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B31597" w14:textId="73C5BE6E" w:rsidR="00C20EB5" w:rsidRPr="00086BA0" w:rsidRDefault="00D97988" w:rsidP="009F39A8">
      <w:pPr>
        <w:pStyle w:val="Title"/>
        <w:rPr>
          <w:lang w:val="en-GB"/>
        </w:rPr>
      </w:pPr>
      <w:bookmarkStart w:id="0" w:name="_Hlk23099202"/>
      <w:r w:rsidRPr="00086BA0">
        <w:rPr>
          <w:lang w:val="en-GB"/>
        </w:rPr>
        <w:t>E</w:t>
      </w:r>
      <w:r w:rsidR="0095653E" w:rsidRPr="00086BA0">
        <w:rPr>
          <w:lang w:val="en-GB"/>
        </w:rPr>
        <w:t xml:space="preserve">ffectiveness of </w:t>
      </w:r>
      <w:r w:rsidR="00D2789C" w:rsidRPr="00086BA0">
        <w:rPr>
          <w:lang w:val="en-GB"/>
        </w:rPr>
        <w:t xml:space="preserve">tobacco </w:t>
      </w:r>
      <w:r w:rsidR="0095653E" w:rsidRPr="00086BA0">
        <w:rPr>
          <w:lang w:val="en-GB"/>
        </w:rPr>
        <w:t xml:space="preserve">warning labels </w:t>
      </w:r>
      <w:r w:rsidRPr="00086BA0">
        <w:rPr>
          <w:lang w:val="en-GB"/>
        </w:rPr>
        <w:t xml:space="preserve">before and </w:t>
      </w:r>
      <w:r w:rsidR="00D2789C" w:rsidRPr="00086BA0">
        <w:rPr>
          <w:lang w:val="en-GB"/>
        </w:rPr>
        <w:t xml:space="preserve">after implementation of the European Tobacco Products Directive </w:t>
      </w:r>
      <w:r w:rsidR="0095653E" w:rsidRPr="00086BA0">
        <w:rPr>
          <w:lang w:val="en-GB"/>
        </w:rPr>
        <w:t>– findings from the</w:t>
      </w:r>
      <w:r w:rsidRPr="00086BA0">
        <w:rPr>
          <w:lang w:val="en-GB"/>
        </w:rPr>
        <w:t xml:space="preserve"> longitudinal</w:t>
      </w:r>
      <w:r w:rsidR="0095653E" w:rsidRPr="00086BA0">
        <w:rPr>
          <w:lang w:val="en-GB"/>
        </w:rPr>
        <w:t xml:space="preserve"> EUREST-PLUS ITC Europe surveys</w:t>
      </w:r>
    </w:p>
    <w:p w14:paraId="1696C37D" w14:textId="0EEDBBFF" w:rsidR="00F11A7D" w:rsidRPr="00086BA0" w:rsidRDefault="00703895" w:rsidP="00B814DD">
      <w:pPr>
        <w:pStyle w:val="Heading1"/>
        <w:jc w:val="both"/>
        <w:rPr>
          <w:lang w:val="en-GB"/>
        </w:rPr>
      </w:pPr>
      <w:r w:rsidRPr="00086BA0">
        <w:rPr>
          <w:lang w:val="en-GB"/>
        </w:rPr>
        <w:t>Authors/Affiliations</w:t>
      </w:r>
    </w:p>
    <w:p w14:paraId="620C7683" w14:textId="2AF486FE" w:rsidR="00900995" w:rsidRPr="00086BA0" w:rsidRDefault="00900995" w:rsidP="005C3D95">
      <w:pPr>
        <w:spacing w:line="276" w:lineRule="auto"/>
        <w:rPr>
          <w:lang w:val="en-GB"/>
        </w:rPr>
      </w:pPr>
      <w:r w:rsidRPr="00086BA0">
        <w:rPr>
          <w:lang w:val="en-GB"/>
        </w:rPr>
        <w:t>Sarah Kahnert</w:t>
      </w:r>
      <w:r w:rsidRPr="00086BA0">
        <w:rPr>
          <w:vertAlign w:val="superscript"/>
          <w:lang w:val="en-GB"/>
        </w:rPr>
        <w:t>1,2</w:t>
      </w:r>
      <w:r w:rsidRPr="00086BA0">
        <w:rPr>
          <w:lang w:val="en-GB"/>
        </w:rPr>
        <w:t>, Pete Driezen</w:t>
      </w:r>
      <w:r w:rsidRPr="00086BA0">
        <w:rPr>
          <w:vertAlign w:val="superscript"/>
          <w:lang w:val="en-GB"/>
        </w:rPr>
        <w:t>3</w:t>
      </w:r>
      <w:r w:rsidR="00BE5B78">
        <w:rPr>
          <w:vertAlign w:val="superscript"/>
          <w:lang w:val="en-GB"/>
        </w:rPr>
        <w:t>,4</w:t>
      </w:r>
      <w:r w:rsidRPr="00086BA0">
        <w:rPr>
          <w:lang w:val="en-GB"/>
        </w:rPr>
        <w:t>, James Balmford</w:t>
      </w:r>
      <w:r w:rsidR="00BE5B78">
        <w:rPr>
          <w:vertAlign w:val="superscript"/>
          <w:lang w:val="en-GB"/>
        </w:rPr>
        <w:t>5</w:t>
      </w:r>
      <w:r w:rsidRPr="00086BA0">
        <w:rPr>
          <w:lang w:val="en-GB"/>
        </w:rPr>
        <w:t>, Christina N. Kyriakos</w:t>
      </w:r>
      <w:r w:rsidRPr="00086BA0">
        <w:rPr>
          <w:vertAlign w:val="superscript"/>
          <w:lang w:val="en-GB"/>
        </w:rPr>
        <w:t>6</w:t>
      </w:r>
      <w:r w:rsidR="00BE5B78">
        <w:rPr>
          <w:vertAlign w:val="superscript"/>
          <w:lang w:val="en-GB"/>
        </w:rPr>
        <w:t>,7</w:t>
      </w:r>
      <w:r w:rsidRPr="00086BA0">
        <w:rPr>
          <w:lang w:val="en-GB"/>
        </w:rPr>
        <w:t>, Sarah Aleyan</w:t>
      </w:r>
      <w:bookmarkStart w:id="1" w:name="_GoBack"/>
      <w:bookmarkEnd w:id="1"/>
      <w:r w:rsidR="00BB4075">
        <w:rPr>
          <w:vertAlign w:val="superscript"/>
          <w:lang w:val="en-GB"/>
        </w:rPr>
        <w:t>4,</w:t>
      </w:r>
      <w:r w:rsidR="003D28F1">
        <w:rPr>
          <w:vertAlign w:val="superscript"/>
          <w:lang w:val="en-GB"/>
        </w:rPr>
        <w:t>8</w:t>
      </w:r>
      <w:r w:rsidRPr="00086BA0">
        <w:rPr>
          <w:lang w:val="en-GB"/>
        </w:rPr>
        <w:t xml:space="preserve">, </w:t>
      </w:r>
      <w:r w:rsidR="004B2C40" w:rsidRPr="00086BA0">
        <w:rPr>
          <w:lang w:val="en-GB"/>
        </w:rPr>
        <w:t>Sara C. </w:t>
      </w:r>
      <w:r w:rsidRPr="00086BA0">
        <w:rPr>
          <w:lang w:val="en-GB"/>
        </w:rPr>
        <w:t>Hitchman</w:t>
      </w:r>
      <w:r w:rsidR="00BE5B78">
        <w:rPr>
          <w:vertAlign w:val="superscript"/>
          <w:lang w:val="en-GB"/>
        </w:rPr>
        <w:t>8</w:t>
      </w:r>
      <w:r w:rsidRPr="00086BA0">
        <w:rPr>
          <w:lang w:val="en-GB"/>
        </w:rPr>
        <w:t>, Sarah Nogueira</w:t>
      </w:r>
      <w:r w:rsidR="00BE5B78">
        <w:rPr>
          <w:vertAlign w:val="superscript"/>
          <w:lang w:val="en-GB"/>
        </w:rPr>
        <w:t>9,1</w:t>
      </w:r>
      <w:r w:rsidRPr="00086BA0">
        <w:rPr>
          <w:vertAlign w:val="superscript"/>
          <w:lang w:val="en-GB"/>
        </w:rPr>
        <w:t>0,11,12</w:t>
      </w:r>
      <w:r w:rsidRPr="00086BA0">
        <w:rPr>
          <w:lang w:val="en-GB"/>
        </w:rPr>
        <w:t>, Tibor Demjén</w:t>
      </w:r>
      <w:r w:rsidRPr="00086BA0">
        <w:rPr>
          <w:vertAlign w:val="superscript"/>
          <w:lang w:val="en-GB"/>
        </w:rPr>
        <w:t>13</w:t>
      </w:r>
      <w:r w:rsidRPr="00086BA0">
        <w:rPr>
          <w:lang w:val="en-GB"/>
        </w:rPr>
        <w:t>, Esteve Fernández</w:t>
      </w:r>
      <w:r w:rsidR="00BE5B78">
        <w:rPr>
          <w:vertAlign w:val="superscript"/>
          <w:lang w:val="en-GB"/>
        </w:rPr>
        <w:t>9,1</w:t>
      </w:r>
      <w:r w:rsidR="00BE5B78" w:rsidRPr="00086BA0">
        <w:rPr>
          <w:vertAlign w:val="superscript"/>
          <w:lang w:val="en-GB"/>
        </w:rPr>
        <w:t>0,11,12</w:t>
      </w:r>
      <w:r w:rsidRPr="00086BA0">
        <w:rPr>
          <w:lang w:val="en-GB"/>
        </w:rPr>
        <w:t xml:space="preserve">, </w:t>
      </w:r>
      <w:r w:rsidR="008358D9" w:rsidRPr="00086BA0">
        <w:rPr>
          <w:lang w:val="en-GB"/>
        </w:rPr>
        <w:t>Paraskevi A. Katsaounou</w:t>
      </w:r>
      <w:r w:rsidRPr="00086BA0">
        <w:rPr>
          <w:vertAlign w:val="superscript"/>
          <w:lang w:val="en-GB"/>
        </w:rPr>
        <w:t>1</w:t>
      </w:r>
      <w:r w:rsidR="00BE5B78">
        <w:rPr>
          <w:vertAlign w:val="superscript"/>
          <w:lang w:val="en-GB"/>
        </w:rPr>
        <w:t>4,15</w:t>
      </w:r>
      <w:r w:rsidRPr="00086BA0">
        <w:rPr>
          <w:lang w:val="en-GB"/>
        </w:rPr>
        <w:t>, Antigona C. Trofor</w:t>
      </w:r>
      <w:r w:rsidRPr="00086BA0">
        <w:rPr>
          <w:vertAlign w:val="superscript"/>
          <w:lang w:val="en-GB"/>
        </w:rPr>
        <w:t>1</w:t>
      </w:r>
      <w:r w:rsidR="003D28F1">
        <w:rPr>
          <w:vertAlign w:val="superscript"/>
          <w:lang w:val="en-GB"/>
        </w:rPr>
        <w:t>6</w:t>
      </w:r>
      <w:r w:rsidRPr="00086BA0">
        <w:rPr>
          <w:vertAlign w:val="superscript"/>
          <w:lang w:val="en-GB"/>
        </w:rPr>
        <w:t>,</w:t>
      </w:r>
      <w:r w:rsidR="003D28F1">
        <w:rPr>
          <w:vertAlign w:val="superscript"/>
          <w:lang w:val="en-GB"/>
        </w:rPr>
        <w:t>17</w:t>
      </w:r>
      <w:r w:rsidRPr="00086BA0">
        <w:rPr>
          <w:lang w:val="en-GB"/>
        </w:rPr>
        <w:t>, Krzysztof Przewoźniak</w:t>
      </w:r>
      <w:r w:rsidR="003D28F1">
        <w:rPr>
          <w:vertAlign w:val="superscript"/>
          <w:lang w:val="en-GB"/>
        </w:rPr>
        <w:t>18,19,20</w:t>
      </w:r>
      <w:r w:rsidRPr="00086BA0">
        <w:rPr>
          <w:lang w:val="en-GB"/>
        </w:rPr>
        <w:t>, Witold A. Zatońsk</w:t>
      </w:r>
      <w:r w:rsidR="008358D9" w:rsidRPr="00086BA0">
        <w:rPr>
          <w:lang w:val="en-GB"/>
        </w:rPr>
        <w:t>i</w:t>
      </w:r>
      <w:r w:rsidR="003D28F1">
        <w:rPr>
          <w:vertAlign w:val="superscript"/>
          <w:lang w:val="en-GB"/>
        </w:rPr>
        <w:t>18</w:t>
      </w:r>
      <w:r w:rsidR="008358D9" w:rsidRPr="00086BA0">
        <w:rPr>
          <w:vertAlign w:val="superscript"/>
          <w:lang w:val="en-GB"/>
        </w:rPr>
        <w:t>,2</w:t>
      </w:r>
      <w:r w:rsidR="003D28F1">
        <w:rPr>
          <w:vertAlign w:val="superscript"/>
          <w:lang w:val="en-GB"/>
        </w:rPr>
        <w:t>1</w:t>
      </w:r>
      <w:r w:rsidRPr="00086BA0">
        <w:rPr>
          <w:lang w:val="en-GB"/>
        </w:rPr>
        <w:t>, Geoffrey T. Fong</w:t>
      </w:r>
      <w:r w:rsidR="003D28F1">
        <w:rPr>
          <w:vertAlign w:val="superscript"/>
          <w:lang w:val="en-GB"/>
        </w:rPr>
        <w:t>3,</w:t>
      </w:r>
      <w:r w:rsidR="008358D9" w:rsidRPr="00086BA0">
        <w:rPr>
          <w:vertAlign w:val="superscript"/>
          <w:lang w:val="en-GB"/>
        </w:rPr>
        <w:t>4</w:t>
      </w:r>
      <w:r w:rsidRPr="00086BA0">
        <w:rPr>
          <w:vertAlign w:val="superscript"/>
          <w:lang w:val="en-GB"/>
        </w:rPr>
        <w:t>,2</w:t>
      </w:r>
      <w:r w:rsidR="003D28F1">
        <w:rPr>
          <w:vertAlign w:val="superscript"/>
          <w:lang w:val="en-GB"/>
        </w:rPr>
        <w:t>2</w:t>
      </w:r>
      <w:r w:rsidRPr="00086BA0">
        <w:rPr>
          <w:lang w:val="en-GB"/>
        </w:rPr>
        <w:t>, Constantine I. Vardavas</w:t>
      </w:r>
      <w:r w:rsidR="003D28F1">
        <w:rPr>
          <w:vertAlign w:val="superscript"/>
          <w:lang w:val="en-GB"/>
        </w:rPr>
        <w:t>6,7,15</w:t>
      </w:r>
      <w:r w:rsidRPr="00086BA0">
        <w:rPr>
          <w:lang w:val="en-GB"/>
        </w:rPr>
        <w:t>, Ute Mons</w:t>
      </w:r>
      <w:r w:rsidRPr="00086BA0">
        <w:rPr>
          <w:vertAlign w:val="superscript"/>
          <w:lang w:val="en-GB"/>
        </w:rPr>
        <w:t>1</w:t>
      </w:r>
      <w:r w:rsidRPr="00086BA0">
        <w:rPr>
          <w:lang w:val="en-GB"/>
        </w:rPr>
        <w:t>, on behalf of the EUREST-PLUS Consortium</w:t>
      </w:r>
      <w:r w:rsidR="00EA6118" w:rsidRPr="00086BA0">
        <w:rPr>
          <w:lang w:val="en-GB"/>
        </w:rPr>
        <w:t>*</w:t>
      </w:r>
    </w:p>
    <w:p w14:paraId="132B7C20" w14:textId="02F4C278" w:rsidR="00900995" w:rsidRPr="00086BA0" w:rsidRDefault="00900995" w:rsidP="005C3D95">
      <w:pPr>
        <w:spacing w:line="276" w:lineRule="auto"/>
        <w:rPr>
          <w:lang w:val="en-GB"/>
        </w:rPr>
      </w:pPr>
      <w:r w:rsidRPr="00086BA0">
        <w:rPr>
          <w:vertAlign w:val="superscript"/>
          <w:lang w:val="en-GB"/>
        </w:rPr>
        <w:t>1</w:t>
      </w:r>
      <w:r w:rsidRPr="00086BA0">
        <w:rPr>
          <w:lang w:val="en-GB"/>
        </w:rPr>
        <w:t xml:space="preserve"> Cancer Prevention Unit and WHO Collaborating Centre for Tobacco Control, German Cancer Research Center (DKFZ), </w:t>
      </w:r>
      <w:r w:rsidR="008358D9" w:rsidRPr="00086BA0">
        <w:rPr>
          <w:lang w:val="en-GB"/>
        </w:rPr>
        <w:t xml:space="preserve">Heidelberg, </w:t>
      </w:r>
      <w:r w:rsidRPr="00086BA0">
        <w:rPr>
          <w:lang w:val="en-GB"/>
        </w:rPr>
        <w:t>Germany</w:t>
      </w:r>
    </w:p>
    <w:p w14:paraId="064586C2" w14:textId="60F98894" w:rsidR="00900995" w:rsidRPr="00086BA0" w:rsidRDefault="00900995" w:rsidP="005C3D95">
      <w:pPr>
        <w:spacing w:line="276" w:lineRule="auto"/>
        <w:rPr>
          <w:lang w:val="en-GB"/>
        </w:rPr>
      </w:pPr>
      <w:r w:rsidRPr="00086BA0">
        <w:rPr>
          <w:vertAlign w:val="superscript"/>
          <w:lang w:val="en-GB"/>
        </w:rPr>
        <w:t>2</w:t>
      </w:r>
      <w:r w:rsidRPr="00086BA0">
        <w:rPr>
          <w:lang w:val="en-GB"/>
        </w:rPr>
        <w:t xml:space="preserve"> Medical Faculty, Heidelberg University, </w:t>
      </w:r>
      <w:r w:rsidR="008358D9" w:rsidRPr="00086BA0">
        <w:rPr>
          <w:lang w:val="en-GB"/>
        </w:rPr>
        <w:t xml:space="preserve">Heidelberg, </w:t>
      </w:r>
      <w:r w:rsidRPr="00086BA0">
        <w:rPr>
          <w:lang w:val="en-GB"/>
        </w:rPr>
        <w:t>Germany</w:t>
      </w:r>
    </w:p>
    <w:p w14:paraId="4E1B9CE5" w14:textId="04940468" w:rsidR="00086BA0" w:rsidRDefault="00900995" w:rsidP="005C3D95">
      <w:pPr>
        <w:spacing w:line="276" w:lineRule="auto"/>
        <w:rPr>
          <w:lang w:val="en-GB"/>
        </w:rPr>
      </w:pPr>
      <w:r w:rsidRPr="00086BA0">
        <w:rPr>
          <w:vertAlign w:val="superscript"/>
          <w:lang w:val="en-GB"/>
        </w:rPr>
        <w:t>3</w:t>
      </w:r>
      <w:r w:rsidRPr="00086BA0">
        <w:rPr>
          <w:lang w:val="en-GB"/>
        </w:rPr>
        <w:t xml:space="preserve"> </w:t>
      </w:r>
      <w:r w:rsidR="00086BA0" w:rsidRPr="00086BA0">
        <w:rPr>
          <w:lang w:val="en-GB"/>
        </w:rPr>
        <w:t>Department of Psychology, University of Waterloo, Waterloo, Canada</w:t>
      </w:r>
    </w:p>
    <w:p w14:paraId="70BCC533" w14:textId="01C8849C" w:rsidR="00BE5B78" w:rsidRDefault="00BE5B78" w:rsidP="005C3D95">
      <w:pPr>
        <w:spacing w:line="276" w:lineRule="auto"/>
        <w:rPr>
          <w:lang w:val="en-GB"/>
        </w:rPr>
      </w:pPr>
      <w:r w:rsidRPr="00086BA0">
        <w:rPr>
          <w:rFonts w:cstheme="minorHAnsi"/>
          <w:vertAlign w:val="superscript"/>
          <w:lang w:val="en-GB"/>
        </w:rPr>
        <w:t>4</w:t>
      </w:r>
      <w:r>
        <w:rPr>
          <w:rFonts w:cstheme="minorHAnsi"/>
          <w:vertAlign w:val="superscript"/>
          <w:lang w:val="en-GB"/>
        </w:rPr>
        <w:t xml:space="preserve"> </w:t>
      </w:r>
      <w:r w:rsidRPr="00BE5B78">
        <w:rPr>
          <w:lang w:val="en-GB"/>
        </w:rPr>
        <w:t>School of Public Health and Health Systems, University of Waterloo, Waterloo, Ontario, Canada</w:t>
      </w:r>
    </w:p>
    <w:p w14:paraId="6892F8A1" w14:textId="79734A84" w:rsidR="00900995" w:rsidRPr="00086BA0" w:rsidRDefault="00BE5B78" w:rsidP="005C3D95">
      <w:pPr>
        <w:spacing w:line="276" w:lineRule="auto"/>
        <w:rPr>
          <w:lang w:val="en-GB"/>
        </w:rPr>
      </w:pPr>
      <w:r w:rsidRPr="00BE5B78">
        <w:rPr>
          <w:rFonts w:cstheme="minorHAnsi"/>
          <w:vertAlign w:val="superscript"/>
          <w:lang w:val="en-GB"/>
        </w:rPr>
        <w:t>5</w:t>
      </w:r>
      <w:r w:rsidR="00900995" w:rsidRPr="00086BA0">
        <w:rPr>
          <w:rFonts w:cstheme="minorHAnsi"/>
          <w:lang w:val="en-GB"/>
        </w:rPr>
        <w:t xml:space="preserve"> Institute of Medical Biometry and Statistics, Faculty of Medicine and Medical Center, University of Freiburg, Freiburg im Breisgau, Germany</w:t>
      </w:r>
    </w:p>
    <w:p w14:paraId="69591758" w14:textId="07D7D767" w:rsidR="00900995" w:rsidRPr="00086BA0" w:rsidRDefault="00BE5B78" w:rsidP="005C3D95">
      <w:pPr>
        <w:spacing w:line="276" w:lineRule="auto"/>
        <w:rPr>
          <w:lang w:val="en-GB"/>
        </w:rPr>
      </w:pPr>
      <w:r w:rsidRPr="00BE5B78">
        <w:rPr>
          <w:vertAlign w:val="superscript"/>
          <w:lang w:val="en-GB"/>
        </w:rPr>
        <w:t>6</w:t>
      </w:r>
      <w:r w:rsidR="00900995" w:rsidRPr="00086BA0">
        <w:rPr>
          <w:lang w:val="en-GB"/>
        </w:rPr>
        <w:t xml:space="preserve"> </w:t>
      </w:r>
      <w:r w:rsidR="008358D9" w:rsidRPr="00086BA0">
        <w:rPr>
          <w:lang w:val="en-GB"/>
        </w:rPr>
        <w:t>European Network for Smoking and Tobacco Prevention (ENSP), Brussels, Belgium</w:t>
      </w:r>
    </w:p>
    <w:p w14:paraId="19E18986" w14:textId="0DE83D62" w:rsidR="00900995" w:rsidRPr="00086BA0" w:rsidRDefault="00BE5B78" w:rsidP="005C3D95">
      <w:pPr>
        <w:spacing w:line="276" w:lineRule="auto"/>
        <w:rPr>
          <w:lang w:val="en-GB"/>
        </w:rPr>
      </w:pPr>
      <w:r w:rsidRPr="00BE5B78">
        <w:rPr>
          <w:vertAlign w:val="superscript"/>
          <w:lang w:val="en-GB"/>
        </w:rPr>
        <w:t>7</w:t>
      </w:r>
      <w:r w:rsidR="00900995" w:rsidRPr="00086BA0">
        <w:rPr>
          <w:lang w:val="en-GB"/>
        </w:rPr>
        <w:t xml:space="preserve"> </w:t>
      </w:r>
      <w:r w:rsidR="00086BA0">
        <w:rPr>
          <w:lang w:val="en-GB"/>
        </w:rPr>
        <w:t xml:space="preserve">School of Medicine, </w:t>
      </w:r>
      <w:r w:rsidR="008358D9" w:rsidRPr="00086BA0">
        <w:rPr>
          <w:lang w:val="en-GB"/>
        </w:rPr>
        <w:t>University of Crete, Heraklion, Greece</w:t>
      </w:r>
    </w:p>
    <w:p w14:paraId="637134D3" w14:textId="6652E4A1" w:rsidR="00900995" w:rsidRPr="00086BA0" w:rsidRDefault="00BE5B78" w:rsidP="005C3D95">
      <w:pPr>
        <w:spacing w:line="276" w:lineRule="auto"/>
        <w:rPr>
          <w:lang w:val="en-GB"/>
        </w:rPr>
      </w:pPr>
      <w:r w:rsidRPr="00BE5B78">
        <w:rPr>
          <w:vertAlign w:val="superscript"/>
          <w:lang w:val="en-GB"/>
        </w:rPr>
        <w:t>8</w:t>
      </w:r>
      <w:r w:rsidR="00900995" w:rsidRPr="00086BA0">
        <w:rPr>
          <w:lang w:val="en-GB"/>
        </w:rPr>
        <w:t xml:space="preserve"> </w:t>
      </w:r>
      <w:r w:rsidRPr="00BE5B78">
        <w:rPr>
          <w:lang w:val="en-GB"/>
        </w:rPr>
        <w:t>Department of Addictions, Institute of Psychiatry, Psychology &amp; Neuroscience, King’s College London</w:t>
      </w:r>
    </w:p>
    <w:p w14:paraId="0A25FF60" w14:textId="2BCB1EB6" w:rsidR="00900995" w:rsidRPr="00086BA0" w:rsidRDefault="00BE5B78" w:rsidP="005C3D95">
      <w:pPr>
        <w:spacing w:line="276" w:lineRule="auto"/>
        <w:rPr>
          <w:lang w:val="en-GB"/>
        </w:rPr>
      </w:pPr>
      <w:r>
        <w:rPr>
          <w:vertAlign w:val="superscript"/>
          <w:lang w:val="en-GB"/>
        </w:rPr>
        <w:t>9</w:t>
      </w:r>
      <w:r w:rsidR="00900995" w:rsidRPr="00086BA0">
        <w:rPr>
          <w:lang w:val="en-GB"/>
        </w:rPr>
        <w:t xml:space="preserve"> </w:t>
      </w:r>
      <w:r w:rsidR="00086BA0" w:rsidRPr="00086BA0">
        <w:rPr>
          <w:lang w:val="en-GB"/>
        </w:rPr>
        <w:t>Cancer Epidemiology and Prevention Department, Catalan Institute of Oncology (ICO), L’Hospitalet de Llobregat, Spain</w:t>
      </w:r>
    </w:p>
    <w:p w14:paraId="6EC2C6AF" w14:textId="3554BF99" w:rsidR="00900995" w:rsidRPr="00086BA0" w:rsidRDefault="00BE5B78" w:rsidP="005C3D95">
      <w:pPr>
        <w:spacing w:line="276" w:lineRule="auto"/>
        <w:rPr>
          <w:lang w:val="en-GB"/>
        </w:rPr>
      </w:pPr>
      <w:r w:rsidRPr="00BE5B78">
        <w:rPr>
          <w:vertAlign w:val="superscript"/>
          <w:lang w:val="en-GB"/>
        </w:rPr>
        <w:t>10</w:t>
      </w:r>
      <w:r w:rsidR="00900995" w:rsidRPr="00086BA0">
        <w:rPr>
          <w:lang w:val="en-GB"/>
        </w:rPr>
        <w:t xml:space="preserve"> </w:t>
      </w:r>
      <w:r w:rsidR="00086BA0" w:rsidRPr="00086BA0">
        <w:rPr>
          <w:lang w:val="en-GB"/>
        </w:rPr>
        <w:t>Tobacco Control Unit, Bellvitge Biomedical Research Institute (IDIBELL), L’Hospitalet de Llobregat, Spain</w:t>
      </w:r>
    </w:p>
    <w:p w14:paraId="1EA64F91" w14:textId="348D0CF0" w:rsidR="00086BA0" w:rsidRDefault="00900995" w:rsidP="005C3D95">
      <w:pPr>
        <w:spacing w:line="276" w:lineRule="auto"/>
        <w:rPr>
          <w:lang w:val="en-GB"/>
        </w:rPr>
      </w:pPr>
      <w:r w:rsidRPr="00086BA0">
        <w:rPr>
          <w:vertAlign w:val="superscript"/>
          <w:lang w:val="en-GB"/>
        </w:rPr>
        <w:t>1</w:t>
      </w:r>
      <w:r w:rsidR="00BE5B78">
        <w:rPr>
          <w:vertAlign w:val="superscript"/>
          <w:lang w:val="en-GB"/>
        </w:rPr>
        <w:t>1</w:t>
      </w:r>
      <w:r w:rsidRPr="00086BA0">
        <w:rPr>
          <w:lang w:val="en-GB"/>
        </w:rPr>
        <w:t xml:space="preserve"> </w:t>
      </w:r>
      <w:r w:rsidR="00086BA0" w:rsidRPr="00086BA0">
        <w:rPr>
          <w:lang w:val="en-GB"/>
        </w:rPr>
        <w:t>School of Medicine and Health Sciences, University of Barcelona (UB), Barcelona, Spain</w:t>
      </w:r>
    </w:p>
    <w:p w14:paraId="5F5669BD" w14:textId="12D79DD0" w:rsidR="00086BA0" w:rsidRDefault="00086BA0" w:rsidP="005C3D95">
      <w:pPr>
        <w:spacing w:line="276" w:lineRule="auto"/>
        <w:rPr>
          <w:lang w:val="en-GB"/>
        </w:rPr>
      </w:pPr>
      <w:r>
        <w:rPr>
          <w:vertAlign w:val="superscript"/>
          <w:lang w:val="en-GB"/>
        </w:rPr>
        <w:t>1</w:t>
      </w:r>
      <w:r w:rsidR="00BE5B78">
        <w:rPr>
          <w:vertAlign w:val="superscript"/>
          <w:lang w:val="en-GB"/>
        </w:rPr>
        <w:t>2</w:t>
      </w:r>
      <w:r>
        <w:rPr>
          <w:vertAlign w:val="superscript"/>
          <w:lang w:val="en-GB"/>
        </w:rPr>
        <w:t xml:space="preserve"> </w:t>
      </w:r>
      <w:r w:rsidRPr="00086BA0">
        <w:rPr>
          <w:lang w:val="en-GB"/>
        </w:rPr>
        <w:t>Consortium for Biomedical Research in Respiratory Diseases (CIBER en Enfermedades Respiratorias, CIBERES), Madrid, Spain</w:t>
      </w:r>
    </w:p>
    <w:p w14:paraId="48AB2713" w14:textId="3FCFB6D8" w:rsidR="00900995" w:rsidRPr="00086BA0" w:rsidRDefault="00900995" w:rsidP="005C3D95">
      <w:pPr>
        <w:spacing w:line="276" w:lineRule="auto"/>
        <w:rPr>
          <w:lang w:val="en-GB"/>
        </w:rPr>
      </w:pPr>
      <w:r w:rsidRPr="00086BA0">
        <w:rPr>
          <w:vertAlign w:val="superscript"/>
          <w:lang w:val="en-GB"/>
        </w:rPr>
        <w:t>13</w:t>
      </w:r>
      <w:r w:rsidRPr="00086BA0">
        <w:rPr>
          <w:lang w:val="en-GB"/>
        </w:rPr>
        <w:t xml:space="preserve"> Smoking or Health Hungarian Foundation, Budapest, Hungary</w:t>
      </w:r>
    </w:p>
    <w:p w14:paraId="29EDC9EC" w14:textId="77777777" w:rsidR="00BE5B78" w:rsidRDefault="00900995" w:rsidP="005C3D95">
      <w:pPr>
        <w:spacing w:line="276" w:lineRule="auto"/>
        <w:rPr>
          <w:lang w:val="en-GB"/>
        </w:rPr>
      </w:pPr>
      <w:r w:rsidRPr="00086BA0">
        <w:rPr>
          <w:vertAlign w:val="superscript"/>
          <w:lang w:val="en-GB"/>
        </w:rPr>
        <w:t>1</w:t>
      </w:r>
      <w:r w:rsidR="00BE5B78">
        <w:rPr>
          <w:vertAlign w:val="superscript"/>
          <w:lang w:val="en-GB"/>
        </w:rPr>
        <w:t>4</w:t>
      </w:r>
      <w:r w:rsidRPr="00086BA0">
        <w:rPr>
          <w:lang w:val="en-GB"/>
        </w:rPr>
        <w:t xml:space="preserve"> </w:t>
      </w:r>
      <w:r w:rsidR="00BE5B78" w:rsidRPr="00BE5B78">
        <w:rPr>
          <w:lang w:val="en-GB"/>
        </w:rPr>
        <w:t>First ICU Evaggelismos Hospital Athens, National and Kapodistrian University of Athens, Athens, Greece</w:t>
      </w:r>
    </w:p>
    <w:p w14:paraId="31CF91A7" w14:textId="2A615565" w:rsidR="00BE5B78" w:rsidRDefault="00BE5B78" w:rsidP="005C3D95">
      <w:pPr>
        <w:spacing w:line="276" w:lineRule="auto"/>
        <w:rPr>
          <w:lang w:val="en-GB"/>
        </w:rPr>
      </w:pPr>
      <w:r>
        <w:rPr>
          <w:vertAlign w:val="superscript"/>
          <w:lang w:val="en-GB"/>
        </w:rPr>
        <w:t xml:space="preserve">15 </w:t>
      </w:r>
      <w:r w:rsidRPr="00BE5B78">
        <w:rPr>
          <w:lang w:val="en-GB"/>
        </w:rPr>
        <w:t>European Respiratory Society, Lausanne, Switzerland</w:t>
      </w:r>
    </w:p>
    <w:p w14:paraId="4B9FDD87" w14:textId="1D34CB3E" w:rsidR="00900995" w:rsidRPr="00086BA0" w:rsidRDefault="00900995" w:rsidP="005C3D95">
      <w:pPr>
        <w:spacing w:line="276" w:lineRule="auto"/>
        <w:rPr>
          <w:lang w:val="en-GB"/>
        </w:rPr>
      </w:pPr>
      <w:r w:rsidRPr="00086BA0">
        <w:rPr>
          <w:vertAlign w:val="superscript"/>
          <w:lang w:val="en-GB"/>
        </w:rPr>
        <w:lastRenderedPageBreak/>
        <w:t>1</w:t>
      </w:r>
      <w:r w:rsidR="00BE5B78">
        <w:rPr>
          <w:vertAlign w:val="superscript"/>
          <w:lang w:val="en-GB"/>
        </w:rPr>
        <w:t>6</w:t>
      </w:r>
      <w:r w:rsidRPr="00086BA0">
        <w:rPr>
          <w:lang w:val="en-GB"/>
        </w:rPr>
        <w:t xml:space="preserve"> University of Medicine and Pharmacy ‘Grigore T. Popa’ Iasi, Iasi, Romania</w:t>
      </w:r>
    </w:p>
    <w:p w14:paraId="4F02641A" w14:textId="24211E73" w:rsidR="00900995" w:rsidRPr="00086BA0" w:rsidRDefault="00BE5B78" w:rsidP="005C3D95">
      <w:pPr>
        <w:spacing w:line="276" w:lineRule="auto"/>
        <w:rPr>
          <w:lang w:val="en-GB"/>
        </w:rPr>
      </w:pPr>
      <w:r>
        <w:rPr>
          <w:vertAlign w:val="superscript"/>
          <w:lang w:val="en-GB"/>
        </w:rPr>
        <w:t>17</w:t>
      </w:r>
      <w:r w:rsidR="00900995" w:rsidRPr="00086BA0">
        <w:rPr>
          <w:lang w:val="en-GB"/>
        </w:rPr>
        <w:t xml:space="preserve"> Aer Pur Romania, Bucharest, Romania</w:t>
      </w:r>
    </w:p>
    <w:p w14:paraId="29C70E0B" w14:textId="6FD24D01" w:rsidR="00900995" w:rsidRPr="00086BA0" w:rsidRDefault="003D28F1" w:rsidP="005C3D95">
      <w:pPr>
        <w:spacing w:line="276" w:lineRule="auto"/>
        <w:rPr>
          <w:lang w:val="en-GB"/>
        </w:rPr>
      </w:pPr>
      <w:r>
        <w:rPr>
          <w:vertAlign w:val="superscript"/>
          <w:lang w:val="en-GB"/>
        </w:rPr>
        <w:t>18</w:t>
      </w:r>
      <w:r w:rsidR="00900995" w:rsidRPr="00086BA0">
        <w:rPr>
          <w:lang w:val="en-GB"/>
        </w:rPr>
        <w:t xml:space="preserve"> Health Promotion Foundation, Warsaw, Poland</w:t>
      </w:r>
    </w:p>
    <w:p w14:paraId="5472723E" w14:textId="1C436487" w:rsidR="00900995" w:rsidRDefault="003D28F1" w:rsidP="005C3D95">
      <w:pPr>
        <w:spacing w:line="276" w:lineRule="auto"/>
        <w:rPr>
          <w:lang w:val="en-GB"/>
        </w:rPr>
      </w:pPr>
      <w:r w:rsidRPr="003D28F1">
        <w:rPr>
          <w:vertAlign w:val="superscript"/>
          <w:lang w:val="en-GB"/>
        </w:rPr>
        <w:t>19</w:t>
      </w:r>
      <w:r w:rsidR="00900995" w:rsidRPr="00086BA0">
        <w:rPr>
          <w:lang w:val="en-GB"/>
        </w:rPr>
        <w:t xml:space="preserve"> </w:t>
      </w:r>
      <w:r w:rsidR="007F52AA" w:rsidRPr="007F52AA">
        <w:rPr>
          <w:lang w:val="en-GB"/>
        </w:rPr>
        <w:t>Maria Sklodowska-Curie National Research Institute of Oncology, Warsaw, Poland</w:t>
      </w:r>
    </w:p>
    <w:p w14:paraId="4DD3FD58" w14:textId="690BB278" w:rsidR="003D28F1" w:rsidRPr="00086BA0" w:rsidRDefault="003D28F1" w:rsidP="005C3D95">
      <w:pPr>
        <w:spacing w:line="276" w:lineRule="auto"/>
        <w:rPr>
          <w:lang w:val="en-GB"/>
        </w:rPr>
      </w:pPr>
      <w:r w:rsidRPr="003D28F1">
        <w:rPr>
          <w:vertAlign w:val="superscript"/>
          <w:lang w:val="en-GB"/>
        </w:rPr>
        <w:t>20</w:t>
      </w:r>
      <w:r>
        <w:rPr>
          <w:lang w:val="en-GB"/>
        </w:rPr>
        <w:t xml:space="preserve"> </w:t>
      </w:r>
      <w:r w:rsidRPr="003D28F1">
        <w:rPr>
          <w:lang w:val="en-GB"/>
        </w:rPr>
        <w:t>Collegium Civitas, Warsaw, Poland</w:t>
      </w:r>
    </w:p>
    <w:p w14:paraId="4595A1D8" w14:textId="608559F0" w:rsidR="00900995" w:rsidRPr="00086BA0" w:rsidRDefault="00900995" w:rsidP="005C3D95">
      <w:pPr>
        <w:spacing w:line="276" w:lineRule="auto"/>
        <w:rPr>
          <w:lang w:val="en-GB"/>
        </w:rPr>
      </w:pPr>
      <w:r w:rsidRPr="00086BA0">
        <w:rPr>
          <w:vertAlign w:val="superscript"/>
          <w:lang w:val="en-GB"/>
        </w:rPr>
        <w:t>2</w:t>
      </w:r>
      <w:r w:rsidR="003D28F1">
        <w:rPr>
          <w:vertAlign w:val="superscript"/>
          <w:lang w:val="en-GB"/>
        </w:rPr>
        <w:t>1</w:t>
      </w:r>
      <w:r w:rsidRPr="00086BA0">
        <w:rPr>
          <w:lang w:val="en-GB"/>
        </w:rPr>
        <w:t xml:space="preserve"> European Observatory of Health Inequalities, President Stanisław Wojciechowski State University of Applied Sciences, Kalisz, Poland</w:t>
      </w:r>
    </w:p>
    <w:p w14:paraId="6A428877" w14:textId="45044CEA" w:rsidR="00900995" w:rsidRPr="00086BA0" w:rsidRDefault="00900995" w:rsidP="005C3D95">
      <w:pPr>
        <w:spacing w:line="276" w:lineRule="auto"/>
        <w:rPr>
          <w:lang w:val="en-GB"/>
        </w:rPr>
      </w:pPr>
      <w:r w:rsidRPr="00086BA0">
        <w:rPr>
          <w:vertAlign w:val="superscript"/>
          <w:lang w:val="en-GB"/>
        </w:rPr>
        <w:t>2</w:t>
      </w:r>
      <w:r w:rsidR="003D28F1">
        <w:rPr>
          <w:vertAlign w:val="superscript"/>
          <w:lang w:val="en-GB"/>
        </w:rPr>
        <w:t>2</w:t>
      </w:r>
      <w:r w:rsidRPr="00086BA0">
        <w:rPr>
          <w:lang w:val="en-GB"/>
        </w:rPr>
        <w:t xml:space="preserve"> Ontario Institute for Cancer Research, Toronto, Canada</w:t>
      </w:r>
    </w:p>
    <w:p w14:paraId="4C2E996D" w14:textId="73C29A7A" w:rsidR="00900995" w:rsidRPr="00086BA0" w:rsidRDefault="00900995" w:rsidP="00900995">
      <w:pPr>
        <w:pStyle w:val="Heading1"/>
        <w:rPr>
          <w:lang w:val="en-GB"/>
        </w:rPr>
      </w:pPr>
      <w:r w:rsidRPr="00086BA0">
        <w:rPr>
          <w:lang w:val="en-GB"/>
        </w:rPr>
        <w:t>Corresponding author</w:t>
      </w:r>
    </w:p>
    <w:p w14:paraId="6A310C42" w14:textId="23742195" w:rsidR="004B2C40" w:rsidRPr="00086BA0" w:rsidRDefault="004B2C40" w:rsidP="004B2C40">
      <w:pPr>
        <w:spacing w:after="0" w:line="276" w:lineRule="auto"/>
        <w:rPr>
          <w:lang w:val="en-GB"/>
        </w:rPr>
      </w:pPr>
      <w:r w:rsidRPr="00086BA0">
        <w:rPr>
          <w:lang w:val="en-GB"/>
        </w:rPr>
        <w:t xml:space="preserve">Dr. Ute Mons </w:t>
      </w:r>
      <w:r w:rsidR="004733DE" w:rsidRPr="00086BA0">
        <w:rPr>
          <w:lang w:val="en-GB"/>
        </w:rPr>
        <w:br/>
      </w:r>
      <w:r w:rsidRPr="00086BA0">
        <w:rPr>
          <w:lang w:val="en-GB"/>
        </w:rPr>
        <w:t>Cancer Prevention Unit</w:t>
      </w:r>
      <w:r w:rsidR="004733DE" w:rsidRPr="00086BA0">
        <w:rPr>
          <w:lang w:val="en-GB"/>
        </w:rPr>
        <w:br/>
      </w:r>
      <w:r w:rsidRPr="00086BA0">
        <w:rPr>
          <w:lang w:val="en-GB"/>
        </w:rPr>
        <w:t xml:space="preserve">German Cancer Research Center (DKFZ) </w:t>
      </w:r>
      <w:r w:rsidR="004733DE" w:rsidRPr="00086BA0">
        <w:rPr>
          <w:lang w:val="en-GB"/>
        </w:rPr>
        <w:br/>
      </w:r>
      <w:r w:rsidRPr="00086BA0">
        <w:rPr>
          <w:lang w:val="en-US"/>
        </w:rPr>
        <w:t>Im Neuenheimer Feld 280</w:t>
      </w:r>
      <w:r w:rsidR="004733DE" w:rsidRPr="00086BA0">
        <w:rPr>
          <w:lang w:val="en-US"/>
        </w:rPr>
        <w:t xml:space="preserve">, </w:t>
      </w:r>
      <w:r w:rsidRPr="00086BA0">
        <w:rPr>
          <w:lang w:val="en-US"/>
        </w:rPr>
        <w:t>69120 Heidelberg</w:t>
      </w:r>
    </w:p>
    <w:p w14:paraId="76B037EF" w14:textId="77777777" w:rsidR="004B2C40" w:rsidRPr="00086BA0" w:rsidRDefault="004B2C40" w:rsidP="004B2C40">
      <w:pPr>
        <w:spacing w:after="0" w:line="276" w:lineRule="auto"/>
        <w:rPr>
          <w:lang w:val="en-US"/>
        </w:rPr>
      </w:pPr>
      <w:r w:rsidRPr="00086BA0">
        <w:rPr>
          <w:lang w:val="en-US"/>
        </w:rPr>
        <w:t xml:space="preserve">Germany </w:t>
      </w:r>
    </w:p>
    <w:p w14:paraId="615EC49B" w14:textId="77777777" w:rsidR="004B2C40" w:rsidRPr="00086BA0" w:rsidRDefault="004B2C40" w:rsidP="004B2C40">
      <w:pPr>
        <w:spacing w:after="0" w:line="276" w:lineRule="auto"/>
        <w:rPr>
          <w:lang w:val="en-US"/>
        </w:rPr>
      </w:pPr>
      <w:r w:rsidRPr="00086BA0">
        <w:rPr>
          <w:lang w:val="en-US"/>
        </w:rPr>
        <w:t>E-Mail: u.mons@dkfz.de</w:t>
      </w:r>
    </w:p>
    <w:p w14:paraId="7C535582" w14:textId="39392640" w:rsidR="008602F4" w:rsidRPr="00086BA0" w:rsidRDefault="004B2C40" w:rsidP="004733DE">
      <w:pPr>
        <w:rPr>
          <w:lang w:val="en-GB"/>
        </w:rPr>
      </w:pPr>
      <w:r w:rsidRPr="00086BA0">
        <w:rPr>
          <w:lang w:val="en-GB"/>
        </w:rPr>
        <w:t>Tel.: +49 6221 423007</w:t>
      </w:r>
      <w:r w:rsidR="008602F4" w:rsidRPr="00086BA0">
        <w:rPr>
          <w:lang w:val="en-GB"/>
        </w:rPr>
        <w:br w:type="page"/>
      </w:r>
    </w:p>
    <w:p w14:paraId="3F45ED74" w14:textId="7FCD042F" w:rsidR="00154438" w:rsidRPr="00086BA0" w:rsidRDefault="00154438" w:rsidP="00154438">
      <w:pPr>
        <w:pStyle w:val="Heading1"/>
        <w:jc w:val="both"/>
        <w:rPr>
          <w:lang w:val="en-GB"/>
        </w:rPr>
      </w:pPr>
      <w:r w:rsidRPr="00086BA0">
        <w:rPr>
          <w:lang w:val="en-GB"/>
        </w:rPr>
        <w:lastRenderedPageBreak/>
        <w:t>Abstract</w:t>
      </w:r>
    </w:p>
    <w:p w14:paraId="78B352CE" w14:textId="77777777" w:rsidR="00154438" w:rsidRPr="00086BA0" w:rsidRDefault="00154438" w:rsidP="00154438">
      <w:pPr>
        <w:pStyle w:val="Heading2"/>
        <w:jc w:val="both"/>
        <w:rPr>
          <w:lang w:val="en-GB"/>
        </w:rPr>
      </w:pPr>
      <w:r w:rsidRPr="00086BA0">
        <w:rPr>
          <w:lang w:val="en-GB"/>
        </w:rPr>
        <w:t>Background</w:t>
      </w:r>
    </w:p>
    <w:p w14:paraId="127C969C" w14:textId="37751937" w:rsidR="00154438" w:rsidRPr="00086BA0" w:rsidRDefault="00154438" w:rsidP="00154438">
      <w:pPr>
        <w:jc w:val="both"/>
        <w:rPr>
          <w:lang w:val="en-GB"/>
        </w:rPr>
      </w:pPr>
      <w:r w:rsidRPr="00086BA0">
        <w:rPr>
          <w:lang w:val="en-GB"/>
        </w:rPr>
        <w:t xml:space="preserve">Tobacco product packaging is a key part of marketing efforts to make tobacco use appealing. In contrast, large, prominent health warnings </w:t>
      </w:r>
      <w:r w:rsidR="002F11C8" w:rsidRPr="00086BA0">
        <w:rPr>
          <w:lang w:val="en-GB"/>
        </w:rPr>
        <w:t>are intended to</w:t>
      </w:r>
      <w:r w:rsidRPr="00086BA0">
        <w:rPr>
          <w:lang w:val="en-GB"/>
        </w:rPr>
        <w:t xml:space="preserve"> inform</w:t>
      </w:r>
      <w:r w:rsidR="00EA6118" w:rsidRPr="00086BA0">
        <w:rPr>
          <w:lang w:val="en-GB"/>
        </w:rPr>
        <w:t xml:space="preserve"> individuals</w:t>
      </w:r>
      <w:r w:rsidRPr="00086BA0">
        <w:rPr>
          <w:lang w:val="en-GB"/>
        </w:rPr>
        <w:t xml:space="preserve"> about the risks of smoking. In the European Union, since May 2016, the Tobacco Products Directive 2014/40/EU (TPD2), requires tobacco product packages to carry combined health warnings consisting of a picture, a text warning and information on stop smoking services, covering 65 % of </w:t>
      </w:r>
      <w:r w:rsidR="00EA6118" w:rsidRPr="00086BA0">
        <w:rPr>
          <w:lang w:val="en-GB"/>
        </w:rPr>
        <w:t xml:space="preserve">the </w:t>
      </w:r>
      <w:r w:rsidRPr="00086BA0">
        <w:rPr>
          <w:lang w:val="en-GB"/>
        </w:rPr>
        <w:t>front and back of the packages.</w:t>
      </w:r>
    </w:p>
    <w:p w14:paraId="50AA9631" w14:textId="77777777" w:rsidR="00154438" w:rsidRPr="00086BA0" w:rsidRDefault="00154438" w:rsidP="00154438">
      <w:pPr>
        <w:pStyle w:val="Heading2"/>
        <w:jc w:val="both"/>
        <w:rPr>
          <w:lang w:val="en-GB"/>
        </w:rPr>
      </w:pPr>
      <w:r w:rsidRPr="00086BA0">
        <w:rPr>
          <w:lang w:val="en-GB"/>
        </w:rPr>
        <w:t>Methods</w:t>
      </w:r>
    </w:p>
    <w:p w14:paraId="3B50C67E" w14:textId="06E59F98" w:rsidR="00154438" w:rsidRPr="00086BA0" w:rsidRDefault="00D97988" w:rsidP="00154438">
      <w:pPr>
        <w:jc w:val="both"/>
        <w:rPr>
          <w:lang w:val="en-US"/>
        </w:rPr>
      </w:pPr>
      <w:r w:rsidRPr="00086BA0">
        <w:rPr>
          <w:lang w:val="en-GB"/>
        </w:rPr>
        <w:t>K</w:t>
      </w:r>
      <w:r w:rsidR="00154438" w:rsidRPr="00086BA0">
        <w:rPr>
          <w:lang w:val="en-GB"/>
        </w:rPr>
        <w:t xml:space="preserve">ey measures of warning label effectiveness (salience, cognitive reactions, and behavioural reaction) </w:t>
      </w:r>
      <w:r w:rsidRPr="00086BA0">
        <w:rPr>
          <w:lang w:val="en-GB"/>
        </w:rPr>
        <w:t xml:space="preserve">before and </w:t>
      </w:r>
      <w:r w:rsidR="00154438" w:rsidRPr="00086BA0">
        <w:rPr>
          <w:lang w:val="en-GB"/>
        </w:rPr>
        <w:t>after implementation of the TPD2</w:t>
      </w:r>
      <w:r w:rsidR="000E1D13" w:rsidRPr="00086BA0">
        <w:rPr>
          <w:lang w:val="en-GB"/>
        </w:rPr>
        <w:t>,</w:t>
      </w:r>
      <w:r w:rsidR="00154438" w:rsidRPr="00086BA0">
        <w:rPr>
          <w:lang w:val="en-GB"/>
        </w:rPr>
        <w:t xml:space="preserve"> determinants of warning labels’ effectiveness</w:t>
      </w:r>
      <w:r w:rsidR="000E1D13" w:rsidRPr="00086BA0">
        <w:rPr>
          <w:lang w:val="en-GB"/>
        </w:rPr>
        <w:t>,</w:t>
      </w:r>
      <w:r w:rsidR="00154438" w:rsidRPr="00086BA0">
        <w:rPr>
          <w:lang w:val="en-GB"/>
        </w:rPr>
        <w:t xml:space="preserve"> and country</w:t>
      </w:r>
      <w:r w:rsidR="00EA6118" w:rsidRPr="00086BA0">
        <w:rPr>
          <w:lang w:val="en-GB"/>
        </w:rPr>
        <w:t xml:space="preserve"> </w:t>
      </w:r>
      <w:r w:rsidR="00154438" w:rsidRPr="00086BA0">
        <w:rPr>
          <w:lang w:val="en-GB"/>
        </w:rPr>
        <w:t xml:space="preserve">differences </w:t>
      </w:r>
      <w:r w:rsidR="000E1D13" w:rsidRPr="00086BA0">
        <w:rPr>
          <w:lang w:val="en-US"/>
        </w:rPr>
        <w:t xml:space="preserve">were examined </w:t>
      </w:r>
      <w:r w:rsidR="00154438" w:rsidRPr="00086BA0">
        <w:rPr>
          <w:lang w:val="en-GB"/>
        </w:rPr>
        <w:t>in a longitudinal sample</w:t>
      </w:r>
      <w:r w:rsidR="00154438" w:rsidRPr="00086BA0">
        <w:rPr>
          <w:lang w:val="en-US"/>
        </w:rPr>
        <w:t xml:space="preserve"> of </w:t>
      </w:r>
      <w:r w:rsidR="009F39A8" w:rsidRPr="00086BA0">
        <w:rPr>
          <w:lang w:val="en-US"/>
        </w:rPr>
        <w:t xml:space="preserve">6,011 </w:t>
      </w:r>
      <w:r w:rsidR="00154438" w:rsidRPr="00086BA0">
        <w:rPr>
          <w:lang w:val="en-US"/>
        </w:rPr>
        <w:t>adult smokers from Germany, Greece, Hungary, Poland, Romania, and Spain (EUREST-PLUS Project) using</w:t>
      </w:r>
      <w:r w:rsidRPr="00086BA0">
        <w:rPr>
          <w:lang w:val="en-US"/>
        </w:rPr>
        <w:t xml:space="preserve"> longitudinal</w:t>
      </w:r>
      <w:r w:rsidR="00154438" w:rsidRPr="00086BA0">
        <w:rPr>
          <w:lang w:val="en-US"/>
        </w:rPr>
        <w:t xml:space="preserve"> </w:t>
      </w:r>
      <w:r w:rsidR="00154438" w:rsidRPr="00086BA0">
        <w:rPr>
          <w:lang w:val="en-GB"/>
        </w:rPr>
        <w:t>Generalized Estimating Equations (GEE) models.</w:t>
      </w:r>
    </w:p>
    <w:p w14:paraId="24DBB0CF" w14:textId="77777777" w:rsidR="00154438" w:rsidRPr="00086BA0" w:rsidRDefault="00154438" w:rsidP="00154438">
      <w:pPr>
        <w:pStyle w:val="Heading2"/>
        <w:jc w:val="both"/>
        <w:rPr>
          <w:lang w:val="en-GB"/>
        </w:rPr>
      </w:pPr>
      <w:r w:rsidRPr="00086BA0">
        <w:rPr>
          <w:lang w:val="en-GB"/>
        </w:rPr>
        <w:t>Results</w:t>
      </w:r>
    </w:p>
    <w:p w14:paraId="1B1AB14B" w14:textId="46907924" w:rsidR="00154438" w:rsidRPr="00086BA0" w:rsidRDefault="00154438" w:rsidP="00154438">
      <w:pPr>
        <w:jc w:val="both"/>
        <w:rPr>
          <w:lang w:val="en-GB"/>
        </w:rPr>
      </w:pPr>
      <w:r w:rsidRPr="00086BA0">
        <w:rPr>
          <w:lang w:val="en-GB"/>
        </w:rPr>
        <w:t xml:space="preserve">In the pooled sample, the warning labels’ effectiveness increased significantly </w:t>
      </w:r>
      <w:r w:rsidR="00EA6118" w:rsidRPr="00086BA0">
        <w:rPr>
          <w:lang w:val="en-GB"/>
        </w:rPr>
        <w:t xml:space="preserve">over time </w:t>
      </w:r>
      <w:r w:rsidRPr="00086BA0">
        <w:rPr>
          <w:lang w:val="en-GB"/>
        </w:rPr>
        <w:t xml:space="preserve">in terms of salience (adjusted OR=1.18; 95%-CI: 1.03 to 1.35), while cognitive and behavioural reactions did not show clear increases. Generally, among women, </w:t>
      </w:r>
      <w:r w:rsidR="00EA6118" w:rsidRPr="00086BA0">
        <w:rPr>
          <w:lang w:val="en-GB"/>
        </w:rPr>
        <w:t>more highly</w:t>
      </w:r>
      <w:r w:rsidRPr="00086BA0">
        <w:rPr>
          <w:lang w:val="en-GB"/>
        </w:rPr>
        <w:t xml:space="preserve"> educated smokers and less addicted smokers, </w:t>
      </w:r>
      <w:r w:rsidR="00EA6118" w:rsidRPr="00086BA0">
        <w:rPr>
          <w:lang w:val="en-GB"/>
        </w:rPr>
        <w:t xml:space="preserve">the </w:t>
      </w:r>
      <w:r w:rsidRPr="00086BA0">
        <w:rPr>
          <w:lang w:val="en-GB"/>
        </w:rPr>
        <w:t>effectiveness of warning labels tended to be higher.</w:t>
      </w:r>
    </w:p>
    <w:p w14:paraId="6A1057A5" w14:textId="77777777" w:rsidR="00154438" w:rsidRPr="00086BA0" w:rsidRDefault="00154438" w:rsidP="00154438">
      <w:pPr>
        <w:pStyle w:val="Heading2"/>
        <w:jc w:val="both"/>
        <w:rPr>
          <w:lang w:val="en-GB"/>
        </w:rPr>
      </w:pPr>
      <w:r w:rsidRPr="00086BA0">
        <w:rPr>
          <w:lang w:val="en-GB"/>
        </w:rPr>
        <w:t>Conclusion</w:t>
      </w:r>
    </w:p>
    <w:p w14:paraId="0FFF4723" w14:textId="60D014C6" w:rsidR="00154438" w:rsidRPr="00086BA0" w:rsidRDefault="00154438" w:rsidP="00154438">
      <w:pPr>
        <w:jc w:val="both"/>
        <w:rPr>
          <w:lang w:val="en-GB"/>
        </w:rPr>
      </w:pPr>
      <w:r w:rsidRPr="00086BA0">
        <w:rPr>
          <w:rStyle w:val="tlid-translation"/>
          <w:lang w:val="en"/>
        </w:rPr>
        <w:t xml:space="preserve">We found an increase in salience, but no clear increases for cognitive and behavioral reactions to the new warning labels as required by the TPD2. While </w:t>
      </w:r>
      <w:r w:rsidRPr="00086BA0">
        <w:rPr>
          <w:lang w:val="en-GB"/>
        </w:rPr>
        <w:t xml:space="preserve">it is </w:t>
      </w:r>
      <w:r w:rsidR="00241568" w:rsidRPr="00086BA0">
        <w:rPr>
          <w:lang w:val="en-GB"/>
        </w:rPr>
        <w:t>likely</w:t>
      </w:r>
      <w:r w:rsidR="00EA6118" w:rsidRPr="00086BA0">
        <w:rPr>
          <w:lang w:val="en-GB"/>
        </w:rPr>
        <w:t xml:space="preserve"> </w:t>
      </w:r>
      <w:r w:rsidRPr="00086BA0">
        <w:rPr>
          <w:lang w:val="en-GB"/>
        </w:rPr>
        <w:t>that our study underestimated the impact of the new pictorial warning labels,</w:t>
      </w:r>
      <w:r w:rsidRPr="00086BA0">
        <w:rPr>
          <w:rStyle w:val="tlid-translation"/>
          <w:lang w:val="en"/>
        </w:rPr>
        <w:t xml:space="preserve"> it provides evidence that health messages on tobacco packaging are more salient when supported by large pictures.</w:t>
      </w:r>
    </w:p>
    <w:p w14:paraId="1E286284" w14:textId="3160F793" w:rsidR="001A5646" w:rsidRPr="00086BA0" w:rsidRDefault="00F11A7D" w:rsidP="00B814DD">
      <w:pPr>
        <w:pStyle w:val="Heading1"/>
        <w:jc w:val="both"/>
        <w:rPr>
          <w:lang w:val="en-GB"/>
        </w:rPr>
      </w:pPr>
      <w:r w:rsidRPr="00086BA0">
        <w:rPr>
          <w:lang w:val="en-GB"/>
        </w:rPr>
        <w:lastRenderedPageBreak/>
        <w:t>Keywords</w:t>
      </w:r>
    </w:p>
    <w:p w14:paraId="4EACB6B4" w14:textId="7C7C469E" w:rsidR="00D70BC7" w:rsidRPr="00086BA0" w:rsidRDefault="00082360" w:rsidP="00FB7B80">
      <w:pPr>
        <w:jc w:val="both"/>
        <w:rPr>
          <w:lang w:val="en-GB"/>
        </w:rPr>
      </w:pPr>
      <w:r w:rsidRPr="00086BA0">
        <w:rPr>
          <w:lang w:val="en-GB"/>
        </w:rPr>
        <w:t>Tobacco, warning labels, pictorial health warnings, Tobacco Products Directive, Europe</w:t>
      </w:r>
      <w:r w:rsidR="00D70BC7" w:rsidRPr="00086BA0">
        <w:rPr>
          <w:lang w:val="en-GB"/>
        </w:rPr>
        <w:br w:type="page"/>
      </w:r>
    </w:p>
    <w:p w14:paraId="47C0870C" w14:textId="6C748F5C" w:rsidR="00F11A7D" w:rsidRPr="00086BA0" w:rsidRDefault="00F11A7D" w:rsidP="00B814DD">
      <w:pPr>
        <w:pStyle w:val="Heading1"/>
        <w:jc w:val="both"/>
        <w:rPr>
          <w:lang w:val="en-GB"/>
        </w:rPr>
      </w:pPr>
      <w:r w:rsidRPr="00086BA0">
        <w:rPr>
          <w:lang w:val="en-GB"/>
        </w:rPr>
        <w:lastRenderedPageBreak/>
        <w:t>Introduction</w:t>
      </w:r>
    </w:p>
    <w:p w14:paraId="1CFC593A" w14:textId="1E920616" w:rsidR="002A5CF4" w:rsidRPr="00086BA0" w:rsidRDefault="00C9330C" w:rsidP="00B814DD">
      <w:pPr>
        <w:jc w:val="both"/>
        <w:rPr>
          <w:lang w:val="en-GB"/>
        </w:rPr>
      </w:pPr>
      <w:r w:rsidRPr="00086BA0">
        <w:rPr>
          <w:lang w:val="en-GB"/>
        </w:rPr>
        <w:t xml:space="preserve">Since tobacco advertising is largely banned in traditional media, the tobacco industry </w:t>
      </w:r>
      <w:r w:rsidR="004854ED" w:rsidRPr="00086BA0">
        <w:rPr>
          <w:lang w:val="en-GB"/>
        </w:rPr>
        <w:t xml:space="preserve">increasingly </w:t>
      </w:r>
      <w:r w:rsidRPr="00086BA0">
        <w:rPr>
          <w:lang w:val="en-GB"/>
        </w:rPr>
        <w:t xml:space="preserve">uses new and non-traditional media to spread pro-tobacco </w:t>
      </w:r>
      <w:r w:rsidR="004854ED" w:rsidRPr="00086BA0">
        <w:rPr>
          <w:lang w:val="en-GB"/>
        </w:rPr>
        <w:t>messages and images, including tobacco product packages</w:t>
      </w:r>
      <w:r w:rsidR="0098061C" w:rsidRPr="00086BA0">
        <w:rPr>
          <w:lang w:val="en-GB"/>
        </w:rPr>
        <w:fldChar w:fldCharType="begin"/>
      </w:r>
      <w:r w:rsidR="0098061C" w:rsidRPr="00086BA0">
        <w:rPr>
          <w:lang w:val="en-GB"/>
        </w:rPr>
        <w:instrText xml:space="preserve"> ADDIN EN.CITE &lt;EndNote&gt;&lt;Cite&gt;&lt;Author&gt;National Cancer Institute&lt;/Author&gt;&lt;Year&gt;2008&lt;/Year&gt;&lt;RecNum&gt;17&lt;/RecNum&gt;&lt;DisplayText&gt;&lt;style face="superscript"&gt;1&lt;/style&gt;&lt;/DisplayText&gt;&lt;record&gt;&lt;rec-number&gt;17&lt;/rec-number&gt;&lt;foreign-keys&gt;&lt;key app="EN" db-id="e2sf5rpw1dsepwere98xvd0za5zpae2p09sw" timestamp="1519076908"&gt;17&lt;/key&gt;&lt;/foreign-keys&gt;&lt;ref-type name="Book"&gt;6&lt;/ref-type&gt;&lt;contributors&gt;&lt;authors&gt;&lt;author&gt;National Cancer Institute,&lt;/author&gt;&lt;/authors&gt;&lt;tertiary-authors&gt;&lt;author&gt;U.S. Department of Health and Human Services, National Institutes of Health, National Cancer Institute&lt;/author&gt;&lt;/tertiary-authors&gt;&lt;/contributors&gt;&lt;titles&gt;&lt;title&gt;The role of the media in promoting and reducing tobacco use&lt;/title&gt;&lt;secondary-title&gt;Tobacco Control Monograph&lt;/secondary-title&gt;&lt;/titles&gt;&lt;volume&gt;Tobacco Control Monograph No. 19, NIH Pub. No. 07-6242&lt;/volume&gt;&lt;dates&gt;&lt;year&gt;2008&lt;/year&gt;&lt;/dates&gt;&lt;pub-location&gt;Bethesda, Maryland, USA&lt;/pub-location&gt;&lt;publisher&gt;U.S. Department of Health and Human Services, National Institutes of Health, National Cancer Institute&lt;/publisher&gt;&lt;urls&gt;&lt;/urls&gt;&lt;/record&gt;&lt;/Cite&gt;&lt;/EndNote&gt;</w:instrText>
      </w:r>
      <w:r w:rsidR="0098061C" w:rsidRPr="00086BA0">
        <w:rPr>
          <w:lang w:val="en-GB"/>
        </w:rPr>
        <w:fldChar w:fldCharType="separate"/>
      </w:r>
      <w:r w:rsidR="0098061C" w:rsidRPr="00086BA0">
        <w:rPr>
          <w:noProof/>
          <w:vertAlign w:val="superscript"/>
          <w:lang w:val="en-GB"/>
        </w:rPr>
        <w:t>1</w:t>
      </w:r>
      <w:r w:rsidR="0098061C" w:rsidRPr="00086BA0">
        <w:rPr>
          <w:lang w:val="en-GB"/>
        </w:rPr>
        <w:fldChar w:fldCharType="end"/>
      </w:r>
      <w:r w:rsidR="004854ED" w:rsidRPr="00086BA0">
        <w:rPr>
          <w:lang w:val="en-GB"/>
        </w:rPr>
        <w:t>.</w:t>
      </w:r>
      <w:r w:rsidRPr="00086BA0">
        <w:rPr>
          <w:lang w:val="en-GB"/>
        </w:rPr>
        <w:t xml:space="preserve"> </w:t>
      </w:r>
      <w:r w:rsidR="00F74BEB" w:rsidRPr="00086BA0">
        <w:rPr>
          <w:lang w:val="en-GB"/>
        </w:rPr>
        <w:t xml:space="preserve">Such </w:t>
      </w:r>
      <w:r w:rsidR="002A5CF4" w:rsidRPr="00086BA0">
        <w:rPr>
          <w:lang w:val="en-GB"/>
        </w:rPr>
        <w:t xml:space="preserve">packaging is much more than just a </w:t>
      </w:r>
      <w:r w:rsidR="00890CFA" w:rsidRPr="00086BA0">
        <w:rPr>
          <w:lang w:val="en-GB"/>
        </w:rPr>
        <w:t xml:space="preserve">casing </w:t>
      </w:r>
      <w:r w:rsidR="002A5CF4" w:rsidRPr="00086BA0">
        <w:rPr>
          <w:lang w:val="en-GB"/>
        </w:rPr>
        <w:t>for a product: it distinguishes a product from numerous similar ones and is</w:t>
      </w:r>
      <w:r w:rsidR="00127915" w:rsidRPr="00086BA0">
        <w:rPr>
          <w:lang w:val="en-GB"/>
        </w:rPr>
        <w:t xml:space="preserve"> used to convey brand identity</w:t>
      </w:r>
      <w:r w:rsidR="00EA6118" w:rsidRPr="00086BA0">
        <w:rPr>
          <w:lang w:val="en-GB"/>
        </w:rPr>
        <w:t>.</w:t>
      </w:r>
      <w:r w:rsidR="002A5CF4" w:rsidRPr="00086BA0">
        <w:rPr>
          <w:lang w:val="en-GB"/>
        </w:rPr>
        <w:t xml:space="preserve"> </w:t>
      </w:r>
      <w:r w:rsidR="00EA6118" w:rsidRPr="00086BA0">
        <w:rPr>
          <w:lang w:val="en-GB"/>
        </w:rPr>
        <w:t xml:space="preserve">As such, it serves </w:t>
      </w:r>
      <w:r w:rsidR="00127915" w:rsidRPr="00086BA0">
        <w:rPr>
          <w:lang w:val="en-GB"/>
        </w:rPr>
        <w:t xml:space="preserve">as </w:t>
      </w:r>
      <w:r w:rsidR="002A5CF4" w:rsidRPr="00086BA0">
        <w:rPr>
          <w:lang w:val="en-GB"/>
        </w:rPr>
        <w:t>an advertising medium</w:t>
      </w:r>
      <w:r w:rsidR="0098061C" w:rsidRPr="00086BA0">
        <w:rPr>
          <w:lang w:val="en-GB"/>
        </w:rPr>
        <w:fldChar w:fldCharType="begin"/>
      </w:r>
      <w:r w:rsidR="0098061C" w:rsidRPr="00086BA0">
        <w:rPr>
          <w:lang w:val="en-GB"/>
        </w:rPr>
        <w:instrText xml:space="preserve"> ADDIN EN.CITE &lt;EndNote&gt;&lt;Cite&gt;&lt;Author&gt;Wakefield&lt;/Author&gt;&lt;Year&gt;2002&lt;/Year&gt;&lt;RecNum&gt;58&lt;/RecNum&gt;&lt;DisplayText&gt;&lt;style face="superscript"&gt;2&lt;/style&gt;&lt;/DisplayText&gt;&lt;record&gt;&lt;rec-number&gt;58&lt;/rec-number&gt;&lt;foreign-keys&gt;&lt;key app="EN" db-id="e2sf5rpw1dsepwere98xvd0za5zpae2p09sw" timestamp="1559533527"&gt;58&lt;/key&gt;&lt;/foreign-keys&gt;&lt;ref-type name="Journal Article"&gt;17&lt;/ref-type&gt;&lt;contributors&gt;&lt;authors&gt;&lt;author&gt;Wakefield, M.&lt;/author&gt;&lt;author&gt;Morley, C.&lt;/author&gt;&lt;author&gt;Horan, J. K.&lt;/author&gt;&lt;author&gt;Cummings, K. M.&lt;/author&gt;&lt;/authors&gt;&lt;/contributors&gt;&lt;auth-address&gt;Centre for Behavioural Research in Cancer, Anti-Cancer Council of Victoria, Victoria, Australia. Melanie.Wakefield@accv.org.au&lt;/auth-address&gt;&lt;titles&gt;&lt;title&gt;The cigarette pack as image: new evidence from tobacco industry documents&lt;/title&gt;&lt;secondary-title&gt;Tob Control&lt;/secondary-title&gt;&lt;alt-title&gt;Tobacco control&lt;/alt-title&gt;&lt;/titles&gt;&lt;periodical&gt;&lt;full-title&gt;Tobacco Control&lt;/full-title&gt;&lt;abbr-1&gt;Tob. Control&lt;/abbr-1&gt;&lt;abbr-2&gt;Tob Control&lt;/abbr-2&gt;&lt;/periodical&gt;&lt;alt-periodical&gt;&lt;full-title&gt;Tobacco Control&lt;/full-title&gt;&lt;abbr-1&gt;Tob. Control&lt;/abbr-1&gt;&lt;abbr-2&gt;Tob Control&lt;/abbr-2&gt;&lt;/alt-periodical&gt;&lt;pages&gt;I73-80&lt;/pages&gt;&lt;volume&gt;11 Suppl 1&lt;/volume&gt;&lt;edition&gt;2002/03/15&lt;/edition&gt;&lt;keywords&gt;&lt;keyword&gt;Adolescent&lt;/keyword&gt;&lt;keyword&gt;Advertising as Topic/*methods&lt;/keyword&gt;&lt;keyword&gt;Environment Design&lt;/keyword&gt;&lt;keyword&gt;Female&lt;/keyword&gt;&lt;keyword&gt;Humans&lt;/keyword&gt;&lt;keyword&gt;*Product Packaging&lt;/keyword&gt;&lt;keyword&gt;Smoking/*psychology&lt;/keyword&gt;&lt;keyword&gt;Tobacco Industry/*standards&lt;/keyword&gt;&lt;keyword&gt;Visual Perception&lt;/keyword&gt;&lt;/keywords&gt;&lt;dates&gt;&lt;year&gt;2002&lt;/year&gt;&lt;pub-dates&gt;&lt;date&gt;Mar&lt;/date&gt;&lt;/pub-dates&gt;&lt;/dates&gt;&lt;isbn&gt;0964-4563 (Print)&amp;#xD;0964-4563&lt;/isbn&gt;&lt;accession-num&gt;11893817&lt;/accession-num&gt;&lt;urls&gt;&lt;/urls&gt;&lt;custom2&gt;PMC1766062&lt;/custom2&gt;&lt;electronic-resource-num&gt;10.1136/tc.11.suppl_1.i73&lt;/electronic-resource-num&gt;&lt;remote-database-provider&gt;NLM&lt;/remote-database-provider&gt;&lt;language&gt;eng&lt;/language&gt;&lt;/record&gt;&lt;/Cite&gt;&lt;/EndNote&gt;</w:instrText>
      </w:r>
      <w:r w:rsidR="0098061C" w:rsidRPr="00086BA0">
        <w:rPr>
          <w:lang w:val="en-GB"/>
        </w:rPr>
        <w:fldChar w:fldCharType="separate"/>
      </w:r>
      <w:r w:rsidR="0098061C" w:rsidRPr="00086BA0">
        <w:rPr>
          <w:noProof/>
          <w:vertAlign w:val="superscript"/>
          <w:lang w:val="en-GB"/>
        </w:rPr>
        <w:t>2</w:t>
      </w:r>
      <w:r w:rsidR="0098061C" w:rsidRPr="00086BA0">
        <w:rPr>
          <w:lang w:val="en-GB"/>
        </w:rPr>
        <w:fldChar w:fldCharType="end"/>
      </w:r>
      <w:r w:rsidR="00377CDF" w:rsidRPr="00086BA0">
        <w:rPr>
          <w:lang w:val="en-GB"/>
        </w:rPr>
        <w:t>. T</w:t>
      </w:r>
      <w:r w:rsidR="002A5CF4" w:rsidRPr="00086BA0">
        <w:rPr>
          <w:lang w:val="en-GB"/>
        </w:rPr>
        <w:t xml:space="preserve">he brand image is </w:t>
      </w:r>
      <w:r w:rsidR="00A017BC" w:rsidRPr="00086BA0">
        <w:rPr>
          <w:lang w:val="en-GB"/>
        </w:rPr>
        <w:t xml:space="preserve">one </w:t>
      </w:r>
      <w:r w:rsidR="002A5CF4" w:rsidRPr="00086BA0">
        <w:rPr>
          <w:lang w:val="en-GB"/>
        </w:rPr>
        <w:t xml:space="preserve">deciding factor for brand selection </w:t>
      </w:r>
      <w:r w:rsidR="00225BC8" w:rsidRPr="00086BA0">
        <w:rPr>
          <w:lang w:val="en-GB"/>
        </w:rPr>
        <w:t>among</w:t>
      </w:r>
      <w:r w:rsidR="00F74BEB" w:rsidRPr="00086BA0">
        <w:rPr>
          <w:lang w:val="en-GB"/>
        </w:rPr>
        <w:t xml:space="preserve"> new </w:t>
      </w:r>
      <w:r w:rsidR="003A5D92" w:rsidRPr="00086BA0">
        <w:rPr>
          <w:lang w:val="en-GB"/>
        </w:rPr>
        <w:t>smokers</w:t>
      </w:r>
      <w:r w:rsidR="00F74BEB" w:rsidRPr="00086BA0">
        <w:rPr>
          <w:lang w:val="en-GB"/>
        </w:rPr>
        <w:t xml:space="preserve"> </w:t>
      </w:r>
      <w:r w:rsidR="002A5CF4" w:rsidRPr="00086BA0">
        <w:rPr>
          <w:lang w:val="en-GB"/>
        </w:rPr>
        <w:t xml:space="preserve">and </w:t>
      </w:r>
      <w:r w:rsidR="003A5D92" w:rsidRPr="00086BA0">
        <w:rPr>
          <w:lang w:val="en-GB"/>
        </w:rPr>
        <w:t>building brand loyalty</w:t>
      </w:r>
      <w:r w:rsidR="0098061C" w:rsidRPr="00086BA0">
        <w:rPr>
          <w:lang w:val="en-GB"/>
        </w:rPr>
        <w:fldChar w:fldCharType="begin"/>
      </w:r>
      <w:r w:rsidR="0098061C" w:rsidRPr="00086BA0">
        <w:rPr>
          <w:lang w:val="en-GB"/>
        </w:rPr>
        <w:instrText xml:space="preserve"> ADDIN EN.CITE &lt;EndNote&gt;&lt;Cite&gt;&lt;Author&gt;Wakefield&lt;/Author&gt;&lt;Year&gt;2002&lt;/Year&gt;&lt;RecNum&gt;58&lt;/RecNum&gt;&lt;DisplayText&gt;&lt;style face="superscript"&gt;2&lt;/style&gt;&lt;/DisplayText&gt;&lt;record&gt;&lt;rec-number&gt;58&lt;/rec-number&gt;&lt;foreign-keys&gt;&lt;key app="EN" db-id="e2sf5rpw1dsepwere98xvd0za5zpae2p09sw" timestamp="1559533527"&gt;58&lt;/key&gt;&lt;/foreign-keys&gt;&lt;ref-type name="Journal Article"&gt;17&lt;/ref-type&gt;&lt;contributors&gt;&lt;authors&gt;&lt;author&gt;Wakefield, M.&lt;/author&gt;&lt;author&gt;Morley, C.&lt;/author&gt;&lt;author&gt;Horan, J. K.&lt;/author&gt;&lt;author&gt;Cummings, K. M.&lt;/author&gt;&lt;/authors&gt;&lt;/contributors&gt;&lt;auth-address&gt;Centre for Behavioural Research in Cancer, Anti-Cancer Council of Victoria, Victoria, Australia. Melanie.Wakefield@accv.org.au&lt;/auth-address&gt;&lt;titles&gt;&lt;title&gt;The cigarette pack as image: new evidence from tobacco industry documents&lt;/title&gt;&lt;secondary-title&gt;Tob Control&lt;/secondary-title&gt;&lt;alt-title&gt;Tobacco control&lt;/alt-title&gt;&lt;/titles&gt;&lt;periodical&gt;&lt;full-title&gt;Tobacco Control&lt;/full-title&gt;&lt;abbr-1&gt;Tob. Control&lt;/abbr-1&gt;&lt;abbr-2&gt;Tob Control&lt;/abbr-2&gt;&lt;/periodical&gt;&lt;alt-periodical&gt;&lt;full-title&gt;Tobacco Control&lt;/full-title&gt;&lt;abbr-1&gt;Tob. Control&lt;/abbr-1&gt;&lt;abbr-2&gt;Tob Control&lt;/abbr-2&gt;&lt;/alt-periodical&gt;&lt;pages&gt;I73-80&lt;/pages&gt;&lt;volume&gt;11 Suppl 1&lt;/volume&gt;&lt;edition&gt;2002/03/15&lt;/edition&gt;&lt;keywords&gt;&lt;keyword&gt;Adolescent&lt;/keyword&gt;&lt;keyword&gt;Advertising as Topic/*methods&lt;/keyword&gt;&lt;keyword&gt;Environment Design&lt;/keyword&gt;&lt;keyword&gt;Female&lt;/keyword&gt;&lt;keyword&gt;Humans&lt;/keyword&gt;&lt;keyword&gt;*Product Packaging&lt;/keyword&gt;&lt;keyword&gt;Smoking/*psychology&lt;/keyword&gt;&lt;keyword&gt;Tobacco Industry/*standards&lt;/keyword&gt;&lt;keyword&gt;Visual Perception&lt;/keyword&gt;&lt;/keywords&gt;&lt;dates&gt;&lt;year&gt;2002&lt;/year&gt;&lt;pub-dates&gt;&lt;date&gt;Mar&lt;/date&gt;&lt;/pub-dates&gt;&lt;/dates&gt;&lt;isbn&gt;0964-4563 (Print)&amp;#xD;0964-4563&lt;/isbn&gt;&lt;accession-num&gt;11893817&lt;/accession-num&gt;&lt;urls&gt;&lt;/urls&gt;&lt;custom2&gt;PMC1766062&lt;/custom2&gt;&lt;electronic-resource-num&gt;10.1136/tc.11.suppl_1.i73&lt;/electronic-resource-num&gt;&lt;remote-database-provider&gt;NLM&lt;/remote-database-provider&gt;&lt;language&gt;eng&lt;/language&gt;&lt;/record&gt;&lt;/Cite&gt;&lt;/EndNote&gt;</w:instrText>
      </w:r>
      <w:r w:rsidR="0098061C" w:rsidRPr="00086BA0">
        <w:rPr>
          <w:lang w:val="en-GB"/>
        </w:rPr>
        <w:fldChar w:fldCharType="separate"/>
      </w:r>
      <w:r w:rsidR="0098061C" w:rsidRPr="00086BA0">
        <w:rPr>
          <w:noProof/>
          <w:vertAlign w:val="superscript"/>
          <w:lang w:val="en-GB"/>
        </w:rPr>
        <w:t>2</w:t>
      </w:r>
      <w:r w:rsidR="0098061C" w:rsidRPr="00086BA0">
        <w:rPr>
          <w:lang w:val="en-GB"/>
        </w:rPr>
        <w:fldChar w:fldCharType="end"/>
      </w:r>
      <w:r w:rsidR="002A5CF4" w:rsidRPr="00086BA0">
        <w:rPr>
          <w:lang w:val="en-GB"/>
        </w:rPr>
        <w:t>.</w:t>
      </w:r>
      <w:r w:rsidR="008C6B24" w:rsidRPr="00086BA0">
        <w:rPr>
          <w:lang w:val="en-GB"/>
        </w:rPr>
        <w:t xml:space="preserve"> Tobacco industry internal documents show that intensive research </w:t>
      </w:r>
      <w:r w:rsidR="00F74BEB" w:rsidRPr="00086BA0">
        <w:rPr>
          <w:lang w:val="en-GB"/>
        </w:rPr>
        <w:t xml:space="preserve">has been </w:t>
      </w:r>
      <w:r w:rsidR="008C6B24" w:rsidRPr="00086BA0">
        <w:rPr>
          <w:lang w:val="en-GB"/>
        </w:rPr>
        <w:t>conducted on packaging design, including features</w:t>
      </w:r>
      <w:r w:rsidR="00A32166" w:rsidRPr="00086BA0">
        <w:rPr>
          <w:lang w:val="en-GB"/>
        </w:rPr>
        <w:t xml:space="preserve"> such as colours, shapes</w:t>
      </w:r>
      <w:r w:rsidR="00E4235C" w:rsidRPr="00086BA0">
        <w:rPr>
          <w:lang w:val="en-GB"/>
        </w:rPr>
        <w:t>,</w:t>
      </w:r>
      <w:r w:rsidR="00BF7969" w:rsidRPr="00086BA0">
        <w:rPr>
          <w:lang w:val="en-GB"/>
        </w:rPr>
        <w:t xml:space="preserve"> and</w:t>
      </w:r>
      <w:r w:rsidR="00A32166" w:rsidRPr="00086BA0">
        <w:rPr>
          <w:lang w:val="en-GB"/>
        </w:rPr>
        <w:t xml:space="preserve"> design elements</w:t>
      </w:r>
      <w:r w:rsidR="0098061C" w:rsidRPr="00086BA0">
        <w:rPr>
          <w:lang w:val="en-GB"/>
        </w:rPr>
        <w:fldChar w:fldCharType="begin">
          <w:fldData xml:space="preserve">PEVuZE5vdGU+PENpdGU+PEF1dGhvcj5XYWtlZmllbGQ8L0F1dGhvcj48WWVhcj4yMDAyPC9ZZWFy
PjxSZWNOdW0+NTg8L1JlY051bT48RGlzcGxheVRleHQ+PHN0eWxlIGZhY2U9InN1cGVyc2NyaXB0
Ij4yLTQ8L3N0eWxlPjwvRGlzcGxheVRleHQ+PHJlY29yZD48cmVjLW51bWJlcj41ODwvcmVjLW51
bWJlcj48Zm9yZWlnbi1rZXlzPjxrZXkgYXBwPSJFTiIgZGItaWQ9ImUyc2Y1cnB3MWRzZXB3ZXJl
OTh4dmQwemE1enBhZTJwMDlzdyIgdGltZXN0YW1wPSIxNTU5NTMzNTI3Ij41ODwva2V5PjwvZm9y
ZWlnbi1rZXlzPjxyZWYtdHlwZSBuYW1lPSJKb3VybmFsIEFydGljbGUiPjE3PC9yZWYtdHlwZT48
Y29udHJpYnV0b3JzPjxhdXRob3JzPjxhdXRob3I+V2FrZWZpZWxkLCBNLjwvYXV0aG9yPjxhdXRo
b3I+TW9ybGV5LCBDLjwvYXV0aG9yPjxhdXRob3I+SG9yYW4sIEouIEsuPC9hdXRob3I+PGF1dGhv
cj5DdW1taW5ncywgSy4gTS48L2F1dGhvcj48L2F1dGhvcnM+PC9jb250cmlidXRvcnM+PGF1dGgt
YWRkcmVzcz5DZW50cmUgZm9yIEJlaGF2aW91cmFsIFJlc2VhcmNoIGluIENhbmNlciwgQW50aS1D
YW5jZXIgQ291bmNpbCBvZiBWaWN0b3JpYSwgVmljdG9yaWEsIEF1c3RyYWxpYS4gTWVsYW5pZS5X
YWtlZmllbGRAYWNjdi5vcmcuYXU8L2F1dGgtYWRkcmVzcz48dGl0bGVzPjx0aXRsZT5UaGUgY2ln
YXJldHRlIHBhY2sgYXMgaW1hZ2U6IG5ldyBldmlkZW5jZSBmcm9tIHRvYmFjY28gaW5kdXN0cnkg
ZG9jdW1lbnRzPC90aXRsZT48c2Vjb25kYXJ5LXRpdGxlPlRvYiBDb250cm9sPC9zZWNvbmRhcnkt
dGl0bGU+PGFsdC10aXRsZT5Ub2JhY2NvIGNvbnRyb2w8L2FsdC10aXRsZT48L3RpdGxlcz48cGVy
aW9kaWNhbD48ZnVsbC10aXRsZT5Ub2JhY2NvIENvbnRyb2w8L2Z1bGwtdGl0bGU+PGFiYnItMT5U
b2IuIENvbnRyb2w8L2FiYnItMT48YWJici0yPlRvYiBDb250cm9sPC9hYmJyLTI+PC9wZXJpb2Rp
Y2FsPjxhbHQtcGVyaW9kaWNhbD48ZnVsbC10aXRsZT5Ub2JhY2NvIENvbnRyb2w8L2Z1bGwtdGl0
bGU+PGFiYnItMT5Ub2IuIENvbnRyb2w8L2FiYnItMT48YWJici0yPlRvYiBDb250cm9sPC9hYmJy
LTI+PC9hbHQtcGVyaW9kaWNhbD48cGFnZXM+STczLTgwPC9wYWdlcz48dm9sdW1lPjExIFN1cHBs
IDE8L3ZvbHVtZT48ZWRpdGlvbj4yMDAyLzAzLzE1PC9lZGl0aW9uPjxrZXl3b3Jkcz48a2V5d29y
ZD5BZG9sZXNjZW50PC9rZXl3b3JkPjxrZXl3b3JkPkFkdmVydGlzaW5nIGFzIFRvcGljLyptZXRo
b2RzPC9rZXl3b3JkPjxrZXl3b3JkPkVudmlyb25tZW50IERlc2lnbjwva2V5d29yZD48a2V5d29y
ZD5GZW1hbGU8L2tleXdvcmQ+PGtleXdvcmQ+SHVtYW5zPC9rZXl3b3JkPjxrZXl3b3JkPipQcm9k
dWN0IFBhY2thZ2luZzwva2V5d29yZD48a2V5d29yZD5TbW9raW5nLypwc3ljaG9sb2d5PC9rZXl3
b3JkPjxrZXl3b3JkPlRvYmFjY28gSW5kdXN0cnkvKnN0YW5kYXJkczwva2V5d29yZD48a2V5d29y
ZD5WaXN1YWwgUGVyY2VwdGlvbjwva2V5d29yZD48L2tleXdvcmRzPjxkYXRlcz48eWVhcj4yMDAy
PC95ZWFyPjxwdWItZGF0ZXM+PGRhdGU+TWFyPC9kYXRlPjwvcHViLWRhdGVzPjwvZGF0ZXM+PGlz
Ym4+MDk2NC00NTYzIChQcmludCkmI3hEOzA5NjQtNDU2MzwvaXNibj48YWNjZXNzaW9uLW51bT4x
MTg5MzgxNzwvYWNjZXNzaW9uLW51bT48dXJscz48L3VybHM+PGN1c3RvbTI+UE1DMTc2NjA2Mjwv
Y3VzdG9tMj48ZWxlY3Ryb25pYy1yZXNvdXJjZS1udW0+MTAuMTEzNi90Yy4xMS5zdXBwbF8xLmk3
MzwvZWxlY3Ryb25pYy1yZXNvdXJjZS1udW0+PHJlbW90ZS1kYXRhYmFzZS1wcm92aWRlcj5OTE08
L3JlbW90ZS1kYXRhYmFzZS1wcm92aWRlcj48bGFuZ3VhZ2U+ZW5nPC9sYW5ndWFnZT48L3JlY29y
ZD48L0NpdGU+PENpdGU+PEF1dGhvcj5EaWZyYW56YTwvQXV0aG9yPjxZZWFyPjIwMDI8L1llYXI+
PFJlY051bT41OTwvUmVjTnVtPjxyZWNvcmQ+PHJlYy1udW1iZXI+NTk8L3JlYy1udW1iZXI+PGZv
cmVpZ24ta2V5cz48a2V5IGFwcD0iRU4iIGRiLWlkPSJlMnNmNXJwdzFkc2Vwd2VyZTk4eHZkMHph
NXpwYWUycDA5c3ciIHRpbWVzdGFtcD0iMTU1OTUzNTU2NSI+NTk8L2tleT48L2ZvcmVpZ24ta2V5
cz48cmVmLXR5cGUgbmFtZT0iSm91cm5hbCBBcnRpY2xlIj4xNzwvcmVmLXR5cGU+PGNvbnRyaWJ1
dG9ycz48YXV0aG9ycz48YXV0aG9yPkRpZnJhbnphLCBKLiBSLjwvYXV0aG9yPjxhdXRob3I+Q2xh
cmssIEQuIE0uPC9hdXRob3I+PGF1dGhvcj5Qb2xsYXksIFIuIFcuPC9hdXRob3I+PC9hdXRob3Jz
PjwvY29udHJpYnV0b3JzPjxhdXRoLWFkZHJlc3M+RGVwYXJ0bWVudCBvZiBGYW1pbHkgTWVkaWNp
bmUgYW5kIENvbW11bml0eSBIZWFsdGgsIFVuaXZlcnNpdHkgb2YgTWFzc2FjaHVzZXR0cyBNZWRp
Y2FsIFNjaG9vbCwgV29yY2VzdGVyLCBNYXNzYWNodXNldHRzLCBVU0EuIERpZnJhbnpqQHVtbWhj
Lm9yZy48L2F1dGgtYWRkcmVzcz48dGl0bGVzPjx0aXRsZT5DaWdhcmV0dGUgcGFja2FnZSBkZXNp
Z246IG9wcG9ydHVuaXRpZXMgZm9yIGRpc2Vhc2UgcHJldmVudGlvbjwvdGl0bGU+PHNlY29uZGFy
eS10aXRsZT5Ub2IgSW5kdWMgRGlzPC9zZWNvbmRhcnktdGl0bGU+PGFsdC10aXRsZT5Ub2JhY2Nv
IGluZHVjZWQgZGlzZWFzZXM8L2FsdC10aXRsZT48L3RpdGxlcz48cGVyaW9kaWNhbD48ZnVsbC10
aXRsZT5Ub2JhY2NvIEluZHVjZWQgRGlzZWFzZXM8L2Z1bGwtdGl0bGU+PGFiYnItMT5Ub2IuIElu
ZHVjLiBEaXMuPC9hYmJyLTE+PGFiYnItMj5Ub2IgSW5kdWMgRGlzPC9hYmJyLTI+PC9wZXJpb2Rp
Y2FsPjxhbHQtcGVyaW9kaWNhbD48ZnVsbC10aXRsZT5Ub2JhY2NvIEluZHVjZWQgRGlzZWFzZXM8
L2Z1bGwtdGl0bGU+PGFiYnItMT5Ub2IuIEluZHVjLiBEaXMuPC9hYmJyLTE+PGFiYnItMj5Ub2Ig
SW5kdWMgRGlzPC9hYmJyLTI+PC9hbHQtcGVyaW9kaWNhbD48cGFnZXM+OTctMTA5PC9wYWdlcz48
dm9sdW1lPjE8L3ZvbHVtZT48bnVtYmVyPjI8L251bWJlcj48ZWRpdGlvbj4yMDAyLzAxLzAxPC9l
ZGl0aW9uPjxkYXRlcz48eWVhcj4yMDAyPC95ZWFyPjxwdWItZGF0ZXM+PGRhdGU+SnVuIDE1PC9k
YXRlPjwvcHViLWRhdGVzPjwvZGF0ZXM+PGlzYm4+MTYxNy05NjI1PC9pc2JuPjxhY2Nlc3Npb24t
bnVtPjE5NTcwMjUwPC9hY2Nlc3Npb24tbnVtPjx1cmxzPjwvdXJscz48Y3VzdG9tMj5QTUMyNjcx
NjUzPC9jdXN0b20yPjxlbGVjdHJvbmljLXJlc291cmNlLW51bT4xMC4xMTg2LzE2MTctOTYyNS0x
LTItOTc8L2VsZWN0cm9uaWMtcmVzb3VyY2UtbnVtPjxyZW1vdGUtZGF0YWJhc2UtcHJvdmlkZXI+
TkxNPC9yZW1vdGUtZGF0YWJhc2UtcHJvdmlkZXI+PGxhbmd1YWdlPmVuZzwvbGFuZ3VhZ2U+PC9y
ZWNvcmQ+PC9DaXRlPjxDaXRlPjxBdXRob3I+S290bm93c2tpPC9BdXRob3I+PFllYXI+MjAxMzwv
WWVhcj48UmVjTnVtPjYxPC9SZWNOdW0+PHJlY29yZD48cmVjLW51bWJlcj42MTwvcmVjLW51bWJl
cj48Zm9yZWlnbi1rZXlzPjxrZXkgYXBwPSJFTiIgZGItaWQ9ImUyc2Y1cnB3MWRzZXB3ZXJlOTh4
dmQwemE1enBhZTJwMDlzdyIgdGltZXN0YW1wPSIxNTU5NTM5ODYzIj42MTwva2V5PjwvZm9yZWln
bi1rZXlzPjxyZWYtdHlwZSBuYW1lPSJKb3VybmFsIEFydGljbGUiPjE3PC9yZWYtdHlwZT48Y29u
dHJpYnV0b3JzPjxhdXRob3JzPjxhdXRob3I+S290bm93c2tpLCBLLjwvYXV0aG9yPjxhdXRob3I+
SGFtbW9uZCwgRC48L2F1dGhvcj48L2F1dGhvcnM+PC9jb250cmlidXRvcnM+PGF1dGgtYWRkcmVz
cz5TY2hvb2wgb2YgUHVibGljIEhlYWx0aCAmYW1wOyBIZWFsdGggU3lzdGVtcywgVW5pdmVyc2l0
eSBvZiBXYXRlcmxvbywgMjAwIFVuaXZlcnNpdHkgQXZlbnVlIFdlc3QsIFdhdGVybG9vLCBPTiwg
Q2FuYWRhLjwvYXV0aC1hZGRyZXNzPjx0aXRsZXM+PHRpdGxlPlRoZSBpbXBhY3Qgb2YgY2lnYXJl
dHRlIHBhY2sgc2hhcGUsIHNpemUgYW5kIG9wZW5pbmc6IGV2aWRlbmNlIGZyb20gdG9iYWNjbyBj
b21wYW55IGRvY3VtZW50czwvdGl0bGU+PHNlY29uZGFyeS10aXRsZT5BZGRpY3Rpb248L3NlY29u
ZGFyeS10aXRsZT48YWx0LXRpdGxlPkFkZGljdGlvbiAoQWJpbmdkb24sIEVuZ2xhbmQpPC9hbHQt
dGl0bGU+PC90aXRsZXM+PHBlcmlvZGljYWw+PGZ1bGwtdGl0bGU+QWRkaWN0aW9uPC9mdWxsLXRp
dGxlPjxhYmJyLTE+QWRkaWN0aW9uPC9hYmJyLTE+PGFiYnItMj5BZGRpY3Rpb248L2FiYnItMj48
L3BlcmlvZGljYWw+PHBhZ2VzPjE2NTgtNjg8L3BhZ2VzPjx2b2x1bWU+MTA4PC92b2x1bWU+PG51
bWJlcj45PC9udW1iZXI+PGVkaXRpb24+MjAxMy8wNC8yMzwvZWRpdGlvbj48a2V5d29yZHM+PGtl
eXdvcmQ+QWRvbGVzY2VudDwva2V5d29yZD48a2V5d29yZD5BZHVsdDwva2V5d29yZD48a2V5d29y
ZD4qQXR0aXR1ZGUgdG8gSGVhbHRoPC9rZXl3b3JkPjxrZXl3b3JkPkNvbnN1bWVyIEJlaGF2aW9y
PC9rZXl3b3JkPjxrZXl3b3JkPkZlbWFsZTwva2V5d29yZD48a2V5d29yZD5IdW1hbnM8L2tleXdv
cmQ+PGtleXdvcmQ+SW50ZW50aW9uPC9rZXl3b3JkPjxrZXl3b3JkPk1hbGU8L2tleXdvcmQ+PGtl
eXdvcmQ+TWFya2V0aW5nPC9rZXl3b3JkPjxrZXl3b3JkPlBlcmNlcHRpb248L2tleXdvcmQ+PGtl
eXdvcmQ+KlByb2R1Y3QgUGFja2FnaW5nPC9rZXl3b3JkPjxrZXl3b3JkPlNtb2tpbmcvKnBzeWNo
b2xvZ3k8L2tleXdvcmQ+PGtleXdvcmQ+VG9iYWNjbyBJbmR1c3RyeTwva2V5d29yZD48a2V5d29y
ZD4qVG9iYWNjbyBQcm9kdWN0czwva2V5d29yZD48a2V5d29yZD5Zb3VuZyBBZHVsdDwva2V5d29y
ZD48a2V5d29yZD5wYWNrYWdpbmc8L2tleXdvcmQ+PGtleXdvcmQ+dG9iYWNjbzwva2V5d29yZD48
L2tleXdvcmRzPjxkYXRlcz48eWVhcj4yMDEzPC95ZWFyPjxwdWItZGF0ZXM+PGRhdGU+U2VwPC9k
YXRlPjwvcHViLWRhdGVzPjwvZGF0ZXM+PGlzYm4+MDk2NS0yMTQwPC9pc2JuPjxhY2Nlc3Npb24t
bnVtPjIzNjAwNjc0PC9hY2Nlc3Npb24tbnVtPjx1cmxzPjwvdXJscz48ZWxlY3Ryb25pYy1yZXNv
dXJjZS1udW0+MTAuMTExMS9hZGQuMTIxODM8L2VsZWN0cm9uaWMtcmVzb3VyY2UtbnVtPjxyZW1v
dGUtZGF0YWJhc2UtcHJvdmlkZXI+TkxNPC9yZW1vdGUtZGF0YWJhc2UtcHJvdmlkZXI+PGxhbmd1
YWdlPmVuZzwvbGFuZ3VhZ2U+PC9yZWNvcmQ+PC9DaXRlPjwvRW5kTm90ZT5=
</w:fldData>
        </w:fldChar>
      </w:r>
      <w:r w:rsidR="0098061C" w:rsidRPr="00086BA0">
        <w:rPr>
          <w:lang w:val="en-GB"/>
        </w:rPr>
        <w:instrText xml:space="preserve"> ADDIN EN.CITE </w:instrText>
      </w:r>
      <w:r w:rsidR="0098061C" w:rsidRPr="00086BA0">
        <w:rPr>
          <w:lang w:val="en-GB"/>
        </w:rPr>
        <w:fldChar w:fldCharType="begin">
          <w:fldData xml:space="preserve">PEVuZE5vdGU+PENpdGU+PEF1dGhvcj5XYWtlZmllbGQ8L0F1dGhvcj48WWVhcj4yMDAyPC9ZZWFy
PjxSZWNOdW0+NTg8L1JlY051bT48RGlzcGxheVRleHQ+PHN0eWxlIGZhY2U9InN1cGVyc2NyaXB0
Ij4yLTQ8L3N0eWxlPjwvRGlzcGxheVRleHQ+PHJlY29yZD48cmVjLW51bWJlcj41ODwvcmVjLW51
bWJlcj48Zm9yZWlnbi1rZXlzPjxrZXkgYXBwPSJFTiIgZGItaWQ9ImUyc2Y1cnB3MWRzZXB3ZXJl
OTh4dmQwemE1enBhZTJwMDlzdyIgdGltZXN0YW1wPSIxNTU5NTMzNTI3Ij41ODwva2V5PjwvZm9y
ZWlnbi1rZXlzPjxyZWYtdHlwZSBuYW1lPSJKb3VybmFsIEFydGljbGUiPjE3PC9yZWYtdHlwZT48
Y29udHJpYnV0b3JzPjxhdXRob3JzPjxhdXRob3I+V2FrZWZpZWxkLCBNLjwvYXV0aG9yPjxhdXRo
b3I+TW9ybGV5LCBDLjwvYXV0aG9yPjxhdXRob3I+SG9yYW4sIEouIEsuPC9hdXRob3I+PGF1dGhv
cj5DdW1taW5ncywgSy4gTS48L2F1dGhvcj48L2F1dGhvcnM+PC9jb250cmlidXRvcnM+PGF1dGgt
YWRkcmVzcz5DZW50cmUgZm9yIEJlaGF2aW91cmFsIFJlc2VhcmNoIGluIENhbmNlciwgQW50aS1D
YW5jZXIgQ291bmNpbCBvZiBWaWN0b3JpYSwgVmljdG9yaWEsIEF1c3RyYWxpYS4gTWVsYW5pZS5X
YWtlZmllbGRAYWNjdi5vcmcuYXU8L2F1dGgtYWRkcmVzcz48dGl0bGVzPjx0aXRsZT5UaGUgY2ln
YXJldHRlIHBhY2sgYXMgaW1hZ2U6IG5ldyBldmlkZW5jZSBmcm9tIHRvYmFjY28gaW5kdXN0cnkg
ZG9jdW1lbnRzPC90aXRsZT48c2Vjb25kYXJ5LXRpdGxlPlRvYiBDb250cm9sPC9zZWNvbmRhcnkt
dGl0bGU+PGFsdC10aXRsZT5Ub2JhY2NvIGNvbnRyb2w8L2FsdC10aXRsZT48L3RpdGxlcz48cGVy
aW9kaWNhbD48ZnVsbC10aXRsZT5Ub2JhY2NvIENvbnRyb2w8L2Z1bGwtdGl0bGU+PGFiYnItMT5U
b2IuIENvbnRyb2w8L2FiYnItMT48YWJici0yPlRvYiBDb250cm9sPC9hYmJyLTI+PC9wZXJpb2Rp
Y2FsPjxhbHQtcGVyaW9kaWNhbD48ZnVsbC10aXRsZT5Ub2JhY2NvIENvbnRyb2w8L2Z1bGwtdGl0
bGU+PGFiYnItMT5Ub2IuIENvbnRyb2w8L2FiYnItMT48YWJici0yPlRvYiBDb250cm9sPC9hYmJy
LTI+PC9hbHQtcGVyaW9kaWNhbD48cGFnZXM+STczLTgwPC9wYWdlcz48dm9sdW1lPjExIFN1cHBs
IDE8L3ZvbHVtZT48ZWRpdGlvbj4yMDAyLzAzLzE1PC9lZGl0aW9uPjxrZXl3b3Jkcz48a2V5d29y
ZD5BZG9sZXNjZW50PC9rZXl3b3JkPjxrZXl3b3JkPkFkdmVydGlzaW5nIGFzIFRvcGljLyptZXRo
b2RzPC9rZXl3b3JkPjxrZXl3b3JkPkVudmlyb25tZW50IERlc2lnbjwva2V5d29yZD48a2V5d29y
ZD5GZW1hbGU8L2tleXdvcmQ+PGtleXdvcmQ+SHVtYW5zPC9rZXl3b3JkPjxrZXl3b3JkPipQcm9k
dWN0IFBhY2thZ2luZzwva2V5d29yZD48a2V5d29yZD5TbW9raW5nLypwc3ljaG9sb2d5PC9rZXl3
b3JkPjxrZXl3b3JkPlRvYmFjY28gSW5kdXN0cnkvKnN0YW5kYXJkczwva2V5d29yZD48a2V5d29y
ZD5WaXN1YWwgUGVyY2VwdGlvbjwva2V5d29yZD48L2tleXdvcmRzPjxkYXRlcz48eWVhcj4yMDAy
PC95ZWFyPjxwdWItZGF0ZXM+PGRhdGU+TWFyPC9kYXRlPjwvcHViLWRhdGVzPjwvZGF0ZXM+PGlz
Ym4+MDk2NC00NTYzIChQcmludCkmI3hEOzA5NjQtNDU2MzwvaXNibj48YWNjZXNzaW9uLW51bT4x
MTg5MzgxNzwvYWNjZXNzaW9uLW51bT48dXJscz48L3VybHM+PGN1c3RvbTI+UE1DMTc2NjA2Mjwv
Y3VzdG9tMj48ZWxlY3Ryb25pYy1yZXNvdXJjZS1udW0+MTAuMTEzNi90Yy4xMS5zdXBwbF8xLmk3
MzwvZWxlY3Ryb25pYy1yZXNvdXJjZS1udW0+PHJlbW90ZS1kYXRhYmFzZS1wcm92aWRlcj5OTE08
L3JlbW90ZS1kYXRhYmFzZS1wcm92aWRlcj48bGFuZ3VhZ2U+ZW5nPC9sYW5ndWFnZT48L3JlY29y
ZD48L0NpdGU+PENpdGU+PEF1dGhvcj5EaWZyYW56YTwvQXV0aG9yPjxZZWFyPjIwMDI8L1llYXI+
PFJlY051bT41OTwvUmVjTnVtPjxyZWNvcmQ+PHJlYy1udW1iZXI+NTk8L3JlYy1udW1iZXI+PGZv
cmVpZ24ta2V5cz48a2V5IGFwcD0iRU4iIGRiLWlkPSJlMnNmNXJwdzFkc2Vwd2VyZTk4eHZkMHph
NXpwYWUycDA5c3ciIHRpbWVzdGFtcD0iMTU1OTUzNTU2NSI+NTk8L2tleT48L2ZvcmVpZ24ta2V5
cz48cmVmLXR5cGUgbmFtZT0iSm91cm5hbCBBcnRpY2xlIj4xNzwvcmVmLXR5cGU+PGNvbnRyaWJ1
dG9ycz48YXV0aG9ycz48YXV0aG9yPkRpZnJhbnphLCBKLiBSLjwvYXV0aG9yPjxhdXRob3I+Q2xh
cmssIEQuIE0uPC9hdXRob3I+PGF1dGhvcj5Qb2xsYXksIFIuIFcuPC9hdXRob3I+PC9hdXRob3Jz
PjwvY29udHJpYnV0b3JzPjxhdXRoLWFkZHJlc3M+RGVwYXJ0bWVudCBvZiBGYW1pbHkgTWVkaWNp
bmUgYW5kIENvbW11bml0eSBIZWFsdGgsIFVuaXZlcnNpdHkgb2YgTWFzc2FjaHVzZXR0cyBNZWRp
Y2FsIFNjaG9vbCwgV29yY2VzdGVyLCBNYXNzYWNodXNldHRzLCBVU0EuIERpZnJhbnpqQHVtbWhj
Lm9yZy48L2F1dGgtYWRkcmVzcz48dGl0bGVzPjx0aXRsZT5DaWdhcmV0dGUgcGFja2FnZSBkZXNp
Z246IG9wcG9ydHVuaXRpZXMgZm9yIGRpc2Vhc2UgcHJldmVudGlvbjwvdGl0bGU+PHNlY29uZGFy
eS10aXRsZT5Ub2IgSW5kdWMgRGlzPC9zZWNvbmRhcnktdGl0bGU+PGFsdC10aXRsZT5Ub2JhY2Nv
IGluZHVjZWQgZGlzZWFzZXM8L2FsdC10aXRsZT48L3RpdGxlcz48cGVyaW9kaWNhbD48ZnVsbC10
aXRsZT5Ub2JhY2NvIEluZHVjZWQgRGlzZWFzZXM8L2Z1bGwtdGl0bGU+PGFiYnItMT5Ub2IuIElu
ZHVjLiBEaXMuPC9hYmJyLTE+PGFiYnItMj5Ub2IgSW5kdWMgRGlzPC9hYmJyLTI+PC9wZXJpb2Rp
Y2FsPjxhbHQtcGVyaW9kaWNhbD48ZnVsbC10aXRsZT5Ub2JhY2NvIEluZHVjZWQgRGlzZWFzZXM8
L2Z1bGwtdGl0bGU+PGFiYnItMT5Ub2IuIEluZHVjLiBEaXMuPC9hYmJyLTE+PGFiYnItMj5Ub2Ig
SW5kdWMgRGlzPC9hYmJyLTI+PC9hbHQtcGVyaW9kaWNhbD48cGFnZXM+OTctMTA5PC9wYWdlcz48
dm9sdW1lPjE8L3ZvbHVtZT48bnVtYmVyPjI8L251bWJlcj48ZWRpdGlvbj4yMDAyLzAxLzAxPC9l
ZGl0aW9uPjxkYXRlcz48eWVhcj4yMDAyPC95ZWFyPjxwdWItZGF0ZXM+PGRhdGU+SnVuIDE1PC9k
YXRlPjwvcHViLWRhdGVzPjwvZGF0ZXM+PGlzYm4+MTYxNy05NjI1PC9pc2JuPjxhY2Nlc3Npb24t
bnVtPjE5NTcwMjUwPC9hY2Nlc3Npb24tbnVtPjx1cmxzPjwvdXJscz48Y3VzdG9tMj5QTUMyNjcx
NjUzPC9jdXN0b20yPjxlbGVjdHJvbmljLXJlc291cmNlLW51bT4xMC4xMTg2LzE2MTctOTYyNS0x
LTItOTc8L2VsZWN0cm9uaWMtcmVzb3VyY2UtbnVtPjxyZW1vdGUtZGF0YWJhc2UtcHJvdmlkZXI+
TkxNPC9yZW1vdGUtZGF0YWJhc2UtcHJvdmlkZXI+PGxhbmd1YWdlPmVuZzwvbGFuZ3VhZ2U+PC9y
ZWNvcmQ+PC9DaXRlPjxDaXRlPjxBdXRob3I+S290bm93c2tpPC9BdXRob3I+PFllYXI+MjAxMzwv
WWVhcj48UmVjTnVtPjYxPC9SZWNOdW0+PHJlY29yZD48cmVjLW51bWJlcj42MTwvcmVjLW51bWJl
cj48Zm9yZWlnbi1rZXlzPjxrZXkgYXBwPSJFTiIgZGItaWQ9ImUyc2Y1cnB3MWRzZXB3ZXJlOTh4
dmQwemE1enBhZTJwMDlzdyIgdGltZXN0YW1wPSIxNTU5NTM5ODYzIj42MTwva2V5PjwvZm9yZWln
bi1rZXlzPjxyZWYtdHlwZSBuYW1lPSJKb3VybmFsIEFydGljbGUiPjE3PC9yZWYtdHlwZT48Y29u
dHJpYnV0b3JzPjxhdXRob3JzPjxhdXRob3I+S290bm93c2tpLCBLLjwvYXV0aG9yPjxhdXRob3I+
SGFtbW9uZCwgRC48L2F1dGhvcj48L2F1dGhvcnM+PC9jb250cmlidXRvcnM+PGF1dGgtYWRkcmVz
cz5TY2hvb2wgb2YgUHVibGljIEhlYWx0aCAmYW1wOyBIZWFsdGggU3lzdGVtcywgVW5pdmVyc2l0
eSBvZiBXYXRlcmxvbywgMjAwIFVuaXZlcnNpdHkgQXZlbnVlIFdlc3QsIFdhdGVybG9vLCBPTiwg
Q2FuYWRhLjwvYXV0aC1hZGRyZXNzPjx0aXRsZXM+PHRpdGxlPlRoZSBpbXBhY3Qgb2YgY2lnYXJl
dHRlIHBhY2sgc2hhcGUsIHNpemUgYW5kIG9wZW5pbmc6IGV2aWRlbmNlIGZyb20gdG9iYWNjbyBj
b21wYW55IGRvY3VtZW50czwvdGl0bGU+PHNlY29uZGFyeS10aXRsZT5BZGRpY3Rpb248L3NlY29u
ZGFyeS10aXRsZT48YWx0LXRpdGxlPkFkZGljdGlvbiAoQWJpbmdkb24sIEVuZ2xhbmQpPC9hbHQt
dGl0bGU+PC90aXRsZXM+PHBlcmlvZGljYWw+PGZ1bGwtdGl0bGU+QWRkaWN0aW9uPC9mdWxsLXRp
dGxlPjxhYmJyLTE+QWRkaWN0aW9uPC9hYmJyLTE+PGFiYnItMj5BZGRpY3Rpb248L2FiYnItMj48
L3BlcmlvZGljYWw+PHBhZ2VzPjE2NTgtNjg8L3BhZ2VzPjx2b2x1bWU+MTA4PC92b2x1bWU+PG51
bWJlcj45PC9udW1iZXI+PGVkaXRpb24+MjAxMy8wNC8yMzwvZWRpdGlvbj48a2V5d29yZHM+PGtl
eXdvcmQ+QWRvbGVzY2VudDwva2V5d29yZD48a2V5d29yZD5BZHVsdDwva2V5d29yZD48a2V5d29y
ZD4qQXR0aXR1ZGUgdG8gSGVhbHRoPC9rZXl3b3JkPjxrZXl3b3JkPkNvbnN1bWVyIEJlaGF2aW9y
PC9rZXl3b3JkPjxrZXl3b3JkPkZlbWFsZTwva2V5d29yZD48a2V5d29yZD5IdW1hbnM8L2tleXdv
cmQ+PGtleXdvcmQ+SW50ZW50aW9uPC9rZXl3b3JkPjxrZXl3b3JkPk1hbGU8L2tleXdvcmQ+PGtl
eXdvcmQ+TWFya2V0aW5nPC9rZXl3b3JkPjxrZXl3b3JkPlBlcmNlcHRpb248L2tleXdvcmQ+PGtl
eXdvcmQ+KlByb2R1Y3QgUGFja2FnaW5nPC9rZXl3b3JkPjxrZXl3b3JkPlNtb2tpbmcvKnBzeWNo
b2xvZ3k8L2tleXdvcmQ+PGtleXdvcmQ+VG9iYWNjbyBJbmR1c3RyeTwva2V5d29yZD48a2V5d29y
ZD4qVG9iYWNjbyBQcm9kdWN0czwva2V5d29yZD48a2V5d29yZD5Zb3VuZyBBZHVsdDwva2V5d29y
ZD48a2V5d29yZD5wYWNrYWdpbmc8L2tleXdvcmQ+PGtleXdvcmQ+dG9iYWNjbzwva2V5d29yZD48
L2tleXdvcmRzPjxkYXRlcz48eWVhcj4yMDEzPC95ZWFyPjxwdWItZGF0ZXM+PGRhdGU+U2VwPC9k
YXRlPjwvcHViLWRhdGVzPjwvZGF0ZXM+PGlzYm4+MDk2NS0yMTQwPC9pc2JuPjxhY2Nlc3Npb24t
bnVtPjIzNjAwNjc0PC9hY2Nlc3Npb24tbnVtPjx1cmxzPjwvdXJscz48ZWxlY3Ryb25pYy1yZXNv
dXJjZS1udW0+MTAuMTExMS9hZGQuMTIxODM8L2VsZWN0cm9uaWMtcmVzb3VyY2UtbnVtPjxyZW1v
dGUtZGF0YWJhc2UtcHJvdmlkZXI+TkxNPC9yZW1vdGUtZGF0YWJhc2UtcHJvdmlkZXI+PGxhbmd1
YWdlPmVuZzwvbGFuZ3VhZ2U+PC9yZWNvcmQ+PC9DaXRlPjwvRW5kTm90ZT5=
</w:fldData>
        </w:fldChar>
      </w:r>
      <w:r w:rsidR="0098061C" w:rsidRPr="00086BA0">
        <w:rPr>
          <w:lang w:val="en-GB"/>
        </w:rPr>
        <w:instrText xml:space="preserve"> ADDIN EN.CITE.DATA </w:instrText>
      </w:r>
      <w:r w:rsidR="0098061C" w:rsidRPr="00086BA0">
        <w:rPr>
          <w:lang w:val="en-GB"/>
        </w:rPr>
      </w:r>
      <w:r w:rsidR="0098061C" w:rsidRPr="00086BA0">
        <w:rPr>
          <w:lang w:val="en-GB"/>
        </w:rPr>
        <w:fldChar w:fldCharType="end"/>
      </w:r>
      <w:r w:rsidR="0098061C" w:rsidRPr="00086BA0">
        <w:rPr>
          <w:lang w:val="en-GB"/>
        </w:rPr>
      </w:r>
      <w:r w:rsidR="0098061C" w:rsidRPr="00086BA0">
        <w:rPr>
          <w:lang w:val="en-GB"/>
        </w:rPr>
        <w:fldChar w:fldCharType="separate"/>
      </w:r>
      <w:r w:rsidR="0098061C" w:rsidRPr="00086BA0">
        <w:rPr>
          <w:noProof/>
          <w:vertAlign w:val="superscript"/>
          <w:lang w:val="en-GB"/>
        </w:rPr>
        <w:t>2-4</w:t>
      </w:r>
      <w:r w:rsidR="0098061C" w:rsidRPr="00086BA0">
        <w:rPr>
          <w:lang w:val="en-GB"/>
        </w:rPr>
        <w:fldChar w:fldCharType="end"/>
      </w:r>
      <w:r w:rsidR="00A017BC" w:rsidRPr="00086BA0">
        <w:rPr>
          <w:lang w:val="en-GB"/>
        </w:rPr>
        <w:t>.</w:t>
      </w:r>
      <w:r w:rsidR="00AC65A7" w:rsidRPr="00086BA0">
        <w:rPr>
          <w:lang w:val="en-GB"/>
        </w:rPr>
        <w:t xml:space="preserve"> </w:t>
      </w:r>
      <w:r w:rsidR="002D712C" w:rsidRPr="00086BA0">
        <w:rPr>
          <w:lang w:val="en-GB"/>
        </w:rPr>
        <w:t xml:space="preserve">The colours of the packaging </w:t>
      </w:r>
      <w:r w:rsidR="008C6B24" w:rsidRPr="00086BA0">
        <w:rPr>
          <w:lang w:val="en-GB"/>
        </w:rPr>
        <w:t>are used to manipulate perceptions</w:t>
      </w:r>
      <w:r w:rsidR="002D712C" w:rsidRPr="00086BA0">
        <w:rPr>
          <w:lang w:val="en-GB"/>
        </w:rPr>
        <w:t xml:space="preserve"> of taste</w:t>
      </w:r>
      <w:r w:rsidR="008C6B24" w:rsidRPr="00086BA0">
        <w:rPr>
          <w:lang w:val="en-GB"/>
        </w:rPr>
        <w:t xml:space="preserve">, </w:t>
      </w:r>
      <w:r w:rsidR="002D712C" w:rsidRPr="00086BA0">
        <w:rPr>
          <w:lang w:val="en-GB"/>
        </w:rPr>
        <w:t>strength</w:t>
      </w:r>
      <w:r w:rsidR="008C6B24" w:rsidRPr="00086BA0">
        <w:rPr>
          <w:lang w:val="en-GB"/>
        </w:rPr>
        <w:t>, and health risks</w:t>
      </w:r>
      <w:r w:rsidR="0098061C" w:rsidRPr="00086BA0">
        <w:rPr>
          <w:lang w:val="en-GB"/>
        </w:rPr>
        <w:fldChar w:fldCharType="begin">
          <w:fldData xml:space="preserve">PEVuZE5vdGU+PENpdGU+PEF1dGhvcj5MZW1wZXJ0PC9BdXRob3I+PFllYXI+MjAxNzwvWWVhcj48
UmVjTnVtPjYyPC9SZWNOdW0+PERpc3BsYXlUZXh0PjxzdHlsZSBmYWNlPSJzdXBlcnNjcmlwdCI+
NSw2PC9zdHlsZT48L0Rpc3BsYXlUZXh0PjxyZWNvcmQ+PHJlYy1udW1iZXI+NjI8L3JlYy1udW1i
ZXI+PGZvcmVpZ24ta2V5cz48a2V5IGFwcD0iRU4iIGRiLWlkPSJlMnNmNXJwdzFkc2Vwd2VyZTk4
eHZkMHphNXpwYWUycDA5c3ciIHRpbWVzdGFtcD0iMTU1OTUzOTk3MiI+NjI8L2tleT48L2ZvcmVp
Z24ta2V5cz48cmVmLXR5cGUgbmFtZT0iSm91cm5hbCBBcnRpY2xlIj4xNzwvcmVmLXR5cGU+PGNv
bnRyaWJ1dG9ycz48YXV0aG9ycz48YXV0aG9yPkxlbXBlcnQsIEwuIEsuPC9hdXRob3I+PGF1dGhv
cj5HbGFudHosIFMuPC9hdXRob3I+PC9hdXRob3JzPjwvY29udHJpYnV0b3JzPjxhdXRoLWFkZHJl
c3M+Q2VudGVyIGZvciBUb2JhY2NvIENvbnRyb2wgUmVzZWFyY2ggYW5kIEVkdWNhdGlvbiwgUGhp
bGlwIFIgTGVlIEluc3RpdHV0ZSBmb3IgSGVhbHRoIFBvbGljeSBTdHVkaWVzLCBIZWxlbiBEaWxs
ZXIgRmFtaWx5IENvbXByZWhlbnNpdmUgQ2FuY2VyIENlbnRlciwgU2FuIEZyYW5jaXNjbywgQ2Fs
aWZvcm5pYSwgVVNBLiYjeEQ7RGVwYXJ0bWVudCBvZiBNZWRpY2luZSwgVW5pdmVyc2l0eSBvZiBD
YWxpZm9ybmlhIFNhbiBGcmFuY2lzY28sIFNhbiBGcmFuY2lzY28sIENhbGlmb3JuaWEsIFVTQS48
L2F1dGgtYWRkcmVzcz48dGl0bGVzPjx0aXRsZT5QYWNrYWdpbmcgY29sb3VyIHJlc2VhcmNoIGJ5
IHRvYmFjY28gY29tcGFuaWVzOiB0aGUgcGFjayBhcyBhIHByb2R1Y3QgY2hhcmFjdGVyaXN0aWM8
L3RpdGxlPjxzZWNvbmRhcnktdGl0bGU+VG9iIENvbnRyb2w8L3NlY29uZGFyeS10aXRsZT48YWx0
LXRpdGxlPlRvYmFjY28gY29udHJvbDwvYWx0LXRpdGxlPjwvdGl0bGVzPjxwZXJpb2RpY2FsPjxm
dWxsLXRpdGxlPlRvYmFjY28gQ29udHJvbDwvZnVsbC10aXRsZT48YWJici0xPlRvYi4gQ29udHJv
bDwvYWJici0xPjxhYmJyLTI+VG9iIENvbnRyb2w8L2FiYnItMj48L3BlcmlvZGljYWw+PGFsdC1w
ZXJpb2RpY2FsPjxmdWxsLXRpdGxlPlRvYmFjY28gQ29udHJvbDwvZnVsbC10aXRsZT48YWJici0x
PlRvYi4gQ29udHJvbDwvYWJici0xPjxhYmJyLTI+VG9iIENvbnRyb2w8L2FiYnItMj48L2FsdC1w
ZXJpb2RpY2FsPjxwYWdlcz4zMDctMzE1PC9wYWdlcz48dm9sdW1lPjI2PC92b2x1bWU+PG51bWJl
cj4zPC9udW1iZXI+PGVkaXRpb24+MjAxNi8wNi8wNDwvZWRpdGlvbj48a2V5d29yZHM+PGtleXdv
cmQ+KkNvbG9yPC9rZXl3b3JkPjxrZXl3b3JkPkNvbnN1bWVyIEJlaGF2aW9yPC9rZXl3b3JkPjxr
ZXl3b3JkPkh1bWFuczwva2V5d29yZD48a2V5d29yZD5NYXJrZXRpbmc8L2tleXdvcmQ+PGtleXdv
cmQ+UGVyY2VwdGlvbjwva2V5d29yZD48a2V5d29yZD5Qcm9kdWN0IExhYmVsaW5nPC9rZXl3b3Jk
PjxrZXl3b3JkPipQcm9kdWN0IFBhY2thZ2luZzwva2V5d29yZD48a2V5d29yZD5SZXNlYXJjaDwv
a2V5d29yZD48a2V5d29yZD5TbW9raW5nL3BzeWNob2xvZ3k8L2tleXdvcmQ+PGtleXdvcmQ+KlRv
YmFjY28gSW5kdXN0cnk8L2tleXdvcmQ+PGtleXdvcmQ+KlRvYmFjY28gUHJvZHVjdHM8L2tleXdv
cmQ+PGtleXdvcmQ+KlBhY2thZ2luZyBhbmQgTGFiZWxsaW5nPC9rZXl3b3JkPjxrZXl3b3JkPipQ
dWJsaWMgcG9saWN5PC9rZXl3b3JkPjxrZXl3b3JkPipUb2JhY2NvIGluZHVzdHJ5IGRvY3VtZW50
czwva2V5d29yZD48L2tleXdvcmRzPjxkYXRlcz48eWVhcj4yMDE3PC95ZWFyPjxwdWItZGF0ZXM+
PGRhdGU+TWF5PC9kYXRlPjwvcHViLWRhdGVzPjwvZGF0ZXM+PGlzYm4+MDk2NC00NTYzPC9pc2Ju
PjxhY2Nlc3Npb24tbnVtPjI3MjU1MTE4PC9hY2Nlc3Npb24tbnVtPjx1cmxzPjwvdXJscz48Y3Vz
dG9tMj5QTUM1MTM1NjIxPC9jdXN0b20yPjxjdXN0b202Pk5JSE1TODEzODIxPC9jdXN0b202Pjxl
bGVjdHJvbmljLXJlc291cmNlLW51bT4xMC4xMTM2L3RvYmFjY29jb250cm9sLTIwMTUtMDUyNjU2
PC9lbGVjdHJvbmljLXJlc291cmNlLW51bT48cmVtb3RlLWRhdGFiYXNlLXByb3ZpZGVyPk5MTTwv
cmVtb3RlLWRhdGFiYXNlLXByb3ZpZGVyPjxsYW5ndWFnZT5lbmc8L2xhbmd1YWdlPjwvcmVjb3Jk
PjwvQ2l0ZT48Q2l0ZT48QXV0aG9yPkhhbW1vbmQ8L0F1dGhvcj48WWVhcj4yMDA5PC9ZZWFyPjxS
ZWNOdW0+NjA8L1JlY051bT48cmVjb3JkPjxyZWMtbnVtYmVyPjYwPC9yZWMtbnVtYmVyPjxmb3Jl
aWduLWtleXM+PGtleSBhcHA9IkVOIiBkYi1pZD0iZTJzZjVycHcxZHNlcHdlcmU5OHh2ZDB6YTV6
cGFlMnAwOXN3IiB0aW1lc3RhbXA9IjE1NTk1Mzg1ODEiPjYwPC9rZXk+PC9mb3JlaWduLWtleXM+
PHJlZi10eXBlIG5hbWU9IkpvdXJuYWwgQXJ0aWNsZSI+MTc8L3JlZi10eXBlPjxjb250cmlidXRv
cnM+PGF1dGhvcnM+PGF1dGhvcj5IYW1tb25kLCBELjwvYXV0aG9yPjxhdXRob3I+UGFya2luc29u
LCBDLjwvYXV0aG9yPjwvYXV0aG9ycz48L2NvbnRyaWJ1dG9ycz48YXV0aC1hZGRyZXNzPkRlcGFy
dG1lbnQgb2YgSGVhbHRoIFN0dWRpZXMgYW5kIEdlcm9udG9sb2d5LCBVbml2ZXJzaXR5IG9mIFdh
dGVybG9vLCBXYXRlcmxvbywgT04sIENhbmFkYS4gZGhhbW1vbmRAdXdhdGVybG9vLmNhPC9hdXRo
LWFkZHJlc3M+PHRpdGxlcz48dGl0bGU+VGhlIGltcGFjdCBvZiBjaWdhcmV0dGUgcGFja2FnZSBk
ZXNpZ24gb24gcGVyY2VwdGlvbnMgb2YgcmlzazwvdGl0bGU+PHNlY29uZGFyeS10aXRsZT5KIFB1
YmxpYyBIZWFsdGggKE94Zik8L3NlY29uZGFyeS10aXRsZT48L3RpdGxlcz48cGVyaW9kaWNhbD48
ZnVsbC10aXRsZT5KIFB1YmxpYyBIZWFsdGggKE94Zik8L2Z1bGwtdGl0bGU+PGFiYnItMT5Kb3Vy
bmFsIG9mIHB1YmxpYyBoZWFsdGggKE94Zm9yZCwgRW5nbGFuZCk8L2FiYnItMT48L3BlcmlvZGlj
YWw+PHBhZ2VzPjM0NS01MzwvcGFnZXM+PHZvbHVtZT4zMTwvdm9sdW1lPjxudW1iZXI+MzwvbnVt
YmVyPjxlZGl0aW9uPjIwMDkvMDcvMjk8L2VkaXRpb24+PGtleXdvcmRzPjxrZXl3b3JkPkFkdWx0
PC9rZXl3b3JkPjxrZXl3b3JkPipBdHRpdHVkZSB0byBIZWFsdGg8L2tleXdvcmQ+PGtleXdvcmQ+
Q2FuYWRhPC9rZXl3b3JkPjxrZXl3b3JkPkNoaS1TcXVhcmUgRGlzdHJpYnV0aW9uPC9rZXl3b3Jk
PjxrZXl3b3JkPkRhdGEgQ29sbGVjdGlvbjwva2V5d29yZD48a2V5d29yZD5GZW1hbGU8L2tleXdv
cmQ+PGtleXdvcmQ+R292ZXJubWVudCBSZWd1bGF0aW9uPC9rZXl3b3JkPjxrZXl3b3JkPkh1bWFu
czwva2V5d29yZD48a2V5d29yZD5NYWxlPC9rZXl3b3JkPjxrZXl3b3JkPipQcm9kdWN0IExhYmVs
aW5nL2xlZ2lzbGF0aW9uICZhbXA7IGp1cmlzcHJ1ZGVuY2Uvc3RhdGlzdGljcyAmYW1wOyBudW1l
cmljYWwgZGF0YTwva2V5d29yZD48a2V5d29yZD5SaXNrPC9rZXl3b3JkPjxrZXl3b3JkPlNtb2tp
bmcvKnBzeWNob2xvZ3k8L2tleXdvcmQ+PGtleXdvcmQ+VGFyczwva2V5d29yZD48a2V5d29yZD5U
YXN0ZTwva2V5d29yZD48L2tleXdvcmRzPjxkYXRlcz48eWVhcj4yMDA5PC95ZWFyPjxwdWItZGF0
ZXM+PGRhdGU+U2VwPC9kYXRlPjwvcHViLWRhdGVzPjwvZGF0ZXM+PGlzYm4+MTc0MS0zODQyPC9p
c2JuPjxhY2Nlc3Npb24tbnVtPjE5NjM2MDY2PC9hY2Nlc3Npb24tbnVtPjx1cmxzPjwvdXJscz48
ZWxlY3Ryb25pYy1yZXNvdXJjZS1udW0+MTAuMTA5My9wdWJtZWQvZmRwMDY2PC9lbGVjdHJvbmlj
LXJlc291cmNlLW51bT48cmVtb3RlLWRhdGFiYXNlLXByb3ZpZGVyPk5MTTwvcmVtb3RlLWRhdGFi
YXNlLXByb3ZpZGVyPjxsYW5ndWFnZT5lbmc8L2xhbmd1YWdlPjwvcmVjb3JkPjwvQ2l0ZT48L0Vu
ZE5vdGU+
</w:fldData>
        </w:fldChar>
      </w:r>
      <w:r w:rsidR="00450007" w:rsidRPr="00086BA0">
        <w:rPr>
          <w:lang w:val="en-GB"/>
        </w:rPr>
        <w:instrText xml:space="preserve"> ADDIN EN.CITE </w:instrText>
      </w:r>
      <w:r w:rsidR="00450007" w:rsidRPr="00086BA0">
        <w:rPr>
          <w:lang w:val="en-GB"/>
        </w:rPr>
        <w:fldChar w:fldCharType="begin">
          <w:fldData xml:space="preserve">PEVuZE5vdGU+PENpdGU+PEF1dGhvcj5MZW1wZXJ0PC9BdXRob3I+PFllYXI+MjAxNzwvWWVhcj48
UmVjTnVtPjYyPC9SZWNOdW0+PERpc3BsYXlUZXh0PjxzdHlsZSBmYWNlPSJzdXBlcnNjcmlwdCI+
NSw2PC9zdHlsZT48L0Rpc3BsYXlUZXh0PjxyZWNvcmQ+PHJlYy1udW1iZXI+NjI8L3JlYy1udW1i
ZXI+PGZvcmVpZ24ta2V5cz48a2V5IGFwcD0iRU4iIGRiLWlkPSJlMnNmNXJwdzFkc2Vwd2VyZTk4
eHZkMHphNXpwYWUycDA5c3ciIHRpbWVzdGFtcD0iMTU1OTUzOTk3MiI+NjI8L2tleT48L2ZvcmVp
Z24ta2V5cz48cmVmLXR5cGUgbmFtZT0iSm91cm5hbCBBcnRpY2xlIj4xNzwvcmVmLXR5cGU+PGNv
bnRyaWJ1dG9ycz48YXV0aG9ycz48YXV0aG9yPkxlbXBlcnQsIEwuIEsuPC9hdXRob3I+PGF1dGhv
cj5HbGFudHosIFMuPC9hdXRob3I+PC9hdXRob3JzPjwvY29udHJpYnV0b3JzPjxhdXRoLWFkZHJl
c3M+Q2VudGVyIGZvciBUb2JhY2NvIENvbnRyb2wgUmVzZWFyY2ggYW5kIEVkdWNhdGlvbiwgUGhp
bGlwIFIgTGVlIEluc3RpdHV0ZSBmb3IgSGVhbHRoIFBvbGljeSBTdHVkaWVzLCBIZWxlbiBEaWxs
ZXIgRmFtaWx5IENvbXByZWhlbnNpdmUgQ2FuY2VyIENlbnRlciwgU2FuIEZyYW5jaXNjbywgQ2Fs
aWZvcm5pYSwgVVNBLiYjeEQ7RGVwYXJ0bWVudCBvZiBNZWRpY2luZSwgVW5pdmVyc2l0eSBvZiBD
YWxpZm9ybmlhIFNhbiBGcmFuY2lzY28sIFNhbiBGcmFuY2lzY28sIENhbGlmb3JuaWEsIFVTQS48
L2F1dGgtYWRkcmVzcz48dGl0bGVzPjx0aXRsZT5QYWNrYWdpbmcgY29sb3VyIHJlc2VhcmNoIGJ5
IHRvYmFjY28gY29tcGFuaWVzOiB0aGUgcGFjayBhcyBhIHByb2R1Y3QgY2hhcmFjdGVyaXN0aWM8
L3RpdGxlPjxzZWNvbmRhcnktdGl0bGU+VG9iIENvbnRyb2w8L3NlY29uZGFyeS10aXRsZT48YWx0
LXRpdGxlPlRvYmFjY28gY29udHJvbDwvYWx0LXRpdGxlPjwvdGl0bGVzPjxwZXJpb2RpY2FsPjxm
dWxsLXRpdGxlPlRvYmFjY28gQ29udHJvbDwvZnVsbC10aXRsZT48YWJici0xPlRvYi4gQ29udHJv
bDwvYWJici0xPjxhYmJyLTI+VG9iIENvbnRyb2w8L2FiYnItMj48L3BlcmlvZGljYWw+PGFsdC1w
ZXJpb2RpY2FsPjxmdWxsLXRpdGxlPlRvYmFjY28gQ29udHJvbDwvZnVsbC10aXRsZT48YWJici0x
PlRvYi4gQ29udHJvbDwvYWJici0xPjxhYmJyLTI+VG9iIENvbnRyb2w8L2FiYnItMj48L2FsdC1w
ZXJpb2RpY2FsPjxwYWdlcz4zMDctMzE1PC9wYWdlcz48dm9sdW1lPjI2PC92b2x1bWU+PG51bWJl
cj4zPC9udW1iZXI+PGVkaXRpb24+MjAxNi8wNi8wNDwvZWRpdGlvbj48a2V5d29yZHM+PGtleXdv
cmQ+KkNvbG9yPC9rZXl3b3JkPjxrZXl3b3JkPkNvbnN1bWVyIEJlaGF2aW9yPC9rZXl3b3JkPjxr
ZXl3b3JkPkh1bWFuczwva2V5d29yZD48a2V5d29yZD5NYXJrZXRpbmc8L2tleXdvcmQ+PGtleXdv
cmQ+UGVyY2VwdGlvbjwva2V5d29yZD48a2V5d29yZD5Qcm9kdWN0IExhYmVsaW5nPC9rZXl3b3Jk
PjxrZXl3b3JkPipQcm9kdWN0IFBhY2thZ2luZzwva2V5d29yZD48a2V5d29yZD5SZXNlYXJjaDwv
a2V5d29yZD48a2V5d29yZD5TbW9raW5nL3BzeWNob2xvZ3k8L2tleXdvcmQ+PGtleXdvcmQ+KlRv
YmFjY28gSW5kdXN0cnk8L2tleXdvcmQ+PGtleXdvcmQ+KlRvYmFjY28gUHJvZHVjdHM8L2tleXdv
cmQ+PGtleXdvcmQ+KlBhY2thZ2luZyBhbmQgTGFiZWxsaW5nPC9rZXl3b3JkPjxrZXl3b3JkPipQ
dWJsaWMgcG9saWN5PC9rZXl3b3JkPjxrZXl3b3JkPipUb2JhY2NvIGluZHVzdHJ5IGRvY3VtZW50
czwva2V5d29yZD48L2tleXdvcmRzPjxkYXRlcz48eWVhcj4yMDE3PC95ZWFyPjxwdWItZGF0ZXM+
PGRhdGU+TWF5PC9kYXRlPjwvcHViLWRhdGVzPjwvZGF0ZXM+PGlzYm4+MDk2NC00NTYzPC9pc2Ju
PjxhY2Nlc3Npb24tbnVtPjI3MjU1MTE4PC9hY2Nlc3Npb24tbnVtPjx1cmxzPjwvdXJscz48Y3Vz
dG9tMj5QTUM1MTM1NjIxPC9jdXN0b20yPjxjdXN0b202Pk5JSE1TODEzODIxPC9jdXN0b202Pjxl
bGVjdHJvbmljLXJlc291cmNlLW51bT4xMC4xMTM2L3RvYmFjY29jb250cm9sLTIwMTUtMDUyNjU2
PC9lbGVjdHJvbmljLXJlc291cmNlLW51bT48cmVtb3RlLWRhdGFiYXNlLXByb3ZpZGVyPk5MTTwv
cmVtb3RlLWRhdGFiYXNlLXByb3ZpZGVyPjxsYW5ndWFnZT5lbmc8L2xhbmd1YWdlPjwvcmVjb3Jk
PjwvQ2l0ZT48Q2l0ZT48QXV0aG9yPkhhbW1vbmQ8L0F1dGhvcj48WWVhcj4yMDA5PC9ZZWFyPjxS
ZWNOdW0+NjA8L1JlY051bT48cmVjb3JkPjxyZWMtbnVtYmVyPjYwPC9yZWMtbnVtYmVyPjxmb3Jl
aWduLWtleXM+PGtleSBhcHA9IkVOIiBkYi1pZD0iZTJzZjVycHcxZHNlcHdlcmU5OHh2ZDB6YTV6
cGFlMnAwOXN3IiB0aW1lc3RhbXA9IjE1NTk1Mzg1ODEiPjYwPC9rZXk+PC9mb3JlaWduLWtleXM+
PHJlZi10eXBlIG5hbWU9IkpvdXJuYWwgQXJ0aWNsZSI+MTc8L3JlZi10eXBlPjxjb250cmlidXRv
cnM+PGF1dGhvcnM+PGF1dGhvcj5IYW1tb25kLCBELjwvYXV0aG9yPjxhdXRob3I+UGFya2luc29u
LCBDLjwvYXV0aG9yPjwvYXV0aG9ycz48L2NvbnRyaWJ1dG9ycz48YXV0aC1hZGRyZXNzPkRlcGFy
dG1lbnQgb2YgSGVhbHRoIFN0dWRpZXMgYW5kIEdlcm9udG9sb2d5LCBVbml2ZXJzaXR5IG9mIFdh
dGVybG9vLCBXYXRlcmxvbywgT04sIENhbmFkYS4gZGhhbW1vbmRAdXdhdGVybG9vLmNhPC9hdXRo
LWFkZHJlc3M+PHRpdGxlcz48dGl0bGU+VGhlIGltcGFjdCBvZiBjaWdhcmV0dGUgcGFja2FnZSBk
ZXNpZ24gb24gcGVyY2VwdGlvbnMgb2YgcmlzazwvdGl0bGU+PHNlY29uZGFyeS10aXRsZT5KIFB1
YmxpYyBIZWFsdGggKE94Zik8L3NlY29uZGFyeS10aXRsZT48L3RpdGxlcz48cGVyaW9kaWNhbD48
ZnVsbC10aXRsZT5KIFB1YmxpYyBIZWFsdGggKE94Zik8L2Z1bGwtdGl0bGU+PGFiYnItMT5Kb3Vy
bmFsIG9mIHB1YmxpYyBoZWFsdGggKE94Zm9yZCwgRW5nbGFuZCk8L2FiYnItMT48L3BlcmlvZGlj
YWw+PHBhZ2VzPjM0NS01MzwvcGFnZXM+PHZvbHVtZT4zMTwvdm9sdW1lPjxudW1iZXI+MzwvbnVt
YmVyPjxlZGl0aW9uPjIwMDkvMDcvMjk8L2VkaXRpb24+PGtleXdvcmRzPjxrZXl3b3JkPkFkdWx0
PC9rZXl3b3JkPjxrZXl3b3JkPipBdHRpdHVkZSB0byBIZWFsdGg8L2tleXdvcmQ+PGtleXdvcmQ+
Q2FuYWRhPC9rZXl3b3JkPjxrZXl3b3JkPkNoaS1TcXVhcmUgRGlzdHJpYnV0aW9uPC9rZXl3b3Jk
PjxrZXl3b3JkPkRhdGEgQ29sbGVjdGlvbjwva2V5d29yZD48a2V5d29yZD5GZW1hbGU8L2tleXdv
cmQ+PGtleXdvcmQ+R292ZXJubWVudCBSZWd1bGF0aW9uPC9rZXl3b3JkPjxrZXl3b3JkPkh1bWFu
czwva2V5d29yZD48a2V5d29yZD5NYWxlPC9rZXl3b3JkPjxrZXl3b3JkPipQcm9kdWN0IExhYmVs
aW5nL2xlZ2lzbGF0aW9uICZhbXA7IGp1cmlzcHJ1ZGVuY2Uvc3RhdGlzdGljcyAmYW1wOyBudW1l
cmljYWwgZGF0YTwva2V5d29yZD48a2V5d29yZD5SaXNrPC9rZXl3b3JkPjxrZXl3b3JkPlNtb2tp
bmcvKnBzeWNob2xvZ3k8L2tleXdvcmQ+PGtleXdvcmQ+VGFyczwva2V5d29yZD48a2V5d29yZD5U
YXN0ZTwva2V5d29yZD48L2tleXdvcmRzPjxkYXRlcz48eWVhcj4yMDA5PC95ZWFyPjxwdWItZGF0
ZXM+PGRhdGU+U2VwPC9kYXRlPjwvcHViLWRhdGVzPjwvZGF0ZXM+PGlzYm4+MTc0MS0zODQyPC9p
c2JuPjxhY2Nlc3Npb24tbnVtPjE5NjM2MDY2PC9hY2Nlc3Npb24tbnVtPjx1cmxzPjwvdXJscz48
ZWxlY3Ryb25pYy1yZXNvdXJjZS1udW0+MTAuMTA5My9wdWJtZWQvZmRwMDY2PC9lbGVjdHJvbmlj
LXJlc291cmNlLW51bT48cmVtb3RlLWRhdGFiYXNlLXByb3ZpZGVyPk5MTTwvcmVtb3RlLWRhdGFi
YXNlLXByb3ZpZGVyPjxsYW5ndWFnZT5lbmc8L2xhbmd1YWdlPjwvcmVjb3JkPjwvQ2l0ZT48L0Vu
ZE5vdGU+
</w:fldData>
        </w:fldChar>
      </w:r>
      <w:r w:rsidR="00450007" w:rsidRPr="00086BA0">
        <w:rPr>
          <w:lang w:val="en-GB"/>
        </w:rPr>
        <w:instrText xml:space="preserve"> ADDIN EN.CITE.DATA </w:instrText>
      </w:r>
      <w:r w:rsidR="00450007" w:rsidRPr="00086BA0">
        <w:rPr>
          <w:lang w:val="en-GB"/>
        </w:rPr>
      </w:r>
      <w:r w:rsidR="00450007" w:rsidRPr="00086BA0">
        <w:rPr>
          <w:lang w:val="en-GB"/>
        </w:rPr>
        <w:fldChar w:fldCharType="end"/>
      </w:r>
      <w:r w:rsidR="0098061C" w:rsidRPr="00086BA0">
        <w:rPr>
          <w:lang w:val="en-GB"/>
        </w:rPr>
      </w:r>
      <w:r w:rsidR="0098061C" w:rsidRPr="00086BA0">
        <w:rPr>
          <w:lang w:val="en-GB"/>
        </w:rPr>
        <w:fldChar w:fldCharType="separate"/>
      </w:r>
      <w:r w:rsidR="00960B8E" w:rsidRPr="00086BA0">
        <w:rPr>
          <w:noProof/>
          <w:vertAlign w:val="superscript"/>
          <w:lang w:val="en-GB"/>
        </w:rPr>
        <w:t>5,6</w:t>
      </w:r>
      <w:r w:rsidR="0098061C" w:rsidRPr="00086BA0">
        <w:rPr>
          <w:lang w:val="en-GB"/>
        </w:rPr>
        <w:fldChar w:fldCharType="end"/>
      </w:r>
      <w:r w:rsidR="002D712C" w:rsidRPr="00086BA0">
        <w:rPr>
          <w:lang w:val="en-GB"/>
        </w:rPr>
        <w:t xml:space="preserve">. </w:t>
      </w:r>
      <w:r w:rsidR="00A017BC" w:rsidRPr="00086BA0">
        <w:rPr>
          <w:lang w:val="en-GB"/>
        </w:rPr>
        <w:t>For example</w:t>
      </w:r>
      <w:r w:rsidR="002D712C" w:rsidRPr="00086BA0">
        <w:rPr>
          <w:lang w:val="en-GB"/>
        </w:rPr>
        <w:t xml:space="preserve">, cigarettes in </w:t>
      </w:r>
      <w:r w:rsidR="00225BC8" w:rsidRPr="00086BA0">
        <w:rPr>
          <w:lang w:val="en-GB"/>
        </w:rPr>
        <w:t xml:space="preserve">brightly-coloured </w:t>
      </w:r>
      <w:r w:rsidR="002D712C" w:rsidRPr="00086BA0">
        <w:rPr>
          <w:lang w:val="en-GB"/>
        </w:rPr>
        <w:t>packs are rated as milder or even less harmful to health</w:t>
      </w:r>
      <w:r w:rsidR="0098061C" w:rsidRPr="00086BA0">
        <w:rPr>
          <w:lang w:val="en-GB"/>
        </w:rPr>
        <w:fldChar w:fldCharType="begin"/>
      </w:r>
      <w:r w:rsidR="00450007" w:rsidRPr="00086BA0">
        <w:rPr>
          <w:lang w:val="en-GB"/>
        </w:rPr>
        <w:instrText xml:space="preserve"> ADDIN EN.CITE &lt;EndNote&gt;&lt;Cite&gt;&lt;Author&gt;Hammond&lt;/Author&gt;&lt;Year&gt;2009&lt;/Year&gt;&lt;RecNum&gt;60&lt;/RecNum&gt;&lt;DisplayText&gt;&lt;style face="superscript"&gt;6&lt;/style&gt;&lt;/DisplayText&gt;&lt;record&gt;&lt;rec-number&gt;60&lt;/rec-number&gt;&lt;foreign-keys&gt;&lt;key app="EN" db-id="e2sf5rpw1dsepwere98xvd0za5zpae2p09sw" timestamp="1559538581"&gt;60&lt;/key&gt;&lt;/foreign-keys&gt;&lt;ref-type name="Journal Article"&gt;17&lt;/ref-type&gt;&lt;contributors&gt;&lt;authors&gt;&lt;author&gt;Hammond, D.&lt;/author&gt;&lt;author&gt;Parkinson, C.&lt;/author&gt;&lt;/authors&gt;&lt;/contributors&gt;&lt;auth-address&gt;Department of Health Studies and Gerontology, University of Waterloo, Waterloo, ON, Canada. dhammond@uwaterloo.ca&lt;/auth-address&gt;&lt;titles&gt;&lt;title&gt;The impact of cigarette package design on perceptions of risk&lt;/title&gt;&lt;secondary-title&gt;J Public Health (Oxf)&lt;/secondary-title&gt;&lt;/titles&gt;&lt;periodical&gt;&lt;full-title&gt;J Public Health (Oxf)&lt;/full-title&gt;&lt;abbr-1&gt;Journal of public health (Oxford, England)&lt;/abbr-1&gt;&lt;/periodical&gt;&lt;pages&gt;345-53&lt;/pages&gt;&lt;volume&gt;31&lt;/volume&gt;&lt;number&gt;3&lt;/number&gt;&lt;edition&gt;2009/07/29&lt;/edition&gt;&lt;keywords&gt;&lt;keyword&gt;Adult&lt;/keyword&gt;&lt;keyword&gt;*Attitude to Health&lt;/keyword&gt;&lt;keyword&gt;Canada&lt;/keyword&gt;&lt;keyword&gt;Chi-Square Distribution&lt;/keyword&gt;&lt;keyword&gt;Data Collection&lt;/keyword&gt;&lt;keyword&gt;Female&lt;/keyword&gt;&lt;keyword&gt;Government Regulation&lt;/keyword&gt;&lt;keyword&gt;Humans&lt;/keyword&gt;&lt;keyword&gt;Male&lt;/keyword&gt;&lt;keyword&gt;*Product Labeling/legislation &amp;amp; jurisprudence/statistics &amp;amp; numerical data&lt;/keyword&gt;&lt;keyword&gt;Risk&lt;/keyword&gt;&lt;keyword&gt;Smoking/*psychology&lt;/keyword&gt;&lt;keyword&gt;Tars&lt;/keyword&gt;&lt;keyword&gt;Taste&lt;/keyword&gt;&lt;/keywords&gt;&lt;dates&gt;&lt;year&gt;2009&lt;/year&gt;&lt;pub-dates&gt;&lt;date&gt;Sep&lt;/date&gt;&lt;/pub-dates&gt;&lt;/dates&gt;&lt;isbn&gt;1741-3842&lt;/isbn&gt;&lt;accession-num&gt;19636066&lt;/accession-num&gt;&lt;urls&gt;&lt;/urls&gt;&lt;electronic-resource-num&gt;10.1093/pubmed/fdp066&lt;/electronic-resource-num&gt;&lt;remote-database-provider&gt;NLM&lt;/remote-database-provider&gt;&lt;language&gt;eng&lt;/language&gt;&lt;/record&gt;&lt;/Cite&gt;&lt;/EndNote&gt;</w:instrText>
      </w:r>
      <w:r w:rsidR="0098061C" w:rsidRPr="00086BA0">
        <w:rPr>
          <w:lang w:val="en-GB"/>
        </w:rPr>
        <w:fldChar w:fldCharType="separate"/>
      </w:r>
      <w:r w:rsidR="0098061C" w:rsidRPr="00086BA0">
        <w:rPr>
          <w:noProof/>
          <w:vertAlign w:val="superscript"/>
          <w:lang w:val="en-GB"/>
        </w:rPr>
        <w:t>6</w:t>
      </w:r>
      <w:r w:rsidR="0098061C" w:rsidRPr="00086BA0">
        <w:rPr>
          <w:lang w:val="en-GB"/>
        </w:rPr>
        <w:fldChar w:fldCharType="end"/>
      </w:r>
      <w:r w:rsidR="002D712C" w:rsidRPr="00086BA0">
        <w:rPr>
          <w:lang w:val="en-GB"/>
        </w:rPr>
        <w:t>.</w:t>
      </w:r>
      <w:r w:rsidR="00005E35" w:rsidRPr="00086BA0">
        <w:rPr>
          <w:lang w:val="en-GB"/>
        </w:rPr>
        <w:t xml:space="preserve"> Moreover, s</w:t>
      </w:r>
      <w:r w:rsidR="00AC65A7" w:rsidRPr="00086BA0">
        <w:rPr>
          <w:lang w:val="en-GB"/>
        </w:rPr>
        <w:t xml:space="preserve">pecial packaging designs with eye-catching colours or </w:t>
      </w:r>
      <w:r w:rsidR="00127915" w:rsidRPr="00086BA0">
        <w:rPr>
          <w:lang w:val="en-GB"/>
        </w:rPr>
        <w:t xml:space="preserve">specific </w:t>
      </w:r>
      <w:r w:rsidR="00AC65A7" w:rsidRPr="00086BA0">
        <w:rPr>
          <w:lang w:val="en-GB"/>
        </w:rPr>
        <w:t xml:space="preserve">shapes are used to address </w:t>
      </w:r>
      <w:r w:rsidR="00EA6118" w:rsidRPr="00086BA0">
        <w:rPr>
          <w:lang w:val="en-GB"/>
        </w:rPr>
        <w:t>specific sub-</w:t>
      </w:r>
      <w:r w:rsidR="00AC65A7" w:rsidRPr="00086BA0">
        <w:rPr>
          <w:lang w:val="en-GB"/>
        </w:rPr>
        <w:t>groups, such as young people or women</w:t>
      </w:r>
      <w:r w:rsidR="0098061C" w:rsidRPr="00086BA0">
        <w:rPr>
          <w:lang w:val="en-GB"/>
        </w:rPr>
        <w:fldChar w:fldCharType="begin"/>
      </w:r>
      <w:r w:rsidR="0098061C" w:rsidRPr="00086BA0">
        <w:rPr>
          <w:lang w:val="en-GB"/>
        </w:rPr>
        <w:instrText xml:space="preserve"> ADDIN EN.CITE &lt;EndNote&gt;&lt;Cite&gt;&lt;Author&gt;U.S. Department of Health and Human Services&lt;/Author&gt;&lt;Year&gt;2012&lt;/Year&gt;&lt;RecNum&gt;24&lt;/RecNum&gt;&lt;DisplayText&gt;&lt;style face="superscript"&gt;7&lt;/style&gt;&lt;/DisplayText&gt;&lt;record&gt;&lt;rec-number&gt;24&lt;/rec-number&gt;&lt;foreign-keys&gt;&lt;key app="EN" db-id="e2sf5rpw1dsepwere98xvd0za5zpae2p09sw" timestamp="1519173333"&gt;24&lt;/key&gt;&lt;/foreign-keys&gt;&lt;ref-type name="Report"&gt;27&lt;/ref-type&gt;&lt;contributors&gt;&lt;authors&gt;&lt;author&gt;U.S. Department of Health and Human Services,&lt;/author&gt;&lt;/authors&gt;&lt;/contributors&gt;&lt;titles&gt;&lt;title&gt;Preventing tobacco use among youth and young adults: a report of the Surgeon General&lt;/title&gt;&lt;/titles&gt;&lt;dates&gt;&lt;year&gt;2012&lt;/year&gt;&lt;/dates&gt;&lt;pub-location&gt;Atlanta, GA&lt;/pub-location&gt;&lt;publisher&gt;U.S. Department of Health and Human Services, Centers for Disease Control and Prevention, National Center for Chronic Disease Prevention and Health Promotion, Office on Smoking and Health&lt;/publisher&gt;&lt;urls&gt;&lt;/urls&gt;&lt;/record&gt;&lt;/Cite&gt;&lt;/EndNote&gt;</w:instrText>
      </w:r>
      <w:r w:rsidR="0098061C" w:rsidRPr="00086BA0">
        <w:rPr>
          <w:lang w:val="en-GB"/>
        </w:rPr>
        <w:fldChar w:fldCharType="separate"/>
      </w:r>
      <w:r w:rsidR="0098061C" w:rsidRPr="00086BA0">
        <w:rPr>
          <w:noProof/>
          <w:vertAlign w:val="superscript"/>
          <w:lang w:val="en-GB"/>
        </w:rPr>
        <w:t>7</w:t>
      </w:r>
      <w:r w:rsidR="0098061C" w:rsidRPr="00086BA0">
        <w:rPr>
          <w:lang w:val="en-GB"/>
        </w:rPr>
        <w:fldChar w:fldCharType="end"/>
      </w:r>
      <w:r w:rsidR="00AC65A7" w:rsidRPr="00086BA0">
        <w:rPr>
          <w:lang w:val="en-GB"/>
        </w:rPr>
        <w:t>.</w:t>
      </w:r>
    </w:p>
    <w:p w14:paraId="032734DB" w14:textId="57AA0D7D" w:rsidR="000D43DC" w:rsidRPr="00086BA0" w:rsidRDefault="0007132A" w:rsidP="00B814DD">
      <w:pPr>
        <w:jc w:val="both"/>
        <w:rPr>
          <w:lang w:val="en-GB"/>
        </w:rPr>
      </w:pPr>
      <w:r w:rsidRPr="00086BA0">
        <w:rPr>
          <w:lang w:val="en-GB"/>
        </w:rPr>
        <w:t xml:space="preserve">In contrast, warning labels are an effective means of countering the attractiveness of tobacco products. </w:t>
      </w:r>
      <w:r w:rsidR="00374ECC" w:rsidRPr="00086BA0">
        <w:rPr>
          <w:lang w:val="en-GB"/>
        </w:rPr>
        <w:t>They</w:t>
      </w:r>
      <w:r w:rsidRPr="00086BA0">
        <w:rPr>
          <w:lang w:val="en-GB"/>
        </w:rPr>
        <w:t xml:space="preserve"> </w:t>
      </w:r>
      <w:r w:rsidR="00A017BC" w:rsidRPr="00086BA0">
        <w:rPr>
          <w:lang w:val="en-GB"/>
        </w:rPr>
        <w:t xml:space="preserve">have been shown to </w:t>
      </w:r>
      <w:r w:rsidRPr="00086BA0">
        <w:rPr>
          <w:lang w:val="en-GB"/>
        </w:rPr>
        <w:t>improve smoker</w:t>
      </w:r>
      <w:r w:rsidR="00F74BEB" w:rsidRPr="00086BA0">
        <w:rPr>
          <w:lang w:val="en-GB"/>
        </w:rPr>
        <w:t>s</w:t>
      </w:r>
      <w:r w:rsidRPr="00086BA0">
        <w:rPr>
          <w:lang w:val="en-GB"/>
        </w:rPr>
        <w:t>’ knowledge of the health risks of smoking</w:t>
      </w:r>
      <w:r w:rsidR="0043045F" w:rsidRPr="00086BA0">
        <w:rPr>
          <w:lang w:val="en-GB"/>
        </w:rPr>
        <w:t>, counteract misleading messag</w:t>
      </w:r>
      <w:r w:rsidR="002A4626" w:rsidRPr="00086BA0">
        <w:rPr>
          <w:lang w:val="en-GB"/>
        </w:rPr>
        <w:t>ing</w:t>
      </w:r>
      <w:r w:rsidR="0043045F" w:rsidRPr="00086BA0">
        <w:rPr>
          <w:lang w:val="en-GB"/>
        </w:rPr>
        <w:t xml:space="preserve"> and brand imagery</w:t>
      </w:r>
      <w:r w:rsidRPr="00086BA0">
        <w:rPr>
          <w:lang w:val="en-GB"/>
        </w:rPr>
        <w:t xml:space="preserve">, prevent smoking initiation, motivate smoking cessation, and protect ex-smokers from </w:t>
      </w:r>
      <w:r w:rsidR="00A07EB8" w:rsidRPr="00086BA0">
        <w:rPr>
          <w:lang w:val="en-GB"/>
        </w:rPr>
        <w:t>relapsing</w:t>
      </w:r>
      <w:r w:rsidR="0098061C" w:rsidRPr="00086BA0">
        <w:rPr>
          <w:lang w:val="en-GB"/>
        </w:rPr>
        <w:fldChar w:fldCharType="begin">
          <w:fldData xml:space="preserve">PEVuZE5vdGU+PENpdGU+PEF1dGhvcj5IYW1tb25kPC9BdXRob3I+PFllYXI+MjAwOTwvWWVhcj48
UmVjTnVtPjYzPC9SZWNOdW0+PERpc3BsYXlUZXh0PjxzdHlsZSBmYWNlPSJzdXBlcnNjcmlwdCI+
OC0xMDwvc3R5bGU+PC9EaXNwbGF5VGV4dD48cmVjb3JkPjxyZWMtbnVtYmVyPjYzPC9yZWMtbnVt
YmVyPjxmb3JlaWduLWtleXM+PGtleSBhcHA9IkVOIiBkYi1pZD0iZTJzZjVycHcxZHNlcHdlcmU5
OHh2ZDB6YTV6cGFlMnAwOXN3IiB0aW1lc3RhbXA9IjE1NTk1NDIyMzQiPjYzPC9rZXk+PC9mb3Jl
aWduLWtleXM+PHJlZi10eXBlIG5hbWU9IlJlcG9ydCI+Mjc8L3JlZi10eXBlPjxjb250cmlidXRv
cnM+PGF1dGhvcnM+PGF1dGhvcj5IYW1tb25kLCBEYXZpZDwvYXV0aG9yPjwvYXV0aG9ycz48L2Nv
bnRyaWJ1dG9ycz48dGl0bGVzPjx0aXRsZT5Ub2JhY2NvIExhYmVsbGluZyAmYW1wOyBQYWNrYWdp
bmcgVG9vbGtpdC4gQSBHdWlkZSB0byBGQ1RDIEFydGljbGUgMTE8L3RpdGxlPjwvdGl0bGVzPjxk
YXRlcz48eWVhcj4yMDA5PC95ZWFyPjwvZGF0ZXM+PHB1Ymxpc2hlcj5EZXBhcnRtZW50IG9mIEhl
YWx0aCBTdHVkaWVzLCBVbml2ZXJzaXR5IG9mIFdhdGVybG9vLCBDYW5hZGE8L3B1Ymxpc2hlcj48
dXJscz48cmVsYXRlZC11cmxzPjx1cmw+aHR0cDovL3d3dy50b2JhY2NvbGFiZWxzLmNhL3Rvb2xr
aXQvPC91cmw+PC9yZWxhdGVkLXVybHM+PC91cmxzPjwvcmVjb3JkPjwvQ2l0ZT48Q2l0ZT48QXV0
aG9yPkhhbW1vbmQ8L0F1dGhvcj48WWVhcj4yMDA3PC9ZZWFyPjxSZWNOdW0+NjQ8L1JlY051bT48
cmVjb3JkPjxyZWMtbnVtYmVyPjY0PC9yZWMtbnVtYmVyPjxmb3JlaWduLWtleXM+PGtleSBhcHA9
IkVOIiBkYi1pZD0iZTJzZjVycHcxZHNlcHdlcmU5OHh2ZDB6YTV6cGFlMnAwOXN3IiB0aW1lc3Rh
bXA9IjE1NTk1NDIzODQiPjY0PC9rZXk+PC9mb3JlaWduLWtleXM+PHJlZi10eXBlIG5hbWU9Ikpv
dXJuYWwgQXJ0aWNsZSI+MTc8L3JlZi10eXBlPjxjb250cmlidXRvcnM+PGF1dGhvcnM+PGF1dGhv
cj5IYW1tb25kLCBELjwvYXV0aG9yPjxhdXRob3I+Rm9uZywgRy4gVC48L2F1dGhvcj48YXV0aG9y
PkJvcmxhbmQsIFIuPC9hdXRob3I+PGF1dGhvcj5DdW1taW5ncywgSy4gTS48L2F1dGhvcj48YXV0
aG9yPk1jTmVpbGwsIEEuPC9hdXRob3I+PGF1dGhvcj5EcmllemVuLCBQLjwvYXV0aG9yPjwvYXV0
aG9ycz48L2NvbnRyaWJ1dG9ycz48YXV0aC1hZGRyZXNzPkRlcGFydG1lbnQgb2YgSGVhbHRoIFN0
dWRpZXMgJmFtcDsgR2Vyb250b2xvZ3ksIFVuaXZlcnNpdHkgb2YgV2F0ZXJsb28sIFdhdGVybG9v
LCBPbnRhcmlvLCBDYW5hZGEuIGRoYW1tb25kQHV3YXRlcmxvby5jYTwvYXV0aC1hZGRyZXNzPjx0
aXRsZXM+PHRpdGxlPlRleHQgYW5kIGdyYXBoaWMgd2FybmluZ3Mgb24gY2lnYXJldHRlIHBhY2th
Z2VzOiBmaW5kaW5ncyBmcm9tIHRoZSBpbnRlcm5hdGlvbmFsIHRvYmFjY28gY29udHJvbCBmb3Vy
IGNvdW50cnkgc3R1ZHk8L3RpdGxlPjxzZWNvbmRhcnktdGl0bGU+QW0gSiBQcmV2IE1lZDwvc2Vj
b25kYXJ5LXRpdGxlPjxhbHQtdGl0bGU+QW1lcmljYW4gam91cm5hbCBvZiBwcmV2ZW50aXZlIG1l
ZGljaW5lPC9hbHQtdGl0bGU+PC90aXRsZXM+PHBlcmlvZGljYWw+PGZ1bGwtdGl0bGU+QW1lcmlj
YW4gSm91cm5hbCBvZiBQcmV2ZW50aXZlIE1lZGljaW5lPC9mdWxsLXRpdGxlPjxhYmJyLTE+QW0u
IEouIFByZXYuIE1lZC48L2FiYnItMT48YWJici0yPkFtIEogUHJldiBNZWQ8L2FiYnItMj48L3Bl
cmlvZGljYWw+PGFsdC1wZXJpb2RpY2FsPjxmdWxsLXRpdGxlPkFtZXJpY2FuIEpvdXJuYWwgb2Yg
UHJldmVudGl2ZSBNZWRpY2luZTwvZnVsbC10aXRsZT48YWJici0xPkFtLiBKLiBQcmV2LiBNZWQu
PC9hYmJyLTE+PGFiYnItMj5BbSBKIFByZXYgTWVkPC9hYmJyLTI+PC9hbHQtcGVyaW9kaWNhbD48
cGFnZXM+MjAyLTk8L3BhZ2VzPjx2b2x1bWU+MzI8L3ZvbHVtZT48bnVtYmVyPjM8L251bWJlcj48
ZWRpdGlvbj4yMDA3LzAyLzE0PC9lZGl0aW9uPjxrZXl3b3Jkcz48a2V5d29yZD5BZHVsdDwva2V5
d29yZD48a2V5d29yZD5BdXN0cmFsaWE8L2tleXdvcmQ+PGtleXdvcmQ+Q2FuYWRhPC9rZXl3b3Jk
PjxrZXl3b3JkPkNvbnN1bWVyIFByb2R1Y3QgU2FmZXR5LypzdGFuZGFyZHM8L2tleXdvcmQ+PGtl
eXdvcmQ+RmVtYWxlPC9rZXl3b3JkPjxrZXl3b3JkPipIZWFsdGggS25vd2xlZGdlLCBBdHRpdHVk
ZXMsIFByYWN0aWNlPC9rZXl3b3JkPjxrZXl3b3JkPkhlYWx0aCBQcm9tb3Rpb24vKm1ldGhvZHM8
L2tleXdvcmQ+PGtleXdvcmQ+SHVtYW5zPC9rZXl3b3JkPjxrZXl3b3JkPipJbnRlcm5hdGlvbmFs
IENvb3BlcmF0aW9uPC9rZXl3b3JkPjxrZXl3b3JkPk1hbGU8L2tleXdvcmQ+PGtleXdvcmQ+TWlk
ZGxlIEFnZWQ8L2tleXdvcmQ+PGtleXdvcmQ+UHJvZHVjdCBMYWJlbGluZy8qc3RhbmRhcmRzPC9r
ZXl3b3JkPjxrZXl3b3JkPlNtb2tpbmcvKmFkdmVyc2UgZWZmZWN0czwva2V5d29yZD48a2V5d29y
ZD5TbW9raW5nIFByZXZlbnRpb248L2tleXdvcmQ+PGtleXdvcmQ+VW5pdGVkIEtpbmdkb208L2tl
eXdvcmQ+PGtleXdvcmQ+VW5pdGVkIFN0YXRlczwva2V5d29yZD48L2tleXdvcmRzPjxkYXRlcz48
eWVhcj4yMDA3PC95ZWFyPjxwdWItZGF0ZXM+PGRhdGU+TWFyPC9kYXRlPjwvcHViLWRhdGVzPjwv
ZGF0ZXM+PGlzYm4+MDc0OS0zNzk3IChQcmludCkmI3hEOzA3NDktMzc5NzwvaXNibj48YWNjZXNz
aW9uLW51bT4xNzI5NjQ3MjwvYWNjZXNzaW9uLW51bT48dXJscz48L3VybHM+PGN1c3RvbTI+UE1D
MTg2ODQ1NjwvY3VzdG9tMj48Y3VzdG9tNj5OSUhNUzE4NjAwPC9jdXN0b202PjxlbGVjdHJvbmlj
LXJlc291cmNlLW51bT4xMC4xMDE2L2ouYW1lcHJlLjIwMDYuMTEuMDExPC9lbGVjdHJvbmljLXJl
c291cmNlLW51bT48cmVtb3RlLWRhdGFiYXNlLXByb3ZpZGVyPk5MTTwvcmVtb3RlLWRhdGFiYXNl
LXByb3ZpZGVyPjxsYW5ndWFnZT5lbmc8L2xhbmd1YWdlPjwvcmVjb3JkPjwvQ2l0ZT48Q2l0ZT48
QXV0aG9yPkJvcmxhbmQ8L0F1dGhvcj48WWVhcj4yMDA5PC9ZZWFyPjxSZWNOdW0+NDg8L1JlY051
bT48cmVjb3JkPjxyZWMtbnVtYmVyPjQ4PC9yZWMtbnVtYmVyPjxmb3JlaWduLWtleXM+PGtleSBh
cHA9IkVOIiBkYi1pZD0iZTJzZjVycHcxZHNlcHdlcmU5OHh2ZDB6YTV6cGFlMnAwOXN3IiB0aW1l
c3RhbXA9IjE1NTkxNDIxMzciPjQ4PC9rZXk+PC9mb3JlaWduLWtleXM+PHJlZi10eXBlIG5hbWU9
IkpvdXJuYWwgQXJ0aWNsZSI+MTc8L3JlZi10eXBlPjxjb250cmlidXRvcnM+PGF1dGhvcnM+PGF1
dGhvcj5Cb3JsYW5kLCBSLjwvYXV0aG9yPjxhdXRob3I+WW9uZywgSC4gSC48L2F1dGhvcj48YXV0
aG9yPldpbHNvbiwgTi48L2F1dGhvcj48YXV0aG9yPkZvbmcsIEcuIFQuPC9hdXRob3I+PGF1dGhv
cj5IYW1tb25kLCBELjwvYXV0aG9yPjxhdXRob3I+Q3VtbWluZ3MsIEsuIE0uPC9hdXRob3I+PGF1
dGhvcj5Ib3NraW5nLCBXLjwvYXV0aG9yPjxhdXRob3I+TWNOZWlsbCwgQS48L2F1dGhvcj48L2F1
dGhvcnM+PC9jb250cmlidXRvcnM+PGF1dGgtYWRkcmVzcz5WaWNIZWFsdGggQ2VudHJlIGZvciBU
b2JhY2NvIENvbnRyb2wsIFRoZSBDYW5jZXIgQ291bmNpbCBWaWN0b3JpYSwgTWVsYm91cm5lLCBW
aWN0b3JpYSwgQXVzdHJhbGlhLiByb24uYm9ybGFuZEBjYW5jZXJ2aWMub3JnLmF1PC9hdXRoLWFk
ZHJlc3M+PHRpdGxlcz48dGl0bGU+SG93IHJlYWN0aW9ucyB0byBjaWdhcmV0dGUgcGFja2V0IGhl
YWx0aCB3YXJuaW5ncyBpbmZsdWVuY2UgcXVpdHRpbmc6IGZpbmRpbmdzIGZyb20gdGhlIElUQyBG
b3VyLUNvdW50cnkgc3VydmV5PC90aXRsZT48c2Vjb25kYXJ5LXRpdGxlPkFkZGljdGlvbjwvc2Vj
b25kYXJ5LXRpdGxlPjxhbHQtdGl0bGU+QWRkaWN0aW9uIChBYmluZ2RvbiwgRW5nbGFuZCk8L2Fs
dC10aXRsZT48L3RpdGxlcz48cGVyaW9kaWNhbD48ZnVsbC10aXRsZT5BZGRpY3Rpb248L2Z1bGwt
dGl0bGU+PGFiYnItMT5BZGRpY3Rpb248L2FiYnItMT48YWJici0yPkFkZGljdGlvbjwvYWJici0y
PjwvcGVyaW9kaWNhbD48cGFnZXM+NjY5LTc1PC9wYWdlcz48dm9sdW1lPjEwNDwvdm9sdW1lPjxu
dW1iZXI+NDwvbnVtYmVyPjxlZGl0aW9uPjIwMDkvMDIvMTQ8L2VkaXRpb24+PGtleXdvcmRzPjxr
ZXl3b3JkPkFkdWx0PC9rZXl3b3JkPjxrZXl3b3JkPkF1c3RyYWxpYS9lcGlkZW1pb2xvZ3k8L2tl
eXdvcmQ+PGtleXdvcmQ+Q2FuYWRhL2VwaWRlbWlvbG9neTwva2V5d29yZD48a2V5d29yZD5Db21t
ZXJjZS9sZWdpc2xhdGlvbiAmYW1wOyBqdXJpc3BydWRlbmNlPC9rZXl3b3JkPjxrZXl3b3JkPkZl
bWFsZTwva2V5d29yZD48a2V5d29yZD5IZWFsdGggS25vd2xlZGdlLCBBdHRpdHVkZXMsIFByYWN0
aWNlPC9rZXl3b3JkPjxrZXl3b3JkPkhlYWx0aCBQb2xpY3kvbGVnaXNsYXRpb24gJmFtcDsganVy
aXNwcnVkZW5jZTwva2V5d29yZD48a2V5d29yZD5IZWFsdGggUHJvbW90aW9uPC9rZXl3b3JkPjxr
ZXl3b3JkPkhlYWx0aCBTdXJ2ZXlzPC9rZXl3b3JkPjxrZXl3b3JkPkh1bWFuczwva2V5d29yZD48
a2V5d29yZD5NYWxlPC9rZXl3b3JkPjxrZXl3b3JkPk1pZGRsZSBBZ2VkPC9rZXl3b3JkPjxrZXl3
b3JkPk1vdGl2YXRpb248L2tleXdvcmQ+PGtleXdvcmQ+KlByb2R1Y3QgTGFiZWxpbmcvbGVnaXNs
YXRpb24gJmFtcDsganVyaXNwcnVkZW5jZTwva2V5d29yZD48a2V5d29yZD5Qcm9zcGVjdGl2ZSBT
dHVkaWVzPC9rZXl3b3JkPjxrZXl3b3JkPlNtb2tpbmcvZXBpZGVtaW9sb2d5Lypwc3ljaG9sb2d5
PC9rZXl3b3JkPjxrZXl3b3JkPlNtb2tpbmcgQ2Vzc2F0aW9uL21ldGhvZHMvKnBzeWNob2xvZ3k8
L2tleXdvcmQ+PGtleXdvcmQ+VW5pdGVkIEtpbmdkb20vZXBpZGVtaW9sb2d5PC9rZXl3b3JkPjxr
ZXl3b3JkPlVuaXRlZCBTdGF0ZXMvZXBpZGVtaW9sb2d5PC9rZXl3b3JkPjwva2V5d29yZHM+PGRh
dGVzPjx5ZWFyPjIwMDk8L3llYXI+PHB1Yi1kYXRlcz48ZGF0ZT5BcHI8L2RhdGU+PC9wdWItZGF0
ZXM+PC9kYXRlcz48aXNibj4wOTY1LTIxNDA8L2lzYm4+PGFjY2Vzc2lvbi1udW0+MTkyMTU1OTU8
L2FjY2Vzc2lvbi1udW0+PHVybHM+PC91cmxzPjxjdXN0b20yPlBNQzQzOTQwNTE8L2N1c3RvbTI+
PGN1c3RvbTY+TklITVM2NzU4MDE8L2N1c3RvbTY+PGVsZWN0cm9uaWMtcmVzb3VyY2UtbnVtPjEw
LjExMTEvai4xMzYwLTA0NDMuMjAwOS4wMjUwOC54PC9lbGVjdHJvbmljLXJlc291cmNlLW51bT48
cmVtb3RlLWRhdGFiYXNlLXByb3ZpZGVyPk5MTTwvcmVtb3RlLWRhdGFiYXNlLXByb3ZpZGVyPjxs
YW5ndWFnZT5lbmc8L2xhbmd1YWdlPjwvcmVjb3JkPjwvQ2l0ZT48L0VuZE5vdGU+AG==
</w:fldData>
        </w:fldChar>
      </w:r>
      <w:r w:rsidR="003B3269" w:rsidRPr="00086BA0">
        <w:rPr>
          <w:lang w:val="en-GB"/>
        </w:rPr>
        <w:instrText xml:space="preserve"> ADDIN EN.CITE </w:instrText>
      </w:r>
      <w:r w:rsidR="003B3269" w:rsidRPr="00086BA0">
        <w:rPr>
          <w:lang w:val="en-GB"/>
        </w:rPr>
        <w:fldChar w:fldCharType="begin">
          <w:fldData xml:space="preserve">PEVuZE5vdGU+PENpdGU+PEF1dGhvcj5IYW1tb25kPC9BdXRob3I+PFllYXI+MjAwOTwvWWVhcj48
UmVjTnVtPjYzPC9SZWNOdW0+PERpc3BsYXlUZXh0PjxzdHlsZSBmYWNlPSJzdXBlcnNjcmlwdCI+
OC0xMDwvc3R5bGU+PC9EaXNwbGF5VGV4dD48cmVjb3JkPjxyZWMtbnVtYmVyPjYzPC9yZWMtbnVt
YmVyPjxmb3JlaWduLWtleXM+PGtleSBhcHA9IkVOIiBkYi1pZD0iZTJzZjVycHcxZHNlcHdlcmU5
OHh2ZDB6YTV6cGFlMnAwOXN3IiB0aW1lc3RhbXA9IjE1NTk1NDIyMzQiPjYzPC9rZXk+PC9mb3Jl
aWduLWtleXM+PHJlZi10eXBlIG5hbWU9IlJlcG9ydCI+Mjc8L3JlZi10eXBlPjxjb250cmlidXRv
cnM+PGF1dGhvcnM+PGF1dGhvcj5IYW1tb25kLCBEYXZpZDwvYXV0aG9yPjwvYXV0aG9ycz48L2Nv
bnRyaWJ1dG9ycz48dGl0bGVzPjx0aXRsZT5Ub2JhY2NvIExhYmVsbGluZyAmYW1wOyBQYWNrYWdp
bmcgVG9vbGtpdC4gQSBHdWlkZSB0byBGQ1RDIEFydGljbGUgMTE8L3RpdGxlPjwvdGl0bGVzPjxk
YXRlcz48eWVhcj4yMDA5PC95ZWFyPjwvZGF0ZXM+PHB1Ymxpc2hlcj5EZXBhcnRtZW50IG9mIEhl
YWx0aCBTdHVkaWVzLCBVbml2ZXJzaXR5IG9mIFdhdGVybG9vLCBDYW5hZGE8L3B1Ymxpc2hlcj48
dXJscz48cmVsYXRlZC11cmxzPjx1cmw+aHR0cDovL3d3dy50b2JhY2NvbGFiZWxzLmNhL3Rvb2xr
aXQvPC91cmw+PC9yZWxhdGVkLXVybHM+PC91cmxzPjwvcmVjb3JkPjwvQ2l0ZT48Q2l0ZT48QXV0
aG9yPkhhbW1vbmQ8L0F1dGhvcj48WWVhcj4yMDA3PC9ZZWFyPjxSZWNOdW0+NjQ8L1JlY051bT48
cmVjb3JkPjxyZWMtbnVtYmVyPjY0PC9yZWMtbnVtYmVyPjxmb3JlaWduLWtleXM+PGtleSBhcHA9
IkVOIiBkYi1pZD0iZTJzZjVycHcxZHNlcHdlcmU5OHh2ZDB6YTV6cGFlMnAwOXN3IiB0aW1lc3Rh
bXA9IjE1NTk1NDIzODQiPjY0PC9rZXk+PC9mb3JlaWduLWtleXM+PHJlZi10eXBlIG5hbWU9Ikpv
dXJuYWwgQXJ0aWNsZSI+MTc8L3JlZi10eXBlPjxjb250cmlidXRvcnM+PGF1dGhvcnM+PGF1dGhv
cj5IYW1tb25kLCBELjwvYXV0aG9yPjxhdXRob3I+Rm9uZywgRy4gVC48L2F1dGhvcj48YXV0aG9y
PkJvcmxhbmQsIFIuPC9hdXRob3I+PGF1dGhvcj5DdW1taW5ncywgSy4gTS48L2F1dGhvcj48YXV0
aG9yPk1jTmVpbGwsIEEuPC9hdXRob3I+PGF1dGhvcj5EcmllemVuLCBQLjwvYXV0aG9yPjwvYXV0
aG9ycz48L2NvbnRyaWJ1dG9ycz48YXV0aC1hZGRyZXNzPkRlcGFydG1lbnQgb2YgSGVhbHRoIFN0
dWRpZXMgJmFtcDsgR2Vyb250b2xvZ3ksIFVuaXZlcnNpdHkgb2YgV2F0ZXJsb28sIFdhdGVybG9v
LCBPbnRhcmlvLCBDYW5hZGEuIGRoYW1tb25kQHV3YXRlcmxvby5jYTwvYXV0aC1hZGRyZXNzPjx0
aXRsZXM+PHRpdGxlPlRleHQgYW5kIGdyYXBoaWMgd2FybmluZ3Mgb24gY2lnYXJldHRlIHBhY2th
Z2VzOiBmaW5kaW5ncyBmcm9tIHRoZSBpbnRlcm5hdGlvbmFsIHRvYmFjY28gY29udHJvbCBmb3Vy
IGNvdW50cnkgc3R1ZHk8L3RpdGxlPjxzZWNvbmRhcnktdGl0bGU+QW0gSiBQcmV2IE1lZDwvc2Vj
b25kYXJ5LXRpdGxlPjxhbHQtdGl0bGU+QW1lcmljYW4gam91cm5hbCBvZiBwcmV2ZW50aXZlIG1l
ZGljaW5lPC9hbHQtdGl0bGU+PC90aXRsZXM+PHBlcmlvZGljYWw+PGZ1bGwtdGl0bGU+QW1lcmlj
YW4gSm91cm5hbCBvZiBQcmV2ZW50aXZlIE1lZGljaW5lPC9mdWxsLXRpdGxlPjxhYmJyLTE+QW0u
IEouIFByZXYuIE1lZC48L2FiYnItMT48YWJici0yPkFtIEogUHJldiBNZWQ8L2FiYnItMj48L3Bl
cmlvZGljYWw+PGFsdC1wZXJpb2RpY2FsPjxmdWxsLXRpdGxlPkFtZXJpY2FuIEpvdXJuYWwgb2Yg
UHJldmVudGl2ZSBNZWRpY2luZTwvZnVsbC10aXRsZT48YWJici0xPkFtLiBKLiBQcmV2LiBNZWQu
PC9hYmJyLTE+PGFiYnItMj5BbSBKIFByZXYgTWVkPC9hYmJyLTI+PC9hbHQtcGVyaW9kaWNhbD48
cGFnZXM+MjAyLTk8L3BhZ2VzPjx2b2x1bWU+MzI8L3ZvbHVtZT48bnVtYmVyPjM8L251bWJlcj48
ZWRpdGlvbj4yMDA3LzAyLzE0PC9lZGl0aW9uPjxrZXl3b3Jkcz48a2V5d29yZD5BZHVsdDwva2V5
d29yZD48a2V5d29yZD5BdXN0cmFsaWE8L2tleXdvcmQ+PGtleXdvcmQ+Q2FuYWRhPC9rZXl3b3Jk
PjxrZXl3b3JkPkNvbnN1bWVyIFByb2R1Y3QgU2FmZXR5LypzdGFuZGFyZHM8L2tleXdvcmQ+PGtl
eXdvcmQ+RmVtYWxlPC9rZXl3b3JkPjxrZXl3b3JkPipIZWFsdGggS25vd2xlZGdlLCBBdHRpdHVk
ZXMsIFByYWN0aWNlPC9rZXl3b3JkPjxrZXl3b3JkPkhlYWx0aCBQcm9tb3Rpb24vKm1ldGhvZHM8
L2tleXdvcmQ+PGtleXdvcmQ+SHVtYW5zPC9rZXl3b3JkPjxrZXl3b3JkPipJbnRlcm5hdGlvbmFs
IENvb3BlcmF0aW9uPC9rZXl3b3JkPjxrZXl3b3JkPk1hbGU8L2tleXdvcmQ+PGtleXdvcmQ+TWlk
ZGxlIEFnZWQ8L2tleXdvcmQ+PGtleXdvcmQ+UHJvZHVjdCBMYWJlbGluZy8qc3RhbmRhcmRzPC9r
ZXl3b3JkPjxrZXl3b3JkPlNtb2tpbmcvKmFkdmVyc2UgZWZmZWN0czwva2V5d29yZD48a2V5d29y
ZD5TbW9raW5nIFByZXZlbnRpb248L2tleXdvcmQ+PGtleXdvcmQ+VW5pdGVkIEtpbmdkb208L2tl
eXdvcmQ+PGtleXdvcmQ+VW5pdGVkIFN0YXRlczwva2V5d29yZD48L2tleXdvcmRzPjxkYXRlcz48
eWVhcj4yMDA3PC95ZWFyPjxwdWItZGF0ZXM+PGRhdGU+TWFyPC9kYXRlPjwvcHViLWRhdGVzPjwv
ZGF0ZXM+PGlzYm4+MDc0OS0zNzk3IChQcmludCkmI3hEOzA3NDktMzc5NzwvaXNibj48YWNjZXNz
aW9uLW51bT4xNzI5NjQ3MjwvYWNjZXNzaW9uLW51bT48dXJscz48L3VybHM+PGN1c3RvbTI+UE1D
MTg2ODQ1NjwvY3VzdG9tMj48Y3VzdG9tNj5OSUhNUzE4NjAwPC9jdXN0b202PjxlbGVjdHJvbmlj
LXJlc291cmNlLW51bT4xMC4xMDE2L2ouYW1lcHJlLjIwMDYuMTEuMDExPC9lbGVjdHJvbmljLXJl
c291cmNlLW51bT48cmVtb3RlLWRhdGFiYXNlLXByb3ZpZGVyPk5MTTwvcmVtb3RlLWRhdGFiYXNl
LXByb3ZpZGVyPjxsYW5ndWFnZT5lbmc8L2xhbmd1YWdlPjwvcmVjb3JkPjwvQ2l0ZT48Q2l0ZT48
QXV0aG9yPkJvcmxhbmQ8L0F1dGhvcj48WWVhcj4yMDA5PC9ZZWFyPjxSZWNOdW0+NDg8L1JlY051
bT48cmVjb3JkPjxyZWMtbnVtYmVyPjQ4PC9yZWMtbnVtYmVyPjxmb3JlaWduLWtleXM+PGtleSBh
cHA9IkVOIiBkYi1pZD0iZTJzZjVycHcxZHNlcHdlcmU5OHh2ZDB6YTV6cGFlMnAwOXN3IiB0aW1l
c3RhbXA9IjE1NTkxNDIxMzciPjQ4PC9rZXk+PC9mb3JlaWduLWtleXM+PHJlZi10eXBlIG5hbWU9
IkpvdXJuYWwgQXJ0aWNsZSI+MTc8L3JlZi10eXBlPjxjb250cmlidXRvcnM+PGF1dGhvcnM+PGF1
dGhvcj5Cb3JsYW5kLCBSLjwvYXV0aG9yPjxhdXRob3I+WW9uZywgSC4gSC48L2F1dGhvcj48YXV0
aG9yPldpbHNvbiwgTi48L2F1dGhvcj48YXV0aG9yPkZvbmcsIEcuIFQuPC9hdXRob3I+PGF1dGhv
cj5IYW1tb25kLCBELjwvYXV0aG9yPjxhdXRob3I+Q3VtbWluZ3MsIEsuIE0uPC9hdXRob3I+PGF1
dGhvcj5Ib3NraW5nLCBXLjwvYXV0aG9yPjxhdXRob3I+TWNOZWlsbCwgQS48L2F1dGhvcj48L2F1
dGhvcnM+PC9jb250cmlidXRvcnM+PGF1dGgtYWRkcmVzcz5WaWNIZWFsdGggQ2VudHJlIGZvciBU
b2JhY2NvIENvbnRyb2wsIFRoZSBDYW5jZXIgQ291bmNpbCBWaWN0b3JpYSwgTWVsYm91cm5lLCBW
aWN0b3JpYSwgQXVzdHJhbGlhLiByb24uYm9ybGFuZEBjYW5jZXJ2aWMub3JnLmF1PC9hdXRoLWFk
ZHJlc3M+PHRpdGxlcz48dGl0bGU+SG93IHJlYWN0aW9ucyB0byBjaWdhcmV0dGUgcGFja2V0IGhl
YWx0aCB3YXJuaW5ncyBpbmZsdWVuY2UgcXVpdHRpbmc6IGZpbmRpbmdzIGZyb20gdGhlIElUQyBG
b3VyLUNvdW50cnkgc3VydmV5PC90aXRsZT48c2Vjb25kYXJ5LXRpdGxlPkFkZGljdGlvbjwvc2Vj
b25kYXJ5LXRpdGxlPjxhbHQtdGl0bGU+QWRkaWN0aW9uIChBYmluZ2RvbiwgRW5nbGFuZCk8L2Fs
dC10aXRsZT48L3RpdGxlcz48cGVyaW9kaWNhbD48ZnVsbC10aXRsZT5BZGRpY3Rpb248L2Z1bGwt
dGl0bGU+PGFiYnItMT5BZGRpY3Rpb248L2FiYnItMT48YWJici0yPkFkZGljdGlvbjwvYWJici0y
PjwvcGVyaW9kaWNhbD48cGFnZXM+NjY5LTc1PC9wYWdlcz48dm9sdW1lPjEwNDwvdm9sdW1lPjxu
dW1iZXI+NDwvbnVtYmVyPjxlZGl0aW9uPjIwMDkvMDIvMTQ8L2VkaXRpb24+PGtleXdvcmRzPjxr
ZXl3b3JkPkFkdWx0PC9rZXl3b3JkPjxrZXl3b3JkPkF1c3RyYWxpYS9lcGlkZW1pb2xvZ3k8L2tl
eXdvcmQ+PGtleXdvcmQ+Q2FuYWRhL2VwaWRlbWlvbG9neTwva2V5d29yZD48a2V5d29yZD5Db21t
ZXJjZS9sZWdpc2xhdGlvbiAmYW1wOyBqdXJpc3BydWRlbmNlPC9rZXl3b3JkPjxrZXl3b3JkPkZl
bWFsZTwva2V5d29yZD48a2V5d29yZD5IZWFsdGggS25vd2xlZGdlLCBBdHRpdHVkZXMsIFByYWN0
aWNlPC9rZXl3b3JkPjxrZXl3b3JkPkhlYWx0aCBQb2xpY3kvbGVnaXNsYXRpb24gJmFtcDsganVy
aXNwcnVkZW5jZTwva2V5d29yZD48a2V5d29yZD5IZWFsdGggUHJvbW90aW9uPC9rZXl3b3JkPjxr
ZXl3b3JkPkhlYWx0aCBTdXJ2ZXlzPC9rZXl3b3JkPjxrZXl3b3JkPkh1bWFuczwva2V5d29yZD48
a2V5d29yZD5NYWxlPC9rZXl3b3JkPjxrZXl3b3JkPk1pZGRsZSBBZ2VkPC9rZXl3b3JkPjxrZXl3
b3JkPk1vdGl2YXRpb248L2tleXdvcmQ+PGtleXdvcmQ+KlByb2R1Y3QgTGFiZWxpbmcvbGVnaXNs
YXRpb24gJmFtcDsganVyaXNwcnVkZW5jZTwva2V5d29yZD48a2V5d29yZD5Qcm9zcGVjdGl2ZSBT
dHVkaWVzPC9rZXl3b3JkPjxrZXl3b3JkPlNtb2tpbmcvZXBpZGVtaW9sb2d5Lypwc3ljaG9sb2d5
PC9rZXl3b3JkPjxrZXl3b3JkPlNtb2tpbmcgQ2Vzc2F0aW9uL21ldGhvZHMvKnBzeWNob2xvZ3k8
L2tleXdvcmQ+PGtleXdvcmQ+VW5pdGVkIEtpbmdkb20vZXBpZGVtaW9sb2d5PC9rZXl3b3JkPjxr
ZXl3b3JkPlVuaXRlZCBTdGF0ZXMvZXBpZGVtaW9sb2d5PC9rZXl3b3JkPjwva2V5d29yZHM+PGRh
dGVzPjx5ZWFyPjIwMDk8L3llYXI+PHB1Yi1kYXRlcz48ZGF0ZT5BcHI8L2RhdGU+PC9wdWItZGF0
ZXM+PC9kYXRlcz48aXNibj4wOTY1LTIxNDA8L2lzYm4+PGFjY2Vzc2lvbi1udW0+MTkyMTU1OTU8
L2FjY2Vzc2lvbi1udW0+PHVybHM+PC91cmxzPjxjdXN0b20yPlBNQzQzOTQwNTE8L2N1c3RvbTI+
PGN1c3RvbTY+TklITVM2NzU4MDE8L2N1c3RvbTY+PGVsZWN0cm9uaWMtcmVzb3VyY2UtbnVtPjEw
LjExMTEvai4xMzYwLTA0NDMuMjAwOS4wMjUwOC54PC9lbGVjdHJvbmljLXJlc291cmNlLW51bT48
cmVtb3RlLWRhdGFiYXNlLXByb3ZpZGVyPk5MTTwvcmVtb3RlLWRhdGFiYXNlLXByb3ZpZGVyPjxs
YW5ndWFnZT5lbmc8L2xhbmd1YWdlPjwvcmVjb3JkPjwvQ2l0ZT48L0VuZE5vdGU+AG==
</w:fldData>
        </w:fldChar>
      </w:r>
      <w:r w:rsidR="003B3269" w:rsidRPr="00086BA0">
        <w:rPr>
          <w:lang w:val="en-GB"/>
        </w:rPr>
        <w:instrText xml:space="preserve"> ADDIN EN.CITE.DATA </w:instrText>
      </w:r>
      <w:r w:rsidR="003B3269" w:rsidRPr="00086BA0">
        <w:rPr>
          <w:lang w:val="en-GB"/>
        </w:rPr>
      </w:r>
      <w:r w:rsidR="003B3269" w:rsidRPr="00086BA0">
        <w:rPr>
          <w:lang w:val="en-GB"/>
        </w:rPr>
        <w:fldChar w:fldCharType="end"/>
      </w:r>
      <w:r w:rsidR="0098061C" w:rsidRPr="00086BA0">
        <w:rPr>
          <w:lang w:val="en-GB"/>
        </w:rPr>
      </w:r>
      <w:r w:rsidR="0098061C" w:rsidRPr="00086BA0">
        <w:rPr>
          <w:lang w:val="en-GB"/>
        </w:rPr>
        <w:fldChar w:fldCharType="separate"/>
      </w:r>
      <w:r w:rsidR="0098061C" w:rsidRPr="00086BA0">
        <w:rPr>
          <w:noProof/>
          <w:vertAlign w:val="superscript"/>
          <w:lang w:val="en-GB"/>
        </w:rPr>
        <w:t>8-10</w:t>
      </w:r>
      <w:r w:rsidR="0098061C" w:rsidRPr="00086BA0">
        <w:rPr>
          <w:lang w:val="en-GB"/>
        </w:rPr>
        <w:fldChar w:fldCharType="end"/>
      </w:r>
      <w:r w:rsidR="00A017BC" w:rsidRPr="00086BA0">
        <w:rPr>
          <w:lang w:val="en-GB"/>
        </w:rPr>
        <w:t>.</w:t>
      </w:r>
      <w:r w:rsidR="00C97B87" w:rsidRPr="00086BA0">
        <w:rPr>
          <w:lang w:val="en-GB"/>
        </w:rPr>
        <w:t xml:space="preserve"> </w:t>
      </w:r>
      <w:r w:rsidR="000D43DC" w:rsidRPr="00086BA0">
        <w:rPr>
          <w:lang w:val="en-GB"/>
        </w:rPr>
        <w:t xml:space="preserve">Furthermore, </w:t>
      </w:r>
      <w:r w:rsidR="003A5D92" w:rsidRPr="00086BA0">
        <w:rPr>
          <w:lang w:val="en-GB"/>
        </w:rPr>
        <w:t xml:space="preserve">larger, and </w:t>
      </w:r>
      <w:r w:rsidR="000D43DC" w:rsidRPr="00086BA0">
        <w:rPr>
          <w:lang w:val="en-GB"/>
        </w:rPr>
        <w:t>combined warnings compris</w:t>
      </w:r>
      <w:r w:rsidR="002A4626" w:rsidRPr="00086BA0">
        <w:rPr>
          <w:lang w:val="en-GB"/>
        </w:rPr>
        <w:t>ed of</w:t>
      </w:r>
      <w:r w:rsidR="00225BC8" w:rsidRPr="00086BA0">
        <w:rPr>
          <w:lang w:val="en-GB"/>
        </w:rPr>
        <w:t xml:space="preserve"> both</w:t>
      </w:r>
      <w:r w:rsidR="000D43DC" w:rsidRPr="00086BA0">
        <w:rPr>
          <w:lang w:val="en-GB"/>
        </w:rPr>
        <w:t xml:space="preserve"> images and text </w:t>
      </w:r>
      <w:r w:rsidR="002A4626" w:rsidRPr="00086BA0">
        <w:rPr>
          <w:lang w:val="en-GB"/>
        </w:rPr>
        <w:t>have been shown to be</w:t>
      </w:r>
      <w:r w:rsidR="000D43DC" w:rsidRPr="00086BA0">
        <w:rPr>
          <w:lang w:val="en-GB"/>
        </w:rPr>
        <w:t xml:space="preserve"> more effective than plain textual warnings</w:t>
      </w:r>
      <w:r w:rsidR="0098061C" w:rsidRPr="00086BA0">
        <w:rPr>
          <w:lang w:val="en-GB"/>
        </w:rPr>
        <w:fldChar w:fldCharType="begin">
          <w:fldData xml:space="preserve">PEVuZE5vdGU+PENpdGU+PEF1dGhvcj5Ob2FyPC9BdXRob3I+PFllYXI+MjAxNjwvWWVhcj48UmVj
TnVtPjY2PC9SZWNOdW0+PERpc3BsYXlUZXh0PjxzdHlsZSBmYWNlPSJzdXBlcnNjcmlwdCI+MTEs
MTI8L3N0eWxlPjwvRGlzcGxheVRleHQ+PHJlY29yZD48cmVjLW51bWJlcj42NjwvcmVjLW51bWJl
cj48Zm9yZWlnbi1rZXlzPjxrZXkgYXBwPSJFTiIgZGItaWQ9ImUyc2Y1cnB3MWRzZXB3ZXJlOTh4
dmQwemE1enBhZTJwMDlzdyIgdGltZXN0YW1wPSIxNTU5NTQzMjQxIj42Njwva2V5PjwvZm9yZWln
bi1rZXlzPjxyZWYtdHlwZSBuYW1lPSJKb3VybmFsIEFydGljbGUiPjE3PC9yZWYtdHlwZT48Y29u
dHJpYnV0b3JzPjxhdXRob3JzPjxhdXRob3I+Tm9hciwgUy4gTS48L2F1dGhvcj48YXV0aG9yPkZy
YW5jaXMsIEQuIEIuPC9hdXRob3I+PGF1dGhvcj5CcmlkZ2VzLCBDLjwvYXV0aG9yPjxhdXRob3I+
U29udGFnLCBKLiBNLjwvYXV0aG9yPjxhdXRob3I+UmliaXNsLCBLLiBNLjwvYXV0aG9yPjxhdXRo
b3I+QnJld2VyLCBOLiBULjwvYXV0aG9yPjwvYXV0aG9ycz48L2NvbnRyaWJ1dG9ycz48YXV0aC1h
ZGRyZXNzPlNjaG9vbCBvZiBNZWRpYSBhbmQgSm91cm5hbGlzbSwgVW5pdmVyc2l0eSBvZiBOb3J0
aCBDYXJvbGluYSBhdCBDaGFwZWwgSGlsbCwgVVNBOyBMaW5lYmVyZ2VyIENvbXByZWhlbnNpdmUg
Q2FuY2VyIENlbnRlciwgVW5pdmVyc2l0eSBvZiBOb3J0aCBDYXJvbGluYSBhdCBDaGFwZWwgSGls
bCwgVVNBLiBFbGVjdHJvbmljIGFkZHJlc3M6IG5vYXJAZW1haWwudW5jLmVkdS4mI3hEO1NjaG9v
bCBvZiBNZWRpYSBhbmQgSm91cm5hbGlzbSwgVW5pdmVyc2l0eSBvZiBOb3J0aCBDYXJvbGluYSBh
dCBDaGFwZWwgSGlsbCwgVVNBLiYjeEQ7RGVwYXJ0bWVudCBvZiBIZWFsdGggQmVoYXZpb3IsIEdp
bGxpbmdzIFNjaG9vbCBvZiBHbG9iYWwgUHVibGljIEhlYWx0aCwgVW5pdmVyc2l0eSBvZiBOb3J0
aCBDYXJvbGluYSBhdCBDaGFwZWwgSGlsbCwgVVNBLiYjeEQ7RGVwYXJ0bWVudCBvZiBIZWFsdGgg
QmVoYXZpb3IsIEdpbGxpbmdzIFNjaG9vbCBvZiBHbG9iYWwgUHVibGljIEhlYWx0aCwgVW5pdmVy
c2l0eSBvZiBOb3J0aCBDYXJvbGluYSBhdCBDaGFwZWwgSGlsbCwgVVNBOyBMaW5lYmVyZ2VyIENv
bXByZWhlbnNpdmUgQ2FuY2VyIENlbnRlciwgVW5pdmVyc2l0eSBvZiBOb3J0aCBDYXJvbGluYSBh
dCBDaGFwZWwgSGlsbCwgVVNBLjwvYXV0aC1hZGRyZXNzPjx0aXRsZXM+PHRpdGxlPlRoZSBpbXBh
Y3Qgb2Ygc3RyZW5ndGhlbmluZyBjaWdhcmV0dGUgcGFjayB3YXJuaW5nczogU3lzdGVtYXRpYyBy
ZXZpZXcgb2YgbG9uZ2l0dWRpbmFsIG9ic2VydmF0aW9uYWwgc3R1ZGllczwvdGl0bGU+PHNlY29u
ZGFyeS10aXRsZT5Tb2MgU2NpIE1lZDwvc2Vjb25kYXJ5LXRpdGxlPjxhbHQtdGl0bGU+U29jaWFs
IHNjaWVuY2UgJmFtcDsgbWVkaWNpbmUgKDE5ODIpPC9hbHQtdGl0bGU+PC90aXRsZXM+PHBlcmlv
ZGljYWw+PGZ1bGwtdGl0bGU+U29jaWFsIFNjaWVuY2UgYW5kIE1lZGljaW5lPC9mdWxsLXRpdGxl
PjxhYmJyLTE+U29jLiBTY2kuIE1lZC48L2FiYnItMT48YWJici0yPlNvYyBTY2kgTWVkPC9hYmJy
LTI+PGFiYnItMz5Tb2NpYWwgU2NpZW5jZSAmYW1wOyBNZWRpY2luZTwvYWJici0zPjwvcGVyaW9k
aWNhbD48cGFnZXM+MTE4LTEyOTwvcGFnZXM+PHZvbHVtZT4xNjQ8L3ZvbHVtZT48ZWRpdGlvbj4y
MDE2LzA3LzE4PC9lZGl0aW9uPjxrZXl3b3Jkcz48a2V5d29yZD5IdW1hbnM8L2tleXdvcmQ+PGtl
eXdvcmQ+KkludGVudGlvbjwva2V5d29yZD48a2V5d29yZD5Nb3RpdmF0aW9uPC9rZXl3b3JkPjxr
ZXl3b3JkPlByb2R1Y3QgTGFiZWxpbmcvbWV0aG9kcy8qc3RhbmRhcmRzPC9rZXl3b3JkPjxrZXl3
b3JkPlNtb2tlcnMvcHN5Y2hvbG9neTwva2V5d29yZD48a2V5d29yZD5TbW9raW5nIENlc3NhdGlv
bi8qbWV0aG9kczwva2V5d29yZD48a2V5d29yZD5Ub2JhY2NvIFByb2R1Y3RzLyphZHZlcnNlIGVm
ZmVjdHM8L2tleXdvcmQ+PGtleXdvcmQ+VG9iYWNjbyBVc2UvcHJldmVudGlvbiAmYW1wOyBjb250
cm9sPC9rZXl3b3JkPjxrZXl3b3JkPipHcmFwaGljPC9rZXl3b3JkPjxrZXl3b3JkPipPYnNlcnZh
dGlvbmFsPC9rZXl3b3JkPjxrZXl3b3JkPipQaWN0b3JpYWw8L2tleXdvcmQ+PGtleXdvcmQ+KlNt
b2tpbmc8L2tleXdvcmQ+PGtleXdvcmQ+KlRoZW9yeTwva2V5d29yZD48a2V5d29yZD4qV2Fybmlu
Zzwva2V5d29yZD48L2tleXdvcmRzPjxkYXRlcz48eWVhcj4yMDE2PC95ZWFyPjxwdWItZGF0ZXM+
PGRhdGU+U2VwPC9kYXRlPjwvcHViLWRhdGVzPjwvZGF0ZXM+PGlzYm4+MDI3Ny05NTM2PC9pc2Ju
PjxhY2Nlc3Npb24tbnVtPjI3NDIzNzM5PC9hY2Nlc3Npb24tbnVtPjx1cmxzPjwvdXJscz48Y3Vz
dG9tMj5QTUM1MDI2ODI0PC9jdXN0b20yPjxjdXN0b202Pk5JSE1TODAzMjMxPC9jdXN0b202Pjxl
bGVjdHJvbmljLXJlc291cmNlLW51bT4xMC4xMDE2L2ouc29jc2NpbWVkLjIwMTYuMDYuMDExPC9l
bGVjdHJvbmljLXJlc291cmNlLW51bT48cmVtb3RlLWRhdGFiYXNlLXByb3ZpZGVyPk5MTTwvcmVt
b3RlLWRhdGFiYXNlLXByb3ZpZGVyPjxsYW5ndWFnZT5lbmc8L2xhbmd1YWdlPjwvcmVjb3JkPjwv
Q2l0ZT48Q2l0ZT48QXV0aG9yPlJhdGloPC9BdXRob3I+PFllYXI+MjAxODwvWWVhcj48UmVjTnVt
PjU3PC9SZWNOdW0+PHJlY29yZD48cmVjLW51bWJlcj41NzwvcmVjLW51bWJlcj48Zm9yZWlnbi1r
ZXlzPjxrZXkgYXBwPSJFTiIgZGItaWQ9ImUyc2Y1cnB3MWRzZXB3ZXJlOTh4dmQwemE1enBhZTJw
MDlzdyIgdGltZXN0YW1wPSIxNTU5NTMyNTc5Ij41Nzwva2V5PjwvZm9yZWlnbi1rZXlzPjxyZWYt
dHlwZSBuYW1lPSJKb3VybmFsIEFydGljbGUiPjE3PC9yZWYtdHlwZT48Y29udHJpYnV0b3JzPjxh
dXRob3JzPjxhdXRob3I+UmF0aWgsIFMuIFAuPC9hdXRob3I+PGF1dGhvcj5TdXNhbm5hLCBELjwv
YXV0aG9yPjwvYXV0aG9ycz48L2NvbnRyaWJ1dG9ycz48YXV0aC1hZGRyZXNzPkZhY3VsdHkgb2Yg
UHVibGljIEhlYWx0aCwgVW5pdmVyc2l0YXMgSW5kb25lc2lhLCBEZXBvaywgMTY0MjQsIFdlc3Qg
SmF2YSwgSW5kb25lc2lhLiYjeEQ7RGVwYXJ0bWVudCBvZiBQdWJsaWMgSGVhbHRoLCBGYWN1bHR5
IG9mIFNwb3J0cyBTY2llbmNlcywgVW5pdmVyc2l0YXMgTmVnZXJpIE1hbGFuZywgTWFsYW5nLCA2
NTE0NSwgRWFzdCBKYXZhLCBJbmRvbmVzaWEuJiN4RDtEZXBhcnRtZW50IG9mIEVudmlyb25tZW50
YWwgSGVhbHRoLCBGYWN1bHR5IG9mIFB1YmxpYyBIZWFsdGgsIFVuaXZlcnNpdGFzIEluZG9uZXNp
YSwgRGVwb2ssIFdlc3QgSmF2YSwgMTY0MjQsIEluZG9uZXNpYS4gZHN1c2FubmFAdWkuYWMuaWQu
PC9hdXRoLWFkZHJlc3M+PHRpdGxlcz48dGl0bGU+UGVyY2VpdmVkIGVmZmVjdGl2ZW5lc3Mgb2Yg
cGljdG9yaWFsIGhlYWx0aCB3YXJuaW5ncyBvbiBjaGFuZ2VzIGluIHNtb2tpbmcgYmVoYXZpb3Vy
IGluIEFzaWE6IGEgbGl0ZXJhdHVyZSByZXZpZXc8L3RpdGxlPjxzZWNvbmRhcnktdGl0bGU+Qk1D
IFB1YmxpYyBIZWFsdGg8L3NlY29uZGFyeS10aXRsZT48YWx0LXRpdGxlPkJNQyBwdWJsaWMgaGVh
bHRoPC9hbHQtdGl0bGU+PC90aXRsZXM+PHBlcmlvZGljYWw+PGZ1bGwtdGl0bGU+Qk1DIFB1Ymxp
YyBIZWFsdGg8L2Z1bGwtdGl0bGU+PGFiYnItMT5CTUMgUHVibGljIEhlYWx0aDwvYWJici0xPjxh
YmJyLTI+Qk1DIFB1YmxpYyBIZWFsdGg8L2FiYnItMj48L3BlcmlvZGljYWw+PGFsdC1wZXJpb2Rp
Y2FsPjxmdWxsLXRpdGxlPkJNQyBQdWJsaWMgSGVhbHRoPC9mdWxsLXRpdGxlPjxhYmJyLTE+Qk1D
IFB1YmxpYyBIZWFsdGg8L2FiYnItMT48YWJici0yPkJNQyBQdWJsaWMgSGVhbHRoPC9hYmJyLTI+
PC9hbHQtcGVyaW9kaWNhbD48cGFnZXM+MTE2NTwvcGFnZXM+PHZvbHVtZT4xODwvdm9sdW1lPjxu
dW1iZXI+MTwvbnVtYmVyPjxlZGl0aW9uPjIwMTgvMTAvMTI8L2VkaXRpb24+PGtleXdvcmRzPjxr
ZXl3b3JkPkFzaWE8L2tleXdvcmQ+PGtleXdvcmQ+SHVtYW5zPC9rZXl3b3JkPjxrZXl3b3JkPlBl
cmNlcHRpb248L2tleXdvcmQ+PGtleXdvcmQ+KlBpY3RvcmlhbCBXb3JrcyBhcyBUb3BpYzwva2V5
d29yZD48a2V5d29yZD5Qcm9kdWN0IExhYmVsaW5nLyptZXRob2RzPC9rZXl3b3JkPjxrZXl3b3Jk
PlJhbmRvbWl6ZWQgQ29udHJvbGxlZCBUcmlhbHMgYXMgVG9waWM8L2tleXdvcmQ+PGtleXdvcmQ+
U21va2luZy9hZHZlcnNlIGVmZmVjdHMvKnBzeWNob2xvZ3k8L2tleXdvcmQ+PGtleXdvcmQ+KlRv
YmFjY28gUHJvZHVjdHM8L2tleXdvcmQ+PGtleXdvcmQ+Q2lnYXJldHRlIHBhY2tzPC9rZXl3b3Jk
PjxrZXl3b3JkPkdyYXBoaWMgd2FybmluZzwva2V5d29yZD48a2V5d29yZD5Ub2JhY2NvPC9rZXl3
b3JkPjxrZXl3b3JkPlRvYmFjY28gY29udHJvbDwva2V5d29yZD48L2tleXdvcmRzPjxkYXRlcz48
eWVhcj4yMDE4PC95ZWFyPjxwdWItZGF0ZXM+PGRhdGU+T2N0IDExPC9kYXRlPjwvcHViLWRhdGVz
PjwvZGF0ZXM+PGlzYm4+MTQ3MS0yNDU4PC9pc2JuPjxhY2Nlc3Npb24tbnVtPjMwMzA1MDYxPC9h
Y2Nlc3Npb24tbnVtPjx1cmxzPjwvdXJscz48Y3VzdG9tMj5QTUM2MTgwNTQ4PC9jdXN0b20yPjxl
bGVjdHJvbmljLXJlc291cmNlLW51bT4xMC4xMTg2L3MxMjg4OS0wMTgtNjA3Mi03PC9lbGVjdHJv
bmljLXJlc291cmNlLW51bT48cmVtb3RlLWRhdGFiYXNlLXByb3ZpZGVyPk5MTTwvcmVtb3RlLWRh
dGFiYXNlLXByb3ZpZGVyPjxsYW5ndWFnZT5lbmc8L2xhbmd1YWdlPjwvcmVjb3JkPjwvQ2l0ZT48
L0VuZE5vdGU+AG==
</w:fldData>
        </w:fldChar>
      </w:r>
      <w:r w:rsidR="00960B8E" w:rsidRPr="00086BA0">
        <w:rPr>
          <w:lang w:val="en-GB"/>
        </w:rPr>
        <w:instrText xml:space="preserve"> ADDIN EN.CITE </w:instrText>
      </w:r>
      <w:r w:rsidR="00960B8E" w:rsidRPr="00086BA0">
        <w:rPr>
          <w:lang w:val="en-GB"/>
        </w:rPr>
        <w:fldChar w:fldCharType="begin">
          <w:fldData xml:space="preserve">PEVuZE5vdGU+PENpdGU+PEF1dGhvcj5Ob2FyPC9BdXRob3I+PFllYXI+MjAxNjwvWWVhcj48UmVj
TnVtPjY2PC9SZWNOdW0+PERpc3BsYXlUZXh0PjxzdHlsZSBmYWNlPSJzdXBlcnNjcmlwdCI+MTEs
MTI8L3N0eWxlPjwvRGlzcGxheVRleHQ+PHJlY29yZD48cmVjLW51bWJlcj42NjwvcmVjLW51bWJl
cj48Zm9yZWlnbi1rZXlzPjxrZXkgYXBwPSJFTiIgZGItaWQ9ImUyc2Y1cnB3MWRzZXB3ZXJlOTh4
dmQwemE1enBhZTJwMDlzdyIgdGltZXN0YW1wPSIxNTU5NTQzMjQxIj42Njwva2V5PjwvZm9yZWln
bi1rZXlzPjxyZWYtdHlwZSBuYW1lPSJKb3VybmFsIEFydGljbGUiPjE3PC9yZWYtdHlwZT48Y29u
dHJpYnV0b3JzPjxhdXRob3JzPjxhdXRob3I+Tm9hciwgUy4gTS48L2F1dGhvcj48YXV0aG9yPkZy
YW5jaXMsIEQuIEIuPC9hdXRob3I+PGF1dGhvcj5CcmlkZ2VzLCBDLjwvYXV0aG9yPjxhdXRob3I+
U29udGFnLCBKLiBNLjwvYXV0aG9yPjxhdXRob3I+UmliaXNsLCBLLiBNLjwvYXV0aG9yPjxhdXRo
b3I+QnJld2VyLCBOLiBULjwvYXV0aG9yPjwvYXV0aG9ycz48L2NvbnRyaWJ1dG9ycz48YXV0aC1h
ZGRyZXNzPlNjaG9vbCBvZiBNZWRpYSBhbmQgSm91cm5hbGlzbSwgVW5pdmVyc2l0eSBvZiBOb3J0
aCBDYXJvbGluYSBhdCBDaGFwZWwgSGlsbCwgVVNBOyBMaW5lYmVyZ2VyIENvbXByZWhlbnNpdmUg
Q2FuY2VyIENlbnRlciwgVW5pdmVyc2l0eSBvZiBOb3J0aCBDYXJvbGluYSBhdCBDaGFwZWwgSGls
bCwgVVNBLiBFbGVjdHJvbmljIGFkZHJlc3M6IG5vYXJAZW1haWwudW5jLmVkdS4mI3hEO1NjaG9v
bCBvZiBNZWRpYSBhbmQgSm91cm5hbGlzbSwgVW5pdmVyc2l0eSBvZiBOb3J0aCBDYXJvbGluYSBh
dCBDaGFwZWwgSGlsbCwgVVNBLiYjeEQ7RGVwYXJ0bWVudCBvZiBIZWFsdGggQmVoYXZpb3IsIEdp
bGxpbmdzIFNjaG9vbCBvZiBHbG9iYWwgUHVibGljIEhlYWx0aCwgVW5pdmVyc2l0eSBvZiBOb3J0
aCBDYXJvbGluYSBhdCBDaGFwZWwgSGlsbCwgVVNBLiYjeEQ7RGVwYXJ0bWVudCBvZiBIZWFsdGgg
QmVoYXZpb3IsIEdpbGxpbmdzIFNjaG9vbCBvZiBHbG9iYWwgUHVibGljIEhlYWx0aCwgVW5pdmVy
c2l0eSBvZiBOb3J0aCBDYXJvbGluYSBhdCBDaGFwZWwgSGlsbCwgVVNBOyBMaW5lYmVyZ2VyIENv
bXByZWhlbnNpdmUgQ2FuY2VyIENlbnRlciwgVW5pdmVyc2l0eSBvZiBOb3J0aCBDYXJvbGluYSBh
dCBDaGFwZWwgSGlsbCwgVVNBLjwvYXV0aC1hZGRyZXNzPjx0aXRsZXM+PHRpdGxlPlRoZSBpbXBh
Y3Qgb2Ygc3RyZW5ndGhlbmluZyBjaWdhcmV0dGUgcGFjayB3YXJuaW5nczogU3lzdGVtYXRpYyBy
ZXZpZXcgb2YgbG9uZ2l0dWRpbmFsIG9ic2VydmF0aW9uYWwgc3R1ZGllczwvdGl0bGU+PHNlY29u
ZGFyeS10aXRsZT5Tb2MgU2NpIE1lZDwvc2Vjb25kYXJ5LXRpdGxlPjxhbHQtdGl0bGU+U29jaWFs
IHNjaWVuY2UgJmFtcDsgbWVkaWNpbmUgKDE5ODIpPC9hbHQtdGl0bGU+PC90aXRsZXM+PHBlcmlv
ZGljYWw+PGZ1bGwtdGl0bGU+U29jaWFsIFNjaWVuY2UgYW5kIE1lZGljaW5lPC9mdWxsLXRpdGxl
PjxhYmJyLTE+U29jLiBTY2kuIE1lZC48L2FiYnItMT48YWJici0yPlNvYyBTY2kgTWVkPC9hYmJy
LTI+PGFiYnItMz5Tb2NpYWwgU2NpZW5jZSAmYW1wOyBNZWRpY2luZTwvYWJici0zPjwvcGVyaW9k
aWNhbD48cGFnZXM+MTE4LTEyOTwvcGFnZXM+PHZvbHVtZT4xNjQ8L3ZvbHVtZT48ZWRpdGlvbj4y
MDE2LzA3LzE4PC9lZGl0aW9uPjxrZXl3b3Jkcz48a2V5d29yZD5IdW1hbnM8L2tleXdvcmQ+PGtl
eXdvcmQ+KkludGVudGlvbjwva2V5d29yZD48a2V5d29yZD5Nb3RpdmF0aW9uPC9rZXl3b3JkPjxr
ZXl3b3JkPlByb2R1Y3QgTGFiZWxpbmcvbWV0aG9kcy8qc3RhbmRhcmRzPC9rZXl3b3JkPjxrZXl3
b3JkPlNtb2tlcnMvcHN5Y2hvbG9neTwva2V5d29yZD48a2V5d29yZD5TbW9raW5nIENlc3NhdGlv
bi8qbWV0aG9kczwva2V5d29yZD48a2V5d29yZD5Ub2JhY2NvIFByb2R1Y3RzLyphZHZlcnNlIGVm
ZmVjdHM8L2tleXdvcmQ+PGtleXdvcmQ+VG9iYWNjbyBVc2UvcHJldmVudGlvbiAmYW1wOyBjb250
cm9sPC9rZXl3b3JkPjxrZXl3b3JkPipHcmFwaGljPC9rZXl3b3JkPjxrZXl3b3JkPipPYnNlcnZh
dGlvbmFsPC9rZXl3b3JkPjxrZXl3b3JkPipQaWN0b3JpYWw8L2tleXdvcmQ+PGtleXdvcmQ+KlNt
b2tpbmc8L2tleXdvcmQ+PGtleXdvcmQ+KlRoZW9yeTwva2V5d29yZD48a2V5d29yZD4qV2Fybmlu
Zzwva2V5d29yZD48L2tleXdvcmRzPjxkYXRlcz48eWVhcj4yMDE2PC95ZWFyPjxwdWItZGF0ZXM+
PGRhdGU+U2VwPC9kYXRlPjwvcHViLWRhdGVzPjwvZGF0ZXM+PGlzYm4+MDI3Ny05NTM2PC9pc2Ju
PjxhY2Nlc3Npb24tbnVtPjI3NDIzNzM5PC9hY2Nlc3Npb24tbnVtPjx1cmxzPjwvdXJscz48Y3Vz
dG9tMj5QTUM1MDI2ODI0PC9jdXN0b20yPjxjdXN0b202Pk5JSE1TODAzMjMxPC9jdXN0b202Pjxl
bGVjdHJvbmljLXJlc291cmNlLW51bT4xMC4xMDE2L2ouc29jc2NpbWVkLjIwMTYuMDYuMDExPC9l
bGVjdHJvbmljLXJlc291cmNlLW51bT48cmVtb3RlLWRhdGFiYXNlLXByb3ZpZGVyPk5MTTwvcmVt
b3RlLWRhdGFiYXNlLXByb3ZpZGVyPjxsYW5ndWFnZT5lbmc8L2xhbmd1YWdlPjwvcmVjb3JkPjwv
Q2l0ZT48Q2l0ZT48QXV0aG9yPlJhdGloPC9BdXRob3I+PFllYXI+MjAxODwvWWVhcj48UmVjTnVt
PjU3PC9SZWNOdW0+PHJlY29yZD48cmVjLW51bWJlcj41NzwvcmVjLW51bWJlcj48Zm9yZWlnbi1r
ZXlzPjxrZXkgYXBwPSJFTiIgZGItaWQ9ImUyc2Y1cnB3MWRzZXB3ZXJlOTh4dmQwemE1enBhZTJw
MDlzdyIgdGltZXN0YW1wPSIxNTU5NTMyNTc5Ij41Nzwva2V5PjwvZm9yZWlnbi1rZXlzPjxyZWYt
dHlwZSBuYW1lPSJKb3VybmFsIEFydGljbGUiPjE3PC9yZWYtdHlwZT48Y29udHJpYnV0b3JzPjxh
dXRob3JzPjxhdXRob3I+UmF0aWgsIFMuIFAuPC9hdXRob3I+PGF1dGhvcj5TdXNhbm5hLCBELjwv
YXV0aG9yPjwvYXV0aG9ycz48L2NvbnRyaWJ1dG9ycz48YXV0aC1hZGRyZXNzPkZhY3VsdHkgb2Yg
UHVibGljIEhlYWx0aCwgVW5pdmVyc2l0YXMgSW5kb25lc2lhLCBEZXBvaywgMTY0MjQsIFdlc3Qg
SmF2YSwgSW5kb25lc2lhLiYjeEQ7RGVwYXJ0bWVudCBvZiBQdWJsaWMgSGVhbHRoLCBGYWN1bHR5
IG9mIFNwb3J0cyBTY2llbmNlcywgVW5pdmVyc2l0YXMgTmVnZXJpIE1hbGFuZywgTWFsYW5nLCA2
NTE0NSwgRWFzdCBKYXZhLCBJbmRvbmVzaWEuJiN4RDtEZXBhcnRtZW50IG9mIEVudmlyb25tZW50
YWwgSGVhbHRoLCBGYWN1bHR5IG9mIFB1YmxpYyBIZWFsdGgsIFVuaXZlcnNpdGFzIEluZG9uZXNp
YSwgRGVwb2ssIFdlc3QgSmF2YSwgMTY0MjQsIEluZG9uZXNpYS4gZHN1c2FubmFAdWkuYWMuaWQu
PC9hdXRoLWFkZHJlc3M+PHRpdGxlcz48dGl0bGU+UGVyY2VpdmVkIGVmZmVjdGl2ZW5lc3Mgb2Yg
cGljdG9yaWFsIGhlYWx0aCB3YXJuaW5ncyBvbiBjaGFuZ2VzIGluIHNtb2tpbmcgYmVoYXZpb3Vy
IGluIEFzaWE6IGEgbGl0ZXJhdHVyZSByZXZpZXc8L3RpdGxlPjxzZWNvbmRhcnktdGl0bGU+Qk1D
IFB1YmxpYyBIZWFsdGg8L3NlY29uZGFyeS10aXRsZT48YWx0LXRpdGxlPkJNQyBwdWJsaWMgaGVh
bHRoPC9hbHQtdGl0bGU+PC90aXRsZXM+PHBlcmlvZGljYWw+PGZ1bGwtdGl0bGU+Qk1DIFB1Ymxp
YyBIZWFsdGg8L2Z1bGwtdGl0bGU+PGFiYnItMT5CTUMgUHVibGljIEhlYWx0aDwvYWJici0xPjxh
YmJyLTI+Qk1DIFB1YmxpYyBIZWFsdGg8L2FiYnItMj48L3BlcmlvZGljYWw+PGFsdC1wZXJpb2Rp
Y2FsPjxmdWxsLXRpdGxlPkJNQyBQdWJsaWMgSGVhbHRoPC9mdWxsLXRpdGxlPjxhYmJyLTE+Qk1D
IFB1YmxpYyBIZWFsdGg8L2FiYnItMT48YWJici0yPkJNQyBQdWJsaWMgSGVhbHRoPC9hYmJyLTI+
PC9hbHQtcGVyaW9kaWNhbD48cGFnZXM+MTE2NTwvcGFnZXM+PHZvbHVtZT4xODwvdm9sdW1lPjxu
dW1iZXI+MTwvbnVtYmVyPjxlZGl0aW9uPjIwMTgvMTAvMTI8L2VkaXRpb24+PGtleXdvcmRzPjxr
ZXl3b3JkPkFzaWE8L2tleXdvcmQ+PGtleXdvcmQ+SHVtYW5zPC9rZXl3b3JkPjxrZXl3b3JkPlBl
cmNlcHRpb248L2tleXdvcmQ+PGtleXdvcmQ+KlBpY3RvcmlhbCBXb3JrcyBhcyBUb3BpYzwva2V5
d29yZD48a2V5d29yZD5Qcm9kdWN0IExhYmVsaW5nLyptZXRob2RzPC9rZXl3b3JkPjxrZXl3b3Jk
PlJhbmRvbWl6ZWQgQ29udHJvbGxlZCBUcmlhbHMgYXMgVG9waWM8L2tleXdvcmQ+PGtleXdvcmQ+
U21va2luZy9hZHZlcnNlIGVmZmVjdHMvKnBzeWNob2xvZ3k8L2tleXdvcmQ+PGtleXdvcmQ+KlRv
YmFjY28gUHJvZHVjdHM8L2tleXdvcmQ+PGtleXdvcmQ+Q2lnYXJldHRlIHBhY2tzPC9rZXl3b3Jk
PjxrZXl3b3JkPkdyYXBoaWMgd2FybmluZzwva2V5d29yZD48a2V5d29yZD5Ub2JhY2NvPC9rZXl3
b3JkPjxrZXl3b3JkPlRvYmFjY28gY29udHJvbDwva2V5d29yZD48L2tleXdvcmRzPjxkYXRlcz48
eWVhcj4yMDE4PC95ZWFyPjxwdWItZGF0ZXM+PGRhdGU+T2N0IDExPC9kYXRlPjwvcHViLWRhdGVz
PjwvZGF0ZXM+PGlzYm4+MTQ3MS0yNDU4PC9pc2JuPjxhY2Nlc3Npb24tbnVtPjMwMzA1MDYxPC9h
Y2Nlc3Npb24tbnVtPjx1cmxzPjwvdXJscz48Y3VzdG9tMj5QTUM2MTgwNTQ4PC9jdXN0b20yPjxl
bGVjdHJvbmljLXJlc291cmNlLW51bT4xMC4xMTg2L3MxMjg4OS0wMTgtNjA3Mi03PC9lbGVjdHJv
bmljLXJlc291cmNlLW51bT48cmVtb3RlLWRhdGFiYXNlLXByb3ZpZGVyPk5MTTwvcmVtb3RlLWRh
dGFiYXNlLXByb3ZpZGVyPjxsYW5ndWFnZT5lbmc8L2xhbmd1YWdlPjwvcmVjb3JkPjwvQ2l0ZT48
L0VuZE5vdGU+AG==
</w:fldData>
        </w:fldChar>
      </w:r>
      <w:r w:rsidR="00960B8E" w:rsidRPr="00086BA0">
        <w:rPr>
          <w:lang w:val="en-GB"/>
        </w:rPr>
        <w:instrText xml:space="preserve"> ADDIN EN.CITE.DATA </w:instrText>
      </w:r>
      <w:r w:rsidR="00960B8E" w:rsidRPr="00086BA0">
        <w:rPr>
          <w:lang w:val="en-GB"/>
        </w:rPr>
      </w:r>
      <w:r w:rsidR="00960B8E" w:rsidRPr="00086BA0">
        <w:rPr>
          <w:lang w:val="en-GB"/>
        </w:rPr>
        <w:fldChar w:fldCharType="end"/>
      </w:r>
      <w:r w:rsidR="0098061C" w:rsidRPr="00086BA0">
        <w:rPr>
          <w:lang w:val="en-GB"/>
        </w:rPr>
      </w:r>
      <w:r w:rsidR="0098061C" w:rsidRPr="00086BA0">
        <w:rPr>
          <w:lang w:val="en-GB"/>
        </w:rPr>
        <w:fldChar w:fldCharType="separate"/>
      </w:r>
      <w:r w:rsidR="00960B8E" w:rsidRPr="00086BA0">
        <w:rPr>
          <w:noProof/>
          <w:vertAlign w:val="superscript"/>
          <w:lang w:val="en-GB"/>
        </w:rPr>
        <w:t>11,12</w:t>
      </w:r>
      <w:r w:rsidR="0098061C" w:rsidRPr="00086BA0">
        <w:rPr>
          <w:lang w:val="en-GB"/>
        </w:rPr>
        <w:fldChar w:fldCharType="end"/>
      </w:r>
      <w:r w:rsidR="00C97B87" w:rsidRPr="00086BA0">
        <w:rPr>
          <w:lang w:val="en-GB"/>
        </w:rPr>
        <w:t>.</w:t>
      </w:r>
      <w:r w:rsidR="0043045F" w:rsidRPr="00086BA0">
        <w:rPr>
          <w:lang w:val="en-GB"/>
        </w:rPr>
        <w:t xml:space="preserve"> Compared to other communication tools such as mass media advertising</w:t>
      </w:r>
      <w:r w:rsidR="00A017BC" w:rsidRPr="00086BA0">
        <w:rPr>
          <w:lang w:val="en-GB"/>
        </w:rPr>
        <w:t>,</w:t>
      </w:r>
      <w:r w:rsidR="0043045F" w:rsidRPr="00086BA0">
        <w:rPr>
          <w:lang w:val="en-GB"/>
        </w:rPr>
        <w:t xml:space="preserve"> health warnings are </w:t>
      </w:r>
      <w:r w:rsidR="00F74BEB" w:rsidRPr="00086BA0">
        <w:rPr>
          <w:lang w:val="en-GB"/>
        </w:rPr>
        <w:t xml:space="preserve">also </w:t>
      </w:r>
      <w:r w:rsidR="00EA6118" w:rsidRPr="00086BA0">
        <w:rPr>
          <w:lang w:val="en-GB"/>
        </w:rPr>
        <w:t xml:space="preserve">a highly </w:t>
      </w:r>
      <w:r w:rsidR="0043045F" w:rsidRPr="00086BA0">
        <w:rPr>
          <w:lang w:val="en-GB"/>
        </w:rPr>
        <w:t>cost-effective public health intervention</w:t>
      </w:r>
      <w:r w:rsidR="0098061C" w:rsidRPr="00086BA0">
        <w:rPr>
          <w:lang w:val="en-GB"/>
        </w:rPr>
        <w:fldChar w:fldCharType="begin"/>
      </w:r>
      <w:r w:rsidR="0098061C" w:rsidRPr="00086BA0">
        <w:rPr>
          <w:lang w:val="en-GB"/>
        </w:rPr>
        <w:instrText xml:space="preserve"> ADDIN EN.CITE &lt;EndNote&gt;&lt;Cite&gt;&lt;Author&gt;ITC Project&lt;/Author&gt;&lt;Year&gt;2012&lt;/Year&gt;&lt;RecNum&gt;55&lt;/RecNum&gt;&lt;DisplayText&gt;&lt;style face="superscript"&gt;13&lt;/style&gt;&lt;/DisplayText&gt;&lt;record&gt;&lt;rec-number&gt;55&lt;/rec-number&gt;&lt;foreign-keys&gt;&lt;key app="EN" db-id="e2sf5rpw1dsepwere98xvd0za5zpae2p09sw" timestamp="1559144049"&gt;55&lt;/key&gt;&lt;/foreign-keys&gt;&lt;ref-type name="Report"&gt;27&lt;/ref-type&gt;&lt;contributors&gt;&lt;authors&gt;&lt;author&gt;ITC Project,&lt;/author&gt;&lt;/authors&gt;&lt;/contributors&gt;&lt;titles&gt;&lt;title&gt;Health warnings on tobacco packages: ITC cross-country comparison report.&lt;/title&gt;&lt;/titles&gt;&lt;volume&gt;March 2012&lt;/volume&gt;&lt;dates&gt;&lt;year&gt;2012&lt;/year&gt;&lt;/dates&gt;&lt;pub-location&gt;Waterloo, Ontario, Canada&lt;/pub-location&gt;&lt;publisher&gt;University of Waterloo&lt;/publisher&gt;&lt;urls&gt;&lt;/urls&gt;&lt;/record&gt;&lt;/Cite&gt;&lt;/EndNote&gt;</w:instrText>
      </w:r>
      <w:r w:rsidR="0098061C" w:rsidRPr="00086BA0">
        <w:rPr>
          <w:lang w:val="en-GB"/>
        </w:rPr>
        <w:fldChar w:fldCharType="separate"/>
      </w:r>
      <w:r w:rsidR="0098061C" w:rsidRPr="00086BA0">
        <w:rPr>
          <w:noProof/>
          <w:vertAlign w:val="superscript"/>
          <w:lang w:val="en-GB"/>
        </w:rPr>
        <w:t>13</w:t>
      </w:r>
      <w:r w:rsidR="0098061C" w:rsidRPr="00086BA0">
        <w:rPr>
          <w:lang w:val="en-GB"/>
        </w:rPr>
        <w:fldChar w:fldCharType="end"/>
      </w:r>
      <w:r w:rsidR="0043045F" w:rsidRPr="00086BA0">
        <w:rPr>
          <w:lang w:val="en-GB"/>
        </w:rPr>
        <w:t>.</w:t>
      </w:r>
    </w:p>
    <w:p w14:paraId="075BD19D" w14:textId="7E638135" w:rsidR="00436F00" w:rsidRPr="00086BA0" w:rsidRDefault="000E1D13" w:rsidP="00B814DD">
      <w:pPr>
        <w:jc w:val="both"/>
        <w:rPr>
          <w:lang w:val="en-GB"/>
        </w:rPr>
      </w:pPr>
      <w:r w:rsidRPr="00086BA0">
        <w:rPr>
          <w:lang w:val="en-US"/>
        </w:rPr>
        <w:t xml:space="preserve">As of November 2002, the European Union (EU) Tobacco </w:t>
      </w:r>
      <w:r w:rsidR="00436F00" w:rsidRPr="00086BA0">
        <w:rPr>
          <w:lang w:val="en-GB"/>
        </w:rPr>
        <w:t xml:space="preserve">Products Directive 2001/37/EC (TPD1) required textual </w:t>
      </w:r>
      <w:r w:rsidR="00581D41" w:rsidRPr="00086BA0">
        <w:rPr>
          <w:lang w:val="en-GB"/>
        </w:rPr>
        <w:t xml:space="preserve">health </w:t>
      </w:r>
      <w:r w:rsidR="00436F00" w:rsidRPr="00086BA0">
        <w:rPr>
          <w:lang w:val="en-GB"/>
        </w:rPr>
        <w:t xml:space="preserve">warnings </w:t>
      </w:r>
      <w:r w:rsidR="00225BC8" w:rsidRPr="00086BA0">
        <w:rPr>
          <w:lang w:val="en-GB"/>
        </w:rPr>
        <w:t>covering</w:t>
      </w:r>
      <w:r w:rsidR="00436F00" w:rsidRPr="00086BA0">
        <w:rPr>
          <w:lang w:val="en-GB"/>
        </w:rPr>
        <w:t xml:space="preserve"> no</w:t>
      </w:r>
      <w:r w:rsidR="000C1AFE" w:rsidRPr="00086BA0">
        <w:rPr>
          <w:lang w:val="en-GB"/>
        </w:rPr>
        <w:t xml:space="preserve"> </w:t>
      </w:r>
      <w:r w:rsidR="00436F00" w:rsidRPr="00086BA0">
        <w:rPr>
          <w:lang w:val="en-GB"/>
        </w:rPr>
        <w:t xml:space="preserve">less than 30% of the </w:t>
      </w:r>
      <w:r w:rsidR="00F74BEB" w:rsidRPr="00086BA0">
        <w:rPr>
          <w:lang w:val="en-GB"/>
        </w:rPr>
        <w:t>front of the pack</w:t>
      </w:r>
      <w:r w:rsidR="00436F00" w:rsidRPr="00086BA0">
        <w:rPr>
          <w:lang w:val="en-GB"/>
        </w:rPr>
        <w:t xml:space="preserve">, and no less than 40% of the </w:t>
      </w:r>
      <w:r w:rsidR="00F74BEB" w:rsidRPr="00086BA0">
        <w:rPr>
          <w:lang w:val="en-GB"/>
        </w:rPr>
        <w:t>back of the pack</w:t>
      </w:r>
      <w:r w:rsidR="0098061C" w:rsidRPr="00086BA0">
        <w:rPr>
          <w:lang w:val="en-GB"/>
        </w:rPr>
        <w:fldChar w:fldCharType="begin"/>
      </w:r>
      <w:r w:rsidR="0098061C" w:rsidRPr="00086BA0">
        <w:rPr>
          <w:lang w:val="en-GB"/>
        </w:rPr>
        <w:instrText xml:space="preserve"> ADDIN EN.CITE &lt;EndNote&gt;&lt;Cite&gt;&lt;Author&gt;European Parliament&lt;/Author&gt;&lt;Year&gt;2001&lt;/Year&gt;&lt;RecNum&gt;41&lt;/RecNum&gt;&lt;DisplayText&gt;&lt;style face="superscript"&gt;14&lt;/style&gt;&lt;/DisplayText&gt;&lt;record&gt;&lt;rec-number&gt;41&lt;/rec-number&gt;&lt;foreign-keys&gt;&lt;key app="EN" db-id="e2sf5rpw1dsepwere98xvd0za5zpae2p09sw" timestamp="1559132748"&gt;41&lt;/key&gt;&lt;/foreign-keys&gt;&lt;ref-type name="Legal Rule or Regulation"&gt;50&lt;/ref-type&gt;&lt;contributors&gt;&lt;authors&gt;&lt;author&gt;European Parliament,&lt;/author&gt;&lt;author&gt;European Council,&lt;/author&gt;&lt;/authors&gt;&lt;/contributors&gt;&lt;titles&gt;&lt;title&gt;Directive 2001/37/EC of the European Parliament and of the Council on the approximation of the laws, regulations and administrative provisions of the Member States concerning the manufacture, presentation and sale of tobacco products&lt;/title&gt;&lt;/titles&gt;&lt;pages&gt;L194/26-L194/34&lt;/pages&gt;&lt;dates&gt;&lt;year&gt;2001&lt;/year&gt;&lt;/dates&gt;&lt;pub-location&gt;Luxemburg&lt;/pub-location&gt;&lt;publisher&gt;Official Journal of the European Union&lt;/publisher&gt;&lt;urls&gt;&lt;/urls&gt;&lt;/record&gt;&lt;/Cite&gt;&lt;/EndNote&gt;</w:instrText>
      </w:r>
      <w:r w:rsidR="0098061C" w:rsidRPr="00086BA0">
        <w:rPr>
          <w:lang w:val="en-GB"/>
        </w:rPr>
        <w:fldChar w:fldCharType="separate"/>
      </w:r>
      <w:r w:rsidR="0098061C" w:rsidRPr="00086BA0">
        <w:rPr>
          <w:noProof/>
          <w:vertAlign w:val="superscript"/>
          <w:lang w:val="en-GB"/>
        </w:rPr>
        <w:t>14</w:t>
      </w:r>
      <w:r w:rsidR="0098061C" w:rsidRPr="00086BA0">
        <w:rPr>
          <w:lang w:val="en-GB"/>
        </w:rPr>
        <w:fldChar w:fldCharType="end"/>
      </w:r>
      <w:r w:rsidR="00436F00" w:rsidRPr="00086BA0">
        <w:rPr>
          <w:lang w:val="en-GB"/>
        </w:rPr>
        <w:t xml:space="preserve">. </w:t>
      </w:r>
      <w:r w:rsidR="00076804" w:rsidRPr="00086BA0">
        <w:rPr>
          <w:lang w:val="en-GB"/>
        </w:rPr>
        <w:t xml:space="preserve">In place </w:t>
      </w:r>
      <w:r w:rsidR="00F74BEB" w:rsidRPr="00086BA0">
        <w:rPr>
          <w:lang w:val="en-GB"/>
        </w:rPr>
        <w:t>of the textual warning</w:t>
      </w:r>
      <w:r w:rsidR="00076804" w:rsidRPr="00086BA0">
        <w:rPr>
          <w:lang w:val="en-GB"/>
        </w:rPr>
        <w:t>s</w:t>
      </w:r>
      <w:r w:rsidR="00F74BEB" w:rsidRPr="00086BA0">
        <w:rPr>
          <w:lang w:val="en-GB"/>
        </w:rPr>
        <w:t xml:space="preserve"> on the back of the pack</w:t>
      </w:r>
      <w:r w:rsidR="00657F0E" w:rsidRPr="00086BA0">
        <w:rPr>
          <w:lang w:val="en-GB"/>
        </w:rPr>
        <w:t xml:space="preserve">, </w:t>
      </w:r>
      <w:r w:rsidR="00D909DF" w:rsidRPr="00086BA0">
        <w:rPr>
          <w:lang w:val="en-GB"/>
        </w:rPr>
        <w:t xml:space="preserve">EU </w:t>
      </w:r>
      <w:r w:rsidR="00657F0E" w:rsidRPr="00086BA0">
        <w:rPr>
          <w:lang w:val="en-GB"/>
        </w:rPr>
        <w:t xml:space="preserve">member states </w:t>
      </w:r>
      <w:r w:rsidR="00B254B6" w:rsidRPr="00086BA0">
        <w:rPr>
          <w:lang w:val="en-GB"/>
        </w:rPr>
        <w:t xml:space="preserve">(MS) </w:t>
      </w:r>
      <w:r w:rsidR="00225BC8" w:rsidRPr="00086BA0">
        <w:rPr>
          <w:lang w:val="en-GB"/>
        </w:rPr>
        <w:t>could</w:t>
      </w:r>
      <w:r w:rsidR="00657F0E" w:rsidRPr="00086BA0">
        <w:rPr>
          <w:lang w:val="en-GB"/>
        </w:rPr>
        <w:t xml:space="preserve"> </w:t>
      </w:r>
      <w:r w:rsidR="003A5D92" w:rsidRPr="00086BA0">
        <w:rPr>
          <w:lang w:val="en-GB"/>
        </w:rPr>
        <w:t xml:space="preserve">also </w:t>
      </w:r>
      <w:r w:rsidR="00076804" w:rsidRPr="00086BA0">
        <w:rPr>
          <w:lang w:val="en-GB"/>
        </w:rPr>
        <w:t xml:space="preserve">make </w:t>
      </w:r>
      <w:r w:rsidR="00F74BEB" w:rsidRPr="00086BA0">
        <w:rPr>
          <w:lang w:val="en-GB"/>
        </w:rPr>
        <w:t>pictorial warning</w:t>
      </w:r>
      <w:r w:rsidR="00076804" w:rsidRPr="00086BA0">
        <w:rPr>
          <w:lang w:val="en-GB"/>
        </w:rPr>
        <w:t>s compulsory</w:t>
      </w:r>
      <w:r w:rsidR="0098061C" w:rsidRPr="00086BA0">
        <w:rPr>
          <w:lang w:val="en-GB"/>
        </w:rPr>
        <w:fldChar w:fldCharType="begin"/>
      </w:r>
      <w:r w:rsidR="0098061C" w:rsidRPr="00086BA0">
        <w:rPr>
          <w:lang w:val="en-GB"/>
        </w:rPr>
        <w:instrText xml:space="preserve"> ADDIN EN.CITE &lt;EndNote&gt;&lt;Cite&gt;&lt;Author&gt;European Commission&lt;/Author&gt;&lt;Year&gt;2003&lt;/Year&gt;&lt;RecNum&gt;42&lt;/RecNum&gt;&lt;DisplayText&gt;&lt;style face="superscript"&gt;15&lt;/style&gt;&lt;/DisplayText&gt;&lt;record&gt;&lt;rec-number&gt;42&lt;/rec-number&gt;&lt;foreign-keys&gt;&lt;key app="EN" db-id="e2sf5rpw1dsepwere98xvd0za5zpae2p09sw" timestamp="1559133282"&gt;42&lt;/key&gt;&lt;/foreign-keys&gt;&lt;ref-type name="Legal Rule or Regulation"&gt;50&lt;/ref-type&gt;&lt;contributors&gt;&lt;authors&gt;&lt;author&gt;European Commission,&lt;/author&gt;&lt;/authors&gt;&lt;/contributors&gt;&lt;titles&gt;&lt;title&gt;European Commission decision of 5 September 2003 on the use of colour photographs or other illustrations as health warnings on tobacco packages&lt;/title&gt;&lt;/titles&gt;&lt;pages&gt;L226/24-L226/26&lt;/pages&gt;&lt;dates&gt;&lt;year&gt;2003&lt;/year&gt;&lt;/dates&gt;&lt;pub-location&gt;Brussels, Belgium&lt;/pub-location&gt;&lt;publisher&gt;Official Journal of the European Union&lt;/publisher&gt;&lt;urls&gt;&lt;/urls&gt;&lt;/record&gt;&lt;/Cite&gt;&lt;/EndNote&gt;</w:instrText>
      </w:r>
      <w:r w:rsidR="0098061C" w:rsidRPr="00086BA0">
        <w:rPr>
          <w:lang w:val="en-GB"/>
        </w:rPr>
        <w:fldChar w:fldCharType="separate"/>
      </w:r>
      <w:r w:rsidR="0098061C" w:rsidRPr="00086BA0">
        <w:rPr>
          <w:noProof/>
          <w:vertAlign w:val="superscript"/>
          <w:lang w:val="en-GB"/>
        </w:rPr>
        <w:t>15</w:t>
      </w:r>
      <w:r w:rsidR="0098061C" w:rsidRPr="00086BA0">
        <w:rPr>
          <w:lang w:val="en-GB"/>
        </w:rPr>
        <w:fldChar w:fldCharType="end"/>
      </w:r>
      <w:r w:rsidR="00EB1641" w:rsidRPr="00086BA0">
        <w:rPr>
          <w:lang w:val="en-GB"/>
        </w:rPr>
        <w:t xml:space="preserve">. Since May 2016, </w:t>
      </w:r>
      <w:r w:rsidR="00EE3B9B" w:rsidRPr="00086BA0">
        <w:rPr>
          <w:lang w:val="en-GB"/>
        </w:rPr>
        <w:t>in order to further implement the regulations of the World Health Organization Framework Convention on Tobacco Control (</w:t>
      </w:r>
      <w:r w:rsidR="002E1DC4" w:rsidRPr="00086BA0">
        <w:rPr>
          <w:lang w:val="en-GB"/>
        </w:rPr>
        <w:t>WHO</w:t>
      </w:r>
      <w:r w:rsidR="00E4235C" w:rsidRPr="00086BA0">
        <w:rPr>
          <w:lang w:val="en-GB"/>
        </w:rPr>
        <w:t> </w:t>
      </w:r>
      <w:r w:rsidR="00EE3B9B" w:rsidRPr="00086BA0">
        <w:rPr>
          <w:lang w:val="en-GB"/>
        </w:rPr>
        <w:t>FCTC)</w:t>
      </w:r>
      <w:r w:rsidR="0098061C" w:rsidRPr="00086BA0">
        <w:rPr>
          <w:lang w:val="en-GB"/>
        </w:rPr>
        <w:fldChar w:fldCharType="begin"/>
      </w:r>
      <w:r w:rsidR="00450007" w:rsidRPr="00086BA0">
        <w:rPr>
          <w:lang w:val="en-GB"/>
        </w:rPr>
        <w:instrText xml:space="preserve"> ADDIN EN.CITE &lt;EndNote&gt;&lt;Cite&gt;&lt;Author&gt;World Health Organization&lt;/Author&gt;&lt;Year&gt;2003&lt;/Year&gt;&lt;RecNum&gt;20&lt;/RecNum&gt;&lt;DisplayText&gt;&lt;style face="superscript"&gt;16,17&lt;/style&gt;&lt;/DisplayText&gt;&lt;record&gt;&lt;rec-number&gt;20&lt;/rec-number&gt;&lt;foreign-keys&gt;&lt;key app="EN" db-id="e2sf5rpw1dsepwere98xvd0za5zpae2p09sw" timestamp="1519162855"&gt;20&lt;/key&gt;&lt;/foreign-keys&gt;&lt;ref-type name="Web Page"&gt;12&lt;/ref-type&gt;&lt;contributors&gt;&lt;authors&gt;&lt;author&gt;World Health Organization,&lt;/author&gt;&lt;/authors&gt;&lt;/contributors&gt;&lt;titles&gt;&lt;title&gt;WHO Framework Convention on Tobacco Control&lt;/title&gt;&lt;/titles&gt;&lt;dates&gt;&lt;year&gt;2003&lt;/year&gt;&lt;/dates&gt;&lt;urls&gt;&lt;related-urls&gt;&lt;url&gt;http://www.who.int/fctc/en&lt;/url&gt;&lt;/related-urls&gt;&lt;/urls&gt;&lt;/record&gt;&lt;/Cite&gt;&lt;Cite&gt;&lt;Author&gt;WHO FCTC Conference of the Parties&lt;/Author&gt;&lt;Year&gt;2008&lt;/Year&gt;&lt;RecNum&gt;68&lt;/RecNum&gt;&lt;record&gt;&lt;rec-number&gt;68&lt;/rec-number&gt;&lt;foreign-keys&gt;&lt;key app="EN" db-id="e2sf5rpw1dsepwere98xvd0za5zpae2p09sw" timestamp="1559906435"&gt;68&lt;/key&gt;&lt;/foreign-keys&gt;&lt;ref-type name="Report"&gt;27&lt;/ref-type&gt;&lt;contributors&gt;&lt;authors&gt;&lt;author&gt;WHO FCTC Conference of the Parties,&lt;/author&gt;&lt;/authors&gt;&lt;/contributors&gt;&lt;titles&gt;&lt;title&gt;Guidelines for implementation of Article 11: Packaging and labelling of tobacco products&lt;/title&gt;&lt;/titles&gt;&lt;dates&gt;&lt;year&gt;2008&lt;/year&gt;&lt;/dates&gt;&lt;publisher&gt;Adopted by the Conference of the Parties at its third session (decision FCTC/COP3(10))&lt;/publisher&gt;&lt;urls&gt;&lt;related-urls&gt;&lt;url&gt;https://www.who.int/fctc/treaty_instruments/adopted/article_11/en/&lt;/url&gt;&lt;/related-urls&gt;&lt;/urls&gt;&lt;/record&gt;&lt;/Cite&gt;&lt;/EndNote&gt;</w:instrText>
      </w:r>
      <w:r w:rsidR="0098061C" w:rsidRPr="00086BA0">
        <w:rPr>
          <w:lang w:val="en-GB"/>
        </w:rPr>
        <w:fldChar w:fldCharType="separate"/>
      </w:r>
      <w:r w:rsidR="00960B8E" w:rsidRPr="00086BA0">
        <w:rPr>
          <w:noProof/>
          <w:vertAlign w:val="superscript"/>
          <w:lang w:val="en-GB"/>
        </w:rPr>
        <w:t>16,17</w:t>
      </w:r>
      <w:r w:rsidR="0098061C" w:rsidRPr="00086BA0">
        <w:rPr>
          <w:lang w:val="en-GB"/>
        </w:rPr>
        <w:fldChar w:fldCharType="end"/>
      </w:r>
      <w:r w:rsidR="00EE3B9B" w:rsidRPr="00086BA0">
        <w:rPr>
          <w:lang w:val="en-GB"/>
        </w:rPr>
        <w:t xml:space="preserve">, </w:t>
      </w:r>
      <w:r w:rsidR="00EB1641" w:rsidRPr="00086BA0">
        <w:rPr>
          <w:lang w:val="en-GB"/>
        </w:rPr>
        <w:t xml:space="preserve">the Tobacco Products Directive 2014/40/EU (TPD2) </w:t>
      </w:r>
      <w:r w:rsidR="005A51FE" w:rsidRPr="00086BA0">
        <w:rPr>
          <w:lang w:val="en-GB"/>
        </w:rPr>
        <w:t xml:space="preserve">has </w:t>
      </w:r>
      <w:r w:rsidR="00EB1641" w:rsidRPr="00086BA0">
        <w:rPr>
          <w:lang w:val="en-GB"/>
        </w:rPr>
        <w:t>require</w:t>
      </w:r>
      <w:r w:rsidR="005A51FE" w:rsidRPr="00086BA0">
        <w:rPr>
          <w:lang w:val="en-GB"/>
        </w:rPr>
        <w:t>d</w:t>
      </w:r>
      <w:r w:rsidR="00EB1641" w:rsidRPr="00086BA0">
        <w:rPr>
          <w:lang w:val="en-GB"/>
        </w:rPr>
        <w:t xml:space="preserve"> tobacco </w:t>
      </w:r>
      <w:r w:rsidR="00EB1641" w:rsidRPr="00086BA0">
        <w:rPr>
          <w:lang w:val="en-GB"/>
        </w:rPr>
        <w:lastRenderedPageBreak/>
        <w:t xml:space="preserve">product packages to carry combined health warnings consisting of a picture, a text warning and information on stop smoking services, covering the top 65% of </w:t>
      </w:r>
      <w:r w:rsidR="00225BC8" w:rsidRPr="00086BA0">
        <w:rPr>
          <w:lang w:val="en-GB"/>
        </w:rPr>
        <w:t xml:space="preserve">the </w:t>
      </w:r>
      <w:r w:rsidR="00EB1641" w:rsidRPr="00086BA0">
        <w:rPr>
          <w:lang w:val="en-GB"/>
        </w:rPr>
        <w:t>front and back of the packages</w:t>
      </w:r>
      <w:r w:rsidR="0098061C" w:rsidRPr="00086BA0">
        <w:rPr>
          <w:lang w:val="en-GB"/>
        </w:rPr>
        <w:fldChar w:fldCharType="begin"/>
      </w:r>
      <w:r w:rsidR="0098061C" w:rsidRPr="00086BA0">
        <w:rPr>
          <w:lang w:val="en-GB"/>
        </w:rPr>
        <w:instrText xml:space="preserve"> ADDIN EN.CITE &lt;EndNote&gt;&lt;Cite&gt;&lt;Author&gt;European Parliament&lt;/Author&gt;&lt;Year&gt;2014&lt;/Year&gt;&lt;RecNum&gt;30&lt;/RecNum&gt;&lt;DisplayText&gt;&lt;style face="superscript"&gt;18&lt;/style&gt;&lt;/DisplayText&gt;&lt;record&gt;&lt;rec-number&gt;30&lt;/rec-number&gt;&lt;foreign-keys&gt;&lt;key app="EN" db-id="e2sf5rpw1dsepwere98xvd0za5zpae2p09sw" timestamp="1525987395"&gt;30&lt;/key&gt;&lt;/foreign-keys&gt;&lt;ref-type name="Legal Rule or Regulation"&gt;50&lt;/ref-type&gt;&lt;contributors&gt;&lt;authors&gt;&lt;author&gt;European Parliament,&lt;/author&gt;&lt;author&gt;European Council,&lt;/author&gt;&lt;/authors&gt;&lt;/contributors&gt;&lt;titles&gt;&lt;title&gt;Directive 2014/40/EU of the European Parliament and of the Council of 3 April 2014 on the approximation of the laws, regulations and administrative provisions of the Member States concerning the manufacture, presentation and sale of tobacco and related products and repealing Directive 2001/37/EC&lt;/title&gt;&lt;/titles&gt;&lt;pages&gt;L127/1-L127/38&lt;/pages&gt;&lt;dates&gt;&lt;year&gt;2014&lt;/year&gt;&lt;/dates&gt;&lt;pub-location&gt;Brussels, Belgium&lt;/pub-location&gt;&lt;publisher&gt;Official Journal of the European Union&lt;/publisher&gt;&lt;urls&gt;&lt;/urls&gt;&lt;/record&gt;&lt;/Cite&gt;&lt;/EndNote&gt;</w:instrText>
      </w:r>
      <w:r w:rsidR="0098061C" w:rsidRPr="00086BA0">
        <w:rPr>
          <w:lang w:val="en-GB"/>
        </w:rPr>
        <w:fldChar w:fldCharType="separate"/>
      </w:r>
      <w:r w:rsidR="0098061C" w:rsidRPr="00086BA0">
        <w:rPr>
          <w:noProof/>
          <w:vertAlign w:val="superscript"/>
          <w:lang w:val="en-GB"/>
        </w:rPr>
        <w:t>18</w:t>
      </w:r>
      <w:r w:rsidR="0098061C" w:rsidRPr="00086BA0">
        <w:rPr>
          <w:lang w:val="en-GB"/>
        </w:rPr>
        <w:fldChar w:fldCharType="end"/>
      </w:r>
      <w:r w:rsidR="00EB1641" w:rsidRPr="00086BA0">
        <w:rPr>
          <w:lang w:val="en-GB"/>
        </w:rPr>
        <w:t>.</w:t>
      </w:r>
    </w:p>
    <w:p w14:paraId="4CA540E1" w14:textId="103866A9" w:rsidR="001A5646" w:rsidRPr="00086BA0" w:rsidRDefault="00EB1641" w:rsidP="00B814DD">
      <w:pPr>
        <w:jc w:val="both"/>
        <w:rPr>
          <w:lang w:val="en-GB"/>
        </w:rPr>
      </w:pPr>
      <w:r w:rsidRPr="00086BA0">
        <w:rPr>
          <w:lang w:val="en-GB"/>
        </w:rPr>
        <w:t xml:space="preserve">The objective of this study was to </w:t>
      </w:r>
      <w:r w:rsidR="009243ED" w:rsidRPr="00086BA0">
        <w:rPr>
          <w:lang w:val="en-GB"/>
        </w:rPr>
        <w:t>assess</w:t>
      </w:r>
      <w:r w:rsidR="00AA73A8" w:rsidRPr="00086BA0">
        <w:rPr>
          <w:lang w:val="en-GB"/>
        </w:rPr>
        <w:t xml:space="preserve"> </w:t>
      </w:r>
      <w:r w:rsidR="009243ED" w:rsidRPr="00086BA0">
        <w:rPr>
          <w:lang w:val="en-GB"/>
        </w:rPr>
        <w:t xml:space="preserve">if the implementation of the TPD2 impacted </w:t>
      </w:r>
      <w:r w:rsidR="0043727A" w:rsidRPr="00086BA0">
        <w:rPr>
          <w:lang w:val="en-GB"/>
        </w:rPr>
        <w:t xml:space="preserve">key measures of warning label </w:t>
      </w:r>
      <w:r w:rsidR="00AA73A8" w:rsidRPr="00086BA0">
        <w:rPr>
          <w:lang w:val="en-GB"/>
        </w:rPr>
        <w:t xml:space="preserve">effectiveness </w:t>
      </w:r>
      <w:r w:rsidR="0043727A" w:rsidRPr="00086BA0">
        <w:rPr>
          <w:lang w:val="en-GB"/>
        </w:rPr>
        <w:t xml:space="preserve">(salience, </w:t>
      </w:r>
      <w:r w:rsidR="00E778DE" w:rsidRPr="00086BA0">
        <w:rPr>
          <w:lang w:val="en-GB"/>
        </w:rPr>
        <w:t>cognitive reactions</w:t>
      </w:r>
      <w:r w:rsidR="0043727A" w:rsidRPr="00086BA0">
        <w:rPr>
          <w:lang w:val="en-GB"/>
        </w:rPr>
        <w:t>,</w:t>
      </w:r>
      <w:r w:rsidR="001B31CD" w:rsidRPr="00086BA0">
        <w:rPr>
          <w:lang w:val="en-GB"/>
        </w:rPr>
        <w:t xml:space="preserve"> and</w:t>
      </w:r>
      <w:r w:rsidR="0043727A" w:rsidRPr="00086BA0">
        <w:rPr>
          <w:lang w:val="en-GB"/>
        </w:rPr>
        <w:t xml:space="preserve"> </w:t>
      </w:r>
      <w:r w:rsidR="00E778DE" w:rsidRPr="00086BA0">
        <w:rPr>
          <w:lang w:val="en-GB"/>
        </w:rPr>
        <w:t>behavioural reaction</w:t>
      </w:r>
      <w:r w:rsidR="0043727A" w:rsidRPr="00086BA0">
        <w:rPr>
          <w:lang w:val="en-GB"/>
        </w:rPr>
        <w:t>)</w:t>
      </w:r>
      <w:r w:rsidR="001B31CD" w:rsidRPr="00086BA0">
        <w:rPr>
          <w:lang w:val="en-GB"/>
        </w:rPr>
        <w:t xml:space="preserve"> </w:t>
      </w:r>
      <w:r w:rsidR="001E0A15" w:rsidRPr="00086BA0">
        <w:rPr>
          <w:lang w:val="en-GB"/>
        </w:rPr>
        <w:t xml:space="preserve">in a longitudinal sample of smokers from six EU </w:t>
      </w:r>
      <w:r w:rsidR="005A51FE" w:rsidRPr="00086BA0">
        <w:rPr>
          <w:lang w:val="en-GB"/>
        </w:rPr>
        <w:t>MS</w:t>
      </w:r>
      <w:r w:rsidR="00D909DF" w:rsidRPr="00086BA0">
        <w:rPr>
          <w:lang w:val="en-GB"/>
        </w:rPr>
        <w:t xml:space="preserve"> (</w:t>
      </w:r>
      <w:r w:rsidR="001B31CD" w:rsidRPr="00086BA0">
        <w:rPr>
          <w:lang w:val="en-GB"/>
        </w:rPr>
        <w:t>Germany, Greece, Hungary, Poland, Romania, and Spain)</w:t>
      </w:r>
      <w:r w:rsidR="005A51FE" w:rsidRPr="00086BA0">
        <w:rPr>
          <w:lang w:val="en-GB"/>
        </w:rPr>
        <w:t>. Secondary objectives were to</w:t>
      </w:r>
      <w:r w:rsidR="005E5A99" w:rsidRPr="00086BA0">
        <w:rPr>
          <w:lang w:val="en-GB"/>
        </w:rPr>
        <w:t xml:space="preserve"> </w:t>
      </w:r>
      <w:r w:rsidR="00A763D2" w:rsidRPr="00086BA0">
        <w:rPr>
          <w:lang w:val="en-GB"/>
        </w:rPr>
        <w:t>explore</w:t>
      </w:r>
      <w:r w:rsidR="00D2789C" w:rsidRPr="00086BA0">
        <w:rPr>
          <w:lang w:val="en-GB"/>
        </w:rPr>
        <w:t xml:space="preserve"> </w:t>
      </w:r>
      <w:r w:rsidR="005E5A99" w:rsidRPr="00086BA0">
        <w:rPr>
          <w:lang w:val="en-GB"/>
        </w:rPr>
        <w:t>determinants of warning labels</w:t>
      </w:r>
      <w:r w:rsidR="00225BC8" w:rsidRPr="00086BA0">
        <w:rPr>
          <w:lang w:val="en-GB"/>
        </w:rPr>
        <w:t>’</w:t>
      </w:r>
      <w:r w:rsidR="004A451B" w:rsidRPr="00086BA0">
        <w:rPr>
          <w:lang w:val="en-GB"/>
        </w:rPr>
        <w:t xml:space="preserve"> effectiveness</w:t>
      </w:r>
      <w:r w:rsidR="005A51FE" w:rsidRPr="00086BA0">
        <w:rPr>
          <w:lang w:val="en-GB"/>
        </w:rPr>
        <w:t>, and to examine country differences</w:t>
      </w:r>
      <w:r w:rsidR="00DE363B" w:rsidRPr="00086BA0">
        <w:rPr>
          <w:lang w:val="en-GB"/>
        </w:rPr>
        <w:t xml:space="preserve">. </w:t>
      </w:r>
    </w:p>
    <w:p w14:paraId="37EFB474" w14:textId="77777777" w:rsidR="003065D9" w:rsidRPr="00086BA0" w:rsidRDefault="003065D9">
      <w:pPr>
        <w:spacing w:line="259" w:lineRule="auto"/>
        <w:rPr>
          <w:rFonts w:asciiTheme="majorHAnsi" w:eastAsiaTheme="majorEastAsia" w:hAnsiTheme="majorHAnsi" w:cstheme="majorBidi"/>
          <w:b/>
          <w:sz w:val="26"/>
          <w:szCs w:val="32"/>
          <w:lang w:val="en-GB"/>
        </w:rPr>
      </w:pPr>
      <w:r w:rsidRPr="00086BA0">
        <w:rPr>
          <w:lang w:val="en-GB"/>
        </w:rPr>
        <w:br w:type="page"/>
      </w:r>
    </w:p>
    <w:p w14:paraId="3FF77EB4" w14:textId="7FDC0D1B" w:rsidR="00F11A7D" w:rsidRPr="00086BA0" w:rsidRDefault="00F11A7D" w:rsidP="00B814DD">
      <w:pPr>
        <w:pStyle w:val="Heading1"/>
        <w:jc w:val="both"/>
        <w:rPr>
          <w:lang w:val="en-GB"/>
        </w:rPr>
      </w:pPr>
      <w:r w:rsidRPr="00086BA0">
        <w:rPr>
          <w:lang w:val="en-GB"/>
        </w:rPr>
        <w:lastRenderedPageBreak/>
        <w:t>Methods</w:t>
      </w:r>
    </w:p>
    <w:p w14:paraId="355A36BA" w14:textId="0A525CC1" w:rsidR="001A5646" w:rsidRPr="00086BA0" w:rsidRDefault="00F11A7D" w:rsidP="00B814DD">
      <w:pPr>
        <w:pStyle w:val="Heading2"/>
        <w:jc w:val="both"/>
        <w:rPr>
          <w:lang w:val="en-GB"/>
        </w:rPr>
      </w:pPr>
      <w:r w:rsidRPr="00086BA0">
        <w:rPr>
          <w:lang w:val="en-GB"/>
        </w:rPr>
        <w:t>Study design</w:t>
      </w:r>
    </w:p>
    <w:p w14:paraId="14BD0260" w14:textId="04D7C1CE" w:rsidR="001A5646" w:rsidRPr="00086BA0" w:rsidRDefault="0078618D" w:rsidP="00B814DD">
      <w:pPr>
        <w:jc w:val="both"/>
        <w:rPr>
          <w:lang w:val="en-GB"/>
        </w:rPr>
      </w:pPr>
      <w:r w:rsidRPr="00086BA0">
        <w:rPr>
          <w:lang w:val="en-GB"/>
        </w:rPr>
        <w:t xml:space="preserve">This study was conducted within the context of the European Commission Horizon-2020 funded </w:t>
      </w:r>
      <w:r w:rsidR="00A763D2" w:rsidRPr="00086BA0">
        <w:rPr>
          <w:lang w:val="en-GB"/>
        </w:rPr>
        <w:t xml:space="preserve">project </w:t>
      </w:r>
      <w:r w:rsidRPr="00086BA0">
        <w:rPr>
          <w:lang w:val="en-GB"/>
        </w:rPr>
        <w:t>entitled European Regulatory Science on Tobacco: Policy implementation to reduce lung diseases (EUREST-PLUS)</w:t>
      </w:r>
      <w:r w:rsidR="002E1DC4" w:rsidRPr="00086BA0">
        <w:rPr>
          <w:lang w:val="en-GB"/>
        </w:rPr>
        <w:fldChar w:fldCharType="begin"/>
      </w:r>
      <w:r w:rsidR="00E6401D" w:rsidRPr="00086BA0">
        <w:rPr>
          <w:lang w:val="en-GB"/>
        </w:rPr>
        <w:instrText xml:space="preserve"> ADDIN EN.CITE &lt;EndNote&gt;&lt;Cite&gt;&lt;Author&gt;Vardavas&lt;/Author&gt;&lt;Year&gt;2018&lt;/Year&gt;&lt;RecNum&gt;44&lt;/RecNum&gt;&lt;DisplayText&gt;&lt;style face="superscript"&gt;19&lt;/style&gt;&lt;/DisplayText&gt;&lt;record&gt;&lt;rec-number&gt;44&lt;/rec-number&gt;&lt;foreign-keys&gt;&lt;key app="EN" db-id="e2sf5rpw1dsepwere98xvd0za5zpae2p09sw" timestamp="1559139897"&gt;44&lt;/key&gt;&lt;/foreign-keys&gt;&lt;ref-type name="Journal Article"&gt;17&lt;/ref-type&gt;&lt;contributors&gt;&lt;authors&gt;&lt;author&gt;Vardavas, Constantine I.&lt;/author&gt;&lt;author&gt;Bécuwe, Nicolas&lt;/author&gt;&lt;author&gt;Demjén, Tibor&lt;/author&gt;&lt;author&gt;Fernández, Esteve&lt;/author&gt;&lt;author&gt;McNeill, Ann&lt;/author&gt;&lt;author&gt;Mons, Ute&lt;/author&gt;&lt;author&gt;Tountas, Yannis&lt;/author&gt;&lt;author&gt;Trofor, Antigona C.&lt;/author&gt;&lt;author&gt;Tsatsakis, Aristides&lt;/author&gt;&lt;author&gt;Rohde, Gernot&lt;/author&gt;&lt;author&gt;Willemsen, Marc&lt;/author&gt;&lt;author&gt;Przewoźniak, Krzysztof&lt;/author&gt;&lt;author&gt;Zatoński, Witold A.&lt;/author&gt;&lt;author&gt;Fong, Geoffrey T.&lt;/author&gt;&lt;author&gt;on behalf of the EUREST-PLUS consortium,&lt;/author&gt;&lt;/authors&gt;&lt;/contributors&gt;&lt;titles&gt;&lt;title&gt;Study Protocol of European Regulatory Science on Tobacco (EUREST-PLUS): Policy implementation to reduce lung disease&lt;/title&gt;&lt;secondary-title&gt;Tob Induc Dis&lt;/secondary-title&gt;&lt;alt-title&gt;Tobacco Induced Diseases&lt;/alt-title&gt;&lt;/titles&gt;&lt;periodical&gt;&lt;full-title&gt;Tobacco Induced Diseases&lt;/full-title&gt;&lt;abbr-1&gt;Tob. Induc. Dis.&lt;/abbr-1&gt;&lt;abbr-2&gt;Tob Induc Dis&lt;/abbr-2&gt;&lt;/periodical&gt;&lt;alt-periodical&gt;&lt;full-title&gt;Tobacco Induced Diseases&lt;/full-title&gt;&lt;abbr-1&gt;Tob. Induc. Dis.&lt;/abbr-1&gt;&lt;abbr-2&gt;Tob Induc Dis&lt;/abbr-2&gt;&lt;/alt-periodical&gt;&lt;pages&gt;A2&lt;/pages&gt;&lt;volume&gt;16&lt;/volume&gt;&lt;number&gt;2&lt;/number&gt;&lt;dates&gt;&lt;year&gt;2018&lt;/year&gt;&lt;/dates&gt;&lt;label&gt;Vardavas2018&lt;/label&gt;&lt;work-type&gt;journal article&lt;/work-type&gt;&lt;urls&gt;&lt;related-urls&gt;&lt;url&gt;http://dx.doi.org/10.18332/tid/93305&lt;/url&gt;&lt;/related-urls&gt;&lt;/urls&gt;&lt;electronic-resource-num&gt;10.18332/tid/93305&lt;/electronic-resource-num&gt;&lt;/record&gt;&lt;/Cite&gt;&lt;/EndNote&gt;</w:instrText>
      </w:r>
      <w:r w:rsidR="002E1DC4" w:rsidRPr="00086BA0">
        <w:rPr>
          <w:lang w:val="en-GB"/>
        </w:rPr>
        <w:fldChar w:fldCharType="separate"/>
      </w:r>
      <w:r w:rsidR="002E1DC4" w:rsidRPr="00086BA0">
        <w:rPr>
          <w:noProof/>
          <w:vertAlign w:val="superscript"/>
          <w:lang w:val="en-GB"/>
        </w:rPr>
        <w:t>19</w:t>
      </w:r>
      <w:r w:rsidR="002E1DC4" w:rsidRPr="00086BA0">
        <w:rPr>
          <w:lang w:val="en-GB"/>
        </w:rPr>
        <w:fldChar w:fldCharType="end"/>
      </w:r>
      <w:r w:rsidRPr="00086BA0">
        <w:rPr>
          <w:lang w:val="en-GB"/>
        </w:rPr>
        <w:t>. EUREST-PLUS involve</w:t>
      </w:r>
      <w:r w:rsidR="000E1D13" w:rsidRPr="00086BA0">
        <w:rPr>
          <w:lang w:val="en-GB"/>
        </w:rPr>
        <w:t>d</w:t>
      </w:r>
      <w:r w:rsidRPr="00086BA0">
        <w:rPr>
          <w:lang w:val="en-GB"/>
        </w:rPr>
        <w:t xml:space="preserve"> the creation of </w:t>
      </w:r>
      <w:r w:rsidR="005A51FE" w:rsidRPr="00086BA0">
        <w:rPr>
          <w:lang w:val="en-US"/>
        </w:rPr>
        <w:t xml:space="preserve">an International Tobacco Control Policy Evaluation Project (ITC Project) </w:t>
      </w:r>
      <w:r w:rsidRPr="00086BA0">
        <w:rPr>
          <w:lang w:val="en-GB"/>
        </w:rPr>
        <w:t xml:space="preserve">cohort of adult smokers in six EU </w:t>
      </w:r>
      <w:r w:rsidR="00A763D2" w:rsidRPr="00086BA0">
        <w:rPr>
          <w:lang w:val="en-GB"/>
        </w:rPr>
        <w:t xml:space="preserve">MS </w:t>
      </w:r>
      <w:r w:rsidRPr="00086BA0">
        <w:rPr>
          <w:lang w:val="en-GB"/>
        </w:rPr>
        <w:t xml:space="preserve">(Germany, Greece, Hungary, Poland, Romania, and Spain) </w:t>
      </w:r>
      <w:r w:rsidR="000E1D13" w:rsidRPr="00086BA0">
        <w:rPr>
          <w:lang w:val="en-GB"/>
        </w:rPr>
        <w:t xml:space="preserve">designed </w:t>
      </w:r>
      <w:r w:rsidRPr="00086BA0">
        <w:rPr>
          <w:lang w:val="en-GB"/>
        </w:rPr>
        <w:t xml:space="preserve">to assess the implementation of the </w:t>
      </w:r>
      <w:r w:rsidR="002E1DC4" w:rsidRPr="00086BA0">
        <w:rPr>
          <w:lang w:val="en-GB"/>
        </w:rPr>
        <w:t>TPD2</w:t>
      </w:r>
      <w:r w:rsidRPr="00086BA0">
        <w:rPr>
          <w:lang w:val="en-GB"/>
        </w:rPr>
        <w:t xml:space="preserve"> and the WHO FCTC at the European level. The conceptual model of </w:t>
      </w:r>
      <w:r w:rsidR="005A51FE" w:rsidRPr="00086BA0">
        <w:rPr>
          <w:lang w:val="en-GB"/>
        </w:rPr>
        <w:t xml:space="preserve">the ITC Project </w:t>
      </w:r>
      <w:r w:rsidRPr="00086BA0">
        <w:rPr>
          <w:lang w:val="en-GB"/>
        </w:rPr>
        <w:t xml:space="preserve">is based on </w:t>
      </w:r>
      <w:r w:rsidR="005A51FE" w:rsidRPr="00086BA0">
        <w:rPr>
          <w:lang w:val="en-GB"/>
        </w:rPr>
        <w:t xml:space="preserve">a </w:t>
      </w:r>
      <w:r w:rsidRPr="00086BA0">
        <w:rPr>
          <w:lang w:val="en-GB"/>
        </w:rPr>
        <w:t xml:space="preserve">theory-driven framework which hypothesizes the </w:t>
      </w:r>
      <w:r w:rsidR="00225BC8" w:rsidRPr="00086BA0">
        <w:rPr>
          <w:lang w:val="en-GB"/>
        </w:rPr>
        <w:t xml:space="preserve">mediational </w:t>
      </w:r>
      <w:r w:rsidRPr="00086BA0">
        <w:rPr>
          <w:lang w:val="en-GB"/>
        </w:rPr>
        <w:t>pathways of tobacco control polic</w:t>
      </w:r>
      <w:r w:rsidR="00225BC8" w:rsidRPr="00086BA0">
        <w:rPr>
          <w:lang w:val="en-GB"/>
        </w:rPr>
        <w:t>i</w:t>
      </w:r>
      <w:r w:rsidRPr="00086BA0">
        <w:rPr>
          <w:lang w:val="en-GB"/>
        </w:rPr>
        <w:t>es on tobacco use behaviours</w:t>
      </w:r>
      <w:r w:rsidR="0098061C" w:rsidRPr="00086BA0">
        <w:rPr>
          <w:lang w:val="en-GB"/>
        </w:rPr>
        <w:fldChar w:fldCharType="begin"/>
      </w:r>
      <w:r w:rsidR="00E6401D" w:rsidRPr="00086BA0">
        <w:rPr>
          <w:lang w:val="en-GB"/>
        </w:rPr>
        <w:instrText xml:space="preserve"> ADDIN EN.CITE &lt;EndNote&gt;&lt;Cite&gt;&lt;Author&gt;Fong&lt;/Author&gt;&lt;Year&gt;2018&lt;/Year&gt;&lt;RecNum&gt;45&lt;/RecNum&gt;&lt;DisplayText&gt;&lt;style face="superscript"&gt;20&lt;/style&gt;&lt;/DisplayText&gt;&lt;record&gt;&lt;rec-number&gt;45&lt;/rec-number&gt;&lt;foreign-keys&gt;&lt;key app="EN" db-id="e2sf5rpw1dsepwere98xvd0za5zpae2p09sw" timestamp="1559140325"&gt;45&lt;/key&gt;&lt;/foreign-keys&gt;&lt;ref-type name="Journal Article"&gt;17&lt;/ref-type&gt;&lt;contributors&gt;&lt;authors&gt;&lt;author&gt;Fong, Geoffrey T.&lt;/author&gt;&lt;author&gt;Thompson, Mary E.&lt;/author&gt;&lt;author&gt;Boudreau, Christian&lt;/author&gt;&lt;author&gt;Bécuwe, Nicolas&lt;/author&gt;&lt;author&gt;Driezen, Pete&lt;/author&gt;&lt;author&gt;Agar, Thomas K.&lt;/author&gt;&lt;author&gt;Quah, Anne C. K.&lt;/author&gt;&lt;author&gt;Zatoński, Witold A.&lt;/author&gt;&lt;author&gt;Przewoźniak, Krzysztof&lt;/author&gt;&lt;author&gt;Mons, Ute&lt;/author&gt;&lt;author&gt;Demjén, Tibor&lt;/author&gt;&lt;author&gt;Tountas, Yannis&lt;/author&gt;&lt;author&gt;Trofor, Antigona C.&lt;/author&gt;&lt;author&gt;Fernández, Esteve&lt;/author&gt;&lt;author&gt;McNeill, Ann&lt;/author&gt;&lt;author&gt;Willemsen, Marc&lt;/author&gt;&lt;author&gt;Vardavas, Constantine I.&lt;/author&gt;&lt;author&gt;on behalf of the EUREST-PLUS consortium,&lt;/author&gt;&lt;/authors&gt;&lt;/contributors&gt;&lt;titles&gt;&lt;title&gt;The Conceptual Model and Methods of Wave 1 ( 2016 ) of the EUREST-PLUS ITC 6 European Countries Survey&lt;/title&gt;&lt;secondary-title&gt;Tob Induc Dis&lt;/secondary-title&gt;&lt;alt-title&gt;Tobacco Induced Diseases&lt;/alt-title&gt;&lt;/titles&gt;&lt;periodical&gt;&lt;full-title&gt;Tobacco Induced Diseases&lt;/full-title&gt;&lt;abbr-1&gt;Tob. Induc. Dis.&lt;/abbr-1&gt;&lt;abbr-2&gt;Tob Induc Dis&lt;/abbr-2&gt;&lt;/periodical&gt;&lt;alt-periodical&gt;&lt;full-title&gt;Tobacco Induced Diseases&lt;/full-title&gt;&lt;abbr-1&gt;Tob. Induc. Dis.&lt;/abbr-1&gt;&lt;abbr-2&gt;Tob Induc Dis&lt;/abbr-2&gt;&lt;/alt-periodical&gt;&lt;pages&gt;A3&lt;/pages&gt;&lt;volume&gt;16&lt;/volume&gt;&lt;number&gt;2&lt;/number&gt;&lt;dates&gt;&lt;year&gt;2018&lt;/year&gt;&lt;/dates&gt;&lt;label&gt;Fong2018&lt;/label&gt;&lt;work-type&gt;journal article&lt;/work-type&gt;&lt;urls&gt;&lt;related-urls&gt;&lt;url&gt;http://dx.doi.org/10.18332/tid/99881&lt;/url&gt;&lt;/related-urls&gt;&lt;/urls&gt;&lt;electronic-resource-num&gt;10.18332/tid/99881&lt;/electronic-resource-num&gt;&lt;/record&gt;&lt;/Cite&gt;&lt;/EndNote&gt;</w:instrText>
      </w:r>
      <w:r w:rsidR="0098061C" w:rsidRPr="00086BA0">
        <w:rPr>
          <w:lang w:val="en-GB"/>
        </w:rPr>
        <w:fldChar w:fldCharType="separate"/>
      </w:r>
      <w:r w:rsidR="0098061C" w:rsidRPr="00086BA0">
        <w:rPr>
          <w:noProof/>
          <w:vertAlign w:val="superscript"/>
          <w:lang w:val="en-GB"/>
        </w:rPr>
        <w:t>20</w:t>
      </w:r>
      <w:r w:rsidR="0098061C" w:rsidRPr="00086BA0">
        <w:rPr>
          <w:lang w:val="en-GB"/>
        </w:rPr>
        <w:fldChar w:fldCharType="end"/>
      </w:r>
      <w:r w:rsidRPr="00086BA0">
        <w:rPr>
          <w:lang w:val="en-GB"/>
        </w:rPr>
        <w:t xml:space="preserve">. Data from </w:t>
      </w:r>
      <w:r w:rsidR="0015106C" w:rsidRPr="00086BA0">
        <w:rPr>
          <w:lang w:val="en-GB"/>
        </w:rPr>
        <w:t>W</w:t>
      </w:r>
      <w:r w:rsidRPr="00086BA0">
        <w:rPr>
          <w:lang w:val="en-GB"/>
        </w:rPr>
        <w:t>ave</w:t>
      </w:r>
      <w:r w:rsidR="00B814DD" w:rsidRPr="00086BA0">
        <w:rPr>
          <w:lang w:val="en-GB"/>
        </w:rPr>
        <w:t>s</w:t>
      </w:r>
      <w:r w:rsidR="00D963C5" w:rsidRPr="00086BA0">
        <w:rPr>
          <w:lang w:val="en-GB"/>
        </w:rPr>
        <w:t xml:space="preserve"> 1 and 2</w:t>
      </w:r>
      <w:r w:rsidRPr="00086BA0">
        <w:rPr>
          <w:lang w:val="en-GB"/>
        </w:rPr>
        <w:t xml:space="preserve"> of th</w:t>
      </w:r>
      <w:r w:rsidR="00225BC8" w:rsidRPr="00086BA0">
        <w:rPr>
          <w:lang w:val="en-GB"/>
        </w:rPr>
        <w:t>e</w:t>
      </w:r>
      <w:r w:rsidRPr="00086BA0">
        <w:rPr>
          <w:lang w:val="en-GB"/>
        </w:rPr>
        <w:t xml:space="preserve"> ITC 6 European Country (ITC 6E) Survey were used for this study.</w:t>
      </w:r>
    </w:p>
    <w:p w14:paraId="4A7DECD9" w14:textId="71217EB8" w:rsidR="00F11A7D" w:rsidRPr="00086BA0" w:rsidRDefault="00F11A7D" w:rsidP="00B814DD">
      <w:pPr>
        <w:pStyle w:val="Heading2"/>
        <w:jc w:val="both"/>
        <w:rPr>
          <w:lang w:val="en-GB"/>
        </w:rPr>
      </w:pPr>
      <w:r w:rsidRPr="00086BA0">
        <w:rPr>
          <w:lang w:val="en-GB"/>
        </w:rPr>
        <w:t>Data collection</w:t>
      </w:r>
    </w:p>
    <w:p w14:paraId="60679D45" w14:textId="58885A94" w:rsidR="003F25C1" w:rsidRPr="00086BA0" w:rsidRDefault="003F25C1" w:rsidP="00B814DD">
      <w:pPr>
        <w:jc w:val="both"/>
        <w:rPr>
          <w:lang w:val="en-GB"/>
        </w:rPr>
      </w:pPr>
      <w:r w:rsidRPr="00086BA0">
        <w:rPr>
          <w:lang w:val="en-GB"/>
        </w:rPr>
        <w:t xml:space="preserve">The ITC 6E </w:t>
      </w:r>
      <w:r w:rsidR="0015106C" w:rsidRPr="00086BA0">
        <w:rPr>
          <w:lang w:val="en-GB"/>
        </w:rPr>
        <w:t>W</w:t>
      </w:r>
      <w:r w:rsidRPr="00086BA0">
        <w:rPr>
          <w:lang w:val="en-GB"/>
        </w:rPr>
        <w:t xml:space="preserve">ave 1 </w:t>
      </w:r>
      <w:r w:rsidR="00A33C1A" w:rsidRPr="00086BA0">
        <w:rPr>
          <w:lang w:val="en-GB"/>
        </w:rPr>
        <w:t xml:space="preserve">(W1) </w:t>
      </w:r>
      <w:r w:rsidRPr="00086BA0">
        <w:rPr>
          <w:lang w:val="en-GB"/>
        </w:rPr>
        <w:t xml:space="preserve">sample, collected between June 16, 2016 and September 12, 2016, </w:t>
      </w:r>
      <w:r w:rsidR="00A33C1A" w:rsidRPr="00086BA0">
        <w:rPr>
          <w:lang w:val="en-GB"/>
        </w:rPr>
        <w:t xml:space="preserve">was </w:t>
      </w:r>
      <w:r w:rsidRPr="00086BA0">
        <w:rPr>
          <w:lang w:val="en-GB"/>
        </w:rPr>
        <w:t xml:space="preserve">comprised </w:t>
      </w:r>
      <w:r w:rsidR="00A33C1A" w:rsidRPr="00086BA0">
        <w:rPr>
          <w:lang w:val="en-GB"/>
        </w:rPr>
        <w:t xml:space="preserve">of </w:t>
      </w:r>
      <w:r w:rsidRPr="00086BA0">
        <w:rPr>
          <w:lang w:val="en-GB"/>
        </w:rPr>
        <w:t xml:space="preserve">6,011 nationally representative </w:t>
      </w:r>
      <w:r w:rsidR="00225BC8" w:rsidRPr="00086BA0">
        <w:rPr>
          <w:lang w:val="en-GB"/>
        </w:rPr>
        <w:t xml:space="preserve">cigarette </w:t>
      </w:r>
      <w:r w:rsidRPr="00086BA0">
        <w:rPr>
          <w:lang w:val="en-GB"/>
        </w:rPr>
        <w:t xml:space="preserve">smokers aged 18 or older (about 1,000 in each of </w:t>
      </w:r>
      <w:r w:rsidR="00A33C1A" w:rsidRPr="00086BA0">
        <w:rPr>
          <w:lang w:val="en-GB"/>
        </w:rPr>
        <w:t>the six countries</w:t>
      </w:r>
      <w:r w:rsidRPr="00086BA0">
        <w:rPr>
          <w:lang w:val="en-GB"/>
        </w:rPr>
        <w:t>). Wave 2</w:t>
      </w:r>
      <w:r w:rsidR="00A33C1A" w:rsidRPr="00086BA0">
        <w:rPr>
          <w:lang w:val="en-GB"/>
        </w:rPr>
        <w:t xml:space="preserve"> (W2)</w:t>
      </w:r>
      <w:r w:rsidRPr="00086BA0">
        <w:rPr>
          <w:lang w:val="en-GB"/>
        </w:rPr>
        <w:t xml:space="preserve"> was conducted after the TPD2 implementation from February 12, 2018 to May 6, 2018 and </w:t>
      </w:r>
      <w:r w:rsidR="00A33C1A" w:rsidRPr="00086BA0">
        <w:rPr>
          <w:lang w:val="en-GB"/>
        </w:rPr>
        <w:t xml:space="preserve">was </w:t>
      </w:r>
      <w:r w:rsidRPr="00086BA0">
        <w:rPr>
          <w:lang w:val="en-GB"/>
        </w:rPr>
        <w:t>comprised</w:t>
      </w:r>
      <w:r w:rsidR="00B814DD" w:rsidRPr="00086BA0">
        <w:rPr>
          <w:lang w:val="en-GB"/>
        </w:rPr>
        <w:t xml:space="preserve"> </w:t>
      </w:r>
      <w:r w:rsidR="00A33C1A" w:rsidRPr="00086BA0">
        <w:rPr>
          <w:lang w:val="en-GB"/>
        </w:rPr>
        <w:t xml:space="preserve">of </w:t>
      </w:r>
      <w:r w:rsidRPr="00086BA0">
        <w:rPr>
          <w:lang w:val="en-GB"/>
        </w:rPr>
        <w:t xml:space="preserve">6,027 smokers and recent quitters, </w:t>
      </w:r>
      <w:r w:rsidR="00B814DD" w:rsidRPr="00086BA0">
        <w:rPr>
          <w:lang w:val="en-GB"/>
        </w:rPr>
        <w:t xml:space="preserve">including </w:t>
      </w:r>
      <w:r w:rsidRPr="00086BA0">
        <w:rPr>
          <w:lang w:val="en-GB"/>
        </w:rPr>
        <w:t xml:space="preserve">both </w:t>
      </w:r>
      <w:r w:rsidR="00842A53" w:rsidRPr="00086BA0">
        <w:rPr>
          <w:lang w:val="en-GB"/>
        </w:rPr>
        <w:t>W</w:t>
      </w:r>
      <w:r w:rsidR="005514D4" w:rsidRPr="00086BA0">
        <w:rPr>
          <w:lang w:val="en-GB"/>
        </w:rPr>
        <w:t>1</w:t>
      </w:r>
      <w:r w:rsidR="003E090D" w:rsidRPr="00086BA0">
        <w:rPr>
          <w:lang w:val="en-GB"/>
        </w:rPr>
        <w:t xml:space="preserve"> </w:t>
      </w:r>
      <w:r w:rsidR="005514D4" w:rsidRPr="00086BA0">
        <w:rPr>
          <w:lang w:val="en-GB"/>
        </w:rPr>
        <w:t xml:space="preserve">survey </w:t>
      </w:r>
      <w:r w:rsidRPr="00086BA0">
        <w:rPr>
          <w:lang w:val="en-GB"/>
        </w:rPr>
        <w:t>respondents who were successfully re-contacted (n=3,195)</w:t>
      </w:r>
      <w:r w:rsidR="005514D4" w:rsidRPr="00086BA0">
        <w:rPr>
          <w:lang w:val="en-GB"/>
        </w:rPr>
        <w:t xml:space="preserve"> and</w:t>
      </w:r>
      <w:r w:rsidRPr="00086BA0">
        <w:rPr>
          <w:lang w:val="en-GB"/>
        </w:rPr>
        <w:t xml:space="preserve"> newly recruited adult smokers </w:t>
      </w:r>
      <w:r w:rsidR="000E1D13" w:rsidRPr="00086BA0">
        <w:rPr>
          <w:lang w:val="en-GB"/>
        </w:rPr>
        <w:t xml:space="preserve">(n=2,832) </w:t>
      </w:r>
      <w:r w:rsidRPr="00086BA0">
        <w:rPr>
          <w:lang w:val="en-GB"/>
        </w:rPr>
        <w:t xml:space="preserve">to replenish </w:t>
      </w:r>
      <w:r w:rsidR="005514D4" w:rsidRPr="00086BA0">
        <w:rPr>
          <w:lang w:val="en-GB"/>
        </w:rPr>
        <w:t>those</w:t>
      </w:r>
      <w:r w:rsidRPr="00086BA0">
        <w:rPr>
          <w:lang w:val="en-GB"/>
        </w:rPr>
        <w:t xml:space="preserve"> who were not successfully re-contacted. The </w:t>
      </w:r>
      <w:r w:rsidR="00842A53" w:rsidRPr="00086BA0">
        <w:rPr>
          <w:lang w:val="en-GB"/>
        </w:rPr>
        <w:t>W</w:t>
      </w:r>
      <w:r w:rsidR="00B814DD" w:rsidRPr="00086BA0">
        <w:rPr>
          <w:lang w:val="en-GB"/>
        </w:rPr>
        <w:t xml:space="preserve">2 </w:t>
      </w:r>
      <w:r w:rsidRPr="00086BA0">
        <w:rPr>
          <w:lang w:val="en-GB"/>
        </w:rPr>
        <w:t xml:space="preserve">retention rates were 71% in Germany, 41% in Greece, 36% in Hungary, 48% in Poland, 54% in Romania, and 70% in Spain, with an </w:t>
      </w:r>
      <w:r w:rsidR="00A33C1A" w:rsidRPr="00086BA0">
        <w:rPr>
          <w:lang w:val="en-GB"/>
        </w:rPr>
        <w:t xml:space="preserve">overall </w:t>
      </w:r>
      <w:r w:rsidR="00711E96" w:rsidRPr="00086BA0">
        <w:rPr>
          <w:lang w:val="en-GB"/>
        </w:rPr>
        <w:t xml:space="preserve">retention rate </w:t>
      </w:r>
      <w:r w:rsidRPr="00086BA0">
        <w:rPr>
          <w:lang w:val="en-GB"/>
        </w:rPr>
        <w:t>of 53%.</w:t>
      </w:r>
    </w:p>
    <w:p w14:paraId="2D0740EC" w14:textId="0359FCAC" w:rsidR="001A5646" w:rsidRPr="00086BA0" w:rsidRDefault="005514D4" w:rsidP="00B814DD">
      <w:pPr>
        <w:jc w:val="both"/>
        <w:rPr>
          <w:lang w:val="en-GB"/>
        </w:rPr>
      </w:pPr>
      <w:r w:rsidRPr="00086BA0">
        <w:rPr>
          <w:lang w:val="en-GB"/>
        </w:rPr>
        <w:t>Participants were sampled from</w:t>
      </w:r>
      <w:r w:rsidR="003F25C1" w:rsidRPr="00086BA0">
        <w:rPr>
          <w:lang w:val="en-GB"/>
        </w:rPr>
        <w:t xml:space="preserve"> geographic strata according to the Classification of Territorial Units for Statistics (NUTS) crossed with degree of urbanization (urban, intermediate, rural). Approximately 100 area clusters were sampled in each country</w:t>
      </w:r>
      <w:r w:rsidR="007E15E9" w:rsidRPr="00086BA0">
        <w:rPr>
          <w:lang w:val="en-GB"/>
        </w:rPr>
        <w:t>,</w:t>
      </w:r>
      <w:r w:rsidR="003F25C1" w:rsidRPr="00086BA0">
        <w:rPr>
          <w:lang w:val="en-GB"/>
        </w:rPr>
        <w:t xml:space="preserve"> </w:t>
      </w:r>
      <w:r w:rsidR="007E15E9" w:rsidRPr="00086BA0">
        <w:rPr>
          <w:lang w:val="en-GB"/>
        </w:rPr>
        <w:t xml:space="preserve">which </w:t>
      </w:r>
      <w:r w:rsidR="003F25C1" w:rsidRPr="00086BA0">
        <w:rPr>
          <w:lang w:val="en-GB"/>
        </w:rPr>
        <w:t xml:space="preserve">were allocated to strata proportionally to </w:t>
      </w:r>
      <w:r w:rsidRPr="00086BA0">
        <w:rPr>
          <w:lang w:val="en-GB"/>
        </w:rPr>
        <w:t>the adult</w:t>
      </w:r>
      <w:r w:rsidR="003F25C1" w:rsidRPr="00086BA0">
        <w:rPr>
          <w:lang w:val="en-GB"/>
        </w:rPr>
        <w:t xml:space="preserve"> population size. Within each cluster, household addresses were sampled using a random walk design. </w:t>
      </w:r>
      <w:r w:rsidRPr="00086BA0">
        <w:rPr>
          <w:lang w:val="en-GB"/>
        </w:rPr>
        <w:t>Where possible, o</w:t>
      </w:r>
      <w:r w:rsidR="003F25C1" w:rsidRPr="00086BA0">
        <w:rPr>
          <w:lang w:val="en-GB"/>
        </w:rPr>
        <w:t xml:space="preserve">ne randomly selected male smoker and one randomly selected female smoker were chosen for </w:t>
      </w:r>
      <w:r w:rsidR="008720CC" w:rsidRPr="00086BA0">
        <w:rPr>
          <w:lang w:val="en-GB"/>
        </w:rPr>
        <w:t xml:space="preserve">an </w:t>
      </w:r>
      <w:r w:rsidR="003F25C1" w:rsidRPr="00086BA0">
        <w:rPr>
          <w:lang w:val="en-GB"/>
        </w:rPr>
        <w:t xml:space="preserve">interview from </w:t>
      </w:r>
      <w:r w:rsidRPr="00086BA0">
        <w:rPr>
          <w:lang w:val="en-GB"/>
        </w:rPr>
        <w:t>each</w:t>
      </w:r>
      <w:r w:rsidR="003F25C1" w:rsidRPr="00086BA0">
        <w:rPr>
          <w:lang w:val="en-GB"/>
        </w:rPr>
        <w:t xml:space="preserve"> sampled household. Screening of households </w:t>
      </w:r>
      <w:r w:rsidR="003F25C1" w:rsidRPr="00086BA0">
        <w:rPr>
          <w:lang w:val="en-GB"/>
        </w:rPr>
        <w:lastRenderedPageBreak/>
        <w:t xml:space="preserve">continued until the required number of smokers from the cluster had been interviewed. All interviews were conducted face-to-face using tablets (Computer Assisted Personal Interview, CAPI). </w:t>
      </w:r>
      <w:r w:rsidR="00456F68" w:rsidRPr="00086BA0">
        <w:rPr>
          <w:lang w:val="en-GB"/>
        </w:rPr>
        <w:t>F</w:t>
      </w:r>
      <w:r w:rsidR="003F25C1" w:rsidRPr="00086BA0">
        <w:rPr>
          <w:lang w:val="en-GB"/>
        </w:rPr>
        <w:t>urther details</w:t>
      </w:r>
      <w:r w:rsidR="00456F68" w:rsidRPr="00086BA0">
        <w:rPr>
          <w:lang w:val="en-GB"/>
        </w:rPr>
        <w:t xml:space="preserve"> can be found elsewhere</w:t>
      </w:r>
      <w:r w:rsidR="0098061C" w:rsidRPr="00086BA0">
        <w:rPr>
          <w:lang w:val="en-GB"/>
        </w:rPr>
        <w:fldChar w:fldCharType="begin"/>
      </w:r>
      <w:r w:rsidR="00E6401D" w:rsidRPr="00086BA0">
        <w:rPr>
          <w:lang w:val="en-GB"/>
        </w:rPr>
        <w:instrText xml:space="preserve"> ADDIN EN.CITE &lt;EndNote&gt;&lt;Cite&gt;&lt;Author&gt;Fong&lt;/Author&gt;&lt;Year&gt;2018&lt;/Year&gt;&lt;RecNum&gt;45&lt;/RecNum&gt;&lt;DisplayText&gt;&lt;style face="superscript"&gt;20&lt;/style&gt;&lt;/DisplayText&gt;&lt;record&gt;&lt;rec-number&gt;45&lt;/rec-number&gt;&lt;foreign-keys&gt;&lt;key app="EN" db-id="e2sf5rpw1dsepwere98xvd0za5zpae2p09sw" timestamp="1559140325"&gt;45&lt;/key&gt;&lt;/foreign-keys&gt;&lt;ref-type name="Journal Article"&gt;17&lt;/ref-type&gt;&lt;contributors&gt;&lt;authors&gt;&lt;author&gt;Fong, Geoffrey T.&lt;/author&gt;&lt;author&gt;Thompson, Mary E.&lt;/author&gt;&lt;author&gt;Boudreau, Christian&lt;/author&gt;&lt;author&gt;Bécuwe, Nicolas&lt;/author&gt;&lt;author&gt;Driezen, Pete&lt;/author&gt;&lt;author&gt;Agar, Thomas K.&lt;/author&gt;&lt;author&gt;Quah, Anne C. K.&lt;/author&gt;&lt;author&gt;Zatoński, Witold A.&lt;/author&gt;&lt;author&gt;Przewoźniak, Krzysztof&lt;/author&gt;&lt;author&gt;Mons, Ute&lt;/author&gt;&lt;author&gt;Demjén, Tibor&lt;/author&gt;&lt;author&gt;Tountas, Yannis&lt;/author&gt;&lt;author&gt;Trofor, Antigona C.&lt;/author&gt;&lt;author&gt;Fernández, Esteve&lt;/author&gt;&lt;author&gt;McNeill, Ann&lt;/author&gt;&lt;author&gt;Willemsen, Marc&lt;/author&gt;&lt;author&gt;Vardavas, Constantine I.&lt;/author&gt;&lt;author&gt;on behalf of the EUREST-PLUS consortium,&lt;/author&gt;&lt;/authors&gt;&lt;/contributors&gt;&lt;titles&gt;&lt;title&gt;The Conceptual Model and Methods of Wave 1 ( 2016 ) of the EUREST-PLUS ITC 6 European Countries Survey&lt;/title&gt;&lt;secondary-title&gt;Tob Induc Dis&lt;/secondary-title&gt;&lt;alt-title&gt;Tobacco Induced Diseases&lt;/alt-title&gt;&lt;/titles&gt;&lt;periodical&gt;&lt;full-title&gt;Tobacco Induced Diseases&lt;/full-title&gt;&lt;abbr-1&gt;Tob. Induc. Dis.&lt;/abbr-1&gt;&lt;abbr-2&gt;Tob Induc Dis&lt;/abbr-2&gt;&lt;/periodical&gt;&lt;alt-periodical&gt;&lt;full-title&gt;Tobacco Induced Diseases&lt;/full-title&gt;&lt;abbr-1&gt;Tob. Induc. Dis.&lt;/abbr-1&gt;&lt;abbr-2&gt;Tob Induc Dis&lt;/abbr-2&gt;&lt;/alt-periodical&gt;&lt;pages&gt;A3&lt;/pages&gt;&lt;volume&gt;16&lt;/volume&gt;&lt;number&gt;2&lt;/number&gt;&lt;dates&gt;&lt;year&gt;2018&lt;/year&gt;&lt;/dates&gt;&lt;label&gt;Fong2018&lt;/label&gt;&lt;work-type&gt;journal article&lt;/work-type&gt;&lt;urls&gt;&lt;related-urls&gt;&lt;url&gt;http://dx.doi.org/10.18332/tid/99881&lt;/url&gt;&lt;/related-urls&gt;&lt;/urls&gt;&lt;electronic-resource-num&gt;10.18332/tid/99881&lt;/electronic-resource-num&gt;&lt;/record&gt;&lt;/Cite&gt;&lt;/EndNote&gt;</w:instrText>
      </w:r>
      <w:r w:rsidR="0098061C" w:rsidRPr="00086BA0">
        <w:rPr>
          <w:lang w:val="en-GB"/>
        </w:rPr>
        <w:fldChar w:fldCharType="separate"/>
      </w:r>
      <w:r w:rsidR="0098061C" w:rsidRPr="00086BA0">
        <w:rPr>
          <w:noProof/>
          <w:vertAlign w:val="superscript"/>
          <w:lang w:val="en-GB"/>
        </w:rPr>
        <w:t>20</w:t>
      </w:r>
      <w:r w:rsidR="0098061C" w:rsidRPr="00086BA0">
        <w:rPr>
          <w:lang w:val="en-GB"/>
        </w:rPr>
        <w:fldChar w:fldCharType="end"/>
      </w:r>
      <w:r w:rsidR="003E090D" w:rsidRPr="00086BA0">
        <w:rPr>
          <w:noProof/>
          <w:vertAlign w:val="superscript"/>
          <w:lang w:val="en-GB"/>
        </w:rPr>
        <w:t xml:space="preserve">, </w:t>
      </w:r>
      <w:r w:rsidR="0098061C" w:rsidRPr="00086BA0">
        <w:rPr>
          <w:lang w:val="en-GB"/>
        </w:rPr>
        <w:fldChar w:fldCharType="begin">
          <w:fldData xml:space="preserve">PEVuZE5vdGU+PENpdGU+PEF1dGhvcj5Gb25nPC9BdXRob3I+PFllYXI+MjAxOTwvWWVhcj48UmVj
TnVtPjcwPC9SZWNOdW0+PERpc3BsYXlUZXh0PjxzdHlsZSBmYWNlPSJzdXBlcnNjcmlwdCI+MjE8
L3N0eWxlPjwvRGlzcGxheVRleHQ+PHJlY29yZD48cmVjLW51bWJlcj43MDwvcmVjLW51bWJlcj48
Zm9yZWlnbi1rZXlzPjxrZXkgYXBwPSJFTiIgZGItaWQ9ImUyc2Y1cnB3MWRzZXB3ZXJlOTh4dmQw
emE1enBhZTJwMDlzdyIgdGltZXN0YW1wPSIxNTY3MTM0NTM4Ij43MDwva2V5PjwvZm9yZWlnbi1r
ZXlzPjxyZWYtdHlwZSBuYW1lPSJKb3VybmFsIEFydGljbGUiPjE3PC9yZWYtdHlwZT48Y29udHJp
YnV0b3JzPjxhdXRob3JzPjxhdXRob3I+VGhvbXBzb24sIE1hcnkgRS4gPC9hdXRob3I+PGF1dGhv
cj5EcmllemVuLCBQZXRlIDwvYXV0aG9yPjxhdXRob3I+Qm91ZHJlYXUsIENocmlzdGlhbiA8L2F1
dGhvcj48YXV0aG9yPkJlY3V3ZSwgTmljb2xhcyA8L2F1dGhvcj48YXV0aG9yPkFnYXIsIFRob21h
cyBLLiA8L2F1dGhvcj48YXV0aG9yPlF1YWgsIEFubmUgQy5LLiA8L2F1dGhvcj48YXV0aG9yPjxz
dHlsZSBmYWNlPSJub3JtYWwiIGZvbnQ9ImRlZmF1bHQiIHNpemU9IjEwMCUiPlphdG88L3N0eWxl
PjxzdHlsZSBmYWNlPSJub3JtYWwiIGZvbnQ9ImRlZmF1bHQiIGNoYXJzZXQ9IjIzOCIgc2l6ZT0i
MTAwJSI+xYRza2ksIDwvc3R5bGU+PHN0eWxlIGZhY2U9Im5vcm1hbCIgZm9udD0iZGVmYXVsdCIg
c2l6ZT0iMTAwJSI+V2l0b2xkIEEuPC9zdHlsZT48L2F1dGhvcj48YXV0aG9yPjxzdHlsZSBmYWNl
PSJub3JtYWwiIGZvbnQ9ImRlZmF1bHQiIGNoYXJzZXQ9IjIzOCIgc2l6ZT0iMTAwJSI+UHJ6ZXdv
xbpuaWFrLCBLcnp5c3p0b2YgPC9zdHlsZT48L2F1dGhvcj48YXV0aG9yPjxzdHlsZSBmYWNlPSJu
b3JtYWwiIGZvbnQ9ImRlZmF1bHQiIGNoYXJzZXQ9IjIzOCIgc2l6ZT0iMTAwJSI+TW9ucywgVXRl
IDwvc3R5bGU+PC9hdXRob3I+PGF1dGhvcj48c3R5bGUgZmFjZT0ibm9ybWFsIiBmb250PSJkZWZh
dWx0IiBjaGFyc2V0PSIyMzgiIHNpemU9IjEwMCUiPkRlbWrDqW4sIFRpYm9yIDwvc3R5bGU+PC9h
dXRob3I+PGF1dGhvcj48c3R5bGUgZmFjZT0ibm9ybWFsIiBmb250PSJkZWZhdWx0IiBjaGFyc2V0
PSIyMzgiIHNpemU9IjEwMCUiPlRvdW50YXMsIFlhbm5pcyA8L3N0eWxlPjwvYXV0aG9yPjxhdXRo
b3I+PHN0eWxlIGZhY2U9Im5vcm1hbCIgZm9udD0iZGVmYXVsdCIgY2hhcnNldD0iMjM4IiBzaXpl
PSIxMDAlIj5Ucm9mb3IsIEFudGlnb25hIDwvc3R5bGU+PC9hdXRob3I+PGF1dGhvcj48c3R5bGUg
ZmFjZT0ibm9ybWFsIiBmb250PSJkZWZhdWx0IiBjaGFyc2V0PSIyMzgiIHNpemU9IjEwMCUiPkZl
cm7DoW5kZXo8L3N0eWxlPjxzdHlsZSBmYWNlPSJub3JtYWwiIGZvbnQ9ImRlZmF1bHQiIHNpemU9
IjEwMCUiPiw8L3N0eWxlPjxzdHlsZSBmYWNlPSJub3JtYWwiIGZvbnQ9ImRlZmF1bHQiIGNoYXJz
ZXQ9IjIzOCIgc2l6ZT0iMTAwJSI+IEVzdGV2ZSA8L3N0eWxlPjwvYXV0aG9yPjxhdXRob3I+PHN0
eWxlIGZhY2U9Im5vcm1hbCIgZm9udD0iZGVmYXVsdCIgY2hhcnNldD0iMjM4IiBzaXplPSIxMDAl
Ij5NY05laWxsLCBBbm4gPC9zdHlsZT48L2F1dGhvcj48YXV0aG9yPjxzdHlsZSBmYWNlPSJub3Jt
YWwiIGZvbnQ9ImRlZmF1bHQiIGNoYXJzZXQ9IjIzOCIgc2l6ZT0iMTAwJSI+V2lsbGVtc2VuLCBN
YXJjIDwvc3R5bGU+PC9hdXRob3I+PGF1dGhvcj48c3R5bGUgZmFjZT0ibm9ybWFsIiBmb250PSJk
ZWZhdWx0IiBjaGFyc2V0PSIyMzgiIHNpemU9IjEwMCUiPlZhcmRhdmFzLCBDb25zdGFudGluZSA8
L3N0eWxlPjwvYXV0aG9yPjxhdXRob3I+PHN0eWxlIGZhY2U9Im5vcm1hbCIgZm9udD0iZGVmYXVs
dCIgY2hhcnNldD0iMjM4IiBzaXplPSIxMDAlIj5Gb25nPC9zdHlsZT48c3R5bGUgZmFjZT0ibm9y
bWFsIiBmb250PSJkZWZhdWx0IiBzaXplPSIxMDAlIj4sPC9zdHlsZT48c3R5bGUgZmFjZT0ibm9y
bWFsIiBmb250PSJkZWZhdWx0IiBjaGFyc2V0PSIyMzgiIHNpemU9IjEwMCUiPiBHZW9mZnJleSBU
LiA8L3N0eWxlPjwvYXV0aG9yPjxhdXRob3I+PHN0eWxlIGZhY2U9Im5vcm1hbCIgZm9udD0iZGVm
YXVsdCIgY2hhcnNldD0iMjM4IiBzaXplPSIxMDAlIj5vbiBiZWhhbGYgb2YgdGhlIEVVUkVTVC1Q
TFVTIGNvbnNvcnRpdW08L3N0eWxlPjxzdHlsZSBmYWNlPSJub3JtYWwiIGZvbnQ9ImRlZmF1bHQi
IHNpemU9IjEwMCUiPiw8L3N0eWxlPjwvYXV0aG9yPjwvYXV0aG9ycz48L2NvbnRyaWJ1dG9ycz48
dGl0bGVzPjx0aXRsZT5NZXRob2RzIG9mIHRoZSBJbnRlcm5hdGlvbmFsIFRvYmFjY28gQ29udHJv
bCAoSVRDKSBFVVJFU1QtUExVUyBJVEMgRXVyb3BlIFN1cnZleXM8L3RpdGxlPjxzZWNvbmRhcnkt
dGl0bGU+RXVyIEogUHVibGljIEhlYWx0aCAoYWNjZXB0ZWQ7IGluIHByZXNzKTwvc2Vjb25kYXJ5
LXRpdGxlPjwvdGl0bGVzPjxwZXJpb2RpY2FsPjxmdWxsLXRpdGxlPkV1ciBKIFB1YmxpYyBIZWFs
dGggKGFjY2VwdGVkOyBpbiBwcmVzcyk8L2Z1bGwtdGl0bGU+PC9wZXJpb2RpY2FsPjxkYXRlcz48
eWVhcj4yMDE5PC95ZWFyPjwvZGF0ZXM+PHVybHM+PC91cmxzPjwvcmVjb3JkPjwvQ2l0ZT48L0Vu
ZE5vdGU+
</w:fldData>
        </w:fldChar>
      </w:r>
      <w:r w:rsidR="00DE672F" w:rsidRPr="00086BA0">
        <w:rPr>
          <w:lang w:val="en-GB"/>
        </w:rPr>
        <w:instrText xml:space="preserve"> ADDIN EN.CITE </w:instrText>
      </w:r>
      <w:r w:rsidR="00DE672F" w:rsidRPr="00086BA0">
        <w:rPr>
          <w:lang w:val="en-GB"/>
        </w:rPr>
        <w:fldChar w:fldCharType="begin">
          <w:fldData xml:space="preserve">PEVuZE5vdGU+PENpdGU+PEF1dGhvcj5Gb25nPC9BdXRob3I+PFllYXI+MjAxOTwvWWVhcj48UmVj
TnVtPjcwPC9SZWNOdW0+PERpc3BsYXlUZXh0PjxzdHlsZSBmYWNlPSJzdXBlcnNjcmlwdCI+MjE8
L3N0eWxlPjwvRGlzcGxheVRleHQ+PHJlY29yZD48cmVjLW51bWJlcj43MDwvcmVjLW51bWJlcj48
Zm9yZWlnbi1rZXlzPjxrZXkgYXBwPSJFTiIgZGItaWQ9ImUyc2Y1cnB3MWRzZXB3ZXJlOTh4dmQw
emE1enBhZTJwMDlzdyIgdGltZXN0YW1wPSIxNTY3MTM0NTM4Ij43MDwva2V5PjwvZm9yZWlnbi1r
ZXlzPjxyZWYtdHlwZSBuYW1lPSJKb3VybmFsIEFydGljbGUiPjE3PC9yZWYtdHlwZT48Y29udHJp
YnV0b3JzPjxhdXRob3JzPjxhdXRob3I+VGhvbXBzb24sIE1hcnkgRS4gPC9hdXRob3I+PGF1dGhv
cj5EcmllemVuLCBQZXRlIDwvYXV0aG9yPjxhdXRob3I+Qm91ZHJlYXUsIENocmlzdGlhbiA8L2F1
dGhvcj48YXV0aG9yPkJlY3V3ZSwgTmljb2xhcyA8L2F1dGhvcj48YXV0aG9yPkFnYXIsIFRob21h
cyBLLiA8L2F1dGhvcj48YXV0aG9yPlF1YWgsIEFubmUgQy5LLiA8L2F1dGhvcj48YXV0aG9yPjxz
dHlsZSBmYWNlPSJub3JtYWwiIGZvbnQ9ImRlZmF1bHQiIHNpemU9IjEwMCUiPlphdG88L3N0eWxl
PjxzdHlsZSBmYWNlPSJub3JtYWwiIGZvbnQ9ImRlZmF1bHQiIGNoYXJzZXQ9IjIzOCIgc2l6ZT0i
MTAwJSI+xYRza2ksIDwvc3R5bGU+PHN0eWxlIGZhY2U9Im5vcm1hbCIgZm9udD0iZGVmYXVsdCIg
c2l6ZT0iMTAwJSI+V2l0b2xkIEEuPC9zdHlsZT48L2F1dGhvcj48YXV0aG9yPjxzdHlsZSBmYWNl
PSJub3JtYWwiIGZvbnQ9ImRlZmF1bHQiIGNoYXJzZXQ9IjIzOCIgc2l6ZT0iMTAwJSI+UHJ6ZXdv
xbpuaWFrLCBLcnp5c3p0b2YgPC9zdHlsZT48L2F1dGhvcj48YXV0aG9yPjxzdHlsZSBmYWNlPSJu
b3JtYWwiIGZvbnQ9ImRlZmF1bHQiIGNoYXJzZXQ9IjIzOCIgc2l6ZT0iMTAwJSI+TW9ucywgVXRl
IDwvc3R5bGU+PC9hdXRob3I+PGF1dGhvcj48c3R5bGUgZmFjZT0ibm9ybWFsIiBmb250PSJkZWZh
dWx0IiBjaGFyc2V0PSIyMzgiIHNpemU9IjEwMCUiPkRlbWrDqW4sIFRpYm9yIDwvc3R5bGU+PC9h
dXRob3I+PGF1dGhvcj48c3R5bGUgZmFjZT0ibm9ybWFsIiBmb250PSJkZWZhdWx0IiBjaGFyc2V0
PSIyMzgiIHNpemU9IjEwMCUiPlRvdW50YXMsIFlhbm5pcyA8L3N0eWxlPjwvYXV0aG9yPjxhdXRo
b3I+PHN0eWxlIGZhY2U9Im5vcm1hbCIgZm9udD0iZGVmYXVsdCIgY2hhcnNldD0iMjM4IiBzaXpl
PSIxMDAlIj5Ucm9mb3IsIEFudGlnb25hIDwvc3R5bGU+PC9hdXRob3I+PGF1dGhvcj48c3R5bGUg
ZmFjZT0ibm9ybWFsIiBmb250PSJkZWZhdWx0IiBjaGFyc2V0PSIyMzgiIHNpemU9IjEwMCUiPkZl
cm7DoW5kZXo8L3N0eWxlPjxzdHlsZSBmYWNlPSJub3JtYWwiIGZvbnQ9ImRlZmF1bHQiIHNpemU9
IjEwMCUiPiw8L3N0eWxlPjxzdHlsZSBmYWNlPSJub3JtYWwiIGZvbnQ9ImRlZmF1bHQiIGNoYXJz
ZXQ9IjIzOCIgc2l6ZT0iMTAwJSI+IEVzdGV2ZSA8L3N0eWxlPjwvYXV0aG9yPjxhdXRob3I+PHN0
eWxlIGZhY2U9Im5vcm1hbCIgZm9udD0iZGVmYXVsdCIgY2hhcnNldD0iMjM4IiBzaXplPSIxMDAl
Ij5NY05laWxsLCBBbm4gPC9zdHlsZT48L2F1dGhvcj48YXV0aG9yPjxzdHlsZSBmYWNlPSJub3Jt
YWwiIGZvbnQ9ImRlZmF1bHQiIGNoYXJzZXQ9IjIzOCIgc2l6ZT0iMTAwJSI+V2lsbGVtc2VuLCBN
YXJjIDwvc3R5bGU+PC9hdXRob3I+PGF1dGhvcj48c3R5bGUgZmFjZT0ibm9ybWFsIiBmb250PSJk
ZWZhdWx0IiBjaGFyc2V0PSIyMzgiIHNpemU9IjEwMCUiPlZhcmRhdmFzLCBDb25zdGFudGluZSA8
L3N0eWxlPjwvYXV0aG9yPjxhdXRob3I+PHN0eWxlIGZhY2U9Im5vcm1hbCIgZm9udD0iZGVmYXVs
dCIgY2hhcnNldD0iMjM4IiBzaXplPSIxMDAlIj5Gb25nPC9zdHlsZT48c3R5bGUgZmFjZT0ibm9y
bWFsIiBmb250PSJkZWZhdWx0IiBzaXplPSIxMDAlIj4sPC9zdHlsZT48c3R5bGUgZmFjZT0ibm9y
bWFsIiBmb250PSJkZWZhdWx0IiBjaGFyc2V0PSIyMzgiIHNpemU9IjEwMCUiPiBHZW9mZnJleSBU
LiA8L3N0eWxlPjwvYXV0aG9yPjxhdXRob3I+PHN0eWxlIGZhY2U9Im5vcm1hbCIgZm9udD0iZGVm
YXVsdCIgY2hhcnNldD0iMjM4IiBzaXplPSIxMDAlIj5vbiBiZWhhbGYgb2YgdGhlIEVVUkVTVC1Q
TFVTIGNvbnNvcnRpdW08L3N0eWxlPjxzdHlsZSBmYWNlPSJub3JtYWwiIGZvbnQ9ImRlZmF1bHQi
IHNpemU9IjEwMCUiPiw8L3N0eWxlPjwvYXV0aG9yPjwvYXV0aG9ycz48L2NvbnRyaWJ1dG9ycz48
dGl0bGVzPjx0aXRsZT5NZXRob2RzIG9mIHRoZSBJbnRlcm5hdGlvbmFsIFRvYmFjY28gQ29udHJv
bCAoSVRDKSBFVVJFU1QtUExVUyBJVEMgRXVyb3BlIFN1cnZleXM8L3RpdGxlPjxzZWNvbmRhcnkt
dGl0bGU+RXVyIEogUHVibGljIEhlYWx0aCAoYWNjZXB0ZWQ7IGluIHByZXNzKTwvc2Vjb25kYXJ5
LXRpdGxlPjwvdGl0bGVzPjxwZXJpb2RpY2FsPjxmdWxsLXRpdGxlPkV1ciBKIFB1YmxpYyBIZWFs
dGggKGFjY2VwdGVkOyBpbiBwcmVzcyk8L2Z1bGwtdGl0bGU+PC9wZXJpb2RpY2FsPjxkYXRlcz48
eWVhcj4yMDE5PC95ZWFyPjwvZGF0ZXM+PHVybHM+PC91cmxzPjwvcmVjb3JkPjwvQ2l0ZT48L0Vu
ZE5vdGU+
</w:fldData>
        </w:fldChar>
      </w:r>
      <w:r w:rsidR="00DE672F" w:rsidRPr="00086BA0">
        <w:rPr>
          <w:lang w:val="en-GB"/>
        </w:rPr>
        <w:instrText xml:space="preserve"> ADDIN EN.CITE.DATA </w:instrText>
      </w:r>
      <w:r w:rsidR="00DE672F" w:rsidRPr="00086BA0">
        <w:rPr>
          <w:lang w:val="en-GB"/>
        </w:rPr>
      </w:r>
      <w:r w:rsidR="00DE672F" w:rsidRPr="00086BA0">
        <w:rPr>
          <w:lang w:val="en-GB"/>
        </w:rPr>
        <w:fldChar w:fldCharType="end"/>
      </w:r>
      <w:r w:rsidR="0098061C" w:rsidRPr="00086BA0">
        <w:rPr>
          <w:lang w:val="en-GB"/>
        </w:rPr>
      </w:r>
      <w:r w:rsidR="0098061C" w:rsidRPr="00086BA0">
        <w:rPr>
          <w:lang w:val="en-GB"/>
        </w:rPr>
        <w:fldChar w:fldCharType="separate"/>
      </w:r>
      <w:r w:rsidR="0098061C" w:rsidRPr="00086BA0">
        <w:rPr>
          <w:noProof/>
          <w:vertAlign w:val="superscript"/>
          <w:lang w:val="en-GB"/>
        </w:rPr>
        <w:t>21</w:t>
      </w:r>
      <w:r w:rsidR="0098061C" w:rsidRPr="00086BA0">
        <w:rPr>
          <w:lang w:val="en-GB"/>
        </w:rPr>
        <w:fldChar w:fldCharType="end"/>
      </w:r>
      <w:r w:rsidR="003E090D" w:rsidRPr="00086BA0">
        <w:rPr>
          <w:noProof/>
          <w:vertAlign w:val="superscript"/>
          <w:lang w:val="en-GB"/>
        </w:rPr>
        <w:t xml:space="preserve">, </w:t>
      </w:r>
      <w:r w:rsidR="0098061C" w:rsidRPr="00086BA0">
        <w:rPr>
          <w:lang w:val="en-GB"/>
        </w:rPr>
        <w:fldChar w:fldCharType="begin"/>
      </w:r>
      <w:r w:rsidR="00960B8E" w:rsidRPr="00086BA0">
        <w:rPr>
          <w:lang w:val="en-GB"/>
        </w:rPr>
        <w:instrText xml:space="preserve"> ADDIN EN.CITE &lt;EndNote&gt;&lt;Cite&gt;&lt;Author&gt;ITC Project&lt;/Author&gt;&lt;Year&gt;2017&lt;/Year&gt;&lt;RecNum&gt;7&lt;/RecNum&gt;&lt;DisplayText&gt;&lt;style face="superscript"&gt;22,23&lt;/style&gt;&lt;/DisplayText&gt;&lt;record&gt;&lt;rec-number&gt;7&lt;/rec-number&gt;&lt;foreign-keys&gt;&lt;key app="EN" db-id="e2sf5rpw1dsepwere98xvd0za5zpae2p09sw" timestamp="1518583835"&gt;7&lt;/key&gt;&lt;/foreign-keys&gt;&lt;ref-type name="Report"&gt;27&lt;/ref-type&gt;&lt;contributors&gt;&lt;authors&gt;&lt;author&gt;ITC Project,&lt;/author&gt;&lt;/authors&gt;&lt;/contributors&gt;&lt;titles&gt;&lt;title&gt;ITC 6 European Country Wave 1 (2016) Technical Report&lt;/title&gt;&lt;/titles&gt;&lt;dates&gt;&lt;year&gt;2017&lt;/year&gt;&lt;/dates&gt;&lt;publisher&gt;University of Waterloo, Waterloo, Ontario, Canada, and European Network on Smoking and Tobacco Prevention, Brussels, Belgium&lt;/publisher&gt;&lt;urls&gt;&lt;related-urls&gt;&lt;url&gt;http://www.itcproject.org/files/ITC6E_Wave1_TechRpt[3].pdf&lt;/url&gt;&lt;/related-urls&gt;&lt;/urls&gt;&lt;/record&gt;&lt;/Cite&gt;&lt;Cite&gt;&lt;Author&gt;ITC Project&lt;/Author&gt;&lt;Year&gt;2019&lt;/Year&gt;&lt;RecNum&gt;56&lt;/RecNum&gt;&lt;record&gt;&lt;rec-number&gt;56&lt;/rec-number&gt;&lt;foreign-keys&gt;&lt;key app="EN" db-id="e2sf5rpw1dsepwere98xvd0za5zpae2p09sw" timestamp="1559526565"&gt;56&lt;/key&gt;&lt;/foreign-keys&gt;&lt;ref-type name="Report"&gt;27&lt;/ref-type&gt;&lt;contributors&gt;&lt;authors&gt;&lt;author&gt;ITC Project,&lt;/author&gt;&lt;/authors&gt;&lt;/contributors&gt;&lt;titles&gt;&lt;title&gt;ITC 6 European Country Wave 2 Technical Report&lt;/title&gt;&lt;/titles&gt;&lt;dates&gt;&lt;year&gt;2019&lt;/year&gt;&lt;/dates&gt;&lt;publisher&gt;University of Waterloo, Waterloo, Ontario, Canada, and European Network on Smoking and Tobacco Prevention, Brussels, Belgium&lt;/publisher&gt;&lt;urls&gt;&lt;/urls&gt;&lt;/record&gt;&lt;/Cite&gt;&lt;/EndNote&gt;</w:instrText>
      </w:r>
      <w:r w:rsidR="0098061C" w:rsidRPr="00086BA0">
        <w:rPr>
          <w:lang w:val="en-GB"/>
        </w:rPr>
        <w:fldChar w:fldCharType="separate"/>
      </w:r>
      <w:r w:rsidR="00960B8E" w:rsidRPr="00086BA0">
        <w:rPr>
          <w:noProof/>
          <w:vertAlign w:val="superscript"/>
          <w:lang w:val="en-GB"/>
        </w:rPr>
        <w:t>22,23</w:t>
      </w:r>
      <w:r w:rsidR="0098061C" w:rsidRPr="00086BA0">
        <w:rPr>
          <w:lang w:val="en-GB"/>
        </w:rPr>
        <w:fldChar w:fldCharType="end"/>
      </w:r>
      <w:r w:rsidR="003F25C1" w:rsidRPr="00086BA0">
        <w:rPr>
          <w:lang w:val="en-GB"/>
        </w:rPr>
        <w:t>.</w:t>
      </w:r>
    </w:p>
    <w:p w14:paraId="37F31783" w14:textId="75D7F408" w:rsidR="00F11A7D" w:rsidRPr="00086BA0" w:rsidRDefault="00F11A7D" w:rsidP="00B814DD">
      <w:pPr>
        <w:pStyle w:val="Heading2"/>
        <w:jc w:val="both"/>
        <w:rPr>
          <w:lang w:val="en-GB"/>
        </w:rPr>
      </w:pPr>
      <w:r w:rsidRPr="00086BA0">
        <w:rPr>
          <w:lang w:val="en-GB"/>
        </w:rPr>
        <w:t>Study ethics procedures</w:t>
      </w:r>
    </w:p>
    <w:p w14:paraId="6E16860C" w14:textId="0A4541AA" w:rsidR="001A5646" w:rsidRPr="00086BA0" w:rsidRDefault="003F25C1" w:rsidP="00B814DD">
      <w:pPr>
        <w:jc w:val="both"/>
        <w:rPr>
          <w:lang w:val="en-GB"/>
        </w:rPr>
      </w:pPr>
      <w:r w:rsidRPr="00086BA0">
        <w:rPr>
          <w:lang w:val="en-GB"/>
        </w:rPr>
        <w:t>The study was approved by the Research Ethics Board of the University of Waterloo, Ontario, Canada and by local ethics boards within study countries. Participation in the study was contingent on provision of individual informed consent, which was obtained either in written or verbal form according to local ethical requirements.</w:t>
      </w:r>
    </w:p>
    <w:p w14:paraId="550A6865" w14:textId="43BB39AF" w:rsidR="00F11A7D" w:rsidRPr="00086BA0" w:rsidRDefault="00F11A7D" w:rsidP="00B814DD">
      <w:pPr>
        <w:pStyle w:val="Heading2"/>
        <w:jc w:val="both"/>
        <w:rPr>
          <w:lang w:val="en-GB"/>
        </w:rPr>
      </w:pPr>
      <w:r w:rsidRPr="00086BA0">
        <w:rPr>
          <w:lang w:val="en-GB"/>
        </w:rPr>
        <w:t>Measures</w:t>
      </w:r>
    </w:p>
    <w:p w14:paraId="70450B44" w14:textId="523623C1" w:rsidR="005B1480" w:rsidRPr="00086BA0" w:rsidRDefault="005B1480" w:rsidP="00B814DD">
      <w:pPr>
        <w:jc w:val="both"/>
        <w:rPr>
          <w:lang w:val="en-GB"/>
        </w:rPr>
      </w:pPr>
      <w:r w:rsidRPr="00086BA0">
        <w:rPr>
          <w:lang w:val="en-GB"/>
        </w:rPr>
        <w:t xml:space="preserve">The questionnaires included relevant socio-demographic </w:t>
      </w:r>
      <w:r w:rsidR="000E1D13" w:rsidRPr="00086BA0">
        <w:rPr>
          <w:lang w:val="en-GB"/>
        </w:rPr>
        <w:t>measures</w:t>
      </w:r>
      <w:r w:rsidRPr="00086BA0">
        <w:rPr>
          <w:lang w:val="en-GB"/>
        </w:rPr>
        <w:t xml:space="preserve">, such as sex, age, marital status, education, and degree of urbanization. Age was categorized into four groups (18–24, 25–39, 40–54, and 55 years and older). Marital status was classified into two groups (not married, widowed, divorced or separated, vs. not married but living together, married or registered partners). In each country, education </w:t>
      </w:r>
      <w:r w:rsidR="000570E0" w:rsidRPr="00086BA0">
        <w:rPr>
          <w:lang w:val="en-GB"/>
        </w:rPr>
        <w:t>responses were</w:t>
      </w:r>
      <w:r w:rsidRPr="00086BA0">
        <w:rPr>
          <w:lang w:val="en-GB"/>
        </w:rPr>
        <w:t xml:space="preserve"> reclassified to match International Standard Classification of Education (ISCED) coding, which was, in turn, categorized into low (pre-primary, primary, lower secondary), moderate (upper secondary, post-secondary non-tertiary, short-cycle tertiary), and high (bachelor or equivalent, master or equivalent, doctoral or equivalent).</w:t>
      </w:r>
    </w:p>
    <w:p w14:paraId="00A0C199" w14:textId="7B6593DE" w:rsidR="001A5646" w:rsidRPr="00086BA0" w:rsidRDefault="005B1480" w:rsidP="00B814DD">
      <w:pPr>
        <w:jc w:val="both"/>
        <w:rPr>
          <w:lang w:val="en-GB"/>
        </w:rPr>
      </w:pPr>
      <w:r w:rsidRPr="00086BA0">
        <w:rPr>
          <w:lang w:val="en-GB"/>
        </w:rPr>
        <w:t>The number of cigarettes smoked per day (CPD) and self-reported time to the first cigarette of the day (TTF) were used to create the Heaviness of Smoking Index (HSI)</w:t>
      </w:r>
      <w:r w:rsidR="0098061C" w:rsidRPr="00086BA0">
        <w:rPr>
          <w:lang w:val="en-GB"/>
        </w:rPr>
        <w:fldChar w:fldCharType="begin"/>
      </w:r>
      <w:r w:rsidR="003B3269" w:rsidRPr="00086BA0">
        <w:rPr>
          <w:lang w:val="en-GB"/>
        </w:rPr>
        <w:instrText xml:space="preserve"> ADDIN EN.CITE &lt;EndNote&gt;&lt;Cite&gt;&lt;Author&gt;Heatherton&lt;/Author&gt;&lt;Year&gt;1989&lt;/Year&gt;&lt;RecNum&gt;16&lt;/RecNum&gt;&lt;DisplayText&gt;&lt;style face="superscript"&gt;24&lt;/style&gt;&lt;/DisplayText&gt;&lt;record&gt;&lt;rec-number&gt;16&lt;/rec-number&gt;&lt;foreign-keys&gt;&lt;key app="EN" db-id="e2sf5rpw1dsepwere98xvd0za5zpae2p09sw" timestamp="1519053846"&gt;16&lt;/key&gt;&lt;/foreign-keys&gt;&lt;ref-type name="Journal Article"&gt;17&lt;/ref-type&gt;&lt;contributors&gt;&lt;authors&gt;&lt;author&gt;Heatherton, T. F.&lt;/author&gt;&lt;author&gt;Kozlowski, L. T.&lt;/author&gt;&lt;author&gt;Frecker, R. C.&lt;/author&gt;&lt;author&gt;Rickert, W.&lt;/author&gt;&lt;author&gt;Robinson, J.&lt;/author&gt;&lt;/authors&gt;&lt;/contributors&gt;&lt;titles&gt;&lt;title&gt;Measuring the heaviness of smoking: using self-reported time to the first cigarette of the day and number of cigarettes smoked per day&lt;/title&gt;&lt;secondary-title&gt;Br J Addict&lt;/secondary-title&gt;&lt;alt-title&gt;British journal of addiction&lt;/alt-title&gt;&lt;/titles&gt;&lt;periodical&gt;&lt;full-title&gt;British Journal of Addiction&lt;/full-title&gt;&lt;abbr-1&gt;Br. J. Addict.&lt;/abbr-1&gt;&lt;abbr-2&gt;Br J Addict&lt;/abbr-2&gt;&lt;/periodical&gt;&lt;alt-periodical&gt;&lt;full-title&gt;British Journal of Addiction&lt;/full-title&gt;&lt;abbr-1&gt;Br. J. Addict.&lt;/abbr-1&gt;&lt;abbr-2&gt;Br J Addict&lt;/abbr-2&gt;&lt;/alt-periodical&gt;&lt;pages&gt;791-9&lt;/pages&gt;&lt;volume&gt;84&lt;/volume&gt;&lt;number&gt;7&lt;/number&gt;&lt;edition&gt;1989/07/01&lt;/edition&gt;&lt;keywords&gt;&lt;keyword&gt;Adolescent&lt;/keyword&gt;&lt;keyword&gt;Adult&lt;/keyword&gt;&lt;keyword&gt;Aged&lt;/keyword&gt;&lt;keyword&gt;Carbon Monoxide/analysis&lt;/keyword&gt;&lt;keyword&gt;Cotinine/analysis&lt;/keyword&gt;&lt;keyword&gt;Female&lt;/keyword&gt;&lt;keyword&gt;Humans&lt;/keyword&gt;&lt;keyword&gt;Male&lt;/keyword&gt;&lt;keyword&gt;Middle Aged&lt;/keyword&gt;&lt;keyword&gt;Nicotine/analysis&lt;/keyword&gt;&lt;keyword&gt;Saliva/analysis&lt;/keyword&gt;&lt;keyword&gt;Smoking/*psychology/therapy&lt;/keyword&gt;&lt;/keywords&gt;&lt;dates&gt;&lt;year&gt;1989&lt;/year&gt;&lt;pub-dates&gt;&lt;date&gt;Jul&lt;/date&gt;&lt;/pub-dates&gt;&lt;/dates&gt;&lt;isbn&gt;0952-0481 (Print)&amp;#xD;0952-0481&lt;/isbn&gt;&lt;accession-num&gt;2758152&lt;/accession-num&gt;&lt;urls&gt;&lt;/urls&gt;&lt;remote-database-provider&gt;NLM&lt;/remote-database-provider&gt;&lt;language&gt;eng&lt;/language&gt;&lt;/record&gt;&lt;/Cite&gt;&lt;/EndNote&gt;</w:instrText>
      </w:r>
      <w:r w:rsidR="0098061C" w:rsidRPr="00086BA0">
        <w:rPr>
          <w:lang w:val="en-GB"/>
        </w:rPr>
        <w:fldChar w:fldCharType="separate"/>
      </w:r>
      <w:r w:rsidR="0098061C" w:rsidRPr="00086BA0">
        <w:rPr>
          <w:noProof/>
          <w:vertAlign w:val="superscript"/>
          <w:lang w:val="en-GB"/>
        </w:rPr>
        <w:t>24</w:t>
      </w:r>
      <w:r w:rsidR="0098061C" w:rsidRPr="00086BA0">
        <w:rPr>
          <w:lang w:val="en-GB"/>
        </w:rPr>
        <w:fldChar w:fldCharType="end"/>
      </w:r>
      <w:r w:rsidR="00A33C1A" w:rsidRPr="00086BA0">
        <w:rPr>
          <w:lang w:val="en-GB"/>
        </w:rPr>
        <w:t>, a measure of cigarette dependence</w:t>
      </w:r>
      <w:r w:rsidRPr="00086BA0">
        <w:rPr>
          <w:lang w:val="en-GB"/>
        </w:rPr>
        <w:t xml:space="preserve">. </w:t>
      </w:r>
      <w:r w:rsidR="00A81EB8" w:rsidRPr="00086BA0">
        <w:rPr>
          <w:lang w:val="en-GB"/>
        </w:rPr>
        <w:t>CPD was categorized as ‘0=less than 10’, ‘1=11–20’, ‘2=21–30’, and ‘2=31 or more cigarettes’, while the categories of TTF were categorized as ‘0=more than 60 minutes’, ‘1=31–60 minutes’, ‘2=6–30 minutes’, and ‘3=5 minutes or less’.</w:t>
      </w:r>
      <w:r w:rsidRPr="00086BA0">
        <w:rPr>
          <w:lang w:val="en-GB"/>
        </w:rPr>
        <w:t xml:space="preserve"> The HSI was calculated by summing the value of the categorical CPD and categorical TTF, both having category values from 0 to 3, </w:t>
      </w:r>
      <w:r w:rsidR="000570E0" w:rsidRPr="00086BA0">
        <w:rPr>
          <w:lang w:val="en-GB"/>
        </w:rPr>
        <w:t>giving a score</w:t>
      </w:r>
      <w:r w:rsidRPr="00086BA0">
        <w:rPr>
          <w:lang w:val="en-GB"/>
        </w:rPr>
        <w:t xml:space="preserve"> ranging from 0 to 6. </w:t>
      </w:r>
      <w:r w:rsidR="000570E0" w:rsidRPr="00086BA0">
        <w:rPr>
          <w:lang w:val="en-GB"/>
        </w:rPr>
        <w:t>The HSI was</w:t>
      </w:r>
      <w:r w:rsidRPr="00086BA0">
        <w:rPr>
          <w:lang w:val="en-GB"/>
        </w:rPr>
        <w:t xml:space="preserve"> subsequently categorized into three </w:t>
      </w:r>
      <w:r w:rsidR="000570E0" w:rsidRPr="00086BA0">
        <w:rPr>
          <w:lang w:val="en-GB"/>
        </w:rPr>
        <w:t>groups for analysis</w:t>
      </w:r>
      <w:r w:rsidRPr="00086BA0">
        <w:rPr>
          <w:lang w:val="en-GB"/>
        </w:rPr>
        <w:t xml:space="preserve"> (0–1: low, 2–4: moderate, 5–6: high).</w:t>
      </w:r>
    </w:p>
    <w:p w14:paraId="48572307" w14:textId="471A5F4A" w:rsidR="005B1480" w:rsidRPr="00086BA0" w:rsidRDefault="003162ED" w:rsidP="00B814DD">
      <w:pPr>
        <w:jc w:val="both"/>
        <w:rPr>
          <w:lang w:val="en-GB"/>
        </w:rPr>
      </w:pPr>
      <w:r w:rsidRPr="00086BA0">
        <w:rPr>
          <w:lang w:val="en-GB"/>
        </w:rPr>
        <w:lastRenderedPageBreak/>
        <w:t>Four questions were asked of all respondents as</w:t>
      </w:r>
      <w:r w:rsidR="00425352" w:rsidRPr="00086BA0">
        <w:rPr>
          <w:lang w:val="en-GB"/>
        </w:rPr>
        <w:t xml:space="preserve"> indicators of </w:t>
      </w:r>
      <w:r w:rsidRPr="00086BA0">
        <w:rPr>
          <w:lang w:val="en-GB"/>
        </w:rPr>
        <w:t xml:space="preserve">the </w:t>
      </w:r>
      <w:r w:rsidR="007A7742" w:rsidRPr="00086BA0">
        <w:rPr>
          <w:lang w:val="en-GB"/>
        </w:rPr>
        <w:t>effectiveness</w:t>
      </w:r>
      <w:r w:rsidR="00C81CF0" w:rsidRPr="00086BA0">
        <w:rPr>
          <w:lang w:val="en-GB"/>
        </w:rPr>
        <w:t xml:space="preserve"> of warning labels: 1) “In the last 30 days, how often have you noticed the warning labels on cigarette packages or on roll-your-own packs?” (</w:t>
      </w:r>
      <w:r w:rsidR="00277D9C" w:rsidRPr="00086BA0">
        <w:rPr>
          <w:i/>
          <w:iCs/>
          <w:lang w:val="en-GB"/>
        </w:rPr>
        <w:t>s</w:t>
      </w:r>
      <w:r w:rsidR="00C81CF0" w:rsidRPr="00086BA0">
        <w:rPr>
          <w:i/>
          <w:iCs/>
          <w:lang w:val="en-GB"/>
        </w:rPr>
        <w:t>alience</w:t>
      </w:r>
      <w:r w:rsidR="00C81CF0" w:rsidRPr="00086BA0">
        <w:rPr>
          <w:lang w:val="en-GB"/>
        </w:rPr>
        <w:t>; response</w:t>
      </w:r>
      <w:r w:rsidRPr="00086BA0">
        <w:rPr>
          <w:lang w:val="en-GB"/>
        </w:rPr>
        <w:t>s</w:t>
      </w:r>
      <w:r w:rsidR="00C81CF0" w:rsidRPr="00086BA0">
        <w:rPr>
          <w:lang w:val="en-GB"/>
        </w:rPr>
        <w:t xml:space="preserve"> were classified into “very often, often, sometimes” vs. “rarely, never”)</w:t>
      </w:r>
      <w:r w:rsidR="00456F9A" w:rsidRPr="00086BA0">
        <w:rPr>
          <w:lang w:val="en-GB"/>
        </w:rPr>
        <w:t>;</w:t>
      </w:r>
      <w:r w:rsidR="00C81CF0" w:rsidRPr="00086BA0">
        <w:rPr>
          <w:lang w:val="en-GB"/>
        </w:rPr>
        <w:t xml:space="preserve"> 2) “To what extent do the warning labels make you think about the health risks of smoking?” (</w:t>
      </w:r>
      <w:r w:rsidR="0015656E" w:rsidRPr="00086BA0">
        <w:rPr>
          <w:lang w:val="en-GB"/>
        </w:rPr>
        <w:t xml:space="preserve">cognitive reaction: </w:t>
      </w:r>
      <w:r w:rsidR="00277D9C" w:rsidRPr="00086BA0">
        <w:rPr>
          <w:i/>
          <w:iCs/>
          <w:lang w:val="en-GB"/>
        </w:rPr>
        <w:t>h</w:t>
      </w:r>
      <w:r w:rsidR="00C81CF0" w:rsidRPr="00086BA0">
        <w:rPr>
          <w:i/>
          <w:iCs/>
          <w:lang w:val="en-GB"/>
        </w:rPr>
        <w:t>arm</w:t>
      </w:r>
      <w:r w:rsidR="00C81CF0" w:rsidRPr="00086BA0">
        <w:rPr>
          <w:lang w:val="en-GB"/>
        </w:rPr>
        <w:t>; response</w:t>
      </w:r>
      <w:r w:rsidRPr="00086BA0">
        <w:rPr>
          <w:lang w:val="en-GB"/>
        </w:rPr>
        <w:t>s</w:t>
      </w:r>
      <w:r w:rsidR="00C81CF0" w:rsidRPr="00086BA0">
        <w:rPr>
          <w:lang w:val="en-GB"/>
        </w:rPr>
        <w:t xml:space="preserve"> were classified into “a lot, somewhat, a little” vs. “not at all”)</w:t>
      </w:r>
      <w:r w:rsidR="00456F9A" w:rsidRPr="00086BA0">
        <w:rPr>
          <w:lang w:val="en-GB"/>
        </w:rPr>
        <w:t>;</w:t>
      </w:r>
      <w:r w:rsidR="00C81CF0" w:rsidRPr="00086BA0">
        <w:rPr>
          <w:lang w:val="en-GB"/>
        </w:rPr>
        <w:t xml:space="preserve"> 3) “To what extent do the warning labels on cigarette packs make you more likely to quit smoking?” (</w:t>
      </w:r>
      <w:r w:rsidR="0015656E" w:rsidRPr="00086BA0">
        <w:rPr>
          <w:lang w:val="en-GB"/>
        </w:rPr>
        <w:t xml:space="preserve">cognitive reaction: </w:t>
      </w:r>
      <w:r w:rsidR="00277D9C" w:rsidRPr="00086BA0">
        <w:rPr>
          <w:i/>
          <w:iCs/>
          <w:lang w:val="en-GB"/>
        </w:rPr>
        <w:t>q</w:t>
      </w:r>
      <w:r w:rsidR="00C81CF0" w:rsidRPr="00086BA0">
        <w:rPr>
          <w:i/>
          <w:iCs/>
          <w:lang w:val="en-GB"/>
        </w:rPr>
        <w:t>uitting</w:t>
      </w:r>
      <w:r w:rsidR="00C81CF0" w:rsidRPr="00086BA0">
        <w:rPr>
          <w:lang w:val="en-GB"/>
        </w:rPr>
        <w:t>; response</w:t>
      </w:r>
      <w:r w:rsidRPr="00086BA0">
        <w:rPr>
          <w:lang w:val="en-GB"/>
        </w:rPr>
        <w:t>s</w:t>
      </w:r>
      <w:r w:rsidR="00C81CF0" w:rsidRPr="00086BA0">
        <w:rPr>
          <w:lang w:val="en-GB"/>
        </w:rPr>
        <w:t xml:space="preserve"> were classified into “a lot, somewhat, a little” vs. “not at all”), and 4) “In the last 30 days, have the warning labels stopped you from having a cigarette when you were about to smoke one?” (</w:t>
      </w:r>
      <w:r w:rsidR="0015656E" w:rsidRPr="00086BA0">
        <w:rPr>
          <w:lang w:val="en-GB"/>
        </w:rPr>
        <w:t xml:space="preserve">behavioural reaction: </w:t>
      </w:r>
      <w:r w:rsidR="00277D9C" w:rsidRPr="00086BA0">
        <w:rPr>
          <w:i/>
          <w:iCs/>
          <w:lang w:val="en-GB"/>
        </w:rPr>
        <w:t>f</w:t>
      </w:r>
      <w:r w:rsidR="00C81CF0" w:rsidRPr="00086BA0">
        <w:rPr>
          <w:i/>
          <w:iCs/>
          <w:lang w:val="en-GB"/>
        </w:rPr>
        <w:t>orgoing</w:t>
      </w:r>
      <w:r w:rsidR="00C81CF0" w:rsidRPr="00086BA0">
        <w:rPr>
          <w:lang w:val="en-GB"/>
        </w:rPr>
        <w:t>; response</w:t>
      </w:r>
      <w:r w:rsidRPr="00086BA0">
        <w:rPr>
          <w:lang w:val="en-GB"/>
        </w:rPr>
        <w:t>s</w:t>
      </w:r>
      <w:r w:rsidR="00C81CF0" w:rsidRPr="00086BA0">
        <w:rPr>
          <w:lang w:val="en-GB"/>
        </w:rPr>
        <w:t xml:space="preserve"> were classified into “many times, a few times</w:t>
      </w:r>
      <w:r w:rsidR="00F0253C" w:rsidRPr="00086BA0">
        <w:rPr>
          <w:lang w:val="en-GB"/>
        </w:rPr>
        <w:t>, once” vs.</w:t>
      </w:r>
      <w:r w:rsidR="009D0188" w:rsidRPr="00086BA0">
        <w:rPr>
          <w:lang w:val="en-GB"/>
        </w:rPr>
        <w:t xml:space="preserve"> </w:t>
      </w:r>
      <w:r w:rsidR="00F0253C" w:rsidRPr="00086BA0">
        <w:rPr>
          <w:lang w:val="en-GB"/>
        </w:rPr>
        <w:t>“never”</w:t>
      </w:r>
      <w:r w:rsidR="00C81CF0" w:rsidRPr="00086BA0">
        <w:rPr>
          <w:lang w:val="en-GB"/>
        </w:rPr>
        <w:t>).</w:t>
      </w:r>
    </w:p>
    <w:p w14:paraId="78361823" w14:textId="283FDF66" w:rsidR="00F11A7D" w:rsidRPr="00086BA0" w:rsidRDefault="00F11A7D" w:rsidP="00B814DD">
      <w:pPr>
        <w:pStyle w:val="Heading2"/>
        <w:jc w:val="both"/>
        <w:rPr>
          <w:lang w:val="en-GB"/>
        </w:rPr>
      </w:pPr>
      <w:r w:rsidRPr="00086BA0">
        <w:rPr>
          <w:lang w:val="en-GB"/>
        </w:rPr>
        <w:t>Statistical Analysis</w:t>
      </w:r>
    </w:p>
    <w:p w14:paraId="1F02C923" w14:textId="1DF4D793" w:rsidR="003065D9" w:rsidRPr="00086BA0" w:rsidRDefault="00DE57E3" w:rsidP="00D909DF">
      <w:pPr>
        <w:jc w:val="both"/>
        <w:rPr>
          <w:rFonts w:asciiTheme="majorHAnsi" w:eastAsiaTheme="majorEastAsia" w:hAnsiTheme="majorHAnsi" w:cstheme="majorBidi"/>
          <w:b/>
          <w:sz w:val="26"/>
          <w:szCs w:val="32"/>
          <w:lang w:val="en-GB"/>
        </w:rPr>
      </w:pPr>
      <w:r w:rsidRPr="00086BA0">
        <w:rPr>
          <w:lang w:val="en-GB"/>
        </w:rPr>
        <w:t>Only smokers were included in the analyses (</w:t>
      </w:r>
      <w:r w:rsidR="00B97BE2" w:rsidRPr="00086BA0">
        <w:rPr>
          <w:lang w:val="en-GB"/>
        </w:rPr>
        <w:t>N</w:t>
      </w:r>
      <w:r w:rsidRPr="00086BA0">
        <w:rPr>
          <w:lang w:val="en-GB"/>
        </w:rPr>
        <w:t>=</w:t>
      </w:r>
      <w:r w:rsidR="00180DFF" w:rsidRPr="00086BA0">
        <w:rPr>
          <w:lang w:val="en-GB"/>
        </w:rPr>
        <w:t>6,011</w:t>
      </w:r>
      <w:r w:rsidRPr="00086BA0">
        <w:rPr>
          <w:lang w:val="en-GB"/>
        </w:rPr>
        <w:t xml:space="preserve"> in </w:t>
      </w:r>
      <w:r w:rsidR="00842A53" w:rsidRPr="00086BA0">
        <w:rPr>
          <w:lang w:val="en-GB"/>
        </w:rPr>
        <w:t>W</w:t>
      </w:r>
      <w:r w:rsidRPr="00086BA0">
        <w:rPr>
          <w:lang w:val="en-GB"/>
        </w:rPr>
        <w:t xml:space="preserve">1, </w:t>
      </w:r>
      <w:r w:rsidR="00B97BE2" w:rsidRPr="00086BA0">
        <w:rPr>
          <w:lang w:val="en-GB"/>
        </w:rPr>
        <w:t>N</w:t>
      </w:r>
      <w:r w:rsidRPr="00086BA0">
        <w:rPr>
          <w:lang w:val="en-GB"/>
        </w:rPr>
        <w:t>=</w:t>
      </w:r>
      <w:r w:rsidR="00180DFF" w:rsidRPr="00086BA0">
        <w:rPr>
          <w:lang w:val="en-GB"/>
        </w:rPr>
        <w:t>5,612</w:t>
      </w:r>
      <w:r w:rsidRPr="00086BA0">
        <w:rPr>
          <w:lang w:val="en-GB"/>
        </w:rPr>
        <w:t xml:space="preserve"> in </w:t>
      </w:r>
      <w:r w:rsidR="00842A53" w:rsidRPr="00086BA0">
        <w:rPr>
          <w:lang w:val="en-GB"/>
        </w:rPr>
        <w:t>W</w:t>
      </w:r>
      <w:r w:rsidRPr="00086BA0">
        <w:rPr>
          <w:lang w:val="en-GB"/>
        </w:rPr>
        <w:t xml:space="preserve">2). </w:t>
      </w:r>
      <w:r w:rsidR="00185A0A" w:rsidRPr="00086BA0">
        <w:rPr>
          <w:lang w:val="en-GB"/>
        </w:rPr>
        <w:t xml:space="preserve">Prevalence of </w:t>
      </w:r>
      <w:r w:rsidR="00277D9C" w:rsidRPr="00086BA0">
        <w:rPr>
          <w:i/>
          <w:iCs/>
          <w:lang w:val="en-GB"/>
        </w:rPr>
        <w:t>s</w:t>
      </w:r>
      <w:r w:rsidR="00185A0A" w:rsidRPr="00086BA0">
        <w:rPr>
          <w:i/>
          <w:iCs/>
          <w:lang w:val="en-GB"/>
        </w:rPr>
        <w:t>alience</w:t>
      </w:r>
      <w:r w:rsidR="00185A0A" w:rsidRPr="00086BA0">
        <w:rPr>
          <w:lang w:val="en-GB"/>
        </w:rPr>
        <w:t xml:space="preserve">, </w:t>
      </w:r>
      <w:r w:rsidR="00277D9C" w:rsidRPr="00086BA0">
        <w:rPr>
          <w:i/>
          <w:iCs/>
          <w:lang w:val="en-GB"/>
        </w:rPr>
        <w:t>h</w:t>
      </w:r>
      <w:r w:rsidR="00185A0A" w:rsidRPr="00086BA0">
        <w:rPr>
          <w:i/>
          <w:iCs/>
          <w:lang w:val="en-GB"/>
        </w:rPr>
        <w:t>arm</w:t>
      </w:r>
      <w:r w:rsidR="00185A0A" w:rsidRPr="00086BA0">
        <w:rPr>
          <w:lang w:val="en-GB"/>
        </w:rPr>
        <w:t xml:space="preserve">, </w:t>
      </w:r>
      <w:r w:rsidR="00277D9C" w:rsidRPr="00086BA0">
        <w:rPr>
          <w:i/>
          <w:iCs/>
          <w:lang w:val="en-GB"/>
        </w:rPr>
        <w:t>q</w:t>
      </w:r>
      <w:r w:rsidR="00185A0A" w:rsidRPr="00086BA0">
        <w:rPr>
          <w:i/>
          <w:iCs/>
          <w:lang w:val="en-GB"/>
        </w:rPr>
        <w:t>uitting</w:t>
      </w:r>
      <w:r w:rsidR="00185A0A" w:rsidRPr="00086BA0">
        <w:rPr>
          <w:lang w:val="en-GB"/>
        </w:rPr>
        <w:t xml:space="preserve"> and </w:t>
      </w:r>
      <w:r w:rsidR="00277D9C" w:rsidRPr="00086BA0">
        <w:rPr>
          <w:i/>
          <w:iCs/>
          <w:lang w:val="en-GB"/>
        </w:rPr>
        <w:t>f</w:t>
      </w:r>
      <w:r w:rsidR="00185A0A" w:rsidRPr="00086BA0">
        <w:rPr>
          <w:i/>
          <w:iCs/>
          <w:lang w:val="en-GB"/>
        </w:rPr>
        <w:t>orgoing</w:t>
      </w:r>
      <w:r w:rsidR="00185A0A" w:rsidRPr="00086BA0">
        <w:rPr>
          <w:lang w:val="en-GB"/>
        </w:rPr>
        <w:t xml:space="preserve"> was reported for each country based on cross-sectional data from </w:t>
      </w:r>
      <w:r w:rsidR="00842A53" w:rsidRPr="00086BA0">
        <w:rPr>
          <w:lang w:val="en-GB"/>
        </w:rPr>
        <w:t>W</w:t>
      </w:r>
      <w:r w:rsidR="00185A0A" w:rsidRPr="00086BA0">
        <w:rPr>
          <w:lang w:val="en-GB"/>
        </w:rPr>
        <w:t xml:space="preserve">1 and </w:t>
      </w:r>
      <w:r w:rsidR="00842A53" w:rsidRPr="00086BA0">
        <w:rPr>
          <w:lang w:val="en-GB"/>
        </w:rPr>
        <w:t>W</w:t>
      </w:r>
      <w:r w:rsidR="00185A0A" w:rsidRPr="00086BA0">
        <w:rPr>
          <w:lang w:val="en-GB"/>
        </w:rPr>
        <w:t xml:space="preserve">2. </w:t>
      </w:r>
      <w:r w:rsidR="00A91635" w:rsidRPr="00086BA0">
        <w:rPr>
          <w:lang w:val="en-GB"/>
        </w:rPr>
        <w:t xml:space="preserve">To </w:t>
      </w:r>
      <w:r w:rsidR="00425352" w:rsidRPr="00086BA0">
        <w:rPr>
          <w:lang w:val="en-GB"/>
        </w:rPr>
        <w:t xml:space="preserve">examine </w:t>
      </w:r>
      <w:r w:rsidR="00A91635" w:rsidRPr="00086BA0">
        <w:rPr>
          <w:lang w:val="en-GB"/>
        </w:rPr>
        <w:t xml:space="preserve">changes </w:t>
      </w:r>
      <w:r w:rsidR="00425352" w:rsidRPr="00086BA0">
        <w:rPr>
          <w:lang w:val="en-GB"/>
        </w:rPr>
        <w:t xml:space="preserve">in </w:t>
      </w:r>
      <w:r w:rsidR="00A33C1A" w:rsidRPr="00086BA0">
        <w:rPr>
          <w:lang w:val="en-GB"/>
        </w:rPr>
        <w:t xml:space="preserve">the </w:t>
      </w:r>
      <w:r w:rsidR="00425352" w:rsidRPr="00086BA0">
        <w:rPr>
          <w:lang w:val="en-GB"/>
        </w:rPr>
        <w:t xml:space="preserve">effectiveness of warning labels </w:t>
      </w:r>
      <w:r w:rsidR="00A91635" w:rsidRPr="00086BA0">
        <w:rPr>
          <w:lang w:val="en-GB"/>
        </w:rPr>
        <w:t>over time</w:t>
      </w:r>
      <w:r w:rsidR="00425352" w:rsidRPr="00086BA0">
        <w:rPr>
          <w:lang w:val="en-GB"/>
        </w:rPr>
        <w:t xml:space="preserve"> as well as associations with </w:t>
      </w:r>
      <w:r w:rsidR="003162ED" w:rsidRPr="00086BA0">
        <w:rPr>
          <w:lang w:val="en-GB"/>
        </w:rPr>
        <w:t>the</w:t>
      </w:r>
      <w:r w:rsidR="00425352" w:rsidRPr="00086BA0">
        <w:rPr>
          <w:lang w:val="en-GB"/>
        </w:rPr>
        <w:t xml:space="preserve"> socio</w:t>
      </w:r>
      <w:r w:rsidR="003162ED" w:rsidRPr="00086BA0">
        <w:rPr>
          <w:lang w:val="en-GB"/>
        </w:rPr>
        <w:t>-</w:t>
      </w:r>
      <w:r w:rsidR="00425352" w:rsidRPr="00086BA0">
        <w:rPr>
          <w:lang w:val="en-GB"/>
        </w:rPr>
        <w:t>demographic and smoking-related variables of interest</w:t>
      </w:r>
      <w:r w:rsidR="00A91635" w:rsidRPr="00086BA0">
        <w:rPr>
          <w:lang w:val="en-GB"/>
        </w:rPr>
        <w:t xml:space="preserve">, </w:t>
      </w:r>
      <w:r w:rsidR="003162ED" w:rsidRPr="00086BA0">
        <w:rPr>
          <w:lang w:val="en-GB"/>
        </w:rPr>
        <w:t>G</w:t>
      </w:r>
      <w:r w:rsidR="00A91635" w:rsidRPr="00086BA0">
        <w:rPr>
          <w:lang w:val="en-GB"/>
        </w:rPr>
        <w:t>enerali</w:t>
      </w:r>
      <w:r w:rsidR="004F428A" w:rsidRPr="00086BA0">
        <w:rPr>
          <w:lang w:val="en-GB"/>
        </w:rPr>
        <w:t>z</w:t>
      </w:r>
      <w:r w:rsidR="00A91635" w:rsidRPr="00086BA0">
        <w:rPr>
          <w:lang w:val="en-GB"/>
        </w:rPr>
        <w:t>ed Estimating Equations (GEE) models were computed</w:t>
      </w:r>
      <w:r w:rsidR="00274604" w:rsidRPr="00086BA0">
        <w:rPr>
          <w:lang w:val="en-US"/>
        </w:rPr>
        <w:t>, allowing the analysis of data from individuals across multiple waves</w:t>
      </w:r>
      <w:r w:rsidR="00425352" w:rsidRPr="00086BA0">
        <w:rPr>
          <w:lang w:val="en-GB"/>
        </w:rPr>
        <w:t xml:space="preserve">. </w:t>
      </w:r>
      <w:r w:rsidR="00274604" w:rsidRPr="00086BA0">
        <w:rPr>
          <w:lang w:val="en-US"/>
        </w:rPr>
        <w:t xml:space="preserve">Separate models pooling the responses from all six countries were fitted </w:t>
      </w:r>
      <w:r w:rsidR="00425352" w:rsidRPr="00086BA0">
        <w:rPr>
          <w:lang w:val="en-GB"/>
        </w:rPr>
        <w:t xml:space="preserve">for each of the four </w:t>
      </w:r>
      <w:r w:rsidR="00716BAB" w:rsidRPr="00086BA0">
        <w:rPr>
          <w:lang w:val="en-GB"/>
        </w:rPr>
        <w:t xml:space="preserve">dichotomized </w:t>
      </w:r>
      <w:r w:rsidR="00425352" w:rsidRPr="00086BA0">
        <w:rPr>
          <w:lang w:val="en-GB"/>
        </w:rPr>
        <w:t>indicators of warning label effectiveness using</w:t>
      </w:r>
      <w:r w:rsidR="0018540A" w:rsidRPr="00086BA0">
        <w:rPr>
          <w:lang w:val="en-GB"/>
        </w:rPr>
        <w:t xml:space="preserve"> the following specifications:</w:t>
      </w:r>
      <w:r w:rsidR="00425352" w:rsidRPr="00086BA0">
        <w:rPr>
          <w:lang w:val="en-GB"/>
        </w:rPr>
        <w:t xml:space="preserve"> binomial distribution, logit link, </w:t>
      </w:r>
      <w:r w:rsidR="003162ED" w:rsidRPr="00086BA0">
        <w:rPr>
          <w:lang w:val="en-GB"/>
        </w:rPr>
        <w:t xml:space="preserve">and </w:t>
      </w:r>
      <w:r w:rsidR="00425352" w:rsidRPr="00086BA0">
        <w:rPr>
          <w:lang w:val="en-GB"/>
        </w:rPr>
        <w:t>exchangeable correlation structure.</w:t>
      </w:r>
      <w:r w:rsidR="00DF1F94" w:rsidRPr="00086BA0">
        <w:rPr>
          <w:lang w:val="en-GB"/>
        </w:rPr>
        <w:t xml:space="preserve"> A variable </w:t>
      </w:r>
      <w:r w:rsidR="00274604" w:rsidRPr="00086BA0">
        <w:rPr>
          <w:lang w:val="en-GB"/>
        </w:rPr>
        <w:t>denoting</w:t>
      </w:r>
      <w:r w:rsidR="00DF1F94" w:rsidRPr="00086BA0">
        <w:rPr>
          <w:lang w:val="en-GB"/>
        </w:rPr>
        <w:t xml:space="preserve"> survey wave was included to estimate the change between waves</w:t>
      </w:r>
      <w:r w:rsidR="00274604" w:rsidRPr="00086BA0">
        <w:rPr>
          <w:lang w:val="en-GB"/>
        </w:rPr>
        <w:t xml:space="preserve"> for each indicator</w:t>
      </w:r>
      <w:r w:rsidR="00DF1F94" w:rsidRPr="00086BA0">
        <w:rPr>
          <w:lang w:val="en-GB"/>
        </w:rPr>
        <w:t xml:space="preserve">. </w:t>
      </w:r>
      <w:r w:rsidR="00716BAB" w:rsidRPr="00086BA0">
        <w:rPr>
          <w:lang w:val="en-GB"/>
        </w:rPr>
        <w:t xml:space="preserve">All GEE models included </w:t>
      </w:r>
      <w:r w:rsidR="00887B9B" w:rsidRPr="00086BA0">
        <w:rPr>
          <w:lang w:val="en-GB"/>
        </w:rPr>
        <w:t xml:space="preserve">time-invariant measures </w:t>
      </w:r>
      <w:r w:rsidR="00716BAB" w:rsidRPr="00086BA0">
        <w:rPr>
          <w:lang w:val="en-GB"/>
        </w:rPr>
        <w:t>assessed at each respondent’s first interview (sex,</w:t>
      </w:r>
      <w:r w:rsidR="007C2AD3" w:rsidRPr="00086BA0">
        <w:rPr>
          <w:lang w:val="en-GB"/>
        </w:rPr>
        <w:t xml:space="preserve"> age group, education, marital status,</w:t>
      </w:r>
      <w:r w:rsidR="00716BAB" w:rsidRPr="00086BA0">
        <w:rPr>
          <w:lang w:val="en-GB"/>
        </w:rPr>
        <w:t xml:space="preserve"> </w:t>
      </w:r>
      <w:r w:rsidR="003162ED" w:rsidRPr="00086BA0">
        <w:rPr>
          <w:lang w:val="en-GB"/>
        </w:rPr>
        <w:t xml:space="preserve">degree </w:t>
      </w:r>
      <w:r w:rsidR="00716BAB" w:rsidRPr="00086BA0">
        <w:rPr>
          <w:lang w:val="en-GB"/>
        </w:rPr>
        <w:t>of urbanization</w:t>
      </w:r>
      <w:r w:rsidR="004F428A" w:rsidRPr="00086BA0">
        <w:rPr>
          <w:lang w:val="en-GB"/>
        </w:rPr>
        <w:t>, country</w:t>
      </w:r>
      <w:r w:rsidR="00716BAB" w:rsidRPr="00086BA0">
        <w:rPr>
          <w:lang w:val="en-GB"/>
        </w:rPr>
        <w:t xml:space="preserve">) as well as </w:t>
      </w:r>
      <w:r w:rsidR="007C2AD3" w:rsidRPr="00086BA0">
        <w:rPr>
          <w:lang w:val="en-GB"/>
        </w:rPr>
        <w:t>the H</w:t>
      </w:r>
      <w:r w:rsidR="00D72DC1" w:rsidRPr="00086BA0">
        <w:rPr>
          <w:lang w:val="en-GB"/>
        </w:rPr>
        <w:t>SI</w:t>
      </w:r>
      <w:r w:rsidR="007C2AD3" w:rsidRPr="00086BA0">
        <w:rPr>
          <w:lang w:val="en-GB"/>
        </w:rPr>
        <w:t xml:space="preserve"> as a </w:t>
      </w:r>
      <w:r w:rsidR="00887B9B" w:rsidRPr="00086BA0">
        <w:rPr>
          <w:lang w:val="en-GB"/>
        </w:rPr>
        <w:t xml:space="preserve">time-varying measure </w:t>
      </w:r>
      <w:r w:rsidR="00716BAB" w:rsidRPr="00086BA0">
        <w:rPr>
          <w:lang w:val="en-GB"/>
        </w:rPr>
        <w:t xml:space="preserve">assessed at each </w:t>
      </w:r>
      <w:r w:rsidR="0015106C" w:rsidRPr="00086BA0">
        <w:rPr>
          <w:lang w:val="en-GB"/>
        </w:rPr>
        <w:t>w</w:t>
      </w:r>
      <w:r w:rsidR="00B130E0" w:rsidRPr="00086BA0">
        <w:rPr>
          <w:lang w:val="en-GB"/>
        </w:rPr>
        <w:t>ave</w:t>
      </w:r>
      <w:r w:rsidR="00425352" w:rsidRPr="00086BA0">
        <w:rPr>
          <w:lang w:val="en-GB"/>
        </w:rPr>
        <w:t>.</w:t>
      </w:r>
      <w:r w:rsidR="004F428A" w:rsidRPr="00086BA0">
        <w:rPr>
          <w:lang w:val="en-GB"/>
        </w:rPr>
        <w:t xml:space="preserve"> </w:t>
      </w:r>
      <w:r w:rsidR="00887B9B" w:rsidRPr="00086BA0">
        <w:rPr>
          <w:lang w:val="en-GB"/>
        </w:rPr>
        <w:t>C</w:t>
      </w:r>
      <w:r w:rsidR="004F428A" w:rsidRPr="00086BA0">
        <w:rPr>
          <w:lang w:val="en-GB"/>
        </w:rPr>
        <w:t>ountry-</w:t>
      </w:r>
      <w:r w:rsidR="00887B9B" w:rsidRPr="00086BA0">
        <w:rPr>
          <w:lang w:val="en-GB"/>
        </w:rPr>
        <w:t xml:space="preserve">specific </w:t>
      </w:r>
      <w:r w:rsidR="004F428A" w:rsidRPr="00086BA0">
        <w:rPr>
          <w:lang w:val="en-GB"/>
        </w:rPr>
        <w:t xml:space="preserve">models were </w:t>
      </w:r>
      <w:r w:rsidR="00887B9B" w:rsidRPr="00086BA0">
        <w:rPr>
          <w:lang w:val="en-GB"/>
        </w:rPr>
        <w:t xml:space="preserve">also estimated </w:t>
      </w:r>
      <w:r w:rsidR="004F428A" w:rsidRPr="00086BA0">
        <w:rPr>
          <w:lang w:val="en-GB"/>
        </w:rPr>
        <w:t xml:space="preserve">to </w:t>
      </w:r>
      <w:r w:rsidR="00D935DE" w:rsidRPr="00086BA0">
        <w:rPr>
          <w:lang w:val="en-GB"/>
        </w:rPr>
        <w:t>obtain country-</w:t>
      </w:r>
      <w:r w:rsidR="00887B9B" w:rsidRPr="00086BA0">
        <w:rPr>
          <w:lang w:val="en-GB"/>
        </w:rPr>
        <w:t xml:space="preserve">specific </w:t>
      </w:r>
      <w:r w:rsidR="00D935DE" w:rsidRPr="00086BA0">
        <w:rPr>
          <w:lang w:val="en-GB"/>
        </w:rPr>
        <w:t xml:space="preserve">estimates </w:t>
      </w:r>
      <w:r w:rsidR="00274604" w:rsidRPr="00086BA0">
        <w:rPr>
          <w:lang w:val="en-GB"/>
        </w:rPr>
        <w:t xml:space="preserve">of </w:t>
      </w:r>
      <w:r w:rsidR="00D935DE" w:rsidRPr="00086BA0">
        <w:rPr>
          <w:lang w:val="en-GB"/>
        </w:rPr>
        <w:t xml:space="preserve">change between </w:t>
      </w:r>
      <w:r w:rsidR="0015106C" w:rsidRPr="00086BA0">
        <w:rPr>
          <w:lang w:val="en-GB"/>
        </w:rPr>
        <w:t>w</w:t>
      </w:r>
      <w:r w:rsidR="00B130E0" w:rsidRPr="00086BA0">
        <w:rPr>
          <w:lang w:val="en-GB"/>
        </w:rPr>
        <w:t xml:space="preserve">aves </w:t>
      </w:r>
      <w:r w:rsidR="00D935DE" w:rsidRPr="00086BA0">
        <w:rPr>
          <w:lang w:val="en-GB"/>
        </w:rPr>
        <w:t xml:space="preserve">for each indicator. </w:t>
      </w:r>
      <w:r w:rsidR="00D70BC7" w:rsidRPr="00086BA0">
        <w:rPr>
          <w:lang w:val="en-GB"/>
        </w:rPr>
        <w:t xml:space="preserve">All statistical tests were two-sided, with an alpha level of 0.05. </w:t>
      </w:r>
      <w:r w:rsidR="00B130E0" w:rsidRPr="00086BA0">
        <w:rPr>
          <w:lang w:val="en-GB"/>
        </w:rPr>
        <w:t xml:space="preserve">SAS v9.4 was used for descriptive analyses, and </w:t>
      </w:r>
      <w:r w:rsidR="00A4514E" w:rsidRPr="00086BA0">
        <w:rPr>
          <w:lang w:val="en-GB"/>
        </w:rPr>
        <w:t>SAS-callable SUDAAN (</w:t>
      </w:r>
      <w:r w:rsidR="00A81EB8" w:rsidRPr="00086BA0">
        <w:rPr>
          <w:lang w:val="en-US"/>
        </w:rPr>
        <w:t>Version 11.0.3) for GEE models to account for the complex sampling design, longitudinal sampling weights, and repeated measures</w:t>
      </w:r>
      <w:r w:rsidR="0098061C" w:rsidRPr="00086BA0">
        <w:rPr>
          <w:lang w:val="en-GB"/>
        </w:rPr>
        <w:fldChar w:fldCharType="begin"/>
      </w:r>
      <w:r w:rsidR="00960B8E" w:rsidRPr="00086BA0">
        <w:rPr>
          <w:lang w:val="en-GB"/>
        </w:rPr>
        <w:instrText xml:space="preserve"> ADDIN EN.CITE &lt;EndNote&gt;&lt;Cite&gt;&lt;Author&gt;ITC Project&lt;/Author&gt;&lt;Year&gt;2017&lt;/Year&gt;&lt;RecNum&gt;7&lt;/RecNum&gt;&lt;DisplayText&gt;&lt;style face="superscript"&gt;22,23&lt;/style&gt;&lt;/DisplayText&gt;&lt;record&gt;&lt;rec-number&gt;7&lt;/rec-number&gt;&lt;foreign-keys&gt;&lt;key app="EN" db-id="e2sf5rpw1dsepwere98xvd0za5zpae2p09sw" timestamp="1518583835"&gt;7&lt;/key&gt;&lt;/foreign-keys&gt;&lt;ref-type name="Report"&gt;27&lt;/ref-type&gt;&lt;contributors&gt;&lt;authors&gt;&lt;author&gt;ITC Project,&lt;/author&gt;&lt;/authors&gt;&lt;/contributors&gt;&lt;titles&gt;&lt;title&gt;ITC 6 European Country Wave 1 (2016) Technical Report&lt;/title&gt;&lt;/titles&gt;&lt;dates&gt;&lt;year&gt;2017&lt;/year&gt;&lt;/dates&gt;&lt;publisher&gt;University of Waterloo, Waterloo, Ontario, Canada, and European Network on Smoking and Tobacco Prevention, Brussels, Belgium&lt;/publisher&gt;&lt;urls&gt;&lt;related-urls&gt;&lt;url&gt;http://www.itcproject.org/files/ITC6E_Wave1_TechRpt[3].pdf&lt;/url&gt;&lt;/related-urls&gt;&lt;/urls&gt;&lt;/record&gt;&lt;/Cite&gt;&lt;Cite&gt;&lt;Author&gt;ITC Project&lt;/Author&gt;&lt;Year&gt;2019&lt;/Year&gt;&lt;RecNum&gt;56&lt;/RecNum&gt;&lt;record&gt;&lt;rec-number&gt;56&lt;/rec-number&gt;&lt;foreign-keys&gt;&lt;key app="EN" db-id="e2sf5rpw1dsepwere98xvd0za5zpae2p09sw" timestamp="1559526565"&gt;56&lt;/key&gt;&lt;/foreign-keys&gt;&lt;ref-type name="Report"&gt;27&lt;/ref-type&gt;&lt;contributors&gt;&lt;authors&gt;&lt;author&gt;ITC Project,&lt;/author&gt;&lt;/authors&gt;&lt;/contributors&gt;&lt;titles&gt;&lt;title&gt;ITC 6 European Country Wave 2 Technical Report&lt;/title&gt;&lt;/titles&gt;&lt;dates&gt;&lt;year&gt;2019&lt;/year&gt;&lt;/dates&gt;&lt;publisher&gt;University of Waterloo, Waterloo, Ontario, Canada, and European Network on Smoking and Tobacco Prevention, Brussels, Belgium&lt;/publisher&gt;&lt;urls&gt;&lt;/urls&gt;&lt;/record&gt;&lt;/Cite&gt;&lt;/EndNote&gt;</w:instrText>
      </w:r>
      <w:r w:rsidR="0098061C" w:rsidRPr="00086BA0">
        <w:rPr>
          <w:lang w:val="en-GB"/>
        </w:rPr>
        <w:fldChar w:fldCharType="separate"/>
      </w:r>
      <w:r w:rsidR="00960B8E" w:rsidRPr="00086BA0">
        <w:rPr>
          <w:noProof/>
          <w:vertAlign w:val="superscript"/>
          <w:lang w:val="en-GB"/>
        </w:rPr>
        <w:t>22,23</w:t>
      </w:r>
      <w:r w:rsidR="0098061C" w:rsidRPr="00086BA0">
        <w:rPr>
          <w:lang w:val="en-GB"/>
        </w:rPr>
        <w:fldChar w:fldCharType="end"/>
      </w:r>
      <w:r w:rsidR="00A4514E" w:rsidRPr="00086BA0">
        <w:rPr>
          <w:lang w:val="en-GB"/>
        </w:rPr>
        <w:t>.</w:t>
      </w:r>
      <w:r w:rsidR="003065D9" w:rsidRPr="00086BA0">
        <w:rPr>
          <w:lang w:val="en-GB"/>
        </w:rPr>
        <w:br w:type="page"/>
      </w:r>
    </w:p>
    <w:p w14:paraId="2B694206" w14:textId="01EA927F" w:rsidR="00F11A7D" w:rsidRPr="00086BA0" w:rsidRDefault="00F11A7D" w:rsidP="00B814DD">
      <w:pPr>
        <w:pStyle w:val="Heading1"/>
        <w:jc w:val="both"/>
        <w:rPr>
          <w:lang w:val="en-GB"/>
        </w:rPr>
      </w:pPr>
      <w:r w:rsidRPr="00086BA0">
        <w:rPr>
          <w:lang w:val="en-GB"/>
        </w:rPr>
        <w:lastRenderedPageBreak/>
        <w:t>Results</w:t>
      </w:r>
    </w:p>
    <w:p w14:paraId="37CC009A" w14:textId="220CAA23" w:rsidR="001A5646" w:rsidRPr="00086BA0" w:rsidRDefault="00700443" w:rsidP="00B814DD">
      <w:pPr>
        <w:jc w:val="both"/>
        <w:rPr>
          <w:lang w:val="en-GB"/>
        </w:rPr>
      </w:pPr>
      <w:r w:rsidRPr="00086BA0">
        <w:rPr>
          <w:lang w:val="en-GB"/>
        </w:rPr>
        <w:t xml:space="preserve">Across </w:t>
      </w:r>
      <w:r w:rsidR="00C92DAE" w:rsidRPr="00086BA0">
        <w:rPr>
          <w:lang w:val="en-GB"/>
        </w:rPr>
        <w:t xml:space="preserve">the six EU countries, the majority of participants </w:t>
      </w:r>
      <w:r w:rsidR="00C8295F" w:rsidRPr="00086BA0">
        <w:rPr>
          <w:lang w:val="en-GB"/>
        </w:rPr>
        <w:t xml:space="preserve">were </w:t>
      </w:r>
      <w:r w:rsidR="00C92DAE" w:rsidRPr="00086BA0">
        <w:rPr>
          <w:lang w:val="en-GB"/>
        </w:rPr>
        <w:t>male, middle aged, of low or moderate educational level, living with a partner</w:t>
      </w:r>
      <w:r w:rsidR="0065076C" w:rsidRPr="00086BA0">
        <w:rPr>
          <w:lang w:val="en-GB"/>
        </w:rPr>
        <w:t xml:space="preserve"> and </w:t>
      </w:r>
      <w:r w:rsidR="00C92DAE" w:rsidRPr="00086BA0">
        <w:rPr>
          <w:lang w:val="en-GB"/>
        </w:rPr>
        <w:t xml:space="preserve">living in an urban </w:t>
      </w:r>
      <w:r w:rsidR="0012459F" w:rsidRPr="00086BA0">
        <w:rPr>
          <w:lang w:val="en-GB"/>
        </w:rPr>
        <w:t>area</w:t>
      </w:r>
      <w:r w:rsidR="00C92DAE" w:rsidRPr="00086BA0">
        <w:rPr>
          <w:lang w:val="en-GB"/>
        </w:rPr>
        <w:t xml:space="preserve">. </w:t>
      </w:r>
      <w:r w:rsidR="00A4514E" w:rsidRPr="00086BA0">
        <w:rPr>
          <w:lang w:val="en-GB"/>
        </w:rPr>
        <w:t xml:space="preserve">Smokers from Greece had </w:t>
      </w:r>
      <w:r w:rsidR="00EC362A" w:rsidRPr="00086BA0">
        <w:rPr>
          <w:lang w:val="en-GB"/>
        </w:rPr>
        <w:t>the highest</w:t>
      </w:r>
      <w:r w:rsidRPr="00086BA0">
        <w:rPr>
          <w:lang w:val="en-GB"/>
        </w:rPr>
        <w:t xml:space="preserve"> average</w:t>
      </w:r>
      <w:r w:rsidR="00EC362A" w:rsidRPr="00086BA0">
        <w:rPr>
          <w:lang w:val="en-GB"/>
        </w:rPr>
        <w:t xml:space="preserve"> levels of nicotine dependence </w:t>
      </w:r>
      <w:r w:rsidR="00C92DAE" w:rsidRPr="00086BA0">
        <w:rPr>
          <w:lang w:val="en-GB"/>
        </w:rPr>
        <w:t>(</w:t>
      </w:r>
      <w:r w:rsidR="00A4514E" w:rsidRPr="00086BA0">
        <w:rPr>
          <w:lang w:val="en-GB"/>
        </w:rPr>
        <w:t xml:space="preserve">HSI = </w:t>
      </w:r>
      <w:r w:rsidR="00C92DAE" w:rsidRPr="00086BA0">
        <w:rPr>
          <w:lang w:val="en-GB"/>
        </w:rPr>
        <w:t>3.0</w:t>
      </w:r>
      <w:r w:rsidR="00C8295F" w:rsidRPr="00086BA0">
        <w:rPr>
          <w:lang w:val="en-GB"/>
        </w:rPr>
        <w:t xml:space="preserve"> at both </w:t>
      </w:r>
      <w:r w:rsidR="0015106C" w:rsidRPr="00086BA0">
        <w:rPr>
          <w:lang w:val="en-GB"/>
        </w:rPr>
        <w:t>w</w:t>
      </w:r>
      <w:r w:rsidR="00B97BE2" w:rsidRPr="00086BA0">
        <w:rPr>
          <w:lang w:val="en-GB"/>
        </w:rPr>
        <w:t>aves</w:t>
      </w:r>
      <w:r w:rsidR="00C92DAE" w:rsidRPr="00086BA0">
        <w:rPr>
          <w:lang w:val="en-GB"/>
        </w:rPr>
        <w:t xml:space="preserve">), </w:t>
      </w:r>
      <w:r w:rsidR="00EC362A" w:rsidRPr="00086BA0">
        <w:rPr>
          <w:lang w:val="en-GB"/>
        </w:rPr>
        <w:t xml:space="preserve">while </w:t>
      </w:r>
      <w:r w:rsidRPr="00086BA0">
        <w:rPr>
          <w:lang w:val="en-GB"/>
        </w:rPr>
        <w:t xml:space="preserve">this </w:t>
      </w:r>
      <w:r w:rsidR="00EC362A" w:rsidRPr="00086BA0">
        <w:rPr>
          <w:lang w:val="en-GB"/>
        </w:rPr>
        <w:t>was</w:t>
      </w:r>
      <w:r w:rsidR="00C92DAE" w:rsidRPr="00086BA0">
        <w:rPr>
          <w:lang w:val="en-GB"/>
        </w:rPr>
        <w:t xml:space="preserve"> lowest in </w:t>
      </w:r>
      <w:r w:rsidR="00693199" w:rsidRPr="00086BA0">
        <w:rPr>
          <w:lang w:val="en-GB"/>
        </w:rPr>
        <w:t>Spain (</w:t>
      </w:r>
      <w:r w:rsidR="00A4514E" w:rsidRPr="00086BA0">
        <w:rPr>
          <w:lang w:val="en-GB"/>
        </w:rPr>
        <w:t xml:space="preserve">HSI = </w:t>
      </w:r>
      <w:r w:rsidR="00693199" w:rsidRPr="00086BA0">
        <w:rPr>
          <w:lang w:val="en-GB"/>
        </w:rPr>
        <w:t xml:space="preserve">2.3 in </w:t>
      </w:r>
      <w:r w:rsidR="00842A53" w:rsidRPr="00086BA0">
        <w:rPr>
          <w:lang w:val="en-GB"/>
        </w:rPr>
        <w:t>W</w:t>
      </w:r>
      <w:r w:rsidR="00693199" w:rsidRPr="00086BA0">
        <w:rPr>
          <w:lang w:val="en-GB"/>
        </w:rPr>
        <w:t xml:space="preserve">1 and 2.2 in </w:t>
      </w:r>
      <w:r w:rsidR="00B130E0" w:rsidRPr="00086BA0">
        <w:rPr>
          <w:lang w:val="en-GB"/>
        </w:rPr>
        <w:t>W2</w:t>
      </w:r>
      <w:r w:rsidR="00693199" w:rsidRPr="00086BA0">
        <w:rPr>
          <w:lang w:val="en-GB"/>
        </w:rPr>
        <w:t>)</w:t>
      </w:r>
      <w:r w:rsidR="00C92DAE" w:rsidRPr="00086BA0">
        <w:rPr>
          <w:lang w:val="en-GB"/>
        </w:rPr>
        <w:t>.</w:t>
      </w:r>
      <w:r w:rsidR="00693199" w:rsidRPr="00086BA0">
        <w:rPr>
          <w:lang w:val="en-GB"/>
        </w:rPr>
        <w:t xml:space="preserve"> A detailed overview </w:t>
      </w:r>
      <w:r w:rsidR="0012459F" w:rsidRPr="00086BA0">
        <w:rPr>
          <w:lang w:val="en-GB"/>
        </w:rPr>
        <w:t>of</w:t>
      </w:r>
      <w:r w:rsidR="00693199" w:rsidRPr="00086BA0">
        <w:rPr>
          <w:lang w:val="en-GB"/>
        </w:rPr>
        <w:t xml:space="preserve"> the distribution of socio</w:t>
      </w:r>
      <w:r w:rsidR="0012459F" w:rsidRPr="00086BA0">
        <w:rPr>
          <w:lang w:val="en-GB"/>
        </w:rPr>
        <w:t>-</w:t>
      </w:r>
      <w:r w:rsidR="00693199" w:rsidRPr="00086BA0">
        <w:rPr>
          <w:lang w:val="en-GB"/>
        </w:rPr>
        <w:t>demographic and smoking-related characteristics of the cross-sectional and longitudinal samples can be found in supplemental table 1.</w:t>
      </w:r>
    </w:p>
    <w:p w14:paraId="07696037" w14:textId="6561C3F9" w:rsidR="00693199" w:rsidRPr="00086BA0" w:rsidRDefault="00693199" w:rsidP="00B814DD">
      <w:pPr>
        <w:jc w:val="both"/>
        <w:rPr>
          <w:lang w:val="en-GB"/>
        </w:rPr>
      </w:pPr>
      <w:r w:rsidRPr="00086BA0">
        <w:rPr>
          <w:lang w:val="en-GB"/>
        </w:rPr>
        <w:t xml:space="preserve">At the time of </w:t>
      </w:r>
      <w:r w:rsidR="00B130E0" w:rsidRPr="00086BA0">
        <w:rPr>
          <w:lang w:val="en-GB"/>
        </w:rPr>
        <w:t>W1</w:t>
      </w:r>
      <w:r w:rsidRPr="00086BA0">
        <w:rPr>
          <w:lang w:val="en-GB"/>
        </w:rPr>
        <w:t xml:space="preserve">, </w:t>
      </w:r>
      <w:r w:rsidR="007C2AD3" w:rsidRPr="00086BA0">
        <w:rPr>
          <w:lang w:val="en-GB"/>
        </w:rPr>
        <w:t>two countries</w:t>
      </w:r>
      <w:r w:rsidRPr="00086BA0">
        <w:rPr>
          <w:lang w:val="en-GB"/>
        </w:rPr>
        <w:t xml:space="preserve"> (</w:t>
      </w:r>
      <w:r w:rsidR="0028628C" w:rsidRPr="00086BA0">
        <w:rPr>
          <w:lang w:val="en-GB"/>
        </w:rPr>
        <w:t>Greece</w:t>
      </w:r>
      <w:r w:rsidR="007C2AD3" w:rsidRPr="00086BA0">
        <w:rPr>
          <w:lang w:val="en-GB"/>
        </w:rPr>
        <w:t xml:space="preserve"> and Poland</w:t>
      </w:r>
      <w:r w:rsidR="0028628C" w:rsidRPr="00086BA0">
        <w:rPr>
          <w:lang w:val="en-GB"/>
        </w:rPr>
        <w:t>) had text</w:t>
      </w:r>
      <w:r w:rsidR="00D909DF" w:rsidRPr="00086BA0">
        <w:rPr>
          <w:lang w:val="en-GB"/>
        </w:rPr>
        <w:t>-</w:t>
      </w:r>
      <w:r w:rsidR="00CF30D1" w:rsidRPr="00086BA0">
        <w:rPr>
          <w:lang w:val="en-GB"/>
        </w:rPr>
        <w:t>only</w:t>
      </w:r>
      <w:r w:rsidR="0028628C" w:rsidRPr="00086BA0">
        <w:rPr>
          <w:lang w:val="en-GB"/>
        </w:rPr>
        <w:t xml:space="preserve"> warnings </w:t>
      </w:r>
      <w:r w:rsidR="0012459F" w:rsidRPr="00086BA0">
        <w:rPr>
          <w:lang w:val="en-GB"/>
        </w:rPr>
        <w:t>in accordance with</w:t>
      </w:r>
      <w:r w:rsidR="0028628C" w:rsidRPr="00086BA0">
        <w:rPr>
          <w:lang w:val="en-GB"/>
        </w:rPr>
        <w:t xml:space="preserve"> TPD1, </w:t>
      </w:r>
      <w:r w:rsidR="00493FCB" w:rsidRPr="00086BA0">
        <w:rPr>
          <w:lang w:val="en-GB"/>
        </w:rPr>
        <w:t>three</w:t>
      </w:r>
      <w:r w:rsidR="0028628C" w:rsidRPr="00086BA0">
        <w:rPr>
          <w:lang w:val="en-GB"/>
        </w:rPr>
        <w:t xml:space="preserve"> countries (Hungary, Romania, and Spain) required </w:t>
      </w:r>
      <w:r w:rsidR="00493FCB" w:rsidRPr="00086BA0">
        <w:rPr>
          <w:lang w:val="en-GB"/>
        </w:rPr>
        <w:t xml:space="preserve">additional </w:t>
      </w:r>
      <w:r w:rsidR="0028628C" w:rsidRPr="00086BA0">
        <w:rPr>
          <w:lang w:val="en-GB"/>
        </w:rPr>
        <w:t xml:space="preserve">combined warnings on the back </w:t>
      </w:r>
      <w:r w:rsidR="00493FCB" w:rsidRPr="00086BA0">
        <w:rPr>
          <w:lang w:val="en-GB"/>
        </w:rPr>
        <w:t>of the pack</w:t>
      </w:r>
      <w:r w:rsidR="0028628C" w:rsidRPr="00086BA0">
        <w:rPr>
          <w:lang w:val="en-GB"/>
        </w:rPr>
        <w:t xml:space="preserve">, while in Germany </w:t>
      </w:r>
      <w:r w:rsidR="00493FCB" w:rsidRPr="00086BA0">
        <w:rPr>
          <w:lang w:val="en-GB"/>
        </w:rPr>
        <w:t xml:space="preserve">the TPD2 </w:t>
      </w:r>
      <w:r w:rsidR="0012459F" w:rsidRPr="00086BA0">
        <w:rPr>
          <w:lang w:val="en-GB"/>
        </w:rPr>
        <w:t>had</w:t>
      </w:r>
      <w:r w:rsidR="00493FCB" w:rsidRPr="00086BA0">
        <w:rPr>
          <w:lang w:val="en-GB"/>
        </w:rPr>
        <w:t xml:space="preserve"> just </w:t>
      </w:r>
      <w:r w:rsidR="0012459F" w:rsidRPr="00086BA0">
        <w:rPr>
          <w:lang w:val="en-GB"/>
        </w:rPr>
        <w:t xml:space="preserve">been </w:t>
      </w:r>
      <w:r w:rsidR="00A81EB8" w:rsidRPr="00086BA0">
        <w:rPr>
          <w:lang w:val="en-GB"/>
        </w:rPr>
        <w:t>implemented</w:t>
      </w:r>
      <w:r w:rsidR="00493FCB" w:rsidRPr="00086BA0">
        <w:rPr>
          <w:lang w:val="en-GB"/>
        </w:rPr>
        <w:t xml:space="preserve"> and </w:t>
      </w:r>
      <w:r w:rsidR="0028628C" w:rsidRPr="00086BA0">
        <w:rPr>
          <w:lang w:val="en-GB"/>
        </w:rPr>
        <w:t>packs</w:t>
      </w:r>
      <w:r w:rsidR="003A5D92" w:rsidRPr="00086BA0">
        <w:rPr>
          <w:lang w:val="en-GB"/>
        </w:rPr>
        <w:t xml:space="preserve"> with the new pictorial 65% warnings</w:t>
      </w:r>
      <w:r w:rsidR="0028628C" w:rsidRPr="00086BA0">
        <w:rPr>
          <w:lang w:val="en-GB"/>
        </w:rPr>
        <w:t xml:space="preserve"> were </w:t>
      </w:r>
      <w:r w:rsidR="00493FCB" w:rsidRPr="00086BA0">
        <w:rPr>
          <w:lang w:val="en-GB"/>
        </w:rPr>
        <w:t xml:space="preserve">increasingly penetrating </w:t>
      </w:r>
      <w:r w:rsidR="0028628C" w:rsidRPr="00086BA0">
        <w:rPr>
          <w:lang w:val="en-GB"/>
        </w:rPr>
        <w:t xml:space="preserve">the market. At the time of </w:t>
      </w:r>
      <w:r w:rsidR="00B130E0" w:rsidRPr="00086BA0">
        <w:rPr>
          <w:lang w:val="en-GB"/>
        </w:rPr>
        <w:t>W2</w:t>
      </w:r>
      <w:r w:rsidR="0028628C" w:rsidRPr="00086BA0">
        <w:rPr>
          <w:lang w:val="en-GB"/>
        </w:rPr>
        <w:t xml:space="preserve">, all six countries had introduced combined </w:t>
      </w:r>
      <w:r w:rsidR="003A5D92" w:rsidRPr="00086BA0">
        <w:rPr>
          <w:lang w:val="en-GB"/>
        </w:rPr>
        <w:t xml:space="preserve">pictorial 65% </w:t>
      </w:r>
      <w:r w:rsidR="0028628C" w:rsidRPr="00086BA0">
        <w:rPr>
          <w:lang w:val="en-GB"/>
        </w:rPr>
        <w:t xml:space="preserve">warnings </w:t>
      </w:r>
      <w:r w:rsidR="00F11280" w:rsidRPr="00086BA0">
        <w:rPr>
          <w:lang w:val="en-GB"/>
        </w:rPr>
        <w:t>in accordance with</w:t>
      </w:r>
      <w:r w:rsidR="0028628C" w:rsidRPr="00086BA0">
        <w:rPr>
          <w:lang w:val="en-GB"/>
        </w:rPr>
        <w:t xml:space="preserve"> TPD2 (Figure 1).</w:t>
      </w:r>
    </w:p>
    <w:p w14:paraId="755A74EB" w14:textId="3925ED7F" w:rsidR="000D331F" w:rsidRPr="00086BA0" w:rsidRDefault="00700443" w:rsidP="00B814DD">
      <w:pPr>
        <w:jc w:val="both"/>
        <w:rPr>
          <w:lang w:val="en-GB"/>
        </w:rPr>
      </w:pPr>
      <w:r w:rsidRPr="00086BA0">
        <w:rPr>
          <w:lang w:val="en-GB"/>
        </w:rPr>
        <w:t>The c</w:t>
      </w:r>
      <w:r w:rsidR="00730B6F" w:rsidRPr="00086BA0">
        <w:rPr>
          <w:lang w:val="en-GB"/>
        </w:rPr>
        <w:t>ross-sectional prevalence</w:t>
      </w:r>
      <w:r w:rsidR="00F11280" w:rsidRPr="00086BA0">
        <w:rPr>
          <w:lang w:val="en-GB"/>
        </w:rPr>
        <w:t>s</w:t>
      </w:r>
      <w:r w:rsidR="00730B6F" w:rsidRPr="00086BA0">
        <w:rPr>
          <w:lang w:val="en-GB"/>
        </w:rPr>
        <w:t xml:space="preserve"> of having noticed warning labels (</w:t>
      </w:r>
      <w:r w:rsidR="00277D9C" w:rsidRPr="00086BA0">
        <w:rPr>
          <w:i/>
          <w:iCs/>
          <w:lang w:val="en-GB"/>
        </w:rPr>
        <w:t>s</w:t>
      </w:r>
      <w:r w:rsidR="00730B6F" w:rsidRPr="00086BA0">
        <w:rPr>
          <w:i/>
          <w:iCs/>
          <w:lang w:val="en-GB"/>
        </w:rPr>
        <w:t>alience</w:t>
      </w:r>
      <w:r w:rsidR="00730B6F" w:rsidRPr="00086BA0">
        <w:rPr>
          <w:lang w:val="en-GB"/>
        </w:rPr>
        <w:t>), thinking about the health risks of smoking (</w:t>
      </w:r>
      <w:r w:rsidR="00277D9C" w:rsidRPr="00086BA0">
        <w:rPr>
          <w:i/>
          <w:iCs/>
          <w:lang w:val="en-GB"/>
        </w:rPr>
        <w:t>h</w:t>
      </w:r>
      <w:r w:rsidR="00730B6F" w:rsidRPr="00086BA0">
        <w:rPr>
          <w:i/>
          <w:iCs/>
          <w:lang w:val="en-GB"/>
        </w:rPr>
        <w:t>arm</w:t>
      </w:r>
      <w:r w:rsidR="00730B6F" w:rsidRPr="00086BA0">
        <w:rPr>
          <w:lang w:val="en-GB"/>
        </w:rPr>
        <w:t>), wanting to quit (</w:t>
      </w:r>
      <w:r w:rsidR="00277D9C" w:rsidRPr="00086BA0">
        <w:rPr>
          <w:i/>
          <w:iCs/>
          <w:lang w:val="en-GB"/>
        </w:rPr>
        <w:t>q</w:t>
      </w:r>
      <w:r w:rsidR="00730B6F" w:rsidRPr="00086BA0">
        <w:rPr>
          <w:i/>
          <w:iCs/>
          <w:lang w:val="en-GB"/>
        </w:rPr>
        <w:t>uitting</w:t>
      </w:r>
      <w:r w:rsidR="00730B6F" w:rsidRPr="00086BA0">
        <w:rPr>
          <w:lang w:val="en-GB"/>
        </w:rPr>
        <w:t xml:space="preserve">), and </w:t>
      </w:r>
      <w:r w:rsidRPr="00086BA0">
        <w:rPr>
          <w:lang w:val="en-GB"/>
        </w:rPr>
        <w:t xml:space="preserve">stopping oneself </w:t>
      </w:r>
      <w:r w:rsidR="00730B6F" w:rsidRPr="00086BA0">
        <w:rPr>
          <w:lang w:val="en-GB"/>
        </w:rPr>
        <w:t>from having a cigarette (</w:t>
      </w:r>
      <w:r w:rsidR="00277D9C" w:rsidRPr="00086BA0">
        <w:rPr>
          <w:i/>
          <w:iCs/>
          <w:lang w:val="en-GB"/>
        </w:rPr>
        <w:t>f</w:t>
      </w:r>
      <w:r w:rsidR="00730B6F" w:rsidRPr="00086BA0">
        <w:rPr>
          <w:i/>
          <w:iCs/>
          <w:lang w:val="en-GB"/>
        </w:rPr>
        <w:t>orgoing</w:t>
      </w:r>
      <w:r w:rsidR="00730B6F" w:rsidRPr="00086BA0">
        <w:rPr>
          <w:lang w:val="en-GB"/>
        </w:rPr>
        <w:t xml:space="preserve">) due to the warning labels by country and </w:t>
      </w:r>
      <w:r w:rsidR="0015106C" w:rsidRPr="00086BA0">
        <w:rPr>
          <w:lang w:val="en-GB"/>
        </w:rPr>
        <w:t>w</w:t>
      </w:r>
      <w:r w:rsidR="00730B6F" w:rsidRPr="00086BA0">
        <w:rPr>
          <w:lang w:val="en-GB"/>
        </w:rPr>
        <w:t xml:space="preserve">ave are presented in Figure 2. The percentage of respondents </w:t>
      </w:r>
      <w:r w:rsidR="00F11280" w:rsidRPr="00086BA0">
        <w:rPr>
          <w:lang w:val="en-GB"/>
        </w:rPr>
        <w:t>who had</w:t>
      </w:r>
      <w:r w:rsidR="00730B6F" w:rsidRPr="00086BA0">
        <w:rPr>
          <w:lang w:val="en-GB"/>
        </w:rPr>
        <w:t xml:space="preserve"> noticed warning labels</w:t>
      </w:r>
      <w:r w:rsidR="000F3E91" w:rsidRPr="00086BA0">
        <w:rPr>
          <w:lang w:val="en-GB"/>
        </w:rPr>
        <w:t xml:space="preserve"> at least sometimes</w:t>
      </w:r>
      <w:r w:rsidR="00730B6F" w:rsidRPr="00086BA0">
        <w:rPr>
          <w:lang w:val="en-GB"/>
        </w:rPr>
        <w:t xml:space="preserve"> in the last 30 days varied widely: </w:t>
      </w:r>
      <w:r w:rsidR="00F11280" w:rsidRPr="00086BA0">
        <w:rPr>
          <w:lang w:val="en-GB"/>
        </w:rPr>
        <w:t>i</w:t>
      </w:r>
      <w:r w:rsidR="00730B6F" w:rsidRPr="00086BA0">
        <w:rPr>
          <w:lang w:val="en-GB"/>
        </w:rPr>
        <w:t>t was highest in Poland</w:t>
      </w:r>
      <w:r w:rsidR="000F3E91" w:rsidRPr="00086BA0">
        <w:rPr>
          <w:lang w:val="en-GB"/>
        </w:rPr>
        <w:t xml:space="preserve"> (</w:t>
      </w:r>
      <w:r w:rsidR="00B130E0" w:rsidRPr="00086BA0">
        <w:rPr>
          <w:lang w:val="en-GB"/>
        </w:rPr>
        <w:t>W1</w:t>
      </w:r>
      <w:r w:rsidR="000F3E91" w:rsidRPr="00086BA0">
        <w:rPr>
          <w:lang w:val="en-GB"/>
        </w:rPr>
        <w:t xml:space="preserve">: 84.2%, </w:t>
      </w:r>
      <w:r w:rsidR="00B130E0" w:rsidRPr="00086BA0">
        <w:rPr>
          <w:lang w:val="en-GB"/>
        </w:rPr>
        <w:t>W2</w:t>
      </w:r>
      <w:r w:rsidR="000F3E91" w:rsidRPr="00086BA0">
        <w:rPr>
          <w:lang w:val="en-GB"/>
        </w:rPr>
        <w:t xml:space="preserve">: </w:t>
      </w:r>
      <w:r w:rsidR="003A5D92" w:rsidRPr="00086BA0">
        <w:rPr>
          <w:lang w:val="en-GB"/>
        </w:rPr>
        <w:t>90</w:t>
      </w:r>
      <w:r w:rsidR="000F3E91" w:rsidRPr="00086BA0">
        <w:rPr>
          <w:lang w:val="en-GB"/>
        </w:rPr>
        <w:t>.4%) and lowest in Greece (</w:t>
      </w:r>
      <w:r w:rsidR="00B130E0" w:rsidRPr="00086BA0">
        <w:rPr>
          <w:lang w:val="en-GB"/>
        </w:rPr>
        <w:t>W1</w:t>
      </w:r>
      <w:r w:rsidR="003A5D92" w:rsidRPr="00086BA0">
        <w:rPr>
          <w:lang w:val="en-GB"/>
        </w:rPr>
        <w:t>:</w:t>
      </w:r>
      <w:r w:rsidR="000F3E91" w:rsidRPr="00086BA0">
        <w:rPr>
          <w:lang w:val="en-GB"/>
        </w:rPr>
        <w:t xml:space="preserve"> </w:t>
      </w:r>
      <w:r w:rsidR="003A5D92" w:rsidRPr="00086BA0">
        <w:rPr>
          <w:lang w:val="en-GB"/>
        </w:rPr>
        <w:t xml:space="preserve">44.8% </w:t>
      </w:r>
      <w:r w:rsidR="000F3E91" w:rsidRPr="00086BA0">
        <w:rPr>
          <w:lang w:val="en-GB"/>
        </w:rPr>
        <w:t xml:space="preserve">and </w:t>
      </w:r>
      <w:r w:rsidR="00B130E0" w:rsidRPr="00086BA0">
        <w:rPr>
          <w:lang w:val="en-GB"/>
        </w:rPr>
        <w:t>W2</w:t>
      </w:r>
      <w:r w:rsidR="000F3E91" w:rsidRPr="00086BA0">
        <w:rPr>
          <w:lang w:val="en-GB"/>
        </w:rPr>
        <w:t>: 4</w:t>
      </w:r>
      <w:r w:rsidR="003A5D92" w:rsidRPr="00086BA0">
        <w:rPr>
          <w:lang w:val="en-GB"/>
        </w:rPr>
        <w:t>6</w:t>
      </w:r>
      <w:r w:rsidR="000F3E91" w:rsidRPr="00086BA0">
        <w:rPr>
          <w:lang w:val="en-GB"/>
        </w:rPr>
        <w:t>.</w:t>
      </w:r>
      <w:r w:rsidR="003A5D92" w:rsidRPr="00086BA0">
        <w:rPr>
          <w:lang w:val="en-GB"/>
        </w:rPr>
        <w:t>5</w:t>
      </w:r>
      <w:r w:rsidR="00D909DF" w:rsidRPr="00086BA0">
        <w:rPr>
          <w:lang w:val="en-GB"/>
        </w:rPr>
        <w:t>).</w:t>
      </w:r>
      <w:r w:rsidRPr="00086BA0">
        <w:rPr>
          <w:lang w:val="en-US"/>
        </w:rPr>
        <w:t xml:space="preserve"> Over half of respondents in all countries reported that the warning labels had prompted thoughts of the health risks of smoking, with the highest proportion in Greece (W1: 63.3%, W2: 70.0%) and the lowest in Germany (W1: 54.5%, W2: 53.6%). Reporting that the warning labels had made them more likely to </w:t>
      </w:r>
      <w:r w:rsidR="00D909DF" w:rsidRPr="00086BA0">
        <w:rPr>
          <w:lang w:val="en-US"/>
        </w:rPr>
        <w:t xml:space="preserve">want to </w:t>
      </w:r>
      <w:r w:rsidRPr="00086BA0">
        <w:rPr>
          <w:lang w:val="en-US"/>
        </w:rPr>
        <w:t xml:space="preserve">quit was also frequent, with prevalence ranging from 56.8% and 59.3% in Romania to 42.4% and 43.7% in Germany at W1 and W2, respectively. The prevalence of </w:t>
      </w:r>
      <w:r w:rsidRPr="00086BA0">
        <w:rPr>
          <w:i/>
          <w:iCs/>
          <w:lang w:val="en-US"/>
        </w:rPr>
        <w:t>forgoing</w:t>
      </w:r>
      <w:r w:rsidRPr="00086BA0">
        <w:rPr>
          <w:lang w:val="en-US"/>
        </w:rPr>
        <w:t xml:space="preserve"> was substantially lower than the other indicators in all countries, ranging from 22.5% and 20.1% in Poland to 10.3% and 11.3% in Germany. All four indicators tended to increase over time, although in some cases for some countries minor declines were observed, none of which reached statistical significance.</w:t>
      </w:r>
    </w:p>
    <w:p w14:paraId="446CCD4F" w14:textId="2667200A" w:rsidR="00B45B11" w:rsidRPr="00086BA0" w:rsidRDefault="000D331F" w:rsidP="00B814DD">
      <w:pPr>
        <w:jc w:val="both"/>
        <w:rPr>
          <w:lang w:val="en-GB"/>
        </w:rPr>
      </w:pPr>
      <w:r w:rsidRPr="00086BA0">
        <w:rPr>
          <w:lang w:val="en-GB"/>
        </w:rPr>
        <w:lastRenderedPageBreak/>
        <w:t xml:space="preserve">Table 1 shows the results of GEE models estimating the association of </w:t>
      </w:r>
      <w:r w:rsidRPr="00086BA0">
        <w:rPr>
          <w:i/>
          <w:iCs/>
          <w:lang w:val="en-GB"/>
        </w:rPr>
        <w:t>salience</w:t>
      </w:r>
      <w:r w:rsidRPr="00086BA0">
        <w:rPr>
          <w:lang w:val="en-GB"/>
        </w:rPr>
        <w:t xml:space="preserve">, </w:t>
      </w:r>
      <w:r w:rsidRPr="00086BA0">
        <w:rPr>
          <w:i/>
          <w:iCs/>
          <w:lang w:val="en-GB"/>
        </w:rPr>
        <w:t>harm</w:t>
      </w:r>
      <w:r w:rsidRPr="00086BA0">
        <w:rPr>
          <w:lang w:val="en-GB"/>
        </w:rPr>
        <w:t xml:space="preserve">, </w:t>
      </w:r>
      <w:r w:rsidRPr="00086BA0">
        <w:rPr>
          <w:i/>
          <w:iCs/>
          <w:lang w:val="en-GB"/>
        </w:rPr>
        <w:t>quitting</w:t>
      </w:r>
      <w:r w:rsidRPr="00086BA0">
        <w:rPr>
          <w:lang w:val="en-GB"/>
        </w:rPr>
        <w:t xml:space="preserve">, and </w:t>
      </w:r>
      <w:r w:rsidRPr="00086BA0">
        <w:rPr>
          <w:i/>
          <w:iCs/>
          <w:lang w:val="en-GB"/>
        </w:rPr>
        <w:t>forgoing</w:t>
      </w:r>
      <w:r w:rsidRPr="00086BA0">
        <w:rPr>
          <w:lang w:val="en-GB"/>
        </w:rPr>
        <w:t xml:space="preserve"> with sociodemographic factors, </w:t>
      </w:r>
      <w:r w:rsidR="00715F88" w:rsidRPr="00086BA0">
        <w:rPr>
          <w:lang w:val="en-GB"/>
        </w:rPr>
        <w:t>nicotine dependence (</w:t>
      </w:r>
      <w:r w:rsidRPr="00086BA0">
        <w:rPr>
          <w:lang w:val="en-GB"/>
        </w:rPr>
        <w:t>heaviness of smoking</w:t>
      </w:r>
      <w:r w:rsidR="00715F88" w:rsidRPr="00086BA0">
        <w:rPr>
          <w:lang w:val="en-GB"/>
        </w:rPr>
        <w:t>)</w:t>
      </w:r>
      <w:r w:rsidRPr="00086BA0">
        <w:rPr>
          <w:lang w:val="en-GB"/>
        </w:rPr>
        <w:t>, country</w:t>
      </w:r>
      <w:r w:rsidR="007A7742" w:rsidRPr="00086BA0">
        <w:rPr>
          <w:lang w:val="en-GB"/>
        </w:rPr>
        <w:t>,</w:t>
      </w:r>
      <w:r w:rsidRPr="00086BA0">
        <w:rPr>
          <w:lang w:val="en-GB"/>
        </w:rPr>
        <w:t xml:space="preserve"> and survey </w:t>
      </w:r>
      <w:r w:rsidR="0015106C" w:rsidRPr="00086BA0">
        <w:rPr>
          <w:lang w:val="en-GB"/>
        </w:rPr>
        <w:t>w</w:t>
      </w:r>
      <w:r w:rsidRPr="00086BA0">
        <w:rPr>
          <w:lang w:val="en-GB"/>
        </w:rPr>
        <w:t xml:space="preserve">ave. </w:t>
      </w:r>
      <w:r w:rsidR="007E585E" w:rsidRPr="00086BA0">
        <w:rPr>
          <w:lang w:val="en-GB"/>
        </w:rPr>
        <w:t xml:space="preserve">For most of the associations, </w:t>
      </w:r>
      <w:r w:rsidR="00715F88" w:rsidRPr="00086BA0">
        <w:rPr>
          <w:lang w:val="en-US"/>
        </w:rPr>
        <w:t xml:space="preserve">patterns were consistent across the four indicators of the effectiveness of warning labels. Effectiveness of warning labels was lower among men, with statistically significant differences for all indicators except </w:t>
      </w:r>
      <w:r w:rsidR="00715F88" w:rsidRPr="00086BA0">
        <w:rPr>
          <w:i/>
          <w:iCs/>
          <w:lang w:val="en-US"/>
        </w:rPr>
        <w:t>forgoing</w:t>
      </w:r>
      <w:r w:rsidR="00715F88" w:rsidRPr="00086BA0">
        <w:rPr>
          <w:lang w:val="en-US"/>
        </w:rPr>
        <w:t xml:space="preserve">. No consistent effects for age, degree of urbanization or marital status were observed. The warnings tended to be more effective among higher educated smokers, with the difference statistically significant for </w:t>
      </w:r>
      <w:r w:rsidR="00715F88" w:rsidRPr="00086BA0">
        <w:rPr>
          <w:i/>
          <w:iCs/>
          <w:lang w:val="en-US"/>
        </w:rPr>
        <w:t>harm</w:t>
      </w:r>
      <w:r w:rsidR="00715F88" w:rsidRPr="00086BA0">
        <w:rPr>
          <w:lang w:val="en-US"/>
        </w:rPr>
        <w:t xml:space="preserve"> and </w:t>
      </w:r>
      <w:r w:rsidR="00715F88" w:rsidRPr="00086BA0">
        <w:rPr>
          <w:i/>
          <w:iCs/>
          <w:lang w:val="en-US"/>
        </w:rPr>
        <w:t>quitting</w:t>
      </w:r>
      <w:r w:rsidR="00715F88" w:rsidRPr="00086BA0">
        <w:rPr>
          <w:lang w:val="en-US"/>
        </w:rPr>
        <w:t xml:space="preserve">. A clear gradient was observed for nicotine dependence for all indicators except for </w:t>
      </w:r>
      <w:r w:rsidR="00715F88" w:rsidRPr="00086BA0">
        <w:rPr>
          <w:i/>
          <w:iCs/>
          <w:lang w:val="en-US"/>
        </w:rPr>
        <w:t>salience</w:t>
      </w:r>
      <w:r w:rsidR="00715F88" w:rsidRPr="00086BA0">
        <w:rPr>
          <w:lang w:val="en-US"/>
        </w:rPr>
        <w:t xml:space="preserve">, with each significantly higher (about twice as high) among smokers with moderate or low nicotine dependence. In Poland and Romania, the prevalence of </w:t>
      </w:r>
      <w:r w:rsidR="00715F88" w:rsidRPr="00086BA0">
        <w:rPr>
          <w:i/>
          <w:iCs/>
          <w:lang w:val="en-US"/>
        </w:rPr>
        <w:t>salience</w:t>
      </w:r>
      <w:r w:rsidR="00715F88" w:rsidRPr="00086BA0">
        <w:rPr>
          <w:lang w:val="en-US"/>
        </w:rPr>
        <w:t xml:space="preserve"> was significantly higher compared to Spain (reference). Similarly, the prevalence of </w:t>
      </w:r>
      <w:r w:rsidR="00715F88" w:rsidRPr="00086BA0">
        <w:rPr>
          <w:i/>
          <w:iCs/>
          <w:lang w:val="en-US"/>
        </w:rPr>
        <w:t>quitting</w:t>
      </w:r>
      <w:r w:rsidR="00715F88" w:rsidRPr="00086BA0">
        <w:rPr>
          <w:lang w:val="en-US"/>
        </w:rPr>
        <w:t xml:space="preserve"> in Romania was significantly higher compared to Spain, while </w:t>
      </w:r>
      <w:r w:rsidR="00715F88" w:rsidRPr="00086BA0">
        <w:rPr>
          <w:i/>
          <w:iCs/>
          <w:lang w:val="en-US"/>
        </w:rPr>
        <w:t>salience</w:t>
      </w:r>
      <w:r w:rsidR="00715F88" w:rsidRPr="00086BA0">
        <w:rPr>
          <w:lang w:val="en-US"/>
        </w:rPr>
        <w:t xml:space="preserve"> was significantly lower in Greece and Hungary (relative to Spain). Germany consistently showed low prevalence rates for all indicators. The warning labels tended to have greater overall effectiveness from W1 to W2with the exception of </w:t>
      </w:r>
      <w:r w:rsidR="00715F88" w:rsidRPr="00086BA0">
        <w:rPr>
          <w:i/>
          <w:iCs/>
          <w:lang w:val="en-US"/>
        </w:rPr>
        <w:t>quitting</w:t>
      </w:r>
      <w:r w:rsidR="00715F88" w:rsidRPr="00086BA0">
        <w:rPr>
          <w:lang w:val="en-US"/>
        </w:rPr>
        <w:t xml:space="preserve">, though the increase was only statistically significant for </w:t>
      </w:r>
      <w:r w:rsidR="00715F88" w:rsidRPr="00086BA0">
        <w:rPr>
          <w:i/>
          <w:iCs/>
          <w:lang w:val="en-US"/>
        </w:rPr>
        <w:t>salience</w:t>
      </w:r>
      <w:r w:rsidR="00715F88" w:rsidRPr="00086BA0">
        <w:rPr>
          <w:lang w:val="en-US"/>
        </w:rPr>
        <w:t xml:space="preserve"> (aOR =</w:t>
      </w:r>
      <w:r w:rsidR="00D909DF" w:rsidRPr="00086BA0">
        <w:rPr>
          <w:lang w:val="en-US"/>
        </w:rPr>
        <w:t xml:space="preserve"> </w:t>
      </w:r>
      <w:r w:rsidR="00715F88" w:rsidRPr="00086BA0">
        <w:rPr>
          <w:lang w:val="en-US"/>
        </w:rPr>
        <w:t>1.18,</w:t>
      </w:r>
      <w:r w:rsidR="00D909DF" w:rsidRPr="00086BA0">
        <w:rPr>
          <w:lang w:val="en-US"/>
        </w:rPr>
        <w:t xml:space="preserve"> </w:t>
      </w:r>
      <w:r w:rsidR="00715F88" w:rsidRPr="00086BA0">
        <w:rPr>
          <w:lang w:val="en-US"/>
        </w:rPr>
        <w:t>95%CI: 1.0</w:t>
      </w:r>
      <w:r w:rsidR="00524C0B" w:rsidRPr="00086BA0">
        <w:rPr>
          <w:lang w:val="en-US"/>
        </w:rPr>
        <w:t>3</w:t>
      </w:r>
      <w:r w:rsidR="00715F88" w:rsidRPr="00086BA0">
        <w:rPr>
          <w:lang w:val="en-US"/>
        </w:rPr>
        <w:t xml:space="preserve"> to 1.35). </w:t>
      </w:r>
      <w:r w:rsidR="00771259" w:rsidRPr="00086BA0">
        <w:rPr>
          <w:lang w:val="en-GB"/>
        </w:rPr>
        <w:t xml:space="preserve"> </w:t>
      </w:r>
    </w:p>
    <w:p w14:paraId="7AF72601" w14:textId="460792E3" w:rsidR="003065D9" w:rsidRPr="00086BA0" w:rsidRDefault="006C692E" w:rsidP="00B814DD">
      <w:pPr>
        <w:jc w:val="both"/>
        <w:rPr>
          <w:lang w:val="en-GB"/>
        </w:rPr>
      </w:pPr>
      <w:r w:rsidRPr="00086BA0">
        <w:rPr>
          <w:lang w:val="en-GB"/>
        </w:rPr>
        <w:t>T</w:t>
      </w:r>
      <w:r w:rsidR="00C54AE4" w:rsidRPr="00086BA0">
        <w:rPr>
          <w:lang w:val="en-GB"/>
        </w:rPr>
        <w:t xml:space="preserve">able 2 </w:t>
      </w:r>
      <w:r w:rsidRPr="00086BA0">
        <w:rPr>
          <w:lang w:val="en-GB"/>
        </w:rPr>
        <w:t xml:space="preserve">presents </w:t>
      </w:r>
      <w:r w:rsidR="00C54AE4" w:rsidRPr="00086BA0">
        <w:rPr>
          <w:lang w:val="en-GB"/>
        </w:rPr>
        <w:t xml:space="preserve">the results of </w:t>
      </w:r>
      <w:r w:rsidR="00B45B11" w:rsidRPr="00086BA0">
        <w:rPr>
          <w:lang w:val="en-GB"/>
        </w:rPr>
        <w:t xml:space="preserve">separate </w:t>
      </w:r>
      <w:r w:rsidRPr="00086BA0">
        <w:rPr>
          <w:lang w:val="en-GB"/>
        </w:rPr>
        <w:t xml:space="preserve">adjusted </w:t>
      </w:r>
      <w:r w:rsidR="00C54AE4" w:rsidRPr="00086BA0">
        <w:rPr>
          <w:lang w:val="en-GB"/>
        </w:rPr>
        <w:t xml:space="preserve">GEE models </w:t>
      </w:r>
      <w:r w:rsidRPr="00086BA0">
        <w:rPr>
          <w:lang w:val="en-GB"/>
        </w:rPr>
        <w:t xml:space="preserve">for each country </w:t>
      </w:r>
      <w:r w:rsidR="00C54AE4" w:rsidRPr="00086BA0">
        <w:rPr>
          <w:lang w:val="en-GB"/>
        </w:rPr>
        <w:t>estimating the change</w:t>
      </w:r>
      <w:r w:rsidR="009F7502" w:rsidRPr="00086BA0">
        <w:rPr>
          <w:lang w:val="en-GB"/>
        </w:rPr>
        <w:t xml:space="preserve"> </w:t>
      </w:r>
      <w:r w:rsidR="00B45B11" w:rsidRPr="00086BA0">
        <w:rPr>
          <w:lang w:val="en-GB"/>
        </w:rPr>
        <w:t xml:space="preserve">in each </w:t>
      </w:r>
      <w:r w:rsidR="009F7502" w:rsidRPr="00086BA0">
        <w:rPr>
          <w:lang w:val="en-GB"/>
        </w:rPr>
        <w:t>indicator</w:t>
      </w:r>
      <w:r w:rsidRPr="00086BA0">
        <w:rPr>
          <w:lang w:val="en-GB"/>
        </w:rPr>
        <w:t xml:space="preserve"> from </w:t>
      </w:r>
      <w:r w:rsidR="00ED0AB4" w:rsidRPr="00086BA0">
        <w:rPr>
          <w:lang w:val="en-GB"/>
        </w:rPr>
        <w:t>W</w:t>
      </w:r>
      <w:r w:rsidRPr="00086BA0">
        <w:rPr>
          <w:lang w:val="en-GB"/>
        </w:rPr>
        <w:t xml:space="preserve">1 to </w:t>
      </w:r>
      <w:r w:rsidR="00ED0AB4" w:rsidRPr="00086BA0">
        <w:rPr>
          <w:lang w:val="en-GB"/>
        </w:rPr>
        <w:t>W</w:t>
      </w:r>
      <w:r w:rsidRPr="00086BA0">
        <w:rPr>
          <w:lang w:val="en-GB"/>
        </w:rPr>
        <w:t>2</w:t>
      </w:r>
      <w:r w:rsidR="009F7502" w:rsidRPr="00086BA0">
        <w:rPr>
          <w:lang w:val="en-GB"/>
        </w:rPr>
        <w:t>.</w:t>
      </w:r>
      <w:r w:rsidR="0063505B" w:rsidRPr="00086BA0">
        <w:rPr>
          <w:lang w:val="en-GB"/>
        </w:rPr>
        <w:t xml:space="preserve"> In all countries except Spain, </w:t>
      </w:r>
      <w:r w:rsidR="00B45B11" w:rsidRPr="00086BA0">
        <w:rPr>
          <w:i/>
          <w:iCs/>
          <w:lang w:val="en-GB"/>
        </w:rPr>
        <w:t>salience</w:t>
      </w:r>
      <w:r w:rsidR="00B45B11" w:rsidRPr="00086BA0">
        <w:rPr>
          <w:lang w:val="en-GB"/>
        </w:rPr>
        <w:t xml:space="preserve"> </w:t>
      </w:r>
      <w:r w:rsidR="00B55219" w:rsidRPr="00086BA0">
        <w:rPr>
          <w:lang w:val="en-GB"/>
        </w:rPr>
        <w:t xml:space="preserve">tended to be </w:t>
      </w:r>
      <w:r w:rsidR="00B45B11" w:rsidRPr="00086BA0">
        <w:rPr>
          <w:lang w:val="en-GB"/>
        </w:rPr>
        <w:t xml:space="preserve">greater </w:t>
      </w:r>
      <w:r w:rsidR="0063505B" w:rsidRPr="00086BA0">
        <w:rPr>
          <w:lang w:val="en-GB"/>
        </w:rPr>
        <w:t xml:space="preserve">in </w:t>
      </w:r>
      <w:r w:rsidR="00ED0AB4" w:rsidRPr="00086BA0">
        <w:rPr>
          <w:lang w:val="en-GB"/>
        </w:rPr>
        <w:t>W</w:t>
      </w:r>
      <w:r w:rsidR="00B45B11" w:rsidRPr="00086BA0">
        <w:rPr>
          <w:lang w:val="en-GB"/>
        </w:rPr>
        <w:t xml:space="preserve">2 </w:t>
      </w:r>
      <w:r w:rsidR="0063505B" w:rsidRPr="00086BA0">
        <w:rPr>
          <w:lang w:val="en-GB"/>
        </w:rPr>
        <w:t xml:space="preserve">than </w:t>
      </w:r>
      <w:r w:rsidR="00715F88" w:rsidRPr="00086BA0">
        <w:rPr>
          <w:lang w:val="en-GB"/>
        </w:rPr>
        <w:t>at</w:t>
      </w:r>
      <w:r w:rsidR="0063505B" w:rsidRPr="00086BA0">
        <w:rPr>
          <w:lang w:val="en-GB"/>
        </w:rPr>
        <w:t xml:space="preserve"> </w:t>
      </w:r>
      <w:r w:rsidR="00ED0AB4" w:rsidRPr="00086BA0">
        <w:rPr>
          <w:lang w:val="en-GB"/>
        </w:rPr>
        <w:t>W</w:t>
      </w:r>
      <w:r w:rsidR="00B45B11" w:rsidRPr="00086BA0">
        <w:rPr>
          <w:lang w:val="en-GB"/>
        </w:rPr>
        <w:t>1</w:t>
      </w:r>
      <w:r w:rsidRPr="00086BA0">
        <w:rPr>
          <w:lang w:val="en-GB"/>
        </w:rPr>
        <w:t>,</w:t>
      </w:r>
      <w:r w:rsidR="00B45B11" w:rsidRPr="00086BA0">
        <w:rPr>
          <w:lang w:val="en-GB"/>
        </w:rPr>
        <w:t xml:space="preserve"> </w:t>
      </w:r>
      <w:r w:rsidR="0063505B" w:rsidRPr="00086BA0">
        <w:rPr>
          <w:lang w:val="en-GB"/>
        </w:rPr>
        <w:t xml:space="preserve">with </w:t>
      </w:r>
      <w:r w:rsidRPr="00086BA0">
        <w:rPr>
          <w:lang w:val="en-GB"/>
        </w:rPr>
        <w:t xml:space="preserve">this </w:t>
      </w:r>
      <w:r w:rsidR="00ED0AB4" w:rsidRPr="00086BA0">
        <w:rPr>
          <w:lang w:val="en-GB"/>
        </w:rPr>
        <w:t xml:space="preserve">increase </w:t>
      </w:r>
      <w:r w:rsidR="003D48C0" w:rsidRPr="00086BA0">
        <w:rPr>
          <w:lang w:val="en-GB"/>
        </w:rPr>
        <w:t xml:space="preserve">shown to be </w:t>
      </w:r>
      <w:r w:rsidR="0063505B" w:rsidRPr="00086BA0">
        <w:rPr>
          <w:lang w:val="en-GB"/>
        </w:rPr>
        <w:t>statistical</w:t>
      </w:r>
      <w:r w:rsidR="00B45B11" w:rsidRPr="00086BA0">
        <w:rPr>
          <w:lang w:val="en-GB"/>
        </w:rPr>
        <w:t>ly</w:t>
      </w:r>
      <w:r w:rsidR="0063505B" w:rsidRPr="00086BA0">
        <w:rPr>
          <w:lang w:val="en-GB"/>
        </w:rPr>
        <w:t xml:space="preserve"> </w:t>
      </w:r>
      <w:r w:rsidR="00B45B11" w:rsidRPr="00086BA0">
        <w:rPr>
          <w:lang w:val="en-GB"/>
        </w:rPr>
        <w:t xml:space="preserve">significant </w:t>
      </w:r>
      <w:r w:rsidR="0063505B" w:rsidRPr="00086BA0">
        <w:rPr>
          <w:lang w:val="en-GB"/>
        </w:rPr>
        <w:t>in Hungary, Poland, and Romania</w:t>
      </w:r>
      <w:r w:rsidR="00C12EFD" w:rsidRPr="00086BA0">
        <w:rPr>
          <w:lang w:val="en-GB"/>
        </w:rPr>
        <w:t xml:space="preserve"> </w:t>
      </w:r>
      <w:r w:rsidR="003D48C0" w:rsidRPr="00086BA0">
        <w:rPr>
          <w:lang w:val="en-GB"/>
        </w:rPr>
        <w:t>(</w:t>
      </w:r>
      <w:r w:rsidR="00C12EFD" w:rsidRPr="00086BA0">
        <w:rPr>
          <w:lang w:val="en-GB"/>
        </w:rPr>
        <w:t>aORs of 1.43, 1.58, and 1.5</w:t>
      </w:r>
      <w:r w:rsidR="00524C0B" w:rsidRPr="00086BA0">
        <w:rPr>
          <w:lang w:val="en-GB"/>
        </w:rPr>
        <w:t>0</w:t>
      </w:r>
      <w:r w:rsidR="00C12EFD" w:rsidRPr="00086BA0">
        <w:rPr>
          <w:lang w:val="en-GB"/>
        </w:rPr>
        <w:t xml:space="preserve"> respectively</w:t>
      </w:r>
      <w:r w:rsidR="003D48C0" w:rsidRPr="00086BA0">
        <w:rPr>
          <w:lang w:val="en-GB"/>
        </w:rPr>
        <w:t>)</w:t>
      </w:r>
      <w:r w:rsidR="0063505B" w:rsidRPr="00086BA0">
        <w:rPr>
          <w:lang w:val="en-GB"/>
        </w:rPr>
        <w:t xml:space="preserve">. </w:t>
      </w:r>
      <w:r w:rsidR="00CA44AD" w:rsidRPr="00086BA0">
        <w:rPr>
          <w:lang w:val="en-GB"/>
        </w:rPr>
        <w:t xml:space="preserve">For </w:t>
      </w:r>
      <w:r w:rsidR="00CA44AD" w:rsidRPr="00086BA0">
        <w:rPr>
          <w:i/>
          <w:iCs/>
          <w:lang w:val="en-GB"/>
        </w:rPr>
        <w:t>harm</w:t>
      </w:r>
      <w:r w:rsidR="00B55219" w:rsidRPr="00086BA0">
        <w:rPr>
          <w:lang w:val="en-GB"/>
        </w:rPr>
        <w:t>,</w:t>
      </w:r>
      <w:r w:rsidR="00CA44AD" w:rsidRPr="00086BA0">
        <w:rPr>
          <w:lang w:val="en-GB"/>
        </w:rPr>
        <w:t xml:space="preserve"> </w:t>
      </w:r>
      <w:r w:rsidR="0036340A" w:rsidRPr="00086BA0">
        <w:rPr>
          <w:lang w:val="en-GB"/>
        </w:rPr>
        <w:t xml:space="preserve">statistically </w:t>
      </w:r>
      <w:r w:rsidR="00CA44AD" w:rsidRPr="00086BA0">
        <w:rPr>
          <w:lang w:val="en-GB"/>
        </w:rPr>
        <w:t>non-</w:t>
      </w:r>
      <w:r w:rsidR="0036340A" w:rsidRPr="00086BA0">
        <w:rPr>
          <w:lang w:val="en-GB"/>
        </w:rPr>
        <w:t xml:space="preserve">significant </w:t>
      </w:r>
      <w:r w:rsidR="00085FC1" w:rsidRPr="00086BA0">
        <w:rPr>
          <w:lang w:val="en-GB"/>
        </w:rPr>
        <w:t>increase</w:t>
      </w:r>
      <w:r w:rsidR="00B55219" w:rsidRPr="00086BA0">
        <w:rPr>
          <w:lang w:val="en-GB"/>
        </w:rPr>
        <w:t>s</w:t>
      </w:r>
      <w:r w:rsidR="00085FC1" w:rsidRPr="00086BA0">
        <w:rPr>
          <w:lang w:val="en-GB"/>
        </w:rPr>
        <w:t xml:space="preserve"> </w:t>
      </w:r>
      <w:r w:rsidR="00B55219" w:rsidRPr="00086BA0">
        <w:rPr>
          <w:lang w:val="en-GB"/>
        </w:rPr>
        <w:t>were</w:t>
      </w:r>
      <w:r w:rsidR="00085FC1" w:rsidRPr="00086BA0">
        <w:rPr>
          <w:lang w:val="en-GB"/>
        </w:rPr>
        <w:t xml:space="preserve"> seen </w:t>
      </w:r>
      <w:r w:rsidR="00790A5F" w:rsidRPr="00086BA0">
        <w:rPr>
          <w:lang w:val="en-GB"/>
        </w:rPr>
        <w:t>in Greece</w:t>
      </w:r>
      <w:r w:rsidR="00CA44AD" w:rsidRPr="00086BA0">
        <w:rPr>
          <w:lang w:val="en-GB"/>
        </w:rPr>
        <w:t>,</w:t>
      </w:r>
      <w:r w:rsidR="00790A5F" w:rsidRPr="00086BA0">
        <w:rPr>
          <w:lang w:val="en-GB"/>
        </w:rPr>
        <w:t xml:space="preserve"> Poland</w:t>
      </w:r>
      <w:r w:rsidR="00CA44AD" w:rsidRPr="00086BA0">
        <w:rPr>
          <w:lang w:val="en-GB"/>
        </w:rPr>
        <w:t>, and Spain</w:t>
      </w:r>
      <w:r w:rsidR="00790A5F" w:rsidRPr="00086BA0">
        <w:rPr>
          <w:lang w:val="en-GB"/>
        </w:rPr>
        <w:t xml:space="preserve"> with aORs of 1.</w:t>
      </w:r>
      <w:r w:rsidR="00CA44AD" w:rsidRPr="00086BA0">
        <w:rPr>
          <w:lang w:val="en-GB"/>
        </w:rPr>
        <w:t>3</w:t>
      </w:r>
      <w:r w:rsidR="00524C0B" w:rsidRPr="00086BA0">
        <w:rPr>
          <w:lang w:val="en-GB"/>
        </w:rPr>
        <w:t>3</w:t>
      </w:r>
      <w:r w:rsidR="00CA44AD" w:rsidRPr="00086BA0">
        <w:rPr>
          <w:lang w:val="en-GB"/>
        </w:rPr>
        <w:t>,</w:t>
      </w:r>
      <w:r w:rsidR="00790A5F" w:rsidRPr="00086BA0">
        <w:rPr>
          <w:lang w:val="en-GB"/>
        </w:rPr>
        <w:t xml:space="preserve"> 1.</w:t>
      </w:r>
      <w:r w:rsidR="00CA44AD" w:rsidRPr="00086BA0">
        <w:rPr>
          <w:lang w:val="en-GB"/>
        </w:rPr>
        <w:t>3</w:t>
      </w:r>
      <w:r w:rsidR="00524C0B" w:rsidRPr="00086BA0">
        <w:rPr>
          <w:lang w:val="en-GB"/>
        </w:rPr>
        <w:t>4</w:t>
      </w:r>
      <w:r w:rsidR="00CA44AD" w:rsidRPr="00086BA0">
        <w:rPr>
          <w:lang w:val="en-GB"/>
        </w:rPr>
        <w:t>, and 1.1</w:t>
      </w:r>
      <w:r w:rsidR="00524C0B" w:rsidRPr="00086BA0">
        <w:rPr>
          <w:lang w:val="en-GB"/>
        </w:rPr>
        <w:t>7</w:t>
      </w:r>
      <w:r w:rsidR="00790A5F" w:rsidRPr="00086BA0">
        <w:rPr>
          <w:lang w:val="en-GB"/>
        </w:rPr>
        <w:t xml:space="preserve"> respectively</w:t>
      </w:r>
      <w:r w:rsidR="0036340A" w:rsidRPr="00086BA0">
        <w:rPr>
          <w:lang w:val="en-GB"/>
        </w:rPr>
        <w:t xml:space="preserve">, and a non-significant </w:t>
      </w:r>
      <w:r w:rsidR="00B55219" w:rsidRPr="00086BA0">
        <w:rPr>
          <w:lang w:val="en-GB"/>
        </w:rPr>
        <w:t xml:space="preserve">decrease </w:t>
      </w:r>
      <w:r w:rsidR="003D48C0" w:rsidRPr="00086BA0">
        <w:rPr>
          <w:lang w:val="en-GB"/>
        </w:rPr>
        <w:t xml:space="preserve">was seen </w:t>
      </w:r>
      <w:r w:rsidR="0036340A" w:rsidRPr="00086BA0">
        <w:rPr>
          <w:lang w:val="en-GB"/>
        </w:rPr>
        <w:t>in Hungary</w:t>
      </w:r>
      <w:r w:rsidR="00790A5F" w:rsidRPr="00086BA0">
        <w:rPr>
          <w:lang w:val="en-GB"/>
        </w:rPr>
        <w:t>.</w:t>
      </w:r>
      <w:r w:rsidR="00085FC1" w:rsidRPr="00086BA0">
        <w:rPr>
          <w:lang w:val="en-GB"/>
        </w:rPr>
        <w:t xml:space="preserve"> </w:t>
      </w:r>
      <w:r w:rsidR="0036340A" w:rsidRPr="00086BA0">
        <w:rPr>
          <w:lang w:val="en-GB"/>
        </w:rPr>
        <w:t xml:space="preserve">Minor non-significant increases in </w:t>
      </w:r>
      <w:r w:rsidR="0036340A" w:rsidRPr="00086BA0">
        <w:rPr>
          <w:i/>
          <w:iCs/>
          <w:lang w:val="en-GB"/>
        </w:rPr>
        <w:t>q</w:t>
      </w:r>
      <w:r w:rsidR="00085FC1" w:rsidRPr="00086BA0">
        <w:rPr>
          <w:i/>
          <w:iCs/>
          <w:lang w:val="en-GB"/>
        </w:rPr>
        <w:t>uitting</w:t>
      </w:r>
      <w:r w:rsidR="0036340A" w:rsidRPr="00086BA0">
        <w:rPr>
          <w:lang w:val="en-GB"/>
        </w:rPr>
        <w:t xml:space="preserve"> were found in all countries</w:t>
      </w:r>
      <w:r w:rsidR="00085FC1" w:rsidRPr="00086BA0">
        <w:rPr>
          <w:lang w:val="en-GB"/>
        </w:rPr>
        <w:t xml:space="preserve"> except Hungary, </w:t>
      </w:r>
      <w:r w:rsidR="003D48C0" w:rsidRPr="00086BA0">
        <w:rPr>
          <w:lang w:val="en-GB"/>
        </w:rPr>
        <w:t>where</w:t>
      </w:r>
      <w:r w:rsidR="00085FC1" w:rsidRPr="00086BA0">
        <w:rPr>
          <w:lang w:val="en-GB"/>
        </w:rPr>
        <w:t xml:space="preserve"> a </w:t>
      </w:r>
      <w:r w:rsidR="00CA44AD" w:rsidRPr="00086BA0">
        <w:rPr>
          <w:lang w:val="en-GB"/>
        </w:rPr>
        <w:t>non-</w:t>
      </w:r>
      <w:r w:rsidR="00085FC1" w:rsidRPr="00086BA0">
        <w:rPr>
          <w:lang w:val="en-GB"/>
        </w:rPr>
        <w:t>significant decrease was observed (aOR=0.74).</w:t>
      </w:r>
      <w:r w:rsidR="00036338" w:rsidRPr="00086BA0">
        <w:rPr>
          <w:lang w:val="en-GB"/>
        </w:rPr>
        <w:t xml:space="preserve"> </w:t>
      </w:r>
      <w:r w:rsidR="0036340A" w:rsidRPr="00086BA0">
        <w:rPr>
          <w:lang w:val="en-GB"/>
        </w:rPr>
        <w:t>Effect</w:t>
      </w:r>
      <w:r w:rsidR="00ED0AB4" w:rsidRPr="00086BA0">
        <w:rPr>
          <w:lang w:val="en-GB"/>
        </w:rPr>
        <w:t xml:space="preserve"> estimates</w:t>
      </w:r>
      <w:r w:rsidR="0036340A" w:rsidRPr="00086BA0">
        <w:rPr>
          <w:lang w:val="en-GB"/>
        </w:rPr>
        <w:t xml:space="preserve"> </w:t>
      </w:r>
      <w:r w:rsidR="00ED0AB4" w:rsidRPr="00086BA0">
        <w:rPr>
          <w:lang w:val="en-GB"/>
        </w:rPr>
        <w:t xml:space="preserve">varied between countries </w:t>
      </w:r>
      <w:r w:rsidR="0036340A" w:rsidRPr="00086BA0">
        <w:rPr>
          <w:lang w:val="en-GB"/>
        </w:rPr>
        <w:t xml:space="preserve">for </w:t>
      </w:r>
      <w:r w:rsidR="0036340A" w:rsidRPr="00086BA0">
        <w:rPr>
          <w:i/>
          <w:iCs/>
          <w:lang w:val="en-GB"/>
        </w:rPr>
        <w:t>f</w:t>
      </w:r>
      <w:r w:rsidR="00036338" w:rsidRPr="00086BA0">
        <w:rPr>
          <w:i/>
          <w:iCs/>
          <w:lang w:val="en-GB"/>
        </w:rPr>
        <w:t>orgoing</w:t>
      </w:r>
      <w:r w:rsidR="0036340A" w:rsidRPr="00086BA0">
        <w:rPr>
          <w:lang w:val="en-GB"/>
        </w:rPr>
        <w:t xml:space="preserve">, with a statistically significant increase </w:t>
      </w:r>
      <w:r w:rsidR="003D48C0" w:rsidRPr="00086BA0">
        <w:rPr>
          <w:lang w:val="en-GB"/>
        </w:rPr>
        <w:t xml:space="preserve">observed </w:t>
      </w:r>
      <w:r w:rsidR="0036340A" w:rsidRPr="00086BA0">
        <w:rPr>
          <w:lang w:val="en-GB"/>
        </w:rPr>
        <w:t>in Spain (aOR=1.</w:t>
      </w:r>
      <w:r w:rsidR="00524C0B" w:rsidRPr="00086BA0">
        <w:rPr>
          <w:lang w:val="en-GB"/>
        </w:rPr>
        <w:t>72</w:t>
      </w:r>
      <w:r w:rsidR="0036340A" w:rsidRPr="00086BA0">
        <w:rPr>
          <w:lang w:val="en-GB"/>
        </w:rPr>
        <w:t xml:space="preserve">) and non-significant decreases </w:t>
      </w:r>
      <w:r w:rsidR="003D48C0" w:rsidRPr="00086BA0">
        <w:rPr>
          <w:lang w:val="en-GB"/>
        </w:rPr>
        <w:t xml:space="preserve">observed </w:t>
      </w:r>
      <w:r w:rsidR="0036340A" w:rsidRPr="00086BA0">
        <w:rPr>
          <w:lang w:val="en-GB"/>
        </w:rPr>
        <w:t>in</w:t>
      </w:r>
      <w:r w:rsidR="00085FC1" w:rsidRPr="00086BA0">
        <w:rPr>
          <w:lang w:val="en-GB"/>
        </w:rPr>
        <w:t xml:space="preserve"> Hungary and Poland.</w:t>
      </w:r>
    </w:p>
    <w:p w14:paraId="3F3255CD" w14:textId="77777777" w:rsidR="003065D9" w:rsidRPr="00086BA0" w:rsidRDefault="003065D9">
      <w:pPr>
        <w:spacing w:line="259" w:lineRule="auto"/>
        <w:rPr>
          <w:lang w:val="en-GB"/>
        </w:rPr>
      </w:pPr>
      <w:r w:rsidRPr="00086BA0">
        <w:rPr>
          <w:lang w:val="en-GB"/>
        </w:rPr>
        <w:br w:type="page"/>
      </w:r>
    </w:p>
    <w:p w14:paraId="3D97ACCA" w14:textId="22C50CE5" w:rsidR="00F11A7D" w:rsidRPr="00086BA0" w:rsidRDefault="00F11A7D" w:rsidP="00B814DD">
      <w:pPr>
        <w:pStyle w:val="Heading1"/>
        <w:jc w:val="both"/>
        <w:rPr>
          <w:lang w:val="en-GB"/>
        </w:rPr>
      </w:pPr>
      <w:r w:rsidRPr="00086BA0">
        <w:rPr>
          <w:lang w:val="en-GB"/>
        </w:rPr>
        <w:lastRenderedPageBreak/>
        <w:t>Discussion</w:t>
      </w:r>
    </w:p>
    <w:p w14:paraId="7082B6A2" w14:textId="16D437E9" w:rsidR="00DC63AD" w:rsidRPr="00086BA0" w:rsidRDefault="00715F88" w:rsidP="00B814DD">
      <w:pPr>
        <w:jc w:val="both"/>
        <w:rPr>
          <w:lang w:val="en-US"/>
        </w:rPr>
      </w:pPr>
      <w:r w:rsidRPr="00086BA0">
        <w:rPr>
          <w:lang w:val="en-US"/>
        </w:rPr>
        <w:t>This</w:t>
      </w:r>
      <w:r w:rsidR="003065D9" w:rsidRPr="00086BA0">
        <w:rPr>
          <w:lang w:val="en-US"/>
        </w:rPr>
        <w:t xml:space="preserve"> study</w:t>
      </w:r>
      <w:r w:rsidRPr="00086BA0">
        <w:rPr>
          <w:lang w:val="en-US"/>
        </w:rPr>
        <w:t xml:space="preserve"> examine</w:t>
      </w:r>
      <w:r w:rsidR="00A81EB8" w:rsidRPr="00086BA0">
        <w:rPr>
          <w:lang w:val="en-US"/>
        </w:rPr>
        <w:t>d</w:t>
      </w:r>
      <w:r w:rsidRPr="00086BA0">
        <w:rPr>
          <w:lang w:val="en-US"/>
        </w:rPr>
        <w:t xml:space="preserve"> changes in key measures of warning label effectiveness among smokers from six EU MS before and after implementation of the new pictorial tobacco warning labels as required by the TPD2. We found that salience of the new warning labels increased significantly between waves in the pooled sample, while no clear trends were seen for self-reported cognitive and behavioural reactions. The effectiveness of warning labels generally tended to be higher among women, more highly educated smokers and less addicted smokers.</w:t>
      </w:r>
    </w:p>
    <w:p w14:paraId="5759BCD8" w14:textId="201C3490" w:rsidR="00715F88" w:rsidRPr="00086BA0" w:rsidRDefault="00715F88" w:rsidP="00B814DD">
      <w:pPr>
        <w:jc w:val="both"/>
        <w:rPr>
          <w:lang w:val="en-US"/>
        </w:rPr>
      </w:pPr>
      <w:r w:rsidRPr="00086BA0">
        <w:rPr>
          <w:lang w:val="en-US"/>
        </w:rPr>
        <w:t xml:space="preserve">In all countries, the appearance of the warnings changed between the two study periods, with the greatest differences observed in Germany, Poland and Greece, where from pre- to post-TPD2 the warning labels changed from textual warnings to large combined pictorial warnings on both sides of the pack. In Germany however, the combined warnings in accordance with TPD2 were introduced several weeks before the first survey period. Although full market penetration took several months due to stockpiling of old packs, it is highly likely that the pictorial warnings were known to at least some respondents present within the W1-survey, as it had been a publicly debated topic and </w:t>
      </w:r>
      <w:r w:rsidR="00241568" w:rsidRPr="00086BA0">
        <w:rPr>
          <w:lang w:val="en-US"/>
        </w:rPr>
        <w:t>their</w:t>
      </w:r>
      <w:r w:rsidRPr="00086BA0">
        <w:rPr>
          <w:lang w:val="en-US"/>
        </w:rPr>
        <w:t xml:space="preserve"> novelty attracted increased attention. In Hungary, Romania and Spain, pictorial warnings had been required on the back of cigarette packaging for at least four years prior to W1. Therefore, the changes between waves included the additional presence of pictures on the front surface of the pack, as well as the increased size of the combined warnings (going from 30 to 65%).</w:t>
      </w:r>
    </w:p>
    <w:p w14:paraId="3D25B8D3" w14:textId="62A60B0F" w:rsidR="001A5646" w:rsidRPr="00086BA0" w:rsidRDefault="00715F88" w:rsidP="00B814DD">
      <w:pPr>
        <w:jc w:val="both"/>
        <w:rPr>
          <w:lang w:val="en-US"/>
        </w:rPr>
      </w:pPr>
      <w:bookmarkStart w:id="2" w:name="_Hlk24106169"/>
      <w:r w:rsidRPr="00086BA0">
        <w:rPr>
          <w:lang w:val="en-US"/>
        </w:rPr>
        <w:t xml:space="preserve">Some of this study’s findings are consistent with expected changes as a result of </w:t>
      </w:r>
      <w:bookmarkEnd w:id="2"/>
      <w:r w:rsidRPr="00086BA0">
        <w:rPr>
          <w:lang w:val="en-US"/>
        </w:rPr>
        <w:t xml:space="preserve">the implementation of the new requirements for pictorial warning labels due to TPD2. For example, the clearest increase in the effectiveness of the warnings in terms of the frequency of noticing warning labels and thinking about the health risks of smoking was found in Poland, which changed from text-only to pictorial labels. However, although there were comparable changes in the appearance of the warning labels in Hungary, Romania and Spain, </w:t>
      </w:r>
      <w:r w:rsidRPr="00086BA0">
        <w:rPr>
          <w:i/>
          <w:iCs/>
          <w:lang w:val="en-US"/>
        </w:rPr>
        <w:t>salience</w:t>
      </w:r>
      <w:r w:rsidRPr="00086BA0">
        <w:rPr>
          <w:lang w:val="en-US"/>
        </w:rPr>
        <w:t xml:space="preserve"> increased significantly only in Hungary and Romania</w:t>
      </w:r>
      <w:r w:rsidR="00241568" w:rsidRPr="00086BA0">
        <w:rPr>
          <w:lang w:val="en-US"/>
        </w:rPr>
        <w:t>;</w:t>
      </w:r>
      <w:r w:rsidRPr="00086BA0">
        <w:rPr>
          <w:lang w:val="en-US"/>
        </w:rPr>
        <w:t xml:space="preserve"> similar trends were not observed in Spain. Of the cognitive and behavioural reactions expected to be </w:t>
      </w:r>
      <w:r w:rsidRPr="00086BA0">
        <w:rPr>
          <w:lang w:val="en-US"/>
        </w:rPr>
        <w:lastRenderedPageBreak/>
        <w:t>prompted by the introduction of the combined warnings, only one of 18 was found to be statistically significant (the behavioural reaction of ‘</w:t>
      </w:r>
      <w:r w:rsidRPr="00086BA0">
        <w:rPr>
          <w:i/>
          <w:lang w:val="en-US"/>
        </w:rPr>
        <w:t>forgoing</w:t>
      </w:r>
      <w:r w:rsidRPr="00086BA0">
        <w:rPr>
          <w:lang w:val="en-US"/>
        </w:rPr>
        <w:t>’ in Spain), a rate similar to that expected by chance.</w:t>
      </w:r>
    </w:p>
    <w:p w14:paraId="303F9A50" w14:textId="13144C4B" w:rsidR="00715F88" w:rsidRPr="00086BA0" w:rsidRDefault="00715F88" w:rsidP="00715F88">
      <w:pPr>
        <w:jc w:val="both"/>
        <w:rPr>
          <w:lang w:val="en-US"/>
        </w:rPr>
      </w:pPr>
      <w:r w:rsidRPr="00086BA0">
        <w:rPr>
          <w:lang w:val="en-US"/>
        </w:rPr>
        <w:t xml:space="preserve">In contrast to our findings, previous </w:t>
      </w:r>
      <w:r w:rsidR="00A81EB8" w:rsidRPr="00086BA0">
        <w:rPr>
          <w:lang w:val="en-US"/>
        </w:rPr>
        <w:t>s</w:t>
      </w:r>
      <w:r w:rsidRPr="00086BA0">
        <w:rPr>
          <w:lang w:val="en-US"/>
        </w:rPr>
        <w:t xml:space="preserve">tudies using </w:t>
      </w:r>
      <w:r w:rsidR="00A81EB8" w:rsidRPr="00086BA0">
        <w:rPr>
          <w:lang w:val="en-US"/>
        </w:rPr>
        <w:t xml:space="preserve">ITC Project data </w:t>
      </w:r>
      <w:r w:rsidRPr="00086BA0">
        <w:rPr>
          <w:lang w:val="en-US"/>
        </w:rPr>
        <w:t>have found a marked increase in warning label effectiveness after the implementation of pictorial warning labels, such as in Australia, Thailand and Mauritius</w:t>
      </w:r>
      <w:r w:rsidRPr="00086BA0">
        <w:fldChar w:fldCharType="begin">
          <w:fldData xml:space="preserve">PEVuZE5vdGU+PENpdGU+PEF1dGhvcj5Cb3JsYW5kPC9BdXRob3I+PFllYXI+MjAwOTwvWWVhcj48
UmVjTnVtPjQ5PC9SZWNOdW0+PERpc3BsYXlUZXh0PjxzdHlsZSBmYWNlPSJzdXBlcnNjcmlwdCI+
MjUtMjc8L3N0eWxlPjwvRGlzcGxheVRleHQ+PHJlY29yZD48cmVjLW51bWJlcj40OTwvcmVjLW51
bWJlcj48Zm9yZWlnbi1rZXlzPjxrZXkgYXBwPSJFTiIgZGItaWQ9ImUyc2Y1cnB3MWRzZXB3ZXJl
OTh4dmQwemE1enBhZTJwMDlzdyIgdGltZXN0YW1wPSIxNTU5MTQyMzIzIj40OTwva2V5PjwvZm9y
ZWlnbi1rZXlzPjxyZWYtdHlwZSBuYW1lPSJKb3VybmFsIEFydGljbGUiPjE3PC9yZWYtdHlwZT48
Y29udHJpYnV0b3JzPjxhdXRob3JzPjxhdXRob3I+Qm9ybGFuZCwgUi48L2F1dGhvcj48YXV0aG9y
PldpbHNvbiwgTi48L2F1dGhvcj48YXV0aG9yPkZvbmcsIEcuIFQuPC9hdXRob3I+PGF1dGhvcj5I
YW1tb25kLCBELjwvYXV0aG9yPjxhdXRob3I+Q3VtbWluZ3MsIEsuIE0uPC9hdXRob3I+PGF1dGhv
cj5Zb25nLCBILiBILjwvYXV0aG9yPjxhdXRob3I+SG9za2luZywgVy48L2F1dGhvcj48YXV0aG9y
Pkhhc3RpbmdzLCBHLjwvYXV0aG9yPjxhdXRob3I+VGhyYXNoZXIsIEouPC9hdXRob3I+PGF1dGhv
cj5NY05laWxsLCBBLjwvYXV0aG9yPjwvYXV0aG9ycz48L2NvbnRyaWJ1dG9ycz48YXV0aC1hZGRy
ZXNzPlZpY0hlYWx0aCBDZW50cmUgZm9yIFRvYmFjY28gQ29udHJvbCwgVGhlIENhbmNlciBDb3Vu
Y2lsIFZpY3RvcmlhLCAxIFJhdGhkb3duZSBTdHJlZXQsIENhcmx0b24sIFZJQyAzMDUzLCBBdXN0
cmFsaWEuIFJvbi5Cb3JsYW5kQGNhbmNlcnZpYy5vcmcuYXU8L2F1dGgtYWRkcmVzcz48dGl0bGVz
Pjx0aXRsZT5JbXBhY3Qgb2YgZ3JhcGhpYyBhbmQgdGV4dCB3YXJuaW5ncyBvbiBjaWdhcmV0dGUg
cGFja3M6IGZpbmRpbmdzIGZyb20gZm91ciBjb3VudHJpZXMgb3ZlciBmaXZlIHllYXJzPC90aXRs
ZT48c2Vjb25kYXJ5LXRpdGxlPlRvYiBDb250cm9sPC9zZWNvbmRhcnktdGl0bGU+PGFsdC10aXRs
ZT5Ub2JhY2NvIGNvbnRyb2w8L2FsdC10aXRsZT48L3RpdGxlcz48cGVyaW9kaWNhbD48ZnVsbC10
aXRsZT5Ub2JhY2NvIENvbnRyb2w8L2Z1bGwtdGl0bGU+PGFiYnItMT5Ub2IuIENvbnRyb2w8L2Fi
YnItMT48YWJici0yPlRvYiBDb250cm9sPC9hYmJyLTI+PC9wZXJpb2RpY2FsPjxhbHQtcGVyaW9k
aWNhbD48ZnVsbC10aXRsZT5Ub2JhY2NvIENvbnRyb2w8L2Z1bGwtdGl0bGU+PGFiYnItMT5Ub2Iu
IENvbnRyb2w8L2FiYnItMT48YWJici0yPlRvYiBDb250cm9sPC9hYmJyLTI+PC9hbHQtcGVyaW9k
aWNhbD48cGFnZXM+MzU4LTY0PC9wYWdlcz48dm9sdW1lPjE4PC92b2x1bWU+PG51bWJlcj41PC9u
dW1iZXI+PGVkaXRpb24+MjAwOS8wNi8zMDwvZWRpdGlvbj48a2V5d29yZHM+PGtleXdvcmQ+QXVz
dHJhbGlhL2VwaWRlbWlvbG9neTwva2V5d29yZD48a2V5d29yZD5DYW5hZGEvZXBpZGVtaW9sb2d5
PC9rZXl3b3JkPjxrZXl3b3JkPkNvZ25pdGlvbjwva2V5d29yZD48a2V5d29yZD5IZWFsdGggS25v
d2xlZGdlLCBBdHRpdHVkZXMsIFByYWN0aWNlPC9rZXl3b3JkPjxrZXl3b3JkPkhlYWx0aCBQcm9t
b3Rpb24vKm1ldGhvZHM8L2tleXdvcmQ+PGtleXdvcmQ+SHVtYW5zPC9rZXl3b3JkPjxrZXl3b3Jk
PipQcm9kdWN0IExhYmVsaW5nPC9rZXl3b3JkPjxrZXl3b3JkPlByb3NwZWN0aXZlIFN0dWRpZXM8
L2tleXdvcmQ+PGtleXdvcmQ+U21va2luZy9lcGlkZW1pb2xvZ3kvcHN5Y2hvbG9neTwva2V5d29y
ZD48a2V5d29yZD5TbW9raW5nIENlc3NhdGlvbi9tZXRob2RzL3BzeWNob2xvZ3k8L2tleXdvcmQ+
PGtleXdvcmQ+KlNtb2tpbmcgUHJldmVudGlvbjwva2V5d29yZD48a2V5d29yZD5Vbml0ZWQgS2lu
Z2RvbS9lcGlkZW1pb2xvZ3k8L2tleXdvcmQ+PC9rZXl3b3Jkcz48ZGF0ZXM+PHllYXI+MjAwOTwv
eWVhcj48cHViLWRhdGVzPjxkYXRlPk9jdDwvZGF0ZT48L3B1Yi1kYXRlcz48L2RhdGVzPjxpc2Ju
PjA5NjQtNDU2MzwvaXNibj48YWNjZXNzaW9uLW51bT4xOTU2MTM2MjwvYWNjZXNzaW9uLW51bT48
dXJscz48L3VybHM+PGN1c3RvbTI+UE1DNDUyNzg2NDwvY3VzdG9tMj48Y3VzdG9tNj5OSUhNUzcw
ODY4OTwvY3VzdG9tNj48ZWxlY3Ryb25pYy1yZXNvdXJjZS1udW0+MTAuMTEzNi90Yy4yMDA4LjAy
ODA0MzwvZWxlY3Ryb25pYy1yZXNvdXJjZS1udW0+PHJlbW90ZS1kYXRhYmFzZS1wcm92aWRlcj5O
TE08L3JlbW90ZS1kYXRhYmFzZS1wcm92aWRlcj48bGFuZ3VhZ2U+ZW5nPC9sYW5ndWFnZT48L3Jl
Y29yZD48L0NpdGU+PENpdGU+PEF1dGhvcj5Zb25nPC9BdXRob3I+PFllYXI+MjAxMzwvWWVhcj48
UmVjTnVtPjc2PC9SZWNOdW0+PHJlY29yZD48cmVjLW51bWJlcj43NjwvcmVjLW51bWJlcj48Zm9y
ZWlnbi1rZXlzPjxrZXkgYXBwPSJFTiIgZGItaWQ9ImUyc2Y1cnB3MWRzZXB3ZXJlOTh4dmQwemE1
enBhZTJwMDlzdyIgdGltZXN0YW1wPSIxNTY3MTUxMjEwIj43Njwva2V5PjwvZm9yZWlnbi1rZXlz
PjxyZWYtdHlwZSBuYW1lPSJKb3VybmFsIEFydGljbGUiPjE3PC9yZWYtdHlwZT48Y29udHJpYnV0
b3JzPjxhdXRob3JzPjxhdXRob3I+WW9uZywgSC4gSC48L2F1dGhvcj48YXV0aG9yPkZvbmcsIEcu
IFQuPC9hdXRob3I+PGF1dGhvcj5EcmllemVuLCBQLjwvYXV0aG9yPjxhdXRob3I+Qm9ybGFuZCwg
Ui48L2F1dGhvcj48YXV0aG9yPlF1YWgsIEEuIEMuPC9hdXRob3I+PGF1dGhvcj5TaXJpcmFzc2Ft
ZWUsIEIuPC9hdXRob3I+PGF1dGhvcj5IYW1hbm4sIFMuPC9hdXRob3I+PGF1dGhvcj5PbWFyLCBN
LjwvYXV0aG9yPjwvYXV0aG9ycz48L2NvbnRyaWJ1dG9ycz48YXV0aC1hZGRyZXNzPlZpY0hlYWx0
aCBDZW50cmUgZm9yIFRvYmFjY28gQ29udHJvbCwgVGhlIENhbmNlciBDb3VuY2lsIFZpY3Rvcmlh
LCBDYXJsdG9uLCBWaWN0b3JpYSAzMDUzLCBBdXN0cmFsaWEuIGh1YS55b25nQGNhbmNlcnZpYy5v
cmcuYXU8L2F1dGgtYWRkcmVzcz48dGl0bGVzPjx0aXRsZT5BZHVsdCBzbW9rZXJzJmFwb3M7IHJl
YWN0aW9ucyB0byBwaWN0b3JpYWwgaGVhbHRoIHdhcm5pbmcgbGFiZWxzIG9uIGNpZ2FyZXR0ZSBw
YWNrcyBpbiBUaGFpbGFuZCBhbmQgbW9kZXJhdGluZyBlZmZlY3RzIG9mIHR5cGUgb2YgY2lnYXJl
dHRlIHNtb2tlZDogZmluZGluZ3MgZnJvbSB0aGUgaW50ZXJuYXRpb25hbCB0b2JhY2NvIGNvbnRy
b2wgc291dGhlYXN0IEFzaWEgc3VydmV5PC90aXRsZT48c2Vjb25kYXJ5LXRpdGxlPk5pY290aW5l
IFRvYiBSZXM8L3NlY29uZGFyeS10aXRsZT48YWx0LXRpdGxlPk5pY290aW5lIFRvYiBSZXM8L2Fs
dC10aXRsZT48L3RpdGxlcz48cGVyaW9kaWNhbD48ZnVsbC10aXRsZT5OaWNvdGluZSBUb2IgUmVz
PC9mdWxsLXRpdGxlPjxhYmJyLTE+Tmljb3RpbmUgJmFtcDsgdG9iYWNjbyByZXNlYXJjaCA6IG9m
ZmljaWFsIGpvdXJuYWwgb2YgdGhlIFNvY2lldHkgZm9yIFJlc2VhcmNoIG9uIE5pY290aW5lIGFu
ZCBUb2JhY2NvPC9hYmJyLTE+PC9wZXJpb2RpY2FsPjxhbHQtcGVyaW9kaWNhbD48ZnVsbC10aXRs
ZT5OaWNvdGluZSBUb2IgUmVzPC9mdWxsLXRpdGxlPjxhYmJyLTE+Tmljb3RpbmUgJmFtcDsgdG9i
YWNjbyByZXNlYXJjaCA6IG9mZmljaWFsIGpvdXJuYWwgb2YgdGhlIFNvY2lldHkgZm9yIFJlc2Vh
cmNoIG9uIE5pY290aW5lIGFuZCBUb2JhY2NvPC9hYmJyLTE+PC9hbHQtcGVyaW9kaWNhbD48cGFn
ZXM+MTMzOS00NzwvcGFnZXM+PHZvbHVtZT4xNTwvdm9sdW1lPjxudW1iZXI+ODwvbnVtYmVyPjxl
ZGl0aW9uPjIwMTMvMDEvMDg8L2VkaXRpb24+PGtleXdvcmRzPjxrZXl3b3JkPkFkb2xlc2NlbnQ8
L2tleXdvcmQ+PGtleXdvcmQ+QWR1bHQ8L2tleXdvcmQ+PGtleXdvcmQ+RGF0YSBDb2xsZWN0aW9u
PC9rZXl3b3JkPjxrZXl3b3JkPkZlbWFsZTwva2V5d29yZD48a2V5d29yZD5IZWFsdGggUHJvbW90
aW9uPC9rZXl3b3JkPjxrZXl3b3JkPkh1bWFuczwva2V5d29yZD48a2V5d29yZD5NYWxlPC9rZXl3
b3JkPjxrZXl3b3JkPk1pZGRsZSBBZ2VkPC9rZXl3b3JkPjxrZXl3b3JkPipQcm9kdWN0IExhYmVs
aW5nPC9rZXl3b3JkPjxrZXl3b3JkPlNtb2tpbmcvKnBzeWNob2xvZ3k8L2tleXdvcmQ+PGtleXdv
cmQ+VGhhaWxhbmQ8L2tleXdvcmQ+PGtleXdvcmQ+KlRvYmFjY28gUHJvZHVjdHM8L2tleXdvcmQ+
PGtleXdvcmQ+WW91bmcgQWR1bHQ8L2tleXdvcmQ+PC9rZXl3b3Jkcz48ZGF0ZXM+PHllYXI+MjAx
MzwveWVhcj48cHViLWRhdGVzPjxkYXRlPkF1ZzwvZGF0ZT48L3B1Yi1kYXRlcz48L2RhdGVzPjxp
c2JuPjE0NjItMjIwMzwvaXNibj48YWNjZXNzaW9uLW51bT4yMzI5MTYzNzwvYWNjZXNzaW9uLW51
bT48dXJscz48L3VybHM+PGN1c3RvbTI+UE1DMzcxNTM4NTwvY3VzdG9tMj48ZWxlY3Ryb25pYy1y
ZXNvdXJjZS1udW0+MTAuMTA5My9udHIvbnRzMjQxPC9lbGVjdHJvbmljLXJlc291cmNlLW51bT48
cmVtb3RlLWRhdGFiYXNlLXByb3ZpZGVyPk5MTTwvcmVtb3RlLWRhdGFiYXNlLXByb3ZpZGVyPjxs
YW5ndWFnZT5lbmc8L2xhbmd1YWdlPjwvcmVjb3JkPjwvQ2l0ZT48Q2l0ZT48QXV0aG9yPkdyZWVu
PC9BdXRob3I+PFllYXI+MjAxNDwvWWVhcj48UmVjTnVtPjUxPC9SZWNOdW0+PHJlY29yZD48cmVj
LW51bWJlcj41MTwvcmVjLW51bWJlcj48Zm9yZWlnbi1rZXlzPjxrZXkgYXBwPSJFTiIgZGItaWQ9
ImUyc2Y1cnB3MWRzZXB3ZXJlOTh4dmQwemE1enBhZTJwMDlzdyIgdGltZXN0YW1wPSIxNTU5MTQy
NTc5Ij41MTwva2V5PjwvZm9yZWlnbi1rZXlzPjxyZWYtdHlwZSBuYW1lPSJKb3VybmFsIEFydGlj
bGUiPjE3PC9yZWYtdHlwZT48Y29udHJpYnV0b3JzPjxhdXRob3JzPjxhdXRob3I+R3JlZW4sIEEu
IEMuPC9hdXRob3I+PGF1dGhvcj5LYWFpLCBTLiBDLjwvYXV0aG9yPjxhdXRob3I+Rm9uZywgRy4g
VC48L2F1dGhvcj48YXV0aG9yPkRyaWV6ZW4sIFAuPC9hdXRob3I+PGF1dGhvcj5RdWFoLCBBLiBD
LjwvYXV0aG9yPjxhdXRob3I+QnVyaG9vLCBQLjwvYXV0aG9yPjwvYXV0aG9ycz48L2NvbnRyaWJ1
dG9ycz48YXV0aC1hZGRyZXNzPkRlcGFydG1lbnQgb2YgUHN5Y2hvbG9neSwgVW5pdmVyc2l0eSBv
ZiBXYXRlcmxvbywgV2F0ZXJsb28sIE9udGFyaW8sIENhbmFkYTsgYTdncmVlbkB1d2F0ZXJsb28u
Y2EuJiN4RDtEZXBhcnRtZW50IG9mIFBzeWNob2xvZ3ksIFVuaXZlcnNpdHkgb2YgV2F0ZXJsb28s
IFdhdGVybG9vLCBPbnRhcmlvLCBDYW5hZGE7JiN4RDtEZXBhcnRtZW50IG9mIFBzeWNob2xvZ3ks
IFVuaXZlcnNpdHkgb2YgV2F0ZXJsb28sIFdhdGVybG9vLCBPbnRhcmlvLCBDYW5hZGE7IFNjaG9v
bCBvZiBQdWJsaWMgSGVhbHRoIGFuZCBIZWFsdGggU3lzdGVtcywgVW5pdmVyc2l0eSBvZiBXYXRl
cmxvbywgV2F0ZXJsb28sIE9udGFyaW8sIENhbmFkYTsgT250YXJpbyBJbnN0aXR1dGUgZm9yIENh
bmNlciBSZXNlYXJjaCwgVG9yb250bywgT250YXJpbywgQ2FuYWRhOyYjeEQ7UHJvcGVsIENlbnRy
ZSBmb3IgUG9wdWxhdGlvbiBIZWFsdGggSW1wYWN0LCBVbml2ZXJzaXR5IG9mIFdhdGVybG9vLCBX
YXRlcmxvbywgT250YXJpbywgQ2FuYWRhOyYjeEQ7TWF1cml0aXVzIEluc3RpdHV0ZSBvZiBIZWFs
dGgsIFBhbXBsZW1vdXNzZXMsIE1hdXJpdGl1cy48L2F1dGgtYWRkcmVzcz48dGl0bGVzPjx0aXRs
ZT5JbnZlc3RpZ2F0aW5nIHRoZSBlZmZlY3RpdmVuZXNzIG9mIHBpY3RvcmlhbCBoZWFsdGggd2Fy
bmluZ3MgaW4gTWF1cml0aXVzOiBmaW5kaW5ncyBmcm9tIHRoZSBJVEMgTWF1cml0aXVzIHN1cnZl
eTwvdGl0bGU+PHNlY29uZGFyeS10aXRsZT5OaWNvdGluZSBUb2IgUmVzPC9zZWNvbmRhcnktdGl0
bGU+PGFsdC10aXRsZT5OaWNvdGluZSAmYW1wOyB0b2JhY2NvIHJlc2VhcmNoIDogb2ZmaWNpYWwg
am91cm5hbCBvZiB0aGUgU29jaWV0eSBmb3IgUmVzZWFyY2ggb24gTmljb3RpbmUgYW5kIFRvYmFj
Y288L2FsdC10aXRsZT48L3RpdGxlcz48cGVyaW9kaWNhbD48ZnVsbC10aXRsZT5OaWNvdGluZSBU
b2IgUmVzPC9mdWxsLXRpdGxlPjxhYmJyLTE+Tmljb3RpbmUgJmFtcDsgdG9iYWNjbyByZXNlYXJj
aCA6IG9mZmljaWFsIGpvdXJuYWwgb2YgdGhlIFNvY2lldHkgZm9yIFJlc2VhcmNoIG9uIE5pY290
aW5lIGFuZCBUb2JhY2NvPC9hYmJyLTE+PC9wZXJpb2RpY2FsPjxhbHQtcGVyaW9kaWNhbD48ZnVs
bC10aXRsZT5OaWNvdGluZSBUb2IgUmVzPC9mdWxsLXRpdGxlPjxhYmJyLTE+Tmljb3RpbmUgJmFt
cDsgdG9iYWNjbyByZXNlYXJjaCA6IG9mZmljaWFsIGpvdXJuYWwgb2YgdGhlIFNvY2lldHkgZm9y
IFJlc2VhcmNoIG9uIE5pY290aW5lIGFuZCBUb2JhY2NvPC9hYmJyLTE+PC9hbHQtcGVyaW9kaWNh
bD48cGFnZXM+MTI0MC03PC9wYWdlcz48dm9sdW1lPjE2PC92b2x1bWU+PG51bWJlcj45PC9udW1i
ZXI+PGVkaXRpb24+MjAxNC8wNC8yMjwvZWRpdGlvbj48a2V5d29yZHM+PGtleXdvcmQ+QWRvbGVz
Y2VudDwva2V5d29yZD48a2V5d29yZD5BZHVsdDwva2V5d29yZD48a2V5d29yZD5EYXRhIENvbGxl
Y3Rpb248L2tleXdvcmQ+PGtleXdvcmQ+RmVtYWxlPC9rZXl3b3JkPjxrZXl3b3JkPipIZWFsdGgg
S25vd2xlZGdlLCBBdHRpdHVkZXMsIFByYWN0aWNlPC9rZXl3b3JkPjxrZXl3b3JkPkhlYWx0aCBQ
cm9tb3Rpb24vKm1ldGhvZHM8L2tleXdvcmQ+PGtleXdvcmQ+SHVtYW5zPC9rZXl3b3JkPjxrZXl3
b3JkPkxvbmdpdHVkaW5hbCBTdHVkaWVzPC9rZXl3b3JkPjxrZXl3b3JkPk1hbGU8L2tleXdvcmQ+
PGtleXdvcmQ+TWF1cml0aXVzPC9rZXl3b3JkPjxrZXl3b3JkPk1pZGRsZSBBZ2VkPC9rZXl3b3Jk
PjxrZXl3b3JkPipQcm9kdWN0IExhYmVsaW5nPC9rZXl3b3JkPjxrZXl3b3JkPlNtb2tpbmcvKnBz
eWNob2xvZ3k8L2tleXdvcmQ+PGtleXdvcmQ+U21va2luZyBDZXNzYXRpb24vKnBzeWNob2xvZ3k8
L2tleXdvcmQ+PGtleXdvcmQ+VG9iYWNjbyBQcm9kdWN0czwva2V5d29yZD48a2V5d29yZD5Zb3Vu
ZyBBZHVsdDwva2V5d29yZD48L2tleXdvcmRzPjxkYXRlcz48eWVhcj4yMDE0PC95ZWFyPjxwdWIt
ZGF0ZXM+PGRhdGU+U2VwPC9kYXRlPjwvcHViLWRhdGVzPjwvZGF0ZXM+PGlzYm4+MTQ2Mi0yMjAz
PC9pc2JuPjxhY2Nlc3Npb24tbnVtPjI0NzQ3MTIwPC9hY2Nlc3Npb24tbnVtPjx1cmxzPjwvdXJs
cz48Y3VzdG9tMj5QTUM0MTg0Mzk4PC9jdXN0b20yPjxlbGVjdHJvbmljLXJlc291cmNlLW51bT4x
MC4xMDkzL250ci9udHUwNjI8L2VsZWN0cm9uaWMtcmVzb3VyY2UtbnVtPjxyZW1vdGUtZGF0YWJh
c2UtcHJvdmlkZXI+TkxNPC9yZW1vdGUtZGF0YWJhc2UtcHJvdmlkZXI+PGxhbmd1YWdlPmVuZzwv
bGFuZ3VhZ2U+PC9yZWNvcmQ+PC9DaXRlPjwvRW5kTm90ZT4A
</w:fldData>
        </w:fldChar>
      </w:r>
      <w:r w:rsidRPr="00086BA0">
        <w:rPr>
          <w:lang w:val="en-US"/>
        </w:rPr>
        <w:instrText xml:space="preserve"> ADDIN EN.CITE </w:instrText>
      </w:r>
      <w:r w:rsidRPr="00086BA0">
        <w:fldChar w:fldCharType="begin">
          <w:fldData xml:space="preserve">PEVuZE5vdGU+PENpdGU+PEF1dGhvcj5Cb3JsYW5kPC9BdXRob3I+PFllYXI+MjAwOTwvWWVhcj48
UmVjTnVtPjQ5PC9SZWNOdW0+PERpc3BsYXlUZXh0PjxzdHlsZSBmYWNlPSJzdXBlcnNjcmlwdCI+
MjUtMjc8L3N0eWxlPjwvRGlzcGxheVRleHQ+PHJlY29yZD48cmVjLW51bWJlcj40OTwvcmVjLW51
bWJlcj48Zm9yZWlnbi1rZXlzPjxrZXkgYXBwPSJFTiIgZGItaWQ9ImUyc2Y1cnB3MWRzZXB3ZXJl
OTh4dmQwemE1enBhZTJwMDlzdyIgdGltZXN0YW1wPSIxNTU5MTQyMzIzIj40OTwva2V5PjwvZm9y
ZWlnbi1rZXlzPjxyZWYtdHlwZSBuYW1lPSJKb3VybmFsIEFydGljbGUiPjE3PC9yZWYtdHlwZT48
Y29udHJpYnV0b3JzPjxhdXRob3JzPjxhdXRob3I+Qm9ybGFuZCwgUi48L2F1dGhvcj48YXV0aG9y
PldpbHNvbiwgTi48L2F1dGhvcj48YXV0aG9yPkZvbmcsIEcuIFQuPC9hdXRob3I+PGF1dGhvcj5I
YW1tb25kLCBELjwvYXV0aG9yPjxhdXRob3I+Q3VtbWluZ3MsIEsuIE0uPC9hdXRob3I+PGF1dGhv
cj5Zb25nLCBILiBILjwvYXV0aG9yPjxhdXRob3I+SG9za2luZywgVy48L2F1dGhvcj48YXV0aG9y
Pkhhc3RpbmdzLCBHLjwvYXV0aG9yPjxhdXRob3I+VGhyYXNoZXIsIEouPC9hdXRob3I+PGF1dGhv
cj5NY05laWxsLCBBLjwvYXV0aG9yPjwvYXV0aG9ycz48L2NvbnRyaWJ1dG9ycz48YXV0aC1hZGRy
ZXNzPlZpY0hlYWx0aCBDZW50cmUgZm9yIFRvYmFjY28gQ29udHJvbCwgVGhlIENhbmNlciBDb3Vu
Y2lsIFZpY3RvcmlhLCAxIFJhdGhkb3duZSBTdHJlZXQsIENhcmx0b24sIFZJQyAzMDUzLCBBdXN0
cmFsaWEuIFJvbi5Cb3JsYW5kQGNhbmNlcnZpYy5vcmcuYXU8L2F1dGgtYWRkcmVzcz48dGl0bGVz
Pjx0aXRsZT5JbXBhY3Qgb2YgZ3JhcGhpYyBhbmQgdGV4dCB3YXJuaW5ncyBvbiBjaWdhcmV0dGUg
cGFja3M6IGZpbmRpbmdzIGZyb20gZm91ciBjb3VudHJpZXMgb3ZlciBmaXZlIHllYXJzPC90aXRs
ZT48c2Vjb25kYXJ5LXRpdGxlPlRvYiBDb250cm9sPC9zZWNvbmRhcnktdGl0bGU+PGFsdC10aXRs
ZT5Ub2JhY2NvIGNvbnRyb2w8L2FsdC10aXRsZT48L3RpdGxlcz48cGVyaW9kaWNhbD48ZnVsbC10
aXRsZT5Ub2JhY2NvIENvbnRyb2w8L2Z1bGwtdGl0bGU+PGFiYnItMT5Ub2IuIENvbnRyb2w8L2Fi
YnItMT48YWJici0yPlRvYiBDb250cm9sPC9hYmJyLTI+PC9wZXJpb2RpY2FsPjxhbHQtcGVyaW9k
aWNhbD48ZnVsbC10aXRsZT5Ub2JhY2NvIENvbnRyb2w8L2Z1bGwtdGl0bGU+PGFiYnItMT5Ub2Iu
IENvbnRyb2w8L2FiYnItMT48YWJici0yPlRvYiBDb250cm9sPC9hYmJyLTI+PC9hbHQtcGVyaW9k
aWNhbD48cGFnZXM+MzU4LTY0PC9wYWdlcz48dm9sdW1lPjE4PC92b2x1bWU+PG51bWJlcj41PC9u
dW1iZXI+PGVkaXRpb24+MjAwOS8wNi8zMDwvZWRpdGlvbj48a2V5d29yZHM+PGtleXdvcmQ+QXVz
dHJhbGlhL2VwaWRlbWlvbG9neTwva2V5d29yZD48a2V5d29yZD5DYW5hZGEvZXBpZGVtaW9sb2d5
PC9rZXl3b3JkPjxrZXl3b3JkPkNvZ25pdGlvbjwva2V5d29yZD48a2V5d29yZD5IZWFsdGggS25v
d2xlZGdlLCBBdHRpdHVkZXMsIFByYWN0aWNlPC9rZXl3b3JkPjxrZXl3b3JkPkhlYWx0aCBQcm9t
b3Rpb24vKm1ldGhvZHM8L2tleXdvcmQ+PGtleXdvcmQ+SHVtYW5zPC9rZXl3b3JkPjxrZXl3b3Jk
PipQcm9kdWN0IExhYmVsaW5nPC9rZXl3b3JkPjxrZXl3b3JkPlByb3NwZWN0aXZlIFN0dWRpZXM8
L2tleXdvcmQ+PGtleXdvcmQ+U21va2luZy9lcGlkZW1pb2xvZ3kvcHN5Y2hvbG9neTwva2V5d29y
ZD48a2V5d29yZD5TbW9raW5nIENlc3NhdGlvbi9tZXRob2RzL3BzeWNob2xvZ3k8L2tleXdvcmQ+
PGtleXdvcmQ+KlNtb2tpbmcgUHJldmVudGlvbjwva2V5d29yZD48a2V5d29yZD5Vbml0ZWQgS2lu
Z2RvbS9lcGlkZW1pb2xvZ3k8L2tleXdvcmQ+PC9rZXl3b3Jkcz48ZGF0ZXM+PHllYXI+MjAwOTwv
eWVhcj48cHViLWRhdGVzPjxkYXRlPk9jdDwvZGF0ZT48L3B1Yi1kYXRlcz48L2RhdGVzPjxpc2Ju
PjA5NjQtNDU2MzwvaXNibj48YWNjZXNzaW9uLW51bT4xOTU2MTM2MjwvYWNjZXNzaW9uLW51bT48
dXJscz48L3VybHM+PGN1c3RvbTI+UE1DNDUyNzg2NDwvY3VzdG9tMj48Y3VzdG9tNj5OSUhNUzcw
ODY4OTwvY3VzdG9tNj48ZWxlY3Ryb25pYy1yZXNvdXJjZS1udW0+MTAuMTEzNi90Yy4yMDA4LjAy
ODA0MzwvZWxlY3Ryb25pYy1yZXNvdXJjZS1udW0+PHJlbW90ZS1kYXRhYmFzZS1wcm92aWRlcj5O
TE08L3JlbW90ZS1kYXRhYmFzZS1wcm92aWRlcj48bGFuZ3VhZ2U+ZW5nPC9sYW5ndWFnZT48L3Jl
Y29yZD48L0NpdGU+PENpdGU+PEF1dGhvcj5Zb25nPC9BdXRob3I+PFllYXI+MjAxMzwvWWVhcj48
UmVjTnVtPjc2PC9SZWNOdW0+PHJlY29yZD48cmVjLW51bWJlcj43NjwvcmVjLW51bWJlcj48Zm9y
ZWlnbi1rZXlzPjxrZXkgYXBwPSJFTiIgZGItaWQ9ImUyc2Y1cnB3MWRzZXB3ZXJlOTh4dmQwemE1
enBhZTJwMDlzdyIgdGltZXN0YW1wPSIxNTY3MTUxMjEwIj43Njwva2V5PjwvZm9yZWlnbi1rZXlz
PjxyZWYtdHlwZSBuYW1lPSJKb3VybmFsIEFydGljbGUiPjE3PC9yZWYtdHlwZT48Y29udHJpYnV0
b3JzPjxhdXRob3JzPjxhdXRob3I+WW9uZywgSC4gSC48L2F1dGhvcj48YXV0aG9yPkZvbmcsIEcu
IFQuPC9hdXRob3I+PGF1dGhvcj5EcmllemVuLCBQLjwvYXV0aG9yPjxhdXRob3I+Qm9ybGFuZCwg
Ui48L2F1dGhvcj48YXV0aG9yPlF1YWgsIEEuIEMuPC9hdXRob3I+PGF1dGhvcj5TaXJpcmFzc2Ft
ZWUsIEIuPC9hdXRob3I+PGF1dGhvcj5IYW1hbm4sIFMuPC9hdXRob3I+PGF1dGhvcj5PbWFyLCBN
LjwvYXV0aG9yPjwvYXV0aG9ycz48L2NvbnRyaWJ1dG9ycz48YXV0aC1hZGRyZXNzPlZpY0hlYWx0
aCBDZW50cmUgZm9yIFRvYmFjY28gQ29udHJvbCwgVGhlIENhbmNlciBDb3VuY2lsIFZpY3Rvcmlh
LCBDYXJsdG9uLCBWaWN0b3JpYSAzMDUzLCBBdXN0cmFsaWEuIGh1YS55b25nQGNhbmNlcnZpYy5v
cmcuYXU8L2F1dGgtYWRkcmVzcz48dGl0bGVzPjx0aXRsZT5BZHVsdCBzbW9rZXJzJmFwb3M7IHJl
YWN0aW9ucyB0byBwaWN0b3JpYWwgaGVhbHRoIHdhcm5pbmcgbGFiZWxzIG9uIGNpZ2FyZXR0ZSBw
YWNrcyBpbiBUaGFpbGFuZCBhbmQgbW9kZXJhdGluZyBlZmZlY3RzIG9mIHR5cGUgb2YgY2lnYXJl
dHRlIHNtb2tlZDogZmluZGluZ3MgZnJvbSB0aGUgaW50ZXJuYXRpb25hbCB0b2JhY2NvIGNvbnRy
b2wgc291dGhlYXN0IEFzaWEgc3VydmV5PC90aXRsZT48c2Vjb25kYXJ5LXRpdGxlPk5pY290aW5l
IFRvYiBSZXM8L3NlY29uZGFyeS10aXRsZT48YWx0LXRpdGxlPk5pY290aW5lIFRvYiBSZXM8L2Fs
dC10aXRsZT48L3RpdGxlcz48cGVyaW9kaWNhbD48ZnVsbC10aXRsZT5OaWNvdGluZSBUb2IgUmVz
PC9mdWxsLXRpdGxlPjxhYmJyLTE+Tmljb3RpbmUgJmFtcDsgdG9iYWNjbyByZXNlYXJjaCA6IG9m
ZmljaWFsIGpvdXJuYWwgb2YgdGhlIFNvY2lldHkgZm9yIFJlc2VhcmNoIG9uIE5pY290aW5lIGFu
ZCBUb2JhY2NvPC9hYmJyLTE+PC9wZXJpb2RpY2FsPjxhbHQtcGVyaW9kaWNhbD48ZnVsbC10aXRs
ZT5OaWNvdGluZSBUb2IgUmVzPC9mdWxsLXRpdGxlPjxhYmJyLTE+Tmljb3RpbmUgJmFtcDsgdG9i
YWNjbyByZXNlYXJjaCA6IG9mZmljaWFsIGpvdXJuYWwgb2YgdGhlIFNvY2lldHkgZm9yIFJlc2Vh
cmNoIG9uIE5pY290aW5lIGFuZCBUb2JhY2NvPC9hYmJyLTE+PC9hbHQtcGVyaW9kaWNhbD48cGFn
ZXM+MTMzOS00NzwvcGFnZXM+PHZvbHVtZT4xNTwvdm9sdW1lPjxudW1iZXI+ODwvbnVtYmVyPjxl
ZGl0aW9uPjIwMTMvMDEvMDg8L2VkaXRpb24+PGtleXdvcmRzPjxrZXl3b3JkPkFkb2xlc2NlbnQ8
L2tleXdvcmQ+PGtleXdvcmQ+QWR1bHQ8L2tleXdvcmQ+PGtleXdvcmQ+RGF0YSBDb2xsZWN0aW9u
PC9rZXl3b3JkPjxrZXl3b3JkPkZlbWFsZTwva2V5d29yZD48a2V5d29yZD5IZWFsdGggUHJvbW90
aW9uPC9rZXl3b3JkPjxrZXl3b3JkPkh1bWFuczwva2V5d29yZD48a2V5d29yZD5NYWxlPC9rZXl3
b3JkPjxrZXl3b3JkPk1pZGRsZSBBZ2VkPC9rZXl3b3JkPjxrZXl3b3JkPipQcm9kdWN0IExhYmVs
aW5nPC9rZXl3b3JkPjxrZXl3b3JkPlNtb2tpbmcvKnBzeWNob2xvZ3k8L2tleXdvcmQ+PGtleXdv
cmQ+VGhhaWxhbmQ8L2tleXdvcmQ+PGtleXdvcmQ+KlRvYmFjY28gUHJvZHVjdHM8L2tleXdvcmQ+
PGtleXdvcmQ+WW91bmcgQWR1bHQ8L2tleXdvcmQ+PC9rZXl3b3Jkcz48ZGF0ZXM+PHllYXI+MjAx
MzwveWVhcj48cHViLWRhdGVzPjxkYXRlPkF1ZzwvZGF0ZT48L3B1Yi1kYXRlcz48L2RhdGVzPjxp
c2JuPjE0NjItMjIwMzwvaXNibj48YWNjZXNzaW9uLW51bT4yMzI5MTYzNzwvYWNjZXNzaW9uLW51
bT48dXJscz48L3VybHM+PGN1c3RvbTI+UE1DMzcxNTM4NTwvY3VzdG9tMj48ZWxlY3Ryb25pYy1y
ZXNvdXJjZS1udW0+MTAuMTA5My9udHIvbnRzMjQxPC9lbGVjdHJvbmljLXJlc291cmNlLW51bT48
cmVtb3RlLWRhdGFiYXNlLXByb3ZpZGVyPk5MTTwvcmVtb3RlLWRhdGFiYXNlLXByb3ZpZGVyPjxs
YW5ndWFnZT5lbmc8L2xhbmd1YWdlPjwvcmVjb3JkPjwvQ2l0ZT48Q2l0ZT48QXV0aG9yPkdyZWVu
PC9BdXRob3I+PFllYXI+MjAxNDwvWWVhcj48UmVjTnVtPjUxPC9SZWNOdW0+PHJlY29yZD48cmVj
LW51bWJlcj41MTwvcmVjLW51bWJlcj48Zm9yZWlnbi1rZXlzPjxrZXkgYXBwPSJFTiIgZGItaWQ9
ImUyc2Y1cnB3MWRzZXB3ZXJlOTh4dmQwemE1enBhZTJwMDlzdyIgdGltZXN0YW1wPSIxNTU5MTQy
NTc5Ij41MTwva2V5PjwvZm9yZWlnbi1rZXlzPjxyZWYtdHlwZSBuYW1lPSJKb3VybmFsIEFydGlj
bGUiPjE3PC9yZWYtdHlwZT48Y29udHJpYnV0b3JzPjxhdXRob3JzPjxhdXRob3I+R3JlZW4sIEEu
IEMuPC9hdXRob3I+PGF1dGhvcj5LYWFpLCBTLiBDLjwvYXV0aG9yPjxhdXRob3I+Rm9uZywgRy4g
VC48L2F1dGhvcj48YXV0aG9yPkRyaWV6ZW4sIFAuPC9hdXRob3I+PGF1dGhvcj5RdWFoLCBBLiBD
LjwvYXV0aG9yPjxhdXRob3I+QnVyaG9vLCBQLjwvYXV0aG9yPjwvYXV0aG9ycz48L2NvbnRyaWJ1
dG9ycz48YXV0aC1hZGRyZXNzPkRlcGFydG1lbnQgb2YgUHN5Y2hvbG9neSwgVW5pdmVyc2l0eSBv
ZiBXYXRlcmxvbywgV2F0ZXJsb28sIE9udGFyaW8sIENhbmFkYTsgYTdncmVlbkB1d2F0ZXJsb28u
Y2EuJiN4RDtEZXBhcnRtZW50IG9mIFBzeWNob2xvZ3ksIFVuaXZlcnNpdHkgb2YgV2F0ZXJsb28s
IFdhdGVybG9vLCBPbnRhcmlvLCBDYW5hZGE7JiN4RDtEZXBhcnRtZW50IG9mIFBzeWNob2xvZ3ks
IFVuaXZlcnNpdHkgb2YgV2F0ZXJsb28sIFdhdGVybG9vLCBPbnRhcmlvLCBDYW5hZGE7IFNjaG9v
bCBvZiBQdWJsaWMgSGVhbHRoIGFuZCBIZWFsdGggU3lzdGVtcywgVW5pdmVyc2l0eSBvZiBXYXRl
cmxvbywgV2F0ZXJsb28sIE9udGFyaW8sIENhbmFkYTsgT250YXJpbyBJbnN0aXR1dGUgZm9yIENh
bmNlciBSZXNlYXJjaCwgVG9yb250bywgT250YXJpbywgQ2FuYWRhOyYjeEQ7UHJvcGVsIENlbnRy
ZSBmb3IgUG9wdWxhdGlvbiBIZWFsdGggSW1wYWN0LCBVbml2ZXJzaXR5IG9mIFdhdGVybG9vLCBX
YXRlcmxvbywgT250YXJpbywgQ2FuYWRhOyYjeEQ7TWF1cml0aXVzIEluc3RpdHV0ZSBvZiBIZWFs
dGgsIFBhbXBsZW1vdXNzZXMsIE1hdXJpdGl1cy48L2F1dGgtYWRkcmVzcz48dGl0bGVzPjx0aXRs
ZT5JbnZlc3RpZ2F0aW5nIHRoZSBlZmZlY3RpdmVuZXNzIG9mIHBpY3RvcmlhbCBoZWFsdGggd2Fy
bmluZ3MgaW4gTWF1cml0aXVzOiBmaW5kaW5ncyBmcm9tIHRoZSBJVEMgTWF1cml0aXVzIHN1cnZl
eTwvdGl0bGU+PHNlY29uZGFyeS10aXRsZT5OaWNvdGluZSBUb2IgUmVzPC9zZWNvbmRhcnktdGl0
bGU+PGFsdC10aXRsZT5OaWNvdGluZSAmYW1wOyB0b2JhY2NvIHJlc2VhcmNoIDogb2ZmaWNpYWwg
am91cm5hbCBvZiB0aGUgU29jaWV0eSBmb3IgUmVzZWFyY2ggb24gTmljb3RpbmUgYW5kIFRvYmFj
Y288L2FsdC10aXRsZT48L3RpdGxlcz48cGVyaW9kaWNhbD48ZnVsbC10aXRsZT5OaWNvdGluZSBU
b2IgUmVzPC9mdWxsLXRpdGxlPjxhYmJyLTE+Tmljb3RpbmUgJmFtcDsgdG9iYWNjbyByZXNlYXJj
aCA6IG9mZmljaWFsIGpvdXJuYWwgb2YgdGhlIFNvY2lldHkgZm9yIFJlc2VhcmNoIG9uIE5pY290
aW5lIGFuZCBUb2JhY2NvPC9hYmJyLTE+PC9wZXJpb2RpY2FsPjxhbHQtcGVyaW9kaWNhbD48ZnVs
bC10aXRsZT5OaWNvdGluZSBUb2IgUmVzPC9mdWxsLXRpdGxlPjxhYmJyLTE+Tmljb3RpbmUgJmFt
cDsgdG9iYWNjbyByZXNlYXJjaCA6IG9mZmljaWFsIGpvdXJuYWwgb2YgdGhlIFNvY2lldHkgZm9y
IFJlc2VhcmNoIG9uIE5pY290aW5lIGFuZCBUb2JhY2NvPC9hYmJyLTE+PC9hbHQtcGVyaW9kaWNh
bD48cGFnZXM+MTI0MC03PC9wYWdlcz48dm9sdW1lPjE2PC92b2x1bWU+PG51bWJlcj45PC9udW1i
ZXI+PGVkaXRpb24+MjAxNC8wNC8yMjwvZWRpdGlvbj48a2V5d29yZHM+PGtleXdvcmQ+QWRvbGVz
Y2VudDwva2V5d29yZD48a2V5d29yZD5BZHVsdDwva2V5d29yZD48a2V5d29yZD5EYXRhIENvbGxl
Y3Rpb248L2tleXdvcmQ+PGtleXdvcmQ+RmVtYWxlPC9rZXl3b3JkPjxrZXl3b3JkPipIZWFsdGgg
S25vd2xlZGdlLCBBdHRpdHVkZXMsIFByYWN0aWNlPC9rZXl3b3JkPjxrZXl3b3JkPkhlYWx0aCBQ
cm9tb3Rpb24vKm1ldGhvZHM8L2tleXdvcmQ+PGtleXdvcmQ+SHVtYW5zPC9rZXl3b3JkPjxrZXl3
b3JkPkxvbmdpdHVkaW5hbCBTdHVkaWVzPC9rZXl3b3JkPjxrZXl3b3JkPk1hbGU8L2tleXdvcmQ+
PGtleXdvcmQ+TWF1cml0aXVzPC9rZXl3b3JkPjxrZXl3b3JkPk1pZGRsZSBBZ2VkPC9rZXl3b3Jk
PjxrZXl3b3JkPipQcm9kdWN0IExhYmVsaW5nPC9rZXl3b3JkPjxrZXl3b3JkPlNtb2tpbmcvKnBz
eWNob2xvZ3k8L2tleXdvcmQ+PGtleXdvcmQ+U21va2luZyBDZXNzYXRpb24vKnBzeWNob2xvZ3k8
L2tleXdvcmQ+PGtleXdvcmQ+VG9iYWNjbyBQcm9kdWN0czwva2V5d29yZD48a2V5d29yZD5Zb3Vu
ZyBBZHVsdDwva2V5d29yZD48L2tleXdvcmRzPjxkYXRlcz48eWVhcj4yMDE0PC95ZWFyPjxwdWIt
ZGF0ZXM+PGRhdGU+U2VwPC9kYXRlPjwvcHViLWRhdGVzPjwvZGF0ZXM+PGlzYm4+MTQ2Mi0yMjAz
PC9pc2JuPjxhY2Nlc3Npb24tbnVtPjI0NzQ3MTIwPC9hY2Nlc3Npb24tbnVtPjx1cmxzPjwvdXJs
cz48Y3VzdG9tMj5QTUM0MTg0Mzk4PC9jdXN0b20yPjxlbGVjdHJvbmljLXJlc291cmNlLW51bT4x
MC4xMDkzL250ci9udHUwNjI8L2VsZWN0cm9uaWMtcmVzb3VyY2UtbnVtPjxyZW1vdGUtZGF0YWJh
c2UtcHJvdmlkZXI+TkxNPC9yZW1vdGUtZGF0YWJhc2UtcHJvdmlkZXI+PGxhbmd1YWdlPmVuZzwv
bGFuZ3VhZ2U+PC9yZWNvcmQ+PC9DaXRlPjwvRW5kTm90ZT4A
</w:fldData>
        </w:fldChar>
      </w:r>
      <w:r w:rsidRPr="00086BA0">
        <w:rPr>
          <w:lang w:val="en-US"/>
        </w:rPr>
        <w:instrText xml:space="preserve"> ADDIN EN.CITE.DATA </w:instrText>
      </w:r>
      <w:r w:rsidRPr="00086BA0">
        <w:fldChar w:fldCharType="end"/>
      </w:r>
      <w:r w:rsidRPr="00086BA0">
        <w:fldChar w:fldCharType="separate"/>
      </w:r>
      <w:r w:rsidRPr="00086BA0">
        <w:rPr>
          <w:noProof/>
          <w:vertAlign w:val="superscript"/>
          <w:lang w:val="en-US"/>
        </w:rPr>
        <w:t>25-27</w:t>
      </w:r>
      <w:r w:rsidRPr="00086BA0">
        <w:fldChar w:fldCharType="end"/>
      </w:r>
      <w:r w:rsidRPr="00086BA0">
        <w:rPr>
          <w:lang w:val="en-US"/>
        </w:rPr>
        <w:t>. However, a</w:t>
      </w:r>
      <w:r w:rsidR="00A81EB8" w:rsidRPr="00086BA0">
        <w:rPr>
          <w:lang w:val="en-US"/>
        </w:rPr>
        <w:t>n ITC</w:t>
      </w:r>
      <w:r w:rsidRPr="00086BA0">
        <w:rPr>
          <w:lang w:val="en-US"/>
        </w:rPr>
        <w:t xml:space="preserve"> study on the effectiveness of EU warning labels found increases in effectiveness ratings in the United Kingdom, but mostly declines in France after both countries had changed from textual to pictorial warning labels in 2008 and 2010, respectively</w:t>
      </w:r>
      <w:r w:rsidRPr="00086BA0">
        <w:fldChar w:fldCharType="begin">
          <w:fldData xml:space="preserve">PEVuZE5vdGU+PENpdGU+PEF1dGhvcj5OYWdlbGhvdXQ8L0F1dGhvcj48WWVhcj4yMDE2PC9ZZWFy
PjxSZWNOdW0+NzI8L1JlY051bT48RGlzcGxheVRleHQ+PHN0eWxlIGZhY2U9InN1cGVyc2NyaXB0
Ij4yODwvc3R5bGU+PC9EaXNwbGF5VGV4dD48cmVjb3JkPjxyZWMtbnVtYmVyPjcyPC9yZWMtbnVt
YmVyPjxmb3JlaWduLWtleXM+PGtleSBhcHA9IkVOIiBkYi1pZD0iZTJzZjVycHcxZHNlcHdlcmU5
OHh2ZDB6YTV6cGFlMnAwOXN3IiB0aW1lc3RhbXA9IjE1NjcxNDcyMjYiPjcyPC9rZXk+PC9mb3Jl
aWduLWtleXM+PHJlZi10eXBlIG5hbWU9IkpvdXJuYWwgQXJ0aWNsZSI+MTc8L3JlZi10eXBlPjxj
b250cmlidXRvcnM+PGF1dGhvcnM+PGF1dGhvcj5OYWdlbGhvdXQsIEcuIEUuPC9hdXRob3I+PGF1
dGhvcj5XaWxsZW1zZW4sIE0uIEMuPC9hdXRob3I+PGF1dGhvcj5kZSBWcmllcywgSC48L2F1dGhv
cj48YXV0aG9yPk1vbnMsIFUuPC9hdXRob3I+PGF1dGhvcj5IaXRjaG1hbiwgUy4gQy48L2F1dGhv
cj48YXV0aG9yPkt1bnN0LCBBLiBFLjwvYXV0aG9yPjxhdXRob3I+R3VpZ25hcmQsIFIuPC9hdXRo
b3I+PGF1dGhvcj5TaWFocHVzaCwgTS48L2F1dGhvcj48YXV0aG9yPllvbmcsIEguIEguPC9hdXRo
b3I+PGF1dGhvcj52YW4gZGVuIFB1dHRlLCBCLjwvYXV0aG9yPjxhdXRob3I+Rm9uZywgRy4gVC48
L2F1dGhvcj48YXV0aG9yPlRocmFzaGVyLCBKLiBGLjwvYXV0aG9yPjwvYXV0aG9ycz48L2NvbnRy
aWJ1dG9ycz48YXV0aC1hZGRyZXNzPkRlcGFydG1lbnQgb2YgSGVhbHRoIFByb21vdGlvbiwgTWFh
c3RyaWNodCBVbml2ZXJzaXR5IChDQVBIUkkpLCBNYWFzdHJpY2h0LCBUaGUgTmV0aGVybGFuZHMg
RHV0Y2ggQWxsaWFuY2UgZm9yIGEgU21va2VmcmVlIFNvY2lldHksIFRoZSBIYWd1ZSwgVGhlIE5l
dGhlcmxhbmRzLiYjeEQ7RGVwYXJ0bWVudCBvZiBIZWFsdGggUHJvbW90aW9uLCBNYWFzdHJpY2h0
IFVuaXZlcnNpdHkgKENBUEhSSSksIE1hYXN0cmljaHQsIFRoZSBOZXRoZXJsYW5kcy4mI3hEO0Rp
dmlzaW9uIG9mIENsaW5pY2FsIEVwaWRlbWlvbG9neSBhbmQgQWdpbmcgUmVzZWFyY2gsIEdlcm1h
biBDYW5jZXIgUmVzZWFyY2ggQ2VudGVyIChES0ZaKSwgSGVpZGVsYmVyZywgR2VybWFueSBVbml0
IENhbmNlciBQcmV2ZW50aW9uLCBHZXJtYW4gQ2FuY2VyIFJlc2VhcmNoIENlbnRlciAoREtGWiks
IEhlaWRlbGJlcmcsIEdlcm1hbnkuJiN4RDtVSyBDZW50cmUgZm9yIFRvYmFjY28gYW5kIEFsY29o
b2wgU3R1ZGllcyAoVUtDVEFTKSwgTG9uZG9uLCBVSyBEZXBhcnRtZW50IG9mIEFkZGljdGlvbnMs
IEluc3RpdHV0ZSBvZiBQc3ljaGlhdHJ5LCBQc3ljaG9sb2d5LCBhbmQgTmV1cm9zY2llbmNlLCBL
aW5nJmFwb3M7cyBDb2xsZWdlIExvbmRvbiwgTG9uZG9uLCBVSy4mI3hEO0RlcGFydG1lbnQgb2Yg
UHVibGljIEhlYWx0aCwgQWNhZGVtaWMgTWVkaWNhbCBDZW50cmUsIFVuaXZlcnNpdHkgb2YgQW1z
dGVyZGFtLCBBbXN0ZXJkYW0sIFRoZSBOZXRoZXJsYW5kcy4mI3hEO0ZyZW5jaCBJbnN0aXR1dGUg
Zm9yIEhlYWx0aCBQcm9tb3Rpb24gYW5kIEhlYWx0aCBFZHVjYXRpb24gKElOUEVTKSwgU2FpbnQt
RGVuaXMsIEZyYW5jZS4mI3hEO0RlcGFydG1lbnQgb2YgSGVhbHRoIFByb21vdGlvbiwgU29jaWFs
IGFuZCBCZWhhdmlvcmFsIEhlYWx0aCwgQ29sbGVnZSBvZiBQdWJsaWMgSGVhbHRoLCBVbml2ZXJz
aXR5IG9mIE5lYnJhc2thIE1lZGljYWwgQ2VudGVyLCBPbWFoYSwgTmVicmFza2EsIFVTQS4mI3hE
O1ZpY0hlYWx0aCBDZW50cmUgZm9yIFRvYmFjY28gQ29udHJvbCwgVGhlIENhbmNlciBDb3VuY2ls
IFZpY3RvcmlhLCBDYXJsdG9uLCBWaWN0b3JpYSwgQXVzdHJhbGlhLiYjeEQ7RGVwYXJ0bWVudCBv
ZiBDb21tdW5pY2F0aW9uLCBVbml2ZXJzaXR5IG9mIEFtc3RlcmRhbSAoQVNDb1IpLCBBbXN0ZXJk
YW0sIFRoZSBOZXRoZXJsYW5kcyBUcmltYm9zIEluc3RpdHV0ZSwgTmV0aGVybGFuZHMgSW5zdGl0
dXRlIGZvciBNZW50YWwgSGVhbHRoIGFuZCBBZGRpY3Rpb24sIFV0cmVjaHQsIFRoZSBOZXRoZXJs
YW5kcy4mI3hEO0RlcGFydG1lbnQgb2YgUHN5Y2hvbG9neSwgU2Nob29sIG9mIFB1YmxpYyBIZWFs
dGggYW5kIEhlYWx0aCBTeXN0ZW1zLCBVbml2ZXJzaXR5IG9mIFdhdGVybG9vLCBXYXRlcmxvbywg
T250YXJpbywgQ2FuYWRhIE9udGFyaW8gSW5zdGl0dXRlIGZvciBDYW5jZXIgUmVzZWFyY2gsIFRv
cm9udG8sIE9udGFyaW8sIENhbmFkYS4mI3hEO0RlcGFydG1lbnQgb2YgSGVhbHRoIFByb21vdGlv
biwgRWR1Y2F0aW9uIGFuZCBCZWhhdmlvdXIsIFVuaXZlcnNpdHkgb2YgU291dGggQ2Fyb2xpbmEs
IENvbHVtYmlhLCBTb3V0aCBDYXJvbGluYSwgVVNBIERlcGFydG1lbnQgb2YgVG9iYWNjbyBSZXNl
YXJjaCwgTWV4aWNhbiBOYXRpb25hbCBJbnN0aXR1dGUgb2YgUHVibGljIEhlYWx0aCwgQ3Vlcm5h
dmFjYSwgTWV4aWNvLjwvYXV0aC1hZGRyZXNzPjx0aXRsZXM+PHRpdGxlPkVkdWNhdGlvbmFsIGRp
ZmZlcmVuY2VzIGluIHRoZSBpbXBhY3Qgb2YgcGljdG9yaWFsIGNpZ2FyZXR0ZSB3YXJuaW5nIGxh
YmVscyBvbiBzbW9rZXJzOiBmaW5kaW5ncyBmcm9tIHRoZSBJbnRlcm5hdGlvbmFsIFRvYmFjY28g
Q29udHJvbCAoSVRDKSBFdXJvcGUgc3VydmV5czwvdGl0bGU+PHNlY29uZGFyeS10aXRsZT5Ub2Ig
Q29udHJvbDwvc2Vjb25kYXJ5LXRpdGxlPjxhbHQtdGl0bGU+VG9iYWNjbyBjb250cm9sPC9hbHQt
dGl0bGU+PC90aXRsZXM+PHBlcmlvZGljYWw+PGZ1bGwtdGl0bGU+VG9iYWNjbyBDb250cm9sPC9m
dWxsLXRpdGxlPjxhYmJyLTE+VG9iLiBDb250cm9sPC9hYmJyLTE+PGFiYnItMj5Ub2IgQ29udHJv
bDwvYWJici0yPjwvcGVyaW9kaWNhbD48YWx0LXBlcmlvZGljYWw+PGZ1bGwtdGl0bGU+VG9iYWNj
byBDb250cm9sPC9mdWxsLXRpdGxlPjxhYmJyLTE+VG9iLiBDb250cm9sPC9hYmJyLTE+PGFiYnIt
Mj5Ub2IgQ29udHJvbDwvYWJici0yPjwvYWx0LXBlcmlvZGljYWw+PHBhZ2VzPjMyNS0zMjwvcGFn
ZXM+PHZvbHVtZT4yNTwvdm9sdW1lPjxudW1iZXI+MzwvbnVtYmVyPjxlZGl0aW9uPjIwMTUvMDQv
MTY8L2VkaXRpb24+PGtleXdvcmRzPjxrZXl3b3JkPkFkb2xlc2NlbnQ8L2tleXdvcmQ+PGtleXdv
cmQ+QWR1bHQ8L2tleXdvcmQ+PGtleXdvcmQ+Q29nbml0aW9uPC9rZXl3b3JkPjxrZXl3b3JkPipF
ZHVjYXRpb25hbCBTdGF0dXM8L2tleXdvcmQ+PGtleXdvcmQ+RXVyb3BlPC9rZXl3b3JkPjxrZXl3
b3JkPkZlbWFsZTwva2V5d29yZD48a2V5d29yZD4qSGVhbHRoIEJlaGF2aW9yPC9rZXl3b3JkPjxr
ZXl3b3JkPkhlYWx0aCBFZHVjYXRpb24vKm1ldGhvZHM8L2tleXdvcmQ+PGtleXdvcmQ+SGVhbHRo
IEtub3dsZWRnZSwgQXR0aXR1ZGVzLCBQcmFjdGljZTwva2V5d29yZD48a2V5d29yZD5IdW1hbnM8
L2tleXdvcmQ+PGtleXdvcmQ+TG9uZ2l0dWRpbmFsIFN0dWRpZXM8L2tleXdvcmQ+PGtleXdvcmQ+
TWFsZTwva2V5d29yZD48a2V5d29yZD5NaWRkbGUgQWdlZDwva2V5d29yZD48a2V5d29yZD5PZGRz
IFJhdGlvPC9rZXl3b3JkPjxrZXl3b3JkPipQaG90b2dyYXBoeTwva2V5d29yZD48a2V5d29yZD4q
UHJvZHVjdCBMYWJlbGluZzwva2V5d29yZD48a2V5d29yZD5SaXNrIEFzc2Vzc21lbnQ8L2tleXdv
cmQ+PGtleXdvcmQ+UmlzayBGYWN0b3JzPC9rZXl3b3JkPjxrZXl3b3JkPlNtb2tpbmcvKmFkdmVy
c2UgZWZmZWN0cy9wc3ljaG9sb2d5PC9rZXl3b3JkPjxrZXl3b3JkPlNtb2tpbmcgQ2Vzc2F0aW9u
Lypwc3ljaG9sb2d5PC9rZXl3b3JkPjxrZXl3b3JkPipTbW9raW5nIFByZXZlbnRpb248L2tleXdv
cmQ+PGtleXdvcmQ+U3VydmV5cyBhbmQgUXVlc3Rpb25uYWlyZXM8L2tleXdvcmQ+PGtleXdvcmQ+
VG9iYWNjbyBQcm9kdWN0cy8qYWR2ZXJzZSBlZmZlY3RzPC9rZXl3b3JkPjxrZXl3b3JkPlZpc3Vh
bCBQZXJjZXB0aW9uPC9rZXl3b3JkPjxrZXl3b3JkPllvdW5nIEFkdWx0PC9rZXl3b3JkPjxrZXl3
b3JkPlBhY2thZ2luZyBhbmQgTGFiZWxsaW5nPC9rZXl3b3JkPjxrZXl3b3JkPlB1YmxpYyBwb2xp
Y3k8L2tleXdvcmQ+PGtleXdvcmQ+U29jaW9lY29ub21pYyBzdGF0dXM8L2tleXdvcmQ+PC9rZXl3
b3Jkcz48ZGF0ZXM+PHllYXI+MjAxNjwveWVhcj48cHViLWRhdGVzPjxkYXRlPk1heTwvZGF0ZT48
L3B1Yi1kYXRlcz48L2RhdGVzPjxpc2JuPjA5NjQtNDU2MzwvaXNibj48YWNjZXNzaW9uLW51bT4y
NTg3MzY0NzwvYWNjZXNzaW9uLW51bT48dXJscz48L3VybHM+PGN1c3RvbTI+UE1DNjI5NTE3Mzwv
Y3VzdG9tMj48Y3VzdG9tNj5OSUhNUzk4NTg4OTwvY3VzdG9tNj48ZWxlY3Ryb25pYy1yZXNvdXJj
ZS1udW0+MTAuMTEzNi90b2JhY2NvY29udHJvbC0yMDE0LTA1MTk3MTwvZWxlY3Ryb25pYy1yZXNv
dXJjZS1udW0+PHJlbW90ZS1kYXRhYmFzZS1wcm92aWRlcj5OTE08L3JlbW90ZS1kYXRhYmFzZS1w
cm92aWRlcj48bGFuZ3VhZ2U+ZW5nPC9sYW5ndWFnZT48L3JlY29yZD48L0NpdGU+PC9FbmROb3Rl
Pn==
</w:fldData>
        </w:fldChar>
      </w:r>
      <w:r w:rsidRPr="00086BA0">
        <w:rPr>
          <w:lang w:val="en-US"/>
        </w:rPr>
        <w:instrText xml:space="preserve"> ADDIN EN.CITE </w:instrText>
      </w:r>
      <w:r w:rsidRPr="00086BA0">
        <w:fldChar w:fldCharType="begin">
          <w:fldData xml:space="preserve">PEVuZE5vdGU+PENpdGU+PEF1dGhvcj5OYWdlbGhvdXQ8L0F1dGhvcj48WWVhcj4yMDE2PC9ZZWFy
PjxSZWNOdW0+NzI8L1JlY051bT48RGlzcGxheVRleHQ+PHN0eWxlIGZhY2U9InN1cGVyc2NyaXB0
Ij4yODwvc3R5bGU+PC9EaXNwbGF5VGV4dD48cmVjb3JkPjxyZWMtbnVtYmVyPjcyPC9yZWMtbnVt
YmVyPjxmb3JlaWduLWtleXM+PGtleSBhcHA9IkVOIiBkYi1pZD0iZTJzZjVycHcxZHNlcHdlcmU5
OHh2ZDB6YTV6cGFlMnAwOXN3IiB0aW1lc3RhbXA9IjE1NjcxNDcyMjYiPjcyPC9rZXk+PC9mb3Jl
aWduLWtleXM+PHJlZi10eXBlIG5hbWU9IkpvdXJuYWwgQXJ0aWNsZSI+MTc8L3JlZi10eXBlPjxj
b250cmlidXRvcnM+PGF1dGhvcnM+PGF1dGhvcj5OYWdlbGhvdXQsIEcuIEUuPC9hdXRob3I+PGF1
dGhvcj5XaWxsZW1zZW4sIE0uIEMuPC9hdXRob3I+PGF1dGhvcj5kZSBWcmllcywgSC48L2F1dGhv
cj48YXV0aG9yPk1vbnMsIFUuPC9hdXRob3I+PGF1dGhvcj5IaXRjaG1hbiwgUy4gQy48L2F1dGhv
cj48YXV0aG9yPkt1bnN0LCBBLiBFLjwvYXV0aG9yPjxhdXRob3I+R3VpZ25hcmQsIFIuPC9hdXRo
b3I+PGF1dGhvcj5TaWFocHVzaCwgTS48L2F1dGhvcj48YXV0aG9yPllvbmcsIEguIEguPC9hdXRo
b3I+PGF1dGhvcj52YW4gZGVuIFB1dHRlLCBCLjwvYXV0aG9yPjxhdXRob3I+Rm9uZywgRy4gVC48
L2F1dGhvcj48YXV0aG9yPlRocmFzaGVyLCBKLiBGLjwvYXV0aG9yPjwvYXV0aG9ycz48L2NvbnRy
aWJ1dG9ycz48YXV0aC1hZGRyZXNzPkRlcGFydG1lbnQgb2YgSGVhbHRoIFByb21vdGlvbiwgTWFh
c3RyaWNodCBVbml2ZXJzaXR5IChDQVBIUkkpLCBNYWFzdHJpY2h0LCBUaGUgTmV0aGVybGFuZHMg
RHV0Y2ggQWxsaWFuY2UgZm9yIGEgU21va2VmcmVlIFNvY2lldHksIFRoZSBIYWd1ZSwgVGhlIE5l
dGhlcmxhbmRzLiYjeEQ7RGVwYXJ0bWVudCBvZiBIZWFsdGggUHJvbW90aW9uLCBNYWFzdHJpY2h0
IFVuaXZlcnNpdHkgKENBUEhSSSksIE1hYXN0cmljaHQsIFRoZSBOZXRoZXJsYW5kcy4mI3hEO0Rp
dmlzaW9uIG9mIENsaW5pY2FsIEVwaWRlbWlvbG9neSBhbmQgQWdpbmcgUmVzZWFyY2gsIEdlcm1h
biBDYW5jZXIgUmVzZWFyY2ggQ2VudGVyIChES0ZaKSwgSGVpZGVsYmVyZywgR2VybWFueSBVbml0
IENhbmNlciBQcmV2ZW50aW9uLCBHZXJtYW4gQ2FuY2VyIFJlc2VhcmNoIENlbnRlciAoREtGWiks
IEhlaWRlbGJlcmcsIEdlcm1hbnkuJiN4RDtVSyBDZW50cmUgZm9yIFRvYmFjY28gYW5kIEFsY29o
b2wgU3R1ZGllcyAoVUtDVEFTKSwgTG9uZG9uLCBVSyBEZXBhcnRtZW50IG9mIEFkZGljdGlvbnMs
IEluc3RpdHV0ZSBvZiBQc3ljaGlhdHJ5LCBQc3ljaG9sb2d5LCBhbmQgTmV1cm9zY2llbmNlLCBL
aW5nJmFwb3M7cyBDb2xsZWdlIExvbmRvbiwgTG9uZG9uLCBVSy4mI3hEO0RlcGFydG1lbnQgb2Yg
UHVibGljIEhlYWx0aCwgQWNhZGVtaWMgTWVkaWNhbCBDZW50cmUsIFVuaXZlcnNpdHkgb2YgQW1z
dGVyZGFtLCBBbXN0ZXJkYW0sIFRoZSBOZXRoZXJsYW5kcy4mI3hEO0ZyZW5jaCBJbnN0aXR1dGUg
Zm9yIEhlYWx0aCBQcm9tb3Rpb24gYW5kIEhlYWx0aCBFZHVjYXRpb24gKElOUEVTKSwgU2FpbnQt
RGVuaXMsIEZyYW5jZS4mI3hEO0RlcGFydG1lbnQgb2YgSGVhbHRoIFByb21vdGlvbiwgU29jaWFs
IGFuZCBCZWhhdmlvcmFsIEhlYWx0aCwgQ29sbGVnZSBvZiBQdWJsaWMgSGVhbHRoLCBVbml2ZXJz
aXR5IG9mIE5lYnJhc2thIE1lZGljYWwgQ2VudGVyLCBPbWFoYSwgTmVicmFza2EsIFVTQS4mI3hE
O1ZpY0hlYWx0aCBDZW50cmUgZm9yIFRvYmFjY28gQ29udHJvbCwgVGhlIENhbmNlciBDb3VuY2ls
IFZpY3RvcmlhLCBDYXJsdG9uLCBWaWN0b3JpYSwgQXVzdHJhbGlhLiYjeEQ7RGVwYXJ0bWVudCBv
ZiBDb21tdW5pY2F0aW9uLCBVbml2ZXJzaXR5IG9mIEFtc3RlcmRhbSAoQVNDb1IpLCBBbXN0ZXJk
YW0sIFRoZSBOZXRoZXJsYW5kcyBUcmltYm9zIEluc3RpdHV0ZSwgTmV0aGVybGFuZHMgSW5zdGl0
dXRlIGZvciBNZW50YWwgSGVhbHRoIGFuZCBBZGRpY3Rpb24sIFV0cmVjaHQsIFRoZSBOZXRoZXJs
YW5kcy4mI3hEO0RlcGFydG1lbnQgb2YgUHN5Y2hvbG9neSwgU2Nob29sIG9mIFB1YmxpYyBIZWFs
dGggYW5kIEhlYWx0aCBTeXN0ZW1zLCBVbml2ZXJzaXR5IG9mIFdhdGVybG9vLCBXYXRlcmxvbywg
T250YXJpbywgQ2FuYWRhIE9udGFyaW8gSW5zdGl0dXRlIGZvciBDYW5jZXIgUmVzZWFyY2gsIFRv
cm9udG8sIE9udGFyaW8sIENhbmFkYS4mI3hEO0RlcGFydG1lbnQgb2YgSGVhbHRoIFByb21vdGlv
biwgRWR1Y2F0aW9uIGFuZCBCZWhhdmlvdXIsIFVuaXZlcnNpdHkgb2YgU291dGggQ2Fyb2xpbmEs
IENvbHVtYmlhLCBTb3V0aCBDYXJvbGluYSwgVVNBIERlcGFydG1lbnQgb2YgVG9iYWNjbyBSZXNl
YXJjaCwgTWV4aWNhbiBOYXRpb25hbCBJbnN0aXR1dGUgb2YgUHVibGljIEhlYWx0aCwgQ3Vlcm5h
dmFjYSwgTWV4aWNvLjwvYXV0aC1hZGRyZXNzPjx0aXRsZXM+PHRpdGxlPkVkdWNhdGlvbmFsIGRp
ZmZlcmVuY2VzIGluIHRoZSBpbXBhY3Qgb2YgcGljdG9yaWFsIGNpZ2FyZXR0ZSB3YXJuaW5nIGxh
YmVscyBvbiBzbW9rZXJzOiBmaW5kaW5ncyBmcm9tIHRoZSBJbnRlcm5hdGlvbmFsIFRvYmFjY28g
Q29udHJvbCAoSVRDKSBFdXJvcGUgc3VydmV5czwvdGl0bGU+PHNlY29uZGFyeS10aXRsZT5Ub2Ig
Q29udHJvbDwvc2Vjb25kYXJ5LXRpdGxlPjxhbHQtdGl0bGU+VG9iYWNjbyBjb250cm9sPC9hbHQt
dGl0bGU+PC90aXRsZXM+PHBlcmlvZGljYWw+PGZ1bGwtdGl0bGU+VG9iYWNjbyBDb250cm9sPC9m
dWxsLXRpdGxlPjxhYmJyLTE+VG9iLiBDb250cm9sPC9hYmJyLTE+PGFiYnItMj5Ub2IgQ29udHJv
bDwvYWJici0yPjwvcGVyaW9kaWNhbD48YWx0LXBlcmlvZGljYWw+PGZ1bGwtdGl0bGU+VG9iYWNj
byBDb250cm9sPC9mdWxsLXRpdGxlPjxhYmJyLTE+VG9iLiBDb250cm9sPC9hYmJyLTE+PGFiYnIt
Mj5Ub2IgQ29udHJvbDwvYWJici0yPjwvYWx0LXBlcmlvZGljYWw+PHBhZ2VzPjMyNS0zMjwvcGFn
ZXM+PHZvbHVtZT4yNTwvdm9sdW1lPjxudW1iZXI+MzwvbnVtYmVyPjxlZGl0aW9uPjIwMTUvMDQv
MTY8L2VkaXRpb24+PGtleXdvcmRzPjxrZXl3b3JkPkFkb2xlc2NlbnQ8L2tleXdvcmQ+PGtleXdv
cmQ+QWR1bHQ8L2tleXdvcmQ+PGtleXdvcmQ+Q29nbml0aW9uPC9rZXl3b3JkPjxrZXl3b3JkPipF
ZHVjYXRpb25hbCBTdGF0dXM8L2tleXdvcmQ+PGtleXdvcmQ+RXVyb3BlPC9rZXl3b3JkPjxrZXl3
b3JkPkZlbWFsZTwva2V5d29yZD48a2V5d29yZD4qSGVhbHRoIEJlaGF2aW9yPC9rZXl3b3JkPjxr
ZXl3b3JkPkhlYWx0aCBFZHVjYXRpb24vKm1ldGhvZHM8L2tleXdvcmQ+PGtleXdvcmQ+SGVhbHRo
IEtub3dsZWRnZSwgQXR0aXR1ZGVzLCBQcmFjdGljZTwva2V5d29yZD48a2V5d29yZD5IdW1hbnM8
L2tleXdvcmQ+PGtleXdvcmQ+TG9uZ2l0dWRpbmFsIFN0dWRpZXM8L2tleXdvcmQ+PGtleXdvcmQ+
TWFsZTwva2V5d29yZD48a2V5d29yZD5NaWRkbGUgQWdlZDwva2V5d29yZD48a2V5d29yZD5PZGRz
IFJhdGlvPC9rZXl3b3JkPjxrZXl3b3JkPipQaG90b2dyYXBoeTwva2V5d29yZD48a2V5d29yZD4q
UHJvZHVjdCBMYWJlbGluZzwva2V5d29yZD48a2V5d29yZD5SaXNrIEFzc2Vzc21lbnQ8L2tleXdv
cmQ+PGtleXdvcmQ+UmlzayBGYWN0b3JzPC9rZXl3b3JkPjxrZXl3b3JkPlNtb2tpbmcvKmFkdmVy
c2UgZWZmZWN0cy9wc3ljaG9sb2d5PC9rZXl3b3JkPjxrZXl3b3JkPlNtb2tpbmcgQ2Vzc2F0aW9u
Lypwc3ljaG9sb2d5PC9rZXl3b3JkPjxrZXl3b3JkPipTbW9raW5nIFByZXZlbnRpb248L2tleXdv
cmQ+PGtleXdvcmQ+U3VydmV5cyBhbmQgUXVlc3Rpb25uYWlyZXM8L2tleXdvcmQ+PGtleXdvcmQ+
VG9iYWNjbyBQcm9kdWN0cy8qYWR2ZXJzZSBlZmZlY3RzPC9rZXl3b3JkPjxrZXl3b3JkPlZpc3Vh
bCBQZXJjZXB0aW9uPC9rZXl3b3JkPjxrZXl3b3JkPllvdW5nIEFkdWx0PC9rZXl3b3JkPjxrZXl3
b3JkPlBhY2thZ2luZyBhbmQgTGFiZWxsaW5nPC9rZXl3b3JkPjxrZXl3b3JkPlB1YmxpYyBwb2xp
Y3k8L2tleXdvcmQ+PGtleXdvcmQ+U29jaW9lY29ub21pYyBzdGF0dXM8L2tleXdvcmQ+PC9rZXl3
b3Jkcz48ZGF0ZXM+PHllYXI+MjAxNjwveWVhcj48cHViLWRhdGVzPjxkYXRlPk1heTwvZGF0ZT48
L3B1Yi1kYXRlcz48L2RhdGVzPjxpc2JuPjA5NjQtNDU2MzwvaXNibj48YWNjZXNzaW9uLW51bT4y
NTg3MzY0NzwvYWNjZXNzaW9uLW51bT48dXJscz48L3VybHM+PGN1c3RvbTI+UE1DNjI5NTE3Mzwv
Y3VzdG9tMj48Y3VzdG9tNj5OSUhNUzk4NTg4OTwvY3VzdG9tNj48ZWxlY3Ryb25pYy1yZXNvdXJj
ZS1udW0+MTAuMTEzNi90b2JhY2NvY29udHJvbC0yMDE0LTA1MTk3MTwvZWxlY3Ryb25pYy1yZXNv
dXJjZS1udW0+PHJlbW90ZS1kYXRhYmFzZS1wcm92aWRlcj5OTE08L3JlbW90ZS1kYXRhYmFzZS1w
cm92aWRlcj48bGFuZ3VhZ2U+ZW5nPC9sYW5ndWFnZT48L3JlY29yZD48L0NpdGU+PC9FbmROb3Rl
Pn==
</w:fldData>
        </w:fldChar>
      </w:r>
      <w:r w:rsidRPr="00086BA0">
        <w:rPr>
          <w:lang w:val="en-US"/>
        </w:rPr>
        <w:instrText xml:space="preserve"> ADDIN EN.CITE.DATA </w:instrText>
      </w:r>
      <w:r w:rsidRPr="00086BA0">
        <w:fldChar w:fldCharType="end"/>
      </w:r>
      <w:r w:rsidRPr="00086BA0">
        <w:fldChar w:fldCharType="separate"/>
      </w:r>
      <w:r w:rsidRPr="00086BA0">
        <w:rPr>
          <w:noProof/>
          <w:vertAlign w:val="superscript"/>
          <w:lang w:val="en-US"/>
        </w:rPr>
        <w:t>28</w:t>
      </w:r>
      <w:r w:rsidRPr="00086BA0">
        <w:fldChar w:fldCharType="end"/>
      </w:r>
      <w:r w:rsidRPr="00086BA0">
        <w:rPr>
          <w:lang w:val="en-US"/>
        </w:rPr>
        <w:t>. This is similar to our study, which also did not find consistent increases in warning label effectiveness ratings after implementation of TPD2-compliant pictorial warning labels in EU MS.</w:t>
      </w:r>
    </w:p>
    <w:p w14:paraId="30FA1D1D" w14:textId="2037D179" w:rsidR="001B31CD" w:rsidRPr="00086BA0" w:rsidRDefault="00715F88" w:rsidP="00715F88">
      <w:pPr>
        <w:jc w:val="both"/>
        <w:rPr>
          <w:lang w:val="en-US"/>
        </w:rPr>
      </w:pPr>
      <w:r w:rsidRPr="00086BA0">
        <w:rPr>
          <w:lang w:val="en-US"/>
        </w:rPr>
        <w:t>We can only speculate why we did not find the expected increases in the measures of warning label effectiveness. It is possible that other factors, such as the overall tobacco control environment in a country, influence the extent to which warning labels are effective. For example, it is striking that effectiveness tended to be lowest at W1 and to increase the least in Germany and Greece, which are ranked among the most inactive countries with regards to their tobacco control policies, while effectiveness was greater and increased more</w:t>
      </w:r>
      <w:r w:rsidR="00C27D55" w:rsidRPr="00086BA0">
        <w:rPr>
          <w:lang w:val="en-US"/>
        </w:rPr>
        <w:t xml:space="preserve"> over time</w:t>
      </w:r>
      <w:r w:rsidRPr="00086BA0">
        <w:rPr>
          <w:lang w:val="en-US"/>
        </w:rPr>
        <w:t xml:space="preserve"> in Poland, a much higher-ranked country, despite having the same warning labels at both pre- and post-TPD2</w:t>
      </w:r>
      <w:r w:rsidRPr="00086BA0">
        <w:fldChar w:fldCharType="begin"/>
      </w:r>
      <w:r w:rsidRPr="00086BA0">
        <w:rPr>
          <w:lang w:val="en-US"/>
        </w:rPr>
        <w:instrText xml:space="preserve"> ADDIN EN.CITE &lt;EndNote&gt;&lt;Cite&gt;&lt;Author&gt;Joossens&lt;/Author&gt;&lt;Year&gt;2017&lt;/Year&gt;&lt;RecNum&gt;78&lt;/RecNum&gt;&lt;DisplayText&gt;&lt;style face="superscript"&gt;29&lt;/style&gt;&lt;/DisplayText&gt;&lt;record&gt;&lt;rec-number&gt;78&lt;/rec-number&gt;&lt;foreign-keys&gt;&lt;key app="EN" db-id="e2sf5rpw1dsepwere98xvd0za5zpae2p09sw" timestamp="1572285713"&gt;78&lt;/key&gt;&lt;/foreign-keys&gt;&lt;ref-type name="Web Page"&gt;12&lt;/ref-type&gt;&lt;contributors&gt;&lt;authors&gt;&lt;author&gt;Joossens, Luk&lt;/author&gt;&lt;author&gt;Raw, Martin&lt;/author&gt;&lt;/authors&gt;&lt;/contributors&gt;&lt;titles&gt;&lt;title&gt;Tobacco Control Scale. Monitoring the implementation of tobacco control policies systematically at country-level across Europe&lt;/title&gt;&lt;/titles&gt;&lt;dates&gt;&lt;year&gt;2017&lt;/year&gt;&lt;/dates&gt;&lt;urls&gt;&lt;related-urls&gt;&lt;url&gt;https://www.tobaccocontrolscale.org&lt;/url&gt;&lt;/related-urls&gt;&lt;/urls&gt;&lt;/record&gt;&lt;/Cite&gt;&lt;/EndNote&gt;</w:instrText>
      </w:r>
      <w:r w:rsidRPr="00086BA0">
        <w:fldChar w:fldCharType="separate"/>
      </w:r>
      <w:r w:rsidRPr="00086BA0">
        <w:rPr>
          <w:noProof/>
          <w:vertAlign w:val="superscript"/>
          <w:lang w:val="en-US"/>
        </w:rPr>
        <w:t>29</w:t>
      </w:r>
      <w:r w:rsidRPr="00086BA0">
        <w:fldChar w:fldCharType="end"/>
      </w:r>
      <w:r w:rsidRPr="00086BA0">
        <w:rPr>
          <w:lang w:val="en-US"/>
        </w:rPr>
        <w:t>. Another potential explanation for why increases appeared to be lower than expected could be wear-out effects. Previous studies have found that warning label effectiveness declines over time</w:t>
      </w:r>
      <w:r w:rsidRPr="00086BA0">
        <w:fldChar w:fldCharType="begin">
          <w:fldData xml:space="preserve">PEVuZE5vdGU+PENpdGU+PEF1dGhvcj5Cb3JsYW5kPC9BdXRob3I+PFllYXI+MjAwOTwvWWVhcj48
UmVjTnVtPjQ5PC9SZWNOdW0+PERpc3BsYXlUZXh0PjxzdHlsZSBmYWNlPSJzdXBlcnNjcmlwdCI+
MjUsMjgsMzA8L3N0eWxlPjwvRGlzcGxheVRleHQ+PHJlY29yZD48cmVjLW51bWJlcj40OTwvcmVj
LW51bWJlcj48Zm9yZWlnbi1rZXlzPjxrZXkgYXBwPSJFTiIgZGItaWQ9ImUyc2Y1cnB3MWRzZXB3
ZXJlOTh4dmQwemE1enBhZTJwMDlzdyIgdGltZXN0YW1wPSIxNTU5MTQyMzIzIj40OTwva2V5Pjwv
Zm9yZWlnbi1rZXlzPjxyZWYtdHlwZSBuYW1lPSJKb3VybmFsIEFydGljbGUiPjE3PC9yZWYtdHlw
ZT48Y29udHJpYnV0b3JzPjxhdXRob3JzPjxhdXRob3I+Qm9ybGFuZCwgUi48L2F1dGhvcj48YXV0
aG9yPldpbHNvbiwgTi48L2F1dGhvcj48YXV0aG9yPkZvbmcsIEcuIFQuPC9hdXRob3I+PGF1dGhv
cj5IYW1tb25kLCBELjwvYXV0aG9yPjxhdXRob3I+Q3VtbWluZ3MsIEsuIE0uPC9hdXRob3I+PGF1
dGhvcj5Zb25nLCBILiBILjwvYXV0aG9yPjxhdXRob3I+SG9za2luZywgVy48L2F1dGhvcj48YXV0
aG9yPkhhc3RpbmdzLCBHLjwvYXV0aG9yPjxhdXRob3I+VGhyYXNoZXIsIEouPC9hdXRob3I+PGF1
dGhvcj5NY05laWxsLCBBLjwvYXV0aG9yPjwvYXV0aG9ycz48L2NvbnRyaWJ1dG9ycz48YXV0aC1h
ZGRyZXNzPlZpY0hlYWx0aCBDZW50cmUgZm9yIFRvYmFjY28gQ29udHJvbCwgVGhlIENhbmNlciBD
b3VuY2lsIFZpY3RvcmlhLCAxIFJhdGhkb3duZSBTdHJlZXQsIENhcmx0b24sIFZJQyAzMDUzLCBB
dXN0cmFsaWEuIFJvbi5Cb3JsYW5kQGNhbmNlcnZpYy5vcmcuYXU8L2F1dGgtYWRkcmVzcz48dGl0
bGVzPjx0aXRsZT5JbXBhY3Qgb2YgZ3JhcGhpYyBhbmQgdGV4dCB3YXJuaW5ncyBvbiBjaWdhcmV0
dGUgcGFja3M6IGZpbmRpbmdzIGZyb20gZm91ciBjb3VudHJpZXMgb3ZlciBmaXZlIHllYXJzPC90
aXRsZT48c2Vjb25kYXJ5LXRpdGxlPlRvYiBDb250cm9sPC9zZWNvbmRhcnktdGl0bGU+PGFsdC10
aXRsZT5Ub2JhY2NvIGNvbnRyb2w8L2FsdC10aXRsZT48L3RpdGxlcz48cGVyaW9kaWNhbD48ZnVs
bC10aXRsZT5Ub2JhY2NvIENvbnRyb2w8L2Z1bGwtdGl0bGU+PGFiYnItMT5Ub2IuIENvbnRyb2w8
L2FiYnItMT48YWJici0yPlRvYiBDb250cm9sPC9hYmJyLTI+PC9wZXJpb2RpY2FsPjxhbHQtcGVy
aW9kaWNhbD48ZnVsbC10aXRsZT5Ub2JhY2NvIENvbnRyb2w8L2Z1bGwtdGl0bGU+PGFiYnItMT5U
b2IuIENvbnRyb2w8L2FiYnItMT48YWJici0yPlRvYiBDb250cm9sPC9hYmJyLTI+PC9hbHQtcGVy
aW9kaWNhbD48cGFnZXM+MzU4LTY0PC9wYWdlcz48dm9sdW1lPjE4PC92b2x1bWU+PG51bWJlcj41
PC9udW1iZXI+PGVkaXRpb24+MjAwOS8wNi8zMDwvZWRpdGlvbj48a2V5d29yZHM+PGtleXdvcmQ+
QXVzdHJhbGlhL2VwaWRlbWlvbG9neTwva2V5d29yZD48a2V5d29yZD5DYW5hZGEvZXBpZGVtaW9s
b2d5PC9rZXl3b3JkPjxrZXl3b3JkPkNvZ25pdGlvbjwva2V5d29yZD48a2V5d29yZD5IZWFsdGgg
S25vd2xlZGdlLCBBdHRpdHVkZXMsIFByYWN0aWNlPC9rZXl3b3JkPjxrZXl3b3JkPkhlYWx0aCBQ
cm9tb3Rpb24vKm1ldGhvZHM8L2tleXdvcmQ+PGtleXdvcmQ+SHVtYW5zPC9rZXl3b3JkPjxrZXl3
b3JkPipQcm9kdWN0IExhYmVsaW5nPC9rZXl3b3JkPjxrZXl3b3JkPlByb3NwZWN0aXZlIFN0dWRp
ZXM8L2tleXdvcmQ+PGtleXdvcmQ+U21va2luZy9lcGlkZW1pb2xvZ3kvcHN5Y2hvbG9neTwva2V5
d29yZD48a2V5d29yZD5TbW9raW5nIENlc3NhdGlvbi9tZXRob2RzL3BzeWNob2xvZ3k8L2tleXdv
cmQ+PGtleXdvcmQ+KlNtb2tpbmcgUHJldmVudGlvbjwva2V5d29yZD48a2V5d29yZD5Vbml0ZWQg
S2luZ2RvbS9lcGlkZW1pb2xvZ3k8L2tleXdvcmQ+PC9rZXl3b3Jkcz48ZGF0ZXM+PHllYXI+MjAw
OTwveWVhcj48cHViLWRhdGVzPjxkYXRlPk9jdDwvZGF0ZT48L3B1Yi1kYXRlcz48L2RhdGVzPjxp
c2JuPjA5NjQtNDU2MzwvaXNibj48YWNjZXNzaW9uLW51bT4xOTU2MTM2MjwvYWNjZXNzaW9uLW51
bT48dXJscz48L3VybHM+PGN1c3RvbTI+UE1DNDUyNzg2NDwvY3VzdG9tMj48Y3VzdG9tNj5OSUhN
UzcwODY4OTwvY3VzdG9tNj48ZWxlY3Ryb25pYy1yZXNvdXJjZS1udW0+MTAuMTEzNi90Yy4yMDA4
LjAyODA0MzwvZWxlY3Ryb25pYy1yZXNvdXJjZS1udW0+PHJlbW90ZS1kYXRhYmFzZS1wcm92aWRl
cj5OTE08L3JlbW90ZS1kYXRhYmFzZS1wcm92aWRlcj48bGFuZ3VhZ2U+ZW5nPC9sYW5ndWFnZT48
L3JlY29yZD48L0NpdGU+PENpdGU+PEF1dGhvcj5OYWdlbGhvdXQ8L0F1dGhvcj48WWVhcj4yMDE2
PC9ZZWFyPjxSZWNOdW0+NzI8L1JlY051bT48cmVjb3JkPjxyZWMtbnVtYmVyPjcyPC9yZWMtbnVt
YmVyPjxmb3JlaWduLWtleXM+PGtleSBhcHA9IkVOIiBkYi1pZD0iZTJzZjVycHcxZHNlcHdlcmU5
OHh2ZDB6YTV6cGFlMnAwOXN3IiB0aW1lc3RhbXA9IjE1NjcxNDcyMjYiPjcyPC9rZXk+PC9mb3Jl
aWduLWtleXM+PHJlZi10eXBlIG5hbWU9IkpvdXJuYWwgQXJ0aWNsZSI+MTc8L3JlZi10eXBlPjxj
b250cmlidXRvcnM+PGF1dGhvcnM+PGF1dGhvcj5OYWdlbGhvdXQsIEcuIEUuPC9hdXRob3I+PGF1
dGhvcj5XaWxsZW1zZW4sIE0uIEMuPC9hdXRob3I+PGF1dGhvcj5kZSBWcmllcywgSC48L2F1dGhv
cj48YXV0aG9yPk1vbnMsIFUuPC9hdXRob3I+PGF1dGhvcj5IaXRjaG1hbiwgUy4gQy48L2F1dGhv
cj48YXV0aG9yPkt1bnN0LCBBLiBFLjwvYXV0aG9yPjxhdXRob3I+R3VpZ25hcmQsIFIuPC9hdXRo
b3I+PGF1dGhvcj5TaWFocHVzaCwgTS48L2F1dGhvcj48YXV0aG9yPllvbmcsIEguIEguPC9hdXRo
b3I+PGF1dGhvcj52YW4gZGVuIFB1dHRlLCBCLjwvYXV0aG9yPjxhdXRob3I+Rm9uZywgRy4gVC48
L2F1dGhvcj48YXV0aG9yPlRocmFzaGVyLCBKLiBGLjwvYXV0aG9yPjwvYXV0aG9ycz48L2NvbnRy
aWJ1dG9ycz48YXV0aC1hZGRyZXNzPkRlcGFydG1lbnQgb2YgSGVhbHRoIFByb21vdGlvbiwgTWFh
c3RyaWNodCBVbml2ZXJzaXR5IChDQVBIUkkpLCBNYWFzdHJpY2h0LCBUaGUgTmV0aGVybGFuZHMg
RHV0Y2ggQWxsaWFuY2UgZm9yIGEgU21va2VmcmVlIFNvY2lldHksIFRoZSBIYWd1ZSwgVGhlIE5l
dGhlcmxhbmRzLiYjeEQ7RGVwYXJ0bWVudCBvZiBIZWFsdGggUHJvbW90aW9uLCBNYWFzdHJpY2h0
IFVuaXZlcnNpdHkgKENBUEhSSSksIE1hYXN0cmljaHQsIFRoZSBOZXRoZXJsYW5kcy4mI3hEO0Rp
dmlzaW9uIG9mIENsaW5pY2FsIEVwaWRlbWlvbG9neSBhbmQgQWdpbmcgUmVzZWFyY2gsIEdlcm1h
biBDYW5jZXIgUmVzZWFyY2ggQ2VudGVyIChES0ZaKSwgSGVpZGVsYmVyZywgR2VybWFueSBVbml0
IENhbmNlciBQcmV2ZW50aW9uLCBHZXJtYW4gQ2FuY2VyIFJlc2VhcmNoIENlbnRlciAoREtGWiks
IEhlaWRlbGJlcmcsIEdlcm1hbnkuJiN4RDtVSyBDZW50cmUgZm9yIFRvYmFjY28gYW5kIEFsY29o
b2wgU3R1ZGllcyAoVUtDVEFTKSwgTG9uZG9uLCBVSyBEZXBhcnRtZW50IG9mIEFkZGljdGlvbnMs
IEluc3RpdHV0ZSBvZiBQc3ljaGlhdHJ5LCBQc3ljaG9sb2d5LCBhbmQgTmV1cm9zY2llbmNlLCBL
aW5nJmFwb3M7cyBDb2xsZWdlIExvbmRvbiwgTG9uZG9uLCBVSy4mI3hEO0RlcGFydG1lbnQgb2Yg
UHVibGljIEhlYWx0aCwgQWNhZGVtaWMgTWVkaWNhbCBDZW50cmUsIFVuaXZlcnNpdHkgb2YgQW1z
dGVyZGFtLCBBbXN0ZXJkYW0sIFRoZSBOZXRoZXJsYW5kcy4mI3hEO0ZyZW5jaCBJbnN0aXR1dGUg
Zm9yIEhlYWx0aCBQcm9tb3Rpb24gYW5kIEhlYWx0aCBFZHVjYXRpb24gKElOUEVTKSwgU2FpbnQt
RGVuaXMsIEZyYW5jZS4mI3hEO0RlcGFydG1lbnQgb2YgSGVhbHRoIFByb21vdGlvbiwgU29jaWFs
IGFuZCBCZWhhdmlvcmFsIEhlYWx0aCwgQ29sbGVnZSBvZiBQdWJsaWMgSGVhbHRoLCBVbml2ZXJz
aXR5IG9mIE5lYnJhc2thIE1lZGljYWwgQ2VudGVyLCBPbWFoYSwgTmVicmFza2EsIFVTQS4mI3hE
O1ZpY0hlYWx0aCBDZW50cmUgZm9yIFRvYmFjY28gQ29udHJvbCwgVGhlIENhbmNlciBDb3VuY2ls
IFZpY3RvcmlhLCBDYXJsdG9uLCBWaWN0b3JpYSwgQXVzdHJhbGlhLiYjeEQ7RGVwYXJ0bWVudCBv
ZiBDb21tdW5pY2F0aW9uLCBVbml2ZXJzaXR5IG9mIEFtc3RlcmRhbSAoQVNDb1IpLCBBbXN0ZXJk
YW0sIFRoZSBOZXRoZXJsYW5kcyBUcmltYm9zIEluc3RpdHV0ZSwgTmV0aGVybGFuZHMgSW5zdGl0
dXRlIGZvciBNZW50YWwgSGVhbHRoIGFuZCBBZGRpY3Rpb24sIFV0cmVjaHQsIFRoZSBOZXRoZXJs
YW5kcy4mI3hEO0RlcGFydG1lbnQgb2YgUHN5Y2hvbG9neSwgU2Nob29sIG9mIFB1YmxpYyBIZWFs
dGggYW5kIEhlYWx0aCBTeXN0ZW1zLCBVbml2ZXJzaXR5IG9mIFdhdGVybG9vLCBXYXRlcmxvbywg
T250YXJpbywgQ2FuYWRhIE9udGFyaW8gSW5zdGl0dXRlIGZvciBDYW5jZXIgUmVzZWFyY2gsIFRv
cm9udG8sIE9udGFyaW8sIENhbmFkYS4mI3hEO0RlcGFydG1lbnQgb2YgSGVhbHRoIFByb21vdGlv
biwgRWR1Y2F0aW9uIGFuZCBCZWhhdmlvdXIsIFVuaXZlcnNpdHkgb2YgU291dGggQ2Fyb2xpbmEs
IENvbHVtYmlhLCBTb3V0aCBDYXJvbGluYSwgVVNBIERlcGFydG1lbnQgb2YgVG9iYWNjbyBSZXNl
YXJjaCwgTWV4aWNhbiBOYXRpb25hbCBJbnN0aXR1dGUgb2YgUHVibGljIEhlYWx0aCwgQ3Vlcm5h
dmFjYSwgTWV4aWNvLjwvYXV0aC1hZGRyZXNzPjx0aXRsZXM+PHRpdGxlPkVkdWNhdGlvbmFsIGRp
ZmZlcmVuY2VzIGluIHRoZSBpbXBhY3Qgb2YgcGljdG9yaWFsIGNpZ2FyZXR0ZSB3YXJuaW5nIGxh
YmVscyBvbiBzbW9rZXJzOiBmaW5kaW5ncyBmcm9tIHRoZSBJbnRlcm5hdGlvbmFsIFRvYmFjY28g
Q29udHJvbCAoSVRDKSBFdXJvcGUgc3VydmV5czwvdGl0bGU+PHNlY29uZGFyeS10aXRsZT5Ub2Ig
Q29udHJvbDwvc2Vjb25kYXJ5LXRpdGxlPjxhbHQtdGl0bGU+VG9iYWNjbyBjb250cm9sPC9hbHQt
dGl0bGU+PC90aXRsZXM+PHBlcmlvZGljYWw+PGZ1bGwtdGl0bGU+VG9iYWNjbyBDb250cm9sPC9m
dWxsLXRpdGxlPjxhYmJyLTE+VG9iLiBDb250cm9sPC9hYmJyLTE+PGFiYnItMj5Ub2IgQ29udHJv
bDwvYWJici0yPjwvcGVyaW9kaWNhbD48YWx0LXBlcmlvZGljYWw+PGZ1bGwtdGl0bGU+VG9iYWNj
byBDb250cm9sPC9mdWxsLXRpdGxlPjxhYmJyLTE+VG9iLiBDb250cm9sPC9hYmJyLTE+PGFiYnIt
Mj5Ub2IgQ29udHJvbDwvYWJici0yPjwvYWx0LXBlcmlvZGljYWw+PHBhZ2VzPjMyNS0zMjwvcGFn
ZXM+PHZvbHVtZT4yNTwvdm9sdW1lPjxudW1iZXI+MzwvbnVtYmVyPjxlZGl0aW9uPjIwMTUvMDQv
MTY8L2VkaXRpb24+PGtleXdvcmRzPjxrZXl3b3JkPkFkb2xlc2NlbnQ8L2tleXdvcmQ+PGtleXdv
cmQ+QWR1bHQ8L2tleXdvcmQ+PGtleXdvcmQ+Q29nbml0aW9uPC9rZXl3b3JkPjxrZXl3b3JkPipF
ZHVjYXRpb25hbCBTdGF0dXM8L2tleXdvcmQ+PGtleXdvcmQ+RXVyb3BlPC9rZXl3b3JkPjxrZXl3
b3JkPkZlbWFsZTwva2V5d29yZD48a2V5d29yZD4qSGVhbHRoIEJlaGF2aW9yPC9rZXl3b3JkPjxr
ZXl3b3JkPkhlYWx0aCBFZHVjYXRpb24vKm1ldGhvZHM8L2tleXdvcmQ+PGtleXdvcmQ+SGVhbHRo
IEtub3dsZWRnZSwgQXR0aXR1ZGVzLCBQcmFjdGljZTwva2V5d29yZD48a2V5d29yZD5IdW1hbnM8
L2tleXdvcmQ+PGtleXdvcmQ+TG9uZ2l0dWRpbmFsIFN0dWRpZXM8L2tleXdvcmQ+PGtleXdvcmQ+
TWFsZTwva2V5d29yZD48a2V5d29yZD5NaWRkbGUgQWdlZDwva2V5d29yZD48a2V5d29yZD5PZGRz
IFJhdGlvPC9rZXl3b3JkPjxrZXl3b3JkPipQaG90b2dyYXBoeTwva2V5d29yZD48a2V5d29yZD4q
UHJvZHVjdCBMYWJlbGluZzwva2V5d29yZD48a2V5d29yZD5SaXNrIEFzc2Vzc21lbnQ8L2tleXdv
cmQ+PGtleXdvcmQ+UmlzayBGYWN0b3JzPC9rZXl3b3JkPjxrZXl3b3JkPlNtb2tpbmcvKmFkdmVy
c2UgZWZmZWN0cy9wc3ljaG9sb2d5PC9rZXl3b3JkPjxrZXl3b3JkPlNtb2tpbmcgQ2Vzc2F0aW9u
Lypwc3ljaG9sb2d5PC9rZXl3b3JkPjxrZXl3b3JkPipTbW9raW5nIFByZXZlbnRpb248L2tleXdv
cmQ+PGtleXdvcmQ+U3VydmV5cyBhbmQgUXVlc3Rpb25uYWlyZXM8L2tleXdvcmQ+PGtleXdvcmQ+
VG9iYWNjbyBQcm9kdWN0cy8qYWR2ZXJzZSBlZmZlY3RzPC9rZXl3b3JkPjxrZXl3b3JkPlZpc3Vh
bCBQZXJjZXB0aW9uPC9rZXl3b3JkPjxrZXl3b3JkPllvdW5nIEFkdWx0PC9rZXl3b3JkPjxrZXl3
b3JkPlBhY2thZ2luZyBhbmQgTGFiZWxsaW5nPC9rZXl3b3JkPjxrZXl3b3JkPlB1YmxpYyBwb2xp
Y3k8L2tleXdvcmQ+PGtleXdvcmQ+U29jaW9lY29ub21pYyBzdGF0dXM8L2tleXdvcmQ+PC9rZXl3
b3Jkcz48ZGF0ZXM+PHllYXI+MjAxNjwveWVhcj48cHViLWRhdGVzPjxkYXRlPk1heTwvZGF0ZT48
L3B1Yi1kYXRlcz48L2RhdGVzPjxpc2JuPjA5NjQtNDU2MzwvaXNibj48YWNjZXNzaW9uLW51bT4y
NTg3MzY0NzwvYWNjZXNzaW9uLW51bT48dXJscz48L3VybHM+PGN1c3RvbTI+UE1DNjI5NTE3Mzwv
Y3VzdG9tMj48Y3VzdG9tNj5OSUhNUzk4NTg4OTwvY3VzdG9tNj48ZWxlY3Ryb25pYy1yZXNvdXJj
ZS1udW0+MTAuMTEzNi90b2JhY2NvY29udHJvbC0yMDE0LTA1MTk3MTwvZWxlY3Ryb25pYy1yZXNv
dXJjZS1udW0+PHJlbW90ZS1kYXRhYmFzZS1wcm92aWRlcj5OTE08L3JlbW90ZS1kYXRhYmFzZS1w
cm92aWRlcj48bGFuZ3VhZ2U+ZW5nPC9sYW5ndWFnZT48L3JlY29yZD48L0NpdGU+PENpdGU+PEF1
dGhvcj5IaXRjaG1hbjwvQXV0aG9yPjxZZWFyPjIwMTQ8L1llYXI+PFJlY051bT41MjwvUmVjTnVt
PjxyZWNvcmQ+PHJlYy1udW1iZXI+NTI8L3JlYy1udW1iZXI+PGZvcmVpZ24ta2V5cz48a2V5IGFw
cD0iRU4iIGRiLWlkPSJlMnNmNXJwdzFkc2Vwd2VyZTk4eHZkMHphNXpwYWUycDA5c3ciIHRpbWVz
dGFtcD0iMTU1OTE0MjY5MyI+NTI8L2tleT48L2ZvcmVpZ24ta2V5cz48cmVmLXR5cGUgbmFtZT0i
Sm91cm5hbCBBcnRpY2xlIj4xNzwvcmVmLXR5cGU+PGNvbnRyaWJ1dG9ycz48YXV0aG9ycz48YXV0
aG9yPkhpdGNobWFuLCBTLiBDLjwvYXV0aG9yPjxhdXRob3I+RHJpZXplbiwgUC48L2F1dGhvcj48
YXV0aG9yPkxvZ2VsLCBDLjwvYXV0aG9yPjxhdXRob3I+SGFtbW9uZCwgRC48L2F1dGhvcj48YXV0
aG9yPkZvbmcsIEcuIFQuPC9hdXRob3I+PC9hdXRob3JzPjwvY29udHJpYnV0b3JzPjxhdXRoLWFk
ZHJlc3M+RGVwYXJ0bWVudCBvZiBQc3ljaG9sb2d5LCBVbml2ZXJzaXR5IG9mIFdhdGVybG9vLCBX
YXRlcmxvbywgT250YXJpbywgQ2FuYWRhOzwvYXV0aC1hZGRyZXNzPjx0aXRsZXM+PHRpdGxlPkNo
YW5nZXMgaW4gZWZmZWN0aXZlbmVzcyBvZiBjaWdhcmV0dGUgaGVhbHRoIHdhcm5pbmdzIG92ZXIg
dGltZSBpbiBDYW5hZGEgYW5kIHRoZSBVbml0ZWQgU3RhdGVzLCAyMDAyLTIwMTE8L3RpdGxlPjxz
ZWNvbmRhcnktdGl0bGU+Tmljb3RpbmUgVG9iIFJlczwvc2Vjb25kYXJ5LXRpdGxlPjxhbHQtdGl0
bGU+Tmljb3RpbmUgJmFtcDsgdG9iYWNjbyByZXNlYXJjaCA6IG9mZmljaWFsIGpvdXJuYWwgb2Yg
dGhlIFNvY2lldHkgZm9yIFJlc2VhcmNoIG9uIE5pY290aW5lIGFuZCBUb2JhY2NvPC9hbHQtdGl0
bGU+PC90aXRsZXM+PHBlcmlvZGljYWw+PGZ1bGwtdGl0bGU+Tmljb3RpbmUgVG9iIFJlczwvZnVs
bC10aXRsZT48YWJici0xPk5pY290aW5lICZhbXA7IHRvYmFjY28gcmVzZWFyY2ggOiBvZmZpY2lh
bCBqb3VybmFsIG9mIHRoZSBTb2NpZXR5IGZvciBSZXNlYXJjaCBvbiBOaWNvdGluZSBhbmQgVG9i
YWNjbzwvYWJici0xPjwvcGVyaW9kaWNhbD48YWx0LXBlcmlvZGljYWw+PGZ1bGwtdGl0bGU+Tmlj
b3RpbmUgVG9iIFJlczwvZnVsbC10aXRsZT48YWJici0xPk5pY290aW5lICZhbXA7IHRvYmFjY28g
cmVzZWFyY2ggOiBvZmZpY2lhbCBqb3VybmFsIG9mIHRoZSBTb2NpZXR5IGZvciBSZXNlYXJjaCBv
biBOaWNvdGluZSBhbmQgVG9iYWNjbzwvYWJici0xPjwvYWx0LXBlcmlvZGljYWw+PHBhZ2VzPjUz
Ni00MzwvcGFnZXM+PHZvbHVtZT4xNjwvdm9sdW1lPjxudW1iZXI+NTwvbnVtYmVyPjxlZGl0aW9u
PjIwMTMvMTIvMTE8L2VkaXRpb24+PGtleXdvcmRzPjxrZXl3b3JkPkFkb2xlc2NlbnQ8L2tleXdv
cmQ+PGtleXdvcmQ+QWR1bHQ8L2tleXdvcmQ+PGtleXdvcmQ+Q2FuYWRhPC9rZXl3b3JkPjxrZXl3
b3JkPkRhdGEgQ29sbGVjdGlvbjwva2V5d29yZD48a2V5d29yZD5GZW1hbGU8L2tleXdvcmQ+PGtl
eXdvcmQ+SGVhbHRoIFByb21vdGlvbi8qbWV0aG9kczwva2V5d29yZD48a2V5d29yZD5IdW1hbnM8
L2tleXdvcmQ+PGtleXdvcmQ+TWFsZTwva2V5d29yZD48a2V5d29yZD5NaWRkbGUgQWdlZDwva2V5
d29yZD48a2V5d29yZD5Qcm9kdWN0IExhYmVsaW5nLyp0cmVuZHM8L2tleXdvcmQ+PGtleXdvcmQ+
U21va2luZy9wc3ljaG9sb2d5PC9rZXl3b3JkPjxrZXl3b3JkPlNtb2tpbmcgQ2Vzc2F0aW9uL21l
dGhvZHMvcHN5Y2hvbG9neTwva2V5d29yZD48a2V5d29yZD4qU21va2luZyBQcmV2ZW50aW9uPC9r
ZXl3b3JkPjxrZXl3b3JkPlRpbWUgRmFjdG9yczwva2V5d29yZD48a2V5d29yZD5Ub2JhY2NvIFBy
b2R1Y3RzL2FkdmVyc2UgZWZmZWN0czwva2V5d29yZD48a2V5d29yZD5Vbml0ZWQgU3RhdGVzPC9r
ZXl3b3JkPjxrZXl3b3JkPllvdW5nIEFkdWx0PC9rZXl3b3JkPjwva2V5d29yZHM+PGRhdGVzPjx5
ZWFyPjIwMTQ8L3llYXI+PHB1Yi1kYXRlcz48ZGF0ZT5NYXk8L2RhdGU+PC9wdWItZGF0ZXM+PC9k
YXRlcz48aXNibj4xNDYyLTIyMDM8L2lzYm4+PGFjY2Vzc2lvbi1udW0+MjQzMjM1NzI8L2FjY2Vz
c2lvbi1udW0+PHVybHM+PC91cmxzPjxjdXN0b20yPlBNQzM5Nzc0ODg8L2N1c3RvbTI+PGVsZWN0
cm9uaWMtcmVzb3VyY2UtbnVtPjEwLjEwOTMvbnRyL250dDE5NjwvZWxlY3Ryb25pYy1yZXNvdXJj
ZS1udW0+PHJlbW90ZS1kYXRhYmFzZS1wcm92aWRlcj5OTE08L3JlbW90ZS1kYXRhYmFzZS1wcm92
aWRlcj48bGFuZ3VhZ2U+ZW5nPC9sYW5ndWFnZT48L3JlY29yZD48L0NpdGU+PC9FbmROb3RlPn==
</w:fldData>
        </w:fldChar>
      </w:r>
      <w:r w:rsidRPr="00086BA0">
        <w:rPr>
          <w:lang w:val="en-US"/>
        </w:rPr>
        <w:instrText xml:space="preserve"> ADDIN EN.CITE </w:instrText>
      </w:r>
      <w:r w:rsidRPr="00086BA0">
        <w:fldChar w:fldCharType="begin">
          <w:fldData xml:space="preserve">PEVuZE5vdGU+PENpdGU+PEF1dGhvcj5Cb3JsYW5kPC9BdXRob3I+PFllYXI+MjAwOTwvWWVhcj48
UmVjTnVtPjQ5PC9SZWNOdW0+PERpc3BsYXlUZXh0PjxzdHlsZSBmYWNlPSJzdXBlcnNjcmlwdCI+
MjUsMjgsMzA8L3N0eWxlPjwvRGlzcGxheVRleHQ+PHJlY29yZD48cmVjLW51bWJlcj40OTwvcmVj
LW51bWJlcj48Zm9yZWlnbi1rZXlzPjxrZXkgYXBwPSJFTiIgZGItaWQ9ImUyc2Y1cnB3MWRzZXB3
ZXJlOTh4dmQwemE1enBhZTJwMDlzdyIgdGltZXN0YW1wPSIxNTU5MTQyMzIzIj40OTwva2V5Pjwv
Zm9yZWlnbi1rZXlzPjxyZWYtdHlwZSBuYW1lPSJKb3VybmFsIEFydGljbGUiPjE3PC9yZWYtdHlw
ZT48Y29udHJpYnV0b3JzPjxhdXRob3JzPjxhdXRob3I+Qm9ybGFuZCwgUi48L2F1dGhvcj48YXV0
aG9yPldpbHNvbiwgTi48L2F1dGhvcj48YXV0aG9yPkZvbmcsIEcuIFQuPC9hdXRob3I+PGF1dGhv
cj5IYW1tb25kLCBELjwvYXV0aG9yPjxhdXRob3I+Q3VtbWluZ3MsIEsuIE0uPC9hdXRob3I+PGF1
dGhvcj5Zb25nLCBILiBILjwvYXV0aG9yPjxhdXRob3I+SG9za2luZywgVy48L2F1dGhvcj48YXV0
aG9yPkhhc3RpbmdzLCBHLjwvYXV0aG9yPjxhdXRob3I+VGhyYXNoZXIsIEouPC9hdXRob3I+PGF1
dGhvcj5NY05laWxsLCBBLjwvYXV0aG9yPjwvYXV0aG9ycz48L2NvbnRyaWJ1dG9ycz48YXV0aC1h
ZGRyZXNzPlZpY0hlYWx0aCBDZW50cmUgZm9yIFRvYmFjY28gQ29udHJvbCwgVGhlIENhbmNlciBD
b3VuY2lsIFZpY3RvcmlhLCAxIFJhdGhkb3duZSBTdHJlZXQsIENhcmx0b24sIFZJQyAzMDUzLCBB
dXN0cmFsaWEuIFJvbi5Cb3JsYW5kQGNhbmNlcnZpYy5vcmcuYXU8L2F1dGgtYWRkcmVzcz48dGl0
bGVzPjx0aXRsZT5JbXBhY3Qgb2YgZ3JhcGhpYyBhbmQgdGV4dCB3YXJuaW5ncyBvbiBjaWdhcmV0
dGUgcGFja3M6IGZpbmRpbmdzIGZyb20gZm91ciBjb3VudHJpZXMgb3ZlciBmaXZlIHllYXJzPC90
aXRsZT48c2Vjb25kYXJ5LXRpdGxlPlRvYiBDb250cm9sPC9zZWNvbmRhcnktdGl0bGU+PGFsdC10
aXRsZT5Ub2JhY2NvIGNvbnRyb2w8L2FsdC10aXRsZT48L3RpdGxlcz48cGVyaW9kaWNhbD48ZnVs
bC10aXRsZT5Ub2JhY2NvIENvbnRyb2w8L2Z1bGwtdGl0bGU+PGFiYnItMT5Ub2IuIENvbnRyb2w8
L2FiYnItMT48YWJici0yPlRvYiBDb250cm9sPC9hYmJyLTI+PC9wZXJpb2RpY2FsPjxhbHQtcGVy
aW9kaWNhbD48ZnVsbC10aXRsZT5Ub2JhY2NvIENvbnRyb2w8L2Z1bGwtdGl0bGU+PGFiYnItMT5U
b2IuIENvbnRyb2w8L2FiYnItMT48YWJici0yPlRvYiBDb250cm9sPC9hYmJyLTI+PC9hbHQtcGVy
aW9kaWNhbD48cGFnZXM+MzU4LTY0PC9wYWdlcz48dm9sdW1lPjE4PC92b2x1bWU+PG51bWJlcj41
PC9udW1iZXI+PGVkaXRpb24+MjAwOS8wNi8zMDwvZWRpdGlvbj48a2V5d29yZHM+PGtleXdvcmQ+
QXVzdHJhbGlhL2VwaWRlbWlvbG9neTwva2V5d29yZD48a2V5d29yZD5DYW5hZGEvZXBpZGVtaW9s
b2d5PC9rZXl3b3JkPjxrZXl3b3JkPkNvZ25pdGlvbjwva2V5d29yZD48a2V5d29yZD5IZWFsdGgg
S25vd2xlZGdlLCBBdHRpdHVkZXMsIFByYWN0aWNlPC9rZXl3b3JkPjxrZXl3b3JkPkhlYWx0aCBQ
cm9tb3Rpb24vKm1ldGhvZHM8L2tleXdvcmQ+PGtleXdvcmQ+SHVtYW5zPC9rZXl3b3JkPjxrZXl3
b3JkPipQcm9kdWN0IExhYmVsaW5nPC9rZXl3b3JkPjxrZXl3b3JkPlByb3NwZWN0aXZlIFN0dWRp
ZXM8L2tleXdvcmQ+PGtleXdvcmQ+U21va2luZy9lcGlkZW1pb2xvZ3kvcHN5Y2hvbG9neTwva2V5
d29yZD48a2V5d29yZD5TbW9raW5nIENlc3NhdGlvbi9tZXRob2RzL3BzeWNob2xvZ3k8L2tleXdv
cmQ+PGtleXdvcmQ+KlNtb2tpbmcgUHJldmVudGlvbjwva2V5d29yZD48a2V5d29yZD5Vbml0ZWQg
S2luZ2RvbS9lcGlkZW1pb2xvZ3k8L2tleXdvcmQ+PC9rZXl3b3Jkcz48ZGF0ZXM+PHllYXI+MjAw
OTwveWVhcj48cHViLWRhdGVzPjxkYXRlPk9jdDwvZGF0ZT48L3B1Yi1kYXRlcz48L2RhdGVzPjxp
c2JuPjA5NjQtNDU2MzwvaXNibj48YWNjZXNzaW9uLW51bT4xOTU2MTM2MjwvYWNjZXNzaW9uLW51
bT48dXJscz48L3VybHM+PGN1c3RvbTI+UE1DNDUyNzg2NDwvY3VzdG9tMj48Y3VzdG9tNj5OSUhN
UzcwODY4OTwvY3VzdG9tNj48ZWxlY3Ryb25pYy1yZXNvdXJjZS1udW0+MTAuMTEzNi90Yy4yMDA4
LjAyODA0MzwvZWxlY3Ryb25pYy1yZXNvdXJjZS1udW0+PHJlbW90ZS1kYXRhYmFzZS1wcm92aWRl
cj5OTE08L3JlbW90ZS1kYXRhYmFzZS1wcm92aWRlcj48bGFuZ3VhZ2U+ZW5nPC9sYW5ndWFnZT48
L3JlY29yZD48L0NpdGU+PENpdGU+PEF1dGhvcj5OYWdlbGhvdXQ8L0F1dGhvcj48WWVhcj4yMDE2
PC9ZZWFyPjxSZWNOdW0+NzI8L1JlY051bT48cmVjb3JkPjxyZWMtbnVtYmVyPjcyPC9yZWMtbnVt
YmVyPjxmb3JlaWduLWtleXM+PGtleSBhcHA9IkVOIiBkYi1pZD0iZTJzZjVycHcxZHNlcHdlcmU5
OHh2ZDB6YTV6cGFlMnAwOXN3IiB0aW1lc3RhbXA9IjE1NjcxNDcyMjYiPjcyPC9rZXk+PC9mb3Jl
aWduLWtleXM+PHJlZi10eXBlIG5hbWU9IkpvdXJuYWwgQXJ0aWNsZSI+MTc8L3JlZi10eXBlPjxj
b250cmlidXRvcnM+PGF1dGhvcnM+PGF1dGhvcj5OYWdlbGhvdXQsIEcuIEUuPC9hdXRob3I+PGF1
dGhvcj5XaWxsZW1zZW4sIE0uIEMuPC9hdXRob3I+PGF1dGhvcj5kZSBWcmllcywgSC48L2F1dGhv
cj48YXV0aG9yPk1vbnMsIFUuPC9hdXRob3I+PGF1dGhvcj5IaXRjaG1hbiwgUy4gQy48L2F1dGhv
cj48YXV0aG9yPkt1bnN0LCBBLiBFLjwvYXV0aG9yPjxhdXRob3I+R3VpZ25hcmQsIFIuPC9hdXRo
b3I+PGF1dGhvcj5TaWFocHVzaCwgTS48L2F1dGhvcj48YXV0aG9yPllvbmcsIEguIEguPC9hdXRo
b3I+PGF1dGhvcj52YW4gZGVuIFB1dHRlLCBCLjwvYXV0aG9yPjxhdXRob3I+Rm9uZywgRy4gVC48
L2F1dGhvcj48YXV0aG9yPlRocmFzaGVyLCBKLiBGLjwvYXV0aG9yPjwvYXV0aG9ycz48L2NvbnRy
aWJ1dG9ycz48YXV0aC1hZGRyZXNzPkRlcGFydG1lbnQgb2YgSGVhbHRoIFByb21vdGlvbiwgTWFh
c3RyaWNodCBVbml2ZXJzaXR5IChDQVBIUkkpLCBNYWFzdHJpY2h0LCBUaGUgTmV0aGVybGFuZHMg
RHV0Y2ggQWxsaWFuY2UgZm9yIGEgU21va2VmcmVlIFNvY2lldHksIFRoZSBIYWd1ZSwgVGhlIE5l
dGhlcmxhbmRzLiYjeEQ7RGVwYXJ0bWVudCBvZiBIZWFsdGggUHJvbW90aW9uLCBNYWFzdHJpY2h0
IFVuaXZlcnNpdHkgKENBUEhSSSksIE1hYXN0cmljaHQsIFRoZSBOZXRoZXJsYW5kcy4mI3hEO0Rp
dmlzaW9uIG9mIENsaW5pY2FsIEVwaWRlbWlvbG9neSBhbmQgQWdpbmcgUmVzZWFyY2gsIEdlcm1h
biBDYW5jZXIgUmVzZWFyY2ggQ2VudGVyIChES0ZaKSwgSGVpZGVsYmVyZywgR2VybWFueSBVbml0
IENhbmNlciBQcmV2ZW50aW9uLCBHZXJtYW4gQ2FuY2VyIFJlc2VhcmNoIENlbnRlciAoREtGWiks
IEhlaWRlbGJlcmcsIEdlcm1hbnkuJiN4RDtVSyBDZW50cmUgZm9yIFRvYmFjY28gYW5kIEFsY29o
b2wgU3R1ZGllcyAoVUtDVEFTKSwgTG9uZG9uLCBVSyBEZXBhcnRtZW50IG9mIEFkZGljdGlvbnMs
IEluc3RpdHV0ZSBvZiBQc3ljaGlhdHJ5LCBQc3ljaG9sb2d5LCBhbmQgTmV1cm9zY2llbmNlLCBL
aW5nJmFwb3M7cyBDb2xsZWdlIExvbmRvbiwgTG9uZG9uLCBVSy4mI3hEO0RlcGFydG1lbnQgb2Yg
UHVibGljIEhlYWx0aCwgQWNhZGVtaWMgTWVkaWNhbCBDZW50cmUsIFVuaXZlcnNpdHkgb2YgQW1z
dGVyZGFtLCBBbXN0ZXJkYW0sIFRoZSBOZXRoZXJsYW5kcy4mI3hEO0ZyZW5jaCBJbnN0aXR1dGUg
Zm9yIEhlYWx0aCBQcm9tb3Rpb24gYW5kIEhlYWx0aCBFZHVjYXRpb24gKElOUEVTKSwgU2FpbnQt
RGVuaXMsIEZyYW5jZS4mI3hEO0RlcGFydG1lbnQgb2YgSGVhbHRoIFByb21vdGlvbiwgU29jaWFs
IGFuZCBCZWhhdmlvcmFsIEhlYWx0aCwgQ29sbGVnZSBvZiBQdWJsaWMgSGVhbHRoLCBVbml2ZXJz
aXR5IG9mIE5lYnJhc2thIE1lZGljYWwgQ2VudGVyLCBPbWFoYSwgTmVicmFza2EsIFVTQS4mI3hE
O1ZpY0hlYWx0aCBDZW50cmUgZm9yIFRvYmFjY28gQ29udHJvbCwgVGhlIENhbmNlciBDb3VuY2ls
IFZpY3RvcmlhLCBDYXJsdG9uLCBWaWN0b3JpYSwgQXVzdHJhbGlhLiYjeEQ7RGVwYXJ0bWVudCBv
ZiBDb21tdW5pY2F0aW9uLCBVbml2ZXJzaXR5IG9mIEFtc3RlcmRhbSAoQVNDb1IpLCBBbXN0ZXJk
YW0sIFRoZSBOZXRoZXJsYW5kcyBUcmltYm9zIEluc3RpdHV0ZSwgTmV0aGVybGFuZHMgSW5zdGl0
dXRlIGZvciBNZW50YWwgSGVhbHRoIGFuZCBBZGRpY3Rpb24sIFV0cmVjaHQsIFRoZSBOZXRoZXJs
YW5kcy4mI3hEO0RlcGFydG1lbnQgb2YgUHN5Y2hvbG9neSwgU2Nob29sIG9mIFB1YmxpYyBIZWFs
dGggYW5kIEhlYWx0aCBTeXN0ZW1zLCBVbml2ZXJzaXR5IG9mIFdhdGVybG9vLCBXYXRlcmxvbywg
T250YXJpbywgQ2FuYWRhIE9udGFyaW8gSW5zdGl0dXRlIGZvciBDYW5jZXIgUmVzZWFyY2gsIFRv
cm9udG8sIE9udGFyaW8sIENhbmFkYS4mI3hEO0RlcGFydG1lbnQgb2YgSGVhbHRoIFByb21vdGlv
biwgRWR1Y2F0aW9uIGFuZCBCZWhhdmlvdXIsIFVuaXZlcnNpdHkgb2YgU291dGggQ2Fyb2xpbmEs
IENvbHVtYmlhLCBTb3V0aCBDYXJvbGluYSwgVVNBIERlcGFydG1lbnQgb2YgVG9iYWNjbyBSZXNl
YXJjaCwgTWV4aWNhbiBOYXRpb25hbCBJbnN0aXR1dGUgb2YgUHVibGljIEhlYWx0aCwgQ3Vlcm5h
dmFjYSwgTWV4aWNvLjwvYXV0aC1hZGRyZXNzPjx0aXRsZXM+PHRpdGxlPkVkdWNhdGlvbmFsIGRp
ZmZlcmVuY2VzIGluIHRoZSBpbXBhY3Qgb2YgcGljdG9yaWFsIGNpZ2FyZXR0ZSB3YXJuaW5nIGxh
YmVscyBvbiBzbW9rZXJzOiBmaW5kaW5ncyBmcm9tIHRoZSBJbnRlcm5hdGlvbmFsIFRvYmFjY28g
Q29udHJvbCAoSVRDKSBFdXJvcGUgc3VydmV5czwvdGl0bGU+PHNlY29uZGFyeS10aXRsZT5Ub2Ig
Q29udHJvbDwvc2Vjb25kYXJ5LXRpdGxlPjxhbHQtdGl0bGU+VG9iYWNjbyBjb250cm9sPC9hbHQt
dGl0bGU+PC90aXRsZXM+PHBlcmlvZGljYWw+PGZ1bGwtdGl0bGU+VG9iYWNjbyBDb250cm9sPC9m
dWxsLXRpdGxlPjxhYmJyLTE+VG9iLiBDb250cm9sPC9hYmJyLTE+PGFiYnItMj5Ub2IgQ29udHJv
bDwvYWJici0yPjwvcGVyaW9kaWNhbD48YWx0LXBlcmlvZGljYWw+PGZ1bGwtdGl0bGU+VG9iYWNj
byBDb250cm9sPC9mdWxsLXRpdGxlPjxhYmJyLTE+VG9iLiBDb250cm9sPC9hYmJyLTE+PGFiYnIt
Mj5Ub2IgQ29udHJvbDwvYWJici0yPjwvYWx0LXBlcmlvZGljYWw+PHBhZ2VzPjMyNS0zMjwvcGFn
ZXM+PHZvbHVtZT4yNTwvdm9sdW1lPjxudW1iZXI+MzwvbnVtYmVyPjxlZGl0aW9uPjIwMTUvMDQv
MTY8L2VkaXRpb24+PGtleXdvcmRzPjxrZXl3b3JkPkFkb2xlc2NlbnQ8L2tleXdvcmQ+PGtleXdv
cmQ+QWR1bHQ8L2tleXdvcmQ+PGtleXdvcmQ+Q29nbml0aW9uPC9rZXl3b3JkPjxrZXl3b3JkPipF
ZHVjYXRpb25hbCBTdGF0dXM8L2tleXdvcmQ+PGtleXdvcmQ+RXVyb3BlPC9rZXl3b3JkPjxrZXl3
b3JkPkZlbWFsZTwva2V5d29yZD48a2V5d29yZD4qSGVhbHRoIEJlaGF2aW9yPC9rZXl3b3JkPjxr
ZXl3b3JkPkhlYWx0aCBFZHVjYXRpb24vKm1ldGhvZHM8L2tleXdvcmQ+PGtleXdvcmQ+SGVhbHRo
IEtub3dsZWRnZSwgQXR0aXR1ZGVzLCBQcmFjdGljZTwva2V5d29yZD48a2V5d29yZD5IdW1hbnM8
L2tleXdvcmQ+PGtleXdvcmQ+TG9uZ2l0dWRpbmFsIFN0dWRpZXM8L2tleXdvcmQ+PGtleXdvcmQ+
TWFsZTwva2V5d29yZD48a2V5d29yZD5NaWRkbGUgQWdlZDwva2V5d29yZD48a2V5d29yZD5PZGRz
IFJhdGlvPC9rZXl3b3JkPjxrZXl3b3JkPipQaG90b2dyYXBoeTwva2V5d29yZD48a2V5d29yZD4q
UHJvZHVjdCBMYWJlbGluZzwva2V5d29yZD48a2V5d29yZD5SaXNrIEFzc2Vzc21lbnQ8L2tleXdv
cmQ+PGtleXdvcmQ+UmlzayBGYWN0b3JzPC9rZXl3b3JkPjxrZXl3b3JkPlNtb2tpbmcvKmFkdmVy
c2UgZWZmZWN0cy9wc3ljaG9sb2d5PC9rZXl3b3JkPjxrZXl3b3JkPlNtb2tpbmcgQ2Vzc2F0aW9u
Lypwc3ljaG9sb2d5PC9rZXl3b3JkPjxrZXl3b3JkPipTbW9raW5nIFByZXZlbnRpb248L2tleXdv
cmQ+PGtleXdvcmQ+U3VydmV5cyBhbmQgUXVlc3Rpb25uYWlyZXM8L2tleXdvcmQ+PGtleXdvcmQ+
VG9iYWNjbyBQcm9kdWN0cy8qYWR2ZXJzZSBlZmZlY3RzPC9rZXl3b3JkPjxrZXl3b3JkPlZpc3Vh
bCBQZXJjZXB0aW9uPC9rZXl3b3JkPjxrZXl3b3JkPllvdW5nIEFkdWx0PC9rZXl3b3JkPjxrZXl3
b3JkPlBhY2thZ2luZyBhbmQgTGFiZWxsaW5nPC9rZXl3b3JkPjxrZXl3b3JkPlB1YmxpYyBwb2xp
Y3k8L2tleXdvcmQ+PGtleXdvcmQ+U29jaW9lY29ub21pYyBzdGF0dXM8L2tleXdvcmQ+PC9rZXl3
b3Jkcz48ZGF0ZXM+PHllYXI+MjAxNjwveWVhcj48cHViLWRhdGVzPjxkYXRlPk1heTwvZGF0ZT48
L3B1Yi1kYXRlcz48L2RhdGVzPjxpc2JuPjA5NjQtNDU2MzwvaXNibj48YWNjZXNzaW9uLW51bT4y
NTg3MzY0NzwvYWNjZXNzaW9uLW51bT48dXJscz48L3VybHM+PGN1c3RvbTI+UE1DNjI5NTE3Mzwv
Y3VzdG9tMj48Y3VzdG9tNj5OSUhNUzk4NTg4OTwvY3VzdG9tNj48ZWxlY3Ryb25pYy1yZXNvdXJj
ZS1udW0+MTAuMTEzNi90b2JhY2NvY29udHJvbC0yMDE0LTA1MTk3MTwvZWxlY3Ryb25pYy1yZXNv
dXJjZS1udW0+PHJlbW90ZS1kYXRhYmFzZS1wcm92aWRlcj5OTE08L3JlbW90ZS1kYXRhYmFzZS1w
cm92aWRlcj48bGFuZ3VhZ2U+ZW5nPC9sYW5ndWFnZT48L3JlY29yZD48L0NpdGU+PENpdGU+PEF1
dGhvcj5IaXRjaG1hbjwvQXV0aG9yPjxZZWFyPjIwMTQ8L1llYXI+PFJlY051bT41MjwvUmVjTnVt
PjxyZWNvcmQ+PHJlYy1udW1iZXI+NTI8L3JlYy1udW1iZXI+PGZvcmVpZ24ta2V5cz48a2V5IGFw
cD0iRU4iIGRiLWlkPSJlMnNmNXJwdzFkc2Vwd2VyZTk4eHZkMHphNXpwYWUycDA5c3ciIHRpbWVz
dGFtcD0iMTU1OTE0MjY5MyI+NTI8L2tleT48L2ZvcmVpZ24ta2V5cz48cmVmLXR5cGUgbmFtZT0i
Sm91cm5hbCBBcnRpY2xlIj4xNzwvcmVmLXR5cGU+PGNvbnRyaWJ1dG9ycz48YXV0aG9ycz48YXV0
aG9yPkhpdGNobWFuLCBTLiBDLjwvYXV0aG9yPjxhdXRob3I+RHJpZXplbiwgUC48L2F1dGhvcj48
YXV0aG9yPkxvZ2VsLCBDLjwvYXV0aG9yPjxhdXRob3I+SGFtbW9uZCwgRC48L2F1dGhvcj48YXV0
aG9yPkZvbmcsIEcuIFQuPC9hdXRob3I+PC9hdXRob3JzPjwvY29udHJpYnV0b3JzPjxhdXRoLWFk
ZHJlc3M+RGVwYXJ0bWVudCBvZiBQc3ljaG9sb2d5LCBVbml2ZXJzaXR5IG9mIFdhdGVybG9vLCBX
YXRlcmxvbywgT250YXJpbywgQ2FuYWRhOzwvYXV0aC1hZGRyZXNzPjx0aXRsZXM+PHRpdGxlPkNo
YW5nZXMgaW4gZWZmZWN0aXZlbmVzcyBvZiBjaWdhcmV0dGUgaGVhbHRoIHdhcm5pbmdzIG92ZXIg
dGltZSBpbiBDYW5hZGEgYW5kIHRoZSBVbml0ZWQgU3RhdGVzLCAyMDAyLTIwMTE8L3RpdGxlPjxz
ZWNvbmRhcnktdGl0bGU+Tmljb3RpbmUgVG9iIFJlczwvc2Vjb25kYXJ5LXRpdGxlPjxhbHQtdGl0
bGU+Tmljb3RpbmUgJmFtcDsgdG9iYWNjbyByZXNlYXJjaCA6IG9mZmljaWFsIGpvdXJuYWwgb2Yg
dGhlIFNvY2lldHkgZm9yIFJlc2VhcmNoIG9uIE5pY290aW5lIGFuZCBUb2JhY2NvPC9hbHQtdGl0
bGU+PC90aXRsZXM+PHBlcmlvZGljYWw+PGZ1bGwtdGl0bGU+Tmljb3RpbmUgVG9iIFJlczwvZnVs
bC10aXRsZT48YWJici0xPk5pY290aW5lICZhbXA7IHRvYmFjY28gcmVzZWFyY2ggOiBvZmZpY2lh
bCBqb3VybmFsIG9mIHRoZSBTb2NpZXR5IGZvciBSZXNlYXJjaCBvbiBOaWNvdGluZSBhbmQgVG9i
YWNjbzwvYWJici0xPjwvcGVyaW9kaWNhbD48YWx0LXBlcmlvZGljYWw+PGZ1bGwtdGl0bGU+Tmlj
b3RpbmUgVG9iIFJlczwvZnVsbC10aXRsZT48YWJici0xPk5pY290aW5lICZhbXA7IHRvYmFjY28g
cmVzZWFyY2ggOiBvZmZpY2lhbCBqb3VybmFsIG9mIHRoZSBTb2NpZXR5IGZvciBSZXNlYXJjaCBv
biBOaWNvdGluZSBhbmQgVG9iYWNjbzwvYWJici0xPjwvYWx0LXBlcmlvZGljYWw+PHBhZ2VzPjUz
Ni00MzwvcGFnZXM+PHZvbHVtZT4xNjwvdm9sdW1lPjxudW1iZXI+NTwvbnVtYmVyPjxlZGl0aW9u
PjIwMTMvMTIvMTE8L2VkaXRpb24+PGtleXdvcmRzPjxrZXl3b3JkPkFkb2xlc2NlbnQ8L2tleXdv
cmQ+PGtleXdvcmQ+QWR1bHQ8L2tleXdvcmQ+PGtleXdvcmQ+Q2FuYWRhPC9rZXl3b3JkPjxrZXl3
b3JkPkRhdGEgQ29sbGVjdGlvbjwva2V5d29yZD48a2V5d29yZD5GZW1hbGU8L2tleXdvcmQ+PGtl
eXdvcmQ+SGVhbHRoIFByb21vdGlvbi8qbWV0aG9kczwva2V5d29yZD48a2V5d29yZD5IdW1hbnM8
L2tleXdvcmQ+PGtleXdvcmQ+TWFsZTwva2V5d29yZD48a2V5d29yZD5NaWRkbGUgQWdlZDwva2V5
d29yZD48a2V5d29yZD5Qcm9kdWN0IExhYmVsaW5nLyp0cmVuZHM8L2tleXdvcmQ+PGtleXdvcmQ+
U21va2luZy9wc3ljaG9sb2d5PC9rZXl3b3JkPjxrZXl3b3JkPlNtb2tpbmcgQ2Vzc2F0aW9uL21l
dGhvZHMvcHN5Y2hvbG9neTwva2V5d29yZD48a2V5d29yZD4qU21va2luZyBQcmV2ZW50aW9uPC9r
ZXl3b3JkPjxrZXl3b3JkPlRpbWUgRmFjdG9yczwva2V5d29yZD48a2V5d29yZD5Ub2JhY2NvIFBy
b2R1Y3RzL2FkdmVyc2UgZWZmZWN0czwva2V5d29yZD48a2V5d29yZD5Vbml0ZWQgU3RhdGVzPC9r
ZXl3b3JkPjxrZXl3b3JkPllvdW5nIEFkdWx0PC9rZXl3b3JkPjwva2V5d29yZHM+PGRhdGVzPjx5
ZWFyPjIwMTQ8L3llYXI+PHB1Yi1kYXRlcz48ZGF0ZT5NYXk8L2RhdGU+PC9wdWItZGF0ZXM+PC9k
YXRlcz48aXNibj4xNDYyLTIyMDM8L2lzYm4+PGFjY2Vzc2lvbi1udW0+MjQzMjM1NzI8L2FjY2Vz
c2lvbi1udW0+PHVybHM+PC91cmxzPjxjdXN0b20yPlBNQzM5Nzc0ODg8L2N1c3RvbTI+PGVsZWN0
cm9uaWMtcmVzb3VyY2UtbnVtPjEwLjEwOTMvbnRyL250dDE5NjwvZWxlY3Ryb25pYy1yZXNvdXJj
ZS1udW0+PHJlbW90ZS1kYXRhYmFzZS1wcm92aWRlcj5OTE08L3JlbW90ZS1kYXRhYmFzZS1wcm92
aWRlcj48bGFuZ3VhZ2U+ZW5nPC9sYW5ndWFnZT48L3JlY29yZD48L0NpdGU+PC9FbmROb3RlPn==
</w:fldData>
        </w:fldChar>
      </w:r>
      <w:r w:rsidRPr="00086BA0">
        <w:rPr>
          <w:lang w:val="en-US"/>
        </w:rPr>
        <w:instrText xml:space="preserve"> ADDIN EN.CITE.DATA </w:instrText>
      </w:r>
      <w:r w:rsidRPr="00086BA0">
        <w:fldChar w:fldCharType="end"/>
      </w:r>
      <w:r w:rsidRPr="00086BA0">
        <w:fldChar w:fldCharType="separate"/>
      </w:r>
      <w:r w:rsidRPr="00086BA0">
        <w:rPr>
          <w:noProof/>
          <w:vertAlign w:val="superscript"/>
          <w:lang w:val="en-US"/>
        </w:rPr>
        <w:t>25,28,30</w:t>
      </w:r>
      <w:r w:rsidRPr="00086BA0">
        <w:fldChar w:fldCharType="end"/>
      </w:r>
      <w:r w:rsidRPr="00086BA0">
        <w:rPr>
          <w:lang w:val="en-US"/>
        </w:rPr>
        <w:t xml:space="preserve"> and it is possible that in our study, in which post-TPD2 evaluations of warning labels took place more than a year after their implementation in all countries but Spain, some increases were not captured due to wear-out of the new warning labels. While wear-out effects may be mitigated by the TPD2 requirement for three sets of annually rotating warnings, it remains possible that our study underestimated the impact of the new TPD2 pictorial health warnings. Furthermore, it is important to keep in mind that this study only included smokers, meaning that former smokers who had quit in response to the new pictorial health </w:t>
      </w:r>
      <w:r w:rsidRPr="00086BA0">
        <w:rPr>
          <w:lang w:val="en-US"/>
        </w:rPr>
        <w:lastRenderedPageBreak/>
        <w:t xml:space="preserve">warnings were not included in the W2-survey post-TPD2. This may also have led to an underestimation of </w:t>
      </w:r>
      <w:r w:rsidR="00241568" w:rsidRPr="00086BA0">
        <w:rPr>
          <w:lang w:val="en-US"/>
        </w:rPr>
        <w:t xml:space="preserve">the impact of </w:t>
      </w:r>
      <w:r w:rsidRPr="00086BA0">
        <w:rPr>
          <w:lang w:val="en-US"/>
        </w:rPr>
        <w:t>warning label</w:t>
      </w:r>
      <w:r w:rsidR="00241568" w:rsidRPr="00086BA0">
        <w:rPr>
          <w:lang w:val="en-US"/>
        </w:rPr>
        <w:t>s</w:t>
      </w:r>
      <w:r w:rsidRPr="00086BA0">
        <w:rPr>
          <w:lang w:val="en-US"/>
        </w:rPr>
        <w:t>.</w:t>
      </w:r>
    </w:p>
    <w:p w14:paraId="6264989A" w14:textId="186BC43C" w:rsidR="001A5646" w:rsidRPr="00086BA0" w:rsidRDefault="00D55CB5" w:rsidP="00656E60">
      <w:pPr>
        <w:jc w:val="both"/>
        <w:rPr>
          <w:lang w:val="en-GB"/>
        </w:rPr>
      </w:pPr>
      <w:r w:rsidRPr="00086BA0">
        <w:rPr>
          <w:lang w:val="en-GB"/>
        </w:rPr>
        <w:t xml:space="preserve">Some further limitations </w:t>
      </w:r>
      <w:r w:rsidR="006E44B2" w:rsidRPr="00086BA0">
        <w:rPr>
          <w:lang w:val="en-GB"/>
        </w:rPr>
        <w:t xml:space="preserve">of this study </w:t>
      </w:r>
      <w:r w:rsidRPr="00086BA0">
        <w:rPr>
          <w:lang w:val="en-GB"/>
        </w:rPr>
        <w:t>need to be considered.</w:t>
      </w:r>
      <w:r w:rsidR="006E44B2" w:rsidRPr="00086BA0">
        <w:rPr>
          <w:lang w:val="en-GB"/>
        </w:rPr>
        <w:t xml:space="preserve"> </w:t>
      </w:r>
      <w:r w:rsidR="00491A3C" w:rsidRPr="00086BA0">
        <w:rPr>
          <w:lang w:val="en-GB"/>
        </w:rPr>
        <w:t>First, o</w:t>
      </w:r>
      <w:r w:rsidR="006E44B2" w:rsidRPr="00086BA0">
        <w:rPr>
          <w:lang w:val="en-GB"/>
        </w:rPr>
        <w:t xml:space="preserve">ur indicators of warning label effectiveness </w:t>
      </w:r>
      <w:r w:rsidR="004733DE" w:rsidRPr="00086BA0">
        <w:rPr>
          <w:lang w:val="en-GB"/>
        </w:rPr>
        <w:t>are</w:t>
      </w:r>
      <w:r w:rsidR="006E44B2" w:rsidRPr="00086BA0">
        <w:rPr>
          <w:lang w:val="en-GB"/>
        </w:rPr>
        <w:t xml:space="preserve"> self-reported </w:t>
      </w:r>
      <w:r w:rsidR="004733DE" w:rsidRPr="00086BA0">
        <w:rPr>
          <w:lang w:val="en-GB"/>
        </w:rPr>
        <w:t xml:space="preserve">reactions to warning labels </w:t>
      </w:r>
      <w:r w:rsidR="006E44B2" w:rsidRPr="00086BA0">
        <w:rPr>
          <w:lang w:val="en-GB"/>
        </w:rPr>
        <w:t xml:space="preserve">and are thus subject to misclassification </w:t>
      </w:r>
      <w:r w:rsidR="004733DE" w:rsidRPr="00086BA0">
        <w:rPr>
          <w:lang w:val="en-GB"/>
        </w:rPr>
        <w:t>(</w:t>
      </w:r>
      <w:r w:rsidR="006E44B2" w:rsidRPr="00086BA0">
        <w:rPr>
          <w:lang w:val="en-GB"/>
        </w:rPr>
        <w:t>e.g.</w:t>
      </w:r>
      <w:r w:rsidR="00241568" w:rsidRPr="00086BA0">
        <w:rPr>
          <w:lang w:val="en-GB"/>
        </w:rPr>
        <w:t>,</w:t>
      </w:r>
      <w:r w:rsidR="006E44B2" w:rsidRPr="00086BA0">
        <w:rPr>
          <w:lang w:val="en-GB"/>
        </w:rPr>
        <w:t xml:space="preserve"> due to social desirability bias</w:t>
      </w:r>
      <w:r w:rsidR="004733DE" w:rsidRPr="00086BA0">
        <w:rPr>
          <w:lang w:val="en-GB"/>
        </w:rPr>
        <w:t>)</w:t>
      </w:r>
      <w:r w:rsidR="006E44B2" w:rsidRPr="00086BA0">
        <w:rPr>
          <w:lang w:val="en-GB"/>
        </w:rPr>
        <w:t>.</w:t>
      </w:r>
      <w:r w:rsidRPr="00086BA0">
        <w:rPr>
          <w:lang w:val="en-GB"/>
        </w:rPr>
        <w:t xml:space="preserve"> </w:t>
      </w:r>
      <w:r w:rsidR="00491A3C" w:rsidRPr="00086BA0">
        <w:rPr>
          <w:lang w:val="en-GB"/>
        </w:rPr>
        <w:t xml:space="preserve">Second, sample attrition might also have affected </w:t>
      </w:r>
      <w:r w:rsidR="004733DE" w:rsidRPr="00086BA0">
        <w:rPr>
          <w:lang w:val="en-GB"/>
        </w:rPr>
        <w:t xml:space="preserve">the </w:t>
      </w:r>
      <w:r w:rsidR="00491A3C" w:rsidRPr="00086BA0">
        <w:rPr>
          <w:lang w:val="en-GB"/>
        </w:rPr>
        <w:t xml:space="preserve">results and – given the different retention rates – might </w:t>
      </w:r>
      <w:r w:rsidR="004733DE" w:rsidRPr="00086BA0">
        <w:rPr>
          <w:lang w:val="en-GB"/>
        </w:rPr>
        <w:t xml:space="preserve">have </w:t>
      </w:r>
      <w:r w:rsidR="00491A3C" w:rsidRPr="00086BA0">
        <w:rPr>
          <w:lang w:val="en-GB"/>
        </w:rPr>
        <w:t>hamper</w:t>
      </w:r>
      <w:r w:rsidR="004733DE" w:rsidRPr="00086BA0">
        <w:rPr>
          <w:lang w:val="en-GB"/>
        </w:rPr>
        <w:t>ed</w:t>
      </w:r>
      <w:r w:rsidR="00491A3C" w:rsidRPr="00086BA0">
        <w:rPr>
          <w:lang w:val="en-GB"/>
        </w:rPr>
        <w:t xml:space="preserve"> comparison between countries. While there is some potential for selection bias, we believe that </w:t>
      </w:r>
      <w:r w:rsidR="001E1674" w:rsidRPr="00086BA0">
        <w:rPr>
          <w:lang w:val="en-GB"/>
        </w:rPr>
        <w:t xml:space="preserve">such </w:t>
      </w:r>
      <w:r w:rsidR="00087E99" w:rsidRPr="00086BA0">
        <w:rPr>
          <w:lang w:val="en-GB"/>
        </w:rPr>
        <w:t>bias</w:t>
      </w:r>
      <w:r w:rsidR="00491A3C" w:rsidRPr="00086BA0">
        <w:rPr>
          <w:lang w:val="en-GB"/>
        </w:rPr>
        <w:t xml:space="preserve"> </w:t>
      </w:r>
      <w:r w:rsidR="00087E99" w:rsidRPr="00086BA0">
        <w:rPr>
          <w:lang w:val="en-GB"/>
        </w:rPr>
        <w:t xml:space="preserve">is </w:t>
      </w:r>
      <w:r w:rsidR="00491A3C" w:rsidRPr="00086BA0">
        <w:rPr>
          <w:lang w:val="en-GB"/>
        </w:rPr>
        <w:t>limited through the replenishment of the sample with newly recruited respondents.</w:t>
      </w:r>
      <w:r w:rsidR="006E44B2" w:rsidRPr="00086BA0">
        <w:rPr>
          <w:lang w:val="en-GB"/>
        </w:rPr>
        <w:t xml:space="preserve"> </w:t>
      </w:r>
      <w:r w:rsidR="00491A3C" w:rsidRPr="00086BA0">
        <w:rPr>
          <w:lang w:val="en-GB"/>
        </w:rPr>
        <w:t xml:space="preserve">Third, </w:t>
      </w:r>
      <w:r w:rsidR="003E633D" w:rsidRPr="00086BA0">
        <w:rPr>
          <w:lang w:val="en-GB"/>
        </w:rPr>
        <w:t>no data</w:t>
      </w:r>
      <w:r w:rsidR="00A246B5" w:rsidRPr="00086BA0">
        <w:rPr>
          <w:lang w:val="en-GB"/>
        </w:rPr>
        <w:t xml:space="preserve"> </w:t>
      </w:r>
      <w:r w:rsidR="004733DE" w:rsidRPr="00086BA0">
        <w:rPr>
          <w:lang w:val="en-GB"/>
        </w:rPr>
        <w:t xml:space="preserve">were </w:t>
      </w:r>
      <w:r w:rsidR="00A246B5" w:rsidRPr="00086BA0">
        <w:rPr>
          <w:lang w:val="en-GB"/>
        </w:rPr>
        <w:t>available</w:t>
      </w:r>
      <w:r w:rsidR="003E633D" w:rsidRPr="00086BA0">
        <w:rPr>
          <w:lang w:val="en-GB"/>
        </w:rPr>
        <w:t xml:space="preserve"> </w:t>
      </w:r>
      <w:r w:rsidR="005B6528" w:rsidRPr="00086BA0">
        <w:rPr>
          <w:lang w:val="en-GB"/>
        </w:rPr>
        <w:t>from</w:t>
      </w:r>
      <w:r w:rsidR="003E633D" w:rsidRPr="00086BA0">
        <w:rPr>
          <w:lang w:val="en-GB"/>
        </w:rPr>
        <w:t xml:space="preserve"> a </w:t>
      </w:r>
      <w:r w:rsidR="00A246B5" w:rsidRPr="00086BA0">
        <w:rPr>
          <w:lang w:val="en-GB"/>
        </w:rPr>
        <w:t xml:space="preserve">comparable European </w:t>
      </w:r>
      <w:r w:rsidR="003E633D" w:rsidRPr="00086BA0">
        <w:rPr>
          <w:lang w:val="en-GB"/>
        </w:rPr>
        <w:t xml:space="preserve">country </w:t>
      </w:r>
      <w:r w:rsidR="00A246B5" w:rsidRPr="00086BA0">
        <w:rPr>
          <w:lang w:val="en-GB"/>
        </w:rPr>
        <w:t xml:space="preserve">which could have </w:t>
      </w:r>
      <w:r w:rsidR="003E633D" w:rsidRPr="00086BA0">
        <w:rPr>
          <w:lang w:val="en-GB"/>
        </w:rPr>
        <w:t>serve</w:t>
      </w:r>
      <w:r w:rsidR="00A246B5" w:rsidRPr="00086BA0">
        <w:rPr>
          <w:lang w:val="en-GB"/>
        </w:rPr>
        <w:t>d</w:t>
      </w:r>
      <w:r w:rsidR="003E633D" w:rsidRPr="00086BA0">
        <w:rPr>
          <w:lang w:val="en-GB"/>
        </w:rPr>
        <w:t xml:space="preserve"> as a control</w:t>
      </w:r>
      <w:r w:rsidR="006E44B2" w:rsidRPr="00086BA0">
        <w:rPr>
          <w:lang w:val="en-GB"/>
        </w:rPr>
        <w:t xml:space="preserve">, making it difficult to distinguish between the impact of the TPD2, secular trends and wear-out effects. </w:t>
      </w:r>
      <w:r w:rsidR="00491A3C" w:rsidRPr="00086BA0">
        <w:rPr>
          <w:lang w:val="en-GB"/>
        </w:rPr>
        <w:t>Finally</w:t>
      </w:r>
      <w:r w:rsidR="006E44B2" w:rsidRPr="00086BA0">
        <w:rPr>
          <w:lang w:val="en-GB"/>
        </w:rPr>
        <w:t>,</w:t>
      </w:r>
      <w:r w:rsidR="00491A3C" w:rsidRPr="00086BA0">
        <w:rPr>
          <w:lang w:val="en-GB"/>
        </w:rPr>
        <w:t xml:space="preserve"> even though</w:t>
      </w:r>
      <w:r w:rsidR="006E44B2" w:rsidRPr="00086BA0">
        <w:rPr>
          <w:lang w:val="en-GB"/>
        </w:rPr>
        <w:t xml:space="preserve"> the </w:t>
      </w:r>
      <w:r w:rsidR="00491A3C" w:rsidRPr="00086BA0">
        <w:rPr>
          <w:lang w:val="en-GB"/>
        </w:rPr>
        <w:t>study extends our understanding of</w:t>
      </w:r>
      <w:r w:rsidR="004733DE" w:rsidRPr="00086BA0">
        <w:rPr>
          <w:lang w:val="en-GB"/>
        </w:rPr>
        <w:t xml:space="preserve"> the</w:t>
      </w:r>
      <w:r w:rsidR="00491A3C" w:rsidRPr="00086BA0">
        <w:rPr>
          <w:lang w:val="en-GB"/>
        </w:rPr>
        <w:t xml:space="preserve"> real-world effectiveness of warning labels by employing cross-country comparisons in large samples based on harmonized methods and measures, the </w:t>
      </w:r>
      <w:r w:rsidR="004733DE" w:rsidRPr="00086BA0">
        <w:rPr>
          <w:lang w:val="en-GB"/>
        </w:rPr>
        <w:t xml:space="preserve">observational nature of the study </w:t>
      </w:r>
      <w:r w:rsidR="00491A3C" w:rsidRPr="00086BA0">
        <w:rPr>
          <w:lang w:val="en-GB"/>
        </w:rPr>
        <w:t xml:space="preserve">does not allow </w:t>
      </w:r>
      <w:r w:rsidR="004733DE" w:rsidRPr="00086BA0">
        <w:rPr>
          <w:lang w:val="en-GB"/>
        </w:rPr>
        <w:t xml:space="preserve">for </w:t>
      </w:r>
      <w:r w:rsidR="00491A3C" w:rsidRPr="00086BA0">
        <w:rPr>
          <w:lang w:val="en-GB"/>
        </w:rPr>
        <w:t xml:space="preserve">drawing causal conclusions. </w:t>
      </w:r>
    </w:p>
    <w:p w14:paraId="63516EE0" w14:textId="23671667" w:rsidR="00E72A00" w:rsidRPr="00086BA0" w:rsidRDefault="004733DE" w:rsidP="00751360">
      <w:pPr>
        <w:rPr>
          <w:lang w:val="en-GB"/>
        </w:rPr>
      </w:pPr>
      <w:r w:rsidRPr="00086BA0">
        <w:rPr>
          <w:lang w:val="en-US"/>
        </w:rPr>
        <w:t xml:space="preserve">In addition to the combined health warnings evaluated in this study, </w:t>
      </w:r>
      <w:r w:rsidR="00E72A00" w:rsidRPr="00086BA0">
        <w:rPr>
          <w:lang w:val="en-GB"/>
        </w:rPr>
        <w:t>the TPD2 allows EU MS to introduce further measures relating to standardisation of tobacco product packaging or plain packaging to prohibit any branding. Plain packaging has been or will be implemented in five MS, including France (since 2016), the United Kingdom (since 2016), Ireland (since 2017), Hungary (since 2018), and Slovenia (from 2020)</w:t>
      </w:r>
      <w:r w:rsidR="00E72A00" w:rsidRPr="00086BA0">
        <w:rPr>
          <w:lang w:val="en-GB"/>
        </w:rPr>
        <w:fldChar w:fldCharType="begin"/>
      </w:r>
      <w:r w:rsidR="00960B8E" w:rsidRPr="00086BA0">
        <w:rPr>
          <w:lang w:val="en-GB"/>
        </w:rPr>
        <w:instrText xml:space="preserve"> ADDIN EN.CITE &lt;EndNote&gt;&lt;Cite&gt;&lt;Author&gt;Canadian Cancer Society&lt;/Author&gt;&lt;Year&gt;2018&lt;/Year&gt;&lt;RecNum&gt;53&lt;/RecNum&gt;&lt;DisplayText&gt;&lt;style face="superscript"&gt;31&lt;/style&gt;&lt;/DisplayText&gt;&lt;record&gt;&lt;rec-number&gt;53&lt;/rec-number&gt;&lt;foreign-keys&gt;&lt;key app="EN" db-id="e2sf5rpw1dsepwere98xvd0za5zpae2p09sw" timestamp="1559142873"&gt;53&lt;/key&gt;&lt;/foreign-keys&gt;&lt;ref-type name="Report"&gt;27&lt;/ref-type&gt;&lt;contributors&gt;&lt;authors&gt;&lt;author&gt;Canadian Cancer Society,&lt;/author&gt;&lt;/authors&gt;&lt;/contributors&gt;&lt;titles&gt;&lt;title&gt;Cigarette Package Health Warnings: International Status Report&lt;/title&gt;&lt;/titles&gt;&lt;volume&gt;September 2018&lt;/volume&gt;&lt;edition&gt;Sixth Edition&lt;/edition&gt;&lt;dates&gt;&lt;year&gt;2018&lt;/year&gt;&lt;/dates&gt;&lt;urls&gt;&lt;/urls&gt;&lt;/record&gt;&lt;/Cite&gt;&lt;/EndNote&gt;</w:instrText>
      </w:r>
      <w:r w:rsidR="00E72A00" w:rsidRPr="00086BA0">
        <w:rPr>
          <w:lang w:val="en-GB"/>
        </w:rPr>
        <w:fldChar w:fldCharType="separate"/>
      </w:r>
      <w:r w:rsidR="00960B8E" w:rsidRPr="00086BA0">
        <w:rPr>
          <w:noProof/>
          <w:vertAlign w:val="superscript"/>
          <w:lang w:val="en-GB"/>
        </w:rPr>
        <w:t>31</w:t>
      </w:r>
      <w:r w:rsidR="00E72A00" w:rsidRPr="00086BA0">
        <w:rPr>
          <w:lang w:val="en-GB"/>
        </w:rPr>
        <w:fldChar w:fldCharType="end"/>
      </w:r>
      <w:r w:rsidR="00E72A00" w:rsidRPr="00086BA0">
        <w:rPr>
          <w:lang w:val="en-GB"/>
        </w:rPr>
        <w:t xml:space="preserve">. </w:t>
      </w:r>
      <w:r w:rsidRPr="00086BA0">
        <w:rPr>
          <w:lang w:val="en-US"/>
        </w:rPr>
        <w:t>Further monitoring is warranted to understand the cognitive and behavioural impacts of such measures as well as trends and wear-out effects.</w:t>
      </w:r>
    </w:p>
    <w:p w14:paraId="31C4CAF0" w14:textId="60AA6E0F" w:rsidR="00F11A7D" w:rsidRPr="00086BA0" w:rsidRDefault="00F11A7D" w:rsidP="00CA73B5">
      <w:pPr>
        <w:pStyle w:val="Heading2"/>
        <w:rPr>
          <w:lang w:val="en-GB"/>
        </w:rPr>
      </w:pPr>
      <w:r w:rsidRPr="00086BA0">
        <w:rPr>
          <w:lang w:val="en-GB"/>
        </w:rPr>
        <w:t>Conclusions</w:t>
      </w:r>
    </w:p>
    <w:p w14:paraId="61CF7BA4" w14:textId="73CE43CD" w:rsidR="00B40EB5" w:rsidRPr="00086BA0" w:rsidRDefault="004733DE" w:rsidP="00751360">
      <w:pPr>
        <w:jc w:val="both"/>
        <w:rPr>
          <w:lang w:val="en-US"/>
        </w:rPr>
      </w:pPr>
      <w:r w:rsidRPr="00086BA0">
        <w:rPr>
          <w:lang w:val="en-US"/>
        </w:rPr>
        <w:t xml:space="preserve">In terms of the indicators examined within this study, pictorial health warnings in accordance with TPD2 were found to be more salient than plain text warnings and back-only pictorial warnings in accordance with TPD1. No declines, but also no clear increases were observed for the three cognitive and behavioural reactions we evaluated, but as discussed above it is </w:t>
      </w:r>
      <w:r w:rsidR="00241568" w:rsidRPr="00086BA0">
        <w:rPr>
          <w:lang w:val="en-US"/>
        </w:rPr>
        <w:t>likely</w:t>
      </w:r>
      <w:r w:rsidRPr="00086BA0">
        <w:rPr>
          <w:lang w:val="en-US"/>
        </w:rPr>
        <w:t xml:space="preserve"> that our study underestimated the impact of the new pictorial warning labels. In conclusion, this study provides </w:t>
      </w:r>
      <w:r w:rsidRPr="00086BA0">
        <w:rPr>
          <w:lang w:val="en-US"/>
        </w:rPr>
        <w:lastRenderedPageBreak/>
        <w:t>evidence that the pictorial warning labels as required by the TPD2 have increased the salience of health warning messages, and that the magnitude of this effect differs across countries. Further monitoring of warning label effectiveness is warranted to understand their behavioural impact as well as possible wear-out effects.</w:t>
      </w:r>
    </w:p>
    <w:p w14:paraId="057F70B2" w14:textId="77777777" w:rsidR="00CA73B5" w:rsidRPr="00086BA0" w:rsidRDefault="00CA73B5">
      <w:pPr>
        <w:spacing w:line="259" w:lineRule="auto"/>
        <w:rPr>
          <w:rFonts w:asciiTheme="majorHAnsi" w:eastAsiaTheme="majorEastAsia" w:hAnsiTheme="majorHAnsi" w:cstheme="majorBidi"/>
          <w:b/>
          <w:sz w:val="26"/>
          <w:szCs w:val="32"/>
          <w:lang w:val="en-GB"/>
        </w:rPr>
      </w:pPr>
      <w:r w:rsidRPr="00086BA0">
        <w:rPr>
          <w:lang w:val="en-GB"/>
        </w:rPr>
        <w:br w:type="page"/>
      </w:r>
    </w:p>
    <w:p w14:paraId="470B9173" w14:textId="3262706A" w:rsidR="001A5646" w:rsidRPr="00086BA0" w:rsidRDefault="001A5646" w:rsidP="00B814DD">
      <w:pPr>
        <w:pStyle w:val="Heading1"/>
        <w:jc w:val="both"/>
        <w:rPr>
          <w:lang w:val="en-GB"/>
        </w:rPr>
      </w:pPr>
      <w:r w:rsidRPr="00086BA0">
        <w:rPr>
          <w:lang w:val="en-GB"/>
        </w:rPr>
        <w:lastRenderedPageBreak/>
        <w:t>Key points</w:t>
      </w:r>
    </w:p>
    <w:p w14:paraId="6CD9B8D6" w14:textId="1D897C4F" w:rsidR="000D305B" w:rsidRPr="00086BA0" w:rsidRDefault="000D305B" w:rsidP="005C3D95">
      <w:pPr>
        <w:pStyle w:val="ListParagraph"/>
        <w:numPr>
          <w:ilvl w:val="0"/>
          <w:numId w:val="7"/>
        </w:numPr>
        <w:spacing w:line="480" w:lineRule="auto"/>
        <w:ind w:left="284" w:hanging="284"/>
      </w:pPr>
      <w:r w:rsidRPr="00086BA0">
        <w:t>The Tobacco Products Directive 2014/40/EU (TPD2) requires tobacco product packages to carry pictorial warning labels, covering the top 65% of the front and back of the packages.</w:t>
      </w:r>
    </w:p>
    <w:p w14:paraId="0E3E5E36" w14:textId="4034DC54" w:rsidR="000D305B" w:rsidRPr="00086BA0" w:rsidRDefault="000D305B" w:rsidP="005C3D95">
      <w:pPr>
        <w:pStyle w:val="ListParagraph"/>
        <w:numPr>
          <w:ilvl w:val="0"/>
          <w:numId w:val="7"/>
        </w:numPr>
        <w:spacing w:line="480" w:lineRule="auto"/>
        <w:ind w:left="284" w:hanging="284"/>
      </w:pPr>
      <w:r w:rsidRPr="00086BA0">
        <w:t xml:space="preserve">This study aimed </w:t>
      </w:r>
      <w:r w:rsidR="004733DE" w:rsidRPr="00086BA0">
        <w:t xml:space="preserve">to </w:t>
      </w:r>
      <w:r w:rsidRPr="00086BA0">
        <w:t>examin</w:t>
      </w:r>
      <w:r w:rsidR="004733DE" w:rsidRPr="00086BA0">
        <w:t>e</w:t>
      </w:r>
      <w:r w:rsidRPr="00086BA0">
        <w:t xml:space="preserve"> changes in key measures of warning label effectiveness after implementation of the new </w:t>
      </w:r>
      <w:r w:rsidR="00414595" w:rsidRPr="00086BA0">
        <w:t xml:space="preserve">TPD2 </w:t>
      </w:r>
      <w:r w:rsidRPr="00086BA0">
        <w:t xml:space="preserve">pictorial tobacco warning labels among smokers from six EU MS. </w:t>
      </w:r>
    </w:p>
    <w:p w14:paraId="3E72AE61" w14:textId="4FE62066" w:rsidR="000D305B" w:rsidRPr="00086BA0" w:rsidRDefault="000D305B" w:rsidP="005C3D95">
      <w:pPr>
        <w:pStyle w:val="ListParagraph"/>
        <w:numPr>
          <w:ilvl w:val="0"/>
          <w:numId w:val="7"/>
        </w:numPr>
        <w:spacing w:line="480" w:lineRule="auto"/>
        <w:ind w:left="284" w:hanging="284"/>
      </w:pPr>
      <w:r w:rsidRPr="00086BA0">
        <w:t xml:space="preserve">We found that salience of the new warning labels increased significantly, while no clear </w:t>
      </w:r>
      <w:r w:rsidR="00154438" w:rsidRPr="00086BA0">
        <w:t>increases</w:t>
      </w:r>
      <w:r w:rsidRPr="00086BA0">
        <w:t xml:space="preserve"> were </w:t>
      </w:r>
      <w:r w:rsidR="004733DE" w:rsidRPr="00086BA0">
        <w:t>found</w:t>
      </w:r>
      <w:r w:rsidRPr="00086BA0">
        <w:t xml:space="preserve"> for self-reported cognitive and behavioural responses.</w:t>
      </w:r>
    </w:p>
    <w:p w14:paraId="58DBC67F" w14:textId="713939D1" w:rsidR="000D305B" w:rsidRPr="00086BA0" w:rsidRDefault="000D305B" w:rsidP="005C3D95">
      <w:pPr>
        <w:pStyle w:val="ListParagraph"/>
        <w:numPr>
          <w:ilvl w:val="0"/>
          <w:numId w:val="7"/>
        </w:numPr>
        <w:spacing w:line="480" w:lineRule="auto"/>
        <w:ind w:left="284" w:hanging="284"/>
      </w:pPr>
      <w:r w:rsidRPr="00086BA0">
        <w:t>Our study provides evidence that the pictorial warning labels as required by the TPD2 have increased</w:t>
      </w:r>
      <w:r w:rsidR="00414595" w:rsidRPr="00086BA0">
        <w:t xml:space="preserve"> the</w:t>
      </w:r>
      <w:r w:rsidRPr="00086BA0">
        <w:t xml:space="preserve"> salience of </w:t>
      </w:r>
      <w:r w:rsidR="00154438" w:rsidRPr="00086BA0">
        <w:t xml:space="preserve">the </w:t>
      </w:r>
      <w:r w:rsidRPr="00086BA0">
        <w:t>health warning</w:t>
      </w:r>
      <w:r w:rsidR="00414595" w:rsidRPr="00086BA0">
        <w:t xml:space="preserve"> messages</w:t>
      </w:r>
      <w:r w:rsidRPr="00086BA0">
        <w:t>.</w:t>
      </w:r>
    </w:p>
    <w:p w14:paraId="006FBC6A" w14:textId="085B78A4" w:rsidR="00F11A7D" w:rsidRPr="00086BA0" w:rsidRDefault="001A5646" w:rsidP="00B814DD">
      <w:pPr>
        <w:pStyle w:val="Heading1"/>
        <w:jc w:val="both"/>
        <w:rPr>
          <w:lang w:val="en-GB"/>
        </w:rPr>
      </w:pPr>
      <w:r w:rsidRPr="00086BA0">
        <w:rPr>
          <w:lang w:val="en-GB"/>
        </w:rPr>
        <w:t>Conflict</w:t>
      </w:r>
      <w:r w:rsidR="00F11A7D" w:rsidRPr="00086BA0">
        <w:rPr>
          <w:lang w:val="en-GB"/>
        </w:rPr>
        <w:t xml:space="preserve"> of Interest</w:t>
      </w:r>
    </w:p>
    <w:p w14:paraId="382FE8A5" w14:textId="69634343" w:rsidR="00EA2F16" w:rsidRPr="00086BA0" w:rsidRDefault="00BA1411" w:rsidP="00B814DD">
      <w:pPr>
        <w:jc w:val="both"/>
        <w:rPr>
          <w:rFonts w:cstheme="minorHAnsi"/>
          <w:lang w:val="en-GB"/>
        </w:rPr>
      </w:pPr>
      <w:r w:rsidRPr="00086BA0">
        <w:rPr>
          <w:rFonts w:cstheme="minorHAnsi"/>
          <w:lang w:val="en-GB"/>
        </w:rPr>
        <w:t>The funders had no role in the design of the study; in the collection, analyses, or interpretation of data; in the writing of the manuscript, or in the decision to publish the results. GTF has served as an expert witness on behalf of governments in litigation involving the tobacco industry. KP reports grants and personal fees from the Polish League Against Cancer, outside the submitted work.</w:t>
      </w:r>
    </w:p>
    <w:p w14:paraId="27A75933" w14:textId="27C6BE2B" w:rsidR="00F11A7D" w:rsidRPr="00086BA0" w:rsidRDefault="00F11A7D" w:rsidP="00B814DD">
      <w:pPr>
        <w:pStyle w:val="Heading1"/>
        <w:jc w:val="both"/>
        <w:rPr>
          <w:lang w:val="en-GB"/>
        </w:rPr>
      </w:pPr>
      <w:r w:rsidRPr="00086BA0">
        <w:rPr>
          <w:lang w:val="en-GB"/>
        </w:rPr>
        <w:t>Funding</w:t>
      </w:r>
    </w:p>
    <w:p w14:paraId="0A62501D" w14:textId="35CB3634" w:rsidR="001A5646" w:rsidRPr="00086BA0" w:rsidRDefault="00BA1411" w:rsidP="00B814DD">
      <w:pPr>
        <w:jc w:val="both"/>
        <w:rPr>
          <w:lang w:val="en-GB"/>
        </w:rPr>
      </w:pPr>
      <w:r w:rsidRPr="00086BA0">
        <w:rPr>
          <w:lang w:val="en-GB"/>
        </w:rPr>
        <w:t>The EUREST-PLUS project has received funding from the European Union’s Horizon 2020 research and innovation programme under grant agreement No 681109 (CIV) and the University of Waterloo (GTF). Additional support was provided to the University of Waterloo by a foundation grant from the Canadian Institutes of Health Research (FDN148477). SK is supported by the German Federal Ministry of Health. GTF was supported by a Senior Investigator Grant from the Ontario Institute for Cancer Research. EF is partly supported by Ministry of Universities and Research, Government of Catalonia (2017SGR319) and by the Instituto Carlos III and co-funded by the European Regional Development Fund (FEDER) (INT16/00211 and INT17/00103), Government of Spain. EF thanks CERCA Programme Generalitat de Catalunya for the institutional support to IDIBELL.</w:t>
      </w:r>
    </w:p>
    <w:p w14:paraId="0E7A3E22" w14:textId="76336FBB" w:rsidR="00F11A7D" w:rsidRPr="00086BA0" w:rsidRDefault="00F11A7D" w:rsidP="00B814DD">
      <w:pPr>
        <w:jc w:val="both"/>
        <w:rPr>
          <w:lang w:val="en-GB"/>
        </w:rPr>
      </w:pPr>
    </w:p>
    <w:p w14:paraId="5E5571E4" w14:textId="77777777" w:rsidR="002815F5" w:rsidRDefault="003D28F1" w:rsidP="003D28F1">
      <w:pPr>
        <w:pStyle w:val="Heading1"/>
        <w:rPr>
          <w:lang w:val="en-GB"/>
        </w:rPr>
      </w:pPr>
      <w:r>
        <w:rPr>
          <w:lang w:val="en-GB"/>
        </w:rPr>
        <w:lastRenderedPageBreak/>
        <w:t>Acknowledgments</w:t>
      </w:r>
    </w:p>
    <w:p w14:paraId="2FEA27EA" w14:textId="77777777" w:rsidR="003D28F1" w:rsidRPr="00086BA0" w:rsidRDefault="003D28F1" w:rsidP="003D28F1">
      <w:pPr>
        <w:spacing w:line="276" w:lineRule="auto"/>
        <w:rPr>
          <w:rFonts w:cstheme="minorHAnsi"/>
          <w:lang w:val="en-US"/>
        </w:rPr>
      </w:pPr>
      <w:r w:rsidRPr="00086BA0">
        <w:rPr>
          <w:rFonts w:cstheme="minorHAnsi"/>
          <w:b/>
          <w:lang w:val="en-US"/>
        </w:rPr>
        <w:t>*EUREST-PLUS consortium members: European Network on Smoking and Tobacco Prevention (ENSP), Belgium:</w:t>
      </w:r>
      <w:r w:rsidRPr="00086BA0">
        <w:rPr>
          <w:rFonts w:cstheme="minorHAnsi"/>
          <w:lang w:val="en-US"/>
        </w:rPr>
        <w:t xml:space="preserve"> Constantine I. Vardavas, Andrea Glahn, Christina N. Kyriakos, Dominick Nguyen, Katerina Nikitara, Cornel Radu-Loghin, Polina Starchenko </w:t>
      </w:r>
      <w:r w:rsidRPr="00086BA0">
        <w:rPr>
          <w:rFonts w:cstheme="minorHAnsi"/>
          <w:b/>
          <w:lang w:val="en-US"/>
        </w:rPr>
        <w:t>University of Crete (UOC), Greece:</w:t>
      </w:r>
      <w:r w:rsidRPr="00086BA0">
        <w:rPr>
          <w:rFonts w:cstheme="minorHAnsi"/>
          <w:lang w:val="en-US"/>
        </w:rPr>
        <w:t xml:space="preserve"> Aristidis Tsatsakis, Charis Girvalaki, Chryssi Igoumenaki, Sophia Papadakis, Aikaterini Papathanasaki, Manolis Tzatzarakis, Alexander I. Vardavas </w:t>
      </w:r>
      <w:r w:rsidRPr="00086BA0">
        <w:rPr>
          <w:rFonts w:cstheme="minorHAnsi"/>
          <w:b/>
          <w:lang w:val="en-US"/>
        </w:rPr>
        <w:t>Kantar Public, Belgium:</w:t>
      </w:r>
      <w:r w:rsidRPr="00086BA0">
        <w:rPr>
          <w:rFonts w:cstheme="minorHAnsi"/>
          <w:lang w:val="en-US"/>
        </w:rPr>
        <w:t xml:space="preserve"> Nicolas Bécuwe, Lavinia Deaconu, Sophie Goudet, Christopher Hanley, Oscar Rivière </w:t>
      </w:r>
      <w:r w:rsidRPr="00086BA0">
        <w:rPr>
          <w:rFonts w:cstheme="minorHAnsi"/>
          <w:b/>
          <w:lang w:val="en-US"/>
        </w:rPr>
        <w:t>Smoking or Health Hungarian Foundation (SHHF), Hungary:</w:t>
      </w:r>
      <w:r w:rsidRPr="00086BA0">
        <w:rPr>
          <w:rFonts w:cstheme="minorHAnsi"/>
          <w:lang w:val="en-US"/>
        </w:rPr>
        <w:t xml:space="preserve"> Tibor Demjén, Judit Kiss, Anna Piroska Kovacs </w:t>
      </w:r>
      <w:r w:rsidRPr="00086BA0">
        <w:rPr>
          <w:rFonts w:cstheme="minorHAnsi"/>
          <w:b/>
          <w:lang w:val="en-US"/>
        </w:rPr>
        <w:t>Catalan Institut of Oncology (ICO), Spain:</w:t>
      </w:r>
      <w:r w:rsidRPr="00086BA0">
        <w:rPr>
          <w:rFonts w:cstheme="minorHAnsi"/>
          <w:lang w:val="en-US"/>
        </w:rPr>
        <w:t xml:space="preserve"> Esteve Fernández, Yolanda Castellano, Marcela Fu, Sarah O. Nogueira, Olena Tigova </w:t>
      </w:r>
      <w:r w:rsidRPr="00086BA0">
        <w:rPr>
          <w:rFonts w:cstheme="minorHAnsi"/>
          <w:b/>
          <w:lang w:val="en-US"/>
        </w:rPr>
        <w:t xml:space="preserve">King’s College London (KCL), United Kingdom: </w:t>
      </w:r>
      <w:r w:rsidRPr="00086BA0">
        <w:rPr>
          <w:rFonts w:cstheme="minorHAnsi"/>
          <w:lang w:val="en-US"/>
        </w:rPr>
        <w:t xml:space="preserve">Ann McNeill, Katherine East, Sara C. Hitchman </w:t>
      </w:r>
      <w:r w:rsidRPr="00086BA0">
        <w:rPr>
          <w:rFonts w:cstheme="minorHAnsi"/>
          <w:b/>
          <w:lang w:val="en-US"/>
        </w:rPr>
        <w:t>Cancer Prevention Unit and WHO Collaborating Centre for Tobacco Control, German Cancer Research Center (DKFZ), Germany:</w:t>
      </w:r>
      <w:r w:rsidRPr="00086BA0">
        <w:rPr>
          <w:rFonts w:cstheme="minorHAnsi"/>
          <w:lang w:val="en-US"/>
        </w:rPr>
        <w:t xml:space="preserve"> Ute Mons, Sarah Kahnert </w:t>
      </w:r>
      <w:r w:rsidRPr="00086BA0">
        <w:rPr>
          <w:rFonts w:cstheme="minorHAnsi"/>
          <w:b/>
          <w:lang w:val="en-US"/>
        </w:rPr>
        <w:t xml:space="preserve">National and Kapodistrian University of Athens (UoA), Greece: </w:t>
      </w:r>
      <w:r w:rsidRPr="00086BA0">
        <w:rPr>
          <w:rFonts w:cstheme="minorHAnsi"/>
          <w:lang w:val="en-US"/>
        </w:rPr>
        <w:t xml:space="preserve">Yannis Tountas, Panagiotis Behrakis, Filippos T. Filippidis, Christina Gratziou, Paraskevi Katsaounou, Theodosia Peleki, Ioanna Petroulia, Chara Tzavara </w:t>
      </w:r>
      <w:r w:rsidRPr="00086BA0">
        <w:rPr>
          <w:rFonts w:cstheme="minorHAnsi"/>
          <w:b/>
          <w:lang w:val="en-US"/>
        </w:rPr>
        <w:t xml:space="preserve">Aer Pur Romania, Romania: </w:t>
      </w:r>
      <w:r w:rsidRPr="00086BA0">
        <w:rPr>
          <w:rFonts w:cstheme="minorHAnsi"/>
          <w:lang w:val="en-US"/>
        </w:rPr>
        <w:t xml:space="preserve">Antigona Carmen Trofor, Marius Eremia, Lucia Lotrean, Florin Mihaltan </w:t>
      </w:r>
      <w:r w:rsidRPr="00086BA0">
        <w:rPr>
          <w:rFonts w:cstheme="minorHAnsi"/>
          <w:b/>
          <w:lang w:val="en-US"/>
        </w:rPr>
        <w:t>European Respiratory Society (ERS), Switzerland:</w:t>
      </w:r>
      <w:r w:rsidRPr="00086BA0">
        <w:rPr>
          <w:rFonts w:cstheme="minorHAnsi"/>
          <w:lang w:val="en-US"/>
        </w:rPr>
        <w:t xml:space="preserve"> Gernot Rohde, Tamaki Asano, Claudia Cichon, Amy Far, Céline Genton, Melanie Jessner, Linnea Hedman, Christer Janson, Ann Lindberg, Beth Maguire, Sofia Ravara, Valérie Vaccaro, Brian Ward </w:t>
      </w:r>
      <w:r w:rsidRPr="00086BA0">
        <w:rPr>
          <w:rFonts w:cstheme="minorHAnsi"/>
          <w:b/>
          <w:lang w:val="en-US"/>
        </w:rPr>
        <w:t>Maastricht University, the Netherlands:</w:t>
      </w:r>
      <w:r w:rsidRPr="00086BA0">
        <w:rPr>
          <w:rFonts w:cstheme="minorHAnsi"/>
          <w:lang w:val="en-US"/>
        </w:rPr>
        <w:t xml:space="preserve"> Marc Willemsen, Hein de Vries, Karin Hummel, Gera E. Nagelhout </w:t>
      </w:r>
      <w:r w:rsidRPr="00086BA0">
        <w:rPr>
          <w:rFonts w:cstheme="minorHAnsi"/>
          <w:b/>
          <w:lang w:val="en-US"/>
        </w:rPr>
        <w:t>Health Promotion Foundation (HPF), Poland:</w:t>
      </w:r>
      <w:r w:rsidRPr="00086BA0">
        <w:rPr>
          <w:rFonts w:cstheme="minorHAnsi"/>
          <w:lang w:val="en-US"/>
        </w:rPr>
        <w:t xml:space="preserve"> Witold A. Zatoński, Aleksandra Herbeć, Kinga Janik-Koncewicz, Krzysztof Przewoźniak, Mateusz Zatoński </w:t>
      </w:r>
      <w:r w:rsidRPr="00086BA0">
        <w:rPr>
          <w:rFonts w:cstheme="minorHAnsi"/>
          <w:b/>
          <w:lang w:val="en-US"/>
        </w:rPr>
        <w:t xml:space="preserve">University of Waterloo (UW), Canada: </w:t>
      </w:r>
      <w:r w:rsidRPr="00086BA0">
        <w:rPr>
          <w:rFonts w:cstheme="minorHAnsi"/>
          <w:lang w:val="en-US"/>
        </w:rPr>
        <w:t>Geoffrey T. Fong, Thomas K. Agar, Pete Driezen, Shannon Gravely, Anne C. K. Quah, Mary E. Thompson</w:t>
      </w:r>
    </w:p>
    <w:p w14:paraId="712DB49B" w14:textId="717B70EB" w:rsidR="003D28F1" w:rsidRPr="003D28F1" w:rsidRDefault="003D28F1" w:rsidP="00780EEE">
      <w:pPr>
        <w:jc w:val="both"/>
        <w:rPr>
          <w:b/>
          <w:bCs/>
          <w:lang w:val="en-GB"/>
        </w:rPr>
        <w:sectPr w:rsidR="003D28F1" w:rsidRPr="003D28F1" w:rsidSect="002F1D90">
          <w:footerReference w:type="default" r:id="rId8"/>
          <w:pgSz w:w="11906" w:h="16838"/>
          <w:pgMar w:top="1418" w:right="1418" w:bottom="1418" w:left="1418" w:header="709" w:footer="709" w:gutter="0"/>
          <w:cols w:space="708"/>
          <w:docGrid w:linePitch="360"/>
        </w:sectPr>
      </w:pPr>
    </w:p>
    <w:p w14:paraId="4D86CDD6" w14:textId="5848F2FB" w:rsidR="0009098A" w:rsidRPr="00086BA0" w:rsidRDefault="0009098A" w:rsidP="00B814DD">
      <w:pPr>
        <w:pStyle w:val="Heading1"/>
        <w:jc w:val="both"/>
        <w:rPr>
          <w:lang w:val="en-GB"/>
        </w:rPr>
      </w:pPr>
      <w:r w:rsidRPr="00086BA0">
        <w:rPr>
          <w:lang w:val="en-GB"/>
        </w:rPr>
        <w:lastRenderedPageBreak/>
        <w:t xml:space="preserve">Figure 1: Survey periods and timing of the introduction of health warnings on tobacco packages </w:t>
      </w:r>
      <w:r w:rsidR="008A025A" w:rsidRPr="00086BA0">
        <w:rPr>
          <w:lang w:val="en-GB"/>
        </w:rPr>
        <w:t>in accordance with</w:t>
      </w:r>
      <w:r w:rsidRPr="00086BA0">
        <w:rPr>
          <w:lang w:val="en-GB"/>
        </w:rPr>
        <w:t xml:space="preserve"> the Tobacco Products Directives (TPD) 1 and 2 by country</w:t>
      </w:r>
    </w:p>
    <w:p w14:paraId="4793699A" w14:textId="7C29C163" w:rsidR="0009098A" w:rsidRPr="00086BA0" w:rsidRDefault="00AF633F" w:rsidP="00B814DD">
      <w:pPr>
        <w:jc w:val="both"/>
        <w:rPr>
          <w:lang w:val="en-GB"/>
        </w:rPr>
      </w:pPr>
      <w:r w:rsidRPr="00086BA0">
        <w:rPr>
          <w:noProof/>
          <w:lang w:eastAsia="de-DE"/>
        </w:rPr>
        <w:drawing>
          <wp:inline distT="0" distB="0" distL="0" distR="0" wp14:anchorId="68ECF6FD" wp14:editId="52F63561">
            <wp:extent cx="7373802" cy="5214903"/>
            <wp:effectExtent l="0" t="0" r="0" b="5080"/>
            <wp:docPr id="3" name="Picture 3"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X_Timeline-surveys-and-warning-labels_v5.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382637" cy="5221151"/>
                    </a:xfrm>
                    <a:prstGeom prst="rect">
                      <a:avLst/>
                    </a:prstGeom>
                  </pic:spPr>
                </pic:pic>
              </a:graphicData>
            </a:graphic>
          </wp:inline>
        </w:drawing>
      </w:r>
    </w:p>
    <w:p w14:paraId="7D471122" w14:textId="79116DE6" w:rsidR="0009098A" w:rsidRPr="00086BA0" w:rsidRDefault="0009098A" w:rsidP="00456F9A">
      <w:pPr>
        <w:pStyle w:val="Heading1"/>
        <w:jc w:val="both"/>
        <w:rPr>
          <w:lang w:val="en-GB"/>
        </w:rPr>
      </w:pPr>
      <w:r w:rsidRPr="00086BA0">
        <w:rPr>
          <w:lang w:val="en-GB"/>
        </w:rPr>
        <w:lastRenderedPageBreak/>
        <w:t>Figure 2: Prevalence of having noticed warning labels (salience), thinking about the health risks of smoking (harm), wanting to quit (quitting), and being stopped from having a cigarette (forgoing) due to warning labels</w:t>
      </w:r>
      <w:r w:rsidR="00822163" w:rsidRPr="00086BA0">
        <w:rPr>
          <w:lang w:val="en-GB"/>
        </w:rPr>
        <w:t xml:space="preserve"> by survey wave</w:t>
      </w:r>
      <w:r w:rsidRPr="00086BA0">
        <w:rPr>
          <w:lang w:val="en-GB"/>
        </w:rPr>
        <w:t>; cross-sectional data</w:t>
      </w:r>
    </w:p>
    <w:p w14:paraId="2A693D8A" w14:textId="4D896EC7" w:rsidR="0009098A" w:rsidRPr="00086BA0" w:rsidRDefault="004A77BB" w:rsidP="00456F9A">
      <w:pPr>
        <w:jc w:val="both"/>
        <w:rPr>
          <w:noProof/>
          <w:lang w:val="en-GB"/>
        </w:rPr>
      </w:pPr>
      <w:r w:rsidRPr="00086BA0">
        <w:rPr>
          <w:noProof/>
          <w:lang w:eastAsia="de-DE"/>
        </w:rPr>
        <w:drawing>
          <wp:inline distT="0" distB="0" distL="0" distR="0" wp14:anchorId="2C6B9A91" wp14:editId="7848090F">
            <wp:extent cx="7408803" cy="5239657"/>
            <wp:effectExtent l="0" t="0" r="1905" b="0"/>
            <wp:docPr id="1" name="Picture 1" descr="A picture containing writing implement, stationar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X_Prev_Salience-Harm-Quitting-Forgoing_cross-sec_smokers-01.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417334" cy="5245690"/>
                    </a:xfrm>
                    <a:prstGeom prst="rect">
                      <a:avLst/>
                    </a:prstGeom>
                  </pic:spPr>
                </pic:pic>
              </a:graphicData>
            </a:graphic>
          </wp:inline>
        </w:drawing>
      </w:r>
    </w:p>
    <w:p w14:paraId="226A9819" w14:textId="07864962" w:rsidR="0009098A" w:rsidRPr="00086BA0" w:rsidRDefault="0009098A" w:rsidP="00456F9A">
      <w:pPr>
        <w:pStyle w:val="Heading1"/>
        <w:jc w:val="both"/>
        <w:rPr>
          <w:lang w:val="en-GB"/>
        </w:rPr>
      </w:pPr>
      <w:r w:rsidRPr="00086BA0">
        <w:rPr>
          <w:lang w:val="en-GB"/>
        </w:rPr>
        <w:lastRenderedPageBreak/>
        <w:t xml:space="preserve">Table 1: Results of GEE models estimating the association of having noticed warning labels (salience), thinking about health risks (harm), wanting to quit (quitting), and being stopped from having a cigarette (forgoing) due to warning labels with sociodemographic factors, heaviness of smoking, </w:t>
      </w:r>
      <w:r w:rsidR="008B4E29" w:rsidRPr="00086BA0">
        <w:rPr>
          <w:lang w:val="en-GB"/>
        </w:rPr>
        <w:t>country</w:t>
      </w:r>
      <w:r w:rsidRPr="00086BA0">
        <w:rPr>
          <w:lang w:val="en-GB"/>
        </w:rPr>
        <w:t>, and survey wave</w:t>
      </w:r>
      <w:r w:rsidR="00E72FEB" w:rsidRPr="00086BA0">
        <w:rPr>
          <w:lang w:val="en-GB"/>
        </w:rPr>
        <w:t xml:space="preserve"> (2016/2018)</w:t>
      </w:r>
      <w:r w:rsidRPr="00086BA0">
        <w:rPr>
          <w:lang w:val="en-GB"/>
        </w:rPr>
        <w:t xml:space="preserve">; </w:t>
      </w:r>
      <w:r w:rsidR="00E72FEB" w:rsidRPr="00086BA0">
        <w:rPr>
          <w:lang w:val="en-GB"/>
        </w:rPr>
        <w:t xml:space="preserve">longitudinal </w:t>
      </w:r>
      <w:r w:rsidRPr="00086BA0">
        <w:rPr>
          <w:lang w:val="en-GB"/>
        </w:rPr>
        <w:t xml:space="preserve">adjusted Odds Ratios (aOR) </w:t>
      </w:r>
      <w:r w:rsidR="00F41671" w:rsidRPr="00086BA0">
        <w:rPr>
          <w:lang w:val="en-GB"/>
        </w:rPr>
        <w:t>are presented</w:t>
      </w:r>
    </w:p>
    <w:tbl>
      <w:tblPr>
        <w:tblW w:w="14603" w:type="dxa"/>
        <w:tblBorders>
          <w:insideH w:val="single" w:sz="4" w:space="0" w:color="auto"/>
        </w:tblBorders>
        <w:tblLayout w:type="fixed"/>
        <w:tblCellMar>
          <w:left w:w="28" w:type="dxa"/>
          <w:right w:w="0" w:type="dxa"/>
        </w:tblCellMar>
        <w:tblLook w:val="04A0" w:firstRow="1" w:lastRow="0" w:firstColumn="1" w:lastColumn="0" w:noHBand="0" w:noVBand="1"/>
      </w:tblPr>
      <w:tblGrid>
        <w:gridCol w:w="1111"/>
        <w:gridCol w:w="2608"/>
        <w:gridCol w:w="907"/>
        <w:gridCol w:w="907"/>
        <w:gridCol w:w="907"/>
        <w:gridCol w:w="907"/>
        <w:gridCol w:w="907"/>
        <w:gridCol w:w="907"/>
        <w:gridCol w:w="907"/>
        <w:gridCol w:w="907"/>
        <w:gridCol w:w="907"/>
        <w:gridCol w:w="907"/>
        <w:gridCol w:w="907"/>
        <w:gridCol w:w="907"/>
      </w:tblGrid>
      <w:tr w:rsidR="0009098A" w:rsidRPr="00086BA0" w14:paraId="4708703D" w14:textId="77777777" w:rsidTr="00366EAB">
        <w:trPr>
          <w:trHeight w:val="227"/>
        </w:trPr>
        <w:tc>
          <w:tcPr>
            <w:tcW w:w="1111" w:type="dxa"/>
            <w:tcBorders>
              <w:top w:val="nil"/>
              <w:right w:val="nil"/>
            </w:tcBorders>
          </w:tcPr>
          <w:p w14:paraId="6E59BD10" w14:textId="77777777" w:rsidR="0009098A" w:rsidRPr="00086BA0" w:rsidRDefault="0009098A" w:rsidP="00456F9A">
            <w:pPr>
              <w:spacing w:after="0" w:line="240" w:lineRule="auto"/>
              <w:jc w:val="both"/>
              <w:rPr>
                <w:rFonts w:eastAsia="Times New Roman" w:cs="Calibri"/>
                <w:b/>
                <w:bCs/>
                <w:color w:val="000000"/>
                <w:sz w:val="18"/>
                <w:szCs w:val="18"/>
                <w:lang w:val="en-GB" w:eastAsia="de-DE"/>
              </w:rPr>
            </w:pPr>
          </w:p>
        </w:tc>
        <w:tc>
          <w:tcPr>
            <w:tcW w:w="2608" w:type="dxa"/>
            <w:tcBorders>
              <w:top w:val="nil"/>
              <w:left w:val="nil"/>
              <w:right w:val="nil"/>
            </w:tcBorders>
            <w:shd w:val="clear" w:color="auto" w:fill="auto"/>
            <w:noWrap/>
            <w:vAlign w:val="bottom"/>
          </w:tcPr>
          <w:p w14:paraId="03B701AE" w14:textId="77777777" w:rsidR="0009098A" w:rsidRPr="00086BA0" w:rsidRDefault="0009098A" w:rsidP="00456F9A">
            <w:pPr>
              <w:spacing w:after="0" w:line="240" w:lineRule="auto"/>
              <w:jc w:val="both"/>
              <w:rPr>
                <w:rFonts w:eastAsia="Times New Roman" w:cs="Calibri"/>
                <w:b/>
                <w:bCs/>
                <w:color w:val="000000"/>
                <w:sz w:val="18"/>
                <w:szCs w:val="18"/>
                <w:lang w:val="en-GB" w:eastAsia="de-DE"/>
              </w:rPr>
            </w:pPr>
          </w:p>
        </w:tc>
        <w:tc>
          <w:tcPr>
            <w:tcW w:w="907" w:type="dxa"/>
            <w:tcBorders>
              <w:top w:val="nil"/>
              <w:left w:val="nil"/>
              <w:right w:val="nil"/>
            </w:tcBorders>
            <w:shd w:val="clear" w:color="auto" w:fill="auto"/>
            <w:noWrap/>
            <w:vAlign w:val="bottom"/>
          </w:tcPr>
          <w:p w14:paraId="1EC83539" w14:textId="77777777" w:rsidR="0009098A" w:rsidRPr="00086BA0" w:rsidRDefault="0009098A" w:rsidP="00456F9A">
            <w:pPr>
              <w:spacing w:after="0" w:line="240" w:lineRule="auto"/>
              <w:jc w:val="both"/>
              <w:rPr>
                <w:rFonts w:eastAsia="Times New Roman" w:cs="Calibri"/>
                <w:b/>
                <w:bCs/>
                <w:color w:val="000000"/>
                <w:sz w:val="18"/>
                <w:szCs w:val="18"/>
                <w:lang w:val="en-GB" w:eastAsia="de-DE"/>
              </w:rPr>
            </w:pPr>
          </w:p>
        </w:tc>
        <w:tc>
          <w:tcPr>
            <w:tcW w:w="907" w:type="dxa"/>
            <w:tcBorders>
              <w:top w:val="nil"/>
              <w:left w:val="nil"/>
              <w:right w:val="nil"/>
            </w:tcBorders>
            <w:shd w:val="clear" w:color="auto" w:fill="auto"/>
            <w:noWrap/>
            <w:vAlign w:val="bottom"/>
          </w:tcPr>
          <w:p w14:paraId="01AE8A5A" w14:textId="77777777" w:rsidR="0009098A" w:rsidRPr="00086BA0" w:rsidRDefault="0009098A" w:rsidP="00456F9A">
            <w:pPr>
              <w:spacing w:after="0" w:line="240" w:lineRule="auto"/>
              <w:jc w:val="both"/>
              <w:rPr>
                <w:rFonts w:eastAsia="Times New Roman" w:cs="Calibri"/>
                <w:b/>
                <w:bCs/>
                <w:color w:val="000000"/>
                <w:sz w:val="18"/>
                <w:szCs w:val="18"/>
                <w:lang w:val="en-GB" w:eastAsia="de-DE"/>
              </w:rPr>
            </w:pPr>
            <w:r w:rsidRPr="00086BA0">
              <w:rPr>
                <w:rFonts w:eastAsia="Times New Roman" w:cs="Calibri"/>
                <w:b/>
                <w:bCs/>
                <w:color w:val="000000"/>
                <w:sz w:val="18"/>
                <w:szCs w:val="18"/>
                <w:lang w:val="en-GB" w:eastAsia="de-DE"/>
              </w:rPr>
              <w:t>Salience</w:t>
            </w:r>
          </w:p>
        </w:tc>
        <w:tc>
          <w:tcPr>
            <w:tcW w:w="907" w:type="dxa"/>
            <w:tcBorders>
              <w:top w:val="nil"/>
              <w:left w:val="nil"/>
              <w:right w:val="nil"/>
            </w:tcBorders>
            <w:shd w:val="clear" w:color="auto" w:fill="auto"/>
            <w:noWrap/>
            <w:vAlign w:val="bottom"/>
          </w:tcPr>
          <w:p w14:paraId="1FFE4C7B" w14:textId="77777777" w:rsidR="0009098A" w:rsidRPr="00086BA0" w:rsidRDefault="0009098A" w:rsidP="00456F9A">
            <w:pPr>
              <w:spacing w:after="0" w:line="240" w:lineRule="auto"/>
              <w:jc w:val="both"/>
              <w:rPr>
                <w:rFonts w:eastAsia="Times New Roman" w:cs="Calibri"/>
                <w:sz w:val="18"/>
                <w:szCs w:val="18"/>
                <w:lang w:val="en-GB" w:eastAsia="de-DE"/>
              </w:rPr>
            </w:pPr>
          </w:p>
        </w:tc>
        <w:tc>
          <w:tcPr>
            <w:tcW w:w="907" w:type="dxa"/>
            <w:tcBorders>
              <w:top w:val="nil"/>
              <w:left w:val="nil"/>
              <w:right w:val="nil"/>
            </w:tcBorders>
            <w:shd w:val="clear" w:color="auto" w:fill="auto"/>
            <w:noWrap/>
            <w:vAlign w:val="bottom"/>
          </w:tcPr>
          <w:p w14:paraId="79C8BD7C" w14:textId="77777777" w:rsidR="0009098A" w:rsidRPr="00086BA0" w:rsidRDefault="0009098A" w:rsidP="00456F9A">
            <w:pPr>
              <w:spacing w:after="0" w:line="240" w:lineRule="auto"/>
              <w:jc w:val="both"/>
              <w:rPr>
                <w:rFonts w:eastAsia="Times New Roman" w:cs="Calibri"/>
                <w:b/>
                <w:bCs/>
                <w:color w:val="000000"/>
                <w:sz w:val="18"/>
                <w:szCs w:val="18"/>
                <w:lang w:val="en-GB" w:eastAsia="de-DE"/>
              </w:rPr>
            </w:pPr>
          </w:p>
        </w:tc>
        <w:tc>
          <w:tcPr>
            <w:tcW w:w="907" w:type="dxa"/>
            <w:tcBorders>
              <w:top w:val="nil"/>
              <w:left w:val="nil"/>
              <w:right w:val="nil"/>
            </w:tcBorders>
            <w:shd w:val="clear" w:color="auto" w:fill="auto"/>
            <w:noWrap/>
            <w:vAlign w:val="bottom"/>
          </w:tcPr>
          <w:p w14:paraId="251A34BC" w14:textId="77777777" w:rsidR="0009098A" w:rsidRPr="00086BA0" w:rsidRDefault="0009098A" w:rsidP="00456F9A">
            <w:pPr>
              <w:spacing w:after="0" w:line="240" w:lineRule="auto"/>
              <w:jc w:val="both"/>
              <w:rPr>
                <w:rFonts w:eastAsia="Times New Roman" w:cs="Calibri"/>
                <w:b/>
                <w:bCs/>
                <w:color w:val="000000"/>
                <w:sz w:val="18"/>
                <w:szCs w:val="18"/>
                <w:lang w:val="en-GB" w:eastAsia="de-DE"/>
              </w:rPr>
            </w:pPr>
            <w:r w:rsidRPr="00086BA0">
              <w:rPr>
                <w:rFonts w:eastAsia="Times New Roman" w:cs="Calibri"/>
                <w:b/>
                <w:bCs/>
                <w:color w:val="000000"/>
                <w:sz w:val="18"/>
                <w:szCs w:val="18"/>
                <w:lang w:val="en-GB" w:eastAsia="de-DE"/>
              </w:rPr>
              <w:t>Harm</w:t>
            </w:r>
          </w:p>
        </w:tc>
        <w:tc>
          <w:tcPr>
            <w:tcW w:w="907" w:type="dxa"/>
            <w:tcBorders>
              <w:top w:val="nil"/>
              <w:left w:val="nil"/>
              <w:right w:val="nil"/>
            </w:tcBorders>
            <w:shd w:val="clear" w:color="auto" w:fill="auto"/>
            <w:noWrap/>
            <w:vAlign w:val="bottom"/>
          </w:tcPr>
          <w:p w14:paraId="7965DF58" w14:textId="77777777" w:rsidR="0009098A" w:rsidRPr="00086BA0" w:rsidRDefault="0009098A" w:rsidP="00456F9A">
            <w:pPr>
              <w:spacing w:after="0" w:line="240" w:lineRule="auto"/>
              <w:jc w:val="both"/>
              <w:rPr>
                <w:rFonts w:eastAsia="Times New Roman" w:cs="Calibri"/>
                <w:sz w:val="18"/>
                <w:szCs w:val="18"/>
                <w:lang w:val="en-GB" w:eastAsia="de-DE"/>
              </w:rPr>
            </w:pPr>
          </w:p>
        </w:tc>
        <w:tc>
          <w:tcPr>
            <w:tcW w:w="907" w:type="dxa"/>
            <w:tcBorders>
              <w:top w:val="nil"/>
              <w:left w:val="nil"/>
              <w:right w:val="nil"/>
            </w:tcBorders>
            <w:shd w:val="clear" w:color="auto" w:fill="auto"/>
            <w:noWrap/>
            <w:vAlign w:val="bottom"/>
          </w:tcPr>
          <w:p w14:paraId="54362502" w14:textId="77777777" w:rsidR="0009098A" w:rsidRPr="00086BA0" w:rsidRDefault="0009098A" w:rsidP="00456F9A">
            <w:pPr>
              <w:spacing w:after="0" w:line="240" w:lineRule="auto"/>
              <w:jc w:val="both"/>
              <w:rPr>
                <w:rFonts w:eastAsia="Times New Roman" w:cs="Calibri"/>
                <w:b/>
                <w:bCs/>
                <w:color w:val="000000"/>
                <w:sz w:val="18"/>
                <w:szCs w:val="18"/>
                <w:lang w:val="en-GB" w:eastAsia="de-DE"/>
              </w:rPr>
            </w:pPr>
          </w:p>
        </w:tc>
        <w:tc>
          <w:tcPr>
            <w:tcW w:w="907" w:type="dxa"/>
            <w:tcBorders>
              <w:top w:val="nil"/>
              <w:left w:val="nil"/>
              <w:right w:val="nil"/>
            </w:tcBorders>
            <w:shd w:val="clear" w:color="auto" w:fill="auto"/>
            <w:noWrap/>
            <w:vAlign w:val="bottom"/>
          </w:tcPr>
          <w:p w14:paraId="3C36A940" w14:textId="77777777" w:rsidR="0009098A" w:rsidRPr="00086BA0" w:rsidRDefault="0009098A" w:rsidP="00456F9A">
            <w:pPr>
              <w:spacing w:after="0" w:line="240" w:lineRule="auto"/>
              <w:jc w:val="both"/>
              <w:rPr>
                <w:rFonts w:eastAsia="Times New Roman" w:cs="Calibri"/>
                <w:b/>
                <w:bCs/>
                <w:color w:val="000000"/>
                <w:sz w:val="18"/>
                <w:szCs w:val="18"/>
                <w:lang w:val="en-GB" w:eastAsia="de-DE"/>
              </w:rPr>
            </w:pPr>
            <w:r w:rsidRPr="00086BA0">
              <w:rPr>
                <w:rFonts w:eastAsia="Times New Roman" w:cs="Calibri"/>
                <w:b/>
                <w:bCs/>
                <w:color w:val="000000"/>
                <w:sz w:val="18"/>
                <w:szCs w:val="18"/>
                <w:lang w:val="en-GB" w:eastAsia="de-DE"/>
              </w:rPr>
              <w:t>Quitting</w:t>
            </w:r>
          </w:p>
        </w:tc>
        <w:tc>
          <w:tcPr>
            <w:tcW w:w="907" w:type="dxa"/>
            <w:tcBorders>
              <w:top w:val="nil"/>
              <w:left w:val="nil"/>
              <w:right w:val="nil"/>
            </w:tcBorders>
            <w:shd w:val="clear" w:color="auto" w:fill="auto"/>
            <w:noWrap/>
            <w:vAlign w:val="bottom"/>
          </w:tcPr>
          <w:p w14:paraId="1807C8D4" w14:textId="77777777" w:rsidR="0009098A" w:rsidRPr="00086BA0" w:rsidRDefault="0009098A" w:rsidP="00456F9A">
            <w:pPr>
              <w:spacing w:after="0" w:line="240" w:lineRule="auto"/>
              <w:jc w:val="both"/>
              <w:rPr>
                <w:rFonts w:eastAsia="Times New Roman" w:cs="Calibri"/>
                <w:sz w:val="18"/>
                <w:szCs w:val="18"/>
                <w:lang w:val="en-GB" w:eastAsia="de-DE"/>
              </w:rPr>
            </w:pPr>
          </w:p>
        </w:tc>
        <w:tc>
          <w:tcPr>
            <w:tcW w:w="907" w:type="dxa"/>
            <w:tcBorders>
              <w:top w:val="nil"/>
              <w:left w:val="nil"/>
              <w:right w:val="nil"/>
            </w:tcBorders>
            <w:shd w:val="clear" w:color="auto" w:fill="auto"/>
            <w:noWrap/>
            <w:vAlign w:val="bottom"/>
          </w:tcPr>
          <w:p w14:paraId="7DB038EA" w14:textId="77777777" w:rsidR="0009098A" w:rsidRPr="00086BA0" w:rsidRDefault="0009098A" w:rsidP="00456F9A">
            <w:pPr>
              <w:spacing w:after="0" w:line="240" w:lineRule="auto"/>
              <w:jc w:val="both"/>
              <w:rPr>
                <w:rFonts w:eastAsia="Times New Roman" w:cs="Calibri"/>
                <w:b/>
                <w:bCs/>
                <w:color w:val="000000"/>
                <w:sz w:val="18"/>
                <w:szCs w:val="18"/>
                <w:lang w:val="en-GB" w:eastAsia="de-DE"/>
              </w:rPr>
            </w:pPr>
          </w:p>
        </w:tc>
        <w:tc>
          <w:tcPr>
            <w:tcW w:w="907" w:type="dxa"/>
            <w:tcBorders>
              <w:top w:val="nil"/>
              <w:left w:val="nil"/>
              <w:right w:val="nil"/>
            </w:tcBorders>
            <w:shd w:val="clear" w:color="auto" w:fill="auto"/>
            <w:noWrap/>
            <w:vAlign w:val="bottom"/>
          </w:tcPr>
          <w:p w14:paraId="6C846948" w14:textId="77777777" w:rsidR="0009098A" w:rsidRPr="00086BA0" w:rsidRDefault="0009098A" w:rsidP="00456F9A">
            <w:pPr>
              <w:spacing w:after="0" w:line="240" w:lineRule="auto"/>
              <w:jc w:val="both"/>
              <w:rPr>
                <w:rFonts w:eastAsia="Times New Roman" w:cs="Calibri"/>
                <w:b/>
                <w:bCs/>
                <w:color w:val="000000"/>
                <w:sz w:val="18"/>
                <w:szCs w:val="18"/>
                <w:lang w:val="en-GB" w:eastAsia="de-DE"/>
              </w:rPr>
            </w:pPr>
            <w:r w:rsidRPr="00086BA0">
              <w:rPr>
                <w:rFonts w:eastAsia="Times New Roman" w:cs="Calibri"/>
                <w:b/>
                <w:bCs/>
                <w:color w:val="000000"/>
                <w:sz w:val="18"/>
                <w:szCs w:val="18"/>
                <w:lang w:val="en-GB" w:eastAsia="de-DE"/>
              </w:rPr>
              <w:t>Forgoing</w:t>
            </w:r>
          </w:p>
        </w:tc>
        <w:tc>
          <w:tcPr>
            <w:tcW w:w="907" w:type="dxa"/>
            <w:tcBorders>
              <w:top w:val="nil"/>
              <w:left w:val="nil"/>
            </w:tcBorders>
            <w:shd w:val="clear" w:color="auto" w:fill="auto"/>
            <w:noWrap/>
            <w:vAlign w:val="bottom"/>
          </w:tcPr>
          <w:p w14:paraId="2EC7EE29" w14:textId="77777777" w:rsidR="0009098A" w:rsidRPr="00086BA0" w:rsidRDefault="0009098A" w:rsidP="00456F9A">
            <w:pPr>
              <w:spacing w:after="0" w:line="240" w:lineRule="auto"/>
              <w:jc w:val="both"/>
              <w:rPr>
                <w:rFonts w:eastAsia="Times New Roman" w:cs="Calibri"/>
                <w:sz w:val="18"/>
                <w:szCs w:val="18"/>
                <w:lang w:val="en-GB" w:eastAsia="de-DE"/>
              </w:rPr>
            </w:pPr>
          </w:p>
        </w:tc>
      </w:tr>
      <w:tr w:rsidR="0009098A" w:rsidRPr="00086BA0" w14:paraId="46E0965D" w14:textId="77777777" w:rsidTr="00366EAB">
        <w:trPr>
          <w:trHeight w:val="227"/>
        </w:trPr>
        <w:tc>
          <w:tcPr>
            <w:tcW w:w="3719" w:type="dxa"/>
            <w:gridSpan w:val="2"/>
            <w:tcBorders>
              <w:right w:val="nil"/>
            </w:tcBorders>
          </w:tcPr>
          <w:p w14:paraId="29C6A9BB" w14:textId="77777777" w:rsidR="0009098A" w:rsidRPr="00086BA0" w:rsidRDefault="0009098A" w:rsidP="00AF577E">
            <w:pPr>
              <w:spacing w:after="0" w:line="240" w:lineRule="auto"/>
              <w:rPr>
                <w:rFonts w:eastAsia="Times New Roman" w:cs="Calibri"/>
                <w:bCs/>
                <w:color w:val="000000"/>
                <w:sz w:val="18"/>
                <w:szCs w:val="18"/>
                <w:lang w:val="en-GB" w:eastAsia="de-DE"/>
              </w:rPr>
            </w:pPr>
            <w:r w:rsidRPr="00086BA0">
              <w:rPr>
                <w:rFonts w:eastAsia="Times New Roman" w:cs="Calibri"/>
                <w:bCs/>
                <w:color w:val="000000"/>
                <w:sz w:val="18"/>
                <w:szCs w:val="18"/>
                <w:lang w:val="en-GB" w:eastAsia="de-DE"/>
              </w:rPr>
              <w:t>N (</w:t>
            </w:r>
            <w:r w:rsidRPr="00086BA0">
              <w:rPr>
                <w:sz w:val="18"/>
                <w:lang w:val="en-GB"/>
              </w:rPr>
              <w:t>Number of observations used)</w:t>
            </w:r>
          </w:p>
        </w:tc>
        <w:tc>
          <w:tcPr>
            <w:tcW w:w="907" w:type="dxa"/>
            <w:tcBorders>
              <w:left w:val="nil"/>
              <w:right w:val="nil"/>
            </w:tcBorders>
            <w:shd w:val="clear" w:color="auto" w:fill="auto"/>
            <w:noWrap/>
            <w:vAlign w:val="bottom"/>
          </w:tcPr>
          <w:p w14:paraId="456A2F0B" w14:textId="77777777" w:rsidR="0009098A" w:rsidRPr="00086BA0" w:rsidRDefault="0009098A" w:rsidP="00AF577E">
            <w:pPr>
              <w:spacing w:after="0" w:line="240" w:lineRule="auto"/>
              <w:jc w:val="right"/>
              <w:rPr>
                <w:rFonts w:eastAsia="Times New Roman" w:cs="Calibri"/>
                <w:bCs/>
                <w:color w:val="000000"/>
                <w:sz w:val="18"/>
                <w:szCs w:val="18"/>
                <w:lang w:val="en-GB" w:eastAsia="de-DE"/>
              </w:rPr>
            </w:pPr>
          </w:p>
        </w:tc>
        <w:tc>
          <w:tcPr>
            <w:tcW w:w="907" w:type="dxa"/>
            <w:tcBorders>
              <w:left w:val="nil"/>
              <w:right w:val="nil"/>
            </w:tcBorders>
            <w:shd w:val="clear" w:color="auto" w:fill="auto"/>
            <w:noWrap/>
            <w:vAlign w:val="bottom"/>
          </w:tcPr>
          <w:p w14:paraId="159B971C" w14:textId="0B101963" w:rsidR="0009098A" w:rsidRPr="00086BA0" w:rsidRDefault="001F66B6" w:rsidP="00AF577E">
            <w:pPr>
              <w:spacing w:after="0" w:line="240" w:lineRule="auto"/>
              <w:jc w:val="center"/>
              <w:rPr>
                <w:rFonts w:eastAsia="Times New Roman" w:cs="Calibri"/>
                <w:bCs/>
                <w:color w:val="000000"/>
                <w:sz w:val="18"/>
                <w:szCs w:val="18"/>
                <w:lang w:val="en-GB" w:eastAsia="de-DE"/>
              </w:rPr>
            </w:pPr>
            <w:r w:rsidRPr="00086BA0">
              <w:rPr>
                <w:rFonts w:eastAsia="Times New Roman" w:cs="Calibri"/>
                <w:bCs/>
                <w:color w:val="000000"/>
                <w:sz w:val="18"/>
                <w:szCs w:val="18"/>
                <w:lang w:val="en-GB" w:eastAsia="de-DE"/>
              </w:rPr>
              <w:t>10884</w:t>
            </w:r>
          </w:p>
        </w:tc>
        <w:tc>
          <w:tcPr>
            <w:tcW w:w="907" w:type="dxa"/>
            <w:tcBorders>
              <w:left w:val="nil"/>
              <w:right w:val="nil"/>
            </w:tcBorders>
            <w:shd w:val="clear" w:color="auto" w:fill="auto"/>
            <w:noWrap/>
            <w:vAlign w:val="bottom"/>
          </w:tcPr>
          <w:p w14:paraId="0D00C60C" w14:textId="77777777" w:rsidR="0009098A" w:rsidRPr="00086BA0" w:rsidRDefault="0009098A" w:rsidP="00AF577E">
            <w:pPr>
              <w:spacing w:after="0" w:line="240" w:lineRule="auto"/>
              <w:jc w:val="center"/>
              <w:rPr>
                <w:rFonts w:eastAsia="Times New Roman" w:cs="Calibri"/>
                <w:sz w:val="18"/>
                <w:szCs w:val="18"/>
                <w:lang w:val="en-GB" w:eastAsia="de-DE"/>
              </w:rPr>
            </w:pPr>
          </w:p>
        </w:tc>
        <w:tc>
          <w:tcPr>
            <w:tcW w:w="907" w:type="dxa"/>
            <w:tcBorders>
              <w:left w:val="nil"/>
              <w:right w:val="nil"/>
            </w:tcBorders>
            <w:shd w:val="clear" w:color="auto" w:fill="auto"/>
            <w:noWrap/>
            <w:vAlign w:val="bottom"/>
          </w:tcPr>
          <w:p w14:paraId="71BA68AA" w14:textId="77777777" w:rsidR="0009098A" w:rsidRPr="00086BA0" w:rsidRDefault="0009098A" w:rsidP="00AF577E">
            <w:pPr>
              <w:spacing w:after="0" w:line="240" w:lineRule="auto"/>
              <w:jc w:val="center"/>
              <w:rPr>
                <w:rFonts w:eastAsia="Times New Roman" w:cs="Calibri"/>
                <w:bCs/>
                <w:color w:val="000000"/>
                <w:sz w:val="18"/>
                <w:szCs w:val="18"/>
                <w:lang w:val="en-GB" w:eastAsia="de-DE"/>
              </w:rPr>
            </w:pPr>
          </w:p>
        </w:tc>
        <w:tc>
          <w:tcPr>
            <w:tcW w:w="907" w:type="dxa"/>
            <w:tcBorders>
              <w:left w:val="nil"/>
              <w:right w:val="nil"/>
            </w:tcBorders>
            <w:shd w:val="clear" w:color="auto" w:fill="auto"/>
            <w:noWrap/>
            <w:vAlign w:val="bottom"/>
          </w:tcPr>
          <w:p w14:paraId="174E2557" w14:textId="62342DD8" w:rsidR="0009098A" w:rsidRPr="00086BA0" w:rsidRDefault="0009098A" w:rsidP="00AF577E">
            <w:pPr>
              <w:spacing w:after="0" w:line="240" w:lineRule="auto"/>
              <w:jc w:val="center"/>
              <w:rPr>
                <w:rFonts w:eastAsia="Times New Roman" w:cs="Calibri"/>
                <w:bCs/>
                <w:color w:val="000000"/>
                <w:sz w:val="18"/>
                <w:szCs w:val="18"/>
                <w:lang w:val="en-GB" w:eastAsia="de-DE"/>
              </w:rPr>
            </w:pPr>
            <w:r w:rsidRPr="00086BA0">
              <w:rPr>
                <w:rFonts w:eastAsia="Times New Roman" w:cs="Calibri"/>
                <w:bCs/>
                <w:color w:val="000000"/>
                <w:sz w:val="18"/>
                <w:szCs w:val="18"/>
                <w:lang w:val="en-GB" w:eastAsia="de-DE"/>
              </w:rPr>
              <w:t>1081</w:t>
            </w:r>
            <w:r w:rsidR="001F66B6" w:rsidRPr="00086BA0">
              <w:rPr>
                <w:rFonts w:eastAsia="Times New Roman" w:cs="Calibri"/>
                <w:bCs/>
                <w:color w:val="000000"/>
                <w:sz w:val="18"/>
                <w:szCs w:val="18"/>
                <w:lang w:val="en-GB" w:eastAsia="de-DE"/>
              </w:rPr>
              <w:t>4</w:t>
            </w:r>
          </w:p>
        </w:tc>
        <w:tc>
          <w:tcPr>
            <w:tcW w:w="907" w:type="dxa"/>
            <w:tcBorders>
              <w:left w:val="nil"/>
              <w:right w:val="nil"/>
            </w:tcBorders>
            <w:shd w:val="clear" w:color="auto" w:fill="auto"/>
            <w:noWrap/>
            <w:vAlign w:val="bottom"/>
          </w:tcPr>
          <w:p w14:paraId="2BFB3D85" w14:textId="77777777" w:rsidR="0009098A" w:rsidRPr="00086BA0" w:rsidRDefault="0009098A" w:rsidP="00AF577E">
            <w:pPr>
              <w:spacing w:after="0" w:line="240" w:lineRule="auto"/>
              <w:jc w:val="center"/>
              <w:rPr>
                <w:rFonts w:eastAsia="Times New Roman" w:cs="Calibri"/>
                <w:sz w:val="18"/>
                <w:szCs w:val="18"/>
                <w:lang w:val="en-GB" w:eastAsia="de-DE"/>
              </w:rPr>
            </w:pPr>
          </w:p>
        </w:tc>
        <w:tc>
          <w:tcPr>
            <w:tcW w:w="907" w:type="dxa"/>
            <w:tcBorders>
              <w:left w:val="nil"/>
              <w:right w:val="nil"/>
            </w:tcBorders>
            <w:shd w:val="clear" w:color="auto" w:fill="auto"/>
            <w:noWrap/>
            <w:vAlign w:val="bottom"/>
          </w:tcPr>
          <w:p w14:paraId="6073D2A8" w14:textId="77777777" w:rsidR="0009098A" w:rsidRPr="00086BA0" w:rsidRDefault="0009098A" w:rsidP="00AF577E">
            <w:pPr>
              <w:spacing w:after="0" w:line="240" w:lineRule="auto"/>
              <w:jc w:val="center"/>
              <w:rPr>
                <w:rFonts w:eastAsia="Times New Roman" w:cs="Calibri"/>
                <w:bCs/>
                <w:color w:val="000000"/>
                <w:sz w:val="18"/>
                <w:szCs w:val="18"/>
                <w:lang w:val="en-GB" w:eastAsia="de-DE"/>
              </w:rPr>
            </w:pPr>
          </w:p>
        </w:tc>
        <w:tc>
          <w:tcPr>
            <w:tcW w:w="907" w:type="dxa"/>
            <w:tcBorders>
              <w:left w:val="nil"/>
              <w:right w:val="nil"/>
            </w:tcBorders>
            <w:shd w:val="clear" w:color="auto" w:fill="auto"/>
            <w:noWrap/>
            <w:vAlign w:val="bottom"/>
          </w:tcPr>
          <w:p w14:paraId="566571D6" w14:textId="2E783300" w:rsidR="0009098A" w:rsidRPr="00086BA0" w:rsidRDefault="0009098A" w:rsidP="00AF577E">
            <w:pPr>
              <w:spacing w:after="0" w:line="240" w:lineRule="auto"/>
              <w:jc w:val="center"/>
              <w:rPr>
                <w:rFonts w:eastAsia="Times New Roman" w:cs="Calibri"/>
                <w:bCs/>
                <w:color w:val="000000"/>
                <w:sz w:val="18"/>
                <w:szCs w:val="18"/>
                <w:lang w:val="en-GB" w:eastAsia="de-DE"/>
              </w:rPr>
            </w:pPr>
            <w:r w:rsidRPr="00086BA0">
              <w:rPr>
                <w:rFonts w:eastAsia="Times New Roman" w:cs="Calibri"/>
                <w:bCs/>
                <w:color w:val="000000"/>
                <w:sz w:val="18"/>
                <w:szCs w:val="18"/>
                <w:lang w:val="en-GB" w:eastAsia="de-DE"/>
              </w:rPr>
              <w:t>1076</w:t>
            </w:r>
            <w:r w:rsidR="001F66B6" w:rsidRPr="00086BA0">
              <w:rPr>
                <w:rFonts w:eastAsia="Times New Roman" w:cs="Calibri"/>
                <w:bCs/>
                <w:color w:val="000000"/>
                <w:sz w:val="18"/>
                <w:szCs w:val="18"/>
                <w:lang w:val="en-GB" w:eastAsia="de-DE"/>
              </w:rPr>
              <w:t>2</w:t>
            </w:r>
          </w:p>
        </w:tc>
        <w:tc>
          <w:tcPr>
            <w:tcW w:w="907" w:type="dxa"/>
            <w:tcBorders>
              <w:left w:val="nil"/>
              <w:right w:val="nil"/>
            </w:tcBorders>
            <w:shd w:val="clear" w:color="auto" w:fill="auto"/>
            <w:noWrap/>
            <w:vAlign w:val="bottom"/>
          </w:tcPr>
          <w:p w14:paraId="0CCD13C9" w14:textId="77777777" w:rsidR="0009098A" w:rsidRPr="00086BA0" w:rsidRDefault="0009098A" w:rsidP="00AF577E">
            <w:pPr>
              <w:spacing w:after="0" w:line="240" w:lineRule="auto"/>
              <w:jc w:val="center"/>
              <w:rPr>
                <w:rFonts w:eastAsia="Times New Roman" w:cs="Calibri"/>
                <w:sz w:val="18"/>
                <w:szCs w:val="18"/>
                <w:lang w:val="en-GB" w:eastAsia="de-DE"/>
              </w:rPr>
            </w:pPr>
          </w:p>
        </w:tc>
        <w:tc>
          <w:tcPr>
            <w:tcW w:w="907" w:type="dxa"/>
            <w:tcBorders>
              <w:left w:val="nil"/>
              <w:right w:val="nil"/>
            </w:tcBorders>
            <w:shd w:val="clear" w:color="auto" w:fill="auto"/>
            <w:noWrap/>
            <w:vAlign w:val="bottom"/>
          </w:tcPr>
          <w:p w14:paraId="327CAEDB" w14:textId="77777777" w:rsidR="0009098A" w:rsidRPr="00086BA0" w:rsidRDefault="0009098A" w:rsidP="00AF577E">
            <w:pPr>
              <w:spacing w:after="0" w:line="240" w:lineRule="auto"/>
              <w:jc w:val="center"/>
              <w:rPr>
                <w:rFonts w:eastAsia="Times New Roman" w:cs="Calibri"/>
                <w:bCs/>
                <w:color w:val="000000"/>
                <w:sz w:val="18"/>
                <w:szCs w:val="18"/>
                <w:lang w:val="en-GB" w:eastAsia="de-DE"/>
              </w:rPr>
            </w:pPr>
          </w:p>
        </w:tc>
        <w:tc>
          <w:tcPr>
            <w:tcW w:w="907" w:type="dxa"/>
            <w:tcBorders>
              <w:left w:val="nil"/>
              <w:right w:val="nil"/>
            </w:tcBorders>
            <w:shd w:val="clear" w:color="auto" w:fill="auto"/>
            <w:noWrap/>
            <w:vAlign w:val="bottom"/>
          </w:tcPr>
          <w:p w14:paraId="744CE12C" w14:textId="77777777" w:rsidR="0009098A" w:rsidRPr="00086BA0" w:rsidRDefault="0009098A" w:rsidP="00AF577E">
            <w:pPr>
              <w:spacing w:after="0" w:line="240" w:lineRule="auto"/>
              <w:jc w:val="center"/>
              <w:rPr>
                <w:rFonts w:eastAsia="Times New Roman" w:cs="Calibri"/>
                <w:bCs/>
                <w:color w:val="000000"/>
                <w:sz w:val="18"/>
                <w:szCs w:val="18"/>
                <w:lang w:val="en-GB" w:eastAsia="de-DE"/>
              </w:rPr>
            </w:pPr>
            <w:r w:rsidRPr="00086BA0">
              <w:rPr>
                <w:rFonts w:eastAsia="Times New Roman" w:cs="Calibri"/>
                <w:bCs/>
                <w:color w:val="000000"/>
                <w:sz w:val="18"/>
                <w:szCs w:val="18"/>
                <w:lang w:val="en-GB" w:eastAsia="de-DE"/>
              </w:rPr>
              <w:t>10813</w:t>
            </w:r>
          </w:p>
        </w:tc>
        <w:tc>
          <w:tcPr>
            <w:tcW w:w="907" w:type="dxa"/>
            <w:tcBorders>
              <w:left w:val="nil"/>
            </w:tcBorders>
            <w:shd w:val="clear" w:color="auto" w:fill="auto"/>
            <w:noWrap/>
            <w:vAlign w:val="bottom"/>
          </w:tcPr>
          <w:p w14:paraId="4467381D" w14:textId="77777777" w:rsidR="0009098A" w:rsidRPr="00086BA0" w:rsidRDefault="0009098A" w:rsidP="00AF577E">
            <w:pPr>
              <w:spacing w:after="0" w:line="240" w:lineRule="auto"/>
              <w:rPr>
                <w:rFonts w:eastAsia="Times New Roman" w:cs="Calibri"/>
                <w:sz w:val="18"/>
                <w:szCs w:val="18"/>
                <w:lang w:val="en-GB" w:eastAsia="de-DE"/>
              </w:rPr>
            </w:pPr>
          </w:p>
        </w:tc>
      </w:tr>
      <w:tr w:rsidR="00A600DA" w:rsidRPr="00086BA0" w14:paraId="3D599CD1" w14:textId="77777777" w:rsidTr="00366EAB">
        <w:trPr>
          <w:trHeight w:val="227"/>
        </w:trPr>
        <w:tc>
          <w:tcPr>
            <w:tcW w:w="3719" w:type="dxa"/>
            <w:gridSpan w:val="2"/>
            <w:tcBorders>
              <w:right w:val="nil"/>
            </w:tcBorders>
          </w:tcPr>
          <w:p w14:paraId="49290CB8" w14:textId="7242A3BA" w:rsidR="00A600DA" w:rsidRPr="00086BA0" w:rsidRDefault="00A600DA" w:rsidP="00AF577E">
            <w:pPr>
              <w:spacing w:after="0" w:line="240" w:lineRule="auto"/>
              <w:rPr>
                <w:rFonts w:eastAsia="Times New Roman" w:cs="Calibri"/>
                <w:bCs/>
                <w:color w:val="000000"/>
                <w:sz w:val="18"/>
                <w:szCs w:val="18"/>
                <w:lang w:val="en-GB" w:eastAsia="de-DE"/>
              </w:rPr>
            </w:pPr>
            <w:r w:rsidRPr="00086BA0">
              <w:rPr>
                <w:rFonts w:eastAsia="Times New Roman" w:cs="Calibri"/>
                <w:bCs/>
                <w:color w:val="000000"/>
                <w:sz w:val="18"/>
                <w:szCs w:val="18"/>
                <w:lang w:val="en-GB" w:eastAsia="de-DE"/>
              </w:rPr>
              <w:t>N (Number of individuals included)</w:t>
            </w:r>
          </w:p>
        </w:tc>
        <w:tc>
          <w:tcPr>
            <w:tcW w:w="907" w:type="dxa"/>
            <w:tcBorders>
              <w:left w:val="nil"/>
              <w:right w:val="nil"/>
            </w:tcBorders>
            <w:shd w:val="clear" w:color="auto" w:fill="auto"/>
            <w:noWrap/>
            <w:vAlign w:val="bottom"/>
          </w:tcPr>
          <w:p w14:paraId="46D9D6B2" w14:textId="77777777" w:rsidR="00A600DA" w:rsidRPr="00086BA0" w:rsidRDefault="00A600DA" w:rsidP="00AF577E">
            <w:pPr>
              <w:spacing w:after="0" w:line="240" w:lineRule="auto"/>
              <w:jc w:val="right"/>
              <w:rPr>
                <w:rFonts w:eastAsia="Times New Roman" w:cs="Calibri"/>
                <w:bCs/>
                <w:color w:val="000000"/>
                <w:sz w:val="18"/>
                <w:szCs w:val="18"/>
                <w:lang w:val="en-GB" w:eastAsia="de-DE"/>
              </w:rPr>
            </w:pPr>
          </w:p>
        </w:tc>
        <w:tc>
          <w:tcPr>
            <w:tcW w:w="907" w:type="dxa"/>
            <w:tcBorders>
              <w:left w:val="nil"/>
              <w:right w:val="nil"/>
            </w:tcBorders>
            <w:shd w:val="clear" w:color="auto" w:fill="auto"/>
            <w:noWrap/>
            <w:vAlign w:val="bottom"/>
          </w:tcPr>
          <w:p w14:paraId="2E0E3B10" w14:textId="514099B0" w:rsidR="00A600DA" w:rsidRPr="00086BA0" w:rsidRDefault="0095559E" w:rsidP="00AF577E">
            <w:pPr>
              <w:spacing w:after="0" w:line="240" w:lineRule="auto"/>
              <w:jc w:val="center"/>
              <w:rPr>
                <w:rFonts w:eastAsia="Times New Roman" w:cs="Calibri"/>
                <w:bCs/>
                <w:color w:val="000000"/>
                <w:sz w:val="18"/>
                <w:szCs w:val="18"/>
                <w:lang w:val="en-GB" w:eastAsia="de-DE"/>
              </w:rPr>
            </w:pPr>
            <w:r w:rsidRPr="00086BA0">
              <w:rPr>
                <w:rFonts w:eastAsia="Times New Roman" w:cs="Calibri"/>
                <w:bCs/>
                <w:color w:val="000000"/>
                <w:sz w:val="18"/>
                <w:szCs w:val="18"/>
                <w:lang w:val="en-GB" w:eastAsia="de-DE"/>
              </w:rPr>
              <w:t>8</w:t>
            </w:r>
            <w:r w:rsidR="001F66B6" w:rsidRPr="00086BA0">
              <w:rPr>
                <w:rFonts w:eastAsia="Times New Roman" w:cs="Calibri"/>
                <w:bCs/>
                <w:color w:val="000000"/>
                <w:sz w:val="18"/>
                <w:szCs w:val="18"/>
                <w:lang w:val="en-GB" w:eastAsia="de-DE"/>
              </w:rPr>
              <w:t>390</w:t>
            </w:r>
          </w:p>
        </w:tc>
        <w:tc>
          <w:tcPr>
            <w:tcW w:w="907" w:type="dxa"/>
            <w:tcBorders>
              <w:left w:val="nil"/>
              <w:right w:val="nil"/>
            </w:tcBorders>
            <w:shd w:val="clear" w:color="auto" w:fill="auto"/>
            <w:noWrap/>
            <w:vAlign w:val="bottom"/>
          </w:tcPr>
          <w:p w14:paraId="72FCAAD4" w14:textId="77777777" w:rsidR="00A600DA" w:rsidRPr="00086BA0" w:rsidRDefault="00A600DA" w:rsidP="00AF577E">
            <w:pPr>
              <w:spacing w:after="0" w:line="240" w:lineRule="auto"/>
              <w:jc w:val="center"/>
              <w:rPr>
                <w:rFonts w:eastAsia="Times New Roman" w:cs="Calibri"/>
                <w:sz w:val="18"/>
                <w:szCs w:val="18"/>
                <w:lang w:val="en-GB" w:eastAsia="de-DE"/>
              </w:rPr>
            </w:pPr>
          </w:p>
        </w:tc>
        <w:tc>
          <w:tcPr>
            <w:tcW w:w="907" w:type="dxa"/>
            <w:tcBorders>
              <w:left w:val="nil"/>
              <w:right w:val="nil"/>
            </w:tcBorders>
            <w:shd w:val="clear" w:color="auto" w:fill="auto"/>
            <w:noWrap/>
            <w:vAlign w:val="bottom"/>
          </w:tcPr>
          <w:p w14:paraId="623274EF" w14:textId="77777777" w:rsidR="00A600DA" w:rsidRPr="00086BA0" w:rsidRDefault="00A600DA" w:rsidP="00AF577E">
            <w:pPr>
              <w:spacing w:after="0" w:line="240" w:lineRule="auto"/>
              <w:jc w:val="center"/>
              <w:rPr>
                <w:rFonts w:eastAsia="Times New Roman" w:cs="Calibri"/>
                <w:bCs/>
                <w:color w:val="000000"/>
                <w:sz w:val="18"/>
                <w:szCs w:val="18"/>
                <w:lang w:val="en-GB" w:eastAsia="de-DE"/>
              </w:rPr>
            </w:pPr>
          </w:p>
        </w:tc>
        <w:tc>
          <w:tcPr>
            <w:tcW w:w="907" w:type="dxa"/>
            <w:tcBorders>
              <w:left w:val="nil"/>
              <w:right w:val="nil"/>
            </w:tcBorders>
            <w:shd w:val="clear" w:color="auto" w:fill="auto"/>
            <w:noWrap/>
            <w:vAlign w:val="bottom"/>
          </w:tcPr>
          <w:p w14:paraId="44BCE0A5" w14:textId="61E6D9CB" w:rsidR="00A600DA" w:rsidRPr="00086BA0" w:rsidRDefault="0095559E" w:rsidP="00AF577E">
            <w:pPr>
              <w:spacing w:after="0" w:line="240" w:lineRule="auto"/>
              <w:jc w:val="center"/>
              <w:rPr>
                <w:rFonts w:eastAsia="Times New Roman" w:cs="Calibri"/>
                <w:bCs/>
                <w:color w:val="000000"/>
                <w:sz w:val="18"/>
                <w:szCs w:val="18"/>
                <w:lang w:val="en-GB" w:eastAsia="de-DE"/>
              </w:rPr>
            </w:pPr>
            <w:r w:rsidRPr="00086BA0">
              <w:rPr>
                <w:rFonts w:eastAsia="Times New Roman" w:cs="Calibri"/>
                <w:bCs/>
                <w:color w:val="000000"/>
                <w:sz w:val="18"/>
                <w:szCs w:val="18"/>
                <w:lang w:val="en-GB" w:eastAsia="de-DE"/>
              </w:rPr>
              <w:t>83</w:t>
            </w:r>
            <w:r w:rsidR="001F66B6" w:rsidRPr="00086BA0">
              <w:rPr>
                <w:rFonts w:eastAsia="Times New Roman" w:cs="Calibri"/>
                <w:bCs/>
                <w:color w:val="000000"/>
                <w:sz w:val="18"/>
                <w:szCs w:val="18"/>
                <w:lang w:val="en-GB" w:eastAsia="de-DE"/>
              </w:rPr>
              <w:t>42</w:t>
            </w:r>
          </w:p>
        </w:tc>
        <w:tc>
          <w:tcPr>
            <w:tcW w:w="907" w:type="dxa"/>
            <w:tcBorders>
              <w:left w:val="nil"/>
              <w:right w:val="nil"/>
            </w:tcBorders>
            <w:shd w:val="clear" w:color="auto" w:fill="auto"/>
            <w:noWrap/>
            <w:vAlign w:val="bottom"/>
          </w:tcPr>
          <w:p w14:paraId="1D030265" w14:textId="77777777" w:rsidR="00A600DA" w:rsidRPr="00086BA0" w:rsidRDefault="00A600DA" w:rsidP="00AF577E">
            <w:pPr>
              <w:spacing w:after="0" w:line="240" w:lineRule="auto"/>
              <w:jc w:val="center"/>
              <w:rPr>
                <w:rFonts w:eastAsia="Times New Roman" w:cs="Calibri"/>
                <w:sz w:val="18"/>
                <w:szCs w:val="18"/>
                <w:lang w:val="en-GB" w:eastAsia="de-DE"/>
              </w:rPr>
            </w:pPr>
          </w:p>
        </w:tc>
        <w:tc>
          <w:tcPr>
            <w:tcW w:w="907" w:type="dxa"/>
            <w:tcBorders>
              <w:left w:val="nil"/>
              <w:right w:val="nil"/>
            </w:tcBorders>
            <w:shd w:val="clear" w:color="auto" w:fill="auto"/>
            <w:noWrap/>
            <w:vAlign w:val="bottom"/>
          </w:tcPr>
          <w:p w14:paraId="177F981D" w14:textId="77777777" w:rsidR="00A600DA" w:rsidRPr="00086BA0" w:rsidRDefault="00A600DA" w:rsidP="00AF577E">
            <w:pPr>
              <w:spacing w:after="0" w:line="240" w:lineRule="auto"/>
              <w:jc w:val="center"/>
              <w:rPr>
                <w:rFonts w:eastAsia="Times New Roman" w:cs="Calibri"/>
                <w:bCs/>
                <w:color w:val="000000"/>
                <w:sz w:val="18"/>
                <w:szCs w:val="18"/>
                <w:lang w:val="en-GB" w:eastAsia="de-DE"/>
              </w:rPr>
            </w:pPr>
          </w:p>
        </w:tc>
        <w:tc>
          <w:tcPr>
            <w:tcW w:w="907" w:type="dxa"/>
            <w:tcBorders>
              <w:left w:val="nil"/>
              <w:right w:val="nil"/>
            </w:tcBorders>
            <w:shd w:val="clear" w:color="auto" w:fill="auto"/>
            <w:noWrap/>
            <w:vAlign w:val="bottom"/>
          </w:tcPr>
          <w:p w14:paraId="14FB4596" w14:textId="2B331B27" w:rsidR="00A600DA" w:rsidRPr="00086BA0" w:rsidRDefault="0095559E" w:rsidP="00AF577E">
            <w:pPr>
              <w:spacing w:after="0" w:line="240" w:lineRule="auto"/>
              <w:jc w:val="center"/>
              <w:rPr>
                <w:rFonts w:eastAsia="Times New Roman" w:cs="Calibri"/>
                <w:bCs/>
                <w:color w:val="000000"/>
                <w:sz w:val="18"/>
                <w:szCs w:val="18"/>
                <w:lang w:val="en-GB" w:eastAsia="de-DE"/>
              </w:rPr>
            </w:pPr>
            <w:r w:rsidRPr="00086BA0">
              <w:rPr>
                <w:rFonts w:eastAsia="Times New Roman" w:cs="Calibri"/>
                <w:bCs/>
                <w:color w:val="000000"/>
                <w:sz w:val="18"/>
                <w:szCs w:val="18"/>
                <w:lang w:val="en-GB" w:eastAsia="de-DE"/>
              </w:rPr>
              <w:t>83</w:t>
            </w:r>
            <w:r w:rsidR="001F66B6" w:rsidRPr="00086BA0">
              <w:rPr>
                <w:rFonts w:eastAsia="Times New Roman" w:cs="Calibri"/>
                <w:bCs/>
                <w:color w:val="000000"/>
                <w:sz w:val="18"/>
                <w:szCs w:val="18"/>
                <w:lang w:val="en-GB" w:eastAsia="de-DE"/>
              </w:rPr>
              <w:t>20</w:t>
            </w:r>
          </w:p>
        </w:tc>
        <w:tc>
          <w:tcPr>
            <w:tcW w:w="907" w:type="dxa"/>
            <w:tcBorders>
              <w:left w:val="nil"/>
              <w:right w:val="nil"/>
            </w:tcBorders>
            <w:shd w:val="clear" w:color="auto" w:fill="auto"/>
            <w:noWrap/>
            <w:vAlign w:val="bottom"/>
          </w:tcPr>
          <w:p w14:paraId="06A9560D" w14:textId="77777777" w:rsidR="00A600DA" w:rsidRPr="00086BA0" w:rsidRDefault="00A600DA" w:rsidP="00AF577E">
            <w:pPr>
              <w:spacing w:after="0" w:line="240" w:lineRule="auto"/>
              <w:jc w:val="center"/>
              <w:rPr>
                <w:rFonts w:eastAsia="Times New Roman" w:cs="Calibri"/>
                <w:sz w:val="18"/>
                <w:szCs w:val="18"/>
                <w:lang w:val="en-GB" w:eastAsia="de-DE"/>
              </w:rPr>
            </w:pPr>
          </w:p>
        </w:tc>
        <w:tc>
          <w:tcPr>
            <w:tcW w:w="907" w:type="dxa"/>
            <w:tcBorders>
              <w:left w:val="nil"/>
              <w:right w:val="nil"/>
            </w:tcBorders>
            <w:shd w:val="clear" w:color="auto" w:fill="auto"/>
            <w:noWrap/>
            <w:vAlign w:val="bottom"/>
          </w:tcPr>
          <w:p w14:paraId="2956D9EF" w14:textId="77777777" w:rsidR="00A600DA" w:rsidRPr="00086BA0" w:rsidRDefault="00A600DA" w:rsidP="00AF577E">
            <w:pPr>
              <w:spacing w:after="0" w:line="240" w:lineRule="auto"/>
              <w:jc w:val="center"/>
              <w:rPr>
                <w:rFonts w:eastAsia="Times New Roman" w:cs="Calibri"/>
                <w:bCs/>
                <w:color w:val="000000"/>
                <w:sz w:val="18"/>
                <w:szCs w:val="18"/>
                <w:lang w:val="en-GB" w:eastAsia="de-DE"/>
              </w:rPr>
            </w:pPr>
          </w:p>
        </w:tc>
        <w:tc>
          <w:tcPr>
            <w:tcW w:w="907" w:type="dxa"/>
            <w:tcBorders>
              <w:left w:val="nil"/>
              <w:right w:val="nil"/>
            </w:tcBorders>
            <w:shd w:val="clear" w:color="auto" w:fill="auto"/>
            <w:noWrap/>
            <w:vAlign w:val="bottom"/>
          </w:tcPr>
          <w:p w14:paraId="03F37BEC" w14:textId="272228BD" w:rsidR="00A600DA" w:rsidRPr="00086BA0" w:rsidRDefault="0095559E" w:rsidP="00AF577E">
            <w:pPr>
              <w:spacing w:after="0" w:line="240" w:lineRule="auto"/>
              <w:jc w:val="center"/>
              <w:rPr>
                <w:rFonts w:eastAsia="Times New Roman" w:cs="Calibri"/>
                <w:bCs/>
                <w:color w:val="000000"/>
                <w:sz w:val="18"/>
                <w:szCs w:val="18"/>
                <w:lang w:val="en-GB" w:eastAsia="de-DE"/>
              </w:rPr>
            </w:pPr>
            <w:r w:rsidRPr="00086BA0">
              <w:rPr>
                <w:rFonts w:eastAsia="Times New Roman" w:cs="Calibri"/>
                <w:bCs/>
                <w:color w:val="000000"/>
                <w:sz w:val="18"/>
                <w:szCs w:val="18"/>
                <w:lang w:val="en-GB" w:eastAsia="de-DE"/>
              </w:rPr>
              <w:t>83</w:t>
            </w:r>
            <w:r w:rsidR="001F66B6" w:rsidRPr="00086BA0">
              <w:rPr>
                <w:rFonts w:eastAsia="Times New Roman" w:cs="Calibri"/>
                <w:bCs/>
                <w:color w:val="000000"/>
                <w:sz w:val="18"/>
                <w:szCs w:val="18"/>
                <w:lang w:val="en-GB" w:eastAsia="de-DE"/>
              </w:rPr>
              <w:t>51</w:t>
            </w:r>
          </w:p>
        </w:tc>
        <w:tc>
          <w:tcPr>
            <w:tcW w:w="907" w:type="dxa"/>
            <w:tcBorders>
              <w:left w:val="nil"/>
            </w:tcBorders>
            <w:shd w:val="clear" w:color="auto" w:fill="auto"/>
            <w:noWrap/>
            <w:vAlign w:val="bottom"/>
          </w:tcPr>
          <w:p w14:paraId="2EE5B4E6" w14:textId="77777777" w:rsidR="00A600DA" w:rsidRPr="00086BA0" w:rsidRDefault="00A600DA" w:rsidP="00AF577E">
            <w:pPr>
              <w:spacing w:after="0" w:line="240" w:lineRule="auto"/>
              <w:rPr>
                <w:rFonts w:eastAsia="Times New Roman" w:cs="Calibri"/>
                <w:sz w:val="18"/>
                <w:szCs w:val="18"/>
                <w:lang w:val="en-GB" w:eastAsia="de-DE"/>
              </w:rPr>
            </w:pPr>
          </w:p>
        </w:tc>
      </w:tr>
      <w:tr w:rsidR="0009098A" w:rsidRPr="00086BA0" w14:paraId="1D6F0561" w14:textId="77777777" w:rsidTr="00366EAB">
        <w:trPr>
          <w:trHeight w:val="227"/>
        </w:trPr>
        <w:tc>
          <w:tcPr>
            <w:tcW w:w="1111" w:type="dxa"/>
            <w:tcBorders>
              <w:bottom w:val="single" w:sz="4" w:space="0" w:color="auto"/>
              <w:right w:val="nil"/>
            </w:tcBorders>
          </w:tcPr>
          <w:p w14:paraId="30F541DB" w14:textId="77777777" w:rsidR="0009098A" w:rsidRPr="00086BA0" w:rsidRDefault="0009098A" w:rsidP="00AF577E">
            <w:pPr>
              <w:spacing w:after="0" w:line="240" w:lineRule="auto"/>
              <w:rPr>
                <w:rFonts w:eastAsia="Times New Roman" w:cs="Calibri"/>
                <w:bCs/>
                <w:color w:val="000000"/>
                <w:sz w:val="18"/>
                <w:szCs w:val="18"/>
                <w:lang w:val="en-GB" w:eastAsia="de-DE"/>
              </w:rPr>
            </w:pPr>
            <w:r w:rsidRPr="00086BA0">
              <w:rPr>
                <w:rFonts w:eastAsia="Times New Roman" w:cs="Calibri"/>
                <w:bCs/>
                <w:color w:val="000000"/>
                <w:sz w:val="18"/>
                <w:szCs w:val="18"/>
                <w:lang w:val="en-GB" w:eastAsia="de-DE"/>
              </w:rPr>
              <w:t>Events</w:t>
            </w:r>
          </w:p>
        </w:tc>
        <w:tc>
          <w:tcPr>
            <w:tcW w:w="2608" w:type="dxa"/>
            <w:tcBorders>
              <w:left w:val="nil"/>
              <w:bottom w:val="single" w:sz="4" w:space="0" w:color="auto"/>
              <w:right w:val="nil"/>
            </w:tcBorders>
            <w:shd w:val="clear" w:color="auto" w:fill="auto"/>
            <w:noWrap/>
            <w:vAlign w:val="bottom"/>
          </w:tcPr>
          <w:p w14:paraId="4BEC40C1" w14:textId="77777777" w:rsidR="0009098A" w:rsidRPr="00086BA0" w:rsidRDefault="0009098A" w:rsidP="00AF577E">
            <w:pPr>
              <w:spacing w:after="0" w:line="240" w:lineRule="auto"/>
              <w:rPr>
                <w:rFonts w:eastAsia="Times New Roman" w:cs="Calibri"/>
                <w:bCs/>
                <w:color w:val="000000"/>
                <w:sz w:val="18"/>
                <w:szCs w:val="18"/>
                <w:lang w:val="en-GB" w:eastAsia="de-DE"/>
              </w:rPr>
            </w:pPr>
          </w:p>
        </w:tc>
        <w:tc>
          <w:tcPr>
            <w:tcW w:w="907" w:type="dxa"/>
            <w:tcBorders>
              <w:left w:val="nil"/>
              <w:bottom w:val="single" w:sz="4" w:space="0" w:color="auto"/>
              <w:right w:val="nil"/>
            </w:tcBorders>
            <w:shd w:val="clear" w:color="auto" w:fill="auto"/>
            <w:noWrap/>
            <w:vAlign w:val="bottom"/>
          </w:tcPr>
          <w:p w14:paraId="417D0FEB" w14:textId="77777777" w:rsidR="0009098A" w:rsidRPr="00086BA0" w:rsidRDefault="0009098A" w:rsidP="00AF577E">
            <w:pPr>
              <w:spacing w:after="0" w:line="240" w:lineRule="auto"/>
              <w:jc w:val="right"/>
              <w:rPr>
                <w:rFonts w:eastAsia="Times New Roman" w:cs="Calibri"/>
                <w:bCs/>
                <w:color w:val="000000"/>
                <w:sz w:val="18"/>
                <w:szCs w:val="18"/>
                <w:lang w:val="en-GB" w:eastAsia="de-DE"/>
              </w:rPr>
            </w:pPr>
          </w:p>
        </w:tc>
        <w:tc>
          <w:tcPr>
            <w:tcW w:w="907" w:type="dxa"/>
            <w:tcBorders>
              <w:left w:val="nil"/>
              <w:bottom w:val="single" w:sz="4" w:space="0" w:color="auto"/>
              <w:right w:val="nil"/>
            </w:tcBorders>
            <w:shd w:val="clear" w:color="auto" w:fill="auto"/>
            <w:noWrap/>
            <w:vAlign w:val="bottom"/>
          </w:tcPr>
          <w:p w14:paraId="75D8821C" w14:textId="752B55E4" w:rsidR="0009098A" w:rsidRPr="00086BA0" w:rsidRDefault="0009098A" w:rsidP="00AF577E">
            <w:pPr>
              <w:spacing w:after="0" w:line="240" w:lineRule="auto"/>
              <w:jc w:val="center"/>
              <w:rPr>
                <w:rFonts w:eastAsia="Times New Roman" w:cs="Calibri"/>
                <w:bCs/>
                <w:color w:val="000000"/>
                <w:sz w:val="18"/>
                <w:szCs w:val="18"/>
                <w:lang w:val="en-GB" w:eastAsia="de-DE"/>
              </w:rPr>
            </w:pPr>
            <w:r w:rsidRPr="00086BA0">
              <w:rPr>
                <w:rFonts w:eastAsia="Times New Roman" w:cs="Calibri"/>
                <w:bCs/>
                <w:color w:val="000000"/>
                <w:sz w:val="18"/>
                <w:szCs w:val="18"/>
                <w:lang w:val="en-GB" w:eastAsia="de-DE"/>
              </w:rPr>
              <w:t>67</w:t>
            </w:r>
            <w:r w:rsidR="001F66B6" w:rsidRPr="00086BA0">
              <w:rPr>
                <w:rFonts w:eastAsia="Times New Roman" w:cs="Calibri"/>
                <w:bCs/>
                <w:color w:val="000000"/>
                <w:sz w:val="18"/>
                <w:szCs w:val="18"/>
                <w:lang w:val="en-GB" w:eastAsia="de-DE"/>
              </w:rPr>
              <w:t>88</w:t>
            </w:r>
          </w:p>
        </w:tc>
        <w:tc>
          <w:tcPr>
            <w:tcW w:w="907" w:type="dxa"/>
            <w:tcBorders>
              <w:left w:val="nil"/>
              <w:bottom w:val="single" w:sz="4" w:space="0" w:color="auto"/>
              <w:right w:val="nil"/>
            </w:tcBorders>
            <w:shd w:val="clear" w:color="auto" w:fill="auto"/>
            <w:noWrap/>
            <w:vAlign w:val="bottom"/>
          </w:tcPr>
          <w:p w14:paraId="0E0460EA" w14:textId="77777777" w:rsidR="0009098A" w:rsidRPr="00086BA0" w:rsidRDefault="0009098A" w:rsidP="00AF577E">
            <w:pPr>
              <w:spacing w:after="0" w:line="240" w:lineRule="auto"/>
              <w:jc w:val="center"/>
              <w:rPr>
                <w:rFonts w:eastAsia="Times New Roman" w:cs="Calibri"/>
                <w:sz w:val="18"/>
                <w:szCs w:val="18"/>
                <w:lang w:val="en-GB" w:eastAsia="de-DE"/>
              </w:rPr>
            </w:pPr>
          </w:p>
        </w:tc>
        <w:tc>
          <w:tcPr>
            <w:tcW w:w="907" w:type="dxa"/>
            <w:tcBorders>
              <w:left w:val="nil"/>
              <w:bottom w:val="single" w:sz="4" w:space="0" w:color="auto"/>
              <w:right w:val="nil"/>
            </w:tcBorders>
            <w:shd w:val="clear" w:color="auto" w:fill="auto"/>
            <w:noWrap/>
            <w:vAlign w:val="bottom"/>
          </w:tcPr>
          <w:p w14:paraId="5906A47B" w14:textId="77777777" w:rsidR="0009098A" w:rsidRPr="00086BA0" w:rsidRDefault="0009098A" w:rsidP="00AF577E">
            <w:pPr>
              <w:spacing w:after="0" w:line="240" w:lineRule="auto"/>
              <w:jc w:val="center"/>
              <w:rPr>
                <w:rFonts w:eastAsia="Times New Roman" w:cs="Calibri"/>
                <w:bCs/>
                <w:color w:val="000000"/>
                <w:sz w:val="18"/>
                <w:szCs w:val="18"/>
                <w:lang w:val="en-GB" w:eastAsia="de-DE"/>
              </w:rPr>
            </w:pPr>
          </w:p>
        </w:tc>
        <w:tc>
          <w:tcPr>
            <w:tcW w:w="907" w:type="dxa"/>
            <w:tcBorders>
              <w:left w:val="nil"/>
              <w:bottom w:val="single" w:sz="4" w:space="0" w:color="auto"/>
              <w:right w:val="nil"/>
            </w:tcBorders>
            <w:shd w:val="clear" w:color="auto" w:fill="auto"/>
            <w:noWrap/>
            <w:vAlign w:val="bottom"/>
          </w:tcPr>
          <w:p w14:paraId="6EE0FAB7" w14:textId="1B77682E" w:rsidR="0009098A" w:rsidRPr="00086BA0" w:rsidRDefault="0009098A" w:rsidP="00AF577E">
            <w:pPr>
              <w:spacing w:after="0" w:line="240" w:lineRule="auto"/>
              <w:jc w:val="center"/>
              <w:rPr>
                <w:rFonts w:eastAsia="Times New Roman" w:cs="Calibri"/>
                <w:bCs/>
                <w:color w:val="000000"/>
                <w:sz w:val="18"/>
                <w:szCs w:val="18"/>
                <w:lang w:val="en-GB" w:eastAsia="de-DE"/>
              </w:rPr>
            </w:pPr>
            <w:r w:rsidRPr="00086BA0">
              <w:rPr>
                <w:rFonts w:eastAsia="Times New Roman" w:cs="Calibri"/>
                <w:bCs/>
                <w:color w:val="000000"/>
                <w:sz w:val="18"/>
                <w:szCs w:val="18"/>
                <w:lang w:val="en-GB" w:eastAsia="de-DE"/>
              </w:rPr>
              <w:t>670</w:t>
            </w:r>
            <w:r w:rsidR="001F66B6" w:rsidRPr="00086BA0">
              <w:rPr>
                <w:rFonts w:eastAsia="Times New Roman" w:cs="Calibri"/>
                <w:bCs/>
                <w:color w:val="000000"/>
                <w:sz w:val="18"/>
                <w:szCs w:val="18"/>
                <w:lang w:val="en-GB" w:eastAsia="de-DE"/>
              </w:rPr>
              <w:t>9</w:t>
            </w:r>
          </w:p>
        </w:tc>
        <w:tc>
          <w:tcPr>
            <w:tcW w:w="907" w:type="dxa"/>
            <w:tcBorders>
              <w:left w:val="nil"/>
              <w:bottom w:val="single" w:sz="4" w:space="0" w:color="auto"/>
              <w:right w:val="nil"/>
            </w:tcBorders>
            <w:shd w:val="clear" w:color="auto" w:fill="auto"/>
            <w:noWrap/>
            <w:vAlign w:val="bottom"/>
          </w:tcPr>
          <w:p w14:paraId="47FF3E3C" w14:textId="77777777" w:rsidR="0009098A" w:rsidRPr="00086BA0" w:rsidRDefault="0009098A" w:rsidP="00AF577E">
            <w:pPr>
              <w:spacing w:after="0" w:line="240" w:lineRule="auto"/>
              <w:jc w:val="center"/>
              <w:rPr>
                <w:rFonts w:eastAsia="Times New Roman" w:cs="Calibri"/>
                <w:sz w:val="18"/>
                <w:szCs w:val="18"/>
                <w:lang w:val="en-GB" w:eastAsia="de-DE"/>
              </w:rPr>
            </w:pPr>
          </w:p>
        </w:tc>
        <w:tc>
          <w:tcPr>
            <w:tcW w:w="907" w:type="dxa"/>
            <w:tcBorders>
              <w:left w:val="nil"/>
              <w:bottom w:val="single" w:sz="4" w:space="0" w:color="auto"/>
              <w:right w:val="nil"/>
            </w:tcBorders>
            <w:shd w:val="clear" w:color="auto" w:fill="auto"/>
            <w:noWrap/>
            <w:vAlign w:val="bottom"/>
          </w:tcPr>
          <w:p w14:paraId="26035219" w14:textId="77777777" w:rsidR="0009098A" w:rsidRPr="00086BA0" w:rsidRDefault="0009098A" w:rsidP="00AF577E">
            <w:pPr>
              <w:spacing w:after="0" w:line="240" w:lineRule="auto"/>
              <w:jc w:val="center"/>
              <w:rPr>
                <w:rFonts w:eastAsia="Times New Roman" w:cs="Calibri"/>
                <w:bCs/>
                <w:color w:val="000000"/>
                <w:sz w:val="18"/>
                <w:szCs w:val="18"/>
                <w:lang w:val="en-GB" w:eastAsia="de-DE"/>
              </w:rPr>
            </w:pPr>
          </w:p>
        </w:tc>
        <w:tc>
          <w:tcPr>
            <w:tcW w:w="907" w:type="dxa"/>
            <w:tcBorders>
              <w:left w:val="nil"/>
              <w:bottom w:val="single" w:sz="4" w:space="0" w:color="auto"/>
              <w:right w:val="nil"/>
            </w:tcBorders>
            <w:shd w:val="clear" w:color="auto" w:fill="auto"/>
            <w:noWrap/>
            <w:vAlign w:val="bottom"/>
          </w:tcPr>
          <w:p w14:paraId="68715BCD" w14:textId="77777777" w:rsidR="0009098A" w:rsidRPr="00086BA0" w:rsidRDefault="0009098A" w:rsidP="00AF577E">
            <w:pPr>
              <w:spacing w:after="0" w:line="240" w:lineRule="auto"/>
              <w:jc w:val="center"/>
              <w:rPr>
                <w:rFonts w:eastAsia="Times New Roman" w:cs="Calibri"/>
                <w:bCs/>
                <w:color w:val="000000"/>
                <w:sz w:val="18"/>
                <w:szCs w:val="18"/>
                <w:lang w:val="en-GB" w:eastAsia="de-DE"/>
              </w:rPr>
            </w:pPr>
            <w:r w:rsidRPr="00086BA0">
              <w:rPr>
                <w:rFonts w:eastAsia="Times New Roman" w:cs="Calibri"/>
                <w:bCs/>
                <w:color w:val="000000"/>
                <w:sz w:val="18"/>
                <w:szCs w:val="18"/>
                <w:lang w:val="en-GB" w:eastAsia="de-DE"/>
              </w:rPr>
              <w:t>5382</w:t>
            </w:r>
          </w:p>
        </w:tc>
        <w:tc>
          <w:tcPr>
            <w:tcW w:w="907" w:type="dxa"/>
            <w:tcBorders>
              <w:left w:val="nil"/>
              <w:bottom w:val="single" w:sz="4" w:space="0" w:color="auto"/>
              <w:right w:val="nil"/>
            </w:tcBorders>
            <w:shd w:val="clear" w:color="auto" w:fill="auto"/>
            <w:noWrap/>
            <w:vAlign w:val="bottom"/>
          </w:tcPr>
          <w:p w14:paraId="5FDBB5B1" w14:textId="77777777" w:rsidR="0009098A" w:rsidRPr="00086BA0" w:rsidRDefault="0009098A" w:rsidP="00AF577E">
            <w:pPr>
              <w:spacing w:after="0" w:line="240" w:lineRule="auto"/>
              <w:jc w:val="center"/>
              <w:rPr>
                <w:rFonts w:eastAsia="Times New Roman" w:cs="Calibri"/>
                <w:sz w:val="18"/>
                <w:szCs w:val="18"/>
                <w:lang w:val="en-GB" w:eastAsia="de-DE"/>
              </w:rPr>
            </w:pPr>
          </w:p>
        </w:tc>
        <w:tc>
          <w:tcPr>
            <w:tcW w:w="907" w:type="dxa"/>
            <w:tcBorders>
              <w:left w:val="nil"/>
              <w:bottom w:val="single" w:sz="4" w:space="0" w:color="auto"/>
              <w:right w:val="nil"/>
            </w:tcBorders>
            <w:shd w:val="clear" w:color="auto" w:fill="auto"/>
            <w:noWrap/>
            <w:vAlign w:val="bottom"/>
          </w:tcPr>
          <w:p w14:paraId="0AD62890" w14:textId="77777777" w:rsidR="0009098A" w:rsidRPr="00086BA0" w:rsidRDefault="0009098A" w:rsidP="00AF577E">
            <w:pPr>
              <w:spacing w:after="0" w:line="240" w:lineRule="auto"/>
              <w:jc w:val="center"/>
              <w:rPr>
                <w:rFonts w:eastAsia="Times New Roman" w:cs="Calibri"/>
                <w:bCs/>
                <w:color w:val="000000"/>
                <w:sz w:val="18"/>
                <w:szCs w:val="18"/>
                <w:lang w:val="en-GB" w:eastAsia="de-DE"/>
              </w:rPr>
            </w:pPr>
          </w:p>
        </w:tc>
        <w:tc>
          <w:tcPr>
            <w:tcW w:w="907" w:type="dxa"/>
            <w:tcBorders>
              <w:left w:val="nil"/>
              <w:bottom w:val="single" w:sz="4" w:space="0" w:color="auto"/>
              <w:right w:val="nil"/>
            </w:tcBorders>
            <w:shd w:val="clear" w:color="auto" w:fill="auto"/>
            <w:noWrap/>
            <w:vAlign w:val="bottom"/>
          </w:tcPr>
          <w:p w14:paraId="54DEC6F2" w14:textId="77777777" w:rsidR="0009098A" w:rsidRPr="00086BA0" w:rsidRDefault="0009098A" w:rsidP="00AF577E">
            <w:pPr>
              <w:spacing w:after="0" w:line="240" w:lineRule="auto"/>
              <w:jc w:val="center"/>
              <w:rPr>
                <w:rFonts w:eastAsia="Times New Roman" w:cs="Calibri"/>
                <w:bCs/>
                <w:color w:val="000000"/>
                <w:sz w:val="18"/>
                <w:szCs w:val="18"/>
                <w:lang w:val="en-GB" w:eastAsia="de-DE"/>
              </w:rPr>
            </w:pPr>
            <w:r w:rsidRPr="00086BA0">
              <w:rPr>
                <w:rFonts w:eastAsia="Times New Roman" w:cs="Calibri"/>
                <w:bCs/>
                <w:color w:val="000000"/>
                <w:sz w:val="18"/>
                <w:szCs w:val="18"/>
                <w:lang w:val="en-GB" w:eastAsia="de-DE"/>
              </w:rPr>
              <w:t>1743</w:t>
            </w:r>
          </w:p>
        </w:tc>
        <w:tc>
          <w:tcPr>
            <w:tcW w:w="907" w:type="dxa"/>
            <w:tcBorders>
              <w:left w:val="nil"/>
              <w:bottom w:val="single" w:sz="4" w:space="0" w:color="auto"/>
            </w:tcBorders>
            <w:shd w:val="clear" w:color="auto" w:fill="auto"/>
            <w:noWrap/>
            <w:vAlign w:val="bottom"/>
          </w:tcPr>
          <w:p w14:paraId="01831952" w14:textId="77777777" w:rsidR="0009098A" w:rsidRPr="00086BA0" w:rsidRDefault="0009098A" w:rsidP="00AF577E">
            <w:pPr>
              <w:spacing w:after="0" w:line="240" w:lineRule="auto"/>
              <w:rPr>
                <w:rFonts w:eastAsia="Times New Roman" w:cs="Calibri"/>
                <w:sz w:val="18"/>
                <w:szCs w:val="18"/>
                <w:lang w:val="en-GB" w:eastAsia="de-DE"/>
              </w:rPr>
            </w:pPr>
          </w:p>
        </w:tc>
      </w:tr>
      <w:tr w:rsidR="0009098A" w:rsidRPr="00086BA0" w14:paraId="5FDA3CC3" w14:textId="77777777" w:rsidTr="00366EAB">
        <w:trPr>
          <w:trHeight w:val="227"/>
        </w:trPr>
        <w:tc>
          <w:tcPr>
            <w:tcW w:w="1111" w:type="dxa"/>
            <w:tcBorders>
              <w:top w:val="single" w:sz="4" w:space="0" w:color="auto"/>
              <w:bottom w:val="double" w:sz="4" w:space="0" w:color="auto"/>
              <w:right w:val="nil"/>
            </w:tcBorders>
          </w:tcPr>
          <w:p w14:paraId="472E229F" w14:textId="77777777" w:rsidR="0009098A" w:rsidRPr="00086BA0" w:rsidRDefault="0009098A" w:rsidP="00AF577E">
            <w:pPr>
              <w:spacing w:after="0" w:line="240" w:lineRule="auto"/>
              <w:rPr>
                <w:rFonts w:eastAsia="Times New Roman" w:cs="Calibri"/>
                <w:b/>
                <w:bCs/>
                <w:color w:val="000000"/>
                <w:sz w:val="18"/>
                <w:szCs w:val="18"/>
                <w:lang w:val="en-GB" w:eastAsia="de-DE"/>
              </w:rPr>
            </w:pPr>
          </w:p>
        </w:tc>
        <w:tc>
          <w:tcPr>
            <w:tcW w:w="2608" w:type="dxa"/>
            <w:tcBorders>
              <w:top w:val="single" w:sz="4" w:space="0" w:color="auto"/>
              <w:left w:val="nil"/>
              <w:bottom w:val="double" w:sz="4" w:space="0" w:color="auto"/>
              <w:right w:val="nil"/>
            </w:tcBorders>
            <w:shd w:val="clear" w:color="auto" w:fill="auto"/>
            <w:noWrap/>
            <w:vAlign w:val="bottom"/>
          </w:tcPr>
          <w:p w14:paraId="4FF2FE92" w14:textId="77777777" w:rsidR="0009098A" w:rsidRPr="00086BA0" w:rsidRDefault="0009098A" w:rsidP="00AF577E">
            <w:pPr>
              <w:spacing w:after="0" w:line="240" w:lineRule="auto"/>
              <w:rPr>
                <w:rFonts w:eastAsia="Times New Roman" w:cs="Calibri"/>
                <w:b/>
                <w:bCs/>
                <w:color w:val="000000"/>
                <w:sz w:val="18"/>
                <w:szCs w:val="18"/>
                <w:lang w:val="en-GB" w:eastAsia="de-DE"/>
              </w:rPr>
            </w:pPr>
          </w:p>
        </w:tc>
        <w:tc>
          <w:tcPr>
            <w:tcW w:w="907" w:type="dxa"/>
            <w:tcBorders>
              <w:top w:val="single" w:sz="4" w:space="0" w:color="auto"/>
              <w:left w:val="nil"/>
              <w:bottom w:val="double" w:sz="4" w:space="0" w:color="auto"/>
              <w:right w:val="nil"/>
            </w:tcBorders>
            <w:shd w:val="clear" w:color="auto" w:fill="auto"/>
            <w:noWrap/>
            <w:vAlign w:val="bottom"/>
          </w:tcPr>
          <w:p w14:paraId="381D103D" w14:textId="77777777" w:rsidR="0009098A" w:rsidRPr="00086BA0" w:rsidRDefault="0009098A" w:rsidP="00AF577E">
            <w:pPr>
              <w:spacing w:after="0" w:line="240" w:lineRule="auto"/>
              <w:jc w:val="right"/>
              <w:rPr>
                <w:rFonts w:eastAsia="Times New Roman" w:cs="Calibri"/>
                <w:sz w:val="18"/>
                <w:szCs w:val="18"/>
                <w:lang w:val="en-GB" w:eastAsia="de-DE"/>
              </w:rPr>
            </w:pPr>
            <w:r w:rsidRPr="00086BA0">
              <w:rPr>
                <w:rFonts w:eastAsia="Times New Roman" w:cs="Calibri"/>
                <w:b/>
                <w:bCs/>
                <w:color w:val="000000"/>
                <w:sz w:val="18"/>
                <w:szCs w:val="18"/>
                <w:lang w:val="en-GB" w:eastAsia="de-DE"/>
              </w:rPr>
              <w:t>aOR</w:t>
            </w:r>
          </w:p>
        </w:tc>
        <w:tc>
          <w:tcPr>
            <w:tcW w:w="1814" w:type="dxa"/>
            <w:gridSpan w:val="2"/>
            <w:tcBorders>
              <w:top w:val="single" w:sz="4" w:space="0" w:color="auto"/>
              <w:left w:val="nil"/>
              <w:bottom w:val="double" w:sz="4" w:space="0" w:color="auto"/>
              <w:right w:val="nil"/>
            </w:tcBorders>
            <w:shd w:val="clear" w:color="auto" w:fill="auto"/>
            <w:noWrap/>
            <w:vAlign w:val="bottom"/>
          </w:tcPr>
          <w:p w14:paraId="4E04CEE6" w14:textId="77777777" w:rsidR="0009098A" w:rsidRPr="00086BA0" w:rsidRDefault="0009098A" w:rsidP="00AF577E">
            <w:pPr>
              <w:spacing w:after="0" w:line="240" w:lineRule="auto"/>
              <w:rPr>
                <w:rFonts w:eastAsia="Times New Roman" w:cs="Calibri"/>
                <w:sz w:val="18"/>
                <w:szCs w:val="18"/>
                <w:lang w:val="en-GB" w:eastAsia="de-DE"/>
              </w:rPr>
            </w:pPr>
            <w:r w:rsidRPr="00086BA0">
              <w:rPr>
                <w:rFonts w:eastAsia="Times New Roman" w:cs="Calibri"/>
                <w:b/>
                <w:bCs/>
                <w:color w:val="000000"/>
                <w:sz w:val="18"/>
                <w:szCs w:val="18"/>
                <w:lang w:val="en-GB" w:eastAsia="de-DE"/>
              </w:rPr>
              <w:t xml:space="preserve">           (95 % CI)</w:t>
            </w:r>
          </w:p>
        </w:tc>
        <w:tc>
          <w:tcPr>
            <w:tcW w:w="907" w:type="dxa"/>
            <w:tcBorders>
              <w:top w:val="single" w:sz="4" w:space="0" w:color="auto"/>
              <w:left w:val="nil"/>
              <w:bottom w:val="double" w:sz="4" w:space="0" w:color="auto"/>
              <w:right w:val="nil"/>
            </w:tcBorders>
            <w:shd w:val="clear" w:color="auto" w:fill="auto"/>
            <w:noWrap/>
            <w:vAlign w:val="bottom"/>
          </w:tcPr>
          <w:p w14:paraId="2982261F" w14:textId="77777777" w:rsidR="0009098A" w:rsidRPr="00086BA0" w:rsidRDefault="0009098A" w:rsidP="00AF577E">
            <w:pPr>
              <w:spacing w:after="0" w:line="240" w:lineRule="auto"/>
              <w:jc w:val="right"/>
              <w:rPr>
                <w:rFonts w:eastAsia="Times New Roman" w:cs="Calibri"/>
                <w:sz w:val="18"/>
                <w:szCs w:val="18"/>
                <w:lang w:val="en-GB" w:eastAsia="de-DE"/>
              </w:rPr>
            </w:pPr>
            <w:r w:rsidRPr="00086BA0">
              <w:rPr>
                <w:rFonts w:eastAsia="Times New Roman" w:cs="Calibri"/>
                <w:b/>
                <w:bCs/>
                <w:color w:val="000000"/>
                <w:sz w:val="18"/>
                <w:szCs w:val="18"/>
                <w:lang w:val="en-GB" w:eastAsia="de-DE"/>
              </w:rPr>
              <w:t>aOR</w:t>
            </w:r>
          </w:p>
        </w:tc>
        <w:tc>
          <w:tcPr>
            <w:tcW w:w="1814" w:type="dxa"/>
            <w:gridSpan w:val="2"/>
            <w:tcBorders>
              <w:top w:val="single" w:sz="4" w:space="0" w:color="auto"/>
              <w:left w:val="nil"/>
              <w:bottom w:val="double" w:sz="4" w:space="0" w:color="auto"/>
              <w:right w:val="nil"/>
            </w:tcBorders>
            <w:shd w:val="clear" w:color="auto" w:fill="auto"/>
            <w:noWrap/>
            <w:vAlign w:val="bottom"/>
          </w:tcPr>
          <w:p w14:paraId="00FD4191" w14:textId="77777777" w:rsidR="0009098A" w:rsidRPr="00086BA0" w:rsidRDefault="0009098A" w:rsidP="00AF577E">
            <w:pPr>
              <w:spacing w:after="0" w:line="240" w:lineRule="auto"/>
              <w:rPr>
                <w:rFonts w:eastAsia="Times New Roman" w:cs="Calibri"/>
                <w:sz w:val="18"/>
                <w:szCs w:val="18"/>
                <w:lang w:val="en-GB" w:eastAsia="de-DE"/>
              </w:rPr>
            </w:pPr>
            <w:r w:rsidRPr="00086BA0">
              <w:rPr>
                <w:rFonts w:eastAsia="Times New Roman" w:cs="Calibri"/>
                <w:b/>
                <w:bCs/>
                <w:color w:val="000000"/>
                <w:sz w:val="18"/>
                <w:szCs w:val="18"/>
                <w:lang w:val="en-GB" w:eastAsia="de-DE"/>
              </w:rPr>
              <w:t xml:space="preserve">          (95 % CI)</w:t>
            </w:r>
          </w:p>
        </w:tc>
        <w:tc>
          <w:tcPr>
            <w:tcW w:w="907" w:type="dxa"/>
            <w:tcBorders>
              <w:top w:val="single" w:sz="4" w:space="0" w:color="auto"/>
              <w:left w:val="nil"/>
              <w:bottom w:val="double" w:sz="4" w:space="0" w:color="auto"/>
              <w:right w:val="nil"/>
            </w:tcBorders>
            <w:shd w:val="clear" w:color="auto" w:fill="auto"/>
            <w:noWrap/>
            <w:vAlign w:val="bottom"/>
          </w:tcPr>
          <w:p w14:paraId="0EC90409" w14:textId="77777777" w:rsidR="0009098A" w:rsidRPr="00086BA0" w:rsidRDefault="0009098A" w:rsidP="00AF577E">
            <w:pPr>
              <w:spacing w:after="0" w:line="240" w:lineRule="auto"/>
              <w:jc w:val="right"/>
              <w:rPr>
                <w:rFonts w:eastAsia="Times New Roman" w:cs="Calibri"/>
                <w:sz w:val="18"/>
                <w:szCs w:val="18"/>
                <w:lang w:val="en-GB" w:eastAsia="de-DE"/>
              </w:rPr>
            </w:pPr>
            <w:r w:rsidRPr="00086BA0">
              <w:rPr>
                <w:rFonts w:eastAsia="Times New Roman" w:cs="Calibri"/>
                <w:b/>
                <w:bCs/>
                <w:color w:val="000000"/>
                <w:sz w:val="18"/>
                <w:szCs w:val="18"/>
                <w:lang w:val="en-GB" w:eastAsia="de-DE"/>
              </w:rPr>
              <w:t>aOR</w:t>
            </w:r>
          </w:p>
        </w:tc>
        <w:tc>
          <w:tcPr>
            <w:tcW w:w="1814" w:type="dxa"/>
            <w:gridSpan w:val="2"/>
            <w:tcBorders>
              <w:top w:val="single" w:sz="4" w:space="0" w:color="auto"/>
              <w:left w:val="nil"/>
              <w:bottom w:val="double" w:sz="4" w:space="0" w:color="auto"/>
              <w:right w:val="nil"/>
            </w:tcBorders>
            <w:shd w:val="clear" w:color="auto" w:fill="auto"/>
            <w:noWrap/>
            <w:vAlign w:val="bottom"/>
          </w:tcPr>
          <w:p w14:paraId="50AC9520" w14:textId="77777777" w:rsidR="0009098A" w:rsidRPr="00086BA0" w:rsidRDefault="0009098A" w:rsidP="00AF577E">
            <w:pPr>
              <w:spacing w:after="0" w:line="240" w:lineRule="auto"/>
              <w:rPr>
                <w:rFonts w:eastAsia="Times New Roman" w:cs="Calibri"/>
                <w:sz w:val="18"/>
                <w:szCs w:val="18"/>
                <w:lang w:val="en-GB" w:eastAsia="de-DE"/>
              </w:rPr>
            </w:pPr>
            <w:r w:rsidRPr="00086BA0">
              <w:rPr>
                <w:rFonts w:eastAsia="Times New Roman" w:cs="Calibri"/>
                <w:b/>
                <w:bCs/>
                <w:color w:val="000000"/>
                <w:sz w:val="18"/>
                <w:szCs w:val="18"/>
                <w:lang w:val="en-GB" w:eastAsia="de-DE"/>
              </w:rPr>
              <w:t xml:space="preserve">          (95 % CI)</w:t>
            </w:r>
          </w:p>
        </w:tc>
        <w:tc>
          <w:tcPr>
            <w:tcW w:w="907" w:type="dxa"/>
            <w:tcBorders>
              <w:top w:val="single" w:sz="4" w:space="0" w:color="auto"/>
              <w:left w:val="nil"/>
              <w:bottom w:val="double" w:sz="4" w:space="0" w:color="auto"/>
              <w:right w:val="nil"/>
            </w:tcBorders>
            <w:shd w:val="clear" w:color="auto" w:fill="auto"/>
            <w:noWrap/>
            <w:vAlign w:val="bottom"/>
          </w:tcPr>
          <w:p w14:paraId="07E1D963" w14:textId="77777777" w:rsidR="0009098A" w:rsidRPr="00086BA0" w:rsidRDefault="0009098A" w:rsidP="00AF577E">
            <w:pPr>
              <w:spacing w:after="0" w:line="240" w:lineRule="auto"/>
              <w:jc w:val="right"/>
              <w:rPr>
                <w:rFonts w:eastAsia="Times New Roman" w:cs="Calibri"/>
                <w:sz w:val="18"/>
                <w:szCs w:val="18"/>
                <w:lang w:val="en-GB" w:eastAsia="de-DE"/>
              </w:rPr>
            </w:pPr>
            <w:r w:rsidRPr="00086BA0">
              <w:rPr>
                <w:rFonts w:eastAsia="Times New Roman" w:cs="Calibri"/>
                <w:b/>
                <w:bCs/>
                <w:color w:val="000000"/>
                <w:sz w:val="18"/>
                <w:szCs w:val="18"/>
                <w:lang w:val="en-GB" w:eastAsia="de-DE"/>
              </w:rPr>
              <w:t>aOR</w:t>
            </w:r>
          </w:p>
        </w:tc>
        <w:tc>
          <w:tcPr>
            <w:tcW w:w="1814" w:type="dxa"/>
            <w:gridSpan w:val="2"/>
            <w:tcBorders>
              <w:top w:val="single" w:sz="4" w:space="0" w:color="auto"/>
              <w:left w:val="nil"/>
              <w:bottom w:val="double" w:sz="4" w:space="0" w:color="auto"/>
            </w:tcBorders>
            <w:shd w:val="clear" w:color="auto" w:fill="auto"/>
            <w:noWrap/>
            <w:vAlign w:val="bottom"/>
          </w:tcPr>
          <w:p w14:paraId="7E5D6435" w14:textId="77777777" w:rsidR="0009098A" w:rsidRPr="00086BA0" w:rsidRDefault="0009098A" w:rsidP="00AF577E">
            <w:pPr>
              <w:spacing w:after="0" w:line="240" w:lineRule="auto"/>
              <w:rPr>
                <w:rFonts w:eastAsia="Times New Roman" w:cs="Calibri"/>
                <w:sz w:val="18"/>
                <w:szCs w:val="18"/>
                <w:lang w:val="en-GB" w:eastAsia="de-DE"/>
              </w:rPr>
            </w:pPr>
            <w:r w:rsidRPr="00086BA0">
              <w:rPr>
                <w:rFonts w:eastAsia="Times New Roman" w:cs="Calibri"/>
                <w:b/>
                <w:bCs/>
                <w:color w:val="000000"/>
                <w:sz w:val="18"/>
                <w:szCs w:val="18"/>
                <w:lang w:val="en-GB" w:eastAsia="de-DE"/>
              </w:rPr>
              <w:t xml:space="preserve">          (95 % CI)</w:t>
            </w:r>
          </w:p>
        </w:tc>
      </w:tr>
      <w:tr w:rsidR="0095559E" w:rsidRPr="00086BA0" w14:paraId="737DCDC7" w14:textId="77777777" w:rsidTr="00366EAB">
        <w:trPr>
          <w:trHeight w:val="244"/>
        </w:trPr>
        <w:tc>
          <w:tcPr>
            <w:tcW w:w="1111" w:type="dxa"/>
            <w:vMerge w:val="restart"/>
            <w:tcBorders>
              <w:right w:val="nil"/>
            </w:tcBorders>
          </w:tcPr>
          <w:p w14:paraId="4789C079" w14:textId="77777777" w:rsidR="0095559E" w:rsidRPr="00086BA0" w:rsidRDefault="0095559E" w:rsidP="0095559E">
            <w:pPr>
              <w:spacing w:after="0" w:line="240" w:lineRule="auto"/>
              <w:rPr>
                <w:rFonts w:eastAsia="Times New Roman" w:cs="Calibri"/>
                <w:color w:val="000000"/>
                <w:sz w:val="18"/>
                <w:szCs w:val="18"/>
                <w:lang w:val="en-GB" w:eastAsia="de-DE"/>
              </w:rPr>
            </w:pPr>
            <w:r w:rsidRPr="00086BA0">
              <w:rPr>
                <w:rFonts w:eastAsia="Times New Roman" w:cs="Calibri"/>
                <w:b/>
                <w:bCs/>
                <w:color w:val="000000"/>
                <w:sz w:val="18"/>
                <w:szCs w:val="18"/>
                <w:lang w:val="en-GB" w:eastAsia="de-DE"/>
              </w:rPr>
              <w:t>Gender</w:t>
            </w:r>
          </w:p>
        </w:tc>
        <w:tc>
          <w:tcPr>
            <w:tcW w:w="2608" w:type="dxa"/>
            <w:tcBorders>
              <w:left w:val="nil"/>
              <w:right w:val="nil"/>
            </w:tcBorders>
            <w:shd w:val="clear" w:color="auto" w:fill="auto"/>
            <w:noWrap/>
            <w:vAlign w:val="center"/>
            <w:hideMark/>
          </w:tcPr>
          <w:p w14:paraId="0AA9BF52" w14:textId="2E699583" w:rsidR="0095559E" w:rsidRPr="00086BA0" w:rsidRDefault="0095559E" w:rsidP="0095559E">
            <w:pPr>
              <w:spacing w:after="0" w:line="240" w:lineRule="auto"/>
              <w:rPr>
                <w:rFonts w:eastAsia="Times New Roman" w:cs="Calibri"/>
                <w:color w:val="000000"/>
                <w:sz w:val="18"/>
                <w:szCs w:val="18"/>
                <w:lang w:val="en-GB" w:eastAsia="de-DE"/>
              </w:rPr>
            </w:pPr>
            <w:r w:rsidRPr="00086BA0">
              <w:rPr>
                <w:rFonts w:eastAsia="Times New Roman" w:cs="Calibri"/>
                <w:color w:val="000000"/>
                <w:sz w:val="18"/>
                <w:szCs w:val="18"/>
                <w:lang w:val="en-GB" w:eastAsia="de-DE"/>
              </w:rPr>
              <w:t xml:space="preserve">Female </w:t>
            </w:r>
            <w:r w:rsidRPr="00086BA0">
              <w:rPr>
                <w:sz w:val="18"/>
                <w:lang w:val="en-GB"/>
              </w:rPr>
              <w:t>(Ref.)</w:t>
            </w:r>
          </w:p>
        </w:tc>
        <w:tc>
          <w:tcPr>
            <w:tcW w:w="907" w:type="dxa"/>
            <w:tcBorders>
              <w:left w:val="nil"/>
              <w:right w:val="nil"/>
            </w:tcBorders>
            <w:shd w:val="clear" w:color="auto" w:fill="auto"/>
            <w:noWrap/>
            <w:vAlign w:val="center"/>
          </w:tcPr>
          <w:p w14:paraId="2D1D6CB4" w14:textId="21A1C42F" w:rsidR="0095559E" w:rsidRPr="00086BA0" w:rsidRDefault="0095559E" w:rsidP="0095559E">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1.00</w:t>
            </w:r>
          </w:p>
        </w:tc>
        <w:tc>
          <w:tcPr>
            <w:tcW w:w="907" w:type="dxa"/>
            <w:tcBorders>
              <w:left w:val="nil"/>
              <w:right w:val="nil"/>
            </w:tcBorders>
            <w:shd w:val="clear" w:color="auto" w:fill="auto"/>
            <w:noWrap/>
            <w:vAlign w:val="center"/>
          </w:tcPr>
          <w:p w14:paraId="5CE00CE8" w14:textId="18DF2552" w:rsidR="0095559E" w:rsidRPr="00086BA0" w:rsidRDefault="0095559E" w:rsidP="0095559E">
            <w:pPr>
              <w:spacing w:after="0" w:line="240" w:lineRule="auto"/>
              <w:jc w:val="right"/>
              <w:rPr>
                <w:rFonts w:eastAsia="Times New Roman" w:cs="Calibri"/>
                <w:color w:val="000000"/>
                <w:sz w:val="18"/>
                <w:szCs w:val="18"/>
                <w:lang w:val="en-GB" w:eastAsia="de-DE"/>
              </w:rPr>
            </w:pPr>
          </w:p>
        </w:tc>
        <w:tc>
          <w:tcPr>
            <w:tcW w:w="907" w:type="dxa"/>
            <w:tcBorders>
              <w:left w:val="nil"/>
              <w:right w:val="nil"/>
            </w:tcBorders>
            <w:shd w:val="clear" w:color="auto" w:fill="auto"/>
            <w:noWrap/>
            <w:vAlign w:val="center"/>
          </w:tcPr>
          <w:p w14:paraId="1A5C001E" w14:textId="247F8008" w:rsidR="0095559E" w:rsidRPr="00086BA0" w:rsidRDefault="0095559E" w:rsidP="0095559E">
            <w:pPr>
              <w:spacing w:after="0" w:line="240" w:lineRule="auto"/>
              <w:rPr>
                <w:rFonts w:eastAsia="Times New Roman" w:cs="Calibri"/>
                <w:color w:val="000000"/>
                <w:sz w:val="18"/>
                <w:szCs w:val="18"/>
                <w:lang w:val="en-GB" w:eastAsia="de-DE"/>
              </w:rPr>
            </w:pPr>
          </w:p>
        </w:tc>
        <w:tc>
          <w:tcPr>
            <w:tcW w:w="907" w:type="dxa"/>
            <w:tcBorders>
              <w:left w:val="nil"/>
              <w:right w:val="nil"/>
            </w:tcBorders>
            <w:shd w:val="clear" w:color="auto" w:fill="auto"/>
            <w:noWrap/>
            <w:vAlign w:val="center"/>
          </w:tcPr>
          <w:p w14:paraId="567D3E96" w14:textId="55EFFACB" w:rsidR="0095559E" w:rsidRPr="00086BA0" w:rsidRDefault="0095559E" w:rsidP="0095559E">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1.00</w:t>
            </w:r>
          </w:p>
        </w:tc>
        <w:tc>
          <w:tcPr>
            <w:tcW w:w="907" w:type="dxa"/>
            <w:tcBorders>
              <w:left w:val="nil"/>
              <w:right w:val="nil"/>
            </w:tcBorders>
            <w:shd w:val="clear" w:color="auto" w:fill="auto"/>
            <w:noWrap/>
            <w:vAlign w:val="center"/>
          </w:tcPr>
          <w:p w14:paraId="1DD6E978" w14:textId="46311A87" w:rsidR="0095559E" w:rsidRPr="00086BA0" w:rsidRDefault="0095559E" w:rsidP="0095559E">
            <w:pPr>
              <w:spacing w:after="0" w:line="240" w:lineRule="auto"/>
              <w:jc w:val="right"/>
              <w:rPr>
                <w:rFonts w:eastAsia="Times New Roman" w:cs="Calibri"/>
                <w:color w:val="000000"/>
                <w:sz w:val="18"/>
                <w:szCs w:val="18"/>
                <w:lang w:val="en-GB" w:eastAsia="de-DE"/>
              </w:rPr>
            </w:pPr>
          </w:p>
        </w:tc>
        <w:tc>
          <w:tcPr>
            <w:tcW w:w="907" w:type="dxa"/>
            <w:tcBorders>
              <w:left w:val="nil"/>
              <w:right w:val="nil"/>
            </w:tcBorders>
            <w:shd w:val="clear" w:color="auto" w:fill="auto"/>
            <w:noWrap/>
            <w:vAlign w:val="center"/>
          </w:tcPr>
          <w:p w14:paraId="58C7666D" w14:textId="6D99F3F6" w:rsidR="0095559E" w:rsidRPr="00086BA0" w:rsidRDefault="0095559E" w:rsidP="0095559E">
            <w:pPr>
              <w:spacing w:after="0" w:line="240" w:lineRule="auto"/>
              <w:rPr>
                <w:rFonts w:eastAsia="Times New Roman" w:cs="Calibri"/>
                <w:color w:val="000000"/>
                <w:sz w:val="18"/>
                <w:szCs w:val="18"/>
                <w:lang w:val="en-GB" w:eastAsia="de-DE"/>
              </w:rPr>
            </w:pPr>
          </w:p>
        </w:tc>
        <w:tc>
          <w:tcPr>
            <w:tcW w:w="907" w:type="dxa"/>
            <w:tcBorders>
              <w:left w:val="nil"/>
              <w:right w:val="nil"/>
            </w:tcBorders>
            <w:shd w:val="clear" w:color="auto" w:fill="auto"/>
            <w:noWrap/>
            <w:vAlign w:val="center"/>
          </w:tcPr>
          <w:p w14:paraId="74B14886" w14:textId="72750EAA" w:rsidR="0095559E" w:rsidRPr="00086BA0" w:rsidRDefault="0095559E" w:rsidP="0095559E">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1.00</w:t>
            </w:r>
          </w:p>
        </w:tc>
        <w:tc>
          <w:tcPr>
            <w:tcW w:w="907" w:type="dxa"/>
            <w:tcBorders>
              <w:left w:val="nil"/>
              <w:right w:val="nil"/>
            </w:tcBorders>
            <w:shd w:val="clear" w:color="auto" w:fill="auto"/>
            <w:noWrap/>
            <w:vAlign w:val="center"/>
          </w:tcPr>
          <w:p w14:paraId="50383038" w14:textId="10D78893" w:rsidR="0095559E" w:rsidRPr="00086BA0" w:rsidRDefault="0095559E" w:rsidP="0095559E">
            <w:pPr>
              <w:spacing w:after="0" w:line="240" w:lineRule="auto"/>
              <w:jc w:val="right"/>
              <w:rPr>
                <w:rFonts w:eastAsia="Times New Roman" w:cs="Calibri"/>
                <w:color w:val="000000"/>
                <w:sz w:val="18"/>
                <w:szCs w:val="18"/>
                <w:lang w:val="en-GB" w:eastAsia="de-DE"/>
              </w:rPr>
            </w:pPr>
          </w:p>
        </w:tc>
        <w:tc>
          <w:tcPr>
            <w:tcW w:w="907" w:type="dxa"/>
            <w:tcBorders>
              <w:left w:val="nil"/>
              <w:right w:val="nil"/>
            </w:tcBorders>
            <w:shd w:val="clear" w:color="auto" w:fill="auto"/>
            <w:noWrap/>
            <w:vAlign w:val="center"/>
          </w:tcPr>
          <w:p w14:paraId="169EB1C8" w14:textId="4B0EC63A" w:rsidR="0095559E" w:rsidRPr="00086BA0" w:rsidRDefault="0095559E" w:rsidP="0095559E">
            <w:pPr>
              <w:spacing w:after="0" w:line="240" w:lineRule="auto"/>
              <w:rPr>
                <w:rFonts w:eastAsia="Times New Roman" w:cs="Calibri"/>
                <w:color w:val="000000"/>
                <w:sz w:val="18"/>
                <w:szCs w:val="18"/>
                <w:lang w:val="en-GB" w:eastAsia="de-DE"/>
              </w:rPr>
            </w:pPr>
          </w:p>
        </w:tc>
        <w:tc>
          <w:tcPr>
            <w:tcW w:w="907" w:type="dxa"/>
            <w:tcBorders>
              <w:left w:val="nil"/>
              <w:right w:val="nil"/>
            </w:tcBorders>
            <w:shd w:val="clear" w:color="auto" w:fill="auto"/>
            <w:noWrap/>
            <w:vAlign w:val="center"/>
          </w:tcPr>
          <w:p w14:paraId="61170C89" w14:textId="0FC0968F" w:rsidR="0095559E" w:rsidRPr="00086BA0" w:rsidRDefault="0095559E" w:rsidP="0095559E">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1.00</w:t>
            </w:r>
          </w:p>
        </w:tc>
        <w:tc>
          <w:tcPr>
            <w:tcW w:w="907" w:type="dxa"/>
            <w:tcBorders>
              <w:left w:val="nil"/>
              <w:right w:val="nil"/>
            </w:tcBorders>
            <w:shd w:val="clear" w:color="auto" w:fill="auto"/>
            <w:noWrap/>
            <w:vAlign w:val="center"/>
          </w:tcPr>
          <w:p w14:paraId="4C48DD87" w14:textId="0C1537A9" w:rsidR="0095559E" w:rsidRPr="00086BA0" w:rsidRDefault="0095559E" w:rsidP="0095559E">
            <w:pPr>
              <w:spacing w:after="0" w:line="240" w:lineRule="auto"/>
              <w:jc w:val="right"/>
              <w:rPr>
                <w:rFonts w:eastAsia="Times New Roman" w:cs="Calibri"/>
                <w:color w:val="000000"/>
                <w:sz w:val="18"/>
                <w:szCs w:val="18"/>
                <w:lang w:val="en-GB" w:eastAsia="de-DE"/>
              </w:rPr>
            </w:pPr>
          </w:p>
        </w:tc>
        <w:tc>
          <w:tcPr>
            <w:tcW w:w="907" w:type="dxa"/>
            <w:tcBorders>
              <w:left w:val="nil"/>
            </w:tcBorders>
            <w:shd w:val="clear" w:color="auto" w:fill="auto"/>
            <w:noWrap/>
            <w:vAlign w:val="center"/>
          </w:tcPr>
          <w:p w14:paraId="22676441" w14:textId="43A78139" w:rsidR="0095559E" w:rsidRPr="00086BA0" w:rsidRDefault="0095559E" w:rsidP="0095559E">
            <w:pPr>
              <w:spacing w:after="0" w:line="240" w:lineRule="auto"/>
              <w:rPr>
                <w:rFonts w:eastAsia="Times New Roman" w:cs="Calibri"/>
                <w:color w:val="000000"/>
                <w:sz w:val="18"/>
                <w:szCs w:val="18"/>
                <w:lang w:val="en-GB" w:eastAsia="de-DE"/>
              </w:rPr>
            </w:pPr>
          </w:p>
        </w:tc>
      </w:tr>
      <w:tr w:rsidR="0009098A" w:rsidRPr="00086BA0" w14:paraId="4D053A9A" w14:textId="77777777" w:rsidTr="00366EAB">
        <w:trPr>
          <w:trHeight w:val="244"/>
        </w:trPr>
        <w:tc>
          <w:tcPr>
            <w:tcW w:w="1111" w:type="dxa"/>
            <w:vMerge/>
            <w:tcBorders>
              <w:bottom w:val="double" w:sz="4" w:space="0" w:color="auto"/>
              <w:right w:val="nil"/>
            </w:tcBorders>
          </w:tcPr>
          <w:p w14:paraId="3C4C4607" w14:textId="77777777" w:rsidR="0009098A" w:rsidRPr="00086BA0" w:rsidRDefault="0009098A" w:rsidP="00AF577E">
            <w:pPr>
              <w:spacing w:after="0" w:line="240" w:lineRule="auto"/>
              <w:rPr>
                <w:rFonts w:eastAsia="Times New Roman" w:cs="Calibri"/>
                <w:color w:val="000000"/>
                <w:sz w:val="18"/>
                <w:szCs w:val="18"/>
                <w:lang w:val="en-GB" w:eastAsia="de-DE"/>
              </w:rPr>
            </w:pPr>
          </w:p>
        </w:tc>
        <w:tc>
          <w:tcPr>
            <w:tcW w:w="2608" w:type="dxa"/>
            <w:tcBorders>
              <w:left w:val="nil"/>
              <w:bottom w:val="double" w:sz="4" w:space="0" w:color="auto"/>
              <w:right w:val="nil"/>
            </w:tcBorders>
            <w:shd w:val="clear" w:color="auto" w:fill="auto"/>
            <w:noWrap/>
            <w:vAlign w:val="center"/>
            <w:hideMark/>
          </w:tcPr>
          <w:p w14:paraId="55274266" w14:textId="20CACC08" w:rsidR="0009098A" w:rsidRPr="00086BA0" w:rsidRDefault="0009098A" w:rsidP="00AF577E">
            <w:pPr>
              <w:spacing w:after="0" w:line="240" w:lineRule="auto"/>
              <w:rPr>
                <w:rFonts w:eastAsia="Times New Roman" w:cs="Calibri"/>
                <w:color w:val="000000"/>
                <w:sz w:val="18"/>
                <w:szCs w:val="18"/>
                <w:lang w:val="en-GB" w:eastAsia="de-DE"/>
              </w:rPr>
            </w:pPr>
            <w:r w:rsidRPr="00086BA0">
              <w:rPr>
                <w:rFonts w:eastAsia="Times New Roman" w:cs="Calibri"/>
                <w:color w:val="000000"/>
                <w:sz w:val="18"/>
                <w:szCs w:val="18"/>
                <w:lang w:val="en-GB" w:eastAsia="de-DE"/>
              </w:rPr>
              <w:t xml:space="preserve">Male </w:t>
            </w:r>
          </w:p>
        </w:tc>
        <w:tc>
          <w:tcPr>
            <w:tcW w:w="907" w:type="dxa"/>
            <w:tcBorders>
              <w:left w:val="nil"/>
              <w:bottom w:val="double" w:sz="4" w:space="0" w:color="auto"/>
              <w:right w:val="nil"/>
            </w:tcBorders>
            <w:shd w:val="clear" w:color="auto" w:fill="auto"/>
            <w:noWrap/>
            <w:vAlign w:val="center"/>
            <w:hideMark/>
          </w:tcPr>
          <w:p w14:paraId="5E2B244F" w14:textId="5E32F877" w:rsidR="0009098A" w:rsidRPr="00086BA0" w:rsidRDefault="0095559E" w:rsidP="00AF577E">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0.8</w:t>
            </w:r>
            <w:r w:rsidR="001F66B6" w:rsidRPr="00086BA0">
              <w:rPr>
                <w:rFonts w:eastAsia="Times New Roman" w:cs="Calibri"/>
                <w:color w:val="000000"/>
                <w:sz w:val="18"/>
                <w:szCs w:val="18"/>
                <w:lang w:val="en-GB" w:eastAsia="de-DE"/>
              </w:rPr>
              <w:t>5</w:t>
            </w:r>
          </w:p>
        </w:tc>
        <w:tc>
          <w:tcPr>
            <w:tcW w:w="907" w:type="dxa"/>
            <w:tcBorders>
              <w:left w:val="nil"/>
              <w:bottom w:val="double" w:sz="4" w:space="0" w:color="auto"/>
              <w:right w:val="nil"/>
            </w:tcBorders>
            <w:shd w:val="clear" w:color="auto" w:fill="auto"/>
            <w:noWrap/>
            <w:vAlign w:val="center"/>
            <w:hideMark/>
          </w:tcPr>
          <w:p w14:paraId="381CE210" w14:textId="262B8298" w:rsidR="0009098A" w:rsidRPr="00086BA0" w:rsidRDefault="0095559E" w:rsidP="00AF577E">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(0.7</w:t>
            </w:r>
            <w:r w:rsidR="001F66B6" w:rsidRPr="00086BA0">
              <w:rPr>
                <w:rFonts w:eastAsia="Times New Roman" w:cs="Calibri"/>
                <w:color w:val="000000"/>
                <w:sz w:val="18"/>
                <w:szCs w:val="18"/>
                <w:lang w:val="en-GB" w:eastAsia="de-DE"/>
              </w:rPr>
              <w:t>7</w:t>
            </w:r>
            <w:r w:rsidRPr="00086BA0">
              <w:rPr>
                <w:rFonts w:eastAsia="Times New Roman" w:cs="Calibri"/>
                <w:color w:val="000000"/>
                <w:sz w:val="18"/>
                <w:szCs w:val="18"/>
                <w:lang w:val="en-GB" w:eastAsia="de-DE"/>
              </w:rPr>
              <w:t xml:space="preserve"> to </w:t>
            </w:r>
          </w:p>
        </w:tc>
        <w:tc>
          <w:tcPr>
            <w:tcW w:w="907" w:type="dxa"/>
            <w:tcBorders>
              <w:left w:val="nil"/>
              <w:bottom w:val="double" w:sz="4" w:space="0" w:color="auto"/>
              <w:right w:val="nil"/>
            </w:tcBorders>
            <w:shd w:val="clear" w:color="auto" w:fill="auto"/>
            <w:noWrap/>
            <w:vAlign w:val="center"/>
            <w:hideMark/>
          </w:tcPr>
          <w:p w14:paraId="471940DA" w14:textId="281C0E5D" w:rsidR="0009098A" w:rsidRPr="00086BA0" w:rsidRDefault="0095559E" w:rsidP="00AF577E">
            <w:pPr>
              <w:spacing w:after="0" w:line="240" w:lineRule="auto"/>
              <w:rPr>
                <w:rFonts w:eastAsia="Times New Roman" w:cs="Calibri"/>
                <w:sz w:val="18"/>
                <w:szCs w:val="18"/>
                <w:lang w:val="en-GB" w:eastAsia="de-DE"/>
              </w:rPr>
            </w:pPr>
            <w:r w:rsidRPr="00086BA0">
              <w:rPr>
                <w:rFonts w:eastAsia="Times New Roman" w:cs="Calibri"/>
                <w:color w:val="000000"/>
                <w:sz w:val="18"/>
                <w:szCs w:val="18"/>
                <w:lang w:val="en-GB" w:eastAsia="de-DE"/>
              </w:rPr>
              <w:t>0.94)</w:t>
            </w:r>
          </w:p>
        </w:tc>
        <w:tc>
          <w:tcPr>
            <w:tcW w:w="907" w:type="dxa"/>
            <w:tcBorders>
              <w:left w:val="nil"/>
              <w:bottom w:val="double" w:sz="4" w:space="0" w:color="auto"/>
              <w:right w:val="nil"/>
            </w:tcBorders>
            <w:shd w:val="clear" w:color="auto" w:fill="auto"/>
            <w:noWrap/>
            <w:vAlign w:val="center"/>
            <w:hideMark/>
          </w:tcPr>
          <w:p w14:paraId="2ED9B826" w14:textId="02A47372" w:rsidR="0009098A" w:rsidRPr="00086BA0" w:rsidRDefault="0095559E" w:rsidP="00AF577E">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0.82</w:t>
            </w:r>
          </w:p>
        </w:tc>
        <w:tc>
          <w:tcPr>
            <w:tcW w:w="907" w:type="dxa"/>
            <w:tcBorders>
              <w:left w:val="nil"/>
              <w:bottom w:val="double" w:sz="4" w:space="0" w:color="auto"/>
              <w:right w:val="nil"/>
            </w:tcBorders>
            <w:shd w:val="clear" w:color="auto" w:fill="auto"/>
            <w:noWrap/>
            <w:vAlign w:val="center"/>
            <w:hideMark/>
          </w:tcPr>
          <w:p w14:paraId="717A522F" w14:textId="2DC4C18A" w:rsidR="0009098A" w:rsidRPr="00086BA0" w:rsidRDefault="0095559E" w:rsidP="00AF577E">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(0.75 to</w:t>
            </w:r>
          </w:p>
        </w:tc>
        <w:tc>
          <w:tcPr>
            <w:tcW w:w="907" w:type="dxa"/>
            <w:tcBorders>
              <w:left w:val="nil"/>
              <w:bottom w:val="double" w:sz="4" w:space="0" w:color="auto"/>
              <w:right w:val="nil"/>
            </w:tcBorders>
            <w:shd w:val="clear" w:color="auto" w:fill="auto"/>
            <w:noWrap/>
            <w:vAlign w:val="center"/>
            <w:hideMark/>
          </w:tcPr>
          <w:p w14:paraId="7CAFC0BE" w14:textId="520FB259" w:rsidR="0009098A" w:rsidRPr="00086BA0" w:rsidRDefault="0095559E" w:rsidP="00AF577E">
            <w:pPr>
              <w:spacing w:after="0" w:line="240" w:lineRule="auto"/>
              <w:rPr>
                <w:rFonts w:eastAsia="Times New Roman" w:cs="Calibri"/>
                <w:sz w:val="18"/>
                <w:szCs w:val="18"/>
                <w:lang w:val="en-GB" w:eastAsia="de-DE"/>
              </w:rPr>
            </w:pPr>
            <w:r w:rsidRPr="00086BA0">
              <w:rPr>
                <w:rFonts w:eastAsia="Times New Roman" w:cs="Calibri"/>
                <w:sz w:val="18"/>
                <w:szCs w:val="18"/>
                <w:lang w:val="en-GB" w:eastAsia="de-DE"/>
              </w:rPr>
              <w:t>0.90)</w:t>
            </w:r>
          </w:p>
        </w:tc>
        <w:tc>
          <w:tcPr>
            <w:tcW w:w="907" w:type="dxa"/>
            <w:tcBorders>
              <w:left w:val="nil"/>
              <w:bottom w:val="double" w:sz="4" w:space="0" w:color="auto"/>
              <w:right w:val="nil"/>
            </w:tcBorders>
            <w:shd w:val="clear" w:color="auto" w:fill="auto"/>
            <w:noWrap/>
            <w:vAlign w:val="center"/>
            <w:hideMark/>
          </w:tcPr>
          <w:p w14:paraId="7D8239F9" w14:textId="2CE029D5" w:rsidR="0009098A" w:rsidRPr="00086BA0" w:rsidRDefault="0095559E" w:rsidP="00AF577E">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0.86</w:t>
            </w:r>
          </w:p>
        </w:tc>
        <w:tc>
          <w:tcPr>
            <w:tcW w:w="907" w:type="dxa"/>
            <w:tcBorders>
              <w:left w:val="nil"/>
              <w:bottom w:val="double" w:sz="4" w:space="0" w:color="auto"/>
              <w:right w:val="nil"/>
            </w:tcBorders>
            <w:shd w:val="clear" w:color="auto" w:fill="auto"/>
            <w:noWrap/>
            <w:vAlign w:val="center"/>
            <w:hideMark/>
          </w:tcPr>
          <w:p w14:paraId="07F6F687" w14:textId="0042AC69" w:rsidR="0009098A" w:rsidRPr="00086BA0" w:rsidRDefault="0095559E" w:rsidP="00AF577E">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(0.78 to</w:t>
            </w:r>
          </w:p>
        </w:tc>
        <w:tc>
          <w:tcPr>
            <w:tcW w:w="907" w:type="dxa"/>
            <w:tcBorders>
              <w:left w:val="nil"/>
              <w:bottom w:val="double" w:sz="4" w:space="0" w:color="auto"/>
              <w:right w:val="nil"/>
            </w:tcBorders>
            <w:shd w:val="clear" w:color="auto" w:fill="auto"/>
            <w:noWrap/>
            <w:vAlign w:val="center"/>
            <w:hideMark/>
          </w:tcPr>
          <w:p w14:paraId="285C5044" w14:textId="55994A36" w:rsidR="0009098A" w:rsidRPr="00086BA0" w:rsidRDefault="0095559E" w:rsidP="00AF577E">
            <w:pPr>
              <w:spacing w:after="0" w:line="240" w:lineRule="auto"/>
              <w:rPr>
                <w:rFonts w:eastAsia="Times New Roman" w:cs="Calibri"/>
                <w:sz w:val="18"/>
                <w:szCs w:val="18"/>
                <w:lang w:val="en-GB" w:eastAsia="de-DE"/>
              </w:rPr>
            </w:pPr>
            <w:r w:rsidRPr="00086BA0">
              <w:rPr>
                <w:rFonts w:eastAsia="Times New Roman" w:cs="Calibri"/>
                <w:sz w:val="18"/>
                <w:szCs w:val="18"/>
                <w:lang w:val="en-GB" w:eastAsia="de-DE"/>
              </w:rPr>
              <w:t>0.94)</w:t>
            </w:r>
          </w:p>
        </w:tc>
        <w:tc>
          <w:tcPr>
            <w:tcW w:w="907" w:type="dxa"/>
            <w:tcBorders>
              <w:left w:val="nil"/>
              <w:bottom w:val="double" w:sz="4" w:space="0" w:color="auto"/>
              <w:right w:val="nil"/>
            </w:tcBorders>
            <w:shd w:val="clear" w:color="auto" w:fill="auto"/>
            <w:noWrap/>
            <w:vAlign w:val="center"/>
            <w:hideMark/>
          </w:tcPr>
          <w:p w14:paraId="78801585" w14:textId="302D4710" w:rsidR="0009098A" w:rsidRPr="00086BA0" w:rsidRDefault="0095559E" w:rsidP="00AF577E">
            <w:pPr>
              <w:spacing w:after="0" w:line="240" w:lineRule="auto"/>
              <w:jc w:val="right"/>
              <w:rPr>
                <w:rFonts w:eastAsia="Times New Roman" w:cs="Calibri"/>
                <w:sz w:val="18"/>
                <w:szCs w:val="18"/>
                <w:lang w:val="en-GB" w:eastAsia="de-DE"/>
              </w:rPr>
            </w:pPr>
            <w:r w:rsidRPr="00086BA0">
              <w:rPr>
                <w:rFonts w:eastAsia="Times New Roman" w:cs="Calibri"/>
                <w:sz w:val="18"/>
                <w:szCs w:val="18"/>
                <w:lang w:val="en-GB" w:eastAsia="de-DE"/>
              </w:rPr>
              <w:t>0.93</w:t>
            </w:r>
          </w:p>
        </w:tc>
        <w:tc>
          <w:tcPr>
            <w:tcW w:w="907" w:type="dxa"/>
            <w:tcBorders>
              <w:left w:val="nil"/>
              <w:bottom w:val="double" w:sz="4" w:space="0" w:color="auto"/>
              <w:right w:val="nil"/>
            </w:tcBorders>
            <w:shd w:val="clear" w:color="auto" w:fill="auto"/>
            <w:noWrap/>
            <w:vAlign w:val="center"/>
            <w:hideMark/>
          </w:tcPr>
          <w:p w14:paraId="64C680D5" w14:textId="578E94E9" w:rsidR="0009098A" w:rsidRPr="00086BA0" w:rsidRDefault="0095559E" w:rsidP="00AF577E">
            <w:pPr>
              <w:spacing w:after="0" w:line="240" w:lineRule="auto"/>
              <w:jc w:val="right"/>
              <w:rPr>
                <w:rFonts w:eastAsia="Times New Roman" w:cs="Calibri"/>
                <w:sz w:val="18"/>
                <w:szCs w:val="18"/>
                <w:lang w:val="en-GB" w:eastAsia="de-DE"/>
              </w:rPr>
            </w:pPr>
            <w:r w:rsidRPr="00086BA0">
              <w:rPr>
                <w:rFonts w:eastAsia="Times New Roman" w:cs="Calibri"/>
                <w:sz w:val="18"/>
                <w:szCs w:val="18"/>
                <w:lang w:val="en-GB" w:eastAsia="de-DE"/>
              </w:rPr>
              <w:t>(0.82 to</w:t>
            </w:r>
          </w:p>
        </w:tc>
        <w:tc>
          <w:tcPr>
            <w:tcW w:w="907" w:type="dxa"/>
            <w:tcBorders>
              <w:left w:val="nil"/>
              <w:bottom w:val="double" w:sz="4" w:space="0" w:color="auto"/>
            </w:tcBorders>
            <w:shd w:val="clear" w:color="auto" w:fill="auto"/>
            <w:noWrap/>
            <w:vAlign w:val="center"/>
            <w:hideMark/>
          </w:tcPr>
          <w:p w14:paraId="2E494C6A" w14:textId="12F33FB1" w:rsidR="0009098A" w:rsidRPr="00086BA0" w:rsidRDefault="0095559E" w:rsidP="00AF577E">
            <w:pPr>
              <w:spacing w:after="0" w:line="240" w:lineRule="auto"/>
              <w:rPr>
                <w:rFonts w:eastAsia="Times New Roman" w:cs="Calibri"/>
                <w:sz w:val="18"/>
                <w:szCs w:val="18"/>
                <w:lang w:val="en-GB" w:eastAsia="de-DE"/>
              </w:rPr>
            </w:pPr>
            <w:r w:rsidRPr="00086BA0">
              <w:rPr>
                <w:rFonts w:eastAsia="Times New Roman" w:cs="Calibri"/>
                <w:sz w:val="18"/>
                <w:szCs w:val="18"/>
                <w:lang w:val="en-GB" w:eastAsia="de-DE"/>
              </w:rPr>
              <w:t>1.05)</w:t>
            </w:r>
          </w:p>
        </w:tc>
      </w:tr>
      <w:tr w:rsidR="0009098A" w:rsidRPr="00086BA0" w14:paraId="6A8A3934" w14:textId="77777777" w:rsidTr="00396247">
        <w:trPr>
          <w:trHeight w:val="244"/>
        </w:trPr>
        <w:tc>
          <w:tcPr>
            <w:tcW w:w="1111" w:type="dxa"/>
            <w:vMerge w:val="restart"/>
            <w:tcBorders>
              <w:top w:val="double" w:sz="4" w:space="0" w:color="auto"/>
              <w:bottom w:val="single" w:sz="4" w:space="0" w:color="auto"/>
              <w:right w:val="nil"/>
            </w:tcBorders>
          </w:tcPr>
          <w:p w14:paraId="725286C1" w14:textId="77777777" w:rsidR="0009098A" w:rsidRPr="00086BA0" w:rsidRDefault="0009098A" w:rsidP="00AF577E">
            <w:pPr>
              <w:spacing w:after="0" w:line="240" w:lineRule="auto"/>
              <w:rPr>
                <w:rFonts w:eastAsia="Times New Roman" w:cs="Calibri"/>
                <w:color w:val="000000"/>
                <w:sz w:val="18"/>
                <w:szCs w:val="18"/>
                <w:lang w:val="en-GB" w:eastAsia="de-DE"/>
              </w:rPr>
            </w:pPr>
            <w:r w:rsidRPr="00086BA0">
              <w:rPr>
                <w:rFonts w:eastAsia="Times New Roman" w:cs="Calibri"/>
                <w:b/>
                <w:bCs/>
                <w:color w:val="000000"/>
                <w:sz w:val="18"/>
                <w:szCs w:val="18"/>
                <w:lang w:val="en-GB" w:eastAsia="de-DE"/>
              </w:rPr>
              <w:t>Age group</w:t>
            </w:r>
          </w:p>
        </w:tc>
        <w:tc>
          <w:tcPr>
            <w:tcW w:w="2608" w:type="dxa"/>
            <w:tcBorders>
              <w:top w:val="double" w:sz="4" w:space="0" w:color="auto"/>
              <w:left w:val="nil"/>
              <w:bottom w:val="single" w:sz="4" w:space="0" w:color="auto"/>
              <w:right w:val="nil"/>
            </w:tcBorders>
            <w:shd w:val="clear" w:color="auto" w:fill="auto"/>
            <w:noWrap/>
            <w:vAlign w:val="center"/>
            <w:hideMark/>
          </w:tcPr>
          <w:p w14:paraId="63088FE6" w14:textId="4A75B7BB" w:rsidR="0009098A" w:rsidRPr="00086BA0" w:rsidRDefault="0009098A" w:rsidP="00AF577E">
            <w:pPr>
              <w:spacing w:after="0" w:line="240" w:lineRule="auto"/>
              <w:rPr>
                <w:rFonts w:eastAsia="Times New Roman" w:cs="Calibri"/>
                <w:color w:val="000000"/>
                <w:sz w:val="18"/>
                <w:szCs w:val="18"/>
                <w:lang w:val="en-GB" w:eastAsia="de-DE"/>
              </w:rPr>
            </w:pPr>
            <w:r w:rsidRPr="00086BA0">
              <w:rPr>
                <w:rFonts w:eastAsia="Times New Roman" w:cs="Calibri"/>
                <w:color w:val="000000"/>
                <w:sz w:val="18"/>
                <w:szCs w:val="18"/>
                <w:lang w:val="en-GB" w:eastAsia="de-DE"/>
              </w:rPr>
              <w:t>18–24</w:t>
            </w:r>
            <w:r w:rsidR="00396247" w:rsidRPr="00086BA0">
              <w:rPr>
                <w:rFonts w:eastAsia="Times New Roman" w:cs="Calibri"/>
                <w:color w:val="000000"/>
                <w:sz w:val="18"/>
                <w:szCs w:val="18"/>
                <w:lang w:val="en-GB" w:eastAsia="de-DE"/>
              </w:rPr>
              <w:t xml:space="preserve"> </w:t>
            </w:r>
            <w:r w:rsidR="004733DE" w:rsidRPr="00086BA0">
              <w:rPr>
                <w:rFonts w:eastAsia="Times New Roman" w:cs="Calibri"/>
                <w:color w:val="000000"/>
                <w:sz w:val="18"/>
                <w:szCs w:val="18"/>
                <w:lang w:val="en-GB" w:eastAsia="de-DE"/>
              </w:rPr>
              <w:t>(</w:t>
            </w:r>
            <w:r w:rsidR="00396247" w:rsidRPr="00086BA0">
              <w:rPr>
                <w:sz w:val="18"/>
                <w:lang w:val="en-GB"/>
              </w:rPr>
              <w:t>Ref.)</w:t>
            </w:r>
          </w:p>
        </w:tc>
        <w:tc>
          <w:tcPr>
            <w:tcW w:w="907" w:type="dxa"/>
            <w:tcBorders>
              <w:top w:val="double" w:sz="4" w:space="0" w:color="auto"/>
              <w:left w:val="nil"/>
              <w:bottom w:val="single" w:sz="4" w:space="0" w:color="auto"/>
              <w:right w:val="nil"/>
            </w:tcBorders>
            <w:shd w:val="clear" w:color="auto" w:fill="auto"/>
            <w:noWrap/>
            <w:vAlign w:val="center"/>
            <w:hideMark/>
          </w:tcPr>
          <w:p w14:paraId="5A855913" w14:textId="4433D011" w:rsidR="0009098A" w:rsidRPr="00086BA0" w:rsidRDefault="00396247" w:rsidP="00AF577E">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1.00</w:t>
            </w:r>
          </w:p>
        </w:tc>
        <w:tc>
          <w:tcPr>
            <w:tcW w:w="907" w:type="dxa"/>
            <w:tcBorders>
              <w:top w:val="double" w:sz="4" w:space="0" w:color="auto"/>
              <w:left w:val="nil"/>
              <w:bottom w:val="single" w:sz="4" w:space="0" w:color="auto"/>
              <w:right w:val="nil"/>
            </w:tcBorders>
            <w:shd w:val="clear" w:color="auto" w:fill="auto"/>
            <w:noWrap/>
            <w:vAlign w:val="center"/>
            <w:hideMark/>
          </w:tcPr>
          <w:p w14:paraId="48B704AB" w14:textId="1DC21280" w:rsidR="0009098A" w:rsidRPr="00086BA0" w:rsidRDefault="0009098A" w:rsidP="00AF577E">
            <w:pPr>
              <w:spacing w:after="0" w:line="240" w:lineRule="auto"/>
              <w:jc w:val="right"/>
              <w:rPr>
                <w:rFonts w:eastAsia="Times New Roman" w:cs="Calibri"/>
                <w:color w:val="000000"/>
                <w:sz w:val="18"/>
                <w:szCs w:val="18"/>
                <w:lang w:val="en-GB" w:eastAsia="de-DE"/>
              </w:rPr>
            </w:pPr>
          </w:p>
        </w:tc>
        <w:tc>
          <w:tcPr>
            <w:tcW w:w="907" w:type="dxa"/>
            <w:tcBorders>
              <w:top w:val="double" w:sz="4" w:space="0" w:color="auto"/>
              <w:left w:val="nil"/>
              <w:bottom w:val="single" w:sz="4" w:space="0" w:color="auto"/>
              <w:right w:val="nil"/>
            </w:tcBorders>
            <w:shd w:val="clear" w:color="auto" w:fill="auto"/>
            <w:noWrap/>
            <w:vAlign w:val="center"/>
            <w:hideMark/>
          </w:tcPr>
          <w:p w14:paraId="303AFB00" w14:textId="394C7AF6" w:rsidR="0009098A" w:rsidRPr="00086BA0" w:rsidRDefault="0009098A" w:rsidP="00AF577E">
            <w:pPr>
              <w:spacing w:after="0" w:line="240" w:lineRule="auto"/>
              <w:rPr>
                <w:rFonts w:eastAsia="Times New Roman" w:cs="Calibri"/>
                <w:color w:val="000000"/>
                <w:sz w:val="18"/>
                <w:szCs w:val="18"/>
                <w:lang w:val="en-GB" w:eastAsia="de-DE"/>
              </w:rPr>
            </w:pPr>
          </w:p>
        </w:tc>
        <w:tc>
          <w:tcPr>
            <w:tcW w:w="907" w:type="dxa"/>
            <w:tcBorders>
              <w:top w:val="double" w:sz="4" w:space="0" w:color="auto"/>
              <w:left w:val="nil"/>
              <w:bottom w:val="single" w:sz="4" w:space="0" w:color="auto"/>
              <w:right w:val="nil"/>
            </w:tcBorders>
            <w:shd w:val="clear" w:color="auto" w:fill="auto"/>
            <w:noWrap/>
            <w:vAlign w:val="center"/>
            <w:hideMark/>
          </w:tcPr>
          <w:p w14:paraId="61BBF189" w14:textId="364FA5E5" w:rsidR="0009098A" w:rsidRPr="00086BA0" w:rsidRDefault="00396247" w:rsidP="00AF577E">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1.00</w:t>
            </w:r>
          </w:p>
        </w:tc>
        <w:tc>
          <w:tcPr>
            <w:tcW w:w="907" w:type="dxa"/>
            <w:tcBorders>
              <w:top w:val="double" w:sz="4" w:space="0" w:color="auto"/>
              <w:left w:val="nil"/>
              <w:bottom w:val="single" w:sz="4" w:space="0" w:color="auto"/>
              <w:right w:val="nil"/>
            </w:tcBorders>
            <w:shd w:val="clear" w:color="auto" w:fill="auto"/>
            <w:noWrap/>
            <w:vAlign w:val="center"/>
          </w:tcPr>
          <w:p w14:paraId="022DFA00" w14:textId="5715A04B" w:rsidR="0009098A" w:rsidRPr="00086BA0" w:rsidRDefault="0009098A" w:rsidP="00AF577E">
            <w:pPr>
              <w:spacing w:after="0" w:line="240" w:lineRule="auto"/>
              <w:jc w:val="right"/>
              <w:rPr>
                <w:rFonts w:eastAsia="Times New Roman" w:cs="Calibri"/>
                <w:color w:val="000000"/>
                <w:sz w:val="18"/>
                <w:szCs w:val="18"/>
                <w:lang w:val="en-GB" w:eastAsia="de-DE"/>
              </w:rPr>
            </w:pPr>
          </w:p>
        </w:tc>
        <w:tc>
          <w:tcPr>
            <w:tcW w:w="907" w:type="dxa"/>
            <w:tcBorders>
              <w:top w:val="double" w:sz="4" w:space="0" w:color="auto"/>
              <w:left w:val="nil"/>
              <w:bottom w:val="single" w:sz="4" w:space="0" w:color="auto"/>
              <w:right w:val="nil"/>
            </w:tcBorders>
            <w:shd w:val="clear" w:color="auto" w:fill="auto"/>
            <w:noWrap/>
            <w:vAlign w:val="center"/>
          </w:tcPr>
          <w:p w14:paraId="38DC94B0" w14:textId="46160DA0" w:rsidR="0009098A" w:rsidRPr="00086BA0" w:rsidRDefault="0009098A" w:rsidP="00AF577E">
            <w:pPr>
              <w:spacing w:after="0" w:line="240" w:lineRule="auto"/>
              <w:rPr>
                <w:rFonts w:eastAsia="Times New Roman" w:cs="Calibri"/>
                <w:color w:val="000000"/>
                <w:sz w:val="18"/>
                <w:szCs w:val="18"/>
                <w:lang w:val="en-GB" w:eastAsia="de-DE"/>
              </w:rPr>
            </w:pPr>
          </w:p>
        </w:tc>
        <w:tc>
          <w:tcPr>
            <w:tcW w:w="907" w:type="dxa"/>
            <w:tcBorders>
              <w:top w:val="double" w:sz="4" w:space="0" w:color="auto"/>
              <w:left w:val="nil"/>
              <w:bottom w:val="single" w:sz="4" w:space="0" w:color="auto"/>
              <w:right w:val="nil"/>
            </w:tcBorders>
            <w:shd w:val="clear" w:color="auto" w:fill="auto"/>
            <w:noWrap/>
            <w:vAlign w:val="center"/>
            <w:hideMark/>
          </w:tcPr>
          <w:p w14:paraId="0140F0BF" w14:textId="03E9FEC0" w:rsidR="0009098A" w:rsidRPr="00086BA0" w:rsidRDefault="00396247" w:rsidP="00AF577E">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1.00</w:t>
            </w:r>
          </w:p>
        </w:tc>
        <w:tc>
          <w:tcPr>
            <w:tcW w:w="907" w:type="dxa"/>
            <w:tcBorders>
              <w:top w:val="double" w:sz="4" w:space="0" w:color="auto"/>
              <w:left w:val="nil"/>
              <w:bottom w:val="single" w:sz="4" w:space="0" w:color="auto"/>
              <w:right w:val="nil"/>
            </w:tcBorders>
            <w:shd w:val="clear" w:color="auto" w:fill="auto"/>
            <w:noWrap/>
            <w:vAlign w:val="center"/>
          </w:tcPr>
          <w:p w14:paraId="33607A79" w14:textId="41124D99" w:rsidR="0009098A" w:rsidRPr="00086BA0" w:rsidRDefault="0009098A" w:rsidP="00AF577E">
            <w:pPr>
              <w:spacing w:after="0" w:line="240" w:lineRule="auto"/>
              <w:jc w:val="right"/>
              <w:rPr>
                <w:rFonts w:eastAsia="Times New Roman" w:cs="Calibri"/>
                <w:color w:val="000000"/>
                <w:sz w:val="18"/>
                <w:szCs w:val="18"/>
                <w:lang w:val="en-GB" w:eastAsia="de-DE"/>
              </w:rPr>
            </w:pPr>
          </w:p>
        </w:tc>
        <w:tc>
          <w:tcPr>
            <w:tcW w:w="907" w:type="dxa"/>
            <w:tcBorders>
              <w:top w:val="double" w:sz="4" w:space="0" w:color="auto"/>
              <w:left w:val="nil"/>
              <w:bottom w:val="single" w:sz="4" w:space="0" w:color="auto"/>
              <w:right w:val="nil"/>
            </w:tcBorders>
            <w:shd w:val="clear" w:color="auto" w:fill="auto"/>
            <w:noWrap/>
            <w:vAlign w:val="center"/>
          </w:tcPr>
          <w:p w14:paraId="17473872" w14:textId="73B35009" w:rsidR="0009098A" w:rsidRPr="00086BA0" w:rsidRDefault="0009098A" w:rsidP="00AF577E">
            <w:pPr>
              <w:spacing w:after="0" w:line="240" w:lineRule="auto"/>
              <w:rPr>
                <w:rFonts w:eastAsia="Times New Roman" w:cs="Calibri"/>
                <w:color w:val="000000"/>
                <w:sz w:val="18"/>
                <w:szCs w:val="18"/>
                <w:lang w:val="en-GB" w:eastAsia="de-DE"/>
              </w:rPr>
            </w:pPr>
          </w:p>
        </w:tc>
        <w:tc>
          <w:tcPr>
            <w:tcW w:w="907" w:type="dxa"/>
            <w:tcBorders>
              <w:top w:val="double" w:sz="4" w:space="0" w:color="auto"/>
              <w:left w:val="nil"/>
              <w:bottom w:val="single" w:sz="4" w:space="0" w:color="auto"/>
              <w:right w:val="nil"/>
            </w:tcBorders>
            <w:shd w:val="clear" w:color="auto" w:fill="auto"/>
            <w:noWrap/>
            <w:vAlign w:val="center"/>
            <w:hideMark/>
          </w:tcPr>
          <w:p w14:paraId="224D2D25" w14:textId="784C2F5E" w:rsidR="0009098A" w:rsidRPr="00086BA0" w:rsidRDefault="00396247" w:rsidP="00AF577E">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1.00</w:t>
            </w:r>
          </w:p>
        </w:tc>
        <w:tc>
          <w:tcPr>
            <w:tcW w:w="907" w:type="dxa"/>
            <w:tcBorders>
              <w:top w:val="double" w:sz="4" w:space="0" w:color="auto"/>
              <w:left w:val="nil"/>
              <w:bottom w:val="single" w:sz="4" w:space="0" w:color="auto"/>
              <w:right w:val="nil"/>
            </w:tcBorders>
            <w:shd w:val="clear" w:color="auto" w:fill="auto"/>
            <w:noWrap/>
            <w:vAlign w:val="center"/>
          </w:tcPr>
          <w:p w14:paraId="05C9975C" w14:textId="551FB26C" w:rsidR="0009098A" w:rsidRPr="00086BA0" w:rsidRDefault="0009098A" w:rsidP="00AF577E">
            <w:pPr>
              <w:spacing w:after="0" w:line="240" w:lineRule="auto"/>
              <w:jc w:val="right"/>
              <w:rPr>
                <w:rFonts w:eastAsia="Times New Roman" w:cs="Calibri"/>
                <w:color w:val="000000"/>
                <w:sz w:val="18"/>
                <w:szCs w:val="18"/>
                <w:lang w:val="en-GB" w:eastAsia="de-DE"/>
              </w:rPr>
            </w:pPr>
          </w:p>
        </w:tc>
        <w:tc>
          <w:tcPr>
            <w:tcW w:w="907" w:type="dxa"/>
            <w:tcBorders>
              <w:top w:val="double" w:sz="4" w:space="0" w:color="auto"/>
              <w:left w:val="nil"/>
              <w:bottom w:val="single" w:sz="4" w:space="0" w:color="auto"/>
            </w:tcBorders>
            <w:shd w:val="clear" w:color="auto" w:fill="auto"/>
            <w:noWrap/>
            <w:vAlign w:val="center"/>
          </w:tcPr>
          <w:p w14:paraId="21C05504" w14:textId="7637C8CF" w:rsidR="0009098A" w:rsidRPr="00086BA0" w:rsidRDefault="0009098A" w:rsidP="00AF577E">
            <w:pPr>
              <w:spacing w:after="0" w:line="240" w:lineRule="auto"/>
              <w:rPr>
                <w:rFonts w:eastAsia="Times New Roman" w:cs="Calibri"/>
                <w:color w:val="000000"/>
                <w:sz w:val="18"/>
                <w:szCs w:val="18"/>
                <w:lang w:val="en-GB" w:eastAsia="de-DE"/>
              </w:rPr>
            </w:pPr>
          </w:p>
        </w:tc>
      </w:tr>
      <w:tr w:rsidR="00396247" w:rsidRPr="00086BA0" w14:paraId="5DA275FE" w14:textId="77777777" w:rsidTr="00396247">
        <w:trPr>
          <w:trHeight w:val="244"/>
        </w:trPr>
        <w:tc>
          <w:tcPr>
            <w:tcW w:w="1111" w:type="dxa"/>
            <w:vMerge/>
            <w:tcBorders>
              <w:top w:val="single" w:sz="4" w:space="0" w:color="auto"/>
              <w:right w:val="nil"/>
            </w:tcBorders>
          </w:tcPr>
          <w:p w14:paraId="53C171AB" w14:textId="77777777" w:rsidR="00396247" w:rsidRPr="00086BA0" w:rsidRDefault="00396247" w:rsidP="00396247">
            <w:pPr>
              <w:spacing w:after="0" w:line="240" w:lineRule="auto"/>
              <w:rPr>
                <w:rFonts w:eastAsia="Times New Roman" w:cs="Calibri"/>
                <w:color w:val="000000"/>
                <w:sz w:val="18"/>
                <w:szCs w:val="18"/>
                <w:lang w:val="en-GB" w:eastAsia="de-DE"/>
              </w:rPr>
            </w:pPr>
          </w:p>
        </w:tc>
        <w:tc>
          <w:tcPr>
            <w:tcW w:w="2608" w:type="dxa"/>
            <w:tcBorders>
              <w:top w:val="single" w:sz="4" w:space="0" w:color="auto"/>
              <w:left w:val="nil"/>
              <w:right w:val="nil"/>
            </w:tcBorders>
            <w:shd w:val="clear" w:color="auto" w:fill="auto"/>
            <w:noWrap/>
            <w:vAlign w:val="center"/>
            <w:hideMark/>
          </w:tcPr>
          <w:p w14:paraId="3F329353" w14:textId="77777777" w:rsidR="00396247" w:rsidRPr="00086BA0" w:rsidRDefault="00396247" w:rsidP="00396247">
            <w:pPr>
              <w:spacing w:after="0" w:line="240" w:lineRule="auto"/>
              <w:rPr>
                <w:rFonts w:eastAsia="Times New Roman" w:cs="Calibri"/>
                <w:color w:val="000000"/>
                <w:sz w:val="18"/>
                <w:szCs w:val="18"/>
                <w:lang w:val="en-GB" w:eastAsia="de-DE"/>
              </w:rPr>
            </w:pPr>
            <w:r w:rsidRPr="00086BA0">
              <w:rPr>
                <w:rFonts w:eastAsia="Times New Roman" w:cs="Calibri"/>
                <w:color w:val="000000"/>
                <w:sz w:val="18"/>
                <w:szCs w:val="18"/>
                <w:lang w:val="en-GB" w:eastAsia="de-DE"/>
              </w:rPr>
              <w:t>25–39</w:t>
            </w:r>
          </w:p>
        </w:tc>
        <w:tc>
          <w:tcPr>
            <w:tcW w:w="907" w:type="dxa"/>
            <w:tcBorders>
              <w:top w:val="single" w:sz="4" w:space="0" w:color="auto"/>
              <w:left w:val="nil"/>
              <w:right w:val="nil"/>
            </w:tcBorders>
            <w:shd w:val="clear" w:color="auto" w:fill="auto"/>
            <w:noWrap/>
            <w:vAlign w:val="center"/>
          </w:tcPr>
          <w:p w14:paraId="124AA7B4" w14:textId="559F44E8" w:rsidR="00396247" w:rsidRPr="00086BA0" w:rsidRDefault="00F745DE" w:rsidP="00396247">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1.1</w:t>
            </w:r>
            <w:r w:rsidR="001F66B6" w:rsidRPr="00086BA0">
              <w:rPr>
                <w:rFonts w:eastAsia="Times New Roman" w:cs="Calibri"/>
                <w:color w:val="000000"/>
                <w:sz w:val="18"/>
                <w:szCs w:val="18"/>
                <w:lang w:val="en-GB" w:eastAsia="de-DE"/>
              </w:rPr>
              <w:t>4</w:t>
            </w:r>
          </w:p>
        </w:tc>
        <w:tc>
          <w:tcPr>
            <w:tcW w:w="907" w:type="dxa"/>
            <w:tcBorders>
              <w:top w:val="single" w:sz="4" w:space="0" w:color="auto"/>
              <w:left w:val="nil"/>
              <w:right w:val="nil"/>
            </w:tcBorders>
            <w:shd w:val="clear" w:color="auto" w:fill="auto"/>
            <w:noWrap/>
            <w:vAlign w:val="center"/>
          </w:tcPr>
          <w:p w14:paraId="551061FB" w14:textId="17DE8344" w:rsidR="00396247" w:rsidRPr="00086BA0" w:rsidRDefault="00396247" w:rsidP="00396247">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w:t>
            </w:r>
            <w:r w:rsidR="00F745DE" w:rsidRPr="00086BA0">
              <w:rPr>
                <w:rFonts w:eastAsia="Times New Roman" w:cs="Calibri"/>
                <w:color w:val="000000"/>
                <w:sz w:val="18"/>
                <w:szCs w:val="18"/>
                <w:lang w:val="en-GB" w:eastAsia="de-DE"/>
              </w:rPr>
              <w:t>0.9</w:t>
            </w:r>
            <w:r w:rsidR="001F66B6" w:rsidRPr="00086BA0">
              <w:rPr>
                <w:rFonts w:eastAsia="Times New Roman" w:cs="Calibri"/>
                <w:color w:val="000000"/>
                <w:sz w:val="18"/>
                <w:szCs w:val="18"/>
                <w:lang w:val="en-GB" w:eastAsia="de-DE"/>
              </w:rPr>
              <w:t>3</w:t>
            </w:r>
            <w:r w:rsidRPr="00086BA0">
              <w:rPr>
                <w:rFonts w:eastAsia="Times New Roman" w:cs="Calibri"/>
                <w:color w:val="000000"/>
                <w:sz w:val="18"/>
                <w:szCs w:val="18"/>
                <w:lang w:val="en-GB" w:eastAsia="de-DE"/>
              </w:rPr>
              <w:t xml:space="preserve"> to</w:t>
            </w:r>
          </w:p>
        </w:tc>
        <w:tc>
          <w:tcPr>
            <w:tcW w:w="907" w:type="dxa"/>
            <w:tcBorders>
              <w:top w:val="single" w:sz="4" w:space="0" w:color="auto"/>
              <w:left w:val="nil"/>
              <w:right w:val="nil"/>
            </w:tcBorders>
            <w:shd w:val="clear" w:color="auto" w:fill="auto"/>
            <w:noWrap/>
            <w:vAlign w:val="center"/>
          </w:tcPr>
          <w:p w14:paraId="708BBFDC" w14:textId="19356A8F" w:rsidR="00396247" w:rsidRPr="00086BA0" w:rsidRDefault="00F745DE" w:rsidP="00396247">
            <w:pPr>
              <w:spacing w:after="0" w:line="240" w:lineRule="auto"/>
              <w:rPr>
                <w:rFonts w:eastAsia="Times New Roman" w:cs="Calibri"/>
                <w:color w:val="000000"/>
                <w:sz w:val="18"/>
                <w:szCs w:val="18"/>
                <w:lang w:val="en-GB" w:eastAsia="de-DE"/>
              </w:rPr>
            </w:pPr>
            <w:r w:rsidRPr="00086BA0">
              <w:rPr>
                <w:rFonts w:eastAsia="Times New Roman" w:cs="Calibri"/>
                <w:color w:val="000000"/>
                <w:sz w:val="18"/>
                <w:szCs w:val="18"/>
                <w:lang w:val="en-GB" w:eastAsia="de-DE"/>
              </w:rPr>
              <w:t>1.4</w:t>
            </w:r>
            <w:r w:rsidR="001F66B6" w:rsidRPr="00086BA0">
              <w:rPr>
                <w:rFonts w:eastAsia="Times New Roman" w:cs="Calibri"/>
                <w:color w:val="000000"/>
                <w:sz w:val="18"/>
                <w:szCs w:val="18"/>
                <w:lang w:val="en-GB" w:eastAsia="de-DE"/>
              </w:rPr>
              <w:t>1</w:t>
            </w:r>
            <w:r w:rsidR="00396247" w:rsidRPr="00086BA0">
              <w:rPr>
                <w:rFonts w:eastAsia="Times New Roman" w:cs="Calibri"/>
                <w:color w:val="000000"/>
                <w:sz w:val="18"/>
                <w:szCs w:val="18"/>
                <w:lang w:val="en-GB" w:eastAsia="de-DE"/>
              </w:rPr>
              <w:t>)</w:t>
            </w:r>
          </w:p>
        </w:tc>
        <w:tc>
          <w:tcPr>
            <w:tcW w:w="907" w:type="dxa"/>
            <w:tcBorders>
              <w:top w:val="single" w:sz="4" w:space="0" w:color="auto"/>
              <w:left w:val="nil"/>
              <w:right w:val="nil"/>
            </w:tcBorders>
            <w:shd w:val="clear" w:color="auto" w:fill="auto"/>
            <w:noWrap/>
            <w:vAlign w:val="center"/>
          </w:tcPr>
          <w:p w14:paraId="3C4C476B" w14:textId="593F0B63" w:rsidR="00396247" w:rsidRPr="00086BA0" w:rsidRDefault="00F745DE" w:rsidP="00396247">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1.0</w:t>
            </w:r>
            <w:r w:rsidR="001F66B6" w:rsidRPr="00086BA0">
              <w:rPr>
                <w:rFonts w:eastAsia="Times New Roman" w:cs="Calibri"/>
                <w:color w:val="000000"/>
                <w:sz w:val="18"/>
                <w:szCs w:val="18"/>
                <w:lang w:val="en-GB" w:eastAsia="de-DE"/>
              </w:rPr>
              <w:t>4</w:t>
            </w:r>
          </w:p>
        </w:tc>
        <w:tc>
          <w:tcPr>
            <w:tcW w:w="907" w:type="dxa"/>
            <w:tcBorders>
              <w:top w:val="single" w:sz="4" w:space="0" w:color="auto"/>
              <w:left w:val="nil"/>
              <w:right w:val="nil"/>
            </w:tcBorders>
            <w:shd w:val="clear" w:color="auto" w:fill="auto"/>
            <w:noWrap/>
            <w:vAlign w:val="center"/>
          </w:tcPr>
          <w:p w14:paraId="555CAE4F" w14:textId="64935255" w:rsidR="00396247" w:rsidRPr="00086BA0" w:rsidRDefault="00396247" w:rsidP="00396247">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w:t>
            </w:r>
            <w:r w:rsidR="00F745DE" w:rsidRPr="00086BA0">
              <w:rPr>
                <w:rFonts w:eastAsia="Times New Roman" w:cs="Calibri"/>
                <w:color w:val="000000"/>
                <w:sz w:val="18"/>
                <w:szCs w:val="18"/>
                <w:lang w:val="en-GB" w:eastAsia="de-DE"/>
              </w:rPr>
              <w:t>0.8</w:t>
            </w:r>
            <w:r w:rsidR="001F66B6" w:rsidRPr="00086BA0">
              <w:rPr>
                <w:rFonts w:eastAsia="Times New Roman" w:cs="Calibri"/>
                <w:color w:val="000000"/>
                <w:sz w:val="18"/>
                <w:szCs w:val="18"/>
                <w:lang w:val="en-GB" w:eastAsia="de-DE"/>
              </w:rPr>
              <w:t>5</w:t>
            </w:r>
            <w:r w:rsidRPr="00086BA0">
              <w:rPr>
                <w:rFonts w:eastAsia="Times New Roman" w:cs="Calibri"/>
                <w:color w:val="000000"/>
                <w:sz w:val="18"/>
                <w:szCs w:val="18"/>
                <w:lang w:val="en-GB" w:eastAsia="de-DE"/>
              </w:rPr>
              <w:t xml:space="preserve"> to</w:t>
            </w:r>
          </w:p>
        </w:tc>
        <w:tc>
          <w:tcPr>
            <w:tcW w:w="907" w:type="dxa"/>
            <w:tcBorders>
              <w:top w:val="single" w:sz="4" w:space="0" w:color="auto"/>
              <w:left w:val="nil"/>
              <w:right w:val="nil"/>
            </w:tcBorders>
            <w:shd w:val="clear" w:color="auto" w:fill="auto"/>
            <w:noWrap/>
            <w:vAlign w:val="center"/>
          </w:tcPr>
          <w:p w14:paraId="5F97EFC1" w14:textId="2A407542" w:rsidR="00396247" w:rsidRPr="00086BA0" w:rsidRDefault="00F745DE" w:rsidP="00396247">
            <w:pPr>
              <w:spacing w:after="0" w:line="240" w:lineRule="auto"/>
              <w:rPr>
                <w:rFonts w:eastAsia="Times New Roman" w:cs="Calibri"/>
                <w:color w:val="000000"/>
                <w:sz w:val="18"/>
                <w:szCs w:val="18"/>
                <w:lang w:val="en-GB" w:eastAsia="de-DE"/>
              </w:rPr>
            </w:pPr>
            <w:r w:rsidRPr="00086BA0">
              <w:rPr>
                <w:rFonts w:eastAsia="Times New Roman" w:cs="Calibri"/>
                <w:color w:val="000000"/>
                <w:sz w:val="18"/>
                <w:szCs w:val="18"/>
                <w:lang w:val="en-GB" w:eastAsia="de-DE"/>
              </w:rPr>
              <w:t>1.2</w:t>
            </w:r>
            <w:r w:rsidR="001F66B6" w:rsidRPr="00086BA0">
              <w:rPr>
                <w:rFonts w:eastAsia="Times New Roman" w:cs="Calibri"/>
                <w:color w:val="000000"/>
                <w:sz w:val="18"/>
                <w:szCs w:val="18"/>
                <w:lang w:val="en-GB" w:eastAsia="de-DE"/>
              </w:rPr>
              <w:t>6</w:t>
            </w:r>
            <w:r w:rsidR="00396247" w:rsidRPr="00086BA0">
              <w:rPr>
                <w:rFonts w:eastAsia="Times New Roman" w:cs="Calibri"/>
                <w:color w:val="000000"/>
                <w:sz w:val="18"/>
                <w:szCs w:val="18"/>
                <w:lang w:val="en-GB" w:eastAsia="de-DE"/>
              </w:rPr>
              <w:t>)</w:t>
            </w:r>
          </w:p>
        </w:tc>
        <w:tc>
          <w:tcPr>
            <w:tcW w:w="907" w:type="dxa"/>
            <w:tcBorders>
              <w:top w:val="single" w:sz="4" w:space="0" w:color="auto"/>
              <w:left w:val="nil"/>
              <w:right w:val="nil"/>
            </w:tcBorders>
            <w:shd w:val="clear" w:color="auto" w:fill="auto"/>
            <w:noWrap/>
            <w:vAlign w:val="center"/>
          </w:tcPr>
          <w:p w14:paraId="62D59DE5" w14:textId="5C85EE1F" w:rsidR="00396247" w:rsidRPr="00086BA0" w:rsidRDefault="00F745DE" w:rsidP="00396247">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0.9</w:t>
            </w:r>
            <w:r w:rsidR="001F66B6" w:rsidRPr="00086BA0">
              <w:rPr>
                <w:rFonts w:eastAsia="Times New Roman" w:cs="Calibri"/>
                <w:color w:val="000000"/>
                <w:sz w:val="18"/>
                <w:szCs w:val="18"/>
                <w:lang w:val="en-GB" w:eastAsia="de-DE"/>
              </w:rPr>
              <w:t>1</w:t>
            </w:r>
          </w:p>
        </w:tc>
        <w:tc>
          <w:tcPr>
            <w:tcW w:w="907" w:type="dxa"/>
            <w:tcBorders>
              <w:top w:val="single" w:sz="4" w:space="0" w:color="auto"/>
              <w:left w:val="nil"/>
              <w:right w:val="nil"/>
            </w:tcBorders>
            <w:shd w:val="clear" w:color="auto" w:fill="auto"/>
            <w:noWrap/>
            <w:vAlign w:val="center"/>
          </w:tcPr>
          <w:p w14:paraId="381751C7" w14:textId="246272BE" w:rsidR="00396247" w:rsidRPr="00086BA0" w:rsidRDefault="00396247" w:rsidP="00396247">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w:t>
            </w:r>
            <w:r w:rsidR="00F745DE" w:rsidRPr="00086BA0">
              <w:rPr>
                <w:rFonts w:eastAsia="Times New Roman" w:cs="Calibri"/>
                <w:color w:val="000000"/>
                <w:sz w:val="18"/>
                <w:szCs w:val="18"/>
                <w:lang w:val="en-GB" w:eastAsia="de-DE"/>
              </w:rPr>
              <w:t>0.7</w:t>
            </w:r>
            <w:r w:rsidR="001F66B6" w:rsidRPr="00086BA0">
              <w:rPr>
                <w:rFonts w:eastAsia="Times New Roman" w:cs="Calibri"/>
                <w:color w:val="000000"/>
                <w:sz w:val="18"/>
                <w:szCs w:val="18"/>
                <w:lang w:val="en-GB" w:eastAsia="de-DE"/>
              </w:rPr>
              <w:t>5</w:t>
            </w:r>
            <w:r w:rsidRPr="00086BA0">
              <w:rPr>
                <w:rFonts w:eastAsia="Times New Roman" w:cs="Calibri"/>
                <w:color w:val="000000"/>
                <w:sz w:val="18"/>
                <w:szCs w:val="18"/>
                <w:lang w:val="en-GB" w:eastAsia="de-DE"/>
              </w:rPr>
              <w:t xml:space="preserve"> to</w:t>
            </w:r>
          </w:p>
        </w:tc>
        <w:tc>
          <w:tcPr>
            <w:tcW w:w="907" w:type="dxa"/>
            <w:tcBorders>
              <w:top w:val="single" w:sz="4" w:space="0" w:color="auto"/>
              <w:left w:val="nil"/>
              <w:right w:val="nil"/>
            </w:tcBorders>
            <w:shd w:val="clear" w:color="auto" w:fill="auto"/>
            <w:noWrap/>
            <w:vAlign w:val="center"/>
          </w:tcPr>
          <w:p w14:paraId="71A9153C" w14:textId="687EDFB5" w:rsidR="00396247" w:rsidRPr="00086BA0" w:rsidRDefault="00F745DE" w:rsidP="00396247">
            <w:pPr>
              <w:spacing w:after="0" w:line="240" w:lineRule="auto"/>
              <w:rPr>
                <w:rFonts w:eastAsia="Times New Roman" w:cs="Calibri"/>
                <w:color w:val="000000"/>
                <w:sz w:val="18"/>
                <w:szCs w:val="18"/>
                <w:lang w:val="en-GB" w:eastAsia="de-DE"/>
              </w:rPr>
            </w:pPr>
            <w:r w:rsidRPr="00086BA0">
              <w:rPr>
                <w:rFonts w:eastAsia="Times New Roman" w:cs="Calibri"/>
                <w:color w:val="000000"/>
                <w:sz w:val="18"/>
                <w:szCs w:val="18"/>
                <w:lang w:val="en-GB" w:eastAsia="de-DE"/>
              </w:rPr>
              <w:t>1.1</w:t>
            </w:r>
            <w:r w:rsidR="001F66B6" w:rsidRPr="00086BA0">
              <w:rPr>
                <w:rFonts w:eastAsia="Times New Roman" w:cs="Calibri"/>
                <w:color w:val="000000"/>
                <w:sz w:val="18"/>
                <w:szCs w:val="18"/>
                <w:lang w:val="en-GB" w:eastAsia="de-DE"/>
              </w:rPr>
              <w:t>1</w:t>
            </w:r>
            <w:r w:rsidR="00396247" w:rsidRPr="00086BA0">
              <w:rPr>
                <w:rFonts w:eastAsia="Times New Roman" w:cs="Calibri"/>
                <w:color w:val="000000"/>
                <w:sz w:val="18"/>
                <w:szCs w:val="18"/>
                <w:lang w:val="en-GB" w:eastAsia="de-DE"/>
              </w:rPr>
              <w:t>)</w:t>
            </w:r>
          </w:p>
        </w:tc>
        <w:tc>
          <w:tcPr>
            <w:tcW w:w="907" w:type="dxa"/>
            <w:tcBorders>
              <w:top w:val="single" w:sz="4" w:space="0" w:color="auto"/>
              <w:left w:val="nil"/>
              <w:right w:val="nil"/>
            </w:tcBorders>
            <w:shd w:val="clear" w:color="auto" w:fill="auto"/>
            <w:noWrap/>
            <w:vAlign w:val="center"/>
          </w:tcPr>
          <w:p w14:paraId="7EA085BF" w14:textId="7F7A5DE7" w:rsidR="00396247" w:rsidRPr="00086BA0" w:rsidRDefault="00F745DE" w:rsidP="00396247">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0.8</w:t>
            </w:r>
            <w:r w:rsidR="001F66B6" w:rsidRPr="00086BA0">
              <w:rPr>
                <w:rFonts w:eastAsia="Times New Roman" w:cs="Calibri"/>
                <w:color w:val="000000"/>
                <w:sz w:val="18"/>
                <w:szCs w:val="18"/>
                <w:lang w:val="en-GB" w:eastAsia="de-DE"/>
              </w:rPr>
              <w:t>2</w:t>
            </w:r>
          </w:p>
        </w:tc>
        <w:tc>
          <w:tcPr>
            <w:tcW w:w="907" w:type="dxa"/>
            <w:tcBorders>
              <w:top w:val="single" w:sz="4" w:space="0" w:color="auto"/>
              <w:left w:val="nil"/>
              <w:right w:val="nil"/>
            </w:tcBorders>
            <w:shd w:val="clear" w:color="auto" w:fill="auto"/>
            <w:noWrap/>
            <w:vAlign w:val="center"/>
          </w:tcPr>
          <w:p w14:paraId="6F37E067" w14:textId="5EA1D597" w:rsidR="00396247" w:rsidRPr="00086BA0" w:rsidRDefault="00396247" w:rsidP="00396247">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w:t>
            </w:r>
            <w:r w:rsidR="00F745DE" w:rsidRPr="00086BA0">
              <w:rPr>
                <w:rFonts w:eastAsia="Times New Roman" w:cs="Calibri"/>
                <w:color w:val="000000"/>
                <w:sz w:val="18"/>
                <w:szCs w:val="18"/>
                <w:lang w:val="en-GB" w:eastAsia="de-DE"/>
              </w:rPr>
              <w:t>0.6</w:t>
            </w:r>
            <w:r w:rsidR="001F66B6" w:rsidRPr="00086BA0">
              <w:rPr>
                <w:rFonts w:eastAsia="Times New Roman" w:cs="Calibri"/>
                <w:color w:val="000000"/>
                <w:sz w:val="18"/>
                <w:szCs w:val="18"/>
                <w:lang w:val="en-GB" w:eastAsia="de-DE"/>
              </w:rPr>
              <w:t>4</w:t>
            </w:r>
            <w:r w:rsidRPr="00086BA0">
              <w:rPr>
                <w:rFonts w:eastAsia="Times New Roman" w:cs="Calibri"/>
                <w:color w:val="000000"/>
                <w:sz w:val="18"/>
                <w:szCs w:val="18"/>
                <w:lang w:val="en-GB" w:eastAsia="de-DE"/>
              </w:rPr>
              <w:t xml:space="preserve"> to</w:t>
            </w:r>
          </w:p>
        </w:tc>
        <w:tc>
          <w:tcPr>
            <w:tcW w:w="907" w:type="dxa"/>
            <w:tcBorders>
              <w:top w:val="single" w:sz="4" w:space="0" w:color="auto"/>
              <w:left w:val="nil"/>
            </w:tcBorders>
            <w:shd w:val="clear" w:color="auto" w:fill="auto"/>
            <w:noWrap/>
            <w:vAlign w:val="center"/>
          </w:tcPr>
          <w:p w14:paraId="4DA8BE89" w14:textId="7265F48F" w:rsidR="00396247" w:rsidRPr="00086BA0" w:rsidRDefault="00F745DE" w:rsidP="00396247">
            <w:pPr>
              <w:spacing w:after="0" w:line="240" w:lineRule="auto"/>
              <w:rPr>
                <w:rFonts w:eastAsia="Times New Roman" w:cs="Calibri"/>
                <w:color w:val="000000"/>
                <w:sz w:val="18"/>
                <w:szCs w:val="18"/>
                <w:lang w:val="en-GB" w:eastAsia="de-DE"/>
              </w:rPr>
            </w:pPr>
            <w:r w:rsidRPr="00086BA0">
              <w:rPr>
                <w:rFonts w:eastAsia="Times New Roman" w:cs="Calibri"/>
                <w:color w:val="000000"/>
                <w:sz w:val="18"/>
                <w:szCs w:val="18"/>
                <w:lang w:val="en-GB" w:eastAsia="de-DE"/>
              </w:rPr>
              <w:t>1.0</w:t>
            </w:r>
            <w:r w:rsidR="001F66B6" w:rsidRPr="00086BA0">
              <w:rPr>
                <w:rFonts w:eastAsia="Times New Roman" w:cs="Calibri"/>
                <w:color w:val="000000"/>
                <w:sz w:val="18"/>
                <w:szCs w:val="18"/>
                <w:lang w:val="en-GB" w:eastAsia="de-DE"/>
              </w:rPr>
              <w:t>4</w:t>
            </w:r>
            <w:r w:rsidR="00396247" w:rsidRPr="00086BA0">
              <w:rPr>
                <w:rFonts w:eastAsia="Times New Roman" w:cs="Calibri"/>
                <w:color w:val="000000"/>
                <w:sz w:val="18"/>
                <w:szCs w:val="18"/>
                <w:lang w:val="en-GB" w:eastAsia="de-DE"/>
              </w:rPr>
              <w:t>)</w:t>
            </w:r>
          </w:p>
        </w:tc>
      </w:tr>
      <w:tr w:rsidR="00396247" w:rsidRPr="00086BA0" w14:paraId="4D78E206" w14:textId="77777777" w:rsidTr="00396247">
        <w:trPr>
          <w:trHeight w:val="244"/>
        </w:trPr>
        <w:tc>
          <w:tcPr>
            <w:tcW w:w="1111" w:type="dxa"/>
            <w:vMerge/>
            <w:tcBorders>
              <w:right w:val="nil"/>
            </w:tcBorders>
          </w:tcPr>
          <w:p w14:paraId="3C958484" w14:textId="77777777" w:rsidR="00396247" w:rsidRPr="00086BA0" w:rsidRDefault="00396247" w:rsidP="00396247">
            <w:pPr>
              <w:spacing w:after="0" w:line="240" w:lineRule="auto"/>
              <w:rPr>
                <w:rFonts w:eastAsia="Times New Roman" w:cs="Calibri"/>
                <w:color w:val="000000"/>
                <w:sz w:val="18"/>
                <w:szCs w:val="18"/>
                <w:lang w:val="en-GB" w:eastAsia="de-DE"/>
              </w:rPr>
            </w:pPr>
          </w:p>
        </w:tc>
        <w:tc>
          <w:tcPr>
            <w:tcW w:w="2608" w:type="dxa"/>
            <w:tcBorders>
              <w:left w:val="nil"/>
              <w:right w:val="nil"/>
            </w:tcBorders>
            <w:shd w:val="clear" w:color="auto" w:fill="auto"/>
            <w:noWrap/>
            <w:vAlign w:val="center"/>
            <w:hideMark/>
          </w:tcPr>
          <w:p w14:paraId="4F097D5D" w14:textId="77777777" w:rsidR="00396247" w:rsidRPr="00086BA0" w:rsidRDefault="00396247" w:rsidP="00396247">
            <w:pPr>
              <w:spacing w:after="0" w:line="240" w:lineRule="auto"/>
              <w:rPr>
                <w:rFonts w:eastAsia="Times New Roman" w:cs="Calibri"/>
                <w:color w:val="000000"/>
                <w:sz w:val="18"/>
                <w:szCs w:val="18"/>
                <w:lang w:val="en-GB" w:eastAsia="de-DE"/>
              </w:rPr>
            </w:pPr>
            <w:r w:rsidRPr="00086BA0">
              <w:rPr>
                <w:rFonts w:eastAsia="Times New Roman" w:cs="Calibri"/>
                <w:color w:val="000000"/>
                <w:sz w:val="18"/>
                <w:szCs w:val="18"/>
                <w:lang w:val="en-GB" w:eastAsia="de-DE"/>
              </w:rPr>
              <w:t>40–54</w:t>
            </w:r>
          </w:p>
        </w:tc>
        <w:tc>
          <w:tcPr>
            <w:tcW w:w="907" w:type="dxa"/>
            <w:tcBorders>
              <w:left w:val="nil"/>
              <w:right w:val="nil"/>
            </w:tcBorders>
            <w:shd w:val="clear" w:color="auto" w:fill="auto"/>
            <w:noWrap/>
            <w:vAlign w:val="center"/>
          </w:tcPr>
          <w:p w14:paraId="3A1B4894" w14:textId="351F2AA2" w:rsidR="00396247" w:rsidRPr="00086BA0" w:rsidRDefault="00F745DE" w:rsidP="00396247">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0.9</w:t>
            </w:r>
            <w:r w:rsidR="001F66B6" w:rsidRPr="00086BA0">
              <w:rPr>
                <w:rFonts w:eastAsia="Times New Roman" w:cs="Calibri"/>
                <w:color w:val="000000"/>
                <w:sz w:val="18"/>
                <w:szCs w:val="18"/>
                <w:lang w:val="en-GB" w:eastAsia="de-DE"/>
              </w:rPr>
              <w:t>9</w:t>
            </w:r>
          </w:p>
        </w:tc>
        <w:tc>
          <w:tcPr>
            <w:tcW w:w="907" w:type="dxa"/>
            <w:tcBorders>
              <w:left w:val="nil"/>
              <w:right w:val="nil"/>
            </w:tcBorders>
            <w:shd w:val="clear" w:color="auto" w:fill="auto"/>
            <w:noWrap/>
            <w:vAlign w:val="center"/>
          </w:tcPr>
          <w:p w14:paraId="43BC2FE8" w14:textId="03E17FE3" w:rsidR="00396247" w:rsidRPr="00086BA0" w:rsidRDefault="00396247" w:rsidP="00396247">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w:t>
            </w:r>
            <w:r w:rsidR="00F745DE" w:rsidRPr="00086BA0">
              <w:rPr>
                <w:rFonts w:eastAsia="Times New Roman" w:cs="Calibri"/>
                <w:color w:val="000000"/>
                <w:sz w:val="18"/>
                <w:szCs w:val="18"/>
                <w:lang w:val="en-GB" w:eastAsia="de-DE"/>
              </w:rPr>
              <w:t>0.8</w:t>
            </w:r>
            <w:r w:rsidR="001F66B6" w:rsidRPr="00086BA0">
              <w:rPr>
                <w:rFonts w:eastAsia="Times New Roman" w:cs="Calibri"/>
                <w:color w:val="000000"/>
                <w:sz w:val="18"/>
                <w:szCs w:val="18"/>
                <w:lang w:val="en-GB" w:eastAsia="de-DE"/>
              </w:rPr>
              <w:t>2</w:t>
            </w:r>
            <w:r w:rsidRPr="00086BA0">
              <w:rPr>
                <w:rFonts w:eastAsia="Times New Roman" w:cs="Calibri"/>
                <w:color w:val="000000"/>
                <w:sz w:val="18"/>
                <w:szCs w:val="18"/>
                <w:lang w:val="en-GB" w:eastAsia="de-DE"/>
              </w:rPr>
              <w:t xml:space="preserve"> to</w:t>
            </w:r>
          </w:p>
        </w:tc>
        <w:tc>
          <w:tcPr>
            <w:tcW w:w="907" w:type="dxa"/>
            <w:tcBorders>
              <w:left w:val="nil"/>
              <w:right w:val="nil"/>
            </w:tcBorders>
            <w:shd w:val="clear" w:color="auto" w:fill="auto"/>
            <w:noWrap/>
            <w:vAlign w:val="center"/>
          </w:tcPr>
          <w:p w14:paraId="25869E77" w14:textId="5A6A66F3" w:rsidR="00396247" w:rsidRPr="00086BA0" w:rsidRDefault="00F745DE" w:rsidP="00396247">
            <w:pPr>
              <w:spacing w:after="0" w:line="240" w:lineRule="auto"/>
              <w:rPr>
                <w:rFonts w:eastAsia="Times New Roman" w:cs="Calibri"/>
                <w:color w:val="000000"/>
                <w:sz w:val="18"/>
                <w:szCs w:val="18"/>
                <w:lang w:val="en-GB" w:eastAsia="de-DE"/>
              </w:rPr>
            </w:pPr>
            <w:r w:rsidRPr="00086BA0">
              <w:rPr>
                <w:rFonts w:eastAsia="Times New Roman" w:cs="Calibri"/>
                <w:color w:val="000000"/>
                <w:sz w:val="18"/>
                <w:szCs w:val="18"/>
                <w:lang w:val="en-GB" w:eastAsia="de-DE"/>
              </w:rPr>
              <w:t>1.</w:t>
            </w:r>
            <w:r w:rsidR="001F66B6" w:rsidRPr="00086BA0">
              <w:rPr>
                <w:rFonts w:eastAsia="Times New Roman" w:cs="Calibri"/>
                <w:color w:val="000000"/>
                <w:sz w:val="18"/>
                <w:szCs w:val="18"/>
                <w:lang w:val="en-GB" w:eastAsia="de-DE"/>
              </w:rPr>
              <w:t>21</w:t>
            </w:r>
            <w:r w:rsidR="00396247" w:rsidRPr="00086BA0">
              <w:rPr>
                <w:rFonts w:eastAsia="Times New Roman" w:cs="Calibri"/>
                <w:color w:val="000000"/>
                <w:sz w:val="18"/>
                <w:szCs w:val="18"/>
                <w:lang w:val="en-GB" w:eastAsia="de-DE"/>
              </w:rPr>
              <w:t>)</w:t>
            </w:r>
          </w:p>
        </w:tc>
        <w:tc>
          <w:tcPr>
            <w:tcW w:w="907" w:type="dxa"/>
            <w:tcBorders>
              <w:left w:val="nil"/>
              <w:right w:val="nil"/>
            </w:tcBorders>
            <w:shd w:val="clear" w:color="auto" w:fill="auto"/>
            <w:noWrap/>
            <w:vAlign w:val="center"/>
          </w:tcPr>
          <w:p w14:paraId="387A0423" w14:textId="68F9D1B7" w:rsidR="00396247" w:rsidRPr="00086BA0" w:rsidRDefault="00F745DE" w:rsidP="00396247">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1.13</w:t>
            </w:r>
          </w:p>
        </w:tc>
        <w:tc>
          <w:tcPr>
            <w:tcW w:w="907" w:type="dxa"/>
            <w:tcBorders>
              <w:left w:val="nil"/>
              <w:right w:val="nil"/>
            </w:tcBorders>
            <w:shd w:val="clear" w:color="auto" w:fill="auto"/>
            <w:noWrap/>
            <w:vAlign w:val="center"/>
          </w:tcPr>
          <w:p w14:paraId="3BFD8270" w14:textId="62A78EA2" w:rsidR="00396247" w:rsidRPr="00086BA0" w:rsidRDefault="00396247" w:rsidP="00396247">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w:t>
            </w:r>
            <w:r w:rsidR="00F745DE" w:rsidRPr="00086BA0">
              <w:rPr>
                <w:rFonts w:eastAsia="Times New Roman" w:cs="Calibri"/>
                <w:color w:val="000000"/>
                <w:sz w:val="18"/>
                <w:szCs w:val="18"/>
                <w:lang w:val="en-GB" w:eastAsia="de-DE"/>
              </w:rPr>
              <w:t>0.93</w:t>
            </w:r>
            <w:r w:rsidRPr="00086BA0">
              <w:rPr>
                <w:rFonts w:eastAsia="Times New Roman" w:cs="Calibri"/>
                <w:color w:val="000000"/>
                <w:sz w:val="18"/>
                <w:szCs w:val="18"/>
                <w:lang w:val="en-GB" w:eastAsia="de-DE"/>
              </w:rPr>
              <w:t xml:space="preserve"> to</w:t>
            </w:r>
          </w:p>
        </w:tc>
        <w:tc>
          <w:tcPr>
            <w:tcW w:w="907" w:type="dxa"/>
            <w:tcBorders>
              <w:left w:val="nil"/>
              <w:right w:val="nil"/>
            </w:tcBorders>
            <w:shd w:val="clear" w:color="auto" w:fill="auto"/>
            <w:noWrap/>
            <w:vAlign w:val="center"/>
          </w:tcPr>
          <w:p w14:paraId="0781E6B8" w14:textId="752B696C" w:rsidR="00396247" w:rsidRPr="00086BA0" w:rsidRDefault="00F745DE" w:rsidP="00396247">
            <w:pPr>
              <w:spacing w:after="0" w:line="240" w:lineRule="auto"/>
              <w:rPr>
                <w:rFonts w:eastAsia="Times New Roman" w:cs="Calibri"/>
                <w:color w:val="000000"/>
                <w:sz w:val="18"/>
                <w:szCs w:val="18"/>
                <w:lang w:val="en-GB" w:eastAsia="de-DE"/>
              </w:rPr>
            </w:pPr>
            <w:r w:rsidRPr="00086BA0">
              <w:rPr>
                <w:rFonts w:eastAsia="Times New Roman" w:cs="Calibri"/>
                <w:color w:val="000000"/>
                <w:sz w:val="18"/>
                <w:szCs w:val="18"/>
                <w:lang w:val="en-GB" w:eastAsia="de-DE"/>
              </w:rPr>
              <w:t>1.3</w:t>
            </w:r>
            <w:r w:rsidR="001F66B6" w:rsidRPr="00086BA0">
              <w:rPr>
                <w:rFonts w:eastAsia="Times New Roman" w:cs="Calibri"/>
                <w:color w:val="000000"/>
                <w:sz w:val="18"/>
                <w:szCs w:val="18"/>
                <w:lang w:val="en-GB" w:eastAsia="de-DE"/>
              </w:rPr>
              <w:t>7</w:t>
            </w:r>
            <w:r w:rsidR="00396247" w:rsidRPr="00086BA0">
              <w:rPr>
                <w:rFonts w:eastAsia="Times New Roman" w:cs="Calibri"/>
                <w:color w:val="000000"/>
                <w:sz w:val="18"/>
                <w:szCs w:val="18"/>
                <w:lang w:val="en-GB" w:eastAsia="de-DE"/>
              </w:rPr>
              <w:t>)</w:t>
            </w:r>
          </w:p>
        </w:tc>
        <w:tc>
          <w:tcPr>
            <w:tcW w:w="907" w:type="dxa"/>
            <w:tcBorders>
              <w:left w:val="nil"/>
              <w:right w:val="nil"/>
            </w:tcBorders>
            <w:shd w:val="clear" w:color="auto" w:fill="auto"/>
            <w:noWrap/>
            <w:vAlign w:val="center"/>
          </w:tcPr>
          <w:p w14:paraId="1D7CE721" w14:textId="2D435350" w:rsidR="00396247" w:rsidRPr="00086BA0" w:rsidRDefault="00F745DE" w:rsidP="00396247">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0.9</w:t>
            </w:r>
            <w:r w:rsidR="001F66B6" w:rsidRPr="00086BA0">
              <w:rPr>
                <w:rFonts w:eastAsia="Times New Roman" w:cs="Calibri"/>
                <w:color w:val="000000"/>
                <w:sz w:val="18"/>
                <w:szCs w:val="18"/>
                <w:lang w:val="en-GB" w:eastAsia="de-DE"/>
              </w:rPr>
              <w:t>8</w:t>
            </w:r>
          </w:p>
        </w:tc>
        <w:tc>
          <w:tcPr>
            <w:tcW w:w="907" w:type="dxa"/>
            <w:tcBorders>
              <w:left w:val="nil"/>
              <w:right w:val="nil"/>
            </w:tcBorders>
            <w:shd w:val="clear" w:color="auto" w:fill="auto"/>
            <w:noWrap/>
            <w:vAlign w:val="center"/>
          </w:tcPr>
          <w:p w14:paraId="5BBB9F00" w14:textId="0F84CE29" w:rsidR="00396247" w:rsidRPr="00086BA0" w:rsidRDefault="00396247" w:rsidP="00396247">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w:t>
            </w:r>
            <w:r w:rsidR="00F745DE" w:rsidRPr="00086BA0">
              <w:rPr>
                <w:rFonts w:eastAsia="Times New Roman" w:cs="Calibri"/>
                <w:color w:val="000000"/>
                <w:sz w:val="18"/>
                <w:szCs w:val="18"/>
                <w:lang w:val="en-GB" w:eastAsia="de-DE"/>
              </w:rPr>
              <w:t>0.82</w:t>
            </w:r>
            <w:r w:rsidRPr="00086BA0">
              <w:rPr>
                <w:rFonts w:eastAsia="Times New Roman" w:cs="Calibri"/>
                <w:color w:val="000000"/>
                <w:sz w:val="18"/>
                <w:szCs w:val="18"/>
                <w:lang w:val="en-GB" w:eastAsia="de-DE"/>
              </w:rPr>
              <w:t xml:space="preserve"> to</w:t>
            </w:r>
          </w:p>
        </w:tc>
        <w:tc>
          <w:tcPr>
            <w:tcW w:w="907" w:type="dxa"/>
            <w:tcBorders>
              <w:left w:val="nil"/>
              <w:right w:val="nil"/>
            </w:tcBorders>
            <w:shd w:val="clear" w:color="auto" w:fill="auto"/>
            <w:noWrap/>
            <w:vAlign w:val="center"/>
          </w:tcPr>
          <w:p w14:paraId="47CF9DD0" w14:textId="4DB7BD1E" w:rsidR="00396247" w:rsidRPr="00086BA0" w:rsidRDefault="00F745DE" w:rsidP="00396247">
            <w:pPr>
              <w:spacing w:after="0" w:line="240" w:lineRule="auto"/>
              <w:rPr>
                <w:rFonts w:eastAsia="Times New Roman" w:cs="Calibri"/>
                <w:color w:val="000000"/>
                <w:sz w:val="18"/>
                <w:szCs w:val="18"/>
                <w:lang w:val="en-GB" w:eastAsia="de-DE"/>
              </w:rPr>
            </w:pPr>
            <w:r w:rsidRPr="00086BA0">
              <w:rPr>
                <w:rFonts w:eastAsia="Times New Roman" w:cs="Calibri"/>
                <w:color w:val="000000"/>
                <w:sz w:val="18"/>
                <w:szCs w:val="18"/>
                <w:lang w:val="en-GB" w:eastAsia="de-DE"/>
              </w:rPr>
              <w:t>1.1</w:t>
            </w:r>
            <w:r w:rsidR="001F66B6" w:rsidRPr="00086BA0">
              <w:rPr>
                <w:rFonts w:eastAsia="Times New Roman" w:cs="Calibri"/>
                <w:color w:val="000000"/>
                <w:sz w:val="18"/>
                <w:szCs w:val="18"/>
                <w:lang w:val="en-GB" w:eastAsia="de-DE"/>
              </w:rPr>
              <w:t>8</w:t>
            </w:r>
            <w:r w:rsidR="00396247" w:rsidRPr="00086BA0">
              <w:rPr>
                <w:rFonts w:eastAsia="Times New Roman" w:cs="Calibri"/>
                <w:color w:val="000000"/>
                <w:sz w:val="18"/>
                <w:szCs w:val="18"/>
                <w:lang w:val="en-GB" w:eastAsia="de-DE"/>
              </w:rPr>
              <w:t>)</w:t>
            </w:r>
          </w:p>
        </w:tc>
        <w:tc>
          <w:tcPr>
            <w:tcW w:w="907" w:type="dxa"/>
            <w:tcBorders>
              <w:left w:val="nil"/>
              <w:right w:val="nil"/>
            </w:tcBorders>
            <w:shd w:val="clear" w:color="auto" w:fill="auto"/>
            <w:noWrap/>
            <w:vAlign w:val="center"/>
          </w:tcPr>
          <w:p w14:paraId="02E6141A" w14:textId="30DFB204" w:rsidR="00396247" w:rsidRPr="00086BA0" w:rsidRDefault="00F745DE" w:rsidP="00396247">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0.8</w:t>
            </w:r>
            <w:r w:rsidR="001F66B6" w:rsidRPr="00086BA0">
              <w:rPr>
                <w:rFonts w:eastAsia="Times New Roman" w:cs="Calibri"/>
                <w:color w:val="000000"/>
                <w:sz w:val="18"/>
                <w:szCs w:val="18"/>
                <w:lang w:val="en-GB" w:eastAsia="de-DE"/>
              </w:rPr>
              <w:t>1</w:t>
            </w:r>
          </w:p>
        </w:tc>
        <w:tc>
          <w:tcPr>
            <w:tcW w:w="907" w:type="dxa"/>
            <w:tcBorders>
              <w:left w:val="nil"/>
              <w:right w:val="nil"/>
            </w:tcBorders>
            <w:shd w:val="clear" w:color="auto" w:fill="auto"/>
            <w:noWrap/>
            <w:vAlign w:val="center"/>
          </w:tcPr>
          <w:p w14:paraId="4F9DCD43" w14:textId="41368223" w:rsidR="00396247" w:rsidRPr="00086BA0" w:rsidRDefault="00396247" w:rsidP="00396247">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w:t>
            </w:r>
            <w:r w:rsidR="00F745DE" w:rsidRPr="00086BA0">
              <w:rPr>
                <w:rFonts w:eastAsia="Times New Roman" w:cs="Calibri"/>
                <w:color w:val="000000"/>
                <w:sz w:val="18"/>
                <w:szCs w:val="18"/>
                <w:lang w:val="en-GB" w:eastAsia="de-DE"/>
              </w:rPr>
              <w:t>0.6</w:t>
            </w:r>
            <w:r w:rsidR="001F66B6" w:rsidRPr="00086BA0">
              <w:rPr>
                <w:rFonts w:eastAsia="Times New Roman" w:cs="Calibri"/>
                <w:color w:val="000000"/>
                <w:sz w:val="18"/>
                <w:szCs w:val="18"/>
                <w:lang w:val="en-GB" w:eastAsia="de-DE"/>
              </w:rPr>
              <w:t>4</w:t>
            </w:r>
            <w:r w:rsidRPr="00086BA0">
              <w:rPr>
                <w:rFonts w:eastAsia="Times New Roman" w:cs="Calibri"/>
                <w:color w:val="000000"/>
                <w:sz w:val="18"/>
                <w:szCs w:val="18"/>
                <w:lang w:val="en-GB" w:eastAsia="de-DE"/>
              </w:rPr>
              <w:t xml:space="preserve"> to</w:t>
            </w:r>
          </w:p>
        </w:tc>
        <w:tc>
          <w:tcPr>
            <w:tcW w:w="907" w:type="dxa"/>
            <w:tcBorders>
              <w:left w:val="nil"/>
            </w:tcBorders>
            <w:shd w:val="clear" w:color="auto" w:fill="auto"/>
            <w:noWrap/>
            <w:vAlign w:val="center"/>
          </w:tcPr>
          <w:p w14:paraId="73D8566F" w14:textId="0D05A60D" w:rsidR="00396247" w:rsidRPr="00086BA0" w:rsidRDefault="00F745DE" w:rsidP="00396247">
            <w:pPr>
              <w:spacing w:after="0" w:line="240" w:lineRule="auto"/>
              <w:rPr>
                <w:rFonts w:eastAsia="Times New Roman" w:cs="Calibri"/>
                <w:color w:val="000000"/>
                <w:sz w:val="18"/>
                <w:szCs w:val="18"/>
                <w:lang w:val="en-GB" w:eastAsia="de-DE"/>
              </w:rPr>
            </w:pPr>
            <w:r w:rsidRPr="00086BA0">
              <w:rPr>
                <w:rFonts w:eastAsia="Times New Roman" w:cs="Calibri"/>
                <w:color w:val="000000"/>
                <w:sz w:val="18"/>
                <w:szCs w:val="18"/>
                <w:lang w:val="en-GB" w:eastAsia="de-DE"/>
              </w:rPr>
              <w:t>1.0</w:t>
            </w:r>
            <w:r w:rsidR="001F66B6" w:rsidRPr="00086BA0">
              <w:rPr>
                <w:rFonts w:eastAsia="Times New Roman" w:cs="Calibri"/>
                <w:color w:val="000000"/>
                <w:sz w:val="18"/>
                <w:szCs w:val="18"/>
                <w:lang w:val="en-GB" w:eastAsia="de-DE"/>
              </w:rPr>
              <w:t>2</w:t>
            </w:r>
            <w:r w:rsidR="00396247" w:rsidRPr="00086BA0">
              <w:rPr>
                <w:rFonts w:eastAsia="Times New Roman" w:cs="Calibri"/>
                <w:color w:val="000000"/>
                <w:sz w:val="18"/>
                <w:szCs w:val="18"/>
                <w:lang w:val="en-GB" w:eastAsia="de-DE"/>
              </w:rPr>
              <w:t>)</w:t>
            </w:r>
          </w:p>
        </w:tc>
      </w:tr>
      <w:tr w:rsidR="00396247" w:rsidRPr="00086BA0" w14:paraId="7FED7E72" w14:textId="77777777" w:rsidTr="00396247">
        <w:trPr>
          <w:trHeight w:val="244"/>
        </w:trPr>
        <w:tc>
          <w:tcPr>
            <w:tcW w:w="1111" w:type="dxa"/>
            <w:vMerge/>
            <w:tcBorders>
              <w:bottom w:val="double" w:sz="4" w:space="0" w:color="auto"/>
              <w:right w:val="nil"/>
            </w:tcBorders>
          </w:tcPr>
          <w:p w14:paraId="3183EA34" w14:textId="77777777" w:rsidR="00396247" w:rsidRPr="00086BA0" w:rsidRDefault="00396247" w:rsidP="00396247">
            <w:pPr>
              <w:spacing w:after="0" w:line="240" w:lineRule="auto"/>
              <w:rPr>
                <w:rFonts w:eastAsia="Times New Roman" w:cs="Calibri"/>
                <w:color w:val="000000"/>
                <w:sz w:val="18"/>
                <w:szCs w:val="18"/>
                <w:lang w:val="en-GB" w:eastAsia="de-DE"/>
              </w:rPr>
            </w:pPr>
          </w:p>
        </w:tc>
        <w:tc>
          <w:tcPr>
            <w:tcW w:w="2608" w:type="dxa"/>
            <w:tcBorders>
              <w:left w:val="nil"/>
              <w:bottom w:val="double" w:sz="4" w:space="0" w:color="auto"/>
              <w:right w:val="nil"/>
            </w:tcBorders>
            <w:shd w:val="clear" w:color="auto" w:fill="auto"/>
            <w:noWrap/>
            <w:vAlign w:val="center"/>
            <w:hideMark/>
          </w:tcPr>
          <w:p w14:paraId="2CBCA78E" w14:textId="42DAE3A1" w:rsidR="00396247" w:rsidRPr="00086BA0" w:rsidRDefault="00396247" w:rsidP="00396247">
            <w:pPr>
              <w:spacing w:after="0" w:line="240" w:lineRule="auto"/>
              <w:rPr>
                <w:rFonts w:eastAsia="Times New Roman" w:cs="Calibri"/>
                <w:color w:val="000000"/>
                <w:sz w:val="18"/>
                <w:szCs w:val="18"/>
                <w:lang w:val="en-GB" w:eastAsia="de-DE"/>
              </w:rPr>
            </w:pPr>
            <w:r w:rsidRPr="00086BA0">
              <w:rPr>
                <w:rFonts w:eastAsia="Times New Roman" w:cs="Calibri"/>
                <w:color w:val="000000"/>
                <w:sz w:val="18"/>
                <w:szCs w:val="18"/>
                <w:lang w:val="en-GB" w:eastAsia="de-DE"/>
              </w:rPr>
              <w:t>55+</w:t>
            </w:r>
          </w:p>
        </w:tc>
        <w:tc>
          <w:tcPr>
            <w:tcW w:w="907" w:type="dxa"/>
            <w:tcBorders>
              <w:left w:val="nil"/>
              <w:bottom w:val="double" w:sz="4" w:space="0" w:color="auto"/>
              <w:right w:val="nil"/>
            </w:tcBorders>
            <w:shd w:val="clear" w:color="auto" w:fill="auto"/>
            <w:noWrap/>
            <w:vAlign w:val="center"/>
          </w:tcPr>
          <w:p w14:paraId="5C74C42E" w14:textId="5A5E81D4" w:rsidR="00396247" w:rsidRPr="00086BA0" w:rsidRDefault="00F745DE" w:rsidP="00396247">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1.1</w:t>
            </w:r>
            <w:r w:rsidR="001F66B6" w:rsidRPr="00086BA0">
              <w:rPr>
                <w:rFonts w:eastAsia="Times New Roman" w:cs="Calibri"/>
                <w:color w:val="000000"/>
                <w:sz w:val="18"/>
                <w:szCs w:val="18"/>
                <w:lang w:val="en-GB" w:eastAsia="de-DE"/>
              </w:rPr>
              <w:t>4</w:t>
            </w:r>
          </w:p>
        </w:tc>
        <w:tc>
          <w:tcPr>
            <w:tcW w:w="907" w:type="dxa"/>
            <w:tcBorders>
              <w:left w:val="nil"/>
              <w:bottom w:val="double" w:sz="4" w:space="0" w:color="auto"/>
              <w:right w:val="nil"/>
            </w:tcBorders>
            <w:shd w:val="clear" w:color="auto" w:fill="auto"/>
            <w:noWrap/>
            <w:vAlign w:val="center"/>
          </w:tcPr>
          <w:p w14:paraId="06971180" w14:textId="14275CA3" w:rsidR="00396247" w:rsidRPr="00086BA0" w:rsidRDefault="00396247" w:rsidP="00396247">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w:t>
            </w:r>
            <w:r w:rsidR="00F745DE" w:rsidRPr="00086BA0">
              <w:rPr>
                <w:rFonts w:eastAsia="Times New Roman" w:cs="Calibri"/>
                <w:color w:val="000000"/>
                <w:sz w:val="18"/>
                <w:szCs w:val="18"/>
                <w:lang w:val="en-GB" w:eastAsia="de-DE"/>
              </w:rPr>
              <w:t>0.9</w:t>
            </w:r>
            <w:r w:rsidR="001F66B6" w:rsidRPr="00086BA0">
              <w:rPr>
                <w:rFonts w:eastAsia="Times New Roman" w:cs="Calibri"/>
                <w:color w:val="000000"/>
                <w:sz w:val="18"/>
                <w:szCs w:val="18"/>
                <w:lang w:val="en-GB" w:eastAsia="de-DE"/>
              </w:rPr>
              <w:t>2</w:t>
            </w:r>
            <w:r w:rsidRPr="00086BA0">
              <w:rPr>
                <w:rFonts w:eastAsia="Times New Roman" w:cs="Calibri"/>
                <w:color w:val="000000"/>
                <w:sz w:val="18"/>
                <w:szCs w:val="18"/>
                <w:lang w:val="en-GB" w:eastAsia="de-DE"/>
              </w:rPr>
              <w:t xml:space="preserve"> to</w:t>
            </w:r>
          </w:p>
        </w:tc>
        <w:tc>
          <w:tcPr>
            <w:tcW w:w="907" w:type="dxa"/>
            <w:tcBorders>
              <w:left w:val="nil"/>
              <w:bottom w:val="double" w:sz="4" w:space="0" w:color="auto"/>
              <w:right w:val="nil"/>
            </w:tcBorders>
            <w:shd w:val="clear" w:color="auto" w:fill="auto"/>
            <w:noWrap/>
            <w:vAlign w:val="center"/>
          </w:tcPr>
          <w:p w14:paraId="6C87077B" w14:textId="3D3A6855" w:rsidR="00396247" w:rsidRPr="00086BA0" w:rsidRDefault="00F745DE" w:rsidP="00396247">
            <w:pPr>
              <w:spacing w:after="0" w:line="240" w:lineRule="auto"/>
              <w:rPr>
                <w:rFonts w:eastAsia="Times New Roman" w:cs="Calibri"/>
                <w:sz w:val="18"/>
                <w:szCs w:val="18"/>
                <w:lang w:val="en-GB" w:eastAsia="de-DE"/>
              </w:rPr>
            </w:pPr>
            <w:r w:rsidRPr="00086BA0">
              <w:rPr>
                <w:rFonts w:eastAsia="Times New Roman" w:cs="Calibri"/>
                <w:color w:val="000000"/>
                <w:sz w:val="18"/>
                <w:szCs w:val="18"/>
                <w:lang w:val="en-GB" w:eastAsia="de-DE"/>
              </w:rPr>
              <w:t>1.</w:t>
            </w:r>
            <w:r w:rsidR="001F66B6" w:rsidRPr="00086BA0">
              <w:rPr>
                <w:rFonts w:eastAsia="Times New Roman" w:cs="Calibri"/>
                <w:color w:val="000000"/>
                <w:sz w:val="18"/>
                <w:szCs w:val="18"/>
                <w:lang w:val="en-GB" w:eastAsia="de-DE"/>
              </w:rPr>
              <w:t>40</w:t>
            </w:r>
            <w:r w:rsidR="00396247" w:rsidRPr="00086BA0">
              <w:rPr>
                <w:rFonts w:eastAsia="Times New Roman" w:cs="Calibri"/>
                <w:color w:val="000000"/>
                <w:sz w:val="18"/>
                <w:szCs w:val="18"/>
                <w:lang w:val="en-GB" w:eastAsia="de-DE"/>
              </w:rPr>
              <w:t>)</w:t>
            </w:r>
          </w:p>
        </w:tc>
        <w:tc>
          <w:tcPr>
            <w:tcW w:w="907" w:type="dxa"/>
            <w:tcBorders>
              <w:left w:val="nil"/>
              <w:bottom w:val="double" w:sz="4" w:space="0" w:color="auto"/>
              <w:right w:val="nil"/>
            </w:tcBorders>
            <w:shd w:val="clear" w:color="auto" w:fill="auto"/>
            <w:noWrap/>
            <w:vAlign w:val="center"/>
          </w:tcPr>
          <w:p w14:paraId="1336EB6E" w14:textId="1AF211E5" w:rsidR="00396247" w:rsidRPr="00086BA0" w:rsidRDefault="00F745DE" w:rsidP="00396247">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1.05</w:t>
            </w:r>
          </w:p>
        </w:tc>
        <w:tc>
          <w:tcPr>
            <w:tcW w:w="907" w:type="dxa"/>
            <w:tcBorders>
              <w:left w:val="nil"/>
              <w:bottom w:val="double" w:sz="4" w:space="0" w:color="auto"/>
              <w:right w:val="nil"/>
            </w:tcBorders>
            <w:shd w:val="clear" w:color="auto" w:fill="auto"/>
            <w:noWrap/>
            <w:vAlign w:val="center"/>
          </w:tcPr>
          <w:p w14:paraId="3CF2843F" w14:textId="13176F34" w:rsidR="00396247" w:rsidRPr="00086BA0" w:rsidRDefault="00396247" w:rsidP="00396247">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w:t>
            </w:r>
            <w:r w:rsidR="00F745DE" w:rsidRPr="00086BA0">
              <w:rPr>
                <w:rFonts w:eastAsia="Times New Roman" w:cs="Calibri"/>
                <w:color w:val="000000"/>
                <w:sz w:val="18"/>
                <w:szCs w:val="18"/>
                <w:lang w:val="en-GB" w:eastAsia="de-DE"/>
              </w:rPr>
              <w:t>0.85</w:t>
            </w:r>
            <w:r w:rsidRPr="00086BA0">
              <w:rPr>
                <w:rFonts w:eastAsia="Times New Roman" w:cs="Calibri"/>
                <w:color w:val="000000"/>
                <w:sz w:val="18"/>
                <w:szCs w:val="18"/>
                <w:lang w:val="en-GB" w:eastAsia="de-DE"/>
              </w:rPr>
              <w:t xml:space="preserve"> to</w:t>
            </w:r>
          </w:p>
        </w:tc>
        <w:tc>
          <w:tcPr>
            <w:tcW w:w="907" w:type="dxa"/>
            <w:tcBorders>
              <w:left w:val="nil"/>
              <w:bottom w:val="double" w:sz="4" w:space="0" w:color="auto"/>
              <w:right w:val="nil"/>
            </w:tcBorders>
            <w:shd w:val="clear" w:color="auto" w:fill="auto"/>
            <w:noWrap/>
            <w:vAlign w:val="center"/>
          </w:tcPr>
          <w:p w14:paraId="3EC841F3" w14:textId="29F032FF" w:rsidR="00396247" w:rsidRPr="00086BA0" w:rsidRDefault="00F745DE" w:rsidP="00396247">
            <w:pPr>
              <w:spacing w:after="0" w:line="240" w:lineRule="auto"/>
              <w:rPr>
                <w:rFonts w:eastAsia="Times New Roman" w:cs="Calibri"/>
                <w:sz w:val="18"/>
                <w:szCs w:val="18"/>
                <w:lang w:val="en-GB" w:eastAsia="de-DE"/>
              </w:rPr>
            </w:pPr>
            <w:r w:rsidRPr="00086BA0">
              <w:rPr>
                <w:rFonts w:eastAsia="Times New Roman" w:cs="Calibri"/>
                <w:color w:val="000000"/>
                <w:sz w:val="18"/>
                <w:szCs w:val="18"/>
                <w:lang w:val="en-GB" w:eastAsia="de-DE"/>
              </w:rPr>
              <w:t>1.</w:t>
            </w:r>
            <w:r w:rsidR="001F66B6" w:rsidRPr="00086BA0">
              <w:rPr>
                <w:rFonts w:eastAsia="Times New Roman" w:cs="Calibri"/>
                <w:color w:val="000000"/>
                <w:sz w:val="18"/>
                <w:szCs w:val="18"/>
                <w:lang w:val="en-GB" w:eastAsia="de-DE"/>
              </w:rPr>
              <w:t>28</w:t>
            </w:r>
            <w:r w:rsidR="00396247" w:rsidRPr="00086BA0">
              <w:rPr>
                <w:rFonts w:eastAsia="Times New Roman" w:cs="Calibri"/>
                <w:color w:val="000000"/>
                <w:sz w:val="18"/>
                <w:szCs w:val="18"/>
                <w:lang w:val="en-GB" w:eastAsia="de-DE"/>
              </w:rPr>
              <w:t>)</w:t>
            </w:r>
          </w:p>
        </w:tc>
        <w:tc>
          <w:tcPr>
            <w:tcW w:w="907" w:type="dxa"/>
            <w:tcBorders>
              <w:left w:val="nil"/>
              <w:bottom w:val="double" w:sz="4" w:space="0" w:color="auto"/>
              <w:right w:val="nil"/>
            </w:tcBorders>
            <w:shd w:val="clear" w:color="auto" w:fill="auto"/>
            <w:noWrap/>
            <w:vAlign w:val="center"/>
          </w:tcPr>
          <w:p w14:paraId="2396D1AF" w14:textId="21762D07" w:rsidR="00396247" w:rsidRPr="00086BA0" w:rsidRDefault="00F745DE" w:rsidP="00396247">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0.8</w:t>
            </w:r>
            <w:r w:rsidR="001F66B6" w:rsidRPr="00086BA0">
              <w:rPr>
                <w:rFonts w:eastAsia="Times New Roman" w:cs="Calibri"/>
                <w:color w:val="000000"/>
                <w:sz w:val="18"/>
                <w:szCs w:val="18"/>
                <w:lang w:val="en-GB" w:eastAsia="de-DE"/>
              </w:rPr>
              <w:t>8</w:t>
            </w:r>
          </w:p>
        </w:tc>
        <w:tc>
          <w:tcPr>
            <w:tcW w:w="907" w:type="dxa"/>
            <w:tcBorders>
              <w:left w:val="nil"/>
              <w:bottom w:val="double" w:sz="4" w:space="0" w:color="auto"/>
              <w:right w:val="nil"/>
            </w:tcBorders>
            <w:shd w:val="clear" w:color="auto" w:fill="auto"/>
            <w:noWrap/>
            <w:vAlign w:val="center"/>
          </w:tcPr>
          <w:p w14:paraId="6BF6E836" w14:textId="1673EE1B" w:rsidR="00396247" w:rsidRPr="00086BA0" w:rsidRDefault="00396247" w:rsidP="00396247">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w:t>
            </w:r>
            <w:r w:rsidR="00F745DE" w:rsidRPr="00086BA0">
              <w:rPr>
                <w:rFonts w:eastAsia="Times New Roman" w:cs="Calibri"/>
                <w:color w:val="000000"/>
                <w:sz w:val="18"/>
                <w:szCs w:val="18"/>
                <w:lang w:val="en-GB" w:eastAsia="de-DE"/>
              </w:rPr>
              <w:t>0.7</w:t>
            </w:r>
            <w:r w:rsidR="001F66B6" w:rsidRPr="00086BA0">
              <w:rPr>
                <w:rFonts w:eastAsia="Times New Roman" w:cs="Calibri"/>
                <w:color w:val="000000"/>
                <w:sz w:val="18"/>
                <w:szCs w:val="18"/>
                <w:lang w:val="en-GB" w:eastAsia="de-DE"/>
              </w:rPr>
              <w:t>2</w:t>
            </w:r>
            <w:r w:rsidRPr="00086BA0">
              <w:rPr>
                <w:rFonts w:eastAsia="Times New Roman" w:cs="Calibri"/>
                <w:color w:val="000000"/>
                <w:sz w:val="18"/>
                <w:szCs w:val="18"/>
                <w:lang w:val="en-GB" w:eastAsia="de-DE"/>
              </w:rPr>
              <w:t xml:space="preserve"> to</w:t>
            </w:r>
          </w:p>
        </w:tc>
        <w:tc>
          <w:tcPr>
            <w:tcW w:w="907" w:type="dxa"/>
            <w:tcBorders>
              <w:left w:val="nil"/>
              <w:bottom w:val="double" w:sz="4" w:space="0" w:color="auto"/>
              <w:right w:val="nil"/>
            </w:tcBorders>
            <w:shd w:val="clear" w:color="auto" w:fill="auto"/>
            <w:noWrap/>
            <w:vAlign w:val="center"/>
          </w:tcPr>
          <w:p w14:paraId="7A373DF3" w14:textId="3723391B" w:rsidR="00396247" w:rsidRPr="00086BA0" w:rsidRDefault="00F745DE" w:rsidP="00396247">
            <w:pPr>
              <w:spacing w:after="0" w:line="240" w:lineRule="auto"/>
              <w:rPr>
                <w:rFonts w:eastAsia="Times New Roman" w:cs="Calibri"/>
                <w:sz w:val="18"/>
                <w:szCs w:val="18"/>
                <w:lang w:val="en-GB" w:eastAsia="de-DE"/>
              </w:rPr>
            </w:pPr>
            <w:r w:rsidRPr="00086BA0">
              <w:rPr>
                <w:rFonts w:eastAsia="Times New Roman" w:cs="Calibri"/>
                <w:color w:val="000000"/>
                <w:sz w:val="18"/>
                <w:szCs w:val="18"/>
                <w:lang w:val="en-GB" w:eastAsia="de-DE"/>
              </w:rPr>
              <w:t>1.0</w:t>
            </w:r>
            <w:r w:rsidR="001F66B6" w:rsidRPr="00086BA0">
              <w:rPr>
                <w:rFonts w:eastAsia="Times New Roman" w:cs="Calibri"/>
                <w:color w:val="000000"/>
                <w:sz w:val="18"/>
                <w:szCs w:val="18"/>
                <w:lang w:val="en-GB" w:eastAsia="de-DE"/>
              </w:rPr>
              <w:t>7</w:t>
            </w:r>
            <w:r w:rsidR="00396247" w:rsidRPr="00086BA0">
              <w:rPr>
                <w:rFonts w:eastAsia="Times New Roman" w:cs="Calibri"/>
                <w:color w:val="000000"/>
                <w:sz w:val="18"/>
                <w:szCs w:val="18"/>
                <w:lang w:val="en-GB" w:eastAsia="de-DE"/>
              </w:rPr>
              <w:t>)</w:t>
            </w:r>
          </w:p>
        </w:tc>
        <w:tc>
          <w:tcPr>
            <w:tcW w:w="907" w:type="dxa"/>
            <w:tcBorders>
              <w:left w:val="nil"/>
              <w:bottom w:val="double" w:sz="4" w:space="0" w:color="auto"/>
              <w:right w:val="nil"/>
            </w:tcBorders>
            <w:shd w:val="clear" w:color="auto" w:fill="auto"/>
            <w:noWrap/>
            <w:vAlign w:val="center"/>
          </w:tcPr>
          <w:p w14:paraId="3450877E" w14:textId="5CCF484A" w:rsidR="00396247" w:rsidRPr="00086BA0" w:rsidRDefault="00F745DE" w:rsidP="00396247">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0.</w:t>
            </w:r>
            <w:r w:rsidR="001F66B6" w:rsidRPr="00086BA0">
              <w:rPr>
                <w:rFonts w:eastAsia="Times New Roman" w:cs="Calibri"/>
                <w:color w:val="000000"/>
                <w:sz w:val="18"/>
                <w:szCs w:val="18"/>
                <w:lang w:val="en-GB" w:eastAsia="de-DE"/>
              </w:rPr>
              <w:t>78</w:t>
            </w:r>
          </w:p>
        </w:tc>
        <w:tc>
          <w:tcPr>
            <w:tcW w:w="907" w:type="dxa"/>
            <w:tcBorders>
              <w:left w:val="nil"/>
              <w:bottom w:val="double" w:sz="4" w:space="0" w:color="auto"/>
              <w:right w:val="nil"/>
            </w:tcBorders>
            <w:shd w:val="clear" w:color="auto" w:fill="auto"/>
            <w:noWrap/>
            <w:vAlign w:val="center"/>
            <w:hideMark/>
          </w:tcPr>
          <w:p w14:paraId="106ABC20" w14:textId="1F56C366" w:rsidR="00396247" w:rsidRPr="00086BA0" w:rsidRDefault="00396247" w:rsidP="00396247">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w:t>
            </w:r>
            <w:r w:rsidR="00F745DE" w:rsidRPr="00086BA0">
              <w:rPr>
                <w:rFonts w:eastAsia="Times New Roman" w:cs="Calibri"/>
                <w:color w:val="000000"/>
                <w:sz w:val="18"/>
                <w:szCs w:val="18"/>
                <w:lang w:val="en-GB" w:eastAsia="de-DE"/>
              </w:rPr>
              <w:t>0.6</w:t>
            </w:r>
            <w:r w:rsidR="001F66B6" w:rsidRPr="00086BA0">
              <w:rPr>
                <w:rFonts w:eastAsia="Times New Roman" w:cs="Calibri"/>
                <w:color w:val="000000"/>
                <w:sz w:val="18"/>
                <w:szCs w:val="18"/>
                <w:lang w:val="en-GB" w:eastAsia="de-DE"/>
              </w:rPr>
              <w:t>1</w:t>
            </w:r>
            <w:r w:rsidRPr="00086BA0">
              <w:rPr>
                <w:rFonts w:eastAsia="Times New Roman" w:cs="Calibri"/>
                <w:color w:val="000000"/>
                <w:sz w:val="18"/>
                <w:szCs w:val="18"/>
                <w:lang w:val="en-GB" w:eastAsia="de-DE"/>
              </w:rPr>
              <w:t xml:space="preserve"> to</w:t>
            </w:r>
          </w:p>
        </w:tc>
        <w:tc>
          <w:tcPr>
            <w:tcW w:w="907" w:type="dxa"/>
            <w:tcBorders>
              <w:left w:val="nil"/>
              <w:bottom w:val="double" w:sz="4" w:space="0" w:color="auto"/>
            </w:tcBorders>
            <w:shd w:val="clear" w:color="auto" w:fill="auto"/>
            <w:noWrap/>
            <w:vAlign w:val="center"/>
            <w:hideMark/>
          </w:tcPr>
          <w:p w14:paraId="69BFD8CF" w14:textId="4430FE67" w:rsidR="00396247" w:rsidRPr="00086BA0" w:rsidRDefault="00F745DE" w:rsidP="00396247">
            <w:pPr>
              <w:spacing w:after="0" w:line="240" w:lineRule="auto"/>
              <w:rPr>
                <w:rFonts w:eastAsia="Times New Roman" w:cs="Calibri"/>
                <w:sz w:val="18"/>
                <w:szCs w:val="18"/>
                <w:lang w:val="en-GB" w:eastAsia="de-DE"/>
              </w:rPr>
            </w:pPr>
            <w:r w:rsidRPr="00086BA0">
              <w:rPr>
                <w:rFonts w:eastAsia="Times New Roman" w:cs="Calibri"/>
                <w:color w:val="000000"/>
                <w:sz w:val="18"/>
                <w:szCs w:val="18"/>
                <w:lang w:val="en-GB" w:eastAsia="de-DE"/>
              </w:rPr>
              <w:t>1.0</w:t>
            </w:r>
            <w:r w:rsidR="001F66B6" w:rsidRPr="00086BA0">
              <w:rPr>
                <w:rFonts w:eastAsia="Times New Roman" w:cs="Calibri"/>
                <w:color w:val="000000"/>
                <w:sz w:val="18"/>
                <w:szCs w:val="18"/>
                <w:lang w:val="en-GB" w:eastAsia="de-DE"/>
              </w:rPr>
              <w:t>0</w:t>
            </w:r>
            <w:r w:rsidR="00396247" w:rsidRPr="00086BA0">
              <w:rPr>
                <w:rFonts w:eastAsia="Times New Roman" w:cs="Calibri"/>
                <w:color w:val="000000"/>
                <w:sz w:val="18"/>
                <w:szCs w:val="18"/>
                <w:lang w:val="en-GB" w:eastAsia="de-DE"/>
              </w:rPr>
              <w:t>)</w:t>
            </w:r>
          </w:p>
        </w:tc>
      </w:tr>
      <w:tr w:rsidR="00396247" w:rsidRPr="00086BA0" w14:paraId="38A51C95" w14:textId="77777777" w:rsidTr="00396247">
        <w:trPr>
          <w:trHeight w:val="244"/>
        </w:trPr>
        <w:tc>
          <w:tcPr>
            <w:tcW w:w="1111" w:type="dxa"/>
            <w:vMerge w:val="restart"/>
            <w:tcBorders>
              <w:top w:val="double" w:sz="4" w:space="0" w:color="auto"/>
              <w:bottom w:val="single" w:sz="4" w:space="0" w:color="auto"/>
              <w:right w:val="nil"/>
            </w:tcBorders>
          </w:tcPr>
          <w:p w14:paraId="3ECCC035" w14:textId="77777777" w:rsidR="00396247" w:rsidRPr="00086BA0" w:rsidRDefault="00396247" w:rsidP="00396247">
            <w:pPr>
              <w:spacing w:after="0" w:line="240" w:lineRule="auto"/>
              <w:rPr>
                <w:rFonts w:eastAsia="Times New Roman" w:cs="Calibri"/>
                <w:color w:val="000000"/>
                <w:sz w:val="18"/>
                <w:szCs w:val="18"/>
                <w:lang w:val="en-GB" w:eastAsia="de-DE"/>
              </w:rPr>
            </w:pPr>
            <w:r w:rsidRPr="00086BA0">
              <w:rPr>
                <w:rFonts w:eastAsia="Times New Roman" w:cs="Calibri"/>
                <w:b/>
                <w:bCs/>
                <w:color w:val="000000"/>
                <w:sz w:val="18"/>
                <w:szCs w:val="18"/>
                <w:lang w:val="en-GB" w:eastAsia="de-DE"/>
              </w:rPr>
              <w:t>Education</w:t>
            </w:r>
          </w:p>
        </w:tc>
        <w:tc>
          <w:tcPr>
            <w:tcW w:w="2608" w:type="dxa"/>
            <w:tcBorders>
              <w:top w:val="double" w:sz="4" w:space="0" w:color="auto"/>
              <w:left w:val="nil"/>
              <w:bottom w:val="single" w:sz="4" w:space="0" w:color="auto"/>
              <w:right w:val="nil"/>
            </w:tcBorders>
            <w:shd w:val="clear" w:color="auto" w:fill="auto"/>
            <w:noWrap/>
            <w:vAlign w:val="center"/>
            <w:hideMark/>
          </w:tcPr>
          <w:p w14:paraId="4FF68B8B" w14:textId="00999A69" w:rsidR="00396247" w:rsidRPr="00086BA0" w:rsidRDefault="00396247" w:rsidP="00396247">
            <w:pPr>
              <w:spacing w:after="0" w:line="240" w:lineRule="auto"/>
              <w:rPr>
                <w:rFonts w:eastAsia="Times New Roman" w:cs="Calibri"/>
                <w:color w:val="000000"/>
                <w:sz w:val="18"/>
                <w:szCs w:val="18"/>
                <w:lang w:val="en-GB" w:eastAsia="de-DE"/>
              </w:rPr>
            </w:pPr>
            <w:r w:rsidRPr="00086BA0">
              <w:rPr>
                <w:sz w:val="18"/>
                <w:lang w:val="en-GB"/>
              </w:rPr>
              <w:t>Low (Ref.)</w:t>
            </w:r>
          </w:p>
        </w:tc>
        <w:tc>
          <w:tcPr>
            <w:tcW w:w="907" w:type="dxa"/>
            <w:tcBorders>
              <w:top w:val="double" w:sz="4" w:space="0" w:color="auto"/>
              <w:left w:val="nil"/>
              <w:bottom w:val="single" w:sz="4" w:space="0" w:color="auto"/>
              <w:right w:val="nil"/>
            </w:tcBorders>
            <w:shd w:val="clear" w:color="auto" w:fill="auto"/>
            <w:noWrap/>
            <w:vAlign w:val="center"/>
            <w:hideMark/>
          </w:tcPr>
          <w:p w14:paraId="4054289D" w14:textId="55CE4F74" w:rsidR="00396247" w:rsidRPr="00086BA0" w:rsidRDefault="00396247" w:rsidP="00396247">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1.00</w:t>
            </w:r>
          </w:p>
        </w:tc>
        <w:tc>
          <w:tcPr>
            <w:tcW w:w="907" w:type="dxa"/>
            <w:tcBorders>
              <w:top w:val="double" w:sz="4" w:space="0" w:color="auto"/>
              <w:left w:val="nil"/>
              <w:bottom w:val="single" w:sz="4" w:space="0" w:color="auto"/>
              <w:right w:val="nil"/>
            </w:tcBorders>
            <w:shd w:val="clear" w:color="auto" w:fill="auto"/>
            <w:noWrap/>
            <w:vAlign w:val="center"/>
          </w:tcPr>
          <w:p w14:paraId="77A6F60F" w14:textId="63BBD081" w:rsidR="00396247" w:rsidRPr="00086BA0" w:rsidRDefault="00396247" w:rsidP="00396247">
            <w:pPr>
              <w:spacing w:after="0" w:line="240" w:lineRule="auto"/>
              <w:jc w:val="right"/>
              <w:rPr>
                <w:rFonts w:eastAsia="Times New Roman" w:cs="Calibri"/>
                <w:color w:val="000000"/>
                <w:sz w:val="18"/>
                <w:szCs w:val="18"/>
                <w:lang w:val="en-GB" w:eastAsia="de-DE"/>
              </w:rPr>
            </w:pPr>
          </w:p>
        </w:tc>
        <w:tc>
          <w:tcPr>
            <w:tcW w:w="907" w:type="dxa"/>
            <w:tcBorders>
              <w:top w:val="double" w:sz="4" w:space="0" w:color="auto"/>
              <w:left w:val="nil"/>
              <w:bottom w:val="single" w:sz="4" w:space="0" w:color="auto"/>
              <w:right w:val="nil"/>
            </w:tcBorders>
            <w:shd w:val="clear" w:color="auto" w:fill="auto"/>
            <w:noWrap/>
            <w:vAlign w:val="center"/>
          </w:tcPr>
          <w:p w14:paraId="5B3A9449" w14:textId="058F40F6" w:rsidR="00396247" w:rsidRPr="00086BA0" w:rsidRDefault="00396247" w:rsidP="00396247">
            <w:pPr>
              <w:spacing w:after="0" w:line="240" w:lineRule="auto"/>
              <w:rPr>
                <w:rFonts w:eastAsia="Times New Roman" w:cs="Calibri"/>
                <w:color w:val="000000"/>
                <w:sz w:val="18"/>
                <w:szCs w:val="18"/>
                <w:lang w:val="en-GB" w:eastAsia="de-DE"/>
              </w:rPr>
            </w:pPr>
          </w:p>
        </w:tc>
        <w:tc>
          <w:tcPr>
            <w:tcW w:w="907" w:type="dxa"/>
            <w:tcBorders>
              <w:top w:val="double" w:sz="4" w:space="0" w:color="auto"/>
              <w:left w:val="nil"/>
              <w:bottom w:val="single" w:sz="4" w:space="0" w:color="auto"/>
              <w:right w:val="nil"/>
            </w:tcBorders>
            <w:shd w:val="clear" w:color="auto" w:fill="auto"/>
            <w:noWrap/>
            <w:vAlign w:val="center"/>
            <w:hideMark/>
          </w:tcPr>
          <w:p w14:paraId="715791A7" w14:textId="15E51AD4" w:rsidR="00396247" w:rsidRPr="00086BA0" w:rsidRDefault="00396247" w:rsidP="00396247">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1.00</w:t>
            </w:r>
          </w:p>
        </w:tc>
        <w:tc>
          <w:tcPr>
            <w:tcW w:w="907" w:type="dxa"/>
            <w:tcBorders>
              <w:top w:val="double" w:sz="4" w:space="0" w:color="auto"/>
              <w:left w:val="nil"/>
              <w:bottom w:val="single" w:sz="4" w:space="0" w:color="auto"/>
              <w:right w:val="nil"/>
            </w:tcBorders>
            <w:shd w:val="clear" w:color="auto" w:fill="auto"/>
            <w:noWrap/>
            <w:vAlign w:val="center"/>
          </w:tcPr>
          <w:p w14:paraId="477BAB67" w14:textId="666621EC" w:rsidR="00396247" w:rsidRPr="00086BA0" w:rsidRDefault="00396247" w:rsidP="00396247">
            <w:pPr>
              <w:spacing w:after="0" w:line="240" w:lineRule="auto"/>
              <w:jc w:val="right"/>
              <w:rPr>
                <w:rFonts w:eastAsia="Times New Roman" w:cs="Calibri"/>
                <w:color w:val="000000"/>
                <w:sz w:val="18"/>
                <w:szCs w:val="18"/>
                <w:lang w:val="en-GB" w:eastAsia="de-DE"/>
              </w:rPr>
            </w:pPr>
          </w:p>
        </w:tc>
        <w:tc>
          <w:tcPr>
            <w:tcW w:w="907" w:type="dxa"/>
            <w:tcBorders>
              <w:top w:val="double" w:sz="4" w:space="0" w:color="auto"/>
              <w:left w:val="nil"/>
              <w:bottom w:val="single" w:sz="4" w:space="0" w:color="auto"/>
              <w:right w:val="nil"/>
            </w:tcBorders>
            <w:shd w:val="clear" w:color="auto" w:fill="auto"/>
            <w:noWrap/>
            <w:vAlign w:val="center"/>
          </w:tcPr>
          <w:p w14:paraId="6E6B7272" w14:textId="373AD0B9" w:rsidR="00396247" w:rsidRPr="00086BA0" w:rsidRDefault="00396247" w:rsidP="00396247">
            <w:pPr>
              <w:spacing w:after="0" w:line="240" w:lineRule="auto"/>
              <w:rPr>
                <w:rFonts w:eastAsia="Times New Roman" w:cs="Calibri"/>
                <w:color w:val="000000"/>
                <w:sz w:val="18"/>
                <w:szCs w:val="18"/>
                <w:lang w:val="en-GB" w:eastAsia="de-DE"/>
              </w:rPr>
            </w:pPr>
          </w:p>
        </w:tc>
        <w:tc>
          <w:tcPr>
            <w:tcW w:w="907" w:type="dxa"/>
            <w:tcBorders>
              <w:top w:val="double" w:sz="4" w:space="0" w:color="auto"/>
              <w:left w:val="nil"/>
              <w:bottom w:val="single" w:sz="4" w:space="0" w:color="auto"/>
              <w:right w:val="nil"/>
            </w:tcBorders>
            <w:shd w:val="clear" w:color="auto" w:fill="auto"/>
            <w:noWrap/>
            <w:vAlign w:val="center"/>
            <w:hideMark/>
          </w:tcPr>
          <w:p w14:paraId="2B126C10" w14:textId="4F9AD067" w:rsidR="00396247" w:rsidRPr="00086BA0" w:rsidRDefault="00396247" w:rsidP="00396247">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1.00</w:t>
            </w:r>
          </w:p>
        </w:tc>
        <w:tc>
          <w:tcPr>
            <w:tcW w:w="907" w:type="dxa"/>
            <w:tcBorders>
              <w:top w:val="double" w:sz="4" w:space="0" w:color="auto"/>
              <w:left w:val="nil"/>
              <w:bottom w:val="single" w:sz="4" w:space="0" w:color="auto"/>
              <w:right w:val="nil"/>
            </w:tcBorders>
            <w:shd w:val="clear" w:color="auto" w:fill="auto"/>
            <w:noWrap/>
            <w:vAlign w:val="center"/>
          </w:tcPr>
          <w:p w14:paraId="7CC863F9" w14:textId="0FB9B8F0" w:rsidR="00396247" w:rsidRPr="00086BA0" w:rsidRDefault="00396247" w:rsidP="00396247">
            <w:pPr>
              <w:spacing w:after="0" w:line="240" w:lineRule="auto"/>
              <w:jc w:val="right"/>
              <w:rPr>
                <w:rFonts w:eastAsia="Times New Roman" w:cs="Calibri"/>
                <w:color w:val="000000"/>
                <w:sz w:val="18"/>
                <w:szCs w:val="18"/>
                <w:lang w:val="en-GB" w:eastAsia="de-DE"/>
              </w:rPr>
            </w:pPr>
          </w:p>
        </w:tc>
        <w:tc>
          <w:tcPr>
            <w:tcW w:w="907" w:type="dxa"/>
            <w:tcBorders>
              <w:top w:val="double" w:sz="4" w:space="0" w:color="auto"/>
              <w:left w:val="nil"/>
              <w:bottom w:val="single" w:sz="4" w:space="0" w:color="auto"/>
              <w:right w:val="nil"/>
            </w:tcBorders>
            <w:shd w:val="clear" w:color="auto" w:fill="auto"/>
            <w:noWrap/>
            <w:vAlign w:val="center"/>
          </w:tcPr>
          <w:p w14:paraId="2EB03035" w14:textId="773036F8" w:rsidR="00396247" w:rsidRPr="00086BA0" w:rsidRDefault="00396247" w:rsidP="00396247">
            <w:pPr>
              <w:spacing w:after="0" w:line="240" w:lineRule="auto"/>
              <w:rPr>
                <w:rFonts w:eastAsia="Times New Roman" w:cs="Calibri"/>
                <w:color w:val="000000"/>
                <w:sz w:val="18"/>
                <w:szCs w:val="18"/>
                <w:lang w:val="en-GB" w:eastAsia="de-DE"/>
              </w:rPr>
            </w:pPr>
          </w:p>
        </w:tc>
        <w:tc>
          <w:tcPr>
            <w:tcW w:w="907" w:type="dxa"/>
            <w:tcBorders>
              <w:top w:val="double" w:sz="4" w:space="0" w:color="auto"/>
              <w:left w:val="nil"/>
              <w:bottom w:val="single" w:sz="4" w:space="0" w:color="auto"/>
              <w:right w:val="nil"/>
            </w:tcBorders>
            <w:shd w:val="clear" w:color="auto" w:fill="auto"/>
            <w:noWrap/>
            <w:vAlign w:val="center"/>
            <w:hideMark/>
          </w:tcPr>
          <w:p w14:paraId="383638B2" w14:textId="222877F9" w:rsidR="00396247" w:rsidRPr="00086BA0" w:rsidRDefault="00396247" w:rsidP="00396247">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1.00</w:t>
            </w:r>
          </w:p>
        </w:tc>
        <w:tc>
          <w:tcPr>
            <w:tcW w:w="907" w:type="dxa"/>
            <w:tcBorders>
              <w:top w:val="double" w:sz="4" w:space="0" w:color="auto"/>
              <w:left w:val="nil"/>
              <w:bottom w:val="single" w:sz="4" w:space="0" w:color="auto"/>
              <w:right w:val="nil"/>
            </w:tcBorders>
            <w:shd w:val="clear" w:color="auto" w:fill="auto"/>
            <w:noWrap/>
            <w:vAlign w:val="center"/>
          </w:tcPr>
          <w:p w14:paraId="1329DD88" w14:textId="75E9E0B3" w:rsidR="00396247" w:rsidRPr="00086BA0" w:rsidRDefault="00396247" w:rsidP="00396247">
            <w:pPr>
              <w:spacing w:after="0" w:line="240" w:lineRule="auto"/>
              <w:jc w:val="right"/>
              <w:rPr>
                <w:rFonts w:eastAsia="Times New Roman" w:cs="Calibri"/>
                <w:color w:val="000000"/>
                <w:sz w:val="18"/>
                <w:szCs w:val="18"/>
                <w:lang w:val="en-GB" w:eastAsia="de-DE"/>
              </w:rPr>
            </w:pPr>
          </w:p>
        </w:tc>
        <w:tc>
          <w:tcPr>
            <w:tcW w:w="907" w:type="dxa"/>
            <w:tcBorders>
              <w:top w:val="double" w:sz="4" w:space="0" w:color="auto"/>
              <w:left w:val="nil"/>
              <w:bottom w:val="single" w:sz="4" w:space="0" w:color="auto"/>
            </w:tcBorders>
            <w:shd w:val="clear" w:color="auto" w:fill="auto"/>
            <w:noWrap/>
            <w:vAlign w:val="center"/>
          </w:tcPr>
          <w:p w14:paraId="48246E37" w14:textId="62F897F1" w:rsidR="00396247" w:rsidRPr="00086BA0" w:rsidRDefault="00396247" w:rsidP="00396247">
            <w:pPr>
              <w:spacing w:after="0" w:line="240" w:lineRule="auto"/>
              <w:rPr>
                <w:rFonts w:eastAsia="Times New Roman" w:cs="Calibri"/>
                <w:color w:val="000000"/>
                <w:sz w:val="18"/>
                <w:szCs w:val="18"/>
                <w:lang w:val="en-GB" w:eastAsia="de-DE"/>
              </w:rPr>
            </w:pPr>
          </w:p>
        </w:tc>
      </w:tr>
      <w:tr w:rsidR="00396247" w:rsidRPr="00086BA0" w14:paraId="09C4F574" w14:textId="77777777" w:rsidTr="00396247">
        <w:trPr>
          <w:trHeight w:val="244"/>
        </w:trPr>
        <w:tc>
          <w:tcPr>
            <w:tcW w:w="1111" w:type="dxa"/>
            <w:vMerge/>
            <w:tcBorders>
              <w:top w:val="single" w:sz="4" w:space="0" w:color="auto"/>
              <w:right w:val="nil"/>
            </w:tcBorders>
          </w:tcPr>
          <w:p w14:paraId="3146497C" w14:textId="77777777" w:rsidR="00396247" w:rsidRPr="00086BA0" w:rsidRDefault="00396247" w:rsidP="00396247">
            <w:pPr>
              <w:spacing w:after="0" w:line="240" w:lineRule="auto"/>
              <w:rPr>
                <w:rFonts w:eastAsia="Times New Roman" w:cs="Calibri"/>
                <w:color w:val="000000"/>
                <w:sz w:val="18"/>
                <w:szCs w:val="18"/>
                <w:lang w:val="en-GB" w:eastAsia="de-DE"/>
              </w:rPr>
            </w:pPr>
          </w:p>
        </w:tc>
        <w:tc>
          <w:tcPr>
            <w:tcW w:w="2608" w:type="dxa"/>
            <w:tcBorders>
              <w:top w:val="single" w:sz="4" w:space="0" w:color="auto"/>
              <w:left w:val="nil"/>
              <w:right w:val="nil"/>
            </w:tcBorders>
            <w:shd w:val="clear" w:color="auto" w:fill="auto"/>
            <w:noWrap/>
            <w:vAlign w:val="center"/>
            <w:hideMark/>
          </w:tcPr>
          <w:p w14:paraId="707DED37" w14:textId="41A4427A" w:rsidR="00396247" w:rsidRPr="00086BA0" w:rsidRDefault="00396247" w:rsidP="00396247">
            <w:pPr>
              <w:spacing w:after="0" w:line="240" w:lineRule="auto"/>
              <w:rPr>
                <w:rFonts w:eastAsia="Times New Roman" w:cs="Calibri"/>
                <w:color w:val="000000"/>
                <w:sz w:val="18"/>
                <w:szCs w:val="18"/>
                <w:lang w:val="en-GB" w:eastAsia="de-DE"/>
              </w:rPr>
            </w:pPr>
            <w:r w:rsidRPr="00086BA0">
              <w:rPr>
                <w:sz w:val="18"/>
                <w:lang w:val="en-GB"/>
              </w:rPr>
              <w:t>Moderate</w:t>
            </w:r>
          </w:p>
        </w:tc>
        <w:tc>
          <w:tcPr>
            <w:tcW w:w="907" w:type="dxa"/>
            <w:tcBorders>
              <w:top w:val="single" w:sz="4" w:space="0" w:color="auto"/>
              <w:left w:val="nil"/>
              <w:right w:val="nil"/>
            </w:tcBorders>
            <w:shd w:val="clear" w:color="auto" w:fill="auto"/>
            <w:noWrap/>
            <w:vAlign w:val="center"/>
          </w:tcPr>
          <w:p w14:paraId="2A0248A6" w14:textId="128D97E4" w:rsidR="00396247" w:rsidRPr="00086BA0" w:rsidRDefault="00F745DE" w:rsidP="00396247">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1.</w:t>
            </w:r>
            <w:r w:rsidR="001F66B6" w:rsidRPr="00086BA0">
              <w:rPr>
                <w:rFonts w:eastAsia="Times New Roman" w:cs="Calibri"/>
                <w:color w:val="000000"/>
                <w:sz w:val="18"/>
                <w:szCs w:val="18"/>
                <w:lang w:val="en-GB" w:eastAsia="de-DE"/>
              </w:rPr>
              <w:t>11</w:t>
            </w:r>
          </w:p>
        </w:tc>
        <w:tc>
          <w:tcPr>
            <w:tcW w:w="907" w:type="dxa"/>
            <w:tcBorders>
              <w:top w:val="single" w:sz="4" w:space="0" w:color="auto"/>
              <w:left w:val="nil"/>
              <w:right w:val="nil"/>
            </w:tcBorders>
            <w:shd w:val="clear" w:color="auto" w:fill="auto"/>
            <w:noWrap/>
            <w:vAlign w:val="center"/>
          </w:tcPr>
          <w:p w14:paraId="34A9D0E9" w14:textId="365D0D1B" w:rsidR="00396247" w:rsidRPr="00086BA0" w:rsidRDefault="00396247" w:rsidP="00396247">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w:t>
            </w:r>
            <w:r w:rsidR="00F745DE" w:rsidRPr="00086BA0">
              <w:rPr>
                <w:rFonts w:eastAsia="Times New Roman" w:cs="Calibri"/>
                <w:color w:val="000000"/>
                <w:sz w:val="18"/>
                <w:szCs w:val="18"/>
                <w:lang w:val="en-GB" w:eastAsia="de-DE"/>
              </w:rPr>
              <w:t>0.9</w:t>
            </w:r>
            <w:r w:rsidR="001F66B6" w:rsidRPr="00086BA0">
              <w:rPr>
                <w:rFonts w:eastAsia="Times New Roman" w:cs="Calibri"/>
                <w:color w:val="000000"/>
                <w:sz w:val="18"/>
                <w:szCs w:val="18"/>
                <w:lang w:val="en-GB" w:eastAsia="de-DE"/>
              </w:rPr>
              <w:t>7</w:t>
            </w:r>
            <w:r w:rsidRPr="00086BA0">
              <w:rPr>
                <w:rFonts w:eastAsia="Times New Roman" w:cs="Calibri"/>
                <w:color w:val="000000"/>
                <w:sz w:val="18"/>
                <w:szCs w:val="18"/>
                <w:lang w:val="en-GB" w:eastAsia="de-DE"/>
              </w:rPr>
              <w:t xml:space="preserve"> to</w:t>
            </w:r>
          </w:p>
        </w:tc>
        <w:tc>
          <w:tcPr>
            <w:tcW w:w="907" w:type="dxa"/>
            <w:tcBorders>
              <w:top w:val="single" w:sz="4" w:space="0" w:color="auto"/>
              <w:left w:val="nil"/>
              <w:right w:val="nil"/>
            </w:tcBorders>
            <w:shd w:val="clear" w:color="auto" w:fill="auto"/>
            <w:noWrap/>
            <w:vAlign w:val="center"/>
          </w:tcPr>
          <w:p w14:paraId="71C054DB" w14:textId="07FD4BD3" w:rsidR="00396247" w:rsidRPr="00086BA0" w:rsidRDefault="00F745DE" w:rsidP="00396247">
            <w:pPr>
              <w:spacing w:after="0" w:line="240" w:lineRule="auto"/>
              <w:rPr>
                <w:rFonts w:eastAsia="Times New Roman" w:cs="Calibri"/>
                <w:color w:val="000000"/>
                <w:sz w:val="18"/>
                <w:szCs w:val="18"/>
                <w:lang w:val="en-GB" w:eastAsia="de-DE"/>
              </w:rPr>
            </w:pPr>
            <w:r w:rsidRPr="00086BA0">
              <w:rPr>
                <w:rFonts w:eastAsia="Times New Roman" w:cs="Calibri"/>
                <w:color w:val="000000"/>
                <w:sz w:val="18"/>
                <w:szCs w:val="18"/>
                <w:lang w:val="en-GB" w:eastAsia="de-DE"/>
              </w:rPr>
              <w:t>1.2</w:t>
            </w:r>
            <w:r w:rsidR="001F66B6" w:rsidRPr="00086BA0">
              <w:rPr>
                <w:rFonts w:eastAsia="Times New Roman" w:cs="Calibri"/>
                <w:color w:val="000000"/>
                <w:sz w:val="18"/>
                <w:szCs w:val="18"/>
                <w:lang w:val="en-GB" w:eastAsia="de-DE"/>
              </w:rPr>
              <w:t>6</w:t>
            </w:r>
            <w:r w:rsidR="00396247" w:rsidRPr="00086BA0">
              <w:rPr>
                <w:rFonts w:eastAsia="Times New Roman" w:cs="Calibri"/>
                <w:color w:val="000000"/>
                <w:sz w:val="18"/>
                <w:szCs w:val="18"/>
                <w:lang w:val="en-GB" w:eastAsia="de-DE"/>
              </w:rPr>
              <w:t>)</w:t>
            </w:r>
          </w:p>
        </w:tc>
        <w:tc>
          <w:tcPr>
            <w:tcW w:w="907" w:type="dxa"/>
            <w:tcBorders>
              <w:top w:val="single" w:sz="4" w:space="0" w:color="auto"/>
              <w:left w:val="nil"/>
              <w:right w:val="nil"/>
            </w:tcBorders>
            <w:shd w:val="clear" w:color="auto" w:fill="auto"/>
            <w:noWrap/>
            <w:vAlign w:val="center"/>
          </w:tcPr>
          <w:p w14:paraId="7A844A12" w14:textId="48F577E7" w:rsidR="00396247" w:rsidRPr="00086BA0" w:rsidRDefault="00F745DE" w:rsidP="00396247">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1.2</w:t>
            </w:r>
            <w:r w:rsidR="001F66B6" w:rsidRPr="00086BA0">
              <w:rPr>
                <w:rFonts w:eastAsia="Times New Roman" w:cs="Calibri"/>
                <w:color w:val="000000"/>
                <w:sz w:val="18"/>
                <w:szCs w:val="18"/>
                <w:lang w:val="en-GB" w:eastAsia="de-DE"/>
              </w:rPr>
              <w:t>4</w:t>
            </w:r>
          </w:p>
        </w:tc>
        <w:tc>
          <w:tcPr>
            <w:tcW w:w="907" w:type="dxa"/>
            <w:tcBorders>
              <w:top w:val="single" w:sz="4" w:space="0" w:color="auto"/>
              <w:left w:val="nil"/>
              <w:right w:val="nil"/>
            </w:tcBorders>
            <w:shd w:val="clear" w:color="auto" w:fill="auto"/>
            <w:noWrap/>
            <w:vAlign w:val="center"/>
          </w:tcPr>
          <w:p w14:paraId="401A7FC3" w14:textId="7A6FE9CB" w:rsidR="00396247" w:rsidRPr="00086BA0" w:rsidRDefault="00396247" w:rsidP="00396247">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w:t>
            </w:r>
            <w:r w:rsidR="00F745DE" w:rsidRPr="00086BA0">
              <w:rPr>
                <w:rFonts w:eastAsia="Times New Roman" w:cs="Calibri"/>
                <w:color w:val="000000"/>
                <w:sz w:val="18"/>
                <w:szCs w:val="18"/>
                <w:lang w:val="en-GB" w:eastAsia="de-DE"/>
              </w:rPr>
              <w:t>1.</w:t>
            </w:r>
            <w:r w:rsidR="001F66B6" w:rsidRPr="00086BA0">
              <w:rPr>
                <w:rFonts w:eastAsia="Times New Roman" w:cs="Calibri"/>
                <w:color w:val="000000"/>
                <w:sz w:val="18"/>
                <w:szCs w:val="18"/>
                <w:lang w:val="en-GB" w:eastAsia="de-DE"/>
              </w:rPr>
              <w:t>09</w:t>
            </w:r>
            <w:r w:rsidRPr="00086BA0">
              <w:rPr>
                <w:rFonts w:eastAsia="Times New Roman" w:cs="Calibri"/>
                <w:color w:val="000000"/>
                <w:sz w:val="18"/>
                <w:szCs w:val="18"/>
                <w:lang w:val="en-GB" w:eastAsia="de-DE"/>
              </w:rPr>
              <w:t xml:space="preserve"> to</w:t>
            </w:r>
          </w:p>
        </w:tc>
        <w:tc>
          <w:tcPr>
            <w:tcW w:w="907" w:type="dxa"/>
            <w:tcBorders>
              <w:top w:val="single" w:sz="4" w:space="0" w:color="auto"/>
              <w:left w:val="nil"/>
              <w:right w:val="nil"/>
            </w:tcBorders>
            <w:shd w:val="clear" w:color="auto" w:fill="auto"/>
            <w:noWrap/>
            <w:vAlign w:val="center"/>
          </w:tcPr>
          <w:p w14:paraId="53A432FB" w14:textId="00917C0A" w:rsidR="00396247" w:rsidRPr="00086BA0" w:rsidRDefault="00F745DE" w:rsidP="00396247">
            <w:pPr>
              <w:spacing w:after="0" w:line="240" w:lineRule="auto"/>
              <w:rPr>
                <w:rFonts w:eastAsia="Times New Roman" w:cs="Calibri"/>
                <w:color w:val="000000"/>
                <w:sz w:val="18"/>
                <w:szCs w:val="18"/>
                <w:lang w:val="en-GB" w:eastAsia="de-DE"/>
              </w:rPr>
            </w:pPr>
            <w:r w:rsidRPr="00086BA0">
              <w:rPr>
                <w:rFonts w:eastAsia="Times New Roman" w:cs="Calibri"/>
                <w:color w:val="000000"/>
                <w:sz w:val="18"/>
                <w:szCs w:val="18"/>
                <w:lang w:val="en-GB" w:eastAsia="de-DE"/>
              </w:rPr>
              <w:t>1.4</w:t>
            </w:r>
            <w:r w:rsidR="001F66B6" w:rsidRPr="00086BA0">
              <w:rPr>
                <w:rFonts w:eastAsia="Times New Roman" w:cs="Calibri"/>
                <w:color w:val="000000"/>
                <w:sz w:val="18"/>
                <w:szCs w:val="18"/>
                <w:lang w:val="en-GB" w:eastAsia="de-DE"/>
              </w:rPr>
              <w:t>1</w:t>
            </w:r>
            <w:r w:rsidR="00396247" w:rsidRPr="00086BA0">
              <w:rPr>
                <w:rFonts w:eastAsia="Times New Roman" w:cs="Calibri"/>
                <w:color w:val="000000"/>
                <w:sz w:val="18"/>
                <w:szCs w:val="18"/>
                <w:lang w:val="en-GB" w:eastAsia="de-DE"/>
              </w:rPr>
              <w:t>)</w:t>
            </w:r>
          </w:p>
        </w:tc>
        <w:tc>
          <w:tcPr>
            <w:tcW w:w="907" w:type="dxa"/>
            <w:tcBorders>
              <w:top w:val="single" w:sz="4" w:space="0" w:color="auto"/>
              <w:left w:val="nil"/>
              <w:right w:val="nil"/>
            </w:tcBorders>
            <w:shd w:val="clear" w:color="auto" w:fill="auto"/>
            <w:noWrap/>
            <w:vAlign w:val="center"/>
          </w:tcPr>
          <w:p w14:paraId="5D44AA89" w14:textId="66532C38" w:rsidR="00396247" w:rsidRPr="00086BA0" w:rsidRDefault="00F745DE" w:rsidP="00396247">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1.3</w:t>
            </w:r>
            <w:r w:rsidR="001F66B6" w:rsidRPr="00086BA0">
              <w:rPr>
                <w:rFonts w:eastAsia="Times New Roman" w:cs="Calibri"/>
                <w:color w:val="000000"/>
                <w:sz w:val="18"/>
                <w:szCs w:val="18"/>
                <w:lang w:val="en-GB" w:eastAsia="de-DE"/>
              </w:rPr>
              <w:t>2</w:t>
            </w:r>
          </w:p>
        </w:tc>
        <w:tc>
          <w:tcPr>
            <w:tcW w:w="907" w:type="dxa"/>
            <w:tcBorders>
              <w:top w:val="single" w:sz="4" w:space="0" w:color="auto"/>
              <w:left w:val="nil"/>
              <w:right w:val="nil"/>
            </w:tcBorders>
            <w:shd w:val="clear" w:color="auto" w:fill="auto"/>
            <w:noWrap/>
            <w:vAlign w:val="center"/>
          </w:tcPr>
          <w:p w14:paraId="2E4F446E" w14:textId="29D85CD4" w:rsidR="00396247" w:rsidRPr="00086BA0" w:rsidRDefault="00396247" w:rsidP="00396247">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w:t>
            </w:r>
            <w:r w:rsidR="00F745DE" w:rsidRPr="00086BA0">
              <w:rPr>
                <w:rFonts w:eastAsia="Times New Roman" w:cs="Calibri"/>
                <w:color w:val="000000"/>
                <w:sz w:val="18"/>
                <w:szCs w:val="18"/>
                <w:lang w:val="en-GB" w:eastAsia="de-DE"/>
              </w:rPr>
              <w:t>1.18</w:t>
            </w:r>
            <w:r w:rsidRPr="00086BA0">
              <w:rPr>
                <w:rFonts w:eastAsia="Times New Roman" w:cs="Calibri"/>
                <w:color w:val="000000"/>
                <w:sz w:val="18"/>
                <w:szCs w:val="18"/>
                <w:lang w:val="en-GB" w:eastAsia="de-DE"/>
              </w:rPr>
              <w:t xml:space="preserve"> to</w:t>
            </w:r>
          </w:p>
        </w:tc>
        <w:tc>
          <w:tcPr>
            <w:tcW w:w="907" w:type="dxa"/>
            <w:tcBorders>
              <w:top w:val="single" w:sz="4" w:space="0" w:color="auto"/>
              <w:left w:val="nil"/>
              <w:right w:val="nil"/>
            </w:tcBorders>
            <w:shd w:val="clear" w:color="auto" w:fill="auto"/>
            <w:noWrap/>
            <w:vAlign w:val="center"/>
          </w:tcPr>
          <w:p w14:paraId="3200F0B3" w14:textId="1C3158FE" w:rsidR="00396247" w:rsidRPr="00086BA0" w:rsidRDefault="00F745DE" w:rsidP="00396247">
            <w:pPr>
              <w:spacing w:after="0" w:line="240" w:lineRule="auto"/>
              <w:rPr>
                <w:rFonts w:eastAsia="Times New Roman" w:cs="Calibri"/>
                <w:color w:val="000000"/>
                <w:sz w:val="18"/>
                <w:szCs w:val="18"/>
                <w:lang w:val="en-GB" w:eastAsia="de-DE"/>
              </w:rPr>
            </w:pPr>
            <w:r w:rsidRPr="00086BA0">
              <w:rPr>
                <w:rFonts w:eastAsia="Times New Roman" w:cs="Calibri"/>
                <w:color w:val="000000"/>
                <w:sz w:val="18"/>
                <w:szCs w:val="18"/>
                <w:lang w:val="en-GB" w:eastAsia="de-DE"/>
              </w:rPr>
              <w:t>1.</w:t>
            </w:r>
            <w:r w:rsidR="001F66B6" w:rsidRPr="00086BA0">
              <w:rPr>
                <w:rFonts w:eastAsia="Times New Roman" w:cs="Calibri"/>
                <w:color w:val="000000"/>
                <w:sz w:val="18"/>
                <w:szCs w:val="18"/>
                <w:lang w:val="en-GB" w:eastAsia="de-DE"/>
              </w:rPr>
              <w:t>48</w:t>
            </w:r>
            <w:r w:rsidR="00396247" w:rsidRPr="00086BA0">
              <w:rPr>
                <w:rFonts w:eastAsia="Times New Roman" w:cs="Calibri"/>
                <w:color w:val="000000"/>
                <w:sz w:val="18"/>
                <w:szCs w:val="18"/>
                <w:lang w:val="en-GB" w:eastAsia="de-DE"/>
              </w:rPr>
              <w:t>)</w:t>
            </w:r>
          </w:p>
        </w:tc>
        <w:tc>
          <w:tcPr>
            <w:tcW w:w="907" w:type="dxa"/>
            <w:tcBorders>
              <w:top w:val="single" w:sz="4" w:space="0" w:color="auto"/>
              <w:left w:val="nil"/>
              <w:right w:val="nil"/>
            </w:tcBorders>
            <w:shd w:val="clear" w:color="auto" w:fill="auto"/>
            <w:noWrap/>
            <w:vAlign w:val="center"/>
          </w:tcPr>
          <w:p w14:paraId="691EDA77" w14:textId="3E6AC49D" w:rsidR="00396247" w:rsidRPr="00086BA0" w:rsidRDefault="00F745DE" w:rsidP="00396247">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1.1</w:t>
            </w:r>
            <w:r w:rsidR="001F66B6" w:rsidRPr="00086BA0">
              <w:rPr>
                <w:rFonts w:eastAsia="Times New Roman" w:cs="Calibri"/>
                <w:color w:val="000000"/>
                <w:sz w:val="18"/>
                <w:szCs w:val="18"/>
                <w:lang w:val="en-GB" w:eastAsia="de-DE"/>
              </w:rPr>
              <w:t>5</w:t>
            </w:r>
          </w:p>
        </w:tc>
        <w:tc>
          <w:tcPr>
            <w:tcW w:w="907" w:type="dxa"/>
            <w:tcBorders>
              <w:top w:val="single" w:sz="4" w:space="0" w:color="auto"/>
              <w:left w:val="nil"/>
              <w:right w:val="nil"/>
            </w:tcBorders>
            <w:shd w:val="clear" w:color="auto" w:fill="auto"/>
            <w:noWrap/>
            <w:vAlign w:val="center"/>
          </w:tcPr>
          <w:p w14:paraId="5FB00675" w14:textId="6B364930" w:rsidR="00396247" w:rsidRPr="00086BA0" w:rsidRDefault="00396247" w:rsidP="00396247">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w:t>
            </w:r>
            <w:r w:rsidR="00F745DE" w:rsidRPr="00086BA0">
              <w:rPr>
                <w:rFonts w:eastAsia="Times New Roman" w:cs="Calibri"/>
                <w:color w:val="000000"/>
                <w:sz w:val="18"/>
                <w:szCs w:val="18"/>
                <w:lang w:val="en-GB" w:eastAsia="de-DE"/>
              </w:rPr>
              <w:t>0.9</w:t>
            </w:r>
            <w:r w:rsidR="001F66B6" w:rsidRPr="00086BA0">
              <w:rPr>
                <w:rFonts w:eastAsia="Times New Roman" w:cs="Calibri"/>
                <w:color w:val="000000"/>
                <w:sz w:val="18"/>
                <w:szCs w:val="18"/>
                <w:lang w:val="en-GB" w:eastAsia="de-DE"/>
              </w:rPr>
              <w:t>7</w:t>
            </w:r>
            <w:r w:rsidRPr="00086BA0">
              <w:rPr>
                <w:rFonts w:eastAsia="Times New Roman" w:cs="Calibri"/>
                <w:color w:val="000000"/>
                <w:sz w:val="18"/>
                <w:szCs w:val="18"/>
                <w:lang w:val="en-GB" w:eastAsia="de-DE"/>
              </w:rPr>
              <w:t xml:space="preserve"> to</w:t>
            </w:r>
          </w:p>
        </w:tc>
        <w:tc>
          <w:tcPr>
            <w:tcW w:w="907" w:type="dxa"/>
            <w:tcBorders>
              <w:top w:val="single" w:sz="4" w:space="0" w:color="auto"/>
              <w:left w:val="nil"/>
            </w:tcBorders>
            <w:shd w:val="clear" w:color="auto" w:fill="auto"/>
            <w:noWrap/>
            <w:vAlign w:val="center"/>
          </w:tcPr>
          <w:p w14:paraId="7EF4A0AC" w14:textId="25856E86" w:rsidR="00396247" w:rsidRPr="00086BA0" w:rsidRDefault="00F745DE" w:rsidP="00396247">
            <w:pPr>
              <w:spacing w:after="0" w:line="240" w:lineRule="auto"/>
              <w:rPr>
                <w:rFonts w:eastAsia="Times New Roman" w:cs="Calibri"/>
                <w:color w:val="000000"/>
                <w:sz w:val="18"/>
                <w:szCs w:val="18"/>
                <w:lang w:val="en-GB" w:eastAsia="de-DE"/>
              </w:rPr>
            </w:pPr>
            <w:r w:rsidRPr="00086BA0">
              <w:rPr>
                <w:rFonts w:eastAsia="Times New Roman" w:cs="Calibri"/>
                <w:color w:val="000000"/>
                <w:sz w:val="18"/>
                <w:szCs w:val="18"/>
                <w:lang w:val="en-GB" w:eastAsia="de-DE"/>
              </w:rPr>
              <w:t>1.3</w:t>
            </w:r>
            <w:r w:rsidR="001F66B6" w:rsidRPr="00086BA0">
              <w:rPr>
                <w:rFonts w:eastAsia="Times New Roman" w:cs="Calibri"/>
                <w:color w:val="000000"/>
                <w:sz w:val="18"/>
                <w:szCs w:val="18"/>
                <w:lang w:val="en-GB" w:eastAsia="de-DE"/>
              </w:rPr>
              <w:t>7</w:t>
            </w:r>
            <w:r w:rsidR="00396247" w:rsidRPr="00086BA0">
              <w:rPr>
                <w:rFonts w:eastAsia="Times New Roman" w:cs="Calibri"/>
                <w:color w:val="000000"/>
                <w:sz w:val="18"/>
                <w:szCs w:val="18"/>
                <w:lang w:val="en-GB" w:eastAsia="de-DE"/>
              </w:rPr>
              <w:t>)</w:t>
            </w:r>
          </w:p>
        </w:tc>
      </w:tr>
      <w:tr w:rsidR="00396247" w:rsidRPr="00086BA0" w14:paraId="43F6FC4B" w14:textId="77777777" w:rsidTr="00396247">
        <w:trPr>
          <w:trHeight w:val="244"/>
        </w:trPr>
        <w:tc>
          <w:tcPr>
            <w:tcW w:w="1111" w:type="dxa"/>
            <w:vMerge/>
            <w:tcBorders>
              <w:bottom w:val="double" w:sz="4" w:space="0" w:color="auto"/>
              <w:right w:val="nil"/>
            </w:tcBorders>
          </w:tcPr>
          <w:p w14:paraId="64090621" w14:textId="77777777" w:rsidR="00396247" w:rsidRPr="00086BA0" w:rsidRDefault="00396247" w:rsidP="00396247">
            <w:pPr>
              <w:spacing w:after="0" w:line="240" w:lineRule="auto"/>
              <w:rPr>
                <w:rFonts w:eastAsia="Times New Roman" w:cs="Calibri"/>
                <w:color w:val="000000"/>
                <w:sz w:val="18"/>
                <w:szCs w:val="18"/>
                <w:lang w:val="en-GB" w:eastAsia="de-DE"/>
              </w:rPr>
            </w:pPr>
          </w:p>
        </w:tc>
        <w:tc>
          <w:tcPr>
            <w:tcW w:w="2608" w:type="dxa"/>
            <w:tcBorders>
              <w:left w:val="nil"/>
              <w:bottom w:val="double" w:sz="4" w:space="0" w:color="auto"/>
              <w:right w:val="nil"/>
            </w:tcBorders>
            <w:shd w:val="clear" w:color="auto" w:fill="auto"/>
            <w:noWrap/>
            <w:vAlign w:val="center"/>
            <w:hideMark/>
          </w:tcPr>
          <w:p w14:paraId="493D1986" w14:textId="0C168BD8" w:rsidR="00396247" w:rsidRPr="00086BA0" w:rsidRDefault="00396247" w:rsidP="00396247">
            <w:pPr>
              <w:spacing w:after="0" w:line="240" w:lineRule="auto"/>
              <w:rPr>
                <w:rFonts w:eastAsia="Times New Roman" w:cs="Calibri"/>
                <w:color w:val="000000"/>
                <w:sz w:val="18"/>
                <w:szCs w:val="18"/>
                <w:lang w:val="en-GB" w:eastAsia="de-DE"/>
              </w:rPr>
            </w:pPr>
            <w:r w:rsidRPr="00086BA0">
              <w:rPr>
                <w:sz w:val="18"/>
                <w:lang w:val="en-GB"/>
              </w:rPr>
              <w:t xml:space="preserve">high </w:t>
            </w:r>
          </w:p>
        </w:tc>
        <w:tc>
          <w:tcPr>
            <w:tcW w:w="907" w:type="dxa"/>
            <w:tcBorders>
              <w:left w:val="nil"/>
              <w:bottom w:val="double" w:sz="4" w:space="0" w:color="auto"/>
              <w:right w:val="nil"/>
            </w:tcBorders>
            <w:shd w:val="clear" w:color="auto" w:fill="auto"/>
            <w:noWrap/>
            <w:vAlign w:val="center"/>
          </w:tcPr>
          <w:p w14:paraId="4808F4FC" w14:textId="5DECB2F8" w:rsidR="00396247" w:rsidRPr="00086BA0" w:rsidRDefault="00F745DE" w:rsidP="00396247">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1.1</w:t>
            </w:r>
            <w:r w:rsidR="001F66B6" w:rsidRPr="00086BA0">
              <w:rPr>
                <w:rFonts w:eastAsia="Times New Roman" w:cs="Calibri"/>
                <w:color w:val="000000"/>
                <w:sz w:val="18"/>
                <w:szCs w:val="18"/>
                <w:lang w:val="en-GB" w:eastAsia="de-DE"/>
              </w:rPr>
              <w:t>4</w:t>
            </w:r>
          </w:p>
        </w:tc>
        <w:tc>
          <w:tcPr>
            <w:tcW w:w="907" w:type="dxa"/>
            <w:tcBorders>
              <w:left w:val="nil"/>
              <w:bottom w:val="double" w:sz="4" w:space="0" w:color="auto"/>
              <w:right w:val="nil"/>
            </w:tcBorders>
            <w:shd w:val="clear" w:color="auto" w:fill="auto"/>
            <w:noWrap/>
            <w:vAlign w:val="center"/>
          </w:tcPr>
          <w:p w14:paraId="1AAB3014" w14:textId="11E29496" w:rsidR="00396247" w:rsidRPr="00086BA0" w:rsidRDefault="00396247" w:rsidP="00396247">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w:t>
            </w:r>
            <w:r w:rsidR="00F745DE" w:rsidRPr="00086BA0">
              <w:rPr>
                <w:rFonts w:eastAsia="Times New Roman" w:cs="Calibri"/>
                <w:color w:val="000000"/>
                <w:sz w:val="18"/>
                <w:szCs w:val="18"/>
                <w:lang w:val="en-GB" w:eastAsia="de-DE"/>
              </w:rPr>
              <w:t>0.93</w:t>
            </w:r>
            <w:r w:rsidRPr="00086BA0">
              <w:rPr>
                <w:rFonts w:eastAsia="Times New Roman" w:cs="Calibri"/>
                <w:color w:val="000000"/>
                <w:sz w:val="18"/>
                <w:szCs w:val="18"/>
                <w:lang w:val="en-GB" w:eastAsia="de-DE"/>
              </w:rPr>
              <w:t xml:space="preserve"> to</w:t>
            </w:r>
          </w:p>
        </w:tc>
        <w:tc>
          <w:tcPr>
            <w:tcW w:w="907" w:type="dxa"/>
            <w:tcBorders>
              <w:left w:val="nil"/>
              <w:bottom w:val="double" w:sz="4" w:space="0" w:color="auto"/>
              <w:right w:val="nil"/>
            </w:tcBorders>
            <w:shd w:val="clear" w:color="auto" w:fill="auto"/>
            <w:noWrap/>
            <w:vAlign w:val="center"/>
          </w:tcPr>
          <w:p w14:paraId="34604283" w14:textId="0C46E8B3" w:rsidR="00396247" w:rsidRPr="00086BA0" w:rsidRDefault="00F745DE" w:rsidP="00396247">
            <w:pPr>
              <w:spacing w:after="0" w:line="240" w:lineRule="auto"/>
              <w:rPr>
                <w:rFonts w:eastAsia="Times New Roman" w:cs="Calibri"/>
                <w:sz w:val="18"/>
                <w:szCs w:val="18"/>
                <w:lang w:val="en-GB" w:eastAsia="de-DE"/>
              </w:rPr>
            </w:pPr>
            <w:r w:rsidRPr="00086BA0">
              <w:rPr>
                <w:rFonts w:eastAsia="Times New Roman" w:cs="Calibri"/>
                <w:color w:val="000000"/>
                <w:sz w:val="18"/>
                <w:szCs w:val="18"/>
                <w:lang w:val="en-GB" w:eastAsia="de-DE"/>
              </w:rPr>
              <w:t>1.</w:t>
            </w:r>
            <w:r w:rsidR="001F66B6" w:rsidRPr="00086BA0">
              <w:rPr>
                <w:rFonts w:eastAsia="Times New Roman" w:cs="Calibri"/>
                <w:color w:val="000000"/>
                <w:sz w:val="18"/>
                <w:szCs w:val="18"/>
                <w:lang w:val="en-GB" w:eastAsia="de-DE"/>
              </w:rPr>
              <w:t>40</w:t>
            </w:r>
            <w:r w:rsidR="00396247" w:rsidRPr="00086BA0">
              <w:rPr>
                <w:rFonts w:eastAsia="Times New Roman" w:cs="Calibri"/>
                <w:color w:val="000000"/>
                <w:sz w:val="18"/>
                <w:szCs w:val="18"/>
                <w:lang w:val="en-GB" w:eastAsia="de-DE"/>
              </w:rPr>
              <w:t>)</w:t>
            </w:r>
          </w:p>
        </w:tc>
        <w:tc>
          <w:tcPr>
            <w:tcW w:w="907" w:type="dxa"/>
            <w:tcBorders>
              <w:left w:val="nil"/>
              <w:bottom w:val="double" w:sz="4" w:space="0" w:color="auto"/>
              <w:right w:val="nil"/>
            </w:tcBorders>
            <w:shd w:val="clear" w:color="auto" w:fill="auto"/>
            <w:noWrap/>
            <w:vAlign w:val="center"/>
          </w:tcPr>
          <w:p w14:paraId="6BE46DDC" w14:textId="6297365E" w:rsidR="00396247" w:rsidRPr="00086BA0" w:rsidRDefault="00F745DE" w:rsidP="00396247">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1.</w:t>
            </w:r>
            <w:r w:rsidR="001F66B6" w:rsidRPr="00086BA0">
              <w:rPr>
                <w:rFonts w:eastAsia="Times New Roman" w:cs="Calibri"/>
                <w:color w:val="000000"/>
                <w:sz w:val="18"/>
                <w:szCs w:val="18"/>
                <w:lang w:val="en-GB" w:eastAsia="de-DE"/>
              </w:rPr>
              <w:t>29</w:t>
            </w:r>
          </w:p>
        </w:tc>
        <w:tc>
          <w:tcPr>
            <w:tcW w:w="907" w:type="dxa"/>
            <w:tcBorders>
              <w:left w:val="nil"/>
              <w:bottom w:val="double" w:sz="4" w:space="0" w:color="auto"/>
              <w:right w:val="nil"/>
            </w:tcBorders>
            <w:shd w:val="clear" w:color="auto" w:fill="auto"/>
            <w:noWrap/>
            <w:vAlign w:val="center"/>
          </w:tcPr>
          <w:p w14:paraId="35577BB2" w14:textId="4D31A4DC" w:rsidR="00396247" w:rsidRPr="00086BA0" w:rsidRDefault="00396247" w:rsidP="00396247">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w:t>
            </w:r>
            <w:r w:rsidR="00F745DE" w:rsidRPr="00086BA0">
              <w:rPr>
                <w:rFonts w:eastAsia="Times New Roman" w:cs="Calibri"/>
                <w:color w:val="000000"/>
                <w:sz w:val="18"/>
                <w:szCs w:val="18"/>
                <w:lang w:val="en-GB" w:eastAsia="de-DE"/>
              </w:rPr>
              <w:t>1.0</w:t>
            </w:r>
            <w:r w:rsidR="001F66B6" w:rsidRPr="00086BA0">
              <w:rPr>
                <w:rFonts w:eastAsia="Times New Roman" w:cs="Calibri"/>
                <w:color w:val="000000"/>
                <w:sz w:val="18"/>
                <w:szCs w:val="18"/>
                <w:lang w:val="en-GB" w:eastAsia="de-DE"/>
              </w:rPr>
              <w:t>5</w:t>
            </w:r>
            <w:r w:rsidRPr="00086BA0">
              <w:rPr>
                <w:rFonts w:eastAsia="Times New Roman" w:cs="Calibri"/>
                <w:color w:val="000000"/>
                <w:sz w:val="18"/>
                <w:szCs w:val="18"/>
                <w:lang w:val="en-GB" w:eastAsia="de-DE"/>
              </w:rPr>
              <w:t xml:space="preserve"> to</w:t>
            </w:r>
          </w:p>
        </w:tc>
        <w:tc>
          <w:tcPr>
            <w:tcW w:w="907" w:type="dxa"/>
            <w:tcBorders>
              <w:left w:val="nil"/>
              <w:bottom w:val="double" w:sz="4" w:space="0" w:color="auto"/>
              <w:right w:val="nil"/>
            </w:tcBorders>
            <w:shd w:val="clear" w:color="auto" w:fill="auto"/>
            <w:noWrap/>
            <w:vAlign w:val="center"/>
          </w:tcPr>
          <w:p w14:paraId="78312F5B" w14:textId="7E8AA4B3" w:rsidR="00396247" w:rsidRPr="00086BA0" w:rsidRDefault="00F745DE" w:rsidP="00396247">
            <w:pPr>
              <w:spacing w:after="0" w:line="240" w:lineRule="auto"/>
              <w:rPr>
                <w:rFonts w:eastAsia="Times New Roman" w:cs="Calibri"/>
                <w:sz w:val="18"/>
                <w:szCs w:val="18"/>
                <w:lang w:val="en-GB" w:eastAsia="de-DE"/>
              </w:rPr>
            </w:pPr>
            <w:r w:rsidRPr="00086BA0">
              <w:rPr>
                <w:rFonts w:eastAsia="Times New Roman" w:cs="Calibri"/>
                <w:color w:val="000000"/>
                <w:sz w:val="18"/>
                <w:szCs w:val="18"/>
                <w:lang w:val="en-GB" w:eastAsia="de-DE"/>
              </w:rPr>
              <w:t>1.</w:t>
            </w:r>
            <w:r w:rsidR="001F66B6" w:rsidRPr="00086BA0">
              <w:rPr>
                <w:rFonts w:eastAsia="Times New Roman" w:cs="Calibri"/>
                <w:color w:val="000000"/>
                <w:sz w:val="18"/>
                <w:szCs w:val="18"/>
                <w:lang w:val="en-GB" w:eastAsia="de-DE"/>
              </w:rPr>
              <w:t>58</w:t>
            </w:r>
            <w:r w:rsidR="00396247" w:rsidRPr="00086BA0">
              <w:rPr>
                <w:rFonts w:eastAsia="Times New Roman" w:cs="Calibri"/>
                <w:color w:val="000000"/>
                <w:sz w:val="18"/>
                <w:szCs w:val="18"/>
                <w:lang w:val="en-GB" w:eastAsia="de-DE"/>
              </w:rPr>
              <w:t>)</w:t>
            </w:r>
          </w:p>
        </w:tc>
        <w:tc>
          <w:tcPr>
            <w:tcW w:w="907" w:type="dxa"/>
            <w:tcBorders>
              <w:left w:val="nil"/>
              <w:bottom w:val="double" w:sz="4" w:space="0" w:color="auto"/>
              <w:right w:val="nil"/>
            </w:tcBorders>
            <w:shd w:val="clear" w:color="auto" w:fill="auto"/>
            <w:noWrap/>
            <w:vAlign w:val="center"/>
          </w:tcPr>
          <w:p w14:paraId="11F2B225" w14:textId="6EACAD35" w:rsidR="00396247" w:rsidRPr="00086BA0" w:rsidRDefault="00F745DE" w:rsidP="00396247">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1.41</w:t>
            </w:r>
          </w:p>
        </w:tc>
        <w:tc>
          <w:tcPr>
            <w:tcW w:w="907" w:type="dxa"/>
            <w:tcBorders>
              <w:left w:val="nil"/>
              <w:bottom w:val="double" w:sz="4" w:space="0" w:color="auto"/>
              <w:right w:val="nil"/>
            </w:tcBorders>
            <w:shd w:val="clear" w:color="auto" w:fill="auto"/>
            <w:noWrap/>
            <w:vAlign w:val="center"/>
          </w:tcPr>
          <w:p w14:paraId="26A8E120" w14:textId="74F626EF" w:rsidR="00396247" w:rsidRPr="00086BA0" w:rsidRDefault="00396247" w:rsidP="00396247">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w:t>
            </w:r>
            <w:r w:rsidR="00F745DE" w:rsidRPr="00086BA0">
              <w:rPr>
                <w:rFonts w:eastAsia="Times New Roman" w:cs="Calibri"/>
                <w:color w:val="000000"/>
                <w:sz w:val="18"/>
                <w:szCs w:val="18"/>
                <w:lang w:val="en-GB" w:eastAsia="de-DE"/>
              </w:rPr>
              <w:t>1.1</w:t>
            </w:r>
            <w:r w:rsidR="001F66B6" w:rsidRPr="00086BA0">
              <w:rPr>
                <w:rFonts w:eastAsia="Times New Roman" w:cs="Calibri"/>
                <w:color w:val="000000"/>
                <w:sz w:val="18"/>
                <w:szCs w:val="18"/>
                <w:lang w:val="en-GB" w:eastAsia="de-DE"/>
              </w:rPr>
              <w:t>7</w:t>
            </w:r>
            <w:r w:rsidRPr="00086BA0">
              <w:rPr>
                <w:rFonts w:eastAsia="Times New Roman" w:cs="Calibri"/>
                <w:color w:val="000000"/>
                <w:sz w:val="18"/>
                <w:szCs w:val="18"/>
                <w:lang w:val="en-GB" w:eastAsia="de-DE"/>
              </w:rPr>
              <w:t xml:space="preserve"> to</w:t>
            </w:r>
          </w:p>
        </w:tc>
        <w:tc>
          <w:tcPr>
            <w:tcW w:w="907" w:type="dxa"/>
            <w:tcBorders>
              <w:left w:val="nil"/>
              <w:bottom w:val="double" w:sz="4" w:space="0" w:color="auto"/>
              <w:right w:val="nil"/>
            </w:tcBorders>
            <w:shd w:val="clear" w:color="auto" w:fill="auto"/>
            <w:noWrap/>
            <w:vAlign w:val="center"/>
          </w:tcPr>
          <w:p w14:paraId="37D15E7E" w14:textId="71C2F96A" w:rsidR="00396247" w:rsidRPr="00086BA0" w:rsidRDefault="00F745DE" w:rsidP="00396247">
            <w:pPr>
              <w:spacing w:after="0" w:line="240" w:lineRule="auto"/>
              <w:rPr>
                <w:rFonts w:eastAsia="Times New Roman" w:cs="Calibri"/>
                <w:sz w:val="18"/>
                <w:szCs w:val="18"/>
                <w:lang w:val="en-GB" w:eastAsia="de-DE"/>
              </w:rPr>
            </w:pPr>
            <w:r w:rsidRPr="00086BA0">
              <w:rPr>
                <w:rFonts w:eastAsia="Times New Roman" w:cs="Calibri"/>
                <w:color w:val="000000"/>
                <w:sz w:val="18"/>
                <w:szCs w:val="18"/>
                <w:lang w:val="en-GB" w:eastAsia="de-DE"/>
              </w:rPr>
              <w:t>1.70</w:t>
            </w:r>
            <w:r w:rsidR="00396247" w:rsidRPr="00086BA0">
              <w:rPr>
                <w:rFonts w:eastAsia="Times New Roman" w:cs="Calibri"/>
                <w:color w:val="000000"/>
                <w:sz w:val="18"/>
                <w:szCs w:val="18"/>
                <w:lang w:val="en-GB" w:eastAsia="de-DE"/>
              </w:rPr>
              <w:t>)</w:t>
            </w:r>
          </w:p>
        </w:tc>
        <w:tc>
          <w:tcPr>
            <w:tcW w:w="907" w:type="dxa"/>
            <w:tcBorders>
              <w:left w:val="nil"/>
              <w:bottom w:val="double" w:sz="4" w:space="0" w:color="auto"/>
              <w:right w:val="nil"/>
            </w:tcBorders>
            <w:shd w:val="clear" w:color="auto" w:fill="auto"/>
            <w:noWrap/>
            <w:vAlign w:val="center"/>
          </w:tcPr>
          <w:p w14:paraId="7622E7C1" w14:textId="647E451D" w:rsidR="00396247" w:rsidRPr="00086BA0" w:rsidRDefault="00F745DE" w:rsidP="00396247">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1.13</w:t>
            </w:r>
          </w:p>
        </w:tc>
        <w:tc>
          <w:tcPr>
            <w:tcW w:w="907" w:type="dxa"/>
            <w:tcBorders>
              <w:left w:val="nil"/>
              <w:bottom w:val="double" w:sz="4" w:space="0" w:color="auto"/>
              <w:right w:val="nil"/>
            </w:tcBorders>
            <w:shd w:val="clear" w:color="auto" w:fill="auto"/>
            <w:noWrap/>
            <w:vAlign w:val="center"/>
            <w:hideMark/>
          </w:tcPr>
          <w:p w14:paraId="3421CB1A" w14:textId="37ABB4DA" w:rsidR="00396247" w:rsidRPr="00086BA0" w:rsidRDefault="00396247" w:rsidP="00396247">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w:t>
            </w:r>
            <w:r w:rsidR="00F745DE" w:rsidRPr="00086BA0">
              <w:rPr>
                <w:rFonts w:eastAsia="Times New Roman" w:cs="Calibri"/>
                <w:color w:val="000000"/>
                <w:sz w:val="18"/>
                <w:szCs w:val="18"/>
                <w:lang w:val="en-GB" w:eastAsia="de-DE"/>
              </w:rPr>
              <w:t>0.87</w:t>
            </w:r>
            <w:r w:rsidRPr="00086BA0">
              <w:rPr>
                <w:rFonts w:eastAsia="Times New Roman" w:cs="Calibri"/>
                <w:color w:val="000000"/>
                <w:sz w:val="18"/>
                <w:szCs w:val="18"/>
                <w:lang w:val="en-GB" w:eastAsia="de-DE"/>
              </w:rPr>
              <w:t xml:space="preserve"> to</w:t>
            </w:r>
          </w:p>
        </w:tc>
        <w:tc>
          <w:tcPr>
            <w:tcW w:w="907" w:type="dxa"/>
            <w:tcBorders>
              <w:left w:val="nil"/>
              <w:bottom w:val="double" w:sz="4" w:space="0" w:color="auto"/>
            </w:tcBorders>
            <w:shd w:val="clear" w:color="auto" w:fill="auto"/>
            <w:noWrap/>
            <w:vAlign w:val="center"/>
            <w:hideMark/>
          </w:tcPr>
          <w:p w14:paraId="0F79852E" w14:textId="20087092" w:rsidR="00396247" w:rsidRPr="00086BA0" w:rsidRDefault="00F745DE" w:rsidP="00396247">
            <w:pPr>
              <w:spacing w:after="0" w:line="240" w:lineRule="auto"/>
              <w:rPr>
                <w:rFonts w:eastAsia="Times New Roman" w:cs="Calibri"/>
                <w:sz w:val="18"/>
                <w:szCs w:val="18"/>
                <w:lang w:val="en-GB" w:eastAsia="de-DE"/>
              </w:rPr>
            </w:pPr>
            <w:r w:rsidRPr="00086BA0">
              <w:rPr>
                <w:rFonts w:eastAsia="Times New Roman" w:cs="Calibri"/>
                <w:color w:val="000000"/>
                <w:sz w:val="18"/>
                <w:szCs w:val="18"/>
                <w:lang w:val="en-GB" w:eastAsia="de-DE"/>
              </w:rPr>
              <w:t>1.4</w:t>
            </w:r>
            <w:r w:rsidR="001F66B6" w:rsidRPr="00086BA0">
              <w:rPr>
                <w:rFonts w:eastAsia="Times New Roman" w:cs="Calibri"/>
                <w:color w:val="000000"/>
                <w:sz w:val="18"/>
                <w:szCs w:val="18"/>
                <w:lang w:val="en-GB" w:eastAsia="de-DE"/>
              </w:rPr>
              <w:t>6</w:t>
            </w:r>
            <w:r w:rsidR="00396247" w:rsidRPr="00086BA0">
              <w:rPr>
                <w:rFonts w:eastAsia="Times New Roman" w:cs="Calibri"/>
                <w:color w:val="000000"/>
                <w:sz w:val="18"/>
                <w:szCs w:val="18"/>
                <w:lang w:val="en-GB" w:eastAsia="de-DE"/>
              </w:rPr>
              <w:t>)</w:t>
            </w:r>
          </w:p>
        </w:tc>
      </w:tr>
      <w:tr w:rsidR="00396247" w:rsidRPr="00086BA0" w14:paraId="2727406A" w14:textId="77777777" w:rsidTr="00396247">
        <w:trPr>
          <w:trHeight w:val="244"/>
        </w:trPr>
        <w:tc>
          <w:tcPr>
            <w:tcW w:w="1111" w:type="dxa"/>
            <w:vMerge w:val="restart"/>
            <w:tcBorders>
              <w:top w:val="double" w:sz="4" w:space="0" w:color="auto"/>
              <w:bottom w:val="single" w:sz="4" w:space="0" w:color="auto"/>
              <w:right w:val="nil"/>
            </w:tcBorders>
          </w:tcPr>
          <w:p w14:paraId="0619C98E" w14:textId="77777777" w:rsidR="00396247" w:rsidRPr="00086BA0" w:rsidRDefault="00396247" w:rsidP="00396247">
            <w:pPr>
              <w:spacing w:after="0" w:line="240" w:lineRule="auto"/>
              <w:rPr>
                <w:rFonts w:eastAsia="Times New Roman" w:cs="Calibri"/>
                <w:b/>
                <w:bCs/>
                <w:color w:val="000000"/>
                <w:sz w:val="18"/>
                <w:szCs w:val="18"/>
                <w:lang w:val="en-GB" w:eastAsia="de-DE"/>
              </w:rPr>
            </w:pPr>
            <w:r w:rsidRPr="00086BA0">
              <w:rPr>
                <w:rFonts w:eastAsia="Times New Roman" w:cs="Calibri"/>
                <w:b/>
                <w:bCs/>
                <w:color w:val="000000"/>
                <w:sz w:val="18"/>
                <w:szCs w:val="18"/>
                <w:lang w:val="en-GB" w:eastAsia="de-DE"/>
              </w:rPr>
              <w:t xml:space="preserve">Marital </w:t>
            </w:r>
          </w:p>
          <w:p w14:paraId="26560B27" w14:textId="77777777" w:rsidR="00396247" w:rsidRPr="00086BA0" w:rsidRDefault="00396247" w:rsidP="00396247">
            <w:pPr>
              <w:spacing w:after="0" w:line="240" w:lineRule="auto"/>
              <w:rPr>
                <w:rFonts w:eastAsia="Times New Roman" w:cs="Calibri"/>
                <w:color w:val="000000"/>
                <w:sz w:val="18"/>
                <w:szCs w:val="18"/>
                <w:lang w:val="en-GB" w:eastAsia="de-DE"/>
              </w:rPr>
            </w:pPr>
            <w:r w:rsidRPr="00086BA0">
              <w:rPr>
                <w:rFonts w:eastAsia="Times New Roman" w:cs="Calibri"/>
                <w:b/>
                <w:bCs/>
                <w:color w:val="000000"/>
                <w:sz w:val="18"/>
                <w:szCs w:val="18"/>
                <w:lang w:val="en-GB" w:eastAsia="de-DE"/>
              </w:rPr>
              <w:t>status</w:t>
            </w:r>
          </w:p>
        </w:tc>
        <w:tc>
          <w:tcPr>
            <w:tcW w:w="2608" w:type="dxa"/>
            <w:tcBorders>
              <w:top w:val="double" w:sz="4" w:space="0" w:color="auto"/>
              <w:left w:val="nil"/>
              <w:bottom w:val="single" w:sz="4" w:space="0" w:color="auto"/>
              <w:right w:val="nil"/>
            </w:tcBorders>
            <w:shd w:val="clear" w:color="auto" w:fill="auto"/>
            <w:noWrap/>
            <w:vAlign w:val="center"/>
            <w:hideMark/>
          </w:tcPr>
          <w:p w14:paraId="4DF6A458" w14:textId="4673E52A" w:rsidR="00396247" w:rsidRPr="00086BA0" w:rsidRDefault="00396247" w:rsidP="00396247">
            <w:pPr>
              <w:spacing w:after="0" w:line="240" w:lineRule="auto"/>
              <w:rPr>
                <w:rFonts w:eastAsia="Times New Roman" w:cs="Calibri"/>
                <w:color w:val="000000"/>
                <w:sz w:val="18"/>
                <w:szCs w:val="18"/>
                <w:lang w:val="en-GB" w:eastAsia="de-DE"/>
              </w:rPr>
            </w:pPr>
            <w:r w:rsidRPr="00086BA0">
              <w:rPr>
                <w:rFonts w:eastAsia="Times New Roman" w:cs="Calibri"/>
                <w:color w:val="000000"/>
                <w:sz w:val="18"/>
                <w:lang w:val="en-GB" w:eastAsia="de-DE"/>
              </w:rPr>
              <w:t>not married (Ref.)</w:t>
            </w:r>
          </w:p>
        </w:tc>
        <w:tc>
          <w:tcPr>
            <w:tcW w:w="907" w:type="dxa"/>
            <w:tcBorders>
              <w:top w:val="double" w:sz="4" w:space="0" w:color="auto"/>
              <w:left w:val="nil"/>
              <w:bottom w:val="single" w:sz="4" w:space="0" w:color="auto"/>
              <w:right w:val="nil"/>
            </w:tcBorders>
            <w:shd w:val="clear" w:color="auto" w:fill="auto"/>
            <w:noWrap/>
            <w:vAlign w:val="center"/>
          </w:tcPr>
          <w:p w14:paraId="0A0BA142" w14:textId="6FBE9FF7" w:rsidR="00396247" w:rsidRPr="00086BA0" w:rsidRDefault="00396247" w:rsidP="00396247">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1.00</w:t>
            </w:r>
          </w:p>
        </w:tc>
        <w:tc>
          <w:tcPr>
            <w:tcW w:w="907" w:type="dxa"/>
            <w:tcBorders>
              <w:top w:val="double" w:sz="4" w:space="0" w:color="auto"/>
              <w:left w:val="nil"/>
              <w:bottom w:val="single" w:sz="4" w:space="0" w:color="auto"/>
              <w:right w:val="nil"/>
            </w:tcBorders>
            <w:shd w:val="clear" w:color="auto" w:fill="auto"/>
            <w:noWrap/>
            <w:vAlign w:val="center"/>
          </w:tcPr>
          <w:p w14:paraId="7B3619EB" w14:textId="0F2A350F" w:rsidR="00396247" w:rsidRPr="00086BA0" w:rsidRDefault="00396247" w:rsidP="00396247">
            <w:pPr>
              <w:spacing w:after="0" w:line="240" w:lineRule="auto"/>
              <w:jc w:val="right"/>
              <w:rPr>
                <w:rFonts w:eastAsia="Times New Roman" w:cs="Calibri"/>
                <w:color w:val="000000"/>
                <w:sz w:val="18"/>
                <w:szCs w:val="18"/>
                <w:lang w:val="en-GB" w:eastAsia="de-DE"/>
              </w:rPr>
            </w:pPr>
          </w:p>
        </w:tc>
        <w:tc>
          <w:tcPr>
            <w:tcW w:w="907" w:type="dxa"/>
            <w:tcBorders>
              <w:top w:val="double" w:sz="4" w:space="0" w:color="auto"/>
              <w:left w:val="nil"/>
              <w:bottom w:val="single" w:sz="4" w:space="0" w:color="auto"/>
              <w:right w:val="nil"/>
            </w:tcBorders>
            <w:shd w:val="clear" w:color="auto" w:fill="auto"/>
            <w:noWrap/>
            <w:vAlign w:val="center"/>
          </w:tcPr>
          <w:p w14:paraId="658D4E5F" w14:textId="53917B0B" w:rsidR="00396247" w:rsidRPr="00086BA0" w:rsidRDefault="00396247" w:rsidP="00396247">
            <w:pPr>
              <w:spacing w:after="0" w:line="240" w:lineRule="auto"/>
              <w:rPr>
                <w:rFonts w:eastAsia="Times New Roman" w:cs="Calibri"/>
                <w:color w:val="000000"/>
                <w:sz w:val="18"/>
                <w:szCs w:val="18"/>
                <w:lang w:val="en-GB" w:eastAsia="de-DE"/>
              </w:rPr>
            </w:pPr>
          </w:p>
        </w:tc>
        <w:tc>
          <w:tcPr>
            <w:tcW w:w="907" w:type="dxa"/>
            <w:tcBorders>
              <w:top w:val="double" w:sz="4" w:space="0" w:color="auto"/>
              <w:left w:val="nil"/>
              <w:bottom w:val="single" w:sz="4" w:space="0" w:color="auto"/>
              <w:right w:val="nil"/>
            </w:tcBorders>
            <w:shd w:val="clear" w:color="auto" w:fill="auto"/>
            <w:noWrap/>
            <w:vAlign w:val="center"/>
          </w:tcPr>
          <w:p w14:paraId="7904720B" w14:textId="7F0BB15A" w:rsidR="00396247" w:rsidRPr="00086BA0" w:rsidRDefault="00396247" w:rsidP="00396247">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1.00</w:t>
            </w:r>
          </w:p>
        </w:tc>
        <w:tc>
          <w:tcPr>
            <w:tcW w:w="907" w:type="dxa"/>
            <w:tcBorders>
              <w:top w:val="double" w:sz="4" w:space="0" w:color="auto"/>
              <w:left w:val="nil"/>
              <w:bottom w:val="single" w:sz="4" w:space="0" w:color="auto"/>
              <w:right w:val="nil"/>
            </w:tcBorders>
            <w:shd w:val="clear" w:color="auto" w:fill="auto"/>
            <w:noWrap/>
            <w:vAlign w:val="center"/>
          </w:tcPr>
          <w:p w14:paraId="3A98008A" w14:textId="63C7BA3F" w:rsidR="00396247" w:rsidRPr="00086BA0" w:rsidRDefault="00396247" w:rsidP="00396247">
            <w:pPr>
              <w:spacing w:after="0" w:line="240" w:lineRule="auto"/>
              <w:jc w:val="right"/>
              <w:rPr>
                <w:rFonts w:eastAsia="Times New Roman" w:cs="Calibri"/>
                <w:color w:val="000000"/>
                <w:sz w:val="18"/>
                <w:szCs w:val="18"/>
                <w:lang w:val="en-GB" w:eastAsia="de-DE"/>
              </w:rPr>
            </w:pPr>
          </w:p>
        </w:tc>
        <w:tc>
          <w:tcPr>
            <w:tcW w:w="907" w:type="dxa"/>
            <w:tcBorders>
              <w:top w:val="double" w:sz="4" w:space="0" w:color="auto"/>
              <w:left w:val="nil"/>
              <w:bottom w:val="single" w:sz="4" w:space="0" w:color="auto"/>
              <w:right w:val="nil"/>
            </w:tcBorders>
            <w:shd w:val="clear" w:color="auto" w:fill="auto"/>
            <w:noWrap/>
            <w:vAlign w:val="center"/>
          </w:tcPr>
          <w:p w14:paraId="74598160" w14:textId="309F2128" w:rsidR="00396247" w:rsidRPr="00086BA0" w:rsidRDefault="00396247" w:rsidP="00396247">
            <w:pPr>
              <w:spacing w:after="0" w:line="240" w:lineRule="auto"/>
              <w:rPr>
                <w:rFonts w:eastAsia="Times New Roman" w:cs="Calibri"/>
                <w:color w:val="000000"/>
                <w:sz w:val="18"/>
                <w:szCs w:val="18"/>
                <w:lang w:val="en-GB" w:eastAsia="de-DE"/>
              </w:rPr>
            </w:pPr>
          </w:p>
        </w:tc>
        <w:tc>
          <w:tcPr>
            <w:tcW w:w="907" w:type="dxa"/>
            <w:tcBorders>
              <w:top w:val="double" w:sz="4" w:space="0" w:color="auto"/>
              <w:left w:val="nil"/>
              <w:bottom w:val="single" w:sz="4" w:space="0" w:color="auto"/>
              <w:right w:val="nil"/>
            </w:tcBorders>
            <w:shd w:val="clear" w:color="auto" w:fill="auto"/>
            <w:noWrap/>
            <w:vAlign w:val="center"/>
          </w:tcPr>
          <w:p w14:paraId="28C53883" w14:textId="7E9FB5D0" w:rsidR="00396247" w:rsidRPr="00086BA0" w:rsidRDefault="00396247" w:rsidP="00396247">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1.00</w:t>
            </w:r>
          </w:p>
        </w:tc>
        <w:tc>
          <w:tcPr>
            <w:tcW w:w="907" w:type="dxa"/>
            <w:tcBorders>
              <w:top w:val="double" w:sz="4" w:space="0" w:color="auto"/>
              <w:left w:val="nil"/>
              <w:bottom w:val="single" w:sz="4" w:space="0" w:color="auto"/>
              <w:right w:val="nil"/>
            </w:tcBorders>
            <w:shd w:val="clear" w:color="auto" w:fill="auto"/>
            <w:noWrap/>
            <w:vAlign w:val="center"/>
          </w:tcPr>
          <w:p w14:paraId="3115BE27" w14:textId="60DF85F6" w:rsidR="00396247" w:rsidRPr="00086BA0" w:rsidRDefault="00396247" w:rsidP="00396247">
            <w:pPr>
              <w:spacing w:after="0" w:line="240" w:lineRule="auto"/>
              <w:jc w:val="right"/>
              <w:rPr>
                <w:rFonts w:eastAsia="Times New Roman" w:cs="Calibri"/>
                <w:color w:val="000000"/>
                <w:sz w:val="18"/>
                <w:szCs w:val="18"/>
                <w:lang w:val="en-GB" w:eastAsia="de-DE"/>
              </w:rPr>
            </w:pPr>
          </w:p>
        </w:tc>
        <w:tc>
          <w:tcPr>
            <w:tcW w:w="907" w:type="dxa"/>
            <w:tcBorders>
              <w:top w:val="double" w:sz="4" w:space="0" w:color="auto"/>
              <w:left w:val="nil"/>
              <w:bottom w:val="single" w:sz="4" w:space="0" w:color="auto"/>
              <w:right w:val="nil"/>
            </w:tcBorders>
            <w:shd w:val="clear" w:color="auto" w:fill="auto"/>
            <w:noWrap/>
            <w:vAlign w:val="center"/>
          </w:tcPr>
          <w:p w14:paraId="2A2C995D" w14:textId="5C3B0FF1" w:rsidR="00396247" w:rsidRPr="00086BA0" w:rsidRDefault="00396247" w:rsidP="00396247">
            <w:pPr>
              <w:spacing w:after="0" w:line="240" w:lineRule="auto"/>
              <w:rPr>
                <w:rFonts w:eastAsia="Times New Roman" w:cs="Calibri"/>
                <w:color w:val="000000"/>
                <w:sz w:val="18"/>
                <w:szCs w:val="18"/>
                <w:lang w:val="en-GB" w:eastAsia="de-DE"/>
              </w:rPr>
            </w:pPr>
          </w:p>
        </w:tc>
        <w:tc>
          <w:tcPr>
            <w:tcW w:w="907" w:type="dxa"/>
            <w:tcBorders>
              <w:top w:val="double" w:sz="4" w:space="0" w:color="auto"/>
              <w:left w:val="nil"/>
              <w:bottom w:val="single" w:sz="4" w:space="0" w:color="auto"/>
              <w:right w:val="nil"/>
            </w:tcBorders>
            <w:shd w:val="clear" w:color="auto" w:fill="auto"/>
            <w:noWrap/>
            <w:vAlign w:val="center"/>
          </w:tcPr>
          <w:p w14:paraId="0C044B4C" w14:textId="500EF0F6" w:rsidR="00396247" w:rsidRPr="00086BA0" w:rsidRDefault="00396247" w:rsidP="00396247">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1.00</w:t>
            </w:r>
          </w:p>
        </w:tc>
        <w:tc>
          <w:tcPr>
            <w:tcW w:w="907" w:type="dxa"/>
            <w:tcBorders>
              <w:top w:val="double" w:sz="4" w:space="0" w:color="auto"/>
              <w:left w:val="nil"/>
              <w:bottom w:val="single" w:sz="4" w:space="0" w:color="auto"/>
              <w:right w:val="nil"/>
            </w:tcBorders>
            <w:shd w:val="clear" w:color="auto" w:fill="auto"/>
            <w:noWrap/>
            <w:vAlign w:val="center"/>
          </w:tcPr>
          <w:p w14:paraId="1BC9532A" w14:textId="309C84AA" w:rsidR="00396247" w:rsidRPr="00086BA0" w:rsidRDefault="00396247" w:rsidP="00396247">
            <w:pPr>
              <w:spacing w:after="0" w:line="240" w:lineRule="auto"/>
              <w:jc w:val="right"/>
              <w:rPr>
                <w:rFonts w:eastAsia="Times New Roman" w:cs="Calibri"/>
                <w:color w:val="000000"/>
                <w:sz w:val="18"/>
                <w:szCs w:val="18"/>
                <w:lang w:val="en-GB" w:eastAsia="de-DE"/>
              </w:rPr>
            </w:pPr>
          </w:p>
        </w:tc>
        <w:tc>
          <w:tcPr>
            <w:tcW w:w="907" w:type="dxa"/>
            <w:tcBorders>
              <w:top w:val="double" w:sz="4" w:space="0" w:color="auto"/>
              <w:left w:val="nil"/>
              <w:bottom w:val="single" w:sz="4" w:space="0" w:color="auto"/>
            </w:tcBorders>
            <w:shd w:val="clear" w:color="auto" w:fill="auto"/>
            <w:noWrap/>
            <w:vAlign w:val="center"/>
          </w:tcPr>
          <w:p w14:paraId="158840B6" w14:textId="230FCF9D" w:rsidR="00396247" w:rsidRPr="00086BA0" w:rsidRDefault="00396247" w:rsidP="00396247">
            <w:pPr>
              <w:spacing w:after="0" w:line="240" w:lineRule="auto"/>
              <w:rPr>
                <w:rFonts w:eastAsia="Times New Roman" w:cs="Calibri"/>
                <w:color w:val="000000"/>
                <w:sz w:val="18"/>
                <w:szCs w:val="18"/>
                <w:lang w:val="en-GB" w:eastAsia="de-DE"/>
              </w:rPr>
            </w:pPr>
          </w:p>
        </w:tc>
      </w:tr>
      <w:tr w:rsidR="00396247" w:rsidRPr="00086BA0" w14:paraId="527031B9" w14:textId="77777777" w:rsidTr="00396247">
        <w:trPr>
          <w:trHeight w:val="244"/>
        </w:trPr>
        <w:tc>
          <w:tcPr>
            <w:tcW w:w="1111" w:type="dxa"/>
            <w:vMerge/>
            <w:tcBorders>
              <w:top w:val="single" w:sz="4" w:space="0" w:color="auto"/>
              <w:right w:val="nil"/>
            </w:tcBorders>
          </w:tcPr>
          <w:p w14:paraId="27DEE220" w14:textId="77777777" w:rsidR="00396247" w:rsidRPr="00086BA0" w:rsidRDefault="00396247" w:rsidP="00396247">
            <w:pPr>
              <w:spacing w:after="0" w:line="240" w:lineRule="auto"/>
              <w:rPr>
                <w:rFonts w:eastAsia="Times New Roman" w:cs="Calibri"/>
                <w:color w:val="000000"/>
                <w:sz w:val="18"/>
                <w:szCs w:val="18"/>
                <w:lang w:val="en-GB" w:eastAsia="de-DE"/>
              </w:rPr>
            </w:pPr>
          </w:p>
        </w:tc>
        <w:tc>
          <w:tcPr>
            <w:tcW w:w="2608" w:type="dxa"/>
            <w:tcBorders>
              <w:top w:val="single" w:sz="4" w:space="0" w:color="auto"/>
              <w:left w:val="nil"/>
              <w:right w:val="nil"/>
            </w:tcBorders>
            <w:shd w:val="clear" w:color="auto" w:fill="auto"/>
            <w:noWrap/>
            <w:vAlign w:val="center"/>
            <w:hideMark/>
          </w:tcPr>
          <w:p w14:paraId="2C95A145" w14:textId="67639B5C" w:rsidR="00396247" w:rsidRPr="00086BA0" w:rsidRDefault="00396247" w:rsidP="00396247">
            <w:pPr>
              <w:spacing w:after="0" w:line="240" w:lineRule="auto"/>
              <w:rPr>
                <w:rFonts w:eastAsia="Times New Roman" w:cs="Calibri"/>
                <w:color w:val="000000"/>
                <w:sz w:val="18"/>
                <w:szCs w:val="18"/>
                <w:lang w:val="en-GB" w:eastAsia="de-DE"/>
              </w:rPr>
            </w:pPr>
            <w:r w:rsidRPr="00086BA0">
              <w:rPr>
                <w:rFonts w:eastAsia="Times New Roman" w:cs="Calibri"/>
                <w:color w:val="000000"/>
                <w:sz w:val="18"/>
                <w:lang w:val="en-GB" w:eastAsia="de-DE"/>
              </w:rPr>
              <w:t xml:space="preserve">married/living with partner </w:t>
            </w:r>
          </w:p>
        </w:tc>
        <w:tc>
          <w:tcPr>
            <w:tcW w:w="907" w:type="dxa"/>
            <w:tcBorders>
              <w:top w:val="single" w:sz="4" w:space="0" w:color="auto"/>
              <w:left w:val="nil"/>
              <w:right w:val="nil"/>
            </w:tcBorders>
            <w:shd w:val="clear" w:color="auto" w:fill="auto"/>
            <w:noWrap/>
            <w:vAlign w:val="center"/>
          </w:tcPr>
          <w:p w14:paraId="03589E06" w14:textId="3A783742" w:rsidR="00396247" w:rsidRPr="00086BA0" w:rsidRDefault="001F66B6" w:rsidP="00396247">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0</w:t>
            </w:r>
            <w:r w:rsidR="00E07D3E" w:rsidRPr="00086BA0">
              <w:rPr>
                <w:rFonts w:eastAsia="Times New Roman" w:cs="Calibri"/>
                <w:color w:val="000000"/>
                <w:sz w:val="18"/>
                <w:szCs w:val="18"/>
                <w:lang w:val="en-GB" w:eastAsia="de-DE"/>
              </w:rPr>
              <w:t>.</w:t>
            </w:r>
            <w:r w:rsidRPr="00086BA0">
              <w:rPr>
                <w:rFonts w:eastAsia="Times New Roman" w:cs="Calibri"/>
                <w:color w:val="000000"/>
                <w:sz w:val="18"/>
                <w:szCs w:val="18"/>
                <w:lang w:val="en-GB" w:eastAsia="de-DE"/>
              </w:rPr>
              <w:t>95</w:t>
            </w:r>
          </w:p>
        </w:tc>
        <w:tc>
          <w:tcPr>
            <w:tcW w:w="907" w:type="dxa"/>
            <w:tcBorders>
              <w:top w:val="single" w:sz="4" w:space="0" w:color="auto"/>
              <w:left w:val="nil"/>
              <w:right w:val="nil"/>
            </w:tcBorders>
            <w:shd w:val="clear" w:color="auto" w:fill="auto"/>
            <w:noWrap/>
            <w:vAlign w:val="center"/>
          </w:tcPr>
          <w:p w14:paraId="79B30A5E" w14:textId="0BD69B93" w:rsidR="00396247" w:rsidRPr="00086BA0" w:rsidRDefault="00396247" w:rsidP="00396247">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w:t>
            </w:r>
            <w:r w:rsidR="00E07D3E" w:rsidRPr="00086BA0">
              <w:rPr>
                <w:rFonts w:eastAsia="Times New Roman" w:cs="Calibri"/>
                <w:color w:val="000000"/>
                <w:sz w:val="18"/>
                <w:szCs w:val="18"/>
                <w:lang w:val="en-GB" w:eastAsia="de-DE"/>
              </w:rPr>
              <w:t>0.</w:t>
            </w:r>
            <w:r w:rsidR="001F66B6" w:rsidRPr="00086BA0">
              <w:rPr>
                <w:rFonts w:eastAsia="Times New Roman" w:cs="Calibri"/>
                <w:color w:val="000000"/>
                <w:sz w:val="18"/>
                <w:szCs w:val="18"/>
                <w:lang w:val="en-GB" w:eastAsia="de-DE"/>
              </w:rPr>
              <w:t>85</w:t>
            </w:r>
            <w:r w:rsidRPr="00086BA0">
              <w:rPr>
                <w:rFonts w:eastAsia="Times New Roman" w:cs="Calibri"/>
                <w:color w:val="000000"/>
                <w:sz w:val="18"/>
                <w:szCs w:val="18"/>
                <w:lang w:val="en-GB" w:eastAsia="de-DE"/>
              </w:rPr>
              <w:t xml:space="preserve"> to</w:t>
            </w:r>
          </w:p>
        </w:tc>
        <w:tc>
          <w:tcPr>
            <w:tcW w:w="907" w:type="dxa"/>
            <w:tcBorders>
              <w:top w:val="single" w:sz="4" w:space="0" w:color="auto"/>
              <w:left w:val="nil"/>
              <w:right w:val="nil"/>
            </w:tcBorders>
            <w:shd w:val="clear" w:color="auto" w:fill="auto"/>
            <w:noWrap/>
            <w:vAlign w:val="center"/>
          </w:tcPr>
          <w:p w14:paraId="64A1AF35" w14:textId="69C32B56" w:rsidR="00396247" w:rsidRPr="00086BA0" w:rsidRDefault="00E07D3E" w:rsidP="00396247">
            <w:pPr>
              <w:spacing w:after="0" w:line="240" w:lineRule="auto"/>
              <w:rPr>
                <w:rFonts w:eastAsia="Times New Roman" w:cs="Calibri"/>
                <w:sz w:val="18"/>
                <w:szCs w:val="18"/>
                <w:lang w:val="en-GB" w:eastAsia="de-DE"/>
              </w:rPr>
            </w:pPr>
            <w:r w:rsidRPr="00086BA0">
              <w:rPr>
                <w:rFonts w:eastAsia="Times New Roman" w:cs="Calibri"/>
                <w:color w:val="000000"/>
                <w:sz w:val="18"/>
                <w:szCs w:val="18"/>
                <w:lang w:val="en-GB" w:eastAsia="de-DE"/>
              </w:rPr>
              <w:t>1.</w:t>
            </w:r>
            <w:r w:rsidR="001F66B6" w:rsidRPr="00086BA0">
              <w:rPr>
                <w:rFonts w:eastAsia="Times New Roman" w:cs="Calibri"/>
                <w:color w:val="000000"/>
                <w:sz w:val="18"/>
                <w:szCs w:val="18"/>
                <w:lang w:val="en-GB" w:eastAsia="de-DE"/>
              </w:rPr>
              <w:t>05</w:t>
            </w:r>
            <w:r w:rsidR="00396247" w:rsidRPr="00086BA0">
              <w:rPr>
                <w:rFonts w:eastAsia="Times New Roman" w:cs="Calibri"/>
                <w:color w:val="000000"/>
                <w:sz w:val="18"/>
                <w:szCs w:val="18"/>
                <w:lang w:val="en-GB" w:eastAsia="de-DE"/>
              </w:rPr>
              <w:t>)</w:t>
            </w:r>
          </w:p>
        </w:tc>
        <w:tc>
          <w:tcPr>
            <w:tcW w:w="907" w:type="dxa"/>
            <w:tcBorders>
              <w:top w:val="single" w:sz="4" w:space="0" w:color="auto"/>
              <w:left w:val="nil"/>
              <w:right w:val="nil"/>
            </w:tcBorders>
            <w:shd w:val="clear" w:color="auto" w:fill="auto"/>
            <w:noWrap/>
            <w:vAlign w:val="center"/>
          </w:tcPr>
          <w:p w14:paraId="29CB7639" w14:textId="35A48173" w:rsidR="00396247" w:rsidRPr="00086BA0" w:rsidRDefault="00E07D3E" w:rsidP="00396247">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1.0</w:t>
            </w:r>
            <w:r w:rsidR="001F66B6" w:rsidRPr="00086BA0">
              <w:rPr>
                <w:rFonts w:eastAsia="Times New Roman" w:cs="Calibri"/>
                <w:color w:val="000000"/>
                <w:sz w:val="18"/>
                <w:szCs w:val="18"/>
                <w:lang w:val="en-GB" w:eastAsia="de-DE"/>
              </w:rPr>
              <w:t>4</w:t>
            </w:r>
          </w:p>
        </w:tc>
        <w:tc>
          <w:tcPr>
            <w:tcW w:w="907" w:type="dxa"/>
            <w:tcBorders>
              <w:top w:val="single" w:sz="4" w:space="0" w:color="auto"/>
              <w:left w:val="nil"/>
              <w:right w:val="nil"/>
            </w:tcBorders>
            <w:shd w:val="clear" w:color="auto" w:fill="auto"/>
            <w:noWrap/>
            <w:vAlign w:val="center"/>
          </w:tcPr>
          <w:p w14:paraId="7D8326BF" w14:textId="3CE9C552" w:rsidR="00396247" w:rsidRPr="00086BA0" w:rsidRDefault="00396247" w:rsidP="00396247">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w:t>
            </w:r>
            <w:r w:rsidR="00E07D3E" w:rsidRPr="00086BA0">
              <w:rPr>
                <w:rFonts w:eastAsia="Times New Roman" w:cs="Calibri"/>
                <w:color w:val="000000"/>
                <w:sz w:val="18"/>
                <w:szCs w:val="18"/>
                <w:lang w:val="en-GB" w:eastAsia="de-DE"/>
              </w:rPr>
              <w:t>0.9</w:t>
            </w:r>
            <w:r w:rsidR="001F66B6" w:rsidRPr="00086BA0">
              <w:rPr>
                <w:rFonts w:eastAsia="Times New Roman" w:cs="Calibri"/>
                <w:color w:val="000000"/>
                <w:sz w:val="18"/>
                <w:szCs w:val="18"/>
                <w:lang w:val="en-GB" w:eastAsia="de-DE"/>
              </w:rPr>
              <w:t>3</w:t>
            </w:r>
            <w:r w:rsidRPr="00086BA0">
              <w:rPr>
                <w:rFonts w:eastAsia="Times New Roman" w:cs="Calibri"/>
                <w:color w:val="000000"/>
                <w:sz w:val="18"/>
                <w:szCs w:val="18"/>
                <w:lang w:val="en-GB" w:eastAsia="de-DE"/>
              </w:rPr>
              <w:t xml:space="preserve"> to</w:t>
            </w:r>
          </w:p>
        </w:tc>
        <w:tc>
          <w:tcPr>
            <w:tcW w:w="907" w:type="dxa"/>
            <w:tcBorders>
              <w:top w:val="single" w:sz="4" w:space="0" w:color="auto"/>
              <w:left w:val="nil"/>
              <w:right w:val="nil"/>
            </w:tcBorders>
            <w:shd w:val="clear" w:color="auto" w:fill="auto"/>
            <w:noWrap/>
            <w:vAlign w:val="center"/>
          </w:tcPr>
          <w:p w14:paraId="2B725683" w14:textId="3C612A00" w:rsidR="00396247" w:rsidRPr="00086BA0" w:rsidRDefault="00E07D3E" w:rsidP="00396247">
            <w:pPr>
              <w:spacing w:after="0" w:line="240" w:lineRule="auto"/>
              <w:rPr>
                <w:rFonts w:eastAsia="Times New Roman" w:cs="Calibri"/>
                <w:sz w:val="18"/>
                <w:szCs w:val="18"/>
                <w:lang w:val="en-GB" w:eastAsia="de-DE"/>
              </w:rPr>
            </w:pPr>
            <w:r w:rsidRPr="00086BA0">
              <w:rPr>
                <w:rFonts w:eastAsia="Times New Roman" w:cs="Calibri"/>
                <w:color w:val="000000"/>
                <w:sz w:val="18"/>
                <w:szCs w:val="18"/>
                <w:lang w:val="en-GB" w:eastAsia="de-DE"/>
              </w:rPr>
              <w:t>1.</w:t>
            </w:r>
            <w:r w:rsidR="001F66B6" w:rsidRPr="00086BA0">
              <w:rPr>
                <w:rFonts w:eastAsia="Times New Roman" w:cs="Calibri"/>
                <w:color w:val="000000"/>
                <w:sz w:val="18"/>
                <w:szCs w:val="18"/>
                <w:lang w:val="en-GB" w:eastAsia="de-DE"/>
              </w:rPr>
              <w:t>17</w:t>
            </w:r>
            <w:r w:rsidR="00396247" w:rsidRPr="00086BA0">
              <w:rPr>
                <w:rFonts w:eastAsia="Times New Roman" w:cs="Calibri"/>
                <w:color w:val="000000"/>
                <w:sz w:val="18"/>
                <w:szCs w:val="18"/>
                <w:lang w:val="en-GB" w:eastAsia="de-DE"/>
              </w:rPr>
              <w:t>)</w:t>
            </w:r>
          </w:p>
        </w:tc>
        <w:tc>
          <w:tcPr>
            <w:tcW w:w="907" w:type="dxa"/>
            <w:tcBorders>
              <w:top w:val="single" w:sz="4" w:space="0" w:color="auto"/>
              <w:left w:val="nil"/>
              <w:right w:val="nil"/>
            </w:tcBorders>
            <w:shd w:val="clear" w:color="auto" w:fill="auto"/>
            <w:noWrap/>
            <w:vAlign w:val="center"/>
          </w:tcPr>
          <w:p w14:paraId="5C6DB36F" w14:textId="4F09B36B" w:rsidR="00396247" w:rsidRPr="00086BA0" w:rsidRDefault="00E07D3E" w:rsidP="00396247">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1.1</w:t>
            </w:r>
            <w:r w:rsidR="001F66B6" w:rsidRPr="00086BA0">
              <w:rPr>
                <w:rFonts w:eastAsia="Times New Roman" w:cs="Calibri"/>
                <w:color w:val="000000"/>
                <w:sz w:val="18"/>
                <w:szCs w:val="18"/>
                <w:lang w:val="en-GB" w:eastAsia="de-DE"/>
              </w:rPr>
              <w:t>5</w:t>
            </w:r>
          </w:p>
        </w:tc>
        <w:tc>
          <w:tcPr>
            <w:tcW w:w="907" w:type="dxa"/>
            <w:tcBorders>
              <w:top w:val="single" w:sz="4" w:space="0" w:color="auto"/>
              <w:left w:val="nil"/>
              <w:right w:val="nil"/>
            </w:tcBorders>
            <w:shd w:val="clear" w:color="auto" w:fill="auto"/>
            <w:noWrap/>
            <w:vAlign w:val="center"/>
          </w:tcPr>
          <w:p w14:paraId="77898CFA" w14:textId="03A33509" w:rsidR="00396247" w:rsidRPr="00086BA0" w:rsidRDefault="00396247" w:rsidP="00396247">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w:t>
            </w:r>
            <w:r w:rsidR="00E07D3E" w:rsidRPr="00086BA0">
              <w:rPr>
                <w:rFonts w:eastAsia="Times New Roman" w:cs="Calibri"/>
                <w:color w:val="000000"/>
                <w:sz w:val="18"/>
                <w:szCs w:val="18"/>
                <w:lang w:val="en-GB" w:eastAsia="de-DE"/>
              </w:rPr>
              <w:t>1.0</w:t>
            </w:r>
            <w:r w:rsidR="001F66B6" w:rsidRPr="00086BA0">
              <w:rPr>
                <w:rFonts w:eastAsia="Times New Roman" w:cs="Calibri"/>
                <w:color w:val="000000"/>
                <w:sz w:val="18"/>
                <w:szCs w:val="18"/>
                <w:lang w:val="en-GB" w:eastAsia="de-DE"/>
              </w:rPr>
              <w:t>2</w:t>
            </w:r>
            <w:r w:rsidRPr="00086BA0">
              <w:rPr>
                <w:rFonts w:eastAsia="Times New Roman" w:cs="Calibri"/>
                <w:color w:val="000000"/>
                <w:sz w:val="18"/>
                <w:szCs w:val="18"/>
                <w:lang w:val="en-GB" w:eastAsia="de-DE"/>
              </w:rPr>
              <w:t xml:space="preserve"> to</w:t>
            </w:r>
          </w:p>
        </w:tc>
        <w:tc>
          <w:tcPr>
            <w:tcW w:w="907" w:type="dxa"/>
            <w:tcBorders>
              <w:top w:val="single" w:sz="4" w:space="0" w:color="auto"/>
              <w:left w:val="nil"/>
              <w:right w:val="nil"/>
            </w:tcBorders>
            <w:shd w:val="clear" w:color="auto" w:fill="auto"/>
            <w:noWrap/>
            <w:vAlign w:val="center"/>
          </w:tcPr>
          <w:p w14:paraId="72F242FC" w14:textId="0BA5A8E3" w:rsidR="00396247" w:rsidRPr="00086BA0" w:rsidRDefault="00E07D3E" w:rsidP="00396247">
            <w:pPr>
              <w:spacing w:after="0" w:line="240" w:lineRule="auto"/>
              <w:rPr>
                <w:rFonts w:eastAsia="Times New Roman" w:cs="Calibri"/>
                <w:sz w:val="18"/>
                <w:szCs w:val="18"/>
                <w:lang w:val="en-GB" w:eastAsia="de-DE"/>
              </w:rPr>
            </w:pPr>
            <w:r w:rsidRPr="00086BA0">
              <w:rPr>
                <w:rFonts w:eastAsia="Times New Roman" w:cs="Calibri"/>
                <w:color w:val="000000"/>
                <w:sz w:val="18"/>
                <w:szCs w:val="18"/>
                <w:lang w:val="en-GB" w:eastAsia="de-DE"/>
              </w:rPr>
              <w:t>1.</w:t>
            </w:r>
            <w:r w:rsidR="001F66B6" w:rsidRPr="00086BA0">
              <w:rPr>
                <w:rFonts w:eastAsia="Times New Roman" w:cs="Calibri"/>
                <w:color w:val="000000"/>
                <w:sz w:val="18"/>
                <w:szCs w:val="18"/>
                <w:lang w:val="en-GB" w:eastAsia="de-DE"/>
              </w:rPr>
              <w:t>28</w:t>
            </w:r>
            <w:r w:rsidR="00396247" w:rsidRPr="00086BA0">
              <w:rPr>
                <w:rFonts w:eastAsia="Times New Roman" w:cs="Calibri"/>
                <w:color w:val="000000"/>
                <w:sz w:val="18"/>
                <w:szCs w:val="18"/>
                <w:lang w:val="en-GB" w:eastAsia="de-DE"/>
              </w:rPr>
              <w:t>)</w:t>
            </w:r>
          </w:p>
        </w:tc>
        <w:tc>
          <w:tcPr>
            <w:tcW w:w="907" w:type="dxa"/>
            <w:tcBorders>
              <w:top w:val="single" w:sz="4" w:space="0" w:color="auto"/>
              <w:left w:val="nil"/>
              <w:right w:val="nil"/>
            </w:tcBorders>
            <w:shd w:val="clear" w:color="auto" w:fill="auto"/>
            <w:noWrap/>
            <w:vAlign w:val="center"/>
          </w:tcPr>
          <w:p w14:paraId="5300BA9A" w14:textId="35130AB9" w:rsidR="00396247" w:rsidRPr="00086BA0" w:rsidRDefault="00E07D3E" w:rsidP="00396247">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1.0</w:t>
            </w:r>
            <w:r w:rsidR="001F66B6" w:rsidRPr="00086BA0">
              <w:rPr>
                <w:rFonts w:eastAsia="Times New Roman" w:cs="Calibri"/>
                <w:color w:val="000000"/>
                <w:sz w:val="18"/>
                <w:szCs w:val="18"/>
                <w:lang w:val="en-GB" w:eastAsia="de-DE"/>
              </w:rPr>
              <w:t>7</w:t>
            </w:r>
          </w:p>
        </w:tc>
        <w:tc>
          <w:tcPr>
            <w:tcW w:w="907" w:type="dxa"/>
            <w:tcBorders>
              <w:top w:val="single" w:sz="4" w:space="0" w:color="auto"/>
              <w:left w:val="nil"/>
              <w:right w:val="nil"/>
            </w:tcBorders>
            <w:shd w:val="clear" w:color="auto" w:fill="auto"/>
            <w:noWrap/>
            <w:vAlign w:val="center"/>
            <w:hideMark/>
          </w:tcPr>
          <w:p w14:paraId="5E0385ED" w14:textId="7857CBB0" w:rsidR="00396247" w:rsidRPr="00086BA0" w:rsidRDefault="00396247" w:rsidP="00396247">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w:t>
            </w:r>
            <w:r w:rsidR="00E07D3E" w:rsidRPr="00086BA0">
              <w:rPr>
                <w:rFonts w:eastAsia="Times New Roman" w:cs="Calibri"/>
                <w:color w:val="000000"/>
                <w:sz w:val="18"/>
                <w:szCs w:val="18"/>
                <w:lang w:val="en-GB" w:eastAsia="de-DE"/>
              </w:rPr>
              <w:t>0.</w:t>
            </w:r>
            <w:r w:rsidR="001F66B6" w:rsidRPr="00086BA0">
              <w:rPr>
                <w:rFonts w:eastAsia="Times New Roman" w:cs="Calibri"/>
                <w:color w:val="000000"/>
                <w:sz w:val="18"/>
                <w:szCs w:val="18"/>
                <w:lang w:val="en-GB" w:eastAsia="de-DE"/>
              </w:rPr>
              <w:t>92</w:t>
            </w:r>
            <w:r w:rsidRPr="00086BA0">
              <w:rPr>
                <w:rFonts w:eastAsia="Times New Roman" w:cs="Calibri"/>
                <w:color w:val="000000"/>
                <w:sz w:val="18"/>
                <w:szCs w:val="18"/>
                <w:lang w:val="en-GB" w:eastAsia="de-DE"/>
              </w:rPr>
              <w:t xml:space="preserve"> to</w:t>
            </w:r>
          </w:p>
        </w:tc>
        <w:tc>
          <w:tcPr>
            <w:tcW w:w="907" w:type="dxa"/>
            <w:tcBorders>
              <w:top w:val="single" w:sz="4" w:space="0" w:color="auto"/>
              <w:left w:val="nil"/>
            </w:tcBorders>
            <w:shd w:val="clear" w:color="auto" w:fill="auto"/>
            <w:noWrap/>
            <w:vAlign w:val="center"/>
            <w:hideMark/>
          </w:tcPr>
          <w:p w14:paraId="4835C916" w14:textId="138478CB" w:rsidR="00396247" w:rsidRPr="00086BA0" w:rsidRDefault="00E07D3E" w:rsidP="00396247">
            <w:pPr>
              <w:spacing w:after="0" w:line="240" w:lineRule="auto"/>
              <w:rPr>
                <w:rFonts w:eastAsia="Times New Roman" w:cs="Calibri"/>
                <w:sz w:val="18"/>
                <w:szCs w:val="18"/>
                <w:lang w:val="en-GB" w:eastAsia="de-DE"/>
              </w:rPr>
            </w:pPr>
            <w:r w:rsidRPr="00086BA0">
              <w:rPr>
                <w:rFonts w:eastAsia="Times New Roman" w:cs="Calibri"/>
                <w:color w:val="000000"/>
                <w:sz w:val="18"/>
                <w:szCs w:val="18"/>
                <w:lang w:val="en-GB" w:eastAsia="de-DE"/>
              </w:rPr>
              <w:t>1.2</w:t>
            </w:r>
            <w:r w:rsidR="001F66B6" w:rsidRPr="00086BA0">
              <w:rPr>
                <w:rFonts w:eastAsia="Times New Roman" w:cs="Calibri"/>
                <w:color w:val="000000"/>
                <w:sz w:val="18"/>
                <w:szCs w:val="18"/>
                <w:lang w:val="en-GB" w:eastAsia="de-DE"/>
              </w:rPr>
              <w:t>5</w:t>
            </w:r>
            <w:r w:rsidR="00396247" w:rsidRPr="00086BA0">
              <w:rPr>
                <w:rFonts w:eastAsia="Times New Roman" w:cs="Calibri"/>
                <w:color w:val="000000"/>
                <w:sz w:val="18"/>
                <w:szCs w:val="18"/>
                <w:lang w:val="en-GB" w:eastAsia="de-DE"/>
              </w:rPr>
              <w:t>)</w:t>
            </w:r>
          </w:p>
        </w:tc>
      </w:tr>
      <w:tr w:rsidR="00396247" w:rsidRPr="00086BA0" w14:paraId="3EE2E300" w14:textId="77777777" w:rsidTr="00366EAB">
        <w:trPr>
          <w:trHeight w:val="244"/>
        </w:trPr>
        <w:tc>
          <w:tcPr>
            <w:tcW w:w="1111" w:type="dxa"/>
            <w:vMerge w:val="restart"/>
            <w:tcBorders>
              <w:top w:val="double" w:sz="4" w:space="0" w:color="auto"/>
              <w:bottom w:val="single" w:sz="4" w:space="0" w:color="auto"/>
              <w:right w:val="nil"/>
            </w:tcBorders>
          </w:tcPr>
          <w:p w14:paraId="17ED9BD4" w14:textId="019E6C6A" w:rsidR="00396247" w:rsidRPr="00086BA0" w:rsidRDefault="00396247" w:rsidP="00396247">
            <w:pPr>
              <w:spacing w:after="0" w:line="240" w:lineRule="auto"/>
              <w:rPr>
                <w:rFonts w:eastAsia="Times New Roman" w:cs="Calibri"/>
                <w:b/>
                <w:bCs/>
                <w:color w:val="000000"/>
                <w:sz w:val="18"/>
                <w:szCs w:val="18"/>
                <w:lang w:val="en-GB" w:eastAsia="de-DE"/>
              </w:rPr>
            </w:pPr>
            <w:r w:rsidRPr="00086BA0">
              <w:rPr>
                <w:rFonts w:eastAsia="Times New Roman" w:cs="Calibri"/>
                <w:b/>
                <w:bCs/>
                <w:color w:val="000000"/>
                <w:sz w:val="18"/>
                <w:szCs w:val="18"/>
                <w:lang w:val="en-GB" w:eastAsia="de-DE"/>
              </w:rPr>
              <w:t xml:space="preserve">Degree of </w:t>
            </w:r>
          </w:p>
          <w:p w14:paraId="117FCD6A" w14:textId="77777777" w:rsidR="00396247" w:rsidRPr="00086BA0" w:rsidRDefault="00396247" w:rsidP="00396247">
            <w:pPr>
              <w:spacing w:after="0" w:line="240" w:lineRule="auto"/>
              <w:rPr>
                <w:rFonts w:eastAsia="Times New Roman" w:cs="Calibri"/>
                <w:color w:val="000000"/>
                <w:sz w:val="18"/>
                <w:szCs w:val="18"/>
                <w:lang w:val="en-GB" w:eastAsia="de-DE"/>
              </w:rPr>
            </w:pPr>
            <w:r w:rsidRPr="00086BA0">
              <w:rPr>
                <w:rFonts w:eastAsia="Times New Roman" w:cs="Calibri"/>
                <w:b/>
                <w:bCs/>
                <w:color w:val="000000"/>
                <w:sz w:val="18"/>
                <w:szCs w:val="18"/>
                <w:lang w:val="en-GB" w:eastAsia="de-DE"/>
              </w:rPr>
              <w:t>urbanisation</w:t>
            </w:r>
          </w:p>
        </w:tc>
        <w:tc>
          <w:tcPr>
            <w:tcW w:w="2608" w:type="dxa"/>
            <w:tcBorders>
              <w:top w:val="double" w:sz="4" w:space="0" w:color="auto"/>
              <w:left w:val="nil"/>
              <w:bottom w:val="single" w:sz="4" w:space="0" w:color="auto"/>
              <w:right w:val="nil"/>
            </w:tcBorders>
            <w:shd w:val="clear" w:color="auto" w:fill="auto"/>
            <w:noWrap/>
            <w:vAlign w:val="center"/>
            <w:hideMark/>
          </w:tcPr>
          <w:p w14:paraId="6EF8143A" w14:textId="29173B62" w:rsidR="00396247" w:rsidRPr="00086BA0" w:rsidRDefault="00396247" w:rsidP="00396247">
            <w:pPr>
              <w:spacing w:after="0" w:line="240" w:lineRule="auto"/>
              <w:rPr>
                <w:rFonts w:eastAsia="Times New Roman" w:cs="Calibri"/>
                <w:color w:val="000000"/>
                <w:sz w:val="18"/>
                <w:szCs w:val="18"/>
                <w:lang w:val="en-GB" w:eastAsia="de-DE"/>
              </w:rPr>
            </w:pPr>
            <w:r w:rsidRPr="00086BA0">
              <w:rPr>
                <w:rFonts w:eastAsia="Times New Roman" w:cs="Calibri"/>
                <w:color w:val="000000"/>
                <w:sz w:val="18"/>
                <w:szCs w:val="18"/>
                <w:lang w:val="en-GB" w:eastAsia="de-DE"/>
              </w:rPr>
              <w:t xml:space="preserve">Rural </w:t>
            </w:r>
            <w:r w:rsidRPr="00086BA0">
              <w:rPr>
                <w:rFonts w:eastAsia="Times New Roman" w:cs="Calibri"/>
                <w:color w:val="000000"/>
                <w:sz w:val="18"/>
                <w:lang w:val="en-GB" w:eastAsia="de-DE"/>
              </w:rPr>
              <w:t>(Ref.)</w:t>
            </w:r>
          </w:p>
        </w:tc>
        <w:tc>
          <w:tcPr>
            <w:tcW w:w="907" w:type="dxa"/>
            <w:tcBorders>
              <w:top w:val="double" w:sz="4" w:space="0" w:color="auto"/>
              <w:left w:val="nil"/>
              <w:bottom w:val="single" w:sz="4" w:space="0" w:color="auto"/>
              <w:right w:val="nil"/>
            </w:tcBorders>
            <w:shd w:val="clear" w:color="auto" w:fill="auto"/>
            <w:noWrap/>
            <w:vAlign w:val="center"/>
            <w:hideMark/>
          </w:tcPr>
          <w:p w14:paraId="3E2CE22B" w14:textId="7BB0A884" w:rsidR="00396247" w:rsidRPr="00086BA0" w:rsidRDefault="00396247" w:rsidP="00396247">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1.00</w:t>
            </w:r>
          </w:p>
        </w:tc>
        <w:tc>
          <w:tcPr>
            <w:tcW w:w="907" w:type="dxa"/>
            <w:tcBorders>
              <w:top w:val="double" w:sz="4" w:space="0" w:color="auto"/>
              <w:left w:val="nil"/>
              <w:bottom w:val="single" w:sz="4" w:space="0" w:color="auto"/>
              <w:right w:val="nil"/>
            </w:tcBorders>
            <w:shd w:val="clear" w:color="auto" w:fill="auto"/>
            <w:noWrap/>
            <w:vAlign w:val="center"/>
            <w:hideMark/>
          </w:tcPr>
          <w:p w14:paraId="5AED5114" w14:textId="433DB94D" w:rsidR="00396247" w:rsidRPr="00086BA0" w:rsidRDefault="00396247" w:rsidP="00396247">
            <w:pPr>
              <w:spacing w:after="0" w:line="240" w:lineRule="auto"/>
              <w:jc w:val="right"/>
              <w:rPr>
                <w:rFonts w:eastAsia="Times New Roman" w:cs="Calibri"/>
                <w:color w:val="000000"/>
                <w:sz w:val="18"/>
                <w:szCs w:val="18"/>
                <w:lang w:val="en-GB" w:eastAsia="de-DE"/>
              </w:rPr>
            </w:pPr>
          </w:p>
        </w:tc>
        <w:tc>
          <w:tcPr>
            <w:tcW w:w="907" w:type="dxa"/>
            <w:tcBorders>
              <w:top w:val="double" w:sz="4" w:space="0" w:color="auto"/>
              <w:left w:val="nil"/>
              <w:bottom w:val="single" w:sz="4" w:space="0" w:color="auto"/>
              <w:right w:val="nil"/>
            </w:tcBorders>
            <w:shd w:val="clear" w:color="auto" w:fill="auto"/>
            <w:noWrap/>
            <w:vAlign w:val="center"/>
            <w:hideMark/>
          </w:tcPr>
          <w:p w14:paraId="5D4C54B7" w14:textId="31FAA7CC" w:rsidR="00396247" w:rsidRPr="00086BA0" w:rsidRDefault="00396247" w:rsidP="00396247">
            <w:pPr>
              <w:spacing w:after="0" w:line="240" w:lineRule="auto"/>
              <w:rPr>
                <w:rFonts w:eastAsia="Times New Roman" w:cs="Calibri"/>
                <w:color w:val="000000"/>
                <w:sz w:val="18"/>
                <w:szCs w:val="18"/>
                <w:lang w:val="en-GB" w:eastAsia="de-DE"/>
              </w:rPr>
            </w:pPr>
          </w:p>
        </w:tc>
        <w:tc>
          <w:tcPr>
            <w:tcW w:w="907" w:type="dxa"/>
            <w:tcBorders>
              <w:top w:val="double" w:sz="4" w:space="0" w:color="auto"/>
              <w:left w:val="nil"/>
              <w:bottom w:val="single" w:sz="4" w:space="0" w:color="auto"/>
              <w:right w:val="nil"/>
            </w:tcBorders>
            <w:shd w:val="clear" w:color="auto" w:fill="auto"/>
            <w:noWrap/>
            <w:vAlign w:val="center"/>
            <w:hideMark/>
          </w:tcPr>
          <w:p w14:paraId="545AD243" w14:textId="509AD251" w:rsidR="00396247" w:rsidRPr="00086BA0" w:rsidRDefault="00396247" w:rsidP="00396247">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1.00</w:t>
            </w:r>
          </w:p>
        </w:tc>
        <w:tc>
          <w:tcPr>
            <w:tcW w:w="907" w:type="dxa"/>
            <w:tcBorders>
              <w:top w:val="double" w:sz="4" w:space="0" w:color="auto"/>
              <w:left w:val="nil"/>
              <w:bottom w:val="single" w:sz="4" w:space="0" w:color="auto"/>
              <w:right w:val="nil"/>
            </w:tcBorders>
            <w:shd w:val="clear" w:color="auto" w:fill="auto"/>
            <w:noWrap/>
            <w:vAlign w:val="center"/>
            <w:hideMark/>
          </w:tcPr>
          <w:p w14:paraId="3B412FC1" w14:textId="5E83604A" w:rsidR="00396247" w:rsidRPr="00086BA0" w:rsidRDefault="00396247" w:rsidP="00396247">
            <w:pPr>
              <w:spacing w:after="0" w:line="240" w:lineRule="auto"/>
              <w:jc w:val="right"/>
              <w:rPr>
                <w:rFonts w:eastAsia="Times New Roman" w:cs="Calibri"/>
                <w:color w:val="000000"/>
                <w:sz w:val="18"/>
                <w:szCs w:val="18"/>
                <w:lang w:val="en-GB" w:eastAsia="de-DE"/>
              </w:rPr>
            </w:pPr>
          </w:p>
        </w:tc>
        <w:tc>
          <w:tcPr>
            <w:tcW w:w="907" w:type="dxa"/>
            <w:tcBorders>
              <w:top w:val="double" w:sz="4" w:space="0" w:color="auto"/>
              <w:left w:val="nil"/>
              <w:bottom w:val="single" w:sz="4" w:space="0" w:color="auto"/>
              <w:right w:val="nil"/>
            </w:tcBorders>
            <w:shd w:val="clear" w:color="auto" w:fill="auto"/>
            <w:noWrap/>
            <w:vAlign w:val="center"/>
            <w:hideMark/>
          </w:tcPr>
          <w:p w14:paraId="4ED1C9AB" w14:textId="7111E22D" w:rsidR="00396247" w:rsidRPr="00086BA0" w:rsidRDefault="00396247" w:rsidP="00396247">
            <w:pPr>
              <w:spacing w:after="0" w:line="240" w:lineRule="auto"/>
              <w:rPr>
                <w:rFonts w:eastAsia="Times New Roman" w:cs="Calibri"/>
                <w:color w:val="000000"/>
                <w:sz w:val="18"/>
                <w:szCs w:val="18"/>
                <w:lang w:val="en-GB" w:eastAsia="de-DE"/>
              </w:rPr>
            </w:pPr>
          </w:p>
        </w:tc>
        <w:tc>
          <w:tcPr>
            <w:tcW w:w="907" w:type="dxa"/>
            <w:tcBorders>
              <w:top w:val="double" w:sz="4" w:space="0" w:color="auto"/>
              <w:left w:val="nil"/>
              <w:bottom w:val="single" w:sz="4" w:space="0" w:color="auto"/>
              <w:right w:val="nil"/>
            </w:tcBorders>
            <w:shd w:val="clear" w:color="auto" w:fill="auto"/>
            <w:noWrap/>
            <w:vAlign w:val="center"/>
            <w:hideMark/>
          </w:tcPr>
          <w:p w14:paraId="613274B1" w14:textId="790763B9" w:rsidR="00396247" w:rsidRPr="00086BA0" w:rsidRDefault="00396247" w:rsidP="00396247">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1.00</w:t>
            </w:r>
          </w:p>
        </w:tc>
        <w:tc>
          <w:tcPr>
            <w:tcW w:w="907" w:type="dxa"/>
            <w:tcBorders>
              <w:top w:val="double" w:sz="4" w:space="0" w:color="auto"/>
              <w:left w:val="nil"/>
              <w:bottom w:val="single" w:sz="4" w:space="0" w:color="auto"/>
              <w:right w:val="nil"/>
            </w:tcBorders>
            <w:shd w:val="clear" w:color="auto" w:fill="auto"/>
            <w:noWrap/>
            <w:vAlign w:val="center"/>
            <w:hideMark/>
          </w:tcPr>
          <w:p w14:paraId="67B3A6C1" w14:textId="2B89B655" w:rsidR="00396247" w:rsidRPr="00086BA0" w:rsidRDefault="00396247" w:rsidP="00396247">
            <w:pPr>
              <w:spacing w:after="0" w:line="240" w:lineRule="auto"/>
              <w:jc w:val="right"/>
              <w:rPr>
                <w:rFonts w:eastAsia="Times New Roman" w:cs="Calibri"/>
                <w:color w:val="000000"/>
                <w:sz w:val="18"/>
                <w:szCs w:val="18"/>
                <w:lang w:val="en-GB" w:eastAsia="de-DE"/>
              </w:rPr>
            </w:pPr>
          </w:p>
        </w:tc>
        <w:tc>
          <w:tcPr>
            <w:tcW w:w="907" w:type="dxa"/>
            <w:tcBorders>
              <w:top w:val="double" w:sz="4" w:space="0" w:color="auto"/>
              <w:left w:val="nil"/>
              <w:bottom w:val="single" w:sz="4" w:space="0" w:color="auto"/>
              <w:right w:val="nil"/>
            </w:tcBorders>
            <w:shd w:val="clear" w:color="auto" w:fill="auto"/>
            <w:noWrap/>
            <w:vAlign w:val="center"/>
            <w:hideMark/>
          </w:tcPr>
          <w:p w14:paraId="72112F00" w14:textId="5D2493BF" w:rsidR="00396247" w:rsidRPr="00086BA0" w:rsidRDefault="00396247" w:rsidP="00396247">
            <w:pPr>
              <w:spacing w:after="0" w:line="240" w:lineRule="auto"/>
              <w:rPr>
                <w:rFonts w:eastAsia="Times New Roman" w:cs="Calibri"/>
                <w:color w:val="000000"/>
                <w:sz w:val="18"/>
                <w:szCs w:val="18"/>
                <w:lang w:val="en-GB" w:eastAsia="de-DE"/>
              </w:rPr>
            </w:pPr>
          </w:p>
        </w:tc>
        <w:tc>
          <w:tcPr>
            <w:tcW w:w="907" w:type="dxa"/>
            <w:tcBorders>
              <w:top w:val="double" w:sz="4" w:space="0" w:color="auto"/>
              <w:left w:val="nil"/>
              <w:bottom w:val="single" w:sz="4" w:space="0" w:color="auto"/>
              <w:right w:val="nil"/>
            </w:tcBorders>
            <w:shd w:val="clear" w:color="auto" w:fill="auto"/>
            <w:noWrap/>
            <w:vAlign w:val="center"/>
            <w:hideMark/>
          </w:tcPr>
          <w:p w14:paraId="1844FAA1" w14:textId="75544973" w:rsidR="00396247" w:rsidRPr="00086BA0" w:rsidRDefault="00396247" w:rsidP="00396247">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1.00</w:t>
            </w:r>
          </w:p>
        </w:tc>
        <w:tc>
          <w:tcPr>
            <w:tcW w:w="907" w:type="dxa"/>
            <w:tcBorders>
              <w:top w:val="double" w:sz="4" w:space="0" w:color="auto"/>
              <w:left w:val="nil"/>
              <w:bottom w:val="single" w:sz="4" w:space="0" w:color="auto"/>
              <w:right w:val="nil"/>
            </w:tcBorders>
            <w:shd w:val="clear" w:color="auto" w:fill="auto"/>
            <w:noWrap/>
            <w:vAlign w:val="center"/>
            <w:hideMark/>
          </w:tcPr>
          <w:p w14:paraId="294FAE0F" w14:textId="3D92A9FA" w:rsidR="00396247" w:rsidRPr="00086BA0" w:rsidRDefault="00396247" w:rsidP="00396247">
            <w:pPr>
              <w:spacing w:after="0" w:line="240" w:lineRule="auto"/>
              <w:jc w:val="right"/>
              <w:rPr>
                <w:rFonts w:eastAsia="Times New Roman" w:cs="Calibri"/>
                <w:color w:val="000000"/>
                <w:sz w:val="18"/>
                <w:szCs w:val="18"/>
                <w:lang w:val="en-GB" w:eastAsia="de-DE"/>
              </w:rPr>
            </w:pPr>
          </w:p>
        </w:tc>
        <w:tc>
          <w:tcPr>
            <w:tcW w:w="907" w:type="dxa"/>
            <w:tcBorders>
              <w:top w:val="double" w:sz="4" w:space="0" w:color="auto"/>
              <w:left w:val="nil"/>
              <w:bottom w:val="single" w:sz="4" w:space="0" w:color="auto"/>
            </w:tcBorders>
            <w:shd w:val="clear" w:color="auto" w:fill="auto"/>
            <w:noWrap/>
            <w:vAlign w:val="center"/>
            <w:hideMark/>
          </w:tcPr>
          <w:p w14:paraId="70D5386F" w14:textId="3E8FB68F" w:rsidR="00396247" w:rsidRPr="00086BA0" w:rsidRDefault="00396247" w:rsidP="00396247">
            <w:pPr>
              <w:spacing w:after="0" w:line="240" w:lineRule="auto"/>
              <w:rPr>
                <w:rFonts w:eastAsia="Times New Roman" w:cs="Calibri"/>
                <w:color w:val="000000"/>
                <w:sz w:val="18"/>
                <w:szCs w:val="18"/>
                <w:lang w:val="en-GB" w:eastAsia="de-DE"/>
              </w:rPr>
            </w:pPr>
          </w:p>
        </w:tc>
      </w:tr>
      <w:tr w:rsidR="00396247" w:rsidRPr="00086BA0" w14:paraId="4957D8DC" w14:textId="77777777" w:rsidTr="00366EAB">
        <w:trPr>
          <w:trHeight w:val="244"/>
        </w:trPr>
        <w:tc>
          <w:tcPr>
            <w:tcW w:w="1111" w:type="dxa"/>
            <w:vMerge/>
            <w:tcBorders>
              <w:top w:val="single" w:sz="4" w:space="0" w:color="auto"/>
              <w:right w:val="nil"/>
            </w:tcBorders>
          </w:tcPr>
          <w:p w14:paraId="212B4766" w14:textId="77777777" w:rsidR="00396247" w:rsidRPr="00086BA0" w:rsidRDefault="00396247" w:rsidP="00396247">
            <w:pPr>
              <w:spacing w:after="0" w:line="240" w:lineRule="auto"/>
              <w:rPr>
                <w:rFonts w:eastAsia="Times New Roman" w:cs="Calibri"/>
                <w:color w:val="000000"/>
                <w:sz w:val="18"/>
                <w:szCs w:val="18"/>
                <w:lang w:val="en-GB" w:eastAsia="de-DE"/>
              </w:rPr>
            </w:pPr>
          </w:p>
        </w:tc>
        <w:tc>
          <w:tcPr>
            <w:tcW w:w="2608" w:type="dxa"/>
            <w:tcBorders>
              <w:top w:val="single" w:sz="4" w:space="0" w:color="auto"/>
              <w:left w:val="nil"/>
              <w:right w:val="nil"/>
            </w:tcBorders>
            <w:shd w:val="clear" w:color="auto" w:fill="auto"/>
            <w:noWrap/>
            <w:vAlign w:val="center"/>
            <w:hideMark/>
          </w:tcPr>
          <w:p w14:paraId="145EEA13" w14:textId="77777777" w:rsidR="00396247" w:rsidRPr="00086BA0" w:rsidRDefault="00396247" w:rsidP="00396247">
            <w:pPr>
              <w:spacing w:after="0" w:line="240" w:lineRule="auto"/>
              <w:rPr>
                <w:rFonts w:eastAsia="Times New Roman" w:cs="Calibri"/>
                <w:color w:val="000000"/>
                <w:sz w:val="18"/>
                <w:szCs w:val="18"/>
                <w:lang w:val="en-GB" w:eastAsia="de-DE"/>
              </w:rPr>
            </w:pPr>
            <w:r w:rsidRPr="00086BA0">
              <w:rPr>
                <w:rFonts w:eastAsia="Times New Roman" w:cs="Calibri"/>
                <w:color w:val="000000"/>
                <w:sz w:val="18"/>
                <w:szCs w:val="18"/>
                <w:lang w:val="en-GB" w:eastAsia="de-DE"/>
              </w:rPr>
              <w:t>Intermediate</w:t>
            </w:r>
          </w:p>
        </w:tc>
        <w:tc>
          <w:tcPr>
            <w:tcW w:w="907" w:type="dxa"/>
            <w:tcBorders>
              <w:top w:val="single" w:sz="4" w:space="0" w:color="auto"/>
              <w:left w:val="nil"/>
              <w:right w:val="nil"/>
            </w:tcBorders>
            <w:shd w:val="clear" w:color="auto" w:fill="auto"/>
            <w:noWrap/>
            <w:vAlign w:val="center"/>
            <w:hideMark/>
          </w:tcPr>
          <w:p w14:paraId="1846A276" w14:textId="09BCE2D2" w:rsidR="00396247" w:rsidRPr="00086BA0" w:rsidRDefault="00396247" w:rsidP="00396247">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1.1</w:t>
            </w:r>
            <w:r w:rsidR="001F66B6" w:rsidRPr="00086BA0">
              <w:rPr>
                <w:rFonts w:eastAsia="Times New Roman" w:cs="Calibri"/>
                <w:color w:val="000000"/>
                <w:sz w:val="18"/>
                <w:szCs w:val="18"/>
                <w:lang w:val="en-GB" w:eastAsia="de-DE"/>
              </w:rPr>
              <w:t>2</w:t>
            </w:r>
          </w:p>
        </w:tc>
        <w:tc>
          <w:tcPr>
            <w:tcW w:w="907" w:type="dxa"/>
            <w:tcBorders>
              <w:top w:val="single" w:sz="4" w:space="0" w:color="auto"/>
              <w:left w:val="nil"/>
              <w:right w:val="nil"/>
            </w:tcBorders>
            <w:shd w:val="clear" w:color="auto" w:fill="auto"/>
            <w:noWrap/>
            <w:vAlign w:val="center"/>
            <w:hideMark/>
          </w:tcPr>
          <w:p w14:paraId="68D34E40" w14:textId="39E6FEE6" w:rsidR="00396247" w:rsidRPr="00086BA0" w:rsidRDefault="00396247" w:rsidP="00396247">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(0.</w:t>
            </w:r>
            <w:r w:rsidR="001F66B6" w:rsidRPr="00086BA0">
              <w:rPr>
                <w:rFonts w:eastAsia="Times New Roman" w:cs="Calibri"/>
                <w:color w:val="000000"/>
                <w:sz w:val="18"/>
                <w:szCs w:val="18"/>
                <w:lang w:val="en-GB" w:eastAsia="de-DE"/>
              </w:rPr>
              <w:t>89</w:t>
            </w:r>
            <w:r w:rsidRPr="00086BA0">
              <w:rPr>
                <w:rFonts w:eastAsia="Times New Roman" w:cs="Calibri"/>
                <w:color w:val="000000"/>
                <w:sz w:val="18"/>
                <w:szCs w:val="18"/>
                <w:lang w:val="en-GB" w:eastAsia="de-DE"/>
              </w:rPr>
              <w:t xml:space="preserve"> to</w:t>
            </w:r>
          </w:p>
        </w:tc>
        <w:tc>
          <w:tcPr>
            <w:tcW w:w="907" w:type="dxa"/>
            <w:tcBorders>
              <w:top w:val="single" w:sz="4" w:space="0" w:color="auto"/>
              <w:left w:val="nil"/>
              <w:right w:val="nil"/>
            </w:tcBorders>
            <w:shd w:val="clear" w:color="auto" w:fill="auto"/>
            <w:noWrap/>
            <w:vAlign w:val="center"/>
            <w:hideMark/>
          </w:tcPr>
          <w:p w14:paraId="0D6DCEBC" w14:textId="02E832DC" w:rsidR="00396247" w:rsidRPr="00086BA0" w:rsidRDefault="00396247" w:rsidP="00396247">
            <w:pPr>
              <w:spacing w:after="0" w:line="240" w:lineRule="auto"/>
              <w:rPr>
                <w:rFonts w:eastAsia="Times New Roman" w:cs="Calibri"/>
                <w:color w:val="000000"/>
                <w:sz w:val="18"/>
                <w:szCs w:val="18"/>
                <w:lang w:val="en-GB" w:eastAsia="de-DE"/>
              </w:rPr>
            </w:pPr>
            <w:r w:rsidRPr="00086BA0">
              <w:rPr>
                <w:rFonts w:eastAsia="Times New Roman" w:cs="Calibri"/>
                <w:color w:val="000000"/>
                <w:sz w:val="18"/>
                <w:szCs w:val="18"/>
                <w:lang w:val="en-GB" w:eastAsia="de-DE"/>
              </w:rPr>
              <w:t>1.4</w:t>
            </w:r>
            <w:r w:rsidR="001F66B6" w:rsidRPr="00086BA0">
              <w:rPr>
                <w:rFonts w:eastAsia="Times New Roman" w:cs="Calibri"/>
                <w:color w:val="000000"/>
                <w:sz w:val="18"/>
                <w:szCs w:val="18"/>
                <w:lang w:val="en-GB" w:eastAsia="de-DE"/>
              </w:rPr>
              <w:t>1</w:t>
            </w:r>
            <w:r w:rsidRPr="00086BA0">
              <w:rPr>
                <w:rFonts w:eastAsia="Times New Roman" w:cs="Calibri"/>
                <w:color w:val="000000"/>
                <w:sz w:val="18"/>
                <w:szCs w:val="18"/>
                <w:lang w:val="en-GB" w:eastAsia="de-DE"/>
              </w:rPr>
              <w:t>)</w:t>
            </w:r>
          </w:p>
        </w:tc>
        <w:tc>
          <w:tcPr>
            <w:tcW w:w="907" w:type="dxa"/>
            <w:tcBorders>
              <w:top w:val="single" w:sz="4" w:space="0" w:color="auto"/>
              <w:left w:val="nil"/>
              <w:right w:val="nil"/>
            </w:tcBorders>
            <w:shd w:val="clear" w:color="auto" w:fill="auto"/>
            <w:noWrap/>
            <w:vAlign w:val="center"/>
            <w:hideMark/>
          </w:tcPr>
          <w:p w14:paraId="48A0C1D6" w14:textId="22381411" w:rsidR="00396247" w:rsidRPr="00086BA0" w:rsidRDefault="00396247" w:rsidP="00396247">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1.0</w:t>
            </w:r>
            <w:r w:rsidR="0033315F" w:rsidRPr="00086BA0">
              <w:rPr>
                <w:rFonts w:eastAsia="Times New Roman" w:cs="Calibri"/>
                <w:color w:val="000000"/>
                <w:sz w:val="18"/>
                <w:szCs w:val="18"/>
                <w:lang w:val="en-GB" w:eastAsia="de-DE"/>
              </w:rPr>
              <w:t>2</w:t>
            </w:r>
          </w:p>
        </w:tc>
        <w:tc>
          <w:tcPr>
            <w:tcW w:w="907" w:type="dxa"/>
            <w:tcBorders>
              <w:top w:val="single" w:sz="4" w:space="0" w:color="auto"/>
              <w:left w:val="nil"/>
              <w:right w:val="nil"/>
            </w:tcBorders>
            <w:shd w:val="clear" w:color="auto" w:fill="auto"/>
            <w:noWrap/>
            <w:vAlign w:val="center"/>
            <w:hideMark/>
          </w:tcPr>
          <w:p w14:paraId="5A3909C7" w14:textId="647C27D6" w:rsidR="00396247" w:rsidRPr="00086BA0" w:rsidRDefault="00396247" w:rsidP="00396247">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(0.8</w:t>
            </w:r>
            <w:r w:rsidR="0033315F" w:rsidRPr="00086BA0">
              <w:rPr>
                <w:rFonts w:eastAsia="Times New Roman" w:cs="Calibri"/>
                <w:color w:val="000000"/>
                <w:sz w:val="18"/>
                <w:szCs w:val="18"/>
                <w:lang w:val="en-GB" w:eastAsia="de-DE"/>
              </w:rPr>
              <w:t>4</w:t>
            </w:r>
            <w:r w:rsidRPr="00086BA0">
              <w:rPr>
                <w:rFonts w:eastAsia="Times New Roman" w:cs="Calibri"/>
                <w:color w:val="000000"/>
                <w:sz w:val="18"/>
                <w:szCs w:val="18"/>
                <w:lang w:val="en-GB" w:eastAsia="de-DE"/>
              </w:rPr>
              <w:t xml:space="preserve"> to</w:t>
            </w:r>
          </w:p>
        </w:tc>
        <w:tc>
          <w:tcPr>
            <w:tcW w:w="907" w:type="dxa"/>
            <w:tcBorders>
              <w:top w:val="single" w:sz="4" w:space="0" w:color="auto"/>
              <w:left w:val="nil"/>
              <w:right w:val="nil"/>
            </w:tcBorders>
            <w:shd w:val="clear" w:color="auto" w:fill="auto"/>
            <w:noWrap/>
            <w:vAlign w:val="center"/>
            <w:hideMark/>
          </w:tcPr>
          <w:p w14:paraId="59390BBB" w14:textId="06A76434" w:rsidR="00396247" w:rsidRPr="00086BA0" w:rsidRDefault="00396247" w:rsidP="00396247">
            <w:pPr>
              <w:spacing w:after="0" w:line="240" w:lineRule="auto"/>
              <w:rPr>
                <w:rFonts w:eastAsia="Times New Roman" w:cs="Calibri"/>
                <w:color w:val="000000"/>
                <w:sz w:val="18"/>
                <w:szCs w:val="18"/>
                <w:lang w:val="en-GB" w:eastAsia="de-DE"/>
              </w:rPr>
            </w:pPr>
            <w:r w:rsidRPr="00086BA0">
              <w:rPr>
                <w:rFonts w:eastAsia="Times New Roman" w:cs="Calibri"/>
                <w:color w:val="000000"/>
                <w:sz w:val="18"/>
                <w:szCs w:val="18"/>
                <w:lang w:val="en-GB" w:eastAsia="de-DE"/>
              </w:rPr>
              <w:t>1.25)</w:t>
            </w:r>
          </w:p>
        </w:tc>
        <w:tc>
          <w:tcPr>
            <w:tcW w:w="907" w:type="dxa"/>
            <w:tcBorders>
              <w:top w:val="single" w:sz="4" w:space="0" w:color="auto"/>
              <w:left w:val="nil"/>
              <w:right w:val="nil"/>
            </w:tcBorders>
            <w:shd w:val="clear" w:color="auto" w:fill="auto"/>
            <w:noWrap/>
            <w:vAlign w:val="center"/>
            <w:hideMark/>
          </w:tcPr>
          <w:p w14:paraId="7C83E91C" w14:textId="540EDF70" w:rsidR="00396247" w:rsidRPr="00086BA0" w:rsidRDefault="00396247" w:rsidP="00396247">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1.08</w:t>
            </w:r>
          </w:p>
        </w:tc>
        <w:tc>
          <w:tcPr>
            <w:tcW w:w="907" w:type="dxa"/>
            <w:tcBorders>
              <w:top w:val="single" w:sz="4" w:space="0" w:color="auto"/>
              <w:left w:val="nil"/>
              <w:right w:val="nil"/>
            </w:tcBorders>
            <w:shd w:val="clear" w:color="auto" w:fill="auto"/>
            <w:noWrap/>
            <w:vAlign w:val="center"/>
            <w:hideMark/>
          </w:tcPr>
          <w:p w14:paraId="6B92D1C1" w14:textId="7A9FA32E" w:rsidR="00396247" w:rsidRPr="00086BA0" w:rsidRDefault="00396247" w:rsidP="00396247">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(0.</w:t>
            </w:r>
            <w:r w:rsidR="0033315F" w:rsidRPr="00086BA0">
              <w:rPr>
                <w:rFonts w:eastAsia="Times New Roman" w:cs="Calibri"/>
                <w:color w:val="000000"/>
                <w:sz w:val="18"/>
                <w:szCs w:val="18"/>
                <w:lang w:val="en-GB" w:eastAsia="de-DE"/>
              </w:rPr>
              <w:t>92</w:t>
            </w:r>
            <w:r w:rsidRPr="00086BA0">
              <w:rPr>
                <w:rFonts w:eastAsia="Times New Roman" w:cs="Calibri"/>
                <w:color w:val="000000"/>
                <w:sz w:val="18"/>
                <w:szCs w:val="18"/>
                <w:lang w:val="en-GB" w:eastAsia="de-DE"/>
              </w:rPr>
              <w:t xml:space="preserve"> to</w:t>
            </w:r>
          </w:p>
        </w:tc>
        <w:tc>
          <w:tcPr>
            <w:tcW w:w="907" w:type="dxa"/>
            <w:tcBorders>
              <w:top w:val="single" w:sz="4" w:space="0" w:color="auto"/>
              <w:left w:val="nil"/>
              <w:right w:val="nil"/>
            </w:tcBorders>
            <w:shd w:val="clear" w:color="auto" w:fill="auto"/>
            <w:noWrap/>
            <w:vAlign w:val="center"/>
            <w:hideMark/>
          </w:tcPr>
          <w:p w14:paraId="7A85B93E" w14:textId="2506B0B9" w:rsidR="00396247" w:rsidRPr="00086BA0" w:rsidRDefault="00396247" w:rsidP="00396247">
            <w:pPr>
              <w:spacing w:after="0" w:line="240" w:lineRule="auto"/>
              <w:rPr>
                <w:rFonts w:eastAsia="Times New Roman" w:cs="Calibri"/>
                <w:color w:val="000000"/>
                <w:sz w:val="18"/>
                <w:szCs w:val="18"/>
                <w:lang w:val="en-GB" w:eastAsia="de-DE"/>
              </w:rPr>
            </w:pPr>
            <w:r w:rsidRPr="00086BA0">
              <w:rPr>
                <w:rFonts w:eastAsia="Times New Roman" w:cs="Calibri"/>
                <w:color w:val="000000"/>
                <w:sz w:val="18"/>
                <w:szCs w:val="18"/>
                <w:lang w:val="en-GB" w:eastAsia="de-DE"/>
              </w:rPr>
              <w:t>1.3</w:t>
            </w:r>
            <w:r w:rsidR="0033315F" w:rsidRPr="00086BA0">
              <w:rPr>
                <w:rFonts w:eastAsia="Times New Roman" w:cs="Calibri"/>
                <w:color w:val="000000"/>
                <w:sz w:val="18"/>
                <w:szCs w:val="18"/>
                <w:lang w:val="en-GB" w:eastAsia="de-DE"/>
              </w:rPr>
              <w:t>7</w:t>
            </w:r>
            <w:r w:rsidRPr="00086BA0">
              <w:rPr>
                <w:rFonts w:eastAsia="Times New Roman" w:cs="Calibri"/>
                <w:color w:val="000000"/>
                <w:sz w:val="18"/>
                <w:szCs w:val="18"/>
                <w:lang w:val="en-GB" w:eastAsia="de-DE"/>
              </w:rPr>
              <w:t>)</w:t>
            </w:r>
          </w:p>
        </w:tc>
        <w:tc>
          <w:tcPr>
            <w:tcW w:w="907" w:type="dxa"/>
            <w:tcBorders>
              <w:top w:val="single" w:sz="4" w:space="0" w:color="auto"/>
              <w:left w:val="nil"/>
              <w:right w:val="nil"/>
            </w:tcBorders>
            <w:shd w:val="clear" w:color="auto" w:fill="auto"/>
            <w:noWrap/>
            <w:vAlign w:val="center"/>
            <w:hideMark/>
          </w:tcPr>
          <w:p w14:paraId="77208185" w14:textId="1D736353" w:rsidR="00396247" w:rsidRPr="00086BA0" w:rsidRDefault="00396247" w:rsidP="00396247">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1.01</w:t>
            </w:r>
          </w:p>
        </w:tc>
        <w:tc>
          <w:tcPr>
            <w:tcW w:w="907" w:type="dxa"/>
            <w:tcBorders>
              <w:top w:val="single" w:sz="4" w:space="0" w:color="auto"/>
              <w:left w:val="nil"/>
              <w:right w:val="nil"/>
            </w:tcBorders>
            <w:shd w:val="clear" w:color="auto" w:fill="auto"/>
            <w:noWrap/>
            <w:vAlign w:val="center"/>
            <w:hideMark/>
          </w:tcPr>
          <w:p w14:paraId="3515D137" w14:textId="4CD782AF" w:rsidR="00396247" w:rsidRPr="00086BA0" w:rsidRDefault="00396247" w:rsidP="00396247">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(0.7</w:t>
            </w:r>
            <w:r w:rsidR="0033315F" w:rsidRPr="00086BA0">
              <w:rPr>
                <w:rFonts w:eastAsia="Times New Roman" w:cs="Calibri"/>
                <w:color w:val="000000"/>
                <w:sz w:val="18"/>
                <w:szCs w:val="18"/>
                <w:lang w:val="en-GB" w:eastAsia="de-DE"/>
              </w:rPr>
              <w:t>9</w:t>
            </w:r>
            <w:r w:rsidRPr="00086BA0">
              <w:rPr>
                <w:rFonts w:eastAsia="Times New Roman" w:cs="Calibri"/>
                <w:color w:val="000000"/>
                <w:sz w:val="18"/>
                <w:szCs w:val="18"/>
                <w:lang w:val="en-GB" w:eastAsia="de-DE"/>
              </w:rPr>
              <w:t xml:space="preserve"> to</w:t>
            </w:r>
          </w:p>
        </w:tc>
        <w:tc>
          <w:tcPr>
            <w:tcW w:w="907" w:type="dxa"/>
            <w:tcBorders>
              <w:top w:val="single" w:sz="4" w:space="0" w:color="auto"/>
              <w:left w:val="nil"/>
            </w:tcBorders>
            <w:shd w:val="clear" w:color="auto" w:fill="auto"/>
            <w:noWrap/>
            <w:vAlign w:val="center"/>
            <w:hideMark/>
          </w:tcPr>
          <w:p w14:paraId="2107F53D" w14:textId="73B5EC24" w:rsidR="00396247" w:rsidRPr="00086BA0" w:rsidRDefault="00396247" w:rsidP="00396247">
            <w:pPr>
              <w:spacing w:after="0" w:line="240" w:lineRule="auto"/>
              <w:rPr>
                <w:rFonts w:eastAsia="Times New Roman" w:cs="Calibri"/>
                <w:color w:val="000000"/>
                <w:sz w:val="18"/>
                <w:szCs w:val="18"/>
                <w:lang w:val="en-GB" w:eastAsia="de-DE"/>
              </w:rPr>
            </w:pPr>
            <w:r w:rsidRPr="00086BA0">
              <w:rPr>
                <w:rFonts w:eastAsia="Times New Roman" w:cs="Calibri"/>
                <w:color w:val="000000"/>
                <w:sz w:val="18"/>
                <w:szCs w:val="18"/>
                <w:lang w:val="en-GB" w:eastAsia="de-DE"/>
              </w:rPr>
              <w:t>1.</w:t>
            </w:r>
            <w:r w:rsidR="0033315F" w:rsidRPr="00086BA0">
              <w:rPr>
                <w:rFonts w:eastAsia="Times New Roman" w:cs="Calibri"/>
                <w:color w:val="000000"/>
                <w:sz w:val="18"/>
                <w:szCs w:val="18"/>
                <w:lang w:val="en-GB" w:eastAsia="de-DE"/>
              </w:rPr>
              <w:t>29</w:t>
            </w:r>
            <w:r w:rsidRPr="00086BA0">
              <w:rPr>
                <w:rFonts w:eastAsia="Times New Roman" w:cs="Calibri"/>
                <w:color w:val="000000"/>
                <w:sz w:val="18"/>
                <w:szCs w:val="18"/>
                <w:lang w:val="en-GB" w:eastAsia="de-DE"/>
              </w:rPr>
              <w:t>)</w:t>
            </w:r>
          </w:p>
        </w:tc>
      </w:tr>
      <w:tr w:rsidR="00396247" w:rsidRPr="00086BA0" w14:paraId="159BC8D5" w14:textId="77777777" w:rsidTr="00366EAB">
        <w:trPr>
          <w:trHeight w:val="244"/>
        </w:trPr>
        <w:tc>
          <w:tcPr>
            <w:tcW w:w="1111" w:type="dxa"/>
            <w:vMerge/>
            <w:tcBorders>
              <w:right w:val="nil"/>
            </w:tcBorders>
          </w:tcPr>
          <w:p w14:paraId="4A275680" w14:textId="77777777" w:rsidR="00396247" w:rsidRPr="00086BA0" w:rsidRDefault="00396247" w:rsidP="00396247">
            <w:pPr>
              <w:spacing w:after="0" w:line="240" w:lineRule="auto"/>
              <w:rPr>
                <w:rFonts w:eastAsia="Times New Roman" w:cs="Calibri"/>
                <w:color w:val="000000"/>
                <w:sz w:val="18"/>
                <w:szCs w:val="18"/>
                <w:lang w:val="en-GB" w:eastAsia="de-DE"/>
              </w:rPr>
            </w:pPr>
          </w:p>
        </w:tc>
        <w:tc>
          <w:tcPr>
            <w:tcW w:w="2608" w:type="dxa"/>
            <w:tcBorders>
              <w:left w:val="nil"/>
              <w:right w:val="nil"/>
            </w:tcBorders>
            <w:shd w:val="clear" w:color="auto" w:fill="auto"/>
            <w:noWrap/>
            <w:vAlign w:val="center"/>
            <w:hideMark/>
          </w:tcPr>
          <w:p w14:paraId="622E3986" w14:textId="01BD33A7" w:rsidR="00396247" w:rsidRPr="00086BA0" w:rsidRDefault="00396247" w:rsidP="00396247">
            <w:pPr>
              <w:spacing w:after="0" w:line="240" w:lineRule="auto"/>
              <w:rPr>
                <w:rFonts w:eastAsia="Times New Roman" w:cs="Calibri"/>
                <w:color w:val="000000"/>
                <w:sz w:val="18"/>
                <w:szCs w:val="18"/>
                <w:lang w:val="en-GB" w:eastAsia="de-DE"/>
              </w:rPr>
            </w:pPr>
            <w:r w:rsidRPr="00086BA0">
              <w:rPr>
                <w:rFonts w:eastAsia="Times New Roman" w:cs="Calibri"/>
                <w:color w:val="000000"/>
                <w:sz w:val="18"/>
                <w:szCs w:val="18"/>
                <w:lang w:val="en-GB" w:eastAsia="de-DE"/>
              </w:rPr>
              <w:t xml:space="preserve">Urban </w:t>
            </w:r>
          </w:p>
        </w:tc>
        <w:tc>
          <w:tcPr>
            <w:tcW w:w="907" w:type="dxa"/>
            <w:tcBorders>
              <w:left w:val="nil"/>
              <w:right w:val="nil"/>
            </w:tcBorders>
            <w:shd w:val="clear" w:color="auto" w:fill="auto"/>
            <w:noWrap/>
            <w:vAlign w:val="center"/>
            <w:hideMark/>
          </w:tcPr>
          <w:p w14:paraId="2261BF65" w14:textId="672D2C0B" w:rsidR="00396247" w:rsidRPr="00086BA0" w:rsidRDefault="00396247" w:rsidP="00396247">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1.0</w:t>
            </w:r>
            <w:r w:rsidR="0033315F" w:rsidRPr="00086BA0">
              <w:rPr>
                <w:rFonts w:eastAsia="Times New Roman" w:cs="Calibri"/>
                <w:color w:val="000000"/>
                <w:sz w:val="18"/>
                <w:szCs w:val="18"/>
                <w:lang w:val="en-GB" w:eastAsia="de-DE"/>
              </w:rPr>
              <w:t>4</w:t>
            </w:r>
          </w:p>
        </w:tc>
        <w:tc>
          <w:tcPr>
            <w:tcW w:w="907" w:type="dxa"/>
            <w:tcBorders>
              <w:left w:val="nil"/>
              <w:right w:val="nil"/>
            </w:tcBorders>
            <w:shd w:val="clear" w:color="auto" w:fill="auto"/>
            <w:noWrap/>
            <w:vAlign w:val="center"/>
            <w:hideMark/>
          </w:tcPr>
          <w:p w14:paraId="1AF846E2" w14:textId="46A32DE3" w:rsidR="00396247" w:rsidRPr="00086BA0" w:rsidRDefault="00396247" w:rsidP="00396247">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(0.8</w:t>
            </w:r>
            <w:r w:rsidR="0033315F" w:rsidRPr="00086BA0">
              <w:rPr>
                <w:rFonts w:eastAsia="Times New Roman" w:cs="Calibri"/>
                <w:color w:val="000000"/>
                <w:sz w:val="18"/>
                <w:szCs w:val="18"/>
                <w:lang w:val="en-GB" w:eastAsia="de-DE"/>
              </w:rPr>
              <w:t>5</w:t>
            </w:r>
            <w:r w:rsidRPr="00086BA0">
              <w:rPr>
                <w:rFonts w:eastAsia="Times New Roman" w:cs="Calibri"/>
                <w:color w:val="000000"/>
                <w:sz w:val="18"/>
                <w:szCs w:val="18"/>
                <w:lang w:val="en-GB" w:eastAsia="de-DE"/>
              </w:rPr>
              <w:t xml:space="preserve"> to</w:t>
            </w:r>
          </w:p>
        </w:tc>
        <w:tc>
          <w:tcPr>
            <w:tcW w:w="907" w:type="dxa"/>
            <w:tcBorders>
              <w:left w:val="nil"/>
              <w:right w:val="nil"/>
            </w:tcBorders>
            <w:shd w:val="clear" w:color="auto" w:fill="auto"/>
            <w:noWrap/>
            <w:vAlign w:val="center"/>
            <w:hideMark/>
          </w:tcPr>
          <w:p w14:paraId="41C400A0" w14:textId="72BACDE0" w:rsidR="00396247" w:rsidRPr="00086BA0" w:rsidRDefault="00396247" w:rsidP="00396247">
            <w:pPr>
              <w:spacing w:after="0" w:line="240" w:lineRule="auto"/>
              <w:rPr>
                <w:rFonts w:eastAsia="Times New Roman" w:cs="Calibri"/>
                <w:sz w:val="18"/>
                <w:szCs w:val="18"/>
                <w:lang w:val="en-GB" w:eastAsia="de-DE"/>
              </w:rPr>
            </w:pPr>
            <w:r w:rsidRPr="00086BA0">
              <w:rPr>
                <w:rFonts w:eastAsia="Times New Roman" w:cs="Calibri"/>
                <w:sz w:val="18"/>
                <w:szCs w:val="18"/>
                <w:lang w:val="en-GB" w:eastAsia="de-DE"/>
              </w:rPr>
              <w:t>1.2</w:t>
            </w:r>
            <w:r w:rsidR="0033315F" w:rsidRPr="00086BA0">
              <w:rPr>
                <w:rFonts w:eastAsia="Times New Roman" w:cs="Calibri"/>
                <w:sz w:val="18"/>
                <w:szCs w:val="18"/>
                <w:lang w:val="en-GB" w:eastAsia="de-DE"/>
              </w:rPr>
              <w:t>7</w:t>
            </w:r>
            <w:r w:rsidRPr="00086BA0">
              <w:rPr>
                <w:rFonts w:eastAsia="Times New Roman" w:cs="Calibri"/>
                <w:sz w:val="18"/>
                <w:szCs w:val="18"/>
                <w:lang w:val="en-GB" w:eastAsia="de-DE"/>
              </w:rPr>
              <w:t>)</w:t>
            </w:r>
          </w:p>
        </w:tc>
        <w:tc>
          <w:tcPr>
            <w:tcW w:w="907" w:type="dxa"/>
            <w:tcBorders>
              <w:left w:val="nil"/>
              <w:right w:val="nil"/>
            </w:tcBorders>
            <w:shd w:val="clear" w:color="auto" w:fill="auto"/>
            <w:noWrap/>
            <w:vAlign w:val="center"/>
            <w:hideMark/>
          </w:tcPr>
          <w:p w14:paraId="1758E0A1" w14:textId="3B4FF7E8" w:rsidR="00396247" w:rsidRPr="00086BA0" w:rsidRDefault="00396247" w:rsidP="00396247">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1.06</w:t>
            </w:r>
          </w:p>
        </w:tc>
        <w:tc>
          <w:tcPr>
            <w:tcW w:w="907" w:type="dxa"/>
            <w:tcBorders>
              <w:left w:val="nil"/>
              <w:right w:val="nil"/>
            </w:tcBorders>
            <w:shd w:val="clear" w:color="auto" w:fill="auto"/>
            <w:noWrap/>
            <w:vAlign w:val="center"/>
            <w:hideMark/>
          </w:tcPr>
          <w:p w14:paraId="47AE468C" w14:textId="73E3EF27" w:rsidR="00396247" w:rsidRPr="00086BA0" w:rsidRDefault="00396247" w:rsidP="00396247">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(0.87 to</w:t>
            </w:r>
          </w:p>
        </w:tc>
        <w:tc>
          <w:tcPr>
            <w:tcW w:w="907" w:type="dxa"/>
            <w:tcBorders>
              <w:left w:val="nil"/>
              <w:right w:val="nil"/>
            </w:tcBorders>
            <w:shd w:val="clear" w:color="auto" w:fill="auto"/>
            <w:noWrap/>
            <w:vAlign w:val="center"/>
            <w:hideMark/>
          </w:tcPr>
          <w:p w14:paraId="03D53C55" w14:textId="0F4B0A11" w:rsidR="00396247" w:rsidRPr="00086BA0" w:rsidRDefault="00396247" w:rsidP="00396247">
            <w:pPr>
              <w:spacing w:after="0" w:line="240" w:lineRule="auto"/>
              <w:rPr>
                <w:rFonts w:eastAsia="Times New Roman" w:cs="Calibri"/>
                <w:sz w:val="18"/>
                <w:szCs w:val="18"/>
                <w:lang w:val="en-GB" w:eastAsia="de-DE"/>
              </w:rPr>
            </w:pPr>
            <w:r w:rsidRPr="00086BA0">
              <w:rPr>
                <w:rFonts w:eastAsia="Times New Roman" w:cs="Calibri"/>
                <w:sz w:val="18"/>
                <w:szCs w:val="18"/>
                <w:lang w:val="en-GB" w:eastAsia="de-DE"/>
              </w:rPr>
              <w:t>1.29)</w:t>
            </w:r>
          </w:p>
        </w:tc>
        <w:tc>
          <w:tcPr>
            <w:tcW w:w="907" w:type="dxa"/>
            <w:tcBorders>
              <w:left w:val="nil"/>
              <w:right w:val="nil"/>
            </w:tcBorders>
            <w:shd w:val="clear" w:color="auto" w:fill="auto"/>
            <w:noWrap/>
            <w:vAlign w:val="center"/>
            <w:hideMark/>
          </w:tcPr>
          <w:p w14:paraId="267849B2" w14:textId="567EB8E7" w:rsidR="00396247" w:rsidRPr="00086BA0" w:rsidRDefault="00396247" w:rsidP="00396247">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1.12</w:t>
            </w:r>
          </w:p>
        </w:tc>
        <w:tc>
          <w:tcPr>
            <w:tcW w:w="907" w:type="dxa"/>
            <w:tcBorders>
              <w:left w:val="nil"/>
              <w:right w:val="nil"/>
            </w:tcBorders>
            <w:shd w:val="clear" w:color="auto" w:fill="auto"/>
            <w:noWrap/>
            <w:vAlign w:val="center"/>
            <w:hideMark/>
          </w:tcPr>
          <w:p w14:paraId="6FAFE9B5" w14:textId="336DCD19" w:rsidR="00396247" w:rsidRPr="00086BA0" w:rsidRDefault="00396247" w:rsidP="00396247">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(0.92 to</w:t>
            </w:r>
          </w:p>
        </w:tc>
        <w:tc>
          <w:tcPr>
            <w:tcW w:w="907" w:type="dxa"/>
            <w:tcBorders>
              <w:left w:val="nil"/>
              <w:right w:val="nil"/>
            </w:tcBorders>
            <w:shd w:val="clear" w:color="auto" w:fill="auto"/>
            <w:noWrap/>
            <w:vAlign w:val="center"/>
            <w:hideMark/>
          </w:tcPr>
          <w:p w14:paraId="4AA5BFDC" w14:textId="1A56C776" w:rsidR="00396247" w:rsidRPr="00086BA0" w:rsidRDefault="00396247" w:rsidP="00396247">
            <w:pPr>
              <w:spacing w:after="0" w:line="240" w:lineRule="auto"/>
              <w:rPr>
                <w:rFonts w:eastAsia="Times New Roman" w:cs="Calibri"/>
                <w:sz w:val="18"/>
                <w:szCs w:val="18"/>
                <w:lang w:val="en-GB" w:eastAsia="de-DE"/>
              </w:rPr>
            </w:pPr>
            <w:r w:rsidRPr="00086BA0">
              <w:rPr>
                <w:rFonts w:eastAsia="Times New Roman" w:cs="Calibri"/>
                <w:sz w:val="18"/>
                <w:szCs w:val="18"/>
                <w:lang w:val="en-GB" w:eastAsia="de-DE"/>
              </w:rPr>
              <w:t>1.37)</w:t>
            </w:r>
          </w:p>
        </w:tc>
        <w:tc>
          <w:tcPr>
            <w:tcW w:w="907" w:type="dxa"/>
            <w:tcBorders>
              <w:left w:val="nil"/>
              <w:right w:val="nil"/>
            </w:tcBorders>
            <w:shd w:val="clear" w:color="auto" w:fill="auto"/>
            <w:noWrap/>
            <w:vAlign w:val="center"/>
            <w:hideMark/>
          </w:tcPr>
          <w:p w14:paraId="53BE458B" w14:textId="6D9D2855" w:rsidR="00396247" w:rsidRPr="00086BA0" w:rsidRDefault="00396247" w:rsidP="00396247">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1.01</w:t>
            </w:r>
          </w:p>
        </w:tc>
        <w:tc>
          <w:tcPr>
            <w:tcW w:w="907" w:type="dxa"/>
            <w:tcBorders>
              <w:left w:val="nil"/>
              <w:right w:val="nil"/>
            </w:tcBorders>
            <w:shd w:val="clear" w:color="auto" w:fill="auto"/>
            <w:noWrap/>
            <w:vAlign w:val="center"/>
            <w:hideMark/>
          </w:tcPr>
          <w:p w14:paraId="457ED18B" w14:textId="5244C7CB" w:rsidR="00396247" w:rsidRPr="00086BA0" w:rsidRDefault="00396247" w:rsidP="00396247">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(0.7</w:t>
            </w:r>
            <w:r w:rsidR="0033315F" w:rsidRPr="00086BA0">
              <w:rPr>
                <w:rFonts w:eastAsia="Times New Roman" w:cs="Calibri"/>
                <w:color w:val="000000"/>
                <w:sz w:val="18"/>
                <w:szCs w:val="18"/>
                <w:lang w:val="en-GB" w:eastAsia="de-DE"/>
              </w:rPr>
              <w:t>7</w:t>
            </w:r>
            <w:r w:rsidRPr="00086BA0">
              <w:rPr>
                <w:rFonts w:eastAsia="Times New Roman" w:cs="Calibri"/>
                <w:color w:val="000000"/>
                <w:sz w:val="18"/>
                <w:szCs w:val="18"/>
                <w:lang w:val="en-GB" w:eastAsia="de-DE"/>
              </w:rPr>
              <w:t xml:space="preserve"> to</w:t>
            </w:r>
          </w:p>
        </w:tc>
        <w:tc>
          <w:tcPr>
            <w:tcW w:w="907" w:type="dxa"/>
            <w:tcBorders>
              <w:left w:val="nil"/>
            </w:tcBorders>
            <w:shd w:val="clear" w:color="auto" w:fill="auto"/>
            <w:noWrap/>
            <w:vAlign w:val="center"/>
            <w:hideMark/>
          </w:tcPr>
          <w:p w14:paraId="2D39987D" w14:textId="3DD3BE5D" w:rsidR="00396247" w:rsidRPr="00086BA0" w:rsidRDefault="00396247" w:rsidP="00396247">
            <w:pPr>
              <w:spacing w:after="0" w:line="240" w:lineRule="auto"/>
              <w:rPr>
                <w:rFonts w:eastAsia="Times New Roman" w:cs="Calibri"/>
                <w:sz w:val="18"/>
                <w:szCs w:val="18"/>
                <w:lang w:val="en-GB" w:eastAsia="de-DE"/>
              </w:rPr>
            </w:pPr>
            <w:r w:rsidRPr="00086BA0">
              <w:rPr>
                <w:rFonts w:eastAsia="Times New Roman" w:cs="Calibri"/>
                <w:sz w:val="18"/>
                <w:szCs w:val="18"/>
                <w:lang w:val="en-GB" w:eastAsia="de-DE"/>
              </w:rPr>
              <w:t>1.3</w:t>
            </w:r>
            <w:r w:rsidR="0033315F" w:rsidRPr="00086BA0">
              <w:rPr>
                <w:rFonts w:eastAsia="Times New Roman" w:cs="Calibri"/>
                <w:sz w:val="18"/>
                <w:szCs w:val="18"/>
                <w:lang w:val="en-GB" w:eastAsia="de-DE"/>
              </w:rPr>
              <w:t>2</w:t>
            </w:r>
            <w:r w:rsidRPr="00086BA0">
              <w:rPr>
                <w:rFonts w:eastAsia="Times New Roman" w:cs="Calibri"/>
                <w:sz w:val="18"/>
                <w:szCs w:val="18"/>
                <w:lang w:val="en-GB" w:eastAsia="de-DE"/>
              </w:rPr>
              <w:t>)</w:t>
            </w:r>
          </w:p>
        </w:tc>
      </w:tr>
      <w:tr w:rsidR="004733DE" w:rsidRPr="00086BA0" w14:paraId="477EA7E4" w14:textId="77777777" w:rsidTr="00366EAB">
        <w:trPr>
          <w:trHeight w:val="244"/>
        </w:trPr>
        <w:tc>
          <w:tcPr>
            <w:tcW w:w="1111" w:type="dxa"/>
            <w:vMerge w:val="restart"/>
            <w:tcBorders>
              <w:top w:val="double" w:sz="4" w:space="0" w:color="auto"/>
              <w:bottom w:val="single" w:sz="4" w:space="0" w:color="auto"/>
              <w:right w:val="nil"/>
            </w:tcBorders>
          </w:tcPr>
          <w:p w14:paraId="1FDD6FBA" w14:textId="77777777" w:rsidR="004733DE" w:rsidRPr="00086BA0" w:rsidRDefault="004733DE" w:rsidP="004733DE">
            <w:pPr>
              <w:spacing w:after="0" w:line="240" w:lineRule="auto"/>
              <w:rPr>
                <w:rFonts w:eastAsia="Times New Roman" w:cs="Calibri"/>
                <w:color w:val="000000"/>
                <w:sz w:val="18"/>
                <w:szCs w:val="18"/>
                <w:lang w:val="en-GB" w:eastAsia="de-DE"/>
              </w:rPr>
            </w:pPr>
            <w:r w:rsidRPr="00086BA0">
              <w:rPr>
                <w:rFonts w:eastAsia="Times New Roman" w:cs="Calibri"/>
                <w:b/>
                <w:bCs/>
                <w:color w:val="000000"/>
                <w:sz w:val="18"/>
                <w:szCs w:val="18"/>
                <w:lang w:val="en-GB" w:eastAsia="de-DE"/>
              </w:rPr>
              <w:t>HSI</w:t>
            </w:r>
          </w:p>
        </w:tc>
        <w:tc>
          <w:tcPr>
            <w:tcW w:w="2608" w:type="dxa"/>
            <w:tcBorders>
              <w:top w:val="double" w:sz="4" w:space="0" w:color="auto"/>
              <w:left w:val="nil"/>
              <w:bottom w:val="single" w:sz="4" w:space="0" w:color="auto"/>
              <w:right w:val="nil"/>
            </w:tcBorders>
            <w:shd w:val="clear" w:color="auto" w:fill="auto"/>
            <w:noWrap/>
            <w:vAlign w:val="center"/>
            <w:hideMark/>
          </w:tcPr>
          <w:p w14:paraId="0D13FE07" w14:textId="1F4F9A6C" w:rsidR="004733DE" w:rsidRPr="00086BA0" w:rsidRDefault="004733DE" w:rsidP="004733DE">
            <w:pPr>
              <w:spacing w:after="0" w:line="240" w:lineRule="auto"/>
              <w:rPr>
                <w:rFonts w:eastAsia="Times New Roman" w:cs="Calibri"/>
                <w:color w:val="000000"/>
                <w:sz w:val="18"/>
                <w:szCs w:val="18"/>
                <w:lang w:val="en-GB" w:eastAsia="de-DE"/>
              </w:rPr>
            </w:pPr>
            <w:r w:rsidRPr="00086BA0">
              <w:rPr>
                <w:sz w:val="18"/>
                <w:szCs w:val="18"/>
              </w:rPr>
              <w:t>high (5-6) (Ref.)</w:t>
            </w:r>
          </w:p>
        </w:tc>
        <w:tc>
          <w:tcPr>
            <w:tcW w:w="907" w:type="dxa"/>
            <w:tcBorders>
              <w:top w:val="double" w:sz="4" w:space="0" w:color="auto"/>
              <w:left w:val="nil"/>
              <w:bottom w:val="single" w:sz="4" w:space="0" w:color="auto"/>
              <w:right w:val="nil"/>
            </w:tcBorders>
            <w:shd w:val="clear" w:color="auto" w:fill="auto"/>
            <w:noWrap/>
            <w:vAlign w:val="center"/>
            <w:hideMark/>
          </w:tcPr>
          <w:p w14:paraId="530502A5" w14:textId="00B72106" w:rsidR="004733DE" w:rsidRPr="00086BA0" w:rsidRDefault="004733DE" w:rsidP="004733DE">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eastAsia="de-DE"/>
              </w:rPr>
              <w:t>1.00</w:t>
            </w:r>
          </w:p>
        </w:tc>
        <w:tc>
          <w:tcPr>
            <w:tcW w:w="907" w:type="dxa"/>
            <w:tcBorders>
              <w:top w:val="double" w:sz="4" w:space="0" w:color="auto"/>
              <w:left w:val="nil"/>
              <w:bottom w:val="single" w:sz="4" w:space="0" w:color="auto"/>
              <w:right w:val="nil"/>
            </w:tcBorders>
            <w:shd w:val="clear" w:color="auto" w:fill="auto"/>
            <w:noWrap/>
            <w:vAlign w:val="center"/>
            <w:hideMark/>
          </w:tcPr>
          <w:p w14:paraId="02436550" w14:textId="0C7A8D25" w:rsidR="004733DE" w:rsidRPr="00086BA0" w:rsidRDefault="004733DE" w:rsidP="004733DE">
            <w:pPr>
              <w:spacing w:after="0" w:line="240" w:lineRule="auto"/>
              <w:jc w:val="right"/>
              <w:rPr>
                <w:rFonts w:eastAsia="Times New Roman" w:cs="Calibri"/>
                <w:color w:val="000000"/>
                <w:sz w:val="18"/>
                <w:szCs w:val="18"/>
                <w:lang w:val="en-GB" w:eastAsia="de-DE"/>
              </w:rPr>
            </w:pPr>
          </w:p>
        </w:tc>
        <w:tc>
          <w:tcPr>
            <w:tcW w:w="907" w:type="dxa"/>
            <w:tcBorders>
              <w:top w:val="double" w:sz="4" w:space="0" w:color="auto"/>
              <w:left w:val="nil"/>
              <w:bottom w:val="single" w:sz="4" w:space="0" w:color="auto"/>
              <w:right w:val="nil"/>
            </w:tcBorders>
            <w:shd w:val="clear" w:color="auto" w:fill="auto"/>
            <w:noWrap/>
            <w:vAlign w:val="center"/>
            <w:hideMark/>
          </w:tcPr>
          <w:p w14:paraId="6E925AB8" w14:textId="54856D21" w:rsidR="004733DE" w:rsidRPr="00086BA0" w:rsidRDefault="004733DE" w:rsidP="004733DE">
            <w:pPr>
              <w:spacing w:after="0" w:line="240" w:lineRule="auto"/>
              <w:rPr>
                <w:rFonts w:eastAsia="Times New Roman" w:cs="Calibri"/>
                <w:color w:val="000000"/>
                <w:sz w:val="18"/>
                <w:szCs w:val="18"/>
                <w:lang w:val="en-GB" w:eastAsia="de-DE"/>
              </w:rPr>
            </w:pPr>
          </w:p>
        </w:tc>
        <w:tc>
          <w:tcPr>
            <w:tcW w:w="907" w:type="dxa"/>
            <w:tcBorders>
              <w:top w:val="double" w:sz="4" w:space="0" w:color="auto"/>
              <w:left w:val="nil"/>
              <w:bottom w:val="single" w:sz="4" w:space="0" w:color="auto"/>
              <w:right w:val="nil"/>
            </w:tcBorders>
            <w:shd w:val="clear" w:color="auto" w:fill="auto"/>
            <w:noWrap/>
            <w:vAlign w:val="center"/>
            <w:hideMark/>
          </w:tcPr>
          <w:p w14:paraId="7FAF2892" w14:textId="459ADF3E" w:rsidR="004733DE" w:rsidRPr="00086BA0" w:rsidRDefault="004733DE" w:rsidP="004733DE">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eastAsia="de-DE"/>
              </w:rPr>
              <w:t>1.00</w:t>
            </w:r>
          </w:p>
        </w:tc>
        <w:tc>
          <w:tcPr>
            <w:tcW w:w="907" w:type="dxa"/>
            <w:tcBorders>
              <w:top w:val="double" w:sz="4" w:space="0" w:color="auto"/>
              <w:left w:val="nil"/>
              <w:bottom w:val="single" w:sz="4" w:space="0" w:color="auto"/>
              <w:right w:val="nil"/>
            </w:tcBorders>
            <w:shd w:val="clear" w:color="auto" w:fill="auto"/>
            <w:noWrap/>
            <w:vAlign w:val="center"/>
            <w:hideMark/>
          </w:tcPr>
          <w:p w14:paraId="7DB4772D" w14:textId="61731C45" w:rsidR="004733DE" w:rsidRPr="00086BA0" w:rsidRDefault="004733DE" w:rsidP="004733DE">
            <w:pPr>
              <w:spacing w:after="0" w:line="240" w:lineRule="auto"/>
              <w:jc w:val="right"/>
              <w:rPr>
                <w:rFonts w:eastAsia="Times New Roman" w:cs="Calibri"/>
                <w:color w:val="000000"/>
                <w:sz w:val="18"/>
                <w:szCs w:val="18"/>
                <w:lang w:val="en-GB" w:eastAsia="de-DE"/>
              </w:rPr>
            </w:pPr>
          </w:p>
        </w:tc>
        <w:tc>
          <w:tcPr>
            <w:tcW w:w="907" w:type="dxa"/>
            <w:tcBorders>
              <w:top w:val="double" w:sz="4" w:space="0" w:color="auto"/>
              <w:left w:val="nil"/>
              <w:bottom w:val="single" w:sz="4" w:space="0" w:color="auto"/>
              <w:right w:val="nil"/>
            </w:tcBorders>
            <w:shd w:val="clear" w:color="auto" w:fill="auto"/>
            <w:noWrap/>
            <w:vAlign w:val="center"/>
            <w:hideMark/>
          </w:tcPr>
          <w:p w14:paraId="0F4CE938" w14:textId="18107F9A" w:rsidR="004733DE" w:rsidRPr="00086BA0" w:rsidRDefault="004733DE" w:rsidP="004733DE">
            <w:pPr>
              <w:spacing w:after="0" w:line="240" w:lineRule="auto"/>
              <w:rPr>
                <w:rFonts w:eastAsia="Times New Roman" w:cs="Calibri"/>
                <w:color w:val="000000"/>
                <w:sz w:val="18"/>
                <w:szCs w:val="18"/>
                <w:lang w:val="en-GB" w:eastAsia="de-DE"/>
              </w:rPr>
            </w:pPr>
          </w:p>
        </w:tc>
        <w:tc>
          <w:tcPr>
            <w:tcW w:w="907" w:type="dxa"/>
            <w:tcBorders>
              <w:top w:val="double" w:sz="4" w:space="0" w:color="auto"/>
              <w:left w:val="nil"/>
              <w:bottom w:val="single" w:sz="4" w:space="0" w:color="auto"/>
              <w:right w:val="nil"/>
            </w:tcBorders>
            <w:shd w:val="clear" w:color="auto" w:fill="auto"/>
            <w:noWrap/>
            <w:vAlign w:val="center"/>
            <w:hideMark/>
          </w:tcPr>
          <w:p w14:paraId="149BC42A" w14:textId="19B64A69" w:rsidR="004733DE" w:rsidRPr="00086BA0" w:rsidRDefault="004733DE" w:rsidP="004733DE">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eastAsia="de-DE"/>
              </w:rPr>
              <w:t>1.00</w:t>
            </w:r>
          </w:p>
        </w:tc>
        <w:tc>
          <w:tcPr>
            <w:tcW w:w="907" w:type="dxa"/>
            <w:tcBorders>
              <w:top w:val="double" w:sz="4" w:space="0" w:color="auto"/>
              <w:left w:val="nil"/>
              <w:bottom w:val="single" w:sz="4" w:space="0" w:color="auto"/>
              <w:right w:val="nil"/>
            </w:tcBorders>
            <w:shd w:val="clear" w:color="auto" w:fill="auto"/>
            <w:noWrap/>
            <w:vAlign w:val="center"/>
            <w:hideMark/>
          </w:tcPr>
          <w:p w14:paraId="36C1494A" w14:textId="01515A04" w:rsidR="004733DE" w:rsidRPr="00086BA0" w:rsidRDefault="004733DE" w:rsidP="004733DE">
            <w:pPr>
              <w:spacing w:after="0" w:line="240" w:lineRule="auto"/>
              <w:jc w:val="right"/>
              <w:rPr>
                <w:rFonts w:eastAsia="Times New Roman" w:cs="Calibri"/>
                <w:color w:val="000000"/>
                <w:sz w:val="18"/>
                <w:szCs w:val="18"/>
                <w:lang w:val="en-GB" w:eastAsia="de-DE"/>
              </w:rPr>
            </w:pPr>
          </w:p>
        </w:tc>
        <w:tc>
          <w:tcPr>
            <w:tcW w:w="907" w:type="dxa"/>
            <w:tcBorders>
              <w:top w:val="double" w:sz="4" w:space="0" w:color="auto"/>
              <w:left w:val="nil"/>
              <w:bottom w:val="single" w:sz="4" w:space="0" w:color="auto"/>
              <w:right w:val="nil"/>
            </w:tcBorders>
            <w:shd w:val="clear" w:color="auto" w:fill="auto"/>
            <w:noWrap/>
            <w:vAlign w:val="center"/>
            <w:hideMark/>
          </w:tcPr>
          <w:p w14:paraId="3025610B" w14:textId="28F703F3" w:rsidR="004733DE" w:rsidRPr="00086BA0" w:rsidRDefault="004733DE" w:rsidP="004733DE">
            <w:pPr>
              <w:spacing w:after="0" w:line="240" w:lineRule="auto"/>
              <w:rPr>
                <w:rFonts w:eastAsia="Times New Roman" w:cs="Calibri"/>
                <w:color w:val="000000"/>
                <w:sz w:val="18"/>
                <w:szCs w:val="18"/>
                <w:lang w:val="en-GB" w:eastAsia="de-DE"/>
              </w:rPr>
            </w:pPr>
          </w:p>
        </w:tc>
        <w:tc>
          <w:tcPr>
            <w:tcW w:w="907" w:type="dxa"/>
            <w:tcBorders>
              <w:top w:val="double" w:sz="4" w:space="0" w:color="auto"/>
              <w:left w:val="nil"/>
              <w:bottom w:val="single" w:sz="4" w:space="0" w:color="auto"/>
              <w:right w:val="nil"/>
            </w:tcBorders>
            <w:shd w:val="clear" w:color="auto" w:fill="auto"/>
            <w:noWrap/>
            <w:vAlign w:val="center"/>
            <w:hideMark/>
          </w:tcPr>
          <w:p w14:paraId="2508AF93" w14:textId="0FF82DEC" w:rsidR="004733DE" w:rsidRPr="00086BA0" w:rsidRDefault="004733DE" w:rsidP="004733DE">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eastAsia="de-DE"/>
              </w:rPr>
              <w:t>1.00</w:t>
            </w:r>
          </w:p>
        </w:tc>
        <w:tc>
          <w:tcPr>
            <w:tcW w:w="907" w:type="dxa"/>
            <w:tcBorders>
              <w:top w:val="double" w:sz="4" w:space="0" w:color="auto"/>
              <w:left w:val="nil"/>
              <w:bottom w:val="single" w:sz="4" w:space="0" w:color="auto"/>
              <w:right w:val="nil"/>
            </w:tcBorders>
            <w:shd w:val="clear" w:color="auto" w:fill="auto"/>
            <w:noWrap/>
            <w:vAlign w:val="center"/>
            <w:hideMark/>
          </w:tcPr>
          <w:p w14:paraId="5944664E" w14:textId="3F065FFC" w:rsidR="004733DE" w:rsidRPr="00086BA0" w:rsidRDefault="004733DE" w:rsidP="004733DE">
            <w:pPr>
              <w:spacing w:after="0" w:line="240" w:lineRule="auto"/>
              <w:jc w:val="right"/>
              <w:rPr>
                <w:rFonts w:eastAsia="Times New Roman" w:cs="Calibri"/>
                <w:color w:val="000000"/>
                <w:sz w:val="18"/>
                <w:szCs w:val="18"/>
                <w:lang w:val="en-GB" w:eastAsia="de-DE"/>
              </w:rPr>
            </w:pPr>
          </w:p>
        </w:tc>
        <w:tc>
          <w:tcPr>
            <w:tcW w:w="907" w:type="dxa"/>
            <w:tcBorders>
              <w:top w:val="double" w:sz="4" w:space="0" w:color="auto"/>
              <w:left w:val="nil"/>
              <w:bottom w:val="single" w:sz="4" w:space="0" w:color="auto"/>
            </w:tcBorders>
            <w:shd w:val="clear" w:color="auto" w:fill="auto"/>
            <w:noWrap/>
            <w:vAlign w:val="center"/>
            <w:hideMark/>
          </w:tcPr>
          <w:p w14:paraId="30159840" w14:textId="729D0CF0" w:rsidR="004733DE" w:rsidRPr="00086BA0" w:rsidRDefault="004733DE" w:rsidP="004733DE">
            <w:pPr>
              <w:spacing w:after="0" w:line="240" w:lineRule="auto"/>
              <w:rPr>
                <w:rFonts w:eastAsia="Times New Roman" w:cs="Calibri"/>
                <w:color w:val="000000"/>
                <w:sz w:val="18"/>
                <w:szCs w:val="18"/>
                <w:lang w:val="en-GB" w:eastAsia="de-DE"/>
              </w:rPr>
            </w:pPr>
          </w:p>
        </w:tc>
      </w:tr>
      <w:tr w:rsidR="00396247" w:rsidRPr="00086BA0" w14:paraId="29B69603" w14:textId="77777777" w:rsidTr="00366EAB">
        <w:trPr>
          <w:trHeight w:val="244"/>
        </w:trPr>
        <w:tc>
          <w:tcPr>
            <w:tcW w:w="1111" w:type="dxa"/>
            <w:vMerge/>
            <w:tcBorders>
              <w:top w:val="single" w:sz="4" w:space="0" w:color="auto"/>
              <w:right w:val="nil"/>
            </w:tcBorders>
          </w:tcPr>
          <w:p w14:paraId="60FBAB18" w14:textId="77777777" w:rsidR="00396247" w:rsidRPr="00086BA0" w:rsidRDefault="00396247" w:rsidP="00396247">
            <w:pPr>
              <w:spacing w:after="0" w:line="240" w:lineRule="auto"/>
              <w:rPr>
                <w:rFonts w:eastAsia="Times New Roman" w:cs="Calibri"/>
                <w:color w:val="000000"/>
                <w:sz w:val="18"/>
                <w:szCs w:val="18"/>
                <w:lang w:val="en-GB" w:eastAsia="de-DE"/>
              </w:rPr>
            </w:pPr>
          </w:p>
        </w:tc>
        <w:tc>
          <w:tcPr>
            <w:tcW w:w="2608" w:type="dxa"/>
            <w:tcBorders>
              <w:top w:val="single" w:sz="4" w:space="0" w:color="auto"/>
              <w:left w:val="nil"/>
              <w:right w:val="nil"/>
            </w:tcBorders>
            <w:shd w:val="clear" w:color="auto" w:fill="auto"/>
            <w:noWrap/>
            <w:vAlign w:val="center"/>
            <w:hideMark/>
          </w:tcPr>
          <w:p w14:paraId="31DFACAF" w14:textId="77777777" w:rsidR="00396247" w:rsidRPr="00086BA0" w:rsidRDefault="00396247" w:rsidP="00396247">
            <w:pPr>
              <w:spacing w:after="0" w:line="240" w:lineRule="auto"/>
              <w:rPr>
                <w:rFonts w:eastAsia="Times New Roman" w:cs="Calibri"/>
                <w:color w:val="000000"/>
                <w:sz w:val="18"/>
                <w:szCs w:val="18"/>
                <w:lang w:val="en-GB" w:eastAsia="de-DE"/>
              </w:rPr>
            </w:pPr>
            <w:r w:rsidRPr="00086BA0">
              <w:rPr>
                <w:sz w:val="18"/>
                <w:szCs w:val="18"/>
                <w:lang w:val="en-GB"/>
              </w:rPr>
              <w:t>moderate (2-4)</w:t>
            </w:r>
          </w:p>
        </w:tc>
        <w:tc>
          <w:tcPr>
            <w:tcW w:w="907" w:type="dxa"/>
            <w:tcBorders>
              <w:top w:val="single" w:sz="4" w:space="0" w:color="auto"/>
              <w:left w:val="nil"/>
              <w:right w:val="nil"/>
            </w:tcBorders>
            <w:shd w:val="clear" w:color="auto" w:fill="auto"/>
            <w:noWrap/>
            <w:vAlign w:val="center"/>
            <w:hideMark/>
          </w:tcPr>
          <w:p w14:paraId="6CF07DCD" w14:textId="77777777" w:rsidR="00396247" w:rsidRPr="00086BA0" w:rsidRDefault="00396247" w:rsidP="00396247">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1.02</w:t>
            </w:r>
          </w:p>
        </w:tc>
        <w:tc>
          <w:tcPr>
            <w:tcW w:w="907" w:type="dxa"/>
            <w:tcBorders>
              <w:top w:val="single" w:sz="4" w:space="0" w:color="auto"/>
              <w:left w:val="nil"/>
              <w:right w:val="nil"/>
            </w:tcBorders>
            <w:shd w:val="clear" w:color="auto" w:fill="auto"/>
            <w:noWrap/>
            <w:vAlign w:val="center"/>
            <w:hideMark/>
          </w:tcPr>
          <w:p w14:paraId="61172592" w14:textId="3F055659" w:rsidR="00396247" w:rsidRPr="00086BA0" w:rsidRDefault="00396247" w:rsidP="00396247">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(0.84 to</w:t>
            </w:r>
          </w:p>
        </w:tc>
        <w:tc>
          <w:tcPr>
            <w:tcW w:w="907" w:type="dxa"/>
            <w:tcBorders>
              <w:top w:val="single" w:sz="4" w:space="0" w:color="auto"/>
              <w:left w:val="nil"/>
              <w:right w:val="nil"/>
            </w:tcBorders>
            <w:shd w:val="clear" w:color="auto" w:fill="auto"/>
            <w:noWrap/>
            <w:vAlign w:val="center"/>
            <w:hideMark/>
          </w:tcPr>
          <w:p w14:paraId="500934DE" w14:textId="0D2AEB16" w:rsidR="00396247" w:rsidRPr="00086BA0" w:rsidRDefault="00396247" w:rsidP="00396247">
            <w:pPr>
              <w:spacing w:after="0" w:line="240" w:lineRule="auto"/>
              <w:rPr>
                <w:rFonts w:eastAsia="Times New Roman" w:cs="Calibri"/>
                <w:color w:val="000000"/>
                <w:sz w:val="18"/>
                <w:szCs w:val="18"/>
                <w:lang w:val="en-GB" w:eastAsia="de-DE"/>
              </w:rPr>
            </w:pPr>
            <w:r w:rsidRPr="00086BA0">
              <w:rPr>
                <w:rFonts w:eastAsia="Times New Roman" w:cs="Calibri"/>
                <w:color w:val="000000"/>
                <w:sz w:val="18"/>
                <w:szCs w:val="18"/>
                <w:lang w:val="en-GB" w:eastAsia="de-DE"/>
              </w:rPr>
              <w:t>1.2</w:t>
            </w:r>
            <w:r w:rsidR="0033315F" w:rsidRPr="00086BA0">
              <w:rPr>
                <w:rFonts w:eastAsia="Times New Roman" w:cs="Calibri"/>
                <w:color w:val="000000"/>
                <w:sz w:val="18"/>
                <w:szCs w:val="18"/>
                <w:lang w:val="en-GB" w:eastAsia="de-DE"/>
              </w:rPr>
              <w:t>3</w:t>
            </w:r>
            <w:r w:rsidRPr="00086BA0">
              <w:rPr>
                <w:rFonts w:eastAsia="Times New Roman" w:cs="Calibri"/>
                <w:color w:val="000000"/>
                <w:sz w:val="18"/>
                <w:szCs w:val="18"/>
                <w:lang w:val="en-GB" w:eastAsia="de-DE"/>
              </w:rPr>
              <w:t>)</w:t>
            </w:r>
          </w:p>
        </w:tc>
        <w:tc>
          <w:tcPr>
            <w:tcW w:w="907" w:type="dxa"/>
            <w:tcBorders>
              <w:top w:val="single" w:sz="4" w:space="0" w:color="auto"/>
              <w:left w:val="nil"/>
              <w:right w:val="nil"/>
            </w:tcBorders>
            <w:shd w:val="clear" w:color="auto" w:fill="auto"/>
            <w:noWrap/>
            <w:vAlign w:val="center"/>
            <w:hideMark/>
          </w:tcPr>
          <w:p w14:paraId="0C3E18E5" w14:textId="3B612839" w:rsidR="00396247" w:rsidRPr="00086BA0" w:rsidRDefault="00396247" w:rsidP="00396247">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1.</w:t>
            </w:r>
            <w:r w:rsidR="0033315F" w:rsidRPr="00086BA0">
              <w:rPr>
                <w:rFonts w:eastAsia="Times New Roman" w:cs="Calibri"/>
                <w:color w:val="000000"/>
                <w:sz w:val="18"/>
                <w:szCs w:val="18"/>
                <w:lang w:val="en-GB" w:eastAsia="de-DE"/>
              </w:rPr>
              <w:t>80</w:t>
            </w:r>
          </w:p>
        </w:tc>
        <w:tc>
          <w:tcPr>
            <w:tcW w:w="907" w:type="dxa"/>
            <w:tcBorders>
              <w:top w:val="single" w:sz="4" w:space="0" w:color="auto"/>
              <w:left w:val="nil"/>
              <w:right w:val="nil"/>
            </w:tcBorders>
            <w:shd w:val="clear" w:color="auto" w:fill="auto"/>
            <w:noWrap/>
            <w:vAlign w:val="center"/>
            <w:hideMark/>
          </w:tcPr>
          <w:p w14:paraId="454DC06A" w14:textId="578ADE63" w:rsidR="00396247" w:rsidRPr="00086BA0" w:rsidRDefault="00396247" w:rsidP="00396247">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(1.49 to</w:t>
            </w:r>
          </w:p>
        </w:tc>
        <w:tc>
          <w:tcPr>
            <w:tcW w:w="907" w:type="dxa"/>
            <w:tcBorders>
              <w:top w:val="single" w:sz="4" w:space="0" w:color="auto"/>
              <w:left w:val="nil"/>
              <w:right w:val="nil"/>
            </w:tcBorders>
            <w:shd w:val="clear" w:color="auto" w:fill="auto"/>
            <w:noWrap/>
            <w:vAlign w:val="center"/>
            <w:hideMark/>
          </w:tcPr>
          <w:p w14:paraId="52DB7753" w14:textId="7855A123" w:rsidR="00396247" w:rsidRPr="00086BA0" w:rsidRDefault="00396247" w:rsidP="00396247">
            <w:pPr>
              <w:spacing w:after="0" w:line="240" w:lineRule="auto"/>
              <w:rPr>
                <w:rFonts w:eastAsia="Times New Roman" w:cs="Calibri"/>
                <w:color w:val="000000"/>
                <w:sz w:val="18"/>
                <w:szCs w:val="18"/>
                <w:lang w:val="en-GB" w:eastAsia="de-DE"/>
              </w:rPr>
            </w:pPr>
            <w:r w:rsidRPr="00086BA0">
              <w:rPr>
                <w:rFonts w:eastAsia="Times New Roman" w:cs="Calibri"/>
                <w:color w:val="000000"/>
                <w:sz w:val="18"/>
                <w:szCs w:val="18"/>
                <w:lang w:val="en-GB" w:eastAsia="de-DE"/>
              </w:rPr>
              <w:t>2.16)</w:t>
            </w:r>
          </w:p>
        </w:tc>
        <w:tc>
          <w:tcPr>
            <w:tcW w:w="907" w:type="dxa"/>
            <w:tcBorders>
              <w:top w:val="single" w:sz="4" w:space="0" w:color="auto"/>
              <w:left w:val="nil"/>
              <w:right w:val="nil"/>
            </w:tcBorders>
            <w:shd w:val="clear" w:color="auto" w:fill="auto"/>
            <w:noWrap/>
            <w:vAlign w:val="center"/>
            <w:hideMark/>
          </w:tcPr>
          <w:p w14:paraId="487D9CAB" w14:textId="77777777" w:rsidR="00396247" w:rsidRPr="00086BA0" w:rsidRDefault="00396247" w:rsidP="00396247">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1.92</w:t>
            </w:r>
          </w:p>
        </w:tc>
        <w:tc>
          <w:tcPr>
            <w:tcW w:w="907" w:type="dxa"/>
            <w:tcBorders>
              <w:top w:val="single" w:sz="4" w:space="0" w:color="auto"/>
              <w:left w:val="nil"/>
              <w:right w:val="nil"/>
            </w:tcBorders>
            <w:shd w:val="clear" w:color="auto" w:fill="auto"/>
            <w:noWrap/>
            <w:vAlign w:val="center"/>
            <w:hideMark/>
          </w:tcPr>
          <w:p w14:paraId="15F02D15" w14:textId="6A2F1DAA" w:rsidR="00396247" w:rsidRPr="00086BA0" w:rsidRDefault="00396247" w:rsidP="00396247">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(1.58 to</w:t>
            </w:r>
          </w:p>
        </w:tc>
        <w:tc>
          <w:tcPr>
            <w:tcW w:w="907" w:type="dxa"/>
            <w:tcBorders>
              <w:top w:val="single" w:sz="4" w:space="0" w:color="auto"/>
              <w:left w:val="nil"/>
              <w:right w:val="nil"/>
            </w:tcBorders>
            <w:shd w:val="clear" w:color="auto" w:fill="auto"/>
            <w:noWrap/>
            <w:vAlign w:val="center"/>
            <w:hideMark/>
          </w:tcPr>
          <w:p w14:paraId="39FE33C1" w14:textId="4D6AACBE" w:rsidR="00396247" w:rsidRPr="00086BA0" w:rsidRDefault="00396247" w:rsidP="00396247">
            <w:pPr>
              <w:spacing w:after="0" w:line="240" w:lineRule="auto"/>
              <w:rPr>
                <w:rFonts w:eastAsia="Times New Roman" w:cs="Calibri"/>
                <w:color w:val="000000"/>
                <w:sz w:val="18"/>
                <w:szCs w:val="18"/>
                <w:lang w:val="en-GB" w:eastAsia="de-DE"/>
              </w:rPr>
            </w:pPr>
            <w:r w:rsidRPr="00086BA0">
              <w:rPr>
                <w:rFonts w:eastAsia="Times New Roman" w:cs="Calibri"/>
                <w:color w:val="000000"/>
                <w:sz w:val="18"/>
                <w:szCs w:val="18"/>
                <w:lang w:val="en-GB" w:eastAsia="de-DE"/>
              </w:rPr>
              <w:t>2.3</w:t>
            </w:r>
            <w:r w:rsidR="0033315F" w:rsidRPr="00086BA0">
              <w:rPr>
                <w:rFonts w:eastAsia="Times New Roman" w:cs="Calibri"/>
                <w:color w:val="000000"/>
                <w:sz w:val="18"/>
                <w:szCs w:val="18"/>
                <w:lang w:val="en-GB" w:eastAsia="de-DE"/>
              </w:rPr>
              <w:t>3</w:t>
            </w:r>
            <w:r w:rsidRPr="00086BA0">
              <w:rPr>
                <w:rFonts w:eastAsia="Times New Roman" w:cs="Calibri"/>
                <w:color w:val="000000"/>
                <w:sz w:val="18"/>
                <w:szCs w:val="18"/>
                <w:lang w:val="en-GB" w:eastAsia="de-DE"/>
              </w:rPr>
              <w:t>)</w:t>
            </w:r>
          </w:p>
        </w:tc>
        <w:tc>
          <w:tcPr>
            <w:tcW w:w="907" w:type="dxa"/>
            <w:tcBorders>
              <w:top w:val="single" w:sz="4" w:space="0" w:color="auto"/>
              <w:left w:val="nil"/>
              <w:right w:val="nil"/>
            </w:tcBorders>
            <w:shd w:val="clear" w:color="auto" w:fill="auto"/>
            <w:noWrap/>
            <w:vAlign w:val="center"/>
            <w:hideMark/>
          </w:tcPr>
          <w:p w14:paraId="681444A2" w14:textId="797B818F" w:rsidR="00396247" w:rsidRPr="00086BA0" w:rsidRDefault="00396247" w:rsidP="00396247">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2.0</w:t>
            </w:r>
            <w:r w:rsidR="0033315F" w:rsidRPr="00086BA0">
              <w:rPr>
                <w:rFonts w:eastAsia="Times New Roman" w:cs="Calibri"/>
                <w:color w:val="000000"/>
                <w:sz w:val="18"/>
                <w:szCs w:val="18"/>
                <w:lang w:val="en-GB" w:eastAsia="de-DE"/>
              </w:rPr>
              <w:t>0</w:t>
            </w:r>
          </w:p>
        </w:tc>
        <w:tc>
          <w:tcPr>
            <w:tcW w:w="907" w:type="dxa"/>
            <w:tcBorders>
              <w:top w:val="single" w:sz="4" w:space="0" w:color="auto"/>
              <w:left w:val="nil"/>
              <w:right w:val="nil"/>
            </w:tcBorders>
            <w:shd w:val="clear" w:color="auto" w:fill="auto"/>
            <w:noWrap/>
            <w:vAlign w:val="center"/>
            <w:hideMark/>
          </w:tcPr>
          <w:p w14:paraId="6C99ECAA" w14:textId="435EE912" w:rsidR="00396247" w:rsidRPr="00086BA0" w:rsidRDefault="00396247" w:rsidP="00396247">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(1.50 to</w:t>
            </w:r>
          </w:p>
        </w:tc>
        <w:tc>
          <w:tcPr>
            <w:tcW w:w="907" w:type="dxa"/>
            <w:tcBorders>
              <w:top w:val="single" w:sz="4" w:space="0" w:color="auto"/>
              <w:left w:val="nil"/>
            </w:tcBorders>
            <w:shd w:val="clear" w:color="auto" w:fill="auto"/>
            <w:noWrap/>
            <w:vAlign w:val="center"/>
            <w:hideMark/>
          </w:tcPr>
          <w:p w14:paraId="68193296" w14:textId="5E4C94E2" w:rsidR="00396247" w:rsidRPr="00086BA0" w:rsidRDefault="00396247" w:rsidP="00396247">
            <w:pPr>
              <w:spacing w:after="0" w:line="240" w:lineRule="auto"/>
              <w:rPr>
                <w:rFonts w:eastAsia="Times New Roman" w:cs="Calibri"/>
                <w:color w:val="000000"/>
                <w:sz w:val="18"/>
                <w:szCs w:val="18"/>
                <w:lang w:val="en-GB" w:eastAsia="de-DE"/>
              </w:rPr>
            </w:pPr>
            <w:r w:rsidRPr="00086BA0">
              <w:rPr>
                <w:rFonts w:eastAsia="Times New Roman" w:cs="Calibri"/>
                <w:color w:val="000000"/>
                <w:sz w:val="18"/>
                <w:szCs w:val="18"/>
                <w:lang w:val="en-GB" w:eastAsia="de-DE"/>
              </w:rPr>
              <w:t>2.6</w:t>
            </w:r>
            <w:r w:rsidR="0033315F" w:rsidRPr="00086BA0">
              <w:rPr>
                <w:rFonts w:eastAsia="Times New Roman" w:cs="Calibri"/>
                <w:color w:val="000000"/>
                <w:sz w:val="18"/>
                <w:szCs w:val="18"/>
                <w:lang w:val="en-GB" w:eastAsia="de-DE"/>
              </w:rPr>
              <w:t>7</w:t>
            </w:r>
            <w:r w:rsidRPr="00086BA0">
              <w:rPr>
                <w:rFonts w:eastAsia="Times New Roman" w:cs="Calibri"/>
                <w:color w:val="000000"/>
                <w:sz w:val="18"/>
                <w:szCs w:val="18"/>
                <w:lang w:val="en-GB" w:eastAsia="de-DE"/>
              </w:rPr>
              <w:t>)</w:t>
            </w:r>
          </w:p>
        </w:tc>
      </w:tr>
      <w:tr w:rsidR="004733DE" w:rsidRPr="00086BA0" w14:paraId="0B0FA680" w14:textId="77777777" w:rsidTr="00366EAB">
        <w:trPr>
          <w:trHeight w:val="244"/>
        </w:trPr>
        <w:tc>
          <w:tcPr>
            <w:tcW w:w="1111" w:type="dxa"/>
            <w:vMerge/>
            <w:tcBorders>
              <w:right w:val="nil"/>
            </w:tcBorders>
          </w:tcPr>
          <w:p w14:paraId="5CA5ABAF" w14:textId="77777777" w:rsidR="004733DE" w:rsidRPr="00086BA0" w:rsidRDefault="004733DE" w:rsidP="004733DE">
            <w:pPr>
              <w:spacing w:after="0" w:line="240" w:lineRule="auto"/>
              <w:rPr>
                <w:rFonts w:eastAsia="Times New Roman" w:cs="Calibri"/>
                <w:color w:val="000000"/>
                <w:sz w:val="18"/>
                <w:szCs w:val="18"/>
                <w:lang w:val="en-GB" w:eastAsia="de-DE"/>
              </w:rPr>
            </w:pPr>
          </w:p>
        </w:tc>
        <w:tc>
          <w:tcPr>
            <w:tcW w:w="2608" w:type="dxa"/>
            <w:tcBorders>
              <w:left w:val="nil"/>
              <w:right w:val="nil"/>
            </w:tcBorders>
            <w:shd w:val="clear" w:color="auto" w:fill="auto"/>
            <w:noWrap/>
            <w:vAlign w:val="center"/>
            <w:hideMark/>
          </w:tcPr>
          <w:p w14:paraId="5AB8340F" w14:textId="18FB4251" w:rsidR="004733DE" w:rsidRPr="00086BA0" w:rsidRDefault="004733DE" w:rsidP="004733DE">
            <w:pPr>
              <w:spacing w:after="0" w:line="240" w:lineRule="auto"/>
              <w:rPr>
                <w:rFonts w:eastAsia="Times New Roman" w:cs="Calibri"/>
                <w:color w:val="000000"/>
                <w:sz w:val="18"/>
                <w:szCs w:val="18"/>
                <w:lang w:val="en-GB" w:eastAsia="de-DE"/>
              </w:rPr>
            </w:pPr>
            <w:r w:rsidRPr="00086BA0">
              <w:rPr>
                <w:sz w:val="18"/>
                <w:szCs w:val="18"/>
              </w:rPr>
              <w:t>low (0-1)</w:t>
            </w:r>
          </w:p>
        </w:tc>
        <w:tc>
          <w:tcPr>
            <w:tcW w:w="907" w:type="dxa"/>
            <w:tcBorders>
              <w:left w:val="nil"/>
              <w:right w:val="nil"/>
            </w:tcBorders>
            <w:shd w:val="clear" w:color="auto" w:fill="auto"/>
            <w:noWrap/>
            <w:vAlign w:val="center"/>
            <w:hideMark/>
          </w:tcPr>
          <w:p w14:paraId="67B21B55" w14:textId="6DB4104F" w:rsidR="004733DE" w:rsidRPr="00086BA0" w:rsidRDefault="004733DE" w:rsidP="004733DE">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eastAsia="de-DE"/>
              </w:rPr>
              <w:t>1.1</w:t>
            </w:r>
            <w:r w:rsidR="0033315F" w:rsidRPr="00086BA0">
              <w:rPr>
                <w:rFonts w:eastAsia="Times New Roman" w:cs="Calibri"/>
                <w:color w:val="000000"/>
                <w:sz w:val="18"/>
                <w:szCs w:val="18"/>
                <w:lang w:eastAsia="de-DE"/>
              </w:rPr>
              <w:t>8</w:t>
            </w:r>
          </w:p>
        </w:tc>
        <w:tc>
          <w:tcPr>
            <w:tcW w:w="907" w:type="dxa"/>
            <w:tcBorders>
              <w:left w:val="nil"/>
              <w:right w:val="nil"/>
            </w:tcBorders>
            <w:shd w:val="clear" w:color="auto" w:fill="auto"/>
            <w:noWrap/>
            <w:vAlign w:val="center"/>
            <w:hideMark/>
          </w:tcPr>
          <w:p w14:paraId="36CF7DB2" w14:textId="2452274B" w:rsidR="004733DE" w:rsidRPr="00086BA0" w:rsidRDefault="004733DE" w:rsidP="004733DE">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eastAsia="de-DE"/>
              </w:rPr>
              <w:t>(0.9</w:t>
            </w:r>
            <w:r w:rsidR="0033315F" w:rsidRPr="00086BA0">
              <w:rPr>
                <w:rFonts w:eastAsia="Times New Roman" w:cs="Calibri"/>
                <w:color w:val="000000"/>
                <w:sz w:val="18"/>
                <w:szCs w:val="18"/>
                <w:lang w:eastAsia="de-DE"/>
              </w:rPr>
              <w:t>3</w:t>
            </w:r>
            <w:r w:rsidRPr="00086BA0">
              <w:rPr>
                <w:rFonts w:eastAsia="Times New Roman" w:cs="Calibri"/>
                <w:color w:val="000000"/>
                <w:sz w:val="18"/>
                <w:szCs w:val="18"/>
                <w:lang w:eastAsia="de-DE"/>
              </w:rPr>
              <w:t xml:space="preserve"> to</w:t>
            </w:r>
          </w:p>
        </w:tc>
        <w:tc>
          <w:tcPr>
            <w:tcW w:w="907" w:type="dxa"/>
            <w:tcBorders>
              <w:left w:val="nil"/>
              <w:right w:val="nil"/>
            </w:tcBorders>
            <w:shd w:val="clear" w:color="auto" w:fill="auto"/>
            <w:noWrap/>
            <w:vAlign w:val="center"/>
            <w:hideMark/>
          </w:tcPr>
          <w:p w14:paraId="5115EC21" w14:textId="450876E8" w:rsidR="004733DE" w:rsidRPr="00086BA0" w:rsidRDefault="004733DE" w:rsidP="004733DE">
            <w:pPr>
              <w:spacing w:after="0" w:line="240" w:lineRule="auto"/>
              <w:rPr>
                <w:rFonts w:eastAsia="Times New Roman" w:cs="Calibri"/>
                <w:sz w:val="18"/>
                <w:szCs w:val="18"/>
                <w:lang w:val="en-GB" w:eastAsia="de-DE"/>
              </w:rPr>
            </w:pPr>
            <w:r w:rsidRPr="00086BA0">
              <w:rPr>
                <w:rFonts w:eastAsia="Times New Roman" w:cs="Calibri"/>
                <w:color w:val="000000"/>
                <w:sz w:val="18"/>
                <w:szCs w:val="18"/>
                <w:lang w:eastAsia="de-DE"/>
              </w:rPr>
              <w:t>1.5</w:t>
            </w:r>
            <w:r w:rsidR="0033315F" w:rsidRPr="00086BA0">
              <w:rPr>
                <w:rFonts w:eastAsia="Times New Roman" w:cs="Calibri"/>
                <w:color w:val="000000"/>
                <w:sz w:val="18"/>
                <w:szCs w:val="18"/>
                <w:lang w:eastAsia="de-DE"/>
              </w:rPr>
              <w:t>0</w:t>
            </w:r>
            <w:r w:rsidRPr="00086BA0">
              <w:rPr>
                <w:rFonts w:eastAsia="Times New Roman" w:cs="Calibri"/>
                <w:color w:val="000000"/>
                <w:sz w:val="18"/>
                <w:szCs w:val="18"/>
                <w:lang w:eastAsia="de-DE"/>
              </w:rPr>
              <w:t>)</w:t>
            </w:r>
          </w:p>
        </w:tc>
        <w:tc>
          <w:tcPr>
            <w:tcW w:w="907" w:type="dxa"/>
            <w:tcBorders>
              <w:left w:val="nil"/>
              <w:right w:val="nil"/>
            </w:tcBorders>
            <w:shd w:val="clear" w:color="auto" w:fill="auto"/>
            <w:noWrap/>
            <w:vAlign w:val="center"/>
            <w:hideMark/>
          </w:tcPr>
          <w:p w14:paraId="51109F5B" w14:textId="06D162C0" w:rsidR="004733DE" w:rsidRPr="00086BA0" w:rsidRDefault="004733DE" w:rsidP="004733DE">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eastAsia="de-DE"/>
              </w:rPr>
              <w:t>2.1</w:t>
            </w:r>
            <w:r w:rsidR="0033315F" w:rsidRPr="00086BA0">
              <w:rPr>
                <w:rFonts w:eastAsia="Times New Roman" w:cs="Calibri"/>
                <w:color w:val="000000"/>
                <w:sz w:val="18"/>
                <w:szCs w:val="18"/>
                <w:lang w:eastAsia="de-DE"/>
              </w:rPr>
              <w:t>1</w:t>
            </w:r>
          </w:p>
        </w:tc>
        <w:tc>
          <w:tcPr>
            <w:tcW w:w="907" w:type="dxa"/>
            <w:tcBorders>
              <w:left w:val="nil"/>
              <w:right w:val="nil"/>
            </w:tcBorders>
            <w:shd w:val="clear" w:color="auto" w:fill="auto"/>
            <w:noWrap/>
            <w:vAlign w:val="center"/>
            <w:hideMark/>
          </w:tcPr>
          <w:p w14:paraId="05BE3915" w14:textId="659EA34D" w:rsidR="004733DE" w:rsidRPr="00086BA0" w:rsidRDefault="004733DE" w:rsidP="004733DE">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eastAsia="de-DE"/>
              </w:rPr>
              <w:t>(1.70 to</w:t>
            </w:r>
          </w:p>
        </w:tc>
        <w:tc>
          <w:tcPr>
            <w:tcW w:w="907" w:type="dxa"/>
            <w:tcBorders>
              <w:left w:val="nil"/>
              <w:right w:val="nil"/>
            </w:tcBorders>
            <w:shd w:val="clear" w:color="auto" w:fill="auto"/>
            <w:noWrap/>
            <w:vAlign w:val="center"/>
            <w:hideMark/>
          </w:tcPr>
          <w:p w14:paraId="6DA097FE" w14:textId="11EBAD2C" w:rsidR="004733DE" w:rsidRPr="00086BA0" w:rsidRDefault="004733DE" w:rsidP="004733DE">
            <w:pPr>
              <w:spacing w:after="0" w:line="240" w:lineRule="auto"/>
              <w:rPr>
                <w:rFonts w:eastAsia="Times New Roman" w:cs="Calibri"/>
                <w:sz w:val="18"/>
                <w:szCs w:val="18"/>
                <w:lang w:val="en-GB" w:eastAsia="de-DE"/>
              </w:rPr>
            </w:pPr>
            <w:r w:rsidRPr="00086BA0">
              <w:rPr>
                <w:rFonts w:eastAsia="Times New Roman" w:cs="Calibri"/>
                <w:color w:val="000000"/>
                <w:sz w:val="18"/>
                <w:szCs w:val="18"/>
                <w:lang w:eastAsia="de-DE"/>
              </w:rPr>
              <w:t>2.61)</w:t>
            </w:r>
          </w:p>
        </w:tc>
        <w:tc>
          <w:tcPr>
            <w:tcW w:w="907" w:type="dxa"/>
            <w:tcBorders>
              <w:left w:val="nil"/>
              <w:right w:val="nil"/>
            </w:tcBorders>
            <w:shd w:val="clear" w:color="auto" w:fill="auto"/>
            <w:noWrap/>
            <w:vAlign w:val="center"/>
            <w:hideMark/>
          </w:tcPr>
          <w:p w14:paraId="44F3E269" w14:textId="73B00165" w:rsidR="004733DE" w:rsidRPr="00086BA0" w:rsidRDefault="004733DE" w:rsidP="004733DE">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eastAsia="de-DE"/>
              </w:rPr>
              <w:t>2.37</w:t>
            </w:r>
          </w:p>
        </w:tc>
        <w:tc>
          <w:tcPr>
            <w:tcW w:w="907" w:type="dxa"/>
            <w:tcBorders>
              <w:left w:val="nil"/>
              <w:right w:val="nil"/>
            </w:tcBorders>
            <w:shd w:val="clear" w:color="auto" w:fill="auto"/>
            <w:noWrap/>
            <w:vAlign w:val="center"/>
            <w:hideMark/>
          </w:tcPr>
          <w:p w14:paraId="5B41A8CA" w14:textId="42328357" w:rsidR="004733DE" w:rsidRPr="00086BA0" w:rsidRDefault="004733DE" w:rsidP="004733DE">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eastAsia="de-DE"/>
              </w:rPr>
              <w:t>(1.90 to</w:t>
            </w:r>
          </w:p>
        </w:tc>
        <w:tc>
          <w:tcPr>
            <w:tcW w:w="907" w:type="dxa"/>
            <w:tcBorders>
              <w:left w:val="nil"/>
              <w:right w:val="nil"/>
            </w:tcBorders>
            <w:shd w:val="clear" w:color="auto" w:fill="auto"/>
            <w:noWrap/>
            <w:vAlign w:val="center"/>
            <w:hideMark/>
          </w:tcPr>
          <w:p w14:paraId="00F534A3" w14:textId="26E57FFE" w:rsidR="004733DE" w:rsidRPr="00086BA0" w:rsidRDefault="004733DE" w:rsidP="004733DE">
            <w:pPr>
              <w:spacing w:after="0" w:line="240" w:lineRule="auto"/>
              <w:rPr>
                <w:rFonts w:eastAsia="Times New Roman" w:cs="Calibri"/>
                <w:sz w:val="18"/>
                <w:szCs w:val="18"/>
                <w:lang w:val="en-GB" w:eastAsia="de-DE"/>
              </w:rPr>
            </w:pPr>
            <w:r w:rsidRPr="00086BA0">
              <w:rPr>
                <w:rFonts w:eastAsia="Times New Roman" w:cs="Calibri"/>
                <w:color w:val="000000"/>
                <w:sz w:val="18"/>
                <w:szCs w:val="18"/>
                <w:lang w:eastAsia="de-DE"/>
              </w:rPr>
              <w:t>2.97)</w:t>
            </w:r>
          </w:p>
        </w:tc>
        <w:tc>
          <w:tcPr>
            <w:tcW w:w="907" w:type="dxa"/>
            <w:tcBorders>
              <w:left w:val="nil"/>
              <w:right w:val="nil"/>
            </w:tcBorders>
            <w:shd w:val="clear" w:color="auto" w:fill="auto"/>
            <w:noWrap/>
            <w:vAlign w:val="center"/>
            <w:hideMark/>
          </w:tcPr>
          <w:p w14:paraId="59F1103A" w14:textId="321156B8" w:rsidR="004733DE" w:rsidRPr="00086BA0" w:rsidRDefault="004733DE" w:rsidP="004733DE">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eastAsia="de-DE"/>
              </w:rPr>
              <w:t>2.7</w:t>
            </w:r>
            <w:r w:rsidR="0033315F" w:rsidRPr="00086BA0">
              <w:rPr>
                <w:rFonts w:eastAsia="Times New Roman" w:cs="Calibri"/>
                <w:color w:val="000000"/>
                <w:sz w:val="18"/>
                <w:szCs w:val="18"/>
                <w:lang w:eastAsia="de-DE"/>
              </w:rPr>
              <w:t>2</w:t>
            </w:r>
          </w:p>
        </w:tc>
        <w:tc>
          <w:tcPr>
            <w:tcW w:w="907" w:type="dxa"/>
            <w:tcBorders>
              <w:left w:val="nil"/>
              <w:right w:val="nil"/>
            </w:tcBorders>
            <w:shd w:val="clear" w:color="auto" w:fill="auto"/>
            <w:noWrap/>
            <w:vAlign w:val="center"/>
            <w:hideMark/>
          </w:tcPr>
          <w:p w14:paraId="10087810" w14:textId="3FF5C1DE" w:rsidR="004733DE" w:rsidRPr="00086BA0" w:rsidRDefault="004733DE" w:rsidP="004733DE">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eastAsia="de-DE"/>
              </w:rPr>
              <w:t>(2.0</w:t>
            </w:r>
            <w:r w:rsidR="0033315F" w:rsidRPr="00086BA0">
              <w:rPr>
                <w:rFonts w:eastAsia="Times New Roman" w:cs="Calibri"/>
                <w:color w:val="000000"/>
                <w:sz w:val="18"/>
                <w:szCs w:val="18"/>
                <w:lang w:eastAsia="de-DE"/>
              </w:rPr>
              <w:t>1</w:t>
            </w:r>
            <w:r w:rsidRPr="00086BA0">
              <w:rPr>
                <w:rFonts w:eastAsia="Times New Roman" w:cs="Calibri"/>
                <w:color w:val="000000"/>
                <w:sz w:val="18"/>
                <w:szCs w:val="18"/>
                <w:lang w:eastAsia="de-DE"/>
              </w:rPr>
              <w:t xml:space="preserve"> to</w:t>
            </w:r>
          </w:p>
        </w:tc>
        <w:tc>
          <w:tcPr>
            <w:tcW w:w="907" w:type="dxa"/>
            <w:tcBorders>
              <w:left w:val="nil"/>
            </w:tcBorders>
            <w:shd w:val="clear" w:color="auto" w:fill="auto"/>
            <w:noWrap/>
            <w:vAlign w:val="center"/>
            <w:hideMark/>
          </w:tcPr>
          <w:p w14:paraId="2FF2A779" w14:textId="0A437CDD" w:rsidR="004733DE" w:rsidRPr="00086BA0" w:rsidRDefault="004733DE" w:rsidP="004733DE">
            <w:pPr>
              <w:spacing w:after="0" w:line="240" w:lineRule="auto"/>
              <w:rPr>
                <w:rFonts w:eastAsia="Times New Roman" w:cs="Calibri"/>
                <w:sz w:val="18"/>
                <w:szCs w:val="18"/>
                <w:lang w:val="en-GB" w:eastAsia="de-DE"/>
              </w:rPr>
            </w:pPr>
            <w:r w:rsidRPr="00086BA0">
              <w:rPr>
                <w:rFonts w:eastAsia="Times New Roman" w:cs="Calibri"/>
                <w:color w:val="000000"/>
                <w:sz w:val="18"/>
                <w:szCs w:val="18"/>
                <w:lang w:eastAsia="de-DE"/>
              </w:rPr>
              <w:t>3.</w:t>
            </w:r>
            <w:r w:rsidR="0033315F" w:rsidRPr="00086BA0">
              <w:rPr>
                <w:rFonts w:eastAsia="Times New Roman" w:cs="Calibri"/>
                <w:color w:val="000000"/>
                <w:sz w:val="18"/>
                <w:szCs w:val="18"/>
                <w:lang w:eastAsia="de-DE"/>
              </w:rPr>
              <w:t>69</w:t>
            </w:r>
            <w:r w:rsidRPr="00086BA0">
              <w:rPr>
                <w:rFonts w:eastAsia="Times New Roman" w:cs="Calibri"/>
                <w:color w:val="000000"/>
                <w:sz w:val="18"/>
                <w:szCs w:val="18"/>
                <w:lang w:eastAsia="de-DE"/>
              </w:rPr>
              <w:t>)</w:t>
            </w:r>
          </w:p>
        </w:tc>
      </w:tr>
      <w:tr w:rsidR="004733DE" w:rsidRPr="00086BA0" w14:paraId="0F24FB6C" w14:textId="77777777" w:rsidTr="00366EAB">
        <w:trPr>
          <w:trHeight w:val="244"/>
        </w:trPr>
        <w:tc>
          <w:tcPr>
            <w:tcW w:w="1111" w:type="dxa"/>
            <w:vMerge w:val="restart"/>
            <w:tcBorders>
              <w:top w:val="double" w:sz="4" w:space="0" w:color="auto"/>
              <w:bottom w:val="single" w:sz="4" w:space="0" w:color="auto"/>
              <w:right w:val="nil"/>
            </w:tcBorders>
          </w:tcPr>
          <w:p w14:paraId="414349DF" w14:textId="77777777" w:rsidR="004733DE" w:rsidRPr="00086BA0" w:rsidRDefault="004733DE" w:rsidP="004733DE">
            <w:pPr>
              <w:spacing w:after="0" w:line="240" w:lineRule="auto"/>
              <w:rPr>
                <w:rFonts w:eastAsia="Times New Roman" w:cs="Calibri"/>
                <w:color w:val="000000"/>
                <w:sz w:val="18"/>
                <w:szCs w:val="18"/>
                <w:lang w:val="en-GB" w:eastAsia="de-DE"/>
              </w:rPr>
            </w:pPr>
            <w:r w:rsidRPr="00086BA0">
              <w:rPr>
                <w:rFonts w:eastAsia="Times New Roman" w:cs="Calibri"/>
                <w:b/>
                <w:bCs/>
                <w:color w:val="000000"/>
                <w:sz w:val="18"/>
                <w:szCs w:val="18"/>
                <w:lang w:val="en-GB" w:eastAsia="de-DE"/>
              </w:rPr>
              <w:t>Country</w:t>
            </w:r>
          </w:p>
        </w:tc>
        <w:tc>
          <w:tcPr>
            <w:tcW w:w="2608" w:type="dxa"/>
            <w:tcBorders>
              <w:top w:val="double" w:sz="4" w:space="0" w:color="auto"/>
              <w:left w:val="nil"/>
              <w:bottom w:val="single" w:sz="4" w:space="0" w:color="auto"/>
              <w:right w:val="nil"/>
            </w:tcBorders>
            <w:shd w:val="clear" w:color="auto" w:fill="auto"/>
            <w:noWrap/>
            <w:vAlign w:val="center"/>
            <w:hideMark/>
          </w:tcPr>
          <w:p w14:paraId="4D75BB77" w14:textId="69546A2E" w:rsidR="004733DE" w:rsidRPr="00086BA0" w:rsidRDefault="004733DE" w:rsidP="004733DE">
            <w:pPr>
              <w:spacing w:after="0" w:line="240" w:lineRule="auto"/>
              <w:rPr>
                <w:rFonts w:eastAsia="Times New Roman" w:cs="Calibri"/>
                <w:color w:val="000000"/>
                <w:sz w:val="18"/>
                <w:szCs w:val="18"/>
                <w:lang w:val="en-GB" w:eastAsia="de-DE"/>
              </w:rPr>
            </w:pPr>
            <w:r w:rsidRPr="00086BA0">
              <w:rPr>
                <w:rFonts w:eastAsia="Times New Roman" w:cs="Calibri"/>
                <w:color w:val="000000"/>
                <w:sz w:val="18"/>
                <w:szCs w:val="18"/>
                <w:lang w:val="en-GB" w:eastAsia="de-DE"/>
              </w:rPr>
              <w:t xml:space="preserve">Spain </w:t>
            </w:r>
            <w:r w:rsidRPr="00086BA0">
              <w:rPr>
                <w:sz w:val="18"/>
                <w:szCs w:val="18"/>
                <w:lang w:val="en-GB"/>
              </w:rPr>
              <w:t>(Ref.)</w:t>
            </w:r>
          </w:p>
        </w:tc>
        <w:tc>
          <w:tcPr>
            <w:tcW w:w="907" w:type="dxa"/>
            <w:tcBorders>
              <w:top w:val="double" w:sz="4" w:space="0" w:color="auto"/>
              <w:left w:val="nil"/>
              <w:bottom w:val="single" w:sz="4" w:space="0" w:color="auto"/>
              <w:right w:val="nil"/>
            </w:tcBorders>
            <w:shd w:val="clear" w:color="auto" w:fill="auto"/>
            <w:noWrap/>
            <w:vAlign w:val="center"/>
            <w:hideMark/>
          </w:tcPr>
          <w:p w14:paraId="38A59AB3" w14:textId="0007797A" w:rsidR="004733DE" w:rsidRPr="00086BA0" w:rsidRDefault="004733DE" w:rsidP="004733DE">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1.00</w:t>
            </w:r>
          </w:p>
        </w:tc>
        <w:tc>
          <w:tcPr>
            <w:tcW w:w="907" w:type="dxa"/>
            <w:tcBorders>
              <w:top w:val="double" w:sz="4" w:space="0" w:color="auto"/>
              <w:left w:val="nil"/>
              <w:bottom w:val="single" w:sz="4" w:space="0" w:color="auto"/>
              <w:right w:val="nil"/>
            </w:tcBorders>
            <w:shd w:val="clear" w:color="auto" w:fill="auto"/>
            <w:noWrap/>
            <w:vAlign w:val="center"/>
            <w:hideMark/>
          </w:tcPr>
          <w:p w14:paraId="442C9008" w14:textId="39CBFC09" w:rsidR="004733DE" w:rsidRPr="00086BA0" w:rsidRDefault="004733DE" w:rsidP="004733DE">
            <w:pPr>
              <w:spacing w:after="0" w:line="240" w:lineRule="auto"/>
              <w:jc w:val="right"/>
              <w:rPr>
                <w:rFonts w:eastAsia="Times New Roman" w:cs="Calibri"/>
                <w:color w:val="000000"/>
                <w:sz w:val="18"/>
                <w:szCs w:val="18"/>
                <w:lang w:val="en-GB" w:eastAsia="de-DE"/>
              </w:rPr>
            </w:pPr>
          </w:p>
        </w:tc>
        <w:tc>
          <w:tcPr>
            <w:tcW w:w="907" w:type="dxa"/>
            <w:tcBorders>
              <w:top w:val="double" w:sz="4" w:space="0" w:color="auto"/>
              <w:left w:val="nil"/>
              <w:bottom w:val="single" w:sz="4" w:space="0" w:color="auto"/>
              <w:right w:val="nil"/>
            </w:tcBorders>
            <w:shd w:val="clear" w:color="auto" w:fill="auto"/>
            <w:noWrap/>
            <w:vAlign w:val="center"/>
            <w:hideMark/>
          </w:tcPr>
          <w:p w14:paraId="7C9E55EC" w14:textId="6190C062" w:rsidR="004733DE" w:rsidRPr="00086BA0" w:rsidRDefault="004733DE" w:rsidP="004733DE">
            <w:pPr>
              <w:spacing w:after="0" w:line="240" w:lineRule="auto"/>
              <w:rPr>
                <w:rFonts w:eastAsia="Times New Roman" w:cs="Calibri"/>
                <w:color w:val="000000"/>
                <w:sz w:val="18"/>
                <w:szCs w:val="18"/>
                <w:lang w:val="en-GB" w:eastAsia="de-DE"/>
              </w:rPr>
            </w:pPr>
          </w:p>
        </w:tc>
        <w:tc>
          <w:tcPr>
            <w:tcW w:w="907" w:type="dxa"/>
            <w:tcBorders>
              <w:top w:val="double" w:sz="4" w:space="0" w:color="auto"/>
              <w:left w:val="nil"/>
              <w:bottom w:val="single" w:sz="4" w:space="0" w:color="auto"/>
              <w:right w:val="nil"/>
            </w:tcBorders>
            <w:shd w:val="clear" w:color="auto" w:fill="auto"/>
            <w:noWrap/>
            <w:vAlign w:val="center"/>
            <w:hideMark/>
          </w:tcPr>
          <w:p w14:paraId="615348D3" w14:textId="442E7676" w:rsidR="004733DE" w:rsidRPr="00086BA0" w:rsidRDefault="004733DE" w:rsidP="004733DE">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1.00</w:t>
            </w:r>
          </w:p>
        </w:tc>
        <w:tc>
          <w:tcPr>
            <w:tcW w:w="907" w:type="dxa"/>
            <w:tcBorders>
              <w:top w:val="double" w:sz="4" w:space="0" w:color="auto"/>
              <w:left w:val="nil"/>
              <w:bottom w:val="single" w:sz="4" w:space="0" w:color="auto"/>
              <w:right w:val="nil"/>
            </w:tcBorders>
            <w:shd w:val="clear" w:color="auto" w:fill="auto"/>
            <w:noWrap/>
            <w:vAlign w:val="center"/>
            <w:hideMark/>
          </w:tcPr>
          <w:p w14:paraId="531DBDDD" w14:textId="458372B2" w:rsidR="004733DE" w:rsidRPr="00086BA0" w:rsidRDefault="004733DE" w:rsidP="004733DE">
            <w:pPr>
              <w:spacing w:after="0" w:line="240" w:lineRule="auto"/>
              <w:jc w:val="right"/>
              <w:rPr>
                <w:rFonts w:eastAsia="Times New Roman" w:cs="Calibri"/>
                <w:color w:val="000000"/>
                <w:sz w:val="18"/>
                <w:szCs w:val="18"/>
                <w:lang w:val="en-GB" w:eastAsia="de-DE"/>
              </w:rPr>
            </w:pPr>
          </w:p>
        </w:tc>
        <w:tc>
          <w:tcPr>
            <w:tcW w:w="907" w:type="dxa"/>
            <w:tcBorders>
              <w:top w:val="double" w:sz="4" w:space="0" w:color="auto"/>
              <w:left w:val="nil"/>
              <w:bottom w:val="single" w:sz="4" w:space="0" w:color="auto"/>
              <w:right w:val="nil"/>
            </w:tcBorders>
            <w:shd w:val="clear" w:color="auto" w:fill="auto"/>
            <w:noWrap/>
            <w:vAlign w:val="center"/>
            <w:hideMark/>
          </w:tcPr>
          <w:p w14:paraId="3709A0C0" w14:textId="5ED3EABB" w:rsidR="004733DE" w:rsidRPr="00086BA0" w:rsidRDefault="004733DE" w:rsidP="004733DE">
            <w:pPr>
              <w:spacing w:after="0" w:line="240" w:lineRule="auto"/>
              <w:rPr>
                <w:rFonts w:eastAsia="Times New Roman" w:cs="Calibri"/>
                <w:color w:val="000000"/>
                <w:sz w:val="18"/>
                <w:szCs w:val="18"/>
                <w:lang w:val="en-GB" w:eastAsia="de-DE"/>
              </w:rPr>
            </w:pPr>
          </w:p>
        </w:tc>
        <w:tc>
          <w:tcPr>
            <w:tcW w:w="907" w:type="dxa"/>
            <w:tcBorders>
              <w:top w:val="double" w:sz="4" w:space="0" w:color="auto"/>
              <w:left w:val="nil"/>
              <w:bottom w:val="single" w:sz="4" w:space="0" w:color="auto"/>
              <w:right w:val="nil"/>
            </w:tcBorders>
            <w:shd w:val="clear" w:color="auto" w:fill="auto"/>
            <w:noWrap/>
            <w:vAlign w:val="center"/>
            <w:hideMark/>
          </w:tcPr>
          <w:p w14:paraId="0768BAF2" w14:textId="0CDCC595" w:rsidR="004733DE" w:rsidRPr="00086BA0" w:rsidRDefault="004733DE" w:rsidP="004733DE">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1.00</w:t>
            </w:r>
          </w:p>
        </w:tc>
        <w:tc>
          <w:tcPr>
            <w:tcW w:w="907" w:type="dxa"/>
            <w:tcBorders>
              <w:top w:val="double" w:sz="4" w:space="0" w:color="auto"/>
              <w:left w:val="nil"/>
              <w:bottom w:val="single" w:sz="4" w:space="0" w:color="auto"/>
              <w:right w:val="nil"/>
            </w:tcBorders>
            <w:shd w:val="clear" w:color="auto" w:fill="auto"/>
            <w:noWrap/>
            <w:vAlign w:val="center"/>
            <w:hideMark/>
          </w:tcPr>
          <w:p w14:paraId="57D89D8B" w14:textId="0C949683" w:rsidR="004733DE" w:rsidRPr="00086BA0" w:rsidRDefault="004733DE" w:rsidP="004733DE">
            <w:pPr>
              <w:spacing w:after="0" w:line="240" w:lineRule="auto"/>
              <w:jc w:val="right"/>
              <w:rPr>
                <w:rFonts w:eastAsia="Times New Roman" w:cs="Calibri"/>
                <w:color w:val="000000"/>
                <w:sz w:val="18"/>
                <w:szCs w:val="18"/>
                <w:lang w:val="en-GB" w:eastAsia="de-DE"/>
              </w:rPr>
            </w:pPr>
          </w:p>
        </w:tc>
        <w:tc>
          <w:tcPr>
            <w:tcW w:w="907" w:type="dxa"/>
            <w:tcBorders>
              <w:top w:val="double" w:sz="4" w:space="0" w:color="auto"/>
              <w:left w:val="nil"/>
              <w:bottom w:val="single" w:sz="4" w:space="0" w:color="auto"/>
              <w:right w:val="nil"/>
            </w:tcBorders>
            <w:shd w:val="clear" w:color="auto" w:fill="auto"/>
            <w:noWrap/>
            <w:vAlign w:val="center"/>
            <w:hideMark/>
          </w:tcPr>
          <w:p w14:paraId="2C20D036" w14:textId="3B5EDE99" w:rsidR="004733DE" w:rsidRPr="00086BA0" w:rsidRDefault="004733DE" w:rsidP="004733DE">
            <w:pPr>
              <w:spacing w:after="0" w:line="240" w:lineRule="auto"/>
              <w:rPr>
                <w:rFonts w:eastAsia="Times New Roman" w:cs="Calibri"/>
                <w:color w:val="000000"/>
                <w:sz w:val="18"/>
                <w:szCs w:val="18"/>
                <w:lang w:val="en-GB" w:eastAsia="de-DE"/>
              </w:rPr>
            </w:pPr>
          </w:p>
        </w:tc>
        <w:tc>
          <w:tcPr>
            <w:tcW w:w="907" w:type="dxa"/>
            <w:tcBorders>
              <w:top w:val="double" w:sz="4" w:space="0" w:color="auto"/>
              <w:left w:val="nil"/>
              <w:bottom w:val="single" w:sz="4" w:space="0" w:color="auto"/>
              <w:right w:val="nil"/>
            </w:tcBorders>
            <w:shd w:val="clear" w:color="auto" w:fill="auto"/>
            <w:noWrap/>
            <w:vAlign w:val="center"/>
            <w:hideMark/>
          </w:tcPr>
          <w:p w14:paraId="01E084FB" w14:textId="0C5DB829" w:rsidR="004733DE" w:rsidRPr="00086BA0" w:rsidRDefault="004733DE" w:rsidP="004733DE">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1.00</w:t>
            </w:r>
          </w:p>
        </w:tc>
        <w:tc>
          <w:tcPr>
            <w:tcW w:w="907" w:type="dxa"/>
            <w:tcBorders>
              <w:top w:val="double" w:sz="4" w:space="0" w:color="auto"/>
              <w:left w:val="nil"/>
              <w:bottom w:val="single" w:sz="4" w:space="0" w:color="auto"/>
              <w:right w:val="nil"/>
            </w:tcBorders>
            <w:shd w:val="clear" w:color="auto" w:fill="auto"/>
            <w:noWrap/>
            <w:vAlign w:val="center"/>
            <w:hideMark/>
          </w:tcPr>
          <w:p w14:paraId="1D5A511A" w14:textId="026EB41F" w:rsidR="004733DE" w:rsidRPr="00086BA0" w:rsidRDefault="004733DE" w:rsidP="004733DE">
            <w:pPr>
              <w:spacing w:after="0" w:line="240" w:lineRule="auto"/>
              <w:jc w:val="right"/>
              <w:rPr>
                <w:rFonts w:eastAsia="Times New Roman" w:cs="Calibri"/>
                <w:color w:val="000000"/>
                <w:sz w:val="18"/>
                <w:szCs w:val="18"/>
                <w:lang w:val="en-GB" w:eastAsia="de-DE"/>
              </w:rPr>
            </w:pPr>
          </w:p>
        </w:tc>
        <w:tc>
          <w:tcPr>
            <w:tcW w:w="907" w:type="dxa"/>
            <w:tcBorders>
              <w:top w:val="double" w:sz="4" w:space="0" w:color="auto"/>
              <w:left w:val="nil"/>
              <w:bottom w:val="single" w:sz="4" w:space="0" w:color="auto"/>
            </w:tcBorders>
            <w:shd w:val="clear" w:color="auto" w:fill="auto"/>
            <w:noWrap/>
            <w:vAlign w:val="center"/>
            <w:hideMark/>
          </w:tcPr>
          <w:p w14:paraId="2CE6039A" w14:textId="6C00B7B7" w:rsidR="004733DE" w:rsidRPr="00086BA0" w:rsidRDefault="004733DE" w:rsidP="004733DE">
            <w:pPr>
              <w:spacing w:after="0" w:line="240" w:lineRule="auto"/>
              <w:rPr>
                <w:rFonts w:eastAsia="Times New Roman" w:cs="Calibri"/>
                <w:color w:val="000000"/>
                <w:sz w:val="18"/>
                <w:szCs w:val="18"/>
                <w:lang w:val="en-GB" w:eastAsia="de-DE"/>
              </w:rPr>
            </w:pPr>
          </w:p>
        </w:tc>
      </w:tr>
      <w:tr w:rsidR="00A30D28" w:rsidRPr="00086BA0" w14:paraId="527C239B" w14:textId="77777777" w:rsidTr="00366EAB">
        <w:trPr>
          <w:trHeight w:val="244"/>
        </w:trPr>
        <w:tc>
          <w:tcPr>
            <w:tcW w:w="1111" w:type="dxa"/>
            <w:vMerge/>
            <w:tcBorders>
              <w:top w:val="single" w:sz="4" w:space="0" w:color="auto"/>
              <w:right w:val="nil"/>
            </w:tcBorders>
          </w:tcPr>
          <w:p w14:paraId="1696BF9B" w14:textId="77777777" w:rsidR="00A30D28" w:rsidRPr="00086BA0" w:rsidRDefault="00A30D28" w:rsidP="004733DE">
            <w:pPr>
              <w:spacing w:after="0" w:line="240" w:lineRule="auto"/>
              <w:rPr>
                <w:rFonts w:eastAsia="Times New Roman" w:cs="Calibri"/>
                <w:color w:val="000000"/>
                <w:sz w:val="18"/>
                <w:szCs w:val="18"/>
                <w:lang w:val="en-GB" w:eastAsia="de-DE"/>
              </w:rPr>
            </w:pPr>
          </w:p>
        </w:tc>
        <w:tc>
          <w:tcPr>
            <w:tcW w:w="2608" w:type="dxa"/>
            <w:tcBorders>
              <w:top w:val="single" w:sz="4" w:space="0" w:color="auto"/>
              <w:left w:val="nil"/>
              <w:right w:val="nil"/>
            </w:tcBorders>
            <w:shd w:val="clear" w:color="auto" w:fill="auto"/>
            <w:noWrap/>
            <w:vAlign w:val="center"/>
          </w:tcPr>
          <w:p w14:paraId="30415A9A" w14:textId="7F6ED5EF" w:rsidR="00A30D28" w:rsidRPr="00086BA0" w:rsidRDefault="00A30D28" w:rsidP="004733DE">
            <w:pPr>
              <w:spacing w:after="0" w:line="240" w:lineRule="auto"/>
              <w:rPr>
                <w:rFonts w:eastAsia="Times New Roman" w:cs="Calibri"/>
                <w:color w:val="000000"/>
                <w:sz w:val="18"/>
                <w:szCs w:val="18"/>
                <w:lang w:eastAsia="de-DE"/>
              </w:rPr>
            </w:pPr>
            <w:r w:rsidRPr="00086BA0">
              <w:rPr>
                <w:rFonts w:eastAsia="Times New Roman" w:cs="Calibri"/>
                <w:color w:val="000000"/>
                <w:sz w:val="18"/>
                <w:szCs w:val="18"/>
                <w:lang w:eastAsia="de-DE"/>
              </w:rPr>
              <w:t>Germany</w:t>
            </w:r>
          </w:p>
        </w:tc>
        <w:tc>
          <w:tcPr>
            <w:tcW w:w="907" w:type="dxa"/>
            <w:tcBorders>
              <w:top w:val="single" w:sz="4" w:space="0" w:color="auto"/>
              <w:left w:val="nil"/>
              <w:right w:val="nil"/>
            </w:tcBorders>
            <w:shd w:val="clear" w:color="auto" w:fill="auto"/>
            <w:noWrap/>
            <w:vAlign w:val="center"/>
          </w:tcPr>
          <w:p w14:paraId="563D8FC0" w14:textId="2B6C09E3" w:rsidR="00A30D28" w:rsidRPr="00086BA0" w:rsidRDefault="00A30D28" w:rsidP="004733DE">
            <w:pPr>
              <w:spacing w:after="0" w:line="240" w:lineRule="auto"/>
              <w:jc w:val="right"/>
              <w:rPr>
                <w:rFonts w:eastAsia="Times New Roman" w:cs="Calibri"/>
                <w:color w:val="000000"/>
                <w:sz w:val="18"/>
                <w:szCs w:val="18"/>
                <w:lang w:eastAsia="de-DE"/>
              </w:rPr>
            </w:pPr>
            <w:r w:rsidRPr="00086BA0">
              <w:rPr>
                <w:rFonts w:eastAsia="Times New Roman" w:cs="Calibri"/>
                <w:color w:val="000000"/>
                <w:sz w:val="18"/>
                <w:szCs w:val="18"/>
                <w:lang w:eastAsia="de-DE"/>
              </w:rPr>
              <w:t>0.8</w:t>
            </w:r>
            <w:r w:rsidR="0033315F" w:rsidRPr="00086BA0">
              <w:rPr>
                <w:rFonts w:eastAsia="Times New Roman" w:cs="Calibri"/>
                <w:color w:val="000000"/>
                <w:sz w:val="18"/>
                <w:szCs w:val="18"/>
                <w:lang w:eastAsia="de-DE"/>
              </w:rPr>
              <w:t>3</w:t>
            </w:r>
          </w:p>
        </w:tc>
        <w:tc>
          <w:tcPr>
            <w:tcW w:w="907" w:type="dxa"/>
            <w:tcBorders>
              <w:top w:val="single" w:sz="4" w:space="0" w:color="auto"/>
              <w:left w:val="nil"/>
              <w:right w:val="nil"/>
            </w:tcBorders>
            <w:shd w:val="clear" w:color="auto" w:fill="auto"/>
            <w:noWrap/>
            <w:vAlign w:val="center"/>
          </w:tcPr>
          <w:p w14:paraId="12C08F5F" w14:textId="7551C047" w:rsidR="00A30D28" w:rsidRPr="00086BA0" w:rsidRDefault="00A30D28" w:rsidP="004733DE">
            <w:pPr>
              <w:spacing w:after="0" w:line="240" w:lineRule="auto"/>
              <w:jc w:val="right"/>
              <w:rPr>
                <w:rFonts w:eastAsia="Times New Roman" w:cs="Calibri"/>
                <w:color w:val="000000"/>
                <w:sz w:val="18"/>
                <w:szCs w:val="18"/>
                <w:lang w:eastAsia="de-DE"/>
              </w:rPr>
            </w:pPr>
            <w:r w:rsidRPr="00086BA0">
              <w:rPr>
                <w:rFonts w:eastAsia="Times New Roman" w:cs="Calibri"/>
                <w:color w:val="000000"/>
                <w:sz w:val="18"/>
                <w:szCs w:val="18"/>
                <w:lang w:eastAsia="de-DE"/>
              </w:rPr>
              <w:t>(0.65 to</w:t>
            </w:r>
          </w:p>
        </w:tc>
        <w:tc>
          <w:tcPr>
            <w:tcW w:w="907" w:type="dxa"/>
            <w:tcBorders>
              <w:top w:val="single" w:sz="4" w:space="0" w:color="auto"/>
              <w:left w:val="nil"/>
              <w:right w:val="nil"/>
            </w:tcBorders>
            <w:shd w:val="clear" w:color="auto" w:fill="auto"/>
            <w:noWrap/>
            <w:vAlign w:val="center"/>
          </w:tcPr>
          <w:p w14:paraId="0048E218" w14:textId="16983FDF" w:rsidR="00A30D28" w:rsidRPr="00086BA0" w:rsidRDefault="00A30D28" w:rsidP="004733DE">
            <w:pPr>
              <w:spacing w:after="0" w:line="240" w:lineRule="auto"/>
              <w:rPr>
                <w:rFonts w:eastAsia="Times New Roman" w:cs="Calibri"/>
                <w:color w:val="000000"/>
                <w:sz w:val="18"/>
                <w:szCs w:val="18"/>
                <w:lang w:eastAsia="de-DE"/>
              </w:rPr>
            </w:pPr>
            <w:r w:rsidRPr="00086BA0">
              <w:rPr>
                <w:rFonts w:eastAsia="Times New Roman" w:cs="Calibri"/>
                <w:color w:val="000000"/>
                <w:sz w:val="18"/>
                <w:szCs w:val="18"/>
                <w:lang w:eastAsia="de-DE"/>
              </w:rPr>
              <w:t>1.0</w:t>
            </w:r>
            <w:r w:rsidR="0033315F" w:rsidRPr="00086BA0">
              <w:rPr>
                <w:rFonts w:eastAsia="Times New Roman" w:cs="Calibri"/>
                <w:color w:val="000000"/>
                <w:sz w:val="18"/>
                <w:szCs w:val="18"/>
                <w:lang w:eastAsia="de-DE"/>
              </w:rPr>
              <w:t>5</w:t>
            </w:r>
            <w:r w:rsidRPr="00086BA0">
              <w:rPr>
                <w:rFonts w:eastAsia="Times New Roman" w:cs="Calibri"/>
                <w:color w:val="000000"/>
                <w:sz w:val="18"/>
                <w:szCs w:val="18"/>
                <w:lang w:eastAsia="de-DE"/>
              </w:rPr>
              <w:t>)</w:t>
            </w:r>
          </w:p>
        </w:tc>
        <w:tc>
          <w:tcPr>
            <w:tcW w:w="907" w:type="dxa"/>
            <w:tcBorders>
              <w:top w:val="single" w:sz="4" w:space="0" w:color="auto"/>
              <w:left w:val="nil"/>
              <w:right w:val="nil"/>
            </w:tcBorders>
            <w:shd w:val="clear" w:color="auto" w:fill="auto"/>
            <w:noWrap/>
            <w:vAlign w:val="center"/>
          </w:tcPr>
          <w:p w14:paraId="07165723" w14:textId="2E103232" w:rsidR="00A30D28" w:rsidRPr="00086BA0" w:rsidRDefault="00A30D28" w:rsidP="004733DE">
            <w:pPr>
              <w:spacing w:after="0" w:line="240" w:lineRule="auto"/>
              <w:jc w:val="right"/>
              <w:rPr>
                <w:rFonts w:eastAsia="Times New Roman" w:cs="Calibri"/>
                <w:color w:val="000000"/>
                <w:sz w:val="18"/>
                <w:szCs w:val="18"/>
                <w:lang w:eastAsia="de-DE"/>
              </w:rPr>
            </w:pPr>
            <w:r w:rsidRPr="00086BA0">
              <w:rPr>
                <w:rFonts w:eastAsia="Times New Roman" w:cs="Calibri"/>
                <w:color w:val="000000"/>
                <w:sz w:val="18"/>
                <w:szCs w:val="18"/>
                <w:lang w:eastAsia="de-DE"/>
              </w:rPr>
              <w:t>0.59</w:t>
            </w:r>
          </w:p>
        </w:tc>
        <w:tc>
          <w:tcPr>
            <w:tcW w:w="907" w:type="dxa"/>
            <w:tcBorders>
              <w:top w:val="single" w:sz="4" w:space="0" w:color="auto"/>
              <w:left w:val="nil"/>
              <w:right w:val="nil"/>
            </w:tcBorders>
            <w:shd w:val="clear" w:color="auto" w:fill="auto"/>
            <w:noWrap/>
            <w:vAlign w:val="center"/>
          </w:tcPr>
          <w:p w14:paraId="7F1997D4" w14:textId="3E6263CF" w:rsidR="00A30D28" w:rsidRPr="00086BA0" w:rsidRDefault="00A30D28" w:rsidP="004733DE">
            <w:pPr>
              <w:spacing w:after="0" w:line="240" w:lineRule="auto"/>
              <w:jc w:val="right"/>
              <w:rPr>
                <w:rFonts w:eastAsia="Times New Roman" w:cs="Calibri"/>
                <w:color w:val="000000"/>
                <w:sz w:val="18"/>
                <w:szCs w:val="18"/>
                <w:lang w:eastAsia="de-DE"/>
              </w:rPr>
            </w:pPr>
            <w:r w:rsidRPr="00086BA0">
              <w:rPr>
                <w:rFonts w:eastAsia="Times New Roman" w:cs="Calibri"/>
                <w:color w:val="000000"/>
                <w:sz w:val="18"/>
                <w:szCs w:val="18"/>
                <w:lang w:eastAsia="de-DE"/>
              </w:rPr>
              <w:t xml:space="preserve">(0.44 to </w:t>
            </w:r>
          </w:p>
        </w:tc>
        <w:tc>
          <w:tcPr>
            <w:tcW w:w="907" w:type="dxa"/>
            <w:tcBorders>
              <w:top w:val="single" w:sz="4" w:space="0" w:color="auto"/>
              <w:left w:val="nil"/>
              <w:right w:val="nil"/>
            </w:tcBorders>
            <w:shd w:val="clear" w:color="auto" w:fill="auto"/>
            <w:noWrap/>
            <w:vAlign w:val="center"/>
          </w:tcPr>
          <w:p w14:paraId="13E29E7D" w14:textId="23A66F5C" w:rsidR="00A30D28" w:rsidRPr="00086BA0" w:rsidRDefault="00A30D28" w:rsidP="004733DE">
            <w:pPr>
              <w:spacing w:after="0" w:line="240" w:lineRule="auto"/>
              <w:rPr>
                <w:rFonts w:eastAsia="Times New Roman" w:cs="Calibri"/>
                <w:color w:val="000000"/>
                <w:sz w:val="18"/>
                <w:szCs w:val="18"/>
                <w:lang w:eastAsia="de-DE"/>
              </w:rPr>
            </w:pPr>
            <w:r w:rsidRPr="00086BA0">
              <w:rPr>
                <w:rFonts w:eastAsia="Times New Roman" w:cs="Calibri"/>
                <w:color w:val="000000"/>
                <w:sz w:val="18"/>
                <w:szCs w:val="18"/>
                <w:lang w:eastAsia="de-DE"/>
              </w:rPr>
              <w:t>0.7</w:t>
            </w:r>
            <w:r w:rsidR="0033315F" w:rsidRPr="00086BA0">
              <w:rPr>
                <w:rFonts w:eastAsia="Times New Roman" w:cs="Calibri"/>
                <w:color w:val="000000"/>
                <w:sz w:val="18"/>
                <w:szCs w:val="18"/>
                <w:lang w:eastAsia="de-DE"/>
              </w:rPr>
              <w:t>7</w:t>
            </w:r>
            <w:r w:rsidRPr="00086BA0">
              <w:rPr>
                <w:rFonts w:eastAsia="Times New Roman" w:cs="Calibri"/>
                <w:color w:val="000000"/>
                <w:sz w:val="18"/>
                <w:szCs w:val="18"/>
                <w:lang w:eastAsia="de-DE"/>
              </w:rPr>
              <w:t>)</w:t>
            </w:r>
          </w:p>
        </w:tc>
        <w:tc>
          <w:tcPr>
            <w:tcW w:w="907" w:type="dxa"/>
            <w:tcBorders>
              <w:top w:val="single" w:sz="4" w:space="0" w:color="auto"/>
              <w:left w:val="nil"/>
              <w:right w:val="nil"/>
            </w:tcBorders>
            <w:shd w:val="clear" w:color="auto" w:fill="auto"/>
            <w:noWrap/>
            <w:vAlign w:val="center"/>
          </w:tcPr>
          <w:p w14:paraId="77E6DD20" w14:textId="5EF31198" w:rsidR="00A30D28" w:rsidRPr="00086BA0" w:rsidRDefault="00A30D28" w:rsidP="004733DE">
            <w:pPr>
              <w:spacing w:after="0" w:line="240" w:lineRule="auto"/>
              <w:jc w:val="right"/>
              <w:rPr>
                <w:rFonts w:eastAsia="Times New Roman" w:cs="Calibri"/>
                <w:color w:val="000000"/>
                <w:sz w:val="18"/>
                <w:szCs w:val="18"/>
                <w:lang w:eastAsia="de-DE"/>
              </w:rPr>
            </w:pPr>
            <w:r w:rsidRPr="00086BA0">
              <w:rPr>
                <w:rFonts w:eastAsia="Times New Roman" w:cs="Calibri"/>
                <w:color w:val="000000"/>
                <w:sz w:val="18"/>
                <w:szCs w:val="18"/>
                <w:lang w:eastAsia="de-DE"/>
              </w:rPr>
              <w:t>0.7</w:t>
            </w:r>
            <w:r w:rsidR="0033315F" w:rsidRPr="00086BA0">
              <w:rPr>
                <w:rFonts w:eastAsia="Times New Roman" w:cs="Calibri"/>
                <w:color w:val="000000"/>
                <w:sz w:val="18"/>
                <w:szCs w:val="18"/>
                <w:lang w:eastAsia="de-DE"/>
              </w:rPr>
              <w:t>6</w:t>
            </w:r>
          </w:p>
        </w:tc>
        <w:tc>
          <w:tcPr>
            <w:tcW w:w="907" w:type="dxa"/>
            <w:tcBorders>
              <w:top w:val="single" w:sz="4" w:space="0" w:color="auto"/>
              <w:left w:val="nil"/>
              <w:right w:val="nil"/>
            </w:tcBorders>
            <w:shd w:val="clear" w:color="auto" w:fill="auto"/>
            <w:noWrap/>
            <w:vAlign w:val="center"/>
          </w:tcPr>
          <w:p w14:paraId="6EBE0BE9" w14:textId="055B4BE9" w:rsidR="00A30D28" w:rsidRPr="00086BA0" w:rsidRDefault="00A30D28" w:rsidP="004733DE">
            <w:pPr>
              <w:spacing w:after="0" w:line="240" w:lineRule="auto"/>
              <w:jc w:val="right"/>
              <w:rPr>
                <w:rFonts w:eastAsia="Times New Roman" w:cs="Calibri"/>
                <w:color w:val="000000"/>
                <w:sz w:val="18"/>
                <w:szCs w:val="18"/>
                <w:lang w:eastAsia="de-DE"/>
              </w:rPr>
            </w:pPr>
            <w:r w:rsidRPr="00086BA0">
              <w:rPr>
                <w:rFonts w:eastAsia="Times New Roman" w:cs="Calibri"/>
                <w:color w:val="000000"/>
                <w:sz w:val="18"/>
                <w:szCs w:val="18"/>
                <w:lang w:eastAsia="de-DE"/>
              </w:rPr>
              <w:t>(0.58 to</w:t>
            </w:r>
          </w:p>
        </w:tc>
        <w:tc>
          <w:tcPr>
            <w:tcW w:w="907" w:type="dxa"/>
            <w:tcBorders>
              <w:top w:val="single" w:sz="4" w:space="0" w:color="auto"/>
              <w:left w:val="nil"/>
              <w:right w:val="nil"/>
            </w:tcBorders>
            <w:shd w:val="clear" w:color="auto" w:fill="auto"/>
            <w:noWrap/>
            <w:vAlign w:val="center"/>
          </w:tcPr>
          <w:p w14:paraId="0BDBCA15" w14:textId="1A7BCEE3" w:rsidR="00A30D28" w:rsidRPr="00086BA0" w:rsidRDefault="00A30D28" w:rsidP="004733DE">
            <w:pPr>
              <w:spacing w:after="0" w:line="240" w:lineRule="auto"/>
              <w:rPr>
                <w:rFonts w:eastAsia="Times New Roman" w:cs="Calibri"/>
                <w:color w:val="000000"/>
                <w:sz w:val="18"/>
                <w:szCs w:val="18"/>
                <w:lang w:eastAsia="de-DE"/>
              </w:rPr>
            </w:pPr>
            <w:r w:rsidRPr="00086BA0">
              <w:rPr>
                <w:rFonts w:eastAsia="Times New Roman" w:cs="Calibri"/>
                <w:color w:val="000000"/>
                <w:sz w:val="18"/>
                <w:szCs w:val="18"/>
                <w:lang w:eastAsia="de-DE"/>
              </w:rPr>
              <w:t>1.01)</w:t>
            </w:r>
          </w:p>
        </w:tc>
        <w:tc>
          <w:tcPr>
            <w:tcW w:w="907" w:type="dxa"/>
            <w:tcBorders>
              <w:top w:val="single" w:sz="4" w:space="0" w:color="auto"/>
              <w:left w:val="nil"/>
              <w:right w:val="nil"/>
            </w:tcBorders>
            <w:shd w:val="clear" w:color="auto" w:fill="auto"/>
            <w:noWrap/>
            <w:vAlign w:val="center"/>
          </w:tcPr>
          <w:p w14:paraId="09E4326B" w14:textId="1ABC9882" w:rsidR="00A30D28" w:rsidRPr="00086BA0" w:rsidRDefault="00A30D28" w:rsidP="004733DE">
            <w:pPr>
              <w:spacing w:after="0" w:line="240" w:lineRule="auto"/>
              <w:jc w:val="right"/>
              <w:rPr>
                <w:rFonts w:eastAsia="Times New Roman" w:cs="Calibri"/>
                <w:color w:val="000000"/>
                <w:sz w:val="18"/>
                <w:szCs w:val="18"/>
                <w:lang w:eastAsia="de-DE"/>
              </w:rPr>
            </w:pPr>
            <w:r w:rsidRPr="00086BA0">
              <w:rPr>
                <w:rFonts w:eastAsia="Times New Roman" w:cs="Calibri"/>
                <w:color w:val="000000"/>
                <w:sz w:val="18"/>
                <w:szCs w:val="18"/>
                <w:lang w:eastAsia="de-DE"/>
              </w:rPr>
              <w:t>0.47</w:t>
            </w:r>
          </w:p>
        </w:tc>
        <w:tc>
          <w:tcPr>
            <w:tcW w:w="907" w:type="dxa"/>
            <w:tcBorders>
              <w:top w:val="single" w:sz="4" w:space="0" w:color="auto"/>
              <w:left w:val="nil"/>
              <w:right w:val="nil"/>
            </w:tcBorders>
            <w:shd w:val="clear" w:color="auto" w:fill="auto"/>
            <w:noWrap/>
            <w:vAlign w:val="center"/>
          </w:tcPr>
          <w:p w14:paraId="126EDB7C" w14:textId="18412F10" w:rsidR="00A30D28" w:rsidRPr="00086BA0" w:rsidRDefault="009243ED" w:rsidP="004733DE">
            <w:pPr>
              <w:spacing w:after="0" w:line="240" w:lineRule="auto"/>
              <w:jc w:val="right"/>
              <w:rPr>
                <w:rFonts w:eastAsia="Times New Roman" w:cs="Calibri"/>
                <w:color w:val="000000"/>
                <w:sz w:val="18"/>
                <w:szCs w:val="18"/>
                <w:lang w:eastAsia="de-DE"/>
              </w:rPr>
            </w:pPr>
            <w:r w:rsidRPr="00086BA0">
              <w:rPr>
                <w:rFonts w:eastAsia="Times New Roman" w:cs="Calibri"/>
                <w:color w:val="000000"/>
                <w:sz w:val="18"/>
                <w:szCs w:val="18"/>
                <w:lang w:eastAsia="de-DE"/>
              </w:rPr>
              <w:t>(0.31 to</w:t>
            </w:r>
          </w:p>
        </w:tc>
        <w:tc>
          <w:tcPr>
            <w:tcW w:w="907" w:type="dxa"/>
            <w:tcBorders>
              <w:top w:val="single" w:sz="4" w:space="0" w:color="auto"/>
              <w:left w:val="nil"/>
            </w:tcBorders>
            <w:shd w:val="clear" w:color="auto" w:fill="auto"/>
            <w:noWrap/>
            <w:vAlign w:val="center"/>
          </w:tcPr>
          <w:p w14:paraId="41E6E8C2" w14:textId="17B7416C" w:rsidR="00A30D28" w:rsidRPr="00086BA0" w:rsidRDefault="009243ED" w:rsidP="004733DE">
            <w:pPr>
              <w:spacing w:after="0" w:line="240" w:lineRule="auto"/>
              <w:rPr>
                <w:rFonts w:eastAsia="Times New Roman" w:cs="Calibri"/>
                <w:color w:val="000000"/>
                <w:sz w:val="18"/>
                <w:szCs w:val="18"/>
                <w:lang w:eastAsia="de-DE"/>
              </w:rPr>
            </w:pPr>
            <w:r w:rsidRPr="00086BA0">
              <w:rPr>
                <w:rFonts w:eastAsia="Times New Roman" w:cs="Calibri"/>
                <w:color w:val="000000"/>
                <w:sz w:val="18"/>
                <w:szCs w:val="18"/>
                <w:lang w:eastAsia="de-DE"/>
              </w:rPr>
              <w:t>0.72)</w:t>
            </w:r>
          </w:p>
        </w:tc>
      </w:tr>
      <w:tr w:rsidR="004733DE" w:rsidRPr="00086BA0" w14:paraId="7F9BFB5A" w14:textId="77777777" w:rsidTr="00366EAB">
        <w:trPr>
          <w:trHeight w:val="244"/>
        </w:trPr>
        <w:tc>
          <w:tcPr>
            <w:tcW w:w="1111" w:type="dxa"/>
            <w:vMerge/>
            <w:tcBorders>
              <w:top w:val="single" w:sz="4" w:space="0" w:color="auto"/>
              <w:right w:val="nil"/>
            </w:tcBorders>
          </w:tcPr>
          <w:p w14:paraId="18CE14DC" w14:textId="77777777" w:rsidR="004733DE" w:rsidRPr="00086BA0" w:rsidRDefault="004733DE" w:rsidP="004733DE">
            <w:pPr>
              <w:spacing w:after="0" w:line="240" w:lineRule="auto"/>
              <w:rPr>
                <w:rFonts w:eastAsia="Times New Roman" w:cs="Calibri"/>
                <w:color w:val="000000"/>
                <w:sz w:val="18"/>
                <w:szCs w:val="18"/>
                <w:lang w:val="en-GB" w:eastAsia="de-DE"/>
              </w:rPr>
            </w:pPr>
          </w:p>
        </w:tc>
        <w:tc>
          <w:tcPr>
            <w:tcW w:w="2608" w:type="dxa"/>
            <w:tcBorders>
              <w:top w:val="single" w:sz="4" w:space="0" w:color="auto"/>
              <w:left w:val="nil"/>
              <w:right w:val="nil"/>
            </w:tcBorders>
            <w:shd w:val="clear" w:color="auto" w:fill="auto"/>
            <w:noWrap/>
            <w:vAlign w:val="center"/>
            <w:hideMark/>
          </w:tcPr>
          <w:p w14:paraId="3502FF5C" w14:textId="687B0334" w:rsidR="004733DE" w:rsidRPr="00086BA0" w:rsidRDefault="004733DE" w:rsidP="004733DE">
            <w:pPr>
              <w:spacing w:after="0" w:line="240" w:lineRule="auto"/>
              <w:rPr>
                <w:rFonts w:eastAsia="Times New Roman" w:cs="Calibri"/>
                <w:color w:val="000000"/>
                <w:sz w:val="18"/>
                <w:szCs w:val="18"/>
                <w:lang w:val="en-GB" w:eastAsia="de-DE"/>
              </w:rPr>
            </w:pPr>
            <w:r w:rsidRPr="00086BA0">
              <w:rPr>
                <w:rFonts w:eastAsia="Times New Roman" w:cs="Calibri"/>
                <w:color w:val="000000"/>
                <w:sz w:val="18"/>
                <w:szCs w:val="18"/>
                <w:lang w:eastAsia="de-DE"/>
              </w:rPr>
              <w:t>Greece</w:t>
            </w:r>
          </w:p>
        </w:tc>
        <w:tc>
          <w:tcPr>
            <w:tcW w:w="907" w:type="dxa"/>
            <w:tcBorders>
              <w:top w:val="single" w:sz="4" w:space="0" w:color="auto"/>
              <w:left w:val="nil"/>
              <w:right w:val="nil"/>
            </w:tcBorders>
            <w:shd w:val="clear" w:color="auto" w:fill="auto"/>
            <w:noWrap/>
            <w:vAlign w:val="center"/>
            <w:hideMark/>
          </w:tcPr>
          <w:p w14:paraId="4F0B322E" w14:textId="1C7B9C30" w:rsidR="004733DE" w:rsidRPr="00086BA0" w:rsidRDefault="004733DE" w:rsidP="004733DE">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eastAsia="de-DE"/>
              </w:rPr>
              <w:t>0.53</w:t>
            </w:r>
          </w:p>
        </w:tc>
        <w:tc>
          <w:tcPr>
            <w:tcW w:w="907" w:type="dxa"/>
            <w:tcBorders>
              <w:top w:val="single" w:sz="4" w:space="0" w:color="auto"/>
              <w:left w:val="nil"/>
              <w:right w:val="nil"/>
            </w:tcBorders>
            <w:shd w:val="clear" w:color="auto" w:fill="auto"/>
            <w:noWrap/>
            <w:vAlign w:val="center"/>
            <w:hideMark/>
          </w:tcPr>
          <w:p w14:paraId="7B90ECAB" w14:textId="6CD0C0C2" w:rsidR="004733DE" w:rsidRPr="00086BA0" w:rsidRDefault="004733DE" w:rsidP="004733DE">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eastAsia="de-DE"/>
              </w:rPr>
              <w:t>(0.41 to</w:t>
            </w:r>
          </w:p>
        </w:tc>
        <w:tc>
          <w:tcPr>
            <w:tcW w:w="907" w:type="dxa"/>
            <w:tcBorders>
              <w:top w:val="single" w:sz="4" w:space="0" w:color="auto"/>
              <w:left w:val="nil"/>
              <w:right w:val="nil"/>
            </w:tcBorders>
            <w:shd w:val="clear" w:color="auto" w:fill="auto"/>
            <w:noWrap/>
            <w:vAlign w:val="center"/>
            <w:hideMark/>
          </w:tcPr>
          <w:p w14:paraId="01D453C9" w14:textId="78F6635B" w:rsidR="004733DE" w:rsidRPr="00086BA0" w:rsidRDefault="004733DE" w:rsidP="004733DE">
            <w:pPr>
              <w:spacing w:after="0" w:line="240" w:lineRule="auto"/>
              <w:rPr>
                <w:rFonts w:eastAsia="Times New Roman" w:cs="Calibri"/>
                <w:color w:val="000000"/>
                <w:sz w:val="18"/>
                <w:szCs w:val="18"/>
                <w:lang w:val="en-GB" w:eastAsia="de-DE"/>
              </w:rPr>
            </w:pPr>
            <w:r w:rsidRPr="00086BA0">
              <w:rPr>
                <w:rFonts w:eastAsia="Times New Roman" w:cs="Calibri"/>
                <w:color w:val="000000"/>
                <w:sz w:val="18"/>
                <w:szCs w:val="18"/>
                <w:lang w:eastAsia="de-DE"/>
              </w:rPr>
              <w:t>0.6</w:t>
            </w:r>
            <w:r w:rsidR="0033315F" w:rsidRPr="00086BA0">
              <w:rPr>
                <w:rFonts w:eastAsia="Times New Roman" w:cs="Calibri"/>
                <w:color w:val="000000"/>
                <w:sz w:val="18"/>
                <w:szCs w:val="18"/>
                <w:lang w:eastAsia="de-DE"/>
              </w:rPr>
              <w:t>8</w:t>
            </w:r>
            <w:r w:rsidRPr="00086BA0">
              <w:rPr>
                <w:rFonts w:eastAsia="Times New Roman" w:cs="Calibri"/>
                <w:color w:val="000000"/>
                <w:sz w:val="18"/>
                <w:szCs w:val="18"/>
                <w:lang w:eastAsia="de-DE"/>
              </w:rPr>
              <w:t>)</w:t>
            </w:r>
          </w:p>
        </w:tc>
        <w:tc>
          <w:tcPr>
            <w:tcW w:w="907" w:type="dxa"/>
            <w:tcBorders>
              <w:top w:val="single" w:sz="4" w:space="0" w:color="auto"/>
              <w:left w:val="nil"/>
              <w:right w:val="nil"/>
            </w:tcBorders>
            <w:shd w:val="clear" w:color="auto" w:fill="auto"/>
            <w:noWrap/>
            <w:vAlign w:val="center"/>
            <w:hideMark/>
          </w:tcPr>
          <w:p w14:paraId="499EFCA4" w14:textId="6738416A" w:rsidR="004733DE" w:rsidRPr="00086BA0" w:rsidRDefault="004733DE" w:rsidP="004733DE">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eastAsia="de-DE"/>
              </w:rPr>
              <w:t>1.10</w:t>
            </w:r>
          </w:p>
        </w:tc>
        <w:tc>
          <w:tcPr>
            <w:tcW w:w="907" w:type="dxa"/>
            <w:tcBorders>
              <w:top w:val="single" w:sz="4" w:space="0" w:color="auto"/>
              <w:left w:val="nil"/>
              <w:right w:val="nil"/>
            </w:tcBorders>
            <w:shd w:val="clear" w:color="auto" w:fill="auto"/>
            <w:noWrap/>
            <w:vAlign w:val="center"/>
            <w:hideMark/>
          </w:tcPr>
          <w:p w14:paraId="734F0960" w14:textId="4E495296" w:rsidR="004733DE" w:rsidRPr="00086BA0" w:rsidRDefault="004733DE" w:rsidP="004733DE">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eastAsia="de-DE"/>
              </w:rPr>
              <w:t>(0.83 to</w:t>
            </w:r>
          </w:p>
        </w:tc>
        <w:tc>
          <w:tcPr>
            <w:tcW w:w="907" w:type="dxa"/>
            <w:tcBorders>
              <w:top w:val="single" w:sz="4" w:space="0" w:color="auto"/>
              <w:left w:val="nil"/>
              <w:right w:val="nil"/>
            </w:tcBorders>
            <w:shd w:val="clear" w:color="auto" w:fill="auto"/>
            <w:noWrap/>
            <w:vAlign w:val="center"/>
            <w:hideMark/>
          </w:tcPr>
          <w:p w14:paraId="3A27AB00" w14:textId="7B1E0495" w:rsidR="004733DE" w:rsidRPr="00086BA0" w:rsidRDefault="004733DE" w:rsidP="004733DE">
            <w:pPr>
              <w:spacing w:after="0" w:line="240" w:lineRule="auto"/>
              <w:rPr>
                <w:rFonts w:eastAsia="Times New Roman" w:cs="Calibri"/>
                <w:color w:val="000000"/>
                <w:sz w:val="18"/>
                <w:szCs w:val="18"/>
                <w:lang w:val="en-GB" w:eastAsia="de-DE"/>
              </w:rPr>
            </w:pPr>
            <w:r w:rsidRPr="00086BA0">
              <w:rPr>
                <w:rFonts w:eastAsia="Times New Roman" w:cs="Calibri"/>
                <w:color w:val="000000"/>
                <w:sz w:val="18"/>
                <w:szCs w:val="18"/>
                <w:lang w:eastAsia="de-DE"/>
              </w:rPr>
              <w:t>1.45)</w:t>
            </w:r>
          </w:p>
        </w:tc>
        <w:tc>
          <w:tcPr>
            <w:tcW w:w="907" w:type="dxa"/>
            <w:tcBorders>
              <w:top w:val="single" w:sz="4" w:space="0" w:color="auto"/>
              <w:left w:val="nil"/>
              <w:right w:val="nil"/>
            </w:tcBorders>
            <w:shd w:val="clear" w:color="auto" w:fill="auto"/>
            <w:noWrap/>
            <w:vAlign w:val="center"/>
            <w:hideMark/>
          </w:tcPr>
          <w:p w14:paraId="1ED7F40C" w14:textId="06B821F0" w:rsidR="004733DE" w:rsidRPr="00086BA0" w:rsidRDefault="004733DE" w:rsidP="004733DE">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eastAsia="de-DE"/>
              </w:rPr>
              <w:t>1.18</w:t>
            </w:r>
          </w:p>
        </w:tc>
        <w:tc>
          <w:tcPr>
            <w:tcW w:w="907" w:type="dxa"/>
            <w:tcBorders>
              <w:top w:val="single" w:sz="4" w:space="0" w:color="auto"/>
              <w:left w:val="nil"/>
              <w:right w:val="nil"/>
            </w:tcBorders>
            <w:shd w:val="clear" w:color="auto" w:fill="auto"/>
            <w:noWrap/>
            <w:vAlign w:val="center"/>
            <w:hideMark/>
          </w:tcPr>
          <w:p w14:paraId="5DBA2A0D" w14:textId="0AE51799" w:rsidR="004733DE" w:rsidRPr="00086BA0" w:rsidRDefault="004733DE" w:rsidP="004733DE">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eastAsia="de-DE"/>
              </w:rPr>
              <w:t>(0.90 to</w:t>
            </w:r>
          </w:p>
        </w:tc>
        <w:tc>
          <w:tcPr>
            <w:tcW w:w="907" w:type="dxa"/>
            <w:tcBorders>
              <w:top w:val="single" w:sz="4" w:space="0" w:color="auto"/>
              <w:left w:val="nil"/>
              <w:right w:val="nil"/>
            </w:tcBorders>
            <w:shd w:val="clear" w:color="auto" w:fill="auto"/>
            <w:noWrap/>
            <w:vAlign w:val="center"/>
            <w:hideMark/>
          </w:tcPr>
          <w:p w14:paraId="49EC2FAE" w14:textId="624B3D55" w:rsidR="004733DE" w:rsidRPr="00086BA0" w:rsidRDefault="004733DE" w:rsidP="004733DE">
            <w:pPr>
              <w:spacing w:after="0" w:line="240" w:lineRule="auto"/>
              <w:rPr>
                <w:rFonts w:eastAsia="Times New Roman" w:cs="Calibri"/>
                <w:color w:val="000000"/>
                <w:sz w:val="18"/>
                <w:szCs w:val="18"/>
                <w:lang w:val="en-GB" w:eastAsia="de-DE"/>
              </w:rPr>
            </w:pPr>
            <w:r w:rsidRPr="00086BA0">
              <w:rPr>
                <w:rFonts w:eastAsia="Times New Roman" w:cs="Calibri"/>
                <w:color w:val="000000"/>
                <w:sz w:val="18"/>
                <w:szCs w:val="18"/>
                <w:lang w:eastAsia="de-DE"/>
              </w:rPr>
              <w:t>1.5</w:t>
            </w:r>
            <w:r w:rsidR="0033315F" w:rsidRPr="00086BA0">
              <w:rPr>
                <w:rFonts w:eastAsia="Times New Roman" w:cs="Calibri"/>
                <w:color w:val="000000"/>
                <w:sz w:val="18"/>
                <w:szCs w:val="18"/>
                <w:lang w:eastAsia="de-DE"/>
              </w:rPr>
              <w:t>4</w:t>
            </w:r>
            <w:r w:rsidRPr="00086BA0">
              <w:rPr>
                <w:rFonts w:eastAsia="Times New Roman" w:cs="Calibri"/>
                <w:color w:val="000000"/>
                <w:sz w:val="18"/>
                <w:szCs w:val="18"/>
                <w:lang w:eastAsia="de-DE"/>
              </w:rPr>
              <w:t>)</w:t>
            </w:r>
          </w:p>
        </w:tc>
        <w:tc>
          <w:tcPr>
            <w:tcW w:w="907" w:type="dxa"/>
            <w:tcBorders>
              <w:top w:val="single" w:sz="4" w:space="0" w:color="auto"/>
              <w:left w:val="nil"/>
              <w:right w:val="nil"/>
            </w:tcBorders>
            <w:shd w:val="clear" w:color="auto" w:fill="auto"/>
            <w:noWrap/>
            <w:vAlign w:val="center"/>
            <w:hideMark/>
          </w:tcPr>
          <w:p w14:paraId="04EE02D4" w14:textId="1A2D04D7" w:rsidR="004733DE" w:rsidRPr="00086BA0" w:rsidRDefault="004733DE" w:rsidP="004733DE">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eastAsia="de-DE"/>
              </w:rPr>
              <w:t>0.</w:t>
            </w:r>
            <w:r w:rsidR="0033315F" w:rsidRPr="00086BA0">
              <w:rPr>
                <w:rFonts w:eastAsia="Times New Roman" w:cs="Calibri"/>
                <w:color w:val="000000"/>
                <w:sz w:val="18"/>
                <w:szCs w:val="18"/>
                <w:lang w:eastAsia="de-DE"/>
              </w:rPr>
              <w:t>79</w:t>
            </w:r>
          </w:p>
        </w:tc>
        <w:tc>
          <w:tcPr>
            <w:tcW w:w="907" w:type="dxa"/>
            <w:tcBorders>
              <w:top w:val="single" w:sz="4" w:space="0" w:color="auto"/>
              <w:left w:val="nil"/>
              <w:right w:val="nil"/>
            </w:tcBorders>
            <w:shd w:val="clear" w:color="auto" w:fill="auto"/>
            <w:noWrap/>
            <w:vAlign w:val="center"/>
            <w:hideMark/>
          </w:tcPr>
          <w:p w14:paraId="39EF1F9C" w14:textId="7B17501F" w:rsidR="004733DE" w:rsidRPr="00086BA0" w:rsidRDefault="004733DE" w:rsidP="004733DE">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eastAsia="de-DE"/>
              </w:rPr>
              <w:t>(0.5</w:t>
            </w:r>
            <w:r w:rsidR="0033315F" w:rsidRPr="00086BA0">
              <w:rPr>
                <w:rFonts w:eastAsia="Times New Roman" w:cs="Calibri"/>
                <w:color w:val="000000"/>
                <w:sz w:val="18"/>
                <w:szCs w:val="18"/>
                <w:lang w:eastAsia="de-DE"/>
              </w:rPr>
              <w:t>6</w:t>
            </w:r>
            <w:r w:rsidRPr="00086BA0">
              <w:rPr>
                <w:rFonts w:eastAsia="Times New Roman" w:cs="Calibri"/>
                <w:color w:val="000000"/>
                <w:sz w:val="18"/>
                <w:szCs w:val="18"/>
                <w:lang w:eastAsia="de-DE"/>
              </w:rPr>
              <w:t xml:space="preserve"> to</w:t>
            </w:r>
          </w:p>
        </w:tc>
        <w:tc>
          <w:tcPr>
            <w:tcW w:w="907" w:type="dxa"/>
            <w:tcBorders>
              <w:top w:val="single" w:sz="4" w:space="0" w:color="auto"/>
              <w:left w:val="nil"/>
            </w:tcBorders>
            <w:shd w:val="clear" w:color="auto" w:fill="auto"/>
            <w:noWrap/>
            <w:vAlign w:val="center"/>
            <w:hideMark/>
          </w:tcPr>
          <w:p w14:paraId="259C7E0A" w14:textId="53A96F9B" w:rsidR="004733DE" w:rsidRPr="00086BA0" w:rsidRDefault="004733DE" w:rsidP="004733DE">
            <w:pPr>
              <w:spacing w:after="0" w:line="240" w:lineRule="auto"/>
              <w:rPr>
                <w:rFonts w:eastAsia="Times New Roman" w:cs="Calibri"/>
                <w:color w:val="000000"/>
                <w:sz w:val="18"/>
                <w:szCs w:val="18"/>
                <w:lang w:val="en-GB" w:eastAsia="de-DE"/>
              </w:rPr>
            </w:pPr>
            <w:r w:rsidRPr="00086BA0">
              <w:rPr>
                <w:rFonts w:eastAsia="Times New Roman" w:cs="Calibri"/>
                <w:color w:val="000000"/>
                <w:sz w:val="18"/>
                <w:szCs w:val="18"/>
                <w:lang w:eastAsia="de-DE"/>
              </w:rPr>
              <w:t>1.1</w:t>
            </w:r>
            <w:r w:rsidR="0033315F" w:rsidRPr="00086BA0">
              <w:rPr>
                <w:rFonts w:eastAsia="Times New Roman" w:cs="Calibri"/>
                <w:color w:val="000000"/>
                <w:sz w:val="18"/>
                <w:szCs w:val="18"/>
                <w:lang w:eastAsia="de-DE"/>
              </w:rPr>
              <w:t>2</w:t>
            </w:r>
            <w:r w:rsidRPr="00086BA0">
              <w:rPr>
                <w:rFonts w:eastAsia="Times New Roman" w:cs="Calibri"/>
                <w:color w:val="000000"/>
                <w:sz w:val="18"/>
                <w:szCs w:val="18"/>
                <w:lang w:eastAsia="de-DE"/>
              </w:rPr>
              <w:t>)</w:t>
            </w:r>
          </w:p>
        </w:tc>
      </w:tr>
      <w:tr w:rsidR="004733DE" w:rsidRPr="00086BA0" w14:paraId="7D658A46" w14:textId="77777777" w:rsidTr="00366EAB">
        <w:trPr>
          <w:trHeight w:val="244"/>
        </w:trPr>
        <w:tc>
          <w:tcPr>
            <w:tcW w:w="1111" w:type="dxa"/>
            <w:vMerge/>
            <w:tcBorders>
              <w:right w:val="nil"/>
            </w:tcBorders>
          </w:tcPr>
          <w:p w14:paraId="1E06B4F7" w14:textId="77777777" w:rsidR="004733DE" w:rsidRPr="00086BA0" w:rsidRDefault="004733DE" w:rsidP="004733DE">
            <w:pPr>
              <w:spacing w:after="0" w:line="240" w:lineRule="auto"/>
              <w:rPr>
                <w:rFonts w:eastAsia="Times New Roman" w:cs="Calibri"/>
                <w:color w:val="000000"/>
                <w:sz w:val="18"/>
                <w:szCs w:val="18"/>
                <w:lang w:val="en-GB" w:eastAsia="de-DE"/>
              </w:rPr>
            </w:pPr>
          </w:p>
        </w:tc>
        <w:tc>
          <w:tcPr>
            <w:tcW w:w="2608" w:type="dxa"/>
            <w:tcBorders>
              <w:left w:val="nil"/>
              <w:right w:val="nil"/>
            </w:tcBorders>
            <w:shd w:val="clear" w:color="auto" w:fill="auto"/>
            <w:noWrap/>
            <w:vAlign w:val="center"/>
            <w:hideMark/>
          </w:tcPr>
          <w:p w14:paraId="02593895" w14:textId="0018D0F1" w:rsidR="004733DE" w:rsidRPr="00086BA0" w:rsidRDefault="004733DE" w:rsidP="004733DE">
            <w:pPr>
              <w:spacing w:after="0" w:line="240" w:lineRule="auto"/>
              <w:rPr>
                <w:rFonts w:eastAsia="Times New Roman" w:cs="Calibri"/>
                <w:color w:val="000000"/>
                <w:sz w:val="18"/>
                <w:szCs w:val="18"/>
                <w:lang w:val="en-GB" w:eastAsia="de-DE"/>
              </w:rPr>
            </w:pPr>
            <w:r w:rsidRPr="00086BA0">
              <w:rPr>
                <w:rFonts w:eastAsia="Times New Roman" w:cs="Calibri"/>
                <w:color w:val="000000"/>
                <w:sz w:val="18"/>
                <w:szCs w:val="18"/>
                <w:lang w:eastAsia="de-DE"/>
              </w:rPr>
              <w:t>Hungary</w:t>
            </w:r>
          </w:p>
        </w:tc>
        <w:tc>
          <w:tcPr>
            <w:tcW w:w="907" w:type="dxa"/>
            <w:tcBorders>
              <w:left w:val="nil"/>
              <w:right w:val="nil"/>
            </w:tcBorders>
            <w:shd w:val="clear" w:color="auto" w:fill="auto"/>
            <w:noWrap/>
            <w:vAlign w:val="center"/>
            <w:hideMark/>
          </w:tcPr>
          <w:p w14:paraId="33DC5F3B" w14:textId="4E03B06D" w:rsidR="004733DE" w:rsidRPr="00086BA0" w:rsidRDefault="004733DE" w:rsidP="004733DE">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eastAsia="de-DE"/>
              </w:rPr>
              <w:t>0.72</w:t>
            </w:r>
          </w:p>
        </w:tc>
        <w:tc>
          <w:tcPr>
            <w:tcW w:w="907" w:type="dxa"/>
            <w:tcBorders>
              <w:left w:val="nil"/>
              <w:right w:val="nil"/>
            </w:tcBorders>
            <w:shd w:val="clear" w:color="auto" w:fill="auto"/>
            <w:noWrap/>
            <w:vAlign w:val="center"/>
            <w:hideMark/>
          </w:tcPr>
          <w:p w14:paraId="283E2FA2" w14:textId="221135AA" w:rsidR="004733DE" w:rsidRPr="00086BA0" w:rsidRDefault="004733DE" w:rsidP="004733DE">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eastAsia="de-DE"/>
              </w:rPr>
              <w:t>(0.5</w:t>
            </w:r>
            <w:r w:rsidR="0033315F" w:rsidRPr="00086BA0">
              <w:rPr>
                <w:rFonts w:eastAsia="Times New Roman" w:cs="Calibri"/>
                <w:color w:val="000000"/>
                <w:sz w:val="18"/>
                <w:szCs w:val="18"/>
                <w:lang w:eastAsia="de-DE"/>
              </w:rPr>
              <w:t>6</w:t>
            </w:r>
            <w:r w:rsidRPr="00086BA0">
              <w:rPr>
                <w:rFonts w:eastAsia="Times New Roman" w:cs="Calibri"/>
                <w:color w:val="000000"/>
                <w:sz w:val="18"/>
                <w:szCs w:val="18"/>
                <w:lang w:eastAsia="de-DE"/>
              </w:rPr>
              <w:t xml:space="preserve"> to</w:t>
            </w:r>
          </w:p>
        </w:tc>
        <w:tc>
          <w:tcPr>
            <w:tcW w:w="907" w:type="dxa"/>
            <w:tcBorders>
              <w:left w:val="nil"/>
              <w:right w:val="nil"/>
            </w:tcBorders>
            <w:shd w:val="clear" w:color="auto" w:fill="auto"/>
            <w:noWrap/>
            <w:vAlign w:val="center"/>
            <w:hideMark/>
          </w:tcPr>
          <w:p w14:paraId="74B6121F" w14:textId="218222C1" w:rsidR="004733DE" w:rsidRPr="00086BA0" w:rsidRDefault="004733DE" w:rsidP="004733DE">
            <w:pPr>
              <w:spacing w:after="0" w:line="240" w:lineRule="auto"/>
              <w:rPr>
                <w:rFonts w:eastAsia="Times New Roman" w:cs="Calibri"/>
                <w:color w:val="000000"/>
                <w:sz w:val="18"/>
                <w:szCs w:val="18"/>
                <w:lang w:val="en-GB" w:eastAsia="de-DE"/>
              </w:rPr>
            </w:pPr>
            <w:r w:rsidRPr="00086BA0">
              <w:rPr>
                <w:rFonts w:eastAsia="Times New Roman" w:cs="Calibri"/>
                <w:color w:val="000000"/>
                <w:sz w:val="18"/>
                <w:szCs w:val="18"/>
                <w:lang w:eastAsia="de-DE"/>
              </w:rPr>
              <w:t>0.9</w:t>
            </w:r>
            <w:r w:rsidR="0033315F" w:rsidRPr="00086BA0">
              <w:rPr>
                <w:rFonts w:eastAsia="Times New Roman" w:cs="Calibri"/>
                <w:color w:val="000000"/>
                <w:sz w:val="18"/>
                <w:szCs w:val="18"/>
                <w:lang w:eastAsia="de-DE"/>
              </w:rPr>
              <w:t>4</w:t>
            </w:r>
            <w:r w:rsidRPr="00086BA0">
              <w:rPr>
                <w:rFonts w:eastAsia="Times New Roman" w:cs="Calibri"/>
                <w:color w:val="000000"/>
                <w:sz w:val="18"/>
                <w:szCs w:val="18"/>
                <w:lang w:eastAsia="de-DE"/>
              </w:rPr>
              <w:t>)</w:t>
            </w:r>
          </w:p>
        </w:tc>
        <w:tc>
          <w:tcPr>
            <w:tcW w:w="907" w:type="dxa"/>
            <w:tcBorders>
              <w:left w:val="nil"/>
              <w:right w:val="nil"/>
            </w:tcBorders>
            <w:shd w:val="clear" w:color="auto" w:fill="auto"/>
            <w:noWrap/>
            <w:vAlign w:val="center"/>
            <w:hideMark/>
          </w:tcPr>
          <w:p w14:paraId="07E218EA" w14:textId="2D2DC294" w:rsidR="004733DE" w:rsidRPr="00086BA0" w:rsidRDefault="004733DE" w:rsidP="004733DE">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eastAsia="de-DE"/>
              </w:rPr>
              <w:t>0.8</w:t>
            </w:r>
            <w:r w:rsidR="0033315F" w:rsidRPr="00086BA0">
              <w:rPr>
                <w:rFonts w:eastAsia="Times New Roman" w:cs="Calibri"/>
                <w:color w:val="000000"/>
                <w:sz w:val="18"/>
                <w:szCs w:val="18"/>
                <w:lang w:eastAsia="de-DE"/>
              </w:rPr>
              <w:t>1</w:t>
            </w:r>
          </w:p>
        </w:tc>
        <w:tc>
          <w:tcPr>
            <w:tcW w:w="907" w:type="dxa"/>
            <w:tcBorders>
              <w:left w:val="nil"/>
              <w:right w:val="nil"/>
            </w:tcBorders>
            <w:shd w:val="clear" w:color="auto" w:fill="auto"/>
            <w:noWrap/>
            <w:vAlign w:val="center"/>
            <w:hideMark/>
          </w:tcPr>
          <w:p w14:paraId="07E280FC" w14:textId="3BA3BED6" w:rsidR="004733DE" w:rsidRPr="00086BA0" w:rsidRDefault="004733DE" w:rsidP="004733DE">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eastAsia="de-DE"/>
              </w:rPr>
              <w:t>(0.62 to</w:t>
            </w:r>
          </w:p>
        </w:tc>
        <w:tc>
          <w:tcPr>
            <w:tcW w:w="907" w:type="dxa"/>
            <w:tcBorders>
              <w:left w:val="nil"/>
              <w:right w:val="nil"/>
            </w:tcBorders>
            <w:shd w:val="clear" w:color="auto" w:fill="auto"/>
            <w:noWrap/>
            <w:vAlign w:val="center"/>
            <w:hideMark/>
          </w:tcPr>
          <w:p w14:paraId="177AEAF6" w14:textId="1309E2E2" w:rsidR="004733DE" w:rsidRPr="00086BA0" w:rsidRDefault="004733DE" w:rsidP="004733DE">
            <w:pPr>
              <w:spacing w:after="0" w:line="240" w:lineRule="auto"/>
              <w:rPr>
                <w:rFonts w:eastAsia="Times New Roman" w:cs="Calibri"/>
                <w:color w:val="000000"/>
                <w:sz w:val="18"/>
                <w:szCs w:val="18"/>
                <w:lang w:val="en-GB" w:eastAsia="de-DE"/>
              </w:rPr>
            </w:pPr>
            <w:r w:rsidRPr="00086BA0">
              <w:rPr>
                <w:rFonts w:eastAsia="Times New Roman" w:cs="Calibri"/>
                <w:color w:val="000000"/>
                <w:sz w:val="18"/>
                <w:szCs w:val="18"/>
                <w:lang w:eastAsia="de-DE"/>
              </w:rPr>
              <w:t>1.0</w:t>
            </w:r>
            <w:r w:rsidR="0033315F" w:rsidRPr="00086BA0">
              <w:rPr>
                <w:rFonts w:eastAsia="Times New Roman" w:cs="Calibri"/>
                <w:color w:val="000000"/>
                <w:sz w:val="18"/>
                <w:szCs w:val="18"/>
                <w:lang w:eastAsia="de-DE"/>
              </w:rPr>
              <w:t>7</w:t>
            </w:r>
            <w:r w:rsidRPr="00086BA0">
              <w:rPr>
                <w:rFonts w:eastAsia="Times New Roman" w:cs="Calibri"/>
                <w:color w:val="000000"/>
                <w:sz w:val="18"/>
                <w:szCs w:val="18"/>
                <w:lang w:eastAsia="de-DE"/>
              </w:rPr>
              <w:t>)</w:t>
            </w:r>
          </w:p>
        </w:tc>
        <w:tc>
          <w:tcPr>
            <w:tcW w:w="907" w:type="dxa"/>
            <w:tcBorders>
              <w:left w:val="nil"/>
              <w:right w:val="nil"/>
            </w:tcBorders>
            <w:shd w:val="clear" w:color="auto" w:fill="auto"/>
            <w:noWrap/>
            <w:vAlign w:val="center"/>
            <w:hideMark/>
          </w:tcPr>
          <w:p w14:paraId="6194A7AC" w14:textId="7359C3F1" w:rsidR="004733DE" w:rsidRPr="00086BA0" w:rsidRDefault="004733DE" w:rsidP="004733DE">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eastAsia="de-DE"/>
              </w:rPr>
              <w:t>0.9</w:t>
            </w:r>
            <w:r w:rsidR="0033315F" w:rsidRPr="00086BA0">
              <w:rPr>
                <w:rFonts w:eastAsia="Times New Roman" w:cs="Calibri"/>
                <w:color w:val="000000"/>
                <w:sz w:val="18"/>
                <w:szCs w:val="18"/>
                <w:lang w:eastAsia="de-DE"/>
              </w:rPr>
              <w:t>7</w:t>
            </w:r>
          </w:p>
        </w:tc>
        <w:tc>
          <w:tcPr>
            <w:tcW w:w="907" w:type="dxa"/>
            <w:tcBorders>
              <w:left w:val="nil"/>
              <w:right w:val="nil"/>
            </w:tcBorders>
            <w:shd w:val="clear" w:color="auto" w:fill="auto"/>
            <w:noWrap/>
            <w:vAlign w:val="center"/>
            <w:hideMark/>
          </w:tcPr>
          <w:p w14:paraId="1EF15631" w14:textId="33C44513" w:rsidR="004733DE" w:rsidRPr="00086BA0" w:rsidRDefault="004733DE" w:rsidP="004733DE">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eastAsia="de-DE"/>
              </w:rPr>
              <w:t>(0.74 to</w:t>
            </w:r>
          </w:p>
        </w:tc>
        <w:tc>
          <w:tcPr>
            <w:tcW w:w="907" w:type="dxa"/>
            <w:tcBorders>
              <w:left w:val="nil"/>
              <w:right w:val="nil"/>
            </w:tcBorders>
            <w:shd w:val="clear" w:color="auto" w:fill="auto"/>
            <w:noWrap/>
            <w:vAlign w:val="center"/>
            <w:hideMark/>
          </w:tcPr>
          <w:p w14:paraId="2B844E13" w14:textId="7E8E4816" w:rsidR="004733DE" w:rsidRPr="00086BA0" w:rsidRDefault="004733DE" w:rsidP="004733DE">
            <w:pPr>
              <w:spacing w:after="0" w:line="240" w:lineRule="auto"/>
              <w:rPr>
                <w:rFonts w:eastAsia="Times New Roman" w:cs="Calibri"/>
                <w:color w:val="000000"/>
                <w:sz w:val="18"/>
                <w:szCs w:val="18"/>
                <w:lang w:val="en-GB" w:eastAsia="de-DE"/>
              </w:rPr>
            </w:pPr>
            <w:r w:rsidRPr="00086BA0">
              <w:rPr>
                <w:rFonts w:eastAsia="Times New Roman" w:cs="Calibri"/>
                <w:color w:val="000000"/>
                <w:sz w:val="18"/>
                <w:szCs w:val="18"/>
                <w:lang w:eastAsia="de-DE"/>
              </w:rPr>
              <w:t>1.2</w:t>
            </w:r>
            <w:r w:rsidR="0033315F" w:rsidRPr="00086BA0">
              <w:rPr>
                <w:rFonts w:eastAsia="Times New Roman" w:cs="Calibri"/>
                <w:color w:val="000000"/>
                <w:sz w:val="18"/>
                <w:szCs w:val="18"/>
                <w:lang w:eastAsia="de-DE"/>
              </w:rPr>
              <w:t>7</w:t>
            </w:r>
            <w:r w:rsidRPr="00086BA0">
              <w:rPr>
                <w:rFonts w:eastAsia="Times New Roman" w:cs="Calibri"/>
                <w:color w:val="000000"/>
                <w:sz w:val="18"/>
                <w:szCs w:val="18"/>
                <w:lang w:eastAsia="de-DE"/>
              </w:rPr>
              <w:t>)</w:t>
            </w:r>
          </w:p>
        </w:tc>
        <w:tc>
          <w:tcPr>
            <w:tcW w:w="907" w:type="dxa"/>
            <w:tcBorders>
              <w:left w:val="nil"/>
              <w:right w:val="nil"/>
            </w:tcBorders>
            <w:shd w:val="clear" w:color="auto" w:fill="auto"/>
            <w:noWrap/>
            <w:vAlign w:val="center"/>
            <w:hideMark/>
          </w:tcPr>
          <w:p w14:paraId="0DB3F231" w14:textId="5A03EE21" w:rsidR="004733DE" w:rsidRPr="00086BA0" w:rsidRDefault="0033315F" w:rsidP="004733DE">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eastAsia="de-DE"/>
              </w:rPr>
              <w:t>0.99</w:t>
            </w:r>
          </w:p>
        </w:tc>
        <w:tc>
          <w:tcPr>
            <w:tcW w:w="907" w:type="dxa"/>
            <w:tcBorders>
              <w:left w:val="nil"/>
              <w:right w:val="nil"/>
            </w:tcBorders>
            <w:shd w:val="clear" w:color="auto" w:fill="auto"/>
            <w:noWrap/>
            <w:vAlign w:val="center"/>
            <w:hideMark/>
          </w:tcPr>
          <w:p w14:paraId="4B5EF99F" w14:textId="5C3C45B5" w:rsidR="004733DE" w:rsidRPr="00086BA0" w:rsidRDefault="004733DE" w:rsidP="004733DE">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eastAsia="de-DE"/>
              </w:rPr>
              <w:t>(0.69 to</w:t>
            </w:r>
          </w:p>
        </w:tc>
        <w:tc>
          <w:tcPr>
            <w:tcW w:w="907" w:type="dxa"/>
            <w:tcBorders>
              <w:left w:val="nil"/>
            </w:tcBorders>
            <w:shd w:val="clear" w:color="auto" w:fill="auto"/>
            <w:noWrap/>
            <w:vAlign w:val="center"/>
            <w:hideMark/>
          </w:tcPr>
          <w:p w14:paraId="159B2EF8" w14:textId="697FF5B7" w:rsidR="004733DE" w:rsidRPr="00086BA0" w:rsidRDefault="004733DE" w:rsidP="004733DE">
            <w:pPr>
              <w:spacing w:after="0" w:line="240" w:lineRule="auto"/>
              <w:rPr>
                <w:rFonts w:eastAsia="Times New Roman" w:cs="Calibri"/>
                <w:color w:val="000000"/>
                <w:sz w:val="18"/>
                <w:szCs w:val="18"/>
                <w:lang w:val="en-GB" w:eastAsia="de-DE"/>
              </w:rPr>
            </w:pPr>
            <w:r w:rsidRPr="00086BA0">
              <w:rPr>
                <w:rFonts w:eastAsia="Times New Roman" w:cs="Calibri"/>
                <w:color w:val="000000"/>
                <w:sz w:val="18"/>
                <w:szCs w:val="18"/>
                <w:lang w:eastAsia="de-DE"/>
              </w:rPr>
              <w:t>1.4</w:t>
            </w:r>
            <w:r w:rsidR="0033315F" w:rsidRPr="00086BA0">
              <w:rPr>
                <w:rFonts w:eastAsia="Times New Roman" w:cs="Calibri"/>
                <w:color w:val="000000"/>
                <w:sz w:val="18"/>
                <w:szCs w:val="18"/>
                <w:lang w:eastAsia="de-DE"/>
              </w:rPr>
              <w:t>4</w:t>
            </w:r>
            <w:r w:rsidRPr="00086BA0">
              <w:rPr>
                <w:rFonts w:eastAsia="Times New Roman" w:cs="Calibri"/>
                <w:color w:val="000000"/>
                <w:sz w:val="18"/>
                <w:szCs w:val="18"/>
                <w:lang w:eastAsia="de-DE"/>
              </w:rPr>
              <w:t>)</w:t>
            </w:r>
          </w:p>
        </w:tc>
      </w:tr>
      <w:tr w:rsidR="004733DE" w:rsidRPr="00086BA0" w14:paraId="3F85D92C" w14:textId="77777777" w:rsidTr="00366EAB">
        <w:trPr>
          <w:trHeight w:val="244"/>
        </w:trPr>
        <w:tc>
          <w:tcPr>
            <w:tcW w:w="1111" w:type="dxa"/>
            <w:vMerge/>
            <w:tcBorders>
              <w:right w:val="nil"/>
            </w:tcBorders>
          </w:tcPr>
          <w:p w14:paraId="3B76A9BF" w14:textId="77777777" w:rsidR="004733DE" w:rsidRPr="00086BA0" w:rsidRDefault="004733DE" w:rsidP="004733DE">
            <w:pPr>
              <w:spacing w:after="0" w:line="240" w:lineRule="auto"/>
              <w:rPr>
                <w:rFonts w:eastAsia="Times New Roman" w:cs="Calibri"/>
                <w:color w:val="000000"/>
                <w:sz w:val="18"/>
                <w:szCs w:val="18"/>
                <w:lang w:val="en-GB" w:eastAsia="de-DE"/>
              </w:rPr>
            </w:pPr>
          </w:p>
        </w:tc>
        <w:tc>
          <w:tcPr>
            <w:tcW w:w="2608" w:type="dxa"/>
            <w:tcBorders>
              <w:left w:val="nil"/>
              <w:right w:val="nil"/>
            </w:tcBorders>
            <w:shd w:val="clear" w:color="auto" w:fill="auto"/>
            <w:noWrap/>
            <w:vAlign w:val="center"/>
            <w:hideMark/>
          </w:tcPr>
          <w:p w14:paraId="525AEA37" w14:textId="3091694F" w:rsidR="004733DE" w:rsidRPr="00086BA0" w:rsidRDefault="004733DE" w:rsidP="004733DE">
            <w:pPr>
              <w:spacing w:after="0" w:line="240" w:lineRule="auto"/>
              <w:rPr>
                <w:rFonts w:eastAsia="Times New Roman" w:cs="Calibri"/>
                <w:color w:val="000000"/>
                <w:sz w:val="18"/>
                <w:szCs w:val="18"/>
                <w:lang w:val="en-GB" w:eastAsia="de-DE"/>
              </w:rPr>
            </w:pPr>
            <w:r w:rsidRPr="00086BA0">
              <w:rPr>
                <w:rFonts w:eastAsia="Times New Roman" w:cs="Calibri"/>
                <w:color w:val="000000"/>
                <w:sz w:val="18"/>
                <w:szCs w:val="18"/>
                <w:lang w:eastAsia="de-DE"/>
              </w:rPr>
              <w:t>Poland</w:t>
            </w:r>
          </w:p>
        </w:tc>
        <w:tc>
          <w:tcPr>
            <w:tcW w:w="907" w:type="dxa"/>
            <w:tcBorders>
              <w:left w:val="nil"/>
              <w:right w:val="nil"/>
            </w:tcBorders>
            <w:shd w:val="clear" w:color="auto" w:fill="auto"/>
            <w:noWrap/>
            <w:vAlign w:val="center"/>
            <w:hideMark/>
          </w:tcPr>
          <w:p w14:paraId="04D8140E" w14:textId="7F15B554" w:rsidR="004733DE" w:rsidRPr="00086BA0" w:rsidRDefault="004733DE" w:rsidP="004733DE">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eastAsia="de-DE"/>
              </w:rPr>
              <w:t>4.4</w:t>
            </w:r>
            <w:r w:rsidR="0033315F" w:rsidRPr="00086BA0">
              <w:rPr>
                <w:rFonts w:eastAsia="Times New Roman" w:cs="Calibri"/>
                <w:color w:val="000000"/>
                <w:sz w:val="18"/>
                <w:szCs w:val="18"/>
                <w:lang w:eastAsia="de-DE"/>
              </w:rPr>
              <w:t>0</w:t>
            </w:r>
          </w:p>
        </w:tc>
        <w:tc>
          <w:tcPr>
            <w:tcW w:w="907" w:type="dxa"/>
            <w:tcBorders>
              <w:left w:val="nil"/>
              <w:right w:val="nil"/>
            </w:tcBorders>
            <w:shd w:val="clear" w:color="auto" w:fill="auto"/>
            <w:noWrap/>
            <w:vAlign w:val="center"/>
            <w:hideMark/>
          </w:tcPr>
          <w:p w14:paraId="708608EB" w14:textId="6B58D707" w:rsidR="004733DE" w:rsidRPr="00086BA0" w:rsidRDefault="004733DE" w:rsidP="004733DE">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eastAsia="de-DE"/>
              </w:rPr>
              <w:t>(3.3</w:t>
            </w:r>
            <w:r w:rsidR="0033315F" w:rsidRPr="00086BA0">
              <w:rPr>
                <w:rFonts w:eastAsia="Times New Roman" w:cs="Calibri"/>
                <w:color w:val="000000"/>
                <w:sz w:val="18"/>
                <w:szCs w:val="18"/>
                <w:lang w:eastAsia="de-DE"/>
              </w:rPr>
              <w:t>4</w:t>
            </w:r>
            <w:r w:rsidRPr="00086BA0">
              <w:rPr>
                <w:rFonts w:eastAsia="Times New Roman" w:cs="Calibri"/>
                <w:color w:val="000000"/>
                <w:sz w:val="18"/>
                <w:szCs w:val="18"/>
                <w:lang w:eastAsia="de-DE"/>
              </w:rPr>
              <w:t xml:space="preserve"> to</w:t>
            </w:r>
          </w:p>
        </w:tc>
        <w:tc>
          <w:tcPr>
            <w:tcW w:w="907" w:type="dxa"/>
            <w:tcBorders>
              <w:left w:val="nil"/>
              <w:right w:val="nil"/>
            </w:tcBorders>
            <w:shd w:val="clear" w:color="auto" w:fill="auto"/>
            <w:noWrap/>
            <w:vAlign w:val="center"/>
            <w:hideMark/>
          </w:tcPr>
          <w:p w14:paraId="6111032D" w14:textId="4BD58F96" w:rsidR="004733DE" w:rsidRPr="00086BA0" w:rsidRDefault="004733DE" w:rsidP="004733DE">
            <w:pPr>
              <w:spacing w:after="0" w:line="240" w:lineRule="auto"/>
              <w:rPr>
                <w:rFonts w:eastAsia="Times New Roman" w:cs="Calibri"/>
                <w:color w:val="000000"/>
                <w:sz w:val="18"/>
                <w:szCs w:val="18"/>
                <w:lang w:val="en-GB" w:eastAsia="de-DE"/>
              </w:rPr>
            </w:pPr>
            <w:r w:rsidRPr="00086BA0">
              <w:rPr>
                <w:rFonts w:eastAsia="Times New Roman" w:cs="Calibri"/>
                <w:color w:val="000000"/>
                <w:sz w:val="18"/>
                <w:szCs w:val="18"/>
                <w:lang w:eastAsia="de-DE"/>
              </w:rPr>
              <w:t>5.8</w:t>
            </w:r>
            <w:r w:rsidR="0033315F" w:rsidRPr="00086BA0">
              <w:rPr>
                <w:rFonts w:eastAsia="Times New Roman" w:cs="Calibri"/>
                <w:color w:val="000000"/>
                <w:sz w:val="18"/>
                <w:szCs w:val="18"/>
                <w:lang w:eastAsia="de-DE"/>
              </w:rPr>
              <w:t>0</w:t>
            </w:r>
            <w:r w:rsidRPr="00086BA0">
              <w:rPr>
                <w:rFonts w:eastAsia="Times New Roman" w:cs="Calibri"/>
                <w:color w:val="000000"/>
                <w:sz w:val="18"/>
                <w:szCs w:val="18"/>
                <w:lang w:eastAsia="de-DE"/>
              </w:rPr>
              <w:t>)</w:t>
            </w:r>
          </w:p>
        </w:tc>
        <w:tc>
          <w:tcPr>
            <w:tcW w:w="907" w:type="dxa"/>
            <w:tcBorders>
              <w:left w:val="nil"/>
              <w:right w:val="nil"/>
            </w:tcBorders>
            <w:shd w:val="clear" w:color="auto" w:fill="auto"/>
            <w:noWrap/>
            <w:vAlign w:val="center"/>
            <w:hideMark/>
          </w:tcPr>
          <w:p w14:paraId="64B3AD16" w14:textId="24466013" w:rsidR="004733DE" w:rsidRPr="00086BA0" w:rsidRDefault="004733DE" w:rsidP="004733DE">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eastAsia="de-DE"/>
              </w:rPr>
              <w:t>0.8</w:t>
            </w:r>
            <w:r w:rsidR="0033315F" w:rsidRPr="00086BA0">
              <w:rPr>
                <w:rFonts w:eastAsia="Times New Roman" w:cs="Calibri"/>
                <w:color w:val="000000"/>
                <w:sz w:val="18"/>
                <w:szCs w:val="18"/>
                <w:lang w:eastAsia="de-DE"/>
              </w:rPr>
              <w:t>4</w:t>
            </w:r>
          </w:p>
        </w:tc>
        <w:tc>
          <w:tcPr>
            <w:tcW w:w="907" w:type="dxa"/>
            <w:tcBorders>
              <w:left w:val="nil"/>
              <w:right w:val="nil"/>
            </w:tcBorders>
            <w:shd w:val="clear" w:color="auto" w:fill="auto"/>
            <w:noWrap/>
            <w:vAlign w:val="center"/>
            <w:hideMark/>
          </w:tcPr>
          <w:p w14:paraId="5C0419BB" w14:textId="40CE62D6" w:rsidR="004733DE" w:rsidRPr="00086BA0" w:rsidRDefault="004733DE" w:rsidP="004733DE">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eastAsia="de-DE"/>
              </w:rPr>
              <w:t>(0.6</w:t>
            </w:r>
            <w:r w:rsidR="0033315F" w:rsidRPr="00086BA0">
              <w:rPr>
                <w:rFonts w:eastAsia="Times New Roman" w:cs="Calibri"/>
                <w:color w:val="000000"/>
                <w:sz w:val="18"/>
                <w:szCs w:val="18"/>
                <w:lang w:eastAsia="de-DE"/>
              </w:rPr>
              <w:t>5</w:t>
            </w:r>
            <w:r w:rsidRPr="00086BA0">
              <w:rPr>
                <w:rFonts w:eastAsia="Times New Roman" w:cs="Calibri"/>
                <w:color w:val="000000"/>
                <w:sz w:val="18"/>
                <w:szCs w:val="18"/>
                <w:lang w:eastAsia="de-DE"/>
              </w:rPr>
              <w:t xml:space="preserve"> to</w:t>
            </w:r>
          </w:p>
        </w:tc>
        <w:tc>
          <w:tcPr>
            <w:tcW w:w="907" w:type="dxa"/>
            <w:tcBorders>
              <w:left w:val="nil"/>
              <w:right w:val="nil"/>
            </w:tcBorders>
            <w:shd w:val="clear" w:color="auto" w:fill="auto"/>
            <w:noWrap/>
            <w:vAlign w:val="center"/>
            <w:hideMark/>
          </w:tcPr>
          <w:p w14:paraId="245BF4A0" w14:textId="01AA8E9A" w:rsidR="004733DE" w:rsidRPr="00086BA0" w:rsidRDefault="004733DE" w:rsidP="004733DE">
            <w:pPr>
              <w:spacing w:after="0" w:line="240" w:lineRule="auto"/>
              <w:rPr>
                <w:rFonts w:eastAsia="Times New Roman" w:cs="Calibri"/>
                <w:color w:val="000000"/>
                <w:sz w:val="18"/>
                <w:szCs w:val="18"/>
                <w:lang w:val="en-GB" w:eastAsia="de-DE"/>
              </w:rPr>
            </w:pPr>
            <w:r w:rsidRPr="00086BA0">
              <w:rPr>
                <w:rFonts w:eastAsia="Times New Roman" w:cs="Calibri"/>
                <w:color w:val="000000"/>
                <w:sz w:val="18"/>
                <w:szCs w:val="18"/>
                <w:lang w:eastAsia="de-DE"/>
              </w:rPr>
              <w:t>1.0</w:t>
            </w:r>
            <w:r w:rsidR="0033315F" w:rsidRPr="00086BA0">
              <w:rPr>
                <w:rFonts w:eastAsia="Times New Roman" w:cs="Calibri"/>
                <w:color w:val="000000"/>
                <w:sz w:val="18"/>
                <w:szCs w:val="18"/>
                <w:lang w:eastAsia="de-DE"/>
              </w:rPr>
              <w:t>8</w:t>
            </w:r>
            <w:r w:rsidRPr="00086BA0">
              <w:rPr>
                <w:rFonts w:eastAsia="Times New Roman" w:cs="Calibri"/>
                <w:color w:val="000000"/>
                <w:sz w:val="18"/>
                <w:szCs w:val="18"/>
                <w:lang w:eastAsia="de-DE"/>
              </w:rPr>
              <w:t>)</w:t>
            </w:r>
          </w:p>
        </w:tc>
        <w:tc>
          <w:tcPr>
            <w:tcW w:w="907" w:type="dxa"/>
            <w:tcBorders>
              <w:left w:val="nil"/>
              <w:right w:val="nil"/>
            </w:tcBorders>
            <w:shd w:val="clear" w:color="auto" w:fill="auto"/>
            <w:noWrap/>
            <w:vAlign w:val="center"/>
            <w:hideMark/>
          </w:tcPr>
          <w:p w14:paraId="76C461DB" w14:textId="4C85A26C" w:rsidR="004733DE" w:rsidRPr="00086BA0" w:rsidRDefault="004733DE" w:rsidP="004733DE">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eastAsia="de-DE"/>
              </w:rPr>
              <w:t>1.27</w:t>
            </w:r>
          </w:p>
        </w:tc>
        <w:tc>
          <w:tcPr>
            <w:tcW w:w="907" w:type="dxa"/>
            <w:tcBorders>
              <w:left w:val="nil"/>
              <w:right w:val="nil"/>
            </w:tcBorders>
            <w:shd w:val="clear" w:color="auto" w:fill="auto"/>
            <w:noWrap/>
            <w:vAlign w:val="center"/>
            <w:hideMark/>
          </w:tcPr>
          <w:p w14:paraId="66EB168D" w14:textId="614F8C5D" w:rsidR="004733DE" w:rsidRPr="00086BA0" w:rsidRDefault="004733DE" w:rsidP="004733DE">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eastAsia="de-DE"/>
              </w:rPr>
              <w:t>(0.96 to</w:t>
            </w:r>
          </w:p>
        </w:tc>
        <w:tc>
          <w:tcPr>
            <w:tcW w:w="907" w:type="dxa"/>
            <w:tcBorders>
              <w:left w:val="nil"/>
              <w:right w:val="nil"/>
            </w:tcBorders>
            <w:shd w:val="clear" w:color="auto" w:fill="auto"/>
            <w:noWrap/>
            <w:vAlign w:val="center"/>
            <w:hideMark/>
          </w:tcPr>
          <w:p w14:paraId="63CD1323" w14:textId="7B7FBB69" w:rsidR="004733DE" w:rsidRPr="00086BA0" w:rsidRDefault="004733DE" w:rsidP="004733DE">
            <w:pPr>
              <w:spacing w:after="0" w:line="240" w:lineRule="auto"/>
              <w:rPr>
                <w:rFonts w:eastAsia="Times New Roman" w:cs="Calibri"/>
                <w:color w:val="000000"/>
                <w:sz w:val="18"/>
                <w:szCs w:val="18"/>
                <w:lang w:val="en-GB" w:eastAsia="de-DE"/>
              </w:rPr>
            </w:pPr>
            <w:r w:rsidRPr="00086BA0">
              <w:rPr>
                <w:rFonts w:eastAsia="Times New Roman" w:cs="Calibri"/>
                <w:color w:val="000000"/>
                <w:sz w:val="18"/>
                <w:szCs w:val="18"/>
                <w:lang w:eastAsia="de-DE"/>
              </w:rPr>
              <w:t>1.6</w:t>
            </w:r>
            <w:r w:rsidR="0033315F" w:rsidRPr="00086BA0">
              <w:rPr>
                <w:rFonts w:eastAsia="Times New Roman" w:cs="Calibri"/>
                <w:color w:val="000000"/>
                <w:sz w:val="18"/>
                <w:szCs w:val="18"/>
                <w:lang w:eastAsia="de-DE"/>
              </w:rPr>
              <w:t>8</w:t>
            </w:r>
            <w:r w:rsidRPr="00086BA0">
              <w:rPr>
                <w:rFonts w:eastAsia="Times New Roman" w:cs="Calibri"/>
                <w:color w:val="000000"/>
                <w:sz w:val="18"/>
                <w:szCs w:val="18"/>
                <w:lang w:eastAsia="de-DE"/>
              </w:rPr>
              <w:t>)</w:t>
            </w:r>
          </w:p>
        </w:tc>
        <w:tc>
          <w:tcPr>
            <w:tcW w:w="907" w:type="dxa"/>
            <w:tcBorders>
              <w:left w:val="nil"/>
              <w:right w:val="nil"/>
            </w:tcBorders>
            <w:shd w:val="clear" w:color="auto" w:fill="auto"/>
            <w:noWrap/>
            <w:vAlign w:val="center"/>
            <w:hideMark/>
          </w:tcPr>
          <w:p w14:paraId="4D63FF7A" w14:textId="3C462008" w:rsidR="004733DE" w:rsidRPr="00086BA0" w:rsidRDefault="004733DE" w:rsidP="004733DE">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eastAsia="de-DE"/>
              </w:rPr>
              <w:t>1.1</w:t>
            </w:r>
            <w:r w:rsidR="0033315F" w:rsidRPr="00086BA0">
              <w:rPr>
                <w:rFonts w:eastAsia="Times New Roman" w:cs="Calibri"/>
                <w:color w:val="000000"/>
                <w:sz w:val="18"/>
                <w:szCs w:val="18"/>
                <w:lang w:eastAsia="de-DE"/>
              </w:rPr>
              <w:t>5</w:t>
            </w:r>
          </w:p>
        </w:tc>
        <w:tc>
          <w:tcPr>
            <w:tcW w:w="907" w:type="dxa"/>
            <w:tcBorders>
              <w:left w:val="nil"/>
              <w:right w:val="nil"/>
            </w:tcBorders>
            <w:shd w:val="clear" w:color="auto" w:fill="auto"/>
            <w:noWrap/>
            <w:vAlign w:val="center"/>
            <w:hideMark/>
          </w:tcPr>
          <w:p w14:paraId="104CDC64" w14:textId="192A1627" w:rsidR="004733DE" w:rsidRPr="00086BA0" w:rsidRDefault="004733DE" w:rsidP="004733DE">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eastAsia="de-DE"/>
              </w:rPr>
              <w:t>(0.8</w:t>
            </w:r>
            <w:r w:rsidR="0033315F" w:rsidRPr="00086BA0">
              <w:rPr>
                <w:rFonts w:eastAsia="Times New Roman" w:cs="Calibri"/>
                <w:color w:val="000000"/>
                <w:sz w:val="18"/>
                <w:szCs w:val="18"/>
                <w:lang w:eastAsia="de-DE"/>
              </w:rPr>
              <w:t>2</w:t>
            </w:r>
            <w:r w:rsidRPr="00086BA0">
              <w:rPr>
                <w:rFonts w:eastAsia="Times New Roman" w:cs="Calibri"/>
                <w:color w:val="000000"/>
                <w:sz w:val="18"/>
                <w:szCs w:val="18"/>
                <w:lang w:eastAsia="de-DE"/>
              </w:rPr>
              <w:t xml:space="preserve"> to</w:t>
            </w:r>
          </w:p>
        </w:tc>
        <w:tc>
          <w:tcPr>
            <w:tcW w:w="907" w:type="dxa"/>
            <w:tcBorders>
              <w:left w:val="nil"/>
            </w:tcBorders>
            <w:shd w:val="clear" w:color="auto" w:fill="auto"/>
            <w:noWrap/>
            <w:vAlign w:val="center"/>
            <w:hideMark/>
          </w:tcPr>
          <w:p w14:paraId="6FAF9F79" w14:textId="113C63FE" w:rsidR="004733DE" w:rsidRPr="00086BA0" w:rsidRDefault="004733DE" w:rsidP="004733DE">
            <w:pPr>
              <w:spacing w:after="0" w:line="240" w:lineRule="auto"/>
              <w:rPr>
                <w:rFonts w:eastAsia="Times New Roman" w:cs="Calibri"/>
                <w:color w:val="000000"/>
                <w:sz w:val="18"/>
                <w:szCs w:val="18"/>
                <w:lang w:val="en-GB" w:eastAsia="de-DE"/>
              </w:rPr>
            </w:pPr>
            <w:r w:rsidRPr="00086BA0">
              <w:rPr>
                <w:rFonts w:eastAsia="Times New Roman" w:cs="Calibri"/>
                <w:color w:val="000000"/>
                <w:sz w:val="18"/>
                <w:szCs w:val="18"/>
                <w:lang w:eastAsia="de-DE"/>
              </w:rPr>
              <w:t>1.6</w:t>
            </w:r>
            <w:r w:rsidR="0033315F" w:rsidRPr="00086BA0">
              <w:rPr>
                <w:rFonts w:eastAsia="Times New Roman" w:cs="Calibri"/>
                <w:color w:val="000000"/>
                <w:sz w:val="18"/>
                <w:szCs w:val="18"/>
                <w:lang w:eastAsia="de-DE"/>
              </w:rPr>
              <w:t>3</w:t>
            </w:r>
            <w:r w:rsidRPr="00086BA0">
              <w:rPr>
                <w:rFonts w:eastAsia="Times New Roman" w:cs="Calibri"/>
                <w:color w:val="000000"/>
                <w:sz w:val="18"/>
                <w:szCs w:val="18"/>
                <w:lang w:eastAsia="de-DE"/>
              </w:rPr>
              <w:t>)</w:t>
            </w:r>
          </w:p>
        </w:tc>
      </w:tr>
      <w:tr w:rsidR="004733DE" w:rsidRPr="00086BA0" w14:paraId="139CE66D" w14:textId="77777777" w:rsidTr="00366EAB">
        <w:trPr>
          <w:trHeight w:val="244"/>
        </w:trPr>
        <w:tc>
          <w:tcPr>
            <w:tcW w:w="1111" w:type="dxa"/>
            <w:vMerge/>
            <w:tcBorders>
              <w:right w:val="nil"/>
            </w:tcBorders>
          </w:tcPr>
          <w:p w14:paraId="0CE93C56" w14:textId="77777777" w:rsidR="004733DE" w:rsidRPr="00086BA0" w:rsidRDefault="004733DE" w:rsidP="004733DE">
            <w:pPr>
              <w:spacing w:after="0" w:line="240" w:lineRule="auto"/>
              <w:rPr>
                <w:rFonts w:eastAsia="Times New Roman" w:cs="Calibri"/>
                <w:color w:val="000000"/>
                <w:sz w:val="18"/>
                <w:szCs w:val="18"/>
                <w:lang w:val="en-GB" w:eastAsia="de-DE"/>
              </w:rPr>
            </w:pPr>
          </w:p>
        </w:tc>
        <w:tc>
          <w:tcPr>
            <w:tcW w:w="2608" w:type="dxa"/>
            <w:tcBorders>
              <w:left w:val="nil"/>
              <w:right w:val="nil"/>
            </w:tcBorders>
            <w:shd w:val="clear" w:color="auto" w:fill="auto"/>
            <w:noWrap/>
            <w:vAlign w:val="center"/>
            <w:hideMark/>
          </w:tcPr>
          <w:p w14:paraId="6ABC706D" w14:textId="7C6FF633" w:rsidR="004733DE" w:rsidRPr="00086BA0" w:rsidRDefault="004733DE" w:rsidP="004733DE">
            <w:pPr>
              <w:spacing w:after="0" w:line="240" w:lineRule="auto"/>
              <w:rPr>
                <w:rFonts w:eastAsia="Times New Roman" w:cs="Calibri"/>
                <w:color w:val="000000"/>
                <w:sz w:val="18"/>
                <w:szCs w:val="18"/>
                <w:lang w:val="en-GB" w:eastAsia="de-DE"/>
              </w:rPr>
            </w:pPr>
            <w:r w:rsidRPr="00086BA0">
              <w:rPr>
                <w:rFonts w:eastAsia="Times New Roman" w:cs="Calibri"/>
                <w:color w:val="000000"/>
                <w:sz w:val="18"/>
                <w:szCs w:val="18"/>
                <w:lang w:eastAsia="de-DE"/>
              </w:rPr>
              <w:t>Romania</w:t>
            </w:r>
          </w:p>
        </w:tc>
        <w:tc>
          <w:tcPr>
            <w:tcW w:w="907" w:type="dxa"/>
            <w:tcBorders>
              <w:left w:val="nil"/>
              <w:right w:val="nil"/>
            </w:tcBorders>
            <w:shd w:val="clear" w:color="auto" w:fill="auto"/>
            <w:noWrap/>
            <w:vAlign w:val="center"/>
            <w:hideMark/>
          </w:tcPr>
          <w:p w14:paraId="5A3206D9" w14:textId="6963E7A5" w:rsidR="004733DE" w:rsidRPr="00086BA0" w:rsidRDefault="004733DE" w:rsidP="004733DE">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eastAsia="de-DE"/>
              </w:rPr>
              <w:t>2.05</w:t>
            </w:r>
          </w:p>
        </w:tc>
        <w:tc>
          <w:tcPr>
            <w:tcW w:w="907" w:type="dxa"/>
            <w:tcBorders>
              <w:left w:val="nil"/>
              <w:right w:val="nil"/>
            </w:tcBorders>
            <w:shd w:val="clear" w:color="auto" w:fill="auto"/>
            <w:noWrap/>
            <w:vAlign w:val="center"/>
            <w:hideMark/>
          </w:tcPr>
          <w:p w14:paraId="4C3D9955" w14:textId="159191EA" w:rsidR="004733DE" w:rsidRPr="00086BA0" w:rsidRDefault="004733DE" w:rsidP="004733DE">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eastAsia="de-DE"/>
              </w:rPr>
              <w:t>(1.</w:t>
            </w:r>
            <w:r w:rsidR="0033315F" w:rsidRPr="00086BA0">
              <w:rPr>
                <w:rFonts w:eastAsia="Times New Roman" w:cs="Calibri"/>
                <w:color w:val="000000"/>
                <w:sz w:val="18"/>
                <w:szCs w:val="18"/>
                <w:lang w:eastAsia="de-DE"/>
              </w:rPr>
              <w:t>60</w:t>
            </w:r>
            <w:r w:rsidRPr="00086BA0">
              <w:rPr>
                <w:rFonts w:eastAsia="Times New Roman" w:cs="Calibri"/>
                <w:color w:val="000000"/>
                <w:sz w:val="18"/>
                <w:szCs w:val="18"/>
                <w:lang w:eastAsia="de-DE"/>
              </w:rPr>
              <w:t xml:space="preserve"> to</w:t>
            </w:r>
          </w:p>
        </w:tc>
        <w:tc>
          <w:tcPr>
            <w:tcW w:w="907" w:type="dxa"/>
            <w:tcBorders>
              <w:left w:val="nil"/>
              <w:right w:val="nil"/>
            </w:tcBorders>
            <w:shd w:val="clear" w:color="auto" w:fill="auto"/>
            <w:noWrap/>
            <w:vAlign w:val="center"/>
            <w:hideMark/>
          </w:tcPr>
          <w:p w14:paraId="72303E4C" w14:textId="41694020" w:rsidR="004733DE" w:rsidRPr="00086BA0" w:rsidRDefault="004733DE" w:rsidP="004733DE">
            <w:pPr>
              <w:spacing w:after="0" w:line="240" w:lineRule="auto"/>
              <w:rPr>
                <w:rFonts w:eastAsia="Times New Roman" w:cs="Calibri"/>
                <w:color w:val="000000"/>
                <w:sz w:val="18"/>
                <w:szCs w:val="18"/>
                <w:lang w:val="en-GB" w:eastAsia="de-DE"/>
              </w:rPr>
            </w:pPr>
            <w:r w:rsidRPr="00086BA0">
              <w:rPr>
                <w:rFonts w:eastAsia="Times New Roman" w:cs="Calibri"/>
                <w:color w:val="000000"/>
                <w:sz w:val="18"/>
                <w:szCs w:val="18"/>
                <w:lang w:eastAsia="de-DE"/>
              </w:rPr>
              <w:t>2.64)</w:t>
            </w:r>
          </w:p>
        </w:tc>
        <w:tc>
          <w:tcPr>
            <w:tcW w:w="907" w:type="dxa"/>
            <w:tcBorders>
              <w:left w:val="nil"/>
              <w:right w:val="nil"/>
            </w:tcBorders>
            <w:shd w:val="clear" w:color="auto" w:fill="auto"/>
            <w:noWrap/>
            <w:vAlign w:val="center"/>
            <w:hideMark/>
          </w:tcPr>
          <w:p w14:paraId="3FD2E371" w14:textId="52FA6540" w:rsidR="004733DE" w:rsidRPr="00086BA0" w:rsidRDefault="004733DE" w:rsidP="004733DE">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eastAsia="de-DE"/>
              </w:rPr>
              <w:t>0.9</w:t>
            </w:r>
            <w:r w:rsidR="0033315F" w:rsidRPr="00086BA0">
              <w:rPr>
                <w:rFonts w:eastAsia="Times New Roman" w:cs="Calibri"/>
                <w:color w:val="000000"/>
                <w:sz w:val="18"/>
                <w:szCs w:val="18"/>
                <w:lang w:eastAsia="de-DE"/>
              </w:rPr>
              <w:t>5</w:t>
            </w:r>
          </w:p>
        </w:tc>
        <w:tc>
          <w:tcPr>
            <w:tcW w:w="907" w:type="dxa"/>
            <w:tcBorders>
              <w:left w:val="nil"/>
              <w:right w:val="nil"/>
            </w:tcBorders>
            <w:shd w:val="clear" w:color="auto" w:fill="auto"/>
            <w:noWrap/>
            <w:vAlign w:val="center"/>
            <w:hideMark/>
          </w:tcPr>
          <w:p w14:paraId="186C4D61" w14:textId="60EA9F41" w:rsidR="004733DE" w:rsidRPr="00086BA0" w:rsidRDefault="004733DE" w:rsidP="004733DE">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eastAsia="de-DE"/>
              </w:rPr>
              <w:t>(0.74 to</w:t>
            </w:r>
          </w:p>
        </w:tc>
        <w:tc>
          <w:tcPr>
            <w:tcW w:w="907" w:type="dxa"/>
            <w:tcBorders>
              <w:left w:val="nil"/>
              <w:right w:val="nil"/>
            </w:tcBorders>
            <w:shd w:val="clear" w:color="auto" w:fill="auto"/>
            <w:noWrap/>
            <w:vAlign w:val="center"/>
            <w:hideMark/>
          </w:tcPr>
          <w:p w14:paraId="0DE1483A" w14:textId="70FB9A33" w:rsidR="004733DE" w:rsidRPr="00086BA0" w:rsidRDefault="004733DE" w:rsidP="004733DE">
            <w:pPr>
              <w:spacing w:after="0" w:line="240" w:lineRule="auto"/>
              <w:rPr>
                <w:rFonts w:eastAsia="Times New Roman" w:cs="Calibri"/>
                <w:color w:val="000000"/>
                <w:sz w:val="18"/>
                <w:szCs w:val="18"/>
                <w:lang w:val="en-GB" w:eastAsia="de-DE"/>
              </w:rPr>
            </w:pPr>
            <w:r w:rsidRPr="00086BA0">
              <w:rPr>
                <w:rFonts w:eastAsia="Times New Roman" w:cs="Calibri"/>
                <w:color w:val="000000"/>
                <w:sz w:val="18"/>
                <w:szCs w:val="18"/>
                <w:lang w:eastAsia="de-DE"/>
              </w:rPr>
              <w:t>1.2</w:t>
            </w:r>
            <w:r w:rsidR="0033315F" w:rsidRPr="00086BA0">
              <w:rPr>
                <w:rFonts w:eastAsia="Times New Roman" w:cs="Calibri"/>
                <w:color w:val="000000"/>
                <w:sz w:val="18"/>
                <w:szCs w:val="18"/>
                <w:lang w:eastAsia="de-DE"/>
              </w:rPr>
              <w:t>1</w:t>
            </w:r>
            <w:r w:rsidRPr="00086BA0">
              <w:rPr>
                <w:rFonts w:eastAsia="Times New Roman" w:cs="Calibri"/>
                <w:color w:val="000000"/>
                <w:sz w:val="18"/>
                <w:szCs w:val="18"/>
                <w:lang w:eastAsia="de-DE"/>
              </w:rPr>
              <w:t>)</w:t>
            </w:r>
          </w:p>
        </w:tc>
        <w:tc>
          <w:tcPr>
            <w:tcW w:w="907" w:type="dxa"/>
            <w:tcBorders>
              <w:left w:val="nil"/>
              <w:right w:val="nil"/>
            </w:tcBorders>
            <w:shd w:val="clear" w:color="auto" w:fill="auto"/>
            <w:noWrap/>
            <w:vAlign w:val="center"/>
            <w:hideMark/>
          </w:tcPr>
          <w:p w14:paraId="169C7F36" w14:textId="4848E8D3" w:rsidR="004733DE" w:rsidRPr="00086BA0" w:rsidRDefault="004733DE" w:rsidP="004733DE">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eastAsia="de-DE"/>
              </w:rPr>
              <w:t>1.45</w:t>
            </w:r>
          </w:p>
        </w:tc>
        <w:tc>
          <w:tcPr>
            <w:tcW w:w="907" w:type="dxa"/>
            <w:tcBorders>
              <w:left w:val="nil"/>
              <w:right w:val="nil"/>
            </w:tcBorders>
            <w:shd w:val="clear" w:color="auto" w:fill="auto"/>
            <w:noWrap/>
            <w:vAlign w:val="center"/>
            <w:hideMark/>
          </w:tcPr>
          <w:p w14:paraId="0CC8FF8E" w14:textId="186D3120" w:rsidR="004733DE" w:rsidRPr="00086BA0" w:rsidRDefault="004733DE" w:rsidP="004733DE">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eastAsia="de-DE"/>
              </w:rPr>
              <w:t>(1.1</w:t>
            </w:r>
            <w:r w:rsidR="0033315F" w:rsidRPr="00086BA0">
              <w:rPr>
                <w:rFonts w:eastAsia="Times New Roman" w:cs="Calibri"/>
                <w:color w:val="000000"/>
                <w:sz w:val="18"/>
                <w:szCs w:val="18"/>
                <w:lang w:eastAsia="de-DE"/>
              </w:rPr>
              <w:t>2</w:t>
            </w:r>
            <w:r w:rsidRPr="00086BA0">
              <w:rPr>
                <w:rFonts w:eastAsia="Times New Roman" w:cs="Calibri"/>
                <w:color w:val="000000"/>
                <w:sz w:val="18"/>
                <w:szCs w:val="18"/>
                <w:lang w:eastAsia="de-DE"/>
              </w:rPr>
              <w:t xml:space="preserve"> to</w:t>
            </w:r>
          </w:p>
        </w:tc>
        <w:tc>
          <w:tcPr>
            <w:tcW w:w="907" w:type="dxa"/>
            <w:tcBorders>
              <w:left w:val="nil"/>
              <w:right w:val="nil"/>
            </w:tcBorders>
            <w:shd w:val="clear" w:color="auto" w:fill="auto"/>
            <w:noWrap/>
            <w:vAlign w:val="center"/>
            <w:hideMark/>
          </w:tcPr>
          <w:p w14:paraId="1600A243" w14:textId="7E58CEB4" w:rsidR="004733DE" w:rsidRPr="00086BA0" w:rsidRDefault="004733DE" w:rsidP="004733DE">
            <w:pPr>
              <w:spacing w:after="0" w:line="240" w:lineRule="auto"/>
              <w:rPr>
                <w:rFonts w:eastAsia="Times New Roman" w:cs="Calibri"/>
                <w:color w:val="000000"/>
                <w:sz w:val="18"/>
                <w:szCs w:val="18"/>
                <w:lang w:val="en-GB" w:eastAsia="de-DE"/>
              </w:rPr>
            </w:pPr>
            <w:r w:rsidRPr="00086BA0">
              <w:rPr>
                <w:rFonts w:eastAsia="Times New Roman" w:cs="Calibri"/>
                <w:color w:val="000000"/>
                <w:sz w:val="18"/>
                <w:szCs w:val="18"/>
                <w:lang w:eastAsia="de-DE"/>
              </w:rPr>
              <w:t>1.8</w:t>
            </w:r>
            <w:r w:rsidR="0033315F" w:rsidRPr="00086BA0">
              <w:rPr>
                <w:rFonts w:eastAsia="Times New Roman" w:cs="Calibri"/>
                <w:color w:val="000000"/>
                <w:sz w:val="18"/>
                <w:szCs w:val="18"/>
                <w:lang w:eastAsia="de-DE"/>
              </w:rPr>
              <w:t>6</w:t>
            </w:r>
            <w:r w:rsidRPr="00086BA0">
              <w:rPr>
                <w:rFonts w:eastAsia="Times New Roman" w:cs="Calibri"/>
                <w:color w:val="000000"/>
                <w:sz w:val="18"/>
                <w:szCs w:val="18"/>
                <w:lang w:eastAsia="de-DE"/>
              </w:rPr>
              <w:t>)</w:t>
            </w:r>
          </w:p>
        </w:tc>
        <w:tc>
          <w:tcPr>
            <w:tcW w:w="907" w:type="dxa"/>
            <w:tcBorders>
              <w:left w:val="nil"/>
              <w:right w:val="nil"/>
            </w:tcBorders>
            <w:shd w:val="clear" w:color="auto" w:fill="auto"/>
            <w:noWrap/>
            <w:vAlign w:val="center"/>
            <w:hideMark/>
          </w:tcPr>
          <w:p w14:paraId="315D963E" w14:textId="7BC6C38F" w:rsidR="004733DE" w:rsidRPr="00086BA0" w:rsidRDefault="004733DE" w:rsidP="004733DE">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eastAsia="de-DE"/>
              </w:rPr>
              <w:t>0.8</w:t>
            </w:r>
            <w:r w:rsidR="0033315F" w:rsidRPr="00086BA0">
              <w:rPr>
                <w:rFonts w:eastAsia="Times New Roman" w:cs="Calibri"/>
                <w:color w:val="000000"/>
                <w:sz w:val="18"/>
                <w:szCs w:val="18"/>
                <w:lang w:eastAsia="de-DE"/>
              </w:rPr>
              <w:t>3</w:t>
            </w:r>
          </w:p>
        </w:tc>
        <w:tc>
          <w:tcPr>
            <w:tcW w:w="907" w:type="dxa"/>
            <w:tcBorders>
              <w:left w:val="nil"/>
              <w:right w:val="nil"/>
            </w:tcBorders>
            <w:shd w:val="clear" w:color="auto" w:fill="auto"/>
            <w:noWrap/>
            <w:vAlign w:val="center"/>
            <w:hideMark/>
          </w:tcPr>
          <w:p w14:paraId="6E59A150" w14:textId="0D21431D" w:rsidR="004733DE" w:rsidRPr="00086BA0" w:rsidRDefault="004733DE" w:rsidP="004733DE">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eastAsia="de-DE"/>
              </w:rPr>
              <w:t>(0.</w:t>
            </w:r>
            <w:r w:rsidR="0033315F" w:rsidRPr="00086BA0">
              <w:rPr>
                <w:rFonts w:eastAsia="Times New Roman" w:cs="Calibri"/>
                <w:color w:val="000000"/>
                <w:sz w:val="18"/>
                <w:szCs w:val="18"/>
                <w:lang w:eastAsia="de-DE"/>
              </w:rPr>
              <w:t>59</w:t>
            </w:r>
            <w:r w:rsidRPr="00086BA0">
              <w:rPr>
                <w:rFonts w:eastAsia="Times New Roman" w:cs="Calibri"/>
                <w:color w:val="000000"/>
                <w:sz w:val="18"/>
                <w:szCs w:val="18"/>
                <w:lang w:eastAsia="de-DE"/>
              </w:rPr>
              <w:t xml:space="preserve"> to</w:t>
            </w:r>
          </w:p>
        </w:tc>
        <w:tc>
          <w:tcPr>
            <w:tcW w:w="907" w:type="dxa"/>
            <w:tcBorders>
              <w:left w:val="nil"/>
            </w:tcBorders>
            <w:shd w:val="clear" w:color="auto" w:fill="auto"/>
            <w:noWrap/>
            <w:vAlign w:val="center"/>
            <w:hideMark/>
          </w:tcPr>
          <w:p w14:paraId="7F8E5D44" w14:textId="7EBFB86C" w:rsidR="004733DE" w:rsidRPr="00086BA0" w:rsidRDefault="004733DE" w:rsidP="004733DE">
            <w:pPr>
              <w:spacing w:after="0" w:line="240" w:lineRule="auto"/>
              <w:rPr>
                <w:rFonts w:eastAsia="Times New Roman" w:cs="Calibri"/>
                <w:color w:val="000000"/>
                <w:sz w:val="18"/>
                <w:szCs w:val="18"/>
                <w:lang w:val="en-GB" w:eastAsia="de-DE"/>
              </w:rPr>
            </w:pPr>
            <w:r w:rsidRPr="00086BA0">
              <w:rPr>
                <w:rFonts w:eastAsia="Times New Roman" w:cs="Calibri"/>
                <w:color w:val="000000"/>
                <w:sz w:val="18"/>
                <w:szCs w:val="18"/>
                <w:lang w:eastAsia="de-DE"/>
              </w:rPr>
              <w:t>1.1</w:t>
            </w:r>
            <w:r w:rsidR="0033315F" w:rsidRPr="00086BA0">
              <w:rPr>
                <w:rFonts w:eastAsia="Times New Roman" w:cs="Calibri"/>
                <w:color w:val="000000"/>
                <w:sz w:val="18"/>
                <w:szCs w:val="18"/>
                <w:lang w:eastAsia="de-DE"/>
              </w:rPr>
              <w:t>6</w:t>
            </w:r>
            <w:r w:rsidRPr="00086BA0">
              <w:rPr>
                <w:rFonts w:eastAsia="Times New Roman" w:cs="Calibri"/>
                <w:color w:val="000000"/>
                <w:sz w:val="18"/>
                <w:szCs w:val="18"/>
                <w:lang w:eastAsia="de-DE"/>
              </w:rPr>
              <w:t>)</w:t>
            </w:r>
          </w:p>
        </w:tc>
      </w:tr>
      <w:tr w:rsidR="00396247" w:rsidRPr="00086BA0" w14:paraId="4D1189E7" w14:textId="77777777" w:rsidTr="00E07D3E">
        <w:trPr>
          <w:trHeight w:val="244"/>
        </w:trPr>
        <w:tc>
          <w:tcPr>
            <w:tcW w:w="1111" w:type="dxa"/>
            <w:vMerge w:val="restart"/>
            <w:tcBorders>
              <w:top w:val="double" w:sz="4" w:space="0" w:color="auto"/>
              <w:bottom w:val="single" w:sz="4" w:space="0" w:color="auto"/>
              <w:right w:val="nil"/>
            </w:tcBorders>
          </w:tcPr>
          <w:p w14:paraId="2BB3EFDF" w14:textId="77777777" w:rsidR="00396247" w:rsidRPr="00086BA0" w:rsidRDefault="00396247" w:rsidP="00396247">
            <w:pPr>
              <w:spacing w:after="0" w:line="240" w:lineRule="auto"/>
              <w:rPr>
                <w:rFonts w:eastAsia="Times New Roman" w:cs="Calibri"/>
                <w:color w:val="000000"/>
                <w:sz w:val="18"/>
                <w:szCs w:val="18"/>
                <w:lang w:val="en-GB" w:eastAsia="de-DE"/>
              </w:rPr>
            </w:pPr>
            <w:r w:rsidRPr="00086BA0">
              <w:rPr>
                <w:rFonts w:eastAsia="Times New Roman" w:cs="Calibri"/>
                <w:b/>
                <w:bCs/>
                <w:color w:val="000000"/>
                <w:sz w:val="18"/>
                <w:szCs w:val="18"/>
                <w:lang w:val="en-GB" w:eastAsia="de-DE"/>
              </w:rPr>
              <w:t>Wave</w:t>
            </w:r>
          </w:p>
        </w:tc>
        <w:tc>
          <w:tcPr>
            <w:tcW w:w="2608" w:type="dxa"/>
            <w:tcBorders>
              <w:top w:val="double" w:sz="4" w:space="0" w:color="auto"/>
              <w:left w:val="nil"/>
              <w:bottom w:val="single" w:sz="4" w:space="0" w:color="auto"/>
              <w:right w:val="nil"/>
            </w:tcBorders>
            <w:shd w:val="clear" w:color="auto" w:fill="auto"/>
            <w:noWrap/>
            <w:vAlign w:val="center"/>
            <w:hideMark/>
          </w:tcPr>
          <w:p w14:paraId="3105F59C" w14:textId="0279DF07" w:rsidR="00396247" w:rsidRPr="00086BA0" w:rsidRDefault="00396247" w:rsidP="00396247">
            <w:pPr>
              <w:spacing w:after="0" w:line="240" w:lineRule="auto"/>
              <w:rPr>
                <w:rFonts w:eastAsia="Times New Roman" w:cs="Calibri"/>
                <w:color w:val="000000"/>
                <w:sz w:val="18"/>
                <w:szCs w:val="18"/>
                <w:lang w:val="en-GB" w:eastAsia="de-DE"/>
              </w:rPr>
            </w:pPr>
            <w:r w:rsidRPr="00086BA0">
              <w:rPr>
                <w:rFonts w:eastAsia="Times New Roman" w:cs="Calibri"/>
                <w:color w:val="000000"/>
                <w:sz w:val="18"/>
                <w:szCs w:val="18"/>
                <w:lang w:val="en-GB" w:eastAsia="de-DE"/>
              </w:rPr>
              <w:t xml:space="preserve">1 </w:t>
            </w:r>
            <w:r w:rsidRPr="00086BA0">
              <w:rPr>
                <w:sz w:val="18"/>
                <w:szCs w:val="18"/>
                <w:lang w:val="en-GB"/>
              </w:rPr>
              <w:t>(Ref.)</w:t>
            </w:r>
          </w:p>
        </w:tc>
        <w:tc>
          <w:tcPr>
            <w:tcW w:w="907" w:type="dxa"/>
            <w:tcBorders>
              <w:top w:val="double" w:sz="4" w:space="0" w:color="auto"/>
              <w:left w:val="nil"/>
              <w:bottom w:val="single" w:sz="4" w:space="0" w:color="auto"/>
              <w:right w:val="nil"/>
            </w:tcBorders>
            <w:shd w:val="clear" w:color="auto" w:fill="auto"/>
            <w:noWrap/>
            <w:vAlign w:val="center"/>
          </w:tcPr>
          <w:p w14:paraId="4CAC32F8" w14:textId="3F0B8692" w:rsidR="00396247" w:rsidRPr="00086BA0" w:rsidRDefault="00E07D3E" w:rsidP="00396247">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1.00</w:t>
            </w:r>
          </w:p>
        </w:tc>
        <w:tc>
          <w:tcPr>
            <w:tcW w:w="907" w:type="dxa"/>
            <w:tcBorders>
              <w:top w:val="double" w:sz="4" w:space="0" w:color="auto"/>
              <w:left w:val="nil"/>
              <w:bottom w:val="single" w:sz="4" w:space="0" w:color="auto"/>
              <w:right w:val="nil"/>
            </w:tcBorders>
            <w:shd w:val="clear" w:color="auto" w:fill="auto"/>
            <w:noWrap/>
            <w:vAlign w:val="center"/>
          </w:tcPr>
          <w:p w14:paraId="052C3102" w14:textId="08E5A395" w:rsidR="00396247" w:rsidRPr="00086BA0" w:rsidRDefault="00396247" w:rsidP="00396247">
            <w:pPr>
              <w:spacing w:after="0" w:line="240" w:lineRule="auto"/>
              <w:jc w:val="right"/>
              <w:rPr>
                <w:rFonts w:eastAsia="Times New Roman" w:cs="Calibri"/>
                <w:color w:val="000000"/>
                <w:sz w:val="18"/>
                <w:szCs w:val="18"/>
                <w:lang w:val="en-GB" w:eastAsia="de-DE"/>
              </w:rPr>
            </w:pPr>
          </w:p>
        </w:tc>
        <w:tc>
          <w:tcPr>
            <w:tcW w:w="907" w:type="dxa"/>
            <w:tcBorders>
              <w:top w:val="double" w:sz="4" w:space="0" w:color="auto"/>
              <w:left w:val="nil"/>
              <w:bottom w:val="single" w:sz="4" w:space="0" w:color="auto"/>
              <w:right w:val="nil"/>
            </w:tcBorders>
            <w:shd w:val="clear" w:color="auto" w:fill="auto"/>
            <w:noWrap/>
            <w:vAlign w:val="center"/>
          </w:tcPr>
          <w:p w14:paraId="0B60D632" w14:textId="273A76A0" w:rsidR="00396247" w:rsidRPr="00086BA0" w:rsidRDefault="00396247" w:rsidP="00396247">
            <w:pPr>
              <w:spacing w:after="0" w:line="240" w:lineRule="auto"/>
              <w:rPr>
                <w:rFonts w:eastAsia="Times New Roman" w:cs="Calibri"/>
                <w:color w:val="000000"/>
                <w:sz w:val="18"/>
                <w:szCs w:val="18"/>
                <w:lang w:val="en-GB" w:eastAsia="de-DE"/>
              </w:rPr>
            </w:pPr>
          </w:p>
        </w:tc>
        <w:tc>
          <w:tcPr>
            <w:tcW w:w="907" w:type="dxa"/>
            <w:tcBorders>
              <w:top w:val="double" w:sz="4" w:space="0" w:color="auto"/>
              <w:left w:val="nil"/>
              <w:bottom w:val="single" w:sz="4" w:space="0" w:color="auto"/>
              <w:right w:val="nil"/>
            </w:tcBorders>
            <w:shd w:val="clear" w:color="auto" w:fill="auto"/>
            <w:noWrap/>
            <w:vAlign w:val="center"/>
          </w:tcPr>
          <w:p w14:paraId="1D06060C" w14:textId="38365360" w:rsidR="00396247" w:rsidRPr="00086BA0" w:rsidRDefault="00E07D3E" w:rsidP="00396247">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1.00</w:t>
            </w:r>
          </w:p>
        </w:tc>
        <w:tc>
          <w:tcPr>
            <w:tcW w:w="907" w:type="dxa"/>
            <w:tcBorders>
              <w:top w:val="double" w:sz="4" w:space="0" w:color="auto"/>
              <w:left w:val="nil"/>
              <w:bottom w:val="single" w:sz="4" w:space="0" w:color="auto"/>
              <w:right w:val="nil"/>
            </w:tcBorders>
            <w:shd w:val="clear" w:color="auto" w:fill="auto"/>
            <w:noWrap/>
            <w:vAlign w:val="center"/>
          </w:tcPr>
          <w:p w14:paraId="0B22B196" w14:textId="4B617C33" w:rsidR="00396247" w:rsidRPr="00086BA0" w:rsidRDefault="00396247" w:rsidP="00396247">
            <w:pPr>
              <w:spacing w:after="0" w:line="240" w:lineRule="auto"/>
              <w:jc w:val="right"/>
              <w:rPr>
                <w:rFonts w:eastAsia="Times New Roman" w:cs="Calibri"/>
                <w:color w:val="000000"/>
                <w:sz w:val="18"/>
                <w:szCs w:val="18"/>
                <w:lang w:val="en-GB" w:eastAsia="de-DE"/>
              </w:rPr>
            </w:pPr>
          </w:p>
        </w:tc>
        <w:tc>
          <w:tcPr>
            <w:tcW w:w="907" w:type="dxa"/>
            <w:tcBorders>
              <w:top w:val="double" w:sz="4" w:space="0" w:color="auto"/>
              <w:left w:val="nil"/>
              <w:bottom w:val="single" w:sz="4" w:space="0" w:color="auto"/>
              <w:right w:val="nil"/>
            </w:tcBorders>
            <w:shd w:val="clear" w:color="auto" w:fill="auto"/>
            <w:noWrap/>
            <w:vAlign w:val="center"/>
          </w:tcPr>
          <w:p w14:paraId="4D0375F2" w14:textId="37A83762" w:rsidR="00396247" w:rsidRPr="00086BA0" w:rsidRDefault="00396247" w:rsidP="00396247">
            <w:pPr>
              <w:spacing w:after="0" w:line="240" w:lineRule="auto"/>
              <w:rPr>
                <w:rFonts w:eastAsia="Times New Roman" w:cs="Calibri"/>
                <w:color w:val="000000"/>
                <w:sz w:val="18"/>
                <w:szCs w:val="18"/>
                <w:lang w:val="en-GB" w:eastAsia="de-DE"/>
              </w:rPr>
            </w:pPr>
          </w:p>
        </w:tc>
        <w:tc>
          <w:tcPr>
            <w:tcW w:w="907" w:type="dxa"/>
            <w:tcBorders>
              <w:top w:val="double" w:sz="4" w:space="0" w:color="auto"/>
              <w:left w:val="nil"/>
              <w:bottom w:val="single" w:sz="4" w:space="0" w:color="auto"/>
              <w:right w:val="nil"/>
            </w:tcBorders>
            <w:shd w:val="clear" w:color="auto" w:fill="auto"/>
            <w:noWrap/>
            <w:vAlign w:val="center"/>
          </w:tcPr>
          <w:p w14:paraId="18D0B66F" w14:textId="17295688" w:rsidR="00396247" w:rsidRPr="00086BA0" w:rsidRDefault="00E07D3E" w:rsidP="00396247">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1.00</w:t>
            </w:r>
          </w:p>
        </w:tc>
        <w:tc>
          <w:tcPr>
            <w:tcW w:w="907" w:type="dxa"/>
            <w:tcBorders>
              <w:top w:val="double" w:sz="4" w:space="0" w:color="auto"/>
              <w:left w:val="nil"/>
              <w:bottom w:val="single" w:sz="4" w:space="0" w:color="auto"/>
              <w:right w:val="nil"/>
            </w:tcBorders>
            <w:shd w:val="clear" w:color="auto" w:fill="auto"/>
            <w:noWrap/>
            <w:vAlign w:val="center"/>
          </w:tcPr>
          <w:p w14:paraId="19F37AEC" w14:textId="06EF4D3B" w:rsidR="00396247" w:rsidRPr="00086BA0" w:rsidRDefault="00396247" w:rsidP="00396247">
            <w:pPr>
              <w:spacing w:after="0" w:line="240" w:lineRule="auto"/>
              <w:jc w:val="right"/>
              <w:rPr>
                <w:rFonts w:eastAsia="Times New Roman" w:cs="Calibri"/>
                <w:color w:val="000000"/>
                <w:sz w:val="18"/>
                <w:szCs w:val="18"/>
                <w:lang w:val="en-GB" w:eastAsia="de-DE"/>
              </w:rPr>
            </w:pPr>
          </w:p>
        </w:tc>
        <w:tc>
          <w:tcPr>
            <w:tcW w:w="907" w:type="dxa"/>
            <w:tcBorders>
              <w:top w:val="double" w:sz="4" w:space="0" w:color="auto"/>
              <w:left w:val="nil"/>
              <w:bottom w:val="single" w:sz="4" w:space="0" w:color="auto"/>
              <w:right w:val="nil"/>
            </w:tcBorders>
            <w:shd w:val="clear" w:color="auto" w:fill="auto"/>
            <w:noWrap/>
            <w:vAlign w:val="center"/>
          </w:tcPr>
          <w:p w14:paraId="2CBF64DC" w14:textId="6496C423" w:rsidR="00396247" w:rsidRPr="00086BA0" w:rsidRDefault="00396247" w:rsidP="00396247">
            <w:pPr>
              <w:spacing w:after="0" w:line="240" w:lineRule="auto"/>
              <w:rPr>
                <w:rFonts w:eastAsia="Times New Roman" w:cs="Calibri"/>
                <w:color w:val="000000"/>
                <w:sz w:val="18"/>
                <w:szCs w:val="18"/>
                <w:lang w:val="en-GB" w:eastAsia="de-DE"/>
              </w:rPr>
            </w:pPr>
          </w:p>
        </w:tc>
        <w:tc>
          <w:tcPr>
            <w:tcW w:w="907" w:type="dxa"/>
            <w:tcBorders>
              <w:top w:val="double" w:sz="4" w:space="0" w:color="auto"/>
              <w:left w:val="nil"/>
              <w:bottom w:val="single" w:sz="4" w:space="0" w:color="auto"/>
              <w:right w:val="nil"/>
            </w:tcBorders>
            <w:shd w:val="clear" w:color="auto" w:fill="auto"/>
            <w:noWrap/>
            <w:vAlign w:val="center"/>
          </w:tcPr>
          <w:p w14:paraId="458D1D72" w14:textId="27E94BEA" w:rsidR="00396247" w:rsidRPr="00086BA0" w:rsidRDefault="00E07D3E" w:rsidP="00396247">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1.00</w:t>
            </w:r>
          </w:p>
        </w:tc>
        <w:tc>
          <w:tcPr>
            <w:tcW w:w="907" w:type="dxa"/>
            <w:tcBorders>
              <w:top w:val="double" w:sz="4" w:space="0" w:color="auto"/>
              <w:left w:val="nil"/>
              <w:bottom w:val="single" w:sz="4" w:space="0" w:color="auto"/>
              <w:right w:val="nil"/>
            </w:tcBorders>
            <w:shd w:val="clear" w:color="auto" w:fill="auto"/>
            <w:noWrap/>
            <w:vAlign w:val="center"/>
          </w:tcPr>
          <w:p w14:paraId="51AF69DE" w14:textId="56528269" w:rsidR="00396247" w:rsidRPr="00086BA0" w:rsidRDefault="00396247" w:rsidP="00396247">
            <w:pPr>
              <w:spacing w:after="0" w:line="240" w:lineRule="auto"/>
              <w:jc w:val="right"/>
              <w:rPr>
                <w:rFonts w:eastAsia="Times New Roman" w:cs="Calibri"/>
                <w:color w:val="000000"/>
                <w:sz w:val="18"/>
                <w:szCs w:val="18"/>
                <w:lang w:val="en-GB" w:eastAsia="de-DE"/>
              </w:rPr>
            </w:pPr>
          </w:p>
        </w:tc>
        <w:tc>
          <w:tcPr>
            <w:tcW w:w="907" w:type="dxa"/>
            <w:tcBorders>
              <w:top w:val="double" w:sz="4" w:space="0" w:color="auto"/>
              <w:left w:val="nil"/>
              <w:bottom w:val="single" w:sz="4" w:space="0" w:color="auto"/>
            </w:tcBorders>
            <w:shd w:val="clear" w:color="auto" w:fill="auto"/>
            <w:noWrap/>
            <w:vAlign w:val="center"/>
          </w:tcPr>
          <w:p w14:paraId="517D401D" w14:textId="261387EE" w:rsidR="00396247" w:rsidRPr="00086BA0" w:rsidRDefault="00396247" w:rsidP="00396247">
            <w:pPr>
              <w:spacing w:after="0" w:line="240" w:lineRule="auto"/>
              <w:rPr>
                <w:rFonts w:eastAsia="Times New Roman" w:cs="Calibri"/>
                <w:color w:val="000000"/>
                <w:sz w:val="18"/>
                <w:szCs w:val="18"/>
                <w:lang w:val="en-GB" w:eastAsia="de-DE"/>
              </w:rPr>
            </w:pPr>
          </w:p>
        </w:tc>
      </w:tr>
      <w:tr w:rsidR="00E07D3E" w:rsidRPr="00086BA0" w14:paraId="2CE47A77" w14:textId="77777777" w:rsidTr="00366EAB">
        <w:trPr>
          <w:trHeight w:val="244"/>
        </w:trPr>
        <w:tc>
          <w:tcPr>
            <w:tcW w:w="1111" w:type="dxa"/>
            <w:vMerge/>
            <w:tcBorders>
              <w:top w:val="single" w:sz="4" w:space="0" w:color="auto"/>
              <w:bottom w:val="single" w:sz="4" w:space="0" w:color="auto"/>
              <w:right w:val="nil"/>
            </w:tcBorders>
          </w:tcPr>
          <w:p w14:paraId="34E435F1" w14:textId="77777777" w:rsidR="00E07D3E" w:rsidRPr="00086BA0" w:rsidRDefault="00E07D3E" w:rsidP="00E07D3E">
            <w:pPr>
              <w:spacing w:after="0" w:line="240" w:lineRule="auto"/>
              <w:rPr>
                <w:rFonts w:eastAsia="Times New Roman" w:cs="Calibri"/>
                <w:color w:val="000000"/>
                <w:sz w:val="18"/>
                <w:szCs w:val="18"/>
                <w:lang w:val="en-GB" w:eastAsia="de-DE"/>
              </w:rPr>
            </w:pPr>
          </w:p>
        </w:tc>
        <w:tc>
          <w:tcPr>
            <w:tcW w:w="2608" w:type="dxa"/>
            <w:tcBorders>
              <w:top w:val="single" w:sz="4" w:space="0" w:color="auto"/>
              <w:left w:val="nil"/>
              <w:bottom w:val="single" w:sz="4" w:space="0" w:color="auto"/>
              <w:right w:val="nil"/>
            </w:tcBorders>
            <w:shd w:val="clear" w:color="auto" w:fill="auto"/>
            <w:noWrap/>
            <w:vAlign w:val="center"/>
            <w:hideMark/>
          </w:tcPr>
          <w:p w14:paraId="31F61BEB" w14:textId="1543BC20" w:rsidR="00E07D3E" w:rsidRPr="00086BA0" w:rsidRDefault="00E07D3E" w:rsidP="00E07D3E">
            <w:pPr>
              <w:spacing w:after="0" w:line="240" w:lineRule="auto"/>
              <w:rPr>
                <w:rFonts w:eastAsia="Times New Roman" w:cs="Calibri"/>
                <w:color w:val="000000"/>
                <w:sz w:val="18"/>
                <w:szCs w:val="18"/>
                <w:lang w:val="en-GB" w:eastAsia="de-DE"/>
              </w:rPr>
            </w:pPr>
            <w:r w:rsidRPr="00086BA0">
              <w:rPr>
                <w:rFonts w:eastAsia="Times New Roman" w:cs="Calibri"/>
                <w:color w:val="000000"/>
                <w:sz w:val="18"/>
                <w:szCs w:val="18"/>
                <w:lang w:val="en-GB" w:eastAsia="de-DE"/>
              </w:rPr>
              <w:t xml:space="preserve">2 </w:t>
            </w:r>
          </w:p>
        </w:tc>
        <w:tc>
          <w:tcPr>
            <w:tcW w:w="907" w:type="dxa"/>
            <w:tcBorders>
              <w:top w:val="single" w:sz="4" w:space="0" w:color="auto"/>
              <w:left w:val="nil"/>
              <w:bottom w:val="single" w:sz="4" w:space="0" w:color="auto"/>
              <w:right w:val="nil"/>
            </w:tcBorders>
            <w:shd w:val="clear" w:color="auto" w:fill="auto"/>
            <w:noWrap/>
            <w:vAlign w:val="center"/>
            <w:hideMark/>
          </w:tcPr>
          <w:p w14:paraId="4999D725" w14:textId="4D5F7D4A" w:rsidR="00E07D3E" w:rsidRPr="00086BA0" w:rsidRDefault="00E07D3E" w:rsidP="00E07D3E">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1.18</w:t>
            </w:r>
          </w:p>
        </w:tc>
        <w:tc>
          <w:tcPr>
            <w:tcW w:w="907" w:type="dxa"/>
            <w:tcBorders>
              <w:top w:val="single" w:sz="4" w:space="0" w:color="auto"/>
              <w:left w:val="nil"/>
              <w:bottom w:val="single" w:sz="4" w:space="0" w:color="auto"/>
              <w:right w:val="nil"/>
            </w:tcBorders>
            <w:shd w:val="clear" w:color="auto" w:fill="auto"/>
            <w:noWrap/>
            <w:vAlign w:val="center"/>
            <w:hideMark/>
          </w:tcPr>
          <w:p w14:paraId="2DDF78F0" w14:textId="6D77031A" w:rsidR="00E07D3E" w:rsidRPr="00086BA0" w:rsidRDefault="00E07D3E" w:rsidP="00E07D3E">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(1.03 to</w:t>
            </w:r>
          </w:p>
        </w:tc>
        <w:tc>
          <w:tcPr>
            <w:tcW w:w="907" w:type="dxa"/>
            <w:tcBorders>
              <w:top w:val="single" w:sz="4" w:space="0" w:color="auto"/>
              <w:left w:val="nil"/>
              <w:bottom w:val="single" w:sz="4" w:space="0" w:color="auto"/>
              <w:right w:val="nil"/>
            </w:tcBorders>
            <w:shd w:val="clear" w:color="auto" w:fill="auto"/>
            <w:noWrap/>
            <w:vAlign w:val="center"/>
            <w:hideMark/>
          </w:tcPr>
          <w:p w14:paraId="712F6880" w14:textId="6F18CFE6" w:rsidR="00E07D3E" w:rsidRPr="00086BA0" w:rsidRDefault="00E07D3E" w:rsidP="00E07D3E">
            <w:pPr>
              <w:spacing w:after="0" w:line="240" w:lineRule="auto"/>
              <w:rPr>
                <w:rFonts w:eastAsia="Times New Roman" w:cs="Calibri"/>
                <w:sz w:val="18"/>
                <w:szCs w:val="18"/>
                <w:lang w:val="en-GB" w:eastAsia="de-DE"/>
              </w:rPr>
            </w:pPr>
            <w:r w:rsidRPr="00086BA0">
              <w:rPr>
                <w:rFonts w:eastAsia="Times New Roman" w:cs="Calibri"/>
                <w:color w:val="000000"/>
                <w:sz w:val="18"/>
                <w:szCs w:val="18"/>
                <w:lang w:val="en-GB" w:eastAsia="de-DE"/>
              </w:rPr>
              <w:t>1.35)</w:t>
            </w:r>
          </w:p>
        </w:tc>
        <w:tc>
          <w:tcPr>
            <w:tcW w:w="907" w:type="dxa"/>
            <w:tcBorders>
              <w:top w:val="single" w:sz="4" w:space="0" w:color="auto"/>
              <w:left w:val="nil"/>
              <w:bottom w:val="single" w:sz="4" w:space="0" w:color="auto"/>
              <w:right w:val="nil"/>
            </w:tcBorders>
            <w:shd w:val="clear" w:color="auto" w:fill="auto"/>
            <w:noWrap/>
            <w:vAlign w:val="center"/>
            <w:hideMark/>
          </w:tcPr>
          <w:p w14:paraId="42C8E41F" w14:textId="1DE689E8" w:rsidR="00E07D3E" w:rsidRPr="00086BA0" w:rsidRDefault="00E07D3E" w:rsidP="00E07D3E">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1.1</w:t>
            </w:r>
            <w:r w:rsidR="0033315F" w:rsidRPr="00086BA0">
              <w:rPr>
                <w:rFonts w:eastAsia="Times New Roman" w:cs="Calibri"/>
                <w:color w:val="000000"/>
                <w:sz w:val="18"/>
                <w:szCs w:val="18"/>
                <w:lang w:val="en-GB" w:eastAsia="de-DE"/>
              </w:rPr>
              <w:t>1</w:t>
            </w:r>
          </w:p>
        </w:tc>
        <w:tc>
          <w:tcPr>
            <w:tcW w:w="907" w:type="dxa"/>
            <w:tcBorders>
              <w:top w:val="single" w:sz="4" w:space="0" w:color="auto"/>
              <w:left w:val="nil"/>
              <w:bottom w:val="single" w:sz="4" w:space="0" w:color="auto"/>
              <w:right w:val="nil"/>
            </w:tcBorders>
            <w:shd w:val="clear" w:color="auto" w:fill="auto"/>
            <w:noWrap/>
            <w:vAlign w:val="center"/>
            <w:hideMark/>
          </w:tcPr>
          <w:p w14:paraId="2FE44936" w14:textId="6DE1F17F" w:rsidR="00E07D3E" w:rsidRPr="00086BA0" w:rsidRDefault="00E07D3E" w:rsidP="00E07D3E">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(0.9</w:t>
            </w:r>
            <w:r w:rsidR="0033315F" w:rsidRPr="00086BA0">
              <w:rPr>
                <w:rFonts w:eastAsia="Times New Roman" w:cs="Calibri"/>
                <w:color w:val="000000"/>
                <w:sz w:val="18"/>
                <w:szCs w:val="18"/>
                <w:lang w:val="en-GB" w:eastAsia="de-DE"/>
              </w:rPr>
              <w:t>9</w:t>
            </w:r>
            <w:r w:rsidRPr="00086BA0">
              <w:rPr>
                <w:rFonts w:eastAsia="Times New Roman" w:cs="Calibri"/>
                <w:color w:val="000000"/>
                <w:sz w:val="18"/>
                <w:szCs w:val="18"/>
                <w:lang w:val="en-GB" w:eastAsia="de-DE"/>
              </w:rPr>
              <w:t xml:space="preserve"> to</w:t>
            </w:r>
          </w:p>
        </w:tc>
        <w:tc>
          <w:tcPr>
            <w:tcW w:w="907" w:type="dxa"/>
            <w:tcBorders>
              <w:top w:val="single" w:sz="4" w:space="0" w:color="auto"/>
              <w:left w:val="nil"/>
              <w:bottom w:val="single" w:sz="4" w:space="0" w:color="auto"/>
              <w:right w:val="nil"/>
            </w:tcBorders>
            <w:shd w:val="clear" w:color="auto" w:fill="auto"/>
            <w:noWrap/>
            <w:vAlign w:val="center"/>
            <w:hideMark/>
          </w:tcPr>
          <w:p w14:paraId="63D96F30" w14:textId="188B3B99" w:rsidR="00E07D3E" w:rsidRPr="00086BA0" w:rsidRDefault="00E07D3E" w:rsidP="00E07D3E">
            <w:pPr>
              <w:spacing w:after="0" w:line="240" w:lineRule="auto"/>
              <w:rPr>
                <w:rFonts w:eastAsia="Times New Roman" w:cs="Calibri"/>
                <w:sz w:val="18"/>
                <w:szCs w:val="18"/>
                <w:lang w:val="en-GB" w:eastAsia="de-DE"/>
              </w:rPr>
            </w:pPr>
            <w:r w:rsidRPr="00086BA0">
              <w:rPr>
                <w:rFonts w:eastAsia="Times New Roman" w:cs="Calibri"/>
                <w:color w:val="000000"/>
                <w:sz w:val="18"/>
                <w:szCs w:val="18"/>
                <w:lang w:val="en-GB" w:eastAsia="de-DE"/>
              </w:rPr>
              <w:t>1.2</w:t>
            </w:r>
            <w:r w:rsidR="0033315F" w:rsidRPr="00086BA0">
              <w:rPr>
                <w:rFonts w:eastAsia="Times New Roman" w:cs="Calibri"/>
                <w:color w:val="000000"/>
                <w:sz w:val="18"/>
                <w:szCs w:val="18"/>
                <w:lang w:val="en-GB" w:eastAsia="de-DE"/>
              </w:rPr>
              <w:t>5</w:t>
            </w:r>
            <w:r w:rsidRPr="00086BA0">
              <w:rPr>
                <w:rFonts w:eastAsia="Times New Roman" w:cs="Calibri"/>
                <w:color w:val="000000"/>
                <w:sz w:val="18"/>
                <w:szCs w:val="18"/>
                <w:lang w:val="en-GB" w:eastAsia="de-DE"/>
              </w:rPr>
              <w:t>)</w:t>
            </w:r>
          </w:p>
        </w:tc>
        <w:tc>
          <w:tcPr>
            <w:tcW w:w="907" w:type="dxa"/>
            <w:tcBorders>
              <w:top w:val="single" w:sz="4" w:space="0" w:color="auto"/>
              <w:left w:val="nil"/>
              <w:bottom w:val="single" w:sz="4" w:space="0" w:color="auto"/>
              <w:right w:val="nil"/>
            </w:tcBorders>
            <w:shd w:val="clear" w:color="auto" w:fill="auto"/>
            <w:noWrap/>
            <w:vAlign w:val="center"/>
            <w:hideMark/>
          </w:tcPr>
          <w:p w14:paraId="278B64B9" w14:textId="57287136" w:rsidR="00E07D3E" w:rsidRPr="00086BA0" w:rsidRDefault="00E07D3E" w:rsidP="00E07D3E">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1.0</w:t>
            </w:r>
            <w:r w:rsidR="0033315F" w:rsidRPr="00086BA0">
              <w:rPr>
                <w:rFonts w:eastAsia="Times New Roman" w:cs="Calibri"/>
                <w:color w:val="000000"/>
                <w:sz w:val="18"/>
                <w:szCs w:val="18"/>
                <w:lang w:val="en-GB" w:eastAsia="de-DE"/>
              </w:rPr>
              <w:t>2</w:t>
            </w:r>
          </w:p>
        </w:tc>
        <w:tc>
          <w:tcPr>
            <w:tcW w:w="907" w:type="dxa"/>
            <w:tcBorders>
              <w:top w:val="single" w:sz="4" w:space="0" w:color="auto"/>
              <w:left w:val="nil"/>
              <w:bottom w:val="single" w:sz="4" w:space="0" w:color="auto"/>
              <w:right w:val="nil"/>
            </w:tcBorders>
            <w:shd w:val="clear" w:color="auto" w:fill="auto"/>
            <w:noWrap/>
            <w:vAlign w:val="center"/>
            <w:hideMark/>
          </w:tcPr>
          <w:p w14:paraId="29A3D058" w14:textId="7118EE54" w:rsidR="00E07D3E" w:rsidRPr="00086BA0" w:rsidRDefault="00E07D3E" w:rsidP="00E07D3E">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(0.</w:t>
            </w:r>
            <w:r w:rsidR="0033315F" w:rsidRPr="00086BA0">
              <w:rPr>
                <w:rFonts w:eastAsia="Times New Roman" w:cs="Calibri"/>
                <w:color w:val="000000"/>
                <w:sz w:val="18"/>
                <w:szCs w:val="18"/>
                <w:lang w:val="en-GB" w:eastAsia="de-DE"/>
              </w:rPr>
              <w:t>90</w:t>
            </w:r>
            <w:r w:rsidRPr="00086BA0">
              <w:rPr>
                <w:rFonts w:eastAsia="Times New Roman" w:cs="Calibri"/>
                <w:color w:val="000000"/>
                <w:sz w:val="18"/>
                <w:szCs w:val="18"/>
                <w:lang w:val="en-GB" w:eastAsia="de-DE"/>
              </w:rPr>
              <w:t xml:space="preserve"> to</w:t>
            </w:r>
          </w:p>
        </w:tc>
        <w:tc>
          <w:tcPr>
            <w:tcW w:w="907" w:type="dxa"/>
            <w:tcBorders>
              <w:top w:val="single" w:sz="4" w:space="0" w:color="auto"/>
              <w:left w:val="nil"/>
              <w:bottom w:val="single" w:sz="4" w:space="0" w:color="auto"/>
              <w:right w:val="nil"/>
            </w:tcBorders>
            <w:shd w:val="clear" w:color="auto" w:fill="auto"/>
            <w:noWrap/>
            <w:vAlign w:val="center"/>
            <w:hideMark/>
          </w:tcPr>
          <w:p w14:paraId="0C7C9038" w14:textId="038E1CCA" w:rsidR="00E07D3E" w:rsidRPr="00086BA0" w:rsidRDefault="00E07D3E" w:rsidP="00E07D3E">
            <w:pPr>
              <w:spacing w:after="0" w:line="240" w:lineRule="auto"/>
              <w:rPr>
                <w:rFonts w:eastAsia="Times New Roman" w:cs="Calibri"/>
                <w:sz w:val="18"/>
                <w:szCs w:val="18"/>
                <w:lang w:val="en-GB" w:eastAsia="de-DE"/>
              </w:rPr>
            </w:pPr>
            <w:r w:rsidRPr="00086BA0">
              <w:rPr>
                <w:rFonts w:eastAsia="Times New Roman" w:cs="Calibri"/>
                <w:color w:val="000000"/>
                <w:sz w:val="18"/>
                <w:szCs w:val="18"/>
                <w:lang w:val="en-GB" w:eastAsia="de-DE"/>
              </w:rPr>
              <w:t>1.1</w:t>
            </w:r>
            <w:r w:rsidR="0033315F" w:rsidRPr="00086BA0">
              <w:rPr>
                <w:rFonts w:eastAsia="Times New Roman" w:cs="Calibri"/>
                <w:color w:val="000000"/>
                <w:sz w:val="18"/>
                <w:szCs w:val="18"/>
                <w:lang w:val="en-GB" w:eastAsia="de-DE"/>
              </w:rPr>
              <w:t>6</w:t>
            </w:r>
            <w:r w:rsidRPr="00086BA0">
              <w:rPr>
                <w:rFonts w:eastAsia="Times New Roman" w:cs="Calibri"/>
                <w:color w:val="000000"/>
                <w:sz w:val="18"/>
                <w:szCs w:val="18"/>
                <w:lang w:val="en-GB" w:eastAsia="de-DE"/>
              </w:rPr>
              <w:t>)</w:t>
            </w:r>
          </w:p>
        </w:tc>
        <w:tc>
          <w:tcPr>
            <w:tcW w:w="907" w:type="dxa"/>
            <w:tcBorders>
              <w:top w:val="single" w:sz="4" w:space="0" w:color="auto"/>
              <w:left w:val="nil"/>
              <w:bottom w:val="single" w:sz="4" w:space="0" w:color="auto"/>
              <w:right w:val="nil"/>
            </w:tcBorders>
            <w:shd w:val="clear" w:color="auto" w:fill="auto"/>
            <w:noWrap/>
            <w:vAlign w:val="center"/>
            <w:hideMark/>
          </w:tcPr>
          <w:p w14:paraId="21B57C6D" w14:textId="717B58E1" w:rsidR="00E07D3E" w:rsidRPr="00086BA0" w:rsidRDefault="00E07D3E" w:rsidP="00E07D3E">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1.1</w:t>
            </w:r>
            <w:r w:rsidR="0033315F" w:rsidRPr="00086BA0">
              <w:rPr>
                <w:rFonts w:eastAsia="Times New Roman" w:cs="Calibri"/>
                <w:color w:val="000000"/>
                <w:sz w:val="18"/>
                <w:szCs w:val="18"/>
                <w:lang w:val="en-GB" w:eastAsia="de-DE"/>
              </w:rPr>
              <w:t>1</w:t>
            </w:r>
          </w:p>
        </w:tc>
        <w:tc>
          <w:tcPr>
            <w:tcW w:w="907" w:type="dxa"/>
            <w:tcBorders>
              <w:top w:val="single" w:sz="4" w:space="0" w:color="auto"/>
              <w:left w:val="nil"/>
              <w:bottom w:val="single" w:sz="4" w:space="0" w:color="auto"/>
              <w:right w:val="nil"/>
            </w:tcBorders>
            <w:shd w:val="clear" w:color="auto" w:fill="auto"/>
            <w:noWrap/>
            <w:vAlign w:val="center"/>
            <w:hideMark/>
          </w:tcPr>
          <w:p w14:paraId="4A733165" w14:textId="3A29990F" w:rsidR="00E07D3E" w:rsidRPr="00086BA0" w:rsidRDefault="00E07D3E" w:rsidP="00E07D3E">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(0.9</w:t>
            </w:r>
            <w:r w:rsidR="0033315F" w:rsidRPr="00086BA0">
              <w:rPr>
                <w:rFonts w:eastAsia="Times New Roman" w:cs="Calibri"/>
                <w:color w:val="000000"/>
                <w:sz w:val="18"/>
                <w:szCs w:val="18"/>
                <w:lang w:val="en-GB" w:eastAsia="de-DE"/>
              </w:rPr>
              <w:t>3</w:t>
            </w:r>
            <w:r w:rsidRPr="00086BA0">
              <w:rPr>
                <w:rFonts w:eastAsia="Times New Roman" w:cs="Calibri"/>
                <w:color w:val="000000"/>
                <w:sz w:val="18"/>
                <w:szCs w:val="18"/>
                <w:lang w:val="en-GB" w:eastAsia="de-DE"/>
              </w:rPr>
              <w:t xml:space="preserve"> to</w:t>
            </w:r>
          </w:p>
        </w:tc>
        <w:tc>
          <w:tcPr>
            <w:tcW w:w="907" w:type="dxa"/>
            <w:tcBorders>
              <w:top w:val="single" w:sz="4" w:space="0" w:color="auto"/>
              <w:left w:val="nil"/>
              <w:bottom w:val="single" w:sz="4" w:space="0" w:color="auto"/>
            </w:tcBorders>
            <w:shd w:val="clear" w:color="auto" w:fill="auto"/>
            <w:noWrap/>
            <w:vAlign w:val="center"/>
            <w:hideMark/>
          </w:tcPr>
          <w:p w14:paraId="403ADAB0" w14:textId="35583983" w:rsidR="00E07D3E" w:rsidRPr="00086BA0" w:rsidRDefault="00E07D3E" w:rsidP="00E07D3E">
            <w:pPr>
              <w:spacing w:after="0" w:line="240" w:lineRule="auto"/>
              <w:rPr>
                <w:rFonts w:eastAsia="Times New Roman" w:cs="Calibri"/>
                <w:sz w:val="18"/>
                <w:szCs w:val="18"/>
                <w:lang w:val="en-GB" w:eastAsia="de-DE"/>
              </w:rPr>
            </w:pPr>
            <w:r w:rsidRPr="00086BA0">
              <w:rPr>
                <w:rFonts w:eastAsia="Times New Roman" w:cs="Calibri"/>
                <w:color w:val="000000"/>
                <w:sz w:val="18"/>
                <w:szCs w:val="18"/>
                <w:lang w:val="en-GB" w:eastAsia="de-DE"/>
              </w:rPr>
              <w:t>1.3</w:t>
            </w:r>
            <w:r w:rsidR="0033315F" w:rsidRPr="00086BA0">
              <w:rPr>
                <w:rFonts w:eastAsia="Times New Roman" w:cs="Calibri"/>
                <w:color w:val="000000"/>
                <w:sz w:val="18"/>
                <w:szCs w:val="18"/>
                <w:lang w:val="en-GB" w:eastAsia="de-DE"/>
              </w:rPr>
              <w:t>2</w:t>
            </w:r>
            <w:r w:rsidRPr="00086BA0">
              <w:rPr>
                <w:rFonts w:eastAsia="Times New Roman" w:cs="Calibri"/>
                <w:color w:val="000000"/>
                <w:sz w:val="18"/>
                <w:szCs w:val="18"/>
                <w:lang w:val="en-GB" w:eastAsia="de-DE"/>
              </w:rPr>
              <w:t>)</w:t>
            </w:r>
          </w:p>
        </w:tc>
      </w:tr>
    </w:tbl>
    <w:p w14:paraId="543AE99E" w14:textId="77777777" w:rsidR="0009098A" w:rsidRPr="00086BA0" w:rsidRDefault="0009098A" w:rsidP="00AF577E">
      <w:pPr>
        <w:spacing w:line="240" w:lineRule="auto"/>
        <w:rPr>
          <w:sz w:val="18"/>
          <w:lang w:val="en-GB"/>
        </w:rPr>
        <w:sectPr w:rsidR="0009098A" w:rsidRPr="00086BA0" w:rsidSect="0009098A">
          <w:pgSz w:w="16838" w:h="11906" w:orient="landscape"/>
          <w:pgMar w:top="1134" w:right="1134" w:bottom="1134" w:left="1134" w:header="709" w:footer="709" w:gutter="0"/>
          <w:cols w:space="708"/>
          <w:docGrid w:linePitch="360"/>
        </w:sectPr>
      </w:pPr>
      <w:r w:rsidRPr="00086BA0">
        <w:rPr>
          <w:sz w:val="18"/>
          <w:lang w:val="en-GB"/>
        </w:rPr>
        <w:t>Odds Ratios adjusted for all covariates listed in the table / HSI: Heaviness of Smoking Index; ranges from 0 to 6; calculated by summing the value of the categorical cigarettes per day and categorical time to first cigarette, both having category values from 0 to 3</w:t>
      </w:r>
    </w:p>
    <w:p w14:paraId="732129B0" w14:textId="1E1DD101" w:rsidR="0009098A" w:rsidRPr="00086BA0" w:rsidRDefault="0009098A" w:rsidP="00AF577E">
      <w:pPr>
        <w:pStyle w:val="Heading1"/>
        <w:rPr>
          <w:lang w:val="en-GB"/>
        </w:rPr>
      </w:pPr>
      <w:r w:rsidRPr="00086BA0">
        <w:rPr>
          <w:lang w:val="en-GB"/>
        </w:rPr>
        <w:lastRenderedPageBreak/>
        <w:t xml:space="preserve">Table 2: Results of GEE models estimating the change </w:t>
      </w:r>
      <w:r w:rsidR="00822163" w:rsidRPr="00086BA0">
        <w:rPr>
          <w:lang w:val="en-GB"/>
        </w:rPr>
        <w:t>between survey waves</w:t>
      </w:r>
      <w:r w:rsidR="00E72FEB" w:rsidRPr="00086BA0">
        <w:rPr>
          <w:lang w:val="en-GB"/>
        </w:rPr>
        <w:t xml:space="preserve"> (2016/2018)</w:t>
      </w:r>
      <w:r w:rsidR="00822163" w:rsidRPr="00086BA0">
        <w:rPr>
          <w:lang w:val="en-GB"/>
        </w:rPr>
        <w:t xml:space="preserve"> for </w:t>
      </w:r>
      <w:r w:rsidRPr="00086BA0">
        <w:rPr>
          <w:lang w:val="en-GB"/>
        </w:rPr>
        <w:t>having noticed warning labels (salience)</w:t>
      </w:r>
      <w:r w:rsidR="00822163" w:rsidRPr="00086BA0">
        <w:rPr>
          <w:lang w:val="en-GB"/>
        </w:rPr>
        <w:t>,</w:t>
      </w:r>
      <w:r w:rsidRPr="00086BA0">
        <w:rPr>
          <w:lang w:val="en-GB"/>
        </w:rPr>
        <w:t xml:space="preserve"> thinking about health risks (harm), wanting to quit (quitting), and being stopped from having a cigarette (forgoing) due to warning labels by </w:t>
      </w:r>
      <w:r w:rsidR="008B4E29" w:rsidRPr="00086BA0">
        <w:rPr>
          <w:lang w:val="en-GB"/>
        </w:rPr>
        <w:t>country</w:t>
      </w:r>
      <w:r w:rsidRPr="00086BA0">
        <w:rPr>
          <w:lang w:val="en-GB"/>
        </w:rPr>
        <w:t xml:space="preserve">; </w:t>
      </w:r>
      <w:r w:rsidR="00F41671" w:rsidRPr="00086BA0">
        <w:rPr>
          <w:lang w:val="en-GB"/>
        </w:rPr>
        <w:t xml:space="preserve">longitudinal </w:t>
      </w:r>
      <w:r w:rsidRPr="00086BA0">
        <w:rPr>
          <w:lang w:val="en-GB"/>
        </w:rPr>
        <w:t xml:space="preserve">adjusted Odds Ratios (aOR) </w:t>
      </w:r>
      <w:r w:rsidR="00F41671" w:rsidRPr="00086BA0">
        <w:rPr>
          <w:lang w:val="en-GB"/>
        </w:rPr>
        <w:t>are presented</w:t>
      </w:r>
    </w:p>
    <w:tbl>
      <w:tblPr>
        <w:tblStyle w:val="TableGrid"/>
        <w:tblW w:w="14286" w:type="dxa"/>
        <w:tblBorders>
          <w:left w:val="none" w:sz="0" w:space="0" w:color="auto"/>
          <w:right w:val="none" w:sz="0" w:space="0" w:color="auto"/>
          <w:insideV w:val="none" w:sz="0" w:space="0" w:color="auto"/>
        </w:tblBorders>
        <w:tblLayout w:type="fixed"/>
        <w:tblCellMar>
          <w:left w:w="57" w:type="dxa"/>
          <w:right w:w="0" w:type="dxa"/>
        </w:tblCellMar>
        <w:tblLook w:val="04A0" w:firstRow="1" w:lastRow="0" w:firstColumn="1" w:lastColumn="0" w:noHBand="0" w:noVBand="1"/>
      </w:tblPr>
      <w:tblGrid>
        <w:gridCol w:w="1134"/>
        <w:gridCol w:w="680"/>
        <w:gridCol w:w="680"/>
        <w:gridCol w:w="567"/>
        <w:gridCol w:w="680"/>
        <w:gridCol w:w="681"/>
        <w:gridCol w:w="680"/>
        <w:gridCol w:w="680"/>
        <w:gridCol w:w="567"/>
        <w:gridCol w:w="680"/>
        <w:gridCol w:w="681"/>
        <w:gridCol w:w="680"/>
        <w:gridCol w:w="680"/>
        <w:gridCol w:w="567"/>
        <w:gridCol w:w="680"/>
        <w:gridCol w:w="681"/>
        <w:gridCol w:w="680"/>
        <w:gridCol w:w="680"/>
        <w:gridCol w:w="567"/>
        <w:gridCol w:w="680"/>
        <w:gridCol w:w="681"/>
      </w:tblGrid>
      <w:tr w:rsidR="0009098A" w:rsidRPr="00086BA0" w14:paraId="1CF164F4" w14:textId="77777777" w:rsidTr="007A07BD">
        <w:trPr>
          <w:trHeight w:val="283"/>
        </w:trPr>
        <w:tc>
          <w:tcPr>
            <w:tcW w:w="1134" w:type="dxa"/>
            <w:tcBorders>
              <w:bottom w:val="single" w:sz="4" w:space="0" w:color="auto"/>
            </w:tcBorders>
            <w:vAlign w:val="center"/>
          </w:tcPr>
          <w:p w14:paraId="5A49363A" w14:textId="77777777" w:rsidR="0009098A" w:rsidRPr="00086BA0" w:rsidRDefault="0009098A" w:rsidP="00AF577E">
            <w:pPr>
              <w:spacing w:line="240" w:lineRule="auto"/>
              <w:jc w:val="center"/>
              <w:rPr>
                <w:b/>
                <w:sz w:val="18"/>
                <w:szCs w:val="18"/>
                <w:lang w:val="en-GB"/>
              </w:rPr>
            </w:pPr>
          </w:p>
        </w:tc>
        <w:tc>
          <w:tcPr>
            <w:tcW w:w="3288" w:type="dxa"/>
            <w:gridSpan w:val="5"/>
            <w:tcBorders>
              <w:bottom w:val="single" w:sz="4" w:space="0" w:color="auto"/>
            </w:tcBorders>
            <w:vAlign w:val="center"/>
          </w:tcPr>
          <w:p w14:paraId="45B2417C" w14:textId="77777777" w:rsidR="0009098A" w:rsidRPr="00086BA0" w:rsidRDefault="0009098A" w:rsidP="00AF577E">
            <w:pPr>
              <w:spacing w:line="240" w:lineRule="auto"/>
              <w:jc w:val="center"/>
              <w:rPr>
                <w:b/>
                <w:sz w:val="20"/>
                <w:szCs w:val="18"/>
                <w:lang w:val="en-GB"/>
              </w:rPr>
            </w:pPr>
            <w:r w:rsidRPr="00086BA0">
              <w:rPr>
                <w:b/>
                <w:sz w:val="20"/>
                <w:szCs w:val="18"/>
                <w:lang w:val="en-GB"/>
              </w:rPr>
              <w:t>Salience</w:t>
            </w:r>
          </w:p>
        </w:tc>
        <w:tc>
          <w:tcPr>
            <w:tcW w:w="3288" w:type="dxa"/>
            <w:gridSpan w:val="5"/>
            <w:tcBorders>
              <w:bottom w:val="single" w:sz="4" w:space="0" w:color="auto"/>
            </w:tcBorders>
            <w:vAlign w:val="center"/>
          </w:tcPr>
          <w:p w14:paraId="628719E5" w14:textId="77777777" w:rsidR="0009098A" w:rsidRPr="00086BA0" w:rsidRDefault="0009098A" w:rsidP="00AF577E">
            <w:pPr>
              <w:spacing w:line="240" w:lineRule="auto"/>
              <w:jc w:val="center"/>
              <w:rPr>
                <w:b/>
                <w:sz w:val="20"/>
                <w:szCs w:val="18"/>
                <w:lang w:val="en-GB"/>
              </w:rPr>
            </w:pPr>
            <w:r w:rsidRPr="00086BA0">
              <w:rPr>
                <w:b/>
                <w:sz w:val="20"/>
                <w:szCs w:val="18"/>
                <w:lang w:val="en-GB"/>
              </w:rPr>
              <w:t>Harm</w:t>
            </w:r>
          </w:p>
        </w:tc>
        <w:tc>
          <w:tcPr>
            <w:tcW w:w="3288" w:type="dxa"/>
            <w:gridSpan w:val="5"/>
            <w:tcBorders>
              <w:bottom w:val="single" w:sz="4" w:space="0" w:color="auto"/>
            </w:tcBorders>
            <w:vAlign w:val="center"/>
          </w:tcPr>
          <w:p w14:paraId="73F95CF3" w14:textId="77777777" w:rsidR="0009098A" w:rsidRPr="00086BA0" w:rsidRDefault="0009098A" w:rsidP="00AF577E">
            <w:pPr>
              <w:spacing w:line="240" w:lineRule="auto"/>
              <w:jc w:val="center"/>
              <w:rPr>
                <w:b/>
                <w:sz w:val="20"/>
                <w:szCs w:val="18"/>
                <w:lang w:val="en-GB"/>
              </w:rPr>
            </w:pPr>
            <w:r w:rsidRPr="00086BA0">
              <w:rPr>
                <w:b/>
                <w:sz w:val="20"/>
                <w:szCs w:val="18"/>
                <w:lang w:val="en-GB"/>
              </w:rPr>
              <w:t>Quitting</w:t>
            </w:r>
          </w:p>
        </w:tc>
        <w:tc>
          <w:tcPr>
            <w:tcW w:w="3288" w:type="dxa"/>
            <w:gridSpan w:val="5"/>
            <w:tcBorders>
              <w:bottom w:val="single" w:sz="4" w:space="0" w:color="auto"/>
            </w:tcBorders>
            <w:vAlign w:val="center"/>
          </w:tcPr>
          <w:p w14:paraId="406FD2A9" w14:textId="77777777" w:rsidR="0009098A" w:rsidRPr="00086BA0" w:rsidRDefault="0009098A" w:rsidP="00AF577E">
            <w:pPr>
              <w:spacing w:line="240" w:lineRule="auto"/>
              <w:jc w:val="center"/>
              <w:rPr>
                <w:b/>
                <w:sz w:val="20"/>
                <w:szCs w:val="18"/>
                <w:lang w:val="en-GB"/>
              </w:rPr>
            </w:pPr>
            <w:r w:rsidRPr="00086BA0">
              <w:rPr>
                <w:b/>
                <w:sz w:val="20"/>
                <w:szCs w:val="18"/>
                <w:lang w:val="en-GB"/>
              </w:rPr>
              <w:t>Forgoing</w:t>
            </w:r>
          </w:p>
        </w:tc>
      </w:tr>
      <w:tr w:rsidR="0009098A" w:rsidRPr="00086BA0" w14:paraId="72A7F645" w14:textId="77777777" w:rsidTr="007A07BD">
        <w:trPr>
          <w:trHeight w:val="283"/>
        </w:trPr>
        <w:tc>
          <w:tcPr>
            <w:tcW w:w="1134" w:type="dxa"/>
            <w:tcBorders>
              <w:bottom w:val="double" w:sz="4" w:space="0" w:color="auto"/>
            </w:tcBorders>
            <w:vAlign w:val="center"/>
          </w:tcPr>
          <w:p w14:paraId="73BAAA05" w14:textId="77777777" w:rsidR="0009098A" w:rsidRPr="00086BA0" w:rsidRDefault="0009098A" w:rsidP="00AF577E">
            <w:pPr>
              <w:spacing w:line="240" w:lineRule="auto"/>
              <w:rPr>
                <w:b/>
                <w:sz w:val="18"/>
                <w:szCs w:val="18"/>
                <w:lang w:val="en-GB"/>
              </w:rPr>
            </w:pPr>
          </w:p>
        </w:tc>
        <w:tc>
          <w:tcPr>
            <w:tcW w:w="680" w:type="dxa"/>
            <w:tcBorders>
              <w:bottom w:val="double" w:sz="4" w:space="0" w:color="auto"/>
            </w:tcBorders>
            <w:vAlign w:val="center"/>
          </w:tcPr>
          <w:p w14:paraId="5B1989A9" w14:textId="77777777" w:rsidR="0009098A" w:rsidRPr="00086BA0" w:rsidRDefault="0009098A" w:rsidP="00AF577E">
            <w:pPr>
              <w:spacing w:line="240" w:lineRule="auto"/>
              <w:jc w:val="right"/>
              <w:rPr>
                <w:b/>
                <w:sz w:val="20"/>
                <w:szCs w:val="18"/>
                <w:lang w:val="en-GB"/>
              </w:rPr>
            </w:pPr>
            <w:r w:rsidRPr="00086BA0">
              <w:rPr>
                <w:b/>
                <w:sz w:val="20"/>
                <w:szCs w:val="18"/>
                <w:lang w:val="en-GB"/>
              </w:rPr>
              <w:t>N</w:t>
            </w:r>
          </w:p>
        </w:tc>
        <w:tc>
          <w:tcPr>
            <w:tcW w:w="680" w:type="dxa"/>
            <w:tcBorders>
              <w:bottom w:val="double" w:sz="4" w:space="0" w:color="auto"/>
            </w:tcBorders>
            <w:vAlign w:val="center"/>
          </w:tcPr>
          <w:p w14:paraId="7DC2FE5E" w14:textId="77777777" w:rsidR="0009098A" w:rsidRPr="00086BA0" w:rsidRDefault="0009098A" w:rsidP="00AF577E">
            <w:pPr>
              <w:spacing w:line="240" w:lineRule="auto"/>
              <w:jc w:val="right"/>
              <w:rPr>
                <w:b/>
                <w:sz w:val="20"/>
                <w:szCs w:val="18"/>
                <w:lang w:val="en-GB"/>
              </w:rPr>
            </w:pPr>
            <w:r w:rsidRPr="00086BA0">
              <w:rPr>
                <w:b/>
                <w:sz w:val="20"/>
                <w:szCs w:val="18"/>
                <w:lang w:val="en-GB"/>
              </w:rPr>
              <w:t>Events</w:t>
            </w:r>
          </w:p>
        </w:tc>
        <w:tc>
          <w:tcPr>
            <w:tcW w:w="567" w:type="dxa"/>
            <w:tcBorders>
              <w:bottom w:val="double" w:sz="4" w:space="0" w:color="auto"/>
            </w:tcBorders>
            <w:vAlign w:val="center"/>
          </w:tcPr>
          <w:p w14:paraId="3CA56485" w14:textId="77777777" w:rsidR="0009098A" w:rsidRPr="00086BA0" w:rsidRDefault="0009098A" w:rsidP="00AF577E">
            <w:pPr>
              <w:spacing w:line="240" w:lineRule="auto"/>
              <w:jc w:val="right"/>
              <w:rPr>
                <w:b/>
                <w:sz w:val="20"/>
                <w:szCs w:val="18"/>
                <w:lang w:val="en-GB"/>
              </w:rPr>
            </w:pPr>
            <w:r w:rsidRPr="00086BA0">
              <w:rPr>
                <w:b/>
                <w:sz w:val="20"/>
                <w:szCs w:val="18"/>
                <w:lang w:val="en-GB"/>
              </w:rPr>
              <w:t>aOR</w:t>
            </w:r>
          </w:p>
        </w:tc>
        <w:tc>
          <w:tcPr>
            <w:tcW w:w="1361" w:type="dxa"/>
            <w:gridSpan w:val="2"/>
            <w:tcBorders>
              <w:bottom w:val="double" w:sz="4" w:space="0" w:color="auto"/>
            </w:tcBorders>
            <w:vAlign w:val="center"/>
          </w:tcPr>
          <w:p w14:paraId="300E0C46" w14:textId="77777777" w:rsidR="0009098A" w:rsidRPr="00086BA0" w:rsidRDefault="0009098A" w:rsidP="00AF577E">
            <w:pPr>
              <w:spacing w:line="240" w:lineRule="auto"/>
              <w:rPr>
                <w:b/>
                <w:sz w:val="20"/>
                <w:szCs w:val="18"/>
                <w:lang w:val="en-GB"/>
              </w:rPr>
            </w:pPr>
            <w:r w:rsidRPr="00086BA0">
              <w:rPr>
                <w:b/>
                <w:sz w:val="20"/>
                <w:szCs w:val="18"/>
                <w:lang w:val="en-GB"/>
              </w:rPr>
              <w:t xml:space="preserve">    (95 % CI)   </w:t>
            </w:r>
          </w:p>
        </w:tc>
        <w:tc>
          <w:tcPr>
            <w:tcW w:w="680" w:type="dxa"/>
            <w:tcBorders>
              <w:bottom w:val="double" w:sz="4" w:space="0" w:color="auto"/>
            </w:tcBorders>
            <w:vAlign w:val="center"/>
          </w:tcPr>
          <w:p w14:paraId="25F9979F" w14:textId="77777777" w:rsidR="0009098A" w:rsidRPr="00086BA0" w:rsidRDefault="0009098A" w:rsidP="00AF577E">
            <w:pPr>
              <w:spacing w:line="240" w:lineRule="auto"/>
              <w:jc w:val="right"/>
              <w:rPr>
                <w:b/>
                <w:sz w:val="20"/>
                <w:szCs w:val="18"/>
                <w:lang w:val="en-GB"/>
              </w:rPr>
            </w:pPr>
            <w:r w:rsidRPr="00086BA0">
              <w:rPr>
                <w:b/>
                <w:sz w:val="20"/>
                <w:szCs w:val="18"/>
                <w:lang w:val="en-GB"/>
              </w:rPr>
              <w:t>N</w:t>
            </w:r>
          </w:p>
        </w:tc>
        <w:tc>
          <w:tcPr>
            <w:tcW w:w="680" w:type="dxa"/>
            <w:tcBorders>
              <w:bottom w:val="double" w:sz="4" w:space="0" w:color="auto"/>
            </w:tcBorders>
            <w:vAlign w:val="center"/>
          </w:tcPr>
          <w:p w14:paraId="733A7F75" w14:textId="77777777" w:rsidR="0009098A" w:rsidRPr="00086BA0" w:rsidRDefault="0009098A" w:rsidP="00AF577E">
            <w:pPr>
              <w:spacing w:line="240" w:lineRule="auto"/>
              <w:jc w:val="right"/>
              <w:rPr>
                <w:b/>
                <w:sz w:val="20"/>
                <w:szCs w:val="18"/>
                <w:lang w:val="en-GB"/>
              </w:rPr>
            </w:pPr>
            <w:r w:rsidRPr="00086BA0">
              <w:rPr>
                <w:b/>
                <w:sz w:val="20"/>
                <w:szCs w:val="18"/>
                <w:lang w:val="en-GB"/>
              </w:rPr>
              <w:t>Events</w:t>
            </w:r>
          </w:p>
        </w:tc>
        <w:tc>
          <w:tcPr>
            <w:tcW w:w="567" w:type="dxa"/>
            <w:tcBorders>
              <w:bottom w:val="double" w:sz="4" w:space="0" w:color="auto"/>
            </w:tcBorders>
            <w:vAlign w:val="center"/>
          </w:tcPr>
          <w:p w14:paraId="26389D66" w14:textId="77777777" w:rsidR="0009098A" w:rsidRPr="00086BA0" w:rsidRDefault="0009098A" w:rsidP="00AF577E">
            <w:pPr>
              <w:spacing w:line="240" w:lineRule="auto"/>
              <w:jc w:val="right"/>
              <w:rPr>
                <w:b/>
                <w:sz w:val="20"/>
                <w:szCs w:val="18"/>
                <w:lang w:val="en-GB"/>
              </w:rPr>
            </w:pPr>
            <w:r w:rsidRPr="00086BA0">
              <w:rPr>
                <w:b/>
                <w:sz w:val="20"/>
                <w:szCs w:val="18"/>
                <w:lang w:val="en-GB"/>
              </w:rPr>
              <w:t>aOR</w:t>
            </w:r>
          </w:p>
        </w:tc>
        <w:tc>
          <w:tcPr>
            <w:tcW w:w="1361" w:type="dxa"/>
            <w:gridSpan w:val="2"/>
            <w:tcBorders>
              <w:bottom w:val="double" w:sz="4" w:space="0" w:color="auto"/>
            </w:tcBorders>
            <w:vAlign w:val="center"/>
          </w:tcPr>
          <w:p w14:paraId="64FB0920" w14:textId="77777777" w:rsidR="0009098A" w:rsidRPr="00086BA0" w:rsidRDefault="0009098A" w:rsidP="00AF577E">
            <w:pPr>
              <w:spacing w:line="240" w:lineRule="auto"/>
              <w:rPr>
                <w:b/>
                <w:sz w:val="20"/>
                <w:szCs w:val="18"/>
                <w:lang w:val="en-GB"/>
              </w:rPr>
            </w:pPr>
            <w:r w:rsidRPr="00086BA0">
              <w:rPr>
                <w:b/>
                <w:sz w:val="20"/>
                <w:szCs w:val="18"/>
                <w:lang w:val="en-GB"/>
              </w:rPr>
              <w:t xml:space="preserve">    (95 % CI)</w:t>
            </w:r>
          </w:p>
        </w:tc>
        <w:tc>
          <w:tcPr>
            <w:tcW w:w="680" w:type="dxa"/>
            <w:tcBorders>
              <w:bottom w:val="double" w:sz="4" w:space="0" w:color="auto"/>
            </w:tcBorders>
            <w:vAlign w:val="center"/>
          </w:tcPr>
          <w:p w14:paraId="0D99FDE0" w14:textId="77777777" w:rsidR="0009098A" w:rsidRPr="00086BA0" w:rsidRDefault="0009098A" w:rsidP="00AF577E">
            <w:pPr>
              <w:spacing w:line="240" w:lineRule="auto"/>
              <w:jc w:val="right"/>
              <w:rPr>
                <w:b/>
                <w:sz w:val="20"/>
                <w:szCs w:val="18"/>
                <w:lang w:val="en-GB"/>
              </w:rPr>
            </w:pPr>
            <w:r w:rsidRPr="00086BA0">
              <w:rPr>
                <w:b/>
                <w:sz w:val="20"/>
                <w:szCs w:val="18"/>
                <w:lang w:val="en-GB"/>
              </w:rPr>
              <w:t>N</w:t>
            </w:r>
          </w:p>
        </w:tc>
        <w:tc>
          <w:tcPr>
            <w:tcW w:w="680" w:type="dxa"/>
            <w:tcBorders>
              <w:bottom w:val="double" w:sz="4" w:space="0" w:color="auto"/>
            </w:tcBorders>
            <w:vAlign w:val="center"/>
          </w:tcPr>
          <w:p w14:paraId="67AD2768" w14:textId="77777777" w:rsidR="0009098A" w:rsidRPr="00086BA0" w:rsidRDefault="0009098A" w:rsidP="00AF577E">
            <w:pPr>
              <w:spacing w:line="240" w:lineRule="auto"/>
              <w:jc w:val="right"/>
              <w:rPr>
                <w:b/>
                <w:sz w:val="20"/>
                <w:szCs w:val="18"/>
                <w:lang w:val="en-GB"/>
              </w:rPr>
            </w:pPr>
            <w:r w:rsidRPr="00086BA0">
              <w:rPr>
                <w:b/>
                <w:sz w:val="20"/>
                <w:szCs w:val="18"/>
                <w:lang w:val="en-GB"/>
              </w:rPr>
              <w:t>Events</w:t>
            </w:r>
          </w:p>
        </w:tc>
        <w:tc>
          <w:tcPr>
            <w:tcW w:w="567" w:type="dxa"/>
            <w:tcBorders>
              <w:bottom w:val="double" w:sz="4" w:space="0" w:color="auto"/>
            </w:tcBorders>
            <w:vAlign w:val="center"/>
          </w:tcPr>
          <w:p w14:paraId="78CDA0FC" w14:textId="77777777" w:rsidR="0009098A" w:rsidRPr="00086BA0" w:rsidRDefault="0009098A" w:rsidP="00AF577E">
            <w:pPr>
              <w:spacing w:line="240" w:lineRule="auto"/>
              <w:jc w:val="right"/>
              <w:rPr>
                <w:b/>
                <w:sz w:val="20"/>
                <w:szCs w:val="18"/>
                <w:lang w:val="en-GB"/>
              </w:rPr>
            </w:pPr>
            <w:r w:rsidRPr="00086BA0">
              <w:rPr>
                <w:b/>
                <w:sz w:val="20"/>
                <w:szCs w:val="18"/>
                <w:lang w:val="en-GB"/>
              </w:rPr>
              <w:t>aOR</w:t>
            </w:r>
          </w:p>
        </w:tc>
        <w:tc>
          <w:tcPr>
            <w:tcW w:w="1361" w:type="dxa"/>
            <w:gridSpan w:val="2"/>
            <w:tcBorders>
              <w:bottom w:val="double" w:sz="4" w:space="0" w:color="auto"/>
            </w:tcBorders>
            <w:vAlign w:val="center"/>
          </w:tcPr>
          <w:p w14:paraId="03A5EC72" w14:textId="77777777" w:rsidR="0009098A" w:rsidRPr="00086BA0" w:rsidRDefault="0009098A" w:rsidP="00AF577E">
            <w:pPr>
              <w:spacing w:line="240" w:lineRule="auto"/>
              <w:rPr>
                <w:b/>
                <w:sz w:val="20"/>
                <w:szCs w:val="18"/>
                <w:lang w:val="en-GB"/>
              </w:rPr>
            </w:pPr>
            <w:r w:rsidRPr="00086BA0">
              <w:rPr>
                <w:b/>
                <w:sz w:val="20"/>
                <w:szCs w:val="18"/>
                <w:lang w:val="en-GB"/>
              </w:rPr>
              <w:t xml:space="preserve">    (95 % CI)</w:t>
            </w:r>
          </w:p>
        </w:tc>
        <w:tc>
          <w:tcPr>
            <w:tcW w:w="680" w:type="dxa"/>
            <w:tcBorders>
              <w:bottom w:val="double" w:sz="4" w:space="0" w:color="auto"/>
            </w:tcBorders>
            <w:vAlign w:val="center"/>
          </w:tcPr>
          <w:p w14:paraId="0F6C7F80" w14:textId="77777777" w:rsidR="0009098A" w:rsidRPr="00086BA0" w:rsidRDefault="0009098A" w:rsidP="00AF577E">
            <w:pPr>
              <w:spacing w:line="240" w:lineRule="auto"/>
              <w:jc w:val="right"/>
              <w:rPr>
                <w:b/>
                <w:sz w:val="20"/>
                <w:szCs w:val="18"/>
                <w:lang w:val="en-GB"/>
              </w:rPr>
            </w:pPr>
            <w:r w:rsidRPr="00086BA0">
              <w:rPr>
                <w:b/>
                <w:sz w:val="20"/>
                <w:szCs w:val="18"/>
                <w:lang w:val="en-GB"/>
              </w:rPr>
              <w:t>N</w:t>
            </w:r>
          </w:p>
        </w:tc>
        <w:tc>
          <w:tcPr>
            <w:tcW w:w="680" w:type="dxa"/>
            <w:tcBorders>
              <w:bottom w:val="double" w:sz="4" w:space="0" w:color="auto"/>
            </w:tcBorders>
            <w:vAlign w:val="center"/>
          </w:tcPr>
          <w:p w14:paraId="5063F9D0" w14:textId="77777777" w:rsidR="0009098A" w:rsidRPr="00086BA0" w:rsidRDefault="0009098A" w:rsidP="00AF577E">
            <w:pPr>
              <w:spacing w:line="240" w:lineRule="auto"/>
              <w:jc w:val="right"/>
              <w:rPr>
                <w:b/>
                <w:sz w:val="20"/>
                <w:szCs w:val="18"/>
                <w:lang w:val="en-GB"/>
              </w:rPr>
            </w:pPr>
            <w:r w:rsidRPr="00086BA0">
              <w:rPr>
                <w:b/>
                <w:sz w:val="20"/>
                <w:szCs w:val="18"/>
                <w:lang w:val="en-GB"/>
              </w:rPr>
              <w:t>Events</w:t>
            </w:r>
          </w:p>
        </w:tc>
        <w:tc>
          <w:tcPr>
            <w:tcW w:w="567" w:type="dxa"/>
            <w:tcBorders>
              <w:bottom w:val="double" w:sz="4" w:space="0" w:color="auto"/>
            </w:tcBorders>
            <w:vAlign w:val="center"/>
          </w:tcPr>
          <w:p w14:paraId="26736FC3" w14:textId="77777777" w:rsidR="0009098A" w:rsidRPr="00086BA0" w:rsidRDefault="0009098A" w:rsidP="00AF577E">
            <w:pPr>
              <w:spacing w:line="240" w:lineRule="auto"/>
              <w:jc w:val="right"/>
              <w:rPr>
                <w:b/>
                <w:sz w:val="20"/>
                <w:szCs w:val="18"/>
                <w:lang w:val="en-GB"/>
              </w:rPr>
            </w:pPr>
            <w:r w:rsidRPr="00086BA0">
              <w:rPr>
                <w:b/>
                <w:sz w:val="20"/>
                <w:szCs w:val="18"/>
                <w:lang w:val="en-GB"/>
              </w:rPr>
              <w:t>aOR</w:t>
            </w:r>
          </w:p>
        </w:tc>
        <w:tc>
          <w:tcPr>
            <w:tcW w:w="1360" w:type="dxa"/>
            <w:gridSpan w:val="2"/>
            <w:tcBorders>
              <w:bottom w:val="double" w:sz="4" w:space="0" w:color="auto"/>
            </w:tcBorders>
            <w:vAlign w:val="center"/>
          </w:tcPr>
          <w:p w14:paraId="35936574" w14:textId="77777777" w:rsidR="0009098A" w:rsidRPr="00086BA0" w:rsidRDefault="0009098A" w:rsidP="00AF577E">
            <w:pPr>
              <w:spacing w:line="240" w:lineRule="auto"/>
              <w:rPr>
                <w:b/>
                <w:sz w:val="20"/>
                <w:szCs w:val="18"/>
                <w:lang w:val="en-GB"/>
              </w:rPr>
            </w:pPr>
            <w:r w:rsidRPr="00086BA0">
              <w:rPr>
                <w:b/>
                <w:sz w:val="20"/>
                <w:szCs w:val="18"/>
                <w:lang w:val="en-GB"/>
              </w:rPr>
              <w:t xml:space="preserve">    (95 % CI)</w:t>
            </w:r>
          </w:p>
        </w:tc>
      </w:tr>
      <w:tr w:rsidR="0009098A" w:rsidRPr="00086BA0" w14:paraId="25C6401D" w14:textId="77777777" w:rsidTr="007A07BD">
        <w:trPr>
          <w:trHeight w:val="397"/>
        </w:trPr>
        <w:tc>
          <w:tcPr>
            <w:tcW w:w="1134" w:type="dxa"/>
            <w:tcBorders>
              <w:top w:val="double" w:sz="4" w:space="0" w:color="auto"/>
              <w:bottom w:val="nil"/>
            </w:tcBorders>
            <w:vAlign w:val="bottom"/>
          </w:tcPr>
          <w:p w14:paraId="309F9AD2" w14:textId="77777777" w:rsidR="0009098A" w:rsidRPr="00086BA0" w:rsidRDefault="0009098A" w:rsidP="00AF577E">
            <w:pPr>
              <w:spacing w:line="240" w:lineRule="auto"/>
              <w:rPr>
                <w:b/>
                <w:sz w:val="20"/>
                <w:szCs w:val="18"/>
                <w:lang w:val="en-GB"/>
              </w:rPr>
            </w:pPr>
            <w:r w:rsidRPr="00086BA0">
              <w:rPr>
                <w:b/>
                <w:sz w:val="20"/>
                <w:szCs w:val="18"/>
                <w:lang w:val="en-GB"/>
              </w:rPr>
              <w:t xml:space="preserve">Germany </w:t>
            </w:r>
          </w:p>
        </w:tc>
        <w:tc>
          <w:tcPr>
            <w:tcW w:w="680" w:type="dxa"/>
            <w:tcBorders>
              <w:top w:val="double" w:sz="4" w:space="0" w:color="auto"/>
              <w:bottom w:val="nil"/>
            </w:tcBorders>
            <w:vAlign w:val="center"/>
          </w:tcPr>
          <w:p w14:paraId="7603378A" w14:textId="77777777" w:rsidR="0009098A" w:rsidRPr="00086BA0" w:rsidRDefault="0009098A" w:rsidP="00AF577E">
            <w:pPr>
              <w:spacing w:line="240" w:lineRule="auto"/>
              <w:jc w:val="right"/>
              <w:rPr>
                <w:rFonts w:cs="Calibri"/>
                <w:sz w:val="18"/>
                <w:szCs w:val="18"/>
                <w:lang w:val="en-GB"/>
              </w:rPr>
            </w:pPr>
          </w:p>
        </w:tc>
        <w:tc>
          <w:tcPr>
            <w:tcW w:w="680" w:type="dxa"/>
            <w:tcBorders>
              <w:top w:val="double" w:sz="4" w:space="0" w:color="auto"/>
              <w:bottom w:val="nil"/>
            </w:tcBorders>
            <w:vAlign w:val="bottom"/>
          </w:tcPr>
          <w:p w14:paraId="74768D62" w14:textId="77777777" w:rsidR="0009098A" w:rsidRPr="00086BA0" w:rsidRDefault="0009098A" w:rsidP="00AF577E">
            <w:pPr>
              <w:spacing w:line="240" w:lineRule="auto"/>
              <w:rPr>
                <w:rFonts w:cs="Calibri"/>
                <w:sz w:val="18"/>
                <w:szCs w:val="18"/>
                <w:lang w:val="en-GB"/>
              </w:rPr>
            </w:pPr>
          </w:p>
        </w:tc>
        <w:tc>
          <w:tcPr>
            <w:tcW w:w="567" w:type="dxa"/>
            <w:tcBorders>
              <w:top w:val="double" w:sz="4" w:space="0" w:color="auto"/>
              <w:bottom w:val="nil"/>
            </w:tcBorders>
            <w:vAlign w:val="bottom"/>
          </w:tcPr>
          <w:p w14:paraId="031AEA4E" w14:textId="77777777" w:rsidR="0009098A" w:rsidRPr="00086BA0" w:rsidRDefault="0009098A" w:rsidP="00AF577E">
            <w:pPr>
              <w:spacing w:line="240" w:lineRule="auto"/>
              <w:jc w:val="right"/>
              <w:rPr>
                <w:rFonts w:cs="Calibri"/>
                <w:sz w:val="18"/>
                <w:szCs w:val="18"/>
                <w:lang w:val="en-GB"/>
              </w:rPr>
            </w:pPr>
          </w:p>
        </w:tc>
        <w:tc>
          <w:tcPr>
            <w:tcW w:w="680" w:type="dxa"/>
            <w:tcBorders>
              <w:top w:val="double" w:sz="4" w:space="0" w:color="auto"/>
              <w:bottom w:val="nil"/>
            </w:tcBorders>
            <w:vAlign w:val="bottom"/>
          </w:tcPr>
          <w:p w14:paraId="3A9B75FF" w14:textId="77777777" w:rsidR="0009098A" w:rsidRPr="00086BA0" w:rsidRDefault="0009098A" w:rsidP="00AF577E">
            <w:pPr>
              <w:spacing w:line="240" w:lineRule="auto"/>
              <w:rPr>
                <w:rFonts w:cs="Calibri"/>
                <w:sz w:val="18"/>
                <w:szCs w:val="18"/>
                <w:lang w:val="en-GB"/>
              </w:rPr>
            </w:pPr>
          </w:p>
        </w:tc>
        <w:tc>
          <w:tcPr>
            <w:tcW w:w="681" w:type="dxa"/>
            <w:tcBorders>
              <w:top w:val="double" w:sz="4" w:space="0" w:color="auto"/>
              <w:bottom w:val="nil"/>
            </w:tcBorders>
            <w:vAlign w:val="bottom"/>
          </w:tcPr>
          <w:p w14:paraId="790A924D" w14:textId="77777777" w:rsidR="0009098A" w:rsidRPr="00086BA0" w:rsidRDefault="0009098A" w:rsidP="00AF577E">
            <w:pPr>
              <w:spacing w:line="240" w:lineRule="auto"/>
              <w:rPr>
                <w:rFonts w:cs="Calibri"/>
                <w:sz w:val="18"/>
                <w:szCs w:val="18"/>
                <w:lang w:val="en-GB"/>
              </w:rPr>
            </w:pPr>
          </w:p>
        </w:tc>
        <w:tc>
          <w:tcPr>
            <w:tcW w:w="680" w:type="dxa"/>
            <w:tcBorders>
              <w:top w:val="double" w:sz="4" w:space="0" w:color="auto"/>
              <w:bottom w:val="nil"/>
            </w:tcBorders>
            <w:vAlign w:val="center"/>
          </w:tcPr>
          <w:p w14:paraId="259B7C93" w14:textId="77777777" w:rsidR="0009098A" w:rsidRPr="00086BA0" w:rsidRDefault="0009098A" w:rsidP="00AF577E">
            <w:pPr>
              <w:spacing w:line="240" w:lineRule="auto"/>
              <w:jc w:val="right"/>
              <w:rPr>
                <w:rFonts w:cs="Calibri"/>
                <w:sz w:val="18"/>
                <w:szCs w:val="18"/>
                <w:lang w:val="en-GB"/>
              </w:rPr>
            </w:pPr>
          </w:p>
        </w:tc>
        <w:tc>
          <w:tcPr>
            <w:tcW w:w="680" w:type="dxa"/>
            <w:tcBorders>
              <w:top w:val="double" w:sz="4" w:space="0" w:color="auto"/>
              <w:bottom w:val="nil"/>
            </w:tcBorders>
          </w:tcPr>
          <w:p w14:paraId="5906DCC2" w14:textId="77777777" w:rsidR="0009098A" w:rsidRPr="00086BA0" w:rsidRDefault="0009098A" w:rsidP="00AF577E">
            <w:pPr>
              <w:spacing w:line="240" w:lineRule="auto"/>
              <w:rPr>
                <w:rFonts w:cs="Calibri"/>
                <w:sz w:val="18"/>
                <w:szCs w:val="18"/>
                <w:lang w:val="en-GB"/>
              </w:rPr>
            </w:pPr>
          </w:p>
        </w:tc>
        <w:tc>
          <w:tcPr>
            <w:tcW w:w="567" w:type="dxa"/>
            <w:tcBorders>
              <w:top w:val="double" w:sz="4" w:space="0" w:color="auto"/>
              <w:bottom w:val="nil"/>
            </w:tcBorders>
            <w:vAlign w:val="bottom"/>
          </w:tcPr>
          <w:p w14:paraId="774FD1A5" w14:textId="77777777" w:rsidR="0009098A" w:rsidRPr="00086BA0" w:rsidRDefault="0009098A" w:rsidP="00AF577E">
            <w:pPr>
              <w:spacing w:line="240" w:lineRule="auto"/>
              <w:rPr>
                <w:rFonts w:cs="Calibri"/>
                <w:sz w:val="18"/>
                <w:szCs w:val="18"/>
                <w:lang w:val="en-GB"/>
              </w:rPr>
            </w:pPr>
          </w:p>
        </w:tc>
        <w:tc>
          <w:tcPr>
            <w:tcW w:w="680" w:type="dxa"/>
            <w:tcBorders>
              <w:top w:val="double" w:sz="4" w:space="0" w:color="auto"/>
              <w:bottom w:val="nil"/>
            </w:tcBorders>
            <w:vAlign w:val="bottom"/>
          </w:tcPr>
          <w:p w14:paraId="4C2A989B" w14:textId="77777777" w:rsidR="0009098A" w:rsidRPr="00086BA0" w:rsidRDefault="0009098A" w:rsidP="00AF577E">
            <w:pPr>
              <w:spacing w:line="240" w:lineRule="auto"/>
              <w:rPr>
                <w:rFonts w:cs="Calibri"/>
                <w:sz w:val="18"/>
                <w:szCs w:val="18"/>
                <w:lang w:val="en-GB"/>
              </w:rPr>
            </w:pPr>
          </w:p>
        </w:tc>
        <w:tc>
          <w:tcPr>
            <w:tcW w:w="681" w:type="dxa"/>
            <w:tcBorders>
              <w:top w:val="double" w:sz="4" w:space="0" w:color="auto"/>
              <w:bottom w:val="nil"/>
            </w:tcBorders>
            <w:vAlign w:val="bottom"/>
          </w:tcPr>
          <w:p w14:paraId="192D6148" w14:textId="77777777" w:rsidR="0009098A" w:rsidRPr="00086BA0" w:rsidRDefault="0009098A" w:rsidP="00AF577E">
            <w:pPr>
              <w:spacing w:line="240" w:lineRule="auto"/>
              <w:rPr>
                <w:rFonts w:cs="Calibri"/>
                <w:sz w:val="18"/>
                <w:szCs w:val="18"/>
                <w:lang w:val="en-GB"/>
              </w:rPr>
            </w:pPr>
          </w:p>
        </w:tc>
        <w:tc>
          <w:tcPr>
            <w:tcW w:w="680" w:type="dxa"/>
            <w:tcBorders>
              <w:top w:val="double" w:sz="4" w:space="0" w:color="auto"/>
              <w:bottom w:val="nil"/>
            </w:tcBorders>
            <w:vAlign w:val="center"/>
          </w:tcPr>
          <w:p w14:paraId="7CF9BB01" w14:textId="77777777" w:rsidR="0009098A" w:rsidRPr="00086BA0" w:rsidRDefault="0009098A" w:rsidP="00AF577E">
            <w:pPr>
              <w:spacing w:line="240" w:lineRule="auto"/>
              <w:jc w:val="right"/>
              <w:rPr>
                <w:rFonts w:cs="Calibri"/>
                <w:sz w:val="18"/>
                <w:szCs w:val="18"/>
                <w:lang w:val="en-GB"/>
              </w:rPr>
            </w:pPr>
          </w:p>
        </w:tc>
        <w:tc>
          <w:tcPr>
            <w:tcW w:w="680" w:type="dxa"/>
            <w:tcBorders>
              <w:top w:val="double" w:sz="4" w:space="0" w:color="auto"/>
              <w:bottom w:val="nil"/>
            </w:tcBorders>
            <w:vAlign w:val="bottom"/>
          </w:tcPr>
          <w:p w14:paraId="138809E1" w14:textId="77777777" w:rsidR="0009098A" w:rsidRPr="00086BA0" w:rsidRDefault="0009098A" w:rsidP="00AF577E">
            <w:pPr>
              <w:spacing w:line="240" w:lineRule="auto"/>
              <w:rPr>
                <w:rFonts w:cs="Calibri"/>
                <w:sz w:val="18"/>
                <w:szCs w:val="18"/>
                <w:lang w:val="en-GB"/>
              </w:rPr>
            </w:pPr>
          </w:p>
        </w:tc>
        <w:tc>
          <w:tcPr>
            <w:tcW w:w="567" w:type="dxa"/>
            <w:tcBorders>
              <w:top w:val="double" w:sz="4" w:space="0" w:color="auto"/>
              <w:bottom w:val="nil"/>
            </w:tcBorders>
            <w:vAlign w:val="bottom"/>
          </w:tcPr>
          <w:p w14:paraId="64EFC198" w14:textId="77777777" w:rsidR="0009098A" w:rsidRPr="00086BA0" w:rsidRDefault="0009098A" w:rsidP="00AF577E">
            <w:pPr>
              <w:spacing w:line="240" w:lineRule="auto"/>
              <w:jc w:val="right"/>
              <w:rPr>
                <w:rFonts w:cs="Calibri"/>
                <w:sz w:val="18"/>
                <w:szCs w:val="18"/>
                <w:lang w:val="en-GB"/>
              </w:rPr>
            </w:pPr>
          </w:p>
        </w:tc>
        <w:tc>
          <w:tcPr>
            <w:tcW w:w="680" w:type="dxa"/>
            <w:tcBorders>
              <w:top w:val="double" w:sz="4" w:space="0" w:color="auto"/>
              <w:bottom w:val="nil"/>
            </w:tcBorders>
            <w:vAlign w:val="bottom"/>
          </w:tcPr>
          <w:p w14:paraId="5CE2E1A6" w14:textId="77777777" w:rsidR="0009098A" w:rsidRPr="00086BA0" w:rsidRDefault="0009098A" w:rsidP="00AF577E">
            <w:pPr>
              <w:spacing w:line="240" w:lineRule="auto"/>
              <w:rPr>
                <w:rFonts w:cs="Calibri"/>
                <w:sz w:val="18"/>
                <w:szCs w:val="18"/>
                <w:lang w:val="en-GB"/>
              </w:rPr>
            </w:pPr>
          </w:p>
        </w:tc>
        <w:tc>
          <w:tcPr>
            <w:tcW w:w="681" w:type="dxa"/>
            <w:tcBorders>
              <w:top w:val="double" w:sz="4" w:space="0" w:color="auto"/>
              <w:bottom w:val="nil"/>
            </w:tcBorders>
            <w:vAlign w:val="bottom"/>
          </w:tcPr>
          <w:p w14:paraId="06F779B2" w14:textId="77777777" w:rsidR="0009098A" w:rsidRPr="00086BA0" w:rsidRDefault="0009098A" w:rsidP="00AF577E">
            <w:pPr>
              <w:spacing w:line="240" w:lineRule="auto"/>
              <w:rPr>
                <w:rFonts w:cs="Calibri"/>
                <w:sz w:val="18"/>
                <w:szCs w:val="18"/>
                <w:lang w:val="en-GB"/>
              </w:rPr>
            </w:pPr>
          </w:p>
        </w:tc>
        <w:tc>
          <w:tcPr>
            <w:tcW w:w="680" w:type="dxa"/>
            <w:tcBorders>
              <w:top w:val="double" w:sz="4" w:space="0" w:color="auto"/>
              <w:bottom w:val="nil"/>
            </w:tcBorders>
            <w:vAlign w:val="center"/>
          </w:tcPr>
          <w:p w14:paraId="5F0453B7" w14:textId="77777777" w:rsidR="0009098A" w:rsidRPr="00086BA0" w:rsidRDefault="0009098A" w:rsidP="00AF577E">
            <w:pPr>
              <w:spacing w:line="240" w:lineRule="auto"/>
              <w:jc w:val="right"/>
              <w:rPr>
                <w:rFonts w:cs="Calibri"/>
                <w:sz w:val="18"/>
                <w:szCs w:val="18"/>
                <w:lang w:val="en-GB"/>
              </w:rPr>
            </w:pPr>
          </w:p>
        </w:tc>
        <w:tc>
          <w:tcPr>
            <w:tcW w:w="680" w:type="dxa"/>
            <w:tcBorders>
              <w:top w:val="double" w:sz="4" w:space="0" w:color="auto"/>
              <w:bottom w:val="nil"/>
            </w:tcBorders>
          </w:tcPr>
          <w:p w14:paraId="440C7A35" w14:textId="77777777" w:rsidR="0009098A" w:rsidRPr="00086BA0" w:rsidRDefault="0009098A" w:rsidP="00AF577E">
            <w:pPr>
              <w:spacing w:line="240" w:lineRule="auto"/>
              <w:rPr>
                <w:rFonts w:cs="Calibri"/>
                <w:sz w:val="18"/>
                <w:szCs w:val="18"/>
                <w:lang w:val="en-GB"/>
              </w:rPr>
            </w:pPr>
          </w:p>
        </w:tc>
        <w:tc>
          <w:tcPr>
            <w:tcW w:w="567" w:type="dxa"/>
            <w:tcBorders>
              <w:top w:val="double" w:sz="4" w:space="0" w:color="auto"/>
              <w:bottom w:val="nil"/>
            </w:tcBorders>
            <w:vAlign w:val="bottom"/>
          </w:tcPr>
          <w:p w14:paraId="2DB91E38" w14:textId="77777777" w:rsidR="0009098A" w:rsidRPr="00086BA0" w:rsidRDefault="0009098A" w:rsidP="00AF577E">
            <w:pPr>
              <w:spacing w:line="240" w:lineRule="auto"/>
              <w:rPr>
                <w:rFonts w:cs="Calibri"/>
                <w:sz w:val="18"/>
                <w:szCs w:val="18"/>
                <w:lang w:val="en-GB"/>
              </w:rPr>
            </w:pPr>
          </w:p>
        </w:tc>
        <w:tc>
          <w:tcPr>
            <w:tcW w:w="680" w:type="dxa"/>
            <w:tcBorders>
              <w:top w:val="double" w:sz="4" w:space="0" w:color="auto"/>
              <w:bottom w:val="nil"/>
            </w:tcBorders>
            <w:vAlign w:val="bottom"/>
          </w:tcPr>
          <w:p w14:paraId="31C91174" w14:textId="77777777" w:rsidR="0009098A" w:rsidRPr="00086BA0" w:rsidRDefault="0009098A" w:rsidP="00AF577E">
            <w:pPr>
              <w:spacing w:line="240" w:lineRule="auto"/>
              <w:rPr>
                <w:rFonts w:cs="Calibri"/>
                <w:sz w:val="18"/>
                <w:szCs w:val="18"/>
                <w:lang w:val="en-GB"/>
              </w:rPr>
            </w:pPr>
          </w:p>
        </w:tc>
        <w:tc>
          <w:tcPr>
            <w:tcW w:w="680" w:type="dxa"/>
            <w:tcBorders>
              <w:top w:val="double" w:sz="4" w:space="0" w:color="auto"/>
              <w:bottom w:val="nil"/>
            </w:tcBorders>
            <w:vAlign w:val="bottom"/>
          </w:tcPr>
          <w:p w14:paraId="09AF5115" w14:textId="77777777" w:rsidR="0009098A" w:rsidRPr="00086BA0" w:rsidRDefault="0009098A" w:rsidP="00AF577E">
            <w:pPr>
              <w:spacing w:line="240" w:lineRule="auto"/>
              <w:rPr>
                <w:rFonts w:cs="Calibri"/>
                <w:sz w:val="18"/>
                <w:szCs w:val="18"/>
                <w:lang w:val="en-GB"/>
              </w:rPr>
            </w:pPr>
          </w:p>
        </w:tc>
      </w:tr>
      <w:tr w:rsidR="0009098A" w:rsidRPr="00086BA0" w14:paraId="3863D715" w14:textId="77777777" w:rsidTr="007A07BD">
        <w:trPr>
          <w:trHeight w:val="340"/>
        </w:trPr>
        <w:tc>
          <w:tcPr>
            <w:tcW w:w="1134" w:type="dxa"/>
            <w:tcBorders>
              <w:top w:val="nil"/>
              <w:bottom w:val="single" w:sz="4" w:space="0" w:color="auto"/>
            </w:tcBorders>
            <w:vAlign w:val="center"/>
          </w:tcPr>
          <w:p w14:paraId="419655D4" w14:textId="2BC744F6" w:rsidR="0009098A" w:rsidRPr="00086BA0" w:rsidRDefault="00B130E0" w:rsidP="00AF577E">
            <w:pPr>
              <w:spacing w:line="240" w:lineRule="auto"/>
              <w:rPr>
                <w:sz w:val="18"/>
                <w:szCs w:val="18"/>
                <w:lang w:val="en-GB"/>
              </w:rPr>
            </w:pPr>
            <w:r w:rsidRPr="00086BA0">
              <w:rPr>
                <w:sz w:val="18"/>
                <w:szCs w:val="18"/>
                <w:lang w:val="en-GB"/>
              </w:rPr>
              <w:t>W2</w:t>
            </w:r>
            <w:r w:rsidR="0009098A" w:rsidRPr="00086BA0">
              <w:rPr>
                <w:sz w:val="18"/>
                <w:szCs w:val="18"/>
                <w:lang w:val="en-GB"/>
              </w:rPr>
              <w:t xml:space="preserve"> vs. </w:t>
            </w:r>
            <w:r w:rsidRPr="00086BA0">
              <w:rPr>
                <w:sz w:val="18"/>
                <w:szCs w:val="18"/>
                <w:lang w:val="en-GB"/>
              </w:rPr>
              <w:t>W1</w:t>
            </w:r>
            <w:r w:rsidR="0009098A" w:rsidRPr="00086BA0">
              <w:rPr>
                <w:sz w:val="18"/>
                <w:szCs w:val="18"/>
                <w:lang w:val="en-GB"/>
              </w:rPr>
              <w:t xml:space="preserve"> </w:t>
            </w:r>
          </w:p>
        </w:tc>
        <w:tc>
          <w:tcPr>
            <w:tcW w:w="680" w:type="dxa"/>
            <w:tcBorders>
              <w:top w:val="nil"/>
              <w:bottom w:val="single" w:sz="4" w:space="0" w:color="auto"/>
            </w:tcBorders>
            <w:vAlign w:val="center"/>
          </w:tcPr>
          <w:p w14:paraId="3F676FD2" w14:textId="6E742E80" w:rsidR="0009098A" w:rsidRPr="00086BA0" w:rsidRDefault="0009098A" w:rsidP="00AF577E">
            <w:pPr>
              <w:spacing w:line="240" w:lineRule="auto"/>
              <w:jc w:val="right"/>
              <w:rPr>
                <w:rFonts w:cs="Calibri"/>
                <w:sz w:val="18"/>
                <w:szCs w:val="18"/>
                <w:lang w:val="en-GB"/>
              </w:rPr>
            </w:pPr>
            <w:r w:rsidRPr="00086BA0">
              <w:rPr>
                <w:rFonts w:cs="Calibri"/>
                <w:sz w:val="18"/>
                <w:szCs w:val="18"/>
                <w:lang w:val="en-GB"/>
              </w:rPr>
              <w:t>17</w:t>
            </w:r>
            <w:r w:rsidR="0033315F" w:rsidRPr="00086BA0">
              <w:rPr>
                <w:rFonts w:cs="Calibri"/>
                <w:sz w:val="18"/>
                <w:szCs w:val="18"/>
                <w:lang w:val="en-GB"/>
              </w:rPr>
              <w:t>11</w:t>
            </w:r>
          </w:p>
        </w:tc>
        <w:tc>
          <w:tcPr>
            <w:tcW w:w="680" w:type="dxa"/>
            <w:tcBorders>
              <w:top w:val="nil"/>
              <w:bottom w:val="single" w:sz="4" w:space="0" w:color="auto"/>
            </w:tcBorders>
            <w:vAlign w:val="center"/>
          </w:tcPr>
          <w:p w14:paraId="7E39A1E7" w14:textId="0C147393" w:rsidR="0009098A" w:rsidRPr="00086BA0" w:rsidRDefault="0009098A" w:rsidP="00AF577E">
            <w:pPr>
              <w:spacing w:line="240" w:lineRule="auto"/>
              <w:jc w:val="center"/>
              <w:rPr>
                <w:rFonts w:cs="Calibri"/>
                <w:sz w:val="18"/>
                <w:szCs w:val="18"/>
                <w:lang w:val="en-GB"/>
              </w:rPr>
            </w:pPr>
            <w:r w:rsidRPr="00086BA0">
              <w:rPr>
                <w:rFonts w:cs="Calibri"/>
                <w:sz w:val="18"/>
                <w:szCs w:val="18"/>
                <w:lang w:val="en-GB"/>
              </w:rPr>
              <w:t>94</w:t>
            </w:r>
            <w:r w:rsidR="0033315F" w:rsidRPr="00086BA0">
              <w:rPr>
                <w:rFonts w:cs="Calibri"/>
                <w:sz w:val="18"/>
                <w:szCs w:val="18"/>
                <w:lang w:val="en-GB"/>
              </w:rPr>
              <w:t>6</w:t>
            </w:r>
          </w:p>
        </w:tc>
        <w:tc>
          <w:tcPr>
            <w:tcW w:w="567" w:type="dxa"/>
            <w:tcBorders>
              <w:top w:val="nil"/>
              <w:bottom w:val="single" w:sz="4" w:space="0" w:color="auto"/>
            </w:tcBorders>
            <w:vAlign w:val="center"/>
          </w:tcPr>
          <w:p w14:paraId="04051A3A" w14:textId="51C31084" w:rsidR="0009098A" w:rsidRPr="00086BA0" w:rsidRDefault="0009098A" w:rsidP="00AF577E">
            <w:pPr>
              <w:spacing w:line="240" w:lineRule="auto"/>
              <w:jc w:val="right"/>
              <w:rPr>
                <w:rFonts w:cs="Calibri"/>
                <w:sz w:val="18"/>
                <w:szCs w:val="18"/>
                <w:lang w:val="en-GB"/>
              </w:rPr>
            </w:pPr>
            <w:r w:rsidRPr="00086BA0">
              <w:rPr>
                <w:rFonts w:cs="Calibri"/>
                <w:sz w:val="18"/>
                <w:szCs w:val="18"/>
                <w:lang w:val="en-GB"/>
              </w:rPr>
              <w:t>1.</w:t>
            </w:r>
            <w:r w:rsidR="0033315F" w:rsidRPr="00086BA0">
              <w:rPr>
                <w:rFonts w:cs="Calibri"/>
                <w:sz w:val="18"/>
                <w:szCs w:val="18"/>
                <w:lang w:val="en-GB"/>
              </w:rPr>
              <w:t>10</w:t>
            </w:r>
          </w:p>
        </w:tc>
        <w:tc>
          <w:tcPr>
            <w:tcW w:w="680" w:type="dxa"/>
            <w:tcBorders>
              <w:top w:val="nil"/>
              <w:bottom w:val="single" w:sz="4" w:space="0" w:color="auto"/>
            </w:tcBorders>
            <w:vAlign w:val="center"/>
          </w:tcPr>
          <w:p w14:paraId="52CBC78F" w14:textId="74D773EA" w:rsidR="0009098A" w:rsidRPr="00086BA0" w:rsidRDefault="0009098A" w:rsidP="00AF577E">
            <w:pPr>
              <w:spacing w:line="240" w:lineRule="auto"/>
              <w:jc w:val="right"/>
              <w:rPr>
                <w:rFonts w:cs="Calibri"/>
                <w:sz w:val="18"/>
                <w:szCs w:val="18"/>
                <w:lang w:val="en-GB"/>
              </w:rPr>
            </w:pPr>
            <w:r w:rsidRPr="00086BA0">
              <w:rPr>
                <w:rFonts w:cs="Calibri"/>
                <w:sz w:val="18"/>
                <w:szCs w:val="18"/>
                <w:lang w:val="en-GB"/>
              </w:rPr>
              <w:t>(0.</w:t>
            </w:r>
            <w:r w:rsidR="00366EAB" w:rsidRPr="00086BA0">
              <w:rPr>
                <w:rFonts w:cs="Calibri"/>
                <w:sz w:val="18"/>
                <w:szCs w:val="18"/>
                <w:lang w:val="en-GB"/>
              </w:rPr>
              <w:t>7</w:t>
            </w:r>
            <w:r w:rsidR="0033315F" w:rsidRPr="00086BA0">
              <w:rPr>
                <w:rFonts w:cs="Calibri"/>
                <w:sz w:val="18"/>
                <w:szCs w:val="18"/>
                <w:lang w:val="en-GB"/>
              </w:rPr>
              <w:t>9</w:t>
            </w:r>
            <w:r w:rsidRPr="00086BA0">
              <w:rPr>
                <w:rFonts w:cs="Calibri"/>
                <w:sz w:val="18"/>
                <w:szCs w:val="18"/>
                <w:lang w:val="en-GB"/>
              </w:rPr>
              <w:t xml:space="preserve"> to</w:t>
            </w:r>
          </w:p>
        </w:tc>
        <w:tc>
          <w:tcPr>
            <w:tcW w:w="681" w:type="dxa"/>
            <w:tcBorders>
              <w:top w:val="nil"/>
              <w:bottom w:val="single" w:sz="4" w:space="0" w:color="auto"/>
            </w:tcBorders>
            <w:vAlign w:val="center"/>
          </w:tcPr>
          <w:p w14:paraId="6EB3A465" w14:textId="34168FEC" w:rsidR="0009098A" w:rsidRPr="00086BA0" w:rsidRDefault="0009098A" w:rsidP="00AF577E">
            <w:pPr>
              <w:spacing w:line="240" w:lineRule="auto"/>
              <w:rPr>
                <w:rFonts w:cs="Calibri"/>
                <w:sz w:val="18"/>
                <w:szCs w:val="18"/>
                <w:lang w:val="en-GB"/>
              </w:rPr>
            </w:pPr>
            <w:r w:rsidRPr="00086BA0">
              <w:rPr>
                <w:rFonts w:cs="Calibri"/>
                <w:sz w:val="18"/>
                <w:szCs w:val="18"/>
                <w:lang w:val="en-GB"/>
              </w:rPr>
              <w:t>1.</w:t>
            </w:r>
            <w:r w:rsidR="00366EAB" w:rsidRPr="00086BA0">
              <w:rPr>
                <w:rFonts w:cs="Calibri"/>
                <w:sz w:val="18"/>
                <w:szCs w:val="18"/>
                <w:lang w:val="en-GB"/>
              </w:rPr>
              <w:t>5</w:t>
            </w:r>
            <w:r w:rsidR="0033315F" w:rsidRPr="00086BA0">
              <w:rPr>
                <w:rFonts w:cs="Calibri"/>
                <w:sz w:val="18"/>
                <w:szCs w:val="18"/>
                <w:lang w:val="en-GB"/>
              </w:rPr>
              <w:t>3</w:t>
            </w:r>
            <w:r w:rsidRPr="00086BA0">
              <w:rPr>
                <w:rFonts w:cs="Calibri"/>
                <w:sz w:val="18"/>
                <w:szCs w:val="18"/>
                <w:lang w:val="en-GB"/>
              </w:rPr>
              <w:t>)</w:t>
            </w:r>
          </w:p>
        </w:tc>
        <w:tc>
          <w:tcPr>
            <w:tcW w:w="680" w:type="dxa"/>
            <w:tcBorders>
              <w:top w:val="nil"/>
              <w:bottom w:val="single" w:sz="4" w:space="0" w:color="auto"/>
            </w:tcBorders>
            <w:vAlign w:val="center"/>
          </w:tcPr>
          <w:p w14:paraId="7CB6A2A9" w14:textId="0FB8E49E" w:rsidR="0009098A" w:rsidRPr="00086BA0" w:rsidRDefault="0009098A" w:rsidP="00AF577E">
            <w:pPr>
              <w:spacing w:line="240" w:lineRule="auto"/>
              <w:jc w:val="right"/>
              <w:rPr>
                <w:rFonts w:cs="Calibri"/>
                <w:sz w:val="18"/>
                <w:szCs w:val="18"/>
                <w:lang w:val="en-GB"/>
              </w:rPr>
            </w:pPr>
            <w:r w:rsidRPr="00086BA0">
              <w:rPr>
                <w:rFonts w:cs="Calibri"/>
                <w:sz w:val="18"/>
                <w:szCs w:val="18"/>
                <w:lang w:val="en-GB"/>
              </w:rPr>
              <w:t>171</w:t>
            </w:r>
            <w:r w:rsidR="00A50C60" w:rsidRPr="00086BA0">
              <w:rPr>
                <w:rFonts w:cs="Calibri"/>
                <w:sz w:val="18"/>
                <w:szCs w:val="18"/>
                <w:lang w:val="en-GB"/>
              </w:rPr>
              <w:t>3</w:t>
            </w:r>
          </w:p>
        </w:tc>
        <w:tc>
          <w:tcPr>
            <w:tcW w:w="680" w:type="dxa"/>
            <w:tcBorders>
              <w:top w:val="nil"/>
              <w:bottom w:val="single" w:sz="4" w:space="0" w:color="auto"/>
            </w:tcBorders>
            <w:vAlign w:val="center"/>
          </w:tcPr>
          <w:p w14:paraId="058B23DC" w14:textId="4F4F3B12" w:rsidR="0009098A" w:rsidRPr="00086BA0" w:rsidRDefault="00A50C60" w:rsidP="00AF577E">
            <w:pPr>
              <w:spacing w:line="240" w:lineRule="auto"/>
              <w:jc w:val="center"/>
              <w:rPr>
                <w:rFonts w:cs="Calibri"/>
                <w:sz w:val="18"/>
                <w:szCs w:val="18"/>
                <w:lang w:val="en-GB"/>
              </w:rPr>
            </w:pPr>
            <w:r w:rsidRPr="00086BA0">
              <w:rPr>
                <w:rFonts w:cs="Calibri"/>
                <w:sz w:val="18"/>
                <w:szCs w:val="18"/>
                <w:lang w:val="en-GB"/>
              </w:rPr>
              <w:t>900</w:t>
            </w:r>
          </w:p>
        </w:tc>
        <w:tc>
          <w:tcPr>
            <w:tcW w:w="567" w:type="dxa"/>
            <w:tcBorders>
              <w:top w:val="nil"/>
              <w:bottom w:val="single" w:sz="4" w:space="0" w:color="auto"/>
            </w:tcBorders>
            <w:vAlign w:val="center"/>
          </w:tcPr>
          <w:p w14:paraId="45EB6924" w14:textId="15C55833" w:rsidR="0009098A" w:rsidRPr="00086BA0" w:rsidRDefault="0009098A" w:rsidP="00AF577E">
            <w:pPr>
              <w:spacing w:line="240" w:lineRule="auto"/>
              <w:jc w:val="right"/>
              <w:rPr>
                <w:rFonts w:cs="Calibri"/>
                <w:sz w:val="18"/>
                <w:szCs w:val="18"/>
                <w:lang w:val="en-GB"/>
              </w:rPr>
            </w:pPr>
            <w:r w:rsidRPr="00086BA0">
              <w:rPr>
                <w:rFonts w:cs="Calibri"/>
                <w:sz w:val="18"/>
                <w:szCs w:val="18"/>
                <w:lang w:val="en-GB"/>
              </w:rPr>
              <w:t>1.0</w:t>
            </w:r>
            <w:r w:rsidR="00A50C60" w:rsidRPr="00086BA0">
              <w:rPr>
                <w:rFonts w:cs="Calibri"/>
                <w:sz w:val="18"/>
                <w:szCs w:val="18"/>
                <w:lang w:val="en-GB"/>
              </w:rPr>
              <w:t>1</w:t>
            </w:r>
          </w:p>
        </w:tc>
        <w:tc>
          <w:tcPr>
            <w:tcW w:w="680" w:type="dxa"/>
            <w:tcBorders>
              <w:top w:val="nil"/>
              <w:bottom w:val="single" w:sz="4" w:space="0" w:color="auto"/>
            </w:tcBorders>
            <w:vAlign w:val="center"/>
          </w:tcPr>
          <w:p w14:paraId="732D6916" w14:textId="69372D38" w:rsidR="0009098A" w:rsidRPr="00086BA0" w:rsidRDefault="0009098A" w:rsidP="00AF577E">
            <w:pPr>
              <w:spacing w:line="240" w:lineRule="auto"/>
              <w:jc w:val="right"/>
              <w:rPr>
                <w:rFonts w:cs="Calibri"/>
                <w:sz w:val="18"/>
                <w:szCs w:val="18"/>
                <w:lang w:val="en-GB"/>
              </w:rPr>
            </w:pPr>
            <w:r w:rsidRPr="00086BA0">
              <w:rPr>
                <w:rFonts w:cs="Calibri"/>
                <w:sz w:val="18"/>
                <w:szCs w:val="18"/>
                <w:lang w:val="en-GB"/>
              </w:rPr>
              <w:t>(0.8</w:t>
            </w:r>
            <w:r w:rsidR="00A50C60" w:rsidRPr="00086BA0">
              <w:rPr>
                <w:rFonts w:cs="Calibri"/>
                <w:sz w:val="18"/>
                <w:szCs w:val="18"/>
                <w:lang w:val="en-GB"/>
              </w:rPr>
              <w:t>1</w:t>
            </w:r>
            <w:r w:rsidRPr="00086BA0">
              <w:rPr>
                <w:rFonts w:cs="Calibri"/>
                <w:sz w:val="18"/>
                <w:szCs w:val="18"/>
                <w:lang w:val="en-GB"/>
              </w:rPr>
              <w:t xml:space="preserve"> to</w:t>
            </w:r>
          </w:p>
        </w:tc>
        <w:tc>
          <w:tcPr>
            <w:tcW w:w="681" w:type="dxa"/>
            <w:tcBorders>
              <w:top w:val="nil"/>
              <w:bottom w:val="single" w:sz="4" w:space="0" w:color="auto"/>
            </w:tcBorders>
            <w:vAlign w:val="center"/>
          </w:tcPr>
          <w:p w14:paraId="3025571F" w14:textId="07145A86" w:rsidR="0009098A" w:rsidRPr="00086BA0" w:rsidRDefault="0009098A" w:rsidP="00AF577E">
            <w:pPr>
              <w:spacing w:line="240" w:lineRule="auto"/>
              <w:rPr>
                <w:rFonts w:cs="Calibri"/>
                <w:sz w:val="18"/>
                <w:szCs w:val="18"/>
                <w:lang w:val="en-GB"/>
              </w:rPr>
            </w:pPr>
            <w:r w:rsidRPr="00086BA0">
              <w:rPr>
                <w:rFonts w:cs="Calibri"/>
                <w:sz w:val="18"/>
                <w:szCs w:val="18"/>
                <w:lang w:val="en-GB"/>
              </w:rPr>
              <w:t>1.2</w:t>
            </w:r>
            <w:r w:rsidR="00A50C60" w:rsidRPr="00086BA0">
              <w:rPr>
                <w:rFonts w:cs="Calibri"/>
                <w:sz w:val="18"/>
                <w:szCs w:val="18"/>
                <w:lang w:val="en-GB"/>
              </w:rPr>
              <w:t>6</w:t>
            </w:r>
            <w:r w:rsidRPr="00086BA0">
              <w:rPr>
                <w:rFonts w:cs="Calibri"/>
                <w:sz w:val="18"/>
                <w:szCs w:val="18"/>
                <w:lang w:val="en-GB"/>
              </w:rPr>
              <w:t>)</w:t>
            </w:r>
          </w:p>
        </w:tc>
        <w:tc>
          <w:tcPr>
            <w:tcW w:w="680" w:type="dxa"/>
            <w:tcBorders>
              <w:top w:val="nil"/>
              <w:bottom w:val="single" w:sz="4" w:space="0" w:color="auto"/>
            </w:tcBorders>
            <w:vAlign w:val="center"/>
          </w:tcPr>
          <w:p w14:paraId="238C09EB" w14:textId="40DBB4ED" w:rsidR="0009098A" w:rsidRPr="00086BA0" w:rsidRDefault="0009098A" w:rsidP="00AF577E">
            <w:pPr>
              <w:spacing w:line="240" w:lineRule="auto"/>
              <w:jc w:val="right"/>
              <w:rPr>
                <w:rFonts w:cs="Calibri"/>
                <w:sz w:val="18"/>
                <w:szCs w:val="18"/>
                <w:lang w:val="en-GB"/>
              </w:rPr>
            </w:pPr>
            <w:r w:rsidRPr="00086BA0">
              <w:rPr>
                <w:rFonts w:cs="Calibri"/>
                <w:sz w:val="18"/>
                <w:szCs w:val="18"/>
                <w:lang w:val="en-GB"/>
              </w:rPr>
              <w:t>17</w:t>
            </w:r>
            <w:r w:rsidR="00A50C60" w:rsidRPr="00086BA0">
              <w:rPr>
                <w:rFonts w:cs="Calibri"/>
                <w:sz w:val="18"/>
                <w:szCs w:val="18"/>
                <w:lang w:val="en-GB"/>
              </w:rPr>
              <w:t>11</w:t>
            </w:r>
          </w:p>
        </w:tc>
        <w:tc>
          <w:tcPr>
            <w:tcW w:w="680" w:type="dxa"/>
            <w:tcBorders>
              <w:top w:val="nil"/>
              <w:bottom w:val="single" w:sz="4" w:space="0" w:color="auto"/>
            </w:tcBorders>
            <w:vAlign w:val="center"/>
          </w:tcPr>
          <w:p w14:paraId="4E65450D" w14:textId="12FB2822" w:rsidR="0009098A" w:rsidRPr="00086BA0" w:rsidRDefault="0009098A" w:rsidP="00AF577E">
            <w:pPr>
              <w:spacing w:line="240" w:lineRule="auto"/>
              <w:jc w:val="center"/>
              <w:rPr>
                <w:rFonts w:cs="Calibri"/>
                <w:sz w:val="18"/>
                <w:szCs w:val="18"/>
                <w:lang w:val="en-GB"/>
              </w:rPr>
            </w:pPr>
            <w:r w:rsidRPr="00086BA0">
              <w:rPr>
                <w:rFonts w:cs="Calibri"/>
                <w:sz w:val="18"/>
                <w:szCs w:val="18"/>
                <w:lang w:val="en-GB"/>
              </w:rPr>
              <w:t>69</w:t>
            </w:r>
            <w:r w:rsidR="00A50C60" w:rsidRPr="00086BA0">
              <w:rPr>
                <w:rFonts w:cs="Calibri"/>
                <w:sz w:val="18"/>
                <w:szCs w:val="18"/>
                <w:lang w:val="en-GB"/>
              </w:rPr>
              <w:t>3</w:t>
            </w:r>
          </w:p>
        </w:tc>
        <w:tc>
          <w:tcPr>
            <w:tcW w:w="567" w:type="dxa"/>
            <w:tcBorders>
              <w:top w:val="nil"/>
              <w:bottom w:val="single" w:sz="4" w:space="0" w:color="auto"/>
            </w:tcBorders>
            <w:vAlign w:val="center"/>
          </w:tcPr>
          <w:p w14:paraId="1E16E4E8" w14:textId="04A82ADF" w:rsidR="0009098A" w:rsidRPr="00086BA0" w:rsidRDefault="0009098A" w:rsidP="00AF577E">
            <w:pPr>
              <w:spacing w:line="240" w:lineRule="auto"/>
              <w:jc w:val="right"/>
              <w:rPr>
                <w:rFonts w:cs="Calibri"/>
                <w:sz w:val="18"/>
                <w:szCs w:val="18"/>
                <w:lang w:val="en-GB"/>
              </w:rPr>
            </w:pPr>
            <w:r w:rsidRPr="00086BA0">
              <w:rPr>
                <w:rFonts w:cs="Calibri"/>
                <w:sz w:val="18"/>
                <w:szCs w:val="18"/>
                <w:lang w:val="en-GB"/>
              </w:rPr>
              <w:t>1.</w:t>
            </w:r>
            <w:r w:rsidR="00A50C60" w:rsidRPr="00086BA0">
              <w:rPr>
                <w:rFonts w:cs="Calibri"/>
                <w:sz w:val="18"/>
                <w:szCs w:val="18"/>
                <w:lang w:val="en-GB"/>
              </w:rPr>
              <w:t>10</w:t>
            </w:r>
          </w:p>
        </w:tc>
        <w:tc>
          <w:tcPr>
            <w:tcW w:w="680" w:type="dxa"/>
            <w:tcBorders>
              <w:top w:val="nil"/>
              <w:bottom w:val="single" w:sz="4" w:space="0" w:color="auto"/>
            </w:tcBorders>
            <w:vAlign w:val="center"/>
          </w:tcPr>
          <w:p w14:paraId="6F58624F" w14:textId="13E66984" w:rsidR="0009098A" w:rsidRPr="00086BA0" w:rsidRDefault="0009098A" w:rsidP="00AF577E">
            <w:pPr>
              <w:spacing w:line="240" w:lineRule="auto"/>
              <w:jc w:val="right"/>
              <w:rPr>
                <w:rFonts w:cs="Calibri"/>
                <w:sz w:val="18"/>
                <w:szCs w:val="18"/>
                <w:lang w:val="en-GB"/>
              </w:rPr>
            </w:pPr>
            <w:r w:rsidRPr="00086BA0">
              <w:rPr>
                <w:rFonts w:cs="Calibri"/>
                <w:sz w:val="18"/>
                <w:szCs w:val="18"/>
                <w:lang w:val="en-GB"/>
              </w:rPr>
              <w:t>(0.</w:t>
            </w:r>
            <w:r w:rsidR="00A50C60" w:rsidRPr="00086BA0">
              <w:rPr>
                <w:rFonts w:cs="Calibri"/>
                <w:sz w:val="18"/>
                <w:szCs w:val="18"/>
                <w:lang w:val="en-GB"/>
              </w:rPr>
              <w:t>90</w:t>
            </w:r>
            <w:r w:rsidRPr="00086BA0">
              <w:rPr>
                <w:rFonts w:cs="Calibri"/>
                <w:sz w:val="18"/>
                <w:szCs w:val="18"/>
                <w:lang w:val="en-GB"/>
              </w:rPr>
              <w:t xml:space="preserve"> to</w:t>
            </w:r>
          </w:p>
        </w:tc>
        <w:tc>
          <w:tcPr>
            <w:tcW w:w="681" w:type="dxa"/>
            <w:tcBorders>
              <w:top w:val="nil"/>
              <w:bottom w:val="single" w:sz="4" w:space="0" w:color="auto"/>
            </w:tcBorders>
            <w:vAlign w:val="center"/>
          </w:tcPr>
          <w:p w14:paraId="2CC05C39" w14:textId="5B62A494" w:rsidR="0009098A" w:rsidRPr="00086BA0" w:rsidRDefault="0009098A" w:rsidP="00AF577E">
            <w:pPr>
              <w:spacing w:line="240" w:lineRule="auto"/>
              <w:rPr>
                <w:rFonts w:cs="Calibri"/>
                <w:sz w:val="18"/>
                <w:szCs w:val="18"/>
                <w:lang w:val="en-GB"/>
              </w:rPr>
            </w:pPr>
            <w:r w:rsidRPr="00086BA0">
              <w:rPr>
                <w:rFonts w:cs="Calibri"/>
                <w:sz w:val="18"/>
                <w:szCs w:val="18"/>
                <w:lang w:val="en-GB"/>
              </w:rPr>
              <w:t>1.3</w:t>
            </w:r>
            <w:r w:rsidR="00A50C60" w:rsidRPr="00086BA0">
              <w:rPr>
                <w:rFonts w:cs="Calibri"/>
                <w:sz w:val="18"/>
                <w:szCs w:val="18"/>
                <w:lang w:val="en-GB"/>
              </w:rPr>
              <w:t>4</w:t>
            </w:r>
            <w:r w:rsidRPr="00086BA0">
              <w:rPr>
                <w:rFonts w:cs="Calibri"/>
                <w:sz w:val="18"/>
                <w:szCs w:val="18"/>
                <w:lang w:val="en-GB"/>
              </w:rPr>
              <w:t>)</w:t>
            </w:r>
          </w:p>
        </w:tc>
        <w:tc>
          <w:tcPr>
            <w:tcW w:w="680" w:type="dxa"/>
            <w:tcBorders>
              <w:top w:val="nil"/>
              <w:bottom w:val="single" w:sz="4" w:space="0" w:color="auto"/>
            </w:tcBorders>
            <w:vAlign w:val="center"/>
          </w:tcPr>
          <w:p w14:paraId="6A9EC35B" w14:textId="3D1826CB" w:rsidR="0009098A" w:rsidRPr="00086BA0" w:rsidRDefault="0009098A" w:rsidP="00AF577E">
            <w:pPr>
              <w:spacing w:line="240" w:lineRule="auto"/>
              <w:jc w:val="right"/>
              <w:rPr>
                <w:rFonts w:cs="Calibri"/>
                <w:sz w:val="18"/>
                <w:szCs w:val="18"/>
                <w:lang w:val="en-GB"/>
              </w:rPr>
            </w:pPr>
            <w:r w:rsidRPr="00086BA0">
              <w:rPr>
                <w:rFonts w:cs="Calibri"/>
                <w:sz w:val="18"/>
                <w:szCs w:val="18"/>
                <w:lang w:val="en-GB"/>
              </w:rPr>
              <w:t>171</w:t>
            </w:r>
            <w:r w:rsidR="00A50C60" w:rsidRPr="00086BA0">
              <w:rPr>
                <w:rFonts w:cs="Calibri"/>
                <w:sz w:val="18"/>
                <w:szCs w:val="18"/>
                <w:lang w:val="en-GB"/>
              </w:rPr>
              <w:t>3</w:t>
            </w:r>
          </w:p>
        </w:tc>
        <w:tc>
          <w:tcPr>
            <w:tcW w:w="680" w:type="dxa"/>
            <w:tcBorders>
              <w:top w:val="nil"/>
              <w:bottom w:val="single" w:sz="4" w:space="0" w:color="auto"/>
            </w:tcBorders>
            <w:vAlign w:val="center"/>
          </w:tcPr>
          <w:p w14:paraId="67B9734A" w14:textId="77777777" w:rsidR="0009098A" w:rsidRPr="00086BA0" w:rsidRDefault="0009098A" w:rsidP="00AF577E">
            <w:pPr>
              <w:spacing w:line="240" w:lineRule="auto"/>
              <w:jc w:val="center"/>
              <w:rPr>
                <w:rFonts w:cs="Calibri"/>
                <w:sz w:val="18"/>
                <w:szCs w:val="18"/>
                <w:lang w:val="en-GB"/>
              </w:rPr>
            </w:pPr>
            <w:r w:rsidRPr="00086BA0">
              <w:rPr>
                <w:rFonts w:cs="Calibri"/>
                <w:sz w:val="18"/>
                <w:szCs w:val="18"/>
                <w:lang w:val="en-GB"/>
              </w:rPr>
              <w:t>161</w:t>
            </w:r>
          </w:p>
        </w:tc>
        <w:tc>
          <w:tcPr>
            <w:tcW w:w="567" w:type="dxa"/>
            <w:tcBorders>
              <w:top w:val="nil"/>
              <w:bottom w:val="single" w:sz="4" w:space="0" w:color="auto"/>
            </w:tcBorders>
            <w:vAlign w:val="center"/>
          </w:tcPr>
          <w:p w14:paraId="5088DA0A" w14:textId="743CD7A7" w:rsidR="0009098A" w:rsidRPr="00086BA0" w:rsidRDefault="0009098A" w:rsidP="00AF577E">
            <w:pPr>
              <w:spacing w:line="240" w:lineRule="auto"/>
              <w:jc w:val="right"/>
              <w:rPr>
                <w:rFonts w:cs="Calibri"/>
                <w:sz w:val="18"/>
                <w:szCs w:val="18"/>
                <w:lang w:val="en-GB"/>
              </w:rPr>
            </w:pPr>
            <w:r w:rsidRPr="00086BA0">
              <w:rPr>
                <w:rFonts w:cs="Calibri"/>
                <w:sz w:val="18"/>
                <w:szCs w:val="18"/>
                <w:lang w:val="en-GB"/>
              </w:rPr>
              <w:t>1.0</w:t>
            </w:r>
            <w:r w:rsidR="00A50C60" w:rsidRPr="00086BA0">
              <w:rPr>
                <w:rFonts w:cs="Calibri"/>
                <w:sz w:val="18"/>
                <w:szCs w:val="18"/>
                <w:lang w:val="en-GB"/>
              </w:rPr>
              <w:t>5</w:t>
            </w:r>
          </w:p>
        </w:tc>
        <w:tc>
          <w:tcPr>
            <w:tcW w:w="680" w:type="dxa"/>
            <w:tcBorders>
              <w:top w:val="nil"/>
              <w:bottom w:val="single" w:sz="4" w:space="0" w:color="auto"/>
            </w:tcBorders>
            <w:vAlign w:val="center"/>
          </w:tcPr>
          <w:p w14:paraId="2D218AA6" w14:textId="32685085" w:rsidR="0009098A" w:rsidRPr="00086BA0" w:rsidRDefault="0009098A" w:rsidP="00AF577E">
            <w:pPr>
              <w:spacing w:line="240" w:lineRule="auto"/>
              <w:jc w:val="right"/>
              <w:rPr>
                <w:rFonts w:cs="Calibri"/>
                <w:sz w:val="18"/>
                <w:szCs w:val="18"/>
                <w:lang w:val="en-GB"/>
              </w:rPr>
            </w:pPr>
            <w:r w:rsidRPr="00086BA0">
              <w:rPr>
                <w:rFonts w:cs="Calibri"/>
                <w:sz w:val="18"/>
                <w:szCs w:val="18"/>
                <w:lang w:val="en-GB"/>
              </w:rPr>
              <w:t>(0.7</w:t>
            </w:r>
            <w:r w:rsidR="00A50C60" w:rsidRPr="00086BA0">
              <w:rPr>
                <w:rFonts w:cs="Calibri"/>
                <w:sz w:val="18"/>
                <w:szCs w:val="18"/>
                <w:lang w:val="en-GB"/>
              </w:rPr>
              <w:t>4</w:t>
            </w:r>
            <w:r w:rsidRPr="00086BA0">
              <w:rPr>
                <w:rFonts w:cs="Calibri"/>
                <w:sz w:val="18"/>
                <w:szCs w:val="18"/>
                <w:lang w:val="en-GB"/>
              </w:rPr>
              <w:t xml:space="preserve"> to</w:t>
            </w:r>
          </w:p>
        </w:tc>
        <w:tc>
          <w:tcPr>
            <w:tcW w:w="680" w:type="dxa"/>
            <w:tcBorders>
              <w:top w:val="nil"/>
              <w:bottom w:val="single" w:sz="4" w:space="0" w:color="auto"/>
            </w:tcBorders>
            <w:vAlign w:val="center"/>
          </w:tcPr>
          <w:p w14:paraId="7AD0D40C" w14:textId="1B126329" w:rsidR="0009098A" w:rsidRPr="00086BA0" w:rsidRDefault="0009098A" w:rsidP="00AF577E">
            <w:pPr>
              <w:spacing w:line="240" w:lineRule="auto"/>
              <w:rPr>
                <w:rFonts w:cs="Calibri"/>
                <w:sz w:val="18"/>
                <w:szCs w:val="18"/>
                <w:lang w:val="en-GB"/>
              </w:rPr>
            </w:pPr>
            <w:r w:rsidRPr="00086BA0">
              <w:rPr>
                <w:rFonts w:cs="Calibri"/>
                <w:sz w:val="18"/>
                <w:szCs w:val="18"/>
                <w:lang w:val="en-GB"/>
              </w:rPr>
              <w:t>1.4</w:t>
            </w:r>
            <w:r w:rsidR="00A50C60" w:rsidRPr="00086BA0">
              <w:rPr>
                <w:rFonts w:cs="Calibri"/>
                <w:sz w:val="18"/>
                <w:szCs w:val="18"/>
                <w:lang w:val="en-GB"/>
              </w:rPr>
              <w:t>9</w:t>
            </w:r>
            <w:r w:rsidRPr="00086BA0">
              <w:rPr>
                <w:rFonts w:cs="Calibri"/>
                <w:sz w:val="18"/>
                <w:szCs w:val="18"/>
                <w:lang w:val="en-GB"/>
              </w:rPr>
              <w:t>)</w:t>
            </w:r>
          </w:p>
        </w:tc>
      </w:tr>
      <w:tr w:rsidR="0009098A" w:rsidRPr="00086BA0" w14:paraId="1D934DC4" w14:textId="77777777" w:rsidTr="007A07BD">
        <w:trPr>
          <w:trHeight w:val="397"/>
        </w:trPr>
        <w:tc>
          <w:tcPr>
            <w:tcW w:w="1134" w:type="dxa"/>
            <w:tcBorders>
              <w:bottom w:val="nil"/>
            </w:tcBorders>
            <w:vAlign w:val="bottom"/>
          </w:tcPr>
          <w:p w14:paraId="693F0AE1" w14:textId="77777777" w:rsidR="0009098A" w:rsidRPr="00086BA0" w:rsidRDefault="0009098A" w:rsidP="00AF577E">
            <w:pPr>
              <w:spacing w:line="240" w:lineRule="auto"/>
              <w:rPr>
                <w:b/>
                <w:sz w:val="20"/>
                <w:szCs w:val="18"/>
                <w:lang w:val="en-GB"/>
              </w:rPr>
            </w:pPr>
            <w:r w:rsidRPr="00086BA0">
              <w:rPr>
                <w:b/>
                <w:sz w:val="20"/>
                <w:szCs w:val="18"/>
                <w:lang w:val="en-GB"/>
              </w:rPr>
              <w:t xml:space="preserve">Greece </w:t>
            </w:r>
          </w:p>
        </w:tc>
        <w:tc>
          <w:tcPr>
            <w:tcW w:w="680" w:type="dxa"/>
            <w:tcBorders>
              <w:bottom w:val="nil"/>
            </w:tcBorders>
            <w:vAlign w:val="center"/>
          </w:tcPr>
          <w:p w14:paraId="32915A2B" w14:textId="77777777" w:rsidR="0009098A" w:rsidRPr="00086BA0" w:rsidRDefault="0009098A" w:rsidP="00AF577E">
            <w:pPr>
              <w:spacing w:line="240" w:lineRule="auto"/>
              <w:jc w:val="right"/>
              <w:rPr>
                <w:rFonts w:cs="Calibri"/>
                <w:sz w:val="18"/>
                <w:szCs w:val="18"/>
                <w:lang w:val="en-GB"/>
              </w:rPr>
            </w:pPr>
          </w:p>
        </w:tc>
        <w:tc>
          <w:tcPr>
            <w:tcW w:w="680" w:type="dxa"/>
            <w:tcBorders>
              <w:bottom w:val="nil"/>
            </w:tcBorders>
            <w:vAlign w:val="center"/>
          </w:tcPr>
          <w:p w14:paraId="0D3CE3D7" w14:textId="77777777" w:rsidR="0009098A" w:rsidRPr="00086BA0" w:rsidRDefault="0009098A" w:rsidP="00AF577E">
            <w:pPr>
              <w:spacing w:line="240" w:lineRule="auto"/>
              <w:jc w:val="center"/>
              <w:rPr>
                <w:rFonts w:cs="Calibri"/>
                <w:sz w:val="18"/>
                <w:szCs w:val="18"/>
                <w:lang w:val="en-GB"/>
              </w:rPr>
            </w:pPr>
          </w:p>
        </w:tc>
        <w:tc>
          <w:tcPr>
            <w:tcW w:w="567" w:type="dxa"/>
            <w:tcBorders>
              <w:bottom w:val="nil"/>
            </w:tcBorders>
            <w:vAlign w:val="bottom"/>
          </w:tcPr>
          <w:p w14:paraId="73FD55C4" w14:textId="77777777" w:rsidR="0009098A" w:rsidRPr="00086BA0" w:rsidRDefault="0009098A" w:rsidP="00AF577E">
            <w:pPr>
              <w:spacing w:line="240" w:lineRule="auto"/>
              <w:jc w:val="right"/>
              <w:rPr>
                <w:rFonts w:cs="Calibri"/>
                <w:sz w:val="18"/>
                <w:szCs w:val="18"/>
                <w:lang w:val="en-GB"/>
              </w:rPr>
            </w:pPr>
          </w:p>
        </w:tc>
        <w:tc>
          <w:tcPr>
            <w:tcW w:w="680" w:type="dxa"/>
            <w:tcBorders>
              <w:bottom w:val="nil"/>
            </w:tcBorders>
            <w:vAlign w:val="bottom"/>
          </w:tcPr>
          <w:p w14:paraId="58D035EA" w14:textId="77777777" w:rsidR="0009098A" w:rsidRPr="00086BA0" w:rsidRDefault="0009098A" w:rsidP="00AF577E">
            <w:pPr>
              <w:spacing w:line="240" w:lineRule="auto"/>
              <w:rPr>
                <w:rFonts w:cs="Calibri"/>
                <w:sz w:val="18"/>
                <w:szCs w:val="18"/>
                <w:lang w:val="en-GB"/>
              </w:rPr>
            </w:pPr>
          </w:p>
        </w:tc>
        <w:tc>
          <w:tcPr>
            <w:tcW w:w="681" w:type="dxa"/>
            <w:tcBorders>
              <w:bottom w:val="nil"/>
            </w:tcBorders>
            <w:vAlign w:val="bottom"/>
          </w:tcPr>
          <w:p w14:paraId="46B139A2" w14:textId="77777777" w:rsidR="0009098A" w:rsidRPr="00086BA0" w:rsidRDefault="0009098A" w:rsidP="00AF577E">
            <w:pPr>
              <w:spacing w:line="240" w:lineRule="auto"/>
              <w:rPr>
                <w:rFonts w:cs="Calibri"/>
                <w:sz w:val="18"/>
                <w:szCs w:val="18"/>
                <w:lang w:val="en-GB"/>
              </w:rPr>
            </w:pPr>
          </w:p>
        </w:tc>
        <w:tc>
          <w:tcPr>
            <w:tcW w:w="680" w:type="dxa"/>
            <w:tcBorders>
              <w:bottom w:val="nil"/>
            </w:tcBorders>
            <w:vAlign w:val="center"/>
          </w:tcPr>
          <w:p w14:paraId="17FCDDB6" w14:textId="77777777" w:rsidR="0009098A" w:rsidRPr="00086BA0" w:rsidRDefault="0009098A" w:rsidP="00AF577E">
            <w:pPr>
              <w:spacing w:line="240" w:lineRule="auto"/>
              <w:jc w:val="right"/>
              <w:rPr>
                <w:rFonts w:cs="Calibri"/>
                <w:sz w:val="18"/>
                <w:szCs w:val="18"/>
                <w:lang w:val="en-GB"/>
              </w:rPr>
            </w:pPr>
          </w:p>
        </w:tc>
        <w:tc>
          <w:tcPr>
            <w:tcW w:w="680" w:type="dxa"/>
            <w:tcBorders>
              <w:bottom w:val="nil"/>
            </w:tcBorders>
            <w:vAlign w:val="center"/>
          </w:tcPr>
          <w:p w14:paraId="5AD24B22" w14:textId="77777777" w:rsidR="0009098A" w:rsidRPr="00086BA0" w:rsidRDefault="0009098A" w:rsidP="00AF577E">
            <w:pPr>
              <w:spacing w:line="240" w:lineRule="auto"/>
              <w:jc w:val="center"/>
              <w:rPr>
                <w:rFonts w:cs="Calibri"/>
                <w:sz w:val="18"/>
                <w:szCs w:val="18"/>
                <w:lang w:val="en-GB"/>
              </w:rPr>
            </w:pPr>
          </w:p>
        </w:tc>
        <w:tc>
          <w:tcPr>
            <w:tcW w:w="567" w:type="dxa"/>
            <w:tcBorders>
              <w:bottom w:val="nil"/>
            </w:tcBorders>
            <w:vAlign w:val="bottom"/>
          </w:tcPr>
          <w:p w14:paraId="50994426" w14:textId="77777777" w:rsidR="0009098A" w:rsidRPr="00086BA0" w:rsidRDefault="0009098A" w:rsidP="00AF577E">
            <w:pPr>
              <w:spacing w:line="240" w:lineRule="auto"/>
              <w:rPr>
                <w:rFonts w:cs="Calibri"/>
                <w:sz w:val="18"/>
                <w:szCs w:val="18"/>
                <w:lang w:val="en-GB"/>
              </w:rPr>
            </w:pPr>
          </w:p>
        </w:tc>
        <w:tc>
          <w:tcPr>
            <w:tcW w:w="680" w:type="dxa"/>
            <w:tcBorders>
              <w:bottom w:val="nil"/>
            </w:tcBorders>
            <w:vAlign w:val="bottom"/>
          </w:tcPr>
          <w:p w14:paraId="22D835C1" w14:textId="77777777" w:rsidR="0009098A" w:rsidRPr="00086BA0" w:rsidRDefault="0009098A" w:rsidP="00AF577E">
            <w:pPr>
              <w:spacing w:line="240" w:lineRule="auto"/>
              <w:rPr>
                <w:rFonts w:cs="Calibri"/>
                <w:sz w:val="18"/>
                <w:szCs w:val="18"/>
                <w:lang w:val="en-GB"/>
              </w:rPr>
            </w:pPr>
          </w:p>
        </w:tc>
        <w:tc>
          <w:tcPr>
            <w:tcW w:w="681" w:type="dxa"/>
            <w:tcBorders>
              <w:bottom w:val="nil"/>
            </w:tcBorders>
            <w:vAlign w:val="bottom"/>
          </w:tcPr>
          <w:p w14:paraId="5B92FFAF" w14:textId="77777777" w:rsidR="0009098A" w:rsidRPr="00086BA0" w:rsidRDefault="0009098A" w:rsidP="00AF577E">
            <w:pPr>
              <w:spacing w:line="240" w:lineRule="auto"/>
              <w:rPr>
                <w:rFonts w:cs="Calibri"/>
                <w:sz w:val="18"/>
                <w:szCs w:val="18"/>
                <w:lang w:val="en-GB"/>
              </w:rPr>
            </w:pPr>
          </w:p>
        </w:tc>
        <w:tc>
          <w:tcPr>
            <w:tcW w:w="680" w:type="dxa"/>
            <w:tcBorders>
              <w:bottom w:val="nil"/>
            </w:tcBorders>
            <w:vAlign w:val="center"/>
          </w:tcPr>
          <w:p w14:paraId="3167BCDC" w14:textId="77777777" w:rsidR="0009098A" w:rsidRPr="00086BA0" w:rsidRDefault="0009098A" w:rsidP="00AF577E">
            <w:pPr>
              <w:spacing w:line="240" w:lineRule="auto"/>
              <w:jc w:val="right"/>
              <w:rPr>
                <w:rFonts w:cs="Calibri"/>
                <w:sz w:val="18"/>
                <w:szCs w:val="18"/>
                <w:lang w:val="en-GB"/>
              </w:rPr>
            </w:pPr>
          </w:p>
        </w:tc>
        <w:tc>
          <w:tcPr>
            <w:tcW w:w="680" w:type="dxa"/>
            <w:tcBorders>
              <w:bottom w:val="nil"/>
            </w:tcBorders>
            <w:vAlign w:val="center"/>
          </w:tcPr>
          <w:p w14:paraId="73C5070E" w14:textId="77777777" w:rsidR="0009098A" w:rsidRPr="00086BA0" w:rsidRDefault="0009098A" w:rsidP="00AF577E">
            <w:pPr>
              <w:spacing w:line="240" w:lineRule="auto"/>
              <w:jc w:val="center"/>
              <w:rPr>
                <w:rFonts w:cs="Calibri"/>
                <w:sz w:val="18"/>
                <w:szCs w:val="18"/>
                <w:lang w:val="en-GB"/>
              </w:rPr>
            </w:pPr>
          </w:p>
        </w:tc>
        <w:tc>
          <w:tcPr>
            <w:tcW w:w="567" w:type="dxa"/>
            <w:tcBorders>
              <w:bottom w:val="nil"/>
            </w:tcBorders>
            <w:vAlign w:val="bottom"/>
          </w:tcPr>
          <w:p w14:paraId="68AC9AB2" w14:textId="77777777" w:rsidR="0009098A" w:rsidRPr="00086BA0" w:rsidRDefault="0009098A" w:rsidP="00AF577E">
            <w:pPr>
              <w:spacing w:line="240" w:lineRule="auto"/>
              <w:jc w:val="right"/>
              <w:rPr>
                <w:rFonts w:cs="Calibri"/>
                <w:sz w:val="18"/>
                <w:szCs w:val="18"/>
                <w:lang w:val="en-GB"/>
              </w:rPr>
            </w:pPr>
          </w:p>
        </w:tc>
        <w:tc>
          <w:tcPr>
            <w:tcW w:w="680" w:type="dxa"/>
            <w:tcBorders>
              <w:bottom w:val="nil"/>
            </w:tcBorders>
            <w:vAlign w:val="bottom"/>
          </w:tcPr>
          <w:p w14:paraId="40B78D2F" w14:textId="77777777" w:rsidR="0009098A" w:rsidRPr="00086BA0" w:rsidRDefault="0009098A" w:rsidP="00AF577E">
            <w:pPr>
              <w:spacing w:line="240" w:lineRule="auto"/>
              <w:rPr>
                <w:rFonts w:cs="Calibri"/>
                <w:sz w:val="18"/>
                <w:szCs w:val="18"/>
                <w:lang w:val="en-GB"/>
              </w:rPr>
            </w:pPr>
          </w:p>
        </w:tc>
        <w:tc>
          <w:tcPr>
            <w:tcW w:w="681" w:type="dxa"/>
            <w:tcBorders>
              <w:bottom w:val="nil"/>
            </w:tcBorders>
            <w:vAlign w:val="bottom"/>
          </w:tcPr>
          <w:p w14:paraId="5CB01AD7" w14:textId="77777777" w:rsidR="0009098A" w:rsidRPr="00086BA0" w:rsidRDefault="0009098A" w:rsidP="00AF577E">
            <w:pPr>
              <w:spacing w:line="240" w:lineRule="auto"/>
              <w:rPr>
                <w:rFonts w:cs="Calibri"/>
                <w:sz w:val="18"/>
                <w:szCs w:val="18"/>
                <w:lang w:val="en-GB"/>
              </w:rPr>
            </w:pPr>
          </w:p>
        </w:tc>
        <w:tc>
          <w:tcPr>
            <w:tcW w:w="680" w:type="dxa"/>
            <w:tcBorders>
              <w:bottom w:val="nil"/>
            </w:tcBorders>
            <w:vAlign w:val="center"/>
          </w:tcPr>
          <w:p w14:paraId="6B0290FB" w14:textId="77777777" w:rsidR="0009098A" w:rsidRPr="00086BA0" w:rsidRDefault="0009098A" w:rsidP="00AF577E">
            <w:pPr>
              <w:spacing w:line="240" w:lineRule="auto"/>
              <w:jc w:val="right"/>
              <w:rPr>
                <w:rFonts w:cs="Calibri"/>
                <w:sz w:val="18"/>
                <w:szCs w:val="18"/>
                <w:lang w:val="en-GB"/>
              </w:rPr>
            </w:pPr>
          </w:p>
        </w:tc>
        <w:tc>
          <w:tcPr>
            <w:tcW w:w="680" w:type="dxa"/>
            <w:tcBorders>
              <w:bottom w:val="nil"/>
            </w:tcBorders>
            <w:vAlign w:val="center"/>
          </w:tcPr>
          <w:p w14:paraId="5C80D615" w14:textId="77777777" w:rsidR="0009098A" w:rsidRPr="00086BA0" w:rsidRDefault="0009098A" w:rsidP="00AF577E">
            <w:pPr>
              <w:spacing w:line="240" w:lineRule="auto"/>
              <w:jc w:val="center"/>
              <w:rPr>
                <w:rFonts w:cs="Calibri"/>
                <w:sz w:val="18"/>
                <w:szCs w:val="18"/>
                <w:lang w:val="en-GB"/>
              </w:rPr>
            </w:pPr>
          </w:p>
        </w:tc>
        <w:tc>
          <w:tcPr>
            <w:tcW w:w="567" w:type="dxa"/>
            <w:tcBorders>
              <w:bottom w:val="nil"/>
            </w:tcBorders>
            <w:vAlign w:val="center"/>
          </w:tcPr>
          <w:p w14:paraId="55A1C8DB" w14:textId="77777777" w:rsidR="0009098A" w:rsidRPr="00086BA0" w:rsidRDefault="0009098A" w:rsidP="00AF577E">
            <w:pPr>
              <w:spacing w:line="240" w:lineRule="auto"/>
              <w:jc w:val="right"/>
              <w:rPr>
                <w:rFonts w:cs="Calibri"/>
                <w:sz w:val="18"/>
                <w:szCs w:val="18"/>
                <w:lang w:val="en-GB"/>
              </w:rPr>
            </w:pPr>
          </w:p>
        </w:tc>
        <w:tc>
          <w:tcPr>
            <w:tcW w:w="680" w:type="dxa"/>
            <w:tcBorders>
              <w:bottom w:val="nil"/>
            </w:tcBorders>
            <w:vAlign w:val="center"/>
          </w:tcPr>
          <w:p w14:paraId="3AA3629C" w14:textId="77777777" w:rsidR="0009098A" w:rsidRPr="00086BA0" w:rsidRDefault="0009098A" w:rsidP="00AF577E">
            <w:pPr>
              <w:spacing w:line="240" w:lineRule="auto"/>
              <w:jc w:val="right"/>
              <w:rPr>
                <w:rFonts w:cs="Calibri"/>
                <w:sz w:val="18"/>
                <w:szCs w:val="18"/>
                <w:lang w:val="en-GB"/>
              </w:rPr>
            </w:pPr>
          </w:p>
        </w:tc>
        <w:tc>
          <w:tcPr>
            <w:tcW w:w="680" w:type="dxa"/>
            <w:tcBorders>
              <w:bottom w:val="nil"/>
            </w:tcBorders>
            <w:vAlign w:val="bottom"/>
          </w:tcPr>
          <w:p w14:paraId="290AC77A" w14:textId="77777777" w:rsidR="0009098A" w:rsidRPr="00086BA0" w:rsidRDefault="0009098A" w:rsidP="00AF577E">
            <w:pPr>
              <w:spacing w:line="240" w:lineRule="auto"/>
              <w:rPr>
                <w:rFonts w:cs="Calibri"/>
                <w:sz w:val="18"/>
                <w:szCs w:val="18"/>
                <w:lang w:val="en-GB"/>
              </w:rPr>
            </w:pPr>
          </w:p>
        </w:tc>
      </w:tr>
      <w:tr w:rsidR="0009098A" w:rsidRPr="00086BA0" w14:paraId="4CBCA66D" w14:textId="77777777" w:rsidTr="007A07BD">
        <w:trPr>
          <w:trHeight w:val="340"/>
        </w:trPr>
        <w:tc>
          <w:tcPr>
            <w:tcW w:w="1134" w:type="dxa"/>
            <w:tcBorders>
              <w:top w:val="nil"/>
              <w:bottom w:val="single" w:sz="4" w:space="0" w:color="auto"/>
            </w:tcBorders>
            <w:vAlign w:val="center"/>
          </w:tcPr>
          <w:p w14:paraId="371B25C1" w14:textId="121F8E29" w:rsidR="0009098A" w:rsidRPr="00086BA0" w:rsidRDefault="00B130E0" w:rsidP="00AF577E">
            <w:pPr>
              <w:spacing w:line="240" w:lineRule="auto"/>
              <w:rPr>
                <w:sz w:val="18"/>
                <w:szCs w:val="18"/>
                <w:lang w:val="en-GB"/>
              </w:rPr>
            </w:pPr>
            <w:r w:rsidRPr="00086BA0">
              <w:rPr>
                <w:sz w:val="18"/>
                <w:szCs w:val="18"/>
                <w:lang w:val="en-GB"/>
              </w:rPr>
              <w:t>W2</w:t>
            </w:r>
            <w:r w:rsidR="0009098A" w:rsidRPr="00086BA0">
              <w:rPr>
                <w:sz w:val="18"/>
                <w:szCs w:val="18"/>
                <w:lang w:val="en-GB"/>
              </w:rPr>
              <w:t xml:space="preserve"> vs. </w:t>
            </w:r>
            <w:r w:rsidRPr="00086BA0">
              <w:rPr>
                <w:sz w:val="18"/>
                <w:szCs w:val="18"/>
                <w:lang w:val="en-GB"/>
              </w:rPr>
              <w:t>W1</w:t>
            </w:r>
          </w:p>
        </w:tc>
        <w:tc>
          <w:tcPr>
            <w:tcW w:w="680" w:type="dxa"/>
            <w:tcBorders>
              <w:top w:val="nil"/>
              <w:bottom w:val="single" w:sz="4" w:space="0" w:color="auto"/>
            </w:tcBorders>
            <w:vAlign w:val="center"/>
          </w:tcPr>
          <w:p w14:paraId="278436E1" w14:textId="01321CD8" w:rsidR="0009098A" w:rsidRPr="00086BA0" w:rsidRDefault="0009098A" w:rsidP="00AF577E">
            <w:pPr>
              <w:spacing w:line="240" w:lineRule="auto"/>
              <w:jc w:val="right"/>
              <w:rPr>
                <w:rFonts w:cs="Calibri"/>
                <w:sz w:val="18"/>
                <w:szCs w:val="18"/>
                <w:lang w:val="en-GB"/>
              </w:rPr>
            </w:pPr>
            <w:r w:rsidRPr="00086BA0">
              <w:rPr>
                <w:rFonts w:cs="Calibri"/>
                <w:sz w:val="18"/>
                <w:szCs w:val="18"/>
                <w:lang w:val="en-GB"/>
              </w:rPr>
              <w:t>189</w:t>
            </w:r>
            <w:r w:rsidR="0033315F" w:rsidRPr="00086BA0">
              <w:rPr>
                <w:rFonts w:cs="Calibri"/>
                <w:sz w:val="18"/>
                <w:szCs w:val="18"/>
                <w:lang w:val="en-GB"/>
              </w:rPr>
              <w:t>2</w:t>
            </w:r>
          </w:p>
        </w:tc>
        <w:tc>
          <w:tcPr>
            <w:tcW w:w="680" w:type="dxa"/>
            <w:tcBorders>
              <w:top w:val="nil"/>
              <w:bottom w:val="single" w:sz="4" w:space="0" w:color="auto"/>
            </w:tcBorders>
            <w:vAlign w:val="center"/>
          </w:tcPr>
          <w:p w14:paraId="163A2072" w14:textId="7E53BBFF" w:rsidR="0009098A" w:rsidRPr="00086BA0" w:rsidRDefault="0009098A" w:rsidP="00AF577E">
            <w:pPr>
              <w:spacing w:line="240" w:lineRule="auto"/>
              <w:jc w:val="center"/>
              <w:rPr>
                <w:rFonts w:cs="Calibri"/>
                <w:sz w:val="18"/>
                <w:szCs w:val="18"/>
                <w:lang w:val="en-GB"/>
              </w:rPr>
            </w:pPr>
            <w:r w:rsidRPr="00086BA0">
              <w:rPr>
                <w:rFonts w:cs="Calibri"/>
                <w:sz w:val="18"/>
                <w:szCs w:val="18"/>
                <w:lang w:val="en-GB"/>
              </w:rPr>
              <w:t>87</w:t>
            </w:r>
            <w:r w:rsidR="0033315F" w:rsidRPr="00086BA0">
              <w:rPr>
                <w:rFonts w:cs="Calibri"/>
                <w:sz w:val="18"/>
                <w:szCs w:val="18"/>
                <w:lang w:val="en-GB"/>
              </w:rPr>
              <w:t>5</w:t>
            </w:r>
          </w:p>
        </w:tc>
        <w:tc>
          <w:tcPr>
            <w:tcW w:w="567" w:type="dxa"/>
            <w:tcBorders>
              <w:top w:val="nil"/>
              <w:bottom w:val="single" w:sz="4" w:space="0" w:color="auto"/>
            </w:tcBorders>
            <w:vAlign w:val="center"/>
          </w:tcPr>
          <w:p w14:paraId="4EFB6C90" w14:textId="6131458C" w:rsidR="0009098A" w:rsidRPr="00086BA0" w:rsidRDefault="0009098A" w:rsidP="00AF577E">
            <w:pPr>
              <w:spacing w:line="240" w:lineRule="auto"/>
              <w:jc w:val="right"/>
              <w:rPr>
                <w:rFonts w:cs="Calibri"/>
                <w:sz w:val="18"/>
                <w:szCs w:val="18"/>
                <w:lang w:val="en-GB"/>
              </w:rPr>
            </w:pPr>
            <w:r w:rsidRPr="00086BA0">
              <w:rPr>
                <w:rFonts w:cs="Calibri"/>
                <w:sz w:val="18"/>
                <w:szCs w:val="18"/>
                <w:lang w:val="en-GB"/>
              </w:rPr>
              <w:t>1.0</w:t>
            </w:r>
            <w:r w:rsidR="0033315F" w:rsidRPr="00086BA0">
              <w:rPr>
                <w:rFonts w:cs="Calibri"/>
                <w:sz w:val="18"/>
                <w:szCs w:val="18"/>
                <w:lang w:val="en-GB"/>
              </w:rPr>
              <w:t>7</w:t>
            </w:r>
          </w:p>
        </w:tc>
        <w:tc>
          <w:tcPr>
            <w:tcW w:w="680" w:type="dxa"/>
            <w:tcBorders>
              <w:top w:val="nil"/>
              <w:bottom w:val="single" w:sz="4" w:space="0" w:color="auto"/>
            </w:tcBorders>
            <w:vAlign w:val="center"/>
          </w:tcPr>
          <w:p w14:paraId="1E809E2A" w14:textId="730CA838" w:rsidR="0009098A" w:rsidRPr="00086BA0" w:rsidRDefault="0009098A" w:rsidP="00AF577E">
            <w:pPr>
              <w:spacing w:line="240" w:lineRule="auto"/>
              <w:jc w:val="right"/>
              <w:rPr>
                <w:rFonts w:cs="Calibri"/>
                <w:sz w:val="18"/>
                <w:szCs w:val="18"/>
                <w:lang w:val="en-GB"/>
              </w:rPr>
            </w:pPr>
            <w:r w:rsidRPr="00086BA0">
              <w:rPr>
                <w:rFonts w:cs="Calibri"/>
                <w:sz w:val="18"/>
                <w:szCs w:val="18"/>
                <w:lang w:val="en-GB"/>
              </w:rPr>
              <w:t>(0.</w:t>
            </w:r>
            <w:r w:rsidR="00CD6F3F" w:rsidRPr="00086BA0">
              <w:rPr>
                <w:rFonts w:cs="Calibri"/>
                <w:sz w:val="18"/>
                <w:szCs w:val="18"/>
                <w:lang w:val="en-GB"/>
              </w:rPr>
              <w:t>7</w:t>
            </w:r>
            <w:r w:rsidR="00A50C60" w:rsidRPr="00086BA0">
              <w:rPr>
                <w:rFonts w:cs="Calibri"/>
                <w:sz w:val="18"/>
                <w:szCs w:val="18"/>
                <w:lang w:val="en-GB"/>
              </w:rPr>
              <w:t>2</w:t>
            </w:r>
            <w:r w:rsidRPr="00086BA0">
              <w:rPr>
                <w:rFonts w:cs="Calibri"/>
                <w:sz w:val="18"/>
                <w:szCs w:val="18"/>
                <w:lang w:val="en-GB"/>
              </w:rPr>
              <w:t xml:space="preserve"> to</w:t>
            </w:r>
          </w:p>
        </w:tc>
        <w:tc>
          <w:tcPr>
            <w:tcW w:w="681" w:type="dxa"/>
            <w:tcBorders>
              <w:top w:val="nil"/>
              <w:bottom w:val="single" w:sz="4" w:space="0" w:color="auto"/>
            </w:tcBorders>
            <w:vAlign w:val="center"/>
          </w:tcPr>
          <w:p w14:paraId="47408088" w14:textId="23FC0581" w:rsidR="0009098A" w:rsidRPr="00086BA0" w:rsidRDefault="0009098A" w:rsidP="00AF577E">
            <w:pPr>
              <w:spacing w:line="240" w:lineRule="auto"/>
              <w:rPr>
                <w:rFonts w:cs="Calibri"/>
                <w:sz w:val="18"/>
                <w:szCs w:val="18"/>
                <w:lang w:val="en-GB"/>
              </w:rPr>
            </w:pPr>
            <w:r w:rsidRPr="00086BA0">
              <w:rPr>
                <w:rFonts w:cs="Calibri"/>
                <w:sz w:val="18"/>
                <w:szCs w:val="18"/>
                <w:lang w:val="en-GB"/>
              </w:rPr>
              <w:t>1.</w:t>
            </w:r>
            <w:r w:rsidR="00CD6F3F" w:rsidRPr="00086BA0">
              <w:rPr>
                <w:rFonts w:cs="Calibri"/>
                <w:sz w:val="18"/>
                <w:szCs w:val="18"/>
                <w:lang w:val="en-GB"/>
              </w:rPr>
              <w:t>5</w:t>
            </w:r>
            <w:r w:rsidR="00A50C60" w:rsidRPr="00086BA0">
              <w:rPr>
                <w:rFonts w:cs="Calibri"/>
                <w:sz w:val="18"/>
                <w:szCs w:val="18"/>
                <w:lang w:val="en-GB"/>
              </w:rPr>
              <w:t>8</w:t>
            </w:r>
            <w:r w:rsidRPr="00086BA0">
              <w:rPr>
                <w:rFonts w:cs="Calibri"/>
                <w:sz w:val="18"/>
                <w:szCs w:val="18"/>
                <w:lang w:val="en-GB"/>
              </w:rPr>
              <w:t>)</w:t>
            </w:r>
          </w:p>
        </w:tc>
        <w:tc>
          <w:tcPr>
            <w:tcW w:w="680" w:type="dxa"/>
            <w:tcBorders>
              <w:top w:val="nil"/>
              <w:bottom w:val="single" w:sz="4" w:space="0" w:color="auto"/>
            </w:tcBorders>
            <w:vAlign w:val="center"/>
          </w:tcPr>
          <w:p w14:paraId="108FC1FE" w14:textId="77777777" w:rsidR="0009098A" w:rsidRPr="00086BA0" w:rsidRDefault="0009098A" w:rsidP="00AF577E">
            <w:pPr>
              <w:spacing w:line="240" w:lineRule="auto"/>
              <w:jc w:val="right"/>
              <w:rPr>
                <w:rFonts w:cs="Calibri"/>
                <w:sz w:val="18"/>
                <w:szCs w:val="18"/>
                <w:lang w:val="en-GB"/>
              </w:rPr>
            </w:pPr>
            <w:r w:rsidRPr="00086BA0">
              <w:rPr>
                <w:rFonts w:cs="Calibri"/>
                <w:sz w:val="18"/>
                <w:szCs w:val="18"/>
                <w:lang w:val="en-GB"/>
              </w:rPr>
              <w:t>1893</w:t>
            </w:r>
          </w:p>
        </w:tc>
        <w:tc>
          <w:tcPr>
            <w:tcW w:w="680" w:type="dxa"/>
            <w:tcBorders>
              <w:top w:val="nil"/>
              <w:bottom w:val="single" w:sz="4" w:space="0" w:color="auto"/>
            </w:tcBorders>
            <w:vAlign w:val="center"/>
          </w:tcPr>
          <w:p w14:paraId="7611E5EB" w14:textId="77777777" w:rsidR="0009098A" w:rsidRPr="00086BA0" w:rsidRDefault="0009098A" w:rsidP="00AF577E">
            <w:pPr>
              <w:spacing w:line="240" w:lineRule="auto"/>
              <w:jc w:val="center"/>
              <w:rPr>
                <w:rFonts w:cs="Calibri"/>
                <w:sz w:val="18"/>
                <w:szCs w:val="18"/>
                <w:lang w:val="en-GB"/>
              </w:rPr>
            </w:pPr>
            <w:r w:rsidRPr="00086BA0">
              <w:rPr>
                <w:rFonts w:cs="Calibri"/>
                <w:sz w:val="18"/>
                <w:szCs w:val="18"/>
                <w:lang w:val="en-GB"/>
              </w:rPr>
              <w:t>1269</w:t>
            </w:r>
          </w:p>
        </w:tc>
        <w:tc>
          <w:tcPr>
            <w:tcW w:w="567" w:type="dxa"/>
            <w:tcBorders>
              <w:top w:val="nil"/>
              <w:bottom w:val="single" w:sz="4" w:space="0" w:color="auto"/>
            </w:tcBorders>
            <w:vAlign w:val="center"/>
          </w:tcPr>
          <w:p w14:paraId="27AE4E80" w14:textId="0D6EB559" w:rsidR="0009098A" w:rsidRPr="00086BA0" w:rsidRDefault="0009098A" w:rsidP="00AF577E">
            <w:pPr>
              <w:spacing w:line="240" w:lineRule="auto"/>
              <w:jc w:val="right"/>
              <w:rPr>
                <w:rFonts w:cs="Calibri"/>
                <w:sz w:val="18"/>
                <w:szCs w:val="18"/>
                <w:lang w:val="en-GB"/>
              </w:rPr>
            </w:pPr>
            <w:r w:rsidRPr="00086BA0">
              <w:rPr>
                <w:rFonts w:cs="Calibri"/>
                <w:sz w:val="18"/>
                <w:szCs w:val="18"/>
                <w:lang w:val="en-GB"/>
              </w:rPr>
              <w:t>1.3</w:t>
            </w:r>
            <w:r w:rsidR="00A50C60" w:rsidRPr="00086BA0">
              <w:rPr>
                <w:rFonts w:cs="Calibri"/>
                <w:sz w:val="18"/>
                <w:szCs w:val="18"/>
                <w:lang w:val="en-GB"/>
              </w:rPr>
              <w:t>3</w:t>
            </w:r>
          </w:p>
        </w:tc>
        <w:tc>
          <w:tcPr>
            <w:tcW w:w="680" w:type="dxa"/>
            <w:tcBorders>
              <w:top w:val="nil"/>
              <w:bottom w:val="single" w:sz="4" w:space="0" w:color="auto"/>
            </w:tcBorders>
            <w:vAlign w:val="center"/>
          </w:tcPr>
          <w:p w14:paraId="65064E27" w14:textId="22DD8060" w:rsidR="0009098A" w:rsidRPr="00086BA0" w:rsidRDefault="0009098A" w:rsidP="00AF577E">
            <w:pPr>
              <w:spacing w:line="240" w:lineRule="auto"/>
              <w:jc w:val="right"/>
              <w:rPr>
                <w:rFonts w:cs="Calibri"/>
                <w:sz w:val="18"/>
                <w:szCs w:val="18"/>
                <w:lang w:val="en-GB"/>
              </w:rPr>
            </w:pPr>
            <w:r w:rsidRPr="00086BA0">
              <w:rPr>
                <w:rFonts w:cs="Calibri"/>
                <w:sz w:val="18"/>
                <w:szCs w:val="18"/>
                <w:lang w:val="en-GB"/>
              </w:rPr>
              <w:t>(</w:t>
            </w:r>
            <w:r w:rsidR="00CD6F3F" w:rsidRPr="00086BA0">
              <w:rPr>
                <w:rFonts w:cs="Calibri"/>
                <w:sz w:val="18"/>
                <w:szCs w:val="18"/>
                <w:lang w:val="en-GB"/>
              </w:rPr>
              <w:t>0.9</w:t>
            </w:r>
            <w:r w:rsidR="00A50C60" w:rsidRPr="00086BA0">
              <w:rPr>
                <w:rFonts w:cs="Calibri"/>
                <w:sz w:val="18"/>
                <w:szCs w:val="18"/>
                <w:lang w:val="en-GB"/>
              </w:rPr>
              <w:t>3</w:t>
            </w:r>
            <w:r w:rsidRPr="00086BA0">
              <w:rPr>
                <w:rFonts w:cs="Calibri"/>
                <w:sz w:val="18"/>
                <w:szCs w:val="18"/>
                <w:lang w:val="en-GB"/>
              </w:rPr>
              <w:t xml:space="preserve"> to</w:t>
            </w:r>
          </w:p>
        </w:tc>
        <w:tc>
          <w:tcPr>
            <w:tcW w:w="681" w:type="dxa"/>
            <w:tcBorders>
              <w:top w:val="nil"/>
              <w:bottom w:val="single" w:sz="4" w:space="0" w:color="auto"/>
            </w:tcBorders>
            <w:vAlign w:val="center"/>
          </w:tcPr>
          <w:p w14:paraId="3DF11D36" w14:textId="05E15F4C" w:rsidR="0009098A" w:rsidRPr="00086BA0" w:rsidRDefault="0009098A" w:rsidP="00AF577E">
            <w:pPr>
              <w:spacing w:line="240" w:lineRule="auto"/>
              <w:rPr>
                <w:rFonts w:cs="Calibri"/>
                <w:sz w:val="18"/>
                <w:szCs w:val="18"/>
                <w:lang w:val="en-GB"/>
              </w:rPr>
            </w:pPr>
            <w:r w:rsidRPr="00086BA0">
              <w:rPr>
                <w:rFonts w:cs="Calibri"/>
                <w:sz w:val="18"/>
                <w:szCs w:val="18"/>
                <w:lang w:val="en-GB"/>
              </w:rPr>
              <w:t>1.</w:t>
            </w:r>
            <w:r w:rsidR="00A50C60" w:rsidRPr="00086BA0">
              <w:rPr>
                <w:rFonts w:cs="Calibri"/>
                <w:sz w:val="18"/>
                <w:szCs w:val="18"/>
                <w:lang w:val="en-GB"/>
              </w:rPr>
              <w:t>91</w:t>
            </w:r>
            <w:r w:rsidRPr="00086BA0">
              <w:rPr>
                <w:rFonts w:cs="Calibri"/>
                <w:sz w:val="18"/>
                <w:szCs w:val="18"/>
                <w:lang w:val="en-GB"/>
              </w:rPr>
              <w:t>)</w:t>
            </w:r>
          </w:p>
        </w:tc>
        <w:tc>
          <w:tcPr>
            <w:tcW w:w="680" w:type="dxa"/>
            <w:tcBorders>
              <w:top w:val="nil"/>
              <w:bottom w:val="single" w:sz="4" w:space="0" w:color="auto"/>
            </w:tcBorders>
            <w:vAlign w:val="center"/>
          </w:tcPr>
          <w:p w14:paraId="65FA81CC" w14:textId="77777777" w:rsidR="0009098A" w:rsidRPr="00086BA0" w:rsidRDefault="0009098A" w:rsidP="00AF577E">
            <w:pPr>
              <w:spacing w:line="240" w:lineRule="auto"/>
              <w:jc w:val="right"/>
              <w:rPr>
                <w:rFonts w:cs="Calibri"/>
                <w:sz w:val="18"/>
                <w:szCs w:val="18"/>
                <w:lang w:val="en-GB"/>
              </w:rPr>
            </w:pPr>
            <w:r w:rsidRPr="00086BA0">
              <w:rPr>
                <w:rFonts w:cs="Calibri"/>
                <w:sz w:val="18"/>
                <w:szCs w:val="18"/>
                <w:lang w:val="en-GB"/>
              </w:rPr>
              <w:t>1893</w:t>
            </w:r>
          </w:p>
        </w:tc>
        <w:tc>
          <w:tcPr>
            <w:tcW w:w="680" w:type="dxa"/>
            <w:tcBorders>
              <w:top w:val="nil"/>
              <w:bottom w:val="single" w:sz="4" w:space="0" w:color="auto"/>
            </w:tcBorders>
            <w:vAlign w:val="center"/>
          </w:tcPr>
          <w:p w14:paraId="56525F80" w14:textId="77777777" w:rsidR="0009098A" w:rsidRPr="00086BA0" w:rsidRDefault="0009098A" w:rsidP="00AF577E">
            <w:pPr>
              <w:spacing w:line="240" w:lineRule="auto"/>
              <w:jc w:val="center"/>
              <w:rPr>
                <w:rFonts w:cs="Calibri"/>
                <w:sz w:val="18"/>
                <w:szCs w:val="18"/>
                <w:lang w:val="en-GB"/>
              </w:rPr>
            </w:pPr>
            <w:r w:rsidRPr="00086BA0">
              <w:rPr>
                <w:rFonts w:cs="Calibri"/>
                <w:sz w:val="18"/>
                <w:szCs w:val="18"/>
                <w:lang w:val="en-GB"/>
              </w:rPr>
              <w:t>969</w:t>
            </w:r>
          </w:p>
        </w:tc>
        <w:tc>
          <w:tcPr>
            <w:tcW w:w="567" w:type="dxa"/>
            <w:tcBorders>
              <w:top w:val="nil"/>
              <w:bottom w:val="single" w:sz="4" w:space="0" w:color="auto"/>
            </w:tcBorders>
            <w:vAlign w:val="center"/>
          </w:tcPr>
          <w:p w14:paraId="31269D06" w14:textId="1C203BF2" w:rsidR="0009098A" w:rsidRPr="00086BA0" w:rsidRDefault="0009098A" w:rsidP="00AF577E">
            <w:pPr>
              <w:spacing w:line="240" w:lineRule="auto"/>
              <w:jc w:val="right"/>
              <w:rPr>
                <w:rFonts w:cs="Calibri"/>
                <w:sz w:val="18"/>
                <w:szCs w:val="18"/>
                <w:lang w:val="en-GB"/>
              </w:rPr>
            </w:pPr>
            <w:r w:rsidRPr="00086BA0">
              <w:rPr>
                <w:rFonts w:cs="Calibri"/>
                <w:sz w:val="18"/>
                <w:szCs w:val="18"/>
                <w:lang w:val="en-GB"/>
              </w:rPr>
              <w:t>1.0</w:t>
            </w:r>
            <w:r w:rsidR="00A50C60" w:rsidRPr="00086BA0">
              <w:rPr>
                <w:rFonts w:cs="Calibri"/>
                <w:sz w:val="18"/>
                <w:szCs w:val="18"/>
                <w:lang w:val="en-GB"/>
              </w:rPr>
              <w:t>6</w:t>
            </w:r>
          </w:p>
        </w:tc>
        <w:tc>
          <w:tcPr>
            <w:tcW w:w="680" w:type="dxa"/>
            <w:tcBorders>
              <w:top w:val="nil"/>
              <w:bottom w:val="single" w:sz="4" w:space="0" w:color="auto"/>
            </w:tcBorders>
            <w:vAlign w:val="center"/>
          </w:tcPr>
          <w:p w14:paraId="3162BBC2" w14:textId="27A34E09" w:rsidR="0009098A" w:rsidRPr="00086BA0" w:rsidRDefault="0009098A" w:rsidP="00AF577E">
            <w:pPr>
              <w:spacing w:line="240" w:lineRule="auto"/>
              <w:jc w:val="right"/>
              <w:rPr>
                <w:rFonts w:cs="Calibri"/>
                <w:sz w:val="18"/>
                <w:szCs w:val="18"/>
                <w:lang w:val="en-GB"/>
              </w:rPr>
            </w:pPr>
            <w:r w:rsidRPr="00086BA0">
              <w:rPr>
                <w:rFonts w:cs="Calibri"/>
                <w:sz w:val="18"/>
                <w:szCs w:val="18"/>
                <w:lang w:val="en-GB"/>
              </w:rPr>
              <w:t>(0.</w:t>
            </w:r>
            <w:r w:rsidR="00CD6F3F" w:rsidRPr="00086BA0">
              <w:rPr>
                <w:rFonts w:cs="Calibri"/>
                <w:sz w:val="18"/>
                <w:szCs w:val="18"/>
                <w:lang w:val="en-GB"/>
              </w:rPr>
              <w:t>7</w:t>
            </w:r>
            <w:r w:rsidR="00A50C60" w:rsidRPr="00086BA0">
              <w:rPr>
                <w:rFonts w:cs="Calibri"/>
                <w:sz w:val="18"/>
                <w:szCs w:val="18"/>
                <w:lang w:val="en-GB"/>
              </w:rPr>
              <w:t>4</w:t>
            </w:r>
            <w:r w:rsidRPr="00086BA0">
              <w:rPr>
                <w:rFonts w:cs="Calibri"/>
                <w:sz w:val="18"/>
                <w:szCs w:val="18"/>
                <w:lang w:val="en-GB"/>
              </w:rPr>
              <w:t xml:space="preserve"> to</w:t>
            </w:r>
          </w:p>
        </w:tc>
        <w:tc>
          <w:tcPr>
            <w:tcW w:w="681" w:type="dxa"/>
            <w:tcBorders>
              <w:top w:val="nil"/>
              <w:bottom w:val="single" w:sz="4" w:space="0" w:color="auto"/>
            </w:tcBorders>
            <w:vAlign w:val="center"/>
          </w:tcPr>
          <w:p w14:paraId="33C9CD61" w14:textId="205CFE31" w:rsidR="0009098A" w:rsidRPr="00086BA0" w:rsidRDefault="0009098A" w:rsidP="00AF577E">
            <w:pPr>
              <w:spacing w:line="240" w:lineRule="auto"/>
              <w:rPr>
                <w:rFonts w:cs="Calibri"/>
                <w:sz w:val="18"/>
                <w:szCs w:val="18"/>
                <w:lang w:val="en-GB"/>
              </w:rPr>
            </w:pPr>
            <w:r w:rsidRPr="00086BA0">
              <w:rPr>
                <w:rFonts w:cs="Calibri"/>
                <w:sz w:val="18"/>
                <w:szCs w:val="18"/>
                <w:lang w:val="en-GB"/>
              </w:rPr>
              <w:t>1.</w:t>
            </w:r>
            <w:r w:rsidR="00A50C60" w:rsidRPr="00086BA0">
              <w:rPr>
                <w:rFonts w:cs="Calibri"/>
                <w:sz w:val="18"/>
                <w:szCs w:val="18"/>
                <w:lang w:val="en-GB"/>
              </w:rPr>
              <w:t>53</w:t>
            </w:r>
            <w:r w:rsidRPr="00086BA0">
              <w:rPr>
                <w:rFonts w:cs="Calibri"/>
                <w:sz w:val="18"/>
                <w:szCs w:val="18"/>
                <w:lang w:val="en-GB"/>
              </w:rPr>
              <w:t>)</w:t>
            </w:r>
          </w:p>
        </w:tc>
        <w:tc>
          <w:tcPr>
            <w:tcW w:w="680" w:type="dxa"/>
            <w:tcBorders>
              <w:top w:val="nil"/>
              <w:bottom w:val="single" w:sz="4" w:space="0" w:color="auto"/>
            </w:tcBorders>
            <w:vAlign w:val="center"/>
          </w:tcPr>
          <w:p w14:paraId="5FD8DC27" w14:textId="77777777" w:rsidR="0009098A" w:rsidRPr="00086BA0" w:rsidRDefault="0009098A" w:rsidP="00AF577E">
            <w:pPr>
              <w:spacing w:line="240" w:lineRule="auto"/>
              <w:jc w:val="right"/>
              <w:rPr>
                <w:rFonts w:cs="Calibri"/>
                <w:sz w:val="18"/>
                <w:szCs w:val="18"/>
                <w:lang w:val="en-GB"/>
              </w:rPr>
            </w:pPr>
            <w:r w:rsidRPr="00086BA0">
              <w:rPr>
                <w:rFonts w:cs="Calibri"/>
                <w:sz w:val="18"/>
                <w:szCs w:val="18"/>
                <w:lang w:val="en-GB"/>
              </w:rPr>
              <w:t>1892</w:t>
            </w:r>
          </w:p>
        </w:tc>
        <w:tc>
          <w:tcPr>
            <w:tcW w:w="680" w:type="dxa"/>
            <w:tcBorders>
              <w:top w:val="nil"/>
              <w:bottom w:val="single" w:sz="4" w:space="0" w:color="auto"/>
            </w:tcBorders>
            <w:vAlign w:val="center"/>
          </w:tcPr>
          <w:p w14:paraId="1D829CD0" w14:textId="0BCCB6CA" w:rsidR="0009098A" w:rsidRPr="00086BA0" w:rsidRDefault="0009098A" w:rsidP="00AF577E">
            <w:pPr>
              <w:spacing w:line="240" w:lineRule="auto"/>
              <w:jc w:val="center"/>
              <w:rPr>
                <w:rFonts w:cs="Calibri"/>
                <w:sz w:val="18"/>
                <w:szCs w:val="18"/>
                <w:lang w:val="en-GB"/>
              </w:rPr>
            </w:pPr>
            <w:r w:rsidRPr="00086BA0">
              <w:rPr>
                <w:rFonts w:cs="Calibri"/>
                <w:sz w:val="18"/>
                <w:szCs w:val="18"/>
                <w:lang w:val="en-GB"/>
              </w:rPr>
              <w:t>26</w:t>
            </w:r>
            <w:r w:rsidR="00A50C60" w:rsidRPr="00086BA0">
              <w:rPr>
                <w:rFonts w:cs="Calibri"/>
                <w:sz w:val="18"/>
                <w:szCs w:val="18"/>
                <w:lang w:val="en-GB"/>
              </w:rPr>
              <w:t>8</w:t>
            </w:r>
          </w:p>
        </w:tc>
        <w:tc>
          <w:tcPr>
            <w:tcW w:w="567" w:type="dxa"/>
            <w:tcBorders>
              <w:top w:val="nil"/>
              <w:bottom w:val="single" w:sz="4" w:space="0" w:color="auto"/>
            </w:tcBorders>
            <w:vAlign w:val="center"/>
          </w:tcPr>
          <w:p w14:paraId="36C68678" w14:textId="6F73BE34" w:rsidR="0009098A" w:rsidRPr="00086BA0" w:rsidRDefault="0009098A" w:rsidP="00AF577E">
            <w:pPr>
              <w:spacing w:line="240" w:lineRule="auto"/>
              <w:jc w:val="right"/>
              <w:rPr>
                <w:rFonts w:cs="Calibri"/>
                <w:sz w:val="18"/>
                <w:szCs w:val="18"/>
                <w:lang w:val="en-GB"/>
              </w:rPr>
            </w:pPr>
            <w:r w:rsidRPr="00086BA0">
              <w:rPr>
                <w:rFonts w:cs="Calibri"/>
                <w:sz w:val="18"/>
                <w:szCs w:val="18"/>
                <w:lang w:val="en-GB"/>
              </w:rPr>
              <w:t>1.</w:t>
            </w:r>
            <w:r w:rsidR="00CD6F3F" w:rsidRPr="00086BA0">
              <w:rPr>
                <w:rFonts w:cs="Calibri"/>
                <w:sz w:val="18"/>
                <w:szCs w:val="18"/>
                <w:lang w:val="en-GB"/>
              </w:rPr>
              <w:t>20</w:t>
            </w:r>
          </w:p>
        </w:tc>
        <w:tc>
          <w:tcPr>
            <w:tcW w:w="680" w:type="dxa"/>
            <w:tcBorders>
              <w:top w:val="nil"/>
              <w:bottom w:val="single" w:sz="4" w:space="0" w:color="auto"/>
            </w:tcBorders>
            <w:vAlign w:val="center"/>
          </w:tcPr>
          <w:p w14:paraId="79217831" w14:textId="3C59D4C0" w:rsidR="0009098A" w:rsidRPr="00086BA0" w:rsidRDefault="0009098A" w:rsidP="00AF577E">
            <w:pPr>
              <w:spacing w:line="240" w:lineRule="auto"/>
              <w:jc w:val="right"/>
              <w:rPr>
                <w:rFonts w:cs="Calibri"/>
                <w:sz w:val="18"/>
                <w:szCs w:val="18"/>
                <w:lang w:val="en-GB"/>
              </w:rPr>
            </w:pPr>
            <w:r w:rsidRPr="00086BA0">
              <w:rPr>
                <w:rFonts w:cs="Calibri"/>
                <w:sz w:val="18"/>
                <w:szCs w:val="18"/>
                <w:lang w:val="en-GB"/>
              </w:rPr>
              <w:t>(0.8</w:t>
            </w:r>
            <w:r w:rsidR="00CD6F3F" w:rsidRPr="00086BA0">
              <w:rPr>
                <w:rFonts w:cs="Calibri"/>
                <w:sz w:val="18"/>
                <w:szCs w:val="18"/>
                <w:lang w:val="en-GB"/>
              </w:rPr>
              <w:t>0</w:t>
            </w:r>
            <w:r w:rsidRPr="00086BA0">
              <w:rPr>
                <w:rFonts w:cs="Calibri"/>
                <w:sz w:val="18"/>
                <w:szCs w:val="18"/>
                <w:lang w:val="en-GB"/>
              </w:rPr>
              <w:t xml:space="preserve"> to</w:t>
            </w:r>
          </w:p>
        </w:tc>
        <w:tc>
          <w:tcPr>
            <w:tcW w:w="680" w:type="dxa"/>
            <w:tcBorders>
              <w:top w:val="nil"/>
              <w:bottom w:val="single" w:sz="4" w:space="0" w:color="auto"/>
            </w:tcBorders>
            <w:vAlign w:val="center"/>
          </w:tcPr>
          <w:p w14:paraId="140CDE66" w14:textId="3A14B288" w:rsidR="0009098A" w:rsidRPr="00086BA0" w:rsidRDefault="0009098A" w:rsidP="00AF577E">
            <w:pPr>
              <w:spacing w:line="240" w:lineRule="auto"/>
              <w:rPr>
                <w:rFonts w:cs="Calibri"/>
                <w:sz w:val="18"/>
                <w:szCs w:val="18"/>
                <w:lang w:val="en-GB"/>
              </w:rPr>
            </w:pPr>
            <w:r w:rsidRPr="00086BA0">
              <w:rPr>
                <w:rFonts w:cs="Calibri"/>
                <w:sz w:val="18"/>
                <w:szCs w:val="18"/>
                <w:lang w:val="en-GB"/>
              </w:rPr>
              <w:t>1.</w:t>
            </w:r>
            <w:r w:rsidR="00CD6F3F" w:rsidRPr="00086BA0">
              <w:rPr>
                <w:rFonts w:cs="Calibri"/>
                <w:sz w:val="18"/>
                <w:szCs w:val="18"/>
                <w:lang w:val="en-GB"/>
              </w:rPr>
              <w:t>80</w:t>
            </w:r>
            <w:r w:rsidRPr="00086BA0">
              <w:rPr>
                <w:rFonts w:cs="Calibri"/>
                <w:sz w:val="18"/>
                <w:szCs w:val="18"/>
                <w:lang w:val="en-GB"/>
              </w:rPr>
              <w:t>)</w:t>
            </w:r>
          </w:p>
        </w:tc>
      </w:tr>
      <w:tr w:rsidR="0009098A" w:rsidRPr="00086BA0" w14:paraId="7ECDC967" w14:textId="77777777" w:rsidTr="007A07BD">
        <w:trPr>
          <w:trHeight w:val="397"/>
        </w:trPr>
        <w:tc>
          <w:tcPr>
            <w:tcW w:w="1134" w:type="dxa"/>
            <w:tcBorders>
              <w:bottom w:val="nil"/>
            </w:tcBorders>
            <w:vAlign w:val="bottom"/>
          </w:tcPr>
          <w:p w14:paraId="7C49865A" w14:textId="77777777" w:rsidR="0009098A" w:rsidRPr="00086BA0" w:rsidRDefault="0009098A" w:rsidP="00AF577E">
            <w:pPr>
              <w:spacing w:line="240" w:lineRule="auto"/>
              <w:rPr>
                <w:b/>
                <w:sz w:val="20"/>
                <w:szCs w:val="18"/>
                <w:lang w:val="en-GB"/>
              </w:rPr>
            </w:pPr>
            <w:r w:rsidRPr="00086BA0">
              <w:rPr>
                <w:b/>
                <w:sz w:val="20"/>
                <w:szCs w:val="18"/>
                <w:lang w:val="en-GB"/>
              </w:rPr>
              <w:t xml:space="preserve">Hungary </w:t>
            </w:r>
          </w:p>
        </w:tc>
        <w:tc>
          <w:tcPr>
            <w:tcW w:w="680" w:type="dxa"/>
            <w:tcBorders>
              <w:bottom w:val="nil"/>
            </w:tcBorders>
            <w:vAlign w:val="center"/>
          </w:tcPr>
          <w:p w14:paraId="2BB413F9" w14:textId="77777777" w:rsidR="0009098A" w:rsidRPr="00086BA0" w:rsidRDefault="0009098A" w:rsidP="00AF577E">
            <w:pPr>
              <w:spacing w:line="240" w:lineRule="auto"/>
              <w:jc w:val="right"/>
              <w:rPr>
                <w:rFonts w:cs="Calibri"/>
                <w:sz w:val="18"/>
                <w:szCs w:val="18"/>
                <w:lang w:val="en-GB"/>
              </w:rPr>
            </w:pPr>
          </w:p>
        </w:tc>
        <w:tc>
          <w:tcPr>
            <w:tcW w:w="680" w:type="dxa"/>
            <w:tcBorders>
              <w:bottom w:val="nil"/>
            </w:tcBorders>
            <w:vAlign w:val="center"/>
          </w:tcPr>
          <w:p w14:paraId="366EF2E0" w14:textId="77777777" w:rsidR="0009098A" w:rsidRPr="00086BA0" w:rsidRDefault="0009098A" w:rsidP="00AF577E">
            <w:pPr>
              <w:spacing w:line="240" w:lineRule="auto"/>
              <w:jc w:val="center"/>
              <w:rPr>
                <w:rFonts w:cs="Calibri"/>
                <w:sz w:val="18"/>
                <w:szCs w:val="18"/>
                <w:lang w:val="en-GB"/>
              </w:rPr>
            </w:pPr>
          </w:p>
        </w:tc>
        <w:tc>
          <w:tcPr>
            <w:tcW w:w="567" w:type="dxa"/>
            <w:tcBorders>
              <w:bottom w:val="nil"/>
            </w:tcBorders>
            <w:vAlign w:val="bottom"/>
          </w:tcPr>
          <w:p w14:paraId="596856C9" w14:textId="77777777" w:rsidR="0009098A" w:rsidRPr="00086BA0" w:rsidRDefault="0009098A" w:rsidP="00AF577E">
            <w:pPr>
              <w:spacing w:line="240" w:lineRule="auto"/>
              <w:jc w:val="right"/>
              <w:rPr>
                <w:rFonts w:cs="Calibri"/>
                <w:sz w:val="18"/>
                <w:szCs w:val="18"/>
                <w:lang w:val="en-GB"/>
              </w:rPr>
            </w:pPr>
          </w:p>
        </w:tc>
        <w:tc>
          <w:tcPr>
            <w:tcW w:w="680" w:type="dxa"/>
            <w:tcBorders>
              <w:bottom w:val="nil"/>
            </w:tcBorders>
            <w:vAlign w:val="bottom"/>
          </w:tcPr>
          <w:p w14:paraId="12D64DF1" w14:textId="77777777" w:rsidR="0009098A" w:rsidRPr="00086BA0" w:rsidRDefault="0009098A" w:rsidP="00AF577E">
            <w:pPr>
              <w:spacing w:line="240" w:lineRule="auto"/>
              <w:rPr>
                <w:rFonts w:cs="Calibri"/>
                <w:sz w:val="18"/>
                <w:szCs w:val="18"/>
                <w:lang w:val="en-GB"/>
              </w:rPr>
            </w:pPr>
          </w:p>
        </w:tc>
        <w:tc>
          <w:tcPr>
            <w:tcW w:w="681" w:type="dxa"/>
            <w:tcBorders>
              <w:bottom w:val="nil"/>
            </w:tcBorders>
            <w:vAlign w:val="bottom"/>
          </w:tcPr>
          <w:p w14:paraId="4278BFC3" w14:textId="77777777" w:rsidR="0009098A" w:rsidRPr="00086BA0" w:rsidRDefault="0009098A" w:rsidP="00AF577E">
            <w:pPr>
              <w:spacing w:line="240" w:lineRule="auto"/>
              <w:rPr>
                <w:rFonts w:cs="Calibri"/>
                <w:sz w:val="18"/>
                <w:szCs w:val="18"/>
                <w:lang w:val="en-GB"/>
              </w:rPr>
            </w:pPr>
          </w:p>
        </w:tc>
        <w:tc>
          <w:tcPr>
            <w:tcW w:w="680" w:type="dxa"/>
            <w:tcBorders>
              <w:bottom w:val="nil"/>
            </w:tcBorders>
            <w:vAlign w:val="center"/>
          </w:tcPr>
          <w:p w14:paraId="2D6171EF" w14:textId="77777777" w:rsidR="0009098A" w:rsidRPr="00086BA0" w:rsidRDefault="0009098A" w:rsidP="00AF577E">
            <w:pPr>
              <w:spacing w:line="240" w:lineRule="auto"/>
              <w:jc w:val="right"/>
              <w:rPr>
                <w:rFonts w:cs="Calibri"/>
                <w:sz w:val="18"/>
                <w:szCs w:val="18"/>
                <w:lang w:val="en-GB"/>
              </w:rPr>
            </w:pPr>
          </w:p>
        </w:tc>
        <w:tc>
          <w:tcPr>
            <w:tcW w:w="680" w:type="dxa"/>
            <w:tcBorders>
              <w:bottom w:val="nil"/>
            </w:tcBorders>
            <w:vAlign w:val="center"/>
          </w:tcPr>
          <w:p w14:paraId="0E5CAC5A" w14:textId="77777777" w:rsidR="0009098A" w:rsidRPr="00086BA0" w:rsidRDefault="0009098A" w:rsidP="00AF577E">
            <w:pPr>
              <w:spacing w:line="240" w:lineRule="auto"/>
              <w:jc w:val="center"/>
              <w:rPr>
                <w:rFonts w:cs="Calibri"/>
                <w:sz w:val="18"/>
                <w:szCs w:val="18"/>
                <w:lang w:val="en-GB"/>
              </w:rPr>
            </w:pPr>
          </w:p>
        </w:tc>
        <w:tc>
          <w:tcPr>
            <w:tcW w:w="567" w:type="dxa"/>
            <w:tcBorders>
              <w:bottom w:val="nil"/>
            </w:tcBorders>
            <w:vAlign w:val="bottom"/>
          </w:tcPr>
          <w:p w14:paraId="144CB9F6" w14:textId="77777777" w:rsidR="0009098A" w:rsidRPr="00086BA0" w:rsidRDefault="0009098A" w:rsidP="00AF577E">
            <w:pPr>
              <w:spacing w:line="240" w:lineRule="auto"/>
              <w:rPr>
                <w:rFonts w:cs="Calibri"/>
                <w:sz w:val="18"/>
                <w:szCs w:val="18"/>
                <w:lang w:val="en-GB"/>
              </w:rPr>
            </w:pPr>
          </w:p>
        </w:tc>
        <w:tc>
          <w:tcPr>
            <w:tcW w:w="680" w:type="dxa"/>
            <w:tcBorders>
              <w:bottom w:val="nil"/>
            </w:tcBorders>
            <w:vAlign w:val="bottom"/>
          </w:tcPr>
          <w:p w14:paraId="5E86CDDC" w14:textId="77777777" w:rsidR="0009098A" w:rsidRPr="00086BA0" w:rsidRDefault="0009098A" w:rsidP="00AF577E">
            <w:pPr>
              <w:spacing w:line="240" w:lineRule="auto"/>
              <w:rPr>
                <w:rFonts w:cs="Calibri"/>
                <w:sz w:val="18"/>
                <w:szCs w:val="18"/>
                <w:lang w:val="en-GB"/>
              </w:rPr>
            </w:pPr>
          </w:p>
        </w:tc>
        <w:tc>
          <w:tcPr>
            <w:tcW w:w="681" w:type="dxa"/>
            <w:tcBorders>
              <w:bottom w:val="nil"/>
            </w:tcBorders>
            <w:vAlign w:val="bottom"/>
          </w:tcPr>
          <w:p w14:paraId="7494534D" w14:textId="77777777" w:rsidR="0009098A" w:rsidRPr="00086BA0" w:rsidRDefault="0009098A" w:rsidP="00AF577E">
            <w:pPr>
              <w:spacing w:line="240" w:lineRule="auto"/>
              <w:rPr>
                <w:rFonts w:cs="Calibri"/>
                <w:sz w:val="18"/>
                <w:szCs w:val="18"/>
                <w:lang w:val="en-GB"/>
              </w:rPr>
            </w:pPr>
          </w:p>
        </w:tc>
        <w:tc>
          <w:tcPr>
            <w:tcW w:w="680" w:type="dxa"/>
            <w:tcBorders>
              <w:bottom w:val="nil"/>
            </w:tcBorders>
            <w:vAlign w:val="center"/>
          </w:tcPr>
          <w:p w14:paraId="794C9DC4" w14:textId="77777777" w:rsidR="0009098A" w:rsidRPr="00086BA0" w:rsidRDefault="0009098A" w:rsidP="00AF577E">
            <w:pPr>
              <w:spacing w:line="240" w:lineRule="auto"/>
              <w:jc w:val="right"/>
              <w:rPr>
                <w:rFonts w:cs="Calibri"/>
                <w:sz w:val="18"/>
                <w:szCs w:val="18"/>
                <w:lang w:val="en-GB"/>
              </w:rPr>
            </w:pPr>
          </w:p>
        </w:tc>
        <w:tc>
          <w:tcPr>
            <w:tcW w:w="680" w:type="dxa"/>
            <w:tcBorders>
              <w:bottom w:val="nil"/>
            </w:tcBorders>
            <w:vAlign w:val="center"/>
          </w:tcPr>
          <w:p w14:paraId="0B4D5E85" w14:textId="77777777" w:rsidR="0009098A" w:rsidRPr="00086BA0" w:rsidRDefault="0009098A" w:rsidP="00AF577E">
            <w:pPr>
              <w:spacing w:line="240" w:lineRule="auto"/>
              <w:jc w:val="center"/>
              <w:rPr>
                <w:rFonts w:cs="Calibri"/>
                <w:sz w:val="18"/>
                <w:szCs w:val="18"/>
                <w:lang w:val="en-GB"/>
              </w:rPr>
            </w:pPr>
          </w:p>
        </w:tc>
        <w:tc>
          <w:tcPr>
            <w:tcW w:w="567" w:type="dxa"/>
            <w:tcBorders>
              <w:bottom w:val="nil"/>
            </w:tcBorders>
            <w:vAlign w:val="bottom"/>
          </w:tcPr>
          <w:p w14:paraId="322FC09A" w14:textId="77777777" w:rsidR="0009098A" w:rsidRPr="00086BA0" w:rsidRDefault="0009098A" w:rsidP="00AF577E">
            <w:pPr>
              <w:spacing w:line="240" w:lineRule="auto"/>
              <w:jc w:val="right"/>
              <w:rPr>
                <w:rFonts w:cs="Calibri"/>
                <w:sz w:val="18"/>
                <w:szCs w:val="18"/>
                <w:lang w:val="en-GB"/>
              </w:rPr>
            </w:pPr>
          </w:p>
        </w:tc>
        <w:tc>
          <w:tcPr>
            <w:tcW w:w="680" w:type="dxa"/>
            <w:tcBorders>
              <w:bottom w:val="nil"/>
            </w:tcBorders>
            <w:vAlign w:val="bottom"/>
          </w:tcPr>
          <w:p w14:paraId="6CFC94D5" w14:textId="77777777" w:rsidR="0009098A" w:rsidRPr="00086BA0" w:rsidRDefault="0009098A" w:rsidP="00AF577E">
            <w:pPr>
              <w:spacing w:line="240" w:lineRule="auto"/>
              <w:rPr>
                <w:rFonts w:cs="Calibri"/>
                <w:sz w:val="18"/>
                <w:szCs w:val="18"/>
                <w:lang w:val="en-GB"/>
              </w:rPr>
            </w:pPr>
          </w:p>
        </w:tc>
        <w:tc>
          <w:tcPr>
            <w:tcW w:w="681" w:type="dxa"/>
            <w:tcBorders>
              <w:bottom w:val="nil"/>
            </w:tcBorders>
            <w:vAlign w:val="bottom"/>
          </w:tcPr>
          <w:p w14:paraId="30E694C2" w14:textId="77777777" w:rsidR="0009098A" w:rsidRPr="00086BA0" w:rsidRDefault="0009098A" w:rsidP="00AF577E">
            <w:pPr>
              <w:spacing w:line="240" w:lineRule="auto"/>
              <w:rPr>
                <w:rFonts w:cs="Calibri"/>
                <w:sz w:val="18"/>
                <w:szCs w:val="18"/>
                <w:lang w:val="en-GB"/>
              </w:rPr>
            </w:pPr>
          </w:p>
        </w:tc>
        <w:tc>
          <w:tcPr>
            <w:tcW w:w="680" w:type="dxa"/>
            <w:tcBorders>
              <w:bottom w:val="nil"/>
            </w:tcBorders>
            <w:vAlign w:val="center"/>
          </w:tcPr>
          <w:p w14:paraId="18E5A72D" w14:textId="77777777" w:rsidR="0009098A" w:rsidRPr="00086BA0" w:rsidRDefault="0009098A" w:rsidP="00AF577E">
            <w:pPr>
              <w:spacing w:line="240" w:lineRule="auto"/>
              <w:jc w:val="right"/>
              <w:rPr>
                <w:rFonts w:cs="Calibri"/>
                <w:sz w:val="18"/>
                <w:szCs w:val="18"/>
                <w:lang w:val="en-GB"/>
              </w:rPr>
            </w:pPr>
          </w:p>
        </w:tc>
        <w:tc>
          <w:tcPr>
            <w:tcW w:w="680" w:type="dxa"/>
            <w:tcBorders>
              <w:bottom w:val="nil"/>
            </w:tcBorders>
            <w:vAlign w:val="center"/>
          </w:tcPr>
          <w:p w14:paraId="3D4B34E0" w14:textId="77777777" w:rsidR="0009098A" w:rsidRPr="00086BA0" w:rsidRDefault="0009098A" w:rsidP="00AF577E">
            <w:pPr>
              <w:spacing w:line="240" w:lineRule="auto"/>
              <w:jc w:val="center"/>
              <w:rPr>
                <w:rFonts w:cs="Calibri"/>
                <w:sz w:val="18"/>
                <w:szCs w:val="18"/>
                <w:lang w:val="en-GB"/>
              </w:rPr>
            </w:pPr>
          </w:p>
        </w:tc>
        <w:tc>
          <w:tcPr>
            <w:tcW w:w="567" w:type="dxa"/>
            <w:tcBorders>
              <w:bottom w:val="nil"/>
            </w:tcBorders>
            <w:vAlign w:val="center"/>
          </w:tcPr>
          <w:p w14:paraId="093852D0" w14:textId="77777777" w:rsidR="0009098A" w:rsidRPr="00086BA0" w:rsidRDefault="0009098A" w:rsidP="00AF577E">
            <w:pPr>
              <w:spacing w:line="240" w:lineRule="auto"/>
              <w:jc w:val="right"/>
              <w:rPr>
                <w:rFonts w:cs="Calibri"/>
                <w:sz w:val="18"/>
                <w:szCs w:val="18"/>
                <w:lang w:val="en-GB"/>
              </w:rPr>
            </w:pPr>
          </w:p>
        </w:tc>
        <w:tc>
          <w:tcPr>
            <w:tcW w:w="680" w:type="dxa"/>
            <w:tcBorders>
              <w:bottom w:val="nil"/>
            </w:tcBorders>
            <w:vAlign w:val="center"/>
          </w:tcPr>
          <w:p w14:paraId="50CDBC72" w14:textId="77777777" w:rsidR="0009098A" w:rsidRPr="00086BA0" w:rsidRDefault="0009098A" w:rsidP="00AF577E">
            <w:pPr>
              <w:spacing w:line="240" w:lineRule="auto"/>
              <w:jc w:val="right"/>
              <w:rPr>
                <w:rFonts w:cs="Calibri"/>
                <w:sz w:val="18"/>
                <w:szCs w:val="18"/>
                <w:lang w:val="en-GB"/>
              </w:rPr>
            </w:pPr>
          </w:p>
        </w:tc>
        <w:tc>
          <w:tcPr>
            <w:tcW w:w="680" w:type="dxa"/>
            <w:tcBorders>
              <w:bottom w:val="nil"/>
            </w:tcBorders>
            <w:vAlign w:val="bottom"/>
          </w:tcPr>
          <w:p w14:paraId="7FC334CE" w14:textId="77777777" w:rsidR="0009098A" w:rsidRPr="00086BA0" w:rsidRDefault="0009098A" w:rsidP="00AF577E">
            <w:pPr>
              <w:spacing w:line="240" w:lineRule="auto"/>
              <w:rPr>
                <w:rFonts w:cs="Calibri"/>
                <w:sz w:val="18"/>
                <w:szCs w:val="18"/>
                <w:lang w:val="en-GB"/>
              </w:rPr>
            </w:pPr>
          </w:p>
        </w:tc>
      </w:tr>
      <w:tr w:rsidR="0009098A" w:rsidRPr="00086BA0" w14:paraId="31DB4231" w14:textId="77777777" w:rsidTr="007A07BD">
        <w:trPr>
          <w:trHeight w:val="340"/>
        </w:trPr>
        <w:tc>
          <w:tcPr>
            <w:tcW w:w="1134" w:type="dxa"/>
            <w:tcBorders>
              <w:top w:val="nil"/>
              <w:bottom w:val="single" w:sz="4" w:space="0" w:color="auto"/>
            </w:tcBorders>
            <w:vAlign w:val="center"/>
          </w:tcPr>
          <w:p w14:paraId="37B47D50" w14:textId="340D964A" w:rsidR="0009098A" w:rsidRPr="00086BA0" w:rsidRDefault="00B130E0" w:rsidP="00AF577E">
            <w:pPr>
              <w:spacing w:line="240" w:lineRule="auto"/>
              <w:rPr>
                <w:sz w:val="18"/>
                <w:szCs w:val="18"/>
                <w:lang w:val="en-GB"/>
              </w:rPr>
            </w:pPr>
            <w:r w:rsidRPr="00086BA0">
              <w:rPr>
                <w:sz w:val="18"/>
                <w:szCs w:val="18"/>
                <w:lang w:val="en-GB"/>
              </w:rPr>
              <w:t>W2</w:t>
            </w:r>
            <w:r w:rsidR="0009098A" w:rsidRPr="00086BA0">
              <w:rPr>
                <w:sz w:val="18"/>
                <w:szCs w:val="18"/>
                <w:lang w:val="en-GB"/>
              </w:rPr>
              <w:t xml:space="preserve"> vs. </w:t>
            </w:r>
            <w:r w:rsidRPr="00086BA0">
              <w:rPr>
                <w:sz w:val="18"/>
                <w:szCs w:val="18"/>
                <w:lang w:val="en-GB"/>
              </w:rPr>
              <w:t>W1</w:t>
            </w:r>
          </w:p>
        </w:tc>
        <w:tc>
          <w:tcPr>
            <w:tcW w:w="680" w:type="dxa"/>
            <w:tcBorders>
              <w:top w:val="nil"/>
              <w:bottom w:val="single" w:sz="4" w:space="0" w:color="auto"/>
            </w:tcBorders>
            <w:vAlign w:val="center"/>
          </w:tcPr>
          <w:p w14:paraId="22383A82" w14:textId="77777777" w:rsidR="0009098A" w:rsidRPr="00086BA0" w:rsidRDefault="0009098A" w:rsidP="00AF577E">
            <w:pPr>
              <w:spacing w:line="240" w:lineRule="auto"/>
              <w:jc w:val="right"/>
              <w:rPr>
                <w:rFonts w:cs="Calibri"/>
                <w:sz w:val="18"/>
                <w:szCs w:val="18"/>
                <w:lang w:val="en-GB"/>
              </w:rPr>
            </w:pPr>
            <w:r w:rsidRPr="00086BA0">
              <w:rPr>
                <w:rFonts w:cs="Calibri"/>
                <w:sz w:val="18"/>
                <w:szCs w:val="18"/>
                <w:lang w:val="en-GB"/>
              </w:rPr>
              <w:t>1893</w:t>
            </w:r>
          </w:p>
        </w:tc>
        <w:tc>
          <w:tcPr>
            <w:tcW w:w="680" w:type="dxa"/>
            <w:tcBorders>
              <w:top w:val="nil"/>
              <w:bottom w:val="single" w:sz="4" w:space="0" w:color="auto"/>
            </w:tcBorders>
            <w:vAlign w:val="center"/>
          </w:tcPr>
          <w:p w14:paraId="62295BE6" w14:textId="77777777" w:rsidR="0009098A" w:rsidRPr="00086BA0" w:rsidRDefault="0009098A" w:rsidP="00AF577E">
            <w:pPr>
              <w:spacing w:line="240" w:lineRule="auto"/>
              <w:jc w:val="center"/>
              <w:rPr>
                <w:rFonts w:cs="Calibri"/>
                <w:sz w:val="18"/>
                <w:szCs w:val="18"/>
                <w:lang w:val="en-GB"/>
              </w:rPr>
            </w:pPr>
            <w:r w:rsidRPr="00086BA0">
              <w:rPr>
                <w:rFonts w:cs="Calibri"/>
                <w:sz w:val="18"/>
                <w:szCs w:val="18"/>
                <w:lang w:val="en-GB"/>
              </w:rPr>
              <w:t>984</w:t>
            </w:r>
          </w:p>
        </w:tc>
        <w:tc>
          <w:tcPr>
            <w:tcW w:w="567" w:type="dxa"/>
            <w:tcBorders>
              <w:top w:val="nil"/>
              <w:bottom w:val="single" w:sz="4" w:space="0" w:color="auto"/>
            </w:tcBorders>
            <w:vAlign w:val="center"/>
          </w:tcPr>
          <w:p w14:paraId="67B77C1D" w14:textId="77777777" w:rsidR="0009098A" w:rsidRPr="00086BA0" w:rsidRDefault="0009098A" w:rsidP="00AF577E">
            <w:pPr>
              <w:spacing w:line="240" w:lineRule="auto"/>
              <w:jc w:val="right"/>
              <w:rPr>
                <w:rFonts w:cs="Calibri"/>
                <w:sz w:val="18"/>
                <w:szCs w:val="18"/>
                <w:lang w:val="en-GB"/>
              </w:rPr>
            </w:pPr>
            <w:r w:rsidRPr="00086BA0">
              <w:rPr>
                <w:rFonts w:cs="Calibri"/>
                <w:sz w:val="18"/>
                <w:szCs w:val="18"/>
                <w:lang w:val="en-GB"/>
              </w:rPr>
              <w:t>1.43</w:t>
            </w:r>
          </w:p>
        </w:tc>
        <w:tc>
          <w:tcPr>
            <w:tcW w:w="680" w:type="dxa"/>
            <w:tcBorders>
              <w:top w:val="nil"/>
              <w:bottom w:val="single" w:sz="4" w:space="0" w:color="auto"/>
            </w:tcBorders>
            <w:vAlign w:val="center"/>
          </w:tcPr>
          <w:p w14:paraId="05216484" w14:textId="1418892E" w:rsidR="0009098A" w:rsidRPr="00086BA0" w:rsidRDefault="0009098A" w:rsidP="00AF577E">
            <w:pPr>
              <w:spacing w:line="240" w:lineRule="auto"/>
              <w:jc w:val="right"/>
              <w:rPr>
                <w:rFonts w:cs="Calibri"/>
                <w:sz w:val="18"/>
                <w:szCs w:val="18"/>
                <w:lang w:val="en-GB"/>
              </w:rPr>
            </w:pPr>
            <w:r w:rsidRPr="00086BA0">
              <w:rPr>
                <w:rFonts w:cs="Calibri"/>
                <w:sz w:val="18"/>
                <w:szCs w:val="18"/>
                <w:lang w:val="en-GB"/>
              </w:rPr>
              <w:t>(1.</w:t>
            </w:r>
            <w:r w:rsidR="00CD6F3F" w:rsidRPr="00086BA0">
              <w:rPr>
                <w:rFonts w:cs="Calibri"/>
                <w:sz w:val="18"/>
                <w:szCs w:val="18"/>
                <w:lang w:val="en-GB"/>
              </w:rPr>
              <w:t>05</w:t>
            </w:r>
            <w:r w:rsidRPr="00086BA0">
              <w:rPr>
                <w:rFonts w:cs="Calibri"/>
                <w:sz w:val="18"/>
                <w:szCs w:val="18"/>
                <w:lang w:val="en-GB"/>
              </w:rPr>
              <w:t xml:space="preserve"> to</w:t>
            </w:r>
          </w:p>
        </w:tc>
        <w:tc>
          <w:tcPr>
            <w:tcW w:w="681" w:type="dxa"/>
            <w:tcBorders>
              <w:top w:val="nil"/>
              <w:bottom w:val="single" w:sz="4" w:space="0" w:color="auto"/>
            </w:tcBorders>
            <w:vAlign w:val="center"/>
          </w:tcPr>
          <w:p w14:paraId="6D19D8B8" w14:textId="45E4A917" w:rsidR="0009098A" w:rsidRPr="00086BA0" w:rsidRDefault="0009098A" w:rsidP="00AF577E">
            <w:pPr>
              <w:spacing w:line="240" w:lineRule="auto"/>
              <w:rPr>
                <w:rFonts w:cs="Calibri"/>
                <w:sz w:val="18"/>
                <w:szCs w:val="18"/>
                <w:lang w:val="en-GB"/>
              </w:rPr>
            </w:pPr>
            <w:r w:rsidRPr="00086BA0">
              <w:rPr>
                <w:rFonts w:cs="Calibri"/>
                <w:sz w:val="18"/>
                <w:szCs w:val="18"/>
                <w:lang w:val="en-GB"/>
              </w:rPr>
              <w:t>1.</w:t>
            </w:r>
            <w:r w:rsidR="00CD6F3F" w:rsidRPr="00086BA0">
              <w:rPr>
                <w:rFonts w:cs="Calibri"/>
                <w:sz w:val="18"/>
                <w:szCs w:val="18"/>
                <w:lang w:val="en-GB"/>
              </w:rPr>
              <w:t>9</w:t>
            </w:r>
            <w:r w:rsidR="00A50C60" w:rsidRPr="00086BA0">
              <w:rPr>
                <w:rFonts w:cs="Calibri"/>
                <w:sz w:val="18"/>
                <w:szCs w:val="18"/>
                <w:lang w:val="en-GB"/>
              </w:rPr>
              <w:t>6</w:t>
            </w:r>
            <w:r w:rsidRPr="00086BA0">
              <w:rPr>
                <w:rFonts w:cs="Calibri"/>
                <w:sz w:val="18"/>
                <w:szCs w:val="18"/>
                <w:lang w:val="en-GB"/>
              </w:rPr>
              <w:t>)</w:t>
            </w:r>
          </w:p>
        </w:tc>
        <w:tc>
          <w:tcPr>
            <w:tcW w:w="680" w:type="dxa"/>
            <w:tcBorders>
              <w:top w:val="nil"/>
              <w:bottom w:val="single" w:sz="4" w:space="0" w:color="auto"/>
            </w:tcBorders>
            <w:vAlign w:val="center"/>
          </w:tcPr>
          <w:p w14:paraId="139BF099" w14:textId="77777777" w:rsidR="0009098A" w:rsidRPr="00086BA0" w:rsidRDefault="0009098A" w:rsidP="00AF577E">
            <w:pPr>
              <w:spacing w:line="240" w:lineRule="auto"/>
              <w:jc w:val="right"/>
              <w:rPr>
                <w:rFonts w:cs="Calibri"/>
                <w:sz w:val="18"/>
                <w:szCs w:val="18"/>
                <w:lang w:val="en-GB"/>
              </w:rPr>
            </w:pPr>
            <w:r w:rsidRPr="00086BA0">
              <w:rPr>
                <w:rFonts w:cs="Calibri"/>
                <w:sz w:val="18"/>
                <w:szCs w:val="18"/>
                <w:lang w:val="en-GB"/>
              </w:rPr>
              <w:t>1875</w:t>
            </w:r>
          </w:p>
        </w:tc>
        <w:tc>
          <w:tcPr>
            <w:tcW w:w="680" w:type="dxa"/>
            <w:tcBorders>
              <w:top w:val="nil"/>
              <w:bottom w:val="single" w:sz="4" w:space="0" w:color="auto"/>
            </w:tcBorders>
            <w:vAlign w:val="center"/>
          </w:tcPr>
          <w:p w14:paraId="6069EAD5" w14:textId="77777777" w:rsidR="0009098A" w:rsidRPr="00086BA0" w:rsidRDefault="0009098A" w:rsidP="00AF577E">
            <w:pPr>
              <w:spacing w:line="240" w:lineRule="auto"/>
              <w:jc w:val="center"/>
              <w:rPr>
                <w:rFonts w:cs="Calibri"/>
                <w:sz w:val="18"/>
                <w:szCs w:val="18"/>
                <w:lang w:val="en-GB"/>
              </w:rPr>
            </w:pPr>
            <w:r w:rsidRPr="00086BA0">
              <w:rPr>
                <w:rFonts w:cs="Calibri"/>
                <w:sz w:val="18"/>
                <w:szCs w:val="18"/>
                <w:lang w:val="en-GB"/>
              </w:rPr>
              <w:t>1093</w:t>
            </w:r>
          </w:p>
        </w:tc>
        <w:tc>
          <w:tcPr>
            <w:tcW w:w="567" w:type="dxa"/>
            <w:tcBorders>
              <w:top w:val="nil"/>
              <w:bottom w:val="single" w:sz="4" w:space="0" w:color="auto"/>
            </w:tcBorders>
            <w:vAlign w:val="center"/>
          </w:tcPr>
          <w:p w14:paraId="5A62D1A2" w14:textId="77777777" w:rsidR="0009098A" w:rsidRPr="00086BA0" w:rsidRDefault="0009098A" w:rsidP="00AF577E">
            <w:pPr>
              <w:spacing w:line="240" w:lineRule="auto"/>
              <w:jc w:val="right"/>
              <w:rPr>
                <w:rFonts w:cs="Calibri"/>
                <w:sz w:val="18"/>
                <w:szCs w:val="18"/>
                <w:lang w:val="en-GB"/>
              </w:rPr>
            </w:pPr>
            <w:r w:rsidRPr="00086BA0">
              <w:rPr>
                <w:rFonts w:cs="Calibri"/>
                <w:sz w:val="18"/>
                <w:szCs w:val="18"/>
                <w:lang w:val="en-GB"/>
              </w:rPr>
              <w:t>0.86</w:t>
            </w:r>
          </w:p>
        </w:tc>
        <w:tc>
          <w:tcPr>
            <w:tcW w:w="680" w:type="dxa"/>
            <w:tcBorders>
              <w:top w:val="nil"/>
              <w:bottom w:val="single" w:sz="4" w:space="0" w:color="auto"/>
            </w:tcBorders>
            <w:vAlign w:val="center"/>
          </w:tcPr>
          <w:p w14:paraId="1C110F0B" w14:textId="59A9B31F" w:rsidR="0009098A" w:rsidRPr="00086BA0" w:rsidRDefault="0009098A" w:rsidP="00AF577E">
            <w:pPr>
              <w:spacing w:line="240" w:lineRule="auto"/>
              <w:jc w:val="right"/>
              <w:rPr>
                <w:rFonts w:cs="Calibri"/>
                <w:sz w:val="18"/>
                <w:szCs w:val="18"/>
                <w:lang w:val="en-GB"/>
              </w:rPr>
            </w:pPr>
            <w:r w:rsidRPr="00086BA0">
              <w:rPr>
                <w:rFonts w:cs="Calibri"/>
                <w:sz w:val="18"/>
                <w:szCs w:val="18"/>
                <w:lang w:val="en-GB"/>
              </w:rPr>
              <w:t>(0.</w:t>
            </w:r>
            <w:r w:rsidR="00CD6F3F" w:rsidRPr="00086BA0">
              <w:rPr>
                <w:rFonts w:cs="Calibri"/>
                <w:sz w:val="18"/>
                <w:szCs w:val="18"/>
                <w:lang w:val="en-GB"/>
              </w:rPr>
              <w:t>64</w:t>
            </w:r>
            <w:r w:rsidRPr="00086BA0">
              <w:rPr>
                <w:rFonts w:cs="Calibri"/>
                <w:sz w:val="18"/>
                <w:szCs w:val="18"/>
                <w:lang w:val="en-GB"/>
              </w:rPr>
              <w:t xml:space="preserve"> to</w:t>
            </w:r>
          </w:p>
        </w:tc>
        <w:tc>
          <w:tcPr>
            <w:tcW w:w="681" w:type="dxa"/>
            <w:tcBorders>
              <w:top w:val="nil"/>
              <w:bottom w:val="single" w:sz="4" w:space="0" w:color="auto"/>
            </w:tcBorders>
            <w:vAlign w:val="center"/>
          </w:tcPr>
          <w:p w14:paraId="557ACEA5" w14:textId="09C82FB6" w:rsidR="0009098A" w:rsidRPr="00086BA0" w:rsidRDefault="0009098A" w:rsidP="00AF577E">
            <w:pPr>
              <w:spacing w:line="240" w:lineRule="auto"/>
              <w:rPr>
                <w:rFonts w:cs="Calibri"/>
                <w:sz w:val="18"/>
                <w:szCs w:val="18"/>
                <w:lang w:val="en-GB"/>
              </w:rPr>
            </w:pPr>
            <w:r w:rsidRPr="00086BA0">
              <w:rPr>
                <w:rFonts w:cs="Calibri"/>
                <w:sz w:val="18"/>
                <w:szCs w:val="18"/>
                <w:lang w:val="en-GB"/>
              </w:rPr>
              <w:t>1.</w:t>
            </w:r>
            <w:r w:rsidR="00CD6F3F" w:rsidRPr="00086BA0">
              <w:rPr>
                <w:rFonts w:cs="Calibri"/>
                <w:sz w:val="18"/>
                <w:szCs w:val="18"/>
                <w:lang w:val="en-GB"/>
              </w:rPr>
              <w:t>15</w:t>
            </w:r>
            <w:r w:rsidRPr="00086BA0">
              <w:rPr>
                <w:rFonts w:cs="Calibri"/>
                <w:sz w:val="18"/>
                <w:szCs w:val="18"/>
                <w:lang w:val="en-GB"/>
              </w:rPr>
              <w:t>)</w:t>
            </w:r>
          </w:p>
        </w:tc>
        <w:tc>
          <w:tcPr>
            <w:tcW w:w="680" w:type="dxa"/>
            <w:tcBorders>
              <w:top w:val="nil"/>
              <w:bottom w:val="single" w:sz="4" w:space="0" w:color="auto"/>
            </w:tcBorders>
            <w:vAlign w:val="center"/>
          </w:tcPr>
          <w:p w14:paraId="63566BE0" w14:textId="77777777" w:rsidR="0009098A" w:rsidRPr="00086BA0" w:rsidRDefault="0009098A" w:rsidP="00AF577E">
            <w:pPr>
              <w:spacing w:line="240" w:lineRule="auto"/>
              <w:jc w:val="right"/>
              <w:rPr>
                <w:rFonts w:cs="Calibri"/>
                <w:sz w:val="18"/>
                <w:szCs w:val="18"/>
                <w:lang w:val="en-GB"/>
              </w:rPr>
            </w:pPr>
            <w:r w:rsidRPr="00086BA0">
              <w:rPr>
                <w:rFonts w:cs="Calibri"/>
                <w:sz w:val="18"/>
                <w:szCs w:val="18"/>
                <w:lang w:val="en-GB"/>
              </w:rPr>
              <w:t>1872</w:t>
            </w:r>
          </w:p>
        </w:tc>
        <w:tc>
          <w:tcPr>
            <w:tcW w:w="680" w:type="dxa"/>
            <w:tcBorders>
              <w:top w:val="nil"/>
              <w:bottom w:val="single" w:sz="4" w:space="0" w:color="auto"/>
            </w:tcBorders>
            <w:vAlign w:val="center"/>
          </w:tcPr>
          <w:p w14:paraId="05756BB6" w14:textId="77777777" w:rsidR="0009098A" w:rsidRPr="00086BA0" w:rsidRDefault="0009098A" w:rsidP="00AF577E">
            <w:pPr>
              <w:spacing w:line="240" w:lineRule="auto"/>
              <w:jc w:val="center"/>
              <w:rPr>
                <w:rFonts w:cs="Calibri"/>
                <w:sz w:val="18"/>
                <w:szCs w:val="18"/>
                <w:lang w:val="en-GB"/>
              </w:rPr>
            </w:pPr>
            <w:r w:rsidRPr="00086BA0">
              <w:rPr>
                <w:rFonts w:cs="Calibri"/>
                <w:sz w:val="18"/>
                <w:szCs w:val="18"/>
                <w:lang w:val="en-GB"/>
              </w:rPr>
              <w:t>835</w:t>
            </w:r>
          </w:p>
        </w:tc>
        <w:tc>
          <w:tcPr>
            <w:tcW w:w="567" w:type="dxa"/>
            <w:tcBorders>
              <w:top w:val="nil"/>
              <w:bottom w:val="single" w:sz="4" w:space="0" w:color="auto"/>
            </w:tcBorders>
            <w:vAlign w:val="center"/>
          </w:tcPr>
          <w:p w14:paraId="04B1D7D9" w14:textId="77777777" w:rsidR="0009098A" w:rsidRPr="00086BA0" w:rsidRDefault="0009098A" w:rsidP="00AF577E">
            <w:pPr>
              <w:spacing w:line="240" w:lineRule="auto"/>
              <w:jc w:val="right"/>
              <w:rPr>
                <w:rFonts w:cs="Calibri"/>
                <w:sz w:val="18"/>
                <w:szCs w:val="18"/>
                <w:lang w:val="en-GB"/>
              </w:rPr>
            </w:pPr>
            <w:r w:rsidRPr="00086BA0">
              <w:rPr>
                <w:rFonts w:cs="Calibri"/>
                <w:sz w:val="18"/>
                <w:szCs w:val="18"/>
                <w:lang w:val="en-GB"/>
              </w:rPr>
              <w:t>0.74</w:t>
            </w:r>
          </w:p>
        </w:tc>
        <w:tc>
          <w:tcPr>
            <w:tcW w:w="680" w:type="dxa"/>
            <w:tcBorders>
              <w:top w:val="nil"/>
              <w:bottom w:val="single" w:sz="4" w:space="0" w:color="auto"/>
            </w:tcBorders>
            <w:vAlign w:val="center"/>
          </w:tcPr>
          <w:p w14:paraId="35B2522F" w14:textId="3D29EDE2" w:rsidR="0009098A" w:rsidRPr="00086BA0" w:rsidRDefault="0009098A" w:rsidP="00AF577E">
            <w:pPr>
              <w:spacing w:line="240" w:lineRule="auto"/>
              <w:jc w:val="right"/>
              <w:rPr>
                <w:rFonts w:cs="Calibri"/>
                <w:sz w:val="18"/>
                <w:szCs w:val="18"/>
                <w:lang w:val="en-GB"/>
              </w:rPr>
            </w:pPr>
            <w:r w:rsidRPr="00086BA0">
              <w:rPr>
                <w:rFonts w:cs="Calibri"/>
                <w:sz w:val="18"/>
                <w:szCs w:val="18"/>
                <w:lang w:val="en-GB"/>
              </w:rPr>
              <w:t>(0.</w:t>
            </w:r>
            <w:r w:rsidR="00CD6F3F" w:rsidRPr="00086BA0">
              <w:rPr>
                <w:rFonts w:cs="Calibri"/>
                <w:sz w:val="18"/>
                <w:szCs w:val="18"/>
                <w:lang w:val="en-GB"/>
              </w:rPr>
              <w:t>52</w:t>
            </w:r>
            <w:r w:rsidRPr="00086BA0">
              <w:rPr>
                <w:rFonts w:cs="Calibri"/>
                <w:sz w:val="18"/>
                <w:szCs w:val="18"/>
                <w:lang w:val="en-GB"/>
              </w:rPr>
              <w:t xml:space="preserve"> to</w:t>
            </w:r>
          </w:p>
        </w:tc>
        <w:tc>
          <w:tcPr>
            <w:tcW w:w="681" w:type="dxa"/>
            <w:tcBorders>
              <w:top w:val="nil"/>
              <w:bottom w:val="single" w:sz="4" w:space="0" w:color="auto"/>
            </w:tcBorders>
            <w:vAlign w:val="center"/>
          </w:tcPr>
          <w:p w14:paraId="1507B150" w14:textId="0A61DA35" w:rsidR="0009098A" w:rsidRPr="00086BA0" w:rsidRDefault="00CD6F3F" w:rsidP="00AF577E">
            <w:pPr>
              <w:spacing w:line="240" w:lineRule="auto"/>
              <w:rPr>
                <w:rFonts w:cs="Calibri"/>
                <w:sz w:val="18"/>
                <w:szCs w:val="18"/>
                <w:lang w:val="en-GB"/>
              </w:rPr>
            </w:pPr>
            <w:r w:rsidRPr="00086BA0">
              <w:rPr>
                <w:rFonts w:cs="Calibri"/>
                <w:sz w:val="18"/>
                <w:szCs w:val="18"/>
                <w:lang w:val="en-GB"/>
              </w:rPr>
              <w:t>1.06</w:t>
            </w:r>
            <w:r w:rsidR="0009098A" w:rsidRPr="00086BA0">
              <w:rPr>
                <w:rFonts w:cs="Calibri"/>
                <w:sz w:val="18"/>
                <w:szCs w:val="18"/>
                <w:lang w:val="en-GB"/>
              </w:rPr>
              <w:t>)</w:t>
            </w:r>
          </w:p>
        </w:tc>
        <w:tc>
          <w:tcPr>
            <w:tcW w:w="680" w:type="dxa"/>
            <w:tcBorders>
              <w:top w:val="nil"/>
              <w:bottom w:val="single" w:sz="4" w:space="0" w:color="auto"/>
            </w:tcBorders>
            <w:vAlign w:val="center"/>
          </w:tcPr>
          <w:p w14:paraId="632A148A" w14:textId="77777777" w:rsidR="0009098A" w:rsidRPr="00086BA0" w:rsidRDefault="0009098A" w:rsidP="00AF577E">
            <w:pPr>
              <w:spacing w:line="240" w:lineRule="auto"/>
              <w:jc w:val="right"/>
              <w:rPr>
                <w:rFonts w:cs="Calibri"/>
                <w:sz w:val="18"/>
                <w:szCs w:val="18"/>
                <w:lang w:val="en-GB"/>
              </w:rPr>
            </w:pPr>
            <w:r w:rsidRPr="00086BA0">
              <w:rPr>
                <w:rFonts w:cs="Calibri"/>
                <w:sz w:val="18"/>
                <w:szCs w:val="18"/>
                <w:lang w:val="en-GB"/>
              </w:rPr>
              <w:t>1879</w:t>
            </w:r>
          </w:p>
        </w:tc>
        <w:tc>
          <w:tcPr>
            <w:tcW w:w="680" w:type="dxa"/>
            <w:tcBorders>
              <w:top w:val="nil"/>
              <w:bottom w:val="single" w:sz="4" w:space="0" w:color="auto"/>
            </w:tcBorders>
            <w:vAlign w:val="center"/>
          </w:tcPr>
          <w:p w14:paraId="6062E11A" w14:textId="77777777" w:rsidR="0009098A" w:rsidRPr="00086BA0" w:rsidRDefault="0009098A" w:rsidP="00AF577E">
            <w:pPr>
              <w:spacing w:line="240" w:lineRule="auto"/>
              <w:jc w:val="center"/>
              <w:rPr>
                <w:rFonts w:cs="Calibri"/>
                <w:sz w:val="18"/>
                <w:szCs w:val="18"/>
                <w:lang w:val="en-GB"/>
              </w:rPr>
            </w:pPr>
            <w:r w:rsidRPr="00086BA0">
              <w:rPr>
                <w:rFonts w:cs="Calibri"/>
                <w:sz w:val="18"/>
                <w:szCs w:val="18"/>
                <w:lang w:val="en-GB"/>
              </w:rPr>
              <w:t>323</w:t>
            </w:r>
          </w:p>
        </w:tc>
        <w:tc>
          <w:tcPr>
            <w:tcW w:w="567" w:type="dxa"/>
            <w:tcBorders>
              <w:top w:val="nil"/>
              <w:bottom w:val="single" w:sz="4" w:space="0" w:color="auto"/>
            </w:tcBorders>
            <w:vAlign w:val="center"/>
          </w:tcPr>
          <w:p w14:paraId="4C627CA9" w14:textId="77777777" w:rsidR="0009098A" w:rsidRPr="00086BA0" w:rsidRDefault="0009098A" w:rsidP="00AF577E">
            <w:pPr>
              <w:spacing w:line="240" w:lineRule="auto"/>
              <w:jc w:val="right"/>
              <w:rPr>
                <w:rFonts w:cs="Calibri"/>
                <w:sz w:val="18"/>
                <w:szCs w:val="18"/>
                <w:lang w:val="en-GB"/>
              </w:rPr>
            </w:pPr>
            <w:r w:rsidRPr="00086BA0">
              <w:rPr>
                <w:rFonts w:cs="Calibri"/>
                <w:sz w:val="18"/>
                <w:szCs w:val="18"/>
                <w:lang w:val="en-GB"/>
              </w:rPr>
              <w:t>0.78</w:t>
            </w:r>
          </w:p>
        </w:tc>
        <w:tc>
          <w:tcPr>
            <w:tcW w:w="680" w:type="dxa"/>
            <w:tcBorders>
              <w:top w:val="nil"/>
              <w:bottom w:val="single" w:sz="4" w:space="0" w:color="auto"/>
            </w:tcBorders>
            <w:vAlign w:val="center"/>
          </w:tcPr>
          <w:p w14:paraId="79552D8B" w14:textId="23F7DF21" w:rsidR="0009098A" w:rsidRPr="00086BA0" w:rsidRDefault="0009098A" w:rsidP="00AF577E">
            <w:pPr>
              <w:spacing w:line="240" w:lineRule="auto"/>
              <w:jc w:val="right"/>
              <w:rPr>
                <w:rFonts w:cs="Calibri"/>
                <w:sz w:val="18"/>
                <w:szCs w:val="18"/>
                <w:lang w:val="en-GB"/>
              </w:rPr>
            </w:pPr>
            <w:r w:rsidRPr="00086BA0">
              <w:rPr>
                <w:rFonts w:cs="Calibri"/>
                <w:sz w:val="18"/>
                <w:szCs w:val="18"/>
                <w:lang w:val="en-GB"/>
              </w:rPr>
              <w:t>(0.</w:t>
            </w:r>
            <w:r w:rsidR="00CD6F3F" w:rsidRPr="00086BA0">
              <w:rPr>
                <w:rFonts w:cs="Calibri"/>
                <w:sz w:val="18"/>
                <w:szCs w:val="18"/>
                <w:lang w:val="en-GB"/>
              </w:rPr>
              <w:t>47</w:t>
            </w:r>
            <w:r w:rsidRPr="00086BA0">
              <w:rPr>
                <w:rFonts w:cs="Calibri"/>
                <w:sz w:val="18"/>
                <w:szCs w:val="18"/>
                <w:lang w:val="en-GB"/>
              </w:rPr>
              <w:t xml:space="preserve"> to</w:t>
            </w:r>
          </w:p>
        </w:tc>
        <w:tc>
          <w:tcPr>
            <w:tcW w:w="680" w:type="dxa"/>
            <w:tcBorders>
              <w:top w:val="nil"/>
              <w:bottom w:val="single" w:sz="4" w:space="0" w:color="auto"/>
            </w:tcBorders>
            <w:vAlign w:val="center"/>
          </w:tcPr>
          <w:p w14:paraId="53C118A5" w14:textId="36812FB8" w:rsidR="0009098A" w:rsidRPr="00086BA0" w:rsidRDefault="0009098A" w:rsidP="00AF577E">
            <w:pPr>
              <w:spacing w:line="240" w:lineRule="auto"/>
              <w:rPr>
                <w:rFonts w:cs="Calibri"/>
                <w:sz w:val="18"/>
                <w:szCs w:val="18"/>
                <w:lang w:val="en-GB"/>
              </w:rPr>
            </w:pPr>
            <w:r w:rsidRPr="00086BA0">
              <w:rPr>
                <w:rFonts w:cs="Calibri"/>
                <w:sz w:val="18"/>
                <w:szCs w:val="18"/>
                <w:lang w:val="en-GB"/>
              </w:rPr>
              <w:t>1.</w:t>
            </w:r>
            <w:r w:rsidR="00CD6F3F" w:rsidRPr="00086BA0">
              <w:rPr>
                <w:rFonts w:cs="Calibri"/>
                <w:sz w:val="18"/>
                <w:szCs w:val="18"/>
                <w:lang w:val="en-GB"/>
              </w:rPr>
              <w:t>31</w:t>
            </w:r>
            <w:r w:rsidRPr="00086BA0">
              <w:rPr>
                <w:rFonts w:cs="Calibri"/>
                <w:sz w:val="18"/>
                <w:szCs w:val="18"/>
                <w:lang w:val="en-GB"/>
              </w:rPr>
              <w:t>)</w:t>
            </w:r>
          </w:p>
        </w:tc>
      </w:tr>
      <w:tr w:rsidR="0009098A" w:rsidRPr="00086BA0" w14:paraId="2508F2E0" w14:textId="77777777" w:rsidTr="007A07BD">
        <w:trPr>
          <w:trHeight w:val="397"/>
        </w:trPr>
        <w:tc>
          <w:tcPr>
            <w:tcW w:w="1134" w:type="dxa"/>
            <w:tcBorders>
              <w:bottom w:val="nil"/>
            </w:tcBorders>
            <w:vAlign w:val="bottom"/>
          </w:tcPr>
          <w:p w14:paraId="438719E2" w14:textId="77777777" w:rsidR="0009098A" w:rsidRPr="00086BA0" w:rsidRDefault="0009098A" w:rsidP="00AF577E">
            <w:pPr>
              <w:spacing w:line="240" w:lineRule="auto"/>
              <w:rPr>
                <w:b/>
                <w:sz w:val="20"/>
                <w:szCs w:val="18"/>
                <w:lang w:val="en-GB"/>
              </w:rPr>
            </w:pPr>
            <w:r w:rsidRPr="00086BA0">
              <w:rPr>
                <w:b/>
                <w:sz w:val="20"/>
                <w:szCs w:val="18"/>
                <w:lang w:val="en-GB"/>
              </w:rPr>
              <w:t xml:space="preserve">Poland </w:t>
            </w:r>
          </w:p>
        </w:tc>
        <w:tc>
          <w:tcPr>
            <w:tcW w:w="680" w:type="dxa"/>
            <w:tcBorders>
              <w:bottom w:val="nil"/>
            </w:tcBorders>
            <w:vAlign w:val="center"/>
          </w:tcPr>
          <w:p w14:paraId="30F8C2E7" w14:textId="77777777" w:rsidR="0009098A" w:rsidRPr="00086BA0" w:rsidRDefault="0009098A" w:rsidP="00AF577E">
            <w:pPr>
              <w:spacing w:line="240" w:lineRule="auto"/>
              <w:jc w:val="right"/>
              <w:rPr>
                <w:rFonts w:cs="Calibri"/>
                <w:sz w:val="18"/>
                <w:szCs w:val="18"/>
                <w:lang w:val="en-GB"/>
              </w:rPr>
            </w:pPr>
          </w:p>
        </w:tc>
        <w:tc>
          <w:tcPr>
            <w:tcW w:w="680" w:type="dxa"/>
            <w:tcBorders>
              <w:bottom w:val="nil"/>
            </w:tcBorders>
            <w:vAlign w:val="center"/>
          </w:tcPr>
          <w:p w14:paraId="5259DC8D" w14:textId="77777777" w:rsidR="0009098A" w:rsidRPr="00086BA0" w:rsidRDefault="0009098A" w:rsidP="00AF577E">
            <w:pPr>
              <w:spacing w:line="240" w:lineRule="auto"/>
              <w:jc w:val="center"/>
              <w:rPr>
                <w:rFonts w:cs="Calibri"/>
                <w:sz w:val="18"/>
                <w:szCs w:val="18"/>
                <w:lang w:val="en-GB"/>
              </w:rPr>
            </w:pPr>
          </w:p>
        </w:tc>
        <w:tc>
          <w:tcPr>
            <w:tcW w:w="567" w:type="dxa"/>
            <w:tcBorders>
              <w:bottom w:val="nil"/>
            </w:tcBorders>
            <w:vAlign w:val="bottom"/>
          </w:tcPr>
          <w:p w14:paraId="5C6EF5BF" w14:textId="77777777" w:rsidR="0009098A" w:rsidRPr="00086BA0" w:rsidRDefault="0009098A" w:rsidP="00AF577E">
            <w:pPr>
              <w:spacing w:line="240" w:lineRule="auto"/>
              <w:jc w:val="right"/>
              <w:rPr>
                <w:rFonts w:cs="Calibri"/>
                <w:sz w:val="18"/>
                <w:szCs w:val="18"/>
                <w:lang w:val="en-GB"/>
              </w:rPr>
            </w:pPr>
          </w:p>
        </w:tc>
        <w:tc>
          <w:tcPr>
            <w:tcW w:w="680" w:type="dxa"/>
            <w:tcBorders>
              <w:bottom w:val="nil"/>
            </w:tcBorders>
            <w:vAlign w:val="bottom"/>
          </w:tcPr>
          <w:p w14:paraId="27D68923" w14:textId="77777777" w:rsidR="0009098A" w:rsidRPr="00086BA0" w:rsidRDefault="0009098A" w:rsidP="00AF577E">
            <w:pPr>
              <w:spacing w:line="240" w:lineRule="auto"/>
              <w:rPr>
                <w:rFonts w:cs="Calibri"/>
                <w:sz w:val="18"/>
                <w:szCs w:val="18"/>
                <w:lang w:val="en-GB"/>
              </w:rPr>
            </w:pPr>
          </w:p>
        </w:tc>
        <w:tc>
          <w:tcPr>
            <w:tcW w:w="681" w:type="dxa"/>
            <w:tcBorders>
              <w:bottom w:val="nil"/>
            </w:tcBorders>
            <w:vAlign w:val="bottom"/>
          </w:tcPr>
          <w:p w14:paraId="6C57DB01" w14:textId="77777777" w:rsidR="0009098A" w:rsidRPr="00086BA0" w:rsidRDefault="0009098A" w:rsidP="00AF577E">
            <w:pPr>
              <w:spacing w:line="240" w:lineRule="auto"/>
              <w:rPr>
                <w:rFonts w:cs="Calibri"/>
                <w:sz w:val="18"/>
                <w:szCs w:val="18"/>
                <w:lang w:val="en-GB"/>
              </w:rPr>
            </w:pPr>
          </w:p>
        </w:tc>
        <w:tc>
          <w:tcPr>
            <w:tcW w:w="680" w:type="dxa"/>
            <w:tcBorders>
              <w:bottom w:val="nil"/>
            </w:tcBorders>
            <w:vAlign w:val="center"/>
          </w:tcPr>
          <w:p w14:paraId="0179A6A9" w14:textId="77777777" w:rsidR="0009098A" w:rsidRPr="00086BA0" w:rsidRDefault="0009098A" w:rsidP="00AF577E">
            <w:pPr>
              <w:spacing w:line="240" w:lineRule="auto"/>
              <w:jc w:val="right"/>
              <w:rPr>
                <w:rFonts w:cs="Calibri"/>
                <w:sz w:val="18"/>
                <w:szCs w:val="18"/>
                <w:lang w:val="en-GB"/>
              </w:rPr>
            </w:pPr>
          </w:p>
        </w:tc>
        <w:tc>
          <w:tcPr>
            <w:tcW w:w="680" w:type="dxa"/>
            <w:tcBorders>
              <w:bottom w:val="nil"/>
            </w:tcBorders>
            <w:vAlign w:val="center"/>
          </w:tcPr>
          <w:p w14:paraId="32FB4716" w14:textId="77777777" w:rsidR="0009098A" w:rsidRPr="00086BA0" w:rsidRDefault="0009098A" w:rsidP="00AF577E">
            <w:pPr>
              <w:spacing w:line="240" w:lineRule="auto"/>
              <w:jc w:val="center"/>
              <w:rPr>
                <w:rFonts w:cs="Calibri"/>
                <w:sz w:val="18"/>
                <w:szCs w:val="18"/>
                <w:lang w:val="en-GB"/>
              </w:rPr>
            </w:pPr>
          </w:p>
        </w:tc>
        <w:tc>
          <w:tcPr>
            <w:tcW w:w="567" w:type="dxa"/>
            <w:tcBorders>
              <w:bottom w:val="nil"/>
            </w:tcBorders>
            <w:vAlign w:val="bottom"/>
          </w:tcPr>
          <w:p w14:paraId="6CE2D87A" w14:textId="77777777" w:rsidR="0009098A" w:rsidRPr="00086BA0" w:rsidRDefault="0009098A" w:rsidP="00AF577E">
            <w:pPr>
              <w:spacing w:line="240" w:lineRule="auto"/>
              <w:rPr>
                <w:rFonts w:cs="Calibri"/>
                <w:sz w:val="18"/>
                <w:szCs w:val="18"/>
                <w:lang w:val="en-GB"/>
              </w:rPr>
            </w:pPr>
          </w:p>
        </w:tc>
        <w:tc>
          <w:tcPr>
            <w:tcW w:w="680" w:type="dxa"/>
            <w:tcBorders>
              <w:bottom w:val="nil"/>
            </w:tcBorders>
            <w:vAlign w:val="bottom"/>
          </w:tcPr>
          <w:p w14:paraId="5597C295" w14:textId="77777777" w:rsidR="0009098A" w:rsidRPr="00086BA0" w:rsidRDefault="0009098A" w:rsidP="00AF577E">
            <w:pPr>
              <w:spacing w:line="240" w:lineRule="auto"/>
              <w:rPr>
                <w:rFonts w:cs="Calibri"/>
                <w:sz w:val="18"/>
                <w:szCs w:val="18"/>
                <w:lang w:val="en-GB"/>
              </w:rPr>
            </w:pPr>
          </w:p>
        </w:tc>
        <w:tc>
          <w:tcPr>
            <w:tcW w:w="681" w:type="dxa"/>
            <w:tcBorders>
              <w:bottom w:val="nil"/>
            </w:tcBorders>
            <w:vAlign w:val="bottom"/>
          </w:tcPr>
          <w:p w14:paraId="3A10B2E8" w14:textId="77777777" w:rsidR="0009098A" w:rsidRPr="00086BA0" w:rsidRDefault="0009098A" w:rsidP="00AF577E">
            <w:pPr>
              <w:spacing w:line="240" w:lineRule="auto"/>
              <w:rPr>
                <w:rFonts w:cs="Calibri"/>
                <w:sz w:val="18"/>
                <w:szCs w:val="18"/>
                <w:lang w:val="en-GB"/>
              </w:rPr>
            </w:pPr>
          </w:p>
        </w:tc>
        <w:tc>
          <w:tcPr>
            <w:tcW w:w="680" w:type="dxa"/>
            <w:tcBorders>
              <w:bottom w:val="nil"/>
            </w:tcBorders>
            <w:vAlign w:val="center"/>
          </w:tcPr>
          <w:p w14:paraId="2DAC53E3" w14:textId="77777777" w:rsidR="0009098A" w:rsidRPr="00086BA0" w:rsidRDefault="0009098A" w:rsidP="00AF577E">
            <w:pPr>
              <w:spacing w:line="240" w:lineRule="auto"/>
              <w:jc w:val="right"/>
              <w:rPr>
                <w:rFonts w:cs="Calibri"/>
                <w:sz w:val="18"/>
                <w:szCs w:val="18"/>
                <w:lang w:val="en-GB"/>
              </w:rPr>
            </w:pPr>
          </w:p>
        </w:tc>
        <w:tc>
          <w:tcPr>
            <w:tcW w:w="680" w:type="dxa"/>
            <w:tcBorders>
              <w:bottom w:val="nil"/>
            </w:tcBorders>
            <w:vAlign w:val="center"/>
          </w:tcPr>
          <w:p w14:paraId="471AEAA1" w14:textId="77777777" w:rsidR="0009098A" w:rsidRPr="00086BA0" w:rsidRDefault="0009098A" w:rsidP="00AF577E">
            <w:pPr>
              <w:spacing w:line="240" w:lineRule="auto"/>
              <w:jc w:val="center"/>
              <w:rPr>
                <w:rFonts w:cs="Calibri"/>
                <w:sz w:val="18"/>
                <w:szCs w:val="18"/>
                <w:lang w:val="en-GB"/>
              </w:rPr>
            </w:pPr>
          </w:p>
        </w:tc>
        <w:tc>
          <w:tcPr>
            <w:tcW w:w="567" w:type="dxa"/>
            <w:tcBorders>
              <w:bottom w:val="nil"/>
            </w:tcBorders>
            <w:vAlign w:val="bottom"/>
          </w:tcPr>
          <w:p w14:paraId="6EA8010C" w14:textId="77777777" w:rsidR="0009098A" w:rsidRPr="00086BA0" w:rsidRDefault="0009098A" w:rsidP="00AF577E">
            <w:pPr>
              <w:spacing w:line="240" w:lineRule="auto"/>
              <w:jc w:val="right"/>
              <w:rPr>
                <w:rFonts w:cs="Calibri"/>
                <w:sz w:val="18"/>
                <w:szCs w:val="18"/>
                <w:lang w:val="en-GB"/>
              </w:rPr>
            </w:pPr>
          </w:p>
        </w:tc>
        <w:tc>
          <w:tcPr>
            <w:tcW w:w="680" w:type="dxa"/>
            <w:tcBorders>
              <w:bottom w:val="nil"/>
            </w:tcBorders>
            <w:vAlign w:val="bottom"/>
          </w:tcPr>
          <w:p w14:paraId="3E3D0C0A" w14:textId="77777777" w:rsidR="0009098A" w:rsidRPr="00086BA0" w:rsidRDefault="0009098A" w:rsidP="00AF577E">
            <w:pPr>
              <w:spacing w:line="240" w:lineRule="auto"/>
              <w:rPr>
                <w:rFonts w:cs="Calibri"/>
                <w:sz w:val="18"/>
                <w:szCs w:val="18"/>
                <w:lang w:val="en-GB"/>
              </w:rPr>
            </w:pPr>
          </w:p>
        </w:tc>
        <w:tc>
          <w:tcPr>
            <w:tcW w:w="681" w:type="dxa"/>
            <w:tcBorders>
              <w:bottom w:val="nil"/>
            </w:tcBorders>
            <w:vAlign w:val="bottom"/>
          </w:tcPr>
          <w:p w14:paraId="4703BE03" w14:textId="77777777" w:rsidR="0009098A" w:rsidRPr="00086BA0" w:rsidRDefault="0009098A" w:rsidP="00AF577E">
            <w:pPr>
              <w:spacing w:line="240" w:lineRule="auto"/>
              <w:rPr>
                <w:rFonts w:cs="Calibri"/>
                <w:sz w:val="18"/>
                <w:szCs w:val="18"/>
                <w:lang w:val="en-GB"/>
              </w:rPr>
            </w:pPr>
          </w:p>
        </w:tc>
        <w:tc>
          <w:tcPr>
            <w:tcW w:w="680" w:type="dxa"/>
            <w:tcBorders>
              <w:bottom w:val="nil"/>
            </w:tcBorders>
            <w:vAlign w:val="center"/>
          </w:tcPr>
          <w:p w14:paraId="759D65E2" w14:textId="77777777" w:rsidR="0009098A" w:rsidRPr="00086BA0" w:rsidRDefault="0009098A" w:rsidP="00AF577E">
            <w:pPr>
              <w:spacing w:line="240" w:lineRule="auto"/>
              <w:jc w:val="right"/>
              <w:rPr>
                <w:rFonts w:cs="Calibri"/>
                <w:sz w:val="18"/>
                <w:szCs w:val="18"/>
                <w:lang w:val="en-GB"/>
              </w:rPr>
            </w:pPr>
          </w:p>
        </w:tc>
        <w:tc>
          <w:tcPr>
            <w:tcW w:w="680" w:type="dxa"/>
            <w:tcBorders>
              <w:bottom w:val="nil"/>
            </w:tcBorders>
            <w:vAlign w:val="center"/>
          </w:tcPr>
          <w:p w14:paraId="325A856A" w14:textId="77777777" w:rsidR="0009098A" w:rsidRPr="00086BA0" w:rsidRDefault="0009098A" w:rsidP="00AF577E">
            <w:pPr>
              <w:spacing w:line="240" w:lineRule="auto"/>
              <w:jc w:val="center"/>
              <w:rPr>
                <w:rFonts w:cs="Calibri"/>
                <w:sz w:val="18"/>
                <w:szCs w:val="18"/>
                <w:lang w:val="en-GB"/>
              </w:rPr>
            </w:pPr>
          </w:p>
        </w:tc>
        <w:tc>
          <w:tcPr>
            <w:tcW w:w="567" w:type="dxa"/>
            <w:tcBorders>
              <w:bottom w:val="nil"/>
            </w:tcBorders>
            <w:vAlign w:val="center"/>
          </w:tcPr>
          <w:p w14:paraId="55BD0627" w14:textId="77777777" w:rsidR="0009098A" w:rsidRPr="00086BA0" w:rsidRDefault="0009098A" w:rsidP="00AF577E">
            <w:pPr>
              <w:spacing w:line="240" w:lineRule="auto"/>
              <w:jc w:val="right"/>
              <w:rPr>
                <w:rFonts w:cs="Calibri"/>
                <w:sz w:val="18"/>
                <w:szCs w:val="18"/>
                <w:lang w:val="en-GB"/>
              </w:rPr>
            </w:pPr>
          </w:p>
        </w:tc>
        <w:tc>
          <w:tcPr>
            <w:tcW w:w="680" w:type="dxa"/>
            <w:tcBorders>
              <w:bottom w:val="nil"/>
            </w:tcBorders>
            <w:vAlign w:val="center"/>
          </w:tcPr>
          <w:p w14:paraId="4FA1ED6B" w14:textId="77777777" w:rsidR="0009098A" w:rsidRPr="00086BA0" w:rsidRDefault="0009098A" w:rsidP="00AF577E">
            <w:pPr>
              <w:spacing w:line="240" w:lineRule="auto"/>
              <w:jc w:val="right"/>
              <w:rPr>
                <w:rFonts w:cs="Calibri"/>
                <w:sz w:val="18"/>
                <w:szCs w:val="18"/>
                <w:lang w:val="en-GB"/>
              </w:rPr>
            </w:pPr>
          </w:p>
        </w:tc>
        <w:tc>
          <w:tcPr>
            <w:tcW w:w="680" w:type="dxa"/>
            <w:tcBorders>
              <w:bottom w:val="nil"/>
            </w:tcBorders>
            <w:vAlign w:val="bottom"/>
          </w:tcPr>
          <w:p w14:paraId="121E0741" w14:textId="77777777" w:rsidR="0009098A" w:rsidRPr="00086BA0" w:rsidRDefault="0009098A" w:rsidP="00AF577E">
            <w:pPr>
              <w:spacing w:line="240" w:lineRule="auto"/>
              <w:rPr>
                <w:rFonts w:cs="Calibri"/>
                <w:sz w:val="18"/>
                <w:szCs w:val="18"/>
                <w:lang w:val="en-GB"/>
              </w:rPr>
            </w:pPr>
          </w:p>
        </w:tc>
      </w:tr>
      <w:tr w:rsidR="0009098A" w:rsidRPr="00086BA0" w14:paraId="31FE1D65" w14:textId="77777777" w:rsidTr="007A07BD">
        <w:trPr>
          <w:trHeight w:val="340"/>
        </w:trPr>
        <w:tc>
          <w:tcPr>
            <w:tcW w:w="1134" w:type="dxa"/>
            <w:tcBorders>
              <w:top w:val="nil"/>
              <w:bottom w:val="single" w:sz="4" w:space="0" w:color="auto"/>
            </w:tcBorders>
            <w:vAlign w:val="center"/>
          </w:tcPr>
          <w:p w14:paraId="635A3FEF" w14:textId="510BBF11" w:rsidR="0009098A" w:rsidRPr="00086BA0" w:rsidRDefault="00B130E0" w:rsidP="00AF577E">
            <w:pPr>
              <w:spacing w:line="240" w:lineRule="auto"/>
              <w:rPr>
                <w:sz w:val="18"/>
                <w:szCs w:val="18"/>
                <w:lang w:val="en-GB"/>
              </w:rPr>
            </w:pPr>
            <w:r w:rsidRPr="00086BA0">
              <w:rPr>
                <w:sz w:val="18"/>
                <w:szCs w:val="18"/>
                <w:lang w:val="en-GB"/>
              </w:rPr>
              <w:t>W2</w:t>
            </w:r>
            <w:r w:rsidR="0009098A" w:rsidRPr="00086BA0">
              <w:rPr>
                <w:sz w:val="18"/>
                <w:szCs w:val="18"/>
                <w:lang w:val="en-GB"/>
              </w:rPr>
              <w:t xml:space="preserve"> vs. </w:t>
            </w:r>
            <w:r w:rsidRPr="00086BA0">
              <w:rPr>
                <w:sz w:val="18"/>
                <w:szCs w:val="18"/>
                <w:lang w:val="en-GB"/>
              </w:rPr>
              <w:t>W1</w:t>
            </w:r>
          </w:p>
        </w:tc>
        <w:tc>
          <w:tcPr>
            <w:tcW w:w="680" w:type="dxa"/>
            <w:tcBorders>
              <w:top w:val="nil"/>
              <w:bottom w:val="single" w:sz="4" w:space="0" w:color="auto"/>
            </w:tcBorders>
            <w:vAlign w:val="center"/>
          </w:tcPr>
          <w:p w14:paraId="18539562" w14:textId="247BA5C2" w:rsidR="0009098A" w:rsidRPr="00086BA0" w:rsidRDefault="0009098A" w:rsidP="00AF577E">
            <w:pPr>
              <w:spacing w:line="240" w:lineRule="auto"/>
              <w:jc w:val="right"/>
              <w:rPr>
                <w:rFonts w:cs="Calibri"/>
                <w:sz w:val="18"/>
                <w:szCs w:val="18"/>
                <w:lang w:val="en-GB"/>
              </w:rPr>
            </w:pPr>
            <w:r w:rsidRPr="00086BA0">
              <w:rPr>
                <w:rFonts w:cs="Calibri"/>
                <w:sz w:val="18"/>
                <w:szCs w:val="18"/>
                <w:lang w:val="en-GB"/>
              </w:rPr>
              <w:t>17</w:t>
            </w:r>
            <w:r w:rsidR="0033315F" w:rsidRPr="00086BA0">
              <w:rPr>
                <w:rFonts w:cs="Calibri"/>
                <w:sz w:val="18"/>
                <w:szCs w:val="18"/>
                <w:lang w:val="en-GB"/>
              </w:rPr>
              <w:t>45</w:t>
            </w:r>
          </w:p>
        </w:tc>
        <w:tc>
          <w:tcPr>
            <w:tcW w:w="680" w:type="dxa"/>
            <w:tcBorders>
              <w:top w:val="nil"/>
              <w:bottom w:val="single" w:sz="4" w:space="0" w:color="auto"/>
            </w:tcBorders>
            <w:vAlign w:val="center"/>
          </w:tcPr>
          <w:p w14:paraId="5996971C" w14:textId="70FAD9E1" w:rsidR="0009098A" w:rsidRPr="00086BA0" w:rsidRDefault="0009098A" w:rsidP="00AF577E">
            <w:pPr>
              <w:spacing w:line="240" w:lineRule="auto"/>
              <w:jc w:val="center"/>
              <w:rPr>
                <w:rFonts w:cs="Calibri"/>
                <w:sz w:val="18"/>
                <w:szCs w:val="18"/>
                <w:lang w:val="en-GB"/>
              </w:rPr>
            </w:pPr>
            <w:r w:rsidRPr="00086BA0">
              <w:rPr>
                <w:rFonts w:cs="Calibri"/>
                <w:sz w:val="18"/>
                <w:szCs w:val="18"/>
                <w:lang w:val="en-GB"/>
              </w:rPr>
              <w:t>15</w:t>
            </w:r>
            <w:r w:rsidR="0033315F" w:rsidRPr="00086BA0">
              <w:rPr>
                <w:rFonts w:cs="Calibri"/>
                <w:sz w:val="18"/>
                <w:szCs w:val="18"/>
                <w:lang w:val="en-GB"/>
              </w:rPr>
              <w:t>16</w:t>
            </w:r>
          </w:p>
        </w:tc>
        <w:tc>
          <w:tcPr>
            <w:tcW w:w="567" w:type="dxa"/>
            <w:tcBorders>
              <w:top w:val="nil"/>
              <w:bottom w:val="single" w:sz="4" w:space="0" w:color="auto"/>
            </w:tcBorders>
            <w:vAlign w:val="center"/>
          </w:tcPr>
          <w:p w14:paraId="012FE418" w14:textId="77777777" w:rsidR="0009098A" w:rsidRPr="00086BA0" w:rsidRDefault="0009098A" w:rsidP="00AF577E">
            <w:pPr>
              <w:spacing w:line="240" w:lineRule="auto"/>
              <w:jc w:val="right"/>
              <w:rPr>
                <w:rFonts w:cs="Calibri"/>
                <w:sz w:val="18"/>
                <w:szCs w:val="18"/>
                <w:lang w:val="en-GB"/>
              </w:rPr>
            </w:pPr>
            <w:r w:rsidRPr="00086BA0">
              <w:rPr>
                <w:rFonts w:cs="Calibri"/>
                <w:sz w:val="18"/>
                <w:szCs w:val="18"/>
                <w:lang w:val="en-GB"/>
              </w:rPr>
              <w:t>1.58</w:t>
            </w:r>
          </w:p>
        </w:tc>
        <w:tc>
          <w:tcPr>
            <w:tcW w:w="680" w:type="dxa"/>
            <w:tcBorders>
              <w:top w:val="nil"/>
              <w:bottom w:val="single" w:sz="4" w:space="0" w:color="auto"/>
            </w:tcBorders>
            <w:vAlign w:val="center"/>
          </w:tcPr>
          <w:p w14:paraId="254E14CF" w14:textId="261C5FBD" w:rsidR="0009098A" w:rsidRPr="00086BA0" w:rsidRDefault="0009098A" w:rsidP="00AF577E">
            <w:pPr>
              <w:spacing w:line="240" w:lineRule="auto"/>
              <w:jc w:val="right"/>
              <w:rPr>
                <w:rFonts w:cs="Calibri"/>
                <w:sz w:val="18"/>
                <w:szCs w:val="18"/>
                <w:lang w:val="en-GB"/>
              </w:rPr>
            </w:pPr>
            <w:r w:rsidRPr="00086BA0">
              <w:rPr>
                <w:rFonts w:cs="Calibri"/>
                <w:sz w:val="18"/>
                <w:szCs w:val="18"/>
                <w:lang w:val="en-GB"/>
              </w:rPr>
              <w:t>(1.</w:t>
            </w:r>
            <w:r w:rsidR="00CD6F3F" w:rsidRPr="00086BA0">
              <w:rPr>
                <w:rFonts w:cs="Calibri"/>
                <w:sz w:val="18"/>
                <w:szCs w:val="18"/>
                <w:lang w:val="en-GB"/>
              </w:rPr>
              <w:t>0</w:t>
            </w:r>
            <w:r w:rsidR="00A50C60" w:rsidRPr="00086BA0">
              <w:rPr>
                <w:rFonts w:cs="Calibri"/>
                <w:sz w:val="18"/>
                <w:szCs w:val="18"/>
                <w:lang w:val="en-GB"/>
              </w:rPr>
              <w:t>6</w:t>
            </w:r>
            <w:r w:rsidRPr="00086BA0">
              <w:rPr>
                <w:rFonts w:cs="Calibri"/>
                <w:sz w:val="18"/>
                <w:szCs w:val="18"/>
                <w:lang w:val="en-GB"/>
              </w:rPr>
              <w:t xml:space="preserve"> to</w:t>
            </w:r>
          </w:p>
        </w:tc>
        <w:tc>
          <w:tcPr>
            <w:tcW w:w="681" w:type="dxa"/>
            <w:tcBorders>
              <w:top w:val="nil"/>
              <w:bottom w:val="single" w:sz="4" w:space="0" w:color="auto"/>
            </w:tcBorders>
            <w:vAlign w:val="center"/>
          </w:tcPr>
          <w:p w14:paraId="3F81037F" w14:textId="675D6BDC" w:rsidR="0009098A" w:rsidRPr="00086BA0" w:rsidRDefault="0009098A" w:rsidP="00AF577E">
            <w:pPr>
              <w:spacing w:line="240" w:lineRule="auto"/>
              <w:rPr>
                <w:rFonts w:cs="Calibri"/>
                <w:sz w:val="18"/>
                <w:szCs w:val="18"/>
                <w:lang w:val="en-GB"/>
              </w:rPr>
            </w:pPr>
            <w:r w:rsidRPr="00086BA0">
              <w:rPr>
                <w:rFonts w:cs="Calibri"/>
                <w:sz w:val="18"/>
                <w:szCs w:val="18"/>
                <w:lang w:val="en-GB"/>
              </w:rPr>
              <w:t>2.</w:t>
            </w:r>
            <w:r w:rsidR="00CD6F3F" w:rsidRPr="00086BA0">
              <w:rPr>
                <w:rFonts w:cs="Calibri"/>
                <w:sz w:val="18"/>
                <w:szCs w:val="18"/>
                <w:lang w:val="en-GB"/>
              </w:rPr>
              <w:t>36</w:t>
            </w:r>
            <w:r w:rsidRPr="00086BA0">
              <w:rPr>
                <w:rFonts w:cs="Calibri"/>
                <w:sz w:val="18"/>
                <w:szCs w:val="18"/>
                <w:lang w:val="en-GB"/>
              </w:rPr>
              <w:t>)</w:t>
            </w:r>
          </w:p>
        </w:tc>
        <w:tc>
          <w:tcPr>
            <w:tcW w:w="680" w:type="dxa"/>
            <w:tcBorders>
              <w:top w:val="nil"/>
              <w:bottom w:val="single" w:sz="4" w:space="0" w:color="auto"/>
            </w:tcBorders>
            <w:vAlign w:val="center"/>
          </w:tcPr>
          <w:p w14:paraId="536FEA40" w14:textId="09B78E1C" w:rsidR="0009098A" w:rsidRPr="00086BA0" w:rsidRDefault="0009098A" w:rsidP="00AF577E">
            <w:pPr>
              <w:spacing w:line="240" w:lineRule="auto"/>
              <w:jc w:val="right"/>
              <w:rPr>
                <w:rFonts w:cs="Calibri"/>
                <w:sz w:val="18"/>
                <w:szCs w:val="18"/>
                <w:lang w:val="en-GB"/>
              </w:rPr>
            </w:pPr>
            <w:r w:rsidRPr="00086BA0">
              <w:rPr>
                <w:rFonts w:cs="Calibri"/>
                <w:sz w:val="18"/>
                <w:szCs w:val="18"/>
                <w:lang w:val="en-GB"/>
              </w:rPr>
              <w:t>172</w:t>
            </w:r>
            <w:r w:rsidR="00A50C60" w:rsidRPr="00086BA0">
              <w:rPr>
                <w:rFonts w:cs="Calibri"/>
                <w:sz w:val="18"/>
                <w:szCs w:val="18"/>
                <w:lang w:val="en-GB"/>
              </w:rPr>
              <w:t>0</w:t>
            </w:r>
          </w:p>
        </w:tc>
        <w:tc>
          <w:tcPr>
            <w:tcW w:w="680" w:type="dxa"/>
            <w:tcBorders>
              <w:top w:val="nil"/>
              <w:bottom w:val="single" w:sz="4" w:space="0" w:color="auto"/>
            </w:tcBorders>
            <w:vAlign w:val="center"/>
          </w:tcPr>
          <w:p w14:paraId="077A89F2" w14:textId="14E3703A" w:rsidR="0009098A" w:rsidRPr="00086BA0" w:rsidRDefault="0009098A" w:rsidP="00AF577E">
            <w:pPr>
              <w:spacing w:line="240" w:lineRule="auto"/>
              <w:jc w:val="center"/>
              <w:rPr>
                <w:rFonts w:cs="Calibri"/>
                <w:sz w:val="18"/>
                <w:szCs w:val="18"/>
                <w:lang w:val="en-GB"/>
              </w:rPr>
            </w:pPr>
            <w:r w:rsidRPr="00086BA0">
              <w:rPr>
                <w:rFonts w:cs="Calibri"/>
                <w:sz w:val="18"/>
                <w:szCs w:val="18"/>
                <w:lang w:val="en-GB"/>
              </w:rPr>
              <w:t>11</w:t>
            </w:r>
            <w:r w:rsidR="00A50C60" w:rsidRPr="00086BA0">
              <w:rPr>
                <w:rFonts w:cs="Calibri"/>
                <w:sz w:val="18"/>
                <w:szCs w:val="18"/>
                <w:lang w:val="en-GB"/>
              </w:rPr>
              <w:t>09</w:t>
            </w:r>
          </w:p>
        </w:tc>
        <w:tc>
          <w:tcPr>
            <w:tcW w:w="567" w:type="dxa"/>
            <w:tcBorders>
              <w:top w:val="nil"/>
              <w:bottom w:val="single" w:sz="4" w:space="0" w:color="auto"/>
            </w:tcBorders>
            <w:vAlign w:val="center"/>
          </w:tcPr>
          <w:p w14:paraId="030AC396" w14:textId="671D7D80" w:rsidR="0009098A" w:rsidRPr="00086BA0" w:rsidRDefault="0009098A" w:rsidP="00AF577E">
            <w:pPr>
              <w:spacing w:line="240" w:lineRule="auto"/>
              <w:jc w:val="right"/>
              <w:rPr>
                <w:rFonts w:cs="Calibri"/>
                <w:sz w:val="18"/>
                <w:szCs w:val="18"/>
                <w:lang w:val="en-GB"/>
              </w:rPr>
            </w:pPr>
            <w:r w:rsidRPr="00086BA0">
              <w:rPr>
                <w:rFonts w:cs="Calibri"/>
                <w:sz w:val="18"/>
                <w:szCs w:val="18"/>
                <w:lang w:val="en-GB"/>
              </w:rPr>
              <w:t>1.3</w:t>
            </w:r>
            <w:r w:rsidR="00A50C60" w:rsidRPr="00086BA0">
              <w:rPr>
                <w:rFonts w:cs="Calibri"/>
                <w:sz w:val="18"/>
                <w:szCs w:val="18"/>
                <w:lang w:val="en-GB"/>
              </w:rPr>
              <w:t>4</w:t>
            </w:r>
          </w:p>
        </w:tc>
        <w:tc>
          <w:tcPr>
            <w:tcW w:w="680" w:type="dxa"/>
            <w:tcBorders>
              <w:top w:val="nil"/>
              <w:bottom w:val="single" w:sz="4" w:space="0" w:color="auto"/>
            </w:tcBorders>
            <w:vAlign w:val="center"/>
          </w:tcPr>
          <w:p w14:paraId="4EFE0D96" w14:textId="3822E856" w:rsidR="0009098A" w:rsidRPr="00086BA0" w:rsidRDefault="0009098A" w:rsidP="00AF577E">
            <w:pPr>
              <w:spacing w:line="240" w:lineRule="auto"/>
              <w:jc w:val="right"/>
              <w:rPr>
                <w:rFonts w:cs="Calibri"/>
                <w:sz w:val="18"/>
                <w:szCs w:val="18"/>
                <w:lang w:val="en-GB"/>
              </w:rPr>
            </w:pPr>
            <w:r w:rsidRPr="00086BA0">
              <w:rPr>
                <w:rFonts w:cs="Calibri"/>
                <w:sz w:val="18"/>
                <w:szCs w:val="18"/>
                <w:lang w:val="en-GB"/>
              </w:rPr>
              <w:t>(</w:t>
            </w:r>
            <w:r w:rsidR="00CD6F3F" w:rsidRPr="00086BA0">
              <w:rPr>
                <w:rFonts w:cs="Calibri"/>
                <w:sz w:val="18"/>
                <w:szCs w:val="18"/>
                <w:lang w:val="en-GB"/>
              </w:rPr>
              <w:t>0.9</w:t>
            </w:r>
            <w:r w:rsidR="00A50C60" w:rsidRPr="00086BA0">
              <w:rPr>
                <w:rFonts w:cs="Calibri"/>
                <w:sz w:val="18"/>
                <w:szCs w:val="18"/>
                <w:lang w:val="en-GB"/>
              </w:rPr>
              <w:t>6</w:t>
            </w:r>
            <w:r w:rsidRPr="00086BA0">
              <w:rPr>
                <w:rFonts w:cs="Calibri"/>
                <w:sz w:val="18"/>
                <w:szCs w:val="18"/>
                <w:lang w:val="en-GB"/>
              </w:rPr>
              <w:t xml:space="preserve"> to</w:t>
            </w:r>
          </w:p>
        </w:tc>
        <w:tc>
          <w:tcPr>
            <w:tcW w:w="681" w:type="dxa"/>
            <w:tcBorders>
              <w:top w:val="nil"/>
              <w:bottom w:val="single" w:sz="4" w:space="0" w:color="auto"/>
            </w:tcBorders>
            <w:vAlign w:val="center"/>
          </w:tcPr>
          <w:p w14:paraId="035C00E6" w14:textId="3308AC41" w:rsidR="0009098A" w:rsidRPr="00086BA0" w:rsidRDefault="0009098A" w:rsidP="00AF577E">
            <w:pPr>
              <w:spacing w:line="240" w:lineRule="auto"/>
              <w:rPr>
                <w:rFonts w:cs="Calibri"/>
                <w:sz w:val="18"/>
                <w:szCs w:val="18"/>
                <w:lang w:val="en-GB"/>
              </w:rPr>
            </w:pPr>
            <w:r w:rsidRPr="00086BA0">
              <w:rPr>
                <w:rFonts w:cs="Calibri"/>
                <w:sz w:val="18"/>
                <w:szCs w:val="18"/>
                <w:lang w:val="en-GB"/>
              </w:rPr>
              <w:t>1.</w:t>
            </w:r>
            <w:r w:rsidR="00CD6F3F" w:rsidRPr="00086BA0">
              <w:rPr>
                <w:rFonts w:cs="Calibri"/>
                <w:sz w:val="18"/>
                <w:szCs w:val="18"/>
                <w:lang w:val="en-GB"/>
              </w:rPr>
              <w:t>8</w:t>
            </w:r>
            <w:r w:rsidR="00A50C60" w:rsidRPr="00086BA0">
              <w:rPr>
                <w:rFonts w:cs="Calibri"/>
                <w:sz w:val="18"/>
                <w:szCs w:val="18"/>
                <w:lang w:val="en-GB"/>
              </w:rPr>
              <w:t>8</w:t>
            </w:r>
            <w:r w:rsidRPr="00086BA0">
              <w:rPr>
                <w:rFonts w:cs="Calibri"/>
                <w:sz w:val="18"/>
                <w:szCs w:val="18"/>
                <w:lang w:val="en-GB"/>
              </w:rPr>
              <w:t>)</w:t>
            </w:r>
          </w:p>
        </w:tc>
        <w:tc>
          <w:tcPr>
            <w:tcW w:w="680" w:type="dxa"/>
            <w:tcBorders>
              <w:top w:val="nil"/>
              <w:bottom w:val="single" w:sz="4" w:space="0" w:color="auto"/>
            </w:tcBorders>
            <w:vAlign w:val="center"/>
          </w:tcPr>
          <w:p w14:paraId="7B9B3405" w14:textId="5DB342DA" w:rsidR="0009098A" w:rsidRPr="00086BA0" w:rsidRDefault="0009098A" w:rsidP="00AF577E">
            <w:pPr>
              <w:spacing w:line="240" w:lineRule="auto"/>
              <w:jc w:val="right"/>
              <w:rPr>
                <w:rFonts w:cs="Calibri"/>
                <w:sz w:val="18"/>
                <w:szCs w:val="18"/>
                <w:lang w:val="en-GB"/>
              </w:rPr>
            </w:pPr>
            <w:r w:rsidRPr="00086BA0">
              <w:rPr>
                <w:rFonts w:cs="Calibri"/>
                <w:sz w:val="18"/>
                <w:szCs w:val="18"/>
                <w:lang w:val="en-GB"/>
              </w:rPr>
              <w:t>17</w:t>
            </w:r>
            <w:r w:rsidR="00A50C60" w:rsidRPr="00086BA0">
              <w:rPr>
                <w:rFonts w:cs="Calibri"/>
                <w:sz w:val="18"/>
                <w:szCs w:val="18"/>
                <w:lang w:val="en-GB"/>
              </w:rPr>
              <w:t>16</w:t>
            </w:r>
          </w:p>
        </w:tc>
        <w:tc>
          <w:tcPr>
            <w:tcW w:w="680" w:type="dxa"/>
            <w:tcBorders>
              <w:top w:val="nil"/>
              <w:bottom w:val="single" w:sz="4" w:space="0" w:color="auto"/>
            </w:tcBorders>
            <w:vAlign w:val="center"/>
          </w:tcPr>
          <w:p w14:paraId="0C279410" w14:textId="63A60FC0" w:rsidR="0009098A" w:rsidRPr="00086BA0" w:rsidRDefault="0009098A" w:rsidP="00AF577E">
            <w:pPr>
              <w:spacing w:line="240" w:lineRule="auto"/>
              <w:jc w:val="center"/>
              <w:rPr>
                <w:rFonts w:cs="Calibri"/>
                <w:sz w:val="18"/>
                <w:szCs w:val="18"/>
                <w:lang w:val="en-GB"/>
              </w:rPr>
            </w:pPr>
            <w:r w:rsidRPr="00086BA0">
              <w:rPr>
                <w:rFonts w:cs="Calibri"/>
                <w:sz w:val="18"/>
                <w:szCs w:val="18"/>
                <w:lang w:val="en-GB"/>
              </w:rPr>
              <w:t>98</w:t>
            </w:r>
            <w:r w:rsidR="00A50C60" w:rsidRPr="00086BA0">
              <w:rPr>
                <w:rFonts w:cs="Calibri"/>
                <w:sz w:val="18"/>
                <w:szCs w:val="18"/>
                <w:lang w:val="en-GB"/>
              </w:rPr>
              <w:t>5</w:t>
            </w:r>
          </w:p>
        </w:tc>
        <w:tc>
          <w:tcPr>
            <w:tcW w:w="567" w:type="dxa"/>
            <w:tcBorders>
              <w:top w:val="nil"/>
              <w:bottom w:val="single" w:sz="4" w:space="0" w:color="auto"/>
            </w:tcBorders>
            <w:vAlign w:val="center"/>
          </w:tcPr>
          <w:p w14:paraId="6567E12F" w14:textId="12A9211F" w:rsidR="0009098A" w:rsidRPr="00086BA0" w:rsidRDefault="0009098A" w:rsidP="00AF577E">
            <w:pPr>
              <w:spacing w:line="240" w:lineRule="auto"/>
              <w:jc w:val="right"/>
              <w:rPr>
                <w:rFonts w:cs="Calibri"/>
                <w:sz w:val="18"/>
                <w:szCs w:val="18"/>
                <w:lang w:val="en-GB"/>
              </w:rPr>
            </w:pPr>
            <w:r w:rsidRPr="00086BA0">
              <w:rPr>
                <w:rFonts w:cs="Calibri"/>
                <w:sz w:val="18"/>
                <w:szCs w:val="18"/>
                <w:lang w:val="en-GB"/>
              </w:rPr>
              <w:t>1.</w:t>
            </w:r>
            <w:r w:rsidR="00CD6F3F" w:rsidRPr="00086BA0">
              <w:rPr>
                <w:rFonts w:cs="Calibri"/>
                <w:sz w:val="18"/>
                <w:szCs w:val="18"/>
                <w:lang w:val="en-GB"/>
              </w:rPr>
              <w:t>1</w:t>
            </w:r>
            <w:r w:rsidR="00A50C60" w:rsidRPr="00086BA0">
              <w:rPr>
                <w:rFonts w:cs="Calibri"/>
                <w:sz w:val="18"/>
                <w:szCs w:val="18"/>
                <w:lang w:val="en-GB"/>
              </w:rPr>
              <w:t>1</w:t>
            </w:r>
          </w:p>
        </w:tc>
        <w:tc>
          <w:tcPr>
            <w:tcW w:w="680" w:type="dxa"/>
            <w:tcBorders>
              <w:top w:val="nil"/>
              <w:bottom w:val="single" w:sz="4" w:space="0" w:color="auto"/>
            </w:tcBorders>
            <w:vAlign w:val="center"/>
          </w:tcPr>
          <w:p w14:paraId="5D36AAD4" w14:textId="422A0276" w:rsidR="0009098A" w:rsidRPr="00086BA0" w:rsidRDefault="0009098A" w:rsidP="00AF577E">
            <w:pPr>
              <w:spacing w:line="240" w:lineRule="auto"/>
              <w:jc w:val="right"/>
              <w:rPr>
                <w:rFonts w:cs="Calibri"/>
                <w:sz w:val="18"/>
                <w:szCs w:val="18"/>
                <w:lang w:val="en-GB"/>
              </w:rPr>
            </w:pPr>
            <w:r w:rsidRPr="00086BA0">
              <w:rPr>
                <w:rFonts w:cs="Calibri"/>
                <w:sz w:val="18"/>
                <w:szCs w:val="18"/>
                <w:lang w:val="en-GB"/>
              </w:rPr>
              <w:t>(0.8</w:t>
            </w:r>
            <w:r w:rsidR="00A50C60" w:rsidRPr="00086BA0">
              <w:rPr>
                <w:rFonts w:cs="Calibri"/>
                <w:sz w:val="18"/>
                <w:szCs w:val="18"/>
                <w:lang w:val="en-GB"/>
              </w:rPr>
              <w:t>2</w:t>
            </w:r>
            <w:r w:rsidRPr="00086BA0">
              <w:rPr>
                <w:rFonts w:cs="Calibri"/>
                <w:sz w:val="18"/>
                <w:szCs w:val="18"/>
                <w:lang w:val="en-GB"/>
              </w:rPr>
              <w:t xml:space="preserve"> to</w:t>
            </w:r>
          </w:p>
        </w:tc>
        <w:tc>
          <w:tcPr>
            <w:tcW w:w="681" w:type="dxa"/>
            <w:tcBorders>
              <w:top w:val="nil"/>
              <w:bottom w:val="single" w:sz="4" w:space="0" w:color="auto"/>
            </w:tcBorders>
            <w:vAlign w:val="center"/>
          </w:tcPr>
          <w:p w14:paraId="1544704B" w14:textId="17577ED3" w:rsidR="0009098A" w:rsidRPr="00086BA0" w:rsidRDefault="0009098A" w:rsidP="00AF577E">
            <w:pPr>
              <w:spacing w:line="240" w:lineRule="auto"/>
              <w:rPr>
                <w:rFonts w:cs="Calibri"/>
                <w:sz w:val="18"/>
                <w:szCs w:val="18"/>
                <w:lang w:val="en-GB"/>
              </w:rPr>
            </w:pPr>
            <w:r w:rsidRPr="00086BA0">
              <w:rPr>
                <w:rFonts w:cs="Calibri"/>
                <w:sz w:val="18"/>
                <w:szCs w:val="18"/>
                <w:lang w:val="en-GB"/>
              </w:rPr>
              <w:t>1.</w:t>
            </w:r>
            <w:r w:rsidR="00A50C60" w:rsidRPr="00086BA0">
              <w:rPr>
                <w:rFonts w:cs="Calibri"/>
                <w:sz w:val="18"/>
                <w:szCs w:val="18"/>
                <w:lang w:val="en-GB"/>
              </w:rPr>
              <w:t>50</w:t>
            </w:r>
            <w:r w:rsidRPr="00086BA0">
              <w:rPr>
                <w:rFonts w:cs="Calibri"/>
                <w:sz w:val="18"/>
                <w:szCs w:val="18"/>
                <w:lang w:val="en-GB"/>
              </w:rPr>
              <w:t>)</w:t>
            </w:r>
          </w:p>
        </w:tc>
        <w:tc>
          <w:tcPr>
            <w:tcW w:w="680" w:type="dxa"/>
            <w:tcBorders>
              <w:top w:val="nil"/>
              <w:bottom w:val="single" w:sz="4" w:space="0" w:color="auto"/>
            </w:tcBorders>
            <w:vAlign w:val="center"/>
          </w:tcPr>
          <w:p w14:paraId="7D94A896" w14:textId="0AAD07DB" w:rsidR="0009098A" w:rsidRPr="00086BA0" w:rsidRDefault="0009098A" w:rsidP="00AF577E">
            <w:pPr>
              <w:spacing w:line="240" w:lineRule="auto"/>
              <w:jc w:val="right"/>
              <w:rPr>
                <w:rFonts w:cs="Calibri"/>
                <w:sz w:val="18"/>
                <w:szCs w:val="18"/>
                <w:lang w:val="en-GB"/>
              </w:rPr>
            </w:pPr>
            <w:r w:rsidRPr="00086BA0">
              <w:rPr>
                <w:rFonts w:cs="Calibri"/>
                <w:sz w:val="18"/>
                <w:szCs w:val="18"/>
                <w:lang w:val="en-GB"/>
              </w:rPr>
              <w:t>171</w:t>
            </w:r>
            <w:r w:rsidR="00A50C60" w:rsidRPr="00086BA0">
              <w:rPr>
                <w:rFonts w:cs="Calibri"/>
                <w:sz w:val="18"/>
                <w:szCs w:val="18"/>
                <w:lang w:val="en-GB"/>
              </w:rPr>
              <w:t>0</w:t>
            </w:r>
          </w:p>
        </w:tc>
        <w:tc>
          <w:tcPr>
            <w:tcW w:w="680" w:type="dxa"/>
            <w:tcBorders>
              <w:top w:val="nil"/>
              <w:bottom w:val="single" w:sz="4" w:space="0" w:color="auto"/>
            </w:tcBorders>
            <w:vAlign w:val="center"/>
          </w:tcPr>
          <w:p w14:paraId="4B147D4D" w14:textId="2AF4CD92" w:rsidR="0009098A" w:rsidRPr="00086BA0" w:rsidRDefault="0009098A" w:rsidP="00AF577E">
            <w:pPr>
              <w:spacing w:line="240" w:lineRule="auto"/>
              <w:jc w:val="center"/>
              <w:rPr>
                <w:rFonts w:cs="Calibri"/>
                <w:sz w:val="18"/>
                <w:szCs w:val="18"/>
                <w:lang w:val="en-GB"/>
              </w:rPr>
            </w:pPr>
            <w:r w:rsidRPr="00086BA0">
              <w:rPr>
                <w:rFonts w:cs="Calibri"/>
                <w:sz w:val="18"/>
                <w:szCs w:val="18"/>
                <w:lang w:val="en-GB"/>
              </w:rPr>
              <w:t>3</w:t>
            </w:r>
            <w:r w:rsidR="00A50C60" w:rsidRPr="00086BA0">
              <w:rPr>
                <w:rFonts w:cs="Calibri"/>
                <w:sz w:val="18"/>
                <w:szCs w:val="18"/>
                <w:lang w:val="en-GB"/>
              </w:rPr>
              <w:t>59</w:t>
            </w:r>
          </w:p>
        </w:tc>
        <w:tc>
          <w:tcPr>
            <w:tcW w:w="567" w:type="dxa"/>
            <w:tcBorders>
              <w:top w:val="nil"/>
              <w:bottom w:val="single" w:sz="4" w:space="0" w:color="auto"/>
            </w:tcBorders>
            <w:vAlign w:val="center"/>
          </w:tcPr>
          <w:p w14:paraId="6C17C1B8" w14:textId="335E6100" w:rsidR="0009098A" w:rsidRPr="00086BA0" w:rsidRDefault="0009098A" w:rsidP="00AF577E">
            <w:pPr>
              <w:spacing w:line="240" w:lineRule="auto"/>
              <w:jc w:val="right"/>
              <w:rPr>
                <w:rFonts w:cs="Calibri"/>
                <w:sz w:val="18"/>
                <w:szCs w:val="18"/>
                <w:lang w:val="en-GB"/>
              </w:rPr>
            </w:pPr>
            <w:r w:rsidRPr="00086BA0">
              <w:rPr>
                <w:rFonts w:cs="Calibri"/>
                <w:sz w:val="18"/>
                <w:szCs w:val="18"/>
                <w:lang w:val="en-GB"/>
              </w:rPr>
              <w:t>0.8</w:t>
            </w:r>
            <w:r w:rsidR="00CD6F3F" w:rsidRPr="00086BA0">
              <w:rPr>
                <w:rFonts w:cs="Calibri"/>
                <w:sz w:val="18"/>
                <w:szCs w:val="18"/>
                <w:lang w:val="en-GB"/>
              </w:rPr>
              <w:t>1</w:t>
            </w:r>
          </w:p>
        </w:tc>
        <w:tc>
          <w:tcPr>
            <w:tcW w:w="680" w:type="dxa"/>
            <w:tcBorders>
              <w:top w:val="nil"/>
              <w:bottom w:val="single" w:sz="4" w:space="0" w:color="auto"/>
            </w:tcBorders>
            <w:vAlign w:val="center"/>
          </w:tcPr>
          <w:p w14:paraId="666FAC5F" w14:textId="6A71F910" w:rsidR="0009098A" w:rsidRPr="00086BA0" w:rsidRDefault="0009098A" w:rsidP="00AF577E">
            <w:pPr>
              <w:spacing w:line="240" w:lineRule="auto"/>
              <w:jc w:val="right"/>
              <w:rPr>
                <w:rFonts w:cs="Calibri"/>
                <w:sz w:val="18"/>
                <w:szCs w:val="18"/>
                <w:lang w:val="en-GB"/>
              </w:rPr>
            </w:pPr>
            <w:r w:rsidRPr="00086BA0">
              <w:rPr>
                <w:rFonts w:cs="Calibri"/>
                <w:sz w:val="18"/>
                <w:szCs w:val="18"/>
                <w:lang w:val="en-GB"/>
              </w:rPr>
              <w:t>(0.</w:t>
            </w:r>
            <w:r w:rsidR="00CD6F3F" w:rsidRPr="00086BA0">
              <w:rPr>
                <w:rFonts w:cs="Calibri"/>
                <w:sz w:val="18"/>
                <w:szCs w:val="18"/>
                <w:lang w:val="en-GB"/>
              </w:rPr>
              <w:t>53</w:t>
            </w:r>
            <w:r w:rsidRPr="00086BA0">
              <w:rPr>
                <w:rFonts w:cs="Calibri"/>
                <w:sz w:val="18"/>
                <w:szCs w:val="18"/>
                <w:lang w:val="en-GB"/>
              </w:rPr>
              <w:t xml:space="preserve"> to</w:t>
            </w:r>
          </w:p>
        </w:tc>
        <w:tc>
          <w:tcPr>
            <w:tcW w:w="680" w:type="dxa"/>
            <w:tcBorders>
              <w:top w:val="nil"/>
              <w:bottom w:val="single" w:sz="4" w:space="0" w:color="auto"/>
            </w:tcBorders>
            <w:vAlign w:val="center"/>
          </w:tcPr>
          <w:p w14:paraId="6534B484" w14:textId="7321EC49" w:rsidR="0009098A" w:rsidRPr="00086BA0" w:rsidRDefault="0009098A" w:rsidP="00AF577E">
            <w:pPr>
              <w:spacing w:line="240" w:lineRule="auto"/>
              <w:rPr>
                <w:rFonts w:cs="Calibri"/>
                <w:sz w:val="18"/>
                <w:szCs w:val="18"/>
                <w:lang w:val="en-GB"/>
              </w:rPr>
            </w:pPr>
            <w:r w:rsidRPr="00086BA0">
              <w:rPr>
                <w:rFonts w:cs="Calibri"/>
                <w:sz w:val="18"/>
                <w:szCs w:val="18"/>
                <w:lang w:val="en-GB"/>
              </w:rPr>
              <w:t>1.</w:t>
            </w:r>
            <w:r w:rsidR="00CD6F3F" w:rsidRPr="00086BA0">
              <w:rPr>
                <w:rFonts w:cs="Calibri"/>
                <w:sz w:val="18"/>
                <w:szCs w:val="18"/>
                <w:lang w:val="en-GB"/>
              </w:rPr>
              <w:t>2</w:t>
            </w:r>
            <w:r w:rsidR="00A50C60" w:rsidRPr="00086BA0">
              <w:rPr>
                <w:rFonts w:cs="Calibri"/>
                <w:sz w:val="18"/>
                <w:szCs w:val="18"/>
                <w:lang w:val="en-GB"/>
              </w:rPr>
              <w:t>4</w:t>
            </w:r>
            <w:r w:rsidRPr="00086BA0">
              <w:rPr>
                <w:rFonts w:cs="Calibri"/>
                <w:sz w:val="18"/>
                <w:szCs w:val="18"/>
                <w:lang w:val="en-GB"/>
              </w:rPr>
              <w:t>)</w:t>
            </w:r>
          </w:p>
        </w:tc>
      </w:tr>
      <w:tr w:rsidR="0009098A" w:rsidRPr="00086BA0" w14:paraId="6EDC4447" w14:textId="77777777" w:rsidTr="007A07BD">
        <w:trPr>
          <w:trHeight w:val="397"/>
        </w:trPr>
        <w:tc>
          <w:tcPr>
            <w:tcW w:w="1134" w:type="dxa"/>
            <w:tcBorders>
              <w:bottom w:val="nil"/>
            </w:tcBorders>
            <w:vAlign w:val="bottom"/>
          </w:tcPr>
          <w:p w14:paraId="7CBA85AD" w14:textId="77777777" w:rsidR="0009098A" w:rsidRPr="00086BA0" w:rsidRDefault="0009098A" w:rsidP="00AF577E">
            <w:pPr>
              <w:spacing w:line="240" w:lineRule="auto"/>
              <w:rPr>
                <w:b/>
                <w:sz w:val="20"/>
                <w:szCs w:val="18"/>
                <w:lang w:val="en-GB"/>
              </w:rPr>
            </w:pPr>
            <w:r w:rsidRPr="00086BA0">
              <w:rPr>
                <w:b/>
                <w:sz w:val="20"/>
                <w:szCs w:val="18"/>
                <w:lang w:val="en-GB"/>
              </w:rPr>
              <w:t xml:space="preserve">Romania </w:t>
            </w:r>
          </w:p>
        </w:tc>
        <w:tc>
          <w:tcPr>
            <w:tcW w:w="680" w:type="dxa"/>
            <w:tcBorders>
              <w:bottom w:val="nil"/>
            </w:tcBorders>
            <w:vAlign w:val="center"/>
          </w:tcPr>
          <w:p w14:paraId="1AA743D2" w14:textId="77777777" w:rsidR="0009098A" w:rsidRPr="00086BA0" w:rsidRDefault="0009098A" w:rsidP="00AF577E">
            <w:pPr>
              <w:spacing w:line="240" w:lineRule="auto"/>
              <w:jc w:val="right"/>
              <w:rPr>
                <w:rFonts w:cs="Calibri"/>
                <w:sz w:val="18"/>
                <w:szCs w:val="18"/>
                <w:lang w:val="en-GB"/>
              </w:rPr>
            </w:pPr>
          </w:p>
        </w:tc>
        <w:tc>
          <w:tcPr>
            <w:tcW w:w="680" w:type="dxa"/>
            <w:tcBorders>
              <w:bottom w:val="nil"/>
            </w:tcBorders>
            <w:vAlign w:val="center"/>
          </w:tcPr>
          <w:p w14:paraId="1DE1A070" w14:textId="77777777" w:rsidR="0009098A" w:rsidRPr="00086BA0" w:rsidRDefault="0009098A" w:rsidP="00AF577E">
            <w:pPr>
              <w:spacing w:line="240" w:lineRule="auto"/>
              <w:jc w:val="center"/>
              <w:rPr>
                <w:rFonts w:cs="Calibri"/>
                <w:sz w:val="18"/>
                <w:szCs w:val="18"/>
                <w:lang w:val="en-GB"/>
              </w:rPr>
            </w:pPr>
          </w:p>
        </w:tc>
        <w:tc>
          <w:tcPr>
            <w:tcW w:w="567" w:type="dxa"/>
            <w:tcBorders>
              <w:bottom w:val="nil"/>
            </w:tcBorders>
            <w:vAlign w:val="bottom"/>
          </w:tcPr>
          <w:p w14:paraId="73D4B7A9" w14:textId="77777777" w:rsidR="0009098A" w:rsidRPr="00086BA0" w:rsidRDefault="0009098A" w:rsidP="00AF577E">
            <w:pPr>
              <w:spacing w:line="240" w:lineRule="auto"/>
              <w:jc w:val="right"/>
              <w:rPr>
                <w:rFonts w:cs="Calibri"/>
                <w:sz w:val="18"/>
                <w:szCs w:val="18"/>
                <w:lang w:val="en-GB"/>
              </w:rPr>
            </w:pPr>
          </w:p>
        </w:tc>
        <w:tc>
          <w:tcPr>
            <w:tcW w:w="680" w:type="dxa"/>
            <w:tcBorders>
              <w:bottom w:val="nil"/>
            </w:tcBorders>
            <w:vAlign w:val="bottom"/>
          </w:tcPr>
          <w:p w14:paraId="4296B978" w14:textId="77777777" w:rsidR="0009098A" w:rsidRPr="00086BA0" w:rsidRDefault="0009098A" w:rsidP="00AF577E">
            <w:pPr>
              <w:spacing w:line="240" w:lineRule="auto"/>
              <w:rPr>
                <w:rFonts w:cs="Calibri"/>
                <w:sz w:val="18"/>
                <w:szCs w:val="18"/>
                <w:lang w:val="en-GB"/>
              </w:rPr>
            </w:pPr>
          </w:p>
        </w:tc>
        <w:tc>
          <w:tcPr>
            <w:tcW w:w="681" w:type="dxa"/>
            <w:tcBorders>
              <w:bottom w:val="nil"/>
            </w:tcBorders>
            <w:vAlign w:val="bottom"/>
          </w:tcPr>
          <w:p w14:paraId="2B55F9CD" w14:textId="77777777" w:rsidR="0009098A" w:rsidRPr="00086BA0" w:rsidRDefault="0009098A" w:rsidP="00AF577E">
            <w:pPr>
              <w:spacing w:line="240" w:lineRule="auto"/>
              <w:rPr>
                <w:rFonts w:cs="Calibri"/>
                <w:sz w:val="18"/>
                <w:szCs w:val="18"/>
                <w:lang w:val="en-GB"/>
              </w:rPr>
            </w:pPr>
          </w:p>
        </w:tc>
        <w:tc>
          <w:tcPr>
            <w:tcW w:w="680" w:type="dxa"/>
            <w:tcBorders>
              <w:bottom w:val="nil"/>
            </w:tcBorders>
            <w:vAlign w:val="center"/>
          </w:tcPr>
          <w:p w14:paraId="1C5CF2B5" w14:textId="77777777" w:rsidR="0009098A" w:rsidRPr="00086BA0" w:rsidRDefault="0009098A" w:rsidP="00AF577E">
            <w:pPr>
              <w:spacing w:line="240" w:lineRule="auto"/>
              <w:jc w:val="right"/>
              <w:rPr>
                <w:rFonts w:cs="Calibri"/>
                <w:sz w:val="18"/>
                <w:szCs w:val="18"/>
                <w:lang w:val="en-GB"/>
              </w:rPr>
            </w:pPr>
          </w:p>
        </w:tc>
        <w:tc>
          <w:tcPr>
            <w:tcW w:w="680" w:type="dxa"/>
            <w:tcBorders>
              <w:bottom w:val="nil"/>
            </w:tcBorders>
            <w:vAlign w:val="center"/>
          </w:tcPr>
          <w:p w14:paraId="34D7DD4D" w14:textId="77777777" w:rsidR="0009098A" w:rsidRPr="00086BA0" w:rsidRDefault="0009098A" w:rsidP="00AF577E">
            <w:pPr>
              <w:spacing w:line="240" w:lineRule="auto"/>
              <w:jc w:val="center"/>
              <w:rPr>
                <w:rFonts w:cs="Calibri"/>
                <w:sz w:val="18"/>
                <w:szCs w:val="18"/>
                <w:lang w:val="en-GB"/>
              </w:rPr>
            </w:pPr>
          </w:p>
        </w:tc>
        <w:tc>
          <w:tcPr>
            <w:tcW w:w="567" w:type="dxa"/>
            <w:tcBorders>
              <w:bottom w:val="nil"/>
            </w:tcBorders>
            <w:vAlign w:val="bottom"/>
          </w:tcPr>
          <w:p w14:paraId="58519AC1" w14:textId="77777777" w:rsidR="0009098A" w:rsidRPr="00086BA0" w:rsidRDefault="0009098A" w:rsidP="00AF577E">
            <w:pPr>
              <w:spacing w:line="240" w:lineRule="auto"/>
              <w:rPr>
                <w:rFonts w:cs="Calibri"/>
                <w:sz w:val="18"/>
                <w:szCs w:val="18"/>
                <w:lang w:val="en-GB"/>
              </w:rPr>
            </w:pPr>
          </w:p>
        </w:tc>
        <w:tc>
          <w:tcPr>
            <w:tcW w:w="680" w:type="dxa"/>
            <w:tcBorders>
              <w:bottom w:val="nil"/>
            </w:tcBorders>
            <w:vAlign w:val="bottom"/>
          </w:tcPr>
          <w:p w14:paraId="4DAAB867" w14:textId="77777777" w:rsidR="0009098A" w:rsidRPr="00086BA0" w:rsidRDefault="0009098A" w:rsidP="00AF577E">
            <w:pPr>
              <w:spacing w:line="240" w:lineRule="auto"/>
              <w:rPr>
                <w:rFonts w:cs="Calibri"/>
                <w:sz w:val="18"/>
                <w:szCs w:val="18"/>
                <w:lang w:val="en-GB"/>
              </w:rPr>
            </w:pPr>
          </w:p>
        </w:tc>
        <w:tc>
          <w:tcPr>
            <w:tcW w:w="681" w:type="dxa"/>
            <w:tcBorders>
              <w:bottom w:val="nil"/>
            </w:tcBorders>
            <w:vAlign w:val="bottom"/>
          </w:tcPr>
          <w:p w14:paraId="29711C8A" w14:textId="77777777" w:rsidR="0009098A" w:rsidRPr="00086BA0" w:rsidRDefault="0009098A" w:rsidP="00AF577E">
            <w:pPr>
              <w:spacing w:line="240" w:lineRule="auto"/>
              <w:rPr>
                <w:rFonts w:cs="Calibri"/>
                <w:sz w:val="18"/>
                <w:szCs w:val="18"/>
                <w:lang w:val="en-GB"/>
              </w:rPr>
            </w:pPr>
          </w:p>
        </w:tc>
        <w:tc>
          <w:tcPr>
            <w:tcW w:w="680" w:type="dxa"/>
            <w:tcBorders>
              <w:bottom w:val="nil"/>
            </w:tcBorders>
            <w:vAlign w:val="center"/>
          </w:tcPr>
          <w:p w14:paraId="73609ACB" w14:textId="77777777" w:rsidR="0009098A" w:rsidRPr="00086BA0" w:rsidRDefault="0009098A" w:rsidP="00AF577E">
            <w:pPr>
              <w:spacing w:line="240" w:lineRule="auto"/>
              <w:jc w:val="right"/>
              <w:rPr>
                <w:rFonts w:cs="Calibri"/>
                <w:sz w:val="18"/>
                <w:szCs w:val="18"/>
                <w:lang w:val="en-GB"/>
              </w:rPr>
            </w:pPr>
          </w:p>
        </w:tc>
        <w:tc>
          <w:tcPr>
            <w:tcW w:w="680" w:type="dxa"/>
            <w:tcBorders>
              <w:bottom w:val="nil"/>
            </w:tcBorders>
            <w:vAlign w:val="center"/>
          </w:tcPr>
          <w:p w14:paraId="5C1F5495" w14:textId="77777777" w:rsidR="0009098A" w:rsidRPr="00086BA0" w:rsidRDefault="0009098A" w:rsidP="00AF577E">
            <w:pPr>
              <w:spacing w:line="240" w:lineRule="auto"/>
              <w:jc w:val="center"/>
              <w:rPr>
                <w:rFonts w:cs="Calibri"/>
                <w:sz w:val="18"/>
                <w:szCs w:val="18"/>
                <w:lang w:val="en-GB"/>
              </w:rPr>
            </w:pPr>
          </w:p>
        </w:tc>
        <w:tc>
          <w:tcPr>
            <w:tcW w:w="567" w:type="dxa"/>
            <w:tcBorders>
              <w:bottom w:val="nil"/>
            </w:tcBorders>
            <w:vAlign w:val="bottom"/>
          </w:tcPr>
          <w:p w14:paraId="38FCB544" w14:textId="77777777" w:rsidR="0009098A" w:rsidRPr="00086BA0" w:rsidRDefault="0009098A" w:rsidP="00AF577E">
            <w:pPr>
              <w:spacing w:line="240" w:lineRule="auto"/>
              <w:jc w:val="right"/>
              <w:rPr>
                <w:rFonts w:cs="Calibri"/>
                <w:sz w:val="18"/>
                <w:szCs w:val="18"/>
                <w:lang w:val="en-GB"/>
              </w:rPr>
            </w:pPr>
          </w:p>
        </w:tc>
        <w:tc>
          <w:tcPr>
            <w:tcW w:w="680" w:type="dxa"/>
            <w:tcBorders>
              <w:bottom w:val="nil"/>
            </w:tcBorders>
            <w:vAlign w:val="bottom"/>
          </w:tcPr>
          <w:p w14:paraId="51C2C313" w14:textId="77777777" w:rsidR="0009098A" w:rsidRPr="00086BA0" w:rsidRDefault="0009098A" w:rsidP="00AF577E">
            <w:pPr>
              <w:spacing w:line="240" w:lineRule="auto"/>
              <w:rPr>
                <w:rFonts w:cs="Calibri"/>
                <w:sz w:val="18"/>
                <w:szCs w:val="18"/>
                <w:lang w:val="en-GB"/>
              </w:rPr>
            </w:pPr>
          </w:p>
        </w:tc>
        <w:tc>
          <w:tcPr>
            <w:tcW w:w="681" w:type="dxa"/>
            <w:tcBorders>
              <w:bottom w:val="nil"/>
            </w:tcBorders>
            <w:vAlign w:val="bottom"/>
          </w:tcPr>
          <w:p w14:paraId="37C293C8" w14:textId="77777777" w:rsidR="0009098A" w:rsidRPr="00086BA0" w:rsidRDefault="0009098A" w:rsidP="00AF577E">
            <w:pPr>
              <w:spacing w:line="240" w:lineRule="auto"/>
              <w:rPr>
                <w:rFonts w:cs="Calibri"/>
                <w:sz w:val="18"/>
                <w:szCs w:val="18"/>
                <w:lang w:val="en-GB"/>
              </w:rPr>
            </w:pPr>
          </w:p>
        </w:tc>
        <w:tc>
          <w:tcPr>
            <w:tcW w:w="680" w:type="dxa"/>
            <w:tcBorders>
              <w:bottom w:val="nil"/>
            </w:tcBorders>
            <w:vAlign w:val="center"/>
          </w:tcPr>
          <w:p w14:paraId="3EAC3E5E" w14:textId="77777777" w:rsidR="0009098A" w:rsidRPr="00086BA0" w:rsidRDefault="0009098A" w:rsidP="00AF577E">
            <w:pPr>
              <w:spacing w:line="240" w:lineRule="auto"/>
              <w:jc w:val="right"/>
              <w:rPr>
                <w:rFonts w:cs="Calibri"/>
                <w:sz w:val="18"/>
                <w:szCs w:val="18"/>
                <w:lang w:val="en-GB"/>
              </w:rPr>
            </w:pPr>
          </w:p>
        </w:tc>
        <w:tc>
          <w:tcPr>
            <w:tcW w:w="680" w:type="dxa"/>
            <w:tcBorders>
              <w:bottom w:val="nil"/>
            </w:tcBorders>
            <w:vAlign w:val="center"/>
          </w:tcPr>
          <w:p w14:paraId="70E16666" w14:textId="77777777" w:rsidR="0009098A" w:rsidRPr="00086BA0" w:rsidRDefault="0009098A" w:rsidP="00AF577E">
            <w:pPr>
              <w:spacing w:line="240" w:lineRule="auto"/>
              <w:jc w:val="center"/>
              <w:rPr>
                <w:rFonts w:cs="Calibri"/>
                <w:sz w:val="18"/>
                <w:szCs w:val="18"/>
                <w:lang w:val="en-GB"/>
              </w:rPr>
            </w:pPr>
          </w:p>
        </w:tc>
        <w:tc>
          <w:tcPr>
            <w:tcW w:w="567" w:type="dxa"/>
            <w:tcBorders>
              <w:bottom w:val="nil"/>
            </w:tcBorders>
            <w:vAlign w:val="center"/>
          </w:tcPr>
          <w:p w14:paraId="1222577C" w14:textId="77777777" w:rsidR="0009098A" w:rsidRPr="00086BA0" w:rsidRDefault="0009098A" w:rsidP="00AF577E">
            <w:pPr>
              <w:spacing w:line="240" w:lineRule="auto"/>
              <w:jc w:val="right"/>
              <w:rPr>
                <w:rFonts w:cs="Calibri"/>
                <w:sz w:val="18"/>
                <w:szCs w:val="18"/>
                <w:lang w:val="en-GB"/>
              </w:rPr>
            </w:pPr>
          </w:p>
        </w:tc>
        <w:tc>
          <w:tcPr>
            <w:tcW w:w="680" w:type="dxa"/>
            <w:tcBorders>
              <w:bottom w:val="nil"/>
            </w:tcBorders>
            <w:vAlign w:val="center"/>
          </w:tcPr>
          <w:p w14:paraId="4A82F069" w14:textId="77777777" w:rsidR="0009098A" w:rsidRPr="00086BA0" w:rsidRDefault="0009098A" w:rsidP="00AF577E">
            <w:pPr>
              <w:spacing w:line="240" w:lineRule="auto"/>
              <w:jc w:val="right"/>
              <w:rPr>
                <w:rFonts w:cs="Calibri"/>
                <w:sz w:val="18"/>
                <w:szCs w:val="18"/>
                <w:lang w:val="en-GB"/>
              </w:rPr>
            </w:pPr>
          </w:p>
        </w:tc>
        <w:tc>
          <w:tcPr>
            <w:tcW w:w="680" w:type="dxa"/>
            <w:tcBorders>
              <w:bottom w:val="nil"/>
            </w:tcBorders>
            <w:vAlign w:val="bottom"/>
          </w:tcPr>
          <w:p w14:paraId="1C4DC71C" w14:textId="77777777" w:rsidR="0009098A" w:rsidRPr="00086BA0" w:rsidRDefault="0009098A" w:rsidP="00AF577E">
            <w:pPr>
              <w:spacing w:line="240" w:lineRule="auto"/>
              <w:rPr>
                <w:rFonts w:cs="Calibri"/>
                <w:sz w:val="18"/>
                <w:szCs w:val="18"/>
                <w:lang w:val="en-GB"/>
              </w:rPr>
            </w:pPr>
          </w:p>
        </w:tc>
      </w:tr>
      <w:tr w:rsidR="0009098A" w:rsidRPr="00086BA0" w14:paraId="1B804730" w14:textId="77777777" w:rsidTr="007A07BD">
        <w:trPr>
          <w:trHeight w:val="340"/>
        </w:trPr>
        <w:tc>
          <w:tcPr>
            <w:tcW w:w="1134" w:type="dxa"/>
            <w:tcBorders>
              <w:top w:val="nil"/>
              <w:bottom w:val="single" w:sz="4" w:space="0" w:color="auto"/>
            </w:tcBorders>
            <w:vAlign w:val="center"/>
          </w:tcPr>
          <w:p w14:paraId="13344019" w14:textId="0ACE500E" w:rsidR="0009098A" w:rsidRPr="00086BA0" w:rsidRDefault="00B130E0" w:rsidP="00AF577E">
            <w:pPr>
              <w:spacing w:line="240" w:lineRule="auto"/>
              <w:rPr>
                <w:sz w:val="18"/>
                <w:szCs w:val="18"/>
                <w:lang w:val="en-GB"/>
              </w:rPr>
            </w:pPr>
            <w:r w:rsidRPr="00086BA0">
              <w:rPr>
                <w:sz w:val="18"/>
                <w:szCs w:val="18"/>
                <w:lang w:val="en-GB"/>
              </w:rPr>
              <w:t>W2</w:t>
            </w:r>
            <w:r w:rsidR="0009098A" w:rsidRPr="00086BA0">
              <w:rPr>
                <w:sz w:val="18"/>
                <w:szCs w:val="18"/>
                <w:lang w:val="en-GB"/>
              </w:rPr>
              <w:t xml:space="preserve"> vs. </w:t>
            </w:r>
            <w:r w:rsidRPr="00086BA0">
              <w:rPr>
                <w:sz w:val="18"/>
                <w:szCs w:val="18"/>
                <w:lang w:val="en-GB"/>
              </w:rPr>
              <w:t>W1</w:t>
            </w:r>
          </w:p>
        </w:tc>
        <w:tc>
          <w:tcPr>
            <w:tcW w:w="680" w:type="dxa"/>
            <w:tcBorders>
              <w:top w:val="nil"/>
              <w:bottom w:val="single" w:sz="4" w:space="0" w:color="auto"/>
            </w:tcBorders>
            <w:vAlign w:val="center"/>
          </w:tcPr>
          <w:p w14:paraId="568BAC90" w14:textId="2876E708" w:rsidR="0009098A" w:rsidRPr="00086BA0" w:rsidRDefault="0009098A" w:rsidP="00AF577E">
            <w:pPr>
              <w:spacing w:line="240" w:lineRule="auto"/>
              <w:jc w:val="right"/>
              <w:rPr>
                <w:rFonts w:cs="Calibri"/>
                <w:sz w:val="18"/>
                <w:szCs w:val="18"/>
                <w:lang w:val="en-GB"/>
              </w:rPr>
            </w:pPr>
            <w:r w:rsidRPr="00086BA0">
              <w:rPr>
                <w:rFonts w:cs="Calibri"/>
                <w:sz w:val="18"/>
                <w:szCs w:val="18"/>
                <w:lang w:val="en-GB"/>
              </w:rPr>
              <w:t>18</w:t>
            </w:r>
            <w:r w:rsidR="0033315F" w:rsidRPr="00086BA0">
              <w:rPr>
                <w:rFonts w:cs="Calibri"/>
                <w:sz w:val="18"/>
                <w:szCs w:val="18"/>
                <w:lang w:val="en-GB"/>
              </w:rPr>
              <w:t>19</w:t>
            </w:r>
          </w:p>
        </w:tc>
        <w:tc>
          <w:tcPr>
            <w:tcW w:w="680" w:type="dxa"/>
            <w:tcBorders>
              <w:top w:val="nil"/>
              <w:bottom w:val="single" w:sz="4" w:space="0" w:color="auto"/>
            </w:tcBorders>
            <w:vAlign w:val="center"/>
          </w:tcPr>
          <w:p w14:paraId="4767F3F8" w14:textId="6B9BEFF0" w:rsidR="0009098A" w:rsidRPr="00086BA0" w:rsidRDefault="0009098A" w:rsidP="00AF577E">
            <w:pPr>
              <w:spacing w:line="240" w:lineRule="auto"/>
              <w:jc w:val="center"/>
              <w:rPr>
                <w:rFonts w:cs="Calibri"/>
                <w:sz w:val="18"/>
                <w:szCs w:val="18"/>
                <w:lang w:val="en-GB"/>
              </w:rPr>
            </w:pPr>
            <w:r w:rsidRPr="00086BA0">
              <w:rPr>
                <w:rFonts w:cs="Calibri"/>
                <w:sz w:val="18"/>
                <w:szCs w:val="18"/>
                <w:lang w:val="en-GB"/>
              </w:rPr>
              <w:t>135</w:t>
            </w:r>
            <w:r w:rsidR="0033315F" w:rsidRPr="00086BA0">
              <w:rPr>
                <w:rFonts w:cs="Calibri"/>
                <w:sz w:val="18"/>
                <w:szCs w:val="18"/>
                <w:lang w:val="en-GB"/>
              </w:rPr>
              <w:t>1</w:t>
            </w:r>
          </w:p>
        </w:tc>
        <w:tc>
          <w:tcPr>
            <w:tcW w:w="567" w:type="dxa"/>
            <w:tcBorders>
              <w:top w:val="nil"/>
              <w:bottom w:val="single" w:sz="4" w:space="0" w:color="auto"/>
            </w:tcBorders>
            <w:vAlign w:val="center"/>
          </w:tcPr>
          <w:p w14:paraId="7A073AE5" w14:textId="53FE1F12" w:rsidR="0009098A" w:rsidRPr="00086BA0" w:rsidRDefault="0009098A" w:rsidP="00AF577E">
            <w:pPr>
              <w:spacing w:line="240" w:lineRule="auto"/>
              <w:jc w:val="right"/>
              <w:rPr>
                <w:rFonts w:cs="Calibri"/>
                <w:sz w:val="18"/>
                <w:szCs w:val="18"/>
                <w:lang w:val="en-GB"/>
              </w:rPr>
            </w:pPr>
            <w:r w:rsidRPr="00086BA0">
              <w:rPr>
                <w:rFonts w:cs="Calibri"/>
                <w:sz w:val="18"/>
                <w:szCs w:val="18"/>
                <w:lang w:val="en-GB"/>
              </w:rPr>
              <w:t>1.5</w:t>
            </w:r>
            <w:r w:rsidR="00A50C60" w:rsidRPr="00086BA0">
              <w:rPr>
                <w:rFonts w:cs="Calibri"/>
                <w:sz w:val="18"/>
                <w:szCs w:val="18"/>
                <w:lang w:val="en-GB"/>
              </w:rPr>
              <w:t>0</w:t>
            </w:r>
          </w:p>
        </w:tc>
        <w:tc>
          <w:tcPr>
            <w:tcW w:w="680" w:type="dxa"/>
            <w:tcBorders>
              <w:top w:val="nil"/>
              <w:bottom w:val="single" w:sz="4" w:space="0" w:color="auto"/>
            </w:tcBorders>
            <w:vAlign w:val="center"/>
          </w:tcPr>
          <w:p w14:paraId="026B602D" w14:textId="3F35431B" w:rsidR="0009098A" w:rsidRPr="00086BA0" w:rsidRDefault="0009098A" w:rsidP="00AF577E">
            <w:pPr>
              <w:spacing w:line="240" w:lineRule="auto"/>
              <w:jc w:val="right"/>
              <w:rPr>
                <w:rFonts w:cs="Calibri"/>
                <w:sz w:val="18"/>
                <w:szCs w:val="18"/>
                <w:lang w:val="en-GB"/>
              </w:rPr>
            </w:pPr>
            <w:r w:rsidRPr="00086BA0">
              <w:rPr>
                <w:rFonts w:cs="Calibri"/>
                <w:sz w:val="18"/>
                <w:szCs w:val="18"/>
                <w:lang w:val="en-GB"/>
              </w:rPr>
              <w:t>(1.1</w:t>
            </w:r>
            <w:r w:rsidR="00CD6F3F" w:rsidRPr="00086BA0">
              <w:rPr>
                <w:rFonts w:cs="Calibri"/>
                <w:sz w:val="18"/>
                <w:szCs w:val="18"/>
                <w:lang w:val="en-GB"/>
              </w:rPr>
              <w:t>2</w:t>
            </w:r>
            <w:r w:rsidRPr="00086BA0">
              <w:rPr>
                <w:rFonts w:cs="Calibri"/>
                <w:sz w:val="18"/>
                <w:szCs w:val="18"/>
                <w:lang w:val="en-GB"/>
              </w:rPr>
              <w:t xml:space="preserve"> to</w:t>
            </w:r>
          </w:p>
        </w:tc>
        <w:tc>
          <w:tcPr>
            <w:tcW w:w="681" w:type="dxa"/>
            <w:tcBorders>
              <w:top w:val="nil"/>
              <w:bottom w:val="single" w:sz="4" w:space="0" w:color="auto"/>
            </w:tcBorders>
            <w:vAlign w:val="center"/>
          </w:tcPr>
          <w:p w14:paraId="6C5550EC" w14:textId="6E34D671" w:rsidR="0009098A" w:rsidRPr="00086BA0" w:rsidRDefault="00CD6F3F" w:rsidP="00AF577E">
            <w:pPr>
              <w:spacing w:line="240" w:lineRule="auto"/>
              <w:rPr>
                <w:rFonts w:cs="Calibri"/>
                <w:sz w:val="18"/>
                <w:szCs w:val="18"/>
                <w:lang w:val="en-GB"/>
              </w:rPr>
            </w:pPr>
            <w:r w:rsidRPr="00086BA0">
              <w:rPr>
                <w:rFonts w:cs="Calibri"/>
                <w:sz w:val="18"/>
                <w:szCs w:val="18"/>
                <w:lang w:val="en-GB"/>
              </w:rPr>
              <w:t>2.0</w:t>
            </w:r>
            <w:r w:rsidR="00A50C60" w:rsidRPr="00086BA0">
              <w:rPr>
                <w:rFonts w:cs="Calibri"/>
                <w:sz w:val="18"/>
                <w:szCs w:val="18"/>
                <w:lang w:val="en-GB"/>
              </w:rPr>
              <w:t>3</w:t>
            </w:r>
            <w:r w:rsidR="0009098A" w:rsidRPr="00086BA0">
              <w:rPr>
                <w:rFonts w:cs="Calibri"/>
                <w:sz w:val="18"/>
                <w:szCs w:val="18"/>
                <w:lang w:val="en-GB"/>
              </w:rPr>
              <w:t>)</w:t>
            </w:r>
          </w:p>
        </w:tc>
        <w:tc>
          <w:tcPr>
            <w:tcW w:w="680" w:type="dxa"/>
            <w:tcBorders>
              <w:top w:val="nil"/>
              <w:bottom w:val="single" w:sz="4" w:space="0" w:color="auto"/>
            </w:tcBorders>
            <w:vAlign w:val="center"/>
          </w:tcPr>
          <w:p w14:paraId="200E5EE1" w14:textId="21B9B30A" w:rsidR="0009098A" w:rsidRPr="00086BA0" w:rsidRDefault="0009098A" w:rsidP="00AF577E">
            <w:pPr>
              <w:spacing w:line="240" w:lineRule="auto"/>
              <w:jc w:val="right"/>
              <w:rPr>
                <w:rFonts w:cs="Calibri"/>
                <w:sz w:val="18"/>
                <w:szCs w:val="18"/>
                <w:lang w:val="en-GB"/>
              </w:rPr>
            </w:pPr>
            <w:r w:rsidRPr="00086BA0">
              <w:rPr>
                <w:rFonts w:cs="Calibri"/>
                <w:sz w:val="18"/>
                <w:szCs w:val="18"/>
                <w:lang w:val="en-GB"/>
              </w:rPr>
              <w:t>1</w:t>
            </w:r>
            <w:r w:rsidR="00A50C60" w:rsidRPr="00086BA0">
              <w:rPr>
                <w:rFonts w:cs="Calibri"/>
                <w:sz w:val="18"/>
                <w:szCs w:val="18"/>
                <w:lang w:val="en-GB"/>
              </w:rPr>
              <w:t>799</w:t>
            </w:r>
          </w:p>
        </w:tc>
        <w:tc>
          <w:tcPr>
            <w:tcW w:w="680" w:type="dxa"/>
            <w:tcBorders>
              <w:top w:val="nil"/>
              <w:bottom w:val="single" w:sz="4" w:space="0" w:color="auto"/>
            </w:tcBorders>
            <w:vAlign w:val="center"/>
          </w:tcPr>
          <w:p w14:paraId="625AB2EE" w14:textId="2D66A2D6" w:rsidR="0009098A" w:rsidRPr="00086BA0" w:rsidRDefault="0009098A" w:rsidP="00AF577E">
            <w:pPr>
              <w:spacing w:line="240" w:lineRule="auto"/>
              <w:jc w:val="center"/>
              <w:rPr>
                <w:rFonts w:cs="Calibri"/>
                <w:sz w:val="18"/>
                <w:szCs w:val="18"/>
                <w:lang w:val="en-GB"/>
              </w:rPr>
            </w:pPr>
            <w:r w:rsidRPr="00086BA0">
              <w:rPr>
                <w:rFonts w:cs="Calibri"/>
                <w:sz w:val="18"/>
                <w:szCs w:val="18"/>
                <w:lang w:val="en-GB"/>
              </w:rPr>
              <w:t>117</w:t>
            </w:r>
            <w:r w:rsidR="00A50C60" w:rsidRPr="00086BA0">
              <w:rPr>
                <w:rFonts w:cs="Calibri"/>
                <w:sz w:val="18"/>
                <w:szCs w:val="18"/>
                <w:lang w:val="en-GB"/>
              </w:rPr>
              <w:t>8</w:t>
            </w:r>
          </w:p>
        </w:tc>
        <w:tc>
          <w:tcPr>
            <w:tcW w:w="567" w:type="dxa"/>
            <w:tcBorders>
              <w:top w:val="nil"/>
              <w:bottom w:val="single" w:sz="4" w:space="0" w:color="auto"/>
            </w:tcBorders>
            <w:vAlign w:val="center"/>
          </w:tcPr>
          <w:p w14:paraId="4C8F4275" w14:textId="18ADA4A5" w:rsidR="0009098A" w:rsidRPr="00086BA0" w:rsidRDefault="0009098A" w:rsidP="00AF577E">
            <w:pPr>
              <w:spacing w:line="240" w:lineRule="auto"/>
              <w:jc w:val="right"/>
              <w:rPr>
                <w:rFonts w:cs="Calibri"/>
                <w:sz w:val="18"/>
                <w:szCs w:val="18"/>
                <w:lang w:val="en-GB"/>
              </w:rPr>
            </w:pPr>
            <w:r w:rsidRPr="00086BA0">
              <w:rPr>
                <w:rFonts w:cs="Calibri"/>
                <w:sz w:val="18"/>
                <w:szCs w:val="18"/>
                <w:lang w:val="en-GB"/>
              </w:rPr>
              <w:t>1.0</w:t>
            </w:r>
            <w:r w:rsidR="00A50C60" w:rsidRPr="00086BA0">
              <w:rPr>
                <w:rFonts w:cs="Calibri"/>
                <w:sz w:val="18"/>
                <w:szCs w:val="18"/>
                <w:lang w:val="en-GB"/>
              </w:rPr>
              <w:t>4</w:t>
            </w:r>
          </w:p>
        </w:tc>
        <w:tc>
          <w:tcPr>
            <w:tcW w:w="680" w:type="dxa"/>
            <w:tcBorders>
              <w:top w:val="nil"/>
              <w:bottom w:val="single" w:sz="4" w:space="0" w:color="auto"/>
            </w:tcBorders>
            <w:vAlign w:val="center"/>
          </w:tcPr>
          <w:p w14:paraId="2EF54EDB" w14:textId="75332D32" w:rsidR="0009098A" w:rsidRPr="00086BA0" w:rsidRDefault="0009098A" w:rsidP="00AF577E">
            <w:pPr>
              <w:spacing w:line="240" w:lineRule="auto"/>
              <w:jc w:val="right"/>
              <w:rPr>
                <w:rFonts w:cs="Calibri"/>
                <w:sz w:val="18"/>
                <w:szCs w:val="18"/>
                <w:lang w:val="en-GB"/>
              </w:rPr>
            </w:pPr>
            <w:r w:rsidRPr="00086BA0">
              <w:rPr>
                <w:rFonts w:cs="Calibri"/>
                <w:sz w:val="18"/>
                <w:szCs w:val="18"/>
                <w:lang w:val="en-GB"/>
              </w:rPr>
              <w:t>(0.8</w:t>
            </w:r>
            <w:r w:rsidR="00A50C60" w:rsidRPr="00086BA0">
              <w:rPr>
                <w:rFonts w:cs="Calibri"/>
                <w:sz w:val="18"/>
                <w:szCs w:val="18"/>
                <w:lang w:val="en-GB"/>
              </w:rPr>
              <w:t>4</w:t>
            </w:r>
            <w:r w:rsidRPr="00086BA0">
              <w:rPr>
                <w:rFonts w:cs="Calibri"/>
                <w:sz w:val="18"/>
                <w:szCs w:val="18"/>
                <w:lang w:val="en-GB"/>
              </w:rPr>
              <w:t xml:space="preserve"> to</w:t>
            </w:r>
          </w:p>
        </w:tc>
        <w:tc>
          <w:tcPr>
            <w:tcW w:w="681" w:type="dxa"/>
            <w:tcBorders>
              <w:top w:val="nil"/>
              <w:bottom w:val="single" w:sz="4" w:space="0" w:color="auto"/>
            </w:tcBorders>
            <w:vAlign w:val="center"/>
          </w:tcPr>
          <w:p w14:paraId="13DF04EC" w14:textId="592CEAFC" w:rsidR="0009098A" w:rsidRPr="00086BA0" w:rsidRDefault="0009098A" w:rsidP="00AF577E">
            <w:pPr>
              <w:spacing w:line="240" w:lineRule="auto"/>
              <w:rPr>
                <w:rFonts w:cs="Calibri"/>
                <w:sz w:val="18"/>
                <w:szCs w:val="18"/>
                <w:lang w:val="en-GB"/>
              </w:rPr>
            </w:pPr>
            <w:r w:rsidRPr="00086BA0">
              <w:rPr>
                <w:rFonts w:cs="Calibri"/>
                <w:sz w:val="18"/>
                <w:szCs w:val="18"/>
                <w:lang w:val="en-GB"/>
              </w:rPr>
              <w:t>1.2</w:t>
            </w:r>
            <w:r w:rsidR="00A50C60" w:rsidRPr="00086BA0">
              <w:rPr>
                <w:rFonts w:cs="Calibri"/>
                <w:sz w:val="18"/>
                <w:szCs w:val="18"/>
                <w:lang w:val="en-GB"/>
              </w:rPr>
              <w:t>8</w:t>
            </w:r>
            <w:r w:rsidRPr="00086BA0">
              <w:rPr>
                <w:rFonts w:cs="Calibri"/>
                <w:sz w:val="18"/>
                <w:szCs w:val="18"/>
                <w:lang w:val="en-GB"/>
              </w:rPr>
              <w:t>)</w:t>
            </w:r>
          </w:p>
        </w:tc>
        <w:tc>
          <w:tcPr>
            <w:tcW w:w="680" w:type="dxa"/>
            <w:tcBorders>
              <w:top w:val="nil"/>
              <w:bottom w:val="single" w:sz="4" w:space="0" w:color="auto"/>
            </w:tcBorders>
            <w:vAlign w:val="center"/>
          </w:tcPr>
          <w:p w14:paraId="6DCC91A5" w14:textId="31255BF0" w:rsidR="0009098A" w:rsidRPr="00086BA0" w:rsidRDefault="0009098A" w:rsidP="00AF577E">
            <w:pPr>
              <w:spacing w:line="240" w:lineRule="auto"/>
              <w:jc w:val="right"/>
              <w:rPr>
                <w:rFonts w:cs="Calibri"/>
                <w:sz w:val="18"/>
                <w:szCs w:val="18"/>
                <w:lang w:val="en-GB"/>
              </w:rPr>
            </w:pPr>
            <w:r w:rsidRPr="00086BA0">
              <w:rPr>
                <w:rFonts w:cs="Calibri"/>
                <w:sz w:val="18"/>
                <w:szCs w:val="18"/>
                <w:lang w:val="en-GB"/>
              </w:rPr>
              <w:t>179</w:t>
            </w:r>
            <w:r w:rsidR="00A50C60" w:rsidRPr="00086BA0">
              <w:rPr>
                <w:rFonts w:cs="Calibri"/>
                <w:sz w:val="18"/>
                <w:szCs w:val="18"/>
                <w:lang w:val="en-GB"/>
              </w:rPr>
              <w:t>1</w:t>
            </w:r>
          </w:p>
        </w:tc>
        <w:tc>
          <w:tcPr>
            <w:tcW w:w="680" w:type="dxa"/>
            <w:tcBorders>
              <w:top w:val="nil"/>
              <w:bottom w:val="single" w:sz="4" w:space="0" w:color="auto"/>
            </w:tcBorders>
            <w:vAlign w:val="center"/>
          </w:tcPr>
          <w:p w14:paraId="5BFC64D2" w14:textId="77777777" w:rsidR="0009098A" w:rsidRPr="00086BA0" w:rsidRDefault="0009098A" w:rsidP="00AF577E">
            <w:pPr>
              <w:spacing w:line="240" w:lineRule="auto"/>
              <w:jc w:val="center"/>
              <w:rPr>
                <w:rFonts w:cs="Calibri"/>
                <w:sz w:val="18"/>
                <w:szCs w:val="18"/>
                <w:lang w:val="en-GB"/>
              </w:rPr>
            </w:pPr>
            <w:r w:rsidRPr="00086BA0">
              <w:rPr>
                <w:rFonts w:cs="Calibri"/>
                <w:sz w:val="18"/>
                <w:szCs w:val="18"/>
                <w:lang w:val="en-GB"/>
              </w:rPr>
              <w:t>1052</w:t>
            </w:r>
          </w:p>
        </w:tc>
        <w:tc>
          <w:tcPr>
            <w:tcW w:w="567" w:type="dxa"/>
            <w:tcBorders>
              <w:top w:val="nil"/>
              <w:bottom w:val="single" w:sz="4" w:space="0" w:color="auto"/>
            </w:tcBorders>
            <w:vAlign w:val="center"/>
          </w:tcPr>
          <w:p w14:paraId="7CB4AC1E" w14:textId="2A097EAA" w:rsidR="0009098A" w:rsidRPr="00086BA0" w:rsidRDefault="0009098A" w:rsidP="00AF577E">
            <w:pPr>
              <w:spacing w:line="240" w:lineRule="auto"/>
              <w:jc w:val="right"/>
              <w:rPr>
                <w:rFonts w:cs="Calibri"/>
                <w:sz w:val="18"/>
                <w:szCs w:val="18"/>
                <w:lang w:val="en-GB"/>
              </w:rPr>
            </w:pPr>
            <w:r w:rsidRPr="00086BA0">
              <w:rPr>
                <w:rFonts w:cs="Calibri"/>
                <w:sz w:val="18"/>
                <w:szCs w:val="18"/>
                <w:lang w:val="en-GB"/>
              </w:rPr>
              <w:t>1.0</w:t>
            </w:r>
            <w:r w:rsidR="00A50C60" w:rsidRPr="00086BA0">
              <w:rPr>
                <w:rFonts w:cs="Calibri"/>
                <w:sz w:val="18"/>
                <w:szCs w:val="18"/>
                <w:lang w:val="en-GB"/>
              </w:rPr>
              <w:t>3</w:t>
            </w:r>
          </w:p>
        </w:tc>
        <w:tc>
          <w:tcPr>
            <w:tcW w:w="680" w:type="dxa"/>
            <w:tcBorders>
              <w:top w:val="nil"/>
              <w:bottom w:val="single" w:sz="4" w:space="0" w:color="auto"/>
            </w:tcBorders>
            <w:vAlign w:val="center"/>
          </w:tcPr>
          <w:p w14:paraId="3A3C0751" w14:textId="77434E37" w:rsidR="0009098A" w:rsidRPr="00086BA0" w:rsidRDefault="0009098A" w:rsidP="00AF577E">
            <w:pPr>
              <w:spacing w:line="240" w:lineRule="auto"/>
              <w:jc w:val="right"/>
              <w:rPr>
                <w:rFonts w:cs="Calibri"/>
                <w:sz w:val="18"/>
                <w:szCs w:val="18"/>
                <w:lang w:val="en-GB"/>
              </w:rPr>
            </w:pPr>
            <w:r w:rsidRPr="00086BA0">
              <w:rPr>
                <w:rFonts w:cs="Calibri"/>
                <w:sz w:val="18"/>
                <w:szCs w:val="18"/>
                <w:lang w:val="en-GB"/>
              </w:rPr>
              <w:t>(0.</w:t>
            </w:r>
            <w:r w:rsidR="00A50C60" w:rsidRPr="00086BA0">
              <w:rPr>
                <w:rFonts w:cs="Calibri"/>
                <w:sz w:val="18"/>
                <w:szCs w:val="18"/>
                <w:lang w:val="en-GB"/>
              </w:rPr>
              <w:t>80</w:t>
            </w:r>
            <w:r w:rsidRPr="00086BA0">
              <w:rPr>
                <w:rFonts w:cs="Calibri"/>
                <w:sz w:val="18"/>
                <w:szCs w:val="18"/>
                <w:lang w:val="en-GB"/>
              </w:rPr>
              <w:t xml:space="preserve"> to</w:t>
            </w:r>
          </w:p>
        </w:tc>
        <w:tc>
          <w:tcPr>
            <w:tcW w:w="681" w:type="dxa"/>
            <w:tcBorders>
              <w:top w:val="nil"/>
              <w:bottom w:val="single" w:sz="4" w:space="0" w:color="auto"/>
            </w:tcBorders>
            <w:vAlign w:val="center"/>
          </w:tcPr>
          <w:p w14:paraId="2BF17130" w14:textId="1FBB3D68" w:rsidR="0009098A" w:rsidRPr="00086BA0" w:rsidRDefault="0009098A" w:rsidP="00AF577E">
            <w:pPr>
              <w:spacing w:line="240" w:lineRule="auto"/>
              <w:rPr>
                <w:rFonts w:cs="Calibri"/>
                <w:sz w:val="18"/>
                <w:szCs w:val="18"/>
                <w:lang w:val="en-GB"/>
              </w:rPr>
            </w:pPr>
            <w:r w:rsidRPr="00086BA0">
              <w:rPr>
                <w:rFonts w:cs="Calibri"/>
                <w:sz w:val="18"/>
                <w:szCs w:val="18"/>
                <w:lang w:val="en-GB"/>
              </w:rPr>
              <w:t>1.</w:t>
            </w:r>
            <w:r w:rsidR="00CD6F3F" w:rsidRPr="00086BA0">
              <w:rPr>
                <w:rFonts w:cs="Calibri"/>
                <w:sz w:val="18"/>
                <w:szCs w:val="18"/>
                <w:lang w:val="en-GB"/>
              </w:rPr>
              <w:t>3</w:t>
            </w:r>
            <w:r w:rsidR="00A50C60" w:rsidRPr="00086BA0">
              <w:rPr>
                <w:rFonts w:cs="Calibri"/>
                <w:sz w:val="18"/>
                <w:szCs w:val="18"/>
                <w:lang w:val="en-GB"/>
              </w:rPr>
              <w:t>2</w:t>
            </w:r>
            <w:r w:rsidRPr="00086BA0">
              <w:rPr>
                <w:rFonts w:cs="Calibri"/>
                <w:sz w:val="18"/>
                <w:szCs w:val="18"/>
                <w:lang w:val="en-GB"/>
              </w:rPr>
              <w:t>)</w:t>
            </w:r>
          </w:p>
        </w:tc>
        <w:tc>
          <w:tcPr>
            <w:tcW w:w="680" w:type="dxa"/>
            <w:tcBorders>
              <w:top w:val="nil"/>
              <w:bottom w:val="single" w:sz="4" w:space="0" w:color="auto"/>
            </w:tcBorders>
            <w:vAlign w:val="center"/>
          </w:tcPr>
          <w:p w14:paraId="68901235" w14:textId="054F836D" w:rsidR="0009098A" w:rsidRPr="00086BA0" w:rsidRDefault="0009098A" w:rsidP="00AF577E">
            <w:pPr>
              <w:spacing w:line="240" w:lineRule="auto"/>
              <w:jc w:val="right"/>
              <w:rPr>
                <w:rFonts w:cs="Calibri"/>
                <w:sz w:val="18"/>
                <w:szCs w:val="18"/>
                <w:lang w:val="en-GB"/>
              </w:rPr>
            </w:pPr>
            <w:r w:rsidRPr="00086BA0">
              <w:rPr>
                <w:rFonts w:cs="Calibri"/>
                <w:sz w:val="18"/>
                <w:szCs w:val="18"/>
                <w:lang w:val="en-GB"/>
              </w:rPr>
              <w:t>181</w:t>
            </w:r>
            <w:r w:rsidR="00A50C60" w:rsidRPr="00086BA0">
              <w:rPr>
                <w:rFonts w:cs="Calibri"/>
                <w:sz w:val="18"/>
                <w:szCs w:val="18"/>
                <w:lang w:val="en-GB"/>
              </w:rPr>
              <w:t>3</w:t>
            </w:r>
          </w:p>
        </w:tc>
        <w:tc>
          <w:tcPr>
            <w:tcW w:w="680" w:type="dxa"/>
            <w:tcBorders>
              <w:top w:val="nil"/>
              <w:bottom w:val="single" w:sz="4" w:space="0" w:color="auto"/>
            </w:tcBorders>
            <w:vAlign w:val="center"/>
          </w:tcPr>
          <w:p w14:paraId="7A1757F0" w14:textId="5ED1F930" w:rsidR="0009098A" w:rsidRPr="00086BA0" w:rsidRDefault="0009098A" w:rsidP="00AF577E">
            <w:pPr>
              <w:spacing w:line="240" w:lineRule="auto"/>
              <w:jc w:val="center"/>
              <w:rPr>
                <w:rFonts w:cs="Calibri"/>
                <w:sz w:val="18"/>
                <w:szCs w:val="18"/>
                <w:lang w:val="en-GB"/>
              </w:rPr>
            </w:pPr>
            <w:r w:rsidRPr="00086BA0">
              <w:rPr>
                <w:rFonts w:cs="Calibri"/>
                <w:sz w:val="18"/>
                <w:szCs w:val="18"/>
                <w:lang w:val="en-GB"/>
              </w:rPr>
              <w:t>29</w:t>
            </w:r>
            <w:r w:rsidR="00A50C60" w:rsidRPr="00086BA0">
              <w:rPr>
                <w:rFonts w:cs="Calibri"/>
                <w:sz w:val="18"/>
                <w:szCs w:val="18"/>
                <w:lang w:val="en-GB"/>
              </w:rPr>
              <w:t>8</w:t>
            </w:r>
          </w:p>
        </w:tc>
        <w:tc>
          <w:tcPr>
            <w:tcW w:w="567" w:type="dxa"/>
            <w:tcBorders>
              <w:top w:val="nil"/>
              <w:bottom w:val="single" w:sz="4" w:space="0" w:color="auto"/>
            </w:tcBorders>
            <w:vAlign w:val="center"/>
          </w:tcPr>
          <w:p w14:paraId="6C958679" w14:textId="05A6A38A" w:rsidR="0009098A" w:rsidRPr="00086BA0" w:rsidRDefault="0009098A" w:rsidP="00AF577E">
            <w:pPr>
              <w:spacing w:line="240" w:lineRule="auto"/>
              <w:jc w:val="right"/>
              <w:rPr>
                <w:rFonts w:cs="Calibri"/>
                <w:sz w:val="18"/>
                <w:szCs w:val="18"/>
                <w:lang w:val="en-GB"/>
              </w:rPr>
            </w:pPr>
            <w:r w:rsidRPr="00086BA0">
              <w:rPr>
                <w:rFonts w:cs="Calibri"/>
                <w:sz w:val="18"/>
                <w:szCs w:val="18"/>
                <w:lang w:val="en-GB"/>
              </w:rPr>
              <w:t>1.3</w:t>
            </w:r>
            <w:r w:rsidR="00A50C60" w:rsidRPr="00086BA0">
              <w:rPr>
                <w:rFonts w:cs="Calibri"/>
                <w:sz w:val="18"/>
                <w:szCs w:val="18"/>
                <w:lang w:val="en-GB"/>
              </w:rPr>
              <w:t>0</w:t>
            </w:r>
          </w:p>
        </w:tc>
        <w:tc>
          <w:tcPr>
            <w:tcW w:w="680" w:type="dxa"/>
            <w:tcBorders>
              <w:top w:val="nil"/>
              <w:bottom w:val="single" w:sz="4" w:space="0" w:color="auto"/>
            </w:tcBorders>
            <w:vAlign w:val="center"/>
          </w:tcPr>
          <w:p w14:paraId="3F54CC90" w14:textId="5E6D5CB9" w:rsidR="0009098A" w:rsidRPr="00086BA0" w:rsidRDefault="0009098A" w:rsidP="00AF577E">
            <w:pPr>
              <w:spacing w:line="240" w:lineRule="auto"/>
              <w:jc w:val="right"/>
              <w:rPr>
                <w:rFonts w:cs="Calibri"/>
                <w:sz w:val="18"/>
                <w:szCs w:val="18"/>
                <w:lang w:val="en-GB"/>
              </w:rPr>
            </w:pPr>
            <w:r w:rsidRPr="00086BA0">
              <w:rPr>
                <w:rFonts w:cs="Calibri"/>
                <w:sz w:val="18"/>
                <w:szCs w:val="18"/>
                <w:lang w:val="en-GB"/>
              </w:rPr>
              <w:t>(0.</w:t>
            </w:r>
            <w:r w:rsidR="00CD6F3F" w:rsidRPr="00086BA0">
              <w:rPr>
                <w:rFonts w:cs="Calibri"/>
                <w:sz w:val="18"/>
                <w:szCs w:val="18"/>
                <w:lang w:val="en-GB"/>
              </w:rPr>
              <w:t>86</w:t>
            </w:r>
            <w:r w:rsidRPr="00086BA0">
              <w:rPr>
                <w:rFonts w:cs="Calibri"/>
                <w:sz w:val="18"/>
                <w:szCs w:val="18"/>
                <w:lang w:val="en-GB"/>
              </w:rPr>
              <w:t xml:space="preserve"> to</w:t>
            </w:r>
          </w:p>
        </w:tc>
        <w:tc>
          <w:tcPr>
            <w:tcW w:w="680" w:type="dxa"/>
            <w:tcBorders>
              <w:top w:val="nil"/>
              <w:bottom w:val="single" w:sz="4" w:space="0" w:color="auto"/>
            </w:tcBorders>
            <w:vAlign w:val="center"/>
          </w:tcPr>
          <w:p w14:paraId="33388CDA" w14:textId="00724C58" w:rsidR="0009098A" w:rsidRPr="00086BA0" w:rsidRDefault="0009098A" w:rsidP="00AF577E">
            <w:pPr>
              <w:spacing w:line="240" w:lineRule="auto"/>
              <w:rPr>
                <w:rFonts w:cs="Calibri"/>
                <w:sz w:val="18"/>
                <w:szCs w:val="18"/>
                <w:lang w:val="en-GB"/>
              </w:rPr>
            </w:pPr>
            <w:r w:rsidRPr="00086BA0">
              <w:rPr>
                <w:rFonts w:cs="Calibri"/>
                <w:sz w:val="18"/>
                <w:szCs w:val="18"/>
                <w:lang w:val="en-GB"/>
              </w:rPr>
              <w:t>1.</w:t>
            </w:r>
            <w:r w:rsidR="00CD6F3F" w:rsidRPr="00086BA0">
              <w:rPr>
                <w:rFonts w:cs="Calibri"/>
                <w:sz w:val="18"/>
                <w:szCs w:val="18"/>
                <w:lang w:val="en-GB"/>
              </w:rPr>
              <w:t>9</w:t>
            </w:r>
            <w:r w:rsidR="00A50C60" w:rsidRPr="00086BA0">
              <w:rPr>
                <w:rFonts w:cs="Calibri"/>
                <w:sz w:val="18"/>
                <w:szCs w:val="18"/>
                <w:lang w:val="en-GB"/>
              </w:rPr>
              <w:t>7</w:t>
            </w:r>
            <w:r w:rsidRPr="00086BA0">
              <w:rPr>
                <w:rFonts w:cs="Calibri"/>
                <w:sz w:val="18"/>
                <w:szCs w:val="18"/>
                <w:lang w:val="en-GB"/>
              </w:rPr>
              <w:t>)</w:t>
            </w:r>
          </w:p>
        </w:tc>
      </w:tr>
      <w:tr w:rsidR="0009098A" w:rsidRPr="00086BA0" w14:paraId="4D5AF629" w14:textId="77777777" w:rsidTr="007A07BD">
        <w:trPr>
          <w:trHeight w:val="397"/>
        </w:trPr>
        <w:tc>
          <w:tcPr>
            <w:tcW w:w="1134" w:type="dxa"/>
            <w:tcBorders>
              <w:bottom w:val="nil"/>
            </w:tcBorders>
            <w:vAlign w:val="bottom"/>
          </w:tcPr>
          <w:p w14:paraId="2337B490" w14:textId="77777777" w:rsidR="0009098A" w:rsidRPr="00086BA0" w:rsidRDefault="0009098A" w:rsidP="00AF577E">
            <w:pPr>
              <w:spacing w:line="240" w:lineRule="auto"/>
              <w:rPr>
                <w:b/>
                <w:sz w:val="18"/>
                <w:szCs w:val="18"/>
                <w:lang w:val="en-GB"/>
              </w:rPr>
            </w:pPr>
            <w:r w:rsidRPr="00086BA0">
              <w:rPr>
                <w:b/>
                <w:sz w:val="18"/>
                <w:szCs w:val="18"/>
                <w:lang w:val="en-GB"/>
              </w:rPr>
              <w:t>Spain</w:t>
            </w:r>
          </w:p>
        </w:tc>
        <w:tc>
          <w:tcPr>
            <w:tcW w:w="680" w:type="dxa"/>
            <w:tcBorders>
              <w:bottom w:val="nil"/>
            </w:tcBorders>
            <w:vAlign w:val="center"/>
          </w:tcPr>
          <w:p w14:paraId="2B16ADAA" w14:textId="77777777" w:rsidR="0009098A" w:rsidRPr="00086BA0" w:rsidRDefault="0009098A" w:rsidP="00AF577E">
            <w:pPr>
              <w:spacing w:line="240" w:lineRule="auto"/>
              <w:jc w:val="right"/>
              <w:rPr>
                <w:rFonts w:cs="Calibri"/>
                <w:sz w:val="18"/>
                <w:szCs w:val="18"/>
                <w:lang w:val="en-GB"/>
              </w:rPr>
            </w:pPr>
          </w:p>
        </w:tc>
        <w:tc>
          <w:tcPr>
            <w:tcW w:w="680" w:type="dxa"/>
            <w:tcBorders>
              <w:bottom w:val="nil"/>
            </w:tcBorders>
            <w:vAlign w:val="center"/>
          </w:tcPr>
          <w:p w14:paraId="201112D3" w14:textId="77777777" w:rsidR="0009098A" w:rsidRPr="00086BA0" w:rsidRDefault="0009098A" w:rsidP="00AF577E">
            <w:pPr>
              <w:spacing w:line="240" w:lineRule="auto"/>
              <w:jc w:val="center"/>
              <w:rPr>
                <w:rFonts w:cs="Calibri"/>
                <w:sz w:val="18"/>
                <w:szCs w:val="18"/>
                <w:lang w:val="en-GB"/>
              </w:rPr>
            </w:pPr>
          </w:p>
        </w:tc>
        <w:tc>
          <w:tcPr>
            <w:tcW w:w="567" w:type="dxa"/>
            <w:tcBorders>
              <w:bottom w:val="nil"/>
            </w:tcBorders>
            <w:vAlign w:val="center"/>
          </w:tcPr>
          <w:p w14:paraId="4A0BE7BE" w14:textId="77777777" w:rsidR="0009098A" w:rsidRPr="00086BA0" w:rsidRDefault="0009098A" w:rsidP="00AF577E">
            <w:pPr>
              <w:spacing w:line="240" w:lineRule="auto"/>
              <w:jc w:val="right"/>
              <w:rPr>
                <w:rFonts w:cs="Calibri"/>
                <w:b/>
                <w:sz w:val="18"/>
                <w:szCs w:val="18"/>
                <w:lang w:val="en-GB"/>
              </w:rPr>
            </w:pPr>
          </w:p>
        </w:tc>
        <w:tc>
          <w:tcPr>
            <w:tcW w:w="680" w:type="dxa"/>
            <w:tcBorders>
              <w:bottom w:val="nil"/>
            </w:tcBorders>
            <w:vAlign w:val="center"/>
          </w:tcPr>
          <w:p w14:paraId="45C63B9D" w14:textId="77777777" w:rsidR="0009098A" w:rsidRPr="00086BA0" w:rsidRDefault="0009098A" w:rsidP="00AF577E">
            <w:pPr>
              <w:spacing w:line="240" w:lineRule="auto"/>
              <w:jc w:val="right"/>
              <w:rPr>
                <w:rFonts w:cs="Calibri"/>
                <w:sz w:val="18"/>
                <w:szCs w:val="18"/>
                <w:lang w:val="en-GB"/>
              </w:rPr>
            </w:pPr>
          </w:p>
        </w:tc>
        <w:tc>
          <w:tcPr>
            <w:tcW w:w="681" w:type="dxa"/>
            <w:tcBorders>
              <w:bottom w:val="nil"/>
            </w:tcBorders>
            <w:vAlign w:val="center"/>
          </w:tcPr>
          <w:p w14:paraId="60E9DCD6" w14:textId="77777777" w:rsidR="0009098A" w:rsidRPr="00086BA0" w:rsidRDefault="0009098A" w:rsidP="00AF577E">
            <w:pPr>
              <w:spacing w:line="240" w:lineRule="auto"/>
              <w:rPr>
                <w:rFonts w:cs="Calibri"/>
                <w:sz w:val="18"/>
                <w:szCs w:val="18"/>
                <w:lang w:val="en-GB"/>
              </w:rPr>
            </w:pPr>
          </w:p>
        </w:tc>
        <w:tc>
          <w:tcPr>
            <w:tcW w:w="680" w:type="dxa"/>
            <w:tcBorders>
              <w:bottom w:val="nil"/>
            </w:tcBorders>
            <w:vAlign w:val="center"/>
          </w:tcPr>
          <w:p w14:paraId="06C9DFAD" w14:textId="77777777" w:rsidR="0009098A" w:rsidRPr="00086BA0" w:rsidRDefault="0009098A" w:rsidP="00AF577E">
            <w:pPr>
              <w:spacing w:line="240" w:lineRule="auto"/>
              <w:jc w:val="right"/>
              <w:rPr>
                <w:rFonts w:cs="Calibri"/>
                <w:sz w:val="18"/>
                <w:szCs w:val="18"/>
                <w:lang w:val="en-GB"/>
              </w:rPr>
            </w:pPr>
          </w:p>
        </w:tc>
        <w:tc>
          <w:tcPr>
            <w:tcW w:w="680" w:type="dxa"/>
            <w:tcBorders>
              <w:bottom w:val="nil"/>
            </w:tcBorders>
            <w:vAlign w:val="center"/>
          </w:tcPr>
          <w:p w14:paraId="0996B2D6" w14:textId="77777777" w:rsidR="0009098A" w:rsidRPr="00086BA0" w:rsidRDefault="0009098A" w:rsidP="00AF577E">
            <w:pPr>
              <w:spacing w:line="240" w:lineRule="auto"/>
              <w:jc w:val="center"/>
              <w:rPr>
                <w:rFonts w:cs="Calibri"/>
                <w:sz w:val="18"/>
                <w:szCs w:val="18"/>
                <w:lang w:val="en-GB"/>
              </w:rPr>
            </w:pPr>
          </w:p>
        </w:tc>
        <w:tc>
          <w:tcPr>
            <w:tcW w:w="567" w:type="dxa"/>
            <w:tcBorders>
              <w:bottom w:val="nil"/>
            </w:tcBorders>
            <w:vAlign w:val="center"/>
          </w:tcPr>
          <w:p w14:paraId="75577E0D" w14:textId="77777777" w:rsidR="0009098A" w:rsidRPr="00086BA0" w:rsidRDefault="0009098A" w:rsidP="00AF577E">
            <w:pPr>
              <w:spacing w:line="240" w:lineRule="auto"/>
              <w:jc w:val="right"/>
              <w:rPr>
                <w:rFonts w:cs="Calibri"/>
                <w:b/>
                <w:sz w:val="18"/>
                <w:szCs w:val="18"/>
                <w:lang w:val="en-GB"/>
              </w:rPr>
            </w:pPr>
          </w:p>
        </w:tc>
        <w:tc>
          <w:tcPr>
            <w:tcW w:w="680" w:type="dxa"/>
            <w:tcBorders>
              <w:bottom w:val="nil"/>
            </w:tcBorders>
            <w:vAlign w:val="center"/>
          </w:tcPr>
          <w:p w14:paraId="388BAF69" w14:textId="77777777" w:rsidR="0009098A" w:rsidRPr="00086BA0" w:rsidRDefault="0009098A" w:rsidP="00AF577E">
            <w:pPr>
              <w:spacing w:line="240" w:lineRule="auto"/>
              <w:jc w:val="right"/>
              <w:rPr>
                <w:rFonts w:cs="Calibri"/>
                <w:sz w:val="18"/>
                <w:szCs w:val="18"/>
                <w:lang w:val="en-GB"/>
              </w:rPr>
            </w:pPr>
          </w:p>
        </w:tc>
        <w:tc>
          <w:tcPr>
            <w:tcW w:w="681" w:type="dxa"/>
            <w:tcBorders>
              <w:bottom w:val="nil"/>
            </w:tcBorders>
            <w:vAlign w:val="center"/>
          </w:tcPr>
          <w:p w14:paraId="61D51E31" w14:textId="77777777" w:rsidR="0009098A" w:rsidRPr="00086BA0" w:rsidRDefault="0009098A" w:rsidP="00AF577E">
            <w:pPr>
              <w:spacing w:line="240" w:lineRule="auto"/>
              <w:rPr>
                <w:rFonts w:cs="Calibri"/>
                <w:sz w:val="18"/>
                <w:szCs w:val="18"/>
                <w:lang w:val="en-GB"/>
              </w:rPr>
            </w:pPr>
          </w:p>
        </w:tc>
        <w:tc>
          <w:tcPr>
            <w:tcW w:w="680" w:type="dxa"/>
            <w:tcBorders>
              <w:bottom w:val="nil"/>
            </w:tcBorders>
            <w:vAlign w:val="center"/>
          </w:tcPr>
          <w:p w14:paraId="47F42FD7" w14:textId="77777777" w:rsidR="0009098A" w:rsidRPr="00086BA0" w:rsidRDefault="0009098A" w:rsidP="00AF577E">
            <w:pPr>
              <w:spacing w:line="240" w:lineRule="auto"/>
              <w:jc w:val="right"/>
              <w:rPr>
                <w:rFonts w:cs="Calibri"/>
                <w:sz w:val="18"/>
                <w:szCs w:val="18"/>
                <w:lang w:val="en-GB"/>
              </w:rPr>
            </w:pPr>
          </w:p>
        </w:tc>
        <w:tc>
          <w:tcPr>
            <w:tcW w:w="680" w:type="dxa"/>
            <w:tcBorders>
              <w:bottom w:val="nil"/>
            </w:tcBorders>
            <w:vAlign w:val="center"/>
          </w:tcPr>
          <w:p w14:paraId="7DDC3679" w14:textId="77777777" w:rsidR="0009098A" w:rsidRPr="00086BA0" w:rsidRDefault="0009098A" w:rsidP="00AF577E">
            <w:pPr>
              <w:spacing w:line="240" w:lineRule="auto"/>
              <w:jc w:val="center"/>
              <w:rPr>
                <w:rFonts w:cs="Calibri"/>
                <w:sz w:val="18"/>
                <w:szCs w:val="18"/>
                <w:lang w:val="en-GB"/>
              </w:rPr>
            </w:pPr>
          </w:p>
        </w:tc>
        <w:tc>
          <w:tcPr>
            <w:tcW w:w="567" w:type="dxa"/>
            <w:tcBorders>
              <w:bottom w:val="nil"/>
            </w:tcBorders>
            <w:vAlign w:val="center"/>
          </w:tcPr>
          <w:p w14:paraId="0422CB54" w14:textId="77777777" w:rsidR="0009098A" w:rsidRPr="00086BA0" w:rsidRDefault="0009098A" w:rsidP="00AF577E">
            <w:pPr>
              <w:spacing w:line="240" w:lineRule="auto"/>
              <w:jc w:val="right"/>
              <w:rPr>
                <w:rFonts w:cs="Calibri"/>
                <w:b/>
                <w:sz w:val="18"/>
                <w:szCs w:val="18"/>
                <w:lang w:val="en-GB"/>
              </w:rPr>
            </w:pPr>
          </w:p>
        </w:tc>
        <w:tc>
          <w:tcPr>
            <w:tcW w:w="680" w:type="dxa"/>
            <w:tcBorders>
              <w:bottom w:val="nil"/>
            </w:tcBorders>
            <w:vAlign w:val="center"/>
          </w:tcPr>
          <w:p w14:paraId="45DF034C" w14:textId="77777777" w:rsidR="0009098A" w:rsidRPr="00086BA0" w:rsidRDefault="0009098A" w:rsidP="00AF577E">
            <w:pPr>
              <w:spacing w:line="240" w:lineRule="auto"/>
              <w:jc w:val="right"/>
              <w:rPr>
                <w:rFonts w:cs="Calibri"/>
                <w:sz w:val="18"/>
                <w:szCs w:val="18"/>
                <w:lang w:val="en-GB"/>
              </w:rPr>
            </w:pPr>
          </w:p>
        </w:tc>
        <w:tc>
          <w:tcPr>
            <w:tcW w:w="681" w:type="dxa"/>
            <w:tcBorders>
              <w:bottom w:val="nil"/>
            </w:tcBorders>
            <w:vAlign w:val="center"/>
          </w:tcPr>
          <w:p w14:paraId="178E53C7" w14:textId="77777777" w:rsidR="0009098A" w:rsidRPr="00086BA0" w:rsidRDefault="0009098A" w:rsidP="00AF577E">
            <w:pPr>
              <w:spacing w:line="240" w:lineRule="auto"/>
              <w:rPr>
                <w:rFonts w:cs="Calibri"/>
                <w:sz w:val="18"/>
                <w:szCs w:val="18"/>
                <w:lang w:val="en-GB"/>
              </w:rPr>
            </w:pPr>
          </w:p>
        </w:tc>
        <w:tc>
          <w:tcPr>
            <w:tcW w:w="680" w:type="dxa"/>
            <w:tcBorders>
              <w:bottom w:val="nil"/>
            </w:tcBorders>
            <w:vAlign w:val="center"/>
          </w:tcPr>
          <w:p w14:paraId="4A30B29D" w14:textId="77777777" w:rsidR="0009098A" w:rsidRPr="00086BA0" w:rsidRDefault="0009098A" w:rsidP="00AF577E">
            <w:pPr>
              <w:spacing w:line="240" w:lineRule="auto"/>
              <w:jc w:val="right"/>
              <w:rPr>
                <w:rFonts w:cs="Calibri"/>
                <w:sz w:val="18"/>
                <w:szCs w:val="18"/>
                <w:lang w:val="en-GB"/>
              </w:rPr>
            </w:pPr>
          </w:p>
        </w:tc>
        <w:tc>
          <w:tcPr>
            <w:tcW w:w="680" w:type="dxa"/>
            <w:tcBorders>
              <w:bottom w:val="nil"/>
            </w:tcBorders>
            <w:vAlign w:val="center"/>
          </w:tcPr>
          <w:p w14:paraId="49410927" w14:textId="77777777" w:rsidR="0009098A" w:rsidRPr="00086BA0" w:rsidRDefault="0009098A" w:rsidP="00AF577E">
            <w:pPr>
              <w:spacing w:line="240" w:lineRule="auto"/>
              <w:jc w:val="center"/>
              <w:rPr>
                <w:rFonts w:cs="Calibri"/>
                <w:sz w:val="18"/>
                <w:szCs w:val="18"/>
                <w:lang w:val="en-GB"/>
              </w:rPr>
            </w:pPr>
          </w:p>
        </w:tc>
        <w:tc>
          <w:tcPr>
            <w:tcW w:w="567" w:type="dxa"/>
            <w:tcBorders>
              <w:bottom w:val="nil"/>
            </w:tcBorders>
            <w:vAlign w:val="center"/>
          </w:tcPr>
          <w:p w14:paraId="5F08E805" w14:textId="77777777" w:rsidR="0009098A" w:rsidRPr="00086BA0" w:rsidRDefault="0009098A" w:rsidP="00AF577E">
            <w:pPr>
              <w:spacing w:line="240" w:lineRule="auto"/>
              <w:jc w:val="right"/>
              <w:rPr>
                <w:rFonts w:cs="Calibri"/>
                <w:b/>
                <w:sz w:val="18"/>
                <w:szCs w:val="18"/>
                <w:lang w:val="en-GB"/>
              </w:rPr>
            </w:pPr>
          </w:p>
        </w:tc>
        <w:tc>
          <w:tcPr>
            <w:tcW w:w="680" w:type="dxa"/>
            <w:tcBorders>
              <w:bottom w:val="nil"/>
            </w:tcBorders>
            <w:vAlign w:val="center"/>
          </w:tcPr>
          <w:p w14:paraId="73B9F343" w14:textId="77777777" w:rsidR="0009098A" w:rsidRPr="00086BA0" w:rsidRDefault="0009098A" w:rsidP="00AF577E">
            <w:pPr>
              <w:spacing w:line="240" w:lineRule="auto"/>
              <w:jc w:val="right"/>
              <w:rPr>
                <w:rFonts w:cs="Calibri"/>
                <w:sz w:val="18"/>
                <w:szCs w:val="18"/>
                <w:lang w:val="en-GB"/>
              </w:rPr>
            </w:pPr>
          </w:p>
        </w:tc>
        <w:tc>
          <w:tcPr>
            <w:tcW w:w="680" w:type="dxa"/>
            <w:tcBorders>
              <w:bottom w:val="nil"/>
            </w:tcBorders>
          </w:tcPr>
          <w:p w14:paraId="3FB63D50" w14:textId="77777777" w:rsidR="0009098A" w:rsidRPr="00086BA0" w:rsidRDefault="0009098A" w:rsidP="00AF577E">
            <w:pPr>
              <w:spacing w:line="240" w:lineRule="auto"/>
              <w:rPr>
                <w:rFonts w:cs="Calibri"/>
                <w:sz w:val="18"/>
                <w:szCs w:val="18"/>
                <w:lang w:val="en-GB"/>
              </w:rPr>
            </w:pPr>
          </w:p>
        </w:tc>
      </w:tr>
      <w:tr w:rsidR="0009098A" w:rsidRPr="00086BA0" w14:paraId="20AE9C7E" w14:textId="77777777" w:rsidTr="007A07BD">
        <w:trPr>
          <w:trHeight w:val="340"/>
        </w:trPr>
        <w:tc>
          <w:tcPr>
            <w:tcW w:w="1134" w:type="dxa"/>
            <w:tcBorders>
              <w:top w:val="nil"/>
            </w:tcBorders>
            <w:vAlign w:val="center"/>
          </w:tcPr>
          <w:p w14:paraId="35A26367" w14:textId="20D6FAF7" w:rsidR="0009098A" w:rsidRPr="00086BA0" w:rsidRDefault="00B130E0" w:rsidP="00AF577E">
            <w:pPr>
              <w:spacing w:line="240" w:lineRule="auto"/>
              <w:rPr>
                <w:sz w:val="18"/>
                <w:szCs w:val="18"/>
                <w:lang w:val="en-GB"/>
              </w:rPr>
            </w:pPr>
            <w:r w:rsidRPr="00086BA0">
              <w:rPr>
                <w:sz w:val="18"/>
                <w:szCs w:val="18"/>
                <w:lang w:val="en-GB"/>
              </w:rPr>
              <w:t>W2</w:t>
            </w:r>
            <w:r w:rsidR="0009098A" w:rsidRPr="00086BA0">
              <w:rPr>
                <w:sz w:val="18"/>
                <w:szCs w:val="18"/>
                <w:lang w:val="en-GB"/>
              </w:rPr>
              <w:t xml:space="preserve"> vs. </w:t>
            </w:r>
            <w:r w:rsidRPr="00086BA0">
              <w:rPr>
                <w:sz w:val="18"/>
                <w:szCs w:val="18"/>
                <w:lang w:val="en-GB"/>
              </w:rPr>
              <w:t>W1</w:t>
            </w:r>
          </w:p>
        </w:tc>
        <w:tc>
          <w:tcPr>
            <w:tcW w:w="680" w:type="dxa"/>
            <w:tcBorders>
              <w:top w:val="nil"/>
            </w:tcBorders>
            <w:vAlign w:val="center"/>
          </w:tcPr>
          <w:p w14:paraId="31CC3E76" w14:textId="29E7E453" w:rsidR="0009098A" w:rsidRPr="00086BA0" w:rsidRDefault="0009098A" w:rsidP="00AF577E">
            <w:pPr>
              <w:spacing w:line="240" w:lineRule="auto"/>
              <w:jc w:val="right"/>
              <w:rPr>
                <w:rFonts w:cs="Calibri"/>
                <w:sz w:val="18"/>
                <w:szCs w:val="18"/>
                <w:lang w:val="en-GB"/>
              </w:rPr>
            </w:pPr>
            <w:r w:rsidRPr="00086BA0">
              <w:rPr>
                <w:rFonts w:cs="Calibri"/>
                <w:sz w:val="18"/>
                <w:szCs w:val="18"/>
                <w:lang w:val="en-GB"/>
              </w:rPr>
              <w:t>182</w:t>
            </w:r>
            <w:r w:rsidR="0033315F" w:rsidRPr="00086BA0">
              <w:rPr>
                <w:rFonts w:cs="Calibri"/>
                <w:sz w:val="18"/>
                <w:szCs w:val="18"/>
                <w:lang w:val="en-GB"/>
              </w:rPr>
              <w:t>4</w:t>
            </w:r>
          </w:p>
        </w:tc>
        <w:tc>
          <w:tcPr>
            <w:tcW w:w="680" w:type="dxa"/>
            <w:tcBorders>
              <w:top w:val="nil"/>
            </w:tcBorders>
            <w:vAlign w:val="center"/>
          </w:tcPr>
          <w:p w14:paraId="0384F8C2" w14:textId="68232786" w:rsidR="0009098A" w:rsidRPr="00086BA0" w:rsidRDefault="0009098A" w:rsidP="00AF577E">
            <w:pPr>
              <w:spacing w:line="240" w:lineRule="auto"/>
              <w:jc w:val="center"/>
              <w:rPr>
                <w:rFonts w:cs="Calibri"/>
                <w:sz w:val="18"/>
                <w:szCs w:val="18"/>
                <w:lang w:val="en-GB"/>
              </w:rPr>
            </w:pPr>
            <w:r w:rsidRPr="00086BA0">
              <w:rPr>
                <w:rFonts w:cs="Calibri"/>
                <w:sz w:val="18"/>
                <w:szCs w:val="18"/>
                <w:lang w:val="en-GB"/>
              </w:rPr>
              <w:t>111</w:t>
            </w:r>
            <w:r w:rsidR="0033315F" w:rsidRPr="00086BA0">
              <w:rPr>
                <w:rFonts w:cs="Calibri"/>
                <w:sz w:val="18"/>
                <w:szCs w:val="18"/>
                <w:lang w:val="en-GB"/>
              </w:rPr>
              <w:t>6</w:t>
            </w:r>
          </w:p>
        </w:tc>
        <w:tc>
          <w:tcPr>
            <w:tcW w:w="567" w:type="dxa"/>
            <w:tcBorders>
              <w:top w:val="nil"/>
            </w:tcBorders>
            <w:vAlign w:val="center"/>
          </w:tcPr>
          <w:p w14:paraId="1F47CD52" w14:textId="1A5D6331" w:rsidR="0009098A" w:rsidRPr="00086BA0" w:rsidRDefault="0009098A" w:rsidP="00AF577E">
            <w:pPr>
              <w:spacing w:line="240" w:lineRule="auto"/>
              <w:jc w:val="right"/>
              <w:rPr>
                <w:rFonts w:cs="Calibri"/>
                <w:sz w:val="18"/>
                <w:szCs w:val="18"/>
                <w:lang w:val="en-GB"/>
              </w:rPr>
            </w:pPr>
            <w:r w:rsidRPr="00086BA0">
              <w:rPr>
                <w:rFonts w:cs="Calibri"/>
                <w:sz w:val="18"/>
                <w:szCs w:val="18"/>
                <w:lang w:val="en-GB"/>
              </w:rPr>
              <w:t>0.8</w:t>
            </w:r>
            <w:r w:rsidR="00A50C60" w:rsidRPr="00086BA0">
              <w:rPr>
                <w:rFonts w:cs="Calibri"/>
                <w:sz w:val="18"/>
                <w:szCs w:val="18"/>
                <w:lang w:val="en-GB"/>
              </w:rPr>
              <w:t>2</w:t>
            </w:r>
          </w:p>
        </w:tc>
        <w:tc>
          <w:tcPr>
            <w:tcW w:w="680" w:type="dxa"/>
            <w:tcBorders>
              <w:top w:val="nil"/>
            </w:tcBorders>
            <w:vAlign w:val="center"/>
          </w:tcPr>
          <w:p w14:paraId="209C8806" w14:textId="6CB337BD" w:rsidR="0009098A" w:rsidRPr="00086BA0" w:rsidRDefault="0009098A" w:rsidP="00AF577E">
            <w:pPr>
              <w:spacing w:line="240" w:lineRule="auto"/>
              <w:jc w:val="right"/>
              <w:rPr>
                <w:rFonts w:cs="Calibri"/>
                <w:sz w:val="18"/>
                <w:szCs w:val="18"/>
                <w:lang w:val="en-GB"/>
              </w:rPr>
            </w:pPr>
            <w:r w:rsidRPr="00086BA0">
              <w:rPr>
                <w:rFonts w:cs="Calibri"/>
                <w:sz w:val="18"/>
                <w:szCs w:val="18"/>
                <w:lang w:val="en-GB"/>
              </w:rPr>
              <w:t>(0.6</w:t>
            </w:r>
            <w:r w:rsidR="00A50C60" w:rsidRPr="00086BA0">
              <w:rPr>
                <w:rFonts w:cs="Calibri"/>
                <w:sz w:val="18"/>
                <w:szCs w:val="18"/>
                <w:lang w:val="en-GB"/>
              </w:rPr>
              <w:t>2</w:t>
            </w:r>
            <w:r w:rsidRPr="00086BA0">
              <w:rPr>
                <w:rFonts w:cs="Calibri"/>
                <w:sz w:val="18"/>
                <w:szCs w:val="18"/>
                <w:lang w:val="en-GB"/>
              </w:rPr>
              <w:t xml:space="preserve"> to</w:t>
            </w:r>
          </w:p>
        </w:tc>
        <w:tc>
          <w:tcPr>
            <w:tcW w:w="681" w:type="dxa"/>
            <w:tcBorders>
              <w:top w:val="nil"/>
            </w:tcBorders>
            <w:vAlign w:val="center"/>
          </w:tcPr>
          <w:p w14:paraId="301B21BA" w14:textId="4BE4B216" w:rsidR="0009098A" w:rsidRPr="00086BA0" w:rsidRDefault="0009098A" w:rsidP="00AF577E">
            <w:pPr>
              <w:spacing w:line="240" w:lineRule="auto"/>
              <w:rPr>
                <w:rFonts w:cs="Calibri"/>
                <w:sz w:val="18"/>
                <w:szCs w:val="18"/>
                <w:lang w:val="en-GB"/>
              </w:rPr>
            </w:pPr>
            <w:r w:rsidRPr="00086BA0">
              <w:rPr>
                <w:rFonts w:cs="Calibri"/>
                <w:sz w:val="18"/>
                <w:szCs w:val="18"/>
                <w:lang w:val="en-GB"/>
              </w:rPr>
              <w:t>1.0</w:t>
            </w:r>
            <w:r w:rsidR="00A50C60" w:rsidRPr="00086BA0">
              <w:rPr>
                <w:rFonts w:cs="Calibri"/>
                <w:sz w:val="18"/>
                <w:szCs w:val="18"/>
                <w:lang w:val="en-GB"/>
              </w:rPr>
              <w:t>8</w:t>
            </w:r>
            <w:r w:rsidRPr="00086BA0">
              <w:rPr>
                <w:rFonts w:cs="Calibri"/>
                <w:sz w:val="18"/>
                <w:szCs w:val="18"/>
                <w:lang w:val="en-GB"/>
              </w:rPr>
              <w:t>)</w:t>
            </w:r>
          </w:p>
        </w:tc>
        <w:tc>
          <w:tcPr>
            <w:tcW w:w="680" w:type="dxa"/>
            <w:tcBorders>
              <w:top w:val="nil"/>
            </w:tcBorders>
            <w:vAlign w:val="center"/>
          </w:tcPr>
          <w:p w14:paraId="1BE9A45B" w14:textId="69EB2BD2" w:rsidR="0009098A" w:rsidRPr="00086BA0" w:rsidRDefault="0009098A" w:rsidP="00AF577E">
            <w:pPr>
              <w:spacing w:line="240" w:lineRule="auto"/>
              <w:jc w:val="right"/>
              <w:rPr>
                <w:rFonts w:cs="Calibri"/>
                <w:sz w:val="18"/>
                <w:szCs w:val="18"/>
                <w:lang w:val="en-GB"/>
              </w:rPr>
            </w:pPr>
            <w:r w:rsidRPr="00086BA0">
              <w:rPr>
                <w:rFonts w:cs="Calibri"/>
                <w:sz w:val="18"/>
                <w:szCs w:val="18"/>
                <w:lang w:val="en-GB"/>
              </w:rPr>
              <w:t>181</w:t>
            </w:r>
            <w:r w:rsidR="00A50C60" w:rsidRPr="00086BA0">
              <w:rPr>
                <w:rFonts w:cs="Calibri"/>
                <w:sz w:val="18"/>
                <w:szCs w:val="18"/>
                <w:lang w:val="en-GB"/>
              </w:rPr>
              <w:t>4</w:t>
            </w:r>
          </w:p>
        </w:tc>
        <w:tc>
          <w:tcPr>
            <w:tcW w:w="680" w:type="dxa"/>
            <w:tcBorders>
              <w:top w:val="nil"/>
            </w:tcBorders>
            <w:vAlign w:val="center"/>
          </w:tcPr>
          <w:p w14:paraId="6D52EAFB" w14:textId="7D4CA333" w:rsidR="0009098A" w:rsidRPr="00086BA0" w:rsidRDefault="0009098A" w:rsidP="00AF577E">
            <w:pPr>
              <w:tabs>
                <w:tab w:val="left" w:pos="210"/>
              </w:tabs>
              <w:spacing w:line="240" w:lineRule="auto"/>
              <w:jc w:val="center"/>
              <w:rPr>
                <w:rFonts w:cs="Calibri"/>
                <w:sz w:val="18"/>
                <w:szCs w:val="18"/>
                <w:lang w:val="en-GB"/>
              </w:rPr>
            </w:pPr>
            <w:r w:rsidRPr="00086BA0">
              <w:rPr>
                <w:rFonts w:cs="Calibri"/>
                <w:sz w:val="18"/>
                <w:szCs w:val="18"/>
                <w:lang w:val="en-GB"/>
              </w:rPr>
              <w:t>11</w:t>
            </w:r>
            <w:r w:rsidR="00A50C60" w:rsidRPr="00086BA0">
              <w:rPr>
                <w:rFonts w:cs="Calibri"/>
                <w:sz w:val="18"/>
                <w:szCs w:val="18"/>
                <w:lang w:val="en-GB"/>
              </w:rPr>
              <w:t>60</w:t>
            </w:r>
          </w:p>
        </w:tc>
        <w:tc>
          <w:tcPr>
            <w:tcW w:w="567" w:type="dxa"/>
            <w:tcBorders>
              <w:top w:val="nil"/>
            </w:tcBorders>
            <w:vAlign w:val="center"/>
          </w:tcPr>
          <w:p w14:paraId="210D9AAB" w14:textId="45872B78" w:rsidR="0009098A" w:rsidRPr="00086BA0" w:rsidRDefault="0009098A" w:rsidP="00AF577E">
            <w:pPr>
              <w:spacing w:line="240" w:lineRule="auto"/>
              <w:jc w:val="right"/>
              <w:rPr>
                <w:rFonts w:cs="Calibri"/>
                <w:sz w:val="18"/>
                <w:szCs w:val="18"/>
                <w:lang w:val="en-GB"/>
              </w:rPr>
            </w:pPr>
            <w:r w:rsidRPr="00086BA0">
              <w:rPr>
                <w:sz w:val="18"/>
                <w:lang w:val="en-GB"/>
              </w:rPr>
              <w:t>1.1</w:t>
            </w:r>
            <w:r w:rsidR="00A50C60" w:rsidRPr="00086BA0">
              <w:rPr>
                <w:sz w:val="18"/>
                <w:lang w:val="en-GB"/>
              </w:rPr>
              <w:t>7</w:t>
            </w:r>
          </w:p>
        </w:tc>
        <w:tc>
          <w:tcPr>
            <w:tcW w:w="680" w:type="dxa"/>
            <w:tcBorders>
              <w:top w:val="nil"/>
            </w:tcBorders>
            <w:vAlign w:val="center"/>
          </w:tcPr>
          <w:p w14:paraId="21F352C9" w14:textId="2BB10387" w:rsidR="0009098A" w:rsidRPr="00086BA0" w:rsidRDefault="0009098A" w:rsidP="00AF577E">
            <w:pPr>
              <w:spacing w:line="240" w:lineRule="auto"/>
              <w:jc w:val="right"/>
              <w:rPr>
                <w:rFonts w:cs="Calibri"/>
                <w:sz w:val="18"/>
                <w:szCs w:val="18"/>
                <w:lang w:val="en-GB"/>
              </w:rPr>
            </w:pPr>
            <w:r w:rsidRPr="00086BA0">
              <w:rPr>
                <w:sz w:val="18"/>
                <w:lang w:val="en-GB"/>
              </w:rPr>
              <w:t>(0.</w:t>
            </w:r>
            <w:r w:rsidR="00A50C60" w:rsidRPr="00086BA0">
              <w:rPr>
                <w:sz w:val="18"/>
                <w:lang w:val="en-GB"/>
              </w:rPr>
              <w:t>90</w:t>
            </w:r>
            <w:r w:rsidRPr="00086BA0">
              <w:rPr>
                <w:sz w:val="18"/>
                <w:lang w:val="en-GB"/>
              </w:rPr>
              <w:t xml:space="preserve"> to</w:t>
            </w:r>
          </w:p>
        </w:tc>
        <w:tc>
          <w:tcPr>
            <w:tcW w:w="681" w:type="dxa"/>
            <w:tcBorders>
              <w:top w:val="nil"/>
            </w:tcBorders>
            <w:vAlign w:val="center"/>
          </w:tcPr>
          <w:p w14:paraId="0EBBB97F" w14:textId="15C8666B" w:rsidR="0009098A" w:rsidRPr="00086BA0" w:rsidRDefault="0009098A" w:rsidP="00AF577E">
            <w:pPr>
              <w:spacing w:line="240" w:lineRule="auto"/>
              <w:rPr>
                <w:rFonts w:cs="Calibri"/>
                <w:sz w:val="18"/>
                <w:szCs w:val="18"/>
                <w:lang w:val="en-GB"/>
              </w:rPr>
            </w:pPr>
            <w:r w:rsidRPr="00086BA0">
              <w:rPr>
                <w:sz w:val="18"/>
                <w:lang w:val="en-GB"/>
              </w:rPr>
              <w:t>1.</w:t>
            </w:r>
            <w:r w:rsidR="00CD6F3F" w:rsidRPr="00086BA0">
              <w:rPr>
                <w:sz w:val="18"/>
                <w:lang w:val="en-GB"/>
              </w:rPr>
              <w:t>5</w:t>
            </w:r>
            <w:r w:rsidR="00A50C60" w:rsidRPr="00086BA0">
              <w:rPr>
                <w:sz w:val="18"/>
                <w:lang w:val="en-GB"/>
              </w:rPr>
              <w:t>4</w:t>
            </w:r>
            <w:r w:rsidRPr="00086BA0">
              <w:rPr>
                <w:sz w:val="18"/>
                <w:lang w:val="en-GB"/>
              </w:rPr>
              <w:t>)</w:t>
            </w:r>
          </w:p>
        </w:tc>
        <w:tc>
          <w:tcPr>
            <w:tcW w:w="680" w:type="dxa"/>
            <w:tcBorders>
              <w:top w:val="nil"/>
            </w:tcBorders>
            <w:vAlign w:val="center"/>
          </w:tcPr>
          <w:p w14:paraId="52C7F3C2" w14:textId="49E04363" w:rsidR="0009098A" w:rsidRPr="00086BA0" w:rsidRDefault="0009098A" w:rsidP="00AF577E">
            <w:pPr>
              <w:spacing w:line="240" w:lineRule="auto"/>
              <w:jc w:val="right"/>
              <w:rPr>
                <w:rFonts w:cs="Calibri"/>
                <w:sz w:val="18"/>
                <w:szCs w:val="18"/>
                <w:lang w:val="en-GB"/>
              </w:rPr>
            </w:pPr>
            <w:r w:rsidRPr="00086BA0">
              <w:rPr>
                <w:rFonts w:cs="Calibri"/>
                <w:sz w:val="18"/>
                <w:szCs w:val="18"/>
                <w:lang w:val="en-GB"/>
              </w:rPr>
              <w:t>177</w:t>
            </w:r>
            <w:r w:rsidR="00A50C60" w:rsidRPr="00086BA0">
              <w:rPr>
                <w:rFonts w:cs="Calibri"/>
                <w:sz w:val="18"/>
                <w:szCs w:val="18"/>
                <w:lang w:val="en-GB"/>
              </w:rPr>
              <w:t>9</w:t>
            </w:r>
          </w:p>
        </w:tc>
        <w:tc>
          <w:tcPr>
            <w:tcW w:w="680" w:type="dxa"/>
            <w:tcBorders>
              <w:top w:val="nil"/>
            </w:tcBorders>
            <w:vAlign w:val="center"/>
          </w:tcPr>
          <w:p w14:paraId="5BDF4346" w14:textId="77777777" w:rsidR="0009098A" w:rsidRPr="00086BA0" w:rsidRDefault="0009098A" w:rsidP="00AF577E">
            <w:pPr>
              <w:spacing w:line="240" w:lineRule="auto"/>
              <w:jc w:val="center"/>
              <w:rPr>
                <w:rFonts w:cs="Calibri"/>
                <w:sz w:val="18"/>
                <w:szCs w:val="18"/>
                <w:lang w:val="en-GB"/>
              </w:rPr>
            </w:pPr>
            <w:r w:rsidRPr="00086BA0">
              <w:rPr>
                <w:rFonts w:cs="Calibri"/>
                <w:sz w:val="18"/>
                <w:szCs w:val="18"/>
                <w:lang w:val="en-GB"/>
              </w:rPr>
              <w:t>848</w:t>
            </w:r>
          </w:p>
        </w:tc>
        <w:tc>
          <w:tcPr>
            <w:tcW w:w="567" w:type="dxa"/>
            <w:tcBorders>
              <w:top w:val="nil"/>
            </w:tcBorders>
            <w:vAlign w:val="center"/>
          </w:tcPr>
          <w:p w14:paraId="1F24C08E" w14:textId="52DA01A5" w:rsidR="0009098A" w:rsidRPr="00086BA0" w:rsidRDefault="0009098A" w:rsidP="00AF577E">
            <w:pPr>
              <w:spacing w:line="240" w:lineRule="auto"/>
              <w:jc w:val="right"/>
              <w:rPr>
                <w:rFonts w:cs="Calibri"/>
                <w:sz w:val="18"/>
                <w:szCs w:val="18"/>
                <w:lang w:val="en-GB"/>
              </w:rPr>
            </w:pPr>
            <w:r w:rsidRPr="00086BA0">
              <w:rPr>
                <w:sz w:val="18"/>
                <w:lang w:val="en-GB"/>
              </w:rPr>
              <w:t>1.1</w:t>
            </w:r>
            <w:r w:rsidR="00A50C60" w:rsidRPr="00086BA0">
              <w:rPr>
                <w:sz w:val="18"/>
                <w:lang w:val="en-GB"/>
              </w:rPr>
              <w:t>4</w:t>
            </w:r>
          </w:p>
        </w:tc>
        <w:tc>
          <w:tcPr>
            <w:tcW w:w="680" w:type="dxa"/>
            <w:tcBorders>
              <w:top w:val="nil"/>
            </w:tcBorders>
            <w:vAlign w:val="center"/>
          </w:tcPr>
          <w:p w14:paraId="5FFBBF2E" w14:textId="4AF275AC" w:rsidR="0009098A" w:rsidRPr="00086BA0" w:rsidRDefault="0009098A" w:rsidP="00AF577E">
            <w:pPr>
              <w:spacing w:line="240" w:lineRule="auto"/>
              <w:jc w:val="right"/>
              <w:rPr>
                <w:rFonts w:cs="Calibri"/>
                <w:sz w:val="18"/>
                <w:szCs w:val="18"/>
                <w:lang w:val="en-GB"/>
              </w:rPr>
            </w:pPr>
            <w:r w:rsidRPr="00086BA0">
              <w:rPr>
                <w:sz w:val="18"/>
                <w:lang w:val="en-GB"/>
              </w:rPr>
              <w:t>(0.</w:t>
            </w:r>
            <w:r w:rsidR="00CD6F3F" w:rsidRPr="00086BA0">
              <w:rPr>
                <w:sz w:val="18"/>
                <w:lang w:val="en-GB"/>
              </w:rPr>
              <w:t>7</w:t>
            </w:r>
            <w:r w:rsidR="00A50C60" w:rsidRPr="00086BA0">
              <w:rPr>
                <w:sz w:val="18"/>
                <w:lang w:val="en-GB"/>
              </w:rPr>
              <w:t>9</w:t>
            </w:r>
            <w:r w:rsidRPr="00086BA0">
              <w:rPr>
                <w:sz w:val="18"/>
                <w:lang w:val="en-GB"/>
              </w:rPr>
              <w:t xml:space="preserve"> to</w:t>
            </w:r>
          </w:p>
        </w:tc>
        <w:tc>
          <w:tcPr>
            <w:tcW w:w="681" w:type="dxa"/>
            <w:tcBorders>
              <w:top w:val="nil"/>
            </w:tcBorders>
            <w:vAlign w:val="center"/>
          </w:tcPr>
          <w:p w14:paraId="57E23F5F" w14:textId="585276CE" w:rsidR="0009098A" w:rsidRPr="00086BA0" w:rsidRDefault="0009098A" w:rsidP="00AF577E">
            <w:pPr>
              <w:spacing w:line="240" w:lineRule="auto"/>
              <w:rPr>
                <w:rFonts w:cs="Calibri"/>
                <w:sz w:val="18"/>
                <w:szCs w:val="18"/>
                <w:lang w:val="en-GB"/>
              </w:rPr>
            </w:pPr>
            <w:r w:rsidRPr="00086BA0">
              <w:rPr>
                <w:sz w:val="18"/>
                <w:lang w:val="en-GB"/>
              </w:rPr>
              <w:t>1.</w:t>
            </w:r>
            <w:r w:rsidR="00CD6F3F" w:rsidRPr="00086BA0">
              <w:rPr>
                <w:sz w:val="18"/>
                <w:lang w:val="en-GB"/>
              </w:rPr>
              <w:t>6</w:t>
            </w:r>
            <w:r w:rsidR="00A50C60" w:rsidRPr="00086BA0">
              <w:rPr>
                <w:sz w:val="18"/>
                <w:lang w:val="en-GB"/>
              </w:rPr>
              <w:t>4</w:t>
            </w:r>
            <w:r w:rsidRPr="00086BA0">
              <w:rPr>
                <w:sz w:val="18"/>
                <w:lang w:val="en-GB"/>
              </w:rPr>
              <w:t>)</w:t>
            </w:r>
          </w:p>
        </w:tc>
        <w:tc>
          <w:tcPr>
            <w:tcW w:w="680" w:type="dxa"/>
            <w:tcBorders>
              <w:top w:val="nil"/>
            </w:tcBorders>
            <w:vAlign w:val="center"/>
          </w:tcPr>
          <w:p w14:paraId="1DA5FC6D" w14:textId="2A6DCD0F" w:rsidR="0009098A" w:rsidRPr="00086BA0" w:rsidRDefault="0009098A" w:rsidP="00AF577E">
            <w:pPr>
              <w:spacing w:line="240" w:lineRule="auto"/>
              <w:jc w:val="right"/>
              <w:rPr>
                <w:rFonts w:cs="Calibri"/>
                <w:sz w:val="18"/>
                <w:szCs w:val="18"/>
                <w:lang w:val="en-GB"/>
              </w:rPr>
            </w:pPr>
            <w:r w:rsidRPr="00086BA0">
              <w:rPr>
                <w:rFonts w:cs="Calibri"/>
                <w:sz w:val="18"/>
                <w:szCs w:val="18"/>
                <w:lang w:val="en-GB"/>
              </w:rPr>
              <w:t>180</w:t>
            </w:r>
            <w:r w:rsidR="00A50C60" w:rsidRPr="00086BA0">
              <w:rPr>
                <w:rFonts w:cs="Calibri"/>
                <w:sz w:val="18"/>
                <w:szCs w:val="18"/>
                <w:lang w:val="en-GB"/>
              </w:rPr>
              <w:t>6</w:t>
            </w:r>
          </w:p>
        </w:tc>
        <w:tc>
          <w:tcPr>
            <w:tcW w:w="680" w:type="dxa"/>
            <w:tcBorders>
              <w:top w:val="nil"/>
            </w:tcBorders>
            <w:vAlign w:val="center"/>
          </w:tcPr>
          <w:p w14:paraId="03D19E12" w14:textId="00E1922C" w:rsidR="0009098A" w:rsidRPr="00086BA0" w:rsidRDefault="0009098A" w:rsidP="00AF577E">
            <w:pPr>
              <w:spacing w:line="240" w:lineRule="auto"/>
              <w:jc w:val="center"/>
              <w:rPr>
                <w:rFonts w:cs="Calibri"/>
                <w:sz w:val="18"/>
                <w:szCs w:val="18"/>
                <w:lang w:val="en-GB"/>
              </w:rPr>
            </w:pPr>
            <w:r w:rsidRPr="00086BA0">
              <w:rPr>
                <w:rFonts w:cs="Calibri"/>
                <w:sz w:val="18"/>
                <w:szCs w:val="18"/>
                <w:lang w:val="en-GB"/>
              </w:rPr>
              <w:t>33</w:t>
            </w:r>
            <w:r w:rsidR="00A50C60" w:rsidRPr="00086BA0">
              <w:rPr>
                <w:rFonts w:cs="Calibri"/>
                <w:sz w:val="18"/>
                <w:szCs w:val="18"/>
                <w:lang w:val="en-GB"/>
              </w:rPr>
              <w:t>4</w:t>
            </w:r>
          </w:p>
        </w:tc>
        <w:tc>
          <w:tcPr>
            <w:tcW w:w="567" w:type="dxa"/>
            <w:tcBorders>
              <w:top w:val="nil"/>
            </w:tcBorders>
            <w:vAlign w:val="center"/>
          </w:tcPr>
          <w:p w14:paraId="1BA9BC0F" w14:textId="3D16E321" w:rsidR="0009098A" w:rsidRPr="00086BA0" w:rsidRDefault="0009098A" w:rsidP="00AF577E">
            <w:pPr>
              <w:spacing w:line="240" w:lineRule="auto"/>
              <w:jc w:val="right"/>
              <w:rPr>
                <w:rFonts w:cs="Calibri"/>
                <w:sz w:val="18"/>
                <w:szCs w:val="18"/>
                <w:lang w:val="en-GB"/>
              </w:rPr>
            </w:pPr>
            <w:r w:rsidRPr="00086BA0">
              <w:rPr>
                <w:sz w:val="18"/>
                <w:lang w:val="en-GB"/>
              </w:rPr>
              <w:t>1.</w:t>
            </w:r>
            <w:r w:rsidR="00A50C60" w:rsidRPr="00086BA0">
              <w:rPr>
                <w:sz w:val="18"/>
                <w:lang w:val="en-GB"/>
              </w:rPr>
              <w:t>72</w:t>
            </w:r>
          </w:p>
        </w:tc>
        <w:tc>
          <w:tcPr>
            <w:tcW w:w="680" w:type="dxa"/>
            <w:tcBorders>
              <w:top w:val="nil"/>
            </w:tcBorders>
            <w:vAlign w:val="center"/>
          </w:tcPr>
          <w:p w14:paraId="59A042AC" w14:textId="7BF17B62" w:rsidR="0009098A" w:rsidRPr="00086BA0" w:rsidRDefault="0009098A" w:rsidP="00AF577E">
            <w:pPr>
              <w:spacing w:line="240" w:lineRule="auto"/>
              <w:jc w:val="right"/>
              <w:rPr>
                <w:rFonts w:cs="Calibri"/>
                <w:sz w:val="18"/>
                <w:szCs w:val="18"/>
                <w:lang w:val="en-GB"/>
              </w:rPr>
            </w:pPr>
            <w:r w:rsidRPr="00086BA0">
              <w:rPr>
                <w:sz w:val="18"/>
                <w:lang w:val="en-GB"/>
              </w:rPr>
              <w:t>(1.</w:t>
            </w:r>
            <w:r w:rsidR="00A50C60" w:rsidRPr="00086BA0">
              <w:rPr>
                <w:sz w:val="18"/>
                <w:lang w:val="en-GB"/>
              </w:rPr>
              <w:t>14</w:t>
            </w:r>
            <w:r w:rsidRPr="00086BA0">
              <w:rPr>
                <w:sz w:val="18"/>
                <w:lang w:val="en-GB"/>
              </w:rPr>
              <w:t xml:space="preserve"> to</w:t>
            </w:r>
          </w:p>
        </w:tc>
        <w:tc>
          <w:tcPr>
            <w:tcW w:w="680" w:type="dxa"/>
            <w:tcBorders>
              <w:top w:val="nil"/>
            </w:tcBorders>
            <w:vAlign w:val="center"/>
          </w:tcPr>
          <w:p w14:paraId="742A954D" w14:textId="568977F4" w:rsidR="0009098A" w:rsidRPr="00086BA0" w:rsidRDefault="0009098A" w:rsidP="00AF577E">
            <w:pPr>
              <w:spacing w:line="240" w:lineRule="auto"/>
              <w:rPr>
                <w:rFonts w:cs="Calibri"/>
                <w:sz w:val="18"/>
                <w:szCs w:val="18"/>
                <w:lang w:val="en-GB"/>
              </w:rPr>
            </w:pPr>
            <w:r w:rsidRPr="00086BA0">
              <w:rPr>
                <w:sz w:val="18"/>
                <w:lang w:val="en-GB"/>
              </w:rPr>
              <w:t>2.</w:t>
            </w:r>
            <w:r w:rsidR="00A50C60" w:rsidRPr="00086BA0">
              <w:rPr>
                <w:sz w:val="18"/>
                <w:lang w:val="en-GB"/>
              </w:rPr>
              <w:t>60</w:t>
            </w:r>
            <w:r w:rsidRPr="00086BA0">
              <w:rPr>
                <w:sz w:val="18"/>
                <w:lang w:val="en-GB"/>
              </w:rPr>
              <w:t>)</w:t>
            </w:r>
          </w:p>
        </w:tc>
      </w:tr>
    </w:tbl>
    <w:p w14:paraId="65B64871" w14:textId="786F2B67" w:rsidR="0009098A" w:rsidRPr="00086BA0" w:rsidRDefault="0009098A" w:rsidP="00AF577E">
      <w:pPr>
        <w:rPr>
          <w:lang w:val="en-GB"/>
        </w:rPr>
      </w:pPr>
      <w:r w:rsidRPr="00086BA0">
        <w:rPr>
          <w:sz w:val="18"/>
          <w:lang w:val="en-GB"/>
        </w:rPr>
        <w:t xml:space="preserve">N: number of observations used / </w:t>
      </w:r>
      <w:r w:rsidR="00B130E0" w:rsidRPr="00086BA0">
        <w:rPr>
          <w:sz w:val="18"/>
          <w:lang w:val="en-GB"/>
        </w:rPr>
        <w:t>W1</w:t>
      </w:r>
      <w:r w:rsidRPr="00086BA0">
        <w:rPr>
          <w:sz w:val="18"/>
          <w:lang w:val="en-GB"/>
        </w:rPr>
        <w:t xml:space="preserve">: </w:t>
      </w:r>
      <w:r w:rsidR="00B130E0" w:rsidRPr="00086BA0">
        <w:rPr>
          <w:sz w:val="18"/>
          <w:lang w:val="en-GB"/>
        </w:rPr>
        <w:t>W</w:t>
      </w:r>
      <w:r w:rsidRPr="00086BA0">
        <w:rPr>
          <w:sz w:val="18"/>
          <w:lang w:val="en-GB"/>
        </w:rPr>
        <w:t xml:space="preserve">ave 1, </w:t>
      </w:r>
      <w:r w:rsidR="00B130E0" w:rsidRPr="00086BA0">
        <w:rPr>
          <w:sz w:val="18"/>
          <w:lang w:val="en-GB"/>
        </w:rPr>
        <w:t>W2</w:t>
      </w:r>
      <w:r w:rsidRPr="00086BA0">
        <w:rPr>
          <w:sz w:val="18"/>
          <w:lang w:val="en-GB"/>
        </w:rPr>
        <w:t xml:space="preserve">: </w:t>
      </w:r>
      <w:r w:rsidR="00B130E0" w:rsidRPr="00086BA0">
        <w:rPr>
          <w:sz w:val="18"/>
          <w:lang w:val="en-GB"/>
        </w:rPr>
        <w:t>W</w:t>
      </w:r>
      <w:r w:rsidRPr="00086BA0">
        <w:rPr>
          <w:sz w:val="18"/>
          <w:lang w:val="en-GB"/>
        </w:rPr>
        <w:t>ave 2 / Odds Ratios adjusted for gender, age group, education, marital status, degree of urbanization, and heaviness of smoking index</w:t>
      </w:r>
    </w:p>
    <w:p w14:paraId="0D00F51B" w14:textId="767F3F75" w:rsidR="00C1225C" w:rsidRPr="00086BA0" w:rsidRDefault="00C1225C" w:rsidP="00B55219">
      <w:pPr>
        <w:rPr>
          <w:lang w:val="en-GB"/>
        </w:rPr>
      </w:pPr>
      <w:r w:rsidRPr="00086BA0">
        <w:rPr>
          <w:lang w:val="en-GB"/>
        </w:rPr>
        <w:br w:type="page"/>
      </w:r>
    </w:p>
    <w:p w14:paraId="1D05F982" w14:textId="1F05E9D5" w:rsidR="0009098A" w:rsidRPr="00086BA0" w:rsidRDefault="0009098A" w:rsidP="00AF577E">
      <w:pPr>
        <w:pStyle w:val="Heading1"/>
        <w:rPr>
          <w:lang w:val="en-GB"/>
        </w:rPr>
      </w:pPr>
      <w:r w:rsidRPr="00086BA0">
        <w:rPr>
          <w:lang w:val="en-GB"/>
        </w:rPr>
        <w:lastRenderedPageBreak/>
        <w:t>Supplemental table 1: Distribution of socio</w:t>
      </w:r>
      <w:r w:rsidR="008A025A" w:rsidRPr="00086BA0">
        <w:rPr>
          <w:lang w:val="en-GB"/>
        </w:rPr>
        <w:t>-</w:t>
      </w:r>
      <w:r w:rsidRPr="00086BA0">
        <w:rPr>
          <w:lang w:val="en-GB"/>
        </w:rPr>
        <w:t>demographic and smoking-related characteristics by country</w:t>
      </w:r>
      <w:r w:rsidR="008B4E29" w:rsidRPr="00086BA0">
        <w:rPr>
          <w:lang w:val="en-GB"/>
        </w:rPr>
        <w:t xml:space="preserve"> and survey wave (2016/2018)</w:t>
      </w:r>
      <w:r w:rsidRPr="00086BA0">
        <w:rPr>
          <w:lang w:val="en-GB"/>
        </w:rPr>
        <w:t>; weighted cross-sectional data</w:t>
      </w:r>
      <w:r w:rsidR="008B4E29" w:rsidRPr="00086BA0">
        <w:rPr>
          <w:lang w:val="en-GB"/>
        </w:rPr>
        <w:t xml:space="preserve"> </w:t>
      </w:r>
    </w:p>
    <w:tbl>
      <w:tblPr>
        <w:tblW w:w="14443" w:type="dxa"/>
        <w:tblBorders>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3118"/>
        <w:gridCol w:w="943"/>
        <w:gridCol w:w="944"/>
        <w:gridCol w:w="944"/>
        <w:gridCol w:w="944"/>
        <w:gridCol w:w="943"/>
        <w:gridCol w:w="944"/>
        <w:gridCol w:w="944"/>
        <w:gridCol w:w="944"/>
        <w:gridCol w:w="943"/>
        <w:gridCol w:w="944"/>
        <w:gridCol w:w="944"/>
        <w:gridCol w:w="944"/>
      </w:tblGrid>
      <w:tr w:rsidR="00C71778" w:rsidRPr="00086BA0" w14:paraId="162B851A" w14:textId="77777777" w:rsidTr="00C71778">
        <w:trPr>
          <w:trHeight w:val="170"/>
        </w:trPr>
        <w:tc>
          <w:tcPr>
            <w:tcW w:w="3118" w:type="dxa"/>
            <w:tcBorders>
              <w:top w:val="nil"/>
              <w:bottom w:val="nil"/>
              <w:right w:val="nil"/>
            </w:tcBorders>
            <w:shd w:val="clear" w:color="auto" w:fill="auto"/>
            <w:noWrap/>
            <w:vAlign w:val="center"/>
          </w:tcPr>
          <w:p w14:paraId="0B5AAE6B" w14:textId="77777777" w:rsidR="00C71778" w:rsidRPr="00086BA0" w:rsidRDefault="00C71778" w:rsidP="00AF577E">
            <w:pPr>
              <w:spacing w:after="0" w:line="240" w:lineRule="auto"/>
              <w:rPr>
                <w:rFonts w:eastAsia="Times New Roman" w:cs="Calibri"/>
                <w:b/>
                <w:color w:val="000000"/>
                <w:sz w:val="18"/>
                <w:szCs w:val="18"/>
                <w:lang w:val="en-GB" w:eastAsia="de-DE"/>
              </w:rPr>
            </w:pPr>
          </w:p>
        </w:tc>
        <w:tc>
          <w:tcPr>
            <w:tcW w:w="1887" w:type="dxa"/>
            <w:gridSpan w:val="2"/>
            <w:tcBorders>
              <w:top w:val="nil"/>
              <w:left w:val="nil"/>
              <w:bottom w:val="nil"/>
              <w:right w:val="nil"/>
            </w:tcBorders>
            <w:shd w:val="clear" w:color="auto" w:fill="auto"/>
            <w:noWrap/>
            <w:vAlign w:val="center"/>
          </w:tcPr>
          <w:p w14:paraId="30E1F366" w14:textId="77777777" w:rsidR="00C71778" w:rsidRPr="00086BA0" w:rsidRDefault="00C71778" w:rsidP="00AF577E">
            <w:pPr>
              <w:spacing w:after="0" w:line="240" w:lineRule="auto"/>
              <w:jc w:val="center"/>
              <w:rPr>
                <w:rFonts w:eastAsia="Times New Roman" w:cs="Calibri"/>
                <w:b/>
                <w:color w:val="000000"/>
                <w:sz w:val="18"/>
                <w:szCs w:val="18"/>
                <w:lang w:val="en-GB" w:eastAsia="de-DE"/>
              </w:rPr>
            </w:pPr>
            <w:r w:rsidRPr="00086BA0">
              <w:rPr>
                <w:rFonts w:eastAsia="Times New Roman" w:cs="Calibri"/>
                <w:b/>
                <w:color w:val="000000"/>
                <w:sz w:val="18"/>
                <w:szCs w:val="18"/>
                <w:lang w:val="en-GB" w:eastAsia="de-DE"/>
              </w:rPr>
              <w:t>Germany</w:t>
            </w:r>
          </w:p>
        </w:tc>
        <w:tc>
          <w:tcPr>
            <w:tcW w:w="1888" w:type="dxa"/>
            <w:gridSpan w:val="2"/>
            <w:tcBorders>
              <w:top w:val="nil"/>
              <w:left w:val="nil"/>
              <w:bottom w:val="nil"/>
              <w:right w:val="nil"/>
            </w:tcBorders>
            <w:shd w:val="clear" w:color="auto" w:fill="auto"/>
            <w:noWrap/>
            <w:vAlign w:val="center"/>
          </w:tcPr>
          <w:p w14:paraId="67435031" w14:textId="77777777" w:rsidR="00C71778" w:rsidRPr="00086BA0" w:rsidRDefault="00C71778" w:rsidP="00AF577E">
            <w:pPr>
              <w:spacing w:after="0" w:line="240" w:lineRule="auto"/>
              <w:jc w:val="center"/>
              <w:rPr>
                <w:rFonts w:eastAsia="Times New Roman" w:cs="Calibri"/>
                <w:b/>
                <w:color w:val="000000"/>
                <w:sz w:val="18"/>
                <w:szCs w:val="18"/>
                <w:lang w:val="en-GB" w:eastAsia="de-DE"/>
              </w:rPr>
            </w:pPr>
            <w:r w:rsidRPr="00086BA0">
              <w:rPr>
                <w:rFonts w:eastAsia="Times New Roman" w:cs="Calibri"/>
                <w:b/>
                <w:color w:val="000000"/>
                <w:sz w:val="18"/>
                <w:szCs w:val="18"/>
                <w:lang w:val="en-GB" w:eastAsia="de-DE"/>
              </w:rPr>
              <w:t>Greece</w:t>
            </w:r>
          </w:p>
        </w:tc>
        <w:tc>
          <w:tcPr>
            <w:tcW w:w="1887" w:type="dxa"/>
            <w:gridSpan w:val="2"/>
            <w:tcBorders>
              <w:top w:val="nil"/>
              <w:left w:val="nil"/>
              <w:bottom w:val="nil"/>
              <w:right w:val="nil"/>
            </w:tcBorders>
            <w:shd w:val="clear" w:color="auto" w:fill="auto"/>
            <w:noWrap/>
            <w:vAlign w:val="center"/>
          </w:tcPr>
          <w:p w14:paraId="1C685439" w14:textId="77777777" w:rsidR="00C71778" w:rsidRPr="00086BA0" w:rsidRDefault="00C71778" w:rsidP="00AF577E">
            <w:pPr>
              <w:spacing w:after="0" w:line="240" w:lineRule="auto"/>
              <w:jc w:val="center"/>
              <w:rPr>
                <w:rFonts w:eastAsia="Times New Roman" w:cs="Calibri"/>
                <w:b/>
                <w:color w:val="000000"/>
                <w:sz w:val="18"/>
                <w:szCs w:val="18"/>
                <w:lang w:val="en-GB" w:eastAsia="de-DE"/>
              </w:rPr>
            </w:pPr>
            <w:r w:rsidRPr="00086BA0">
              <w:rPr>
                <w:rFonts w:eastAsia="Times New Roman" w:cs="Calibri"/>
                <w:b/>
                <w:color w:val="000000"/>
                <w:sz w:val="18"/>
                <w:szCs w:val="18"/>
                <w:lang w:val="en-GB" w:eastAsia="de-DE"/>
              </w:rPr>
              <w:t>Hungary</w:t>
            </w:r>
          </w:p>
        </w:tc>
        <w:tc>
          <w:tcPr>
            <w:tcW w:w="1888" w:type="dxa"/>
            <w:gridSpan w:val="2"/>
            <w:tcBorders>
              <w:top w:val="nil"/>
              <w:left w:val="nil"/>
              <w:bottom w:val="nil"/>
              <w:right w:val="nil"/>
            </w:tcBorders>
            <w:shd w:val="clear" w:color="auto" w:fill="auto"/>
            <w:noWrap/>
            <w:vAlign w:val="center"/>
          </w:tcPr>
          <w:p w14:paraId="6973E22D" w14:textId="77777777" w:rsidR="00C71778" w:rsidRPr="00086BA0" w:rsidRDefault="00C71778" w:rsidP="00AF577E">
            <w:pPr>
              <w:spacing w:after="0" w:line="240" w:lineRule="auto"/>
              <w:jc w:val="center"/>
              <w:rPr>
                <w:rFonts w:eastAsia="Times New Roman" w:cs="Calibri"/>
                <w:b/>
                <w:color w:val="000000"/>
                <w:sz w:val="18"/>
                <w:szCs w:val="18"/>
                <w:lang w:val="en-GB" w:eastAsia="de-DE"/>
              </w:rPr>
            </w:pPr>
            <w:r w:rsidRPr="00086BA0">
              <w:rPr>
                <w:rFonts w:eastAsia="Times New Roman" w:cs="Calibri"/>
                <w:b/>
                <w:color w:val="000000"/>
                <w:sz w:val="18"/>
                <w:szCs w:val="18"/>
                <w:lang w:val="en-GB" w:eastAsia="de-DE"/>
              </w:rPr>
              <w:t>Poland</w:t>
            </w:r>
          </w:p>
        </w:tc>
        <w:tc>
          <w:tcPr>
            <w:tcW w:w="1887" w:type="dxa"/>
            <w:gridSpan w:val="2"/>
            <w:tcBorders>
              <w:top w:val="nil"/>
              <w:left w:val="nil"/>
              <w:bottom w:val="nil"/>
              <w:right w:val="nil"/>
            </w:tcBorders>
            <w:shd w:val="clear" w:color="auto" w:fill="auto"/>
            <w:noWrap/>
            <w:vAlign w:val="center"/>
          </w:tcPr>
          <w:p w14:paraId="1DB8BF87" w14:textId="77777777" w:rsidR="00C71778" w:rsidRPr="00086BA0" w:rsidRDefault="00C71778" w:rsidP="00AF577E">
            <w:pPr>
              <w:spacing w:after="0" w:line="240" w:lineRule="auto"/>
              <w:jc w:val="center"/>
              <w:rPr>
                <w:rFonts w:eastAsia="Times New Roman" w:cs="Calibri"/>
                <w:b/>
                <w:color w:val="000000"/>
                <w:sz w:val="18"/>
                <w:szCs w:val="18"/>
                <w:lang w:val="en-GB" w:eastAsia="de-DE"/>
              </w:rPr>
            </w:pPr>
            <w:r w:rsidRPr="00086BA0">
              <w:rPr>
                <w:rFonts w:eastAsia="Times New Roman" w:cs="Calibri"/>
                <w:b/>
                <w:color w:val="000000"/>
                <w:sz w:val="18"/>
                <w:szCs w:val="18"/>
                <w:lang w:val="en-GB" w:eastAsia="de-DE"/>
              </w:rPr>
              <w:t>Romania</w:t>
            </w:r>
          </w:p>
        </w:tc>
        <w:tc>
          <w:tcPr>
            <w:tcW w:w="1888" w:type="dxa"/>
            <w:gridSpan w:val="2"/>
            <w:tcBorders>
              <w:top w:val="nil"/>
              <w:left w:val="nil"/>
              <w:bottom w:val="nil"/>
              <w:right w:val="nil"/>
            </w:tcBorders>
            <w:shd w:val="clear" w:color="auto" w:fill="auto"/>
            <w:noWrap/>
            <w:vAlign w:val="center"/>
          </w:tcPr>
          <w:p w14:paraId="53985617" w14:textId="77777777" w:rsidR="00C71778" w:rsidRPr="00086BA0" w:rsidRDefault="00C71778" w:rsidP="00AF577E">
            <w:pPr>
              <w:spacing w:after="0" w:line="240" w:lineRule="auto"/>
              <w:jc w:val="center"/>
              <w:rPr>
                <w:rFonts w:eastAsia="Times New Roman" w:cs="Calibri"/>
                <w:b/>
                <w:color w:val="000000"/>
                <w:sz w:val="18"/>
                <w:szCs w:val="18"/>
                <w:lang w:val="en-GB" w:eastAsia="de-DE"/>
              </w:rPr>
            </w:pPr>
            <w:r w:rsidRPr="00086BA0">
              <w:rPr>
                <w:rFonts w:eastAsia="Times New Roman" w:cs="Calibri"/>
                <w:b/>
                <w:color w:val="000000"/>
                <w:sz w:val="18"/>
                <w:szCs w:val="18"/>
                <w:lang w:val="en-GB" w:eastAsia="de-DE"/>
              </w:rPr>
              <w:t>Spain</w:t>
            </w:r>
          </w:p>
        </w:tc>
      </w:tr>
      <w:tr w:rsidR="00C71778" w:rsidRPr="00086BA0" w14:paraId="3FE30BC8" w14:textId="77777777" w:rsidTr="00C71778">
        <w:trPr>
          <w:trHeight w:val="283"/>
        </w:trPr>
        <w:tc>
          <w:tcPr>
            <w:tcW w:w="3118" w:type="dxa"/>
            <w:tcBorders>
              <w:top w:val="double" w:sz="4" w:space="0" w:color="auto"/>
              <w:bottom w:val="nil"/>
              <w:right w:val="nil"/>
            </w:tcBorders>
            <w:shd w:val="clear" w:color="auto" w:fill="auto"/>
            <w:noWrap/>
            <w:vAlign w:val="center"/>
          </w:tcPr>
          <w:p w14:paraId="1E9DFAA2" w14:textId="77777777" w:rsidR="00C71778" w:rsidRPr="00086BA0" w:rsidRDefault="00C71778" w:rsidP="00AF577E">
            <w:pPr>
              <w:spacing w:after="0" w:line="240" w:lineRule="auto"/>
              <w:jc w:val="center"/>
              <w:rPr>
                <w:rFonts w:eastAsia="Times New Roman" w:cs="Calibri"/>
                <w:bCs/>
                <w:color w:val="000000"/>
                <w:sz w:val="18"/>
                <w:szCs w:val="18"/>
                <w:lang w:val="en-GB" w:eastAsia="de-DE"/>
              </w:rPr>
            </w:pPr>
          </w:p>
        </w:tc>
        <w:tc>
          <w:tcPr>
            <w:tcW w:w="943" w:type="dxa"/>
            <w:tcBorders>
              <w:top w:val="double" w:sz="4" w:space="0" w:color="auto"/>
              <w:left w:val="nil"/>
              <w:bottom w:val="nil"/>
              <w:right w:val="nil"/>
            </w:tcBorders>
            <w:shd w:val="clear" w:color="auto" w:fill="auto"/>
            <w:noWrap/>
            <w:vAlign w:val="center"/>
          </w:tcPr>
          <w:p w14:paraId="2DA4D791" w14:textId="77777777" w:rsidR="00C71778" w:rsidRPr="00086BA0" w:rsidRDefault="00C71778" w:rsidP="00AF577E">
            <w:pPr>
              <w:spacing w:after="0" w:line="240" w:lineRule="auto"/>
              <w:jc w:val="center"/>
              <w:rPr>
                <w:rFonts w:eastAsia="Times New Roman" w:cs="Calibri"/>
                <w:bCs/>
                <w:color w:val="000000"/>
                <w:sz w:val="18"/>
                <w:szCs w:val="18"/>
                <w:lang w:val="en-GB" w:eastAsia="de-DE"/>
              </w:rPr>
            </w:pPr>
            <w:r w:rsidRPr="00086BA0">
              <w:rPr>
                <w:rFonts w:eastAsia="Times New Roman" w:cs="Calibri"/>
                <w:bCs/>
                <w:color w:val="000000"/>
                <w:sz w:val="18"/>
                <w:szCs w:val="18"/>
                <w:lang w:val="en-GB" w:eastAsia="de-DE"/>
              </w:rPr>
              <w:t>2016</w:t>
            </w:r>
          </w:p>
          <w:p w14:paraId="27EEB0CA" w14:textId="77777777" w:rsidR="00C71778" w:rsidRPr="00086BA0" w:rsidRDefault="00C71778" w:rsidP="00AF577E">
            <w:pPr>
              <w:spacing w:after="0" w:line="240" w:lineRule="auto"/>
              <w:jc w:val="center"/>
              <w:rPr>
                <w:rFonts w:eastAsia="Times New Roman" w:cs="Calibri"/>
                <w:bCs/>
                <w:color w:val="000000"/>
                <w:sz w:val="18"/>
                <w:szCs w:val="18"/>
                <w:lang w:val="en-GB" w:eastAsia="de-DE"/>
              </w:rPr>
            </w:pPr>
            <w:r w:rsidRPr="00086BA0">
              <w:rPr>
                <w:rFonts w:eastAsia="Times New Roman" w:cs="Calibri"/>
                <w:bCs/>
                <w:color w:val="000000"/>
                <w:sz w:val="18"/>
                <w:szCs w:val="18"/>
                <w:lang w:val="en-GB" w:eastAsia="de-DE"/>
              </w:rPr>
              <w:t>N=1003</w:t>
            </w:r>
          </w:p>
        </w:tc>
        <w:tc>
          <w:tcPr>
            <w:tcW w:w="944" w:type="dxa"/>
            <w:tcBorders>
              <w:top w:val="double" w:sz="4" w:space="0" w:color="auto"/>
              <w:left w:val="nil"/>
              <w:bottom w:val="nil"/>
              <w:right w:val="nil"/>
            </w:tcBorders>
            <w:vAlign w:val="center"/>
          </w:tcPr>
          <w:p w14:paraId="0B010A6E" w14:textId="77777777" w:rsidR="00C71778" w:rsidRPr="00086BA0" w:rsidRDefault="00C71778" w:rsidP="00AF577E">
            <w:pPr>
              <w:spacing w:after="0" w:line="240" w:lineRule="auto"/>
              <w:jc w:val="center"/>
              <w:rPr>
                <w:rFonts w:eastAsia="Times New Roman" w:cs="Calibri"/>
                <w:sz w:val="18"/>
                <w:szCs w:val="18"/>
                <w:lang w:val="en-GB" w:eastAsia="de-DE"/>
              </w:rPr>
            </w:pPr>
            <w:r w:rsidRPr="00086BA0">
              <w:rPr>
                <w:rFonts w:eastAsia="Times New Roman" w:cs="Calibri"/>
                <w:sz w:val="18"/>
                <w:szCs w:val="18"/>
                <w:lang w:val="en-GB" w:eastAsia="de-DE"/>
              </w:rPr>
              <w:t>2018</w:t>
            </w:r>
          </w:p>
          <w:p w14:paraId="41F9D7A8" w14:textId="77777777" w:rsidR="00C71778" w:rsidRPr="00086BA0" w:rsidRDefault="00C71778" w:rsidP="00AF577E">
            <w:pPr>
              <w:spacing w:after="0" w:line="240" w:lineRule="auto"/>
              <w:jc w:val="center"/>
              <w:rPr>
                <w:rFonts w:eastAsia="Times New Roman" w:cs="Calibri"/>
                <w:sz w:val="18"/>
                <w:szCs w:val="18"/>
                <w:lang w:val="en-GB" w:eastAsia="de-DE"/>
              </w:rPr>
            </w:pPr>
            <w:r w:rsidRPr="00086BA0">
              <w:rPr>
                <w:rFonts w:eastAsia="Times New Roman" w:cs="Calibri"/>
                <w:sz w:val="18"/>
                <w:szCs w:val="18"/>
                <w:lang w:val="en-GB" w:eastAsia="de-DE"/>
              </w:rPr>
              <w:t>N=951</w:t>
            </w:r>
          </w:p>
        </w:tc>
        <w:tc>
          <w:tcPr>
            <w:tcW w:w="944" w:type="dxa"/>
            <w:tcBorders>
              <w:top w:val="double" w:sz="4" w:space="0" w:color="auto"/>
              <w:left w:val="nil"/>
              <w:bottom w:val="nil"/>
              <w:right w:val="nil"/>
            </w:tcBorders>
            <w:shd w:val="clear" w:color="auto" w:fill="auto"/>
            <w:noWrap/>
            <w:vAlign w:val="center"/>
          </w:tcPr>
          <w:p w14:paraId="28D31CA1" w14:textId="77777777" w:rsidR="00C71778" w:rsidRPr="00086BA0" w:rsidRDefault="00C71778" w:rsidP="00AF577E">
            <w:pPr>
              <w:spacing w:after="0" w:line="240" w:lineRule="auto"/>
              <w:jc w:val="center"/>
              <w:rPr>
                <w:rFonts w:eastAsia="Times New Roman" w:cs="Calibri"/>
                <w:bCs/>
                <w:color w:val="000000"/>
                <w:sz w:val="18"/>
                <w:szCs w:val="18"/>
                <w:lang w:val="en-GB" w:eastAsia="de-DE"/>
              </w:rPr>
            </w:pPr>
            <w:r w:rsidRPr="00086BA0">
              <w:rPr>
                <w:rFonts w:eastAsia="Times New Roman" w:cs="Calibri"/>
                <w:bCs/>
                <w:color w:val="000000"/>
                <w:sz w:val="18"/>
                <w:szCs w:val="18"/>
                <w:lang w:val="en-GB" w:eastAsia="de-DE"/>
              </w:rPr>
              <w:t>2016</w:t>
            </w:r>
          </w:p>
          <w:p w14:paraId="45FE02BD" w14:textId="77777777" w:rsidR="00C71778" w:rsidRPr="00086BA0" w:rsidRDefault="00C71778" w:rsidP="00AF577E">
            <w:pPr>
              <w:spacing w:after="0" w:line="240" w:lineRule="auto"/>
              <w:jc w:val="center"/>
              <w:rPr>
                <w:rFonts w:eastAsia="Times New Roman" w:cs="Calibri"/>
                <w:bCs/>
                <w:color w:val="000000"/>
                <w:sz w:val="18"/>
                <w:szCs w:val="18"/>
                <w:lang w:val="en-GB" w:eastAsia="de-DE"/>
              </w:rPr>
            </w:pPr>
            <w:r w:rsidRPr="00086BA0">
              <w:rPr>
                <w:rFonts w:eastAsia="Times New Roman" w:cs="Calibri"/>
                <w:bCs/>
                <w:color w:val="000000"/>
                <w:sz w:val="18"/>
                <w:szCs w:val="18"/>
                <w:lang w:val="en-GB" w:eastAsia="de-DE"/>
              </w:rPr>
              <w:t>N=1000</w:t>
            </w:r>
          </w:p>
        </w:tc>
        <w:tc>
          <w:tcPr>
            <w:tcW w:w="944" w:type="dxa"/>
            <w:tcBorders>
              <w:top w:val="double" w:sz="4" w:space="0" w:color="auto"/>
              <w:left w:val="nil"/>
              <w:bottom w:val="nil"/>
              <w:right w:val="nil"/>
            </w:tcBorders>
            <w:vAlign w:val="center"/>
          </w:tcPr>
          <w:p w14:paraId="3CBBD39E" w14:textId="77777777" w:rsidR="00C71778" w:rsidRPr="00086BA0" w:rsidRDefault="00C71778" w:rsidP="00AF577E">
            <w:pPr>
              <w:spacing w:after="0" w:line="240" w:lineRule="auto"/>
              <w:jc w:val="center"/>
              <w:rPr>
                <w:rFonts w:eastAsia="Times New Roman" w:cs="Calibri"/>
                <w:sz w:val="18"/>
                <w:szCs w:val="18"/>
                <w:lang w:val="en-GB" w:eastAsia="de-DE"/>
              </w:rPr>
            </w:pPr>
            <w:r w:rsidRPr="00086BA0">
              <w:rPr>
                <w:rFonts w:eastAsia="Times New Roman" w:cs="Calibri"/>
                <w:sz w:val="18"/>
                <w:szCs w:val="18"/>
                <w:lang w:val="en-GB" w:eastAsia="de-DE"/>
              </w:rPr>
              <w:t>2018</w:t>
            </w:r>
          </w:p>
          <w:p w14:paraId="0CB22EC4" w14:textId="77777777" w:rsidR="00C71778" w:rsidRPr="00086BA0" w:rsidRDefault="00C71778" w:rsidP="00AF577E">
            <w:pPr>
              <w:spacing w:after="0" w:line="240" w:lineRule="auto"/>
              <w:jc w:val="center"/>
              <w:rPr>
                <w:rFonts w:eastAsia="Times New Roman" w:cs="Calibri"/>
                <w:sz w:val="18"/>
                <w:szCs w:val="18"/>
                <w:lang w:val="en-GB" w:eastAsia="de-DE"/>
              </w:rPr>
            </w:pPr>
            <w:r w:rsidRPr="00086BA0">
              <w:rPr>
                <w:rFonts w:eastAsia="Times New Roman" w:cs="Calibri"/>
                <w:sz w:val="18"/>
                <w:szCs w:val="18"/>
                <w:lang w:val="en-GB" w:eastAsia="de-DE"/>
              </w:rPr>
              <w:t>N=951</w:t>
            </w:r>
          </w:p>
        </w:tc>
        <w:tc>
          <w:tcPr>
            <w:tcW w:w="943" w:type="dxa"/>
            <w:tcBorders>
              <w:top w:val="double" w:sz="4" w:space="0" w:color="auto"/>
              <w:left w:val="nil"/>
              <w:bottom w:val="nil"/>
              <w:right w:val="nil"/>
            </w:tcBorders>
            <w:shd w:val="clear" w:color="auto" w:fill="auto"/>
            <w:noWrap/>
            <w:vAlign w:val="center"/>
          </w:tcPr>
          <w:p w14:paraId="2AB8CAEE" w14:textId="77777777" w:rsidR="00C71778" w:rsidRPr="00086BA0" w:rsidRDefault="00C71778" w:rsidP="00AF577E">
            <w:pPr>
              <w:spacing w:after="0" w:line="240" w:lineRule="auto"/>
              <w:jc w:val="center"/>
              <w:rPr>
                <w:rFonts w:eastAsia="Times New Roman" w:cs="Calibri"/>
                <w:bCs/>
                <w:color w:val="000000"/>
                <w:sz w:val="18"/>
                <w:szCs w:val="18"/>
                <w:lang w:val="en-GB" w:eastAsia="de-DE"/>
              </w:rPr>
            </w:pPr>
            <w:r w:rsidRPr="00086BA0">
              <w:rPr>
                <w:rFonts w:eastAsia="Times New Roman" w:cs="Calibri"/>
                <w:bCs/>
                <w:color w:val="000000"/>
                <w:sz w:val="18"/>
                <w:szCs w:val="18"/>
                <w:lang w:val="en-GB" w:eastAsia="de-DE"/>
              </w:rPr>
              <w:t>2016</w:t>
            </w:r>
          </w:p>
          <w:p w14:paraId="0E4DC902" w14:textId="77777777" w:rsidR="00C71778" w:rsidRPr="00086BA0" w:rsidRDefault="00C71778" w:rsidP="00AF577E">
            <w:pPr>
              <w:spacing w:after="0" w:line="240" w:lineRule="auto"/>
              <w:jc w:val="center"/>
              <w:rPr>
                <w:rFonts w:eastAsia="Times New Roman" w:cs="Calibri"/>
                <w:bCs/>
                <w:color w:val="000000"/>
                <w:sz w:val="18"/>
                <w:szCs w:val="18"/>
                <w:lang w:val="en-GB" w:eastAsia="de-DE"/>
              </w:rPr>
            </w:pPr>
            <w:r w:rsidRPr="00086BA0">
              <w:rPr>
                <w:rFonts w:eastAsia="Times New Roman" w:cs="Calibri"/>
                <w:bCs/>
                <w:color w:val="000000"/>
                <w:sz w:val="18"/>
                <w:szCs w:val="18"/>
                <w:lang w:val="en-GB" w:eastAsia="de-DE"/>
              </w:rPr>
              <w:t>N=1000</w:t>
            </w:r>
          </w:p>
        </w:tc>
        <w:tc>
          <w:tcPr>
            <w:tcW w:w="944" w:type="dxa"/>
            <w:tcBorders>
              <w:top w:val="double" w:sz="4" w:space="0" w:color="auto"/>
              <w:left w:val="nil"/>
              <w:bottom w:val="nil"/>
              <w:right w:val="nil"/>
            </w:tcBorders>
            <w:vAlign w:val="center"/>
          </w:tcPr>
          <w:p w14:paraId="5924FC36" w14:textId="77777777" w:rsidR="00C71778" w:rsidRPr="00086BA0" w:rsidRDefault="00C71778" w:rsidP="00AF577E">
            <w:pPr>
              <w:spacing w:after="0" w:line="240" w:lineRule="auto"/>
              <w:jc w:val="center"/>
              <w:rPr>
                <w:rFonts w:eastAsia="Times New Roman" w:cs="Calibri"/>
                <w:sz w:val="18"/>
                <w:szCs w:val="18"/>
                <w:lang w:val="en-GB" w:eastAsia="de-DE"/>
              </w:rPr>
            </w:pPr>
            <w:r w:rsidRPr="00086BA0">
              <w:rPr>
                <w:rFonts w:eastAsia="Times New Roman" w:cs="Calibri"/>
                <w:sz w:val="18"/>
                <w:szCs w:val="18"/>
                <w:lang w:val="en-GB" w:eastAsia="de-DE"/>
              </w:rPr>
              <w:t>2018</w:t>
            </w:r>
          </w:p>
          <w:p w14:paraId="7AEC7D14" w14:textId="77777777" w:rsidR="00C71778" w:rsidRPr="00086BA0" w:rsidRDefault="00C71778" w:rsidP="00AF577E">
            <w:pPr>
              <w:spacing w:after="0" w:line="240" w:lineRule="auto"/>
              <w:jc w:val="center"/>
              <w:rPr>
                <w:rFonts w:eastAsia="Times New Roman" w:cs="Calibri"/>
                <w:sz w:val="18"/>
                <w:szCs w:val="18"/>
                <w:lang w:val="en-GB" w:eastAsia="de-DE"/>
              </w:rPr>
            </w:pPr>
            <w:r w:rsidRPr="00086BA0">
              <w:rPr>
                <w:rFonts w:eastAsia="Times New Roman" w:cs="Calibri"/>
                <w:sz w:val="18"/>
                <w:szCs w:val="18"/>
                <w:lang w:val="en-GB" w:eastAsia="de-DE"/>
              </w:rPr>
              <w:t>N=950</w:t>
            </w:r>
          </w:p>
        </w:tc>
        <w:tc>
          <w:tcPr>
            <w:tcW w:w="944" w:type="dxa"/>
            <w:tcBorders>
              <w:top w:val="double" w:sz="4" w:space="0" w:color="auto"/>
              <w:left w:val="nil"/>
              <w:bottom w:val="nil"/>
              <w:right w:val="nil"/>
            </w:tcBorders>
            <w:shd w:val="clear" w:color="auto" w:fill="auto"/>
            <w:noWrap/>
            <w:vAlign w:val="center"/>
          </w:tcPr>
          <w:p w14:paraId="5D8763D2" w14:textId="77777777" w:rsidR="00C71778" w:rsidRPr="00086BA0" w:rsidRDefault="00C71778" w:rsidP="00AF577E">
            <w:pPr>
              <w:spacing w:after="0" w:line="240" w:lineRule="auto"/>
              <w:jc w:val="center"/>
              <w:rPr>
                <w:rFonts w:eastAsia="Times New Roman" w:cs="Calibri"/>
                <w:bCs/>
                <w:color w:val="000000"/>
                <w:sz w:val="18"/>
                <w:szCs w:val="18"/>
                <w:lang w:val="en-GB" w:eastAsia="de-DE"/>
              </w:rPr>
            </w:pPr>
            <w:r w:rsidRPr="00086BA0">
              <w:rPr>
                <w:rFonts w:eastAsia="Times New Roman" w:cs="Calibri"/>
                <w:bCs/>
                <w:color w:val="000000"/>
                <w:sz w:val="18"/>
                <w:szCs w:val="18"/>
                <w:lang w:val="en-GB" w:eastAsia="de-DE"/>
              </w:rPr>
              <w:t>2016</w:t>
            </w:r>
          </w:p>
          <w:p w14:paraId="2E0D5D5C" w14:textId="77777777" w:rsidR="00C71778" w:rsidRPr="00086BA0" w:rsidRDefault="00C71778" w:rsidP="00AF577E">
            <w:pPr>
              <w:spacing w:after="0" w:line="240" w:lineRule="auto"/>
              <w:jc w:val="center"/>
              <w:rPr>
                <w:rFonts w:eastAsia="Times New Roman" w:cs="Calibri"/>
                <w:bCs/>
                <w:color w:val="000000"/>
                <w:sz w:val="18"/>
                <w:szCs w:val="18"/>
                <w:lang w:val="en-GB" w:eastAsia="de-DE"/>
              </w:rPr>
            </w:pPr>
            <w:r w:rsidRPr="00086BA0">
              <w:rPr>
                <w:rFonts w:eastAsia="Times New Roman" w:cs="Calibri"/>
                <w:bCs/>
                <w:color w:val="000000"/>
                <w:sz w:val="18"/>
                <w:szCs w:val="18"/>
                <w:lang w:val="en-GB" w:eastAsia="de-DE"/>
              </w:rPr>
              <w:t>N=1006</w:t>
            </w:r>
          </w:p>
        </w:tc>
        <w:tc>
          <w:tcPr>
            <w:tcW w:w="944" w:type="dxa"/>
            <w:tcBorders>
              <w:top w:val="double" w:sz="4" w:space="0" w:color="auto"/>
              <w:left w:val="nil"/>
              <w:bottom w:val="nil"/>
              <w:right w:val="nil"/>
            </w:tcBorders>
            <w:vAlign w:val="center"/>
          </w:tcPr>
          <w:p w14:paraId="51C365BE" w14:textId="77777777" w:rsidR="00C71778" w:rsidRPr="00086BA0" w:rsidRDefault="00C71778" w:rsidP="00AF577E">
            <w:pPr>
              <w:spacing w:after="0" w:line="240" w:lineRule="auto"/>
              <w:jc w:val="center"/>
              <w:rPr>
                <w:rFonts w:eastAsia="Times New Roman" w:cs="Calibri"/>
                <w:sz w:val="18"/>
                <w:szCs w:val="18"/>
                <w:lang w:val="en-GB" w:eastAsia="de-DE"/>
              </w:rPr>
            </w:pPr>
            <w:r w:rsidRPr="00086BA0">
              <w:rPr>
                <w:rFonts w:eastAsia="Times New Roman" w:cs="Calibri"/>
                <w:sz w:val="18"/>
                <w:szCs w:val="18"/>
                <w:lang w:val="en-GB" w:eastAsia="de-DE"/>
              </w:rPr>
              <w:t>2018</w:t>
            </w:r>
          </w:p>
          <w:p w14:paraId="50230343" w14:textId="77777777" w:rsidR="00C71778" w:rsidRPr="00086BA0" w:rsidRDefault="00C71778" w:rsidP="00AF577E">
            <w:pPr>
              <w:spacing w:after="0" w:line="240" w:lineRule="auto"/>
              <w:jc w:val="center"/>
              <w:rPr>
                <w:rFonts w:eastAsia="Times New Roman" w:cs="Calibri"/>
                <w:sz w:val="18"/>
                <w:szCs w:val="18"/>
                <w:lang w:val="en-GB" w:eastAsia="de-DE"/>
              </w:rPr>
            </w:pPr>
            <w:r w:rsidRPr="00086BA0">
              <w:rPr>
                <w:rFonts w:eastAsia="Times New Roman" w:cs="Calibri"/>
                <w:sz w:val="18"/>
                <w:szCs w:val="18"/>
                <w:lang w:val="en-GB" w:eastAsia="de-DE"/>
              </w:rPr>
              <w:t>N=954</w:t>
            </w:r>
          </w:p>
        </w:tc>
        <w:tc>
          <w:tcPr>
            <w:tcW w:w="943" w:type="dxa"/>
            <w:tcBorders>
              <w:top w:val="double" w:sz="4" w:space="0" w:color="auto"/>
              <w:left w:val="nil"/>
              <w:bottom w:val="nil"/>
              <w:right w:val="nil"/>
            </w:tcBorders>
            <w:shd w:val="clear" w:color="auto" w:fill="auto"/>
            <w:noWrap/>
            <w:vAlign w:val="center"/>
          </w:tcPr>
          <w:p w14:paraId="6A4107FD" w14:textId="77777777" w:rsidR="00C71778" w:rsidRPr="00086BA0" w:rsidRDefault="00C71778" w:rsidP="00AF577E">
            <w:pPr>
              <w:spacing w:after="0" w:line="240" w:lineRule="auto"/>
              <w:jc w:val="center"/>
              <w:rPr>
                <w:rFonts w:eastAsia="Times New Roman" w:cs="Calibri"/>
                <w:bCs/>
                <w:color w:val="000000"/>
                <w:sz w:val="18"/>
                <w:szCs w:val="18"/>
                <w:lang w:val="en-GB" w:eastAsia="de-DE"/>
              </w:rPr>
            </w:pPr>
            <w:r w:rsidRPr="00086BA0">
              <w:rPr>
                <w:rFonts w:eastAsia="Times New Roman" w:cs="Calibri"/>
                <w:bCs/>
                <w:color w:val="000000"/>
                <w:sz w:val="18"/>
                <w:szCs w:val="18"/>
                <w:lang w:val="en-GB" w:eastAsia="de-DE"/>
              </w:rPr>
              <w:t>2016</w:t>
            </w:r>
          </w:p>
          <w:p w14:paraId="5BDC6F44" w14:textId="77777777" w:rsidR="00C71778" w:rsidRPr="00086BA0" w:rsidRDefault="00C71778" w:rsidP="00AF577E">
            <w:pPr>
              <w:spacing w:after="0" w:line="240" w:lineRule="auto"/>
              <w:jc w:val="center"/>
              <w:rPr>
                <w:rFonts w:eastAsia="Times New Roman" w:cs="Calibri"/>
                <w:bCs/>
                <w:color w:val="000000"/>
                <w:sz w:val="18"/>
                <w:szCs w:val="18"/>
                <w:lang w:val="en-GB" w:eastAsia="de-DE"/>
              </w:rPr>
            </w:pPr>
            <w:r w:rsidRPr="00086BA0">
              <w:rPr>
                <w:rFonts w:eastAsia="Times New Roman" w:cs="Calibri"/>
                <w:bCs/>
                <w:color w:val="000000"/>
                <w:sz w:val="18"/>
                <w:szCs w:val="18"/>
                <w:lang w:val="en-GB" w:eastAsia="de-DE"/>
              </w:rPr>
              <w:t>N=1001</w:t>
            </w:r>
          </w:p>
        </w:tc>
        <w:tc>
          <w:tcPr>
            <w:tcW w:w="944" w:type="dxa"/>
            <w:tcBorders>
              <w:top w:val="double" w:sz="4" w:space="0" w:color="auto"/>
              <w:left w:val="nil"/>
              <w:bottom w:val="nil"/>
              <w:right w:val="nil"/>
            </w:tcBorders>
            <w:vAlign w:val="center"/>
          </w:tcPr>
          <w:p w14:paraId="32A5754C" w14:textId="77777777" w:rsidR="00C71778" w:rsidRPr="00086BA0" w:rsidRDefault="00C71778" w:rsidP="00AF577E">
            <w:pPr>
              <w:spacing w:after="0" w:line="240" w:lineRule="auto"/>
              <w:jc w:val="center"/>
              <w:rPr>
                <w:rFonts w:eastAsia="Times New Roman" w:cs="Calibri"/>
                <w:sz w:val="18"/>
                <w:szCs w:val="18"/>
                <w:lang w:val="en-GB" w:eastAsia="de-DE"/>
              </w:rPr>
            </w:pPr>
            <w:r w:rsidRPr="00086BA0">
              <w:rPr>
                <w:rFonts w:eastAsia="Times New Roman" w:cs="Calibri"/>
                <w:sz w:val="18"/>
                <w:szCs w:val="18"/>
                <w:lang w:val="en-GB" w:eastAsia="de-DE"/>
              </w:rPr>
              <w:t>2018</w:t>
            </w:r>
          </w:p>
          <w:p w14:paraId="1091A62D" w14:textId="77777777" w:rsidR="00C71778" w:rsidRPr="00086BA0" w:rsidRDefault="00C71778" w:rsidP="00AF577E">
            <w:pPr>
              <w:spacing w:after="0" w:line="240" w:lineRule="auto"/>
              <w:jc w:val="center"/>
              <w:rPr>
                <w:rFonts w:eastAsia="Times New Roman" w:cs="Calibri"/>
                <w:sz w:val="18"/>
                <w:szCs w:val="18"/>
                <w:lang w:val="en-GB" w:eastAsia="de-DE"/>
              </w:rPr>
            </w:pPr>
            <w:r w:rsidRPr="00086BA0">
              <w:rPr>
                <w:rFonts w:eastAsia="Times New Roman" w:cs="Calibri"/>
                <w:sz w:val="18"/>
                <w:szCs w:val="18"/>
                <w:lang w:val="en-GB" w:eastAsia="de-DE"/>
              </w:rPr>
              <w:t>N=924</w:t>
            </w:r>
          </w:p>
        </w:tc>
        <w:tc>
          <w:tcPr>
            <w:tcW w:w="944" w:type="dxa"/>
            <w:tcBorders>
              <w:top w:val="double" w:sz="4" w:space="0" w:color="auto"/>
              <w:left w:val="nil"/>
              <w:bottom w:val="nil"/>
              <w:right w:val="nil"/>
            </w:tcBorders>
            <w:shd w:val="clear" w:color="auto" w:fill="auto"/>
            <w:noWrap/>
            <w:vAlign w:val="center"/>
          </w:tcPr>
          <w:p w14:paraId="3EA0BD5A" w14:textId="77777777" w:rsidR="00C71778" w:rsidRPr="00086BA0" w:rsidRDefault="00C71778" w:rsidP="00AF577E">
            <w:pPr>
              <w:spacing w:after="0" w:line="240" w:lineRule="auto"/>
              <w:jc w:val="center"/>
              <w:rPr>
                <w:rFonts w:eastAsia="Times New Roman" w:cs="Calibri"/>
                <w:bCs/>
                <w:color w:val="000000"/>
                <w:sz w:val="18"/>
                <w:szCs w:val="18"/>
                <w:lang w:val="en-GB" w:eastAsia="de-DE"/>
              </w:rPr>
            </w:pPr>
            <w:r w:rsidRPr="00086BA0">
              <w:rPr>
                <w:rFonts w:eastAsia="Times New Roman" w:cs="Calibri"/>
                <w:bCs/>
                <w:color w:val="000000"/>
                <w:sz w:val="18"/>
                <w:szCs w:val="18"/>
                <w:lang w:val="en-GB" w:eastAsia="de-DE"/>
              </w:rPr>
              <w:t>2016</w:t>
            </w:r>
          </w:p>
          <w:p w14:paraId="378CF798" w14:textId="77777777" w:rsidR="00C71778" w:rsidRPr="00086BA0" w:rsidRDefault="00C71778" w:rsidP="00AF577E">
            <w:pPr>
              <w:spacing w:after="0" w:line="240" w:lineRule="auto"/>
              <w:jc w:val="center"/>
              <w:rPr>
                <w:rFonts w:eastAsia="Times New Roman" w:cs="Calibri"/>
                <w:bCs/>
                <w:color w:val="000000"/>
                <w:sz w:val="18"/>
                <w:szCs w:val="18"/>
                <w:lang w:val="en-GB" w:eastAsia="de-DE"/>
              </w:rPr>
            </w:pPr>
            <w:r w:rsidRPr="00086BA0">
              <w:rPr>
                <w:rFonts w:eastAsia="Times New Roman" w:cs="Calibri"/>
                <w:bCs/>
                <w:color w:val="000000"/>
                <w:sz w:val="18"/>
                <w:szCs w:val="18"/>
                <w:lang w:val="en-GB" w:eastAsia="de-DE"/>
              </w:rPr>
              <w:t>N=1001</w:t>
            </w:r>
          </w:p>
        </w:tc>
        <w:tc>
          <w:tcPr>
            <w:tcW w:w="944" w:type="dxa"/>
            <w:tcBorders>
              <w:top w:val="double" w:sz="4" w:space="0" w:color="auto"/>
              <w:left w:val="nil"/>
              <w:bottom w:val="nil"/>
              <w:right w:val="nil"/>
            </w:tcBorders>
            <w:vAlign w:val="center"/>
          </w:tcPr>
          <w:p w14:paraId="36034A27" w14:textId="77777777" w:rsidR="00C71778" w:rsidRPr="00086BA0" w:rsidRDefault="00C71778" w:rsidP="00AF577E">
            <w:pPr>
              <w:spacing w:after="0" w:line="240" w:lineRule="auto"/>
              <w:jc w:val="center"/>
              <w:rPr>
                <w:rFonts w:eastAsia="Times New Roman" w:cs="Calibri"/>
                <w:sz w:val="18"/>
                <w:szCs w:val="18"/>
                <w:lang w:val="en-GB" w:eastAsia="de-DE"/>
              </w:rPr>
            </w:pPr>
            <w:r w:rsidRPr="00086BA0">
              <w:rPr>
                <w:rFonts w:eastAsia="Times New Roman" w:cs="Calibri"/>
                <w:sz w:val="18"/>
                <w:szCs w:val="18"/>
                <w:lang w:val="en-GB" w:eastAsia="de-DE"/>
              </w:rPr>
              <w:t>2018</w:t>
            </w:r>
          </w:p>
          <w:p w14:paraId="37407C08" w14:textId="77777777" w:rsidR="00C71778" w:rsidRPr="00086BA0" w:rsidRDefault="00C71778" w:rsidP="00AF577E">
            <w:pPr>
              <w:spacing w:after="0" w:line="240" w:lineRule="auto"/>
              <w:jc w:val="center"/>
              <w:rPr>
                <w:rFonts w:eastAsia="Times New Roman" w:cs="Calibri"/>
                <w:sz w:val="18"/>
                <w:szCs w:val="18"/>
                <w:lang w:val="en-GB" w:eastAsia="de-DE"/>
              </w:rPr>
            </w:pPr>
            <w:r w:rsidRPr="00086BA0">
              <w:rPr>
                <w:rFonts w:eastAsia="Times New Roman" w:cs="Calibri"/>
                <w:sz w:val="18"/>
                <w:szCs w:val="18"/>
                <w:lang w:val="en-GB" w:eastAsia="de-DE"/>
              </w:rPr>
              <w:t>N=904</w:t>
            </w:r>
          </w:p>
        </w:tc>
      </w:tr>
      <w:tr w:rsidR="00C71778" w:rsidRPr="00086BA0" w14:paraId="6007D620" w14:textId="77777777" w:rsidTr="00C71778">
        <w:trPr>
          <w:trHeight w:val="283"/>
        </w:trPr>
        <w:tc>
          <w:tcPr>
            <w:tcW w:w="3118" w:type="dxa"/>
            <w:tcBorders>
              <w:top w:val="double" w:sz="4" w:space="0" w:color="auto"/>
              <w:bottom w:val="nil"/>
              <w:right w:val="nil"/>
            </w:tcBorders>
            <w:shd w:val="clear" w:color="auto" w:fill="auto"/>
            <w:noWrap/>
            <w:vAlign w:val="bottom"/>
            <w:hideMark/>
          </w:tcPr>
          <w:p w14:paraId="0447DF70" w14:textId="77777777" w:rsidR="00C71778" w:rsidRPr="00086BA0" w:rsidRDefault="00C71778" w:rsidP="00AF577E">
            <w:pPr>
              <w:spacing w:after="0" w:line="240" w:lineRule="auto"/>
              <w:rPr>
                <w:rFonts w:eastAsia="Times New Roman" w:cs="Calibri"/>
                <w:b/>
                <w:bCs/>
                <w:color w:val="000000"/>
                <w:sz w:val="18"/>
                <w:szCs w:val="18"/>
                <w:lang w:val="en-GB" w:eastAsia="de-DE"/>
              </w:rPr>
            </w:pPr>
            <w:r w:rsidRPr="00086BA0">
              <w:rPr>
                <w:rFonts w:eastAsia="Times New Roman" w:cs="Calibri"/>
                <w:b/>
                <w:bCs/>
                <w:color w:val="000000"/>
                <w:sz w:val="18"/>
                <w:szCs w:val="18"/>
                <w:lang w:val="en-GB" w:eastAsia="de-DE"/>
              </w:rPr>
              <w:t xml:space="preserve">Sex </w:t>
            </w:r>
            <w:r w:rsidRPr="00086BA0">
              <w:rPr>
                <w:rFonts w:eastAsia="Times New Roman" w:cs="Calibri"/>
                <w:color w:val="000000"/>
                <w:sz w:val="18"/>
                <w:szCs w:val="18"/>
                <w:lang w:val="en-GB" w:eastAsia="de-DE"/>
              </w:rPr>
              <w:t>% (n)</w:t>
            </w:r>
          </w:p>
        </w:tc>
        <w:tc>
          <w:tcPr>
            <w:tcW w:w="943" w:type="dxa"/>
            <w:tcBorders>
              <w:top w:val="double" w:sz="4" w:space="0" w:color="auto"/>
              <w:left w:val="nil"/>
              <w:bottom w:val="nil"/>
              <w:right w:val="nil"/>
            </w:tcBorders>
            <w:shd w:val="clear" w:color="auto" w:fill="auto"/>
            <w:noWrap/>
            <w:vAlign w:val="bottom"/>
            <w:hideMark/>
          </w:tcPr>
          <w:p w14:paraId="54536EC1" w14:textId="77777777" w:rsidR="00C71778" w:rsidRPr="00086BA0" w:rsidRDefault="00C71778" w:rsidP="00AF577E">
            <w:pPr>
              <w:spacing w:after="0" w:line="240" w:lineRule="auto"/>
              <w:rPr>
                <w:rFonts w:eastAsia="Times New Roman" w:cs="Calibri"/>
                <w:b/>
                <w:bCs/>
                <w:color w:val="000000"/>
                <w:sz w:val="18"/>
                <w:szCs w:val="18"/>
                <w:lang w:val="en-GB" w:eastAsia="de-DE"/>
              </w:rPr>
            </w:pPr>
          </w:p>
        </w:tc>
        <w:tc>
          <w:tcPr>
            <w:tcW w:w="944" w:type="dxa"/>
            <w:tcBorders>
              <w:top w:val="double" w:sz="4" w:space="0" w:color="auto"/>
              <w:left w:val="nil"/>
              <w:bottom w:val="nil"/>
              <w:right w:val="nil"/>
            </w:tcBorders>
          </w:tcPr>
          <w:p w14:paraId="1FCCBC41" w14:textId="77777777" w:rsidR="00C71778" w:rsidRPr="00086BA0" w:rsidRDefault="00C71778" w:rsidP="00AF577E">
            <w:pPr>
              <w:spacing w:after="0" w:line="240" w:lineRule="auto"/>
              <w:rPr>
                <w:rFonts w:eastAsia="Times New Roman" w:cs="Calibri"/>
                <w:sz w:val="18"/>
                <w:szCs w:val="18"/>
                <w:lang w:val="en-GB" w:eastAsia="de-DE"/>
              </w:rPr>
            </w:pPr>
          </w:p>
        </w:tc>
        <w:tc>
          <w:tcPr>
            <w:tcW w:w="944" w:type="dxa"/>
            <w:tcBorders>
              <w:top w:val="double" w:sz="4" w:space="0" w:color="auto"/>
              <w:left w:val="nil"/>
              <w:bottom w:val="nil"/>
              <w:right w:val="nil"/>
            </w:tcBorders>
            <w:shd w:val="clear" w:color="auto" w:fill="auto"/>
            <w:noWrap/>
            <w:vAlign w:val="bottom"/>
            <w:hideMark/>
          </w:tcPr>
          <w:p w14:paraId="0C5ED0CC" w14:textId="77777777" w:rsidR="00C71778" w:rsidRPr="00086BA0" w:rsidRDefault="00C71778" w:rsidP="00AF577E">
            <w:pPr>
              <w:spacing w:after="0" w:line="240" w:lineRule="auto"/>
              <w:rPr>
                <w:rFonts w:eastAsia="Times New Roman" w:cs="Calibri"/>
                <w:sz w:val="18"/>
                <w:szCs w:val="18"/>
                <w:lang w:val="en-GB" w:eastAsia="de-DE"/>
              </w:rPr>
            </w:pPr>
          </w:p>
        </w:tc>
        <w:tc>
          <w:tcPr>
            <w:tcW w:w="944" w:type="dxa"/>
            <w:tcBorders>
              <w:top w:val="double" w:sz="4" w:space="0" w:color="auto"/>
              <w:left w:val="nil"/>
              <w:bottom w:val="nil"/>
              <w:right w:val="nil"/>
            </w:tcBorders>
          </w:tcPr>
          <w:p w14:paraId="2C7CEB04" w14:textId="77777777" w:rsidR="00C71778" w:rsidRPr="00086BA0" w:rsidRDefault="00C71778" w:rsidP="00AF577E">
            <w:pPr>
              <w:spacing w:after="0" w:line="240" w:lineRule="auto"/>
              <w:rPr>
                <w:rFonts w:eastAsia="Times New Roman" w:cs="Calibri"/>
                <w:sz w:val="18"/>
                <w:szCs w:val="18"/>
                <w:lang w:val="en-GB" w:eastAsia="de-DE"/>
              </w:rPr>
            </w:pPr>
          </w:p>
        </w:tc>
        <w:tc>
          <w:tcPr>
            <w:tcW w:w="943" w:type="dxa"/>
            <w:tcBorders>
              <w:top w:val="double" w:sz="4" w:space="0" w:color="auto"/>
              <w:left w:val="nil"/>
              <w:bottom w:val="nil"/>
              <w:right w:val="nil"/>
            </w:tcBorders>
            <w:shd w:val="clear" w:color="auto" w:fill="auto"/>
            <w:noWrap/>
            <w:vAlign w:val="bottom"/>
            <w:hideMark/>
          </w:tcPr>
          <w:p w14:paraId="4F50C82D" w14:textId="77777777" w:rsidR="00C71778" w:rsidRPr="00086BA0" w:rsidRDefault="00C71778" w:rsidP="00AF577E">
            <w:pPr>
              <w:spacing w:after="0" w:line="240" w:lineRule="auto"/>
              <w:rPr>
                <w:rFonts w:eastAsia="Times New Roman" w:cs="Calibri"/>
                <w:sz w:val="18"/>
                <w:szCs w:val="18"/>
                <w:lang w:val="en-GB" w:eastAsia="de-DE"/>
              </w:rPr>
            </w:pPr>
          </w:p>
        </w:tc>
        <w:tc>
          <w:tcPr>
            <w:tcW w:w="944" w:type="dxa"/>
            <w:tcBorders>
              <w:top w:val="double" w:sz="4" w:space="0" w:color="auto"/>
              <w:left w:val="nil"/>
              <w:bottom w:val="nil"/>
              <w:right w:val="nil"/>
            </w:tcBorders>
          </w:tcPr>
          <w:p w14:paraId="691C4A60" w14:textId="77777777" w:rsidR="00C71778" w:rsidRPr="00086BA0" w:rsidRDefault="00C71778" w:rsidP="00AF577E">
            <w:pPr>
              <w:spacing w:after="0" w:line="240" w:lineRule="auto"/>
              <w:rPr>
                <w:rFonts w:eastAsia="Times New Roman" w:cs="Calibri"/>
                <w:sz w:val="18"/>
                <w:szCs w:val="18"/>
                <w:lang w:val="en-GB" w:eastAsia="de-DE"/>
              </w:rPr>
            </w:pPr>
          </w:p>
        </w:tc>
        <w:tc>
          <w:tcPr>
            <w:tcW w:w="944" w:type="dxa"/>
            <w:tcBorders>
              <w:top w:val="double" w:sz="4" w:space="0" w:color="auto"/>
              <w:left w:val="nil"/>
              <w:bottom w:val="nil"/>
              <w:right w:val="nil"/>
            </w:tcBorders>
            <w:shd w:val="clear" w:color="auto" w:fill="auto"/>
            <w:noWrap/>
            <w:vAlign w:val="bottom"/>
            <w:hideMark/>
          </w:tcPr>
          <w:p w14:paraId="7D5E3185" w14:textId="77777777" w:rsidR="00C71778" w:rsidRPr="00086BA0" w:rsidRDefault="00C71778" w:rsidP="00AF577E">
            <w:pPr>
              <w:spacing w:after="0" w:line="240" w:lineRule="auto"/>
              <w:rPr>
                <w:rFonts w:eastAsia="Times New Roman" w:cs="Calibri"/>
                <w:sz w:val="18"/>
                <w:szCs w:val="18"/>
                <w:lang w:val="en-GB" w:eastAsia="de-DE"/>
              </w:rPr>
            </w:pPr>
          </w:p>
        </w:tc>
        <w:tc>
          <w:tcPr>
            <w:tcW w:w="944" w:type="dxa"/>
            <w:tcBorders>
              <w:top w:val="double" w:sz="4" w:space="0" w:color="auto"/>
              <w:left w:val="nil"/>
              <w:bottom w:val="nil"/>
              <w:right w:val="nil"/>
            </w:tcBorders>
          </w:tcPr>
          <w:p w14:paraId="219EA3B2" w14:textId="77777777" w:rsidR="00C71778" w:rsidRPr="00086BA0" w:rsidRDefault="00C71778" w:rsidP="00AF577E">
            <w:pPr>
              <w:spacing w:after="0" w:line="240" w:lineRule="auto"/>
              <w:rPr>
                <w:rFonts w:eastAsia="Times New Roman" w:cs="Calibri"/>
                <w:sz w:val="18"/>
                <w:szCs w:val="18"/>
                <w:lang w:val="en-GB" w:eastAsia="de-DE"/>
              </w:rPr>
            </w:pPr>
          </w:p>
        </w:tc>
        <w:tc>
          <w:tcPr>
            <w:tcW w:w="943" w:type="dxa"/>
            <w:tcBorders>
              <w:top w:val="double" w:sz="4" w:space="0" w:color="auto"/>
              <w:left w:val="nil"/>
              <w:bottom w:val="nil"/>
              <w:right w:val="nil"/>
            </w:tcBorders>
            <w:shd w:val="clear" w:color="auto" w:fill="auto"/>
            <w:noWrap/>
            <w:vAlign w:val="bottom"/>
            <w:hideMark/>
          </w:tcPr>
          <w:p w14:paraId="5DFA9830" w14:textId="77777777" w:rsidR="00C71778" w:rsidRPr="00086BA0" w:rsidRDefault="00C71778" w:rsidP="00AF577E">
            <w:pPr>
              <w:spacing w:after="0" w:line="240" w:lineRule="auto"/>
              <w:rPr>
                <w:rFonts w:eastAsia="Times New Roman" w:cs="Calibri"/>
                <w:sz w:val="18"/>
                <w:szCs w:val="18"/>
                <w:lang w:val="en-GB" w:eastAsia="de-DE"/>
              </w:rPr>
            </w:pPr>
          </w:p>
        </w:tc>
        <w:tc>
          <w:tcPr>
            <w:tcW w:w="944" w:type="dxa"/>
            <w:tcBorders>
              <w:top w:val="double" w:sz="4" w:space="0" w:color="auto"/>
              <w:left w:val="nil"/>
              <w:bottom w:val="nil"/>
              <w:right w:val="nil"/>
            </w:tcBorders>
          </w:tcPr>
          <w:p w14:paraId="71AD4FF0" w14:textId="77777777" w:rsidR="00C71778" w:rsidRPr="00086BA0" w:rsidRDefault="00C71778" w:rsidP="00AF577E">
            <w:pPr>
              <w:spacing w:after="0" w:line="240" w:lineRule="auto"/>
              <w:rPr>
                <w:rFonts w:eastAsia="Times New Roman" w:cs="Calibri"/>
                <w:sz w:val="18"/>
                <w:szCs w:val="18"/>
                <w:lang w:val="en-GB" w:eastAsia="de-DE"/>
              </w:rPr>
            </w:pPr>
          </w:p>
        </w:tc>
        <w:tc>
          <w:tcPr>
            <w:tcW w:w="944" w:type="dxa"/>
            <w:tcBorders>
              <w:top w:val="double" w:sz="4" w:space="0" w:color="auto"/>
              <w:left w:val="nil"/>
              <w:bottom w:val="nil"/>
              <w:right w:val="nil"/>
            </w:tcBorders>
            <w:shd w:val="clear" w:color="auto" w:fill="auto"/>
            <w:noWrap/>
            <w:vAlign w:val="bottom"/>
            <w:hideMark/>
          </w:tcPr>
          <w:p w14:paraId="20E0969C" w14:textId="77777777" w:rsidR="00C71778" w:rsidRPr="00086BA0" w:rsidRDefault="00C71778" w:rsidP="00AF577E">
            <w:pPr>
              <w:spacing w:after="0" w:line="240" w:lineRule="auto"/>
              <w:rPr>
                <w:rFonts w:eastAsia="Times New Roman" w:cs="Calibri"/>
                <w:sz w:val="18"/>
                <w:szCs w:val="18"/>
                <w:lang w:val="en-GB" w:eastAsia="de-DE"/>
              </w:rPr>
            </w:pPr>
          </w:p>
        </w:tc>
        <w:tc>
          <w:tcPr>
            <w:tcW w:w="944" w:type="dxa"/>
            <w:tcBorders>
              <w:top w:val="double" w:sz="4" w:space="0" w:color="auto"/>
              <w:left w:val="nil"/>
              <w:bottom w:val="nil"/>
              <w:right w:val="nil"/>
            </w:tcBorders>
          </w:tcPr>
          <w:p w14:paraId="62FEB237" w14:textId="77777777" w:rsidR="00C71778" w:rsidRPr="00086BA0" w:rsidRDefault="00C71778" w:rsidP="00AF577E">
            <w:pPr>
              <w:spacing w:after="0" w:line="240" w:lineRule="auto"/>
              <w:rPr>
                <w:rFonts w:eastAsia="Times New Roman" w:cs="Calibri"/>
                <w:sz w:val="18"/>
                <w:szCs w:val="18"/>
                <w:lang w:val="en-GB" w:eastAsia="de-DE"/>
              </w:rPr>
            </w:pPr>
          </w:p>
        </w:tc>
      </w:tr>
      <w:tr w:rsidR="00C71778" w:rsidRPr="00086BA0" w14:paraId="43B05D0F" w14:textId="77777777" w:rsidTr="00C71778">
        <w:trPr>
          <w:trHeight w:val="198"/>
        </w:trPr>
        <w:tc>
          <w:tcPr>
            <w:tcW w:w="3118" w:type="dxa"/>
            <w:tcBorders>
              <w:top w:val="nil"/>
              <w:bottom w:val="nil"/>
              <w:right w:val="nil"/>
            </w:tcBorders>
            <w:shd w:val="clear" w:color="auto" w:fill="auto"/>
            <w:noWrap/>
            <w:vAlign w:val="center"/>
          </w:tcPr>
          <w:p w14:paraId="27AE63EA" w14:textId="1EC19DDB" w:rsidR="00C71778" w:rsidRPr="00086BA0" w:rsidRDefault="00F736B1" w:rsidP="00AF577E">
            <w:pPr>
              <w:spacing w:after="0" w:line="240" w:lineRule="auto"/>
              <w:rPr>
                <w:rFonts w:eastAsia="Times New Roman" w:cs="Calibri"/>
                <w:color w:val="000000"/>
                <w:sz w:val="18"/>
                <w:szCs w:val="18"/>
                <w:lang w:val="en-GB" w:eastAsia="de-DE"/>
              </w:rPr>
            </w:pPr>
            <w:r w:rsidRPr="00086BA0">
              <w:rPr>
                <w:rFonts w:eastAsia="Times New Roman" w:cs="Calibri"/>
                <w:color w:val="000000"/>
                <w:sz w:val="18"/>
                <w:szCs w:val="18"/>
                <w:lang w:val="en-GB" w:eastAsia="de-DE"/>
              </w:rPr>
              <w:t>F</w:t>
            </w:r>
            <w:r w:rsidR="00C71778" w:rsidRPr="00086BA0">
              <w:rPr>
                <w:rFonts w:eastAsia="Times New Roman" w:cs="Calibri"/>
                <w:color w:val="000000"/>
                <w:sz w:val="18"/>
                <w:szCs w:val="18"/>
                <w:lang w:val="en-GB" w:eastAsia="de-DE"/>
              </w:rPr>
              <w:t>emale</w:t>
            </w:r>
          </w:p>
        </w:tc>
        <w:tc>
          <w:tcPr>
            <w:tcW w:w="943" w:type="dxa"/>
            <w:tcBorders>
              <w:top w:val="nil"/>
              <w:left w:val="nil"/>
              <w:bottom w:val="nil"/>
              <w:right w:val="nil"/>
            </w:tcBorders>
            <w:shd w:val="clear" w:color="auto" w:fill="auto"/>
            <w:noWrap/>
            <w:vAlign w:val="center"/>
          </w:tcPr>
          <w:p w14:paraId="683BDD20" w14:textId="77777777" w:rsidR="00C71778" w:rsidRPr="00086BA0" w:rsidRDefault="00C71778" w:rsidP="00AF577E">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39.1 (392)</w:t>
            </w:r>
          </w:p>
        </w:tc>
        <w:tc>
          <w:tcPr>
            <w:tcW w:w="944" w:type="dxa"/>
            <w:tcBorders>
              <w:top w:val="nil"/>
              <w:left w:val="nil"/>
              <w:bottom w:val="nil"/>
              <w:right w:val="nil"/>
            </w:tcBorders>
          </w:tcPr>
          <w:p w14:paraId="5B9EFBA6" w14:textId="77777777" w:rsidR="00C71778" w:rsidRPr="00086BA0" w:rsidRDefault="00C71778" w:rsidP="00AF577E">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46.6 (443)</w:t>
            </w:r>
          </w:p>
        </w:tc>
        <w:tc>
          <w:tcPr>
            <w:tcW w:w="944" w:type="dxa"/>
            <w:tcBorders>
              <w:top w:val="nil"/>
              <w:left w:val="nil"/>
              <w:bottom w:val="nil"/>
              <w:right w:val="nil"/>
            </w:tcBorders>
            <w:shd w:val="clear" w:color="auto" w:fill="auto"/>
            <w:noWrap/>
            <w:vAlign w:val="center"/>
          </w:tcPr>
          <w:p w14:paraId="7D290623" w14:textId="77777777" w:rsidR="00C71778" w:rsidRPr="00086BA0" w:rsidRDefault="00C71778" w:rsidP="00AF577E">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46.8 (468)</w:t>
            </w:r>
          </w:p>
        </w:tc>
        <w:tc>
          <w:tcPr>
            <w:tcW w:w="944" w:type="dxa"/>
            <w:tcBorders>
              <w:top w:val="nil"/>
              <w:left w:val="nil"/>
              <w:bottom w:val="nil"/>
              <w:right w:val="nil"/>
            </w:tcBorders>
          </w:tcPr>
          <w:p w14:paraId="29DD7011" w14:textId="77777777" w:rsidR="00C71778" w:rsidRPr="00086BA0" w:rsidRDefault="00C71778" w:rsidP="00AF577E">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46.2 (440)</w:t>
            </w:r>
          </w:p>
        </w:tc>
        <w:tc>
          <w:tcPr>
            <w:tcW w:w="943" w:type="dxa"/>
            <w:tcBorders>
              <w:top w:val="nil"/>
              <w:left w:val="nil"/>
              <w:bottom w:val="nil"/>
              <w:right w:val="nil"/>
            </w:tcBorders>
            <w:shd w:val="clear" w:color="auto" w:fill="auto"/>
            <w:noWrap/>
            <w:vAlign w:val="center"/>
          </w:tcPr>
          <w:p w14:paraId="2F20FFB0" w14:textId="77777777" w:rsidR="00C71778" w:rsidRPr="00086BA0" w:rsidRDefault="00C71778" w:rsidP="00AF577E">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40.9 (409)</w:t>
            </w:r>
          </w:p>
        </w:tc>
        <w:tc>
          <w:tcPr>
            <w:tcW w:w="944" w:type="dxa"/>
            <w:tcBorders>
              <w:top w:val="nil"/>
              <w:left w:val="nil"/>
              <w:bottom w:val="nil"/>
              <w:right w:val="nil"/>
            </w:tcBorders>
          </w:tcPr>
          <w:p w14:paraId="1FFDCFAB" w14:textId="77777777" w:rsidR="00C71778" w:rsidRPr="00086BA0" w:rsidRDefault="00C71778" w:rsidP="00AF577E">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44.3 (421)</w:t>
            </w:r>
          </w:p>
        </w:tc>
        <w:tc>
          <w:tcPr>
            <w:tcW w:w="944" w:type="dxa"/>
            <w:tcBorders>
              <w:top w:val="nil"/>
              <w:left w:val="nil"/>
              <w:bottom w:val="nil"/>
              <w:right w:val="nil"/>
            </w:tcBorders>
            <w:shd w:val="clear" w:color="auto" w:fill="auto"/>
            <w:noWrap/>
            <w:vAlign w:val="center"/>
          </w:tcPr>
          <w:p w14:paraId="67148698" w14:textId="77777777" w:rsidR="00C71778" w:rsidRPr="00086BA0" w:rsidRDefault="00C71778" w:rsidP="00AF577E">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44.5 (448)</w:t>
            </w:r>
          </w:p>
        </w:tc>
        <w:tc>
          <w:tcPr>
            <w:tcW w:w="944" w:type="dxa"/>
            <w:tcBorders>
              <w:top w:val="nil"/>
              <w:left w:val="nil"/>
              <w:bottom w:val="nil"/>
              <w:right w:val="nil"/>
            </w:tcBorders>
          </w:tcPr>
          <w:p w14:paraId="197C6D42" w14:textId="77777777" w:rsidR="00C71778" w:rsidRPr="00086BA0" w:rsidRDefault="00C71778" w:rsidP="00AF577E">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45.7 (435)</w:t>
            </w:r>
          </w:p>
        </w:tc>
        <w:tc>
          <w:tcPr>
            <w:tcW w:w="943" w:type="dxa"/>
            <w:tcBorders>
              <w:top w:val="nil"/>
              <w:left w:val="nil"/>
              <w:bottom w:val="nil"/>
              <w:right w:val="nil"/>
            </w:tcBorders>
            <w:shd w:val="clear" w:color="auto" w:fill="auto"/>
            <w:noWrap/>
            <w:vAlign w:val="center"/>
          </w:tcPr>
          <w:p w14:paraId="55783000" w14:textId="77777777" w:rsidR="00C71778" w:rsidRPr="00086BA0" w:rsidRDefault="00C71778" w:rsidP="00AF577E">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41.6 (416)</w:t>
            </w:r>
          </w:p>
        </w:tc>
        <w:tc>
          <w:tcPr>
            <w:tcW w:w="944" w:type="dxa"/>
            <w:tcBorders>
              <w:top w:val="nil"/>
              <w:left w:val="nil"/>
              <w:bottom w:val="nil"/>
              <w:right w:val="nil"/>
            </w:tcBorders>
          </w:tcPr>
          <w:p w14:paraId="7ED66496" w14:textId="77777777" w:rsidR="00C71778" w:rsidRPr="00086BA0" w:rsidRDefault="00C71778" w:rsidP="00AF577E">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34.3 (317)</w:t>
            </w:r>
          </w:p>
        </w:tc>
        <w:tc>
          <w:tcPr>
            <w:tcW w:w="944" w:type="dxa"/>
            <w:tcBorders>
              <w:top w:val="nil"/>
              <w:left w:val="nil"/>
              <w:bottom w:val="nil"/>
              <w:right w:val="nil"/>
            </w:tcBorders>
            <w:shd w:val="clear" w:color="auto" w:fill="auto"/>
            <w:noWrap/>
            <w:vAlign w:val="center"/>
          </w:tcPr>
          <w:p w14:paraId="01DDC09D" w14:textId="77777777" w:rsidR="00C71778" w:rsidRPr="00086BA0" w:rsidRDefault="00C71778" w:rsidP="00AF577E">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42.7 (427)</w:t>
            </w:r>
          </w:p>
        </w:tc>
        <w:tc>
          <w:tcPr>
            <w:tcW w:w="944" w:type="dxa"/>
            <w:tcBorders>
              <w:top w:val="nil"/>
              <w:left w:val="nil"/>
              <w:bottom w:val="nil"/>
              <w:right w:val="nil"/>
            </w:tcBorders>
          </w:tcPr>
          <w:p w14:paraId="3332ECBA" w14:textId="77777777" w:rsidR="00C71778" w:rsidRPr="00086BA0" w:rsidRDefault="00C71778" w:rsidP="00AF577E">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47.2 (427)</w:t>
            </w:r>
          </w:p>
        </w:tc>
      </w:tr>
      <w:tr w:rsidR="00C71778" w:rsidRPr="00086BA0" w14:paraId="2D0E7B4A" w14:textId="77777777" w:rsidTr="00C71778">
        <w:trPr>
          <w:trHeight w:val="198"/>
        </w:trPr>
        <w:tc>
          <w:tcPr>
            <w:tcW w:w="3118" w:type="dxa"/>
            <w:tcBorders>
              <w:top w:val="nil"/>
              <w:bottom w:val="single" w:sz="4" w:space="0" w:color="auto"/>
              <w:right w:val="nil"/>
            </w:tcBorders>
            <w:shd w:val="clear" w:color="auto" w:fill="auto"/>
            <w:noWrap/>
            <w:vAlign w:val="center"/>
          </w:tcPr>
          <w:p w14:paraId="5FEEEFD9" w14:textId="7A05B59D" w:rsidR="00C71778" w:rsidRPr="00086BA0" w:rsidRDefault="00F736B1" w:rsidP="00AF577E">
            <w:pPr>
              <w:spacing w:after="0" w:line="240" w:lineRule="auto"/>
              <w:rPr>
                <w:rFonts w:eastAsia="Times New Roman" w:cs="Calibri"/>
                <w:color w:val="000000"/>
                <w:sz w:val="18"/>
                <w:szCs w:val="18"/>
                <w:lang w:val="en-GB" w:eastAsia="de-DE"/>
              </w:rPr>
            </w:pPr>
            <w:r w:rsidRPr="00086BA0">
              <w:rPr>
                <w:rFonts w:eastAsia="Times New Roman" w:cs="Calibri"/>
                <w:color w:val="000000"/>
                <w:sz w:val="18"/>
                <w:szCs w:val="18"/>
                <w:lang w:val="en-GB" w:eastAsia="de-DE"/>
              </w:rPr>
              <w:t>M</w:t>
            </w:r>
            <w:r w:rsidR="00C71778" w:rsidRPr="00086BA0">
              <w:rPr>
                <w:rFonts w:eastAsia="Times New Roman" w:cs="Calibri"/>
                <w:color w:val="000000"/>
                <w:sz w:val="18"/>
                <w:szCs w:val="18"/>
                <w:lang w:val="en-GB" w:eastAsia="de-DE"/>
              </w:rPr>
              <w:t>ale</w:t>
            </w:r>
          </w:p>
        </w:tc>
        <w:tc>
          <w:tcPr>
            <w:tcW w:w="943" w:type="dxa"/>
            <w:tcBorders>
              <w:top w:val="nil"/>
              <w:left w:val="nil"/>
              <w:bottom w:val="single" w:sz="4" w:space="0" w:color="auto"/>
              <w:right w:val="nil"/>
            </w:tcBorders>
            <w:shd w:val="clear" w:color="auto" w:fill="auto"/>
            <w:noWrap/>
            <w:vAlign w:val="center"/>
          </w:tcPr>
          <w:p w14:paraId="6C744B25" w14:textId="77777777" w:rsidR="00C71778" w:rsidRPr="00086BA0" w:rsidRDefault="00C71778" w:rsidP="00AF577E">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60.9 (611)</w:t>
            </w:r>
          </w:p>
        </w:tc>
        <w:tc>
          <w:tcPr>
            <w:tcW w:w="944" w:type="dxa"/>
            <w:tcBorders>
              <w:top w:val="nil"/>
              <w:left w:val="nil"/>
              <w:bottom w:val="single" w:sz="4" w:space="0" w:color="auto"/>
              <w:right w:val="nil"/>
            </w:tcBorders>
          </w:tcPr>
          <w:p w14:paraId="4473B92F" w14:textId="77777777" w:rsidR="00C71778" w:rsidRPr="00086BA0" w:rsidRDefault="00C71778" w:rsidP="00AF577E">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53.4 (508)</w:t>
            </w:r>
          </w:p>
        </w:tc>
        <w:tc>
          <w:tcPr>
            <w:tcW w:w="944" w:type="dxa"/>
            <w:tcBorders>
              <w:top w:val="nil"/>
              <w:left w:val="nil"/>
              <w:bottom w:val="single" w:sz="4" w:space="0" w:color="auto"/>
              <w:right w:val="nil"/>
            </w:tcBorders>
            <w:shd w:val="clear" w:color="auto" w:fill="auto"/>
            <w:noWrap/>
            <w:vAlign w:val="center"/>
          </w:tcPr>
          <w:p w14:paraId="26942BE6" w14:textId="77777777" w:rsidR="00C71778" w:rsidRPr="00086BA0" w:rsidRDefault="00C71778" w:rsidP="00AF577E">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53.8 (532)</w:t>
            </w:r>
          </w:p>
        </w:tc>
        <w:tc>
          <w:tcPr>
            <w:tcW w:w="944" w:type="dxa"/>
            <w:tcBorders>
              <w:top w:val="nil"/>
              <w:left w:val="nil"/>
              <w:bottom w:val="single" w:sz="4" w:space="0" w:color="auto"/>
              <w:right w:val="nil"/>
            </w:tcBorders>
          </w:tcPr>
          <w:p w14:paraId="1D64D8A5" w14:textId="77777777" w:rsidR="00C71778" w:rsidRPr="00086BA0" w:rsidRDefault="00C71778" w:rsidP="00AF577E">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53.3 (511)</w:t>
            </w:r>
          </w:p>
        </w:tc>
        <w:tc>
          <w:tcPr>
            <w:tcW w:w="943" w:type="dxa"/>
            <w:tcBorders>
              <w:top w:val="nil"/>
              <w:left w:val="nil"/>
              <w:bottom w:val="single" w:sz="4" w:space="0" w:color="auto"/>
              <w:right w:val="nil"/>
            </w:tcBorders>
            <w:shd w:val="clear" w:color="auto" w:fill="auto"/>
            <w:noWrap/>
            <w:vAlign w:val="center"/>
          </w:tcPr>
          <w:p w14:paraId="40D7ED5C" w14:textId="77777777" w:rsidR="00C71778" w:rsidRPr="00086BA0" w:rsidRDefault="00C71778" w:rsidP="00AF577E">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59.1 (591)</w:t>
            </w:r>
          </w:p>
        </w:tc>
        <w:tc>
          <w:tcPr>
            <w:tcW w:w="944" w:type="dxa"/>
            <w:tcBorders>
              <w:top w:val="nil"/>
              <w:left w:val="nil"/>
              <w:bottom w:val="single" w:sz="4" w:space="0" w:color="auto"/>
              <w:right w:val="nil"/>
            </w:tcBorders>
          </w:tcPr>
          <w:p w14:paraId="36B9BDD6" w14:textId="77777777" w:rsidR="00C71778" w:rsidRPr="00086BA0" w:rsidRDefault="00C71778" w:rsidP="00AF577E">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55.7 (529)</w:t>
            </w:r>
          </w:p>
        </w:tc>
        <w:tc>
          <w:tcPr>
            <w:tcW w:w="944" w:type="dxa"/>
            <w:tcBorders>
              <w:top w:val="nil"/>
              <w:left w:val="nil"/>
              <w:bottom w:val="single" w:sz="4" w:space="0" w:color="auto"/>
              <w:right w:val="nil"/>
            </w:tcBorders>
            <w:shd w:val="clear" w:color="auto" w:fill="auto"/>
            <w:noWrap/>
            <w:vAlign w:val="center"/>
          </w:tcPr>
          <w:p w14:paraId="0EB4854D" w14:textId="77777777" w:rsidR="00C71778" w:rsidRPr="00086BA0" w:rsidRDefault="00C71778" w:rsidP="00AF577E">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55.5 (558)</w:t>
            </w:r>
          </w:p>
        </w:tc>
        <w:tc>
          <w:tcPr>
            <w:tcW w:w="944" w:type="dxa"/>
            <w:tcBorders>
              <w:top w:val="nil"/>
              <w:left w:val="nil"/>
              <w:bottom w:val="single" w:sz="4" w:space="0" w:color="auto"/>
              <w:right w:val="nil"/>
            </w:tcBorders>
          </w:tcPr>
          <w:p w14:paraId="3E6A842F" w14:textId="77777777" w:rsidR="00C71778" w:rsidRPr="00086BA0" w:rsidRDefault="00C71778" w:rsidP="00AF577E">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54.3 (518)</w:t>
            </w:r>
          </w:p>
        </w:tc>
        <w:tc>
          <w:tcPr>
            <w:tcW w:w="943" w:type="dxa"/>
            <w:tcBorders>
              <w:top w:val="nil"/>
              <w:left w:val="nil"/>
              <w:bottom w:val="single" w:sz="4" w:space="0" w:color="auto"/>
              <w:right w:val="nil"/>
            </w:tcBorders>
            <w:shd w:val="clear" w:color="auto" w:fill="auto"/>
            <w:noWrap/>
            <w:vAlign w:val="center"/>
          </w:tcPr>
          <w:p w14:paraId="175DD52B" w14:textId="77777777" w:rsidR="00C71778" w:rsidRPr="00086BA0" w:rsidRDefault="00C71778" w:rsidP="00AF577E">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58.4 (585)</w:t>
            </w:r>
          </w:p>
        </w:tc>
        <w:tc>
          <w:tcPr>
            <w:tcW w:w="944" w:type="dxa"/>
            <w:tcBorders>
              <w:top w:val="nil"/>
              <w:left w:val="nil"/>
              <w:bottom w:val="single" w:sz="4" w:space="0" w:color="auto"/>
              <w:right w:val="nil"/>
            </w:tcBorders>
          </w:tcPr>
          <w:p w14:paraId="05C7A126" w14:textId="77777777" w:rsidR="00C71778" w:rsidRPr="00086BA0" w:rsidRDefault="00C71778" w:rsidP="00AF577E">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65.7 (607)</w:t>
            </w:r>
          </w:p>
        </w:tc>
        <w:tc>
          <w:tcPr>
            <w:tcW w:w="944" w:type="dxa"/>
            <w:tcBorders>
              <w:top w:val="nil"/>
              <w:left w:val="nil"/>
              <w:bottom w:val="single" w:sz="4" w:space="0" w:color="auto"/>
              <w:right w:val="nil"/>
            </w:tcBorders>
            <w:shd w:val="clear" w:color="auto" w:fill="auto"/>
            <w:noWrap/>
            <w:vAlign w:val="center"/>
          </w:tcPr>
          <w:p w14:paraId="567DF011" w14:textId="77777777" w:rsidR="00C71778" w:rsidRPr="00086BA0" w:rsidRDefault="00C71778" w:rsidP="00AF577E">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57.3 (574)</w:t>
            </w:r>
          </w:p>
        </w:tc>
        <w:tc>
          <w:tcPr>
            <w:tcW w:w="944" w:type="dxa"/>
            <w:tcBorders>
              <w:top w:val="nil"/>
              <w:left w:val="nil"/>
              <w:bottom w:val="single" w:sz="4" w:space="0" w:color="auto"/>
              <w:right w:val="nil"/>
            </w:tcBorders>
          </w:tcPr>
          <w:p w14:paraId="386F9E08" w14:textId="77777777" w:rsidR="00C71778" w:rsidRPr="00086BA0" w:rsidRDefault="00C71778" w:rsidP="00AF577E">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52.8 (477)</w:t>
            </w:r>
          </w:p>
        </w:tc>
      </w:tr>
      <w:tr w:rsidR="00C71778" w:rsidRPr="00086BA0" w14:paraId="0EAD2540" w14:textId="77777777" w:rsidTr="00C71778">
        <w:trPr>
          <w:trHeight w:val="227"/>
        </w:trPr>
        <w:tc>
          <w:tcPr>
            <w:tcW w:w="3118" w:type="dxa"/>
            <w:tcBorders>
              <w:top w:val="single" w:sz="4" w:space="0" w:color="auto"/>
              <w:bottom w:val="single" w:sz="4" w:space="0" w:color="auto"/>
              <w:right w:val="nil"/>
            </w:tcBorders>
            <w:shd w:val="clear" w:color="auto" w:fill="auto"/>
            <w:noWrap/>
            <w:vAlign w:val="center"/>
          </w:tcPr>
          <w:p w14:paraId="1F9C8C51" w14:textId="77777777" w:rsidR="00C71778" w:rsidRPr="00086BA0" w:rsidRDefault="00C71778" w:rsidP="00AF577E">
            <w:pPr>
              <w:spacing w:after="0" w:line="240" w:lineRule="auto"/>
              <w:rPr>
                <w:rFonts w:eastAsia="Times New Roman" w:cs="Calibri"/>
                <w:i/>
                <w:color w:val="000000"/>
                <w:sz w:val="16"/>
                <w:szCs w:val="18"/>
                <w:lang w:val="en-GB" w:eastAsia="de-DE"/>
              </w:rPr>
            </w:pPr>
            <w:r w:rsidRPr="00086BA0">
              <w:rPr>
                <w:rFonts w:eastAsia="Times New Roman" w:cs="Calibri"/>
                <w:i/>
                <w:color w:val="000000"/>
                <w:sz w:val="16"/>
                <w:szCs w:val="18"/>
                <w:lang w:val="en-GB" w:eastAsia="de-DE"/>
              </w:rPr>
              <w:t>frequency missing (n)</w:t>
            </w:r>
          </w:p>
        </w:tc>
        <w:tc>
          <w:tcPr>
            <w:tcW w:w="943" w:type="dxa"/>
            <w:tcBorders>
              <w:top w:val="single" w:sz="4" w:space="0" w:color="auto"/>
              <w:left w:val="nil"/>
              <w:bottom w:val="single" w:sz="4" w:space="0" w:color="auto"/>
              <w:right w:val="nil"/>
            </w:tcBorders>
            <w:shd w:val="clear" w:color="auto" w:fill="auto"/>
            <w:noWrap/>
            <w:vAlign w:val="center"/>
          </w:tcPr>
          <w:p w14:paraId="53BFCF60" w14:textId="77777777" w:rsidR="00C71778" w:rsidRPr="00086BA0" w:rsidRDefault="00C71778" w:rsidP="00AF577E">
            <w:pPr>
              <w:spacing w:after="0" w:line="240" w:lineRule="auto"/>
              <w:jc w:val="right"/>
              <w:rPr>
                <w:rFonts w:eastAsia="Times New Roman" w:cs="Calibri"/>
                <w:i/>
                <w:color w:val="000000"/>
                <w:sz w:val="16"/>
                <w:szCs w:val="18"/>
                <w:lang w:val="en-GB" w:eastAsia="de-DE"/>
              </w:rPr>
            </w:pPr>
            <w:r w:rsidRPr="00086BA0">
              <w:rPr>
                <w:rFonts w:eastAsia="Times New Roman" w:cs="Calibri"/>
                <w:i/>
                <w:color w:val="000000"/>
                <w:sz w:val="16"/>
                <w:szCs w:val="18"/>
                <w:lang w:val="en-GB" w:eastAsia="de-DE"/>
              </w:rPr>
              <w:t>(0)</w:t>
            </w:r>
          </w:p>
        </w:tc>
        <w:tc>
          <w:tcPr>
            <w:tcW w:w="944" w:type="dxa"/>
            <w:tcBorders>
              <w:top w:val="single" w:sz="4" w:space="0" w:color="auto"/>
              <w:left w:val="nil"/>
              <w:bottom w:val="single" w:sz="4" w:space="0" w:color="auto"/>
              <w:right w:val="nil"/>
            </w:tcBorders>
          </w:tcPr>
          <w:p w14:paraId="00836873" w14:textId="77777777" w:rsidR="00C71778" w:rsidRPr="00086BA0" w:rsidRDefault="00C71778" w:rsidP="00AF577E">
            <w:pPr>
              <w:spacing w:after="0" w:line="240" w:lineRule="auto"/>
              <w:jc w:val="right"/>
              <w:rPr>
                <w:rFonts w:eastAsia="Times New Roman" w:cs="Calibri"/>
                <w:i/>
                <w:color w:val="000000"/>
                <w:sz w:val="16"/>
                <w:szCs w:val="18"/>
                <w:lang w:val="en-GB" w:eastAsia="de-DE"/>
              </w:rPr>
            </w:pPr>
            <w:r w:rsidRPr="00086BA0">
              <w:rPr>
                <w:rFonts w:eastAsia="Times New Roman" w:cs="Calibri"/>
                <w:i/>
                <w:color w:val="000000"/>
                <w:sz w:val="16"/>
                <w:szCs w:val="18"/>
                <w:lang w:val="en-GB" w:eastAsia="de-DE"/>
              </w:rPr>
              <w:t>(0)</w:t>
            </w:r>
          </w:p>
        </w:tc>
        <w:tc>
          <w:tcPr>
            <w:tcW w:w="944" w:type="dxa"/>
            <w:tcBorders>
              <w:top w:val="single" w:sz="4" w:space="0" w:color="auto"/>
              <w:left w:val="nil"/>
              <w:bottom w:val="single" w:sz="4" w:space="0" w:color="auto"/>
              <w:right w:val="nil"/>
            </w:tcBorders>
            <w:shd w:val="clear" w:color="auto" w:fill="auto"/>
            <w:noWrap/>
            <w:vAlign w:val="center"/>
          </w:tcPr>
          <w:p w14:paraId="4C4ABDB2" w14:textId="77777777" w:rsidR="00C71778" w:rsidRPr="00086BA0" w:rsidRDefault="00C71778" w:rsidP="00AF577E">
            <w:pPr>
              <w:spacing w:after="0" w:line="240" w:lineRule="auto"/>
              <w:jc w:val="right"/>
              <w:rPr>
                <w:rFonts w:eastAsia="Times New Roman" w:cs="Calibri"/>
                <w:i/>
                <w:color w:val="000000"/>
                <w:sz w:val="16"/>
                <w:szCs w:val="18"/>
                <w:lang w:val="en-GB" w:eastAsia="de-DE"/>
              </w:rPr>
            </w:pPr>
            <w:r w:rsidRPr="00086BA0">
              <w:rPr>
                <w:rFonts w:eastAsia="Times New Roman" w:cs="Calibri"/>
                <w:i/>
                <w:color w:val="000000"/>
                <w:sz w:val="16"/>
                <w:szCs w:val="18"/>
                <w:lang w:val="en-GB" w:eastAsia="de-DE"/>
              </w:rPr>
              <w:t>(0)</w:t>
            </w:r>
          </w:p>
        </w:tc>
        <w:tc>
          <w:tcPr>
            <w:tcW w:w="944" w:type="dxa"/>
            <w:tcBorders>
              <w:top w:val="single" w:sz="4" w:space="0" w:color="auto"/>
              <w:left w:val="nil"/>
              <w:bottom w:val="single" w:sz="4" w:space="0" w:color="auto"/>
              <w:right w:val="nil"/>
            </w:tcBorders>
          </w:tcPr>
          <w:p w14:paraId="6A5C3F29" w14:textId="77777777" w:rsidR="00C71778" w:rsidRPr="00086BA0" w:rsidRDefault="00C71778" w:rsidP="00AF577E">
            <w:pPr>
              <w:spacing w:after="0" w:line="240" w:lineRule="auto"/>
              <w:jc w:val="right"/>
              <w:rPr>
                <w:rFonts w:eastAsia="Times New Roman" w:cs="Calibri"/>
                <w:i/>
                <w:color w:val="000000"/>
                <w:sz w:val="16"/>
                <w:szCs w:val="18"/>
                <w:lang w:val="en-GB" w:eastAsia="de-DE"/>
              </w:rPr>
            </w:pPr>
            <w:r w:rsidRPr="00086BA0">
              <w:rPr>
                <w:rFonts w:eastAsia="Times New Roman" w:cs="Calibri"/>
                <w:i/>
                <w:color w:val="000000"/>
                <w:sz w:val="16"/>
                <w:szCs w:val="18"/>
                <w:lang w:val="en-GB" w:eastAsia="de-DE"/>
              </w:rPr>
              <w:t>(0)</w:t>
            </w:r>
          </w:p>
        </w:tc>
        <w:tc>
          <w:tcPr>
            <w:tcW w:w="943" w:type="dxa"/>
            <w:tcBorders>
              <w:top w:val="single" w:sz="4" w:space="0" w:color="auto"/>
              <w:left w:val="nil"/>
              <w:bottom w:val="single" w:sz="4" w:space="0" w:color="auto"/>
              <w:right w:val="nil"/>
            </w:tcBorders>
            <w:shd w:val="clear" w:color="auto" w:fill="auto"/>
            <w:noWrap/>
            <w:vAlign w:val="center"/>
          </w:tcPr>
          <w:p w14:paraId="6FF009F8" w14:textId="77777777" w:rsidR="00C71778" w:rsidRPr="00086BA0" w:rsidRDefault="00C71778" w:rsidP="00AF577E">
            <w:pPr>
              <w:spacing w:after="0" w:line="240" w:lineRule="auto"/>
              <w:jc w:val="right"/>
              <w:rPr>
                <w:rFonts w:eastAsia="Times New Roman" w:cs="Calibri"/>
                <w:i/>
                <w:color w:val="000000"/>
                <w:sz w:val="16"/>
                <w:szCs w:val="18"/>
                <w:lang w:val="en-GB" w:eastAsia="de-DE"/>
              </w:rPr>
            </w:pPr>
            <w:r w:rsidRPr="00086BA0">
              <w:rPr>
                <w:rFonts w:eastAsia="Times New Roman" w:cs="Calibri"/>
                <w:i/>
                <w:color w:val="000000"/>
                <w:sz w:val="16"/>
                <w:szCs w:val="18"/>
                <w:lang w:val="en-GB" w:eastAsia="de-DE"/>
              </w:rPr>
              <w:t>(0)</w:t>
            </w:r>
          </w:p>
        </w:tc>
        <w:tc>
          <w:tcPr>
            <w:tcW w:w="944" w:type="dxa"/>
            <w:tcBorders>
              <w:top w:val="single" w:sz="4" w:space="0" w:color="auto"/>
              <w:left w:val="nil"/>
              <w:bottom w:val="single" w:sz="4" w:space="0" w:color="auto"/>
              <w:right w:val="nil"/>
            </w:tcBorders>
          </w:tcPr>
          <w:p w14:paraId="66BB5585" w14:textId="77777777" w:rsidR="00C71778" w:rsidRPr="00086BA0" w:rsidRDefault="00C71778" w:rsidP="00AF577E">
            <w:pPr>
              <w:spacing w:after="0" w:line="240" w:lineRule="auto"/>
              <w:jc w:val="right"/>
              <w:rPr>
                <w:rFonts w:eastAsia="Times New Roman" w:cs="Calibri"/>
                <w:i/>
                <w:color w:val="000000"/>
                <w:sz w:val="16"/>
                <w:szCs w:val="18"/>
                <w:lang w:val="en-GB" w:eastAsia="de-DE"/>
              </w:rPr>
            </w:pPr>
            <w:r w:rsidRPr="00086BA0">
              <w:rPr>
                <w:rFonts w:eastAsia="Times New Roman" w:cs="Calibri"/>
                <w:i/>
                <w:color w:val="000000"/>
                <w:sz w:val="16"/>
                <w:szCs w:val="18"/>
                <w:lang w:val="en-GB" w:eastAsia="de-DE"/>
              </w:rPr>
              <w:t>(0)</w:t>
            </w:r>
          </w:p>
        </w:tc>
        <w:tc>
          <w:tcPr>
            <w:tcW w:w="944" w:type="dxa"/>
            <w:tcBorders>
              <w:top w:val="single" w:sz="4" w:space="0" w:color="auto"/>
              <w:left w:val="nil"/>
              <w:bottom w:val="single" w:sz="4" w:space="0" w:color="auto"/>
              <w:right w:val="nil"/>
            </w:tcBorders>
            <w:shd w:val="clear" w:color="auto" w:fill="auto"/>
            <w:noWrap/>
            <w:vAlign w:val="center"/>
          </w:tcPr>
          <w:p w14:paraId="3BCCB4D8" w14:textId="77777777" w:rsidR="00C71778" w:rsidRPr="00086BA0" w:rsidRDefault="00C71778" w:rsidP="00AF577E">
            <w:pPr>
              <w:spacing w:after="0" w:line="240" w:lineRule="auto"/>
              <w:jc w:val="right"/>
              <w:rPr>
                <w:rFonts w:eastAsia="Times New Roman" w:cs="Calibri"/>
                <w:i/>
                <w:color w:val="000000"/>
                <w:sz w:val="16"/>
                <w:szCs w:val="18"/>
                <w:lang w:val="en-GB" w:eastAsia="de-DE"/>
              </w:rPr>
            </w:pPr>
            <w:r w:rsidRPr="00086BA0">
              <w:rPr>
                <w:rFonts w:eastAsia="Times New Roman" w:cs="Calibri"/>
                <w:i/>
                <w:color w:val="000000"/>
                <w:sz w:val="16"/>
                <w:szCs w:val="18"/>
                <w:lang w:val="en-GB" w:eastAsia="de-DE"/>
              </w:rPr>
              <w:t>(0)</w:t>
            </w:r>
          </w:p>
        </w:tc>
        <w:tc>
          <w:tcPr>
            <w:tcW w:w="944" w:type="dxa"/>
            <w:tcBorders>
              <w:top w:val="single" w:sz="4" w:space="0" w:color="auto"/>
              <w:left w:val="nil"/>
              <w:bottom w:val="single" w:sz="4" w:space="0" w:color="auto"/>
              <w:right w:val="nil"/>
            </w:tcBorders>
          </w:tcPr>
          <w:p w14:paraId="3742A107" w14:textId="77777777" w:rsidR="00C71778" w:rsidRPr="00086BA0" w:rsidRDefault="00C71778" w:rsidP="00AF577E">
            <w:pPr>
              <w:spacing w:after="0" w:line="240" w:lineRule="auto"/>
              <w:jc w:val="right"/>
              <w:rPr>
                <w:rFonts w:eastAsia="Times New Roman" w:cs="Calibri"/>
                <w:i/>
                <w:color w:val="000000"/>
                <w:sz w:val="16"/>
                <w:szCs w:val="18"/>
                <w:lang w:val="en-GB" w:eastAsia="de-DE"/>
              </w:rPr>
            </w:pPr>
            <w:r w:rsidRPr="00086BA0">
              <w:rPr>
                <w:rFonts w:eastAsia="Times New Roman" w:cs="Calibri"/>
                <w:i/>
                <w:color w:val="000000"/>
                <w:sz w:val="16"/>
                <w:szCs w:val="18"/>
                <w:lang w:val="en-GB" w:eastAsia="de-DE"/>
              </w:rPr>
              <w:t>(0)</w:t>
            </w:r>
          </w:p>
        </w:tc>
        <w:tc>
          <w:tcPr>
            <w:tcW w:w="943" w:type="dxa"/>
            <w:tcBorders>
              <w:top w:val="single" w:sz="4" w:space="0" w:color="auto"/>
              <w:left w:val="nil"/>
              <w:bottom w:val="single" w:sz="4" w:space="0" w:color="auto"/>
              <w:right w:val="nil"/>
            </w:tcBorders>
            <w:shd w:val="clear" w:color="auto" w:fill="auto"/>
            <w:noWrap/>
            <w:vAlign w:val="center"/>
          </w:tcPr>
          <w:p w14:paraId="12286C3A" w14:textId="77777777" w:rsidR="00C71778" w:rsidRPr="00086BA0" w:rsidRDefault="00C71778" w:rsidP="00AF577E">
            <w:pPr>
              <w:spacing w:after="0" w:line="240" w:lineRule="auto"/>
              <w:jc w:val="right"/>
              <w:rPr>
                <w:rFonts w:eastAsia="Times New Roman" w:cs="Calibri"/>
                <w:i/>
                <w:color w:val="000000"/>
                <w:sz w:val="16"/>
                <w:szCs w:val="18"/>
                <w:lang w:val="en-GB" w:eastAsia="de-DE"/>
              </w:rPr>
            </w:pPr>
            <w:r w:rsidRPr="00086BA0">
              <w:rPr>
                <w:rFonts w:eastAsia="Times New Roman" w:cs="Calibri"/>
                <w:i/>
                <w:color w:val="000000"/>
                <w:sz w:val="16"/>
                <w:szCs w:val="18"/>
                <w:lang w:val="en-GB" w:eastAsia="de-DE"/>
              </w:rPr>
              <w:t>(0)</w:t>
            </w:r>
          </w:p>
        </w:tc>
        <w:tc>
          <w:tcPr>
            <w:tcW w:w="944" w:type="dxa"/>
            <w:tcBorders>
              <w:top w:val="single" w:sz="4" w:space="0" w:color="auto"/>
              <w:left w:val="nil"/>
              <w:bottom w:val="single" w:sz="4" w:space="0" w:color="auto"/>
              <w:right w:val="nil"/>
            </w:tcBorders>
          </w:tcPr>
          <w:p w14:paraId="33CCA904" w14:textId="77777777" w:rsidR="00C71778" w:rsidRPr="00086BA0" w:rsidRDefault="00C71778" w:rsidP="00AF577E">
            <w:pPr>
              <w:spacing w:after="0" w:line="240" w:lineRule="auto"/>
              <w:jc w:val="right"/>
              <w:rPr>
                <w:rFonts w:eastAsia="Times New Roman" w:cs="Calibri"/>
                <w:i/>
                <w:color w:val="000000"/>
                <w:sz w:val="16"/>
                <w:szCs w:val="18"/>
                <w:lang w:val="en-GB" w:eastAsia="de-DE"/>
              </w:rPr>
            </w:pPr>
            <w:r w:rsidRPr="00086BA0">
              <w:rPr>
                <w:rFonts w:eastAsia="Times New Roman" w:cs="Calibri"/>
                <w:i/>
                <w:color w:val="000000"/>
                <w:sz w:val="16"/>
                <w:szCs w:val="18"/>
                <w:lang w:val="en-GB" w:eastAsia="de-DE"/>
              </w:rPr>
              <w:t>(0)</w:t>
            </w:r>
          </w:p>
        </w:tc>
        <w:tc>
          <w:tcPr>
            <w:tcW w:w="944" w:type="dxa"/>
            <w:tcBorders>
              <w:top w:val="single" w:sz="4" w:space="0" w:color="auto"/>
              <w:left w:val="nil"/>
              <w:bottom w:val="single" w:sz="4" w:space="0" w:color="auto"/>
              <w:right w:val="nil"/>
            </w:tcBorders>
            <w:shd w:val="clear" w:color="auto" w:fill="auto"/>
            <w:noWrap/>
            <w:vAlign w:val="center"/>
          </w:tcPr>
          <w:p w14:paraId="4D7CBDEB" w14:textId="77777777" w:rsidR="00C71778" w:rsidRPr="00086BA0" w:rsidRDefault="00C71778" w:rsidP="00AF577E">
            <w:pPr>
              <w:spacing w:after="0" w:line="240" w:lineRule="auto"/>
              <w:jc w:val="right"/>
              <w:rPr>
                <w:rFonts w:eastAsia="Times New Roman" w:cs="Calibri"/>
                <w:i/>
                <w:color w:val="000000"/>
                <w:sz w:val="16"/>
                <w:szCs w:val="18"/>
                <w:lang w:val="en-GB" w:eastAsia="de-DE"/>
              </w:rPr>
            </w:pPr>
            <w:r w:rsidRPr="00086BA0">
              <w:rPr>
                <w:rFonts w:eastAsia="Times New Roman" w:cs="Calibri"/>
                <w:i/>
                <w:color w:val="000000"/>
                <w:sz w:val="16"/>
                <w:szCs w:val="18"/>
                <w:lang w:val="en-GB" w:eastAsia="de-DE"/>
              </w:rPr>
              <w:t>(0)</w:t>
            </w:r>
          </w:p>
        </w:tc>
        <w:tc>
          <w:tcPr>
            <w:tcW w:w="944" w:type="dxa"/>
            <w:tcBorders>
              <w:top w:val="single" w:sz="4" w:space="0" w:color="auto"/>
              <w:left w:val="nil"/>
              <w:bottom w:val="single" w:sz="4" w:space="0" w:color="auto"/>
              <w:right w:val="nil"/>
            </w:tcBorders>
          </w:tcPr>
          <w:p w14:paraId="458EB471" w14:textId="77777777" w:rsidR="00C71778" w:rsidRPr="00086BA0" w:rsidRDefault="00C71778" w:rsidP="00AF577E">
            <w:pPr>
              <w:spacing w:after="0" w:line="240" w:lineRule="auto"/>
              <w:jc w:val="right"/>
              <w:rPr>
                <w:rFonts w:eastAsia="Times New Roman" w:cs="Calibri"/>
                <w:i/>
                <w:color w:val="000000"/>
                <w:sz w:val="16"/>
                <w:szCs w:val="18"/>
                <w:lang w:val="en-GB" w:eastAsia="de-DE"/>
              </w:rPr>
            </w:pPr>
            <w:r w:rsidRPr="00086BA0">
              <w:rPr>
                <w:rFonts w:eastAsia="Times New Roman" w:cs="Calibri"/>
                <w:i/>
                <w:color w:val="000000"/>
                <w:sz w:val="16"/>
                <w:szCs w:val="18"/>
                <w:lang w:val="en-GB" w:eastAsia="de-DE"/>
              </w:rPr>
              <w:t>(0)</w:t>
            </w:r>
          </w:p>
        </w:tc>
      </w:tr>
      <w:tr w:rsidR="00C71778" w:rsidRPr="00086BA0" w14:paraId="033874BE" w14:textId="77777777" w:rsidTr="00C71778">
        <w:trPr>
          <w:trHeight w:val="283"/>
        </w:trPr>
        <w:tc>
          <w:tcPr>
            <w:tcW w:w="3118" w:type="dxa"/>
            <w:tcBorders>
              <w:top w:val="single" w:sz="4" w:space="0" w:color="auto"/>
              <w:bottom w:val="nil"/>
              <w:right w:val="nil"/>
            </w:tcBorders>
            <w:shd w:val="clear" w:color="auto" w:fill="auto"/>
            <w:noWrap/>
            <w:vAlign w:val="bottom"/>
            <w:hideMark/>
          </w:tcPr>
          <w:p w14:paraId="237AC5B1" w14:textId="77777777" w:rsidR="00C71778" w:rsidRPr="00086BA0" w:rsidRDefault="00C71778" w:rsidP="00AF577E">
            <w:pPr>
              <w:spacing w:after="0" w:line="240" w:lineRule="auto"/>
              <w:rPr>
                <w:rFonts w:eastAsia="Times New Roman" w:cs="Calibri"/>
                <w:b/>
                <w:bCs/>
                <w:color w:val="000000"/>
                <w:sz w:val="18"/>
                <w:szCs w:val="18"/>
                <w:lang w:val="en-GB" w:eastAsia="de-DE"/>
              </w:rPr>
            </w:pPr>
            <w:r w:rsidRPr="00086BA0">
              <w:rPr>
                <w:rFonts w:eastAsia="Times New Roman" w:cs="Calibri"/>
                <w:b/>
                <w:bCs/>
                <w:color w:val="000000"/>
                <w:sz w:val="18"/>
                <w:szCs w:val="18"/>
                <w:lang w:val="en-GB" w:eastAsia="de-DE"/>
              </w:rPr>
              <w:t xml:space="preserve">Age group </w:t>
            </w:r>
            <w:r w:rsidRPr="00086BA0">
              <w:rPr>
                <w:rFonts w:eastAsia="Times New Roman" w:cs="Calibri"/>
                <w:color w:val="000000"/>
                <w:sz w:val="18"/>
                <w:szCs w:val="18"/>
                <w:lang w:val="en-GB" w:eastAsia="de-DE"/>
              </w:rPr>
              <w:t>% (n)</w:t>
            </w:r>
          </w:p>
        </w:tc>
        <w:tc>
          <w:tcPr>
            <w:tcW w:w="943" w:type="dxa"/>
            <w:tcBorders>
              <w:top w:val="single" w:sz="4" w:space="0" w:color="auto"/>
              <w:left w:val="nil"/>
              <w:bottom w:val="nil"/>
              <w:right w:val="nil"/>
            </w:tcBorders>
            <w:shd w:val="clear" w:color="auto" w:fill="auto"/>
            <w:noWrap/>
            <w:vAlign w:val="center"/>
          </w:tcPr>
          <w:p w14:paraId="37FEEF0B" w14:textId="77777777" w:rsidR="00C71778" w:rsidRPr="00086BA0" w:rsidRDefault="00C71778" w:rsidP="00AF577E">
            <w:pPr>
              <w:spacing w:after="0" w:line="240" w:lineRule="auto"/>
              <w:jc w:val="right"/>
              <w:rPr>
                <w:rFonts w:eastAsia="Times New Roman" w:cs="Calibri"/>
                <w:b/>
                <w:bCs/>
                <w:color w:val="000000"/>
                <w:sz w:val="18"/>
                <w:szCs w:val="18"/>
                <w:lang w:val="en-GB" w:eastAsia="de-DE"/>
              </w:rPr>
            </w:pPr>
          </w:p>
        </w:tc>
        <w:tc>
          <w:tcPr>
            <w:tcW w:w="944" w:type="dxa"/>
            <w:tcBorders>
              <w:top w:val="single" w:sz="4" w:space="0" w:color="auto"/>
              <w:left w:val="nil"/>
              <w:bottom w:val="nil"/>
              <w:right w:val="nil"/>
            </w:tcBorders>
          </w:tcPr>
          <w:p w14:paraId="4A25475F" w14:textId="77777777" w:rsidR="00C71778" w:rsidRPr="00086BA0" w:rsidRDefault="00C71778" w:rsidP="00AF577E">
            <w:pPr>
              <w:spacing w:after="0" w:line="240" w:lineRule="auto"/>
              <w:jc w:val="right"/>
              <w:rPr>
                <w:rFonts w:eastAsia="Times New Roman" w:cs="Calibri"/>
                <w:sz w:val="18"/>
                <w:szCs w:val="18"/>
                <w:lang w:val="en-GB" w:eastAsia="de-DE"/>
              </w:rPr>
            </w:pPr>
          </w:p>
        </w:tc>
        <w:tc>
          <w:tcPr>
            <w:tcW w:w="944" w:type="dxa"/>
            <w:tcBorders>
              <w:top w:val="single" w:sz="4" w:space="0" w:color="auto"/>
              <w:left w:val="nil"/>
              <w:bottom w:val="nil"/>
              <w:right w:val="nil"/>
            </w:tcBorders>
            <w:shd w:val="clear" w:color="auto" w:fill="auto"/>
            <w:noWrap/>
            <w:vAlign w:val="center"/>
          </w:tcPr>
          <w:p w14:paraId="132FE134" w14:textId="77777777" w:rsidR="00C71778" w:rsidRPr="00086BA0" w:rsidRDefault="00C71778" w:rsidP="00AF577E">
            <w:pPr>
              <w:spacing w:after="0" w:line="240" w:lineRule="auto"/>
              <w:jc w:val="right"/>
              <w:rPr>
                <w:rFonts w:eastAsia="Times New Roman" w:cs="Calibri"/>
                <w:sz w:val="18"/>
                <w:szCs w:val="18"/>
                <w:lang w:val="en-GB" w:eastAsia="de-DE"/>
              </w:rPr>
            </w:pPr>
          </w:p>
        </w:tc>
        <w:tc>
          <w:tcPr>
            <w:tcW w:w="944" w:type="dxa"/>
            <w:tcBorders>
              <w:top w:val="single" w:sz="4" w:space="0" w:color="auto"/>
              <w:left w:val="nil"/>
              <w:bottom w:val="nil"/>
              <w:right w:val="nil"/>
            </w:tcBorders>
          </w:tcPr>
          <w:p w14:paraId="2EDF4BA1" w14:textId="77777777" w:rsidR="00C71778" w:rsidRPr="00086BA0" w:rsidRDefault="00C71778" w:rsidP="00AF577E">
            <w:pPr>
              <w:spacing w:after="0" w:line="240" w:lineRule="auto"/>
              <w:jc w:val="right"/>
              <w:rPr>
                <w:rFonts w:eastAsia="Times New Roman" w:cs="Calibri"/>
                <w:sz w:val="18"/>
                <w:szCs w:val="18"/>
                <w:lang w:val="en-GB" w:eastAsia="de-DE"/>
              </w:rPr>
            </w:pPr>
          </w:p>
        </w:tc>
        <w:tc>
          <w:tcPr>
            <w:tcW w:w="943" w:type="dxa"/>
            <w:tcBorders>
              <w:top w:val="single" w:sz="4" w:space="0" w:color="auto"/>
              <w:left w:val="nil"/>
              <w:bottom w:val="nil"/>
              <w:right w:val="nil"/>
            </w:tcBorders>
            <w:shd w:val="clear" w:color="auto" w:fill="auto"/>
            <w:noWrap/>
            <w:vAlign w:val="center"/>
          </w:tcPr>
          <w:p w14:paraId="47651AC2" w14:textId="77777777" w:rsidR="00C71778" w:rsidRPr="00086BA0" w:rsidRDefault="00C71778" w:rsidP="00AF577E">
            <w:pPr>
              <w:spacing w:after="0" w:line="240" w:lineRule="auto"/>
              <w:jc w:val="right"/>
              <w:rPr>
                <w:rFonts w:eastAsia="Times New Roman" w:cs="Calibri"/>
                <w:sz w:val="18"/>
                <w:szCs w:val="18"/>
                <w:lang w:val="en-GB" w:eastAsia="de-DE"/>
              </w:rPr>
            </w:pPr>
          </w:p>
        </w:tc>
        <w:tc>
          <w:tcPr>
            <w:tcW w:w="944" w:type="dxa"/>
            <w:tcBorders>
              <w:top w:val="single" w:sz="4" w:space="0" w:color="auto"/>
              <w:left w:val="nil"/>
              <w:bottom w:val="nil"/>
              <w:right w:val="nil"/>
            </w:tcBorders>
          </w:tcPr>
          <w:p w14:paraId="0CC051F5" w14:textId="77777777" w:rsidR="00C71778" w:rsidRPr="00086BA0" w:rsidRDefault="00C71778" w:rsidP="00AF577E">
            <w:pPr>
              <w:spacing w:after="0" w:line="240" w:lineRule="auto"/>
              <w:jc w:val="right"/>
              <w:rPr>
                <w:rFonts w:eastAsia="Times New Roman" w:cs="Calibri"/>
                <w:sz w:val="18"/>
                <w:szCs w:val="18"/>
                <w:lang w:val="en-GB" w:eastAsia="de-DE"/>
              </w:rPr>
            </w:pPr>
          </w:p>
        </w:tc>
        <w:tc>
          <w:tcPr>
            <w:tcW w:w="944" w:type="dxa"/>
            <w:tcBorders>
              <w:top w:val="single" w:sz="4" w:space="0" w:color="auto"/>
              <w:left w:val="nil"/>
              <w:bottom w:val="nil"/>
              <w:right w:val="nil"/>
            </w:tcBorders>
            <w:shd w:val="clear" w:color="auto" w:fill="auto"/>
            <w:noWrap/>
            <w:vAlign w:val="center"/>
          </w:tcPr>
          <w:p w14:paraId="4914D070" w14:textId="77777777" w:rsidR="00C71778" w:rsidRPr="00086BA0" w:rsidRDefault="00C71778" w:rsidP="00AF577E">
            <w:pPr>
              <w:spacing w:after="0" w:line="240" w:lineRule="auto"/>
              <w:jc w:val="right"/>
              <w:rPr>
                <w:rFonts w:eastAsia="Times New Roman" w:cs="Calibri"/>
                <w:sz w:val="18"/>
                <w:szCs w:val="18"/>
                <w:lang w:val="en-GB" w:eastAsia="de-DE"/>
              </w:rPr>
            </w:pPr>
          </w:p>
        </w:tc>
        <w:tc>
          <w:tcPr>
            <w:tcW w:w="944" w:type="dxa"/>
            <w:tcBorders>
              <w:top w:val="single" w:sz="4" w:space="0" w:color="auto"/>
              <w:left w:val="nil"/>
              <w:bottom w:val="nil"/>
              <w:right w:val="nil"/>
            </w:tcBorders>
          </w:tcPr>
          <w:p w14:paraId="3E8D2783" w14:textId="77777777" w:rsidR="00C71778" w:rsidRPr="00086BA0" w:rsidRDefault="00C71778" w:rsidP="00AF577E">
            <w:pPr>
              <w:spacing w:after="0" w:line="240" w:lineRule="auto"/>
              <w:jc w:val="right"/>
              <w:rPr>
                <w:rFonts w:eastAsia="Times New Roman" w:cs="Calibri"/>
                <w:sz w:val="18"/>
                <w:szCs w:val="18"/>
                <w:lang w:val="en-GB" w:eastAsia="de-DE"/>
              </w:rPr>
            </w:pPr>
          </w:p>
        </w:tc>
        <w:tc>
          <w:tcPr>
            <w:tcW w:w="943" w:type="dxa"/>
            <w:tcBorders>
              <w:top w:val="single" w:sz="4" w:space="0" w:color="auto"/>
              <w:left w:val="nil"/>
              <w:bottom w:val="nil"/>
              <w:right w:val="nil"/>
            </w:tcBorders>
            <w:shd w:val="clear" w:color="auto" w:fill="auto"/>
            <w:noWrap/>
            <w:vAlign w:val="center"/>
          </w:tcPr>
          <w:p w14:paraId="4831A9BA" w14:textId="77777777" w:rsidR="00C71778" w:rsidRPr="00086BA0" w:rsidRDefault="00C71778" w:rsidP="00AF577E">
            <w:pPr>
              <w:spacing w:after="0" w:line="240" w:lineRule="auto"/>
              <w:jc w:val="right"/>
              <w:rPr>
                <w:rFonts w:eastAsia="Times New Roman" w:cs="Calibri"/>
                <w:sz w:val="18"/>
                <w:szCs w:val="18"/>
                <w:lang w:val="en-GB" w:eastAsia="de-DE"/>
              </w:rPr>
            </w:pPr>
          </w:p>
        </w:tc>
        <w:tc>
          <w:tcPr>
            <w:tcW w:w="944" w:type="dxa"/>
            <w:tcBorders>
              <w:top w:val="single" w:sz="4" w:space="0" w:color="auto"/>
              <w:left w:val="nil"/>
              <w:bottom w:val="nil"/>
              <w:right w:val="nil"/>
            </w:tcBorders>
          </w:tcPr>
          <w:p w14:paraId="344915F2" w14:textId="77777777" w:rsidR="00C71778" w:rsidRPr="00086BA0" w:rsidRDefault="00C71778" w:rsidP="00AF577E">
            <w:pPr>
              <w:spacing w:after="0" w:line="240" w:lineRule="auto"/>
              <w:jc w:val="right"/>
              <w:rPr>
                <w:rFonts w:eastAsia="Times New Roman" w:cs="Calibri"/>
                <w:sz w:val="18"/>
                <w:szCs w:val="18"/>
                <w:lang w:val="en-GB" w:eastAsia="de-DE"/>
              </w:rPr>
            </w:pPr>
          </w:p>
        </w:tc>
        <w:tc>
          <w:tcPr>
            <w:tcW w:w="944" w:type="dxa"/>
            <w:tcBorders>
              <w:top w:val="single" w:sz="4" w:space="0" w:color="auto"/>
              <w:left w:val="nil"/>
              <w:bottom w:val="nil"/>
              <w:right w:val="nil"/>
            </w:tcBorders>
            <w:shd w:val="clear" w:color="auto" w:fill="auto"/>
            <w:noWrap/>
            <w:vAlign w:val="center"/>
          </w:tcPr>
          <w:p w14:paraId="72DBA26D" w14:textId="77777777" w:rsidR="00C71778" w:rsidRPr="00086BA0" w:rsidRDefault="00C71778" w:rsidP="00AF577E">
            <w:pPr>
              <w:spacing w:after="0" w:line="240" w:lineRule="auto"/>
              <w:jc w:val="right"/>
              <w:rPr>
                <w:rFonts w:eastAsia="Times New Roman" w:cs="Calibri"/>
                <w:sz w:val="18"/>
                <w:szCs w:val="18"/>
                <w:lang w:val="en-GB" w:eastAsia="de-DE"/>
              </w:rPr>
            </w:pPr>
          </w:p>
        </w:tc>
        <w:tc>
          <w:tcPr>
            <w:tcW w:w="944" w:type="dxa"/>
            <w:tcBorders>
              <w:top w:val="single" w:sz="4" w:space="0" w:color="auto"/>
              <w:left w:val="nil"/>
              <w:bottom w:val="nil"/>
              <w:right w:val="nil"/>
            </w:tcBorders>
          </w:tcPr>
          <w:p w14:paraId="6EF334AB" w14:textId="77777777" w:rsidR="00C71778" w:rsidRPr="00086BA0" w:rsidRDefault="00C71778" w:rsidP="00AF577E">
            <w:pPr>
              <w:spacing w:after="0" w:line="240" w:lineRule="auto"/>
              <w:jc w:val="right"/>
              <w:rPr>
                <w:rFonts w:eastAsia="Times New Roman" w:cs="Calibri"/>
                <w:sz w:val="18"/>
                <w:szCs w:val="18"/>
                <w:lang w:val="en-GB" w:eastAsia="de-DE"/>
              </w:rPr>
            </w:pPr>
          </w:p>
        </w:tc>
      </w:tr>
      <w:tr w:rsidR="00C71778" w:rsidRPr="00086BA0" w14:paraId="5C89CB2F" w14:textId="77777777" w:rsidTr="00C71778">
        <w:trPr>
          <w:trHeight w:val="198"/>
        </w:trPr>
        <w:tc>
          <w:tcPr>
            <w:tcW w:w="3118" w:type="dxa"/>
            <w:tcBorders>
              <w:top w:val="nil"/>
              <w:bottom w:val="nil"/>
              <w:right w:val="nil"/>
            </w:tcBorders>
            <w:shd w:val="clear" w:color="auto" w:fill="auto"/>
            <w:noWrap/>
            <w:vAlign w:val="center"/>
            <w:hideMark/>
          </w:tcPr>
          <w:p w14:paraId="27E350CD" w14:textId="77777777" w:rsidR="00C71778" w:rsidRPr="00086BA0" w:rsidRDefault="00C71778" w:rsidP="00AF577E">
            <w:pPr>
              <w:spacing w:after="0" w:line="240" w:lineRule="auto"/>
              <w:rPr>
                <w:rFonts w:eastAsia="Times New Roman" w:cs="Calibri"/>
                <w:color w:val="000000"/>
                <w:sz w:val="18"/>
                <w:szCs w:val="18"/>
                <w:lang w:val="en-GB" w:eastAsia="de-DE"/>
              </w:rPr>
            </w:pPr>
            <w:r w:rsidRPr="00086BA0">
              <w:rPr>
                <w:rFonts w:eastAsia="Times New Roman" w:cs="Calibri"/>
                <w:color w:val="000000"/>
                <w:sz w:val="18"/>
                <w:szCs w:val="18"/>
                <w:lang w:val="en-GB" w:eastAsia="de-DE"/>
              </w:rPr>
              <w:t>18-24</w:t>
            </w:r>
          </w:p>
        </w:tc>
        <w:tc>
          <w:tcPr>
            <w:tcW w:w="943" w:type="dxa"/>
            <w:tcBorders>
              <w:top w:val="nil"/>
              <w:left w:val="nil"/>
              <w:bottom w:val="nil"/>
              <w:right w:val="nil"/>
            </w:tcBorders>
            <w:shd w:val="clear" w:color="auto" w:fill="auto"/>
            <w:noWrap/>
            <w:vAlign w:val="center"/>
          </w:tcPr>
          <w:p w14:paraId="569F8FA8"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eastAsia="Times New Roman" w:cs="Calibri"/>
                <w:sz w:val="18"/>
                <w:szCs w:val="18"/>
                <w:lang w:val="en-GB" w:eastAsia="de-DE"/>
              </w:rPr>
              <w:t xml:space="preserve">8.4 (84) </w:t>
            </w:r>
          </w:p>
        </w:tc>
        <w:tc>
          <w:tcPr>
            <w:tcW w:w="944" w:type="dxa"/>
            <w:tcBorders>
              <w:top w:val="nil"/>
              <w:left w:val="nil"/>
              <w:bottom w:val="nil"/>
              <w:right w:val="nil"/>
            </w:tcBorders>
            <w:shd w:val="clear" w:color="auto" w:fill="auto"/>
            <w:vAlign w:val="bottom"/>
          </w:tcPr>
          <w:p w14:paraId="4256FFF1"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cs="Calibri"/>
                <w:sz w:val="18"/>
                <w:szCs w:val="18"/>
                <w:lang w:val="en-GB"/>
              </w:rPr>
              <w:t>7.7 (73)</w:t>
            </w:r>
          </w:p>
        </w:tc>
        <w:tc>
          <w:tcPr>
            <w:tcW w:w="944" w:type="dxa"/>
            <w:tcBorders>
              <w:top w:val="nil"/>
              <w:left w:val="nil"/>
              <w:bottom w:val="nil"/>
              <w:right w:val="nil"/>
            </w:tcBorders>
            <w:shd w:val="clear" w:color="auto" w:fill="auto"/>
            <w:noWrap/>
            <w:vAlign w:val="center"/>
          </w:tcPr>
          <w:p w14:paraId="1EA58736"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eastAsia="Times New Roman" w:cs="Calibri"/>
                <w:sz w:val="18"/>
                <w:szCs w:val="18"/>
                <w:lang w:val="en-GB" w:eastAsia="de-DE"/>
              </w:rPr>
              <w:t>8.4 (84)</w:t>
            </w:r>
          </w:p>
        </w:tc>
        <w:tc>
          <w:tcPr>
            <w:tcW w:w="944" w:type="dxa"/>
            <w:tcBorders>
              <w:top w:val="nil"/>
              <w:left w:val="nil"/>
              <w:bottom w:val="nil"/>
              <w:right w:val="nil"/>
            </w:tcBorders>
            <w:shd w:val="clear" w:color="auto" w:fill="auto"/>
            <w:vAlign w:val="bottom"/>
          </w:tcPr>
          <w:p w14:paraId="4F40E11B"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cs="Calibri"/>
                <w:sz w:val="18"/>
                <w:szCs w:val="18"/>
                <w:lang w:val="en-GB"/>
              </w:rPr>
              <w:t>6.2 (59)</w:t>
            </w:r>
          </w:p>
        </w:tc>
        <w:tc>
          <w:tcPr>
            <w:tcW w:w="943" w:type="dxa"/>
            <w:tcBorders>
              <w:top w:val="nil"/>
              <w:left w:val="nil"/>
              <w:bottom w:val="nil"/>
              <w:right w:val="nil"/>
            </w:tcBorders>
            <w:shd w:val="clear" w:color="auto" w:fill="auto"/>
            <w:noWrap/>
            <w:vAlign w:val="center"/>
          </w:tcPr>
          <w:p w14:paraId="0708B562"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eastAsia="Times New Roman" w:cs="Calibri"/>
                <w:sz w:val="18"/>
                <w:szCs w:val="18"/>
                <w:lang w:val="en-GB" w:eastAsia="de-DE"/>
              </w:rPr>
              <w:t>9.2 (92)</w:t>
            </w:r>
          </w:p>
        </w:tc>
        <w:tc>
          <w:tcPr>
            <w:tcW w:w="944" w:type="dxa"/>
            <w:tcBorders>
              <w:top w:val="nil"/>
              <w:left w:val="nil"/>
              <w:bottom w:val="nil"/>
              <w:right w:val="nil"/>
            </w:tcBorders>
            <w:shd w:val="clear" w:color="auto" w:fill="auto"/>
            <w:vAlign w:val="bottom"/>
          </w:tcPr>
          <w:p w14:paraId="74232BA4"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cs="Calibri"/>
                <w:sz w:val="18"/>
                <w:szCs w:val="18"/>
                <w:lang w:val="en-GB"/>
              </w:rPr>
              <w:t>8.3 (7)</w:t>
            </w:r>
          </w:p>
        </w:tc>
        <w:tc>
          <w:tcPr>
            <w:tcW w:w="944" w:type="dxa"/>
            <w:tcBorders>
              <w:top w:val="nil"/>
              <w:left w:val="nil"/>
              <w:bottom w:val="nil"/>
              <w:right w:val="nil"/>
            </w:tcBorders>
            <w:shd w:val="clear" w:color="auto" w:fill="auto"/>
            <w:noWrap/>
            <w:vAlign w:val="center"/>
          </w:tcPr>
          <w:p w14:paraId="044E37E1"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eastAsia="Times New Roman" w:cs="Calibri"/>
                <w:sz w:val="18"/>
                <w:szCs w:val="18"/>
                <w:lang w:val="en-GB" w:eastAsia="de-DE"/>
              </w:rPr>
              <w:t>8.0 (80)</w:t>
            </w:r>
          </w:p>
        </w:tc>
        <w:tc>
          <w:tcPr>
            <w:tcW w:w="944" w:type="dxa"/>
            <w:tcBorders>
              <w:top w:val="nil"/>
              <w:left w:val="nil"/>
              <w:bottom w:val="nil"/>
              <w:right w:val="nil"/>
            </w:tcBorders>
            <w:shd w:val="clear" w:color="auto" w:fill="auto"/>
            <w:vAlign w:val="bottom"/>
          </w:tcPr>
          <w:p w14:paraId="47C26B9C"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cs="Calibri"/>
                <w:sz w:val="18"/>
                <w:szCs w:val="18"/>
                <w:lang w:val="en-GB"/>
              </w:rPr>
              <w:t>9.9 (95)</w:t>
            </w:r>
          </w:p>
        </w:tc>
        <w:tc>
          <w:tcPr>
            <w:tcW w:w="943" w:type="dxa"/>
            <w:tcBorders>
              <w:top w:val="nil"/>
              <w:left w:val="nil"/>
              <w:bottom w:val="nil"/>
              <w:right w:val="nil"/>
            </w:tcBorders>
            <w:shd w:val="clear" w:color="auto" w:fill="auto"/>
            <w:noWrap/>
            <w:vAlign w:val="center"/>
          </w:tcPr>
          <w:p w14:paraId="08A71458"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eastAsia="Times New Roman" w:cs="Calibri"/>
                <w:sz w:val="18"/>
                <w:szCs w:val="18"/>
                <w:lang w:val="en-GB" w:eastAsia="de-DE"/>
              </w:rPr>
              <w:t>14.3 (143)</w:t>
            </w:r>
          </w:p>
        </w:tc>
        <w:tc>
          <w:tcPr>
            <w:tcW w:w="944" w:type="dxa"/>
            <w:tcBorders>
              <w:top w:val="nil"/>
              <w:left w:val="nil"/>
              <w:bottom w:val="nil"/>
              <w:right w:val="nil"/>
            </w:tcBorders>
            <w:shd w:val="clear" w:color="auto" w:fill="auto"/>
            <w:vAlign w:val="bottom"/>
          </w:tcPr>
          <w:p w14:paraId="0CC43130"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cs="Calibri"/>
                <w:sz w:val="18"/>
                <w:szCs w:val="18"/>
                <w:lang w:val="en-GB"/>
              </w:rPr>
              <w:t>12.1 (112)</w:t>
            </w:r>
          </w:p>
        </w:tc>
        <w:tc>
          <w:tcPr>
            <w:tcW w:w="944" w:type="dxa"/>
            <w:tcBorders>
              <w:top w:val="nil"/>
              <w:left w:val="nil"/>
              <w:bottom w:val="nil"/>
              <w:right w:val="nil"/>
            </w:tcBorders>
            <w:shd w:val="clear" w:color="auto" w:fill="auto"/>
            <w:noWrap/>
            <w:vAlign w:val="center"/>
          </w:tcPr>
          <w:p w14:paraId="5D9FC146"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eastAsia="Times New Roman" w:cs="Calibri"/>
                <w:sz w:val="18"/>
                <w:szCs w:val="18"/>
                <w:lang w:val="en-GB" w:eastAsia="de-DE"/>
              </w:rPr>
              <w:t>12.1 (122)</w:t>
            </w:r>
          </w:p>
        </w:tc>
        <w:tc>
          <w:tcPr>
            <w:tcW w:w="944" w:type="dxa"/>
            <w:tcBorders>
              <w:top w:val="nil"/>
              <w:left w:val="nil"/>
              <w:bottom w:val="nil"/>
              <w:right w:val="nil"/>
            </w:tcBorders>
            <w:shd w:val="clear" w:color="auto" w:fill="auto"/>
            <w:vAlign w:val="bottom"/>
          </w:tcPr>
          <w:p w14:paraId="54C6752B"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cs="Calibri"/>
                <w:sz w:val="18"/>
                <w:szCs w:val="18"/>
                <w:lang w:val="en-GB"/>
              </w:rPr>
              <w:t>12.2 (110)</w:t>
            </w:r>
          </w:p>
        </w:tc>
      </w:tr>
      <w:tr w:rsidR="00C71778" w:rsidRPr="00086BA0" w14:paraId="582AD100" w14:textId="77777777" w:rsidTr="00C71778">
        <w:trPr>
          <w:trHeight w:val="198"/>
        </w:trPr>
        <w:tc>
          <w:tcPr>
            <w:tcW w:w="3118" w:type="dxa"/>
            <w:tcBorders>
              <w:top w:val="nil"/>
              <w:bottom w:val="nil"/>
              <w:right w:val="nil"/>
            </w:tcBorders>
            <w:shd w:val="clear" w:color="auto" w:fill="auto"/>
            <w:noWrap/>
            <w:vAlign w:val="center"/>
            <w:hideMark/>
          </w:tcPr>
          <w:p w14:paraId="2D44BEBD" w14:textId="77777777" w:rsidR="00C71778" w:rsidRPr="00086BA0" w:rsidRDefault="00C71778" w:rsidP="00AF577E">
            <w:pPr>
              <w:spacing w:after="0" w:line="240" w:lineRule="auto"/>
              <w:rPr>
                <w:rFonts w:eastAsia="Times New Roman" w:cs="Calibri"/>
                <w:color w:val="000000"/>
                <w:sz w:val="18"/>
                <w:szCs w:val="18"/>
                <w:lang w:val="en-GB" w:eastAsia="de-DE"/>
              </w:rPr>
            </w:pPr>
            <w:r w:rsidRPr="00086BA0">
              <w:rPr>
                <w:rFonts w:eastAsia="Times New Roman" w:cs="Calibri"/>
                <w:color w:val="000000"/>
                <w:sz w:val="18"/>
                <w:szCs w:val="18"/>
                <w:lang w:val="en-GB" w:eastAsia="de-DE"/>
              </w:rPr>
              <w:t>25-39</w:t>
            </w:r>
          </w:p>
        </w:tc>
        <w:tc>
          <w:tcPr>
            <w:tcW w:w="943" w:type="dxa"/>
            <w:tcBorders>
              <w:top w:val="nil"/>
              <w:left w:val="nil"/>
              <w:bottom w:val="nil"/>
              <w:right w:val="nil"/>
            </w:tcBorders>
            <w:shd w:val="clear" w:color="auto" w:fill="auto"/>
            <w:noWrap/>
            <w:vAlign w:val="center"/>
          </w:tcPr>
          <w:p w14:paraId="41562B62"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eastAsia="Times New Roman" w:cs="Calibri"/>
                <w:sz w:val="18"/>
                <w:szCs w:val="18"/>
                <w:lang w:val="en-GB" w:eastAsia="de-DE"/>
              </w:rPr>
              <w:t>25.6 (256)</w:t>
            </w:r>
          </w:p>
        </w:tc>
        <w:tc>
          <w:tcPr>
            <w:tcW w:w="944" w:type="dxa"/>
            <w:tcBorders>
              <w:top w:val="nil"/>
              <w:left w:val="nil"/>
              <w:bottom w:val="nil"/>
              <w:right w:val="nil"/>
            </w:tcBorders>
            <w:shd w:val="clear" w:color="auto" w:fill="auto"/>
            <w:vAlign w:val="bottom"/>
          </w:tcPr>
          <w:p w14:paraId="21CB1676"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cs="Calibri"/>
                <w:sz w:val="18"/>
                <w:szCs w:val="18"/>
                <w:lang w:val="en-GB"/>
              </w:rPr>
              <w:t>32.1 (305)</w:t>
            </w:r>
          </w:p>
        </w:tc>
        <w:tc>
          <w:tcPr>
            <w:tcW w:w="944" w:type="dxa"/>
            <w:tcBorders>
              <w:top w:val="nil"/>
              <w:left w:val="nil"/>
              <w:bottom w:val="nil"/>
              <w:right w:val="nil"/>
            </w:tcBorders>
            <w:shd w:val="clear" w:color="auto" w:fill="auto"/>
            <w:noWrap/>
            <w:vAlign w:val="center"/>
          </w:tcPr>
          <w:p w14:paraId="072967C4"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eastAsia="Times New Roman" w:cs="Calibri"/>
                <w:sz w:val="18"/>
                <w:szCs w:val="18"/>
                <w:lang w:val="en-GB" w:eastAsia="de-DE"/>
              </w:rPr>
              <w:t>28.9 (289)</w:t>
            </w:r>
          </w:p>
        </w:tc>
        <w:tc>
          <w:tcPr>
            <w:tcW w:w="944" w:type="dxa"/>
            <w:tcBorders>
              <w:top w:val="nil"/>
              <w:left w:val="nil"/>
              <w:bottom w:val="nil"/>
              <w:right w:val="nil"/>
            </w:tcBorders>
            <w:shd w:val="clear" w:color="auto" w:fill="auto"/>
            <w:vAlign w:val="bottom"/>
          </w:tcPr>
          <w:p w14:paraId="5A7E74D6"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cs="Calibri"/>
                <w:sz w:val="18"/>
                <w:szCs w:val="18"/>
                <w:lang w:val="en-GB"/>
              </w:rPr>
              <w:t>28.4 (271)</w:t>
            </w:r>
          </w:p>
        </w:tc>
        <w:tc>
          <w:tcPr>
            <w:tcW w:w="943" w:type="dxa"/>
            <w:tcBorders>
              <w:top w:val="nil"/>
              <w:left w:val="nil"/>
              <w:bottom w:val="nil"/>
              <w:right w:val="nil"/>
            </w:tcBorders>
            <w:shd w:val="clear" w:color="auto" w:fill="auto"/>
            <w:noWrap/>
            <w:vAlign w:val="center"/>
          </w:tcPr>
          <w:p w14:paraId="40551D25"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eastAsia="Times New Roman" w:cs="Calibri"/>
                <w:sz w:val="18"/>
                <w:szCs w:val="18"/>
                <w:lang w:val="en-GB" w:eastAsia="de-DE"/>
              </w:rPr>
              <w:t>33.9 (339)</w:t>
            </w:r>
          </w:p>
        </w:tc>
        <w:tc>
          <w:tcPr>
            <w:tcW w:w="944" w:type="dxa"/>
            <w:tcBorders>
              <w:top w:val="nil"/>
              <w:left w:val="nil"/>
              <w:bottom w:val="nil"/>
              <w:right w:val="nil"/>
            </w:tcBorders>
            <w:shd w:val="clear" w:color="auto" w:fill="auto"/>
            <w:vAlign w:val="bottom"/>
          </w:tcPr>
          <w:p w14:paraId="1C4BE165"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cs="Calibri"/>
                <w:sz w:val="18"/>
                <w:szCs w:val="18"/>
                <w:lang w:val="en-GB"/>
              </w:rPr>
              <w:t>35.8 (340)</w:t>
            </w:r>
          </w:p>
        </w:tc>
        <w:tc>
          <w:tcPr>
            <w:tcW w:w="944" w:type="dxa"/>
            <w:tcBorders>
              <w:top w:val="nil"/>
              <w:left w:val="nil"/>
              <w:bottom w:val="nil"/>
              <w:right w:val="nil"/>
            </w:tcBorders>
            <w:shd w:val="clear" w:color="auto" w:fill="auto"/>
            <w:noWrap/>
            <w:vAlign w:val="center"/>
          </w:tcPr>
          <w:p w14:paraId="2612A813"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eastAsia="Times New Roman" w:cs="Calibri"/>
                <w:sz w:val="18"/>
                <w:szCs w:val="18"/>
                <w:lang w:val="en-GB" w:eastAsia="de-DE"/>
              </w:rPr>
              <w:t>33.5 (337)</w:t>
            </w:r>
          </w:p>
        </w:tc>
        <w:tc>
          <w:tcPr>
            <w:tcW w:w="944" w:type="dxa"/>
            <w:tcBorders>
              <w:top w:val="nil"/>
              <w:left w:val="nil"/>
              <w:bottom w:val="nil"/>
              <w:right w:val="nil"/>
            </w:tcBorders>
            <w:shd w:val="clear" w:color="auto" w:fill="auto"/>
            <w:vAlign w:val="bottom"/>
          </w:tcPr>
          <w:p w14:paraId="34C6A636"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cs="Calibri"/>
                <w:sz w:val="18"/>
                <w:szCs w:val="18"/>
                <w:lang w:val="en-GB"/>
              </w:rPr>
              <w:t>30.3 (289)</w:t>
            </w:r>
          </w:p>
        </w:tc>
        <w:tc>
          <w:tcPr>
            <w:tcW w:w="943" w:type="dxa"/>
            <w:tcBorders>
              <w:top w:val="nil"/>
              <w:left w:val="nil"/>
              <w:bottom w:val="nil"/>
              <w:right w:val="nil"/>
            </w:tcBorders>
            <w:shd w:val="clear" w:color="auto" w:fill="auto"/>
            <w:noWrap/>
            <w:vAlign w:val="center"/>
          </w:tcPr>
          <w:p w14:paraId="43E34021"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eastAsia="Times New Roman" w:cs="Calibri"/>
                <w:sz w:val="18"/>
                <w:szCs w:val="18"/>
                <w:lang w:val="en-GB" w:eastAsia="de-DE"/>
              </w:rPr>
              <w:t>38.3 (383)</w:t>
            </w:r>
          </w:p>
        </w:tc>
        <w:tc>
          <w:tcPr>
            <w:tcW w:w="944" w:type="dxa"/>
            <w:tcBorders>
              <w:top w:val="nil"/>
              <w:left w:val="nil"/>
              <w:bottom w:val="nil"/>
              <w:right w:val="nil"/>
            </w:tcBorders>
            <w:shd w:val="clear" w:color="auto" w:fill="auto"/>
            <w:vAlign w:val="bottom"/>
          </w:tcPr>
          <w:p w14:paraId="00201C04"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cs="Calibri"/>
                <w:sz w:val="18"/>
                <w:szCs w:val="18"/>
                <w:lang w:val="en-GB"/>
              </w:rPr>
              <w:t>33.3 (307)</w:t>
            </w:r>
          </w:p>
        </w:tc>
        <w:tc>
          <w:tcPr>
            <w:tcW w:w="944" w:type="dxa"/>
            <w:tcBorders>
              <w:top w:val="nil"/>
              <w:left w:val="nil"/>
              <w:bottom w:val="nil"/>
              <w:right w:val="nil"/>
            </w:tcBorders>
            <w:shd w:val="clear" w:color="auto" w:fill="auto"/>
            <w:noWrap/>
            <w:vAlign w:val="center"/>
          </w:tcPr>
          <w:p w14:paraId="6ADF79C0"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eastAsia="Times New Roman" w:cs="Calibri"/>
                <w:sz w:val="18"/>
                <w:szCs w:val="18"/>
                <w:lang w:val="en-GB" w:eastAsia="de-DE"/>
              </w:rPr>
              <w:t>29.0 (290)</w:t>
            </w:r>
          </w:p>
        </w:tc>
        <w:tc>
          <w:tcPr>
            <w:tcW w:w="944" w:type="dxa"/>
            <w:tcBorders>
              <w:top w:val="nil"/>
              <w:left w:val="nil"/>
              <w:bottom w:val="nil"/>
              <w:right w:val="nil"/>
            </w:tcBorders>
            <w:shd w:val="clear" w:color="auto" w:fill="auto"/>
            <w:vAlign w:val="bottom"/>
          </w:tcPr>
          <w:p w14:paraId="1A4EB2B7"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cs="Calibri"/>
                <w:sz w:val="18"/>
                <w:szCs w:val="18"/>
                <w:lang w:val="en-GB"/>
              </w:rPr>
              <w:t>28.0 (253)</w:t>
            </w:r>
          </w:p>
        </w:tc>
      </w:tr>
      <w:tr w:rsidR="00C71778" w:rsidRPr="00086BA0" w14:paraId="2A3EC0D4" w14:textId="77777777" w:rsidTr="00C71778">
        <w:trPr>
          <w:trHeight w:val="198"/>
        </w:trPr>
        <w:tc>
          <w:tcPr>
            <w:tcW w:w="3118" w:type="dxa"/>
            <w:tcBorders>
              <w:top w:val="nil"/>
              <w:bottom w:val="nil"/>
              <w:right w:val="nil"/>
            </w:tcBorders>
            <w:shd w:val="clear" w:color="auto" w:fill="auto"/>
            <w:noWrap/>
            <w:vAlign w:val="center"/>
            <w:hideMark/>
          </w:tcPr>
          <w:p w14:paraId="7DA0C184" w14:textId="77777777" w:rsidR="00C71778" w:rsidRPr="00086BA0" w:rsidRDefault="00C71778" w:rsidP="00AF577E">
            <w:pPr>
              <w:spacing w:after="0" w:line="240" w:lineRule="auto"/>
              <w:rPr>
                <w:rFonts w:eastAsia="Times New Roman" w:cs="Calibri"/>
                <w:color w:val="000000"/>
                <w:sz w:val="18"/>
                <w:szCs w:val="18"/>
                <w:lang w:val="en-GB" w:eastAsia="de-DE"/>
              </w:rPr>
            </w:pPr>
            <w:r w:rsidRPr="00086BA0">
              <w:rPr>
                <w:rFonts w:eastAsia="Times New Roman" w:cs="Calibri"/>
                <w:color w:val="000000"/>
                <w:sz w:val="18"/>
                <w:szCs w:val="18"/>
                <w:lang w:val="en-GB" w:eastAsia="de-DE"/>
              </w:rPr>
              <w:t>40-54</w:t>
            </w:r>
          </w:p>
        </w:tc>
        <w:tc>
          <w:tcPr>
            <w:tcW w:w="943" w:type="dxa"/>
            <w:tcBorders>
              <w:top w:val="nil"/>
              <w:left w:val="nil"/>
              <w:bottom w:val="nil"/>
              <w:right w:val="nil"/>
            </w:tcBorders>
            <w:shd w:val="clear" w:color="auto" w:fill="auto"/>
            <w:noWrap/>
            <w:vAlign w:val="center"/>
          </w:tcPr>
          <w:p w14:paraId="1B2CE0F6"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eastAsia="Times New Roman" w:cs="Calibri"/>
                <w:sz w:val="18"/>
                <w:szCs w:val="18"/>
                <w:lang w:val="en-GB" w:eastAsia="de-DE"/>
              </w:rPr>
              <w:t>36.5 (366)</w:t>
            </w:r>
          </w:p>
        </w:tc>
        <w:tc>
          <w:tcPr>
            <w:tcW w:w="944" w:type="dxa"/>
            <w:tcBorders>
              <w:top w:val="nil"/>
              <w:left w:val="nil"/>
              <w:bottom w:val="nil"/>
              <w:right w:val="nil"/>
            </w:tcBorders>
            <w:shd w:val="clear" w:color="auto" w:fill="auto"/>
            <w:vAlign w:val="bottom"/>
          </w:tcPr>
          <w:p w14:paraId="23BF0886"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cs="Calibri"/>
                <w:sz w:val="18"/>
                <w:szCs w:val="18"/>
                <w:lang w:val="en-GB"/>
              </w:rPr>
              <w:t>32.2 (306)</w:t>
            </w:r>
          </w:p>
        </w:tc>
        <w:tc>
          <w:tcPr>
            <w:tcW w:w="944" w:type="dxa"/>
            <w:tcBorders>
              <w:top w:val="nil"/>
              <w:left w:val="nil"/>
              <w:bottom w:val="nil"/>
              <w:right w:val="nil"/>
            </w:tcBorders>
            <w:shd w:val="clear" w:color="auto" w:fill="auto"/>
            <w:noWrap/>
            <w:vAlign w:val="center"/>
          </w:tcPr>
          <w:p w14:paraId="72B6B745"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eastAsia="Times New Roman" w:cs="Calibri"/>
                <w:sz w:val="18"/>
                <w:szCs w:val="18"/>
                <w:lang w:val="en-GB" w:eastAsia="de-DE"/>
              </w:rPr>
              <w:t>35.6 (356)</w:t>
            </w:r>
          </w:p>
        </w:tc>
        <w:tc>
          <w:tcPr>
            <w:tcW w:w="944" w:type="dxa"/>
            <w:tcBorders>
              <w:top w:val="nil"/>
              <w:left w:val="nil"/>
              <w:bottom w:val="nil"/>
              <w:right w:val="nil"/>
            </w:tcBorders>
            <w:shd w:val="clear" w:color="auto" w:fill="auto"/>
            <w:vAlign w:val="bottom"/>
          </w:tcPr>
          <w:p w14:paraId="66A1D3EA"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cs="Calibri"/>
                <w:sz w:val="18"/>
                <w:szCs w:val="18"/>
                <w:lang w:val="en-GB"/>
              </w:rPr>
              <w:t>36.9 (351)</w:t>
            </w:r>
          </w:p>
        </w:tc>
        <w:tc>
          <w:tcPr>
            <w:tcW w:w="943" w:type="dxa"/>
            <w:tcBorders>
              <w:top w:val="nil"/>
              <w:left w:val="nil"/>
              <w:bottom w:val="nil"/>
              <w:right w:val="nil"/>
            </w:tcBorders>
            <w:shd w:val="clear" w:color="auto" w:fill="auto"/>
            <w:noWrap/>
            <w:vAlign w:val="center"/>
          </w:tcPr>
          <w:p w14:paraId="694BAFF7"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eastAsia="Times New Roman" w:cs="Calibri"/>
                <w:sz w:val="18"/>
                <w:szCs w:val="18"/>
                <w:lang w:val="en-GB" w:eastAsia="de-DE"/>
              </w:rPr>
              <w:t>33.5 (335)</w:t>
            </w:r>
          </w:p>
        </w:tc>
        <w:tc>
          <w:tcPr>
            <w:tcW w:w="944" w:type="dxa"/>
            <w:tcBorders>
              <w:top w:val="nil"/>
              <w:left w:val="nil"/>
              <w:bottom w:val="nil"/>
              <w:right w:val="nil"/>
            </w:tcBorders>
            <w:shd w:val="clear" w:color="auto" w:fill="auto"/>
            <w:vAlign w:val="bottom"/>
          </w:tcPr>
          <w:p w14:paraId="17AA8F85"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cs="Calibri"/>
                <w:sz w:val="18"/>
                <w:szCs w:val="18"/>
                <w:lang w:val="en-GB"/>
              </w:rPr>
              <w:t>31.0 (294)</w:t>
            </w:r>
          </w:p>
        </w:tc>
        <w:tc>
          <w:tcPr>
            <w:tcW w:w="944" w:type="dxa"/>
            <w:tcBorders>
              <w:top w:val="nil"/>
              <w:left w:val="nil"/>
              <w:bottom w:val="nil"/>
              <w:right w:val="nil"/>
            </w:tcBorders>
            <w:shd w:val="clear" w:color="auto" w:fill="auto"/>
            <w:noWrap/>
            <w:vAlign w:val="center"/>
          </w:tcPr>
          <w:p w14:paraId="05508D4E"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eastAsia="Times New Roman" w:cs="Calibri"/>
                <w:sz w:val="18"/>
                <w:szCs w:val="18"/>
                <w:lang w:val="en-GB" w:eastAsia="de-DE"/>
              </w:rPr>
              <w:t>29.5 (297)</w:t>
            </w:r>
          </w:p>
        </w:tc>
        <w:tc>
          <w:tcPr>
            <w:tcW w:w="944" w:type="dxa"/>
            <w:tcBorders>
              <w:top w:val="nil"/>
              <w:left w:val="nil"/>
              <w:bottom w:val="nil"/>
              <w:right w:val="nil"/>
            </w:tcBorders>
            <w:shd w:val="clear" w:color="auto" w:fill="auto"/>
            <w:vAlign w:val="bottom"/>
          </w:tcPr>
          <w:p w14:paraId="7E498E59"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cs="Calibri"/>
                <w:sz w:val="18"/>
                <w:szCs w:val="18"/>
                <w:lang w:val="en-GB"/>
              </w:rPr>
              <w:t>28.7 (274)</w:t>
            </w:r>
          </w:p>
        </w:tc>
        <w:tc>
          <w:tcPr>
            <w:tcW w:w="943" w:type="dxa"/>
            <w:tcBorders>
              <w:top w:val="nil"/>
              <w:left w:val="nil"/>
              <w:bottom w:val="nil"/>
              <w:right w:val="nil"/>
            </w:tcBorders>
            <w:shd w:val="clear" w:color="auto" w:fill="auto"/>
            <w:noWrap/>
            <w:vAlign w:val="center"/>
          </w:tcPr>
          <w:p w14:paraId="66E6E231"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eastAsia="Times New Roman" w:cs="Calibri"/>
                <w:sz w:val="18"/>
                <w:szCs w:val="18"/>
                <w:lang w:val="en-GB" w:eastAsia="de-DE"/>
              </w:rPr>
              <w:t>30.9 (309)</w:t>
            </w:r>
          </w:p>
        </w:tc>
        <w:tc>
          <w:tcPr>
            <w:tcW w:w="944" w:type="dxa"/>
            <w:tcBorders>
              <w:top w:val="nil"/>
              <w:left w:val="nil"/>
              <w:bottom w:val="nil"/>
              <w:right w:val="nil"/>
            </w:tcBorders>
            <w:shd w:val="clear" w:color="auto" w:fill="auto"/>
            <w:vAlign w:val="bottom"/>
          </w:tcPr>
          <w:p w14:paraId="4280675D"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cs="Calibri"/>
                <w:sz w:val="18"/>
                <w:szCs w:val="18"/>
                <w:lang w:val="en-GB"/>
              </w:rPr>
              <w:t>33.3 (308)</w:t>
            </w:r>
          </w:p>
        </w:tc>
        <w:tc>
          <w:tcPr>
            <w:tcW w:w="944" w:type="dxa"/>
            <w:tcBorders>
              <w:top w:val="nil"/>
              <w:left w:val="nil"/>
              <w:bottom w:val="nil"/>
              <w:right w:val="nil"/>
            </w:tcBorders>
            <w:shd w:val="clear" w:color="auto" w:fill="auto"/>
            <w:noWrap/>
            <w:vAlign w:val="center"/>
          </w:tcPr>
          <w:p w14:paraId="530A3466"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eastAsia="Times New Roman" w:cs="Calibri"/>
                <w:sz w:val="18"/>
                <w:szCs w:val="18"/>
                <w:lang w:val="en-GB" w:eastAsia="de-DE"/>
              </w:rPr>
              <w:t>38.5 (385)</w:t>
            </w:r>
          </w:p>
        </w:tc>
        <w:tc>
          <w:tcPr>
            <w:tcW w:w="944" w:type="dxa"/>
            <w:tcBorders>
              <w:top w:val="nil"/>
              <w:left w:val="nil"/>
              <w:bottom w:val="nil"/>
              <w:right w:val="nil"/>
            </w:tcBorders>
            <w:shd w:val="clear" w:color="auto" w:fill="auto"/>
            <w:vAlign w:val="bottom"/>
          </w:tcPr>
          <w:p w14:paraId="4989102F"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cs="Calibri"/>
                <w:sz w:val="18"/>
                <w:szCs w:val="18"/>
                <w:lang w:val="en-GB"/>
              </w:rPr>
              <w:t>40.2 (363)</w:t>
            </w:r>
          </w:p>
        </w:tc>
      </w:tr>
      <w:tr w:rsidR="00C71778" w:rsidRPr="00086BA0" w14:paraId="44E6F81C" w14:textId="77777777" w:rsidTr="00C71778">
        <w:trPr>
          <w:trHeight w:val="198"/>
        </w:trPr>
        <w:tc>
          <w:tcPr>
            <w:tcW w:w="3118" w:type="dxa"/>
            <w:tcBorders>
              <w:top w:val="nil"/>
              <w:bottom w:val="single" w:sz="4" w:space="0" w:color="auto"/>
              <w:right w:val="nil"/>
            </w:tcBorders>
            <w:shd w:val="clear" w:color="auto" w:fill="auto"/>
            <w:noWrap/>
            <w:vAlign w:val="center"/>
            <w:hideMark/>
          </w:tcPr>
          <w:p w14:paraId="4478521E" w14:textId="77777777" w:rsidR="00C71778" w:rsidRPr="00086BA0" w:rsidRDefault="00C71778" w:rsidP="00AF577E">
            <w:pPr>
              <w:spacing w:after="0" w:line="240" w:lineRule="auto"/>
              <w:rPr>
                <w:rFonts w:eastAsia="Times New Roman" w:cs="Calibri"/>
                <w:color w:val="000000"/>
                <w:sz w:val="18"/>
                <w:szCs w:val="18"/>
                <w:lang w:val="en-GB" w:eastAsia="de-DE"/>
              </w:rPr>
            </w:pPr>
            <w:r w:rsidRPr="00086BA0">
              <w:rPr>
                <w:rFonts w:eastAsia="Times New Roman" w:cs="Calibri"/>
                <w:color w:val="000000"/>
                <w:sz w:val="18"/>
                <w:szCs w:val="18"/>
                <w:lang w:val="en-GB" w:eastAsia="de-DE"/>
              </w:rPr>
              <w:t>55+</w:t>
            </w:r>
          </w:p>
        </w:tc>
        <w:tc>
          <w:tcPr>
            <w:tcW w:w="943" w:type="dxa"/>
            <w:tcBorders>
              <w:top w:val="nil"/>
              <w:left w:val="nil"/>
              <w:bottom w:val="single" w:sz="4" w:space="0" w:color="auto"/>
              <w:right w:val="nil"/>
            </w:tcBorders>
            <w:shd w:val="clear" w:color="auto" w:fill="auto"/>
            <w:noWrap/>
            <w:vAlign w:val="center"/>
          </w:tcPr>
          <w:p w14:paraId="56F31F37"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eastAsia="Times New Roman" w:cs="Calibri"/>
                <w:sz w:val="18"/>
                <w:szCs w:val="18"/>
                <w:lang w:val="en-GB" w:eastAsia="de-DE"/>
              </w:rPr>
              <w:t>29.5 (296)</w:t>
            </w:r>
          </w:p>
        </w:tc>
        <w:tc>
          <w:tcPr>
            <w:tcW w:w="944" w:type="dxa"/>
            <w:tcBorders>
              <w:top w:val="nil"/>
              <w:left w:val="nil"/>
              <w:bottom w:val="single" w:sz="4" w:space="0" w:color="auto"/>
              <w:right w:val="nil"/>
            </w:tcBorders>
            <w:shd w:val="clear" w:color="auto" w:fill="auto"/>
            <w:vAlign w:val="bottom"/>
          </w:tcPr>
          <w:p w14:paraId="48016469"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cs="Calibri"/>
                <w:sz w:val="18"/>
                <w:szCs w:val="18"/>
                <w:lang w:val="en-GB"/>
              </w:rPr>
              <w:t>28.1 (267)</w:t>
            </w:r>
          </w:p>
        </w:tc>
        <w:tc>
          <w:tcPr>
            <w:tcW w:w="944" w:type="dxa"/>
            <w:tcBorders>
              <w:top w:val="nil"/>
              <w:left w:val="nil"/>
              <w:bottom w:val="single" w:sz="4" w:space="0" w:color="auto"/>
              <w:right w:val="nil"/>
            </w:tcBorders>
            <w:shd w:val="clear" w:color="auto" w:fill="auto"/>
            <w:noWrap/>
            <w:vAlign w:val="center"/>
          </w:tcPr>
          <w:p w14:paraId="7875EB67"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eastAsia="Times New Roman" w:cs="Calibri"/>
                <w:sz w:val="18"/>
                <w:szCs w:val="18"/>
                <w:lang w:val="en-GB" w:eastAsia="de-DE"/>
              </w:rPr>
              <w:t>27.2 (272)</w:t>
            </w:r>
          </w:p>
        </w:tc>
        <w:tc>
          <w:tcPr>
            <w:tcW w:w="944" w:type="dxa"/>
            <w:tcBorders>
              <w:top w:val="nil"/>
              <w:left w:val="nil"/>
              <w:bottom w:val="nil"/>
              <w:right w:val="nil"/>
            </w:tcBorders>
            <w:shd w:val="clear" w:color="auto" w:fill="auto"/>
            <w:vAlign w:val="bottom"/>
          </w:tcPr>
          <w:p w14:paraId="5ED4D7C3"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cs="Calibri"/>
                <w:sz w:val="18"/>
                <w:szCs w:val="18"/>
                <w:lang w:val="en-GB"/>
              </w:rPr>
              <w:t>28.4 (270)</w:t>
            </w:r>
          </w:p>
        </w:tc>
        <w:tc>
          <w:tcPr>
            <w:tcW w:w="943" w:type="dxa"/>
            <w:tcBorders>
              <w:top w:val="nil"/>
              <w:left w:val="nil"/>
              <w:bottom w:val="single" w:sz="4" w:space="0" w:color="auto"/>
              <w:right w:val="nil"/>
            </w:tcBorders>
            <w:shd w:val="clear" w:color="auto" w:fill="auto"/>
            <w:noWrap/>
            <w:vAlign w:val="center"/>
          </w:tcPr>
          <w:p w14:paraId="26662BBC"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eastAsia="Times New Roman" w:cs="Calibri"/>
                <w:sz w:val="18"/>
                <w:szCs w:val="18"/>
                <w:lang w:val="en-GB" w:eastAsia="de-DE"/>
              </w:rPr>
              <w:t>23.4 (233)</w:t>
            </w:r>
          </w:p>
        </w:tc>
        <w:tc>
          <w:tcPr>
            <w:tcW w:w="944" w:type="dxa"/>
            <w:tcBorders>
              <w:top w:val="nil"/>
              <w:left w:val="nil"/>
              <w:bottom w:val="nil"/>
              <w:right w:val="nil"/>
            </w:tcBorders>
            <w:shd w:val="clear" w:color="auto" w:fill="auto"/>
            <w:vAlign w:val="bottom"/>
          </w:tcPr>
          <w:p w14:paraId="38A8813F"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cs="Calibri"/>
                <w:sz w:val="18"/>
                <w:szCs w:val="18"/>
                <w:lang w:val="en-GB"/>
              </w:rPr>
              <w:t>24.9 (237)</w:t>
            </w:r>
          </w:p>
        </w:tc>
        <w:tc>
          <w:tcPr>
            <w:tcW w:w="944" w:type="dxa"/>
            <w:tcBorders>
              <w:top w:val="nil"/>
              <w:left w:val="nil"/>
              <w:bottom w:val="single" w:sz="4" w:space="0" w:color="auto"/>
              <w:right w:val="nil"/>
            </w:tcBorders>
            <w:shd w:val="clear" w:color="auto" w:fill="auto"/>
            <w:noWrap/>
            <w:vAlign w:val="center"/>
          </w:tcPr>
          <w:p w14:paraId="33731F56"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eastAsia="Times New Roman" w:cs="Calibri"/>
                <w:sz w:val="18"/>
                <w:szCs w:val="18"/>
                <w:lang w:val="en-GB" w:eastAsia="de-DE"/>
              </w:rPr>
              <w:t>29.0 (292)</w:t>
            </w:r>
          </w:p>
        </w:tc>
        <w:tc>
          <w:tcPr>
            <w:tcW w:w="944" w:type="dxa"/>
            <w:tcBorders>
              <w:top w:val="nil"/>
              <w:left w:val="nil"/>
              <w:bottom w:val="nil"/>
              <w:right w:val="nil"/>
            </w:tcBorders>
            <w:shd w:val="clear" w:color="auto" w:fill="auto"/>
            <w:vAlign w:val="bottom"/>
          </w:tcPr>
          <w:p w14:paraId="6285EABA"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cs="Calibri"/>
                <w:sz w:val="18"/>
                <w:szCs w:val="18"/>
                <w:lang w:val="en-GB"/>
              </w:rPr>
              <w:t>31.1 (296)</w:t>
            </w:r>
          </w:p>
        </w:tc>
        <w:tc>
          <w:tcPr>
            <w:tcW w:w="943" w:type="dxa"/>
            <w:tcBorders>
              <w:top w:val="nil"/>
              <w:left w:val="nil"/>
              <w:bottom w:val="single" w:sz="4" w:space="0" w:color="auto"/>
              <w:right w:val="nil"/>
            </w:tcBorders>
            <w:shd w:val="clear" w:color="auto" w:fill="auto"/>
            <w:noWrap/>
            <w:vAlign w:val="center"/>
          </w:tcPr>
          <w:p w14:paraId="468ABC29"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eastAsia="Times New Roman" w:cs="Calibri"/>
                <w:sz w:val="18"/>
                <w:szCs w:val="18"/>
                <w:lang w:val="en-GB" w:eastAsia="de-DE"/>
              </w:rPr>
              <w:t>16.6 (166)</w:t>
            </w:r>
          </w:p>
        </w:tc>
        <w:tc>
          <w:tcPr>
            <w:tcW w:w="944" w:type="dxa"/>
            <w:tcBorders>
              <w:top w:val="nil"/>
              <w:left w:val="nil"/>
              <w:bottom w:val="nil"/>
              <w:right w:val="nil"/>
            </w:tcBorders>
            <w:shd w:val="clear" w:color="auto" w:fill="auto"/>
            <w:vAlign w:val="bottom"/>
          </w:tcPr>
          <w:p w14:paraId="53613B86"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cs="Calibri"/>
                <w:sz w:val="18"/>
                <w:szCs w:val="18"/>
                <w:lang w:val="en-GB"/>
              </w:rPr>
              <w:t>21.3 (197)</w:t>
            </w:r>
          </w:p>
        </w:tc>
        <w:tc>
          <w:tcPr>
            <w:tcW w:w="944" w:type="dxa"/>
            <w:tcBorders>
              <w:top w:val="nil"/>
              <w:left w:val="nil"/>
              <w:bottom w:val="single" w:sz="4" w:space="0" w:color="auto"/>
              <w:right w:val="nil"/>
            </w:tcBorders>
            <w:shd w:val="clear" w:color="auto" w:fill="auto"/>
            <w:noWrap/>
            <w:vAlign w:val="center"/>
          </w:tcPr>
          <w:p w14:paraId="54355A39"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eastAsia="Times New Roman" w:cs="Calibri"/>
                <w:sz w:val="18"/>
                <w:szCs w:val="18"/>
                <w:lang w:val="en-GB" w:eastAsia="de-DE"/>
              </w:rPr>
              <w:t>20.4 (204)</w:t>
            </w:r>
          </w:p>
        </w:tc>
        <w:tc>
          <w:tcPr>
            <w:tcW w:w="944" w:type="dxa"/>
            <w:tcBorders>
              <w:top w:val="nil"/>
              <w:left w:val="nil"/>
              <w:bottom w:val="single" w:sz="4" w:space="0" w:color="auto"/>
              <w:right w:val="nil"/>
            </w:tcBorders>
            <w:shd w:val="clear" w:color="auto" w:fill="auto"/>
            <w:vAlign w:val="bottom"/>
          </w:tcPr>
          <w:p w14:paraId="1DD30EAE"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cs="Calibri"/>
                <w:sz w:val="18"/>
                <w:szCs w:val="18"/>
                <w:lang w:val="en-GB"/>
              </w:rPr>
              <w:t>19.7 (178)</w:t>
            </w:r>
          </w:p>
        </w:tc>
      </w:tr>
      <w:tr w:rsidR="00C71778" w:rsidRPr="00086BA0" w14:paraId="7B80E896" w14:textId="77777777" w:rsidTr="00C71778">
        <w:trPr>
          <w:trHeight w:val="227"/>
        </w:trPr>
        <w:tc>
          <w:tcPr>
            <w:tcW w:w="3118" w:type="dxa"/>
            <w:tcBorders>
              <w:top w:val="single" w:sz="4" w:space="0" w:color="auto"/>
              <w:bottom w:val="single" w:sz="4" w:space="0" w:color="auto"/>
              <w:right w:val="nil"/>
            </w:tcBorders>
            <w:shd w:val="clear" w:color="auto" w:fill="auto"/>
            <w:noWrap/>
            <w:vAlign w:val="center"/>
          </w:tcPr>
          <w:p w14:paraId="6BC92E46" w14:textId="77777777" w:rsidR="00C71778" w:rsidRPr="00086BA0" w:rsidRDefault="00C71778" w:rsidP="00AF577E">
            <w:pPr>
              <w:spacing w:after="0" w:line="240" w:lineRule="auto"/>
              <w:rPr>
                <w:rFonts w:eastAsia="Times New Roman" w:cs="Calibri"/>
                <w:i/>
                <w:color w:val="000000"/>
                <w:sz w:val="16"/>
                <w:szCs w:val="18"/>
                <w:lang w:val="en-GB" w:eastAsia="de-DE"/>
              </w:rPr>
            </w:pPr>
            <w:r w:rsidRPr="00086BA0">
              <w:rPr>
                <w:rFonts w:eastAsia="Times New Roman" w:cs="Calibri"/>
                <w:i/>
                <w:color w:val="000000"/>
                <w:sz w:val="16"/>
                <w:szCs w:val="18"/>
                <w:lang w:val="en-GB" w:eastAsia="de-DE"/>
              </w:rPr>
              <w:t>frequency missing (n)</w:t>
            </w:r>
          </w:p>
        </w:tc>
        <w:tc>
          <w:tcPr>
            <w:tcW w:w="943" w:type="dxa"/>
            <w:tcBorders>
              <w:top w:val="single" w:sz="4" w:space="0" w:color="auto"/>
              <w:left w:val="nil"/>
              <w:bottom w:val="single" w:sz="4" w:space="0" w:color="auto"/>
              <w:right w:val="nil"/>
            </w:tcBorders>
            <w:shd w:val="clear" w:color="auto" w:fill="auto"/>
            <w:noWrap/>
            <w:vAlign w:val="center"/>
          </w:tcPr>
          <w:p w14:paraId="2001270C" w14:textId="77777777" w:rsidR="00C71778" w:rsidRPr="00086BA0" w:rsidRDefault="00C71778" w:rsidP="00AF577E">
            <w:pPr>
              <w:spacing w:after="0" w:line="240" w:lineRule="auto"/>
              <w:jc w:val="right"/>
              <w:rPr>
                <w:rFonts w:eastAsia="Times New Roman" w:cs="Calibri"/>
                <w:i/>
                <w:color w:val="000000"/>
                <w:sz w:val="16"/>
                <w:szCs w:val="18"/>
                <w:lang w:val="en-GB" w:eastAsia="de-DE"/>
              </w:rPr>
            </w:pPr>
            <w:r w:rsidRPr="00086BA0">
              <w:rPr>
                <w:rFonts w:eastAsia="Times New Roman" w:cs="Calibri"/>
                <w:i/>
                <w:color w:val="000000"/>
                <w:sz w:val="16"/>
                <w:szCs w:val="18"/>
                <w:lang w:val="en-GB" w:eastAsia="de-DE"/>
              </w:rPr>
              <w:t>(0)</w:t>
            </w:r>
          </w:p>
        </w:tc>
        <w:tc>
          <w:tcPr>
            <w:tcW w:w="944" w:type="dxa"/>
            <w:tcBorders>
              <w:top w:val="single" w:sz="4" w:space="0" w:color="auto"/>
              <w:left w:val="nil"/>
              <w:bottom w:val="single" w:sz="4" w:space="0" w:color="auto"/>
              <w:right w:val="nil"/>
            </w:tcBorders>
          </w:tcPr>
          <w:p w14:paraId="6743B553" w14:textId="77777777" w:rsidR="00C71778" w:rsidRPr="00086BA0" w:rsidRDefault="00C71778" w:rsidP="00AF577E">
            <w:pPr>
              <w:spacing w:after="0" w:line="240" w:lineRule="auto"/>
              <w:jc w:val="right"/>
              <w:rPr>
                <w:rFonts w:eastAsia="Times New Roman" w:cs="Calibri"/>
                <w:i/>
                <w:color w:val="000000"/>
                <w:sz w:val="16"/>
                <w:szCs w:val="18"/>
                <w:lang w:val="en-GB" w:eastAsia="de-DE"/>
              </w:rPr>
            </w:pPr>
            <w:r w:rsidRPr="00086BA0">
              <w:rPr>
                <w:rFonts w:eastAsia="Times New Roman" w:cs="Calibri"/>
                <w:i/>
                <w:color w:val="000000"/>
                <w:sz w:val="16"/>
                <w:szCs w:val="18"/>
                <w:lang w:val="en-GB" w:eastAsia="de-DE"/>
              </w:rPr>
              <w:t>(0)</w:t>
            </w:r>
          </w:p>
        </w:tc>
        <w:tc>
          <w:tcPr>
            <w:tcW w:w="944" w:type="dxa"/>
            <w:tcBorders>
              <w:top w:val="single" w:sz="4" w:space="0" w:color="auto"/>
              <w:left w:val="nil"/>
              <w:bottom w:val="single" w:sz="4" w:space="0" w:color="auto"/>
              <w:right w:val="nil"/>
            </w:tcBorders>
            <w:shd w:val="clear" w:color="auto" w:fill="auto"/>
            <w:noWrap/>
            <w:vAlign w:val="center"/>
          </w:tcPr>
          <w:p w14:paraId="2B90134F" w14:textId="77777777" w:rsidR="00C71778" w:rsidRPr="00086BA0" w:rsidRDefault="00C71778" w:rsidP="00AF577E">
            <w:pPr>
              <w:spacing w:after="0" w:line="240" w:lineRule="auto"/>
              <w:jc w:val="right"/>
              <w:rPr>
                <w:rFonts w:eastAsia="Times New Roman" w:cs="Calibri"/>
                <w:i/>
                <w:color w:val="000000"/>
                <w:sz w:val="16"/>
                <w:szCs w:val="18"/>
                <w:lang w:val="en-GB" w:eastAsia="de-DE"/>
              </w:rPr>
            </w:pPr>
            <w:r w:rsidRPr="00086BA0">
              <w:rPr>
                <w:rFonts w:eastAsia="Times New Roman" w:cs="Calibri"/>
                <w:i/>
                <w:color w:val="000000"/>
                <w:sz w:val="16"/>
                <w:szCs w:val="18"/>
                <w:lang w:val="en-GB" w:eastAsia="de-DE"/>
              </w:rPr>
              <w:t>(0)</w:t>
            </w:r>
          </w:p>
        </w:tc>
        <w:tc>
          <w:tcPr>
            <w:tcW w:w="944" w:type="dxa"/>
            <w:tcBorders>
              <w:top w:val="single" w:sz="4" w:space="0" w:color="auto"/>
              <w:left w:val="nil"/>
              <w:bottom w:val="single" w:sz="4" w:space="0" w:color="auto"/>
              <w:right w:val="nil"/>
            </w:tcBorders>
          </w:tcPr>
          <w:p w14:paraId="51419597" w14:textId="77777777" w:rsidR="00C71778" w:rsidRPr="00086BA0" w:rsidRDefault="00C71778" w:rsidP="00AF577E">
            <w:pPr>
              <w:spacing w:after="0" w:line="240" w:lineRule="auto"/>
              <w:jc w:val="right"/>
              <w:rPr>
                <w:rFonts w:eastAsia="Times New Roman" w:cs="Calibri"/>
                <w:i/>
                <w:color w:val="000000"/>
                <w:sz w:val="16"/>
                <w:szCs w:val="18"/>
                <w:lang w:val="en-GB" w:eastAsia="de-DE"/>
              </w:rPr>
            </w:pPr>
            <w:r w:rsidRPr="00086BA0">
              <w:rPr>
                <w:rFonts w:eastAsia="Times New Roman" w:cs="Calibri"/>
                <w:i/>
                <w:color w:val="000000"/>
                <w:sz w:val="16"/>
                <w:szCs w:val="18"/>
                <w:lang w:val="en-GB" w:eastAsia="de-DE"/>
              </w:rPr>
              <w:t>(0)</w:t>
            </w:r>
          </w:p>
        </w:tc>
        <w:tc>
          <w:tcPr>
            <w:tcW w:w="943" w:type="dxa"/>
            <w:tcBorders>
              <w:top w:val="single" w:sz="4" w:space="0" w:color="auto"/>
              <w:left w:val="nil"/>
              <w:bottom w:val="single" w:sz="4" w:space="0" w:color="auto"/>
              <w:right w:val="nil"/>
            </w:tcBorders>
            <w:shd w:val="clear" w:color="auto" w:fill="auto"/>
            <w:noWrap/>
            <w:vAlign w:val="center"/>
          </w:tcPr>
          <w:p w14:paraId="5C149E2A" w14:textId="77777777" w:rsidR="00C71778" w:rsidRPr="00086BA0" w:rsidRDefault="00C71778" w:rsidP="00AF577E">
            <w:pPr>
              <w:spacing w:after="0" w:line="240" w:lineRule="auto"/>
              <w:jc w:val="right"/>
              <w:rPr>
                <w:rFonts w:eastAsia="Times New Roman" w:cs="Calibri"/>
                <w:i/>
                <w:color w:val="000000"/>
                <w:sz w:val="16"/>
                <w:szCs w:val="18"/>
                <w:lang w:val="en-GB" w:eastAsia="de-DE"/>
              </w:rPr>
            </w:pPr>
            <w:r w:rsidRPr="00086BA0">
              <w:rPr>
                <w:rFonts w:eastAsia="Times New Roman" w:cs="Calibri"/>
                <w:i/>
                <w:color w:val="000000"/>
                <w:sz w:val="16"/>
                <w:szCs w:val="18"/>
                <w:lang w:val="en-GB" w:eastAsia="de-DE"/>
              </w:rPr>
              <w:t>(0)</w:t>
            </w:r>
          </w:p>
        </w:tc>
        <w:tc>
          <w:tcPr>
            <w:tcW w:w="944" w:type="dxa"/>
            <w:tcBorders>
              <w:top w:val="single" w:sz="4" w:space="0" w:color="auto"/>
              <w:left w:val="nil"/>
              <w:bottom w:val="single" w:sz="4" w:space="0" w:color="auto"/>
              <w:right w:val="nil"/>
            </w:tcBorders>
          </w:tcPr>
          <w:p w14:paraId="1E04A912" w14:textId="77777777" w:rsidR="00C71778" w:rsidRPr="00086BA0" w:rsidRDefault="00C71778" w:rsidP="00AF577E">
            <w:pPr>
              <w:spacing w:after="0" w:line="240" w:lineRule="auto"/>
              <w:jc w:val="right"/>
              <w:rPr>
                <w:rFonts w:eastAsia="Times New Roman" w:cs="Calibri"/>
                <w:i/>
                <w:color w:val="000000"/>
                <w:sz w:val="16"/>
                <w:szCs w:val="18"/>
                <w:lang w:val="en-GB" w:eastAsia="de-DE"/>
              </w:rPr>
            </w:pPr>
            <w:r w:rsidRPr="00086BA0">
              <w:rPr>
                <w:rFonts w:eastAsia="Times New Roman" w:cs="Calibri"/>
                <w:i/>
                <w:color w:val="000000"/>
                <w:sz w:val="16"/>
                <w:szCs w:val="18"/>
                <w:lang w:val="en-GB" w:eastAsia="de-DE"/>
              </w:rPr>
              <w:t>(0)</w:t>
            </w:r>
          </w:p>
        </w:tc>
        <w:tc>
          <w:tcPr>
            <w:tcW w:w="944" w:type="dxa"/>
            <w:tcBorders>
              <w:top w:val="single" w:sz="4" w:space="0" w:color="auto"/>
              <w:left w:val="nil"/>
              <w:bottom w:val="single" w:sz="4" w:space="0" w:color="auto"/>
              <w:right w:val="nil"/>
            </w:tcBorders>
            <w:shd w:val="clear" w:color="auto" w:fill="auto"/>
            <w:noWrap/>
            <w:vAlign w:val="center"/>
          </w:tcPr>
          <w:p w14:paraId="33D6DC06" w14:textId="77777777" w:rsidR="00C71778" w:rsidRPr="00086BA0" w:rsidRDefault="00C71778" w:rsidP="00AF577E">
            <w:pPr>
              <w:spacing w:after="0" w:line="240" w:lineRule="auto"/>
              <w:jc w:val="right"/>
              <w:rPr>
                <w:rFonts w:eastAsia="Times New Roman" w:cs="Calibri"/>
                <w:i/>
                <w:color w:val="000000"/>
                <w:sz w:val="16"/>
                <w:szCs w:val="18"/>
                <w:lang w:val="en-GB" w:eastAsia="de-DE"/>
              </w:rPr>
            </w:pPr>
            <w:r w:rsidRPr="00086BA0">
              <w:rPr>
                <w:rFonts w:eastAsia="Times New Roman" w:cs="Calibri"/>
                <w:i/>
                <w:color w:val="000000"/>
                <w:sz w:val="16"/>
                <w:szCs w:val="18"/>
                <w:lang w:val="en-GB" w:eastAsia="de-DE"/>
              </w:rPr>
              <w:t>(0)</w:t>
            </w:r>
          </w:p>
        </w:tc>
        <w:tc>
          <w:tcPr>
            <w:tcW w:w="944" w:type="dxa"/>
            <w:tcBorders>
              <w:top w:val="single" w:sz="4" w:space="0" w:color="auto"/>
              <w:left w:val="nil"/>
              <w:bottom w:val="single" w:sz="4" w:space="0" w:color="auto"/>
              <w:right w:val="nil"/>
            </w:tcBorders>
          </w:tcPr>
          <w:p w14:paraId="54C3ACC4" w14:textId="77777777" w:rsidR="00C71778" w:rsidRPr="00086BA0" w:rsidRDefault="00C71778" w:rsidP="00AF577E">
            <w:pPr>
              <w:spacing w:after="0" w:line="240" w:lineRule="auto"/>
              <w:jc w:val="right"/>
              <w:rPr>
                <w:rFonts w:eastAsia="Times New Roman" w:cs="Calibri"/>
                <w:i/>
                <w:color w:val="000000"/>
                <w:sz w:val="16"/>
                <w:szCs w:val="18"/>
                <w:lang w:val="en-GB" w:eastAsia="de-DE"/>
              </w:rPr>
            </w:pPr>
            <w:r w:rsidRPr="00086BA0">
              <w:rPr>
                <w:rFonts w:eastAsia="Times New Roman" w:cs="Calibri"/>
                <w:i/>
                <w:color w:val="000000"/>
                <w:sz w:val="16"/>
                <w:szCs w:val="18"/>
                <w:lang w:val="en-GB" w:eastAsia="de-DE"/>
              </w:rPr>
              <w:t>(0)</w:t>
            </w:r>
          </w:p>
        </w:tc>
        <w:tc>
          <w:tcPr>
            <w:tcW w:w="943" w:type="dxa"/>
            <w:tcBorders>
              <w:top w:val="single" w:sz="4" w:space="0" w:color="auto"/>
              <w:left w:val="nil"/>
              <w:bottom w:val="single" w:sz="4" w:space="0" w:color="auto"/>
              <w:right w:val="nil"/>
            </w:tcBorders>
            <w:shd w:val="clear" w:color="auto" w:fill="auto"/>
            <w:noWrap/>
            <w:vAlign w:val="center"/>
          </w:tcPr>
          <w:p w14:paraId="71C7CC31" w14:textId="77777777" w:rsidR="00C71778" w:rsidRPr="00086BA0" w:rsidRDefault="00C71778" w:rsidP="00AF577E">
            <w:pPr>
              <w:spacing w:after="0" w:line="240" w:lineRule="auto"/>
              <w:jc w:val="right"/>
              <w:rPr>
                <w:rFonts w:eastAsia="Times New Roman" w:cs="Calibri"/>
                <w:i/>
                <w:color w:val="000000"/>
                <w:sz w:val="16"/>
                <w:szCs w:val="18"/>
                <w:lang w:val="en-GB" w:eastAsia="de-DE"/>
              </w:rPr>
            </w:pPr>
            <w:r w:rsidRPr="00086BA0">
              <w:rPr>
                <w:rFonts w:eastAsia="Times New Roman" w:cs="Calibri"/>
                <w:i/>
                <w:color w:val="000000"/>
                <w:sz w:val="16"/>
                <w:szCs w:val="18"/>
                <w:lang w:val="en-GB" w:eastAsia="de-DE"/>
              </w:rPr>
              <w:t>(0)</w:t>
            </w:r>
          </w:p>
        </w:tc>
        <w:tc>
          <w:tcPr>
            <w:tcW w:w="944" w:type="dxa"/>
            <w:tcBorders>
              <w:top w:val="single" w:sz="4" w:space="0" w:color="auto"/>
              <w:left w:val="nil"/>
              <w:bottom w:val="single" w:sz="4" w:space="0" w:color="auto"/>
              <w:right w:val="nil"/>
            </w:tcBorders>
          </w:tcPr>
          <w:p w14:paraId="18F170B5" w14:textId="77777777" w:rsidR="00C71778" w:rsidRPr="00086BA0" w:rsidRDefault="00C71778" w:rsidP="00AF577E">
            <w:pPr>
              <w:spacing w:after="0" w:line="240" w:lineRule="auto"/>
              <w:jc w:val="right"/>
              <w:rPr>
                <w:rFonts w:eastAsia="Times New Roman" w:cs="Calibri"/>
                <w:i/>
                <w:color w:val="000000"/>
                <w:sz w:val="16"/>
                <w:szCs w:val="18"/>
                <w:lang w:val="en-GB" w:eastAsia="de-DE"/>
              </w:rPr>
            </w:pPr>
            <w:r w:rsidRPr="00086BA0">
              <w:rPr>
                <w:rFonts w:eastAsia="Times New Roman" w:cs="Calibri"/>
                <w:i/>
                <w:color w:val="000000"/>
                <w:sz w:val="16"/>
                <w:szCs w:val="18"/>
                <w:lang w:val="en-GB" w:eastAsia="de-DE"/>
              </w:rPr>
              <w:t>(0)</w:t>
            </w:r>
          </w:p>
        </w:tc>
        <w:tc>
          <w:tcPr>
            <w:tcW w:w="944" w:type="dxa"/>
            <w:tcBorders>
              <w:top w:val="single" w:sz="4" w:space="0" w:color="auto"/>
              <w:left w:val="nil"/>
              <w:bottom w:val="single" w:sz="4" w:space="0" w:color="auto"/>
              <w:right w:val="nil"/>
            </w:tcBorders>
            <w:shd w:val="clear" w:color="auto" w:fill="auto"/>
            <w:noWrap/>
            <w:vAlign w:val="center"/>
          </w:tcPr>
          <w:p w14:paraId="017DA1CE" w14:textId="77777777" w:rsidR="00C71778" w:rsidRPr="00086BA0" w:rsidRDefault="00C71778" w:rsidP="00AF577E">
            <w:pPr>
              <w:spacing w:after="0" w:line="240" w:lineRule="auto"/>
              <w:jc w:val="right"/>
              <w:rPr>
                <w:rFonts w:eastAsia="Times New Roman" w:cs="Calibri"/>
                <w:i/>
                <w:color w:val="000000"/>
                <w:sz w:val="16"/>
                <w:szCs w:val="18"/>
                <w:lang w:val="en-GB" w:eastAsia="de-DE"/>
              </w:rPr>
            </w:pPr>
            <w:r w:rsidRPr="00086BA0">
              <w:rPr>
                <w:rFonts w:eastAsia="Times New Roman" w:cs="Calibri"/>
                <w:i/>
                <w:color w:val="000000"/>
                <w:sz w:val="16"/>
                <w:szCs w:val="18"/>
                <w:lang w:val="en-GB" w:eastAsia="de-DE"/>
              </w:rPr>
              <w:t>(0)</w:t>
            </w:r>
          </w:p>
        </w:tc>
        <w:tc>
          <w:tcPr>
            <w:tcW w:w="944" w:type="dxa"/>
            <w:tcBorders>
              <w:top w:val="single" w:sz="4" w:space="0" w:color="auto"/>
              <w:left w:val="nil"/>
              <w:bottom w:val="single" w:sz="4" w:space="0" w:color="auto"/>
              <w:right w:val="nil"/>
            </w:tcBorders>
          </w:tcPr>
          <w:p w14:paraId="4BB50B57" w14:textId="77777777" w:rsidR="00C71778" w:rsidRPr="00086BA0" w:rsidRDefault="00C71778" w:rsidP="00AF577E">
            <w:pPr>
              <w:spacing w:after="0" w:line="240" w:lineRule="auto"/>
              <w:jc w:val="right"/>
              <w:rPr>
                <w:rFonts w:eastAsia="Times New Roman" w:cs="Calibri"/>
                <w:i/>
                <w:color w:val="000000"/>
                <w:sz w:val="16"/>
                <w:szCs w:val="18"/>
                <w:lang w:val="en-GB" w:eastAsia="de-DE"/>
              </w:rPr>
            </w:pPr>
            <w:r w:rsidRPr="00086BA0">
              <w:rPr>
                <w:rFonts w:eastAsia="Times New Roman" w:cs="Calibri"/>
                <w:i/>
                <w:color w:val="000000"/>
                <w:sz w:val="16"/>
                <w:szCs w:val="18"/>
                <w:lang w:val="en-GB" w:eastAsia="de-DE"/>
              </w:rPr>
              <w:t>(0)</w:t>
            </w:r>
          </w:p>
        </w:tc>
      </w:tr>
      <w:tr w:rsidR="00C71778" w:rsidRPr="00086BA0" w14:paraId="351F29B0" w14:textId="77777777" w:rsidTr="00C71778">
        <w:trPr>
          <w:trHeight w:val="283"/>
        </w:trPr>
        <w:tc>
          <w:tcPr>
            <w:tcW w:w="3118" w:type="dxa"/>
            <w:tcBorders>
              <w:top w:val="single" w:sz="4" w:space="0" w:color="auto"/>
              <w:bottom w:val="nil"/>
              <w:right w:val="nil"/>
            </w:tcBorders>
            <w:shd w:val="clear" w:color="auto" w:fill="auto"/>
            <w:noWrap/>
            <w:vAlign w:val="bottom"/>
            <w:hideMark/>
          </w:tcPr>
          <w:p w14:paraId="1B67C1F3" w14:textId="77777777" w:rsidR="00C71778" w:rsidRPr="00086BA0" w:rsidRDefault="00C71778" w:rsidP="00AF577E">
            <w:pPr>
              <w:spacing w:after="0" w:line="240" w:lineRule="auto"/>
              <w:rPr>
                <w:rFonts w:eastAsia="Times New Roman" w:cs="Calibri"/>
                <w:b/>
                <w:bCs/>
                <w:color w:val="000000"/>
                <w:sz w:val="18"/>
                <w:szCs w:val="18"/>
                <w:lang w:val="en-GB" w:eastAsia="de-DE"/>
              </w:rPr>
            </w:pPr>
            <w:r w:rsidRPr="00086BA0">
              <w:rPr>
                <w:rFonts w:eastAsia="Times New Roman" w:cs="Calibri"/>
                <w:b/>
                <w:bCs/>
                <w:color w:val="000000"/>
                <w:sz w:val="18"/>
                <w:szCs w:val="18"/>
                <w:lang w:val="en-GB" w:eastAsia="de-DE"/>
              </w:rPr>
              <w:t xml:space="preserve">Education </w:t>
            </w:r>
            <w:r w:rsidRPr="00086BA0">
              <w:rPr>
                <w:rFonts w:eastAsia="Times New Roman" w:cs="Calibri"/>
                <w:color w:val="000000"/>
                <w:sz w:val="18"/>
                <w:szCs w:val="18"/>
                <w:lang w:val="en-GB" w:eastAsia="de-DE"/>
              </w:rPr>
              <w:t>% (n)</w:t>
            </w:r>
          </w:p>
        </w:tc>
        <w:tc>
          <w:tcPr>
            <w:tcW w:w="943" w:type="dxa"/>
            <w:tcBorders>
              <w:top w:val="single" w:sz="4" w:space="0" w:color="auto"/>
              <w:left w:val="nil"/>
              <w:bottom w:val="nil"/>
              <w:right w:val="nil"/>
            </w:tcBorders>
            <w:shd w:val="clear" w:color="auto" w:fill="auto"/>
            <w:noWrap/>
            <w:vAlign w:val="center"/>
          </w:tcPr>
          <w:p w14:paraId="768839B3" w14:textId="77777777" w:rsidR="00C71778" w:rsidRPr="00086BA0" w:rsidRDefault="00C71778" w:rsidP="00AF577E">
            <w:pPr>
              <w:spacing w:after="0" w:line="240" w:lineRule="auto"/>
              <w:jc w:val="right"/>
              <w:rPr>
                <w:rFonts w:eastAsia="Times New Roman" w:cs="Calibri"/>
                <w:b/>
                <w:bCs/>
                <w:color w:val="000000"/>
                <w:sz w:val="18"/>
                <w:szCs w:val="18"/>
                <w:lang w:val="en-GB" w:eastAsia="de-DE"/>
              </w:rPr>
            </w:pPr>
          </w:p>
        </w:tc>
        <w:tc>
          <w:tcPr>
            <w:tcW w:w="944" w:type="dxa"/>
            <w:tcBorders>
              <w:top w:val="single" w:sz="4" w:space="0" w:color="auto"/>
              <w:left w:val="nil"/>
              <w:bottom w:val="nil"/>
              <w:right w:val="nil"/>
            </w:tcBorders>
          </w:tcPr>
          <w:p w14:paraId="631A9198" w14:textId="77777777" w:rsidR="00C71778" w:rsidRPr="00086BA0" w:rsidRDefault="00C71778" w:rsidP="00AF577E">
            <w:pPr>
              <w:spacing w:after="0" w:line="240" w:lineRule="auto"/>
              <w:jc w:val="right"/>
              <w:rPr>
                <w:rFonts w:eastAsia="Times New Roman" w:cs="Calibri"/>
                <w:sz w:val="18"/>
                <w:szCs w:val="18"/>
                <w:lang w:val="en-GB" w:eastAsia="de-DE"/>
              </w:rPr>
            </w:pPr>
          </w:p>
        </w:tc>
        <w:tc>
          <w:tcPr>
            <w:tcW w:w="944" w:type="dxa"/>
            <w:tcBorders>
              <w:top w:val="single" w:sz="4" w:space="0" w:color="auto"/>
              <w:left w:val="nil"/>
              <w:bottom w:val="nil"/>
              <w:right w:val="nil"/>
            </w:tcBorders>
            <w:shd w:val="clear" w:color="auto" w:fill="auto"/>
            <w:noWrap/>
            <w:vAlign w:val="center"/>
          </w:tcPr>
          <w:p w14:paraId="0D5060F1" w14:textId="77777777" w:rsidR="00C71778" w:rsidRPr="00086BA0" w:rsidRDefault="00C71778" w:rsidP="00AF577E">
            <w:pPr>
              <w:spacing w:after="0" w:line="240" w:lineRule="auto"/>
              <w:jc w:val="right"/>
              <w:rPr>
                <w:rFonts w:eastAsia="Times New Roman" w:cs="Calibri"/>
                <w:sz w:val="18"/>
                <w:szCs w:val="18"/>
                <w:lang w:val="en-GB" w:eastAsia="de-DE"/>
              </w:rPr>
            </w:pPr>
          </w:p>
        </w:tc>
        <w:tc>
          <w:tcPr>
            <w:tcW w:w="944" w:type="dxa"/>
            <w:tcBorders>
              <w:top w:val="single" w:sz="4" w:space="0" w:color="auto"/>
              <w:left w:val="nil"/>
              <w:bottom w:val="nil"/>
              <w:right w:val="nil"/>
            </w:tcBorders>
          </w:tcPr>
          <w:p w14:paraId="5FA3C688" w14:textId="77777777" w:rsidR="00C71778" w:rsidRPr="00086BA0" w:rsidRDefault="00C71778" w:rsidP="00AF577E">
            <w:pPr>
              <w:spacing w:after="0" w:line="240" w:lineRule="auto"/>
              <w:jc w:val="right"/>
              <w:rPr>
                <w:rFonts w:eastAsia="Times New Roman" w:cs="Calibri"/>
                <w:sz w:val="18"/>
                <w:szCs w:val="18"/>
                <w:lang w:val="en-GB" w:eastAsia="de-DE"/>
              </w:rPr>
            </w:pPr>
          </w:p>
        </w:tc>
        <w:tc>
          <w:tcPr>
            <w:tcW w:w="943" w:type="dxa"/>
            <w:tcBorders>
              <w:top w:val="single" w:sz="4" w:space="0" w:color="auto"/>
              <w:left w:val="nil"/>
              <w:bottom w:val="nil"/>
              <w:right w:val="nil"/>
            </w:tcBorders>
            <w:shd w:val="clear" w:color="auto" w:fill="auto"/>
            <w:noWrap/>
            <w:vAlign w:val="center"/>
          </w:tcPr>
          <w:p w14:paraId="2904261A" w14:textId="77777777" w:rsidR="00C71778" w:rsidRPr="00086BA0" w:rsidRDefault="00C71778" w:rsidP="00AF577E">
            <w:pPr>
              <w:spacing w:after="0" w:line="240" w:lineRule="auto"/>
              <w:jc w:val="right"/>
              <w:rPr>
                <w:rFonts w:eastAsia="Times New Roman" w:cs="Calibri"/>
                <w:sz w:val="18"/>
                <w:szCs w:val="18"/>
                <w:lang w:val="en-GB" w:eastAsia="de-DE"/>
              </w:rPr>
            </w:pPr>
          </w:p>
        </w:tc>
        <w:tc>
          <w:tcPr>
            <w:tcW w:w="944" w:type="dxa"/>
            <w:tcBorders>
              <w:top w:val="single" w:sz="4" w:space="0" w:color="auto"/>
              <w:left w:val="nil"/>
              <w:bottom w:val="nil"/>
              <w:right w:val="nil"/>
            </w:tcBorders>
          </w:tcPr>
          <w:p w14:paraId="1F366CFE" w14:textId="77777777" w:rsidR="00C71778" w:rsidRPr="00086BA0" w:rsidRDefault="00C71778" w:rsidP="00AF577E">
            <w:pPr>
              <w:spacing w:after="0" w:line="240" w:lineRule="auto"/>
              <w:jc w:val="right"/>
              <w:rPr>
                <w:rFonts w:eastAsia="Times New Roman" w:cs="Calibri"/>
                <w:sz w:val="18"/>
                <w:szCs w:val="18"/>
                <w:lang w:val="en-GB" w:eastAsia="de-DE"/>
              </w:rPr>
            </w:pPr>
          </w:p>
        </w:tc>
        <w:tc>
          <w:tcPr>
            <w:tcW w:w="944" w:type="dxa"/>
            <w:tcBorders>
              <w:top w:val="single" w:sz="4" w:space="0" w:color="auto"/>
              <w:left w:val="nil"/>
              <w:bottom w:val="nil"/>
              <w:right w:val="nil"/>
            </w:tcBorders>
            <w:shd w:val="clear" w:color="auto" w:fill="auto"/>
            <w:noWrap/>
            <w:vAlign w:val="center"/>
          </w:tcPr>
          <w:p w14:paraId="060012EF" w14:textId="77777777" w:rsidR="00C71778" w:rsidRPr="00086BA0" w:rsidRDefault="00C71778" w:rsidP="00AF577E">
            <w:pPr>
              <w:spacing w:after="0" w:line="240" w:lineRule="auto"/>
              <w:jc w:val="right"/>
              <w:rPr>
                <w:rFonts w:eastAsia="Times New Roman" w:cs="Calibri"/>
                <w:sz w:val="18"/>
                <w:szCs w:val="18"/>
                <w:lang w:val="en-GB" w:eastAsia="de-DE"/>
              </w:rPr>
            </w:pPr>
          </w:p>
        </w:tc>
        <w:tc>
          <w:tcPr>
            <w:tcW w:w="944" w:type="dxa"/>
            <w:tcBorders>
              <w:top w:val="single" w:sz="4" w:space="0" w:color="auto"/>
              <w:left w:val="nil"/>
              <w:bottom w:val="nil"/>
              <w:right w:val="nil"/>
            </w:tcBorders>
          </w:tcPr>
          <w:p w14:paraId="4BE31950" w14:textId="77777777" w:rsidR="00C71778" w:rsidRPr="00086BA0" w:rsidRDefault="00C71778" w:rsidP="00AF577E">
            <w:pPr>
              <w:spacing w:after="0" w:line="240" w:lineRule="auto"/>
              <w:jc w:val="right"/>
              <w:rPr>
                <w:rFonts w:eastAsia="Times New Roman" w:cs="Calibri"/>
                <w:sz w:val="18"/>
                <w:szCs w:val="18"/>
                <w:lang w:val="en-GB" w:eastAsia="de-DE"/>
              </w:rPr>
            </w:pPr>
          </w:p>
        </w:tc>
        <w:tc>
          <w:tcPr>
            <w:tcW w:w="943" w:type="dxa"/>
            <w:tcBorders>
              <w:top w:val="single" w:sz="4" w:space="0" w:color="auto"/>
              <w:left w:val="nil"/>
              <w:bottom w:val="nil"/>
              <w:right w:val="nil"/>
            </w:tcBorders>
            <w:shd w:val="clear" w:color="auto" w:fill="auto"/>
            <w:noWrap/>
            <w:vAlign w:val="center"/>
          </w:tcPr>
          <w:p w14:paraId="624EFEA2" w14:textId="77777777" w:rsidR="00C71778" w:rsidRPr="00086BA0" w:rsidRDefault="00C71778" w:rsidP="00AF577E">
            <w:pPr>
              <w:spacing w:after="0" w:line="240" w:lineRule="auto"/>
              <w:jc w:val="right"/>
              <w:rPr>
                <w:rFonts w:eastAsia="Times New Roman" w:cs="Calibri"/>
                <w:sz w:val="18"/>
                <w:szCs w:val="18"/>
                <w:lang w:val="en-GB" w:eastAsia="de-DE"/>
              </w:rPr>
            </w:pPr>
          </w:p>
        </w:tc>
        <w:tc>
          <w:tcPr>
            <w:tcW w:w="944" w:type="dxa"/>
            <w:tcBorders>
              <w:top w:val="single" w:sz="4" w:space="0" w:color="auto"/>
              <w:left w:val="nil"/>
              <w:bottom w:val="nil"/>
              <w:right w:val="nil"/>
            </w:tcBorders>
          </w:tcPr>
          <w:p w14:paraId="0B8B6E43" w14:textId="77777777" w:rsidR="00C71778" w:rsidRPr="00086BA0" w:rsidRDefault="00C71778" w:rsidP="00AF577E">
            <w:pPr>
              <w:spacing w:after="0" w:line="240" w:lineRule="auto"/>
              <w:jc w:val="right"/>
              <w:rPr>
                <w:rFonts w:eastAsia="Times New Roman" w:cs="Calibri"/>
                <w:sz w:val="18"/>
                <w:szCs w:val="18"/>
                <w:lang w:val="en-GB" w:eastAsia="de-DE"/>
              </w:rPr>
            </w:pPr>
          </w:p>
        </w:tc>
        <w:tc>
          <w:tcPr>
            <w:tcW w:w="944" w:type="dxa"/>
            <w:tcBorders>
              <w:top w:val="single" w:sz="4" w:space="0" w:color="auto"/>
              <w:left w:val="nil"/>
              <w:bottom w:val="nil"/>
              <w:right w:val="nil"/>
            </w:tcBorders>
            <w:shd w:val="clear" w:color="auto" w:fill="auto"/>
            <w:noWrap/>
            <w:vAlign w:val="center"/>
          </w:tcPr>
          <w:p w14:paraId="7F11B8E8" w14:textId="77777777" w:rsidR="00C71778" w:rsidRPr="00086BA0" w:rsidRDefault="00C71778" w:rsidP="00AF577E">
            <w:pPr>
              <w:spacing w:after="0" w:line="240" w:lineRule="auto"/>
              <w:jc w:val="right"/>
              <w:rPr>
                <w:rFonts w:eastAsia="Times New Roman" w:cs="Calibri"/>
                <w:sz w:val="18"/>
                <w:szCs w:val="18"/>
                <w:lang w:val="en-GB" w:eastAsia="de-DE"/>
              </w:rPr>
            </w:pPr>
          </w:p>
        </w:tc>
        <w:tc>
          <w:tcPr>
            <w:tcW w:w="944" w:type="dxa"/>
            <w:tcBorders>
              <w:top w:val="single" w:sz="4" w:space="0" w:color="auto"/>
              <w:left w:val="nil"/>
              <w:bottom w:val="nil"/>
              <w:right w:val="nil"/>
            </w:tcBorders>
          </w:tcPr>
          <w:p w14:paraId="65EFA1CD" w14:textId="77777777" w:rsidR="00C71778" w:rsidRPr="00086BA0" w:rsidRDefault="00C71778" w:rsidP="00AF577E">
            <w:pPr>
              <w:spacing w:after="0" w:line="240" w:lineRule="auto"/>
              <w:jc w:val="right"/>
              <w:rPr>
                <w:rFonts w:eastAsia="Times New Roman" w:cs="Calibri"/>
                <w:sz w:val="18"/>
                <w:szCs w:val="18"/>
                <w:lang w:val="en-GB" w:eastAsia="de-DE"/>
              </w:rPr>
            </w:pPr>
          </w:p>
        </w:tc>
      </w:tr>
      <w:tr w:rsidR="00C71778" w:rsidRPr="00086BA0" w14:paraId="7E901ABB" w14:textId="77777777" w:rsidTr="00C71778">
        <w:trPr>
          <w:trHeight w:val="198"/>
        </w:trPr>
        <w:tc>
          <w:tcPr>
            <w:tcW w:w="3118" w:type="dxa"/>
            <w:tcBorders>
              <w:top w:val="nil"/>
              <w:bottom w:val="nil"/>
              <w:right w:val="nil"/>
            </w:tcBorders>
            <w:shd w:val="clear" w:color="auto" w:fill="auto"/>
            <w:noWrap/>
            <w:vAlign w:val="center"/>
            <w:hideMark/>
          </w:tcPr>
          <w:p w14:paraId="078F1437" w14:textId="7383FDB3" w:rsidR="00C71778" w:rsidRPr="00086BA0" w:rsidRDefault="00F736B1" w:rsidP="00AF577E">
            <w:pPr>
              <w:spacing w:after="0" w:line="240" w:lineRule="auto"/>
              <w:rPr>
                <w:rFonts w:eastAsia="Times New Roman" w:cs="Calibri"/>
                <w:color w:val="000000"/>
                <w:sz w:val="18"/>
                <w:szCs w:val="18"/>
                <w:lang w:val="en-GB" w:eastAsia="de-DE"/>
              </w:rPr>
            </w:pPr>
            <w:r w:rsidRPr="00086BA0">
              <w:rPr>
                <w:rFonts w:eastAsia="Times New Roman" w:cs="Calibri"/>
                <w:color w:val="000000"/>
                <w:sz w:val="18"/>
                <w:szCs w:val="18"/>
                <w:lang w:val="en-GB" w:eastAsia="de-DE"/>
              </w:rPr>
              <w:t>L</w:t>
            </w:r>
            <w:r w:rsidR="00C71778" w:rsidRPr="00086BA0">
              <w:rPr>
                <w:rFonts w:eastAsia="Times New Roman" w:cs="Calibri"/>
                <w:color w:val="000000"/>
                <w:sz w:val="18"/>
                <w:szCs w:val="18"/>
                <w:lang w:val="en-GB" w:eastAsia="de-DE"/>
              </w:rPr>
              <w:t>ow</w:t>
            </w:r>
          </w:p>
        </w:tc>
        <w:tc>
          <w:tcPr>
            <w:tcW w:w="943" w:type="dxa"/>
            <w:tcBorders>
              <w:top w:val="nil"/>
              <w:left w:val="nil"/>
              <w:bottom w:val="nil"/>
              <w:right w:val="nil"/>
            </w:tcBorders>
            <w:shd w:val="clear" w:color="auto" w:fill="auto"/>
            <w:noWrap/>
            <w:vAlign w:val="center"/>
          </w:tcPr>
          <w:p w14:paraId="17073C34"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eastAsia="Times New Roman" w:cs="Calibri"/>
                <w:sz w:val="18"/>
                <w:szCs w:val="18"/>
                <w:lang w:val="en-GB" w:eastAsia="de-DE"/>
              </w:rPr>
              <w:t>49.6 (497)</w:t>
            </w:r>
          </w:p>
        </w:tc>
        <w:tc>
          <w:tcPr>
            <w:tcW w:w="944" w:type="dxa"/>
            <w:tcBorders>
              <w:top w:val="nil"/>
              <w:left w:val="nil"/>
              <w:bottom w:val="nil"/>
              <w:right w:val="nil"/>
            </w:tcBorders>
            <w:shd w:val="clear" w:color="auto" w:fill="auto"/>
            <w:vAlign w:val="bottom"/>
          </w:tcPr>
          <w:p w14:paraId="0B9D4F8A"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cs="Calibri"/>
                <w:sz w:val="18"/>
                <w:szCs w:val="18"/>
                <w:lang w:val="en-GB"/>
              </w:rPr>
              <w:t>41.4 (387)</w:t>
            </w:r>
          </w:p>
        </w:tc>
        <w:tc>
          <w:tcPr>
            <w:tcW w:w="944" w:type="dxa"/>
            <w:tcBorders>
              <w:top w:val="nil"/>
              <w:left w:val="nil"/>
              <w:bottom w:val="nil"/>
              <w:right w:val="nil"/>
            </w:tcBorders>
            <w:shd w:val="clear" w:color="auto" w:fill="auto"/>
            <w:noWrap/>
            <w:vAlign w:val="center"/>
          </w:tcPr>
          <w:p w14:paraId="2D0120E6"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eastAsia="Times New Roman" w:cs="Calibri"/>
                <w:sz w:val="18"/>
                <w:szCs w:val="18"/>
                <w:lang w:val="en-GB" w:eastAsia="de-DE"/>
              </w:rPr>
              <w:t>30.2 (301)</w:t>
            </w:r>
          </w:p>
        </w:tc>
        <w:tc>
          <w:tcPr>
            <w:tcW w:w="944" w:type="dxa"/>
            <w:tcBorders>
              <w:top w:val="nil"/>
              <w:left w:val="nil"/>
              <w:bottom w:val="nil"/>
              <w:right w:val="nil"/>
            </w:tcBorders>
            <w:shd w:val="clear" w:color="auto" w:fill="auto"/>
            <w:vAlign w:val="bottom"/>
          </w:tcPr>
          <w:p w14:paraId="1F57E123"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cs="Calibri"/>
                <w:sz w:val="18"/>
                <w:szCs w:val="18"/>
                <w:lang w:val="en-GB"/>
              </w:rPr>
              <w:t>26.0 (247)</w:t>
            </w:r>
          </w:p>
        </w:tc>
        <w:tc>
          <w:tcPr>
            <w:tcW w:w="943" w:type="dxa"/>
            <w:tcBorders>
              <w:top w:val="nil"/>
              <w:left w:val="nil"/>
              <w:bottom w:val="nil"/>
              <w:right w:val="nil"/>
            </w:tcBorders>
            <w:shd w:val="clear" w:color="auto" w:fill="auto"/>
            <w:noWrap/>
            <w:vAlign w:val="center"/>
          </w:tcPr>
          <w:p w14:paraId="0964BD6E"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eastAsia="Times New Roman" w:cs="Calibri"/>
                <w:sz w:val="18"/>
                <w:szCs w:val="18"/>
                <w:lang w:val="en-GB" w:eastAsia="de-DE"/>
              </w:rPr>
              <w:t>64.7 (646)</w:t>
            </w:r>
          </w:p>
        </w:tc>
        <w:tc>
          <w:tcPr>
            <w:tcW w:w="944" w:type="dxa"/>
            <w:tcBorders>
              <w:top w:val="nil"/>
              <w:left w:val="nil"/>
              <w:bottom w:val="nil"/>
              <w:right w:val="nil"/>
            </w:tcBorders>
            <w:shd w:val="clear" w:color="auto" w:fill="auto"/>
            <w:vAlign w:val="bottom"/>
          </w:tcPr>
          <w:p w14:paraId="78C3E3E6"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cs="Calibri"/>
                <w:sz w:val="18"/>
                <w:szCs w:val="18"/>
                <w:lang w:val="en-GB"/>
              </w:rPr>
              <w:t>58.3 (554)</w:t>
            </w:r>
          </w:p>
        </w:tc>
        <w:tc>
          <w:tcPr>
            <w:tcW w:w="944" w:type="dxa"/>
            <w:tcBorders>
              <w:top w:val="nil"/>
              <w:left w:val="nil"/>
              <w:bottom w:val="nil"/>
              <w:right w:val="nil"/>
            </w:tcBorders>
            <w:shd w:val="clear" w:color="auto" w:fill="auto"/>
            <w:noWrap/>
            <w:vAlign w:val="center"/>
          </w:tcPr>
          <w:p w14:paraId="0E0ADE93"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eastAsia="Times New Roman" w:cs="Calibri"/>
                <w:sz w:val="18"/>
                <w:szCs w:val="18"/>
                <w:lang w:val="en-GB" w:eastAsia="de-DE"/>
              </w:rPr>
              <w:t>11.8 (117)</w:t>
            </w:r>
          </w:p>
        </w:tc>
        <w:tc>
          <w:tcPr>
            <w:tcW w:w="944" w:type="dxa"/>
            <w:tcBorders>
              <w:top w:val="nil"/>
              <w:left w:val="nil"/>
              <w:bottom w:val="nil"/>
              <w:right w:val="nil"/>
            </w:tcBorders>
            <w:shd w:val="clear" w:color="auto" w:fill="auto"/>
            <w:vAlign w:val="bottom"/>
          </w:tcPr>
          <w:p w14:paraId="52097628"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cs="Calibri"/>
                <w:sz w:val="18"/>
                <w:szCs w:val="18"/>
                <w:lang w:val="en-GB"/>
              </w:rPr>
              <w:t>11.1 (105)</w:t>
            </w:r>
          </w:p>
        </w:tc>
        <w:tc>
          <w:tcPr>
            <w:tcW w:w="943" w:type="dxa"/>
            <w:tcBorders>
              <w:top w:val="nil"/>
              <w:left w:val="nil"/>
              <w:bottom w:val="nil"/>
              <w:right w:val="nil"/>
            </w:tcBorders>
            <w:shd w:val="clear" w:color="auto" w:fill="auto"/>
            <w:noWrap/>
            <w:vAlign w:val="center"/>
          </w:tcPr>
          <w:p w14:paraId="5006C4AE"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eastAsia="Times New Roman" w:cs="Calibri"/>
                <w:sz w:val="18"/>
                <w:szCs w:val="18"/>
                <w:lang w:val="en-GB" w:eastAsia="de-DE"/>
              </w:rPr>
              <w:t>24.8 (245)</w:t>
            </w:r>
          </w:p>
        </w:tc>
        <w:tc>
          <w:tcPr>
            <w:tcW w:w="944" w:type="dxa"/>
            <w:tcBorders>
              <w:top w:val="nil"/>
              <w:left w:val="nil"/>
              <w:bottom w:val="nil"/>
              <w:right w:val="nil"/>
            </w:tcBorders>
            <w:shd w:val="clear" w:color="auto" w:fill="auto"/>
            <w:vAlign w:val="bottom"/>
          </w:tcPr>
          <w:p w14:paraId="2EB4337C"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cs="Calibri"/>
                <w:sz w:val="18"/>
                <w:szCs w:val="18"/>
                <w:lang w:val="en-GB"/>
              </w:rPr>
              <w:t>22.3 (206)</w:t>
            </w:r>
          </w:p>
        </w:tc>
        <w:tc>
          <w:tcPr>
            <w:tcW w:w="944" w:type="dxa"/>
            <w:tcBorders>
              <w:top w:val="nil"/>
              <w:left w:val="nil"/>
              <w:bottom w:val="nil"/>
              <w:right w:val="nil"/>
            </w:tcBorders>
            <w:shd w:val="clear" w:color="auto" w:fill="auto"/>
            <w:noWrap/>
            <w:vAlign w:val="center"/>
          </w:tcPr>
          <w:p w14:paraId="5227E194"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eastAsia="Times New Roman" w:cs="Calibri"/>
                <w:sz w:val="18"/>
                <w:szCs w:val="18"/>
                <w:lang w:val="en-GB" w:eastAsia="de-DE"/>
              </w:rPr>
              <w:t>44.2 (442)</w:t>
            </w:r>
          </w:p>
        </w:tc>
        <w:tc>
          <w:tcPr>
            <w:tcW w:w="944" w:type="dxa"/>
            <w:tcBorders>
              <w:top w:val="nil"/>
              <w:left w:val="nil"/>
              <w:bottom w:val="nil"/>
              <w:right w:val="nil"/>
            </w:tcBorders>
            <w:shd w:val="clear" w:color="auto" w:fill="auto"/>
            <w:vAlign w:val="bottom"/>
          </w:tcPr>
          <w:p w14:paraId="5F05DA2F"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cs="Calibri"/>
                <w:sz w:val="18"/>
                <w:szCs w:val="18"/>
                <w:lang w:val="en-GB"/>
              </w:rPr>
              <w:t>29.0 (262)</w:t>
            </w:r>
          </w:p>
        </w:tc>
      </w:tr>
      <w:tr w:rsidR="00C71778" w:rsidRPr="00086BA0" w14:paraId="44BD4BCF" w14:textId="77777777" w:rsidTr="00C71778">
        <w:trPr>
          <w:trHeight w:val="198"/>
        </w:trPr>
        <w:tc>
          <w:tcPr>
            <w:tcW w:w="3118" w:type="dxa"/>
            <w:tcBorders>
              <w:top w:val="nil"/>
              <w:bottom w:val="nil"/>
              <w:right w:val="nil"/>
            </w:tcBorders>
            <w:shd w:val="clear" w:color="auto" w:fill="auto"/>
            <w:noWrap/>
            <w:vAlign w:val="center"/>
            <w:hideMark/>
          </w:tcPr>
          <w:p w14:paraId="795E7A15" w14:textId="489A9D25" w:rsidR="00C71778" w:rsidRPr="00086BA0" w:rsidRDefault="00F736B1" w:rsidP="00AF577E">
            <w:pPr>
              <w:spacing w:after="0" w:line="240" w:lineRule="auto"/>
              <w:rPr>
                <w:rFonts w:eastAsia="Times New Roman" w:cs="Calibri"/>
                <w:color w:val="000000"/>
                <w:sz w:val="18"/>
                <w:szCs w:val="18"/>
                <w:lang w:val="en-GB" w:eastAsia="de-DE"/>
              </w:rPr>
            </w:pPr>
            <w:r w:rsidRPr="00086BA0">
              <w:rPr>
                <w:rFonts w:eastAsia="Times New Roman" w:cs="Calibri"/>
                <w:color w:val="000000"/>
                <w:sz w:val="18"/>
                <w:szCs w:val="18"/>
                <w:lang w:val="en-GB" w:eastAsia="de-DE"/>
              </w:rPr>
              <w:t>M</w:t>
            </w:r>
            <w:r w:rsidR="00C71778" w:rsidRPr="00086BA0">
              <w:rPr>
                <w:rFonts w:eastAsia="Times New Roman" w:cs="Calibri"/>
                <w:color w:val="000000"/>
                <w:sz w:val="18"/>
                <w:szCs w:val="18"/>
                <w:lang w:val="en-GB" w:eastAsia="de-DE"/>
              </w:rPr>
              <w:t>oderate</w:t>
            </w:r>
          </w:p>
        </w:tc>
        <w:tc>
          <w:tcPr>
            <w:tcW w:w="943" w:type="dxa"/>
            <w:tcBorders>
              <w:top w:val="nil"/>
              <w:left w:val="nil"/>
              <w:bottom w:val="nil"/>
              <w:right w:val="nil"/>
            </w:tcBorders>
            <w:shd w:val="clear" w:color="auto" w:fill="auto"/>
            <w:noWrap/>
            <w:vAlign w:val="center"/>
          </w:tcPr>
          <w:p w14:paraId="387E651A"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eastAsia="Times New Roman" w:cs="Calibri"/>
                <w:sz w:val="18"/>
                <w:szCs w:val="18"/>
                <w:lang w:val="en-GB" w:eastAsia="de-DE"/>
              </w:rPr>
              <w:t>42.4 (425)</w:t>
            </w:r>
          </w:p>
        </w:tc>
        <w:tc>
          <w:tcPr>
            <w:tcW w:w="944" w:type="dxa"/>
            <w:tcBorders>
              <w:top w:val="nil"/>
              <w:left w:val="nil"/>
              <w:bottom w:val="nil"/>
              <w:right w:val="nil"/>
            </w:tcBorders>
            <w:shd w:val="clear" w:color="auto" w:fill="auto"/>
            <w:vAlign w:val="bottom"/>
          </w:tcPr>
          <w:p w14:paraId="63F95875"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cs="Calibri"/>
                <w:sz w:val="18"/>
                <w:szCs w:val="18"/>
                <w:lang w:val="en-GB"/>
              </w:rPr>
              <w:t>47.7 (446)</w:t>
            </w:r>
          </w:p>
        </w:tc>
        <w:tc>
          <w:tcPr>
            <w:tcW w:w="944" w:type="dxa"/>
            <w:tcBorders>
              <w:top w:val="nil"/>
              <w:left w:val="nil"/>
              <w:bottom w:val="nil"/>
              <w:right w:val="nil"/>
            </w:tcBorders>
            <w:shd w:val="clear" w:color="auto" w:fill="auto"/>
            <w:noWrap/>
            <w:vAlign w:val="center"/>
          </w:tcPr>
          <w:p w14:paraId="6FC35B50"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eastAsia="Times New Roman" w:cs="Calibri"/>
                <w:sz w:val="18"/>
                <w:szCs w:val="18"/>
                <w:lang w:val="en-GB" w:eastAsia="de-DE"/>
              </w:rPr>
              <w:t>49.0 (489)</w:t>
            </w:r>
          </w:p>
        </w:tc>
        <w:tc>
          <w:tcPr>
            <w:tcW w:w="944" w:type="dxa"/>
            <w:tcBorders>
              <w:top w:val="nil"/>
              <w:left w:val="nil"/>
              <w:bottom w:val="nil"/>
              <w:right w:val="nil"/>
            </w:tcBorders>
            <w:shd w:val="clear" w:color="auto" w:fill="auto"/>
            <w:vAlign w:val="bottom"/>
          </w:tcPr>
          <w:p w14:paraId="349311F6"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cs="Calibri"/>
                <w:sz w:val="18"/>
                <w:szCs w:val="18"/>
                <w:lang w:val="en-GB"/>
              </w:rPr>
              <w:t>55.0 (523)</w:t>
            </w:r>
          </w:p>
        </w:tc>
        <w:tc>
          <w:tcPr>
            <w:tcW w:w="943" w:type="dxa"/>
            <w:tcBorders>
              <w:top w:val="nil"/>
              <w:left w:val="nil"/>
              <w:bottom w:val="nil"/>
              <w:right w:val="nil"/>
            </w:tcBorders>
            <w:shd w:val="clear" w:color="auto" w:fill="auto"/>
            <w:noWrap/>
            <w:vAlign w:val="center"/>
          </w:tcPr>
          <w:p w14:paraId="0924D4A0"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eastAsia="Times New Roman" w:cs="Calibri"/>
                <w:sz w:val="18"/>
                <w:szCs w:val="18"/>
                <w:lang w:val="en-GB" w:eastAsia="de-DE"/>
              </w:rPr>
              <w:t>29.2 (292)</w:t>
            </w:r>
          </w:p>
        </w:tc>
        <w:tc>
          <w:tcPr>
            <w:tcW w:w="944" w:type="dxa"/>
            <w:tcBorders>
              <w:top w:val="nil"/>
              <w:left w:val="nil"/>
              <w:bottom w:val="nil"/>
              <w:right w:val="nil"/>
            </w:tcBorders>
            <w:shd w:val="clear" w:color="auto" w:fill="auto"/>
            <w:vAlign w:val="bottom"/>
          </w:tcPr>
          <w:p w14:paraId="64FDB1D3"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cs="Calibri"/>
                <w:sz w:val="18"/>
                <w:szCs w:val="18"/>
                <w:lang w:val="en-GB"/>
              </w:rPr>
              <w:t>34.1 (323)</w:t>
            </w:r>
          </w:p>
        </w:tc>
        <w:tc>
          <w:tcPr>
            <w:tcW w:w="944" w:type="dxa"/>
            <w:tcBorders>
              <w:top w:val="nil"/>
              <w:left w:val="nil"/>
              <w:bottom w:val="nil"/>
              <w:right w:val="nil"/>
            </w:tcBorders>
            <w:shd w:val="clear" w:color="auto" w:fill="auto"/>
            <w:noWrap/>
            <w:vAlign w:val="center"/>
          </w:tcPr>
          <w:p w14:paraId="739BD23A"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eastAsia="Times New Roman" w:cs="Calibri"/>
                <w:sz w:val="18"/>
                <w:szCs w:val="18"/>
                <w:lang w:val="en-GB" w:eastAsia="de-DE"/>
              </w:rPr>
              <w:t>77.5 (767)</w:t>
            </w:r>
          </w:p>
        </w:tc>
        <w:tc>
          <w:tcPr>
            <w:tcW w:w="944" w:type="dxa"/>
            <w:tcBorders>
              <w:top w:val="nil"/>
              <w:left w:val="nil"/>
              <w:bottom w:val="nil"/>
              <w:right w:val="nil"/>
            </w:tcBorders>
            <w:shd w:val="clear" w:color="auto" w:fill="auto"/>
            <w:vAlign w:val="bottom"/>
          </w:tcPr>
          <w:p w14:paraId="3BDCEE76"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cs="Calibri"/>
                <w:sz w:val="18"/>
                <w:szCs w:val="18"/>
                <w:lang w:val="en-GB"/>
              </w:rPr>
              <w:t>76.4 (724)</w:t>
            </w:r>
          </w:p>
        </w:tc>
        <w:tc>
          <w:tcPr>
            <w:tcW w:w="943" w:type="dxa"/>
            <w:tcBorders>
              <w:top w:val="nil"/>
              <w:left w:val="nil"/>
              <w:bottom w:val="nil"/>
              <w:right w:val="nil"/>
            </w:tcBorders>
            <w:shd w:val="clear" w:color="auto" w:fill="auto"/>
            <w:noWrap/>
            <w:vAlign w:val="center"/>
          </w:tcPr>
          <w:p w14:paraId="25B4F438"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eastAsia="Times New Roman" w:cs="Calibri"/>
                <w:sz w:val="18"/>
                <w:szCs w:val="18"/>
                <w:lang w:val="en-GB" w:eastAsia="de-DE"/>
              </w:rPr>
              <w:t>63.0 (623)</w:t>
            </w:r>
          </w:p>
        </w:tc>
        <w:tc>
          <w:tcPr>
            <w:tcW w:w="944" w:type="dxa"/>
            <w:tcBorders>
              <w:top w:val="nil"/>
              <w:left w:val="nil"/>
              <w:bottom w:val="nil"/>
              <w:right w:val="nil"/>
            </w:tcBorders>
            <w:shd w:val="clear" w:color="auto" w:fill="auto"/>
            <w:vAlign w:val="bottom"/>
          </w:tcPr>
          <w:p w14:paraId="2A09C988"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cs="Calibri"/>
                <w:sz w:val="18"/>
                <w:szCs w:val="18"/>
                <w:lang w:val="en-GB"/>
              </w:rPr>
              <w:t>66.4 (613)</w:t>
            </w:r>
          </w:p>
        </w:tc>
        <w:tc>
          <w:tcPr>
            <w:tcW w:w="944" w:type="dxa"/>
            <w:tcBorders>
              <w:top w:val="nil"/>
              <w:left w:val="nil"/>
              <w:bottom w:val="nil"/>
              <w:right w:val="nil"/>
            </w:tcBorders>
            <w:shd w:val="clear" w:color="auto" w:fill="auto"/>
            <w:noWrap/>
            <w:vAlign w:val="center"/>
          </w:tcPr>
          <w:p w14:paraId="5485414B"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eastAsia="Times New Roman" w:cs="Calibri"/>
                <w:sz w:val="18"/>
                <w:szCs w:val="18"/>
                <w:lang w:val="en-GB" w:eastAsia="de-DE"/>
              </w:rPr>
              <w:t>47.9 (479)</w:t>
            </w:r>
          </w:p>
        </w:tc>
        <w:tc>
          <w:tcPr>
            <w:tcW w:w="944" w:type="dxa"/>
            <w:tcBorders>
              <w:top w:val="nil"/>
              <w:left w:val="nil"/>
              <w:bottom w:val="nil"/>
              <w:right w:val="nil"/>
            </w:tcBorders>
            <w:shd w:val="clear" w:color="auto" w:fill="auto"/>
            <w:vAlign w:val="bottom"/>
          </w:tcPr>
          <w:p w14:paraId="1726C0C0"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cs="Calibri"/>
                <w:sz w:val="18"/>
                <w:szCs w:val="18"/>
                <w:lang w:val="en-GB"/>
              </w:rPr>
              <w:t>61.3 (554)</w:t>
            </w:r>
          </w:p>
        </w:tc>
      </w:tr>
      <w:tr w:rsidR="00C71778" w:rsidRPr="00086BA0" w14:paraId="64DF5068" w14:textId="77777777" w:rsidTr="00C71778">
        <w:trPr>
          <w:trHeight w:val="198"/>
        </w:trPr>
        <w:tc>
          <w:tcPr>
            <w:tcW w:w="3118" w:type="dxa"/>
            <w:tcBorders>
              <w:top w:val="nil"/>
              <w:bottom w:val="single" w:sz="4" w:space="0" w:color="auto"/>
              <w:right w:val="nil"/>
            </w:tcBorders>
            <w:shd w:val="clear" w:color="auto" w:fill="auto"/>
            <w:noWrap/>
            <w:vAlign w:val="center"/>
            <w:hideMark/>
          </w:tcPr>
          <w:p w14:paraId="2D1217AC" w14:textId="7585B82A" w:rsidR="00C71778" w:rsidRPr="00086BA0" w:rsidRDefault="00F736B1" w:rsidP="00AF577E">
            <w:pPr>
              <w:spacing w:after="0" w:line="240" w:lineRule="auto"/>
              <w:rPr>
                <w:rFonts w:eastAsia="Times New Roman" w:cs="Calibri"/>
                <w:color w:val="000000"/>
                <w:sz w:val="18"/>
                <w:szCs w:val="18"/>
                <w:lang w:val="en-GB" w:eastAsia="de-DE"/>
              </w:rPr>
            </w:pPr>
            <w:r w:rsidRPr="00086BA0">
              <w:rPr>
                <w:rFonts w:eastAsia="Times New Roman" w:cs="Calibri"/>
                <w:color w:val="000000"/>
                <w:sz w:val="18"/>
                <w:szCs w:val="18"/>
                <w:lang w:val="en-GB" w:eastAsia="de-DE"/>
              </w:rPr>
              <w:t>H</w:t>
            </w:r>
            <w:r w:rsidR="00C71778" w:rsidRPr="00086BA0">
              <w:rPr>
                <w:rFonts w:eastAsia="Times New Roman" w:cs="Calibri"/>
                <w:color w:val="000000"/>
                <w:sz w:val="18"/>
                <w:szCs w:val="18"/>
                <w:lang w:val="en-GB" w:eastAsia="de-DE"/>
              </w:rPr>
              <w:t>igh</w:t>
            </w:r>
          </w:p>
        </w:tc>
        <w:tc>
          <w:tcPr>
            <w:tcW w:w="943" w:type="dxa"/>
            <w:tcBorders>
              <w:top w:val="nil"/>
              <w:left w:val="nil"/>
              <w:bottom w:val="single" w:sz="4" w:space="0" w:color="auto"/>
              <w:right w:val="nil"/>
            </w:tcBorders>
            <w:shd w:val="clear" w:color="auto" w:fill="auto"/>
            <w:noWrap/>
            <w:vAlign w:val="center"/>
          </w:tcPr>
          <w:p w14:paraId="2A22E24D"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eastAsia="Times New Roman" w:cs="Calibri"/>
                <w:sz w:val="18"/>
                <w:szCs w:val="18"/>
                <w:lang w:val="en-GB" w:eastAsia="de-DE"/>
              </w:rPr>
              <w:t>7.9 (79)</w:t>
            </w:r>
          </w:p>
        </w:tc>
        <w:tc>
          <w:tcPr>
            <w:tcW w:w="944" w:type="dxa"/>
            <w:tcBorders>
              <w:top w:val="nil"/>
              <w:left w:val="nil"/>
              <w:bottom w:val="single" w:sz="4" w:space="0" w:color="auto"/>
              <w:right w:val="nil"/>
            </w:tcBorders>
            <w:shd w:val="clear" w:color="auto" w:fill="auto"/>
            <w:vAlign w:val="bottom"/>
          </w:tcPr>
          <w:p w14:paraId="17505C06"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cs="Calibri"/>
                <w:sz w:val="18"/>
                <w:szCs w:val="18"/>
                <w:lang w:val="en-GB"/>
              </w:rPr>
              <w:t>11.0 (103)</w:t>
            </w:r>
          </w:p>
        </w:tc>
        <w:tc>
          <w:tcPr>
            <w:tcW w:w="944" w:type="dxa"/>
            <w:tcBorders>
              <w:top w:val="nil"/>
              <w:left w:val="nil"/>
              <w:bottom w:val="single" w:sz="4" w:space="0" w:color="auto"/>
              <w:right w:val="nil"/>
            </w:tcBorders>
            <w:shd w:val="clear" w:color="auto" w:fill="auto"/>
            <w:noWrap/>
            <w:vAlign w:val="center"/>
          </w:tcPr>
          <w:p w14:paraId="00E70091"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eastAsia="Times New Roman" w:cs="Calibri"/>
                <w:sz w:val="18"/>
                <w:szCs w:val="18"/>
                <w:lang w:val="en-GB" w:eastAsia="de-DE"/>
              </w:rPr>
              <w:t>20.8 (208)</w:t>
            </w:r>
          </w:p>
        </w:tc>
        <w:tc>
          <w:tcPr>
            <w:tcW w:w="944" w:type="dxa"/>
            <w:tcBorders>
              <w:top w:val="nil"/>
              <w:left w:val="nil"/>
              <w:bottom w:val="single" w:sz="4" w:space="0" w:color="auto"/>
              <w:right w:val="nil"/>
            </w:tcBorders>
            <w:shd w:val="clear" w:color="auto" w:fill="auto"/>
            <w:vAlign w:val="bottom"/>
          </w:tcPr>
          <w:p w14:paraId="390D587F"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cs="Calibri"/>
                <w:sz w:val="18"/>
                <w:szCs w:val="18"/>
                <w:lang w:val="en-GB"/>
              </w:rPr>
              <w:t>19.1 (182)</w:t>
            </w:r>
          </w:p>
        </w:tc>
        <w:tc>
          <w:tcPr>
            <w:tcW w:w="943" w:type="dxa"/>
            <w:tcBorders>
              <w:top w:val="nil"/>
              <w:left w:val="nil"/>
              <w:bottom w:val="single" w:sz="4" w:space="0" w:color="auto"/>
              <w:right w:val="nil"/>
            </w:tcBorders>
            <w:shd w:val="clear" w:color="auto" w:fill="auto"/>
            <w:noWrap/>
            <w:vAlign w:val="center"/>
          </w:tcPr>
          <w:p w14:paraId="5008E537"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eastAsia="Times New Roman" w:cs="Calibri"/>
                <w:sz w:val="18"/>
                <w:szCs w:val="18"/>
                <w:lang w:val="en-GB" w:eastAsia="de-DE"/>
              </w:rPr>
              <w:t>6.1 (60)</w:t>
            </w:r>
          </w:p>
        </w:tc>
        <w:tc>
          <w:tcPr>
            <w:tcW w:w="944" w:type="dxa"/>
            <w:tcBorders>
              <w:top w:val="nil"/>
              <w:left w:val="nil"/>
              <w:bottom w:val="single" w:sz="4" w:space="0" w:color="auto"/>
              <w:right w:val="nil"/>
            </w:tcBorders>
            <w:shd w:val="clear" w:color="auto" w:fill="auto"/>
            <w:vAlign w:val="bottom"/>
          </w:tcPr>
          <w:p w14:paraId="004E5590"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cs="Calibri"/>
                <w:sz w:val="18"/>
                <w:szCs w:val="18"/>
                <w:lang w:val="en-GB"/>
              </w:rPr>
              <w:t>7.7 (73)</w:t>
            </w:r>
          </w:p>
        </w:tc>
        <w:tc>
          <w:tcPr>
            <w:tcW w:w="944" w:type="dxa"/>
            <w:tcBorders>
              <w:top w:val="nil"/>
              <w:left w:val="nil"/>
              <w:bottom w:val="single" w:sz="4" w:space="0" w:color="auto"/>
              <w:right w:val="nil"/>
            </w:tcBorders>
            <w:shd w:val="clear" w:color="auto" w:fill="auto"/>
            <w:noWrap/>
            <w:vAlign w:val="center"/>
          </w:tcPr>
          <w:p w14:paraId="58351BF9"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eastAsia="Times New Roman" w:cs="Calibri"/>
                <w:sz w:val="18"/>
                <w:szCs w:val="18"/>
                <w:lang w:val="en-GB" w:eastAsia="de-DE"/>
              </w:rPr>
              <w:t>10.8 (106)</w:t>
            </w:r>
          </w:p>
        </w:tc>
        <w:tc>
          <w:tcPr>
            <w:tcW w:w="944" w:type="dxa"/>
            <w:tcBorders>
              <w:top w:val="nil"/>
              <w:left w:val="nil"/>
              <w:bottom w:val="single" w:sz="4" w:space="0" w:color="auto"/>
              <w:right w:val="nil"/>
            </w:tcBorders>
            <w:shd w:val="clear" w:color="auto" w:fill="auto"/>
            <w:vAlign w:val="bottom"/>
          </w:tcPr>
          <w:p w14:paraId="087F152D"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cs="Calibri"/>
                <w:sz w:val="18"/>
                <w:szCs w:val="18"/>
                <w:lang w:val="en-GB"/>
              </w:rPr>
              <w:t>12.5 (118)</w:t>
            </w:r>
          </w:p>
        </w:tc>
        <w:tc>
          <w:tcPr>
            <w:tcW w:w="943" w:type="dxa"/>
            <w:tcBorders>
              <w:top w:val="nil"/>
              <w:left w:val="nil"/>
              <w:bottom w:val="single" w:sz="4" w:space="0" w:color="auto"/>
              <w:right w:val="nil"/>
            </w:tcBorders>
            <w:shd w:val="clear" w:color="auto" w:fill="auto"/>
            <w:noWrap/>
            <w:vAlign w:val="center"/>
          </w:tcPr>
          <w:p w14:paraId="0E5C0890"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eastAsia="Times New Roman" w:cs="Calibri"/>
                <w:sz w:val="18"/>
                <w:szCs w:val="18"/>
                <w:lang w:val="en-GB" w:eastAsia="de-DE"/>
              </w:rPr>
              <w:t>12.2 (121)</w:t>
            </w:r>
          </w:p>
        </w:tc>
        <w:tc>
          <w:tcPr>
            <w:tcW w:w="944" w:type="dxa"/>
            <w:tcBorders>
              <w:top w:val="nil"/>
              <w:left w:val="nil"/>
              <w:bottom w:val="single" w:sz="4" w:space="0" w:color="auto"/>
              <w:right w:val="nil"/>
            </w:tcBorders>
            <w:shd w:val="clear" w:color="auto" w:fill="auto"/>
            <w:vAlign w:val="bottom"/>
          </w:tcPr>
          <w:p w14:paraId="7BC12C0A"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cs="Calibri"/>
                <w:sz w:val="18"/>
                <w:szCs w:val="18"/>
                <w:lang w:val="en-GB"/>
              </w:rPr>
              <w:t>11.3 (104)</w:t>
            </w:r>
          </w:p>
        </w:tc>
        <w:tc>
          <w:tcPr>
            <w:tcW w:w="944" w:type="dxa"/>
            <w:tcBorders>
              <w:top w:val="nil"/>
              <w:left w:val="nil"/>
              <w:bottom w:val="single" w:sz="4" w:space="0" w:color="auto"/>
              <w:right w:val="nil"/>
            </w:tcBorders>
            <w:shd w:val="clear" w:color="auto" w:fill="auto"/>
            <w:noWrap/>
            <w:vAlign w:val="center"/>
          </w:tcPr>
          <w:p w14:paraId="3CC37085"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eastAsia="Times New Roman" w:cs="Calibri"/>
                <w:sz w:val="18"/>
                <w:szCs w:val="18"/>
                <w:lang w:val="en-GB" w:eastAsia="de-DE"/>
              </w:rPr>
              <w:t>7.9 (79)</w:t>
            </w:r>
          </w:p>
        </w:tc>
        <w:tc>
          <w:tcPr>
            <w:tcW w:w="944" w:type="dxa"/>
            <w:tcBorders>
              <w:top w:val="nil"/>
              <w:left w:val="nil"/>
              <w:bottom w:val="single" w:sz="4" w:space="0" w:color="auto"/>
              <w:right w:val="nil"/>
            </w:tcBorders>
            <w:shd w:val="clear" w:color="auto" w:fill="auto"/>
            <w:vAlign w:val="bottom"/>
          </w:tcPr>
          <w:p w14:paraId="30C085F2"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cs="Calibri"/>
                <w:sz w:val="18"/>
                <w:szCs w:val="18"/>
                <w:lang w:val="en-GB"/>
              </w:rPr>
              <w:t>9.7 (87)</w:t>
            </w:r>
          </w:p>
        </w:tc>
      </w:tr>
      <w:tr w:rsidR="00C71778" w:rsidRPr="00086BA0" w14:paraId="672A2560" w14:textId="77777777" w:rsidTr="00C71778">
        <w:trPr>
          <w:trHeight w:val="227"/>
        </w:trPr>
        <w:tc>
          <w:tcPr>
            <w:tcW w:w="3118" w:type="dxa"/>
            <w:tcBorders>
              <w:top w:val="single" w:sz="4" w:space="0" w:color="auto"/>
              <w:bottom w:val="single" w:sz="4" w:space="0" w:color="auto"/>
              <w:right w:val="nil"/>
            </w:tcBorders>
            <w:shd w:val="clear" w:color="auto" w:fill="auto"/>
            <w:noWrap/>
            <w:vAlign w:val="center"/>
          </w:tcPr>
          <w:p w14:paraId="661C8829" w14:textId="77777777" w:rsidR="00C71778" w:rsidRPr="00086BA0" w:rsidRDefault="00C71778" w:rsidP="00AF577E">
            <w:pPr>
              <w:spacing w:after="0" w:line="240" w:lineRule="auto"/>
              <w:rPr>
                <w:rFonts w:eastAsia="Times New Roman" w:cs="Calibri"/>
                <w:i/>
                <w:color w:val="000000"/>
                <w:sz w:val="16"/>
                <w:szCs w:val="18"/>
                <w:lang w:val="en-GB" w:eastAsia="de-DE"/>
              </w:rPr>
            </w:pPr>
            <w:r w:rsidRPr="00086BA0">
              <w:rPr>
                <w:rFonts w:eastAsia="Times New Roman" w:cs="Calibri"/>
                <w:i/>
                <w:color w:val="000000"/>
                <w:sz w:val="16"/>
                <w:szCs w:val="18"/>
                <w:lang w:val="en-GB" w:eastAsia="de-DE"/>
              </w:rPr>
              <w:t>frequency missing (n)</w:t>
            </w:r>
          </w:p>
        </w:tc>
        <w:tc>
          <w:tcPr>
            <w:tcW w:w="943" w:type="dxa"/>
            <w:tcBorders>
              <w:top w:val="single" w:sz="4" w:space="0" w:color="auto"/>
              <w:left w:val="nil"/>
              <w:bottom w:val="single" w:sz="4" w:space="0" w:color="auto"/>
              <w:right w:val="nil"/>
            </w:tcBorders>
            <w:shd w:val="clear" w:color="auto" w:fill="auto"/>
            <w:noWrap/>
            <w:vAlign w:val="center"/>
          </w:tcPr>
          <w:p w14:paraId="6FA079B0" w14:textId="77777777" w:rsidR="00C71778" w:rsidRPr="00086BA0" w:rsidRDefault="00C71778" w:rsidP="00AF577E">
            <w:pPr>
              <w:spacing w:after="0" w:line="240" w:lineRule="auto"/>
              <w:jc w:val="right"/>
              <w:rPr>
                <w:rFonts w:eastAsia="Times New Roman" w:cs="Calibri"/>
                <w:i/>
                <w:color w:val="000000"/>
                <w:sz w:val="16"/>
                <w:szCs w:val="18"/>
                <w:lang w:val="en-GB" w:eastAsia="de-DE"/>
              </w:rPr>
            </w:pPr>
            <w:r w:rsidRPr="00086BA0">
              <w:rPr>
                <w:rFonts w:eastAsia="Times New Roman" w:cs="Calibri"/>
                <w:i/>
                <w:color w:val="000000"/>
                <w:sz w:val="16"/>
                <w:szCs w:val="18"/>
                <w:lang w:val="en-GB" w:eastAsia="de-DE"/>
              </w:rPr>
              <w:t>(2)</w:t>
            </w:r>
          </w:p>
        </w:tc>
        <w:tc>
          <w:tcPr>
            <w:tcW w:w="944" w:type="dxa"/>
            <w:tcBorders>
              <w:top w:val="single" w:sz="4" w:space="0" w:color="auto"/>
              <w:left w:val="nil"/>
              <w:bottom w:val="single" w:sz="4" w:space="0" w:color="auto"/>
              <w:right w:val="nil"/>
            </w:tcBorders>
          </w:tcPr>
          <w:p w14:paraId="7A694B3F" w14:textId="77777777" w:rsidR="00C71778" w:rsidRPr="00086BA0" w:rsidRDefault="00C71778" w:rsidP="00AF577E">
            <w:pPr>
              <w:spacing w:after="0" w:line="240" w:lineRule="auto"/>
              <w:jc w:val="right"/>
              <w:rPr>
                <w:rFonts w:eastAsia="Times New Roman" w:cs="Calibri"/>
                <w:i/>
                <w:color w:val="000000"/>
                <w:sz w:val="16"/>
                <w:szCs w:val="18"/>
                <w:lang w:val="en-GB" w:eastAsia="de-DE"/>
              </w:rPr>
            </w:pPr>
            <w:r w:rsidRPr="00086BA0">
              <w:rPr>
                <w:rFonts w:eastAsia="Times New Roman" w:cs="Calibri"/>
                <w:i/>
                <w:color w:val="000000"/>
                <w:sz w:val="16"/>
                <w:szCs w:val="18"/>
                <w:lang w:val="en-GB" w:eastAsia="de-DE"/>
              </w:rPr>
              <w:t>(17)</w:t>
            </w:r>
          </w:p>
        </w:tc>
        <w:tc>
          <w:tcPr>
            <w:tcW w:w="944" w:type="dxa"/>
            <w:tcBorders>
              <w:top w:val="single" w:sz="4" w:space="0" w:color="auto"/>
              <w:left w:val="nil"/>
              <w:bottom w:val="single" w:sz="4" w:space="0" w:color="auto"/>
              <w:right w:val="nil"/>
            </w:tcBorders>
            <w:shd w:val="clear" w:color="auto" w:fill="auto"/>
            <w:noWrap/>
            <w:vAlign w:val="center"/>
          </w:tcPr>
          <w:p w14:paraId="3478A8E6" w14:textId="77777777" w:rsidR="00C71778" w:rsidRPr="00086BA0" w:rsidRDefault="00C71778" w:rsidP="00AF577E">
            <w:pPr>
              <w:spacing w:after="0" w:line="240" w:lineRule="auto"/>
              <w:jc w:val="right"/>
              <w:rPr>
                <w:rFonts w:eastAsia="Times New Roman" w:cs="Calibri"/>
                <w:i/>
                <w:color w:val="000000"/>
                <w:sz w:val="16"/>
                <w:szCs w:val="18"/>
                <w:lang w:val="en-GB" w:eastAsia="de-DE"/>
              </w:rPr>
            </w:pPr>
            <w:r w:rsidRPr="00086BA0">
              <w:rPr>
                <w:rFonts w:eastAsia="Times New Roman" w:cs="Calibri"/>
                <w:i/>
                <w:color w:val="000000"/>
                <w:sz w:val="16"/>
                <w:szCs w:val="18"/>
                <w:lang w:val="en-GB" w:eastAsia="de-DE"/>
              </w:rPr>
              <w:t>(2)</w:t>
            </w:r>
          </w:p>
        </w:tc>
        <w:tc>
          <w:tcPr>
            <w:tcW w:w="944" w:type="dxa"/>
            <w:tcBorders>
              <w:top w:val="single" w:sz="4" w:space="0" w:color="auto"/>
              <w:left w:val="nil"/>
              <w:bottom w:val="single" w:sz="4" w:space="0" w:color="auto"/>
              <w:right w:val="nil"/>
            </w:tcBorders>
          </w:tcPr>
          <w:p w14:paraId="13F44085" w14:textId="77777777" w:rsidR="00C71778" w:rsidRPr="00086BA0" w:rsidRDefault="00C71778" w:rsidP="00AF577E">
            <w:pPr>
              <w:spacing w:after="0" w:line="240" w:lineRule="auto"/>
              <w:jc w:val="right"/>
              <w:rPr>
                <w:rFonts w:eastAsia="Times New Roman" w:cs="Calibri"/>
                <w:i/>
                <w:color w:val="000000"/>
                <w:sz w:val="16"/>
                <w:szCs w:val="18"/>
                <w:lang w:val="en-GB" w:eastAsia="de-DE"/>
              </w:rPr>
            </w:pPr>
            <w:r w:rsidRPr="00086BA0">
              <w:rPr>
                <w:rFonts w:eastAsia="Times New Roman" w:cs="Calibri"/>
                <w:i/>
                <w:color w:val="000000"/>
                <w:sz w:val="16"/>
                <w:szCs w:val="18"/>
                <w:lang w:val="en-GB" w:eastAsia="de-DE"/>
              </w:rPr>
              <w:t>(0)</w:t>
            </w:r>
          </w:p>
        </w:tc>
        <w:tc>
          <w:tcPr>
            <w:tcW w:w="943" w:type="dxa"/>
            <w:tcBorders>
              <w:top w:val="single" w:sz="4" w:space="0" w:color="auto"/>
              <w:left w:val="nil"/>
              <w:bottom w:val="single" w:sz="4" w:space="0" w:color="auto"/>
              <w:right w:val="nil"/>
            </w:tcBorders>
            <w:shd w:val="clear" w:color="auto" w:fill="auto"/>
            <w:noWrap/>
            <w:vAlign w:val="center"/>
          </w:tcPr>
          <w:p w14:paraId="1C5BF44D" w14:textId="77777777" w:rsidR="00C71778" w:rsidRPr="00086BA0" w:rsidRDefault="00C71778" w:rsidP="00AF577E">
            <w:pPr>
              <w:spacing w:after="0" w:line="240" w:lineRule="auto"/>
              <w:jc w:val="right"/>
              <w:rPr>
                <w:rFonts w:eastAsia="Times New Roman" w:cs="Calibri"/>
                <w:i/>
                <w:color w:val="000000"/>
                <w:sz w:val="16"/>
                <w:szCs w:val="18"/>
                <w:lang w:val="en-GB" w:eastAsia="de-DE"/>
              </w:rPr>
            </w:pPr>
            <w:r w:rsidRPr="00086BA0">
              <w:rPr>
                <w:rFonts w:eastAsia="Times New Roman" w:cs="Calibri"/>
                <w:i/>
                <w:color w:val="000000"/>
                <w:sz w:val="16"/>
                <w:szCs w:val="18"/>
                <w:lang w:val="en-GB" w:eastAsia="de-DE"/>
              </w:rPr>
              <w:t>(2)</w:t>
            </w:r>
          </w:p>
        </w:tc>
        <w:tc>
          <w:tcPr>
            <w:tcW w:w="944" w:type="dxa"/>
            <w:tcBorders>
              <w:top w:val="single" w:sz="4" w:space="0" w:color="auto"/>
              <w:left w:val="nil"/>
              <w:bottom w:val="single" w:sz="4" w:space="0" w:color="auto"/>
              <w:right w:val="nil"/>
            </w:tcBorders>
          </w:tcPr>
          <w:p w14:paraId="0EB7FA7A" w14:textId="77777777" w:rsidR="00C71778" w:rsidRPr="00086BA0" w:rsidRDefault="00C71778" w:rsidP="00AF577E">
            <w:pPr>
              <w:spacing w:after="0" w:line="240" w:lineRule="auto"/>
              <w:jc w:val="right"/>
              <w:rPr>
                <w:rFonts w:eastAsia="Times New Roman" w:cs="Calibri"/>
                <w:i/>
                <w:color w:val="000000"/>
                <w:sz w:val="16"/>
                <w:szCs w:val="18"/>
                <w:lang w:val="en-GB" w:eastAsia="de-DE"/>
              </w:rPr>
            </w:pPr>
            <w:r w:rsidRPr="00086BA0">
              <w:rPr>
                <w:rFonts w:eastAsia="Times New Roman" w:cs="Calibri"/>
                <w:i/>
                <w:color w:val="000000"/>
                <w:sz w:val="16"/>
                <w:szCs w:val="18"/>
                <w:lang w:val="en-GB" w:eastAsia="de-DE"/>
              </w:rPr>
              <w:t>(0)</w:t>
            </w:r>
          </w:p>
        </w:tc>
        <w:tc>
          <w:tcPr>
            <w:tcW w:w="944" w:type="dxa"/>
            <w:tcBorders>
              <w:top w:val="single" w:sz="4" w:space="0" w:color="auto"/>
              <w:left w:val="nil"/>
              <w:bottom w:val="single" w:sz="4" w:space="0" w:color="auto"/>
              <w:right w:val="nil"/>
            </w:tcBorders>
            <w:shd w:val="clear" w:color="auto" w:fill="auto"/>
            <w:noWrap/>
            <w:vAlign w:val="center"/>
          </w:tcPr>
          <w:p w14:paraId="4310DF41" w14:textId="77777777" w:rsidR="00C71778" w:rsidRPr="00086BA0" w:rsidRDefault="00C71778" w:rsidP="00AF577E">
            <w:pPr>
              <w:spacing w:after="0" w:line="240" w:lineRule="auto"/>
              <w:jc w:val="right"/>
              <w:rPr>
                <w:rFonts w:eastAsia="Times New Roman" w:cs="Calibri"/>
                <w:i/>
                <w:color w:val="000000"/>
                <w:sz w:val="16"/>
                <w:szCs w:val="18"/>
                <w:lang w:val="en-GB" w:eastAsia="de-DE"/>
              </w:rPr>
            </w:pPr>
            <w:r w:rsidRPr="00086BA0">
              <w:rPr>
                <w:rFonts w:eastAsia="Times New Roman" w:cs="Calibri"/>
                <w:i/>
                <w:color w:val="000000"/>
                <w:sz w:val="16"/>
                <w:szCs w:val="18"/>
                <w:lang w:val="en-GB" w:eastAsia="de-DE"/>
              </w:rPr>
              <w:t>(16)</w:t>
            </w:r>
          </w:p>
        </w:tc>
        <w:tc>
          <w:tcPr>
            <w:tcW w:w="944" w:type="dxa"/>
            <w:tcBorders>
              <w:top w:val="single" w:sz="4" w:space="0" w:color="auto"/>
              <w:left w:val="nil"/>
              <w:bottom w:val="single" w:sz="4" w:space="0" w:color="auto"/>
              <w:right w:val="nil"/>
            </w:tcBorders>
          </w:tcPr>
          <w:p w14:paraId="79519EA5" w14:textId="77777777" w:rsidR="00C71778" w:rsidRPr="00086BA0" w:rsidRDefault="00C71778" w:rsidP="00AF577E">
            <w:pPr>
              <w:spacing w:after="0" w:line="240" w:lineRule="auto"/>
              <w:jc w:val="right"/>
              <w:rPr>
                <w:rFonts w:eastAsia="Times New Roman" w:cs="Calibri"/>
                <w:i/>
                <w:color w:val="000000"/>
                <w:sz w:val="16"/>
                <w:szCs w:val="18"/>
                <w:lang w:val="en-GB" w:eastAsia="de-DE"/>
              </w:rPr>
            </w:pPr>
            <w:r w:rsidRPr="00086BA0">
              <w:rPr>
                <w:rFonts w:eastAsia="Times New Roman" w:cs="Calibri"/>
                <w:i/>
                <w:color w:val="000000"/>
                <w:sz w:val="16"/>
                <w:szCs w:val="18"/>
                <w:lang w:val="en-GB" w:eastAsia="de-DE"/>
              </w:rPr>
              <w:t>(6)</w:t>
            </w:r>
          </w:p>
        </w:tc>
        <w:tc>
          <w:tcPr>
            <w:tcW w:w="943" w:type="dxa"/>
            <w:tcBorders>
              <w:top w:val="single" w:sz="4" w:space="0" w:color="auto"/>
              <w:left w:val="nil"/>
              <w:bottom w:val="single" w:sz="4" w:space="0" w:color="auto"/>
              <w:right w:val="nil"/>
            </w:tcBorders>
            <w:shd w:val="clear" w:color="auto" w:fill="auto"/>
            <w:noWrap/>
            <w:vAlign w:val="center"/>
          </w:tcPr>
          <w:p w14:paraId="4B401E92" w14:textId="77777777" w:rsidR="00C71778" w:rsidRPr="00086BA0" w:rsidRDefault="00C71778" w:rsidP="00AF577E">
            <w:pPr>
              <w:spacing w:after="0" w:line="240" w:lineRule="auto"/>
              <w:jc w:val="right"/>
              <w:rPr>
                <w:rFonts w:eastAsia="Times New Roman" w:cs="Calibri"/>
                <w:i/>
                <w:color w:val="000000"/>
                <w:sz w:val="16"/>
                <w:szCs w:val="18"/>
                <w:lang w:val="en-GB" w:eastAsia="de-DE"/>
              </w:rPr>
            </w:pPr>
            <w:r w:rsidRPr="00086BA0">
              <w:rPr>
                <w:rFonts w:eastAsia="Times New Roman" w:cs="Calibri"/>
                <w:i/>
                <w:color w:val="000000"/>
                <w:sz w:val="16"/>
                <w:szCs w:val="18"/>
                <w:lang w:val="en-GB" w:eastAsia="de-DE"/>
              </w:rPr>
              <w:t>(12)</w:t>
            </w:r>
          </w:p>
        </w:tc>
        <w:tc>
          <w:tcPr>
            <w:tcW w:w="944" w:type="dxa"/>
            <w:tcBorders>
              <w:top w:val="single" w:sz="4" w:space="0" w:color="auto"/>
              <w:left w:val="nil"/>
              <w:bottom w:val="single" w:sz="4" w:space="0" w:color="auto"/>
              <w:right w:val="nil"/>
            </w:tcBorders>
          </w:tcPr>
          <w:p w14:paraId="75E19FFA" w14:textId="77777777" w:rsidR="00C71778" w:rsidRPr="00086BA0" w:rsidRDefault="00C71778" w:rsidP="00AF577E">
            <w:pPr>
              <w:spacing w:after="0" w:line="240" w:lineRule="auto"/>
              <w:jc w:val="right"/>
              <w:rPr>
                <w:rFonts w:eastAsia="Times New Roman" w:cs="Calibri"/>
                <w:i/>
                <w:color w:val="000000"/>
                <w:sz w:val="16"/>
                <w:szCs w:val="18"/>
                <w:lang w:val="en-GB" w:eastAsia="de-DE"/>
              </w:rPr>
            </w:pPr>
            <w:r w:rsidRPr="00086BA0">
              <w:rPr>
                <w:rFonts w:eastAsia="Times New Roman" w:cs="Calibri"/>
                <w:i/>
                <w:color w:val="000000"/>
                <w:sz w:val="16"/>
                <w:szCs w:val="18"/>
                <w:lang w:val="en-GB" w:eastAsia="de-DE"/>
              </w:rPr>
              <w:t>(0)</w:t>
            </w:r>
          </w:p>
        </w:tc>
        <w:tc>
          <w:tcPr>
            <w:tcW w:w="944" w:type="dxa"/>
            <w:tcBorders>
              <w:top w:val="single" w:sz="4" w:space="0" w:color="auto"/>
              <w:left w:val="nil"/>
              <w:bottom w:val="single" w:sz="4" w:space="0" w:color="auto"/>
              <w:right w:val="nil"/>
            </w:tcBorders>
            <w:shd w:val="clear" w:color="auto" w:fill="auto"/>
            <w:noWrap/>
            <w:vAlign w:val="center"/>
          </w:tcPr>
          <w:p w14:paraId="6BC32AF6" w14:textId="77777777" w:rsidR="00C71778" w:rsidRPr="00086BA0" w:rsidRDefault="00C71778" w:rsidP="00AF577E">
            <w:pPr>
              <w:spacing w:after="0" w:line="240" w:lineRule="auto"/>
              <w:jc w:val="right"/>
              <w:rPr>
                <w:rFonts w:eastAsia="Times New Roman" w:cs="Calibri"/>
                <w:i/>
                <w:color w:val="000000"/>
                <w:sz w:val="16"/>
                <w:szCs w:val="18"/>
                <w:lang w:val="en-GB" w:eastAsia="de-DE"/>
              </w:rPr>
            </w:pPr>
            <w:r w:rsidRPr="00086BA0">
              <w:rPr>
                <w:rFonts w:eastAsia="Times New Roman" w:cs="Calibri"/>
                <w:i/>
                <w:color w:val="000000"/>
                <w:sz w:val="16"/>
                <w:szCs w:val="18"/>
                <w:lang w:val="en-GB" w:eastAsia="de-DE"/>
              </w:rPr>
              <w:t>(1)</w:t>
            </w:r>
          </w:p>
        </w:tc>
        <w:tc>
          <w:tcPr>
            <w:tcW w:w="944" w:type="dxa"/>
            <w:tcBorders>
              <w:top w:val="single" w:sz="4" w:space="0" w:color="auto"/>
              <w:left w:val="nil"/>
              <w:bottom w:val="single" w:sz="4" w:space="0" w:color="auto"/>
              <w:right w:val="nil"/>
            </w:tcBorders>
          </w:tcPr>
          <w:p w14:paraId="395403FF" w14:textId="77777777" w:rsidR="00C71778" w:rsidRPr="00086BA0" w:rsidRDefault="00C71778" w:rsidP="00AF577E">
            <w:pPr>
              <w:spacing w:after="0" w:line="240" w:lineRule="auto"/>
              <w:jc w:val="right"/>
              <w:rPr>
                <w:rFonts w:eastAsia="Times New Roman" w:cs="Calibri"/>
                <w:i/>
                <w:color w:val="000000"/>
                <w:sz w:val="16"/>
                <w:szCs w:val="18"/>
                <w:lang w:val="en-GB" w:eastAsia="de-DE"/>
              </w:rPr>
            </w:pPr>
            <w:r w:rsidRPr="00086BA0">
              <w:rPr>
                <w:rFonts w:eastAsia="Times New Roman" w:cs="Calibri"/>
                <w:i/>
                <w:color w:val="000000"/>
                <w:sz w:val="16"/>
                <w:szCs w:val="18"/>
                <w:lang w:val="en-GB" w:eastAsia="de-DE"/>
              </w:rPr>
              <w:t>(0)</w:t>
            </w:r>
          </w:p>
        </w:tc>
      </w:tr>
      <w:tr w:rsidR="00C71778" w:rsidRPr="00086BA0" w14:paraId="5AE1EDEE" w14:textId="77777777" w:rsidTr="00C71778">
        <w:trPr>
          <w:trHeight w:val="283"/>
        </w:trPr>
        <w:tc>
          <w:tcPr>
            <w:tcW w:w="3118" w:type="dxa"/>
            <w:tcBorders>
              <w:top w:val="single" w:sz="4" w:space="0" w:color="auto"/>
              <w:bottom w:val="nil"/>
              <w:right w:val="nil"/>
            </w:tcBorders>
            <w:shd w:val="clear" w:color="auto" w:fill="auto"/>
            <w:noWrap/>
            <w:vAlign w:val="bottom"/>
            <w:hideMark/>
          </w:tcPr>
          <w:p w14:paraId="56E8C89D" w14:textId="77777777" w:rsidR="00C71778" w:rsidRPr="00086BA0" w:rsidRDefault="00C71778" w:rsidP="00AF577E">
            <w:pPr>
              <w:spacing w:after="0" w:line="240" w:lineRule="auto"/>
              <w:rPr>
                <w:rFonts w:eastAsia="Times New Roman" w:cs="Calibri"/>
                <w:b/>
                <w:bCs/>
                <w:color w:val="000000"/>
                <w:sz w:val="18"/>
                <w:szCs w:val="18"/>
                <w:lang w:val="en-GB" w:eastAsia="de-DE"/>
              </w:rPr>
            </w:pPr>
            <w:r w:rsidRPr="00086BA0">
              <w:rPr>
                <w:rFonts w:eastAsia="Times New Roman" w:cs="Calibri"/>
                <w:b/>
                <w:bCs/>
                <w:color w:val="000000"/>
                <w:sz w:val="18"/>
                <w:szCs w:val="18"/>
                <w:lang w:val="en-GB" w:eastAsia="de-DE"/>
              </w:rPr>
              <w:t xml:space="preserve">Marital status </w:t>
            </w:r>
            <w:r w:rsidRPr="00086BA0">
              <w:rPr>
                <w:rFonts w:eastAsia="Times New Roman" w:cs="Calibri"/>
                <w:color w:val="000000"/>
                <w:sz w:val="18"/>
                <w:szCs w:val="18"/>
                <w:lang w:val="en-GB" w:eastAsia="de-DE"/>
              </w:rPr>
              <w:t>% (n)</w:t>
            </w:r>
          </w:p>
        </w:tc>
        <w:tc>
          <w:tcPr>
            <w:tcW w:w="943" w:type="dxa"/>
            <w:tcBorders>
              <w:top w:val="single" w:sz="4" w:space="0" w:color="auto"/>
              <w:left w:val="nil"/>
              <w:bottom w:val="nil"/>
              <w:right w:val="nil"/>
            </w:tcBorders>
            <w:shd w:val="clear" w:color="auto" w:fill="auto"/>
            <w:noWrap/>
            <w:vAlign w:val="center"/>
          </w:tcPr>
          <w:p w14:paraId="3B6508BA" w14:textId="77777777" w:rsidR="00C71778" w:rsidRPr="00086BA0" w:rsidRDefault="00C71778" w:rsidP="00AF577E">
            <w:pPr>
              <w:spacing w:after="0" w:line="240" w:lineRule="auto"/>
              <w:jc w:val="right"/>
              <w:rPr>
                <w:rFonts w:eastAsia="Times New Roman" w:cs="Calibri"/>
                <w:b/>
                <w:bCs/>
                <w:color w:val="000000"/>
                <w:sz w:val="18"/>
                <w:szCs w:val="18"/>
                <w:lang w:val="en-GB" w:eastAsia="de-DE"/>
              </w:rPr>
            </w:pPr>
          </w:p>
        </w:tc>
        <w:tc>
          <w:tcPr>
            <w:tcW w:w="944" w:type="dxa"/>
            <w:tcBorders>
              <w:top w:val="single" w:sz="4" w:space="0" w:color="auto"/>
              <w:left w:val="nil"/>
              <w:bottom w:val="nil"/>
              <w:right w:val="nil"/>
            </w:tcBorders>
          </w:tcPr>
          <w:p w14:paraId="2E0C8B4F" w14:textId="77777777" w:rsidR="00C71778" w:rsidRPr="00086BA0" w:rsidRDefault="00C71778" w:rsidP="00AF577E">
            <w:pPr>
              <w:spacing w:after="0" w:line="240" w:lineRule="auto"/>
              <w:jc w:val="right"/>
              <w:rPr>
                <w:rFonts w:eastAsia="Times New Roman" w:cs="Calibri"/>
                <w:sz w:val="18"/>
                <w:szCs w:val="18"/>
                <w:lang w:val="en-GB" w:eastAsia="de-DE"/>
              </w:rPr>
            </w:pPr>
          </w:p>
        </w:tc>
        <w:tc>
          <w:tcPr>
            <w:tcW w:w="944" w:type="dxa"/>
            <w:tcBorders>
              <w:top w:val="single" w:sz="4" w:space="0" w:color="auto"/>
              <w:left w:val="nil"/>
              <w:bottom w:val="nil"/>
              <w:right w:val="nil"/>
            </w:tcBorders>
            <w:shd w:val="clear" w:color="auto" w:fill="auto"/>
            <w:noWrap/>
            <w:vAlign w:val="center"/>
          </w:tcPr>
          <w:p w14:paraId="324910F8" w14:textId="77777777" w:rsidR="00C71778" w:rsidRPr="00086BA0" w:rsidRDefault="00C71778" w:rsidP="00AF577E">
            <w:pPr>
              <w:spacing w:after="0" w:line="240" w:lineRule="auto"/>
              <w:jc w:val="right"/>
              <w:rPr>
                <w:rFonts w:eastAsia="Times New Roman" w:cs="Calibri"/>
                <w:sz w:val="18"/>
                <w:szCs w:val="18"/>
                <w:lang w:val="en-GB" w:eastAsia="de-DE"/>
              </w:rPr>
            </w:pPr>
          </w:p>
        </w:tc>
        <w:tc>
          <w:tcPr>
            <w:tcW w:w="944" w:type="dxa"/>
            <w:tcBorders>
              <w:top w:val="single" w:sz="4" w:space="0" w:color="auto"/>
              <w:left w:val="nil"/>
              <w:bottom w:val="nil"/>
              <w:right w:val="nil"/>
            </w:tcBorders>
          </w:tcPr>
          <w:p w14:paraId="381CC792" w14:textId="77777777" w:rsidR="00C71778" w:rsidRPr="00086BA0" w:rsidRDefault="00C71778" w:rsidP="00AF577E">
            <w:pPr>
              <w:spacing w:after="0" w:line="240" w:lineRule="auto"/>
              <w:jc w:val="right"/>
              <w:rPr>
                <w:rFonts w:eastAsia="Times New Roman" w:cs="Calibri"/>
                <w:sz w:val="18"/>
                <w:szCs w:val="18"/>
                <w:lang w:val="en-GB" w:eastAsia="de-DE"/>
              </w:rPr>
            </w:pPr>
          </w:p>
        </w:tc>
        <w:tc>
          <w:tcPr>
            <w:tcW w:w="943" w:type="dxa"/>
            <w:tcBorders>
              <w:top w:val="single" w:sz="4" w:space="0" w:color="auto"/>
              <w:left w:val="nil"/>
              <w:bottom w:val="nil"/>
              <w:right w:val="nil"/>
            </w:tcBorders>
            <w:shd w:val="clear" w:color="auto" w:fill="auto"/>
            <w:noWrap/>
            <w:vAlign w:val="center"/>
          </w:tcPr>
          <w:p w14:paraId="4320FED6" w14:textId="77777777" w:rsidR="00C71778" w:rsidRPr="00086BA0" w:rsidRDefault="00C71778" w:rsidP="00AF577E">
            <w:pPr>
              <w:spacing w:after="0" w:line="240" w:lineRule="auto"/>
              <w:jc w:val="right"/>
              <w:rPr>
                <w:rFonts w:eastAsia="Times New Roman" w:cs="Calibri"/>
                <w:sz w:val="18"/>
                <w:szCs w:val="18"/>
                <w:lang w:val="en-GB" w:eastAsia="de-DE"/>
              </w:rPr>
            </w:pPr>
          </w:p>
        </w:tc>
        <w:tc>
          <w:tcPr>
            <w:tcW w:w="944" w:type="dxa"/>
            <w:tcBorders>
              <w:top w:val="single" w:sz="4" w:space="0" w:color="auto"/>
              <w:left w:val="nil"/>
              <w:bottom w:val="nil"/>
              <w:right w:val="nil"/>
            </w:tcBorders>
          </w:tcPr>
          <w:p w14:paraId="63DD2691" w14:textId="77777777" w:rsidR="00C71778" w:rsidRPr="00086BA0" w:rsidRDefault="00C71778" w:rsidP="00AF577E">
            <w:pPr>
              <w:spacing w:after="0" w:line="240" w:lineRule="auto"/>
              <w:jc w:val="right"/>
              <w:rPr>
                <w:rFonts w:eastAsia="Times New Roman" w:cs="Calibri"/>
                <w:sz w:val="18"/>
                <w:szCs w:val="18"/>
                <w:lang w:val="en-GB" w:eastAsia="de-DE"/>
              </w:rPr>
            </w:pPr>
          </w:p>
        </w:tc>
        <w:tc>
          <w:tcPr>
            <w:tcW w:w="944" w:type="dxa"/>
            <w:tcBorders>
              <w:top w:val="single" w:sz="4" w:space="0" w:color="auto"/>
              <w:left w:val="nil"/>
              <w:bottom w:val="nil"/>
              <w:right w:val="nil"/>
            </w:tcBorders>
            <w:shd w:val="clear" w:color="auto" w:fill="auto"/>
            <w:noWrap/>
            <w:vAlign w:val="center"/>
          </w:tcPr>
          <w:p w14:paraId="361D65D0" w14:textId="77777777" w:rsidR="00C71778" w:rsidRPr="00086BA0" w:rsidRDefault="00C71778" w:rsidP="00AF577E">
            <w:pPr>
              <w:spacing w:after="0" w:line="240" w:lineRule="auto"/>
              <w:jc w:val="right"/>
              <w:rPr>
                <w:rFonts w:eastAsia="Times New Roman" w:cs="Calibri"/>
                <w:sz w:val="18"/>
                <w:szCs w:val="18"/>
                <w:lang w:val="en-GB" w:eastAsia="de-DE"/>
              </w:rPr>
            </w:pPr>
          </w:p>
        </w:tc>
        <w:tc>
          <w:tcPr>
            <w:tcW w:w="944" w:type="dxa"/>
            <w:tcBorders>
              <w:top w:val="single" w:sz="4" w:space="0" w:color="auto"/>
              <w:left w:val="nil"/>
              <w:bottom w:val="nil"/>
              <w:right w:val="nil"/>
            </w:tcBorders>
          </w:tcPr>
          <w:p w14:paraId="20D7ADF0" w14:textId="77777777" w:rsidR="00C71778" w:rsidRPr="00086BA0" w:rsidRDefault="00C71778" w:rsidP="00AF577E">
            <w:pPr>
              <w:spacing w:after="0" w:line="240" w:lineRule="auto"/>
              <w:jc w:val="right"/>
              <w:rPr>
                <w:rFonts w:eastAsia="Times New Roman" w:cs="Calibri"/>
                <w:sz w:val="18"/>
                <w:szCs w:val="18"/>
                <w:lang w:val="en-GB" w:eastAsia="de-DE"/>
              </w:rPr>
            </w:pPr>
          </w:p>
        </w:tc>
        <w:tc>
          <w:tcPr>
            <w:tcW w:w="943" w:type="dxa"/>
            <w:tcBorders>
              <w:top w:val="single" w:sz="4" w:space="0" w:color="auto"/>
              <w:left w:val="nil"/>
              <w:bottom w:val="nil"/>
              <w:right w:val="nil"/>
            </w:tcBorders>
            <w:shd w:val="clear" w:color="auto" w:fill="auto"/>
            <w:noWrap/>
            <w:vAlign w:val="center"/>
          </w:tcPr>
          <w:p w14:paraId="0D388DB5" w14:textId="77777777" w:rsidR="00C71778" w:rsidRPr="00086BA0" w:rsidRDefault="00C71778" w:rsidP="00AF577E">
            <w:pPr>
              <w:spacing w:after="0" w:line="240" w:lineRule="auto"/>
              <w:jc w:val="right"/>
              <w:rPr>
                <w:rFonts w:eastAsia="Times New Roman" w:cs="Calibri"/>
                <w:sz w:val="18"/>
                <w:szCs w:val="18"/>
                <w:lang w:val="en-GB" w:eastAsia="de-DE"/>
              </w:rPr>
            </w:pPr>
          </w:p>
        </w:tc>
        <w:tc>
          <w:tcPr>
            <w:tcW w:w="944" w:type="dxa"/>
            <w:tcBorders>
              <w:top w:val="single" w:sz="4" w:space="0" w:color="auto"/>
              <w:left w:val="nil"/>
              <w:bottom w:val="nil"/>
              <w:right w:val="nil"/>
            </w:tcBorders>
          </w:tcPr>
          <w:p w14:paraId="4DA11119" w14:textId="77777777" w:rsidR="00C71778" w:rsidRPr="00086BA0" w:rsidRDefault="00C71778" w:rsidP="00AF577E">
            <w:pPr>
              <w:spacing w:after="0" w:line="240" w:lineRule="auto"/>
              <w:jc w:val="right"/>
              <w:rPr>
                <w:rFonts w:eastAsia="Times New Roman" w:cs="Calibri"/>
                <w:sz w:val="18"/>
                <w:szCs w:val="18"/>
                <w:lang w:val="en-GB" w:eastAsia="de-DE"/>
              </w:rPr>
            </w:pPr>
          </w:p>
        </w:tc>
        <w:tc>
          <w:tcPr>
            <w:tcW w:w="944" w:type="dxa"/>
            <w:tcBorders>
              <w:top w:val="single" w:sz="4" w:space="0" w:color="auto"/>
              <w:left w:val="nil"/>
              <w:bottom w:val="nil"/>
              <w:right w:val="nil"/>
            </w:tcBorders>
            <w:shd w:val="clear" w:color="auto" w:fill="auto"/>
            <w:noWrap/>
            <w:vAlign w:val="center"/>
          </w:tcPr>
          <w:p w14:paraId="3719DCB3" w14:textId="77777777" w:rsidR="00C71778" w:rsidRPr="00086BA0" w:rsidRDefault="00C71778" w:rsidP="00AF577E">
            <w:pPr>
              <w:spacing w:after="0" w:line="240" w:lineRule="auto"/>
              <w:jc w:val="right"/>
              <w:rPr>
                <w:rFonts w:eastAsia="Times New Roman" w:cs="Calibri"/>
                <w:sz w:val="18"/>
                <w:szCs w:val="18"/>
                <w:lang w:val="en-GB" w:eastAsia="de-DE"/>
              </w:rPr>
            </w:pPr>
          </w:p>
        </w:tc>
        <w:tc>
          <w:tcPr>
            <w:tcW w:w="944" w:type="dxa"/>
            <w:tcBorders>
              <w:top w:val="single" w:sz="4" w:space="0" w:color="auto"/>
              <w:left w:val="nil"/>
              <w:bottom w:val="nil"/>
              <w:right w:val="nil"/>
            </w:tcBorders>
          </w:tcPr>
          <w:p w14:paraId="76349917" w14:textId="77777777" w:rsidR="00C71778" w:rsidRPr="00086BA0" w:rsidRDefault="00C71778" w:rsidP="00AF577E">
            <w:pPr>
              <w:spacing w:after="0" w:line="240" w:lineRule="auto"/>
              <w:jc w:val="right"/>
              <w:rPr>
                <w:rFonts w:eastAsia="Times New Roman" w:cs="Calibri"/>
                <w:sz w:val="18"/>
                <w:szCs w:val="18"/>
                <w:lang w:val="en-GB" w:eastAsia="de-DE"/>
              </w:rPr>
            </w:pPr>
          </w:p>
        </w:tc>
      </w:tr>
      <w:tr w:rsidR="00C71778" w:rsidRPr="00086BA0" w14:paraId="1E959242" w14:textId="77777777" w:rsidTr="00C71778">
        <w:trPr>
          <w:trHeight w:val="198"/>
        </w:trPr>
        <w:tc>
          <w:tcPr>
            <w:tcW w:w="3118" w:type="dxa"/>
            <w:tcBorders>
              <w:top w:val="nil"/>
              <w:bottom w:val="nil"/>
              <w:right w:val="nil"/>
            </w:tcBorders>
            <w:shd w:val="clear" w:color="auto" w:fill="auto"/>
            <w:noWrap/>
            <w:vAlign w:val="center"/>
            <w:hideMark/>
          </w:tcPr>
          <w:p w14:paraId="2871B6ED" w14:textId="77777777" w:rsidR="00C71778" w:rsidRPr="00086BA0" w:rsidRDefault="00C71778" w:rsidP="00AF577E">
            <w:pPr>
              <w:spacing w:after="0" w:line="240" w:lineRule="auto"/>
              <w:rPr>
                <w:rFonts w:eastAsia="Times New Roman" w:cs="Calibri"/>
                <w:color w:val="000000"/>
                <w:sz w:val="18"/>
                <w:szCs w:val="18"/>
                <w:lang w:val="en-GB" w:eastAsia="de-DE"/>
              </w:rPr>
            </w:pPr>
            <w:r w:rsidRPr="00086BA0">
              <w:rPr>
                <w:rFonts w:eastAsia="Times New Roman" w:cs="Calibri"/>
                <w:color w:val="000000"/>
                <w:sz w:val="18"/>
                <w:szCs w:val="18"/>
                <w:lang w:val="en-GB" w:eastAsia="de-DE"/>
              </w:rPr>
              <w:t>not married</w:t>
            </w:r>
          </w:p>
        </w:tc>
        <w:tc>
          <w:tcPr>
            <w:tcW w:w="943" w:type="dxa"/>
            <w:tcBorders>
              <w:top w:val="nil"/>
              <w:left w:val="nil"/>
              <w:bottom w:val="nil"/>
              <w:right w:val="nil"/>
            </w:tcBorders>
            <w:shd w:val="clear" w:color="auto" w:fill="auto"/>
            <w:noWrap/>
            <w:vAlign w:val="center"/>
          </w:tcPr>
          <w:p w14:paraId="2D83786B"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eastAsia="Times New Roman" w:cs="Calibri"/>
                <w:sz w:val="18"/>
                <w:szCs w:val="18"/>
                <w:lang w:val="en-GB" w:eastAsia="de-DE"/>
              </w:rPr>
              <w:t>37.3 (375)</w:t>
            </w:r>
          </w:p>
        </w:tc>
        <w:tc>
          <w:tcPr>
            <w:tcW w:w="944" w:type="dxa"/>
            <w:tcBorders>
              <w:top w:val="nil"/>
              <w:left w:val="nil"/>
              <w:bottom w:val="nil"/>
              <w:right w:val="nil"/>
            </w:tcBorders>
            <w:shd w:val="clear" w:color="auto" w:fill="auto"/>
            <w:vAlign w:val="bottom"/>
          </w:tcPr>
          <w:p w14:paraId="27AF5DF1"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cs="Calibri"/>
                <w:sz w:val="18"/>
                <w:szCs w:val="18"/>
                <w:lang w:val="en-GB"/>
              </w:rPr>
              <w:t>40.9 (387)</w:t>
            </w:r>
          </w:p>
        </w:tc>
        <w:tc>
          <w:tcPr>
            <w:tcW w:w="944" w:type="dxa"/>
            <w:tcBorders>
              <w:top w:val="nil"/>
              <w:left w:val="nil"/>
              <w:bottom w:val="nil"/>
              <w:right w:val="nil"/>
            </w:tcBorders>
            <w:shd w:val="clear" w:color="auto" w:fill="auto"/>
            <w:noWrap/>
            <w:vAlign w:val="center"/>
          </w:tcPr>
          <w:p w14:paraId="0DB39B74"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eastAsia="Times New Roman" w:cs="Calibri"/>
                <w:sz w:val="18"/>
                <w:szCs w:val="18"/>
                <w:lang w:val="en-GB" w:eastAsia="de-DE"/>
              </w:rPr>
              <w:t>33.6 (336)</w:t>
            </w:r>
          </w:p>
        </w:tc>
        <w:tc>
          <w:tcPr>
            <w:tcW w:w="944" w:type="dxa"/>
            <w:tcBorders>
              <w:top w:val="nil"/>
              <w:left w:val="nil"/>
              <w:bottom w:val="nil"/>
              <w:right w:val="nil"/>
            </w:tcBorders>
            <w:shd w:val="clear" w:color="auto" w:fill="auto"/>
            <w:vAlign w:val="bottom"/>
          </w:tcPr>
          <w:p w14:paraId="3E5F6DC2"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cs="Calibri"/>
                <w:sz w:val="18"/>
                <w:szCs w:val="18"/>
                <w:lang w:val="en-GB"/>
              </w:rPr>
              <w:t>35.4 (336)</w:t>
            </w:r>
          </w:p>
        </w:tc>
        <w:tc>
          <w:tcPr>
            <w:tcW w:w="943" w:type="dxa"/>
            <w:tcBorders>
              <w:top w:val="nil"/>
              <w:left w:val="nil"/>
              <w:bottom w:val="nil"/>
              <w:right w:val="nil"/>
            </w:tcBorders>
            <w:shd w:val="clear" w:color="auto" w:fill="auto"/>
            <w:noWrap/>
            <w:vAlign w:val="center"/>
          </w:tcPr>
          <w:p w14:paraId="6E02834A"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eastAsia="Times New Roman" w:cs="Calibri"/>
                <w:sz w:val="18"/>
                <w:szCs w:val="18"/>
                <w:lang w:val="en-GB" w:eastAsia="de-DE"/>
              </w:rPr>
              <w:t>33.5 (334)</w:t>
            </w:r>
          </w:p>
        </w:tc>
        <w:tc>
          <w:tcPr>
            <w:tcW w:w="944" w:type="dxa"/>
            <w:tcBorders>
              <w:top w:val="nil"/>
              <w:left w:val="nil"/>
              <w:bottom w:val="nil"/>
              <w:right w:val="nil"/>
            </w:tcBorders>
            <w:shd w:val="clear" w:color="auto" w:fill="auto"/>
            <w:vAlign w:val="bottom"/>
          </w:tcPr>
          <w:p w14:paraId="7173A996"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cs="Calibri"/>
                <w:sz w:val="18"/>
                <w:szCs w:val="18"/>
                <w:lang w:val="en-GB"/>
              </w:rPr>
              <w:t>32.8 (311)</w:t>
            </w:r>
          </w:p>
        </w:tc>
        <w:tc>
          <w:tcPr>
            <w:tcW w:w="944" w:type="dxa"/>
            <w:tcBorders>
              <w:top w:val="nil"/>
              <w:left w:val="nil"/>
              <w:bottom w:val="nil"/>
              <w:right w:val="nil"/>
            </w:tcBorders>
            <w:shd w:val="clear" w:color="auto" w:fill="auto"/>
            <w:noWrap/>
            <w:vAlign w:val="center"/>
          </w:tcPr>
          <w:p w14:paraId="7D3DDB7F"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eastAsia="Times New Roman" w:cs="Calibri"/>
                <w:sz w:val="18"/>
                <w:szCs w:val="18"/>
                <w:lang w:val="en-GB" w:eastAsia="de-DE"/>
              </w:rPr>
              <w:t>33.9 (337)</w:t>
            </w:r>
          </w:p>
        </w:tc>
        <w:tc>
          <w:tcPr>
            <w:tcW w:w="944" w:type="dxa"/>
            <w:tcBorders>
              <w:top w:val="nil"/>
              <w:left w:val="nil"/>
              <w:bottom w:val="nil"/>
              <w:right w:val="nil"/>
            </w:tcBorders>
            <w:shd w:val="clear" w:color="auto" w:fill="auto"/>
            <w:vAlign w:val="bottom"/>
          </w:tcPr>
          <w:p w14:paraId="491A88A7"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cs="Calibri"/>
                <w:sz w:val="18"/>
                <w:szCs w:val="18"/>
                <w:lang w:val="en-GB"/>
              </w:rPr>
              <w:t>36.9 (349)</w:t>
            </w:r>
          </w:p>
        </w:tc>
        <w:tc>
          <w:tcPr>
            <w:tcW w:w="943" w:type="dxa"/>
            <w:tcBorders>
              <w:top w:val="nil"/>
              <w:left w:val="nil"/>
              <w:bottom w:val="nil"/>
              <w:right w:val="nil"/>
            </w:tcBorders>
            <w:shd w:val="clear" w:color="auto" w:fill="auto"/>
            <w:noWrap/>
            <w:vAlign w:val="center"/>
          </w:tcPr>
          <w:p w14:paraId="19F94FB4"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eastAsia="Times New Roman" w:cs="Calibri"/>
                <w:sz w:val="18"/>
                <w:szCs w:val="18"/>
                <w:lang w:val="en-GB" w:eastAsia="de-DE"/>
              </w:rPr>
              <w:t>32.5 (325)</w:t>
            </w:r>
          </w:p>
        </w:tc>
        <w:tc>
          <w:tcPr>
            <w:tcW w:w="944" w:type="dxa"/>
            <w:tcBorders>
              <w:top w:val="nil"/>
              <w:left w:val="nil"/>
              <w:bottom w:val="nil"/>
              <w:right w:val="nil"/>
            </w:tcBorders>
            <w:shd w:val="clear" w:color="auto" w:fill="auto"/>
            <w:vAlign w:val="bottom"/>
          </w:tcPr>
          <w:p w14:paraId="0C73687D"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cs="Calibri"/>
                <w:sz w:val="18"/>
                <w:szCs w:val="18"/>
                <w:lang w:val="en-GB"/>
              </w:rPr>
              <w:t>31.2 (288)</w:t>
            </w:r>
          </w:p>
        </w:tc>
        <w:tc>
          <w:tcPr>
            <w:tcW w:w="944" w:type="dxa"/>
            <w:tcBorders>
              <w:top w:val="nil"/>
              <w:left w:val="nil"/>
              <w:bottom w:val="nil"/>
              <w:right w:val="nil"/>
            </w:tcBorders>
            <w:shd w:val="clear" w:color="auto" w:fill="auto"/>
            <w:noWrap/>
            <w:vAlign w:val="center"/>
          </w:tcPr>
          <w:p w14:paraId="427C2A73"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eastAsia="Times New Roman" w:cs="Calibri"/>
                <w:sz w:val="18"/>
                <w:szCs w:val="18"/>
                <w:lang w:val="en-GB" w:eastAsia="de-DE"/>
              </w:rPr>
              <w:t>41.1 (411)</w:t>
            </w:r>
          </w:p>
        </w:tc>
        <w:tc>
          <w:tcPr>
            <w:tcW w:w="944" w:type="dxa"/>
            <w:tcBorders>
              <w:top w:val="nil"/>
              <w:left w:val="nil"/>
              <w:bottom w:val="nil"/>
              <w:right w:val="nil"/>
            </w:tcBorders>
            <w:shd w:val="clear" w:color="auto" w:fill="auto"/>
            <w:vAlign w:val="bottom"/>
          </w:tcPr>
          <w:p w14:paraId="3075499B"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cs="Calibri"/>
                <w:sz w:val="18"/>
                <w:szCs w:val="18"/>
                <w:lang w:val="en-GB"/>
              </w:rPr>
              <w:t>42.2 (381)</w:t>
            </w:r>
          </w:p>
        </w:tc>
      </w:tr>
      <w:tr w:rsidR="00C71778" w:rsidRPr="00086BA0" w14:paraId="632F2A6D" w14:textId="77777777" w:rsidTr="00C71778">
        <w:trPr>
          <w:trHeight w:val="198"/>
        </w:trPr>
        <w:tc>
          <w:tcPr>
            <w:tcW w:w="3118" w:type="dxa"/>
            <w:tcBorders>
              <w:top w:val="nil"/>
              <w:bottom w:val="single" w:sz="4" w:space="0" w:color="auto"/>
              <w:right w:val="nil"/>
            </w:tcBorders>
            <w:shd w:val="clear" w:color="auto" w:fill="auto"/>
            <w:noWrap/>
            <w:vAlign w:val="center"/>
            <w:hideMark/>
          </w:tcPr>
          <w:p w14:paraId="6B18A45F" w14:textId="77777777" w:rsidR="00C71778" w:rsidRPr="00086BA0" w:rsidRDefault="00C71778" w:rsidP="00AF577E">
            <w:pPr>
              <w:spacing w:after="0" w:line="240" w:lineRule="auto"/>
              <w:rPr>
                <w:rFonts w:eastAsia="Times New Roman" w:cs="Calibri"/>
                <w:color w:val="000000"/>
                <w:sz w:val="18"/>
                <w:szCs w:val="18"/>
                <w:lang w:val="en-GB" w:eastAsia="de-DE"/>
              </w:rPr>
            </w:pPr>
            <w:r w:rsidRPr="00086BA0">
              <w:rPr>
                <w:rFonts w:eastAsia="Times New Roman" w:cs="Calibri"/>
                <w:color w:val="000000"/>
                <w:sz w:val="18"/>
                <w:szCs w:val="18"/>
                <w:lang w:val="en-GB" w:eastAsia="de-DE"/>
              </w:rPr>
              <w:t>living with partner/married</w:t>
            </w:r>
          </w:p>
        </w:tc>
        <w:tc>
          <w:tcPr>
            <w:tcW w:w="943" w:type="dxa"/>
            <w:tcBorders>
              <w:top w:val="nil"/>
              <w:left w:val="nil"/>
              <w:bottom w:val="single" w:sz="4" w:space="0" w:color="auto"/>
              <w:right w:val="nil"/>
            </w:tcBorders>
            <w:shd w:val="clear" w:color="auto" w:fill="auto"/>
            <w:noWrap/>
            <w:vAlign w:val="center"/>
          </w:tcPr>
          <w:p w14:paraId="2B66CBC5"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eastAsia="Times New Roman" w:cs="Calibri"/>
                <w:sz w:val="18"/>
                <w:szCs w:val="18"/>
                <w:lang w:val="en-GB" w:eastAsia="de-DE"/>
              </w:rPr>
              <w:t>62.7 (628)</w:t>
            </w:r>
          </w:p>
        </w:tc>
        <w:tc>
          <w:tcPr>
            <w:tcW w:w="944" w:type="dxa"/>
            <w:tcBorders>
              <w:top w:val="nil"/>
              <w:left w:val="nil"/>
              <w:bottom w:val="single" w:sz="4" w:space="0" w:color="auto"/>
              <w:right w:val="nil"/>
            </w:tcBorders>
            <w:shd w:val="clear" w:color="auto" w:fill="auto"/>
            <w:vAlign w:val="bottom"/>
          </w:tcPr>
          <w:p w14:paraId="21A416C4"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cs="Calibri"/>
                <w:sz w:val="18"/>
                <w:szCs w:val="18"/>
                <w:lang w:val="en-GB"/>
              </w:rPr>
              <w:t>59.1 (559)</w:t>
            </w:r>
          </w:p>
        </w:tc>
        <w:tc>
          <w:tcPr>
            <w:tcW w:w="944" w:type="dxa"/>
            <w:tcBorders>
              <w:top w:val="nil"/>
              <w:left w:val="nil"/>
              <w:bottom w:val="single" w:sz="4" w:space="0" w:color="auto"/>
              <w:right w:val="nil"/>
            </w:tcBorders>
            <w:shd w:val="clear" w:color="auto" w:fill="auto"/>
            <w:noWrap/>
            <w:vAlign w:val="center"/>
          </w:tcPr>
          <w:p w14:paraId="2F0A1AA5"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eastAsia="Times New Roman" w:cs="Calibri"/>
                <w:sz w:val="18"/>
                <w:szCs w:val="18"/>
                <w:lang w:val="en-GB" w:eastAsia="de-DE"/>
              </w:rPr>
              <w:t>66.4 (663)</w:t>
            </w:r>
          </w:p>
        </w:tc>
        <w:tc>
          <w:tcPr>
            <w:tcW w:w="944" w:type="dxa"/>
            <w:tcBorders>
              <w:top w:val="nil"/>
              <w:left w:val="nil"/>
              <w:bottom w:val="single" w:sz="4" w:space="0" w:color="auto"/>
              <w:right w:val="nil"/>
            </w:tcBorders>
            <w:shd w:val="clear" w:color="auto" w:fill="auto"/>
            <w:vAlign w:val="bottom"/>
          </w:tcPr>
          <w:p w14:paraId="31AD03AF"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cs="Calibri"/>
                <w:sz w:val="18"/>
                <w:szCs w:val="18"/>
                <w:lang w:val="en-GB"/>
              </w:rPr>
              <w:t>64.6 (613)</w:t>
            </w:r>
          </w:p>
        </w:tc>
        <w:tc>
          <w:tcPr>
            <w:tcW w:w="943" w:type="dxa"/>
            <w:tcBorders>
              <w:top w:val="nil"/>
              <w:left w:val="nil"/>
              <w:bottom w:val="single" w:sz="4" w:space="0" w:color="auto"/>
              <w:right w:val="nil"/>
            </w:tcBorders>
            <w:shd w:val="clear" w:color="auto" w:fill="auto"/>
            <w:noWrap/>
            <w:vAlign w:val="center"/>
          </w:tcPr>
          <w:p w14:paraId="55731EF3"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eastAsia="Times New Roman" w:cs="Calibri"/>
                <w:sz w:val="18"/>
                <w:szCs w:val="18"/>
                <w:lang w:val="en-GB" w:eastAsia="de-DE"/>
              </w:rPr>
              <w:t>66.6 (664)</w:t>
            </w:r>
          </w:p>
        </w:tc>
        <w:tc>
          <w:tcPr>
            <w:tcW w:w="944" w:type="dxa"/>
            <w:tcBorders>
              <w:top w:val="nil"/>
              <w:left w:val="nil"/>
              <w:bottom w:val="single" w:sz="4" w:space="0" w:color="auto"/>
              <w:right w:val="nil"/>
            </w:tcBorders>
            <w:shd w:val="clear" w:color="auto" w:fill="auto"/>
            <w:vAlign w:val="bottom"/>
          </w:tcPr>
          <w:p w14:paraId="3C7729F8"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cs="Calibri"/>
                <w:sz w:val="18"/>
                <w:szCs w:val="18"/>
                <w:lang w:val="en-GB"/>
              </w:rPr>
              <w:t>67.2 (637)</w:t>
            </w:r>
          </w:p>
        </w:tc>
        <w:tc>
          <w:tcPr>
            <w:tcW w:w="944" w:type="dxa"/>
            <w:tcBorders>
              <w:top w:val="nil"/>
              <w:left w:val="nil"/>
              <w:bottom w:val="single" w:sz="4" w:space="0" w:color="auto"/>
              <w:right w:val="nil"/>
            </w:tcBorders>
            <w:shd w:val="clear" w:color="auto" w:fill="auto"/>
            <w:noWrap/>
            <w:vAlign w:val="center"/>
          </w:tcPr>
          <w:p w14:paraId="4291D2D4"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eastAsia="Times New Roman" w:cs="Calibri"/>
                <w:sz w:val="18"/>
                <w:szCs w:val="18"/>
                <w:lang w:val="en-GB" w:eastAsia="de-DE"/>
              </w:rPr>
              <w:t>66.1 (656)</w:t>
            </w:r>
          </w:p>
        </w:tc>
        <w:tc>
          <w:tcPr>
            <w:tcW w:w="944" w:type="dxa"/>
            <w:tcBorders>
              <w:top w:val="nil"/>
              <w:left w:val="nil"/>
              <w:bottom w:val="single" w:sz="4" w:space="0" w:color="auto"/>
              <w:right w:val="nil"/>
            </w:tcBorders>
            <w:shd w:val="clear" w:color="auto" w:fill="auto"/>
            <w:vAlign w:val="bottom"/>
          </w:tcPr>
          <w:p w14:paraId="6F51F0A5"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cs="Calibri"/>
                <w:sz w:val="18"/>
                <w:szCs w:val="18"/>
                <w:lang w:val="en-GB"/>
              </w:rPr>
              <w:t>63.1 (596)</w:t>
            </w:r>
          </w:p>
        </w:tc>
        <w:tc>
          <w:tcPr>
            <w:tcW w:w="943" w:type="dxa"/>
            <w:tcBorders>
              <w:top w:val="nil"/>
              <w:left w:val="nil"/>
              <w:bottom w:val="single" w:sz="4" w:space="0" w:color="auto"/>
              <w:right w:val="nil"/>
            </w:tcBorders>
            <w:shd w:val="clear" w:color="auto" w:fill="auto"/>
            <w:noWrap/>
            <w:vAlign w:val="center"/>
          </w:tcPr>
          <w:p w14:paraId="3589DDC8"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eastAsia="Times New Roman" w:cs="Calibri"/>
                <w:sz w:val="18"/>
                <w:szCs w:val="18"/>
                <w:lang w:val="en-GB" w:eastAsia="de-DE"/>
              </w:rPr>
              <w:t>67.5 (675)</w:t>
            </w:r>
          </w:p>
        </w:tc>
        <w:tc>
          <w:tcPr>
            <w:tcW w:w="944" w:type="dxa"/>
            <w:tcBorders>
              <w:top w:val="nil"/>
              <w:left w:val="nil"/>
              <w:bottom w:val="single" w:sz="4" w:space="0" w:color="auto"/>
              <w:right w:val="nil"/>
            </w:tcBorders>
            <w:shd w:val="clear" w:color="auto" w:fill="auto"/>
            <w:vAlign w:val="bottom"/>
          </w:tcPr>
          <w:p w14:paraId="050E149B"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cs="Calibri"/>
                <w:sz w:val="18"/>
                <w:szCs w:val="18"/>
                <w:lang w:val="en-GB"/>
              </w:rPr>
              <w:t>68.8 (635)</w:t>
            </w:r>
          </w:p>
        </w:tc>
        <w:tc>
          <w:tcPr>
            <w:tcW w:w="944" w:type="dxa"/>
            <w:tcBorders>
              <w:top w:val="nil"/>
              <w:left w:val="nil"/>
              <w:bottom w:val="single" w:sz="4" w:space="0" w:color="auto"/>
              <w:right w:val="nil"/>
            </w:tcBorders>
            <w:shd w:val="clear" w:color="auto" w:fill="auto"/>
            <w:noWrap/>
            <w:vAlign w:val="center"/>
          </w:tcPr>
          <w:p w14:paraId="083934B6"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eastAsia="Times New Roman" w:cs="Calibri"/>
                <w:sz w:val="18"/>
                <w:szCs w:val="18"/>
                <w:lang w:val="en-GB" w:eastAsia="de-DE"/>
              </w:rPr>
              <w:t>58.9 (590)</w:t>
            </w:r>
          </w:p>
        </w:tc>
        <w:tc>
          <w:tcPr>
            <w:tcW w:w="944" w:type="dxa"/>
            <w:tcBorders>
              <w:top w:val="nil"/>
              <w:left w:val="nil"/>
              <w:bottom w:val="single" w:sz="4" w:space="0" w:color="auto"/>
              <w:right w:val="nil"/>
            </w:tcBorders>
            <w:shd w:val="clear" w:color="auto" w:fill="auto"/>
            <w:vAlign w:val="bottom"/>
          </w:tcPr>
          <w:p w14:paraId="15A7D8A7"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cs="Calibri"/>
                <w:sz w:val="18"/>
                <w:szCs w:val="18"/>
                <w:lang w:val="en-GB"/>
              </w:rPr>
              <w:t>57.8 (522)</w:t>
            </w:r>
          </w:p>
        </w:tc>
      </w:tr>
      <w:tr w:rsidR="00C71778" w:rsidRPr="00086BA0" w14:paraId="433A1B7C" w14:textId="77777777" w:rsidTr="00C71778">
        <w:trPr>
          <w:trHeight w:val="227"/>
        </w:trPr>
        <w:tc>
          <w:tcPr>
            <w:tcW w:w="3118" w:type="dxa"/>
            <w:tcBorders>
              <w:top w:val="single" w:sz="4" w:space="0" w:color="auto"/>
              <w:bottom w:val="single" w:sz="4" w:space="0" w:color="auto"/>
              <w:right w:val="nil"/>
            </w:tcBorders>
            <w:shd w:val="clear" w:color="auto" w:fill="auto"/>
            <w:noWrap/>
            <w:vAlign w:val="center"/>
          </w:tcPr>
          <w:p w14:paraId="237B7470" w14:textId="77777777" w:rsidR="00C71778" w:rsidRPr="00086BA0" w:rsidRDefault="00C71778" w:rsidP="00AF577E">
            <w:pPr>
              <w:spacing w:after="0" w:line="240" w:lineRule="auto"/>
              <w:rPr>
                <w:rFonts w:eastAsia="Times New Roman" w:cs="Calibri"/>
                <w:i/>
                <w:color w:val="000000"/>
                <w:sz w:val="16"/>
                <w:szCs w:val="18"/>
                <w:lang w:val="en-GB" w:eastAsia="de-DE"/>
              </w:rPr>
            </w:pPr>
            <w:r w:rsidRPr="00086BA0">
              <w:rPr>
                <w:rFonts w:eastAsia="Times New Roman" w:cs="Calibri"/>
                <w:i/>
                <w:color w:val="000000"/>
                <w:sz w:val="16"/>
                <w:szCs w:val="18"/>
                <w:lang w:val="en-GB" w:eastAsia="de-DE"/>
              </w:rPr>
              <w:t>frequency missing (n)</w:t>
            </w:r>
          </w:p>
        </w:tc>
        <w:tc>
          <w:tcPr>
            <w:tcW w:w="943" w:type="dxa"/>
            <w:tcBorders>
              <w:top w:val="single" w:sz="4" w:space="0" w:color="auto"/>
              <w:left w:val="nil"/>
              <w:bottom w:val="single" w:sz="4" w:space="0" w:color="auto"/>
              <w:right w:val="nil"/>
            </w:tcBorders>
            <w:shd w:val="clear" w:color="auto" w:fill="auto"/>
            <w:noWrap/>
            <w:vAlign w:val="center"/>
          </w:tcPr>
          <w:p w14:paraId="522EA22F" w14:textId="77777777" w:rsidR="00C71778" w:rsidRPr="00086BA0" w:rsidRDefault="00C71778" w:rsidP="00AF577E">
            <w:pPr>
              <w:spacing w:after="0" w:line="240" w:lineRule="auto"/>
              <w:jc w:val="right"/>
              <w:rPr>
                <w:rFonts w:eastAsia="Times New Roman" w:cs="Calibri"/>
                <w:i/>
                <w:color w:val="000000"/>
                <w:sz w:val="16"/>
                <w:szCs w:val="18"/>
                <w:lang w:val="en-GB" w:eastAsia="de-DE"/>
              </w:rPr>
            </w:pPr>
            <w:r w:rsidRPr="00086BA0">
              <w:rPr>
                <w:rFonts w:eastAsia="Times New Roman" w:cs="Calibri"/>
                <w:i/>
                <w:color w:val="000000"/>
                <w:sz w:val="16"/>
                <w:szCs w:val="18"/>
                <w:lang w:val="en-GB" w:eastAsia="de-DE"/>
              </w:rPr>
              <w:t>(0)</w:t>
            </w:r>
          </w:p>
        </w:tc>
        <w:tc>
          <w:tcPr>
            <w:tcW w:w="944" w:type="dxa"/>
            <w:tcBorders>
              <w:top w:val="single" w:sz="4" w:space="0" w:color="auto"/>
              <w:left w:val="nil"/>
              <w:bottom w:val="single" w:sz="4" w:space="0" w:color="auto"/>
              <w:right w:val="nil"/>
            </w:tcBorders>
          </w:tcPr>
          <w:p w14:paraId="6210D970" w14:textId="77777777" w:rsidR="00C71778" w:rsidRPr="00086BA0" w:rsidRDefault="00C71778" w:rsidP="00AF577E">
            <w:pPr>
              <w:spacing w:after="0" w:line="240" w:lineRule="auto"/>
              <w:jc w:val="right"/>
              <w:rPr>
                <w:rFonts w:eastAsia="Times New Roman" w:cs="Calibri"/>
                <w:i/>
                <w:color w:val="000000"/>
                <w:sz w:val="16"/>
                <w:szCs w:val="18"/>
                <w:lang w:val="en-GB" w:eastAsia="de-DE"/>
              </w:rPr>
            </w:pPr>
            <w:r w:rsidRPr="00086BA0">
              <w:rPr>
                <w:rFonts w:eastAsia="Times New Roman" w:cs="Calibri"/>
                <w:i/>
                <w:color w:val="000000"/>
                <w:sz w:val="16"/>
                <w:szCs w:val="18"/>
                <w:lang w:val="en-GB" w:eastAsia="de-DE"/>
              </w:rPr>
              <w:t>(5)</w:t>
            </w:r>
          </w:p>
        </w:tc>
        <w:tc>
          <w:tcPr>
            <w:tcW w:w="944" w:type="dxa"/>
            <w:tcBorders>
              <w:top w:val="single" w:sz="4" w:space="0" w:color="auto"/>
              <w:left w:val="nil"/>
              <w:bottom w:val="single" w:sz="4" w:space="0" w:color="auto"/>
              <w:right w:val="nil"/>
            </w:tcBorders>
            <w:shd w:val="clear" w:color="auto" w:fill="auto"/>
            <w:noWrap/>
            <w:vAlign w:val="center"/>
          </w:tcPr>
          <w:p w14:paraId="3B727AE6" w14:textId="77777777" w:rsidR="00C71778" w:rsidRPr="00086BA0" w:rsidRDefault="00C71778" w:rsidP="00AF577E">
            <w:pPr>
              <w:spacing w:after="0" w:line="240" w:lineRule="auto"/>
              <w:jc w:val="right"/>
              <w:rPr>
                <w:rFonts w:eastAsia="Times New Roman" w:cs="Calibri"/>
                <w:i/>
                <w:color w:val="000000"/>
                <w:sz w:val="16"/>
                <w:szCs w:val="18"/>
                <w:lang w:val="en-GB" w:eastAsia="de-DE"/>
              </w:rPr>
            </w:pPr>
            <w:r w:rsidRPr="00086BA0">
              <w:rPr>
                <w:rFonts w:eastAsia="Times New Roman" w:cs="Calibri"/>
                <w:i/>
                <w:color w:val="000000"/>
                <w:sz w:val="16"/>
                <w:szCs w:val="18"/>
                <w:lang w:val="en-GB" w:eastAsia="de-DE"/>
              </w:rPr>
              <w:t>(1)</w:t>
            </w:r>
          </w:p>
        </w:tc>
        <w:tc>
          <w:tcPr>
            <w:tcW w:w="944" w:type="dxa"/>
            <w:tcBorders>
              <w:top w:val="single" w:sz="4" w:space="0" w:color="auto"/>
              <w:left w:val="nil"/>
              <w:bottom w:val="single" w:sz="4" w:space="0" w:color="auto"/>
              <w:right w:val="nil"/>
            </w:tcBorders>
          </w:tcPr>
          <w:p w14:paraId="31E1A1E5" w14:textId="77777777" w:rsidR="00C71778" w:rsidRPr="00086BA0" w:rsidRDefault="00C71778" w:rsidP="00AF577E">
            <w:pPr>
              <w:spacing w:after="0" w:line="240" w:lineRule="auto"/>
              <w:jc w:val="right"/>
              <w:rPr>
                <w:rFonts w:eastAsia="Times New Roman" w:cs="Calibri"/>
                <w:i/>
                <w:color w:val="000000"/>
                <w:sz w:val="16"/>
                <w:szCs w:val="18"/>
                <w:lang w:val="en-GB" w:eastAsia="de-DE"/>
              </w:rPr>
            </w:pPr>
            <w:r w:rsidRPr="00086BA0">
              <w:rPr>
                <w:rFonts w:eastAsia="Times New Roman" w:cs="Calibri"/>
                <w:i/>
                <w:color w:val="000000"/>
                <w:sz w:val="16"/>
                <w:szCs w:val="18"/>
                <w:lang w:val="en-GB" w:eastAsia="de-DE"/>
              </w:rPr>
              <w:t>(3)</w:t>
            </w:r>
          </w:p>
        </w:tc>
        <w:tc>
          <w:tcPr>
            <w:tcW w:w="943" w:type="dxa"/>
            <w:tcBorders>
              <w:top w:val="single" w:sz="4" w:space="0" w:color="auto"/>
              <w:left w:val="nil"/>
              <w:bottom w:val="single" w:sz="4" w:space="0" w:color="auto"/>
              <w:right w:val="nil"/>
            </w:tcBorders>
            <w:shd w:val="clear" w:color="auto" w:fill="auto"/>
            <w:noWrap/>
            <w:vAlign w:val="center"/>
          </w:tcPr>
          <w:p w14:paraId="380CADF3" w14:textId="77777777" w:rsidR="00C71778" w:rsidRPr="00086BA0" w:rsidRDefault="00C71778" w:rsidP="00AF577E">
            <w:pPr>
              <w:spacing w:after="0" w:line="240" w:lineRule="auto"/>
              <w:jc w:val="right"/>
              <w:rPr>
                <w:rFonts w:eastAsia="Times New Roman" w:cs="Calibri"/>
                <w:i/>
                <w:color w:val="000000"/>
                <w:sz w:val="16"/>
                <w:szCs w:val="18"/>
                <w:lang w:val="en-GB" w:eastAsia="de-DE"/>
              </w:rPr>
            </w:pPr>
            <w:r w:rsidRPr="00086BA0">
              <w:rPr>
                <w:rFonts w:eastAsia="Times New Roman" w:cs="Calibri"/>
                <w:i/>
                <w:color w:val="000000"/>
                <w:sz w:val="16"/>
                <w:szCs w:val="18"/>
                <w:lang w:val="en-GB" w:eastAsia="de-DE"/>
              </w:rPr>
              <w:t>(2)</w:t>
            </w:r>
          </w:p>
        </w:tc>
        <w:tc>
          <w:tcPr>
            <w:tcW w:w="944" w:type="dxa"/>
            <w:tcBorders>
              <w:top w:val="single" w:sz="4" w:space="0" w:color="auto"/>
              <w:left w:val="nil"/>
              <w:bottom w:val="single" w:sz="4" w:space="0" w:color="auto"/>
              <w:right w:val="nil"/>
            </w:tcBorders>
          </w:tcPr>
          <w:p w14:paraId="597A225C" w14:textId="77777777" w:rsidR="00C71778" w:rsidRPr="00086BA0" w:rsidRDefault="00C71778" w:rsidP="00AF577E">
            <w:pPr>
              <w:spacing w:after="0" w:line="240" w:lineRule="auto"/>
              <w:jc w:val="right"/>
              <w:rPr>
                <w:rFonts w:eastAsia="Times New Roman" w:cs="Calibri"/>
                <w:i/>
                <w:color w:val="000000"/>
                <w:sz w:val="16"/>
                <w:szCs w:val="18"/>
                <w:lang w:val="en-GB" w:eastAsia="de-DE"/>
              </w:rPr>
            </w:pPr>
            <w:r w:rsidRPr="00086BA0">
              <w:rPr>
                <w:rFonts w:eastAsia="Times New Roman" w:cs="Calibri"/>
                <w:i/>
                <w:color w:val="000000"/>
                <w:sz w:val="16"/>
                <w:szCs w:val="18"/>
                <w:lang w:val="en-GB" w:eastAsia="de-DE"/>
              </w:rPr>
              <w:t>(1)</w:t>
            </w:r>
          </w:p>
        </w:tc>
        <w:tc>
          <w:tcPr>
            <w:tcW w:w="944" w:type="dxa"/>
            <w:tcBorders>
              <w:top w:val="single" w:sz="4" w:space="0" w:color="auto"/>
              <w:left w:val="nil"/>
              <w:bottom w:val="single" w:sz="4" w:space="0" w:color="auto"/>
              <w:right w:val="nil"/>
            </w:tcBorders>
            <w:shd w:val="clear" w:color="auto" w:fill="auto"/>
            <w:noWrap/>
            <w:vAlign w:val="center"/>
          </w:tcPr>
          <w:p w14:paraId="3D851085" w14:textId="77777777" w:rsidR="00C71778" w:rsidRPr="00086BA0" w:rsidRDefault="00C71778" w:rsidP="00AF577E">
            <w:pPr>
              <w:spacing w:after="0" w:line="240" w:lineRule="auto"/>
              <w:jc w:val="right"/>
              <w:rPr>
                <w:rFonts w:eastAsia="Times New Roman" w:cs="Calibri"/>
                <w:i/>
                <w:color w:val="000000"/>
                <w:sz w:val="16"/>
                <w:szCs w:val="18"/>
                <w:lang w:val="en-GB" w:eastAsia="de-DE"/>
              </w:rPr>
            </w:pPr>
            <w:r w:rsidRPr="00086BA0">
              <w:rPr>
                <w:rFonts w:eastAsia="Times New Roman" w:cs="Calibri"/>
                <w:i/>
                <w:color w:val="000000"/>
                <w:sz w:val="16"/>
                <w:szCs w:val="18"/>
                <w:lang w:val="en-GB" w:eastAsia="de-DE"/>
              </w:rPr>
              <w:t>(13)</w:t>
            </w:r>
          </w:p>
        </w:tc>
        <w:tc>
          <w:tcPr>
            <w:tcW w:w="944" w:type="dxa"/>
            <w:tcBorders>
              <w:top w:val="single" w:sz="4" w:space="0" w:color="auto"/>
              <w:left w:val="nil"/>
              <w:bottom w:val="single" w:sz="4" w:space="0" w:color="auto"/>
              <w:right w:val="nil"/>
            </w:tcBorders>
          </w:tcPr>
          <w:p w14:paraId="34D783C7" w14:textId="77777777" w:rsidR="00C71778" w:rsidRPr="00086BA0" w:rsidRDefault="00C71778" w:rsidP="00AF577E">
            <w:pPr>
              <w:spacing w:after="0" w:line="240" w:lineRule="auto"/>
              <w:jc w:val="right"/>
              <w:rPr>
                <w:rFonts w:eastAsia="Times New Roman" w:cs="Calibri"/>
                <w:i/>
                <w:color w:val="000000"/>
                <w:sz w:val="16"/>
                <w:szCs w:val="18"/>
                <w:lang w:val="en-GB" w:eastAsia="de-DE"/>
              </w:rPr>
            </w:pPr>
            <w:r w:rsidRPr="00086BA0">
              <w:rPr>
                <w:rFonts w:eastAsia="Times New Roman" w:cs="Calibri"/>
                <w:i/>
                <w:color w:val="000000"/>
                <w:sz w:val="16"/>
                <w:szCs w:val="18"/>
                <w:lang w:val="en-GB" w:eastAsia="de-DE"/>
              </w:rPr>
              <w:t>(9)</w:t>
            </w:r>
          </w:p>
        </w:tc>
        <w:tc>
          <w:tcPr>
            <w:tcW w:w="943" w:type="dxa"/>
            <w:tcBorders>
              <w:top w:val="single" w:sz="4" w:space="0" w:color="auto"/>
              <w:left w:val="nil"/>
              <w:bottom w:val="single" w:sz="4" w:space="0" w:color="auto"/>
              <w:right w:val="nil"/>
            </w:tcBorders>
            <w:shd w:val="clear" w:color="auto" w:fill="auto"/>
            <w:noWrap/>
            <w:vAlign w:val="center"/>
          </w:tcPr>
          <w:p w14:paraId="4AE72B61" w14:textId="77777777" w:rsidR="00C71778" w:rsidRPr="00086BA0" w:rsidRDefault="00C71778" w:rsidP="00AF577E">
            <w:pPr>
              <w:spacing w:after="0" w:line="240" w:lineRule="auto"/>
              <w:jc w:val="right"/>
              <w:rPr>
                <w:rFonts w:eastAsia="Times New Roman" w:cs="Calibri"/>
                <w:i/>
                <w:color w:val="000000"/>
                <w:sz w:val="16"/>
                <w:szCs w:val="18"/>
                <w:lang w:val="en-GB" w:eastAsia="de-DE"/>
              </w:rPr>
            </w:pPr>
            <w:r w:rsidRPr="00086BA0">
              <w:rPr>
                <w:rFonts w:eastAsia="Times New Roman" w:cs="Calibri"/>
                <w:i/>
                <w:color w:val="000000"/>
                <w:sz w:val="16"/>
                <w:szCs w:val="18"/>
                <w:lang w:val="en-GB" w:eastAsia="de-DE"/>
              </w:rPr>
              <w:t>(1)</w:t>
            </w:r>
          </w:p>
        </w:tc>
        <w:tc>
          <w:tcPr>
            <w:tcW w:w="944" w:type="dxa"/>
            <w:tcBorders>
              <w:top w:val="single" w:sz="4" w:space="0" w:color="auto"/>
              <w:left w:val="nil"/>
              <w:bottom w:val="single" w:sz="4" w:space="0" w:color="auto"/>
              <w:right w:val="nil"/>
            </w:tcBorders>
          </w:tcPr>
          <w:p w14:paraId="21780A06" w14:textId="77777777" w:rsidR="00C71778" w:rsidRPr="00086BA0" w:rsidRDefault="00C71778" w:rsidP="00AF577E">
            <w:pPr>
              <w:spacing w:after="0" w:line="240" w:lineRule="auto"/>
              <w:jc w:val="right"/>
              <w:rPr>
                <w:rFonts w:eastAsia="Times New Roman" w:cs="Calibri"/>
                <w:i/>
                <w:color w:val="000000"/>
                <w:sz w:val="16"/>
                <w:szCs w:val="18"/>
                <w:lang w:val="en-GB" w:eastAsia="de-DE"/>
              </w:rPr>
            </w:pPr>
            <w:r w:rsidRPr="00086BA0">
              <w:rPr>
                <w:rFonts w:eastAsia="Times New Roman" w:cs="Calibri"/>
                <w:i/>
                <w:color w:val="000000"/>
                <w:sz w:val="16"/>
                <w:szCs w:val="18"/>
                <w:lang w:val="en-GB" w:eastAsia="de-DE"/>
              </w:rPr>
              <w:t>(1)</w:t>
            </w:r>
          </w:p>
        </w:tc>
        <w:tc>
          <w:tcPr>
            <w:tcW w:w="944" w:type="dxa"/>
            <w:tcBorders>
              <w:top w:val="single" w:sz="4" w:space="0" w:color="auto"/>
              <w:left w:val="nil"/>
              <w:bottom w:val="single" w:sz="4" w:space="0" w:color="auto"/>
              <w:right w:val="nil"/>
            </w:tcBorders>
            <w:shd w:val="clear" w:color="auto" w:fill="auto"/>
            <w:noWrap/>
            <w:vAlign w:val="center"/>
          </w:tcPr>
          <w:p w14:paraId="15253D3B" w14:textId="77777777" w:rsidR="00C71778" w:rsidRPr="00086BA0" w:rsidRDefault="00C71778" w:rsidP="00AF577E">
            <w:pPr>
              <w:spacing w:after="0" w:line="240" w:lineRule="auto"/>
              <w:jc w:val="right"/>
              <w:rPr>
                <w:rFonts w:eastAsia="Times New Roman" w:cs="Calibri"/>
                <w:i/>
                <w:color w:val="000000"/>
                <w:sz w:val="16"/>
                <w:szCs w:val="18"/>
                <w:lang w:val="en-GB" w:eastAsia="de-DE"/>
              </w:rPr>
            </w:pPr>
            <w:r w:rsidRPr="00086BA0">
              <w:rPr>
                <w:rFonts w:eastAsia="Times New Roman" w:cs="Calibri"/>
                <w:i/>
                <w:color w:val="000000"/>
                <w:sz w:val="16"/>
                <w:szCs w:val="18"/>
                <w:lang w:val="en-GB" w:eastAsia="de-DE"/>
              </w:rPr>
              <w:t>(0)</w:t>
            </w:r>
          </w:p>
        </w:tc>
        <w:tc>
          <w:tcPr>
            <w:tcW w:w="944" w:type="dxa"/>
            <w:tcBorders>
              <w:top w:val="single" w:sz="4" w:space="0" w:color="auto"/>
              <w:left w:val="nil"/>
              <w:bottom w:val="single" w:sz="4" w:space="0" w:color="auto"/>
              <w:right w:val="nil"/>
            </w:tcBorders>
          </w:tcPr>
          <w:p w14:paraId="50AACAFD" w14:textId="77777777" w:rsidR="00C71778" w:rsidRPr="00086BA0" w:rsidRDefault="00C71778" w:rsidP="00AF577E">
            <w:pPr>
              <w:spacing w:after="0" w:line="240" w:lineRule="auto"/>
              <w:jc w:val="right"/>
              <w:rPr>
                <w:rFonts w:eastAsia="Times New Roman" w:cs="Calibri"/>
                <w:i/>
                <w:color w:val="000000"/>
                <w:sz w:val="16"/>
                <w:szCs w:val="18"/>
                <w:lang w:val="en-GB" w:eastAsia="de-DE"/>
              </w:rPr>
            </w:pPr>
            <w:r w:rsidRPr="00086BA0">
              <w:rPr>
                <w:rFonts w:eastAsia="Times New Roman" w:cs="Calibri"/>
                <w:i/>
                <w:color w:val="000000"/>
                <w:sz w:val="16"/>
                <w:szCs w:val="18"/>
                <w:lang w:val="en-GB" w:eastAsia="de-DE"/>
              </w:rPr>
              <w:t>(2)</w:t>
            </w:r>
          </w:p>
        </w:tc>
      </w:tr>
      <w:tr w:rsidR="00C71778" w:rsidRPr="00086BA0" w14:paraId="18E82BFC" w14:textId="77777777" w:rsidTr="00C71778">
        <w:trPr>
          <w:trHeight w:val="283"/>
        </w:trPr>
        <w:tc>
          <w:tcPr>
            <w:tcW w:w="3118" w:type="dxa"/>
            <w:tcBorders>
              <w:top w:val="single" w:sz="4" w:space="0" w:color="auto"/>
              <w:bottom w:val="nil"/>
              <w:right w:val="nil"/>
            </w:tcBorders>
            <w:shd w:val="clear" w:color="auto" w:fill="auto"/>
            <w:noWrap/>
            <w:vAlign w:val="bottom"/>
          </w:tcPr>
          <w:p w14:paraId="273D3A24" w14:textId="79AFB25D" w:rsidR="00C71778" w:rsidRPr="00086BA0" w:rsidRDefault="008A025A" w:rsidP="008A025A">
            <w:pPr>
              <w:spacing w:after="0" w:line="240" w:lineRule="auto"/>
              <w:rPr>
                <w:rFonts w:eastAsia="Times New Roman" w:cs="Calibri"/>
                <w:b/>
                <w:color w:val="000000"/>
                <w:sz w:val="18"/>
                <w:szCs w:val="18"/>
                <w:lang w:val="en-GB" w:eastAsia="de-DE"/>
              </w:rPr>
            </w:pPr>
            <w:r w:rsidRPr="00086BA0">
              <w:rPr>
                <w:rFonts w:eastAsia="Times New Roman" w:cs="Calibri"/>
                <w:b/>
                <w:color w:val="000000"/>
                <w:sz w:val="18"/>
                <w:szCs w:val="18"/>
                <w:lang w:val="en-GB" w:eastAsia="de-DE"/>
              </w:rPr>
              <w:t>Degree</w:t>
            </w:r>
            <w:r w:rsidR="00C71778" w:rsidRPr="00086BA0">
              <w:rPr>
                <w:rFonts w:eastAsia="Times New Roman" w:cs="Calibri"/>
                <w:b/>
                <w:color w:val="000000"/>
                <w:sz w:val="18"/>
                <w:szCs w:val="18"/>
                <w:lang w:val="en-GB" w:eastAsia="de-DE"/>
              </w:rPr>
              <w:t xml:space="preserve"> of urbanization </w:t>
            </w:r>
            <w:r w:rsidR="00C71778" w:rsidRPr="00086BA0">
              <w:rPr>
                <w:rFonts w:eastAsia="Times New Roman" w:cs="Calibri"/>
                <w:color w:val="000000"/>
                <w:sz w:val="18"/>
                <w:szCs w:val="18"/>
                <w:lang w:val="en-GB" w:eastAsia="de-DE"/>
              </w:rPr>
              <w:t>% (n)</w:t>
            </w:r>
          </w:p>
        </w:tc>
        <w:tc>
          <w:tcPr>
            <w:tcW w:w="943" w:type="dxa"/>
            <w:tcBorders>
              <w:top w:val="single" w:sz="4" w:space="0" w:color="auto"/>
              <w:left w:val="nil"/>
              <w:bottom w:val="nil"/>
              <w:right w:val="nil"/>
            </w:tcBorders>
            <w:shd w:val="clear" w:color="auto" w:fill="auto"/>
            <w:noWrap/>
            <w:vAlign w:val="center"/>
          </w:tcPr>
          <w:p w14:paraId="72EC459A" w14:textId="77777777" w:rsidR="00C71778" w:rsidRPr="00086BA0" w:rsidRDefault="00C71778" w:rsidP="00AF577E">
            <w:pPr>
              <w:spacing w:after="0" w:line="240" w:lineRule="auto"/>
              <w:jc w:val="right"/>
              <w:rPr>
                <w:rFonts w:eastAsia="Times New Roman" w:cs="Calibri"/>
                <w:color w:val="000000"/>
                <w:sz w:val="18"/>
                <w:szCs w:val="18"/>
                <w:lang w:val="en-GB" w:eastAsia="de-DE"/>
              </w:rPr>
            </w:pPr>
          </w:p>
        </w:tc>
        <w:tc>
          <w:tcPr>
            <w:tcW w:w="944" w:type="dxa"/>
            <w:tcBorders>
              <w:top w:val="single" w:sz="4" w:space="0" w:color="auto"/>
              <w:left w:val="nil"/>
              <w:bottom w:val="nil"/>
              <w:right w:val="nil"/>
            </w:tcBorders>
          </w:tcPr>
          <w:p w14:paraId="6D370C92" w14:textId="77777777" w:rsidR="00C71778" w:rsidRPr="00086BA0" w:rsidRDefault="00C71778" w:rsidP="00AF577E">
            <w:pPr>
              <w:spacing w:after="0" w:line="240" w:lineRule="auto"/>
              <w:jc w:val="right"/>
              <w:rPr>
                <w:rFonts w:eastAsia="Times New Roman" w:cs="Calibri"/>
                <w:color w:val="000000"/>
                <w:sz w:val="18"/>
                <w:szCs w:val="18"/>
                <w:lang w:val="en-GB" w:eastAsia="de-DE"/>
              </w:rPr>
            </w:pPr>
          </w:p>
        </w:tc>
        <w:tc>
          <w:tcPr>
            <w:tcW w:w="944" w:type="dxa"/>
            <w:tcBorders>
              <w:top w:val="single" w:sz="4" w:space="0" w:color="auto"/>
              <w:left w:val="nil"/>
              <w:bottom w:val="nil"/>
              <w:right w:val="nil"/>
            </w:tcBorders>
            <w:shd w:val="clear" w:color="auto" w:fill="auto"/>
            <w:noWrap/>
            <w:vAlign w:val="center"/>
          </w:tcPr>
          <w:p w14:paraId="73EA1EF8" w14:textId="77777777" w:rsidR="00C71778" w:rsidRPr="00086BA0" w:rsidRDefault="00C71778" w:rsidP="00AF577E">
            <w:pPr>
              <w:spacing w:after="0" w:line="240" w:lineRule="auto"/>
              <w:jc w:val="right"/>
              <w:rPr>
                <w:rFonts w:eastAsia="Times New Roman" w:cs="Calibri"/>
                <w:color w:val="000000"/>
                <w:sz w:val="18"/>
                <w:szCs w:val="18"/>
                <w:lang w:val="en-GB" w:eastAsia="de-DE"/>
              </w:rPr>
            </w:pPr>
          </w:p>
        </w:tc>
        <w:tc>
          <w:tcPr>
            <w:tcW w:w="944" w:type="dxa"/>
            <w:tcBorders>
              <w:top w:val="single" w:sz="4" w:space="0" w:color="auto"/>
              <w:left w:val="nil"/>
              <w:bottom w:val="nil"/>
              <w:right w:val="nil"/>
            </w:tcBorders>
          </w:tcPr>
          <w:p w14:paraId="77B2F984" w14:textId="77777777" w:rsidR="00C71778" w:rsidRPr="00086BA0" w:rsidRDefault="00C71778" w:rsidP="00AF577E">
            <w:pPr>
              <w:spacing w:after="0" w:line="240" w:lineRule="auto"/>
              <w:jc w:val="right"/>
              <w:rPr>
                <w:rFonts w:eastAsia="Times New Roman" w:cs="Calibri"/>
                <w:color w:val="000000"/>
                <w:sz w:val="18"/>
                <w:szCs w:val="18"/>
                <w:lang w:val="en-GB" w:eastAsia="de-DE"/>
              </w:rPr>
            </w:pPr>
          </w:p>
        </w:tc>
        <w:tc>
          <w:tcPr>
            <w:tcW w:w="943" w:type="dxa"/>
            <w:tcBorders>
              <w:top w:val="single" w:sz="4" w:space="0" w:color="auto"/>
              <w:left w:val="nil"/>
              <w:bottom w:val="nil"/>
              <w:right w:val="nil"/>
            </w:tcBorders>
            <w:shd w:val="clear" w:color="auto" w:fill="auto"/>
            <w:noWrap/>
            <w:vAlign w:val="center"/>
          </w:tcPr>
          <w:p w14:paraId="281B2CAC" w14:textId="77777777" w:rsidR="00C71778" w:rsidRPr="00086BA0" w:rsidRDefault="00C71778" w:rsidP="00AF577E">
            <w:pPr>
              <w:spacing w:after="0" w:line="240" w:lineRule="auto"/>
              <w:jc w:val="right"/>
              <w:rPr>
                <w:rFonts w:eastAsia="Times New Roman" w:cs="Calibri"/>
                <w:color w:val="000000"/>
                <w:sz w:val="18"/>
                <w:szCs w:val="18"/>
                <w:lang w:val="en-GB" w:eastAsia="de-DE"/>
              </w:rPr>
            </w:pPr>
          </w:p>
        </w:tc>
        <w:tc>
          <w:tcPr>
            <w:tcW w:w="944" w:type="dxa"/>
            <w:tcBorders>
              <w:top w:val="single" w:sz="4" w:space="0" w:color="auto"/>
              <w:left w:val="nil"/>
              <w:bottom w:val="nil"/>
              <w:right w:val="nil"/>
            </w:tcBorders>
          </w:tcPr>
          <w:p w14:paraId="358D95BB" w14:textId="77777777" w:rsidR="00C71778" w:rsidRPr="00086BA0" w:rsidRDefault="00C71778" w:rsidP="00AF577E">
            <w:pPr>
              <w:spacing w:after="0" w:line="240" w:lineRule="auto"/>
              <w:jc w:val="right"/>
              <w:rPr>
                <w:rFonts w:eastAsia="Times New Roman" w:cs="Calibri"/>
                <w:color w:val="000000"/>
                <w:sz w:val="18"/>
                <w:szCs w:val="18"/>
                <w:lang w:val="en-GB" w:eastAsia="de-DE"/>
              </w:rPr>
            </w:pPr>
          </w:p>
        </w:tc>
        <w:tc>
          <w:tcPr>
            <w:tcW w:w="944" w:type="dxa"/>
            <w:tcBorders>
              <w:top w:val="single" w:sz="4" w:space="0" w:color="auto"/>
              <w:left w:val="nil"/>
              <w:bottom w:val="nil"/>
              <w:right w:val="nil"/>
            </w:tcBorders>
            <w:shd w:val="clear" w:color="auto" w:fill="auto"/>
            <w:noWrap/>
            <w:vAlign w:val="center"/>
          </w:tcPr>
          <w:p w14:paraId="13B5F935" w14:textId="77777777" w:rsidR="00C71778" w:rsidRPr="00086BA0" w:rsidRDefault="00C71778" w:rsidP="00AF577E">
            <w:pPr>
              <w:spacing w:after="0" w:line="240" w:lineRule="auto"/>
              <w:jc w:val="right"/>
              <w:rPr>
                <w:rFonts w:eastAsia="Times New Roman" w:cs="Calibri"/>
                <w:color w:val="000000"/>
                <w:sz w:val="18"/>
                <w:szCs w:val="18"/>
                <w:lang w:val="en-GB" w:eastAsia="de-DE"/>
              </w:rPr>
            </w:pPr>
          </w:p>
        </w:tc>
        <w:tc>
          <w:tcPr>
            <w:tcW w:w="944" w:type="dxa"/>
            <w:tcBorders>
              <w:top w:val="single" w:sz="4" w:space="0" w:color="auto"/>
              <w:left w:val="nil"/>
              <w:bottom w:val="nil"/>
              <w:right w:val="nil"/>
            </w:tcBorders>
          </w:tcPr>
          <w:p w14:paraId="47262AAA" w14:textId="77777777" w:rsidR="00C71778" w:rsidRPr="00086BA0" w:rsidRDefault="00C71778" w:rsidP="00AF577E">
            <w:pPr>
              <w:spacing w:after="0" w:line="240" w:lineRule="auto"/>
              <w:jc w:val="right"/>
              <w:rPr>
                <w:rFonts w:eastAsia="Times New Roman" w:cs="Calibri"/>
                <w:color w:val="000000"/>
                <w:sz w:val="18"/>
                <w:szCs w:val="18"/>
                <w:lang w:val="en-GB" w:eastAsia="de-DE"/>
              </w:rPr>
            </w:pPr>
          </w:p>
        </w:tc>
        <w:tc>
          <w:tcPr>
            <w:tcW w:w="943" w:type="dxa"/>
            <w:tcBorders>
              <w:top w:val="single" w:sz="4" w:space="0" w:color="auto"/>
              <w:left w:val="nil"/>
              <w:bottom w:val="nil"/>
              <w:right w:val="nil"/>
            </w:tcBorders>
            <w:shd w:val="clear" w:color="auto" w:fill="auto"/>
            <w:noWrap/>
            <w:vAlign w:val="center"/>
          </w:tcPr>
          <w:p w14:paraId="1E3F8F61" w14:textId="77777777" w:rsidR="00C71778" w:rsidRPr="00086BA0" w:rsidRDefault="00C71778" w:rsidP="00AF577E">
            <w:pPr>
              <w:spacing w:after="0" w:line="240" w:lineRule="auto"/>
              <w:jc w:val="right"/>
              <w:rPr>
                <w:rFonts w:eastAsia="Times New Roman" w:cs="Calibri"/>
                <w:color w:val="000000"/>
                <w:sz w:val="18"/>
                <w:szCs w:val="18"/>
                <w:lang w:val="en-GB" w:eastAsia="de-DE"/>
              </w:rPr>
            </w:pPr>
          </w:p>
        </w:tc>
        <w:tc>
          <w:tcPr>
            <w:tcW w:w="944" w:type="dxa"/>
            <w:tcBorders>
              <w:top w:val="single" w:sz="4" w:space="0" w:color="auto"/>
              <w:left w:val="nil"/>
              <w:bottom w:val="nil"/>
              <w:right w:val="nil"/>
            </w:tcBorders>
          </w:tcPr>
          <w:p w14:paraId="076C4AFE" w14:textId="77777777" w:rsidR="00C71778" w:rsidRPr="00086BA0" w:rsidRDefault="00C71778" w:rsidP="00AF577E">
            <w:pPr>
              <w:spacing w:after="0" w:line="240" w:lineRule="auto"/>
              <w:jc w:val="right"/>
              <w:rPr>
                <w:rFonts w:eastAsia="Times New Roman" w:cs="Calibri"/>
                <w:color w:val="000000"/>
                <w:sz w:val="18"/>
                <w:szCs w:val="18"/>
                <w:lang w:val="en-GB" w:eastAsia="de-DE"/>
              </w:rPr>
            </w:pPr>
          </w:p>
        </w:tc>
        <w:tc>
          <w:tcPr>
            <w:tcW w:w="944" w:type="dxa"/>
            <w:tcBorders>
              <w:top w:val="single" w:sz="4" w:space="0" w:color="auto"/>
              <w:left w:val="nil"/>
              <w:bottom w:val="nil"/>
              <w:right w:val="nil"/>
            </w:tcBorders>
            <w:shd w:val="clear" w:color="auto" w:fill="auto"/>
            <w:noWrap/>
            <w:vAlign w:val="center"/>
          </w:tcPr>
          <w:p w14:paraId="6085A213" w14:textId="77777777" w:rsidR="00C71778" w:rsidRPr="00086BA0" w:rsidRDefault="00C71778" w:rsidP="00AF577E">
            <w:pPr>
              <w:spacing w:after="0" w:line="240" w:lineRule="auto"/>
              <w:jc w:val="right"/>
              <w:rPr>
                <w:rFonts w:eastAsia="Times New Roman" w:cs="Calibri"/>
                <w:color w:val="000000"/>
                <w:sz w:val="18"/>
                <w:szCs w:val="18"/>
                <w:lang w:val="en-GB" w:eastAsia="de-DE"/>
              </w:rPr>
            </w:pPr>
          </w:p>
        </w:tc>
        <w:tc>
          <w:tcPr>
            <w:tcW w:w="944" w:type="dxa"/>
            <w:tcBorders>
              <w:top w:val="single" w:sz="4" w:space="0" w:color="auto"/>
              <w:left w:val="nil"/>
              <w:bottom w:val="nil"/>
              <w:right w:val="nil"/>
            </w:tcBorders>
          </w:tcPr>
          <w:p w14:paraId="01A7AEC3" w14:textId="77777777" w:rsidR="00C71778" w:rsidRPr="00086BA0" w:rsidRDefault="00C71778" w:rsidP="00AF577E">
            <w:pPr>
              <w:spacing w:after="0" w:line="240" w:lineRule="auto"/>
              <w:jc w:val="right"/>
              <w:rPr>
                <w:rFonts w:eastAsia="Times New Roman" w:cs="Calibri"/>
                <w:color w:val="000000"/>
                <w:sz w:val="18"/>
                <w:szCs w:val="18"/>
                <w:lang w:val="en-GB" w:eastAsia="de-DE"/>
              </w:rPr>
            </w:pPr>
          </w:p>
        </w:tc>
      </w:tr>
      <w:tr w:rsidR="00C71778" w:rsidRPr="00086BA0" w14:paraId="7FFB810B" w14:textId="77777777" w:rsidTr="00C71778">
        <w:trPr>
          <w:trHeight w:val="198"/>
        </w:trPr>
        <w:tc>
          <w:tcPr>
            <w:tcW w:w="3118" w:type="dxa"/>
            <w:tcBorders>
              <w:top w:val="nil"/>
              <w:bottom w:val="nil"/>
              <w:right w:val="nil"/>
            </w:tcBorders>
            <w:shd w:val="clear" w:color="auto" w:fill="auto"/>
            <w:noWrap/>
            <w:vAlign w:val="center"/>
          </w:tcPr>
          <w:p w14:paraId="1DEC1E6B" w14:textId="10CE2905" w:rsidR="00C71778" w:rsidRPr="00086BA0" w:rsidRDefault="00F736B1" w:rsidP="00AF577E">
            <w:pPr>
              <w:spacing w:after="0" w:line="240" w:lineRule="auto"/>
              <w:rPr>
                <w:rFonts w:eastAsia="Times New Roman" w:cs="Calibri"/>
                <w:color w:val="000000"/>
                <w:sz w:val="18"/>
                <w:szCs w:val="18"/>
                <w:lang w:val="en-GB" w:eastAsia="de-DE"/>
              </w:rPr>
            </w:pPr>
            <w:r w:rsidRPr="00086BA0">
              <w:rPr>
                <w:rFonts w:eastAsia="Times New Roman" w:cs="Calibri"/>
                <w:color w:val="000000"/>
                <w:sz w:val="18"/>
                <w:szCs w:val="18"/>
                <w:lang w:val="en-GB" w:eastAsia="de-DE"/>
              </w:rPr>
              <w:t>R</w:t>
            </w:r>
            <w:r w:rsidR="00C71778" w:rsidRPr="00086BA0">
              <w:rPr>
                <w:rFonts w:eastAsia="Times New Roman" w:cs="Calibri"/>
                <w:color w:val="000000"/>
                <w:sz w:val="18"/>
                <w:szCs w:val="18"/>
                <w:lang w:val="en-GB" w:eastAsia="de-DE"/>
              </w:rPr>
              <w:t>ural</w:t>
            </w:r>
          </w:p>
        </w:tc>
        <w:tc>
          <w:tcPr>
            <w:tcW w:w="943" w:type="dxa"/>
            <w:tcBorders>
              <w:top w:val="nil"/>
              <w:left w:val="nil"/>
              <w:bottom w:val="nil"/>
              <w:right w:val="nil"/>
            </w:tcBorders>
            <w:shd w:val="clear" w:color="auto" w:fill="auto"/>
            <w:noWrap/>
            <w:vAlign w:val="center"/>
          </w:tcPr>
          <w:p w14:paraId="0657B2DF"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eastAsia="Times New Roman" w:cs="Calibri"/>
                <w:sz w:val="18"/>
                <w:szCs w:val="18"/>
                <w:lang w:val="en-GB" w:eastAsia="de-DE"/>
              </w:rPr>
              <w:t>19.4 (195)</w:t>
            </w:r>
          </w:p>
        </w:tc>
        <w:tc>
          <w:tcPr>
            <w:tcW w:w="944" w:type="dxa"/>
            <w:tcBorders>
              <w:top w:val="nil"/>
              <w:left w:val="nil"/>
              <w:bottom w:val="nil"/>
              <w:right w:val="nil"/>
            </w:tcBorders>
            <w:shd w:val="clear" w:color="auto" w:fill="auto"/>
            <w:vAlign w:val="bottom"/>
          </w:tcPr>
          <w:p w14:paraId="6D75D57C"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cs="Calibri"/>
                <w:sz w:val="18"/>
                <w:szCs w:val="18"/>
                <w:lang w:val="en-GB"/>
              </w:rPr>
              <w:t>20.6 (196)</w:t>
            </w:r>
          </w:p>
        </w:tc>
        <w:tc>
          <w:tcPr>
            <w:tcW w:w="944" w:type="dxa"/>
            <w:tcBorders>
              <w:top w:val="nil"/>
              <w:left w:val="nil"/>
              <w:bottom w:val="nil"/>
              <w:right w:val="nil"/>
            </w:tcBorders>
            <w:shd w:val="clear" w:color="auto" w:fill="auto"/>
            <w:noWrap/>
            <w:vAlign w:val="center"/>
          </w:tcPr>
          <w:p w14:paraId="5C8BEEA4"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eastAsia="Times New Roman" w:cs="Calibri"/>
                <w:sz w:val="18"/>
                <w:szCs w:val="18"/>
                <w:lang w:val="en-GB" w:eastAsia="de-DE"/>
              </w:rPr>
              <w:t>22.2 (222)</w:t>
            </w:r>
          </w:p>
        </w:tc>
        <w:tc>
          <w:tcPr>
            <w:tcW w:w="944" w:type="dxa"/>
            <w:tcBorders>
              <w:top w:val="nil"/>
              <w:left w:val="nil"/>
              <w:bottom w:val="nil"/>
              <w:right w:val="nil"/>
            </w:tcBorders>
            <w:shd w:val="clear" w:color="auto" w:fill="auto"/>
            <w:vAlign w:val="bottom"/>
          </w:tcPr>
          <w:p w14:paraId="7F4F0415"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cs="Calibri"/>
                <w:sz w:val="18"/>
                <w:szCs w:val="18"/>
                <w:lang w:val="en-GB"/>
              </w:rPr>
              <w:t>22.5 (214)</w:t>
            </w:r>
          </w:p>
        </w:tc>
        <w:tc>
          <w:tcPr>
            <w:tcW w:w="943" w:type="dxa"/>
            <w:tcBorders>
              <w:top w:val="nil"/>
              <w:left w:val="nil"/>
              <w:bottom w:val="nil"/>
              <w:right w:val="nil"/>
            </w:tcBorders>
            <w:shd w:val="clear" w:color="auto" w:fill="auto"/>
            <w:noWrap/>
            <w:vAlign w:val="center"/>
          </w:tcPr>
          <w:p w14:paraId="155C9929"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eastAsia="Times New Roman" w:cs="Calibri"/>
                <w:sz w:val="18"/>
                <w:szCs w:val="18"/>
                <w:lang w:val="en-GB" w:eastAsia="de-DE"/>
              </w:rPr>
              <w:t>33.5 (335)</w:t>
            </w:r>
          </w:p>
        </w:tc>
        <w:tc>
          <w:tcPr>
            <w:tcW w:w="944" w:type="dxa"/>
            <w:tcBorders>
              <w:top w:val="nil"/>
              <w:left w:val="nil"/>
              <w:bottom w:val="nil"/>
              <w:right w:val="nil"/>
            </w:tcBorders>
            <w:shd w:val="clear" w:color="auto" w:fill="auto"/>
            <w:vAlign w:val="bottom"/>
          </w:tcPr>
          <w:p w14:paraId="1C6C735E"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cs="Calibri"/>
                <w:sz w:val="18"/>
                <w:szCs w:val="18"/>
                <w:lang w:val="en-GB"/>
              </w:rPr>
              <w:t>28.6 (272)</w:t>
            </w:r>
          </w:p>
        </w:tc>
        <w:tc>
          <w:tcPr>
            <w:tcW w:w="944" w:type="dxa"/>
            <w:tcBorders>
              <w:top w:val="nil"/>
              <w:left w:val="nil"/>
              <w:bottom w:val="nil"/>
              <w:right w:val="nil"/>
            </w:tcBorders>
            <w:shd w:val="clear" w:color="auto" w:fill="auto"/>
            <w:noWrap/>
            <w:vAlign w:val="center"/>
          </w:tcPr>
          <w:p w14:paraId="07929CD7"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eastAsia="Times New Roman" w:cs="Calibri"/>
                <w:sz w:val="18"/>
                <w:szCs w:val="18"/>
                <w:lang w:val="en-GB" w:eastAsia="de-DE"/>
              </w:rPr>
              <w:t>37.2 (374)</w:t>
            </w:r>
          </w:p>
        </w:tc>
        <w:tc>
          <w:tcPr>
            <w:tcW w:w="944" w:type="dxa"/>
            <w:tcBorders>
              <w:top w:val="nil"/>
              <w:left w:val="nil"/>
              <w:bottom w:val="nil"/>
              <w:right w:val="nil"/>
            </w:tcBorders>
            <w:shd w:val="clear" w:color="auto" w:fill="auto"/>
            <w:vAlign w:val="bottom"/>
          </w:tcPr>
          <w:p w14:paraId="1E97A6B8"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cs="Calibri"/>
                <w:sz w:val="18"/>
                <w:szCs w:val="18"/>
                <w:lang w:val="en-GB"/>
              </w:rPr>
              <w:t>32.7 (312)</w:t>
            </w:r>
          </w:p>
        </w:tc>
        <w:tc>
          <w:tcPr>
            <w:tcW w:w="943" w:type="dxa"/>
            <w:tcBorders>
              <w:top w:val="nil"/>
              <w:left w:val="nil"/>
              <w:bottom w:val="nil"/>
              <w:right w:val="nil"/>
            </w:tcBorders>
            <w:shd w:val="clear" w:color="auto" w:fill="auto"/>
            <w:noWrap/>
            <w:vAlign w:val="center"/>
          </w:tcPr>
          <w:p w14:paraId="3AE3A6AD"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eastAsia="Times New Roman" w:cs="Calibri"/>
                <w:sz w:val="18"/>
                <w:szCs w:val="18"/>
                <w:lang w:val="en-GB" w:eastAsia="de-DE"/>
              </w:rPr>
              <w:t>37.6 (377)</w:t>
            </w:r>
          </w:p>
        </w:tc>
        <w:tc>
          <w:tcPr>
            <w:tcW w:w="944" w:type="dxa"/>
            <w:tcBorders>
              <w:top w:val="nil"/>
              <w:left w:val="nil"/>
              <w:bottom w:val="nil"/>
              <w:right w:val="nil"/>
            </w:tcBorders>
            <w:shd w:val="clear" w:color="auto" w:fill="auto"/>
            <w:vAlign w:val="bottom"/>
          </w:tcPr>
          <w:p w14:paraId="4A7E1FC7"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cs="Calibri"/>
                <w:sz w:val="18"/>
                <w:szCs w:val="18"/>
                <w:lang w:val="en-GB"/>
              </w:rPr>
              <w:t>35.5 (328)</w:t>
            </w:r>
          </w:p>
        </w:tc>
        <w:tc>
          <w:tcPr>
            <w:tcW w:w="944" w:type="dxa"/>
            <w:tcBorders>
              <w:top w:val="nil"/>
              <w:left w:val="nil"/>
              <w:bottom w:val="nil"/>
              <w:right w:val="nil"/>
            </w:tcBorders>
            <w:shd w:val="clear" w:color="auto" w:fill="auto"/>
            <w:noWrap/>
            <w:vAlign w:val="center"/>
          </w:tcPr>
          <w:p w14:paraId="6395E278"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eastAsia="Times New Roman" w:cs="Calibri"/>
                <w:sz w:val="18"/>
                <w:szCs w:val="18"/>
                <w:lang w:val="en-GB" w:eastAsia="de-DE"/>
              </w:rPr>
              <w:t>26.4 (264)</w:t>
            </w:r>
          </w:p>
        </w:tc>
        <w:tc>
          <w:tcPr>
            <w:tcW w:w="944" w:type="dxa"/>
            <w:tcBorders>
              <w:top w:val="nil"/>
              <w:left w:val="nil"/>
              <w:bottom w:val="nil"/>
              <w:right w:val="nil"/>
            </w:tcBorders>
            <w:shd w:val="clear" w:color="auto" w:fill="auto"/>
            <w:vAlign w:val="bottom"/>
          </w:tcPr>
          <w:p w14:paraId="081DF2E2"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cs="Calibri"/>
                <w:sz w:val="18"/>
                <w:szCs w:val="18"/>
                <w:lang w:val="en-GB"/>
              </w:rPr>
              <w:t>10.9 (98)</w:t>
            </w:r>
          </w:p>
        </w:tc>
      </w:tr>
      <w:tr w:rsidR="00C71778" w:rsidRPr="00086BA0" w14:paraId="12DD17DC" w14:textId="77777777" w:rsidTr="00C71778">
        <w:trPr>
          <w:trHeight w:val="198"/>
        </w:trPr>
        <w:tc>
          <w:tcPr>
            <w:tcW w:w="3118" w:type="dxa"/>
            <w:tcBorders>
              <w:top w:val="nil"/>
              <w:bottom w:val="nil"/>
              <w:right w:val="nil"/>
            </w:tcBorders>
            <w:shd w:val="clear" w:color="auto" w:fill="auto"/>
            <w:noWrap/>
            <w:vAlign w:val="center"/>
          </w:tcPr>
          <w:p w14:paraId="6E9284FF" w14:textId="6C5DD956" w:rsidR="00C71778" w:rsidRPr="00086BA0" w:rsidRDefault="00F736B1" w:rsidP="00AF577E">
            <w:pPr>
              <w:spacing w:after="0" w:line="240" w:lineRule="auto"/>
              <w:rPr>
                <w:rFonts w:eastAsia="Times New Roman" w:cs="Calibri"/>
                <w:color w:val="000000"/>
                <w:sz w:val="18"/>
                <w:szCs w:val="18"/>
                <w:lang w:val="en-GB" w:eastAsia="de-DE"/>
              </w:rPr>
            </w:pPr>
            <w:r w:rsidRPr="00086BA0">
              <w:rPr>
                <w:rFonts w:eastAsia="Times New Roman" w:cs="Calibri"/>
                <w:color w:val="000000"/>
                <w:sz w:val="18"/>
                <w:szCs w:val="18"/>
                <w:lang w:val="en-GB" w:eastAsia="de-DE"/>
              </w:rPr>
              <w:t>I</w:t>
            </w:r>
            <w:r w:rsidR="00C71778" w:rsidRPr="00086BA0">
              <w:rPr>
                <w:rFonts w:eastAsia="Times New Roman" w:cs="Calibri"/>
                <w:color w:val="000000"/>
                <w:sz w:val="18"/>
                <w:szCs w:val="18"/>
                <w:lang w:val="en-GB" w:eastAsia="de-DE"/>
              </w:rPr>
              <w:t>ntermediate</w:t>
            </w:r>
          </w:p>
        </w:tc>
        <w:tc>
          <w:tcPr>
            <w:tcW w:w="943" w:type="dxa"/>
            <w:tcBorders>
              <w:top w:val="nil"/>
              <w:left w:val="nil"/>
              <w:bottom w:val="nil"/>
              <w:right w:val="nil"/>
            </w:tcBorders>
            <w:shd w:val="clear" w:color="auto" w:fill="auto"/>
            <w:noWrap/>
            <w:vAlign w:val="center"/>
          </w:tcPr>
          <w:p w14:paraId="06050A2D"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eastAsia="Times New Roman" w:cs="Calibri"/>
                <w:sz w:val="18"/>
                <w:szCs w:val="18"/>
                <w:lang w:val="en-GB" w:eastAsia="de-DE"/>
              </w:rPr>
              <w:t>38.7 (388)</w:t>
            </w:r>
          </w:p>
        </w:tc>
        <w:tc>
          <w:tcPr>
            <w:tcW w:w="944" w:type="dxa"/>
            <w:tcBorders>
              <w:top w:val="nil"/>
              <w:left w:val="nil"/>
              <w:bottom w:val="nil"/>
              <w:right w:val="nil"/>
            </w:tcBorders>
            <w:shd w:val="clear" w:color="auto" w:fill="auto"/>
            <w:vAlign w:val="bottom"/>
          </w:tcPr>
          <w:p w14:paraId="0A64043E"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cs="Calibri"/>
                <w:sz w:val="18"/>
                <w:szCs w:val="18"/>
                <w:lang w:val="en-GB"/>
              </w:rPr>
              <w:t>40.4 (384)</w:t>
            </w:r>
          </w:p>
        </w:tc>
        <w:tc>
          <w:tcPr>
            <w:tcW w:w="944" w:type="dxa"/>
            <w:tcBorders>
              <w:top w:val="nil"/>
              <w:left w:val="nil"/>
              <w:bottom w:val="nil"/>
              <w:right w:val="nil"/>
            </w:tcBorders>
            <w:shd w:val="clear" w:color="auto" w:fill="auto"/>
            <w:noWrap/>
            <w:vAlign w:val="center"/>
          </w:tcPr>
          <w:p w14:paraId="3A03723A"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eastAsia="Times New Roman" w:cs="Calibri"/>
                <w:sz w:val="18"/>
                <w:szCs w:val="18"/>
                <w:lang w:val="en-GB" w:eastAsia="de-DE"/>
              </w:rPr>
              <w:t>52.9 (503)</w:t>
            </w:r>
          </w:p>
        </w:tc>
        <w:tc>
          <w:tcPr>
            <w:tcW w:w="944" w:type="dxa"/>
            <w:tcBorders>
              <w:top w:val="nil"/>
              <w:left w:val="nil"/>
              <w:bottom w:val="nil"/>
              <w:right w:val="nil"/>
            </w:tcBorders>
            <w:shd w:val="clear" w:color="auto" w:fill="auto"/>
            <w:vAlign w:val="bottom"/>
          </w:tcPr>
          <w:p w14:paraId="3141DB49"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cs="Calibri"/>
                <w:sz w:val="18"/>
                <w:szCs w:val="18"/>
                <w:lang w:val="en-GB"/>
              </w:rPr>
              <w:t>53.5 (540)</w:t>
            </w:r>
          </w:p>
        </w:tc>
        <w:tc>
          <w:tcPr>
            <w:tcW w:w="943" w:type="dxa"/>
            <w:tcBorders>
              <w:top w:val="nil"/>
              <w:left w:val="nil"/>
              <w:bottom w:val="nil"/>
              <w:right w:val="nil"/>
            </w:tcBorders>
            <w:shd w:val="clear" w:color="auto" w:fill="auto"/>
            <w:noWrap/>
            <w:vAlign w:val="center"/>
          </w:tcPr>
          <w:p w14:paraId="46864C8C"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eastAsia="Times New Roman" w:cs="Calibri"/>
                <w:sz w:val="18"/>
                <w:szCs w:val="18"/>
                <w:lang w:val="en-GB" w:eastAsia="de-DE"/>
              </w:rPr>
              <w:t>37.4 (374)</w:t>
            </w:r>
          </w:p>
        </w:tc>
        <w:tc>
          <w:tcPr>
            <w:tcW w:w="944" w:type="dxa"/>
            <w:tcBorders>
              <w:top w:val="nil"/>
              <w:left w:val="nil"/>
              <w:bottom w:val="nil"/>
              <w:right w:val="nil"/>
            </w:tcBorders>
            <w:shd w:val="clear" w:color="auto" w:fill="auto"/>
            <w:vAlign w:val="bottom"/>
          </w:tcPr>
          <w:p w14:paraId="29336636"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cs="Calibri"/>
                <w:sz w:val="18"/>
                <w:szCs w:val="18"/>
                <w:lang w:val="en-GB"/>
              </w:rPr>
              <w:t>36.6 (348)</w:t>
            </w:r>
          </w:p>
        </w:tc>
        <w:tc>
          <w:tcPr>
            <w:tcW w:w="944" w:type="dxa"/>
            <w:tcBorders>
              <w:top w:val="nil"/>
              <w:left w:val="nil"/>
              <w:bottom w:val="nil"/>
              <w:right w:val="nil"/>
            </w:tcBorders>
            <w:shd w:val="clear" w:color="auto" w:fill="auto"/>
            <w:noWrap/>
            <w:vAlign w:val="center"/>
          </w:tcPr>
          <w:p w14:paraId="33E4E6CE"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eastAsia="Times New Roman" w:cs="Calibri"/>
                <w:sz w:val="18"/>
                <w:szCs w:val="18"/>
                <w:lang w:val="en-GB" w:eastAsia="de-DE"/>
              </w:rPr>
              <w:t>23.0 (231)</w:t>
            </w:r>
          </w:p>
        </w:tc>
        <w:tc>
          <w:tcPr>
            <w:tcW w:w="944" w:type="dxa"/>
            <w:tcBorders>
              <w:top w:val="nil"/>
              <w:left w:val="nil"/>
              <w:bottom w:val="nil"/>
              <w:right w:val="nil"/>
            </w:tcBorders>
            <w:shd w:val="clear" w:color="auto" w:fill="auto"/>
            <w:vAlign w:val="bottom"/>
          </w:tcPr>
          <w:p w14:paraId="6F7747B9"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cs="Calibri"/>
                <w:sz w:val="18"/>
                <w:szCs w:val="18"/>
                <w:lang w:val="en-GB"/>
              </w:rPr>
              <w:t>26.5 (253)</w:t>
            </w:r>
          </w:p>
        </w:tc>
        <w:tc>
          <w:tcPr>
            <w:tcW w:w="943" w:type="dxa"/>
            <w:tcBorders>
              <w:top w:val="nil"/>
              <w:left w:val="nil"/>
              <w:bottom w:val="nil"/>
              <w:right w:val="nil"/>
            </w:tcBorders>
            <w:shd w:val="clear" w:color="auto" w:fill="auto"/>
            <w:noWrap/>
            <w:vAlign w:val="center"/>
          </w:tcPr>
          <w:p w14:paraId="4E076AB5"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eastAsia="Times New Roman" w:cs="Calibri"/>
                <w:sz w:val="18"/>
                <w:szCs w:val="18"/>
                <w:lang w:val="en-GB" w:eastAsia="de-DE"/>
              </w:rPr>
              <w:t>19.3 (193)</w:t>
            </w:r>
          </w:p>
        </w:tc>
        <w:tc>
          <w:tcPr>
            <w:tcW w:w="944" w:type="dxa"/>
            <w:tcBorders>
              <w:top w:val="nil"/>
              <w:left w:val="nil"/>
              <w:bottom w:val="nil"/>
              <w:right w:val="nil"/>
            </w:tcBorders>
            <w:shd w:val="clear" w:color="auto" w:fill="auto"/>
            <w:vAlign w:val="bottom"/>
          </w:tcPr>
          <w:p w14:paraId="0D958E2E"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cs="Calibri"/>
                <w:sz w:val="18"/>
                <w:szCs w:val="18"/>
                <w:lang w:val="en-GB"/>
              </w:rPr>
              <w:t>27.7 (256)</w:t>
            </w:r>
          </w:p>
        </w:tc>
        <w:tc>
          <w:tcPr>
            <w:tcW w:w="944" w:type="dxa"/>
            <w:tcBorders>
              <w:top w:val="nil"/>
              <w:left w:val="nil"/>
              <w:bottom w:val="nil"/>
              <w:right w:val="nil"/>
            </w:tcBorders>
            <w:shd w:val="clear" w:color="auto" w:fill="auto"/>
            <w:noWrap/>
            <w:vAlign w:val="center"/>
          </w:tcPr>
          <w:p w14:paraId="3D7C27D1"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eastAsia="Times New Roman" w:cs="Calibri"/>
                <w:sz w:val="18"/>
                <w:szCs w:val="18"/>
                <w:lang w:val="en-GB" w:eastAsia="de-DE"/>
              </w:rPr>
              <w:t>23.6 (237)</w:t>
            </w:r>
          </w:p>
        </w:tc>
        <w:tc>
          <w:tcPr>
            <w:tcW w:w="944" w:type="dxa"/>
            <w:tcBorders>
              <w:top w:val="nil"/>
              <w:left w:val="nil"/>
              <w:bottom w:val="nil"/>
              <w:right w:val="nil"/>
            </w:tcBorders>
            <w:shd w:val="clear" w:color="auto" w:fill="auto"/>
            <w:vAlign w:val="bottom"/>
          </w:tcPr>
          <w:p w14:paraId="5F10641A"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cs="Calibri"/>
                <w:sz w:val="18"/>
                <w:szCs w:val="18"/>
                <w:lang w:val="en-GB"/>
              </w:rPr>
              <w:t>30.0 (271)</w:t>
            </w:r>
          </w:p>
        </w:tc>
      </w:tr>
      <w:tr w:rsidR="00C71778" w:rsidRPr="00086BA0" w14:paraId="0E37F8BB" w14:textId="77777777" w:rsidTr="00C71778">
        <w:trPr>
          <w:trHeight w:val="198"/>
        </w:trPr>
        <w:tc>
          <w:tcPr>
            <w:tcW w:w="3118" w:type="dxa"/>
            <w:tcBorders>
              <w:top w:val="nil"/>
              <w:bottom w:val="single" w:sz="4" w:space="0" w:color="auto"/>
              <w:right w:val="nil"/>
            </w:tcBorders>
            <w:shd w:val="clear" w:color="auto" w:fill="auto"/>
            <w:noWrap/>
            <w:vAlign w:val="center"/>
          </w:tcPr>
          <w:p w14:paraId="46E9014D" w14:textId="0F6F7282" w:rsidR="00C71778" w:rsidRPr="00086BA0" w:rsidRDefault="00F736B1" w:rsidP="00AF577E">
            <w:pPr>
              <w:spacing w:after="0" w:line="240" w:lineRule="auto"/>
              <w:rPr>
                <w:rFonts w:eastAsia="Times New Roman" w:cs="Calibri"/>
                <w:color w:val="000000"/>
                <w:sz w:val="18"/>
                <w:szCs w:val="18"/>
                <w:lang w:val="en-GB" w:eastAsia="de-DE"/>
              </w:rPr>
            </w:pPr>
            <w:r w:rsidRPr="00086BA0">
              <w:rPr>
                <w:rFonts w:eastAsia="Times New Roman" w:cs="Calibri"/>
                <w:color w:val="000000"/>
                <w:sz w:val="18"/>
                <w:szCs w:val="18"/>
                <w:lang w:val="en-GB" w:eastAsia="de-DE"/>
              </w:rPr>
              <w:t>U</w:t>
            </w:r>
            <w:r w:rsidR="00C71778" w:rsidRPr="00086BA0">
              <w:rPr>
                <w:rFonts w:eastAsia="Times New Roman" w:cs="Calibri"/>
                <w:color w:val="000000"/>
                <w:sz w:val="18"/>
                <w:szCs w:val="18"/>
                <w:lang w:val="en-GB" w:eastAsia="de-DE"/>
              </w:rPr>
              <w:t>rban</w:t>
            </w:r>
          </w:p>
        </w:tc>
        <w:tc>
          <w:tcPr>
            <w:tcW w:w="943" w:type="dxa"/>
            <w:tcBorders>
              <w:top w:val="nil"/>
              <w:left w:val="nil"/>
              <w:bottom w:val="single" w:sz="4" w:space="0" w:color="auto"/>
              <w:right w:val="nil"/>
            </w:tcBorders>
            <w:shd w:val="clear" w:color="auto" w:fill="auto"/>
            <w:noWrap/>
            <w:vAlign w:val="center"/>
          </w:tcPr>
          <w:p w14:paraId="73E3D185"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eastAsia="Times New Roman" w:cs="Calibri"/>
                <w:sz w:val="18"/>
                <w:szCs w:val="18"/>
                <w:lang w:val="en-GB" w:eastAsia="de-DE"/>
              </w:rPr>
              <w:t>41.9 (420)</w:t>
            </w:r>
          </w:p>
        </w:tc>
        <w:tc>
          <w:tcPr>
            <w:tcW w:w="944" w:type="dxa"/>
            <w:tcBorders>
              <w:top w:val="nil"/>
              <w:left w:val="nil"/>
              <w:bottom w:val="single" w:sz="4" w:space="0" w:color="auto"/>
              <w:right w:val="nil"/>
            </w:tcBorders>
            <w:shd w:val="clear" w:color="auto" w:fill="auto"/>
            <w:vAlign w:val="bottom"/>
          </w:tcPr>
          <w:p w14:paraId="05E9C066"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cs="Calibri"/>
                <w:sz w:val="18"/>
                <w:szCs w:val="18"/>
                <w:lang w:val="en-GB"/>
              </w:rPr>
              <w:t>39.0 (371)</w:t>
            </w:r>
          </w:p>
        </w:tc>
        <w:tc>
          <w:tcPr>
            <w:tcW w:w="944" w:type="dxa"/>
            <w:tcBorders>
              <w:top w:val="nil"/>
              <w:left w:val="nil"/>
              <w:bottom w:val="single" w:sz="4" w:space="0" w:color="auto"/>
              <w:right w:val="nil"/>
            </w:tcBorders>
            <w:shd w:val="clear" w:color="auto" w:fill="auto"/>
            <w:noWrap/>
            <w:vAlign w:val="center"/>
          </w:tcPr>
          <w:p w14:paraId="7386BDE0"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eastAsia="Times New Roman" w:cs="Calibri"/>
                <w:sz w:val="18"/>
                <w:szCs w:val="18"/>
                <w:lang w:val="en-GB" w:eastAsia="de-DE"/>
              </w:rPr>
              <w:t>24.6 (234)</w:t>
            </w:r>
          </w:p>
        </w:tc>
        <w:tc>
          <w:tcPr>
            <w:tcW w:w="944" w:type="dxa"/>
            <w:tcBorders>
              <w:top w:val="nil"/>
              <w:left w:val="nil"/>
              <w:bottom w:val="single" w:sz="4" w:space="0" w:color="auto"/>
              <w:right w:val="nil"/>
            </w:tcBorders>
            <w:shd w:val="clear" w:color="auto" w:fill="auto"/>
            <w:vAlign w:val="bottom"/>
          </w:tcPr>
          <w:p w14:paraId="132F3CC1"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cs="Calibri"/>
                <w:sz w:val="18"/>
                <w:szCs w:val="18"/>
                <w:lang w:val="en-GB"/>
              </w:rPr>
              <w:t>24.7 (249)</w:t>
            </w:r>
          </w:p>
        </w:tc>
        <w:tc>
          <w:tcPr>
            <w:tcW w:w="943" w:type="dxa"/>
            <w:tcBorders>
              <w:top w:val="nil"/>
              <w:left w:val="nil"/>
              <w:bottom w:val="single" w:sz="4" w:space="0" w:color="auto"/>
              <w:right w:val="nil"/>
            </w:tcBorders>
            <w:shd w:val="clear" w:color="auto" w:fill="auto"/>
            <w:noWrap/>
            <w:vAlign w:val="center"/>
          </w:tcPr>
          <w:p w14:paraId="163A6DB1"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eastAsia="Times New Roman" w:cs="Calibri"/>
                <w:sz w:val="18"/>
                <w:szCs w:val="18"/>
                <w:lang w:val="en-GB" w:eastAsia="de-DE"/>
              </w:rPr>
              <w:t>29.1 (291)</w:t>
            </w:r>
          </w:p>
        </w:tc>
        <w:tc>
          <w:tcPr>
            <w:tcW w:w="944" w:type="dxa"/>
            <w:tcBorders>
              <w:top w:val="nil"/>
              <w:left w:val="nil"/>
              <w:bottom w:val="single" w:sz="4" w:space="0" w:color="auto"/>
              <w:right w:val="nil"/>
            </w:tcBorders>
            <w:shd w:val="clear" w:color="auto" w:fill="auto"/>
            <w:vAlign w:val="bottom"/>
          </w:tcPr>
          <w:p w14:paraId="5A8ECDE8"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cs="Calibri"/>
                <w:sz w:val="18"/>
                <w:szCs w:val="18"/>
                <w:lang w:val="en-GB"/>
              </w:rPr>
              <w:t>34.8 (330)</w:t>
            </w:r>
          </w:p>
        </w:tc>
        <w:tc>
          <w:tcPr>
            <w:tcW w:w="944" w:type="dxa"/>
            <w:tcBorders>
              <w:top w:val="nil"/>
              <w:left w:val="nil"/>
              <w:bottom w:val="single" w:sz="4" w:space="0" w:color="auto"/>
              <w:right w:val="nil"/>
            </w:tcBorders>
            <w:shd w:val="clear" w:color="auto" w:fill="auto"/>
            <w:noWrap/>
            <w:vAlign w:val="center"/>
          </w:tcPr>
          <w:p w14:paraId="337E165F"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eastAsia="Times New Roman" w:cs="Calibri"/>
                <w:sz w:val="18"/>
                <w:szCs w:val="18"/>
                <w:lang w:val="en-GB" w:eastAsia="de-DE"/>
              </w:rPr>
              <w:t>39.8 (400)</w:t>
            </w:r>
          </w:p>
        </w:tc>
        <w:tc>
          <w:tcPr>
            <w:tcW w:w="944" w:type="dxa"/>
            <w:tcBorders>
              <w:top w:val="nil"/>
              <w:left w:val="nil"/>
              <w:bottom w:val="single" w:sz="4" w:space="0" w:color="auto"/>
              <w:right w:val="nil"/>
            </w:tcBorders>
            <w:shd w:val="clear" w:color="auto" w:fill="auto"/>
            <w:vAlign w:val="bottom"/>
          </w:tcPr>
          <w:p w14:paraId="072D133B"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cs="Calibri"/>
                <w:sz w:val="18"/>
                <w:szCs w:val="18"/>
                <w:lang w:val="en-GB"/>
              </w:rPr>
              <w:t>40.8 (389)</w:t>
            </w:r>
          </w:p>
        </w:tc>
        <w:tc>
          <w:tcPr>
            <w:tcW w:w="943" w:type="dxa"/>
            <w:tcBorders>
              <w:top w:val="nil"/>
              <w:left w:val="nil"/>
              <w:bottom w:val="single" w:sz="4" w:space="0" w:color="auto"/>
              <w:right w:val="nil"/>
            </w:tcBorders>
            <w:shd w:val="clear" w:color="auto" w:fill="auto"/>
            <w:noWrap/>
            <w:vAlign w:val="center"/>
          </w:tcPr>
          <w:p w14:paraId="6747744E"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eastAsia="Times New Roman" w:cs="Calibri"/>
                <w:sz w:val="18"/>
                <w:szCs w:val="18"/>
                <w:lang w:val="en-GB" w:eastAsia="de-DE"/>
              </w:rPr>
              <w:t>43.1 (431)</w:t>
            </w:r>
          </w:p>
        </w:tc>
        <w:tc>
          <w:tcPr>
            <w:tcW w:w="944" w:type="dxa"/>
            <w:tcBorders>
              <w:top w:val="nil"/>
              <w:left w:val="nil"/>
              <w:bottom w:val="single" w:sz="4" w:space="0" w:color="auto"/>
              <w:right w:val="nil"/>
            </w:tcBorders>
            <w:shd w:val="clear" w:color="auto" w:fill="auto"/>
            <w:vAlign w:val="bottom"/>
          </w:tcPr>
          <w:p w14:paraId="3B45C52E"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cs="Calibri"/>
                <w:sz w:val="18"/>
                <w:szCs w:val="18"/>
                <w:lang w:val="en-GB"/>
              </w:rPr>
              <w:t>36.7 (339)</w:t>
            </w:r>
          </w:p>
        </w:tc>
        <w:tc>
          <w:tcPr>
            <w:tcW w:w="944" w:type="dxa"/>
            <w:tcBorders>
              <w:top w:val="nil"/>
              <w:left w:val="nil"/>
              <w:bottom w:val="single" w:sz="4" w:space="0" w:color="auto"/>
              <w:right w:val="nil"/>
            </w:tcBorders>
            <w:shd w:val="clear" w:color="auto" w:fill="auto"/>
            <w:noWrap/>
            <w:vAlign w:val="center"/>
          </w:tcPr>
          <w:p w14:paraId="7EAA3E50"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eastAsia="Times New Roman" w:cs="Calibri"/>
                <w:sz w:val="18"/>
                <w:szCs w:val="18"/>
                <w:lang w:val="en-GB" w:eastAsia="de-DE"/>
              </w:rPr>
              <w:t>50.0 (500)</w:t>
            </w:r>
          </w:p>
        </w:tc>
        <w:tc>
          <w:tcPr>
            <w:tcW w:w="944" w:type="dxa"/>
            <w:tcBorders>
              <w:top w:val="nil"/>
              <w:left w:val="nil"/>
              <w:bottom w:val="single" w:sz="4" w:space="0" w:color="auto"/>
              <w:right w:val="nil"/>
            </w:tcBorders>
            <w:shd w:val="clear" w:color="auto" w:fill="auto"/>
            <w:vAlign w:val="bottom"/>
          </w:tcPr>
          <w:p w14:paraId="642583A3"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cs="Calibri"/>
                <w:sz w:val="18"/>
                <w:szCs w:val="18"/>
                <w:lang w:val="en-GB"/>
              </w:rPr>
              <w:t>59.2 (535)</w:t>
            </w:r>
          </w:p>
        </w:tc>
      </w:tr>
      <w:tr w:rsidR="00C71778" w:rsidRPr="00086BA0" w14:paraId="2442020B" w14:textId="77777777" w:rsidTr="00C71778">
        <w:trPr>
          <w:trHeight w:val="227"/>
        </w:trPr>
        <w:tc>
          <w:tcPr>
            <w:tcW w:w="3118" w:type="dxa"/>
            <w:tcBorders>
              <w:top w:val="single" w:sz="4" w:space="0" w:color="auto"/>
              <w:bottom w:val="single" w:sz="4" w:space="0" w:color="auto"/>
              <w:right w:val="nil"/>
            </w:tcBorders>
            <w:shd w:val="clear" w:color="auto" w:fill="auto"/>
            <w:noWrap/>
            <w:vAlign w:val="center"/>
          </w:tcPr>
          <w:p w14:paraId="144DE2B9" w14:textId="77777777" w:rsidR="00C71778" w:rsidRPr="00086BA0" w:rsidRDefault="00C71778" w:rsidP="00AF577E">
            <w:pPr>
              <w:spacing w:after="0" w:line="240" w:lineRule="auto"/>
              <w:rPr>
                <w:rFonts w:eastAsia="Times New Roman" w:cs="Calibri"/>
                <w:i/>
                <w:color w:val="000000"/>
                <w:sz w:val="16"/>
                <w:szCs w:val="18"/>
                <w:lang w:val="en-GB" w:eastAsia="de-DE"/>
              </w:rPr>
            </w:pPr>
            <w:r w:rsidRPr="00086BA0">
              <w:rPr>
                <w:rFonts w:eastAsia="Times New Roman" w:cs="Calibri"/>
                <w:i/>
                <w:color w:val="000000"/>
                <w:sz w:val="16"/>
                <w:szCs w:val="18"/>
                <w:lang w:val="en-GB" w:eastAsia="de-DE"/>
              </w:rPr>
              <w:t>frequency missing (n)</w:t>
            </w:r>
          </w:p>
        </w:tc>
        <w:tc>
          <w:tcPr>
            <w:tcW w:w="943" w:type="dxa"/>
            <w:tcBorders>
              <w:top w:val="single" w:sz="4" w:space="0" w:color="auto"/>
              <w:left w:val="nil"/>
              <w:bottom w:val="single" w:sz="4" w:space="0" w:color="auto"/>
              <w:right w:val="nil"/>
            </w:tcBorders>
            <w:shd w:val="clear" w:color="auto" w:fill="auto"/>
            <w:noWrap/>
            <w:vAlign w:val="center"/>
          </w:tcPr>
          <w:p w14:paraId="0AFF7CF2" w14:textId="77777777" w:rsidR="00C71778" w:rsidRPr="00086BA0" w:rsidRDefault="00C71778" w:rsidP="00AF577E">
            <w:pPr>
              <w:spacing w:after="0" w:line="240" w:lineRule="auto"/>
              <w:jc w:val="right"/>
              <w:rPr>
                <w:rFonts w:eastAsia="Times New Roman" w:cs="Calibri"/>
                <w:i/>
                <w:color w:val="000000"/>
                <w:sz w:val="16"/>
                <w:szCs w:val="18"/>
                <w:lang w:val="en-GB" w:eastAsia="de-DE"/>
              </w:rPr>
            </w:pPr>
            <w:r w:rsidRPr="00086BA0">
              <w:rPr>
                <w:rFonts w:eastAsia="Times New Roman" w:cs="Calibri"/>
                <w:i/>
                <w:color w:val="000000"/>
                <w:sz w:val="16"/>
                <w:szCs w:val="18"/>
                <w:lang w:val="en-GB" w:eastAsia="de-DE"/>
              </w:rPr>
              <w:t>(0)</w:t>
            </w:r>
          </w:p>
        </w:tc>
        <w:tc>
          <w:tcPr>
            <w:tcW w:w="944" w:type="dxa"/>
            <w:tcBorders>
              <w:top w:val="single" w:sz="4" w:space="0" w:color="auto"/>
              <w:left w:val="nil"/>
              <w:bottom w:val="single" w:sz="4" w:space="0" w:color="auto"/>
              <w:right w:val="nil"/>
            </w:tcBorders>
          </w:tcPr>
          <w:p w14:paraId="06690A10" w14:textId="77777777" w:rsidR="00C71778" w:rsidRPr="00086BA0" w:rsidRDefault="00C71778" w:rsidP="00AF577E">
            <w:pPr>
              <w:spacing w:after="0" w:line="240" w:lineRule="auto"/>
              <w:jc w:val="right"/>
              <w:rPr>
                <w:rFonts w:eastAsia="Times New Roman" w:cs="Calibri"/>
                <w:i/>
                <w:color w:val="000000"/>
                <w:sz w:val="16"/>
                <w:szCs w:val="18"/>
                <w:lang w:val="en-GB" w:eastAsia="de-DE"/>
              </w:rPr>
            </w:pPr>
            <w:r w:rsidRPr="00086BA0">
              <w:rPr>
                <w:rFonts w:eastAsia="Times New Roman" w:cs="Calibri"/>
                <w:i/>
                <w:color w:val="000000"/>
                <w:sz w:val="16"/>
                <w:szCs w:val="18"/>
                <w:lang w:val="en-GB" w:eastAsia="de-DE"/>
              </w:rPr>
              <w:t>(0)</w:t>
            </w:r>
          </w:p>
        </w:tc>
        <w:tc>
          <w:tcPr>
            <w:tcW w:w="944" w:type="dxa"/>
            <w:tcBorders>
              <w:top w:val="single" w:sz="4" w:space="0" w:color="auto"/>
              <w:left w:val="nil"/>
              <w:bottom w:val="single" w:sz="4" w:space="0" w:color="auto"/>
              <w:right w:val="nil"/>
            </w:tcBorders>
            <w:shd w:val="clear" w:color="auto" w:fill="auto"/>
            <w:noWrap/>
            <w:vAlign w:val="center"/>
          </w:tcPr>
          <w:p w14:paraId="06B3B97E" w14:textId="77777777" w:rsidR="00C71778" w:rsidRPr="00086BA0" w:rsidRDefault="00C71778" w:rsidP="00AF577E">
            <w:pPr>
              <w:spacing w:after="0" w:line="240" w:lineRule="auto"/>
              <w:jc w:val="right"/>
              <w:rPr>
                <w:rFonts w:eastAsia="Times New Roman" w:cs="Calibri"/>
                <w:i/>
                <w:color w:val="000000"/>
                <w:sz w:val="16"/>
                <w:szCs w:val="18"/>
                <w:lang w:val="en-GB" w:eastAsia="de-DE"/>
              </w:rPr>
            </w:pPr>
            <w:r w:rsidRPr="00086BA0">
              <w:rPr>
                <w:rFonts w:eastAsia="Times New Roman" w:cs="Calibri"/>
                <w:i/>
                <w:color w:val="000000"/>
                <w:sz w:val="16"/>
                <w:szCs w:val="18"/>
                <w:lang w:val="en-GB" w:eastAsia="de-DE"/>
              </w:rPr>
              <w:t>(0)</w:t>
            </w:r>
          </w:p>
        </w:tc>
        <w:tc>
          <w:tcPr>
            <w:tcW w:w="944" w:type="dxa"/>
            <w:tcBorders>
              <w:top w:val="single" w:sz="4" w:space="0" w:color="auto"/>
              <w:left w:val="nil"/>
              <w:bottom w:val="single" w:sz="4" w:space="0" w:color="auto"/>
              <w:right w:val="nil"/>
            </w:tcBorders>
          </w:tcPr>
          <w:p w14:paraId="37DFDAA9" w14:textId="77777777" w:rsidR="00C71778" w:rsidRPr="00086BA0" w:rsidRDefault="00C71778" w:rsidP="00AF577E">
            <w:pPr>
              <w:spacing w:after="0" w:line="240" w:lineRule="auto"/>
              <w:jc w:val="right"/>
              <w:rPr>
                <w:rFonts w:eastAsia="Times New Roman" w:cs="Calibri"/>
                <w:i/>
                <w:color w:val="000000"/>
                <w:sz w:val="16"/>
                <w:szCs w:val="18"/>
                <w:lang w:val="en-GB" w:eastAsia="de-DE"/>
              </w:rPr>
            </w:pPr>
            <w:r w:rsidRPr="00086BA0">
              <w:rPr>
                <w:rFonts w:eastAsia="Times New Roman" w:cs="Calibri"/>
                <w:i/>
                <w:color w:val="000000"/>
                <w:sz w:val="16"/>
                <w:szCs w:val="18"/>
                <w:lang w:val="en-GB" w:eastAsia="de-DE"/>
              </w:rPr>
              <w:t>(0)</w:t>
            </w:r>
          </w:p>
        </w:tc>
        <w:tc>
          <w:tcPr>
            <w:tcW w:w="943" w:type="dxa"/>
            <w:tcBorders>
              <w:top w:val="single" w:sz="4" w:space="0" w:color="auto"/>
              <w:left w:val="nil"/>
              <w:bottom w:val="single" w:sz="4" w:space="0" w:color="auto"/>
              <w:right w:val="nil"/>
            </w:tcBorders>
            <w:shd w:val="clear" w:color="auto" w:fill="auto"/>
            <w:noWrap/>
            <w:vAlign w:val="center"/>
          </w:tcPr>
          <w:p w14:paraId="21D44E9A" w14:textId="77777777" w:rsidR="00C71778" w:rsidRPr="00086BA0" w:rsidRDefault="00C71778" w:rsidP="00AF577E">
            <w:pPr>
              <w:spacing w:after="0" w:line="240" w:lineRule="auto"/>
              <w:jc w:val="right"/>
              <w:rPr>
                <w:rFonts w:eastAsia="Times New Roman" w:cs="Calibri"/>
                <w:i/>
                <w:color w:val="000000"/>
                <w:sz w:val="16"/>
                <w:szCs w:val="18"/>
                <w:lang w:val="en-GB" w:eastAsia="de-DE"/>
              </w:rPr>
            </w:pPr>
            <w:r w:rsidRPr="00086BA0">
              <w:rPr>
                <w:rFonts w:eastAsia="Times New Roman" w:cs="Calibri"/>
                <w:i/>
                <w:color w:val="000000"/>
                <w:sz w:val="16"/>
                <w:szCs w:val="18"/>
                <w:lang w:val="en-GB" w:eastAsia="de-DE"/>
              </w:rPr>
              <w:t>(0)</w:t>
            </w:r>
          </w:p>
        </w:tc>
        <w:tc>
          <w:tcPr>
            <w:tcW w:w="944" w:type="dxa"/>
            <w:tcBorders>
              <w:top w:val="single" w:sz="4" w:space="0" w:color="auto"/>
              <w:left w:val="nil"/>
              <w:bottom w:val="single" w:sz="4" w:space="0" w:color="auto"/>
              <w:right w:val="nil"/>
            </w:tcBorders>
          </w:tcPr>
          <w:p w14:paraId="68D82F2D" w14:textId="77777777" w:rsidR="00C71778" w:rsidRPr="00086BA0" w:rsidRDefault="00C71778" w:rsidP="00AF577E">
            <w:pPr>
              <w:spacing w:after="0" w:line="240" w:lineRule="auto"/>
              <w:jc w:val="right"/>
              <w:rPr>
                <w:rFonts w:eastAsia="Times New Roman" w:cs="Calibri"/>
                <w:i/>
                <w:color w:val="000000"/>
                <w:sz w:val="16"/>
                <w:szCs w:val="18"/>
                <w:lang w:val="en-GB" w:eastAsia="de-DE"/>
              </w:rPr>
            </w:pPr>
            <w:r w:rsidRPr="00086BA0">
              <w:rPr>
                <w:rFonts w:eastAsia="Times New Roman" w:cs="Calibri"/>
                <w:i/>
                <w:color w:val="000000"/>
                <w:sz w:val="16"/>
                <w:szCs w:val="18"/>
                <w:lang w:val="en-GB" w:eastAsia="de-DE"/>
              </w:rPr>
              <w:t>(0)</w:t>
            </w:r>
          </w:p>
        </w:tc>
        <w:tc>
          <w:tcPr>
            <w:tcW w:w="944" w:type="dxa"/>
            <w:tcBorders>
              <w:top w:val="single" w:sz="4" w:space="0" w:color="auto"/>
              <w:left w:val="nil"/>
              <w:bottom w:val="single" w:sz="4" w:space="0" w:color="auto"/>
              <w:right w:val="nil"/>
            </w:tcBorders>
            <w:shd w:val="clear" w:color="auto" w:fill="auto"/>
            <w:noWrap/>
            <w:vAlign w:val="center"/>
          </w:tcPr>
          <w:p w14:paraId="4896CB41" w14:textId="77777777" w:rsidR="00C71778" w:rsidRPr="00086BA0" w:rsidRDefault="00C71778" w:rsidP="00AF577E">
            <w:pPr>
              <w:spacing w:after="0" w:line="240" w:lineRule="auto"/>
              <w:jc w:val="right"/>
              <w:rPr>
                <w:rFonts w:eastAsia="Times New Roman" w:cs="Calibri"/>
                <w:i/>
                <w:color w:val="000000"/>
                <w:sz w:val="16"/>
                <w:szCs w:val="18"/>
                <w:lang w:val="en-GB" w:eastAsia="de-DE"/>
              </w:rPr>
            </w:pPr>
            <w:r w:rsidRPr="00086BA0">
              <w:rPr>
                <w:rFonts w:eastAsia="Times New Roman" w:cs="Calibri"/>
                <w:i/>
                <w:color w:val="000000"/>
                <w:sz w:val="16"/>
                <w:szCs w:val="18"/>
                <w:lang w:val="en-GB" w:eastAsia="de-DE"/>
              </w:rPr>
              <w:t>(0)</w:t>
            </w:r>
          </w:p>
        </w:tc>
        <w:tc>
          <w:tcPr>
            <w:tcW w:w="944" w:type="dxa"/>
            <w:tcBorders>
              <w:top w:val="single" w:sz="4" w:space="0" w:color="auto"/>
              <w:left w:val="nil"/>
              <w:bottom w:val="single" w:sz="4" w:space="0" w:color="auto"/>
              <w:right w:val="nil"/>
            </w:tcBorders>
          </w:tcPr>
          <w:p w14:paraId="5C006AC2" w14:textId="77777777" w:rsidR="00C71778" w:rsidRPr="00086BA0" w:rsidRDefault="00C71778" w:rsidP="00AF577E">
            <w:pPr>
              <w:spacing w:after="0" w:line="240" w:lineRule="auto"/>
              <w:jc w:val="right"/>
              <w:rPr>
                <w:rFonts w:eastAsia="Times New Roman" w:cs="Calibri"/>
                <w:i/>
                <w:color w:val="000000"/>
                <w:sz w:val="16"/>
                <w:szCs w:val="18"/>
                <w:lang w:val="en-GB" w:eastAsia="de-DE"/>
              </w:rPr>
            </w:pPr>
            <w:r w:rsidRPr="00086BA0">
              <w:rPr>
                <w:rFonts w:eastAsia="Times New Roman" w:cs="Calibri"/>
                <w:i/>
                <w:color w:val="000000"/>
                <w:sz w:val="16"/>
                <w:szCs w:val="18"/>
                <w:lang w:val="en-GB" w:eastAsia="de-DE"/>
              </w:rPr>
              <w:t>(0)</w:t>
            </w:r>
          </w:p>
        </w:tc>
        <w:tc>
          <w:tcPr>
            <w:tcW w:w="943" w:type="dxa"/>
            <w:tcBorders>
              <w:top w:val="single" w:sz="4" w:space="0" w:color="auto"/>
              <w:left w:val="nil"/>
              <w:bottom w:val="single" w:sz="4" w:space="0" w:color="auto"/>
              <w:right w:val="nil"/>
            </w:tcBorders>
            <w:shd w:val="clear" w:color="auto" w:fill="auto"/>
            <w:noWrap/>
            <w:vAlign w:val="center"/>
          </w:tcPr>
          <w:p w14:paraId="170C6EC5" w14:textId="77777777" w:rsidR="00C71778" w:rsidRPr="00086BA0" w:rsidRDefault="00C71778" w:rsidP="00AF577E">
            <w:pPr>
              <w:spacing w:after="0" w:line="240" w:lineRule="auto"/>
              <w:jc w:val="right"/>
              <w:rPr>
                <w:rFonts w:eastAsia="Times New Roman" w:cs="Calibri"/>
                <w:i/>
                <w:color w:val="000000"/>
                <w:sz w:val="16"/>
                <w:szCs w:val="18"/>
                <w:lang w:val="en-GB" w:eastAsia="de-DE"/>
              </w:rPr>
            </w:pPr>
            <w:r w:rsidRPr="00086BA0">
              <w:rPr>
                <w:rFonts w:eastAsia="Times New Roman" w:cs="Calibri"/>
                <w:i/>
                <w:color w:val="000000"/>
                <w:sz w:val="16"/>
                <w:szCs w:val="18"/>
                <w:lang w:val="en-GB" w:eastAsia="de-DE"/>
              </w:rPr>
              <w:t>(0)</w:t>
            </w:r>
          </w:p>
        </w:tc>
        <w:tc>
          <w:tcPr>
            <w:tcW w:w="944" w:type="dxa"/>
            <w:tcBorders>
              <w:top w:val="single" w:sz="4" w:space="0" w:color="auto"/>
              <w:left w:val="nil"/>
              <w:bottom w:val="single" w:sz="4" w:space="0" w:color="auto"/>
              <w:right w:val="nil"/>
            </w:tcBorders>
          </w:tcPr>
          <w:p w14:paraId="53022A52" w14:textId="77777777" w:rsidR="00C71778" w:rsidRPr="00086BA0" w:rsidRDefault="00C71778" w:rsidP="00AF577E">
            <w:pPr>
              <w:spacing w:after="0" w:line="240" w:lineRule="auto"/>
              <w:jc w:val="right"/>
              <w:rPr>
                <w:rFonts w:eastAsia="Times New Roman" w:cs="Calibri"/>
                <w:i/>
                <w:color w:val="000000"/>
                <w:sz w:val="16"/>
                <w:szCs w:val="18"/>
                <w:lang w:val="en-GB" w:eastAsia="de-DE"/>
              </w:rPr>
            </w:pPr>
            <w:r w:rsidRPr="00086BA0">
              <w:rPr>
                <w:rFonts w:eastAsia="Times New Roman" w:cs="Calibri"/>
                <w:i/>
                <w:color w:val="000000"/>
                <w:sz w:val="16"/>
                <w:szCs w:val="18"/>
                <w:lang w:val="en-GB" w:eastAsia="de-DE"/>
              </w:rPr>
              <w:t>(0)</w:t>
            </w:r>
          </w:p>
        </w:tc>
        <w:tc>
          <w:tcPr>
            <w:tcW w:w="944" w:type="dxa"/>
            <w:tcBorders>
              <w:top w:val="single" w:sz="4" w:space="0" w:color="auto"/>
              <w:left w:val="nil"/>
              <w:bottom w:val="single" w:sz="4" w:space="0" w:color="auto"/>
              <w:right w:val="nil"/>
            </w:tcBorders>
            <w:shd w:val="clear" w:color="auto" w:fill="auto"/>
            <w:noWrap/>
            <w:vAlign w:val="center"/>
          </w:tcPr>
          <w:p w14:paraId="151E72D2" w14:textId="77777777" w:rsidR="00C71778" w:rsidRPr="00086BA0" w:rsidRDefault="00C71778" w:rsidP="00AF577E">
            <w:pPr>
              <w:spacing w:after="0" w:line="240" w:lineRule="auto"/>
              <w:jc w:val="right"/>
              <w:rPr>
                <w:rFonts w:eastAsia="Times New Roman" w:cs="Calibri"/>
                <w:i/>
                <w:color w:val="000000"/>
                <w:sz w:val="16"/>
                <w:szCs w:val="18"/>
                <w:lang w:val="en-GB" w:eastAsia="de-DE"/>
              </w:rPr>
            </w:pPr>
            <w:r w:rsidRPr="00086BA0">
              <w:rPr>
                <w:rFonts w:eastAsia="Times New Roman" w:cs="Calibri"/>
                <w:i/>
                <w:color w:val="000000"/>
                <w:sz w:val="16"/>
                <w:szCs w:val="18"/>
                <w:lang w:val="en-GB" w:eastAsia="de-DE"/>
              </w:rPr>
              <w:t>(0)</w:t>
            </w:r>
          </w:p>
        </w:tc>
        <w:tc>
          <w:tcPr>
            <w:tcW w:w="944" w:type="dxa"/>
            <w:tcBorders>
              <w:top w:val="single" w:sz="4" w:space="0" w:color="auto"/>
              <w:left w:val="nil"/>
              <w:bottom w:val="single" w:sz="4" w:space="0" w:color="auto"/>
              <w:right w:val="nil"/>
            </w:tcBorders>
          </w:tcPr>
          <w:p w14:paraId="4C278C66" w14:textId="77777777" w:rsidR="00C71778" w:rsidRPr="00086BA0" w:rsidRDefault="00C71778" w:rsidP="00AF577E">
            <w:pPr>
              <w:spacing w:after="0" w:line="240" w:lineRule="auto"/>
              <w:jc w:val="right"/>
              <w:rPr>
                <w:rFonts w:eastAsia="Times New Roman" w:cs="Calibri"/>
                <w:i/>
                <w:color w:val="000000"/>
                <w:sz w:val="16"/>
                <w:szCs w:val="18"/>
                <w:lang w:val="en-GB" w:eastAsia="de-DE"/>
              </w:rPr>
            </w:pPr>
            <w:r w:rsidRPr="00086BA0">
              <w:rPr>
                <w:rFonts w:eastAsia="Times New Roman" w:cs="Calibri"/>
                <w:i/>
                <w:color w:val="000000"/>
                <w:sz w:val="16"/>
                <w:szCs w:val="18"/>
                <w:lang w:val="en-GB" w:eastAsia="de-DE"/>
              </w:rPr>
              <w:t>(0)</w:t>
            </w:r>
          </w:p>
        </w:tc>
      </w:tr>
      <w:tr w:rsidR="00C71778" w:rsidRPr="00086BA0" w14:paraId="075C9BC7" w14:textId="77777777" w:rsidTr="00C71778">
        <w:trPr>
          <w:trHeight w:val="283"/>
        </w:trPr>
        <w:tc>
          <w:tcPr>
            <w:tcW w:w="3118" w:type="dxa"/>
            <w:tcBorders>
              <w:top w:val="single" w:sz="4" w:space="0" w:color="auto"/>
              <w:bottom w:val="nil"/>
              <w:right w:val="nil"/>
            </w:tcBorders>
            <w:shd w:val="clear" w:color="auto" w:fill="auto"/>
            <w:noWrap/>
            <w:vAlign w:val="bottom"/>
            <w:hideMark/>
          </w:tcPr>
          <w:p w14:paraId="1355236F" w14:textId="77777777" w:rsidR="00C71778" w:rsidRPr="00086BA0" w:rsidRDefault="00C71778" w:rsidP="00AF577E">
            <w:pPr>
              <w:spacing w:after="0" w:line="240" w:lineRule="auto"/>
              <w:rPr>
                <w:rFonts w:eastAsia="Times New Roman" w:cs="Calibri"/>
                <w:b/>
                <w:bCs/>
                <w:color w:val="000000"/>
                <w:sz w:val="18"/>
                <w:szCs w:val="18"/>
                <w:lang w:val="en-GB" w:eastAsia="de-DE"/>
              </w:rPr>
            </w:pPr>
            <w:r w:rsidRPr="00086BA0">
              <w:rPr>
                <w:rFonts w:eastAsia="Times New Roman" w:cs="Calibri"/>
                <w:b/>
                <w:bCs/>
                <w:color w:val="000000"/>
                <w:sz w:val="18"/>
                <w:szCs w:val="18"/>
                <w:lang w:val="en-GB" w:eastAsia="de-DE"/>
              </w:rPr>
              <w:t xml:space="preserve">Smoking status </w:t>
            </w:r>
            <w:r w:rsidRPr="00086BA0">
              <w:rPr>
                <w:rFonts w:eastAsia="Times New Roman" w:cs="Calibri"/>
                <w:color w:val="000000"/>
                <w:sz w:val="18"/>
                <w:szCs w:val="18"/>
                <w:lang w:val="en-GB" w:eastAsia="de-DE"/>
              </w:rPr>
              <w:t>% (n)</w:t>
            </w:r>
          </w:p>
        </w:tc>
        <w:tc>
          <w:tcPr>
            <w:tcW w:w="943" w:type="dxa"/>
            <w:tcBorders>
              <w:top w:val="single" w:sz="4" w:space="0" w:color="auto"/>
              <w:left w:val="nil"/>
              <w:bottom w:val="nil"/>
              <w:right w:val="nil"/>
            </w:tcBorders>
            <w:shd w:val="clear" w:color="auto" w:fill="auto"/>
            <w:noWrap/>
            <w:vAlign w:val="center"/>
          </w:tcPr>
          <w:p w14:paraId="443D1F15" w14:textId="77777777" w:rsidR="00C71778" w:rsidRPr="00086BA0" w:rsidRDefault="00C71778" w:rsidP="00AF577E">
            <w:pPr>
              <w:spacing w:after="0" w:line="240" w:lineRule="auto"/>
              <w:jc w:val="right"/>
              <w:rPr>
                <w:rFonts w:eastAsia="Times New Roman" w:cs="Calibri"/>
                <w:b/>
                <w:bCs/>
                <w:color w:val="000000"/>
                <w:sz w:val="18"/>
                <w:szCs w:val="18"/>
                <w:lang w:val="en-GB" w:eastAsia="de-DE"/>
              </w:rPr>
            </w:pPr>
          </w:p>
        </w:tc>
        <w:tc>
          <w:tcPr>
            <w:tcW w:w="944" w:type="dxa"/>
            <w:tcBorders>
              <w:top w:val="single" w:sz="4" w:space="0" w:color="auto"/>
              <w:left w:val="nil"/>
              <w:bottom w:val="nil"/>
              <w:right w:val="nil"/>
            </w:tcBorders>
          </w:tcPr>
          <w:p w14:paraId="77DE4696" w14:textId="77777777" w:rsidR="00C71778" w:rsidRPr="00086BA0" w:rsidRDefault="00C71778" w:rsidP="00AF577E">
            <w:pPr>
              <w:spacing w:after="0" w:line="240" w:lineRule="auto"/>
              <w:jc w:val="right"/>
              <w:rPr>
                <w:rFonts w:eastAsia="Times New Roman" w:cs="Calibri"/>
                <w:sz w:val="18"/>
                <w:szCs w:val="18"/>
                <w:lang w:val="en-GB" w:eastAsia="de-DE"/>
              </w:rPr>
            </w:pPr>
          </w:p>
        </w:tc>
        <w:tc>
          <w:tcPr>
            <w:tcW w:w="944" w:type="dxa"/>
            <w:tcBorders>
              <w:top w:val="single" w:sz="4" w:space="0" w:color="auto"/>
              <w:left w:val="nil"/>
              <w:bottom w:val="nil"/>
              <w:right w:val="nil"/>
            </w:tcBorders>
            <w:shd w:val="clear" w:color="auto" w:fill="auto"/>
            <w:noWrap/>
            <w:vAlign w:val="center"/>
          </w:tcPr>
          <w:p w14:paraId="2546E028" w14:textId="77777777" w:rsidR="00C71778" w:rsidRPr="00086BA0" w:rsidRDefault="00C71778" w:rsidP="00AF577E">
            <w:pPr>
              <w:spacing w:after="0" w:line="240" w:lineRule="auto"/>
              <w:jc w:val="right"/>
              <w:rPr>
                <w:rFonts w:eastAsia="Times New Roman" w:cs="Calibri"/>
                <w:sz w:val="18"/>
                <w:szCs w:val="18"/>
                <w:lang w:val="en-GB" w:eastAsia="de-DE"/>
              </w:rPr>
            </w:pPr>
          </w:p>
        </w:tc>
        <w:tc>
          <w:tcPr>
            <w:tcW w:w="944" w:type="dxa"/>
            <w:tcBorders>
              <w:top w:val="single" w:sz="4" w:space="0" w:color="auto"/>
              <w:left w:val="nil"/>
              <w:bottom w:val="nil"/>
              <w:right w:val="nil"/>
            </w:tcBorders>
          </w:tcPr>
          <w:p w14:paraId="2B121528" w14:textId="77777777" w:rsidR="00C71778" w:rsidRPr="00086BA0" w:rsidRDefault="00C71778" w:rsidP="00AF577E">
            <w:pPr>
              <w:spacing w:after="0" w:line="240" w:lineRule="auto"/>
              <w:jc w:val="right"/>
              <w:rPr>
                <w:rFonts w:eastAsia="Times New Roman" w:cs="Calibri"/>
                <w:sz w:val="18"/>
                <w:szCs w:val="18"/>
                <w:lang w:val="en-GB" w:eastAsia="de-DE"/>
              </w:rPr>
            </w:pPr>
          </w:p>
        </w:tc>
        <w:tc>
          <w:tcPr>
            <w:tcW w:w="943" w:type="dxa"/>
            <w:tcBorders>
              <w:top w:val="single" w:sz="4" w:space="0" w:color="auto"/>
              <w:left w:val="nil"/>
              <w:bottom w:val="nil"/>
              <w:right w:val="nil"/>
            </w:tcBorders>
            <w:shd w:val="clear" w:color="auto" w:fill="auto"/>
            <w:noWrap/>
            <w:vAlign w:val="center"/>
          </w:tcPr>
          <w:p w14:paraId="6FC262F7" w14:textId="77777777" w:rsidR="00C71778" w:rsidRPr="00086BA0" w:rsidRDefault="00C71778" w:rsidP="00AF577E">
            <w:pPr>
              <w:spacing w:after="0" w:line="240" w:lineRule="auto"/>
              <w:jc w:val="right"/>
              <w:rPr>
                <w:rFonts w:eastAsia="Times New Roman" w:cs="Calibri"/>
                <w:sz w:val="18"/>
                <w:szCs w:val="18"/>
                <w:lang w:val="en-GB" w:eastAsia="de-DE"/>
              </w:rPr>
            </w:pPr>
          </w:p>
        </w:tc>
        <w:tc>
          <w:tcPr>
            <w:tcW w:w="944" w:type="dxa"/>
            <w:tcBorders>
              <w:top w:val="single" w:sz="4" w:space="0" w:color="auto"/>
              <w:left w:val="nil"/>
              <w:bottom w:val="nil"/>
              <w:right w:val="nil"/>
            </w:tcBorders>
          </w:tcPr>
          <w:p w14:paraId="0F5B89DB" w14:textId="77777777" w:rsidR="00C71778" w:rsidRPr="00086BA0" w:rsidRDefault="00C71778" w:rsidP="00AF577E">
            <w:pPr>
              <w:spacing w:after="0" w:line="240" w:lineRule="auto"/>
              <w:jc w:val="right"/>
              <w:rPr>
                <w:rFonts w:eastAsia="Times New Roman" w:cs="Calibri"/>
                <w:sz w:val="18"/>
                <w:szCs w:val="18"/>
                <w:lang w:val="en-GB" w:eastAsia="de-DE"/>
              </w:rPr>
            </w:pPr>
          </w:p>
        </w:tc>
        <w:tc>
          <w:tcPr>
            <w:tcW w:w="944" w:type="dxa"/>
            <w:tcBorders>
              <w:top w:val="single" w:sz="4" w:space="0" w:color="auto"/>
              <w:left w:val="nil"/>
              <w:bottom w:val="nil"/>
              <w:right w:val="nil"/>
            </w:tcBorders>
            <w:shd w:val="clear" w:color="auto" w:fill="auto"/>
            <w:noWrap/>
            <w:vAlign w:val="center"/>
          </w:tcPr>
          <w:p w14:paraId="45C44E3B" w14:textId="77777777" w:rsidR="00C71778" w:rsidRPr="00086BA0" w:rsidRDefault="00C71778" w:rsidP="00AF577E">
            <w:pPr>
              <w:spacing w:after="0" w:line="240" w:lineRule="auto"/>
              <w:jc w:val="right"/>
              <w:rPr>
                <w:rFonts w:eastAsia="Times New Roman" w:cs="Calibri"/>
                <w:sz w:val="18"/>
                <w:szCs w:val="18"/>
                <w:lang w:val="en-GB" w:eastAsia="de-DE"/>
              </w:rPr>
            </w:pPr>
          </w:p>
        </w:tc>
        <w:tc>
          <w:tcPr>
            <w:tcW w:w="944" w:type="dxa"/>
            <w:tcBorders>
              <w:top w:val="single" w:sz="4" w:space="0" w:color="auto"/>
              <w:left w:val="nil"/>
              <w:bottom w:val="nil"/>
              <w:right w:val="nil"/>
            </w:tcBorders>
          </w:tcPr>
          <w:p w14:paraId="16FA05B4" w14:textId="77777777" w:rsidR="00C71778" w:rsidRPr="00086BA0" w:rsidRDefault="00C71778" w:rsidP="00AF577E">
            <w:pPr>
              <w:spacing w:after="0" w:line="240" w:lineRule="auto"/>
              <w:jc w:val="right"/>
              <w:rPr>
                <w:rFonts w:eastAsia="Times New Roman" w:cs="Calibri"/>
                <w:sz w:val="18"/>
                <w:szCs w:val="18"/>
                <w:lang w:val="en-GB" w:eastAsia="de-DE"/>
              </w:rPr>
            </w:pPr>
          </w:p>
        </w:tc>
        <w:tc>
          <w:tcPr>
            <w:tcW w:w="943" w:type="dxa"/>
            <w:tcBorders>
              <w:top w:val="single" w:sz="4" w:space="0" w:color="auto"/>
              <w:left w:val="nil"/>
              <w:bottom w:val="nil"/>
              <w:right w:val="nil"/>
            </w:tcBorders>
            <w:shd w:val="clear" w:color="auto" w:fill="auto"/>
            <w:noWrap/>
            <w:vAlign w:val="center"/>
          </w:tcPr>
          <w:p w14:paraId="10B97CD2" w14:textId="77777777" w:rsidR="00C71778" w:rsidRPr="00086BA0" w:rsidRDefault="00C71778" w:rsidP="00AF577E">
            <w:pPr>
              <w:spacing w:after="0" w:line="240" w:lineRule="auto"/>
              <w:jc w:val="right"/>
              <w:rPr>
                <w:rFonts w:eastAsia="Times New Roman" w:cs="Calibri"/>
                <w:sz w:val="18"/>
                <w:szCs w:val="18"/>
                <w:lang w:val="en-GB" w:eastAsia="de-DE"/>
              </w:rPr>
            </w:pPr>
          </w:p>
        </w:tc>
        <w:tc>
          <w:tcPr>
            <w:tcW w:w="944" w:type="dxa"/>
            <w:tcBorders>
              <w:top w:val="single" w:sz="4" w:space="0" w:color="auto"/>
              <w:left w:val="nil"/>
              <w:bottom w:val="nil"/>
              <w:right w:val="nil"/>
            </w:tcBorders>
          </w:tcPr>
          <w:p w14:paraId="36F64122" w14:textId="77777777" w:rsidR="00C71778" w:rsidRPr="00086BA0" w:rsidRDefault="00C71778" w:rsidP="00AF577E">
            <w:pPr>
              <w:spacing w:after="0" w:line="240" w:lineRule="auto"/>
              <w:jc w:val="right"/>
              <w:rPr>
                <w:rFonts w:eastAsia="Times New Roman" w:cs="Calibri"/>
                <w:sz w:val="18"/>
                <w:szCs w:val="18"/>
                <w:lang w:val="en-GB" w:eastAsia="de-DE"/>
              </w:rPr>
            </w:pPr>
          </w:p>
        </w:tc>
        <w:tc>
          <w:tcPr>
            <w:tcW w:w="944" w:type="dxa"/>
            <w:tcBorders>
              <w:top w:val="single" w:sz="4" w:space="0" w:color="auto"/>
              <w:left w:val="nil"/>
              <w:bottom w:val="nil"/>
              <w:right w:val="nil"/>
            </w:tcBorders>
            <w:shd w:val="clear" w:color="auto" w:fill="auto"/>
            <w:noWrap/>
            <w:vAlign w:val="center"/>
          </w:tcPr>
          <w:p w14:paraId="202D7BB6" w14:textId="77777777" w:rsidR="00C71778" w:rsidRPr="00086BA0" w:rsidRDefault="00C71778" w:rsidP="00AF577E">
            <w:pPr>
              <w:spacing w:after="0" w:line="240" w:lineRule="auto"/>
              <w:jc w:val="right"/>
              <w:rPr>
                <w:rFonts w:eastAsia="Times New Roman" w:cs="Calibri"/>
                <w:sz w:val="18"/>
                <w:szCs w:val="18"/>
                <w:lang w:val="en-GB" w:eastAsia="de-DE"/>
              </w:rPr>
            </w:pPr>
          </w:p>
        </w:tc>
        <w:tc>
          <w:tcPr>
            <w:tcW w:w="944" w:type="dxa"/>
            <w:tcBorders>
              <w:top w:val="single" w:sz="4" w:space="0" w:color="auto"/>
              <w:left w:val="nil"/>
              <w:bottom w:val="nil"/>
              <w:right w:val="nil"/>
            </w:tcBorders>
          </w:tcPr>
          <w:p w14:paraId="0BEFBE1A" w14:textId="77777777" w:rsidR="00C71778" w:rsidRPr="00086BA0" w:rsidRDefault="00C71778" w:rsidP="00AF577E">
            <w:pPr>
              <w:spacing w:after="0" w:line="240" w:lineRule="auto"/>
              <w:jc w:val="right"/>
              <w:rPr>
                <w:rFonts w:eastAsia="Times New Roman" w:cs="Calibri"/>
                <w:sz w:val="18"/>
                <w:szCs w:val="18"/>
                <w:lang w:val="en-GB" w:eastAsia="de-DE"/>
              </w:rPr>
            </w:pPr>
          </w:p>
        </w:tc>
      </w:tr>
      <w:tr w:rsidR="00C71778" w:rsidRPr="00086BA0" w14:paraId="0707DEF0" w14:textId="77777777" w:rsidTr="00C71778">
        <w:trPr>
          <w:trHeight w:val="198"/>
        </w:trPr>
        <w:tc>
          <w:tcPr>
            <w:tcW w:w="3118" w:type="dxa"/>
            <w:tcBorders>
              <w:top w:val="nil"/>
              <w:bottom w:val="nil"/>
              <w:right w:val="nil"/>
            </w:tcBorders>
            <w:shd w:val="clear" w:color="auto" w:fill="auto"/>
            <w:noWrap/>
            <w:vAlign w:val="center"/>
          </w:tcPr>
          <w:p w14:paraId="06D0DAD7" w14:textId="77777777" w:rsidR="00C71778" w:rsidRPr="00086BA0" w:rsidRDefault="00C71778" w:rsidP="00AF577E">
            <w:pPr>
              <w:spacing w:after="0" w:line="240" w:lineRule="auto"/>
              <w:rPr>
                <w:rFonts w:eastAsia="Times New Roman" w:cs="Calibri"/>
                <w:sz w:val="18"/>
                <w:szCs w:val="18"/>
                <w:lang w:val="en-GB" w:eastAsia="de-DE"/>
              </w:rPr>
            </w:pPr>
            <w:r w:rsidRPr="00086BA0">
              <w:rPr>
                <w:rFonts w:eastAsia="Times New Roman" w:cs="Calibri"/>
                <w:sz w:val="18"/>
                <w:szCs w:val="18"/>
                <w:lang w:val="en-GB" w:eastAsia="de-DE"/>
              </w:rPr>
              <w:t>less than daily</w:t>
            </w:r>
          </w:p>
        </w:tc>
        <w:tc>
          <w:tcPr>
            <w:tcW w:w="943" w:type="dxa"/>
            <w:tcBorders>
              <w:top w:val="nil"/>
              <w:left w:val="nil"/>
              <w:bottom w:val="nil"/>
              <w:right w:val="nil"/>
            </w:tcBorders>
            <w:shd w:val="clear" w:color="auto" w:fill="auto"/>
            <w:noWrap/>
            <w:vAlign w:val="center"/>
          </w:tcPr>
          <w:p w14:paraId="156830C4"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eastAsia="Times New Roman" w:cs="Calibri"/>
                <w:sz w:val="18"/>
                <w:szCs w:val="18"/>
                <w:lang w:val="en-GB" w:eastAsia="de-DE"/>
              </w:rPr>
              <w:t>11.7 (117)</w:t>
            </w:r>
          </w:p>
        </w:tc>
        <w:tc>
          <w:tcPr>
            <w:tcW w:w="944" w:type="dxa"/>
            <w:tcBorders>
              <w:top w:val="nil"/>
              <w:left w:val="nil"/>
              <w:bottom w:val="nil"/>
              <w:right w:val="nil"/>
            </w:tcBorders>
            <w:shd w:val="clear" w:color="auto" w:fill="auto"/>
            <w:vAlign w:val="bottom"/>
          </w:tcPr>
          <w:p w14:paraId="59238DB1"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cs="Calibri"/>
                <w:sz w:val="18"/>
                <w:szCs w:val="18"/>
                <w:lang w:val="en-GB"/>
              </w:rPr>
              <w:t>11.1 (106)</w:t>
            </w:r>
          </w:p>
        </w:tc>
        <w:tc>
          <w:tcPr>
            <w:tcW w:w="944" w:type="dxa"/>
            <w:tcBorders>
              <w:top w:val="nil"/>
              <w:left w:val="nil"/>
              <w:bottom w:val="nil"/>
              <w:right w:val="nil"/>
            </w:tcBorders>
            <w:shd w:val="clear" w:color="auto" w:fill="auto"/>
            <w:noWrap/>
            <w:vAlign w:val="center"/>
          </w:tcPr>
          <w:p w14:paraId="43FFABDF"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eastAsia="Times New Roman" w:cs="Calibri"/>
                <w:sz w:val="18"/>
                <w:szCs w:val="18"/>
                <w:lang w:val="en-GB" w:eastAsia="de-DE"/>
              </w:rPr>
              <w:t>3.1 (31)</w:t>
            </w:r>
          </w:p>
        </w:tc>
        <w:tc>
          <w:tcPr>
            <w:tcW w:w="944" w:type="dxa"/>
            <w:tcBorders>
              <w:top w:val="nil"/>
              <w:left w:val="nil"/>
              <w:bottom w:val="nil"/>
              <w:right w:val="nil"/>
            </w:tcBorders>
            <w:shd w:val="clear" w:color="auto" w:fill="auto"/>
            <w:vAlign w:val="bottom"/>
          </w:tcPr>
          <w:p w14:paraId="42716B6B"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cs="Calibri"/>
                <w:sz w:val="18"/>
                <w:szCs w:val="18"/>
                <w:lang w:val="en-GB"/>
              </w:rPr>
              <w:t>2.0 (19)</w:t>
            </w:r>
          </w:p>
        </w:tc>
        <w:tc>
          <w:tcPr>
            <w:tcW w:w="943" w:type="dxa"/>
            <w:tcBorders>
              <w:top w:val="nil"/>
              <w:left w:val="nil"/>
              <w:bottom w:val="nil"/>
              <w:right w:val="nil"/>
            </w:tcBorders>
            <w:shd w:val="clear" w:color="auto" w:fill="auto"/>
            <w:noWrap/>
            <w:vAlign w:val="center"/>
          </w:tcPr>
          <w:p w14:paraId="1432C6CF"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eastAsia="Times New Roman" w:cs="Calibri"/>
                <w:sz w:val="18"/>
                <w:szCs w:val="18"/>
                <w:lang w:val="en-GB" w:eastAsia="de-DE"/>
              </w:rPr>
              <w:t>1.1 (11)</w:t>
            </w:r>
          </w:p>
        </w:tc>
        <w:tc>
          <w:tcPr>
            <w:tcW w:w="944" w:type="dxa"/>
            <w:tcBorders>
              <w:top w:val="nil"/>
              <w:left w:val="nil"/>
              <w:bottom w:val="nil"/>
              <w:right w:val="nil"/>
            </w:tcBorders>
            <w:shd w:val="clear" w:color="auto" w:fill="auto"/>
            <w:vAlign w:val="bottom"/>
          </w:tcPr>
          <w:p w14:paraId="7B01ABFE"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cs="Calibri"/>
                <w:sz w:val="18"/>
                <w:szCs w:val="18"/>
                <w:lang w:val="en-GB"/>
              </w:rPr>
              <w:t>2.5 (24)</w:t>
            </w:r>
          </w:p>
        </w:tc>
        <w:tc>
          <w:tcPr>
            <w:tcW w:w="944" w:type="dxa"/>
            <w:tcBorders>
              <w:top w:val="nil"/>
              <w:left w:val="nil"/>
              <w:bottom w:val="nil"/>
              <w:right w:val="nil"/>
            </w:tcBorders>
            <w:shd w:val="clear" w:color="auto" w:fill="auto"/>
            <w:noWrap/>
            <w:vAlign w:val="center"/>
          </w:tcPr>
          <w:p w14:paraId="0A302357"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eastAsia="Times New Roman" w:cs="Calibri"/>
                <w:sz w:val="18"/>
                <w:szCs w:val="18"/>
                <w:lang w:val="en-GB" w:eastAsia="de-DE"/>
              </w:rPr>
              <w:t>3.6 (37)</w:t>
            </w:r>
          </w:p>
        </w:tc>
        <w:tc>
          <w:tcPr>
            <w:tcW w:w="944" w:type="dxa"/>
            <w:tcBorders>
              <w:top w:val="nil"/>
              <w:left w:val="nil"/>
              <w:bottom w:val="nil"/>
              <w:right w:val="nil"/>
            </w:tcBorders>
            <w:shd w:val="clear" w:color="auto" w:fill="auto"/>
            <w:vAlign w:val="bottom"/>
          </w:tcPr>
          <w:p w14:paraId="73C88204"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cs="Calibri"/>
                <w:sz w:val="18"/>
                <w:szCs w:val="18"/>
                <w:lang w:val="en-GB"/>
              </w:rPr>
              <w:t>5.3 (50)</w:t>
            </w:r>
          </w:p>
        </w:tc>
        <w:tc>
          <w:tcPr>
            <w:tcW w:w="943" w:type="dxa"/>
            <w:tcBorders>
              <w:top w:val="nil"/>
              <w:left w:val="nil"/>
              <w:bottom w:val="nil"/>
              <w:right w:val="nil"/>
            </w:tcBorders>
            <w:shd w:val="clear" w:color="auto" w:fill="auto"/>
            <w:noWrap/>
            <w:vAlign w:val="center"/>
          </w:tcPr>
          <w:p w14:paraId="6E30C33E"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eastAsia="Times New Roman" w:cs="Calibri"/>
                <w:sz w:val="18"/>
                <w:szCs w:val="18"/>
                <w:lang w:val="en-GB" w:eastAsia="de-DE"/>
              </w:rPr>
              <w:t>5.2 (52)</w:t>
            </w:r>
          </w:p>
        </w:tc>
        <w:tc>
          <w:tcPr>
            <w:tcW w:w="944" w:type="dxa"/>
            <w:tcBorders>
              <w:top w:val="nil"/>
              <w:left w:val="nil"/>
              <w:bottom w:val="nil"/>
              <w:right w:val="nil"/>
            </w:tcBorders>
            <w:shd w:val="clear" w:color="auto" w:fill="auto"/>
            <w:vAlign w:val="bottom"/>
          </w:tcPr>
          <w:p w14:paraId="5FBF2206"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cs="Calibri"/>
                <w:sz w:val="18"/>
                <w:szCs w:val="18"/>
                <w:lang w:val="en-GB"/>
              </w:rPr>
              <w:t>2.2 (21)</w:t>
            </w:r>
          </w:p>
        </w:tc>
        <w:tc>
          <w:tcPr>
            <w:tcW w:w="944" w:type="dxa"/>
            <w:tcBorders>
              <w:top w:val="nil"/>
              <w:left w:val="nil"/>
              <w:bottom w:val="nil"/>
              <w:right w:val="nil"/>
            </w:tcBorders>
            <w:shd w:val="clear" w:color="auto" w:fill="auto"/>
            <w:noWrap/>
            <w:vAlign w:val="center"/>
          </w:tcPr>
          <w:p w14:paraId="42892DCD"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eastAsia="Times New Roman" w:cs="Calibri"/>
                <w:sz w:val="18"/>
                <w:szCs w:val="18"/>
                <w:lang w:val="en-GB" w:eastAsia="de-DE"/>
              </w:rPr>
              <w:t>2.8 (28)</w:t>
            </w:r>
          </w:p>
        </w:tc>
        <w:tc>
          <w:tcPr>
            <w:tcW w:w="944" w:type="dxa"/>
            <w:tcBorders>
              <w:top w:val="nil"/>
              <w:left w:val="nil"/>
              <w:bottom w:val="nil"/>
              <w:right w:val="nil"/>
            </w:tcBorders>
            <w:shd w:val="clear" w:color="auto" w:fill="auto"/>
            <w:vAlign w:val="bottom"/>
          </w:tcPr>
          <w:p w14:paraId="23AEE159"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cs="Calibri"/>
                <w:sz w:val="18"/>
                <w:szCs w:val="18"/>
                <w:lang w:val="en-GB"/>
              </w:rPr>
              <w:t>3.5 (31)</w:t>
            </w:r>
          </w:p>
        </w:tc>
      </w:tr>
      <w:tr w:rsidR="00C71778" w:rsidRPr="00086BA0" w14:paraId="420C0094" w14:textId="77777777" w:rsidTr="00C71778">
        <w:trPr>
          <w:trHeight w:val="198"/>
        </w:trPr>
        <w:tc>
          <w:tcPr>
            <w:tcW w:w="3118" w:type="dxa"/>
            <w:tcBorders>
              <w:top w:val="nil"/>
              <w:bottom w:val="nil"/>
              <w:right w:val="nil"/>
            </w:tcBorders>
            <w:shd w:val="clear" w:color="auto" w:fill="auto"/>
            <w:noWrap/>
            <w:vAlign w:val="center"/>
          </w:tcPr>
          <w:p w14:paraId="54005B3A" w14:textId="32650B66" w:rsidR="00C71778" w:rsidRPr="00086BA0" w:rsidRDefault="00F736B1" w:rsidP="00AF577E">
            <w:pPr>
              <w:spacing w:after="0" w:line="240" w:lineRule="auto"/>
              <w:rPr>
                <w:rFonts w:eastAsia="Times New Roman" w:cs="Calibri"/>
                <w:sz w:val="18"/>
                <w:szCs w:val="18"/>
                <w:lang w:val="en-GB" w:eastAsia="de-DE"/>
              </w:rPr>
            </w:pPr>
            <w:r w:rsidRPr="00086BA0">
              <w:rPr>
                <w:rFonts w:eastAsia="Times New Roman" w:cs="Calibri"/>
                <w:sz w:val="18"/>
                <w:szCs w:val="18"/>
                <w:lang w:val="en-GB" w:eastAsia="de-DE"/>
              </w:rPr>
              <w:t>D</w:t>
            </w:r>
            <w:r w:rsidR="00C71778" w:rsidRPr="00086BA0">
              <w:rPr>
                <w:rFonts w:eastAsia="Times New Roman" w:cs="Calibri"/>
                <w:sz w:val="18"/>
                <w:szCs w:val="18"/>
                <w:lang w:val="en-GB" w:eastAsia="de-DE"/>
              </w:rPr>
              <w:t>aily</w:t>
            </w:r>
          </w:p>
        </w:tc>
        <w:tc>
          <w:tcPr>
            <w:tcW w:w="943" w:type="dxa"/>
            <w:tcBorders>
              <w:top w:val="nil"/>
              <w:left w:val="nil"/>
              <w:bottom w:val="nil"/>
              <w:right w:val="nil"/>
            </w:tcBorders>
            <w:shd w:val="clear" w:color="auto" w:fill="auto"/>
            <w:noWrap/>
            <w:vAlign w:val="center"/>
          </w:tcPr>
          <w:p w14:paraId="2CB8A932"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eastAsia="Times New Roman" w:cs="Calibri"/>
                <w:sz w:val="18"/>
                <w:szCs w:val="18"/>
                <w:lang w:val="en-GB" w:eastAsia="de-DE"/>
              </w:rPr>
              <w:t>88.4 (886)</w:t>
            </w:r>
          </w:p>
        </w:tc>
        <w:tc>
          <w:tcPr>
            <w:tcW w:w="944" w:type="dxa"/>
            <w:tcBorders>
              <w:top w:val="nil"/>
              <w:left w:val="nil"/>
              <w:bottom w:val="nil"/>
              <w:right w:val="nil"/>
            </w:tcBorders>
            <w:shd w:val="clear" w:color="auto" w:fill="auto"/>
            <w:vAlign w:val="bottom"/>
          </w:tcPr>
          <w:p w14:paraId="433FB6EF"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cs="Calibri"/>
                <w:sz w:val="18"/>
                <w:szCs w:val="18"/>
                <w:lang w:val="en-GB"/>
              </w:rPr>
              <w:t>88.9 (846)</w:t>
            </w:r>
          </w:p>
        </w:tc>
        <w:tc>
          <w:tcPr>
            <w:tcW w:w="944" w:type="dxa"/>
            <w:tcBorders>
              <w:top w:val="nil"/>
              <w:left w:val="nil"/>
              <w:bottom w:val="nil"/>
              <w:right w:val="nil"/>
            </w:tcBorders>
            <w:shd w:val="clear" w:color="auto" w:fill="auto"/>
            <w:noWrap/>
            <w:vAlign w:val="center"/>
          </w:tcPr>
          <w:p w14:paraId="7E59CB82"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eastAsia="Times New Roman" w:cs="Calibri"/>
                <w:sz w:val="18"/>
                <w:szCs w:val="18"/>
                <w:lang w:val="en-GB" w:eastAsia="de-DE"/>
              </w:rPr>
              <w:t>96.9 (969)</w:t>
            </w:r>
          </w:p>
        </w:tc>
        <w:tc>
          <w:tcPr>
            <w:tcW w:w="944" w:type="dxa"/>
            <w:tcBorders>
              <w:top w:val="nil"/>
              <w:left w:val="nil"/>
              <w:bottom w:val="nil"/>
              <w:right w:val="nil"/>
            </w:tcBorders>
            <w:shd w:val="clear" w:color="auto" w:fill="auto"/>
            <w:vAlign w:val="bottom"/>
          </w:tcPr>
          <w:p w14:paraId="55E12E84"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cs="Calibri"/>
                <w:sz w:val="18"/>
                <w:szCs w:val="18"/>
                <w:lang w:val="en-GB"/>
              </w:rPr>
              <w:t>98.1 (933)</w:t>
            </w:r>
          </w:p>
        </w:tc>
        <w:tc>
          <w:tcPr>
            <w:tcW w:w="943" w:type="dxa"/>
            <w:tcBorders>
              <w:top w:val="nil"/>
              <w:left w:val="nil"/>
              <w:bottom w:val="nil"/>
              <w:right w:val="nil"/>
            </w:tcBorders>
            <w:shd w:val="clear" w:color="auto" w:fill="auto"/>
            <w:noWrap/>
            <w:vAlign w:val="center"/>
          </w:tcPr>
          <w:p w14:paraId="3AC25432"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eastAsia="Times New Roman" w:cs="Calibri"/>
                <w:sz w:val="18"/>
                <w:szCs w:val="18"/>
                <w:lang w:val="en-GB" w:eastAsia="de-DE"/>
              </w:rPr>
              <w:t>98.9 (989)</w:t>
            </w:r>
          </w:p>
        </w:tc>
        <w:tc>
          <w:tcPr>
            <w:tcW w:w="944" w:type="dxa"/>
            <w:tcBorders>
              <w:top w:val="nil"/>
              <w:left w:val="nil"/>
              <w:bottom w:val="nil"/>
              <w:right w:val="nil"/>
            </w:tcBorders>
            <w:shd w:val="clear" w:color="auto" w:fill="auto"/>
            <w:vAlign w:val="bottom"/>
          </w:tcPr>
          <w:p w14:paraId="4C24DEA0"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cs="Calibri"/>
                <w:sz w:val="18"/>
                <w:szCs w:val="18"/>
                <w:lang w:val="en-GB"/>
              </w:rPr>
              <w:t>97.5 (926)</w:t>
            </w:r>
          </w:p>
        </w:tc>
        <w:tc>
          <w:tcPr>
            <w:tcW w:w="944" w:type="dxa"/>
            <w:tcBorders>
              <w:top w:val="nil"/>
              <w:left w:val="nil"/>
              <w:bottom w:val="nil"/>
              <w:right w:val="nil"/>
            </w:tcBorders>
            <w:shd w:val="clear" w:color="auto" w:fill="auto"/>
            <w:noWrap/>
            <w:vAlign w:val="center"/>
          </w:tcPr>
          <w:p w14:paraId="3D7D7F82"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eastAsia="Times New Roman" w:cs="Calibri"/>
                <w:sz w:val="18"/>
                <w:szCs w:val="18"/>
                <w:lang w:val="en-GB" w:eastAsia="de-DE"/>
              </w:rPr>
              <w:t>96.4 (969)</w:t>
            </w:r>
          </w:p>
        </w:tc>
        <w:tc>
          <w:tcPr>
            <w:tcW w:w="944" w:type="dxa"/>
            <w:tcBorders>
              <w:top w:val="nil"/>
              <w:left w:val="nil"/>
              <w:bottom w:val="nil"/>
              <w:right w:val="nil"/>
            </w:tcBorders>
            <w:shd w:val="clear" w:color="auto" w:fill="auto"/>
            <w:vAlign w:val="bottom"/>
          </w:tcPr>
          <w:p w14:paraId="129180D6"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cs="Calibri"/>
                <w:sz w:val="18"/>
                <w:szCs w:val="18"/>
                <w:lang w:val="en-GB"/>
              </w:rPr>
              <w:t>94.8 (904)</w:t>
            </w:r>
          </w:p>
        </w:tc>
        <w:tc>
          <w:tcPr>
            <w:tcW w:w="943" w:type="dxa"/>
            <w:tcBorders>
              <w:top w:val="nil"/>
              <w:left w:val="nil"/>
              <w:bottom w:val="nil"/>
              <w:right w:val="nil"/>
            </w:tcBorders>
            <w:shd w:val="clear" w:color="auto" w:fill="auto"/>
            <w:noWrap/>
            <w:vAlign w:val="center"/>
          </w:tcPr>
          <w:p w14:paraId="730846B7"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eastAsia="Times New Roman" w:cs="Calibri"/>
                <w:sz w:val="18"/>
                <w:szCs w:val="18"/>
                <w:lang w:val="en-GB" w:eastAsia="de-DE"/>
              </w:rPr>
              <w:t>94.8 (949)</w:t>
            </w:r>
          </w:p>
        </w:tc>
        <w:tc>
          <w:tcPr>
            <w:tcW w:w="944" w:type="dxa"/>
            <w:tcBorders>
              <w:top w:val="nil"/>
              <w:left w:val="nil"/>
              <w:bottom w:val="nil"/>
              <w:right w:val="nil"/>
            </w:tcBorders>
            <w:shd w:val="clear" w:color="auto" w:fill="auto"/>
            <w:vAlign w:val="bottom"/>
          </w:tcPr>
          <w:p w14:paraId="1F8DC46E"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cs="Calibri"/>
                <w:sz w:val="18"/>
                <w:szCs w:val="18"/>
                <w:lang w:val="en-GB"/>
              </w:rPr>
              <w:t>97.8 (903)</w:t>
            </w:r>
          </w:p>
        </w:tc>
        <w:tc>
          <w:tcPr>
            <w:tcW w:w="944" w:type="dxa"/>
            <w:tcBorders>
              <w:top w:val="nil"/>
              <w:left w:val="nil"/>
              <w:bottom w:val="nil"/>
              <w:right w:val="nil"/>
            </w:tcBorders>
            <w:shd w:val="clear" w:color="auto" w:fill="auto"/>
            <w:noWrap/>
            <w:vAlign w:val="center"/>
          </w:tcPr>
          <w:p w14:paraId="1CB583CF"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eastAsia="Times New Roman" w:cs="Calibri"/>
                <w:sz w:val="18"/>
                <w:szCs w:val="18"/>
                <w:lang w:val="en-GB" w:eastAsia="de-DE"/>
              </w:rPr>
              <w:t>97.2 (973)</w:t>
            </w:r>
          </w:p>
        </w:tc>
        <w:tc>
          <w:tcPr>
            <w:tcW w:w="944" w:type="dxa"/>
            <w:tcBorders>
              <w:top w:val="nil"/>
              <w:left w:val="nil"/>
              <w:bottom w:val="nil"/>
              <w:right w:val="nil"/>
            </w:tcBorders>
            <w:shd w:val="clear" w:color="auto" w:fill="auto"/>
            <w:vAlign w:val="bottom"/>
          </w:tcPr>
          <w:p w14:paraId="7A8E597D" w14:textId="77777777" w:rsidR="00C71778" w:rsidRPr="00086BA0" w:rsidRDefault="00C71778" w:rsidP="00AF577E">
            <w:pPr>
              <w:spacing w:after="0" w:line="240" w:lineRule="auto"/>
              <w:jc w:val="right"/>
              <w:rPr>
                <w:rFonts w:eastAsia="Times New Roman" w:cs="Calibri"/>
                <w:sz w:val="18"/>
                <w:szCs w:val="18"/>
                <w:lang w:val="en-GB" w:eastAsia="de-DE"/>
              </w:rPr>
            </w:pPr>
            <w:r w:rsidRPr="00086BA0">
              <w:rPr>
                <w:rFonts w:cs="Calibri"/>
                <w:sz w:val="18"/>
                <w:szCs w:val="18"/>
                <w:lang w:val="en-GB"/>
              </w:rPr>
              <w:t>96.6 (873)</w:t>
            </w:r>
          </w:p>
        </w:tc>
      </w:tr>
      <w:tr w:rsidR="00C71778" w:rsidRPr="00086BA0" w14:paraId="5F57C7CA" w14:textId="77777777" w:rsidTr="00C71778">
        <w:trPr>
          <w:trHeight w:val="227"/>
        </w:trPr>
        <w:tc>
          <w:tcPr>
            <w:tcW w:w="3118" w:type="dxa"/>
            <w:tcBorders>
              <w:top w:val="single" w:sz="4" w:space="0" w:color="auto"/>
              <w:bottom w:val="single" w:sz="4" w:space="0" w:color="auto"/>
              <w:right w:val="nil"/>
            </w:tcBorders>
            <w:shd w:val="clear" w:color="auto" w:fill="auto"/>
            <w:noWrap/>
            <w:vAlign w:val="center"/>
          </w:tcPr>
          <w:p w14:paraId="617F0475" w14:textId="77777777" w:rsidR="00C71778" w:rsidRPr="00086BA0" w:rsidRDefault="00C71778" w:rsidP="00AF577E">
            <w:pPr>
              <w:spacing w:after="0" w:line="240" w:lineRule="auto"/>
              <w:rPr>
                <w:rFonts w:eastAsia="Times New Roman" w:cs="Calibri"/>
                <w:i/>
                <w:color w:val="000000"/>
                <w:sz w:val="16"/>
                <w:szCs w:val="18"/>
                <w:lang w:val="en-GB" w:eastAsia="de-DE"/>
              </w:rPr>
            </w:pPr>
            <w:r w:rsidRPr="00086BA0">
              <w:rPr>
                <w:rFonts w:eastAsia="Times New Roman" w:cs="Calibri"/>
                <w:i/>
                <w:color w:val="000000"/>
                <w:sz w:val="16"/>
                <w:szCs w:val="18"/>
                <w:lang w:val="en-GB" w:eastAsia="de-DE"/>
              </w:rPr>
              <w:t>frequency missing (n)</w:t>
            </w:r>
          </w:p>
        </w:tc>
        <w:tc>
          <w:tcPr>
            <w:tcW w:w="943" w:type="dxa"/>
            <w:tcBorders>
              <w:top w:val="single" w:sz="4" w:space="0" w:color="auto"/>
              <w:left w:val="nil"/>
              <w:bottom w:val="single" w:sz="4" w:space="0" w:color="auto"/>
              <w:right w:val="nil"/>
            </w:tcBorders>
            <w:shd w:val="clear" w:color="auto" w:fill="auto"/>
            <w:noWrap/>
            <w:vAlign w:val="center"/>
          </w:tcPr>
          <w:p w14:paraId="60DADC69" w14:textId="77777777" w:rsidR="00C71778" w:rsidRPr="00086BA0" w:rsidRDefault="00C71778" w:rsidP="00AF577E">
            <w:pPr>
              <w:spacing w:after="0" w:line="240" w:lineRule="auto"/>
              <w:jc w:val="right"/>
              <w:rPr>
                <w:rFonts w:eastAsia="Times New Roman" w:cs="Calibri"/>
                <w:i/>
                <w:color w:val="000000"/>
                <w:sz w:val="16"/>
                <w:szCs w:val="18"/>
                <w:lang w:val="en-GB" w:eastAsia="de-DE"/>
              </w:rPr>
            </w:pPr>
            <w:r w:rsidRPr="00086BA0">
              <w:rPr>
                <w:rFonts w:eastAsia="Times New Roman" w:cs="Calibri"/>
                <w:i/>
                <w:color w:val="000000"/>
                <w:sz w:val="16"/>
                <w:szCs w:val="18"/>
                <w:lang w:val="en-GB" w:eastAsia="de-DE"/>
              </w:rPr>
              <w:t>(0)</w:t>
            </w:r>
          </w:p>
        </w:tc>
        <w:tc>
          <w:tcPr>
            <w:tcW w:w="944" w:type="dxa"/>
            <w:tcBorders>
              <w:top w:val="single" w:sz="4" w:space="0" w:color="auto"/>
              <w:left w:val="nil"/>
              <w:bottom w:val="single" w:sz="4" w:space="0" w:color="auto"/>
              <w:right w:val="nil"/>
            </w:tcBorders>
          </w:tcPr>
          <w:p w14:paraId="4746952A" w14:textId="77777777" w:rsidR="00C71778" w:rsidRPr="00086BA0" w:rsidRDefault="00C71778" w:rsidP="00AF577E">
            <w:pPr>
              <w:spacing w:after="0" w:line="240" w:lineRule="auto"/>
              <w:jc w:val="right"/>
              <w:rPr>
                <w:rFonts w:eastAsia="Times New Roman" w:cs="Calibri"/>
                <w:i/>
                <w:color w:val="000000"/>
                <w:sz w:val="16"/>
                <w:szCs w:val="18"/>
                <w:lang w:val="en-GB" w:eastAsia="de-DE"/>
              </w:rPr>
            </w:pPr>
            <w:r w:rsidRPr="00086BA0">
              <w:rPr>
                <w:rFonts w:eastAsia="Times New Roman" w:cs="Calibri"/>
                <w:i/>
                <w:color w:val="000000"/>
                <w:sz w:val="16"/>
                <w:szCs w:val="18"/>
                <w:lang w:val="en-GB" w:eastAsia="de-DE"/>
              </w:rPr>
              <w:t>(0)</w:t>
            </w:r>
          </w:p>
        </w:tc>
        <w:tc>
          <w:tcPr>
            <w:tcW w:w="944" w:type="dxa"/>
            <w:tcBorders>
              <w:top w:val="single" w:sz="4" w:space="0" w:color="auto"/>
              <w:left w:val="nil"/>
              <w:bottom w:val="single" w:sz="4" w:space="0" w:color="auto"/>
              <w:right w:val="nil"/>
            </w:tcBorders>
            <w:shd w:val="clear" w:color="auto" w:fill="auto"/>
            <w:noWrap/>
            <w:vAlign w:val="center"/>
          </w:tcPr>
          <w:p w14:paraId="79D5511C" w14:textId="77777777" w:rsidR="00C71778" w:rsidRPr="00086BA0" w:rsidRDefault="00C71778" w:rsidP="00AF577E">
            <w:pPr>
              <w:spacing w:after="0" w:line="240" w:lineRule="auto"/>
              <w:jc w:val="right"/>
              <w:rPr>
                <w:rFonts w:eastAsia="Times New Roman" w:cs="Calibri"/>
                <w:i/>
                <w:color w:val="000000"/>
                <w:sz w:val="16"/>
                <w:szCs w:val="18"/>
                <w:lang w:val="en-GB" w:eastAsia="de-DE"/>
              </w:rPr>
            </w:pPr>
            <w:r w:rsidRPr="00086BA0">
              <w:rPr>
                <w:rFonts w:eastAsia="Times New Roman" w:cs="Calibri"/>
                <w:i/>
                <w:color w:val="000000"/>
                <w:sz w:val="16"/>
                <w:szCs w:val="18"/>
                <w:lang w:val="en-GB" w:eastAsia="de-DE"/>
              </w:rPr>
              <w:t>(0)</w:t>
            </w:r>
          </w:p>
        </w:tc>
        <w:tc>
          <w:tcPr>
            <w:tcW w:w="944" w:type="dxa"/>
            <w:tcBorders>
              <w:top w:val="single" w:sz="4" w:space="0" w:color="auto"/>
              <w:left w:val="nil"/>
              <w:bottom w:val="single" w:sz="4" w:space="0" w:color="auto"/>
              <w:right w:val="nil"/>
            </w:tcBorders>
          </w:tcPr>
          <w:p w14:paraId="07958BBF" w14:textId="77777777" w:rsidR="00C71778" w:rsidRPr="00086BA0" w:rsidRDefault="00C71778" w:rsidP="00AF577E">
            <w:pPr>
              <w:spacing w:after="0" w:line="240" w:lineRule="auto"/>
              <w:jc w:val="right"/>
              <w:rPr>
                <w:rFonts w:eastAsia="Times New Roman" w:cs="Calibri"/>
                <w:i/>
                <w:color w:val="000000"/>
                <w:sz w:val="16"/>
                <w:szCs w:val="18"/>
                <w:lang w:val="en-GB" w:eastAsia="de-DE"/>
              </w:rPr>
            </w:pPr>
            <w:r w:rsidRPr="00086BA0">
              <w:rPr>
                <w:rFonts w:eastAsia="Times New Roman" w:cs="Calibri"/>
                <w:i/>
                <w:color w:val="000000"/>
                <w:sz w:val="16"/>
                <w:szCs w:val="18"/>
                <w:lang w:val="en-GB" w:eastAsia="de-DE"/>
              </w:rPr>
              <w:t>(0)</w:t>
            </w:r>
          </w:p>
        </w:tc>
        <w:tc>
          <w:tcPr>
            <w:tcW w:w="943" w:type="dxa"/>
            <w:tcBorders>
              <w:top w:val="single" w:sz="4" w:space="0" w:color="auto"/>
              <w:left w:val="nil"/>
              <w:bottom w:val="single" w:sz="4" w:space="0" w:color="auto"/>
              <w:right w:val="nil"/>
            </w:tcBorders>
            <w:shd w:val="clear" w:color="auto" w:fill="auto"/>
            <w:noWrap/>
            <w:vAlign w:val="center"/>
          </w:tcPr>
          <w:p w14:paraId="0F1ED982" w14:textId="77777777" w:rsidR="00C71778" w:rsidRPr="00086BA0" w:rsidRDefault="00C71778" w:rsidP="00AF577E">
            <w:pPr>
              <w:spacing w:after="0" w:line="240" w:lineRule="auto"/>
              <w:jc w:val="right"/>
              <w:rPr>
                <w:rFonts w:eastAsia="Times New Roman" w:cs="Calibri"/>
                <w:i/>
                <w:color w:val="000000"/>
                <w:sz w:val="16"/>
                <w:szCs w:val="18"/>
                <w:lang w:val="en-GB" w:eastAsia="de-DE"/>
              </w:rPr>
            </w:pPr>
            <w:r w:rsidRPr="00086BA0">
              <w:rPr>
                <w:rFonts w:eastAsia="Times New Roman" w:cs="Calibri"/>
                <w:i/>
                <w:color w:val="000000"/>
                <w:sz w:val="16"/>
                <w:szCs w:val="18"/>
                <w:lang w:val="en-GB" w:eastAsia="de-DE"/>
              </w:rPr>
              <w:t>(0)</w:t>
            </w:r>
          </w:p>
        </w:tc>
        <w:tc>
          <w:tcPr>
            <w:tcW w:w="944" w:type="dxa"/>
            <w:tcBorders>
              <w:top w:val="single" w:sz="4" w:space="0" w:color="auto"/>
              <w:left w:val="nil"/>
              <w:bottom w:val="single" w:sz="4" w:space="0" w:color="auto"/>
              <w:right w:val="nil"/>
            </w:tcBorders>
          </w:tcPr>
          <w:p w14:paraId="2D8B0FC4" w14:textId="77777777" w:rsidR="00C71778" w:rsidRPr="00086BA0" w:rsidRDefault="00C71778" w:rsidP="00AF577E">
            <w:pPr>
              <w:spacing w:after="0" w:line="240" w:lineRule="auto"/>
              <w:jc w:val="right"/>
              <w:rPr>
                <w:rFonts w:eastAsia="Times New Roman" w:cs="Calibri"/>
                <w:i/>
                <w:color w:val="000000"/>
                <w:sz w:val="16"/>
                <w:szCs w:val="18"/>
                <w:lang w:val="en-GB" w:eastAsia="de-DE"/>
              </w:rPr>
            </w:pPr>
            <w:r w:rsidRPr="00086BA0">
              <w:rPr>
                <w:rFonts w:eastAsia="Times New Roman" w:cs="Calibri"/>
                <w:i/>
                <w:color w:val="000000"/>
                <w:sz w:val="16"/>
                <w:szCs w:val="18"/>
                <w:lang w:val="en-GB" w:eastAsia="de-DE"/>
              </w:rPr>
              <w:t>(0)</w:t>
            </w:r>
          </w:p>
        </w:tc>
        <w:tc>
          <w:tcPr>
            <w:tcW w:w="944" w:type="dxa"/>
            <w:tcBorders>
              <w:top w:val="single" w:sz="4" w:space="0" w:color="auto"/>
              <w:left w:val="nil"/>
              <w:bottom w:val="single" w:sz="4" w:space="0" w:color="auto"/>
              <w:right w:val="nil"/>
            </w:tcBorders>
            <w:shd w:val="clear" w:color="auto" w:fill="auto"/>
            <w:noWrap/>
            <w:vAlign w:val="center"/>
          </w:tcPr>
          <w:p w14:paraId="4AE8AD3E" w14:textId="77777777" w:rsidR="00C71778" w:rsidRPr="00086BA0" w:rsidRDefault="00C71778" w:rsidP="00AF577E">
            <w:pPr>
              <w:spacing w:after="0" w:line="240" w:lineRule="auto"/>
              <w:jc w:val="right"/>
              <w:rPr>
                <w:rFonts w:eastAsia="Times New Roman" w:cs="Calibri"/>
                <w:i/>
                <w:color w:val="000000"/>
                <w:sz w:val="16"/>
                <w:szCs w:val="18"/>
                <w:lang w:val="en-GB" w:eastAsia="de-DE"/>
              </w:rPr>
            </w:pPr>
            <w:r w:rsidRPr="00086BA0">
              <w:rPr>
                <w:rFonts w:eastAsia="Times New Roman" w:cs="Calibri"/>
                <w:i/>
                <w:color w:val="000000"/>
                <w:sz w:val="16"/>
                <w:szCs w:val="18"/>
                <w:lang w:val="en-GB" w:eastAsia="de-DE"/>
              </w:rPr>
              <w:t>(0)</w:t>
            </w:r>
          </w:p>
        </w:tc>
        <w:tc>
          <w:tcPr>
            <w:tcW w:w="944" w:type="dxa"/>
            <w:tcBorders>
              <w:top w:val="single" w:sz="4" w:space="0" w:color="auto"/>
              <w:left w:val="nil"/>
              <w:bottom w:val="single" w:sz="4" w:space="0" w:color="auto"/>
              <w:right w:val="nil"/>
            </w:tcBorders>
          </w:tcPr>
          <w:p w14:paraId="5B4AF199" w14:textId="77777777" w:rsidR="00C71778" w:rsidRPr="00086BA0" w:rsidRDefault="00C71778" w:rsidP="00AF577E">
            <w:pPr>
              <w:spacing w:after="0" w:line="240" w:lineRule="auto"/>
              <w:jc w:val="right"/>
              <w:rPr>
                <w:rFonts w:eastAsia="Times New Roman" w:cs="Calibri"/>
                <w:i/>
                <w:color w:val="000000"/>
                <w:sz w:val="16"/>
                <w:szCs w:val="18"/>
                <w:lang w:val="en-GB" w:eastAsia="de-DE"/>
              </w:rPr>
            </w:pPr>
            <w:r w:rsidRPr="00086BA0">
              <w:rPr>
                <w:rFonts w:eastAsia="Times New Roman" w:cs="Calibri"/>
                <w:i/>
                <w:color w:val="000000"/>
                <w:sz w:val="16"/>
                <w:szCs w:val="18"/>
                <w:lang w:val="en-GB" w:eastAsia="de-DE"/>
              </w:rPr>
              <w:t>(0)</w:t>
            </w:r>
          </w:p>
        </w:tc>
        <w:tc>
          <w:tcPr>
            <w:tcW w:w="943" w:type="dxa"/>
            <w:tcBorders>
              <w:top w:val="single" w:sz="4" w:space="0" w:color="auto"/>
              <w:left w:val="nil"/>
              <w:bottom w:val="single" w:sz="4" w:space="0" w:color="auto"/>
              <w:right w:val="nil"/>
            </w:tcBorders>
            <w:shd w:val="clear" w:color="auto" w:fill="auto"/>
            <w:noWrap/>
            <w:vAlign w:val="center"/>
          </w:tcPr>
          <w:p w14:paraId="65235EC2" w14:textId="77777777" w:rsidR="00C71778" w:rsidRPr="00086BA0" w:rsidRDefault="00C71778" w:rsidP="00AF577E">
            <w:pPr>
              <w:spacing w:after="0" w:line="240" w:lineRule="auto"/>
              <w:jc w:val="right"/>
              <w:rPr>
                <w:rFonts w:eastAsia="Times New Roman" w:cs="Calibri"/>
                <w:i/>
                <w:color w:val="000000"/>
                <w:sz w:val="16"/>
                <w:szCs w:val="18"/>
                <w:lang w:val="en-GB" w:eastAsia="de-DE"/>
              </w:rPr>
            </w:pPr>
            <w:r w:rsidRPr="00086BA0">
              <w:rPr>
                <w:rFonts w:eastAsia="Times New Roman" w:cs="Calibri"/>
                <w:i/>
                <w:color w:val="000000"/>
                <w:sz w:val="16"/>
                <w:szCs w:val="18"/>
                <w:lang w:val="en-GB" w:eastAsia="de-DE"/>
              </w:rPr>
              <w:t>(0)</w:t>
            </w:r>
          </w:p>
        </w:tc>
        <w:tc>
          <w:tcPr>
            <w:tcW w:w="944" w:type="dxa"/>
            <w:tcBorders>
              <w:top w:val="single" w:sz="4" w:space="0" w:color="auto"/>
              <w:left w:val="nil"/>
              <w:bottom w:val="single" w:sz="4" w:space="0" w:color="auto"/>
              <w:right w:val="nil"/>
            </w:tcBorders>
          </w:tcPr>
          <w:p w14:paraId="18F73310" w14:textId="77777777" w:rsidR="00C71778" w:rsidRPr="00086BA0" w:rsidRDefault="00C71778" w:rsidP="00AF577E">
            <w:pPr>
              <w:spacing w:after="0" w:line="240" w:lineRule="auto"/>
              <w:jc w:val="right"/>
              <w:rPr>
                <w:rFonts w:eastAsia="Times New Roman" w:cs="Calibri"/>
                <w:i/>
                <w:color w:val="000000"/>
                <w:sz w:val="16"/>
                <w:szCs w:val="18"/>
                <w:lang w:val="en-GB" w:eastAsia="de-DE"/>
              </w:rPr>
            </w:pPr>
            <w:r w:rsidRPr="00086BA0">
              <w:rPr>
                <w:rFonts w:eastAsia="Times New Roman" w:cs="Calibri"/>
                <w:i/>
                <w:color w:val="000000"/>
                <w:sz w:val="16"/>
                <w:szCs w:val="18"/>
                <w:lang w:val="en-GB" w:eastAsia="de-DE"/>
              </w:rPr>
              <w:t>(0)</w:t>
            </w:r>
          </w:p>
        </w:tc>
        <w:tc>
          <w:tcPr>
            <w:tcW w:w="944" w:type="dxa"/>
            <w:tcBorders>
              <w:top w:val="single" w:sz="4" w:space="0" w:color="auto"/>
              <w:left w:val="nil"/>
              <w:bottom w:val="single" w:sz="4" w:space="0" w:color="auto"/>
              <w:right w:val="nil"/>
            </w:tcBorders>
            <w:shd w:val="clear" w:color="auto" w:fill="auto"/>
            <w:noWrap/>
            <w:vAlign w:val="center"/>
          </w:tcPr>
          <w:p w14:paraId="5E6EA695" w14:textId="77777777" w:rsidR="00C71778" w:rsidRPr="00086BA0" w:rsidRDefault="00C71778" w:rsidP="00AF577E">
            <w:pPr>
              <w:spacing w:after="0" w:line="240" w:lineRule="auto"/>
              <w:jc w:val="right"/>
              <w:rPr>
                <w:rFonts w:eastAsia="Times New Roman" w:cs="Calibri"/>
                <w:i/>
                <w:color w:val="000000"/>
                <w:sz w:val="16"/>
                <w:szCs w:val="18"/>
                <w:lang w:val="en-GB" w:eastAsia="de-DE"/>
              </w:rPr>
            </w:pPr>
            <w:r w:rsidRPr="00086BA0">
              <w:rPr>
                <w:rFonts w:eastAsia="Times New Roman" w:cs="Calibri"/>
                <w:i/>
                <w:color w:val="000000"/>
                <w:sz w:val="16"/>
                <w:szCs w:val="18"/>
                <w:lang w:val="en-GB" w:eastAsia="de-DE"/>
              </w:rPr>
              <w:t>(0)</w:t>
            </w:r>
          </w:p>
        </w:tc>
        <w:tc>
          <w:tcPr>
            <w:tcW w:w="944" w:type="dxa"/>
            <w:tcBorders>
              <w:top w:val="single" w:sz="4" w:space="0" w:color="auto"/>
              <w:left w:val="nil"/>
              <w:bottom w:val="single" w:sz="4" w:space="0" w:color="auto"/>
              <w:right w:val="nil"/>
            </w:tcBorders>
          </w:tcPr>
          <w:p w14:paraId="55F97DB1" w14:textId="77777777" w:rsidR="00C71778" w:rsidRPr="00086BA0" w:rsidRDefault="00C71778" w:rsidP="00AF577E">
            <w:pPr>
              <w:spacing w:after="0" w:line="240" w:lineRule="auto"/>
              <w:jc w:val="right"/>
              <w:rPr>
                <w:rFonts w:eastAsia="Times New Roman" w:cs="Calibri"/>
                <w:i/>
                <w:color w:val="000000"/>
                <w:sz w:val="16"/>
                <w:szCs w:val="18"/>
                <w:lang w:val="en-GB" w:eastAsia="de-DE"/>
              </w:rPr>
            </w:pPr>
            <w:r w:rsidRPr="00086BA0">
              <w:rPr>
                <w:rFonts w:eastAsia="Times New Roman" w:cs="Calibri"/>
                <w:i/>
                <w:color w:val="000000"/>
                <w:sz w:val="16"/>
                <w:szCs w:val="18"/>
                <w:lang w:val="en-GB" w:eastAsia="de-DE"/>
              </w:rPr>
              <w:t>(0)</w:t>
            </w:r>
          </w:p>
        </w:tc>
      </w:tr>
      <w:tr w:rsidR="00C71778" w:rsidRPr="00086BA0" w14:paraId="0D3841ED" w14:textId="77777777" w:rsidTr="00C71778">
        <w:trPr>
          <w:trHeight w:val="283"/>
        </w:trPr>
        <w:tc>
          <w:tcPr>
            <w:tcW w:w="3118" w:type="dxa"/>
            <w:tcBorders>
              <w:top w:val="single" w:sz="4" w:space="0" w:color="auto"/>
              <w:bottom w:val="single" w:sz="4" w:space="0" w:color="auto"/>
              <w:right w:val="nil"/>
            </w:tcBorders>
            <w:shd w:val="clear" w:color="auto" w:fill="auto"/>
            <w:noWrap/>
            <w:vAlign w:val="center"/>
            <w:hideMark/>
          </w:tcPr>
          <w:p w14:paraId="45987E14" w14:textId="2C8DC7F9" w:rsidR="00C71778" w:rsidRPr="00086BA0" w:rsidRDefault="00C71778" w:rsidP="00AF577E">
            <w:pPr>
              <w:spacing w:after="0" w:line="240" w:lineRule="auto"/>
              <w:rPr>
                <w:rFonts w:eastAsia="Times New Roman" w:cs="Calibri"/>
                <w:b/>
                <w:bCs/>
                <w:color w:val="000000"/>
                <w:sz w:val="18"/>
                <w:szCs w:val="18"/>
                <w:lang w:val="en-GB" w:eastAsia="de-DE"/>
              </w:rPr>
            </w:pPr>
            <w:r w:rsidRPr="00086BA0">
              <w:rPr>
                <w:rFonts w:eastAsia="Times New Roman" w:cs="Calibri"/>
                <w:b/>
                <w:bCs/>
                <w:color w:val="000000"/>
                <w:sz w:val="18"/>
                <w:szCs w:val="18"/>
                <w:lang w:val="en-GB" w:eastAsia="de-DE"/>
              </w:rPr>
              <w:t>HSI</w:t>
            </w:r>
            <w:r w:rsidR="00CA73B5" w:rsidRPr="00086BA0">
              <w:rPr>
                <w:rFonts w:eastAsia="Times New Roman" w:cs="Calibri"/>
                <w:bCs/>
                <w:color w:val="000000"/>
                <w:sz w:val="18"/>
                <w:szCs w:val="18"/>
                <w:vertAlign w:val="superscript"/>
                <w:lang w:val="en-GB" w:eastAsia="de-DE"/>
              </w:rPr>
              <w:t>a</w:t>
            </w:r>
            <w:r w:rsidRPr="00086BA0">
              <w:rPr>
                <w:rFonts w:eastAsia="Times New Roman" w:cs="Calibri"/>
                <w:b/>
                <w:bCs/>
                <w:color w:val="000000"/>
                <w:sz w:val="18"/>
                <w:szCs w:val="18"/>
                <w:lang w:val="en-GB" w:eastAsia="de-DE"/>
              </w:rPr>
              <w:t xml:space="preserve"> </w:t>
            </w:r>
            <w:r w:rsidRPr="00086BA0">
              <w:rPr>
                <w:rFonts w:eastAsia="Times New Roman" w:cs="Calibri"/>
                <w:bCs/>
                <w:color w:val="000000"/>
                <w:sz w:val="18"/>
                <w:szCs w:val="18"/>
                <w:lang w:val="en-GB" w:eastAsia="de-DE"/>
              </w:rPr>
              <w:t>mean (SD)</w:t>
            </w:r>
          </w:p>
        </w:tc>
        <w:tc>
          <w:tcPr>
            <w:tcW w:w="943" w:type="dxa"/>
            <w:tcBorders>
              <w:top w:val="single" w:sz="4" w:space="0" w:color="auto"/>
              <w:left w:val="nil"/>
              <w:bottom w:val="single" w:sz="4" w:space="0" w:color="auto"/>
              <w:right w:val="nil"/>
            </w:tcBorders>
            <w:shd w:val="clear" w:color="auto" w:fill="auto"/>
            <w:noWrap/>
            <w:vAlign w:val="center"/>
          </w:tcPr>
          <w:p w14:paraId="06299C1D" w14:textId="77777777" w:rsidR="00C71778" w:rsidRPr="00086BA0" w:rsidRDefault="00C71778" w:rsidP="00AF577E">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2.4 (1.5)</w:t>
            </w:r>
          </w:p>
        </w:tc>
        <w:tc>
          <w:tcPr>
            <w:tcW w:w="944" w:type="dxa"/>
            <w:tcBorders>
              <w:top w:val="single" w:sz="4" w:space="0" w:color="auto"/>
              <w:left w:val="nil"/>
              <w:bottom w:val="single" w:sz="4" w:space="0" w:color="auto"/>
              <w:right w:val="nil"/>
            </w:tcBorders>
            <w:vAlign w:val="center"/>
          </w:tcPr>
          <w:p w14:paraId="0556A5A8" w14:textId="77777777" w:rsidR="00C71778" w:rsidRPr="00086BA0" w:rsidRDefault="00C71778" w:rsidP="00AF577E">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2.4 (1.5)</w:t>
            </w:r>
          </w:p>
        </w:tc>
        <w:tc>
          <w:tcPr>
            <w:tcW w:w="944" w:type="dxa"/>
            <w:tcBorders>
              <w:top w:val="single" w:sz="4" w:space="0" w:color="auto"/>
              <w:left w:val="nil"/>
              <w:bottom w:val="single" w:sz="4" w:space="0" w:color="auto"/>
              <w:right w:val="nil"/>
            </w:tcBorders>
            <w:shd w:val="clear" w:color="auto" w:fill="auto"/>
            <w:noWrap/>
            <w:vAlign w:val="center"/>
          </w:tcPr>
          <w:p w14:paraId="681DDC72" w14:textId="77777777" w:rsidR="00C71778" w:rsidRPr="00086BA0" w:rsidRDefault="00C71778" w:rsidP="00AF577E">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3.0 (1.6)</w:t>
            </w:r>
          </w:p>
        </w:tc>
        <w:tc>
          <w:tcPr>
            <w:tcW w:w="944" w:type="dxa"/>
            <w:tcBorders>
              <w:top w:val="single" w:sz="4" w:space="0" w:color="auto"/>
              <w:left w:val="nil"/>
              <w:bottom w:val="single" w:sz="4" w:space="0" w:color="auto"/>
              <w:right w:val="nil"/>
            </w:tcBorders>
            <w:vAlign w:val="center"/>
          </w:tcPr>
          <w:p w14:paraId="5C9EE704" w14:textId="77777777" w:rsidR="00C71778" w:rsidRPr="00086BA0" w:rsidRDefault="00C71778" w:rsidP="00AF577E">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3.0 (1.6)</w:t>
            </w:r>
          </w:p>
        </w:tc>
        <w:tc>
          <w:tcPr>
            <w:tcW w:w="943" w:type="dxa"/>
            <w:tcBorders>
              <w:top w:val="single" w:sz="4" w:space="0" w:color="auto"/>
              <w:left w:val="nil"/>
              <w:bottom w:val="single" w:sz="4" w:space="0" w:color="auto"/>
              <w:right w:val="nil"/>
            </w:tcBorders>
            <w:shd w:val="clear" w:color="auto" w:fill="auto"/>
            <w:noWrap/>
            <w:vAlign w:val="center"/>
          </w:tcPr>
          <w:p w14:paraId="571169FB" w14:textId="77777777" w:rsidR="00C71778" w:rsidRPr="00086BA0" w:rsidRDefault="00C71778" w:rsidP="00AF577E">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 xml:space="preserve">2.9 (1.3) </w:t>
            </w:r>
          </w:p>
        </w:tc>
        <w:tc>
          <w:tcPr>
            <w:tcW w:w="944" w:type="dxa"/>
            <w:tcBorders>
              <w:top w:val="single" w:sz="4" w:space="0" w:color="auto"/>
              <w:left w:val="nil"/>
              <w:bottom w:val="single" w:sz="4" w:space="0" w:color="auto"/>
              <w:right w:val="nil"/>
            </w:tcBorders>
            <w:vAlign w:val="center"/>
          </w:tcPr>
          <w:p w14:paraId="521BA0BE" w14:textId="77777777" w:rsidR="00C71778" w:rsidRPr="00086BA0" w:rsidRDefault="00C71778" w:rsidP="00AF577E">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2.8 (1.2)</w:t>
            </w:r>
          </w:p>
        </w:tc>
        <w:tc>
          <w:tcPr>
            <w:tcW w:w="944" w:type="dxa"/>
            <w:tcBorders>
              <w:top w:val="single" w:sz="4" w:space="0" w:color="auto"/>
              <w:left w:val="nil"/>
              <w:bottom w:val="single" w:sz="4" w:space="0" w:color="auto"/>
              <w:right w:val="nil"/>
            </w:tcBorders>
            <w:shd w:val="clear" w:color="auto" w:fill="auto"/>
            <w:noWrap/>
            <w:vAlign w:val="center"/>
          </w:tcPr>
          <w:p w14:paraId="08F27BB5" w14:textId="77777777" w:rsidR="00C71778" w:rsidRPr="00086BA0" w:rsidRDefault="00C71778" w:rsidP="00AF577E">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2.7 (1.4)</w:t>
            </w:r>
          </w:p>
        </w:tc>
        <w:tc>
          <w:tcPr>
            <w:tcW w:w="944" w:type="dxa"/>
            <w:tcBorders>
              <w:top w:val="single" w:sz="4" w:space="0" w:color="auto"/>
              <w:left w:val="nil"/>
              <w:bottom w:val="single" w:sz="4" w:space="0" w:color="auto"/>
              <w:right w:val="nil"/>
            </w:tcBorders>
            <w:vAlign w:val="center"/>
          </w:tcPr>
          <w:p w14:paraId="59808AB2" w14:textId="77777777" w:rsidR="00C71778" w:rsidRPr="00086BA0" w:rsidRDefault="00C71778" w:rsidP="00AF577E">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2.7 (1.4)</w:t>
            </w:r>
          </w:p>
        </w:tc>
        <w:tc>
          <w:tcPr>
            <w:tcW w:w="943" w:type="dxa"/>
            <w:tcBorders>
              <w:top w:val="single" w:sz="4" w:space="0" w:color="auto"/>
              <w:left w:val="nil"/>
              <w:bottom w:val="single" w:sz="4" w:space="0" w:color="auto"/>
              <w:right w:val="nil"/>
            </w:tcBorders>
            <w:shd w:val="clear" w:color="auto" w:fill="auto"/>
            <w:noWrap/>
            <w:vAlign w:val="center"/>
          </w:tcPr>
          <w:p w14:paraId="3355B47E" w14:textId="77777777" w:rsidR="00C71778" w:rsidRPr="00086BA0" w:rsidRDefault="00C71778" w:rsidP="00AF577E">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 xml:space="preserve">2.9 (1.4) </w:t>
            </w:r>
          </w:p>
        </w:tc>
        <w:tc>
          <w:tcPr>
            <w:tcW w:w="944" w:type="dxa"/>
            <w:tcBorders>
              <w:top w:val="single" w:sz="4" w:space="0" w:color="auto"/>
              <w:left w:val="nil"/>
              <w:bottom w:val="single" w:sz="4" w:space="0" w:color="auto"/>
              <w:right w:val="nil"/>
            </w:tcBorders>
            <w:vAlign w:val="center"/>
          </w:tcPr>
          <w:p w14:paraId="79FA19D7" w14:textId="77777777" w:rsidR="00C71778" w:rsidRPr="00086BA0" w:rsidRDefault="00C71778" w:rsidP="00AF577E">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2.8 (1.4)</w:t>
            </w:r>
          </w:p>
        </w:tc>
        <w:tc>
          <w:tcPr>
            <w:tcW w:w="944" w:type="dxa"/>
            <w:tcBorders>
              <w:top w:val="single" w:sz="4" w:space="0" w:color="auto"/>
              <w:left w:val="nil"/>
              <w:bottom w:val="single" w:sz="4" w:space="0" w:color="auto"/>
              <w:right w:val="nil"/>
            </w:tcBorders>
            <w:shd w:val="clear" w:color="auto" w:fill="auto"/>
            <w:noWrap/>
            <w:vAlign w:val="center"/>
          </w:tcPr>
          <w:p w14:paraId="0ABE45AB" w14:textId="77777777" w:rsidR="00C71778" w:rsidRPr="00086BA0" w:rsidRDefault="00C71778" w:rsidP="00AF577E">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2.3 (1.6)</w:t>
            </w:r>
          </w:p>
        </w:tc>
        <w:tc>
          <w:tcPr>
            <w:tcW w:w="944" w:type="dxa"/>
            <w:tcBorders>
              <w:top w:val="single" w:sz="4" w:space="0" w:color="auto"/>
              <w:left w:val="nil"/>
              <w:bottom w:val="single" w:sz="4" w:space="0" w:color="auto"/>
              <w:right w:val="nil"/>
            </w:tcBorders>
            <w:vAlign w:val="center"/>
          </w:tcPr>
          <w:p w14:paraId="40836EA3" w14:textId="77777777" w:rsidR="00C71778" w:rsidRPr="00086BA0" w:rsidRDefault="00C71778" w:rsidP="00AF577E">
            <w:pPr>
              <w:spacing w:after="0" w:line="240" w:lineRule="auto"/>
              <w:jc w:val="right"/>
              <w:rPr>
                <w:rFonts w:eastAsia="Times New Roman" w:cs="Calibri"/>
                <w:color w:val="000000"/>
                <w:sz w:val="18"/>
                <w:szCs w:val="18"/>
                <w:lang w:val="en-GB" w:eastAsia="de-DE"/>
              </w:rPr>
            </w:pPr>
            <w:r w:rsidRPr="00086BA0">
              <w:rPr>
                <w:rFonts w:eastAsia="Times New Roman" w:cs="Calibri"/>
                <w:color w:val="000000"/>
                <w:sz w:val="18"/>
                <w:szCs w:val="18"/>
                <w:lang w:val="en-GB" w:eastAsia="de-DE"/>
              </w:rPr>
              <w:t>2.2 (1.6)</w:t>
            </w:r>
          </w:p>
        </w:tc>
      </w:tr>
      <w:tr w:rsidR="00C71778" w:rsidRPr="00086BA0" w14:paraId="76DF52FE" w14:textId="77777777" w:rsidTr="00C71778">
        <w:trPr>
          <w:trHeight w:val="227"/>
        </w:trPr>
        <w:tc>
          <w:tcPr>
            <w:tcW w:w="3118" w:type="dxa"/>
            <w:tcBorders>
              <w:top w:val="single" w:sz="4" w:space="0" w:color="auto"/>
              <w:bottom w:val="single" w:sz="4" w:space="0" w:color="auto"/>
              <w:right w:val="nil"/>
            </w:tcBorders>
            <w:shd w:val="clear" w:color="auto" w:fill="auto"/>
            <w:noWrap/>
            <w:vAlign w:val="center"/>
          </w:tcPr>
          <w:p w14:paraId="4245EB5A" w14:textId="77777777" w:rsidR="00C71778" w:rsidRPr="00086BA0" w:rsidRDefault="00C71778" w:rsidP="00AF577E">
            <w:pPr>
              <w:spacing w:after="0" w:line="240" w:lineRule="auto"/>
              <w:rPr>
                <w:rFonts w:eastAsia="Times New Roman" w:cs="Calibri"/>
                <w:i/>
                <w:color w:val="000000"/>
                <w:sz w:val="16"/>
                <w:szCs w:val="18"/>
                <w:lang w:val="en-GB" w:eastAsia="de-DE"/>
              </w:rPr>
            </w:pPr>
            <w:r w:rsidRPr="00086BA0">
              <w:rPr>
                <w:rFonts w:eastAsia="Times New Roman" w:cs="Calibri"/>
                <w:i/>
                <w:color w:val="000000"/>
                <w:sz w:val="16"/>
                <w:szCs w:val="18"/>
                <w:lang w:val="en-GB" w:eastAsia="de-DE"/>
              </w:rPr>
              <w:t>frequency missing (n)</w:t>
            </w:r>
          </w:p>
        </w:tc>
        <w:tc>
          <w:tcPr>
            <w:tcW w:w="943" w:type="dxa"/>
            <w:tcBorders>
              <w:top w:val="single" w:sz="4" w:space="0" w:color="auto"/>
              <w:left w:val="nil"/>
              <w:bottom w:val="single" w:sz="4" w:space="0" w:color="auto"/>
              <w:right w:val="nil"/>
            </w:tcBorders>
            <w:shd w:val="clear" w:color="auto" w:fill="auto"/>
            <w:noWrap/>
            <w:vAlign w:val="center"/>
          </w:tcPr>
          <w:p w14:paraId="0F62B5C3" w14:textId="77777777" w:rsidR="00C71778" w:rsidRPr="00086BA0" w:rsidRDefault="00C71778" w:rsidP="00AF577E">
            <w:pPr>
              <w:spacing w:after="0" w:line="240" w:lineRule="auto"/>
              <w:jc w:val="right"/>
              <w:rPr>
                <w:rFonts w:eastAsia="Times New Roman" w:cs="Calibri"/>
                <w:i/>
                <w:color w:val="000000"/>
                <w:sz w:val="16"/>
                <w:szCs w:val="18"/>
                <w:lang w:val="en-GB" w:eastAsia="de-DE"/>
              </w:rPr>
            </w:pPr>
            <w:r w:rsidRPr="00086BA0">
              <w:rPr>
                <w:rFonts w:eastAsia="Times New Roman" w:cs="Calibri"/>
                <w:i/>
                <w:color w:val="000000"/>
                <w:sz w:val="16"/>
                <w:szCs w:val="18"/>
                <w:lang w:val="en-GB" w:eastAsia="de-DE"/>
              </w:rPr>
              <w:t>(121)</w:t>
            </w:r>
          </w:p>
        </w:tc>
        <w:tc>
          <w:tcPr>
            <w:tcW w:w="944" w:type="dxa"/>
            <w:tcBorders>
              <w:top w:val="single" w:sz="4" w:space="0" w:color="auto"/>
              <w:left w:val="nil"/>
              <w:bottom w:val="single" w:sz="4" w:space="0" w:color="auto"/>
              <w:right w:val="nil"/>
            </w:tcBorders>
          </w:tcPr>
          <w:p w14:paraId="58E3BA0D" w14:textId="77777777" w:rsidR="00C71778" w:rsidRPr="00086BA0" w:rsidRDefault="00C71778" w:rsidP="00AF577E">
            <w:pPr>
              <w:spacing w:after="0" w:line="240" w:lineRule="auto"/>
              <w:jc w:val="right"/>
              <w:rPr>
                <w:rFonts w:eastAsia="Times New Roman" w:cs="Calibri"/>
                <w:i/>
                <w:color w:val="000000"/>
                <w:sz w:val="16"/>
                <w:szCs w:val="18"/>
                <w:lang w:val="en-GB" w:eastAsia="de-DE"/>
              </w:rPr>
            </w:pPr>
            <w:r w:rsidRPr="00086BA0">
              <w:rPr>
                <w:rFonts w:eastAsia="Times New Roman" w:cs="Calibri"/>
                <w:i/>
                <w:color w:val="000000"/>
                <w:sz w:val="16"/>
                <w:szCs w:val="18"/>
                <w:lang w:val="en-GB" w:eastAsia="de-DE"/>
              </w:rPr>
              <w:t>(160)</w:t>
            </w:r>
          </w:p>
        </w:tc>
        <w:tc>
          <w:tcPr>
            <w:tcW w:w="944" w:type="dxa"/>
            <w:tcBorders>
              <w:top w:val="single" w:sz="4" w:space="0" w:color="auto"/>
              <w:left w:val="nil"/>
              <w:bottom w:val="single" w:sz="4" w:space="0" w:color="auto"/>
              <w:right w:val="nil"/>
            </w:tcBorders>
            <w:shd w:val="clear" w:color="auto" w:fill="auto"/>
            <w:noWrap/>
            <w:vAlign w:val="center"/>
          </w:tcPr>
          <w:p w14:paraId="3365781D" w14:textId="77777777" w:rsidR="00C71778" w:rsidRPr="00086BA0" w:rsidRDefault="00C71778" w:rsidP="00AF577E">
            <w:pPr>
              <w:spacing w:after="0" w:line="240" w:lineRule="auto"/>
              <w:jc w:val="right"/>
              <w:rPr>
                <w:rFonts w:eastAsia="Times New Roman" w:cs="Calibri"/>
                <w:i/>
                <w:color w:val="000000"/>
                <w:sz w:val="16"/>
                <w:szCs w:val="18"/>
                <w:lang w:val="en-GB" w:eastAsia="de-DE"/>
              </w:rPr>
            </w:pPr>
            <w:r w:rsidRPr="00086BA0">
              <w:rPr>
                <w:rFonts w:eastAsia="Times New Roman" w:cs="Calibri"/>
                <w:i/>
                <w:color w:val="000000"/>
                <w:sz w:val="16"/>
                <w:szCs w:val="18"/>
                <w:lang w:val="en-GB" w:eastAsia="de-DE"/>
              </w:rPr>
              <w:t>(30)</w:t>
            </w:r>
          </w:p>
        </w:tc>
        <w:tc>
          <w:tcPr>
            <w:tcW w:w="944" w:type="dxa"/>
            <w:tcBorders>
              <w:top w:val="single" w:sz="4" w:space="0" w:color="auto"/>
              <w:left w:val="nil"/>
              <w:bottom w:val="single" w:sz="4" w:space="0" w:color="auto"/>
              <w:right w:val="nil"/>
            </w:tcBorders>
          </w:tcPr>
          <w:p w14:paraId="56BDBFE2" w14:textId="77777777" w:rsidR="00C71778" w:rsidRPr="00086BA0" w:rsidRDefault="00C71778" w:rsidP="00AF577E">
            <w:pPr>
              <w:spacing w:after="0" w:line="240" w:lineRule="auto"/>
              <w:jc w:val="right"/>
              <w:rPr>
                <w:rFonts w:eastAsia="Times New Roman" w:cs="Calibri"/>
                <w:i/>
                <w:color w:val="000000"/>
                <w:sz w:val="16"/>
                <w:szCs w:val="18"/>
                <w:lang w:val="en-GB" w:eastAsia="de-DE"/>
              </w:rPr>
            </w:pPr>
            <w:r w:rsidRPr="00086BA0">
              <w:rPr>
                <w:rFonts w:eastAsia="Times New Roman" w:cs="Calibri"/>
                <w:i/>
                <w:color w:val="000000"/>
                <w:sz w:val="16"/>
                <w:szCs w:val="18"/>
                <w:lang w:val="en-GB" w:eastAsia="de-DE"/>
              </w:rPr>
              <w:t>(78)</w:t>
            </w:r>
          </w:p>
        </w:tc>
        <w:tc>
          <w:tcPr>
            <w:tcW w:w="943" w:type="dxa"/>
            <w:tcBorders>
              <w:top w:val="single" w:sz="4" w:space="0" w:color="auto"/>
              <w:left w:val="nil"/>
              <w:bottom w:val="single" w:sz="4" w:space="0" w:color="auto"/>
              <w:right w:val="nil"/>
            </w:tcBorders>
            <w:shd w:val="clear" w:color="auto" w:fill="auto"/>
            <w:noWrap/>
            <w:vAlign w:val="center"/>
          </w:tcPr>
          <w:p w14:paraId="487728A7" w14:textId="77777777" w:rsidR="00C71778" w:rsidRPr="00086BA0" w:rsidRDefault="00C71778" w:rsidP="00AF577E">
            <w:pPr>
              <w:spacing w:after="0" w:line="240" w:lineRule="auto"/>
              <w:jc w:val="right"/>
              <w:rPr>
                <w:rFonts w:eastAsia="Times New Roman" w:cs="Calibri"/>
                <w:i/>
                <w:color w:val="000000"/>
                <w:sz w:val="16"/>
                <w:szCs w:val="18"/>
                <w:lang w:val="en-GB" w:eastAsia="de-DE"/>
              </w:rPr>
            </w:pPr>
            <w:r w:rsidRPr="00086BA0">
              <w:rPr>
                <w:rFonts w:eastAsia="Times New Roman" w:cs="Calibri"/>
                <w:i/>
                <w:color w:val="000000"/>
                <w:sz w:val="16"/>
                <w:szCs w:val="18"/>
                <w:lang w:val="en-GB" w:eastAsia="de-DE"/>
              </w:rPr>
              <w:t>(12)</w:t>
            </w:r>
          </w:p>
        </w:tc>
        <w:tc>
          <w:tcPr>
            <w:tcW w:w="944" w:type="dxa"/>
            <w:tcBorders>
              <w:top w:val="single" w:sz="4" w:space="0" w:color="auto"/>
              <w:left w:val="nil"/>
              <w:bottom w:val="single" w:sz="4" w:space="0" w:color="auto"/>
              <w:right w:val="nil"/>
            </w:tcBorders>
          </w:tcPr>
          <w:p w14:paraId="1E5F698F" w14:textId="77777777" w:rsidR="00C71778" w:rsidRPr="00086BA0" w:rsidRDefault="00C71778" w:rsidP="00AF577E">
            <w:pPr>
              <w:spacing w:after="0" w:line="240" w:lineRule="auto"/>
              <w:jc w:val="right"/>
              <w:rPr>
                <w:rFonts w:eastAsia="Times New Roman" w:cs="Calibri"/>
                <w:i/>
                <w:color w:val="000000"/>
                <w:sz w:val="16"/>
                <w:szCs w:val="18"/>
                <w:lang w:val="en-GB" w:eastAsia="de-DE"/>
              </w:rPr>
            </w:pPr>
            <w:r w:rsidRPr="00086BA0">
              <w:rPr>
                <w:rFonts w:eastAsia="Times New Roman" w:cs="Calibri"/>
                <w:i/>
                <w:color w:val="000000"/>
                <w:sz w:val="16"/>
                <w:szCs w:val="18"/>
                <w:lang w:val="en-GB" w:eastAsia="de-DE"/>
              </w:rPr>
              <w:t>(76)</w:t>
            </w:r>
          </w:p>
        </w:tc>
        <w:tc>
          <w:tcPr>
            <w:tcW w:w="944" w:type="dxa"/>
            <w:tcBorders>
              <w:top w:val="single" w:sz="4" w:space="0" w:color="auto"/>
              <w:left w:val="nil"/>
              <w:bottom w:val="single" w:sz="4" w:space="0" w:color="auto"/>
              <w:right w:val="nil"/>
            </w:tcBorders>
            <w:shd w:val="clear" w:color="auto" w:fill="auto"/>
            <w:noWrap/>
            <w:vAlign w:val="center"/>
          </w:tcPr>
          <w:p w14:paraId="4D615316" w14:textId="77777777" w:rsidR="00C71778" w:rsidRPr="00086BA0" w:rsidRDefault="00C71778" w:rsidP="00AF577E">
            <w:pPr>
              <w:spacing w:after="0" w:line="240" w:lineRule="auto"/>
              <w:jc w:val="right"/>
              <w:rPr>
                <w:rFonts w:eastAsia="Times New Roman" w:cs="Calibri"/>
                <w:i/>
                <w:color w:val="000000"/>
                <w:sz w:val="16"/>
                <w:szCs w:val="18"/>
                <w:lang w:val="en-GB" w:eastAsia="de-DE"/>
              </w:rPr>
            </w:pPr>
            <w:r w:rsidRPr="00086BA0">
              <w:rPr>
                <w:rFonts w:eastAsia="Times New Roman" w:cs="Calibri"/>
                <w:i/>
                <w:color w:val="000000"/>
                <w:sz w:val="16"/>
                <w:szCs w:val="18"/>
                <w:lang w:val="en-GB" w:eastAsia="de-DE"/>
              </w:rPr>
              <w:t>(68)</w:t>
            </w:r>
          </w:p>
        </w:tc>
        <w:tc>
          <w:tcPr>
            <w:tcW w:w="944" w:type="dxa"/>
            <w:tcBorders>
              <w:top w:val="single" w:sz="4" w:space="0" w:color="auto"/>
              <w:left w:val="nil"/>
              <w:bottom w:val="single" w:sz="4" w:space="0" w:color="auto"/>
              <w:right w:val="nil"/>
            </w:tcBorders>
          </w:tcPr>
          <w:p w14:paraId="29BD5F6A" w14:textId="77777777" w:rsidR="00C71778" w:rsidRPr="00086BA0" w:rsidRDefault="00C71778" w:rsidP="00AF577E">
            <w:pPr>
              <w:spacing w:after="0" w:line="240" w:lineRule="auto"/>
              <w:jc w:val="right"/>
              <w:rPr>
                <w:rFonts w:eastAsia="Times New Roman" w:cs="Calibri"/>
                <w:i/>
                <w:color w:val="000000"/>
                <w:sz w:val="16"/>
                <w:szCs w:val="18"/>
                <w:lang w:val="en-GB" w:eastAsia="de-DE"/>
              </w:rPr>
            </w:pPr>
            <w:r w:rsidRPr="00086BA0">
              <w:rPr>
                <w:rFonts w:eastAsia="Times New Roman" w:cs="Calibri"/>
                <w:i/>
                <w:color w:val="000000"/>
                <w:sz w:val="16"/>
                <w:szCs w:val="18"/>
                <w:lang w:val="en-GB" w:eastAsia="de-DE"/>
              </w:rPr>
              <w:t>(108)</w:t>
            </w:r>
          </w:p>
        </w:tc>
        <w:tc>
          <w:tcPr>
            <w:tcW w:w="943" w:type="dxa"/>
            <w:tcBorders>
              <w:top w:val="single" w:sz="4" w:space="0" w:color="auto"/>
              <w:left w:val="nil"/>
              <w:bottom w:val="single" w:sz="4" w:space="0" w:color="auto"/>
              <w:right w:val="nil"/>
            </w:tcBorders>
            <w:shd w:val="clear" w:color="auto" w:fill="auto"/>
            <w:noWrap/>
            <w:vAlign w:val="center"/>
          </w:tcPr>
          <w:p w14:paraId="610238FA" w14:textId="77777777" w:rsidR="00C71778" w:rsidRPr="00086BA0" w:rsidRDefault="00C71778" w:rsidP="00AF577E">
            <w:pPr>
              <w:spacing w:after="0" w:line="240" w:lineRule="auto"/>
              <w:jc w:val="right"/>
              <w:rPr>
                <w:rFonts w:eastAsia="Times New Roman" w:cs="Calibri"/>
                <w:i/>
                <w:color w:val="000000"/>
                <w:sz w:val="16"/>
                <w:szCs w:val="18"/>
                <w:lang w:val="en-GB" w:eastAsia="de-DE"/>
              </w:rPr>
            </w:pPr>
            <w:r w:rsidRPr="00086BA0">
              <w:rPr>
                <w:rFonts w:eastAsia="Times New Roman" w:cs="Calibri"/>
                <w:i/>
                <w:color w:val="000000"/>
                <w:sz w:val="16"/>
                <w:szCs w:val="18"/>
                <w:lang w:val="en-GB" w:eastAsia="de-DE"/>
              </w:rPr>
              <w:t>(54)</w:t>
            </w:r>
          </w:p>
        </w:tc>
        <w:tc>
          <w:tcPr>
            <w:tcW w:w="944" w:type="dxa"/>
            <w:tcBorders>
              <w:top w:val="single" w:sz="4" w:space="0" w:color="auto"/>
              <w:left w:val="nil"/>
              <w:bottom w:val="single" w:sz="4" w:space="0" w:color="auto"/>
              <w:right w:val="nil"/>
            </w:tcBorders>
          </w:tcPr>
          <w:p w14:paraId="2D50B5FF" w14:textId="77777777" w:rsidR="00C71778" w:rsidRPr="00086BA0" w:rsidRDefault="00C71778" w:rsidP="00AF577E">
            <w:pPr>
              <w:spacing w:after="0" w:line="240" w:lineRule="auto"/>
              <w:jc w:val="right"/>
              <w:rPr>
                <w:rFonts w:eastAsia="Times New Roman" w:cs="Calibri"/>
                <w:i/>
                <w:color w:val="000000"/>
                <w:sz w:val="16"/>
                <w:szCs w:val="18"/>
                <w:lang w:val="en-GB" w:eastAsia="de-DE"/>
              </w:rPr>
            </w:pPr>
            <w:r w:rsidRPr="00086BA0">
              <w:rPr>
                <w:rFonts w:eastAsia="Times New Roman" w:cs="Calibri"/>
                <w:i/>
                <w:color w:val="000000"/>
                <w:sz w:val="16"/>
                <w:szCs w:val="18"/>
                <w:lang w:val="en-GB" w:eastAsia="de-DE"/>
              </w:rPr>
              <w:t>(104)</w:t>
            </w:r>
          </w:p>
        </w:tc>
        <w:tc>
          <w:tcPr>
            <w:tcW w:w="944" w:type="dxa"/>
            <w:tcBorders>
              <w:top w:val="single" w:sz="4" w:space="0" w:color="auto"/>
              <w:left w:val="nil"/>
              <w:bottom w:val="single" w:sz="4" w:space="0" w:color="auto"/>
              <w:right w:val="nil"/>
            </w:tcBorders>
            <w:shd w:val="clear" w:color="auto" w:fill="auto"/>
            <w:noWrap/>
            <w:vAlign w:val="center"/>
          </w:tcPr>
          <w:p w14:paraId="0C62D60D" w14:textId="77777777" w:rsidR="00C71778" w:rsidRPr="00086BA0" w:rsidRDefault="00C71778" w:rsidP="00AF577E">
            <w:pPr>
              <w:spacing w:after="0" w:line="240" w:lineRule="auto"/>
              <w:jc w:val="right"/>
              <w:rPr>
                <w:rFonts w:eastAsia="Times New Roman" w:cs="Calibri"/>
                <w:i/>
                <w:color w:val="000000"/>
                <w:sz w:val="16"/>
                <w:szCs w:val="18"/>
                <w:lang w:val="en-GB" w:eastAsia="de-DE"/>
              </w:rPr>
            </w:pPr>
            <w:r w:rsidRPr="00086BA0">
              <w:rPr>
                <w:rFonts w:eastAsia="Times New Roman" w:cs="Calibri"/>
                <w:i/>
                <w:color w:val="000000"/>
                <w:sz w:val="16"/>
                <w:szCs w:val="18"/>
                <w:lang w:val="en-GB" w:eastAsia="de-DE"/>
              </w:rPr>
              <w:t>(32)</w:t>
            </w:r>
          </w:p>
        </w:tc>
        <w:tc>
          <w:tcPr>
            <w:tcW w:w="944" w:type="dxa"/>
            <w:tcBorders>
              <w:top w:val="single" w:sz="4" w:space="0" w:color="auto"/>
              <w:left w:val="nil"/>
              <w:bottom w:val="single" w:sz="4" w:space="0" w:color="auto"/>
              <w:right w:val="nil"/>
            </w:tcBorders>
          </w:tcPr>
          <w:p w14:paraId="46BA5F1A" w14:textId="77777777" w:rsidR="00C71778" w:rsidRPr="00086BA0" w:rsidRDefault="00C71778" w:rsidP="00AF577E">
            <w:pPr>
              <w:spacing w:after="0" w:line="240" w:lineRule="auto"/>
              <w:jc w:val="right"/>
              <w:rPr>
                <w:rFonts w:eastAsia="Times New Roman" w:cs="Calibri"/>
                <w:i/>
                <w:color w:val="000000"/>
                <w:sz w:val="16"/>
                <w:szCs w:val="18"/>
                <w:lang w:val="en-GB" w:eastAsia="de-DE"/>
              </w:rPr>
            </w:pPr>
            <w:r w:rsidRPr="00086BA0">
              <w:rPr>
                <w:rFonts w:eastAsia="Times New Roman" w:cs="Calibri"/>
                <w:i/>
                <w:color w:val="000000"/>
                <w:sz w:val="16"/>
                <w:szCs w:val="18"/>
                <w:lang w:val="en-GB" w:eastAsia="de-DE"/>
              </w:rPr>
              <w:t>(151)</w:t>
            </w:r>
          </w:p>
        </w:tc>
      </w:tr>
      <w:tr w:rsidR="00CA73B5" w:rsidRPr="00086BA0" w14:paraId="4D4805B9" w14:textId="77777777" w:rsidTr="00C71778">
        <w:trPr>
          <w:trHeight w:val="227"/>
        </w:trPr>
        <w:tc>
          <w:tcPr>
            <w:tcW w:w="3118" w:type="dxa"/>
            <w:tcBorders>
              <w:top w:val="single" w:sz="4" w:space="0" w:color="auto"/>
              <w:bottom w:val="single" w:sz="4" w:space="0" w:color="auto"/>
              <w:right w:val="nil"/>
            </w:tcBorders>
            <w:shd w:val="clear" w:color="auto" w:fill="auto"/>
            <w:noWrap/>
            <w:vAlign w:val="center"/>
          </w:tcPr>
          <w:p w14:paraId="7CC12A3F" w14:textId="77777777" w:rsidR="00CA73B5" w:rsidRPr="00086BA0" w:rsidRDefault="00CA73B5" w:rsidP="00AF577E">
            <w:pPr>
              <w:spacing w:after="0" w:line="240" w:lineRule="auto"/>
              <w:rPr>
                <w:rFonts w:eastAsia="Times New Roman" w:cs="Calibri"/>
                <w:i/>
                <w:color w:val="000000"/>
                <w:sz w:val="16"/>
                <w:szCs w:val="18"/>
                <w:lang w:val="en-GB" w:eastAsia="de-DE"/>
              </w:rPr>
            </w:pPr>
          </w:p>
        </w:tc>
        <w:tc>
          <w:tcPr>
            <w:tcW w:w="943" w:type="dxa"/>
            <w:tcBorders>
              <w:top w:val="single" w:sz="4" w:space="0" w:color="auto"/>
              <w:left w:val="nil"/>
              <w:bottom w:val="single" w:sz="4" w:space="0" w:color="auto"/>
              <w:right w:val="nil"/>
            </w:tcBorders>
            <w:shd w:val="clear" w:color="auto" w:fill="auto"/>
            <w:noWrap/>
            <w:vAlign w:val="center"/>
          </w:tcPr>
          <w:p w14:paraId="197EA0BC" w14:textId="77777777" w:rsidR="00CA73B5" w:rsidRPr="00086BA0" w:rsidRDefault="00CA73B5" w:rsidP="00AF577E">
            <w:pPr>
              <w:spacing w:after="0" w:line="240" w:lineRule="auto"/>
              <w:jc w:val="right"/>
              <w:rPr>
                <w:rFonts w:eastAsia="Times New Roman" w:cs="Calibri"/>
                <w:i/>
                <w:color w:val="000000"/>
                <w:sz w:val="16"/>
                <w:szCs w:val="18"/>
                <w:lang w:val="en-GB" w:eastAsia="de-DE"/>
              </w:rPr>
            </w:pPr>
          </w:p>
        </w:tc>
        <w:tc>
          <w:tcPr>
            <w:tcW w:w="944" w:type="dxa"/>
            <w:tcBorders>
              <w:top w:val="single" w:sz="4" w:space="0" w:color="auto"/>
              <w:left w:val="nil"/>
              <w:bottom w:val="single" w:sz="4" w:space="0" w:color="auto"/>
              <w:right w:val="nil"/>
            </w:tcBorders>
          </w:tcPr>
          <w:p w14:paraId="29E90ADD" w14:textId="77777777" w:rsidR="00CA73B5" w:rsidRPr="00086BA0" w:rsidRDefault="00CA73B5" w:rsidP="00AF577E">
            <w:pPr>
              <w:spacing w:after="0" w:line="240" w:lineRule="auto"/>
              <w:jc w:val="right"/>
              <w:rPr>
                <w:rFonts w:eastAsia="Times New Roman" w:cs="Calibri"/>
                <w:i/>
                <w:color w:val="000000"/>
                <w:sz w:val="16"/>
                <w:szCs w:val="18"/>
                <w:lang w:val="en-GB" w:eastAsia="de-DE"/>
              </w:rPr>
            </w:pPr>
          </w:p>
        </w:tc>
        <w:tc>
          <w:tcPr>
            <w:tcW w:w="944" w:type="dxa"/>
            <w:tcBorders>
              <w:top w:val="single" w:sz="4" w:space="0" w:color="auto"/>
              <w:left w:val="nil"/>
              <w:bottom w:val="single" w:sz="4" w:space="0" w:color="auto"/>
              <w:right w:val="nil"/>
            </w:tcBorders>
            <w:shd w:val="clear" w:color="auto" w:fill="auto"/>
            <w:noWrap/>
            <w:vAlign w:val="center"/>
          </w:tcPr>
          <w:p w14:paraId="6C528D75" w14:textId="77777777" w:rsidR="00CA73B5" w:rsidRPr="00086BA0" w:rsidRDefault="00CA73B5" w:rsidP="00AF577E">
            <w:pPr>
              <w:spacing w:after="0" w:line="240" w:lineRule="auto"/>
              <w:jc w:val="right"/>
              <w:rPr>
                <w:rFonts w:eastAsia="Times New Roman" w:cs="Calibri"/>
                <w:i/>
                <w:color w:val="000000"/>
                <w:sz w:val="16"/>
                <w:szCs w:val="18"/>
                <w:lang w:val="en-GB" w:eastAsia="de-DE"/>
              </w:rPr>
            </w:pPr>
          </w:p>
        </w:tc>
        <w:tc>
          <w:tcPr>
            <w:tcW w:w="944" w:type="dxa"/>
            <w:tcBorders>
              <w:top w:val="single" w:sz="4" w:space="0" w:color="auto"/>
              <w:left w:val="nil"/>
              <w:bottom w:val="single" w:sz="4" w:space="0" w:color="auto"/>
              <w:right w:val="nil"/>
            </w:tcBorders>
          </w:tcPr>
          <w:p w14:paraId="3609C527" w14:textId="77777777" w:rsidR="00CA73B5" w:rsidRPr="00086BA0" w:rsidRDefault="00CA73B5" w:rsidP="00AF577E">
            <w:pPr>
              <w:spacing w:after="0" w:line="240" w:lineRule="auto"/>
              <w:jc w:val="right"/>
              <w:rPr>
                <w:rFonts w:eastAsia="Times New Roman" w:cs="Calibri"/>
                <w:i/>
                <w:color w:val="000000"/>
                <w:sz w:val="16"/>
                <w:szCs w:val="18"/>
                <w:lang w:val="en-GB" w:eastAsia="de-DE"/>
              </w:rPr>
            </w:pPr>
          </w:p>
        </w:tc>
        <w:tc>
          <w:tcPr>
            <w:tcW w:w="943" w:type="dxa"/>
            <w:tcBorders>
              <w:top w:val="single" w:sz="4" w:space="0" w:color="auto"/>
              <w:left w:val="nil"/>
              <w:bottom w:val="single" w:sz="4" w:space="0" w:color="auto"/>
              <w:right w:val="nil"/>
            </w:tcBorders>
            <w:shd w:val="clear" w:color="auto" w:fill="auto"/>
            <w:noWrap/>
            <w:vAlign w:val="center"/>
          </w:tcPr>
          <w:p w14:paraId="2FDD488E" w14:textId="77777777" w:rsidR="00CA73B5" w:rsidRPr="00086BA0" w:rsidRDefault="00CA73B5" w:rsidP="00AF577E">
            <w:pPr>
              <w:spacing w:after="0" w:line="240" w:lineRule="auto"/>
              <w:jc w:val="right"/>
              <w:rPr>
                <w:rFonts w:eastAsia="Times New Roman" w:cs="Calibri"/>
                <w:i/>
                <w:color w:val="000000"/>
                <w:sz w:val="16"/>
                <w:szCs w:val="18"/>
                <w:lang w:val="en-GB" w:eastAsia="de-DE"/>
              </w:rPr>
            </w:pPr>
          </w:p>
        </w:tc>
        <w:tc>
          <w:tcPr>
            <w:tcW w:w="944" w:type="dxa"/>
            <w:tcBorders>
              <w:top w:val="single" w:sz="4" w:space="0" w:color="auto"/>
              <w:left w:val="nil"/>
              <w:bottom w:val="single" w:sz="4" w:space="0" w:color="auto"/>
              <w:right w:val="nil"/>
            </w:tcBorders>
          </w:tcPr>
          <w:p w14:paraId="57352BD4" w14:textId="77777777" w:rsidR="00CA73B5" w:rsidRPr="00086BA0" w:rsidRDefault="00CA73B5" w:rsidP="00AF577E">
            <w:pPr>
              <w:spacing w:after="0" w:line="240" w:lineRule="auto"/>
              <w:jc w:val="right"/>
              <w:rPr>
                <w:rFonts w:eastAsia="Times New Roman" w:cs="Calibri"/>
                <w:i/>
                <w:color w:val="000000"/>
                <w:sz w:val="16"/>
                <w:szCs w:val="18"/>
                <w:lang w:val="en-GB" w:eastAsia="de-DE"/>
              </w:rPr>
            </w:pPr>
          </w:p>
        </w:tc>
        <w:tc>
          <w:tcPr>
            <w:tcW w:w="944" w:type="dxa"/>
            <w:tcBorders>
              <w:top w:val="single" w:sz="4" w:space="0" w:color="auto"/>
              <w:left w:val="nil"/>
              <w:bottom w:val="single" w:sz="4" w:space="0" w:color="auto"/>
              <w:right w:val="nil"/>
            </w:tcBorders>
            <w:shd w:val="clear" w:color="auto" w:fill="auto"/>
            <w:noWrap/>
            <w:vAlign w:val="center"/>
          </w:tcPr>
          <w:p w14:paraId="2DDF3F5B" w14:textId="77777777" w:rsidR="00CA73B5" w:rsidRPr="00086BA0" w:rsidRDefault="00CA73B5" w:rsidP="00AF577E">
            <w:pPr>
              <w:spacing w:after="0" w:line="240" w:lineRule="auto"/>
              <w:jc w:val="right"/>
              <w:rPr>
                <w:rFonts w:eastAsia="Times New Roman" w:cs="Calibri"/>
                <w:i/>
                <w:color w:val="000000"/>
                <w:sz w:val="16"/>
                <w:szCs w:val="18"/>
                <w:lang w:val="en-GB" w:eastAsia="de-DE"/>
              </w:rPr>
            </w:pPr>
          </w:p>
        </w:tc>
        <w:tc>
          <w:tcPr>
            <w:tcW w:w="944" w:type="dxa"/>
            <w:tcBorders>
              <w:top w:val="single" w:sz="4" w:space="0" w:color="auto"/>
              <w:left w:val="nil"/>
              <w:bottom w:val="single" w:sz="4" w:space="0" w:color="auto"/>
              <w:right w:val="nil"/>
            </w:tcBorders>
          </w:tcPr>
          <w:p w14:paraId="688E49A4" w14:textId="77777777" w:rsidR="00CA73B5" w:rsidRPr="00086BA0" w:rsidRDefault="00CA73B5" w:rsidP="00AF577E">
            <w:pPr>
              <w:spacing w:after="0" w:line="240" w:lineRule="auto"/>
              <w:jc w:val="right"/>
              <w:rPr>
                <w:rFonts w:eastAsia="Times New Roman" w:cs="Calibri"/>
                <w:i/>
                <w:color w:val="000000"/>
                <w:sz w:val="16"/>
                <w:szCs w:val="18"/>
                <w:lang w:val="en-GB" w:eastAsia="de-DE"/>
              </w:rPr>
            </w:pPr>
          </w:p>
        </w:tc>
        <w:tc>
          <w:tcPr>
            <w:tcW w:w="943" w:type="dxa"/>
            <w:tcBorders>
              <w:top w:val="single" w:sz="4" w:space="0" w:color="auto"/>
              <w:left w:val="nil"/>
              <w:bottom w:val="single" w:sz="4" w:space="0" w:color="auto"/>
              <w:right w:val="nil"/>
            </w:tcBorders>
            <w:shd w:val="clear" w:color="auto" w:fill="auto"/>
            <w:noWrap/>
            <w:vAlign w:val="center"/>
          </w:tcPr>
          <w:p w14:paraId="35AC12A3" w14:textId="77777777" w:rsidR="00CA73B5" w:rsidRPr="00086BA0" w:rsidRDefault="00CA73B5" w:rsidP="00AF577E">
            <w:pPr>
              <w:spacing w:after="0" w:line="240" w:lineRule="auto"/>
              <w:jc w:val="right"/>
              <w:rPr>
                <w:rFonts w:eastAsia="Times New Roman" w:cs="Calibri"/>
                <w:i/>
                <w:color w:val="000000"/>
                <w:sz w:val="16"/>
                <w:szCs w:val="18"/>
                <w:lang w:val="en-GB" w:eastAsia="de-DE"/>
              </w:rPr>
            </w:pPr>
          </w:p>
        </w:tc>
        <w:tc>
          <w:tcPr>
            <w:tcW w:w="944" w:type="dxa"/>
            <w:tcBorders>
              <w:top w:val="single" w:sz="4" w:space="0" w:color="auto"/>
              <w:left w:val="nil"/>
              <w:bottom w:val="single" w:sz="4" w:space="0" w:color="auto"/>
              <w:right w:val="nil"/>
            </w:tcBorders>
          </w:tcPr>
          <w:p w14:paraId="2553CCEF" w14:textId="77777777" w:rsidR="00CA73B5" w:rsidRPr="00086BA0" w:rsidRDefault="00CA73B5" w:rsidP="00AF577E">
            <w:pPr>
              <w:spacing w:after="0" w:line="240" w:lineRule="auto"/>
              <w:jc w:val="right"/>
              <w:rPr>
                <w:rFonts w:eastAsia="Times New Roman" w:cs="Calibri"/>
                <w:i/>
                <w:color w:val="000000"/>
                <w:sz w:val="16"/>
                <w:szCs w:val="18"/>
                <w:lang w:val="en-GB" w:eastAsia="de-DE"/>
              </w:rPr>
            </w:pPr>
          </w:p>
        </w:tc>
        <w:tc>
          <w:tcPr>
            <w:tcW w:w="944" w:type="dxa"/>
            <w:tcBorders>
              <w:top w:val="single" w:sz="4" w:space="0" w:color="auto"/>
              <w:left w:val="nil"/>
              <w:bottom w:val="single" w:sz="4" w:space="0" w:color="auto"/>
              <w:right w:val="nil"/>
            </w:tcBorders>
            <w:shd w:val="clear" w:color="auto" w:fill="auto"/>
            <w:noWrap/>
            <w:vAlign w:val="center"/>
          </w:tcPr>
          <w:p w14:paraId="1AE9BEE0" w14:textId="77777777" w:rsidR="00CA73B5" w:rsidRPr="00086BA0" w:rsidRDefault="00CA73B5" w:rsidP="00AF577E">
            <w:pPr>
              <w:spacing w:after="0" w:line="240" w:lineRule="auto"/>
              <w:jc w:val="right"/>
              <w:rPr>
                <w:rFonts w:eastAsia="Times New Roman" w:cs="Calibri"/>
                <w:i/>
                <w:color w:val="000000"/>
                <w:sz w:val="16"/>
                <w:szCs w:val="18"/>
                <w:lang w:val="en-GB" w:eastAsia="de-DE"/>
              </w:rPr>
            </w:pPr>
          </w:p>
        </w:tc>
        <w:tc>
          <w:tcPr>
            <w:tcW w:w="944" w:type="dxa"/>
            <w:tcBorders>
              <w:top w:val="single" w:sz="4" w:space="0" w:color="auto"/>
              <w:left w:val="nil"/>
              <w:bottom w:val="single" w:sz="4" w:space="0" w:color="auto"/>
              <w:right w:val="nil"/>
            </w:tcBorders>
          </w:tcPr>
          <w:p w14:paraId="144C46E2" w14:textId="77777777" w:rsidR="00CA73B5" w:rsidRPr="00086BA0" w:rsidRDefault="00CA73B5" w:rsidP="00AF577E">
            <w:pPr>
              <w:spacing w:after="0" w:line="240" w:lineRule="auto"/>
              <w:jc w:val="right"/>
              <w:rPr>
                <w:rFonts w:eastAsia="Times New Roman" w:cs="Calibri"/>
                <w:i/>
                <w:color w:val="000000"/>
                <w:sz w:val="16"/>
                <w:szCs w:val="18"/>
                <w:lang w:val="en-GB" w:eastAsia="de-DE"/>
              </w:rPr>
            </w:pPr>
          </w:p>
        </w:tc>
      </w:tr>
    </w:tbl>
    <w:p w14:paraId="6D20AAB5" w14:textId="3E239850" w:rsidR="00771A97" w:rsidRPr="00086BA0" w:rsidRDefault="00CA73B5" w:rsidP="00AF577E">
      <w:pPr>
        <w:rPr>
          <w:lang w:val="en-GB"/>
        </w:rPr>
      </w:pPr>
      <w:r w:rsidRPr="00086BA0">
        <w:rPr>
          <w:rFonts w:eastAsia="Times New Roman" w:cs="Calibri"/>
          <w:bCs/>
          <w:color w:val="000000"/>
          <w:sz w:val="16"/>
          <w:szCs w:val="16"/>
          <w:vertAlign w:val="superscript"/>
          <w:lang w:val="en-GB" w:eastAsia="de-DE"/>
        </w:rPr>
        <w:t>a</w:t>
      </w:r>
      <w:r w:rsidR="00C71778" w:rsidRPr="00086BA0">
        <w:rPr>
          <w:rFonts w:eastAsia="Times New Roman" w:cs="Calibri"/>
          <w:bCs/>
          <w:color w:val="000000"/>
          <w:sz w:val="16"/>
          <w:szCs w:val="16"/>
          <w:vertAlign w:val="superscript"/>
          <w:lang w:val="en-GB" w:eastAsia="de-DE"/>
        </w:rPr>
        <w:t xml:space="preserve"> </w:t>
      </w:r>
      <w:r w:rsidR="00C71778" w:rsidRPr="00086BA0">
        <w:rPr>
          <w:rFonts w:eastAsia="Times New Roman" w:cs="Calibri"/>
          <w:bCs/>
          <w:color w:val="000000"/>
          <w:sz w:val="16"/>
          <w:szCs w:val="16"/>
          <w:lang w:val="en-GB" w:eastAsia="de-DE"/>
        </w:rPr>
        <w:t>HSI: Heaviness of Smoking Index; ranges from 0 to 6; calculated by summing the value of the categorical cigarettes per day and categorical time to first cigarette, both having category values from 0 to 3.</w:t>
      </w:r>
      <w:r w:rsidR="00771A97" w:rsidRPr="00086BA0">
        <w:rPr>
          <w:lang w:val="en-GB"/>
        </w:rPr>
        <w:br w:type="page"/>
      </w:r>
    </w:p>
    <w:p w14:paraId="4D0B7863" w14:textId="77777777" w:rsidR="00C1225C" w:rsidRPr="00086BA0" w:rsidRDefault="00C1225C" w:rsidP="00AF577E">
      <w:pPr>
        <w:pStyle w:val="Heading1"/>
        <w:rPr>
          <w:lang w:val="en-GB"/>
        </w:rPr>
        <w:sectPr w:rsidR="00C1225C" w:rsidRPr="00086BA0" w:rsidSect="00C1225C">
          <w:footerReference w:type="default" r:id="rId11"/>
          <w:pgSz w:w="16838" w:h="11906" w:orient="landscape"/>
          <w:pgMar w:top="1134" w:right="1134" w:bottom="1134" w:left="1134" w:header="709" w:footer="709" w:gutter="0"/>
          <w:cols w:space="708"/>
          <w:docGrid w:linePitch="360"/>
        </w:sectPr>
      </w:pPr>
    </w:p>
    <w:p w14:paraId="1D25D875" w14:textId="621CBFB3" w:rsidR="0098061C" w:rsidRPr="00086BA0" w:rsidRDefault="00F11A7D" w:rsidP="00E6401D">
      <w:pPr>
        <w:pStyle w:val="Heading1"/>
        <w:rPr>
          <w:lang w:val="en-GB"/>
        </w:rPr>
      </w:pPr>
      <w:r w:rsidRPr="00086BA0">
        <w:rPr>
          <w:lang w:val="en-GB"/>
        </w:rPr>
        <w:lastRenderedPageBreak/>
        <w:t>References</w:t>
      </w:r>
    </w:p>
    <w:p w14:paraId="654C0575" w14:textId="77777777" w:rsidR="00E6401D" w:rsidRPr="00086BA0" w:rsidRDefault="0098061C" w:rsidP="00E6401D">
      <w:pPr>
        <w:pStyle w:val="EndNoteBibliography"/>
        <w:spacing w:after="0"/>
        <w:ind w:left="560" w:hanging="560"/>
        <w:rPr>
          <w:lang w:val="en-GB"/>
        </w:rPr>
      </w:pPr>
      <w:r w:rsidRPr="00086BA0">
        <w:rPr>
          <w:lang w:val="en-GB"/>
        </w:rPr>
        <w:fldChar w:fldCharType="begin"/>
      </w:r>
      <w:r w:rsidRPr="00086BA0">
        <w:rPr>
          <w:lang w:val="en-GB"/>
        </w:rPr>
        <w:instrText xml:space="preserve"> ADDIN EN.REFLIST </w:instrText>
      </w:r>
      <w:r w:rsidRPr="00086BA0">
        <w:rPr>
          <w:lang w:val="en-GB"/>
        </w:rPr>
        <w:fldChar w:fldCharType="separate"/>
      </w:r>
      <w:r w:rsidR="00E6401D" w:rsidRPr="00086BA0">
        <w:rPr>
          <w:lang w:val="en-GB"/>
        </w:rPr>
        <w:t>1</w:t>
      </w:r>
      <w:r w:rsidR="00E6401D" w:rsidRPr="00086BA0">
        <w:rPr>
          <w:lang w:val="en-GB"/>
        </w:rPr>
        <w:tab/>
        <w:t>National Cancer Institute. The role of the media in promoting and reducing tobacco use. Bethesda, Maryland, USA: U.S. Department of Health and Human Services, National Institutes of Health, National Cancer Institute, 2008.</w:t>
      </w:r>
    </w:p>
    <w:p w14:paraId="727B6656" w14:textId="77777777" w:rsidR="00E6401D" w:rsidRPr="00086BA0" w:rsidRDefault="00E6401D" w:rsidP="00E6401D">
      <w:pPr>
        <w:pStyle w:val="EndNoteBibliography"/>
        <w:spacing w:after="0"/>
        <w:ind w:left="560" w:hanging="560"/>
        <w:rPr>
          <w:lang w:val="en-GB"/>
        </w:rPr>
      </w:pPr>
      <w:r w:rsidRPr="00086BA0">
        <w:rPr>
          <w:lang w:val="en-GB"/>
        </w:rPr>
        <w:t>2</w:t>
      </w:r>
      <w:r w:rsidRPr="00086BA0">
        <w:rPr>
          <w:lang w:val="en-GB"/>
        </w:rPr>
        <w:tab/>
        <w:t>Wakefield M, Morley C, Horan JK, Cummings KM. The cigarette pack as image: new evidence from tobacco industry documents. Tob Control 2002;11 Suppl 1:I73-80.</w:t>
      </w:r>
    </w:p>
    <w:p w14:paraId="77D68B00" w14:textId="77777777" w:rsidR="00E6401D" w:rsidRPr="00086BA0" w:rsidRDefault="00E6401D" w:rsidP="00E6401D">
      <w:pPr>
        <w:pStyle w:val="EndNoteBibliography"/>
        <w:spacing w:after="0"/>
        <w:ind w:left="560" w:hanging="560"/>
        <w:rPr>
          <w:lang w:val="en-GB"/>
        </w:rPr>
      </w:pPr>
      <w:r w:rsidRPr="00086BA0">
        <w:rPr>
          <w:lang w:val="en-GB"/>
        </w:rPr>
        <w:t>3</w:t>
      </w:r>
      <w:r w:rsidRPr="00086BA0">
        <w:rPr>
          <w:lang w:val="en-GB"/>
        </w:rPr>
        <w:tab/>
        <w:t>Difranza JR, Clark DM, Pollay RW. Cigarette package design: opportunities for disease prevention. Tob Induc Dis 2002;1:97-109.</w:t>
      </w:r>
    </w:p>
    <w:p w14:paraId="0E109D5E" w14:textId="77777777" w:rsidR="00E6401D" w:rsidRPr="00086BA0" w:rsidRDefault="00E6401D" w:rsidP="00E6401D">
      <w:pPr>
        <w:pStyle w:val="EndNoteBibliography"/>
        <w:spacing w:after="0"/>
        <w:ind w:left="560" w:hanging="560"/>
        <w:rPr>
          <w:lang w:val="en-GB"/>
        </w:rPr>
      </w:pPr>
      <w:r w:rsidRPr="00086BA0">
        <w:rPr>
          <w:lang w:val="en-GB"/>
        </w:rPr>
        <w:t>4</w:t>
      </w:r>
      <w:r w:rsidRPr="00086BA0">
        <w:rPr>
          <w:lang w:val="en-GB"/>
        </w:rPr>
        <w:tab/>
        <w:t>Kotnowski K, Hammond D. The impact of cigarette pack shape, size and opening: evidence from tobacco company documents. Addiction 2013;108:1658-1668.</w:t>
      </w:r>
    </w:p>
    <w:p w14:paraId="4A2DCB50" w14:textId="77777777" w:rsidR="00E6401D" w:rsidRPr="00086BA0" w:rsidRDefault="00E6401D" w:rsidP="00E6401D">
      <w:pPr>
        <w:pStyle w:val="EndNoteBibliography"/>
        <w:spacing w:after="0"/>
        <w:ind w:left="560" w:hanging="560"/>
        <w:rPr>
          <w:lang w:val="en-GB"/>
        </w:rPr>
      </w:pPr>
      <w:r w:rsidRPr="00086BA0">
        <w:rPr>
          <w:lang w:val="en-GB"/>
        </w:rPr>
        <w:t>5</w:t>
      </w:r>
      <w:r w:rsidRPr="00086BA0">
        <w:rPr>
          <w:lang w:val="en-GB"/>
        </w:rPr>
        <w:tab/>
        <w:t>Lempert LK, Glantz S. Packaging colour research by tobacco companies: the pack as a product characteristic. Tob Control 2017;26:307-315.</w:t>
      </w:r>
    </w:p>
    <w:p w14:paraId="27C64E52" w14:textId="77777777" w:rsidR="00E6401D" w:rsidRPr="00086BA0" w:rsidRDefault="00E6401D" w:rsidP="00E6401D">
      <w:pPr>
        <w:pStyle w:val="EndNoteBibliography"/>
        <w:spacing w:after="0"/>
        <w:ind w:left="560" w:hanging="560"/>
        <w:rPr>
          <w:lang w:val="en-GB"/>
        </w:rPr>
      </w:pPr>
      <w:r w:rsidRPr="00086BA0">
        <w:rPr>
          <w:lang w:val="en-GB"/>
        </w:rPr>
        <w:t>6</w:t>
      </w:r>
      <w:r w:rsidRPr="00086BA0">
        <w:rPr>
          <w:lang w:val="en-GB"/>
        </w:rPr>
        <w:tab/>
        <w:t>Hammond D, Parkinson C. The impact of cigarette package design on perceptions of risk. J Public Health (Oxf) 2009;31:345-353.</w:t>
      </w:r>
    </w:p>
    <w:p w14:paraId="5A6A9225" w14:textId="77777777" w:rsidR="00E6401D" w:rsidRPr="00086BA0" w:rsidRDefault="00E6401D" w:rsidP="00E6401D">
      <w:pPr>
        <w:pStyle w:val="EndNoteBibliography"/>
        <w:spacing w:after="0"/>
        <w:ind w:left="560" w:hanging="560"/>
        <w:rPr>
          <w:lang w:val="en-GB"/>
        </w:rPr>
      </w:pPr>
      <w:r w:rsidRPr="00086BA0">
        <w:rPr>
          <w:lang w:val="en-GB"/>
        </w:rPr>
        <w:t>7</w:t>
      </w:r>
      <w:r w:rsidRPr="00086BA0">
        <w:rPr>
          <w:lang w:val="en-GB"/>
        </w:rPr>
        <w:tab/>
        <w:t>U.S. Department of Health and Human Services. Preventing tobacco use among youth and young adults: a report of the Surgeon General. Atlanta, GA: U.S. Department of Health and Human Services, Centers for Disease Control and Prevention, National Center for Chronic Disease Prevention and Health Promotion, Office on Smoking and Health; 2012.</w:t>
      </w:r>
    </w:p>
    <w:p w14:paraId="4579DB41" w14:textId="77777777" w:rsidR="00E6401D" w:rsidRPr="00086BA0" w:rsidRDefault="00E6401D" w:rsidP="00E6401D">
      <w:pPr>
        <w:pStyle w:val="EndNoteBibliography"/>
        <w:spacing w:after="0"/>
        <w:ind w:left="560" w:hanging="560"/>
        <w:rPr>
          <w:lang w:val="en-GB"/>
        </w:rPr>
      </w:pPr>
      <w:r w:rsidRPr="00086BA0">
        <w:rPr>
          <w:lang w:val="en-GB"/>
        </w:rPr>
        <w:t>8</w:t>
      </w:r>
      <w:r w:rsidRPr="00086BA0">
        <w:rPr>
          <w:lang w:val="en-GB"/>
        </w:rPr>
        <w:tab/>
        <w:t>Hammond D. Tobacco Labelling &amp; Packaging Toolkit. A Guide to FCTC Article 11. Department of Health Studies, University of Waterloo, Canada; 2009.</w:t>
      </w:r>
    </w:p>
    <w:p w14:paraId="096F91B5" w14:textId="77777777" w:rsidR="00E6401D" w:rsidRPr="00086BA0" w:rsidRDefault="00E6401D" w:rsidP="00E6401D">
      <w:pPr>
        <w:pStyle w:val="EndNoteBibliography"/>
        <w:spacing w:after="0"/>
        <w:ind w:left="560" w:hanging="560"/>
        <w:rPr>
          <w:lang w:val="en-GB"/>
        </w:rPr>
      </w:pPr>
      <w:r w:rsidRPr="00086BA0">
        <w:rPr>
          <w:lang w:val="en-GB"/>
        </w:rPr>
        <w:t>9</w:t>
      </w:r>
      <w:r w:rsidRPr="00086BA0">
        <w:rPr>
          <w:lang w:val="en-GB"/>
        </w:rPr>
        <w:tab/>
        <w:t>Hammond D, Fong GT, Borland R, Cummings KM, McNeill A, Driezen P. Text and graphic warnings on cigarette packages: findings from the international tobacco control four country study. Am J Prev Med 2007;32:202-209.</w:t>
      </w:r>
    </w:p>
    <w:p w14:paraId="0ECE4B58" w14:textId="77777777" w:rsidR="00E6401D" w:rsidRPr="00086BA0" w:rsidRDefault="00E6401D" w:rsidP="00E6401D">
      <w:pPr>
        <w:pStyle w:val="EndNoteBibliography"/>
        <w:spacing w:after="0"/>
        <w:ind w:left="560" w:hanging="560"/>
        <w:rPr>
          <w:lang w:val="en-GB"/>
        </w:rPr>
      </w:pPr>
      <w:r w:rsidRPr="00086BA0">
        <w:rPr>
          <w:lang w:val="en-GB"/>
        </w:rPr>
        <w:t>10</w:t>
      </w:r>
      <w:r w:rsidRPr="00086BA0">
        <w:rPr>
          <w:lang w:val="en-GB"/>
        </w:rPr>
        <w:tab/>
        <w:t>Borland R, Yong HH, Wilson N, Fong GT, Hammond D, Cummings KM, Hosking W, McNeill A. How reactions to cigarette packet health warnings influence quitting: findings from the ITC Four-Country survey. Addiction 2009;104:669-675.</w:t>
      </w:r>
    </w:p>
    <w:p w14:paraId="1C842B0D" w14:textId="77777777" w:rsidR="00E6401D" w:rsidRPr="00086BA0" w:rsidRDefault="00E6401D" w:rsidP="00E6401D">
      <w:pPr>
        <w:pStyle w:val="EndNoteBibliography"/>
        <w:spacing w:after="0"/>
        <w:ind w:left="560" w:hanging="560"/>
        <w:rPr>
          <w:lang w:val="en-GB"/>
        </w:rPr>
      </w:pPr>
      <w:r w:rsidRPr="00086BA0">
        <w:rPr>
          <w:lang w:val="en-GB"/>
        </w:rPr>
        <w:lastRenderedPageBreak/>
        <w:t>11</w:t>
      </w:r>
      <w:r w:rsidRPr="00086BA0">
        <w:rPr>
          <w:lang w:val="en-GB"/>
        </w:rPr>
        <w:tab/>
        <w:t>Noar SM, Francis DB, Bridges C, Sontag JM, Ribisl KM, Brewer NT. The impact of strengthening cigarette pack warnings: Systematic review of longitudinal observational studies. Soc Sci Med 2016;164:118-129.</w:t>
      </w:r>
    </w:p>
    <w:p w14:paraId="295B9E05" w14:textId="77777777" w:rsidR="00E6401D" w:rsidRPr="00086BA0" w:rsidRDefault="00E6401D" w:rsidP="00E6401D">
      <w:pPr>
        <w:pStyle w:val="EndNoteBibliography"/>
        <w:spacing w:after="0"/>
        <w:ind w:left="560" w:hanging="560"/>
        <w:rPr>
          <w:lang w:val="en-GB"/>
        </w:rPr>
      </w:pPr>
      <w:r w:rsidRPr="00086BA0">
        <w:rPr>
          <w:lang w:val="en-GB"/>
        </w:rPr>
        <w:t>12</w:t>
      </w:r>
      <w:r w:rsidRPr="00086BA0">
        <w:rPr>
          <w:lang w:val="en-GB"/>
        </w:rPr>
        <w:tab/>
        <w:t>Ratih SP, Susanna D. Perceived effectiveness of pictorial health warnings on changes in smoking behaviour in Asia: a literature review. BMC Public Health 2018;18:1165.</w:t>
      </w:r>
    </w:p>
    <w:p w14:paraId="4A940D88" w14:textId="77777777" w:rsidR="00E6401D" w:rsidRPr="00086BA0" w:rsidRDefault="00E6401D" w:rsidP="00E6401D">
      <w:pPr>
        <w:pStyle w:val="EndNoteBibliography"/>
        <w:spacing w:after="0"/>
        <w:ind w:left="560" w:hanging="560"/>
        <w:rPr>
          <w:lang w:val="en-GB"/>
        </w:rPr>
      </w:pPr>
      <w:r w:rsidRPr="00086BA0">
        <w:rPr>
          <w:lang w:val="en-GB"/>
        </w:rPr>
        <w:t>13</w:t>
      </w:r>
      <w:r w:rsidRPr="00086BA0">
        <w:rPr>
          <w:lang w:val="en-GB"/>
        </w:rPr>
        <w:tab/>
        <w:t>ITC Project. Health warnings on tobacco packages: ITC cross-country comparison report. Waterloo, Ontario, Canada: University of Waterloo; 2012.</w:t>
      </w:r>
    </w:p>
    <w:p w14:paraId="703A60E9" w14:textId="77777777" w:rsidR="00E6401D" w:rsidRPr="00086BA0" w:rsidRDefault="00E6401D" w:rsidP="00E6401D">
      <w:pPr>
        <w:pStyle w:val="EndNoteBibliography"/>
        <w:spacing w:after="0"/>
        <w:ind w:left="560" w:hanging="560"/>
        <w:rPr>
          <w:lang w:val="en-GB"/>
        </w:rPr>
      </w:pPr>
      <w:r w:rsidRPr="00086BA0">
        <w:rPr>
          <w:lang w:val="en-GB"/>
        </w:rPr>
        <w:t>14</w:t>
      </w:r>
      <w:r w:rsidRPr="00086BA0">
        <w:rPr>
          <w:lang w:val="en-GB"/>
        </w:rPr>
        <w:tab/>
        <w:t>European Parliament, European Council. Directive 2001/37/EC of the European Parliament and of the Council on the approximation of the laws, regulations and administrative provisions of the Member States concerning the manufacture, presentation and sale of tobacco products. Official Journal of the European Union 2001; L194/126-L194/134</w:t>
      </w:r>
    </w:p>
    <w:p w14:paraId="709E94C3" w14:textId="77777777" w:rsidR="00E6401D" w:rsidRPr="00086BA0" w:rsidRDefault="00E6401D" w:rsidP="00E6401D">
      <w:pPr>
        <w:pStyle w:val="EndNoteBibliography"/>
        <w:spacing w:after="0"/>
        <w:ind w:left="560" w:hanging="560"/>
        <w:rPr>
          <w:lang w:val="en-GB"/>
        </w:rPr>
      </w:pPr>
      <w:r w:rsidRPr="00086BA0">
        <w:rPr>
          <w:lang w:val="en-GB"/>
        </w:rPr>
        <w:t>15</w:t>
      </w:r>
      <w:r w:rsidRPr="00086BA0">
        <w:rPr>
          <w:lang w:val="en-GB"/>
        </w:rPr>
        <w:tab/>
        <w:t>European Commission. European Commission decision of 5 September 2003 on the use of colour photographs or other illustrations as health warnings on tobacco packages. Official Journal of the European Union 2003; L226/224-L226/226</w:t>
      </w:r>
    </w:p>
    <w:p w14:paraId="703AE5A0" w14:textId="375BF432" w:rsidR="00E6401D" w:rsidRPr="00086BA0" w:rsidRDefault="00E6401D" w:rsidP="00E6401D">
      <w:pPr>
        <w:pStyle w:val="EndNoteBibliography"/>
        <w:spacing w:after="0"/>
        <w:ind w:left="560" w:hanging="560"/>
        <w:rPr>
          <w:lang w:val="en-GB"/>
        </w:rPr>
      </w:pPr>
      <w:r w:rsidRPr="00086BA0">
        <w:rPr>
          <w:lang w:val="en-GB"/>
        </w:rPr>
        <w:t>16</w:t>
      </w:r>
      <w:r w:rsidRPr="00086BA0">
        <w:rPr>
          <w:lang w:val="en-GB"/>
        </w:rPr>
        <w:tab/>
        <w:t xml:space="preserve">World Health Organization. WHO Framework Convention on Tobacco Control. </w:t>
      </w:r>
      <w:hyperlink r:id="rId12" w:history="1">
        <w:r w:rsidRPr="00086BA0">
          <w:rPr>
            <w:rStyle w:val="Hyperlink"/>
            <w:lang w:val="en-GB"/>
          </w:rPr>
          <w:t>http://www.who.int/fctc/en</w:t>
        </w:r>
      </w:hyperlink>
      <w:r w:rsidR="000E62B7" w:rsidRPr="00086BA0">
        <w:rPr>
          <w:rStyle w:val="Hyperlink"/>
          <w:lang w:val="en-GB"/>
        </w:rPr>
        <w:t xml:space="preserve"> </w:t>
      </w:r>
      <w:r w:rsidR="000E62B7" w:rsidRPr="00086BA0">
        <w:rPr>
          <w:lang w:val="en-GB"/>
        </w:rPr>
        <w:t>[accessed on December 19, 2019]</w:t>
      </w:r>
      <w:r w:rsidRPr="00086BA0">
        <w:rPr>
          <w:lang w:val="en-GB"/>
        </w:rPr>
        <w:t>.</w:t>
      </w:r>
    </w:p>
    <w:p w14:paraId="660D68A0" w14:textId="77777777" w:rsidR="00E6401D" w:rsidRPr="00086BA0" w:rsidRDefault="00E6401D" w:rsidP="00E6401D">
      <w:pPr>
        <w:pStyle w:val="EndNoteBibliography"/>
        <w:spacing w:after="0"/>
        <w:ind w:left="560" w:hanging="560"/>
        <w:rPr>
          <w:lang w:val="en-GB"/>
        </w:rPr>
      </w:pPr>
      <w:r w:rsidRPr="00086BA0">
        <w:rPr>
          <w:lang w:val="en-GB"/>
        </w:rPr>
        <w:t>17</w:t>
      </w:r>
      <w:r w:rsidRPr="00086BA0">
        <w:rPr>
          <w:lang w:val="en-GB"/>
        </w:rPr>
        <w:tab/>
        <w:t>WHO FCTC Conference of the Parties. Guidelines for implementation of Article 11: Packaging and labelling of tobacco products. Adopted by the Conference of the Parties at its third session (decision FCTC/COP3(10)); 2008.</w:t>
      </w:r>
    </w:p>
    <w:p w14:paraId="77E72B46" w14:textId="77777777" w:rsidR="00E6401D" w:rsidRPr="00086BA0" w:rsidRDefault="00E6401D" w:rsidP="00E6401D">
      <w:pPr>
        <w:pStyle w:val="EndNoteBibliography"/>
        <w:spacing w:after="0"/>
        <w:ind w:left="560" w:hanging="560"/>
        <w:rPr>
          <w:lang w:val="en-GB"/>
        </w:rPr>
      </w:pPr>
      <w:r w:rsidRPr="00086BA0">
        <w:rPr>
          <w:lang w:val="en-GB"/>
        </w:rPr>
        <w:t>18</w:t>
      </w:r>
      <w:r w:rsidRPr="00086BA0">
        <w:rPr>
          <w:lang w:val="en-GB"/>
        </w:rPr>
        <w:tab/>
        <w:t>European Parliament, European Council. Directive 2014/40/EU of the European Parliament and of the Council of 3 April 2014 on the approximation of the laws, regulations and administrative provisions of the Member States concerning the manufacture, presentation and sale of tobacco and related products and repealing Directive 2001/37/EC. Official Journal of the European Union 2014; L127/121-L127/138</w:t>
      </w:r>
    </w:p>
    <w:p w14:paraId="7FE0F968" w14:textId="77777777" w:rsidR="00E6401D" w:rsidRPr="00086BA0" w:rsidRDefault="00E6401D" w:rsidP="00E6401D">
      <w:pPr>
        <w:pStyle w:val="EndNoteBibliography"/>
        <w:spacing w:after="0"/>
        <w:ind w:left="560" w:hanging="560"/>
        <w:rPr>
          <w:lang w:val="en-GB"/>
        </w:rPr>
      </w:pPr>
      <w:r w:rsidRPr="00086BA0">
        <w:rPr>
          <w:lang w:val="en-GB"/>
        </w:rPr>
        <w:t>19</w:t>
      </w:r>
      <w:r w:rsidRPr="00086BA0">
        <w:rPr>
          <w:lang w:val="en-GB"/>
        </w:rPr>
        <w:tab/>
        <w:t xml:space="preserve">Vardavas CI, Bécuwe N, Demjén T, Fernández E, McNeill A, Mons U, Tountas Y, Trofor AC, Tsatsakis A, Rohde G, Willemsen M, Przewoźniak K, Zatoński WA, Fong GT, on behalf of the EUREST-PLUS </w:t>
      </w:r>
      <w:r w:rsidRPr="00086BA0">
        <w:rPr>
          <w:lang w:val="en-GB"/>
        </w:rPr>
        <w:lastRenderedPageBreak/>
        <w:t>consortium. Study Protocol of European Regulatory Science on Tobacco (EUREST-PLUS): Policy implementation to reduce lung disease. Tob Induc Dis 2018;16:A2.</w:t>
      </w:r>
    </w:p>
    <w:p w14:paraId="58CEC306" w14:textId="77777777" w:rsidR="00E6401D" w:rsidRPr="00086BA0" w:rsidRDefault="00E6401D" w:rsidP="00E6401D">
      <w:pPr>
        <w:pStyle w:val="EndNoteBibliography"/>
        <w:spacing w:after="0"/>
        <w:ind w:left="560" w:hanging="560"/>
        <w:rPr>
          <w:lang w:val="en-GB"/>
        </w:rPr>
      </w:pPr>
      <w:r w:rsidRPr="00086BA0">
        <w:rPr>
          <w:lang w:val="en-GB"/>
        </w:rPr>
        <w:t>20</w:t>
      </w:r>
      <w:r w:rsidRPr="00086BA0">
        <w:rPr>
          <w:lang w:val="en-GB"/>
        </w:rPr>
        <w:tab/>
        <w:t>Fong GT, Thompson ME, Boudreau C, Bécuwe N, Driezen P, Agar TK, Quah ACK, Zatoński WA, Przewoźniak K, Mons U, Demjén T, Tountas Y, Trofor AC, Fernández E, McNeill A, Willemsen M, Vardavas CI, on behalf of the EUREST-PLUS consortium. The Conceptual Model and Methods of Wave 1 ( 2016 ) of the EUREST-PLUS ITC 6 European Countries Survey. Tob Induc Dis 2018;16:A3.</w:t>
      </w:r>
    </w:p>
    <w:p w14:paraId="1686D1F9" w14:textId="77777777" w:rsidR="00E6401D" w:rsidRPr="00086BA0" w:rsidRDefault="00E6401D" w:rsidP="00E6401D">
      <w:pPr>
        <w:pStyle w:val="EndNoteBibliography"/>
        <w:spacing w:after="0"/>
        <w:ind w:left="560" w:hanging="560"/>
        <w:rPr>
          <w:lang w:val="en-GB"/>
        </w:rPr>
      </w:pPr>
      <w:r w:rsidRPr="00086BA0">
        <w:rPr>
          <w:lang w:val="en-GB"/>
        </w:rPr>
        <w:t>21</w:t>
      </w:r>
      <w:r w:rsidRPr="00086BA0">
        <w:rPr>
          <w:lang w:val="en-GB"/>
        </w:rPr>
        <w:tab/>
        <w:t>Thompson ME, Driezen P, Boudreau C, Becuwe N, Agar TK, Quah ACK, Zatoński WA, Przewoźniak K, Mons U, Demjén T, Tountas Y, Trofor A, Fernández E, McNeill A, Willemsen M, Vardavas C, Fong GT, on behalf of the EUREST-PLUS consortium. Methods of the International Tobacco Control (ITC) EUREST-PLUS ITC Europe Surveys. Eur J Public Health (accepted; in press) 2019.</w:t>
      </w:r>
    </w:p>
    <w:p w14:paraId="108BDC5A" w14:textId="4401C198" w:rsidR="00E6401D" w:rsidRPr="00086BA0" w:rsidRDefault="00E6401D" w:rsidP="00E6401D">
      <w:pPr>
        <w:pStyle w:val="EndNoteBibliography"/>
        <w:spacing w:after="0"/>
        <w:ind w:left="560" w:hanging="560"/>
        <w:rPr>
          <w:lang w:val="en-GB"/>
        </w:rPr>
      </w:pPr>
      <w:r w:rsidRPr="00086BA0">
        <w:rPr>
          <w:lang w:val="en-GB"/>
        </w:rPr>
        <w:t>22</w:t>
      </w:r>
      <w:r w:rsidRPr="00086BA0">
        <w:rPr>
          <w:lang w:val="en-GB"/>
        </w:rPr>
        <w:tab/>
        <w:t>ITC Project. ITC 6 European Country</w:t>
      </w:r>
      <w:r w:rsidR="00CA7FA5" w:rsidRPr="00086BA0">
        <w:rPr>
          <w:lang w:val="en-GB"/>
        </w:rPr>
        <w:t xml:space="preserve"> Survey</w:t>
      </w:r>
      <w:r w:rsidRPr="00086BA0">
        <w:rPr>
          <w:lang w:val="en-GB"/>
        </w:rPr>
        <w:t xml:space="preserve"> Wave 1  Technical Report.</w:t>
      </w:r>
      <w:r w:rsidR="00CA7FA5" w:rsidRPr="00086BA0">
        <w:rPr>
          <w:lang w:val="en-GB"/>
        </w:rPr>
        <w:t xml:space="preserve"> February 1, 2017,</w:t>
      </w:r>
      <w:r w:rsidRPr="00086BA0">
        <w:rPr>
          <w:lang w:val="en-GB"/>
        </w:rPr>
        <w:t xml:space="preserve"> University of Waterloo, Waterloo, Ontario, Canada, and European Network on Smoking and Tobacco Prevention, Brussels, Belgium; 2017</w:t>
      </w:r>
      <w:r w:rsidR="00CA7FA5" w:rsidRPr="00086BA0">
        <w:rPr>
          <w:lang w:val="en-GB"/>
        </w:rPr>
        <w:t>, https://itcproject.org/files/ITC6E_Wave1_TechRpt[3].pdf</w:t>
      </w:r>
      <w:r w:rsidR="00394663" w:rsidRPr="00086BA0">
        <w:rPr>
          <w:lang w:val="en-GB"/>
        </w:rPr>
        <w:t xml:space="preserve"> [accessed on December 19, 2019]</w:t>
      </w:r>
    </w:p>
    <w:p w14:paraId="67A8EE6E" w14:textId="3F57DFD6" w:rsidR="00E6401D" w:rsidRPr="00086BA0" w:rsidRDefault="00E6401D" w:rsidP="00E6401D">
      <w:pPr>
        <w:pStyle w:val="EndNoteBibliography"/>
        <w:spacing w:after="0"/>
        <w:ind w:left="560" w:hanging="560"/>
        <w:rPr>
          <w:lang w:val="en-GB"/>
        </w:rPr>
      </w:pPr>
      <w:r w:rsidRPr="00086BA0">
        <w:rPr>
          <w:lang w:val="en-GB"/>
        </w:rPr>
        <w:t>23</w:t>
      </w:r>
      <w:r w:rsidRPr="00086BA0">
        <w:rPr>
          <w:lang w:val="en-GB"/>
        </w:rPr>
        <w:tab/>
        <w:t>ITC Project. ITC 6 European Country</w:t>
      </w:r>
      <w:r w:rsidR="00CA7FA5" w:rsidRPr="00086BA0">
        <w:rPr>
          <w:lang w:val="en-GB"/>
        </w:rPr>
        <w:t xml:space="preserve"> Survey</w:t>
      </w:r>
      <w:r w:rsidRPr="00086BA0">
        <w:rPr>
          <w:lang w:val="en-GB"/>
        </w:rPr>
        <w:t xml:space="preserve"> Wave 2 Technical Report.</w:t>
      </w:r>
      <w:r w:rsidR="00CA7FA5" w:rsidRPr="00086BA0">
        <w:rPr>
          <w:lang w:val="en-GB"/>
        </w:rPr>
        <w:t xml:space="preserve"> February 20, 2019,</w:t>
      </w:r>
      <w:r w:rsidRPr="00086BA0">
        <w:rPr>
          <w:lang w:val="en-GB"/>
        </w:rPr>
        <w:t xml:space="preserve"> University of Waterloo, Waterloo, Ontario, Canada, and European Network on Smoking and Tobacco Prevention, Brussels, Belgium; 2019.</w:t>
      </w:r>
      <w:r w:rsidR="00CA7FA5" w:rsidRPr="00086BA0">
        <w:rPr>
          <w:lang w:val="en-GB"/>
        </w:rPr>
        <w:t xml:space="preserve"> https://itcproject.org/files/ITC6e_Wave2_TechRpt.pdf</w:t>
      </w:r>
      <w:r w:rsidR="00394663" w:rsidRPr="00086BA0">
        <w:rPr>
          <w:lang w:val="en-GB"/>
        </w:rPr>
        <w:t xml:space="preserve"> [accessed on December 19, 2019]</w:t>
      </w:r>
    </w:p>
    <w:p w14:paraId="7EC23FDE" w14:textId="77777777" w:rsidR="00E6401D" w:rsidRPr="00086BA0" w:rsidRDefault="00E6401D" w:rsidP="00E6401D">
      <w:pPr>
        <w:pStyle w:val="EndNoteBibliography"/>
        <w:spacing w:after="0"/>
        <w:ind w:left="560" w:hanging="560"/>
        <w:rPr>
          <w:lang w:val="en-GB"/>
        </w:rPr>
      </w:pPr>
      <w:r w:rsidRPr="00086BA0">
        <w:rPr>
          <w:lang w:val="en-GB"/>
        </w:rPr>
        <w:t>24</w:t>
      </w:r>
      <w:r w:rsidRPr="00086BA0">
        <w:rPr>
          <w:lang w:val="en-GB"/>
        </w:rPr>
        <w:tab/>
        <w:t>Heatherton TF, Kozlowski LT, Frecker RC, Rickert W, Robinson J. Measuring the heaviness of smoking: using self-reported time to the first cigarette of the day and number of cigarettes smoked per day. Br J Addict 1989;84:791-799.</w:t>
      </w:r>
    </w:p>
    <w:p w14:paraId="537913FD" w14:textId="77777777" w:rsidR="00E6401D" w:rsidRPr="00086BA0" w:rsidRDefault="00E6401D" w:rsidP="00E6401D">
      <w:pPr>
        <w:pStyle w:val="EndNoteBibliography"/>
        <w:spacing w:after="0"/>
        <w:ind w:left="560" w:hanging="560"/>
        <w:rPr>
          <w:lang w:val="en-GB"/>
        </w:rPr>
      </w:pPr>
      <w:r w:rsidRPr="00086BA0">
        <w:rPr>
          <w:lang w:val="en-GB"/>
        </w:rPr>
        <w:t>25</w:t>
      </w:r>
      <w:r w:rsidRPr="00086BA0">
        <w:rPr>
          <w:lang w:val="en-GB"/>
        </w:rPr>
        <w:tab/>
        <w:t>Borland R, Wilson N, Fong GT, Hammond D, Cummings KM, Yong HH, Hosking W, Hastings G, Thrasher J, McNeill A. Impact of graphic and text warnings on cigarette packs: findings from four countries over five years. Tob Control 2009;18:358-364.</w:t>
      </w:r>
    </w:p>
    <w:p w14:paraId="6DB5476E" w14:textId="77777777" w:rsidR="00E6401D" w:rsidRPr="00086BA0" w:rsidRDefault="00E6401D" w:rsidP="00E6401D">
      <w:pPr>
        <w:pStyle w:val="EndNoteBibliography"/>
        <w:spacing w:after="0"/>
        <w:ind w:left="560" w:hanging="560"/>
        <w:rPr>
          <w:lang w:val="en-GB"/>
        </w:rPr>
      </w:pPr>
      <w:r w:rsidRPr="00086BA0">
        <w:rPr>
          <w:lang w:val="en-GB"/>
        </w:rPr>
        <w:t>26</w:t>
      </w:r>
      <w:r w:rsidRPr="00086BA0">
        <w:rPr>
          <w:lang w:val="en-GB"/>
        </w:rPr>
        <w:tab/>
        <w:t xml:space="preserve">Yong HH, Fong GT, Driezen P, Borland R, Quah AC, Sirirassamee B, Hamann S, Omar M. Adult smokers' reactions to pictorial health warning labels on cigarette packs in Thailand and moderating </w:t>
      </w:r>
      <w:r w:rsidRPr="00086BA0">
        <w:rPr>
          <w:lang w:val="en-GB"/>
        </w:rPr>
        <w:lastRenderedPageBreak/>
        <w:t>effects of type of cigarette smoked: findings from the international tobacco control southeast Asia survey. Nicotine Tob Res 2013;15:1339-1347.</w:t>
      </w:r>
    </w:p>
    <w:p w14:paraId="211A6AA9" w14:textId="77777777" w:rsidR="00E6401D" w:rsidRPr="00086BA0" w:rsidRDefault="00E6401D" w:rsidP="00E6401D">
      <w:pPr>
        <w:pStyle w:val="EndNoteBibliography"/>
        <w:spacing w:after="0"/>
        <w:ind w:left="560" w:hanging="560"/>
        <w:rPr>
          <w:lang w:val="en-GB"/>
        </w:rPr>
      </w:pPr>
      <w:r w:rsidRPr="00086BA0">
        <w:rPr>
          <w:lang w:val="en-GB"/>
        </w:rPr>
        <w:t>27</w:t>
      </w:r>
      <w:r w:rsidRPr="00086BA0">
        <w:rPr>
          <w:lang w:val="en-GB"/>
        </w:rPr>
        <w:tab/>
        <w:t>Green AC, Kaai SC, Fong GT, Driezen P, Quah AC, Burhoo P. Investigating the effectiveness of pictorial health warnings in Mauritius: findings from the ITC Mauritius survey. Nicotine Tob Res 2014;16:1240-1247.</w:t>
      </w:r>
    </w:p>
    <w:p w14:paraId="69061D9F" w14:textId="77777777" w:rsidR="00E6401D" w:rsidRPr="00086BA0" w:rsidRDefault="00E6401D" w:rsidP="00E6401D">
      <w:pPr>
        <w:pStyle w:val="EndNoteBibliography"/>
        <w:spacing w:after="0"/>
        <w:ind w:left="560" w:hanging="560"/>
        <w:rPr>
          <w:lang w:val="en-GB"/>
        </w:rPr>
      </w:pPr>
      <w:r w:rsidRPr="00086BA0">
        <w:rPr>
          <w:lang w:val="en-GB"/>
        </w:rPr>
        <w:t>28</w:t>
      </w:r>
      <w:r w:rsidRPr="00086BA0">
        <w:rPr>
          <w:lang w:val="en-GB"/>
        </w:rPr>
        <w:tab/>
        <w:t>Nagelhout GE, Willemsen MC, de Vries H, Mons U, Hitchman SC, Kunst AE, Guignard R, Siahpush M, Yong HH, van den Putte B, Fong GT, Thrasher JF. Educational differences in the impact of pictorial cigarette warning labels on smokers: findings from the International Tobacco Control (ITC) Europe surveys. Tob Control 2016;25:325-332.</w:t>
      </w:r>
    </w:p>
    <w:p w14:paraId="7B9E5209" w14:textId="5A53A101" w:rsidR="00E6401D" w:rsidRPr="00086BA0" w:rsidRDefault="00E6401D" w:rsidP="00E6401D">
      <w:pPr>
        <w:pStyle w:val="EndNoteBibliography"/>
        <w:spacing w:after="0"/>
        <w:ind w:left="560" w:hanging="560"/>
        <w:rPr>
          <w:lang w:val="en-GB"/>
        </w:rPr>
      </w:pPr>
      <w:r w:rsidRPr="00086BA0">
        <w:rPr>
          <w:lang w:val="en-GB"/>
        </w:rPr>
        <w:t>29</w:t>
      </w:r>
      <w:r w:rsidRPr="00086BA0">
        <w:rPr>
          <w:lang w:val="en-GB"/>
        </w:rPr>
        <w:tab/>
        <w:t xml:space="preserve">Joossens L, Raw M. Tobacco Control Scale. Monitoring the implementation of tobacco control policies systematically at country-level across Europe. </w:t>
      </w:r>
      <w:hyperlink r:id="rId13" w:history="1">
        <w:r w:rsidRPr="00086BA0">
          <w:rPr>
            <w:rStyle w:val="Hyperlink"/>
            <w:lang w:val="en-GB"/>
          </w:rPr>
          <w:t>https://www.tobaccocontrolscale.org</w:t>
        </w:r>
      </w:hyperlink>
      <w:r w:rsidR="000E62B7" w:rsidRPr="00086BA0">
        <w:rPr>
          <w:rStyle w:val="Hyperlink"/>
          <w:lang w:val="en-GB"/>
        </w:rPr>
        <w:t xml:space="preserve"> </w:t>
      </w:r>
      <w:r w:rsidR="000E62B7" w:rsidRPr="00086BA0">
        <w:rPr>
          <w:lang w:val="en-GB"/>
        </w:rPr>
        <w:t>[accessed on December 19, 2019]</w:t>
      </w:r>
      <w:r w:rsidRPr="00086BA0">
        <w:rPr>
          <w:lang w:val="en-GB"/>
        </w:rPr>
        <w:t>.</w:t>
      </w:r>
    </w:p>
    <w:p w14:paraId="7E6663DF" w14:textId="77777777" w:rsidR="00E6401D" w:rsidRPr="00086BA0" w:rsidRDefault="00E6401D" w:rsidP="00E6401D">
      <w:pPr>
        <w:pStyle w:val="EndNoteBibliography"/>
        <w:spacing w:after="0"/>
        <w:ind w:left="560" w:hanging="560"/>
        <w:rPr>
          <w:lang w:val="en-GB"/>
        </w:rPr>
      </w:pPr>
      <w:r w:rsidRPr="00086BA0">
        <w:rPr>
          <w:lang w:val="en-GB"/>
        </w:rPr>
        <w:t>30</w:t>
      </w:r>
      <w:r w:rsidRPr="00086BA0">
        <w:rPr>
          <w:lang w:val="en-GB"/>
        </w:rPr>
        <w:tab/>
        <w:t>Hitchman SC, Driezen P, Logel C, Hammond D, Fong GT. Changes in effectiveness of cigarette health warnings over time in Canada and the United States, 2002-2011. Nicotine Tob Res 2014;16:536-543.</w:t>
      </w:r>
    </w:p>
    <w:p w14:paraId="12FDD655" w14:textId="77777777" w:rsidR="00E6401D" w:rsidRPr="00086BA0" w:rsidRDefault="00E6401D" w:rsidP="00E6401D">
      <w:pPr>
        <w:pStyle w:val="EndNoteBibliography"/>
        <w:ind w:left="560" w:hanging="560"/>
        <w:rPr>
          <w:lang w:val="en-GB"/>
        </w:rPr>
      </w:pPr>
      <w:r w:rsidRPr="00086BA0">
        <w:rPr>
          <w:lang w:val="en-GB"/>
        </w:rPr>
        <w:t>31</w:t>
      </w:r>
      <w:r w:rsidRPr="00086BA0">
        <w:rPr>
          <w:lang w:val="en-GB"/>
        </w:rPr>
        <w:tab/>
        <w:t>Canadian Cancer Society. Cigarette Package Health Warnings: International Status Report. 2018.</w:t>
      </w:r>
    </w:p>
    <w:p w14:paraId="7AB20A02" w14:textId="42834D59" w:rsidR="00532FB1" w:rsidRPr="00804A5B" w:rsidRDefault="0098061C" w:rsidP="00AF577E">
      <w:pPr>
        <w:rPr>
          <w:lang w:val="en-GB"/>
        </w:rPr>
      </w:pPr>
      <w:r w:rsidRPr="00086BA0">
        <w:rPr>
          <w:lang w:val="en-GB"/>
        </w:rPr>
        <w:fldChar w:fldCharType="end"/>
      </w:r>
      <w:bookmarkEnd w:id="0"/>
    </w:p>
    <w:sectPr w:rsidR="00532FB1" w:rsidRPr="00804A5B" w:rsidSect="00C1225C">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B6946A" w14:textId="77777777" w:rsidR="00263FE0" w:rsidRDefault="00263FE0" w:rsidP="001A5646">
      <w:pPr>
        <w:spacing w:after="0" w:line="240" w:lineRule="auto"/>
      </w:pPr>
      <w:r>
        <w:separator/>
      </w:r>
    </w:p>
  </w:endnote>
  <w:endnote w:type="continuationSeparator" w:id="0">
    <w:p w14:paraId="0776488B" w14:textId="77777777" w:rsidR="00263FE0" w:rsidRDefault="00263FE0" w:rsidP="001A56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1"/>
    <w:family w:val="swiss"/>
    <w:pitch w:val="variable"/>
    <w:sig w:usb0="A0002AEF" w:usb1="4000207B" w:usb2="00000000" w:usb3="00000000" w:csb0="000001FF" w:csb1="00000000"/>
  </w:font>
  <w:font w:name="Courier New">
    <w:panose1 w:val="02070309020205020404"/>
    <w:charset w:val="A1"/>
    <w:family w:val="modern"/>
    <w:pitch w:val="fixed"/>
    <w:sig w:usb0="E0002EFF" w:usb1="C0007843" w:usb2="00000009" w:usb3="00000000" w:csb0="000001FF" w:csb1="00000000"/>
  </w:font>
  <w:font w:name="Times New Roman">
    <w:panose1 w:val="02020603050405020304"/>
    <w:charset w:val="A1"/>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1"/>
    <w:family w:val="swiss"/>
    <w:pitch w:val="variable"/>
    <w:sig w:usb0="20002A87" w:usb1="80000000" w:usb2="00000008" w:usb3="00000000" w:csb0="000001FF" w:csb1="00000000"/>
  </w:font>
  <w:font w:name="Calibri Light">
    <w:panose1 w:val="020F0302020204030204"/>
    <w:charset w:val="A1"/>
    <w:family w:val="swiss"/>
    <w:pitch w:val="variable"/>
    <w:sig w:usb0="A0002AEF" w:usb1="4000207B" w:usb2="00000000" w:usb3="00000000" w:csb0="000001FF" w:csb1="00000000"/>
  </w:font>
  <w:font w:name="Segoe UI">
    <w:panose1 w:val="020B0502040204020203"/>
    <w:charset w:val="A1"/>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84972716"/>
      <w:docPartObj>
        <w:docPartGallery w:val="Page Numbers (Bottom of Page)"/>
        <w:docPartUnique/>
      </w:docPartObj>
    </w:sdtPr>
    <w:sdtEndPr/>
    <w:sdtContent>
      <w:p w14:paraId="0779FCB2" w14:textId="77777777" w:rsidR="00086BA0" w:rsidRDefault="00086BA0">
        <w:pPr>
          <w:pStyle w:val="Footer"/>
          <w:jc w:val="center"/>
        </w:pPr>
      </w:p>
      <w:p w14:paraId="710E39F5" w14:textId="00704B0D" w:rsidR="00086BA0" w:rsidRDefault="00086BA0">
        <w:pPr>
          <w:pStyle w:val="Footer"/>
          <w:jc w:val="center"/>
        </w:pPr>
        <w:r>
          <w:fldChar w:fldCharType="begin"/>
        </w:r>
        <w:r>
          <w:instrText>PAGE   \* MERGEFORMAT</w:instrText>
        </w:r>
        <w:r>
          <w:fldChar w:fldCharType="separate"/>
        </w:r>
        <w:r>
          <w:rPr>
            <w:noProof/>
          </w:rPr>
          <w:t>4</w:t>
        </w:r>
        <w:r>
          <w:fldChar w:fldCharType="end"/>
        </w:r>
      </w:p>
    </w:sdtContent>
  </w:sdt>
  <w:p w14:paraId="50DC3D82" w14:textId="77777777" w:rsidR="00086BA0" w:rsidRDefault="00086BA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39933284"/>
      <w:docPartObj>
        <w:docPartGallery w:val="Page Numbers (Bottom of Page)"/>
        <w:docPartUnique/>
      </w:docPartObj>
    </w:sdtPr>
    <w:sdtEndPr/>
    <w:sdtContent>
      <w:p w14:paraId="542ABDE5" w14:textId="75DD7870" w:rsidR="00086BA0" w:rsidRDefault="00086BA0">
        <w:pPr>
          <w:pStyle w:val="Footer"/>
          <w:jc w:val="center"/>
        </w:pPr>
        <w:r>
          <w:fldChar w:fldCharType="begin"/>
        </w:r>
        <w:r>
          <w:instrText>PAGE   \* MERGEFORMAT</w:instrText>
        </w:r>
        <w:r>
          <w:fldChar w:fldCharType="separate"/>
        </w:r>
        <w:r>
          <w:rPr>
            <w:noProof/>
          </w:rPr>
          <w:t>24</w:t>
        </w:r>
        <w:r>
          <w:fldChar w:fldCharType="end"/>
        </w:r>
      </w:p>
    </w:sdtContent>
  </w:sdt>
  <w:p w14:paraId="6B65407F" w14:textId="77777777" w:rsidR="00086BA0" w:rsidRDefault="00086B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64363C" w14:textId="77777777" w:rsidR="00263FE0" w:rsidRDefault="00263FE0" w:rsidP="001A5646">
      <w:pPr>
        <w:spacing w:after="0" w:line="240" w:lineRule="auto"/>
      </w:pPr>
      <w:r>
        <w:separator/>
      </w:r>
    </w:p>
  </w:footnote>
  <w:footnote w:type="continuationSeparator" w:id="0">
    <w:p w14:paraId="1606B159" w14:textId="77777777" w:rsidR="00263FE0" w:rsidRDefault="00263FE0" w:rsidP="001A564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A62416"/>
    <w:multiLevelType w:val="hybridMultilevel"/>
    <w:tmpl w:val="4FC0CD88"/>
    <w:lvl w:ilvl="0" w:tplc="DD709DD4">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456E51FF"/>
    <w:multiLevelType w:val="hybridMultilevel"/>
    <w:tmpl w:val="B630C5C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4C9E157E"/>
    <w:multiLevelType w:val="hybridMultilevel"/>
    <w:tmpl w:val="850CB8FE"/>
    <w:lvl w:ilvl="0" w:tplc="EAD81CAE">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63050369"/>
    <w:multiLevelType w:val="hybridMultilevel"/>
    <w:tmpl w:val="C2387A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6BA84998"/>
    <w:multiLevelType w:val="hybridMultilevel"/>
    <w:tmpl w:val="CB6A55B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70E13AB1"/>
    <w:multiLevelType w:val="hybridMultilevel"/>
    <w:tmpl w:val="42FE7010"/>
    <w:lvl w:ilvl="0" w:tplc="0C16127A">
      <w:start w:val="2"/>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72F0356E"/>
    <w:multiLevelType w:val="hybridMultilevel"/>
    <w:tmpl w:val="F51CF06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3"/>
  </w:num>
  <w:num w:numId="4">
    <w:abstractNumId w:val="0"/>
  </w:num>
  <w:num w:numId="5">
    <w:abstractNumId w:val="2"/>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LGwsDQFEgbGRmYmRko6SsGpxcWZ+XkgBSa1AA0c0l8sAAAA"/>
    <w:docVar w:name="EN.InstantFormat" w:val="&lt;ENInstantFormat&gt;&lt;Enabled&gt;1&lt;/Enabled&gt;&lt;ScanUnformatted&gt;1&lt;/ScanUnformatted&gt;&lt;ScanChanges&gt;1&lt;/ScanChanges&gt;&lt;Suspended&gt;0&lt;/Suspended&gt;&lt;/ENInstantFormat&gt;"/>
    <w:docVar w:name="EN.Layout" w:val="&lt;ENLayout&gt;&lt;Style&gt;Euro J Public Health Copy&lt;/Style&gt;&lt;LeftDelim&gt;{&lt;/LeftDelim&gt;&lt;RightDelim&gt;}&lt;/RightDelim&gt;&lt;FontName&gt;Calibri&lt;/FontName&gt;&lt;FontSize&gt;11&lt;/FontSize&gt;&lt;ReflistTitle&gt;&lt;/ReflistTitle&gt;&lt;StartingRefnum&gt;1&lt;/StartingRefnum&gt;&lt;FirstLineIndent&gt;0&lt;/FirstLineIndent&gt;&lt;HangingIndent&gt;565&lt;/HangingIndent&gt;&lt;LineSpacing&gt;2&lt;/LineSpacing&gt;&lt;SpaceAfter&gt;0&lt;/SpaceAfter&gt;&lt;HyperlinksEnabled&gt;0&lt;/HyperlinksEnabled&gt;&lt;HyperlinksVisible&gt;0&lt;/HyperlinksVisible&gt;&lt;EnableBibliographyCategories&gt;0&lt;/EnableBibliographyCategories&gt;&lt;/ENLayout&gt;"/>
    <w:docVar w:name="EN.Libraries" w:val="&lt;Libraries&gt;&lt;item db-id=&quot;e2sf5rpw1dsepwere98xvd0za5zpae2p09sw&quot;&gt;ITC_EUREST-PLUS_library&lt;record-ids&gt;&lt;item&gt;7&lt;/item&gt;&lt;item&gt;16&lt;/item&gt;&lt;item&gt;17&lt;/item&gt;&lt;item&gt;20&lt;/item&gt;&lt;item&gt;24&lt;/item&gt;&lt;item&gt;30&lt;/item&gt;&lt;item&gt;41&lt;/item&gt;&lt;item&gt;42&lt;/item&gt;&lt;item&gt;44&lt;/item&gt;&lt;item&gt;45&lt;/item&gt;&lt;item&gt;48&lt;/item&gt;&lt;item&gt;49&lt;/item&gt;&lt;item&gt;51&lt;/item&gt;&lt;item&gt;52&lt;/item&gt;&lt;item&gt;53&lt;/item&gt;&lt;item&gt;55&lt;/item&gt;&lt;item&gt;56&lt;/item&gt;&lt;item&gt;57&lt;/item&gt;&lt;item&gt;58&lt;/item&gt;&lt;item&gt;59&lt;/item&gt;&lt;item&gt;60&lt;/item&gt;&lt;item&gt;61&lt;/item&gt;&lt;item&gt;62&lt;/item&gt;&lt;item&gt;63&lt;/item&gt;&lt;item&gt;64&lt;/item&gt;&lt;item&gt;66&lt;/item&gt;&lt;item&gt;68&lt;/item&gt;&lt;item&gt;70&lt;/item&gt;&lt;item&gt;72&lt;/item&gt;&lt;item&gt;76&lt;/item&gt;&lt;item&gt;78&lt;/item&gt;&lt;/record-ids&gt;&lt;/item&gt;&lt;/Libraries&gt;"/>
  </w:docVars>
  <w:rsids>
    <w:rsidRoot w:val="0095653E"/>
    <w:rsid w:val="00001D8F"/>
    <w:rsid w:val="00005E35"/>
    <w:rsid w:val="0001159B"/>
    <w:rsid w:val="000157D9"/>
    <w:rsid w:val="00024A14"/>
    <w:rsid w:val="00035C7F"/>
    <w:rsid w:val="00036338"/>
    <w:rsid w:val="00040231"/>
    <w:rsid w:val="00041FB5"/>
    <w:rsid w:val="00047F6F"/>
    <w:rsid w:val="00053400"/>
    <w:rsid w:val="0005506F"/>
    <w:rsid w:val="000570E0"/>
    <w:rsid w:val="0006335F"/>
    <w:rsid w:val="000651CD"/>
    <w:rsid w:val="0007132A"/>
    <w:rsid w:val="00072F2F"/>
    <w:rsid w:val="00076804"/>
    <w:rsid w:val="00082360"/>
    <w:rsid w:val="00085FC1"/>
    <w:rsid w:val="00086BA0"/>
    <w:rsid w:val="00087E99"/>
    <w:rsid w:val="000900BC"/>
    <w:rsid w:val="0009098A"/>
    <w:rsid w:val="00091701"/>
    <w:rsid w:val="000923A3"/>
    <w:rsid w:val="00093CA6"/>
    <w:rsid w:val="00096AF3"/>
    <w:rsid w:val="000A036D"/>
    <w:rsid w:val="000A0875"/>
    <w:rsid w:val="000C1AFE"/>
    <w:rsid w:val="000C4A69"/>
    <w:rsid w:val="000C6E2E"/>
    <w:rsid w:val="000D305B"/>
    <w:rsid w:val="000D331F"/>
    <w:rsid w:val="000D3EAC"/>
    <w:rsid w:val="000D43DC"/>
    <w:rsid w:val="000D5969"/>
    <w:rsid w:val="000E191F"/>
    <w:rsid w:val="000E1D13"/>
    <w:rsid w:val="000E62B7"/>
    <w:rsid w:val="000E78EE"/>
    <w:rsid w:val="000F17F9"/>
    <w:rsid w:val="000F3E91"/>
    <w:rsid w:val="000F700F"/>
    <w:rsid w:val="00123E00"/>
    <w:rsid w:val="0012459F"/>
    <w:rsid w:val="00126408"/>
    <w:rsid w:val="00127915"/>
    <w:rsid w:val="001307B0"/>
    <w:rsid w:val="00137B32"/>
    <w:rsid w:val="0015106C"/>
    <w:rsid w:val="00154438"/>
    <w:rsid w:val="0015656E"/>
    <w:rsid w:val="00163F31"/>
    <w:rsid w:val="001648AD"/>
    <w:rsid w:val="0016526B"/>
    <w:rsid w:val="0018047D"/>
    <w:rsid w:val="00180565"/>
    <w:rsid w:val="00180DFF"/>
    <w:rsid w:val="00183543"/>
    <w:rsid w:val="0018540A"/>
    <w:rsid w:val="00185A0A"/>
    <w:rsid w:val="00185BFE"/>
    <w:rsid w:val="00197E5F"/>
    <w:rsid w:val="001A1EDC"/>
    <w:rsid w:val="001A5646"/>
    <w:rsid w:val="001B31CD"/>
    <w:rsid w:val="001C02CB"/>
    <w:rsid w:val="001E0A15"/>
    <w:rsid w:val="001E1674"/>
    <w:rsid w:val="001F2083"/>
    <w:rsid w:val="001F66B6"/>
    <w:rsid w:val="001F7983"/>
    <w:rsid w:val="001F7BFE"/>
    <w:rsid w:val="00210BE0"/>
    <w:rsid w:val="00216065"/>
    <w:rsid w:val="00225BC8"/>
    <w:rsid w:val="0023026C"/>
    <w:rsid w:val="00230324"/>
    <w:rsid w:val="00241568"/>
    <w:rsid w:val="00242D8D"/>
    <w:rsid w:val="00251028"/>
    <w:rsid w:val="002532B6"/>
    <w:rsid w:val="00253B50"/>
    <w:rsid w:val="00261CEC"/>
    <w:rsid w:val="00263FE0"/>
    <w:rsid w:val="002735CC"/>
    <w:rsid w:val="00274604"/>
    <w:rsid w:val="00274745"/>
    <w:rsid w:val="00277D9C"/>
    <w:rsid w:val="002815F5"/>
    <w:rsid w:val="0028564A"/>
    <w:rsid w:val="0028628C"/>
    <w:rsid w:val="002913EC"/>
    <w:rsid w:val="002A4626"/>
    <w:rsid w:val="002A5CF4"/>
    <w:rsid w:val="002C4858"/>
    <w:rsid w:val="002C655C"/>
    <w:rsid w:val="002D712C"/>
    <w:rsid w:val="002E1DC4"/>
    <w:rsid w:val="002E6A66"/>
    <w:rsid w:val="002F11C8"/>
    <w:rsid w:val="002F1D90"/>
    <w:rsid w:val="003065D9"/>
    <w:rsid w:val="003162ED"/>
    <w:rsid w:val="00332250"/>
    <w:rsid w:val="0033315F"/>
    <w:rsid w:val="003554D4"/>
    <w:rsid w:val="0036340A"/>
    <w:rsid w:val="003643A5"/>
    <w:rsid w:val="00366EAB"/>
    <w:rsid w:val="003727EE"/>
    <w:rsid w:val="00374CF7"/>
    <w:rsid w:val="00374ECC"/>
    <w:rsid w:val="00377CDF"/>
    <w:rsid w:val="00392ACC"/>
    <w:rsid w:val="00394663"/>
    <w:rsid w:val="00396247"/>
    <w:rsid w:val="00397C67"/>
    <w:rsid w:val="003A5D92"/>
    <w:rsid w:val="003B225B"/>
    <w:rsid w:val="003B3269"/>
    <w:rsid w:val="003B7E19"/>
    <w:rsid w:val="003D28F1"/>
    <w:rsid w:val="003D48C0"/>
    <w:rsid w:val="003E090D"/>
    <w:rsid w:val="003E43AD"/>
    <w:rsid w:val="003E633D"/>
    <w:rsid w:val="003F25C1"/>
    <w:rsid w:val="00403EB8"/>
    <w:rsid w:val="00414595"/>
    <w:rsid w:val="00424B1E"/>
    <w:rsid w:val="00425352"/>
    <w:rsid w:val="0043045F"/>
    <w:rsid w:val="00436F00"/>
    <w:rsid w:val="0043727A"/>
    <w:rsid w:val="00447764"/>
    <w:rsid w:val="00450007"/>
    <w:rsid w:val="00454E22"/>
    <w:rsid w:val="004557E8"/>
    <w:rsid w:val="00456F68"/>
    <w:rsid w:val="00456F9A"/>
    <w:rsid w:val="004575A0"/>
    <w:rsid w:val="004607A6"/>
    <w:rsid w:val="00462D72"/>
    <w:rsid w:val="00464F40"/>
    <w:rsid w:val="004733DE"/>
    <w:rsid w:val="00473619"/>
    <w:rsid w:val="004854ED"/>
    <w:rsid w:val="00491A3C"/>
    <w:rsid w:val="00493FCB"/>
    <w:rsid w:val="00494AA5"/>
    <w:rsid w:val="004A3720"/>
    <w:rsid w:val="004A3C8E"/>
    <w:rsid w:val="004A451B"/>
    <w:rsid w:val="004A77BB"/>
    <w:rsid w:val="004B2C40"/>
    <w:rsid w:val="004D03E1"/>
    <w:rsid w:val="004D3954"/>
    <w:rsid w:val="004D5685"/>
    <w:rsid w:val="004D7899"/>
    <w:rsid w:val="004F318B"/>
    <w:rsid w:val="004F428A"/>
    <w:rsid w:val="0050058E"/>
    <w:rsid w:val="00524C0B"/>
    <w:rsid w:val="00532FB1"/>
    <w:rsid w:val="0053370C"/>
    <w:rsid w:val="00540771"/>
    <w:rsid w:val="00542618"/>
    <w:rsid w:val="005427D2"/>
    <w:rsid w:val="005514D4"/>
    <w:rsid w:val="00557848"/>
    <w:rsid w:val="005664D8"/>
    <w:rsid w:val="005768F3"/>
    <w:rsid w:val="00581D41"/>
    <w:rsid w:val="0058439F"/>
    <w:rsid w:val="005927CF"/>
    <w:rsid w:val="0059421E"/>
    <w:rsid w:val="005972D8"/>
    <w:rsid w:val="005A51FE"/>
    <w:rsid w:val="005B1480"/>
    <w:rsid w:val="005B6528"/>
    <w:rsid w:val="005C3D95"/>
    <w:rsid w:val="005C6547"/>
    <w:rsid w:val="005E547E"/>
    <w:rsid w:val="005E5A99"/>
    <w:rsid w:val="005E680D"/>
    <w:rsid w:val="0060616D"/>
    <w:rsid w:val="0061715D"/>
    <w:rsid w:val="0062511D"/>
    <w:rsid w:val="0063505B"/>
    <w:rsid w:val="006350F7"/>
    <w:rsid w:val="0065076C"/>
    <w:rsid w:val="0065161D"/>
    <w:rsid w:val="00651EFA"/>
    <w:rsid w:val="00652488"/>
    <w:rsid w:val="00656515"/>
    <w:rsid w:val="00656E60"/>
    <w:rsid w:val="00657F0E"/>
    <w:rsid w:val="006833DB"/>
    <w:rsid w:val="00686501"/>
    <w:rsid w:val="00693199"/>
    <w:rsid w:val="006B14ED"/>
    <w:rsid w:val="006B159D"/>
    <w:rsid w:val="006B167F"/>
    <w:rsid w:val="006B51DC"/>
    <w:rsid w:val="006C692E"/>
    <w:rsid w:val="006E44B2"/>
    <w:rsid w:val="00700443"/>
    <w:rsid w:val="007019CD"/>
    <w:rsid w:val="0070238D"/>
    <w:rsid w:val="0070375C"/>
    <w:rsid w:val="00703895"/>
    <w:rsid w:val="007077D3"/>
    <w:rsid w:val="00711E96"/>
    <w:rsid w:val="00715C81"/>
    <w:rsid w:val="00715F88"/>
    <w:rsid w:val="00716BAB"/>
    <w:rsid w:val="00726AC0"/>
    <w:rsid w:val="00730B6F"/>
    <w:rsid w:val="00744CA8"/>
    <w:rsid w:val="00751360"/>
    <w:rsid w:val="00771259"/>
    <w:rsid w:val="00771A97"/>
    <w:rsid w:val="00780EEE"/>
    <w:rsid w:val="00780FFD"/>
    <w:rsid w:val="00783D98"/>
    <w:rsid w:val="0078618D"/>
    <w:rsid w:val="00786212"/>
    <w:rsid w:val="00790A5F"/>
    <w:rsid w:val="00791BA1"/>
    <w:rsid w:val="007A07BD"/>
    <w:rsid w:val="007A6F3D"/>
    <w:rsid w:val="007A7742"/>
    <w:rsid w:val="007B4069"/>
    <w:rsid w:val="007C2AD3"/>
    <w:rsid w:val="007C3D32"/>
    <w:rsid w:val="007D1F07"/>
    <w:rsid w:val="007D2160"/>
    <w:rsid w:val="007D3671"/>
    <w:rsid w:val="007D5EE3"/>
    <w:rsid w:val="007E15E9"/>
    <w:rsid w:val="007E3398"/>
    <w:rsid w:val="007E585E"/>
    <w:rsid w:val="007F52AA"/>
    <w:rsid w:val="00802005"/>
    <w:rsid w:val="00804A5B"/>
    <w:rsid w:val="00810601"/>
    <w:rsid w:val="0082018B"/>
    <w:rsid w:val="00820E48"/>
    <w:rsid w:val="00822163"/>
    <w:rsid w:val="00825EF8"/>
    <w:rsid w:val="0083396F"/>
    <w:rsid w:val="008358D9"/>
    <w:rsid w:val="00837659"/>
    <w:rsid w:val="008401EC"/>
    <w:rsid w:val="00842A53"/>
    <w:rsid w:val="00842C8D"/>
    <w:rsid w:val="0084379B"/>
    <w:rsid w:val="00845FAD"/>
    <w:rsid w:val="00855556"/>
    <w:rsid w:val="008602F4"/>
    <w:rsid w:val="00867EC5"/>
    <w:rsid w:val="008720CC"/>
    <w:rsid w:val="00874525"/>
    <w:rsid w:val="00875D16"/>
    <w:rsid w:val="008772F4"/>
    <w:rsid w:val="00881D66"/>
    <w:rsid w:val="00885702"/>
    <w:rsid w:val="00887B9B"/>
    <w:rsid w:val="00890CFA"/>
    <w:rsid w:val="008A025A"/>
    <w:rsid w:val="008A6372"/>
    <w:rsid w:val="008A672A"/>
    <w:rsid w:val="008B3592"/>
    <w:rsid w:val="008B4E29"/>
    <w:rsid w:val="008C6B24"/>
    <w:rsid w:val="008D593B"/>
    <w:rsid w:val="00900995"/>
    <w:rsid w:val="00905F03"/>
    <w:rsid w:val="009243ED"/>
    <w:rsid w:val="00934AA6"/>
    <w:rsid w:val="0095559E"/>
    <w:rsid w:val="0095653E"/>
    <w:rsid w:val="00960B8E"/>
    <w:rsid w:val="009632C2"/>
    <w:rsid w:val="009720D5"/>
    <w:rsid w:val="00972EF3"/>
    <w:rsid w:val="0098061C"/>
    <w:rsid w:val="009848CA"/>
    <w:rsid w:val="00991DB1"/>
    <w:rsid w:val="009B258B"/>
    <w:rsid w:val="009B430E"/>
    <w:rsid w:val="009B7E61"/>
    <w:rsid w:val="009C0070"/>
    <w:rsid w:val="009C1DB1"/>
    <w:rsid w:val="009C3BB0"/>
    <w:rsid w:val="009D0188"/>
    <w:rsid w:val="009D5406"/>
    <w:rsid w:val="009F06E0"/>
    <w:rsid w:val="009F39A8"/>
    <w:rsid w:val="009F7502"/>
    <w:rsid w:val="00A00B3B"/>
    <w:rsid w:val="00A017BC"/>
    <w:rsid w:val="00A07EB8"/>
    <w:rsid w:val="00A1240D"/>
    <w:rsid w:val="00A12999"/>
    <w:rsid w:val="00A2164F"/>
    <w:rsid w:val="00A246B5"/>
    <w:rsid w:val="00A30D28"/>
    <w:rsid w:val="00A32166"/>
    <w:rsid w:val="00A33C1A"/>
    <w:rsid w:val="00A372FF"/>
    <w:rsid w:val="00A4514E"/>
    <w:rsid w:val="00A50C60"/>
    <w:rsid w:val="00A600DA"/>
    <w:rsid w:val="00A63116"/>
    <w:rsid w:val="00A67CE0"/>
    <w:rsid w:val="00A763D2"/>
    <w:rsid w:val="00A81EB8"/>
    <w:rsid w:val="00A8216F"/>
    <w:rsid w:val="00A91635"/>
    <w:rsid w:val="00AA4518"/>
    <w:rsid w:val="00AA73A8"/>
    <w:rsid w:val="00AB4415"/>
    <w:rsid w:val="00AC1258"/>
    <w:rsid w:val="00AC65A7"/>
    <w:rsid w:val="00AC7BD1"/>
    <w:rsid w:val="00AF577E"/>
    <w:rsid w:val="00AF633F"/>
    <w:rsid w:val="00B03126"/>
    <w:rsid w:val="00B130E0"/>
    <w:rsid w:val="00B13408"/>
    <w:rsid w:val="00B142FA"/>
    <w:rsid w:val="00B220C3"/>
    <w:rsid w:val="00B254B6"/>
    <w:rsid w:val="00B40EB5"/>
    <w:rsid w:val="00B423B9"/>
    <w:rsid w:val="00B43B66"/>
    <w:rsid w:val="00B45B11"/>
    <w:rsid w:val="00B55219"/>
    <w:rsid w:val="00B55313"/>
    <w:rsid w:val="00B57BA0"/>
    <w:rsid w:val="00B814DD"/>
    <w:rsid w:val="00B81E14"/>
    <w:rsid w:val="00B81F35"/>
    <w:rsid w:val="00B91594"/>
    <w:rsid w:val="00B92BAA"/>
    <w:rsid w:val="00B97BE2"/>
    <w:rsid w:val="00BA0AFE"/>
    <w:rsid w:val="00BA1411"/>
    <w:rsid w:val="00BA7118"/>
    <w:rsid w:val="00BB4075"/>
    <w:rsid w:val="00BB603B"/>
    <w:rsid w:val="00BB7449"/>
    <w:rsid w:val="00BC1A1E"/>
    <w:rsid w:val="00BC4D17"/>
    <w:rsid w:val="00BD02DD"/>
    <w:rsid w:val="00BD1420"/>
    <w:rsid w:val="00BD357F"/>
    <w:rsid w:val="00BD4DD9"/>
    <w:rsid w:val="00BD7706"/>
    <w:rsid w:val="00BE5B78"/>
    <w:rsid w:val="00BE7585"/>
    <w:rsid w:val="00BF0C9D"/>
    <w:rsid w:val="00BF15ED"/>
    <w:rsid w:val="00BF7969"/>
    <w:rsid w:val="00C10E73"/>
    <w:rsid w:val="00C1225C"/>
    <w:rsid w:val="00C12EFD"/>
    <w:rsid w:val="00C2026E"/>
    <w:rsid w:val="00C20EB5"/>
    <w:rsid w:val="00C27D55"/>
    <w:rsid w:val="00C32838"/>
    <w:rsid w:val="00C36CAD"/>
    <w:rsid w:val="00C36CB5"/>
    <w:rsid w:val="00C41BE4"/>
    <w:rsid w:val="00C54AE4"/>
    <w:rsid w:val="00C568B1"/>
    <w:rsid w:val="00C611C2"/>
    <w:rsid w:val="00C659E7"/>
    <w:rsid w:val="00C71778"/>
    <w:rsid w:val="00C8099A"/>
    <w:rsid w:val="00C81CF0"/>
    <w:rsid w:val="00C8295F"/>
    <w:rsid w:val="00C92DAE"/>
    <w:rsid w:val="00C9330C"/>
    <w:rsid w:val="00C97B87"/>
    <w:rsid w:val="00CA2AA1"/>
    <w:rsid w:val="00CA44AD"/>
    <w:rsid w:val="00CA73B5"/>
    <w:rsid w:val="00CA7FA5"/>
    <w:rsid w:val="00CB432C"/>
    <w:rsid w:val="00CC42C6"/>
    <w:rsid w:val="00CC7740"/>
    <w:rsid w:val="00CD6F3F"/>
    <w:rsid w:val="00CE0425"/>
    <w:rsid w:val="00CE4E83"/>
    <w:rsid w:val="00CF30D1"/>
    <w:rsid w:val="00CF36DE"/>
    <w:rsid w:val="00D209E8"/>
    <w:rsid w:val="00D21C0F"/>
    <w:rsid w:val="00D2789C"/>
    <w:rsid w:val="00D3271F"/>
    <w:rsid w:val="00D37B86"/>
    <w:rsid w:val="00D554AB"/>
    <w:rsid w:val="00D55CB5"/>
    <w:rsid w:val="00D70BC7"/>
    <w:rsid w:val="00D72DC1"/>
    <w:rsid w:val="00D81D82"/>
    <w:rsid w:val="00D83D11"/>
    <w:rsid w:val="00D8554B"/>
    <w:rsid w:val="00D909DF"/>
    <w:rsid w:val="00D909E9"/>
    <w:rsid w:val="00D935DE"/>
    <w:rsid w:val="00D963C5"/>
    <w:rsid w:val="00D97988"/>
    <w:rsid w:val="00DA3BA1"/>
    <w:rsid w:val="00DC6046"/>
    <w:rsid w:val="00DC63AD"/>
    <w:rsid w:val="00DE2C90"/>
    <w:rsid w:val="00DE363B"/>
    <w:rsid w:val="00DE57E3"/>
    <w:rsid w:val="00DE672F"/>
    <w:rsid w:val="00DF16FE"/>
    <w:rsid w:val="00DF1F94"/>
    <w:rsid w:val="00E05F84"/>
    <w:rsid w:val="00E07D3E"/>
    <w:rsid w:val="00E1339E"/>
    <w:rsid w:val="00E214C7"/>
    <w:rsid w:val="00E362C9"/>
    <w:rsid w:val="00E4235C"/>
    <w:rsid w:val="00E634A5"/>
    <w:rsid w:val="00E6401D"/>
    <w:rsid w:val="00E72A00"/>
    <w:rsid w:val="00E72FEB"/>
    <w:rsid w:val="00E76883"/>
    <w:rsid w:val="00E778DE"/>
    <w:rsid w:val="00E82D85"/>
    <w:rsid w:val="00E865B7"/>
    <w:rsid w:val="00E95A90"/>
    <w:rsid w:val="00E96778"/>
    <w:rsid w:val="00E97DFE"/>
    <w:rsid w:val="00EA0C35"/>
    <w:rsid w:val="00EA21BB"/>
    <w:rsid w:val="00EA2F16"/>
    <w:rsid w:val="00EA4AB2"/>
    <w:rsid w:val="00EA6118"/>
    <w:rsid w:val="00EB002D"/>
    <w:rsid w:val="00EB1641"/>
    <w:rsid w:val="00EC0DAD"/>
    <w:rsid w:val="00EC1ECC"/>
    <w:rsid w:val="00EC362A"/>
    <w:rsid w:val="00ED0AB4"/>
    <w:rsid w:val="00ED1649"/>
    <w:rsid w:val="00ED6E36"/>
    <w:rsid w:val="00EE113F"/>
    <w:rsid w:val="00EE3B9B"/>
    <w:rsid w:val="00EE6E13"/>
    <w:rsid w:val="00F0253C"/>
    <w:rsid w:val="00F0576A"/>
    <w:rsid w:val="00F06610"/>
    <w:rsid w:val="00F11280"/>
    <w:rsid w:val="00F11A7D"/>
    <w:rsid w:val="00F23054"/>
    <w:rsid w:val="00F41671"/>
    <w:rsid w:val="00F41E6F"/>
    <w:rsid w:val="00F47ADC"/>
    <w:rsid w:val="00F542A0"/>
    <w:rsid w:val="00F550F0"/>
    <w:rsid w:val="00F61099"/>
    <w:rsid w:val="00F669F2"/>
    <w:rsid w:val="00F70FCE"/>
    <w:rsid w:val="00F736B1"/>
    <w:rsid w:val="00F745DE"/>
    <w:rsid w:val="00F74BEB"/>
    <w:rsid w:val="00F8344E"/>
    <w:rsid w:val="00F90960"/>
    <w:rsid w:val="00F9100D"/>
    <w:rsid w:val="00F928B9"/>
    <w:rsid w:val="00FA2CDC"/>
    <w:rsid w:val="00FB7B80"/>
    <w:rsid w:val="00FC0FD1"/>
    <w:rsid w:val="00FC6B48"/>
    <w:rsid w:val="00FD0D5A"/>
  </w:rsids>
  <m:mathPr>
    <m:mathFont m:val="Cambria Math"/>
    <m:brkBin m:val="before"/>
    <m:brkBinSub m:val="--"/>
    <m:smallFrac m:val="0"/>
    <m:dispDef/>
    <m:lMargin m:val="0"/>
    <m:rMargin m:val="0"/>
    <m:defJc m:val="centerGroup"/>
    <m:wrapIndent m:val="1440"/>
    <m:intLim m:val="subSup"/>
    <m:naryLim m:val="undOvr"/>
  </m:mathPr>
  <w:themeFontLang w:val="de-DE" w:eastAsia="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6902AC"/>
  <w15:docId w15:val="{7A4C7CD1-01D3-49FE-B6BE-05EEA4275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5646"/>
    <w:pPr>
      <w:spacing w:line="480" w:lineRule="auto"/>
    </w:pPr>
  </w:style>
  <w:style w:type="paragraph" w:styleId="Heading1">
    <w:name w:val="heading 1"/>
    <w:basedOn w:val="Normal"/>
    <w:next w:val="Normal"/>
    <w:link w:val="Heading1Char"/>
    <w:uiPriority w:val="9"/>
    <w:qFormat/>
    <w:rsid w:val="00096AF3"/>
    <w:pPr>
      <w:keepNext/>
      <w:keepLines/>
      <w:spacing w:before="240" w:after="120" w:line="240" w:lineRule="auto"/>
      <w:outlineLvl w:val="0"/>
    </w:pPr>
    <w:rPr>
      <w:rFonts w:asciiTheme="majorHAnsi" w:eastAsiaTheme="majorEastAsia" w:hAnsiTheme="majorHAnsi" w:cstheme="majorBidi"/>
      <w:b/>
      <w:sz w:val="26"/>
      <w:szCs w:val="32"/>
    </w:rPr>
  </w:style>
  <w:style w:type="paragraph" w:styleId="Heading2">
    <w:name w:val="heading 2"/>
    <w:basedOn w:val="Normal"/>
    <w:next w:val="Normal"/>
    <w:link w:val="Heading2Char"/>
    <w:uiPriority w:val="9"/>
    <w:unhideWhenUsed/>
    <w:qFormat/>
    <w:rsid w:val="00E95A90"/>
    <w:pPr>
      <w:keepNext/>
      <w:keepLines/>
      <w:spacing w:before="120" w:after="240" w:line="240" w:lineRule="auto"/>
      <w:outlineLvl w:val="1"/>
    </w:pPr>
    <w:rPr>
      <w:rFonts w:asciiTheme="majorHAnsi" w:eastAsiaTheme="majorEastAsia" w:hAnsiTheme="majorHAnsi" w:cstheme="majorBidi"/>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C3D95"/>
    <w:pPr>
      <w:spacing w:after="360" w:line="240" w:lineRule="auto"/>
      <w:contextualSpacing/>
    </w:pPr>
    <w:rPr>
      <w:rFonts w:asciiTheme="majorHAnsi" w:eastAsiaTheme="majorEastAsia" w:hAnsiTheme="majorHAnsi" w:cstheme="majorBidi"/>
      <w:spacing w:val="-10"/>
      <w:kern w:val="28"/>
      <w:sz w:val="44"/>
      <w:szCs w:val="56"/>
    </w:rPr>
  </w:style>
  <w:style w:type="character" w:customStyle="1" w:styleId="TitleChar">
    <w:name w:val="Title Char"/>
    <w:basedOn w:val="DefaultParagraphFont"/>
    <w:link w:val="Title"/>
    <w:uiPriority w:val="10"/>
    <w:rsid w:val="005C3D95"/>
    <w:rPr>
      <w:rFonts w:asciiTheme="majorHAnsi" w:eastAsiaTheme="majorEastAsia" w:hAnsiTheme="majorHAnsi" w:cstheme="majorBidi"/>
      <w:spacing w:val="-10"/>
      <w:kern w:val="28"/>
      <w:sz w:val="44"/>
      <w:szCs w:val="56"/>
    </w:rPr>
  </w:style>
  <w:style w:type="character" w:customStyle="1" w:styleId="Heading1Char">
    <w:name w:val="Heading 1 Char"/>
    <w:basedOn w:val="DefaultParagraphFont"/>
    <w:link w:val="Heading1"/>
    <w:uiPriority w:val="9"/>
    <w:rsid w:val="00096AF3"/>
    <w:rPr>
      <w:rFonts w:asciiTheme="majorHAnsi" w:eastAsiaTheme="majorEastAsia" w:hAnsiTheme="majorHAnsi" w:cstheme="majorBidi"/>
      <w:b/>
      <w:sz w:val="26"/>
      <w:szCs w:val="32"/>
    </w:rPr>
  </w:style>
  <w:style w:type="character" w:customStyle="1" w:styleId="Heading2Char">
    <w:name w:val="Heading 2 Char"/>
    <w:basedOn w:val="DefaultParagraphFont"/>
    <w:link w:val="Heading2"/>
    <w:uiPriority w:val="9"/>
    <w:rsid w:val="00E95A90"/>
    <w:rPr>
      <w:rFonts w:asciiTheme="majorHAnsi" w:eastAsiaTheme="majorEastAsia" w:hAnsiTheme="majorHAnsi" w:cstheme="majorBidi"/>
      <w:sz w:val="26"/>
      <w:szCs w:val="26"/>
    </w:rPr>
  </w:style>
  <w:style w:type="paragraph" w:styleId="Header">
    <w:name w:val="header"/>
    <w:basedOn w:val="Normal"/>
    <w:link w:val="HeaderChar"/>
    <w:uiPriority w:val="99"/>
    <w:unhideWhenUsed/>
    <w:rsid w:val="001A5646"/>
    <w:pPr>
      <w:tabs>
        <w:tab w:val="center" w:pos="4536"/>
        <w:tab w:val="right" w:pos="9072"/>
      </w:tabs>
      <w:spacing w:after="0" w:line="240" w:lineRule="auto"/>
    </w:pPr>
  </w:style>
  <w:style w:type="character" w:customStyle="1" w:styleId="HeaderChar">
    <w:name w:val="Header Char"/>
    <w:basedOn w:val="DefaultParagraphFont"/>
    <w:link w:val="Header"/>
    <w:uiPriority w:val="99"/>
    <w:rsid w:val="001A5646"/>
  </w:style>
  <w:style w:type="paragraph" w:styleId="Footer">
    <w:name w:val="footer"/>
    <w:basedOn w:val="Normal"/>
    <w:link w:val="FooterChar"/>
    <w:uiPriority w:val="99"/>
    <w:unhideWhenUsed/>
    <w:rsid w:val="001A5646"/>
    <w:pPr>
      <w:tabs>
        <w:tab w:val="center" w:pos="4536"/>
        <w:tab w:val="right" w:pos="9072"/>
      </w:tabs>
      <w:spacing w:after="0" w:line="240" w:lineRule="auto"/>
    </w:pPr>
  </w:style>
  <w:style w:type="character" w:customStyle="1" w:styleId="FooterChar">
    <w:name w:val="Footer Char"/>
    <w:basedOn w:val="DefaultParagraphFont"/>
    <w:link w:val="Footer"/>
    <w:uiPriority w:val="99"/>
    <w:rsid w:val="001A5646"/>
  </w:style>
  <w:style w:type="paragraph" w:styleId="BalloonText">
    <w:name w:val="Balloon Text"/>
    <w:basedOn w:val="Normal"/>
    <w:link w:val="BalloonTextChar"/>
    <w:uiPriority w:val="99"/>
    <w:semiHidden/>
    <w:unhideWhenUsed/>
    <w:rsid w:val="00EE6E1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E6E13"/>
    <w:rPr>
      <w:rFonts w:ascii="Segoe UI" w:hAnsi="Segoe UI" w:cs="Segoe UI"/>
      <w:sz w:val="18"/>
      <w:szCs w:val="18"/>
    </w:rPr>
  </w:style>
  <w:style w:type="paragraph" w:styleId="ListParagraph">
    <w:name w:val="List Paragraph"/>
    <w:basedOn w:val="Normal"/>
    <w:uiPriority w:val="34"/>
    <w:qFormat/>
    <w:rsid w:val="00771A97"/>
    <w:pPr>
      <w:spacing w:line="360" w:lineRule="auto"/>
      <w:ind w:left="720"/>
      <w:contextualSpacing/>
      <w:jc w:val="both"/>
    </w:pPr>
    <w:rPr>
      <w:rFonts w:ascii="Calibri" w:eastAsia="Calibri" w:hAnsi="Calibri" w:cs="Arial"/>
      <w:lang w:val="en-GB"/>
    </w:rPr>
  </w:style>
  <w:style w:type="table" w:styleId="TableGrid">
    <w:name w:val="Table Grid"/>
    <w:basedOn w:val="TableNormal"/>
    <w:uiPriority w:val="39"/>
    <w:rsid w:val="00771A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D963C5"/>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D963C5"/>
    <w:rPr>
      <w:rFonts w:ascii="Calibri" w:hAnsi="Calibri" w:cs="Calibri"/>
      <w:noProof/>
      <w:lang w:val="en-US"/>
    </w:rPr>
  </w:style>
  <w:style w:type="paragraph" w:customStyle="1" w:styleId="EndNoteBibliography">
    <w:name w:val="EndNote Bibliography"/>
    <w:basedOn w:val="Normal"/>
    <w:link w:val="EndNoteBibliographyChar"/>
    <w:rsid w:val="00D963C5"/>
    <w:rPr>
      <w:rFonts w:ascii="Calibri" w:hAnsi="Calibri" w:cs="Calibri"/>
      <w:noProof/>
      <w:lang w:val="en-US"/>
    </w:rPr>
  </w:style>
  <w:style w:type="character" w:customStyle="1" w:styleId="EndNoteBibliographyChar">
    <w:name w:val="EndNote Bibliography Char"/>
    <w:basedOn w:val="DefaultParagraphFont"/>
    <w:link w:val="EndNoteBibliography"/>
    <w:rsid w:val="00D963C5"/>
    <w:rPr>
      <w:rFonts w:ascii="Calibri" w:hAnsi="Calibri" w:cs="Calibri"/>
      <w:noProof/>
      <w:lang w:val="en-US"/>
    </w:rPr>
  </w:style>
  <w:style w:type="character" w:styleId="Hyperlink">
    <w:name w:val="Hyperlink"/>
    <w:basedOn w:val="DefaultParagraphFont"/>
    <w:uiPriority w:val="99"/>
    <w:unhideWhenUsed/>
    <w:rsid w:val="00D963C5"/>
    <w:rPr>
      <w:color w:val="0563C1" w:themeColor="hyperlink"/>
      <w:u w:val="single"/>
    </w:rPr>
  </w:style>
  <w:style w:type="character" w:customStyle="1" w:styleId="UnresolvedMention1">
    <w:name w:val="Unresolved Mention1"/>
    <w:basedOn w:val="DefaultParagraphFont"/>
    <w:uiPriority w:val="99"/>
    <w:semiHidden/>
    <w:unhideWhenUsed/>
    <w:rsid w:val="00D963C5"/>
    <w:rPr>
      <w:color w:val="605E5C"/>
      <w:shd w:val="clear" w:color="auto" w:fill="E1DFDD"/>
    </w:rPr>
  </w:style>
  <w:style w:type="character" w:styleId="CommentReference">
    <w:name w:val="annotation reference"/>
    <w:basedOn w:val="DefaultParagraphFont"/>
    <w:uiPriority w:val="99"/>
    <w:semiHidden/>
    <w:unhideWhenUsed/>
    <w:rsid w:val="00BC4D17"/>
    <w:rPr>
      <w:sz w:val="16"/>
      <w:szCs w:val="16"/>
    </w:rPr>
  </w:style>
  <w:style w:type="paragraph" w:styleId="CommentText">
    <w:name w:val="annotation text"/>
    <w:basedOn w:val="Normal"/>
    <w:link w:val="CommentTextChar"/>
    <w:uiPriority w:val="99"/>
    <w:semiHidden/>
    <w:unhideWhenUsed/>
    <w:rsid w:val="00BC4D17"/>
    <w:pPr>
      <w:spacing w:line="240" w:lineRule="auto"/>
    </w:pPr>
    <w:rPr>
      <w:sz w:val="20"/>
      <w:szCs w:val="20"/>
    </w:rPr>
  </w:style>
  <w:style w:type="character" w:customStyle="1" w:styleId="CommentTextChar">
    <w:name w:val="Comment Text Char"/>
    <w:basedOn w:val="DefaultParagraphFont"/>
    <w:link w:val="CommentText"/>
    <w:uiPriority w:val="99"/>
    <w:semiHidden/>
    <w:rsid w:val="00BC4D17"/>
    <w:rPr>
      <w:sz w:val="20"/>
      <w:szCs w:val="20"/>
    </w:rPr>
  </w:style>
  <w:style w:type="paragraph" w:styleId="CommentSubject">
    <w:name w:val="annotation subject"/>
    <w:basedOn w:val="CommentText"/>
    <w:next w:val="CommentText"/>
    <w:link w:val="CommentSubjectChar"/>
    <w:uiPriority w:val="99"/>
    <w:semiHidden/>
    <w:unhideWhenUsed/>
    <w:rsid w:val="00BC4D17"/>
    <w:rPr>
      <w:b/>
      <w:bCs/>
    </w:rPr>
  </w:style>
  <w:style w:type="character" w:customStyle="1" w:styleId="CommentSubjectChar">
    <w:name w:val="Comment Subject Char"/>
    <w:basedOn w:val="CommentTextChar"/>
    <w:link w:val="CommentSubject"/>
    <w:uiPriority w:val="99"/>
    <w:semiHidden/>
    <w:rsid w:val="00BC4D17"/>
    <w:rPr>
      <w:b/>
      <w:bCs/>
      <w:sz w:val="20"/>
      <w:szCs w:val="20"/>
    </w:rPr>
  </w:style>
  <w:style w:type="paragraph" w:styleId="Revision">
    <w:name w:val="Revision"/>
    <w:hidden/>
    <w:uiPriority w:val="99"/>
    <w:semiHidden/>
    <w:rsid w:val="00B81E14"/>
    <w:pPr>
      <w:spacing w:after="0" w:line="240" w:lineRule="auto"/>
    </w:pPr>
  </w:style>
  <w:style w:type="character" w:customStyle="1" w:styleId="UnresolvedMention2">
    <w:name w:val="Unresolved Mention2"/>
    <w:basedOn w:val="DefaultParagraphFont"/>
    <w:uiPriority w:val="99"/>
    <w:semiHidden/>
    <w:unhideWhenUsed/>
    <w:rsid w:val="0098061C"/>
    <w:rPr>
      <w:color w:val="605E5C"/>
      <w:shd w:val="clear" w:color="auto" w:fill="E1DFDD"/>
    </w:rPr>
  </w:style>
  <w:style w:type="character" w:customStyle="1" w:styleId="tlid-translation">
    <w:name w:val="tlid-translation"/>
    <w:basedOn w:val="DefaultParagraphFont"/>
    <w:rsid w:val="009632C2"/>
  </w:style>
  <w:style w:type="character" w:customStyle="1" w:styleId="UnresolvedMention3">
    <w:name w:val="Unresolved Mention3"/>
    <w:basedOn w:val="DefaultParagraphFont"/>
    <w:uiPriority w:val="99"/>
    <w:semiHidden/>
    <w:unhideWhenUsed/>
    <w:rsid w:val="003B32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2682141">
      <w:bodyDiv w:val="1"/>
      <w:marLeft w:val="0"/>
      <w:marRight w:val="0"/>
      <w:marTop w:val="0"/>
      <w:marBottom w:val="0"/>
      <w:divBdr>
        <w:top w:val="none" w:sz="0" w:space="0" w:color="auto"/>
        <w:left w:val="none" w:sz="0" w:space="0" w:color="auto"/>
        <w:bottom w:val="none" w:sz="0" w:space="0" w:color="auto"/>
        <w:right w:val="none" w:sz="0" w:space="0" w:color="auto"/>
      </w:divBdr>
    </w:div>
    <w:div w:id="1007096644">
      <w:bodyDiv w:val="1"/>
      <w:marLeft w:val="0"/>
      <w:marRight w:val="0"/>
      <w:marTop w:val="0"/>
      <w:marBottom w:val="0"/>
      <w:divBdr>
        <w:top w:val="none" w:sz="0" w:space="0" w:color="auto"/>
        <w:left w:val="none" w:sz="0" w:space="0" w:color="auto"/>
        <w:bottom w:val="none" w:sz="0" w:space="0" w:color="auto"/>
        <w:right w:val="none" w:sz="0" w:space="0" w:color="auto"/>
      </w:divBdr>
    </w:div>
    <w:div w:id="1112283798">
      <w:bodyDiv w:val="1"/>
      <w:marLeft w:val="0"/>
      <w:marRight w:val="0"/>
      <w:marTop w:val="0"/>
      <w:marBottom w:val="0"/>
      <w:divBdr>
        <w:top w:val="none" w:sz="0" w:space="0" w:color="auto"/>
        <w:left w:val="none" w:sz="0" w:space="0" w:color="auto"/>
        <w:bottom w:val="none" w:sz="0" w:space="0" w:color="auto"/>
        <w:right w:val="none" w:sz="0" w:space="0" w:color="auto"/>
      </w:divBdr>
    </w:div>
    <w:div w:id="1795323336">
      <w:bodyDiv w:val="1"/>
      <w:marLeft w:val="0"/>
      <w:marRight w:val="0"/>
      <w:marTop w:val="0"/>
      <w:marBottom w:val="0"/>
      <w:divBdr>
        <w:top w:val="none" w:sz="0" w:space="0" w:color="auto"/>
        <w:left w:val="none" w:sz="0" w:space="0" w:color="auto"/>
        <w:bottom w:val="none" w:sz="0" w:space="0" w:color="auto"/>
        <w:right w:val="none" w:sz="0" w:space="0" w:color="auto"/>
      </w:divBdr>
    </w:div>
    <w:div w:id="2114864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tobaccocontrolscale.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who.int/fctc/e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67D6F2-40C1-4665-A757-92709A0048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26</Pages>
  <Words>10522</Words>
  <Characters>59981</Characters>
  <Application>Microsoft Office Word</Application>
  <DocSecurity>0</DocSecurity>
  <Lines>499</Lines>
  <Paragraphs>140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Department für Med. Biometrie und Med. Informatik</Company>
  <LinksUpToDate>false</LinksUpToDate>
  <CharactersWithSpaces>70363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Kahnert</dc:creator>
  <cp:keywords/>
  <dc:description/>
  <cp:lastModifiedBy>Christina Kyriakos</cp:lastModifiedBy>
  <cp:revision>6</cp:revision>
  <cp:lastPrinted>2019-06-14T09:02:00Z</cp:lastPrinted>
  <dcterms:created xsi:type="dcterms:W3CDTF">2020-01-27T13:41:00Z</dcterms:created>
  <dcterms:modified xsi:type="dcterms:W3CDTF">2020-01-30T12:06:00Z</dcterms:modified>
</cp:coreProperties>
</file>