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2448D0" w14:textId="06C83376" w:rsidR="00A96932" w:rsidRPr="004B7E8C" w:rsidRDefault="007726AC" w:rsidP="007E44B5">
      <w:pPr>
        <w:spacing w:after="0"/>
        <w:jc w:val="center"/>
        <w:rPr>
          <w:rFonts w:ascii="Arial" w:hAnsi="Arial" w:cs="Arial"/>
          <w:b/>
          <w:sz w:val="24"/>
          <w:szCs w:val="24"/>
          <w:u w:val="single"/>
        </w:rPr>
      </w:pPr>
      <w:r w:rsidRPr="004B7E8C">
        <w:rPr>
          <w:rFonts w:ascii="Arial" w:hAnsi="Arial" w:cs="Arial"/>
          <w:b/>
          <w:sz w:val="24"/>
          <w:szCs w:val="24"/>
          <w:u w:val="single"/>
        </w:rPr>
        <w:t>FH Special Issue</w:t>
      </w:r>
      <w:bookmarkStart w:id="0" w:name="_GoBack"/>
      <w:bookmarkEnd w:id="0"/>
    </w:p>
    <w:p w14:paraId="003701DE" w14:textId="77777777" w:rsidR="00F94EAC" w:rsidRPr="00A96932" w:rsidRDefault="00F94EAC" w:rsidP="00441A06">
      <w:pPr>
        <w:spacing w:after="0"/>
        <w:rPr>
          <w:rFonts w:ascii="Arial" w:hAnsi="Arial" w:cs="Arial"/>
          <w:sz w:val="24"/>
          <w:szCs w:val="24"/>
        </w:rPr>
      </w:pPr>
    </w:p>
    <w:p w14:paraId="45974AB5" w14:textId="3FFBAF8B" w:rsidR="00503C64" w:rsidRDefault="00875840" w:rsidP="007E44B5">
      <w:pPr>
        <w:spacing w:after="0" w:line="360" w:lineRule="auto"/>
        <w:jc w:val="center"/>
        <w:rPr>
          <w:rFonts w:ascii="Arial" w:hAnsi="Arial" w:cs="Arial"/>
          <w:b/>
          <w:sz w:val="24"/>
          <w:szCs w:val="24"/>
        </w:rPr>
      </w:pPr>
      <w:r>
        <w:rPr>
          <w:rFonts w:ascii="Arial" w:hAnsi="Arial" w:cs="Arial"/>
          <w:b/>
          <w:sz w:val="24"/>
          <w:szCs w:val="24"/>
        </w:rPr>
        <w:t xml:space="preserve">Heterozygous </w:t>
      </w:r>
      <w:r w:rsidR="0011135E">
        <w:rPr>
          <w:rFonts w:ascii="Arial" w:hAnsi="Arial" w:cs="Arial"/>
          <w:b/>
          <w:sz w:val="24"/>
          <w:szCs w:val="24"/>
        </w:rPr>
        <w:t>f</w:t>
      </w:r>
      <w:r>
        <w:rPr>
          <w:rFonts w:ascii="Arial" w:hAnsi="Arial" w:cs="Arial"/>
          <w:b/>
          <w:sz w:val="24"/>
          <w:szCs w:val="24"/>
        </w:rPr>
        <w:t xml:space="preserve">amilial </w:t>
      </w:r>
      <w:r w:rsidR="0011135E">
        <w:rPr>
          <w:rFonts w:ascii="Arial" w:hAnsi="Arial" w:cs="Arial"/>
          <w:b/>
          <w:sz w:val="24"/>
          <w:szCs w:val="24"/>
        </w:rPr>
        <w:t>h</w:t>
      </w:r>
      <w:r>
        <w:rPr>
          <w:rFonts w:ascii="Arial" w:hAnsi="Arial" w:cs="Arial"/>
          <w:b/>
          <w:sz w:val="24"/>
          <w:szCs w:val="24"/>
        </w:rPr>
        <w:t>ypercholesterolaemia</w:t>
      </w:r>
      <w:r w:rsidR="00366322">
        <w:rPr>
          <w:rFonts w:ascii="Arial" w:hAnsi="Arial" w:cs="Arial"/>
          <w:b/>
          <w:sz w:val="24"/>
          <w:szCs w:val="24"/>
        </w:rPr>
        <w:t xml:space="preserve"> in </w:t>
      </w:r>
      <w:r w:rsidR="00F64D9A">
        <w:rPr>
          <w:rFonts w:ascii="Arial" w:hAnsi="Arial" w:cs="Arial"/>
          <w:b/>
          <w:sz w:val="24"/>
          <w:szCs w:val="24"/>
        </w:rPr>
        <w:t>specialist</w:t>
      </w:r>
      <w:r w:rsidR="0011135E">
        <w:rPr>
          <w:rFonts w:ascii="Arial" w:hAnsi="Arial" w:cs="Arial"/>
          <w:b/>
          <w:sz w:val="24"/>
          <w:szCs w:val="24"/>
        </w:rPr>
        <w:t xml:space="preserve"> centres in </w:t>
      </w:r>
      <w:r>
        <w:rPr>
          <w:rFonts w:ascii="Arial" w:hAnsi="Arial" w:cs="Arial"/>
          <w:b/>
          <w:sz w:val="24"/>
          <w:szCs w:val="24"/>
        </w:rPr>
        <w:t>South Africa, Australia and Brazil</w:t>
      </w:r>
      <w:r w:rsidR="0011135E">
        <w:rPr>
          <w:rFonts w:ascii="Arial" w:hAnsi="Arial" w:cs="Arial"/>
          <w:b/>
          <w:sz w:val="24"/>
          <w:szCs w:val="24"/>
        </w:rPr>
        <w:t>: importance of early detection</w:t>
      </w:r>
      <w:r w:rsidR="00B248DF">
        <w:rPr>
          <w:rFonts w:ascii="Arial" w:hAnsi="Arial" w:cs="Arial"/>
          <w:b/>
          <w:sz w:val="24"/>
          <w:szCs w:val="24"/>
        </w:rPr>
        <w:t xml:space="preserve"> </w:t>
      </w:r>
      <w:r w:rsidR="0011135E">
        <w:rPr>
          <w:rFonts w:ascii="Arial" w:hAnsi="Arial" w:cs="Arial"/>
          <w:b/>
          <w:sz w:val="24"/>
          <w:szCs w:val="24"/>
        </w:rPr>
        <w:t xml:space="preserve">and </w:t>
      </w:r>
      <w:r w:rsidR="00463119">
        <w:rPr>
          <w:rFonts w:ascii="Arial" w:hAnsi="Arial" w:cs="Arial"/>
          <w:b/>
          <w:sz w:val="24"/>
          <w:szCs w:val="24"/>
        </w:rPr>
        <w:t xml:space="preserve">lifestyle </w:t>
      </w:r>
      <w:r w:rsidR="0011135E">
        <w:rPr>
          <w:rFonts w:ascii="Arial" w:hAnsi="Arial" w:cs="Arial"/>
          <w:b/>
          <w:sz w:val="24"/>
          <w:szCs w:val="24"/>
        </w:rPr>
        <w:t>advice</w:t>
      </w:r>
    </w:p>
    <w:p w14:paraId="70FEA464" w14:textId="77777777" w:rsidR="007E44B5" w:rsidRDefault="007E44B5" w:rsidP="007E44B5">
      <w:pPr>
        <w:spacing w:after="0" w:line="360" w:lineRule="auto"/>
        <w:jc w:val="center"/>
        <w:rPr>
          <w:rFonts w:ascii="Arial" w:hAnsi="Arial" w:cs="Arial"/>
          <w:b/>
          <w:sz w:val="24"/>
          <w:szCs w:val="24"/>
        </w:rPr>
      </w:pPr>
    </w:p>
    <w:p w14:paraId="5C2C38D2" w14:textId="77885A2A" w:rsidR="00642F3A" w:rsidRDefault="00642F3A" w:rsidP="0085644C">
      <w:pPr>
        <w:spacing w:after="0" w:line="360" w:lineRule="auto"/>
        <w:jc w:val="center"/>
        <w:rPr>
          <w:rFonts w:ascii="Arial" w:hAnsi="Arial" w:cs="Arial"/>
          <w:sz w:val="24"/>
          <w:szCs w:val="24"/>
        </w:rPr>
      </w:pPr>
      <w:r>
        <w:rPr>
          <w:rFonts w:ascii="Arial" w:hAnsi="Arial" w:cs="Arial"/>
          <w:sz w:val="24"/>
          <w:szCs w:val="24"/>
        </w:rPr>
        <w:t>Short title: Familial hypercholesterolaemia in the Southern Hemisphere</w:t>
      </w:r>
    </w:p>
    <w:p w14:paraId="22000718" w14:textId="77777777" w:rsidR="00441A06" w:rsidRDefault="00441A06" w:rsidP="00441A06">
      <w:pPr>
        <w:spacing w:after="0" w:line="360" w:lineRule="auto"/>
        <w:rPr>
          <w:rFonts w:ascii="Arial" w:hAnsi="Arial" w:cs="Arial"/>
          <w:sz w:val="24"/>
          <w:szCs w:val="24"/>
        </w:rPr>
      </w:pPr>
    </w:p>
    <w:p w14:paraId="26240617" w14:textId="66E3EF09" w:rsidR="00664D81" w:rsidRPr="00CA438C" w:rsidRDefault="00D7795A" w:rsidP="006648F5">
      <w:pPr>
        <w:spacing w:after="0" w:line="360" w:lineRule="auto"/>
        <w:rPr>
          <w:rFonts w:ascii="Arial" w:hAnsi="Arial" w:cs="Arial"/>
          <w:sz w:val="24"/>
          <w:szCs w:val="24"/>
        </w:rPr>
      </w:pPr>
      <w:r>
        <w:rPr>
          <w:rFonts w:ascii="Arial" w:hAnsi="Arial" w:cs="Arial"/>
          <w:sz w:val="24"/>
          <w:szCs w:val="24"/>
        </w:rPr>
        <w:t>Jing Pang</w:t>
      </w:r>
      <w:r w:rsidR="00A35C37">
        <w:rPr>
          <w:rFonts w:ascii="Arial" w:hAnsi="Arial" w:cs="Arial"/>
          <w:sz w:val="24"/>
          <w:szCs w:val="24"/>
          <w:vertAlign w:val="superscript"/>
        </w:rPr>
        <w:t>1</w:t>
      </w:r>
      <w:r>
        <w:rPr>
          <w:rFonts w:ascii="Arial" w:hAnsi="Arial" w:cs="Arial"/>
          <w:sz w:val="24"/>
          <w:szCs w:val="24"/>
        </w:rPr>
        <w:t>, A David Marais</w:t>
      </w:r>
      <w:r w:rsidR="00A35C37">
        <w:rPr>
          <w:rFonts w:ascii="Arial" w:hAnsi="Arial" w:cs="Arial"/>
          <w:sz w:val="24"/>
          <w:szCs w:val="24"/>
          <w:vertAlign w:val="superscript"/>
        </w:rPr>
        <w:t>2</w:t>
      </w:r>
      <w:r>
        <w:rPr>
          <w:rFonts w:ascii="Arial" w:hAnsi="Arial" w:cs="Arial"/>
          <w:sz w:val="24"/>
          <w:szCs w:val="24"/>
        </w:rPr>
        <w:t>, Dirk J Blom</w:t>
      </w:r>
      <w:r w:rsidR="00722400">
        <w:rPr>
          <w:rFonts w:ascii="Arial" w:hAnsi="Arial" w:cs="Arial"/>
          <w:sz w:val="24"/>
          <w:szCs w:val="24"/>
          <w:vertAlign w:val="superscript"/>
        </w:rPr>
        <w:t>3</w:t>
      </w:r>
      <w:r>
        <w:rPr>
          <w:rFonts w:ascii="Arial" w:hAnsi="Arial" w:cs="Arial"/>
          <w:sz w:val="24"/>
          <w:szCs w:val="24"/>
        </w:rPr>
        <w:t>, Brigitte C Brice</w:t>
      </w:r>
      <w:r w:rsidR="00722400">
        <w:rPr>
          <w:rFonts w:ascii="Arial" w:hAnsi="Arial" w:cs="Arial"/>
          <w:sz w:val="24"/>
          <w:szCs w:val="24"/>
          <w:vertAlign w:val="superscript"/>
        </w:rPr>
        <w:t>3</w:t>
      </w:r>
      <w:r>
        <w:rPr>
          <w:rFonts w:ascii="Arial" w:hAnsi="Arial" w:cs="Arial"/>
          <w:sz w:val="24"/>
          <w:szCs w:val="24"/>
        </w:rPr>
        <w:t xml:space="preserve">, </w:t>
      </w:r>
      <w:r w:rsidR="00B33991">
        <w:rPr>
          <w:rFonts w:ascii="Arial" w:hAnsi="Arial" w:cs="Arial"/>
          <w:sz w:val="24"/>
          <w:szCs w:val="24"/>
        </w:rPr>
        <w:t>P</w:t>
      </w:r>
      <w:r w:rsidR="0004744C">
        <w:rPr>
          <w:rFonts w:ascii="Arial" w:hAnsi="Arial" w:cs="Arial"/>
          <w:sz w:val="24"/>
          <w:szCs w:val="24"/>
        </w:rPr>
        <w:t>a</w:t>
      </w:r>
      <w:r w:rsidR="00B33991">
        <w:rPr>
          <w:rFonts w:ascii="Arial" w:hAnsi="Arial" w:cs="Arial"/>
          <w:sz w:val="24"/>
          <w:szCs w:val="24"/>
        </w:rPr>
        <w:t>mela RS Silva</w:t>
      </w:r>
      <w:r w:rsidR="00722400">
        <w:rPr>
          <w:rFonts w:ascii="Arial" w:hAnsi="Arial" w:cs="Arial"/>
          <w:sz w:val="24"/>
          <w:szCs w:val="24"/>
          <w:vertAlign w:val="superscript"/>
        </w:rPr>
        <w:t>4</w:t>
      </w:r>
      <w:r w:rsidR="00B33991">
        <w:rPr>
          <w:rFonts w:ascii="Arial" w:hAnsi="Arial" w:cs="Arial"/>
          <w:sz w:val="24"/>
          <w:szCs w:val="24"/>
        </w:rPr>
        <w:t xml:space="preserve">, </w:t>
      </w:r>
      <w:r>
        <w:rPr>
          <w:rFonts w:ascii="Arial" w:hAnsi="Arial" w:cs="Arial"/>
          <w:sz w:val="24"/>
          <w:szCs w:val="24"/>
        </w:rPr>
        <w:t>Cinthia E Jannes</w:t>
      </w:r>
      <w:r w:rsidR="00722400">
        <w:rPr>
          <w:rFonts w:ascii="Arial" w:hAnsi="Arial" w:cs="Arial"/>
          <w:sz w:val="24"/>
          <w:szCs w:val="24"/>
          <w:vertAlign w:val="superscript"/>
        </w:rPr>
        <w:t>4</w:t>
      </w:r>
      <w:r>
        <w:rPr>
          <w:rFonts w:ascii="Arial" w:hAnsi="Arial" w:cs="Arial"/>
          <w:sz w:val="24"/>
          <w:szCs w:val="24"/>
        </w:rPr>
        <w:t>, Alexandre C Pereira</w:t>
      </w:r>
      <w:r w:rsidR="00722400">
        <w:rPr>
          <w:rFonts w:ascii="Arial" w:hAnsi="Arial" w:cs="Arial"/>
          <w:sz w:val="24"/>
          <w:szCs w:val="24"/>
          <w:vertAlign w:val="superscript"/>
        </w:rPr>
        <w:t>4</w:t>
      </w:r>
      <w:r>
        <w:rPr>
          <w:rFonts w:ascii="Arial" w:hAnsi="Arial" w:cs="Arial"/>
          <w:sz w:val="24"/>
          <w:szCs w:val="24"/>
        </w:rPr>
        <w:t xml:space="preserve">, </w:t>
      </w:r>
      <w:r w:rsidR="001A315B">
        <w:rPr>
          <w:rFonts w:ascii="Arial" w:hAnsi="Arial" w:cs="Arial"/>
          <w:sz w:val="24"/>
          <w:szCs w:val="24"/>
        </w:rPr>
        <w:t>Amanda J Hooper</w:t>
      </w:r>
      <w:r w:rsidR="00722400">
        <w:rPr>
          <w:rFonts w:ascii="Arial" w:hAnsi="Arial" w:cs="Arial"/>
          <w:sz w:val="24"/>
          <w:szCs w:val="24"/>
          <w:vertAlign w:val="superscript"/>
        </w:rPr>
        <w:t>1,5</w:t>
      </w:r>
      <w:r w:rsidR="001A315B">
        <w:rPr>
          <w:rFonts w:ascii="Arial" w:hAnsi="Arial" w:cs="Arial"/>
          <w:sz w:val="24"/>
          <w:szCs w:val="24"/>
        </w:rPr>
        <w:t xml:space="preserve">, </w:t>
      </w:r>
      <w:r w:rsidR="00C257EF">
        <w:rPr>
          <w:rFonts w:ascii="Arial" w:hAnsi="Arial" w:cs="Arial"/>
          <w:sz w:val="24"/>
          <w:szCs w:val="24"/>
        </w:rPr>
        <w:t>Kausik K Ray</w:t>
      </w:r>
      <w:r w:rsidR="00722400">
        <w:rPr>
          <w:rFonts w:ascii="Arial" w:hAnsi="Arial" w:cs="Arial"/>
          <w:sz w:val="24"/>
          <w:szCs w:val="24"/>
          <w:vertAlign w:val="superscript"/>
        </w:rPr>
        <w:t>6</w:t>
      </w:r>
      <w:r w:rsidR="00C257EF">
        <w:rPr>
          <w:rFonts w:ascii="Arial" w:hAnsi="Arial" w:cs="Arial"/>
          <w:sz w:val="24"/>
          <w:szCs w:val="24"/>
        </w:rPr>
        <w:t xml:space="preserve">, </w:t>
      </w:r>
      <w:r>
        <w:rPr>
          <w:rFonts w:ascii="Arial" w:hAnsi="Arial" w:cs="Arial"/>
          <w:sz w:val="24"/>
          <w:szCs w:val="24"/>
        </w:rPr>
        <w:t>Raul D Santos</w:t>
      </w:r>
      <w:r w:rsidR="00722400">
        <w:rPr>
          <w:rFonts w:ascii="Arial" w:hAnsi="Arial" w:cs="Arial"/>
          <w:sz w:val="24"/>
          <w:szCs w:val="24"/>
          <w:vertAlign w:val="superscript"/>
        </w:rPr>
        <w:t>4</w:t>
      </w:r>
      <w:r>
        <w:rPr>
          <w:rFonts w:ascii="Arial" w:hAnsi="Arial" w:cs="Arial"/>
          <w:sz w:val="24"/>
          <w:szCs w:val="24"/>
        </w:rPr>
        <w:t>, Gerald F Watts</w:t>
      </w:r>
      <w:r w:rsidR="00A35C37">
        <w:rPr>
          <w:rFonts w:ascii="Arial" w:hAnsi="Arial" w:cs="Arial"/>
          <w:sz w:val="24"/>
          <w:szCs w:val="24"/>
          <w:vertAlign w:val="superscript"/>
        </w:rPr>
        <w:t>1,</w:t>
      </w:r>
      <w:r w:rsidR="00722400">
        <w:rPr>
          <w:rFonts w:ascii="Arial" w:hAnsi="Arial" w:cs="Arial"/>
          <w:sz w:val="24"/>
          <w:szCs w:val="24"/>
          <w:vertAlign w:val="superscript"/>
        </w:rPr>
        <w:t>7</w:t>
      </w:r>
    </w:p>
    <w:p w14:paraId="50AE1EF1" w14:textId="77777777" w:rsidR="006648F5" w:rsidRPr="00051A4B" w:rsidRDefault="006648F5" w:rsidP="006648F5">
      <w:pPr>
        <w:spacing w:after="0" w:line="360" w:lineRule="auto"/>
        <w:rPr>
          <w:rFonts w:ascii="Arial" w:hAnsi="Arial" w:cs="Arial"/>
          <w:sz w:val="24"/>
          <w:szCs w:val="24"/>
        </w:rPr>
      </w:pPr>
    </w:p>
    <w:p w14:paraId="2559717B" w14:textId="0E06C960" w:rsidR="00A35C37" w:rsidRPr="00701A3A" w:rsidRDefault="00664D81" w:rsidP="00AB39CF">
      <w:pPr>
        <w:spacing w:after="0" w:line="360" w:lineRule="auto"/>
        <w:rPr>
          <w:rFonts w:ascii="Arial" w:hAnsi="Arial" w:cs="Arial"/>
          <w:lang w:val="en-US"/>
        </w:rPr>
      </w:pPr>
      <w:r w:rsidRPr="00701A3A">
        <w:rPr>
          <w:rFonts w:ascii="Arial" w:hAnsi="Arial" w:cs="Arial"/>
          <w:vertAlign w:val="superscript"/>
          <w:lang w:val="en-US"/>
        </w:rPr>
        <w:t>1</w:t>
      </w:r>
      <w:r w:rsidRPr="00701A3A">
        <w:rPr>
          <w:rFonts w:ascii="Arial" w:hAnsi="Arial" w:cs="Arial"/>
          <w:lang w:val="en-US"/>
        </w:rPr>
        <w:t>School of Medicine, Faculty of Health and Medical Sciences, University of Western Australia, Perth,</w:t>
      </w:r>
      <w:r w:rsidRPr="00701A3A">
        <w:rPr>
          <w:rFonts w:ascii="Arial" w:hAnsi="Arial" w:cs="Arial"/>
        </w:rPr>
        <w:t xml:space="preserve"> Western Australia,</w:t>
      </w:r>
      <w:r w:rsidRPr="00701A3A">
        <w:rPr>
          <w:rFonts w:ascii="Arial" w:hAnsi="Arial" w:cs="Arial"/>
          <w:lang w:val="en-US"/>
        </w:rPr>
        <w:t xml:space="preserve"> Australia</w:t>
      </w:r>
    </w:p>
    <w:p w14:paraId="0AEFF906" w14:textId="77777777" w:rsidR="00583DDE" w:rsidRPr="00701A3A" w:rsidRDefault="00583DDE" w:rsidP="00583DDE">
      <w:pPr>
        <w:spacing w:after="0" w:line="360" w:lineRule="auto"/>
        <w:rPr>
          <w:rFonts w:ascii="Arial" w:hAnsi="Arial" w:cs="Arial"/>
        </w:rPr>
      </w:pPr>
      <w:r w:rsidRPr="00701A3A">
        <w:rPr>
          <w:rFonts w:ascii="Arial" w:hAnsi="Arial" w:cs="Arial"/>
          <w:vertAlign w:val="superscript"/>
        </w:rPr>
        <w:t>2</w:t>
      </w:r>
      <w:r w:rsidRPr="00701A3A">
        <w:rPr>
          <w:rFonts w:ascii="Arial" w:hAnsi="Arial" w:cs="Arial"/>
        </w:rPr>
        <w:t>Division of Chemical Pathology, University of Cape Town Health Science Faculty and National Health Laboratory Service, Cape Town, South Africa</w:t>
      </w:r>
    </w:p>
    <w:p w14:paraId="33310AFC" w14:textId="3FA8F5CE" w:rsidR="00583DDE" w:rsidRPr="00701A3A" w:rsidRDefault="00583DDE" w:rsidP="00583DDE">
      <w:pPr>
        <w:spacing w:after="0" w:line="360" w:lineRule="auto"/>
        <w:rPr>
          <w:rFonts w:ascii="Arial" w:hAnsi="Arial" w:cs="Arial"/>
        </w:rPr>
      </w:pPr>
      <w:r w:rsidRPr="00701A3A">
        <w:rPr>
          <w:rFonts w:ascii="Arial" w:hAnsi="Arial" w:cs="Arial"/>
          <w:vertAlign w:val="superscript"/>
        </w:rPr>
        <w:t>3</w:t>
      </w:r>
      <w:r w:rsidRPr="00701A3A">
        <w:rPr>
          <w:rFonts w:ascii="Arial" w:hAnsi="Arial" w:cs="Arial"/>
        </w:rPr>
        <w:t>Division of Lipidology</w:t>
      </w:r>
      <w:r w:rsidR="00D9324C" w:rsidRPr="00701A3A">
        <w:rPr>
          <w:rFonts w:ascii="Arial" w:hAnsi="Arial" w:cs="Arial"/>
        </w:rPr>
        <w:t xml:space="preserve"> and Hatter Institute</w:t>
      </w:r>
      <w:r w:rsidRPr="00701A3A">
        <w:rPr>
          <w:rFonts w:ascii="Arial" w:hAnsi="Arial" w:cs="Arial"/>
        </w:rPr>
        <w:t>, Department of Medicine, University of Cape Town Health Science Faculty and Groote Schuur Hospital, Cape Town, South Africa</w:t>
      </w:r>
    </w:p>
    <w:p w14:paraId="3D123B33" w14:textId="76B966D4" w:rsidR="00142DD3" w:rsidRPr="00701A3A" w:rsidRDefault="00722400" w:rsidP="00AB39CF">
      <w:pPr>
        <w:spacing w:after="0" w:line="360" w:lineRule="auto"/>
        <w:rPr>
          <w:rFonts w:ascii="Arial" w:hAnsi="Arial" w:cs="Arial"/>
        </w:rPr>
      </w:pPr>
      <w:r w:rsidRPr="00701A3A">
        <w:rPr>
          <w:rFonts w:ascii="Arial" w:hAnsi="Arial" w:cs="Arial"/>
          <w:vertAlign w:val="superscript"/>
        </w:rPr>
        <w:t>4</w:t>
      </w:r>
      <w:r w:rsidR="00142DD3" w:rsidRPr="00701A3A">
        <w:rPr>
          <w:rFonts w:ascii="Arial" w:hAnsi="Arial" w:cs="Arial"/>
        </w:rPr>
        <w:t>Heart Institute (InCor), University of Sao Paulo Medical School Hospital, Sao Paulo, Brazil</w:t>
      </w:r>
    </w:p>
    <w:p w14:paraId="75C167E5" w14:textId="542208A5" w:rsidR="00013642" w:rsidRPr="00701A3A" w:rsidRDefault="00722400" w:rsidP="00AB39CF">
      <w:pPr>
        <w:spacing w:after="0" w:line="360" w:lineRule="auto"/>
        <w:rPr>
          <w:rFonts w:ascii="Arial" w:hAnsi="Arial" w:cs="Arial"/>
          <w:lang w:val="en-US"/>
        </w:rPr>
      </w:pPr>
      <w:r w:rsidRPr="00701A3A">
        <w:rPr>
          <w:rFonts w:ascii="Arial" w:hAnsi="Arial" w:cs="Arial"/>
          <w:vertAlign w:val="superscript"/>
        </w:rPr>
        <w:t>5</w:t>
      </w:r>
      <w:r w:rsidR="00013642" w:rsidRPr="00701A3A">
        <w:rPr>
          <w:rFonts w:ascii="Arial" w:hAnsi="Arial" w:cs="Arial"/>
          <w:lang w:val="en-US"/>
        </w:rPr>
        <w:t xml:space="preserve">Department of Clinical Biochemistry, PathWest Laboratory Medicine WA, Royal Perth Hospital and Fiona Stanley Hospital Network, Perth, </w:t>
      </w:r>
      <w:r w:rsidR="00013642" w:rsidRPr="00701A3A">
        <w:rPr>
          <w:rFonts w:ascii="Arial" w:hAnsi="Arial" w:cs="Arial"/>
        </w:rPr>
        <w:t xml:space="preserve">Western Australia, </w:t>
      </w:r>
      <w:r w:rsidR="00013642" w:rsidRPr="00701A3A">
        <w:rPr>
          <w:rFonts w:ascii="Arial" w:hAnsi="Arial" w:cs="Arial"/>
          <w:lang w:val="en-US"/>
        </w:rPr>
        <w:t>Australia</w:t>
      </w:r>
    </w:p>
    <w:p w14:paraId="612BF378" w14:textId="2C5C8C67" w:rsidR="00013642" w:rsidRPr="00701A3A" w:rsidRDefault="00722400" w:rsidP="00AB39CF">
      <w:pPr>
        <w:spacing w:after="0" w:line="360" w:lineRule="auto"/>
        <w:rPr>
          <w:rFonts w:ascii="Arial" w:hAnsi="Arial" w:cs="Arial"/>
        </w:rPr>
      </w:pPr>
      <w:r w:rsidRPr="00701A3A">
        <w:rPr>
          <w:rFonts w:ascii="Arial" w:hAnsi="Arial" w:cs="Arial"/>
          <w:vertAlign w:val="superscript"/>
        </w:rPr>
        <w:t>6</w:t>
      </w:r>
      <w:r w:rsidR="00013642" w:rsidRPr="00701A3A">
        <w:rPr>
          <w:rFonts w:ascii="Arial" w:hAnsi="Arial" w:cs="Arial"/>
        </w:rPr>
        <w:t>Imperial Centre for Cardiovascular Disease Prevent</w:t>
      </w:r>
      <w:r w:rsidR="00694381" w:rsidRPr="00701A3A">
        <w:rPr>
          <w:rFonts w:ascii="Arial" w:hAnsi="Arial" w:cs="Arial"/>
        </w:rPr>
        <w:t xml:space="preserve">ion, Department of Primary Care </w:t>
      </w:r>
      <w:r w:rsidR="00013642" w:rsidRPr="00701A3A">
        <w:rPr>
          <w:rFonts w:ascii="Arial" w:hAnsi="Arial" w:cs="Arial"/>
        </w:rPr>
        <w:t>and Public Health, School of Public Health, Imperial College London, London, United Kingdom</w:t>
      </w:r>
    </w:p>
    <w:p w14:paraId="6B8858B6" w14:textId="05A730E7" w:rsidR="00664D81" w:rsidRPr="00701A3A" w:rsidRDefault="00722400" w:rsidP="00AB39CF">
      <w:pPr>
        <w:spacing w:after="0" w:line="360" w:lineRule="auto"/>
        <w:rPr>
          <w:rFonts w:ascii="Arial" w:hAnsi="Arial" w:cs="Arial"/>
          <w:lang w:val="en-US"/>
        </w:rPr>
      </w:pPr>
      <w:r w:rsidRPr="00701A3A">
        <w:rPr>
          <w:rFonts w:ascii="Arial" w:hAnsi="Arial" w:cs="Arial"/>
          <w:vertAlign w:val="superscript"/>
          <w:lang w:val="en-US"/>
        </w:rPr>
        <w:t>7</w:t>
      </w:r>
      <w:r w:rsidR="00013642" w:rsidRPr="00701A3A">
        <w:rPr>
          <w:rFonts w:ascii="Arial" w:hAnsi="Arial" w:cs="Arial"/>
          <w:lang w:val="en-US"/>
        </w:rPr>
        <w:t xml:space="preserve">Lipid </w:t>
      </w:r>
      <w:r w:rsidR="00664D81" w:rsidRPr="00701A3A">
        <w:rPr>
          <w:rFonts w:ascii="Arial" w:hAnsi="Arial" w:cs="Arial"/>
          <w:lang w:val="en-US"/>
        </w:rPr>
        <w:t xml:space="preserve">Disorders Clinic, Cardiometabolic Services, Department of Cardiology, Royal Perth Hospital, Perth, </w:t>
      </w:r>
      <w:r w:rsidR="00664D81" w:rsidRPr="00701A3A">
        <w:rPr>
          <w:rFonts w:ascii="Arial" w:hAnsi="Arial" w:cs="Arial"/>
        </w:rPr>
        <w:t xml:space="preserve">Western Australia, </w:t>
      </w:r>
      <w:r w:rsidR="00664D81" w:rsidRPr="00701A3A">
        <w:rPr>
          <w:rFonts w:ascii="Arial" w:hAnsi="Arial" w:cs="Arial"/>
          <w:lang w:val="en-US"/>
        </w:rPr>
        <w:t>Australia</w:t>
      </w:r>
    </w:p>
    <w:p w14:paraId="1D791B63" w14:textId="77777777" w:rsidR="00D7795A" w:rsidRPr="00642F3A" w:rsidRDefault="00D7795A" w:rsidP="006648F5">
      <w:pPr>
        <w:spacing w:after="0" w:line="360" w:lineRule="auto"/>
        <w:rPr>
          <w:rFonts w:ascii="Arial" w:hAnsi="Arial" w:cs="Arial"/>
          <w:sz w:val="24"/>
          <w:szCs w:val="24"/>
        </w:rPr>
      </w:pPr>
    </w:p>
    <w:p w14:paraId="72FB2EA8" w14:textId="39D28623" w:rsidR="00EC64E4" w:rsidRPr="0033337C" w:rsidRDefault="00EC64E4" w:rsidP="0033337C">
      <w:pPr>
        <w:spacing w:after="0" w:line="360" w:lineRule="auto"/>
        <w:rPr>
          <w:rFonts w:ascii="Arial" w:hAnsi="Arial" w:cs="Arial"/>
          <w:b/>
          <w:sz w:val="24"/>
          <w:szCs w:val="24"/>
        </w:rPr>
      </w:pPr>
      <w:r w:rsidRPr="0033337C">
        <w:rPr>
          <w:rFonts w:ascii="Arial" w:hAnsi="Arial" w:cs="Arial"/>
          <w:b/>
          <w:sz w:val="24"/>
          <w:szCs w:val="24"/>
        </w:rPr>
        <w:t xml:space="preserve">Word count: </w:t>
      </w:r>
      <w:r w:rsidR="004152B4">
        <w:rPr>
          <w:rFonts w:ascii="Arial" w:hAnsi="Arial" w:cs="Arial"/>
          <w:sz w:val="24"/>
          <w:szCs w:val="24"/>
        </w:rPr>
        <w:t>2,</w:t>
      </w:r>
      <w:r w:rsidR="00FF2A83">
        <w:rPr>
          <w:rFonts w:ascii="Arial" w:hAnsi="Arial" w:cs="Arial"/>
          <w:sz w:val="24"/>
          <w:szCs w:val="24"/>
        </w:rPr>
        <w:t>210</w:t>
      </w:r>
    </w:p>
    <w:p w14:paraId="28B90C8C" w14:textId="612BF8D8" w:rsidR="00EC64E4" w:rsidRPr="0033337C" w:rsidRDefault="00EC64E4" w:rsidP="0033337C">
      <w:pPr>
        <w:spacing w:after="0" w:line="360" w:lineRule="auto"/>
        <w:rPr>
          <w:rFonts w:ascii="Arial" w:hAnsi="Arial" w:cs="Arial"/>
          <w:sz w:val="24"/>
          <w:szCs w:val="24"/>
        </w:rPr>
      </w:pPr>
      <w:r w:rsidRPr="0033337C">
        <w:rPr>
          <w:rFonts w:ascii="Arial" w:hAnsi="Arial" w:cs="Arial"/>
          <w:b/>
          <w:sz w:val="24"/>
          <w:szCs w:val="24"/>
        </w:rPr>
        <w:t xml:space="preserve">Tables: </w:t>
      </w:r>
      <w:r w:rsidR="00AE0885" w:rsidRPr="0033337C">
        <w:rPr>
          <w:rFonts w:ascii="Arial" w:hAnsi="Arial" w:cs="Arial"/>
          <w:sz w:val="24"/>
          <w:szCs w:val="24"/>
        </w:rPr>
        <w:t>4</w:t>
      </w:r>
      <w:r w:rsidR="00F94EAC" w:rsidRPr="0033337C">
        <w:rPr>
          <w:rFonts w:ascii="Arial" w:hAnsi="Arial" w:cs="Arial"/>
          <w:sz w:val="24"/>
          <w:szCs w:val="24"/>
        </w:rPr>
        <w:t xml:space="preserve">; </w:t>
      </w:r>
      <w:r w:rsidR="00F94EAC" w:rsidRPr="0033337C">
        <w:rPr>
          <w:rFonts w:ascii="Arial" w:hAnsi="Arial" w:cs="Arial"/>
          <w:b/>
          <w:sz w:val="24"/>
          <w:szCs w:val="24"/>
        </w:rPr>
        <w:t xml:space="preserve">Figure: </w:t>
      </w:r>
      <w:r w:rsidR="00F94EAC" w:rsidRPr="0033337C">
        <w:rPr>
          <w:rFonts w:ascii="Arial" w:hAnsi="Arial" w:cs="Arial"/>
          <w:sz w:val="24"/>
          <w:szCs w:val="24"/>
        </w:rPr>
        <w:t>1</w:t>
      </w:r>
    </w:p>
    <w:p w14:paraId="4055EA9E" w14:textId="46C0847C" w:rsidR="00EC64E4" w:rsidRPr="0033337C" w:rsidRDefault="00664D81" w:rsidP="0033337C">
      <w:pPr>
        <w:spacing w:after="0" w:line="360" w:lineRule="auto"/>
        <w:rPr>
          <w:rFonts w:ascii="Arial" w:hAnsi="Arial" w:cs="Arial"/>
          <w:sz w:val="24"/>
          <w:szCs w:val="24"/>
        </w:rPr>
      </w:pPr>
      <w:r w:rsidRPr="0033337C">
        <w:rPr>
          <w:rFonts w:ascii="Arial" w:hAnsi="Arial" w:cs="Arial"/>
          <w:b/>
          <w:sz w:val="24"/>
          <w:szCs w:val="24"/>
        </w:rPr>
        <w:t>Keywords:</w:t>
      </w:r>
      <w:r w:rsidRPr="0033337C">
        <w:rPr>
          <w:rFonts w:ascii="Arial" w:hAnsi="Arial" w:cs="Arial"/>
          <w:sz w:val="24"/>
          <w:szCs w:val="24"/>
        </w:rPr>
        <w:t xml:space="preserve"> familial hypercholesterolaemia</w:t>
      </w:r>
      <w:r w:rsidR="001C533E">
        <w:rPr>
          <w:rFonts w:ascii="Arial" w:hAnsi="Arial" w:cs="Arial"/>
          <w:sz w:val="24"/>
          <w:szCs w:val="24"/>
        </w:rPr>
        <w:t>;</w:t>
      </w:r>
      <w:r w:rsidRPr="0033337C">
        <w:rPr>
          <w:rFonts w:ascii="Arial" w:hAnsi="Arial" w:cs="Arial"/>
          <w:sz w:val="24"/>
          <w:szCs w:val="24"/>
        </w:rPr>
        <w:t xml:space="preserve"> heterozygous</w:t>
      </w:r>
      <w:r w:rsidR="001C533E">
        <w:rPr>
          <w:rFonts w:ascii="Arial" w:hAnsi="Arial" w:cs="Arial"/>
          <w:sz w:val="24"/>
          <w:szCs w:val="24"/>
        </w:rPr>
        <w:t>;</w:t>
      </w:r>
      <w:r w:rsidRPr="0033337C">
        <w:rPr>
          <w:rFonts w:ascii="Arial" w:hAnsi="Arial" w:cs="Arial"/>
          <w:sz w:val="24"/>
          <w:szCs w:val="24"/>
        </w:rPr>
        <w:t xml:space="preserve"> South Africa</w:t>
      </w:r>
      <w:r w:rsidR="001C533E">
        <w:rPr>
          <w:rFonts w:ascii="Arial" w:hAnsi="Arial" w:cs="Arial"/>
          <w:sz w:val="24"/>
          <w:szCs w:val="24"/>
        </w:rPr>
        <w:t>;</w:t>
      </w:r>
      <w:r w:rsidRPr="0033337C">
        <w:rPr>
          <w:rFonts w:ascii="Arial" w:hAnsi="Arial" w:cs="Arial"/>
          <w:sz w:val="24"/>
          <w:szCs w:val="24"/>
        </w:rPr>
        <w:t xml:space="preserve"> Australia</w:t>
      </w:r>
      <w:r w:rsidR="001C533E">
        <w:rPr>
          <w:rFonts w:ascii="Arial" w:hAnsi="Arial" w:cs="Arial"/>
          <w:sz w:val="24"/>
          <w:szCs w:val="24"/>
        </w:rPr>
        <w:t>;</w:t>
      </w:r>
      <w:r w:rsidRPr="0033337C">
        <w:rPr>
          <w:rFonts w:ascii="Arial" w:hAnsi="Arial" w:cs="Arial"/>
          <w:sz w:val="24"/>
          <w:szCs w:val="24"/>
        </w:rPr>
        <w:t xml:space="preserve"> Brazil</w:t>
      </w:r>
    </w:p>
    <w:p w14:paraId="5A4458E3" w14:textId="77777777" w:rsidR="00664D81" w:rsidRPr="0033337C" w:rsidRDefault="00664D81" w:rsidP="0033337C">
      <w:pPr>
        <w:spacing w:after="0" w:line="360" w:lineRule="auto"/>
        <w:rPr>
          <w:rFonts w:ascii="Arial" w:hAnsi="Arial" w:cs="Arial"/>
          <w:sz w:val="24"/>
          <w:szCs w:val="24"/>
        </w:rPr>
      </w:pPr>
    </w:p>
    <w:p w14:paraId="3B1687E4" w14:textId="77777777" w:rsidR="00EC64E4" w:rsidRPr="0033337C" w:rsidRDefault="00EC64E4" w:rsidP="0033337C">
      <w:pPr>
        <w:spacing w:after="0" w:line="360" w:lineRule="auto"/>
        <w:rPr>
          <w:rFonts w:ascii="Arial" w:hAnsi="Arial" w:cs="Arial"/>
          <w:b/>
          <w:sz w:val="24"/>
          <w:szCs w:val="24"/>
        </w:rPr>
      </w:pPr>
      <w:r w:rsidRPr="0033337C">
        <w:rPr>
          <w:rFonts w:ascii="Arial" w:hAnsi="Arial" w:cs="Arial"/>
          <w:b/>
          <w:sz w:val="24"/>
          <w:szCs w:val="24"/>
        </w:rPr>
        <w:t>Corresponding author:</w:t>
      </w:r>
    </w:p>
    <w:p w14:paraId="6A67FD28" w14:textId="77777777" w:rsidR="00EC64E4" w:rsidRPr="0033337C" w:rsidRDefault="00EC64E4" w:rsidP="0033337C">
      <w:pPr>
        <w:spacing w:after="0" w:line="360" w:lineRule="auto"/>
        <w:rPr>
          <w:rFonts w:ascii="Arial" w:hAnsi="Arial" w:cs="Arial"/>
          <w:sz w:val="24"/>
          <w:szCs w:val="24"/>
        </w:rPr>
      </w:pPr>
      <w:r w:rsidRPr="0033337C">
        <w:rPr>
          <w:rFonts w:ascii="Arial" w:hAnsi="Arial" w:cs="Arial"/>
          <w:sz w:val="24"/>
          <w:szCs w:val="24"/>
        </w:rPr>
        <w:t>Professor Gerald F Watts</w:t>
      </w:r>
    </w:p>
    <w:p w14:paraId="3267E4BD" w14:textId="77777777" w:rsidR="00EC64E4" w:rsidRPr="0033337C" w:rsidRDefault="00EC64E4" w:rsidP="0033337C">
      <w:pPr>
        <w:spacing w:after="0" w:line="360" w:lineRule="auto"/>
        <w:rPr>
          <w:rFonts w:ascii="Arial" w:hAnsi="Arial" w:cs="Arial"/>
          <w:sz w:val="24"/>
          <w:szCs w:val="24"/>
        </w:rPr>
      </w:pPr>
      <w:r w:rsidRPr="0033337C">
        <w:rPr>
          <w:rFonts w:ascii="Arial" w:hAnsi="Arial" w:cs="Arial"/>
          <w:sz w:val="24"/>
          <w:szCs w:val="24"/>
        </w:rPr>
        <w:t>Postal address: GPO Box X2213 Perth WA 6847 Australia</w:t>
      </w:r>
    </w:p>
    <w:p w14:paraId="56BEEE24" w14:textId="77777777" w:rsidR="00EC64E4" w:rsidRPr="0033337C" w:rsidRDefault="00EC64E4" w:rsidP="0033337C">
      <w:pPr>
        <w:spacing w:after="0" w:line="360" w:lineRule="auto"/>
        <w:rPr>
          <w:rFonts w:ascii="Arial" w:hAnsi="Arial" w:cs="Arial"/>
          <w:sz w:val="24"/>
          <w:szCs w:val="24"/>
        </w:rPr>
      </w:pPr>
      <w:r w:rsidRPr="0033337C">
        <w:rPr>
          <w:rFonts w:ascii="Arial" w:hAnsi="Arial" w:cs="Arial"/>
          <w:sz w:val="24"/>
          <w:szCs w:val="24"/>
        </w:rPr>
        <w:t>Phone: +61 8 9224 0245</w:t>
      </w:r>
    </w:p>
    <w:p w14:paraId="75C2BFDB" w14:textId="77777777" w:rsidR="00EC64E4" w:rsidRDefault="00EC64E4" w:rsidP="0033337C">
      <w:pPr>
        <w:spacing w:line="360" w:lineRule="auto"/>
        <w:rPr>
          <w:rFonts w:ascii="Arial" w:hAnsi="Arial" w:cs="Arial"/>
          <w:sz w:val="24"/>
          <w:szCs w:val="24"/>
        </w:rPr>
      </w:pPr>
      <w:r w:rsidRPr="0033337C">
        <w:rPr>
          <w:rFonts w:ascii="Arial" w:hAnsi="Arial" w:cs="Arial"/>
          <w:sz w:val="24"/>
          <w:szCs w:val="24"/>
        </w:rPr>
        <w:t xml:space="preserve">Email: </w:t>
      </w:r>
      <w:hyperlink r:id="rId8" w:history="1">
        <w:r w:rsidRPr="0033337C">
          <w:rPr>
            <w:rStyle w:val="Hyperlink"/>
            <w:rFonts w:ascii="Arial" w:hAnsi="Arial" w:cs="Arial"/>
            <w:sz w:val="24"/>
            <w:szCs w:val="24"/>
          </w:rPr>
          <w:t>gerald.watts@uwa.edu.au</w:t>
        </w:r>
      </w:hyperlink>
      <w:r>
        <w:rPr>
          <w:rFonts w:ascii="Arial" w:hAnsi="Arial" w:cs="Arial"/>
          <w:b/>
          <w:sz w:val="24"/>
          <w:szCs w:val="24"/>
        </w:rPr>
        <w:br w:type="page"/>
      </w:r>
    </w:p>
    <w:p w14:paraId="11D514D1" w14:textId="5B48E5B1" w:rsidR="007615C4" w:rsidRDefault="00963272" w:rsidP="003543A9">
      <w:pPr>
        <w:spacing w:line="480" w:lineRule="auto"/>
        <w:rPr>
          <w:rFonts w:ascii="Arial" w:hAnsi="Arial" w:cs="Arial"/>
          <w:b/>
          <w:sz w:val="24"/>
          <w:szCs w:val="24"/>
        </w:rPr>
      </w:pPr>
      <w:r>
        <w:rPr>
          <w:rFonts w:ascii="Arial" w:hAnsi="Arial" w:cs="Arial"/>
          <w:b/>
          <w:sz w:val="24"/>
          <w:szCs w:val="24"/>
        </w:rPr>
        <w:lastRenderedPageBreak/>
        <w:t>Abstract</w:t>
      </w:r>
    </w:p>
    <w:p w14:paraId="76ECA5B0" w14:textId="0A7DD6D5" w:rsidR="00356C2C" w:rsidRDefault="002C3EA9" w:rsidP="00963272">
      <w:pPr>
        <w:spacing w:line="480" w:lineRule="auto"/>
        <w:rPr>
          <w:rFonts w:ascii="Arial" w:hAnsi="Arial" w:cs="Arial"/>
          <w:sz w:val="24"/>
          <w:szCs w:val="24"/>
        </w:rPr>
      </w:pPr>
      <w:r>
        <w:rPr>
          <w:rFonts w:ascii="Arial" w:hAnsi="Arial" w:cs="Arial"/>
          <w:b/>
          <w:sz w:val="24"/>
          <w:szCs w:val="24"/>
        </w:rPr>
        <w:t>Background</w:t>
      </w:r>
      <w:r w:rsidR="00E92F30">
        <w:rPr>
          <w:rFonts w:ascii="Arial" w:hAnsi="Arial" w:cs="Arial"/>
          <w:b/>
          <w:sz w:val="24"/>
          <w:szCs w:val="24"/>
        </w:rPr>
        <w:t xml:space="preserve"> and aims</w:t>
      </w:r>
      <w:r w:rsidR="00356C2C">
        <w:rPr>
          <w:rFonts w:ascii="Arial" w:hAnsi="Arial" w:cs="Arial"/>
          <w:b/>
          <w:sz w:val="24"/>
          <w:szCs w:val="24"/>
        </w:rPr>
        <w:t xml:space="preserve">: </w:t>
      </w:r>
      <w:r w:rsidR="000C48DA" w:rsidRPr="00CF1465">
        <w:rPr>
          <w:rFonts w:ascii="Arial" w:eastAsia="Calibri" w:hAnsi="Arial" w:cs="Arial"/>
          <w:sz w:val="24"/>
          <w:szCs w:val="24"/>
        </w:rPr>
        <w:t>F</w:t>
      </w:r>
      <w:r w:rsidR="000C48DA">
        <w:rPr>
          <w:rFonts w:ascii="Arial" w:hAnsi="Arial" w:cs="Arial"/>
          <w:sz w:val="24"/>
          <w:szCs w:val="24"/>
        </w:rPr>
        <w:t>amilial hypercholesterolaemia</w:t>
      </w:r>
      <w:r w:rsidR="000C48DA" w:rsidRPr="00CF1465">
        <w:rPr>
          <w:rFonts w:ascii="Arial" w:eastAsia="Calibri" w:hAnsi="Arial" w:cs="Arial"/>
          <w:sz w:val="24"/>
          <w:szCs w:val="24"/>
        </w:rPr>
        <w:t xml:space="preserve"> </w:t>
      </w:r>
      <w:r w:rsidR="000C48DA">
        <w:rPr>
          <w:rFonts w:ascii="Arial" w:eastAsia="Calibri" w:hAnsi="Arial" w:cs="Arial"/>
          <w:sz w:val="24"/>
          <w:szCs w:val="24"/>
        </w:rPr>
        <w:t>(F</w:t>
      </w:r>
      <w:r w:rsidR="000C48DA" w:rsidRPr="00CF1465">
        <w:rPr>
          <w:rFonts w:ascii="Arial" w:eastAsia="Calibri" w:hAnsi="Arial" w:cs="Arial"/>
          <w:sz w:val="24"/>
          <w:szCs w:val="24"/>
        </w:rPr>
        <w:t>H</w:t>
      </w:r>
      <w:r w:rsidR="000C48DA">
        <w:rPr>
          <w:rFonts w:ascii="Arial" w:eastAsia="Calibri" w:hAnsi="Arial" w:cs="Arial"/>
          <w:sz w:val="24"/>
          <w:szCs w:val="24"/>
        </w:rPr>
        <w:t>)</w:t>
      </w:r>
      <w:r w:rsidR="000C48DA" w:rsidRPr="00CF1465">
        <w:rPr>
          <w:rFonts w:ascii="Arial" w:eastAsia="Calibri" w:hAnsi="Arial" w:cs="Arial"/>
          <w:sz w:val="24"/>
          <w:szCs w:val="24"/>
        </w:rPr>
        <w:t xml:space="preserve"> is the common</w:t>
      </w:r>
      <w:r w:rsidR="00463119">
        <w:rPr>
          <w:rFonts w:ascii="Arial" w:eastAsia="Calibri" w:hAnsi="Arial" w:cs="Arial"/>
          <w:sz w:val="24"/>
          <w:szCs w:val="24"/>
        </w:rPr>
        <w:t>est</w:t>
      </w:r>
      <w:r w:rsidR="000C48DA" w:rsidRPr="00CF1465">
        <w:rPr>
          <w:rFonts w:ascii="Arial" w:eastAsia="Calibri" w:hAnsi="Arial" w:cs="Arial"/>
          <w:sz w:val="24"/>
          <w:szCs w:val="24"/>
        </w:rPr>
        <w:t xml:space="preserve"> </w:t>
      </w:r>
      <w:r w:rsidR="00AE213F">
        <w:rPr>
          <w:rFonts w:ascii="Arial" w:hAnsi="Arial" w:cs="Arial"/>
          <w:sz w:val="24"/>
          <w:szCs w:val="24"/>
        </w:rPr>
        <w:t>monogenic</w:t>
      </w:r>
      <w:r w:rsidR="000C48DA" w:rsidRPr="00CF1465">
        <w:rPr>
          <w:rFonts w:ascii="Arial" w:eastAsia="Calibri" w:hAnsi="Arial" w:cs="Arial"/>
          <w:sz w:val="24"/>
          <w:szCs w:val="24"/>
        </w:rPr>
        <w:t xml:space="preserve"> disorder that </w:t>
      </w:r>
      <w:r w:rsidR="00637116">
        <w:rPr>
          <w:rFonts w:ascii="Arial" w:hAnsi="Arial" w:cs="Arial"/>
          <w:sz w:val="24"/>
          <w:szCs w:val="24"/>
        </w:rPr>
        <w:t>accelerates atherosclerotic cardiovascular</w:t>
      </w:r>
      <w:r w:rsidR="004B2693">
        <w:rPr>
          <w:rFonts w:ascii="Arial" w:hAnsi="Arial" w:cs="Arial"/>
          <w:sz w:val="24"/>
          <w:szCs w:val="24"/>
        </w:rPr>
        <w:t xml:space="preserve"> </w:t>
      </w:r>
      <w:r w:rsidR="000C48DA" w:rsidRPr="00CF1465">
        <w:rPr>
          <w:rFonts w:ascii="Arial" w:hAnsi="Arial" w:cs="Arial"/>
          <w:sz w:val="24"/>
          <w:szCs w:val="24"/>
        </w:rPr>
        <w:t>disease</w:t>
      </w:r>
      <w:r w:rsidR="000C48DA">
        <w:rPr>
          <w:rFonts w:ascii="Arial" w:hAnsi="Arial" w:cs="Arial"/>
          <w:sz w:val="24"/>
          <w:szCs w:val="24"/>
        </w:rPr>
        <w:t>.</w:t>
      </w:r>
      <w:r w:rsidR="00697B1C">
        <w:rPr>
          <w:rFonts w:ascii="Arial" w:hAnsi="Arial" w:cs="Arial"/>
          <w:b/>
          <w:sz w:val="24"/>
          <w:szCs w:val="24"/>
        </w:rPr>
        <w:t xml:space="preserve"> </w:t>
      </w:r>
      <w:r>
        <w:rPr>
          <w:rFonts w:ascii="Arial" w:hAnsi="Arial" w:cs="Arial"/>
          <w:sz w:val="24"/>
          <w:szCs w:val="24"/>
        </w:rPr>
        <w:t xml:space="preserve">We </w:t>
      </w:r>
      <w:r w:rsidR="00FB3118">
        <w:rPr>
          <w:rFonts w:ascii="Arial" w:hAnsi="Arial" w:cs="Arial"/>
          <w:sz w:val="24"/>
          <w:szCs w:val="24"/>
        </w:rPr>
        <w:t>compare</w:t>
      </w:r>
      <w:r w:rsidR="001F6E6C">
        <w:rPr>
          <w:rFonts w:ascii="Arial" w:hAnsi="Arial" w:cs="Arial"/>
          <w:sz w:val="24"/>
          <w:szCs w:val="24"/>
        </w:rPr>
        <w:t>d</w:t>
      </w:r>
      <w:r w:rsidR="00FB3118">
        <w:rPr>
          <w:rFonts w:ascii="Arial" w:hAnsi="Arial" w:cs="Arial"/>
          <w:sz w:val="24"/>
          <w:szCs w:val="24"/>
        </w:rPr>
        <w:t xml:space="preserve"> </w:t>
      </w:r>
      <w:r w:rsidR="001F6E6C">
        <w:rPr>
          <w:rFonts w:ascii="Arial" w:hAnsi="Arial" w:cs="Arial"/>
          <w:sz w:val="24"/>
          <w:szCs w:val="24"/>
        </w:rPr>
        <w:t>and contrasted the</w:t>
      </w:r>
      <w:r w:rsidR="00FB3118">
        <w:rPr>
          <w:rFonts w:ascii="Arial" w:hAnsi="Arial" w:cs="Arial"/>
          <w:sz w:val="24"/>
          <w:szCs w:val="24"/>
        </w:rPr>
        <w:t xml:space="preserve"> charact</w:t>
      </w:r>
      <w:r w:rsidR="00093383">
        <w:rPr>
          <w:rFonts w:ascii="Arial" w:hAnsi="Arial" w:cs="Arial"/>
          <w:sz w:val="24"/>
          <w:szCs w:val="24"/>
        </w:rPr>
        <w:t>eristics</w:t>
      </w:r>
      <w:r w:rsidR="00BC3B2A">
        <w:rPr>
          <w:rFonts w:ascii="Arial" w:hAnsi="Arial" w:cs="Arial"/>
          <w:sz w:val="24"/>
          <w:szCs w:val="24"/>
        </w:rPr>
        <w:t xml:space="preserve"> </w:t>
      </w:r>
      <w:r w:rsidR="00AE213F">
        <w:rPr>
          <w:rFonts w:ascii="Arial" w:hAnsi="Arial" w:cs="Arial"/>
          <w:sz w:val="24"/>
          <w:szCs w:val="24"/>
        </w:rPr>
        <w:t>of</w:t>
      </w:r>
      <w:r w:rsidR="00093383">
        <w:rPr>
          <w:rFonts w:ascii="Arial" w:hAnsi="Arial" w:cs="Arial"/>
          <w:sz w:val="24"/>
          <w:szCs w:val="24"/>
        </w:rPr>
        <w:t xml:space="preserve"> </w:t>
      </w:r>
      <w:r w:rsidR="00CC0F27">
        <w:rPr>
          <w:rFonts w:ascii="Arial" w:hAnsi="Arial" w:cs="Arial"/>
          <w:sz w:val="24"/>
          <w:szCs w:val="24"/>
        </w:rPr>
        <w:t>patients</w:t>
      </w:r>
      <w:r w:rsidR="00FB3118">
        <w:rPr>
          <w:rFonts w:ascii="Arial" w:hAnsi="Arial" w:cs="Arial"/>
          <w:sz w:val="24"/>
          <w:szCs w:val="24"/>
        </w:rPr>
        <w:t xml:space="preserve"> </w:t>
      </w:r>
      <w:r w:rsidR="00A232BB">
        <w:rPr>
          <w:rFonts w:ascii="Arial" w:hAnsi="Arial" w:cs="Arial"/>
          <w:sz w:val="24"/>
          <w:szCs w:val="24"/>
        </w:rPr>
        <w:t>from</w:t>
      </w:r>
      <w:r w:rsidR="00FB3118">
        <w:rPr>
          <w:rFonts w:ascii="Arial" w:hAnsi="Arial" w:cs="Arial"/>
          <w:sz w:val="24"/>
          <w:szCs w:val="24"/>
        </w:rPr>
        <w:t xml:space="preserve"> three </w:t>
      </w:r>
      <w:r w:rsidR="00437B74">
        <w:rPr>
          <w:rFonts w:ascii="Arial" w:hAnsi="Arial" w:cs="Arial"/>
          <w:sz w:val="24"/>
          <w:szCs w:val="24"/>
        </w:rPr>
        <w:t>specialist centres</w:t>
      </w:r>
      <w:r w:rsidR="00FB3118">
        <w:rPr>
          <w:rFonts w:ascii="Arial" w:hAnsi="Arial" w:cs="Arial"/>
          <w:sz w:val="24"/>
          <w:szCs w:val="24"/>
        </w:rPr>
        <w:t xml:space="preserve"> in the southern hemisphere.</w:t>
      </w:r>
    </w:p>
    <w:p w14:paraId="7D3C7211" w14:textId="004DDB4E" w:rsidR="00356C2C" w:rsidRPr="00BF762E" w:rsidRDefault="00356C2C" w:rsidP="00963272">
      <w:pPr>
        <w:spacing w:line="480" w:lineRule="auto"/>
        <w:rPr>
          <w:rFonts w:ascii="Arial" w:hAnsi="Arial" w:cs="Arial"/>
          <w:sz w:val="24"/>
          <w:szCs w:val="24"/>
        </w:rPr>
      </w:pPr>
      <w:r>
        <w:rPr>
          <w:rFonts w:ascii="Arial" w:hAnsi="Arial" w:cs="Arial"/>
          <w:b/>
          <w:sz w:val="24"/>
          <w:szCs w:val="24"/>
        </w:rPr>
        <w:t xml:space="preserve">Methods: </w:t>
      </w:r>
      <w:r w:rsidR="00CC0F27">
        <w:rPr>
          <w:rFonts w:ascii="Arial" w:hAnsi="Arial" w:cs="Arial"/>
          <w:sz w:val="24"/>
          <w:szCs w:val="24"/>
        </w:rPr>
        <w:t>Adult</w:t>
      </w:r>
      <w:r w:rsidR="00493767">
        <w:rPr>
          <w:rFonts w:ascii="Arial" w:hAnsi="Arial" w:cs="Arial"/>
          <w:sz w:val="24"/>
          <w:szCs w:val="24"/>
        </w:rPr>
        <w:t xml:space="preserve"> index-</w:t>
      </w:r>
      <w:r w:rsidR="00BF762E">
        <w:rPr>
          <w:rFonts w:ascii="Arial" w:hAnsi="Arial" w:cs="Arial"/>
          <w:sz w:val="24"/>
          <w:szCs w:val="24"/>
        </w:rPr>
        <w:t>cases</w:t>
      </w:r>
      <w:r w:rsidR="00CC0F27">
        <w:rPr>
          <w:rFonts w:ascii="Arial" w:hAnsi="Arial" w:cs="Arial"/>
          <w:sz w:val="24"/>
          <w:szCs w:val="24"/>
        </w:rPr>
        <w:t xml:space="preserve"> </w:t>
      </w:r>
      <w:r w:rsidR="00986023">
        <w:rPr>
          <w:rFonts w:ascii="Arial" w:hAnsi="Arial" w:cs="Arial"/>
          <w:sz w:val="24"/>
          <w:szCs w:val="24"/>
        </w:rPr>
        <w:t xml:space="preserve">with </w:t>
      </w:r>
      <w:r w:rsidR="00CC0F27">
        <w:rPr>
          <w:rFonts w:ascii="Arial" w:hAnsi="Arial" w:cs="Arial"/>
          <w:sz w:val="24"/>
          <w:szCs w:val="24"/>
        </w:rPr>
        <w:t xml:space="preserve">molecularly diagnosed </w:t>
      </w:r>
      <w:r w:rsidR="00156417">
        <w:rPr>
          <w:rFonts w:ascii="Arial" w:hAnsi="Arial" w:cs="Arial"/>
          <w:sz w:val="24"/>
          <w:szCs w:val="24"/>
        </w:rPr>
        <w:t xml:space="preserve">heterozygous </w:t>
      </w:r>
      <w:r w:rsidR="00B25B93">
        <w:rPr>
          <w:rFonts w:ascii="Arial" w:hAnsi="Arial" w:cs="Arial"/>
          <w:sz w:val="24"/>
          <w:szCs w:val="24"/>
        </w:rPr>
        <w:t>FH</w:t>
      </w:r>
      <w:r w:rsidR="002A17E7">
        <w:rPr>
          <w:rFonts w:ascii="Arial" w:hAnsi="Arial" w:cs="Arial"/>
          <w:sz w:val="24"/>
          <w:szCs w:val="24"/>
        </w:rPr>
        <w:t xml:space="preserve"> </w:t>
      </w:r>
      <w:r w:rsidR="00986023">
        <w:rPr>
          <w:rFonts w:ascii="Arial" w:hAnsi="Arial" w:cs="Arial"/>
          <w:sz w:val="24"/>
          <w:szCs w:val="24"/>
        </w:rPr>
        <w:t>attending</w:t>
      </w:r>
      <w:r w:rsidR="00BF762E">
        <w:rPr>
          <w:rFonts w:ascii="Arial" w:hAnsi="Arial" w:cs="Arial"/>
          <w:sz w:val="24"/>
          <w:szCs w:val="24"/>
        </w:rPr>
        <w:t xml:space="preserve"> </w:t>
      </w:r>
      <w:r w:rsidR="006063CA">
        <w:rPr>
          <w:rFonts w:ascii="Arial" w:hAnsi="Arial" w:cs="Arial"/>
          <w:sz w:val="24"/>
          <w:szCs w:val="24"/>
        </w:rPr>
        <w:t>specialist</w:t>
      </w:r>
      <w:r w:rsidR="00D424B3">
        <w:rPr>
          <w:rFonts w:ascii="Arial" w:hAnsi="Arial" w:cs="Arial"/>
          <w:sz w:val="24"/>
          <w:szCs w:val="24"/>
        </w:rPr>
        <w:t xml:space="preserve"> lipid </w:t>
      </w:r>
      <w:r w:rsidR="003D237C">
        <w:rPr>
          <w:rFonts w:ascii="Arial" w:hAnsi="Arial" w:cs="Arial"/>
          <w:sz w:val="24"/>
          <w:szCs w:val="24"/>
        </w:rPr>
        <w:t>centres</w:t>
      </w:r>
      <w:r w:rsidR="0021440E">
        <w:rPr>
          <w:rFonts w:ascii="Arial" w:hAnsi="Arial" w:cs="Arial"/>
          <w:sz w:val="24"/>
          <w:szCs w:val="24"/>
        </w:rPr>
        <w:t xml:space="preserve"> in Cape Town, Perth </w:t>
      </w:r>
      <w:r w:rsidR="00C94815">
        <w:rPr>
          <w:rFonts w:ascii="Arial" w:hAnsi="Arial" w:cs="Arial"/>
          <w:sz w:val="24"/>
          <w:szCs w:val="24"/>
        </w:rPr>
        <w:t xml:space="preserve">and </w:t>
      </w:r>
      <w:r w:rsidR="00C94815" w:rsidRPr="003B678A">
        <w:rPr>
          <w:rFonts w:ascii="Arial" w:hAnsi="Arial" w:cs="Arial"/>
          <w:sz w:val="24"/>
          <w:szCs w:val="24"/>
        </w:rPr>
        <w:t>São Paulo</w:t>
      </w:r>
      <w:r w:rsidR="00C94815">
        <w:rPr>
          <w:rFonts w:ascii="Arial" w:hAnsi="Arial" w:cs="Arial"/>
          <w:sz w:val="24"/>
          <w:szCs w:val="24"/>
        </w:rPr>
        <w:t xml:space="preserve"> </w:t>
      </w:r>
      <w:r w:rsidR="00A47836">
        <w:rPr>
          <w:rFonts w:ascii="Arial" w:hAnsi="Arial" w:cs="Arial"/>
          <w:sz w:val="24"/>
          <w:szCs w:val="24"/>
        </w:rPr>
        <w:t xml:space="preserve">were </w:t>
      </w:r>
      <w:r w:rsidR="00986023">
        <w:rPr>
          <w:rFonts w:ascii="Arial" w:hAnsi="Arial" w:cs="Arial"/>
          <w:sz w:val="24"/>
          <w:szCs w:val="24"/>
        </w:rPr>
        <w:t>studied</w:t>
      </w:r>
      <w:r w:rsidR="00A83CB2">
        <w:rPr>
          <w:rFonts w:ascii="Arial" w:hAnsi="Arial" w:cs="Arial"/>
          <w:sz w:val="24"/>
          <w:szCs w:val="24"/>
        </w:rPr>
        <w:t>.</w:t>
      </w:r>
      <w:r w:rsidR="008A60C2">
        <w:rPr>
          <w:rFonts w:ascii="Arial" w:hAnsi="Arial" w:cs="Arial"/>
          <w:sz w:val="24"/>
          <w:szCs w:val="24"/>
        </w:rPr>
        <w:t xml:space="preserve"> </w:t>
      </w:r>
      <w:r w:rsidR="00EC684E">
        <w:rPr>
          <w:rFonts w:ascii="Arial" w:hAnsi="Arial" w:cs="Arial"/>
          <w:sz w:val="24"/>
          <w:szCs w:val="24"/>
        </w:rPr>
        <w:t xml:space="preserve">Myocardial </w:t>
      </w:r>
      <w:r w:rsidR="006654FC">
        <w:rPr>
          <w:rFonts w:ascii="Arial" w:hAnsi="Arial" w:cs="Arial"/>
          <w:sz w:val="24"/>
          <w:szCs w:val="24"/>
        </w:rPr>
        <w:t>infarction, revascular</w:t>
      </w:r>
      <w:r w:rsidR="004022EF">
        <w:rPr>
          <w:rFonts w:ascii="Arial" w:hAnsi="Arial" w:cs="Arial"/>
          <w:sz w:val="24"/>
          <w:szCs w:val="24"/>
        </w:rPr>
        <w:t xml:space="preserve">isation, hypertension, diabetes, </w:t>
      </w:r>
      <w:r w:rsidR="006654FC">
        <w:rPr>
          <w:rFonts w:ascii="Arial" w:hAnsi="Arial" w:cs="Arial"/>
          <w:sz w:val="24"/>
          <w:szCs w:val="24"/>
        </w:rPr>
        <w:t>smoking</w:t>
      </w:r>
      <w:r w:rsidR="004022EF">
        <w:rPr>
          <w:rFonts w:ascii="Arial" w:hAnsi="Arial" w:cs="Arial"/>
          <w:sz w:val="24"/>
          <w:szCs w:val="24"/>
        </w:rPr>
        <w:t xml:space="preserve"> and </w:t>
      </w:r>
      <w:r w:rsidR="002A17E7">
        <w:rPr>
          <w:rFonts w:ascii="Arial" w:hAnsi="Arial" w:cs="Arial"/>
          <w:sz w:val="24"/>
          <w:szCs w:val="24"/>
        </w:rPr>
        <w:t xml:space="preserve">lipid-lowering </w:t>
      </w:r>
      <w:r w:rsidR="004022EF">
        <w:rPr>
          <w:rFonts w:ascii="Arial" w:hAnsi="Arial" w:cs="Arial"/>
          <w:sz w:val="24"/>
          <w:szCs w:val="24"/>
        </w:rPr>
        <w:t>treatment</w:t>
      </w:r>
      <w:r w:rsidR="006654FC">
        <w:rPr>
          <w:rFonts w:ascii="Arial" w:hAnsi="Arial" w:cs="Arial"/>
          <w:sz w:val="24"/>
          <w:szCs w:val="24"/>
        </w:rPr>
        <w:t xml:space="preserve"> were </w:t>
      </w:r>
      <w:r w:rsidR="007D1810">
        <w:rPr>
          <w:rFonts w:ascii="Arial" w:hAnsi="Arial" w:cs="Arial"/>
          <w:sz w:val="24"/>
          <w:szCs w:val="24"/>
        </w:rPr>
        <w:t xml:space="preserve">recorded </w:t>
      </w:r>
      <w:r w:rsidR="006654FC">
        <w:rPr>
          <w:rFonts w:ascii="Arial" w:hAnsi="Arial" w:cs="Arial"/>
          <w:sz w:val="24"/>
          <w:szCs w:val="24"/>
        </w:rPr>
        <w:t xml:space="preserve">at </w:t>
      </w:r>
      <w:r w:rsidR="007D1810">
        <w:rPr>
          <w:rFonts w:ascii="Arial" w:hAnsi="Arial" w:cs="Arial"/>
          <w:sz w:val="24"/>
          <w:szCs w:val="24"/>
        </w:rPr>
        <w:t xml:space="preserve">the </w:t>
      </w:r>
      <w:r w:rsidR="00531255">
        <w:rPr>
          <w:rFonts w:ascii="Arial" w:hAnsi="Arial" w:cs="Arial"/>
          <w:sz w:val="24"/>
          <w:szCs w:val="24"/>
        </w:rPr>
        <w:t xml:space="preserve">time of </w:t>
      </w:r>
      <w:r w:rsidR="00D64D8B">
        <w:rPr>
          <w:rFonts w:ascii="Arial" w:hAnsi="Arial" w:cs="Arial"/>
          <w:sz w:val="24"/>
          <w:szCs w:val="24"/>
        </w:rPr>
        <w:t>diagnosis</w:t>
      </w:r>
      <w:r w:rsidR="00B838B6">
        <w:rPr>
          <w:rFonts w:ascii="Arial" w:hAnsi="Arial" w:cs="Arial"/>
          <w:sz w:val="24"/>
          <w:szCs w:val="24"/>
        </w:rPr>
        <w:t xml:space="preserve"> and compared </w:t>
      </w:r>
      <w:r w:rsidR="00531255">
        <w:rPr>
          <w:rFonts w:ascii="Arial" w:hAnsi="Arial" w:cs="Arial"/>
          <w:sz w:val="24"/>
          <w:szCs w:val="24"/>
        </w:rPr>
        <w:t xml:space="preserve">across the three </w:t>
      </w:r>
      <w:r w:rsidR="00AD24A7">
        <w:rPr>
          <w:rFonts w:ascii="Arial" w:hAnsi="Arial" w:cs="Arial"/>
          <w:sz w:val="24"/>
          <w:szCs w:val="24"/>
        </w:rPr>
        <w:t>c</w:t>
      </w:r>
      <w:r w:rsidR="00986023">
        <w:rPr>
          <w:rFonts w:ascii="Arial" w:hAnsi="Arial" w:cs="Arial"/>
          <w:sz w:val="24"/>
          <w:szCs w:val="24"/>
        </w:rPr>
        <w:t>entres</w:t>
      </w:r>
      <w:r w:rsidR="00531255">
        <w:rPr>
          <w:rFonts w:ascii="Arial" w:hAnsi="Arial" w:cs="Arial"/>
          <w:sz w:val="24"/>
          <w:szCs w:val="24"/>
        </w:rPr>
        <w:t>.</w:t>
      </w:r>
    </w:p>
    <w:p w14:paraId="249DEB4C" w14:textId="5AB6A230" w:rsidR="00AA2FC1" w:rsidRDefault="00356C2C" w:rsidP="00963272">
      <w:pPr>
        <w:spacing w:line="480" w:lineRule="auto"/>
        <w:rPr>
          <w:rFonts w:ascii="Arial" w:hAnsi="Arial" w:cs="Arial"/>
          <w:sz w:val="24"/>
          <w:szCs w:val="24"/>
        </w:rPr>
      </w:pPr>
      <w:r w:rsidRPr="000D70F8">
        <w:rPr>
          <w:rFonts w:ascii="Arial" w:hAnsi="Arial" w:cs="Arial"/>
          <w:b/>
          <w:sz w:val="24"/>
          <w:szCs w:val="24"/>
        </w:rPr>
        <w:t xml:space="preserve">Results: </w:t>
      </w:r>
      <w:r w:rsidR="007672AC">
        <w:rPr>
          <w:rFonts w:ascii="Arial" w:hAnsi="Arial" w:cs="Arial"/>
          <w:sz w:val="24"/>
          <w:szCs w:val="24"/>
        </w:rPr>
        <w:t>The s</w:t>
      </w:r>
      <w:r w:rsidR="009D0A01">
        <w:rPr>
          <w:rFonts w:ascii="Arial" w:hAnsi="Arial" w:cs="Arial"/>
          <w:sz w:val="24"/>
          <w:szCs w:val="24"/>
        </w:rPr>
        <w:t>pectrum of genetic variants causative of FH was significantly different in patients attending the centre</w:t>
      </w:r>
      <w:r w:rsidR="00215A8E">
        <w:rPr>
          <w:rFonts w:ascii="Arial" w:hAnsi="Arial" w:cs="Arial"/>
          <w:sz w:val="24"/>
          <w:szCs w:val="24"/>
        </w:rPr>
        <w:t>s</w:t>
      </w:r>
      <w:r w:rsidR="009D0A01">
        <w:rPr>
          <w:rFonts w:ascii="Arial" w:hAnsi="Arial" w:cs="Arial"/>
          <w:sz w:val="24"/>
          <w:szCs w:val="24"/>
        </w:rPr>
        <w:t xml:space="preserve"> in South Africa compared with Australia and Brazil.</w:t>
      </w:r>
      <w:r w:rsidR="00E749F7">
        <w:rPr>
          <w:rFonts w:ascii="Arial" w:hAnsi="Arial" w:cs="Arial"/>
          <w:sz w:val="24"/>
          <w:szCs w:val="24"/>
        </w:rPr>
        <w:t xml:space="preserve"> </w:t>
      </w:r>
      <w:r w:rsidR="000D75AB">
        <w:rPr>
          <w:rFonts w:ascii="Arial" w:hAnsi="Arial" w:cs="Arial"/>
          <w:sz w:val="24"/>
          <w:szCs w:val="24"/>
        </w:rPr>
        <w:t>H</w:t>
      </w:r>
      <w:r w:rsidR="0029571C" w:rsidRPr="000D70F8">
        <w:rPr>
          <w:rFonts w:ascii="Arial" w:hAnsi="Arial" w:cs="Arial"/>
          <w:sz w:val="24"/>
          <w:szCs w:val="24"/>
        </w:rPr>
        <w:t xml:space="preserve">ypertension and diabetes </w:t>
      </w:r>
      <w:r w:rsidR="00D33D39" w:rsidRPr="000D70F8">
        <w:rPr>
          <w:rFonts w:ascii="Arial" w:hAnsi="Arial" w:cs="Arial"/>
          <w:sz w:val="24"/>
          <w:szCs w:val="24"/>
        </w:rPr>
        <w:t xml:space="preserve">were more </w:t>
      </w:r>
      <w:r w:rsidR="0029571C" w:rsidRPr="000D70F8">
        <w:rPr>
          <w:rFonts w:ascii="Arial" w:hAnsi="Arial" w:cs="Arial"/>
          <w:sz w:val="24"/>
          <w:szCs w:val="24"/>
        </w:rPr>
        <w:t xml:space="preserve">prevalent </w:t>
      </w:r>
      <w:r w:rsidR="00AA2FC1" w:rsidRPr="000D70F8">
        <w:rPr>
          <w:rFonts w:ascii="Arial" w:hAnsi="Arial" w:cs="Arial"/>
          <w:sz w:val="24"/>
          <w:szCs w:val="24"/>
        </w:rPr>
        <w:t xml:space="preserve">in </w:t>
      </w:r>
      <w:r w:rsidR="002A17E7">
        <w:rPr>
          <w:rFonts w:ascii="Arial" w:hAnsi="Arial" w:cs="Arial"/>
          <w:sz w:val="24"/>
          <w:szCs w:val="24"/>
        </w:rPr>
        <w:t>Brazilian</w:t>
      </w:r>
      <w:r w:rsidR="00EA4758">
        <w:rPr>
          <w:rFonts w:ascii="Arial" w:hAnsi="Arial" w:cs="Arial"/>
          <w:sz w:val="24"/>
          <w:szCs w:val="24"/>
        </w:rPr>
        <w:t xml:space="preserve"> and Australia</w:t>
      </w:r>
      <w:r w:rsidR="002A17E7">
        <w:rPr>
          <w:rFonts w:ascii="Arial" w:hAnsi="Arial" w:cs="Arial"/>
          <w:sz w:val="24"/>
          <w:szCs w:val="24"/>
        </w:rPr>
        <w:t>n patients</w:t>
      </w:r>
      <w:r w:rsidR="00EA4758">
        <w:rPr>
          <w:rFonts w:ascii="Arial" w:hAnsi="Arial" w:cs="Arial"/>
          <w:sz w:val="24"/>
          <w:szCs w:val="24"/>
        </w:rPr>
        <w:t>, than in South Africa</w:t>
      </w:r>
      <w:r w:rsidR="002A17E7">
        <w:rPr>
          <w:rFonts w:ascii="Arial" w:hAnsi="Arial" w:cs="Arial"/>
          <w:sz w:val="24"/>
          <w:szCs w:val="24"/>
        </w:rPr>
        <w:t>n</w:t>
      </w:r>
      <w:r w:rsidR="0089712E">
        <w:rPr>
          <w:rFonts w:ascii="Arial" w:hAnsi="Arial" w:cs="Arial"/>
          <w:sz w:val="24"/>
          <w:szCs w:val="24"/>
        </w:rPr>
        <w:t xml:space="preserve"> patients</w:t>
      </w:r>
      <w:r w:rsidR="00EA4758">
        <w:rPr>
          <w:rFonts w:ascii="Arial" w:hAnsi="Arial" w:cs="Arial"/>
          <w:sz w:val="24"/>
          <w:szCs w:val="24"/>
        </w:rPr>
        <w:t xml:space="preserve">, but the </w:t>
      </w:r>
      <w:r w:rsidR="00621188">
        <w:rPr>
          <w:rFonts w:ascii="Arial" w:hAnsi="Arial" w:cs="Arial"/>
          <w:sz w:val="24"/>
          <w:szCs w:val="24"/>
        </w:rPr>
        <w:t xml:space="preserve">frequency of smoking was significantly greater </w:t>
      </w:r>
      <w:r w:rsidR="00EA4758">
        <w:rPr>
          <w:rFonts w:ascii="Arial" w:hAnsi="Arial" w:cs="Arial"/>
          <w:sz w:val="24"/>
          <w:szCs w:val="24"/>
        </w:rPr>
        <w:t>i</w:t>
      </w:r>
      <w:r w:rsidR="00E749F7">
        <w:rPr>
          <w:rFonts w:ascii="Arial" w:hAnsi="Arial" w:cs="Arial"/>
          <w:sz w:val="24"/>
          <w:szCs w:val="24"/>
        </w:rPr>
        <w:t>n South Africa</w:t>
      </w:r>
      <w:r w:rsidR="00EA4758">
        <w:rPr>
          <w:rFonts w:ascii="Arial" w:hAnsi="Arial" w:cs="Arial"/>
          <w:sz w:val="24"/>
          <w:szCs w:val="24"/>
        </w:rPr>
        <w:t xml:space="preserve"> than the other two centres</w:t>
      </w:r>
      <w:r w:rsidR="00765AFD">
        <w:rPr>
          <w:rFonts w:ascii="Arial" w:hAnsi="Arial" w:cs="Arial"/>
          <w:sz w:val="24"/>
          <w:szCs w:val="24"/>
        </w:rPr>
        <w:t xml:space="preserve"> (p&lt;0.01)</w:t>
      </w:r>
      <w:r w:rsidR="00B55E9D" w:rsidRPr="000D70F8">
        <w:rPr>
          <w:rFonts w:ascii="Arial" w:hAnsi="Arial" w:cs="Arial"/>
          <w:sz w:val="24"/>
          <w:szCs w:val="24"/>
        </w:rPr>
        <w:t>.</w:t>
      </w:r>
      <w:r w:rsidR="006B64F1">
        <w:rPr>
          <w:rFonts w:ascii="Arial" w:hAnsi="Arial" w:cs="Arial"/>
          <w:sz w:val="24"/>
          <w:szCs w:val="24"/>
        </w:rPr>
        <w:t xml:space="preserve"> Age, male</w:t>
      </w:r>
      <w:r w:rsidR="009E55B7">
        <w:rPr>
          <w:rFonts w:ascii="Arial" w:hAnsi="Arial" w:cs="Arial"/>
          <w:sz w:val="24"/>
          <w:szCs w:val="24"/>
        </w:rPr>
        <w:t xml:space="preserve"> </w:t>
      </w:r>
      <w:r w:rsidR="00664D81">
        <w:rPr>
          <w:rFonts w:ascii="Arial" w:hAnsi="Arial" w:cs="Arial"/>
          <w:sz w:val="24"/>
          <w:szCs w:val="24"/>
        </w:rPr>
        <w:t>sex</w:t>
      </w:r>
      <w:r w:rsidR="006B64F1">
        <w:rPr>
          <w:rFonts w:ascii="Arial" w:hAnsi="Arial" w:cs="Arial"/>
          <w:sz w:val="24"/>
          <w:szCs w:val="24"/>
        </w:rPr>
        <w:t xml:space="preserve"> and smoking were </w:t>
      </w:r>
      <w:r w:rsidR="00BB669D">
        <w:rPr>
          <w:rFonts w:ascii="Arial" w:hAnsi="Arial" w:cs="Arial"/>
          <w:sz w:val="24"/>
          <w:szCs w:val="24"/>
        </w:rPr>
        <w:t xml:space="preserve">significant </w:t>
      </w:r>
      <w:r w:rsidR="000C3B10">
        <w:rPr>
          <w:rFonts w:ascii="Arial" w:hAnsi="Arial" w:cs="Arial"/>
          <w:sz w:val="24"/>
          <w:szCs w:val="24"/>
        </w:rPr>
        <w:t>i</w:t>
      </w:r>
      <w:r w:rsidR="0089712E">
        <w:rPr>
          <w:rFonts w:ascii="Arial" w:hAnsi="Arial" w:cs="Arial"/>
          <w:sz w:val="24"/>
          <w:szCs w:val="24"/>
        </w:rPr>
        <w:t>ndependent</w:t>
      </w:r>
      <w:r w:rsidR="000C3B10">
        <w:rPr>
          <w:rFonts w:ascii="Arial" w:hAnsi="Arial" w:cs="Arial"/>
          <w:sz w:val="24"/>
          <w:szCs w:val="24"/>
        </w:rPr>
        <w:t xml:space="preserve"> </w:t>
      </w:r>
      <w:r w:rsidR="00BB669D">
        <w:rPr>
          <w:rFonts w:ascii="Arial" w:hAnsi="Arial" w:cs="Arial"/>
          <w:sz w:val="24"/>
          <w:szCs w:val="24"/>
        </w:rPr>
        <w:t xml:space="preserve">predictors of </w:t>
      </w:r>
      <w:r w:rsidR="00963272">
        <w:rPr>
          <w:rFonts w:ascii="Arial" w:hAnsi="Arial" w:cs="Arial"/>
          <w:sz w:val="24"/>
          <w:szCs w:val="24"/>
        </w:rPr>
        <w:t>coronary artery disease (</w:t>
      </w:r>
      <w:r w:rsidR="000C3B10">
        <w:rPr>
          <w:rFonts w:ascii="Arial" w:hAnsi="Arial" w:cs="Arial"/>
          <w:sz w:val="24"/>
          <w:szCs w:val="24"/>
        </w:rPr>
        <w:t>CAD</w:t>
      </w:r>
      <w:r w:rsidR="00963272">
        <w:rPr>
          <w:rFonts w:ascii="Arial" w:hAnsi="Arial" w:cs="Arial"/>
          <w:sz w:val="24"/>
          <w:szCs w:val="24"/>
        </w:rPr>
        <w:t>)</w:t>
      </w:r>
      <w:r w:rsidR="00BB669D">
        <w:rPr>
          <w:rFonts w:ascii="Arial" w:hAnsi="Arial" w:cs="Arial"/>
          <w:sz w:val="24"/>
          <w:szCs w:val="24"/>
        </w:rPr>
        <w:t xml:space="preserve"> in all three countries</w:t>
      </w:r>
      <w:r w:rsidR="00AF284D">
        <w:rPr>
          <w:rFonts w:ascii="Arial" w:hAnsi="Arial" w:cs="Arial"/>
          <w:sz w:val="24"/>
          <w:szCs w:val="24"/>
        </w:rPr>
        <w:t xml:space="preserve"> (p&lt;0.05)</w:t>
      </w:r>
      <w:r w:rsidR="00BB669D">
        <w:rPr>
          <w:rFonts w:ascii="Arial" w:hAnsi="Arial" w:cs="Arial"/>
          <w:sz w:val="24"/>
          <w:szCs w:val="24"/>
        </w:rPr>
        <w:t>.</w:t>
      </w:r>
    </w:p>
    <w:p w14:paraId="57CD7293" w14:textId="3A564D53" w:rsidR="00C90FC9" w:rsidRPr="00664D81" w:rsidRDefault="00E963FD" w:rsidP="00664D81">
      <w:pPr>
        <w:spacing w:line="480" w:lineRule="auto"/>
        <w:rPr>
          <w:rFonts w:ascii="Arial" w:hAnsi="Arial" w:cs="Arial"/>
          <w:sz w:val="24"/>
          <w:szCs w:val="24"/>
        </w:rPr>
      </w:pPr>
      <w:r>
        <w:rPr>
          <w:rFonts w:ascii="Arial" w:hAnsi="Arial" w:cs="Arial"/>
          <w:b/>
          <w:sz w:val="24"/>
          <w:szCs w:val="24"/>
        </w:rPr>
        <w:t xml:space="preserve">Conclusions: </w:t>
      </w:r>
      <w:r w:rsidR="00880123">
        <w:rPr>
          <w:rFonts w:ascii="Arial" w:hAnsi="Arial" w:cs="Arial"/>
          <w:sz w:val="24"/>
          <w:szCs w:val="24"/>
        </w:rPr>
        <w:t>P</w:t>
      </w:r>
      <w:r w:rsidR="002A17E7">
        <w:rPr>
          <w:rFonts w:ascii="Arial" w:hAnsi="Arial" w:cs="Arial"/>
          <w:sz w:val="24"/>
          <w:szCs w:val="24"/>
        </w:rPr>
        <w:t xml:space="preserve">atients with </w:t>
      </w:r>
      <w:r w:rsidR="00351E80">
        <w:rPr>
          <w:rFonts w:ascii="Arial" w:hAnsi="Arial" w:cs="Arial"/>
          <w:sz w:val="24"/>
          <w:szCs w:val="24"/>
        </w:rPr>
        <w:t xml:space="preserve">FH in </w:t>
      </w:r>
      <w:r w:rsidR="007E14EC">
        <w:rPr>
          <w:rFonts w:ascii="Arial" w:hAnsi="Arial" w:cs="Arial"/>
          <w:sz w:val="24"/>
          <w:szCs w:val="24"/>
        </w:rPr>
        <w:t xml:space="preserve">three </w:t>
      </w:r>
      <w:r w:rsidR="00351E80">
        <w:rPr>
          <w:rFonts w:ascii="Arial" w:hAnsi="Arial" w:cs="Arial"/>
          <w:sz w:val="24"/>
          <w:szCs w:val="24"/>
        </w:rPr>
        <w:t>specialist centres</w:t>
      </w:r>
      <w:r w:rsidR="009E55B7">
        <w:rPr>
          <w:rFonts w:ascii="Arial" w:hAnsi="Arial" w:cs="Arial"/>
          <w:sz w:val="24"/>
          <w:szCs w:val="24"/>
        </w:rPr>
        <w:t xml:space="preserve"> </w:t>
      </w:r>
      <w:r w:rsidR="00156417">
        <w:rPr>
          <w:rFonts w:ascii="Arial" w:hAnsi="Arial" w:cs="Arial"/>
          <w:sz w:val="24"/>
          <w:szCs w:val="24"/>
        </w:rPr>
        <w:t xml:space="preserve">in the </w:t>
      </w:r>
      <w:r w:rsidR="007E14EC">
        <w:rPr>
          <w:rFonts w:ascii="Arial" w:hAnsi="Arial" w:cs="Arial"/>
          <w:sz w:val="24"/>
          <w:szCs w:val="24"/>
        </w:rPr>
        <w:t>s</w:t>
      </w:r>
      <w:r w:rsidR="00156417">
        <w:rPr>
          <w:rFonts w:ascii="Arial" w:hAnsi="Arial" w:cs="Arial"/>
          <w:sz w:val="24"/>
          <w:szCs w:val="24"/>
        </w:rPr>
        <w:t xml:space="preserve">outhern </w:t>
      </w:r>
      <w:r w:rsidR="007E14EC">
        <w:rPr>
          <w:rFonts w:ascii="Arial" w:hAnsi="Arial" w:cs="Arial"/>
          <w:sz w:val="24"/>
          <w:szCs w:val="24"/>
        </w:rPr>
        <w:t>h</w:t>
      </w:r>
      <w:r w:rsidR="00156417">
        <w:rPr>
          <w:rFonts w:ascii="Arial" w:hAnsi="Arial" w:cs="Arial"/>
          <w:sz w:val="24"/>
          <w:szCs w:val="24"/>
        </w:rPr>
        <w:t xml:space="preserve">emisphere </w:t>
      </w:r>
      <w:r w:rsidR="009E55B7">
        <w:rPr>
          <w:rFonts w:ascii="Arial" w:hAnsi="Arial" w:cs="Arial"/>
          <w:sz w:val="24"/>
          <w:szCs w:val="24"/>
        </w:rPr>
        <w:t xml:space="preserve">exhibit a high prevalence of non-cholesterol </w:t>
      </w:r>
      <w:r w:rsidR="00963272">
        <w:rPr>
          <w:rFonts w:ascii="Arial" w:hAnsi="Arial" w:cs="Arial"/>
          <w:sz w:val="24"/>
          <w:szCs w:val="24"/>
        </w:rPr>
        <w:t>cardiovascular disease</w:t>
      </w:r>
      <w:r w:rsidR="009E55B7">
        <w:rPr>
          <w:rFonts w:ascii="Arial" w:hAnsi="Arial" w:cs="Arial"/>
          <w:sz w:val="24"/>
          <w:szCs w:val="24"/>
        </w:rPr>
        <w:t xml:space="preserve"> risk factors. Older age, male </w:t>
      </w:r>
      <w:r w:rsidR="00664D81">
        <w:rPr>
          <w:rFonts w:ascii="Arial" w:hAnsi="Arial" w:cs="Arial"/>
          <w:sz w:val="24"/>
          <w:szCs w:val="24"/>
        </w:rPr>
        <w:t>sex</w:t>
      </w:r>
      <w:r w:rsidR="009E55B7">
        <w:rPr>
          <w:rFonts w:ascii="Arial" w:hAnsi="Arial" w:cs="Arial"/>
          <w:sz w:val="24"/>
          <w:szCs w:val="24"/>
        </w:rPr>
        <w:t xml:space="preserve"> and smoking </w:t>
      </w:r>
      <w:r w:rsidR="00ED1557">
        <w:rPr>
          <w:rFonts w:ascii="Arial" w:hAnsi="Arial" w:cs="Arial"/>
          <w:sz w:val="24"/>
          <w:szCs w:val="24"/>
        </w:rPr>
        <w:t>were more common among subjects with</w:t>
      </w:r>
      <w:r w:rsidR="009E55B7">
        <w:rPr>
          <w:rFonts w:ascii="Arial" w:hAnsi="Arial" w:cs="Arial"/>
          <w:sz w:val="24"/>
          <w:szCs w:val="24"/>
        </w:rPr>
        <w:t xml:space="preserve"> </w:t>
      </w:r>
      <w:r w:rsidR="007E14EC">
        <w:rPr>
          <w:rFonts w:ascii="Arial" w:hAnsi="Arial" w:cs="Arial"/>
          <w:sz w:val="24"/>
          <w:szCs w:val="24"/>
        </w:rPr>
        <w:t>CAD</w:t>
      </w:r>
      <w:r w:rsidR="00C12E36">
        <w:rPr>
          <w:rFonts w:ascii="Arial" w:hAnsi="Arial" w:cs="Arial"/>
          <w:sz w:val="24"/>
          <w:szCs w:val="24"/>
        </w:rPr>
        <w:t xml:space="preserve">. </w:t>
      </w:r>
      <w:r w:rsidR="00880123">
        <w:rPr>
          <w:rFonts w:ascii="Arial" w:hAnsi="Arial" w:cs="Arial"/>
          <w:sz w:val="24"/>
          <w:szCs w:val="24"/>
        </w:rPr>
        <w:t>In</w:t>
      </w:r>
      <w:r w:rsidR="006E4C55">
        <w:rPr>
          <w:rFonts w:ascii="Arial" w:hAnsi="Arial" w:cs="Arial"/>
          <w:sz w:val="24"/>
          <w:szCs w:val="24"/>
        </w:rPr>
        <w:t xml:space="preserve"> </w:t>
      </w:r>
      <w:r w:rsidR="005F2F80">
        <w:rPr>
          <w:rFonts w:ascii="Arial" w:hAnsi="Arial" w:cs="Arial"/>
          <w:sz w:val="24"/>
          <w:szCs w:val="24"/>
        </w:rPr>
        <w:t xml:space="preserve">all three countries, </w:t>
      </w:r>
      <w:r w:rsidR="00B10BD8">
        <w:rPr>
          <w:rFonts w:ascii="Arial" w:hAnsi="Arial" w:cs="Arial"/>
          <w:sz w:val="24"/>
          <w:szCs w:val="24"/>
        </w:rPr>
        <w:t xml:space="preserve">there should </w:t>
      </w:r>
      <w:r w:rsidR="004F4350">
        <w:rPr>
          <w:rFonts w:ascii="Arial" w:hAnsi="Arial" w:cs="Arial"/>
          <w:sz w:val="24"/>
          <w:szCs w:val="24"/>
        </w:rPr>
        <w:t>be</w:t>
      </w:r>
      <w:r w:rsidR="00B61DF7">
        <w:rPr>
          <w:rFonts w:ascii="Arial" w:hAnsi="Arial" w:cs="Arial"/>
          <w:sz w:val="24"/>
          <w:szCs w:val="24"/>
        </w:rPr>
        <w:t xml:space="preserve"> </w:t>
      </w:r>
      <w:r w:rsidR="00B10BD8">
        <w:rPr>
          <w:rFonts w:ascii="Arial" w:hAnsi="Arial" w:cs="Arial"/>
          <w:sz w:val="24"/>
          <w:szCs w:val="24"/>
        </w:rPr>
        <w:t>vigorous program</w:t>
      </w:r>
      <w:r w:rsidR="00463119">
        <w:rPr>
          <w:rFonts w:ascii="Arial" w:hAnsi="Arial" w:cs="Arial"/>
          <w:sz w:val="24"/>
          <w:szCs w:val="24"/>
        </w:rPr>
        <w:t>mes</w:t>
      </w:r>
      <w:r w:rsidR="00B10BD8">
        <w:rPr>
          <w:rFonts w:ascii="Arial" w:hAnsi="Arial" w:cs="Arial"/>
          <w:sz w:val="24"/>
          <w:szCs w:val="24"/>
        </w:rPr>
        <w:t xml:space="preserve"> for </w:t>
      </w:r>
      <w:r w:rsidR="00A95320">
        <w:rPr>
          <w:rFonts w:ascii="Arial" w:hAnsi="Arial" w:cs="Arial"/>
          <w:sz w:val="24"/>
          <w:szCs w:val="24"/>
        </w:rPr>
        <w:t xml:space="preserve">the </w:t>
      </w:r>
      <w:r w:rsidR="00751AC3">
        <w:rPr>
          <w:rFonts w:ascii="Arial" w:hAnsi="Arial" w:cs="Arial"/>
          <w:sz w:val="24"/>
          <w:szCs w:val="24"/>
        </w:rPr>
        <w:t xml:space="preserve">control of risk factors </w:t>
      </w:r>
      <w:r w:rsidR="00880123">
        <w:rPr>
          <w:rFonts w:ascii="Arial" w:hAnsi="Arial" w:cs="Arial"/>
          <w:sz w:val="24"/>
          <w:szCs w:val="24"/>
        </w:rPr>
        <w:t>beyond good control of hyper</w:t>
      </w:r>
      <w:r w:rsidR="00EB5B9D">
        <w:rPr>
          <w:rFonts w:ascii="Arial" w:hAnsi="Arial" w:cs="Arial"/>
          <w:sz w:val="24"/>
          <w:szCs w:val="24"/>
        </w:rPr>
        <w:t>cholesterolaemia</w:t>
      </w:r>
      <w:r w:rsidR="000D6F41">
        <w:rPr>
          <w:rFonts w:ascii="Arial" w:hAnsi="Arial" w:cs="Arial"/>
          <w:sz w:val="24"/>
          <w:szCs w:val="24"/>
        </w:rPr>
        <w:t xml:space="preserve"> </w:t>
      </w:r>
      <w:r w:rsidR="00492333">
        <w:rPr>
          <w:rFonts w:ascii="Arial" w:hAnsi="Arial" w:cs="Arial"/>
          <w:sz w:val="24"/>
          <w:szCs w:val="24"/>
        </w:rPr>
        <w:t>among patients with</w:t>
      </w:r>
      <w:r w:rsidR="000D6F41">
        <w:rPr>
          <w:rFonts w:ascii="Arial" w:hAnsi="Arial" w:cs="Arial"/>
          <w:sz w:val="24"/>
          <w:szCs w:val="24"/>
        </w:rPr>
        <w:t xml:space="preserve"> FH</w:t>
      </w:r>
      <w:r w:rsidR="00751AC3">
        <w:rPr>
          <w:rFonts w:ascii="Arial" w:hAnsi="Arial" w:cs="Arial"/>
          <w:sz w:val="24"/>
          <w:szCs w:val="24"/>
        </w:rPr>
        <w:t>. P</w:t>
      </w:r>
      <w:r w:rsidR="00880123">
        <w:rPr>
          <w:rFonts w:ascii="Arial" w:hAnsi="Arial" w:cs="Arial"/>
          <w:sz w:val="24"/>
          <w:szCs w:val="24"/>
        </w:rPr>
        <w:t>romoti</w:t>
      </w:r>
      <w:r w:rsidR="00F51595">
        <w:rPr>
          <w:rFonts w:ascii="Arial" w:hAnsi="Arial" w:cs="Arial"/>
          <w:sz w:val="24"/>
          <w:szCs w:val="24"/>
        </w:rPr>
        <w:t>on</w:t>
      </w:r>
      <w:r w:rsidR="00A95320">
        <w:rPr>
          <w:rFonts w:ascii="Arial" w:hAnsi="Arial" w:cs="Arial"/>
          <w:sz w:val="24"/>
          <w:szCs w:val="24"/>
        </w:rPr>
        <w:t xml:space="preserve"> of</w:t>
      </w:r>
      <w:r w:rsidR="00880123">
        <w:rPr>
          <w:rFonts w:ascii="Arial" w:hAnsi="Arial" w:cs="Arial"/>
          <w:sz w:val="24"/>
          <w:szCs w:val="24"/>
        </w:rPr>
        <w:t xml:space="preserve"> a healthy lifestyle, </w:t>
      </w:r>
      <w:r w:rsidR="00F51595">
        <w:rPr>
          <w:rFonts w:ascii="Arial" w:hAnsi="Arial" w:cs="Arial"/>
          <w:sz w:val="24"/>
          <w:szCs w:val="24"/>
        </w:rPr>
        <w:t>especially anti-smoking advice, is of paramount importance.</w:t>
      </w:r>
      <w:r w:rsidR="00C90FC9">
        <w:rPr>
          <w:rFonts w:ascii="Arial" w:hAnsi="Arial" w:cs="Arial"/>
          <w:b/>
          <w:sz w:val="24"/>
          <w:szCs w:val="24"/>
        </w:rPr>
        <w:br w:type="page"/>
      </w:r>
    </w:p>
    <w:p w14:paraId="7BEA22E2" w14:textId="17A8E920" w:rsidR="00277C04" w:rsidRPr="00277C04" w:rsidRDefault="00182665" w:rsidP="003543A9">
      <w:pPr>
        <w:spacing w:line="480" w:lineRule="auto"/>
        <w:rPr>
          <w:rFonts w:ascii="Arial" w:hAnsi="Arial" w:cs="Arial"/>
          <w:b/>
          <w:sz w:val="24"/>
          <w:szCs w:val="24"/>
        </w:rPr>
      </w:pPr>
      <w:r>
        <w:rPr>
          <w:rFonts w:ascii="Arial" w:hAnsi="Arial" w:cs="Arial"/>
          <w:b/>
          <w:sz w:val="24"/>
          <w:szCs w:val="24"/>
        </w:rPr>
        <w:lastRenderedPageBreak/>
        <w:t>Introduction</w:t>
      </w:r>
    </w:p>
    <w:p w14:paraId="1BB96BA0" w14:textId="4887B4E7" w:rsidR="00CF1465" w:rsidRDefault="009553FC" w:rsidP="003543A9">
      <w:pPr>
        <w:spacing w:line="480" w:lineRule="auto"/>
        <w:rPr>
          <w:rFonts w:ascii="Arial" w:eastAsia="Calibri" w:hAnsi="Arial" w:cs="Arial"/>
          <w:sz w:val="24"/>
          <w:szCs w:val="24"/>
        </w:rPr>
      </w:pPr>
      <w:r w:rsidRPr="009553FC">
        <w:rPr>
          <w:rFonts w:ascii="Arial" w:hAnsi="Arial" w:cs="Arial"/>
          <w:sz w:val="24"/>
          <w:szCs w:val="24"/>
        </w:rPr>
        <w:t xml:space="preserve">Familial hypercholesterolaemia (FH) </w:t>
      </w:r>
      <w:r w:rsidR="004C2D09">
        <w:rPr>
          <w:rFonts w:ascii="Arial" w:hAnsi="Arial" w:cs="Arial"/>
          <w:sz w:val="24"/>
          <w:szCs w:val="24"/>
        </w:rPr>
        <w:t xml:space="preserve">is </w:t>
      </w:r>
      <w:r w:rsidR="004C2D09" w:rsidRPr="00CF1465">
        <w:rPr>
          <w:rFonts w:ascii="Arial" w:hAnsi="Arial" w:cs="Arial"/>
          <w:sz w:val="24"/>
          <w:szCs w:val="24"/>
        </w:rPr>
        <w:t xml:space="preserve">characterised by elevated low-density lipoprotein cholesterol (LDL-C) levels owing to mutations </w:t>
      </w:r>
      <w:r w:rsidRPr="00CF1465">
        <w:rPr>
          <w:rFonts w:ascii="Arial" w:hAnsi="Arial" w:cs="Arial"/>
          <w:sz w:val="24"/>
          <w:szCs w:val="24"/>
        </w:rPr>
        <w:t>in</w:t>
      </w:r>
      <w:r w:rsidR="00D9324C">
        <w:rPr>
          <w:rFonts w:ascii="Arial" w:hAnsi="Arial" w:cs="Arial"/>
          <w:sz w:val="24"/>
          <w:szCs w:val="24"/>
        </w:rPr>
        <w:t xml:space="preserve"> genes involved in</w:t>
      </w:r>
      <w:r w:rsidRPr="00CF1465">
        <w:rPr>
          <w:rFonts w:ascii="Arial" w:hAnsi="Arial" w:cs="Arial"/>
          <w:sz w:val="24"/>
          <w:szCs w:val="24"/>
        </w:rPr>
        <w:t xml:space="preserve"> the </w:t>
      </w:r>
      <w:r w:rsidR="00543E1F" w:rsidRPr="00CF1465">
        <w:rPr>
          <w:rFonts w:ascii="Arial" w:hAnsi="Arial" w:cs="Arial"/>
          <w:sz w:val="24"/>
          <w:szCs w:val="24"/>
        </w:rPr>
        <w:t xml:space="preserve">low-density lipoprotein </w:t>
      </w:r>
      <w:r w:rsidRPr="00CF1465">
        <w:rPr>
          <w:rFonts w:ascii="Arial" w:hAnsi="Arial" w:cs="Arial"/>
          <w:sz w:val="24"/>
          <w:szCs w:val="24"/>
        </w:rPr>
        <w:t>receptor</w:t>
      </w:r>
      <w:r w:rsidR="001D390C">
        <w:rPr>
          <w:rFonts w:ascii="Arial" w:hAnsi="Arial" w:cs="Arial"/>
          <w:sz w:val="24"/>
          <w:szCs w:val="24"/>
        </w:rPr>
        <w:t xml:space="preserve"> (LDLR</w:t>
      </w:r>
      <w:r w:rsidR="004C2D09" w:rsidRPr="00CF1465">
        <w:rPr>
          <w:rFonts w:ascii="Arial" w:hAnsi="Arial" w:cs="Arial"/>
          <w:sz w:val="24"/>
          <w:szCs w:val="24"/>
        </w:rPr>
        <w:t>)</w:t>
      </w:r>
      <w:r w:rsidRPr="00CF1465">
        <w:rPr>
          <w:rFonts w:ascii="Arial" w:hAnsi="Arial" w:cs="Arial"/>
          <w:sz w:val="24"/>
          <w:szCs w:val="24"/>
        </w:rPr>
        <w:t xml:space="preserve"> pathway. </w:t>
      </w:r>
      <w:r w:rsidR="00EE7A61">
        <w:rPr>
          <w:rFonts w:ascii="Arial" w:hAnsi="Arial" w:cs="Arial"/>
          <w:sz w:val="24"/>
          <w:szCs w:val="24"/>
        </w:rPr>
        <w:t xml:space="preserve">Heterozygous </w:t>
      </w:r>
      <w:r w:rsidR="00CF1465" w:rsidRPr="00CF1465">
        <w:rPr>
          <w:rFonts w:ascii="Arial" w:eastAsia="Calibri" w:hAnsi="Arial" w:cs="Arial"/>
          <w:sz w:val="24"/>
          <w:szCs w:val="24"/>
        </w:rPr>
        <w:t>FH</w:t>
      </w:r>
      <w:r w:rsidR="00EE7A61">
        <w:rPr>
          <w:rFonts w:ascii="Arial" w:eastAsia="Calibri" w:hAnsi="Arial" w:cs="Arial"/>
          <w:sz w:val="24"/>
          <w:szCs w:val="24"/>
        </w:rPr>
        <w:t xml:space="preserve"> (heFH)</w:t>
      </w:r>
      <w:r w:rsidR="00CF1465" w:rsidRPr="00CF1465">
        <w:rPr>
          <w:rFonts w:ascii="Arial" w:eastAsia="Calibri" w:hAnsi="Arial" w:cs="Arial"/>
          <w:sz w:val="24"/>
          <w:szCs w:val="24"/>
        </w:rPr>
        <w:t xml:space="preserve"> is the common</w:t>
      </w:r>
      <w:r w:rsidR="00A67CA2">
        <w:rPr>
          <w:rFonts w:ascii="Arial" w:eastAsia="Calibri" w:hAnsi="Arial" w:cs="Arial"/>
          <w:sz w:val="24"/>
          <w:szCs w:val="24"/>
        </w:rPr>
        <w:t>est</w:t>
      </w:r>
      <w:r w:rsidR="00CF1465" w:rsidRPr="00CF1465">
        <w:rPr>
          <w:rFonts w:ascii="Arial" w:eastAsia="Calibri" w:hAnsi="Arial" w:cs="Arial"/>
          <w:sz w:val="24"/>
          <w:szCs w:val="24"/>
        </w:rPr>
        <w:t xml:space="preserve"> </w:t>
      </w:r>
      <w:r w:rsidR="00BA5A7A">
        <w:rPr>
          <w:rFonts w:ascii="Arial" w:hAnsi="Arial" w:cs="Arial"/>
          <w:sz w:val="24"/>
          <w:szCs w:val="24"/>
        </w:rPr>
        <w:t>monogenic</w:t>
      </w:r>
      <w:r w:rsidR="00CF1465" w:rsidRPr="009553FC">
        <w:rPr>
          <w:rFonts w:ascii="Arial" w:hAnsi="Arial" w:cs="Arial"/>
          <w:sz w:val="24"/>
          <w:szCs w:val="24"/>
        </w:rPr>
        <w:t xml:space="preserve"> </w:t>
      </w:r>
      <w:r w:rsidR="00CF1465" w:rsidRPr="00CF1465">
        <w:rPr>
          <w:rFonts w:ascii="Arial" w:eastAsia="Calibri" w:hAnsi="Arial" w:cs="Arial"/>
          <w:sz w:val="24"/>
          <w:szCs w:val="24"/>
        </w:rPr>
        <w:t xml:space="preserve">lipid disorder that </w:t>
      </w:r>
      <w:r w:rsidR="00CF1465" w:rsidRPr="00CF1465">
        <w:rPr>
          <w:rFonts w:ascii="Arial" w:hAnsi="Arial" w:cs="Arial"/>
          <w:sz w:val="24"/>
          <w:szCs w:val="24"/>
        </w:rPr>
        <w:t>accelerates atherosclerotic cardiovascular disease (CVD)</w:t>
      </w:r>
      <w:r w:rsidR="00CF1465" w:rsidRPr="00CF1465">
        <w:rPr>
          <w:rFonts w:ascii="Arial" w:eastAsia="Calibri" w:hAnsi="Arial" w:cs="Arial"/>
          <w:sz w:val="24"/>
          <w:szCs w:val="24"/>
        </w:rPr>
        <w:t xml:space="preserve">. </w:t>
      </w:r>
      <w:r w:rsidR="00BA5A7A">
        <w:rPr>
          <w:rFonts w:ascii="Arial" w:eastAsia="Calibri" w:hAnsi="Arial" w:cs="Arial"/>
          <w:sz w:val="24"/>
          <w:szCs w:val="24"/>
        </w:rPr>
        <w:t>The relatively high population frequency</w:t>
      </w:r>
      <w:r w:rsidR="00BD2137">
        <w:rPr>
          <w:rFonts w:ascii="Arial" w:eastAsia="Calibri" w:hAnsi="Arial" w:cs="Arial"/>
          <w:sz w:val="24"/>
          <w:szCs w:val="24"/>
        </w:rPr>
        <w:t xml:space="preserve"> estimates</w:t>
      </w:r>
      <w:r w:rsidR="00BA5A7A">
        <w:rPr>
          <w:rFonts w:ascii="Arial" w:eastAsia="Calibri" w:hAnsi="Arial" w:cs="Arial"/>
          <w:sz w:val="24"/>
          <w:szCs w:val="24"/>
        </w:rPr>
        <w:t xml:space="preserve"> of </w:t>
      </w:r>
      <w:r w:rsidR="00D9324C">
        <w:rPr>
          <w:rFonts w:ascii="Arial" w:eastAsia="Calibri" w:hAnsi="Arial" w:cs="Arial"/>
          <w:sz w:val="24"/>
          <w:szCs w:val="24"/>
        </w:rPr>
        <w:t>1:250 to</w:t>
      </w:r>
      <w:r w:rsidR="00BD2137">
        <w:rPr>
          <w:rFonts w:ascii="Arial" w:eastAsia="Calibri" w:hAnsi="Arial" w:cs="Arial"/>
          <w:sz w:val="24"/>
          <w:szCs w:val="24"/>
        </w:rPr>
        <w:t xml:space="preserve"> </w:t>
      </w:r>
      <w:r w:rsidR="00D9324C">
        <w:rPr>
          <w:rFonts w:ascii="Arial" w:eastAsia="Calibri" w:hAnsi="Arial" w:cs="Arial"/>
          <w:sz w:val="24"/>
          <w:szCs w:val="24"/>
        </w:rPr>
        <w:t>1:300</w:t>
      </w:r>
      <w:r w:rsidR="00BA5A7A">
        <w:rPr>
          <w:rFonts w:ascii="Arial" w:eastAsia="Calibri" w:hAnsi="Arial" w:cs="Arial"/>
          <w:sz w:val="24"/>
          <w:szCs w:val="24"/>
        </w:rPr>
        <w:fldChar w:fldCharType="begin">
          <w:fldData xml:space="preserve">PEVuZE5vdGU+PENpdGU+PEF1dGhvcj5XYXR0czwvQXV0aG9yPjxZZWFyPjIwMTU8L1llYXI+PFJl
Y051bT42MDE5PC9SZWNOdW0+PERpc3BsYXlUZXh0PjxzdHlsZSBmYWNlPSJzdXBlcnNjcmlwdCI+
MS01PC9zdHlsZT48L0Rpc3BsYXlUZXh0PjxyZWNvcmQ+PHJlYy1udW1iZXI+NjAxOTwvcmVjLW51
bWJlcj48Zm9yZWlnbi1rZXlzPjxrZXkgYXBwPSJFTiIgZGItaWQ9IjV3dGZ6MDJyMnR6dGV6ZWV4
Mm01cnRkcXYycjUyeDV3dDAyYSIgdGltZXN0YW1wPSIxNDI3MjUwMTkwIj42MDE5PC9rZXk+PC9m
b3JlaWduLWtleXM+PHJlZi10eXBlIG5hbWU9IkpvdXJuYWwgQXJ0aWNsZSI+MTc8L3JlZi10eXBl
Pjxjb250cmlidXRvcnM+PGF1dGhvcnM+PGF1dGhvcj5XYXR0cywgR2VyYWxkIEYuPC9hdXRob3I+
PGF1dGhvcj5TaGF3LCBKb25hdGhhbiBFLjwvYXV0aG9yPjxhdXRob3I+UGFuZywgSmluZzwvYXV0
aG9yPjxhdXRob3I+TWFnbGlhbm8sIERpYW5uYSBKLjwvYXV0aG9yPjxhdXRob3I+SmVubmluZ3Ms
IEdhcnJ5IEwuIFIuPC9hdXRob3I+PGF1dGhvcj5DYXJyaW5ndG9uLCBNZWxpbmRhIEouPC9hdXRo
b3I+PC9hdXRob3JzPjwvY29udHJpYnV0b3JzPjx0aXRsZXM+PHRpdGxlPlByZXZhbGVuY2UgYW5k
IHRyZWF0bWVudCBvZiBmYW1pbGlhbCBoeXBlcmNob2xlc3Rlcm9sZW1pYSBpbiBBdXN0cmFsaWFu
IGNvbW11bml0aWVzPC90aXRsZT48c2Vjb25kYXJ5LXRpdGxlPkludGVybmF0aW9uYWwgSm91cm5h
bCBvZiBDYXJkaW9sb2d5PC9zZWNvbmRhcnktdGl0bGU+PC90aXRsZXM+PHBlcmlvZGljYWw+PGZ1
bGwtdGl0bGU+SW50ZXJuYXRpb25hbCBKb3VybmFsIG9mIENhcmRpb2xvZ3k8L2Z1bGwtdGl0bGU+
PGFiYnItMT5JbnQuIEouIENhcmRpb2wuPC9hYmJyLTE+PGFiYnItMj5JbnQgSiBDYXJkaW9sPC9h
YmJyLTI+PC9wZXJpb2RpY2FsPjxwYWdlcz42OS03MTwvcGFnZXM+PHZvbHVtZT4xODU8L3ZvbHVt
ZT48ZGF0ZXM+PHllYXI+MjAxNTwveWVhcj48L2RhdGVzPjxwdWJsaXNoZXI+RWxzZXZpZXI8L3B1
Ymxpc2hlcj48dXJscz48cmVsYXRlZC11cmxzPjx1cmw+aHR0cDovL3d3dy5pbnRlcm5hdGlvbmFs
am91cm5hbG9mY2FyZGlvbG9neS5jb20vYXJ0aWNsZS9TMDE2Ny01MjczKDE1KTAwMjY1LVgvYWJz
dHJhY3Q8L3VybD48L3JlbGF0ZWQtdXJscz48L3VybHM+PGVsZWN0cm9uaWMtcmVzb3VyY2UtbnVt
PjEwLjEwMTYvai5pamNhcmQuMjAxNS4wMy4wMjc8L2VsZWN0cm9uaWMtcmVzb3VyY2UtbnVtPjxh
Y2Nlc3MtZGF0ZT4yMDE1LzAzLzI0PC9hY2Nlc3MtZGF0ZT48L3JlY29yZD48L0NpdGU+PENpdGU+
PEF1dGhvcj5kZSBGZXJyYW50aTwvQXV0aG9yPjxZZWFyPjIwMTY8L1llYXI+PFJlY051bT42MjU5
PC9SZWNOdW0+PHJlY29yZD48cmVjLW51bWJlcj42MjU5PC9yZWMtbnVtYmVyPjxmb3JlaWduLWtl
eXM+PGtleSBhcHA9IkVOIiBkYi1pZD0iNXd0ZnowMnIydHp0ZXplZXgybTVydGRxdjJyNTJ4NXd0
MDJhIiB0aW1lc3RhbXA9IjE0NTgwMjQ3NDYiPjYyNTk8L2tleT48L2ZvcmVpZ24ta2V5cz48cmVm
LXR5cGUgbmFtZT0iSm91cm5hbCBBcnRpY2xlIj4xNzwvcmVmLXR5cGU+PGNvbnRyaWJ1dG9ycz48
YXV0aG9ycz48YXV0aG9yPmRlIEZlcnJhbnRpLCBTYXJhaCBELjwvYXV0aG9yPjxhdXRob3I+Um9k
ZGF5LCBBbmdpZSBNYWU8L2F1dGhvcj48YXV0aG9yPk1lbmRlbHNvbiwgTWljaGFlbCBNLjwvYXV0
aG9yPjxhdXRob3I+V29uZywgSm9obiBCLjwvYXV0aG9yPjxhdXRob3I+TGVzbGllLCBMYXVyZWwg
Sy48L2F1dGhvcj48YXV0aG9yPlNoZWxkcmljaywgUi4gQ2hyaXN0b3BoZXI8L2F1dGhvcj48L2F1
dGhvcnM+PC9jb250cmlidXRvcnM+PHRpdGxlcz48dGl0bGU+UHJldmFsZW5jZSBvZiBGYW1pbGlh
bCBIeXBlcmNob2xlc3Rlcm9sZW1pYSBpbiB0aGUgMTk5OSB0byAyMDEyIFVuaXRlZCBTdGF0ZXMg
TmF0aW9uYWwgSGVhbHRoIGFuZCBOdXRyaXRpb24gRXhhbWluYXRpb24gU3VydmV5cyAoTkhBTkVT
KTwvdGl0bGU+PHNlY29uZGFyeS10aXRsZT5DaXJjdWxhdGlvbjwvc2Vjb25kYXJ5LXRpdGxlPjwv
dGl0bGVzPjxwZXJpb2RpY2FsPjxmdWxsLXRpdGxlPkNpcmN1bGF0aW9uPC9mdWxsLXRpdGxlPjxh
YmJyLTE+Q2lyY3VsYXRpb248L2FiYnItMT48YWJici0yPkNpcmN1bGF0aW9uPC9hYmJyLTI+PC9w
ZXJpb2RpY2FsPjxwYWdlcz4xMDY3LTEwNzI8L3BhZ2VzPjx2b2x1bWU+MTMzPC92b2x1bWU+PG51
bWJlcj4xMTwvbnVtYmVyPjxkYXRlcz48eWVhcj4yMDE2PC95ZWFyPjxwdWItZGF0ZXM+PGRhdGU+
TWFyY2ggMTUsIDIwMTY8L2RhdGU+PC9wdWItZGF0ZXM+PC9kYXRlcz48dXJscz48cmVsYXRlZC11
cmxzPjx1cmw+aHR0cDovL2NpcmMuYWhham91cm5hbHMub3JnL2NvbnRlbnQvMTMzLzExLzEwNjcu
YWJzdHJhY3Q8L3VybD48L3JlbGF0ZWQtdXJscz48L3VybHM+PGVsZWN0cm9uaWMtcmVzb3VyY2Ut
bnVtPjEwLjExNjEvY2lyY3VsYXRpb25haGEuMTE1LjAxODc5MTwvZWxlY3Ryb25pYy1yZXNvdXJj
ZS1udW0+PC9yZWNvcmQ+PC9DaXRlPjxDaXRlPjxBdXRob3I+QWJ1bC1IdXNuPC9BdXRob3I+PFll
YXI+MjAxNjwvWWVhcj48UmVjTnVtPjY1MzU8L1JlY051bT48cmVjb3JkPjxyZWMtbnVtYmVyPjY1
MzU8L3JlYy1udW1iZXI+PGZvcmVpZ24ta2V5cz48a2V5IGFwcD0iRU4iIGRiLWlkPSI1d3RmejAy
cjJ0enRlemVleDJtNXJ0ZHF2MnI1Mng1d3QwMmEiIHRpbWVzdGFtcD0iMTQ4Mzk0NzIwMCI+NjUz
NTwva2V5PjwvZm9yZWlnbi1rZXlzPjxyZWYtdHlwZSBuYW1lPSJKb3VybmFsIEFydGljbGUiPjE3
PC9yZWYtdHlwZT48Y29udHJpYnV0b3JzPjxhdXRob3JzPjxhdXRob3I+QWJ1bC1IdXNuLCBOb3Vy
YSBTLjwvYXV0aG9yPjxhdXRob3I+TWFuaWNrYW0sIEthbmRhbXVydWd1PC9hdXRob3I+PGF1dGhv
cj5Kb25lcywgTGFuZXkgSy48L2F1dGhvcj48YXV0aG9yPldyaWdodCwgRXJpYyBBLjwvYXV0aG9y
PjxhdXRob3I+SGFydHplbCwgRHVzdGluIE4uPC9hdXRob3I+PGF1dGhvcj5Hb256YWdhLUphdXJl
Z3VpLCBDbGF1ZGlhPC9hdXRob3I+PGF1dGhvcj5P4oCZRHVzaGxhaW5lLCBDb2xtPC9hdXRob3I+
PGF1dGhvcj5MZWFkZXIsIEpvc2VwaCBCLjwvYXV0aG9yPjxhdXRob3I+TGVzdGVyIEtpcmNobmVy
LCBILjwvYXV0aG9yPjxhdXRob3I+TGluZGJ1Y2hsZXIsIETigJlBbmRyYSBNLjwvYXV0aG9yPjxh
dXRob3I+QmFyciwgTWFyY2kgTC48L2F1dGhvcj48YXV0aG9yPkdpb3Zhbm5pLCBNb25pY2EgQS48
L2F1dGhvcj48YXV0aG9yPlJpdGNoaWUsIE1hcnlseW4gRC48L2F1dGhvcj48YXV0aG9yPk92ZXJ0
b24sIEpvaG4gRC48L2F1dGhvcj48YXV0aG9yPlJlaWQsIEplZmZyZXkgRy48L2F1dGhvcj48YXV0
aG9yPk1ldHBhbGx5LCBSYWdodSBQLiBSLjwvYXV0aG9yPjxhdXRob3I+V2FyZGVoLCBBbXIgSC48
L2F1dGhvcj48YXV0aG9yPkJvcmVja2ksIEluZ3JpZCBCLjwvYXV0aG9yPjxhdXRob3I+WWFuY29w
b3Vsb3MsIEdlb3JnZSBELjwvYXV0aG9yPjxhdXRob3I+QmFyYXMsIEFyaXM8L2F1dGhvcj48YXV0
aG9yPlNodWxkaW5lciwgQWxhbiBSLjwvYXV0aG9yPjxhdXRob3I+R290dGVzbWFuLCBPbXJpPC9h
dXRob3I+PGF1dGhvcj5MZWRiZXR0ZXIsIERhdmlkIEguPC9hdXRob3I+PGF1dGhvcj5DYXJleSwg
RGF2aWQgSi48L2F1dGhvcj48YXV0aG9yPkRld2V5LCBGcmVkZXJpY2sgRS48L2F1dGhvcj48YXV0
aG9yPk11cnJheSwgTWljaGFlbCBGLjwvYXV0aG9yPjwvYXV0aG9ycz48L2NvbnRyaWJ1dG9ycz48
dGl0bGVzPjx0aXRsZT5HZW5ldGljIGlkZW50aWZpY2F0aW9uIG9mIGZhbWlsaWFsIGh5cGVyY2hv
bGVzdGVyb2xlbWlhIHdpdGhpbiBhIHNpbmdsZSBVLlMuIGhlYWx0aCBjYXJlIHN5c3RlbTwvdGl0
bGU+PHNlY29uZGFyeS10aXRsZT5TY2llbmNlPC9zZWNvbmRhcnktdGl0bGU+PC90aXRsZXM+PHBl
cmlvZGljYWw+PGZ1bGwtdGl0bGU+U2NpZW5jZTwvZnVsbC10aXRsZT48YWJici0xPlNjaWVuY2U8
L2FiYnItMT48YWJici0yPlNjaWVuY2U8L2FiYnItMj48L3BlcmlvZGljYWw+PHZvbHVtZT4zNTQ8
L3ZvbHVtZT48bnVtYmVyPjYzMTk8L251bWJlcj48ZGF0ZXM+PHllYXI+MjAxNjwveWVhcj48L2Rh
dGVzPjx1cmxzPjwvdXJscz48ZWxlY3Ryb25pYy1yZXNvdXJjZS1udW0+MTAuMTEyNi9zY2llbmNl
LmFhZjcwMDA8L2VsZWN0cm9uaWMtcmVzb3VyY2UtbnVtPjwvcmVjb3JkPjwvQ2l0ZT48Q2l0ZT48
QXV0aG9yPldhbGQ8L0F1dGhvcj48WWVhcj4yMDE2PC9ZZWFyPjxSZWNOdW0+NjQ5NzwvUmVjTnVt
PjxyZWNvcmQ+PHJlYy1udW1iZXI+NjQ5NzwvcmVjLW51bWJlcj48Zm9yZWlnbi1rZXlzPjxrZXkg
YXBwPSJFTiIgZGItaWQ9IjV3dGZ6MDJyMnR6dGV6ZWV4Mm01cnRkcXYycjUyeDV3dDAyYSIgdGlt
ZXN0YW1wPSIxNDc3NjE3MzkwIj42NDk3PC9rZXk+PC9mb3JlaWduLWtleXM+PHJlZi10eXBlIG5h
bWU9IkpvdXJuYWwgQXJ0aWNsZSI+MTc8L3JlZi10eXBlPjxjb250cmlidXRvcnM+PGF1dGhvcnM+
PGF1dGhvcj5XYWxkLCBEYXZpZCBTLjwvYXV0aG9yPjxhdXRob3I+QmVzdHdpY2ssIEpvbmF0aGFu
IFAuPC9hdXRob3I+PGF1dGhvcj5Nb3JyaXMsIEpvYW4gSy48L2F1dGhvcj48YXV0aG9yPldoeXRl
LCBLZW48L2F1dGhvcj48YXV0aG9yPkplbmtpbnMsIEx1Y3k8L2F1dGhvcj48YXV0aG9yPldhbGQs
IE5pY2hvbGFzIEouPC9hdXRob3I+PC9hdXRob3JzPjwvY29udHJpYnV0b3JzPjx0aXRsZXM+PHRp
dGxlPkNoaWxk4oCTUGFyZW50IEZhbWlsaWFsIEh5cGVyY2hvbGVzdGVyb2xlbWlhIFNjcmVlbmlu
ZyBpbiBQcmltYXJ5IENhcmU8L3RpdGxlPjxzZWNvbmRhcnktdGl0bGU+TmV3IEVuZ2xhbmQgSm91
cm5hbCBvZiBNZWRpY2luZTwvc2Vjb25kYXJ5LXRpdGxlPjwvdGl0bGVzPjxwZXJpb2RpY2FsPjxm
dWxsLXRpdGxlPk5ldyBFbmdsYW5kIEpvdXJuYWwgb2YgTWVkaWNpbmU8L2Z1bGwtdGl0bGU+PGFi
YnItMT5OLiBFbmdsLiBKLiBNZWQuPC9hYmJyLTE+PGFiYnItMj5OIEVuZ2wgSiBNZWQ8L2FiYnIt
Mj48L3BlcmlvZGljYWw+PHBhZ2VzPjE2MjgtMTYzNzwvcGFnZXM+PHZvbHVtZT4zNzU8L3ZvbHVt
ZT48bnVtYmVyPjE3PC9udW1iZXI+PGRhdGVzPjx5ZWFyPjIwMTY8L3llYXI+PC9kYXRlcz48dXJs
cz48cmVsYXRlZC11cmxzPjx1cmw+aHR0cDovL3d3dy5uZWptLm9yZy9kb2kvZnVsbC8xMC4xMDU2
L05FSk1vYTE2MDI3Nzc8L3VybD48L3JlbGF0ZWQtdXJscz48L3VybHM+PGVsZWN0cm9uaWMtcmVz
b3VyY2UtbnVtPmRvaToxMC4xMDU2L05FSk1vYTE2MDI3Nzc8L2VsZWN0cm9uaWMtcmVzb3VyY2Ut
bnVtPjwvcmVjb3JkPjwvQ2l0ZT48Q2l0ZT48QXV0aG9yPlBhbmc8L0F1dGhvcj48WWVhcj4yMDE2
PC9ZZWFyPjxSZWNOdW0+NjE3MDwvUmVjTnVtPjxyZWNvcmQ+PHJlYy1udW1iZXI+NjE3MDwvcmVj
LW51bWJlcj48Zm9yZWlnbi1rZXlzPjxrZXkgYXBwPSJFTiIgZGItaWQ9IjV3dGZ6MDJyMnR6dGV6
ZWV4Mm01cnRkcXYycjUyeDV3dDAyYSIgdGltZXN0YW1wPSIxNDQ3NzM1NjExIj42MTcwPC9rZXk+
PC9mb3JlaWduLWtleXM+PHJlZi10eXBlIG5hbWU9IkpvdXJuYWwgQXJ0aWNsZSI+MTc8L3JlZi10
eXBlPjxjb250cmlidXRvcnM+PGF1dGhvcnM+PGF1dGhvcj5QYW5nLCBKaW5nPC9hdXRob3I+PGF1
dGhvcj5NYXJ0aW4sIEFuZHJldyBDPC9hdXRob3I+PGF1dGhvcj5Nb3JpLCBUcmV2b3IgQTwvYXV0
aG9yPjxhdXRob3I+QmVpbGluLCBMYXdyZW5jZSBKIDwvYXV0aG9yPjxhdXRob3I+V2F0dHMsIEdl
cmFsZCBGPC9hdXRob3I+PC9hdXRob3JzPjwvY29udHJpYnV0b3JzPjx0aXRsZXM+PHRpdGxlPlBy
ZXZhbGVuY2Ugb2YgZmFtaWxpYWwgaHlwZXJjaG9sZXN0ZXJvbGFlbWlhIGluIGFkb2xlc2NlbnRz
OiBwb3RlbnRpYWwgdmFsdWUgb2YgdW5pdmVyc2FsIHNjcmVlbmluZz88L3RpdGxlPjxzZWNvbmRh
cnktdGl0bGU+Sm91cm5hbCBvZiBQZWRpYXRyaWNzPC9zZWNvbmRhcnktdGl0bGU+PC90aXRsZXM+
PHBlcmlvZGljYWw+PGZ1bGwtdGl0bGU+Sm91cm5hbCBvZiBQZWRpYXRyaWNzPC9mdWxsLXRpdGxl
PjxhYmJyLTE+Si4gUGVkaWF0ci48L2FiYnItMT48YWJici0yPkogUGVkaWF0cjwvYWJici0yPjwv
cGVyaW9kaWNhbD48cGFnZXM+MzE1LTMxNjwvcGFnZXM+PHZvbHVtZT4xNzA8L3ZvbHVtZT48ZGF0
ZXM+PHllYXI+MjAxNjwveWVhcj48L2RhdGVzPjx1cmxzPjwvdXJscz48L3JlY29yZD48L0NpdGU+
PC9FbmROb3RlPgB=
</w:fldData>
        </w:fldChar>
      </w:r>
      <w:r w:rsidR="008105B2">
        <w:rPr>
          <w:rFonts w:ascii="Arial" w:eastAsia="Calibri" w:hAnsi="Arial" w:cs="Arial"/>
          <w:sz w:val="24"/>
          <w:szCs w:val="24"/>
        </w:rPr>
        <w:instrText xml:space="preserve"> ADDIN EN.CITE </w:instrText>
      </w:r>
      <w:r w:rsidR="008105B2">
        <w:rPr>
          <w:rFonts w:ascii="Arial" w:eastAsia="Calibri" w:hAnsi="Arial" w:cs="Arial"/>
          <w:sz w:val="24"/>
          <w:szCs w:val="24"/>
        </w:rPr>
        <w:fldChar w:fldCharType="begin">
          <w:fldData xml:space="preserve">PEVuZE5vdGU+PENpdGU+PEF1dGhvcj5XYXR0czwvQXV0aG9yPjxZZWFyPjIwMTU8L1llYXI+PFJl
Y051bT42MDE5PC9SZWNOdW0+PERpc3BsYXlUZXh0PjxzdHlsZSBmYWNlPSJzdXBlcnNjcmlwdCI+
MS01PC9zdHlsZT48L0Rpc3BsYXlUZXh0PjxyZWNvcmQ+PHJlYy1udW1iZXI+NjAxOTwvcmVjLW51
bWJlcj48Zm9yZWlnbi1rZXlzPjxrZXkgYXBwPSJFTiIgZGItaWQ9IjV3dGZ6MDJyMnR6dGV6ZWV4
Mm01cnRkcXYycjUyeDV3dDAyYSIgdGltZXN0YW1wPSIxNDI3MjUwMTkwIj42MDE5PC9rZXk+PC9m
b3JlaWduLWtleXM+PHJlZi10eXBlIG5hbWU9IkpvdXJuYWwgQXJ0aWNsZSI+MTc8L3JlZi10eXBl
Pjxjb250cmlidXRvcnM+PGF1dGhvcnM+PGF1dGhvcj5XYXR0cywgR2VyYWxkIEYuPC9hdXRob3I+
PGF1dGhvcj5TaGF3LCBKb25hdGhhbiBFLjwvYXV0aG9yPjxhdXRob3I+UGFuZywgSmluZzwvYXV0
aG9yPjxhdXRob3I+TWFnbGlhbm8sIERpYW5uYSBKLjwvYXV0aG9yPjxhdXRob3I+SmVubmluZ3Ms
IEdhcnJ5IEwuIFIuPC9hdXRob3I+PGF1dGhvcj5DYXJyaW5ndG9uLCBNZWxpbmRhIEouPC9hdXRo
b3I+PC9hdXRob3JzPjwvY29udHJpYnV0b3JzPjx0aXRsZXM+PHRpdGxlPlByZXZhbGVuY2UgYW5k
IHRyZWF0bWVudCBvZiBmYW1pbGlhbCBoeXBlcmNob2xlc3Rlcm9sZW1pYSBpbiBBdXN0cmFsaWFu
IGNvbW11bml0aWVzPC90aXRsZT48c2Vjb25kYXJ5LXRpdGxlPkludGVybmF0aW9uYWwgSm91cm5h
bCBvZiBDYXJkaW9sb2d5PC9zZWNvbmRhcnktdGl0bGU+PC90aXRsZXM+PHBlcmlvZGljYWw+PGZ1
bGwtdGl0bGU+SW50ZXJuYXRpb25hbCBKb3VybmFsIG9mIENhcmRpb2xvZ3k8L2Z1bGwtdGl0bGU+
PGFiYnItMT5JbnQuIEouIENhcmRpb2wuPC9hYmJyLTE+PGFiYnItMj5JbnQgSiBDYXJkaW9sPC9h
YmJyLTI+PC9wZXJpb2RpY2FsPjxwYWdlcz42OS03MTwvcGFnZXM+PHZvbHVtZT4xODU8L3ZvbHVt
ZT48ZGF0ZXM+PHllYXI+MjAxNTwveWVhcj48L2RhdGVzPjxwdWJsaXNoZXI+RWxzZXZpZXI8L3B1
Ymxpc2hlcj48dXJscz48cmVsYXRlZC11cmxzPjx1cmw+aHR0cDovL3d3dy5pbnRlcm5hdGlvbmFs
am91cm5hbG9mY2FyZGlvbG9neS5jb20vYXJ0aWNsZS9TMDE2Ny01MjczKDE1KTAwMjY1LVgvYWJz
dHJhY3Q8L3VybD48L3JlbGF0ZWQtdXJscz48L3VybHM+PGVsZWN0cm9uaWMtcmVzb3VyY2UtbnVt
PjEwLjEwMTYvai5pamNhcmQuMjAxNS4wMy4wMjc8L2VsZWN0cm9uaWMtcmVzb3VyY2UtbnVtPjxh
Y2Nlc3MtZGF0ZT4yMDE1LzAzLzI0PC9hY2Nlc3MtZGF0ZT48L3JlY29yZD48L0NpdGU+PENpdGU+
PEF1dGhvcj5kZSBGZXJyYW50aTwvQXV0aG9yPjxZZWFyPjIwMTY8L1llYXI+PFJlY051bT42MjU5
PC9SZWNOdW0+PHJlY29yZD48cmVjLW51bWJlcj42MjU5PC9yZWMtbnVtYmVyPjxmb3JlaWduLWtl
eXM+PGtleSBhcHA9IkVOIiBkYi1pZD0iNXd0ZnowMnIydHp0ZXplZXgybTVydGRxdjJyNTJ4NXd0
MDJhIiB0aW1lc3RhbXA9IjE0NTgwMjQ3NDYiPjYyNTk8L2tleT48L2ZvcmVpZ24ta2V5cz48cmVm
LXR5cGUgbmFtZT0iSm91cm5hbCBBcnRpY2xlIj4xNzwvcmVmLXR5cGU+PGNvbnRyaWJ1dG9ycz48
YXV0aG9ycz48YXV0aG9yPmRlIEZlcnJhbnRpLCBTYXJhaCBELjwvYXV0aG9yPjxhdXRob3I+Um9k
ZGF5LCBBbmdpZSBNYWU8L2F1dGhvcj48YXV0aG9yPk1lbmRlbHNvbiwgTWljaGFlbCBNLjwvYXV0
aG9yPjxhdXRob3I+V29uZywgSm9obiBCLjwvYXV0aG9yPjxhdXRob3I+TGVzbGllLCBMYXVyZWwg
Sy48L2F1dGhvcj48YXV0aG9yPlNoZWxkcmljaywgUi4gQ2hyaXN0b3BoZXI8L2F1dGhvcj48L2F1
dGhvcnM+PC9jb250cmlidXRvcnM+PHRpdGxlcz48dGl0bGU+UHJldmFsZW5jZSBvZiBGYW1pbGlh
bCBIeXBlcmNob2xlc3Rlcm9sZW1pYSBpbiB0aGUgMTk5OSB0byAyMDEyIFVuaXRlZCBTdGF0ZXMg
TmF0aW9uYWwgSGVhbHRoIGFuZCBOdXRyaXRpb24gRXhhbWluYXRpb24gU3VydmV5cyAoTkhBTkVT
KTwvdGl0bGU+PHNlY29uZGFyeS10aXRsZT5DaXJjdWxhdGlvbjwvc2Vjb25kYXJ5LXRpdGxlPjwv
dGl0bGVzPjxwZXJpb2RpY2FsPjxmdWxsLXRpdGxlPkNpcmN1bGF0aW9uPC9mdWxsLXRpdGxlPjxh
YmJyLTE+Q2lyY3VsYXRpb248L2FiYnItMT48YWJici0yPkNpcmN1bGF0aW9uPC9hYmJyLTI+PC9w
ZXJpb2RpY2FsPjxwYWdlcz4xMDY3LTEwNzI8L3BhZ2VzPjx2b2x1bWU+MTMzPC92b2x1bWU+PG51
bWJlcj4xMTwvbnVtYmVyPjxkYXRlcz48eWVhcj4yMDE2PC95ZWFyPjxwdWItZGF0ZXM+PGRhdGU+
TWFyY2ggMTUsIDIwMTY8L2RhdGU+PC9wdWItZGF0ZXM+PC9kYXRlcz48dXJscz48cmVsYXRlZC11
cmxzPjx1cmw+aHR0cDovL2NpcmMuYWhham91cm5hbHMub3JnL2NvbnRlbnQvMTMzLzExLzEwNjcu
YWJzdHJhY3Q8L3VybD48L3JlbGF0ZWQtdXJscz48L3VybHM+PGVsZWN0cm9uaWMtcmVzb3VyY2Ut
bnVtPjEwLjExNjEvY2lyY3VsYXRpb25haGEuMTE1LjAxODc5MTwvZWxlY3Ryb25pYy1yZXNvdXJj
ZS1udW0+PC9yZWNvcmQ+PC9DaXRlPjxDaXRlPjxBdXRob3I+QWJ1bC1IdXNuPC9BdXRob3I+PFll
YXI+MjAxNjwvWWVhcj48UmVjTnVtPjY1MzU8L1JlY051bT48cmVjb3JkPjxyZWMtbnVtYmVyPjY1
MzU8L3JlYy1udW1iZXI+PGZvcmVpZ24ta2V5cz48a2V5IGFwcD0iRU4iIGRiLWlkPSI1d3RmejAy
cjJ0enRlemVleDJtNXJ0ZHF2MnI1Mng1d3QwMmEiIHRpbWVzdGFtcD0iMTQ4Mzk0NzIwMCI+NjUz
NTwva2V5PjwvZm9yZWlnbi1rZXlzPjxyZWYtdHlwZSBuYW1lPSJKb3VybmFsIEFydGljbGUiPjE3
PC9yZWYtdHlwZT48Y29udHJpYnV0b3JzPjxhdXRob3JzPjxhdXRob3I+QWJ1bC1IdXNuLCBOb3Vy
YSBTLjwvYXV0aG9yPjxhdXRob3I+TWFuaWNrYW0sIEthbmRhbXVydWd1PC9hdXRob3I+PGF1dGhv
cj5Kb25lcywgTGFuZXkgSy48L2F1dGhvcj48YXV0aG9yPldyaWdodCwgRXJpYyBBLjwvYXV0aG9y
PjxhdXRob3I+SGFydHplbCwgRHVzdGluIE4uPC9hdXRob3I+PGF1dGhvcj5Hb256YWdhLUphdXJl
Z3VpLCBDbGF1ZGlhPC9hdXRob3I+PGF1dGhvcj5P4oCZRHVzaGxhaW5lLCBDb2xtPC9hdXRob3I+
PGF1dGhvcj5MZWFkZXIsIEpvc2VwaCBCLjwvYXV0aG9yPjxhdXRob3I+TGVzdGVyIEtpcmNobmVy
LCBILjwvYXV0aG9yPjxhdXRob3I+TGluZGJ1Y2hsZXIsIETigJlBbmRyYSBNLjwvYXV0aG9yPjxh
dXRob3I+QmFyciwgTWFyY2kgTC48L2F1dGhvcj48YXV0aG9yPkdpb3Zhbm5pLCBNb25pY2EgQS48
L2F1dGhvcj48YXV0aG9yPlJpdGNoaWUsIE1hcnlseW4gRC48L2F1dGhvcj48YXV0aG9yPk92ZXJ0
b24sIEpvaG4gRC48L2F1dGhvcj48YXV0aG9yPlJlaWQsIEplZmZyZXkgRy48L2F1dGhvcj48YXV0
aG9yPk1ldHBhbGx5LCBSYWdodSBQLiBSLjwvYXV0aG9yPjxhdXRob3I+V2FyZGVoLCBBbXIgSC48
L2F1dGhvcj48YXV0aG9yPkJvcmVja2ksIEluZ3JpZCBCLjwvYXV0aG9yPjxhdXRob3I+WWFuY29w
b3Vsb3MsIEdlb3JnZSBELjwvYXV0aG9yPjxhdXRob3I+QmFyYXMsIEFyaXM8L2F1dGhvcj48YXV0
aG9yPlNodWxkaW5lciwgQWxhbiBSLjwvYXV0aG9yPjxhdXRob3I+R290dGVzbWFuLCBPbXJpPC9h
dXRob3I+PGF1dGhvcj5MZWRiZXR0ZXIsIERhdmlkIEguPC9hdXRob3I+PGF1dGhvcj5DYXJleSwg
RGF2aWQgSi48L2F1dGhvcj48YXV0aG9yPkRld2V5LCBGcmVkZXJpY2sgRS48L2F1dGhvcj48YXV0
aG9yPk11cnJheSwgTWljaGFlbCBGLjwvYXV0aG9yPjwvYXV0aG9ycz48L2NvbnRyaWJ1dG9ycz48
dGl0bGVzPjx0aXRsZT5HZW5ldGljIGlkZW50aWZpY2F0aW9uIG9mIGZhbWlsaWFsIGh5cGVyY2hv
bGVzdGVyb2xlbWlhIHdpdGhpbiBhIHNpbmdsZSBVLlMuIGhlYWx0aCBjYXJlIHN5c3RlbTwvdGl0
bGU+PHNlY29uZGFyeS10aXRsZT5TY2llbmNlPC9zZWNvbmRhcnktdGl0bGU+PC90aXRsZXM+PHBl
cmlvZGljYWw+PGZ1bGwtdGl0bGU+U2NpZW5jZTwvZnVsbC10aXRsZT48YWJici0xPlNjaWVuY2U8
L2FiYnItMT48YWJici0yPlNjaWVuY2U8L2FiYnItMj48L3BlcmlvZGljYWw+PHZvbHVtZT4zNTQ8
L3ZvbHVtZT48bnVtYmVyPjYzMTk8L251bWJlcj48ZGF0ZXM+PHllYXI+MjAxNjwveWVhcj48L2Rh
dGVzPjx1cmxzPjwvdXJscz48ZWxlY3Ryb25pYy1yZXNvdXJjZS1udW0+MTAuMTEyNi9zY2llbmNl
LmFhZjcwMDA8L2VsZWN0cm9uaWMtcmVzb3VyY2UtbnVtPjwvcmVjb3JkPjwvQ2l0ZT48Q2l0ZT48
QXV0aG9yPldhbGQ8L0F1dGhvcj48WWVhcj4yMDE2PC9ZZWFyPjxSZWNOdW0+NjQ5NzwvUmVjTnVt
PjxyZWNvcmQ+PHJlYy1udW1iZXI+NjQ5NzwvcmVjLW51bWJlcj48Zm9yZWlnbi1rZXlzPjxrZXkg
YXBwPSJFTiIgZGItaWQ9IjV3dGZ6MDJyMnR6dGV6ZWV4Mm01cnRkcXYycjUyeDV3dDAyYSIgdGlt
ZXN0YW1wPSIxNDc3NjE3MzkwIj42NDk3PC9rZXk+PC9mb3JlaWduLWtleXM+PHJlZi10eXBlIG5h
bWU9IkpvdXJuYWwgQXJ0aWNsZSI+MTc8L3JlZi10eXBlPjxjb250cmlidXRvcnM+PGF1dGhvcnM+
PGF1dGhvcj5XYWxkLCBEYXZpZCBTLjwvYXV0aG9yPjxhdXRob3I+QmVzdHdpY2ssIEpvbmF0aGFu
IFAuPC9hdXRob3I+PGF1dGhvcj5Nb3JyaXMsIEpvYW4gSy48L2F1dGhvcj48YXV0aG9yPldoeXRl
LCBLZW48L2F1dGhvcj48YXV0aG9yPkplbmtpbnMsIEx1Y3k8L2F1dGhvcj48YXV0aG9yPldhbGQs
IE5pY2hvbGFzIEouPC9hdXRob3I+PC9hdXRob3JzPjwvY29udHJpYnV0b3JzPjx0aXRsZXM+PHRp
dGxlPkNoaWxk4oCTUGFyZW50IEZhbWlsaWFsIEh5cGVyY2hvbGVzdGVyb2xlbWlhIFNjcmVlbmlu
ZyBpbiBQcmltYXJ5IENhcmU8L3RpdGxlPjxzZWNvbmRhcnktdGl0bGU+TmV3IEVuZ2xhbmQgSm91
cm5hbCBvZiBNZWRpY2luZTwvc2Vjb25kYXJ5LXRpdGxlPjwvdGl0bGVzPjxwZXJpb2RpY2FsPjxm
dWxsLXRpdGxlPk5ldyBFbmdsYW5kIEpvdXJuYWwgb2YgTWVkaWNpbmU8L2Z1bGwtdGl0bGU+PGFi
YnItMT5OLiBFbmdsLiBKLiBNZWQuPC9hYmJyLTE+PGFiYnItMj5OIEVuZ2wgSiBNZWQ8L2FiYnIt
Mj48L3BlcmlvZGljYWw+PHBhZ2VzPjE2MjgtMTYzNzwvcGFnZXM+PHZvbHVtZT4zNzU8L3ZvbHVt
ZT48bnVtYmVyPjE3PC9udW1iZXI+PGRhdGVzPjx5ZWFyPjIwMTY8L3llYXI+PC9kYXRlcz48dXJs
cz48cmVsYXRlZC11cmxzPjx1cmw+aHR0cDovL3d3dy5uZWptLm9yZy9kb2kvZnVsbC8xMC4xMDU2
L05FSk1vYTE2MDI3Nzc8L3VybD48L3JlbGF0ZWQtdXJscz48L3VybHM+PGVsZWN0cm9uaWMtcmVz
b3VyY2UtbnVtPmRvaToxMC4xMDU2L05FSk1vYTE2MDI3Nzc8L2VsZWN0cm9uaWMtcmVzb3VyY2Ut
bnVtPjwvcmVjb3JkPjwvQ2l0ZT48Q2l0ZT48QXV0aG9yPlBhbmc8L0F1dGhvcj48WWVhcj4yMDE2
PC9ZZWFyPjxSZWNOdW0+NjE3MDwvUmVjTnVtPjxyZWNvcmQ+PHJlYy1udW1iZXI+NjE3MDwvcmVj
LW51bWJlcj48Zm9yZWlnbi1rZXlzPjxrZXkgYXBwPSJFTiIgZGItaWQ9IjV3dGZ6MDJyMnR6dGV6
ZWV4Mm01cnRkcXYycjUyeDV3dDAyYSIgdGltZXN0YW1wPSIxNDQ3NzM1NjExIj42MTcwPC9rZXk+
PC9mb3JlaWduLWtleXM+PHJlZi10eXBlIG5hbWU9IkpvdXJuYWwgQXJ0aWNsZSI+MTc8L3JlZi10
eXBlPjxjb250cmlidXRvcnM+PGF1dGhvcnM+PGF1dGhvcj5QYW5nLCBKaW5nPC9hdXRob3I+PGF1
dGhvcj5NYXJ0aW4sIEFuZHJldyBDPC9hdXRob3I+PGF1dGhvcj5Nb3JpLCBUcmV2b3IgQTwvYXV0
aG9yPjxhdXRob3I+QmVpbGluLCBMYXdyZW5jZSBKIDwvYXV0aG9yPjxhdXRob3I+V2F0dHMsIEdl
cmFsZCBGPC9hdXRob3I+PC9hdXRob3JzPjwvY29udHJpYnV0b3JzPjx0aXRsZXM+PHRpdGxlPlBy
ZXZhbGVuY2Ugb2YgZmFtaWxpYWwgaHlwZXJjaG9sZXN0ZXJvbGFlbWlhIGluIGFkb2xlc2NlbnRz
OiBwb3RlbnRpYWwgdmFsdWUgb2YgdW5pdmVyc2FsIHNjcmVlbmluZz88L3RpdGxlPjxzZWNvbmRh
cnktdGl0bGU+Sm91cm5hbCBvZiBQZWRpYXRyaWNzPC9zZWNvbmRhcnktdGl0bGU+PC90aXRsZXM+
PHBlcmlvZGljYWw+PGZ1bGwtdGl0bGU+Sm91cm5hbCBvZiBQZWRpYXRyaWNzPC9mdWxsLXRpdGxl
PjxhYmJyLTE+Si4gUGVkaWF0ci48L2FiYnItMT48YWJici0yPkogUGVkaWF0cjwvYWJici0yPjwv
cGVyaW9kaWNhbD48cGFnZXM+MzE1LTMxNjwvcGFnZXM+PHZvbHVtZT4xNzA8L3ZvbHVtZT48ZGF0
ZXM+PHllYXI+MjAxNjwveWVhcj48L2RhdGVzPjx1cmxzPjwvdXJscz48L3JlY29yZD48L0NpdGU+
PC9FbmROb3RlPgB=
</w:fldData>
        </w:fldChar>
      </w:r>
      <w:r w:rsidR="008105B2">
        <w:rPr>
          <w:rFonts w:ascii="Arial" w:eastAsia="Calibri" w:hAnsi="Arial" w:cs="Arial"/>
          <w:sz w:val="24"/>
          <w:szCs w:val="24"/>
        </w:rPr>
        <w:instrText xml:space="preserve"> ADDIN EN.CITE.DATA </w:instrText>
      </w:r>
      <w:r w:rsidR="008105B2">
        <w:rPr>
          <w:rFonts w:ascii="Arial" w:eastAsia="Calibri" w:hAnsi="Arial" w:cs="Arial"/>
          <w:sz w:val="24"/>
          <w:szCs w:val="24"/>
        </w:rPr>
      </w:r>
      <w:r w:rsidR="008105B2">
        <w:rPr>
          <w:rFonts w:ascii="Arial" w:eastAsia="Calibri" w:hAnsi="Arial" w:cs="Arial"/>
          <w:sz w:val="24"/>
          <w:szCs w:val="24"/>
        </w:rPr>
        <w:fldChar w:fldCharType="end"/>
      </w:r>
      <w:r w:rsidR="00BA5A7A">
        <w:rPr>
          <w:rFonts w:ascii="Arial" w:eastAsia="Calibri" w:hAnsi="Arial" w:cs="Arial"/>
          <w:sz w:val="24"/>
          <w:szCs w:val="24"/>
        </w:rPr>
      </w:r>
      <w:r w:rsidR="00BA5A7A">
        <w:rPr>
          <w:rFonts w:ascii="Arial" w:eastAsia="Calibri" w:hAnsi="Arial" w:cs="Arial"/>
          <w:sz w:val="24"/>
          <w:szCs w:val="24"/>
        </w:rPr>
        <w:fldChar w:fldCharType="separate"/>
      </w:r>
      <w:r w:rsidR="008105B2" w:rsidRPr="008105B2">
        <w:rPr>
          <w:rFonts w:ascii="Arial" w:eastAsia="Calibri" w:hAnsi="Arial" w:cs="Arial"/>
          <w:noProof/>
          <w:sz w:val="24"/>
          <w:szCs w:val="24"/>
          <w:vertAlign w:val="superscript"/>
        </w:rPr>
        <w:t>1-5</w:t>
      </w:r>
      <w:r w:rsidR="00BA5A7A">
        <w:rPr>
          <w:rFonts w:ascii="Arial" w:eastAsia="Calibri" w:hAnsi="Arial" w:cs="Arial"/>
          <w:sz w:val="24"/>
          <w:szCs w:val="24"/>
        </w:rPr>
        <w:fldChar w:fldCharType="end"/>
      </w:r>
      <w:r w:rsidR="00BA5A7A">
        <w:rPr>
          <w:rFonts w:ascii="Arial" w:eastAsia="Calibri" w:hAnsi="Arial" w:cs="Arial"/>
          <w:sz w:val="24"/>
          <w:szCs w:val="24"/>
        </w:rPr>
        <w:t xml:space="preserve"> </w:t>
      </w:r>
      <w:r w:rsidR="008B724C">
        <w:rPr>
          <w:rFonts w:ascii="Arial" w:eastAsia="Calibri" w:hAnsi="Arial" w:cs="Arial"/>
          <w:sz w:val="24"/>
          <w:szCs w:val="24"/>
        </w:rPr>
        <w:t xml:space="preserve">implies that FH must be viewed as </w:t>
      </w:r>
      <w:r w:rsidR="0090638A">
        <w:rPr>
          <w:rFonts w:ascii="Arial" w:eastAsia="SimSun" w:hAnsi="Arial" w:cs="Arial"/>
          <w:sz w:val="24"/>
          <w:szCs w:val="24"/>
          <w:lang w:eastAsia="zh-CN"/>
        </w:rPr>
        <w:t>a public heal</w:t>
      </w:r>
      <w:r w:rsidR="008B724C">
        <w:rPr>
          <w:rFonts w:ascii="Arial" w:eastAsia="SimSun" w:hAnsi="Arial" w:cs="Arial"/>
          <w:sz w:val="24"/>
          <w:szCs w:val="24"/>
          <w:lang w:eastAsia="zh-CN"/>
        </w:rPr>
        <w:t xml:space="preserve">th problem throughout the world, noting also that </w:t>
      </w:r>
      <w:r w:rsidR="00A67CA2">
        <w:rPr>
          <w:rFonts w:ascii="Arial" w:eastAsia="SimSun" w:hAnsi="Arial" w:cs="Arial"/>
          <w:sz w:val="24"/>
          <w:szCs w:val="24"/>
          <w:lang w:eastAsia="zh-CN"/>
        </w:rPr>
        <w:t xml:space="preserve">the </w:t>
      </w:r>
      <w:r w:rsidR="00CF1465" w:rsidRPr="00CF1465">
        <w:rPr>
          <w:rFonts w:ascii="Arial" w:eastAsia="Calibri" w:hAnsi="Arial" w:cs="Arial"/>
          <w:sz w:val="24"/>
          <w:szCs w:val="24"/>
        </w:rPr>
        <w:t>majority of people with FH are undiagnosed and</w:t>
      </w:r>
      <w:r w:rsidR="00A67CA2">
        <w:rPr>
          <w:rFonts w:ascii="Arial" w:eastAsia="Calibri" w:hAnsi="Arial" w:cs="Arial"/>
          <w:sz w:val="24"/>
          <w:szCs w:val="24"/>
        </w:rPr>
        <w:t>/or</w:t>
      </w:r>
      <w:r w:rsidR="00CF1465" w:rsidRPr="00CF1465">
        <w:rPr>
          <w:rFonts w:ascii="Arial" w:eastAsia="Calibri" w:hAnsi="Arial" w:cs="Arial"/>
          <w:sz w:val="24"/>
          <w:szCs w:val="24"/>
        </w:rPr>
        <w:t xml:space="preserve"> undertreated</w:t>
      </w:r>
      <w:r w:rsidR="008B724C">
        <w:rPr>
          <w:rFonts w:ascii="Arial" w:eastAsia="Calibri" w:hAnsi="Arial" w:cs="Arial"/>
          <w:sz w:val="24"/>
          <w:szCs w:val="24"/>
        </w:rPr>
        <w:fldChar w:fldCharType="begin"/>
      </w:r>
      <w:r w:rsidR="008105B2">
        <w:rPr>
          <w:rFonts w:ascii="Arial" w:eastAsia="Calibri" w:hAnsi="Arial" w:cs="Arial"/>
          <w:sz w:val="24"/>
          <w:szCs w:val="24"/>
        </w:rPr>
        <w:instrText xml:space="preserve"> ADDIN EN.CITE &lt;EndNote&gt;&lt;Cite&gt;&lt;Author&gt;Nordestgaard&lt;/Author&gt;&lt;Year&gt;2013&lt;/Year&gt;&lt;RecNum&gt;6590&lt;/RecNum&gt;&lt;DisplayText&gt;&lt;style face="superscript"&gt;6&lt;/style&gt;&lt;/DisplayText&gt;&lt;record&gt;&lt;rec-number&gt;6590&lt;/rec-number&gt;&lt;foreign-keys&gt;&lt;key app="EN" db-id="5wtfz02r2tztezeex2m5rtdqv2r52x5wt02a" timestamp="1484797228"&gt;6590&lt;/key&gt;&lt;/foreign-keys&gt;&lt;ref-type name="Journal Article"&gt;17&lt;/ref-type&gt;&lt;contributors&gt;&lt;authors&gt;&lt;author&gt;Nordestgaard, B. G.&lt;/author&gt;&lt;author&gt;Chapman, M. J.&lt;/author&gt;&lt;/authors&gt;&lt;/contributors&gt;&lt;titles&gt;&lt;title&gt;Familial hypercholesterolaemia is underdiagnosed and undertreated in the general population: guidance for clinicians to prevent coronary heart disease&lt;/title&gt;&lt;secondary-title&gt;Eur Heart J&lt;/secondary-title&gt;&lt;/titles&gt;&lt;periodical&gt;&lt;full-title&gt;European Heart Journal&lt;/full-title&gt;&lt;abbr-1&gt;Eur. Heart J.&lt;/abbr-1&gt;&lt;abbr-2&gt;Eur Heart J&lt;/abbr-2&gt;&lt;/periodical&gt;&lt;volume&gt;34&lt;/volume&gt;&lt;dates&gt;&lt;year&gt;2013&lt;/year&gt;&lt;/dates&gt;&lt;label&gt;Nordestgaard2013&lt;/label&gt;&lt;urls&gt;&lt;related-urls&gt;&lt;url&gt;http://dx.doi.org/10.1093/eurheartj/eht273&lt;/url&gt;&lt;/related-urls&gt;&lt;/urls&gt;&lt;electronic-resource-num&gt;10.1093/eurheartj/eht273&lt;/electronic-resource-num&gt;&lt;/record&gt;&lt;/Cite&gt;&lt;/EndNote&gt;</w:instrText>
      </w:r>
      <w:r w:rsidR="008B724C">
        <w:rPr>
          <w:rFonts w:ascii="Arial" w:eastAsia="Calibri" w:hAnsi="Arial" w:cs="Arial"/>
          <w:sz w:val="24"/>
          <w:szCs w:val="24"/>
        </w:rPr>
        <w:fldChar w:fldCharType="separate"/>
      </w:r>
      <w:r w:rsidR="008105B2" w:rsidRPr="008105B2">
        <w:rPr>
          <w:rFonts w:ascii="Arial" w:eastAsia="Calibri" w:hAnsi="Arial" w:cs="Arial"/>
          <w:noProof/>
          <w:sz w:val="24"/>
          <w:szCs w:val="24"/>
          <w:vertAlign w:val="superscript"/>
        </w:rPr>
        <w:t>6</w:t>
      </w:r>
      <w:r w:rsidR="008B724C">
        <w:rPr>
          <w:rFonts w:ascii="Arial" w:eastAsia="Calibri" w:hAnsi="Arial" w:cs="Arial"/>
          <w:sz w:val="24"/>
          <w:szCs w:val="24"/>
        </w:rPr>
        <w:fldChar w:fldCharType="end"/>
      </w:r>
      <w:r w:rsidR="008B724C">
        <w:rPr>
          <w:rFonts w:ascii="Arial" w:eastAsia="Calibri" w:hAnsi="Arial" w:cs="Arial"/>
          <w:sz w:val="24"/>
          <w:szCs w:val="24"/>
        </w:rPr>
        <w:t>. B</w:t>
      </w:r>
      <w:r w:rsidR="00AA4E2B">
        <w:rPr>
          <w:rFonts w:ascii="Arial" w:eastAsia="Calibri" w:hAnsi="Arial" w:cs="Arial"/>
          <w:sz w:val="24"/>
          <w:szCs w:val="24"/>
        </w:rPr>
        <w:t xml:space="preserve">eyond </w:t>
      </w:r>
      <w:r w:rsidR="00134D9A">
        <w:rPr>
          <w:rFonts w:ascii="Arial" w:eastAsia="Calibri" w:hAnsi="Arial" w:cs="Arial"/>
          <w:sz w:val="24"/>
          <w:szCs w:val="24"/>
        </w:rPr>
        <w:t>LDL-C</w:t>
      </w:r>
      <w:r w:rsidR="00AA4E2B">
        <w:rPr>
          <w:rFonts w:ascii="Arial" w:eastAsia="Calibri" w:hAnsi="Arial" w:cs="Arial"/>
          <w:sz w:val="24"/>
          <w:szCs w:val="24"/>
        </w:rPr>
        <w:t xml:space="preserve">, lifestyle </w:t>
      </w:r>
      <w:r w:rsidR="00134D9A">
        <w:rPr>
          <w:rFonts w:ascii="Arial" w:eastAsia="Calibri" w:hAnsi="Arial" w:cs="Arial"/>
          <w:sz w:val="24"/>
          <w:szCs w:val="24"/>
        </w:rPr>
        <w:t xml:space="preserve">and other </w:t>
      </w:r>
      <w:r w:rsidR="00AA4E2B">
        <w:rPr>
          <w:rFonts w:ascii="Arial" w:eastAsia="Calibri" w:hAnsi="Arial" w:cs="Arial"/>
          <w:sz w:val="24"/>
          <w:szCs w:val="24"/>
        </w:rPr>
        <w:t xml:space="preserve">risk factors </w:t>
      </w:r>
      <w:r w:rsidR="00847D6A">
        <w:rPr>
          <w:rFonts w:ascii="Arial" w:eastAsia="Calibri" w:hAnsi="Arial" w:cs="Arial"/>
          <w:sz w:val="24"/>
          <w:szCs w:val="24"/>
        </w:rPr>
        <w:t>also need to be addressed in the care of patie</w:t>
      </w:r>
      <w:r w:rsidR="00EA5A60">
        <w:rPr>
          <w:rFonts w:ascii="Arial" w:eastAsia="Calibri" w:hAnsi="Arial" w:cs="Arial"/>
          <w:sz w:val="24"/>
          <w:szCs w:val="24"/>
        </w:rPr>
        <w:t>nts with FH</w:t>
      </w:r>
      <w:r w:rsidR="00847D6A">
        <w:rPr>
          <w:rFonts w:ascii="Arial" w:eastAsia="Calibri" w:hAnsi="Arial" w:cs="Arial"/>
          <w:sz w:val="24"/>
          <w:szCs w:val="24"/>
        </w:rPr>
        <w:fldChar w:fldCharType="begin"/>
      </w:r>
      <w:r w:rsidR="008105B2">
        <w:rPr>
          <w:rFonts w:ascii="Arial" w:eastAsia="Calibri" w:hAnsi="Arial" w:cs="Arial"/>
          <w:sz w:val="24"/>
          <w:szCs w:val="24"/>
        </w:rPr>
        <w:instrText xml:space="preserve"> ADDIN EN.CITE &lt;EndNote&gt;&lt;Cite&gt;&lt;Author&gt;Watts&lt;/Author&gt;&lt;Year&gt;2014&lt;/Year&gt;&lt;RecNum&gt;5373&lt;/RecNum&gt;&lt;DisplayText&gt;&lt;style face="superscript"&gt;7&lt;/style&gt;&lt;/DisplayText&gt;&lt;record&gt;&lt;rec-number&gt;5373&lt;/rec-number&gt;&lt;foreign-keys&gt;&lt;key app="EN" db-id="5wtfz02r2tztezeex2m5rtdqv2r52x5wt02a" timestamp="1390529859"&gt;5373&lt;/key&gt;&lt;/foreign-keys&gt;&lt;ref-type name="Journal Article"&gt;17&lt;/ref-type&gt;&lt;contributors&gt;&lt;authors&gt;&lt;author&gt;Watts, Gerald F&lt;/author&gt;&lt;author&gt;Gidding, Samuel&lt;/author&gt;&lt;author&gt;Wierzbicki, Anthony S&lt;/author&gt;&lt;author&gt;Toth, Peter P&lt;/author&gt;&lt;author&gt;Alonso, Rodrigo&lt;/author&gt;&lt;author&gt;Brown, W Virgil&lt;/author&gt;&lt;author&gt;Bruckert, Eric&lt;/author&gt;&lt;author&gt;Defesche, Joep&lt;/author&gt;&lt;author&gt;Lin, Khoo Kah&lt;/author&gt;&lt;author&gt;Livingston, Michael&lt;/author&gt;&lt;/authors&gt;&lt;/contributors&gt;&lt;titles&gt;&lt;title&gt;Integrated Guidance on the Care of Familial Hypercholesterolaemia from the International FH Foundation&lt;/title&gt;&lt;secondary-title&gt;International Journal of Cardiology&lt;/secondary-title&gt;&lt;/titles&gt;&lt;periodical&gt;&lt;full-title&gt;International Journal of Cardiology&lt;/full-title&gt;&lt;abbr-1&gt;Int. J. Cardiol.&lt;/abbr-1&gt;&lt;abbr-2&gt;Int J Cardiol&lt;/abbr-2&gt;&lt;/periodical&gt;&lt;pages&gt;309-325&lt;/pages&gt;&lt;volume&gt;171&lt;/volume&gt;&lt;number&gt;3&lt;/number&gt;&lt;dates&gt;&lt;year&gt;2014&lt;/year&gt;&lt;/dates&gt;&lt;isbn&gt;0167-5273&lt;/isbn&gt;&lt;urls&gt;&lt;/urls&gt;&lt;/record&gt;&lt;/Cite&gt;&lt;/EndNote&gt;</w:instrText>
      </w:r>
      <w:r w:rsidR="00847D6A">
        <w:rPr>
          <w:rFonts w:ascii="Arial" w:eastAsia="Calibri" w:hAnsi="Arial" w:cs="Arial"/>
          <w:sz w:val="24"/>
          <w:szCs w:val="24"/>
        </w:rPr>
        <w:fldChar w:fldCharType="separate"/>
      </w:r>
      <w:r w:rsidR="008105B2" w:rsidRPr="008105B2">
        <w:rPr>
          <w:rFonts w:ascii="Arial" w:eastAsia="Calibri" w:hAnsi="Arial" w:cs="Arial"/>
          <w:noProof/>
          <w:sz w:val="24"/>
          <w:szCs w:val="24"/>
          <w:vertAlign w:val="superscript"/>
        </w:rPr>
        <w:t>7</w:t>
      </w:r>
      <w:r w:rsidR="00847D6A">
        <w:rPr>
          <w:rFonts w:ascii="Arial" w:eastAsia="Calibri" w:hAnsi="Arial" w:cs="Arial"/>
          <w:sz w:val="24"/>
          <w:szCs w:val="24"/>
        </w:rPr>
        <w:fldChar w:fldCharType="end"/>
      </w:r>
      <w:r w:rsidR="00BD2137">
        <w:rPr>
          <w:rFonts w:ascii="Arial" w:eastAsia="Calibri" w:hAnsi="Arial" w:cs="Arial"/>
          <w:sz w:val="24"/>
          <w:szCs w:val="24"/>
        </w:rPr>
        <w:t>.</w:t>
      </w:r>
    </w:p>
    <w:p w14:paraId="7D82C1A0" w14:textId="37481E39" w:rsidR="00F82194" w:rsidRPr="00690944" w:rsidRDefault="00F82194" w:rsidP="003543A9">
      <w:pPr>
        <w:spacing w:line="480" w:lineRule="auto"/>
        <w:rPr>
          <w:rFonts w:ascii="Arial" w:hAnsi="Arial" w:cs="Arial"/>
          <w:sz w:val="24"/>
          <w:szCs w:val="24"/>
        </w:rPr>
      </w:pPr>
      <w:r>
        <w:rPr>
          <w:rFonts w:ascii="Arial" w:hAnsi="Arial" w:cs="Arial"/>
          <w:sz w:val="24"/>
          <w:szCs w:val="24"/>
        </w:rPr>
        <w:t xml:space="preserve">Most </w:t>
      </w:r>
      <w:r w:rsidR="007547E4">
        <w:rPr>
          <w:rFonts w:ascii="Arial" w:hAnsi="Arial" w:cs="Arial"/>
          <w:sz w:val="24"/>
          <w:szCs w:val="24"/>
        </w:rPr>
        <w:t>reports in the medical literature</w:t>
      </w:r>
      <w:r w:rsidR="00AA4E2B">
        <w:rPr>
          <w:rFonts w:ascii="Arial" w:hAnsi="Arial" w:cs="Arial"/>
          <w:sz w:val="24"/>
          <w:szCs w:val="24"/>
        </w:rPr>
        <w:t xml:space="preserve"> on the</w:t>
      </w:r>
      <w:r w:rsidRPr="0094195C">
        <w:rPr>
          <w:rFonts w:ascii="Arial" w:hAnsi="Arial" w:cs="Arial"/>
          <w:sz w:val="24"/>
          <w:szCs w:val="24"/>
        </w:rPr>
        <w:t xml:space="preserve"> dete</w:t>
      </w:r>
      <w:r>
        <w:rPr>
          <w:rFonts w:ascii="Arial" w:hAnsi="Arial" w:cs="Arial"/>
          <w:sz w:val="24"/>
          <w:szCs w:val="24"/>
        </w:rPr>
        <w:t xml:space="preserve">ction, management and treatment </w:t>
      </w:r>
      <w:r w:rsidR="00AA4E2B">
        <w:rPr>
          <w:rFonts w:ascii="Arial" w:hAnsi="Arial" w:cs="Arial"/>
          <w:sz w:val="24"/>
          <w:szCs w:val="24"/>
        </w:rPr>
        <w:t xml:space="preserve">of FH </w:t>
      </w:r>
      <w:r>
        <w:rPr>
          <w:rFonts w:ascii="Arial" w:hAnsi="Arial" w:cs="Arial"/>
          <w:sz w:val="24"/>
          <w:szCs w:val="24"/>
        </w:rPr>
        <w:t xml:space="preserve">have been </w:t>
      </w:r>
      <w:r w:rsidRPr="00690944">
        <w:rPr>
          <w:rFonts w:ascii="Arial" w:hAnsi="Arial" w:cs="Arial"/>
          <w:sz w:val="24"/>
          <w:szCs w:val="24"/>
        </w:rPr>
        <w:t>focused on the northern hemisphere</w:t>
      </w:r>
      <w:r w:rsidR="00B475AE">
        <w:rPr>
          <w:rFonts w:ascii="Arial" w:hAnsi="Arial" w:cs="Arial"/>
          <w:sz w:val="24"/>
          <w:szCs w:val="24"/>
        </w:rPr>
        <w:fldChar w:fldCharType="begin"/>
      </w:r>
      <w:r w:rsidR="008105B2">
        <w:rPr>
          <w:rFonts w:ascii="Arial" w:hAnsi="Arial" w:cs="Arial"/>
          <w:sz w:val="24"/>
          <w:szCs w:val="24"/>
        </w:rPr>
        <w:instrText xml:space="preserve"> ADDIN EN.CITE &lt;EndNote&gt;&lt;Cite&gt;&lt;Author&gt;Pang&lt;/Author&gt;&lt;Year&gt;2016&lt;/Year&gt;&lt;RecNum&gt;6252&lt;/RecNum&gt;&lt;DisplayText&gt;&lt;style face="superscript"&gt;8&lt;/style&gt;&lt;/DisplayText&gt;&lt;record&gt;&lt;rec-number&gt;6252&lt;/rec-number&gt;&lt;foreign-keys&gt;&lt;key app="EN" db-id="5wtfz02r2tztezeex2m5rtdqv2r52x5wt02a" timestamp="1456881195"&gt;6252&lt;/key&gt;&lt;/foreign-keys&gt;&lt;ref-type name="Journal Article"&gt;17&lt;/ref-type&gt;&lt;contributors&gt;&lt;authors&gt;&lt;author&gt;Pang, Jing&lt;/author&gt;&lt;author&gt;Lansberg, Peter J.&lt;/author&gt;&lt;author&gt;Watts, Gerald F.&lt;/author&gt;&lt;/authors&gt;&lt;/contributors&gt;&lt;titles&gt;&lt;title&gt;International Developments in the Care of Familial Hypercholesterolemia: Where Now and Where to Next?&lt;/title&gt;&lt;secondary-title&gt;Journal of Atherosclerosis and Thrombosis&lt;/secondary-title&gt;&lt;/titles&gt;&lt;periodical&gt;&lt;full-title&gt;Journal of Atherosclerosis and Thrombosis&lt;/full-title&gt;&lt;abbr-1&gt;J. Atheroscler. Thromb.&lt;/abbr-1&gt;&lt;/periodical&gt;&lt;pages&gt;505-519&lt;/pages&gt;&lt;volume&gt;23&lt;/volume&gt;&lt;dates&gt;&lt;year&gt;2016&lt;/year&gt;&lt;/dates&gt;&lt;urls&gt;&lt;/urls&gt;&lt;electronic-resource-num&gt;10.5551/jat.34108&lt;/electronic-resource-num&gt;&lt;/record&gt;&lt;/Cite&gt;&lt;/EndNote&gt;</w:instrText>
      </w:r>
      <w:r w:rsidR="00B475AE">
        <w:rPr>
          <w:rFonts w:ascii="Arial" w:hAnsi="Arial" w:cs="Arial"/>
          <w:sz w:val="24"/>
          <w:szCs w:val="24"/>
        </w:rPr>
        <w:fldChar w:fldCharType="separate"/>
      </w:r>
      <w:r w:rsidR="008105B2" w:rsidRPr="008105B2">
        <w:rPr>
          <w:rFonts w:ascii="Arial" w:hAnsi="Arial" w:cs="Arial"/>
          <w:noProof/>
          <w:sz w:val="24"/>
          <w:szCs w:val="24"/>
          <w:vertAlign w:val="superscript"/>
        </w:rPr>
        <w:t>8</w:t>
      </w:r>
      <w:r w:rsidR="00B475AE">
        <w:rPr>
          <w:rFonts w:ascii="Arial" w:hAnsi="Arial" w:cs="Arial"/>
          <w:sz w:val="24"/>
          <w:szCs w:val="24"/>
        </w:rPr>
        <w:fldChar w:fldCharType="end"/>
      </w:r>
      <w:r w:rsidR="00847D6A">
        <w:rPr>
          <w:rFonts w:ascii="Arial" w:hAnsi="Arial" w:cs="Arial"/>
          <w:sz w:val="24"/>
          <w:szCs w:val="24"/>
        </w:rPr>
        <w:t xml:space="preserve">, with fewer reports </w:t>
      </w:r>
      <w:r w:rsidR="007547E4">
        <w:rPr>
          <w:rFonts w:ascii="Arial" w:hAnsi="Arial" w:cs="Arial"/>
          <w:sz w:val="24"/>
          <w:szCs w:val="24"/>
        </w:rPr>
        <w:t>on</w:t>
      </w:r>
      <w:r w:rsidR="00847D6A">
        <w:rPr>
          <w:rFonts w:ascii="Arial" w:hAnsi="Arial" w:cs="Arial"/>
          <w:sz w:val="24"/>
          <w:szCs w:val="24"/>
        </w:rPr>
        <w:t xml:space="preserve"> the </w:t>
      </w:r>
      <w:r w:rsidR="00EA5A60">
        <w:rPr>
          <w:rFonts w:ascii="Arial" w:hAnsi="Arial" w:cs="Arial"/>
          <w:sz w:val="24"/>
          <w:szCs w:val="24"/>
        </w:rPr>
        <w:t>southern hemisphere</w:t>
      </w:r>
      <w:r w:rsidR="00014A6B">
        <w:rPr>
          <w:rFonts w:ascii="Arial" w:hAnsi="Arial" w:cs="Arial"/>
          <w:sz w:val="24"/>
          <w:szCs w:val="24"/>
        </w:rPr>
        <w:fldChar w:fldCharType="begin"/>
      </w:r>
      <w:r w:rsidR="008105B2">
        <w:rPr>
          <w:rFonts w:ascii="Arial" w:hAnsi="Arial" w:cs="Arial"/>
          <w:sz w:val="24"/>
          <w:szCs w:val="24"/>
        </w:rPr>
        <w:instrText xml:space="preserve"> ADDIN EN.CITE &lt;EndNote&gt;&lt;Cite&gt;&lt;Author&gt;Nordestgaard&lt;/Author&gt;&lt;Year&gt;2017&lt;/Year&gt;&lt;RecNum&gt;7164&lt;/RecNum&gt;&lt;DisplayText&gt;&lt;style face="superscript"&gt;9&lt;/style&gt;&lt;/DisplayText&gt;&lt;record&gt;&lt;rec-number&gt;7164&lt;/rec-number&gt;&lt;foreign-keys&gt;&lt;key app="EN" db-id="5wtfz02r2tztezeex2m5rtdqv2r52x5wt02a" timestamp="1498468191"&gt;7164&lt;/key&gt;&lt;/foreign-keys&gt;&lt;ref-type name="Journal Article"&gt;17&lt;/ref-type&gt;&lt;contributors&gt;&lt;authors&gt;&lt;author&gt;Nordestgaard, Børge G.&lt;/author&gt;&lt;author&gt;Benn, Marianne&lt;/author&gt;&lt;/authors&gt;&lt;/contributors&gt;&lt;titles&gt;&lt;title&gt;Genetic testing for familial hypercholesterolaemia is essential in individuals with high LDL cholesterol: who does it in the world?&lt;/title&gt;&lt;secondary-title&gt;European Heart Journal&lt;/secondary-title&gt;&lt;/titles&gt;&lt;periodical&gt;&lt;full-title&gt;European Heart Journal&lt;/full-title&gt;&lt;abbr-1&gt;Eur. Heart J.&lt;/abbr-1&gt;&lt;abbr-2&gt;Eur Heart J&lt;/abbr-2&gt;&lt;/periodical&gt;&lt;pages&gt;1580-1583&lt;/pages&gt;&lt;volume&gt;38&lt;/volume&gt;&lt;number&gt;20&lt;/number&gt;&lt;dates&gt;&lt;year&gt;2017&lt;/year&gt;&lt;/dates&gt;&lt;isbn&gt;0195-668X&lt;/isbn&gt;&lt;urls&gt;&lt;related-urls&gt;&lt;url&gt;http://dx.doi.org/10.1093/eurheartj/ehx136&lt;/url&gt;&lt;/related-urls&gt;&lt;/urls&gt;&lt;electronic-resource-num&gt;10.1093/eurheartj/ehx136&lt;/electronic-resource-num&gt;&lt;/record&gt;&lt;/Cite&gt;&lt;/EndNote&gt;</w:instrText>
      </w:r>
      <w:r w:rsidR="00014A6B">
        <w:rPr>
          <w:rFonts w:ascii="Arial" w:hAnsi="Arial" w:cs="Arial"/>
          <w:sz w:val="24"/>
          <w:szCs w:val="24"/>
        </w:rPr>
        <w:fldChar w:fldCharType="separate"/>
      </w:r>
      <w:r w:rsidR="008105B2" w:rsidRPr="008105B2">
        <w:rPr>
          <w:rFonts w:ascii="Arial" w:hAnsi="Arial" w:cs="Arial"/>
          <w:noProof/>
          <w:sz w:val="24"/>
          <w:szCs w:val="24"/>
          <w:vertAlign w:val="superscript"/>
        </w:rPr>
        <w:t>9</w:t>
      </w:r>
      <w:r w:rsidR="00014A6B">
        <w:rPr>
          <w:rFonts w:ascii="Arial" w:hAnsi="Arial" w:cs="Arial"/>
          <w:sz w:val="24"/>
          <w:szCs w:val="24"/>
        </w:rPr>
        <w:fldChar w:fldCharType="end"/>
      </w:r>
      <w:r w:rsidR="00014A6B">
        <w:rPr>
          <w:rFonts w:ascii="Arial" w:hAnsi="Arial" w:cs="Arial"/>
          <w:sz w:val="24"/>
          <w:szCs w:val="24"/>
        </w:rPr>
        <w:t xml:space="preserve">. </w:t>
      </w:r>
      <w:r w:rsidR="007547E4">
        <w:rPr>
          <w:rFonts w:ascii="Arial" w:eastAsia="Calibri" w:hAnsi="Arial" w:cs="Arial"/>
          <w:sz w:val="24"/>
          <w:szCs w:val="24"/>
        </w:rPr>
        <w:t>International comparisons among patients attending specialist centres remain outstanding.</w:t>
      </w:r>
      <w:r w:rsidR="007547E4">
        <w:rPr>
          <w:rFonts w:ascii="Arial" w:hAnsi="Arial" w:cs="Arial"/>
          <w:sz w:val="24"/>
          <w:szCs w:val="24"/>
        </w:rPr>
        <w:t xml:space="preserve"> </w:t>
      </w:r>
      <w:r w:rsidR="00847D6A">
        <w:rPr>
          <w:rFonts w:ascii="Arial" w:hAnsi="Arial" w:cs="Arial"/>
          <w:sz w:val="24"/>
          <w:szCs w:val="24"/>
        </w:rPr>
        <w:t>As pa</w:t>
      </w:r>
      <w:r w:rsidR="00EA5A60">
        <w:rPr>
          <w:rFonts w:ascii="Arial" w:hAnsi="Arial" w:cs="Arial"/>
          <w:sz w:val="24"/>
          <w:szCs w:val="24"/>
        </w:rPr>
        <w:t>rt of the “Ten Countries Study”</w:t>
      </w:r>
      <w:r w:rsidR="00847D6A">
        <w:rPr>
          <w:rFonts w:ascii="Arial" w:hAnsi="Arial" w:cs="Arial"/>
          <w:sz w:val="24"/>
          <w:szCs w:val="24"/>
        </w:rPr>
        <w:fldChar w:fldCharType="begin"/>
      </w:r>
      <w:r w:rsidR="008105B2">
        <w:rPr>
          <w:rFonts w:ascii="Arial" w:hAnsi="Arial" w:cs="Arial"/>
          <w:sz w:val="24"/>
          <w:szCs w:val="24"/>
        </w:rPr>
        <w:instrText xml:space="preserve"> ADDIN EN.CITE &lt;EndNote&gt;&lt;Cite&gt;&lt;Author&gt;Watts&lt;/Author&gt;&lt;Year&gt;2016&lt;/Year&gt;&lt;RecNum&gt;6484&lt;/RecNum&gt;&lt;DisplayText&gt;&lt;style face="superscript"&gt;10&lt;/style&gt;&lt;/DisplayText&gt;&lt;record&gt;&lt;rec-number&gt;6484&lt;/rec-number&gt;&lt;foreign-keys&gt;&lt;key app="EN" db-id="5wtfz02r2tztezeex2m5rtdqv2r52x5wt02a" timestamp="1474959916"&gt;6484&lt;/key&gt;&lt;/foreign-keys&gt;&lt;ref-type name="Journal Article"&gt;17&lt;/ref-type&gt;&lt;contributors&gt;&lt;authors&gt;&lt;author&gt;Watts, Gerald F&lt;/author&gt;&lt;author&gt;Ding, Phillip YA&lt;/author&gt;&lt;author&gt;George, Peter&lt;/author&gt;&lt;author&gt;Hagger, Martin S&lt;/author&gt;&lt;author&gt;Hu, Miao&lt;/author&gt;&lt;author&gt;Lin, Jie&lt;/author&gt;&lt;author&gt;Khoo, Kah Lin&lt;/author&gt;&lt;author&gt;Marais, A David&lt;/author&gt;&lt;author&gt;Miida, Takashi&lt;/author&gt;&lt;author&gt;Nawawi, Hapizah M&lt;/author&gt;&lt;/authors&gt;&lt;/contributors&gt;&lt;titles&gt;&lt;title&gt;Translational Research for Improving the Care of Familial Hypercholesterolemia: The “Ten Countries Study” and Beyond&lt;/title&gt;&lt;secondary-title&gt;Journal of Atherosclerosis and Thrombosis&lt;/secondary-title&gt;&lt;/titles&gt;&lt;periodical&gt;&lt;full-title&gt;Journal of Atherosclerosis and Thrombosis&lt;/full-title&gt;&lt;abbr-1&gt;J. Atheroscler. Thromb.&lt;/abbr-1&gt;&lt;/periodical&gt;&lt;pages&gt;891-900&lt;/pages&gt;&lt;volume&gt;23&lt;/volume&gt;&lt;number&gt;8&lt;/number&gt;&lt;dates&gt;&lt;year&gt;2016&lt;/year&gt;&lt;/dates&gt;&lt;isbn&gt;1340-3478&lt;/isbn&gt;&lt;urls&gt;&lt;/urls&gt;&lt;/record&gt;&lt;/Cite&gt;&lt;/EndNote&gt;</w:instrText>
      </w:r>
      <w:r w:rsidR="00847D6A">
        <w:rPr>
          <w:rFonts w:ascii="Arial" w:hAnsi="Arial" w:cs="Arial"/>
          <w:sz w:val="24"/>
          <w:szCs w:val="24"/>
        </w:rPr>
        <w:fldChar w:fldCharType="separate"/>
      </w:r>
      <w:r w:rsidR="008105B2" w:rsidRPr="008105B2">
        <w:rPr>
          <w:rFonts w:ascii="Arial" w:hAnsi="Arial" w:cs="Arial"/>
          <w:noProof/>
          <w:sz w:val="24"/>
          <w:szCs w:val="24"/>
          <w:vertAlign w:val="superscript"/>
        </w:rPr>
        <w:t>10</w:t>
      </w:r>
      <w:r w:rsidR="00847D6A">
        <w:rPr>
          <w:rFonts w:ascii="Arial" w:hAnsi="Arial" w:cs="Arial"/>
          <w:sz w:val="24"/>
          <w:szCs w:val="24"/>
        </w:rPr>
        <w:fldChar w:fldCharType="end"/>
      </w:r>
      <w:r w:rsidR="00847D6A">
        <w:rPr>
          <w:rFonts w:ascii="Arial" w:hAnsi="Arial" w:cs="Arial"/>
          <w:sz w:val="24"/>
          <w:szCs w:val="24"/>
        </w:rPr>
        <w:t>, w</w:t>
      </w:r>
      <w:r w:rsidR="00014A6B">
        <w:rPr>
          <w:rFonts w:ascii="Arial" w:hAnsi="Arial" w:cs="Arial"/>
          <w:sz w:val="24"/>
          <w:szCs w:val="24"/>
        </w:rPr>
        <w:t>e t</w:t>
      </w:r>
      <w:r w:rsidR="00706A78">
        <w:rPr>
          <w:rFonts w:ascii="Arial" w:hAnsi="Arial" w:cs="Arial"/>
          <w:sz w:val="24"/>
          <w:szCs w:val="24"/>
        </w:rPr>
        <w:t>ook</w:t>
      </w:r>
      <w:r w:rsidR="00014A6B">
        <w:rPr>
          <w:rFonts w:ascii="Arial" w:hAnsi="Arial" w:cs="Arial"/>
          <w:sz w:val="24"/>
          <w:szCs w:val="24"/>
        </w:rPr>
        <w:t xml:space="preserve"> the opportunity </w:t>
      </w:r>
      <w:r w:rsidR="00637116" w:rsidRPr="00690944">
        <w:rPr>
          <w:rFonts w:ascii="Arial" w:hAnsi="Arial" w:cs="Arial"/>
          <w:sz w:val="24"/>
          <w:szCs w:val="24"/>
        </w:rPr>
        <w:t>to c</w:t>
      </w:r>
      <w:r w:rsidR="00797FD8">
        <w:rPr>
          <w:rFonts w:ascii="Arial" w:hAnsi="Arial" w:cs="Arial"/>
          <w:sz w:val="24"/>
          <w:szCs w:val="24"/>
        </w:rPr>
        <w:t xml:space="preserve">ompare </w:t>
      </w:r>
      <w:r w:rsidR="00847D6A">
        <w:rPr>
          <w:rFonts w:ascii="Arial" w:hAnsi="Arial" w:cs="Arial"/>
          <w:sz w:val="24"/>
          <w:szCs w:val="24"/>
        </w:rPr>
        <w:t xml:space="preserve">and contrast the </w:t>
      </w:r>
      <w:r w:rsidR="00797FD8">
        <w:rPr>
          <w:rFonts w:ascii="Arial" w:hAnsi="Arial" w:cs="Arial"/>
          <w:sz w:val="24"/>
          <w:szCs w:val="24"/>
        </w:rPr>
        <w:t xml:space="preserve">clinical characteristics, </w:t>
      </w:r>
      <w:r w:rsidR="006448CB">
        <w:rPr>
          <w:rFonts w:ascii="Arial" w:hAnsi="Arial" w:cs="Arial"/>
          <w:sz w:val="24"/>
          <w:szCs w:val="24"/>
        </w:rPr>
        <w:t>C</w:t>
      </w:r>
      <w:r w:rsidR="005E6339">
        <w:rPr>
          <w:rFonts w:ascii="Arial" w:hAnsi="Arial" w:cs="Arial"/>
          <w:sz w:val="24"/>
          <w:szCs w:val="24"/>
        </w:rPr>
        <w:t>VD</w:t>
      </w:r>
      <w:r w:rsidR="00637116" w:rsidRPr="00690944">
        <w:rPr>
          <w:rFonts w:ascii="Arial" w:hAnsi="Arial" w:cs="Arial"/>
          <w:sz w:val="24"/>
          <w:szCs w:val="24"/>
        </w:rPr>
        <w:t xml:space="preserve"> risk factors</w:t>
      </w:r>
      <w:r w:rsidR="00DF6D7D">
        <w:rPr>
          <w:rFonts w:ascii="Arial" w:hAnsi="Arial" w:cs="Arial"/>
          <w:sz w:val="24"/>
          <w:szCs w:val="24"/>
        </w:rPr>
        <w:t>,</w:t>
      </w:r>
      <w:r w:rsidR="00847D6A">
        <w:rPr>
          <w:rFonts w:ascii="Arial" w:hAnsi="Arial" w:cs="Arial"/>
          <w:sz w:val="24"/>
          <w:szCs w:val="24"/>
        </w:rPr>
        <w:t xml:space="preserve"> genetic variants</w:t>
      </w:r>
      <w:r w:rsidR="008544A9">
        <w:rPr>
          <w:rFonts w:ascii="Arial" w:hAnsi="Arial" w:cs="Arial"/>
          <w:sz w:val="24"/>
          <w:szCs w:val="24"/>
        </w:rPr>
        <w:t>, and the corresponding associations with the prevalence of coronary artery disease (CAD)</w:t>
      </w:r>
      <w:r w:rsidR="00637116" w:rsidRPr="00690944">
        <w:rPr>
          <w:rFonts w:ascii="Arial" w:hAnsi="Arial" w:cs="Arial"/>
          <w:sz w:val="24"/>
          <w:szCs w:val="24"/>
        </w:rPr>
        <w:t xml:space="preserve"> in </w:t>
      </w:r>
      <w:r w:rsidR="00847D6A">
        <w:rPr>
          <w:rFonts w:ascii="Arial" w:hAnsi="Arial" w:cs="Arial"/>
          <w:sz w:val="24"/>
          <w:szCs w:val="24"/>
        </w:rPr>
        <w:t>molecularly</w:t>
      </w:r>
      <w:r w:rsidR="00783BF1" w:rsidRPr="00690944">
        <w:rPr>
          <w:rFonts w:ascii="Arial" w:hAnsi="Arial" w:cs="Arial"/>
          <w:sz w:val="24"/>
          <w:szCs w:val="24"/>
        </w:rPr>
        <w:t xml:space="preserve"> confirmed</w:t>
      </w:r>
      <w:r w:rsidR="006344FA" w:rsidRPr="006344FA">
        <w:rPr>
          <w:rFonts w:ascii="Arial" w:hAnsi="Arial" w:cs="Arial"/>
          <w:sz w:val="24"/>
          <w:szCs w:val="24"/>
        </w:rPr>
        <w:t xml:space="preserve"> </w:t>
      </w:r>
      <w:r w:rsidR="006344FA" w:rsidRPr="00690944">
        <w:rPr>
          <w:rFonts w:ascii="Arial" w:hAnsi="Arial" w:cs="Arial"/>
          <w:sz w:val="24"/>
          <w:szCs w:val="24"/>
        </w:rPr>
        <w:t>adult</w:t>
      </w:r>
      <w:r w:rsidR="00783BF1" w:rsidRPr="00690944">
        <w:rPr>
          <w:rFonts w:ascii="Arial" w:hAnsi="Arial" w:cs="Arial"/>
          <w:sz w:val="24"/>
          <w:szCs w:val="24"/>
        </w:rPr>
        <w:t xml:space="preserve"> </w:t>
      </w:r>
      <w:r w:rsidR="00637116" w:rsidRPr="00690944">
        <w:rPr>
          <w:rFonts w:ascii="Arial" w:hAnsi="Arial" w:cs="Arial"/>
          <w:sz w:val="24"/>
          <w:szCs w:val="24"/>
        </w:rPr>
        <w:t>index cases</w:t>
      </w:r>
      <w:r w:rsidR="00847D6A">
        <w:rPr>
          <w:rFonts w:ascii="Arial" w:hAnsi="Arial" w:cs="Arial"/>
          <w:sz w:val="24"/>
          <w:szCs w:val="24"/>
        </w:rPr>
        <w:t xml:space="preserve"> with heFH attending</w:t>
      </w:r>
      <w:r w:rsidR="00637116" w:rsidRPr="00690944">
        <w:rPr>
          <w:rFonts w:ascii="Arial" w:hAnsi="Arial" w:cs="Arial"/>
          <w:sz w:val="24"/>
          <w:szCs w:val="24"/>
        </w:rPr>
        <w:t xml:space="preserve"> </w:t>
      </w:r>
      <w:r w:rsidR="007547E4">
        <w:rPr>
          <w:rFonts w:ascii="Arial" w:hAnsi="Arial" w:cs="Arial"/>
          <w:sz w:val="24"/>
          <w:szCs w:val="24"/>
        </w:rPr>
        <w:t xml:space="preserve">three </w:t>
      </w:r>
      <w:r w:rsidR="00847D6A">
        <w:rPr>
          <w:rFonts w:ascii="Arial" w:hAnsi="Arial" w:cs="Arial"/>
          <w:sz w:val="24"/>
          <w:szCs w:val="24"/>
        </w:rPr>
        <w:t>specialist</w:t>
      </w:r>
      <w:r w:rsidR="00637116" w:rsidRPr="00690944">
        <w:rPr>
          <w:rFonts w:ascii="Arial" w:hAnsi="Arial" w:cs="Arial"/>
          <w:sz w:val="24"/>
          <w:szCs w:val="24"/>
        </w:rPr>
        <w:t xml:space="preserve"> </w:t>
      </w:r>
      <w:r w:rsidR="00480EFB">
        <w:rPr>
          <w:rFonts w:ascii="Arial" w:hAnsi="Arial" w:cs="Arial"/>
          <w:sz w:val="24"/>
          <w:szCs w:val="24"/>
        </w:rPr>
        <w:t>centres</w:t>
      </w:r>
      <w:r w:rsidR="00637116" w:rsidRPr="00690944">
        <w:rPr>
          <w:rFonts w:ascii="Arial" w:hAnsi="Arial" w:cs="Arial"/>
          <w:sz w:val="24"/>
          <w:szCs w:val="24"/>
        </w:rPr>
        <w:t xml:space="preserve"> in </w:t>
      </w:r>
      <w:r w:rsidR="00847D6A">
        <w:rPr>
          <w:rFonts w:ascii="Arial" w:hAnsi="Arial" w:cs="Arial"/>
          <w:sz w:val="24"/>
          <w:szCs w:val="24"/>
        </w:rPr>
        <w:t>South Africa, Australia and Brazil</w:t>
      </w:r>
      <w:r w:rsidR="00637116" w:rsidRPr="00690944">
        <w:rPr>
          <w:rFonts w:ascii="Arial" w:hAnsi="Arial" w:cs="Arial"/>
          <w:sz w:val="24"/>
          <w:szCs w:val="24"/>
        </w:rPr>
        <w:t>.</w:t>
      </w:r>
      <w:r w:rsidR="007547E4">
        <w:rPr>
          <w:rFonts w:ascii="Arial" w:hAnsi="Arial" w:cs="Arial"/>
          <w:sz w:val="24"/>
          <w:szCs w:val="24"/>
        </w:rPr>
        <w:t xml:space="preserve"> We</w:t>
      </w:r>
      <w:r w:rsidR="00DF6D7D">
        <w:rPr>
          <w:rFonts w:ascii="Arial" w:hAnsi="Arial" w:cs="Arial"/>
          <w:sz w:val="24"/>
          <w:szCs w:val="24"/>
        </w:rPr>
        <w:t xml:space="preserve"> wanted to explore whether apart from differences in </w:t>
      </w:r>
      <w:r w:rsidR="007547E4">
        <w:rPr>
          <w:rFonts w:ascii="Arial" w:hAnsi="Arial" w:cs="Arial"/>
          <w:sz w:val="24"/>
          <w:szCs w:val="24"/>
        </w:rPr>
        <w:t>FH genetic variants, patients attending the different centres have</w:t>
      </w:r>
      <w:r w:rsidR="00DF6D7D">
        <w:rPr>
          <w:rFonts w:ascii="Arial" w:hAnsi="Arial" w:cs="Arial"/>
          <w:sz w:val="24"/>
          <w:szCs w:val="24"/>
        </w:rPr>
        <w:t xml:space="preserve"> variable prevalence and severity </w:t>
      </w:r>
      <w:r w:rsidR="007547E4">
        <w:rPr>
          <w:rFonts w:ascii="Arial" w:hAnsi="Arial" w:cs="Arial"/>
          <w:sz w:val="24"/>
          <w:szCs w:val="24"/>
        </w:rPr>
        <w:t xml:space="preserve">of non-cholesterol risk factors that </w:t>
      </w:r>
      <w:r w:rsidR="00DF6D7D">
        <w:rPr>
          <w:rFonts w:ascii="Arial" w:hAnsi="Arial" w:cs="Arial"/>
          <w:sz w:val="24"/>
          <w:szCs w:val="24"/>
        </w:rPr>
        <w:t>c</w:t>
      </w:r>
      <w:r w:rsidR="007547E4">
        <w:rPr>
          <w:rFonts w:ascii="Arial" w:hAnsi="Arial" w:cs="Arial"/>
          <w:sz w:val="24"/>
          <w:szCs w:val="24"/>
        </w:rPr>
        <w:t>ould impact on the risk of CAD.</w:t>
      </w:r>
    </w:p>
    <w:p w14:paraId="55C9AAA9" w14:textId="1E62DDC3" w:rsidR="00277C04" w:rsidRPr="00690944" w:rsidRDefault="00E92F30" w:rsidP="003543A9">
      <w:pPr>
        <w:spacing w:line="480" w:lineRule="auto"/>
        <w:rPr>
          <w:rFonts w:ascii="Arial" w:hAnsi="Arial" w:cs="Arial"/>
          <w:b/>
          <w:sz w:val="24"/>
          <w:szCs w:val="24"/>
        </w:rPr>
      </w:pPr>
      <w:r>
        <w:rPr>
          <w:rFonts w:ascii="Arial" w:hAnsi="Arial" w:cs="Arial"/>
          <w:b/>
          <w:sz w:val="24"/>
          <w:szCs w:val="24"/>
        </w:rPr>
        <w:t xml:space="preserve">Patients and </w:t>
      </w:r>
      <w:r w:rsidR="00E72B39">
        <w:rPr>
          <w:rFonts w:ascii="Arial" w:hAnsi="Arial" w:cs="Arial"/>
          <w:b/>
          <w:sz w:val="24"/>
          <w:szCs w:val="24"/>
        </w:rPr>
        <w:t>Methods</w:t>
      </w:r>
    </w:p>
    <w:p w14:paraId="397D968E" w14:textId="5C70B94A" w:rsidR="0074052F" w:rsidRDefault="000175B1" w:rsidP="003543A9">
      <w:pPr>
        <w:spacing w:line="480" w:lineRule="auto"/>
        <w:rPr>
          <w:rFonts w:ascii="Arial" w:hAnsi="Arial" w:cs="Arial"/>
          <w:sz w:val="24"/>
          <w:szCs w:val="24"/>
        </w:rPr>
      </w:pPr>
      <w:r>
        <w:rPr>
          <w:rFonts w:ascii="Arial" w:hAnsi="Arial" w:cs="Arial"/>
          <w:sz w:val="24"/>
          <w:szCs w:val="24"/>
        </w:rPr>
        <w:t xml:space="preserve">We obtained </w:t>
      </w:r>
      <w:r w:rsidR="003B5270">
        <w:rPr>
          <w:rFonts w:ascii="Arial" w:hAnsi="Arial" w:cs="Arial"/>
          <w:sz w:val="24"/>
          <w:szCs w:val="24"/>
        </w:rPr>
        <w:t>data from hospital records and clinic databases on</w:t>
      </w:r>
      <w:r w:rsidR="004A6019">
        <w:rPr>
          <w:rFonts w:ascii="Arial" w:hAnsi="Arial" w:cs="Arial"/>
          <w:sz w:val="24"/>
          <w:szCs w:val="24"/>
        </w:rPr>
        <w:t xml:space="preserve"> all</w:t>
      </w:r>
      <w:r w:rsidR="003B5270">
        <w:rPr>
          <w:rFonts w:ascii="Arial" w:hAnsi="Arial" w:cs="Arial"/>
          <w:sz w:val="24"/>
          <w:szCs w:val="24"/>
        </w:rPr>
        <w:t xml:space="preserve"> index patients (first to be diagnosed in a family) age</w:t>
      </w:r>
      <w:r w:rsidR="00843F81">
        <w:rPr>
          <w:rFonts w:ascii="Arial" w:hAnsi="Arial" w:cs="Arial"/>
          <w:sz w:val="24"/>
          <w:szCs w:val="24"/>
        </w:rPr>
        <w:t>d</w:t>
      </w:r>
      <w:r w:rsidR="003B5270">
        <w:rPr>
          <w:rFonts w:ascii="Arial" w:hAnsi="Arial" w:cs="Arial"/>
          <w:sz w:val="24"/>
          <w:szCs w:val="24"/>
        </w:rPr>
        <w:t xml:space="preserve"> 18 </w:t>
      </w:r>
      <w:r w:rsidR="00A70BCB">
        <w:rPr>
          <w:rFonts w:ascii="Arial" w:hAnsi="Arial" w:cs="Arial"/>
          <w:sz w:val="24"/>
          <w:szCs w:val="24"/>
        </w:rPr>
        <w:t>years or more</w:t>
      </w:r>
      <w:r w:rsidR="00A67CA2">
        <w:rPr>
          <w:rFonts w:ascii="Arial" w:hAnsi="Arial" w:cs="Arial"/>
          <w:sz w:val="24"/>
          <w:szCs w:val="24"/>
        </w:rPr>
        <w:t xml:space="preserve"> and</w:t>
      </w:r>
      <w:r w:rsidR="00A70BCB">
        <w:rPr>
          <w:rFonts w:ascii="Arial" w:hAnsi="Arial" w:cs="Arial"/>
          <w:sz w:val="24"/>
          <w:szCs w:val="24"/>
        </w:rPr>
        <w:t xml:space="preserve"> </w:t>
      </w:r>
      <w:r w:rsidR="003B5270">
        <w:rPr>
          <w:rFonts w:ascii="Arial" w:hAnsi="Arial" w:cs="Arial"/>
          <w:sz w:val="24"/>
          <w:szCs w:val="24"/>
        </w:rPr>
        <w:t xml:space="preserve">known to have </w:t>
      </w:r>
      <w:r w:rsidR="00A70BCB">
        <w:rPr>
          <w:rFonts w:ascii="Arial" w:hAnsi="Arial" w:cs="Arial"/>
          <w:sz w:val="24"/>
          <w:szCs w:val="24"/>
        </w:rPr>
        <w:t xml:space="preserve">a </w:t>
      </w:r>
      <w:r w:rsidR="00A70BCB">
        <w:rPr>
          <w:rFonts w:ascii="Arial" w:hAnsi="Arial" w:cs="Arial"/>
          <w:sz w:val="24"/>
          <w:szCs w:val="24"/>
        </w:rPr>
        <w:lastRenderedPageBreak/>
        <w:t xml:space="preserve">pathogenic mutation </w:t>
      </w:r>
      <w:r w:rsidR="003B5270">
        <w:rPr>
          <w:rFonts w:ascii="Arial" w:hAnsi="Arial" w:cs="Arial"/>
          <w:sz w:val="24"/>
          <w:szCs w:val="24"/>
        </w:rPr>
        <w:t>affecting</w:t>
      </w:r>
      <w:r w:rsidR="00A70BCB">
        <w:rPr>
          <w:rFonts w:ascii="Arial" w:hAnsi="Arial" w:cs="Arial"/>
          <w:sz w:val="24"/>
          <w:szCs w:val="24"/>
        </w:rPr>
        <w:t xml:space="preserve"> the</w:t>
      </w:r>
      <w:r w:rsidR="00D568F3">
        <w:rPr>
          <w:rFonts w:ascii="Arial" w:hAnsi="Arial" w:cs="Arial"/>
          <w:sz w:val="24"/>
          <w:szCs w:val="24"/>
        </w:rPr>
        <w:t xml:space="preserve"> LDLR pathway</w:t>
      </w:r>
      <w:r w:rsidR="00A70BCB">
        <w:rPr>
          <w:rFonts w:ascii="Arial" w:hAnsi="Arial" w:cs="Arial"/>
          <w:sz w:val="24"/>
          <w:szCs w:val="24"/>
        </w:rPr>
        <w:t xml:space="preserve"> </w:t>
      </w:r>
      <w:r w:rsidR="00D568F3">
        <w:rPr>
          <w:rFonts w:ascii="Arial" w:hAnsi="Arial" w:cs="Arial"/>
          <w:sz w:val="24"/>
          <w:szCs w:val="24"/>
        </w:rPr>
        <w:t>(</w:t>
      </w:r>
      <w:r w:rsidR="00A70BCB" w:rsidRPr="009E513F">
        <w:rPr>
          <w:rFonts w:ascii="Arial" w:hAnsi="Arial" w:cs="Arial"/>
          <w:i/>
          <w:sz w:val="24"/>
          <w:szCs w:val="24"/>
        </w:rPr>
        <w:t>LDLR</w:t>
      </w:r>
      <w:r w:rsidR="00A70BCB">
        <w:rPr>
          <w:rFonts w:ascii="Arial" w:hAnsi="Arial" w:cs="Arial"/>
          <w:sz w:val="24"/>
          <w:szCs w:val="24"/>
        </w:rPr>
        <w:t xml:space="preserve">, </w:t>
      </w:r>
      <w:r w:rsidR="00A70BCB" w:rsidRPr="009E513F">
        <w:rPr>
          <w:rFonts w:ascii="Arial" w:hAnsi="Arial" w:cs="Arial"/>
          <w:i/>
          <w:sz w:val="24"/>
          <w:szCs w:val="24"/>
        </w:rPr>
        <w:t>APOB</w:t>
      </w:r>
      <w:r w:rsidR="00A70BCB">
        <w:rPr>
          <w:rFonts w:ascii="Arial" w:hAnsi="Arial" w:cs="Arial"/>
          <w:sz w:val="24"/>
          <w:szCs w:val="24"/>
        </w:rPr>
        <w:t xml:space="preserve"> and </w:t>
      </w:r>
      <w:r w:rsidR="00A70BCB" w:rsidRPr="009E513F">
        <w:rPr>
          <w:rFonts w:ascii="Arial" w:hAnsi="Arial" w:cs="Arial"/>
          <w:i/>
          <w:sz w:val="24"/>
          <w:szCs w:val="24"/>
        </w:rPr>
        <w:t>PCSK9</w:t>
      </w:r>
      <w:r w:rsidR="00A70BCB">
        <w:rPr>
          <w:rFonts w:ascii="Arial" w:hAnsi="Arial" w:cs="Arial"/>
          <w:sz w:val="24"/>
          <w:szCs w:val="24"/>
        </w:rPr>
        <w:t xml:space="preserve"> genes</w:t>
      </w:r>
      <w:r w:rsidR="00D568F3">
        <w:rPr>
          <w:rFonts w:ascii="Arial" w:hAnsi="Arial" w:cs="Arial"/>
          <w:sz w:val="24"/>
          <w:szCs w:val="24"/>
        </w:rPr>
        <w:t>)</w:t>
      </w:r>
      <w:r w:rsidR="00A70BCB">
        <w:rPr>
          <w:rFonts w:ascii="Arial" w:hAnsi="Arial" w:cs="Arial"/>
          <w:sz w:val="24"/>
          <w:szCs w:val="24"/>
        </w:rPr>
        <w:t>.</w:t>
      </w:r>
      <w:r w:rsidR="00625AE5">
        <w:rPr>
          <w:rFonts w:ascii="Arial" w:hAnsi="Arial" w:cs="Arial"/>
          <w:sz w:val="24"/>
          <w:szCs w:val="24"/>
        </w:rPr>
        <w:t xml:space="preserve"> </w:t>
      </w:r>
      <w:r w:rsidR="00843F81" w:rsidRPr="00690944">
        <w:rPr>
          <w:rFonts w:ascii="Arial" w:hAnsi="Arial" w:cs="Arial"/>
          <w:sz w:val="24"/>
          <w:szCs w:val="24"/>
        </w:rPr>
        <w:t>Data from three</w:t>
      </w:r>
      <w:r w:rsidR="00843F81">
        <w:rPr>
          <w:rFonts w:ascii="Arial" w:hAnsi="Arial" w:cs="Arial"/>
          <w:sz w:val="24"/>
          <w:szCs w:val="24"/>
        </w:rPr>
        <w:t xml:space="preserve"> specialist</w:t>
      </w:r>
      <w:r w:rsidR="00843F81" w:rsidRPr="00690944">
        <w:rPr>
          <w:rFonts w:ascii="Arial" w:hAnsi="Arial" w:cs="Arial"/>
          <w:sz w:val="24"/>
          <w:szCs w:val="24"/>
        </w:rPr>
        <w:t xml:space="preserve"> </w:t>
      </w:r>
      <w:r w:rsidR="004B54AD">
        <w:rPr>
          <w:rFonts w:ascii="Arial" w:hAnsi="Arial" w:cs="Arial"/>
          <w:sz w:val="24"/>
          <w:szCs w:val="24"/>
        </w:rPr>
        <w:t>centres</w:t>
      </w:r>
      <w:r w:rsidR="00843F81" w:rsidRPr="00690944">
        <w:rPr>
          <w:rFonts w:ascii="Arial" w:hAnsi="Arial" w:cs="Arial"/>
          <w:sz w:val="24"/>
          <w:szCs w:val="24"/>
        </w:rPr>
        <w:t xml:space="preserve"> in Cape Town (South Africa)</w:t>
      </w:r>
      <w:r w:rsidR="00843F81">
        <w:rPr>
          <w:rFonts w:ascii="Arial" w:hAnsi="Arial" w:cs="Arial"/>
          <w:sz w:val="24"/>
          <w:szCs w:val="24"/>
        </w:rPr>
        <w:fldChar w:fldCharType="begin"/>
      </w:r>
      <w:r w:rsidR="008105B2">
        <w:rPr>
          <w:rFonts w:ascii="Arial" w:hAnsi="Arial" w:cs="Arial"/>
          <w:sz w:val="24"/>
          <w:szCs w:val="24"/>
        </w:rPr>
        <w:instrText xml:space="preserve"> ADDIN EN.CITE &lt;EndNote&gt;&lt;Cite&gt;&lt;Author&gt;Firth&lt;/Author&gt;&lt;Year&gt;2008&lt;/Year&gt;&lt;RecNum&gt;7194&lt;/RecNum&gt;&lt;DisplayText&gt;&lt;style face="superscript"&gt;11&lt;/style&gt;&lt;/DisplayText&gt;&lt;record&gt;&lt;rec-number&gt;7194&lt;/rec-number&gt;&lt;foreign-keys&gt;&lt;key app="EN" db-id="5wtfz02r2tztezeex2m5rtdqv2r52x5wt02a" timestamp="1499737539"&gt;7194&lt;/key&gt;&lt;/foreign-keys&gt;&lt;ref-type name="Journal Article"&gt;17&lt;/ref-type&gt;&lt;contributors&gt;&lt;authors&gt;&lt;author&gt;Firth, Jean C&lt;/author&gt;&lt;author&gt;Marais, A David&lt;/author&gt;&lt;/authors&gt;&lt;/contributors&gt;&lt;titles&gt;&lt;title&gt;Familial hypercholesterolaemia: the Cape Town experience&lt;/title&gt;&lt;secondary-title&gt;South African Medical Journal&lt;/secondary-title&gt;&lt;/titles&gt;&lt;periodical&gt;&lt;full-title&gt;South African Medical Journal&lt;/full-title&gt;&lt;abbr-1&gt;S. Afr. Med. J.&lt;/abbr-1&gt;&lt;abbr-2&gt;S Afr Med J&lt;/abbr-2&gt;&lt;/periodical&gt;&lt;pages&gt;99-104&lt;/pages&gt;&lt;volume&gt;98&lt;/volume&gt;&lt;number&gt;2&lt;/number&gt;&lt;dates&gt;&lt;year&gt;2008&lt;/year&gt;&lt;/dates&gt;&lt;isbn&gt;0256-9574&lt;/isbn&gt;&lt;urls&gt;&lt;/urls&gt;&lt;/record&gt;&lt;/Cite&gt;&lt;/EndNote&gt;</w:instrText>
      </w:r>
      <w:r w:rsidR="00843F81">
        <w:rPr>
          <w:rFonts w:ascii="Arial" w:hAnsi="Arial" w:cs="Arial"/>
          <w:sz w:val="24"/>
          <w:szCs w:val="24"/>
        </w:rPr>
        <w:fldChar w:fldCharType="separate"/>
      </w:r>
      <w:r w:rsidR="008105B2" w:rsidRPr="008105B2">
        <w:rPr>
          <w:rFonts w:ascii="Arial" w:hAnsi="Arial" w:cs="Arial"/>
          <w:noProof/>
          <w:sz w:val="24"/>
          <w:szCs w:val="24"/>
          <w:vertAlign w:val="superscript"/>
        </w:rPr>
        <w:t>11</w:t>
      </w:r>
      <w:r w:rsidR="00843F81">
        <w:rPr>
          <w:rFonts w:ascii="Arial" w:hAnsi="Arial" w:cs="Arial"/>
          <w:sz w:val="24"/>
          <w:szCs w:val="24"/>
        </w:rPr>
        <w:fldChar w:fldCharType="end"/>
      </w:r>
      <w:r w:rsidR="00843F81" w:rsidRPr="00690944">
        <w:rPr>
          <w:rFonts w:ascii="Arial" w:hAnsi="Arial" w:cs="Arial"/>
          <w:sz w:val="24"/>
          <w:szCs w:val="24"/>
        </w:rPr>
        <w:t>, Perth (Australia)</w:t>
      </w:r>
      <w:r w:rsidR="00843F81" w:rsidRPr="00690944">
        <w:rPr>
          <w:rFonts w:ascii="Arial" w:hAnsi="Arial" w:cs="Arial"/>
          <w:sz w:val="24"/>
          <w:szCs w:val="24"/>
        </w:rPr>
        <w:fldChar w:fldCharType="begin"/>
      </w:r>
      <w:r w:rsidR="008105B2">
        <w:rPr>
          <w:rFonts w:ascii="Arial" w:hAnsi="Arial" w:cs="Arial"/>
          <w:sz w:val="24"/>
          <w:szCs w:val="24"/>
        </w:rPr>
        <w:instrText xml:space="preserve"> ADDIN EN.CITE &lt;EndNote&gt;&lt;Cite&gt;&lt;Author&gt;Bell&lt;/Author&gt;&lt;Year&gt;2015&lt;/Year&gt;&lt;RecNum&gt;5919&lt;/RecNum&gt;&lt;DisplayText&gt;&lt;style face="superscript"&gt;12&lt;/style&gt;&lt;/DisplayText&gt;&lt;record&gt;&lt;rec-number&gt;5919&lt;/rec-number&gt;&lt;foreign-keys&gt;&lt;key app="EN" db-id="5wtfz02r2tztezeex2m5rtdqv2r52x5wt02a" timestamp="1420527269"&gt;5919&lt;/key&gt;&lt;/foreign-keys&gt;&lt;ref-type name="Journal Article"&gt;17&lt;/ref-type&gt;&lt;contributors&gt;&lt;authors&gt;&lt;author&gt;Bell, Damon A.&lt;/author&gt;&lt;author&gt;Pang, Jing&lt;/author&gt;&lt;author&gt;Burrows, Sally&lt;/author&gt;&lt;author&gt;Bates, Timothy R.&lt;/author&gt;&lt;author&gt;van Bockxmeer, Frank M.&lt;/author&gt;&lt;author&gt;Hooper, Amanda J.&lt;/author&gt;&lt;author&gt;O&amp;apos;Leary, Peter&lt;/author&gt;&lt;author&gt;Burnett, John R.&lt;/author&gt;&lt;author&gt;Watts, Gerald F.&lt;/author&gt;&lt;/authors&gt;&lt;/contributors&gt;&lt;titles&gt;&lt;title&gt;Effectiveness of genetic cascade screening for familial hypercholesterolaemia using a centrally co-ordinated clinical service: An Australian experience&lt;/title&gt;&lt;secondary-title&gt;Atherosclerosis&lt;/secondary-title&gt;&lt;/titles&gt;&lt;periodical&gt;&lt;full-title&gt;Atherosclerosis&lt;/full-title&gt;&lt;abbr-1&gt;Atherosclerosis&lt;/abbr-1&gt;&lt;abbr-2&gt;Atherosclerosis&lt;/abbr-2&gt;&lt;/periodical&gt;&lt;pages&gt;93-100&lt;/pages&gt;&lt;volume&gt;239&lt;/volume&gt;&lt;number&gt;1&lt;/number&gt;&lt;dates&gt;&lt;year&gt;2015&lt;/year&gt;&lt;/dates&gt;&lt;urls&gt;&lt;related-urls&gt;&lt;url&gt;http://www.atherosclerosis-journal.com/article/S0021-9150(14)01658-X/abstract&lt;/url&gt;&lt;/related-urls&gt;&lt;/urls&gt;&lt;electronic-resource-num&gt;10.1016/j.atherosclerosis.2014.12.036&lt;/electronic-resource-num&gt;&lt;access-date&gt;2015/01/05&lt;/access-date&gt;&lt;/record&gt;&lt;/Cite&gt;&lt;/EndNote&gt;</w:instrText>
      </w:r>
      <w:r w:rsidR="00843F81" w:rsidRPr="00690944">
        <w:rPr>
          <w:rFonts w:ascii="Arial" w:hAnsi="Arial" w:cs="Arial"/>
          <w:sz w:val="24"/>
          <w:szCs w:val="24"/>
        </w:rPr>
        <w:fldChar w:fldCharType="separate"/>
      </w:r>
      <w:r w:rsidR="008105B2" w:rsidRPr="008105B2">
        <w:rPr>
          <w:rFonts w:ascii="Arial" w:hAnsi="Arial" w:cs="Arial"/>
          <w:noProof/>
          <w:sz w:val="24"/>
          <w:szCs w:val="24"/>
          <w:vertAlign w:val="superscript"/>
        </w:rPr>
        <w:t>12</w:t>
      </w:r>
      <w:r w:rsidR="00843F81" w:rsidRPr="00690944">
        <w:rPr>
          <w:rFonts w:ascii="Arial" w:hAnsi="Arial" w:cs="Arial"/>
          <w:sz w:val="24"/>
          <w:szCs w:val="24"/>
        </w:rPr>
        <w:fldChar w:fldCharType="end"/>
      </w:r>
      <w:r w:rsidR="00843F81" w:rsidRPr="00690944">
        <w:rPr>
          <w:rFonts w:ascii="Arial" w:hAnsi="Arial" w:cs="Arial"/>
          <w:sz w:val="24"/>
          <w:szCs w:val="24"/>
        </w:rPr>
        <w:t xml:space="preserve"> and São Paulo (Brazil)</w:t>
      </w:r>
      <w:r w:rsidR="00843F81" w:rsidRPr="00690944">
        <w:rPr>
          <w:rFonts w:ascii="Arial" w:hAnsi="Arial" w:cs="Arial"/>
          <w:sz w:val="24"/>
          <w:szCs w:val="24"/>
        </w:rPr>
        <w:fldChar w:fldCharType="begin"/>
      </w:r>
      <w:r w:rsidR="008105B2">
        <w:rPr>
          <w:rFonts w:ascii="Arial" w:hAnsi="Arial" w:cs="Arial"/>
          <w:sz w:val="24"/>
          <w:szCs w:val="24"/>
        </w:rPr>
        <w:instrText xml:space="preserve"> ADDIN EN.CITE &lt;EndNote&gt;&lt;Cite&gt;&lt;Author&gt;Jannes&lt;/Author&gt;&lt;Year&gt;2015&lt;/Year&gt;&lt;RecNum&gt;6039&lt;/RecNum&gt;&lt;DisplayText&gt;&lt;style face="superscript"&gt;13&lt;/style&gt;&lt;/DisplayText&gt;&lt;record&gt;&lt;rec-number&gt;6039&lt;/rec-number&gt;&lt;foreign-keys&gt;&lt;key app="EN" db-id="5wtfz02r2tztezeex2m5rtdqv2r52x5wt02a" timestamp="1429860540"&gt;6039&lt;/key&gt;&lt;/foreign-keys&gt;&lt;ref-type name="Journal Article"&gt;17&lt;/ref-type&gt;&lt;contributors&gt;&lt;authors&gt;&lt;author&gt;Jannes, Cinthia E.&lt;/author&gt;&lt;author&gt;Santos, Raul D.&lt;/author&gt;&lt;author&gt;de Souza Silva, Pãmela R.&lt;/author&gt;&lt;author&gt;Turolla, Luciana&lt;/author&gt;&lt;author&gt;Gagliardi, Ana C. M.&lt;/author&gt;&lt;author&gt;Marsiglia, Julia D. C.&lt;/author&gt;&lt;author&gt;Chacra, Ana P.&lt;/author&gt;&lt;author&gt;Miname, Marcio H.&lt;/author&gt;&lt;author&gt;Rocha, Viviane Z.&lt;/author&gt;&lt;author&gt;Filho, Wilson Salgado&lt;/author&gt;&lt;author&gt;Krieger, Jose E.&lt;/author&gt;&lt;author&gt;Pereira, Alexandre C.&lt;/author&gt;&lt;/authors&gt;&lt;/contributors&gt;&lt;titles&gt;&lt;title&gt;Familial hypercholesterolemia in Brazil: Cascade screening program, clinical and genetic aspects&lt;/title&gt;&lt;secondary-title&gt;Atherosclerosis&lt;/secondary-title&gt;&lt;/titles&gt;&lt;periodical&gt;&lt;full-title&gt;Atherosclerosis&lt;/full-title&gt;&lt;abbr-1&gt;Atherosclerosis&lt;/abbr-1&gt;&lt;abbr-2&gt;Atherosclerosis&lt;/abbr-2&gt;&lt;/periodical&gt;&lt;pages&gt;101-107&lt;/pages&gt;&lt;volume&gt;238&lt;/volume&gt;&lt;number&gt;1&lt;/number&gt;&lt;keywords&gt;&lt;keyword&gt;Familial hypercholesterolemia&lt;/keyword&gt;&lt;keyword&gt;Mutations&lt;/keyword&gt;&lt;keyword&gt;Cascade screening&lt;/keyword&gt;&lt;keyword&gt;Index patient&lt;/keyword&gt;&lt;keyword&gt;Low density lipoprotein receptor&lt;/keyword&gt;&lt;keyword&gt;Apolipoprotein B&lt;/keyword&gt;&lt;/keywords&gt;&lt;dates&gt;&lt;year&gt;2015&lt;/year&gt;&lt;pub-dates&gt;&lt;date&gt;1//&lt;/date&gt;&lt;/pub-dates&gt;&lt;/dates&gt;&lt;isbn&gt;0021-9150&lt;/isbn&gt;&lt;urls&gt;&lt;related-urls&gt;&lt;url&gt;http://www.sciencedirect.com/science/article/pii/S002191501401572X&lt;/url&gt;&lt;/related-urls&gt;&lt;/urls&gt;&lt;electronic-resource-num&gt;http://dx.doi.org/10.1016/j.atherosclerosis.2014.11.009&lt;/electronic-resource-num&gt;&lt;/record&gt;&lt;/Cite&gt;&lt;/EndNote&gt;</w:instrText>
      </w:r>
      <w:r w:rsidR="00843F81" w:rsidRPr="00690944">
        <w:rPr>
          <w:rFonts w:ascii="Arial" w:hAnsi="Arial" w:cs="Arial"/>
          <w:sz w:val="24"/>
          <w:szCs w:val="24"/>
        </w:rPr>
        <w:fldChar w:fldCharType="separate"/>
      </w:r>
      <w:r w:rsidR="008105B2" w:rsidRPr="008105B2">
        <w:rPr>
          <w:rFonts w:ascii="Arial" w:hAnsi="Arial" w:cs="Arial"/>
          <w:noProof/>
          <w:sz w:val="24"/>
          <w:szCs w:val="24"/>
          <w:vertAlign w:val="superscript"/>
        </w:rPr>
        <w:t>13</w:t>
      </w:r>
      <w:r w:rsidR="00843F81" w:rsidRPr="00690944">
        <w:rPr>
          <w:rFonts w:ascii="Arial" w:hAnsi="Arial" w:cs="Arial"/>
          <w:sz w:val="24"/>
          <w:szCs w:val="24"/>
        </w:rPr>
        <w:fldChar w:fldCharType="end"/>
      </w:r>
      <w:r w:rsidR="00843F81" w:rsidRPr="00690944">
        <w:rPr>
          <w:rFonts w:ascii="Arial" w:hAnsi="Arial" w:cs="Arial"/>
          <w:sz w:val="24"/>
          <w:szCs w:val="24"/>
        </w:rPr>
        <w:t xml:space="preserve"> w</w:t>
      </w:r>
      <w:r w:rsidR="00843F81">
        <w:rPr>
          <w:rFonts w:ascii="Arial" w:hAnsi="Arial" w:cs="Arial"/>
          <w:sz w:val="24"/>
          <w:szCs w:val="24"/>
        </w:rPr>
        <w:t>ere</w:t>
      </w:r>
      <w:r w:rsidR="00843F81" w:rsidRPr="00690944">
        <w:rPr>
          <w:rFonts w:ascii="Arial" w:hAnsi="Arial" w:cs="Arial"/>
          <w:sz w:val="24"/>
          <w:szCs w:val="24"/>
        </w:rPr>
        <w:t xml:space="preserve"> </w:t>
      </w:r>
      <w:r w:rsidR="00843F81">
        <w:rPr>
          <w:rFonts w:ascii="Arial" w:hAnsi="Arial" w:cs="Arial"/>
          <w:sz w:val="24"/>
          <w:szCs w:val="24"/>
        </w:rPr>
        <w:t>collated for the study</w:t>
      </w:r>
      <w:r w:rsidR="00BF21CD">
        <w:rPr>
          <w:rFonts w:ascii="Arial" w:hAnsi="Arial" w:cs="Arial"/>
          <w:sz w:val="24"/>
          <w:szCs w:val="24"/>
        </w:rPr>
        <w:t xml:space="preserve"> between 1990</w:t>
      </w:r>
      <w:r w:rsidR="00FB7D7B">
        <w:rPr>
          <w:rFonts w:ascii="Arial" w:hAnsi="Arial" w:cs="Arial"/>
          <w:sz w:val="24"/>
          <w:szCs w:val="24"/>
        </w:rPr>
        <w:t xml:space="preserve"> (post-statin)</w:t>
      </w:r>
      <w:r w:rsidR="00BF21CD">
        <w:rPr>
          <w:rFonts w:ascii="Arial" w:hAnsi="Arial" w:cs="Arial"/>
          <w:sz w:val="24"/>
          <w:szCs w:val="24"/>
        </w:rPr>
        <w:t xml:space="preserve"> to 2017</w:t>
      </w:r>
      <w:r w:rsidR="00843F81">
        <w:rPr>
          <w:rFonts w:ascii="Arial" w:hAnsi="Arial" w:cs="Arial"/>
          <w:sz w:val="24"/>
          <w:szCs w:val="24"/>
        </w:rPr>
        <w:t xml:space="preserve">. </w:t>
      </w:r>
      <w:r w:rsidR="00DE493A">
        <w:rPr>
          <w:rFonts w:ascii="Arial" w:hAnsi="Arial" w:cs="Arial"/>
          <w:sz w:val="24"/>
          <w:szCs w:val="24"/>
        </w:rPr>
        <w:t xml:space="preserve">All three centres followed a consistent service delivery model of care over this time period. </w:t>
      </w:r>
      <w:r w:rsidR="00BF21CD">
        <w:rPr>
          <w:rFonts w:ascii="Arial" w:hAnsi="Arial" w:cs="Arial"/>
          <w:sz w:val="24"/>
          <w:szCs w:val="24"/>
        </w:rPr>
        <w:t>Details of the services provided</w:t>
      </w:r>
      <w:r w:rsidR="00914737">
        <w:rPr>
          <w:rFonts w:ascii="Arial" w:hAnsi="Arial" w:cs="Arial"/>
          <w:sz w:val="24"/>
          <w:szCs w:val="24"/>
        </w:rPr>
        <w:t>, including genetic testing,</w:t>
      </w:r>
      <w:r w:rsidR="00BF21CD">
        <w:rPr>
          <w:rFonts w:ascii="Arial" w:hAnsi="Arial" w:cs="Arial"/>
          <w:sz w:val="24"/>
          <w:szCs w:val="24"/>
        </w:rPr>
        <w:t xml:space="preserve"> </w:t>
      </w:r>
      <w:r w:rsidR="00075FCC">
        <w:rPr>
          <w:rFonts w:ascii="Arial" w:hAnsi="Arial" w:cs="Arial"/>
          <w:sz w:val="24"/>
          <w:szCs w:val="24"/>
        </w:rPr>
        <w:t xml:space="preserve">and the characteristics of patients attending </w:t>
      </w:r>
      <w:r w:rsidR="00C11BF1">
        <w:rPr>
          <w:rFonts w:ascii="Arial" w:hAnsi="Arial" w:cs="Arial"/>
          <w:sz w:val="24"/>
          <w:szCs w:val="24"/>
        </w:rPr>
        <w:t>these centre</w:t>
      </w:r>
      <w:r w:rsidR="00EA5A60">
        <w:rPr>
          <w:rFonts w:ascii="Arial" w:hAnsi="Arial" w:cs="Arial"/>
          <w:sz w:val="24"/>
          <w:szCs w:val="24"/>
        </w:rPr>
        <w:t>s have been published elsewhere</w:t>
      </w:r>
      <w:r w:rsidR="00C11BF1">
        <w:rPr>
          <w:rFonts w:ascii="Arial" w:hAnsi="Arial" w:cs="Arial"/>
          <w:sz w:val="24"/>
          <w:szCs w:val="24"/>
        </w:rPr>
        <w:fldChar w:fldCharType="begin">
          <w:fldData xml:space="preserve">PEVuZE5vdGU+PENpdGU+PEF1dGhvcj5GaXJ0aDwvQXV0aG9yPjxZZWFyPjIwMDg8L1llYXI+PFJl
Y051bT43MTk0PC9SZWNOdW0+PERpc3BsYXlUZXh0PjxzdHlsZSBmYWNlPSJzdXBlcnNjcmlwdCI+
MTEtMTM8L3N0eWxlPjwvRGlzcGxheVRleHQ+PHJlY29yZD48cmVjLW51bWJlcj43MTk0PC9yZWMt
bnVtYmVyPjxmb3JlaWduLWtleXM+PGtleSBhcHA9IkVOIiBkYi1pZD0iNXd0ZnowMnIydHp0ZXpl
ZXgybTVydGRxdjJyNTJ4NXd0MDJhIiB0aW1lc3RhbXA9IjE0OTk3Mzc1MzkiPjcxOTQ8L2tleT48
L2ZvcmVpZ24ta2V5cz48cmVmLXR5cGUgbmFtZT0iSm91cm5hbCBBcnRpY2xlIj4xNzwvcmVmLXR5
cGU+PGNvbnRyaWJ1dG9ycz48YXV0aG9ycz48YXV0aG9yPkZpcnRoLCBKZWFuIEM8L2F1dGhvcj48
YXV0aG9yPk1hcmFpcywgQSBEYXZpZDwvYXV0aG9yPjwvYXV0aG9ycz48L2NvbnRyaWJ1dG9ycz48
dGl0bGVzPjx0aXRsZT5GYW1pbGlhbCBoeXBlcmNob2xlc3Rlcm9sYWVtaWE6IHRoZSBDYXBlIFRv
d24gZXhwZXJpZW5jZTwvdGl0bGU+PHNlY29uZGFyeS10aXRsZT5Tb3V0aCBBZnJpY2FuIE1lZGlj
YWwgSm91cm5hbDwvc2Vjb25kYXJ5LXRpdGxlPjwvdGl0bGVzPjxwZXJpb2RpY2FsPjxmdWxsLXRp
dGxlPlNvdXRoIEFmcmljYW4gTWVkaWNhbCBKb3VybmFsPC9mdWxsLXRpdGxlPjxhYmJyLTE+Uy4g
QWZyLiBNZWQuIEouPC9hYmJyLTE+PGFiYnItMj5TIEFmciBNZWQgSjwvYWJici0yPjwvcGVyaW9k
aWNhbD48cGFnZXM+OTktMTA0PC9wYWdlcz48dm9sdW1lPjk4PC92b2x1bWU+PG51bWJlcj4yPC9u
dW1iZXI+PGRhdGVzPjx5ZWFyPjIwMDg8L3llYXI+PC9kYXRlcz48aXNibj4wMjU2LTk1NzQ8L2lz
Ym4+PHVybHM+PC91cmxzPjwvcmVjb3JkPjwvQ2l0ZT48Q2l0ZT48QXV0aG9yPkJlbGw8L0F1dGhv
cj48WWVhcj4yMDE1PC9ZZWFyPjxSZWNOdW0+NTkxOTwvUmVjTnVtPjxyZWNvcmQ+PHJlYy1udW1i
ZXI+NTkxOTwvcmVjLW51bWJlcj48Zm9yZWlnbi1rZXlzPjxrZXkgYXBwPSJFTiIgZGItaWQ9IjV3
dGZ6MDJyMnR6dGV6ZWV4Mm01cnRkcXYycjUyeDV3dDAyYSIgdGltZXN0YW1wPSIxNDIwNTI3MjY5
Ij41OTE5PC9rZXk+PC9mb3JlaWduLWtleXM+PHJlZi10eXBlIG5hbWU9IkpvdXJuYWwgQXJ0aWNs
ZSI+MTc8L3JlZi10eXBlPjxjb250cmlidXRvcnM+PGF1dGhvcnM+PGF1dGhvcj5CZWxsLCBEYW1v
biBBLjwvYXV0aG9yPjxhdXRob3I+UGFuZywgSmluZzwvYXV0aG9yPjxhdXRob3I+QnVycm93cywg
U2FsbHk8L2F1dGhvcj48YXV0aG9yPkJhdGVzLCBUaW1vdGh5IFIuPC9hdXRob3I+PGF1dGhvcj52
YW4gQm9ja3htZWVyLCBGcmFuayBNLjwvYXV0aG9yPjxhdXRob3I+SG9vcGVyLCBBbWFuZGEgSi48
L2F1dGhvcj48YXV0aG9yPk8mYXBvcztMZWFyeSwgUGV0ZXI8L2F1dGhvcj48YXV0aG9yPkJ1cm5l
dHQsIEpvaG4gUi48L2F1dGhvcj48YXV0aG9yPldhdHRzLCBHZXJhbGQgRi48L2F1dGhvcj48L2F1
dGhvcnM+PC9jb250cmlidXRvcnM+PHRpdGxlcz48dGl0bGU+RWZmZWN0aXZlbmVzcyBvZiBnZW5l
dGljIGNhc2NhZGUgc2NyZWVuaW5nIGZvciBmYW1pbGlhbCBoeXBlcmNob2xlc3Rlcm9sYWVtaWEg
dXNpbmcgYSBjZW50cmFsbHkgY28tb3JkaW5hdGVkIGNsaW5pY2FsIHNlcnZpY2U6IEFuIEF1c3Ry
YWxpYW4gZXhwZXJpZW5jZTwvdGl0bGU+PHNlY29uZGFyeS10aXRsZT5BdGhlcm9zY2xlcm9zaXM8
L3NlY29uZGFyeS10aXRsZT48L3RpdGxlcz48cGVyaW9kaWNhbD48ZnVsbC10aXRsZT5BdGhlcm9z
Y2xlcm9zaXM8L2Z1bGwtdGl0bGU+PGFiYnItMT5BdGhlcm9zY2xlcm9zaXM8L2FiYnItMT48YWJi
ci0yPkF0aGVyb3NjbGVyb3NpczwvYWJici0yPjwvcGVyaW9kaWNhbD48cGFnZXM+OTMtMTAwPC9w
YWdlcz48dm9sdW1lPjIzOTwvdm9sdW1lPjxudW1iZXI+MTwvbnVtYmVyPjxkYXRlcz48eWVhcj4y
MDE1PC95ZWFyPjwvZGF0ZXM+PHVybHM+PHJlbGF0ZWQtdXJscz48dXJsPmh0dHA6Ly93d3cuYXRo
ZXJvc2NsZXJvc2lzLWpvdXJuYWwuY29tL2FydGljbGUvUzAwMjEtOTE1MCgxNCkwMTY1OC1YL2Fi
c3RyYWN0PC91cmw+PC9yZWxhdGVkLXVybHM+PC91cmxzPjxlbGVjdHJvbmljLXJlc291cmNlLW51
bT4xMC4xMDE2L2ouYXRoZXJvc2NsZXJvc2lzLjIwMTQuMTIuMDM2PC9lbGVjdHJvbmljLXJlc291
cmNlLW51bT48YWNjZXNzLWRhdGU+MjAxNS8wMS8wNTwvYWNjZXNzLWRhdGU+PC9yZWNvcmQ+PC9D
aXRlPjxDaXRlPjxBdXRob3I+SmFubmVzPC9BdXRob3I+PFllYXI+MjAxNTwvWWVhcj48UmVjTnVt
PjYwMzk8L1JlY051bT48cmVjb3JkPjxyZWMtbnVtYmVyPjYwMzk8L3JlYy1udW1iZXI+PGZvcmVp
Z24ta2V5cz48a2V5IGFwcD0iRU4iIGRiLWlkPSI1d3RmejAycjJ0enRlemVleDJtNXJ0ZHF2MnI1
Mng1d3QwMmEiIHRpbWVzdGFtcD0iMTQyOTg2MDU0MCI+NjAzOTwva2V5PjwvZm9yZWlnbi1rZXlz
PjxyZWYtdHlwZSBuYW1lPSJKb3VybmFsIEFydGljbGUiPjE3PC9yZWYtdHlwZT48Y29udHJpYnV0
b3JzPjxhdXRob3JzPjxhdXRob3I+SmFubmVzLCBDaW50aGlhIEUuPC9hdXRob3I+PGF1dGhvcj5T
YW50b3MsIFJhdWwgRC48L2F1dGhvcj48YXV0aG9yPmRlIFNvdXphIFNpbHZhLCBQw6NtZWxhIFIu
PC9hdXRob3I+PGF1dGhvcj5UdXJvbGxhLCBMdWNpYW5hPC9hdXRob3I+PGF1dGhvcj5HYWdsaWFy
ZGksIEFuYSBDLiBNLjwvYXV0aG9yPjxhdXRob3I+TWFyc2lnbGlhLCBKdWxpYSBELiBDLjwvYXV0
aG9yPjxhdXRob3I+Q2hhY3JhLCBBbmEgUC48L2F1dGhvcj48YXV0aG9yPk1pbmFtZSwgTWFyY2lv
IEguPC9hdXRob3I+PGF1dGhvcj5Sb2NoYSwgVml2aWFuZSBaLjwvYXV0aG9yPjxhdXRob3I+Rmls
aG8sIFdpbHNvbiBTYWxnYWRvPC9hdXRob3I+PGF1dGhvcj5LcmllZ2VyLCBKb3NlIEUuPC9hdXRo
b3I+PGF1dGhvcj5QZXJlaXJhLCBBbGV4YW5kcmUgQy48L2F1dGhvcj48L2F1dGhvcnM+PC9jb250
cmlidXRvcnM+PHRpdGxlcz48dGl0bGU+RmFtaWxpYWwgaHlwZXJjaG9sZXN0ZXJvbGVtaWEgaW4g
QnJhemlsOiBDYXNjYWRlIHNjcmVlbmluZyBwcm9ncmFtLCBjbGluaWNhbCBhbmQgZ2VuZXRpYyBh
c3BlY3RzPC90aXRsZT48c2Vjb25kYXJ5LXRpdGxlPkF0aGVyb3NjbGVyb3Npczwvc2Vjb25kYXJ5
LXRpdGxlPjwvdGl0bGVzPjxwZXJpb2RpY2FsPjxmdWxsLXRpdGxlPkF0aGVyb3NjbGVyb3Npczwv
ZnVsbC10aXRsZT48YWJici0xPkF0aGVyb3NjbGVyb3NpczwvYWJici0xPjxhYmJyLTI+QXRoZXJv
c2NsZXJvc2lzPC9hYmJyLTI+PC9wZXJpb2RpY2FsPjxwYWdlcz4xMDEtMTA3PC9wYWdlcz48dm9s
dW1lPjIzODwvdm9sdW1lPjxudW1iZXI+MTwvbnVtYmVyPjxrZXl3b3Jkcz48a2V5d29yZD5GYW1p
bGlhbCBoeXBlcmNob2xlc3Rlcm9sZW1pYTwva2V5d29yZD48a2V5d29yZD5NdXRhdGlvbnM8L2tl
eXdvcmQ+PGtleXdvcmQ+Q2FzY2FkZSBzY3JlZW5pbmc8L2tleXdvcmQ+PGtleXdvcmQ+SW5kZXgg
cGF0aWVudDwva2V5d29yZD48a2V5d29yZD5Mb3cgZGVuc2l0eSBsaXBvcHJvdGVpbiByZWNlcHRv
cjwva2V5d29yZD48a2V5d29yZD5BcG9saXBvcHJvdGVpbiBCPC9rZXl3b3JkPjwva2V5d29yZHM+
PGRhdGVzPjx5ZWFyPjIwMTU8L3llYXI+PHB1Yi1kYXRlcz48ZGF0ZT4xLy88L2RhdGU+PC9wdWIt
ZGF0ZXM+PC9kYXRlcz48aXNibj4wMDIxLTkxNTA8L2lzYm4+PHVybHM+PHJlbGF0ZWQtdXJscz48
dXJsPmh0dHA6Ly93d3cuc2NpZW5jZWRpcmVjdC5jb20vc2NpZW5jZS9hcnRpY2xlL3BpaS9TMDAy
MTkxNTAxNDAxNTcyWDwvdXJsPjwvcmVsYXRlZC11cmxzPjwvdXJscz48ZWxlY3Ryb25pYy1yZXNv
dXJjZS1udW0+aHR0cDovL2R4LmRvaS5vcmcvMTAuMTAxNi9qLmF0aGVyb3NjbGVyb3Npcy4yMDE0
LjExLjAwOTwvZWxlY3Ryb25pYy1yZXNvdXJjZS1udW0+PC9yZWNvcmQ+PC9DaXRlPjwvRW5kTm90
ZT4A
</w:fldData>
        </w:fldChar>
      </w:r>
      <w:r w:rsidR="008105B2">
        <w:rPr>
          <w:rFonts w:ascii="Arial" w:hAnsi="Arial" w:cs="Arial"/>
          <w:sz w:val="24"/>
          <w:szCs w:val="24"/>
        </w:rPr>
        <w:instrText xml:space="preserve"> ADDIN EN.CITE </w:instrText>
      </w:r>
      <w:r w:rsidR="008105B2">
        <w:rPr>
          <w:rFonts w:ascii="Arial" w:hAnsi="Arial" w:cs="Arial"/>
          <w:sz w:val="24"/>
          <w:szCs w:val="24"/>
        </w:rPr>
        <w:fldChar w:fldCharType="begin">
          <w:fldData xml:space="preserve">PEVuZE5vdGU+PENpdGU+PEF1dGhvcj5GaXJ0aDwvQXV0aG9yPjxZZWFyPjIwMDg8L1llYXI+PFJl
Y051bT43MTk0PC9SZWNOdW0+PERpc3BsYXlUZXh0PjxzdHlsZSBmYWNlPSJzdXBlcnNjcmlwdCI+
MTEtMTM8L3N0eWxlPjwvRGlzcGxheVRleHQ+PHJlY29yZD48cmVjLW51bWJlcj43MTk0PC9yZWMt
bnVtYmVyPjxmb3JlaWduLWtleXM+PGtleSBhcHA9IkVOIiBkYi1pZD0iNXd0ZnowMnIydHp0ZXpl
ZXgybTVydGRxdjJyNTJ4NXd0MDJhIiB0aW1lc3RhbXA9IjE0OTk3Mzc1MzkiPjcxOTQ8L2tleT48
L2ZvcmVpZ24ta2V5cz48cmVmLXR5cGUgbmFtZT0iSm91cm5hbCBBcnRpY2xlIj4xNzwvcmVmLXR5
cGU+PGNvbnRyaWJ1dG9ycz48YXV0aG9ycz48YXV0aG9yPkZpcnRoLCBKZWFuIEM8L2F1dGhvcj48
YXV0aG9yPk1hcmFpcywgQSBEYXZpZDwvYXV0aG9yPjwvYXV0aG9ycz48L2NvbnRyaWJ1dG9ycz48
dGl0bGVzPjx0aXRsZT5GYW1pbGlhbCBoeXBlcmNob2xlc3Rlcm9sYWVtaWE6IHRoZSBDYXBlIFRv
d24gZXhwZXJpZW5jZTwvdGl0bGU+PHNlY29uZGFyeS10aXRsZT5Tb3V0aCBBZnJpY2FuIE1lZGlj
YWwgSm91cm5hbDwvc2Vjb25kYXJ5LXRpdGxlPjwvdGl0bGVzPjxwZXJpb2RpY2FsPjxmdWxsLXRp
dGxlPlNvdXRoIEFmcmljYW4gTWVkaWNhbCBKb3VybmFsPC9mdWxsLXRpdGxlPjxhYmJyLTE+Uy4g
QWZyLiBNZWQuIEouPC9hYmJyLTE+PGFiYnItMj5TIEFmciBNZWQgSjwvYWJici0yPjwvcGVyaW9k
aWNhbD48cGFnZXM+OTktMTA0PC9wYWdlcz48dm9sdW1lPjk4PC92b2x1bWU+PG51bWJlcj4yPC9u
dW1iZXI+PGRhdGVzPjx5ZWFyPjIwMDg8L3llYXI+PC9kYXRlcz48aXNibj4wMjU2LTk1NzQ8L2lz
Ym4+PHVybHM+PC91cmxzPjwvcmVjb3JkPjwvQ2l0ZT48Q2l0ZT48QXV0aG9yPkJlbGw8L0F1dGhv
cj48WWVhcj4yMDE1PC9ZZWFyPjxSZWNOdW0+NTkxOTwvUmVjTnVtPjxyZWNvcmQ+PHJlYy1udW1i
ZXI+NTkxOTwvcmVjLW51bWJlcj48Zm9yZWlnbi1rZXlzPjxrZXkgYXBwPSJFTiIgZGItaWQ9IjV3
dGZ6MDJyMnR6dGV6ZWV4Mm01cnRkcXYycjUyeDV3dDAyYSIgdGltZXN0YW1wPSIxNDIwNTI3MjY5
Ij41OTE5PC9rZXk+PC9mb3JlaWduLWtleXM+PHJlZi10eXBlIG5hbWU9IkpvdXJuYWwgQXJ0aWNs
ZSI+MTc8L3JlZi10eXBlPjxjb250cmlidXRvcnM+PGF1dGhvcnM+PGF1dGhvcj5CZWxsLCBEYW1v
biBBLjwvYXV0aG9yPjxhdXRob3I+UGFuZywgSmluZzwvYXV0aG9yPjxhdXRob3I+QnVycm93cywg
U2FsbHk8L2F1dGhvcj48YXV0aG9yPkJhdGVzLCBUaW1vdGh5IFIuPC9hdXRob3I+PGF1dGhvcj52
YW4gQm9ja3htZWVyLCBGcmFuayBNLjwvYXV0aG9yPjxhdXRob3I+SG9vcGVyLCBBbWFuZGEgSi48
L2F1dGhvcj48YXV0aG9yPk8mYXBvcztMZWFyeSwgUGV0ZXI8L2F1dGhvcj48YXV0aG9yPkJ1cm5l
dHQsIEpvaG4gUi48L2F1dGhvcj48YXV0aG9yPldhdHRzLCBHZXJhbGQgRi48L2F1dGhvcj48L2F1
dGhvcnM+PC9jb250cmlidXRvcnM+PHRpdGxlcz48dGl0bGU+RWZmZWN0aXZlbmVzcyBvZiBnZW5l
dGljIGNhc2NhZGUgc2NyZWVuaW5nIGZvciBmYW1pbGlhbCBoeXBlcmNob2xlc3Rlcm9sYWVtaWEg
dXNpbmcgYSBjZW50cmFsbHkgY28tb3JkaW5hdGVkIGNsaW5pY2FsIHNlcnZpY2U6IEFuIEF1c3Ry
YWxpYW4gZXhwZXJpZW5jZTwvdGl0bGU+PHNlY29uZGFyeS10aXRsZT5BdGhlcm9zY2xlcm9zaXM8
L3NlY29uZGFyeS10aXRsZT48L3RpdGxlcz48cGVyaW9kaWNhbD48ZnVsbC10aXRsZT5BdGhlcm9z
Y2xlcm9zaXM8L2Z1bGwtdGl0bGU+PGFiYnItMT5BdGhlcm9zY2xlcm9zaXM8L2FiYnItMT48YWJi
ci0yPkF0aGVyb3NjbGVyb3NpczwvYWJici0yPjwvcGVyaW9kaWNhbD48cGFnZXM+OTMtMTAwPC9w
YWdlcz48dm9sdW1lPjIzOTwvdm9sdW1lPjxudW1iZXI+MTwvbnVtYmVyPjxkYXRlcz48eWVhcj4y
MDE1PC95ZWFyPjwvZGF0ZXM+PHVybHM+PHJlbGF0ZWQtdXJscz48dXJsPmh0dHA6Ly93d3cuYXRo
ZXJvc2NsZXJvc2lzLWpvdXJuYWwuY29tL2FydGljbGUvUzAwMjEtOTE1MCgxNCkwMTY1OC1YL2Fi
c3RyYWN0PC91cmw+PC9yZWxhdGVkLXVybHM+PC91cmxzPjxlbGVjdHJvbmljLXJlc291cmNlLW51
bT4xMC4xMDE2L2ouYXRoZXJvc2NsZXJvc2lzLjIwMTQuMTIuMDM2PC9lbGVjdHJvbmljLXJlc291
cmNlLW51bT48YWNjZXNzLWRhdGU+MjAxNS8wMS8wNTwvYWNjZXNzLWRhdGU+PC9yZWNvcmQ+PC9D
aXRlPjxDaXRlPjxBdXRob3I+SmFubmVzPC9BdXRob3I+PFllYXI+MjAxNTwvWWVhcj48UmVjTnVt
PjYwMzk8L1JlY051bT48cmVjb3JkPjxyZWMtbnVtYmVyPjYwMzk8L3JlYy1udW1iZXI+PGZvcmVp
Z24ta2V5cz48a2V5IGFwcD0iRU4iIGRiLWlkPSI1d3RmejAycjJ0enRlemVleDJtNXJ0ZHF2MnI1
Mng1d3QwMmEiIHRpbWVzdGFtcD0iMTQyOTg2MDU0MCI+NjAzOTwva2V5PjwvZm9yZWlnbi1rZXlz
PjxyZWYtdHlwZSBuYW1lPSJKb3VybmFsIEFydGljbGUiPjE3PC9yZWYtdHlwZT48Y29udHJpYnV0
b3JzPjxhdXRob3JzPjxhdXRob3I+SmFubmVzLCBDaW50aGlhIEUuPC9hdXRob3I+PGF1dGhvcj5T
YW50b3MsIFJhdWwgRC48L2F1dGhvcj48YXV0aG9yPmRlIFNvdXphIFNpbHZhLCBQw6NtZWxhIFIu
PC9hdXRob3I+PGF1dGhvcj5UdXJvbGxhLCBMdWNpYW5hPC9hdXRob3I+PGF1dGhvcj5HYWdsaWFy
ZGksIEFuYSBDLiBNLjwvYXV0aG9yPjxhdXRob3I+TWFyc2lnbGlhLCBKdWxpYSBELiBDLjwvYXV0
aG9yPjxhdXRob3I+Q2hhY3JhLCBBbmEgUC48L2F1dGhvcj48YXV0aG9yPk1pbmFtZSwgTWFyY2lv
IEguPC9hdXRob3I+PGF1dGhvcj5Sb2NoYSwgVml2aWFuZSBaLjwvYXV0aG9yPjxhdXRob3I+Rmls
aG8sIFdpbHNvbiBTYWxnYWRvPC9hdXRob3I+PGF1dGhvcj5LcmllZ2VyLCBKb3NlIEUuPC9hdXRo
b3I+PGF1dGhvcj5QZXJlaXJhLCBBbGV4YW5kcmUgQy48L2F1dGhvcj48L2F1dGhvcnM+PC9jb250
cmlidXRvcnM+PHRpdGxlcz48dGl0bGU+RmFtaWxpYWwgaHlwZXJjaG9sZXN0ZXJvbGVtaWEgaW4g
QnJhemlsOiBDYXNjYWRlIHNjcmVlbmluZyBwcm9ncmFtLCBjbGluaWNhbCBhbmQgZ2VuZXRpYyBh
c3BlY3RzPC90aXRsZT48c2Vjb25kYXJ5LXRpdGxlPkF0aGVyb3NjbGVyb3Npczwvc2Vjb25kYXJ5
LXRpdGxlPjwvdGl0bGVzPjxwZXJpb2RpY2FsPjxmdWxsLXRpdGxlPkF0aGVyb3NjbGVyb3Npczwv
ZnVsbC10aXRsZT48YWJici0xPkF0aGVyb3NjbGVyb3NpczwvYWJici0xPjxhYmJyLTI+QXRoZXJv
c2NsZXJvc2lzPC9hYmJyLTI+PC9wZXJpb2RpY2FsPjxwYWdlcz4xMDEtMTA3PC9wYWdlcz48dm9s
dW1lPjIzODwvdm9sdW1lPjxudW1iZXI+MTwvbnVtYmVyPjxrZXl3b3Jkcz48a2V5d29yZD5GYW1p
bGlhbCBoeXBlcmNob2xlc3Rlcm9sZW1pYTwva2V5d29yZD48a2V5d29yZD5NdXRhdGlvbnM8L2tl
eXdvcmQ+PGtleXdvcmQ+Q2FzY2FkZSBzY3JlZW5pbmc8L2tleXdvcmQ+PGtleXdvcmQ+SW5kZXgg
cGF0aWVudDwva2V5d29yZD48a2V5d29yZD5Mb3cgZGVuc2l0eSBsaXBvcHJvdGVpbiByZWNlcHRv
cjwva2V5d29yZD48a2V5d29yZD5BcG9saXBvcHJvdGVpbiBCPC9rZXl3b3JkPjwva2V5d29yZHM+
PGRhdGVzPjx5ZWFyPjIwMTU8L3llYXI+PHB1Yi1kYXRlcz48ZGF0ZT4xLy88L2RhdGU+PC9wdWIt
ZGF0ZXM+PC9kYXRlcz48aXNibj4wMDIxLTkxNTA8L2lzYm4+PHVybHM+PHJlbGF0ZWQtdXJscz48
dXJsPmh0dHA6Ly93d3cuc2NpZW5jZWRpcmVjdC5jb20vc2NpZW5jZS9hcnRpY2xlL3BpaS9TMDAy
MTkxNTAxNDAxNTcyWDwvdXJsPjwvcmVsYXRlZC11cmxzPjwvdXJscz48ZWxlY3Ryb25pYy1yZXNv
dXJjZS1udW0+aHR0cDovL2R4LmRvaS5vcmcvMTAuMTAxNi9qLmF0aGVyb3NjbGVyb3Npcy4yMDE0
LjExLjAwOTwvZWxlY3Ryb25pYy1yZXNvdXJjZS1udW0+PC9yZWNvcmQ+PC9DaXRlPjwvRW5kTm90
ZT4A
</w:fldData>
        </w:fldChar>
      </w:r>
      <w:r w:rsidR="008105B2">
        <w:rPr>
          <w:rFonts w:ascii="Arial" w:hAnsi="Arial" w:cs="Arial"/>
          <w:sz w:val="24"/>
          <w:szCs w:val="24"/>
        </w:rPr>
        <w:instrText xml:space="preserve"> ADDIN EN.CITE.DATA </w:instrText>
      </w:r>
      <w:r w:rsidR="008105B2">
        <w:rPr>
          <w:rFonts w:ascii="Arial" w:hAnsi="Arial" w:cs="Arial"/>
          <w:sz w:val="24"/>
          <w:szCs w:val="24"/>
        </w:rPr>
      </w:r>
      <w:r w:rsidR="008105B2">
        <w:rPr>
          <w:rFonts w:ascii="Arial" w:hAnsi="Arial" w:cs="Arial"/>
          <w:sz w:val="24"/>
          <w:szCs w:val="24"/>
        </w:rPr>
        <w:fldChar w:fldCharType="end"/>
      </w:r>
      <w:r w:rsidR="00C11BF1">
        <w:rPr>
          <w:rFonts w:ascii="Arial" w:hAnsi="Arial" w:cs="Arial"/>
          <w:sz w:val="24"/>
          <w:szCs w:val="24"/>
        </w:rPr>
      </w:r>
      <w:r w:rsidR="00C11BF1">
        <w:rPr>
          <w:rFonts w:ascii="Arial" w:hAnsi="Arial" w:cs="Arial"/>
          <w:sz w:val="24"/>
          <w:szCs w:val="24"/>
        </w:rPr>
        <w:fldChar w:fldCharType="separate"/>
      </w:r>
      <w:r w:rsidR="008105B2" w:rsidRPr="008105B2">
        <w:rPr>
          <w:rFonts w:ascii="Arial" w:hAnsi="Arial" w:cs="Arial"/>
          <w:noProof/>
          <w:sz w:val="24"/>
          <w:szCs w:val="24"/>
          <w:vertAlign w:val="superscript"/>
        </w:rPr>
        <w:t>11-13</w:t>
      </w:r>
      <w:r w:rsidR="00C11BF1">
        <w:rPr>
          <w:rFonts w:ascii="Arial" w:hAnsi="Arial" w:cs="Arial"/>
          <w:sz w:val="24"/>
          <w:szCs w:val="24"/>
        </w:rPr>
        <w:fldChar w:fldCharType="end"/>
      </w:r>
      <w:r w:rsidR="00C11BF1">
        <w:rPr>
          <w:rFonts w:ascii="Arial" w:hAnsi="Arial" w:cs="Arial"/>
          <w:sz w:val="24"/>
          <w:szCs w:val="24"/>
        </w:rPr>
        <w:t xml:space="preserve">. </w:t>
      </w:r>
      <w:r w:rsidR="00843F81">
        <w:rPr>
          <w:rFonts w:ascii="Arial" w:hAnsi="Arial" w:cs="Arial"/>
          <w:sz w:val="24"/>
          <w:szCs w:val="24"/>
        </w:rPr>
        <w:t>Patients with h</w:t>
      </w:r>
      <w:r w:rsidR="00A70BCB">
        <w:rPr>
          <w:rFonts w:ascii="Arial" w:hAnsi="Arial" w:cs="Arial"/>
          <w:sz w:val="24"/>
          <w:szCs w:val="24"/>
        </w:rPr>
        <w:t xml:space="preserve">omozygous and compound </w:t>
      </w:r>
      <w:r w:rsidR="00527071">
        <w:rPr>
          <w:rFonts w:ascii="Arial" w:hAnsi="Arial" w:cs="Arial"/>
          <w:sz w:val="24"/>
          <w:szCs w:val="24"/>
        </w:rPr>
        <w:t>he</w:t>
      </w:r>
      <w:r w:rsidR="00A70BCB">
        <w:rPr>
          <w:rFonts w:ascii="Arial" w:hAnsi="Arial" w:cs="Arial"/>
          <w:sz w:val="24"/>
          <w:szCs w:val="24"/>
        </w:rPr>
        <w:t>FH patients were excluded</w:t>
      </w:r>
      <w:r w:rsidR="009109B8">
        <w:rPr>
          <w:rFonts w:ascii="Arial" w:hAnsi="Arial" w:cs="Arial"/>
          <w:sz w:val="24"/>
          <w:szCs w:val="24"/>
        </w:rPr>
        <w:t xml:space="preserve"> owing </w:t>
      </w:r>
      <w:r w:rsidR="00372AF9">
        <w:rPr>
          <w:rFonts w:ascii="Arial" w:hAnsi="Arial" w:cs="Arial"/>
          <w:sz w:val="24"/>
          <w:szCs w:val="24"/>
        </w:rPr>
        <w:t xml:space="preserve">to the </w:t>
      </w:r>
      <w:r w:rsidR="00843F81">
        <w:rPr>
          <w:rFonts w:ascii="Arial" w:hAnsi="Arial" w:cs="Arial"/>
          <w:sz w:val="24"/>
          <w:szCs w:val="24"/>
        </w:rPr>
        <w:t xml:space="preserve">inordinately high </w:t>
      </w:r>
      <w:r w:rsidR="009109B8">
        <w:rPr>
          <w:rFonts w:ascii="Arial" w:hAnsi="Arial" w:cs="Arial"/>
          <w:sz w:val="24"/>
          <w:szCs w:val="24"/>
        </w:rPr>
        <w:t xml:space="preserve">prevalence </w:t>
      </w:r>
      <w:r w:rsidR="00843F81">
        <w:rPr>
          <w:rFonts w:ascii="Arial" w:hAnsi="Arial" w:cs="Arial"/>
          <w:sz w:val="24"/>
          <w:szCs w:val="24"/>
        </w:rPr>
        <w:t xml:space="preserve">of this type of FH </w:t>
      </w:r>
      <w:r w:rsidR="009109B8">
        <w:rPr>
          <w:rFonts w:ascii="Arial" w:hAnsi="Arial" w:cs="Arial"/>
          <w:sz w:val="24"/>
          <w:szCs w:val="24"/>
        </w:rPr>
        <w:t>in South Africa</w:t>
      </w:r>
      <w:r w:rsidR="00372AF9">
        <w:rPr>
          <w:rFonts w:ascii="Arial" w:hAnsi="Arial" w:cs="Arial"/>
          <w:sz w:val="24"/>
          <w:szCs w:val="24"/>
        </w:rPr>
        <w:t xml:space="preserve"> as a consequence of a founder effect</w:t>
      </w:r>
      <w:r w:rsidR="00F65C03">
        <w:rPr>
          <w:rFonts w:ascii="Arial" w:hAnsi="Arial" w:cs="Arial"/>
          <w:sz w:val="24"/>
          <w:szCs w:val="24"/>
        </w:rPr>
        <w:t>; details of the homozygous FH coho</w:t>
      </w:r>
      <w:r w:rsidR="00EA5A60">
        <w:rPr>
          <w:rFonts w:ascii="Arial" w:hAnsi="Arial" w:cs="Arial"/>
          <w:sz w:val="24"/>
          <w:szCs w:val="24"/>
        </w:rPr>
        <w:t>rt have been reported elsewhere</w:t>
      </w:r>
      <w:r w:rsidR="00F65C03">
        <w:rPr>
          <w:rFonts w:ascii="Arial" w:hAnsi="Arial" w:cs="Arial"/>
          <w:sz w:val="24"/>
          <w:szCs w:val="24"/>
        </w:rPr>
        <w:fldChar w:fldCharType="begin"/>
      </w:r>
      <w:r w:rsidR="008105B2">
        <w:rPr>
          <w:rFonts w:ascii="Arial" w:hAnsi="Arial" w:cs="Arial"/>
          <w:sz w:val="24"/>
          <w:szCs w:val="24"/>
        </w:rPr>
        <w:instrText xml:space="preserve"> ADDIN EN.CITE &lt;EndNote&gt;&lt;Cite&gt;&lt;Author&gt;Raal&lt;/Author&gt;&lt;Year&gt;2011&lt;/Year&gt;&lt;RecNum&gt;547&lt;/RecNum&gt;&lt;DisplayText&gt;&lt;style face="superscript"&gt;14&lt;/style&gt;&lt;/DisplayText&gt;&lt;record&gt;&lt;rec-number&gt;547&lt;/rec-number&gt;&lt;foreign-keys&gt;&lt;key app="EN" db-id="5wtfz02r2tztezeex2m5rtdqv2r52x5wt02a" timestamp="1320978916"&gt;547&lt;/key&gt;&lt;/foreign-keys&gt;&lt;ref-type name="Journal Article"&gt;17&lt;/ref-type&gt;&lt;contributors&gt;&lt;authors&gt;&lt;author&gt;Raal, Frederick J.&lt;/author&gt;&lt;author&gt;Pilcher, Gillian J.&lt;/author&gt;&lt;author&gt;Panz, Vanessa R.&lt;/author&gt;&lt;author&gt;van Deventer, Hendrick E.&lt;/author&gt;&lt;author&gt;Brice, Brigitte C.&lt;/author&gt;&lt;author&gt;Blom, Dirk J.&lt;/author&gt;&lt;author&gt;Marais, A. David&lt;/author&gt;&lt;/authors&gt;&lt;/contributors&gt;&lt;titles&gt;&lt;title&gt;Reduction in Mortality in Subjects With Homozygous Familial Hypercholesterolemia Associated With Advances in Lipid-Lowering Therapy&lt;/title&gt;&lt;secondary-title&gt;Circulation&lt;/secondary-title&gt;&lt;/titles&gt;&lt;periodical&gt;&lt;full-title&gt;Circulation&lt;/full-title&gt;&lt;abbr-1&gt;Circulation&lt;/abbr-1&gt;&lt;abbr-2&gt;Circulation&lt;/abbr-2&gt;&lt;/periodical&gt;&lt;pages&gt;2202-7&lt;/pages&gt;&lt;volume&gt;124&lt;/volume&gt;&lt;dates&gt;&lt;year&gt;2011&lt;/year&gt;&lt;pub-dates&gt;&lt;date&gt;October 10, 2011&lt;/date&gt;&lt;/pub-dates&gt;&lt;/dates&gt;&lt;urls&gt;&lt;related-urls&gt;&lt;url&gt;http://circ.ahajournals.org/content/early/2011/10/09/CIRCULATIONAHA.111.042523.abstract&lt;/url&gt;&lt;/related-urls&gt;&lt;/urls&gt;&lt;electronic-resource-num&gt;10.1161/circulationaha.111.042523&lt;/electronic-resource-num&gt;&lt;/record&gt;&lt;/Cite&gt;&lt;/EndNote&gt;</w:instrText>
      </w:r>
      <w:r w:rsidR="00F65C03">
        <w:rPr>
          <w:rFonts w:ascii="Arial" w:hAnsi="Arial" w:cs="Arial"/>
          <w:sz w:val="24"/>
          <w:szCs w:val="24"/>
        </w:rPr>
        <w:fldChar w:fldCharType="separate"/>
      </w:r>
      <w:r w:rsidR="008105B2" w:rsidRPr="008105B2">
        <w:rPr>
          <w:rFonts w:ascii="Arial" w:hAnsi="Arial" w:cs="Arial"/>
          <w:noProof/>
          <w:sz w:val="24"/>
          <w:szCs w:val="24"/>
          <w:vertAlign w:val="superscript"/>
        </w:rPr>
        <w:t>14</w:t>
      </w:r>
      <w:r w:rsidR="00F65C03">
        <w:rPr>
          <w:rFonts w:ascii="Arial" w:hAnsi="Arial" w:cs="Arial"/>
          <w:sz w:val="24"/>
          <w:szCs w:val="24"/>
        </w:rPr>
        <w:fldChar w:fldCharType="end"/>
      </w:r>
      <w:r w:rsidR="00A70BCB">
        <w:rPr>
          <w:rFonts w:ascii="Arial" w:hAnsi="Arial" w:cs="Arial"/>
          <w:sz w:val="24"/>
          <w:szCs w:val="24"/>
        </w:rPr>
        <w:t xml:space="preserve">. </w:t>
      </w:r>
      <w:r w:rsidR="00F65C03">
        <w:rPr>
          <w:rFonts w:ascii="Arial" w:hAnsi="Arial" w:cs="Arial"/>
          <w:sz w:val="24"/>
          <w:szCs w:val="24"/>
        </w:rPr>
        <w:t xml:space="preserve">Local ethics committee approval was obtained and informed written consent </w:t>
      </w:r>
      <w:r w:rsidR="00AD4584">
        <w:rPr>
          <w:rFonts w:ascii="Arial" w:hAnsi="Arial" w:cs="Arial"/>
          <w:sz w:val="24"/>
          <w:szCs w:val="24"/>
        </w:rPr>
        <w:t xml:space="preserve">was obtained from </w:t>
      </w:r>
      <w:r w:rsidR="009F59F4">
        <w:rPr>
          <w:rFonts w:ascii="Arial" w:hAnsi="Arial" w:cs="Arial"/>
          <w:sz w:val="24"/>
          <w:szCs w:val="24"/>
        </w:rPr>
        <w:t>all</w:t>
      </w:r>
      <w:r w:rsidR="00AD4584">
        <w:rPr>
          <w:rFonts w:ascii="Arial" w:hAnsi="Arial" w:cs="Arial"/>
          <w:sz w:val="24"/>
          <w:szCs w:val="24"/>
        </w:rPr>
        <w:t xml:space="preserve"> patients</w:t>
      </w:r>
      <w:r w:rsidR="009F59F4">
        <w:rPr>
          <w:rFonts w:ascii="Arial" w:hAnsi="Arial" w:cs="Arial"/>
          <w:sz w:val="24"/>
          <w:szCs w:val="24"/>
        </w:rPr>
        <w:t xml:space="preserve"> regarding the </w:t>
      </w:r>
      <w:r w:rsidR="00F65C03">
        <w:rPr>
          <w:rFonts w:ascii="Arial" w:hAnsi="Arial" w:cs="Arial"/>
          <w:sz w:val="24"/>
          <w:szCs w:val="24"/>
        </w:rPr>
        <w:t>use of</w:t>
      </w:r>
      <w:r w:rsidR="00BE2026">
        <w:rPr>
          <w:rFonts w:ascii="Arial" w:hAnsi="Arial" w:cs="Arial"/>
          <w:sz w:val="24"/>
          <w:szCs w:val="24"/>
        </w:rPr>
        <w:t xml:space="preserve"> de-identified information.</w:t>
      </w:r>
    </w:p>
    <w:p w14:paraId="7133A11E" w14:textId="3C567FF7" w:rsidR="00277C04" w:rsidRDefault="00690944" w:rsidP="003543A9">
      <w:pPr>
        <w:spacing w:line="480" w:lineRule="auto"/>
        <w:rPr>
          <w:rFonts w:ascii="Arial" w:hAnsi="Arial" w:cs="Arial"/>
          <w:sz w:val="24"/>
          <w:szCs w:val="24"/>
        </w:rPr>
      </w:pPr>
      <w:r w:rsidRPr="00B5308D">
        <w:rPr>
          <w:rFonts w:ascii="Arial" w:hAnsi="Arial" w:cs="Arial"/>
          <w:sz w:val="24"/>
          <w:szCs w:val="24"/>
        </w:rPr>
        <w:t>Clinical</w:t>
      </w:r>
      <w:r w:rsidRPr="00690944">
        <w:rPr>
          <w:rFonts w:ascii="Arial" w:hAnsi="Arial" w:cs="Arial"/>
          <w:sz w:val="24"/>
          <w:szCs w:val="24"/>
        </w:rPr>
        <w:t xml:space="preserve"> characteristics such as </w:t>
      </w:r>
      <w:r w:rsidR="00F9180E">
        <w:rPr>
          <w:rFonts w:ascii="Arial" w:hAnsi="Arial" w:cs="Arial"/>
          <w:sz w:val="24"/>
          <w:szCs w:val="24"/>
        </w:rPr>
        <w:t xml:space="preserve">history of </w:t>
      </w:r>
      <w:r w:rsidR="00A67CA2">
        <w:rPr>
          <w:rFonts w:ascii="Arial" w:hAnsi="Arial" w:cs="Arial"/>
          <w:sz w:val="24"/>
          <w:szCs w:val="24"/>
        </w:rPr>
        <w:t xml:space="preserve">CAD (defined as a </w:t>
      </w:r>
      <w:r w:rsidRPr="00690944">
        <w:rPr>
          <w:rFonts w:ascii="Arial" w:hAnsi="Arial" w:cs="Arial"/>
          <w:sz w:val="24"/>
          <w:szCs w:val="24"/>
        </w:rPr>
        <w:t>myocardial infarction</w:t>
      </w:r>
      <w:r w:rsidR="00A67CA2">
        <w:rPr>
          <w:rFonts w:ascii="Arial" w:hAnsi="Arial" w:cs="Arial"/>
          <w:sz w:val="24"/>
          <w:szCs w:val="24"/>
        </w:rPr>
        <w:t xml:space="preserve"> </w:t>
      </w:r>
      <w:r w:rsidR="00E8288B">
        <w:rPr>
          <w:rFonts w:ascii="Arial" w:hAnsi="Arial" w:cs="Arial"/>
          <w:sz w:val="24"/>
          <w:szCs w:val="24"/>
        </w:rPr>
        <w:t>and/</w:t>
      </w:r>
      <w:r w:rsidR="00A67CA2">
        <w:rPr>
          <w:rFonts w:ascii="Arial" w:hAnsi="Arial" w:cs="Arial"/>
          <w:sz w:val="24"/>
          <w:szCs w:val="24"/>
        </w:rPr>
        <w:t xml:space="preserve">or </w:t>
      </w:r>
      <w:r w:rsidR="009F35CD">
        <w:rPr>
          <w:rFonts w:ascii="Arial" w:hAnsi="Arial" w:cs="Arial"/>
          <w:sz w:val="24"/>
          <w:szCs w:val="24"/>
        </w:rPr>
        <w:t xml:space="preserve">coronary </w:t>
      </w:r>
      <w:r w:rsidRPr="00690944">
        <w:rPr>
          <w:rFonts w:ascii="Arial" w:hAnsi="Arial" w:cs="Arial"/>
          <w:sz w:val="24"/>
          <w:szCs w:val="24"/>
        </w:rPr>
        <w:t>revascular</w:t>
      </w:r>
      <w:r w:rsidR="00F9180E">
        <w:rPr>
          <w:rFonts w:ascii="Arial" w:hAnsi="Arial" w:cs="Arial"/>
          <w:sz w:val="24"/>
          <w:szCs w:val="24"/>
        </w:rPr>
        <w:t>isation</w:t>
      </w:r>
      <w:r w:rsidR="00A67CA2">
        <w:rPr>
          <w:rFonts w:ascii="Arial" w:hAnsi="Arial" w:cs="Arial"/>
          <w:sz w:val="24"/>
          <w:szCs w:val="24"/>
        </w:rPr>
        <w:t>)</w:t>
      </w:r>
      <w:r w:rsidR="00F9180E">
        <w:rPr>
          <w:rFonts w:ascii="Arial" w:hAnsi="Arial" w:cs="Arial"/>
          <w:sz w:val="24"/>
          <w:szCs w:val="24"/>
        </w:rPr>
        <w:t xml:space="preserve">, </w:t>
      </w:r>
      <w:r w:rsidRPr="00690944">
        <w:rPr>
          <w:rFonts w:ascii="Arial" w:hAnsi="Arial" w:cs="Arial"/>
          <w:sz w:val="24"/>
          <w:szCs w:val="24"/>
        </w:rPr>
        <w:t xml:space="preserve">hypertension, diabetes, </w:t>
      </w:r>
      <w:r w:rsidR="007447D6">
        <w:rPr>
          <w:rFonts w:ascii="Arial" w:hAnsi="Arial" w:cs="Arial"/>
          <w:sz w:val="24"/>
          <w:szCs w:val="24"/>
        </w:rPr>
        <w:t>t</w:t>
      </w:r>
      <w:r w:rsidR="007447D6" w:rsidRPr="007447D6">
        <w:rPr>
          <w:rFonts w:ascii="Arial" w:hAnsi="Arial" w:cs="Arial"/>
          <w:sz w:val="24"/>
          <w:szCs w:val="24"/>
        </w:rPr>
        <w:t xml:space="preserve">endon xanthomata </w:t>
      </w:r>
      <w:r w:rsidR="007447D6">
        <w:rPr>
          <w:rFonts w:ascii="Arial" w:hAnsi="Arial" w:cs="Arial"/>
          <w:sz w:val="24"/>
          <w:szCs w:val="24"/>
        </w:rPr>
        <w:t xml:space="preserve">(assessed by clinician), </w:t>
      </w:r>
      <w:r w:rsidRPr="00690944">
        <w:rPr>
          <w:rFonts w:ascii="Arial" w:hAnsi="Arial" w:cs="Arial"/>
          <w:sz w:val="24"/>
          <w:szCs w:val="24"/>
        </w:rPr>
        <w:t>smoking</w:t>
      </w:r>
      <w:r w:rsidR="00AD1BAD">
        <w:rPr>
          <w:rFonts w:ascii="Arial" w:hAnsi="Arial" w:cs="Arial"/>
          <w:sz w:val="24"/>
          <w:szCs w:val="24"/>
        </w:rPr>
        <w:t xml:space="preserve"> </w:t>
      </w:r>
      <w:r w:rsidRPr="00690944">
        <w:rPr>
          <w:rFonts w:ascii="Arial" w:hAnsi="Arial" w:cs="Arial"/>
          <w:sz w:val="24"/>
          <w:szCs w:val="24"/>
        </w:rPr>
        <w:t xml:space="preserve">and </w:t>
      </w:r>
      <w:r w:rsidR="009F6B30">
        <w:rPr>
          <w:rFonts w:ascii="Arial" w:hAnsi="Arial" w:cs="Arial"/>
          <w:sz w:val="24"/>
          <w:szCs w:val="24"/>
        </w:rPr>
        <w:t xml:space="preserve">lipid-lowering </w:t>
      </w:r>
      <w:r w:rsidRPr="00690944">
        <w:rPr>
          <w:rFonts w:ascii="Arial" w:hAnsi="Arial" w:cs="Arial"/>
          <w:sz w:val="24"/>
          <w:szCs w:val="24"/>
        </w:rPr>
        <w:t>treatment</w:t>
      </w:r>
      <w:r w:rsidR="00F9180E">
        <w:rPr>
          <w:rFonts w:ascii="Arial" w:hAnsi="Arial" w:cs="Arial"/>
          <w:sz w:val="24"/>
          <w:szCs w:val="24"/>
        </w:rPr>
        <w:t>s</w:t>
      </w:r>
      <w:r w:rsidRPr="00690944">
        <w:rPr>
          <w:rFonts w:ascii="Arial" w:hAnsi="Arial" w:cs="Arial"/>
          <w:sz w:val="24"/>
          <w:szCs w:val="24"/>
        </w:rPr>
        <w:t xml:space="preserve"> were</w:t>
      </w:r>
      <w:r w:rsidR="00DF6D7D">
        <w:rPr>
          <w:rFonts w:ascii="Arial" w:hAnsi="Arial" w:cs="Arial"/>
          <w:sz w:val="24"/>
          <w:szCs w:val="24"/>
        </w:rPr>
        <w:t xml:space="preserve"> abstracted </w:t>
      </w:r>
      <w:r w:rsidR="00BA1442">
        <w:rPr>
          <w:rFonts w:ascii="Arial" w:hAnsi="Arial" w:cs="Arial"/>
          <w:sz w:val="24"/>
          <w:szCs w:val="24"/>
        </w:rPr>
        <w:t>from hospital records</w:t>
      </w:r>
      <w:r w:rsidRPr="00690944">
        <w:rPr>
          <w:rFonts w:ascii="Arial" w:hAnsi="Arial" w:cs="Arial"/>
          <w:sz w:val="24"/>
          <w:szCs w:val="24"/>
        </w:rPr>
        <w:t xml:space="preserve"> at the time of </w:t>
      </w:r>
      <w:r w:rsidR="00CD5299">
        <w:rPr>
          <w:rFonts w:ascii="Arial" w:hAnsi="Arial" w:cs="Arial"/>
          <w:sz w:val="24"/>
          <w:szCs w:val="24"/>
        </w:rPr>
        <w:t>FH diagnosis</w:t>
      </w:r>
      <w:r w:rsidR="00EA34CB">
        <w:rPr>
          <w:rFonts w:ascii="Arial" w:hAnsi="Arial" w:cs="Arial"/>
          <w:sz w:val="24"/>
          <w:szCs w:val="24"/>
        </w:rPr>
        <w:t>.</w:t>
      </w:r>
      <w:r w:rsidR="003B2897">
        <w:rPr>
          <w:rFonts w:ascii="Arial" w:hAnsi="Arial" w:cs="Arial"/>
          <w:sz w:val="24"/>
          <w:szCs w:val="24"/>
        </w:rPr>
        <w:t xml:space="preserve"> </w:t>
      </w:r>
      <w:r w:rsidR="0074052F">
        <w:rPr>
          <w:rFonts w:ascii="Arial" w:hAnsi="Arial" w:cs="Arial"/>
          <w:sz w:val="24"/>
          <w:szCs w:val="24"/>
        </w:rPr>
        <w:t>Premature CAD was defined as</w:t>
      </w:r>
      <w:r w:rsidR="00810EAC">
        <w:rPr>
          <w:rFonts w:ascii="Arial" w:hAnsi="Arial" w:cs="Arial"/>
          <w:sz w:val="24"/>
          <w:szCs w:val="24"/>
        </w:rPr>
        <w:t xml:space="preserve"> &lt;55 years for men and &lt;60 years for women.</w:t>
      </w:r>
      <w:r w:rsidR="00524974">
        <w:rPr>
          <w:rFonts w:ascii="Arial" w:hAnsi="Arial" w:cs="Arial"/>
          <w:sz w:val="24"/>
          <w:szCs w:val="24"/>
        </w:rPr>
        <w:t xml:space="preserve"> </w:t>
      </w:r>
      <w:r w:rsidR="0074052F">
        <w:rPr>
          <w:rFonts w:ascii="Arial" w:hAnsi="Arial" w:cs="Arial"/>
          <w:sz w:val="24"/>
          <w:szCs w:val="24"/>
        </w:rPr>
        <w:t>Hypertension and diabetes were diagnosed according to</w:t>
      </w:r>
      <w:r w:rsidR="008D525E">
        <w:rPr>
          <w:rFonts w:ascii="Arial" w:hAnsi="Arial" w:cs="Arial"/>
          <w:sz w:val="24"/>
          <w:szCs w:val="24"/>
        </w:rPr>
        <w:t xml:space="preserve"> local</w:t>
      </w:r>
      <w:r w:rsidR="0074052F">
        <w:rPr>
          <w:rFonts w:ascii="Arial" w:hAnsi="Arial" w:cs="Arial"/>
          <w:sz w:val="24"/>
          <w:szCs w:val="24"/>
        </w:rPr>
        <w:t xml:space="preserve"> standard </w:t>
      </w:r>
      <w:r w:rsidR="0074052F" w:rsidRPr="007457F0">
        <w:rPr>
          <w:rFonts w:ascii="Arial" w:hAnsi="Arial" w:cs="Arial"/>
          <w:sz w:val="24"/>
          <w:szCs w:val="24"/>
        </w:rPr>
        <w:t>criteria.</w:t>
      </w:r>
      <w:r w:rsidR="0074052F">
        <w:rPr>
          <w:rFonts w:ascii="Arial" w:hAnsi="Arial" w:cs="Arial"/>
          <w:sz w:val="24"/>
          <w:szCs w:val="24"/>
        </w:rPr>
        <w:t xml:space="preserve"> Smoking was defined as current</w:t>
      </w:r>
      <w:r w:rsidR="00810EAC">
        <w:rPr>
          <w:rFonts w:ascii="Arial" w:hAnsi="Arial" w:cs="Arial"/>
          <w:sz w:val="24"/>
          <w:szCs w:val="24"/>
        </w:rPr>
        <w:t xml:space="preserve"> or </w:t>
      </w:r>
      <w:r w:rsidR="0020678F">
        <w:rPr>
          <w:rFonts w:ascii="Arial" w:hAnsi="Arial" w:cs="Arial"/>
          <w:sz w:val="24"/>
          <w:szCs w:val="24"/>
        </w:rPr>
        <w:t xml:space="preserve">previous </w:t>
      </w:r>
      <w:r w:rsidR="00810EAC">
        <w:rPr>
          <w:rFonts w:ascii="Arial" w:hAnsi="Arial" w:cs="Arial"/>
          <w:sz w:val="24"/>
          <w:szCs w:val="24"/>
        </w:rPr>
        <w:t>smoking.</w:t>
      </w:r>
      <w:r w:rsidR="00593F99">
        <w:rPr>
          <w:rFonts w:ascii="Arial" w:hAnsi="Arial" w:cs="Arial"/>
          <w:sz w:val="24"/>
          <w:szCs w:val="24"/>
        </w:rPr>
        <w:t xml:space="preserve"> </w:t>
      </w:r>
      <w:r w:rsidR="000318FA">
        <w:rPr>
          <w:rFonts w:ascii="Arial" w:hAnsi="Arial" w:cs="Arial"/>
          <w:sz w:val="24"/>
          <w:szCs w:val="24"/>
        </w:rPr>
        <w:t xml:space="preserve">The highest pre-treatment </w:t>
      </w:r>
      <w:r w:rsidR="007B2351">
        <w:rPr>
          <w:rFonts w:ascii="Arial" w:hAnsi="Arial" w:cs="Arial"/>
          <w:sz w:val="24"/>
          <w:szCs w:val="24"/>
        </w:rPr>
        <w:t xml:space="preserve">LDL-C was </w:t>
      </w:r>
      <w:r w:rsidR="009D4D33">
        <w:rPr>
          <w:rFonts w:ascii="Arial" w:hAnsi="Arial" w:cs="Arial"/>
          <w:sz w:val="24"/>
          <w:szCs w:val="24"/>
        </w:rPr>
        <w:t>also recorded</w:t>
      </w:r>
      <w:r w:rsidR="000318FA">
        <w:rPr>
          <w:rFonts w:ascii="Arial" w:hAnsi="Arial" w:cs="Arial"/>
          <w:sz w:val="24"/>
          <w:szCs w:val="24"/>
        </w:rPr>
        <w:t xml:space="preserve">. If </w:t>
      </w:r>
      <w:r w:rsidR="00463574">
        <w:rPr>
          <w:rFonts w:ascii="Arial" w:hAnsi="Arial" w:cs="Arial"/>
          <w:sz w:val="24"/>
          <w:szCs w:val="24"/>
        </w:rPr>
        <w:t xml:space="preserve">an untreated LDL-C was not available, </w:t>
      </w:r>
      <w:r w:rsidR="00765FC5">
        <w:rPr>
          <w:rFonts w:ascii="Arial" w:hAnsi="Arial" w:cs="Arial"/>
          <w:sz w:val="24"/>
          <w:szCs w:val="24"/>
        </w:rPr>
        <w:t>a correction factor was</w:t>
      </w:r>
      <w:r w:rsidR="00463574">
        <w:rPr>
          <w:rFonts w:ascii="Arial" w:hAnsi="Arial" w:cs="Arial"/>
          <w:sz w:val="24"/>
          <w:szCs w:val="24"/>
        </w:rPr>
        <w:t xml:space="preserve"> applied to estimate </w:t>
      </w:r>
      <w:r w:rsidR="00AF2457">
        <w:rPr>
          <w:rFonts w:ascii="Arial" w:hAnsi="Arial" w:cs="Arial"/>
          <w:sz w:val="24"/>
          <w:szCs w:val="24"/>
        </w:rPr>
        <w:t>the pr</w:t>
      </w:r>
      <w:r w:rsidR="00EA5A60">
        <w:rPr>
          <w:rFonts w:ascii="Arial" w:hAnsi="Arial" w:cs="Arial"/>
          <w:sz w:val="24"/>
          <w:szCs w:val="24"/>
        </w:rPr>
        <w:t>e-treatment LDL-C</w:t>
      </w:r>
      <w:r w:rsidR="00AF2457">
        <w:rPr>
          <w:rFonts w:ascii="Arial" w:hAnsi="Arial" w:cs="Arial"/>
          <w:sz w:val="24"/>
          <w:szCs w:val="24"/>
        </w:rPr>
        <w:fldChar w:fldCharType="begin">
          <w:fldData xml:space="preserve">PEVuZE5vdGU+PENpdGU+PEF1dGhvcj5CZW5uPC9BdXRob3I+PFllYXI+MjAxMjwvWWVhcj48UmVj
TnVtPjU4MjwvUmVjTnVtPjxEaXNwbGF5VGV4dD48c3R5bGUgZmFjZT0ic3VwZXJzY3JpcHQiPjE1
LTE3PC9zdHlsZT48L0Rpc3BsYXlUZXh0PjxyZWNvcmQ+PHJlYy1udW1iZXI+NTgyPC9yZWMtbnVt
YmVyPjxmb3JlaWduLWtleXM+PGtleSBhcHA9IkVOIiBkYi1pZD0iNXd0ZnowMnIydHp0ZXplZXgy
bTVydGRxdjJyNTJ4NXd0MDJhIiB0aW1lc3RhbXA9IjAiPjU4Mjwva2V5PjwvZm9yZWlnbi1rZXlz
PjxyZWYtdHlwZSBuYW1lPSJKb3VybmFsIEFydGljbGUiPjE3PC9yZWYtdHlwZT48Y29udHJpYnV0
b3JzPjxhdXRob3JzPjxhdXRob3I+QmVubiwgTS48L2F1dGhvcj48YXV0aG9yPldhdHRzLCBHLiBG
LjwvYXV0aG9yPjxhdXRob3I+VHliamFlcmctSGFuc2VuLCBBLjwvYXV0aG9yPjxhdXRob3I+Tm9y
ZGVzdGdhYXJkLCBCLiBHLjwvYXV0aG9yPjwvYXV0aG9ycz48L2NvbnRyaWJ1dG9ycz48dGl0bGVz
Pjx0aXRsZT5GYW1pbGlhbCBIeXBlcmNob2xlc3Rlcm9sZW1pYSBpbiB0aGUgRGFuaXNoIEdlbmVy
YWwgUG9wdWxhdGlvbjogUHJldmFsZW5jZSwgQ29yb25hcnkgQXJ0ZXJ5IERpc2Vhc2UsIGFuZCBD
aG9sZXN0ZXJvbC1Mb3dlcmluZyBNZWRpY2F0aW9uPC90aXRsZT48c2Vjb25kYXJ5LXRpdGxlPkpv
dXJuYWwgb2YgQ2xpbmljYWwgRW5kb2NyaW5vbG9neSBhbmQgTWV0YWJvbGlzbTwvc2Vjb25kYXJ5
LXRpdGxlPjwvdGl0bGVzPjxwZXJpb2RpY2FsPjxmdWxsLXRpdGxlPkpvdXJuYWwgb2YgQ2xpbmlj
YWwgRW5kb2NyaW5vbG9neSBhbmQgTWV0YWJvbGlzbTwvZnVsbC10aXRsZT48YWJici0xPkouIENs
aW4uIEVuZG9jcmlub2wuIE1ldGFiLjwvYWJici0xPjxhYmJyLTI+SiBDbGluIEVuZG9jcmlub2wg
TWV0YWI8L2FiYnItMj48YWJici0zPkpvdXJuYWwgb2YgQ2xpbmljYWwgRW5kb2NyaW5vbG9neSAm
YW1wOyBNZXRhYm9saXNtPC9hYmJyLTM+PC9wZXJpb2RpY2FsPjxwYWdlcz4zOTU2LTM5NjQ8L3Bh
Z2VzPjx2b2x1bWU+OTc8L3ZvbHVtZT48bnVtYmVyPjExPC9udW1iZXI+PGRhdGVzPjx5ZWFyPjIw
MTI8L3llYXI+PC9kYXRlcz48aXNibj4wMDIxLTk3Mlg8L2lzYm4+PHVybHM+PC91cmxzPjwvcmVj
b3JkPjwvQ2l0ZT48Q2l0ZT48QXV0aG9yPkVsbGlzPC9BdXRob3I+PFllYXI+MjAxNjwvWWVhcj48
UmVjTnVtPjY0ODY8L1JlY051bT48cmVjb3JkPjxyZWMtbnVtYmVyPjY0ODY8L3JlYy1udW1iZXI+
PGZvcmVpZ24ta2V5cz48a2V5IGFwcD0iRU4iIGRiLWlkPSI1d3RmejAycjJ0enRlemVleDJtNXJ0
ZHF2MnI1Mng1d3QwMmEiIHRpbWVzdGFtcD0iMTQ3NDk2MDE2MCI+NjQ4Njwva2V5PjwvZm9yZWln
bi1rZXlzPjxyZWYtdHlwZSBuYW1lPSJKb3VybmFsIEFydGljbGUiPjE3PC9yZWYtdHlwZT48Y29u
dHJpYnV0b3JzPjxhdXRob3JzPjxhdXRob3I+RWxsaXMsIEthdHJpbmEgTDwvYXV0aG9yPjxhdXRo
b3I+UGFuZywgSmluZzwvYXV0aG9yPjxhdXRob3I+Q2hhbiwgRGljayBDPC9hdXRob3I+PGF1dGhv
cj5Ib29wZXIsIEFtYW5kYSBKPC9hdXRob3I+PGF1dGhvcj5CZWxsLCBEYW1vbiBBPC9hdXRob3I+
PGF1dGhvcj5CdXJuZXR0LCBKb2huIFI8L2F1dGhvcj48YXV0aG9yPldhdHRzLCBHZXJhbGQgRjwv
YXV0aG9yPjwvYXV0aG9ycz48L2NvbnRyaWJ1dG9ycz48dGl0bGVzPjx0aXRsZT5GYW1pbGlhbCBj
b21iaW5lZCBoeXBlcmxpcGlkZW1pYSBhbmQgaHlwZXJsaXBvcHJvdGVpbiAoYSkgYXMgcGhlbm90
eXBpYyBtaW1pY3Mgb2YgZmFtaWxpYWwgaHlwZXJjaG9sZXN0ZXJvbGVtaWE6IEZyZXF1ZW5jaWVz
LCBhc3NvY2lhdGlvbnMgYW5kIHByZWRpY3Rpb25zPC90aXRsZT48c2Vjb25kYXJ5LXRpdGxlPkpv
dXJuYWwgb2YgQ2xpbmljYWwgTGlwaWRvbG9neTwvc2Vjb25kYXJ5LXRpdGxlPjwvdGl0bGVzPjxw
ZXJpb2RpY2FsPjxmdWxsLXRpdGxlPkpvdXJuYWwgb2YgQ2xpbmljYWwgTGlwaWRvbG9neTwvZnVs
bC10aXRsZT48YWJici0xPkouIENsaW4uIExpcGlkb2wuPC9hYmJyLTE+PGFiYnItMj5KIENsaW4g
TGlwaWRvbDwvYWJici0yPjwvcGVyaW9kaWNhbD48cGFnZXM+MTMyOeKAkzEzMzc8L3BhZ2VzPjx2
b2x1bWU+MTA8L3ZvbHVtZT48bnVtYmVyPjY8L251bWJlcj48ZGF0ZXM+PHllYXI+MjAxNjwveWVh
cj48L2RhdGVzPjxpc2JuPjE5MzMtMjg3NDwvaXNibj48dXJscz48L3VybHM+PC9yZWNvcmQ+PC9D
aXRlPjxDaXRlPjxBdXRob3I+SGFyYWxhbWJvczwvQXV0aG9yPjxZZWFyPjIwMTY8L1llYXI+PFJl
Y051bT42OTMxPC9SZWNOdW0+PHJlY29yZD48cmVjLW51bWJlcj42OTMxPC9yZWMtbnVtYmVyPjxm
b3JlaWduLWtleXM+PGtleSBhcHA9IkVOIiBkYi1pZD0iNXd0ZnowMnIydHp0ZXplZXgybTVydGRx
djJyNTJ4NXd0MDJhIiB0aW1lc3RhbXA9IjE0ODk2NDg2NTEiPjY5MzE8L2tleT48L2ZvcmVpZ24t
a2V5cz48cmVmLXR5cGUgbmFtZT0iSm91cm5hbCBBcnRpY2xlIj4xNzwvcmVmLXR5cGU+PGNvbnRy
aWJ1dG9ycz48YXV0aG9ycz48YXV0aG9yPkhhcmFsYW1ib3MsIEthdGU8L2F1dGhvcj48YXV0aG9y
PkFzaGZpZWxkLVdhdHQsIFBhdWxpbmU8L2F1dGhvcj48YXV0aG9yPk1jRG93ZWxsLCBJYW4gRlc8
L2F1dGhvcj48L2F1dGhvcnM+PC9jb250cmlidXRvcnM+PHRpdGxlcz48dGl0bGU+RGlhZ25vc3Rp
YyBzY29yaW5nIGZvciBmYW1pbGlhbCBoeXBlcmNob2xlc3Rlcm9sYWVtaWEgaW4gcHJhY3RpY2U8
L3RpdGxlPjxzZWNvbmRhcnktdGl0bGU+Q3VycmVudCBvcGluaW9uIGluIGxpcGlkb2xvZ3k8L3Nl
Y29uZGFyeS10aXRsZT48L3RpdGxlcz48cGVyaW9kaWNhbD48ZnVsbC10aXRsZT5DdXJyZW50IE9w
aW5pb24gaW4gTGlwaWRvbG9neTwvZnVsbC10aXRsZT48YWJici0xPkN1cnIuIE9waW4uIExpcGlk
b2wuPC9hYmJyLTE+PGFiYnItMj5DdXJyIE9waW4gTGlwaWRvbDwvYWJici0yPjwvcGVyaW9kaWNh
bD48cGFnZXM+MzY3LTM3NDwvcGFnZXM+PHZvbHVtZT4yNzwvdm9sdW1lPjxudW1iZXI+NDwvbnVt
YmVyPjxkYXRlcz48eWVhcj4yMDE2PC95ZWFyPjwvZGF0ZXM+PGlzYm4+MDk1Ny05NjcyPC9pc2Ju
Pjx1cmxzPjwvdXJscz48L3JlY29yZD48L0NpdGU+PC9FbmROb3RlPn==
</w:fldData>
        </w:fldChar>
      </w:r>
      <w:r w:rsidR="008105B2">
        <w:rPr>
          <w:rFonts w:ascii="Arial" w:hAnsi="Arial" w:cs="Arial"/>
          <w:sz w:val="24"/>
          <w:szCs w:val="24"/>
        </w:rPr>
        <w:instrText xml:space="preserve"> ADDIN EN.CITE </w:instrText>
      </w:r>
      <w:r w:rsidR="008105B2">
        <w:rPr>
          <w:rFonts w:ascii="Arial" w:hAnsi="Arial" w:cs="Arial"/>
          <w:sz w:val="24"/>
          <w:szCs w:val="24"/>
        </w:rPr>
        <w:fldChar w:fldCharType="begin">
          <w:fldData xml:space="preserve">PEVuZE5vdGU+PENpdGU+PEF1dGhvcj5CZW5uPC9BdXRob3I+PFllYXI+MjAxMjwvWWVhcj48UmVj
TnVtPjU4MjwvUmVjTnVtPjxEaXNwbGF5VGV4dD48c3R5bGUgZmFjZT0ic3VwZXJzY3JpcHQiPjE1
LTE3PC9zdHlsZT48L0Rpc3BsYXlUZXh0PjxyZWNvcmQ+PHJlYy1udW1iZXI+NTgyPC9yZWMtbnVt
YmVyPjxmb3JlaWduLWtleXM+PGtleSBhcHA9IkVOIiBkYi1pZD0iNXd0ZnowMnIydHp0ZXplZXgy
bTVydGRxdjJyNTJ4NXd0MDJhIiB0aW1lc3RhbXA9IjAiPjU4Mjwva2V5PjwvZm9yZWlnbi1rZXlz
PjxyZWYtdHlwZSBuYW1lPSJKb3VybmFsIEFydGljbGUiPjE3PC9yZWYtdHlwZT48Y29udHJpYnV0
b3JzPjxhdXRob3JzPjxhdXRob3I+QmVubiwgTS48L2F1dGhvcj48YXV0aG9yPldhdHRzLCBHLiBG
LjwvYXV0aG9yPjxhdXRob3I+VHliamFlcmctSGFuc2VuLCBBLjwvYXV0aG9yPjxhdXRob3I+Tm9y
ZGVzdGdhYXJkLCBCLiBHLjwvYXV0aG9yPjwvYXV0aG9ycz48L2NvbnRyaWJ1dG9ycz48dGl0bGVz
Pjx0aXRsZT5GYW1pbGlhbCBIeXBlcmNob2xlc3Rlcm9sZW1pYSBpbiB0aGUgRGFuaXNoIEdlbmVy
YWwgUG9wdWxhdGlvbjogUHJldmFsZW5jZSwgQ29yb25hcnkgQXJ0ZXJ5IERpc2Vhc2UsIGFuZCBD
aG9sZXN0ZXJvbC1Mb3dlcmluZyBNZWRpY2F0aW9uPC90aXRsZT48c2Vjb25kYXJ5LXRpdGxlPkpv
dXJuYWwgb2YgQ2xpbmljYWwgRW5kb2NyaW5vbG9neSBhbmQgTWV0YWJvbGlzbTwvc2Vjb25kYXJ5
LXRpdGxlPjwvdGl0bGVzPjxwZXJpb2RpY2FsPjxmdWxsLXRpdGxlPkpvdXJuYWwgb2YgQ2xpbmlj
YWwgRW5kb2NyaW5vbG9neSBhbmQgTWV0YWJvbGlzbTwvZnVsbC10aXRsZT48YWJici0xPkouIENs
aW4uIEVuZG9jcmlub2wuIE1ldGFiLjwvYWJici0xPjxhYmJyLTI+SiBDbGluIEVuZG9jcmlub2wg
TWV0YWI8L2FiYnItMj48YWJici0zPkpvdXJuYWwgb2YgQ2xpbmljYWwgRW5kb2NyaW5vbG9neSAm
YW1wOyBNZXRhYm9saXNtPC9hYmJyLTM+PC9wZXJpb2RpY2FsPjxwYWdlcz4zOTU2LTM5NjQ8L3Bh
Z2VzPjx2b2x1bWU+OTc8L3ZvbHVtZT48bnVtYmVyPjExPC9udW1iZXI+PGRhdGVzPjx5ZWFyPjIw
MTI8L3llYXI+PC9kYXRlcz48aXNibj4wMDIxLTk3Mlg8L2lzYm4+PHVybHM+PC91cmxzPjwvcmVj
b3JkPjwvQ2l0ZT48Q2l0ZT48QXV0aG9yPkVsbGlzPC9BdXRob3I+PFllYXI+MjAxNjwvWWVhcj48
UmVjTnVtPjY0ODY8L1JlY051bT48cmVjb3JkPjxyZWMtbnVtYmVyPjY0ODY8L3JlYy1udW1iZXI+
PGZvcmVpZ24ta2V5cz48a2V5IGFwcD0iRU4iIGRiLWlkPSI1d3RmejAycjJ0enRlemVleDJtNXJ0
ZHF2MnI1Mng1d3QwMmEiIHRpbWVzdGFtcD0iMTQ3NDk2MDE2MCI+NjQ4Njwva2V5PjwvZm9yZWln
bi1rZXlzPjxyZWYtdHlwZSBuYW1lPSJKb3VybmFsIEFydGljbGUiPjE3PC9yZWYtdHlwZT48Y29u
dHJpYnV0b3JzPjxhdXRob3JzPjxhdXRob3I+RWxsaXMsIEthdHJpbmEgTDwvYXV0aG9yPjxhdXRo
b3I+UGFuZywgSmluZzwvYXV0aG9yPjxhdXRob3I+Q2hhbiwgRGljayBDPC9hdXRob3I+PGF1dGhv
cj5Ib29wZXIsIEFtYW5kYSBKPC9hdXRob3I+PGF1dGhvcj5CZWxsLCBEYW1vbiBBPC9hdXRob3I+
PGF1dGhvcj5CdXJuZXR0LCBKb2huIFI8L2F1dGhvcj48YXV0aG9yPldhdHRzLCBHZXJhbGQgRjwv
YXV0aG9yPjwvYXV0aG9ycz48L2NvbnRyaWJ1dG9ycz48dGl0bGVzPjx0aXRsZT5GYW1pbGlhbCBj
b21iaW5lZCBoeXBlcmxpcGlkZW1pYSBhbmQgaHlwZXJsaXBvcHJvdGVpbiAoYSkgYXMgcGhlbm90
eXBpYyBtaW1pY3Mgb2YgZmFtaWxpYWwgaHlwZXJjaG9sZXN0ZXJvbGVtaWE6IEZyZXF1ZW5jaWVz
LCBhc3NvY2lhdGlvbnMgYW5kIHByZWRpY3Rpb25zPC90aXRsZT48c2Vjb25kYXJ5LXRpdGxlPkpv
dXJuYWwgb2YgQ2xpbmljYWwgTGlwaWRvbG9neTwvc2Vjb25kYXJ5LXRpdGxlPjwvdGl0bGVzPjxw
ZXJpb2RpY2FsPjxmdWxsLXRpdGxlPkpvdXJuYWwgb2YgQ2xpbmljYWwgTGlwaWRvbG9neTwvZnVs
bC10aXRsZT48YWJici0xPkouIENsaW4uIExpcGlkb2wuPC9hYmJyLTE+PGFiYnItMj5KIENsaW4g
TGlwaWRvbDwvYWJici0yPjwvcGVyaW9kaWNhbD48cGFnZXM+MTMyOeKAkzEzMzc8L3BhZ2VzPjx2
b2x1bWU+MTA8L3ZvbHVtZT48bnVtYmVyPjY8L251bWJlcj48ZGF0ZXM+PHllYXI+MjAxNjwveWVh
cj48L2RhdGVzPjxpc2JuPjE5MzMtMjg3NDwvaXNibj48dXJscz48L3VybHM+PC9yZWNvcmQ+PC9D
aXRlPjxDaXRlPjxBdXRob3I+SGFyYWxhbWJvczwvQXV0aG9yPjxZZWFyPjIwMTY8L1llYXI+PFJl
Y051bT42OTMxPC9SZWNOdW0+PHJlY29yZD48cmVjLW51bWJlcj42OTMxPC9yZWMtbnVtYmVyPjxm
b3JlaWduLWtleXM+PGtleSBhcHA9IkVOIiBkYi1pZD0iNXd0ZnowMnIydHp0ZXplZXgybTVydGRx
djJyNTJ4NXd0MDJhIiB0aW1lc3RhbXA9IjE0ODk2NDg2NTEiPjY5MzE8L2tleT48L2ZvcmVpZ24t
a2V5cz48cmVmLXR5cGUgbmFtZT0iSm91cm5hbCBBcnRpY2xlIj4xNzwvcmVmLXR5cGU+PGNvbnRy
aWJ1dG9ycz48YXV0aG9ycz48YXV0aG9yPkhhcmFsYW1ib3MsIEthdGU8L2F1dGhvcj48YXV0aG9y
PkFzaGZpZWxkLVdhdHQsIFBhdWxpbmU8L2F1dGhvcj48YXV0aG9yPk1jRG93ZWxsLCBJYW4gRlc8
L2F1dGhvcj48L2F1dGhvcnM+PC9jb250cmlidXRvcnM+PHRpdGxlcz48dGl0bGU+RGlhZ25vc3Rp
YyBzY29yaW5nIGZvciBmYW1pbGlhbCBoeXBlcmNob2xlc3Rlcm9sYWVtaWEgaW4gcHJhY3RpY2U8
L3RpdGxlPjxzZWNvbmRhcnktdGl0bGU+Q3VycmVudCBvcGluaW9uIGluIGxpcGlkb2xvZ3k8L3Nl
Y29uZGFyeS10aXRsZT48L3RpdGxlcz48cGVyaW9kaWNhbD48ZnVsbC10aXRsZT5DdXJyZW50IE9w
aW5pb24gaW4gTGlwaWRvbG9neTwvZnVsbC10aXRsZT48YWJici0xPkN1cnIuIE9waW4uIExpcGlk
b2wuPC9hYmJyLTE+PGFiYnItMj5DdXJyIE9waW4gTGlwaWRvbDwvYWJici0yPjwvcGVyaW9kaWNh
bD48cGFnZXM+MzY3LTM3NDwvcGFnZXM+PHZvbHVtZT4yNzwvdm9sdW1lPjxudW1iZXI+NDwvbnVt
YmVyPjxkYXRlcz48eWVhcj4yMDE2PC95ZWFyPjwvZGF0ZXM+PGlzYm4+MDk1Ny05NjcyPC9pc2Ju
Pjx1cmxzPjwvdXJscz48L3JlY29yZD48L0NpdGU+PC9FbmROb3RlPn==
</w:fldData>
        </w:fldChar>
      </w:r>
      <w:r w:rsidR="008105B2">
        <w:rPr>
          <w:rFonts w:ascii="Arial" w:hAnsi="Arial" w:cs="Arial"/>
          <w:sz w:val="24"/>
          <w:szCs w:val="24"/>
        </w:rPr>
        <w:instrText xml:space="preserve"> ADDIN EN.CITE.DATA </w:instrText>
      </w:r>
      <w:r w:rsidR="008105B2">
        <w:rPr>
          <w:rFonts w:ascii="Arial" w:hAnsi="Arial" w:cs="Arial"/>
          <w:sz w:val="24"/>
          <w:szCs w:val="24"/>
        </w:rPr>
      </w:r>
      <w:r w:rsidR="008105B2">
        <w:rPr>
          <w:rFonts w:ascii="Arial" w:hAnsi="Arial" w:cs="Arial"/>
          <w:sz w:val="24"/>
          <w:szCs w:val="24"/>
        </w:rPr>
        <w:fldChar w:fldCharType="end"/>
      </w:r>
      <w:r w:rsidR="00AF2457">
        <w:rPr>
          <w:rFonts w:ascii="Arial" w:hAnsi="Arial" w:cs="Arial"/>
          <w:sz w:val="24"/>
          <w:szCs w:val="24"/>
        </w:rPr>
      </w:r>
      <w:r w:rsidR="00AF2457">
        <w:rPr>
          <w:rFonts w:ascii="Arial" w:hAnsi="Arial" w:cs="Arial"/>
          <w:sz w:val="24"/>
          <w:szCs w:val="24"/>
        </w:rPr>
        <w:fldChar w:fldCharType="separate"/>
      </w:r>
      <w:r w:rsidR="008105B2" w:rsidRPr="008105B2">
        <w:rPr>
          <w:rFonts w:ascii="Arial" w:hAnsi="Arial" w:cs="Arial"/>
          <w:noProof/>
          <w:sz w:val="24"/>
          <w:szCs w:val="24"/>
          <w:vertAlign w:val="superscript"/>
        </w:rPr>
        <w:t>15-17</w:t>
      </w:r>
      <w:r w:rsidR="00AF2457">
        <w:rPr>
          <w:rFonts w:ascii="Arial" w:hAnsi="Arial" w:cs="Arial"/>
          <w:sz w:val="24"/>
          <w:szCs w:val="24"/>
        </w:rPr>
        <w:fldChar w:fldCharType="end"/>
      </w:r>
      <w:r w:rsidR="00463574">
        <w:rPr>
          <w:rFonts w:ascii="Arial" w:hAnsi="Arial" w:cs="Arial"/>
          <w:sz w:val="24"/>
          <w:szCs w:val="24"/>
        </w:rPr>
        <w:t>.</w:t>
      </w:r>
      <w:r w:rsidR="00AC08B1">
        <w:rPr>
          <w:rFonts w:ascii="Arial" w:hAnsi="Arial" w:cs="Arial"/>
          <w:sz w:val="24"/>
          <w:szCs w:val="24"/>
        </w:rPr>
        <w:t xml:space="preserve"> </w:t>
      </w:r>
      <w:r w:rsidR="00192402">
        <w:rPr>
          <w:rFonts w:ascii="Arial" w:hAnsi="Arial" w:cs="Arial"/>
          <w:sz w:val="24"/>
          <w:szCs w:val="24"/>
        </w:rPr>
        <w:t>Laboratory m</w:t>
      </w:r>
      <w:r w:rsidR="00F9180E">
        <w:rPr>
          <w:rFonts w:ascii="Arial" w:hAnsi="Arial" w:cs="Arial"/>
          <w:sz w:val="24"/>
          <w:szCs w:val="24"/>
        </w:rPr>
        <w:t xml:space="preserve">ethodology for </w:t>
      </w:r>
      <w:r w:rsidR="00192402">
        <w:rPr>
          <w:rFonts w:ascii="Arial" w:hAnsi="Arial" w:cs="Arial"/>
          <w:sz w:val="24"/>
          <w:szCs w:val="24"/>
        </w:rPr>
        <w:t xml:space="preserve">lipid and </w:t>
      </w:r>
      <w:r w:rsidR="00F9180E">
        <w:rPr>
          <w:rFonts w:ascii="Arial" w:hAnsi="Arial" w:cs="Arial"/>
          <w:sz w:val="24"/>
          <w:szCs w:val="24"/>
        </w:rPr>
        <w:t xml:space="preserve">genetic testing </w:t>
      </w:r>
      <w:r w:rsidR="008C3844">
        <w:rPr>
          <w:rFonts w:ascii="Arial" w:hAnsi="Arial" w:cs="Arial"/>
          <w:sz w:val="24"/>
          <w:szCs w:val="24"/>
        </w:rPr>
        <w:t>have</w:t>
      </w:r>
      <w:r w:rsidR="00665BC0">
        <w:rPr>
          <w:rFonts w:ascii="Arial" w:hAnsi="Arial" w:cs="Arial"/>
          <w:sz w:val="24"/>
          <w:szCs w:val="24"/>
        </w:rPr>
        <w:t xml:space="preserve"> been</w:t>
      </w:r>
      <w:r w:rsidR="00EA5A60">
        <w:rPr>
          <w:rFonts w:ascii="Arial" w:hAnsi="Arial" w:cs="Arial"/>
          <w:sz w:val="24"/>
          <w:szCs w:val="24"/>
        </w:rPr>
        <w:t xml:space="preserve"> previously described</w:t>
      </w:r>
      <w:r w:rsidR="00F9180E" w:rsidRPr="00690944">
        <w:rPr>
          <w:rFonts w:ascii="Arial" w:hAnsi="Arial" w:cs="Arial"/>
          <w:sz w:val="24"/>
          <w:szCs w:val="24"/>
        </w:rPr>
        <w:fldChar w:fldCharType="begin">
          <w:fldData xml:space="preserve">PEVuZE5vdGU+PENpdGU+PEF1dGhvcj5KYW5uZXM8L0F1dGhvcj48WWVhcj4yMDE1PC9ZZWFyPjxS
ZWNOdW0+NjAzOTwvUmVjTnVtPjxEaXNwbGF5VGV4dD48c3R5bGUgZmFjZT0ic3VwZXJzY3JpcHQi
PjExLTEzLCAxODwvc3R5bGU+PC9EaXNwbGF5VGV4dD48cmVjb3JkPjxyZWMtbnVtYmVyPjYwMzk8
L3JlYy1udW1iZXI+PGZvcmVpZ24ta2V5cz48a2V5IGFwcD0iRU4iIGRiLWlkPSI1d3RmejAycjJ0
enRlemVleDJtNXJ0ZHF2MnI1Mng1d3QwMmEiIHRpbWVzdGFtcD0iMTQyOTg2MDU0MCI+NjAzOTwv
a2V5PjwvZm9yZWlnbi1rZXlzPjxyZWYtdHlwZSBuYW1lPSJKb3VybmFsIEFydGljbGUiPjE3PC9y
ZWYtdHlwZT48Y29udHJpYnV0b3JzPjxhdXRob3JzPjxhdXRob3I+SmFubmVzLCBDaW50aGlhIEUu
PC9hdXRob3I+PGF1dGhvcj5TYW50b3MsIFJhdWwgRC48L2F1dGhvcj48YXV0aG9yPmRlIFNvdXph
IFNpbHZhLCBQw6NtZWxhIFIuPC9hdXRob3I+PGF1dGhvcj5UdXJvbGxhLCBMdWNpYW5hPC9hdXRo
b3I+PGF1dGhvcj5HYWdsaWFyZGksIEFuYSBDLiBNLjwvYXV0aG9yPjxhdXRob3I+TWFyc2lnbGlh
LCBKdWxpYSBELiBDLjwvYXV0aG9yPjxhdXRob3I+Q2hhY3JhLCBBbmEgUC48L2F1dGhvcj48YXV0
aG9yPk1pbmFtZSwgTWFyY2lvIEguPC9hdXRob3I+PGF1dGhvcj5Sb2NoYSwgVml2aWFuZSBaLjwv
YXV0aG9yPjxhdXRob3I+RmlsaG8sIFdpbHNvbiBTYWxnYWRvPC9hdXRob3I+PGF1dGhvcj5Lcmll
Z2VyLCBKb3NlIEUuPC9hdXRob3I+PGF1dGhvcj5QZXJlaXJhLCBBbGV4YW5kcmUgQy48L2F1dGhv
cj48L2F1dGhvcnM+PC9jb250cmlidXRvcnM+PHRpdGxlcz48dGl0bGU+RmFtaWxpYWwgaHlwZXJj
aG9sZXN0ZXJvbGVtaWEgaW4gQnJhemlsOiBDYXNjYWRlIHNjcmVlbmluZyBwcm9ncmFtLCBjbGlu
aWNhbCBhbmQgZ2VuZXRpYyBhc3BlY3RzPC90aXRsZT48c2Vjb25kYXJ5LXRpdGxlPkF0aGVyb3Nj
bGVyb3Npczwvc2Vjb25kYXJ5LXRpdGxlPjwvdGl0bGVzPjxwZXJpb2RpY2FsPjxmdWxsLXRpdGxl
PkF0aGVyb3NjbGVyb3NpczwvZnVsbC10aXRsZT48YWJici0xPkF0aGVyb3NjbGVyb3NpczwvYWJi
ci0xPjxhYmJyLTI+QXRoZXJvc2NsZXJvc2lzPC9hYmJyLTI+PC9wZXJpb2RpY2FsPjxwYWdlcz4x
MDEtMTA3PC9wYWdlcz48dm9sdW1lPjIzODwvdm9sdW1lPjxudW1iZXI+MTwvbnVtYmVyPjxrZXl3
b3Jkcz48a2V5d29yZD5GYW1pbGlhbCBoeXBlcmNob2xlc3Rlcm9sZW1pYTwva2V5d29yZD48a2V5
d29yZD5NdXRhdGlvbnM8L2tleXdvcmQ+PGtleXdvcmQ+Q2FzY2FkZSBzY3JlZW5pbmc8L2tleXdv
cmQ+PGtleXdvcmQ+SW5kZXggcGF0aWVudDwva2V5d29yZD48a2V5d29yZD5Mb3cgZGVuc2l0eSBs
aXBvcHJvdGVpbiByZWNlcHRvcjwva2V5d29yZD48a2V5d29yZD5BcG9saXBvcHJvdGVpbiBCPC9r
ZXl3b3JkPjwva2V5d29yZHM+PGRhdGVzPjx5ZWFyPjIwMTU8L3llYXI+PHB1Yi1kYXRlcz48ZGF0
ZT4xLy88L2RhdGU+PC9wdWItZGF0ZXM+PC9kYXRlcz48aXNibj4wMDIxLTkxNTA8L2lzYm4+PHVy
bHM+PHJlbGF0ZWQtdXJscz48dXJsPmh0dHA6Ly93d3cuc2NpZW5jZWRpcmVjdC5jb20vc2NpZW5j
ZS9hcnRpY2xlL3BpaS9TMDAyMTkxNTAxNDAxNTcyWDwvdXJsPjwvcmVsYXRlZC11cmxzPjwvdXJs
cz48ZWxlY3Ryb25pYy1yZXNvdXJjZS1udW0+aHR0cDovL2R4LmRvaS5vcmcvMTAuMTAxNi9qLmF0
aGVyb3NjbGVyb3Npcy4yMDE0LjExLjAwOTwvZWxlY3Ryb25pYy1yZXNvdXJjZS1udW0+PC9yZWNv
cmQ+PC9DaXRlPjxDaXRlPjxBdXRob3I+SG9vcGVyPC9BdXRob3I+PFllYXI+MjAxMjwvWWVhcj48
UmVjTnVtPjMyNTM8L1JlY051bT48cmVjb3JkPjxyZWMtbnVtYmVyPjMyNTM8L3JlYy1udW1iZXI+
PGZvcmVpZ24ta2V5cz48a2V5IGFwcD0iRU4iIGRiLWlkPSI1d3RmejAycjJ0enRlemVleDJtNXJ0
ZHF2MnI1Mng1d3QwMmEiIHRpbWVzdGFtcD0iMTM4NjMwODU0NCI+MzI1Mzwva2V5PjwvZm9yZWln
bi1rZXlzPjxyZWYtdHlwZSBuYW1lPSJKb3VybmFsIEFydGljbGUiPjE3PC9yZWYtdHlwZT48Y29u
dHJpYnV0b3JzPjxhdXRob3JzPjxhdXRob3I+SG9vcGVyLCBBLiBKLjwvYXV0aG9yPjxhdXRob3I+
Tmd1eWVuLCBMLiBULjwvYXV0aG9yPjxhdXRob3I+QnVybmV0dCwgSi4gUi48L2F1dGhvcj48YXV0
aG9yPkJhdGVzLCBULiBSLjwvYXV0aG9yPjxhdXRob3I+QmVsbCwgRC4gQS48L2F1dGhvcj48YXV0
aG9yPlJlZGdyYXZlLCBULiBHLjwvYXV0aG9yPjxhdXRob3I+V2F0dHMsIEcuIEYuPC9hdXRob3I+
PGF1dGhvcj52YW4gQm9ja3htZWVyLCBGLiBNLjwvYXV0aG9yPjwvYXV0aG9ycz48L2NvbnRyaWJ1
dG9ycz48dGl0bGVzPjx0aXRsZT5HZW5ldGljIGFuYWx5c2lzIG9mIGZhbWlsaWFsIGh5cGVyY2hv
bGVzdGVyb2xhZW1pYSBpbiBXZXN0ZXJuIEF1c3RyYWxpYTwvdGl0bGU+PHNlY29uZGFyeS10aXRs
ZT5BdGhlcm9zY2xlcm9zaXM8L3NlY29uZGFyeS10aXRsZT48L3RpdGxlcz48cGVyaW9kaWNhbD48
ZnVsbC10aXRsZT5BdGhlcm9zY2xlcm9zaXM8L2Z1bGwtdGl0bGU+PGFiYnItMT5BdGhlcm9zY2xl
cm9zaXM8L2FiYnItMT48YWJici0yPkF0aGVyb3NjbGVyb3NpczwvYWJici0yPjwvcGVyaW9kaWNh
bD48cGFnZXM+NDMwLTQzNDwvcGFnZXM+PHZvbHVtZT4yMjQ8L3ZvbHVtZT48bnVtYmVyPjI8L251
bWJlcj48ZGF0ZXM+PHllYXI+MjAxMjwveWVhcj48L2RhdGVzPjxpc2JuPjAwMjEtOTE1MDwvaXNi
bj48dXJscz48L3VybHM+PC9yZWNvcmQ+PC9DaXRlPjxDaXRlPjxBdXRob3I+RmlydGg8L0F1dGhv
cj48WWVhcj4yMDA4PC9ZZWFyPjxSZWNOdW0+NzE5NDwvUmVjTnVtPjxyZWNvcmQ+PHJlYy1udW1i
ZXI+NzE5NDwvcmVjLW51bWJlcj48Zm9yZWlnbi1rZXlzPjxrZXkgYXBwPSJFTiIgZGItaWQ9IjV3
dGZ6MDJyMnR6dGV6ZWV4Mm01cnRkcXYycjUyeDV3dDAyYSIgdGltZXN0YW1wPSIxNDk5NzM3NTM5
Ij43MTk0PC9rZXk+PC9mb3JlaWduLWtleXM+PHJlZi10eXBlIG5hbWU9IkpvdXJuYWwgQXJ0aWNs
ZSI+MTc8L3JlZi10eXBlPjxjb250cmlidXRvcnM+PGF1dGhvcnM+PGF1dGhvcj5GaXJ0aCwgSmVh
biBDPC9hdXRob3I+PGF1dGhvcj5NYXJhaXMsIEEgRGF2aWQ8L2F1dGhvcj48L2F1dGhvcnM+PC9j
b250cmlidXRvcnM+PHRpdGxlcz48dGl0bGU+RmFtaWxpYWwgaHlwZXJjaG9sZXN0ZXJvbGFlbWlh
OiB0aGUgQ2FwZSBUb3duIGV4cGVyaWVuY2U8L3RpdGxlPjxzZWNvbmRhcnktdGl0bGU+U291dGgg
QWZyaWNhbiBNZWRpY2FsIEpvdXJuYWw8L3NlY29uZGFyeS10aXRsZT48L3RpdGxlcz48cGVyaW9k
aWNhbD48ZnVsbC10aXRsZT5Tb3V0aCBBZnJpY2FuIE1lZGljYWwgSm91cm5hbDwvZnVsbC10aXRs
ZT48YWJici0xPlMuIEFmci4gTWVkLiBKLjwvYWJici0xPjxhYmJyLTI+UyBBZnIgTWVkIEo8L2Fi
YnItMj48L3BlcmlvZGljYWw+PHBhZ2VzPjk5LTEwNDwvcGFnZXM+PHZvbHVtZT45ODwvdm9sdW1l
PjxudW1iZXI+MjwvbnVtYmVyPjxkYXRlcz48eWVhcj4yMDA4PC95ZWFyPjwvZGF0ZXM+PGlzYm4+
MDI1Ni05NTc0PC9pc2JuPjx1cmxzPjwvdXJscz48L3JlY29yZD48L0NpdGU+PENpdGU+PEF1dGhv
cj5CZWxsPC9BdXRob3I+PFllYXI+MjAxNTwvWWVhcj48UmVjTnVtPjU5MTk8L1JlY051bT48cmVj
b3JkPjxyZWMtbnVtYmVyPjU5MTk8L3JlYy1udW1iZXI+PGZvcmVpZ24ta2V5cz48a2V5IGFwcD0i
RU4iIGRiLWlkPSI1d3RmejAycjJ0enRlemVleDJtNXJ0ZHF2MnI1Mng1d3QwMmEiIHRpbWVzdGFt
cD0iMTQyMDUyNzI2OSI+NTkxOTwva2V5PjwvZm9yZWlnbi1rZXlzPjxyZWYtdHlwZSBuYW1lPSJK
b3VybmFsIEFydGljbGUiPjE3PC9yZWYtdHlwZT48Y29udHJpYnV0b3JzPjxhdXRob3JzPjxhdXRo
b3I+QmVsbCwgRGFtb24gQS48L2F1dGhvcj48YXV0aG9yPlBhbmcsIEppbmc8L2F1dGhvcj48YXV0
aG9yPkJ1cnJvd3MsIFNhbGx5PC9hdXRob3I+PGF1dGhvcj5CYXRlcywgVGltb3RoeSBSLjwvYXV0
aG9yPjxhdXRob3I+dmFuIEJvY2t4bWVlciwgRnJhbmsgTS48L2F1dGhvcj48YXV0aG9yPkhvb3Bl
ciwgQW1hbmRhIEouPC9hdXRob3I+PGF1dGhvcj5PJmFwb3M7TGVhcnksIFBldGVyPC9hdXRob3I+
PGF1dGhvcj5CdXJuZXR0LCBKb2huIFIuPC9hdXRob3I+PGF1dGhvcj5XYXR0cywgR2VyYWxkIEYu
PC9hdXRob3I+PC9hdXRob3JzPjwvY29udHJpYnV0b3JzPjx0aXRsZXM+PHRpdGxlPkVmZmVjdGl2
ZW5lc3Mgb2YgZ2VuZXRpYyBjYXNjYWRlIHNjcmVlbmluZyBmb3IgZmFtaWxpYWwgaHlwZXJjaG9s
ZXN0ZXJvbGFlbWlhIHVzaW5nIGEgY2VudHJhbGx5IGNvLW9yZGluYXRlZCBjbGluaWNhbCBzZXJ2
aWNlOiBBbiBBdXN0cmFsaWFuIGV4cGVyaWVuY2U8L3RpdGxlPjxzZWNvbmRhcnktdGl0bGU+QXRo
ZXJvc2NsZXJvc2lzPC9zZWNvbmRhcnktdGl0bGU+PC90aXRsZXM+PHBlcmlvZGljYWw+PGZ1bGwt
dGl0bGU+QXRoZXJvc2NsZXJvc2lzPC9mdWxsLXRpdGxlPjxhYmJyLTE+QXRoZXJvc2NsZXJvc2lz
PC9hYmJyLTE+PGFiYnItMj5BdGhlcm9zY2xlcm9zaXM8L2FiYnItMj48L3BlcmlvZGljYWw+PHBh
Z2VzPjkzLTEwMDwvcGFnZXM+PHZvbHVtZT4yMzk8L3ZvbHVtZT48bnVtYmVyPjE8L251bWJlcj48
ZGF0ZXM+PHllYXI+MjAxNTwveWVhcj48L2RhdGVzPjx1cmxzPjxyZWxhdGVkLXVybHM+PHVybD5o
dHRwOi8vd3d3LmF0aGVyb3NjbGVyb3Npcy1qb3VybmFsLmNvbS9hcnRpY2xlL1MwMDIxLTkxNTAo
MTQpMDE2NTgtWC9hYnN0cmFjdDwvdXJsPjwvcmVsYXRlZC11cmxzPjwvdXJscz48ZWxlY3Ryb25p
Yy1yZXNvdXJjZS1udW0+MTAuMTAxNi9qLmF0aGVyb3NjbGVyb3Npcy4yMDE0LjEyLjAzNjwvZWxl
Y3Ryb25pYy1yZXNvdXJjZS1udW0+PGFjY2Vzcy1kYXRlPjIwMTUvMDEvMDU8L2FjY2Vzcy1kYXRl
PjwvcmVjb3JkPjwvQ2l0ZT48L0VuZE5vdGU+AG==
</w:fldData>
        </w:fldChar>
      </w:r>
      <w:r w:rsidR="008105B2">
        <w:rPr>
          <w:rFonts w:ascii="Arial" w:hAnsi="Arial" w:cs="Arial"/>
          <w:sz w:val="24"/>
          <w:szCs w:val="24"/>
        </w:rPr>
        <w:instrText xml:space="preserve"> ADDIN EN.CITE </w:instrText>
      </w:r>
      <w:r w:rsidR="008105B2">
        <w:rPr>
          <w:rFonts w:ascii="Arial" w:hAnsi="Arial" w:cs="Arial"/>
          <w:sz w:val="24"/>
          <w:szCs w:val="24"/>
        </w:rPr>
        <w:fldChar w:fldCharType="begin">
          <w:fldData xml:space="preserve">PEVuZE5vdGU+PENpdGU+PEF1dGhvcj5KYW5uZXM8L0F1dGhvcj48WWVhcj4yMDE1PC9ZZWFyPjxS
ZWNOdW0+NjAzOTwvUmVjTnVtPjxEaXNwbGF5VGV4dD48c3R5bGUgZmFjZT0ic3VwZXJzY3JpcHQi
PjExLTEzLCAxODwvc3R5bGU+PC9EaXNwbGF5VGV4dD48cmVjb3JkPjxyZWMtbnVtYmVyPjYwMzk8
L3JlYy1udW1iZXI+PGZvcmVpZ24ta2V5cz48a2V5IGFwcD0iRU4iIGRiLWlkPSI1d3RmejAycjJ0
enRlemVleDJtNXJ0ZHF2MnI1Mng1d3QwMmEiIHRpbWVzdGFtcD0iMTQyOTg2MDU0MCI+NjAzOTwv
a2V5PjwvZm9yZWlnbi1rZXlzPjxyZWYtdHlwZSBuYW1lPSJKb3VybmFsIEFydGljbGUiPjE3PC9y
ZWYtdHlwZT48Y29udHJpYnV0b3JzPjxhdXRob3JzPjxhdXRob3I+SmFubmVzLCBDaW50aGlhIEUu
PC9hdXRob3I+PGF1dGhvcj5TYW50b3MsIFJhdWwgRC48L2F1dGhvcj48YXV0aG9yPmRlIFNvdXph
IFNpbHZhLCBQw6NtZWxhIFIuPC9hdXRob3I+PGF1dGhvcj5UdXJvbGxhLCBMdWNpYW5hPC9hdXRo
b3I+PGF1dGhvcj5HYWdsaWFyZGksIEFuYSBDLiBNLjwvYXV0aG9yPjxhdXRob3I+TWFyc2lnbGlh
LCBKdWxpYSBELiBDLjwvYXV0aG9yPjxhdXRob3I+Q2hhY3JhLCBBbmEgUC48L2F1dGhvcj48YXV0
aG9yPk1pbmFtZSwgTWFyY2lvIEguPC9hdXRob3I+PGF1dGhvcj5Sb2NoYSwgVml2aWFuZSBaLjwv
YXV0aG9yPjxhdXRob3I+RmlsaG8sIFdpbHNvbiBTYWxnYWRvPC9hdXRob3I+PGF1dGhvcj5Lcmll
Z2VyLCBKb3NlIEUuPC9hdXRob3I+PGF1dGhvcj5QZXJlaXJhLCBBbGV4YW5kcmUgQy48L2F1dGhv
cj48L2F1dGhvcnM+PC9jb250cmlidXRvcnM+PHRpdGxlcz48dGl0bGU+RmFtaWxpYWwgaHlwZXJj
aG9sZXN0ZXJvbGVtaWEgaW4gQnJhemlsOiBDYXNjYWRlIHNjcmVlbmluZyBwcm9ncmFtLCBjbGlu
aWNhbCBhbmQgZ2VuZXRpYyBhc3BlY3RzPC90aXRsZT48c2Vjb25kYXJ5LXRpdGxlPkF0aGVyb3Nj
bGVyb3Npczwvc2Vjb25kYXJ5LXRpdGxlPjwvdGl0bGVzPjxwZXJpb2RpY2FsPjxmdWxsLXRpdGxl
PkF0aGVyb3NjbGVyb3NpczwvZnVsbC10aXRsZT48YWJici0xPkF0aGVyb3NjbGVyb3NpczwvYWJi
ci0xPjxhYmJyLTI+QXRoZXJvc2NsZXJvc2lzPC9hYmJyLTI+PC9wZXJpb2RpY2FsPjxwYWdlcz4x
MDEtMTA3PC9wYWdlcz48dm9sdW1lPjIzODwvdm9sdW1lPjxudW1iZXI+MTwvbnVtYmVyPjxrZXl3
b3Jkcz48a2V5d29yZD5GYW1pbGlhbCBoeXBlcmNob2xlc3Rlcm9sZW1pYTwva2V5d29yZD48a2V5
d29yZD5NdXRhdGlvbnM8L2tleXdvcmQ+PGtleXdvcmQ+Q2FzY2FkZSBzY3JlZW5pbmc8L2tleXdv
cmQ+PGtleXdvcmQ+SW5kZXggcGF0aWVudDwva2V5d29yZD48a2V5d29yZD5Mb3cgZGVuc2l0eSBs
aXBvcHJvdGVpbiByZWNlcHRvcjwva2V5d29yZD48a2V5d29yZD5BcG9saXBvcHJvdGVpbiBCPC9r
ZXl3b3JkPjwva2V5d29yZHM+PGRhdGVzPjx5ZWFyPjIwMTU8L3llYXI+PHB1Yi1kYXRlcz48ZGF0
ZT4xLy88L2RhdGU+PC9wdWItZGF0ZXM+PC9kYXRlcz48aXNibj4wMDIxLTkxNTA8L2lzYm4+PHVy
bHM+PHJlbGF0ZWQtdXJscz48dXJsPmh0dHA6Ly93d3cuc2NpZW5jZWRpcmVjdC5jb20vc2NpZW5j
ZS9hcnRpY2xlL3BpaS9TMDAyMTkxNTAxNDAxNTcyWDwvdXJsPjwvcmVsYXRlZC11cmxzPjwvdXJs
cz48ZWxlY3Ryb25pYy1yZXNvdXJjZS1udW0+aHR0cDovL2R4LmRvaS5vcmcvMTAuMTAxNi9qLmF0
aGVyb3NjbGVyb3Npcy4yMDE0LjExLjAwOTwvZWxlY3Ryb25pYy1yZXNvdXJjZS1udW0+PC9yZWNv
cmQ+PC9DaXRlPjxDaXRlPjxBdXRob3I+SG9vcGVyPC9BdXRob3I+PFllYXI+MjAxMjwvWWVhcj48
UmVjTnVtPjMyNTM8L1JlY051bT48cmVjb3JkPjxyZWMtbnVtYmVyPjMyNTM8L3JlYy1udW1iZXI+
PGZvcmVpZ24ta2V5cz48a2V5IGFwcD0iRU4iIGRiLWlkPSI1d3RmejAycjJ0enRlemVleDJtNXJ0
ZHF2MnI1Mng1d3QwMmEiIHRpbWVzdGFtcD0iMTM4NjMwODU0NCI+MzI1Mzwva2V5PjwvZm9yZWln
bi1rZXlzPjxyZWYtdHlwZSBuYW1lPSJKb3VybmFsIEFydGljbGUiPjE3PC9yZWYtdHlwZT48Y29u
dHJpYnV0b3JzPjxhdXRob3JzPjxhdXRob3I+SG9vcGVyLCBBLiBKLjwvYXV0aG9yPjxhdXRob3I+
Tmd1eWVuLCBMLiBULjwvYXV0aG9yPjxhdXRob3I+QnVybmV0dCwgSi4gUi48L2F1dGhvcj48YXV0
aG9yPkJhdGVzLCBULiBSLjwvYXV0aG9yPjxhdXRob3I+QmVsbCwgRC4gQS48L2F1dGhvcj48YXV0
aG9yPlJlZGdyYXZlLCBULiBHLjwvYXV0aG9yPjxhdXRob3I+V2F0dHMsIEcuIEYuPC9hdXRob3I+
PGF1dGhvcj52YW4gQm9ja3htZWVyLCBGLiBNLjwvYXV0aG9yPjwvYXV0aG9ycz48L2NvbnRyaWJ1
dG9ycz48dGl0bGVzPjx0aXRsZT5HZW5ldGljIGFuYWx5c2lzIG9mIGZhbWlsaWFsIGh5cGVyY2hv
bGVzdGVyb2xhZW1pYSBpbiBXZXN0ZXJuIEF1c3RyYWxpYTwvdGl0bGU+PHNlY29uZGFyeS10aXRs
ZT5BdGhlcm9zY2xlcm9zaXM8L3NlY29uZGFyeS10aXRsZT48L3RpdGxlcz48cGVyaW9kaWNhbD48
ZnVsbC10aXRsZT5BdGhlcm9zY2xlcm9zaXM8L2Z1bGwtdGl0bGU+PGFiYnItMT5BdGhlcm9zY2xl
cm9zaXM8L2FiYnItMT48YWJici0yPkF0aGVyb3NjbGVyb3NpczwvYWJici0yPjwvcGVyaW9kaWNh
bD48cGFnZXM+NDMwLTQzNDwvcGFnZXM+PHZvbHVtZT4yMjQ8L3ZvbHVtZT48bnVtYmVyPjI8L251
bWJlcj48ZGF0ZXM+PHllYXI+MjAxMjwveWVhcj48L2RhdGVzPjxpc2JuPjAwMjEtOTE1MDwvaXNi
bj48dXJscz48L3VybHM+PC9yZWNvcmQ+PC9DaXRlPjxDaXRlPjxBdXRob3I+RmlydGg8L0F1dGhv
cj48WWVhcj4yMDA4PC9ZZWFyPjxSZWNOdW0+NzE5NDwvUmVjTnVtPjxyZWNvcmQ+PHJlYy1udW1i
ZXI+NzE5NDwvcmVjLW51bWJlcj48Zm9yZWlnbi1rZXlzPjxrZXkgYXBwPSJFTiIgZGItaWQ9IjV3
dGZ6MDJyMnR6dGV6ZWV4Mm01cnRkcXYycjUyeDV3dDAyYSIgdGltZXN0YW1wPSIxNDk5NzM3NTM5
Ij43MTk0PC9rZXk+PC9mb3JlaWduLWtleXM+PHJlZi10eXBlIG5hbWU9IkpvdXJuYWwgQXJ0aWNs
ZSI+MTc8L3JlZi10eXBlPjxjb250cmlidXRvcnM+PGF1dGhvcnM+PGF1dGhvcj5GaXJ0aCwgSmVh
biBDPC9hdXRob3I+PGF1dGhvcj5NYXJhaXMsIEEgRGF2aWQ8L2F1dGhvcj48L2F1dGhvcnM+PC9j
b250cmlidXRvcnM+PHRpdGxlcz48dGl0bGU+RmFtaWxpYWwgaHlwZXJjaG9sZXN0ZXJvbGFlbWlh
OiB0aGUgQ2FwZSBUb3duIGV4cGVyaWVuY2U8L3RpdGxlPjxzZWNvbmRhcnktdGl0bGU+U291dGgg
QWZyaWNhbiBNZWRpY2FsIEpvdXJuYWw8L3NlY29uZGFyeS10aXRsZT48L3RpdGxlcz48cGVyaW9k
aWNhbD48ZnVsbC10aXRsZT5Tb3V0aCBBZnJpY2FuIE1lZGljYWwgSm91cm5hbDwvZnVsbC10aXRs
ZT48YWJici0xPlMuIEFmci4gTWVkLiBKLjwvYWJici0xPjxhYmJyLTI+UyBBZnIgTWVkIEo8L2Fi
YnItMj48L3BlcmlvZGljYWw+PHBhZ2VzPjk5LTEwNDwvcGFnZXM+PHZvbHVtZT45ODwvdm9sdW1l
PjxudW1iZXI+MjwvbnVtYmVyPjxkYXRlcz48eWVhcj4yMDA4PC95ZWFyPjwvZGF0ZXM+PGlzYm4+
MDI1Ni05NTc0PC9pc2JuPjx1cmxzPjwvdXJscz48L3JlY29yZD48L0NpdGU+PENpdGU+PEF1dGhv
cj5CZWxsPC9BdXRob3I+PFllYXI+MjAxNTwvWWVhcj48UmVjTnVtPjU5MTk8L1JlY051bT48cmVj
b3JkPjxyZWMtbnVtYmVyPjU5MTk8L3JlYy1udW1iZXI+PGZvcmVpZ24ta2V5cz48a2V5IGFwcD0i
RU4iIGRiLWlkPSI1d3RmejAycjJ0enRlemVleDJtNXJ0ZHF2MnI1Mng1d3QwMmEiIHRpbWVzdGFt
cD0iMTQyMDUyNzI2OSI+NTkxOTwva2V5PjwvZm9yZWlnbi1rZXlzPjxyZWYtdHlwZSBuYW1lPSJK
b3VybmFsIEFydGljbGUiPjE3PC9yZWYtdHlwZT48Y29udHJpYnV0b3JzPjxhdXRob3JzPjxhdXRo
b3I+QmVsbCwgRGFtb24gQS48L2F1dGhvcj48YXV0aG9yPlBhbmcsIEppbmc8L2F1dGhvcj48YXV0
aG9yPkJ1cnJvd3MsIFNhbGx5PC9hdXRob3I+PGF1dGhvcj5CYXRlcywgVGltb3RoeSBSLjwvYXV0
aG9yPjxhdXRob3I+dmFuIEJvY2t4bWVlciwgRnJhbmsgTS48L2F1dGhvcj48YXV0aG9yPkhvb3Bl
ciwgQW1hbmRhIEouPC9hdXRob3I+PGF1dGhvcj5PJmFwb3M7TGVhcnksIFBldGVyPC9hdXRob3I+
PGF1dGhvcj5CdXJuZXR0LCBKb2huIFIuPC9hdXRob3I+PGF1dGhvcj5XYXR0cywgR2VyYWxkIEYu
PC9hdXRob3I+PC9hdXRob3JzPjwvY29udHJpYnV0b3JzPjx0aXRsZXM+PHRpdGxlPkVmZmVjdGl2
ZW5lc3Mgb2YgZ2VuZXRpYyBjYXNjYWRlIHNjcmVlbmluZyBmb3IgZmFtaWxpYWwgaHlwZXJjaG9s
ZXN0ZXJvbGFlbWlhIHVzaW5nIGEgY2VudHJhbGx5IGNvLW9yZGluYXRlZCBjbGluaWNhbCBzZXJ2
aWNlOiBBbiBBdXN0cmFsaWFuIGV4cGVyaWVuY2U8L3RpdGxlPjxzZWNvbmRhcnktdGl0bGU+QXRo
ZXJvc2NsZXJvc2lzPC9zZWNvbmRhcnktdGl0bGU+PC90aXRsZXM+PHBlcmlvZGljYWw+PGZ1bGwt
dGl0bGU+QXRoZXJvc2NsZXJvc2lzPC9mdWxsLXRpdGxlPjxhYmJyLTE+QXRoZXJvc2NsZXJvc2lz
PC9hYmJyLTE+PGFiYnItMj5BdGhlcm9zY2xlcm9zaXM8L2FiYnItMj48L3BlcmlvZGljYWw+PHBh
Z2VzPjkzLTEwMDwvcGFnZXM+PHZvbHVtZT4yMzk8L3ZvbHVtZT48bnVtYmVyPjE8L251bWJlcj48
ZGF0ZXM+PHllYXI+MjAxNTwveWVhcj48L2RhdGVzPjx1cmxzPjxyZWxhdGVkLXVybHM+PHVybD5o
dHRwOi8vd3d3LmF0aGVyb3NjbGVyb3Npcy1qb3VybmFsLmNvbS9hcnRpY2xlL1MwMDIxLTkxNTAo
MTQpMDE2NTgtWC9hYnN0cmFjdDwvdXJsPjwvcmVsYXRlZC11cmxzPjwvdXJscz48ZWxlY3Ryb25p
Yy1yZXNvdXJjZS1udW0+MTAuMTAxNi9qLmF0aGVyb3NjbGVyb3Npcy4yMDE0LjEyLjAzNjwvZWxl
Y3Ryb25pYy1yZXNvdXJjZS1udW0+PGFjY2Vzcy1kYXRlPjIwMTUvMDEvMDU8L2FjY2Vzcy1kYXRl
PjwvcmVjb3JkPjwvQ2l0ZT48L0VuZE5vdGU+AG==
</w:fldData>
        </w:fldChar>
      </w:r>
      <w:r w:rsidR="008105B2">
        <w:rPr>
          <w:rFonts w:ascii="Arial" w:hAnsi="Arial" w:cs="Arial"/>
          <w:sz w:val="24"/>
          <w:szCs w:val="24"/>
        </w:rPr>
        <w:instrText xml:space="preserve"> ADDIN EN.CITE.DATA </w:instrText>
      </w:r>
      <w:r w:rsidR="008105B2">
        <w:rPr>
          <w:rFonts w:ascii="Arial" w:hAnsi="Arial" w:cs="Arial"/>
          <w:sz w:val="24"/>
          <w:szCs w:val="24"/>
        </w:rPr>
      </w:r>
      <w:r w:rsidR="008105B2">
        <w:rPr>
          <w:rFonts w:ascii="Arial" w:hAnsi="Arial" w:cs="Arial"/>
          <w:sz w:val="24"/>
          <w:szCs w:val="24"/>
        </w:rPr>
        <w:fldChar w:fldCharType="end"/>
      </w:r>
      <w:r w:rsidR="00F9180E" w:rsidRPr="00690944">
        <w:rPr>
          <w:rFonts w:ascii="Arial" w:hAnsi="Arial" w:cs="Arial"/>
          <w:sz w:val="24"/>
          <w:szCs w:val="24"/>
        </w:rPr>
      </w:r>
      <w:r w:rsidR="00F9180E" w:rsidRPr="00690944">
        <w:rPr>
          <w:rFonts w:ascii="Arial" w:hAnsi="Arial" w:cs="Arial"/>
          <w:sz w:val="24"/>
          <w:szCs w:val="24"/>
        </w:rPr>
        <w:fldChar w:fldCharType="separate"/>
      </w:r>
      <w:r w:rsidR="008105B2" w:rsidRPr="008105B2">
        <w:rPr>
          <w:rFonts w:ascii="Arial" w:hAnsi="Arial" w:cs="Arial"/>
          <w:noProof/>
          <w:sz w:val="24"/>
          <w:szCs w:val="24"/>
          <w:vertAlign w:val="superscript"/>
        </w:rPr>
        <w:t>11-13, 18</w:t>
      </w:r>
      <w:r w:rsidR="00F9180E" w:rsidRPr="00690944">
        <w:rPr>
          <w:rFonts w:ascii="Arial" w:hAnsi="Arial" w:cs="Arial"/>
          <w:sz w:val="24"/>
          <w:szCs w:val="24"/>
        </w:rPr>
        <w:fldChar w:fldCharType="end"/>
      </w:r>
      <w:r w:rsidR="00F9180E">
        <w:rPr>
          <w:rFonts w:ascii="Arial" w:hAnsi="Arial" w:cs="Arial"/>
          <w:sz w:val="24"/>
          <w:szCs w:val="24"/>
        </w:rPr>
        <w:t>.</w:t>
      </w:r>
    </w:p>
    <w:p w14:paraId="650BB776" w14:textId="592B3FA1" w:rsidR="009E3E51" w:rsidRPr="00690944" w:rsidRDefault="009E3E51" w:rsidP="003543A9">
      <w:pPr>
        <w:spacing w:line="480" w:lineRule="auto"/>
        <w:rPr>
          <w:rFonts w:ascii="Arial" w:hAnsi="Arial" w:cs="Arial"/>
          <w:sz w:val="24"/>
          <w:szCs w:val="24"/>
        </w:rPr>
      </w:pPr>
      <w:r>
        <w:rPr>
          <w:rFonts w:ascii="Arial" w:hAnsi="Arial" w:cs="Arial"/>
          <w:sz w:val="24"/>
          <w:szCs w:val="24"/>
        </w:rPr>
        <w:t xml:space="preserve">Data </w:t>
      </w:r>
      <w:r w:rsidRPr="009E3E51">
        <w:rPr>
          <w:rFonts w:ascii="Arial" w:hAnsi="Arial" w:cs="Arial"/>
          <w:sz w:val="24"/>
          <w:szCs w:val="24"/>
        </w:rPr>
        <w:t xml:space="preserve">were </w:t>
      </w:r>
      <w:r w:rsidR="00D544D7">
        <w:rPr>
          <w:rFonts w:ascii="Arial" w:hAnsi="Arial" w:cs="Arial"/>
          <w:sz w:val="24"/>
          <w:szCs w:val="24"/>
        </w:rPr>
        <w:t>collected</w:t>
      </w:r>
      <w:r w:rsidRPr="009E3E51">
        <w:rPr>
          <w:rFonts w:ascii="Arial" w:hAnsi="Arial" w:cs="Arial"/>
          <w:sz w:val="24"/>
          <w:szCs w:val="24"/>
        </w:rPr>
        <w:t xml:space="preserve"> using Microsoft </w:t>
      </w:r>
      <w:r w:rsidR="00D544D7">
        <w:rPr>
          <w:rFonts w:ascii="Arial" w:hAnsi="Arial" w:cs="Arial"/>
          <w:sz w:val="24"/>
          <w:szCs w:val="24"/>
        </w:rPr>
        <w:t>Excel and Access</w:t>
      </w:r>
      <w:r w:rsidR="003842E4">
        <w:rPr>
          <w:rFonts w:ascii="Arial" w:hAnsi="Arial" w:cs="Arial"/>
          <w:sz w:val="24"/>
          <w:szCs w:val="24"/>
        </w:rPr>
        <w:t xml:space="preserve"> 2013</w:t>
      </w:r>
      <w:r w:rsidR="00D544D7">
        <w:rPr>
          <w:rFonts w:ascii="Arial" w:hAnsi="Arial" w:cs="Arial"/>
          <w:sz w:val="24"/>
          <w:szCs w:val="24"/>
        </w:rPr>
        <w:t>. Data</w:t>
      </w:r>
      <w:r w:rsidR="00503B73">
        <w:rPr>
          <w:rFonts w:ascii="Arial" w:hAnsi="Arial" w:cs="Arial"/>
          <w:sz w:val="24"/>
          <w:szCs w:val="24"/>
        </w:rPr>
        <w:t>bases</w:t>
      </w:r>
      <w:r w:rsidR="00D544D7">
        <w:rPr>
          <w:rFonts w:ascii="Arial" w:hAnsi="Arial" w:cs="Arial"/>
          <w:sz w:val="24"/>
          <w:szCs w:val="24"/>
        </w:rPr>
        <w:t xml:space="preserve"> were aligned</w:t>
      </w:r>
      <w:r w:rsidR="00503B73">
        <w:rPr>
          <w:rFonts w:ascii="Arial" w:hAnsi="Arial" w:cs="Arial"/>
          <w:sz w:val="24"/>
          <w:szCs w:val="24"/>
        </w:rPr>
        <w:t>, amalgamated</w:t>
      </w:r>
      <w:r w:rsidR="00D544D7">
        <w:rPr>
          <w:rFonts w:ascii="Arial" w:hAnsi="Arial" w:cs="Arial"/>
          <w:sz w:val="24"/>
          <w:szCs w:val="24"/>
        </w:rPr>
        <w:t xml:space="preserve"> and</w:t>
      </w:r>
      <w:r w:rsidR="00252347">
        <w:rPr>
          <w:rFonts w:ascii="Arial" w:hAnsi="Arial" w:cs="Arial"/>
          <w:sz w:val="24"/>
          <w:szCs w:val="24"/>
        </w:rPr>
        <w:t xml:space="preserve"> analysed using STATA 13.1</w:t>
      </w:r>
      <w:r>
        <w:rPr>
          <w:rFonts w:ascii="Arial" w:hAnsi="Arial" w:cs="Arial"/>
          <w:sz w:val="24"/>
          <w:szCs w:val="24"/>
        </w:rPr>
        <w:t xml:space="preserve"> </w:t>
      </w:r>
      <w:r w:rsidRPr="009E3E51">
        <w:rPr>
          <w:rFonts w:ascii="Arial" w:hAnsi="Arial" w:cs="Arial"/>
          <w:sz w:val="24"/>
          <w:szCs w:val="24"/>
        </w:rPr>
        <w:t>(</w:t>
      </w:r>
      <w:r w:rsidR="00E75ADD" w:rsidRPr="00E75ADD">
        <w:rPr>
          <w:rFonts w:ascii="Arial" w:hAnsi="Arial" w:cs="Arial"/>
          <w:sz w:val="24"/>
          <w:szCs w:val="24"/>
        </w:rPr>
        <w:t>College Station, TX: StataCorp LP</w:t>
      </w:r>
      <w:r>
        <w:rPr>
          <w:rFonts w:ascii="Arial" w:hAnsi="Arial" w:cs="Arial"/>
          <w:sz w:val="24"/>
          <w:szCs w:val="24"/>
        </w:rPr>
        <w:t>).</w:t>
      </w:r>
      <w:r w:rsidR="004C351D">
        <w:rPr>
          <w:rFonts w:ascii="Arial" w:hAnsi="Arial" w:cs="Arial"/>
          <w:sz w:val="24"/>
          <w:szCs w:val="24"/>
        </w:rPr>
        <w:t xml:space="preserve"> Continuous variables were </w:t>
      </w:r>
      <w:r w:rsidR="00B475AE">
        <w:rPr>
          <w:rFonts w:ascii="Arial" w:hAnsi="Arial" w:cs="Arial"/>
          <w:sz w:val="24"/>
          <w:szCs w:val="24"/>
        </w:rPr>
        <w:t>described as mean</w:t>
      </w:r>
      <w:r w:rsidR="004B5BC2">
        <w:rPr>
          <w:rFonts w:ascii="Arial" w:hAnsi="Arial" w:cs="Arial"/>
          <w:sz w:val="24"/>
          <w:szCs w:val="24"/>
        </w:rPr>
        <w:t xml:space="preserve"> </w:t>
      </w:r>
      <w:r w:rsidR="00B475AE">
        <w:rPr>
          <w:rFonts w:ascii="Arial" w:hAnsi="Arial" w:cs="Arial"/>
          <w:sz w:val="24"/>
          <w:szCs w:val="24"/>
        </w:rPr>
        <w:t>±</w:t>
      </w:r>
      <w:r w:rsidR="004B5BC2">
        <w:rPr>
          <w:rFonts w:ascii="Arial" w:hAnsi="Arial" w:cs="Arial"/>
          <w:sz w:val="24"/>
          <w:szCs w:val="24"/>
        </w:rPr>
        <w:t xml:space="preserve"> </w:t>
      </w:r>
      <w:r w:rsidR="004C351D" w:rsidRPr="004C351D">
        <w:rPr>
          <w:rFonts w:ascii="Arial" w:hAnsi="Arial" w:cs="Arial"/>
          <w:sz w:val="24"/>
          <w:szCs w:val="24"/>
        </w:rPr>
        <w:t>standard deviation</w:t>
      </w:r>
      <w:r w:rsidR="004C351D">
        <w:rPr>
          <w:rFonts w:ascii="Arial" w:hAnsi="Arial" w:cs="Arial"/>
          <w:sz w:val="24"/>
          <w:szCs w:val="24"/>
        </w:rPr>
        <w:t xml:space="preserve"> and categorical variables were </w:t>
      </w:r>
      <w:r w:rsidR="009A27A1">
        <w:rPr>
          <w:rFonts w:ascii="Arial" w:hAnsi="Arial" w:cs="Arial"/>
          <w:sz w:val="24"/>
          <w:szCs w:val="24"/>
        </w:rPr>
        <w:t>expressed</w:t>
      </w:r>
      <w:r w:rsidR="004C351D">
        <w:rPr>
          <w:rFonts w:ascii="Arial" w:hAnsi="Arial" w:cs="Arial"/>
          <w:sz w:val="24"/>
          <w:szCs w:val="24"/>
        </w:rPr>
        <w:t xml:space="preserve"> as </w:t>
      </w:r>
      <w:r w:rsidR="00236FCD">
        <w:rPr>
          <w:rFonts w:ascii="Arial" w:hAnsi="Arial" w:cs="Arial"/>
          <w:sz w:val="24"/>
          <w:szCs w:val="24"/>
        </w:rPr>
        <w:t>proportions</w:t>
      </w:r>
      <w:r w:rsidR="004C351D">
        <w:rPr>
          <w:rFonts w:ascii="Arial" w:hAnsi="Arial" w:cs="Arial"/>
          <w:sz w:val="24"/>
          <w:szCs w:val="24"/>
        </w:rPr>
        <w:t>.</w:t>
      </w:r>
      <w:r w:rsidR="000C7B48">
        <w:rPr>
          <w:rFonts w:ascii="Arial" w:hAnsi="Arial" w:cs="Arial"/>
          <w:sz w:val="24"/>
          <w:szCs w:val="24"/>
        </w:rPr>
        <w:t xml:space="preserve"> </w:t>
      </w:r>
      <w:r w:rsidR="00986F2C">
        <w:rPr>
          <w:rFonts w:ascii="Arial" w:hAnsi="Arial" w:cs="Arial"/>
          <w:sz w:val="24"/>
          <w:szCs w:val="24"/>
        </w:rPr>
        <w:t>The</w:t>
      </w:r>
      <w:r w:rsidR="00171472">
        <w:rPr>
          <w:rFonts w:ascii="Arial" w:hAnsi="Arial" w:cs="Arial"/>
          <w:sz w:val="24"/>
          <w:szCs w:val="24"/>
        </w:rPr>
        <w:t xml:space="preserve"> c</w:t>
      </w:r>
      <w:r w:rsidR="00466920">
        <w:rPr>
          <w:rFonts w:ascii="Arial" w:hAnsi="Arial" w:cs="Arial"/>
          <w:sz w:val="24"/>
          <w:szCs w:val="24"/>
        </w:rPr>
        <w:t xml:space="preserve">haracteristics of the </w:t>
      </w:r>
      <w:r w:rsidR="00466920">
        <w:rPr>
          <w:rFonts w:ascii="Arial" w:hAnsi="Arial" w:cs="Arial"/>
          <w:sz w:val="24"/>
          <w:szCs w:val="24"/>
        </w:rPr>
        <w:lastRenderedPageBreak/>
        <w:t xml:space="preserve">patients from </w:t>
      </w:r>
      <w:r w:rsidR="00524974">
        <w:rPr>
          <w:rFonts w:ascii="Arial" w:hAnsi="Arial" w:cs="Arial"/>
          <w:sz w:val="24"/>
          <w:szCs w:val="24"/>
        </w:rPr>
        <w:t xml:space="preserve">Australia and Brazil </w:t>
      </w:r>
      <w:r w:rsidR="00DF6D7D">
        <w:rPr>
          <w:rFonts w:ascii="Arial" w:hAnsi="Arial" w:cs="Arial"/>
          <w:sz w:val="24"/>
          <w:szCs w:val="24"/>
        </w:rPr>
        <w:t xml:space="preserve">were </w:t>
      </w:r>
      <w:r w:rsidR="00524974">
        <w:rPr>
          <w:rFonts w:ascii="Arial" w:hAnsi="Arial" w:cs="Arial"/>
          <w:sz w:val="24"/>
          <w:szCs w:val="24"/>
        </w:rPr>
        <w:t>compared with those from</w:t>
      </w:r>
      <w:r w:rsidR="00466920">
        <w:rPr>
          <w:rFonts w:ascii="Arial" w:hAnsi="Arial" w:cs="Arial"/>
          <w:sz w:val="24"/>
          <w:szCs w:val="24"/>
        </w:rPr>
        <w:t xml:space="preserve"> South A</w:t>
      </w:r>
      <w:r w:rsidR="003A31B3">
        <w:rPr>
          <w:rFonts w:ascii="Arial" w:hAnsi="Arial" w:cs="Arial"/>
          <w:sz w:val="24"/>
          <w:szCs w:val="24"/>
        </w:rPr>
        <w:t xml:space="preserve">frica, as the reference group. </w:t>
      </w:r>
      <w:r w:rsidR="00524974">
        <w:rPr>
          <w:rFonts w:ascii="Arial" w:hAnsi="Arial" w:cs="Arial"/>
          <w:sz w:val="24"/>
          <w:szCs w:val="24"/>
        </w:rPr>
        <w:t>Group d</w:t>
      </w:r>
      <w:r w:rsidR="00466920">
        <w:rPr>
          <w:rFonts w:ascii="Arial" w:hAnsi="Arial" w:cs="Arial"/>
          <w:sz w:val="24"/>
          <w:szCs w:val="24"/>
        </w:rPr>
        <w:t>ifferences were</w:t>
      </w:r>
      <w:r w:rsidR="00466920" w:rsidRPr="002A1029">
        <w:rPr>
          <w:rFonts w:ascii="Arial" w:hAnsi="Arial" w:cs="Arial"/>
          <w:sz w:val="24"/>
          <w:szCs w:val="24"/>
        </w:rPr>
        <w:t xml:space="preserve"> </w:t>
      </w:r>
      <w:r w:rsidR="00466920">
        <w:rPr>
          <w:rFonts w:ascii="Arial" w:hAnsi="Arial" w:cs="Arial"/>
          <w:sz w:val="24"/>
          <w:szCs w:val="24"/>
        </w:rPr>
        <w:t>investigated using</w:t>
      </w:r>
      <w:r w:rsidR="00466920" w:rsidRPr="002A1029">
        <w:rPr>
          <w:rFonts w:ascii="Arial" w:hAnsi="Arial" w:cs="Arial"/>
          <w:sz w:val="24"/>
          <w:szCs w:val="24"/>
        </w:rPr>
        <w:t xml:space="preserve"> regression analyses</w:t>
      </w:r>
      <w:r w:rsidR="00466920">
        <w:rPr>
          <w:rFonts w:ascii="Arial" w:hAnsi="Arial" w:cs="Arial"/>
          <w:sz w:val="24"/>
          <w:szCs w:val="24"/>
        </w:rPr>
        <w:t xml:space="preserve">. </w:t>
      </w:r>
      <w:r w:rsidR="002F0B98" w:rsidRPr="001B237E">
        <w:rPr>
          <w:rFonts w:ascii="Arial" w:hAnsi="Arial" w:cs="Arial"/>
          <w:sz w:val="24"/>
          <w:szCs w:val="24"/>
        </w:rPr>
        <w:t xml:space="preserve">Differences in </w:t>
      </w:r>
      <w:r w:rsidR="002F0B98">
        <w:rPr>
          <w:rFonts w:ascii="Arial" w:hAnsi="Arial" w:cs="Arial"/>
          <w:sz w:val="24"/>
          <w:szCs w:val="24"/>
        </w:rPr>
        <w:t>patients with and without CAD</w:t>
      </w:r>
      <w:r w:rsidR="002F0B98" w:rsidRPr="001B237E">
        <w:rPr>
          <w:rFonts w:ascii="Arial" w:hAnsi="Arial" w:cs="Arial"/>
          <w:sz w:val="24"/>
          <w:szCs w:val="24"/>
        </w:rPr>
        <w:t xml:space="preserve"> were assessed by paired </w:t>
      </w:r>
      <w:r w:rsidR="002F0B98" w:rsidRPr="00B46E9E">
        <w:rPr>
          <w:rFonts w:ascii="Arial" w:hAnsi="Arial" w:cs="Arial"/>
          <w:i/>
          <w:sz w:val="24"/>
          <w:szCs w:val="24"/>
        </w:rPr>
        <w:t>t</w:t>
      </w:r>
      <w:r w:rsidR="002F0B98">
        <w:rPr>
          <w:rFonts w:ascii="Arial" w:hAnsi="Arial" w:cs="Arial"/>
          <w:sz w:val="24"/>
          <w:szCs w:val="24"/>
        </w:rPr>
        <w:t xml:space="preserve">-tests and chi-square tests. </w:t>
      </w:r>
      <w:r w:rsidR="007614FC" w:rsidRPr="007614FC">
        <w:rPr>
          <w:rFonts w:ascii="Arial" w:hAnsi="Arial" w:cs="Arial"/>
          <w:sz w:val="24"/>
          <w:szCs w:val="24"/>
        </w:rPr>
        <w:t>Univariate and multivariate logistic regression analyse</w:t>
      </w:r>
      <w:r w:rsidR="007614FC">
        <w:rPr>
          <w:rFonts w:ascii="Arial" w:hAnsi="Arial" w:cs="Arial"/>
          <w:sz w:val="24"/>
          <w:szCs w:val="24"/>
        </w:rPr>
        <w:t xml:space="preserve">s were performed to predict the </w:t>
      </w:r>
      <w:r w:rsidR="007614FC" w:rsidRPr="007614FC">
        <w:rPr>
          <w:rFonts w:ascii="Arial" w:hAnsi="Arial" w:cs="Arial"/>
          <w:sz w:val="24"/>
          <w:szCs w:val="24"/>
        </w:rPr>
        <w:t xml:space="preserve">probability of </w:t>
      </w:r>
      <w:r w:rsidR="00D621A2">
        <w:rPr>
          <w:rFonts w:ascii="Arial" w:hAnsi="Arial" w:cs="Arial"/>
          <w:sz w:val="24"/>
          <w:szCs w:val="24"/>
        </w:rPr>
        <w:t>CAD</w:t>
      </w:r>
      <w:r w:rsidR="007614FC">
        <w:rPr>
          <w:rFonts w:ascii="Arial" w:hAnsi="Arial" w:cs="Arial"/>
          <w:sz w:val="24"/>
          <w:szCs w:val="24"/>
        </w:rPr>
        <w:t>.</w:t>
      </w:r>
      <w:r w:rsidR="000E4AE5">
        <w:rPr>
          <w:rFonts w:ascii="Arial" w:hAnsi="Arial" w:cs="Arial"/>
          <w:sz w:val="24"/>
          <w:szCs w:val="24"/>
        </w:rPr>
        <w:t xml:space="preserve"> </w:t>
      </w:r>
      <w:r w:rsidR="003B55FB">
        <w:rPr>
          <w:rFonts w:ascii="Arial" w:hAnsi="Arial" w:cs="Arial"/>
          <w:sz w:val="24"/>
          <w:szCs w:val="24"/>
        </w:rPr>
        <w:t>W</w:t>
      </w:r>
      <w:r w:rsidR="003B55FB" w:rsidRPr="003B55FB">
        <w:rPr>
          <w:rFonts w:ascii="Arial" w:hAnsi="Arial" w:cs="Arial"/>
          <w:sz w:val="24"/>
          <w:szCs w:val="24"/>
        </w:rPr>
        <w:t xml:space="preserve">e restricted </w:t>
      </w:r>
      <w:r w:rsidR="003B55FB">
        <w:rPr>
          <w:rFonts w:ascii="Arial" w:hAnsi="Arial" w:cs="Arial"/>
          <w:sz w:val="24"/>
          <w:szCs w:val="24"/>
        </w:rPr>
        <w:t xml:space="preserve">the selection of variables in the multivariate model to only those </w:t>
      </w:r>
      <w:r w:rsidR="003B55FB" w:rsidRPr="003B55FB">
        <w:rPr>
          <w:rFonts w:ascii="Arial" w:hAnsi="Arial" w:cs="Arial"/>
          <w:sz w:val="24"/>
          <w:szCs w:val="24"/>
        </w:rPr>
        <w:t xml:space="preserve">that were significantly associated with </w:t>
      </w:r>
      <w:r w:rsidR="006E4EE9">
        <w:rPr>
          <w:rFonts w:ascii="Arial" w:hAnsi="Arial" w:cs="Arial"/>
          <w:sz w:val="24"/>
          <w:szCs w:val="24"/>
        </w:rPr>
        <w:t>CAD</w:t>
      </w:r>
      <w:r w:rsidR="003B55FB" w:rsidRPr="003B55FB">
        <w:rPr>
          <w:rFonts w:ascii="Arial" w:hAnsi="Arial" w:cs="Arial"/>
          <w:sz w:val="24"/>
          <w:szCs w:val="24"/>
        </w:rPr>
        <w:t xml:space="preserve"> in univariate analyses</w:t>
      </w:r>
      <w:r w:rsidR="003B55FB">
        <w:rPr>
          <w:rFonts w:ascii="Arial" w:hAnsi="Arial" w:cs="Arial"/>
          <w:sz w:val="24"/>
          <w:szCs w:val="24"/>
        </w:rPr>
        <w:t xml:space="preserve">. </w:t>
      </w:r>
      <w:r w:rsidR="00A16F89">
        <w:rPr>
          <w:rFonts w:ascii="Arial" w:hAnsi="Arial" w:cs="Arial"/>
          <w:sz w:val="24"/>
          <w:szCs w:val="24"/>
        </w:rPr>
        <w:t>Significance was defined at 5%.</w:t>
      </w:r>
    </w:p>
    <w:p w14:paraId="06463FE4" w14:textId="6C5DF526" w:rsidR="00277C04" w:rsidRPr="00690944" w:rsidRDefault="00E72B39" w:rsidP="003543A9">
      <w:pPr>
        <w:spacing w:line="480" w:lineRule="auto"/>
        <w:rPr>
          <w:rFonts w:ascii="Arial" w:hAnsi="Arial" w:cs="Arial"/>
          <w:b/>
          <w:sz w:val="24"/>
          <w:szCs w:val="24"/>
        </w:rPr>
      </w:pPr>
      <w:r>
        <w:rPr>
          <w:rFonts w:ascii="Arial" w:hAnsi="Arial" w:cs="Arial"/>
          <w:b/>
          <w:sz w:val="24"/>
          <w:szCs w:val="24"/>
        </w:rPr>
        <w:t>Results</w:t>
      </w:r>
    </w:p>
    <w:p w14:paraId="09F014B9" w14:textId="23405496" w:rsidR="00194D4E" w:rsidRDefault="002242DA" w:rsidP="003543A9">
      <w:pPr>
        <w:spacing w:line="480" w:lineRule="auto"/>
        <w:rPr>
          <w:rFonts w:ascii="Arial" w:hAnsi="Arial" w:cs="Arial"/>
          <w:sz w:val="24"/>
          <w:szCs w:val="24"/>
        </w:rPr>
      </w:pPr>
      <w:r w:rsidRPr="00B44C55">
        <w:rPr>
          <w:rFonts w:ascii="Arial" w:hAnsi="Arial" w:cs="Arial"/>
          <w:b/>
          <w:sz w:val="24"/>
          <w:szCs w:val="24"/>
        </w:rPr>
        <w:t>Table 1</w:t>
      </w:r>
      <w:r w:rsidRPr="00690944">
        <w:rPr>
          <w:rFonts w:ascii="Arial" w:hAnsi="Arial" w:cs="Arial"/>
          <w:sz w:val="24"/>
          <w:szCs w:val="24"/>
        </w:rPr>
        <w:t xml:space="preserve"> </w:t>
      </w:r>
      <w:r w:rsidR="005C17AA" w:rsidRPr="00690944">
        <w:rPr>
          <w:rFonts w:ascii="Arial" w:hAnsi="Arial" w:cs="Arial"/>
          <w:sz w:val="24"/>
          <w:szCs w:val="24"/>
        </w:rPr>
        <w:t xml:space="preserve">summarises the </w:t>
      </w:r>
      <w:r w:rsidR="009D385E">
        <w:rPr>
          <w:rFonts w:ascii="Arial" w:eastAsia="Times New Roman" w:hAnsi="Arial" w:cs="Arial"/>
          <w:color w:val="000000"/>
          <w:sz w:val="24"/>
          <w:szCs w:val="24"/>
          <w:lang w:eastAsia="en-AU"/>
        </w:rPr>
        <w:t xml:space="preserve">clinical characteristics of </w:t>
      </w:r>
      <w:r w:rsidR="00B84723">
        <w:rPr>
          <w:rFonts w:ascii="Arial" w:eastAsia="Times New Roman" w:hAnsi="Arial" w:cs="Arial"/>
          <w:color w:val="000000"/>
          <w:sz w:val="24"/>
          <w:szCs w:val="24"/>
          <w:lang w:eastAsia="en-AU"/>
        </w:rPr>
        <w:t xml:space="preserve">the </w:t>
      </w:r>
      <w:r w:rsidR="009D385E">
        <w:rPr>
          <w:rFonts w:ascii="Arial" w:eastAsia="Times New Roman" w:hAnsi="Arial" w:cs="Arial"/>
          <w:color w:val="000000"/>
          <w:sz w:val="24"/>
          <w:szCs w:val="24"/>
          <w:lang w:eastAsia="en-AU"/>
        </w:rPr>
        <w:t>87</w:t>
      </w:r>
      <w:r w:rsidR="004C08A7">
        <w:rPr>
          <w:rFonts w:ascii="Arial" w:eastAsia="Times New Roman" w:hAnsi="Arial" w:cs="Arial"/>
          <w:color w:val="000000"/>
          <w:sz w:val="24"/>
          <w:szCs w:val="24"/>
          <w:lang w:eastAsia="en-AU"/>
        </w:rPr>
        <w:t>5</w:t>
      </w:r>
      <w:r w:rsidR="005C17AA" w:rsidRPr="00690944">
        <w:rPr>
          <w:rFonts w:ascii="Arial" w:eastAsia="Times New Roman" w:hAnsi="Arial" w:cs="Arial"/>
          <w:color w:val="000000"/>
          <w:sz w:val="24"/>
          <w:szCs w:val="24"/>
          <w:lang w:eastAsia="en-AU"/>
        </w:rPr>
        <w:t xml:space="preserve"> adult index cases with </w:t>
      </w:r>
      <w:r w:rsidR="00492EFD">
        <w:rPr>
          <w:rFonts w:ascii="Arial" w:eastAsia="Times New Roman" w:hAnsi="Arial" w:cs="Arial"/>
          <w:color w:val="000000"/>
          <w:sz w:val="24"/>
          <w:szCs w:val="24"/>
          <w:lang w:eastAsia="en-AU"/>
        </w:rPr>
        <w:t xml:space="preserve">molecularly defined </w:t>
      </w:r>
      <w:r w:rsidR="005C17AA" w:rsidRPr="00690944">
        <w:rPr>
          <w:rFonts w:ascii="Arial" w:eastAsia="Times New Roman" w:hAnsi="Arial" w:cs="Arial"/>
          <w:color w:val="000000"/>
          <w:sz w:val="24"/>
          <w:szCs w:val="24"/>
          <w:lang w:eastAsia="en-AU"/>
        </w:rPr>
        <w:t>h</w:t>
      </w:r>
      <w:r w:rsidR="00611E1D">
        <w:rPr>
          <w:rFonts w:ascii="Arial" w:eastAsia="Times New Roman" w:hAnsi="Arial" w:cs="Arial"/>
          <w:color w:val="000000"/>
          <w:sz w:val="24"/>
          <w:szCs w:val="24"/>
          <w:lang w:eastAsia="en-AU"/>
        </w:rPr>
        <w:t>e</w:t>
      </w:r>
      <w:r w:rsidR="005C17AA" w:rsidRPr="00690944">
        <w:rPr>
          <w:rFonts w:ascii="Arial" w:eastAsia="Times New Roman" w:hAnsi="Arial" w:cs="Arial"/>
          <w:color w:val="000000"/>
          <w:sz w:val="24"/>
          <w:szCs w:val="24"/>
          <w:lang w:eastAsia="en-AU"/>
        </w:rPr>
        <w:t>FH from South Africa</w:t>
      </w:r>
      <w:r w:rsidR="008D7B76" w:rsidRPr="00690944">
        <w:rPr>
          <w:rFonts w:ascii="Arial" w:eastAsia="Times New Roman" w:hAnsi="Arial" w:cs="Arial"/>
          <w:color w:val="000000"/>
          <w:sz w:val="24"/>
          <w:szCs w:val="24"/>
          <w:lang w:eastAsia="en-AU"/>
        </w:rPr>
        <w:t xml:space="preserve"> (n=353)</w:t>
      </w:r>
      <w:r w:rsidR="005C17AA" w:rsidRPr="00690944">
        <w:rPr>
          <w:rFonts w:ascii="Arial" w:eastAsia="Times New Roman" w:hAnsi="Arial" w:cs="Arial"/>
          <w:color w:val="000000"/>
          <w:sz w:val="24"/>
          <w:szCs w:val="24"/>
          <w:lang w:eastAsia="en-AU"/>
        </w:rPr>
        <w:t>, Australia</w:t>
      </w:r>
      <w:r w:rsidR="009D385E">
        <w:rPr>
          <w:rFonts w:ascii="Arial" w:eastAsia="Times New Roman" w:hAnsi="Arial" w:cs="Arial"/>
          <w:color w:val="000000"/>
          <w:sz w:val="24"/>
          <w:szCs w:val="24"/>
          <w:lang w:eastAsia="en-AU"/>
        </w:rPr>
        <w:t xml:space="preserve"> (n=</w:t>
      </w:r>
      <w:r w:rsidR="004C08A7">
        <w:rPr>
          <w:rFonts w:ascii="Arial" w:eastAsia="Times New Roman" w:hAnsi="Arial" w:cs="Arial"/>
          <w:color w:val="000000"/>
          <w:sz w:val="24"/>
          <w:szCs w:val="24"/>
          <w:lang w:eastAsia="en-AU"/>
        </w:rPr>
        <w:t>266</w:t>
      </w:r>
      <w:r w:rsidR="008D7B76" w:rsidRPr="00690944">
        <w:rPr>
          <w:rFonts w:ascii="Arial" w:eastAsia="Times New Roman" w:hAnsi="Arial" w:cs="Arial"/>
          <w:color w:val="000000"/>
          <w:sz w:val="24"/>
          <w:szCs w:val="24"/>
          <w:lang w:eastAsia="en-AU"/>
        </w:rPr>
        <w:t>)</w:t>
      </w:r>
      <w:r w:rsidR="005C17AA" w:rsidRPr="00690944">
        <w:rPr>
          <w:rFonts w:ascii="Arial" w:eastAsia="Times New Roman" w:hAnsi="Arial" w:cs="Arial"/>
          <w:color w:val="000000"/>
          <w:sz w:val="24"/>
          <w:szCs w:val="24"/>
          <w:lang w:eastAsia="en-AU"/>
        </w:rPr>
        <w:t xml:space="preserve"> and Brazil</w:t>
      </w:r>
      <w:r w:rsidR="009D385E">
        <w:rPr>
          <w:rFonts w:ascii="Arial" w:eastAsia="Times New Roman" w:hAnsi="Arial" w:cs="Arial"/>
          <w:color w:val="000000"/>
          <w:sz w:val="24"/>
          <w:szCs w:val="24"/>
          <w:lang w:eastAsia="en-AU"/>
        </w:rPr>
        <w:t xml:space="preserve"> (n=</w:t>
      </w:r>
      <w:r w:rsidR="004C08A7">
        <w:rPr>
          <w:rFonts w:ascii="Arial" w:eastAsia="Times New Roman" w:hAnsi="Arial" w:cs="Arial"/>
          <w:color w:val="000000"/>
          <w:sz w:val="24"/>
          <w:szCs w:val="24"/>
          <w:lang w:eastAsia="en-AU"/>
        </w:rPr>
        <w:t>256</w:t>
      </w:r>
      <w:r w:rsidR="008D7B76" w:rsidRPr="00690944">
        <w:rPr>
          <w:rFonts w:ascii="Arial" w:eastAsia="Times New Roman" w:hAnsi="Arial" w:cs="Arial"/>
          <w:color w:val="000000"/>
          <w:sz w:val="24"/>
          <w:szCs w:val="24"/>
          <w:lang w:eastAsia="en-AU"/>
        </w:rPr>
        <w:t>)</w:t>
      </w:r>
      <w:r w:rsidR="005C17AA" w:rsidRPr="00690944">
        <w:rPr>
          <w:rFonts w:ascii="Arial" w:eastAsia="Times New Roman" w:hAnsi="Arial" w:cs="Arial"/>
          <w:color w:val="000000"/>
          <w:sz w:val="24"/>
          <w:szCs w:val="24"/>
          <w:lang w:eastAsia="en-AU"/>
        </w:rPr>
        <w:t>.</w:t>
      </w:r>
      <w:r w:rsidR="0088279C" w:rsidRPr="00690944">
        <w:rPr>
          <w:rFonts w:ascii="Arial" w:eastAsia="Times New Roman" w:hAnsi="Arial" w:cs="Arial"/>
          <w:color w:val="000000"/>
          <w:sz w:val="24"/>
          <w:szCs w:val="24"/>
          <w:lang w:eastAsia="en-AU"/>
        </w:rPr>
        <w:t xml:space="preserve"> </w:t>
      </w:r>
      <w:r w:rsidR="00461B0F">
        <w:rPr>
          <w:rFonts w:ascii="Arial" w:hAnsi="Arial" w:cs="Arial"/>
          <w:sz w:val="24"/>
          <w:szCs w:val="24"/>
        </w:rPr>
        <w:t xml:space="preserve">FH patients from South Africa </w:t>
      </w:r>
      <w:r w:rsidR="00304937">
        <w:rPr>
          <w:rFonts w:ascii="Arial" w:hAnsi="Arial" w:cs="Arial"/>
          <w:sz w:val="24"/>
          <w:szCs w:val="24"/>
        </w:rPr>
        <w:t>were younger at presentation</w:t>
      </w:r>
      <w:r w:rsidR="00DB2D5E">
        <w:rPr>
          <w:rFonts w:ascii="Arial" w:hAnsi="Arial" w:cs="Arial"/>
          <w:sz w:val="24"/>
          <w:szCs w:val="24"/>
        </w:rPr>
        <w:t xml:space="preserve"> to the </w:t>
      </w:r>
      <w:r w:rsidR="007E4EF1">
        <w:rPr>
          <w:rFonts w:ascii="Arial" w:hAnsi="Arial" w:cs="Arial"/>
          <w:sz w:val="24"/>
          <w:szCs w:val="24"/>
        </w:rPr>
        <w:t xml:space="preserve">specialist </w:t>
      </w:r>
      <w:r w:rsidR="00DB2D5E">
        <w:rPr>
          <w:rFonts w:ascii="Arial" w:hAnsi="Arial" w:cs="Arial"/>
          <w:sz w:val="24"/>
          <w:szCs w:val="24"/>
        </w:rPr>
        <w:t>clinic</w:t>
      </w:r>
      <w:r w:rsidR="007921DF">
        <w:rPr>
          <w:rFonts w:ascii="Arial" w:hAnsi="Arial" w:cs="Arial"/>
          <w:sz w:val="24"/>
          <w:szCs w:val="24"/>
        </w:rPr>
        <w:t xml:space="preserve"> </w:t>
      </w:r>
      <w:r w:rsidR="009F5FCD">
        <w:rPr>
          <w:rFonts w:ascii="Arial" w:hAnsi="Arial" w:cs="Arial"/>
          <w:sz w:val="24"/>
          <w:szCs w:val="24"/>
        </w:rPr>
        <w:t xml:space="preserve">compared </w:t>
      </w:r>
      <w:r w:rsidR="00A524FE">
        <w:rPr>
          <w:rFonts w:ascii="Arial" w:hAnsi="Arial" w:cs="Arial"/>
          <w:sz w:val="24"/>
          <w:szCs w:val="24"/>
        </w:rPr>
        <w:t>with</w:t>
      </w:r>
      <w:r w:rsidR="003169B4">
        <w:rPr>
          <w:rFonts w:ascii="Arial" w:hAnsi="Arial" w:cs="Arial"/>
          <w:sz w:val="24"/>
          <w:szCs w:val="24"/>
        </w:rPr>
        <w:t xml:space="preserve"> </w:t>
      </w:r>
      <w:r w:rsidR="00956A54">
        <w:rPr>
          <w:rFonts w:ascii="Arial" w:hAnsi="Arial" w:cs="Arial"/>
          <w:sz w:val="24"/>
          <w:szCs w:val="24"/>
        </w:rPr>
        <w:t xml:space="preserve">patients from </w:t>
      </w:r>
      <w:r w:rsidR="008D24F8">
        <w:rPr>
          <w:rFonts w:ascii="Arial" w:hAnsi="Arial" w:cs="Arial"/>
          <w:sz w:val="24"/>
          <w:szCs w:val="24"/>
        </w:rPr>
        <w:t xml:space="preserve">Australia and Brazil (p&lt;0.001). </w:t>
      </w:r>
      <w:r w:rsidR="00C000B2">
        <w:rPr>
          <w:rFonts w:ascii="Arial" w:hAnsi="Arial" w:cs="Arial"/>
          <w:sz w:val="24"/>
          <w:szCs w:val="24"/>
        </w:rPr>
        <w:t>D</w:t>
      </w:r>
      <w:r w:rsidR="00461B0F" w:rsidRPr="00B635D2">
        <w:rPr>
          <w:rFonts w:ascii="Arial" w:hAnsi="Arial" w:cs="Arial"/>
          <w:sz w:val="24"/>
          <w:szCs w:val="24"/>
        </w:rPr>
        <w:t xml:space="preserve">iagnosis was relatively delayed in Brazil at a mean age of </w:t>
      </w:r>
      <w:r w:rsidR="00AD1BAD">
        <w:rPr>
          <w:rFonts w:ascii="Arial" w:hAnsi="Arial" w:cs="Arial"/>
          <w:sz w:val="24"/>
          <w:szCs w:val="24"/>
        </w:rPr>
        <w:t>50.4 ± 14.</w:t>
      </w:r>
      <w:r w:rsidR="004C08A7">
        <w:rPr>
          <w:rFonts w:ascii="Arial" w:hAnsi="Arial" w:cs="Arial"/>
          <w:sz w:val="24"/>
          <w:szCs w:val="24"/>
        </w:rPr>
        <w:t>1</w:t>
      </w:r>
      <w:r w:rsidR="00461B0F" w:rsidRPr="00B635D2">
        <w:rPr>
          <w:rFonts w:ascii="Arial" w:hAnsi="Arial" w:cs="Arial"/>
          <w:sz w:val="24"/>
          <w:szCs w:val="24"/>
        </w:rPr>
        <w:t xml:space="preserve"> years</w:t>
      </w:r>
      <w:r w:rsidR="00FC1FD4">
        <w:rPr>
          <w:rFonts w:ascii="Arial" w:hAnsi="Arial" w:cs="Arial"/>
          <w:sz w:val="24"/>
          <w:szCs w:val="24"/>
        </w:rPr>
        <w:t>; this is almost a decade later than patients from South Africa</w:t>
      </w:r>
      <w:r w:rsidR="00E574E9">
        <w:rPr>
          <w:rFonts w:ascii="Arial" w:hAnsi="Arial" w:cs="Arial"/>
          <w:sz w:val="24"/>
          <w:szCs w:val="24"/>
        </w:rPr>
        <w:t xml:space="preserve"> at </w:t>
      </w:r>
      <w:r w:rsidR="00E574E9" w:rsidRPr="00E574E9">
        <w:rPr>
          <w:rFonts w:ascii="Arial" w:hAnsi="Arial" w:cs="Arial"/>
          <w:sz w:val="24"/>
          <w:szCs w:val="24"/>
        </w:rPr>
        <w:t>41.0 ± 13.3</w:t>
      </w:r>
      <w:r w:rsidR="00E574E9">
        <w:rPr>
          <w:rFonts w:ascii="Arial" w:hAnsi="Arial" w:cs="Arial"/>
          <w:sz w:val="24"/>
          <w:szCs w:val="24"/>
        </w:rPr>
        <w:t xml:space="preserve"> years</w:t>
      </w:r>
      <w:r w:rsidR="00FC1FD4">
        <w:rPr>
          <w:rFonts w:ascii="Arial" w:hAnsi="Arial" w:cs="Arial"/>
          <w:sz w:val="24"/>
          <w:szCs w:val="24"/>
        </w:rPr>
        <w:t xml:space="preserve"> and 5 years later than patients from Australia</w:t>
      </w:r>
      <w:r w:rsidR="00E574E9">
        <w:rPr>
          <w:rFonts w:ascii="Arial" w:hAnsi="Arial" w:cs="Arial"/>
          <w:sz w:val="24"/>
          <w:szCs w:val="24"/>
        </w:rPr>
        <w:t xml:space="preserve"> at </w:t>
      </w:r>
      <w:r w:rsidR="00E574E9" w:rsidRPr="00E574E9">
        <w:rPr>
          <w:rFonts w:ascii="Arial" w:hAnsi="Arial" w:cs="Arial"/>
          <w:sz w:val="24"/>
          <w:szCs w:val="24"/>
        </w:rPr>
        <w:t>45.5 ± 13.8</w:t>
      </w:r>
      <w:r w:rsidR="00E574E9">
        <w:rPr>
          <w:rFonts w:ascii="Arial" w:hAnsi="Arial" w:cs="Arial"/>
          <w:sz w:val="24"/>
          <w:szCs w:val="24"/>
        </w:rPr>
        <w:t xml:space="preserve"> years</w:t>
      </w:r>
      <w:r w:rsidR="00FC1FD4">
        <w:rPr>
          <w:rFonts w:ascii="Arial" w:hAnsi="Arial" w:cs="Arial"/>
          <w:sz w:val="24"/>
          <w:szCs w:val="24"/>
        </w:rPr>
        <w:t>.</w:t>
      </w:r>
    </w:p>
    <w:p w14:paraId="3B134566" w14:textId="5C387498" w:rsidR="00BA0AA0" w:rsidRDefault="00BA0AA0" w:rsidP="003543A9">
      <w:pPr>
        <w:spacing w:line="480" w:lineRule="auto"/>
        <w:rPr>
          <w:rFonts w:ascii="Arial" w:hAnsi="Arial" w:cs="Arial"/>
          <w:sz w:val="24"/>
          <w:szCs w:val="24"/>
        </w:rPr>
      </w:pPr>
      <w:r>
        <w:rPr>
          <w:rFonts w:ascii="Arial" w:hAnsi="Arial" w:cs="Arial"/>
          <w:sz w:val="24"/>
          <w:szCs w:val="24"/>
        </w:rPr>
        <w:t xml:space="preserve">Modifiable CVD risk factors, such as hypertension and diabetes, were more prevalent in patients from </w:t>
      </w:r>
      <w:r w:rsidRPr="00305044">
        <w:rPr>
          <w:rFonts w:ascii="Arial" w:hAnsi="Arial" w:cs="Arial"/>
          <w:sz w:val="24"/>
          <w:szCs w:val="24"/>
        </w:rPr>
        <w:t>Brazil and Australia</w:t>
      </w:r>
      <w:r>
        <w:rPr>
          <w:rFonts w:ascii="Arial" w:hAnsi="Arial" w:cs="Arial"/>
          <w:sz w:val="24"/>
          <w:szCs w:val="24"/>
        </w:rPr>
        <w:t xml:space="preserve"> compared with those from South Africa (p&lt;0.01), h</w:t>
      </w:r>
      <w:r w:rsidRPr="00305044">
        <w:rPr>
          <w:rFonts w:ascii="Arial" w:hAnsi="Arial" w:cs="Arial"/>
          <w:sz w:val="24"/>
          <w:szCs w:val="24"/>
        </w:rPr>
        <w:t>owever, smoking rates were significantly higher in South Africa</w:t>
      </w:r>
      <w:r>
        <w:rPr>
          <w:rFonts w:ascii="Arial" w:hAnsi="Arial" w:cs="Arial"/>
          <w:sz w:val="24"/>
          <w:szCs w:val="24"/>
        </w:rPr>
        <w:t>n patients (p&lt;0.01)</w:t>
      </w:r>
      <w:r w:rsidRPr="00305044">
        <w:rPr>
          <w:rFonts w:ascii="Arial" w:hAnsi="Arial" w:cs="Arial"/>
          <w:sz w:val="24"/>
          <w:szCs w:val="24"/>
        </w:rPr>
        <w:t>.</w:t>
      </w:r>
    </w:p>
    <w:p w14:paraId="319DAB1C" w14:textId="73004CE2" w:rsidR="00C671DC" w:rsidRDefault="003F224D" w:rsidP="003543A9">
      <w:pPr>
        <w:spacing w:line="480" w:lineRule="auto"/>
        <w:rPr>
          <w:rFonts w:ascii="Arial" w:hAnsi="Arial" w:cs="Arial"/>
          <w:sz w:val="24"/>
          <w:szCs w:val="24"/>
        </w:rPr>
      </w:pPr>
      <w:r>
        <w:rPr>
          <w:rFonts w:ascii="Arial" w:hAnsi="Arial" w:cs="Arial"/>
          <w:sz w:val="24"/>
          <w:szCs w:val="24"/>
        </w:rPr>
        <w:t>Despite the earlier diagnosis, r</w:t>
      </w:r>
      <w:r w:rsidR="00C671DC">
        <w:rPr>
          <w:rFonts w:ascii="Arial" w:hAnsi="Arial" w:cs="Arial"/>
          <w:sz w:val="24"/>
          <w:szCs w:val="24"/>
        </w:rPr>
        <w:t xml:space="preserve">ates of </w:t>
      </w:r>
      <w:r>
        <w:rPr>
          <w:rFonts w:ascii="Arial" w:hAnsi="Arial" w:cs="Arial"/>
          <w:sz w:val="24"/>
          <w:szCs w:val="24"/>
        </w:rPr>
        <w:t xml:space="preserve">coronary events were particularly high in South Africa with 21.0% having experienced a myocardial infarction and 18.4% having undergone a revascularisation procedure. </w:t>
      </w:r>
      <w:r w:rsidR="00ED1557">
        <w:rPr>
          <w:rFonts w:ascii="Arial" w:hAnsi="Arial" w:cs="Arial"/>
          <w:sz w:val="24"/>
          <w:szCs w:val="24"/>
        </w:rPr>
        <w:t xml:space="preserve">Among </w:t>
      </w:r>
      <w:r w:rsidR="00A92CB4">
        <w:rPr>
          <w:rFonts w:ascii="Arial" w:hAnsi="Arial" w:cs="Arial"/>
          <w:sz w:val="24"/>
          <w:szCs w:val="24"/>
        </w:rPr>
        <w:t xml:space="preserve">those </w:t>
      </w:r>
      <w:r w:rsidR="00ED1557">
        <w:rPr>
          <w:rFonts w:ascii="Arial" w:hAnsi="Arial" w:cs="Arial"/>
          <w:sz w:val="24"/>
          <w:szCs w:val="24"/>
        </w:rPr>
        <w:t>with</w:t>
      </w:r>
      <w:r w:rsidR="00A92CB4">
        <w:rPr>
          <w:rFonts w:ascii="Arial" w:hAnsi="Arial" w:cs="Arial"/>
          <w:sz w:val="24"/>
          <w:szCs w:val="24"/>
        </w:rPr>
        <w:t xml:space="preserve"> </w:t>
      </w:r>
      <w:r w:rsidR="001728BD">
        <w:rPr>
          <w:rFonts w:ascii="Arial" w:hAnsi="Arial" w:cs="Arial"/>
          <w:sz w:val="24"/>
          <w:szCs w:val="24"/>
        </w:rPr>
        <w:t>CAD</w:t>
      </w:r>
      <w:r w:rsidR="00A92CB4">
        <w:rPr>
          <w:rFonts w:ascii="Arial" w:hAnsi="Arial" w:cs="Arial"/>
          <w:sz w:val="24"/>
          <w:szCs w:val="24"/>
        </w:rPr>
        <w:t xml:space="preserve">, age </w:t>
      </w:r>
      <w:r w:rsidR="00ED1557">
        <w:rPr>
          <w:rFonts w:ascii="Arial" w:hAnsi="Arial" w:cs="Arial"/>
          <w:sz w:val="24"/>
          <w:szCs w:val="24"/>
        </w:rPr>
        <w:t>of</w:t>
      </w:r>
      <w:r w:rsidR="00BA0AA0">
        <w:rPr>
          <w:rFonts w:ascii="Arial" w:hAnsi="Arial" w:cs="Arial"/>
          <w:sz w:val="24"/>
          <w:szCs w:val="24"/>
        </w:rPr>
        <w:t xml:space="preserve"> </w:t>
      </w:r>
      <w:r w:rsidR="00A92CB4">
        <w:rPr>
          <w:rFonts w:ascii="Arial" w:hAnsi="Arial" w:cs="Arial"/>
          <w:sz w:val="24"/>
          <w:szCs w:val="24"/>
        </w:rPr>
        <w:t>first c</w:t>
      </w:r>
      <w:r w:rsidR="007E005E">
        <w:rPr>
          <w:rFonts w:ascii="Arial" w:hAnsi="Arial" w:cs="Arial"/>
          <w:sz w:val="24"/>
          <w:szCs w:val="24"/>
        </w:rPr>
        <w:t>oronary event w</w:t>
      </w:r>
      <w:r w:rsidR="00D73A3A">
        <w:rPr>
          <w:rFonts w:ascii="Arial" w:hAnsi="Arial" w:cs="Arial"/>
          <w:sz w:val="24"/>
          <w:szCs w:val="24"/>
        </w:rPr>
        <w:t>as also earlier in South Africa</w:t>
      </w:r>
      <w:r w:rsidR="00A92CB4">
        <w:rPr>
          <w:rFonts w:ascii="Arial" w:hAnsi="Arial" w:cs="Arial"/>
          <w:sz w:val="24"/>
          <w:szCs w:val="24"/>
        </w:rPr>
        <w:t xml:space="preserve"> compared with Australia</w:t>
      </w:r>
      <w:r w:rsidR="007E005E">
        <w:rPr>
          <w:rFonts w:ascii="Arial" w:hAnsi="Arial" w:cs="Arial"/>
          <w:sz w:val="24"/>
          <w:szCs w:val="24"/>
        </w:rPr>
        <w:t xml:space="preserve"> </w:t>
      </w:r>
      <w:r w:rsidR="00AD1BAD">
        <w:rPr>
          <w:rFonts w:ascii="Arial" w:hAnsi="Arial" w:cs="Arial"/>
          <w:sz w:val="24"/>
          <w:szCs w:val="24"/>
        </w:rPr>
        <w:t>and Brazil</w:t>
      </w:r>
      <w:r w:rsidR="00A92CB4">
        <w:rPr>
          <w:rFonts w:ascii="Arial" w:hAnsi="Arial" w:cs="Arial"/>
          <w:sz w:val="24"/>
          <w:szCs w:val="24"/>
        </w:rPr>
        <w:t xml:space="preserve"> (</w:t>
      </w:r>
      <w:r w:rsidR="00357E81">
        <w:rPr>
          <w:rFonts w:ascii="Arial" w:hAnsi="Arial" w:cs="Arial"/>
          <w:sz w:val="24"/>
          <w:szCs w:val="24"/>
        </w:rPr>
        <w:t>p&lt;0.001</w:t>
      </w:r>
      <w:r w:rsidR="00A92CB4">
        <w:rPr>
          <w:rFonts w:ascii="Arial" w:hAnsi="Arial" w:cs="Arial"/>
          <w:sz w:val="24"/>
          <w:szCs w:val="24"/>
        </w:rPr>
        <w:t>)</w:t>
      </w:r>
      <w:r w:rsidR="00976FEF">
        <w:rPr>
          <w:rFonts w:ascii="Arial" w:hAnsi="Arial" w:cs="Arial"/>
          <w:sz w:val="24"/>
          <w:szCs w:val="24"/>
        </w:rPr>
        <w:t>.</w:t>
      </w:r>
      <w:r w:rsidR="00B236BD">
        <w:rPr>
          <w:rFonts w:ascii="Arial" w:hAnsi="Arial" w:cs="Arial"/>
          <w:sz w:val="24"/>
          <w:szCs w:val="24"/>
        </w:rPr>
        <w:t xml:space="preserve"> This </w:t>
      </w:r>
      <w:r w:rsidR="00B90AAF">
        <w:rPr>
          <w:rFonts w:ascii="Arial" w:hAnsi="Arial" w:cs="Arial"/>
          <w:sz w:val="24"/>
          <w:szCs w:val="24"/>
        </w:rPr>
        <w:t>may relate</w:t>
      </w:r>
      <w:r w:rsidR="00B236BD">
        <w:rPr>
          <w:rFonts w:ascii="Arial" w:hAnsi="Arial" w:cs="Arial"/>
          <w:sz w:val="24"/>
          <w:szCs w:val="24"/>
        </w:rPr>
        <w:t xml:space="preserve"> to the significantly higher proportion of patients from </w:t>
      </w:r>
      <w:r w:rsidR="00B236BD">
        <w:rPr>
          <w:rFonts w:ascii="Arial" w:hAnsi="Arial" w:cs="Arial"/>
          <w:sz w:val="24"/>
          <w:szCs w:val="24"/>
        </w:rPr>
        <w:lastRenderedPageBreak/>
        <w:t>Australia and Brazil treated with lipid-lowering therapies</w:t>
      </w:r>
      <w:r w:rsidR="00951594">
        <w:rPr>
          <w:rFonts w:ascii="Arial" w:hAnsi="Arial" w:cs="Arial"/>
          <w:sz w:val="24"/>
          <w:szCs w:val="24"/>
        </w:rPr>
        <w:t xml:space="preserve">, prior to referral to </w:t>
      </w:r>
      <w:r w:rsidR="00BB104F">
        <w:rPr>
          <w:rFonts w:ascii="Arial" w:hAnsi="Arial" w:cs="Arial"/>
          <w:sz w:val="24"/>
          <w:szCs w:val="24"/>
        </w:rPr>
        <w:t>the</w:t>
      </w:r>
      <w:r w:rsidR="00951594">
        <w:rPr>
          <w:rFonts w:ascii="Arial" w:hAnsi="Arial" w:cs="Arial"/>
          <w:sz w:val="24"/>
          <w:szCs w:val="24"/>
        </w:rPr>
        <w:t xml:space="preserve"> specialist centre,</w:t>
      </w:r>
      <w:r w:rsidR="00B236BD">
        <w:rPr>
          <w:rFonts w:ascii="Arial" w:hAnsi="Arial" w:cs="Arial"/>
          <w:sz w:val="24"/>
          <w:szCs w:val="24"/>
        </w:rPr>
        <w:t xml:space="preserve"> compared with South Africa</w:t>
      </w:r>
      <w:r w:rsidR="00177770">
        <w:rPr>
          <w:rFonts w:ascii="Arial" w:hAnsi="Arial" w:cs="Arial"/>
          <w:sz w:val="24"/>
          <w:szCs w:val="24"/>
        </w:rPr>
        <w:t xml:space="preserve"> (p&lt;0.001).</w:t>
      </w:r>
    </w:p>
    <w:p w14:paraId="406A5EDC" w14:textId="414D4F79" w:rsidR="005245C3" w:rsidRDefault="00CD034E" w:rsidP="003543A9">
      <w:pPr>
        <w:spacing w:line="480" w:lineRule="auto"/>
        <w:rPr>
          <w:rFonts w:ascii="Arial" w:hAnsi="Arial" w:cs="Arial"/>
          <w:sz w:val="24"/>
          <w:szCs w:val="24"/>
        </w:rPr>
      </w:pPr>
      <w:r>
        <w:rPr>
          <w:rFonts w:ascii="Arial" w:hAnsi="Arial" w:cs="Arial"/>
          <w:sz w:val="24"/>
          <w:szCs w:val="24"/>
        </w:rPr>
        <w:t xml:space="preserve">The </w:t>
      </w:r>
      <w:r w:rsidR="0025323A">
        <w:rPr>
          <w:rFonts w:ascii="Arial" w:hAnsi="Arial" w:cs="Arial"/>
          <w:sz w:val="24"/>
          <w:szCs w:val="24"/>
        </w:rPr>
        <w:t>spectrum of FH mutation</w:t>
      </w:r>
      <w:r w:rsidR="00B27BA7">
        <w:rPr>
          <w:rFonts w:ascii="Arial" w:hAnsi="Arial" w:cs="Arial"/>
          <w:sz w:val="24"/>
          <w:szCs w:val="24"/>
        </w:rPr>
        <w:t xml:space="preserve"> types</w:t>
      </w:r>
      <w:r w:rsidR="0025323A">
        <w:rPr>
          <w:rFonts w:ascii="Arial" w:hAnsi="Arial" w:cs="Arial"/>
          <w:sz w:val="24"/>
          <w:szCs w:val="24"/>
        </w:rPr>
        <w:t xml:space="preserve"> (</w:t>
      </w:r>
      <w:r w:rsidR="0025323A" w:rsidRPr="0025323A">
        <w:rPr>
          <w:rFonts w:ascii="Arial" w:hAnsi="Arial" w:cs="Arial"/>
          <w:i/>
          <w:sz w:val="24"/>
          <w:szCs w:val="24"/>
        </w:rPr>
        <w:t>APOB</w:t>
      </w:r>
      <w:r w:rsidR="0025323A" w:rsidRPr="0025323A">
        <w:rPr>
          <w:rFonts w:ascii="Arial" w:hAnsi="Arial" w:cs="Arial"/>
          <w:sz w:val="24"/>
          <w:szCs w:val="24"/>
        </w:rPr>
        <w:t xml:space="preserve">, </w:t>
      </w:r>
      <w:r w:rsidR="0025323A" w:rsidRPr="0025323A">
        <w:rPr>
          <w:rFonts w:ascii="Arial" w:hAnsi="Arial" w:cs="Arial"/>
          <w:i/>
          <w:sz w:val="24"/>
          <w:szCs w:val="24"/>
        </w:rPr>
        <w:t>LDLR</w:t>
      </w:r>
      <w:r w:rsidR="0025323A" w:rsidRPr="0025323A">
        <w:rPr>
          <w:rFonts w:ascii="Arial" w:hAnsi="Arial" w:cs="Arial"/>
          <w:sz w:val="24"/>
          <w:szCs w:val="24"/>
        </w:rPr>
        <w:t xml:space="preserve"> and </w:t>
      </w:r>
      <w:r w:rsidR="0025323A" w:rsidRPr="0025323A">
        <w:rPr>
          <w:rFonts w:ascii="Arial" w:hAnsi="Arial" w:cs="Arial"/>
          <w:i/>
          <w:sz w:val="24"/>
          <w:szCs w:val="24"/>
        </w:rPr>
        <w:t>PCSK9</w:t>
      </w:r>
      <w:r w:rsidR="0025323A" w:rsidRPr="0025323A">
        <w:rPr>
          <w:rFonts w:ascii="Arial" w:hAnsi="Arial" w:cs="Arial"/>
          <w:sz w:val="24"/>
          <w:szCs w:val="24"/>
        </w:rPr>
        <w:t xml:space="preserve"> gene variants</w:t>
      </w:r>
      <w:r w:rsidR="0025323A">
        <w:rPr>
          <w:rFonts w:ascii="Arial" w:hAnsi="Arial" w:cs="Arial"/>
          <w:sz w:val="24"/>
          <w:szCs w:val="24"/>
        </w:rPr>
        <w:t xml:space="preserve">) </w:t>
      </w:r>
      <w:r w:rsidR="003E1124">
        <w:rPr>
          <w:rFonts w:ascii="Arial" w:hAnsi="Arial" w:cs="Arial"/>
          <w:sz w:val="24"/>
          <w:szCs w:val="24"/>
        </w:rPr>
        <w:t xml:space="preserve">was </w:t>
      </w:r>
      <w:r w:rsidR="00A90E58">
        <w:rPr>
          <w:rFonts w:ascii="Arial" w:hAnsi="Arial" w:cs="Arial"/>
          <w:sz w:val="24"/>
          <w:szCs w:val="24"/>
        </w:rPr>
        <w:t xml:space="preserve">more </w:t>
      </w:r>
      <w:r w:rsidR="003E1124">
        <w:rPr>
          <w:rFonts w:ascii="Arial" w:hAnsi="Arial" w:cs="Arial"/>
          <w:sz w:val="24"/>
          <w:szCs w:val="24"/>
        </w:rPr>
        <w:t>diverse in Australia and Brazil</w:t>
      </w:r>
      <w:r w:rsidR="00A90E58">
        <w:rPr>
          <w:rFonts w:ascii="Arial" w:hAnsi="Arial" w:cs="Arial"/>
          <w:sz w:val="24"/>
          <w:szCs w:val="24"/>
        </w:rPr>
        <w:t xml:space="preserve"> compared with South Africa</w:t>
      </w:r>
      <w:r w:rsidR="00026F64">
        <w:rPr>
          <w:rFonts w:ascii="Arial" w:hAnsi="Arial" w:cs="Arial"/>
          <w:sz w:val="24"/>
          <w:szCs w:val="24"/>
        </w:rPr>
        <w:t>.</w:t>
      </w:r>
      <w:r w:rsidR="00AB0EA4">
        <w:rPr>
          <w:rFonts w:ascii="Arial" w:hAnsi="Arial" w:cs="Arial"/>
          <w:sz w:val="24"/>
          <w:szCs w:val="24"/>
        </w:rPr>
        <w:t xml:space="preserve"> </w:t>
      </w:r>
      <w:r w:rsidR="003E1124" w:rsidRPr="00A50256">
        <w:rPr>
          <w:rFonts w:ascii="Arial" w:hAnsi="Arial" w:cs="Arial"/>
          <w:sz w:val="24"/>
          <w:szCs w:val="24"/>
        </w:rPr>
        <w:t>Australia had the highest frequenc</w:t>
      </w:r>
      <w:r w:rsidR="0084133F" w:rsidRPr="00A50256">
        <w:rPr>
          <w:rFonts w:ascii="Arial" w:hAnsi="Arial" w:cs="Arial"/>
          <w:sz w:val="24"/>
          <w:szCs w:val="24"/>
        </w:rPr>
        <w:t>ies</w:t>
      </w:r>
      <w:r w:rsidR="003E1124" w:rsidRPr="00A50256">
        <w:rPr>
          <w:rFonts w:ascii="Arial" w:hAnsi="Arial" w:cs="Arial"/>
          <w:sz w:val="24"/>
          <w:szCs w:val="24"/>
        </w:rPr>
        <w:t xml:space="preserve"> of </w:t>
      </w:r>
      <w:r w:rsidR="00331BD0" w:rsidRPr="00A50256">
        <w:rPr>
          <w:rFonts w:ascii="Arial" w:hAnsi="Arial" w:cs="Arial"/>
          <w:i/>
          <w:sz w:val="24"/>
          <w:szCs w:val="24"/>
        </w:rPr>
        <w:t>APOB</w:t>
      </w:r>
      <w:r w:rsidR="003E1124" w:rsidRPr="00A50256">
        <w:rPr>
          <w:rFonts w:ascii="Arial" w:hAnsi="Arial" w:cs="Arial"/>
          <w:sz w:val="24"/>
          <w:szCs w:val="24"/>
        </w:rPr>
        <w:t xml:space="preserve"> and </w:t>
      </w:r>
      <w:r w:rsidR="003E1124" w:rsidRPr="00A50256">
        <w:rPr>
          <w:rFonts w:ascii="Arial" w:hAnsi="Arial" w:cs="Arial"/>
          <w:i/>
          <w:sz w:val="24"/>
          <w:szCs w:val="24"/>
        </w:rPr>
        <w:t>PCSK9</w:t>
      </w:r>
      <w:r w:rsidR="00266A13" w:rsidRPr="00A50256">
        <w:rPr>
          <w:rFonts w:ascii="Arial" w:hAnsi="Arial" w:cs="Arial"/>
          <w:sz w:val="24"/>
          <w:szCs w:val="24"/>
        </w:rPr>
        <w:t xml:space="preserve"> mutations detected</w:t>
      </w:r>
      <w:r w:rsidR="00026F64">
        <w:rPr>
          <w:rFonts w:ascii="Arial" w:hAnsi="Arial" w:cs="Arial"/>
          <w:sz w:val="24"/>
          <w:szCs w:val="24"/>
        </w:rPr>
        <w:t xml:space="preserve"> (</w:t>
      </w:r>
      <w:r w:rsidR="00026F64">
        <w:rPr>
          <w:rFonts w:ascii="Arial" w:hAnsi="Arial" w:cs="Arial"/>
          <w:b/>
          <w:sz w:val="24"/>
          <w:szCs w:val="24"/>
        </w:rPr>
        <w:t xml:space="preserve">Table </w:t>
      </w:r>
      <w:r w:rsidR="00026F64" w:rsidRPr="00A50256">
        <w:rPr>
          <w:rFonts w:ascii="Arial" w:hAnsi="Arial" w:cs="Arial"/>
          <w:b/>
          <w:sz w:val="24"/>
          <w:szCs w:val="24"/>
        </w:rPr>
        <w:t>2</w:t>
      </w:r>
      <w:r w:rsidR="00026F64" w:rsidRPr="00A50256">
        <w:rPr>
          <w:rFonts w:ascii="Arial" w:hAnsi="Arial" w:cs="Arial"/>
          <w:sz w:val="24"/>
          <w:szCs w:val="24"/>
        </w:rPr>
        <w:t>)</w:t>
      </w:r>
      <w:r w:rsidR="00266A13" w:rsidRPr="00A50256">
        <w:rPr>
          <w:rFonts w:ascii="Arial" w:hAnsi="Arial" w:cs="Arial"/>
          <w:sz w:val="24"/>
          <w:szCs w:val="24"/>
        </w:rPr>
        <w:t>.</w:t>
      </w:r>
      <w:r w:rsidR="00613B94" w:rsidRPr="00A50256">
        <w:rPr>
          <w:rFonts w:ascii="Arial" w:hAnsi="Arial" w:cs="Arial"/>
          <w:sz w:val="24"/>
          <w:szCs w:val="24"/>
        </w:rPr>
        <w:t xml:space="preserve"> Seventeen different </w:t>
      </w:r>
      <w:r w:rsidR="00613B94" w:rsidRPr="00A50256">
        <w:rPr>
          <w:rFonts w:ascii="Arial" w:hAnsi="Arial" w:cs="Arial"/>
          <w:i/>
          <w:sz w:val="24"/>
          <w:szCs w:val="24"/>
        </w:rPr>
        <w:t>LDLR</w:t>
      </w:r>
      <w:r w:rsidR="00613B94" w:rsidRPr="00A50256">
        <w:rPr>
          <w:rFonts w:ascii="Arial" w:hAnsi="Arial" w:cs="Arial"/>
          <w:sz w:val="24"/>
          <w:szCs w:val="24"/>
        </w:rPr>
        <w:t xml:space="preserve"> variants</w:t>
      </w:r>
      <w:r w:rsidR="0080072C" w:rsidRPr="00A50256">
        <w:rPr>
          <w:rFonts w:ascii="Arial" w:hAnsi="Arial" w:cs="Arial"/>
          <w:sz w:val="24"/>
          <w:szCs w:val="24"/>
        </w:rPr>
        <w:t xml:space="preserve"> were</w:t>
      </w:r>
      <w:r w:rsidR="00613B94" w:rsidRPr="00A50256">
        <w:rPr>
          <w:rFonts w:ascii="Arial" w:hAnsi="Arial" w:cs="Arial"/>
          <w:sz w:val="24"/>
          <w:szCs w:val="24"/>
        </w:rPr>
        <w:t xml:space="preserve"> identified</w:t>
      </w:r>
      <w:r w:rsidR="0080072C" w:rsidRPr="00A50256">
        <w:rPr>
          <w:rFonts w:ascii="Arial" w:hAnsi="Arial" w:cs="Arial"/>
          <w:sz w:val="24"/>
          <w:szCs w:val="24"/>
        </w:rPr>
        <w:t xml:space="preserve"> in South Africa; </w:t>
      </w:r>
      <w:r w:rsidR="00A22E4E" w:rsidRPr="00A50256">
        <w:rPr>
          <w:rFonts w:ascii="Arial" w:hAnsi="Arial" w:cs="Arial"/>
          <w:sz w:val="24"/>
          <w:szCs w:val="24"/>
        </w:rPr>
        <w:t>124</w:t>
      </w:r>
      <w:r w:rsidR="0080072C" w:rsidRPr="00A50256">
        <w:rPr>
          <w:rFonts w:ascii="Arial" w:hAnsi="Arial" w:cs="Arial"/>
          <w:sz w:val="24"/>
          <w:szCs w:val="24"/>
        </w:rPr>
        <w:t xml:space="preserve"> in Australia and </w:t>
      </w:r>
      <w:r w:rsidR="00AD5D32" w:rsidRPr="00A50256">
        <w:rPr>
          <w:rFonts w:ascii="Arial" w:hAnsi="Arial" w:cs="Arial"/>
          <w:sz w:val="24"/>
          <w:szCs w:val="24"/>
        </w:rPr>
        <w:t>93</w:t>
      </w:r>
      <w:r w:rsidR="0080072C" w:rsidRPr="00A50256">
        <w:rPr>
          <w:rFonts w:ascii="Arial" w:hAnsi="Arial" w:cs="Arial"/>
          <w:sz w:val="24"/>
          <w:szCs w:val="24"/>
        </w:rPr>
        <w:t xml:space="preserve"> in Brazil.</w:t>
      </w:r>
      <w:r w:rsidR="00266A13" w:rsidRPr="00A50256">
        <w:rPr>
          <w:rFonts w:ascii="Arial" w:hAnsi="Arial" w:cs="Arial"/>
          <w:sz w:val="24"/>
          <w:szCs w:val="24"/>
        </w:rPr>
        <w:t xml:space="preserve"> </w:t>
      </w:r>
      <w:r w:rsidR="005245C3" w:rsidRPr="00A50256">
        <w:rPr>
          <w:rFonts w:ascii="Arial" w:hAnsi="Arial" w:cs="Arial"/>
          <w:sz w:val="24"/>
          <w:szCs w:val="24"/>
        </w:rPr>
        <w:t>The most common mutation</w:t>
      </w:r>
      <w:r w:rsidR="00B94FD5" w:rsidRPr="00A50256">
        <w:rPr>
          <w:rFonts w:ascii="Arial" w:hAnsi="Arial" w:cs="Arial"/>
          <w:sz w:val="24"/>
          <w:szCs w:val="24"/>
        </w:rPr>
        <w:t>s, FH Afrikaner-1</w:t>
      </w:r>
      <w:r w:rsidR="007A13E1">
        <w:rPr>
          <w:rFonts w:ascii="Arial" w:hAnsi="Arial" w:cs="Arial"/>
          <w:sz w:val="24"/>
          <w:szCs w:val="24"/>
        </w:rPr>
        <w:t xml:space="preserve"> (</w:t>
      </w:r>
      <w:r w:rsidR="007A13E1">
        <w:rPr>
          <w:rFonts w:ascii="Arial" w:hAnsi="Arial" w:cs="Arial"/>
          <w:i/>
          <w:sz w:val="24"/>
          <w:szCs w:val="24"/>
        </w:rPr>
        <w:t>LDL</w:t>
      </w:r>
      <w:r w:rsidR="00141B19">
        <w:rPr>
          <w:rFonts w:ascii="Arial" w:hAnsi="Arial" w:cs="Arial"/>
          <w:i/>
          <w:sz w:val="24"/>
          <w:szCs w:val="24"/>
        </w:rPr>
        <w:t>R</w:t>
      </w:r>
      <w:r w:rsidR="007A13E1">
        <w:rPr>
          <w:rFonts w:ascii="Arial" w:hAnsi="Arial" w:cs="Arial"/>
          <w:sz w:val="24"/>
          <w:szCs w:val="24"/>
        </w:rPr>
        <w:t xml:space="preserve"> </w:t>
      </w:r>
      <w:r w:rsidR="007A13E1" w:rsidRPr="007A13E1">
        <w:rPr>
          <w:rFonts w:ascii="Arial" w:hAnsi="Arial" w:cs="Arial"/>
          <w:sz w:val="24"/>
          <w:szCs w:val="24"/>
        </w:rPr>
        <w:t>p.Asp227Glu</w:t>
      </w:r>
      <w:r w:rsidR="007A13E1">
        <w:rPr>
          <w:rFonts w:ascii="Arial" w:hAnsi="Arial" w:cs="Arial"/>
          <w:sz w:val="24"/>
          <w:szCs w:val="24"/>
        </w:rPr>
        <w:t>)</w:t>
      </w:r>
      <w:r w:rsidR="00B94FD5" w:rsidRPr="00A50256">
        <w:rPr>
          <w:rFonts w:ascii="Arial" w:hAnsi="Arial" w:cs="Arial"/>
          <w:sz w:val="24"/>
          <w:szCs w:val="24"/>
        </w:rPr>
        <w:t xml:space="preserve">, </w:t>
      </w:r>
      <w:r w:rsidR="00C47BE7" w:rsidRPr="00A50256">
        <w:rPr>
          <w:rFonts w:ascii="Arial" w:hAnsi="Arial" w:cs="Arial"/>
          <w:sz w:val="24"/>
          <w:szCs w:val="24"/>
        </w:rPr>
        <w:t>FH Afrikaner</w:t>
      </w:r>
      <w:r w:rsidR="00B94FD5" w:rsidRPr="00A50256">
        <w:rPr>
          <w:rFonts w:ascii="Arial" w:hAnsi="Arial" w:cs="Arial"/>
          <w:sz w:val="24"/>
          <w:szCs w:val="24"/>
        </w:rPr>
        <w:t>-2</w:t>
      </w:r>
      <w:r w:rsidR="00C47BE7">
        <w:rPr>
          <w:rFonts w:ascii="Arial" w:hAnsi="Arial" w:cs="Arial"/>
          <w:sz w:val="24"/>
          <w:szCs w:val="24"/>
        </w:rPr>
        <w:t xml:space="preserve"> (</w:t>
      </w:r>
      <w:r w:rsidR="00141B19">
        <w:rPr>
          <w:rFonts w:ascii="Arial" w:hAnsi="Arial" w:cs="Arial"/>
          <w:i/>
          <w:sz w:val="24"/>
          <w:szCs w:val="24"/>
        </w:rPr>
        <w:t>LDLR</w:t>
      </w:r>
      <w:r w:rsidR="00141B19">
        <w:rPr>
          <w:rFonts w:ascii="Arial" w:hAnsi="Arial" w:cs="Arial"/>
          <w:sz w:val="24"/>
          <w:szCs w:val="24"/>
        </w:rPr>
        <w:t xml:space="preserve"> </w:t>
      </w:r>
      <w:r w:rsidR="00C47BE7">
        <w:rPr>
          <w:rFonts w:ascii="Arial" w:hAnsi="Arial" w:cs="Arial"/>
          <w:sz w:val="24"/>
          <w:szCs w:val="24"/>
        </w:rPr>
        <w:t>p.Val429Met)</w:t>
      </w:r>
      <w:r w:rsidR="00B94FD5" w:rsidRPr="00A50256">
        <w:rPr>
          <w:rFonts w:ascii="Arial" w:hAnsi="Arial" w:cs="Arial"/>
          <w:sz w:val="24"/>
          <w:szCs w:val="24"/>
        </w:rPr>
        <w:t xml:space="preserve"> and </w:t>
      </w:r>
      <w:r w:rsidR="00C47BE7" w:rsidRPr="00A50256">
        <w:rPr>
          <w:rFonts w:ascii="Arial" w:hAnsi="Arial" w:cs="Arial"/>
          <w:sz w:val="24"/>
          <w:szCs w:val="24"/>
        </w:rPr>
        <w:t>FH Afrikaner</w:t>
      </w:r>
      <w:r w:rsidR="00B94FD5" w:rsidRPr="00A50256">
        <w:rPr>
          <w:rFonts w:ascii="Arial" w:hAnsi="Arial" w:cs="Arial"/>
          <w:sz w:val="24"/>
          <w:szCs w:val="24"/>
        </w:rPr>
        <w:t>-3</w:t>
      </w:r>
      <w:r w:rsidR="00C47BE7">
        <w:rPr>
          <w:rFonts w:ascii="Arial" w:hAnsi="Arial" w:cs="Arial"/>
          <w:sz w:val="24"/>
          <w:szCs w:val="24"/>
        </w:rPr>
        <w:t xml:space="preserve"> </w:t>
      </w:r>
      <w:r w:rsidR="00C47BE7" w:rsidRPr="00C47BE7">
        <w:rPr>
          <w:rFonts w:ascii="Arial" w:hAnsi="Arial" w:cs="Arial"/>
          <w:sz w:val="24"/>
          <w:szCs w:val="24"/>
        </w:rPr>
        <w:t>(</w:t>
      </w:r>
      <w:r w:rsidR="00141B19">
        <w:rPr>
          <w:rFonts w:ascii="Arial" w:hAnsi="Arial" w:cs="Arial"/>
          <w:i/>
          <w:sz w:val="24"/>
          <w:szCs w:val="24"/>
        </w:rPr>
        <w:t>LDLR</w:t>
      </w:r>
      <w:r w:rsidR="00141B19" w:rsidRPr="00C47BE7">
        <w:rPr>
          <w:rFonts w:ascii="Arial" w:hAnsi="Arial" w:cs="Arial"/>
          <w:sz w:val="24"/>
          <w:szCs w:val="24"/>
        </w:rPr>
        <w:t xml:space="preserve"> </w:t>
      </w:r>
      <w:r w:rsidR="00C47BE7" w:rsidRPr="00C47BE7">
        <w:rPr>
          <w:rFonts w:ascii="Arial" w:hAnsi="Arial" w:cs="Arial"/>
          <w:sz w:val="24"/>
          <w:szCs w:val="24"/>
        </w:rPr>
        <w:t>p.Asp175Asn)</w:t>
      </w:r>
      <w:r w:rsidR="00B94FD5" w:rsidRPr="00A50256">
        <w:rPr>
          <w:rFonts w:ascii="Arial" w:hAnsi="Arial" w:cs="Arial"/>
          <w:sz w:val="24"/>
          <w:szCs w:val="24"/>
        </w:rPr>
        <w:t xml:space="preserve">, </w:t>
      </w:r>
      <w:r w:rsidR="005245C3" w:rsidRPr="00A50256">
        <w:rPr>
          <w:rFonts w:ascii="Arial" w:hAnsi="Arial" w:cs="Arial"/>
          <w:sz w:val="24"/>
          <w:szCs w:val="24"/>
        </w:rPr>
        <w:t>accounted for 48%</w:t>
      </w:r>
      <w:r w:rsidR="00B94FD5" w:rsidRPr="00A50256">
        <w:rPr>
          <w:rFonts w:ascii="Arial" w:hAnsi="Arial" w:cs="Arial"/>
          <w:sz w:val="24"/>
          <w:szCs w:val="24"/>
        </w:rPr>
        <w:t>, 23% and 7%, respectively,</w:t>
      </w:r>
      <w:r w:rsidR="005245C3" w:rsidRPr="00A50256">
        <w:rPr>
          <w:rFonts w:ascii="Arial" w:hAnsi="Arial" w:cs="Arial"/>
          <w:sz w:val="24"/>
          <w:szCs w:val="24"/>
        </w:rPr>
        <w:t xml:space="preserve"> of the total number of </w:t>
      </w:r>
      <w:r w:rsidR="00F9207A">
        <w:rPr>
          <w:rFonts w:ascii="Arial" w:hAnsi="Arial" w:cs="Arial"/>
          <w:sz w:val="24"/>
          <w:szCs w:val="24"/>
        </w:rPr>
        <w:t>he</w:t>
      </w:r>
      <w:r w:rsidR="005245C3" w:rsidRPr="00A50256">
        <w:rPr>
          <w:rFonts w:ascii="Arial" w:hAnsi="Arial" w:cs="Arial"/>
          <w:sz w:val="24"/>
          <w:szCs w:val="24"/>
        </w:rPr>
        <w:t>FH patients from South Africa.</w:t>
      </w:r>
    </w:p>
    <w:p w14:paraId="351F60B6" w14:textId="79651C4A" w:rsidR="007D661B" w:rsidRPr="00F74C23" w:rsidRDefault="00B27BA7" w:rsidP="003543A9">
      <w:pPr>
        <w:spacing w:line="480" w:lineRule="auto"/>
        <w:rPr>
          <w:rFonts w:ascii="Arial" w:hAnsi="Arial" w:cs="Arial"/>
          <w:sz w:val="24"/>
          <w:szCs w:val="24"/>
        </w:rPr>
      </w:pPr>
      <w:r>
        <w:rPr>
          <w:rFonts w:ascii="Arial" w:hAnsi="Arial" w:cs="Arial"/>
          <w:b/>
          <w:sz w:val="24"/>
          <w:szCs w:val="24"/>
        </w:rPr>
        <w:t>Figure 1</w:t>
      </w:r>
      <w:r>
        <w:rPr>
          <w:rFonts w:ascii="Arial" w:hAnsi="Arial" w:cs="Arial"/>
          <w:sz w:val="24"/>
          <w:szCs w:val="24"/>
        </w:rPr>
        <w:t xml:space="preserve"> shows the distribution of LDL-C</w:t>
      </w:r>
      <w:r w:rsidRPr="00B27BA7">
        <w:rPr>
          <w:rFonts w:ascii="Arial" w:hAnsi="Arial" w:cs="Arial"/>
          <w:sz w:val="24"/>
          <w:szCs w:val="24"/>
        </w:rPr>
        <w:t xml:space="preserve"> concentration according to FH mutation type</w:t>
      </w:r>
      <w:r w:rsidR="00BE2F13">
        <w:rPr>
          <w:rFonts w:ascii="Arial" w:hAnsi="Arial" w:cs="Arial"/>
          <w:sz w:val="24"/>
          <w:szCs w:val="24"/>
        </w:rPr>
        <w:t>s</w:t>
      </w:r>
      <w:r w:rsidR="001B7BDC">
        <w:rPr>
          <w:rFonts w:ascii="Arial" w:hAnsi="Arial" w:cs="Arial"/>
          <w:sz w:val="24"/>
          <w:szCs w:val="24"/>
        </w:rPr>
        <w:t xml:space="preserve">. </w:t>
      </w:r>
      <w:r w:rsidR="005D2CEF">
        <w:rPr>
          <w:rFonts w:ascii="Arial" w:hAnsi="Arial" w:cs="Arial"/>
          <w:sz w:val="24"/>
          <w:szCs w:val="24"/>
        </w:rPr>
        <w:t xml:space="preserve">HeFH patients with </w:t>
      </w:r>
      <w:r w:rsidR="005D2CEF" w:rsidRPr="0025323A">
        <w:rPr>
          <w:rFonts w:ascii="Arial" w:hAnsi="Arial" w:cs="Arial"/>
          <w:i/>
          <w:sz w:val="24"/>
          <w:szCs w:val="24"/>
        </w:rPr>
        <w:t>LDLR</w:t>
      </w:r>
      <w:r w:rsidR="005D2CEF" w:rsidRPr="0025323A">
        <w:rPr>
          <w:rFonts w:ascii="Arial" w:hAnsi="Arial" w:cs="Arial"/>
          <w:sz w:val="24"/>
          <w:szCs w:val="24"/>
        </w:rPr>
        <w:t xml:space="preserve"> and </w:t>
      </w:r>
      <w:r w:rsidR="005D2CEF" w:rsidRPr="0025323A">
        <w:rPr>
          <w:rFonts w:ascii="Arial" w:hAnsi="Arial" w:cs="Arial"/>
          <w:i/>
          <w:sz w:val="24"/>
          <w:szCs w:val="24"/>
        </w:rPr>
        <w:t>PCSK9</w:t>
      </w:r>
      <w:r w:rsidR="005D2CEF">
        <w:rPr>
          <w:rFonts w:ascii="Arial" w:hAnsi="Arial" w:cs="Arial"/>
          <w:sz w:val="24"/>
          <w:szCs w:val="24"/>
        </w:rPr>
        <w:t xml:space="preserve"> mutations had higher </w:t>
      </w:r>
      <w:r w:rsidR="003F17E1">
        <w:rPr>
          <w:rFonts w:ascii="Arial" w:hAnsi="Arial" w:cs="Arial"/>
          <w:sz w:val="24"/>
          <w:szCs w:val="24"/>
        </w:rPr>
        <w:t xml:space="preserve">pre-treatment </w:t>
      </w:r>
      <w:r w:rsidR="005D2CEF">
        <w:rPr>
          <w:rFonts w:ascii="Arial" w:hAnsi="Arial" w:cs="Arial"/>
          <w:sz w:val="24"/>
          <w:szCs w:val="24"/>
        </w:rPr>
        <w:t xml:space="preserve">LDL-C concentrations than those with </w:t>
      </w:r>
      <w:r w:rsidR="005D2CEF" w:rsidRPr="0025323A">
        <w:rPr>
          <w:rFonts w:ascii="Arial" w:hAnsi="Arial" w:cs="Arial"/>
          <w:i/>
          <w:sz w:val="24"/>
          <w:szCs w:val="24"/>
        </w:rPr>
        <w:t>APOB</w:t>
      </w:r>
      <w:r w:rsidR="005D2CEF">
        <w:rPr>
          <w:rFonts w:ascii="Arial" w:hAnsi="Arial" w:cs="Arial"/>
          <w:sz w:val="24"/>
          <w:szCs w:val="24"/>
        </w:rPr>
        <w:t xml:space="preserve"> mutations</w:t>
      </w:r>
      <w:r w:rsidR="00FB718E">
        <w:rPr>
          <w:rFonts w:ascii="Arial" w:hAnsi="Arial" w:cs="Arial"/>
          <w:sz w:val="24"/>
          <w:szCs w:val="24"/>
        </w:rPr>
        <w:t xml:space="preserve"> (p&lt;0.05)</w:t>
      </w:r>
      <w:r w:rsidR="005D2CEF">
        <w:rPr>
          <w:rFonts w:ascii="Arial" w:hAnsi="Arial" w:cs="Arial"/>
          <w:sz w:val="24"/>
          <w:szCs w:val="24"/>
        </w:rPr>
        <w:t>.</w:t>
      </w:r>
      <w:r w:rsidR="00FB718E">
        <w:rPr>
          <w:rFonts w:ascii="Arial" w:hAnsi="Arial" w:cs="Arial"/>
          <w:sz w:val="24"/>
          <w:szCs w:val="24"/>
        </w:rPr>
        <w:t xml:space="preserve"> </w:t>
      </w:r>
      <w:r w:rsidR="00D94267">
        <w:rPr>
          <w:rFonts w:ascii="Arial" w:hAnsi="Arial" w:cs="Arial"/>
          <w:sz w:val="24"/>
          <w:szCs w:val="24"/>
        </w:rPr>
        <w:t>Comparing pre-treatment plasma LDL-C concentrations in each mutation type in the</w:t>
      </w:r>
      <w:r w:rsidR="00803C66">
        <w:rPr>
          <w:rFonts w:ascii="Arial" w:hAnsi="Arial" w:cs="Arial"/>
          <w:sz w:val="24"/>
          <w:szCs w:val="24"/>
        </w:rPr>
        <w:t xml:space="preserve"> three</w:t>
      </w:r>
      <w:r w:rsidR="00D94267">
        <w:rPr>
          <w:rFonts w:ascii="Arial" w:hAnsi="Arial" w:cs="Arial"/>
          <w:sz w:val="24"/>
          <w:szCs w:val="24"/>
        </w:rPr>
        <w:t xml:space="preserve"> countries, LDL-C concentrations in those with </w:t>
      </w:r>
      <w:r w:rsidR="00D94267" w:rsidRPr="009E01B7">
        <w:rPr>
          <w:rFonts w:ascii="Arial" w:hAnsi="Arial" w:cs="Arial"/>
          <w:i/>
          <w:sz w:val="24"/>
          <w:szCs w:val="24"/>
        </w:rPr>
        <w:t>LDLR</w:t>
      </w:r>
      <w:r w:rsidR="00D94267">
        <w:rPr>
          <w:rFonts w:ascii="Arial" w:hAnsi="Arial" w:cs="Arial"/>
          <w:sz w:val="24"/>
          <w:szCs w:val="24"/>
        </w:rPr>
        <w:t xml:space="preserve"> mutations </w:t>
      </w:r>
      <w:r w:rsidR="00D94267" w:rsidRPr="009E01B7">
        <w:rPr>
          <w:rFonts w:ascii="Arial" w:hAnsi="Arial" w:cs="Arial"/>
          <w:sz w:val="24"/>
          <w:szCs w:val="24"/>
        </w:rPr>
        <w:t>were</w:t>
      </w:r>
      <w:r w:rsidR="00D94267">
        <w:rPr>
          <w:rFonts w:ascii="Arial" w:hAnsi="Arial" w:cs="Arial"/>
          <w:sz w:val="24"/>
          <w:szCs w:val="24"/>
        </w:rPr>
        <w:t xml:space="preserve"> significantly higher (&lt;0.001) from Australia and significan</w:t>
      </w:r>
      <w:r w:rsidR="008E2BDB">
        <w:rPr>
          <w:rFonts w:ascii="Arial" w:hAnsi="Arial" w:cs="Arial"/>
          <w:sz w:val="24"/>
          <w:szCs w:val="24"/>
        </w:rPr>
        <w:t>tly lower (p=0.017) from Brazil</w:t>
      </w:r>
      <w:r w:rsidR="00D94267">
        <w:rPr>
          <w:rFonts w:ascii="Arial" w:hAnsi="Arial" w:cs="Arial"/>
          <w:sz w:val="24"/>
          <w:szCs w:val="24"/>
        </w:rPr>
        <w:t xml:space="preserve"> compared with South Africa. In those with </w:t>
      </w:r>
      <w:r w:rsidR="00D94267">
        <w:rPr>
          <w:rFonts w:ascii="Arial" w:hAnsi="Arial" w:cs="Arial"/>
          <w:i/>
          <w:sz w:val="24"/>
          <w:szCs w:val="24"/>
        </w:rPr>
        <w:t>APOB</w:t>
      </w:r>
      <w:r w:rsidR="00D94267">
        <w:rPr>
          <w:rFonts w:ascii="Arial" w:hAnsi="Arial" w:cs="Arial"/>
          <w:sz w:val="24"/>
          <w:szCs w:val="24"/>
        </w:rPr>
        <w:t xml:space="preserve"> mutations, LDL-C concentrations were higher in Australian heFH patients compared with South Africa (p=0.023)</w:t>
      </w:r>
      <w:r w:rsidR="00D94267" w:rsidRPr="00A50256">
        <w:rPr>
          <w:rFonts w:ascii="Arial" w:hAnsi="Arial" w:cs="Arial"/>
          <w:sz w:val="24"/>
          <w:szCs w:val="24"/>
        </w:rPr>
        <w:t>.</w:t>
      </w:r>
      <w:r w:rsidR="007D661B" w:rsidRPr="00A50256">
        <w:rPr>
          <w:rFonts w:ascii="Arial" w:hAnsi="Arial" w:cs="Arial"/>
          <w:sz w:val="24"/>
          <w:szCs w:val="24"/>
        </w:rPr>
        <w:t xml:space="preserve"> </w:t>
      </w:r>
      <w:r w:rsidR="00FB718E" w:rsidRPr="00A50256">
        <w:rPr>
          <w:rFonts w:ascii="Arial" w:hAnsi="Arial" w:cs="Arial"/>
          <w:sz w:val="24"/>
          <w:szCs w:val="24"/>
        </w:rPr>
        <w:t>Among the</w:t>
      </w:r>
      <w:r w:rsidR="00A855E3" w:rsidRPr="00A50256">
        <w:rPr>
          <w:rFonts w:ascii="Arial" w:hAnsi="Arial" w:cs="Arial"/>
          <w:sz w:val="24"/>
          <w:szCs w:val="24"/>
        </w:rPr>
        <w:t xml:space="preserve"> types of</w:t>
      </w:r>
      <w:r w:rsidR="00FB718E" w:rsidRPr="00A50256">
        <w:rPr>
          <w:rFonts w:ascii="Arial" w:hAnsi="Arial" w:cs="Arial"/>
          <w:sz w:val="24"/>
          <w:szCs w:val="24"/>
        </w:rPr>
        <w:t xml:space="preserve"> </w:t>
      </w:r>
      <w:r w:rsidR="002B7AA8" w:rsidRPr="00A50256">
        <w:rPr>
          <w:rFonts w:ascii="Arial" w:hAnsi="Arial" w:cs="Arial"/>
          <w:sz w:val="24"/>
          <w:szCs w:val="24"/>
        </w:rPr>
        <w:t>sequence variant</w:t>
      </w:r>
      <w:r w:rsidR="00F5685A" w:rsidRPr="00A50256">
        <w:rPr>
          <w:rFonts w:ascii="Arial" w:hAnsi="Arial" w:cs="Arial"/>
          <w:sz w:val="24"/>
          <w:szCs w:val="24"/>
        </w:rPr>
        <w:t>s</w:t>
      </w:r>
      <w:r w:rsidR="00834522" w:rsidRPr="00A50256">
        <w:rPr>
          <w:rFonts w:ascii="Arial" w:hAnsi="Arial" w:cs="Arial"/>
          <w:sz w:val="24"/>
          <w:szCs w:val="24"/>
        </w:rPr>
        <w:t xml:space="preserve"> in the</w:t>
      </w:r>
      <w:r w:rsidR="00834522" w:rsidRPr="00A50256">
        <w:rPr>
          <w:rFonts w:ascii="Arial" w:hAnsi="Arial" w:cs="Arial"/>
          <w:i/>
          <w:sz w:val="24"/>
          <w:szCs w:val="24"/>
        </w:rPr>
        <w:t xml:space="preserve"> LDLR</w:t>
      </w:r>
      <w:r w:rsidR="00834522" w:rsidRPr="00A50256">
        <w:rPr>
          <w:rFonts w:ascii="Arial" w:hAnsi="Arial" w:cs="Arial"/>
          <w:sz w:val="24"/>
          <w:szCs w:val="24"/>
        </w:rPr>
        <w:t xml:space="preserve"> gene,</w:t>
      </w:r>
      <w:r w:rsidR="002B7AA8" w:rsidRPr="00A50256">
        <w:rPr>
          <w:rFonts w:ascii="Arial" w:hAnsi="Arial" w:cs="Arial"/>
          <w:sz w:val="24"/>
          <w:szCs w:val="24"/>
        </w:rPr>
        <w:t xml:space="preserve"> </w:t>
      </w:r>
      <w:r w:rsidR="00B35A42" w:rsidRPr="00A50256">
        <w:rPr>
          <w:rFonts w:ascii="Arial" w:hAnsi="Arial" w:cs="Arial"/>
          <w:sz w:val="24"/>
          <w:szCs w:val="24"/>
        </w:rPr>
        <w:t xml:space="preserve">pre-treatment LDL-C concentrations </w:t>
      </w:r>
      <w:r w:rsidR="00F5685A" w:rsidRPr="00A50256">
        <w:rPr>
          <w:rFonts w:ascii="Arial" w:hAnsi="Arial" w:cs="Arial"/>
          <w:sz w:val="24"/>
          <w:szCs w:val="24"/>
        </w:rPr>
        <w:t>were</w:t>
      </w:r>
      <w:r w:rsidR="00B35A42" w:rsidRPr="00A50256">
        <w:rPr>
          <w:rFonts w:ascii="Arial" w:hAnsi="Arial" w:cs="Arial"/>
          <w:sz w:val="24"/>
          <w:szCs w:val="24"/>
        </w:rPr>
        <w:t xml:space="preserve"> </w:t>
      </w:r>
      <w:r w:rsidR="003D7DA9" w:rsidRPr="00A50256">
        <w:rPr>
          <w:rFonts w:ascii="Arial" w:hAnsi="Arial" w:cs="Arial"/>
          <w:sz w:val="24"/>
          <w:szCs w:val="24"/>
        </w:rPr>
        <w:t xml:space="preserve">significantly </w:t>
      </w:r>
      <w:r w:rsidR="00992DD4" w:rsidRPr="00A50256">
        <w:rPr>
          <w:rFonts w:ascii="Arial" w:hAnsi="Arial" w:cs="Arial"/>
          <w:sz w:val="24"/>
          <w:szCs w:val="24"/>
        </w:rPr>
        <w:t xml:space="preserve">higher in </w:t>
      </w:r>
      <w:r w:rsidR="00834522" w:rsidRPr="00A50256">
        <w:rPr>
          <w:rFonts w:ascii="Arial" w:hAnsi="Arial" w:cs="Arial"/>
          <w:sz w:val="24"/>
          <w:szCs w:val="24"/>
        </w:rPr>
        <w:t xml:space="preserve">non-missense variants (nonsense, </w:t>
      </w:r>
      <w:r w:rsidR="00992DD4" w:rsidRPr="00A50256">
        <w:rPr>
          <w:rFonts w:ascii="Arial" w:hAnsi="Arial" w:cs="Arial"/>
          <w:sz w:val="24"/>
          <w:szCs w:val="24"/>
        </w:rPr>
        <w:t>frameshift</w:t>
      </w:r>
      <w:r w:rsidR="00834522" w:rsidRPr="00A50256">
        <w:rPr>
          <w:rFonts w:ascii="Arial" w:hAnsi="Arial" w:cs="Arial"/>
          <w:sz w:val="24"/>
          <w:szCs w:val="24"/>
        </w:rPr>
        <w:t>, deletion, duplication) compared with</w:t>
      </w:r>
      <w:r w:rsidR="00992DD4" w:rsidRPr="00A50256">
        <w:rPr>
          <w:rFonts w:ascii="Arial" w:hAnsi="Arial" w:cs="Arial"/>
          <w:sz w:val="24"/>
          <w:szCs w:val="24"/>
        </w:rPr>
        <w:t xml:space="preserve"> missense</w:t>
      </w:r>
      <w:r w:rsidR="002C0DF1" w:rsidRPr="00A50256">
        <w:rPr>
          <w:rFonts w:ascii="Arial" w:hAnsi="Arial" w:cs="Arial"/>
          <w:sz w:val="24"/>
          <w:szCs w:val="24"/>
        </w:rPr>
        <w:t xml:space="preserve"> variants</w:t>
      </w:r>
      <w:r w:rsidR="00992DD4" w:rsidRPr="00A50256">
        <w:rPr>
          <w:rFonts w:ascii="Arial" w:hAnsi="Arial" w:cs="Arial"/>
          <w:sz w:val="24"/>
          <w:szCs w:val="24"/>
        </w:rPr>
        <w:t xml:space="preserve"> (</w:t>
      </w:r>
      <w:r w:rsidR="005C0BD8" w:rsidRPr="00A50256">
        <w:rPr>
          <w:rFonts w:ascii="Arial" w:hAnsi="Arial" w:cs="Arial"/>
          <w:sz w:val="24"/>
          <w:szCs w:val="24"/>
        </w:rPr>
        <w:t>p=0.01</w:t>
      </w:r>
      <w:r w:rsidR="00992DD4" w:rsidRPr="00A50256">
        <w:rPr>
          <w:rFonts w:ascii="Arial" w:hAnsi="Arial" w:cs="Arial"/>
          <w:sz w:val="24"/>
          <w:szCs w:val="24"/>
        </w:rPr>
        <w:t>)</w:t>
      </w:r>
      <w:r w:rsidR="00F74C23" w:rsidRPr="00A50256">
        <w:rPr>
          <w:rFonts w:ascii="Arial" w:hAnsi="Arial" w:cs="Arial"/>
          <w:sz w:val="24"/>
          <w:szCs w:val="24"/>
        </w:rPr>
        <w:t>.</w:t>
      </w:r>
    </w:p>
    <w:p w14:paraId="526B04D4" w14:textId="55675941" w:rsidR="00DE5F2B" w:rsidRDefault="00CB6612" w:rsidP="003543A9">
      <w:pPr>
        <w:spacing w:line="480" w:lineRule="auto"/>
        <w:rPr>
          <w:rFonts w:ascii="Arial" w:hAnsi="Arial" w:cs="Arial"/>
          <w:sz w:val="24"/>
          <w:szCs w:val="24"/>
        </w:rPr>
      </w:pPr>
      <w:r w:rsidRPr="007C6B16">
        <w:rPr>
          <w:rFonts w:ascii="Arial" w:hAnsi="Arial" w:cs="Arial"/>
          <w:b/>
          <w:sz w:val="24"/>
          <w:szCs w:val="24"/>
        </w:rPr>
        <w:t xml:space="preserve">Table 3 </w:t>
      </w:r>
      <w:r w:rsidRPr="007C6B16">
        <w:rPr>
          <w:rFonts w:ascii="Arial" w:hAnsi="Arial" w:cs="Arial"/>
          <w:sz w:val="24"/>
          <w:szCs w:val="24"/>
        </w:rPr>
        <w:t xml:space="preserve">compares the </w:t>
      </w:r>
      <w:r w:rsidR="003D5F3F" w:rsidRPr="007C6B16">
        <w:rPr>
          <w:rFonts w:ascii="Arial" w:hAnsi="Arial" w:cs="Arial"/>
          <w:sz w:val="24"/>
          <w:szCs w:val="24"/>
        </w:rPr>
        <w:t>clinical and genetic characteristics of the patients with and without CAD.</w:t>
      </w:r>
      <w:r w:rsidR="007C6B16">
        <w:rPr>
          <w:rFonts w:ascii="Arial" w:hAnsi="Arial" w:cs="Arial"/>
          <w:sz w:val="24"/>
          <w:szCs w:val="24"/>
        </w:rPr>
        <w:t xml:space="preserve"> Overall, older</w:t>
      </w:r>
      <w:r w:rsidR="001C41C5">
        <w:rPr>
          <w:rFonts w:ascii="Arial" w:hAnsi="Arial" w:cs="Arial"/>
          <w:sz w:val="24"/>
          <w:szCs w:val="24"/>
        </w:rPr>
        <w:t xml:space="preserve"> age</w:t>
      </w:r>
      <w:r w:rsidR="007C6B16">
        <w:rPr>
          <w:rFonts w:ascii="Arial" w:hAnsi="Arial" w:cs="Arial"/>
          <w:sz w:val="24"/>
          <w:szCs w:val="24"/>
        </w:rPr>
        <w:t>, male</w:t>
      </w:r>
      <w:r w:rsidR="001C41C5">
        <w:rPr>
          <w:rFonts w:ascii="Arial" w:hAnsi="Arial" w:cs="Arial"/>
          <w:sz w:val="24"/>
          <w:szCs w:val="24"/>
        </w:rPr>
        <w:t xml:space="preserve"> </w:t>
      </w:r>
      <w:r w:rsidR="00F5685A">
        <w:rPr>
          <w:rFonts w:ascii="Arial" w:hAnsi="Arial" w:cs="Arial"/>
          <w:sz w:val="24"/>
          <w:szCs w:val="24"/>
        </w:rPr>
        <w:t>sex</w:t>
      </w:r>
      <w:r w:rsidR="00206376">
        <w:rPr>
          <w:rFonts w:ascii="Arial" w:hAnsi="Arial" w:cs="Arial"/>
          <w:sz w:val="24"/>
          <w:szCs w:val="24"/>
        </w:rPr>
        <w:t>,</w:t>
      </w:r>
      <w:r w:rsidR="007C6B16">
        <w:rPr>
          <w:rFonts w:ascii="Arial" w:hAnsi="Arial" w:cs="Arial"/>
          <w:sz w:val="24"/>
          <w:szCs w:val="24"/>
        </w:rPr>
        <w:t xml:space="preserve"> hypertensive patients</w:t>
      </w:r>
      <w:r w:rsidR="00A44CCD">
        <w:rPr>
          <w:rFonts w:ascii="Arial" w:hAnsi="Arial" w:cs="Arial"/>
          <w:sz w:val="24"/>
          <w:szCs w:val="24"/>
        </w:rPr>
        <w:t xml:space="preserve">, </w:t>
      </w:r>
      <w:r w:rsidR="007C6B16">
        <w:rPr>
          <w:rFonts w:ascii="Arial" w:hAnsi="Arial" w:cs="Arial"/>
          <w:sz w:val="24"/>
          <w:szCs w:val="24"/>
        </w:rPr>
        <w:t>those who smoked</w:t>
      </w:r>
      <w:r w:rsidR="007A277E">
        <w:rPr>
          <w:rFonts w:ascii="Arial" w:hAnsi="Arial" w:cs="Arial"/>
          <w:sz w:val="24"/>
          <w:szCs w:val="24"/>
        </w:rPr>
        <w:t>, had tendon xanthomata, on lipid-lowering treatment</w:t>
      </w:r>
      <w:r w:rsidR="00A3217C">
        <w:rPr>
          <w:rFonts w:ascii="Arial" w:hAnsi="Arial" w:cs="Arial"/>
          <w:sz w:val="24"/>
          <w:szCs w:val="24"/>
        </w:rPr>
        <w:t xml:space="preserve"> </w:t>
      </w:r>
      <w:r w:rsidR="00A44CCD">
        <w:rPr>
          <w:rFonts w:ascii="Arial" w:hAnsi="Arial" w:cs="Arial"/>
          <w:sz w:val="24"/>
          <w:szCs w:val="24"/>
        </w:rPr>
        <w:t xml:space="preserve">and </w:t>
      </w:r>
      <w:r w:rsidR="007A277E">
        <w:rPr>
          <w:rFonts w:ascii="Arial" w:hAnsi="Arial" w:cs="Arial"/>
          <w:sz w:val="24"/>
          <w:szCs w:val="24"/>
        </w:rPr>
        <w:t xml:space="preserve">had </w:t>
      </w:r>
      <w:r w:rsidR="00A44CCD">
        <w:rPr>
          <w:rFonts w:ascii="Arial" w:hAnsi="Arial" w:cs="Arial"/>
          <w:sz w:val="24"/>
          <w:szCs w:val="24"/>
        </w:rPr>
        <w:t xml:space="preserve">lower </w:t>
      </w:r>
      <w:r w:rsidR="00A30504">
        <w:rPr>
          <w:rFonts w:ascii="Arial" w:hAnsi="Arial" w:cs="Arial"/>
          <w:sz w:val="24"/>
          <w:szCs w:val="24"/>
        </w:rPr>
        <w:t>high-</w:t>
      </w:r>
      <w:r w:rsidR="00A30504">
        <w:rPr>
          <w:rFonts w:ascii="Arial" w:hAnsi="Arial" w:cs="Arial"/>
          <w:sz w:val="24"/>
          <w:szCs w:val="24"/>
        </w:rPr>
        <w:lastRenderedPageBreak/>
        <w:t>density lipoprotein cholesterol (</w:t>
      </w:r>
      <w:r w:rsidR="00A44CCD">
        <w:rPr>
          <w:rFonts w:ascii="Arial" w:hAnsi="Arial" w:cs="Arial"/>
          <w:sz w:val="24"/>
          <w:szCs w:val="24"/>
        </w:rPr>
        <w:t>HDL-C</w:t>
      </w:r>
      <w:r w:rsidR="00A30504">
        <w:rPr>
          <w:rFonts w:ascii="Arial" w:hAnsi="Arial" w:cs="Arial"/>
          <w:sz w:val="24"/>
          <w:szCs w:val="24"/>
        </w:rPr>
        <w:t>)</w:t>
      </w:r>
      <w:r w:rsidR="007C6B16">
        <w:rPr>
          <w:rFonts w:ascii="Arial" w:hAnsi="Arial" w:cs="Arial"/>
          <w:sz w:val="24"/>
          <w:szCs w:val="24"/>
        </w:rPr>
        <w:t xml:space="preserve"> were more likely to have CAD. </w:t>
      </w:r>
      <w:r w:rsidR="005A6F69" w:rsidRPr="00305044">
        <w:rPr>
          <w:rFonts w:ascii="Arial" w:hAnsi="Arial" w:cs="Arial"/>
          <w:b/>
          <w:sz w:val="24"/>
          <w:szCs w:val="24"/>
        </w:rPr>
        <w:t xml:space="preserve">Table </w:t>
      </w:r>
      <w:r>
        <w:rPr>
          <w:rFonts w:ascii="Arial" w:hAnsi="Arial" w:cs="Arial"/>
          <w:b/>
          <w:sz w:val="24"/>
          <w:szCs w:val="24"/>
        </w:rPr>
        <w:t>4</w:t>
      </w:r>
      <w:r w:rsidR="005A6F69">
        <w:rPr>
          <w:rFonts w:ascii="Arial" w:hAnsi="Arial" w:cs="Arial"/>
          <w:sz w:val="24"/>
          <w:szCs w:val="24"/>
        </w:rPr>
        <w:t xml:space="preserve"> shows the odds ratio (OR) of the variables for coronary events in univariate analyses in the heFH patients. A</w:t>
      </w:r>
      <w:r w:rsidR="00623DDD">
        <w:rPr>
          <w:rFonts w:ascii="Arial" w:hAnsi="Arial" w:cs="Arial"/>
          <w:sz w:val="24"/>
          <w:szCs w:val="24"/>
        </w:rPr>
        <w:t xml:space="preserve">ge, male </w:t>
      </w:r>
      <w:r w:rsidR="00F5685A">
        <w:rPr>
          <w:rFonts w:ascii="Arial" w:hAnsi="Arial" w:cs="Arial"/>
          <w:sz w:val="24"/>
          <w:szCs w:val="24"/>
        </w:rPr>
        <w:t>sex</w:t>
      </w:r>
      <w:r w:rsidR="00623DDD">
        <w:rPr>
          <w:rFonts w:ascii="Arial" w:hAnsi="Arial" w:cs="Arial"/>
          <w:sz w:val="24"/>
          <w:szCs w:val="24"/>
        </w:rPr>
        <w:t xml:space="preserve">, hypertension and smoking were </w:t>
      </w:r>
      <w:r w:rsidR="005A6F69">
        <w:rPr>
          <w:rFonts w:ascii="Arial" w:hAnsi="Arial" w:cs="Arial"/>
          <w:sz w:val="24"/>
          <w:szCs w:val="24"/>
        </w:rPr>
        <w:t>significant predictors of</w:t>
      </w:r>
      <w:r w:rsidR="00490A5F">
        <w:rPr>
          <w:rFonts w:ascii="Arial" w:hAnsi="Arial" w:cs="Arial"/>
          <w:sz w:val="24"/>
          <w:szCs w:val="24"/>
        </w:rPr>
        <w:t xml:space="preserve"> coronary events (p&lt;0.001) in a pooled a</w:t>
      </w:r>
      <w:r w:rsidR="003519F2">
        <w:rPr>
          <w:rFonts w:ascii="Arial" w:hAnsi="Arial" w:cs="Arial"/>
          <w:sz w:val="24"/>
          <w:szCs w:val="24"/>
        </w:rPr>
        <w:t xml:space="preserve">nalysis of all three countries. </w:t>
      </w:r>
      <w:r w:rsidR="00EA4528">
        <w:rPr>
          <w:rFonts w:ascii="Arial" w:hAnsi="Arial" w:cs="Arial"/>
          <w:sz w:val="24"/>
          <w:szCs w:val="24"/>
        </w:rPr>
        <w:t>In</w:t>
      </w:r>
      <w:r w:rsidR="0055757B" w:rsidRPr="00305044">
        <w:rPr>
          <w:rFonts w:ascii="Arial" w:hAnsi="Arial" w:cs="Arial"/>
          <w:sz w:val="24"/>
          <w:szCs w:val="24"/>
        </w:rPr>
        <w:t xml:space="preserve"> </w:t>
      </w:r>
      <w:r w:rsidR="00D3338E">
        <w:rPr>
          <w:rFonts w:ascii="Arial" w:hAnsi="Arial" w:cs="Arial"/>
          <w:sz w:val="24"/>
          <w:szCs w:val="24"/>
        </w:rPr>
        <w:t xml:space="preserve">the </w:t>
      </w:r>
      <w:r w:rsidR="00A96674" w:rsidRPr="00305044">
        <w:rPr>
          <w:rFonts w:ascii="Arial" w:hAnsi="Arial" w:cs="Arial"/>
          <w:sz w:val="24"/>
          <w:szCs w:val="24"/>
        </w:rPr>
        <w:t>multivariate logistic regression</w:t>
      </w:r>
      <w:r w:rsidR="00305044">
        <w:rPr>
          <w:rFonts w:ascii="Arial" w:hAnsi="Arial" w:cs="Arial"/>
          <w:sz w:val="24"/>
          <w:szCs w:val="24"/>
        </w:rPr>
        <w:t xml:space="preserve"> model</w:t>
      </w:r>
      <w:r w:rsidR="00EA4528">
        <w:rPr>
          <w:rFonts w:ascii="Arial" w:hAnsi="Arial" w:cs="Arial"/>
          <w:sz w:val="24"/>
          <w:szCs w:val="24"/>
        </w:rPr>
        <w:t>s</w:t>
      </w:r>
      <w:r w:rsidR="00A96674" w:rsidRPr="00305044">
        <w:rPr>
          <w:rFonts w:ascii="Arial" w:hAnsi="Arial" w:cs="Arial"/>
          <w:sz w:val="24"/>
          <w:szCs w:val="24"/>
        </w:rPr>
        <w:t xml:space="preserve">, smoking </w:t>
      </w:r>
      <w:r w:rsidR="00DA52CC">
        <w:rPr>
          <w:rFonts w:ascii="Arial" w:hAnsi="Arial" w:cs="Arial"/>
          <w:sz w:val="24"/>
          <w:szCs w:val="24"/>
        </w:rPr>
        <w:t>remained</w:t>
      </w:r>
      <w:r w:rsidR="00A96674" w:rsidRPr="00305044">
        <w:rPr>
          <w:rFonts w:ascii="Arial" w:hAnsi="Arial" w:cs="Arial"/>
          <w:sz w:val="24"/>
          <w:szCs w:val="24"/>
        </w:rPr>
        <w:t xml:space="preserve"> significantly associated with coronary events (p</w:t>
      </w:r>
      <w:r w:rsidR="00827455" w:rsidRPr="00305044">
        <w:rPr>
          <w:rFonts w:ascii="Arial" w:hAnsi="Arial" w:cs="Arial"/>
          <w:sz w:val="24"/>
          <w:szCs w:val="24"/>
        </w:rPr>
        <w:t>&lt;0.001</w:t>
      </w:r>
      <w:r w:rsidR="00A96674" w:rsidRPr="00305044">
        <w:rPr>
          <w:rFonts w:ascii="Arial" w:hAnsi="Arial" w:cs="Arial"/>
          <w:sz w:val="24"/>
          <w:szCs w:val="24"/>
        </w:rPr>
        <w:t xml:space="preserve">) after adjusting for age and </w:t>
      </w:r>
      <w:r w:rsidR="00F5685A">
        <w:rPr>
          <w:rFonts w:ascii="Arial" w:hAnsi="Arial" w:cs="Arial"/>
          <w:sz w:val="24"/>
          <w:szCs w:val="24"/>
        </w:rPr>
        <w:t>sex</w:t>
      </w:r>
      <w:r w:rsidR="00670A10">
        <w:rPr>
          <w:rFonts w:ascii="Arial" w:hAnsi="Arial" w:cs="Arial"/>
          <w:sz w:val="24"/>
          <w:szCs w:val="24"/>
        </w:rPr>
        <w:t>; t</w:t>
      </w:r>
      <w:r w:rsidR="00827455" w:rsidRPr="00305044">
        <w:rPr>
          <w:rFonts w:ascii="Arial" w:hAnsi="Arial" w:cs="Arial"/>
          <w:sz w:val="24"/>
          <w:szCs w:val="24"/>
        </w:rPr>
        <w:t>his was observed in all three countries</w:t>
      </w:r>
      <w:r w:rsidR="00AF0CC2" w:rsidRPr="00305044">
        <w:rPr>
          <w:rFonts w:ascii="Arial" w:hAnsi="Arial" w:cs="Arial"/>
          <w:sz w:val="24"/>
          <w:szCs w:val="24"/>
        </w:rPr>
        <w:t xml:space="preserve"> (</w:t>
      </w:r>
      <w:r w:rsidR="00AF0CC2" w:rsidRPr="00305044">
        <w:rPr>
          <w:rFonts w:ascii="Arial" w:hAnsi="Arial" w:cs="Arial"/>
          <w:b/>
          <w:sz w:val="24"/>
          <w:szCs w:val="24"/>
        </w:rPr>
        <w:t xml:space="preserve">Table </w:t>
      </w:r>
      <w:r>
        <w:rPr>
          <w:rFonts w:ascii="Arial" w:hAnsi="Arial" w:cs="Arial"/>
          <w:b/>
          <w:sz w:val="24"/>
          <w:szCs w:val="24"/>
        </w:rPr>
        <w:t>4</w:t>
      </w:r>
      <w:r w:rsidR="00AF0CC2" w:rsidRPr="00305044">
        <w:rPr>
          <w:rFonts w:ascii="Arial" w:hAnsi="Arial" w:cs="Arial"/>
          <w:sz w:val="24"/>
          <w:szCs w:val="24"/>
        </w:rPr>
        <w:t>)</w:t>
      </w:r>
      <w:r w:rsidR="00A96674" w:rsidRPr="00305044">
        <w:rPr>
          <w:rFonts w:ascii="Arial" w:hAnsi="Arial" w:cs="Arial"/>
          <w:sz w:val="24"/>
          <w:szCs w:val="24"/>
        </w:rPr>
        <w:t>.</w:t>
      </w:r>
      <w:r w:rsidR="003044AD">
        <w:rPr>
          <w:rFonts w:ascii="Arial" w:hAnsi="Arial" w:cs="Arial"/>
          <w:sz w:val="24"/>
          <w:szCs w:val="24"/>
        </w:rPr>
        <w:t xml:space="preserve"> </w:t>
      </w:r>
      <w:r w:rsidR="00DE5F2B">
        <w:rPr>
          <w:rFonts w:ascii="Arial" w:hAnsi="Arial" w:cs="Arial"/>
          <w:sz w:val="24"/>
          <w:szCs w:val="24"/>
        </w:rPr>
        <w:t xml:space="preserve">In a gender stratified analysis, </w:t>
      </w:r>
      <w:r w:rsidR="00DE5F2B" w:rsidRPr="00DE5F2B">
        <w:rPr>
          <w:rFonts w:ascii="Arial" w:hAnsi="Arial" w:cs="Arial"/>
          <w:sz w:val="24"/>
          <w:szCs w:val="24"/>
        </w:rPr>
        <w:t xml:space="preserve">age </w:t>
      </w:r>
      <w:r w:rsidR="00DE5F2B">
        <w:rPr>
          <w:rFonts w:ascii="Arial" w:hAnsi="Arial" w:cs="Arial"/>
          <w:sz w:val="24"/>
          <w:szCs w:val="24"/>
        </w:rPr>
        <w:t xml:space="preserve">was equally significant in men and women (both p&lt;0.001). </w:t>
      </w:r>
      <w:r w:rsidR="00534C0C">
        <w:rPr>
          <w:rFonts w:ascii="Arial" w:hAnsi="Arial" w:cs="Arial"/>
          <w:sz w:val="24"/>
          <w:szCs w:val="24"/>
        </w:rPr>
        <w:t>However, s</w:t>
      </w:r>
      <w:r w:rsidR="00DE5F2B">
        <w:rPr>
          <w:rFonts w:ascii="Arial" w:hAnsi="Arial" w:cs="Arial"/>
          <w:sz w:val="24"/>
          <w:szCs w:val="24"/>
        </w:rPr>
        <w:t>moking was</w:t>
      </w:r>
      <w:r w:rsidR="0083341A">
        <w:rPr>
          <w:rFonts w:ascii="Arial" w:hAnsi="Arial" w:cs="Arial"/>
          <w:sz w:val="24"/>
          <w:szCs w:val="24"/>
        </w:rPr>
        <w:t xml:space="preserve"> a</w:t>
      </w:r>
      <w:r w:rsidR="00DE5F2B">
        <w:rPr>
          <w:rFonts w:ascii="Arial" w:hAnsi="Arial" w:cs="Arial"/>
          <w:sz w:val="24"/>
          <w:szCs w:val="24"/>
        </w:rPr>
        <w:t xml:space="preserve"> </w:t>
      </w:r>
      <w:r w:rsidR="006B6A0F">
        <w:rPr>
          <w:rFonts w:ascii="Arial" w:hAnsi="Arial" w:cs="Arial"/>
          <w:sz w:val="24"/>
          <w:szCs w:val="24"/>
        </w:rPr>
        <w:t>more</w:t>
      </w:r>
      <w:r w:rsidR="00BC7B2F">
        <w:rPr>
          <w:rFonts w:ascii="Arial" w:hAnsi="Arial" w:cs="Arial"/>
          <w:sz w:val="24"/>
          <w:szCs w:val="24"/>
        </w:rPr>
        <w:t xml:space="preserve"> significant predictor of CAD in men than</w:t>
      </w:r>
      <w:r w:rsidR="00164B10">
        <w:rPr>
          <w:rFonts w:ascii="Arial" w:hAnsi="Arial" w:cs="Arial"/>
          <w:sz w:val="24"/>
          <w:szCs w:val="24"/>
        </w:rPr>
        <w:t xml:space="preserve"> in</w:t>
      </w:r>
      <w:r w:rsidR="00BC7B2F">
        <w:rPr>
          <w:rFonts w:ascii="Arial" w:hAnsi="Arial" w:cs="Arial"/>
          <w:sz w:val="24"/>
          <w:szCs w:val="24"/>
        </w:rPr>
        <w:t xml:space="preserve"> women (OR 3.04, p&lt;0.001 vs OR 1.96, p=0.010).</w:t>
      </w:r>
    </w:p>
    <w:p w14:paraId="0202F1D0" w14:textId="657F63A4" w:rsidR="00F10EB6" w:rsidRDefault="003044AD" w:rsidP="003543A9">
      <w:pPr>
        <w:spacing w:line="480" w:lineRule="auto"/>
        <w:rPr>
          <w:rFonts w:ascii="Arial" w:hAnsi="Arial" w:cs="Arial"/>
          <w:sz w:val="24"/>
          <w:szCs w:val="24"/>
        </w:rPr>
      </w:pPr>
      <w:r>
        <w:rPr>
          <w:rFonts w:ascii="Arial" w:hAnsi="Arial" w:cs="Arial"/>
          <w:sz w:val="24"/>
          <w:szCs w:val="24"/>
        </w:rPr>
        <w:t xml:space="preserve">Use of lipid-lowering treatment and low HDL-C were also associated with the likelihood of CAD in the </w:t>
      </w:r>
      <w:r w:rsidR="000D4244">
        <w:rPr>
          <w:rFonts w:ascii="Arial" w:hAnsi="Arial" w:cs="Arial"/>
          <w:sz w:val="24"/>
          <w:szCs w:val="24"/>
        </w:rPr>
        <w:t xml:space="preserve">pooled </w:t>
      </w:r>
      <w:r w:rsidR="00A862DF">
        <w:rPr>
          <w:rFonts w:ascii="Arial" w:hAnsi="Arial" w:cs="Arial"/>
          <w:sz w:val="24"/>
          <w:szCs w:val="24"/>
        </w:rPr>
        <w:t>analysi</w:t>
      </w:r>
      <w:r>
        <w:rPr>
          <w:rFonts w:ascii="Arial" w:hAnsi="Arial" w:cs="Arial"/>
          <w:sz w:val="24"/>
          <w:szCs w:val="24"/>
        </w:rPr>
        <w:t>s. The association of lipid-lowering therapy with the likelihood of CAD was primarily driven by South Africa and the association of low HDL-C with the likelihood of CAD was primarily driven by</w:t>
      </w:r>
      <w:r w:rsidR="00EA747E">
        <w:rPr>
          <w:rFonts w:ascii="Arial" w:hAnsi="Arial" w:cs="Arial"/>
          <w:sz w:val="24"/>
          <w:szCs w:val="24"/>
        </w:rPr>
        <w:t xml:space="preserve"> </w:t>
      </w:r>
      <w:r>
        <w:rPr>
          <w:rFonts w:ascii="Arial" w:hAnsi="Arial" w:cs="Arial"/>
          <w:sz w:val="24"/>
          <w:szCs w:val="24"/>
        </w:rPr>
        <w:t>Brazil.</w:t>
      </w:r>
    </w:p>
    <w:p w14:paraId="3008E8F2" w14:textId="3BA70119" w:rsidR="00277C04" w:rsidRPr="00690944" w:rsidRDefault="00B87FEA" w:rsidP="003543A9">
      <w:pPr>
        <w:spacing w:line="480" w:lineRule="auto"/>
        <w:rPr>
          <w:rFonts w:ascii="Arial" w:hAnsi="Arial" w:cs="Arial"/>
          <w:b/>
          <w:sz w:val="24"/>
          <w:szCs w:val="24"/>
        </w:rPr>
      </w:pPr>
      <w:r>
        <w:rPr>
          <w:rFonts w:ascii="Arial" w:hAnsi="Arial" w:cs="Arial"/>
          <w:b/>
          <w:sz w:val="24"/>
          <w:szCs w:val="24"/>
        </w:rPr>
        <w:t>Discussion</w:t>
      </w:r>
    </w:p>
    <w:p w14:paraId="5929F235" w14:textId="4A3FAD8D" w:rsidR="00F404B6" w:rsidRDefault="009E3F59" w:rsidP="003543A9">
      <w:pPr>
        <w:spacing w:line="480" w:lineRule="auto"/>
        <w:rPr>
          <w:rFonts w:ascii="Arial" w:hAnsi="Arial" w:cs="Arial"/>
          <w:sz w:val="24"/>
          <w:szCs w:val="24"/>
        </w:rPr>
      </w:pPr>
      <w:r w:rsidRPr="00690944">
        <w:rPr>
          <w:rFonts w:ascii="Arial" w:hAnsi="Arial" w:cs="Arial"/>
          <w:sz w:val="24"/>
          <w:szCs w:val="24"/>
        </w:rPr>
        <w:t xml:space="preserve">This is the </w:t>
      </w:r>
      <w:r w:rsidR="00087833">
        <w:rPr>
          <w:rFonts w:ascii="Arial" w:hAnsi="Arial" w:cs="Arial"/>
          <w:sz w:val="24"/>
          <w:szCs w:val="24"/>
        </w:rPr>
        <w:t xml:space="preserve">first </w:t>
      </w:r>
      <w:r w:rsidR="00783F2F">
        <w:rPr>
          <w:rFonts w:ascii="Arial" w:hAnsi="Arial" w:cs="Arial"/>
          <w:sz w:val="24"/>
          <w:szCs w:val="24"/>
        </w:rPr>
        <w:t>comparison of</w:t>
      </w:r>
      <w:r w:rsidR="00F95D22">
        <w:rPr>
          <w:rFonts w:ascii="Arial" w:hAnsi="Arial" w:cs="Arial"/>
          <w:sz w:val="24"/>
          <w:szCs w:val="24"/>
        </w:rPr>
        <w:t xml:space="preserve"> the clinical </w:t>
      </w:r>
      <w:r w:rsidR="00D81C54">
        <w:rPr>
          <w:rFonts w:ascii="Arial" w:hAnsi="Arial" w:cs="Arial"/>
          <w:sz w:val="24"/>
          <w:szCs w:val="24"/>
        </w:rPr>
        <w:t xml:space="preserve">and genetic </w:t>
      </w:r>
      <w:r w:rsidR="00F95D22">
        <w:rPr>
          <w:rFonts w:ascii="Arial" w:hAnsi="Arial" w:cs="Arial"/>
          <w:sz w:val="24"/>
          <w:szCs w:val="24"/>
        </w:rPr>
        <w:t xml:space="preserve">characteristics of molecularly defined heFH across </w:t>
      </w:r>
      <w:r w:rsidR="005951FB">
        <w:rPr>
          <w:rFonts w:ascii="Arial" w:hAnsi="Arial" w:cs="Arial"/>
          <w:sz w:val="24"/>
          <w:szCs w:val="24"/>
        </w:rPr>
        <w:t xml:space="preserve">three </w:t>
      </w:r>
      <w:r w:rsidR="008F2526">
        <w:rPr>
          <w:rFonts w:ascii="Arial" w:hAnsi="Arial" w:cs="Arial"/>
          <w:sz w:val="24"/>
          <w:szCs w:val="24"/>
        </w:rPr>
        <w:t xml:space="preserve">lipid </w:t>
      </w:r>
      <w:r w:rsidR="00783F2F">
        <w:rPr>
          <w:rFonts w:ascii="Arial" w:hAnsi="Arial" w:cs="Arial"/>
          <w:sz w:val="24"/>
          <w:szCs w:val="24"/>
        </w:rPr>
        <w:t>specialist centres</w:t>
      </w:r>
      <w:r w:rsidR="005951FB">
        <w:rPr>
          <w:rFonts w:ascii="Arial" w:hAnsi="Arial" w:cs="Arial"/>
          <w:sz w:val="24"/>
          <w:szCs w:val="24"/>
        </w:rPr>
        <w:t xml:space="preserve"> in the southern hemisphere. We demonstrate</w:t>
      </w:r>
      <w:r w:rsidR="00674361">
        <w:rPr>
          <w:rFonts w:ascii="Arial" w:hAnsi="Arial" w:cs="Arial"/>
          <w:sz w:val="24"/>
          <w:szCs w:val="24"/>
        </w:rPr>
        <w:t>d significan</w:t>
      </w:r>
      <w:r w:rsidR="00956465">
        <w:rPr>
          <w:rFonts w:ascii="Arial" w:hAnsi="Arial" w:cs="Arial"/>
          <w:sz w:val="24"/>
          <w:szCs w:val="24"/>
        </w:rPr>
        <w:t>t</w:t>
      </w:r>
      <w:r w:rsidR="00674361">
        <w:rPr>
          <w:rFonts w:ascii="Arial" w:hAnsi="Arial" w:cs="Arial"/>
          <w:sz w:val="24"/>
          <w:szCs w:val="24"/>
        </w:rPr>
        <w:t xml:space="preserve"> differences in </w:t>
      </w:r>
      <w:r w:rsidR="00675A94">
        <w:rPr>
          <w:rFonts w:ascii="Arial" w:hAnsi="Arial" w:cs="Arial"/>
          <w:sz w:val="24"/>
          <w:szCs w:val="24"/>
        </w:rPr>
        <w:t xml:space="preserve">time of </w:t>
      </w:r>
      <w:r w:rsidR="00815ACE">
        <w:rPr>
          <w:rFonts w:ascii="Arial" w:hAnsi="Arial" w:cs="Arial"/>
          <w:sz w:val="24"/>
          <w:szCs w:val="24"/>
        </w:rPr>
        <w:t xml:space="preserve">diagnosis, </w:t>
      </w:r>
      <w:r w:rsidR="00F214AC">
        <w:rPr>
          <w:rFonts w:ascii="Arial" w:hAnsi="Arial" w:cs="Arial"/>
          <w:sz w:val="24"/>
          <w:szCs w:val="24"/>
        </w:rPr>
        <w:t>prevalence</w:t>
      </w:r>
      <w:r w:rsidR="00815ACE">
        <w:rPr>
          <w:rFonts w:ascii="Arial" w:hAnsi="Arial" w:cs="Arial"/>
          <w:sz w:val="24"/>
          <w:szCs w:val="24"/>
        </w:rPr>
        <w:t xml:space="preserve"> of </w:t>
      </w:r>
      <w:r w:rsidR="00F10F67">
        <w:rPr>
          <w:rFonts w:ascii="Arial" w:hAnsi="Arial" w:cs="Arial"/>
          <w:sz w:val="24"/>
          <w:szCs w:val="24"/>
        </w:rPr>
        <w:t xml:space="preserve">non-cholesterol </w:t>
      </w:r>
      <w:r w:rsidR="00815ACE">
        <w:rPr>
          <w:rFonts w:ascii="Arial" w:hAnsi="Arial" w:cs="Arial"/>
          <w:sz w:val="24"/>
          <w:szCs w:val="24"/>
        </w:rPr>
        <w:t>risk factors</w:t>
      </w:r>
      <w:r w:rsidR="00A929AD">
        <w:rPr>
          <w:rFonts w:ascii="Arial" w:hAnsi="Arial" w:cs="Arial"/>
          <w:sz w:val="24"/>
          <w:szCs w:val="24"/>
        </w:rPr>
        <w:t>,</w:t>
      </w:r>
      <w:r w:rsidR="00F404B6">
        <w:rPr>
          <w:rFonts w:ascii="Arial" w:hAnsi="Arial" w:cs="Arial"/>
          <w:sz w:val="24"/>
          <w:szCs w:val="24"/>
        </w:rPr>
        <w:t xml:space="preserve"> </w:t>
      </w:r>
      <w:r w:rsidR="00A929AD">
        <w:rPr>
          <w:rFonts w:ascii="Arial" w:hAnsi="Arial" w:cs="Arial"/>
          <w:sz w:val="24"/>
          <w:szCs w:val="24"/>
        </w:rPr>
        <w:t>spectrum of mutations</w:t>
      </w:r>
      <w:r w:rsidR="00815ACE">
        <w:rPr>
          <w:rFonts w:ascii="Arial" w:hAnsi="Arial" w:cs="Arial"/>
          <w:sz w:val="24"/>
          <w:szCs w:val="24"/>
        </w:rPr>
        <w:t xml:space="preserve"> and treatment</w:t>
      </w:r>
      <w:r w:rsidR="00EB208C">
        <w:rPr>
          <w:rFonts w:ascii="Arial" w:hAnsi="Arial" w:cs="Arial"/>
          <w:sz w:val="24"/>
          <w:szCs w:val="24"/>
        </w:rPr>
        <w:t xml:space="preserve"> of</w:t>
      </w:r>
      <w:r w:rsidR="005951FB">
        <w:rPr>
          <w:rFonts w:ascii="Arial" w:hAnsi="Arial" w:cs="Arial"/>
          <w:sz w:val="24"/>
          <w:szCs w:val="24"/>
        </w:rPr>
        <w:t xml:space="preserve"> </w:t>
      </w:r>
      <w:r w:rsidR="00432B17">
        <w:rPr>
          <w:rFonts w:ascii="Arial" w:hAnsi="Arial" w:cs="Arial"/>
          <w:sz w:val="24"/>
          <w:szCs w:val="24"/>
        </w:rPr>
        <w:t>he</w:t>
      </w:r>
      <w:r w:rsidR="005951FB">
        <w:rPr>
          <w:rFonts w:ascii="Arial" w:hAnsi="Arial" w:cs="Arial"/>
          <w:sz w:val="24"/>
          <w:szCs w:val="24"/>
        </w:rPr>
        <w:t>FH patients</w:t>
      </w:r>
      <w:r w:rsidR="00F116DD">
        <w:rPr>
          <w:rFonts w:ascii="Arial" w:hAnsi="Arial" w:cs="Arial"/>
          <w:sz w:val="24"/>
          <w:szCs w:val="24"/>
        </w:rPr>
        <w:t xml:space="preserve"> attending</w:t>
      </w:r>
      <w:r w:rsidR="00951901">
        <w:rPr>
          <w:rFonts w:ascii="Arial" w:hAnsi="Arial" w:cs="Arial"/>
          <w:sz w:val="24"/>
          <w:szCs w:val="24"/>
        </w:rPr>
        <w:t xml:space="preserve"> specialist</w:t>
      </w:r>
      <w:r w:rsidR="00F116DD">
        <w:rPr>
          <w:rFonts w:ascii="Arial" w:hAnsi="Arial" w:cs="Arial"/>
          <w:sz w:val="24"/>
          <w:szCs w:val="24"/>
        </w:rPr>
        <w:t xml:space="preserve"> lipid clinics in Cape Town, Perth and </w:t>
      </w:r>
      <w:r w:rsidR="00F116DD" w:rsidRPr="00690944">
        <w:rPr>
          <w:rFonts w:ascii="Arial" w:hAnsi="Arial" w:cs="Arial"/>
          <w:sz w:val="24"/>
          <w:szCs w:val="24"/>
        </w:rPr>
        <w:t>São Paulo</w:t>
      </w:r>
      <w:r w:rsidR="0007362E">
        <w:rPr>
          <w:rFonts w:ascii="Arial" w:hAnsi="Arial" w:cs="Arial"/>
          <w:sz w:val="24"/>
          <w:szCs w:val="24"/>
        </w:rPr>
        <w:t>.</w:t>
      </w:r>
      <w:r w:rsidR="00517D49">
        <w:rPr>
          <w:rFonts w:ascii="Arial" w:hAnsi="Arial" w:cs="Arial"/>
          <w:sz w:val="24"/>
          <w:szCs w:val="24"/>
        </w:rPr>
        <w:t xml:space="preserve"> More importantly, we showed th</w:t>
      </w:r>
      <w:r w:rsidR="00CF1129">
        <w:rPr>
          <w:rFonts w:ascii="Arial" w:hAnsi="Arial" w:cs="Arial"/>
          <w:sz w:val="24"/>
          <w:szCs w:val="24"/>
        </w:rPr>
        <w:t xml:space="preserve">at </w:t>
      </w:r>
      <w:r w:rsidR="000A15A8">
        <w:rPr>
          <w:rFonts w:ascii="Arial" w:hAnsi="Arial" w:cs="Arial"/>
          <w:sz w:val="24"/>
          <w:szCs w:val="24"/>
        </w:rPr>
        <w:t xml:space="preserve">older age, male </w:t>
      </w:r>
      <w:r w:rsidR="00F5685A">
        <w:rPr>
          <w:rFonts w:ascii="Arial" w:hAnsi="Arial" w:cs="Arial"/>
          <w:sz w:val="24"/>
          <w:szCs w:val="24"/>
        </w:rPr>
        <w:t>sex</w:t>
      </w:r>
      <w:r w:rsidR="000A15A8">
        <w:rPr>
          <w:rFonts w:ascii="Arial" w:hAnsi="Arial" w:cs="Arial"/>
          <w:sz w:val="24"/>
          <w:szCs w:val="24"/>
        </w:rPr>
        <w:t xml:space="preserve"> and smoking were consistent predictors of CAD.</w:t>
      </w:r>
    </w:p>
    <w:p w14:paraId="11D239EA" w14:textId="257DA381" w:rsidR="008E2BDB" w:rsidRDefault="00FF7CA2" w:rsidP="003543A9">
      <w:pPr>
        <w:spacing w:line="480" w:lineRule="auto"/>
        <w:rPr>
          <w:rFonts w:ascii="Arial" w:hAnsi="Arial" w:cs="Arial"/>
          <w:sz w:val="24"/>
          <w:szCs w:val="24"/>
        </w:rPr>
      </w:pPr>
      <w:r>
        <w:rPr>
          <w:rFonts w:ascii="Arial" w:hAnsi="Arial" w:cs="Arial"/>
          <w:sz w:val="24"/>
          <w:szCs w:val="24"/>
        </w:rPr>
        <w:t>The narrow</w:t>
      </w:r>
      <w:r w:rsidR="00DF5494">
        <w:rPr>
          <w:rFonts w:ascii="Arial" w:hAnsi="Arial" w:cs="Arial"/>
          <w:sz w:val="24"/>
          <w:szCs w:val="24"/>
        </w:rPr>
        <w:t>er</w:t>
      </w:r>
      <w:r>
        <w:rPr>
          <w:rFonts w:ascii="Arial" w:hAnsi="Arial" w:cs="Arial"/>
          <w:sz w:val="24"/>
          <w:szCs w:val="24"/>
        </w:rPr>
        <w:t xml:space="preserve"> spectrum of mutations from South Africa (mostly </w:t>
      </w:r>
      <w:r w:rsidRPr="00434099">
        <w:rPr>
          <w:rFonts w:ascii="Arial" w:hAnsi="Arial" w:cs="Arial"/>
          <w:i/>
          <w:sz w:val="24"/>
          <w:szCs w:val="24"/>
        </w:rPr>
        <w:t>LDLR</w:t>
      </w:r>
      <w:r>
        <w:rPr>
          <w:rFonts w:ascii="Arial" w:hAnsi="Arial" w:cs="Arial"/>
          <w:sz w:val="24"/>
          <w:szCs w:val="24"/>
        </w:rPr>
        <w:t xml:space="preserve"> missense mutations) </w:t>
      </w:r>
      <w:r w:rsidR="00530342">
        <w:rPr>
          <w:rFonts w:ascii="Arial" w:hAnsi="Arial" w:cs="Arial"/>
          <w:sz w:val="24"/>
          <w:szCs w:val="24"/>
        </w:rPr>
        <w:t xml:space="preserve">was </w:t>
      </w:r>
      <w:r w:rsidR="001D088C">
        <w:rPr>
          <w:rFonts w:ascii="Arial" w:hAnsi="Arial" w:cs="Arial"/>
          <w:sz w:val="24"/>
          <w:szCs w:val="24"/>
        </w:rPr>
        <w:t xml:space="preserve">at least in part </w:t>
      </w:r>
      <w:r>
        <w:rPr>
          <w:rFonts w:ascii="Arial" w:hAnsi="Arial" w:cs="Arial"/>
          <w:sz w:val="24"/>
          <w:szCs w:val="24"/>
        </w:rPr>
        <w:t>owing to the limited genetic testing for local</w:t>
      </w:r>
      <w:r w:rsidR="00783F2F">
        <w:rPr>
          <w:rFonts w:ascii="Arial" w:hAnsi="Arial" w:cs="Arial"/>
          <w:sz w:val="24"/>
          <w:szCs w:val="24"/>
        </w:rPr>
        <w:t>ly</w:t>
      </w:r>
      <w:r>
        <w:rPr>
          <w:rFonts w:ascii="Arial" w:hAnsi="Arial" w:cs="Arial"/>
          <w:sz w:val="24"/>
          <w:szCs w:val="24"/>
        </w:rPr>
        <w:t xml:space="preserve"> </w:t>
      </w:r>
      <w:r>
        <w:rPr>
          <w:rFonts w:ascii="Arial" w:hAnsi="Arial" w:cs="Arial"/>
          <w:sz w:val="24"/>
          <w:szCs w:val="24"/>
        </w:rPr>
        <w:lastRenderedPageBreak/>
        <w:t xml:space="preserve">prevalent </w:t>
      </w:r>
      <w:r>
        <w:rPr>
          <w:rFonts w:ascii="Arial" w:hAnsi="Arial" w:cs="Arial"/>
          <w:i/>
          <w:sz w:val="24"/>
          <w:szCs w:val="24"/>
        </w:rPr>
        <w:t>LDLR</w:t>
      </w:r>
      <w:r>
        <w:rPr>
          <w:rFonts w:ascii="Arial" w:hAnsi="Arial" w:cs="Arial"/>
          <w:sz w:val="24"/>
          <w:szCs w:val="24"/>
        </w:rPr>
        <w:t xml:space="preserve"> mutations</w:t>
      </w:r>
      <w:r w:rsidR="008C18D2">
        <w:rPr>
          <w:rFonts w:ascii="Arial" w:hAnsi="Arial" w:cs="Arial"/>
          <w:sz w:val="24"/>
          <w:szCs w:val="24"/>
        </w:rPr>
        <w:fldChar w:fldCharType="begin"/>
      </w:r>
      <w:r w:rsidR="008105B2">
        <w:rPr>
          <w:rFonts w:ascii="Arial" w:hAnsi="Arial" w:cs="Arial"/>
          <w:sz w:val="24"/>
          <w:szCs w:val="24"/>
        </w:rPr>
        <w:instrText xml:space="preserve"> ADDIN EN.CITE &lt;EndNote&gt;&lt;Cite&gt;&lt;Author&gt;Firth&lt;/Author&gt;&lt;Year&gt;2008&lt;/Year&gt;&lt;RecNum&gt;7194&lt;/RecNum&gt;&lt;DisplayText&gt;&lt;style face="superscript"&gt;11&lt;/style&gt;&lt;/DisplayText&gt;&lt;record&gt;&lt;rec-number&gt;7194&lt;/rec-number&gt;&lt;foreign-keys&gt;&lt;key app="EN" db-id="5wtfz02r2tztezeex2m5rtdqv2r52x5wt02a" timestamp="1499737539"&gt;7194&lt;/key&gt;&lt;/foreign-keys&gt;&lt;ref-type name="Journal Article"&gt;17&lt;/ref-type&gt;&lt;contributors&gt;&lt;authors&gt;&lt;author&gt;Firth, Jean C&lt;/author&gt;&lt;author&gt;Marais, A David&lt;/author&gt;&lt;/authors&gt;&lt;/contributors&gt;&lt;titles&gt;&lt;title&gt;Familial hypercholesterolaemia: the Cape Town experience&lt;/title&gt;&lt;secondary-title&gt;South African Medical Journal&lt;/secondary-title&gt;&lt;/titles&gt;&lt;periodical&gt;&lt;full-title&gt;South African Medical Journal&lt;/full-title&gt;&lt;abbr-1&gt;S. Afr. Med. J.&lt;/abbr-1&gt;&lt;abbr-2&gt;S Afr Med J&lt;/abbr-2&gt;&lt;/periodical&gt;&lt;pages&gt;99-104&lt;/pages&gt;&lt;volume&gt;98&lt;/volume&gt;&lt;number&gt;2&lt;/number&gt;&lt;dates&gt;&lt;year&gt;2008&lt;/year&gt;&lt;/dates&gt;&lt;isbn&gt;0256-9574&lt;/isbn&gt;&lt;urls&gt;&lt;/urls&gt;&lt;/record&gt;&lt;/Cite&gt;&lt;/EndNote&gt;</w:instrText>
      </w:r>
      <w:r w:rsidR="008C18D2">
        <w:rPr>
          <w:rFonts w:ascii="Arial" w:hAnsi="Arial" w:cs="Arial"/>
          <w:sz w:val="24"/>
          <w:szCs w:val="24"/>
        </w:rPr>
        <w:fldChar w:fldCharType="separate"/>
      </w:r>
      <w:r w:rsidR="008105B2" w:rsidRPr="008105B2">
        <w:rPr>
          <w:rFonts w:ascii="Arial" w:hAnsi="Arial" w:cs="Arial"/>
          <w:noProof/>
          <w:sz w:val="24"/>
          <w:szCs w:val="24"/>
          <w:vertAlign w:val="superscript"/>
        </w:rPr>
        <w:t>11</w:t>
      </w:r>
      <w:r w:rsidR="008C18D2">
        <w:rPr>
          <w:rFonts w:ascii="Arial" w:hAnsi="Arial" w:cs="Arial"/>
          <w:sz w:val="24"/>
          <w:szCs w:val="24"/>
        </w:rPr>
        <w:fldChar w:fldCharType="end"/>
      </w:r>
      <w:r>
        <w:rPr>
          <w:rFonts w:ascii="Arial" w:hAnsi="Arial" w:cs="Arial"/>
          <w:sz w:val="24"/>
          <w:szCs w:val="24"/>
        </w:rPr>
        <w:t xml:space="preserve">. </w:t>
      </w:r>
      <w:r w:rsidR="00154E5E">
        <w:rPr>
          <w:rFonts w:ascii="Arial" w:hAnsi="Arial" w:cs="Arial"/>
          <w:sz w:val="24"/>
          <w:szCs w:val="24"/>
        </w:rPr>
        <w:t xml:space="preserve">Because of </w:t>
      </w:r>
      <w:r w:rsidR="008E2BDB">
        <w:rPr>
          <w:rFonts w:ascii="Arial" w:hAnsi="Arial" w:cs="Arial"/>
          <w:sz w:val="24"/>
          <w:szCs w:val="24"/>
        </w:rPr>
        <w:t>a gene</w:t>
      </w:r>
      <w:r w:rsidR="00D169C9">
        <w:rPr>
          <w:rFonts w:ascii="Arial" w:hAnsi="Arial" w:cs="Arial"/>
          <w:sz w:val="24"/>
          <w:szCs w:val="24"/>
        </w:rPr>
        <w:t xml:space="preserve"> founder effect in South Africa</w:t>
      </w:r>
      <w:r w:rsidR="007F7C0A">
        <w:rPr>
          <w:rFonts w:ascii="Arial" w:hAnsi="Arial" w:cs="Arial"/>
          <w:sz w:val="24"/>
          <w:szCs w:val="24"/>
        </w:rPr>
        <w:fldChar w:fldCharType="begin"/>
      </w:r>
      <w:r w:rsidR="008105B2">
        <w:rPr>
          <w:rFonts w:ascii="Arial" w:hAnsi="Arial" w:cs="Arial"/>
          <w:sz w:val="24"/>
          <w:szCs w:val="24"/>
        </w:rPr>
        <w:instrText xml:space="preserve"> ADDIN EN.CITE &lt;EndNote&gt;&lt;Cite&gt;&lt;Author&gt;Seftel&lt;/Author&gt;&lt;Year&gt;1980&lt;/Year&gt;&lt;RecNum&gt;7346&lt;/RecNum&gt;&lt;DisplayText&gt;&lt;style face="superscript"&gt;19&lt;/style&gt;&lt;/DisplayText&gt;&lt;record&gt;&lt;rec-number&gt;7346&lt;/rec-number&gt;&lt;foreign-keys&gt;&lt;key app="EN" db-id="5wtfz02r2tztezeex2m5rtdqv2r52x5wt02a" timestamp="1505202862"&gt;7346&lt;/key&gt;&lt;/foreign-keys&gt;&lt;ref-type name="Journal Article"&gt;17&lt;/ref-type&gt;&lt;contributors&gt;&lt;authors&gt;&lt;author&gt;Seftel, Harry C&lt;/author&gt;&lt;author&gt;Baker, Sheila G&lt;/author&gt;&lt;author&gt;Sandler, Martin P&lt;/author&gt;&lt;author&gt;Forman, Mervyn B&lt;/author&gt;&lt;author&gt;Joffe, Barry I&lt;/author&gt;&lt;author&gt;Mendelsohn, Dennis&lt;/author&gt;&lt;author&gt;Jenkins, Trefor&lt;/author&gt;&lt;author&gt;Mieny, Carel J&lt;/author&gt;&lt;/authors&gt;&lt;/contributors&gt;&lt;titles&gt;&lt;title&gt;A host of hypercholesterolaemic homozygotes in South Africa&lt;/title&gt;&lt;secondary-title&gt;Br Med J&lt;/secondary-title&gt;&lt;/titles&gt;&lt;periodical&gt;&lt;full-title&gt;British Medical Journal&lt;/full-title&gt;&lt;abbr-1&gt;Br. Med. J.&lt;/abbr-1&gt;&lt;abbr-2&gt;Br Med J&lt;/abbr-2&gt;&lt;/periodical&gt;&lt;pages&gt;633-636&lt;/pages&gt;&lt;volume&gt;281&lt;/volume&gt;&lt;number&gt;6241&lt;/number&gt;&lt;dates&gt;&lt;year&gt;1980&lt;/year&gt;&lt;/dates&gt;&lt;isbn&gt;1468-5833&lt;/isbn&gt;&lt;urls&gt;&lt;/urls&gt;&lt;/record&gt;&lt;/Cite&gt;&lt;/EndNote&gt;</w:instrText>
      </w:r>
      <w:r w:rsidR="007F7C0A">
        <w:rPr>
          <w:rFonts w:ascii="Arial" w:hAnsi="Arial" w:cs="Arial"/>
          <w:sz w:val="24"/>
          <w:szCs w:val="24"/>
        </w:rPr>
        <w:fldChar w:fldCharType="separate"/>
      </w:r>
      <w:r w:rsidR="008105B2" w:rsidRPr="008105B2">
        <w:rPr>
          <w:rFonts w:ascii="Arial" w:hAnsi="Arial" w:cs="Arial"/>
          <w:noProof/>
          <w:sz w:val="24"/>
          <w:szCs w:val="24"/>
          <w:vertAlign w:val="superscript"/>
        </w:rPr>
        <w:t>19</w:t>
      </w:r>
      <w:r w:rsidR="007F7C0A">
        <w:rPr>
          <w:rFonts w:ascii="Arial" w:hAnsi="Arial" w:cs="Arial"/>
          <w:sz w:val="24"/>
          <w:szCs w:val="24"/>
        </w:rPr>
        <w:fldChar w:fldCharType="end"/>
      </w:r>
      <w:r w:rsidR="007F7C0A">
        <w:rPr>
          <w:rFonts w:ascii="Arial" w:hAnsi="Arial" w:cs="Arial"/>
          <w:sz w:val="24"/>
          <w:szCs w:val="24"/>
        </w:rPr>
        <w:t>,</w:t>
      </w:r>
      <w:r w:rsidR="00154E5E">
        <w:rPr>
          <w:rFonts w:ascii="Arial" w:hAnsi="Arial" w:cs="Arial"/>
          <w:sz w:val="24"/>
          <w:szCs w:val="24"/>
        </w:rPr>
        <w:t xml:space="preserve"> index cases, although referred independently, </w:t>
      </w:r>
      <w:r w:rsidR="008E2BDB">
        <w:rPr>
          <w:rFonts w:ascii="Arial" w:hAnsi="Arial" w:cs="Arial"/>
          <w:sz w:val="24"/>
          <w:szCs w:val="24"/>
        </w:rPr>
        <w:t>may</w:t>
      </w:r>
      <w:r w:rsidR="00154E5E" w:rsidRPr="003B100E">
        <w:rPr>
          <w:rFonts w:ascii="Arial" w:hAnsi="Arial" w:cs="Arial"/>
          <w:sz w:val="24"/>
          <w:szCs w:val="24"/>
        </w:rPr>
        <w:t xml:space="preserve"> be related to </w:t>
      </w:r>
      <w:r w:rsidR="00956465">
        <w:rPr>
          <w:rFonts w:ascii="Arial" w:hAnsi="Arial" w:cs="Arial"/>
          <w:sz w:val="24"/>
          <w:szCs w:val="24"/>
        </w:rPr>
        <w:t>one another</w:t>
      </w:r>
      <w:r w:rsidRPr="003B100E">
        <w:rPr>
          <w:rFonts w:ascii="Arial" w:hAnsi="Arial" w:cs="Arial"/>
          <w:sz w:val="24"/>
          <w:szCs w:val="24"/>
        </w:rPr>
        <w:t xml:space="preserve">. By contrast, </w:t>
      </w:r>
      <w:r w:rsidR="00494A98">
        <w:rPr>
          <w:rFonts w:ascii="Arial" w:hAnsi="Arial" w:cs="Arial"/>
          <w:sz w:val="24"/>
          <w:szCs w:val="24"/>
        </w:rPr>
        <w:t xml:space="preserve">there was a significantly more diverse </w:t>
      </w:r>
      <w:r w:rsidR="00E96736">
        <w:rPr>
          <w:rFonts w:ascii="Arial" w:hAnsi="Arial" w:cs="Arial"/>
          <w:sz w:val="24"/>
          <w:szCs w:val="24"/>
        </w:rPr>
        <w:t xml:space="preserve">spectrum of </w:t>
      </w:r>
      <w:r w:rsidR="008E2BDB">
        <w:rPr>
          <w:rFonts w:ascii="Arial" w:hAnsi="Arial" w:cs="Arial"/>
          <w:sz w:val="24"/>
          <w:szCs w:val="24"/>
        </w:rPr>
        <w:t xml:space="preserve">FH </w:t>
      </w:r>
      <w:r w:rsidR="00E96736">
        <w:rPr>
          <w:rFonts w:ascii="Arial" w:hAnsi="Arial" w:cs="Arial"/>
          <w:sz w:val="24"/>
          <w:szCs w:val="24"/>
        </w:rPr>
        <w:t xml:space="preserve">mutations </w:t>
      </w:r>
      <w:r w:rsidR="008E2BDB">
        <w:rPr>
          <w:rFonts w:ascii="Arial" w:hAnsi="Arial" w:cs="Arial"/>
          <w:sz w:val="24"/>
          <w:szCs w:val="24"/>
        </w:rPr>
        <w:t>in</w:t>
      </w:r>
      <w:r w:rsidR="00E96736">
        <w:rPr>
          <w:rFonts w:ascii="Arial" w:hAnsi="Arial" w:cs="Arial"/>
          <w:sz w:val="24"/>
          <w:szCs w:val="24"/>
        </w:rPr>
        <w:t xml:space="preserve"> Australia and Brazil. The </w:t>
      </w:r>
      <w:r w:rsidR="004A69D2" w:rsidRPr="003B100E">
        <w:rPr>
          <w:rFonts w:ascii="Arial" w:hAnsi="Arial" w:cs="Arial"/>
          <w:sz w:val="24"/>
          <w:szCs w:val="24"/>
        </w:rPr>
        <w:t>higher proportion of familial defective apoB-100 mutations (in particular</w:t>
      </w:r>
      <w:r w:rsidR="006625B6">
        <w:rPr>
          <w:rFonts w:ascii="Arial" w:hAnsi="Arial" w:cs="Arial"/>
          <w:sz w:val="24"/>
          <w:szCs w:val="24"/>
        </w:rPr>
        <w:t>,</w:t>
      </w:r>
      <w:r w:rsidR="004A69D2" w:rsidRPr="003B100E">
        <w:rPr>
          <w:rFonts w:ascii="Arial" w:hAnsi="Arial" w:cs="Arial"/>
          <w:sz w:val="24"/>
          <w:szCs w:val="24"/>
        </w:rPr>
        <w:t xml:space="preserve"> </w:t>
      </w:r>
      <w:r w:rsidR="004A69D2" w:rsidRPr="003B100E">
        <w:rPr>
          <w:rFonts w:ascii="Arial" w:hAnsi="Arial" w:cs="Arial"/>
          <w:i/>
          <w:sz w:val="24"/>
          <w:szCs w:val="24"/>
        </w:rPr>
        <w:t>APOB</w:t>
      </w:r>
      <w:r w:rsidR="004A69D2" w:rsidRPr="003B100E">
        <w:rPr>
          <w:rFonts w:ascii="Arial" w:hAnsi="Arial" w:cs="Arial"/>
          <w:sz w:val="24"/>
          <w:szCs w:val="24"/>
        </w:rPr>
        <w:t xml:space="preserve"> p.Arg3527Gln</w:t>
      </w:r>
      <w:r w:rsidR="00F63FD0" w:rsidRPr="003B100E">
        <w:rPr>
          <w:rFonts w:ascii="Arial" w:hAnsi="Arial" w:cs="Arial"/>
          <w:sz w:val="24"/>
          <w:szCs w:val="24"/>
        </w:rPr>
        <w:t xml:space="preserve"> </w:t>
      </w:r>
      <w:r w:rsidR="00F63FD0" w:rsidRPr="003B100E">
        <w:rPr>
          <w:rFonts w:ascii="Arial" w:hAnsi="Arial" w:cs="Arial"/>
          <w:sz w:val="24"/>
          <w:szCs w:val="24"/>
        </w:rPr>
        <w:fldChar w:fldCharType="begin"/>
      </w:r>
      <w:r w:rsidR="008105B2">
        <w:rPr>
          <w:rFonts w:ascii="Arial" w:hAnsi="Arial" w:cs="Arial"/>
          <w:sz w:val="24"/>
          <w:szCs w:val="24"/>
        </w:rPr>
        <w:instrText xml:space="preserve"> ADDIN EN.CITE &lt;EndNote&gt;&lt;Cite&gt;&lt;Author&gt;Hooper&lt;/Author&gt;&lt;Year&gt;2012&lt;/Year&gt;&lt;RecNum&gt;3253&lt;/RecNum&gt;&lt;DisplayText&gt;&lt;style face="superscript"&gt;18&lt;/style&gt;&lt;/DisplayText&gt;&lt;record&gt;&lt;rec-number&gt;3253&lt;/rec-number&gt;&lt;foreign-keys&gt;&lt;key app="EN" db-id="5wtfz02r2tztezeex2m5rtdqv2r52x5wt02a" timestamp="1386308544"&gt;3253&lt;/key&gt;&lt;/foreign-keys&gt;&lt;ref-type name="Journal Article"&gt;17&lt;/ref-type&gt;&lt;contributors&gt;&lt;authors&gt;&lt;author&gt;Hooper, A. J.&lt;/author&gt;&lt;author&gt;Nguyen, L. T.&lt;/author&gt;&lt;author&gt;Burnett, J. R.&lt;/author&gt;&lt;author&gt;Bates, T. R.&lt;/author&gt;&lt;author&gt;Bell, D. A.&lt;/author&gt;&lt;author&gt;Redgrave, T. G.&lt;/author&gt;&lt;author&gt;Watts, G. F.&lt;/author&gt;&lt;author&gt;van Bockxmeer, F. M.&lt;/author&gt;&lt;/authors&gt;&lt;/contributors&gt;&lt;titles&gt;&lt;title&gt;Genetic analysis of familial hypercholesterolaemia in Western Australia&lt;/title&gt;&lt;secondary-title&gt;Atherosclerosis&lt;/secondary-title&gt;&lt;/titles&gt;&lt;periodical&gt;&lt;full-title&gt;Atherosclerosis&lt;/full-title&gt;&lt;abbr-1&gt;Atherosclerosis&lt;/abbr-1&gt;&lt;abbr-2&gt;Atherosclerosis&lt;/abbr-2&gt;&lt;/periodical&gt;&lt;pages&gt;430-434&lt;/pages&gt;&lt;volume&gt;224&lt;/volume&gt;&lt;number&gt;2&lt;/number&gt;&lt;dates&gt;&lt;year&gt;2012&lt;/year&gt;&lt;/dates&gt;&lt;isbn&gt;0021-9150&lt;/isbn&gt;&lt;urls&gt;&lt;/urls&gt;&lt;/record&gt;&lt;/Cite&gt;&lt;/EndNote&gt;</w:instrText>
      </w:r>
      <w:r w:rsidR="00F63FD0" w:rsidRPr="003B100E">
        <w:rPr>
          <w:rFonts w:ascii="Arial" w:hAnsi="Arial" w:cs="Arial"/>
          <w:sz w:val="24"/>
          <w:szCs w:val="24"/>
        </w:rPr>
        <w:fldChar w:fldCharType="separate"/>
      </w:r>
      <w:r w:rsidR="008105B2" w:rsidRPr="008105B2">
        <w:rPr>
          <w:rFonts w:ascii="Arial" w:hAnsi="Arial" w:cs="Arial"/>
          <w:noProof/>
          <w:sz w:val="24"/>
          <w:szCs w:val="24"/>
          <w:vertAlign w:val="superscript"/>
        </w:rPr>
        <w:t>18</w:t>
      </w:r>
      <w:r w:rsidR="00F63FD0" w:rsidRPr="003B100E">
        <w:rPr>
          <w:rFonts w:ascii="Arial" w:hAnsi="Arial" w:cs="Arial"/>
          <w:sz w:val="24"/>
          <w:szCs w:val="24"/>
        </w:rPr>
        <w:fldChar w:fldCharType="end"/>
      </w:r>
      <w:r w:rsidR="004A69D2" w:rsidRPr="003B100E">
        <w:rPr>
          <w:rFonts w:ascii="Arial" w:hAnsi="Arial" w:cs="Arial"/>
          <w:sz w:val="24"/>
          <w:szCs w:val="24"/>
        </w:rPr>
        <w:t>)</w:t>
      </w:r>
      <w:r w:rsidR="003B100E">
        <w:rPr>
          <w:rFonts w:ascii="Arial" w:hAnsi="Arial" w:cs="Arial"/>
          <w:sz w:val="24"/>
          <w:szCs w:val="24"/>
        </w:rPr>
        <w:t xml:space="preserve"> from </w:t>
      </w:r>
      <w:r w:rsidR="006625B6">
        <w:rPr>
          <w:rFonts w:ascii="Arial" w:hAnsi="Arial" w:cs="Arial"/>
          <w:sz w:val="24"/>
          <w:szCs w:val="24"/>
        </w:rPr>
        <w:t>Western Australia</w:t>
      </w:r>
      <w:r w:rsidR="003B100E">
        <w:rPr>
          <w:rFonts w:ascii="Arial" w:hAnsi="Arial" w:cs="Arial"/>
          <w:sz w:val="24"/>
          <w:szCs w:val="24"/>
        </w:rPr>
        <w:t xml:space="preserve">, </w:t>
      </w:r>
      <w:r w:rsidR="008C18D2">
        <w:rPr>
          <w:rFonts w:ascii="Arial" w:hAnsi="Arial" w:cs="Arial"/>
          <w:sz w:val="24"/>
          <w:szCs w:val="24"/>
        </w:rPr>
        <w:t>was</w:t>
      </w:r>
      <w:r w:rsidR="00E96736">
        <w:rPr>
          <w:rFonts w:ascii="Arial" w:hAnsi="Arial" w:cs="Arial"/>
          <w:sz w:val="24"/>
          <w:szCs w:val="24"/>
        </w:rPr>
        <w:t xml:space="preserve"> perhaps </w:t>
      </w:r>
      <w:r w:rsidR="003B100E">
        <w:rPr>
          <w:rFonts w:ascii="Arial" w:hAnsi="Arial" w:cs="Arial"/>
          <w:sz w:val="24"/>
          <w:szCs w:val="24"/>
        </w:rPr>
        <w:t>owing to</w:t>
      </w:r>
      <w:r w:rsidR="00597EEC">
        <w:rPr>
          <w:rFonts w:ascii="Arial" w:hAnsi="Arial" w:cs="Arial"/>
          <w:sz w:val="24"/>
          <w:szCs w:val="24"/>
        </w:rPr>
        <w:t xml:space="preserve"> the largely</w:t>
      </w:r>
      <w:r w:rsidR="00F63FD0" w:rsidRPr="003B100E">
        <w:rPr>
          <w:rFonts w:ascii="Arial" w:hAnsi="Arial" w:cs="Arial"/>
          <w:sz w:val="24"/>
          <w:szCs w:val="24"/>
        </w:rPr>
        <w:t xml:space="preserve"> </w:t>
      </w:r>
      <w:r w:rsidR="003B100E" w:rsidRPr="003B100E">
        <w:rPr>
          <w:rFonts w:ascii="Arial" w:hAnsi="Arial" w:cs="Arial"/>
          <w:sz w:val="24"/>
          <w:szCs w:val="24"/>
        </w:rPr>
        <w:t>European extraction</w:t>
      </w:r>
      <w:r w:rsidR="003B100E">
        <w:rPr>
          <w:rFonts w:ascii="Arial" w:hAnsi="Arial" w:cs="Arial"/>
          <w:sz w:val="24"/>
          <w:szCs w:val="24"/>
        </w:rPr>
        <w:t>s</w:t>
      </w:r>
      <w:r w:rsidR="00597EEC">
        <w:rPr>
          <w:rFonts w:ascii="Arial" w:hAnsi="Arial" w:cs="Arial"/>
          <w:sz w:val="24"/>
          <w:szCs w:val="24"/>
        </w:rPr>
        <w:t xml:space="preserve"> of the population</w:t>
      </w:r>
      <w:r w:rsidR="00E45876">
        <w:rPr>
          <w:rFonts w:ascii="Arial" w:hAnsi="Arial" w:cs="Arial"/>
          <w:sz w:val="24"/>
          <w:szCs w:val="24"/>
        </w:rPr>
        <w:fldChar w:fldCharType="begin"/>
      </w:r>
      <w:r w:rsidR="008105B2">
        <w:rPr>
          <w:rFonts w:ascii="Arial" w:hAnsi="Arial" w:cs="Arial"/>
          <w:sz w:val="24"/>
          <w:szCs w:val="24"/>
        </w:rPr>
        <w:instrText xml:space="preserve"> ADDIN EN.CITE &lt;EndNote&gt;&lt;Cite&gt;&lt;Author&gt;Miserez&lt;/Author&gt;&lt;Year&gt;2000&lt;/Year&gt;&lt;RecNum&gt;7679&lt;/RecNum&gt;&lt;DisplayText&gt;&lt;style face="superscript"&gt;20&lt;/style&gt;&lt;/DisplayText&gt;&lt;record&gt;&lt;rec-number&gt;7679&lt;/rec-number&gt;&lt;foreign-keys&gt;&lt;key app="EN" db-id="5wtfz02r2tztezeex2m5rtdqv2r52x5wt02a" timestamp="1519090386"&gt;7679&lt;/key&gt;&lt;/foreign-keys&gt;&lt;ref-type name="Journal Article"&gt;17&lt;/ref-type&gt;&lt;contributors&gt;&lt;authors&gt;&lt;author&gt;Miserez, André R&lt;/author&gt;&lt;author&gt;Muller, Patrick Y&lt;/author&gt;&lt;/authors&gt;&lt;/contributors&gt;&lt;titles&gt;&lt;title&gt;Familial defective apolipoprotein B-100: a mutation emerged in the mesolithic ancestors of Celtic peoples?&lt;/title&gt;&lt;secondary-title&gt;Atherosclerosis&lt;/secondary-title&gt;&lt;/titles&gt;&lt;periodical&gt;&lt;full-title&gt;Atherosclerosis&lt;/full-title&gt;&lt;abbr-1&gt;Atherosclerosis&lt;/abbr-1&gt;&lt;abbr-2&gt;Atherosclerosis&lt;/abbr-2&gt;&lt;/periodical&gt;&lt;pages&gt;433-436&lt;/pages&gt;&lt;volume&gt;148&lt;/volume&gt;&lt;number&gt;2&lt;/number&gt;&lt;dates&gt;&lt;year&gt;2000&lt;/year&gt;&lt;/dates&gt;&lt;isbn&gt;0021-9150&lt;/isbn&gt;&lt;urls&gt;&lt;/urls&gt;&lt;/record&gt;&lt;/Cite&gt;&lt;/EndNote&gt;</w:instrText>
      </w:r>
      <w:r w:rsidR="00E45876">
        <w:rPr>
          <w:rFonts w:ascii="Arial" w:hAnsi="Arial" w:cs="Arial"/>
          <w:sz w:val="24"/>
          <w:szCs w:val="24"/>
        </w:rPr>
        <w:fldChar w:fldCharType="separate"/>
      </w:r>
      <w:r w:rsidR="008105B2" w:rsidRPr="008105B2">
        <w:rPr>
          <w:rFonts w:ascii="Arial" w:hAnsi="Arial" w:cs="Arial"/>
          <w:noProof/>
          <w:sz w:val="24"/>
          <w:szCs w:val="24"/>
          <w:vertAlign w:val="superscript"/>
        </w:rPr>
        <w:t>20</w:t>
      </w:r>
      <w:r w:rsidR="00E45876">
        <w:rPr>
          <w:rFonts w:ascii="Arial" w:hAnsi="Arial" w:cs="Arial"/>
          <w:sz w:val="24"/>
          <w:szCs w:val="24"/>
        </w:rPr>
        <w:fldChar w:fldCharType="end"/>
      </w:r>
      <w:r w:rsidR="00E45876">
        <w:rPr>
          <w:rFonts w:ascii="Arial" w:hAnsi="Arial" w:cs="Arial"/>
          <w:sz w:val="24"/>
          <w:szCs w:val="24"/>
        </w:rPr>
        <w:t>.</w:t>
      </w:r>
    </w:p>
    <w:p w14:paraId="59E259EA" w14:textId="0A96F0C7" w:rsidR="00F404B6" w:rsidRDefault="009A1BFB" w:rsidP="003543A9">
      <w:pPr>
        <w:spacing w:line="480" w:lineRule="auto"/>
        <w:rPr>
          <w:rFonts w:ascii="Arial" w:hAnsi="Arial" w:cs="Arial"/>
          <w:sz w:val="24"/>
          <w:szCs w:val="24"/>
        </w:rPr>
      </w:pPr>
      <w:r>
        <w:rPr>
          <w:rFonts w:ascii="Arial" w:hAnsi="Arial" w:cs="Arial"/>
          <w:sz w:val="24"/>
          <w:szCs w:val="24"/>
        </w:rPr>
        <w:t>The tendon xanthomata reflect</w:t>
      </w:r>
      <w:r w:rsidR="008E2BDB">
        <w:rPr>
          <w:rFonts w:ascii="Arial" w:hAnsi="Arial" w:cs="Arial"/>
          <w:sz w:val="24"/>
          <w:szCs w:val="24"/>
        </w:rPr>
        <w:t xml:space="preserve"> the cholesterol life-years </w:t>
      </w:r>
      <w:r w:rsidR="00D169C9">
        <w:rPr>
          <w:rFonts w:ascii="Arial" w:hAnsi="Arial" w:cs="Arial"/>
          <w:sz w:val="24"/>
          <w:szCs w:val="24"/>
        </w:rPr>
        <w:t>in FH and are predictive of CAD</w:t>
      </w:r>
      <w:r w:rsidR="008E2BDB">
        <w:rPr>
          <w:rFonts w:ascii="Arial" w:hAnsi="Arial" w:cs="Arial"/>
          <w:sz w:val="24"/>
          <w:szCs w:val="24"/>
        </w:rPr>
        <w:fldChar w:fldCharType="begin"/>
      </w:r>
      <w:r w:rsidR="008105B2">
        <w:rPr>
          <w:rFonts w:ascii="Arial" w:hAnsi="Arial" w:cs="Arial"/>
          <w:sz w:val="24"/>
          <w:szCs w:val="24"/>
        </w:rPr>
        <w:instrText xml:space="preserve"> ADDIN EN.CITE &lt;EndNote&gt;&lt;Cite&gt;&lt;Author&gt;Civeira&lt;/Author&gt;&lt;Year&gt;2005&lt;/Year&gt;&lt;RecNum&gt;6891&lt;/RecNum&gt;&lt;DisplayText&gt;&lt;style face="superscript"&gt;21&lt;/style&gt;&lt;/DisplayText&gt;&lt;record&gt;&lt;rec-number&gt;6891&lt;/rec-number&gt;&lt;foreign-keys&gt;&lt;key app="EN" db-id="5wtfz02r2tztezeex2m5rtdqv2r52x5wt02a" timestamp="1487835476"&gt;6891&lt;/key&gt;&lt;/foreign-keys&gt;&lt;ref-type name="Journal Article"&gt;17&lt;/ref-type&gt;&lt;contributors&gt;&lt;authors&gt;&lt;author&gt;Civeira, Fernando&lt;/author&gt;&lt;author&gt;Castillo, Sergio&lt;/author&gt;&lt;author&gt;Alonso, Rodrigo&lt;/author&gt;&lt;author&gt;Merino-Ibarra, Erardo&lt;/author&gt;&lt;author&gt;Cenarro, Ana&lt;/author&gt;&lt;author&gt;Artied, Marta&lt;/author&gt;&lt;author&gt;Martín-Fuentes, Paula&lt;/author&gt;&lt;author&gt;Ros, Emilio&lt;/author&gt;&lt;author&gt;Pocoví, Miguel&lt;/author&gt;&lt;author&gt;Mata, Pedro&lt;/author&gt;&lt;/authors&gt;&lt;/contributors&gt;&lt;titles&gt;&lt;title&gt;Tendon xanthomas in familial hypercholesterolemia are associated with cardiovascular risk independently of the low-density lipoprotein receptor gene mutation&lt;/title&gt;&lt;secondary-title&gt;Arteriosclerosis, thrombosis, and vascular biology&lt;/secondary-title&gt;&lt;/titles&gt;&lt;periodical&gt;&lt;full-title&gt;Arteriosclerosis, Thrombosis, and Vascular Biology&lt;/full-title&gt;&lt;abbr-1&gt;Arterioscler. Thromb. Vasc. Biol.&lt;/abbr-1&gt;&lt;abbr-2&gt;Arterioscler Thromb Vasc Biol&lt;/abbr-2&gt;&lt;abbr-3&gt;Arteriosclerosis, Thrombosis, &amp;amp; Vascular Biology&lt;/abbr-3&gt;&lt;/periodical&gt;&lt;pages&gt;1960-1965&lt;/pages&gt;&lt;volume&gt;25&lt;/volume&gt;&lt;number&gt;9&lt;/number&gt;&lt;dates&gt;&lt;year&gt;2005&lt;/year&gt;&lt;/dates&gt;&lt;isbn&gt;1079-5642&lt;/isbn&gt;&lt;urls&gt;&lt;/urls&gt;&lt;/record&gt;&lt;/Cite&gt;&lt;/EndNote&gt;</w:instrText>
      </w:r>
      <w:r w:rsidR="008E2BDB">
        <w:rPr>
          <w:rFonts w:ascii="Arial" w:hAnsi="Arial" w:cs="Arial"/>
          <w:sz w:val="24"/>
          <w:szCs w:val="24"/>
        </w:rPr>
        <w:fldChar w:fldCharType="separate"/>
      </w:r>
      <w:r w:rsidR="008105B2" w:rsidRPr="008105B2">
        <w:rPr>
          <w:rFonts w:ascii="Arial" w:hAnsi="Arial" w:cs="Arial"/>
          <w:noProof/>
          <w:sz w:val="24"/>
          <w:szCs w:val="24"/>
          <w:vertAlign w:val="superscript"/>
        </w:rPr>
        <w:t>21</w:t>
      </w:r>
      <w:r w:rsidR="008E2BDB">
        <w:rPr>
          <w:rFonts w:ascii="Arial" w:hAnsi="Arial" w:cs="Arial"/>
          <w:sz w:val="24"/>
          <w:szCs w:val="24"/>
        </w:rPr>
        <w:fldChar w:fldCharType="end"/>
      </w:r>
      <w:r w:rsidR="008E2BDB">
        <w:rPr>
          <w:rFonts w:ascii="Arial" w:hAnsi="Arial" w:cs="Arial"/>
          <w:sz w:val="24"/>
          <w:szCs w:val="24"/>
        </w:rPr>
        <w:t xml:space="preserve">. </w:t>
      </w:r>
      <w:r w:rsidR="00CD7C98">
        <w:rPr>
          <w:rFonts w:ascii="Arial" w:hAnsi="Arial" w:cs="Arial"/>
          <w:sz w:val="24"/>
          <w:szCs w:val="24"/>
        </w:rPr>
        <w:t>Xanthomata, important in the clinical diagnosis of FH</w:t>
      </w:r>
      <w:r w:rsidR="000A3E64">
        <w:rPr>
          <w:rFonts w:ascii="Arial" w:hAnsi="Arial" w:cs="Arial"/>
          <w:sz w:val="24"/>
          <w:szCs w:val="24"/>
        </w:rPr>
        <w:t xml:space="preserve"> and a useful clinical sign</w:t>
      </w:r>
      <w:r w:rsidR="00CD7C98">
        <w:rPr>
          <w:rFonts w:ascii="Arial" w:hAnsi="Arial" w:cs="Arial"/>
          <w:sz w:val="24"/>
          <w:szCs w:val="24"/>
        </w:rPr>
        <w:t>, are somewhat subjective and confirmation by imaging techniques is costly</w:t>
      </w:r>
      <w:r w:rsidR="000A3E64">
        <w:rPr>
          <w:rFonts w:ascii="Arial" w:hAnsi="Arial" w:cs="Arial"/>
          <w:sz w:val="24"/>
          <w:szCs w:val="24"/>
        </w:rPr>
        <w:t xml:space="preserve"> and may not always be available</w:t>
      </w:r>
      <w:r w:rsidR="00CD7C98">
        <w:rPr>
          <w:rFonts w:ascii="Arial" w:hAnsi="Arial" w:cs="Arial"/>
          <w:sz w:val="24"/>
          <w:szCs w:val="24"/>
        </w:rPr>
        <w:t xml:space="preserve">. </w:t>
      </w:r>
      <w:r w:rsidR="008E2BDB">
        <w:rPr>
          <w:rFonts w:ascii="Arial" w:hAnsi="Arial" w:cs="Arial"/>
          <w:sz w:val="24"/>
          <w:szCs w:val="24"/>
        </w:rPr>
        <w:t xml:space="preserve">The high prevalence of tendon xanthomata in South African patients </w:t>
      </w:r>
      <w:r w:rsidR="00CD7C98">
        <w:rPr>
          <w:rFonts w:ascii="Arial" w:hAnsi="Arial" w:cs="Arial"/>
          <w:sz w:val="24"/>
          <w:szCs w:val="24"/>
        </w:rPr>
        <w:t xml:space="preserve">indicates a stricter use of criteria for diagnosing FH as well as more </w:t>
      </w:r>
      <w:r w:rsidR="00F75157">
        <w:rPr>
          <w:rFonts w:ascii="Arial" w:hAnsi="Arial" w:cs="Arial"/>
          <w:sz w:val="24"/>
          <w:szCs w:val="24"/>
        </w:rPr>
        <w:t xml:space="preserve">sustained </w:t>
      </w:r>
      <w:r w:rsidR="00CD7C98">
        <w:rPr>
          <w:rFonts w:ascii="Arial" w:hAnsi="Arial" w:cs="Arial"/>
          <w:sz w:val="24"/>
          <w:szCs w:val="24"/>
        </w:rPr>
        <w:t>exposure to raised plasma cholesterol</w:t>
      </w:r>
      <w:r w:rsidR="008E2BDB">
        <w:rPr>
          <w:rFonts w:ascii="Arial" w:hAnsi="Arial" w:cs="Arial"/>
          <w:sz w:val="24"/>
          <w:szCs w:val="24"/>
        </w:rPr>
        <w:t xml:space="preserve">. </w:t>
      </w:r>
      <w:r w:rsidR="00346A1D">
        <w:rPr>
          <w:rFonts w:ascii="Arial" w:hAnsi="Arial" w:cs="Arial"/>
          <w:sz w:val="24"/>
          <w:szCs w:val="24"/>
        </w:rPr>
        <w:t>T</w:t>
      </w:r>
      <w:r w:rsidR="008E2BDB">
        <w:rPr>
          <w:rFonts w:ascii="Arial" w:hAnsi="Arial" w:cs="Arial"/>
          <w:sz w:val="24"/>
          <w:szCs w:val="24"/>
        </w:rPr>
        <w:t xml:space="preserve">he low prevalence of tendon xanthomata in Brazilian patients </w:t>
      </w:r>
      <w:r w:rsidR="0072038B">
        <w:rPr>
          <w:rFonts w:ascii="Arial" w:hAnsi="Arial" w:cs="Arial"/>
          <w:sz w:val="24"/>
          <w:szCs w:val="24"/>
        </w:rPr>
        <w:t>reflects probably an</w:t>
      </w:r>
      <w:r w:rsidR="008E2BDB">
        <w:rPr>
          <w:rFonts w:ascii="Arial" w:hAnsi="Arial" w:cs="Arial"/>
          <w:sz w:val="24"/>
          <w:szCs w:val="24"/>
        </w:rPr>
        <w:t xml:space="preserve"> underestimation of the true frequency</w:t>
      </w:r>
      <w:r w:rsidR="0072038B">
        <w:rPr>
          <w:rFonts w:ascii="Arial" w:hAnsi="Arial" w:cs="Arial"/>
          <w:sz w:val="24"/>
          <w:szCs w:val="24"/>
        </w:rPr>
        <w:t>,</w:t>
      </w:r>
      <w:r w:rsidR="008E2BDB">
        <w:rPr>
          <w:rFonts w:ascii="Arial" w:hAnsi="Arial" w:cs="Arial"/>
          <w:sz w:val="24"/>
          <w:szCs w:val="24"/>
        </w:rPr>
        <w:t xml:space="preserve"> </w:t>
      </w:r>
      <w:r w:rsidR="0072038B">
        <w:rPr>
          <w:rFonts w:ascii="Arial" w:hAnsi="Arial" w:cs="Arial"/>
          <w:sz w:val="24"/>
          <w:szCs w:val="24"/>
        </w:rPr>
        <w:t>noting that</w:t>
      </w:r>
      <w:r w:rsidR="008E2BDB">
        <w:rPr>
          <w:rFonts w:ascii="Arial" w:hAnsi="Arial" w:cs="Arial"/>
          <w:sz w:val="24"/>
          <w:szCs w:val="24"/>
        </w:rPr>
        <w:t xml:space="preserve"> data </w:t>
      </w:r>
      <w:r w:rsidR="0072038B">
        <w:rPr>
          <w:rFonts w:ascii="Arial" w:hAnsi="Arial" w:cs="Arial"/>
          <w:sz w:val="24"/>
          <w:szCs w:val="24"/>
        </w:rPr>
        <w:t xml:space="preserve">were </w:t>
      </w:r>
      <w:r w:rsidR="008E2BDB">
        <w:rPr>
          <w:rFonts w:ascii="Arial" w:hAnsi="Arial" w:cs="Arial"/>
          <w:sz w:val="24"/>
          <w:szCs w:val="24"/>
        </w:rPr>
        <w:t>not</w:t>
      </w:r>
      <w:r w:rsidR="000628AB">
        <w:rPr>
          <w:rFonts w:ascii="Arial" w:hAnsi="Arial" w:cs="Arial"/>
          <w:sz w:val="24"/>
          <w:szCs w:val="24"/>
        </w:rPr>
        <w:t xml:space="preserve"> recorded in 16% of that cohort.</w:t>
      </w:r>
      <w:r w:rsidR="00956465">
        <w:rPr>
          <w:rFonts w:ascii="Arial" w:hAnsi="Arial" w:cs="Arial"/>
          <w:sz w:val="24"/>
          <w:szCs w:val="24"/>
        </w:rPr>
        <w:t xml:space="preserve"> </w:t>
      </w:r>
      <w:r w:rsidR="000A3E64">
        <w:rPr>
          <w:rFonts w:ascii="Arial" w:hAnsi="Arial" w:cs="Arial"/>
          <w:sz w:val="24"/>
          <w:szCs w:val="24"/>
        </w:rPr>
        <w:t xml:space="preserve">This </w:t>
      </w:r>
      <w:r w:rsidR="0072038B">
        <w:rPr>
          <w:rFonts w:ascii="Arial" w:hAnsi="Arial" w:cs="Arial"/>
          <w:sz w:val="24"/>
          <w:szCs w:val="24"/>
        </w:rPr>
        <w:t xml:space="preserve">provides a mandate for standardising </w:t>
      </w:r>
      <w:r w:rsidR="000A3E64">
        <w:rPr>
          <w:rFonts w:ascii="Arial" w:hAnsi="Arial" w:cs="Arial"/>
          <w:sz w:val="24"/>
          <w:szCs w:val="24"/>
        </w:rPr>
        <w:t>the assessment</w:t>
      </w:r>
      <w:r w:rsidR="00C515DC">
        <w:rPr>
          <w:rFonts w:ascii="Arial" w:hAnsi="Arial" w:cs="Arial"/>
          <w:sz w:val="24"/>
          <w:szCs w:val="24"/>
        </w:rPr>
        <w:t xml:space="preserve"> of</w:t>
      </w:r>
      <w:r w:rsidR="000A3E64">
        <w:rPr>
          <w:rFonts w:ascii="Arial" w:hAnsi="Arial" w:cs="Arial"/>
          <w:sz w:val="24"/>
          <w:szCs w:val="24"/>
        </w:rPr>
        <w:t xml:space="preserve"> physical signs of FH.</w:t>
      </w:r>
    </w:p>
    <w:p w14:paraId="6E0B047C" w14:textId="3F5F7F85" w:rsidR="001C3962" w:rsidRDefault="00FF7CA2" w:rsidP="003543A9">
      <w:pPr>
        <w:spacing w:line="480" w:lineRule="auto"/>
        <w:rPr>
          <w:rFonts w:ascii="Arial" w:hAnsi="Arial" w:cs="Arial"/>
          <w:sz w:val="24"/>
          <w:szCs w:val="24"/>
        </w:rPr>
      </w:pPr>
      <w:r w:rsidRPr="008F7196">
        <w:rPr>
          <w:rFonts w:ascii="Arial" w:hAnsi="Arial" w:cs="Arial"/>
          <w:sz w:val="24"/>
          <w:szCs w:val="24"/>
        </w:rPr>
        <w:t>The</w:t>
      </w:r>
      <w:r w:rsidR="00EB208C" w:rsidRPr="008F7196">
        <w:rPr>
          <w:rFonts w:ascii="Arial" w:hAnsi="Arial" w:cs="Arial"/>
          <w:sz w:val="24"/>
          <w:szCs w:val="24"/>
        </w:rPr>
        <w:t xml:space="preserve"> </w:t>
      </w:r>
      <w:r w:rsidR="00AD6967" w:rsidRPr="008F7196">
        <w:rPr>
          <w:rFonts w:ascii="Arial" w:hAnsi="Arial" w:cs="Arial"/>
          <w:sz w:val="24"/>
          <w:szCs w:val="24"/>
        </w:rPr>
        <w:t>high</w:t>
      </w:r>
      <w:r w:rsidR="00E773DF" w:rsidRPr="008F7196">
        <w:rPr>
          <w:rFonts w:ascii="Arial" w:hAnsi="Arial" w:cs="Arial"/>
          <w:sz w:val="24"/>
          <w:szCs w:val="24"/>
        </w:rPr>
        <w:t>er</w:t>
      </w:r>
      <w:r w:rsidR="00AD6967" w:rsidRPr="008F7196">
        <w:rPr>
          <w:rFonts w:ascii="Arial" w:hAnsi="Arial" w:cs="Arial"/>
          <w:sz w:val="24"/>
          <w:szCs w:val="24"/>
        </w:rPr>
        <w:t xml:space="preserve"> frequency of c</w:t>
      </w:r>
      <w:r w:rsidR="00E773DF" w:rsidRPr="008F7196">
        <w:rPr>
          <w:rFonts w:ascii="Arial" w:hAnsi="Arial" w:cs="Arial"/>
          <w:sz w:val="24"/>
          <w:szCs w:val="24"/>
        </w:rPr>
        <w:t>oronary events</w:t>
      </w:r>
      <w:r w:rsidR="00961B2A" w:rsidRPr="008F7196">
        <w:rPr>
          <w:rFonts w:ascii="Arial" w:hAnsi="Arial" w:cs="Arial"/>
          <w:sz w:val="24"/>
          <w:szCs w:val="24"/>
        </w:rPr>
        <w:t xml:space="preserve"> </w:t>
      </w:r>
      <w:r w:rsidR="00E773DF" w:rsidRPr="008F7196">
        <w:rPr>
          <w:rFonts w:ascii="Arial" w:hAnsi="Arial" w:cs="Arial"/>
          <w:sz w:val="24"/>
          <w:szCs w:val="24"/>
        </w:rPr>
        <w:t>in South Africa</w:t>
      </w:r>
      <w:r w:rsidR="00C33DCE" w:rsidRPr="008F7196">
        <w:rPr>
          <w:rFonts w:ascii="Arial" w:hAnsi="Arial" w:cs="Arial"/>
          <w:sz w:val="24"/>
          <w:szCs w:val="24"/>
        </w:rPr>
        <w:t xml:space="preserve"> </w:t>
      </w:r>
      <w:r w:rsidR="004558CB">
        <w:rPr>
          <w:rFonts w:ascii="Arial" w:hAnsi="Arial" w:cs="Arial"/>
          <w:sz w:val="24"/>
          <w:szCs w:val="24"/>
        </w:rPr>
        <w:t xml:space="preserve">may </w:t>
      </w:r>
      <w:r w:rsidR="008E2BDB">
        <w:rPr>
          <w:rFonts w:ascii="Arial" w:hAnsi="Arial" w:cs="Arial"/>
          <w:sz w:val="24"/>
          <w:szCs w:val="24"/>
        </w:rPr>
        <w:t xml:space="preserve">also </w:t>
      </w:r>
      <w:r w:rsidR="004558CB">
        <w:rPr>
          <w:rFonts w:ascii="Arial" w:hAnsi="Arial" w:cs="Arial"/>
          <w:sz w:val="24"/>
          <w:szCs w:val="24"/>
        </w:rPr>
        <w:t>reflect</w:t>
      </w:r>
      <w:r w:rsidR="00C33DCE" w:rsidRPr="008F7196">
        <w:rPr>
          <w:rFonts w:ascii="Arial" w:hAnsi="Arial" w:cs="Arial"/>
          <w:sz w:val="24"/>
          <w:szCs w:val="24"/>
        </w:rPr>
        <w:t xml:space="preserve"> poorer healthcare resources</w:t>
      </w:r>
      <w:r w:rsidR="006003C4">
        <w:rPr>
          <w:rFonts w:ascii="Arial" w:hAnsi="Arial" w:cs="Arial"/>
          <w:sz w:val="24"/>
          <w:szCs w:val="24"/>
        </w:rPr>
        <w:t>,</w:t>
      </w:r>
      <w:r w:rsidR="00CD7C98">
        <w:rPr>
          <w:rFonts w:ascii="Arial" w:hAnsi="Arial" w:cs="Arial"/>
          <w:sz w:val="24"/>
          <w:szCs w:val="24"/>
        </w:rPr>
        <w:t xml:space="preserve"> along with less healthy lifestyles and possibly also an ascertainment bias in which those for secondary prevention are referred to the clinic</w:t>
      </w:r>
      <w:r w:rsidR="00C33DCE" w:rsidRPr="008F7196">
        <w:rPr>
          <w:rFonts w:ascii="Arial" w:hAnsi="Arial" w:cs="Arial"/>
          <w:sz w:val="24"/>
          <w:szCs w:val="24"/>
        </w:rPr>
        <w:t>.</w:t>
      </w:r>
      <w:r w:rsidR="00446E45">
        <w:rPr>
          <w:rFonts w:ascii="Arial" w:hAnsi="Arial" w:cs="Arial"/>
          <w:sz w:val="24"/>
          <w:szCs w:val="24"/>
        </w:rPr>
        <w:t xml:space="preserve"> </w:t>
      </w:r>
      <w:r w:rsidR="00446E45" w:rsidRPr="00D91093">
        <w:rPr>
          <w:rFonts w:ascii="Arial" w:hAnsi="Arial" w:cs="Arial"/>
          <w:sz w:val="24"/>
          <w:szCs w:val="24"/>
        </w:rPr>
        <w:t>Increas</w:t>
      </w:r>
      <w:r w:rsidR="00446E45">
        <w:rPr>
          <w:rFonts w:ascii="Arial" w:hAnsi="Arial" w:cs="Arial"/>
          <w:sz w:val="24"/>
          <w:szCs w:val="24"/>
        </w:rPr>
        <w:t>ing the</w:t>
      </w:r>
      <w:r w:rsidR="00446E45" w:rsidRPr="00D91093">
        <w:rPr>
          <w:rFonts w:ascii="Arial" w:hAnsi="Arial" w:cs="Arial"/>
          <w:sz w:val="24"/>
          <w:szCs w:val="24"/>
        </w:rPr>
        <w:t xml:space="preserve"> availability of </w:t>
      </w:r>
      <w:r w:rsidR="00446E45">
        <w:rPr>
          <w:rFonts w:ascii="Arial" w:hAnsi="Arial" w:cs="Arial"/>
          <w:sz w:val="24"/>
          <w:szCs w:val="24"/>
        </w:rPr>
        <w:t xml:space="preserve">high-intensity </w:t>
      </w:r>
      <w:r w:rsidR="00446E45" w:rsidRPr="00D91093">
        <w:rPr>
          <w:rFonts w:ascii="Arial" w:hAnsi="Arial" w:cs="Arial"/>
          <w:sz w:val="24"/>
          <w:szCs w:val="24"/>
        </w:rPr>
        <w:t xml:space="preserve">statins at all levels of care </w:t>
      </w:r>
      <w:r w:rsidR="00446E45">
        <w:rPr>
          <w:rFonts w:ascii="Arial" w:hAnsi="Arial" w:cs="Arial"/>
          <w:sz w:val="24"/>
          <w:szCs w:val="24"/>
        </w:rPr>
        <w:t>and authorising community doctors to be able to prescribe statins will be important to improve outcomes in South Africa.</w:t>
      </w:r>
      <w:r w:rsidR="00354E60">
        <w:rPr>
          <w:rFonts w:ascii="Arial" w:hAnsi="Arial" w:cs="Arial"/>
          <w:sz w:val="24"/>
          <w:szCs w:val="24"/>
        </w:rPr>
        <w:t xml:space="preserve"> </w:t>
      </w:r>
      <w:r w:rsidR="00F03835">
        <w:rPr>
          <w:rFonts w:ascii="Arial" w:hAnsi="Arial" w:cs="Arial"/>
          <w:sz w:val="24"/>
          <w:szCs w:val="24"/>
        </w:rPr>
        <w:t xml:space="preserve">Differences in tobacco </w:t>
      </w:r>
      <w:r w:rsidR="00BB70EC">
        <w:rPr>
          <w:rFonts w:ascii="Arial" w:hAnsi="Arial" w:cs="Arial"/>
          <w:sz w:val="24"/>
          <w:szCs w:val="24"/>
        </w:rPr>
        <w:t>cost</w:t>
      </w:r>
      <w:r w:rsidR="00920F22">
        <w:rPr>
          <w:rFonts w:ascii="Arial" w:hAnsi="Arial" w:cs="Arial"/>
          <w:sz w:val="24"/>
          <w:szCs w:val="24"/>
        </w:rPr>
        <w:t>s</w:t>
      </w:r>
      <w:r w:rsidR="00F03835">
        <w:rPr>
          <w:rFonts w:ascii="Arial" w:hAnsi="Arial" w:cs="Arial"/>
          <w:sz w:val="24"/>
          <w:szCs w:val="24"/>
        </w:rPr>
        <w:t>, marketing and policies among the countries could account for high</w:t>
      </w:r>
      <w:r w:rsidR="00753EC8">
        <w:rPr>
          <w:rFonts w:ascii="Arial" w:hAnsi="Arial" w:cs="Arial"/>
          <w:sz w:val="24"/>
          <w:szCs w:val="24"/>
        </w:rPr>
        <w:t>er</w:t>
      </w:r>
      <w:r w:rsidR="00F03835">
        <w:rPr>
          <w:rFonts w:ascii="Arial" w:hAnsi="Arial" w:cs="Arial"/>
          <w:sz w:val="24"/>
          <w:szCs w:val="24"/>
        </w:rPr>
        <w:t xml:space="preserve"> smoking rates in South Africa, </w:t>
      </w:r>
      <w:r w:rsidR="00CB0E69" w:rsidRPr="008F7196">
        <w:rPr>
          <w:rFonts w:ascii="Arial" w:hAnsi="Arial" w:cs="Arial"/>
          <w:sz w:val="24"/>
          <w:szCs w:val="24"/>
        </w:rPr>
        <w:t>and</w:t>
      </w:r>
      <w:r w:rsidR="00CB698D">
        <w:rPr>
          <w:rFonts w:ascii="Arial" w:hAnsi="Arial" w:cs="Arial"/>
          <w:sz w:val="24"/>
          <w:szCs w:val="24"/>
        </w:rPr>
        <w:t xml:space="preserve"> could </w:t>
      </w:r>
      <w:r w:rsidR="00CB0E69" w:rsidRPr="008F7196">
        <w:rPr>
          <w:rFonts w:ascii="Arial" w:hAnsi="Arial" w:cs="Arial"/>
          <w:sz w:val="24"/>
          <w:szCs w:val="24"/>
        </w:rPr>
        <w:t>also account for the higher frequency of CAD.</w:t>
      </w:r>
      <w:r w:rsidR="008F7196">
        <w:rPr>
          <w:rFonts w:ascii="Arial" w:hAnsi="Arial" w:cs="Arial"/>
          <w:sz w:val="24"/>
          <w:szCs w:val="24"/>
        </w:rPr>
        <w:t xml:space="preserve"> </w:t>
      </w:r>
      <w:r w:rsidR="008F7196" w:rsidRPr="008F7196">
        <w:rPr>
          <w:rFonts w:ascii="Arial" w:hAnsi="Arial" w:cs="Arial"/>
          <w:sz w:val="24"/>
          <w:szCs w:val="24"/>
        </w:rPr>
        <w:t xml:space="preserve">Although the </w:t>
      </w:r>
      <w:r w:rsidR="007D16A9" w:rsidRPr="008F7196">
        <w:rPr>
          <w:rFonts w:ascii="Arial" w:hAnsi="Arial" w:cs="Arial"/>
          <w:sz w:val="24"/>
          <w:szCs w:val="24"/>
        </w:rPr>
        <w:t>Brazilian</w:t>
      </w:r>
      <w:r w:rsidR="008F7196" w:rsidRPr="008F7196">
        <w:rPr>
          <w:rFonts w:ascii="Arial" w:hAnsi="Arial" w:cs="Arial"/>
          <w:sz w:val="24"/>
          <w:szCs w:val="24"/>
        </w:rPr>
        <w:t xml:space="preserve"> cohort was older by almost a decade, coronary events were significantly </w:t>
      </w:r>
      <w:r w:rsidR="009D01AC">
        <w:rPr>
          <w:rFonts w:ascii="Arial" w:hAnsi="Arial" w:cs="Arial"/>
          <w:sz w:val="24"/>
          <w:szCs w:val="24"/>
        </w:rPr>
        <w:t xml:space="preserve">less </w:t>
      </w:r>
      <w:r w:rsidR="00C515DC">
        <w:rPr>
          <w:rFonts w:ascii="Arial" w:hAnsi="Arial" w:cs="Arial"/>
          <w:sz w:val="24"/>
          <w:szCs w:val="24"/>
        </w:rPr>
        <w:t>frequent,</w:t>
      </w:r>
      <w:r w:rsidR="008F7196" w:rsidRPr="008F7196">
        <w:rPr>
          <w:rFonts w:ascii="Arial" w:hAnsi="Arial" w:cs="Arial"/>
          <w:sz w:val="24"/>
          <w:szCs w:val="24"/>
        </w:rPr>
        <w:t xml:space="preserve"> but </w:t>
      </w:r>
      <w:r w:rsidR="00C34179">
        <w:rPr>
          <w:rFonts w:ascii="Arial" w:hAnsi="Arial" w:cs="Arial"/>
          <w:sz w:val="24"/>
          <w:szCs w:val="24"/>
        </w:rPr>
        <w:t>the</w:t>
      </w:r>
      <w:r w:rsidR="009D01AC">
        <w:rPr>
          <w:rFonts w:ascii="Arial" w:hAnsi="Arial" w:cs="Arial"/>
          <w:sz w:val="24"/>
          <w:szCs w:val="24"/>
        </w:rPr>
        <w:t xml:space="preserve"> </w:t>
      </w:r>
      <w:r w:rsidR="008F7196" w:rsidRPr="008F7196">
        <w:rPr>
          <w:rFonts w:ascii="Arial" w:hAnsi="Arial" w:cs="Arial"/>
          <w:sz w:val="24"/>
          <w:szCs w:val="24"/>
        </w:rPr>
        <w:t>prevalence of hypertension and diabetes was higher</w:t>
      </w:r>
      <w:r w:rsidR="009D01AC">
        <w:rPr>
          <w:rFonts w:ascii="Arial" w:hAnsi="Arial" w:cs="Arial"/>
          <w:sz w:val="24"/>
          <w:szCs w:val="24"/>
        </w:rPr>
        <w:t xml:space="preserve"> than in </w:t>
      </w:r>
      <w:r w:rsidR="007C2E36">
        <w:rPr>
          <w:rFonts w:ascii="Arial" w:hAnsi="Arial" w:cs="Arial"/>
          <w:sz w:val="24"/>
          <w:szCs w:val="24"/>
        </w:rPr>
        <w:t>South Africa</w:t>
      </w:r>
      <w:r w:rsidR="009D01AC">
        <w:rPr>
          <w:rFonts w:ascii="Arial" w:hAnsi="Arial" w:cs="Arial"/>
          <w:sz w:val="24"/>
          <w:szCs w:val="24"/>
        </w:rPr>
        <w:t xml:space="preserve">n </w:t>
      </w:r>
      <w:r w:rsidR="009D01AC">
        <w:rPr>
          <w:rFonts w:ascii="Arial" w:hAnsi="Arial" w:cs="Arial"/>
          <w:sz w:val="24"/>
          <w:szCs w:val="24"/>
        </w:rPr>
        <w:lastRenderedPageBreak/>
        <w:t>patients</w:t>
      </w:r>
      <w:r w:rsidR="008F7196" w:rsidRPr="008F7196">
        <w:rPr>
          <w:rFonts w:ascii="Arial" w:hAnsi="Arial" w:cs="Arial"/>
          <w:sz w:val="24"/>
          <w:szCs w:val="24"/>
        </w:rPr>
        <w:t>.</w:t>
      </w:r>
      <w:r w:rsidR="007C2E36">
        <w:rPr>
          <w:rFonts w:ascii="Arial" w:hAnsi="Arial" w:cs="Arial"/>
          <w:sz w:val="24"/>
          <w:szCs w:val="24"/>
        </w:rPr>
        <w:t xml:space="preserve"> </w:t>
      </w:r>
      <w:r w:rsidR="0002531F">
        <w:rPr>
          <w:rFonts w:ascii="Arial" w:hAnsi="Arial" w:cs="Arial"/>
          <w:sz w:val="24"/>
          <w:szCs w:val="24"/>
        </w:rPr>
        <w:t>Although, h</w:t>
      </w:r>
      <w:r w:rsidR="00B11AA5">
        <w:rPr>
          <w:rFonts w:ascii="Arial" w:hAnsi="Arial" w:cs="Arial"/>
          <w:sz w:val="24"/>
          <w:szCs w:val="24"/>
        </w:rPr>
        <w:t xml:space="preserve">ypertension, diabetes and smoking were similarly high in the Australian heFH patients compared with Brazil, the </w:t>
      </w:r>
      <w:r w:rsidR="006C644D">
        <w:rPr>
          <w:rFonts w:ascii="Arial" w:hAnsi="Arial" w:cs="Arial"/>
          <w:sz w:val="24"/>
          <w:szCs w:val="24"/>
        </w:rPr>
        <w:t xml:space="preserve">earlier diagnosis and </w:t>
      </w:r>
      <w:r w:rsidR="00864193">
        <w:rPr>
          <w:rFonts w:ascii="Arial" w:hAnsi="Arial" w:cs="Arial"/>
          <w:sz w:val="24"/>
          <w:szCs w:val="24"/>
        </w:rPr>
        <w:t xml:space="preserve">hence </w:t>
      </w:r>
      <w:r w:rsidR="006C644D">
        <w:rPr>
          <w:rFonts w:ascii="Arial" w:hAnsi="Arial" w:cs="Arial"/>
          <w:sz w:val="24"/>
          <w:szCs w:val="24"/>
        </w:rPr>
        <w:t>treatment</w:t>
      </w:r>
      <w:r w:rsidR="0002531F">
        <w:rPr>
          <w:rFonts w:ascii="Arial" w:hAnsi="Arial" w:cs="Arial"/>
          <w:sz w:val="24"/>
          <w:szCs w:val="24"/>
        </w:rPr>
        <w:t xml:space="preserve"> m</w:t>
      </w:r>
      <w:r w:rsidR="009D01AC">
        <w:rPr>
          <w:rFonts w:ascii="Arial" w:hAnsi="Arial" w:cs="Arial"/>
          <w:sz w:val="24"/>
          <w:szCs w:val="24"/>
        </w:rPr>
        <w:t>ight</w:t>
      </w:r>
      <w:r w:rsidR="0002531F">
        <w:rPr>
          <w:rFonts w:ascii="Arial" w:hAnsi="Arial" w:cs="Arial"/>
          <w:sz w:val="24"/>
          <w:szCs w:val="24"/>
        </w:rPr>
        <w:t xml:space="preserve"> have contributed to the </w:t>
      </w:r>
      <w:r w:rsidR="001D0AFB">
        <w:rPr>
          <w:rFonts w:ascii="Arial" w:hAnsi="Arial" w:cs="Arial"/>
          <w:sz w:val="24"/>
          <w:szCs w:val="24"/>
        </w:rPr>
        <w:t xml:space="preserve">relatively </w:t>
      </w:r>
      <w:r w:rsidR="0002531F">
        <w:rPr>
          <w:rFonts w:ascii="Arial" w:hAnsi="Arial" w:cs="Arial"/>
          <w:sz w:val="24"/>
          <w:szCs w:val="24"/>
        </w:rPr>
        <w:t>lower</w:t>
      </w:r>
      <w:r w:rsidR="006C644D">
        <w:rPr>
          <w:rFonts w:ascii="Arial" w:hAnsi="Arial" w:cs="Arial"/>
          <w:sz w:val="24"/>
          <w:szCs w:val="24"/>
        </w:rPr>
        <w:t xml:space="preserve"> rates of myocardial infarctions </w:t>
      </w:r>
      <w:r w:rsidR="00F10BF4">
        <w:rPr>
          <w:rFonts w:ascii="Arial" w:hAnsi="Arial" w:cs="Arial"/>
          <w:sz w:val="24"/>
          <w:szCs w:val="24"/>
        </w:rPr>
        <w:t>in Australia</w:t>
      </w:r>
      <w:r w:rsidR="006C644D">
        <w:rPr>
          <w:rFonts w:ascii="Arial" w:hAnsi="Arial" w:cs="Arial"/>
          <w:sz w:val="24"/>
          <w:szCs w:val="24"/>
        </w:rPr>
        <w:t>.</w:t>
      </w:r>
      <w:r w:rsidR="00A0653D" w:rsidDel="00A0653D">
        <w:rPr>
          <w:rFonts w:ascii="Arial" w:hAnsi="Arial" w:cs="Arial"/>
          <w:sz w:val="24"/>
          <w:szCs w:val="24"/>
        </w:rPr>
        <w:t xml:space="preserve"> </w:t>
      </w:r>
      <w:r w:rsidR="00387F47">
        <w:rPr>
          <w:rFonts w:ascii="Arial" w:hAnsi="Arial" w:cs="Arial"/>
          <w:sz w:val="24"/>
          <w:szCs w:val="24"/>
        </w:rPr>
        <w:t>Contemporary registries around the world have described heterozygous FH adults</w:t>
      </w:r>
      <w:r w:rsidR="00387F47">
        <w:rPr>
          <w:rFonts w:ascii="Arial" w:hAnsi="Arial" w:cs="Arial"/>
          <w:sz w:val="24"/>
          <w:szCs w:val="24"/>
        </w:rPr>
        <w:fldChar w:fldCharType="begin"/>
      </w:r>
      <w:r w:rsidR="00F07579">
        <w:rPr>
          <w:rFonts w:ascii="Arial" w:hAnsi="Arial" w:cs="Arial"/>
          <w:sz w:val="24"/>
          <w:szCs w:val="24"/>
        </w:rPr>
        <w:instrText xml:space="preserve"> ADDIN EN.CITE &lt;EndNote&gt;&lt;Cite&gt;&lt;Author&gt;deGoma&lt;/Author&gt;&lt;Year&gt;2016&lt;/Year&gt;&lt;RecNum&gt;6265&lt;/RecNum&gt;&lt;DisplayText&gt;&lt;style face="superscript"&gt;22&lt;/style&gt;&lt;/DisplayText&gt;&lt;record&gt;&lt;rec-number&gt;6265&lt;/rec-number&gt;&lt;foreign-keys&gt;&lt;key app="EN" db-id="5wtfz02r2tztezeex2m5rtdqv2r52x5wt02a" timestamp="1459302993"&gt;6265&lt;/key&gt;&lt;/foreign-keys&gt;&lt;ref-type name="Journal Article"&gt;17&lt;/ref-type&gt;&lt;contributors&gt;&lt;authors&gt;&lt;author&gt;deGoma, Emil M.&lt;/author&gt;&lt;author&gt;Ahmad, Zahid S.&lt;/author&gt;&lt;author&gt;O&amp;apos;Brien, Emily C.&lt;/author&gt;&lt;author&gt;Kindt, Iris&lt;/author&gt;&lt;author&gt;Shrader, Peter&lt;/author&gt;&lt;author&gt;Newman, Connie B.&lt;/author&gt;&lt;author&gt;Pokharel, Yashashwi&lt;/author&gt;&lt;author&gt;Baum, Seth J.&lt;/author&gt;&lt;author&gt;Hemphill, Linda C.&lt;/author&gt;&lt;author&gt;Hudgins, Lisa C.&lt;/author&gt;&lt;author&gt;Ahmed, Catherine D.&lt;/author&gt;&lt;author&gt;Gidding, Samuel S.&lt;/author&gt;&lt;author&gt;Duffy, Danielle&lt;/author&gt;&lt;author&gt;Neal, William&lt;/author&gt;&lt;author&gt;Wilemon, Katherine&lt;/author&gt;&lt;author&gt;Roe, Matthew T.&lt;/author&gt;&lt;author&gt;Rader, Daniel J.&lt;/author&gt;&lt;author&gt;Ballantyne, Christie M.&lt;/author&gt;&lt;author&gt;Linton, MacRae F.&lt;/author&gt;&lt;author&gt;Duell, P. Barton&lt;/author&gt;&lt;author&gt;Shapiro, Michael D.&lt;/author&gt;&lt;author&gt;Moriarty, Patrick M.&lt;/author&gt;&lt;author&gt;Knowles, Joshua W.&lt;/author&gt;&lt;/authors&gt;&lt;/contributors&gt;&lt;titles&gt;&lt;title&gt;Treatment Gaps in Adults with Heterozygous Familial Hypercholesterolemia in the United States: Data from the CASCADE-FH Registry&lt;/title&gt;&lt;secondary-title&gt;Circulation: Cardiovascular Genetics&lt;/secondary-title&gt;&lt;/titles&gt;&lt;periodical&gt;&lt;full-title&gt;Circulation: Cardiovascular Genetics&lt;/full-title&gt;&lt;/periodical&gt;&lt;pages&gt;CIRCGENETICS-116.001381&lt;/pages&gt;&lt;dates&gt;&lt;year&gt;2016&lt;/year&gt;&lt;pub-dates&gt;&lt;date&gt;March 24, 2016&lt;/date&gt;&lt;/pub-dates&gt;&lt;/dates&gt;&lt;urls&gt;&lt;related-urls&gt;&lt;url&gt;http://circgenetics.ahajournals.org/content/early/2016/03/18/CIRCGENETICS.116.001381.abstract&lt;/url&gt;&lt;/related-urls&gt;&lt;/urls&gt;&lt;electronic-resource-num&gt;10.1161/circgenetics.116.001381&lt;/electronic-resource-num&gt;&lt;/record&gt;&lt;/Cite&gt;&lt;/EndNote&gt;</w:instrText>
      </w:r>
      <w:r w:rsidR="00387F47">
        <w:rPr>
          <w:rFonts w:ascii="Arial" w:hAnsi="Arial" w:cs="Arial"/>
          <w:sz w:val="24"/>
          <w:szCs w:val="24"/>
        </w:rPr>
        <w:fldChar w:fldCharType="separate"/>
      </w:r>
      <w:r w:rsidR="00F07579" w:rsidRPr="00F07579">
        <w:rPr>
          <w:rFonts w:ascii="Arial" w:hAnsi="Arial" w:cs="Arial"/>
          <w:noProof/>
          <w:sz w:val="24"/>
          <w:szCs w:val="24"/>
          <w:vertAlign w:val="superscript"/>
        </w:rPr>
        <w:t>22</w:t>
      </w:r>
      <w:r w:rsidR="00387F47">
        <w:rPr>
          <w:rFonts w:ascii="Arial" w:hAnsi="Arial" w:cs="Arial"/>
          <w:sz w:val="24"/>
          <w:szCs w:val="24"/>
        </w:rPr>
        <w:fldChar w:fldCharType="end"/>
      </w:r>
      <w:r w:rsidR="00C56454">
        <w:rPr>
          <w:rFonts w:ascii="Arial" w:hAnsi="Arial" w:cs="Arial"/>
          <w:sz w:val="24"/>
          <w:szCs w:val="24"/>
        </w:rPr>
        <w:t xml:space="preserve">. </w:t>
      </w:r>
      <w:r w:rsidR="00F07579">
        <w:rPr>
          <w:rFonts w:ascii="Arial" w:hAnsi="Arial" w:cs="Arial"/>
          <w:sz w:val="24"/>
          <w:szCs w:val="24"/>
        </w:rPr>
        <w:t xml:space="preserve"> </w:t>
      </w:r>
      <w:r w:rsidR="00C56454">
        <w:rPr>
          <w:rFonts w:ascii="Arial" w:hAnsi="Arial" w:cs="Arial"/>
          <w:sz w:val="24"/>
          <w:szCs w:val="24"/>
        </w:rPr>
        <w:t>H</w:t>
      </w:r>
      <w:r w:rsidR="00F07579">
        <w:rPr>
          <w:rFonts w:ascii="Arial" w:hAnsi="Arial" w:cs="Arial"/>
          <w:sz w:val="24"/>
          <w:szCs w:val="24"/>
        </w:rPr>
        <w:t xml:space="preserve">owever, comparisons </w:t>
      </w:r>
      <w:r w:rsidR="00C56454">
        <w:rPr>
          <w:rFonts w:ascii="Arial" w:hAnsi="Arial" w:cs="Arial"/>
          <w:sz w:val="24"/>
          <w:szCs w:val="24"/>
        </w:rPr>
        <w:t xml:space="preserve">of our clinic datasets </w:t>
      </w:r>
      <w:r w:rsidR="00F07579">
        <w:rPr>
          <w:rFonts w:ascii="Arial" w:hAnsi="Arial" w:cs="Arial"/>
          <w:sz w:val="24"/>
          <w:szCs w:val="24"/>
        </w:rPr>
        <w:t>with other FH populations are constrained by different diagnos</w:t>
      </w:r>
      <w:r w:rsidR="00A80F05">
        <w:rPr>
          <w:rFonts w:ascii="Arial" w:hAnsi="Arial" w:cs="Arial"/>
          <w:sz w:val="24"/>
          <w:szCs w:val="24"/>
        </w:rPr>
        <w:t>tic</w:t>
      </w:r>
      <w:r w:rsidR="00F07579">
        <w:rPr>
          <w:rFonts w:ascii="Arial" w:hAnsi="Arial" w:cs="Arial"/>
          <w:sz w:val="24"/>
          <w:szCs w:val="24"/>
        </w:rPr>
        <w:t xml:space="preserve"> criteria </w:t>
      </w:r>
      <w:r w:rsidR="00F75157">
        <w:rPr>
          <w:rFonts w:ascii="Arial" w:hAnsi="Arial" w:cs="Arial"/>
          <w:sz w:val="24"/>
          <w:szCs w:val="24"/>
        </w:rPr>
        <w:t xml:space="preserve">and </w:t>
      </w:r>
      <w:r w:rsidR="00F75157" w:rsidRPr="00F75157">
        <w:rPr>
          <w:rFonts w:ascii="Arial" w:hAnsi="Arial" w:cs="Arial"/>
          <w:sz w:val="24"/>
          <w:szCs w:val="24"/>
        </w:rPr>
        <w:t>sampling method</w:t>
      </w:r>
      <w:r w:rsidR="00F75157">
        <w:rPr>
          <w:rFonts w:ascii="Arial" w:hAnsi="Arial" w:cs="Arial"/>
          <w:sz w:val="24"/>
          <w:szCs w:val="24"/>
        </w:rPr>
        <w:t>s</w:t>
      </w:r>
      <w:r w:rsidR="00387F47">
        <w:rPr>
          <w:rFonts w:ascii="Arial" w:hAnsi="Arial" w:cs="Arial"/>
          <w:sz w:val="24"/>
          <w:szCs w:val="24"/>
        </w:rPr>
        <w:fldChar w:fldCharType="begin">
          <w:fldData xml:space="preserve">PEVuZE5vdGU+PENpdGU+PEF1dGhvcj5NdW5kYWw8L0F1dGhvcj48WWVhcj4yMDE0PC9ZZWFyPjxS
ZWNOdW0+NTkyMjwvUmVjTnVtPjxEaXNwbGF5VGV4dD48c3R5bGUgZmFjZT0ic3VwZXJzY3JpcHQi
PjE1LCAyMi0yOTwvc3R5bGU+PC9EaXNwbGF5VGV4dD48cmVjb3JkPjxyZWMtbnVtYmVyPjU5MjI8
L3JlYy1udW1iZXI+PGZvcmVpZ24ta2V5cz48a2V5IGFwcD0iRU4iIGRiLWlkPSI1d3RmejAycjJ0
enRlemVleDJtNXJ0ZHF2MnI1Mng1d3QwMmEiIHRpbWVzdGFtcD0iMTQyMTAyMzg2MCI+NTkyMjwv
a2V5PjwvZm9yZWlnbi1rZXlzPjxyZWYtdHlwZSBuYW1lPSJKb3VybmFsIEFydGljbGUiPjE3PC9y
ZWYtdHlwZT48Y29udHJpYnV0b3JzPjxhdXRob3JzPjxhdXRob3I+TXVuZGFsLCBMaXY8L2F1dGhv
cj48YXV0aG9yPlNhcmFuY2ljLCBNaXJ6YTwvYXV0aG9yPjxhdXRob3I+T3NlLCBMZWl2PC9hdXRo
b3I+PGF1dGhvcj5JdmVyc2VuLCBQZXIgT2xlPC9hdXRob3I+PGF1dGhvcj5Cb3JnYW4sIEplbnPi
gJBLcmlzdGlhbjwvYXV0aG9yPjxhdXRob3I+VmVpZXLDuGQsIE1hcml0IEIuPC9hdXRob3I+PGF1
dGhvcj5MZXJlbiwgVHJvbmQgUC48L2F1dGhvcj48YXV0aG9yPlJldHRlcnN0w7hsLCBLamV0aWw8
L2F1dGhvcj48L2F1dGhvcnM+PC9jb250cmlidXRvcnM+PHRpdGxlcz48dGl0bGU+TW9ydGFsaXR5
IEFtb25nIFBhdGllbnRzIFdpdGggRmFtaWxpYWwgSHlwZXJjaG9sZXN0ZXJvbGVtaWE6IEEgUmVn
aXN0cnnigJBCYXNlZCBTdHVkeSBpbiBOb3J3YXksIDE5OTLigJMyMDEwPC90aXRsZT48c2Vjb25k
YXJ5LXRpdGxlPkpvdXJuYWwgb2YgdGhlIEFtZXJpY2FuIEhlYXJ0IEFzc29jaWF0aW9uPC9zZWNv
bmRhcnktdGl0bGU+PC90aXRsZXM+PHBlcmlvZGljYWw+PGZ1bGwtdGl0bGU+Sm91cm5hbCBvZiB0
aGUgQW1lcmljYW4gSGVhcnQgQXNzb2NpYXRpb248L2Z1bGwtdGl0bGU+PC9wZXJpb2RpY2FsPjxw
YWdlcz5lMDAxMjM2PC9wYWdlcz48dm9sdW1lPjM8L3ZvbHVtZT48bnVtYmVyPjY8L251bWJlcj48
ZGF0ZXM+PHllYXI+MjAxNDwveWVhcj48cHViLWRhdGVzPjxkYXRlPkRlY2VtYmVyIDE5LCAyMDE0
PC9kYXRlPjwvcHViLWRhdGVzPjwvZGF0ZXM+PHVybHM+PHJlbGF0ZWQtdXJscz48dXJsPmh0dHA6
Ly9qYWhhLmFoYWpvdXJuYWxzLm9yZy9jb250ZW50LzMvNi9lMDAxMjM2LmFic3RyYWN0PC91cmw+
PC9yZWxhdGVkLXVybHM+PC91cmxzPjxlbGVjdHJvbmljLXJlc291cmNlLW51bT4xMC4xMTYxL2ph
aGEuMTE0LjAwMTIzNjwvZWxlY3Ryb25pYy1yZXNvdXJjZS1udW0+PC9yZWNvcmQ+PC9DaXRlPjxD
aXRlPjxBdXRob3I+TWF0YTwvQXV0aG9yPjxZZWFyPjIwMTE8L1llYXI+PFJlY051bT41OTI0PC9S
ZWNOdW0+PHJlY29yZD48cmVjLW51bWJlcj41OTI0PC9yZWMtbnVtYmVyPjxmb3JlaWduLWtleXM+
PGtleSBhcHA9IkVOIiBkYi1pZD0iNXd0ZnowMnIydHp0ZXplZXgybTVydGRxdjJyNTJ4NXd0MDJh
IiB0aW1lc3RhbXA9IjE0MjEwMjQxNTciPjU5MjQ8L2tleT48L2ZvcmVpZ24ta2V5cz48cmVmLXR5
cGUgbmFtZT0iSm91cm5hbCBBcnRpY2xlIj4xNzwvcmVmLXR5cGU+PGNvbnRyaWJ1dG9ycz48YXV0
aG9ycz48YXV0aG9yPk1hdGEsIE5lbHZhPC9hdXRob3I+PGF1dGhvcj5BbG9uc28sIFJvZHJpZ288
L2F1dGhvcj48YXV0aG9yPkJhZGltw7NuLCBMaW5hPC9hdXRob3I+PGF1dGhvcj5QYWRyw7MsIFRl
cmVzYTwvYXV0aG9yPjxhdXRob3I+RnVlbnRlcywgRnJhbmNpc2NvPC9hdXRob3I+PGF1dGhvcj5N
dcOxaXosIE92aWRpbzwvYXV0aG9yPjxhdXRob3I+UGVyZXotSmltw6luZXosIEZyYW5jaXNjbzwv
YXV0aG9yPjxhdXRob3I+TMOzcGV6LU1pcmFuZGEsIEpvc8OpPC9hdXRob3I+PGF1dGhvcj5Ew61h
eiwgSm9zZSBMLjwvYXV0aG9yPjxhdXRob3I+VmlkYWwsIEpvc2UgSS48L2F1dGhvcj48YXV0aG9y
PkJhcmJhLCBBLjwvYXV0aG9yPjxhdXRob3I+UGllZGVjYXVzYSwgTWFyPC9hdXRob3I+PGF1dGhv
cj5TYW5jaGV6LCBKdWFuIEYuPC9hdXRob3I+PGF1dGhvcj5Jcmlnb3llbiwgTHVpczwvYXV0aG9y
PjxhdXRob3I+R3VhbGxhciwgRWxpc2VvPC9hdXRob3I+PGF1dGhvcj5PcmRvdmFzLCBKb3PDqSBN
LjwvYXV0aG9yPjxhdXRob3I+TWF0YSwgUGVkcm88L2F1dGhvcj48L2F1dGhvcnM+PC9jb250cmli
dXRvcnM+PHRpdGxlcz48dGl0bGU+Q2xpbmljYWwgY2hhcmFjdGVyaXN0aWNzIGFuZCBldmFsdWF0
aW9uIG9mIExETC1jaG9sZXN0ZXJvbCB0cmVhdG1lbnQgb2YgdGhlIFNwYW5pc2ggRmFtaWxpYWwg
SHlwZXJjaG9sZXN0ZXJvbGVtaWEgTG9uZ2l0dWRpbmFsIENvaG9ydCBTdHVkeSAoU0FGRUhFQVJU
KTwvdGl0bGU+PHNlY29uZGFyeS10aXRsZT5MaXBpZHMgaW4gSGVhbHRoIGFuZCBEaXNlYXNlPC9z
ZWNvbmRhcnktdGl0bGU+PC90aXRsZXM+PHBlcmlvZGljYWw+PGZ1bGwtdGl0bGU+TGlwaWRzIGlu
IEhlYWx0aCBhbmQgRGlzZWFzZTwvZnVsbC10aXRsZT48YWJici0xPkxpcGlkcyBIZWFsdGggRGlz
LjwvYWJici0xPjxhYmJyLTI+TGlwaWRzIEhlYWx0aCBEaXM8L2FiYnItMj48YWJici0zPkxpcGlk
cyBpbiBIZWFsdGggJmFtcDsgRGlzZWFzZTwvYWJici0zPjwvcGVyaW9kaWNhbD48cGFnZXM+OTQ8
L3BhZ2VzPjx2b2x1bWU+MTA8L3ZvbHVtZT48ZGF0ZXM+PHllYXI+MjAxMTwveWVhcj48cHViLWRh
dGVzPjxkYXRlPjA2LzEwJiN4RDswNS8xMi9yZWNlaXZlZCYjeEQ7MDYvMTAvYWNjZXB0ZWQ8L2Rh
dGU+PC9wdWItZGF0ZXM+PC9kYXRlcz48cHVibGlzaGVyPkJpb01lZCBDZW50cmFsPC9wdWJsaXNo
ZXI+PGlzYm4+MTQ3Ni01MTFYPC9pc2JuPjxhY2Nlc3Npb24tbnVtPlBNQzMxNDE1NTA8L2FjY2Vz
c2lvbi1udW0+PHVybHM+PHJlbGF0ZWQtdXJscz48dXJsPmh0dHA6Ly93d3cubmNiaS5ubG0ubmlo
Lmdvdi9wbWMvYXJ0aWNsZXMvUE1DMzE0MTU1MC88L3VybD48L3JlbGF0ZWQtdXJscz48L3VybHM+
PGVsZWN0cm9uaWMtcmVzb3VyY2UtbnVtPjEwLjExODYvMTQ3Ni01MTFYLTEwLTk0PC9lbGVjdHJv
bmljLXJlc291cmNlLW51bT48cmVtb3RlLWRhdGFiYXNlLW5hbWU+UE1DPC9yZW1vdGUtZGF0YWJh
c2UtbmFtZT48L3JlY29yZD48L0NpdGU+PENpdGU+PEF1dGhvcj5BbGxhcmQ8L0F1dGhvcj48WWVh
cj4yMDE0PC9ZZWFyPjxSZWNOdW0+NTY0NTwvUmVjTnVtPjxyZWNvcmQ+PHJlYy1udW1iZXI+NTY0
NTwvcmVjLW51bWJlcj48Zm9yZWlnbi1rZXlzPjxrZXkgYXBwPSJFTiIgZGItaWQ9IjV3dGZ6MDJy
MnR6dGV6ZWV4Mm01cnRkcXYycjUyeDV3dDAyYSIgdGltZXN0YW1wPSIxNDAxNjg1NDE1Ij41NjQ1
PC9rZXk+PC9mb3JlaWduLWtleXM+PHJlZi10eXBlIG5hbWU9IkpvdXJuYWwgQXJ0aWNsZSI+MTc8
L3JlZi10eXBlPjxjb250cmlidXRvcnM+PGF1dGhvcnM+PGF1dGhvcj5BbGxhcmQsIE1hdHRoZXcg
RDwvYXV0aG9yPjxhdXRob3I+U2FlZWRpLCBSYW1lc2g8L2F1dGhvcj48YXV0aG9yPllvdXNlZmks
IE1hc291ZDwvYXV0aG9yPjxhdXRob3I+RnJvaGxpY2gsIEppcmk8L2F1dGhvcj48L2F1dGhvcnM+
PC9jb250cmlidXRvcnM+PHRpdGxlcz48dGl0bGU+UmlzayBzdHJhdGlmaWNhdGlvbiBvZiBwYXRp
ZW50cyB3aXRoIGZhbWlsaWFsIGh5cGVyY2hvbGVzdGVyb2xlbWlhIGluIGEgbXVsdGktZXRobmlj
IGNvaG9ydDwvdGl0bGU+PHNlY29uZGFyeS10aXRsZT5EaWFiZXRlczwvc2Vjb25kYXJ5LXRpdGxl
PjwvdGl0bGVzPjxwZXJpb2RpY2FsPjxmdWxsLXRpdGxlPkRpYWJldGVzPC9mdWxsLXRpdGxlPjxh
YmJyLTE+RGlhYmV0ZXM8L2FiYnItMT48YWJici0yPkRpYWJldGVzPC9hYmJyLTI+PC9wZXJpb2Rp
Y2FsPjxwYWdlcz42NTwvcGFnZXM+PHZvbHVtZT4xMzwvdm9sdW1lPjxkYXRlcz48eWVhcj4yMDE0
PC95ZWFyPjwvZGF0ZXM+PHVybHM+PC91cmxzPjwvcmVjb3JkPjwvQ2l0ZT48Q2l0ZT48QXV0aG9y
PkJlbm48L0F1dGhvcj48WWVhcj4yMDEyPC9ZZWFyPjxSZWNOdW0+NTgyPC9SZWNOdW0+PHJlY29y
ZD48cmVjLW51bWJlcj41ODI8L3JlYy1udW1iZXI+PGZvcmVpZ24ta2V5cz48a2V5IGFwcD0iRU4i
IGRiLWlkPSI1d3RmejAycjJ0enRlemVleDJtNXJ0ZHF2MnI1Mng1d3QwMmEiIHRpbWVzdGFtcD0i
MCI+NTgyPC9rZXk+PC9mb3JlaWduLWtleXM+PHJlZi10eXBlIG5hbWU9IkpvdXJuYWwgQXJ0aWNs
ZSI+MTc8L3JlZi10eXBlPjxjb250cmlidXRvcnM+PGF1dGhvcnM+PGF1dGhvcj5CZW5uLCBNLjwv
YXV0aG9yPjxhdXRob3I+V2F0dHMsIEcuIEYuPC9hdXRob3I+PGF1dGhvcj5UeWJqYWVyZy1IYW5z
ZW4sIEEuPC9hdXRob3I+PGF1dGhvcj5Ob3JkZXN0Z2FhcmQsIEIuIEcuPC9hdXRob3I+PC9hdXRo
b3JzPjwvY29udHJpYnV0b3JzPjx0aXRsZXM+PHRpdGxlPkZhbWlsaWFsIEh5cGVyY2hvbGVzdGVy
b2xlbWlhIGluIHRoZSBEYW5pc2ggR2VuZXJhbCBQb3B1bGF0aW9uOiBQcmV2YWxlbmNlLCBDb3Jv
bmFyeSBBcnRlcnkgRGlzZWFzZSwgYW5kIENob2xlc3Rlcm9sLUxvd2VyaW5nIE1lZGljYXRpb248
L3RpdGxlPjxzZWNvbmRhcnktdGl0bGU+Sm91cm5hbCBvZiBDbGluaWNhbCBFbmRvY3Jpbm9sb2d5
IGFuZCBNZXRhYm9saXNtPC9zZWNvbmRhcnktdGl0bGU+PC90aXRsZXM+PHBlcmlvZGljYWw+PGZ1
bGwtdGl0bGU+Sm91cm5hbCBvZiBDbGluaWNhbCBFbmRvY3Jpbm9sb2d5IGFuZCBNZXRhYm9saXNt
PC9mdWxsLXRpdGxlPjxhYmJyLTE+Si4gQ2xpbi4gRW5kb2NyaW5vbC4gTWV0YWIuPC9hYmJyLTE+
PGFiYnItMj5KIENsaW4gRW5kb2NyaW5vbCBNZXRhYjwvYWJici0yPjxhYmJyLTM+Sm91cm5hbCBv
ZiBDbGluaWNhbCBFbmRvY3Jpbm9sb2d5ICZhbXA7IE1ldGFib2xpc208L2FiYnItMz48L3Blcmlv
ZGljYWw+PHBhZ2VzPjM5NTYtMzk2NDwvcGFnZXM+PHZvbHVtZT45Nzwvdm9sdW1lPjxudW1iZXI+
MTE8L251bWJlcj48ZGF0ZXM+PHllYXI+MjAxMjwveWVhcj48L2RhdGVzPjxpc2JuPjAwMjEtOTcy
WDwvaXNibj48dXJscz48L3VybHM+PC9yZWNvcmQ+PC9DaXRlPjxDaXRlPjxBdXRob3I+QsOpbGlh
cmQ8L0F1dGhvcj48WWVhcj4yMDE0PC9ZZWFyPjxSZWNOdW0+NTkwNzwvUmVjTnVtPjxyZWNvcmQ+
PHJlYy1udW1iZXI+NTkwNzwvcmVjLW51bWJlcj48Zm9yZWlnbi1rZXlzPjxrZXkgYXBwPSJFTiIg
ZGItaWQ9IjV3dGZ6MDJyMnR6dGV6ZWV4Mm01cnRkcXYycjUyeDV3dDAyYSIgdGltZXN0YW1wPSIx
NDE0Mzc2NTAzIj41OTA3PC9rZXk+PC9mb3JlaWduLWtleXM+PHJlZi10eXBlIG5hbWU9IkpvdXJu
YWwgQXJ0aWNsZSI+MTc8L3JlZi10eXBlPjxjb250cmlidXRvcnM+PGF1dGhvcnM+PGF1dGhvcj5C
w6lsaWFyZCwgUy48L2F1dGhvcj48YXV0aG9yPkNhcnJlYXUsIFYuPC9hdXRob3I+PGF1dGhvcj5D
YXJyacOpLCBBLjwvYXV0aG9yPjxhdXRob3I+R2lyYWwsIFAuPC9hdXRob3I+PGF1dGhvcj5EdWNo
w6puZSwgRS48L2F1dGhvcj48YXV0aG9yPkZhcm5pZXIsIE0uPC9hdXRob3I+PGF1dGhvcj5GZXJy
acOocmVzLCBKLjwvYXV0aG9yPjxhdXRob3I+RnJlZGVucmljaCwgQS48L2F1dGhvcj48YXV0aG9y
PktyZW1wZiwgTS48L2F1dGhvcj48YXV0aG9yPkx1YywgRy48L2F1dGhvcj48YXV0aG9yPk1vdWxp
biwgUC48L2F1dGhvcj48YXV0aG9yPkJydWNrZXJ0LCBFLjwvYXV0aG9yPjwvYXV0aG9ycz48L2Nv
bnRyaWJ1dG9ycz48dGl0bGVzPjx0aXRsZT5JbXByb3ZlbWVudCBpbiBMREwtY2hvbGVzdGVyb2wg
bGV2ZWxzIG9mIHBhdGllbnRzIHdpdGggZmFtaWxpYWwgaHlwZXJjaG9sZXN0ZXJvbGVtaWE6IENh
biB3ZSBkbyBiZXR0ZXI/IEFuYWx5c2lzIG9mIHJlc3VsdHMgb2J0YWluZWQgZHVyaW5nIHRoZSBw
YXN0IHR3byBkZWNhZGVzIGluIDE2NjkgRnJlbmNoIHN1YmplY3RzPC90aXRsZT48c2Vjb25kYXJ5
LXRpdGxlPkF0aGVyb3NjbGVyb3Npczwvc2Vjb25kYXJ5LXRpdGxlPjwvdGl0bGVzPjxwZXJpb2Rp
Y2FsPjxmdWxsLXRpdGxlPkF0aGVyb3NjbGVyb3NpczwvZnVsbC10aXRsZT48YWJici0xPkF0aGVy
b3NjbGVyb3NpczwvYWJici0xPjxhYmJyLTI+QXRoZXJvc2NsZXJvc2lzPC9hYmJyLTI+PC9wZXJp
b2RpY2FsPjxwYWdlcz4xMzYtMTQxPC9wYWdlcz48dm9sdW1lPjIzNDwvdm9sdW1lPjxudW1iZXI+
MTwvbnVtYmVyPjxrZXl3b3Jkcz48a2V5d29yZD5GYW1pbGlhbCBoeXBlcmNob2xlc3Rlcm9sZW1p
YTwva2V5d29yZD48a2V5d29yZD5MaXBpZC1sb3dlcmluZyB0aGVyYXB5PC9rZXl3b3JkPjxrZXl3
b3JkPlN0YXRpbnM8L2tleXdvcmQ+PGtleXdvcmQ+TERMLWNob2xlc3Rlcm9sPC9rZXl3b3JkPjwv
a2V5d29yZHM+PGRhdGVzPjx5ZWFyPjIwMTQ8L3llYXI+PHB1Yi1kYXRlcz48ZGF0ZT41Ly88L2Rh
dGU+PC9wdWItZGF0ZXM+PC9kYXRlcz48aXNibj4wMDIxLTkxNTA8L2lzYm4+PHVybHM+PHJlbGF0
ZWQtdXJscz48dXJsPmh0dHA6Ly93d3cuc2NpZW5jZWRpcmVjdC5jb20vc2NpZW5jZS9hcnRpY2xl
L3BpaS9TMDAyMTkxNTAxNDAwMTE5MTwvdXJsPjwvcmVsYXRlZC11cmxzPjwvdXJscz48ZWxlY3Ry
b25pYy1yZXNvdXJjZS1udW0+aHR0cDovL2R4LmRvaS5vcmcvMTAuMTAxNi9qLmF0aGVyb3NjbGVy
b3Npcy4yMDE0LjAyLjAyMTwvZWxlY3Ryb25pYy1yZXNvdXJjZS1udW0+PC9yZWNvcmQ+PC9DaXRl
PjxDaXRlPjxBdXRob3I+ZGVHb21hPC9BdXRob3I+PFllYXI+MjAxNjwvWWVhcj48UmVjTnVtPjYy
NjU8L1JlY051bT48cmVjb3JkPjxyZWMtbnVtYmVyPjYyNjU8L3JlYy1udW1iZXI+PGZvcmVpZ24t
a2V5cz48a2V5IGFwcD0iRU4iIGRiLWlkPSI1d3RmejAycjJ0enRlemVleDJtNXJ0ZHF2MnI1Mng1
d3QwMmEiIHRpbWVzdGFtcD0iMTQ1OTMwMjk5MyI+NjI2NTwva2V5PjwvZm9yZWlnbi1rZXlzPjxy
ZWYtdHlwZSBuYW1lPSJKb3VybmFsIEFydGljbGUiPjE3PC9yZWYtdHlwZT48Y29udHJpYnV0b3Jz
PjxhdXRob3JzPjxhdXRob3I+ZGVHb21hLCBFbWlsIE0uPC9hdXRob3I+PGF1dGhvcj5BaG1hZCwg
WmFoaWQgUy48L2F1dGhvcj48YXV0aG9yPk8mYXBvcztCcmllbiwgRW1pbHkgQy48L2F1dGhvcj48
YXV0aG9yPktpbmR0LCBJcmlzPC9hdXRob3I+PGF1dGhvcj5TaHJhZGVyLCBQZXRlcjwvYXV0aG9y
PjxhdXRob3I+TmV3bWFuLCBDb25uaWUgQi48L2F1dGhvcj48YXV0aG9yPlBva2hhcmVsLCBZYXNo
YXNod2k8L2F1dGhvcj48YXV0aG9yPkJhdW0sIFNldGggSi48L2F1dGhvcj48YXV0aG9yPkhlbXBo
aWxsLCBMaW5kYSBDLjwvYXV0aG9yPjxhdXRob3I+SHVkZ2lucywgTGlzYSBDLjwvYXV0aG9yPjxh
dXRob3I+QWhtZWQsIENhdGhlcmluZSBELjwvYXV0aG9yPjxhdXRob3I+R2lkZGluZywgU2FtdWVs
IFMuPC9hdXRob3I+PGF1dGhvcj5EdWZmeSwgRGFuaWVsbGU8L2F1dGhvcj48YXV0aG9yPk5lYWws
IFdpbGxpYW08L2F1dGhvcj48YXV0aG9yPldpbGVtb24sIEthdGhlcmluZTwvYXV0aG9yPjxhdXRo
b3I+Um9lLCBNYXR0aGV3IFQuPC9hdXRob3I+PGF1dGhvcj5SYWRlciwgRGFuaWVsIEouPC9hdXRo
b3I+PGF1dGhvcj5CYWxsYW50eW5lLCBDaHJpc3RpZSBNLjwvYXV0aG9yPjxhdXRob3I+TGludG9u
LCBNYWNSYWUgRi48L2F1dGhvcj48YXV0aG9yPkR1ZWxsLCBQLiBCYXJ0b248L2F1dGhvcj48YXV0
aG9yPlNoYXBpcm8sIE1pY2hhZWwgRC48L2F1dGhvcj48YXV0aG9yPk1vcmlhcnR5LCBQYXRyaWNr
IE0uPC9hdXRob3I+PGF1dGhvcj5Lbm93bGVzLCBKb3NodWEgVy48L2F1dGhvcj48L2F1dGhvcnM+
PC9jb250cmlidXRvcnM+PHRpdGxlcz48dGl0bGU+VHJlYXRtZW50IEdhcHMgaW4gQWR1bHRzIHdp
dGggSGV0ZXJvenlnb3VzIEZhbWlsaWFsIEh5cGVyY2hvbGVzdGVyb2xlbWlhIGluIHRoZSBVbml0
ZWQgU3RhdGVzOiBEYXRhIGZyb20gdGhlIENBU0NBREUtRkggUmVnaXN0cnk8L3RpdGxlPjxzZWNv
bmRhcnktdGl0bGU+Q2lyY3VsYXRpb246IENhcmRpb3Zhc2N1bGFyIEdlbmV0aWNzPC9zZWNvbmRh
cnktdGl0bGU+PC90aXRsZXM+PHBlcmlvZGljYWw+PGZ1bGwtdGl0bGU+Q2lyY3VsYXRpb246IENh
cmRpb3Zhc2N1bGFyIEdlbmV0aWNzPC9mdWxsLXRpdGxlPjwvcGVyaW9kaWNhbD48cGFnZXM+Q0lS
Q0dFTkVUSUNTLTExNi4wMDEzODE8L3BhZ2VzPjxkYXRlcz48eWVhcj4yMDE2PC95ZWFyPjxwdWIt
ZGF0ZXM+PGRhdGU+TWFyY2ggMjQsIDIwMTY8L2RhdGU+PC9wdWItZGF0ZXM+PC9kYXRlcz48dXJs
cz48cmVsYXRlZC11cmxzPjx1cmw+aHR0cDovL2NpcmNnZW5ldGljcy5haGFqb3VybmFscy5vcmcv
Y29udGVudC9lYXJseS8yMDE2LzAzLzE4L0NJUkNHRU5FVElDUy4xMTYuMDAxMzgxLmFic3RyYWN0
PC91cmw+PC9yZWxhdGVkLXVybHM+PC91cmxzPjxlbGVjdHJvbmljLXJlc291cmNlLW51bT4xMC4x
MTYxL2NpcmNnZW5ldGljcy4xMTYuMDAxMzgxPC9lbGVjdHJvbmljLXJlc291cmNlLW51bT48L3Jl
Y29yZD48L0NpdGU+PENpdGU+PEF1dGhvcj5IYXJhZGEtU2hpYmE8L0F1dGhvcj48WWVhcj4yMDEy
PC9ZZWFyPjxSZWNOdW0+Nzg4MDwvUmVjTnVtPjxyZWNvcmQ+PHJlYy1udW1iZXI+Nzg4MDwvcmVj
LW51bWJlcj48Zm9yZWlnbi1rZXlzPjxrZXkgYXBwPSJFTiIgZGItaWQ9IjV3dGZ6MDJyMnR6dGV6
ZWV4Mm01cnRkcXYycjUyeDV3dDAyYSIgdGltZXN0YW1wPSIxNTI2Mzc1NjA5Ij43ODgwPC9rZXk+
PC9mb3JlaWduLWtleXM+PHJlZi10eXBlIG5hbWU9IkpvdXJuYWwgQXJ0aWNsZSI+MTc8L3JlZi10
eXBlPjxjb250cmlidXRvcnM+PGF1dGhvcnM+PGF1dGhvcj5IYXJhZGEtU2hpYmEsIE1hcmlrbzwv
YXV0aG9yPjxhdXRob3I+QXJhaSwgSGlkZW5vcmk8L2F1dGhvcj48YXV0aG9yPk9rYW11cmEsIFRv
bW9ub3JpPC9hdXRob3I+PGF1dGhvcj5Zb2tvdGUsIEtvdXRhcm88L2F1dGhvcj48YXV0aG9yPk9p
a2F3YSwgU2hpbmljaGk8L2F1dGhvcj48YXV0aG9yPk5vaGFyYSwgQXRzdXNoaTwvYXV0aG9yPjxh
dXRob3I+T2thZGEsIFRvbW9vPC9hdXRob3I+PGF1dGhvcj5PaHRhLCBUYWthbzwvYXV0aG9yPjxh
dXRob3I+QnVqbywgSGlkZWFraTwvYXV0aG9yPjxhdXRob3I+V2F0YW5hYmUsIE1ha290bzwvYXV0
aG9yPjwvYXV0aG9ycz48L2NvbnRyaWJ1dG9ycz48dGl0bGVzPjx0aXRsZT5NdWx0aWNlbnRlciBz
dHVkeSB0byBkZXRlcm1pbmUgdGhlIGRpYWdub3NpcyBjcml0ZXJpYSBvZiBoZXRlcm96eWdvdXMg
ZmFtaWxpYWwgaHlwZXJjaG9sZXN0ZXJvbGVtaWEgaW4gSmFwYW48L3RpdGxlPjxzZWNvbmRhcnkt
dGl0bGU+Sm91cm5hbCBvZiBhdGhlcm9zY2xlcm9zaXMgYW5kIHRocm9tYm9zaXM8L3NlY29uZGFy
eS10aXRsZT48L3RpdGxlcz48cGVyaW9kaWNhbD48ZnVsbC10aXRsZT5Kb3VybmFsIG9mIEF0aGVy
b3NjbGVyb3NpcyBhbmQgVGhyb21ib3NpczwvZnVsbC10aXRsZT48YWJici0xPkouIEF0aGVyb3Nj
bGVyLiBUaHJvbWIuPC9hYmJyLTE+PC9wZXJpb2RpY2FsPjxwYWdlcz4xMDE5LTEwMjY8L3BhZ2Vz
Pjx2b2x1bWU+MTk8L3ZvbHVtZT48bnVtYmVyPjExPC9udW1iZXI+PGRhdGVzPjx5ZWFyPjIwMTI8
L3llYXI+PC9kYXRlcz48aXNibj4xMzQwLTM0Nzg8L2lzYm4+PHVybHM+PC91cmxzPjwvcmVjb3Jk
PjwvQ2l0ZT48Q2l0ZT48QXV0aG9yPlBpamxtYW48L0F1dGhvcj48WWVhcj4yMDEwPC9ZZWFyPjxS
ZWNOdW0+MzAzPC9SZWNOdW0+PHJlY29yZD48cmVjLW51bWJlcj4zMDM8L3JlYy1udW1iZXI+PGZv
cmVpZ24ta2V5cz48a2V5IGFwcD0iRU4iIGRiLWlkPSI1d3RmejAycjJ0enRlemVleDJtNXJ0ZHF2
MnI1Mng1d3QwMmEiIHRpbWVzdGFtcD0iMTI5MjQ3NTQzNiI+MzAzPC9rZXk+PC9mb3JlaWduLWtl
eXM+PHJlZi10eXBlIG5hbWU9IkpvdXJuYWwgQXJ0aWNsZSI+MTc8L3JlZi10eXBlPjxjb250cmli
dXRvcnM+PGF1dGhvcnM+PGF1dGhvcj5BLiBILiBQaWpsbWFuPC9hdXRob3I+PGF1dGhvcj5SLiBI
dWlqZ2VuPC9hdXRob3I+PGF1dGhvcj5TLiBOLiBWZXJoYWdlbjwvYXV0aG9yPjxhdXRob3I+Qi4g
UC4gTS4gSW1ob2x6PC9hdXRob3I+PGF1dGhvcj5BLiBILiBMaWVtPC9hdXRob3I+PGF1dGhvcj5K
LiBKLiBQLiBLYXN0ZWxlaW48L2F1dGhvcj48YXV0aG9yPkUuIEouIEFiYmluazwvYXV0aG9yPjxh
dXRob3I+QS4gRi4gSC4gU3RhbGVuaG9lZjwvYXV0aG9yPjxhdXRob3I+Ri4gTC4gSi4gVmlzc2Vy
ZW48L2F1dGhvcj48L2F1dGhvcnM+PC9jb250cmlidXRvcnM+PHRpdGxlcz48dGl0bGU+RXZhbHVh
dGlvbiBvZiBjaG9sZXN0ZXJvbCBsb3dlcmluZyB0cmVhdG1lbnQgb2YgcGF0aWVudHMgd2l0aCBm
YW1pbGlhbCBoeXBlcmNob2xlc3Rlcm9sZW1pYTogYSBsYXJnZSBjcm9zcy1zZWN0aW9uYWwgc3R1
ZHkgaW4gVGhlIE5ldGhlcmxhbmRzPC90aXRsZT48c2Vjb25kYXJ5LXRpdGxlPkF0aGVyb3NjbGVy
b3Npczwvc2Vjb25kYXJ5LXRpdGxlPjwvdGl0bGVzPjxwZXJpb2RpY2FsPjxmdWxsLXRpdGxlPkF0
aGVyb3NjbGVyb3NpczwvZnVsbC10aXRsZT48YWJici0xPkF0aGVyb3NjbGVyb3NpczwvYWJici0x
PjxhYmJyLTI+QXRoZXJvc2NsZXJvc2lzPC9hYmJyLTI+PC9wZXJpb2RpY2FsPjxwYWdlcz4xODkt
MTk0PC9wYWdlcz48dm9sdW1lPjIwOTwvdm9sdW1lPjxudW1iZXI+MTwvbnVtYmVyPjxrZXl3b3Jk
cz48a2V5d29yZD5GYW1pbGlhbCBoeXBlcmNob2xlc3Rlcm9sZW1pYTwva2V5d29yZD48a2V5d29y
ZD5MREwtYyB0cmVhdG1lbnQgZ29hbDwva2V5d29yZD48a2V5d29yZD5MaXBpZC1sb3dlcmluZyB0
aGVyYXB5PC9rZXl3b3JkPjwva2V5d29yZHM+PGRhdGVzPjx5ZWFyPjIwMTA8L3llYXI+PC9kYXRl
cz48cHVibGlzaGVyPkVsc2V2aWVyPC9wdWJsaXNoZXI+PGlzYm4+MDAyMS05MTUwPC9pc2JuPjx1
cmxzPjxyZWxhdGVkLXVybHM+PHVybD5odHRwOi8vbGlua2luZ2h1Yi5lbHNldmllci5jb20vcmV0
cmlldmUvcGlpL1MwMDIxOTE1MDA5MDA3Mjc4P3Nob3dhbGw9dHJ1ZTwvdXJsPjwvcmVsYXRlZC11
cmxzPjwvdXJscz48L3JlY29yZD48L0NpdGU+PENpdGU+PEF1dGhvcj5IYWRmaWVsZDwvQXV0aG9y
PjxZZWFyPjIwMDg8L1llYXI+PFJlY051bT40MTU8L1JlY051bT48cmVjb3JkPjxyZWMtbnVtYmVy
PjQxNTwvcmVjLW51bWJlcj48Zm9yZWlnbi1rZXlzPjxrZXkgYXBwPSJFTiIgZGItaWQ9IjV3dGZ6
MDJyMnR6dGV6ZWV4Mm01cnRkcXYycjUyeDV3dDAyYSIgdGltZXN0YW1wPSIxMjk2NjE0NDQyIj40
MTU8L2tleT48L2ZvcmVpZ24ta2V5cz48cmVmLXR5cGUgbmFtZT0iSm91cm5hbCBBcnRpY2xlIj4x
NzwvcmVmLXR5cGU+PGNvbnRyaWJ1dG9ycz48YXV0aG9ycz48YXV0aG9yPkhhZGZpZWxkLCBTIEc8
L2F1dGhvcj48YXV0aG9yPkhvcmFyYSwgUzwvYXV0aG9yPjxhdXRob3I+U3RhcnIsIEIgSjwvYXV0
aG9yPjxhdXRob3I+WWF6ZGdlcmRpLCBTPC9hdXRob3I+PGF1dGhvcj5CaGF0bmFnYXIsIEQ8L2F1
dGhvcj48YXV0aG9yPkNyYW1iLCBSPC9hdXRob3I+PGF1dGhvcj5FZ2FuLCBTPC9hdXRob3I+PGF1
dGhvcj5FdmVyZGVsbCwgUjwvYXV0aG9yPjxhdXRob3I+RmVybnMsIEc8L2F1dGhvcj48YXV0aG9y
PkpvbmVzLCBBPC9hdXRob3I+PGF1dGhvcj5NYXJlbmFoLCBDIEI8L2F1dGhvcj48YXV0aG9yPk1h
cnBsZXMsIEo8L2F1dGhvcj48YXV0aG9yPlByaW5zbG9vLCBQPC9hdXRob3I+PGF1dGhvcj5TbmV5
ZCwgQTwvYXV0aG9yPjxhdXRob3I+U3Rld2FydCwgTSBGPC9hdXRob3I+PGF1dGhvcj5TYW5kbGUs
IEw8L2F1dGhvcj48YXV0aG9yPldhbmcsIFQ8L2F1dGhvcj48YXV0aG9yPldhdHNvbiwgTSBTPC9h
dXRob3I+PGF1dGhvcj5IdW1waHJpZXMsIFMgRTwvYXV0aG9yPjwvYXV0aG9ycz48L2NvbnRyaWJ1
dG9ycz48dGl0bGVzPjx0aXRsZT5BcmUgcGF0aWVudHMgd2l0aCBmYW1pbGlhbCBoeXBlcmNob2xl
c3Rlcm9sYWVtaWEgd2VsbCBtYW5hZ2VkIGluIGxpcGlkIGNsaW5pY3M/IEFuIGF1ZGl0IG9mIGVs
ZXZlbiBjbGluaWNzIGZyb20gdGhlIERlcGFydG1lbnQgb2YgSGVhbHRoIEZhbWlsaWFsIEh5cGVy
Y2hvbGVzdGVyb2xhZW1pYSBDYXNjYWRlIFRlc3RpbmcgcHJvamVjdDwvdGl0bGU+PHNlY29uZGFy
eS10aXRsZT5Bbm4gQ2xpbiBCaW9jaGVtPC9zZWNvbmRhcnktdGl0bGU+PC90aXRsZXM+PHBlcmlv
ZGljYWw+PGZ1bGwtdGl0bGU+QW5uYWxzIG9mIENsaW5pY2FsIEJpb2NoZW1pc3RyeTwvZnVsbC10
aXRsZT48YWJici0xPkFubi4gQ2xpbi4gQmlvY2hlbS48L2FiYnItMT48YWJici0yPkFubiBDbGlu
IEJpb2NoZW08L2FiYnItMj48L3BlcmlvZGljYWw+PHBhZ2VzPjE5OS0yMDU8L3BhZ2VzPjx2b2x1
bWU+NDU8L3ZvbHVtZT48bnVtYmVyPjI8L251bWJlcj48ZGF0ZXM+PHllYXI+MjAwODwveWVhcj48
L2RhdGVzPjx1cmxzPjxyZWxhdGVkLXVybHM+PHVybD5odHRwOi8vYWNiLnJzbWpvdXJuYWxzLmNv
bS9jZ2kvY29udGVudC9hYnN0cmFjdC80NS8yLzE5OTwvdXJsPjwvcmVsYXRlZC11cmxzPjwvdXJs
cz48ZWxlY3Ryb25pYy1yZXNvdXJjZS1udW0+MTAuMTI1OC9hY2IuMjAwNy4wMDcwNzg8L2VsZWN0
cm9uaWMtcmVzb3VyY2UtbnVtPjwvcmVjb3JkPjwvQ2l0ZT48L0VuZE5vdGU+AG==
</w:fldData>
        </w:fldChar>
      </w:r>
      <w:r w:rsidR="00F07579">
        <w:rPr>
          <w:rFonts w:ascii="Arial" w:hAnsi="Arial" w:cs="Arial"/>
          <w:sz w:val="24"/>
          <w:szCs w:val="24"/>
        </w:rPr>
        <w:instrText xml:space="preserve"> ADDIN EN.CITE </w:instrText>
      </w:r>
      <w:r w:rsidR="00F07579">
        <w:rPr>
          <w:rFonts w:ascii="Arial" w:hAnsi="Arial" w:cs="Arial"/>
          <w:sz w:val="24"/>
          <w:szCs w:val="24"/>
        </w:rPr>
        <w:fldChar w:fldCharType="begin">
          <w:fldData xml:space="preserve">PEVuZE5vdGU+PENpdGU+PEF1dGhvcj5NdW5kYWw8L0F1dGhvcj48WWVhcj4yMDE0PC9ZZWFyPjxS
ZWNOdW0+NTkyMjwvUmVjTnVtPjxEaXNwbGF5VGV4dD48c3R5bGUgZmFjZT0ic3VwZXJzY3JpcHQi
PjE1LCAyMi0yOTwvc3R5bGU+PC9EaXNwbGF5VGV4dD48cmVjb3JkPjxyZWMtbnVtYmVyPjU5MjI8
L3JlYy1udW1iZXI+PGZvcmVpZ24ta2V5cz48a2V5IGFwcD0iRU4iIGRiLWlkPSI1d3RmejAycjJ0
enRlemVleDJtNXJ0ZHF2MnI1Mng1d3QwMmEiIHRpbWVzdGFtcD0iMTQyMTAyMzg2MCI+NTkyMjwv
a2V5PjwvZm9yZWlnbi1rZXlzPjxyZWYtdHlwZSBuYW1lPSJKb3VybmFsIEFydGljbGUiPjE3PC9y
ZWYtdHlwZT48Y29udHJpYnV0b3JzPjxhdXRob3JzPjxhdXRob3I+TXVuZGFsLCBMaXY8L2F1dGhv
cj48YXV0aG9yPlNhcmFuY2ljLCBNaXJ6YTwvYXV0aG9yPjxhdXRob3I+T3NlLCBMZWl2PC9hdXRo
b3I+PGF1dGhvcj5JdmVyc2VuLCBQZXIgT2xlPC9hdXRob3I+PGF1dGhvcj5Cb3JnYW4sIEplbnPi
gJBLcmlzdGlhbjwvYXV0aG9yPjxhdXRob3I+VmVpZXLDuGQsIE1hcml0IEIuPC9hdXRob3I+PGF1
dGhvcj5MZXJlbiwgVHJvbmQgUC48L2F1dGhvcj48YXV0aG9yPlJldHRlcnN0w7hsLCBLamV0aWw8
L2F1dGhvcj48L2F1dGhvcnM+PC9jb250cmlidXRvcnM+PHRpdGxlcz48dGl0bGU+TW9ydGFsaXR5
IEFtb25nIFBhdGllbnRzIFdpdGggRmFtaWxpYWwgSHlwZXJjaG9sZXN0ZXJvbGVtaWE6IEEgUmVn
aXN0cnnigJBCYXNlZCBTdHVkeSBpbiBOb3J3YXksIDE5OTLigJMyMDEwPC90aXRsZT48c2Vjb25k
YXJ5LXRpdGxlPkpvdXJuYWwgb2YgdGhlIEFtZXJpY2FuIEhlYXJ0IEFzc29jaWF0aW9uPC9zZWNv
bmRhcnktdGl0bGU+PC90aXRsZXM+PHBlcmlvZGljYWw+PGZ1bGwtdGl0bGU+Sm91cm5hbCBvZiB0
aGUgQW1lcmljYW4gSGVhcnQgQXNzb2NpYXRpb248L2Z1bGwtdGl0bGU+PC9wZXJpb2RpY2FsPjxw
YWdlcz5lMDAxMjM2PC9wYWdlcz48dm9sdW1lPjM8L3ZvbHVtZT48bnVtYmVyPjY8L251bWJlcj48
ZGF0ZXM+PHllYXI+MjAxNDwveWVhcj48cHViLWRhdGVzPjxkYXRlPkRlY2VtYmVyIDE5LCAyMDE0
PC9kYXRlPjwvcHViLWRhdGVzPjwvZGF0ZXM+PHVybHM+PHJlbGF0ZWQtdXJscz48dXJsPmh0dHA6
Ly9qYWhhLmFoYWpvdXJuYWxzLm9yZy9jb250ZW50LzMvNi9lMDAxMjM2LmFic3RyYWN0PC91cmw+
PC9yZWxhdGVkLXVybHM+PC91cmxzPjxlbGVjdHJvbmljLXJlc291cmNlLW51bT4xMC4xMTYxL2ph
aGEuMTE0LjAwMTIzNjwvZWxlY3Ryb25pYy1yZXNvdXJjZS1udW0+PC9yZWNvcmQ+PC9DaXRlPjxD
aXRlPjxBdXRob3I+TWF0YTwvQXV0aG9yPjxZZWFyPjIwMTE8L1llYXI+PFJlY051bT41OTI0PC9S
ZWNOdW0+PHJlY29yZD48cmVjLW51bWJlcj41OTI0PC9yZWMtbnVtYmVyPjxmb3JlaWduLWtleXM+
PGtleSBhcHA9IkVOIiBkYi1pZD0iNXd0ZnowMnIydHp0ZXplZXgybTVydGRxdjJyNTJ4NXd0MDJh
IiB0aW1lc3RhbXA9IjE0MjEwMjQxNTciPjU5MjQ8L2tleT48L2ZvcmVpZ24ta2V5cz48cmVmLXR5
cGUgbmFtZT0iSm91cm5hbCBBcnRpY2xlIj4xNzwvcmVmLXR5cGU+PGNvbnRyaWJ1dG9ycz48YXV0
aG9ycz48YXV0aG9yPk1hdGEsIE5lbHZhPC9hdXRob3I+PGF1dGhvcj5BbG9uc28sIFJvZHJpZ288
L2F1dGhvcj48YXV0aG9yPkJhZGltw7NuLCBMaW5hPC9hdXRob3I+PGF1dGhvcj5QYWRyw7MsIFRl
cmVzYTwvYXV0aG9yPjxhdXRob3I+RnVlbnRlcywgRnJhbmNpc2NvPC9hdXRob3I+PGF1dGhvcj5N
dcOxaXosIE92aWRpbzwvYXV0aG9yPjxhdXRob3I+UGVyZXotSmltw6luZXosIEZyYW5jaXNjbzwv
YXV0aG9yPjxhdXRob3I+TMOzcGV6LU1pcmFuZGEsIEpvc8OpPC9hdXRob3I+PGF1dGhvcj5Ew61h
eiwgSm9zZSBMLjwvYXV0aG9yPjxhdXRob3I+VmlkYWwsIEpvc2UgSS48L2F1dGhvcj48YXV0aG9y
PkJhcmJhLCBBLjwvYXV0aG9yPjxhdXRob3I+UGllZGVjYXVzYSwgTWFyPC9hdXRob3I+PGF1dGhv
cj5TYW5jaGV6LCBKdWFuIEYuPC9hdXRob3I+PGF1dGhvcj5Jcmlnb3llbiwgTHVpczwvYXV0aG9y
PjxhdXRob3I+R3VhbGxhciwgRWxpc2VvPC9hdXRob3I+PGF1dGhvcj5PcmRvdmFzLCBKb3PDqSBN
LjwvYXV0aG9yPjxhdXRob3I+TWF0YSwgUGVkcm88L2F1dGhvcj48L2F1dGhvcnM+PC9jb250cmli
dXRvcnM+PHRpdGxlcz48dGl0bGU+Q2xpbmljYWwgY2hhcmFjdGVyaXN0aWNzIGFuZCBldmFsdWF0
aW9uIG9mIExETC1jaG9sZXN0ZXJvbCB0cmVhdG1lbnQgb2YgdGhlIFNwYW5pc2ggRmFtaWxpYWwg
SHlwZXJjaG9sZXN0ZXJvbGVtaWEgTG9uZ2l0dWRpbmFsIENvaG9ydCBTdHVkeSAoU0FGRUhFQVJU
KTwvdGl0bGU+PHNlY29uZGFyeS10aXRsZT5MaXBpZHMgaW4gSGVhbHRoIGFuZCBEaXNlYXNlPC9z
ZWNvbmRhcnktdGl0bGU+PC90aXRsZXM+PHBlcmlvZGljYWw+PGZ1bGwtdGl0bGU+TGlwaWRzIGlu
IEhlYWx0aCBhbmQgRGlzZWFzZTwvZnVsbC10aXRsZT48YWJici0xPkxpcGlkcyBIZWFsdGggRGlz
LjwvYWJici0xPjxhYmJyLTI+TGlwaWRzIEhlYWx0aCBEaXM8L2FiYnItMj48YWJici0zPkxpcGlk
cyBpbiBIZWFsdGggJmFtcDsgRGlzZWFzZTwvYWJici0zPjwvcGVyaW9kaWNhbD48cGFnZXM+OTQ8
L3BhZ2VzPjx2b2x1bWU+MTA8L3ZvbHVtZT48ZGF0ZXM+PHllYXI+MjAxMTwveWVhcj48cHViLWRh
dGVzPjxkYXRlPjA2LzEwJiN4RDswNS8xMi9yZWNlaXZlZCYjeEQ7MDYvMTAvYWNjZXB0ZWQ8L2Rh
dGU+PC9wdWItZGF0ZXM+PC9kYXRlcz48cHVibGlzaGVyPkJpb01lZCBDZW50cmFsPC9wdWJsaXNo
ZXI+PGlzYm4+MTQ3Ni01MTFYPC9pc2JuPjxhY2Nlc3Npb24tbnVtPlBNQzMxNDE1NTA8L2FjY2Vz
c2lvbi1udW0+PHVybHM+PHJlbGF0ZWQtdXJscz48dXJsPmh0dHA6Ly93d3cubmNiaS5ubG0ubmlo
Lmdvdi9wbWMvYXJ0aWNsZXMvUE1DMzE0MTU1MC88L3VybD48L3JlbGF0ZWQtdXJscz48L3VybHM+
PGVsZWN0cm9uaWMtcmVzb3VyY2UtbnVtPjEwLjExODYvMTQ3Ni01MTFYLTEwLTk0PC9lbGVjdHJv
bmljLXJlc291cmNlLW51bT48cmVtb3RlLWRhdGFiYXNlLW5hbWU+UE1DPC9yZW1vdGUtZGF0YWJh
c2UtbmFtZT48L3JlY29yZD48L0NpdGU+PENpdGU+PEF1dGhvcj5BbGxhcmQ8L0F1dGhvcj48WWVh
cj4yMDE0PC9ZZWFyPjxSZWNOdW0+NTY0NTwvUmVjTnVtPjxyZWNvcmQ+PHJlYy1udW1iZXI+NTY0
NTwvcmVjLW51bWJlcj48Zm9yZWlnbi1rZXlzPjxrZXkgYXBwPSJFTiIgZGItaWQ9IjV3dGZ6MDJy
MnR6dGV6ZWV4Mm01cnRkcXYycjUyeDV3dDAyYSIgdGltZXN0YW1wPSIxNDAxNjg1NDE1Ij41NjQ1
PC9rZXk+PC9mb3JlaWduLWtleXM+PHJlZi10eXBlIG5hbWU9IkpvdXJuYWwgQXJ0aWNsZSI+MTc8
L3JlZi10eXBlPjxjb250cmlidXRvcnM+PGF1dGhvcnM+PGF1dGhvcj5BbGxhcmQsIE1hdHRoZXcg
RDwvYXV0aG9yPjxhdXRob3I+U2FlZWRpLCBSYW1lc2g8L2F1dGhvcj48YXV0aG9yPllvdXNlZmks
IE1hc291ZDwvYXV0aG9yPjxhdXRob3I+RnJvaGxpY2gsIEppcmk8L2F1dGhvcj48L2F1dGhvcnM+
PC9jb250cmlidXRvcnM+PHRpdGxlcz48dGl0bGU+UmlzayBzdHJhdGlmaWNhdGlvbiBvZiBwYXRp
ZW50cyB3aXRoIGZhbWlsaWFsIGh5cGVyY2hvbGVzdGVyb2xlbWlhIGluIGEgbXVsdGktZXRobmlj
IGNvaG9ydDwvdGl0bGU+PHNlY29uZGFyeS10aXRsZT5EaWFiZXRlczwvc2Vjb25kYXJ5LXRpdGxl
PjwvdGl0bGVzPjxwZXJpb2RpY2FsPjxmdWxsLXRpdGxlPkRpYWJldGVzPC9mdWxsLXRpdGxlPjxh
YmJyLTE+RGlhYmV0ZXM8L2FiYnItMT48YWJici0yPkRpYWJldGVzPC9hYmJyLTI+PC9wZXJpb2Rp
Y2FsPjxwYWdlcz42NTwvcGFnZXM+PHZvbHVtZT4xMzwvdm9sdW1lPjxkYXRlcz48eWVhcj4yMDE0
PC95ZWFyPjwvZGF0ZXM+PHVybHM+PC91cmxzPjwvcmVjb3JkPjwvQ2l0ZT48Q2l0ZT48QXV0aG9y
PkJlbm48L0F1dGhvcj48WWVhcj4yMDEyPC9ZZWFyPjxSZWNOdW0+NTgyPC9SZWNOdW0+PHJlY29y
ZD48cmVjLW51bWJlcj41ODI8L3JlYy1udW1iZXI+PGZvcmVpZ24ta2V5cz48a2V5IGFwcD0iRU4i
IGRiLWlkPSI1d3RmejAycjJ0enRlemVleDJtNXJ0ZHF2MnI1Mng1d3QwMmEiIHRpbWVzdGFtcD0i
MCI+NTgyPC9rZXk+PC9mb3JlaWduLWtleXM+PHJlZi10eXBlIG5hbWU9IkpvdXJuYWwgQXJ0aWNs
ZSI+MTc8L3JlZi10eXBlPjxjb250cmlidXRvcnM+PGF1dGhvcnM+PGF1dGhvcj5CZW5uLCBNLjwv
YXV0aG9yPjxhdXRob3I+V2F0dHMsIEcuIEYuPC9hdXRob3I+PGF1dGhvcj5UeWJqYWVyZy1IYW5z
ZW4sIEEuPC9hdXRob3I+PGF1dGhvcj5Ob3JkZXN0Z2FhcmQsIEIuIEcuPC9hdXRob3I+PC9hdXRo
b3JzPjwvY29udHJpYnV0b3JzPjx0aXRsZXM+PHRpdGxlPkZhbWlsaWFsIEh5cGVyY2hvbGVzdGVy
b2xlbWlhIGluIHRoZSBEYW5pc2ggR2VuZXJhbCBQb3B1bGF0aW9uOiBQcmV2YWxlbmNlLCBDb3Jv
bmFyeSBBcnRlcnkgRGlzZWFzZSwgYW5kIENob2xlc3Rlcm9sLUxvd2VyaW5nIE1lZGljYXRpb248
L3RpdGxlPjxzZWNvbmRhcnktdGl0bGU+Sm91cm5hbCBvZiBDbGluaWNhbCBFbmRvY3Jpbm9sb2d5
IGFuZCBNZXRhYm9saXNtPC9zZWNvbmRhcnktdGl0bGU+PC90aXRsZXM+PHBlcmlvZGljYWw+PGZ1
bGwtdGl0bGU+Sm91cm5hbCBvZiBDbGluaWNhbCBFbmRvY3Jpbm9sb2d5IGFuZCBNZXRhYm9saXNt
PC9mdWxsLXRpdGxlPjxhYmJyLTE+Si4gQ2xpbi4gRW5kb2NyaW5vbC4gTWV0YWIuPC9hYmJyLTE+
PGFiYnItMj5KIENsaW4gRW5kb2NyaW5vbCBNZXRhYjwvYWJici0yPjxhYmJyLTM+Sm91cm5hbCBv
ZiBDbGluaWNhbCBFbmRvY3Jpbm9sb2d5ICZhbXA7IE1ldGFib2xpc208L2FiYnItMz48L3Blcmlv
ZGljYWw+PHBhZ2VzPjM5NTYtMzk2NDwvcGFnZXM+PHZvbHVtZT45Nzwvdm9sdW1lPjxudW1iZXI+
MTE8L251bWJlcj48ZGF0ZXM+PHllYXI+MjAxMjwveWVhcj48L2RhdGVzPjxpc2JuPjAwMjEtOTcy
WDwvaXNibj48dXJscz48L3VybHM+PC9yZWNvcmQ+PC9DaXRlPjxDaXRlPjxBdXRob3I+QsOpbGlh
cmQ8L0F1dGhvcj48WWVhcj4yMDE0PC9ZZWFyPjxSZWNOdW0+NTkwNzwvUmVjTnVtPjxyZWNvcmQ+
PHJlYy1udW1iZXI+NTkwNzwvcmVjLW51bWJlcj48Zm9yZWlnbi1rZXlzPjxrZXkgYXBwPSJFTiIg
ZGItaWQ9IjV3dGZ6MDJyMnR6dGV6ZWV4Mm01cnRkcXYycjUyeDV3dDAyYSIgdGltZXN0YW1wPSIx
NDE0Mzc2NTAzIj41OTA3PC9rZXk+PC9mb3JlaWduLWtleXM+PHJlZi10eXBlIG5hbWU9IkpvdXJu
YWwgQXJ0aWNsZSI+MTc8L3JlZi10eXBlPjxjb250cmlidXRvcnM+PGF1dGhvcnM+PGF1dGhvcj5C
w6lsaWFyZCwgUy48L2F1dGhvcj48YXV0aG9yPkNhcnJlYXUsIFYuPC9hdXRob3I+PGF1dGhvcj5D
YXJyacOpLCBBLjwvYXV0aG9yPjxhdXRob3I+R2lyYWwsIFAuPC9hdXRob3I+PGF1dGhvcj5EdWNo
w6puZSwgRS48L2F1dGhvcj48YXV0aG9yPkZhcm5pZXIsIE0uPC9hdXRob3I+PGF1dGhvcj5GZXJy
acOocmVzLCBKLjwvYXV0aG9yPjxhdXRob3I+RnJlZGVucmljaCwgQS48L2F1dGhvcj48YXV0aG9y
PktyZW1wZiwgTS48L2F1dGhvcj48YXV0aG9yPkx1YywgRy48L2F1dGhvcj48YXV0aG9yPk1vdWxp
biwgUC48L2F1dGhvcj48YXV0aG9yPkJydWNrZXJ0LCBFLjwvYXV0aG9yPjwvYXV0aG9ycz48L2Nv
bnRyaWJ1dG9ycz48dGl0bGVzPjx0aXRsZT5JbXByb3ZlbWVudCBpbiBMREwtY2hvbGVzdGVyb2wg
bGV2ZWxzIG9mIHBhdGllbnRzIHdpdGggZmFtaWxpYWwgaHlwZXJjaG9sZXN0ZXJvbGVtaWE6IENh
biB3ZSBkbyBiZXR0ZXI/IEFuYWx5c2lzIG9mIHJlc3VsdHMgb2J0YWluZWQgZHVyaW5nIHRoZSBw
YXN0IHR3byBkZWNhZGVzIGluIDE2NjkgRnJlbmNoIHN1YmplY3RzPC90aXRsZT48c2Vjb25kYXJ5
LXRpdGxlPkF0aGVyb3NjbGVyb3Npczwvc2Vjb25kYXJ5LXRpdGxlPjwvdGl0bGVzPjxwZXJpb2Rp
Y2FsPjxmdWxsLXRpdGxlPkF0aGVyb3NjbGVyb3NpczwvZnVsbC10aXRsZT48YWJici0xPkF0aGVy
b3NjbGVyb3NpczwvYWJici0xPjxhYmJyLTI+QXRoZXJvc2NsZXJvc2lzPC9hYmJyLTI+PC9wZXJp
b2RpY2FsPjxwYWdlcz4xMzYtMTQxPC9wYWdlcz48dm9sdW1lPjIzNDwvdm9sdW1lPjxudW1iZXI+
MTwvbnVtYmVyPjxrZXl3b3Jkcz48a2V5d29yZD5GYW1pbGlhbCBoeXBlcmNob2xlc3Rlcm9sZW1p
YTwva2V5d29yZD48a2V5d29yZD5MaXBpZC1sb3dlcmluZyB0aGVyYXB5PC9rZXl3b3JkPjxrZXl3
b3JkPlN0YXRpbnM8L2tleXdvcmQ+PGtleXdvcmQ+TERMLWNob2xlc3Rlcm9sPC9rZXl3b3JkPjwv
a2V5d29yZHM+PGRhdGVzPjx5ZWFyPjIwMTQ8L3llYXI+PHB1Yi1kYXRlcz48ZGF0ZT41Ly88L2Rh
dGU+PC9wdWItZGF0ZXM+PC9kYXRlcz48aXNibj4wMDIxLTkxNTA8L2lzYm4+PHVybHM+PHJlbGF0
ZWQtdXJscz48dXJsPmh0dHA6Ly93d3cuc2NpZW5jZWRpcmVjdC5jb20vc2NpZW5jZS9hcnRpY2xl
L3BpaS9TMDAyMTkxNTAxNDAwMTE5MTwvdXJsPjwvcmVsYXRlZC11cmxzPjwvdXJscz48ZWxlY3Ry
b25pYy1yZXNvdXJjZS1udW0+aHR0cDovL2R4LmRvaS5vcmcvMTAuMTAxNi9qLmF0aGVyb3NjbGVy
b3Npcy4yMDE0LjAyLjAyMTwvZWxlY3Ryb25pYy1yZXNvdXJjZS1udW0+PC9yZWNvcmQ+PC9DaXRl
PjxDaXRlPjxBdXRob3I+ZGVHb21hPC9BdXRob3I+PFllYXI+MjAxNjwvWWVhcj48UmVjTnVtPjYy
NjU8L1JlY051bT48cmVjb3JkPjxyZWMtbnVtYmVyPjYyNjU8L3JlYy1udW1iZXI+PGZvcmVpZ24t
a2V5cz48a2V5IGFwcD0iRU4iIGRiLWlkPSI1d3RmejAycjJ0enRlemVleDJtNXJ0ZHF2MnI1Mng1
d3QwMmEiIHRpbWVzdGFtcD0iMTQ1OTMwMjk5MyI+NjI2NTwva2V5PjwvZm9yZWlnbi1rZXlzPjxy
ZWYtdHlwZSBuYW1lPSJKb3VybmFsIEFydGljbGUiPjE3PC9yZWYtdHlwZT48Y29udHJpYnV0b3Jz
PjxhdXRob3JzPjxhdXRob3I+ZGVHb21hLCBFbWlsIE0uPC9hdXRob3I+PGF1dGhvcj5BaG1hZCwg
WmFoaWQgUy48L2F1dGhvcj48YXV0aG9yPk8mYXBvcztCcmllbiwgRW1pbHkgQy48L2F1dGhvcj48
YXV0aG9yPktpbmR0LCBJcmlzPC9hdXRob3I+PGF1dGhvcj5TaHJhZGVyLCBQZXRlcjwvYXV0aG9y
PjxhdXRob3I+TmV3bWFuLCBDb25uaWUgQi48L2F1dGhvcj48YXV0aG9yPlBva2hhcmVsLCBZYXNo
YXNod2k8L2F1dGhvcj48YXV0aG9yPkJhdW0sIFNldGggSi48L2F1dGhvcj48YXV0aG9yPkhlbXBo
aWxsLCBMaW5kYSBDLjwvYXV0aG9yPjxhdXRob3I+SHVkZ2lucywgTGlzYSBDLjwvYXV0aG9yPjxh
dXRob3I+QWhtZWQsIENhdGhlcmluZSBELjwvYXV0aG9yPjxhdXRob3I+R2lkZGluZywgU2FtdWVs
IFMuPC9hdXRob3I+PGF1dGhvcj5EdWZmeSwgRGFuaWVsbGU8L2F1dGhvcj48YXV0aG9yPk5lYWws
IFdpbGxpYW08L2F1dGhvcj48YXV0aG9yPldpbGVtb24sIEthdGhlcmluZTwvYXV0aG9yPjxhdXRo
b3I+Um9lLCBNYXR0aGV3IFQuPC9hdXRob3I+PGF1dGhvcj5SYWRlciwgRGFuaWVsIEouPC9hdXRo
b3I+PGF1dGhvcj5CYWxsYW50eW5lLCBDaHJpc3RpZSBNLjwvYXV0aG9yPjxhdXRob3I+TGludG9u
LCBNYWNSYWUgRi48L2F1dGhvcj48YXV0aG9yPkR1ZWxsLCBQLiBCYXJ0b248L2F1dGhvcj48YXV0
aG9yPlNoYXBpcm8sIE1pY2hhZWwgRC48L2F1dGhvcj48YXV0aG9yPk1vcmlhcnR5LCBQYXRyaWNr
IE0uPC9hdXRob3I+PGF1dGhvcj5Lbm93bGVzLCBKb3NodWEgVy48L2F1dGhvcj48L2F1dGhvcnM+
PC9jb250cmlidXRvcnM+PHRpdGxlcz48dGl0bGU+VHJlYXRtZW50IEdhcHMgaW4gQWR1bHRzIHdp
dGggSGV0ZXJvenlnb3VzIEZhbWlsaWFsIEh5cGVyY2hvbGVzdGVyb2xlbWlhIGluIHRoZSBVbml0
ZWQgU3RhdGVzOiBEYXRhIGZyb20gdGhlIENBU0NBREUtRkggUmVnaXN0cnk8L3RpdGxlPjxzZWNv
bmRhcnktdGl0bGU+Q2lyY3VsYXRpb246IENhcmRpb3Zhc2N1bGFyIEdlbmV0aWNzPC9zZWNvbmRh
cnktdGl0bGU+PC90aXRsZXM+PHBlcmlvZGljYWw+PGZ1bGwtdGl0bGU+Q2lyY3VsYXRpb246IENh
cmRpb3Zhc2N1bGFyIEdlbmV0aWNzPC9mdWxsLXRpdGxlPjwvcGVyaW9kaWNhbD48cGFnZXM+Q0lS
Q0dFTkVUSUNTLTExNi4wMDEzODE8L3BhZ2VzPjxkYXRlcz48eWVhcj4yMDE2PC95ZWFyPjxwdWIt
ZGF0ZXM+PGRhdGU+TWFyY2ggMjQsIDIwMTY8L2RhdGU+PC9wdWItZGF0ZXM+PC9kYXRlcz48dXJs
cz48cmVsYXRlZC11cmxzPjx1cmw+aHR0cDovL2NpcmNnZW5ldGljcy5haGFqb3VybmFscy5vcmcv
Y29udGVudC9lYXJseS8yMDE2LzAzLzE4L0NJUkNHRU5FVElDUy4xMTYuMDAxMzgxLmFic3RyYWN0
PC91cmw+PC9yZWxhdGVkLXVybHM+PC91cmxzPjxlbGVjdHJvbmljLXJlc291cmNlLW51bT4xMC4x
MTYxL2NpcmNnZW5ldGljcy4xMTYuMDAxMzgxPC9lbGVjdHJvbmljLXJlc291cmNlLW51bT48L3Jl
Y29yZD48L0NpdGU+PENpdGU+PEF1dGhvcj5IYXJhZGEtU2hpYmE8L0F1dGhvcj48WWVhcj4yMDEy
PC9ZZWFyPjxSZWNOdW0+Nzg4MDwvUmVjTnVtPjxyZWNvcmQ+PHJlYy1udW1iZXI+Nzg4MDwvcmVj
LW51bWJlcj48Zm9yZWlnbi1rZXlzPjxrZXkgYXBwPSJFTiIgZGItaWQ9IjV3dGZ6MDJyMnR6dGV6
ZWV4Mm01cnRkcXYycjUyeDV3dDAyYSIgdGltZXN0YW1wPSIxNTI2Mzc1NjA5Ij43ODgwPC9rZXk+
PC9mb3JlaWduLWtleXM+PHJlZi10eXBlIG5hbWU9IkpvdXJuYWwgQXJ0aWNsZSI+MTc8L3JlZi10
eXBlPjxjb250cmlidXRvcnM+PGF1dGhvcnM+PGF1dGhvcj5IYXJhZGEtU2hpYmEsIE1hcmlrbzwv
YXV0aG9yPjxhdXRob3I+QXJhaSwgSGlkZW5vcmk8L2F1dGhvcj48YXV0aG9yPk9rYW11cmEsIFRv
bW9ub3JpPC9hdXRob3I+PGF1dGhvcj5Zb2tvdGUsIEtvdXRhcm88L2F1dGhvcj48YXV0aG9yPk9p
a2F3YSwgU2hpbmljaGk8L2F1dGhvcj48YXV0aG9yPk5vaGFyYSwgQXRzdXNoaTwvYXV0aG9yPjxh
dXRob3I+T2thZGEsIFRvbW9vPC9hdXRob3I+PGF1dGhvcj5PaHRhLCBUYWthbzwvYXV0aG9yPjxh
dXRob3I+QnVqbywgSGlkZWFraTwvYXV0aG9yPjxhdXRob3I+V2F0YW5hYmUsIE1ha290bzwvYXV0
aG9yPjwvYXV0aG9ycz48L2NvbnRyaWJ1dG9ycz48dGl0bGVzPjx0aXRsZT5NdWx0aWNlbnRlciBz
dHVkeSB0byBkZXRlcm1pbmUgdGhlIGRpYWdub3NpcyBjcml0ZXJpYSBvZiBoZXRlcm96eWdvdXMg
ZmFtaWxpYWwgaHlwZXJjaG9sZXN0ZXJvbGVtaWEgaW4gSmFwYW48L3RpdGxlPjxzZWNvbmRhcnkt
dGl0bGU+Sm91cm5hbCBvZiBhdGhlcm9zY2xlcm9zaXMgYW5kIHRocm9tYm9zaXM8L3NlY29uZGFy
eS10aXRsZT48L3RpdGxlcz48cGVyaW9kaWNhbD48ZnVsbC10aXRsZT5Kb3VybmFsIG9mIEF0aGVy
b3NjbGVyb3NpcyBhbmQgVGhyb21ib3NpczwvZnVsbC10aXRsZT48YWJici0xPkouIEF0aGVyb3Nj
bGVyLiBUaHJvbWIuPC9hYmJyLTE+PC9wZXJpb2RpY2FsPjxwYWdlcz4xMDE5LTEwMjY8L3BhZ2Vz
Pjx2b2x1bWU+MTk8L3ZvbHVtZT48bnVtYmVyPjExPC9udW1iZXI+PGRhdGVzPjx5ZWFyPjIwMTI8
L3llYXI+PC9kYXRlcz48aXNibj4xMzQwLTM0Nzg8L2lzYm4+PHVybHM+PC91cmxzPjwvcmVjb3Jk
PjwvQ2l0ZT48Q2l0ZT48QXV0aG9yPlBpamxtYW48L0F1dGhvcj48WWVhcj4yMDEwPC9ZZWFyPjxS
ZWNOdW0+MzAzPC9SZWNOdW0+PHJlY29yZD48cmVjLW51bWJlcj4zMDM8L3JlYy1udW1iZXI+PGZv
cmVpZ24ta2V5cz48a2V5IGFwcD0iRU4iIGRiLWlkPSI1d3RmejAycjJ0enRlemVleDJtNXJ0ZHF2
MnI1Mng1d3QwMmEiIHRpbWVzdGFtcD0iMTI5MjQ3NTQzNiI+MzAzPC9rZXk+PC9mb3JlaWduLWtl
eXM+PHJlZi10eXBlIG5hbWU9IkpvdXJuYWwgQXJ0aWNsZSI+MTc8L3JlZi10eXBlPjxjb250cmli
dXRvcnM+PGF1dGhvcnM+PGF1dGhvcj5BLiBILiBQaWpsbWFuPC9hdXRob3I+PGF1dGhvcj5SLiBI
dWlqZ2VuPC9hdXRob3I+PGF1dGhvcj5TLiBOLiBWZXJoYWdlbjwvYXV0aG9yPjxhdXRob3I+Qi4g
UC4gTS4gSW1ob2x6PC9hdXRob3I+PGF1dGhvcj5BLiBILiBMaWVtPC9hdXRob3I+PGF1dGhvcj5K
LiBKLiBQLiBLYXN0ZWxlaW48L2F1dGhvcj48YXV0aG9yPkUuIEouIEFiYmluazwvYXV0aG9yPjxh
dXRob3I+QS4gRi4gSC4gU3RhbGVuaG9lZjwvYXV0aG9yPjxhdXRob3I+Ri4gTC4gSi4gVmlzc2Vy
ZW48L2F1dGhvcj48L2F1dGhvcnM+PC9jb250cmlidXRvcnM+PHRpdGxlcz48dGl0bGU+RXZhbHVh
dGlvbiBvZiBjaG9sZXN0ZXJvbCBsb3dlcmluZyB0cmVhdG1lbnQgb2YgcGF0aWVudHMgd2l0aCBm
YW1pbGlhbCBoeXBlcmNob2xlc3Rlcm9sZW1pYTogYSBsYXJnZSBjcm9zcy1zZWN0aW9uYWwgc3R1
ZHkgaW4gVGhlIE5ldGhlcmxhbmRzPC90aXRsZT48c2Vjb25kYXJ5LXRpdGxlPkF0aGVyb3NjbGVy
b3Npczwvc2Vjb25kYXJ5LXRpdGxlPjwvdGl0bGVzPjxwZXJpb2RpY2FsPjxmdWxsLXRpdGxlPkF0
aGVyb3NjbGVyb3NpczwvZnVsbC10aXRsZT48YWJici0xPkF0aGVyb3NjbGVyb3NpczwvYWJici0x
PjxhYmJyLTI+QXRoZXJvc2NsZXJvc2lzPC9hYmJyLTI+PC9wZXJpb2RpY2FsPjxwYWdlcz4xODkt
MTk0PC9wYWdlcz48dm9sdW1lPjIwOTwvdm9sdW1lPjxudW1iZXI+MTwvbnVtYmVyPjxrZXl3b3Jk
cz48a2V5d29yZD5GYW1pbGlhbCBoeXBlcmNob2xlc3Rlcm9sZW1pYTwva2V5d29yZD48a2V5d29y
ZD5MREwtYyB0cmVhdG1lbnQgZ29hbDwva2V5d29yZD48a2V5d29yZD5MaXBpZC1sb3dlcmluZyB0
aGVyYXB5PC9rZXl3b3JkPjwva2V5d29yZHM+PGRhdGVzPjx5ZWFyPjIwMTA8L3llYXI+PC9kYXRl
cz48cHVibGlzaGVyPkVsc2V2aWVyPC9wdWJsaXNoZXI+PGlzYm4+MDAyMS05MTUwPC9pc2JuPjx1
cmxzPjxyZWxhdGVkLXVybHM+PHVybD5odHRwOi8vbGlua2luZ2h1Yi5lbHNldmllci5jb20vcmV0
cmlldmUvcGlpL1MwMDIxOTE1MDA5MDA3Mjc4P3Nob3dhbGw9dHJ1ZTwvdXJsPjwvcmVsYXRlZC11
cmxzPjwvdXJscz48L3JlY29yZD48L0NpdGU+PENpdGU+PEF1dGhvcj5IYWRmaWVsZDwvQXV0aG9y
PjxZZWFyPjIwMDg8L1llYXI+PFJlY051bT40MTU8L1JlY051bT48cmVjb3JkPjxyZWMtbnVtYmVy
PjQxNTwvcmVjLW51bWJlcj48Zm9yZWlnbi1rZXlzPjxrZXkgYXBwPSJFTiIgZGItaWQ9IjV3dGZ6
MDJyMnR6dGV6ZWV4Mm01cnRkcXYycjUyeDV3dDAyYSIgdGltZXN0YW1wPSIxMjk2NjE0NDQyIj40
MTU8L2tleT48L2ZvcmVpZ24ta2V5cz48cmVmLXR5cGUgbmFtZT0iSm91cm5hbCBBcnRpY2xlIj4x
NzwvcmVmLXR5cGU+PGNvbnRyaWJ1dG9ycz48YXV0aG9ycz48YXV0aG9yPkhhZGZpZWxkLCBTIEc8
L2F1dGhvcj48YXV0aG9yPkhvcmFyYSwgUzwvYXV0aG9yPjxhdXRob3I+U3RhcnIsIEIgSjwvYXV0
aG9yPjxhdXRob3I+WWF6ZGdlcmRpLCBTPC9hdXRob3I+PGF1dGhvcj5CaGF0bmFnYXIsIEQ8L2F1
dGhvcj48YXV0aG9yPkNyYW1iLCBSPC9hdXRob3I+PGF1dGhvcj5FZ2FuLCBTPC9hdXRob3I+PGF1
dGhvcj5FdmVyZGVsbCwgUjwvYXV0aG9yPjxhdXRob3I+RmVybnMsIEc8L2F1dGhvcj48YXV0aG9y
PkpvbmVzLCBBPC9hdXRob3I+PGF1dGhvcj5NYXJlbmFoLCBDIEI8L2F1dGhvcj48YXV0aG9yPk1h
cnBsZXMsIEo8L2F1dGhvcj48YXV0aG9yPlByaW5zbG9vLCBQPC9hdXRob3I+PGF1dGhvcj5TbmV5
ZCwgQTwvYXV0aG9yPjxhdXRob3I+U3Rld2FydCwgTSBGPC9hdXRob3I+PGF1dGhvcj5TYW5kbGUs
IEw8L2F1dGhvcj48YXV0aG9yPldhbmcsIFQ8L2F1dGhvcj48YXV0aG9yPldhdHNvbiwgTSBTPC9h
dXRob3I+PGF1dGhvcj5IdW1waHJpZXMsIFMgRTwvYXV0aG9yPjwvYXV0aG9ycz48L2NvbnRyaWJ1
dG9ycz48dGl0bGVzPjx0aXRsZT5BcmUgcGF0aWVudHMgd2l0aCBmYW1pbGlhbCBoeXBlcmNob2xl
c3Rlcm9sYWVtaWEgd2VsbCBtYW5hZ2VkIGluIGxpcGlkIGNsaW5pY3M/IEFuIGF1ZGl0IG9mIGVs
ZXZlbiBjbGluaWNzIGZyb20gdGhlIERlcGFydG1lbnQgb2YgSGVhbHRoIEZhbWlsaWFsIEh5cGVy
Y2hvbGVzdGVyb2xhZW1pYSBDYXNjYWRlIFRlc3RpbmcgcHJvamVjdDwvdGl0bGU+PHNlY29uZGFy
eS10aXRsZT5Bbm4gQ2xpbiBCaW9jaGVtPC9zZWNvbmRhcnktdGl0bGU+PC90aXRsZXM+PHBlcmlv
ZGljYWw+PGZ1bGwtdGl0bGU+QW5uYWxzIG9mIENsaW5pY2FsIEJpb2NoZW1pc3RyeTwvZnVsbC10
aXRsZT48YWJici0xPkFubi4gQ2xpbi4gQmlvY2hlbS48L2FiYnItMT48YWJici0yPkFubiBDbGlu
IEJpb2NoZW08L2FiYnItMj48L3BlcmlvZGljYWw+PHBhZ2VzPjE5OS0yMDU8L3BhZ2VzPjx2b2x1
bWU+NDU8L3ZvbHVtZT48bnVtYmVyPjI8L251bWJlcj48ZGF0ZXM+PHllYXI+MjAwODwveWVhcj48
L2RhdGVzPjx1cmxzPjxyZWxhdGVkLXVybHM+PHVybD5odHRwOi8vYWNiLnJzbWpvdXJuYWxzLmNv
bS9jZ2kvY29udGVudC9hYnN0cmFjdC80NS8yLzE5OTwvdXJsPjwvcmVsYXRlZC11cmxzPjwvdXJs
cz48ZWxlY3Ryb25pYy1yZXNvdXJjZS1udW0+MTAuMTI1OC9hY2IuMjAwNy4wMDcwNzg8L2VsZWN0
cm9uaWMtcmVzb3VyY2UtbnVtPjwvcmVjb3JkPjwvQ2l0ZT48L0VuZE5vdGU+AG==
</w:fldData>
        </w:fldChar>
      </w:r>
      <w:r w:rsidR="00F07579">
        <w:rPr>
          <w:rFonts w:ascii="Arial" w:hAnsi="Arial" w:cs="Arial"/>
          <w:sz w:val="24"/>
          <w:szCs w:val="24"/>
        </w:rPr>
        <w:instrText xml:space="preserve"> ADDIN EN.CITE.DATA </w:instrText>
      </w:r>
      <w:r w:rsidR="00F07579">
        <w:rPr>
          <w:rFonts w:ascii="Arial" w:hAnsi="Arial" w:cs="Arial"/>
          <w:sz w:val="24"/>
          <w:szCs w:val="24"/>
        </w:rPr>
      </w:r>
      <w:r w:rsidR="00F07579">
        <w:rPr>
          <w:rFonts w:ascii="Arial" w:hAnsi="Arial" w:cs="Arial"/>
          <w:sz w:val="24"/>
          <w:szCs w:val="24"/>
        </w:rPr>
        <w:fldChar w:fldCharType="end"/>
      </w:r>
      <w:r w:rsidR="00387F47">
        <w:rPr>
          <w:rFonts w:ascii="Arial" w:hAnsi="Arial" w:cs="Arial"/>
          <w:sz w:val="24"/>
          <w:szCs w:val="24"/>
        </w:rPr>
      </w:r>
      <w:r w:rsidR="00387F47">
        <w:rPr>
          <w:rFonts w:ascii="Arial" w:hAnsi="Arial" w:cs="Arial"/>
          <w:sz w:val="24"/>
          <w:szCs w:val="24"/>
        </w:rPr>
        <w:fldChar w:fldCharType="separate"/>
      </w:r>
      <w:r w:rsidR="00F07579" w:rsidRPr="00F07579">
        <w:rPr>
          <w:rFonts w:ascii="Arial" w:hAnsi="Arial" w:cs="Arial"/>
          <w:noProof/>
          <w:sz w:val="24"/>
          <w:szCs w:val="24"/>
          <w:vertAlign w:val="superscript"/>
        </w:rPr>
        <w:t>15, 22-29</w:t>
      </w:r>
      <w:r w:rsidR="00387F47">
        <w:rPr>
          <w:rFonts w:ascii="Arial" w:hAnsi="Arial" w:cs="Arial"/>
          <w:sz w:val="24"/>
          <w:szCs w:val="24"/>
        </w:rPr>
        <w:fldChar w:fldCharType="end"/>
      </w:r>
      <w:r w:rsidR="00387F47">
        <w:rPr>
          <w:rFonts w:ascii="Arial" w:hAnsi="Arial" w:cs="Arial"/>
          <w:sz w:val="24"/>
          <w:szCs w:val="24"/>
        </w:rPr>
        <w:t xml:space="preserve">. </w:t>
      </w:r>
      <w:r w:rsidR="00A5787E">
        <w:rPr>
          <w:rFonts w:ascii="Arial" w:hAnsi="Arial" w:cs="Arial"/>
          <w:sz w:val="24"/>
          <w:szCs w:val="24"/>
        </w:rPr>
        <w:t>Nevertheless, p</w:t>
      </w:r>
      <w:r w:rsidR="006566A9" w:rsidRPr="00CE6199">
        <w:rPr>
          <w:rFonts w:ascii="Arial" w:hAnsi="Arial" w:cs="Arial"/>
          <w:sz w:val="24"/>
          <w:szCs w:val="24"/>
        </w:rPr>
        <w:t xml:space="preserve">revious studies from </w:t>
      </w:r>
      <w:r w:rsidR="0016300C">
        <w:rPr>
          <w:rFonts w:ascii="Arial" w:hAnsi="Arial" w:cs="Arial"/>
          <w:sz w:val="24"/>
          <w:szCs w:val="24"/>
        </w:rPr>
        <w:t xml:space="preserve">countries in the northern hemisphere such as </w:t>
      </w:r>
      <w:r w:rsidR="006566A9" w:rsidRPr="00CE6199">
        <w:rPr>
          <w:rFonts w:ascii="Arial" w:hAnsi="Arial" w:cs="Arial"/>
          <w:sz w:val="24"/>
          <w:szCs w:val="24"/>
        </w:rPr>
        <w:t>Canada</w:t>
      </w:r>
      <w:r w:rsidR="006566A9" w:rsidRPr="00CE6199">
        <w:rPr>
          <w:rFonts w:ascii="Arial" w:hAnsi="Arial" w:cs="Arial"/>
          <w:sz w:val="24"/>
          <w:szCs w:val="24"/>
        </w:rPr>
        <w:fldChar w:fldCharType="begin"/>
      </w:r>
      <w:r w:rsidR="00F07579">
        <w:rPr>
          <w:rFonts w:ascii="Arial" w:hAnsi="Arial" w:cs="Arial"/>
          <w:sz w:val="24"/>
          <w:szCs w:val="24"/>
        </w:rPr>
        <w:instrText xml:space="preserve"> ADDIN EN.CITE &lt;EndNote&gt;&lt;Cite&gt;&lt;Author&gt;Allard&lt;/Author&gt;&lt;Year&gt;2014&lt;/Year&gt;&lt;RecNum&gt;5645&lt;/RecNum&gt;&lt;DisplayText&gt;&lt;style face="superscript"&gt;25&lt;/style&gt;&lt;/DisplayText&gt;&lt;record&gt;&lt;rec-number&gt;5645&lt;/rec-number&gt;&lt;foreign-keys&gt;&lt;key app="EN" db-id="5wtfz02r2tztezeex2m5rtdqv2r52x5wt02a" timestamp="1401685415"&gt;5645&lt;/key&gt;&lt;/foreign-keys&gt;&lt;ref-type name="Journal Article"&gt;17&lt;/ref-type&gt;&lt;contributors&gt;&lt;authors&gt;&lt;author&gt;Allard, Matthew D&lt;/author&gt;&lt;author&gt;Saeedi, Ramesh&lt;/author&gt;&lt;author&gt;Yousefi, Masoud&lt;/author&gt;&lt;author&gt;Frohlich, Jiri&lt;/author&gt;&lt;/authors&gt;&lt;/contributors&gt;&lt;titles&gt;&lt;title&gt;Risk stratification of patients with familial hypercholesterolemia in a multi-ethnic cohort&lt;/title&gt;&lt;secondary-title&gt;Diabetes&lt;/secondary-title&gt;&lt;/titles&gt;&lt;periodical&gt;&lt;full-title&gt;Diabetes&lt;/full-title&gt;&lt;abbr-1&gt;Diabetes&lt;/abbr-1&gt;&lt;abbr-2&gt;Diabetes&lt;/abbr-2&gt;&lt;/periodical&gt;&lt;pages&gt;65&lt;/pages&gt;&lt;volume&gt;13&lt;/volume&gt;&lt;dates&gt;&lt;year&gt;2014&lt;/year&gt;&lt;/dates&gt;&lt;urls&gt;&lt;/urls&gt;&lt;/record&gt;&lt;/Cite&gt;&lt;/EndNote&gt;</w:instrText>
      </w:r>
      <w:r w:rsidR="006566A9" w:rsidRPr="00CE6199">
        <w:rPr>
          <w:rFonts w:ascii="Arial" w:hAnsi="Arial" w:cs="Arial"/>
          <w:sz w:val="24"/>
          <w:szCs w:val="24"/>
        </w:rPr>
        <w:fldChar w:fldCharType="separate"/>
      </w:r>
      <w:r w:rsidR="00F07579" w:rsidRPr="00F07579">
        <w:rPr>
          <w:rFonts w:ascii="Arial" w:hAnsi="Arial" w:cs="Arial"/>
          <w:noProof/>
          <w:sz w:val="24"/>
          <w:szCs w:val="24"/>
          <w:vertAlign w:val="superscript"/>
        </w:rPr>
        <w:t>25</w:t>
      </w:r>
      <w:r w:rsidR="006566A9" w:rsidRPr="00CE6199">
        <w:rPr>
          <w:rFonts w:ascii="Arial" w:hAnsi="Arial" w:cs="Arial"/>
          <w:sz w:val="24"/>
          <w:szCs w:val="24"/>
        </w:rPr>
        <w:fldChar w:fldCharType="end"/>
      </w:r>
      <w:r w:rsidR="006566A9" w:rsidRPr="00CE6199">
        <w:rPr>
          <w:rFonts w:ascii="Arial" w:hAnsi="Arial" w:cs="Arial"/>
          <w:sz w:val="24"/>
          <w:szCs w:val="24"/>
        </w:rPr>
        <w:t>, USA</w:t>
      </w:r>
      <w:r w:rsidR="006566A9" w:rsidRPr="00CE6199">
        <w:rPr>
          <w:rFonts w:ascii="Arial" w:hAnsi="Arial" w:cs="Arial"/>
          <w:sz w:val="24"/>
          <w:szCs w:val="24"/>
        </w:rPr>
        <w:fldChar w:fldCharType="begin"/>
      </w:r>
      <w:r w:rsidR="00F07579">
        <w:rPr>
          <w:rFonts w:ascii="Arial" w:hAnsi="Arial" w:cs="Arial"/>
          <w:sz w:val="24"/>
          <w:szCs w:val="24"/>
        </w:rPr>
        <w:instrText xml:space="preserve"> ADDIN EN.CITE &lt;EndNote&gt;&lt;Cite&gt;&lt;Author&gt;Hopkins&lt;/Author&gt;&lt;Year&gt;2001&lt;/Year&gt;&lt;RecNum&gt;711&lt;/RecNum&gt;&lt;DisplayText&gt;&lt;style face="superscript"&gt;30&lt;/style&gt;&lt;/DisplayText&gt;&lt;record&gt;&lt;rec-number&gt;711&lt;/rec-number&gt;&lt;foreign-keys&gt;&lt;key app="EN" db-id="5wtfz02r2tztezeex2m5rtdqv2r52x5wt02a" timestamp="0"&gt;711&lt;/key&gt;&lt;/foreign-keys&gt;&lt;ref-type name="Journal Article"&gt;17&lt;/ref-type&gt;&lt;contributors&gt;&lt;authors&gt;&lt;author&gt;Hopkins, Paul N.&lt;/author&gt;&lt;author&gt;Stephenson, Susan&lt;/author&gt;&lt;author&gt;Wu, Lily L.&lt;/author&gt;&lt;author&gt;Riley, Ward A.&lt;/author&gt;&lt;author&gt;Xin, Yuanpei&lt;/author&gt;&lt;author&gt;Hunt, Steven C.&lt;/author&gt;&lt;/authors&gt;&lt;/contributors&gt;&lt;titles&gt;&lt;title&gt;Evaluation of coronary risk factors in patients with heterozygous familial hypercholesterolemia&lt;/title&gt;&lt;secondary-title&gt;The American Journal of Cardiology&lt;/secondary-title&gt;&lt;/titles&gt;&lt;periodical&gt;&lt;full-title&gt;The American journal of cardiology&lt;/full-title&gt;&lt;/periodical&gt;&lt;pages&gt;547-553&lt;/pages&gt;&lt;volume&gt;87&lt;/volume&gt;&lt;number&gt;5&lt;/number&gt;&lt;dates&gt;&lt;year&gt;2001&lt;/year&gt;&lt;/dates&gt;&lt;isbn&gt;0002-9149&lt;/isbn&gt;&lt;urls&gt;&lt;/urls&gt;&lt;/record&gt;&lt;/Cite&gt;&lt;/EndNote&gt;</w:instrText>
      </w:r>
      <w:r w:rsidR="006566A9" w:rsidRPr="00CE6199">
        <w:rPr>
          <w:rFonts w:ascii="Arial" w:hAnsi="Arial" w:cs="Arial"/>
          <w:sz w:val="24"/>
          <w:szCs w:val="24"/>
        </w:rPr>
        <w:fldChar w:fldCharType="separate"/>
      </w:r>
      <w:r w:rsidR="00F07579" w:rsidRPr="00F07579">
        <w:rPr>
          <w:rFonts w:ascii="Arial" w:hAnsi="Arial" w:cs="Arial"/>
          <w:noProof/>
          <w:sz w:val="24"/>
          <w:szCs w:val="24"/>
          <w:vertAlign w:val="superscript"/>
        </w:rPr>
        <w:t>30</w:t>
      </w:r>
      <w:r w:rsidR="006566A9" w:rsidRPr="00CE6199">
        <w:rPr>
          <w:rFonts w:ascii="Arial" w:hAnsi="Arial" w:cs="Arial"/>
          <w:sz w:val="24"/>
          <w:szCs w:val="24"/>
        </w:rPr>
        <w:fldChar w:fldCharType="end"/>
      </w:r>
      <w:r w:rsidR="006566A9" w:rsidRPr="00CE6199">
        <w:rPr>
          <w:rFonts w:ascii="Arial" w:hAnsi="Arial" w:cs="Arial"/>
          <w:sz w:val="24"/>
          <w:szCs w:val="24"/>
        </w:rPr>
        <w:t>, the Netherlands</w:t>
      </w:r>
      <w:r w:rsidR="006566A9" w:rsidRPr="00CE6199">
        <w:rPr>
          <w:rFonts w:ascii="Arial" w:hAnsi="Arial" w:cs="Arial"/>
          <w:sz w:val="24"/>
          <w:szCs w:val="24"/>
        </w:rPr>
        <w:fldChar w:fldCharType="begin">
          <w:fldData xml:space="preserve">PEVuZE5vdGU+PENpdGU+PEF1dGhvcj5EZSBTYXV2YWdlIE5vbHRpbmc8L0F1dGhvcj48WWVhcj4y
MDAzPC9ZZWFyPjxSZWNOdW0+MjU1PC9SZWNOdW0+PERpc3BsYXlUZXh0PjxzdHlsZSBmYWNlPSJz
dXBlcnNjcmlwdCI+MzEsIDMyPC9zdHlsZT48L0Rpc3BsYXlUZXh0PjxyZWNvcmQ+PHJlYy1udW1i
ZXI+MjU1PC9yZWMtbnVtYmVyPjxmb3JlaWduLWtleXM+PGtleSBhcHA9IkVOIiBkYi1pZD0iNXd0
ZnowMnIydHp0ZXplZXgybTVydGRxdjJyNTJ4NXd0MDJhIiB0aW1lc3RhbXA9IjEyOTI0NzU0MzUi
PjI1NTwva2V5PjwvZm9yZWlnbi1rZXlzPjxyZWYtdHlwZSBuYW1lPSJKb3VybmFsIEFydGljbGUi
PjE3PC9yZWYtdHlwZT48Y29udHJpYnV0b3JzPjxhdXRob3JzPjxhdXRob3I+RGUgU2F1dmFnZSBO
b2x0aW5nLCBQLiBSLiBXLjwvYXV0aG9yPjxhdXRob3I+RGVmZXNjaGUsIEouIEMuPC9hdXRob3I+
PGF1dGhvcj5CdWlybWEsIFIuIEouIEEuPC9hdXRob3I+PGF1dGhvcj5IdXR0ZW4sIEIuIEEuPC9h
dXRob3I+PGF1dGhvcj5MYW5zYmVyZywgUC4gSi48L2F1dGhvcj48YXV0aG9yPkthc3RlbGVpbiwg
Si4gSi4gUC48L2F1dGhvcj48L2F1dGhvcnM+PC9jb250cmlidXRvcnM+PHRpdGxlcz48dGl0bGU+
UHJldmFsZW5jZSBhbmQgc2lnbmlmaWNhbmNlIG9mIGNhcmRpb3Zhc2N1bGFyIHJpc2sgZmFjdG9y
cyBpbiBhIGxhcmdlIGNvaG9ydCBvZiBwYXRpZW50cyB3aXRoIGZhbWlsaWFsIGh5cGVyY2hvbGVz
dGVyb2xhZW1pYTwvdGl0bGU+PHNlY29uZGFyeS10aXRsZT5Kb3VybmFsIG9mIEludGVybmFsIE1l
ZGljaW5lPC9zZWNvbmRhcnktdGl0bGU+PC90aXRsZXM+PHBlcmlvZGljYWw+PGZ1bGwtdGl0bGU+
Sm91cm5hbCBvZiBJbnRlcm5hbCBNZWRpY2luZTwvZnVsbC10aXRsZT48YWJici0xPkouIEludGVy
bi4gTWVkLjwvYWJici0xPjxhYmJyLTI+SiBJbnRlcm4gTWVkPC9hYmJyLTI+PC9wZXJpb2RpY2Fs
PjxwYWdlcz4xNjEtMTY4PC9wYWdlcz48dm9sdW1lPjI1Mzwvdm9sdW1lPjxudW1iZXI+MjwvbnVt
YmVyPjxrZXl3b3Jkcz48a2V5d29yZD5jYXJkaW92YXNjdWxhciBkaXNlYXNlPC9rZXl3b3JkPjxr
ZXl3b3JkPmZhbWlsaWFsIGh5cGVyY2hvbGVzdGVyb2xhZW1pYTwva2V5d29yZD48a2V5d29yZD5s
aXBpZHM8L2tleXdvcmQ+PGtleXdvcmQ+cmlzayBmYWN0b3JzPC9rZXl3b3JkPjwva2V5d29yZHM+
PGRhdGVzPjx5ZWFyPjIwMDM8L3llYXI+PC9kYXRlcz48cHVibGlzaGVyPkJsYWNrd2VsbCBTY2ll
bmNlIEx0ZDwvcHVibGlzaGVyPjxpc2JuPjEzNjUtMjc5NjwvaXNibj48dXJscz48cmVsYXRlZC11
cmxzPjx1cmw+aHR0cDovL2R4LmRvaS5vcmcvMTAuMTA0Ni9qLjEzNjUtMjc5Ni4yMDAzLjAxMDcw
Lng8L3VybD48L3JlbGF0ZWQtdXJscz48L3VybHM+PGVsZWN0cm9uaWMtcmVzb3VyY2UtbnVtPjEw
LjEwNDYvai4xMzY1LTI3OTYuMjAwMy4wMTA3MC54PC9lbGVjdHJvbmljLXJlc291cmNlLW51bT48
L3JlY29yZD48L0NpdGU+PENpdGU+PEF1dGhvcj5KYW5zZW48L0F1dGhvcj48WWVhcj4yMDA0PC9Z
ZWFyPjxSZWNOdW0+Mjc3PC9SZWNOdW0+PHJlY29yZD48cmVjLW51bWJlcj4yNzc8L3JlYy1udW1i
ZXI+PGZvcmVpZ24ta2V5cz48a2V5IGFwcD0iRU4iIGRiLWlkPSI1d3RmejAycjJ0enRlemVleDJt
NXJ0ZHF2MnI1Mng1d3QwMmEiIHRpbWVzdGFtcD0iMTI5MjQ3NTQzNiI+Mjc3PC9rZXk+PC9mb3Jl
aWduLWtleXM+PHJlZi10eXBlIG5hbWU9IkpvdXJuYWwgQXJ0aWNsZSI+MTc8L3JlZi10eXBlPjxj
b250cmlidXRvcnM+PGF1dGhvcnM+PGF1dGhvcj5KYW5zZW4sIEEuIEMuIE0uPC9hdXRob3I+PGF1
dGhvcj52YW4gQWFsc3QtQ29oZW4sIEUuIFMuPC9hdXRob3I+PGF1dGhvcj5UYW5jaywgTS4gVy48
L2F1dGhvcj48YXV0aG9yPlRyaXAsIE0uIEQuPC9hdXRob3I+PGF1dGhvcj5MYW5zYmVyZywgUC4g
Si48L2F1dGhvcj48YXV0aG9yPkxpZW0sIEEuIEguPC9hdXRob3I+PGF1dGhvcj5Sb2V0ZXJzIHZh
biBMZW5uZXAsIEguIFcuIE8uPC9hdXRob3I+PGF1dGhvcj5TaWpicmFuZHMsIEUuIEouIEcuPC9h
dXRob3I+PGF1dGhvcj5LYXN0ZWxlaW4sIEouIEouIFAuPC9hdXRob3I+PC9hdXRob3JzPjwvY29u
dHJpYnV0b3JzPjx0aXRsZXM+PHRpdGxlPlRoZSBjb250cmlidXRpb24gb2YgY2xhc3NpY2FsIHJp
c2sgZmFjdG9ycyB0byBjYXJkaW92YXNjdWxhciBkaXNlYXNlIGluIGZhbWlsaWFsIGh5cGVyY2hv
bGVzdGVyb2xhZW1pYTogZGF0YSBpbiAyNDAwIHBhdGllbnRzPC90aXRsZT48c2Vjb25kYXJ5LXRp
dGxlPkpvdXJuYWwgb2YgSW50ZXJuYWwgTWVkaWNpbmU8L3NlY29uZGFyeS10aXRsZT48L3RpdGxl
cz48cGVyaW9kaWNhbD48ZnVsbC10aXRsZT5Kb3VybmFsIG9mIEludGVybmFsIE1lZGljaW5lPC9m
dWxsLXRpdGxlPjxhYmJyLTE+Si4gSW50ZXJuLiBNZWQuPC9hYmJyLTE+PGFiYnItMj5KIEludGVy
biBNZWQ8L2FiYnItMj48L3BlcmlvZGljYWw+PHBhZ2VzPjQ4Mi00OTA8L3BhZ2VzPjx2b2x1bWU+
MjU2PC92b2x1bWU+PG51bWJlcj42PC9udW1iZXI+PGtleXdvcmRzPjxrZXl3b3JkPmNhcmRpb3Zh
c2N1bGFyIGRpc2Vhc2VzPC9rZXl3b3JkPjxrZXl3b3JkPmh5cGVyY2hvbGVzdGVyb2xhZW1pYTwv
a2V5d29yZD48a2V5d29yZD5yaXNrIGZhY3RvcnM8L2tleXdvcmQ+PC9rZXl3b3Jkcz48ZGF0ZXM+
PHllYXI+MjAwNDwveWVhcj48L2RhdGVzPjxwdWJsaXNoZXI+QmxhY2t3ZWxsIFNjaWVuY2UgTHRk
PC9wdWJsaXNoZXI+PGlzYm4+MTM2NS0yNzk2PC9pc2JuPjx1cmxzPjxyZWxhdGVkLXVybHM+PHVy
bD5odHRwOi8vZHguZG9pLm9yZy8xMC4xMTExL2ouMTM2NS0yNzk2LjIwMDQuMDE0MDUueDwvdXJs
PjwvcmVsYXRlZC11cmxzPjwvdXJscz48ZWxlY3Ryb25pYy1yZXNvdXJjZS1udW0+MTAuMTExMS9q
LjEzNjUtMjc5Ni4yMDA0LjAxNDA1Lng8L2VsZWN0cm9uaWMtcmVzb3VyY2UtbnVtPjwvcmVjb3Jk
PjwvQ2l0ZT48L0VuZE5vdGU+
</w:fldData>
        </w:fldChar>
      </w:r>
      <w:r w:rsidR="00F07579">
        <w:rPr>
          <w:rFonts w:ascii="Arial" w:hAnsi="Arial" w:cs="Arial"/>
          <w:sz w:val="24"/>
          <w:szCs w:val="24"/>
        </w:rPr>
        <w:instrText xml:space="preserve"> ADDIN EN.CITE </w:instrText>
      </w:r>
      <w:r w:rsidR="00F07579">
        <w:rPr>
          <w:rFonts w:ascii="Arial" w:hAnsi="Arial" w:cs="Arial"/>
          <w:sz w:val="24"/>
          <w:szCs w:val="24"/>
        </w:rPr>
        <w:fldChar w:fldCharType="begin">
          <w:fldData xml:space="preserve">PEVuZE5vdGU+PENpdGU+PEF1dGhvcj5EZSBTYXV2YWdlIE5vbHRpbmc8L0F1dGhvcj48WWVhcj4y
MDAzPC9ZZWFyPjxSZWNOdW0+MjU1PC9SZWNOdW0+PERpc3BsYXlUZXh0PjxzdHlsZSBmYWNlPSJz
dXBlcnNjcmlwdCI+MzEsIDMyPC9zdHlsZT48L0Rpc3BsYXlUZXh0PjxyZWNvcmQ+PHJlYy1udW1i
ZXI+MjU1PC9yZWMtbnVtYmVyPjxmb3JlaWduLWtleXM+PGtleSBhcHA9IkVOIiBkYi1pZD0iNXd0
ZnowMnIydHp0ZXplZXgybTVydGRxdjJyNTJ4NXd0MDJhIiB0aW1lc3RhbXA9IjEyOTI0NzU0MzUi
PjI1NTwva2V5PjwvZm9yZWlnbi1rZXlzPjxyZWYtdHlwZSBuYW1lPSJKb3VybmFsIEFydGljbGUi
PjE3PC9yZWYtdHlwZT48Y29udHJpYnV0b3JzPjxhdXRob3JzPjxhdXRob3I+RGUgU2F1dmFnZSBO
b2x0aW5nLCBQLiBSLiBXLjwvYXV0aG9yPjxhdXRob3I+RGVmZXNjaGUsIEouIEMuPC9hdXRob3I+
PGF1dGhvcj5CdWlybWEsIFIuIEouIEEuPC9hdXRob3I+PGF1dGhvcj5IdXR0ZW4sIEIuIEEuPC9h
dXRob3I+PGF1dGhvcj5MYW5zYmVyZywgUC4gSi48L2F1dGhvcj48YXV0aG9yPkthc3RlbGVpbiwg
Si4gSi4gUC48L2F1dGhvcj48L2F1dGhvcnM+PC9jb250cmlidXRvcnM+PHRpdGxlcz48dGl0bGU+
UHJldmFsZW5jZSBhbmQgc2lnbmlmaWNhbmNlIG9mIGNhcmRpb3Zhc2N1bGFyIHJpc2sgZmFjdG9y
cyBpbiBhIGxhcmdlIGNvaG9ydCBvZiBwYXRpZW50cyB3aXRoIGZhbWlsaWFsIGh5cGVyY2hvbGVz
dGVyb2xhZW1pYTwvdGl0bGU+PHNlY29uZGFyeS10aXRsZT5Kb3VybmFsIG9mIEludGVybmFsIE1l
ZGljaW5lPC9zZWNvbmRhcnktdGl0bGU+PC90aXRsZXM+PHBlcmlvZGljYWw+PGZ1bGwtdGl0bGU+
Sm91cm5hbCBvZiBJbnRlcm5hbCBNZWRpY2luZTwvZnVsbC10aXRsZT48YWJici0xPkouIEludGVy
bi4gTWVkLjwvYWJici0xPjxhYmJyLTI+SiBJbnRlcm4gTWVkPC9hYmJyLTI+PC9wZXJpb2RpY2Fs
PjxwYWdlcz4xNjEtMTY4PC9wYWdlcz48dm9sdW1lPjI1Mzwvdm9sdW1lPjxudW1iZXI+MjwvbnVt
YmVyPjxrZXl3b3Jkcz48a2V5d29yZD5jYXJkaW92YXNjdWxhciBkaXNlYXNlPC9rZXl3b3JkPjxr
ZXl3b3JkPmZhbWlsaWFsIGh5cGVyY2hvbGVzdGVyb2xhZW1pYTwva2V5d29yZD48a2V5d29yZD5s
aXBpZHM8L2tleXdvcmQ+PGtleXdvcmQ+cmlzayBmYWN0b3JzPC9rZXl3b3JkPjwva2V5d29yZHM+
PGRhdGVzPjx5ZWFyPjIwMDM8L3llYXI+PC9kYXRlcz48cHVibGlzaGVyPkJsYWNrd2VsbCBTY2ll
bmNlIEx0ZDwvcHVibGlzaGVyPjxpc2JuPjEzNjUtMjc5NjwvaXNibj48dXJscz48cmVsYXRlZC11
cmxzPjx1cmw+aHR0cDovL2R4LmRvaS5vcmcvMTAuMTA0Ni9qLjEzNjUtMjc5Ni4yMDAzLjAxMDcw
Lng8L3VybD48L3JlbGF0ZWQtdXJscz48L3VybHM+PGVsZWN0cm9uaWMtcmVzb3VyY2UtbnVtPjEw
LjEwNDYvai4xMzY1LTI3OTYuMjAwMy4wMTA3MC54PC9lbGVjdHJvbmljLXJlc291cmNlLW51bT48
L3JlY29yZD48L0NpdGU+PENpdGU+PEF1dGhvcj5KYW5zZW48L0F1dGhvcj48WWVhcj4yMDA0PC9Z
ZWFyPjxSZWNOdW0+Mjc3PC9SZWNOdW0+PHJlY29yZD48cmVjLW51bWJlcj4yNzc8L3JlYy1udW1i
ZXI+PGZvcmVpZ24ta2V5cz48a2V5IGFwcD0iRU4iIGRiLWlkPSI1d3RmejAycjJ0enRlemVleDJt
NXJ0ZHF2MnI1Mng1d3QwMmEiIHRpbWVzdGFtcD0iMTI5MjQ3NTQzNiI+Mjc3PC9rZXk+PC9mb3Jl
aWduLWtleXM+PHJlZi10eXBlIG5hbWU9IkpvdXJuYWwgQXJ0aWNsZSI+MTc8L3JlZi10eXBlPjxj
b250cmlidXRvcnM+PGF1dGhvcnM+PGF1dGhvcj5KYW5zZW4sIEEuIEMuIE0uPC9hdXRob3I+PGF1
dGhvcj52YW4gQWFsc3QtQ29oZW4sIEUuIFMuPC9hdXRob3I+PGF1dGhvcj5UYW5jaywgTS4gVy48
L2F1dGhvcj48YXV0aG9yPlRyaXAsIE0uIEQuPC9hdXRob3I+PGF1dGhvcj5MYW5zYmVyZywgUC4g
Si48L2F1dGhvcj48YXV0aG9yPkxpZW0sIEEuIEguPC9hdXRob3I+PGF1dGhvcj5Sb2V0ZXJzIHZh
biBMZW5uZXAsIEguIFcuIE8uPC9hdXRob3I+PGF1dGhvcj5TaWpicmFuZHMsIEUuIEouIEcuPC9h
dXRob3I+PGF1dGhvcj5LYXN0ZWxlaW4sIEouIEouIFAuPC9hdXRob3I+PC9hdXRob3JzPjwvY29u
dHJpYnV0b3JzPjx0aXRsZXM+PHRpdGxlPlRoZSBjb250cmlidXRpb24gb2YgY2xhc3NpY2FsIHJp
c2sgZmFjdG9ycyB0byBjYXJkaW92YXNjdWxhciBkaXNlYXNlIGluIGZhbWlsaWFsIGh5cGVyY2hv
bGVzdGVyb2xhZW1pYTogZGF0YSBpbiAyNDAwIHBhdGllbnRzPC90aXRsZT48c2Vjb25kYXJ5LXRp
dGxlPkpvdXJuYWwgb2YgSW50ZXJuYWwgTWVkaWNpbmU8L3NlY29uZGFyeS10aXRsZT48L3RpdGxl
cz48cGVyaW9kaWNhbD48ZnVsbC10aXRsZT5Kb3VybmFsIG9mIEludGVybmFsIE1lZGljaW5lPC9m
dWxsLXRpdGxlPjxhYmJyLTE+Si4gSW50ZXJuLiBNZWQuPC9hYmJyLTE+PGFiYnItMj5KIEludGVy
biBNZWQ8L2FiYnItMj48L3BlcmlvZGljYWw+PHBhZ2VzPjQ4Mi00OTA8L3BhZ2VzPjx2b2x1bWU+
MjU2PC92b2x1bWU+PG51bWJlcj42PC9udW1iZXI+PGtleXdvcmRzPjxrZXl3b3JkPmNhcmRpb3Zh
c2N1bGFyIGRpc2Vhc2VzPC9rZXl3b3JkPjxrZXl3b3JkPmh5cGVyY2hvbGVzdGVyb2xhZW1pYTwv
a2V5d29yZD48a2V5d29yZD5yaXNrIGZhY3RvcnM8L2tleXdvcmQ+PC9rZXl3b3Jkcz48ZGF0ZXM+
PHllYXI+MjAwNDwveWVhcj48L2RhdGVzPjxwdWJsaXNoZXI+QmxhY2t3ZWxsIFNjaWVuY2UgTHRk
PC9wdWJsaXNoZXI+PGlzYm4+MTM2NS0yNzk2PC9pc2JuPjx1cmxzPjxyZWxhdGVkLXVybHM+PHVy
bD5odHRwOi8vZHguZG9pLm9yZy8xMC4xMTExL2ouMTM2NS0yNzk2LjIwMDQuMDE0MDUueDwvdXJs
PjwvcmVsYXRlZC11cmxzPjwvdXJscz48ZWxlY3Ryb25pYy1yZXNvdXJjZS1udW0+MTAuMTExMS9q
LjEzNjUtMjc5Ni4yMDA0LjAxNDA1Lng8L2VsZWN0cm9uaWMtcmVzb3VyY2UtbnVtPjwvcmVjb3Jk
PjwvQ2l0ZT48L0VuZE5vdGU+
</w:fldData>
        </w:fldChar>
      </w:r>
      <w:r w:rsidR="00F07579">
        <w:rPr>
          <w:rFonts w:ascii="Arial" w:hAnsi="Arial" w:cs="Arial"/>
          <w:sz w:val="24"/>
          <w:szCs w:val="24"/>
        </w:rPr>
        <w:instrText xml:space="preserve"> ADDIN EN.CITE.DATA </w:instrText>
      </w:r>
      <w:r w:rsidR="00F07579">
        <w:rPr>
          <w:rFonts w:ascii="Arial" w:hAnsi="Arial" w:cs="Arial"/>
          <w:sz w:val="24"/>
          <w:szCs w:val="24"/>
        </w:rPr>
      </w:r>
      <w:r w:rsidR="00F07579">
        <w:rPr>
          <w:rFonts w:ascii="Arial" w:hAnsi="Arial" w:cs="Arial"/>
          <w:sz w:val="24"/>
          <w:szCs w:val="24"/>
        </w:rPr>
        <w:fldChar w:fldCharType="end"/>
      </w:r>
      <w:r w:rsidR="006566A9" w:rsidRPr="00CE6199">
        <w:rPr>
          <w:rFonts w:ascii="Arial" w:hAnsi="Arial" w:cs="Arial"/>
          <w:sz w:val="24"/>
          <w:szCs w:val="24"/>
        </w:rPr>
      </w:r>
      <w:r w:rsidR="006566A9" w:rsidRPr="00CE6199">
        <w:rPr>
          <w:rFonts w:ascii="Arial" w:hAnsi="Arial" w:cs="Arial"/>
          <w:sz w:val="24"/>
          <w:szCs w:val="24"/>
        </w:rPr>
        <w:fldChar w:fldCharType="separate"/>
      </w:r>
      <w:r w:rsidR="00F07579" w:rsidRPr="00F07579">
        <w:rPr>
          <w:rFonts w:ascii="Arial" w:hAnsi="Arial" w:cs="Arial"/>
          <w:noProof/>
          <w:sz w:val="24"/>
          <w:szCs w:val="24"/>
          <w:vertAlign w:val="superscript"/>
        </w:rPr>
        <w:t>31, 32</w:t>
      </w:r>
      <w:r w:rsidR="006566A9" w:rsidRPr="00CE6199">
        <w:rPr>
          <w:rFonts w:ascii="Arial" w:hAnsi="Arial" w:cs="Arial"/>
          <w:sz w:val="24"/>
          <w:szCs w:val="24"/>
        </w:rPr>
        <w:fldChar w:fldCharType="end"/>
      </w:r>
      <w:r w:rsidR="006566A9" w:rsidRPr="00CE6199">
        <w:rPr>
          <w:rFonts w:ascii="Arial" w:hAnsi="Arial" w:cs="Arial"/>
          <w:sz w:val="24"/>
          <w:szCs w:val="24"/>
        </w:rPr>
        <w:t xml:space="preserve">, </w:t>
      </w:r>
      <w:r w:rsidR="006566A9">
        <w:rPr>
          <w:rFonts w:ascii="Arial" w:hAnsi="Arial" w:cs="Arial"/>
          <w:sz w:val="24"/>
          <w:szCs w:val="24"/>
        </w:rPr>
        <w:t xml:space="preserve">the </w:t>
      </w:r>
      <w:r w:rsidR="006566A9" w:rsidRPr="00CE6199">
        <w:rPr>
          <w:rFonts w:ascii="Arial" w:hAnsi="Arial" w:cs="Arial"/>
          <w:sz w:val="24"/>
          <w:szCs w:val="24"/>
        </w:rPr>
        <w:t>UK</w:t>
      </w:r>
      <w:r w:rsidR="006566A9" w:rsidRPr="00CE6199">
        <w:rPr>
          <w:rFonts w:ascii="Arial" w:hAnsi="Arial" w:cs="Arial"/>
          <w:sz w:val="24"/>
          <w:szCs w:val="24"/>
        </w:rPr>
        <w:fldChar w:fldCharType="begin"/>
      </w:r>
      <w:r w:rsidR="00F07579">
        <w:rPr>
          <w:rFonts w:ascii="Arial" w:hAnsi="Arial" w:cs="Arial"/>
          <w:sz w:val="24"/>
          <w:szCs w:val="24"/>
        </w:rPr>
        <w:instrText xml:space="preserve"> ADDIN EN.CITE &lt;EndNote&gt;&lt;Cite&gt;&lt;Author&gt;Neil&lt;/Author&gt;&lt;Year&gt;2004&lt;/Year&gt;&lt;RecNum&gt;157&lt;/RecNum&gt;&lt;DisplayText&gt;&lt;style face="superscript"&gt;33&lt;/style&gt;&lt;/DisplayText&gt;&lt;record&gt;&lt;rec-number&gt;157&lt;/rec-number&gt;&lt;foreign-keys&gt;&lt;key app="EN" db-id="5wtfz02r2tztezeex2m5rtdqv2r52x5wt02a" timestamp="0"&gt;157&lt;/key&gt;&lt;/foreign-keys&gt;&lt;ref-type name="Journal Article"&gt;17&lt;/ref-type&gt;&lt;contributors&gt;&lt;authors&gt;&lt;author&gt;Neil, H. A. W.&lt;/author&gt;&lt;author&gt;Seagroatt, V.&lt;/author&gt;&lt;author&gt;Betteridge, D. J.&lt;/author&gt;&lt;author&gt;Cooper, M. P.&lt;/author&gt;&lt;author&gt;Durrington, P. N.&lt;/author&gt;&lt;author&gt;Miller, J. P.&lt;/author&gt;&lt;author&gt;Seed, M.&lt;/author&gt;&lt;author&gt;Naoumova, R. P.&lt;/author&gt;&lt;author&gt;Thompson, G. R.&lt;/author&gt;&lt;author&gt;Huxley, R.&lt;/author&gt;&lt;author&gt;Humphries, S. E.&lt;/author&gt;&lt;/authors&gt;&lt;/contributors&gt;&lt;titles&gt;&lt;title&gt;Established and emerging coronary risk factors in patients with heterozygous familial hypercholesterolaemia&lt;/title&gt;&lt;secondary-title&gt;Heart&lt;/secondary-title&gt;&lt;/titles&gt;&lt;periodical&gt;&lt;full-title&gt;Heart&lt;/full-title&gt;&lt;abbr-1&gt;Heart&lt;/abbr-1&gt;&lt;abbr-2&gt;Heart&lt;/abbr-2&gt;&lt;/periodical&gt;&lt;pages&gt;1431-1437&lt;/pages&gt;&lt;volume&gt;90&lt;/volume&gt;&lt;number&gt;12&lt;/number&gt;&lt;dates&gt;&lt;year&gt;2004&lt;/year&gt;&lt;/dates&gt;&lt;urls&gt;&lt;related-urls&gt;&lt;url&gt;http://heart.bmj.com/cgi/content/abstract/90/12/1431&lt;/url&gt;&lt;/related-urls&gt;&lt;/urls&gt;&lt;electronic-resource-num&gt;10.1136/hrt.2003.022764&lt;/electronic-resource-num&gt;&lt;/record&gt;&lt;/Cite&gt;&lt;/EndNote&gt;</w:instrText>
      </w:r>
      <w:r w:rsidR="006566A9" w:rsidRPr="00CE6199">
        <w:rPr>
          <w:rFonts w:ascii="Arial" w:hAnsi="Arial" w:cs="Arial"/>
          <w:sz w:val="24"/>
          <w:szCs w:val="24"/>
        </w:rPr>
        <w:fldChar w:fldCharType="separate"/>
      </w:r>
      <w:r w:rsidR="00F07579" w:rsidRPr="00F07579">
        <w:rPr>
          <w:rFonts w:ascii="Arial" w:hAnsi="Arial" w:cs="Arial"/>
          <w:noProof/>
          <w:sz w:val="24"/>
          <w:szCs w:val="24"/>
          <w:vertAlign w:val="superscript"/>
        </w:rPr>
        <w:t>33</w:t>
      </w:r>
      <w:r w:rsidR="006566A9" w:rsidRPr="00CE6199">
        <w:rPr>
          <w:rFonts w:ascii="Arial" w:hAnsi="Arial" w:cs="Arial"/>
          <w:sz w:val="24"/>
          <w:szCs w:val="24"/>
        </w:rPr>
        <w:fldChar w:fldCharType="end"/>
      </w:r>
      <w:r w:rsidR="006566A9" w:rsidRPr="00CE6199">
        <w:rPr>
          <w:rFonts w:ascii="Arial" w:hAnsi="Arial" w:cs="Arial"/>
          <w:sz w:val="24"/>
          <w:szCs w:val="24"/>
        </w:rPr>
        <w:t xml:space="preserve"> and Spain</w:t>
      </w:r>
      <w:r w:rsidR="006566A9" w:rsidRPr="00CE6199">
        <w:rPr>
          <w:rFonts w:ascii="Arial" w:hAnsi="Arial" w:cs="Arial"/>
          <w:sz w:val="24"/>
          <w:szCs w:val="24"/>
        </w:rPr>
        <w:fldChar w:fldCharType="begin"/>
      </w:r>
      <w:r w:rsidR="00F07579">
        <w:rPr>
          <w:rFonts w:ascii="Arial" w:hAnsi="Arial" w:cs="Arial"/>
          <w:sz w:val="24"/>
          <w:szCs w:val="24"/>
        </w:rPr>
        <w:instrText xml:space="preserve"> ADDIN EN.CITE &lt;EndNote&gt;&lt;Cite&gt;&lt;Author&gt;Alonso&lt;/Author&gt;&lt;Year&gt;2008&lt;/Year&gt;&lt;RecNum&gt;158&lt;/RecNum&gt;&lt;DisplayText&gt;&lt;style face="superscript"&gt;34&lt;/style&gt;&lt;/DisplayText&gt;&lt;record&gt;&lt;rec-number&gt;158&lt;/rec-number&gt;&lt;foreign-keys&gt;&lt;key app="EN" db-id="5wtfz02r2tztezeex2m5rtdqv2r52x5wt02a" timestamp="0"&gt;158&lt;/key&gt;&lt;/foreign-keys&gt;&lt;ref-type name="Journal Article"&gt;17&lt;/ref-type&gt;&lt;contributors&gt;&lt;authors&gt;&lt;author&gt;Alonso, R.&lt;/author&gt;&lt;author&gt;Mata, N.&lt;/author&gt;&lt;author&gt;Castillo, S.&lt;/author&gt;&lt;author&gt;Fuentes, F.&lt;/author&gt;&lt;author&gt;Saenz, P.&lt;/author&gt;&lt;author&gt;Muñiz, O.&lt;/author&gt;&lt;author&gt;Galiana, J.&lt;/author&gt;&lt;author&gt;Figueras, R.&lt;/author&gt;&lt;author&gt;Diaz, J. L.&lt;/author&gt;&lt;author&gt;Gomez-Enterría, P.&lt;/author&gt;&lt;author&gt;Mauri, M.&lt;/author&gt;&lt;author&gt;Piedecausa, M.&lt;/author&gt;&lt;author&gt;Irigoyen, L.&lt;/author&gt;&lt;author&gt;Aguado, R.&lt;/author&gt;&lt;author&gt;Mata, P.&lt;/author&gt;&lt;/authors&gt;&lt;/contributors&gt;&lt;titles&gt;&lt;title&gt;Cardiovascular disease in familial hypercholesterolaemia: Influence of low-density lipoprotein receptor mutation type and classic risk factors&lt;/title&gt;&lt;secondary-title&gt;Atherosclerosis&lt;/secondary-title&gt;&lt;/titles&gt;&lt;periodical&gt;&lt;full-title&gt;Atherosclerosis&lt;/full-title&gt;&lt;abbr-1&gt;Atherosclerosis&lt;/abbr-1&gt;&lt;abbr-2&gt;Atherosclerosis&lt;/abbr-2&gt;&lt;/periodical&gt;&lt;pages&gt;315-321&lt;/pages&gt;&lt;volume&gt;200&lt;/volume&gt;&lt;number&gt;2&lt;/number&gt;&lt;keywords&gt;&lt;keyword&gt;Familial hypercholesterolaemia&lt;/keyword&gt;&lt;keyword&gt;Cardiovascular disease&lt;/keyword&gt;&lt;keyword&gt;Cardiovascular risk factors&lt;/keyword&gt;&lt;keyword&gt;LDL-receptor mutations&lt;/keyword&gt;&lt;/keywords&gt;&lt;dates&gt;&lt;year&gt;2008&lt;/year&gt;&lt;/dates&gt;&lt;isbn&gt;0021-9150&lt;/isbn&gt;&lt;urls&gt;&lt;related-urls&gt;&lt;url&gt;http://www.sciencedirect.com/science/article/B6T12-4RWBWMY-7/2/d1a9cae8048f375e1e20b555681405e3&lt;/url&gt;&lt;/related-urls&gt;&lt;/urls&gt;&lt;/record&gt;&lt;/Cite&gt;&lt;/EndNote&gt;</w:instrText>
      </w:r>
      <w:r w:rsidR="006566A9" w:rsidRPr="00CE6199">
        <w:rPr>
          <w:rFonts w:ascii="Arial" w:hAnsi="Arial" w:cs="Arial"/>
          <w:sz w:val="24"/>
          <w:szCs w:val="24"/>
        </w:rPr>
        <w:fldChar w:fldCharType="separate"/>
      </w:r>
      <w:r w:rsidR="00F07579" w:rsidRPr="00F07579">
        <w:rPr>
          <w:rFonts w:ascii="Arial" w:hAnsi="Arial" w:cs="Arial"/>
          <w:noProof/>
          <w:sz w:val="24"/>
          <w:szCs w:val="24"/>
          <w:vertAlign w:val="superscript"/>
        </w:rPr>
        <w:t>34</w:t>
      </w:r>
      <w:r w:rsidR="006566A9" w:rsidRPr="00CE6199">
        <w:rPr>
          <w:rFonts w:ascii="Arial" w:hAnsi="Arial" w:cs="Arial"/>
          <w:sz w:val="24"/>
          <w:szCs w:val="24"/>
        </w:rPr>
        <w:fldChar w:fldCharType="end"/>
      </w:r>
      <w:r w:rsidR="006566A9" w:rsidRPr="00CE6199">
        <w:rPr>
          <w:rFonts w:ascii="Arial" w:hAnsi="Arial" w:cs="Arial"/>
          <w:sz w:val="24"/>
          <w:szCs w:val="24"/>
        </w:rPr>
        <w:t xml:space="preserve"> have demonstrated that smoking</w:t>
      </w:r>
      <w:r w:rsidR="00C96B11">
        <w:rPr>
          <w:rFonts w:ascii="Arial" w:hAnsi="Arial" w:cs="Arial"/>
          <w:sz w:val="24"/>
          <w:szCs w:val="24"/>
        </w:rPr>
        <w:t>, hypertension</w:t>
      </w:r>
      <w:r w:rsidR="00E34CD4">
        <w:rPr>
          <w:rFonts w:ascii="Arial" w:hAnsi="Arial" w:cs="Arial"/>
          <w:sz w:val="24"/>
          <w:szCs w:val="24"/>
        </w:rPr>
        <w:t xml:space="preserve">, </w:t>
      </w:r>
      <w:r w:rsidR="006566A9" w:rsidRPr="00CE6199">
        <w:rPr>
          <w:rFonts w:ascii="Arial" w:hAnsi="Arial" w:cs="Arial"/>
          <w:sz w:val="24"/>
          <w:szCs w:val="24"/>
        </w:rPr>
        <w:t>diabetes</w:t>
      </w:r>
      <w:r w:rsidR="00E34CD4">
        <w:rPr>
          <w:rFonts w:ascii="Arial" w:hAnsi="Arial" w:cs="Arial"/>
          <w:sz w:val="24"/>
          <w:szCs w:val="24"/>
        </w:rPr>
        <w:t xml:space="preserve"> and obesity</w:t>
      </w:r>
      <w:r w:rsidR="00C96B11">
        <w:rPr>
          <w:rFonts w:ascii="Arial" w:hAnsi="Arial" w:cs="Arial"/>
          <w:sz w:val="24"/>
          <w:szCs w:val="24"/>
        </w:rPr>
        <w:t xml:space="preserve"> </w:t>
      </w:r>
      <w:r w:rsidR="006566A9" w:rsidRPr="00CE6199">
        <w:rPr>
          <w:rFonts w:ascii="Arial" w:hAnsi="Arial" w:cs="Arial"/>
          <w:sz w:val="24"/>
          <w:szCs w:val="24"/>
        </w:rPr>
        <w:t xml:space="preserve">are risk factors for </w:t>
      </w:r>
      <w:r w:rsidR="008E71E8">
        <w:rPr>
          <w:rFonts w:ascii="Arial" w:hAnsi="Arial" w:cs="Arial"/>
          <w:sz w:val="24"/>
          <w:szCs w:val="24"/>
        </w:rPr>
        <w:t>CVD</w:t>
      </w:r>
      <w:r w:rsidR="006566A9" w:rsidRPr="00CE6199">
        <w:rPr>
          <w:rFonts w:ascii="Arial" w:hAnsi="Arial" w:cs="Arial"/>
          <w:sz w:val="24"/>
          <w:szCs w:val="24"/>
        </w:rPr>
        <w:t xml:space="preserve"> in FH.</w:t>
      </w:r>
      <w:r w:rsidR="008E71E8">
        <w:rPr>
          <w:rFonts w:ascii="Arial" w:hAnsi="Arial" w:cs="Arial"/>
          <w:sz w:val="24"/>
          <w:szCs w:val="24"/>
        </w:rPr>
        <w:t xml:space="preserve"> </w:t>
      </w:r>
      <w:r w:rsidR="00D66DCA">
        <w:rPr>
          <w:rFonts w:ascii="Arial" w:hAnsi="Arial" w:cs="Arial"/>
          <w:sz w:val="24"/>
          <w:szCs w:val="24"/>
        </w:rPr>
        <w:t>We also demonstrate</w:t>
      </w:r>
      <w:r w:rsidR="00C96B11">
        <w:rPr>
          <w:rFonts w:ascii="Arial" w:hAnsi="Arial" w:cs="Arial"/>
          <w:sz w:val="24"/>
          <w:szCs w:val="24"/>
        </w:rPr>
        <w:t xml:space="preserve"> </w:t>
      </w:r>
      <w:r w:rsidR="00D66DCA">
        <w:rPr>
          <w:rFonts w:ascii="Arial" w:hAnsi="Arial" w:cs="Arial"/>
          <w:sz w:val="24"/>
          <w:szCs w:val="24"/>
        </w:rPr>
        <w:t xml:space="preserve">that </w:t>
      </w:r>
      <w:r w:rsidR="00C96B11">
        <w:rPr>
          <w:rFonts w:ascii="Arial" w:hAnsi="Arial" w:cs="Arial"/>
          <w:sz w:val="24"/>
          <w:szCs w:val="24"/>
        </w:rPr>
        <w:t xml:space="preserve">smoking and hypertension </w:t>
      </w:r>
      <w:r w:rsidR="00D66DCA">
        <w:rPr>
          <w:rFonts w:ascii="Arial" w:hAnsi="Arial" w:cs="Arial"/>
          <w:sz w:val="24"/>
          <w:szCs w:val="24"/>
        </w:rPr>
        <w:t>are as</w:t>
      </w:r>
      <w:r w:rsidR="0049269E">
        <w:rPr>
          <w:rFonts w:ascii="Arial" w:hAnsi="Arial" w:cs="Arial"/>
          <w:sz w:val="24"/>
          <w:szCs w:val="24"/>
        </w:rPr>
        <w:t xml:space="preserve">sociated with coronary </w:t>
      </w:r>
      <w:r w:rsidR="003C4AFA">
        <w:rPr>
          <w:rFonts w:ascii="Arial" w:hAnsi="Arial" w:cs="Arial"/>
          <w:sz w:val="24"/>
          <w:szCs w:val="24"/>
        </w:rPr>
        <w:t>events</w:t>
      </w:r>
      <w:r w:rsidR="0049269E">
        <w:rPr>
          <w:rFonts w:ascii="Arial" w:hAnsi="Arial" w:cs="Arial"/>
          <w:sz w:val="24"/>
          <w:szCs w:val="24"/>
        </w:rPr>
        <w:t xml:space="preserve"> in the present study</w:t>
      </w:r>
      <w:r w:rsidR="008F4665">
        <w:rPr>
          <w:rFonts w:ascii="Arial" w:hAnsi="Arial" w:cs="Arial"/>
          <w:sz w:val="24"/>
          <w:szCs w:val="24"/>
        </w:rPr>
        <w:t>.</w:t>
      </w:r>
      <w:r w:rsidR="001C3962">
        <w:rPr>
          <w:rFonts w:ascii="Arial" w:hAnsi="Arial" w:cs="Arial"/>
          <w:sz w:val="24"/>
          <w:szCs w:val="24"/>
        </w:rPr>
        <w:t xml:space="preserve"> However, in each country cohort, smoking consistently remained a significant predictor of coronary events, after adjusting for age and </w:t>
      </w:r>
      <w:r w:rsidR="00F5685A">
        <w:rPr>
          <w:rFonts w:ascii="Arial" w:hAnsi="Arial" w:cs="Arial"/>
          <w:sz w:val="24"/>
          <w:szCs w:val="24"/>
        </w:rPr>
        <w:t>sex</w:t>
      </w:r>
      <w:r w:rsidR="001C3962">
        <w:rPr>
          <w:rFonts w:ascii="Arial" w:hAnsi="Arial" w:cs="Arial"/>
          <w:sz w:val="24"/>
          <w:szCs w:val="24"/>
        </w:rPr>
        <w:t>.</w:t>
      </w:r>
    </w:p>
    <w:p w14:paraId="541CA901" w14:textId="55D10191" w:rsidR="00971FEC" w:rsidRDefault="00A43B94" w:rsidP="003543A9">
      <w:pPr>
        <w:spacing w:line="480" w:lineRule="auto"/>
        <w:rPr>
          <w:rFonts w:ascii="Arial" w:hAnsi="Arial" w:cs="Arial"/>
          <w:sz w:val="24"/>
          <w:szCs w:val="24"/>
        </w:rPr>
      </w:pPr>
      <w:r>
        <w:rPr>
          <w:rFonts w:ascii="Arial" w:hAnsi="Arial" w:cs="Arial"/>
          <w:sz w:val="24"/>
          <w:szCs w:val="24"/>
        </w:rPr>
        <w:t>The generalisability of our</w:t>
      </w:r>
      <w:r w:rsidR="00971FEC">
        <w:rPr>
          <w:rFonts w:ascii="Arial" w:hAnsi="Arial" w:cs="Arial"/>
          <w:sz w:val="24"/>
          <w:szCs w:val="24"/>
        </w:rPr>
        <w:t xml:space="preserve"> findings </w:t>
      </w:r>
      <w:r w:rsidR="00572A44">
        <w:rPr>
          <w:rFonts w:ascii="Arial" w:hAnsi="Arial" w:cs="Arial"/>
          <w:sz w:val="24"/>
          <w:szCs w:val="24"/>
        </w:rPr>
        <w:t>are</w:t>
      </w:r>
      <w:r w:rsidR="008F4CB2">
        <w:rPr>
          <w:rFonts w:ascii="Arial" w:hAnsi="Arial" w:cs="Arial"/>
          <w:sz w:val="24"/>
          <w:szCs w:val="24"/>
        </w:rPr>
        <w:t xml:space="preserve"> constrained by </w:t>
      </w:r>
      <w:r w:rsidR="001B420F">
        <w:rPr>
          <w:rFonts w:ascii="Arial" w:hAnsi="Arial" w:cs="Arial"/>
          <w:sz w:val="24"/>
          <w:szCs w:val="24"/>
        </w:rPr>
        <w:t xml:space="preserve">the sampling population being derived from </w:t>
      </w:r>
      <w:r w:rsidR="00572A44">
        <w:rPr>
          <w:rFonts w:ascii="Arial" w:hAnsi="Arial" w:cs="Arial"/>
          <w:sz w:val="24"/>
          <w:szCs w:val="24"/>
        </w:rPr>
        <w:t xml:space="preserve">specialist referral centres. FH patients in </w:t>
      </w:r>
      <w:r w:rsidR="00CC29E4">
        <w:rPr>
          <w:rFonts w:ascii="Arial" w:hAnsi="Arial" w:cs="Arial"/>
          <w:sz w:val="24"/>
          <w:szCs w:val="24"/>
        </w:rPr>
        <w:t xml:space="preserve">the </w:t>
      </w:r>
      <w:r w:rsidR="00572A44">
        <w:rPr>
          <w:rFonts w:ascii="Arial" w:hAnsi="Arial" w:cs="Arial"/>
          <w:sz w:val="24"/>
          <w:szCs w:val="24"/>
        </w:rPr>
        <w:t xml:space="preserve">primary care </w:t>
      </w:r>
      <w:r w:rsidR="00574064">
        <w:rPr>
          <w:rFonts w:ascii="Arial" w:hAnsi="Arial" w:cs="Arial"/>
          <w:sz w:val="24"/>
          <w:szCs w:val="24"/>
        </w:rPr>
        <w:t>setting may be</w:t>
      </w:r>
      <w:r w:rsidR="00CC29E4">
        <w:rPr>
          <w:rFonts w:ascii="Arial" w:hAnsi="Arial" w:cs="Arial"/>
          <w:sz w:val="24"/>
          <w:szCs w:val="24"/>
        </w:rPr>
        <w:t xml:space="preserve"> </w:t>
      </w:r>
      <w:r w:rsidR="00E64B85">
        <w:rPr>
          <w:rFonts w:ascii="Arial" w:hAnsi="Arial" w:cs="Arial"/>
          <w:sz w:val="24"/>
          <w:szCs w:val="24"/>
        </w:rPr>
        <w:t xml:space="preserve">less treated and </w:t>
      </w:r>
      <w:r w:rsidR="00642F3A">
        <w:rPr>
          <w:rFonts w:ascii="Arial" w:hAnsi="Arial" w:cs="Arial"/>
          <w:sz w:val="24"/>
          <w:szCs w:val="24"/>
        </w:rPr>
        <w:t>have a different spect</w:t>
      </w:r>
      <w:r w:rsidR="00EB7E10">
        <w:rPr>
          <w:rFonts w:ascii="Arial" w:hAnsi="Arial" w:cs="Arial"/>
          <w:sz w:val="24"/>
          <w:szCs w:val="24"/>
        </w:rPr>
        <w:t>rum of CVD and CVD risk factors</w:t>
      </w:r>
      <w:r w:rsidR="00CC29E4">
        <w:rPr>
          <w:rFonts w:ascii="Arial" w:hAnsi="Arial" w:cs="Arial"/>
          <w:sz w:val="24"/>
          <w:szCs w:val="24"/>
        </w:rPr>
        <w:fldChar w:fldCharType="begin">
          <w:fldData xml:space="preserve">PEVuZE5vdGU+PENpdGU+PEF1dGhvcj5WaWNrZXJ5PC9BdXRob3I+PFllYXI+MjAxNzwvWWVhcj48
UmVjTnVtPjczOTk8L1JlY051bT48RGlzcGxheVRleHQ+PHN0eWxlIGZhY2U9InN1cGVyc2NyaXB0
Ij4zNSwgMzY8L3N0eWxlPjwvRGlzcGxheVRleHQ+PHJlY29yZD48cmVjLW51bWJlcj43Mzk5PC9y
ZWMtbnVtYmVyPjxmb3JlaWduLWtleXM+PGtleSBhcHA9IkVOIiBkYi1pZD0iNXd0ZnowMnIydHp0
ZXplZXgybTVydGRxdjJyNTJ4NXd0MDJhIiB0aW1lc3RhbXA9IjE1MDcxMDEyOTkiPjczOTk8L2tl
eT48L2ZvcmVpZ24ta2V5cz48cmVmLXR5cGUgbmFtZT0iSm91cm5hbCBBcnRpY2xlIj4xNzwvcmVm
LXR5cGU+PGNvbnRyaWJ1dG9ycz48YXV0aG9ycz48YXV0aG9yPlZpY2tlcnksIEFsaXN0YWlyIFc8
L2F1dGhvcj48YXV0aG9yPlJ5YW4sIEphY2tpZTwvYXV0aG9yPjxhdXRob3I+UGFuZywgSmluZzwv
YXV0aG9yPjxhdXRob3I+R2FydG9uLVNtaXRoLCBKYWNxdWllPC9hdXRob3I+PGF1dGhvcj5XYXR0
cywgR2VyYWxkIEY8L2F1dGhvcj48L2F1dGhvcnM+PC9jb250cmlidXRvcnM+PHRpdGxlcz48dGl0
bGU+SW5jcmVhc2luZyB0aGUgRGV0ZWN0aW9uIG9mIEZhbWlsaWFsIEh5cGVyY2hvbGVzdGVyb2xh
ZW1pYSBVc2luZyBHZW5lcmFsIFByYWN0aWNlIEVsZWN0cm9uaWMgRGF0YWJhc2VzPC90aXRsZT48
c2Vjb25kYXJ5LXRpdGxlPkhlYXJ0LCBMdW5nIGFuZCBDaXJjdWxhdGlvbjwvc2Vjb25kYXJ5LXRp
dGxlPjwvdGl0bGVzPjxwZXJpb2RpY2FsPjxmdWxsLXRpdGxlPkhlYXJ0LCBMdW5nIGFuZCBDaXJj
dWxhdGlvbjwvZnVsbC10aXRsZT48YWJici0xPkhlYXJ0IEx1bmcgQ2lyYzwvYWJici0xPjwvcGVy
aW9kaWNhbD48cGFnZXM+NDUwLTQ1NDwvcGFnZXM+PHZvbHVtZT4yNjwvdm9sdW1lPjxudW1iZXI+
NTwvbnVtYmVyPjxkYXRlcz48eWVhcj4yMDE3PC95ZWFyPjwvZGF0ZXM+PGlzYm4+MTQ0My05NTA2
PC9pc2JuPjx1cmxzPjwvdXJscz48L3JlY29yZD48L0NpdGU+PENpdGU+PEF1dGhvcj5CZW5uPC9B
dXRob3I+PFllYXI+MjAxNjwvWWVhcj48UmVjTnVtPjYyNTA8L1JlY051bT48cmVjb3JkPjxyZWMt
bnVtYmVyPjYyNTA8L3JlYy1udW1iZXI+PGZvcmVpZ24ta2V5cz48a2V5IGFwcD0iRU4iIGRiLWlk
PSI1d3RmejAycjJ0enRlemVleDJtNXJ0ZHF2MnI1Mng1d3QwMmEiIHRpbWVzdGFtcD0iMTQ1Njcy
MjM2NiI+NjI1MDwva2V5PjwvZm9yZWlnbi1rZXlzPjxyZWYtdHlwZSBuYW1lPSJKb3VybmFsIEFy
dGljbGUiPjE3PC9yZWYtdHlwZT48Y29udHJpYnV0b3JzPjxhdXRob3JzPjxhdXRob3I+QmVubiwg
TWFyaWFubmU8L2F1dGhvcj48YXV0aG9yPldhdHRzLCBHZXJhbGQgRi48L2F1dGhvcj48YXV0aG9y
PlR5YmrDpnJnLUhhbnNlbiwgQW5uZTwvYXV0aG9yPjxhdXRob3I+Tm9yZGVzdGdhYXJkLCBCw7hy
Z2UgRy48L2F1dGhvcj48L2F1dGhvcnM+PC9jb250cmlidXRvcnM+PHRpdGxlcz48dGl0bGU+TXV0
YXRpb25zIGNhdXNhdGl2ZSBvZiBmYW1pbGlhbCBoeXBlcmNob2xlc3Rlcm9sYWVtaWE6IHNjcmVl
bmluZyBvZiA5OCAwOTggaW5kaXZpZHVhbHMgZnJvbSB0aGUgQ29wZW5oYWdlbiBHZW5lcmFsIFBv
cHVsYXRpb24gU3R1ZHkgZXN0aW1hdGVkIGEgcHJldmFsZW5jZSBvZiAxIGluIDIxNzwvdGl0bGU+
PHNlY29uZGFyeS10aXRsZT5FdXJvcGVhbiBIZWFydCBKb3VybmFsPC9zZWNvbmRhcnktdGl0bGU+
PC90aXRsZXM+PHBlcmlvZGljYWw+PGZ1bGwtdGl0bGU+RXVyb3BlYW4gSGVhcnQgSm91cm5hbDwv
ZnVsbC10aXRsZT48YWJici0xPkV1ci4gSGVhcnQgSi48L2FiYnItMT48YWJici0yPkV1ciBIZWFy
dCBKPC9hYmJyLTI+PC9wZXJpb2RpY2FsPjxwYWdlcz4xMC4xMDkzL2V1cmhlYXJ0ai9laHcwMjg8
L3BhZ2VzPjxkYXRlcz48eWVhcj4yMDE2PC95ZWFyPjxwdWItZGF0ZXM+PGRhdGU+MjAxNi0wMi0y
MyAwMDowMDowMDwvZGF0ZT48L3B1Yi1kYXRlcz48L2RhdGVzPjx1cmxzPjxyZWxhdGVkLXVybHM+
PHVybD5odHRwOi8vZXVyaGVhcnRqLm94Zm9yZGpvdXJuYWxzLm9yZy9laGovZWFybHkvMjAxNi8w
Mi8yMi9ldXJoZWFydGouZWh3MDI4LmZ1bGwucGRmPC91cmw+PC9yZWxhdGVkLXVybHM+PC91cmxz
PjxlbGVjdHJvbmljLXJlc291cmNlLW51bT4xMC4xMDkzL2V1cmhlYXJ0ai9laHcwMjg8L2VsZWN0
cm9uaWMtcmVzb3VyY2UtbnVtPjwvcmVjb3JkPjwvQ2l0ZT48L0VuZE5vdGU+AG==
</w:fldData>
        </w:fldChar>
      </w:r>
      <w:r w:rsidR="00F07579">
        <w:rPr>
          <w:rFonts w:ascii="Arial" w:hAnsi="Arial" w:cs="Arial"/>
          <w:sz w:val="24"/>
          <w:szCs w:val="24"/>
        </w:rPr>
        <w:instrText xml:space="preserve"> ADDIN EN.CITE </w:instrText>
      </w:r>
      <w:r w:rsidR="00F07579">
        <w:rPr>
          <w:rFonts w:ascii="Arial" w:hAnsi="Arial" w:cs="Arial"/>
          <w:sz w:val="24"/>
          <w:szCs w:val="24"/>
        </w:rPr>
        <w:fldChar w:fldCharType="begin">
          <w:fldData xml:space="preserve">PEVuZE5vdGU+PENpdGU+PEF1dGhvcj5WaWNrZXJ5PC9BdXRob3I+PFllYXI+MjAxNzwvWWVhcj48
UmVjTnVtPjczOTk8L1JlY051bT48RGlzcGxheVRleHQ+PHN0eWxlIGZhY2U9InN1cGVyc2NyaXB0
Ij4zNSwgMzY8L3N0eWxlPjwvRGlzcGxheVRleHQ+PHJlY29yZD48cmVjLW51bWJlcj43Mzk5PC9y
ZWMtbnVtYmVyPjxmb3JlaWduLWtleXM+PGtleSBhcHA9IkVOIiBkYi1pZD0iNXd0ZnowMnIydHp0
ZXplZXgybTVydGRxdjJyNTJ4NXd0MDJhIiB0aW1lc3RhbXA9IjE1MDcxMDEyOTkiPjczOTk8L2tl
eT48L2ZvcmVpZ24ta2V5cz48cmVmLXR5cGUgbmFtZT0iSm91cm5hbCBBcnRpY2xlIj4xNzwvcmVm
LXR5cGU+PGNvbnRyaWJ1dG9ycz48YXV0aG9ycz48YXV0aG9yPlZpY2tlcnksIEFsaXN0YWlyIFc8
L2F1dGhvcj48YXV0aG9yPlJ5YW4sIEphY2tpZTwvYXV0aG9yPjxhdXRob3I+UGFuZywgSmluZzwv
YXV0aG9yPjxhdXRob3I+R2FydG9uLVNtaXRoLCBKYWNxdWllPC9hdXRob3I+PGF1dGhvcj5XYXR0
cywgR2VyYWxkIEY8L2F1dGhvcj48L2F1dGhvcnM+PC9jb250cmlidXRvcnM+PHRpdGxlcz48dGl0
bGU+SW5jcmVhc2luZyB0aGUgRGV0ZWN0aW9uIG9mIEZhbWlsaWFsIEh5cGVyY2hvbGVzdGVyb2xh
ZW1pYSBVc2luZyBHZW5lcmFsIFByYWN0aWNlIEVsZWN0cm9uaWMgRGF0YWJhc2VzPC90aXRsZT48
c2Vjb25kYXJ5LXRpdGxlPkhlYXJ0LCBMdW5nIGFuZCBDaXJjdWxhdGlvbjwvc2Vjb25kYXJ5LXRp
dGxlPjwvdGl0bGVzPjxwZXJpb2RpY2FsPjxmdWxsLXRpdGxlPkhlYXJ0LCBMdW5nIGFuZCBDaXJj
dWxhdGlvbjwvZnVsbC10aXRsZT48YWJici0xPkhlYXJ0IEx1bmcgQ2lyYzwvYWJici0xPjwvcGVy
aW9kaWNhbD48cGFnZXM+NDUwLTQ1NDwvcGFnZXM+PHZvbHVtZT4yNjwvdm9sdW1lPjxudW1iZXI+
NTwvbnVtYmVyPjxkYXRlcz48eWVhcj4yMDE3PC95ZWFyPjwvZGF0ZXM+PGlzYm4+MTQ0My05NTA2
PC9pc2JuPjx1cmxzPjwvdXJscz48L3JlY29yZD48L0NpdGU+PENpdGU+PEF1dGhvcj5CZW5uPC9B
dXRob3I+PFllYXI+MjAxNjwvWWVhcj48UmVjTnVtPjYyNTA8L1JlY051bT48cmVjb3JkPjxyZWMt
bnVtYmVyPjYyNTA8L3JlYy1udW1iZXI+PGZvcmVpZ24ta2V5cz48a2V5IGFwcD0iRU4iIGRiLWlk
PSI1d3RmejAycjJ0enRlemVleDJtNXJ0ZHF2MnI1Mng1d3QwMmEiIHRpbWVzdGFtcD0iMTQ1Njcy
MjM2NiI+NjI1MDwva2V5PjwvZm9yZWlnbi1rZXlzPjxyZWYtdHlwZSBuYW1lPSJKb3VybmFsIEFy
dGljbGUiPjE3PC9yZWYtdHlwZT48Y29udHJpYnV0b3JzPjxhdXRob3JzPjxhdXRob3I+QmVubiwg
TWFyaWFubmU8L2F1dGhvcj48YXV0aG9yPldhdHRzLCBHZXJhbGQgRi48L2F1dGhvcj48YXV0aG9y
PlR5YmrDpnJnLUhhbnNlbiwgQW5uZTwvYXV0aG9yPjxhdXRob3I+Tm9yZGVzdGdhYXJkLCBCw7hy
Z2UgRy48L2F1dGhvcj48L2F1dGhvcnM+PC9jb250cmlidXRvcnM+PHRpdGxlcz48dGl0bGU+TXV0
YXRpb25zIGNhdXNhdGl2ZSBvZiBmYW1pbGlhbCBoeXBlcmNob2xlc3Rlcm9sYWVtaWE6IHNjcmVl
bmluZyBvZiA5OCAwOTggaW5kaXZpZHVhbHMgZnJvbSB0aGUgQ29wZW5oYWdlbiBHZW5lcmFsIFBv
cHVsYXRpb24gU3R1ZHkgZXN0aW1hdGVkIGEgcHJldmFsZW5jZSBvZiAxIGluIDIxNzwvdGl0bGU+
PHNlY29uZGFyeS10aXRsZT5FdXJvcGVhbiBIZWFydCBKb3VybmFsPC9zZWNvbmRhcnktdGl0bGU+
PC90aXRsZXM+PHBlcmlvZGljYWw+PGZ1bGwtdGl0bGU+RXVyb3BlYW4gSGVhcnQgSm91cm5hbDwv
ZnVsbC10aXRsZT48YWJici0xPkV1ci4gSGVhcnQgSi48L2FiYnItMT48YWJici0yPkV1ciBIZWFy
dCBKPC9hYmJyLTI+PC9wZXJpb2RpY2FsPjxwYWdlcz4xMC4xMDkzL2V1cmhlYXJ0ai9laHcwMjg8
L3BhZ2VzPjxkYXRlcz48eWVhcj4yMDE2PC95ZWFyPjxwdWItZGF0ZXM+PGRhdGU+MjAxNi0wMi0y
MyAwMDowMDowMDwvZGF0ZT48L3B1Yi1kYXRlcz48L2RhdGVzPjx1cmxzPjxyZWxhdGVkLXVybHM+
PHVybD5odHRwOi8vZXVyaGVhcnRqLm94Zm9yZGpvdXJuYWxzLm9yZy9laGovZWFybHkvMjAxNi8w
Mi8yMi9ldXJoZWFydGouZWh3MDI4LmZ1bGwucGRmPC91cmw+PC9yZWxhdGVkLXVybHM+PC91cmxz
PjxlbGVjdHJvbmljLXJlc291cmNlLW51bT4xMC4xMDkzL2V1cmhlYXJ0ai9laHcwMjg8L2VsZWN0
cm9uaWMtcmVzb3VyY2UtbnVtPjwvcmVjb3JkPjwvQ2l0ZT48L0VuZE5vdGU+AG==
</w:fldData>
        </w:fldChar>
      </w:r>
      <w:r w:rsidR="00F07579">
        <w:rPr>
          <w:rFonts w:ascii="Arial" w:hAnsi="Arial" w:cs="Arial"/>
          <w:sz w:val="24"/>
          <w:szCs w:val="24"/>
        </w:rPr>
        <w:instrText xml:space="preserve"> ADDIN EN.CITE.DATA </w:instrText>
      </w:r>
      <w:r w:rsidR="00F07579">
        <w:rPr>
          <w:rFonts w:ascii="Arial" w:hAnsi="Arial" w:cs="Arial"/>
          <w:sz w:val="24"/>
          <w:szCs w:val="24"/>
        </w:rPr>
      </w:r>
      <w:r w:rsidR="00F07579">
        <w:rPr>
          <w:rFonts w:ascii="Arial" w:hAnsi="Arial" w:cs="Arial"/>
          <w:sz w:val="24"/>
          <w:szCs w:val="24"/>
        </w:rPr>
        <w:fldChar w:fldCharType="end"/>
      </w:r>
      <w:r w:rsidR="00CC29E4">
        <w:rPr>
          <w:rFonts w:ascii="Arial" w:hAnsi="Arial" w:cs="Arial"/>
          <w:sz w:val="24"/>
          <w:szCs w:val="24"/>
        </w:rPr>
      </w:r>
      <w:r w:rsidR="00CC29E4">
        <w:rPr>
          <w:rFonts w:ascii="Arial" w:hAnsi="Arial" w:cs="Arial"/>
          <w:sz w:val="24"/>
          <w:szCs w:val="24"/>
        </w:rPr>
        <w:fldChar w:fldCharType="separate"/>
      </w:r>
      <w:r w:rsidR="00F07579" w:rsidRPr="00F07579">
        <w:rPr>
          <w:rFonts w:ascii="Arial" w:hAnsi="Arial" w:cs="Arial"/>
          <w:noProof/>
          <w:sz w:val="24"/>
          <w:szCs w:val="24"/>
          <w:vertAlign w:val="superscript"/>
        </w:rPr>
        <w:t>35, 36</w:t>
      </w:r>
      <w:r w:rsidR="00CC29E4">
        <w:rPr>
          <w:rFonts w:ascii="Arial" w:hAnsi="Arial" w:cs="Arial"/>
          <w:sz w:val="24"/>
          <w:szCs w:val="24"/>
        </w:rPr>
        <w:fldChar w:fldCharType="end"/>
      </w:r>
      <w:r w:rsidR="001B420F">
        <w:rPr>
          <w:rFonts w:ascii="Arial" w:hAnsi="Arial" w:cs="Arial"/>
          <w:sz w:val="24"/>
          <w:szCs w:val="24"/>
        </w:rPr>
        <w:t>; w</w:t>
      </w:r>
      <w:r w:rsidR="00572A44">
        <w:rPr>
          <w:rFonts w:ascii="Arial" w:hAnsi="Arial" w:cs="Arial"/>
          <w:sz w:val="24"/>
          <w:szCs w:val="24"/>
        </w:rPr>
        <w:t xml:space="preserve">e also did not report on homozygous FH and children. </w:t>
      </w:r>
      <w:r w:rsidR="001B420F">
        <w:rPr>
          <w:rFonts w:ascii="Arial" w:hAnsi="Arial" w:cs="Arial"/>
          <w:sz w:val="24"/>
          <w:szCs w:val="24"/>
        </w:rPr>
        <w:t>A gene</w:t>
      </w:r>
      <w:r w:rsidR="00AC4D01">
        <w:rPr>
          <w:rFonts w:ascii="Arial" w:hAnsi="Arial" w:cs="Arial"/>
          <w:sz w:val="24"/>
          <w:szCs w:val="24"/>
        </w:rPr>
        <w:t xml:space="preserve"> found</w:t>
      </w:r>
      <w:r w:rsidR="001B420F">
        <w:rPr>
          <w:rFonts w:ascii="Arial" w:hAnsi="Arial" w:cs="Arial"/>
          <w:sz w:val="24"/>
          <w:szCs w:val="24"/>
        </w:rPr>
        <w:t>er</w:t>
      </w:r>
      <w:r w:rsidR="00AC4D01">
        <w:rPr>
          <w:rFonts w:ascii="Arial" w:hAnsi="Arial" w:cs="Arial"/>
          <w:sz w:val="24"/>
          <w:szCs w:val="24"/>
        </w:rPr>
        <w:t xml:space="preserve"> effect </w:t>
      </w:r>
      <w:r w:rsidR="001B420F">
        <w:rPr>
          <w:rFonts w:ascii="Arial" w:hAnsi="Arial" w:cs="Arial"/>
          <w:sz w:val="24"/>
          <w:szCs w:val="24"/>
        </w:rPr>
        <w:t xml:space="preserve">for FH </w:t>
      </w:r>
      <w:r w:rsidR="00AC4D01">
        <w:rPr>
          <w:rFonts w:ascii="Arial" w:hAnsi="Arial" w:cs="Arial"/>
          <w:sz w:val="24"/>
          <w:szCs w:val="24"/>
        </w:rPr>
        <w:t xml:space="preserve">is </w:t>
      </w:r>
      <w:r w:rsidR="00EB7E10">
        <w:rPr>
          <w:rFonts w:ascii="Arial" w:hAnsi="Arial" w:cs="Arial"/>
          <w:sz w:val="24"/>
          <w:szCs w:val="24"/>
        </w:rPr>
        <w:t>well-recognised in South Africa</w:t>
      </w:r>
      <w:r w:rsidR="00887410">
        <w:rPr>
          <w:rFonts w:ascii="Arial" w:hAnsi="Arial" w:cs="Arial"/>
          <w:sz w:val="24"/>
          <w:szCs w:val="24"/>
        </w:rPr>
        <w:fldChar w:fldCharType="begin"/>
      </w:r>
      <w:r w:rsidR="008105B2">
        <w:rPr>
          <w:rFonts w:ascii="Arial" w:hAnsi="Arial" w:cs="Arial"/>
          <w:sz w:val="24"/>
          <w:szCs w:val="24"/>
        </w:rPr>
        <w:instrText xml:space="preserve"> ADDIN EN.CITE &lt;EndNote&gt;&lt;Cite&gt;&lt;Author&gt;Raal&lt;/Author&gt;&lt;Year&gt;2011&lt;/Year&gt;&lt;RecNum&gt;547&lt;/RecNum&gt;&lt;DisplayText&gt;&lt;style face="superscript"&gt;14&lt;/style&gt;&lt;/DisplayText&gt;&lt;record&gt;&lt;rec-number&gt;547&lt;/rec-number&gt;&lt;foreign-keys&gt;&lt;key app="EN" db-id="5wtfz02r2tztezeex2m5rtdqv2r52x5wt02a" timestamp="1320978916"&gt;547&lt;/key&gt;&lt;/foreign-keys&gt;&lt;ref-type name="Journal Article"&gt;17&lt;/ref-type&gt;&lt;contributors&gt;&lt;authors&gt;&lt;author&gt;Raal, Frederick J.&lt;/author&gt;&lt;author&gt;Pilcher, Gillian J.&lt;/author&gt;&lt;author&gt;Panz, Vanessa R.&lt;/author&gt;&lt;author&gt;van Deventer, Hendrick E.&lt;/author&gt;&lt;author&gt;Brice, Brigitte C.&lt;/author&gt;&lt;author&gt;Blom, Dirk J.&lt;/author&gt;&lt;author&gt;Marais, A. David&lt;/author&gt;&lt;/authors&gt;&lt;/contributors&gt;&lt;titles&gt;&lt;title&gt;Reduction in Mortality in Subjects With Homozygous Familial Hypercholesterolemia Associated With Advances in Lipid-Lowering Therapy&lt;/title&gt;&lt;secondary-title&gt;Circulation&lt;/secondary-title&gt;&lt;/titles&gt;&lt;periodical&gt;&lt;full-title&gt;Circulation&lt;/full-title&gt;&lt;abbr-1&gt;Circulation&lt;/abbr-1&gt;&lt;abbr-2&gt;Circulation&lt;/abbr-2&gt;&lt;/periodical&gt;&lt;pages&gt;2202-7&lt;/pages&gt;&lt;volume&gt;124&lt;/volume&gt;&lt;dates&gt;&lt;year&gt;2011&lt;/year&gt;&lt;pub-dates&gt;&lt;date&gt;October 10, 2011&lt;/date&gt;&lt;/pub-dates&gt;&lt;/dates&gt;&lt;urls&gt;&lt;related-urls&gt;&lt;url&gt;http://circ.ahajournals.org/content/early/2011/10/09/CIRCULATIONAHA.111.042523.abstract&lt;/url&gt;&lt;/related-urls&gt;&lt;/urls&gt;&lt;electronic-resource-num&gt;10.1161/circulationaha.111.042523&lt;/electronic-resource-num&gt;&lt;/record&gt;&lt;/Cite&gt;&lt;/EndNote&gt;</w:instrText>
      </w:r>
      <w:r w:rsidR="00887410">
        <w:rPr>
          <w:rFonts w:ascii="Arial" w:hAnsi="Arial" w:cs="Arial"/>
          <w:sz w:val="24"/>
          <w:szCs w:val="24"/>
        </w:rPr>
        <w:fldChar w:fldCharType="separate"/>
      </w:r>
      <w:r w:rsidR="008105B2" w:rsidRPr="008105B2">
        <w:rPr>
          <w:rFonts w:ascii="Arial" w:hAnsi="Arial" w:cs="Arial"/>
          <w:noProof/>
          <w:sz w:val="24"/>
          <w:szCs w:val="24"/>
          <w:vertAlign w:val="superscript"/>
        </w:rPr>
        <w:t>14</w:t>
      </w:r>
      <w:r w:rsidR="00887410">
        <w:rPr>
          <w:rFonts w:ascii="Arial" w:hAnsi="Arial" w:cs="Arial"/>
          <w:sz w:val="24"/>
          <w:szCs w:val="24"/>
        </w:rPr>
        <w:fldChar w:fldCharType="end"/>
      </w:r>
      <w:r w:rsidR="001B420F">
        <w:rPr>
          <w:rFonts w:ascii="Arial" w:hAnsi="Arial" w:cs="Arial"/>
          <w:sz w:val="24"/>
          <w:szCs w:val="24"/>
        </w:rPr>
        <w:t>; the outcomes of treatment have been conjointly reported with the UK</w:t>
      </w:r>
      <w:r w:rsidR="006B3B4F">
        <w:rPr>
          <w:rFonts w:ascii="Arial" w:hAnsi="Arial" w:cs="Arial"/>
          <w:sz w:val="24"/>
          <w:szCs w:val="24"/>
        </w:rPr>
        <w:fldChar w:fldCharType="begin"/>
      </w:r>
      <w:r w:rsidR="00F07579">
        <w:rPr>
          <w:rFonts w:ascii="Arial" w:hAnsi="Arial" w:cs="Arial"/>
          <w:sz w:val="24"/>
          <w:szCs w:val="24"/>
        </w:rPr>
        <w:instrText xml:space="preserve"> ADDIN EN.CITE &lt;EndNote&gt;&lt;Cite&gt;&lt;Author&gt;Thompson&lt;/Author&gt;&lt;Year&gt;2017&lt;/Year&gt;&lt;RecNum&gt;7321&lt;/RecNum&gt;&lt;DisplayText&gt;&lt;style face="superscript"&gt;37&lt;/style&gt;&lt;/DisplayText&gt;&lt;record&gt;&lt;rec-number&gt;7321&lt;/rec-number&gt;&lt;foreign-keys&gt;&lt;key app="EN" db-id="5wtfz02r2tztezeex2m5rtdqv2r52x5wt02a" timestamp="1504601474"&gt;7321&lt;/key&gt;&lt;/foreign-keys&gt;&lt;ref-type name="Journal Article"&gt;17&lt;/ref-type&gt;&lt;contributors&gt;&lt;authors&gt;&lt;author&gt;Thompson, Gilbert R&lt;/author&gt;&lt;author&gt;Blom, Dirk J&lt;/author&gt;&lt;author&gt;Marais, A David&lt;/author&gt;&lt;author&gt;Seed, Mary&lt;/author&gt;&lt;author&gt;Pilcher, Gillian J&lt;/author&gt;&lt;author&gt;Raal, Frederick J&lt;/author&gt;&lt;/authors&gt;&lt;/contributors&gt;&lt;titles&gt;&lt;title&gt;Survival in homozygous familial hypercholesterolaemia is determined by the on-treatment level of serum cholesterol&lt;/title&gt;&lt;secondary-title&gt;European Heart Journal&lt;/secondary-title&gt;&lt;/titles&gt;&lt;periodical&gt;&lt;full-title&gt;European Heart Journal&lt;/full-title&gt;&lt;abbr-1&gt;Eur. Heart J.&lt;/abbr-1&gt;&lt;abbr-2&gt;Eur Heart J&lt;/abbr-2&gt;&lt;/periodical&gt;&lt;pages&gt;ehx317&lt;/pages&gt;&lt;dates&gt;&lt;year&gt;2017&lt;/year&gt;&lt;/dates&gt;&lt;isbn&gt;0195-668X&lt;/isbn&gt;&lt;urls&gt;&lt;/urls&gt;&lt;/record&gt;&lt;/Cite&gt;&lt;/EndNote&gt;</w:instrText>
      </w:r>
      <w:r w:rsidR="006B3B4F">
        <w:rPr>
          <w:rFonts w:ascii="Arial" w:hAnsi="Arial" w:cs="Arial"/>
          <w:sz w:val="24"/>
          <w:szCs w:val="24"/>
        </w:rPr>
        <w:fldChar w:fldCharType="separate"/>
      </w:r>
      <w:r w:rsidR="00F07579" w:rsidRPr="00F07579">
        <w:rPr>
          <w:rFonts w:ascii="Arial" w:hAnsi="Arial" w:cs="Arial"/>
          <w:noProof/>
          <w:sz w:val="24"/>
          <w:szCs w:val="24"/>
          <w:vertAlign w:val="superscript"/>
        </w:rPr>
        <w:t>37</w:t>
      </w:r>
      <w:r w:rsidR="006B3B4F">
        <w:rPr>
          <w:rFonts w:ascii="Arial" w:hAnsi="Arial" w:cs="Arial"/>
          <w:sz w:val="24"/>
          <w:szCs w:val="24"/>
        </w:rPr>
        <w:fldChar w:fldCharType="end"/>
      </w:r>
      <w:r w:rsidR="006B3B4F">
        <w:rPr>
          <w:rFonts w:ascii="Arial" w:hAnsi="Arial" w:cs="Arial"/>
          <w:sz w:val="24"/>
          <w:szCs w:val="24"/>
        </w:rPr>
        <w:t>.</w:t>
      </w:r>
      <w:r w:rsidR="00A34A63">
        <w:rPr>
          <w:rFonts w:ascii="Arial" w:hAnsi="Arial" w:cs="Arial"/>
          <w:sz w:val="24"/>
          <w:szCs w:val="24"/>
        </w:rPr>
        <w:t xml:space="preserve"> T</w:t>
      </w:r>
      <w:r w:rsidR="00A34A63" w:rsidRPr="00A34A63">
        <w:rPr>
          <w:rFonts w:ascii="Arial" w:hAnsi="Arial" w:cs="Arial"/>
          <w:sz w:val="24"/>
          <w:szCs w:val="24"/>
        </w:rPr>
        <w:t>he impact of different mutations on the phenotype</w:t>
      </w:r>
      <w:r w:rsidR="000B510E">
        <w:rPr>
          <w:rFonts w:ascii="Arial" w:hAnsi="Arial" w:cs="Arial"/>
          <w:sz w:val="24"/>
          <w:szCs w:val="24"/>
        </w:rPr>
        <w:t xml:space="preserve"> in the different sample populations</w:t>
      </w:r>
      <w:r w:rsidR="00A34A63" w:rsidRPr="00A34A63">
        <w:rPr>
          <w:rFonts w:ascii="Arial" w:hAnsi="Arial" w:cs="Arial"/>
          <w:sz w:val="24"/>
          <w:szCs w:val="24"/>
        </w:rPr>
        <w:t xml:space="preserve"> is </w:t>
      </w:r>
      <w:r w:rsidR="00A80F05">
        <w:rPr>
          <w:rFonts w:ascii="Arial" w:hAnsi="Arial" w:cs="Arial"/>
          <w:sz w:val="24"/>
          <w:szCs w:val="24"/>
        </w:rPr>
        <w:t xml:space="preserve">worthy </w:t>
      </w:r>
      <w:r w:rsidR="00106A4B">
        <w:rPr>
          <w:rFonts w:ascii="Arial" w:hAnsi="Arial" w:cs="Arial"/>
          <w:sz w:val="24"/>
          <w:szCs w:val="24"/>
        </w:rPr>
        <w:t>of</w:t>
      </w:r>
      <w:r w:rsidR="00A80F05">
        <w:rPr>
          <w:rFonts w:ascii="Arial" w:hAnsi="Arial" w:cs="Arial"/>
          <w:sz w:val="24"/>
          <w:szCs w:val="24"/>
        </w:rPr>
        <w:t xml:space="preserve"> further </w:t>
      </w:r>
      <w:r w:rsidR="00C515DC">
        <w:rPr>
          <w:rFonts w:ascii="Arial" w:hAnsi="Arial" w:cs="Arial"/>
          <w:sz w:val="24"/>
          <w:szCs w:val="24"/>
        </w:rPr>
        <w:t>investigation but</w:t>
      </w:r>
      <w:r w:rsidR="000B510E">
        <w:rPr>
          <w:rFonts w:ascii="Arial" w:hAnsi="Arial" w:cs="Arial"/>
          <w:sz w:val="24"/>
          <w:szCs w:val="24"/>
        </w:rPr>
        <w:t xml:space="preserve"> could not be fully addressed in the present study.</w:t>
      </w:r>
      <w:r w:rsidR="008F5882">
        <w:rPr>
          <w:rFonts w:ascii="Arial" w:hAnsi="Arial" w:cs="Arial"/>
          <w:sz w:val="24"/>
          <w:szCs w:val="24"/>
        </w:rPr>
        <w:t xml:space="preserve"> </w:t>
      </w:r>
      <w:r w:rsidR="000B510E">
        <w:rPr>
          <w:rFonts w:ascii="Arial" w:hAnsi="Arial" w:cs="Arial"/>
          <w:sz w:val="24"/>
          <w:szCs w:val="24"/>
        </w:rPr>
        <w:t>F</w:t>
      </w:r>
      <w:r w:rsidR="008F5882">
        <w:rPr>
          <w:rFonts w:ascii="Arial" w:hAnsi="Arial" w:cs="Arial"/>
          <w:sz w:val="24"/>
          <w:szCs w:val="24"/>
        </w:rPr>
        <w:t xml:space="preserve">uture </w:t>
      </w:r>
      <w:r w:rsidR="0079207D">
        <w:rPr>
          <w:rFonts w:ascii="Arial" w:hAnsi="Arial" w:cs="Arial"/>
          <w:sz w:val="24"/>
          <w:szCs w:val="24"/>
        </w:rPr>
        <w:t>studies</w:t>
      </w:r>
      <w:r w:rsidR="008F5882">
        <w:rPr>
          <w:rFonts w:ascii="Arial" w:hAnsi="Arial" w:cs="Arial"/>
          <w:sz w:val="24"/>
          <w:szCs w:val="24"/>
        </w:rPr>
        <w:t xml:space="preserve"> </w:t>
      </w:r>
      <w:r w:rsidR="00A80F05">
        <w:rPr>
          <w:rFonts w:ascii="Arial" w:hAnsi="Arial" w:cs="Arial"/>
          <w:sz w:val="24"/>
          <w:szCs w:val="24"/>
        </w:rPr>
        <w:t>comparing mutation spectra</w:t>
      </w:r>
      <w:r w:rsidR="00A02609">
        <w:rPr>
          <w:rFonts w:ascii="Arial" w:hAnsi="Arial" w:cs="Arial"/>
          <w:sz w:val="24"/>
          <w:szCs w:val="24"/>
        </w:rPr>
        <w:t xml:space="preserve"> and phenotypes</w:t>
      </w:r>
      <w:r w:rsidR="008F5882">
        <w:rPr>
          <w:rFonts w:ascii="Arial" w:hAnsi="Arial" w:cs="Arial"/>
          <w:sz w:val="24"/>
          <w:szCs w:val="24"/>
        </w:rPr>
        <w:t xml:space="preserve"> </w:t>
      </w:r>
      <w:r w:rsidR="008F5882" w:rsidRPr="008F5882">
        <w:rPr>
          <w:rFonts w:ascii="Arial" w:hAnsi="Arial" w:cs="Arial"/>
          <w:sz w:val="24"/>
          <w:szCs w:val="24"/>
        </w:rPr>
        <w:t xml:space="preserve">across countries </w:t>
      </w:r>
      <w:r w:rsidR="0079207D">
        <w:rPr>
          <w:rFonts w:ascii="Arial" w:hAnsi="Arial" w:cs="Arial"/>
          <w:sz w:val="24"/>
          <w:szCs w:val="24"/>
        </w:rPr>
        <w:t>are</w:t>
      </w:r>
      <w:r w:rsidR="008F5882">
        <w:rPr>
          <w:rFonts w:ascii="Arial" w:hAnsi="Arial" w:cs="Arial"/>
          <w:sz w:val="24"/>
          <w:szCs w:val="24"/>
        </w:rPr>
        <w:t xml:space="preserve"> warranted.</w:t>
      </w:r>
    </w:p>
    <w:p w14:paraId="7EA7E40C" w14:textId="530E5B37" w:rsidR="00F07579" w:rsidRDefault="00D274DB" w:rsidP="00781D3E">
      <w:pPr>
        <w:spacing w:line="480" w:lineRule="auto"/>
        <w:rPr>
          <w:rFonts w:ascii="Arial" w:hAnsi="Arial" w:cs="Arial"/>
          <w:sz w:val="24"/>
          <w:szCs w:val="24"/>
        </w:rPr>
      </w:pPr>
      <w:r>
        <w:rPr>
          <w:rFonts w:ascii="Arial" w:hAnsi="Arial" w:cs="Arial"/>
          <w:sz w:val="24"/>
          <w:szCs w:val="24"/>
        </w:rPr>
        <w:t>The l</w:t>
      </w:r>
      <w:r w:rsidR="00396613">
        <w:rPr>
          <w:rFonts w:ascii="Arial" w:hAnsi="Arial" w:cs="Arial"/>
          <w:sz w:val="24"/>
          <w:szCs w:val="24"/>
        </w:rPr>
        <w:t>imitatio</w:t>
      </w:r>
      <w:r>
        <w:rPr>
          <w:rFonts w:ascii="Arial" w:hAnsi="Arial" w:cs="Arial"/>
          <w:sz w:val="24"/>
          <w:szCs w:val="24"/>
        </w:rPr>
        <w:t>ns of the present study include</w:t>
      </w:r>
      <w:r w:rsidR="00396613">
        <w:rPr>
          <w:rFonts w:ascii="Arial" w:hAnsi="Arial" w:cs="Arial"/>
          <w:sz w:val="24"/>
          <w:szCs w:val="24"/>
        </w:rPr>
        <w:t xml:space="preserve"> the lack of </w:t>
      </w:r>
      <w:r w:rsidR="00A12DF0">
        <w:rPr>
          <w:rFonts w:ascii="Arial" w:hAnsi="Arial" w:cs="Arial"/>
          <w:sz w:val="24"/>
          <w:szCs w:val="24"/>
        </w:rPr>
        <w:t xml:space="preserve">follow-up and </w:t>
      </w:r>
      <w:r w:rsidR="00396613">
        <w:rPr>
          <w:rFonts w:ascii="Arial" w:hAnsi="Arial" w:cs="Arial"/>
          <w:sz w:val="24"/>
          <w:szCs w:val="24"/>
        </w:rPr>
        <w:t>post-treatment LDL-C data</w:t>
      </w:r>
      <w:r w:rsidR="00B1489C">
        <w:rPr>
          <w:rFonts w:ascii="Arial" w:hAnsi="Arial" w:cs="Arial"/>
          <w:sz w:val="24"/>
          <w:szCs w:val="24"/>
        </w:rPr>
        <w:t xml:space="preserve"> from the Cape Town clinic</w:t>
      </w:r>
      <w:r w:rsidR="000B1718">
        <w:rPr>
          <w:rFonts w:ascii="Arial" w:hAnsi="Arial" w:cs="Arial"/>
          <w:sz w:val="24"/>
          <w:szCs w:val="24"/>
        </w:rPr>
        <w:t>. O</w:t>
      </w:r>
      <w:r w:rsidR="00B1489C">
        <w:rPr>
          <w:rFonts w:ascii="Arial" w:hAnsi="Arial" w:cs="Arial"/>
          <w:sz w:val="24"/>
          <w:szCs w:val="24"/>
        </w:rPr>
        <w:t xml:space="preserve">wing to constraints of </w:t>
      </w:r>
      <w:r w:rsidR="000B7FEA">
        <w:rPr>
          <w:rFonts w:ascii="Arial" w:hAnsi="Arial" w:cs="Arial"/>
          <w:sz w:val="24"/>
          <w:szCs w:val="24"/>
        </w:rPr>
        <w:t>healthcare resources</w:t>
      </w:r>
      <w:r w:rsidR="00B1489C">
        <w:rPr>
          <w:rFonts w:ascii="Arial" w:hAnsi="Arial" w:cs="Arial"/>
          <w:sz w:val="24"/>
          <w:szCs w:val="24"/>
        </w:rPr>
        <w:t xml:space="preserve">, patients </w:t>
      </w:r>
      <w:r w:rsidR="00CD7C98">
        <w:rPr>
          <w:rFonts w:ascii="Arial" w:hAnsi="Arial" w:cs="Arial"/>
          <w:sz w:val="24"/>
          <w:szCs w:val="24"/>
        </w:rPr>
        <w:t>are</w:t>
      </w:r>
      <w:r w:rsidR="00B1489C">
        <w:rPr>
          <w:rFonts w:ascii="Arial" w:hAnsi="Arial" w:cs="Arial"/>
          <w:sz w:val="24"/>
          <w:szCs w:val="24"/>
        </w:rPr>
        <w:t xml:space="preserve"> </w:t>
      </w:r>
      <w:r w:rsidR="00013F5C">
        <w:rPr>
          <w:rFonts w:ascii="Arial" w:hAnsi="Arial" w:cs="Arial"/>
          <w:sz w:val="24"/>
          <w:szCs w:val="24"/>
        </w:rPr>
        <w:t xml:space="preserve">often </w:t>
      </w:r>
      <w:r w:rsidR="00B1489C" w:rsidRPr="00B1489C">
        <w:rPr>
          <w:rFonts w:ascii="Arial" w:hAnsi="Arial" w:cs="Arial"/>
          <w:sz w:val="24"/>
          <w:szCs w:val="24"/>
        </w:rPr>
        <w:t>discharge</w:t>
      </w:r>
      <w:r w:rsidR="00B1489C">
        <w:rPr>
          <w:rFonts w:ascii="Arial" w:hAnsi="Arial" w:cs="Arial"/>
          <w:sz w:val="24"/>
          <w:szCs w:val="24"/>
        </w:rPr>
        <w:t>d</w:t>
      </w:r>
      <w:r w:rsidR="00B1489C" w:rsidRPr="00B1489C">
        <w:rPr>
          <w:rFonts w:ascii="Arial" w:hAnsi="Arial" w:cs="Arial"/>
          <w:sz w:val="24"/>
          <w:szCs w:val="24"/>
        </w:rPr>
        <w:t xml:space="preserve"> to</w:t>
      </w:r>
      <w:r w:rsidR="009E062F">
        <w:rPr>
          <w:rFonts w:ascii="Arial" w:hAnsi="Arial" w:cs="Arial"/>
          <w:sz w:val="24"/>
          <w:szCs w:val="24"/>
        </w:rPr>
        <w:t xml:space="preserve"> community care clinics</w:t>
      </w:r>
      <w:r w:rsidR="000B7FEA">
        <w:rPr>
          <w:rFonts w:ascii="Arial" w:hAnsi="Arial" w:cs="Arial"/>
          <w:sz w:val="24"/>
          <w:szCs w:val="24"/>
        </w:rPr>
        <w:t>.</w:t>
      </w:r>
      <w:r w:rsidR="008D117E">
        <w:rPr>
          <w:rFonts w:ascii="Arial" w:hAnsi="Arial" w:cs="Arial"/>
          <w:sz w:val="24"/>
          <w:szCs w:val="24"/>
        </w:rPr>
        <w:t xml:space="preserve"> Additionally, the genetic </w:t>
      </w:r>
      <w:r w:rsidR="008D117E">
        <w:rPr>
          <w:rFonts w:ascii="Arial" w:hAnsi="Arial" w:cs="Arial"/>
          <w:sz w:val="24"/>
          <w:szCs w:val="24"/>
        </w:rPr>
        <w:lastRenderedPageBreak/>
        <w:t>diagnosis of FH was performed with limited research budgets that did not support the syst</w:t>
      </w:r>
      <w:r w:rsidR="00F5685A">
        <w:rPr>
          <w:rFonts w:ascii="Arial" w:hAnsi="Arial" w:cs="Arial"/>
          <w:sz w:val="24"/>
          <w:szCs w:val="24"/>
        </w:rPr>
        <w:t>ematic search for all FH-causing variants.</w:t>
      </w:r>
      <w:r w:rsidR="000B7FEA">
        <w:rPr>
          <w:rFonts w:ascii="Arial" w:hAnsi="Arial" w:cs="Arial"/>
          <w:sz w:val="24"/>
          <w:szCs w:val="24"/>
        </w:rPr>
        <w:t xml:space="preserve"> </w:t>
      </w:r>
      <w:r w:rsidR="008D117E">
        <w:rPr>
          <w:rFonts w:ascii="Arial" w:hAnsi="Arial" w:cs="Arial"/>
          <w:sz w:val="24"/>
          <w:szCs w:val="24"/>
        </w:rPr>
        <w:t>P</w:t>
      </w:r>
      <w:r w:rsidR="007826B1">
        <w:rPr>
          <w:rFonts w:ascii="Arial" w:hAnsi="Arial" w:cs="Arial"/>
          <w:sz w:val="24"/>
          <w:szCs w:val="24"/>
        </w:rPr>
        <w:t xml:space="preserve">ost-treatment </w:t>
      </w:r>
      <w:r w:rsidR="00396613">
        <w:rPr>
          <w:rFonts w:ascii="Arial" w:hAnsi="Arial" w:cs="Arial"/>
          <w:sz w:val="24"/>
          <w:szCs w:val="24"/>
        </w:rPr>
        <w:t>data ha</w:t>
      </w:r>
      <w:r w:rsidR="00C247A6">
        <w:rPr>
          <w:rFonts w:ascii="Arial" w:hAnsi="Arial" w:cs="Arial"/>
          <w:sz w:val="24"/>
          <w:szCs w:val="24"/>
        </w:rPr>
        <w:t>s</w:t>
      </w:r>
      <w:r w:rsidR="00396613">
        <w:rPr>
          <w:rFonts w:ascii="Arial" w:hAnsi="Arial" w:cs="Arial"/>
          <w:sz w:val="24"/>
          <w:szCs w:val="24"/>
        </w:rPr>
        <w:t xml:space="preserve"> been commu</w:t>
      </w:r>
      <w:r w:rsidR="00297A00">
        <w:rPr>
          <w:rFonts w:ascii="Arial" w:hAnsi="Arial" w:cs="Arial"/>
          <w:sz w:val="24"/>
          <w:szCs w:val="24"/>
        </w:rPr>
        <w:t>nicated previously by Australia</w:t>
      </w:r>
      <w:r w:rsidR="00396613">
        <w:rPr>
          <w:rFonts w:ascii="Arial" w:hAnsi="Arial" w:cs="Arial"/>
          <w:sz w:val="24"/>
          <w:szCs w:val="24"/>
        </w:rPr>
        <w:fldChar w:fldCharType="begin"/>
      </w:r>
      <w:r w:rsidR="008105B2">
        <w:rPr>
          <w:rFonts w:ascii="Arial" w:hAnsi="Arial" w:cs="Arial"/>
          <w:sz w:val="24"/>
          <w:szCs w:val="24"/>
        </w:rPr>
        <w:instrText xml:space="preserve"> ADDIN EN.CITE &lt;EndNote&gt;&lt;Cite&gt;&lt;Author&gt;Bell&lt;/Author&gt;&lt;Year&gt;2015&lt;/Year&gt;&lt;RecNum&gt;5919&lt;/RecNum&gt;&lt;DisplayText&gt;&lt;style face="superscript"&gt;12&lt;/style&gt;&lt;/DisplayText&gt;&lt;record&gt;&lt;rec-number&gt;5919&lt;/rec-number&gt;&lt;foreign-keys&gt;&lt;key app="EN" db-id="5wtfz02r2tztezeex2m5rtdqv2r52x5wt02a" timestamp="1420527269"&gt;5919&lt;/key&gt;&lt;/foreign-keys&gt;&lt;ref-type name="Journal Article"&gt;17&lt;/ref-type&gt;&lt;contributors&gt;&lt;authors&gt;&lt;author&gt;Bell, Damon A.&lt;/author&gt;&lt;author&gt;Pang, Jing&lt;/author&gt;&lt;author&gt;Burrows, Sally&lt;/author&gt;&lt;author&gt;Bates, Timothy R.&lt;/author&gt;&lt;author&gt;van Bockxmeer, Frank M.&lt;/author&gt;&lt;author&gt;Hooper, Amanda J.&lt;/author&gt;&lt;author&gt;O&amp;apos;Leary, Peter&lt;/author&gt;&lt;author&gt;Burnett, John R.&lt;/author&gt;&lt;author&gt;Watts, Gerald F.&lt;/author&gt;&lt;/authors&gt;&lt;/contributors&gt;&lt;titles&gt;&lt;title&gt;Effectiveness of genetic cascade screening for familial hypercholesterolaemia using a centrally co-ordinated clinical service: An Australian experience&lt;/title&gt;&lt;secondary-title&gt;Atherosclerosis&lt;/secondary-title&gt;&lt;/titles&gt;&lt;periodical&gt;&lt;full-title&gt;Atherosclerosis&lt;/full-title&gt;&lt;abbr-1&gt;Atherosclerosis&lt;/abbr-1&gt;&lt;abbr-2&gt;Atherosclerosis&lt;/abbr-2&gt;&lt;/periodical&gt;&lt;pages&gt;93-100&lt;/pages&gt;&lt;volume&gt;239&lt;/volume&gt;&lt;number&gt;1&lt;/number&gt;&lt;dates&gt;&lt;year&gt;2015&lt;/year&gt;&lt;/dates&gt;&lt;urls&gt;&lt;related-urls&gt;&lt;url&gt;http://www.atherosclerosis-journal.com/article/S0021-9150(14)01658-X/abstract&lt;/url&gt;&lt;/related-urls&gt;&lt;/urls&gt;&lt;electronic-resource-num&gt;10.1016/j.atherosclerosis.2014.12.036&lt;/electronic-resource-num&gt;&lt;access-date&gt;2015/01/05&lt;/access-date&gt;&lt;/record&gt;&lt;/Cite&gt;&lt;/EndNote&gt;</w:instrText>
      </w:r>
      <w:r w:rsidR="00396613">
        <w:rPr>
          <w:rFonts w:ascii="Arial" w:hAnsi="Arial" w:cs="Arial"/>
          <w:sz w:val="24"/>
          <w:szCs w:val="24"/>
        </w:rPr>
        <w:fldChar w:fldCharType="separate"/>
      </w:r>
      <w:r w:rsidR="008105B2" w:rsidRPr="008105B2">
        <w:rPr>
          <w:rFonts w:ascii="Arial" w:hAnsi="Arial" w:cs="Arial"/>
          <w:noProof/>
          <w:sz w:val="24"/>
          <w:szCs w:val="24"/>
          <w:vertAlign w:val="superscript"/>
        </w:rPr>
        <w:t>12</w:t>
      </w:r>
      <w:r w:rsidR="00396613">
        <w:rPr>
          <w:rFonts w:ascii="Arial" w:hAnsi="Arial" w:cs="Arial"/>
          <w:sz w:val="24"/>
          <w:szCs w:val="24"/>
        </w:rPr>
        <w:fldChar w:fldCharType="end"/>
      </w:r>
      <w:r w:rsidR="00297A00">
        <w:rPr>
          <w:rFonts w:ascii="Arial" w:hAnsi="Arial" w:cs="Arial"/>
          <w:sz w:val="24"/>
          <w:szCs w:val="24"/>
        </w:rPr>
        <w:t xml:space="preserve"> and Brazil</w:t>
      </w:r>
      <w:r w:rsidR="00396613">
        <w:rPr>
          <w:rFonts w:ascii="Arial" w:hAnsi="Arial" w:cs="Arial"/>
          <w:sz w:val="24"/>
          <w:szCs w:val="24"/>
        </w:rPr>
        <w:fldChar w:fldCharType="begin"/>
      </w:r>
      <w:r w:rsidR="008105B2">
        <w:rPr>
          <w:rFonts w:ascii="Arial" w:hAnsi="Arial" w:cs="Arial"/>
          <w:sz w:val="24"/>
          <w:szCs w:val="24"/>
        </w:rPr>
        <w:instrText xml:space="preserve"> ADDIN EN.CITE &lt;EndNote&gt;&lt;Cite&gt;&lt;Author&gt;Jannes&lt;/Author&gt;&lt;Year&gt;2015&lt;/Year&gt;&lt;RecNum&gt;6039&lt;/RecNum&gt;&lt;DisplayText&gt;&lt;style face="superscript"&gt;13&lt;/style&gt;&lt;/DisplayText&gt;&lt;record&gt;&lt;rec-number&gt;6039&lt;/rec-number&gt;&lt;foreign-keys&gt;&lt;key app="EN" db-id="5wtfz02r2tztezeex2m5rtdqv2r52x5wt02a" timestamp="1429860540"&gt;6039&lt;/key&gt;&lt;/foreign-keys&gt;&lt;ref-type name="Journal Article"&gt;17&lt;/ref-type&gt;&lt;contributors&gt;&lt;authors&gt;&lt;author&gt;Jannes, Cinthia E.&lt;/author&gt;&lt;author&gt;Santos, Raul D.&lt;/author&gt;&lt;author&gt;de Souza Silva, Pãmela R.&lt;/author&gt;&lt;author&gt;Turolla, Luciana&lt;/author&gt;&lt;author&gt;Gagliardi, Ana C. M.&lt;/author&gt;&lt;author&gt;Marsiglia, Julia D. C.&lt;/author&gt;&lt;author&gt;Chacra, Ana P.&lt;/author&gt;&lt;author&gt;Miname, Marcio H.&lt;/author&gt;&lt;author&gt;Rocha, Viviane Z.&lt;/author&gt;&lt;author&gt;Filho, Wilson Salgado&lt;/author&gt;&lt;author&gt;Krieger, Jose E.&lt;/author&gt;&lt;author&gt;Pereira, Alexandre C.&lt;/author&gt;&lt;/authors&gt;&lt;/contributors&gt;&lt;titles&gt;&lt;title&gt;Familial hypercholesterolemia in Brazil: Cascade screening program, clinical and genetic aspects&lt;/title&gt;&lt;secondary-title&gt;Atherosclerosis&lt;/secondary-title&gt;&lt;/titles&gt;&lt;periodical&gt;&lt;full-title&gt;Atherosclerosis&lt;/full-title&gt;&lt;abbr-1&gt;Atherosclerosis&lt;/abbr-1&gt;&lt;abbr-2&gt;Atherosclerosis&lt;/abbr-2&gt;&lt;/periodical&gt;&lt;pages&gt;101-107&lt;/pages&gt;&lt;volume&gt;238&lt;/volume&gt;&lt;number&gt;1&lt;/number&gt;&lt;keywords&gt;&lt;keyword&gt;Familial hypercholesterolemia&lt;/keyword&gt;&lt;keyword&gt;Mutations&lt;/keyword&gt;&lt;keyword&gt;Cascade screening&lt;/keyword&gt;&lt;keyword&gt;Index patient&lt;/keyword&gt;&lt;keyword&gt;Low density lipoprotein receptor&lt;/keyword&gt;&lt;keyword&gt;Apolipoprotein B&lt;/keyword&gt;&lt;/keywords&gt;&lt;dates&gt;&lt;year&gt;2015&lt;/year&gt;&lt;pub-dates&gt;&lt;date&gt;1//&lt;/date&gt;&lt;/pub-dates&gt;&lt;/dates&gt;&lt;isbn&gt;0021-9150&lt;/isbn&gt;&lt;urls&gt;&lt;related-urls&gt;&lt;url&gt;http://www.sciencedirect.com/science/article/pii/S002191501401572X&lt;/url&gt;&lt;/related-urls&gt;&lt;/urls&gt;&lt;electronic-resource-num&gt;http://dx.doi.org/10.1016/j.atherosclerosis.2014.11.009&lt;/electronic-resource-num&gt;&lt;/record&gt;&lt;/Cite&gt;&lt;/EndNote&gt;</w:instrText>
      </w:r>
      <w:r w:rsidR="00396613">
        <w:rPr>
          <w:rFonts w:ascii="Arial" w:hAnsi="Arial" w:cs="Arial"/>
          <w:sz w:val="24"/>
          <w:szCs w:val="24"/>
        </w:rPr>
        <w:fldChar w:fldCharType="separate"/>
      </w:r>
      <w:r w:rsidR="008105B2" w:rsidRPr="008105B2">
        <w:rPr>
          <w:rFonts w:ascii="Arial" w:hAnsi="Arial" w:cs="Arial"/>
          <w:noProof/>
          <w:sz w:val="24"/>
          <w:szCs w:val="24"/>
          <w:vertAlign w:val="superscript"/>
        </w:rPr>
        <w:t>13</w:t>
      </w:r>
      <w:r w:rsidR="00396613">
        <w:rPr>
          <w:rFonts w:ascii="Arial" w:hAnsi="Arial" w:cs="Arial"/>
          <w:sz w:val="24"/>
          <w:szCs w:val="24"/>
        </w:rPr>
        <w:fldChar w:fldCharType="end"/>
      </w:r>
      <w:r w:rsidR="00114001">
        <w:rPr>
          <w:rFonts w:ascii="Arial" w:hAnsi="Arial" w:cs="Arial"/>
          <w:sz w:val="24"/>
          <w:szCs w:val="24"/>
        </w:rPr>
        <w:t xml:space="preserve"> as part of cascade screening programmes.</w:t>
      </w:r>
      <w:r w:rsidR="00807BA0">
        <w:rPr>
          <w:rFonts w:ascii="Arial" w:hAnsi="Arial" w:cs="Arial"/>
          <w:sz w:val="24"/>
          <w:szCs w:val="24"/>
        </w:rPr>
        <w:t xml:space="preserve"> </w:t>
      </w:r>
      <w:r w:rsidR="00020DD7">
        <w:rPr>
          <w:rFonts w:ascii="Arial" w:hAnsi="Arial" w:cs="Arial"/>
          <w:sz w:val="24"/>
          <w:szCs w:val="24"/>
        </w:rPr>
        <w:t xml:space="preserve">Although we did not have data on body-mass-index, patients from Brazil had a higher frequency of hypertension and diabetes, and given their older age, this suggested a </w:t>
      </w:r>
      <w:r w:rsidR="000E0296">
        <w:rPr>
          <w:rFonts w:ascii="Arial" w:hAnsi="Arial" w:cs="Arial"/>
          <w:sz w:val="24"/>
          <w:szCs w:val="24"/>
        </w:rPr>
        <w:t xml:space="preserve">higher prevalence of central obesity and the </w:t>
      </w:r>
      <w:r w:rsidR="00020DD7">
        <w:rPr>
          <w:rFonts w:ascii="Arial" w:hAnsi="Arial" w:cs="Arial"/>
          <w:sz w:val="24"/>
          <w:szCs w:val="24"/>
        </w:rPr>
        <w:t>metabolic syndrome phenotype additional to the FH status</w:t>
      </w:r>
      <w:r w:rsidR="00396613">
        <w:rPr>
          <w:rFonts w:ascii="Arial" w:hAnsi="Arial" w:cs="Arial"/>
          <w:sz w:val="24"/>
          <w:szCs w:val="24"/>
        </w:rPr>
        <w:t>.</w:t>
      </w:r>
      <w:r w:rsidR="00EF2717">
        <w:rPr>
          <w:rFonts w:ascii="Arial" w:hAnsi="Arial" w:cs="Arial"/>
          <w:sz w:val="24"/>
          <w:szCs w:val="24"/>
        </w:rPr>
        <w:t xml:space="preserve"> </w:t>
      </w:r>
      <w:r w:rsidR="004834A8">
        <w:rPr>
          <w:rFonts w:ascii="Arial" w:hAnsi="Arial" w:cs="Arial"/>
          <w:sz w:val="24"/>
          <w:szCs w:val="24"/>
        </w:rPr>
        <w:t xml:space="preserve">Data </w:t>
      </w:r>
      <w:r w:rsidR="00CB3A25">
        <w:rPr>
          <w:rFonts w:ascii="Arial" w:hAnsi="Arial" w:cs="Arial"/>
          <w:sz w:val="24"/>
          <w:szCs w:val="24"/>
        </w:rPr>
        <w:t>on ethnicity would be interesting</w:t>
      </w:r>
      <w:r w:rsidR="004834A8">
        <w:rPr>
          <w:rFonts w:ascii="Arial" w:hAnsi="Arial" w:cs="Arial"/>
          <w:sz w:val="24"/>
          <w:szCs w:val="24"/>
        </w:rPr>
        <w:t xml:space="preserve"> given the mixed ancestry and multi-ethnic populations in all three countries.</w:t>
      </w:r>
      <w:r w:rsidR="00EF3A0C">
        <w:rPr>
          <w:rFonts w:ascii="Arial" w:hAnsi="Arial" w:cs="Arial"/>
          <w:sz w:val="24"/>
          <w:szCs w:val="24"/>
        </w:rPr>
        <w:t xml:space="preserve"> </w:t>
      </w:r>
      <w:r w:rsidR="00341309" w:rsidRPr="00F42B96">
        <w:rPr>
          <w:rFonts w:ascii="Arial" w:hAnsi="Arial" w:cs="Arial"/>
          <w:sz w:val="24"/>
          <w:szCs w:val="24"/>
        </w:rPr>
        <w:t>L</w:t>
      </w:r>
      <w:r w:rsidR="002F2BA3" w:rsidRPr="00F42B96">
        <w:rPr>
          <w:rFonts w:ascii="Arial" w:hAnsi="Arial" w:cs="Arial"/>
          <w:sz w:val="24"/>
          <w:szCs w:val="24"/>
        </w:rPr>
        <w:t xml:space="preserve">ipoprotein(a) </w:t>
      </w:r>
      <w:r w:rsidR="005A6777">
        <w:rPr>
          <w:rFonts w:ascii="Arial" w:hAnsi="Arial" w:cs="Arial"/>
          <w:sz w:val="24"/>
          <w:szCs w:val="24"/>
        </w:rPr>
        <w:t xml:space="preserve">data was incomplete and </w:t>
      </w:r>
      <w:r w:rsidR="00341309" w:rsidRPr="00F42B96">
        <w:rPr>
          <w:rFonts w:ascii="Arial" w:hAnsi="Arial" w:cs="Arial"/>
          <w:sz w:val="24"/>
          <w:szCs w:val="24"/>
        </w:rPr>
        <w:t xml:space="preserve">was </w:t>
      </w:r>
      <w:r w:rsidR="004026D2" w:rsidRPr="00F42B96">
        <w:rPr>
          <w:rFonts w:ascii="Arial" w:hAnsi="Arial" w:cs="Arial"/>
          <w:sz w:val="24"/>
          <w:szCs w:val="24"/>
        </w:rPr>
        <w:t>not reported</w:t>
      </w:r>
      <w:r w:rsidR="00341309" w:rsidRPr="00F42B96">
        <w:rPr>
          <w:rFonts w:ascii="Arial" w:hAnsi="Arial" w:cs="Arial"/>
          <w:sz w:val="24"/>
          <w:szCs w:val="24"/>
        </w:rPr>
        <w:t xml:space="preserve"> in the present study</w:t>
      </w:r>
      <w:r w:rsidR="00A80F05">
        <w:rPr>
          <w:rFonts w:ascii="Arial" w:hAnsi="Arial" w:cs="Arial"/>
          <w:sz w:val="24"/>
          <w:szCs w:val="24"/>
        </w:rPr>
        <w:t>,</w:t>
      </w:r>
      <w:r w:rsidR="00341309" w:rsidRPr="00F42B96">
        <w:rPr>
          <w:rFonts w:ascii="Arial" w:hAnsi="Arial" w:cs="Arial"/>
          <w:sz w:val="24"/>
          <w:szCs w:val="24"/>
        </w:rPr>
        <w:t xml:space="preserve"> but has been previously demonstrated in </w:t>
      </w:r>
      <w:r w:rsidR="00A80F05">
        <w:rPr>
          <w:rFonts w:ascii="Arial" w:hAnsi="Arial" w:cs="Arial"/>
          <w:sz w:val="24"/>
          <w:szCs w:val="24"/>
        </w:rPr>
        <w:t>the</w:t>
      </w:r>
      <w:r w:rsidR="00A80F05" w:rsidRPr="00F42B96">
        <w:rPr>
          <w:rFonts w:ascii="Arial" w:hAnsi="Arial" w:cs="Arial"/>
          <w:sz w:val="24"/>
          <w:szCs w:val="24"/>
        </w:rPr>
        <w:t xml:space="preserve"> </w:t>
      </w:r>
      <w:r w:rsidR="00341309" w:rsidRPr="00F42B96">
        <w:rPr>
          <w:rFonts w:ascii="Arial" w:hAnsi="Arial" w:cs="Arial"/>
          <w:sz w:val="24"/>
          <w:szCs w:val="24"/>
        </w:rPr>
        <w:t>Australian cohort as an independent predictor of coronary disease in FH</w:t>
      </w:r>
      <w:r w:rsidR="00341309" w:rsidRPr="00F42B96">
        <w:rPr>
          <w:rFonts w:ascii="Arial" w:hAnsi="Arial" w:cs="Arial"/>
          <w:sz w:val="24"/>
          <w:szCs w:val="24"/>
        </w:rPr>
        <w:fldChar w:fldCharType="begin"/>
      </w:r>
      <w:r w:rsidR="00F07579">
        <w:rPr>
          <w:rFonts w:ascii="Arial" w:hAnsi="Arial" w:cs="Arial"/>
          <w:sz w:val="24"/>
          <w:szCs w:val="24"/>
        </w:rPr>
        <w:instrText xml:space="preserve"> ADDIN EN.CITE &lt;EndNote&gt;&lt;Cite&gt;&lt;Author&gt;Chan&lt;/Author&gt;&lt;Year&gt;2015&lt;/Year&gt;&lt;RecNum&gt;6085&lt;/RecNum&gt;&lt;DisplayText&gt;&lt;style face="superscript"&gt;38&lt;/style&gt;&lt;/DisplayText&gt;&lt;record&gt;&lt;rec-number&gt;6085&lt;/rec-number&gt;&lt;foreign-keys&gt;&lt;key app="EN" db-id="5wtfz02r2tztezeex2m5rtdqv2r52x5wt02a" timestamp="1441951346"&gt;6085&lt;/key&gt;&lt;/foreign-keys&gt;&lt;ref-type name="Journal Article"&gt;17&lt;/ref-type&gt;&lt;contributors&gt;&lt;authors&gt;&lt;author&gt;Chan, Dick C.&lt;/author&gt;&lt;author&gt;Pang, Jing&lt;/author&gt;&lt;author&gt;Hooper, Amanda J.&lt;/author&gt;&lt;author&gt;Burnett, John R.&lt;/author&gt;&lt;author&gt;Bell, Damon A.&lt;/author&gt;&lt;author&gt;Bates, Timothy R.&lt;/author&gt;&lt;author&gt;van Bockxmeer, Frank M.&lt;/author&gt;&lt;author&gt;Watts, Gerald F.&lt;/author&gt;&lt;/authors&gt;&lt;/contributors&gt;&lt;titles&gt;&lt;title&gt;Elevated lipoprotein(a), hypertension and renal insufficiency as predictors of coronary artery disease in patients with genetically confirmed heterozygous familial hypercholesterolemia&lt;/title&gt;&lt;secondary-title&gt;International Journal of Cardiology&lt;/secondary-title&gt;&lt;/titles&gt;&lt;periodical&gt;&lt;full-title&gt;International Journal of Cardiology&lt;/full-title&gt;&lt;abbr-1&gt;Int. J. Cardiol.&lt;/abbr-1&gt;&lt;abbr-2&gt;Int J Cardiol&lt;/abbr-2&gt;&lt;/periodical&gt;&lt;pages&gt;633-638&lt;/pages&gt;&lt;volume&gt;201&lt;/volume&gt;&lt;keywords&gt;&lt;keyword&gt;Familial hypercholesterolemia&lt;/keyword&gt;&lt;keyword&gt;Cardiovascular disease&lt;/keyword&gt;&lt;keyword&gt;Risk factors&lt;/keyword&gt;&lt;/keywords&gt;&lt;dates&gt;&lt;year&gt;2015&lt;/year&gt;&lt;pub-dates&gt;&lt;date&gt;12/15/&lt;/date&gt;&lt;/pub-dates&gt;&lt;/dates&gt;&lt;isbn&gt;0167-5273&lt;/isbn&gt;&lt;urls&gt;&lt;related-urls&gt;&lt;url&gt;http://www.sciencedirect.com/science/article/pii/S0167527315303740&lt;/url&gt;&lt;/related-urls&gt;&lt;/urls&gt;&lt;/record&gt;&lt;/Cite&gt;&lt;/EndNote&gt;</w:instrText>
      </w:r>
      <w:r w:rsidR="00341309" w:rsidRPr="00F42B96">
        <w:rPr>
          <w:rFonts w:ascii="Arial" w:hAnsi="Arial" w:cs="Arial"/>
          <w:sz w:val="24"/>
          <w:szCs w:val="24"/>
        </w:rPr>
        <w:fldChar w:fldCharType="separate"/>
      </w:r>
      <w:r w:rsidR="00F07579" w:rsidRPr="00F07579">
        <w:rPr>
          <w:rFonts w:ascii="Arial" w:hAnsi="Arial" w:cs="Arial"/>
          <w:noProof/>
          <w:sz w:val="24"/>
          <w:szCs w:val="24"/>
          <w:vertAlign w:val="superscript"/>
        </w:rPr>
        <w:t>38</w:t>
      </w:r>
      <w:r w:rsidR="00341309" w:rsidRPr="00F42B96">
        <w:rPr>
          <w:rFonts w:ascii="Arial" w:hAnsi="Arial" w:cs="Arial"/>
          <w:sz w:val="24"/>
          <w:szCs w:val="24"/>
        </w:rPr>
        <w:fldChar w:fldCharType="end"/>
      </w:r>
      <w:r w:rsidR="00341309" w:rsidRPr="00F42B96">
        <w:rPr>
          <w:rFonts w:ascii="Arial" w:hAnsi="Arial" w:cs="Arial"/>
          <w:sz w:val="24"/>
          <w:szCs w:val="24"/>
        </w:rPr>
        <w:t>.</w:t>
      </w:r>
      <w:r w:rsidR="00252772" w:rsidRPr="00F42B96">
        <w:rPr>
          <w:rFonts w:ascii="Arial" w:hAnsi="Arial" w:cs="Arial"/>
          <w:sz w:val="24"/>
          <w:szCs w:val="24"/>
        </w:rPr>
        <w:t xml:space="preserve"> </w:t>
      </w:r>
      <w:r w:rsidR="00F37703">
        <w:rPr>
          <w:rFonts w:ascii="Arial" w:hAnsi="Arial" w:cs="Arial"/>
          <w:sz w:val="24"/>
          <w:szCs w:val="24"/>
        </w:rPr>
        <w:t xml:space="preserve">Information on treatment duration, compliance, safety, intolerances and optimisation was not detailed in the medical records. </w:t>
      </w:r>
      <w:r w:rsidR="007C165E" w:rsidRPr="007C165E">
        <w:rPr>
          <w:rFonts w:ascii="Arial" w:hAnsi="Arial" w:cs="Arial"/>
          <w:sz w:val="24"/>
          <w:szCs w:val="24"/>
        </w:rPr>
        <w:t>Future longitudinal studies are merited to compare cardiov</w:t>
      </w:r>
      <w:r w:rsidR="007C165E">
        <w:rPr>
          <w:rFonts w:ascii="Arial" w:hAnsi="Arial" w:cs="Arial"/>
          <w:sz w:val="24"/>
          <w:szCs w:val="24"/>
        </w:rPr>
        <w:t xml:space="preserve">ascular outcomes and mortality. </w:t>
      </w:r>
      <w:r w:rsidR="00BD0E7B">
        <w:rPr>
          <w:rFonts w:ascii="Arial" w:hAnsi="Arial" w:cs="Arial"/>
          <w:sz w:val="24"/>
          <w:szCs w:val="24"/>
        </w:rPr>
        <w:t>Existing and desirable</w:t>
      </w:r>
      <w:r w:rsidR="00421859">
        <w:rPr>
          <w:rFonts w:ascii="Arial" w:hAnsi="Arial" w:cs="Arial"/>
          <w:sz w:val="24"/>
          <w:szCs w:val="24"/>
        </w:rPr>
        <w:t xml:space="preserve"> </w:t>
      </w:r>
      <w:r w:rsidR="00252772">
        <w:rPr>
          <w:rFonts w:ascii="Arial" w:hAnsi="Arial" w:cs="Arial"/>
          <w:sz w:val="24"/>
          <w:szCs w:val="24"/>
        </w:rPr>
        <w:t xml:space="preserve">variables will be retrospectively and prospectively </w:t>
      </w:r>
      <w:r w:rsidR="00AC1403">
        <w:rPr>
          <w:rFonts w:ascii="Arial" w:hAnsi="Arial" w:cs="Arial"/>
          <w:sz w:val="24"/>
          <w:szCs w:val="24"/>
        </w:rPr>
        <w:t>measured</w:t>
      </w:r>
      <w:r w:rsidR="001938DD">
        <w:rPr>
          <w:rFonts w:ascii="Arial" w:hAnsi="Arial" w:cs="Arial"/>
          <w:sz w:val="24"/>
          <w:szCs w:val="24"/>
        </w:rPr>
        <w:t xml:space="preserve"> and collected</w:t>
      </w:r>
      <w:r w:rsidR="00252772">
        <w:rPr>
          <w:rFonts w:ascii="Arial" w:hAnsi="Arial" w:cs="Arial"/>
          <w:sz w:val="24"/>
          <w:szCs w:val="24"/>
        </w:rPr>
        <w:t xml:space="preserve"> </w:t>
      </w:r>
      <w:r w:rsidR="00612D0E">
        <w:rPr>
          <w:rFonts w:ascii="Arial" w:hAnsi="Arial" w:cs="Arial"/>
          <w:sz w:val="24"/>
          <w:szCs w:val="24"/>
        </w:rPr>
        <w:t>o</w:t>
      </w:r>
      <w:r w:rsidR="00713004">
        <w:rPr>
          <w:rFonts w:ascii="Arial" w:hAnsi="Arial" w:cs="Arial"/>
          <w:sz w:val="24"/>
          <w:szCs w:val="24"/>
        </w:rPr>
        <w:t xml:space="preserve">ver time and </w:t>
      </w:r>
      <w:r w:rsidR="00AF6EAD">
        <w:rPr>
          <w:rFonts w:ascii="Arial" w:hAnsi="Arial" w:cs="Arial"/>
          <w:sz w:val="24"/>
          <w:szCs w:val="24"/>
        </w:rPr>
        <w:t xml:space="preserve">will be pooled with the </w:t>
      </w:r>
      <w:r w:rsidR="00433496">
        <w:rPr>
          <w:rFonts w:ascii="Arial" w:hAnsi="Arial" w:cs="Arial"/>
          <w:sz w:val="24"/>
          <w:szCs w:val="24"/>
        </w:rPr>
        <w:t xml:space="preserve">FH Studies Collaboration </w:t>
      </w:r>
      <w:r w:rsidR="00297A00">
        <w:rPr>
          <w:rFonts w:ascii="Arial" w:hAnsi="Arial" w:cs="Arial"/>
          <w:sz w:val="24"/>
          <w:szCs w:val="24"/>
        </w:rPr>
        <w:t>registry</w:t>
      </w:r>
      <w:r w:rsidR="00433496">
        <w:rPr>
          <w:rFonts w:ascii="Arial" w:hAnsi="Arial" w:cs="Arial"/>
          <w:sz w:val="24"/>
          <w:szCs w:val="24"/>
        </w:rPr>
        <w:fldChar w:fldCharType="begin">
          <w:fldData xml:space="preserve">PEVuZE5vdGU+PENpdGU+PEF1dGhvcj5WYWxsZWpvLVZhejwvQXV0aG9yPjxZZWFyPjIwMTY8L1ll
YXI+PFJlY051bT42OTM0PC9SZWNOdW0+PERpc3BsYXlUZXh0PjxzdHlsZSBmYWNlPSJzdXBlcnNj
cmlwdCI+Mzk8L3N0eWxlPjwvRGlzcGxheVRleHQ+PHJlY29yZD48cmVjLW51bWJlcj42OTM0PC9y
ZWMtbnVtYmVyPjxmb3JlaWduLWtleXM+PGtleSBhcHA9IkVOIiBkYi1pZD0iNXd0ZnowMnIydHp0
ZXplZXgybTVydGRxdjJyNTJ4NXd0MDJhIiB0aW1lc3RhbXA9IjE0ODk5Nzg0MjkiPjY5MzQ8L2tl
eT48L2ZvcmVpZ24ta2V5cz48cmVmLXR5cGUgbmFtZT0iSm91cm5hbCBBcnRpY2xlIj4xNzwvcmVm
LXR5cGU+PGNvbnRyaWJ1dG9ycz48YXV0aG9ycz48YXV0aG9yPlZhbGxlam8tVmF6LCBBbnRvbmlv
IEouPC9hdXRob3I+PGF1dGhvcj5Ba3JhbSwgQXNpZjwvYXV0aG9yPjxhdXRob3I+S29uZGFwYWxs
eSBTZXNoYXNhaSwgU3JlZW5pdmFzYSBSYW88L2F1dGhvcj48YXV0aG9yPkNvbGUsIERlbGxhPC9h
dXRob3I+PGF1dGhvcj5XYXR0cywgR2VyYWxkIEYuPC9hdXRob3I+PGF1dGhvcj5Ib3ZpbmdoLCBH
LiBLZWVzPC9hdXRob3I+PGF1dGhvcj5LYXN0ZWxlaW4sIEpvaG4gSi4gUC48L2F1dGhvcj48YXV0
aG9yPk1hdGEsIFBlZHJvPC9hdXRob3I+PGF1dGhvcj5SYWFsLCBGcmVkZXJpY2sgSi48L2F1dGhv
cj48YXV0aG9yPlNhbnRvcywgUmF1bCBELjwvYXV0aG9yPjxhdXRob3I+U29yYW4sIEhhbmRyZWFu
PC9hdXRob3I+PGF1dGhvcj5GcmVpYmVyZ2VyLCBUb21hczwvYXV0aG9yPjxhdXRob3I+QWJpZmFk
ZWwsIE1hcmlhbm5lPC9hdXRob3I+PGF1dGhvcj5BZ3VpbGFyLVNhbGluYXMsIENhcmxvcyBBLjwv
YXV0aG9yPjxhdXRob3I+QWxub3VyaSwgRmFoYWQ8L2F1dGhvcj48YXV0aG9yPkFsb25zbywgUm9k
cmlnbzwvYXV0aG9yPjxhdXRob3I+QWwtUmFzYWRpLCBLaGFsaWQ8L2F1dGhvcj48YXV0aG9yPkJh
bmFjaCwgTWFjaWVqPC9hdXRob3I+PGF1dGhvcj5Cb2dzcnVkLCBNYXJ0aW4gUC48L2F1dGhvcj48
YXV0aG9yPkJvdXJib24sIE1hZmFsZGE8L2F1dGhvcj48YXV0aG9yPkJydWNrZXJ0LCBFcmljPC9h
dXRob3I+PGF1dGhvcj5DYXIsIEpvc2lwPC9hdXRob3I+PGF1dGhvcj5DZXNrYSwgUmljaGFyZDwv
YXV0aG9yPjxhdXRob3I+Q29ycmFsLCBQYWJsbzwvYXV0aG9yPjxhdXRob3I+RGVzY2FtcHMsIE9s
aXZpZXI8L2F1dGhvcj48YXV0aG9yPkRpZXBsaW5nZXIsIEhhbnM8L2F1dGhvcj48YXV0aG9yPkRv
LCBDYW4gVC48L2F1dGhvcj48YXV0aG9yPkR1cnN0LCBSb25lbjwvYXV0aG9yPjxhdXRob3I+RXpo
b3YsIE1hcmF0IFYuPC9hdXRob3I+PGF1dGhvcj5GcmFzLCBabGF0a288L2F1dGhvcj48YXV0aG9y
PkdhaXRhLCBEYW48L2F1dGhvcj48YXV0aG9yPkdhc3BhciwgSXNhYmVsIE0uPC9hdXRob3I+PGF1
dGhvcj5HZW5lc3QsIEphcXVlczwvYXV0aG9yPjxhdXRob3I+SGFyYWRhLVNoaWJhLCBNYXJpa288
L2F1dGhvcj48YXV0aG9yPkppYW5nLCBMaXhpbjwvYXV0aG9yPjxhdXRob3I+S2F5aWtjaW9nbHUs
IE1lcmFsPC9hdXRob3I+PGF1dGhvcj5MYW0sIENhcm9seW4gUy4gUC48L2F1dGhvcj48YXV0aG9y
PkxhdGtvdnNraXMsIEd1c3RhdnM8L2F1dGhvcj48YXV0aG9yPkxhdWZzLCBVbHJpY2g8L2F1dGhv
cj48YXV0aG9yPkxpYmVyb3BvdWxvcywgRXZhbmdlbG9zPC9hdXRob3I+PGF1dGhvcj5MaW4sIEpp
ZTwvYXV0aG9yPjxhdXRob3I+TGluLCBOYW48L2F1dGhvcj48YXV0aG9yPk1haGVyLCBWaW5jZW50
PC9hdXRob3I+PGF1dGhvcj5NYWphbm8sIE5lbHNvbjwvYXV0aG9yPjxhdXRob3I+TWFyYWlzLCBB
LiBEYXZpZDwvYXV0aG9yPjxhdXRob3I+TcOkcnosIFdpbmZyaWVkPC9hdXRob3I+PGF1dGhvcj5N
aXJyYWtoaW1vdiwgRXJraW48L2F1dGhvcj48YXV0aG9yPk1pc2VyZXosIEFuZHLDqSBSLjwvYXV0
aG9yPjxhdXRob3I+TWl0Y2hlbmtvLCBPbGVuYTwvYXV0aG9yPjxhdXRob3I+TmF3YXdpLCBIYXBp
emFoPC9hdXRob3I+PGF1dGhvcj5OaWxzc29uLCBMZW5uYXJ0PC9hdXRob3I+PGF1dGhvcj5Ob3Jk
ZXN0Z2FhcmQsIELDuHJnZSBHLjwvYXV0aG9yPjxhdXRob3I+UGFyYWdoLCBHecO2cmd5PC9hdXRo
b3I+PGF1dGhvcj5QZXRydWxpb25pZW5lLCBaYW5ldGE8L2F1dGhvcj48YXV0aG9yPlBvanNraWMs
IEJlbG1hPC9hdXRob3I+PGF1dGhvcj5SZWluZXIsIMW9ZWxqa288L2F1dGhvcj48YXV0aG9yPlNh
aGVia2FyLCBBbWlyaG9zc2VpbjwvYXV0aG9yPjxhdXRob3I+U2FudG9zLCBMb3VyZGVzIEUuPC9h
dXRob3I+PGF1dGhvcj5TY2h1bmtlcnQsIEhlcmliZXJ0PC9hdXRob3I+PGF1dGhvcj5TaGVoYWIs
IEFiZHVsbGFoPC9hdXRob3I+PGF1dGhvcj5TbGltYW5lLCBNLiBOYWNldXI8L2F1dGhvcj48YXV0
aG9yPlN0b2xsLCBNYXJpbzwvYXV0aG9yPjxhdXRob3I+U3UsIFRhLUNoZW48L2F1dGhvcj48YXV0
aG9yPlN1c2Vrb3YsIEFuZHJleTwvYXV0aG9yPjxhdXRob3I+VGlsbmV5LCBNeXJhPC9hdXRob3I+
PGF1dGhvcj5Ub21saW5zb24sIEJyaWFuPC9hdXRob3I+PGF1dGhvcj5Uc2VsZXBpcywgQWxleGFu
ZHJvcyBELjwvYXV0aG9yPjxhdXRob3I+Vm9obm91dCwgQnJhbmlzbGF2PC9hdXRob3I+PGF1dGhv
cj5XaWTDqW4sIEVsaXNhYmV0aDwvYXV0aG9yPjxhdXRob3I+WWFtYXNoaXRhLCBTaGl6dXlhPC9h
dXRob3I+PGF1dGhvcj5DYXRhcGFubywgQWxiZXJpY28gTC48L2F1dGhvcj48YXV0aG9yPlJheSwg
S2F1c2lrIEsuPC9hdXRob3I+PC9hdXRob3JzPjwvY29udHJpYnV0b3JzPjx0aXRsZXM+PHRpdGxl
PlBvb2xpbmcgYW5kIGV4cGFuZGluZyByZWdpc3RyaWVzIG9mIGZhbWlsaWFsIGh5cGVyY2hvbGVz
dGVyb2xhZW1pYSB0byBhc3Nlc3MgZ2FwcyBpbiBjYXJlIGFuZCBpbXByb3ZlIGRpc2Vhc2UgbWFu
YWdlbWVudCBhbmQgb3V0Y29tZXM6IFJhdGlvbmFsZSBhbmQgZGVzaWduIG9mIHRoZSBnbG9iYWwg
RUFTIEZhbWlsaWFsIEh5cGVyY2hvbGVzdGVyb2xhZW1pYSBTdHVkaWVzIENvbGxhYm9yYXRpb248
L3RpdGxlPjxzZWNvbmRhcnktdGl0bGU+QXRoZXJvc2NsZXJvc2lzIFN1cHBsZW1lbnRzPC9zZWNv
bmRhcnktdGl0bGU+PC90aXRsZXM+PHBlcmlvZGljYWw+PGZ1bGwtdGl0bGU+QXRoZXJvc2NsZXJv
c2lzIFN1cHBsZW1lbnRzPC9mdWxsLXRpdGxlPjwvcGVyaW9kaWNhbD48cGFnZXM+MS0zMjwvcGFn
ZXM+PHZvbHVtZT4yMjwvdm9sdW1lPjxrZXl3b3Jkcz48a2V5d29yZD5GYW1pbGlhbCBoeXBlcmNo
b2xlc3Rlcm9sYWVtaWE8L2tleXdvcmQ+PGtleXdvcmQ+TERMLUNob2xlc3Rlcm9sPC9rZXl3b3Jk
PjxrZXl3b3JkPkNhcmRpb3Zhc2N1bGFyIGRpc2Vhc2U8L2tleXdvcmQ+PGtleXdvcmQ+UmVnaXN0
cnk8L2tleXdvcmQ+PGtleXdvcmQ+U3R1ZHkgZGVzaWduPC9rZXl3b3JkPjxrZXl3b3JkPkZhbWls
aWFsIEh5cGVyY2hvbGVzdGVyb2xhZW1pYSBTdHVkaWVzIENvbGxhYm9yYXRpb248L2tleXdvcmQ+
PC9rZXl3b3Jkcz48ZGF0ZXM+PHllYXI+MjAxNjwveWVhcj48cHViLWRhdGVzPjxkYXRlPjEyLy88
L2RhdGU+PC9wdWItZGF0ZXM+PC9kYXRlcz48aXNibj4xNTY3LTU2ODg8L2lzYm4+PHVybHM+PHJl
bGF0ZWQtdXJscz48dXJsPmh0dHA6Ly93d3cuc2NpZW5jZWRpcmVjdC5jb20vc2NpZW5jZS9hcnRp
Y2xlL3BpaS9TMTU2NzU2ODgxNjMwMDQ5NjwvdXJsPjwvcmVsYXRlZC11cmxzPjwvdXJscz48L3Jl
Y29yZD48L0NpdGU+PC9FbmROb3RlPgB=
</w:fldData>
        </w:fldChar>
      </w:r>
      <w:r w:rsidR="005A6777">
        <w:rPr>
          <w:rFonts w:ascii="Arial" w:hAnsi="Arial" w:cs="Arial"/>
          <w:sz w:val="24"/>
          <w:szCs w:val="24"/>
        </w:rPr>
        <w:instrText xml:space="preserve"> ADDIN EN.CITE </w:instrText>
      </w:r>
      <w:r w:rsidR="005A6777">
        <w:rPr>
          <w:rFonts w:ascii="Arial" w:hAnsi="Arial" w:cs="Arial"/>
          <w:sz w:val="24"/>
          <w:szCs w:val="24"/>
        </w:rPr>
        <w:fldChar w:fldCharType="begin">
          <w:fldData xml:space="preserve">PEVuZE5vdGU+PENpdGU+PEF1dGhvcj5WYWxsZWpvLVZhejwvQXV0aG9yPjxZZWFyPjIwMTY8L1ll
YXI+PFJlY051bT42OTM0PC9SZWNOdW0+PERpc3BsYXlUZXh0PjxzdHlsZSBmYWNlPSJzdXBlcnNj
cmlwdCI+Mzk8L3N0eWxlPjwvRGlzcGxheVRleHQ+PHJlY29yZD48cmVjLW51bWJlcj42OTM0PC9y
ZWMtbnVtYmVyPjxmb3JlaWduLWtleXM+PGtleSBhcHA9IkVOIiBkYi1pZD0iNXd0ZnowMnIydHp0
ZXplZXgybTVydGRxdjJyNTJ4NXd0MDJhIiB0aW1lc3RhbXA9IjE0ODk5Nzg0MjkiPjY5MzQ8L2tl
eT48L2ZvcmVpZ24ta2V5cz48cmVmLXR5cGUgbmFtZT0iSm91cm5hbCBBcnRpY2xlIj4xNzwvcmVm
LXR5cGU+PGNvbnRyaWJ1dG9ycz48YXV0aG9ycz48YXV0aG9yPlZhbGxlam8tVmF6LCBBbnRvbmlv
IEouPC9hdXRob3I+PGF1dGhvcj5Ba3JhbSwgQXNpZjwvYXV0aG9yPjxhdXRob3I+S29uZGFwYWxs
eSBTZXNoYXNhaSwgU3JlZW5pdmFzYSBSYW88L2F1dGhvcj48YXV0aG9yPkNvbGUsIERlbGxhPC9h
dXRob3I+PGF1dGhvcj5XYXR0cywgR2VyYWxkIEYuPC9hdXRob3I+PGF1dGhvcj5Ib3ZpbmdoLCBH
LiBLZWVzPC9hdXRob3I+PGF1dGhvcj5LYXN0ZWxlaW4sIEpvaG4gSi4gUC48L2F1dGhvcj48YXV0
aG9yPk1hdGEsIFBlZHJvPC9hdXRob3I+PGF1dGhvcj5SYWFsLCBGcmVkZXJpY2sgSi48L2F1dGhv
cj48YXV0aG9yPlNhbnRvcywgUmF1bCBELjwvYXV0aG9yPjxhdXRob3I+U29yYW4sIEhhbmRyZWFu
PC9hdXRob3I+PGF1dGhvcj5GcmVpYmVyZ2VyLCBUb21hczwvYXV0aG9yPjxhdXRob3I+QWJpZmFk
ZWwsIE1hcmlhbm5lPC9hdXRob3I+PGF1dGhvcj5BZ3VpbGFyLVNhbGluYXMsIENhcmxvcyBBLjwv
YXV0aG9yPjxhdXRob3I+QWxub3VyaSwgRmFoYWQ8L2F1dGhvcj48YXV0aG9yPkFsb25zbywgUm9k
cmlnbzwvYXV0aG9yPjxhdXRob3I+QWwtUmFzYWRpLCBLaGFsaWQ8L2F1dGhvcj48YXV0aG9yPkJh
bmFjaCwgTWFjaWVqPC9hdXRob3I+PGF1dGhvcj5Cb2dzcnVkLCBNYXJ0aW4gUC48L2F1dGhvcj48
YXV0aG9yPkJvdXJib24sIE1hZmFsZGE8L2F1dGhvcj48YXV0aG9yPkJydWNrZXJ0LCBFcmljPC9h
dXRob3I+PGF1dGhvcj5DYXIsIEpvc2lwPC9hdXRob3I+PGF1dGhvcj5DZXNrYSwgUmljaGFyZDwv
YXV0aG9yPjxhdXRob3I+Q29ycmFsLCBQYWJsbzwvYXV0aG9yPjxhdXRob3I+RGVzY2FtcHMsIE9s
aXZpZXI8L2F1dGhvcj48YXV0aG9yPkRpZXBsaW5nZXIsIEhhbnM8L2F1dGhvcj48YXV0aG9yPkRv
LCBDYW4gVC48L2F1dGhvcj48YXV0aG9yPkR1cnN0LCBSb25lbjwvYXV0aG9yPjxhdXRob3I+RXpo
b3YsIE1hcmF0IFYuPC9hdXRob3I+PGF1dGhvcj5GcmFzLCBabGF0a288L2F1dGhvcj48YXV0aG9y
PkdhaXRhLCBEYW48L2F1dGhvcj48YXV0aG9yPkdhc3BhciwgSXNhYmVsIE0uPC9hdXRob3I+PGF1
dGhvcj5HZW5lc3QsIEphcXVlczwvYXV0aG9yPjxhdXRob3I+SGFyYWRhLVNoaWJhLCBNYXJpa288
L2F1dGhvcj48YXV0aG9yPkppYW5nLCBMaXhpbjwvYXV0aG9yPjxhdXRob3I+S2F5aWtjaW9nbHUs
IE1lcmFsPC9hdXRob3I+PGF1dGhvcj5MYW0sIENhcm9seW4gUy4gUC48L2F1dGhvcj48YXV0aG9y
PkxhdGtvdnNraXMsIEd1c3RhdnM8L2F1dGhvcj48YXV0aG9yPkxhdWZzLCBVbHJpY2g8L2F1dGhv
cj48YXV0aG9yPkxpYmVyb3BvdWxvcywgRXZhbmdlbG9zPC9hdXRob3I+PGF1dGhvcj5MaW4sIEpp
ZTwvYXV0aG9yPjxhdXRob3I+TGluLCBOYW48L2F1dGhvcj48YXV0aG9yPk1haGVyLCBWaW5jZW50
PC9hdXRob3I+PGF1dGhvcj5NYWphbm8sIE5lbHNvbjwvYXV0aG9yPjxhdXRob3I+TWFyYWlzLCBB
LiBEYXZpZDwvYXV0aG9yPjxhdXRob3I+TcOkcnosIFdpbmZyaWVkPC9hdXRob3I+PGF1dGhvcj5N
aXJyYWtoaW1vdiwgRXJraW48L2F1dGhvcj48YXV0aG9yPk1pc2VyZXosIEFuZHLDqSBSLjwvYXV0
aG9yPjxhdXRob3I+TWl0Y2hlbmtvLCBPbGVuYTwvYXV0aG9yPjxhdXRob3I+TmF3YXdpLCBIYXBp
emFoPC9hdXRob3I+PGF1dGhvcj5OaWxzc29uLCBMZW5uYXJ0PC9hdXRob3I+PGF1dGhvcj5Ob3Jk
ZXN0Z2FhcmQsIELDuHJnZSBHLjwvYXV0aG9yPjxhdXRob3I+UGFyYWdoLCBHecO2cmd5PC9hdXRo
b3I+PGF1dGhvcj5QZXRydWxpb25pZW5lLCBaYW5ldGE8L2F1dGhvcj48YXV0aG9yPlBvanNraWMs
IEJlbG1hPC9hdXRob3I+PGF1dGhvcj5SZWluZXIsIMW9ZWxqa288L2F1dGhvcj48YXV0aG9yPlNh
aGVia2FyLCBBbWlyaG9zc2VpbjwvYXV0aG9yPjxhdXRob3I+U2FudG9zLCBMb3VyZGVzIEUuPC9h
dXRob3I+PGF1dGhvcj5TY2h1bmtlcnQsIEhlcmliZXJ0PC9hdXRob3I+PGF1dGhvcj5TaGVoYWIs
IEFiZHVsbGFoPC9hdXRob3I+PGF1dGhvcj5TbGltYW5lLCBNLiBOYWNldXI8L2F1dGhvcj48YXV0
aG9yPlN0b2xsLCBNYXJpbzwvYXV0aG9yPjxhdXRob3I+U3UsIFRhLUNoZW48L2F1dGhvcj48YXV0
aG9yPlN1c2Vrb3YsIEFuZHJleTwvYXV0aG9yPjxhdXRob3I+VGlsbmV5LCBNeXJhPC9hdXRob3I+
PGF1dGhvcj5Ub21saW5zb24sIEJyaWFuPC9hdXRob3I+PGF1dGhvcj5Uc2VsZXBpcywgQWxleGFu
ZHJvcyBELjwvYXV0aG9yPjxhdXRob3I+Vm9obm91dCwgQnJhbmlzbGF2PC9hdXRob3I+PGF1dGhv
cj5XaWTDqW4sIEVsaXNhYmV0aDwvYXV0aG9yPjxhdXRob3I+WWFtYXNoaXRhLCBTaGl6dXlhPC9h
dXRob3I+PGF1dGhvcj5DYXRhcGFubywgQWxiZXJpY28gTC48L2F1dGhvcj48YXV0aG9yPlJheSwg
S2F1c2lrIEsuPC9hdXRob3I+PC9hdXRob3JzPjwvY29udHJpYnV0b3JzPjx0aXRsZXM+PHRpdGxl
PlBvb2xpbmcgYW5kIGV4cGFuZGluZyByZWdpc3RyaWVzIG9mIGZhbWlsaWFsIGh5cGVyY2hvbGVz
dGVyb2xhZW1pYSB0byBhc3Nlc3MgZ2FwcyBpbiBjYXJlIGFuZCBpbXByb3ZlIGRpc2Vhc2UgbWFu
YWdlbWVudCBhbmQgb3V0Y29tZXM6IFJhdGlvbmFsZSBhbmQgZGVzaWduIG9mIHRoZSBnbG9iYWwg
RUFTIEZhbWlsaWFsIEh5cGVyY2hvbGVzdGVyb2xhZW1pYSBTdHVkaWVzIENvbGxhYm9yYXRpb248
L3RpdGxlPjxzZWNvbmRhcnktdGl0bGU+QXRoZXJvc2NsZXJvc2lzIFN1cHBsZW1lbnRzPC9zZWNv
bmRhcnktdGl0bGU+PC90aXRsZXM+PHBlcmlvZGljYWw+PGZ1bGwtdGl0bGU+QXRoZXJvc2NsZXJv
c2lzIFN1cHBsZW1lbnRzPC9mdWxsLXRpdGxlPjwvcGVyaW9kaWNhbD48cGFnZXM+MS0zMjwvcGFn
ZXM+PHZvbHVtZT4yMjwvdm9sdW1lPjxrZXl3b3Jkcz48a2V5d29yZD5GYW1pbGlhbCBoeXBlcmNo
b2xlc3Rlcm9sYWVtaWE8L2tleXdvcmQ+PGtleXdvcmQ+TERMLUNob2xlc3Rlcm9sPC9rZXl3b3Jk
PjxrZXl3b3JkPkNhcmRpb3Zhc2N1bGFyIGRpc2Vhc2U8L2tleXdvcmQ+PGtleXdvcmQ+UmVnaXN0
cnk8L2tleXdvcmQ+PGtleXdvcmQ+U3R1ZHkgZGVzaWduPC9rZXl3b3JkPjxrZXl3b3JkPkZhbWls
aWFsIEh5cGVyY2hvbGVzdGVyb2xhZW1pYSBTdHVkaWVzIENvbGxhYm9yYXRpb248L2tleXdvcmQ+
PC9rZXl3b3Jkcz48ZGF0ZXM+PHllYXI+MjAxNjwveWVhcj48cHViLWRhdGVzPjxkYXRlPjEyLy88
L2RhdGU+PC9wdWItZGF0ZXM+PC9kYXRlcz48aXNibj4xNTY3LTU2ODg8L2lzYm4+PHVybHM+PHJl
bGF0ZWQtdXJscz48dXJsPmh0dHA6Ly93d3cuc2NpZW5jZWRpcmVjdC5jb20vc2NpZW5jZS9hcnRp
Y2xlL3BpaS9TMTU2NzU2ODgxNjMwMDQ5NjwvdXJsPjwvcmVsYXRlZC11cmxzPjwvdXJscz48L3Jl
Y29yZD48L0NpdGU+PC9FbmROb3RlPgB=
</w:fldData>
        </w:fldChar>
      </w:r>
      <w:r w:rsidR="005A6777">
        <w:rPr>
          <w:rFonts w:ascii="Arial" w:hAnsi="Arial" w:cs="Arial"/>
          <w:sz w:val="24"/>
          <w:szCs w:val="24"/>
        </w:rPr>
        <w:instrText xml:space="preserve"> ADDIN EN.CITE.DATA </w:instrText>
      </w:r>
      <w:r w:rsidR="005A6777">
        <w:rPr>
          <w:rFonts w:ascii="Arial" w:hAnsi="Arial" w:cs="Arial"/>
          <w:sz w:val="24"/>
          <w:szCs w:val="24"/>
        </w:rPr>
      </w:r>
      <w:r w:rsidR="005A6777">
        <w:rPr>
          <w:rFonts w:ascii="Arial" w:hAnsi="Arial" w:cs="Arial"/>
          <w:sz w:val="24"/>
          <w:szCs w:val="24"/>
        </w:rPr>
        <w:fldChar w:fldCharType="end"/>
      </w:r>
      <w:r w:rsidR="00433496">
        <w:rPr>
          <w:rFonts w:ascii="Arial" w:hAnsi="Arial" w:cs="Arial"/>
          <w:sz w:val="24"/>
          <w:szCs w:val="24"/>
        </w:rPr>
      </w:r>
      <w:r w:rsidR="00433496">
        <w:rPr>
          <w:rFonts w:ascii="Arial" w:hAnsi="Arial" w:cs="Arial"/>
          <w:sz w:val="24"/>
          <w:szCs w:val="24"/>
        </w:rPr>
        <w:fldChar w:fldCharType="separate"/>
      </w:r>
      <w:r w:rsidR="005A6777" w:rsidRPr="005A6777">
        <w:rPr>
          <w:rFonts w:ascii="Arial" w:hAnsi="Arial" w:cs="Arial"/>
          <w:noProof/>
          <w:sz w:val="24"/>
          <w:szCs w:val="24"/>
          <w:vertAlign w:val="superscript"/>
        </w:rPr>
        <w:t>39</w:t>
      </w:r>
      <w:r w:rsidR="00433496">
        <w:rPr>
          <w:rFonts w:ascii="Arial" w:hAnsi="Arial" w:cs="Arial"/>
          <w:sz w:val="24"/>
          <w:szCs w:val="24"/>
        </w:rPr>
        <w:fldChar w:fldCharType="end"/>
      </w:r>
      <w:r w:rsidR="00433496">
        <w:rPr>
          <w:rFonts w:ascii="Arial" w:hAnsi="Arial" w:cs="Arial"/>
          <w:sz w:val="24"/>
          <w:szCs w:val="24"/>
        </w:rPr>
        <w:t>.</w:t>
      </w:r>
    </w:p>
    <w:p w14:paraId="67497E68" w14:textId="09E4AB35" w:rsidR="007615C4" w:rsidRPr="00B62F42" w:rsidRDefault="001F1183" w:rsidP="00781D3E">
      <w:pPr>
        <w:spacing w:line="480" w:lineRule="auto"/>
        <w:rPr>
          <w:rFonts w:ascii="Arial" w:hAnsi="Arial" w:cs="Arial"/>
          <w:sz w:val="24"/>
          <w:szCs w:val="24"/>
        </w:rPr>
      </w:pPr>
      <w:r>
        <w:rPr>
          <w:rFonts w:ascii="Arial" w:hAnsi="Arial" w:cs="Arial"/>
          <w:sz w:val="24"/>
          <w:szCs w:val="24"/>
        </w:rPr>
        <w:t xml:space="preserve">We demonstrate that, beyond hypercholesterolaemia, </w:t>
      </w:r>
      <w:r w:rsidR="00641E9B" w:rsidRPr="007B6E8D">
        <w:rPr>
          <w:rFonts w:ascii="Arial" w:hAnsi="Arial" w:cs="Arial"/>
          <w:sz w:val="24"/>
          <w:szCs w:val="24"/>
        </w:rPr>
        <w:t>CVD risk factors</w:t>
      </w:r>
      <w:r>
        <w:rPr>
          <w:rFonts w:ascii="Arial" w:hAnsi="Arial" w:cs="Arial"/>
          <w:sz w:val="24"/>
          <w:szCs w:val="24"/>
        </w:rPr>
        <w:t xml:space="preserve"> </w:t>
      </w:r>
      <w:r w:rsidR="00641E9B">
        <w:rPr>
          <w:rFonts w:ascii="Arial" w:hAnsi="Arial" w:cs="Arial"/>
          <w:sz w:val="24"/>
          <w:szCs w:val="24"/>
        </w:rPr>
        <w:t>were</w:t>
      </w:r>
      <w:r w:rsidR="00641E9B" w:rsidRPr="007B6E8D">
        <w:rPr>
          <w:rFonts w:ascii="Arial" w:hAnsi="Arial" w:cs="Arial"/>
          <w:sz w:val="24"/>
          <w:szCs w:val="24"/>
        </w:rPr>
        <w:t xml:space="preserve"> </w:t>
      </w:r>
      <w:r>
        <w:rPr>
          <w:rFonts w:ascii="Arial" w:hAnsi="Arial" w:cs="Arial"/>
          <w:sz w:val="24"/>
          <w:szCs w:val="24"/>
        </w:rPr>
        <w:t>highly prevalent i</w:t>
      </w:r>
      <w:r w:rsidRPr="007B6E8D">
        <w:rPr>
          <w:rFonts w:ascii="Arial" w:hAnsi="Arial" w:cs="Arial"/>
          <w:sz w:val="24"/>
          <w:szCs w:val="24"/>
        </w:rPr>
        <w:t xml:space="preserve">n a large cohort of </w:t>
      </w:r>
      <w:r>
        <w:rPr>
          <w:rFonts w:ascii="Arial" w:hAnsi="Arial" w:cs="Arial"/>
          <w:sz w:val="24"/>
          <w:szCs w:val="24"/>
        </w:rPr>
        <w:t>molecularly</w:t>
      </w:r>
      <w:r w:rsidRPr="007B6E8D">
        <w:rPr>
          <w:rFonts w:ascii="Arial" w:hAnsi="Arial" w:cs="Arial"/>
          <w:sz w:val="24"/>
          <w:szCs w:val="24"/>
        </w:rPr>
        <w:t xml:space="preserve"> defined </w:t>
      </w:r>
      <w:r>
        <w:rPr>
          <w:rFonts w:ascii="Arial" w:hAnsi="Arial" w:cs="Arial"/>
          <w:sz w:val="24"/>
          <w:szCs w:val="24"/>
        </w:rPr>
        <w:t xml:space="preserve">heFH patients from three specialist centres in the Southern Hemisphere. </w:t>
      </w:r>
      <w:r w:rsidR="00C82F9D" w:rsidRPr="007B6E8D">
        <w:rPr>
          <w:rFonts w:ascii="Arial" w:hAnsi="Arial" w:cs="Arial"/>
          <w:sz w:val="24"/>
          <w:szCs w:val="24"/>
        </w:rPr>
        <w:t>Earlier identification</w:t>
      </w:r>
      <w:r w:rsidR="00C82F9D">
        <w:rPr>
          <w:rFonts w:ascii="Arial" w:hAnsi="Arial" w:cs="Arial"/>
          <w:sz w:val="24"/>
          <w:szCs w:val="24"/>
        </w:rPr>
        <w:t xml:space="preserve"> and treatment</w:t>
      </w:r>
      <w:r w:rsidR="00C82F9D" w:rsidRPr="007B6E8D">
        <w:rPr>
          <w:rFonts w:ascii="Arial" w:hAnsi="Arial" w:cs="Arial"/>
          <w:sz w:val="24"/>
          <w:szCs w:val="24"/>
        </w:rPr>
        <w:t xml:space="preserve"> of FH </w:t>
      </w:r>
      <w:r w:rsidR="00C82F9D">
        <w:rPr>
          <w:rFonts w:ascii="Arial" w:hAnsi="Arial" w:cs="Arial"/>
          <w:sz w:val="24"/>
          <w:szCs w:val="24"/>
        </w:rPr>
        <w:t xml:space="preserve">patients </w:t>
      </w:r>
      <w:r w:rsidR="00C82F9D" w:rsidRPr="007B6E8D">
        <w:rPr>
          <w:rFonts w:ascii="Arial" w:hAnsi="Arial" w:cs="Arial"/>
          <w:sz w:val="24"/>
          <w:szCs w:val="24"/>
        </w:rPr>
        <w:t>are imperative</w:t>
      </w:r>
      <w:r w:rsidR="00C82F9D">
        <w:rPr>
          <w:rFonts w:ascii="Arial" w:hAnsi="Arial" w:cs="Arial"/>
          <w:sz w:val="24"/>
          <w:szCs w:val="24"/>
        </w:rPr>
        <w:t xml:space="preserve">, and particularly counselling </w:t>
      </w:r>
      <w:r w:rsidR="00C82F9D" w:rsidRPr="007B6E8D">
        <w:rPr>
          <w:rFonts w:ascii="Arial" w:hAnsi="Arial" w:cs="Arial"/>
          <w:sz w:val="24"/>
          <w:szCs w:val="24"/>
        </w:rPr>
        <w:t>to never smoke</w:t>
      </w:r>
      <w:r w:rsidR="00C82F9D">
        <w:rPr>
          <w:rFonts w:ascii="Arial" w:hAnsi="Arial" w:cs="Arial"/>
          <w:sz w:val="24"/>
          <w:szCs w:val="24"/>
        </w:rPr>
        <w:t xml:space="preserve"> and smoking cessation in individuals who do smoke. Extensive research, education and awareness program</w:t>
      </w:r>
      <w:r w:rsidR="009A1BFB">
        <w:rPr>
          <w:rFonts w:ascii="Arial" w:hAnsi="Arial" w:cs="Arial"/>
          <w:sz w:val="24"/>
          <w:szCs w:val="24"/>
        </w:rPr>
        <w:t>me</w:t>
      </w:r>
      <w:r w:rsidR="00C82F9D">
        <w:rPr>
          <w:rFonts w:ascii="Arial" w:hAnsi="Arial" w:cs="Arial"/>
          <w:sz w:val="24"/>
          <w:szCs w:val="24"/>
        </w:rPr>
        <w:t xml:space="preserve">s can hopefully improve FH diagnosis, </w:t>
      </w:r>
      <w:r w:rsidR="00C82F9D" w:rsidRPr="0013755D">
        <w:rPr>
          <w:rFonts w:ascii="Arial" w:hAnsi="Arial" w:cs="Arial"/>
          <w:sz w:val="24"/>
          <w:szCs w:val="24"/>
        </w:rPr>
        <w:t>treatment</w:t>
      </w:r>
      <w:r w:rsidR="00C82F9D">
        <w:rPr>
          <w:rFonts w:ascii="Arial" w:hAnsi="Arial" w:cs="Arial"/>
          <w:sz w:val="24"/>
          <w:szCs w:val="24"/>
        </w:rPr>
        <w:t xml:space="preserve"> and CVD prevention, and mitigate CVD and CVD risk factors in our FH patients. </w:t>
      </w:r>
      <w:r w:rsidR="00641E9B">
        <w:rPr>
          <w:rFonts w:ascii="Arial" w:hAnsi="Arial" w:cs="Arial"/>
          <w:sz w:val="24"/>
          <w:szCs w:val="24"/>
        </w:rPr>
        <w:t xml:space="preserve">Further studies are </w:t>
      </w:r>
      <w:r w:rsidR="00D06027">
        <w:rPr>
          <w:rFonts w:ascii="Arial" w:hAnsi="Arial" w:cs="Arial"/>
          <w:sz w:val="24"/>
          <w:szCs w:val="24"/>
        </w:rPr>
        <w:t xml:space="preserve">required to examine a wider spectrum of environmental and </w:t>
      </w:r>
      <w:r w:rsidR="00E32B78">
        <w:rPr>
          <w:rFonts w:ascii="Arial" w:hAnsi="Arial" w:cs="Arial"/>
          <w:sz w:val="24"/>
          <w:szCs w:val="24"/>
        </w:rPr>
        <w:t xml:space="preserve">genetic risk factors </w:t>
      </w:r>
      <w:r w:rsidR="0077488F">
        <w:rPr>
          <w:rFonts w:ascii="Arial" w:hAnsi="Arial" w:cs="Arial"/>
          <w:sz w:val="24"/>
          <w:szCs w:val="24"/>
        </w:rPr>
        <w:t xml:space="preserve">in the heFH population. </w:t>
      </w:r>
      <w:r w:rsidR="00DC02E9">
        <w:rPr>
          <w:rFonts w:ascii="Arial" w:hAnsi="Arial" w:cs="Arial"/>
          <w:sz w:val="24"/>
          <w:szCs w:val="24"/>
        </w:rPr>
        <w:t xml:space="preserve">The application of </w:t>
      </w:r>
      <w:r w:rsidR="00A07CD6">
        <w:rPr>
          <w:rFonts w:ascii="Arial" w:hAnsi="Arial" w:cs="Arial"/>
          <w:sz w:val="24"/>
          <w:szCs w:val="24"/>
        </w:rPr>
        <w:t xml:space="preserve">a </w:t>
      </w:r>
      <w:r w:rsidR="00DC02E9">
        <w:rPr>
          <w:rFonts w:ascii="Arial" w:hAnsi="Arial" w:cs="Arial"/>
          <w:sz w:val="24"/>
          <w:szCs w:val="24"/>
        </w:rPr>
        <w:t>mo</w:t>
      </w:r>
      <w:r w:rsidR="00C41F91">
        <w:rPr>
          <w:rFonts w:ascii="Arial" w:hAnsi="Arial" w:cs="Arial"/>
          <w:sz w:val="24"/>
          <w:szCs w:val="24"/>
        </w:rPr>
        <w:t>re sophisticated model</w:t>
      </w:r>
      <w:r w:rsidR="00F47146">
        <w:rPr>
          <w:rFonts w:ascii="Arial" w:hAnsi="Arial" w:cs="Arial"/>
          <w:sz w:val="24"/>
          <w:szCs w:val="24"/>
        </w:rPr>
        <w:t xml:space="preserve"> of </w:t>
      </w:r>
      <w:r w:rsidR="00F47146">
        <w:rPr>
          <w:rFonts w:ascii="Arial" w:hAnsi="Arial" w:cs="Arial"/>
          <w:sz w:val="24"/>
          <w:szCs w:val="24"/>
        </w:rPr>
        <w:lastRenderedPageBreak/>
        <w:t>care, addressing these risk factors, should be applied</w:t>
      </w:r>
      <w:r w:rsidR="007059F8">
        <w:rPr>
          <w:rFonts w:ascii="Arial" w:hAnsi="Arial" w:cs="Arial"/>
          <w:sz w:val="24"/>
          <w:szCs w:val="24"/>
        </w:rPr>
        <w:t xml:space="preserve"> to improve the healthcare of </w:t>
      </w:r>
      <w:r w:rsidR="00F47146">
        <w:rPr>
          <w:rFonts w:ascii="Arial" w:hAnsi="Arial" w:cs="Arial"/>
          <w:sz w:val="24"/>
          <w:szCs w:val="24"/>
        </w:rPr>
        <w:t>FH patients</w:t>
      </w:r>
      <w:r w:rsidR="00F23F2F">
        <w:rPr>
          <w:rFonts w:ascii="Arial" w:hAnsi="Arial" w:cs="Arial"/>
          <w:sz w:val="24"/>
          <w:szCs w:val="24"/>
        </w:rPr>
        <w:t xml:space="preserve"> in all three countries, especially in South Africa</w:t>
      </w:r>
      <w:r w:rsidR="00F47146">
        <w:rPr>
          <w:rFonts w:ascii="Arial" w:hAnsi="Arial" w:cs="Arial"/>
          <w:sz w:val="24"/>
          <w:szCs w:val="24"/>
        </w:rPr>
        <w:t>.</w:t>
      </w:r>
      <w:r w:rsidR="007615C4">
        <w:rPr>
          <w:rFonts w:ascii="Arial" w:hAnsi="Arial" w:cs="Arial"/>
          <w:b/>
          <w:sz w:val="24"/>
          <w:szCs w:val="24"/>
        </w:rPr>
        <w:br w:type="page"/>
      </w:r>
    </w:p>
    <w:p w14:paraId="62BE0852" w14:textId="77777777" w:rsidR="004A3B56" w:rsidRDefault="004A3B56" w:rsidP="004A3B56">
      <w:pPr>
        <w:spacing w:line="360" w:lineRule="auto"/>
        <w:rPr>
          <w:rFonts w:ascii="Arial" w:hAnsi="Arial" w:cs="Arial"/>
          <w:b/>
          <w:sz w:val="24"/>
          <w:szCs w:val="24"/>
        </w:rPr>
      </w:pPr>
      <w:r>
        <w:rPr>
          <w:rFonts w:ascii="Arial" w:hAnsi="Arial" w:cs="Arial"/>
          <w:b/>
          <w:sz w:val="24"/>
          <w:szCs w:val="24"/>
        </w:rPr>
        <w:lastRenderedPageBreak/>
        <w:t>Conflicts of interest</w:t>
      </w:r>
    </w:p>
    <w:p w14:paraId="21ACCAE1" w14:textId="77777777" w:rsidR="004A3B56" w:rsidRDefault="004A3B56" w:rsidP="004A3B56">
      <w:pPr>
        <w:spacing w:line="360" w:lineRule="auto"/>
        <w:rPr>
          <w:rFonts w:ascii="Arial" w:eastAsia="Calibri" w:hAnsi="Arial" w:cs="Arial"/>
          <w:b/>
          <w:bCs/>
          <w:sz w:val="24"/>
          <w:szCs w:val="24"/>
        </w:rPr>
      </w:pPr>
      <w:r w:rsidRPr="00022D8C">
        <w:rPr>
          <w:rFonts w:ascii="Arial" w:hAnsi="Arial" w:cs="Arial"/>
          <w:sz w:val="24"/>
          <w:szCs w:val="24"/>
        </w:rPr>
        <w:t xml:space="preserve">The authors have no conflict of interest to declare in </w:t>
      </w:r>
      <w:r>
        <w:rPr>
          <w:rFonts w:ascii="Arial" w:hAnsi="Arial" w:cs="Arial"/>
          <w:sz w:val="24"/>
          <w:szCs w:val="24"/>
        </w:rPr>
        <w:t xml:space="preserve">relation to the preparation and </w:t>
      </w:r>
      <w:r w:rsidRPr="00022D8C">
        <w:rPr>
          <w:rFonts w:ascii="Arial" w:hAnsi="Arial" w:cs="Arial"/>
          <w:sz w:val="24"/>
          <w:szCs w:val="24"/>
        </w:rPr>
        <w:t>submission of this article</w:t>
      </w:r>
      <w:r>
        <w:rPr>
          <w:rFonts w:ascii="Arial" w:hAnsi="Arial" w:cs="Arial"/>
          <w:sz w:val="24"/>
          <w:szCs w:val="24"/>
        </w:rPr>
        <w:t xml:space="preserve">. ADM has received research funding unrelated to this study from </w:t>
      </w:r>
      <w:r w:rsidRPr="00A63841">
        <w:rPr>
          <w:rFonts w:ascii="Arial" w:hAnsi="Arial" w:cs="Arial"/>
          <w:sz w:val="24"/>
          <w:szCs w:val="24"/>
        </w:rPr>
        <w:t>A</w:t>
      </w:r>
      <w:r>
        <w:rPr>
          <w:rFonts w:ascii="Arial" w:hAnsi="Arial" w:cs="Arial"/>
          <w:sz w:val="24"/>
          <w:szCs w:val="24"/>
        </w:rPr>
        <w:t>e</w:t>
      </w:r>
      <w:r w:rsidRPr="00A63841">
        <w:rPr>
          <w:rFonts w:ascii="Arial" w:hAnsi="Arial" w:cs="Arial"/>
          <w:sz w:val="24"/>
          <w:szCs w:val="24"/>
        </w:rPr>
        <w:t>gerion, Amgen, Astra</w:t>
      </w:r>
      <w:r>
        <w:rPr>
          <w:rFonts w:ascii="Arial" w:hAnsi="Arial" w:cs="Arial"/>
          <w:sz w:val="24"/>
          <w:szCs w:val="24"/>
        </w:rPr>
        <w:t xml:space="preserve"> </w:t>
      </w:r>
      <w:r w:rsidRPr="00A63841">
        <w:rPr>
          <w:rFonts w:ascii="Arial" w:hAnsi="Arial" w:cs="Arial"/>
          <w:sz w:val="24"/>
          <w:szCs w:val="24"/>
        </w:rPr>
        <w:t>Zeneca, Bayer, Bristol Myers Squibb, Isis, Merck Shar</w:t>
      </w:r>
      <w:r>
        <w:rPr>
          <w:rFonts w:ascii="Arial" w:hAnsi="Arial" w:cs="Arial"/>
          <w:sz w:val="24"/>
          <w:szCs w:val="24"/>
        </w:rPr>
        <w:t xml:space="preserve">pe Dohme, Parke Davis, Pfizer, </w:t>
      </w:r>
      <w:r w:rsidRPr="00A63841">
        <w:rPr>
          <w:rFonts w:ascii="Arial" w:hAnsi="Arial" w:cs="Arial"/>
          <w:sz w:val="24"/>
          <w:szCs w:val="24"/>
        </w:rPr>
        <w:t>Sc</w:t>
      </w:r>
      <w:r>
        <w:rPr>
          <w:rFonts w:ascii="Arial" w:hAnsi="Arial" w:cs="Arial"/>
          <w:sz w:val="24"/>
          <w:szCs w:val="24"/>
        </w:rPr>
        <w:t xml:space="preserve">hering Plough, Takeda and Unilever for clinical trials. </w:t>
      </w:r>
      <w:r w:rsidRPr="000B515A">
        <w:rPr>
          <w:rFonts w:ascii="Arial" w:hAnsi="Arial" w:cs="Arial"/>
          <w:sz w:val="24"/>
          <w:szCs w:val="24"/>
        </w:rPr>
        <w:t xml:space="preserve">DJB reports that his institution has received research grants from Sanofi-Aventis, Regeneron, Novartis, Eli Lilly &amp; Company, Amgen, </w:t>
      </w:r>
      <w:r>
        <w:rPr>
          <w:rFonts w:ascii="Arial" w:hAnsi="Arial" w:cs="Arial"/>
          <w:sz w:val="24"/>
          <w:szCs w:val="24"/>
        </w:rPr>
        <w:t xml:space="preserve">Ionis </w:t>
      </w:r>
      <w:r w:rsidRPr="000B515A">
        <w:rPr>
          <w:rFonts w:ascii="Arial" w:hAnsi="Arial" w:cs="Arial"/>
          <w:sz w:val="24"/>
          <w:szCs w:val="24"/>
        </w:rPr>
        <w:t xml:space="preserve">and Aegerion; and reports receiving </w:t>
      </w:r>
      <w:r>
        <w:rPr>
          <w:rFonts w:ascii="Arial" w:hAnsi="Arial" w:cs="Arial"/>
          <w:sz w:val="24"/>
          <w:szCs w:val="24"/>
        </w:rPr>
        <w:t>honoraria unrelated to the study</w:t>
      </w:r>
      <w:r w:rsidRPr="000B515A">
        <w:rPr>
          <w:rFonts w:ascii="Arial" w:hAnsi="Arial" w:cs="Arial"/>
          <w:sz w:val="24"/>
          <w:szCs w:val="24"/>
        </w:rPr>
        <w:t xml:space="preserve"> from Aegerion and Gemphire for serving on steering committees; </w:t>
      </w:r>
      <w:r>
        <w:rPr>
          <w:rFonts w:ascii="Arial" w:hAnsi="Arial" w:cs="Arial"/>
          <w:sz w:val="24"/>
          <w:szCs w:val="24"/>
        </w:rPr>
        <w:t>from</w:t>
      </w:r>
      <w:r w:rsidRPr="000B515A">
        <w:rPr>
          <w:rFonts w:ascii="Arial" w:hAnsi="Arial" w:cs="Arial"/>
          <w:sz w:val="24"/>
          <w:szCs w:val="24"/>
        </w:rPr>
        <w:t xml:space="preserve"> Sanofi-Aventis, Aegerion, Amgen, AstraZeneca, </w:t>
      </w:r>
      <w:r>
        <w:rPr>
          <w:rFonts w:ascii="Arial" w:hAnsi="Arial" w:cs="Arial"/>
          <w:sz w:val="24"/>
          <w:szCs w:val="24"/>
        </w:rPr>
        <w:t xml:space="preserve">Ionis, </w:t>
      </w:r>
      <w:r w:rsidRPr="000B515A">
        <w:rPr>
          <w:rFonts w:ascii="Arial" w:hAnsi="Arial" w:cs="Arial"/>
          <w:sz w:val="24"/>
          <w:szCs w:val="24"/>
        </w:rPr>
        <w:t>and MSD</w:t>
      </w:r>
      <w:r>
        <w:rPr>
          <w:rFonts w:ascii="Arial" w:hAnsi="Arial" w:cs="Arial"/>
          <w:sz w:val="24"/>
          <w:szCs w:val="24"/>
        </w:rPr>
        <w:t xml:space="preserve"> </w:t>
      </w:r>
      <w:r w:rsidRPr="000B515A">
        <w:rPr>
          <w:rFonts w:ascii="Arial" w:hAnsi="Arial" w:cs="Arial"/>
          <w:sz w:val="24"/>
          <w:szCs w:val="24"/>
        </w:rPr>
        <w:t>for serving on advisory boards; from Sanofi-Aventis, Regeneron, Aegerion, Amgen, AstraZeneca, MSD, Pfizer, Servier, and Unilever</w:t>
      </w:r>
      <w:r>
        <w:rPr>
          <w:rFonts w:ascii="Arial" w:hAnsi="Arial" w:cs="Arial"/>
          <w:sz w:val="24"/>
          <w:szCs w:val="24"/>
        </w:rPr>
        <w:t xml:space="preserve"> </w:t>
      </w:r>
      <w:r w:rsidRPr="000B515A">
        <w:rPr>
          <w:rFonts w:ascii="Arial" w:hAnsi="Arial" w:cs="Arial"/>
          <w:sz w:val="24"/>
          <w:szCs w:val="24"/>
        </w:rPr>
        <w:t>for lectures; from Amgen</w:t>
      </w:r>
      <w:r>
        <w:rPr>
          <w:rFonts w:ascii="Arial" w:hAnsi="Arial" w:cs="Arial"/>
          <w:sz w:val="24"/>
          <w:szCs w:val="24"/>
        </w:rPr>
        <w:t>, Sanofi Aventis</w:t>
      </w:r>
      <w:r w:rsidRPr="000B515A">
        <w:rPr>
          <w:rFonts w:ascii="Arial" w:hAnsi="Arial" w:cs="Arial"/>
          <w:sz w:val="24"/>
          <w:szCs w:val="24"/>
        </w:rPr>
        <w:t xml:space="preserve"> and Aegerion</w:t>
      </w:r>
      <w:r>
        <w:rPr>
          <w:rFonts w:ascii="Arial" w:hAnsi="Arial" w:cs="Arial"/>
          <w:sz w:val="24"/>
          <w:szCs w:val="24"/>
        </w:rPr>
        <w:t xml:space="preserve"> for</w:t>
      </w:r>
      <w:r w:rsidRPr="000B515A">
        <w:rPr>
          <w:rFonts w:ascii="Arial" w:hAnsi="Arial" w:cs="Arial"/>
          <w:sz w:val="24"/>
          <w:szCs w:val="24"/>
        </w:rPr>
        <w:t xml:space="preserve"> travel assistance </w:t>
      </w:r>
      <w:r>
        <w:rPr>
          <w:rFonts w:ascii="Arial" w:hAnsi="Arial" w:cs="Arial"/>
          <w:sz w:val="24"/>
          <w:szCs w:val="24"/>
        </w:rPr>
        <w:t>to attend scientific meetings</w:t>
      </w:r>
      <w:r w:rsidRPr="000B515A">
        <w:rPr>
          <w:rFonts w:ascii="Arial" w:hAnsi="Arial" w:cs="Arial"/>
          <w:sz w:val="24"/>
          <w:szCs w:val="24"/>
        </w:rPr>
        <w:t xml:space="preserve">; and </w:t>
      </w:r>
      <w:r>
        <w:rPr>
          <w:rFonts w:ascii="Arial" w:hAnsi="Arial" w:cs="Arial"/>
          <w:sz w:val="24"/>
          <w:szCs w:val="24"/>
        </w:rPr>
        <w:t xml:space="preserve">from </w:t>
      </w:r>
      <w:r w:rsidRPr="000B515A">
        <w:rPr>
          <w:rFonts w:ascii="Arial" w:hAnsi="Arial" w:cs="Arial"/>
          <w:sz w:val="24"/>
          <w:szCs w:val="24"/>
        </w:rPr>
        <w:t>Sanofi-Aventis and Regeneron</w:t>
      </w:r>
      <w:r>
        <w:rPr>
          <w:rFonts w:ascii="Arial" w:hAnsi="Arial" w:cs="Arial"/>
          <w:sz w:val="24"/>
          <w:szCs w:val="24"/>
        </w:rPr>
        <w:t xml:space="preserve"> for </w:t>
      </w:r>
      <w:r w:rsidRPr="000B515A">
        <w:rPr>
          <w:rFonts w:ascii="Arial" w:hAnsi="Arial" w:cs="Arial"/>
          <w:sz w:val="24"/>
          <w:szCs w:val="24"/>
        </w:rPr>
        <w:t xml:space="preserve">non-financial support (editorial assistance and statistical analyses) </w:t>
      </w:r>
      <w:r>
        <w:rPr>
          <w:rFonts w:ascii="Arial" w:hAnsi="Arial" w:cs="Arial"/>
          <w:sz w:val="24"/>
          <w:szCs w:val="24"/>
        </w:rPr>
        <w:t>unrelated to this study. RDS has received honoraria unrelated to this study from Amgen, Astra Zeneca, Akcea, Biolab, Kowa, Merck, Novo-Nordisk, Pfizer and Sanofi/Regeneron. GFW has received honoraria unrelated to the study from Amgen, Kowa and Sanofi/Regeneron</w:t>
      </w:r>
      <w:r w:rsidRPr="00134EC5">
        <w:rPr>
          <w:rFonts w:ascii="Arial" w:eastAsia="Calibri" w:hAnsi="Arial" w:cs="Arial"/>
          <w:bCs/>
          <w:sz w:val="24"/>
          <w:szCs w:val="24"/>
        </w:rPr>
        <w:t>.</w:t>
      </w:r>
    </w:p>
    <w:p w14:paraId="1196DDFD" w14:textId="5394524F" w:rsidR="004A3B56" w:rsidRDefault="004A3B56" w:rsidP="004A3B56">
      <w:pPr>
        <w:spacing w:line="360" w:lineRule="auto"/>
        <w:rPr>
          <w:rFonts w:ascii="Arial" w:eastAsia="Calibri" w:hAnsi="Arial" w:cs="Arial"/>
          <w:b/>
          <w:bCs/>
          <w:sz w:val="24"/>
          <w:szCs w:val="24"/>
        </w:rPr>
      </w:pPr>
      <w:r>
        <w:rPr>
          <w:rFonts w:ascii="Arial" w:eastAsia="Calibri" w:hAnsi="Arial" w:cs="Arial"/>
          <w:b/>
          <w:bCs/>
          <w:sz w:val="24"/>
          <w:szCs w:val="24"/>
        </w:rPr>
        <w:t>Financial support</w:t>
      </w:r>
    </w:p>
    <w:p w14:paraId="0537593C" w14:textId="1185CF85" w:rsidR="004A3B56" w:rsidRDefault="004A3B56" w:rsidP="00123DF6">
      <w:pPr>
        <w:spacing w:line="360" w:lineRule="auto"/>
        <w:rPr>
          <w:rFonts w:ascii="Arial" w:eastAsia="Calibri" w:hAnsi="Arial" w:cs="Arial"/>
          <w:bCs/>
          <w:sz w:val="24"/>
          <w:szCs w:val="24"/>
        </w:rPr>
      </w:pPr>
      <w:r>
        <w:rPr>
          <w:rFonts w:ascii="Arial" w:eastAsia="Calibri" w:hAnsi="Arial" w:cs="Arial"/>
          <w:bCs/>
          <w:sz w:val="24"/>
          <w:szCs w:val="24"/>
        </w:rPr>
        <w:t xml:space="preserve">This </w:t>
      </w:r>
      <w:r w:rsidR="00123DF6">
        <w:rPr>
          <w:rFonts w:ascii="Arial" w:eastAsia="Calibri" w:hAnsi="Arial" w:cs="Arial"/>
          <w:bCs/>
          <w:sz w:val="24"/>
          <w:szCs w:val="24"/>
        </w:rPr>
        <w:t xml:space="preserve">research was supported by a grant from the </w:t>
      </w:r>
      <w:r w:rsidR="00123DF6" w:rsidRPr="00123DF6">
        <w:rPr>
          <w:rFonts w:ascii="Arial" w:eastAsia="Calibri" w:hAnsi="Arial" w:cs="Arial"/>
          <w:bCs/>
          <w:sz w:val="24"/>
          <w:szCs w:val="24"/>
        </w:rPr>
        <w:t>International Atherosclerosis Society and Pfizer (</w:t>
      </w:r>
      <w:r w:rsidR="00F87819" w:rsidRPr="002A1029">
        <w:rPr>
          <w:rFonts w:ascii="Arial" w:eastAsia="Calibri" w:hAnsi="Arial" w:cs="Arial"/>
          <w:bCs/>
          <w:sz w:val="24"/>
          <w:szCs w:val="24"/>
        </w:rPr>
        <w:t>Grant ID: 10839501</w:t>
      </w:r>
      <w:r w:rsidR="00123DF6" w:rsidRPr="00123DF6">
        <w:rPr>
          <w:rFonts w:ascii="Arial" w:eastAsia="Calibri" w:hAnsi="Arial" w:cs="Arial"/>
          <w:bCs/>
          <w:sz w:val="24"/>
          <w:szCs w:val="24"/>
        </w:rPr>
        <w:t>).</w:t>
      </w:r>
      <w:r w:rsidR="00990C75">
        <w:rPr>
          <w:rFonts w:ascii="Arial" w:eastAsia="Calibri" w:hAnsi="Arial" w:cs="Arial"/>
          <w:bCs/>
          <w:sz w:val="24"/>
          <w:szCs w:val="24"/>
        </w:rPr>
        <w:t xml:space="preserve"> </w:t>
      </w:r>
    </w:p>
    <w:p w14:paraId="0A606BA4" w14:textId="1D84D54E" w:rsidR="00990C75" w:rsidRDefault="00990C75" w:rsidP="004A3B56">
      <w:pPr>
        <w:spacing w:line="360" w:lineRule="auto"/>
        <w:rPr>
          <w:rFonts w:ascii="Arial" w:eastAsia="Calibri" w:hAnsi="Arial" w:cs="Arial"/>
          <w:bCs/>
          <w:sz w:val="24"/>
          <w:szCs w:val="24"/>
        </w:rPr>
      </w:pPr>
      <w:r>
        <w:rPr>
          <w:rFonts w:ascii="Arial" w:eastAsia="Calibri" w:hAnsi="Arial" w:cs="Arial"/>
          <w:b/>
          <w:bCs/>
          <w:sz w:val="24"/>
          <w:szCs w:val="24"/>
        </w:rPr>
        <w:t>Author contributions</w:t>
      </w:r>
    </w:p>
    <w:p w14:paraId="54A4220B" w14:textId="4AB34703" w:rsidR="00123DF6" w:rsidRPr="00123DF6" w:rsidRDefault="00990C75" w:rsidP="004A3B56">
      <w:pPr>
        <w:spacing w:line="360" w:lineRule="auto"/>
        <w:rPr>
          <w:rFonts w:ascii="Arial" w:eastAsia="Calibri" w:hAnsi="Arial" w:cs="Arial"/>
          <w:bCs/>
          <w:sz w:val="24"/>
          <w:szCs w:val="24"/>
        </w:rPr>
      </w:pPr>
      <w:r>
        <w:rPr>
          <w:rFonts w:ascii="Arial" w:eastAsia="Calibri" w:hAnsi="Arial" w:cs="Arial"/>
          <w:bCs/>
          <w:sz w:val="24"/>
          <w:szCs w:val="24"/>
        </w:rPr>
        <w:t>JP</w:t>
      </w:r>
      <w:r w:rsidR="00123DF6">
        <w:rPr>
          <w:rFonts w:ascii="Arial" w:eastAsia="Calibri" w:hAnsi="Arial" w:cs="Arial"/>
          <w:bCs/>
          <w:sz w:val="24"/>
          <w:szCs w:val="24"/>
        </w:rPr>
        <w:t>, ADM and GFW contributed to the conception and design of the research. JP, BCB, PRSS, CEJ, ACP, AJH and RDS contributed to the acquisition of data. JP performed all statistical analyses and with GFW, drafted the manuscript. All authors, JP, ADM, DJB, BCB, PRSS, CEJ, ACP, AJH, KKR, RDS and GFW</w:t>
      </w:r>
      <w:r w:rsidR="00A866F4">
        <w:rPr>
          <w:rFonts w:ascii="Arial" w:eastAsia="Calibri" w:hAnsi="Arial" w:cs="Arial"/>
          <w:bCs/>
          <w:sz w:val="24"/>
          <w:szCs w:val="24"/>
        </w:rPr>
        <w:t>,</w:t>
      </w:r>
      <w:r w:rsidR="00123DF6">
        <w:rPr>
          <w:rFonts w:ascii="Arial" w:eastAsia="Calibri" w:hAnsi="Arial" w:cs="Arial"/>
          <w:bCs/>
          <w:sz w:val="24"/>
          <w:szCs w:val="24"/>
        </w:rPr>
        <w:t xml:space="preserve"> contributed to data interpretation and critically revised the manuscript.</w:t>
      </w:r>
    </w:p>
    <w:p w14:paraId="204CFB12" w14:textId="7CEFD082" w:rsidR="00002641" w:rsidRDefault="00022D8C" w:rsidP="004A3B56">
      <w:pPr>
        <w:spacing w:line="360" w:lineRule="auto"/>
        <w:rPr>
          <w:rFonts w:ascii="Arial" w:hAnsi="Arial" w:cs="Arial"/>
          <w:sz w:val="24"/>
          <w:szCs w:val="24"/>
        </w:rPr>
      </w:pPr>
      <w:r>
        <w:rPr>
          <w:rFonts w:ascii="Arial" w:hAnsi="Arial" w:cs="Arial"/>
          <w:b/>
          <w:sz w:val="24"/>
          <w:szCs w:val="24"/>
        </w:rPr>
        <w:t>Acknowledgements</w:t>
      </w:r>
    </w:p>
    <w:p w14:paraId="407AD684" w14:textId="7A0F4040" w:rsidR="00FB3118" w:rsidRPr="008A7FB6" w:rsidRDefault="007D3B1D" w:rsidP="00C47CA5">
      <w:pPr>
        <w:spacing w:line="360" w:lineRule="auto"/>
        <w:rPr>
          <w:rFonts w:ascii="Arial" w:hAnsi="Arial" w:cs="Arial"/>
          <w:sz w:val="24"/>
          <w:szCs w:val="24"/>
        </w:rPr>
      </w:pPr>
      <w:r>
        <w:rPr>
          <w:rFonts w:ascii="Arial" w:eastAsia="Calibri" w:hAnsi="Arial" w:cs="Arial"/>
          <w:bCs/>
          <w:sz w:val="24"/>
          <w:szCs w:val="24"/>
        </w:rPr>
        <w:t>This</w:t>
      </w:r>
      <w:r w:rsidR="00022637" w:rsidRPr="002A1029">
        <w:rPr>
          <w:rFonts w:ascii="Arial" w:eastAsia="Calibri" w:hAnsi="Arial" w:cs="Arial"/>
          <w:bCs/>
          <w:sz w:val="24"/>
          <w:szCs w:val="24"/>
        </w:rPr>
        <w:t xml:space="preserve"> </w:t>
      </w:r>
      <w:r w:rsidR="00022637">
        <w:rPr>
          <w:rFonts w:ascii="Arial" w:eastAsia="Calibri" w:hAnsi="Arial" w:cs="Arial"/>
          <w:bCs/>
          <w:sz w:val="24"/>
          <w:szCs w:val="24"/>
        </w:rPr>
        <w:t xml:space="preserve">study was completed as part of the </w:t>
      </w:r>
      <w:r w:rsidR="00022637" w:rsidRPr="002A1029">
        <w:rPr>
          <w:rFonts w:ascii="Arial" w:eastAsia="Calibri" w:hAnsi="Arial" w:cs="Arial"/>
          <w:bCs/>
          <w:sz w:val="24"/>
          <w:szCs w:val="24"/>
        </w:rPr>
        <w:t xml:space="preserve">“Ten Countries Study” </w:t>
      </w:r>
      <w:r w:rsidR="00022637">
        <w:rPr>
          <w:rFonts w:ascii="Arial" w:eastAsia="Calibri" w:hAnsi="Arial" w:cs="Arial"/>
          <w:bCs/>
          <w:sz w:val="24"/>
          <w:szCs w:val="24"/>
        </w:rPr>
        <w:t xml:space="preserve">which </w:t>
      </w:r>
      <w:r w:rsidR="00022637" w:rsidRPr="002A1029">
        <w:rPr>
          <w:rFonts w:ascii="Arial" w:eastAsia="Calibri" w:hAnsi="Arial" w:cs="Arial"/>
          <w:bCs/>
          <w:sz w:val="24"/>
          <w:szCs w:val="24"/>
        </w:rPr>
        <w:t>was funded by the Internationa</w:t>
      </w:r>
      <w:r w:rsidR="00A50682">
        <w:rPr>
          <w:rFonts w:ascii="Arial" w:eastAsia="Calibri" w:hAnsi="Arial" w:cs="Arial"/>
          <w:bCs/>
          <w:sz w:val="24"/>
          <w:szCs w:val="24"/>
        </w:rPr>
        <w:t xml:space="preserve">l Atherosclerosis Society </w:t>
      </w:r>
      <w:r w:rsidR="00022637" w:rsidRPr="002A1029">
        <w:rPr>
          <w:rFonts w:ascii="Arial" w:eastAsia="Calibri" w:hAnsi="Arial" w:cs="Arial"/>
          <w:bCs/>
          <w:sz w:val="24"/>
          <w:szCs w:val="24"/>
        </w:rPr>
        <w:t xml:space="preserve">and Pfizer Independent Grants for Learning </w:t>
      </w:r>
      <w:r w:rsidR="00022637" w:rsidRPr="002A1029">
        <w:rPr>
          <w:rFonts w:ascii="Arial" w:eastAsia="Calibri" w:hAnsi="Arial" w:cs="Arial"/>
          <w:bCs/>
          <w:sz w:val="24"/>
          <w:szCs w:val="24"/>
        </w:rPr>
        <w:lastRenderedPageBreak/>
        <w:t>&amp; Change</w:t>
      </w:r>
      <w:r w:rsidR="00022637">
        <w:rPr>
          <w:rFonts w:ascii="Arial" w:eastAsia="Calibri" w:hAnsi="Arial" w:cs="Arial"/>
          <w:bCs/>
          <w:sz w:val="24"/>
          <w:szCs w:val="24"/>
        </w:rPr>
        <w:t>.</w:t>
      </w:r>
      <w:r w:rsidR="00883813">
        <w:rPr>
          <w:rFonts w:ascii="Arial" w:eastAsia="Calibri" w:hAnsi="Arial" w:cs="Arial"/>
          <w:bCs/>
          <w:sz w:val="24"/>
          <w:szCs w:val="24"/>
        </w:rPr>
        <w:t xml:space="preserve"> </w:t>
      </w:r>
      <w:r w:rsidR="009E109C" w:rsidRPr="00883813">
        <w:rPr>
          <w:rFonts w:ascii="Arial" w:eastAsia="Calibri" w:hAnsi="Arial" w:cs="Arial"/>
          <w:bCs/>
          <w:sz w:val="24"/>
          <w:szCs w:val="24"/>
        </w:rPr>
        <w:t>The Medical Re</w:t>
      </w:r>
      <w:r w:rsidR="009E109C">
        <w:rPr>
          <w:rFonts w:ascii="Arial" w:eastAsia="Calibri" w:hAnsi="Arial" w:cs="Arial"/>
          <w:bCs/>
          <w:sz w:val="24"/>
          <w:szCs w:val="24"/>
        </w:rPr>
        <w:t xml:space="preserve">search Council of South Africa </w:t>
      </w:r>
      <w:r w:rsidR="009E109C" w:rsidRPr="00883813">
        <w:rPr>
          <w:rFonts w:ascii="Arial" w:eastAsia="Calibri" w:hAnsi="Arial" w:cs="Arial"/>
          <w:bCs/>
          <w:sz w:val="24"/>
          <w:szCs w:val="24"/>
        </w:rPr>
        <w:t>enabled some</w:t>
      </w:r>
      <w:r w:rsidR="009E109C">
        <w:rPr>
          <w:rFonts w:ascii="Arial" w:eastAsia="Calibri" w:hAnsi="Arial" w:cs="Arial"/>
          <w:bCs/>
          <w:sz w:val="24"/>
          <w:szCs w:val="24"/>
        </w:rPr>
        <w:t xml:space="preserve"> of the</w:t>
      </w:r>
      <w:r w:rsidR="009E109C" w:rsidRPr="00883813">
        <w:rPr>
          <w:rFonts w:ascii="Arial" w:eastAsia="Calibri" w:hAnsi="Arial" w:cs="Arial"/>
          <w:bCs/>
          <w:sz w:val="24"/>
          <w:szCs w:val="24"/>
        </w:rPr>
        <w:t xml:space="preserve"> genetic investigation</w:t>
      </w:r>
      <w:r w:rsidR="00644047">
        <w:rPr>
          <w:rFonts w:ascii="Arial" w:eastAsia="Calibri" w:hAnsi="Arial" w:cs="Arial"/>
          <w:bCs/>
          <w:sz w:val="24"/>
          <w:szCs w:val="24"/>
        </w:rPr>
        <w:t>s</w:t>
      </w:r>
      <w:r w:rsidR="009E109C">
        <w:rPr>
          <w:rFonts w:ascii="Arial" w:eastAsia="Calibri" w:hAnsi="Arial" w:cs="Arial"/>
          <w:bCs/>
          <w:sz w:val="24"/>
          <w:szCs w:val="24"/>
        </w:rPr>
        <w:t xml:space="preserve"> </w:t>
      </w:r>
      <w:r w:rsidR="00AA0A23">
        <w:rPr>
          <w:rFonts w:ascii="Arial" w:eastAsia="Calibri" w:hAnsi="Arial" w:cs="Arial"/>
          <w:bCs/>
          <w:sz w:val="24"/>
          <w:szCs w:val="24"/>
        </w:rPr>
        <w:t xml:space="preserve">for the </w:t>
      </w:r>
      <w:r w:rsidR="00AA0A23" w:rsidRPr="00AA0A23">
        <w:rPr>
          <w:rFonts w:ascii="Arial" w:eastAsia="Calibri" w:hAnsi="Arial" w:cs="Arial"/>
          <w:bCs/>
          <w:sz w:val="24"/>
          <w:szCs w:val="24"/>
        </w:rPr>
        <w:t>Cape Heart Group</w:t>
      </w:r>
      <w:r w:rsidR="00AA0A23">
        <w:rPr>
          <w:rFonts w:ascii="Arial" w:eastAsia="Calibri" w:hAnsi="Arial" w:cs="Arial"/>
          <w:bCs/>
          <w:sz w:val="24"/>
          <w:szCs w:val="24"/>
        </w:rPr>
        <w:t xml:space="preserve">, </w:t>
      </w:r>
      <w:r w:rsidR="009E109C">
        <w:rPr>
          <w:rFonts w:ascii="Arial" w:eastAsia="Calibri" w:hAnsi="Arial" w:cs="Arial"/>
          <w:bCs/>
          <w:sz w:val="24"/>
          <w:szCs w:val="24"/>
        </w:rPr>
        <w:t>South Africa</w:t>
      </w:r>
      <w:r w:rsidR="009E109C" w:rsidRPr="00883813">
        <w:rPr>
          <w:rFonts w:ascii="Arial" w:eastAsia="Calibri" w:hAnsi="Arial" w:cs="Arial"/>
          <w:bCs/>
          <w:sz w:val="24"/>
          <w:szCs w:val="24"/>
        </w:rPr>
        <w:t>.</w:t>
      </w:r>
      <w:r w:rsidR="00FB3118">
        <w:rPr>
          <w:rFonts w:ascii="Arial" w:eastAsia="Calibri" w:hAnsi="Arial" w:cs="Arial"/>
          <w:b/>
          <w:bCs/>
          <w:sz w:val="24"/>
          <w:szCs w:val="24"/>
        </w:rPr>
        <w:br w:type="page"/>
      </w:r>
    </w:p>
    <w:p w14:paraId="45DA5738" w14:textId="246C1488" w:rsidR="001E1482" w:rsidRPr="007E6E9C" w:rsidRDefault="00807620" w:rsidP="00BB0D6B">
      <w:pPr>
        <w:spacing w:line="240" w:lineRule="auto"/>
        <w:ind w:right="-508"/>
        <w:rPr>
          <w:rFonts w:ascii="Arial" w:eastAsia="Calibri" w:hAnsi="Arial" w:cs="Arial"/>
          <w:b/>
          <w:bCs/>
          <w:sz w:val="24"/>
          <w:szCs w:val="24"/>
        </w:rPr>
      </w:pPr>
      <w:r w:rsidRPr="007E6E9C">
        <w:rPr>
          <w:rFonts w:ascii="Arial" w:eastAsia="Calibri" w:hAnsi="Arial" w:cs="Arial"/>
          <w:b/>
          <w:bCs/>
          <w:sz w:val="24"/>
          <w:szCs w:val="24"/>
        </w:rPr>
        <w:lastRenderedPageBreak/>
        <w:t>References</w:t>
      </w:r>
    </w:p>
    <w:p w14:paraId="4E13D8B1" w14:textId="77777777" w:rsidR="005A6777" w:rsidRPr="007E6E9C" w:rsidRDefault="001E1482" w:rsidP="005A6777">
      <w:pPr>
        <w:pStyle w:val="EndNoteBibliography"/>
        <w:spacing w:after="0"/>
        <w:rPr>
          <w:rFonts w:ascii="Arial" w:hAnsi="Arial" w:cs="Arial"/>
          <w:sz w:val="24"/>
          <w:szCs w:val="24"/>
        </w:rPr>
      </w:pPr>
      <w:r w:rsidRPr="007E6E9C">
        <w:rPr>
          <w:rFonts w:ascii="Arial" w:hAnsi="Arial" w:cs="Arial"/>
          <w:sz w:val="24"/>
          <w:szCs w:val="24"/>
        </w:rPr>
        <w:fldChar w:fldCharType="begin"/>
      </w:r>
      <w:r w:rsidRPr="007E6E9C">
        <w:rPr>
          <w:rFonts w:ascii="Arial" w:hAnsi="Arial" w:cs="Arial"/>
          <w:sz w:val="24"/>
          <w:szCs w:val="24"/>
        </w:rPr>
        <w:instrText xml:space="preserve"> ADDIN EN.REFLIST </w:instrText>
      </w:r>
      <w:r w:rsidRPr="007E6E9C">
        <w:rPr>
          <w:rFonts w:ascii="Arial" w:hAnsi="Arial" w:cs="Arial"/>
          <w:sz w:val="24"/>
          <w:szCs w:val="24"/>
        </w:rPr>
        <w:fldChar w:fldCharType="separate"/>
      </w:r>
      <w:r w:rsidR="005A6777" w:rsidRPr="007E6E9C">
        <w:rPr>
          <w:rFonts w:ascii="Arial" w:hAnsi="Arial" w:cs="Arial"/>
          <w:sz w:val="24"/>
          <w:szCs w:val="24"/>
        </w:rPr>
        <w:t>[1]</w:t>
      </w:r>
      <w:r w:rsidR="005A6777" w:rsidRPr="007E6E9C">
        <w:rPr>
          <w:rFonts w:ascii="Arial" w:hAnsi="Arial" w:cs="Arial"/>
          <w:sz w:val="24"/>
          <w:szCs w:val="24"/>
        </w:rPr>
        <w:tab/>
        <w:t>Watts, GF, Shaw, JE, Pang, J, et al., Prevalence and treatment of familial hypercholesterolemia in Australian communities, Int. J. Cardiol., 2015;185:69-71.</w:t>
      </w:r>
    </w:p>
    <w:p w14:paraId="33EB0D03"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[2]</w:t>
      </w:r>
      <w:r w:rsidRPr="007E6E9C">
        <w:rPr>
          <w:rFonts w:ascii="Arial" w:hAnsi="Arial" w:cs="Arial"/>
          <w:sz w:val="24"/>
          <w:szCs w:val="24"/>
        </w:rPr>
        <w:tab/>
        <w:t>de Ferranti, SD, Rodday, AM, Mendelson, MM, et al., Prevalence of Familial Hypercholesterolemia in the 1999 to 2012 United States National Health and Nutrition Examination Surveys (NHANES), Circulation, 2016;133:1067-1072.</w:t>
      </w:r>
    </w:p>
    <w:p w14:paraId="70D616F5"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[3]</w:t>
      </w:r>
      <w:r w:rsidRPr="007E6E9C">
        <w:rPr>
          <w:rFonts w:ascii="Arial" w:hAnsi="Arial" w:cs="Arial"/>
          <w:sz w:val="24"/>
          <w:szCs w:val="24"/>
        </w:rPr>
        <w:tab/>
        <w:t>Abul-Husn, NS, Manickam, K, Jones, LK, et al., Genetic identification of familial hypercholesterolemia within a single U.S. health care system, Science, 2016;354.</w:t>
      </w:r>
    </w:p>
    <w:p w14:paraId="6BC93969"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[4]</w:t>
      </w:r>
      <w:r w:rsidRPr="007E6E9C">
        <w:rPr>
          <w:rFonts w:ascii="Arial" w:hAnsi="Arial" w:cs="Arial"/>
          <w:sz w:val="24"/>
          <w:szCs w:val="24"/>
        </w:rPr>
        <w:tab/>
        <w:t>Wald, DS, Bestwick, JP, Morris, JK, et al., Child–Parent Familial Hypercholesterolemia Screening in Primary Care, N. Engl. J. Med., 2016;375:1628-1637.</w:t>
      </w:r>
    </w:p>
    <w:p w14:paraId="310F223B"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[5]</w:t>
      </w:r>
      <w:r w:rsidRPr="007E6E9C">
        <w:rPr>
          <w:rFonts w:ascii="Arial" w:hAnsi="Arial" w:cs="Arial"/>
          <w:sz w:val="24"/>
          <w:szCs w:val="24"/>
        </w:rPr>
        <w:tab/>
        <w:t>Pang, J, Martin, AC, Mori, TA, et al., Prevalence of familial hypercholesterolaemia in adolescents: potential value of universal screening?, J. Pediatr., 2016;170:315-316.</w:t>
      </w:r>
    </w:p>
    <w:p w14:paraId="421EF445"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[6]</w:t>
      </w:r>
      <w:r w:rsidRPr="007E6E9C">
        <w:rPr>
          <w:rFonts w:ascii="Arial" w:hAnsi="Arial" w:cs="Arial"/>
          <w:sz w:val="24"/>
          <w:szCs w:val="24"/>
        </w:rPr>
        <w:tab/>
        <w:t>Nordestgaard, BG and Chapman, MJ, Familial hypercholesterolaemia is underdiagnosed and undertreated in the general population: guidance for clinicians to prevent coronary heart disease, Eur. Heart J., 2013;34.</w:t>
      </w:r>
    </w:p>
    <w:p w14:paraId="2725072C"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[7]</w:t>
      </w:r>
      <w:r w:rsidRPr="007E6E9C">
        <w:rPr>
          <w:rFonts w:ascii="Arial" w:hAnsi="Arial" w:cs="Arial"/>
          <w:sz w:val="24"/>
          <w:szCs w:val="24"/>
        </w:rPr>
        <w:tab/>
        <w:t>Watts, GF, Gidding, S, Wierzbicki, AS, et al., Integrated Guidance on the Care of Familial Hypercholesterolaemia from the International FH Foundation, Int. J. Cardiol., 2014;171:309-325.</w:t>
      </w:r>
    </w:p>
    <w:p w14:paraId="1E76C561"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[8]</w:t>
      </w:r>
      <w:r w:rsidRPr="007E6E9C">
        <w:rPr>
          <w:rFonts w:ascii="Arial" w:hAnsi="Arial" w:cs="Arial"/>
          <w:sz w:val="24"/>
          <w:szCs w:val="24"/>
        </w:rPr>
        <w:tab/>
        <w:t>Pang, J, Lansberg, PJ and Watts, GF, International Developments in the Care of Familial Hypercholesterolemia: Where Now and Where to Next?, J. Atheroscler. Thromb., 2016;23:505-519.</w:t>
      </w:r>
    </w:p>
    <w:p w14:paraId="5A50B821"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[9]</w:t>
      </w:r>
      <w:r w:rsidRPr="007E6E9C">
        <w:rPr>
          <w:rFonts w:ascii="Arial" w:hAnsi="Arial" w:cs="Arial"/>
          <w:sz w:val="24"/>
          <w:szCs w:val="24"/>
        </w:rPr>
        <w:tab/>
        <w:t>Nordestgaard, BG and Benn, M, Genetic testing for familial hypercholesterolaemia is essential in individuals with high LDL cholesterol: who does it in the world?, Eur. Heart J., 2017;38:1580-1583.</w:t>
      </w:r>
    </w:p>
    <w:p w14:paraId="0C10BF1A"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[10]</w:t>
      </w:r>
      <w:r w:rsidRPr="007E6E9C">
        <w:rPr>
          <w:rFonts w:ascii="Arial" w:hAnsi="Arial" w:cs="Arial"/>
          <w:sz w:val="24"/>
          <w:szCs w:val="24"/>
        </w:rPr>
        <w:tab/>
        <w:t>Watts, GF, Ding, PY, George, P, et al., Translational Research for Improving the Care of Familial Hypercholesterolemia: The “Ten Countries Study” and Beyond, J. Atheroscler. Thromb., 2016;23:891-900.</w:t>
      </w:r>
    </w:p>
    <w:p w14:paraId="3D3E266D"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[11]</w:t>
      </w:r>
      <w:r w:rsidRPr="007E6E9C">
        <w:rPr>
          <w:rFonts w:ascii="Arial" w:hAnsi="Arial" w:cs="Arial"/>
          <w:sz w:val="24"/>
          <w:szCs w:val="24"/>
        </w:rPr>
        <w:tab/>
        <w:t>Firth, JC and Marais, AD, Familial hypercholesterolaemia: the Cape Town experience, S. Afr. Med. J., 2008;98:99-104.</w:t>
      </w:r>
    </w:p>
    <w:p w14:paraId="48B8C57E"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[12]</w:t>
      </w:r>
      <w:r w:rsidRPr="007E6E9C">
        <w:rPr>
          <w:rFonts w:ascii="Arial" w:hAnsi="Arial" w:cs="Arial"/>
          <w:sz w:val="24"/>
          <w:szCs w:val="24"/>
        </w:rPr>
        <w:tab/>
        <w:t>Bell, DA, Pang, J, Burrows, S, et al., Effectiveness of genetic cascade screening for familial hypercholesterolaemia using a centrally co-ordinated clinical service: An Australian experience, Atherosclerosis, 2015;239:93-100.</w:t>
      </w:r>
    </w:p>
    <w:p w14:paraId="6461CA9B"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[13]</w:t>
      </w:r>
      <w:r w:rsidRPr="007E6E9C">
        <w:rPr>
          <w:rFonts w:ascii="Arial" w:hAnsi="Arial" w:cs="Arial"/>
          <w:sz w:val="24"/>
          <w:szCs w:val="24"/>
        </w:rPr>
        <w:tab/>
        <w:t>Jannes, CE, Santos, RD, de Souza Silva, PR, et al., Familial hypercholesterolemia in Brazil: Cascade screening program, clinical and genetic aspects, Atherosclerosis, 2015;238:101-107.</w:t>
      </w:r>
    </w:p>
    <w:p w14:paraId="7B3F6474"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[14]</w:t>
      </w:r>
      <w:r w:rsidRPr="007E6E9C">
        <w:rPr>
          <w:rFonts w:ascii="Arial" w:hAnsi="Arial" w:cs="Arial"/>
          <w:sz w:val="24"/>
          <w:szCs w:val="24"/>
        </w:rPr>
        <w:tab/>
        <w:t>Raal, FJ, Pilcher, GJ, Panz, VR, et al., Reduction in Mortality in Subjects With Homozygous Familial Hypercholesterolemia Associated With Advances in Lipid-Lowering Therapy, Circulation, 2011;124:2202-2207.</w:t>
      </w:r>
    </w:p>
    <w:p w14:paraId="75E93774"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[15]</w:t>
      </w:r>
      <w:r w:rsidRPr="007E6E9C">
        <w:rPr>
          <w:rFonts w:ascii="Arial" w:hAnsi="Arial" w:cs="Arial"/>
          <w:sz w:val="24"/>
          <w:szCs w:val="24"/>
        </w:rPr>
        <w:tab/>
        <w:t>Benn, M, Watts, GF, Tybjaerg-Hansen, A, et al., Familial Hypercholesterolemia in the Danish General Population: Prevalence, Coronary Artery Disease, and Cholesterol-Lowering Medication, J. Clin. Endocrinol. Metab., 2012;97:3956-3964.</w:t>
      </w:r>
    </w:p>
    <w:p w14:paraId="6751A7EB"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[16]</w:t>
      </w:r>
      <w:r w:rsidRPr="007E6E9C">
        <w:rPr>
          <w:rFonts w:ascii="Arial" w:hAnsi="Arial" w:cs="Arial"/>
          <w:sz w:val="24"/>
          <w:szCs w:val="24"/>
        </w:rPr>
        <w:tab/>
        <w:t>Ellis, KL, Pang, J, Chan, DC, et al., Familial combined hyperlipidemia and hyperlipoprotein (a) as phenotypic mimics of familial hypercholesterolemia: Frequencies, associations and predictions, J. Clin. Lipidol., 2016;10:1329–1337.</w:t>
      </w:r>
    </w:p>
    <w:p w14:paraId="242C7398"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lastRenderedPageBreak/>
        <w:t>[17]</w:t>
      </w:r>
      <w:r w:rsidRPr="007E6E9C">
        <w:rPr>
          <w:rFonts w:ascii="Arial" w:hAnsi="Arial" w:cs="Arial"/>
          <w:sz w:val="24"/>
          <w:szCs w:val="24"/>
        </w:rPr>
        <w:tab/>
        <w:t>Haralambos, K, Ashfield-Watt, P and McDowell, IF, Diagnostic scoring for familial hypercholesterolaemia in practice, Curr. Opin. Lipidol., 2016;27:367-374.</w:t>
      </w:r>
    </w:p>
    <w:p w14:paraId="41A6103C"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[18]</w:t>
      </w:r>
      <w:r w:rsidRPr="007E6E9C">
        <w:rPr>
          <w:rFonts w:ascii="Arial" w:hAnsi="Arial" w:cs="Arial"/>
          <w:sz w:val="24"/>
          <w:szCs w:val="24"/>
        </w:rPr>
        <w:tab/>
        <w:t>Hooper, AJ, Nguyen, LT, Burnett, JR, et al., Genetic analysis of familial hypercholesterolaemia in Western Australia, Atherosclerosis, 2012;224:430-434.</w:t>
      </w:r>
    </w:p>
    <w:p w14:paraId="0C8E6CC7"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[19]</w:t>
      </w:r>
      <w:r w:rsidRPr="007E6E9C">
        <w:rPr>
          <w:rFonts w:ascii="Arial" w:hAnsi="Arial" w:cs="Arial"/>
          <w:sz w:val="24"/>
          <w:szCs w:val="24"/>
        </w:rPr>
        <w:tab/>
        <w:t>Seftel, HC, Baker, SG, Sandler, MP, et al., A host of hypercholesterolaemic homozygotes in South Africa, Br. Med. J., 1980;281:633-636.</w:t>
      </w:r>
    </w:p>
    <w:p w14:paraId="5CCD0C8D"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[20]</w:t>
      </w:r>
      <w:r w:rsidRPr="007E6E9C">
        <w:rPr>
          <w:rFonts w:ascii="Arial" w:hAnsi="Arial" w:cs="Arial"/>
          <w:sz w:val="24"/>
          <w:szCs w:val="24"/>
        </w:rPr>
        <w:tab/>
        <w:t>Miserez, AR and Muller, PY, Familial defective apolipoprotein B-100: a mutation emerged in the mesolithic ancestors of Celtic peoples?, Atherosclerosis, 2000;148:433-436.</w:t>
      </w:r>
    </w:p>
    <w:p w14:paraId="3E099A29"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[21]</w:t>
      </w:r>
      <w:r w:rsidRPr="007E6E9C">
        <w:rPr>
          <w:rFonts w:ascii="Arial" w:hAnsi="Arial" w:cs="Arial"/>
          <w:sz w:val="24"/>
          <w:szCs w:val="24"/>
        </w:rPr>
        <w:tab/>
        <w:t>Civeira, F, Castillo, S, Alonso, R, et al., Tendon xanthomas in familial hypercholesterolemia are associated with cardiovascular risk independently of the low-density lipoprotein receptor gene mutation, Arterioscler. Thromb. Vasc. Biol., 2005;25:1960-1965.</w:t>
      </w:r>
    </w:p>
    <w:p w14:paraId="2063E006"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[22]</w:t>
      </w:r>
      <w:r w:rsidRPr="007E6E9C">
        <w:rPr>
          <w:rFonts w:ascii="Arial" w:hAnsi="Arial" w:cs="Arial"/>
          <w:sz w:val="24"/>
          <w:szCs w:val="24"/>
        </w:rPr>
        <w:tab/>
        <w:t>deGoma, EM, Ahmad, ZS, O'Brien, EC, et al., Treatment Gaps in Adults with Heterozygous Familial Hypercholesterolemia in the United States: Data from the CASCADE-FH Registry, Circulation: Cardiovascular Genetics, 2016:CIRCGENETICS-116.001381.</w:t>
      </w:r>
    </w:p>
    <w:p w14:paraId="682A667B"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[23]</w:t>
      </w:r>
      <w:r w:rsidRPr="007E6E9C">
        <w:rPr>
          <w:rFonts w:ascii="Arial" w:hAnsi="Arial" w:cs="Arial"/>
          <w:sz w:val="24"/>
          <w:szCs w:val="24"/>
        </w:rPr>
        <w:tab/>
        <w:t>Mundal, L, Sarancic, M, Ose, L, et al., Mortality Among Patients With Familial Hypercholesterolemia: A Registry</w:t>
      </w:r>
      <w:r w:rsidRPr="007E6E9C">
        <w:rPr>
          <w:rFonts w:ascii="Cambria Math" w:hAnsi="Cambria Math" w:cs="Cambria Math"/>
          <w:sz w:val="24"/>
          <w:szCs w:val="24"/>
        </w:rPr>
        <w:t>‐</w:t>
      </w:r>
      <w:r w:rsidRPr="007E6E9C">
        <w:rPr>
          <w:rFonts w:ascii="Arial" w:hAnsi="Arial" w:cs="Arial"/>
          <w:sz w:val="24"/>
          <w:szCs w:val="24"/>
        </w:rPr>
        <w:t>Based Study in Norway, 1992–2010, Journal of the American Heart Association, 2014;3:e001236.</w:t>
      </w:r>
    </w:p>
    <w:p w14:paraId="2BEAF47D"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[24]</w:t>
      </w:r>
      <w:r w:rsidRPr="007E6E9C">
        <w:rPr>
          <w:rFonts w:ascii="Arial" w:hAnsi="Arial" w:cs="Arial"/>
          <w:sz w:val="24"/>
          <w:szCs w:val="24"/>
        </w:rPr>
        <w:tab/>
        <w:t>Mata, N, Alonso, R, Badimón, L, et al., Clinical characteristics and evaluation of LDL-cholesterol treatment of the Spanish Familial Hypercholesterolemia Longitudinal Cohort Study (SAFEHEART), Lipids Health Dis., 2011;10:94.</w:t>
      </w:r>
    </w:p>
    <w:p w14:paraId="1C1DFF06"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[25]</w:t>
      </w:r>
      <w:r w:rsidRPr="007E6E9C">
        <w:rPr>
          <w:rFonts w:ascii="Arial" w:hAnsi="Arial" w:cs="Arial"/>
          <w:sz w:val="24"/>
          <w:szCs w:val="24"/>
        </w:rPr>
        <w:tab/>
        <w:t>Allard, MD, Saeedi, R, Yousefi, M, et al., Risk stratification of patients with familial hypercholesterolemia in a multi-ethnic cohort, Diabetes, 2014;13:65.</w:t>
      </w:r>
    </w:p>
    <w:p w14:paraId="3EA1AA45"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[26]</w:t>
      </w:r>
      <w:r w:rsidRPr="007E6E9C">
        <w:rPr>
          <w:rFonts w:ascii="Arial" w:hAnsi="Arial" w:cs="Arial"/>
          <w:sz w:val="24"/>
          <w:szCs w:val="24"/>
        </w:rPr>
        <w:tab/>
        <w:t>Béliard, S, Carreau, V, Carrié, A, et al., Improvement in LDL-cholesterol levels of patients with familial hypercholesterolemia: Can we do better? Analysis of results obtained during the past two decades in 1669 French subjects, Atherosclerosis, 2014;234:136-141.</w:t>
      </w:r>
    </w:p>
    <w:p w14:paraId="42297493"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[27]</w:t>
      </w:r>
      <w:r w:rsidRPr="007E6E9C">
        <w:rPr>
          <w:rFonts w:ascii="Arial" w:hAnsi="Arial" w:cs="Arial"/>
          <w:sz w:val="24"/>
          <w:szCs w:val="24"/>
        </w:rPr>
        <w:tab/>
        <w:t>Harada-Shiba, M, Arai, H, Okamura, T, et al., Multicenter study to determine the diagnosis criteria of heterozygous familial hypercholesterolemia in Japan, J. Atheroscler. Thromb., 2012;19:1019-1026.</w:t>
      </w:r>
    </w:p>
    <w:p w14:paraId="6BBCFE93"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[28]</w:t>
      </w:r>
      <w:r w:rsidRPr="007E6E9C">
        <w:rPr>
          <w:rFonts w:ascii="Arial" w:hAnsi="Arial" w:cs="Arial"/>
          <w:sz w:val="24"/>
          <w:szCs w:val="24"/>
        </w:rPr>
        <w:tab/>
        <w:t>Pijlman, AH, Huijgen, R, Verhagen, SN, et al., Evaluation of cholesterol lowering treatment of patients with familial hypercholesterolemia: a large cross-sectional study in The Netherlands, Atherosclerosis, 2010;209:189-194.</w:t>
      </w:r>
    </w:p>
    <w:p w14:paraId="0973E36A"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[29]</w:t>
      </w:r>
      <w:r w:rsidRPr="007E6E9C">
        <w:rPr>
          <w:rFonts w:ascii="Arial" w:hAnsi="Arial" w:cs="Arial"/>
          <w:sz w:val="24"/>
          <w:szCs w:val="24"/>
        </w:rPr>
        <w:tab/>
        <w:t>Hadfield, SG, Horara, S, Starr, BJ, et al., Are patients with familial hypercholesterolaemia well managed in lipid clinics? An audit of eleven clinics from the Department of Health Familial Hypercholesterolaemia Cascade Testing project, Ann. Clin. Biochem., 2008;45:199-205.</w:t>
      </w:r>
    </w:p>
    <w:p w14:paraId="0B966B46"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[30]</w:t>
      </w:r>
      <w:r w:rsidRPr="007E6E9C">
        <w:rPr>
          <w:rFonts w:ascii="Arial" w:hAnsi="Arial" w:cs="Arial"/>
          <w:sz w:val="24"/>
          <w:szCs w:val="24"/>
        </w:rPr>
        <w:tab/>
        <w:t>Hopkins, PN, Stephenson, S, Wu, LL, et al., Evaluation of coronary risk factors in patients with heterozygous familial hypercholesterolemia, The American Journal of Cardiology, 2001;87:547-553.</w:t>
      </w:r>
    </w:p>
    <w:p w14:paraId="3D1B8FA6"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[31]</w:t>
      </w:r>
      <w:r w:rsidRPr="007E6E9C">
        <w:rPr>
          <w:rFonts w:ascii="Arial" w:hAnsi="Arial" w:cs="Arial"/>
          <w:sz w:val="24"/>
          <w:szCs w:val="24"/>
        </w:rPr>
        <w:tab/>
        <w:t>De Sauvage Nolting, PRW, Defesche, JC, Buirma, RJA, et al., Prevalence and significance of cardiovascular risk factors in a large cohort of patients with familial hypercholesterolaemia, J. Intern. Med., 2003;253:161-168.</w:t>
      </w:r>
    </w:p>
    <w:p w14:paraId="202356ED"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[32]</w:t>
      </w:r>
      <w:r w:rsidRPr="007E6E9C">
        <w:rPr>
          <w:rFonts w:ascii="Arial" w:hAnsi="Arial" w:cs="Arial"/>
          <w:sz w:val="24"/>
          <w:szCs w:val="24"/>
        </w:rPr>
        <w:tab/>
        <w:t>Jansen, ACM, van Aalst-Cohen, ES, Tanck, MW, et al., The contribution of classical risk factors to cardiovascular disease in familial hypercholesterolaemia: data in 2400 patients, J. Intern. Med., 2004;256:482-490.</w:t>
      </w:r>
    </w:p>
    <w:p w14:paraId="2B72B23F"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lastRenderedPageBreak/>
        <w:t>[33]</w:t>
      </w:r>
      <w:r w:rsidRPr="007E6E9C">
        <w:rPr>
          <w:rFonts w:ascii="Arial" w:hAnsi="Arial" w:cs="Arial"/>
          <w:sz w:val="24"/>
          <w:szCs w:val="24"/>
        </w:rPr>
        <w:tab/>
        <w:t>Neil, HAW, Seagroatt, V, Betteridge, DJ, et al., Established and emerging coronary risk factors in patients with heterozygous familial hypercholesterolaemia, Heart, 2004;90:1431-1437.</w:t>
      </w:r>
    </w:p>
    <w:p w14:paraId="08D46DA3"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[34]</w:t>
      </w:r>
      <w:r w:rsidRPr="007E6E9C">
        <w:rPr>
          <w:rFonts w:ascii="Arial" w:hAnsi="Arial" w:cs="Arial"/>
          <w:sz w:val="24"/>
          <w:szCs w:val="24"/>
        </w:rPr>
        <w:tab/>
        <w:t>Alonso, R, Mata, N, Castillo, S, et al., Cardiovascular disease in familial hypercholesterolaemia: Influence of low-density lipoprotein receptor mutation type and classic risk factors, Atherosclerosis, 2008;200:315-321.</w:t>
      </w:r>
    </w:p>
    <w:p w14:paraId="10982D9F"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[35]</w:t>
      </w:r>
      <w:r w:rsidRPr="007E6E9C">
        <w:rPr>
          <w:rFonts w:ascii="Arial" w:hAnsi="Arial" w:cs="Arial"/>
          <w:sz w:val="24"/>
          <w:szCs w:val="24"/>
        </w:rPr>
        <w:tab/>
        <w:t>Vickery, AW, Ryan, J, Pang, J, et al., Increasing the Detection of Familial Hypercholesterolaemia Using General Practice Electronic Databases, Heart Lung Circ, 2017;26:450-454.</w:t>
      </w:r>
    </w:p>
    <w:p w14:paraId="61FBEA5B"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[36]</w:t>
      </w:r>
      <w:r w:rsidRPr="007E6E9C">
        <w:rPr>
          <w:rFonts w:ascii="Arial" w:hAnsi="Arial" w:cs="Arial"/>
          <w:sz w:val="24"/>
          <w:szCs w:val="24"/>
        </w:rPr>
        <w:tab/>
        <w:t>Benn, M, Watts, GF, Tybjærg-Hansen, A, et al., Mutations causative of familial hypercholesterolaemia: screening of 98 098 individuals from the Copenhagen General Population Study estimated a prevalence of 1 in 217, Eur. Heart J., 2016:10.1093/eurheartj/ehw1028.</w:t>
      </w:r>
    </w:p>
    <w:p w14:paraId="71D4A74F"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[37]</w:t>
      </w:r>
      <w:r w:rsidRPr="007E6E9C">
        <w:rPr>
          <w:rFonts w:ascii="Arial" w:hAnsi="Arial" w:cs="Arial"/>
          <w:sz w:val="24"/>
          <w:szCs w:val="24"/>
        </w:rPr>
        <w:tab/>
        <w:t>Thompson, GR, Blom, DJ, Marais, AD, et al., Survival in homozygous familial hypercholesterolaemia is determined by the on-treatment level of serum cholesterol, Eur. Heart J., 2017:ehx317.</w:t>
      </w:r>
    </w:p>
    <w:p w14:paraId="76FD7A24" w14:textId="77777777" w:rsidR="005A6777" w:rsidRPr="007E6E9C" w:rsidRDefault="005A6777" w:rsidP="005A6777">
      <w:pPr>
        <w:pStyle w:val="EndNoteBibliography"/>
        <w:spacing w:after="0"/>
        <w:rPr>
          <w:rFonts w:ascii="Arial" w:hAnsi="Arial" w:cs="Arial"/>
          <w:sz w:val="24"/>
          <w:szCs w:val="24"/>
        </w:rPr>
      </w:pPr>
      <w:r w:rsidRPr="007E6E9C">
        <w:rPr>
          <w:rFonts w:ascii="Arial" w:hAnsi="Arial" w:cs="Arial"/>
          <w:sz w:val="24"/>
          <w:szCs w:val="24"/>
        </w:rPr>
        <w:t>[38]</w:t>
      </w:r>
      <w:r w:rsidRPr="007E6E9C">
        <w:rPr>
          <w:rFonts w:ascii="Arial" w:hAnsi="Arial" w:cs="Arial"/>
          <w:sz w:val="24"/>
          <w:szCs w:val="24"/>
        </w:rPr>
        <w:tab/>
        <w:t>Chan, DC, Pang, J, Hooper, AJ, et al., Elevated lipoprotein(a), hypertension and renal insufficiency as predictors of coronary artery disease in patients with genetically confirmed heterozygous familial hypercholesterolemia, Int. J. Cardiol., 2015;201:633-638.</w:t>
      </w:r>
    </w:p>
    <w:p w14:paraId="6B7E3432" w14:textId="77777777" w:rsidR="005A6777" w:rsidRPr="007E6E9C" w:rsidRDefault="005A6777" w:rsidP="005A6777">
      <w:pPr>
        <w:pStyle w:val="EndNoteBibliography"/>
        <w:rPr>
          <w:rFonts w:ascii="Arial" w:hAnsi="Arial" w:cs="Arial"/>
          <w:sz w:val="24"/>
          <w:szCs w:val="24"/>
        </w:rPr>
      </w:pPr>
      <w:r w:rsidRPr="007E6E9C">
        <w:rPr>
          <w:rFonts w:ascii="Arial" w:hAnsi="Arial" w:cs="Arial"/>
          <w:sz w:val="24"/>
          <w:szCs w:val="24"/>
        </w:rPr>
        <w:t>[39]</w:t>
      </w:r>
      <w:r w:rsidRPr="007E6E9C">
        <w:rPr>
          <w:rFonts w:ascii="Arial" w:hAnsi="Arial" w:cs="Arial"/>
          <w:sz w:val="24"/>
          <w:szCs w:val="24"/>
        </w:rPr>
        <w:tab/>
        <w:t>Vallejo-Vaz, AJ, Akram, A, Kondapally Seshasai, SR, et al., Pooling and expanding registries of familial hypercholesterolaemia to assess gaps in care and improve disease management and outcomes: Rationale and design of the global EAS Familial Hypercholesterolaemia Studies Collaboration, Atherosclerosis Supplements, 2016;22:1-32.</w:t>
      </w:r>
    </w:p>
    <w:p w14:paraId="6DBBDCA2" w14:textId="424851FD" w:rsidR="00213A31" w:rsidRDefault="001E1482" w:rsidP="009D011A">
      <w:pPr>
        <w:spacing w:line="240" w:lineRule="auto"/>
        <w:rPr>
          <w:rFonts w:ascii="Arial" w:hAnsi="Arial" w:cs="Arial"/>
          <w:sz w:val="24"/>
          <w:szCs w:val="24"/>
        </w:rPr>
      </w:pPr>
      <w:r w:rsidRPr="007E6E9C">
        <w:rPr>
          <w:rFonts w:ascii="Arial" w:hAnsi="Arial" w:cs="Arial"/>
          <w:sz w:val="24"/>
          <w:szCs w:val="24"/>
        </w:rPr>
        <w:fldChar w:fldCharType="end"/>
      </w:r>
    </w:p>
    <w:p w14:paraId="7C0A091C" w14:textId="77777777" w:rsidR="00213A31" w:rsidRDefault="00213A31">
      <w:pPr>
        <w:rPr>
          <w:rFonts w:ascii="Arial" w:hAnsi="Arial" w:cs="Arial"/>
          <w:sz w:val="24"/>
          <w:szCs w:val="24"/>
        </w:rPr>
      </w:pPr>
      <w:r>
        <w:rPr>
          <w:rFonts w:ascii="Arial" w:hAnsi="Arial" w:cs="Arial"/>
          <w:sz w:val="24"/>
          <w:szCs w:val="24"/>
        </w:rPr>
        <w:br w:type="page"/>
      </w:r>
    </w:p>
    <w:p w14:paraId="47D09914" w14:textId="5B0C2591" w:rsidR="00915548" w:rsidRPr="000C6396" w:rsidRDefault="00915548" w:rsidP="009D011A">
      <w:pPr>
        <w:spacing w:line="240" w:lineRule="auto"/>
        <w:rPr>
          <w:rFonts w:ascii="Arial" w:hAnsi="Arial" w:cs="Arial"/>
          <w:sz w:val="24"/>
          <w:szCs w:val="24"/>
        </w:rPr>
      </w:pPr>
      <w:r w:rsidRPr="000C6396">
        <w:rPr>
          <w:rFonts w:ascii="Arial" w:eastAsia="Times New Roman" w:hAnsi="Arial" w:cs="Arial"/>
          <w:b/>
          <w:color w:val="000000"/>
          <w:sz w:val="24"/>
          <w:szCs w:val="24"/>
          <w:lang w:eastAsia="en-AU"/>
        </w:rPr>
        <w:lastRenderedPageBreak/>
        <w:t>Table 1</w:t>
      </w:r>
      <w:r w:rsidR="00AF53F8" w:rsidRPr="000C6396">
        <w:rPr>
          <w:rFonts w:ascii="Arial" w:eastAsia="Times New Roman" w:hAnsi="Arial" w:cs="Arial"/>
          <w:b/>
          <w:color w:val="000000"/>
          <w:sz w:val="24"/>
          <w:szCs w:val="24"/>
          <w:lang w:eastAsia="en-AU"/>
        </w:rPr>
        <w:t xml:space="preserve"> </w:t>
      </w:r>
      <w:r w:rsidR="00AF53F8" w:rsidRPr="000C6396">
        <w:rPr>
          <w:rFonts w:ascii="Arial" w:eastAsia="Times New Roman" w:hAnsi="Arial" w:cs="Arial"/>
          <w:color w:val="000000"/>
          <w:sz w:val="24"/>
          <w:szCs w:val="24"/>
          <w:lang w:eastAsia="en-AU"/>
        </w:rPr>
        <w:t xml:space="preserve">Clinical characteristics of adult index cases with </w:t>
      </w:r>
      <w:r w:rsidR="000A5E0F">
        <w:rPr>
          <w:rFonts w:ascii="Arial" w:eastAsia="Times New Roman" w:hAnsi="Arial" w:cs="Arial"/>
          <w:color w:val="000000"/>
          <w:sz w:val="24"/>
          <w:szCs w:val="24"/>
          <w:lang w:eastAsia="en-AU"/>
        </w:rPr>
        <w:t>molecularly</w:t>
      </w:r>
      <w:r w:rsidR="005E7343">
        <w:rPr>
          <w:rFonts w:ascii="Arial" w:eastAsia="Times New Roman" w:hAnsi="Arial" w:cs="Arial"/>
          <w:color w:val="000000"/>
          <w:sz w:val="24"/>
          <w:szCs w:val="24"/>
          <w:lang w:eastAsia="en-AU"/>
        </w:rPr>
        <w:t xml:space="preserve"> defined</w:t>
      </w:r>
      <w:r w:rsidR="00AF53F8" w:rsidRPr="000C6396">
        <w:rPr>
          <w:rFonts w:ascii="Arial" w:eastAsia="Times New Roman" w:hAnsi="Arial" w:cs="Arial"/>
          <w:color w:val="000000"/>
          <w:sz w:val="24"/>
          <w:szCs w:val="24"/>
          <w:lang w:eastAsia="en-AU"/>
        </w:rPr>
        <w:t xml:space="preserve"> heterozygous familial hypercholesterolaemia from South Africa, Australia and Brazil.</w:t>
      </w:r>
    </w:p>
    <w:tbl>
      <w:tblPr>
        <w:tblW w:w="9441" w:type="dxa"/>
        <w:jc w:val="center"/>
        <w:tblLook w:val="04A0" w:firstRow="1" w:lastRow="0" w:firstColumn="1" w:lastColumn="0" w:noHBand="0" w:noVBand="1"/>
      </w:tblPr>
      <w:tblGrid>
        <w:gridCol w:w="3480"/>
        <w:gridCol w:w="1438"/>
        <w:gridCol w:w="1647"/>
        <w:gridCol w:w="1438"/>
        <w:gridCol w:w="1438"/>
      </w:tblGrid>
      <w:tr w:rsidR="00A22AB9" w:rsidRPr="0088279C" w14:paraId="3A56BFF6" w14:textId="77777777" w:rsidTr="00A22AB9">
        <w:trPr>
          <w:trHeight w:val="300"/>
          <w:jc w:val="center"/>
        </w:trPr>
        <w:tc>
          <w:tcPr>
            <w:tcW w:w="3480" w:type="dxa"/>
            <w:tcBorders>
              <w:top w:val="single" w:sz="4" w:space="0" w:color="auto"/>
            </w:tcBorders>
            <w:shd w:val="clear" w:color="auto" w:fill="auto"/>
            <w:noWrap/>
            <w:vAlign w:val="bottom"/>
            <w:hideMark/>
          </w:tcPr>
          <w:p w14:paraId="3D0A7077" w14:textId="77777777" w:rsidR="00A22AB9" w:rsidRPr="0088279C" w:rsidRDefault="00A22AB9" w:rsidP="002D1F36">
            <w:pPr>
              <w:spacing w:after="0" w:line="240" w:lineRule="auto"/>
              <w:rPr>
                <w:rFonts w:ascii="Arial" w:eastAsia="Times New Roman" w:hAnsi="Arial" w:cs="Arial"/>
                <w:color w:val="000000"/>
                <w:lang w:eastAsia="en-AU"/>
              </w:rPr>
            </w:pPr>
            <w:r w:rsidRPr="0088279C">
              <w:rPr>
                <w:rFonts w:ascii="Arial" w:eastAsia="Times New Roman" w:hAnsi="Arial" w:cs="Arial"/>
                <w:color w:val="000000"/>
                <w:lang w:eastAsia="en-AU"/>
              </w:rPr>
              <w:t> </w:t>
            </w:r>
          </w:p>
        </w:tc>
        <w:tc>
          <w:tcPr>
            <w:tcW w:w="1438" w:type="dxa"/>
            <w:tcBorders>
              <w:top w:val="single" w:sz="4" w:space="0" w:color="auto"/>
            </w:tcBorders>
            <w:shd w:val="clear" w:color="auto" w:fill="auto"/>
            <w:noWrap/>
            <w:vAlign w:val="bottom"/>
            <w:hideMark/>
          </w:tcPr>
          <w:p w14:paraId="54894A04" w14:textId="77777777" w:rsidR="00A22AB9" w:rsidRPr="0088279C" w:rsidRDefault="00A22AB9" w:rsidP="002D1F36">
            <w:pPr>
              <w:spacing w:after="0" w:line="240" w:lineRule="auto"/>
              <w:jc w:val="center"/>
              <w:rPr>
                <w:rFonts w:ascii="Arial" w:eastAsia="Times New Roman" w:hAnsi="Arial" w:cs="Arial"/>
                <w:b/>
                <w:bCs/>
                <w:color w:val="000000"/>
                <w:lang w:eastAsia="en-AU"/>
              </w:rPr>
            </w:pPr>
            <w:r w:rsidRPr="0088279C">
              <w:rPr>
                <w:rFonts w:ascii="Arial" w:eastAsia="Times New Roman" w:hAnsi="Arial" w:cs="Arial"/>
                <w:b/>
                <w:bCs/>
                <w:color w:val="000000"/>
                <w:lang w:eastAsia="en-AU"/>
              </w:rPr>
              <w:t>All</w:t>
            </w:r>
          </w:p>
        </w:tc>
        <w:tc>
          <w:tcPr>
            <w:tcW w:w="1647" w:type="dxa"/>
            <w:tcBorders>
              <w:top w:val="single" w:sz="4" w:space="0" w:color="auto"/>
            </w:tcBorders>
            <w:shd w:val="clear" w:color="auto" w:fill="auto"/>
            <w:noWrap/>
            <w:vAlign w:val="bottom"/>
            <w:hideMark/>
          </w:tcPr>
          <w:p w14:paraId="31E94B8D" w14:textId="77777777" w:rsidR="00A22AB9" w:rsidRPr="0088279C" w:rsidRDefault="00A22AB9" w:rsidP="002D1F36">
            <w:pPr>
              <w:spacing w:after="0" w:line="240" w:lineRule="auto"/>
              <w:jc w:val="center"/>
              <w:rPr>
                <w:rFonts w:ascii="Arial" w:eastAsia="Times New Roman" w:hAnsi="Arial" w:cs="Arial"/>
                <w:b/>
                <w:bCs/>
                <w:color w:val="000000"/>
                <w:lang w:eastAsia="en-AU"/>
              </w:rPr>
            </w:pPr>
            <w:r w:rsidRPr="0088279C">
              <w:rPr>
                <w:rFonts w:ascii="Arial" w:eastAsia="Times New Roman" w:hAnsi="Arial" w:cs="Arial"/>
                <w:b/>
                <w:bCs/>
                <w:color w:val="000000"/>
                <w:lang w:eastAsia="en-AU"/>
              </w:rPr>
              <w:t>South Africa</w:t>
            </w:r>
          </w:p>
        </w:tc>
        <w:tc>
          <w:tcPr>
            <w:tcW w:w="1438" w:type="dxa"/>
            <w:tcBorders>
              <w:top w:val="single" w:sz="4" w:space="0" w:color="auto"/>
            </w:tcBorders>
            <w:shd w:val="clear" w:color="auto" w:fill="auto"/>
            <w:noWrap/>
            <w:vAlign w:val="bottom"/>
            <w:hideMark/>
          </w:tcPr>
          <w:p w14:paraId="5E0440BB" w14:textId="77777777" w:rsidR="00A22AB9" w:rsidRPr="0088279C" w:rsidRDefault="00A22AB9" w:rsidP="002D1F36">
            <w:pPr>
              <w:spacing w:after="0" w:line="240" w:lineRule="auto"/>
              <w:jc w:val="center"/>
              <w:rPr>
                <w:rFonts w:ascii="Arial" w:eastAsia="Times New Roman" w:hAnsi="Arial" w:cs="Arial"/>
                <w:b/>
                <w:bCs/>
                <w:color w:val="000000"/>
                <w:lang w:eastAsia="en-AU"/>
              </w:rPr>
            </w:pPr>
            <w:r w:rsidRPr="0088279C">
              <w:rPr>
                <w:rFonts w:ascii="Arial" w:eastAsia="Times New Roman" w:hAnsi="Arial" w:cs="Arial"/>
                <w:b/>
                <w:bCs/>
                <w:color w:val="000000"/>
                <w:lang w:eastAsia="en-AU"/>
              </w:rPr>
              <w:t>Australia</w:t>
            </w:r>
          </w:p>
        </w:tc>
        <w:tc>
          <w:tcPr>
            <w:tcW w:w="1438" w:type="dxa"/>
            <w:tcBorders>
              <w:top w:val="single" w:sz="4" w:space="0" w:color="auto"/>
            </w:tcBorders>
            <w:shd w:val="clear" w:color="auto" w:fill="auto"/>
            <w:noWrap/>
            <w:vAlign w:val="bottom"/>
            <w:hideMark/>
          </w:tcPr>
          <w:p w14:paraId="64341DF9" w14:textId="77777777" w:rsidR="00A22AB9" w:rsidRPr="0088279C" w:rsidRDefault="00A22AB9" w:rsidP="002D1F36">
            <w:pPr>
              <w:spacing w:after="0" w:line="240" w:lineRule="auto"/>
              <w:jc w:val="center"/>
              <w:rPr>
                <w:rFonts w:ascii="Arial" w:eastAsia="Times New Roman" w:hAnsi="Arial" w:cs="Arial"/>
                <w:b/>
                <w:bCs/>
                <w:color w:val="000000"/>
                <w:lang w:eastAsia="en-AU"/>
              </w:rPr>
            </w:pPr>
            <w:r w:rsidRPr="0088279C">
              <w:rPr>
                <w:rFonts w:ascii="Arial" w:eastAsia="Times New Roman" w:hAnsi="Arial" w:cs="Arial"/>
                <w:b/>
                <w:bCs/>
                <w:color w:val="000000"/>
                <w:lang w:eastAsia="en-AU"/>
              </w:rPr>
              <w:t>Brazil</w:t>
            </w:r>
          </w:p>
        </w:tc>
      </w:tr>
      <w:tr w:rsidR="00571B85" w:rsidRPr="0088279C" w14:paraId="681CA6D6" w14:textId="77777777" w:rsidTr="00A22AB9">
        <w:trPr>
          <w:trHeight w:val="300"/>
          <w:jc w:val="center"/>
        </w:trPr>
        <w:tc>
          <w:tcPr>
            <w:tcW w:w="3480" w:type="dxa"/>
            <w:tcBorders>
              <w:bottom w:val="single" w:sz="4" w:space="0" w:color="auto"/>
            </w:tcBorders>
            <w:shd w:val="clear" w:color="auto" w:fill="auto"/>
            <w:noWrap/>
            <w:vAlign w:val="bottom"/>
            <w:hideMark/>
          </w:tcPr>
          <w:p w14:paraId="2D0F059A" w14:textId="77777777" w:rsidR="00571B85" w:rsidRPr="0088279C" w:rsidRDefault="00571B85" w:rsidP="00571B85">
            <w:pPr>
              <w:spacing w:after="0" w:line="240" w:lineRule="auto"/>
              <w:rPr>
                <w:rFonts w:ascii="Arial" w:eastAsia="Times New Roman" w:hAnsi="Arial" w:cs="Arial"/>
                <w:b/>
                <w:bCs/>
                <w:color w:val="000000"/>
                <w:lang w:eastAsia="en-AU"/>
              </w:rPr>
            </w:pPr>
            <w:r w:rsidRPr="0088279C">
              <w:rPr>
                <w:rFonts w:ascii="Arial" w:eastAsia="Times New Roman" w:hAnsi="Arial" w:cs="Arial"/>
                <w:b/>
                <w:bCs/>
                <w:color w:val="000000"/>
                <w:lang w:eastAsia="en-AU"/>
              </w:rPr>
              <w:t> </w:t>
            </w:r>
          </w:p>
        </w:tc>
        <w:tc>
          <w:tcPr>
            <w:tcW w:w="1438" w:type="dxa"/>
            <w:tcBorders>
              <w:bottom w:val="single" w:sz="4" w:space="0" w:color="auto"/>
            </w:tcBorders>
            <w:shd w:val="clear" w:color="auto" w:fill="auto"/>
            <w:noWrap/>
            <w:vAlign w:val="bottom"/>
            <w:hideMark/>
          </w:tcPr>
          <w:p w14:paraId="3456B87E" w14:textId="27C5C423" w:rsidR="00571B85" w:rsidRPr="0088279C" w:rsidRDefault="00571B85" w:rsidP="00571B85">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n=87</w:t>
            </w:r>
            <w:r w:rsidR="008E7041">
              <w:rPr>
                <w:rFonts w:ascii="Arial" w:eastAsia="Times New Roman" w:hAnsi="Arial" w:cs="Arial"/>
                <w:color w:val="000000"/>
                <w:lang w:eastAsia="en-AU"/>
              </w:rPr>
              <w:t>5</w:t>
            </w:r>
          </w:p>
        </w:tc>
        <w:tc>
          <w:tcPr>
            <w:tcW w:w="1647" w:type="dxa"/>
            <w:tcBorders>
              <w:bottom w:val="single" w:sz="4" w:space="0" w:color="auto"/>
            </w:tcBorders>
            <w:shd w:val="clear" w:color="auto" w:fill="auto"/>
            <w:noWrap/>
            <w:vAlign w:val="bottom"/>
            <w:hideMark/>
          </w:tcPr>
          <w:p w14:paraId="7DF0818D" w14:textId="24FBEEA8" w:rsidR="00571B85" w:rsidRPr="0088279C" w:rsidRDefault="00571B85" w:rsidP="00571B85">
            <w:pPr>
              <w:spacing w:after="0" w:line="240" w:lineRule="auto"/>
              <w:jc w:val="center"/>
              <w:rPr>
                <w:rFonts w:ascii="Arial" w:eastAsia="Times New Roman" w:hAnsi="Arial" w:cs="Arial"/>
                <w:color w:val="000000"/>
                <w:lang w:eastAsia="en-AU"/>
              </w:rPr>
            </w:pPr>
            <w:r w:rsidRPr="0088279C">
              <w:rPr>
                <w:rFonts w:ascii="Arial" w:eastAsia="Times New Roman" w:hAnsi="Arial" w:cs="Arial"/>
                <w:color w:val="000000"/>
                <w:lang w:eastAsia="en-AU"/>
              </w:rPr>
              <w:t>n=353</w:t>
            </w:r>
          </w:p>
        </w:tc>
        <w:tc>
          <w:tcPr>
            <w:tcW w:w="1438" w:type="dxa"/>
            <w:tcBorders>
              <w:bottom w:val="single" w:sz="4" w:space="0" w:color="auto"/>
            </w:tcBorders>
            <w:shd w:val="clear" w:color="auto" w:fill="auto"/>
            <w:noWrap/>
            <w:vAlign w:val="bottom"/>
            <w:hideMark/>
          </w:tcPr>
          <w:p w14:paraId="0EA6FEE1" w14:textId="6902376C" w:rsidR="00571B85" w:rsidRPr="0088279C" w:rsidRDefault="00571B85" w:rsidP="00571B85">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n=26</w:t>
            </w:r>
            <w:r w:rsidR="008E7041">
              <w:rPr>
                <w:rFonts w:ascii="Arial" w:eastAsia="Times New Roman" w:hAnsi="Arial" w:cs="Arial"/>
                <w:color w:val="000000"/>
                <w:lang w:eastAsia="en-AU"/>
              </w:rPr>
              <w:t>6</w:t>
            </w:r>
          </w:p>
        </w:tc>
        <w:tc>
          <w:tcPr>
            <w:tcW w:w="1438" w:type="dxa"/>
            <w:tcBorders>
              <w:bottom w:val="single" w:sz="4" w:space="0" w:color="auto"/>
            </w:tcBorders>
            <w:shd w:val="clear" w:color="auto" w:fill="auto"/>
            <w:noWrap/>
            <w:vAlign w:val="bottom"/>
            <w:hideMark/>
          </w:tcPr>
          <w:p w14:paraId="378CAC92" w14:textId="151519BB" w:rsidR="00571B85" w:rsidRPr="0088279C" w:rsidRDefault="00571B85" w:rsidP="008E7041">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n=</w:t>
            </w:r>
            <w:r w:rsidR="008E7041">
              <w:rPr>
                <w:rFonts w:ascii="Arial" w:eastAsia="Times New Roman" w:hAnsi="Arial" w:cs="Arial"/>
                <w:color w:val="000000"/>
                <w:lang w:eastAsia="en-AU"/>
              </w:rPr>
              <w:t>256</w:t>
            </w:r>
          </w:p>
        </w:tc>
      </w:tr>
      <w:tr w:rsidR="00A22AB9" w:rsidRPr="0088279C" w14:paraId="5BB448D1" w14:textId="77777777" w:rsidTr="00A22AB9">
        <w:trPr>
          <w:trHeight w:val="300"/>
          <w:jc w:val="center"/>
        </w:trPr>
        <w:tc>
          <w:tcPr>
            <w:tcW w:w="3480" w:type="dxa"/>
            <w:tcBorders>
              <w:top w:val="single" w:sz="4" w:space="0" w:color="auto"/>
            </w:tcBorders>
            <w:shd w:val="clear" w:color="auto" w:fill="auto"/>
            <w:noWrap/>
            <w:vAlign w:val="bottom"/>
            <w:hideMark/>
          </w:tcPr>
          <w:p w14:paraId="2E393D1B" w14:textId="77777777" w:rsidR="00A22AB9" w:rsidRPr="00571B85" w:rsidRDefault="00A22AB9" w:rsidP="002D1F36">
            <w:pPr>
              <w:spacing w:after="0" w:line="240" w:lineRule="auto"/>
              <w:rPr>
                <w:rFonts w:ascii="Arial" w:eastAsia="Times New Roman" w:hAnsi="Arial" w:cs="Arial"/>
                <w:b/>
                <w:bCs/>
                <w:lang w:eastAsia="en-AU"/>
              </w:rPr>
            </w:pPr>
            <w:r w:rsidRPr="00571B85">
              <w:rPr>
                <w:rFonts w:ascii="Arial" w:eastAsia="Times New Roman" w:hAnsi="Arial" w:cs="Arial"/>
                <w:b/>
                <w:bCs/>
                <w:lang w:eastAsia="en-AU"/>
              </w:rPr>
              <w:t>Age (years)</w:t>
            </w:r>
          </w:p>
        </w:tc>
        <w:tc>
          <w:tcPr>
            <w:tcW w:w="1438" w:type="dxa"/>
            <w:tcBorders>
              <w:top w:val="single" w:sz="4" w:space="0" w:color="auto"/>
            </w:tcBorders>
            <w:shd w:val="clear" w:color="auto" w:fill="auto"/>
            <w:noWrap/>
            <w:vAlign w:val="bottom"/>
            <w:hideMark/>
          </w:tcPr>
          <w:p w14:paraId="64E9F4B8" w14:textId="3281706D" w:rsidR="00A22AB9" w:rsidRPr="00571B85" w:rsidRDefault="00A22AB9" w:rsidP="002D1F36">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45.1 ± 14.2</w:t>
            </w:r>
          </w:p>
        </w:tc>
        <w:tc>
          <w:tcPr>
            <w:tcW w:w="1647" w:type="dxa"/>
            <w:tcBorders>
              <w:top w:val="single" w:sz="4" w:space="0" w:color="auto"/>
            </w:tcBorders>
            <w:shd w:val="clear" w:color="auto" w:fill="auto"/>
            <w:noWrap/>
            <w:vAlign w:val="bottom"/>
            <w:hideMark/>
          </w:tcPr>
          <w:p w14:paraId="7E5E34B8" w14:textId="77777777" w:rsidR="00A22AB9" w:rsidRPr="00571B85" w:rsidRDefault="00A22AB9" w:rsidP="002D1F36">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41.0 ± 13.3</w:t>
            </w:r>
          </w:p>
        </w:tc>
        <w:tc>
          <w:tcPr>
            <w:tcW w:w="1438" w:type="dxa"/>
            <w:tcBorders>
              <w:top w:val="single" w:sz="4" w:space="0" w:color="auto"/>
            </w:tcBorders>
            <w:shd w:val="clear" w:color="auto" w:fill="auto"/>
            <w:noWrap/>
            <w:vAlign w:val="bottom"/>
            <w:hideMark/>
          </w:tcPr>
          <w:p w14:paraId="7F197D09" w14:textId="2AAB1D56" w:rsidR="00A22AB9" w:rsidRPr="00571B85" w:rsidRDefault="00A22AB9" w:rsidP="002D1F36">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45.5 ± 13.8</w:t>
            </w:r>
            <w:r w:rsidR="00A002A2" w:rsidRPr="00571B85">
              <w:rPr>
                <w:rFonts w:ascii="Arial" w:eastAsia="Calibri" w:hAnsi="Arial" w:cs="Arial"/>
                <w:sz w:val="20"/>
                <w:szCs w:val="20"/>
                <w:vertAlign w:val="superscript"/>
              </w:rPr>
              <w:t>a</w:t>
            </w:r>
          </w:p>
        </w:tc>
        <w:tc>
          <w:tcPr>
            <w:tcW w:w="1438" w:type="dxa"/>
            <w:tcBorders>
              <w:top w:val="single" w:sz="4" w:space="0" w:color="auto"/>
            </w:tcBorders>
            <w:shd w:val="clear" w:color="auto" w:fill="auto"/>
            <w:noWrap/>
            <w:vAlign w:val="bottom"/>
            <w:hideMark/>
          </w:tcPr>
          <w:p w14:paraId="0FDECEC3" w14:textId="6588D932" w:rsidR="00A22AB9" w:rsidRPr="00571B85" w:rsidRDefault="00A22AB9" w:rsidP="002D1F36">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50.4 ± 14.</w:t>
            </w:r>
            <w:r w:rsidR="008E7041">
              <w:rPr>
                <w:rFonts w:ascii="Arial" w:eastAsia="Times New Roman" w:hAnsi="Arial" w:cs="Arial"/>
                <w:lang w:eastAsia="en-AU"/>
              </w:rPr>
              <w:t>1</w:t>
            </w:r>
            <w:r w:rsidR="00A002A2" w:rsidRPr="00571B85">
              <w:rPr>
                <w:rFonts w:ascii="Arial" w:eastAsia="Calibri" w:hAnsi="Arial" w:cs="Arial"/>
                <w:sz w:val="20"/>
                <w:szCs w:val="20"/>
                <w:vertAlign w:val="superscript"/>
              </w:rPr>
              <w:t>a</w:t>
            </w:r>
          </w:p>
        </w:tc>
      </w:tr>
      <w:tr w:rsidR="00A22AB9" w:rsidRPr="0088279C" w14:paraId="5FA385D5" w14:textId="77777777" w:rsidTr="00A22AB9">
        <w:trPr>
          <w:trHeight w:val="300"/>
          <w:jc w:val="center"/>
        </w:trPr>
        <w:tc>
          <w:tcPr>
            <w:tcW w:w="3480" w:type="dxa"/>
            <w:shd w:val="clear" w:color="auto" w:fill="auto"/>
            <w:noWrap/>
            <w:vAlign w:val="bottom"/>
            <w:hideMark/>
          </w:tcPr>
          <w:p w14:paraId="2E5A5B42" w14:textId="7B70EB8C" w:rsidR="00A22AB9" w:rsidRPr="00571B85" w:rsidRDefault="008D525E" w:rsidP="002D1F36">
            <w:pPr>
              <w:spacing w:after="0" w:line="240" w:lineRule="auto"/>
              <w:rPr>
                <w:rFonts w:ascii="Arial" w:eastAsia="Times New Roman" w:hAnsi="Arial" w:cs="Arial"/>
                <w:b/>
                <w:bCs/>
                <w:lang w:eastAsia="en-AU"/>
              </w:rPr>
            </w:pPr>
            <w:r>
              <w:rPr>
                <w:rFonts w:ascii="Arial" w:eastAsia="Times New Roman" w:hAnsi="Arial" w:cs="Arial"/>
                <w:b/>
                <w:bCs/>
                <w:lang w:eastAsia="en-AU"/>
              </w:rPr>
              <w:t>Sex</w:t>
            </w:r>
            <w:r w:rsidR="00A22AB9" w:rsidRPr="00571B85">
              <w:rPr>
                <w:rFonts w:ascii="Arial" w:eastAsia="Times New Roman" w:hAnsi="Arial" w:cs="Arial"/>
                <w:b/>
                <w:bCs/>
                <w:lang w:eastAsia="en-AU"/>
              </w:rPr>
              <w:t xml:space="preserve"> (% Male)</w:t>
            </w:r>
          </w:p>
        </w:tc>
        <w:tc>
          <w:tcPr>
            <w:tcW w:w="1438" w:type="dxa"/>
            <w:shd w:val="clear" w:color="auto" w:fill="auto"/>
            <w:noWrap/>
            <w:vAlign w:val="bottom"/>
            <w:hideMark/>
          </w:tcPr>
          <w:p w14:paraId="5B6BCAF1" w14:textId="4E015131" w:rsidR="00A22AB9" w:rsidRPr="00571B85" w:rsidRDefault="00A22AB9" w:rsidP="002D1F36">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45.</w:t>
            </w:r>
            <w:r w:rsidR="008E7041">
              <w:rPr>
                <w:rFonts w:ascii="Arial" w:eastAsia="Times New Roman" w:hAnsi="Arial" w:cs="Arial"/>
                <w:lang w:eastAsia="en-AU"/>
              </w:rPr>
              <w:t>6</w:t>
            </w:r>
          </w:p>
        </w:tc>
        <w:tc>
          <w:tcPr>
            <w:tcW w:w="1647" w:type="dxa"/>
            <w:shd w:val="clear" w:color="auto" w:fill="auto"/>
            <w:noWrap/>
            <w:vAlign w:val="bottom"/>
            <w:hideMark/>
          </w:tcPr>
          <w:p w14:paraId="515562D4" w14:textId="0302ACBC" w:rsidR="00A22AB9" w:rsidRPr="00571B85" w:rsidRDefault="00A22AB9" w:rsidP="002D1F36">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51.3</w:t>
            </w:r>
          </w:p>
        </w:tc>
        <w:tc>
          <w:tcPr>
            <w:tcW w:w="1438" w:type="dxa"/>
            <w:shd w:val="clear" w:color="auto" w:fill="auto"/>
            <w:noWrap/>
            <w:vAlign w:val="bottom"/>
            <w:hideMark/>
          </w:tcPr>
          <w:p w14:paraId="53BD52B4" w14:textId="2394B293" w:rsidR="00A22AB9" w:rsidRPr="00571B85" w:rsidRDefault="00A22AB9" w:rsidP="00A002A2">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41.</w:t>
            </w:r>
            <w:r w:rsidR="008E7041">
              <w:rPr>
                <w:rFonts w:ascii="Arial" w:eastAsia="Times New Roman" w:hAnsi="Arial" w:cs="Arial"/>
                <w:lang w:eastAsia="en-AU"/>
              </w:rPr>
              <w:t>4</w:t>
            </w:r>
            <w:r w:rsidR="00A002A2" w:rsidRPr="00571B85">
              <w:rPr>
                <w:rFonts w:ascii="Arial" w:eastAsia="Calibri" w:hAnsi="Arial" w:cs="Arial"/>
                <w:sz w:val="20"/>
                <w:szCs w:val="20"/>
                <w:vertAlign w:val="superscript"/>
              </w:rPr>
              <w:t>b</w:t>
            </w:r>
          </w:p>
        </w:tc>
        <w:tc>
          <w:tcPr>
            <w:tcW w:w="1438" w:type="dxa"/>
            <w:shd w:val="clear" w:color="auto" w:fill="auto"/>
            <w:noWrap/>
            <w:vAlign w:val="bottom"/>
            <w:hideMark/>
          </w:tcPr>
          <w:p w14:paraId="211AAE9D" w14:textId="1A9368DA" w:rsidR="00A22AB9" w:rsidRPr="00571B85" w:rsidRDefault="00A22AB9" w:rsidP="00A002A2">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4</w:t>
            </w:r>
            <w:r w:rsidR="008E7041">
              <w:rPr>
                <w:rFonts w:ascii="Arial" w:eastAsia="Times New Roman" w:hAnsi="Arial" w:cs="Arial"/>
                <w:lang w:eastAsia="en-AU"/>
              </w:rPr>
              <w:t>2.2</w:t>
            </w:r>
            <w:r w:rsidR="00A002A2" w:rsidRPr="00571B85">
              <w:rPr>
                <w:rFonts w:ascii="Arial" w:eastAsia="Calibri" w:hAnsi="Arial" w:cs="Arial"/>
                <w:sz w:val="20"/>
                <w:szCs w:val="20"/>
                <w:vertAlign w:val="superscript"/>
              </w:rPr>
              <w:t>b</w:t>
            </w:r>
          </w:p>
        </w:tc>
      </w:tr>
      <w:tr w:rsidR="00A22AB9" w:rsidRPr="0088279C" w14:paraId="757270C7" w14:textId="77777777" w:rsidTr="00A22AB9">
        <w:trPr>
          <w:trHeight w:val="300"/>
          <w:jc w:val="center"/>
        </w:trPr>
        <w:tc>
          <w:tcPr>
            <w:tcW w:w="3480" w:type="dxa"/>
            <w:shd w:val="clear" w:color="auto" w:fill="auto"/>
            <w:noWrap/>
            <w:vAlign w:val="bottom"/>
            <w:hideMark/>
          </w:tcPr>
          <w:p w14:paraId="1F5214CC" w14:textId="2A728C3A" w:rsidR="00A22AB9" w:rsidRPr="00571B85" w:rsidRDefault="00A22AB9" w:rsidP="002D1F36">
            <w:pPr>
              <w:spacing w:after="0" w:line="240" w:lineRule="auto"/>
              <w:rPr>
                <w:rFonts w:ascii="Arial" w:eastAsia="Times New Roman" w:hAnsi="Arial" w:cs="Arial"/>
                <w:b/>
                <w:bCs/>
                <w:lang w:eastAsia="en-AU"/>
              </w:rPr>
            </w:pPr>
            <w:r w:rsidRPr="00571B85">
              <w:rPr>
                <w:rFonts w:ascii="Arial" w:eastAsia="Times New Roman" w:hAnsi="Arial" w:cs="Arial"/>
                <w:b/>
                <w:bCs/>
                <w:lang w:eastAsia="en-AU"/>
              </w:rPr>
              <w:t>Myocardial infarction (%)</w:t>
            </w:r>
          </w:p>
        </w:tc>
        <w:tc>
          <w:tcPr>
            <w:tcW w:w="1438" w:type="dxa"/>
            <w:shd w:val="clear" w:color="auto" w:fill="auto"/>
            <w:noWrap/>
            <w:vAlign w:val="bottom"/>
            <w:hideMark/>
          </w:tcPr>
          <w:p w14:paraId="2AF49679" w14:textId="242A368F" w:rsidR="00A22AB9" w:rsidRPr="00571B85" w:rsidRDefault="00A22AB9" w:rsidP="002D1F36">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16.</w:t>
            </w:r>
            <w:r w:rsidR="003667D3">
              <w:rPr>
                <w:rFonts w:ascii="Arial" w:eastAsia="Times New Roman" w:hAnsi="Arial" w:cs="Arial"/>
                <w:lang w:eastAsia="en-AU"/>
              </w:rPr>
              <w:t>5</w:t>
            </w:r>
          </w:p>
        </w:tc>
        <w:tc>
          <w:tcPr>
            <w:tcW w:w="1647" w:type="dxa"/>
            <w:shd w:val="clear" w:color="auto" w:fill="auto"/>
            <w:noWrap/>
            <w:vAlign w:val="bottom"/>
            <w:hideMark/>
          </w:tcPr>
          <w:p w14:paraId="043D7AED" w14:textId="7504AD6D" w:rsidR="00A22AB9" w:rsidRPr="00571B85" w:rsidRDefault="00A22AB9" w:rsidP="002D1F36">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21.0</w:t>
            </w:r>
          </w:p>
        </w:tc>
        <w:tc>
          <w:tcPr>
            <w:tcW w:w="1438" w:type="dxa"/>
            <w:shd w:val="clear" w:color="auto" w:fill="auto"/>
            <w:noWrap/>
            <w:vAlign w:val="bottom"/>
            <w:hideMark/>
          </w:tcPr>
          <w:p w14:paraId="45A176D7" w14:textId="027BCABE" w:rsidR="00A22AB9" w:rsidRPr="00571B85" w:rsidRDefault="00A22AB9" w:rsidP="00A002A2">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9.</w:t>
            </w:r>
            <w:r w:rsidR="003667D3">
              <w:rPr>
                <w:rFonts w:ascii="Arial" w:eastAsia="Times New Roman" w:hAnsi="Arial" w:cs="Arial"/>
                <w:lang w:eastAsia="en-AU"/>
              </w:rPr>
              <w:t>8</w:t>
            </w:r>
            <w:r w:rsidR="00A002A2" w:rsidRPr="00571B85">
              <w:rPr>
                <w:rFonts w:ascii="Arial" w:eastAsia="Times New Roman" w:hAnsi="Arial" w:cs="Arial"/>
                <w:vertAlign w:val="superscript"/>
                <w:lang w:eastAsia="en-AU"/>
              </w:rPr>
              <w:t>a</w:t>
            </w:r>
          </w:p>
        </w:tc>
        <w:tc>
          <w:tcPr>
            <w:tcW w:w="1438" w:type="dxa"/>
            <w:shd w:val="clear" w:color="auto" w:fill="auto"/>
            <w:noWrap/>
            <w:vAlign w:val="bottom"/>
            <w:hideMark/>
          </w:tcPr>
          <w:p w14:paraId="5E58FE67" w14:textId="621D96BD" w:rsidR="00A22AB9" w:rsidRPr="00571B85" w:rsidRDefault="00A22AB9" w:rsidP="002D1F36">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17.</w:t>
            </w:r>
            <w:r w:rsidR="003667D3">
              <w:rPr>
                <w:rFonts w:ascii="Arial" w:eastAsia="Times New Roman" w:hAnsi="Arial" w:cs="Arial"/>
                <w:lang w:eastAsia="en-AU"/>
              </w:rPr>
              <w:t>2</w:t>
            </w:r>
          </w:p>
        </w:tc>
      </w:tr>
      <w:tr w:rsidR="00A22AB9" w:rsidRPr="0088279C" w14:paraId="06049881" w14:textId="77777777" w:rsidTr="00A22AB9">
        <w:trPr>
          <w:trHeight w:val="300"/>
          <w:jc w:val="center"/>
        </w:trPr>
        <w:tc>
          <w:tcPr>
            <w:tcW w:w="3480" w:type="dxa"/>
            <w:shd w:val="clear" w:color="auto" w:fill="auto"/>
            <w:noWrap/>
            <w:vAlign w:val="bottom"/>
            <w:hideMark/>
          </w:tcPr>
          <w:p w14:paraId="425D7276" w14:textId="1A0601A4" w:rsidR="00A22AB9" w:rsidRPr="00571B85" w:rsidRDefault="00A22AB9" w:rsidP="002D1F36">
            <w:pPr>
              <w:spacing w:after="0" w:line="240" w:lineRule="auto"/>
              <w:rPr>
                <w:rFonts w:ascii="Arial" w:eastAsia="Times New Roman" w:hAnsi="Arial" w:cs="Arial"/>
                <w:b/>
                <w:bCs/>
                <w:lang w:eastAsia="en-AU"/>
              </w:rPr>
            </w:pPr>
            <w:r w:rsidRPr="00571B85">
              <w:rPr>
                <w:rFonts w:ascii="Arial" w:eastAsia="Times New Roman" w:hAnsi="Arial" w:cs="Arial"/>
                <w:b/>
                <w:bCs/>
                <w:lang w:eastAsia="en-AU"/>
              </w:rPr>
              <w:t>Coronary revascularisation (%)</w:t>
            </w:r>
          </w:p>
        </w:tc>
        <w:tc>
          <w:tcPr>
            <w:tcW w:w="1438" w:type="dxa"/>
            <w:shd w:val="clear" w:color="auto" w:fill="auto"/>
            <w:noWrap/>
            <w:vAlign w:val="bottom"/>
            <w:hideMark/>
          </w:tcPr>
          <w:p w14:paraId="15FCEF90" w14:textId="687FCDC2" w:rsidR="00A22AB9" w:rsidRPr="00571B85" w:rsidRDefault="00A22AB9" w:rsidP="002D1F36">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16.8</w:t>
            </w:r>
          </w:p>
        </w:tc>
        <w:tc>
          <w:tcPr>
            <w:tcW w:w="1647" w:type="dxa"/>
            <w:shd w:val="clear" w:color="auto" w:fill="auto"/>
            <w:noWrap/>
            <w:vAlign w:val="bottom"/>
            <w:hideMark/>
          </w:tcPr>
          <w:p w14:paraId="237F20DC" w14:textId="77777777" w:rsidR="00A22AB9" w:rsidRPr="00571B85" w:rsidRDefault="00A22AB9" w:rsidP="002D1F36">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18.4</w:t>
            </w:r>
          </w:p>
        </w:tc>
        <w:tc>
          <w:tcPr>
            <w:tcW w:w="1438" w:type="dxa"/>
            <w:shd w:val="clear" w:color="auto" w:fill="auto"/>
            <w:noWrap/>
            <w:vAlign w:val="bottom"/>
            <w:hideMark/>
          </w:tcPr>
          <w:p w14:paraId="5F1C5E94" w14:textId="242CC7F3" w:rsidR="00A22AB9" w:rsidRPr="00571B85" w:rsidRDefault="00A22AB9" w:rsidP="002D1F36">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18.</w:t>
            </w:r>
            <w:r w:rsidR="003667D3">
              <w:rPr>
                <w:rFonts w:ascii="Arial" w:eastAsia="Times New Roman" w:hAnsi="Arial" w:cs="Arial"/>
                <w:lang w:eastAsia="en-AU"/>
              </w:rPr>
              <w:t>1</w:t>
            </w:r>
          </w:p>
        </w:tc>
        <w:tc>
          <w:tcPr>
            <w:tcW w:w="1438" w:type="dxa"/>
            <w:shd w:val="clear" w:color="auto" w:fill="auto"/>
            <w:noWrap/>
            <w:vAlign w:val="bottom"/>
            <w:hideMark/>
          </w:tcPr>
          <w:p w14:paraId="5E65389E" w14:textId="64FF8659" w:rsidR="00A22AB9" w:rsidRPr="00571B85" w:rsidRDefault="00A22AB9" w:rsidP="002D1F36">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13.</w:t>
            </w:r>
            <w:r w:rsidR="003667D3">
              <w:rPr>
                <w:rFonts w:ascii="Arial" w:eastAsia="Times New Roman" w:hAnsi="Arial" w:cs="Arial"/>
                <w:lang w:eastAsia="en-AU"/>
              </w:rPr>
              <w:t>3</w:t>
            </w:r>
          </w:p>
        </w:tc>
      </w:tr>
      <w:tr w:rsidR="00A22AB9" w:rsidRPr="0088279C" w14:paraId="2071AC51" w14:textId="77777777" w:rsidTr="00A22AB9">
        <w:trPr>
          <w:trHeight w:val="300"/>
          <w:jc w:val="center"/>
        </w:trPr>
        <w:tc>
          <w:tcPr>
            <w:tcW w:w="3480" w:type="dxa"/>
            <w:shd w:val="clear" w:color="auto" w:fill="auto"/>
            <w:noWrap/>
            <w:vAlign w:val="bottom"/>
          </w:tcPr>
          <w:p w14:paraId="66B5EEF3" w14:textId="376126B1" w:rsidR="00A22AB9" w:rsidRPr="00571B85" w:rsidRDefault="00EC34A3" w:rsidP="00C91DDD">
            <w:pPr>
              <w:spacing w:after="0" w:line="240" w:lineRule="auto"/>
              <w:rPr>
                <w:rFonts w:ascii="Arial" w:eastAsia="Times New Roman" w:hAnsi="Arial" w:cs="Arial"/>
                <w:b/>
                <w:bCs/>
                <w:lang w:eastAsia="en-AU"/>
              </w:rPr>
            </w:pPr>
            <w:r w:rsidRPr="00571B85">
              <w:rPr>
                <w:rFonts w:ascii="Arial" w:eastAsia="Times New Roman" w:hAnsi="Arial" w:cs="Arial"/>
                <w:b/>
                <w:bCs/>
                <w:lang w:eastAsia="en-AU"/>
              </w:rPr>
              <w:t>CAD (%)</w:t>
            </w:r>
          </w:p>
        </w:tc>
        <w:tc>
          <w:tcPr>
            <w:tcW w:w="1438" w:type="dxa"/>
            <w:shd w:val="clear" w:color="auto" w:fill="auto"/>
            <w:noWrap/>
            <w:vAlign w:val="bottom"/>
          </w:tcPr>
          <w:p w14:paraId="6C9CE0ED" w14:textId="39D1F2B4" w:rsidR="00A22AB9" w:rsidRPr="00571B85" w:rsidRDefault="000C7D5E" w:rsidP="002D1F36">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24.</w:t>
            </w:r>
            <w:r w:rsidR="003667D3">
              <w:rPr>
                <w:rFonts w:ascii="Arial" w:eastAsia="Times New Roman" w:hAnsi="Arial" w:cs="Arial"/>
                <w:lang w:eastAsia="en-AU"/>
              </w:rPr>
              <w:t>6</w:t>
            </w:r>
          </w:p>
        </w:tc>
        <w:tc>
          <w:tcPr>
            <w:tcW w:w="1647" w:type="dxa"/>
            <w:shd w:val="clear" w:color="auto" w:fill="auto"/>
            <w:noWrap/>
            <w:vAlign w:val="bottom"/>
          </w:tcPr>
          <w:p w14:paraId="596DDF94" w14:textId="560D04EF" w:rsidR="00A22AB9" w:rsidRPr="00571B85" w:rsidRDefault="000C7D5E" w:rsidP="002D1F36">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28.6</w:t>
            </w:r>
          </w:p>
        </w:tc>
        <w:tc>
          <w:tcPr>
            <w:tcW w:w="1438" w:type="dxa"/>
            <w:shd w:val="clear" w:color="auto" w:fill="auto"/>
            <w:noWrap/>
            <w:vAlign w:val="bottom"/>
          </w:tcPr>
          <w:p w14:paraId="672717CA" w14:textId="00BED3CD" w:rsidR="00A22AB9" w:rsidRPr="00571B85" w:rsidRDefault="000C7D5E" w:rsidP="00A002A2">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20.</w:t>
            </w:r>
            <w:r w:rsidR="00612CF1">
              <w:rPr>
                <w:rFonts w:ascii="Arial" w:eastAsia="Times New Roman" w:hAnsi="Arial" w:cs="Arial"/>
                <w:lang w:eastAsia="en-AU"/>
              </w:rPr>
              <w:t>3</w:t>
            </w:r>
            <w:r w:rsidR="005D663E" w:rsidRPr="00571B85">
              <w:rPr>
                <w:rFonts w:ascii="Arial" w:eastAsia="Calibri" w:hAnsi="Arial" w:cs="Arial"/>
                <w:sz w:val="20"/>
                <w:szCs w:val="20"/>
                <w:vertAlign w:val="superscript"/>
              </w:rPr>
              <w:t>c</w:t>
            </w:r>
          </w:p>
        </w:tc>
        <w:tc>
          <w:tcPr>
            <w:tcW w:w="1438" w:type="dxa"/>
            <w:shd w:val="clear" w:color="auto" w:fill="auto"/>
            <w:noWrap/>
            <w:vAlign w:val="bottom"/>
          </w:tcPr>
          <w:p w14:paraId="61C89738" w14:textId="52D3CF76" w:rsidR="00A22AB9" w:rsidRPr="00571B85" w:rsidRDefault="000C7D5E" w:rsidP="00A002A2">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2</w:t>
            </w:r>
            <w:r w:rsidR="003667D3">
              <w:rPr>
                <w:rFonts w:ascii="Arial" w:eastAsia="Times New Roman" w:hAnsi="Arial" w:cs="Arial"/>
                <w:lang w:eastAsia="en-AU"/>
              </w:rPr>
              <w:t>3.1</w:t>
            </w:r>
          </w:p>
        </w:tc>
      </w:tr>
      <w:tr w:rsidR="00EC34A3" w:rsidRPr="0088279C" w14:paraId="7050B6B8" w14:textId="77777777" w:rsidTr="00A22AB9">
        <w:trPr>
          <w:trHeight w:val="300"/>
          <w:jc w:val="center"/>
        </w:trPr>
        <w:tc>
          <w:tcPr>
            <w:tcW w:w="3480" w:type="dxa"/>
            <w:shd w:val="clear" w:color="auto" w:fill="auto"/>
            <w:noWrap/>
            <w:vAlign w:val="bottom"/>
          </w:tcPr>
          <w:p w14:paraId="10BC99BF" w14:textId="7349D4B6" w:rsidR="00EC34A3" w:rsidRPr="00571B85" w:rsidRDefault="00EC34A3" w:rsidP="00EC34A3">
            <w:pPr>
              <w:spacing w:after="0" w:line="240" w:lineRule="auto"/>
              <w:rPr>
                <w:rFonts w:ascii="Arial" w:eastAsia="Times New Roman" w:hAnsi="Arial" w:cs="Arial"/>
                <w:b/>
                <w:bCs/>
                <w:lang w:eastAsia="en-AU"/>
              </w:rPr>
            </w:pPr>
            <w:r w:rsidRPr="00571B85">
              <w:rPr>
                <w:rFonts w:ascii="Arial" w:eastAsia="Times New Roman" w:hAnsi="Arial" w:cs="Arial"/>
                <w:b/>
                <w:bCs/>
                <w:lang w:eastAsia="en-AU"/>
              </w:rPr>
              <w:t>Premature CAD (%)</w:t>
            </w:r>
          </w:p>
        </w:tc>
        <w:tc>
          <w:tcPr>
            <w:tcW w:w="1438" w:type="dxa"/>
            <w:shd w:val="clear" w:color="auto" w:fill="auto"/>
            <w:noWrap/>
            <w:vAlign w:val="bottom"/>
          </w:tcPr>
          <w:p w14:paraId="2E62F7D3" w14:textId="22CACA05" w:rsidR="00EC34A3" w:rsidRPr="00571B85" w:rsidRDefault="003C2252" w:rsidP="00EC34A3">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22.</w:t>
            </w:r>
            <w:r w:rsidR="003667D3">
              <w:rPr>
                <w:rFonts w:ascii="Arial" w:eastAsia="Times New Roman" w:hAnsi="Arial" w:cs="Arial"/>
                <w:lang w:eastAsia="en-AU"/>
              </w:rPr>
              <w:t>9</w:t>
            </w:r>
          </w:p>
        </w:tc>
        <w:tc>
          <w:tcPr>
            <w:tcW w:w="1647" w:type="dxa"/>
            <w:shd w:val="clear" w:color="auto" w:fill="auto"/>
            <w:noWrap/>
            <w:vAlign w:val="bottom"/>
          </w:tcPr>
          <w:p w14:paraId="25CA1F6A" w14:textId="367DC6A1" w:rsidR="00EC34A3" w:rsidRPr="00571B85" w:rsidRDefault="003C2252" w:rsidP="00EC34A3">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26.4</w:t>
            </w:r>
          </w:p>
        </w:tc>
        <w:tc>
          <w:tcPr>
            <w:tcW w:w="1438" w:type="dxa"/>
            <w:shd w:val="clear" w:color="auto" w:fill="auto"/>
            <w:noWrap/>
            <w:vAlign w:val="bottom"/>
          </w:tcPr>
          <w:p w14:paraId="5623DD1B" w14:textId="58B4E7B9" w:rsidR="00EC34A3" w:rsidRPr="00571B85" w:rsidRDefault="00EC34A3" w:rsidP="00EC34A3">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19.</w:t>
            </w:r>
            <w:r w:rsidR="003667D3">
              <w:rPr>
                <w:rFonts w:ascii="Arial" w:eastAsia="Times New Roman" w:hAnsi="Arial" w:cs="Arial"/>
                <w:lang w:eastAsia="en-AU"/>
              </w:rPr>
              <w:t>2</w:t>
            </w:r>
            <w:r w:rsidR="00ED7FF0" w:rsidRPr="00571B85">
              <w:rPr>
                <w:rFonts w:ascii="Arial" w:eastAsia="Calibri" w:hAnsi="Arial" w:cs="Arial"/>
                <w:sz w:val="20"/>
                <w:szCs w:val="20"/>
                <w:vertAlign w:val="superscript"/>
              </w:rPr>
              <w:t>c</w:t>
            </w:r>
          </w:p>
        </w:tc>
        <w:tc>
          <w:tcPr>
            <w:tcW w:w="1438" w:type="dxa"/>
            <w:shd w:val="clear" w:color="auto" w:fill="auto"/>
            <w:noWrap/>
            <w:vAlign w:val="bottom"/>
          </w:tcPr>
          <w:p w14:paraId="38E6261B" w14:textId="2F2A901B" w:rsidR="00EC34A3" w:rsidRPr="00571B85" w:rsidRDefault="00EC34A3" w:rsidP="00EC34A3">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21.</w:t>
            </w:r>
            <w:r w:rsidR="003667D3">
              <w:rPr>
                <w:rFonts w:ascii="Arial" w:eastAsia="Times New Roman" w:hAnsi="Arial" w:cs="Arial"/>
                <w:lang w:eastAsia="en-AU"/>
              </w:rPr>
              <w:t>9</w:t>
            </w:r>
          </w:p>
        </w:tc>
      </w:tr>
      <w:tr w:rsidR="00EC34A3" w:rsidRPr="0088279C" w14:paraId="54723667" w14:textId="77777777" w:rsidTr="00A22AB9">
        <w:trPr>
          <w:trHeight w:val="300"/>
          <w:jc w:val="center"/>
        </w:trPr>
        <w:tc>
          <w:tcPr>
            <w:tcW w:w="3480" w:type="dxa"/>
            <w:shd w:val="clear" w:color="auto" w:fill="auto"/>
            <w:noWrap/>
            <w:vAlign w:val="bottom"/>
          </w:tcPr>
          <w:p w14:paraId="39188EFB" w14:textId="161C495A" w:rsidR="00EC34A3" w:rsidRPr="00571B85" w:rsidRDefault="00EC34A3" w:rsidP="00EC34A3">
            <w:pPr>
              <w:spacing w:after="0" w:line="240" w:lineRule="auto"/>
              <w:rPr>
                <w:rFonts w:ascii="Arial" w:eastAsia="Times New Roman" w:hAnsi="Arial" w:cs="Arial"/>
                <w:b/>
                <w:bCs/>
                <w:lang w:eastAsia="en-AU"/>
              </w:rPr>
            </w:pPr>
            <w:r w:rsidRPr="00571B85">
              <w:rPr>
                <w:rFonts w:ascii="Arial" w:eastAsia="Times New Roman" w:hAnsi="Arial" w:cs="Arial"/>
                <w:b/>
                <w:bCs/>
                <w:lang w:eastAsia="en-AU"/>
              </w:rPr>
              <w:t>Age at first event (years)</w:t>
            </w:r>
          </w:p>
        </w:tc>
        <w:tc>
          <w:tcPr>
            <w:tcW w:w="1438" w:type="dxa"/>
            <w:shd w:val="clear" w:color="auto" w:fill="auto"/>
            <w:noWrap/>
            <w:vAlign w:val="bottom"/>
          </w:tcPr>
          <w:p w14:paraId="7E320FA4" w14:textId="28C369A6" w:rsidR="00EC34A3" w:rsidRPr="00571B85" w:rsidRDefault="00357E81" w:rsidP="00EC34A3">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43.3 ± 10.8</w:t>
            </w:r>
          </w:p>
        </w:tc>
        <w:tc>
          <w:tcPr>
            <w:tcW w:w="1647" w:type="dxa"/>
            <w:shd w:val="clear" w:color="auto" w:fill="auto"/>
            <w:noWrap/>
            <w:vAlign w:val="bottom"/>
          </w:tcPr>
          <w:p w14:paraId="618F0C53" w14:textId="3AED8151" w:rsidR="00EC34A3" w:rsidRPr="00571B85" w:rsidRDefault="00357E81" w:rsidP="00EC34A3">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39.3 ± 10.5</w:t>
            </w:r>
          </w:p>
        </w:tc>
        <w:tc>
          <w:tcPr>
            <w:tcW w:w="1438" w:type="dxa"/>
            <w:shd w:val="clear" w:color="auto" w:fill="auto"/>
            <w:noWrap/>
            <w:vAlign w:val="bottom"/>
          </w:tcPr>
          <w:p w14:paraId="47D8AED5" w14:textId="1C76873A" w:rsidR="00EC34A3" w:rsidRPr="00571B85" w:rsidRDefault="00EC34A3" w:rsidP="00EC34A3">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46.8 ± 9.5</w:t>
            </w:r>
            <w:r w:rsidR="00ED7FF0" w:rsidRPr="00571B85">
              <w:rPr>
                <w:rFonts w:ascii="Arial" w:eastAsia="Calibri" w:hAnsi="Arial" w:cs="Arial"/>
                <w:sz w:val="20"/>
                <w:szCs w:val="20"/>
                <w:vertAlign w:val="superscript"/>
              </w:rPr>
              <w:t>a</w:t>
            </w:r>
          </w:p>
        </w:tc>
        <w:tc>
          <w:tcPr>
            <w:tcW w:w="1438" w:type="dxa"/>
            <w:shd w:val="clear" w:color="auto" w:fill="auto"/>
            <w:noWrap/>
            <w:vAlign w:val="bottom"/>
          </w:tcPr>
          <w:p w14:paraId="5EB803AF" w14:textId="12187DCD" w:rsidR="00EC34A3" w:rsidRPr="00571B85" w:rsidRDefault="00EC34A3" w:rsidP="00EC34A3">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46.7 ± 10.5</w:t>
            </w:r>
            <w:r w:rsidR="00ED7FF0" w:rsidRPr="00571B85">
              <w:rPr>
                <w:rFonts w:ascii="Arial" w:eastAsia="Calibri" w:hAnsi="Arial" w:cs="Arial"/>
                <w:sz w:val="20"/>
                <w:szCs w:val="20"/>
                <w:vertAlign w:val="superscript"/>
              </w:rPr>
              <w:t>a</w:t>
            </w:r>
          </w:p>
        </w:tc>
      </w:tr>
      <w:tr w:rsidR="00EC34A3" w:rsidRPr="0088279C" w14:paraId="783C8103" w14:textId="77777777" w:rsidTr="00A22AB9">
        <w:trPr>
          <w:trHeight w:val="300"/>
          <w:jc w:val="center"/>
        </w:trPr>
        <w:tc>
          <w:tcPr>
            <w:tcW w:w="3480" w:type="dxa"/>
            <w:shd w:val="clear" w:color="auto" w:fill="auto"/>
            <w:noWrap/>
            <w:vAlign w:val="bottom"/>
            <w:hideMark/>
          </w:tcPr>
          <w:p w14:paraId="079CCC6D" w14:textId="6B3F7964" w:rsidR="00EC34A3" w:rsidRPr="00571B85" w:rsidRDefault="00EC34A3" w:rsidP="00EC34A3">
            <w:pPr>
              <w:spacing w:after="0" w:line="240" w:lineRule="auto"/>
              <w:rPr>
                <w:rFonts w:ascii="Arial" w:eastAsia="Times New Roman" w:hAnsi="Arial" w:cs="Arial"/>
                <w:b/>
                <w:bCs/>
                <w:lang w:eastAsia="en-AU"/>
              </w:rPr>
            </w:pPr>
            <w:r w:rsidRPr="00571B85">
              <w:rPr>
                <w:rFonts w:ascii="Arial" w:eastAsia="Times New Roman" w:hAnsi="Arial" w:cs="Arial"/>
                <w:b/>
                <w:bCs/>
                <w:lang w:eastAsia="en-AU"/>
              </w:rPr>
              <w:t>History of hypertension (%)</w:t>
            </w:r>
          </w:p>
        </w:tc>
        <w:tc>
          <w:tcPr>
            <w:tcW w:w="1438" w:type="dxa"/>
            <w:shd w:val="clear" w:color="auto" w:fill="auto"/>
            <w:noWrap/>
            <w:vAlign w:val="bottom"/>
            <w:hideMark/>
          </w:tcPr>
          <w:p w14:paraId="255B2CA5" w14:textId="0EE724DE" w:rsidR="00EC34A3" w:rsidRPr="00571B85" w:rsidRDefault="00EC34A3" w:rsidP="00EC34A3">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20.</w:t>
            </w:r>
            <w:r w:rsidR="003667D3">
              <w:rPr>
                <w:rFonts w:ascii="Arial" w:eastAsia="Times New Roman" w:hAnsi="Arial" w:cs="Arial"/>
                <w:lang w:eastAsia="en-AU"/>
              </w:rPr>
              <w:t>5</w:t>
            </w:r>
          </w:p>
        </w:tc>
        <w:tc>
          <w:tcPr>
            <w:tcW w:w="1647" w:type="dxa"/>
            <w:shd w:val="clear" w:color="auto" w:fill="auto"/>
            <w:noWrap/>
            <w:vAlign w:val="bottom"/>
            <w:hideMark/>
          </w:tcPr>
          <w:p w14:paraId="35CC6E83" w14:textId="77777777" w:rsidR="00EC34A3" w:rsidRPr="00571B85" w:rsidRDefault="00EC34A3" w:rsidP="00EC34A3">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11.9</w:t>
            </w:r>
          </w:p>
        </w:tc>
        <w:tc>
          <w:tcPr>
            <w:tcW w:w="1438" w:type="dxa"/>
            <w:shd w:val="clear" w:color="auto" w:fill="auto"/>
            <w:noWrap/>
            <w:vAlign w:val="bottom"/>
            <w:hideMark/>
          </w:tcPr>
          <w:p w14:paraId="7EB876BF" w14:textId="547E0FF2" w:rsidR="00EC34A3" w:rsidRPr="00571B85" w:rsidRDefault="00EC34A3" w:rsidP="00EC34A3">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22.</w:t>
            </w:r>
            <w:r w:rsidR="003667D3">
              <w:rPr>
                <w:rFonts w:ascii="Arial" w:eastAsia="Times New Roman" w:hAnsi="Arial" w:cs="Arial"/>
                <w:lang w:eastAsia="en-AU"/>
              </w:rPr>
              <w:t>9</w:t>
            </w:r>
            <w:r w:rsidRPr="00571B85">
              <w:rPr>
                <w:rFonts w:ascii="Arial" w:eastAsia="Calibri" w:hAnsi="Arial" w:cs="Arial"/>
                <w:sz w:val="20"/>
                <w:szCs w:val="20"/>
                <w:vertAlign w:val="superscript"/>
              </w:rPr>
              <w:t>a</w:t>
            </w:r>
          </w:p>
        </w:tc>
        <w:tc>
          <w:tcPr>
            <w:tcW w:w="1438" w:type="dxa"/>
            <w:shd w:val="clear" w:color="auto" w:fill="auto"/>
            <w:noWrap/>
            <w:vAlign w:val="bottom"/>
            <w:hideMark/>
          </w:tcPr>
          <w:p w14:paraId="05B07174" w14:textId="63F59253" w:rsidR="00EC34A3" w:rsidRPr="00571B85" w:rsidRDefault="00EC34A3" w:rsidP="00EC34A3">
            <w:pPr>
              <w:spacing w:after="0" w:line="240" w:lineRule="auto"/>
              <w:jc w:val="center"/>
              <w:rPr>
                <w:rFonts w:ascii="Arial" w:eastAsia="Times New Roman" w:hAnsi="Arial" w:cs="Arial"/>
                <w:lang w:eastAsia="en-AU"/>
              </w:rPr>
            </w:pPr>
            <w:r w:rsidRPr="00571B85">
              <w:rPr>
                <w:rFonts w:ascii="Arial" w:eastAsia="Times New Roman" w:hAnsi="Arial" w:cs="Arial"/>
                <w:lang w:eastAsia="en-AU"/>
              </w:rPr>
              <w:t>29.7</w:t>
            </w:r>
            <w:r w:rsidRPr="00571B85">
              <w:rPr>
                <w:rFonts w:ascii="Arial" w:eastAsia="Calibri" w:hAnsi="Arial" w:cs="Arial"/>
                <w:sz w:val="20"/>
                <w:szCs w:val="20"/>
                <w:vertAlign w:val="superscript"/>
              </w:rPr>
              <w:t>a</w:t>
            </w:r>
          </w:p>
        </w:tc>
      </w:tr>
      <w:tr w:rsidR="00EC34A3" w:rsidRPr="0020086C" w14:paraId="25461319" w14:textId="77777777" w:rsidTr="00A22AB9">
        <w:trPr>
          <w:trHeight w:val="300"/>
          <w:jc w:val="center"/>
        </w:trPr>
        <w:tc>
          <w:tcPr>
            <w:tcW w:w="3480" w:type="dxa"/>
            <w:shd w:val="clear" w:color="auto" w:fill="auto"/>
            <w:noWrap/>
            <w:vAlign w:val="bottom"/>
            <w:hideMark/>
          </w:tcPr>
          <w:p w14:paraId="442E5098" w14:textId="1FFE4635" w:rsidR="00EC34A3" w:rsidRPr="0020086C" w:rsidRDefault="00EC34A3" w:rsidP="00EC34A3">
            <w:pPr>
              <w:spacing w:after="0" w:line="240" w:lineRule="auto"/>
              <w:rPr>
                <w:rFonts w:ascii="Arial" w:eastAsia="Times New Roman" w:hAnsi="Arial" w:cs="Arial"/>
                <w:b/>
                <w:bCs/>
                <w:lang w:eastAsia="en-AU"/>
              </w:rPr>
            </w:pPr>
            <w:r w:rsidRPr="0020086C">
              <w:rPr>
                <w:rFonts w:ascii="Arial" w:eastAsia="Times New Roman" w:hAnsi="Arial" w:cs="Arial"/>
                <w:b/>
                <w:bCs/>
                <w:lang w:eastAsia="en-AU"/>
              </w:rPr>
              <w:t>History of diabetes (%)</w:t>
            </w:r>
          </w:p>
        </w:tc>
        <w:tc>
          <w:tcPr>
            <w:tcW w:w="1438" w:type="dxa"/>
            <w:shd w:val="clear" w:color="auto" w:fill="auto"/>
            <w:noWrap/>
            <w:vAlign w:val="bottom"/>
            <w:hideMark/>
          </w:tcPr>
          <w:p w14:paraId="3FD69E7A" w14:textId="509CA197" w:rsidR="00EC34A3" w:rsidRPr="0020086C" w:rsidRDefault="00EC34A3" w:rsidP="00EC34A3">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5.3</w:t>
            </w:r>
          </w:p>
        </w:tc>
        <w:tc>
          <w:tcPr>
            <w:tcW w:w="1647" w:type="dxa"/>
            <w:shd w:val="clear" w:color="auto" w:fill="auto"/>
            <w:noWrap/>
            <w:vAlign w:val="bottom"/>
            <w:hideMark/>
          </w:tcPr>
          <w:p w14:paraId="278A7E32" w14:textId="77777777" w:rsidR="00EC34A3" w:rsidRPr="0020086C" w:rsidRDefault="00EC34A3" w:rsidP="00EC34A3">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0.6</w:t>
            </w:r>
          </w:p>
        </w:tc>
        <w:tc>
          <w:tcPr>
            <w:tcW w:w="1438" w:type="dxa"/>
            <w:shd w:val="clear" w:color="auto" w:fill="auto"/>
            <w:noWrap/>
            <w:vAlign w:val="bottom"/>
            <w:hideMark/>
          </w:tcPr>
          <w:p w14:paraId="07180FC5" w14:textId="57925B8F" w:rsidR="00EC34A3" w:rsidRPr="0020086C" w:rsidRDefault="00EC34A3" w:rsidP="00EC34A3">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5.3</w:t>
            </w:r>
            <w:r w:rsidRPr="0020086C">
              <w:rPr>
                <w:rFonts w:ascii="Arial" w:eastAsia="Calibri" w:hAnsi="Arial" w:cs="Arial"/>
                <w:sz w:val="20"/>
                <w:szCs w:val="20"/>
                <w:vertAlign w:val="superscript"/>
              </w:rPr>
              <w:t>b</w:t>
            </w:r>
          </w:p>
        </w:tc>
        <w:tc>
          <w:tcPr>
            <w:tcW w:w="1438" w:type="dxa"/>
            <w:shd w:val="clear" w:color="auto" w:fill="auto"/>
            <w:noWrap/>
            <w:vAlign w:val="bottom"/>
            <w:hideMark/>
          </w:tcPr>
          <w:p w14:paraId="4121B69B" w14:textId="033692B5" w:rsidR="00EC34A3" w:rsidRPr="0020086C" w:rsidRDefault="00EC34A3" w:rsidP="00EC34A3">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11.</w:t>
            </w:r>
            <w:r w:rsidR="003667D3" w:rsidRPr="0020086C">
              <w:rPr>
                <w:rFonts w:ascii="Arial" w:eastAsia="Times New Roman" w:hAnsi="Arial" w:cs="Arial"/>
                <w:lang w:eastAsia="en-AU"/>
              </w:rPr>
              <w:t>7</w:t>
            </w:r>
            <w:r w:rsidRPr="0020086C">
              <w:rPr>
                <w:rFonts w:ascii="Arial" w:eastAsia="Calibri" w:hAnsi="Arial" w:cs="Arial"/>
                <w:sz w:val="20"/>
                <w:szCs w:val="20"/>
                <w:vertAlign w:val="superscript"/>
              </w:rPr>
              <w:t>a</w:t>
            </w:r>
          </w:p>
        </w:tc>
      </w:tr>
      <w:tr w:rsidR="00EC34A3" w:rsidRPr="0020086C" w14:paraId="760B50DC" w14:textId="77777777" w:rsidTr="00A22AB9">
        <w:trPr>
          <w:trHeight w:val="300"/>
          <w:jc w:val="center"/>
        </w:trPr>
        <w:tc>
          <w:tcPr>
            <w:tcW w:w="3480" w:type="dxa"/>
            <w:shd w:val="clear" w:color="auto" w:fill="auto"/>
            <w:noWrap/>
            <w:vAlign w:val="bottom"/>
            <w:hideMark/>
          </w:tcPr>
          <w:p w14:paraId="0C575C69" w14:textId="77777777" w:rsidR="00EC34A3" w:rsidRPr="0020086C" w:rsidRDefault="00EC34A3" w:rsidP="00EC34A3">
            <w:pPr>
              <w:spacing w:after="0" w:line="240" w:lineRule="auto"/>
              <w:rPr>
                <w:rFonts w:ascii="Arial" w:eastAsia="Times New Roman" w:hAnsi="Arial" w:cs="Arial"/>
                <w:b/>
                <w:bCs/>
                <w:lang w:eastAsia="en-AU"/>
              </w:rPr>
            </w:pPr>
            <w:r w:rsidRPr="0020086C">
              <w:rPr>
                <w:rFonts w:ascii="Arial" w:eastAsia="Times New Roman" w:hAnsi="Arial" w:cs="Arial"/>
                <w:b/>
                <w:bCs/>
                <w:lang w:eastAsia="en-AU"/>
              </w:rPr>
              <w:t>History of smoking (%)</w:t>
            </w:r>
          </w:p>
        </w:tc>
        <w:tc>
          <w:tcPr>
            <w:tcW w:w="1438" w:type="dxa"/>
            <w:shd w:val="clear" w:color="auto" w:fill="auto"/>
            <w:noWrap/>
            <w:vAlign w:val="bottom"/>
            <w:hideMark/>
          </w:tcPr>
          <w:p w14:paraId="0E80CFB6" w14:textId="5FA6CA6C" w:rsidR="00EC34A3" w:rsidRPr="0020086C" w:rsidRDefault="00EC34A3" w:rsidP="00EC34A3">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43.</w:t>
            </w:r>
            <w:r w:rsidR="003667D3" w:rsidRPr="0020086C">
              <w:rPr>
                <w:rFonts w:ascii="Arial" w:eastAsia="Times New Roman" w:hAnsi="Arial" w:cs="Arial"/>
                <w:lang w:eastAsia="en-AU"/>
              </w:rPr>
              <w:t>2</w:t>
            </w:r>
          </w:p>
        </w:tc>
        <w:tc>
          <w:tcPr>
            <w:tcW w:w="1647" w:type="dxa"/>
            <w:shd w:val="clear" w:color="auto" w:fill="auto"/>
            <w:noWrap/>
            <w:vAlign w:val="bottom"/>
            <w:hideMark/>
          </w:tcPr>
          <w:p w14:paraId="7EAD28FE" w14:textId="640DE6EB" w:rsidR="00EC34A3" w:rsidRPr="0020086C" w:rsidRDefault="00EC34A3" w:rsidP="00EC34A3">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52.4</w:t>
            </w:r>
          </w:p>
        </w:tc>
        <w:tc>
          <w:tcPr>
            <w:tcW w:w="1438" w:type="dxa"/>
            <w:shd w:val="clear" w:color="auto" w:fill="auto"/>
            <w:noWrap/>
            <w:vAlign w:val="bottom"/>
            <w:hideMark/>
          </w:tcPr>
          <w:p w14:paraId="540A9B19" w14:textId="1CB07292" w:rsidR="00EC34A3" w:rsidRPr="0020086C" w:rsidRDefault="00EC34A3" w:rsidP="00EC34A3">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4</w:t>
            </w:r>
            <w:r w:rsidR="003667D3" w:rsidRPr="0020086C">
              <w:rPr>
                <w:rFonts w:ascii="Arial" w:eastAsia="Times New Roman" w:hAnsi="Arial" w:cs="Arial"/>
                <w:lang w:eastAsia="en-AU"/>
              </w:rPr>
              <w:t>1.0</w:t>
            </w:r>
            <w:r w:rsidRPr="0020086C">
              <w:rPr>
                <w:rFonts w:ascii="Arial" w:eastAsia="Calibri" w:hAnsi="Arial" w:cs="Arial"/>
                <w:sz w:val="20"/>
                <w:szCs w:val="20"/>
                <w:vertAlign w:val="superscript"/>
              </w:rPr>
              <w:t>b</w:t>
            </w:r>
          </w:p>
        </w:tc>
        <w:tc>
          <w:tcPr>
            <w:tcW w:w="1438" w:type="dxa"/>
            <w:shd w:val="clear" w:color="auto" w:fill="auto"/>
            <w:noWrap/>
            <w:vAlign w:val="bottom"/>
            <w:hideMark/>
          </w:tcPr>
          <w:p w14:paraId="35ECED9E" w14:textId="382813A5" w:rsidR="00EC34A3" w:rsidRPr="0020086C" w:rsidRDefault="00EC34A3" w:rsidP="00EC34A3">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32.</w:t>
            </w:r>
            <w:r w:rsidR="003667D3" w:rsidRPr="0020086C">
              <w:rPr>
                <w:rFonts w:ascii="Arial" w:eastAsia="Times New Roman" w:hAnsi="Arial" w:cs="Arial"/>
                <w:lang w:eastAsia="en-AU"/>
              </w:rPr>
              <w:t>8</w:t>
            </w:r>
            <w:r w:rsidRPr="0020086C">
              <w:rPr>
                <w:rFonts w:ascii="Arial" w:eastAsia="Calibri" w:hAnsi="Arial" w:cs="Arial"/>
                <w:sz w:val="20"/>
                <w:szCs w:val="20"/>
                <w:vertAlign w:val="superscript"/>
              </w:rPr>
              <w:t>a</w:t>
            </w:r>
          </w:p>
        </w:tc>
      </w:tr>
      <w:tr w:rsidR="00C92B79" w:rsidRPr="0020086C" w14:paraId="094D9D52" w14:textId="77777777" w:rsidTr="00A22AB9">
        <w:trPr>
          <w:trHeight w:val="300"/>
          <w:jc w:val="center"/>
        </w:trPr>
        <w:tc>
          <w:tcPr>
            <w:tcW w:w="3480" w:type="dxa"/>
            <w:shd w:val="clear" w:color="auto" w:fill="auto"/>
            <w:noWrap/>
            <w:vAlign w:val="bottom"/>
          </w:tcPr>
          <w:p w14:paraId="472828CB" w14:textId="0FA26256" w:rsidR="00C92B79" w:rsidRPr="0020086C" w:rsidRDefault="00C92B79" w:rsidP="00EC34A3">
            <w:pPr>
              <w:spacing w:after="0" w:line="240" w:lineRule="auto"/>
              <w:rPr>
                <w:rFonts w:ascii="Arial" w:eastAsia="Times New Roman" w:hAnsi="Arial" w:cs="Arial"/>
                <w:b/>
                <w:bCs/>
                <w:lang w:eastAsia="en-AU"/>
              </w:rPr>
            </w:pPr>
            <w:r w:rsidRPr="0020086C">
              <w:rPr>
                <w:rFonts w:ascii="Arial" w:eastAsia="Times New Roman" w:hAnsi="Arial" w:cs="Arial"/>
                <w:b/>
                <w:bCs/>
                <w:lang w:eastAsia="en-AU"/>
              </w:rPr>
              <w:t xml:space="preserve">Tendon </w:t>
            </w:r>
            <w:r w:rsidR="001B7987" w:rsidRPr="001B7987">
              <w:rPr>
                <w:rFonts w:ascii="Arial" w:eastAsia="Times New Roman" w:hAnsi="Arial" w:cs="Arial"/>
                <w:b/>
                <w:bCs/>
                <w:lang w:eastAsia="en-AU"/>
              </w:rPr>
              <w:t>xanthomata</w:t>
            </w:r>
            <w:r w:rsidRPr="0020086C">
              <w:rPr>
                <w:rFonts w:ascii="Arial" w:eastAsia="Times New Roman" w:hAnsi="Arial" w:cs="Arial"/>
                <w:b/>
                <w:bCs/>
                <w:lang w:eastAsia="en-AU"/>
              </w:rPr>
              <w:t xml:space="preserve"> (%)</w:t>
            </w:r>
          </w:p>
        </w:tc>
        <w:tc>
          <w:tcPr>
            <w:tcW w:w="1438" w:type="dxa"/>
            <w:shd w:val="clear" w:color="auto" w:fill="auto"/>
            <w:noWrap/>
            <w:vAlign w:val="bottom"/>
          </w:tcPr>
          <w:p w14:paraId="6AB1DB38" w14:textId="28EF26C4" w:rsidR="00C92B79" w:rsidRPr="0020086C" w:rsidRDefault="009771D9" w:rsidP="00EC34A3">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43.0</w:t>
            </w:r>
          </w:p>
        </w:tc>
        <w:tc>
          <w:tcPr>
            <w:tcW w:w="1647" w:type="dxa"/>
            <w:shd w:val="clear" w:color="auto" w:fill="auto"/>
            <w:noWrap/>
            <w:vAlign w:val="bottom"/>
          </w:tcPr>
          <w:p w14:paraId="4433EDA0" w14:textId="79AEE5C5" w:rsidR="00C92B79" w:rsidRPr="0020086C" w:rsidRDefault="009771D9" w:rsidP="00EC34A3">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76.2</w:t>
            </w:r>
          </w:p>
        </w:tc>
        <w:tc>
          <w:tcPr>
            <w:tcW w:w="1438" w:type="dxa"/>
            <w:shd w:val="clear" w:color="auto" w:fill="auto"/>
            <w:noWrap/>
            <w:vAlign w:val="bottom"/>
          </w:tcPr>
          <w:p w14:paraId="172FFDC0" w14:textId="25640179" w:rsidR="00C92B79" w:rsidRPr="0020086C" w:rsidRDefault="009771D9" w:rsidP="00EC34A3">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31.2</w:t>
            </w:r>
            <w:r w:rsidRPr="0020086C">
              <w:rPr>
                <w:rFonts w:ascii="Arial" w:eastAsia="Calibri" w:hAnsi="Arial" w:cs="Arial"/>
                <w:sz w:val="20"/>
                <w:szCs w:val="20"/>
                <w:vertAlign w:val="superscript"/>
              </w:rPr>
              <w:t>a</w:t>
            </w:r>
          </w:p>
        </w:tc>
        <w:tc>
          <w:tcPr>
            <w:tcW w:w="1438" w:type="dxa"/>
            <w:shd w:val="clear" w:color="auto" w:fill="auto"/>
            <w:noWrap/>
            <w:vAlign w:val="bottom"/>
          </w:tcPr>
          <w:p w14:paraId="2726746F" w14:textId="3FF64879" w:rsidR="00C92B79" w:rsidRPr="0020086C" w:rsidRDefault="0069309C" w:rsidP="00EC34A3">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10.7</w:t>
            </w:r>
            <w:r w:rsidR="009771D9" w:rsidRPr="0020086C">
              <w:rPr>
                <w:rFonts w:ascii="Arial" w:eastAsia="Calibri" w:hAnsi="Arial" w:cs="Arial"/>
                <w:sz w:val="20"/>
                <w:szCs w:val="20"/>
                <w:vertAlign w:val="superscript"/>
              </w:rPr>
              <w:t>a</w:t>
            </w:r>
            <w:r w:rsidR="00045FB1" w:rsidRPr="0020086C">
              <w:rPr>
                <w:rFonts w:ascii="Arial" w:eastAsia="Calibri" w:hAnsi="Arial" w:cs="Arial"/>
                <w:sz w:val="20"/>
                <w:szCs w:val="20"/>
                <w:vertAlign w:val="superscript"/>
              </w:rPr>
              <w:t>†</w:t>
            </w:r>
          </w:p>
        </w:tc>
      </w:tr>
      <w:tr w:rsidR="00EC34A3" w:rsidRPr="0020086C" w14:paraId="045563A1" w14:textId="77777777" w:rsidTr="00A22AB9">
        <w:trPr>
          <w:trHeight w:val="300"/>
          <w:jc w:val="center"/>
        </w:trPr>
        <w:tc>
          <w:tcPr>
            <w:tcW w:w="3480" w:type="dxa"/>
            <w:shd w:val="clear" w:color="auto" w:fill="auto"/>
            <w:noWrap/>
            <w:vAlign w:val="bottom"/>
            <w:hideMark/>
          </w:tcPr>
          <w:p w14:paraId="2B29F29F" w14:textId="77777777" w:rsidR="00EC34A3" w:rsidRPr="0020086C" w:rsidRDefault="00EC34A3" w:rsidP="00EC34A3">
            <w:pPr>
              <w:spacing w:after="0" w:line="240" w:lineRule="auto"/>
              <w:rPr>
                <w:rFonts w:ascii="Arial" w:eastAsia="Times New Roman" w:hAnsi="Arial" w:cs="Arial"/>
                <w:b/>
                <w:bCs/>
                <w:lang w:eastAsia="en-AU"/>
              </w:rPr>
            </w:pPr>
            <w:r w:rsidRPr="0020086C">
              <w:rPr>
                <w:rFonts w:ascii="Arial" w:eastAsia="Times New Roman" w:hAnsi="Arial" w:cs="Arial"/>
                <w:b/>
                <w:bCs/>
                <w:lang w:eastAsia="en-AU"/>
              </w:rPr>
              <w:t>Pre-treatment LDL-C (mmol/L)</w:t>
            </w:r>
          </w:p>
        </w:tc>
        <w:tc>
          <w:tcPr>
            <w:tcW w:w="1438" w:type="dxa"/>
            <w:shd w:val="clear" w:color="auto" w:fill="auto"/>
            <w:noWrap/>
            <w:vAlign w:val="bottom"/>
            <w:hideMark/>
          </w:tcPr>
          <w:p w14:paraId="034D8A6B" w14:textId="233C62F8" w:rsidR="00EC34A3" w:rsidRPr="0020086C" w:rsidRDefault="00EC34A3" w:rsidP="00EC34A3">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7.5 ± 1.9</w:t>
            </w:r>
          </w:p>
        </w:tc>
        <w:tc>
          <w:tcPr>
            <w:tcW w:w="1647" w:type="dxa"/>
            <w:shd w:val="clear" w:color="auto" w:fill="auto"/>
            <w:noWrap/>
            <w:vAlign w:val="bottom"/>
            <w:hideMark/>
          </w:tcPr>
          <w:p w14:paraId="50C3D761" w14:textId="77777777" w:rsidR="00EC34A3" w:rsidRPr="0020086C" w:rsidRDefault="00EC34A3" w:rsidP="00EC34A3">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7.4 ± 1.9</w:t>
            </w:r>
          </w:p>
        </w:tc>
        <w:tc>
          <w:tcPr>
            <w:tcW w:w="1438" w:type="dxa"/>
            <w:shd w:val="clear" w:color="auto" w:fill="auto"/>
            <w:noWrap/>
            <w:vAlign w:val="bottom"/>
            <w:hideMark/>
          </w:tcPr>
          <w:p w14:paraId="042A7A0A" w14:textId="74867B27" w:rsidR="00EC34A3" w:rsidRPr="0020086C" w:rsidRDefault="00EC34A3" w:rsidP="00EC34A3">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8.0 ± 1.</w:t>
            </w:r>
            <w:r w:rsidR="003667D3" w:rsidRPr="0020086C">
              <w:rPr>
                <w:rFonts w:ascii="Arial" w:eastAsia="Times New Roman" w:hAnsi="Arial" w:cs="Arial"/>
                <w:lang w:eastAsia="en-AU"/>
              </w:rPr>
              <w:t>9</w:t>
            </w:r>
            <w:r w:rsidRPr="0020086C">
              <w:rPr>
                <w:rFonts w:ascii="Arial" w:eastAsia="Calibri" w:hAnsi="Arial" w:cs="Arial"/>
                <w:sz w:val="20"/>
                <w:szCs w:val="20"/>
                <w:vertAlign w:val="superscript"/>
              </w:rPr>
              <w:t>a</w:t>
            </w:r>
          </w:p>
        </w:tc>
        <w:tc>
          <w:tcPr>
            <w:tcW w:w="1438" w:type="dxa"/>
            <w:shd w:val="clear" w:color="auto" w:fill="auto"/>
            <w:noWrap/>
            <w:vAlign w:val="bottom"/>
            <w:hideMark/>
          </w:tcPr>
          <w:p w14:paraId="6C9874EC" w14:textId="6E388AE8" w:rsidR="00EC34A3" w:rsidRPr="0020086C" w:rsidRDefault="00EC34A3" w:rsidP="00EC34A3">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7.0 ± 2.0</w:t>
            </w:r>
            <w:r w:rsidRPr="0020086C">
              <w:rPr>
                <w:rFonts w:ascii="Arial" w:eastAsia="Times New Roman" w:hAnsi="Arial" w:cs="Arial"/>
                <w:vertAlign w:val="superscript"/>
                <w:lang w:eastAsia="en-AU"/>
              </w:rPr>
              <w:t>b</w:t>
            </w:r>
          </w:p>
        </w:tc>
      </w:tr>
      <w:tr w:rsidR="00F715C9" w:rsidRPr="0020086C" w14:paraId="6D2AFB6A" w14:textId="77777777" w:rsidTr="00A22AB9">
        <w:trPr>
          <w:trHeight w:val="300"/>
          <w:jc w:val="center"/>
        </w:trPr>
        <w:tc>
          <w:tcPr>
            <w:tcW w:w="3480" w:type="dxa"/>
            <w:shd w:val="clear" w:color="auto" w:fill="auto"/>
            <w:noWrap/>
            <w:vAlign w:val="bottom"/>
          </w:tcPr>
          <w:p w14:paraId="6C69385C" w14:textId="1B505C39" w:rsidR="00F715C9" w:rsidRPr="0020086C" w:rsidRDefault="00F715C9" w:rsidP="00EC34A3">
            <w:pPr>
              <w:spacing w:after="0" w:line="240" w:lineRule="auto"/>
              <w:rPr>
                <w:rFonts w:ascii="Arial" w:eastAsia="Times New Roman" w:hAnsi="Arial" w:cs="Arial"/>
                <w:b/>
                <w:bCs/>
                <w:lang w:eastAsia="en-AU"/>
              </w:rPr>
            </w:pPr>
            <w:r>
              <w:rPr>
                <w:rFonts w:ascii="Arial" w:eastAsia="Times New Roman" w:hAnsi="Arial" w:cs="Arial"/>
                <w:b/>
                <w:bCs/>
                <w:lang w:eastAsia="en-AU"/>
              </w:rPr>
              <w:t>HDL-C (mmol/L)</w:t>
            </w:r>
          </w:p>
        </w:tc>
        <w:tc>
          <w:tcPr>
            <w:tcW w:w="1438" w:type="dxa"/>
            <w:shd w:val="clear" w:color="auto" w:fill="auto"/>
            <w:noWrap/>
            <w:vAlign w:val="bottom"/>
          </w:tcPr>
          <w:p w14:paraId="1BA4168A" w14:textId="71E4F6AB" w:rsidR="00F715C9" w:rsidRPr="0020086C" w:rsidRDefault="004625F4" w:rsidP="00EC34A3">
            <w:pPr>
              <w:spacing w:after="0" w:line="240" w:lineRule="auto"/>
              <w:jc w:val="center"/>
              <w:rPr>
                <w:rFonts w:ascii="Arial" w:eastAsia="Times New Roman" w:hAnsi="Arial" w:cs="Arial"/>
                <w:lang w:eastAsia="en-AU"/>
              </w:rPr>
            </w:pPr>
            <w:r>
              <w:rPr>
                <w:rFonts w:ascii="Arial" w:eastAsia="Times New Roman" w:hAnsi="Arial" w:cs="Arial"/>
                <w:lang w:eastAsia="en-AU"/>
              </w:rPr>
              <w:t xml:space="preserve">1.2 </w:t>
            </w:r>
            <w:r w:rsidRPr="0020086C">
              <w:rPr>
                <w:rFonts w:ascii="Arial" w:eastAsia="Times New Roman" w:hAnsi="Arial" w:cs="Arial"/>
                <w:lang w:eastAsia="en-AU"/>
              </w:rPr>
              <w:t>±</w:t>
            </w:r>
            <w:r>
              <w:rPr>
                <w:rFonts w:ascii="Arial" w:eastAsia="Times New Roman" w:hAnsi="Arial" w:cs="Arial"/>
                <w:lang w:eastAsia="en-AU"/>
              </w:rPr>
              <w:t xml:space="preserve"> 0.4</w:t>
            </w:r>
          </w:p>
        </w:tc>
        <w:tc>
          <w:tcPr>
            <w:tcW w:w="1647" w:type="dxa"/>
            <w:shd w:val="clear" w:color="auto" w:fill="auto"/>
            <w:noWrap/>
            <w:vAlign w:val="bottom"/>
          </w:tcPr>
          <w:p w14:paraId="01015C04" w14:textId="7B732376" w:rsidR="00F715C9" w:rsidRPr="0020086C" w:rsidRDefault="004625F4" w:rsidP="00EC34A3">
            <w:pPr>
              <w:spacing w:after="0" w:line="240" w:lineRule="auto"/>
              <w:jc w:val="center"/>
              <w:rPr>
                <w:rFonts w:ascii="Arial" w:eastAsia="Times New Roman" w:hAnsi="Arial" w:cs="Arial"/>
                <w:lang w:eastAsia="en-AU"/>
              </w:rPr>
            </w:pPr>
            <w:r>
              <w:rPr>
                <w:rFonts w:ascii="Arial" w:eastAsia="Times New Roman" w:hAnsi="Arial" w:cs="Arial"/>
                <w:lang w:eastAsia="en-AU"/>
              </w:rPr>
              <w:t xml:space="preserve">1.2 </w:t>
            </w:r>
            <w:r w:rsidRPr="0020086C">
              <w:rPr>
                <w:rFonts w:ascii="Arial" w:eastAsia="Times New Roman" w:hAnsi="Arial" w:cs="Arial"/>
                <w:lang w:eastAsia="en-AU"/>
              </w:rPr>
              <w:t>±</w:t>
            </w:r>
            <w:r>
              <w:rPr>
                <w:rFonts w:ascii="Arial" w:eastAsia="Times New Roman" w:hAnsi="Arial" w:cs="Arial"/>
                <w:lang w:eastAsia="en-AU"/>
              </w:rPr>
              <w:t xml:space="preserve"> 0.4</w:t>
            </w:r>
          </w:p>
        </w:tc>
        <w:tc>
          <w:tcPr>
            <w:tcW w:w="1438" w:type="dxa"/>
            <w:shd w:val="clear" w:color="auto" w:fill="auto"/>
            <w:noWrap/>
            <w:vAlign w:val="bottom"/>
          </w:tcPr>
          <w:p w14:paraId="2C33BB8E" w14:textId="66D7F477" w:rsidR="00F715C9" w:rsidRPr="0020086C" w:rsidRDefault="004625F4" w:rsidP="00EC34A3">
            <w:pPr>
              <w:spacing w:after="0" w:line="240" w:lineRule="auto"/>
              <w:jc w:val="center"/>
              <w:rPr>
                <w:rFonts w:ascii="Arial" w:eastAsia="Times New Roman" w:hAnsi="Arial" w:cs="Arial"/>
                <w:lang w:eastAsia="en-AU"/>
              </w:rPr>
            </w:pPr>
            <w:r>
              <w:rPr>
                <w:rFonts w:ascii="Arial" w:eastAsia="Times New Roman" w:hAnsi="Arial" w:cs="Arial"/>
                <w:lang w:eastAsia="en-AU"/>
              </w:rPr>
              <w:t xml:space="preserve">1.3 </w:t>
            </w:r>
            <w:r w:rsidRPr="0020086C">
              <w:rPr>
                <w:rFonts w:ascii="Arial" w:eastAsia="Times New Roman" w:hAnsi="Arial" w:cs="Arial"/>
                <w:lang w:eastAsia="en-AU"/>
              </w:rPr>
              <w:t>±</w:t>
            </w:r>
            <w:r>
              <w:rPr>
                <w:rFonts w:ascii="Arial" w:eastAsia="Times New Roman" w:hAnsi="Arial" w:cs="Arial"/>
                <w:lang w:eastAsia="en-AU"/>
              </w:rPr>
              <w:t xml:space="preserve"> 0.4</w:t>
            </w:r>
            <w:r w:rsidR="00A15477" w:rsidRPr="0020086C">
              <w:rPr>
                <w:rFonts w:ascii="Arial" w:eastAsia="Calibri" w:hAnsi="Arial" w:cs="Arial"/>
                <w:sz w:val="20"/>
                <w:szCs w:val="20"/>
                <w:vertAlign w:val="superscript"/>
              </w:rPr>
              <w:t>a</w:t>
            </w:r>
          </w:p>
        </w:tc>
        <w:tc>
          <w:tcPr>
            <w:tcW w:w="1438" w:type="dxa"/>
            <w:shd w:val="clear" w:color="auto" w:fill="auto"/>
            <w:noWrap/>
            <w:vAlign w:val="bottom"/>
          </w:tcPr>
          <w:p w14:paraId="57AEEF9B" w14:textId="6695835B" w:rsidR="00F715C9" w:rsidRPr="0020086C" w:rsidRDefault="004625F4" w:rsidP="00EC34A3">
            <w:pPr>
              <w:spacing w:after="0" w:line="240" w:lineRule="auto"/>
              <w:jc w:val="center"/>
              <w:rPr>
                <w:rFonts w:ascii="Arial" w:eastAsia="Times New Roman" w:hAnsi="Arial" w:cs="Arial"/>
                <w:lang w:eastAsia="en-AU"/>
              </w:rPr>
            </w:pPr>
            <w:r>
              <w:rPr>
                <w:rFonts w:ascii="Arial" w:eastAsia="Times New Roman" w:hAnsi="Arial" w:cs="Arial"/>
                <w:lang w:eastAsia="en-AU"/>
              </w:rPr>
              <w:t xml:space="preserve">1.2 </w:t>
            </w:r>
            <w:r w:rsidRPr="0020086C">
              <w:rPr>
                <w:rFonts w:ascii="Arial" w:eastAsia="Times New Roman" w:hAnsi="Arial" w:cs="Arial"/>
                <w:lang w:eastAsia="en-AU"/>
              </w:rPr>
              <w:t>±</w:t>
            </w:r>
            <w:r>
              <w:rPr>
                <w:rFonts w:ascii="Arial" w:eastAsia="Times New Roman" w:hAnsi="Arial" w:cs="Arial"/>
                <w:lang w:eastAsia="en-AU"/>
              </w:rPr>
              <w:t xml:space="preserve"> 0.3</w:t>
            </w:r>
          </w:p>
        </w:tc>
      </w:tr>
      <w:tr w:rsidR="00A026C0" w:rsidRPr="0020086C" w14:paraId="1299CC6D" w14:textId="77777777" w:rsidTr="00A22AB9">
        <w:trPr>
          <w:trHeight w:val="300"/>
          <w:jc w:val="center"/>
        </w:trPr>
        <w:tc>
          <w:tcPr>
            <w:tcW w:w="3480" w:type="dxa"/>
            <w:shd w:val="clear" w:color="auto" w:fill="auto"/>
            <w:noWrap/>
            <w:vAlign w:val="bottom"/>
          </w:tcPr>
          <w:p w14:paraId="74E36FBE" w14:textId="3D7C1A11" w:rsidR="00A026C0" w:rsidRDefault="00A026C0" w:rsidP="00A026C0">
            <w:pPr>
              <w:spacing w:after="0" w:line="240" w:lineRule="auto"/>
              <w:rPr>
                <w:rFonts w:ascii="Arial" w:eastAsia="Times New Roman" w:hAnsi="Arial" w:cs="Arial"/>
                <w:b/>
                <w:bCs/>
                <w:lang w:eastAsia="en-AU"/>
              </w:rPr>
            </w:pPr>
            <w:r>
              <w:rPr>
                <w:rFonts w:ascii="Arial" w:eastAsia="Times New Roman" w:hAnsi="Arial" w:cs="Arial"/>
                <w:b/>
                <w:bCs/>
                <w:lang w:eastAsia="en-AU"/>
              </w:rPr>
              <w:t>Non-HDL-C (mmol/L)</w:t>
            </w:r>
          </w:p>
        </w:tc>
        <w:tc>
          <w:tcPr>
            <w:tcW w:w="1438" w:type="dxa"/>
            <w:shd w:val="clear" w:color="auto" w:fill="auto"/>
            <w:noWrap/>
            <w:vAlign w:val="bottom"/>
          </w:tcPr>
          <w:p w14:paraId="5442C6FB" w14:textId="3FE07FDC" w:rsidR="00A026C0" w:rsidRDefault="00930772" w:rsidP="00A026C0">
            <w:pPr>
              <w:spacing w:after="0" w:line="240" w:lineRule="auto"/>
              <w:jc w:val="center"/>
              <w:rPr>
                <w:rFonts w:ascii="Arial" w:eastAsia="Times New Roman" w:hAnsi="Arial" w:cs="Arial"/>
                <w:lang w:eastAsia="en-AU"/>
              </w:rPr>
            </w:pPr>
            <w:r>
              <w:rPr>
                <w:rFonts w:ascii="Arial" w:eastAsia="Times New Roman" w:hAnsi="Arial" w:cs="Arial"/>
                <w:lang w:eastAsia="en-AU"/>
              </w:rPr>
              <w:t>8.1</w:t>
            </w:r>
            <w:r w:rsidR="00A026C0">
              <w:rPr>
                <w:rFonts w:ascii="Arial" w:eastAsia="Times New Roman" w:hAnsi="Arial" w:cs="Arial"/>
                <w:lang w:eastAsia="en-AU"/>
              </w:rPr>
              <w:t xml:space="preserve"> </w:t>
            </w:r>
            <w:r w:rsidR="00A026C0" w:rsidRPr="0020086C">
              <w:rPr>
                <w:rFonts w:ascii="Arial" w:eastAsia="Times New Roman" w:hAnsi="Arial" w:cs="Arial"/>
                <w:lang w:eastAsia="en-AU"/>
              </w:rPr>
              <w:t>±</w:t>
            </w:r>
            <w:r w:rsidR="00A026C0">
              <w:rPr>
                <w:rFonts w:ascii="Arial" w:eastAsia="Times New Roman" w:hAnsi="Arial" w:cs="Arial"/>
                <w:lang w:eastAsia="en-AU"/>
              </w:rPr>
              <w:t xml:space="preserve"> 2.0</w:t>
            </w:r>
          </w:p>
        </w:tc>
        <w:tc>
          <w:tcPr>
            <w:tcW w:w="1647" w:type="dxa"/>
            <w:shd w:val="clear" w:color="auto" w:fill="auto"/>
            <w:noWrap/>
            <w:vAlign w:val="bottom"/>
          </w:tcPr>
          <w:p w14:paraId="20D867DF" w14:textId="0415A702" w:rsidR="00A026C0" w:rsidRDefault="00A026C0" w:rsidP="00A026C0">
            <w:pPr>
              <w:spacing w:after="0" w:line="240" w:lineRule="auto"/>
              <w:jc w:val="center"/>
              <w:rPr>
                <w:rFonts w:ascii="Arial" w:eastAsia="Times New Roman" w:hAnsi="Arial" w:cs="Arial"/>
                <w:lang w:eastAsia="en-AU"/>
              </w:rPr>
            </w:pPr>
            <w:r>
              <w:rPr>
                <w:rFonts w:ascii="Arial" w:eastAsia="Times New Roman" w:hAnsi="Arial" w:cs="Arial"/>
                <w:lang w:eastAsia="en-AU"/>
              </w:rPr>
              <w:t xml:space="preserve">8.1 </w:t>
            </w:r>
            <w:r w:rsidRPr="0020086C">
              <w:rPr>
                <w:rFonts w:ascii="Arial" w:eastAsia="Times New Roman" w:hAnsi="Arial" w:cs="Arial"/>
                <w:lang w:eastAsia="en-AU"/>
              </w:rPr>
              <w:t>±</w:t>
            </w:r>
            <w:r>
              <w:rPr>
                <w:rFonts w:ascii="Arial" w:eastAsia="Times New Roman" w:hAnsi="Arial" w:cs="Arial"/>
                <w:lang w:eastAsia="en-AU"/>
              </w:rPr>
              <w:t xml:space="preserve"> 1.9</w:t>
            </w:r>
          </w:p>
        </w:tc>
        <w:tc>
          <w:tcPr>
            <w:tcW w:w="1438" w:type="dxa"/>
            <w:shd w:val="clear" w:color="auto" w:fill="auto"/>
            <w:noWrap/>
            <w:vAlign w:val="bottom"/>
          </w:tcPr>
          <w:p w14:paraId="2915A3F0" w14:textId="2295EE2B" w:rsidR="00A026C0" w:rsidRDefault="00A026C0" w:rsidP="00A026C0">
            <w:pPr>
              <w:spacing w:after="0" w:line="240" w:lineRule="auto"/>
              <w:jc w:val="center"/>
              <w:rPr>
                <w:rFonts w:ascii="Arial" w:eastAsia="Times New Roman" w:hAnsi="Arial" w:cs="Arial"/>
                <w:lang w:eastAsia="en-AU"/>
              </w:rPr>
            </w:pPr>
            <w:r>
              <w:rPr>
                <w:rFonts w:ascii="Arial" w:eastAsia="Times New Roman" w:hAnsi="Arial" w:cs="Arial"/>
                <w:lang w:eastAsia="en-AU"/>
              </w:rPr>
              <w:t>8.</w:t>
            </w:r>
            <w:r w:rsidR="00930772">
              <w:rPr>
                <w:rFonts w:ascii="Arial" w:eastAsia="Times New Roman" w:hAnsi="Arial" w:cs="Arial"/>
                <w:lang w:eastAsia="en-AU"/>
              </w:rPr>
              <w:t>4</w:t>
            </w:r>
            <w:r>
              <w:rPr>
                <w:rFonts w:ascii="Arial" w:eastAsia="Times New Roman" w:hAnsi="Arial" w:cs="Arial"/>
                <w:lang w:eastAsia="en-AU"/>
              </w:rPr>
              <w:t xml:space="preserve"> </w:t>
            </w:r>
            <w:r w:rsidRPr="0020086C">
              <w:rPr>
                <w:rFonts w:ascii="Arial" w:eastAsia="Times New Roman" w:hAnsi="Arial" w:cs="Arial"/>
                <w:lang w:eastAsia="en-AU"/>
              </w:rPr>
              <w:t>±</w:t>
            </w:r>
            <w:r>
              <w:rPr>
                <w:rFonts w:ascii="Arial" w:eastAsia="Times New Roman" w:hAnsi="Arial" w:cs="Arial"/>
                <w:lang w:eastAsia="en-AU"/>
              </w:rPr>
              <w:t xml:space="preserve"> 1.9</w:t>
            </w:r>
          </w:p>
        </w:tc>
        <w:tc>
          <w:tcPr>
            <w:tcW w:w="1438" w:type="dxa"/>
            <w:shd w:val="clear" w:color="auto" w:fill="auto"/>
            <w:noWrap/>
            <w:vAlign w:val="bottom"/>
          </w:tcPr>
          <w:p w14:paraId="3E3F046E" w14:textId="284F2D99" w:rsidR="00A026C0" w:rsidRDefault="00A026C0" w:rsidP="00A026C0">
            <w:pPr>
              <w:spacing w:after="0" w:line="240" w:lineRule="auto"/>
              <w:jc w:val="center"/>
              <w:rPr>
                <w:rFonts w:ascii="Arial" w:eastAsia="Times New Roman" w:hAnsi="Arial" w:cs="Arial"/>
                <w:lang w:eastAsia="en-AU"/>
              </w:rPr>
            </w:pPr>
            <w:r>
              <w:rPr>
                <w:rFonts w:ascii="Arial" w:eastAsia="Times New Roman" w:hAnsi="Arial" w:cs="Arial"/>
                <w:lang w:eastAsia="en-AU"/>
              </w:rPr>
              <w:t xml:space="preserve">7.8 </w:t>
            </w:r>
            <w:r w:rsidRPr="0020086C">
              <w:rPr>
                <w:rFonts w:ascii="Arial" w:eastAsia="Times New Roman" w:hAnsi="Arial" w:cs="Arial"/>
                <w:lang w:eastAsia="en-AU"/>
              </w:rPr>
              <w:t>±</w:t>
            </w:r>
            <w:r>
              <w:rPr>
                <w:rFonts w:ascii="Arial" w:eastAsia="Times New Roman" w:hAnsi="Arial" w:cs="Arial"/>
                <w:lang w:eastAsia="en-AU"/>
              </w:rPr>
              <w:t xml:space="preserve"> 2.0</w:t>
            </w:r>
          </w:p>
        </w:tc>
      </w:tr>
      <w:tr w:rsidR="00A026C0" w:rsidRPr="0020086C" w14:paraId="4FC53065" w14:textId="77777777" w:rsidTr="00A22AB9">
        <w:trPr>
          <w:trHeight w:val="300"/>
          <w:jc w:val="center"/>
        </w:trPr>
        <w:tc>
          <w:tcPr>
            <w:tcW w:w="3480" w:type="dxa"/>
            <w:tcBorders>
              <w:bottom w:val="single" w:sz="4" w:space="0" w:color="auto"/>
            </w:tcBorders>
            <w:shd w:val="clear" w:color="auto" w:fill="auto"/>
            <w:noWrap/>
            <w:vAlign w:val="bottom"/>
            <w:hideMark/>
          </w:tcPr>
          <w:p w14:paraId="5ADBC917" w14:textId="444DFC8A" w:rsidR="00A026C0" w:rsidRPr="0020086C" w:rsidRDefault="00A026C0" w:rsidP="00A026C0">
            <w:pPr>
              <w:spacing w:after="0" w:line="240" w:lineRule="auto"/>
              <w:rPr>
                <w:rFonts w:ascii="Arial" w:eastAsia="Times New Roman" w:hAnsi="Arial" w:cs="Arial"/>
                <w:b/>
                <w:bCs/>
                <w:lang w:eastAsia="en-AU"/>
              </w:rPr>
            </w:pPr>
            <w:r w:rsidRPr="0020086C">
              <w:rPr>
                <w:rFonts w:ascii="Arial" w:eastAsia="Times New Roman" w:hAnsi="Arial" w:cs="Arial"/>
                <w:b/>
                <w:bCs/>
                <w:lang w:eastAsia="en-AU"/>
              </w:rPr>
              <w:t>Lipid-lowering treatment (%)</w:t>
            </w:r>
          </w:p>
        </w:tc>
        <w:tc>
          <w:tcPr>
            <w:tcW w:w="1438" w:type="dxa"/>
            <w:tcBorders>
              <w:bottom w:val="single" w:sz="4" w:space="0" w:color="auto"/>
            </w:tcBorders>
            <w:shd w:val="clear" w:color="auto" w:fill="auto"/>
            <w:noWrap/>
            <w:vAlign w:val="bottom"/>
            <w:hideMark/>
          </w:tcPr>
          <w:p w14:paraId="3CBE5AA3" w14:textId="662F7BAE" w:rsidR="00A026C0" w:rsidRPr="0020086C" w:rsidRDefault="00A026C0" w:rsidP="00A026C0">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59.2</w:t>
            </w:r>
          </w:p>
        </w:tc>
        <w:tc>
          <w:tcPr>
            <w:tcW w:w="1647" w:type="dxa"/>
            <w:tcBorders>
              <w:bottom w:val="single" w:sz="4" w:space="0" w:color="auto"/>
            </w:tcBorders>
            <w:shd w:val="clear" w:color="auto" w:fill="auto"/>
            <w:noWrap/>
            <w:vAlign w:val="bottom"/>
            <w:hideMark/>
          </w:tcPr>
          <w:p w14:paraId="6DA7EC8A" w14:textId="5C6203A3" w:rsidR="00A026C0" w:rsidRPr="0020086C" w:rsidRDefault="00A026C0" w:rsidP="00A026C0">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31.7</w:t>
            </w:r>
          </w:p>
        </w:tc>
        <w:tc>
          <w:tcPr>
            <w:tcW w:w="1438" w:type="dxa"/>
            <w:tcBorders>
              <w:bottom w:val="single" w:sz="4" w:space="0" w:color="auto"/>
            </w:tcBorders>
            <w:shd w:val="clear" w:color="auto" w:fill="auto"/>
            <w:noWrap/>
            <w:vAlign w:val="bottom"/>
            <w:hideMark/>
          </w:tcPr>
          <w:p w14:paraId="5E2A555B" w14:textId="46A8AD6F" w:rsidR="00A026C0" w:rsidRPr="0020086C" w:rsidRDefault="00A026C0" w:rsidP="00A026C0">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74.4</w:t>
            </w:r>
            <w:r w:rsidRPr="0020086C">
              <w:rPr>
                <w:rFonts w:ascii="Arial" w:eastAsia="Calibri" w:hAnsi="Arial" w:cs="Arial"/>
                <w:sz w:val="20"/>
                <w:szCs w:val="20"/>
                <w:vertAlign w:val="superscript"/>
              </w:rPr>
              <w:t>a</w:t>
            </w:r>
          </w:p>
        </w:tc>
        <w:tc>
          <w:tcPr>
            <w:tcW w:w="1438" w:type="dxa"/>
            <w:tcBorders>
              <w:bottom w:val="single" w:sz="4" w:space="0" w:color="auto"/>
            </w:tcBorders>
            <w:shd w:val="clear" w:color="auto" w:fill="auto"/>
            <w:noWrap/>
            <w:vAlign w:val="bottom"/>
            <w:hideMark/>
          </w:tcPr>
          <w:p w14:paraId="19195B34" w14:textId="50125264" w:rsidR="00A026C0" w:rsidRPr="0020086C" w:rsidRDefault="00A026C0" w:rsidP="00A026C0">
            <w:pPr>
              <w:spacing w:after="0" w:line="240" w:lineRule="auto"/>
              <w:jc w:val="center"/>
              <w:rPr>
                <w:rFonts w:ascii="Arial" w:eastAsia="Times New Roman" w:hAnsi="Arial" w:cs="Arial"/>
                <w:lang w:eastAsia="en-AU"/>
              </w:rPr>
            </w:pPr>
            <w:r w:rsidRPr="0020086C">
              <w:rPr>
                <w:rFonts w:ascii="Arial" w:eastAsia="Times New Roman" w:hAnsi="Arial" w:cs="Arial"/>
                <w:lang w:eastAsia="en-AU"/>
              </w:rPr>
              <w:t>81.3</w:t>
            </w:r>
            <w:r w:rsidRPr="0020086C">
              <w:rPr>
                <w:rFonts w:ascii="Arial" w:eastAsia="Calibri" w:hAnsi="Arial" w:cs="Arial"/>
                <w:sz w:val="20"/>
                <w:szCs w:val="20"/>
                <w:vertAlign w:val="superscript"/>
              </w:rPr>
              <w:t>a</w:t>
            </w:r>
          </w:p>
        </w:tc>
      </w:tr>
    </w:tbl>
    <w:p w14:paraId="09ACB223" w14:textId="772E99F6" w:rsidR="00D72606" w:rsidRPr="00917ECD" w:rsidRDefault="001B2F45" w:rsidP="00FE36B0">
      <w:pPr>
        <w:spacing w:line="240" w:lineRule="auto"/>
        <w:rPr>
          <w:rFonts w:ascii="Arial" w:eastAsia="Calibri" w:hAnsi="Arial" w:cs="Arial"/>
          <w:sz w:val="20"/>
          <w:szCs w:val="20"/>
        </w:rPr>
      </w:pPr>
      <w:r w:rsidRPr="0020086C">
        <w:rPr>
          <w:rFonts w:ascii="Arial" w:eastAsia="Times New Roman" w:hAnsi="Arial" w:cs="Arial"/>
          <w:color w:val="000000"/>
          <w:sz w:val="20"/>
          <w:szCs w:val="20"/>
          <w:lang w:eastAsia="en-AU"/>
        </w:rPr>
        <w:t>Continuous variables are expressed as mean±</w:t>
      </w:r>
      <w:r w:rsidR="00B475AE" w:rsidRPr="0020086C">
        <w:rPr>
          <w:rFonts w:ascii="Arial" w:eastAsia="Times New Roman" w:hAnsi="Arial" w:cs="Arial"/>
          <w:color w:val="000000"/>
          <w:sz w:val="20"/>
          <w:szCs w:val="20"/>
          <w:lang w:eastAsia="en-AU"/>
        </w:rPr>
        <w:t>standard deviation</w:t>
      </w:r>
      <w:r w:rsidRPr="0020086C">
        <w:rPr>
          <w:rFonts w:ascii="Arial" w:eastAsia="Times New Roman" w:hAnsi="Arial" w:cs="Arial"/>
          <w:color w:val="000000"/>
          <w:sz w:val="20"/>
          <w:szCs w:val="20"/>
          <w:lang w:eastAsia="en-AU"/>
        </w:rPr>
        <w:t xml:space="preserve"> and categorical variables are expressed as p</w:t>
      </w:r>
      <w:r w:rsidR="00D5791A" w:rsidRPr="0020086C">
        <w:rPr>
          <w:rFonts w:ascii="Arial" w:eastAsia="Times New Roman" w:hAnsi="Arial" w:cs="Arial"/>
          <w:color w:val="000000"/>
          <w:sz w:val="20"/>
          <w:szCs w:val="20"/>
          <w:lang w:eastAsia="en-AU"/>
        </w:rPr>
        <w:t>roportions</w:t>
      </w:r>
      <w:r w:rsidR="00CB0032" w:rsidRPr="0020086C">
        <w:rPr>
          <w:rFonts w:ascii="Arial" w:eastAsia="Times New Roman" w:hAnsi="Arial" w:cs="Arial"/>
          <w:color w:val="000000"/>
          <w:sz w:val="20"/>
          <w:szCs w:val="20"/>
          <w:lang w:eastAsia="en-AU"/>
        </w:rPr>
        <w:t xml:space="preserve"> (%)</w:t>
      </w:r>
      <w:r w:rsidRPr="0020086C">
        <w:rPr>
          <w:rFonts w:ascii="Arial" w:eastAsia="Times New Roman" w:hAnsi="Arial" w:cs="Arial"/>
          <w:color w:val="000000"/>
          <w:sz w:val="20"/>
          <w:szCs w:val="20"/>
          <w:lang w:eastAsia="en-AU"/>
        </w:rPr>
        <w:t xml:space="preserve">. </w:t>
      </w:r>
      <w:r w:rsidR="00A22AB9" w:rsidRPr="0020086C">
        <w:rPr>
          <w:rFonts w:ascii="Arial" w:eastAsia="Calibri" w:hAnsi="Arial" w:cs="Arial"/>
          <w:sz w:val="20"/>
          <w:szCs w:val="20"/>
        </w:rPr>
        <w:t xml:space="preserve">Significantly different from South Africa (reference group); </w:t>
      </w:r>
      <w:r w:rsidR="00A002A2" w:rsidRPr="0020086C">
        <w:rPr>
          <w:rFonts w:ascii="Arial" w:eastAsia="Calibri" w:hAnsi="Arial" w:cs="Arial"/>
          <w:sz w:val="20"/>
          <w:szCs w:val="20"/>
          <w:vertAlign w:val="superscript"/>
        </w:rPr>
        <w:t>a</w:t>
      </w:r>
      <w:r w:rsidR="00A16308" w:rsidRPr="0020086C">
        <w:rPr>
          <w:rFonts w:ascii="Arial" w:eastAsia="Calibri" w:hAnsi="Arial" w:cs="Arial"/>
          <w:sz w:val="20"/>
          <w:szCs w:val="20"/>
        </w:rPr>
        <w:t xml:space="preserve">p&lt;0.001, </w:t>
      </w:r>
      <w:r w:rsidR="00A002A2" w:rsidRPr="0020086C">
        <w:rPr>
          <w:rFonts w:ascii="Arial" w:eastAsia="Calibri" w:hAnsi="Arial" w:cs="Arial"/>
          <w:sz w:val="20"/>
          <w:szCs w:val="20"/>
          <w:vertAlign w:val="superscript"/>
        </w:rPr>
        <w:t>b</w:t>
      </w:r>
      <w:r w:rsidR="00A16308" w:rsidRPr="0020086C">
        <w:rPr>
          <w:rFonts w:ascii="Arial" w:eastAsia="Calibri" w:hAnsi="Arial" w:cs="Arial"/>
          <w:sz w:val="20"/>
          <w:szCs w:val="20"/>
        </w:rPr>
        <w:t xml:space="preserve">p&lt;0.01, </w:t>
      </w:r>
      <w:r w:rsidR="00A002A2" w:rsidRPr="0020086C">
        <w:rPr>
          <w:rFonts w:ascii="Arial" w:eastAsia="Calibri" w:hAnsi="Arial" w:cs="Arial"/>
          <w:sz w:val="20"/>
          <w:szCs w:val="20"/>
          <w:vertAlign w:val="superscript"/>
        </w:rPr>
        <w:t>c</w:t>
      </w:r>
      <w:r w:rsidR="00A22AB9" w:rsidRPr="0020086C">
        <w:rPr>
          <w:rFonts w:ascii="Arial" w:eastAsia="Times New Roman" w:hAnsi="Arial" w:cs="Arial"/>
          <w:color w:val="000000"/>
          <w:sz w:val="20"/>
          <w:szCs w:val="20"/>
          <w:lang w:eastAsia="en-AU"/>
        </w:rPr>
        <w:t>p&lt;0.</w:t>
      </w:r>
      <w:r w:rsidR="00A16308" w:rsidRPr="0020086C">
        <w:rPr>
          <w:rFonts w:ascii="Arial" w:eastAsia="Times New Roman" w:hAnsi="Arial" w:cs="Arial"/>
          <w:color w:val="000000"/>
          <w:sz w:val="20"/>
          <w:szCs w:val="20"/>
          <w:lang w:eastAsia="en-AU"/>
        </w:rPr>
        <w:t>0</w:t>
      </w:r>
      <w:r w:rsidR="00A22AB9" w:rsidRPr="0020086C">
        <w:rPr>
          <w:rFonts w:ascii="Arial" w:eastAsia="Times New Roman" w:hAnsi="Arial" w:cs="Arial"/>
          <w:color w:val="000000"/>
          <w:sz w:val="20"/>
          <w:szCs w:val="20"/>
          <w:lang w:eastAsia="en-AU"/>
        </w:rPr>
        <w:t>5</w:t>
      </w:r>
      <w:r w:rsidR="009E2B29" w:rsidRPr="0020086C">
        <w:rPr>
          <w:rFonts w:ascii="Arial" w:eastAsia="Times New Roman" w:hAnsi="Arial" w:cs="Arial"/>
          <w:color w:val="000000"/>
          <w:sz w:val="20"/>
          <w:szCs w:val="20"/>
          <w:lang w:eastAsia="en-AU"/>
        </w:rPr>
        <w:t>.</w:t>
      </w:r>
      <w:r w:rsidR="007B312C" w:rsidRPr="0020086C">
        <w:rPr>
          <w:rFonts w:ascii="Arial" w:eastAsia="Times New Roman" w:hAnsi="Arial" w:cs="Arial"/>
          <w:color w:val="000000"/>
          <w:sz w:val="20"/>
          <w:szCs w:val="20"/>
          <w:lang w:eastAsia="en-AU"/>
        </w:rPr>
        <w:t xml:space="preserve"> </w:t>
      </w:r>
      <w:r w:rsidR="00045FB1" w:rsidRPr="0020086C">
        <w:rPr>
          <w:rFonts w:ascii="Arial" w:eastAsia="Calibri" w:hAnsi="Arial" w:cs="Arial"/>
          <w:sz w:val="20"/>
          <w:szCs w:val="20"/>
          <w:vertAlign w:val="superscript"/>
        </w:rPr>
        <w:t>†</w:t>
      </w:r>
      <w:r w:rsidR="00045FB1" w:rsidRPr="0020086C">
        <w:rPr>
          <w:rFonts w:ascii="Arial" w:eastAsia="Calibri" w:hAnsi="Arial" w:cs="Arial"/>
          <w:sz w:val="20"/>
          <w:szCs w:val="20"/>
        </w:rPr>
        <w:t xml:space="preserve">16% of the cohort from Brazil </w:t>
      </w:r>
      <w:r w:rsidR="00E27261">
        <w:rPr>
          <w:rFonts w:ascii="Arial" w:eastAsia="Calibri" w:hAnsi="Arial" w:cs="Arial"/>
          <w:sz w:val="20"/>
          <w:szCs w:val="20"/>
        </w:rPr>
        <w:t xml:space="preserve">had no comment about </w:t>
      </w:r>
      <w:r w:rsidR="00045FB1" w:rsidRPr="0020086C">
        <w:rPr>
          <w:rFonts w:ascii="Arial" w:eastAsia="Calibri" w:hAnsi="Arial" w:cs="Arial"/>
          <w:sz w:val="20"/>
          <w:szCs w:val="20"/>
        </w:rPr>
        <w:t xml:space="preserve">tendon </w:t>
      </w:r>
      <w:r w:rsidR="001B7987" w:rsidRPr="001B7987">
        <w:rPr>
          <w:rFonts w:ascii="Arial" w:eastAsia="Calibri" w:hAnsi="Arial" w:cs="Arial"/>
          <w:sz w:val="20"/>
          <w:szCs w:val="20"/>
        </w:rPr>
        <w:t>xanthomata</w:t>
      </w:r>
      <w:r w:rsidR="00045FB1" w:rsidRPr="0020086C">
        <w:rPr>
          <w:rFonts w:ascii="Arial" w:eastAsia="Calibri" w:hAnsi="Arial" w:cs="Arial"/>
          <w:sz w:val="20"/>
          <w:szCs w:val="20"/>
        </w:rPr>
        <w:t xml:space="preserve"> </w:t>
      </w:r>
      <w:r w:rsidR="007B312C" w:rsidRPr="0020086C">
        <w:rPr>
          <w:rFonts w:ascii="Arial" w:eastAsia="Times New Roman" w:hAnsi="Arial" w:cs="Arial"/>
          <w:color w:val="000000"/>
          <w:sz w:val="20"/>
          <w:szCs w:val="20"/>
          <w:lang w:eastAsia="en-AU"/>
        </w:rPr>
        <w:t>Abbreviations: CAD: coronary artery disease; LDL-C: low-d</w:t>
      </w:r>
      <w:r w:rsidR="00FE36B0" w:rsidRPr="0020086C">
        <w:rPr>
          <w:rFonts w:ascii="Arial" w:eastAsia="Times New Roman" w:hAnsi="Arial" w:cs="Arial"/>
          <w:color w:val="000000"/>
          <w:sz w:val="20"/>
          <w:szCs w:val="20"/>
          <w:lang w:eastAsia="en-AU"/>
        </w:rPr>
        <w:t>ensity lipoprotein cholesterol</w:t>
      </w:r>
      <w:r w:rsidR="00F715C9">
        <w:rPr>
          <w:rFonts w:ascii="Arial" w:eastAsia="Times New Roman" w:hAnsi="Arial" w:cs="Arial"/>
          <w:color w:val="000000"/>
          <w:sz w:val="20"/>
          <w:szCs w:val="20"/>
          <w:lang w:eastAsia="en-AU"/>
        </w:rPr>
        <w:t>; HDL-C: high-density lipoprotein cholesterol</w:t>
      </w:r>
      <w:r w:rsidR="00A37DC5" w:rsidRPr="0020086C">
        <w:rPr>
          <w:rFonts w:ascii="Arial" w:eastAsia="Times New Roman" w:hAnsi="Arial" w:cs="Arial"/>
          <w:color w:val="000000"/>
          <w:sz w:val="20"/>
          <w:szCs w:val="20"/>
          <w:lang w:eastAsia="en-AU"/>
        </w:rPr>
        <w:t>.</w:t>
      </w:r>
    </w:p>
    <w:p w14:paraId="208EEC0B" w14:textId="77777777" w:rsidR="00D72606" w:rsidRDefault="00D72606">
      <w:pPr>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br w:type="page"/>
      </w:r>
    </w:p>
    <w:p w14:paraId="4FEF7307" w14:textId="5B6EF74E" w:rsidR="000C148F" w:rsidRDefault="000C148F" w:rsidP="000C148F">
      <w:pPr>
        <w:spacing w:line="240" w:lineRule="auto"/>
        <w:rPr>
          <w:rFonts w:ascii="Arial" w:eastAsia="Times New Roman" w:hAnsi="Arial" w:cs="Arial"/>
          <w:color w:val="000000"/>
          <w:sz w:val="24"/>
          <w:szCs w:val="24"/>
          <w:lang w:eastAsia="en-AU"/>
        </w:rPr>
      </w:pPr>
      <w:r w:rsidRPr="000C6396">
        <w:rPr>
          <w:rFonts w:ascii="Arial" w:eastAsia="Times New Roman" w:hAnsi="Arial" w:cs="Arial"/>
          <w:b/>
          <w:color w:val="000000"/>
          <w:sz w:val="24"/>
          <w:szCs w:val="24"/>
          <w:lang w:eastAsia="en-AU"/>
        </w:rPr>
        <w:lastRenderedPageBreak/>
        <w:t xml:space="preserve">Table </w:t>
      </w:r>
      <w:r w:rsidR="00A90F4C">
        <w:rPr>
          <w:rFonts w:ascii="Arial" w:eastAsia="Times New Roman" w:hAnsi="Arial" w:cs="Arial"/>
          <w:b/>
          <w:color w:val="000000"/>
          <w:sz w:val="24"/>
          <w:szCs w:val="24"/>
          <w:lang w:eastAsia="en-AU"/>
        </w:rPr>
        <w:t>2</w:t>
      </w:r>
      <w:r w:rsidRPr="000C6396">
        <w:rPr>
          <w:rFonts w:ascii="Arial" w:eastAsia="Times New Roman" w:hAnsi="Arial" w:cs="Arial"/>
          <w:b/>
          <w:color w:val="000000"/>
          <w:sz w:val="24"/>
          <w:szCs w:val="24"/>
          <w:lang w:eastAsia="en-AU"/>
        </w:rPr>
        <w:t xml:space="preserve"> </w:t>
      </w:r>
      <w:r>
        <w:rPr>
          <w:rFonts w:ascii="Arial" w:eastAsia="Times New Roman" w:hAnsi="Arial" w:cs="Arial"/>
          <w:color w:val="000000"/>
          <w:sz w:val="24"/>
          <w:szCs w:val="24"/>
          <w:lang w:eastAsia="en-AU"/>
        </w:rPr>
        <w:t xml:space="preserve">Pre-treatment plasma LDL cholesterol according to the type of gene variants causative of </w:t>
      </w:r>
      <w:r w:rsidRPr="000C6396">
        <w:rPr>
          <w:rFonts w:ascii="Arial" w:eastAsia="Times New Roman" w:hAnsi="Arial" w:cs="Arial"/>
          <w:color w:val="000000"/>
          <w:sz w:val="24"/>
          <w:szCs w:val="24"/>
          <w:lang w:eastAsia="en-AU"/>
        </w:rPr>
        <w:t xml:space="preserve">familial hypercholesterolaemia </w:t>
      </w:r>
      <w:r>
        <w:rPr>
          <w:rFonts w:ascii="Arial" w:eastAsia="Times New Roman" w:hAnsi="Arial" w:cs="Arial"/>
          <w:color w:val="000000"/>
          <w:sz w:val="24"/>
          <w:szCs w:val="24"/>
          <w:lang w:eastAsia="en-AU"/>
        </w:rPr>
        <w:t xml:space="preserve">in </w:t>
      </w:r>
      <w:r w:rsidRPr="000C6396">
        <w:rPr>
          <w:rFonts w:ascii="Arial" w:eastAsia="Times New Roman" w:hAnsi="Arial" w:cs="Arial"/>
          <w:color w:val="000000"/>
          <w:sz w:val="24"/>
          <w:szCs w:val="24"/>
          <w:lang w:eastAsia="en-AU"/>
        </w:rPr>
        <w:t>adult</w:t>
      </w:r>
      <w:r>
        <w:rPr>
          <w:rFonts w:ascii="Arial" w:eastAsia="Times New Roman" w:hAnsi="Arial" w:cs="Arial"/>
          <w:color w:val="000000"/>
          <w:sz w:val="24"/>
          <w:szCs w:val="24"/>
          <w:lang w:eastAsia="en-AU"/>
        </w:rPr>
        <w:t xml:space="preserve"> </w:t>
      </w:r>
      <w:r w:rsidRPr="000C6396">
        <w:rPr>
          <w:rFonts w:ascii="Arial" w:eastAsia="Times New Roman" w:hAnsi="Arial" w:cs="Arial"/>
          <w:color w:val="000000"/>
          <w:sz w:val="24"/>
          <w:szCs w:val="24"/>
          <w:lang w:eastAsia="en-AU"/>
        </w:rPr>
        <w:t>index cases</w:t>
      </w:r>
      <w:r>
        <w:rPr>
          <w:rFonts w:ascii="Arial" w:eastAsia="Times New Roman" w:hAnsi="Arial" w:cs="Arial"/>
          <w:color w:val="000000"/>
          <w:sz w:val="24"/>
          <w:szCs w:val="24"/>
          <w:lang w:eastAsia="en-AU"/>
        </w:rPr>
        <w:t xml:space="preserve"> attending clinics in</w:t>
      </w:r>
      <w:r w:rsidRPr="000C6396">
        <w:rPr>
          <w:rFonts w:ascii="Arial" w:eastAsia="Times New Roman" w:hAnsi="Arial" w:cs="Arial"/>
          <w:color w:val="000000"/>
          <w:sz w:val="24"/>
          <w:szCs w:val="24"/>
          <w:lang w:eastAsia="en-AU"/>
        </w:rPr>
        <w:t xml:space="preserve"> Sou</w:t>
      </w:r>
      <w:r>
        <w:rPr>
          <w:rFonts w:ascii="Arial" w:eastAsia="Times New Roman" w:hAnsi="Arial" w:cs="Arial"/>
          <w:color w:val="000000"/>
          <w:sz w:val="24"/>
          <w:szCs w:val="24"/>
          <w:lang w:eastAsia="en-AU"/>
        </w:rPr>
        <w:t>th Africa, Australia and Brazil.</w:t>
      </w:r>
    </w:p>
    <w:tbl>
      <w:tblPr>
        <w:tblW w:w="9441" w:type="dxa"/>
        <w:jc w:val="center"/>
        <w:tblLook w:val="04A0" w:firstRow="1" w:lastRow="0" w:firstColumn="1" w:lastColumn="0" w:noHBand="0" w:noVBand="1"/>
      </w:tblPr>
      <w:tblGrid>
        <w:gridCol w:w="3480"/>
        <w:gridCol w:w="1438"/>
        <w:gridCol w:w="1647"/>
        <w:gridCol w:w="1438"/>
        <w:gridCol w:w="1438"/>
      </w:tblGrid>
      <w:tr w:rsidR="000C148F" w:rsidRPr="0088279C" w14:paraId="583187C0" w14:textId="77777777" w:rsidTr="00BA5A7A">
        <w:trPr>
          <w:trHeight w:val="300"/>
          <w:jc w:val="center"/>
        </w:trPr>
        <w:tc>
          <w:tcPr>
            <w:tcW w:w="3480" w:type="dxa"/>
            <w:tcBorders>
              <w:top w:val="single" w:sz="4" w:space="0" w:color="auto"/>
            </w:tcBorders>
            <w:shd w:val="clear" w:color="auto" w:fill="auto"/>
            <w:noWrap/>
            <w:vAlign w:val="bottom"/>
            <w:hideMark/>
          </w:tcPr>
          <w:p w14:paraId="301CB494" w14:textId="77777777" w:rsidR="000C148F" w:rsidRPr="00FE36B0" w:rsidRDefault="000C148F" w:rsidP="00BA5A7A">
            <w:pPr>
              <w:spacing w:after="0" w:line="240" w:lineRule="auto"/>
              <w:rPr>
                <w:rFonts w:ascii="Arial" w:eastAsia="Times New Roman" w:hAnsi="Arial" w:cs="Arial"/>
                <w:b/>
                <w:color w:val="000000"/>
                <w:lang w:eastAsia="en-AU"/>
              </w:rPr>
            </w:pPr>
            <w:r>
              <w:rPr>
                <w:rFonts w:ascii="Arial" w:eastAsia="Times New Roman" w:hAnsi="Arial" w:cs="Arial"/>
                <w:b/>
                <w:bCs/>
                <w:color w:val="000000"/>
                <w:lang w:eastAsia="en-AU"/>
              </w:rPr>
              <w:t>Pre-treatment LDL-C</w:t>
            </w:r>
          </w:p>
        </w:tc>
        <w:tc>
          <w:tcPr>
            <w:tcW w:w="1438" w:type="dxa"/>
            <w:tcBorders>
              <w:top w:val="single" w:sz="4" w:space="0" w:color="auto"/>
            </w:tcBorders>
            <w:shd w:val="clear" w:color="auto" w:fill="auto"/>
            <w:noWrap/>
            <w:vAlign w:val="bottom"/>
            <w:hideMark/>
          </w:tcPr>
          <w:p w14:paraId="58484DDB" w14:textId="77777777" w:rsidR="000C148F" w:rsidRPr="0088279C" w:rsidRDefault="000C148F" w:rsidP="00BA5A7A">
            <w:pPr>
              <w:spacing w:after="0" w:line="240" w:lineRule="auto"/>
              <w:jc w:val="center"/>
              <w:rPr>
                <w:rFonts w:ascii="Arial" w:eastAsia="Times New Roman" w:hAnsi="Arial" w:cs="Arial"/>
                <w:b/>
                <w:bCs/>
                <w:color w:val="000000"/>
                <w:lang w:eastAsia="en-AU"/>
              </w:rPr>
            </w:pPr>
            <w:r w:rsidRPr="0088279C">
              <w:rPr>
                <w:rFonts w:ascii="Arial" w:eastAsia="Times New Roman" w:hAnsi="Arial" w:cs="Arial"/>
                <w:b/>
                <w:bCs/>
                <w:color w:val="000000"/>
                <w:lang w:eastAsia="en-AU"/>
              </w:rPr>
              <w:t>All</w:t>
            </w:r>
          </w:p>
        </w:tc>
        <w:tc>
          <w:tcPr>
            <w:tcW w:w="1647" w:type="dxa"/>
            <w:tcBorders>
              <w:top w:val="single" w:sz="4" w:space="0" w:color="auto"/>
            </w:tcBorders>
            <w:shd w:val="clear" w:color="auto" w:fill="auto"/>
            <w:noWrap/>
            <w:vAlign w:val="bottom"/>
            <w:hideMark/>
          </w:tcPr>
          <w:p w14:paraId="68DFBE52" w14:textId="77777777" w:rsidR="000C148F" w:rsidRPr="0088279C" w:rsidRDefault="000C148F" w:rsidP="00BA5A7A">
            <w:pPr>
              <w:spacing w:after="0" w:line="240" w:lineRule="auto"/>
              <w:jc w:val="center"/>
              <w:rPr>
                <w:rFonts w:ascii="Arial" w:eastAsia="Times New Roman" w:hAnsi="Arial" w:cs="Arial"/>
                <w:b/>
                <w:bCs/>
                <w:color w:val="000000"/>
                <w:lang w:eastAsia="en-AU"/>
              </w:rPr>
            </w:pPr>
            <w:r w:rsidRPr="0088279C">
              <w:rPr>
                <w:rFonts w:ascii="Arial" w:eastAsia="Times New Roman" w:hAnsi="Arial" w:cs="Arial"/>
                <w:b/>
                <w:bCs/>
                <w:color w:val="000000"/>
                <w:lang w:eastAsia="en-AU"/>
              </w:rPr>
              <w:t>South Africa</w:t>
            </w:r>
          </w:p>
        </w:tc>
        <w:tc>
          <w:tcPr>
            <w:tcW w:w="1438" w:type="dxa"/>
            <w:tcBorders>
              <w:top w:val="single" w:sz="4" w:space="0" w:color="auto"/>
            </w:tcBorders>
            <w:shd w:val="clear" w:color="auto" w:fill="auto"/>
            <w:noWrap/>
            <w:vAlign w:val="bottom"/>
            <w:hideMark/>
          </w:tcPr>
          <w:p w14:paraId="6A9541FA" w14:textId="77777777" w:rsidR="000C148F" w:rsidRPr="0088279C" w:rsidRDefault="000C148F" w:rsidP="00BA5A7A">
            <w:pPr>
              <w:spacing w:after="0" w:line="240" w:lineRule="auto"/>
              <w:jc w:val="center"/>
              <w:rPr>
                <w:rFonts w:ascii="Arial" w:eastAsia="Times New Roman" w:hAnsi="Arial" w:cs="Arial"/>
                <w:b/>
                <w:bCs/>
                <w:color w:val="000000"/>
                <w:lang w:eastAsia="en-AU"/>
              </w:rPr>
            </w:pPr>
            <w:r w:rsidRPr="0088279C">
              <w:rPr>
                <w:rFonts w:ascii="Arial" w:eastAsia="Times New Roman" w:hAnsi="Arial" w:cs="Arial"/>
                <w:b/>
                <w:bCs/>
                <w:color w:val="000000"/>
                <w:lang w:eastAsia="en-AU"/>
              </w:rPr>
              <w:t>Australia</w:t>
            </w:r>
          </w:p>
        </w:tc>
        <w:tc>
          <w:tcPr>
            <w:tcW w:w="1438" w:type="dxa"/>
            <w:tcBorders>
              <w:top w:val="single" w:sz="4" w:space="0" w:color="auto"/>
            </w:tcBorders>
            <w:shd w:val="clear" w:color="auto" w:fill="auto"/>
            <w:noWrap/>
            <w:vAlign w:val="bottom"/>
            <w:hideMark/>
          </w:tcPr>
          <w:p w14:paraId="7B110D20" w14:textId="77777777" w:rsidR="000C148F" w:rsidRPr="0088279C" w:rsidRDefault="000C148F" w:rsidP="00BA5A7A">
            <w:pPr>
              <w:spacing w:after="0" w:line="240" w:lineRule="auto"/>
              <w:jc w:val="center"/>
              <w:rPr>
                <w:rFonts w:ascii="Arial" w:eastAsia="Times New Roman" w:hAnsi="Arial" w:cs="Arial"/>
                <w:b/>
                <w:bCs/>
                <w:color w:val="000000"/>
                <w:lang w:eastAsia="en-AU"/>
              </w:rPr>
            </w:pPr>
            <w:r w:rsidRPr="0088279C">
              <w:rPr>
                <w:rFonts w:ascii="Arial" w:eastAsia="Times New Roman" w:hAnsi="Arial" w:cs="Arial"/>
                <w:b/>
                <w:bCs/>
                <w:color w:val="000000"/>
                <w:lang w:eastAsia="en-AU"/>
              </w:rPr>
              <w:t>Brazil</w:t>
            </w:r>
          </w:p>
        </w:tc>
      </w:tr>
      <w:tr w:rsidR="000C148F" w:rsidRPr="0088279C" w14:paraId="4E47AD44" w14:textId="77777777" w:rsidTr="00BA5A7A">
        <w:trPr>
          <w:trHeight w:val="300"/>
          <w:jc w:val="center"/>
        </w:trPr>
        <w:tc>
          <w:tcPr>
            <w:tcW w:w="3480" w:type="dxa"/>
            <w:tcBorders>
              <w:bottom w:val="single" w:sz="4" w:space="0" w:color="auto"/>
            </w:tcBorders>
            <w:shd w:val="clear" w:color="auto" w:fill="auto"/>
            <w:noWrap/>
            <w:vAlign w:val="bottom"/>
            <w:hideMark/>
          </w:tcPr>
          <w:p w14:paraId="7F31A5CA" w14:textId="77777777" w:rsidR="000C148F" w:rsidRPr="0088279C" w:rsidRDefault="000C148F" w:rsidP="00BA5A7A">
            <w:pPr>
              <w:spacing w:after="0" w:line="240" w:lineRule="auto"/>
              <w:rPr>
                <w:rFonts w:ascii="Arial" w:eastAsia="Times New Roman" w:hAnsi="Arial" w:cs="Arial"/>
                <w:b/>
                <w:bCs/>
                <w:color w:val="000000"/>
                <w:lang w:eastAsia="en-AU"/>
              </w:rPr>
            </w:pPr>
            <w:r w:rsidRPr="0088279C">
              <w:rPr>
                <w:rFonts w:ascii="Arial" w:eastAsia="Times New Roman" w:hAnsi="Arial" w:cs="Arial"/>
                <w:b/>
                <w:bCs/>
                <w:color w:val="000000"/>
                <w:lang w:eastAsia="en-AU"/>
              </w:rPr>
              <w:t> </w:t>
            </w:r>
          </w:p>
        </w:tc>
        <w:tc>
          <w:tcPr>
            <w:tcW w:w="1438" w:type="dxa"/>
            <w:tcBorders>
              <w:bottom w:val="single" w:sz="4" w:space="0" w:color="auto"/>
            </w:tcBorders>
            <w:shd w:val="clear" w:color="auto" w:fill="auto"/>
            <w:noWrap/>
            <w:vAlign w:val="bottom"/>
            <w:hideMark/>
          </w:tcPr>
          <w:p w14:paraId="2EB23CCE" w14:textId="7B39AF2F" w:rsidR="000C148F" w:rsidRPr="0088279C" w:rsidRDefault="000C148F" w:rsidP="00BA5A7A">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n=87</w:t>
            </w:r>
            <w:r w:rsidR="00E25F06">
              <w:rPr>
                <w:rFonts w:ascii="Arial" w:eastAsia="Times New Roman" w:hAnsi="Arial" w:cs="Arial"/>
                <w:color w:val="000000"/>
                <w:lang w:eastAsia="en-AU"/>
              </w:rPr>
              <w:t>5</w:t>
            </w:r>
          </w:p>
        </w:tc>
        <w:tc>
          <w:tcPr>
            <w:tcW w:w="1647" w:type="dxa"/>
            <w:tcBorders>
              <w:bottom w:val="single" w:sz="4" w:space="0" w:color="auto"/>
            </w:tcBorders>
            <w:shd w:val="clear" w:color="auto" w:fill="auto"/>
            <w:noWrap/>
            <w:vAlign w:val="bottom"/>
            <w:hideMark/>
          </w:tcPr>
          <w:p w14:paraId="06D37F95" w14:textId="77777777" w:rsidR="000C148F" w:rsidRPr="0088279C" w:rsidRDefault="000C148F" w:rsidP="00BA5A7A">
            <w:pPr>
              <w:spacing w:after="0" w:line="240" w:lineRule="auto"/>
              <w:jc w:val="center"/>
              <w:rPr>
                <w:rFonts w:ascii="Arial" w:eastAsia="Times New Roman" w:hAnsi="Arial" w:cs="Arial"/>
                <w:color w:val="000000"/>
                <w:lang w:eastAsia="en-AU"/>
              </w:rPr>
            </w:pPr>
            <w:r w:rsidRPr="0088279C">
              <w:rPr>
                <w:rFonts w:ascii="Arial" w:eastAsia="Times New Roman" w:hAnsi="Arial" w:cs="Arial"/>
                <w:color w:val="000000"/>
                <w:lang w:eastAsia="en-AU"/>
              </w:rPr>
              <w:t>n=353</w:t>
            </w:r>
          </w:p>
        </w:tc>
        <w:tc>
          <w:tcPr>
            <w:tcW w:w="1438" w:type="dxa"/>
            <w:tcBorders>
              <w:bottom w:val="single" w:sz="4" w:space="0" w:color="auto"/>
            </w:tcBorders>
            <w:shd w:val="clear" w:color="auto" w:fill="auto"/>
            <w:noWrap/>
            <w:vAlign w:val="bottom"/>
            <w:hideMark/>
          </w:tcPr>
          <w:p w14:paraId="7AD23B4F" w14:textId="6F028B51" w:rsidR="000C148F" w:rsidRPr="0088279C" w:rsidRDefault="000C148F" w:rsidP="00BA5A7A">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n=26</w:t>
            </w:r>
            <w:r w:rsidR="00E25F06">
              <w:rPr>
                <w:rFonts w:ascii="Arial" w:eastAsia="Times New Roman" w:hAnsi="Arial" w:cs="Arial"/>
                <w:color w:val="000000"/>
                <w:lang w:eastAsia="en-AU"/>
              </w:rPr>
              <w:t>6</w:t>
            </w:r>
          </w:p>
        </w:tc>
        <w:tc>
          <w:tcPr>
            <w:tcW w:w="1438" w:type="dxa"/>
            <w:tcBorders>
              <w:bottom w:val="single" w:sz="4" w:space="0" w:color="auto"/>
            </w:tcBorders>
            <w:shd w:val="clear" w:color="auto" w:fill="auto"/>
            <w:noWrap/>
            <w:vAlign w:val="bottom"/>
            <w:hideMark/>
          </w:tcPr>
          <w:p w14:paraId="6E3A5123" w14:textId="4FA79C55" w:rsidR="000C148F" w:rsidRPr="0088279C" w:rsidRDefault="000C148F" w:rsidP="00BA5A7A">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n=25</w:t>
            </w:r>
            <w:r w:rsidR="00E25F06">
              <w:rPr>
                <w:rFonts w:ascii="Arial" w:eastAsia="Times New Roman" w:hAnsi="Arial" w:cs="Arial"/>
                <w:color w:val="000000"/>
                <w:lang w:eastAsia="en-AU"/>
              </w:rPr>
              <w:t>6</w:t>
            </w:r>
          </w:p>
        </w:tc>
      </w:tr>
      <w:tr w:rsidR="003071D1" w:rsidRPr="0088279C" w14:paraId="117487E2" w14:textId="77777777" w:rsidTr="003071D1">
        <w:trPr>
          <w:trHeight w:val="300"/>
          <w:jc w:val="center"/>
        </w:trPr>
        <w:tc>
          <w:tcPr>
            <w:tcW w:w="3480" w:type="dxa"/>
            <w:vMerge w:val="restart"/>
            <w:shd w:val="clear" w:color="auto" w:fill="auto"/>
            <w:noWrap/>
            <w:vAlign w:val="center"/>
          </w:tcPr>
          <w:p w14:paraId="2ECEE5CB" w14:textId="2A45431A" w:rsidR="003071D1" w:rsidRPr="006956EB" w:rsidRDefault="003071D1" w:rsidP="00BA5A7A">
            <w:pPr>
              <w:spacing w:after="0" w:line="240" w:lineRule="auto"/>
              <w:rPr>
                <w:rFonts w:ascii="Arial" w:eastAsia="Times New Roman" w:hAnsi="Arial" w:cs="Arial"/>
                <w:b/>
                <w:bCs/>
                <w:i/>
                <w:color w:val="000000"/>
                <w:lang w:eastAsia="en-AU"/>
              </w:rPr>
            </w:pPr>
            <w:r w:rsidRPr="006956EB">
              <w:rPr>
                <w:rFonts w:ascii="Arial" w:eastAsia="Times New Roman" w:hAnsi="Arial" w:cs="Arial"/>
                <w:b/>
                <w:bCs/>
                <w:i/>
                <w:color w:val="000000"/>
                <w:lang w:eastAsia="en-AU"/>
              </w:rPr>
              <w:t>LDLR</w:t>
            </w:r>
            <w:r>
              <w:rPr>
                <w:rFonts w:ascii="Arial" w:eastAsia="Times New Roman" w:hAnsi="Arial" w:cs="Arial"/>
                <w:b/>
                <w:bCs/>
                <w:i/>
                <w:color w:val="000000"/>
                <w:lang w:eastAsia="en-AU"/>
              </w:rPr>
              <w:t xml:space="preserve"> </w:t>
            </w:r>
            <w:r>
              <w:rPr>
                <w:rFonts w:ascii="Arial" w:eastAsia="Times New Roman" w:hAnsi="Arial" w:cs="Arial"/>
                <w:b/>
                <w:bCs/>
                <w:color w:val="000000"/>
                <w:lang w:eastAsia="en-AU"/>
              </w:rPr>
              <w:t xml:space="preserve">gene variants </w:t>
            </w:r>
          </w:p>
        </w:tc>
        <w:tc>
          <w:tcPr>
            <w:tcW w:w="1438" w:type="dxa"/>
            <w:shd w:val="clear" w:color="auto" w:fill="auto"/>
            <w:noWrap/>
            <w:vAlign w:val="bottom"/>
          </w:tcPr>
          <w:p w14:paraId="5252594A" w14:textId="73C18AF2"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7.5 ± 1.9</w:t>
            </w:r>
          </w:p>
        </w:tc>
        <w:tc>
          <w:tcPr>
            <w:tcW w:w="1647" w:type="dxa"/>
            <w:shd w:val="clear" w:color="auto" w:fill="auto"/>
            <w:noWrap/>
            <w:vAlign w:val="bottom"/>
          </w:tcPr>
          <w:p w14:paraId="3C383CBB" w14:textId="62FC6D75"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7.4 ± 1.9</w:t>
            </w:r>
          </w:p>
        </w:tc>
        <w:tc>
          <w:tcPr>
            <w:tcW w:w="1438" w:type="dxa"/>
            <w:shd w:val="clear" w:color="auto" w:fill="auto"/>
            <w:noWrap/>
            <w:vAlign w:val="bottom"/>
          </w:tcPr>
          <w:p w14:paraId="547EAB66" w14:textId="090011FA"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8.1 ± 1.8</w:t>
            </w:r>
            <w:r w:rsidRPr="00A002A2">
              <w:rPr>
                <w:rFonts w:ascii="Arial" w:eastAsia="Times New Roman" w:hAnsi="Arial" w:cs="Arial"/>
                <w:color w:val="000000"/>
                <w:vertAlign w:val="superscript"/>
                <w:lang w:eastAsia="en-AU"/>
              </w:rPr>
              <w:t>a</w:t>
            </w:r>
          </w:p>
        </w:tc>
        <w:tc>
          <w:tcPr>
            <w:tcW w:w="1438" w:type="dxa"/>
            <w:shd w:val="clear" w:color="auto" w:fill="auto"/>
            <w:noWrap/>
            <w:vAlign w:val="bottom"/>
          </w:tcPr>
          <w:p w14:paraId="1A823D40" w14:textId="62BE4995"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7.0 ± 2.0</w:t>
            </w:r>
            <w:r>
              <w:rPr>
                <w:rFonts w:ascii="Arial" w:eastAsia="Calibri" w:hAnsi="Arial" w:cs="Arial"/>
                <w:sz w:val="20"/>
                <w:szCs w:val="20"/>
                <w:vertAlign w:val="superscript"/>
              </w:rPr>
              <w:t>c</w:t>
            </w:r>
          </w:p>
        </w:tc>
      </w:tr>
      <w:tr w:rsidR="003071D1" w:rsidRPr="0088279C" w14:paraId="2AA95F09" w14:textId="77777777" w:rsidTr="003071D1">
        <w:trPr>
          <w:trHeight w:val="300"/>
          <w:jc w:val="center"/>
        </w:trPr>
        <w:tc>
          <w:tcPr>
            <w:tcW w:w="3480" w:type="dxa"/>
            <w:vMerge/>
            <w:shd w:val="clear" w:color="auto" w:fill="auto"/>
            <w:noWrap/>
            <w:vAlign w:val="center"/>
          </w:tcPr>
          <w:p w14:paraId="3E8DB574" w14:textId="0E8548C4" w:rsidR="003071D1" w:rsidRPr="000707A4" w:rsidRDefault="003071D1" w:rsidP="00BA5A7A">
            <w:pPr>
              <w:spacing w:after="0" w:line="240" w:lineRule="auto"/>
              <w:rPr>
                <w:rFonts w:ascii="Arial" w:eastAsia="Times New Roman" w:hAnsi="Arial" w:cs="Arial"/>
                <w:b/>
                <w:bCs/>
                <w:color w:val="000000"/>
                <w:lang w:eastAsia="en-AU"/>
              </w:rPr>
            </w:pPr>
          </w:p>
        </w:tc>
        <w:tc>
          <w:tcPr>
            <w:tcW w:w="1438" w:type="dxa"/>
            <w:shd w:val="clear" w:color="auto" w:fill="auto"/>
            <w:noWrap/>
            <w:vAlign w:val="bottom"/>
          </w:tcPr>
          <w:p w14:paraId="5D770080" w14:textId="0DB2887E" w:rsidR="003071D1" w:rsidRDefault="003071D1" w:rsidP="003071D1">
            <w:pPr>
              <w:spacing w:after="0" w:line="240" w:lineRule="auto"/>
              <w:jc w:val="center"/>
              <w:rPr>
                <w:rFonts w:ascii="Arial" w:eastAsia="Times New Roman" w:hAnsi="Arial" w:cs="Arial"/>
                <w:color w:val="000000"/>
                <w:lang w:eastAsia="en-AU"/>
              </w:rPr>
            </w:pPr>
            <w:r w:rsidRPr="00064EC5">
              <w:rPr>
                <w:rFonts w:ascii="Arial" w:eastAsia="Times New Roman" w:hAnsi="Arial" w:cs="Arial"/>
                <w:bCs/>
                <w:color w:val="000000"/>
                <w:lang w:eastAsia="en-AU"/>
              </w:rPr>
              <w:t>(n=831)</w:t>
            </w:r>
          </w:p>
        </w:tc>
        <w:tc>
          <w:tcPr>
            <w:tcW w:w="1647" w:type="dxa"/>
            <w:shd w:val="clear" w:color="auto" w:fill="auto"/>
            <w:noWrap/>
            <w:vAlign w:val="bottom"/>
          </w:tcPr>
          <w:p w14:paraId="395B14C7" w14:textId="4273951B"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bCs/>
                <w:color w:val="000000"/>
                <w:lang w:eastAsia="en-AU"/>
              </w:rPr>
              <w:t>(n=349</w:t>
            </w:r>
            <w:r w:rsidRPr="00064EC5">
              <w:rPr>
                <w:rFonts w:ascii="Arial" w:eastAsia="Times New Roman" w:hAnsi="Arial" w:cs="Arial"/>
                <w:bCs/>
                <w:color w:val="000000"/>
                <w:lang w:eastAsia="en-AU"/>
              </w:rPr>
              <w:t>)</w:t>
            </w:r>
          </w:p>
        </w:tc>
        <w:tc>
          <w:tcPr>
            <w:tcW w:w="1438" w:type="dxa"/>
            <w:shd w:val="clear" w:color="auto" w:fill="auto"/>
            <w:noWrap/>
            <w:vAlign w:val="bottom"/>
          </w:tcPr>
          <w:p w14:paraId="7638EDCE" w14:textId="31DA4A65"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bCs/>
                <w:color w:val="000000"/>
                <w:lang w:eastAsia="en-AU"/>
              </w:rPr>
              <w:t>(n=238</w:t>
            </w:r>
            <w:r w:rsidRPr="00064EC5">
              <w:rPr>
                <w:rFonts w:ascii="Arial" w:eastAsia="Times New Roman" w:hAnsi="Arial" w:cs="Arial"/>
                <w:bCs/>
                <w:color w:val="000000"/>
                <w:lang w:eastAsia="en-AU"/>
              </w:rPr>
              <w:t>)</w:t>
            </w:r>
          </w:p>
        </w:tc>
        <w:tc>
          <w:tcPr>
            <w:tcW w:w="1438" w:type="dxa"/>
            <w:shd w:val="clear" w:color="auto" w:fill="auto"/>
            <w:noWrap/>
            <w:vAlign w:val="bottom"/>
          </w:tcPr>
          <w:p w14:paraId="0107FE09" w14:textId="758D161E"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bCs/>
                <w:color w:val="000000"/>
                <w:lang w:eastAsia="en-AU"/>
              </w:rPr>
              <w:t>(n=244</w:t>
            </w:r>
            <w:r w:rsidRPr="00064EC5">
              <w:rPr>
                <w:rFonts w:ascii="Arial" w:eastAsia="Times New Roman" w:hAnsi="Arial" w:cs="Arial"/>
                <w:bCs/>
                <w:color w:val="000000"/>
                <w:lang w:eastAsia="en-AU"/>
              </w:rPr>
              <w:t>)</w:t>
            </w:r>
          </w:p>
        </w:tc>
      </w:tr>
      <w:tr w:rsidR="003071D1" w:rsidRPr="0088279C" w14:paraId="2F34B179" w14:textId="77777777" w:rsidTr="003071D1">
        <w:trPr>
          <w:trHeight w:val="300"/>
          <w:jc w:val="center"/>
        </w:trPr>
        <w:tc>
          <w:tcPr>
            <w:tcW w:w="3480" w:type="dxa"/>
            <w:vMerge w:val="restart"/>
            <w:shd w:val="clear" w:color="auto" w:fill="auto"/>
            <w:noWrap/>
            <w:vAlign w:val="center"/>
          </w:tcPr>
          <w:p w14:paraId="3EAFA5DA" w14:textId="41EF7BB8" w:rsidR="003071D1" w:rsidRPr="006956EB" w:rsidRDefault="003071D1" w:rsidP="00BA5A7A">
            <w:pPr>
              <w:spacing w:after="0" w:line="240" w:lineRule="auto"/>
              <w:rPr>
                <w:rFonts w:ascii="Arial" w:eastAsia="Times New Roman" w:hAnsi="Arial" w:cs="Arial"/>
                <w:b/>
                <w:bCs/>
                <w:i/>
                <w:color w:val="000000"/>
                <w:lang w:eastAsia="en-AU"/>
              </w:rPr>
            </w:pPr>
            <w:r w:rsidRPr="006956EB">
              <w:rPr>
                <w:rFonts w:ascii="Arial" w:eastAsia="Times New Roman" w:hAnsi="Arial" w:cs="Arial"/>
                <w:b/>
                <w:bCs/>
                <w:i/>
                <w:color w:val="000000"/>
                <w:lang w:eastAsia="en-AU"/>
              </w:rPr>
              <w:t>APOB</w:t>
            </w:r>
            <w:r>
              <w:rPr>
                <w:rFonts w:ascii="Arial" w:eastAsia="Times New Roman" w:hAnsi="Arial" w:cs="Arial"/>
                <w:b/>
                <w:bCs/>
                <w:i/>
                <w:color w:val="000000"/>
                <w:lang w:eastAsia="en-AU"/>
              </w:rPr>
              <w:t xml:space="preserve"> </w:t>
            </w:r>
            <w:r>
              <w:rPr>
                <w:rFonts w:ascii="Arial" w:eastAsia="Times New Roman" w:hAnsi="Arial" w:cs="Arial"/>
                <w:b/>
                <w:bCs/>
                <w:color w:val="000000"/>
                <w:lang w:eastAsia="en-AU"/>
              </w:rPr>
              <w:t xml:space="preserve">gene variants </w:t>
            </w:r>
          </w:p>
        </w:tc>
        <w:tc>
          <w:tcPr>
            <w:tcW w:w="1438" w:type="dxa"/>
            <w:shd w:val="clear" w:color="auto" w:fill="auto"/>
            <w:noWrap/>
            <w:vAlign w:val="bottom"/>
          </w:tcPr>
          <w:p w14:paraId="737A6968" w14:textId="3919C7F3"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6.7 ± 1.5</w:t>
            </w:r>
          </w:p>
        </w:tc>
        <w:tc>
          <w:tcPr>
            <w:tcW w:w="1647" w:type="dxa"/>
            <w:shd w:val="clear" w:color="auto" w:fill="auto"/>
            <w:noWrap/>
            <w:vAlign w:val="bottom"/>
          </w:tcPr>
          <w:p w14:paraId="3A2AAEC5" w14:textId="2D18818E"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5.2 ± 0.4</w:t>
            </w:r>
          </w:p>
        </w:tc>
        <w:tc>
          <w:tcPr>
            <w:tcW w:w="1438" w:type="dxa"/>
            <w:shd w:val="clear" w:color="auto" w:fill="auto"/>
            <w:noWrap/>
            <w:vAlign w:val="bottom"/>
          </w:tcPr>
          <w:p w14:paraId="127F9C4D" w14:textId="202EFAFB"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7.1 ± 1.5</w:t>
            </w:r>
            <w:r>
              <w:rPr>
                <w:rFonts w:ascii="Arial" w:eastAsia="Calibri" w:hAnsi="Arial" w:cs="Arial"/>
                <w:sz w:val="20"/>
                <w:szCs w:val="20"/>
                <w:vertAlign w:val="superscript"/>
              </w:rPr>
              <w:t>c</w:t>
            </w:r>
          </w:p>
        </w:tc>
        <w:tc>
          <w:tcPr>
            <w:tcW w:w="1438" w:type="dxa"/>
            <w:shd w:val="clear" w:color="auto" w:fill="auto"/>
            <w:noWrap/>
            <w:vAlign w:val="bottom"/>
          </w:tcPr>
          <w:p w14:paraId="449BFC8E" w14:textId="455F3338"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6.0 ± 1.0</w:t>
            </w:r>
          </w:p>
        </w:tc>
      </w:tr>
      <w:tr w:rsidR="003071D1" w:rsidRPr="0088279C" w14:paraId="00E2103C" w14:textId="77777777" w:rsidTr="003071D1">
        <w:trPr>
          <w:trHeight w:val="300"/>
          <w:jc w:val="center"/>
        </w:trPr>
        <w:tc>
          <w:tcPr>
            <w:tcW w:w="3480" w:type="dxa"/>
            <w:vMerge/>
            <w:shd w:val="clear" w:color="auto" w:fill="auto"/>
            <w:noWrap/>
            <w:vAlign w:val="center"/>
          </w:tcPr>
          <w:p w14:paraId="1389394A" w14:textId="3A9D5C6C" w:rsidR="003071D1" w:rsidRPr="006956EB" w:rsidRDefault="003071D1" w:rsidP="00BA5A7A">
            <w:pPr>
              <w:spacing w:after="0" w:line="240" w:lineRule="auto"/>
              <w:rPr>
                <w:rFonts w:ascii="Arial" w:eastAsia="Times New Roman" w:hAnsi="Arial" w:cs="Arial"/>
                <w:b/>
                <w:bCs/>
                <w:i/>
                <w:color w:val="000000"/>
                <w:lang w:eastAsia="en-AU"/>
              </w:rPr>
            </w:pPr>
          </w:p>
        </w:tc>
        <w:tc>
          <w:tcPr>
            <w:tcW w:w="1438" w:type="dxa"/>
            <w:shd w:val="clear" w:color="auto" w:fill="auto"/>
            <w:noWrap/>
            <w:vAlign w:val="bottom"/>
          </w:tcPr>
          <w:p w14:paraId="1267868E" w14:textId="24DC6F6B" w:rsidR="003071D1" w:rsidRDefault="003071D1" w:rsidP="003071D1">
            <w:pPr>
              <w:spacing w:after="0" w:line="240" w:lineRule="auto"/>
              <w:jc w:val="center"/>
              <w:rPr>
                <w:rFonts w:ascii="Arial" w:eastAsia="Times New Roman" w:hAnsi="Arial" w:cs="Arial"/>
                <w:color w:val="000000"/>
                <w:lang w:eastAsia="en-AU"/>
              </w:rPr>
            </w:pPr>
            <w:r w:rsidRPr="00064EC5">
              <w:rPr>
                <w:rFonts w:ascii="Arial" w:eastAsia="Times New Roman" w:hAnsi="Arial" w:cs="Arial"/>
                <w:bCs/>
                <w:color w:val="000000"/>
                <w:lang w:eastAsia="en-AU"/>
              </w:rPr>
              <w:t>(n=</w:t>
            </w:r>
            <w:r>
              <w:rPr>
                <w:rFonts w:ascii="Arial" w:eastAsia="Times New Roman" w:hAnsi="Arial" w:cs="Arial"/>
                <w:bCs/>
                <w:color w:val="000000"/>
                <w:lang w:eastAsia="en-AU"/>
              </w:rPr>
              <w:t>39</w:t>
            </w:r>
            <w:r w:rsidRPr="00064EC5">
              <w:rPr>
                <w:rFonts w:ascii="Arial" w:eastAsia="Times New Roman" w:hAnsi="Arial" w:cs="Arial"/>
                <w:bCs/>
                <w:color w:val="000000"/>
                <w:lang w:eastAsia="en-AU"/>
              </w:rPr>
              <w:t>)</w:t>
            </w:r>
          </w:p>
        </w:tc>
        <w:tc>
          <w:tcPr>
            <w:tcW w:w="1647" w:type="dxa"/>
            <w:shd w:val="clear" w:color="auto" w:fill="auto"/>
            <w:noWrap/>
            <w:vAlign w:val="bottom"/>
          </w:tcPr>
          <w:p w14:paraId="28A1B1AE" w14:textId="0BB3D748"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bCs/>
                <w:color w:val="000000"/>
                <w:lang w:eastAsia="en-AU"/>
              </w:rPr>
              <w:t>(n=3</w:t>
            </w:r>
            <w:r w:rsidRPr="00064EC5">
              <w:rPr>
                <w:rFonts w:ascii="Arial" w:eastAsia="Times New Roman" w:hAnsi="Arial" w:cs="Arial"/>
                <w:bCs/>
                <w:color w:val="000000"/>
                <w:lang w:eastAsia="en-AU"/>
              </w:rPr>
              <w:t>)</w:t>
            </w:r>
          </w:p>
        </w:tc>
        <w:tc>
          <w:tcPr>
            <w:tcW w:w="1438" w:type="dxa"/>
            <w:shd w:val="clear" w:color="auto" w:fill="auto"/>
            <w:noWrap/>
            <w:vAlign w:val="bottom"/>
          </w:tcPr>
          <w:p w14:paraId="5E2A2D9C" w14:textId="0A25B24F"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bCs/>
                <w:color w:val="000000"/>
                <w:lang w:eastAsia="en-AU"/>
              </w:rPr>
              <w:t>(n=25</w:t>
            </w:r>
            <w:r w:rsidRPr="00064EC5">
              <w:rPr>
                <w:rFonts w:ascii="Arial" w:eastAsia="Times New Roman" w:hAnsi="Arial" w:cs="Arial"/>
                <w:bCs/>
                <w:color w:val="000000"/>
                <w:lang w:eastAsia="en-AU"/>
              </w:rPr>
              <w:t>)</w:t>
            </w:r>
          </w:p>
        </w:tc>
        <w:tc>
          <w:tcPr>
            <w:tcW w:w="1438" w:type="dxa"/>
            <w:shd w:val="clear" w:color="auto" w:fill="auto"/>
            <w:noWrap/>
            <w:vAlign w:val="bottom"/>
          </w:tcPr>
          <w:p w14:paraId="1324ABDE" w14:textId="2FF65050"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bCs/>
                <w:color w:val="000000"/>
                <w:lang w:eastAsia="en-AU"/>
              </w:rPr>
              <w:t>(n=11</w:t>
            </w:r>
            <w:r w:rsidRPr="00064EC5">
              <w:rPr>
                <w:rFonts w:ascii="Arial" w:eastAsia="Times New Roman" w:hAnsi="Arial" w:cs="Arial"/>
                <w:bCs/>
                <w:color w:val="000000"/>
                <w:lang w:eastAsia="en-AU"/>
              </w:rPr>
              <w:t>)</w:t>
            </w:r>
          </w:p>
        </w:tc>
      </w:tr>
      <w:tr w:rsidR="003071D1" w:rsidRPr="0088279C" w14:paraId="3C10CB97" w14:textId="77777777" w:rsidTr="003071D1">
        <w:trPr>
          <w:trHeight w:val="300"/>
          <w:jc w:val="center"/>
        </w:trPr>
        <w:tc>
          <w:tcPr>
            <w:tcW w:w="3480" w:type="dxa"/>
            <w:vMerge w:val="restart"/>
            <w:shd w:val="clear" w:color="auto" w:fill="auto"/>
            <w:noWrap/>
            <w:vAlign w:val="center"/>
          </w:tcPr>
          <w:p w14:paraId="7B958431" w14:textId="2A910875" w:rsidR="003071D1" w:rsidRPr="006956EB" w:rsidRDefault="003071D1" w:rsidP="00BA5A7A">
            <w:pPr>
              <w:spacing w:after="0" w:line="240" w:lineRule="auto"/>
              <w:rPr>
                <w:rFonts w:ascii="Arial" w:eastAsia="Times New Roman" w:hAnsi="Arial" w:cs="Arial"/>
                <w:b/>
                <w:bCs/>
                <w:i/>
                <w:color w:val="000000"/>
                <w:lang w:eastAsia="en-AU"/>
              </w:rPr>
            </w:pPr>
            <w:r w:rsidRPr="006956EB">
              <w:rPr>
                <w:rFonts w:ascii="Arial" w:eastAsia="Times New Roman" w:hAnsi="Arial" w:cs="Arial"/>
                <w:b/>
                <w:bCs/>
                <w:i/>
                <w:color w:val="000000"/>
                <w:lang w:eastAsia="en-AU"/>
              </w:rPr>
              <w:t>PCSK9</w:t>
            </w:r>
            <w:r>
              <w:rPr>
                <w:rFonts w:ascii="Arial" w:eastAsia="Times New Roman" w:hAnsi="Arial" w:cs="Arial"/>
                <w:b/>
                <w:bCs/>
                <w:i/>
                <w:color w:val="000000"/>
                <w:lang w:eastAsia="en-AU"/>
              </w:rPr>
              <w:t xml:space="preserve"> </w:t>
            </w:r>
            <w:r>
              <w:rPr>
                <w:rFonts w:ascii="Arial" w:eastAsia="Times New Roman" w:hAnsi="Arial" w:cs="Arial"/>
                <w:b/>
                <w:bCs/>
                <w:color w:val="000000"/>
                <w:lang w:eastAsia="en-AU"/>
              </w:rPr>
              <w:t xml:space="preserve">gene variants </w:t>
            </w:r>
          </w:p>
        </w:tc>
        <w:tc>
          <w:tcPr>
            <w:tcW w:w="1438" w:type="dxa"/>
            <w:shd w:val="clear" w:color="auto" w:fill="auto"/>
            <w:noWrap/>
            <w:vAlign w:val="bottom"/>
          </w:tcPr>
          <w:p w14:paraId="31FD470F" w14:textId="703CC27C"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9.0 ± 2.8</w:t>
            </w:r>
          </w:p>
        </w:tc>
        <w:tc>
          <w:tcPr>
            <w:tcW w:w="1647" w:type="dxa"/>
            <w:shd w:val="clear" w:color="auto" w:fill="auto"/>
            <w:noWrap/>
            <w:vAlign w:val="bottom"/>
          </w:tcPr>
          <w:p w14:paraId="5C9BE82F" w14:textId="48DB99B1"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11.2</w:t>
            </w:r>
          </w:p>
        </w:tc>
        <w:tc>
          <w:tcPr>
            <w:tcW w:w="1438" w:type="dxa"/>
            <w:shd w:val="clear" w:color="auto" w:fill="auto"/>
            <w:noWrap/>
            <w:vAlign w:val="bottom"/>
          </w:tcPr>
          <w:p w14:paraId="642735D4" w14:textId="65FDF266"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9.0 ± 3.3</w:t>
            </w:r>
          </w:p>
        </w:tc>
        <w:tc>
          <w:tcPr>
            <w:tcW w:w="1438" w:type="dxa"/>
            <w:shd w:val="clear" w:color="auto" w:fill="auto"/>
            <w:noWrap/>
            <w:vAlign w:val="bottom"/>
          </w:tcPr>
          <w:p w14:paraId="4F48EF4A" w14:textId="2DABFA99"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color w:val="000000"/>
                <w:lang w:eastAsia="en-AU"/>
              </w:rPr>
              <w:t>6.8</w:t>
            </w:r>
          </w:p>
        </w:tc>
      </w:tr>
      <w:tr w:rsidR="003071D1" w:rsidRPr="0088279C" w14:paraId="45BAA5AD" w14:textId="77777777" w:rsidTr="00BA5A7A">
        <w:trPr>
          <w:trHeight w:val="300"/>
          <w:jc w:val="center"/>
        </w:trPr>
        <w:tc>
          <w:tcPr>
            <w:tcW w:w="3480" w:type="dxa"/>
            <w:vMerge/>
            <w:tcBorders>
              <w:bottom w:val="single" w:sz="4" w:space="0" w:color="auto"/>
            </w:tcBorders>
            <w:shd w:val="clear" w:color="auto" w:fill="auto"/>
            <w:noWrap/>
            <w:vAlign w:val="bottom"/>
          </w:tcPr>
          <w:p w14:paraId="6B5F344C" w14:textId="3ADF7B7C" w:rsidR="003071D1" w:rsidRPr="006956EB" w:rsidRDefault="003071D1" w:rsidP="00BA5A7A">
            <w:pPr>
              <w:spacing w:after="0" w:line="240" w:lineRule="auto"/>
              <w:rPr>
                <w:rFonts w:ascii="Arial" w:eastAsia="Times New Roman" w:hAnsi="Arial" w:cs="Arial"/>
                <w:b/>
                <w:bCs/>
                <w:i/>
                <w:color w:val="000000"/>
                <w:lang w:eastAsia="en-AU"/>
              </w:rPr>
            </w:pPr>
          </w:p>
        </w:tc>
        <w:tc>
          <w:tcPr>
            <w:tcW w:w="1438" w:type="dxa"/>
            <w:tcBorders>
              <w:bottom w:val="single" w:sz="4" w:space="0" w:color="auto"/>
            </w:tcBorders>
            <w:shd w:val="clear" w:color="auto" w:fill="auto"/>
            <w:noWrap/>
            <w:vAlign w:val="bottom"/>
          </w:tcPr>
          <w:p w14:paraId="3E663CA6" w14:textId="7361EA5A" w:rsidR="003071D1" w:rsidRDefault="003071D1" w:rsidP="003071D1">
            <w:pPr>
              <w:spacing w:after="0" w:line="240" w:lineRule="auto"/>
              <w:jc w:val="center"/>
              <w:rPr>
                <w:rFonts w:ascii="Arial" w:eastAsia="Times New Roman" w:hAnsi="Arial" w:cs="Arial"/>
                <w:color w:val="000000"/>
                <w:lang w:eastAsia="en-AU"/>
              </w:rPr>
            </w:pPr>
            <w:r w:rsidRPr="00064EC5">
              <w:rPr>
                <w:rFonts w:ascii="Arial" w:eastAsia="Times New Roman" w:hAnsi="Arial" w:cs="Arial"/>
                <w:bCs/>
                <w:color w:val="000000"/>
                <w:lang w:eastAsia="en-AU"/>
              </w:rPr>
              <w:t>(n=5)</w:t>
            </w:r>
          </w:p>
        </w:tc>
        <w:tc>
          <w:tcPr>
            <w:tcW w:w="1647" w:type="dxa"/>
            <w:tcBorders>
              <w:bottom w:val="single" w:sz="4" w:space="0" w:color="auto"/>
            </w:tcBorders>
            <w:shd w:val="clear" w:color="auto" w:fill="auto"/>
            <w:noWrap/>
            <w:vAlign w:val="bottom"/>
          </w:tcPr>
          <w:p w14:paraId="73317BA7" w14:textId="5B1CB377"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bCs/>
                <w:color w:val="000000"/>
                <w:lang w:eastAsia="en-AU"/>
              </w:rPr>
              <w:t>(n=1</w:t>
            </w:r>
            <w:r w:rsidRPr="00064EC5">
              <w:rPr>
                <w:rFonts w:ascii="Arial" w:eastAsia="Times New Roman" w:hAnsi="Arial" w:cs="Arial"/>
                <w:bCs/>
                <w:color w:val="000000"/>
                <w:lang w:eastAsia="en-AU"/>
              </w:rPr>
              <w:t>)</w:t>
            </w:r>
          </w:p>
        </w:tc>
        <w:tc>
          <w:tcPr>
            <w:tcW w:w="1438" w:type="dxa"/>
            <w:tcBorders>
              <w:bottom w:val="single" w:sz="4" w:space="0" w:color="auto"/>
            </w:tcBorders>
            <w:shd w:val="clear" w:color="auto" w:fill="auto"/>
            <w:noWrap/>
            <w:vAlign w:val="bottom"/>
          </w:tcPr>
          <w:p w14:paraId="4C619D38" w14:textId="6A6E79A1"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bCs/>
                <w:color w:val="000000"/>
                <w:lang w:eastAsia="en-AU"/>
              </w:rPr>
              <w:t>(n=3</w:t>
            </w:r>
            <w:r w:rsidRPr="00064EC5">
              <w:rPr>
                <w:rFonts w:ascii="Arial" w:eastAsia="Times New Roman" w:hAnsi="Arial" w:cs="Arial"/>
                <w:bCs/>
                <w:color w:val="000000"/>
                <w:lang w:eastAsia="en-AU"/>
              </w:rPr>
              <w:t>)</w:t>
            </w:r>
          </w:p>
        </w:tc>
        <w:tc>
          <w:tcPr>
            <w:tcW w:w="1438" w:type="dxa"/>
            <w:tcBorders>
              <w:bottom w:val="single" w:sz="4" w:space="0" w:color="auto"/>
            </w:tcBorders>
            <w:shd w:val="clear" w:color="auto" w:fill="auto"/>
            <w:noWrap/>
            <w:vAlign w:val="bottom"/>
          </w:tcPr>
          <w:p w14:paraId="57D94861" w14:textId="1E73AA9A" w:rsidR="003071D1" w:rsidRDefault="003071D1" w:rsidP="003071D1">
            <w:pPr>
              <w:spacing w:after="0" w:line="240" w:lineRule="auto"/>
              <w:jc w:val="center"/>
              <w:rPr>
                <w:rFonts w:ascii="Arial" w:eastAsia="Times New Roman" w:hAnsi="Arial" w:cs="Arial"/>
                <w:color w:val="000000"/>
                <w:lang w:eastAsia="en-AU"/>
              </w:rPr>
            </w:pPr>
            <w:r>
              <w:rPr>
                <w:rFonts w:ascii="Arial" w:eastAsia="Times New Roman" w:hAnsi="Arial" w:cs="Arial"/>
                <w:bCs/>
                <w:color w:val="000000"/>
                <w:lang w:eastAsia="en-AU"/>
              </w:rPr>
              <w:t>(n=1</w:t>
            </w:r>
            <w:r w:rsidRPr="00064EC5">
              <w:rPr>
                <w:rFonts w:ascii="Arial" w:eastAsia="Times New Roman" w:hAnsi="Arial" w:cs="Arial"/>
                <w:bCs/>
                <w:color w:val="000000"/>
                <w:lang w:eastAsia="en-AU"/>
              </w:rPr>
              <w:t>)</w:t>
            </w:r>
          </w:p>
        </w:tc>
      </w:tr>
    </w:tbl>
    <w:p w14:paraId="568EEC00" w14:textId="2472C207" w:rsidR="00D0518A" w:rsidRPr="00D0518A" w:rsidRDefault="000C148F" w:rsidP="00D0518A">
      <w:pPr>
        <w:spacing w:line="240" w:lineRule="auto"/>
        <w:rPr>
          <w:rFonts w:ascii="Arial" w:eastAsia="Times New Roman" w:hAnsi="Arial" w:cs="Arial"/>
          <w:color w:val="000000"/>
          <w:sz w:val="20"/>
          <w:szCs w:val="20"/>
          <w:lang w:eastAsia="en-AU"/>
        </w:rPr>
      </w:pPr>
      <w:r w:rsidRPr="006D521B">
        <w:rPr>
          <w:rFonts w:ascii="Arial" w:eastAsia="Times New Roman" w:hAnsi="Arial" w:cs="Arial"/>
          <w:color w:val="000000"/>
          <w:sz w:val="20"/>
          <w:szCs w:val="20"/>
          <w:lang w:eastAsia="en-AU"/>
        </w:rPr>
        <w:t>Continuous variables are expressed as mean±standard deviation</w:t>
      </w:r>
      <w:r>
        <w:rPr>
          <w:rFonts w:ascii="Arial" w:eastAsia="Times New Roman" w:hAnsi="Arial" w:cs="Arial"/>
          <w:color w:val="000000"/>
          <w:sz w:val="20"/>
          <w:szCs w:val="20"/>
          <w:lang w:eastAsia="en-AU"/>
        </w:rPr>
        <w:t xml:space="preserve">. </w:t>
      </w:r>
      <w:r>
        <w:rPr>
          <w:rFonts w:ascii="Arial" w:eastAsia="Calibri" w:hAnsi="Arial" w:cs="Arial"/>
          <w:sz w:val="20"/>
          <w:szCs w:val="20"/>
        </w:rPr>
        <w:t xml:space="preserve">Significantly different from South Africa (reference group); </w:t>
      </w:r>
      <w:r w:rsidRPr="00A002A2">
        <w:rPr>
          <w:rFonts w:ascii="Arial" w:eastAsia="Calibri" w:hAnsi="Arial" w:cs="Arial"/>
          <w:sz w:val="20"/>
          <w:szCs w:val="20"/>
          <w:vertAlign w:val="superscript"/>
        </w:rPr>
        <w:t>a</w:t>
      </w:r>
      <w:r>
        <w:rPr>
          <w:rFonts w:ascii="Arial" w:eastAsia="Calibri" w:hAnsi="Arial" w:cs="Arial"/>
          <w:sz w:val="20"/>
          <w:szCs w:val="20"/>
        </w:rPr>
        <w:t xml:space="preserve">p&lt;0.001, </w:t>
      </w:r>
      <w:r>
        <w:rPr>
          <w:rFonts w:ascii="Arial" w:eastAsia="Calibri" w:hAnsi="Arial" w:cs="Arial"/>
          <w:sz w:val="20"/>
          <w:szCs w:val="20"/>
          <w:vertAlign w:val="superscript"/>
        </w:rPr>
        <w:t>b</w:t>
      </w:r>
      <w:r>
        <w:rPr>
          <w:rFonts w:ascii="Arial" w:eastAsia="Calibri" w:hAnsi="Arial" w:cs="Arial"/>
          <w:sz w:val="20"/>
          <w:szCs w:val="20"/>
        </w:rPr>
        <w:t xml:space="preserve">p&lt;0.01, </w:t>
      </w:r>
      <w:r>
        <w:rPr>
          <w:rFonts w:ascii="Arial" w:eastAsia="Calibri" w:hAnsi="Arial" w:cs="Arial"/>
          <w:sz w:val="20"/>
          <w:szCs w:val="20"/>
          <w:vertAlign w:val="superscript"/>
        </w:rPr>
        <w:t>c</w:t>
      </w:r>
      <w:r>
        <w:rPr>
          <w:rFonts w:ascii="Arial" w:eastAsia="Times New Roman" w:hAnsi="Arial" w:cs="Arial"/>
          <w:color w:val="000000"/>
          <w:sz w:val="20"/>
          <w:szCs w:val="20"/>
          <w:lang w:eastAsia="en-AU"/>
        </w:rPr>
        <w:t xml:space="preserve">p&lt;0.05. Abbreviations: LDLR: low-density lipoprotein receptor; APOB: apolipoprotein B; PCSK9: </w:t>
      </w:r>
      <w:r w:rsidRPr="007B312C">
        <w:rPr>
          <w:rFonts w:ascii="Arial" w:eastAsia="Times New Roman" w:hAnsi="Arial" w:cs="Arial"/>
          <w:color w:val="000000"/>
          <w:sz w:val="20"/>
          <w:szCs w:val="20"/>
          <w:lang w:eastAsia="en-AU"/>
        </w:rPr>
        <w:t>proprotein convertase subtilisin/kexin type 9</w:t>
      </w:r>
      <w:r>
        <w:rPr>
          <w:rFonts w:ascii="Arial" w:eastAsia="Times New Roman" w:hAnsi="Arial" w:cs="Arial"/>
          <w:color w:val="000000"/>
          <w:sz w:val="20"/>
          <w:szCs w:val="20"/>
          <w:lang w:eastAsia="en-AU"/>
        </w:rPr>
        <w:t>.</w:t>
      </w:r>
      <w:r w:rsidR="00D0518A">
        <w:rPr>
          <w:rFonts w:ascii="Arial" w:eastAsia="Times New Roman" w:hAnsi="Arial" w:cs="Arial"/>
          <w:b/>
          <w:color w:val="000000"/>
          <w:sz w:val="24"/>
          <w:szCs w:val="24"/>
          <w:lang w:eastAsia="en-AU"/>
        </w:rPr>
        <w:br w:type="page"/>
      </w:r>
    </w:p>
    <w:p w14:paraId="77D86227" w14:textId="0750D3A9" w:rsidR="00D72606" w:rsidRPr="00106DDF" w:rsidRDefault="005E7343" w:rsidP="0088279C">
      <w:pPr>
        <w:spacing w:line="240" w:lineRule="auto"/>
        <w:rPr>
          <w:rFonts w:ascii="Arial" w:eastAsia="Times New Roman" w:hAnsi="Arial" w:cs="Arial"/>
          <w:color w:val="000000"/>
          <w:lang w:eastAsia="en-AU"/>
        </w:rPr>
      </w:pPr>
      <w:r w:rsidRPr="00106DDF">
        <w:rPr>
          <w:rFonts w:ascii="Arial" w:eastAsia="Times New Roman" w:hAnsi="Arial" w:cs="Arial"/>
          <w:b/>
          <w:color w:val="000000"/>
          <w:lang w:eastAsia="en-AU"/>
        </w:rPr>
        <w:lastRenderedPageBreak/>
        <w:t xml:space="preserve">Table </w:t>
      </w:r>
      <w:r w:rsidR="00A90F4C" w:rsidRPr="00106DDF">
        <w:rPr>
          <w:rFonts w:ascii="Arial" w:eastAsia="Times New Roman" w:hAnsi="Arial" w:cs="Arial"/>
          <w:b/>
          <w:color w:val="000000"/>
          <w:lang w:eastAsia="en-AU"/>
        </w:rPr>
        <w:t>3</w:t>
      </w:r>
      <w:r w:rsidR="00F47E59" w:rsidRPr="00106DDF">
        <w:rPr>
          <w:rFonts w:ascii="Arial" w:eastAsia="Times New Roman" w:hAnsi="Arial" w:cs="Arial"/>
          <w:color w:val="000000"/>
          <w:lang w:eastAsia="en-AU"/>
        </w:rPr>
        <w:t xml:space="preserve"> Comparison of clinical and genetic characteristics of patients with heterozygous familial hypercholesterolaemia with and without coronary artery disease in clinics from South Africa, Australia and Brazil.</w:t>
      </w:r>
    </w:p>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1418"/>
        <w:gridCol w:w="1559"/>
        <w:gridCol w:w="1701"/>
      </w:tblGrid>
      <w:tr w:rsidR="0054112D" w:rsidRPr="00430BEC" w14:paraId="142D4A8D" w14:textId="77777777" w:rsidTr="0054112D">
        <w:tc>
          <w:tcPr>
            <w:tcW w:w="4077" w:type="dxa"/>
            <w:tcBorders>
              <w:top w:val="single" w:sz="4" w:space="0" w:color="auto"/>
              <w:bottom w:val="single" w:sz="4" w:space="0" w:color="auto"/>
            </w:tcBorders>
            <w:shd w:val="clear" w:color="auto" w:fill="auto"/>
          </w:tcPr>
          <w:p w14:paraId="5CACC4A9" w14:textId="3218F601" w:rsidR="002D1F36" w:rsidRPr="00106DDF" w:rsidRDefault="0054112D" w:rsidP="00D66223">
            <w:pPr>
              <w:rPr>
                <w:rFonts w:ascii="Arial" w:eastAsia="Calibri" w:hAnsi="Arial" w:cs="Arial"/>
                <w:b/>
                <w:sz w:val="20"/>
                <w:szCs w:val="20"/>
              </w:rPr>
            </w:pPr>
            <w:r w:rsidRPr="00106DDF">
              <w:rPr>
                <w:rFonts w:ascii="Arial" w:eastAsia="Calibri" w:hAnsi="Arial" w:cs="Arial"/>
                <w:b/>
                <w:sz w:val="20"/>
                <w:szCs w:val="20"/>
              </w:rPr>
              <w:t xml:space="preserve">Variables </w:t>
            </w:r>
          </w:p>
        </w:tc>
        <w:tc>
          <w:tcPr>
            <w:tcW w:w="1418" w:type="dxa"/>
            <w:tcBorders>
              <w:top w:val="single" w:sz="4" w:space="0" w:color="auto"/>
              <w:bottom w:val="single" w:sz="4" w:space="0" w:color="auto"/>
            </w:tcBorders>
            <w:shd w:val="clear" w:color="auto" w:fill="auto"/>
          </w:tcPr>
          <w:p w14:paraId="08F0FC98" w14:textId="77777777" w:rsidR="0054112D" w:rsidRPr="00106DDF" w:rsidRDefault="0054112D" w:rsidP="003D5821">
            <w:pPr>
              <w:jc w:val="center"/>
              <w:rPr>
                <w:rFonts w:ascii="Arial" w:eastAsia="Calibri" w:hAnsi="Arial" w:cs="Arial"/>
                <w:b/>
                <w:sz w:val="20"/>
                <w:szCs w:val="20"/>
              </w:rPr>
            </w:pPr>
            <w:r w:rsidRPr="00106DDF">
              <w:rPr>
                <w:rFonts w:ascii="Arial" w:eastAsia="Calibri" w:hAnsi="Arial" w:cs="Arial"/>
                <w:b/>
                <w:sz w:val="20"/>
                <w:szCs w:val="20"/>
              </w:rPr>
              <w:t>CAD+</w:t>
            </w:r>
          </w:p>
          <w:p w14:paraId="6B016727" w14:textId="7F649479" w:rsidR="009D5DAD" w:rsidRPr="00106DDF" w:rsidRDefault="00546700" w:rsidP="003D5821">
            <w:pPr>
              <w:jc w:val="center"/>
              <w:rPr>
                <w:rFonts w:ascii="Arial" w:eastAsia="Calibri" w:hAnsi="Arial" w:cs="Arial"/>
                <w:sz w:val="20"/>
                <w:szCs w:val="20"/>
              </w:rPr>
            </w:pPr>
            <w:r w:rsidRPr="00106DDF">
              <w:rPr>
                <w:rFonts w:ascii="Arial" w:eastAsia="Calibri" w:hAnsi="Arial" w:cs="Arial"/>
                <w:sz w:val="20"/>
                <w:szCs w:val="20"/>
              </w:rPr>
              <w:t>n=214</w:t>
            </w:r>
          </w:p>
        </w:tc>
        <w:tc>
          <w:tcPr>
            <w:tcW w:w="1559" w:type="dxa"/>
            <w:tcBorders>
              <w:top w:val="single" w:sz="4" w:space="0" w:color="auto"/>
              <w:bottom w:val="single" w:sz="4" w:space="0" w:color="auto"/>
            </w:tcBorders>
            <w:shd w:val="clear" w:color="auto" w:fill="auto"/>
          </w:tcPr>
          <w:p w14:paraId="3056383C" w14:textId="77777777" w:rsidR="0054112D" w:rsidRPr="00106DDF" w:rsidRDefault="0054112D" w:rsidP="003D5821">
            <w:pPr>
              <w:jc w:val="center"/>
              <w:rPr>
                <w:rFonts w:ascii="Arial" w:eastAsia="Calibri" w:hAnsi="Arial" w:cs="Arial"/>
                <w:b/>
                <w:sz w:val="20"/>
                <w:szCs w:val="20"/>
              </w:rPr>
            </w:pPr>
            <w:r w:rsidRPr="00106DDF">
              <w:rPr>
                <w:rFonts w:ascii="Arial" w:eastAsia="Calibri" w:hAnsi="Arial" w:cs="Arial"/>
                <w:b/>
                <w:sz w:val="20"/>
                <w:szCs w:val="20"/>
              </w:rPr>
              <w:t>CAD-</w:t>
            </w:r>
          </w:p>
          <w:p w14:paraId="2FDF2241" w14:textId="06808F58" w:rsidR="009D5DAD" w:rsidRPr="00106DDF" w:rsidRDefault="00A652F9" w:rsidP="003D5821">
            <w:pPr>
              <w:jc w:val="center"/>
              <w:rPr>
                <w:rFonts w:ascii="Arial" w:eastAsia="Calibri" w:hAnsi="Arial" w:cs="Arial"/>
                <w:b/>
                <w:sz w:val="20"/>
                <w:szCs w:val="20"/>
              </w:rPr>
            </w:pPr>
            <w:r w:rsidRPr="00106DDF">
              <w:rPr>
                <w:rFonts w:ascii="Arial" w:eastAsia="Calibri" w:hAnsi="Arial" w:cs="Arial"/>
                <w:sz w:val="20"/>
                <w:szCs w:val="20"/>
              </w:rPr>
              <w:t>n=66</w:t>
            </w:r>
            <w:r w:rsidR="00546700" w:rsidRPr="00106DDF">
              <w:rPr>
                <w:rFonts w:ascii="Arial" w:eastAsia="Calibri" w:hAnsi="Arial" w:cs="Arial"/>
                <w:sz w:val="20"/>
                <w:szCs w:val="20"/>
              </w:rPr>
              <w:t>1</w:t>
            </w:r>
          </w:p>
        </w:tc>
        <w:tc>
          <w:tcPr>
            <w:tcW w:w="1701" w:type="dxa"/>
            <w:tcBorders>
              <w:top w:val="single" w:sz="4" w:space="0" w:color="auto"/>
              <w:bottom w:val="single" w:sz="4" w:space="0" w:color="auto"/>
            </w:tcBorders>
            <w:shd w:val="clear" w:color="auto" w:fill="auto"/>
          </w:tcPr>
          <w:p w14:paraId="1E31DE6C" w14:textId="77777777" w:rsidR="0054112D" w:rsidRPr="00106DDF" w:rsidRDefault="0054112D" w:rsidP="003D5821">
            <w:pPr>
              <w:jc w:val="center"/>
              <w:rPr>
                <w:rFonts w:ascii="Arial" w:eastAsia="Calibri" w:hAnsi="Arial" w:cs="Arial"/>
                <w:b/>
                <w:sz w:val="20"/>
                <w:szCs w:val="20"/>
              </w:rPr>
            </w:pPr>
            <w:r w:rsidRPr="00106DDF">
              <w:rPr>
                <w:rFonts w:ascii="Arial" w:eastAsia="Calibri" w:hAnsi="Arial" w:cs="Arial"/>
                <w:b/>
                <w:sz w:val="20"/>
                <w:szCs w:val="20"/>
              </w:rPr>
              <w:t>p-value</w:t>
            </w:r>
          </w:p>
        </w:tc>
      </w:tr>
      <w:tr w:rsidR="00D66223" w:rsidRPr="00430BEC" w14:paraId="09B8A37D" w14:textId="77777777" w:rsidTr="0054112D">
        <w:tc>
          <w:tcPr>
            <w:tcW w:w="4077" w:type="dxa"/>
            <w:tcBorders>
              <w:top w:val="single" w:sz="4" w:space="0" w:color="auto"/>
              <w:bottom w:val="single" w:sz="4" w:space="0" w:color="auto"/>
            </w:tcBorders>
            <w:shd w:val="clear" w:color="auto" w:fill="auto"/>
          </w:tcPr>
          <w:p w14:paraId="4663FA69" w14:textId="56322769" w:rsidR="00D66223" w:rsidRPr="00106DDF" w:rsidRDefault="00D66223" w:rsidP="002D1F36">
            <w:pPr>
              <w:rPr>
                <w:rFonts w:ascii="Arial" w:eastAsia="Calibri" w:hAnsi="Arial" w:cs="Arial"/>
                <w:b/>
                <w:sz w:val="20"/>
                <w:szCs w:val="20"/>
              </w:rPr>
            </w:pPr>
            <w:r w:rsidRPr="00106DDF">
              <w:rPr>
                <w:rFonts w:ascii="Arial" w:eastAsia="Calibri" w:hAnsi="Arial" w:cs="Arial"/>
                <w:b/>
                <w:sz w:val="20"/>
                <w:szCs w:val="20"/>
              </w:rPr>
              <w:t xml:space="preserve">All </w:t>
            </w:r>
            <w:r w:rsidR="000F6FA4" w:rsidRPr="00106DDF">
              <w:rPr>
                <w:rFonts w:ascii="Arial" w:eastAsia="Calibri" w:hAnsi="Arial" w:cs="Arial"/>
                <w:b/>
                <w:sz w:val="20"/>
                <w:szCs w:val="20"/>
              </w:rPr>
              <w:t xml:space="preserve">Three </w:t>
            </w:r>
            <w:r w:rsidRPr="00106DDF">
              <w:rPr>
                <w:rFonts w:ascii="Arial" w:eastAsia="Calibri" w:hAnsi="Arial" w:cs="Arial"/>
                <w:b/>
                <w:sz w:val="20"/>
                <w:szCs w:val="20"/>
              </w:rPr>
              <w:t>Countries</w:t>
            </w:r>
          </w:p>
        </w:tc>
        <w:tc>
          <w:tcPr>
            <w:tcW w:w="1418" w:type="dxa"/>
            <w:tcBorders>
              <w:top w:val="single" w:sz="4" w:space="0" w:color="auto"/>
              <w:bottom w:val="single" w:sz="4" w:space="0" w:color="auto"/>
            </w:tcBorders>
            <w:shd w:val="clear" w:color="auto" w:fill="auto"/>
          </w:tcPr>
          <w:p w14:paraId="048A5C26" w14:textId="77777777" w:rsidR="00D66223" w:rsidRPr="00106DDF" w:rsidRDefault="00D66223" w:rsidP="003D5821">
            <w:pPr>
              <w:jc w:val="center"/>
              <w:rPr>
                <w:rFonts w:ascii="Arial" w:eastAsia="Calibri" w:hAnsi="Arial" w:cs="Arial"/>
                <w:b/>
                <w:sz w:val="20"/>
                <w:szCs w:val="20"/>
              </w:rPr>
            </w:pPr>
          </w:p>
        </w:tc>
        <w:tc>
          <w:tcPr>
            <w:tcW w:w="1559" w:type="dxa"/>
            <w:tcBorders>
              <w:top w:val="single" w:sz="4" w:space="0" w:color="auto"/>
              <w:bottom w:val="single" w:sz="4" w:space="0" w:color="auto"/>
            </w:tcBorders>
            <w:shd w:val="clear" w:color="auto" w:fill="auto"/>
          </w:tcPr>
          <w:p w14:paraId="4AFDD4A7" w14:textId="77777777" w:rsidR="00D66223" w:rsidRPr="00106DDF" w:rsidRDefault="00D66223" w:rsidP="003D5821">
            <w:pPr>
              <w:jc w:val="center"/>
              <w:rPr>
                <w:rFonts w:ascii="Arial" w:eastAsia="Calibri" w:hAnsi="Arial" w:cs="Arial"/>
                <w:b/>
                <w:sz w:val="20"/>
                <w:szCs w:val="20"/>
              </w:rPr>
            </w:pPr>
          </w:p>
        </w:tc>
        <w:tc>
          <w:tcPr>
            <w:tcW w:w="1701" w:type="dxa"/>
            <w:tcBorders>
              <w:top w:val="single" w:sz="4" w:space="0" w:color="auto"/>
              <w:bottom w:val="single" w:sz="4" w:space="0" w:color="auto"/>
            </w:tcBorders>
            <w:shd w:val="clear" w:color="auto" w:fill="auto"/>
          </w:tcPr>
          <w:p w14:paraId="06D3E303" w14:textId="77777777" w:rsidR="00D66223" w:rsidRPr="00106DDF" w:rsidRDefault="00D66223" w:rsidP="003D5821">
            <w:pPr>
              <w:jc w:val="center"/>
              <w:rPr>
                <w:rFonts w:ascii="Arial" w:eastAsia="Calibri" w:hAnsi="Arial" w:cs="Arial"/>
                <w:b/>
                <w:sz w:val="20"/>
                <w:szCs w:val="20"/>
              </w:rPr>
            </w:pPr>
          </w:p>
        </w:tc>
      </w:tr>
      <w:tr w:rsidR="0054112D" w:rsidRPr="00430BEC" w14:paraId="3D0D6227" w14:textId="77777777" w:rsidTr="0054112D">
        <w:tc>
          <w:tcPr>
            <w:tcW w:w="4077" w:type="dxa"/>
            <w:vAlign w:val="bottom"/>
          </w:tcPr>
          <w:p w14:paraId="2891B50D" w14:textId="01663426" w:rsidR="0054112D" w:rsidRPr="00106DDF" w:rsidRDefault="0054112D" w:rsidP="0054112D">
            <w:pPr>
              <w:rPr>
                <w:rFonts w:ascii="Arial" w:eastAsia="Calibri" w:hAnsi="Arial" w:cs="Arial"/>
                <w:sz w:val="20"/>
                <w:szCs w:val="20"/>
              </w:rPr>
            </w:pPr>
            <w:r w:rsidRPr="00106DDF">
              <w:rPr>
                <w:rFonts w:ascii="Arial" w:eastAsia="Times New Roman" w:hAnsi="Arial" w:cs="Arial"/>
                <w:bCs/>
                <w:color w:val="000000"/>
                <w:sz w:val="20"/>
                <w:szCs w:val="20"/>
                <w:lang w:eastAsia="en-AU"/>
              </w:rPr>
              <w:t>Age (years)</w:t>
            </w:r>
          </w:p>
        </w:tc>
        <w:tc>
          <w:tcPr>
            <w:tcW w:w="1418" w:type="dxa"/>
          </w:tcPr>
          <w:p w14:paraId="78DB858B" w14:textId="0781FFCA" w:rsidR="0054112D" w:rsidRPr="00106DDF" w:rsidRDefault="0055724E" w:rsidP="003D5821">
            <w:pPr>
              <w:jc w:val="center"/>
              <w:rPr>
                <w:rFonts w:ascii="Arial" w:eastAsia="Calibri" w:hAnsi="Arial" w:cs="Arial"/>
                <w:sz w:val="20"/>
                <w:szCs w:val="20"/>
              </w:rPr>
            </w:pPr>
            <w:r w:rsidRPr="00106DDF">
              <w:rPr>
                <w:rFonts w:ascii="Arial" w:eastAsia="Calibri" w:hAnsi="Arial" w:cs="Arial"/>
                <w:sz w:val="20"/>
                <w:szCs w:val="20"/>
              </w:rPr>
              <w:t xml:space="preserve">50.1 </w:t>
            </w:r>
            <w:r w:rsidRPr="00106DDF">
              <w:rPr>
                <w:rFonts w:ascii="Arial" w:eastAsia="Times New Roman" w:hAnsi="Arial" w:cs="Arial"/>
                <w:color w:val="000000"/>
                <w:sz w:val="20"/>
                <w:szCs w:val="20"/>
                <w:lang w:eastAsia="en-AU"/>
              </w:rPr>
              <w:t>± 12.3</w:t>
            </w:r>
          </w:p>
        </w:tc>
        <w:tc>
          <w:tcPr>
            <w:tcW w:w="1559" w:type="dxa"/>
          </w:tcPr>
          <w:p w14:paraId="189F0CD3" w14:textId="4B6FFA32" w:rsidR="0054112D" w:rsidRPr="00106DDF" w:rsidRDefault="0055724E" w:rsidP="003D5821">
            <w:pPr>
              <w:jc w:val="center"/>
              <w:rPr>
                <w:rFonts w:ascii="Arial" w:eastAsia="Calibri" w:hAnsi="Arial" w:cs="Arial"/>
                <w:sz w:val="20"/>
                <w:szCs w:val="20"/>
              </w:rPr>
            </w:pPr>
            <w:r w:rsidRPr="00106DDF">
              <w:rPr>
                <w:rFonts w:ascii="Arial" w:eastAsia="Calibri" w:hAnsi="Arial" w:cs="Arial"/>
                <w:sz w:val="20"/>
                <w:szCs w:val="20"/>
              </w:rPr>
              <w:t xml:space="preserve">43.5 </w:t>
            </w:r>
            <w:r w:rsidRPr="00106DDF">
              <w:rPr>
                <w:rFonts w:ascii="Arial" w:eastAsia="Times New Roman" w:hAnsi="Arial" w:cs="Arial"/>
                <w:color w:val="000000"/>
                <w:sz w:val="20"/>
                <w:szCs w:val="20"/>
                <w:lang w:eastAsia="en-AU"/>
              </w:rPr>
              <w:t>± 14.</w:t>
            </w:r>
            <w:r w:rsidR="00E25F06" w:rsidRPr="00106DDF">
              <w:rPr>
                <w:rFonts w:ascii="Arial" w:eastAsia="Times New Roman" w:hAnsi="Arial" w:cs="Arial"/>
                <w:color w:val="000000"/>
                <w:sz w:val="20"/>
                <w:szCs w:val="20"/>
                <w:lang w:eastAsia="en-AU"/>
              </w:rPr>
              <w:t>4</w:t>
            </w:r>
          </w:p>
        </w:tc>
        <w:tc>
          <w:tcPr>
            <w:tcW w:w="1701" w:type="dxa"/>
          </w:tcPr>
          <w:p w14:paraId="28BBC0B6" w14:textId="185148CB" w:rsidR="0054112D" w:rsidRPr="00106DDF" w:rsidRDefault="0055724E" w:rsidP="003D5821">
            <w:pPr>
              <w:jc w:val="center"/>
              <w:rPr>
                <w:rFonts w:ascii="Arial" w:eastAsia="Calibri" w:hAnsi="Arial" w:cs="Arial"/>
                <w:sz w:val="20"/>
                <w:szCs w:val="20"/>
              </w:rPr>
            </w:pPr>
            <w:r w:rsidRPr="00106DDF">
              <w:rPr>
                <w:rFonts w:ascii="Arial" w:eastAsia="Calibri" w:hAnsi="Arial" w:cs="Arial"/>
                <w:sz w:val="20"/>
                <w:szCs w:val="20"/>
              </w:rPr>
              <w:t>&lt;0.001</w:t>
            </w:r>
          </w:p>
        </w:tc>
      </w:tr>
      <w:tr w:rsidR="0054112D" w:rsidRPr="00430BEC" w14:paraId="2FCFD0CB" w14:textId="77777777" w:rsidTr="0054112D">
        <w:tc>
          <w:tcPr>
            <w:tcW w:w="4077" w:type="dxa"/>
            <w:vAlign w:val="bottom"/>
          </w:tcPr>
          <w:p w14:paraId="457B365A" w14:textId="3E482654" w:rsidR="0054112D" w:rsidRPr="00106DDF" w:rsidRDefault="008D525E" w:rsidP="0054112D">
            <w:pPr>
              <w:rPr>
                <w:rFonts w:ascii="Arial" w:eastAsia="Calibri" w:hAnsi="Arial" w:cs="Arial"/>
                <w:sz w:val="20"/>
                <w:szCs w:val="20"/>
              </w:rPr>
            </w:pPr>
            <w:r w:rsidRPr="00106DDF">
              <w:rPr>
                <w:rFonts w:ascii="Arial" w:eastAsia="Times New Roman" w:hAnsi="Arial" w:cs="Arial"/>
                <w:bCs/>
                <w:color w:val="000000"/>
                <w:sz w:val="20"/>
                <w:szCs w:val="20"/>
                <w:lang w:eastAsia="en-AU"/>
              </w:rPr>
              <w:t>Sex</w:t>
            </w:r>
            <w:r w:rsidR="0054112D" w:rsidRPr="00106DDF">
              <w:rPr>
                <w:rFonts w:ascii="Arial" w:eastAsia="Times New Roman" w:hAnsi="Arial" w:cs="Arial"/>
                <w:bCs/>
                <w:color w:val="000000"/>
                <w:sz w:val="20"/>
                <w:szCs w:val="20"/>
                <w:lang w:eastAsia="en-AU"/>
              </w:rPr>
              <w:t xml:space="preserve"> (% Male)</w:t>
            </w:r>
          </w:p>
        </w:tc>
        <w:tc>
          <w:tcPr>
            <w:tcW w:w="1418" w:type="dxa"/>
          </w:tcPr>
          <w:p w14:paraId="22E0FFC7" w14:textId="1F5B7760" w:rsidR="0054112D" w:rsidRPr="00106DDF" w:rsidRDefault="006860B4" w:rsidP="003D5821">
            <w:pPr>
              <w:jc w:val="center"/>
              <w:rPr>
                <w:rFonts w:ascii="Arial" w:eastAsia="Calibri" w:hAnsi="Arial" w:cs="Arial"/>
                <w:sz w:val="20"/>
                <w:szCs w:val="20"/>
              </w:rPr>
            </w:pPr>
            <w:r w:rsidRPr="00106DDF">
              <w:rPr>
                <w:rFonts w:ascii="Arial" w:eastAsia="Calibri" w:hAnsi="Arial" w:cs="Arial"/>
                <w:sz w:val="20"/>
                <w:szCs w:val="20"/>
              </w:rPr>
              <w:t>67.0</w:t>
            </w:r>
          </w:p>
        </w:tc>
        <w:tc>
          <w:tcPr>
            <w:tcW w:w="1559" w:type="dxa"/>
          </w:tcPr>
          <w:p w14:paraId="2CC12A0B" w14:textId="21DE352B" w:rsidR="0054112D" w:rsidRPr="00106DDF" w:rsidRDefault="006860B4" w:rsidP="003D5821">
            <w:pPr>
              <w:jc w:val="center"/>
              <w:rPr>
                <w:rFonts w:ascii="Arial" w:eastAsia="Calibri" w:hAnsi="Arial" w:cs="Arial"/>
                <w:sz w:val="20"/>
                <w:szCs w:val="20"/>
              </w:rPr>
            </w:pPr>
            <w:r w:rsidRPr="00106DDF">
              <w:rPr>
                <w:rFonts w:ascii="Arial" w:eastAsia="Calibri" w:hAnsi="Arial" w:cs="Arial"/>
                <w:sz w:val="20"/>
                <w:szCs w:val="20"/>
              </w:rPr>
              <w:t>38.</w:t>
            </w:r>
            <w:r w:rsidR="00E25F06" w:rsidRPr="00106DDF">
              <w:rPr>
                <w:rFonts w:ascii="Arial" w:eastAsia="Calibri" w:hAnsi="Arial" w:cs="Arial"/>
                <w:sz w:val="20"/>
                <w:szCs w:val="20"/>
              </w:rPr>
              <w:t>6</w:t>
            </w:r>
          </w:p>
        </w:tc>
        <w:tc>
          <w:tcPr>
            <w:tcW w:w="1701" w:type="dxa"/>
          </w:tcPr>
          <w:p w14:paraId="0976BD0B" w14:textId="4852D18D" w:rsidR="0054112D" w:rsidRPr="00106DDF" w:rsidRDefault="006139AE" w:rsidP="003D5821">
            <w:pPr>
              <w:jc w:val="center"/>
              <w:rPr>
                <w:rFonts w:ascii="Arial" w:eastAsia="Calibri" w:hAnsi="Arial" w:cs="Arial"/>
                <w:sz w:val="20"/>
                <w:szCs w:val="20"/>
              </w:rPr>
            </w:pPr>
            <w:r w:rsidRPr="00106DDF">
              <w:rPr>
                <w:rFonts w:ascii="Arial" w:eastAsia="Calibri" w:hAnsi="Arial" w:cs="Arial"/>
                <w:sz w:val="20"/>
                <w:szCs w:val="20"/>
              </w:rPr>
              <w:t>&lt;0.001</w:t>
            </w:r>
          </w:p>
        </w:tc>
      </w:tr>
      <w:tr w:rsidR="0054112D" w:rsidRPr="00430BEC" w14:paraId="3284FD7F" w14:textId="77777777" w:rsidTr="0054112D">
        <w:tc>
          <w:tcPr>
            <w:tcW w:w="4077" w:type="dxa"/>
            <w:vAlign w:val="bottom"/>
          </w:tcPr>
          <w:p w14:paraId="417ACF49" w14:textId="100BBC27" w:rsidR="0054112D" w:rsidRPr="00106DDF" w:rsidRDefault="00363DC1" w:rsidP="0054112D">
            <w:pPr>
              <w:rPr>
                <w:rFonts w:ascii="Arial" w:eastAsia="Calibri" w:hAnsi="Arial" w:cs="Arial"/>
                <w:sz w:val="20"/>
                <w:szCs w:val="20"/>
              </w:rPr>
            </w:pPr>
            <w:r w:rsidRPr="00106DDF">
              <w:rPr>
                <w:rFonts w:ascii="Arial" w:eastAsia="Times New Roman" w:hAnsi="Arial" w:cs="Arial"/>
                <w:bCs/>
                <w:color w:val="000000"/>
                <w:sz w:val="20"/>
                <w:szCs w:val="20"/>
                <w:lang w:eastAsia="en-AU"/>
              </w:rPr>
              <w:t>Hypertension</w:t>
            </w:r>
            <w:r w:rsidR="0054112D" w:rsidRPr="00106DDF">
              <w:rPr>
                <w:rFonts w:ascii="Arial" w:eastAsia="Times New Roman" w:hAnsi="Arial" w:cs="Arial"/>
                <w:bCs/>
                <w:color w:val="000000"/>
                <w:sz w:val="20"/>
                <w:szCs w:val="20"/>
                <w:lang w:eastAsia="en-AU"/>
              </w:rPr>
              <w:t xml:space="preserve"> (%)</w:t>
            </w:r>
          </w:p>
        </w:tc>
        <w:tc>
          <w:tcPr>
            <w:tcW w:w="1418" w:type="dxa"/>
          </w:tcPr>
          <w:p w14:paraId="1F6EF126" w14:textId="0F9ECA83" w:rsidR="0054112D" w:rsidRPr="00106DDF" w:rsidRDefault="0009605B" w:rsidP="003D5821">
            <w:pPr>
              <w:jc w:val="center"/>
              <w:rPr>
                <w:rFonts w:ascii="Arial" w:eastAsia="Calibri" w:hAnsi="Arial" w:cs="Arial"/>
                <w:sz w:val="20"/>
                <w:szCs w:val="20"/>
              </w:rPr>
            </w:pPr>
            <w:r w:rsidRPr="00106DDF">
              <w:rPr>
                <w:rFonts w:ascii="Arial" w:eastAsia="Calibri" w:hAnsi="Arial" w:cs="Arial"/>
                <w:sz w:val="20"/>
                <w:szCs w:val="20"/>
              </w:rPr>
              <w:t>31.3</w:t>
            </w:r>
          </w:p>
        </w:tc>
        <w:tc>
          <w:tcPr>
            <w:tcW w:w="1559" w:type="dxa"/>
          </w:tcPr>
          <w:p w14:paraId="7E25F92C" w14:textId="27F8F9AE" w:rsidR="0054112D" w:rsidRPr="00106DDF" w:rsidRDefault="002A0BB3" w:rsidP="003D5821">
            <w:pPr>
              <w:jc w:val="center"/>
              <w:rPr>
                <w:rFonts w:ascii="Arial" w:eastAsia="Calibri" w:hAnsi="Arial" w:cs="Arial"/>
                <w:sz w:val="20"/>
                <w:szCs w:val="20"/>
              </w:rPr>
            </w:pPr>
            <w:r w:rsidRPr="00106DDF">
              <w:rPr>
                <w:rFonts w:ascii="Arial" w:eastAsia="Calibri" w:hAnsi="Arial" w:cs="Arial"/>
                <w:sz w:val="20"/>
                <w:szCs w:val="20"/>
              </w:rPr>
              <w:t>17.1</w:t>
            </w:r>
          </w:p>
        </w:tc>
        <w:tc>
          <w:tcPr>
            <w:tcW w:w="1701" w:type="dxa"/>
          </w:tcPr>
          <w:p w14:paraId="11D4F9EF" w14:textId="40A2A37F" w:rsidR="0054112D" w:rsidRPr="00106DDF" w:rsidRDefault="002A0BB3" w:rsidP="003D5821">
            <w:pPr>
              <w:jc w:val="center"/>
              <w:rPr>
                <w:rFonts w:ascii="Arial" w:eastAsia="Calibri" w:hAnsi="Arial" w:cs="Arial"/>
                <w:sz w:val="20"/>
                <w:szCs w:val="20"/>
              </w:rPr>
            </w:pPr>
            <w:r w:rsidRPr="00106DDF">
              <w:rPr>
                <w:rFonts w:ascii="Arial" w:eastAsia="Calibri" w:hAnsi="Arial" w:cs="Arial"/>
                <w:sz w:val="20"/>
                <w:szCs w:val="20"/>
              </w:rPr>
              <w:t>&lt;0.001</w:t>
            </w:r>
          </w:p>
        </w:tc>
      </w:tr>
      <w:tr w:rsidR="0054112D" w:rsidRPr="00430BEC" w14:paraId="1F3FF00E" w14:textId="77777777" w:rsidTr="0054112D">
        <w:tc>
          <w:tcPr>
            <w:tcW w:w="4077" w:type="dxa"/>
            <w:vAlign w:val="bottom"/>
          </w:tcPr>
          <w:p w14:paraId="32FDC967" w14:textId="4DCB9293" w:rsidR="0054112D" w:rsidRPr="00106DDF" w:rsidRDefault="00363DC1" w:rsidP="0054112D">
            <w:pPr>
              <w:rPr>
                <w:rFonts w:ascii="Arial" w:eastAsia="Calibri" w:hAnsi="Arial" w:cs="Arial"/>
                <w:sz w:val="20"/>
                <w:szCs w:val="20"/>
              </w:rPr>
            </w:pPr>
            <w:r w:rsidRPr="00106DDF">
              <w:rPr>
                <w:rFonts w:ascii="Arial" w:eastAsia="Times New Roman" w:hAnsi="Arial" w:cs="Arial"/>
                <w:bCs/>
                <w:color w:val="000000"/>
                <w:sz w:val="20"/>
                <w:szCs w:val="20"/>
                <w:lang w:eastAsia="en-AU"/>
              </w:rPr>
              <w:t>D</w:t>
            </w:r>
            <w:r w:rsidR="0054112D" w:rsidRPr="00106DDF">
              <w:rPr>
                <w:rFonts w:ascii="Arial" w:eastAsia="Times New Roman" w:hAnsi="Arial" w:cs="Arial"/>
                <w:bCs/>
                <w:color w:val="000000"/>
                <w:sz w:val="20"/>
                <w:szCs w:val="20"/>
                <w:lang w:eastAsia="en-AU"/>
              </w:rPr>
              <w:t>iabetes (%)</w:t>
            </w:r>
          </w:p>
        </w:tc>
        <w:tc>
          <w:tcPr>
            <w:tcW w:w="1418" w:type="dxa"/>
          </w:tcPr>
          <w:p w14:paraId="4D244D35" w14:textId="28F12527" w:rsidR="0054112D" w:rsidRPr="00106DDF" w:rsidRDefault="000E5B1F" w:rsidP="003D5821">
            <w:pPr>
              <w:jc w:val="center"/>
              <w:rPr>
                <w:rFonts w:ascii="Arial" w:eastAsia="Calibri" w:hAnsi="Arial" w:cs="Arial"/>
                <w:sz w:val="20"/>
                <w:szCs w:val="20"/>
              </w:rPr>
            </w:pPr>
            <w:r w:rsidRPr="00106DDF">
              <w:rPr>
                <w:rFonts w:ascii="Arial" w:eastAsia="Calibri" w:hAnsi="Arial" w:cs="Arial"/>
                <w:sz w:val="20"/>
                <w:szCs w:val="20"/>
              </w:rPr>
              <w:t>6.5</w:t>
            </w:r>
          </w:p>
        </w:tc>
        <w:tc>
          <w:tcPr>
            <w:tcW w:w="1559" w:type="dxa"/>
          </w:tcPr>
          <w:p w14:paraId="04B2CD77" w14:textId="6FDAB2DF" w:rsidR="0054112D" w:rsidRPr="00106DDF" w:rsidRDefault="000E5B1F" w:rsidP="003D5821">
            <w:pPr>
              <w:jc w:val="center"/>
              <w:rPr>
                <w:rFonts w:ascii="Arial" w:eastAsia="Calibri" w:hAnsi="Arial" w:cs="Arial"/>
                <w:sz w:val="20"/>
                <w:szCs w:val="20"/>
              </w:rPr>
            </w:pPr>
            <w:r w:rsidRPr="00106DDF">
              <w:rPr>
                <w:rFonts w:ascii="Arial" w:eastAsia="Calibri" w:hAnsi="Arial" w:cs="Arial"/>
                <w:sz w:val="20"/>
                <w:szCs w:val="20"/>
              </w:rPr>
              <w:t>4.</w:t>
            </w:r>
            <w:r w:rsidR="0009605B" w:rsidRPr="00106DDF">
              <w:rPr>
                <w:rFonts w:ascii="Arial" w:eastAsia="Calibri" w:hAnsi="Arial" w:cs="Arial"/>
                <w:sz w:val="20"/>
                <w:szCs w:val="20"/>
              </w:rPr>
              <w:t>8</w:t>
            </w:r>
          </w:p>
        </w:tc>
        <w:tc>
          <w:tcPr>
            <w:tcW w:w="1701" w:type="dxa"/>
          </w:tcPr>
          <w:p w14:paraId="5A80EE39" w14:textId="03568FC1" w:rsidR="0054112D" w:rsidRPr="00106DDF" w:rsidRDefault="0009605B" w:rsidP="003D5821">
            <w:pPr>
              <w:jc w:val="center"/>
              <w:rPr>
                <w:rFonts w:ascii="Arial" w:eastAsia="Calibri" w:hAnsi="Arial" w:cs="Arial"/>
                <w:sz w:val="20"/>
                <w:szCs w:val="20"/>
              </w:rPr>
            </w:pPr>
            <w:r w:rsidRPr="00106DDF">
              <w:rPr>
                <w:rFonts w:ascii="Arial" w:eastAsia="Calibri" w:hAnsi="Arial" w:cs="Arial"/>
                <w:sz w:val="20"/>
                <w:szCs w:val="20"/>
              </w:rPr>
              <w:t>0.33</w:t>
            </w:r>
            <w:r w:rsidR="00E25F06" w:rsidRPr="00106DDF">
              <w:rPr>
                <w:rFonts w:ascii="Arial" w:eastAsia="Calibri" w:hAnsi="Arial" w:cs="Arial"/>
                <w:sz w:val="20"/>
                <w:szCs w:val="20"/>
              </w:rPr>
              <w:t>3</w:t>
            </w:r>
          </w:p>
        </w:tc>
      </w:tr>
      <w:tr w:rsidR="0054112D" w:rsidRPr="00430BEC" w14:paraId="71C7FAA1" w14:textId="77777777" w:rsidTr="0054112D">
        <w:tc>
          <w:tcPr>
            <w:tcW w:w="4077" w:type="dxa"/>
            <w:vAlign w:val="bottom"/>
          </w:tcPr>
          <w:p w14:paraId="72E8F969" w14:textId="37C9C77F" w:rsidR="0054112D" w:rsidRPr="00106DDF" w:rsidRDefault="00363DC1" w:rsidP="0054112D">
            <w:pPr>
              <w:rPr>
                <w:rFonts w:ascii="Arial" w:eastAsia="Calibri" w:hAnsi="Arial" w:cs="Arial"/>
                <w:sz w:val="20"/>
                <w:szCs w:val="20"/>
              </w:rPr>
            </w:pPr>
            <w:r w:rsidRPr="00106DDF">
              <w:rPr>
                <w:rFonts w:ascii="Arial" w:eastAsia="Times New Roman" w:hAnsi="Arial" w:cs="Arial"/>
                <w:bCs/>
                <w:color w:val="000000"/>
                <w:sz w:val="20"/>
                <w:szCs w:val="20"/>
                <w:lang w:eastAsia="en-AU"/>
              </w:rPr>
              <w:t>S</w:t>
            </w:r>
            <w:r w:rsidR="0054112D" w:rsidRPr="00106DDF">
              <w:rPr>
                <w:rFonts w:ascii="Arial" w:eastAsia="Times New Roman" w:hAnsi="Arial" w:cs="Arial"/>
                <w:bCs/>
                <w:color w:val="000000"/>
                <w:sz w:val="20"/>
                <w:szCs w:val="20"/>
                <w:lang w:eastAsia="en-AU"/>
              </w:rPr>
              <w:t>moking (%)</w:t>
            </w:r>
          </w:p>
        </w:tc>
        <w:tc>
          <w:tcPr>
            <w:tcW w:w="1418" w:type="dxa"/>
          </w:tcPr>
          <w:p w14:paraId="6EB5376A" w14:textId="54FEF68C" w:rsidR="0054112D" w:rsidRPr="00106DDF" w:rsidRDefault="0009605B" w:rsidP="003D5821">
            <w:pPr>
              <w:jc w:val="center"/>
              <w:rPr>
                <w:rFonts w:ascii="Arial" w:eastAsia="Calibri" w:hAnsi="Arial" w:cs="Arial"/>
                <w:sz w:val="20"/>
                <w:szCs w:val="20"/>
              </w:rPr>
            </w:pPr>
            <w:r w:rsidRPr="00106DDF">
              <w:rPr>
                <w:rFonts w:ascii="Arial" w:eastAsia="Calibri" w:hAnsi="Arial" w:cs="Arial"/>
                <w:sz w:val="20"/>
                <w:szCs w:val="20"/>
              </w:rPr>
              <w:t>62.6</w:t>
            </w:r>
          </w:p>
        </w:tc>
        <w:tc>
          <w:tcPr>
            <w:tcW w:w="1559" w:type="dxa"/>
          </w:tcPr>
          <w:p w14:paraId="391BCA87" w14:textId="016B6407" w:rsidR="0054112D" w:rsidRPr="00106DDF" w:rsidRDefault="000E5B1F" w:rsidP="003D5821">
            <w:pPr>
              <w:jc w:val="center"/>
              <w:rPr>
                <w:rFonts w:ascii="Arial" w:eastAsia="Calibri" w:hAnsi="Arial" w:cs="Arial"/>
                <w:sz w:val="20"/>
                <w:szCs w:val="20"/>
              </w:rPr>
            </w:pPr>
            <w:r w:rsidRPr="00106DDF">
              <w:rPr>
                <w:rFonts w:ascii="Arial" w:eastAsia="Calibri" w:hAnsi="Arial" w:cs="Arial"/>
                <w:sz w:val="20"/>
                <w:szCs w:val="20"/>
              </w:rPr>
              <w:t>36.</w:t>
            </w:r>
            <w:r w:rsidR="0009605B" w:rsidRPr="00106DDF">
              <w:rPr>
                <w:rFonts w:ascii="Arial" w:eastAsia="Calibri" w:hAnsi="Arial" w:cs="Arial"/>
                <w:sz w:val="20"/>
                <w:szCs w:val="20"/>
              </w:rPr>
              <w:t>9</w:t>
            </w:r>
          </w:p>
        </w:tc>
        <w:tc>
          <w:tcPr>
            <w:tcW w:w="1701" w:type="dxa"/>
          </w:tcPr>
          <w:p w14:paraId="7A3581F8" w14:textId="0BF0A13D" w:rsidR="0054112D" w:rsidRPr="00106DDF" w:rsidRDefault="000E5B1F" w:rsidP="003D5821">
            <w:pPr>
              <w:jc w:val="center"/>
              <w:rPr>
                <w:rFonts w:ascii="Arial" w:eastAsia="Calibri" w:hAnsi="Arial" w:cs="Arial"/>
                <w:sz w:val="20"/>
                <w:szCs w:val="20"/>
              </w:rPr>
            </w:pPr>
            <w:r w:rsidRPr="00106DDF">
              <w:rPr>
                <w:rFonts w:ascii="Arial" w:eastAsia="Calibri" w:hAnsi="Arial" w:cs="Arial"/>
                <w:sz w:val="20"/>
                <w:szCs w:val="20"/>
              </w:rPr>
              <w:t>&lt;0.001</w:t>
            </w:r>
          </w:p>
        </w:tc>
      </w:tr>
      <w:tr w:rsidR="00DF3A22" w:rsidRPr="00430BEC" w14:paraId="65E9D63E" w14:textId="77777777" w:rsidTr="0054112D">
        <w:tc>
          <w:tcPr>
            <w:tcW w:w="4077" w:type="dxa"/>
            <w:vAlign w:val="bottom"/>
          </w:tcPr>
          <w:p w14:paraId="2F0CB51B" w14:textId="2B2597D4" w:rsidR="00DF3A22" w:rsidRPr="00106DDF" w:rsidRDefault="00DF3A22" w:rsidP="0054112D">
            <w:pPr>
              <w:rPr>
                <w:rFonts w:ascii="Arial" w:eastAsia="Times New Roman" w:hAnsi="Arial" w:cs="Arial"/>
                <w:bCs/>
                <w:color w:val="000000"/>
                <w:sz w:val="20"/>
                <w:szCs w:val="20"/>
                <w:lang w:eastAsia="en-AU"/>
              </w:rPr>
            </w:pPr>
            <w:r w:rsidRPr="00106DDF">
              <w:rPr>
                <w:rFonts w:ascii="Arial" w:eastAsia="Times New Roman" w:hAnsi="Arial" w:cs="Arial"/>
                <w:bCs/>
                <w:color w:val="000000"/>
                <w:sz w:val="20"/>
                <w:szCs w:val="20"/>
                <w:lang w:eastAsia="en-AU"/>
              </w:rPr>
              <w:t xml:space="preserve">Tendon </w:t>
            </w:r>
            <w:r w:rsidR="001B7987" w:rsidRPr="00106DDF">
              <w:rPr>
                <w:rFonts w:ascii="Arial" w:eastAsia="Times New Roman" w:hAnsi="Arial" w:cs="Arial"/>
                <w:bCs/>
                <w:color w:val="000000"/>
                <w:sz w:val="20"/>
                <w:szCs w:val="20"/>
                <w:lang w:eastAsia="en-AU"/>
              </w:rPr>
              <w:t>xanthomata</w:t>
            </w:r>
            <w:r w:rsidRPr="00106DDF">
              <w:rPr>
                <w:rFonts w:ascii="Arial" w:eastAsia="Times New Roman" w:hAnsi="Arial" w:cs="Arial"/>
                <w:bCs/>
                <w:color w:val="000000"/>
                <w:sz w:val="20"/>
                <w:szCs w:val="20"/>
                <w:lang w:eastAsia="en-AU"/>
              </w:rPr>
              <w:t xml:space="preserve"> (%)</w:t>
            </w:r>
          </w:p>
        </w:tc>
        <w:tc>
          <w:tcPr>
            <w:tcW w:w="1418" w:type="dxa"/>
          </w:tcPr>
          <w:p w14:paraId="158CABF9" w14:textId="44A331AD" w:rsidR="00DF3A22" w:rsidRPr="00106DDF" w:rsidRDefault="0009605B" w:rsidP="003D5821">
            <w:pPr>
              <w:jc w:val="center"/>
              <w:rPr>
                <w:rFonts w:ascii="Arial" w:eastAsia="Calibri" w:hAnsi="Arial" w:cs="Arial"/>
                <w:sz w:val="20"/>
                <w:szCs w:val="20"/>
              </w:rPr>
            </w:pPr>
            <w:r w:rsidRPr="00106DDF">
              <w:rPr>
                <w:rFonts w:ascii="Arial" w:eastAsia="Calibri" w:hAnsi="Arial" w:cs="Arial"/>
                <w:sz w:val="20"/>
                <w:szCs w:val="20"/>
              </w:rPr>
              <w:t>58.3</w:t>
            </w:r>
          </w:p>
        </w:tc>
        <w:tc>
          <w:tcPr>
            <w:tcW w:w="1559" w:type="dxa"/>
          </w:tcPr>
          <w:p w14:paraId="50AE252E" w14:textId="258B5428" w:rsidR="00DF3A22" w:rsidRPr="00106DDF" w:rsidRDefault="0009605B" w:rsidP="003D5821">
            <w:pPr>
              <w:jc w:val="center"/>
              <w:rPr>
                <w:rFonts w:ascii="Arial" w:eastAsia="Calibri" w:hAnsi="Arial" w:cs="Arial"/>
                <w:sz w:val="20"/>
                <w:szCs w:val="20"/>
              </w:rPr>
            </w:pPr>
            <w:r w:rsidRPr="00106DDF">
              <w:rPr>
                <w:rFonts w:ascii="Arial" w:eastAsia="Calibri" w:hAnsi="Arial" w:cs="Arial"/>
                <w:sz w:val="20"/>
                <w:szCs w:val="20"/>
              </w:rPr>
              <w:t>40.2</w:t>
            </w:r>
          </w:p>
        </w:tc>
        <w:tc>
          <w:tcPr>
            <w:tcW w:w="1701" w:type="dxa"/>
          </w:tcPr>
          <w:p w14:paraId="43D5389E" w14:textId="0B26A023" w:rsidR="00DF3A22" w:rsidRPr="00106DDF" w:rsidRDefault="00756029" w:rsidP="003D5821">
            <w:pPr>
              <w:jc w:val="center"/>
              <w:rPr>
                <w:rFonts w:ascii="Arial" w:eastAsia="Calibri" w:hAnsi="Arial" w:cs="Arial"/>
                <w:sz w:val="20"/>
                <w:szCs w:val="20"/>
              </w:rPr>
            </w:pPr>
            <w:r w:rsidRPr="00106DDF">
              <w:rPr>
                <w:rFonts w:ascii="Arial" w:eastAsia="Calibri" w:hAnsi="Arial" w:cs="Arial"/>
                <w:sz w:val="20"/>
                <w:szCs w:val="20"/>
              </w:rPr>
              <w:t>&lt;0.001</w:t>
            </w:r>
          </w:p>
        </w:tc>
      </w:tr>
      <w:tr w:rsidR="000330EB" w:rsidRPr="00430BEC" w14:paraId="344D322F" w14:textId="77777777" w:rsidTr="0054112D">
        <w:tc>
          <w:tcPr>
            <w:tcW w:w="4077" w:type="dxa"/>
            <w:vAlign w:val="bottom"/>
          </w:tcPr>
          <w:p w14:paraId="63800CAE" w14:textId="4E17E87D" w:rsidR="000330EB" w:rsidRPr="00106DDF" w:rsidRDefault="005A54E7" w:rsidP="0054112D">
            <w:pPr>
              <w:rPr>
                <w:rFonts w:ascii="Arial" w:eastAsia="Times New Roman" w:hAnsi="Arial" w:cs="Arial"/>
                <w:bCs/>
                <w:color w:val="000000"/>
                <w:sz w:val="20"/>
                <w:szCs w:val="20"/>
                <w:lang w:eastAsia="en-AU"/>
              </w:rPr>
            </w:pPr>
            <w:r w:rsidRPr="00106DDF">
              <w:rPr>
                <w:rFonts w:ascii="Arial" w:eastAsia="Times New Roman" w:hAnsi="Arial" w:cs="Arial"/>
                <w:bCs/>
                <w:color w:val="000000"/>
                <w:sz w:val="20"/>
                <w:szCs w:val="20"/>
                <w:lang w:eastAsia="en-AU"/>
              </w:rPr>
              <w:t>Lipid-lowering treatment (%)</w:t>
            </w:r>
          </w:p>
        </w:tc>
        <w:tc>
          <w:tcPr>
            <w:tcW w:w="1418" w:type="dxa"/>
          </w:tcPr>
          <w:p w14:paraId="42736D04" w14:textId="29520E4D" w:rsidR="000330EB" w:rsidRPr="00106DDF" w:rsidRDefault="00274089" w:rsidP="003D5821">
            <w:pPr>
              <w:jc w:val="center"/>
              <w:rPr>
                <w:rFonts w:ascii="Arial" w:eastAsia="Calibri" w:hAnsi="Arial" w:cs="Arial"/>
                <w:sz w:val="20"/>
                <w:szCs w:val="20"/>
              </w:rPr>
            </w:pPr>
            <w:r w:rsidRPr="00106DDF">
              <w:rPr>
                <w:rFonts w:ascii="Arial" w:eastAsia="Calibri" w:hAnsi="Arial" w:cs="Arial"/>
                <w:sz w:val="20"/>
                <w:szCs w:val="20"/>
              </w:rPr>
              <w:t>73.8</w:t>
            </w:r>
          </w:p>
        </w:tc>
        <w:tc>
          <w:tcPr>
            <w:tcW w:w="1559" w:type="dxa"/>
          </w:tcPr>
          <w:p w14:paraId="612A0B51" w14:textId="07B6C6AC" w:rsidR="000330EB" w:rsidRPr="00106DDF" w:rsidRDefault="00505E38" w:rsidP="003D5821">
            <w:pPr>
              <w:jc w:val="center"/>
              <w:rPr>
                <w:rFonts w:ascii="Arial" w:eastAsia="Calibri" w:hAnsi="Arial" w:cs="Arial"/>
                <w:sz w:val="20"/>
                <w:szCs w:val="20"/>
              </w:rPr>
            </w:pPr>
            <w:r w:rsidRPr="00106DDF">
              <w:rPr>
                <w:rFonts w:ascii="Arial" w:eastAsia="Calibri" w:hAnsi="Arial" w:cs="Arial"/>
                <w:sz w:val="20"/>
                <w:szCs w:val="20"/>
              </w:rPr>
              <w:t>54.</w:t>
            </w:r>
            <w:r w:rsidR="00274089" w:rsidRPr="00106DDF">
              <w:rPr>
                <w:rFonts w:ascii="Arial" w:eastAsia="Calibri" w:hAnsi="Arial" w:cs="Arial"/>
                <w:sz w:val="20"/>
                <w:szCs w:val="20"/>
              </w:rPr>
              <w:t>5</w:t>
            </w:r>
          </w:p>
        </w:tc>
        <w:tc>
          <w:tcPr>
            <w:tcW w:w="1701" w:type="dxa"/>
          </w:tcPr>
          <w:p w14:paraId="25010C9A" w14:textId="27C75CA7" w:rsidR="000330EB" w:rsidRPr="00106DDF" w:rsidRDefault="00505E38" w:rsidP="003D5821">
            <w:pPr>
              <w:jc w:val="center"/>
              <w:rPr>
                <w:rFonts w:ascii="Arial" w:eastAsia="Calibri" w:hAnsi="Arial" w:cs="Arial"/>
                <w:sz w:val="20"/>
                <w:szCs w:val="20"/>
              </w:rPr>
            </w:pPr>
            <w:r w:rsidRPr="00106DDF">
              <w:rPr>
                <w:rFonts w:ascii="Arial" w:eastAsia="Calibri" w:hAnsi="Arial" w:cs="Arial"/>
                <w:sz w:val="20"/>
                <w:szCs w:val="20"/>
              </w:rPr>
              <w:t>&lt;0.001</w:t>
            </w:r>
          </w:p>
        </w:tc>
      </w:tr>
      <w:tr w:rsidR="00DE29F5" w:rsidRPr="00430BEC" w14:paraId="078D2763" w14:textId="77777777" w:rsidTr="0054112D">
        <w:tc>
          <w:tcPr>
            <w:tcW w:w="4077" w:type="dxa"/>
            <w:vAlign w:val="bottom"/>
          </w:tcPr>
          <w:p w14:paraId="54A3533B" w14:textId="2BDA7E34" w:rsidR="00DE29F5" w:rsidRPr="00106DDF" w:rsidRDefault="00DE29F5" w:rsidP="00DE29F5">
            <w:pPr>
              <w:rPr>
                <w:rFonts w:ascii="Arial" w:eastAsia="Times New Roman" w:hAnsi="Arial" w:cs="Arial"/>
                <w:bCs/>
                <w:color w:val="000000"/>
                <w:sz w:val="20"/>
                <w:szCs w:val="20"/>
                <w:lang w:eastAsia="en-AU"/>
              </w:rPr>
            </w:pPr>
            <w:r w:rsidRPr="00106DDF">
              <w:rPr>
                <w:rFonts w:ascii="Arial" w:eastAsia="Times New Roman" w:hAnsi="Arial" w:cs="Arial"/>
                <w:bCs/>
                <w:color w:val="000000"/>
                <w:sz w:val="20"/>
                <w:szCs w:val="20"/>
                <w:lang w:eastAsia="en-AU"/>
              </w:rPr>
              <w:t>Pre-treatment LDL-C (mmol/L)</w:t>
            </w:r>
          </w:p>
        </w:tc>
        <w:tc>
          <w:tcPr>
            <w:tcW w:w="1418" w:type="dxa"/>
          </w:tcPr>
          <w:p w14:paraId="18BCD341" w14:textId="78286302" w:rsidR="00DE29F5" w:rsidRPr="00106DDF" w:rsidRDefault="00DE29F5" w:rsidP="00DE29F5">
            <w:pPr>
              <w:jc w:val="center"/>
              <w:rPr>
                <w:rFonts w:ascii="Arial" w:eastAsia="Calibri" w:hAnsi="Arial" w:cs="Arial"/>
                <w:sz w:val="20"/>
                <w:szCs w:val="20"/>
              </w:rPr>
            </w:pPr>
            <w:r w:rsidRPr="00106DDF">
              <w:rPr>
                <w:rFonts w:ascii="Arial" w:eastAsia="Calibri" w:hAnsi="Arial" w:cs="Arial"/>
                <w:sz w:val="20"/>
                <w:szCs w:val="20"/>
              </w:rPr>
              <w:t xml:space="preserve">7.4 </w:t>
            </w:r>
            <w:r w:rsidRPr="00106DDF">
              <w:rPr>
                <w:rFonts w:ascii="Arial" w:eastAsia="Times New Roman" w:hAnsi="Arial" w:cs="Arial"/>
                <w:color w:val="000000"/>
                <w:sz w:val="20"/>
                <w:szCs w:val="20"/>
                <w:lang w:eastAsia="en-AU"/>
              </w:rPr>
              <w:t>± 2.2</w:t>
            </w:r>
          </w:p>
        </w:tc>
        <w:tc>
          <w:tcPr>
            <w:tcW w:w="1559" w:type="dxa"/>
          </w:tcPr>
          <w:p w14:paraId="1F012FC5" w14:textId="406B46ED" w:rsidR="00DE29F5" w:rsidRPr="00106DDF" w:rsidRDefault="00DE29F5" w:rsidP="00DE29F5">
            <w:pPr>
              <w:jc w:val="center"/>
              <w:rPr>
                <w:rFonts w:ascii="Arial" w:eastAsia="Calibri" w:hAnsi="Arial" w:cs="Arial"/>
                <w:sz w:val="20"/>
                <w:szCs w:val="20"/>
              </w:rPr>
            </w:pPr>
            <w:r w:rsidRPr="00106DDF">
              <w:rPr>
                <w:rFonts w:ascii="Arial" w:eastAsia="Calibri" w:hAnsi="Arial" w:cs="Arial"/>
                <w:sz w:val="20"/>
                <w:szCs w:val="20"/>
              </w:rPr>
              <w:t xml:space="preserve">7.5 </w:t>
            </w:r>
            <w:r w:rsidRPr="00106DDF">
              <w:rPr>
                <w:rFonts w:ascii="Arial" w:eastAsia="Times New Roman" w:hAnsi="Arial" w:cs="Arial"/>
                <w:color w:val="000000"/>
                <w:sz w:val="20"/>
                <w:szCs w:val="20"/>
                <w:lang w:eastAsia="en-AU"/>
              </w:rPr>
              <w:t>± 1.9</w:t>
            </w:r>
          </w:p>
        </w:tc>
        <w:tc>
          <w:tcPr>
            <w:tcW w:w="1701" w:type="dxa"/>
          </w:tcPr>
          <w:p w14:paraId="0B92532A" w14:textId="6E8CCE08" w:rsidR="00DE29F5" w:rsidRPr="00106DDF" w:rsidRDefault="00DE29F5" w:rsidP="00DE29F5">
            <w:pPr>
              <w:jc w:val="center"/>
              <w:rPr>
                <w:rFonts w:ascii="Arial" w:eastAsia="Calibri" w:hAnsi="Arial" w:cs="Arial"/>
                <w:sz w:val="20"/>
                <w:szCs w:val="20"/>
              </w:rPr>
            </w:pPr>
            <w:r w:rsidRPr="00106DDF">
              <w:rPr>
                <w:rFonts w:ascii="Arial" w:eastAsia="Calibri" w:hAnsi="Arial" w:cs="Arial"/>
                <w:sz w:val="20"/>
                <w:szCs w:val="20"/>
              </w:rPr>
              <w:t>0.716</w:t>
            </w:r>
          </w:p>
        </w:tc>
      </w:tr>
      <w:tr w:rsidR="00BC7392" w:rsidRPr="00430BEC" w14:paraId="4AF80E8A" w14:textId="77777777" w:rsidTr="0054112D">
        <w:tc>
          <w:tcPr>
            <w:tcW w:w="4077" w:type="dxa"/>
            <w:vAlign w:val="bottom"/>
          </w:tcPr>
          <w:p w14:paraId="14CABBA8" w14:textId="5ABE34EF" w:rsidR="00BC7392" w:rsidRPr="00106DDF" w:rsidRDefault="00BC7392" w:rsidP="00BC7392">
            <w:pPr>
              <w:rPr>
                <w:rFonts w:ascii="Arial" w:eastAsia="Calibri" w:hAnsi="Arial" w:cs="Arial"/>
                <w:sz w:val="20"/>
                <w:szCs w:val="20"/>
              </w:rPr>
            </w:pPr>
            <w:r>
              <w:rPr>
                <w:rFonts w:ascii="Arial" w:eastAsia="Calibri" w:hAnsi="Arial" w:cs="Arial"/>
                <w:sz w:val="20"/>
                <w:szCs w:val="20"/>
              </w:rPr>
              <w:t>HDL-C (mmol/L)</w:t>
            </w:r>
          </w:p>
        </w:tc>
        <w:tc>
          <w:tcPr>
            <w:tcW w:w="1418" w:type="dxa"/>
          </w:tcPr>
          <w:p w14:paraId="408DE04B" w14:textId="2D1FC53D" w:rsidR="00BC7392" w:rsidRPr="00106DDF" w:rsidRDefault="00BC7392" w:rsidP="00BC7392">
            <w:pPr>
              <w:jc w:val="center"/>
              <w:rPr>
                <w:rFonts w:ascii="Arial" w:eastAsia="Calibri" w:hAnsi="Arial" w:cs="Arial"/>
                <w:sz w:val="20"/>
                <w:szCs w:val="20"/>
              </w:rPr>
            </w:pPr>
            <w:r>
              <w:rPr>
                <w:rFonts w:ascii="Arial" w:eastAsia="Calibri" w:hAnsi="Arial" w:cs="Arial"/>
                <w:sz w:val="20"/>
                <w:szCs w:val="20"/>
              </w:rPr>
              <w:t xml:space="preserve">1.1 </w:t>
            </w:r>
            <w:r w:rsidRPr="00106DDF">
              <w:rPr>
                <w:rFonts w:ascii="Arial" w:eastAsia="Times New Roman" w:hAnsi="Arial" w:cs="Arial"/>
                <w:color w:val="000000"/>
                <w:sz w:val="20"/>
                <w:szCs w:val="20"/>
                <w:lang w:eastAsia="en-AU"/>
              </w:rPr>
              <w:t>±</w:t>
            </w:r>
            <w:r>
              <w:rPr>
                <w:rFonts w:ascii="Arial" w:eastAsia="Times New Roman" w:hAnsi="Arial" w:cs="Arial"/>
                <w:color w:val="000000"/>
                <w:sz w:val="20"/>
                <w:szCs w:val="20"/>
                <w:lang w:eastAsia="en-AU"/>
              </w:rPr>
              <w:t xml:space="preserve"> 0.4</w:t>
            </w:r>
          </w:p>
        </w:tc>
        <w:tc>
          <w:tcPr>
            <w:tcW w:w="1559" w:type="dxa"/>
          </w:tcPr>
          <w:p w14:paraId="1DE262EF" w14:textId="36DE80FD" w:rsidR="00BC7392" w:rsidRPr="00106DDF" w:rsidRDefault="00BC7392" w:rsidP="00BC7392">
            <w:pPr>
              <w:jc w:val="center"/>
              <w:rPr>
                <w:rFonts w:ascii="Arial" w:eastAsia="Calibri" w:hAnsi="Arial" w:cs="Arial"/>
                <w:sz w:val="20"/>
                <w:szCs w:val="20"/>
              </w:rPr>
            </w:pPr>
            <w:r>
              <w:rPr>
                <w:rFonts w:ascii="Arial" w:eastAsia="Calibri" w:hAnsi="Arial" w:cs="Arial"/>
                <w:sz w:val="20"/>
                <w:szCs w:val="20"/>
              </w:rPr>
              <w:t xml:space="preserve">1.3 </w:t>
            </w:r>
            <w:r w:rsidRPr="00106DDF">
              <w:rPr>
                <w:rFonts w:ascii="Arial" w:eastAsia="Times New Roman" w:hAnsi="Arial" w:cs="Arial"/>
                <w:color w:val="000000"/>
                <w:sz w:val="20"/>
                <w:szCs w:val="20"/>
                <w:lang w:eastAsia="en-AU"/>
              </w:rPr>
              <w:t>±</w:t>
            </w:r>
            <w:r>
              <w:rPr>
                <w:rFonts w:ascii="Arial" w:eastAsia="Times New Roman" w:hAnsi="Arial" w:cs="Arial"/>
                <w:color w:val="000000"/>
                <w:sz w:val="20"/>
                <w:szCs w:val="20"/>
                <w:lang w:eastAsia="en-AU"/>
              </w:rPr>
              <w:t xml:space="preserve"> 0.4</w:t>
            </w:r>
          </w:p>
        </w:tc>
        <w:tc>
          <w:tcPr>
            <w:tcW w:w="1701" w:type="dxa"/>
          </w:tcPr>
          <w:p w14:paraId="10FA1B75" w14:textId="11073CDC" w:rsidR="00BC7392" w:rsidRPr="00106DDF" w:rsidRDefault="00BC7392" w:rsidP="00BC7392">
            <w:pPr>
              <w:jc w:val="center"/>
              <w:rPr>
                <w:rFonts w:ascii="Arial" w:eastAsia="Calibri" w:hAnsi="Arial" w:cs="Arial"/>
                <w:sz w:val="20"/>
                <w:szCs w:val="20"/>
              </w:rPr>
            </w:pPr>
            <w:r>
              <w:rPr>
                <w:rFonts w:ascii="Arial" w:eastAsia="Calibri" w:hAnsi="Arial" w:cs="Arial"/>
                <w:sz w:val="20"/>
                <w:szCs w:val="20"/>
              </w:rPr>
              <w:t>&lt;0.001</w:t>
            </w:r>
          </w:p>
        </w:tc>
      </w:tr>
      <w:tr w:rsidR="00A026C0" w:rsidRPr="00430BEC" w14:paraId="39613388" w14:textId="77777777" w:rsidTr="0054112D">
        <w:tc>
          <w:tcPr>
            <w:tcW w:w="4077" w:type="dxa"/>
            <w:vAlign w:val="bottom"/>
          </w:tcPr>
          <w:p w14:paraId="39A519F8" w14:textId="50B65730" w:rsidR="00A026C0" w:rsidRDefault="00295544" w:rsidP="00BC7392">
            <w:pPr>
              <w:rPr>
                <w:rFonts w:ascii="Arial" w:eastAsia="Calibri" w:hAnsi="Arial" w:cs="Arial"/>
                <w:sz w:val="20"/>
                <w:szCs w:val="20"/>
              </w:rPr>
            </w:pPr>
            <w:r w:rsidRPr="00295544">
              <w:rPr>
                <w:rFonts w:ascii="Arial" w:eastAsia="Calibri" w:hAnsi="Arial" w:cs="Arial"/>
                <w:sz w:val="20"/>
                <w:szCs w:val="20"/>
              </w:rPr>
              <w:t>Non-HDL-C (mmol/L)</w:t>
            </w:r>
          </w:p>
        </w:tc>
        <w:tc>
          <w:tcPr>
            <w:tcW w:w="1418" w:type="dxa"/>
          </w:tcPr>
          <w:p w14:paraId="0DE2200E" w14:textId="38118367" w:rsidR="00A026C0" w:rsidRDefault="004D0CAD" w:rsidP="004D0CAD">
            <w:pPr>
              <w:jc w:val="center"/>
              <w:rPr>
                <w:rFonts w:ascii="Arial" w:eastAsia="Calibri" w:hAnsi="Arial" w:cs="Arial"/>
                <w:sz w:val="20"/>
                <w:szCs w:val="20"/>
              </w:rPr>
            </w:pPr>
            <w:r>
              <w:rPr>
                <w:rFonts w:ascii="Arial" w:eastAsia="Calibri" w:hAnsi="Arial" w:cs="Arial"/>
                <w:sz w:val="20"/>
                <w:szCs w:val="20"/>
              </w:rPr>
              <w:t xml:space="preserve">8.0 </w:t>
            </w:r>
            <w:r w:rsidRPr="00106DDF">
              <w:rPr>
                <w:rFonts w:ascii="Arial" w:eastAsia="Times New Roman" w:hAnsi="Arial" w:cs="Arial"/>
                <w:color w:val="000000"/>
                <w:sz w:val="20"/>
                <w:szCs w:val="20"/>
                <w:lang w:eastAsia="en-AU"/>
              </w:rPr>
              <w:t>±</w:t>
            </w:r>
            <w:r>
              <w:rPr>
                <w:rFonts w:ascii="Arial" w:eastAsia="Times New Roman" w:hAnsi="Arial" w:cs="Arial"/>
                <w:color w:val="000000"/>
                <w:sz w:val="20"/>
                <w:szCs w:val="20"/>
                <w:lang w:eastAsia="en-AU"/>
              </w:rPr>
              <w:t xml:space="preserve"> 2.2</w:t>
            </w:r>
          </w:p>
        </w:tc>
        <w:tc>
          <w:tcPr>
            <w:tcW w:w="1559" w:type="dxa"/>
          </w:tcPr>
          <w:p w14:paraId="36F46E36" w14:textId="60BD4965" w:rsidR="00A026C0" w:rsidRDefault="004D0CAD" w:rsidP="00BC7392">
            <w:pPr>
              <w:jc w:val="center"/>
              <w:rPr>
                <w:rFonts w:ascii="Arial" w:eastAsia="Calibri" w:hAnsi="Arial" w:cs="Arial"/>
                <w:sz w:val="20"/>
                <w:szCs w:val="20"/>
              </w:rPr>
            </w:pPr>
            <w:r>
              <w:rPr>
                <w:rFonts w:ascii="Arial" w:eastAsia="Calibri" w:hAnsi="Arial" w:cs="Arial"/>
                <w:sz w:val="20"/>
                <w:szCs w:val="20"/>
              </w:rPr>
              <w:t>8.1</w:t>
            </w:r>
            <w:r w:rsidR="00E95F2F">
              <w:rPr>
                <w:rFonts w:ascii="Arial" w:eastAsia="Calibri" w:hAnsi="Arial" w:cs="Arial"/>
                <w:sz w:val="20"/>
                <w:szCs w:val="20"/>
              </w:rPr>
              <w:t xml:space="preserve"> </w:t>
            </w:r>
            <w:r w:rsidR="00E95F2F" w:rsidRPr="00106DDF">
              <w:rPr>
                <w:rFonts w:ascii="Arial" w:eastAsia="Times New Roman" w:hAnsi="Arial" w:cs="Arial"/>
                <w:color w:val="000000"/>
                <w:sz w:val="20"/>
                <w:szCs w:val="20"/>
                <w:lang w:eastAsia="en-AU"/>
              </w:rPr>
              <w:t>±</w:t>
            </w:r>
            <w:r>
              <w:rPr>
                <w:rFonts w:ascii="Arial" w:eastAsia="Times New Roman" w:hAnsi="Arial" w:cs="Arial"/>
                <w:color w:val="000000"/>
                <w:sz w:val="20"/>
                <w:szCs w:val="20"/>
                <w:lang w:eastAsia="en-AU"/>
              </w:rPr>
              <w:t xml:space="preserve"> 1.9</w:t>
            </w:r>
          </w:p>
        </w:tc>
        <w:tc>
          <w:tcPr>
            <w:tcW w:w="1701" w:type="dxa"/>
          </w:tcPr>
          <w:p w14:paraId="5A34DF23" w14:textId="393970D3" w:rsidR="00A026C0" w:rsidRDefault="004D0CAD" w:rsidP="00BC7392">
            <w:pPr>
              <w:jc w:val="center"/>
              <w:rPr>
                <w:rFonts w:ascii="Arial" w:eastAsia="Calibri" w:hAnsi="Arial" w:cs="Arial"/>
                <w:sz w:val="20"/>
                <w:szCs w:val="20"/>
              </w:rPr>
            </w:pPr>
            <w:r>
              <w:rPr>
                <w:rFonts w:ascii="Arial" w:eastAsia="Calibri" w:hAnsi="Arial" w:cs="Arial"/>
                <w:sz w:val="20"/>
                <w:szCs w:val="20"/>
              </w:rPr>
              <w:t>0.695</w:t>
            </w:r>
          </w:p>
        </w:tc>
      </w:tr>
      <w:tr w:rsidR="00BC7392" w:rsidRPr="00430BEC" w14:paraId="0A024055" w14:textId="77777777" w:rsidTr="0054112D">
        <w:tc>
          <w:tcPr>
            <w:tcW w:w="4077" w:type="dxa"/>
            <w:vAlign w:val="bottom"/>
          </w:tcPr>
          <w:p w14:paraId="7D5105C0" w14:textId="445A4CE2" w:rsidR="00BC7392" w:rsidRPr="00106DDF" w:rsidRDefault="00BC7392" w:rsidP="00BC7392">
            <w:pPr>
              <w:rPr>
                <w:rFonts w:ascii="Arial" w:eastAsia="Times New Roman" w:hAnsi="Arial" w:cs="Arial"/>
                <w:bCs/>
                <w:color w:val="000000"/>
                <w:sz w:val="20"/>
                <w:szCs w:val="20"/>
                <w:lang w:eastAsia="en-AU"/>
              </w:rPr>
            </w:pPr>
            <w:r w:rsidRPr="00106DDF">
              <w:rPr>
                <w:rFonts w:ascii="Arial" w:eastAsia="Times New Roman" w:hAnsi="Arial" w:cs="Arial"/>
                <w:bCs/>
                <w:i/>
                <w:color w:val="000000"/>
                <w:sz w:val="20"/>
                <w:szCs w:val="20"/>
                <w:lang w:eastAsia="en-AU"/>
              </w:rPr>
              <w:t>LDLR</w:t>
            </w:r>
            <w:r w:rsidRPr="00106DDF">
              <w:rPr>
                <w:rFonts w:ascii="Arial" w:eastAsia="Times New Roman" w:hAnsi="Arial" w:cs="Arial"/>
                <w:bCs/>
                <w:color w:val="000000"/>
                <w:sz w:val="20"/>
                <w:szCs w:val="20"/>
                <w:lang w:eastAsia="en-AU"/>
              </w:rPr>
              <w:t xml:space="preserve"> gene variant (%)</w:t>
            </w:r>
          </w:p>
        </w:tc>
        <w:tc>
          <w:tcPr>
            <w:tcW w:w="1418" w:type="dxa"/>
          </w:tcPr>
          <w:p w14:paraId="28568E1D" w14:textId="7671CCE2"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94.9</w:t>
            </w:r>
          </w:p>
        </w:tc>
        <w:tc>
          <w:tcPr>
            <w:tcW w:w="1559" w:type="dxa"/>
          </w:tcPr>
          <w:p w14:paraId="1B96AFA7" w14:textId="2C853340"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95.0</w:t>
            </w:r>
          </w:p>
        </w:tc>
        <w:tc>
          <w:tcPr>
            <w:tcW w:w="1701" w:type="dxa"/>
          </w:tcPr>
          <w:p w14:paraId="7EDD4739" w14:textId="36A0BAFC"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0.931</w:t>
            </w:r>
          </w:p>
        </w:tc>
      </w:tr>
      <w:tr w:rsidR="00BC7392" w:rsidRPr="00430BEC" w14:paraId="1E0FB695" w14:textId="77777777" w:rsidTr="0054112D">
        <w:tc>
          <w:tcPr>
            <w:tcW w:w="4077" w:type="dxa"/>
            <w:vAlign w:val="bottom"/>
          </w:tcPr>
          <w:p w14:paraId="3D682D9A" w14:textId="59E8AEBD" w:rsidR="00BC7392" w:rsidRPr="00106DDF" w:rsidRDefault="00BC7392" w:rsidP="00BC7392">
            <w:pPr>
              <w:rPr>
                <w:rFonts w:ascii="Arial" w:eastAsia="Times New Roman" w:hAnsi="Arial" w:cs="Arial"/>
                <w:bCs/>
                <w:color w:val="000000"/>
                <w:sz w:val="20"/>
                <w:szCs w:val="20"/>
                <w:lang w:eastAsia="en-AU"/>
              </w:rPr>
            </w:pPr>
            <w:r w:rsidRPr="00106DDF">
              <w:rPr>
                <w:rFonts w:ascii="Arial" w:eastAsia="Times New Roman" w:hAnsi="Arial" w:cs="Arial"/>
                <w:bCs/>
                <w:i/>
                <w:color w:val="000000"/>
                <w:sz w:val="20"/>
                <w:szCs w:val="20"/>
                <w:lang w:eastAsia="en-AU"/>
              </w:rPr>
              <w:t>APOB</w:t>
            </w:r>
            <w:r w:rsidRPr="00106DDF">
              <w:rPr>
                <w:rFonts w:ascii="Arial" w:eastAsia="Times New Roman" w:hAnsi="Arial" w:cs="Arial"/>
                <w:bCs/>
                <w:color w:val="000000"/>
                <w:sz w:val="20"/>
                <w:szCs w:val="20"/>
                <w:lang w:eastAsia="en-AU"/>
              </w:rPr>
              <w:t xml:space="preserve"> gene variant (%)</w:t>
            </w:r>
          </w:p>
        </w:tc>
        <w:tc>
          <w:tcPr>
            <w:tcW w:w="1418" w:type="dxa"/>
          </w:tcPr>
          <w:p w14:paraId="60AA52FF" w14:textId="5B8989B7"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4.7</w:t>
            </w:r>
          </w:p>
        </w:tc>
        <w:tc>
          <w:tcPr>
            <w:tcW w:w="1559" w:type="dxa"/>
          </w:tcPr>
          <w:p w14:paraId="013EE99E" w14:textId="1C3F9E4D"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4.4</w:t>
            </w:r>
          </w:p>
        </w:tc>
        <w:tc>
          <w:tcPr>
            <w:tcW w:w="1701" w:type="dxa"/>
          </w:tcPr>
          <w:p w14:paraId="6594F1DE" w14:textId="46E00879"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0.860</w:t>
            </w:r>
          </w:p>
        </w:tc>
      </w:tr>
      <w:tr w:rsidR="00BC7392" w:rsidRPr="00430BEC" w14:paraId="5102E956" w14:textId="77777777" w:rsidTr="0054112D">
        <w:tc>
          <w:tcPr>
            <w:tcW w:w="4077" w:type="dxa"/>
            <w:tcBorders>
              <w:bottom w:val="single" w:sz="4" w:space="0" w:color="auto"/>
            </w:tcBorders>
            <w:vAlign w:val="bottom"/>
          </w:tcPr>
          <w:p w14:paraId="5BDC2468" w14:textId="47703DEC" w:rsidR="00BC7392" w:rsidRPr="00106DDF" w:rsidRDefault="00BC7392" w:rsidP="00BC7392">
            <w:pPr>
              <w:rPr>
                <w:rFonts w:ascii="Arial" w:eastAsia="Times New Roman" w:hAnsi="Arial" w:cs="Arial"/>
                <w:bCs/>
                <w:color w:val="000000"/>
                <w:sz w:val="20"/>
                <w:szCs w:val="20"/>
                <w:lang w:eastAsia="en-AU"/>
              </w:rPr>
            </w:pPr>
            <w:r w:rsidRPr="00106DDF">
              <w:rPr>
                <w:rFonts w:ascii="Arial" w:eastAsia="Times New Roman" w:hAnsi="Arial" w:cs="Arial"/>
                <w:bCs/>
                <w:i/>
                <w:color w:val="000000"/>
                <w:sz w:val="20"/>
                <w:szCs w:val="20"/>
                <w:lang w:eastAsia="en-AU"/>
              </w:rPr>
              <w:t>PCSK9</w:t>
            </w:r>
            <w:r w:rsidRPr="00106DDF">
              <w:rPr>
                <w:rFonts w:ascii="Arial" w:eastAsia="Times New Roman" w:hAnsi="Arial" w:cs="Arial"/>
                <w:bCs/>
                <w:color w:val="000000"/>
                <w:sz w:val="20"/>
                <w:szCs w:val="20"/>
                <w:lang w:eastAsia="en-AU"/>
              </w:rPr>
              <w:t xml:space="preserve"> gene variant (%)</w:t>
            </w:r>
          </w:p>
        </w:tc>
        <w:tc>
          <w:tcPr>
            <w:tcW w:w="1418" w:type="dxa"/>
            <w:tcBorders>
              <w:bottom w:val="single" w:sz="4" w:space="0" w:color="auto"/>
            </w:tcBorders>
          </w:tcPr>
          <w:p w14:paraId="276D7F0D" w14:textId="618083FB"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0.5</w:t>
            </w:r>
          </w:p>
        </w:tc>
        <w:tc>
          <w:tcPr>
            <w:tcW w:w="1559" w:type="dxa"/>
            <w:tcBorders>
              <w:bottom w:val="single" w:sz="4" w:space="0" w:color="auto"/>
            </w:tcBorders>
          </w:tcPr>
          <w:p w14:paraId="2EAFE453" w14:textId="2E2A71E8"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0.6</w:t>
            </w:r>
          </w:p>
        </w:tc>
        <w:tc>
          <w:tcPr>
            <w:tcW w:w="1701" w:type="dxa"/>
            <w:tcBorders>
              <w:bottom w:val="single" w:sz="4" w:space="0" w:color="auto"/>
            </w:tcBorders>
          </w:tcPr>
          <w:p w14:paraId="2CD70C62" w14:textId="495BCD73"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0.816</w:t>
            </w:r>
          </w:p>
        </w:tc>
      </w:tr>
      <w:tr w:rsidR="00BC7392" w:rsidRPr="00430BEC" w14:paraId="6E7EDD0E" w14:textId="77777777" w:rsidTr="0054112D">
        <w:tc>
          <w:tcPr>
            <w:tcW w:w="4077" w:type="dxa"/>
            <w:tcBorders>
              <w:top w:val="single" w:sz="4" w:space="0" w:color="auto"/>
              <w:bottom w:val="single" w:sz="4" w:space="0" w:color="auto"/>
            </w:tcBorders>
            <w:shd w:val="clear" w:color="auto" w:fill="auto"/>
          </w:tcPr>
          <w:p w14:paraId="29529FD9" w14:textId="77777777" w:rsidR="00BC7392" w:rsidRPr="00106DDF" w:rsidRDefault="00BC7392" w:rsidP="00BC7392">
            <w:pPr>
              <w:rPr>
                <w:rFonts w:ascii="Arial" w:eastAsia="Calibri" w:hAnsi="Arial" w:cs="Arial"/>
                <w:b/>
                <w:sz w:val="20"/>
                <w:szCs w:val="20"/>
              </w:rPr>
            </w:pPr>
            <w:r w:rsidRPr="00106DDF">
              <w:rPr>
                <w:rFonts w:ascii="Arial" w:eastAsia="Calibri" w:hAnsi="Arial" w:cs="Arial"/>
                <w:b/>
                <w:sz w:val="20"/>
                <w:szCs w:val="20"/>
              </w:rPr>
              <w:t>South Africa</w:t>
            </w:r>
          </w:p>
        </w:tc>
        <w:tc>
          <w:tcPr>
            <w:tcW w:w="1418" w:type="dxa"/>
            <w:tcBorders>
              <w:top w:val="single" w:sz="4" w:space="0" w:color="auto"/>
              <w:bottom w:val="single" w:sz="4" w:space="0" w:color="auto"/>
            </w:tcBorders>
            <w:shd w:val="clear" w:color="auto" w:fill="auto"/>
          </w:tcPr>
          <w:p w14:paraId="61CB07E5" w14:textId="0387BF27" w:rsidR="00BC7392" w:rsidRPr="00106DDF" w:rsidRDefault="00BC7392" w:rsidP="00BC7392">
            <w:pPr>
              <w:jc w:val="center"/>
              <w:rPr>
                <w:rFonts w:ascii="Arial" w:eastAsia="Calibri" w:hAnsi="Arial" w:cs="Arial"/>
                <w:b/>
                <w:sz w:val="20"/>
                <w:szCs w:val="20"/>
              </w:rPr>
            </w:pPr>
            <w:r w:rsidRPr="00106DDF">
              <w:rPr>
                <w:rFonts w:ascii="Arial" w:eastAsia="Calibri" w:hAnsi="Arial" w:cs="Arial"/>
                <w:sz w:val="20"/>
                <w:szCs w:val="20"/>
              </w:rPr>
              <w:t>n=101</w:t>
            </w:r>
          </w:p>
        </w:tc>
        <w:tc>
          <w:tcPr>
            <w:tcW w:w="1559" w:type="dxa"/>
            <w:tcBorders>
              <w:top w:val="single" w:sz="4" w:space="0" w:color="auto"/>
              <w:bottom w:val="single" w:sz="4" w:space="0" w:color="auto"/>
            </w:tcBorders>
            <w:shd w:val="clear" w:color="auto" w:fill="auto"/>
          </w:tcPr>
          <w:p w14:paraId="44FAC1A5" w14:textId="3271F2D1" w:rsidR="00BC7392" w:rsidRPr="00106DDF" w:rsidRDefault="00BC7392" w:rsidP="00BC7392">
            <w:pPr>
              <w:jc w:val="center"/>
              <w:rPr>
                <w:rFonts w:ascii="Arial" w:eastAsia="Calibri" w:hAnsi="Arial" w:cs="Arial"/>
                <w:b/>
                <w:sz w:val="20"/>
                <w:szCs w:val="20"/>
              </w:rPr>
            </w:pPr>
            <w:r w:rsidRPr="00106DDF">
              <w:rPr>
                <w:rFonts w:ascii="Arial" w:eastAsia="Calibri" w:hAnsi="Arial" w:cs="Arial"/>
                <w:sz w:val="20"/>
                <w:szCs w:val="20"/>
              </w:rPr>
              <w:t>n=252</w:t>
            </w:r>
          </w:p>
        </w:tc>
        <w:tc>
          <w:tcPr>
            <w:tcW w:w="1701" w:type="dxa"/>
            <w:tcBorders>
              <w:top w:val="single" w:sz="4" w:space="0" w:color="auto"/>
              <w:bottom w:val="single" w:sz="4" w:space="0" w:color="auto"/>
            </w:tcBorders>
            <w:shd w:val="clear" w:color="auto" w:fill="auto"/>
          </w:tcPr>
          <w:p w14:paraId="62E3AE88" w14:textId="77777777" w:rsidR="00BC7392" w:rsidRPr="00106DDF" w:rsidRDefault="00BC7392" w:rsidP="00BC7392">
            <w:pPr>
              <w:jc w:val="center"/>
              <w:rPr>
                <w:rFonts w:ascii="Arial" w:eastAsia="Calibri" w:hAnsi="Arial" w:cs="Arial"/>
                <w:b/>
                <w:sz w:val="20"/>
                <w:szCs w:val="20"/>
              </w:rPr>
            </w:pPr>
          </w:p>
        </w:tc>
      </w:tr>
      <w:tr w:rsidR="00BC7392" w:rsidRPr="00430BEC" w14:paraId="43D0F0C4" w14:textId="77777777" w:rsidTr="002D1F36">
        <w:tc>
          <w:tcPr>
            <w:tcW w:w="4077" w:type="dxa"/>
            <w:vAlign w:val="bottom"/>
          </w:tcPr>
          <w:p w14:paraId="13F366B6" w14:textId="32804223" w:rsidR="00BC7392" w:rsidRPr="00106DDF" w:rsidRDefault="00BC7392" w:rsidP="00BC7392">
            <w:pPr>
              <w:rPr>
                <w:rFonts w:ascii="Arial" w:eastAsia="Calibri" w:hAnsi="Arial" w:cs="Arial"/>
                <w:sz w:val="20"/>
                <w:szCs w:val="20"/>
              </w:rPr>
            </w:pPr>
            <w:r w:rsidRPr="00106DDF">
              <w:rPr>
                <w:rFonts w:ascii="Arial" w:eastAsia="Times New Roman" w:hAnsi="Arial" w:cs="Arial"/>
                <w:bCs/>
                <w:color w:val="000000"/>
                <w:sz w:val="20"/>
                <w:szCs w:val="20"/>
                <w:lang w:eastAsia="en-AU"/>
              </w:rPr>
              <w:t>Age (years)</w:t>
            </w:r>
          </w:p>
        </w:tc>
        <w:tc>
          <w:tcPr>
            <w:tcW w:w="1418" w:type="dxa"/>
          </w:tcPr>
          <w:p w14:paraId="7BB81B12" w14:textId="548E51FE"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 xml:space="preserve">45.6 </w:t>
            </w:r>
            <w:r w:rsidRPr="00106DDF">
              <w:rPr>
                <w:rFonts w:ascii="Arial" w:eastAsia="Times New Roman" w:hAnsi="Arial" w:cs="Arial"/>
                <w:color w:val="000000"/>
                <w:sz w:val="20"/>
                <w:szCs w:val="20"/>
                <w:lang w:eastAsia="en-AU"/>
              </w:rPr>
              <w:t>± 11.5</w:t>
            </w:r>
          </w:p>
        </w:tc>
        <w:tc>
          <w:tcPr>
            <w:tcW w:w="1559" w:type="dxa"/>
          </w:tcPr>
          <w:p w14:paraId="60F38244" w14:textId="5C596B45"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 xml:space="preserve">39.2 </w:t>
            </w:r>
            <w:r w:rsidRPr="00106DDF">
              <w:rPr>
                <w:rFonts w:ascii="Arial" w:eastAsia="Times New Roman" w:hAnsi="Arial" w:cs="Arial"/>
                <w:color w:val="000000"/>
                <w:sz w:val="20"/>
                <w:szCs w:val="20"/>
                <w:lang w:eastAsia="en-AU"/>
              </w:rPr>
              <w:t>± 13.5</w:t>
            </w:r>
          </w:p>
        </w:tc>
        <w:tc>
          <w:tcPr>
            <w:tcW w:w="1701" w:type="dxa"/>
          </w:tcPr>
          <w:p w14:paraId="78D946F0" w14:textId="6E7F572E"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&lt;0.001</w:t>
            </w:r>
          </w:p>
        </w:tc>
      </w:tr>
      <w:tr w:rsidR="00BC7392" w:rsidRPr="00430BEC" w14:paraId="6F29FAC6" w14:textId="77777777" w:rsidTr="002D1F36">
        <w:tc>
          <w:tcPr>
            <w:tcW w:w="4077" w:type="dxa"/>
            <w:vAlign w:val="bottom"/>
          </w:tcPr>
          <w:p w14:paraId="41B17B1A" w14:textId="3F137613" w:rsidR="00BC7392" w:rsidRPr="00106DDF" w:rsidRDefault="00BC7392" w:rsidP="00BC7392">
            <w:pPr>
              <w:rPr>
                <w:rFonts w:ascii="Arial" w:eastAsia="Calibri" w:hAnsi="Arial" w:cs="Arial"/>
                <w:sz w:val="20"/>
                <w:szCs w:val="20"/>
              </w:rPr>
            </w:pPr>
            <w:r w:rsidRPr="00106DDF">
              <w:rPr>
                <w:rFonts w:ascii="Arial" w:eastAsia="Times New Roman" w:hAnsi="Arial" w:cs="Arial"/>
                <w:bCs/>
                <w:color w:val="000000"/>
                <w:sz w:val="20"/>
                <w:szCs w:val="20"/>
                <w:lang w:eastAsia="en-AU"/>
              </w:rPr>
              <w:t>Sex (% Male)</w:t>
            </w:r>
          </w:p>
        </w:tc>
        <w:tc>
          <w:tcPr>
            <w:tcW w:w="1418" w:type="dxa"/>
          </w:tcPr>
          <w:p w14:paraId="50CC5D80" w14:textId="50BB3358"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73.3</w:t>
            </w:r>
          </w:p>
        </w:tc>
        <w:tc>
          <w:tcPr>
            <w:tcW w:w="1559" w:type="dxa"/>
          </w:tcPr>
          <w:p w14:paraId="4B2BD529" w14:textId="15363D7D"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42.5</w:t>
            </w:r>
          </w:p>
        </w:tc>
        <w:tc>
          <w:tcPr>
            <w:tcW w:w="1701" w:type="dxa"/>
          </w:tcPr>
          <w:p w14:paraId="6B9D61AE" w14:textId="5E559B79"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&lt;0.001</w:t>
            </w:r>
          </w:p>
        </w:tc>
      </w:tr>
      <w:tr w:rsidR="00BC7392" w:rsidRPr="00430BEC" w14:paraId="4E47FD7E" w14:textId="77777777" w:rsidTr="002D1F36">
        <w:tc>
          <w:tcPr>
            <w:tcW w:w="4077" w:type="dxa"/>
            <w:vAlign w:val="bottom"/>
          </w:tcPr>
          <w:p w14:paraId="0363CF94" w14:textId="1189ECF1" w:rsidR="00BC7392" w:rsidRPr="00106DDF" w:rsidRDefault="00BC7392" w:rsidP="00BC7392">
            <w:pPr>
              <w:rPr>
                <w:rFonts w:ascii="Arial" w:eastAsia="Calibri" w:hAnsi="Arial" w:cs="Arial"/>
                <w:sz w:val="20"/>
                <w:szCs w:val="20"/>
              </w:rPr>
            </w:pPr>
            <w:r w:rsidRPr="00106DDF">
              <w:rPr>
                <w:rFonts w:ascii="Arial" w:eastAsia="Times New Roman" w:hAnsi="Arial" w:cs="Arial"/>
                <w:bCs/>
                <w:color w:val="000000"/>
                <w:sz w:val="20"/>
                <w:szCs w:val="20"/>
                <w:lang w:eastAsia="en-AU"/>
              </w:rPr>
              <w:t>Hypertension (%)</w:t>
            </w:r>
          </w:p>
        </w:tc>
        <w:tc>
          <w:tcPr>
            <w:tcW w:w="1418" w:type="dxa"/>
          </w:tcPr>
          <w:p w14:paraId="271F24BA" w14:textId="5EE217CE"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16.8</w:t>
            </w:r>
          </w:p>
        </w:tc>
        <w:tc>
          <w:tcPr>
            <w:tcW w:w="1559" w:type="dxa"/>
          </w:tcPr>
          <w:p w14:paraId="70D0C3BE" w14:textId="63BF42BA"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9.9</w:t>
            </w:r>
          </w:p>
        </w:tc>
        <w:tc>
          <w:tcPr>
            <w:tcW w:w="1701" w:type="dxa"/>
          </w:tcPr>
          <w:p w14:paraId="13F23781" w14:textId="7FA8BF6A"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0.070</w:t>
            </w:r>
          </w:p>
        </w:tc>
      </w:tr>
      <w:tr w:rsidR="00BC7392" w:rsidRPr="00430BEC" w14:paraId="05748DED" w14:textId="77777777" w:rsidTr="002D1F36">
        <w:tc>
          <w:tcPr>
            <w:tcW w:w="4077" w:type="dxa"/>
            <w:vAlign w:val="bottom"/>
          </w:tcPr>
          <w:p w14:paraId="3AD4BC5E" w14:textId="6AD6EEDD" w:rsidR="00BC7392" w:rsidRPr="00106DDF" w:rsidRDefault="00BC7392" w:rsidP="00BC7392">
            <w:pPr>
              <w:rPr>
                <w:rFonts w:ascii="Arial" w:eastAsia="Calibri" w:hAnsi="Arial" w:cs="Arial"/>
                <w:sz w:val="20"/>
                <w:szCs w:val="20"/>
              </w:rPr>
            </w:pPr>
            <w:r w:rsidRPr="00106DDF">
              <w:rPr>
                <w:rFonts w:ascii="Arial" w:eastAsia="Times New Roman" w:hAnsi="Arial" w:cs="Arial"/>
                <w:bCs/>
                <w:color w:val="000000"/>
                <w:sz w:val="20"/>
                <w:szCs w:val="20"/>
                <w:lang w:eastAsia="en-AU"/>
              </w:rPr>
              <w:t>Diabetes (%)</w:t>
            </w:r>
          </w:p>
        </w:tc>
        <w:tc>
          <w:tcPr>
            <w:tcW w:w="1418" w:type="dxa"/>
          </w:tcPr>
          <w:p w14:paraId="0E4B23B7" w14:textId="1ADA0D4D"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0</w:t>
            </w:r>
          </w:p>
        </w:tc>
        <w:tc>
          <w:tcPr>
            <w:tcW w:w="1559" w:type="dxa"/>
          </w:tcPr>
          <w:p w14:paraId="73A5D47B" w14:textId="6D46E054"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0.8</w:t>
            </w:r>
          </w:p>
        </w:tc>
        <w:tc>
          <w:tcPr>
            <w:tcW w:w="1701" w:type="dxa"/>
          </w:tcPr>
          <w:p w14:paraId="3BD56AF2" w14:textId="42F861DF"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0.369</w:t>
            </w:r>
          </w:p>
        </w:tc>
      </w:tr>
      <w:tr w:rsidR="00BC7392" w:rsidRPr="00430BEC" w14:paraId="56C162F2" w14:textId="77777777" w:rsidTr="000330EB">
        <w:tc>
          <w:tcPr>
            <w:tcW w:w="4077" w:type="dxa"/>
            <w:vAlign w:val="bottom"/>
          </w:tcPr>
          <w:p w14:paraId="63755F90" w14:textId="72C8F3D0" w:rsidR="00BC7392" w:rsidRPr="00106DDF" w:rsidRDefault="00BC7392" w:rsidP="00BC7392">
            <w:pPr>
              <w:rPr>
                <w:rFonts w:ascii="Arial" w:eastAsia="Calibri" w:hAnsi="Arial" w:cs="Arial"/>
                <w:sz w:val="20"/>
                <w:szCs w:val="20"/>
              </w:rPr>
            </w:pPr>
            <w:r w:rsidRPr="00106DDF">
              <w:rPr>
                <w:rFonts w:ascii="Arial" w:eastAsia="Times New Roman" w:hAnsi="Arial" w:cs="Arial"/>
                <w:bCs/>
                <w:color w:val="000000"/>
                <w:sz w:val="20"/>
                <w:szCs w:val="20"/>
                <w:lang w:eastAsia="en-AU"/>
              </w:rPr>
              <w:t>Smoking (%)</w:t>
            </w:r>
          </w:p>
        </w:tc>
        <w:tc>
          <w:tcPr>
            <w:tcW w:w="1418" w:type="dxa"/>
          </w:tcPr>
          <w:p w14:paraId="28E0066F" w14:textId="1DA1AEE9"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68.3</w:t>
            </w:r>
          </w:p>
        </w:tc>
        <w:tc>
          <w:tcPr>
            <w:tcW w:w="1559" w:type="dxa"/>
          </w:tcPr>
          <w:p w14:paraId="3563921D" w14:textId="7F47E83B"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46.0</w:t>
            </w:r>
          </w:p>
        </w:tc>
        <w:tc>
          <w:tcPr>
            <w:tcW w:w="1701" w:type="dxa"/>
          </w:tcPr>
          <w:p w14:paraId="47E92871" w14:textId="59281C16"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&lt;0.001</w:t>
            </w:r>
          </w:p>
        </w:tc>
      </w:tr>
      <w:tr w:rsidR="00BC7392" w:rsidRPr="00430BEC" w14:paraId="5CCF0DD8" w14:textId="77777777" w:rsidTr="000330EB">
        <w:tc>
          <w:tcPr>
            <w:tcW w:w="4077" w:type="dxa"/>
            <w:vAlign w:val="bottom"/>
          </w:tcPr>
          <w:p w14:paraId="4EBB5B16" w14:textId="188DC0D1" w:rsidR="00BC7392" w:rsidRPr="00106DDF" w:rsidRDefault="00BC7392" w:rsidP="00BC7392">
            <w:pPr>
              <w:rPr>
                <w:rFonts w:ascii="Arial" w:eastAsia="Times New Roman" w:hAnsi="Arial" w:cs="Arial"/>
                <w:bCs/>
                <w:color w:val="000000"/>
                <w:sz w:val="20"/>
                <w:szCs w:val="20"/>
                <w:lang w:eastAsia="en-AU"/>
              </w:rPr>
            </w:pPr>
            <w:r w:rsidRPr="00106DDF">
              <w:rPr>
                <w:rFonts w:ascii="Arial" w:eastAsia="Times New Roman" w:hAnsi="Arial" w:cs="Arial"/>
                <w:bCs/>
                <w:color w:val="000000"/>
                <w:sz w:val="20"/>
                <w:szCs w:val="20"/>
                <w:lang w:eastAsia="en-AU"/>
              </w:rPr>
              <w:t>Tendon xanthomata (%)</w:t>
            </w:r>
          </w:p>
        </w:tc>
        <w:tc>
          <w:tcPr>
            <w:tcW w:w="1418" w:type="dxa"/>
          </w:tcPr>
          <w:p w14:paraId="04A24758" w14:textId="3AC5C442"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85.2</w:t>
            </w:r>
          </w:p>
        </w:tc>
        <w:tc>
          <w:tcPr>
            <w:tcW w:w="1559" w:type="dxa"/>
          </w:tcPr>
          <w:p w14:paraId="6097A11B" w14:textId="5006F21D"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72.6</w:t>
            </w:r>
          </w:p>
        </w:tc>
        <w:tc>
          <w:tcPr>
            <w:tcW w:w="1701" w:type="dxa"/>
          </w:tcPr>
          <w:p w14:paraId="340C741B" w14:textId="63DA1842"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0.012</w:t>
            </w:r>
          </w:p>
        </w:tc>
      </w:tr>
      <w:tr w:rsidR="00BC7392" w:rsidRPr="00430BEC" w14:paraId="4E55199D" w14:textId="77777777" w:rsidTr="000330EB">
        <w:tc>
          <w:tcPr>
            <w:tcW w:w="4077" w:type="dxa"/>
            <w:vAlign w:val="bottom"/>
          </w:tcPr>
          <w:p w14:paraId="3F991A11" w14:textId="063EDB15" w:rsidR="00BC7392" w:rsidRPr="00106DDF" w:rsidRDefault="00BC7392" w:rsidP="00BC7392">
            <w:pPr>
              <w:rPr>
                <w:rFonts w:ascii="Arial" w:eastAsia="Times New Roman" w:hAnsi="Arial" w:cs="Arial"/>
                <w:bCs/>
                <w:color w:val="000000"/>
                <w:sz w:val="20"/>
                <w:szCs w:val="20"/>
                <w:lang w:eastAsia="en-AU"/>
              </w:rPr>
            </w:pPr>
            <w:r w:rsidRPr="00106DDF">
              <w:rPr>
                <w:rFonts w:ascii="Arial" w:eastAsia="Times New Roman" w:hAnsi="Arial" w:cs="Arial"/>
                <w:bCs/>
                <w:color w:val="000000"/>
                <w:sz w:val="20"/>
                <w:szCs w:val="20"/>
                <w:lang w:eastAsia="en-AU"/>
              </w:rPr>
              <w:t>Lipid-lowering treatment (%)</w:t>
            </w:r>
          </w:p>
        </w:tc>
        <w:tc>
          <w:tcPr>
            <w:tcW w:w="1418" w:type="dxa"/>
          </w:tcPr>
          <w:p w14:paraId="6F89D457" w14:textId="38FD669A"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53.5</w:t>
            </w:r>
          </w:p>
        </w:tc>
        <w:tc>
          <w:tcPr>
            <w:tcW w:w="1559" w:type="dxa"/>
          </w:tcPr>
          <w:p w14:paraId="15A40977" w14:textId="6C55FD0E"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23.0</w:t>
            </w:r>
          </w:p>
        </w:tc>
        <w:tc>
          <w:tcPr>
            <w:tcW w:w="1701" w:type="dxa"/>
          </w:tcPr>
          <w:p w14:paraId="510BD772" w14:textId="263A3AE7"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&lt;0.001</w:t>
            </w:r>
          </w:p>
        </w:tc>
      </w:tr>
      <w:tr w:rsidR="00BC7392" w:rsidRPr="00430BEC" w14:paraId="6D70419C" w14:textId="77777777" w:rsidTr="000330EB">
        <w:tc>
          <w:tcPr>
            <w:tcW w:w="4077" w:type="dxa"/>
            <w:vAlign w:val="bottom"/>
          </w:tcPr>
          <w:p w14:paraId="3E3D7AF1" w14:textId="789BEBCB" w:rsidR="00BC7392" w:rsidRPr="00106DDF" w:rsidRDefault="00BC7392" w:rsidP="00BC7392">
            <w:pPr>
              <w:rPr>
                <w:rFonts w:ascii="Arial" w:eastAsia="Times New Roman" w:hAnsi="Arial" w:cs="Arial"/>
                <w:bCs/>
                <w:color w:val="000000"/>
                <w:sz w:val="20"/>
                <w:szCs w:val="20"/>
                <w:lang w:eastAsia="en-AU"/>
              </w:rPr>
            </w:pPr>
            <w:r w:rsidRPr="00106DDF">
              <w:rPr>
                <w:rFonts w:ascii="Arial" w:eastAsia="Times New Roman" w:hAnsi="Arial" w:cs="Arial"/>
                <w:bCs/>
                <w:color w:val="000000"/>
                <w:sz w:val="20"/>
                <w:szCs w:val="20"/>
                <w:lang w:eastAsia="en-AU"/>
              </w:rPr>
              <w:t>Pre-treatment LDL-C (mmol/L)</w:t>
            </w:r>
          </w:p>
        </w:tc>
        <w:tc>
          <w:tcPr>
            <w:tcW w:w="1418" w:type="dxa"/>
          </w:tcPr>
          <w:p w14:paraId="57A2402C" w14:textId="07FF7C71"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 xml:space="preserve">7.3 </w:t>
            </w:r>
            <w:r w:rsidRPr="00106DDF">
              <w:rPr>
                <w:rFonts w:ascii="Arial" w:eastAsia="Times New Roman" w:hAnsi="Arial" w:cs="Arial"/>
                <w:color w:val="000000"/>
                <w:sz w:val="20"/>
                <w:szCs w:val="20"/>
                <w:lang w:eastAsia="en-AU"/>
              </w:rPr>
              <w:t>± 1.9</w:t>
            </w:r>
          </w:p>
        </w:tc>
        <w:tc>
          <w:tcPr>
            <w:tcW w:w="1559" w:type="dxa"/>
          </w:tcPr>
          <w:p w14:paraId="0684C2E9" w14:textId="05EA61F5"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 xml:space="preserve">7.4 </w:t>
            </w:r>
            <w:r w:rsidRPr="00106DDF">
              <w:rPr>
                <w:rFonts w:ascii="Arial" w:eastAsia="Times New Roman" w:hAnsi="Arial" w:cs="Arial"/>
                <w:color w:val="000000"/>
                <w:sz w:val="20"/>
                <w:szCs w:val="20"/>
                <w:lang w:eastAsia="en-AU"/>
              </w:rPr>
              <w:t>± 1.8</w:t>
            </w:r>
          </w:p>
        </w:tc>
        <w:tc>
          <w:tcPr>
            <w:tcW w:w="1701" w:type="dxa"/>
          </w:tcPr>
          <w:p w14:paraId="2E361FD7" w14:textId="21CCB9D4" w:rsidR="00BC7392" w:rsidRPr="00106DDF" w:rsidRDefault="00BC7392" w:rsidP="00BC7392">
            <w:pPr>
              <w:jc w:val="center"/>
              <w:rPr>
                <w:rFonts w:ascii="Arial" w:eastAsia="Calibri" w:hAnsi="Arial" w:cs="Arial"/>
                <w:sz w:val="20"/>
                <w:szCs w:val="20"/>
              </w:rPr>
            </w:pPr>
            <w:r w:rsidRPr="00106DDF">
              <w:rPr>
                <w:rFonts w:ascii="Arial" w:eastAsia="Calibri" w:hAnsi="Arial" w:cs="Arial"/>
                <w:sz w:val="20"/>
                <w:szCs w:val="20"/>
              </w:rPr>
              <w:t>0.409</w:t>
            </w:r>
          </w:p>
        </w:tc>
      </w:tr>
      <w:tr w:rsidR="002B1288" w:rsidRPr="00430BEC" w14:paraId="377E0B02" w14:textId="77777777" w:rsidTr="000330EB">
        <w:tc>
          <w:tcPr>
            <w:tcW w:w="4077" w:type="dxa"/>
            <w:vAlign w:val="bottom"/>
          </w:tcPr>
          <w:p w14:paraId="641D0F98" w14:textId="17F71E7D" w:rsidR="002B1288" w:rsidRPr="00106DDF" w:rsidRDefault="002B1288" w:rsidP="002B1288">
            <w:pPr>
              <w:rPr>
                <w:rFonts w:ascii="Arial" w:eastAsia="Times New Roman" w:hAnsi="Arial" w:cs="Arial"/>
                <w:bCs/>
                <w:color w:val="000000"/>
                <w:sz w:val="20"/>
                <w:szCs w:val="20"/>
                <w:lang w:eastAsia="en-AU"/>
              </w:rPr>
            </w:pPr>
            <w:r>
              <w:rPr>
                <w:rFonts w:ascii="Arial" w:eastAsia="Calibri" w:hAnsi="Arial" w:cs="Arial"/>
                <w:sz w:val="20"/>
                <w:szCs w:val="20"/>
              </w:rPr>
              <w:t>HDL-C (mmol/L)</w:t>
            </w:r>
          </w:p>
        </w:tc>
        <w:tc>
          <w:tcPr>
            <w:tcW w:w="1418" w:type="dxa"/>
          </w:tcPr>
          <w:p w14:paraId="49EC2CDC" w14:textId="68870438" w:rsidR="002B1288" w:rsidRPr="00106DDF" w:rsidRDefault="002B1288" w:rsidP="002B1288">
            <w:pPr>
              <w:jc w:val="center"/>
              <w:rPr>
                <w:rFonts w:ascii="Arial" w:eastAsia="Calibri" w:hAnsi="Arial" w:cs="Arial"/>
                <w:sz w:val="20"/>
                <w:szCs w:val="20"/>
              </w:rPr>
            </w:pPr>
            <w:r>
              <w:rPr>
                <w:rFonts w:ascii="Arial" w:eastAsia="Calibri" w:hAnsi="Arial" w:cs="Arial"/>
                <w:sz w:val="20"/>
                <w:szCs w:val="20"/>
              </w:rPr>
              <w:t xml:space="preserve">1.1 </w:t>
            </w:r>
            <w:r w:rsidRPr="00106DDF">
              <w:rPr>
                <w:rFonts w:ascii="Arial" w:eastAsia="Times New Roman" w:hAnsi="Arial" w:cs="Arial"/>
                <w:color w:val="000000"/>
                <w:sz w:val="20"/>
                <w:szCs w:val="20"/>
                <w:lang w:eastAsia="en-AU"/>
              </w:rPr>
              <w:t>±</w:t>
            </w:r>
            <w:r>
              <w:rPr>
                <w:rFonts w:ascii="Arial" w:eastAsia="Times New Roman" w:hAnsi="Arial" w:cs="Arial"/>
                <w:color w:val="000000"/>
                <w:sz w:val="20"/>
                <w:szCs w:val="20"/>
                <w:lang w:eastAsia="en-AU"/>
              </w:rPr>
              <w:t xml:space="preserve"> 0.5</w:t>
            </w:r>
          </w:p>
        </w:tc>
        <w:tc>
          <w:tcPr>
            <w:tcW w:w="1559" w:type="dxa"/>
          </w:tcPr>
          <w:p w14:paraId="0481CA51" w14:textId="1EB9D5ED" w:rsidR="002B1288" w:rsidRPr="00106DDF" w:rsidRDefault="002B1288" w:rsidP="002B1288">
            <w:pPr>
              <w:jc w:val="center"/>
              <w:rPr>
                <w:rFonts w:ascii="Arial" w:eastAsia="Calibri" w:hAnsi="Arial" w:cs="Arial"/>
                <w:sz w:val="20"/>
                <w:szCs w:val="20"/>
              </w:rPr>
            </w:pPr>
            <w:r>
              <w:rPr>
                <w:rFonts w:ascii="Arial" w:eastAsia="Calibri" w:hAnsi="Arial" w:cs="Arial"/>
                <w:sz w:val="20"/>
                <w:szCs w:val="20"/>
              </w:rPr>
              <w:t xml:space="preserve">1.2 </w:t>
            </w:r>
            <w:r w:rsidRPr="00106DDF">
              <w:rPr>
                <w:rFonts w:ascii="Arial" w:eastAsia="Times New Roman" w:hAnsi="Arial" w:cs="Arial"/>
                <w:color w:val="000000"/>
                <w:sz w:val="20"/>
                <w:szCs w:val="20"/>
                <w:lang w:eastAsia="en-AU"/>
              </w:rPr>
              <w:t>±</w:t>
            </w:r>
            <w:r>
              <w:rPr>
                <w:rFonts w:ascii="Arial" w:eastAsia="Times New Roman" w:hAnsi="Arial" w:cs="Arial"/>
                <w:color w:val="000000"/>
                <w:sz w:val="20"/>
                <w:szCs w:val="20"/>
                <w:lang w:eastAsia="en-AU"/>
              </w:rPr>
              <w:t xml:space="preserve"> 0.4</w:t>
            </w:r>
          </w:p>
        </w:tc>
        <w:tc>
          <w:tcPr>
            <w:tcW w:w="1701" w:type="dxa"/>
          </w:tcPr>
          <w:p w14:paraId="023B4977" w14:textId="5A50A90E" w:rsidR="002B1288" w:rsidRPr="00106DDF" w:rsidRDefault="002B1288" w:rsidP="002B1288">
            <w:pPr>
              <w:jc w:val="center"/>
              <w:rPr>
                <w:rFonts w:ascii="Arial" w:eastAsia="Calibri" w:hAnsi="Arial" w:cs="Arial"/>
                <w:sz w:val="20"/>
                <w:szCs w:val="20"/>
              </w:rPr>
            </w:pPr>
            <w:r>
              <w:rPr>
                <w:rFonts w:ascii="Arial" w:eastAsia="Calibri" w:hAnsi="Arial" w:cs="Arial"/>
                <w:sz w:val="20"/>
                <w:szCs w:val="20"/>
              </w:rPr>
              <w:t>0.059</w:t>
            </w:r>
          </w:p>
        </w:tc>
      </w:tr>
      <w:tr w:rsidR="000A070C" w:rsidRPr="00430BEC" w14:paraId="7004D9A5" w14:textId="77777777" w:rsidTr="000330EB">
        <w:tc>
          <w:tcPr>
            <w:tcW w:w="4077" w:type="dxa"/>
            <w:vAlign w:val="bottom"/>
          </w:tcPr>
          <w:p w14:paraId="1BFEC3E9" w14:textId="6E25ABB9" w:rsidR="000A070C" w:rsidRDefault="000A070C" w:rsidP="002B1288">
            <w:pPr>
              <w:rPr>
                <w:rFonts w:ascii="Arial" w:eastAsia="Calibri" w:hAnsi="Arial" w:cs="Arial"/>
                <w:sz w:val="20"/>
                <w:szCs w:val="20"/>
              </w:rPr>
            </w:pPr>
            <w:r w:rsidRPr="00295544">
              <w:rPr>
                <w:rFonts w:ascii="Arial" w:eastAsia="Calibri" w:hAnsi="Arial" w:cs="Arial"/>
                <w:sz w:val="20"/>
                <w:szCs w:val="20"/>
              </w:rPr>
              <w:t>Non-HDL-C (mmol/L)</w:t>
            </w:r>
          </w:p>
        </w:tc>
        <w:tc>
          <w:tcPr>
            <w:tcW w:w="1418" w:type="dxa"/>
          </w:tcPr>
          <w:p w14:paraId="17AE915F" w14:textId="642F06DD" w:rsidR="000A070C" w:rsidRDefault="00F55D65" w:rsidP="002B1288">
            <w:pPr>
              <w:jc w:val="center"/>
              <w:rPr>
                <w:rFonts w:ascii="Arial" w:eastAsia="Calibri" w:hAnsi="Arial" w:cs="Arial"/>
                <w:sz w:val="20"/>
                <w:szCs w:val="20"/>
              </w:rPr>
            </w:pPr>
            <w:r>
              <w:rPr>
                <w:rFonts w:ascii="Arial" w:eastAsia="Calibri" w:hAnsi="Arial" w:cs="Arial"/>
                <w:sz w:val="20"/>
                <w:szCs w:val="20"/>
              </w:rPr>
              <w:t xml:space="preserve">8.0 </w:t>
            </w:r>
            <w:r w:rsidRPr="00106DDF">
              <w:rPr>
                <w:rFonts w:ascii="Arial" w:eastAsia="Times New Roman" w:hAnsi="Arial" w:cs="Arial"/>
                <w:color w:val="000000"/>
                <w:sz w:val="20"/>
                <w:szCs w:val="20"/>
                <w:lang w:eastAsia="en-AU"/>
              </w:rPr>
              <w:t>±</w:t>
            </w:r>
            <w:r>
              <w:rPr>
                <w:rFonts w:ascii="Arial" w:eastAsia="Times New Roman" w:hAnsi="Arial" w:cs="Arial"/>
                <w:color w:val="000000"/>
                <w:sz w:val="20"/>
                <w:szCs w:val="20"/>
                <w:lang w:eastAsia="en-AU"/>
              </w:rPr>
              <w:t xml:space="preserve"> 2.0</w:t>
            </w:r>
          </w:p>
        </w:tc>
        <w:tc>
          <w:tcPr>
            <w:tcW w:w="1559" w:type="dxa"/>
          </w:tcPr>
          <w:p w14:paraId="1F0BA72E" w14:textId="07D55503" w:rsidR="000A070C" w:rsidRDefault="00F55D65" w:rsidP="002B1288">
            <w:pPr>
              <w:jc w:val="center"/>
              <w:rPr>
                <w:rFonts w:ascii="Arial" w:eastAsia="Calibri" w:hAnsi="Arial" w:cs="Arial"/>
                <w:sz w:val="20"/>
                <w:szCs w:val="20"/>
              </w:rPr>
            </w:pPr>
            <w:r>
              <w:rPr>
                <w:rFonts w:ascii="Arial" w:eastAsia="Calibri" w:hAnsi="Arial" w:cs="Arial"/>
                <w:sz w:val="20"/>
                <w:szCs w:val="20"/>
              </w:rPr>
              <w:t xml:space="preserve">8.1 </w:t>
            </w:r>
            <w:r w:rsidRPr="00106DDF">
              <w:rPr>
                <w:rFonts w:ascii="Arial" w:eastAsia="Times New Roman" w:hAnsi="Arial" w:cs="Arial"/>
                <w:color w:val="000000"/>
                <w:sz w:val="20"/>
                <w:szCs w:val="20"/>
                <w:lang w:eastAsia="en-AU"/>
              </w:rPr>
              <w:t>±</w:t>
            </w:r>
            <w:r>
              <w:rPr>
                <w:rFonts w:ascii="Arial" w:eastAsia="Times New Roman" w:hAnsi="Arial" w:cs="Arial"/>
                <w:color w:val="000000"/>
                <w:sz w:val="20"/>
                <w:szCs w:val="20"/>
                <w:lang w:eastAsia="en-AU"/>
              </w:rPr>
              <w:t xml:space="preserve"> 1.9</w:t>
            </w:r>
          </w:p>
        </w:tc>
        <w:tc>
          <w:tcPr>
            <w:tcW w:w="1701" w:type="dxa"/>
          </w:tcPr>
          <w:p w14:paraId="1D1955FF" w14:textId="1E2B0ED6" w:rsidR="000A070C" w:rsidRDefault="00F55D65" w:rsidP="002B1288">
            <w:pPr>
              <w:jc w:val="center"/>
              <w:rPr>
                <w:rFonts w:ascii="Arial" w:eastAsia="Calibri" w:hAnsi="Arial" w:cs="Arial"/>
                <w:sz w:val="20"/>
                <w:szCs w:val="20"/>
              </w:rPr>
            </w:pPr>
            <w:r>
              <w:rPr>
                <w:rFonts w:ascii="Arial" w:eastAsia="Calibri" w:hAnsi="Arial" w:cs="Arial"/>
                <w:sz w:val="20"/>
                <w:szCs w:val="20"/>
              </w:rPr>
              <w:t>0.731</w:t>
            </w:r>
          </w:p>
        </w:tc>
      </w:tr>
      <w:tr w:rsidR="002B1288" w:rsidRPr="00430BEC" w14:paraId="309A8748" w14:textId="77777777" w:rsidTr="009D5DAD">
        <w:tc>
          <w:tcPr>
            <w:tcW w:w="4077" w:type="dxa"/>
            <w:tcBorders>
              <w:top w:val="single" w:sz="4" w:space="0" w:color="auto"/>
              <w:bottom w:val="single" w:sz="4" w:space="0" w:color="auto"/>
            </w:tcBorders>
            <w:shd w:val="clear" w:color="auto" w:fill="auto"/>
          </w:tcPr>
          <w:p w14:paraId="44759082" w14:textId="77777777" w:rsidR="002B1288" w:rsidRPr="00106DDF" w:rsidRDefault="002B1288" w:rsidP="002B1288">
            <w:pPr>
              <w:rPr>
                <w:rFonts w:ascii="Arial" w:eastAsia="Calibri" w:hAnsi="Arial" w:cs="Arial"/>
                <w:b/>
                <w:sz w:val="20"/>
                <w:szCs w:val="20"/>
              </w:rPr>
            </w:pPr>
            <w:r w:rsidRPr="00106DDF">
              <w:rPr>
                <w:rFonts w:ascii="Arial" w:eastAsia="Calibri" w:hAnsi="Arial" w:cs="Arial"/>
                <w:b/>
                <w:sz w:val="20"/>
                <w:szCs w:val="20"/>
              </w:rPr>
              <w:t>Australia</w:t>
            </w:r>
          </w:p>
        </w:tc>
        <w:tc>
          <w:tcPr>
            <w:tcW w:w="1418" w:type="dxa"/>
            <w:tcBorders>
              <w:top w:val="single" w:sz="4" w:space="0" w:color="auto"/>
              <w:bottom w:val="single" w:sz="4" w:space="0" w:color="auto"/>
            </w:tcBorders>
            <w:shd w:val="clear" w:color="auto" w:fill="auto"/>
          </w:tcPr>
          <w:p w14:paraId="6D35AD01" w14:textId="465A33D9" w:rsidR="002B1288" w:rsidRPr="00106DDF" w:rsidRDefault="002B1288" w:rsidP="002B1288">
            <w:pPr>
              <w:jc w:val="center"/>
              <w:rPr>
                <w:rFonts w:ascii="Arial" w:eastAsia="Calibri" w:hAnsi="Arial" w:cs="Arial"/>
                <w:b/>
                <w:sz w:val="20"/>
                <w:szCs w:val="20"/>
              </w:rPr>
            </w:pPr>
            <w:r w:rsidRPr="00106DDF">
              <w:rPr>
                <w:rFonts w:ascii="Arial" w:eastAsia="Calibri" w:hAnsi="Arial" w:cs="Arial"/>
                <w:sz w:val="20"/>
                <w:szCs w:val="20"/>
              </w:rPr>
              <w:t>n=54</w:t>
            </w:r>
          </w:p>
        </w:tc>
        <w:tc>
          <w:tcPr>
            <w:tcW w:w="1559" w:type="dxa"/>
            <w:tcBorders>
              <w:top w:val="single" w:sz="4" w:space="0" w:color="auto"/>
              <w:bottom w:val="single" w:sz="4" w:space="0" w:color="auto"/>
            </w:tcBorders>
            <w:shd w:val="clear" w:color="auto" w:fill="auto"/>
          </w:tcPr>
          <w:p w14:paraId="3F3B0124" w14:textId="1798EE76" w:rsidR="002B1288" w:rsidRPr="00106DDF" w:rsidRDefault="002B1288" w:rsidP="002B1288">
            <w:pPr>
              <w:jc w:val="center"/>
              <w:rPr>
                <w:rFonts w:ascii="Arial" w:eastAsia="Calibri" w:hAnsi="Arial" w:cs="Arial"/>
                <w:b/>
                <w:sz w:val="20"/>
                <w:szCs w:val="20"/>
              </w:rPr>
            </w:pPr>
            <w:r w:rsidRPr="00106DDF">
              <w:rPr>
                <w:rFonts w:ascii="Arial" w:eastAsia="Calibri" w:hAnsi="Arial" w:cs="Arial"/>
                <w:sz w:val="20"/>
                <w:szCs w:val="20"/>
              </w:rPr>
              <w:t>n=212</w:t>
            </w:r>
          </w:p>
        </w:tc>
        <w:tc>
          <w:tcPr>
            <w:tcW w:w="1701" w:type="dxa"/>
            <w:tcBorders>
              <w:top w:val="single" w:sz="4" w:space="0" w:color="auto"/>
              <w:bottom w:val="single" w:sz="4" w:space="0" w:color="auto"/>
            </w:tcBorders>
            <w:shd w:val="clear" w:color="auto" w:fill="auto"/>
          </w:tcPr>
          <w:p w14:paraId="55A78CA1" w14:textId="77777777" w:rsidR="002B1288" w:rsidRPr="00106DDF" w:rsidRDefault="002B1288" w:rsidP="002B1288">
            <w:pPr>
              <w:jc w:val="center"/>
              <w:rPr>
                <w:rFonts w:ascii="Arial" w:eastAsia="Calibri" w:hAnsi="Arial" w:cs="Arial"/>
                <w:b/>
                <w:sz w:val="20"/>
                <w:szCs w:val="20"/>
              </w:rPr>
            </w:pPr>
          </w:p>
        </w:tc>
      </w:tr>
      <w:tr w:rsidR="002B1288" w:rsidRPr="00430BEC" w14:paraId="33D37B66" w14:textId="77777777" w:rsidTr="0061546B">
        <w:tc>
          <w:tcPr>
            <w:tcW w:w="4077" w:type="dxa"/>
            <w:vAlign w:val="bottom"/>
          </w:tcPr>
          <w:p w14:paraId="334490A7" w14:textId="6D839C59" w:rsidR="002B1288" w:rsidRPr="00106DDF" w:rsidRDefault="002B1288" w:rsidP="002B1288">
            <w:pPr>
              <w:rPr>
                <w:rFonts w:ascii="Arial" w:eastAsia="Calibri" w:hAnsi="Arial" w:cs="Arial"/>
                <w:sz w:val="20"/>
                <w:szCs w:val="20"/>
              </w:rPr>
            </w:pPr>
            <w:r w:rsidRPr="00106DDF">
              <w:rPr>
                <w:rFonts w:ascii="Arial" w:eastAsia="Times New Roman" w:hAnsi="Arial" w:cs="Arial"/>
                <w:bCs/>
                <w:color w:val="000000"/>
                <w:sz w:val="20"/>
                <w:szCs w:val="20"/>
                <w:lang w:eastAsia="en-AU"/>
              </w:rPr>
              <w:t>Age (years)</w:t>
            </w:r>
          </w:p>
        </w:tc>
        <w:tc>
          <w:tcPr>
            <w:tcW w:w="1418" w:type="dxa"/>
          </w:tcPr>
          <w:p w14:paraId="686E12AF" w14:textId="578544E6"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 xml:space="preserve">53.3 </w:t>
            </w:r>
            <w:r w:rsidRPr="00106DDF">
              <w:rPr>
                <w:rFonts w:ascii="Arial" w:eastAsia="Times New Roman" w:hAnsi="Arial" w:cs="Arial"/>
                <w:color w:val="000000"/>
                <w:sz w:val="20"/>
                <w:szCs w:val="20"/>
                <w:lang w:eastAsia="en-AU"/>
              </w:rPr>
              <w:t>± 11.0</w:t>
            </w:r>
          </w:p>
        </w:tc>
        <w:tc>
          <w:tcPr>
            <w:tcW w:w="1559" w:type="dxa"/>
          </w:tcPr>
          <w:p w14:paraId="61CFB05E" w14:textId="40684417"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 xml:space="preserve">43.5 </w:t>
            </w:r>
            <w:r w:rsidRPr="00106DDF">
              <w:rPr>
                <w:rFonts w:ascii="Arial" w:eastAsia="Times New Roman" w:hAnsi="Arial" w:cs="Arial"/>
                <w:color w:val="000000"/>
                <w:sz w:val="20"/>
                <w:szCs w:val="20"/>
                <w:lang w:eastAsia="en-AU"/>
              </w:rPr>
              <w:t>± 13.7</w:t>
            </w:r>
          </w:p>
        </w:tc>
        <w:tc>
          <w:tcPr>
            <w:tcW w:w="1701" w:type="dxa"/>
          </w:tcPr>
          <w:p w14:paraId="77ADFC75" w14:textId="2A970D28"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&lt;0.001</w:t>
            </w:r>
          </w:p>
        </w:tc>
      </w:tr>
      <w:tr w:rsidR="002B1288" w:rsidRPr="00430BEC" w14:paraId="26C95E58" w14:textId="77777777" w:rsidTr="0061546B">
        <w:tc>
          <w:tcPr>
            <w:tcW w:w="4077" w:type="dxa"/>
            <w:vAlign w:val="bottom"/>
          </w:tcPr>
          <w:p w14:paraId="5331CED2" w14:textId="3366926B" w:rsidR="002B1288" w:rsidRPr="00106DDF" w:rsidRDefault="002B1288" w:rsidP="002B1288">
            <w:pPr>
              <w:rPr>
                <w:rFonts w:ascii="Arial" w:eastAsia="Calibri" w:hAnsi="Arial" w:cs="Arial"/>
                <w:sz w:val="20"/>
                <w:szCs w:val="20"/>
              </w:rPr>
            </w:pPr>
            <w:r w:rsidRPr="00106DDF">
              <w:rPr>
                <w:rFonts w:ascii="Arial" w:eastAsia="Times New Roman" w:hAnsi="Arial" w:cs="Arial"/>
                <w:bCs/>
                <w:color w:val="000000"/>
                <w:sz w:val="20"/>
                <w:szCs w:val="20"/>
                <w:lang w:eastAsia="en-AU"/>
              </w:rPr>
              <w:t>Sex (% Male)</w:t>
            </w:r>
          </w:p>
        </w:tc>
        <w:tc>
          <w:tcPr>
            <w:tcW w:w="1418" w:type="dxa"/>
          </w:tcPr>
          <w:p w14:paraId="38D8352B" w14:textId="0049766B"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66.7</w:t>
            </w:r>
          </w:p>
        </w:tc>
        <w:tc>
          <w:tcPr>
            <w:tcW w:w="1559" w:type="dxa"/>
          </w:tcPr>
          <w:p w14:paraId="597C7528" w14:textId="361632D6"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34.9</w:t>
            </w:r>
          </w:p>
        </w:tc>
        <w:tc>
          <w:tcPr>
            <w:tcW w:w="1701" w:type="dxa"/>
          </w:tcPr>
          <w:p w14:paraId="16A764C3" w14:textId="7C1CFA32"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&lt;0.001</w:t>
            </w:r>
          </w:p>
        </w:tc>
      </w:tr>
      <w:tr w:rsidR="002B1288" w:rsidRPr="00430BEC" w14:paraId="346774B5" w14:textId="77777777" w:rsidTr="0061546B">
        <w:tc>
          <w:tcPr>
            <w:tcW w:w="4077" w:type="dxa"/>
            <w:vAlign w:val="bottom"/>
          </w:tcPr>
          <w:p w14:paraId="4DE27705" w14:textId="09183FF6" w:rsidR="002B1288" w:rsidRPr="00106DDF" w:rsidRDefault="002B1288" w:rsidP="002B1288">
            <w:pPr>
              <w:rPr>
                <w:rFonts w:ascii="Arial" w:eastAsia="Calibri" w:hAnsi="Arial" w:cs="Arial"/>
                <w:sz w:val="20"/>
                <w:szCs w:val="20"/>
              </w:rPr>
            </w:pPr>
            <w:r w:rsidRPr="00106DDF">
              <w:rPr>
                <w:rFonts w:ascii="Arial" w:eastAsia="Times New Roman" w:hAnsi="Arial" w:cs="Arial"/>
                <w:bCs/>
                <w:color w:val="000000"/>
                <w:sz w:val="20"/>
                <w:szCs w:val="20"/>
                <w:lang w:eastAsia="en-AU"/>
              </w:rPr>
              <w:t>Hypertension (%)</w:t>
            </w:r>
          </w:p>
        </w:tc>
        <w:tc>
          <w:tcPr>
            <w:tcW w:w="1418" w:type="dxa"/>
          </w:tcPr>
          <w:p w14:paraId="03FCD555" w14:textId="7699E016"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44.4</w:t>
            </w:r>
          </w:p>
        </w:tc>
        <w:tc>
          <w:tcPr>
            <w:tcW w:w="1559" w:type="dxa"/>
          </w:tcPr>
          <w:p w14:paraId="1590E18B" w14:textId="347E8BA7"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17.9</w:t>
            </w:r>
          </w:p>
        </w:tc>
        <w:tc>
          <w:tcPr>
            <w:tcW w:w="1701" w:type="dxa"/>
          </w:tcPr>
          <w:p w14:paraId="722945CB" w14:textId="6365BE83"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&lt;0.001</w:t>
            </w:r>
          </w:p>
        </w:tc>
      </w:tr>
      <w:tr w:rsidR="002B1288" w:rsidRPr="00430BEC" w14:paraId="6BCA0D80" w14:textId="77777777" w:rsidTr="0061546B">
        <w:tc>
          <w:tcPr>
            <w:tcW w:w="4077" w:type="dxa"/>
            <w:vAlign w:val="bottom"/>
          </w:tcPr>
          <w:p w14:paraId="7FF5163F" w14:textId="60CAD1C8" w:rsidR="002B1288" w:rsidRPr="00106DDF" w:rsidRDefault="002B1288" w:rsidP="002B1288">
            <w:pPr>
              <w:rPr>
                <w:rFonts w:ascii="Arial" w:eastAsia="Calibri" w:hAnsi="Arial" w:cs="Arial"/>
                <w:sz w:val="20"/>
                <w:szCs w:val="20"/>
              </w:rPr>
            </w:pPr>
            <w:r w:rsidRPr="00106DDF">
              <w:rPr>
                <w:rFonts w:ascii="Arial" w:eastAsia="Times New Roman" w:hAnsi="Arial" w:cs="Arial"/>
                <w:bCs/>
                <w:color w:val="000000"/>
                <w:sz w:val="20"/>
                <w:szCs w:val="20"/>
                <w:lang w:eastAsia="en-AU"/>
              </w:rPr>
              <w:t>Diabetes (%)</w:t>
            </w:r>
          </w:p>
        </w:tc>
        <w:tc>
          <w:tcPr>
            <w:tcW w:w="1418" w:type="dxa"/>
          </w:tcPr>
          <w:p w14:paraId="78636E90" w14:textId="71DA546B"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9.3</w:t>
            </w:r>
          </w:p>
        </w:tc>
        <w:tc>
          <w:tcPr>
            <w:tcW w:w="1559" w:type="dxa"/>
          </w:tcPr>
          <w:p w14:paraId="199577EF" w14:textId="6DBDC2AC"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4.3</w:t>
            </w:r>
          </w:p>
        </w:tc>
        <w:tc>
          <w:tcPr>
            <w:tcW w:w="1701" w:type="dxa"/>
          </w:tcPr>
          <w:p w14:paraId="1626DBC7" w14:textId="5889834C"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0.141</w:t>
            </w:r>
          </w:p>
        </w:tc>
      </w:tr>
      <w:tr w:rsidR="002B1288" w:rsidRPr="00430BEC" w14:paraId="0D9517AF" w14:textId="77777777" w:rsidTr="0061546B">
        <w:tc>
          <w:tcPr>
            <w:tcW w:w="4077" w:type="dxa"/>
            <w:vAlign w:val="bottom"/>
          </w:tcPr>
          <w:p w14:paraId="2A893998" w14:textId="151DAC0C" w:rsidR="002B1288" w:rsidRPr="00106DDF" w:rsidRDefault="002B1288" w:rsidP="002B1288">
            <w:pPr>
              <w:rPr>
                <w:rFonts w:ascii="Arial" w:eastAsia="Times New Roman" w:hAnsi="Arial" w:cs="Arial"/>
                <w:bCs/>
                <w:color w:val="000000"/>
                <w:sz w:val="20"/>
                <w:szCs w:val="20"/>
                <w:lang w:eastAsia="en-AU"/>
              </w:rPr>
            </w:pPr>
            <w:r w:rsidRPr="00106DDF">
              <w:rPr>
                <w:rFonts w:ascii="Arial" w:eastAsia="Times New Roman" w:hAnsi="Arial" w:cs="Arial"/>
                <w:bCs/>
                <w:color w:val="000000"/>
                <w:sz w:val="20"/>
                <w:szCs w:val="20"/>
                <w:lang w:eastAsia="en-AU"/>
              </w:rPr>
              <w:t>Smoking (%)</w:t>
            </w:r>
          </w:p>
        </w:tc>
        <w:tc>
          <w:tcPr>
            <w:tcW w:w="1418" w:type="dxa"/>
          </w:tcPr>
          <w:p w14:paraId="6D734C64" w14:textId="790B7402"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64.8</w:t>
            </w:r>
          </w:p>
        </w:tc>
        <w:tc>
          <w:tcPr>
            <w:tcW w:w="1559" w:type="dxa"/>
          </w:tcPr>
          <w:p w14:paraId="7B467FCD" w14:textId="70DCD41A"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34.9</w:t>
            </w:r>
          </w:p>
        </w:tc>
        <w:tc>
          <w:tcPr>
            <w:tcW w:w="1701" w:type="dxa"/>
          </w:tcPr>
          <w:p w14:paraId="5AA1D5D4" w14:textId="28BAE8B9"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&lt;0.001</w:t>
            </w:r>
          </w:p>
        </w:tc>
      </w:tr>
      <w:tr w:rsidR="002B1288" w:rsidRPr="00430BEC" w14:paraId="0A6CC221" w14:textId="77777777" w:rsidTr="0061546B">
        <w:tc>
          <w:tcPr>
            <w:tcW w:w="4077" w:type="dxa"/>
            <w:vAlign w:val="bottom"/>
          </w:tcPr>
          <w:p w14:paraId="4C84B609" w14:textId="277177AD" w:rsidR="002B1288" w:rsidRPr="00106DDF" w:rsidRDefault="002B1288" w:rsidP="002B1288">
            <w:pPr>
              <w:rPr>
                <w:rFonts w:ascii="Arial" w:eastAsia="Times New Roman" w:hAnsi="Arial" w:cs="Arial"/>
                <w:bCs/>
                <w:color w:val="000000"/>
                <w:sz w:val="20"/>
                <w:szCs w:val="20"/>
                <w:lang w:eastAsia="en-AU"/>
              </w:rPr>
            </w:pPr>
            <w:r w:rsidRPr="00106DDF">
              <w:rPr>
                <w:rFonts w:ascii="Arial" w:eastAsia="Times New Roman" w:hAnsi="Arial" w:cs="Arial"/>
                <w:bCs/>
                <w:color w:val="000000"/>
                <w:sz w:val="20"/>
                <w:szCs w:val="20"/>
                <w:lang w:eastAsia="en-AU"/>
              </w:rPr>
              <w:t>Tendon xanthomata (%)</w:t>
            </w:r>
          </w:p>
        </w:tc>
        <w:tc>
          <w:tcPr>
            <w:tcW w:w="1418" w:type="dxa"/>
          </w:tcPr>
          <w:p w14:paraId="1A4845A6" w14:textId="3FABE2D9"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46.3</w:t>
            </w:r>
          </w:p>
        </w:tc>
        <w:tc>
          <w:tcPr>
            <w:tcW w:w="1559" w:type="dxa"/>
          </w:tcPr>
          <w:p w14:paraId="61A4A4A1" w14:textId="397823BE"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27.4</w:t>
            </w:r>
          </w:p>
        </w:tc>
        <w:tc>
          <w:tcPr>
            <w:tcW w:w="1701" w:type="dxa"/>
          </w:tcPr>
          <w:p w14:paraId="044C9E97" w14:textId="07AA0A6E"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0.007</w:t>
            </w:r>
          </w:p>
        </w:tc>
      </w:tr>
      <w:tr w:rsidR="002B1288" w:rsidRPr="00430BEC" w14:paraId="4F0EF9C8" w14:textId="77777777" w:rsidTr="0061546B">
        <w:tc>
          <w:tcPr>
            <w:tcW w:w="4077" w:type="dxa"/>
            <w:vAlign w:val="bottom"/>
          </w:tcPr>
          <w:p w14:paraId="38D8E76E" w14:textId="75607DFD" w:rsidR="002B1288" w:rsidRPr="00106DDF" w:rsidRDefault="002B1288" w:rsidP="002B1288">
            <w:pPr>
              <w:rPr>
                <w:rFonts w:ascii="Arial" w:eastAsia="Times New Roman" w:hAnsi="Arial" w:cs="Arial"/>
                <w:bCs/>
                <w:color w:val="000000"/>
                <w:sz w:val="20"/>
                <w:szCs w:val="20"/>
                <w:lang w:eastAsia="en-AU"/>
              </w:rPr>
            </w:pPr>
            <w:r w:rsidRPr="00106DDF">
              <w:rPr>
                <w:rFonts w:ascii="Arial" w:eastAsia="Times New Roman" w:hAnsi="Arial" w:cs="Arial"/>
                <w:bCs/>
                <w:color w:val="000000"/>
                <w:sz w:val="20"/>
                <w:szCs w:val="20"/>
                <w:lang w:eastAsia="en-AU"/>
              </w:rPr>
              <w:t>Lipid-lowering treatment (%)</w:t>
            </w:r>
          </w:p>
        </w:tc>
        <w:tc>
          <w:tcPr>
            <w:tcW w:w="1418" w:type="dxa"/>
          </w:tcPr>
          <w:p w14:paraId="7433419F" w14:textId="66979CA0"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90.7</w:t>
            </w:r>
          </w:p>
        </w:tc>
        <w:tc>
          <w:tcPr>
            <w:tcW w:w="1559" w:type="dxa"/>
          </w:tcPr>
          <w:p w14:paraId="6D6968B8" w14:textId="4EE32F59"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70.3</w:t>
            </w:r>
          </w:p>
        </w:tc>
        <w:tc>
          <w:tcPr>
            <w:tcW w:w="1701" w:type="dxa"/>
          </w:tcPr>
          <w:p w14:paraId="7FE353B3" w14:textId="22F2674B"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0.002</w:t>
            </w:r>
          </w:p>
        </w:tc>
      </w:tr>
      <w:tr w:rsidR="002B1288" w:rsidRPr="00430BEC" w14:paraId="12FAAEFC" w14:textId="77777777" w:rsidTr="0061546B">
        <w:tc>
          <w:tcPr>
            <w:tcW w:w="4077" w:type="dxa"/>
            <w:vAlign w:val="bottom"/>
          </w:tcPr>
          <w:p w14:paraId="0C49CA30" w14:textId="48683FCF" w:rsidR="002B1288" w:rsidRPr="00106DDF" w:rsidRDefault="002B1288" w:rsidP="002B1288">
            <w:pPr>
              <w:rPr>
                <w:rFonts w:ascii="Arial" w:eastAsia="Calibri" w:hAnsi="Arial" w:cs="Arial"/>
                <w:sz w:val="20"/>
                <w:szCs w:val="20"/>
              </w:rPr>
            </w:pPr>
            <w:r w:rsidRPr="00106DDF">
              <w:rPr>
                <w:rFonts w:ascii="Arial" w:eastAsia="Times New Roman" w:hAnsi="Arial" w:cs="Arial"/>
                <w:bCs/>
                <w:color w:val="000000"/>
                <w:sz w:val="20"/>
                <w:szCs w:val="20"/>
                <w:lang w:eastAsia="en-AU"/>
              </w:rPr>
              <w:t>Pre-treatment LDL-C (mmol/L)</w:t>
            </w:r>
          </w:p>
        </w:tc>
        <w:tc>
          <w:tcPr>
            <w:tcW w:w="1418" w:type="dxa"/>
          </w:tcPr>
          <w:p w14:paraId="05DE4738" w14:textId="2C2C8301"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 xml:space="preserve">8.4 </w:t>
            </w:r>
            <w:r w:rsidRPr="00106DDF">
              <w:rPr>
                <w:rFonts w:ascii="Arial" w:eastAsia="Times New Roman" w:hAnsi="Arial" w:cs="Arial"/>
                <w:color w:val="000000"/>
                <w:sz w:val="20"/>
                <w:szCs w:val="20"/>
                <w:lang w:eastAsia="en-AU"/>
              </w:rPr>
              <w:t>± 2.1</w:t>
            </w:r>
          </w:p>
        </w:tc>
        <w:tc>
          <w:tcPr>
            <w:tcW w:w="1559" w:type="dxa"/>
          </w:tcPr>
          <w:p w14:paraId="3B5ED02A" w14:textId="5F4F6B95"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 xml:space="preserve">7.9 </w:t>
            </w:r>
            <w:r w:rsidRPr="00106DDF">
              <w:rPr>
                <w:rFonts w:ascii="Arial" w:eastAsia="Times New Roman" w:hAnsi="Arial" w:cs="Arial"/>
                <w:color w:val="000000"/>
                <w:sz w:val="20"/>
                <w:szCs w:val="20"/>
                <w:lang w:eastAsia="en-AU"/>
              </w:rPr>
              <w:t>± 1.8</w:t>
            </w:r>
          </w:p>
        </w:tc>
        <w:tc>
          <w:tcPr>
            <w:tcW w:w="1701" w:type="dxa"/>
          </w:tcPr>
          <w:p w14:paraId="3F64A42A" w14:textId="7D20CAD4" w:rsidR="002B1288" w:rsidRPr="00106DDF" w:rsidRDefault="002B1288" w:rsidP="002B1288">
            <w:pPr>
              <w:jc w:val="center"/>
              <w:rPr>
                <w:rFonts w:ascii="Arial" w:eastAsia="Calibri" w:hAnsi="Arial" w:cs="Arial"/>
                <w:sz w:val="20"/>
                <w:szCs w:val="20"/>
              </w:rPr>
            </w:pPr>
            <w:r w:rsidRPr="00106DDF">
              <w:rPr>
                <w:rFonts w:ascii="Arial" w:eastAsia="Calibri" w:hAnsi="Arial" w:cs="Arial"/>
                <w:sz w:val="20"/>
                <w:szCs w:val="20"/>
              </w:rPr>
              <w:t>0.072</w:t>
            </w:r>
          </w:p>
        </w:tc>
      </w:tr>
      <w:tr w:rsidR="002E0433" w:rsidRPr="00430BEC" w14:paraId="66A47DED" w14:textId="77777777" w:rsidTr="0061546B">
        <w:tc>
          <w:tcPr>
            <w:tcW w:w="4077" w:type="dxa"/>
            <w:vAlign w:val="bottom"/>
          </w:tcPr>
          <w:p w14:paraId="605DAFD1" w14:textId="7E596FB5" w:rsidR="002E0433" w:rsidRPr="00106DDF" w:rsidRDefault="002E0433" w:rsidP="002E0433">
            <w:pPr>
              <w:rPr>
                <w:rFonts w:ascii="Arial" w:eastAsia="Times New Roman" w:hAnsi="Arial" w:cs="Arial"/>
                <w:bCs/>
                <w:color w:val="000000"/>
                <w:sz w:val="20"/>
                <w:szCs w:val="20"/>
                <w:lang w:eastAsia="en-AU"/>
              </w:rPr>
            </w:pPr>
            <w:r>
              <w:rPr>
                <w:rFonts w:ascii="Arial" w:eastAsia="Calibri" w:hAnsi="Arial" w:cs="Arial"/>
                <w:sz w:val="20"/>
                <w:szCs w:val="20"/>
              </w:rPr>
              <w:t>HDL-C (mmol/L)</w:t>
            </w:r>
          </w:p>
        </w:tc>
        <w:tc>
          <w:tcPr>
            <w:tcW w:w="1418" w:type="dxa"/>
          </w:tcPr>
          <w:p w14:paraId="052EBBFF" w14:textId="24F23A81" w:rsidR="002E0433" w:rsidRPr="00106DDF" w:rsidRDefault="002E0433" w:rsidP="002E0433">
            <w:pPr>
              <w:jc w:val="center"/>
              <w:rPr>
                <w:rFonts w:ascii="Arial" w:eastAsia="Calibri" w:hAnsi="Arial" w:cs="Arial"/>
                <w:sz w:val="20"/>
                <w:szCs w:val="20"/>
              </w:rPr>
            </w:pPr>
            <w:r>
              <w:rPr>
                <w:rFonts w:ascii="Arial" w:eastAsia="Calibri" w:hAnsi="Arial" w:cs="Arial"/>
                <w:sz w:val="20"/>
                <w:szCs w:val="20"/>
              </w:rPr>
              <w:t xml:space="preserve">1.2 </w:t>
            </w:r>
            <w:r w:rsidRPr="00106DDF">
              <w:rPr>
                <w:rFonts w:ascii="Arial" w:eastAsia="Times New Roman" w:hAnsi="Arial" w:cs="Arial"/>
                <w:color w:val="000000"/>
                <w:sz w:val="20"/>
                <w:szCs w:val="20"/>
                <w:lang w:eastAsia="en-AU"/>
              </w:rPr>
              <w:t>±</w:t>
            </w:r>
            <w:r>
              <w:rPr>
                <w:rFonts w:ascii="Arial" w:eastAsia="Times New Roman" w:hAnsi="Arial" w:cs="Arial"/>
                <w:color w:val="000000"/>
                <w:sz w:val="20"/>
                <w:szCs w:val="20"/>
                <w:lang w:eastAsia="en-AU"/>
              </w:rPr>
              <w:t xml:space="preserve"> 0.3</w:t>
            </w:r>
          </w:p>
        </w:tc>
        <w:tc>
          <w:tcPr>
            <w:tcW w:w="1559" w:type="dxa"/>
          </w:tcPr>
          <w:p w14:paraId="6CEEDBA8" w14:textId="7BBB3B01" w:rsidR="002E0433" w:rsidRPr="00106DDF" w:rsidRDefault="002E0433" w:rsidP="002E0433">
            <w:pPr>
              <w:jc w:val="center"/>
              <w:rPr>
                <w:rFonts w:ascii="Arial" w:eastAsia="Calibri" w:hAnsi="Arial" w:cs="Arial"/>
                <w:sz w:val="20"/>
                <w:szCs w:val="20"/>
              </w:rPr>
            </w:pPr>
            <w:r>
              <w:rPr>
                <w:rFonts w:ascii="Arial" w:eastAsia="Calibri" w:hAnsi="Arial" w:cs="Arial"/>
                <w:sz w:val="20"/>
                <w:szCs w:val="20"/>
              </w:rPr>
              <w:t xml:space="preserve">1.4 </w:t>
            </w:r>
            <w:r w:rsidRPr="00106DDF">
              <w:rPr>
                <w:rFonts w:ascii="Arial" w:eastAsia="Times New Roman" w:hAnsi="Arial" w:cs="Arial"/>
                <w:color w:val="000000"/>
                <w:sz w:val="20"/>
                <w:szCs w:val="20"/>
                <w:lang w:eastAsia="en-AU"/>
              </w:rPr>
              <w:t>±</w:t>
            </w:r>
            <w:r>
              <w:rPr>
                <w:rFonts w:ascii="Arial" w:eastAsia="Times New Roman" w:hAnsi="Arial" w:cs="Arial"/>
                <w:color w:val="000000"/>
                <w:sz w:val="20"/>
                <w:szCs w:val="20"/>
                <w:lang w:eastAsia="en-AU"/>
              </w:rPr>
              <w:t xml:space="preserve"> 0.4</w:t>
            </w:r>
          </w:p>
        </w:tc>
        <w:tc>
          <w:tcPr>
            <w:tcW w:w="1701" w:type="dxa"/>
          </w:tcPr>
          <w:p w14:paraId="226DBAD0" w14:textId="58D394E4" w:rsidR="002E0433" w:rsidRPr="00106DDF" w:rsidRDefault="002E0433" w:rsidP="002E0433">
            <w:pPr>
              <w:jc w:val="center"/>
              <w:rPr>
                <w:rFonts w:ascii="Arial" w:eastAsia="Calibri" w:hAnsi="Arial" w:cs="Arial"/>
                <w:sz w:val="20"/>
                <w:szCs w:val="20"/>
              </w:rPr>
            </w:pPr>
            <w:r>
              <w:rPr>
                <w:rFonts w:ascii="Arial" w:eastAsia="Calibri" w:hAnsi="Arial" w:cs="Arial"/>
                <w:sz w:val="20"/>
                <w:szCs w:val="20"/>
              </w:rPr>
              <w:t>0.022</w:t>
            </w:r>
          </w:p>
        </w:tc>
      </w:tr>
      <w:tr w:rsidR="000A070C" w:rsidRPr="00430BEC" w14:paraId="7BA6A4F8" w14:textId="77777777" w:rsidTr="0061546B">
        <w:tc>
          <w:tcPr>
            <w:tcW w:w="4077" w:type="dxa"/>
            <w:vAlign w:val="bottom"/>
          </w:tcPr>
          <w:p w14:paraId="3D2DA580" w14:textId="3639B844" w:rsidR="000A070C" w:rsidRDefault="000A070C" w:rsidP="002E0433">
            <w:pPr>
              <w:rPr>
                <w:rFonts w:ascii="Arial" w:eastAsia="Calibri" w:hAnsi="Arial" w:cs="Arial"/>
                <w:sz w:val="20"/>
                <w:szCs w:val="20"/>
              </w:rPr>
            </w:pPr>
            <w:r w:rsidRPr="00295544">
              <w:rPr>
                <w:rFonts w:ascii="Arial" w:eastAsia="Calibri" w:hAnsi="Arial" w:cs="Arial"/>
                <w:sz w:val="20"/>
                <w:szCs w:val="20"/>
              </w:rPr>
              <w:t>Non-HDL-C (mmol/L)</w:t>
            </w:r>
          </w:p>
        </w:tc>
        <w:tc>
          <w:tcPr>
            <w:tcW w:w="1418" w:type="dxa"/>
          </w:tcPr>
          <w:p w14:paraId="1B330628" w14:textId="47D2A854" w:rsidR="000A070C" w:rsidRDefault="00CF2CD4" w:rsidP="002E0433">
            <w:pPr>
              <w:jc w:val="center"/>
              <w:rPr>
                <w:rFonts w:ascii="Arial" w:eastAsia="Calibri" w:hAnsi="Arial" w:cs="Arial"/>
                <w:sz w:val="20"/>
                <w:szCs w:val="20"/>
              </w:rPr>
            </w:pPr>
            <w:r>
              <w:rPr>
                <w:rFonts w:ascii="Arial" w:eastAsia="Calibri" w:hAnsi="Arial" w:cs="Arial"/>
                <w:sz w:val="20"/>
                <w:szCs w:val="20"/>
              </w:rPr>
              <w:t>8.6</w:t>
            </w:r>
            <w:r w:rsidR="005A6717">
              <w:rPr>
                <w:rFonts w:ascii="Arial" w:eastAsia="Calibri" w:hAnsi="Arial" w:cs="Arial"/>
                <w:sz w:val="20"/>
                <w:szCs w:val="20"/>
              </w:rPr>
              <w:t xml:space="preserve"> </w:t>
            </w:r>
            <w:r w:rsidR="005A6717" w:rsidRPr="00106DDF">
              <w:rPr>
                <w:rFonts w:ascii="Arial" w:eastAsia="Times New Roman" w:hAnsi="Arial" w:cs="Arial"/>
                <w:color w:val="000000"/>
                <w:sz w:val="20"/>
                <w:szCs w:val="20"/>
                <w:lang w:eastAsia="en-AU"/>
              </w:rPr>
              <w:t>±</w:t>
            </w:r>
            <w:r w:rsidR="005A6717">
              <w:rPr>
                <w:rFonts w:ascii="Arial" w:eastAsia="Times New Roman" w:hAnsi="Arial" w:cs="Arial"/>
                <w:color w:val="000000"/>
                <w:sz w:val="20"/>
                <w:szCs w:val="20"/>
                <w:lang w:eastAsia="en-AU"/>
              </w:rPr>
              <w:t xml:space="preserve"> 2.2</w:t>
            </w:r>
          </w:p>
        </w:tc>
        <w:tc>
          <w:tcPr>
            <w:tcW w:w="1559" w:type="dxa"/>
          </w:tcPr>
          <w:p w14:paraId="0F7FDA2A" w14:textId="0634A562" w:rsidR="000A070C" w:rsidRDefault="00CF2CD4" w:rsidP="002E0433">
            <w:pPr>
              <w:jc w:val="center"/>
              <w:rPr>
                <w:rFonts w:ascii="Arial" w:eastAsia="Calibri" w:hAnsi="Arial" w:cs="Arial"/>
                <w:sz w:val="20"/>
                <w:szCs w:val="20"/>
              </w:rPr>
            </w:pPr>
            <w:r>
              <w:rPr>
                <w:rFonts w:ascii="Arial" w:eastAsia="Calibri" w:hAnsi="Arial" w:cs="Arial"/>
                <w:sz w:val="20"/>
                <w:szCs w:val="20"/>
              </w:rPr>
              <w:t>8.3</w:t>
            </w:r>
            <w:r w:rsidR="005A6717">
              <w:rPr>
                <w:rFonts w:ascii="Arial" w:eastAsia="Calibri" w:hAnsi="Arial" w:cs="Arial"/>
                <w:sz w:val="20"/>
                <w:szCs w:val="20"/>
              </w:rPr>
              <w:t xml:space="preserve"> </w:t>
            </w:r>
            <w:r w:rsidR="005A6717" w:rsidRPr="00106DDF">
              <w:rPr>
                <w:rFonts w:ascii="Arial" w:eastAsia="Times New Roman" w:hAnsi="Arial" w:cs="Arial"/>
                <w:color w:val="000000"/>
                <w:sz w:val="20"/>
                <w:szCs w:val="20"/>
                <w:lang w:eastAsia="en-AU"/>
              </w:rPr>
              <w:t>±</w:t>
            </w:r>
            <w:r w:rsidR="005A6717">
              <w:rPr>
                <w:rFonts w:ascii="Arial" w:eastAsia="Times New Roman" w:hAnsi="Arial" w:cs="Arial"/>
                <w:color w:val="000000"/>
                <w:sz w:val="20"/>
                <w:szCs w:val="20"/>
                <w:lang w:eastAsia="en-AU"/>
              </w:rPr>
              <w:t xml:space="preserve"> 1.</w:t>
            </w:r>
            <w:r>
              <w:rPr>
                <w:rFonts w:ascii="Arial" w:eastAsia="Times New Roman" w:hAnsi="Arial" w:cs="Arial"/>
                <w:color w:val="000000"/>
                <w:sz w:val="20"/>
                <w:szCs w:val="20"/>
                <w:lang w:eastAsia="en-AU"/>
              </w:rPr>
              <w:t>8</w:t>
            </w:r>
          </w:p>
        </w:tc>
        <w:tc>
          <w:tcPr>
            <w:tcW w:w="1701" w:type="dxa"/>
          </w:tcPr>
          <w:p w14:paraId="36E1487D" w14:textId="1A5BC4EB" w:rsidR="000A070C" w:rsidRDefault="00CF2CD4" w:rsidP="002E0433">
            <w:pPr>
              <w:jc w:val="center"/>
              <w:rPr>
                <w:rFonts w:ascii="Arial" w:eastAsia="Calibri" w:hAnsi="Arial" w:cs="Arial"/>
                <w:sz w:val="20"/>
                <w:szCs w:val="20"/>
              </w:rPr>
            </w:pPr>
            <w:r>
              <w:rPr>
                <w:rFonts w:ascii="Arial" w:eastAsia="Calibri" w:hAnsi="Arial" w:cs="Arial"/>
                <w:sz w:val="20"/>
                <w:szCs w:val="20"/>
              </w:rPr>
              <w:t>0.263</w:t>
            </w:r>
          </w:p>
        </w:tc>
      </w:tr>
      <w:tr w:rsidR="002E0433" w:rsidRPr="00430BEC" w14:paraId="728A53AD" w14:textId="77777777" w:rsidTr="0054112D">
        <w:tc>
          <w:tcPr>
            <w:tcW w:w="4077" w:type="dxa"/>
            <w:tcBorders>
              <w:top w:val="single" w:sz="4" w:space="0" w:color="auto"/>
              <w:bottom w:val="single" w:sz="4" w:space="0" w:color="auto"/>
            </w:tcBorders>
            <w:shd w:val="clear" w:color="auto" w:fill="auto"/>
          </w:tcPr>
          <w:p w14:paraId="373844D3" w14:textId="77777777" w:rsidR="002E0433" w:rsidRPr="00106DDF" w:rsidRDefault="002E0433" w:rsidP="002E0433">
            <w:pPr>
              <w:rPr>
                <w:rFonts w:ascii="Arial" w:eastAsia="Calibri" w:hAnsi="Arial" w:cs="Arial"/>
                <w:b/>
                <w:sz w:val="20"/>
                <w:szCs w:val="20"/>
              </w:rPr>
            </w:pPr>
            <w:r w:rsidRPr="00106DDF">
              <w:rPr>
                <w:rFonts w:ascii="Arial" w:eastAsia="Calibri" w:hAnsi="Arial" w:cs="Arial"/>
                <w:b/>
                <w:sz w:val="20"/>
                <w:szCs w:val="20"/>
              </w:rPr>
              <w:t>Brazil</w:t>
            </w:r>
          </w:p>
        </w:tc>
        <w:tc>
          <w:tcPr>
            <w:tcW w:w="1418" w:type="dxa"/>
            <w:tcBorders>
              <w:top w:val="single" w:sz="4" w:space="0" w:color="auto"/>
              <w:bottom w:val="single" w:sz="4" w:space="0" w:color="auto"/>
            </w:tcBorders>
            <w:shd w:val="clear" w:color="auto" w:fill="auto"/>
          </w:tcPr>
          <w:p w14:paraId="04B516B1" w14:textId="09E7432D" w:rsidR="002E0433" w:rsidRPr="00106DDF" w:rsidRDefault="002E0433" w:rsidP="002E0433">
            <w:pPr>
              <w:jc w:val="center"/>
              <w:rPr>
                <w:rFonts w:ascii="Arial" w:eastAsia="Calibri" w:hAnsi="Arial" w:cs="Arial"/>
                <w:b/>
                <w:sz w:val="20"/>
                <w:szCs w:val="20"/>
              </w:rPr>
            </w:pPr>
            <w:r w:rsidRPr="00106DDF">
              <w:rPr>
                <w:rFonts w:ascii="Arial" w:eastAsia="Calibri" w:hAnsi="Arial" w:cs="Arial"/>
                <w:sz w:val="20"/>
                <w:szCs w:val="20"/>
              </w:rPr>
              <w:t>n=59</w:t>
            </w:r>
          </w:p>
        </w:tc>
        <w:tc>
          <w:tcPr>
            <w:tcW w:w="1559" w:type="dxa"/>
            <w:tcBorders>
              <w:top w:val="single" w:sz="4" w:space="0" w:color="auto"/>
              <w:bottom w:val="single" w:sz="4" w:space="0" w:color="auto"/>
            </w:tcBorders>
            <w:shd w:val="clear" w:color="auto" w:fill="auto"/>
          </w:tcPr>
          <w:p w14:paraId="32343515" w14:textId="7ABA3FA5" w:rsidR="002E0433" w:rsidRPr="00106DDF" w:rsidRDefault="002E0433" w:rsidP="002E0433">
            <w:pPr>
              <w:jc w:val="center"/>
              <w:rPr>
                <w:rFonts w:ascii="Arial" w:eastAsia="Calibri" w:hAnsi="Arial" w:cs="Arial"/>
                <w:b/>
                <w:sz w:val="20"/>
                <w:szCs w:val="20"/>
              </w:rPr>
            </w:pPr>
            <w:r w:rsidRPr="00106DDF">
              <w:rPr>
                <w:rFonts w:ascii="Arial" w:eastAsia="Calibri" w:hAnsi="Arial" w:cs="Arial"/>
                <w:sz w:val="20"/>
                <w:szCs w:val="20"/>
              </w:rPr>
              <w:t>n=197</w:t>
            </w:r>
          </w:p>
        </w:tc>
        <w:tc>
          <w:tcPr>
            <w:tcW w:w="1701" w:type="dxa"/>
            <w:tcBorders>
              <w:top w:val="single" w:sz="4" w:space="0" w:color="auto"/>
              <w:bottom w:val="single" w:sz="4" w:space="0" w:color="auto"/>
            </w:tcBorders>
            <w:shd w:val="clear" w:color="auto" w:fill="auto"/>
          </w:tcPr>
          <w:p w14:paraId="17E523A0" w14:textId="77777777" w:rsidR="002E0433" w:rsidRPr="00106DDF" w:rsidRDefault="002E0433" w:rsidP="002E0433">
            <w:pPr>
              <w:jc w:val="center"/>
              <w:rPr>
                <w:rFonts w:ascii="Arial" w:eastAsia="Calibri" w:hAnsi="Arial" w:cs="Arial"/>
                <w:b/>
                <w:sz w:val="20"/>
                <w:szCs w:val="20"/>
              </w:rPr>
            </w:pPr>
          </w:p>
        </w:tc>
      </w:tr>
      <w:tr w:rsidR="002E0433" w:rsidRPr="00430BEC" w14:paraId="53A9903D" w14:textId="77777777" w:rsidTr="0061546B">
        <w:tc>
          <w:tcPr>
            <w:tcW w:w="4077" w:type="dxa"/>
            <w:vAlign w:val="bottom"/>
          </w:tcPr>
          <w:p w14:paraId="3FB904FD" w14:textId="403993FE" w:rsidR="002E0433" w:rsidRPr="00106DDF" w:rsidRDefault="002E0433" w:rsidP="002E0433">
            <w:pPr>
              <w:rPr>
                <w:rFonts w:ascii="Arial" w:eastAsia="Calibri" w:hAnsi="Arial" w:cs="Arial"/>
                <w:sz w:val="20"/>
                <w:szCs w:val="20"/>
              </w:rPr>
            </w:pPr>
            <w:r w:rsidRPr="00106DDF">
              <w:rPr>
                <w:rFonts w:ascii="Arial" w:eastAsia="Times New Roman" w:hAnsi="Arial" w:cs="Arial"/>
                <w:bCs/>
                <w:color w:val="000000"/>
                <w:sz w:val="20"/>
                <w:szCs w:val="20"/>
                <w:lang w:eastAsia="en-AU"/>
              </w:rPr>
              <w:t>Age (years)</w:t>
            </w:r>
          </w:p>
        </w:tc>
        <w:tc>
          <w:tcPr>
            <w:tcW w:w="1418" w:type="dxa"/>
          </w:tcPr>
          <w:p w14:paraId="3801428A" w14:textId="575CBA02"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 xml:space="preserve">54.9 </w:t>
            </w:r>
            <w:r w:rsidRPr="00106DDF">
              <w:rPr>
                <w:rFonts w:ascii="Arial" w:eastAsia="Times New Roman" w:hAnsi="Arial" w:cs="Arial"/>
                <w:color w:val="000000"/>
                <w:sz w:val="20"/>
                <w:szCs w:val="20"/>
                <w:lang w:eastAsia="en-AU"/>
              </w:rPr>
              <w:t>± 12.2</w:t>
            </w:r>
          </w:p>
        </w:tc>
        <w:tc>
          <w:tcPr>
            <w:tcW w:w="1559" w:type="dxa"/>
          </w:tcPr>
          <w:p w14:paraId="23627FCD" w14:textId="7BA3246C"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 xml:space="preserve">49.1 </w:t>
            </w:r>
            <w:r w:rsidRPr="00106DDF">
              <w:rPr>
                <w:rFonts w:ascii="Arial" w:eastAsia="Times New Roman" w:hAnsi="Arial" w:cs="Arial"/>
                <w:color w:val="000000"/>
                <w:sz w:val="20"/>
                <w:szCs w:val="20"/>
                <w:lang w:eastAsia="en-AU"/>
              </w:rPr>
              <w:t>± 14.4</w:t>
            </w:r>
          </w:p>
        </w:tc>
        <w:tc>
          <w:tcPr>
            <w:tcW w:w="1701" w:type="dxa"/>
          </w:tcPr>
          <w:p w14:paraId="14CDA2E2" w14:textId="22AD77D1"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0.005</w:t>
            </w:r>
          </w:p>
        </w:tc>
      </w:tr>
      <w:tr w:rsidR="002E0433" w:rsidRPr="00430BEC" w14:paraId="0209DE7C" w14:textId="77777777" w:rsidTr="0061546B">
        <w:tc>
          <w:tcPr>
            <w:tcW w:w="4077" w:type="dxa"/>
            <w:vAlign w:val="bottom"/>
          </w:tcPr>
          <w:p w14:paraId="2B0F4529" w14:textId="422B8C4A" w:rsidR="002E0433" w:rsidRPr="00106DDF" w:rsidRDefault="002E0433" w:rsidP="002E0433">
            <w:pPr>
              <w:rPr>
                <w:rFonts w:ascii="Arial" w:eastAsia="Calibri" w:hAnsi="Arial" w:cs="Arial"/>
                <w:sz w:val="20"/>
                <w:szCs w:val="20"/>
              </w:rPr>
            </w:pPr>
            <w:r w:rsidRPr="00106DDF">
              <w:rPr>
                <w:rFonts w:ascii="Arial" w:eastAsia="Times New Roman" w:hAnsi="Arial" w:cs="Arial"/>
                <w:bCs/>
                <w:color w:val="000000"/>
                <w:sz w:val="20"/>
                <w:szCs w:val="20"/>
                <w:lang w:eastAsia="en-AU"/>
              </w:rPr>
              <w:t>Sex (% Male)</w:t>
            </w:r>
          </w:p>
        </w:tc>
        <w:tc>
          <w:tcPr>
            <w:tcW w:w="1418" w:type="dxa"/>
          </w:tcPr>
          <w:p w14:paraId="03DCF6F0" w14:textId="34E04779"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57.6</w:t>
            </w:r>
          </w:p>
        </w:tc>
        <w:tc>
          <w:tcPr>
            <w:tcW w:w="1559" w:type="dxa"/>
          </w:tcPr>
          <w:p w14:paraId="4EF9FBC6" w14:textId="3CB95066"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37.6</w:t>
            </w:r>
          </w:p>
        </w:tc>
        <w:tc>
          <w:tcPr>
            <w:tcW w:w="1701" w:type="dxa"/>
          </w:tcPr>
          <w:p w14:paraId="673CC9AC" w14:textId="2C4E3AFD"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0.006</w:t>
            </w:r>
          </w:p>
        </w:tc>
      </w:tr>
      <w:tr w:rsidR="002E0433" w:rsidRPr="00430BEC" w14:paraId="6DB2FCB2" w14:textId="77777777" w:rsidTr="0061546B">
        <w:tc>
          <w:tcPr>
            <w:tcW w:w="4077" w:type="dxa"/>
            <w:vAlign w:val="bottom"/>
          </w:tcPr>
          <w:p w14:paraId="183A5581" w14:textId="0EC6B3B8" w:rsidR="002E0433" w:rsidRPr="00106DDF" w:rsidRDefault="002E0433" w:rsidP="002E0433">
            <w:pPr>
              <w:rPr>
                <w:rFonts w:ascii="Arial" w:eastAsia="Calibri" w:hAnsi="Arial" w:cs="Arial"/>
                <w:sz w:val="20"/>
                <w:szCs w:val="20"/>
              </w:rPr>
            </w:pPr>
            <w:r w:rsidRPr="00106DDF">
              <w:rPr>
                <w:rFonts w:ascii="Arial" w:eastAsia="Times New Roman" w:hAnsi="Arial" w:cs="Arial"/>
                <w:bCs/>
                <w:color w:val="000000"/>
                <w:sz w:val="20"/>
                <w:szCs w:val="20"/>
                <w:lang w:eastAsia="en-AU"/>
              </w:rPr>
              <w:t>Hypertension (%)</w:t>
            </w:r>
          </w:p>
        </w:tc>
        <w:tc>
          <w:tcPr>
            <w:tcW w:w="1418" w:type="dxa"/>
          </w:tcPr>
          <w:p w14:paraId="10EEFEEC" w14:textId="422CFFBD"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44.1</w:t>
            </w:r>
          </w:p>
        </w:tc>
        <w:tc>
          <w:tcPr>
            <w:tcW w:w="1559" w:type="dxa"/>
          </w:tcPr>
          <w:p w14:paraId="3BB65B08" w14:textId="5039BEE5"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25.4</w:t>
            </w:r>
          </w:p>
        </w:tc>
        <w:tc>
          <w:tcPr>
            <w:tcW w:w="1701" w:type="dxa"/>
          </w:tcPr>
          <w:p w14:paraId="5DCF1DB1" w14:textId="4B86EEBA"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0.006</w:t>
            </w:r>
          </w:p>
        </w:tc>
      </w:tr>
      <w:tr w:rsidR="002E0433" w:rsidRPr="00430BEC" w14:paraId="3D3AC231" w14:textId="77777777" w:rsidTr="0061546B">
        <w:tc>
          <w:tcPr>
            <w:tcW w:w="4077" w:type="dxa"/>
            <w:vAlign w:val="bottom"/>
          </w:tcPr>
          <w:p w14:paraId="06951A00" w14:textId="4C8D115B" w:rsidR="002E0433" w:rsidRPr="00106DDF" w:rsidRDefault="002E0433" w:rsidP="002E0433">
            <w:pPr>
              <w:rPr>
                <w:rFonts w:ascii="Arial" w:eastAsia="Calibri" w:hAnsi="Arial" w:cs="Arial"/>
                <w:sz w:val="20"/>
                <w:szCs w:val="20"/>
              </w:rPr>
            </w:pPr>
            <w:r w:rsidRPr="00106DDF">
              <w:rPr>
                <w:rFonts w:ascii="Arial" w:eastAsia="Times New Roman" w:hAnsi="Arial" w:cs="Arial"/>
                <w:bCs/>
                <w:color w:val="000000"/>
                <w:sz w:val="20"/>
                <w:szCs w:val="20"/>
                <w:lang w:eastAsia="en-AU"/>
              </w:rPr>
              <w:t>Diabetes (%)</w:t>
            </w:r>
          </w:p>
        </w:tc>
        <w:tc>
          <w:tcPr>
            <w:tcW w:w="1418" w:type="dxa"/>
          </w:tcPr>
          <w:p w14:paraId="211323AE" w14:textId="1BA4D5B1"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15.3</w:t>
            </w:r>
          </w:p>
        </w:tc>
        <w:tc>
          <w:tcPr>
            <w:tcW w:w="1559" w:type="dxa"/>
          </w:tcPr>
          <w:p w14:paraId="764C8E18" w14:textId="525D3FDE"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10.7</w:t>
            </w:r>
          </w:p>
        </w:tc>
        <w:tc>
          <w:tcPr>
            <w:tcW w:w="1701" w:type="dxa"/>
          </w:tcPr>
          <w:p w14:paraId="71F41E49" w14:textId="5E67F7F8"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0.336</w:t>
            </w:r>
          </w:p>
        </w:tc>
      </w:tr>
      <w:tr w:rsidR="002E0433" w:rsidRPr="00430BEC" w14:paraId="366FD548" w14:textId="77777777" w:rsidTr="0061546B">
        <w:tc>
          <w:tcPr>
            <w:tcW w:w="4077" w:type="dxa"/>
            <w:vAlign w:val="bottom"/>
          </w:tcPr>
          <w:p w14:paraId="1238AC64" w14:textId="53E712CF" w:rsidR="002E0433" w:rsidRPr="00106DDF" w:rsidRDefault="002E0433" w:rsidP="002E0433">
            <w:pPr>
              <w:rPr>
                <w:rFonts w:ascii="Arial" w:eastAsia="Calibri" w:hAnsi="Arial" w:cs="Arial"/>
                <w:sz w:val="20"/>
                <w:szCs w:val="20"/>
              </w:rPr>
            </w:pPr>
            <w:r w:rsidRPr="00106DDF">
              <w:rPr>
                <w:rFonts w:ascii="Arial" w:eastAsia="Times New Roman" w:hAnsi="Arial" w:cs="Arial"/>
                <w:bCs/>
                <w:color w:val="000000"/>
                <w:sz w:val="20"/>
                <w:szCs w:val="20"/>
                <w:lang w:eastAsia="en-AU"/>
              </w:rPr>
              <w:t>Smoking (%)</w:t>
            </w:r>
          </w:p>
        </w:tc>
        <w:tc>
          <w:tcPr>
            <w:tcW w:w="1418" w:type="dxa"/>
          </w:tcPr>
          <w:p w14:paraId="233A42F5" w14:textId="62348B0E"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50.9</w:t>
            </w:r>
          </w:p>
        </w:tc>
        <w:tc>
          <w:tcPr>
            <w:tcW w:w="1559" w:type="dxa"/>
          </w:tcPr>
          <w:p w14:paraId="0D27878D" w14:textId="55A0DA81"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27.4</w:t>
            </w:r>
          </w:p>
        </w:tc>
        <w:tc>
          <w:tcPr>
            <w:tcW w:w="1701" w:type="dxa"/>
          </w:tcPr>
          <w:p w14:paraId="4087D7D5" w14:textId="5CCEAB0A"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0.001</w:t>
            </w:r>
          </w:p>
        </w:tc>
      </w:tr>
      <w:tr w:rsidR="002E0433" w:rsidRPr="00430BEC" w14:paraId="4ECEA21A" w14:textId="77777777" w:rsidTr="0061546B">
        <w:tc>
          <w:tcPr>
            <w:tcW w:w="4077" w:type="dxa"/>
            <w:vAlign w:val="bottom"/>
          </w:tcPr>
          <w:p w14:paraId="3D967205" w14:textId="20CCA6E9" w:rsidR="002E0433" w:rsidRPr="00106DDF" w:rsidRDefault="002E0433" w:rsidP="002E0433">
            <w:pPr>
              <w:rPr>
                <w:rFonts w:ascii="Arial" w:eastAsia="Times New Roman" w:hAnsi="Arial" w:cs="Arial"/>
                <w:bCs/>
                <w:color w:val="000000"/>
                <w:sz w:val="20"/>
                <w:szCs w:val="20"/>
                <w:lang w:eastAsia="en-AU"/>
              </w:rPr>
            </w:pPr>
            <w:r w:rsidRPr="00106DDF">
              <w:rPr>
                <w:rFonts w:ascii="Arial" w:eastAsia="Times New Roman" w:hAnsi="Arial" w:cs="Arial"/>
                <w:bCs/>
                <w:color w:val="000000"/>
                <w:sz w:val="20"/>
                <w:szCs w:val="20"/>
                <w:lang w:eastAsia="en-AU"/>
              </w:rPr>
              <w:t>Tendon xanthomata (%)</w:t>
            </w:r>
          </w:p>
        </w:tc>
        <w:tc>
          <w:tcPr>
            <w:tcW w:w="1418" w:type="dxa"/>
          </w:tcPr>
          <w:p w14:paraId="4FA0F964" w14:textId="7BAF7D7D"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17.7</w:t>
            </w:r>
          </w:p>
        </w:tc>
        <w:tc>
          <w:tcPr>
            <w:tcW w:w="1559" w:type="dxa"/>
          </w:tcPr>
          <w:p w14:paraId="6D8C476B" w14:textId="166E2ECE"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8.7</w:t>
            </w:r>
          </w:p>
        </w:tc>
        <w:tc>
          <w:tcPr>
            <w:tcW w:w="1701" w:type="dxa"/>
          </w:tcPr>
          <w:p w14:paraId="399CC8C3" w14:textId="2751837E"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0.069</w:t>
            </w:r>
          </w:p>
        </w:tc>
      </w:tr>
      <w:tr w:rsidR="002E0433" w:rsidRPr="00430BEC" w14:paraId="494A64E7" w14:textId="77777777" w:rsidTr="0061546B">
        <w:tc>
          <w:tcPr>
            <w:tcW w:w="4077" w:type="dxa"/>
            <w:vAlign w:val="bottom"/>
          </w:tcPr>
          <w:p w14:paraId="7CD7EF21" w14:textId="11CE36A5" w:rsidR="002E0433" w:rsidRPr="00106DDF" w:rsidRDefault="002E0433" w:rsidP="002E0433">
            <w:pPr>
              <w:rPr>
                <w:rFonts w:ascii="Arial" w:eastAsia="Times New Roman" w:hAnsi="Arial" w:cs="Arial"/>
                <w:bCs/>
                <w:color w:val="000000"/>
                <w:sz w:val="20"/>
                <w:szCs w:val="20"/>
                <w:lang w:eastAsia="en-AU"/>
              </w:rPr>
            </w:pPr>
            <w:r w:rsidRPr="00106DDF">
              <w:rPr>
                <w:rFonts w:ascii="Arial" w:eastAsia="Times New Roman" w:hAnsi="Arial" w:cs="Arial"/>
                <w:bCs/>
                <w:color w:val="000000"/>
                <w:sz w:val="20"/>
                <w:szCs w:val="20"/>
                <w:lang w:eastAsia="en-AU"/>
              </w:rPr>
              <w:t>Lipid-lowering treatment (%)</w:t>
            </w:r>
          </w:p>
        </w:tc>
        <w:tc>
          <w:tcPr>
            <w:tcW w:w="1418" w:type="dxa"/>
          </w:tcPr>
          <w:p w14:paraId="02FDBBC1" w14:textId="4B4F61D8"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93.2</w:t>
            </w:r>
          </w:p>
        </w:tc>
        <w:tc>
          <w:tcPr>
            <w:tcW w:w="1559" w:type="dxa"/>
          </w:tcPr>
          <w:p w14:paraId="5B188AD7" w14:textId="16EB78E8"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77.7</w:t>
            </w:r>
          </w:p>
        </w:tc>
        <w:tc>
          <w:tcPr>
            <w:tcW w:w="1701" w:type="dxa"/>
          </w:tcPr>
          <w:p w14:paraId="57934EFF" w14:textId="487164A3"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0.007</w:t>
            </w:r>
          </w:p>
        </w:tc>
      </w:tr>
      <w:tr w:rsidR="002E0433" w:rsidRPr="00430BEC" w14:paraId="10D8FE1C" w14:textId="77777777" w:rsidTr="000A070C">
        <w:tc>
          <w:tcPr>
            <w:tcW w:w="4077" w:type="dxa"/>
            <w:vAlign w:val="bottom"/>
          </w:tcPr>
          <w:p w14:paraId="518377F6" w14:textId="1C0BE6EF" w:rsidR="002E0433" w:rsidRPr="00106DDF" w:rsidRDefault="002E0433" w:rsidP="002E0433">
            <w:pPr>
              <w:rPr>
                <w:rFonts w:ascii="Arial" w:eastAsia="Calibri" w:hAnsi="Arial" w:cs="Arial"/>
                <w:sz w:val="20"/>
                <w:szCs w:val="20"/>
              </w:rPr>
            </w:pPr>
            <w:r w:rsidRPr="00106DDF">
              <w:rPr>
                <w:rFonts w:ascii="Arial" w:eastAsia="Times New Roman" w:hAnsi="Arial" w:cs="Arial"/>
                <w:bCs/>
                <w:color w:val="000000"/>
                <w:sz w:val="20"/>
                <w:szCs w:val="20"/>
                <w:lang w:eastAsia="en-AU"/>
              </w:rPr>
              <w:t>Pre-treatment LDL-C (mmol/L)</w:t>
            </w:r>
          </w:p>
        </w:tc>
        <w:tc>
          <w:tcPr>
            <w:tcW w:w="1418" w:type="dxa"/>
          </w:tcPr>
          <w:p w14:paraId="3B9DF188" w14:textId="5420352C"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 xml:space="preserve">6.7 </w:t>
            </w:r>
            <w:r w:rsidRPr="00106DDF">
              <w:rPr>
                <w:rFonts w:ascii="Arial" w:eastAsia="Times New Roman" w:hAnsi="Arial" w:cs="Arial"/>
                <w:color w:val="000000"/>
                <w:sz w:val="20"/>
                <w:szCs w:val="20"/>
                <w:lang w:eastAsia="en-AU"/>
              </w:rPr>
              <w:t>± 2.3</w:t>
            </w:r>
          </w:p>
        </w:tc>
        <w:tc>
          <w:tcPr>
            <w:tcW w:w="1559" w:type="dxa"/>
          </w:tcPr>
          <w:p w14:paraId="3547CE17" w14:textId="37137412"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 xml:space="preserve">7.0 </w:t>
            </w:r>
            <w:r w:rsidRPr="00106DDF">
              <w:rPr>
                <w:rFonts w:ascii="Arial" w:eastAsia="Times New Roman" w:hAnsi="Arial" w:cs="Arial"/>
                <w:color w:val="000000"/>
                <w:sz w:val="20"/>
                <w:szCs w:val="20"/>
                <w:lang w:eastAsia="en-AU"/>
              </w:rPr>
              <w:t>± 1.9</w:t>
            </w:r>
          </w:p>
        </w:tc>
        <w:tc>
          <w:tcPr>
            <w:tcW w:w="1701" w:type="dxa"/>
          </w:tcPr>
          <w:p w14:paraId="1EBA2079" w14:textId="628A214A" w:rsidR="002E0433" w:rsidRPr="00106DDF" w:rsidRDefault="002E0433" w:rsidP="002E0433">
            <w:pPr>
              <w:jc w:val="center"/>
              <w:rPr>
                <w:rFonts w:ascii="Arial" w:eastAsia="Calibri" w:hAnsi="Arial" w:cs="Arial"/>
                <w:sz w:val="20"/>
                <w:szCs w:val="20"/>
              </w:rPr>
            </w:pPr>
            <w:r w:rsidRPr="00106DDF">
              <w:rPr>
                <w:rFonts w:ascii="Arial" w:eastAsia="Calibri" w:hAnsi="Arial" w:cs="Arial"/>
                <w:sz w:val="20"/>
                <w:szCs w:val="20"/>
              </w:rPr>
              <w:t>0.350</w:t>
            </w:r>
          </w:p>
        </w:tc>
      </w:tr>
      <w:tr w:rsidR="001959A1" w:rsidRPr="00430BEC" w14:paraId="3C63EA5E" w14:textId="77777777" w:rsidTr="000A070C">
        <w:tc>
          <w:tcPr>
            <w:tcW w:w="4077" w:type="dxa"/>
            <w:vAlign w:val="bottom"/>
          </w:tcPr>
          <w:p w14:paraId="11D7B801" w14:textId="481F6BD6" w:rsidR="001959A1" w:rsidRPr="00106DDF" w:rsidRDefault="001959A1" w:rsidP="001959A1">
            <w:pPr>
              <w:rPr>
                <w:rFonts w:ascii="Arial" w:eastAsia="Times New Roman" w:hAnsi="Arial" w:cs="Arial"/>
                <w:bCs/>
                <w:color w:val="000000"/>
                <w:sz w:val="20"/>
                <w:szCs w:val="20"/>
                <w:lang w:eastAsia="en-AU"/>
              </w:rPr>
            </w:pPr>
            <w:r>
              <w:rPr>
                <w:rFonts w:ascii="Arial" w:eastAsia="Calibri" w:hAnsi="Arial" w:cs="Arial"/>
                <w:sz w:val="20"/>
                <w:szCs w:val="20"/>
              </w:rPr>
              <w:t>HDL-C (mmol/L)</w:t>
            </w:r>
          </w:p>
        </w:tc>
        <w:tc>
          <w:tcPr>
            <w:tcW w:w="1418" w:type="dxa"/>
          </w:tcPr>
          <w:p w14:paraId="1BBAB0F1" w14:textId="114C90C8" w:rsidR="001959A1" w:rsidRPr="00106DDF" w:rsidRDefault="001959A1" w:rsidP="001959A1">
            <w:pPr>
              <w:jc w:val="center"/>
              <w:rPr>
                <w:rFonts w:ascii="Arial" w:eastAsia="Calibri" w:hAnsi="Arial" w:cs="Arial"/>
                <w:sz w:val="20"/>
                <w:szCs w:val="20"/>
              </w:rPr>
            </w:pPr>
            <w:r>
              <w:rPr>
                <w:rFonts w:ascii="Arial" w:eastAsia="Calibri" w:hAnsi="Arial" w:cs="Arial"/>
                <w:sz w:val="20"/>
                <w:szCs w:val="20"/>
              </w:rPr>
              <w:t xml:space="preserve">1.1 </w:t>
            </w:r>
            <w:r w:rsidRPr="00106DDF">
              <w:rPr>
                <w:rFonts w:ascii="Arial" w:eastAsia="Times New Roman" w:hAnsi="Arial" w:cs="Arial"/>
                <w:color w:val="000000"/>
                <w:sz w:val="20"/>
                <w:szCs w:val="20"/>
                <w:lang w:eastAsia="en-AU"/>
              </w:rPr>
              <w:t>±</w:t>
            </w:r>
            <w:r>
              <w:rPr>
                <w:rFonts w:ascii="Arial" w:eastAsia="Times New Roman" w:hAnsi="Arial" w:cs="Arial"/>
                <w:color w:val="000000"/>
                <w:sz w:val="20"/>
                <w:szCs w:val="20"/>
                <w:lang w:eastAsia="en-AU"/>
              </w:rPr>
              <w:t xml:space="preserve"> 0.3</w:t>
            </w:r>
          </w:p>
        </w:tc>
        <w:tc>
          <w:tcPr>
            <w:tcW w:w="1559" w:type="dxa"/>
          </w:tcPr>
          <w:p w14:paraId="6422D854" w14:textId="415B0739" w:rsidR="001959A1" w:rsidRPr="00106DDF" w:rsidRDefault="001959A1" w:rsidP="001959A1">
            <w:pPr>
              <w:jc w:val="center"/>
              <w:rPr>
                <w:rFonts w:ascii="Arial" w:eastAsia="Calibri" w:hAnsi="Arial" w:cs="Arial"/>
                <w:sz w:val="20"/>
                <w:szCs w:val="20"/>
              </w:rPr>
            </w:pPr>
            <w:r>
              <w:rPr>
                <w:rFonts w:ascii="Arial" w:eastAsia="Calibri" w:hAnsi="Arial" w:cs="Arial"/>
                <w:sz w:val="20"/>
                <w:szCs w:val="20"/>
              </w:rPr>
              <w:t xml:space="preserve">1.3 </w:t>
            </w:r>
            <w:r w:rsidRPr="00106DDF">
              <w:rPr>
                <w:rFonts w:ascii="Arial" w:eastAsia="Times New Roman" w:hAnsi="Arial" w:cs="Arial"/>
                <w:color w:val="000000"/>
                <w:sz w:val="20"/>
                <w:szCs w:val="20"/>
                <w:lang w:eastAsia="en-AU"/>
              </w:rPr>
              <w:t>±</w:t>
            </w:r>
            <w:r>
              <w:rPr>
                <w:rFonts w:ascii="Arial" w:eastAsia="Times New Roman" w:hAnsi="Arial" w:cs="Arial"/>
                <w:color w:val="000000"/>
                <w:sz w:val="20"/>
                <w:szCs w:val="20"/>
                <w:lang w:eastAsia="en-AU"/>
              </w:rPr>
              <w:t xml:space="preserve"> 0.3</w:t>
            </w:r>
          </w:p>
        </w:tc>
        <w:tc>
          <w:tcPr>
            <w:tcW w:w="1701" w:type="dxa"/>
          </w:tcPr>
          <w:p w14:paraId="27D1F2FF" w14:textId="5C30E2E2" w:rsidR="001959A1" w:rsidRPr="00106DDF" w:rsidRDefault="001959A1" w:rsidP="001959A1">
            <w:pPr>
              <w:jc w:val="center"/>
              <w:rPr>
                <w:rFonts w:ascii="Arial" w:eastAsia="Calibri" w:hAnsi="Arial" w:cs="Arial"/>
                <w:sz w:val="20"/>
                <w:szCs w:val="20"/>
              </w:rPr>
            </w:pPr>
            <w:r>
              <w:rPr>
                <w:rFonts w:ascii="Arial" w:eastAsia="Calibri" w:hAnsi="Arial" w:cs="Arial"/>
                <w:sz w:val="20"/>
                <w:szCs w:val="20"/>
              </w:rPr>
              <w:t>&lt;0.001</w:t>
            </w:r>
          </w:p>
        </w:tc>
      </w:tr>
      <w:tr w:rsidR="000A070C" w:rsidRPr="00430BEC" w14:paraId="28979BC2" w14:textId="77777777" w:rsidTr="000A070C">
        <w:tc>
          <w:tcPr>
            <w:tcW w:w="4077" w:type="dxa"/>
            <w:tcBorders>
              <w:bottom w:val="single" w:sz="4" w:space="0" w:color="auto"/>
            </w:tcBorders>
            <w:vAlign w:val="bottom"/>
          </w:tcPr>
          <w:p w14:paraId="63FA1E62" w14:textId="5F5EDD72" w:rsidR="000A070C" w:rsidRDefault="000A070C" w:rsidP="001959A1">
            <w:pPr>
              <w:rPr>
                <w:rFonts w:ascii="Arial" w:eastAsia="Calibri" w:hAnsi="Arial" w:cs="Arial"/>
                <w:sz w:val="20"/>
                <w:szCs w:val="20"/>
              </w:rPr>
            </w:pPr>
            <w:r w:rsidRPr="00295544">
              <w:rPr>
                <w:rFonts w:ascii="Arial" w:eastAsia="Calibri" w:hAnsi="Arial" w:cs="Arial"/>
                <w:sz w:val="20"/>
                <w:szCs w:val="20"/>
              </w:rPr>
              <w:t>Non-HDL-C (mmol/L)</w:t>
            </w:r>
          </w:p>
        </w:tc>
        <w:tc>
          <w:tcPr>
            <w:tcW w:w="1418" w:type="dxa"/>
            <w:tcBorders>
              <w:bottom w:val="single" w:sz="4" w:space="0" w:color="auto"/>
            </w:tcBorders>
          </w:tcPr>
          <w:p w14:paraId="0D6C737D" w14:textId="319ACCFF" w:rsidR="000A070C" w:rsidRDefault="00A668BB" w:rsidP="001959A1">
            <w:pPr>
              <w:jc w:val="center"/>
              <w:rPr>
                <w:rFonts w:ascii="Arial" w:eastAsia="Calibri" w:hAnsi="Arial" w:cs="Arial"/>
                <w:sz w:val="20"/>
                <w:szCs w:val="20"/>
              </w:rPr>
            </w:pPr>
            <w:r>
              <w:rPr>
                <w:rFonts w:ascii="Arial" w:eastAsia="Calibri" w:hAnsi="Arial" w:cs="Arial"/>
                <w:sz w:val="20"/>
                <w:szCs w:val="20"/>
              </w:rPr>
              <w:t xml:space="preserve">7.6 </w:t>
            </w:r>
            <w:r w:rsidRPr="00106DDF">
              <w:rPr>
                <w:rFonts w:ascii="Arial" w:eastAsia="Times New Roman" w:hAnsi="Arial" w:cs="Arial"/>
                <w:color w:val="000000"/>
                <w:sz w:val="20"/>
                <w:szCs w:val="20"/>
                <w:lang w:eastAsia="en-AU"/>
              </w:rPr>
              <w:t>±</w:t>
            </w:r>
            <w:r>
              <w:rPr>
                <w:rFonts w:ascii="Arial" w:eastAsia="Times New Roman" w:hAnsi="Arial" w:cs="Arial"/>
                <w:color w:val="000000"/>
                <w:sz w:val="20"/>
                <w:szCs w:val="20"/>
                <w:lang w:eastAsia="en-AU"/>
              </w:rPr>
              <w:t xml:space="preserve"> 2.4</w:t>
            </w:r>
          </w:p>
        </w:tc>
        <w:tc>
          <w:tcPr>
            <w:tcW w:w="1559" w:type="dxa"/>
            <w:tcBorders>
              <w:bottom w:val="single" w:sz="4" w:space="0" w:color="auto"/>
            </w:tcBorders>
          </w:tcPr>
          <w:p w14:paraId="14974CBE" w14:textId="4E8E14B4" w:rsidR="000A070C" w:rsidRDefault="00A668BB" w:rsidP="001959A1">
            <w:pPr>
              <w:jc w:val="center"/>
              <w:rPr>
                <w:rFonts w:ascii="Arial" w:eastAsia="Calibri" w:hAnsi="Arial" w:cs="Arial"/>
                <w:sz w:val="20"/>
                <w:szCs w:val="20"/>
              </w:rPr>
            </w:pPr>
            <w:r>
              <w:rPr>
                <w:rFonts w:ascii="Arial" w:eastAsia="Calibri" w:hAnsi="Arial" w:cs="Arial"/>
                <w:sz w:val="20"/>
                <w:szCs w:val="20"/>
              </w:rPr>
              <w:t xml:space="preserve">7.9 </w:t>
            </w:r>
            <w:r w:rsidRPr="00106DDF">
              <w:rPr>
                <w:rFonts w:ascii="Arial" w:eastAsia="Times New Roman" w:hAnsi="Arial" w:cs="Arial"/>
                <w:color w:val="000000"/>
                <w:sz w:val="20"/>
                <w:szCs w:val="20"/>
                <w:lang w:eastAsia="en-AU"/>
              </w:rPr>
              <w:t>±</w:t>
            </w:r>
            <w:r>
              <w:rPr>
                <w:rFonts w:ascii="Arial" w:eastAsia="Times New Roman" w:hAnsi="Arial" w:cs="Arial"/>
                <w:color w:val="000000"/>
                <w:sz w:val="20"/>
                <w:szCs w:val="20"/>
                <w:lang w:eastAsia="en-AU"/>
              </w:rPr>
              <w:t xml:space="preserve"> 1.9</w:t>
            </w:r>
          </w:p>
        </w:tc>
        <w:tc>
          <w:tcPr>
            <w:tcW w:w="1701" w:type="dxa"/>
            <w:tcBorders>
              <w:bottom w:val="single" w:sz="4" w:space="0" w:color="auto"/>
            </w:tcBorders>
          </w:tcPr>
          <w:p w14:paraId="0B67CFB2" w14:textId="3369B4D6" w:rsidR="000A070C" w:rsidRDefault="00A668BB" w:rsidP="001959A1">
            <w:pPr>
              <w:jc w:val="center"/>
              <w:rPr>
                <w:rFonts w:ascii="Arial" w:eastAsia="Calibri" w:hAnsi="Arial" w:cs="Arial"/>
                <w:sz w:val="20"/>
                <w:szCs w:val="20"/>
              </w:rPr>
            </w:pPr>
            <w:r>
              <w:rPr>
                <w:rFonts w:ascii="Arial" w:eastAsia="Calibri" w:hAnsi="Arial" w:cs="Arial"/>
                <w:sz w:val="20"/>
                <w:szCs w:val="20"/>
              </w:rPr>
              <w:t>0.276</w:t>
            </w:r>
          </w:p>
        </w:tc>
      </w:tr>
    </w:tbl>
    <w:p w14:paraId="31A79643" w14:textId="202C56E8" w:rsidR="00D72606" w:rsidRDefault="00F67D40" w:rsidP="00430BEC">
      <w:pPr>
        <w:spacing w:line="240" w:lineRule="auto"/>
        <w:rPr>
          <w:rFonts w:ascii="Arial" w:eastAsia="Times New Roman" w:hAnsi="Arial" w:cs="Arial"/>
          <w:color w:val="000000"/>
          <w:sz w:val="24"/>
          <w:szCs w:val="24"/>
          <w:lang w:eastAsia="en-AU"/>
        </w:rPr>
      </w:pPr>
      <w:r>
        <w:rPr>
          <w:rFonts w:ascii="Arial" w:eastAsia="Times New Roman" w:hAnsi="Arial" w:cs="Arial"/>
          <w:color w:val="000000"/>
          <w:sz w:val="20"/>
          <w:szCs w:val="20"/>
          <w:lang w:eastAsia="en-AU"/>
        </w:rPr>
        <w:t>Abbreviations: CAD+: with coronary artery disease; CAD-: without coronary artery disease</w:t>
      </w:r>
      <w:r w:rsidR="004B4AD1">
        <w:rPr>
          <w:rFonts w:ascii="Arial" w:eastAsia="Times New Roman" w:hAnsi="Arial" w:cs="Arial"/>
          <w:color w:val="000000"/>
          <w:sz w:val="20"/>
          <w:szCs w:val="20"/>
          <w:lang w:eastAsia="en-AU"/>
        </w:rPr>
        <w:t>; LDL-C: low-</w:t>
      </w:r>
      <w:r w:rsidR="00DE29F5">
        <w:rPr>
          <w:rFonts w:ascii="Arial" w:eastAsia="Times New Roman" w:hAnsi="Arial" w:cs="Arial"/>
          <w:color w:val="000000"/>
          <w:sz w:val="20"/>
          <w:szCs w:val="20"/>
          <w:lang w:eastAsia="en-AU"/>
        </w:rPr>
        <w:t>density lipoprotein cholesterol</w:t>
      </w:r>
      <w:r w:rsidR="0059046D">
        <w:rPr>
          <w:rFonts w:ascii="Arial" w:eastAsia="Times New Roman" w:hAnsi="Arial" w:cs="Arial"/>
          <w:color w:val="000000"/>
          <w:sz w:val="20"/>
          <w:szCs w:val="20"/>
          <w:lang w:eastAsia="en-AU"/>
        </w:rPr>
        <w:t>; HDL-C: high-density lipoprotein cholesterol</w:t>
      </w:r>
      <w:r w:rsidR="00446EF0">
        <w:rPr>
          <w:rFonts w:ascii="Arial" w:eastAsia="Times New Roman" w:hAnsi="Arial" w:cs="Arial"/>
          <w:color w:val="000000"/>
          <w:sz w:val="20"/>
          <w:szCs w:val="20"/>
          <w:lang w:eastAsia="en-AU"/>
        </w:rPr>
        <w:t>.</w:t>
      </w:r>
      <w:r w:rsidR="00D72606">
        <w:rPr>
          <w:rFonts w:ascii="Arial" w:eastAsia="Times New Roman" w:hAnsi="Arial" w:cs="Arial"/>
          <w:color w:val="000000"/>
          <w:sz w:val="24"/>
          <w:szCs w:val="24"/>
          <w:lang w:eastAsia="en-AU"/>
        </w:rPr>
        <w:br w:type="page"/>
      </w:r>
    </w:p>
    <w:p w14:paraId="17759BC8" w14:textId="7A5D2B17" w:rsidR="005E7343" w:rsidRDefault="00D72606" w:rsidP="0088279C">
      <w:pPr>
        <w:spacing w:line="240" w:lineRule="auto"/>
        <w:rPr>
          <w:rFonts w:ascii="Arial" w:eastAsia="Times New Roman" w:hAnsi="Arial" w:cs="Arial"/>
          <w:color w:val="000000"/>
          <w:sz w:val="24"/>
          <w:szCs w:val="24"/>
          <w:lang w:eastAsia="en-AU"/>
        </w:rPr>
      </w:pPr>
      <w:r w:rsidRPr="005E7343">
        <w:rPr>
          <w:rFonts w:ascii="Arial" w:eastAsia="Times New Roman" w:hAnsi="Arial" w:cs="Arial"/>
          <w:b/>
          <w:color w:val="000000"/>
          <w:sz w:val="24"/>
          <w:szCs w:val="24"/>
          <w:lang w:eastAsia="en-AU"/>
        </w:rPr>
        <w:lastRenderedPageBreak/>
        <w:t xml:space="preserve">Table </w:t>
      </w:r>
      <w:r w:rsidR="00A90F4C">
        <w:rPr>
          <w:rFonts w:ascii="Arial" w:eastAsia="Times New Roman" w:hAnsi="Arial" w:cs="Arial"/>
          <w:b/>
          <w:color w:val="000000"/>
          <w:sz w:val="24"/>
          <w:szCs w:val="24"/>
          <w:lang w:eastAsia="en-AU"/>
        </w:rPr>
        <w:t>4</w:t>
      </w:r>
      <w:r w:rsidRPr="005E7343">
        <w:rPr>
          <w:rFonts w:ascii="Arial" w:eastAsia="Times New Roman" w:hAnsi="Arial" w:cs="Arial"/>
          <w:color w:val="000000"/>
          <w:sz w:val="24"/>
          <w:szCs w:val="24"/>
          <w:lang w:eastAsia="en-AU"/>
        </w:rPr>
        <w:t xml:space="preserve"> </w:t>
      </w:r>
      <w:r w:rsidR="005E7343" w:rsidRPr="005E7343">
        <w:rPr>
          <w:rFonts w:ascii="Arial" w:eastAsia="Times New Roman" w:hAnsi="Arial" w:cs="Arial"/>
          <w:color w:val="000000"/>
          <w:sz w:val="24"/>
          <w:szCs w:val="24"/>
          <w:lang w:eastAsia="en-AU"/>
        </w:rPr>
        <w:t xml:space="preserve">Predictors of </w:t>
      </w:r>
      <w:r w:rsidR="005E7343">
        <w:rPr>
          <w:rFonts w:ascii="Arial" w:eastAsia="Times New Roman" w:hAnsi="Arial" w:cs="Arial"/>
          <w:color w:val="000000"/>
          <w:sz w:val="24"/>
          <w:szCs w:val="24"/>
          <w:lang w:eastAsia="en-AU"/>
        </w:rPr>
        <w:t xml:space="preserve">coronary </w:t>
      </w:r>
      <w:r w:rsidR="0042272A">
        <w:rPr>
          <w:rFonts w:ascii="Arial" w:eastAsia="Times New Roman" w:hAnsi="Arial" w:cs="Arial"/>
          <w:color w:val="000000"/>
          <w:sz w:val="24"/>
          <w:szCs w:val="24"/>
          <w:lang w:eastAsia="en-AU"/>
        </w:rPr>
        <w:t>artery disease</w:t>
      </w:r>
      <w:r w:rsidR="005E7343" w:rsidRPr="005E7343">
        <w:rPr>
          <w:rFonts w:ascii="Arial" w:eastAsia="Times New Roman" w:hAnsi="Arial" w:cs="Arial"/>
          <w:color w:val="000000"/>
          <w:sz w:val="24"/>
          <w:szCs w:val="24"/>
          <w:lang w:eastAsia="en-AU"/>
        </w:rPr>
        <w:t xml:space="preserve"> in patients with </w:t>
      </w:r>
      <w:r w:rsidR="005E7343" w:rsidRPr="000C6396">
        <w:rPr>
          <w:rFonts w:ascii="Arial" w:eastAsia="Times New Roman" w:hAnsi="Arial" w:cs="Arial"/>
          <w:color w:val="000000"/>
          <w:sz w:val="24"/>
          <w:szCs w:val="24"/>
          <w:lang w:eastAsia="en-AU"/>
        </w:rPr>
        <w:t>heterozygous familial hypercholesterolaemia</w:t>
      </w:r>
      <w:r w:rsidR="00857BCB">
        <w:rPr>
          <w:rFonts w:ascii="Arial" w:eastAsia="Times New Roman" w:hAnsi="Arial" w:cs="Arial"/>
          <w:color w:val="000000"/>
          <w:sz w:val="24"/>
          <w:szCs w:val="24"/>
          <w:lang w:eastAsia="en-AU"/>
        </w:rPr>
        <w:t xml:space="preserve"> </w:t>
      </w:r>
      <w:r w:rsidR="00857BCB" w:rsidRPr="000C6396">
        <w:rPr>
          <w:rFonts w:ascii="Arial" w:eastAsia="Times New Roman" w:hAnsi="Arial" w:cs="Arial"/>
          <w:color w:val="000000"/>
          <w:sz w:val="24"/>
          <w:szCs w:val="24"/>
          <w:lang w:eastAsia="en-AU"/>
        </w:rPr>
        <w:t>from South Africa, Australia and Brazil</w:t>
      </w:r>
      <w:r w:rsidR="00B84BA6">
        <w:rPr>
          <w:rFonts w:ascii="Arial" w:eastAsia="Times New Roman" w:hAnsi="Arial" w:cs="Arial"/>
          <w:color w:val="000000"/>
          <w:sz w:val="24"/>
          <w:szCs w:val="24"/>
          <w:lang w:eastAsia="en-AU"/>
        </w:rPr>
        <w:t>.</w:t>
      </w:r>
    </w:p>
    <w:tbl>
      <w:tblPr>
        <w:tblStyle w:val="TableGrid"/>
        <w:tblW w:w="9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87"/>
        <w:gridCol w:w="767"/>
        <w:gridCol w:w="1391"/>
        <w:gridCol w:w="1109"/>
        <w:gridCol w:w="767"/>
        <w:gridCol w:w="1268"/>
        <w:gridCol w:w="1109"/>
      </w:tblGrid>
      <w:tr w:rsidR="00416291" w:rsidRPr="008C1260" w14:paraId="251410D4" w14:textId="0BCF390A" w:rsidTr="00917ECD">
        <w:tc>
          <w:tcPr>
            <w:tcW w:w="2687" w:type="dxa"/>
            <w:tcBorders>
              <w:top w:val="single" w:sz="4" w:space="0" w:color="auto"/>
              <w:bottom w:val="single" w:sz="4" w:space="0" w:color="auto"/>
            </w:tcBorders>
            <w:shd w:val="clear" w:color="auto" w:fill="auto"/>
          </w:tcPr>
          <w:p w14:paraId="28C346AE" w14:textId="58BF8726" w:rsidR="00B97ABF" w:rsidRPr="008C1260" w:rsidRDefault="000979FF" w:rsidP="000979FF">
            <w:pPr>
              <w:rPr>
                <w:rFonts w:ascii="Arial" w:eastAsia="Calibri" w:hAnsi="Arial" w:cs="Arial"/>
                <w:b/>
              </w:rPr>
            </w:pPr>
            <w:r>
              <w:rPr>
                <w:rFonts w:ascii="Arial" w:eastAsia="Calibri" w:hAnsi="Arial" w:cs="Arial"/>
                <w:b/>
              </w:rPr>
              <w:t>Variables</w:t>
            </w:r>
          </w:p>
        </w:tc>
        <w:tc>
          <w:tcPr>
            <w:tcW w:w="767" w:type="dxa"/>
            <w:tcBorders>
              <w:top w:val="single" w:sz="4" w:space="0" w:color="auto"/>
              <w:bottom w:val="single" w:sz="4" w:space="0" w:color="auto"/>
            </w:tcBorders>
            <w:shd w:val="clear" w:color="auto" w:fill="auto"/>
          </w:tcPr>
          <w:p w14:paraId="667B39C8" w14:textId="26D21527" w:rsidR="00B97ABF" w:rsidRPr="008C1260" w:rsidRDefault="00B97ABF" w:rsidP="00BA28EA">
            <w:pPr>
              <w:jc w:val="center"/>
              <w:rPr>
                <w:rFonts w:ascii="Arial" w:eastAsia="Calibri" w:hAnsi="Arial" w:cs="Arial"/>
                <w:b/>
              </w:rPr>
            </w:pPr>
            <w:r w:rsidRPr="008C1260">
              <w:rPr>
                <w:rFonts w:ascii="Arial" w:eastAsia="Calibri" w:hAnsi="Arial" w:cs="Arial"/>
                <w:b/>
              </w:rPr>
              <w:t>OR</w:t>
            </w:r>
            <w:r w:rsidR="008C1260" w:rsidRPr="008C1260">
              <w:rPr>
                <w:rFonts w:ascii="Arial" w:eastAsia="Calibri" w:hAnsi="Arial" w:cs="Arial"/>
                <w:sz w:val="20"/>
                <w:szCs w:val="20"/>
                <w:vertAlign w:val="superscript"/>
              </w:rPr>
              <w:t>a</w:t>
            </w:r>
          </w:p>
        </w:tc>
        <w:tc>
          <w:tcPr>
            <w:tcW w:w="1391" w:type="dxa"/>
            <w:tcBorders>
              <w:top w:val="single" w:sz="4" w:space="0" w:color="auto"/>
              <w:bottom w:val="single" w:sz="4" w:space="0" w:color="auto"/>
            </w:tcBorders>
            <w:shd w:val="clear" w:color="auto" w:fill="auto"/>
          </w:tcPr>
          <w:p w14:paraId="20648CD1" w14:textId="7DDAD1A1" w:rsidR="00B97ABF" w:rsidRPr="008C1260" w:rsidRDefault="00B97ABF" w:rsidP="00BA28EA">
            <w:pPr>
              <w:jc w:val="center"/>
              <w:rPr>
                <w:rFonts w:ascii="Arial" w:eastAsia="Calibri" w:hAnsi="Arial" w:cs="Arial"/>
                <w:b/>
              </w:rPr>
            </w:pPr>
            <w:r w:rsidRPr="008C1260">
              <w:rPr>
                <w:rFonts w:ascii="Arial" w:eastAsia="Calibri" w:hAnsi="Arial" w:cs="Arial"/>
                <w:b/>
              </w:rPr>
              <w:t>95% CI</w:t>
            </w:r>
          </w:p>
        </w:tc>
        <w:tc>
          <w:tcPr>
            <w:tcW w:w="1109" w:type="dxa"/>
            <w:tcBorders>
              <w:top w:val="single" w:sz="4" w:space="0" w:color="auto"/>
              <w:bottom w:val="single" w:sz="4" w:space="0" w:color="auto"/>
            </w:tcBorders>
            <w:shd w:val="clear" w:color="auto" w:fill="auto"/>
          </w:tcPr>
          <w:p w14:paraId="4C7AFBA0" w14:textId="77777777" w:rsidR="00B97ABF" w:rsidRPr="008C1260" w:rsidRDefault="00B97ABF" w:rsidP="00BA28EA">
            <w:pPr>
              <w:jc w:val="center"/>
              <w:rPr>
                <w:rFonts w:ascii="Arial" w:eastAsia="Calibri" w:hAnsi="Arial" w:cs="Arial"/>
                <w:b/>
              </w:rPr>
            </w:pPr>
            <w:r w:rsidRPr="008C1260">
              <w:rPr>
                <w:rFonts w:ascii="Arial" w:eastAsia="Calibri" w:hAnsi="Arial" w:cs="Arial"/>
                <w:b/>
              </w:rPr>
              <w:t>p-value</w:t>
            </w:r>
          </w:p>
        </w:tc>
        <w:tc>
          <w:tcPr>
            <w:tcW w:w="767" w:type="dxa"/>
            <w:tcBorders>
              <w:top w:val="single" w:sz="4" w:space="0" w:color="auto"/>
              <w:bottom w:val="single" w:sz="4" w:space="0" w:color="auto"/>
            </w:tcBorders>
          </w:tcPr>
          <w:p w14:paraId="27CBEFD4" w14:textId="1C601950" w:rsidR="00B97ABF" w:rsidRPr="008C1260" w:rsidRDefault="00B97ABF" w:rsidP="00BA28EA">
            <w:pPr>
              <w:jc w:val="center"/>
              <w:rPr>
                <w:rFonts w:ascii="Arial" w:eastAsia="Calibri" w:hAnsi="Arial" w:cs="Arial"/>
                <w:b/>
              </w:rPr>
            </w:pPr>
            <w:r w:rsidRPr="008C1260">
              <w:rPr>
                <w:rFonts w:ascii="Arial" w:eastAsia="Calibri" w:hAnsi="Arial" w:cs="Arial"/>
                <w:b/>
              </w:rPr>
              <w:t>OR</w:t>
            </w:r>
            <w:r w:rsidR="008C1260" w:rsidRPr="008C1260">
              <w:rPr>
                <w:rFonts w:ascii="Arial" w:eastAsia="Calibri" w:hAnsi="Arial" w:cs="Arial"/>
                <w:sz w:val="20"/>
                <w:szCs w:val="20"/>
                <w:vertAlign w:val="superscript"/>
              </w:rPr>
              <w:t>b</w:t>
            </w:r>
          </w:p>
        </w:tc>
        <w:tc>
          <w:tcPr>
            <w:tcW w:w="1268" w:type="dxa"/>
            <w:tcBorders>
              <w:top w:val="single" w:sz="4" w:space="0" w:color="auto"/>
              <w:bottom w:val="single" w:sz="4" w:space="0" w:color="auto"/>
            </w:tcBorders>
          </w:tcPr>
          <w:p w14:paraId="55BC5E86" w14:textId="4EA90C7E" w:rsidR="00B97ABF" w:rsidRPr="008C1260" w:rsidRDefault="00B97ABF" w:rsidP="00BA28EA">
            <w:pPr>
              <w:jc w:val="center"/>
              <w:rPr>
                <w:rFonts w:ascii="Arial" w:eastAsia="Calibri" w:hAnsi="Arial" w:cs="Arial"/>
                <w:b/>
              </w:rPr>
            </w:pPr>
            <w:r w:rsidRPr="008C1260">
              <w:rPr>
                <w:rFonts w:ascii="Arial" w:eastAsia="Calibri" w:hAnsi="Arial" w:cs="Arial"/>
                <w:b/>
              </w:rPr>
              <w:t>95% CI</w:t>
            </w:r>
          </w:p>
        </w:tc>
        <w:tc>
          <w:tcPr>
            <w:tcW w:w="1109" w:type="dxa"/>
            <w:tcBorders>
              <w:top w:val="single" w:sz="4" w:space="0" w:color="auto"/>
              <w:bottom w:val="single" w:sz="4" w:space="0" w:color="auto"/>
            </w:tcBorders>
          </w:tcPr>
          <w:p w14:paraId="36831199" w14:textId="40AED801" w:rsidR="00B97ABF" w:rsidRPr="008C1260" w:rsidRDefault="00B97ABF" w:rsidP="00BA28EA">
            <w:pPr>
              <w:jc w:val="center"/>
              <w:rPr>
                <w:rFonts w:ascii="Arial" w:eastAsia="Calibri" w:hAnsi="Arial" w:cs="Arial"/>
                <w:b/>
              </w:rPr>
            </w:pPr>
            <w:r w:rsidRPr="008C1260">
              <w:rPr>
                <w:rFonts w:ascii="Arial" w:eastAsia="Calibri" w:hAnsi="Arial" w:cs="Arial"/>
                <w:b/>
              </w:rPr>
              <w:t>p-value</w:t>
            </w:r>
          </w:p>
        </w:tc>
      </w:tr>
      <w:tr w:rsidR="00416291" w:rsidRPr="008C1260" w14:paraId="51040C97" w14:textId="77777777" w:rsidTr="00917ECD">
        <w:tc>
          <w:tcPr>
            <w:tcW w:w="2687" w:type="dxa"/>
            <w:tcBorders>
              <w:top w:val="single" w:sz="4" w:space="0" w:color="auto"/>
              <w:bottom w:val="single" w:sz="4" w:space="0" w:color="auto"/>
            </w:tcBorders>
          </w:tcPr>
          <w:p w14:paraId="6C8788A3" w14:textId="5D1EDC42" w:rsidR="000979FF" w:rsidRPr="000979FF" w:rsidRDefault="000979FF" w:rsidP="000979FF">
            <w:pPr>
              <w:rPr>
                <w:rFonts w:ascii="Arial" w:eastAsia="Calibri" w:hAnsi="Arial" w:cs="Arial"/>
                <w:b/>
              </w:rPr>
            </w:pPr>
            <w:r>
              <w:rPr>
                <w:rFonts w:ascii="Arial" w:eastAsia="Calibri" w:hAnsi="Arial" w:cs="Arial"/>
                <w:b/>
              </w:rPr>
              <w:t xml:space="preserve">All </w:t>
            </w:r>
            <w:r w:rsidR="000F6FA4">
              <w:rPr>
                <w:rFonts w:ascii="Arial" w:eastAsia="Calibri" w:hAnsi="Arial" w:cs="Arial"/>
                <w:b/>
              </w:rPr>
              <w:t xml:space="preserve">Three </w:t>
            </w:r>
            <w:r>
              <w:rPr>
                <w:rFonts w:ascii="Arial" w:eastAsia="Calibri" w:hAnsi="Arial" w:cs="Arial"/>
                <w:b/>
              </w:rPr>
              <w:t>Countries</w:t>
            </w:r>
          </w:p>
        </w:tc>
        <w:tc>
          <w:tcPr>
            <w:tcW w:w="767" w:type="dxa"/>
            <w:tcBorders>
              <w:top w:val="single" w:sz="4" w:space="0" w:color="auto"/>
              <w:bottom w:val="single" w:sz="4" w:space="0" w:color="auto"/>
            </w:tcBorders>
          </w:tcPr>
          <w:p w14:paraId="2691D5B9" w14:textId="77777777" w:rsidR="000979FF" w:rsidRDefault="000979FF" w:rsidP="00BA28EA">
            <w:pPr>
              <w:jc w:val="center"/>
              <w:rPr>
                <w:rFonts w:ascii="Arial" w:eastAsia="Calibri" w:hAnsi="Arial" w:cs="Arial"/>
              </w:rPr>
            </w:pPr>
          </w:p>
        </w:tc>
        <w:tc>
          <w:tcPr>
            <w:tcW w:w="1391" w:type="dxa"/>
            <w:tcBorders>
              <w:top w:val="single" w:sz="4" w:space="0" w:color="auto"/>
              <w:bottom w:val="single" w:sz="4" w:space="0" w:color="auto"/>
            </w:tcBorders>
          </w:tcPr>
          <w:p w14:paraId="43C0D207" w14:textId="77777777" w:rsidR="000979FF" w:rsidRDefault="000979FF" w:rsidP="00BA28EA">
            <w:pPr>
              <w:jc w:val="center"/>
              <w:rPr>
                <w:rFonts w:ascii="Arial" w:eastAsia="Calibri" w:hAnsi="Arial" w:cs="Arial"/>
              </w:rPr>
            </w:pPr>
          </w:p>
        </w:tc>
        <w:tc>
          <w:tcPr>
            <w:tcW w:w="1109" w:type="dxa"/>
            <w:tcBorders>
              <w:top w:val="single" w:sz="4" w:space="0" w:color="auto"/>
              <w:bottom w:val="single" w:sz="4" w:space="0" w:color="auto"/>
            </w:tcBorders>
          </w:tcPr>
          <w:p w14:paraId="57463CBE" w14:textId="77777777" w:rsidR="000979FF" w:rsidRDefault="000979FF" w:rsidP="00BA28EA">
            <w:pPr>
              <w:jc w:val="center"/>
              <w:rPr>
                <w:rFonts w:ascii="Arial" w:eastAsia="Calibri" w:hAnsi="Arial" w:cs="Arial"/>
              </w:rPr>
            </w:pPr>
          </w:p>
        </w:tc>
        <w:tc>
          <w:tcPr>
            <w:tcW w:w="767" w:type="dxa"/>
            <w:tcBorders>
              <w:top w:val="single" w:sz="4" w:space="0" w:color="auto"/>
              <w:bottom w:val="single" w:sz="4" w:space="0" w:color="auto"/>
            </w:tcBorders>
          </w:tcPr>
          <w:p w14:paraId="3C953BEF" w14:textId="77777777" w:rsidR="000979FF" w:rsidRDefault="000979FF" w:rsidP="00BA28EA">
            <w:pPr>
              <w:jc w:val="center"/>
              <w:rPr>
                <w:rFonts w:ascii="Arial" w:eastAsia="Calibri" w:hAnsi="Arial" w:cs="Arial"/>
              </w:rPr>
            </w:pPr>
          </w:p>
        </w:tc>
        <w:tc>
          <w:tcPr>
            <w:tcW w:w="1268" w:type="dxa"/>
            <w:tcBorders>
              <w:top w:val="single" w:sz="4" w:space="0" w:color="auto"/>
              <w:bottom w:val="single" w:sz="4" w:space="0" w:color="auto"/>
            </w:tcBorders>
          </w:tcPr>
          <w:p w14:paraId="442923C7" w14:textId="77777777" w:rsidR="000979FF" w:rsidRDefault="000979FF" w:rsidP="00BA28EA">
            <w:pPr>
              <w:jc w:val="center"/>
              <w:rPr>
                <w:rFonts w:ascii="Arial" w:eastAsia="Calibri" w:hAnsi="Arial" w:cs="Arial"/>
              </w:rPr>
            </w:pPr>
          </w:p>
        </w:tc>
        <w:tc>
          <w:tcPr>
            <w:tcW w:w="1109" w:type="dxa"/>
            <w:tcBorders>
              <w:top w:val="single" w:sz="4" w:space="0" w:color="auto"/>
              <w:bottom w:val="single" w:sz="4" w:space="0" w:color="auto"/>
            </w:tcBorders>
          </w:tcPr>
          <w:p w14:paraId="794E6EF8" w14:textId="77777777" w:rsidR="000979FF" w:rsidRDefault="000979FF" w:rsidP="00BA28EA">
            <w:pPr>
              <w:jc w:val="center"/>
              <w:rPr>
                <w:rFonts w:ascii="Arial" w:eastAsia="Calibri" w:hAnsi="Arial" w:cs="Arial"/>
              </w:rPr>
            </w:pPr>
          </w:p>
        </w:tc>
      </w:tr>
      <w:tr w:rsidR="00416291" w:rsidRPr="008C1260" w14:paraId="1EDCAA0A" w14:textId="77777777" w:rsidTr="00917ECD">
        <w:tc>
          <w:tcPr>
            <w:tcW w:w="2687" w:type="dxa"/>
            <w:tcBorders>
              <w:top w:val="single" w:sz="4" w:space="0" w:color="auto"/>
            </w:tcBorders>
          </w:tcPr>
          <w:p w14:paraId="7383C2F9" w14:textId="67FC6961" w:rsidR="0070678D" w:rsidRPr="008C1260" w:rsidRDefault="0070678D" w:rsidP="002D1F36">
            <w:pPr>
              <w:rPr>
                <w:rFonts w:ascii="Arial" w:eastAsia="Calibri" w:hAnsi="Arial" w:cs="Arial"/>
              </w:rPr>
            </w:pPr>
            <w:r>
              <w:rPr>
                <w:rFonts w:ascii="Arial" w:eastAsia="Calibri" w:hAnsi="Arial" w:cs="Arial"/>
              </w:rPr>
              <w:t>Age</w:t>
            </w:r>
          </w:p>
        </w:tc>
        <w:tc>
          <w:tcPr>
            <w:tcW w:w="767" w:type="dxa"/>
            <w:tcBorders>
              <w:top w:val="single" w:sz="4" w:space="0" w:color="auto"/>
            </w:tcBorders>
          </w:tcPr>
          <w:p w14:paraId="20DBADBD" w14:textId="6896777C" w:rsidR="0070678D" w:rsidRPr="008C1260" w:rsidRDefault="0070678D" w:rsidP="00BA28EA">
            <w:pPr>
              <w:jc w:val="center"/>
              <w:rPr>
                <w:rFonts w:ascii="Arial" w:eastAsia="Calibri" w:hAnsi="Arial" w:cs="Arial"/>
              </w:rPr>
            </w:pPr>
            <w:r>
              <w:rPr>
                <w:rFonts w:ascii="Arial" w:eastAsia="Calibri" w:hAnsi="Arial" w:cs="Arial"/>
              </w:rPr>
              <w:t>1.03</w:t>
            </w:r>
          </w:p>
        </w:tc>
        <w:tc>
          <w:tcPr>
            <w:tcW w:w="1391" w:type="dxa"/>
            <w:tcBorders>
              <w:top w:val="single" w:sz="4" w:space="0" w:color="auto"/>
            </w:tcBorders>
          </w:tcPr>
          <w:p w14:paraId="26A4F910" w14:textId="1D6AAA1E" w:rsidR="0070678D" w:rsidRPr="008C1260" w:rsidRDefault="00774639" w:rsidP="00BA28EA">
            <w:pPr>
              <w:jc w:val="center"/>
              <w:rPr>
                <w:rFonts w:ascii="Arial" w:eastAsia="Calibri" w:hAnsi="Arial" w:cs="Arial"/>
              </w:rPr>
            </w:pPr>
            <w:r>
              <w:rPr>
                <w:rFonts w:ascii="Arial" w:eastAsia="Calibri" w:hAnsi="Arial" w:cs="Arial"/>
              </w:rPr>
              <w:t>1.02-1.0</w:t>
            </w:r>
            <w:r w:rsidR="00CE6E54">
              <w:rPr>
                <w:rFonts w:ascii="Arial" w:eastAsia="Calibri" w:hAnsi="Arial" w:cs="Arial"/>
              </w:rPr>
              <w:t>5</w:t>
            </w:r>
          </w:p>
        </w:tc>
        <w:tc>
          <w:tcPr>
            <w:tcW w:w="1109" w:type="dxa"/>
            <w:tcBorders>
              <w:top w:val="single" w:sz="4" w:space="0" w:color="auto"/>
            </w:tcBorders>
          </w:tcPr>
          <w:p w14:paraId="21F3A6A4" w14:textId="4008ED5F" w:rsidR="0070678D" w:rsidRPr="008C1260" w:rsidRDefault="0070678D" w:rsidP="00BA28EA">
            <w:pPr>
              <w:jc w:val="center"/>
              <w:rPr>
                <w:rFonts w:ascii="Arial" w:eastAsia="Calibri" w:hAnsi="Arial" w:cs="Arial"/>
              </w:rPr>
            </w:pPr>
            <w:r>
              <w:rPr>
                <w:rFonts w:ascii="Arial" w:eastAsia="Calibri" w:hAnsi="Arial" w:cs="Arial"/>
              </w:rPr>
              <w:t>&lt;0.001</w:t>
            </w:r>
          </w:p>
        </w:tc>
        <w:tc>
          <w:tcPr>
            <w:tcW w:w="767" w:type="dxa"/>
            <w:tcBorders>
              <w:top w:val="single" w:sz="4" w:space="0" w:color="auto"/>
            </w:tcBorders>
          </w:tcPr>
          <w:p w14:paraId="1B4CB487" w14:textId="2B6D49EC" w:rsidR="0070678D" w:rsidRPr="008C1260" w:rsidRDefault="00E80EC2" w:rsidP="00BA28EA">
            <w:pPr>
              <w:jc w:val="center"/>
              <w:rPr>
                <w:rFonts w:ascii="Arial" w:eastAsia="Calibri" w:hAnsi="Arial" w:cs="Arial"/>
              </w:rPr>
            </w:pPr>
            <w:r>
              <w:rPr>
                <w:rFonts w:ascii="Arial" w:eastAsia="Calibri" w:hAnsi="Arial" w:cs="Arial"/>
              </w:rPr>
              <w:t>1.04</w:t>
            </w:r>
          </w:p>
        </w:tc>
        <w:tc>
          <w:tcPr>
            <w:tcW w:w="1268" w:type="dxa"/>
            <w:tcBorders>
              <w:top w:val="single" w:sz="4" w:space="0" w:color="auto"/>
            </w:tcBorders>
          </w:tcPr>
          <w:p w14:paraId="68B65570" w14:textId="1AB9A114" w:rsidR="0070678D" w:rsidRPr="008C1260" w:rsidRDefault="00E80EC2" w:rsidP="00BA28EA">
            <w:pPr>
              <w:jc w:val="center"/>
              <w:rPr>
                <w:rFonts w:ascii="Arial" w:eastAsia="Calibri" w:hAnsi="Arial" w:cs="Arial"/>
              </w:rPr>
            </w:pPr>
            <w:r>
              <w:rPr>
                <w:rFonts w:ascii="Arial" w:eastAsia="Calibri" w:hAnsi="Arial" w:cs="Arial"/>
              </w:rPr>
              <w:t>1.02-1.05</w:t>
            </w:r>
          </w:p>
        </w:tc>
        <w:tc>
          <w:tcPr>
            <w:tcW w:w="1109" w:type="dxa"/>
            <w:tcBorders>
              <w:top w:val="single" w:sz="4" w:space="0" w:color="auto"/>
            </w:tcBorders>
          </w:tcPr>
          <w:p w14:paraId="35F8A4F2" w14:textId="5E653489" w:rsidR="0070678D" w:rsidRPr="008C1260" w:rsidRDefault="00E80EC2" w:rsidP="00BA28EA">
            <w:pPr>
              <w:jc w:val="center"/>
              <w:rPr>
                <w:rFonts w:ascii="Arial" w:eastAsia="Calibri" w:hAnsi="Arial" w:cs="Arial"/>
              </w:rPr>
            </w:pPr>
            <w:r>
              <w:rPr>
                <w:rFonts w:ascii="Arial" w:eastAsia="Calibri" w:hAnsi="Arial" w:cs="Arial"/>
              </w:rPr>
              <w:t>&lt;0.001</w:t>
            </w:r>
          </w:p>
        </w:tc>
      </w:tr>
      <w:tr w:rsidR="00416291" w:rsidRPr="008C1260" w14:paraId="6FDB513B" w14:textId="5D46E908" w:rsidTr="00917ECD">
        <w:tc>
          <w:tcPr>
            <w:tcW w:w="2687" w:type="dxa"/>
          </w:tcPr>
          <w:p w14:paraId="0DD6577B" w14:textId="3F3D1771" w:rsidR="00B97ABF" w:rsidRPr="008C1260" w:rsidRDefault="008D525E" w:rsidP="002D1F36">
            <w:pPr>
              <w:rPr>
                <w:rFonts w:ascii="Arial" w:eastAsia="Calibri" w:hAnsi="Arial" w:cs="Arial"/>
              </w:rPr>
            </w:pPr>
            <w:r>
              <w:rPr>
                <w:rFonts w:ascii="Arial" w:eastAsia="Calibri" w:hAnsi="Arial" w:cs="Arial"/>
              </w:rPr>
              <w:t>Sex</w:t>
            </w:r>
            <w:r w:rsidR="00B97ABF" w:rsidRPr="008C1260">
              <w:rPr>
                <w:rFonts w:ascii="Arial" w:eastAsia="Calibri" w:hAnsi="Arial" w:cs="Arial"/>
              </w:rPr>
              <w:t xml:space="preserve"> (male)</w:t>
            </w:r>
          </w:p>
        </w:tc>
        <w:tc>
          <w:tcPr>
            <w:tcW w:w="767" w:type="dxa"/>
          </w:tcPr>
          <w:p w14:paraId="72E6C194" w14:textId="0EB61423" w:rsidR="0070678D" w:rsidRPr="008C1260" w:rsidRDefault="00774639" w:rsidP="00BA28EA">
            <w:pPr>
              <w:jc w:val="center"/>
              <w:rPr>
                <w:rFonts w:ascii="Arial" w:eastAsia="Calibri" w:hAnsi="Arial" w:cs="Arial"/>
              </w:rPr>
            </w:pPr>
            <w:r>
              <w:rPr>
                <w:rFonts w:ascii="Arial" w:eastAsia="Calibri" w:hAnsi="Arial" w:cs="Arial"/>
              </w:rPr>
              <w:t>3.</w:t>
            </w:r>
            <w:r w:rsidR="00581DDF">
              <w:rPr>
                <w:rFonts w:ascii="Arial" w:eastAsia="Calibri" w:hAnsi="Arial" w:cs="Arial"/>
              </w:rPr>
              <w:t>2</w:t>
            </w:r>
            <w:r w:rsidR="009A15A5">
              <w:rPr>
                <w:rFonts w:ascii="Arial" w:eastAsia="Calibri" w:hAnsi="Arial" w:cs="Arial"/>
              </w:rPr>
              <w:t>8</w:t>
            </w:r>
          </w:p>
        </w:tc>
        <w:tc>
          <w:tcPr>
            <w:tcW w:w="1391" w:type="dxa"/>
          </w:tcPr>
          <w:p w14:paraId="199D37F0" w14:textId="728BA5A4" w:rsidR="00B97ABF" w:rsidRPr="008C1260" w:rsidRDefault="00774639" w:rsidP="00BA28EA">
            <w:pPr>
              <w:jc w:val="center"/>
              <w:rPr>
                <w:rFonts w:ascii="Arial" w:eastAsia="Calibri" w:hAnsi="Arial" w:cs="Arial"/>
              </w:rPr>
            </w:pPr>
            <w:r>
              <w:rPr>
                <w:rFonts w:ascii="Arial" w:eastAsia="Calibri" w:hAnsi="Arial" w:cs="Arial"/>
              </w:rPr>
              <w:t>2.3</w:t>
            </w:r>
            <w:r w:rsidR="009A15A5">
              <w:rPr>
                <w:rFonts w:ascii="Arial" w:eastAsia="Calibri" w:hAnsi="Arial" w:cs="Arial"/>
              </w:rPr>
              <w:t>6-4.54</w:t>
            </w:r>
          </w:p>
        </w:tc>
        <w:tc>
          <w:tcPr>
            <w:tcW w:w="1109" w:type="dxa"/>
          </w:tcPr>
          <w:p w14:paraId="3F77BEB1" w14:textId="6E100CDA" w:rsidR="00B97ABF" w:rsidRPr="008C1260" w:rsidRDefault="0070678D" w:rsidP="00BA28EA">
            <w:pPr>
              <w:jc w:val="center"/>
              <w:rPr>
                <w:rFonts w:ascii="Arial" w:eastAsia="Calibri" w:hAnsi="Arial" w:cs="Arial"/>
              </w:rPr>
            </w:pPr>
            <w:r>
              <w:rPr>
                <w:rFonts w:ascii="Arial" w:eastAsia="Calibri" w:hAnsi="Arial" w:cs="Arial"/>
              </w:rPr>
              <w:t>&lt;0.001</w:t>
            </w:r>
          </w:p>
        </w:tc>
        <w:tc>
          <w:tcPr>
            <w:tcW w:w="767" w:type="dxa"/>
          </w:tcPr>
          <w:p w14:paraId="0466B891" w14:textId="6B9D556B" w:rsidR="00B97ABF" w:rsidRPr="008C1260" w:rsidRDefault="00E80EC2" w:rsidP="00BA28EA">
            <w:pPr>
              <w:jc w:val="center"/>
              <w:rPr>
                <w:rFonts w:ascii="Arial" w:eastAsia="Calibri" w:hAnsi="Arial" w:cs="Arial"/>
              </w:rPr>
            </w:pPr>
            <w:r>
              <w:rPr>
                <w:rFonts w:ascii="Arial" w:eastAsia="Calibri" w:hAnsi="Arial" w:cs="Arial"/>
              </w:rPr>
              <w:t>3.19</w:t>
            </w:r>
          </w:p>
        </w:tc>
        <w:tc>
          <w:tcPr>
            <w:tcW w:w="1268" w:type="dxa"/>
          </w:tcPr>
          <w:p w14:paraId="73C35249" w14:textId="0DE2C80F" w:rsidR="00B97ABF" w:rsidRPr="008C1260" w:rsidRDefault="00E80EC2" w:rsidP="00BA28EA">
            <w:pPr>
              <w:jc w:val="center"/>
              <w:rPr>
                <w:rFonts w:ascii="Arial" w:eastAsia="Calibri" w:hAnsi="Arial" w:cs="Arial"/>
              </w:rPr>
            </w:pPr>
            <w:r>
              <w:rPr>
                <w:rFonts w:ascii="Arial" w:eastAsia="Calibri" w:hAnsi="Arial" w:cs="Arial"/>
              </w:rPr>
              <w:t>2.17-4.70</w:t>
            </w:r>
          </w:p>
        </w:tc>
        <w:tc>
          <w:tcPr>
            <w:tcW w:w="1109" w:type="dxa"/>
          </w:tcPr>
          <w:p w14:paraId="2738C2E4" w14:textId="5021A75D" w:rsidR="00B97ABF" w:rsidRPr="008C1260" w:rsidRDefault="00E80EC2" w:rsidP="00BA28EA">
            <w:pPr>
              <w:jc w:val="center"/>
              <w:rPr>
                <w:rFonts w:ascii="Arial" w:eastAsia="Calibri" w:hAnsi="Arial" w:cs="Arial"/>
              </w:rPr>
            </w:pPr>
            <w:r>
              <w:rPr>
                <w:rFonts w:ascii="Arial" w:eastAsia="Calibri" w:hAnsi="Arial" w:cs="Arial"/>
              </w:rPr>
              <w:t>&lt;0.001</w:t>
            </w:r>
          </w:p>
        </w:tc>
      </w:tr>
      <w:tr w:rsidR="00416291" w:rsidRPr="008C1260" w14:paraId="1CE81478" w14:textId="47996EC8" w:rsidTr="00917ECD">
        <w:tc>
          <w:tcPr>
            <w:tcW w:w="2687" w:type="dxa"/>
          </w:tcPr>
          <w:p w14:paraId="7EF4AE08" w14:textId="03490CE0" w:rsidR="00B97ABF" w:rsidRPr="008C1260" w:rsidRDefault="0070678D" w:rsidP="002D1F36">
            <w:pPr>
              <w:rPr>
                <w:rFonts w:ascii="Arial" w:eastAsia="Calibri" w:hAnsi="Arial" w:cs="Arial"/>
              </w:rPr>
            </w:pPr>
            <w:r w:rsidRPr="008C1260">
              <w:rPr>
                <w:rFonts w:ascii="Arial" w:eastAsia="Calibri" w:hAnsi="Arial" w:cs="Arial"/>
              </w:rPr>
              <w:t>Hypertension</w:t>
            </w:r>
          </w:p>
        </w:tc>
        <w:tc>
          <w:tcPr>
            <w:tcW w:w="767" w:type="dxa"/>
          </w:tcPr>
          <w:p w14:paraId="0BC577B9" w14:textId="3DF34592" w:rsidR="00B97ABF" w:rsidRPr="008C1260" w:rsidRDefault="009A15A5" w:rsidP="00BA28EA">
            <w:pPr>
              <w:jc w:val="center"/>
              <w:rPr>
                <w:rFonts w:ascii="Arial" w:eastAsia="Calibri" w:hAnsi="Arial" w:cs="Arial"/>
              </w:rPr>
            </w:pPr>
            <w:r>
              <w:rPr>
                <w:rFonts w:ascii="Arial" w:eastAsia="Calibri" w:hAnsi="Arial" w:cs="Arial"/>
              </w:rPr>
              <w:t>2.21</w:t>
            </w:r>
          </w:p>
        </w:tc>
        <w:tc>
          <w:tcPr>
            <w:tcW w:w="1391" w:type="dxa"/>
          </w:tcPr>
          <w:p w14:paraId="318EAFC7" w14:textId="1E10D57D" w:rsidR="00B97ABF" w:rsidRPr="008C1260" w:rsidRDefault="009A15A5" w:rsidP="00BA28EA">
            <w:pPr>
              <w:jc w:val="center"/>
              <w:rPr>
                <w:rFonts w:ascii="Arial" w:eastAsia="Calibri" w:hAnsi="Arial" w:cs="Arial"/>
              </w:rPr>
            </w:pPr>
            <w:r>
              <w:rPr>
                <w:rFonts w:ascii="Arial" w:eastAsia="Calibri" w:hAnsi="Arial" w:cs="Arial"/>
              </w:rPr>
              <w:t>1.55-3.15</w:t>
            </w:r>
          </w:p>
        </w:tc>
        <w:tc>
          <w:tcPr>
            <w:tcW w:w="1109" w:type="dxa"/>
          </w:tcPr>
          <w:p w14:paraId="49FA2847" w14:textId="2F4BF9F2" w:rsidR="00B97ABF" w:rsidRPr="008C1260" w:rsidRDefault="0070678D" w:rsidP="00BA28EA">
            <w:pPr>
              <w:jc w:val="center"/>
              <w:rPr>
                <w:rFonts w:ascii="Arial" w:eastAsia="Calibri" w:hAnsi="Arial" w:cs="Arial"/>
              </w:rPr>
            </w:pPr>
            <w:r>
              <w:rPr>
                <w:rFonts w:ascii="Arial" w:eastAsia="Calibri" w:hAnsi="Arial" w:cs="Arial"/>
              </w:rPr>
              <w:t>&lt;0.001</w:t>
            </w:r>
          </w:p>
        </w:tc>
        <w:tc>
          <w:tcPr>
            <w:tcW w:w="767" w:type="dxa"/>
          </w:tcPr>
          <w:p w14:paraId="643BD335" w14:textId="4913D3CE" w:rsidR="00B97ABF" w:rsidRPr="008C1260" w:rsidRDefault="00E80EC2" w:rsidP="00BA28EA">
            <w:pPr>
              <w:jc w:val="center"/>
              <w:rPr>
                <w:rFonts w:ascii="Arial" w:eastAsia="Calibri" w:hAnsi="Arial" w:cs="Arial"/>
              </w:rPr>
            </w:pPr>
            <w:r>
              <w:rPr>
                <w:rFonts w:ascii="Arial" w:eastAsia="Calibri" w:hAnsi="Arial" w:cs="Arial"/>
              </w:rPr>
              <w:t>1.38</w:t>
            </w:r>
          </w:p>
        </w:tc>
        <w:tc>
          <w:tcPr>
            <w:tcW w:w="1268" w:type="dxa"/>
          </w:tcPr>
          <w:p w14:paraId="66228F50" w14:textId="18B16BE4" w:rsidR="00B97ABF" w:rsidRPr="008C1260" w:rsidRDefault="00E80EC2" w:rsidP="00BA28EA">
            <w:pPr>
              <w:jc w:val="center"/>
              <w:rPr>
                <w:rFonts w:ascii="Arial" w:eastAsia="Calibri" w:hAnsi="Arial" w:cs="Arial"/>
              </w:rPr>
            </w:pPr>
            <w:r>
              <w:rPr>
                <w:rFonts w:ascii="Arial" w:eastAsia="Calibri" w:hAnsi="Arial" w:cs="Arial"/>
              </w:rPr>
              <w:t>0.90-2.12</w:t>
            </w:r>
          </w:p>
        </w:tc>
        <w:tc>
          <w:tcPr>
            <w:tcW w:w="1109" w:type="dxa"/>
          </w:tcPr>
          <w:p w14:paraId="56E0E1F4" w14:textId="6984CC70" w:rsidR="00B97ABF" w:rsidRPr="008C1260" w:rsidRDefault="00E80EC2" w:rsidP="00BA28EA">
            <w:pPr>
              <w:jc w:val="center"/>
              <w:rPr>
                <w:rFonts w:ascii="Arial" w:eastAsia="Calibri" w:hAnsi="Arial" w:cs="Arial"/>
              </w:rPr>
            </w:pPr>
            <w:r>
              <w:rPr>
                <w:rFonts w:ascii="Arial" w:eastAsia="Calibri" w:hAnsi="Arial" w:cs="Arial"/>
              </w:rPr>
              <w:t>0.145</w:t>
            </w:r>
          </w:p>
        </w:tc>
      </w:tr>
      <w:tr w:rsidR="00416291" w:rsidRPr="008C1260" w14:paraId="7985A345" w14:textId="0C492B14" w:rsidTr="00917ECD">
        <w:tc>
          <w:tcPr>
            <w:tcW w:w="2687" w:type="dxa"/>
          </w:tcPr>
          <w:p w14:paraId="0E660FEC" w14:textId="5460EE3A" w:rsidR="00B97ABF" w:rsidRPr="008C1260" w:rsidRDefault="0070678D" w:rsidP="002D1F36">
            <w:pPr>
              <w:rPr>
                <w:rFonts w:ascii="Arial" w:eastAsia="Calibri" w:hAnsi="Arial" w:cs="Arial"/>
              </w:rPr>
            </w:pPr>
            <w:r>
              <w:rPr>
                <w:rFonts w:ascii="Arial" w:eastAsia="Calibri" w:hAnsi="Arial" w:cs="Arial"/>
              </w:rPr>
              <w:t>Diabetes</w:t>
            </w:r>
          </w:p>
        </w:tc>
        <w:tc>
          <w:tcPr>
            <w:tcW w:w="767" w:type="dxa"/>
          </w:tcPr>
          <w:p w14:paraId="7C7D796B" w14:textId="1B6434F4" w:rsidR="00B97ABF" w:rsidRPr="008C1260" w:rsidRDefault="009A15A5" w:rsidP="00BA28EA">
            <w:pPr>
              <w:jc w:val="center"/>
              <w:rPr>
                <w:rFonts w:ascii="Arial" w:eastAsia="Calibri" w:hAnsi="Arial" w:cs="Arial"/>
              </w:rPr>
            </w:pPr>
            <w:r>
              <w:rPr>
                <w:rFonts w:ascii="Arial" w:eastAsia="Calibri" w:hAnsi="Arial" w:cs="Arial"/>
              </w:rPr>
              <w:t>1.38</w:t>
            </w:r>
          </w:p>
        </w:tc>
        <w:tc>
          <w:tcPr>
            <w:tcW w:w="1391" w:type="dxa"/>
          </w:tcPr>
          <w:p w14:paraId="74A7EFE9" w14:textId="1744B45D" w:rsidR="00B97ABF" w:rsidRPr="008C1260" w:rsidRDefault="00774639" w:rsidP="00BA28EA">
            <w:pPr>
              <w:jc w:val="center"/>
              <w:rPr>
                <w:rFonts w:ascii="Arial" w:eastAsia="Calibri" w:hAnsi="Arial" w:cs="Arial"/>
              </w:rPr>
            </w:pPr>
            <w:r>
              <w:rPr>
                <w:rFonts w:ascii="Arial" w:eastAsia="Calibri" w:hAnsi="Arial" w:cs="Arial"/>
              </w:rPr>
              <w:t>0.72-2.6</w:t>
            </w:r>
            <w:r w:rsidR="009A15A5">
              <w:rPr>
                <w:rFonts w:ascii="Arial" w:eastAsia="Calibri" w:hAnsi="Arial" w:cs="Arial"/>
              </w:rPr>
              <w:t>3</w:t>
            </w:r>
          </w:p>
        </w:tc>
        <w:tc>
          <w:tcPr>
            <w:tcW w:w="1109" w:type="dxa"/>
          </w:tcPr>
          <w:p w14:paraId="69ABA92A" w14:textId="17EF54E4" w:rsidR="00B97ABF" w:rsidRPr="008C1260" w:rsidRDefault="009A15A5" w:rsidP="00BA28EA">
            <w:pPr>
              <w:jc w:val="center"/>
              <w:rPr>
                <w:rFonts w:ascii="Arial" w:eastAsia="Calibri" w:hAnsi="Arial" w:cs="Arial"/>
              </w:rPr>
            </w:pPr>
            <w:r>
              <w:rPr>
                <w:rFonts w:ascii="Arial" w:eastAsia="Calibri" w:hAnsi="Arial" w:cs="Arial"/>
              </w:rPr>
              <w:t>0.33</w:t>
            </w:r>
            <w:r w:rsidR="00586BC7">
              <w:rPr>
                <w:rFonts w:ascii="Arial" w:eastAsia="Calibri" w:hAnsi="Arial" w:cs="Arial"/>
              </w:rPr>
              <w:t>4</w:t>
            </w:r>
          </w:p>
        </w:tc>
        <w:tc>
          <w:tcPr>
            <w:tcW w:w="767" w:type="dxa"/>
          </w:tcPr>
          <w:p w14:paraId="6E066525" w14:textId="11D6C173" w:rsidR="00B97ABF" w:rsidRPr="008C1260" w:rsidRDefault="00B97ABF" w:rsidP="00BA28EA">
            <w:pPr>
              <w:jc w:val="center"/>
              <w:rPr>
                <w:rFonts w:ascii="Arial" w:eastAsia="Calibri" w:hAnsi="Arial" w:cs="Arial"/>
              </w:rPr>
            </w:pPr>
          </w:p>
        </w:tc>
        <w:tc>
          <w:tcPr>
            <w:tcW w:w="1268" w:type="dxa"/>
          </w:tcPr>
          <w:p w14:paraId="06633634" w14:textId="059DCD39" w:rsidR="00B97ABF" w:rsidRPr="008C1260" w:rsidRDefault="00B97ABF" w:rsidP="00BA28EA">
            <w:pPr>
              <w:jc w:val="center"/>
              <w:rPr>
                <w:rFonts w:ascii="Arial" w:eastAsia="Calibri" w:hAnsi="Arial" w:cs="Arial"/>
              </w:rPr>
            </w:pPr>
          </w:p>
        </w:tc>
        <w:tc>
          <w:tcPr>
            <w:tcW w:w="1109" w:type="dxa"/>
          </w:tcPr>
          <w:p w14:paraId="272322D0" w14:textId="44622E7A" w:rsidR="00B97ABF" w:rsidRPr="008C1260" w:rsidRDefault="00B97ABF" w:rsidP="00BA28EA">
            <w:pPr>
              <w:jc w:val="center"/>
              <w:rPr>
                <w:rFonts w:ascii="Arial" w:eastAsia="Calibri" w:hAnsi="Arial" w:cs="Arial"/>
              </w:rPr>
            </w:pPr>
          </w:p>
        </w:tc>
      </w:tr>
      <w:tr w:rsidR="007E327C" w:rsidRPr="008C1260" w14:paraId="32359B1F" w14:textId="09FB48B4" w:rsidTr="00917ECD">
        <w:tc>
          <w:tcPr>
            <w:tcW w:w="2687" w:type="dxa"/>
          </w:tcPr>
          <w:p w14:paraId="16D5874E" w14:textId="77777777" w:rsidR="007E327C" w:rsidRPr="008C1260" w:rsidRDefault="007E327C" w:rsidP="007E327C">
            <w:pPr>
              <w:rPr>
                <w:rFonts w:ascii="Arial" w:eastAsia="Calibri" w:hAnsi="Arial" w:cs="Arial"/>
              </w:rPr>
            </w:pPr>
            <w:r w:rsidRPr="008C1260">
              <w:rPr>
                <w:rFonts w:ascii="Arial" w:eastAsia="Calibri" w:hAnsi="Arial" w:cs="Arial"/>
              </w:rPr>
              <w:t>Smoking</w:t>
            </w:r>
          </w:p>
        </w:tc>
        <w:tc>
          <w:tcPr>
            <w:tcW w:w="767" w:type="dxa"/>
          </w:tcPr>
          <w:p w14:paraId="18B46AEB" w14:textId="6F21844A" w:rsidR="007E327C" w:rsidRPr="008C1260" w:rsidRDefault="007E327C" w:rsidP="00BA28EA">
            <w:pPr>
              <w:jc w:val="center"/>
              <w:rPr>
                <w:rFonts w:ascii="Arial" w:eastAsia="Calibri" w:hAnsi="Arial" w:cs="Arial"/>
              </w:rPr>
            </w:pPr>
            <w:r>
              <w:rPr>
                <w:rFonts w:ascii="Arial" w:eastAsia="Calibri" w:hAnsi="Arial" w:cs="Arial"/>
              </w:rPr>
              <w:t>2.86</w:t>
            </w:r>
          </w:p>
        </w:tc>
        <w:tc>
          <w:tcPr>
            <w:tcW w:w="1391" w:type="dxa"/>
          </w:tcPr>
          <w:p w14:paraId="5C7679F5" w14:textId="5DAE040C" w:rsidR="007E327C" w:rsidRPr="008C1260" w:rsidRDefault="007E327C" w:rsidP="00BA28EA">
            <w:pPr>
              <w:jc w:val="center"/>
              <w:rPr>
                <w:rFonts w:ascii="Arial" w:eastAsia="Calibri" w:hAnsi="Arial" w:cs="Arial"/>
              </w:rPr>
            </w:pPr>
            <w:r>
              <w:rPr>
                <w:rFonts w:ascii="Arial" w:eastAsia="Calibri" w:hAnsi="Arial" w:cs="Arial"/>
              </w:rPr>
              <w:t>2.08-3.94</w:t>
            </w:r>
          </w:p>
        </w:tc>
        <w:tc>
          <w:tcPr>
            <w:tcW w:w="1109" w:type="dxa"/>
          </w:tcPr>
          <w:p w14:paraId="48319BDF" w14:textId="03AF17F0" w:rsidR="007E327C" w:rsidRPr="008C1260" w:rsidRDefault="007E327C" w:rsidP="00BA28EA">
            <w:pPr>
              <w:jc w:val="center"/>
              <w:rPr>
                <w:rFonts w:ascii="Arial" w:eastAsia="Calibri" w:hAnsi="Arial" w:cs="Arial"/>
              </w:rPr>
            </w:pPr>
            <w:r>
              <w:rPr>
                <w:rFonts w:ascii="Arial" w:eastAsia="Calibri" w:hAnsi="Arial" w:cs="Arial"/>
              </w:rPr>
              <w:t>&lt;0.001</w:t>
            </w:r>
          </w:p>
        </w:tc>
        <w:tc>
          <w:tcPr>
            <w:tcW w:w="767" w:type="dxa"/>
          </w:tcPr>
          <w:p w14:paraId="0820CB47" w14:textId="4CF98105" w:rsidR="007E327C" w:rsidRPr="008C1260" w:rsidRDefault="007E327C" w:rsidP="00BA28EA">
            <w:pPr>
              <w:jc w:val="center"/>
              <w:rPr>
                <w:rFonts w:ascii="Arial" w:eastAsia="Calibri" w:hAnsi="Arial" w:cs="Arial"/>
              </w:rPr>
            </w:pPr>
            <w:r>
              <w:rPr>
                <w:rFonts w:ascii="Arial" w:eastAsia="Calibri" w:hAnsi="Arial" w:cs="Arial"/>
              </w:rPr>
              <w:t>2.25</w:t>
            </w:r>
          </w:p>
        </w:tc>
        <w:tc>
          <w:tcPr>
            <w:tcW w:w="1268" w:type="dxa"/>
          </w:tcPr>
          <w:p w14:paraId="6D232ADF" w14:textId="1AD76FD7" w:rsidR="007E327C" w:rsidRPr="008C1260" w:rsidRDefault="007E327C" w:rsidP="00BA28EA">
            <w:pPr>
              <w:jc w:val="center"/>
              <w:rPr>
                <w:rFonts w:ascii="Arial" w:eastAsia="Calibri" w:hAnsi="Arial" w:cs="Arial"/>
              </w:rPr>
            </w:pPr>
            <w:r>
              <w:rPr>
                <w:rFonts w:ascii="Arial" w:eastAsia="Calibri" w:hAnsi="Arial" w:cs="Arial"/>
              </w:rPr>
              <w:t>1.57-3.22</w:t>
            </w:r>
          </w:p>
        </w:tc>
        <w:tc>
          <w:tcPr>
            <w:tcW w:w="1109" w:type="dxa"/>
          </w:tcPr>
          <w:p w14:paraId="7930A32C" w14:textId="55EA4879" w:rsidR="007E327C" w:rsidRPr="008C1260" w:rsidRDefault="007E327C" w:rsidP="00BA28EA">
            <w:pPr>
              <w:jc w:val="center"/>
              <w:rPr>
                <w:rFonts w:ascii="Arial" w:eastAsia="Calibri" w:hAnsi="Arial" w:cs="Arial"/>
              </w:rPr>
            </w:pPr>
            <w:r>
              <w:rPr>
                <w:rFonts w:ascii="Arial" w:eastAsia="Calibri" w:hAnsi="Arial" w:cs="Arial"/>
              </w:rPr>
              <w:t>&lt;0.001</w:t>
            </w:r>
          </w:p>
        </w:tc>
      </w:tr>
      <w:tr w:rsidR="007E327C" w:rsidRPr="008C1260" w14:paraId="3760D0FA" w14:textId="77777777" w:rsidTr="00917ECD">
        <w:tc>
          <w:tcPr>
            <w:tcW w:w="2687" w:type="dxa"/>
          </w:tcPr>
          <w:p w14:paraId="117EA03C" w14:textId="686DBE3D" w:rsidR="007E327C" w:rsidRPr="008C1260" w:rsidRDefault="007E327C" w:rsidP="007E327C">
            <w:pPr>
              <w:rPr>
                <w:rFonts w:ascii="Arial" w:eastAsia="Calibri" w:hAnsi="Arial" w:cs="Arial"/>
              </w:rPr>
            </w:pPr>
            <w:r>
              <w:rPr>
                <w:rFonts w:ascii="Arial" w:eastAsia="Times New Roman" w:hAnsi="Arial" w:cs="Arial"/>
                <w:bCs/>
                <w:color w:val="000000"/>
                <w:sz w:val="21"/>
                <w:szCs w:val="21"/>
                <w:lang w:eastAsia="en-AU"/>
              </w:rPr>
              <w:t>Tendon xanthomata</w:t>
            </w:r>
          </w:p>
        </w:tc>
        <w:tc>
          <w:tcPr>
            <w:tcW w:w="767" w:type="dxa"/>
          </w:tcPr>
          <w:p w14:paraId="41D5CDD3" w14:textId="1E60AB0C" w:rsidR="007E327C" w:rsidRDefault="007E327C" w:rsidP="00BA28EA">
            <w:pPr>
              <w:jc w:val="center"/>
              <w:rPr>
                <w:rFonts w:ascii="Arial" w:eastAsia="Calibri" w:hAnsi="Arial" w:cs="Arial"/>
              </w:rPr>
            </w:pPr>
            <w:r>
              <w:rPr>
                <w:rFonts w:ascii="Arial" w:eastAsia="Calibri" w:hAnsi="Arial" w:cs="Arial"/>
              </w:rPr>
              <w:t>2.08</w:t>
            </w:r>
          </w:p>
        </w:tc>
        <w:tc>
          <w:tcPr>
            <w:tcW w:w="1391" w:type="dxa"/>
          </w:tcPr>
          <w:p w14:paraId="4246020D" w14:textId="7A1DAA04" w:rsidR="007E327C" w:rsidRDefault="007E327C" w:rsidP="00BA28EA">
            <w:pPr>
              <w:jc w:val="center"/>
              <w:rPr>
                <w:rFonts w:ascii="Arial" w:eastAsia="Calibri" w:hAnsi="Arial" w:cs="Arial"/>
              </w:rPr>
            </w:pPr>
            <w:r>
              <w:rPr>
                <w:rFonts w:ascii="Arial" w:eastAsia="Calibri" w:hAnsi="Arial" w:cs="Arial"/>
              </w:rPr>
              <w:t>1.51-2.86</w:t>
            </w:r>
          </w:p>
        </w:tc>
        <w:tc>
          <w:tcPr>
            <w:tcW w:w="1109" w:type="dxa"/>
          </w:tcPr>
          <w:p w14:paraId="12C983DE" w14:textId="1BC5DA46" w:rsidR="007E327C" w:rsidRDefault="007E327C" w:rsidP="00BA28EA">
            <w:pPr>
              <w:jc w:val="center"/>
              <w:rPr>
                <w:rFonts w:ascii="Arial" w:eastAsia="Calibri" w:hAnsi="Arial" w:cs="Arial"/>
              </w:rPr>
            </w:pPr>
            <w:r>
              <w:rPr>
                <w:rFonts w:ascii="Arial" w:eastAsia="Calibri" w:hAnsi="Arial" w:cs="Arial"/>
              </w:rPr>
              <w:t>&lt;0.001</w:t>
            </w:r>
          </w:p>
        </w:tc>
        <w:tc>
          <w:tcPr>
            <w:tcW w:w="767" w:type="dxa"/>
          </w:tcPr>
          <w:p w14:paraId="57D498A4" w14:textId="17EB1ABC" w:rsidR="007E327C" w:rsidRDefault="007E327C" w:rsidP="00BA28EA">
            <w:pPr>
              <w:jc w:val="center"/>
              <w:rPr>
                <w:rFonts w:ascii="Arial" w:eastAsia="Calibri" w:hAnsi="Arial" w:cs="Arial"/>
              </w:rPr>
            </w:pPr>
            <w:r>
              <w:rPr>
                <w:rFonts w:ascii="Arial" w:eastAsia="Calibri" w:hAnsi="Arial" w:cs="Arial"/>
              </w:rPr>
              <w:t>1.97</w:t>
            </w:r>
          </w:p>
        </w:tc>
        <w:tc>
          <w:tcPr>
            <w:tcW w:w="1268" w:type="dxa"/>
          </w:tcPr>
          <w:p w14:paraId="11F09FE0" w14:textId="316D4A6E" w:rsidR="007E327C" w:rsidRDefault="007E327C" w:rsidP="00BA28EA">
            <w:pPr>
              <w:jc w:val="center"/>
              <w:rPr>
                <w:rFonts w:ascii="Arial" w:eastAsia="Calibri" w:hAnsi="Arial" w:cs="Arial"/>
              </w:rPr>
            </w:pPr>
            <w:r>
              <w:rPr>
                <w:rFonts w:ascii="Arial" w:eastAsia="Calibri" w:hAnsi="Arial" w:cs="Arial"/>
              </w:rPr>
              <w:t>1.36-2.86</w:t>
            </w:r>
          </w:p>
        </w:tc>
        <w:tc>
          <w:tcPr>
            <w:tcW w:w="1109" w:type="dxa"/>
          </w:tcPr>
          <w:p w14:paraId="5732151D" w14:textId="48CD3746" w:rsidR="007E327C" w:rsidRDefault="007E327C" w:rsidP="00BA28EA">
            <w:pPr>
              <w:jc w:val="center"/>
              <w:rPr>
                <w:rFonts w:ascii="Arial" w:eastAsia="Calibri" w:hAnsi="Arial" w:cs="Arial"/>
              </w:rPr>
            </w:pPr>
            <w:r>
              <w:rPr>
                <w:rFonts w:ascii="Arial" w:eastAsia="Calibri" w:hAnsi="Arial" w:cs="Arial"/>
              </w:rPr>
              <w:t>&lt;0.001</w:t>
            </w:r>
          </w:p>
        </w:tc>
      </w:tr>
      <w:tr w:rsidR="007E327C" w:rsidRPr="008C1260" w14:paraId="095916CD" w14:textId="77777777" w:rsidTr="00290578">
        <w:tc>
          <w:tcPr>
            <w:tcW w:w="2687" w:type="dxa"/>
          </w:tcPr>
          <w:p w14:paraId="1EE909F8" w14:textId="274B78A2" w:rsidR="007E327C" w:rsidRPr="005A54E7" w:rsidRDefault="007E327C" w:rsidP="007E327C">
            <w:pPr>
              <w:rPr>
                <w:rFonts w:ascii="Arial" w:eastAsia="Calibri" w:hAnsi="Arial" w:cs="Arial"/>
              </w:rPr>
            </w:pPr>
            <w:r w:rsidRPr="005A54E7">
              <w:rPr>
                <w:rFonts w:ascii="Arial" w:eastAsia="Times New Roman" w:hAnsi="Arial" w:cs="Arial"/>
                <w:bCs/>
                <w:color w:val="000000"/>
                <w:lang w:eastAsia="en-AU"/>
              </w:rPr>
              <w:t>Lipid-lowering treatment</w:t>
            </w:r>
          </w:p>
        </w:tc>
        <w:tc>
          <w:tcPr>
            <w:tcW w:w="767" w:type="dxa"/>
          </w:tcPr>
          <w:p w14:paraId="6D3040B0" w14:textId="11039482" w:rsidR="007E327C" w:rsidRDefault="007E327C" w:rsidP="00BA28EA">
            <w:pPr>
              <w:jc w:val="center"/>
              <w:rPr>
                <w:rFonts w:ascii="Arial" w:eastAsia="Calibri" w:hAnsi="Arial" w:cs="Arial"/>
              </w:rPr>
            </w:pPr>
            <w:r>
              <w:rPr>
                <w:rFonts w:ascii="Arial" w:eastAsia="Calibri" w:hAnsi="Arial" w:cs="Arial"/>
              </w:rPr>
              <w:t>2.36</w:t>
            </w:r>
          </w:p>
        </w:tc>
        <w:tc>
          <w:tcPr>
            <w:tcW w:w="1391" w:type="dxa"/>
          </w:tcPr>
          <w:p w14:paraId="6F2E98B8" w14:textId="28DB6FC6" w:rsidR="007E327C" w:rsidRDefault="007E327C" w:rsidP="00BA28EA">
            <w:pPr>
              <w:jc w:val="center"/>
              <w:rPr>
                <w:rFonts w:ascii="Arial" w:eastAsia="Calibri" w:hAnsi="Arial" w:cs="Arial"/>
              </w:rPr>
            </w:pPr>
            <w:r>
              <w:rPr>
                <w:rFonts w:ascii="Arial" w:eastAsia="Calibri" w:hAnsi="Arial" w:cs="Arial"/>
              </w:rPr>
              <w:t>1.68-3.32</w:t>
            </w:r>
          </w:p>
        </w:tc>
        <w:tc>
          <w:tcPr>
            <w:tcW w:w="1109" w:type="dxa"/>
          </w:tcPr>
          <w:p w14:paraId="69A5C38D" w14:textId="404DADD1" w:rsidR="007E327C" w:rsidRDefault="007E327C" w:rsidP="00BA28EA">
            <w:pPr>
              <w:jc w:val="center"/>
              <w:rPr>
                <w:rFonts w:ascii="Arial" w:eastAsia="Calibri" w:hAnsi="Arial" w:cs="Arial"/>
              </w:rPr>
            </w:pPr>
            <w:r>
              <w:rPr>
                <w:rFonts w:ascii="Arial" w:eastAsia="Calibri" w:hAnsi="Arial" w:cs="Arial"/>
              </w:rPr>
              <w:t>&lt;0.001</w:t>
            </w:r>
          </w:p>
        </w:tc>
        <w:tc>
          <w:tcPr>
            <w:tcW w:w="767" w:type="dxa"/>
          </w:tcPr>
          <w:p w14:paraId="174BEA0B" w14:textId="03CE660E" w:rsidR="007E327C" w:rsidRPr="008C1260" w:rsidRDefault="007E327C" w:rsidP="00BA28EA">
            <w:pPr>
              <w:jc w:val="center"/>
              <w:rPr>
                <w:rFonts w:ascii="Arial" w:eastAsia="Calibri" w:hAnsi="Arial" w:cs="Arial"/>
              </w:rPr>
            </w:pPr>
            <w:r>
              <w:rPr>
                <w:rFonts w:ascii="Arial" w:eastAsia="Calibri" w:hAnsi="Arial" w:cs="Arial"/>
              </w:rPr>
              <w:t>2.05</w:t>
            </w:r>
          </w:p>
        </w:tc>
        <w:tc>
          <w:tcPr>
            <w:tcW w:w="1268" w:type="dxa"/>
          </w:tcPr>
          <w:p w14:paraId="565E5819" w14:textId="202DD099" w:rsidR="007E327C" w:rsidRPr="008C1260" w:rsidRDefault="007E327C" w:rsidP="00BA28EA">
            <w:pPr>
              <w:jc w:val="center"/>
              <w:rPr>
                <w:rFonts w:ascii="Arial" w:eastAsia="Calibri" w:hAnsi="Arial" w:cs="Arial"/>
              </w:rPr>
            </w:pPr>
            <w:r>
              <w:rPr>
                <w:rFonts w:ascii="Arial" w:eastAsia="Calibri" w:hAnsi="Arial" w:cs="Arial"/>
              </w:rPr>
              <w:t>1.36-3.09</w:t>
            </w:r>
          </w:p>
        </w:tc>
        <w:tc>
          <w:tcPr>
            <w:tcW w:w="1109" w:type="dxa"/>
          </w:tcPr>
          <w:p w14:paraId="7C66A872" w14:textId="18A84930" w:rsidR="007E327C" w:rsidRPr="008C1260" w:rsidRDefault="007E327C" w:rsidP="00BA28EA">
            <w:pPr>
              <w:jc w:val="center"/>
              <w:rPr>
                <w:rFonts w:ascii="Arial" w:eastAsia="Calibri" w:hAnsi="Arial" w:cs="Arial"/>
              </w:rPr>
            </w:pPr>
            <w:r>
              <w:rPr>
                <w:rFonts w:ascii="Arial" w:eastAsia="Calibri" w:hAnsi="Arial" w:cs="Arial"/>
              </w:rPr>
              <w:t>&lt;0.001</w:t>
            </w:r>
          </w:p>
        </w:tc>
      </w:tr>
      <w:tr w:rsidR="007E327C" w:rsidRPr="008C1260" w14:paraId="787547BF" w14:textId="59F0BA0E" w:rsidTr="001760E1">
        <w:tc>
          <w:tcPr>
            <w:tcW w:w="2687" w:type="dxa"/>
          </w:tcPr>
          <w:p w14:paraId="4D8CB752" w14:textId="511CC3A1" w:rsidR="007E327C" w:rsidRPr="008C1260" w:rsidRDefault="007E327C" w:rsidP="007E327C">
            <w:pPr>
              <w:rPr>
                <w:rFonts w:ascii="Arial" w:eastAsia="Calibri" w:hAnsi="Arial" w:cs="Arial"/>
              </w:rPr>
            </w:pPr>
            <w:r w:rsidRPr="008C1260">
              <w:rPr>
                <w:rFonts w:ascii="Arial" w:eastAsia="Calibri" w:hAnsi="Arial" w:cs="Arial"/>
              </w:rPr>
              <w:t>Pre-treatment LDL-C</w:t>
            </w:r>
          </w:p>
        </w:tc>
        <w:tc>
          <w:tcPr>
            <w:tcW w:w="767" w:type="dxa"/>
          </w:tcPr>
          <w:p w14:paraId="2A61B46F" w14:textId="2A762A58" w:rsidR="007E327C" w:rsidRPr="008C1260" w:rsidRDefault="007E327C" w:rsidP="00BA28EA">
            <w:pPr>
              <w:jc w:val="center"/>
              <w:rPr>
                <w:rFonts w:ascii="Arial" w:eastAsia="Calibri" w:hAnsi="Arial" w:cs="Arial"/>
              </w:rPr>
            </w:pPr>
            <w:r>
              <w:rPr>
                <w:rFonts w:ascii="Arial" w:eastAsia="Calibri" w:hAnsi="Arial" w:cs="Arial"/>
              </w:rPr>
              <w:t>0.99</w:t>
            </w:r>
          </w:p>
        </w:tc>
        <w:tc>
          <w:tcPr>
            <w:tcW w:w="1391" w:type="dxa"/>
          </w:tcPr>
          <w:p w14:paraId="0153D288" w14:textId="3EC222A2" w:rsidR="007E327C" w:rsidRPr="008C1260" w:rsidRDefault="007E327C" w:rsidP="00BA28EA">
            <w:pPr>
              <w:jc w:val="center"/>
              <w:rPr>
                <w:rFonts w:ascii="Arial" w:eastAsia="Calibri" w:hAnsi="Arial" w:cs="Arial"/>
              </w:rPr>
            </w:pPr>
            <w:r>
              <w:rPr>
                <w:rFonts w:ascii="Arial" w:eastAsia="Calibri" w:hAnsi="Arial" w:cs="Arial"/>
              </w:rPr>
              <w:t>0.91-1.07</w:t>
            </w:r>
          </w:p>
        </w:tc>
        <w:tc>
          <w:tcPr>
            <w:tcW w:w="1109" w:type="dxa"/>
          </w:tcPr>
          <w:p w14:paraId="07C05479" w14:textId="357632C9" w:rsidR="007E327C" w:rsidRPr="008C1260" w:rsidRDefault="007E327C" w:rsidP="00BA28EA">
            <w:pPr>
              <w:jc w:val="center"/>
              <w:rPr>
                <w:rFonts w:ascii="Arial" w:eastAsia="Calibri" w:hAnsi="Arial" w:cs="Arial"/>
              </w:rPr>
            </w:pPr>
            <w:r>
              <w:rPr>
                <w:rFonts w:ascii="Arial" w:eastAsia="Calibri" w:hAnsi="Arial" w:cs="Arial"/>
              </w:rPr>
              <w:t>0.715</w:t>
            </w:r>
          </w:p>
        </w:tc>
        <w:tc>
          <w:tcPr>
            <w:tcW w:w="767" w:type="dxa"/>
          </w:tcPr>
          <w:p w14:paraId="031E9AA9" w14:textId="77777777" w:rsidR="007E327C" w:rsidRPr="008C1260" w:rsidRDefault="007E327C" w:rsidP="00BA28EA">
            <w:pPr>
              <w:jc w:val="center"/>
              <w:rPr>
                <w:rFonts w:ascii="Arial" w:eastAsia="Calibri" w:hAnsi="Arial" w:cs="Arial"/>
              </w:rPr>
            </w:pPr>
          </w:p>
        </w:tc>
        <w:tc>
          <w:tcPr>
            <w:tcW w:w="1268" w:type="dxa"/>
          </w:tcPr>
          <w:p w14:paraId="481FE444" w14:textId="77777777" w:rsidR="007E327C" w:rsidRPr="008C1260" w:rsidRDefault="007E327C" w:rsidP="00BA28EA">
            <w:pPr>
              <w:jc w:val="center"/>
              <w:rPr>
                <w:rFonts w:ascii="Arial" w:eastAsia="Calibri" w:hAnsi="Arial" w:cs="Arial"/>
              </w:rPr>
            </w:pPr>
          </w:p>
        </w:tc>
        <w:tc>
          <w:tcPr>
            <w:tcW w:w="1109" w:type="dxa"/>
          </w:tcPr>
          <w:p w14:paraId="0A84D841" w14:textId="77777777" w:rsidR="007E327C" w:rsidRPr="008C1260" w:rsidRDefault="007E327C" w:rsidP="00BA28EA">
            <w:pPr>
              <w:jc w:val="center"/>
              <w:rPr>
                <w:rFonts w:ascii="Arial" w:eastAsia="Calibri" w:hAnsi="Arial" w:cs="Arial"/>
              </w:rPr>
            </w:pPr>
          </w:p>
        </w:tc>
      </w:tr>
      <w:tr w:rsidR="007E327C" w:rsidRPr="008C1260" w14:paraId="48E04441" w14:textId="77777777" w:rsidTr="001760E1">
        <w:tc>
          <w:tcPr>
            <w:tcW w:w="2687" w:type="dxa"/>
          </w:tcPr>
          <w:p w14:paraId="1BD611B7" w14:textId="31477B86" w:rsidR="007E327C" w:rsidRPr="008C1260" w:rsidRDefault="007E327C" w:rsidP="007E327C">
            <w:pPr>
              <w:rPr>
                <w:rFonts w:ascii="Arial" w:eastAsia="Calibri" w:hAnsi="Arial" w:cs="Arial"/>
              </w:rPr>
            </w:pPr>
            <w:r>
              <w:rPr>
                <w:rFonts w:ascii="Arial" w:eastAsia="Calibri" w:hAnsi="Arial" w:cs="Arial"/>
              </w:rPr>
              <w:t>HDL-C</w:t>
            </w:r>
          </w:p>
        </w:tc>
        <w:tc>
          <w:tcPr>
            <w:tcW w:w="767" w:type="dxa"/>
          </w:tcPr>
          <w:p w14:paraId="7E724B74" w14:textId="2D95F51C" w:rsidR="007E327C" w:rsidRDefault="007E327C" w:rsidP="00BA28EA">
            <w:pPr>
              <w:jc w:val="center"/>
              <w:rPr>
                <w:rFonts w:ascii="Arial" w:eastAsia="Calibri" w:hAnsi="Arial" w:cs="Arial"/>
              </w:rPr>
            </w:pPr>
            <w:r>
              <w:rPr>
                <w:rFonts w:ascii="Arial" w:eastAsia="Calibri" w:hAnsi="Arial" w:cs="Arial"/>
              </w:rPr>
              <w:t>0.33</w:t>
            </w:r>
          </w:p>
        </w:tc>
        <w:tc>
          <w:tcPr>
            <w:tcW w:w="1391" w:type="dxa"/>
          </w:tcPr>
          <w:p w14:paraId="01C5A744" w14:textId="6CE90537" w:rsidR="007E327C" w:rsidRDefault="007E327C" w:rsidP="00BA28EA">
            <w:pPr>
              <w:jc w:val="center"/>
              <w:rPr>
                <w:rFonts w:ascii="Arial" w:eastAsia="Calibri" w:hAnsi="Arial" w:cs="Arial"/>
              </w:rPr>
            </w:pPr>
            <w:r>
              <w:rPr>
                <w:rFonts w:ascii="Arial" w:eastAsia="Calibri" w:hAnsi="Arial" w:cs="Arial"/>
              </w:rPr>
              <w:t>0.21-0.54</w:t>
            </w:r>
          </w:p>
        </w:tc>
        <w:tc>
          <w:tcPr>
            <w:tcW w:w="1109" w:type="dxa"/>
          </w:tcPr>
          <w:p w14:paraId="16AE9494" w14:textId="427A0B36" w:rsidR="007E327C" w:rsidRDefault="007E327C" w:rsidP="00BA28EA">
            <w:pPr>
              <w:jc w:val="center"/>
              <w:rPr>
                <w:rFonts w:ascii="Arial" w:eastAsia="Calibri" w:hAnsi="Arial" w:cs="Arial"/>
              </w:rPr>
            </w:pPr>
            <w:r>
              <w:rPr>
                <w:rFonts w:ascii="Arial" w:eastAsia="Calibri" w:hAnsi="Arial" w:cs="Arial"/>
              </w:rPr>
              <w:t>&lt;0.001</w:t>
            </w:r>
          </w:p>
        </w:tc>
        <w:tc>
          <w:tcPr>
            <w:tcW w:w="767" w:type="dxa"/>
          </w:tcPr>
          <w:p w14:paraId="4286A013" w14:textId="26A3D0E3" w:rsidR="007E327C" w:rsidRPr="008C1260" w:rsidRDefault="007E327C" w:rsidP="00BA28EA">
            <w:pPr>
              <w:jc w:val="center"/>
              <w:rPr>
                <w:rFonts w:ascii="Arial" w:eastAsia="Calibri" w:hAnsi="Arial" w:cs="Arial"/>
              </w:rPr>
            </w:pPr>
            <w:r>
              <w:rPr>
                <w:rFonts w:ascii="Arial" w:eastAsia="Calibri" w:hAnsi="Arial" w:cs="Arial"/>
              </w:rPr>
              <w:t>0.60</w:t>
            </w:r>
          </w:p>
        </w:tc>
        <w:tc>
          <w:tcPr>
            <w:tcW w:w="1268" w:type="dxa"/>
          </w:tcPr>
          <w:p w14:paraId="41B7CD1F" w14:textId="75915307" w:rsidR="007E327C" w:rsidRPr="008C1260" w:rsidRDefault="007E327C" w:rsidP="00BA28EA">
            <w:pPr>
              <w:jc w:val="center"/>
              <w:rPr>
                <w:rFonts w:ascii="Arial" w:eastAsia="Calibri" w:hAnsi="Arial" w:cs="Arial"/>
              </w:rPr>
            </w:pPr>
            <w:r>
              <w:rPr>
                <w:rFonts w:ascii="Arial" w:eastAsia="Calibri" w:hAnsi="Arial" w:cs="Arial"/>
              </w:rPr>
              <w:t>0.35-1.02</w:t>
            </w:r>
          </w:p>
        </w:tc>
        <w:tc>
          <w:tcPr>
            <w:tcW w:w="1109" w:type="dxa"/>
          </w:tcPr>
          <w:p w14:paraId="4344FE65" w14:textId="632B2715" w:rsidR="007E327C" w:rsidRPr="008C1260" w:rsidRDefault="007E327C" w:rsidP="00BA28EA">
            <w:pPr>
              <w:jc w:val="center"/>
              <w:rPr>
                <w:rFonts w:ascii="Arial" w:eastAsia="Calibri" w:hAnsi="Arial" w:cs="Arial"/>
              </w:rPr>
            </w:pPr>
            <w:r>
              <w:rPr>
                <w:rFonts w:ascii="Arial" w:eastAsia="Calibri" w:hAnsi="Arial" w:cs="Arial"/>
              </w:rPr>
              <w:t>0.059</w:t>
            </w:r>
          </w:p>
        </w:tc>
      </w:tr>
      <w:tr w:rsidR="001760E1" w:rsidRPr="008C1260" w14:paraId="05000480" w14:textId="77777777" w:rsidTr="001760E1">
        <w:tc>
          <w:tcPr>
            <w:tcW w:w="2687" w:type="dxa"/>
            <w:tcBorders>
              <w:bottom w:val="single" w:sz="4" w:space="0" w:color="auto"/>
            </w:tcBorders>
          </w:tcPr>
          <w:p w14:paraId="12EA6AC7" w14:textId="0A33EB9F" w:rsidR="001760E1" w:rsidRDefault="00BD72F2" w:rsidP="007E327C">
            <w:pPr>
              <w:rPr>
                <w:rFonts w:ascii="Arial" w:eastAsia="Calibri" w:hAnsi="Arial" w:cs="Arial"/>
              </w:rPr>
            </w:pPr>
            <w:r w:rsidRPr="00BD72F2">
              <w:rPr>
                <w:rFonts w:ascii="Arial" w:eastAsia="Calibri" w:hAnsi="Arial" w:cs="Arial"/>
              </w:rPr>
              <w:t>Non-HDL-C</w:t>
            </w:r>
          </w:p>
        </w:tc>
        <w:tc>
          <w:tcPr>
            <w:tcW w:w="767" w:type="dxa"/>
            <w:tcBorders>
              <w:bottom w:val="single" w:sz="4" w:space="0" w:color="auto"/>
            </w:tcBorders>
          </w:tcPr>
          <w:p w14:paraId="460F1C26" w14:textId="04F31C33" w:rsidR="001760E1" w:rsidRDefault="00556C52" w:rsidP="00BA28EA">
            <w:pPr>
              <w:jc w:val="center"/>
              <w:rPr>
                <w:rFonts w:ascii="Arial" w:eastAsia="Calibri" w:hAnsi="Arial" w:cs="Arial"/>
              </w:rPr>
            </w:pPr>
            <w:r>
              <w:rPr>
                <w:rFonts w:ascii="Arial" w:eastAsia="Calibri" w:hAnsi="Arial" w:cs="Arial"/>
              </w:rPr>
              <w:t>0.98</w:t>
            </w:r>
          </w:p>
        </w:tc>
        <w:tc>
          <w:tcPr>
            <w:tcW w:w="1391" w:type="dxa"/>
            <w:tcBorders>
              <w:bottom w:val="single" w:sz="4" w:space="0" w:color="auto"/>
            </w:tcBorders>
          </w:tcPr>
          <w:p w14:paraId="4CB7BF10" w14:textId="385E93ED" w:rsidR="001760E1" w:rsidRDefault="00556C52" w:rsidP="00BA28EA">
            <w:pPr>
              <w:jc w:val="center"/>
              <w:rPr>
                <w:rFonts w:ascii="Arial" w:eastAsia="Calibri" w:hAnsi="Arial" w:cs="Arial"/>
              </w:rPr>
            </w:pPr>
            <w:r>
              <w:rPr>
                <w:rFonts w:ascii="Arial" w:eastAsia="Calibri" w:hAnsi="Arial" w:cs="Arial"/>
              </w:rPr>
              <w:t>0.91-1.07</w:t>
            </w:r>
          </w:p>
        </w:tc>
        <w:tc>
          <w:tcPr>
            <w:tcW w:w="1109" w:type="dxa"/>
            <w:tcBorders>
              <w:bottom w:val="single" w:sz="4" w:space="0" w:color="auto"/>
            </w:tcBorders>
          </w:tcPr>
          <w:p w14:paraId="402999CF" w14:textId="68B85B1F" w:rsidR="001760E1" w:rsidRDefault="00556C52" w:rsidP="00BA28EA">
            <w:pPr>
              <w:jc w:val="center"/>
              <w:rPr>
                <w:rFonts w:ascii="Arial" w:eastAsia="Calibri" w:hAnsi="Arial" w:cs="Arial"/>
              </w:rPr>
            </w:pPr>
            <w:r>
              <w:rPr>
                <w:rFonts w:ascii="Arial" w:eastAsia="Calibri" w:hAnsi="Arial" w:cs="Arial"/>
              </w:rPr>
              <w:t>0.695</w:t>
            </w:r>
          </w:p>
        </w:tc>
        <w:tc>
          <w:tcPr>
            <w:tcW w:w="767" w:type="dxa"/>
            <w:tcBorders>
              <w:bottom w:val="single" w:sz="4" w:space="0" w:color="auto"/>
            </w:tcBorders>
          </w:tcPr>
          <w:p w14:paraId="16FE819A" w14:textId="77777777" w:rsidR="001760E1" w:rsidRDefault="001760E1" w:rsidP="00BA28EA">
            <w:pPr>
              <w:jc w:val="center"/>
              <w:rPr>
                <w:rFonts w:ascii="Arial" w:eastAsia="Calibri" w:hAnsi="Arial" w:cs="Arial"/>
              </w:rPr>
            </w:pPr>
          </w:p>
        </w:tc>
        <w:tc>
          <w:tcPr>
            <w:tcW w:w="1268" w:type="dxa"/>
            <w:tcBorders>
              <w:bottom w:val="single" w:sz="4" w:space="0" w:color="auto"/>
            </w:tcBorders>
          </w:tcPr>
          <w:p w14:paraId="3CBEBDE6" w14:textId="77777777" w:rsidR="001760E1" w:rsidRDefault="001760E1" w:rsidP="00BA28EA">
            <w:pPr>
              <w:jc w:val="center"/>
              <w:rPr>
                <w:rFonts w:ascii="Arial" w:eastAsia="Calibri" w:hAnsi="Arial" w:cs="Arial"/>
              </w:rPr>
            </w:pPr>
          </w:p>
        </w:tc>
        <w:tc>
          <w:tcPr>
            <w:tcW w:w="1109" w:type="dxa"/>
            <w:tcBorders>
              <w:bottom w:val="single" w:sz="4" w:space="0" w:color="auto"/>
            </w:tcBorders>
          </w:tcPr>
          <w:p w14:paraId="7C87E8EF" w14:textId="77777777" w:rsidR="001760E1" w:rsidRDefault="001760E1" w:rsidP="00BA28EA">
            <w:pPr>
              <w:jc w:val="center"/>
              <w:rPr>
                <w:rFonts w:ascii="Arial" w:eastAsia="Calibri" w:hAnsi="Arial" w:cs="Arial"/>
              </w:rPr>
            </w:pPr>
          </w:p>
        </w:tc>
      </w:tr>
      <w:tr w:rsidR="007E327C" w:rsidRPr="008C1260" w14:paraId="714C5F2A" w14:textId="77777777" w:rsidTr="00917ECD">
        <w:tc>
          <w:tcPr>
            <w:tcW w:w="2687" w:type="dxa"/>
            <w:tcBorders>
              <w:top w:val="single" w:sz="4" w:space="0" w:color="auto"/>
              <w:bottom w:val="single" w:sz="4" w:space="0" w:color="auto"/>
            </w:tcBorders>
            <w:shd w:val="clear" w:color="auto" w:fill="auto"/>
          </w:tcPr>
          <w:p w14:paraId="5B855D9E" w14:textId="7426A5B1" w:rsidR="007E327C" w:rsidRPr="008C1260" w:rsidRDefault="007E327C" w:rsidP="007E327C">
            <w:pPr>
              <w:rPr>
                <w:rFonts w:ascii="Arial" w:eastAsia="Calibri" w:hAnsi="Arial" w:cs="Arial"/>
                <w:b/>
              </w:rPr>
            </w:pPr>
            <w:r>
              <w:rPr>
                <w:rFonts w:ascii="Arial" w:eastAsia="Calibri" w:hAnsi="Arial" w:cs="Arial"/>
                <w:b/>
              </w:rPr>
              <w:t>South Africa</w:t>
            </w:r>
          </w:p>
        </w:tc>
        <w:tc>
          <w:tcPr>
            <w:tcW w:w="767" w:type="dxa"/>
            <w:tcBorders>
              <w:top w:val="single" w:sz="4" w:space="0" w:color="auto"/>
              <w:bottom w:val="single" w:sz="4" w:space="0" w:color="auto"/>
            </w:tcBorders>
            <w:shd w:val="clear" w:color="auto" w:fill="auto"/>
          </w:tcPr>
          <w:p w14:paraId="266567FE" w14:textId="24A5E4BC" w:rsidR="007E327C" w:rsidRPr="008C1260" w:rsidRDefault="007E327C" w:rsidP="00BA28EA">
            <w:pPr>
              <w:jc w:val="center"/>
              <w:rPr>
                <w:rFonts w:ascii="Arial" w:eastAsia="Calibri" w:hAnsi="Arial" w:cs="Arial"/>
                <w:b/>
              </w:rPr>
            </w:pPr>
          </w:p>
        </w:tc>
        <w:tc>
          <w:tcPr>
            <w:tcW w:w="1391" w:type="dxa"/>
            <w:tcBorders>
              <w:top w:val="single" w:sz="4" w:space="0" w:color="auto"/>
              <w:bottom w:val="single" w:sz="4" w:space="0" w:color="auto"/>
            </w:tcBorders>
            <w:shd w:val="clear" w:color="auto" w:fill="auto"/>
          </w:tcPr>
          <w:p w14:paraId="1B533CD7" w14:textId="02DAF2EB" w:rsidR="007E327C" w:rsidRPr="008C1260" w:rsidRDefault="007E327C" w:rsidP="00BA28EA">
            <w:pPr>
              <w:jc w:val="center"/>
              <w:rPr>
                <w:rFonts w:ascii="Arial" w:eastAsia="Calibri" w:hAnsi="Arial" w:cs="Arial"/>
                <w:b/>
              </w:rPr>
            </w:pPr>
          </w:p>
        </w:tc>
        <w:tc>
          <w:tcPr>
            <w:tcW w:w="1109" w:type="dxa"/>
            <w:tcBorders>
              <w:top w:val="single" w:sz="4" w:space="0" w:color="auto"/>
              <w:bottom w:val="single" w:sz="4" w:space="0" w:color="auto"/>
            </w:tcBorders>
            <w:shd w:val="clear" w:color="auto" w:fill="auto"/>
          </w:tcPr>
          <w:p w14:paraId="6351B51B" w14:textId="0E2D81D8" w:rsidR="007E327C" w:rsidRPr="008C1260" w:rsidRDefault="007E327C" w:rsidP="00BA28EA">
            <w:pPr>
              <w:jc w:val="center"/>
              <w:rPr>
                <w:rFonts w:ascii="Arial" w:eastAsia="Calibri" w:hAnsi="Arial" w:cs="Arial"/>
                <w:b/>
              </w:rPr>
            </w:pPr>
          </w:p>
        </w:tc>
        <w:tc>
          <w:tcPr>
            <w:tcW w:w="767" w:type="dxa"/>
            <w:tcBorders>
              <w:top w:val="single" w:sz="4" w:space="0" w:color="auto"/>
              <w:bottom w:val="single" w:sz="4" w:space="0" w:color="auto"/>
            </w:tcBorders>
          </w:tcPr>
          <w:p w14:paraId="509DC511" w14:textId="4801F554" w:rsidR="007E327C" w:rsidRPr="008C1260" w:rsidRDefault="007E327C" w:rsidP="00BA28EA">
            <w:pPr>
              <w:jc w:val="center"/>
              <w:rPr>
                <w:rFonts w:ascii="Arial" w:eastAsia="Calibri" w:hAnsi="Arial" w:cs="Arial"/>
                <w:b/>
              </w:rPr>
            </w:pPr>
          </w:p>
        </w:tc>
        <w:tc>
          <w:tcPr>
            <w:tcW w:w="1268" w:type="dxa"/>
            <w:tcBorders>
              <w:top w:val="single" w:sz="4" w:space="0" w:color="auto"/>
              <w:bottom w:val="single" w:sz="4" w:space="0" w:color="auto"/>
            </w:tcBorders>
          </w:tcPr>
          <w:p w14:paraId="4F9E0B78" w14:textId="0011DAC2" w:rsidR="007E327C" w:rsidRPr="008C1260" w:rsidRDefault="007E327C" w:rsidP="00BA28EA">
            <w:pPr>
              <w:jc w:val="center"/>
              <w:rPr>
                <w:rFonts w:ascii="Arial" w:eastAsia="Calibri" w:hAnsi="Arial" w:cs="Arial"/>
                <w:b/>
              </w:rPr>
            </w:pPr>
          </w:p>
        </w:tc>
        <w:tc>
          <w:tcPr>
            <w:tcW w:w="1109" w:type="dxa"/>
            <w:tcBorders>
              <w:top w:val="single" w:sz="4" w:space="0" w:color="auto"/>
              <w:bottom w:val="single" w:sz="4" w:space="0" w:color="auto"/>
            </w:tcBorders>
          </w:tcPr>
          <w:p w14:paraId="7D2AE2D1" w14:textId="555D8706" w:rsidR="007E327C" w:rsidRPr="008C1260" w:rsidRDefault="007E327C" w:rsidP="00BA28EA">
            <w:pPr>
              <w:jc w:val="center"/>
              <w:rPr>
                <w:rFonts w:ascii="Arial" w:eastAsia="Calibri" w:hAnsi="Arial" w:cs="Arial"/>
                <w:b/>
              </w:rPr>
            </w:pPr>
          </w:p>
        </w:tc>
      </w:tr>
      <w:tr w:rsidR="007E327C" w:rsidRPr="008C1260" w14:paraId="4FC09A67" w14:textId="77777777" w:rsidTr="00917ECD">
        <w:tc>
          <w:tcPr>
            <w:tcW w:w="2687" w:type="dxa"/>
          </w:tcPr>
          <w:p w14:paraId="19EBB630" w14:textId="77777777" w:rsidR="007E327C" w:rsidRPr="008C1260" w:rsidRDefault="007E327C" w:rsidP="007E327C">
            <w:pPr>
              <w:rPr>
                <w:rFonts w:ascii="Arial" w:eastAsia="Calibri" w:hAnsi="Arial" w:cs="Arial"/>
              </w:rPr>
            </w:pPr>
            <w:r>
              <w:rPr>
                <w:rFonts w:ascii="Arial" w:eastAsia="Calibri" w:hAnsi="Arial" w:cs="Arial"/>
              </w:rPr>
              <w:t>Age</w:t>
            </w:r>
          </w:p>
        </w:tc>
        <w:tc>
          <w:tcPr>
            <w:tcW w:w="767" w:type="dxa"/>
          </w:tcPr>
          <w:p w14:paraId="02B90085" w14:textId="3E78E557" w:rsidR="007E327C" w:rsidRPr="008C1260" w:rsidRDefault="007E327C" w:rsidP="00BA28EA">
            <w:pPr>
              <w:jc w:val="center"/>
              <w:rPr>
                <w:rFonts w:ascii="Arial" w:eastAsia="Calibri" w:hAnsi="Arial" w:cs="Arial"/>
              </w:rPr>
            </w:pPr>
            <w:r>
              <w:rPr>
                <w:rFonts w:ascii="Arial" w:eastAsia="Calibri" w:hAnsi="Arial" w:cs="Arial"/>
              </w:rPr>
              <w:t>1.04</w:t>
            </w:r>
          </w:p>
        </w:tc>
        <w:tc>
          <w:tcPr>
            <w:tcW w:w="1391" w:type="dxa"/>
          </w:tcPr>
          <w:p w14:paraId="0E55A0D2" w14:textId="2A3B977E" w:rsidR="007E327C" w:rsidRPr="008C1260" w:rsidRDefault="007E327C" w:rsidP="00BA28EA">
            <w:pPr>
              <w:jc w:val="center"/>
              <w:rPr>
                <w:rFonts w:ascii="Arial" w:eastAsia="Calibri" w:hAnsi="Arial" w:cs="Arial"/>
              </w:rPr>
            </w:pPr>
            <w:r>
              <w:rPr>
                <w:rFonts w:ascii="Arial" w:eastAsia="Calibri" w:hAnsi="Arial" w:cs="Arial"/>
              </w:rPr>
              <w:t>1.02-1.06</w:t>
            </w:r>
          </w:p>
        </w:tc>
        <w:tc>
          <w:tcPr>
            <w:tcW w:w="1109" w:type="dxa"/>
          </w:tcPr>
          <w:p w14:paraId="06075C1B" w14:textId="300E05A5" w:rsidR="007E327C" w:rsidRPr="008C1260" w:rsidRDefault="007E327C" w:rsidP="00BA28EA">
            <w:pPr>
              <w:jc w:val="center"/>
              <w:rPr>
                <w:rFonts w:ascii="Arial" w:eastAsia="Calibri" w:hAnsi="Arial" w:cs="Arial"/>
              </w:rPr>
            </w:pPr>
            <w:r>
              <w:rPr>
                <w:rFonts w:ascii="Arial" w:eastAsia="Calibri" w:hAnsi="Arial" w:cs="Arial"/>
              </w:rPr>
              <w:t>&lt;0.001</w:t>
            </w:r>
          </w:p>
        </w:tc>
        <w:tc>
          <w:tcPr>
            <w:tcW w:w="767" w:type="dxa"/>
          </w:tcPr>
          <w:p w14:paraId="63652AAF" w14:textId="01F6F76D" w:rsidR="007E327C" w:rsidRPr="008C1260" w:rsidRDefault="007E327C" w:rsidP="00BA28EA">
            <w:pPr>
              <w:jc w:val="center"/>
              <w:rPr>
                <w:rFonts w:ascii="Arial" w:eastAsia="Calibri" w:hAnsi="Arial" w:cs="Arial"/>
              </w:rPr>
            </w:pPr>
            <w:r>
              <w:rPr>
                <w:rFonts w:ascii="Arial" w:eastAsia="Calibri" w:hAnsi="Arial" w:cs="Arial"/>
              </w:rPr>
              <w:t>1.04</w:t>
            </w:r>
          </w:p>
        </w:tc>
        <w:tc>
          <w:tcPr>
            <w:tcW w:w="1268" w:type="dxa"/>
          </w:tcPr>
          <w:p w14:paraId="3B23623A" w14:textId="696BFEA6" w:rsidR="007E327C" w:rsidRPr="008C1260" w:rsidRDefault="007E327C" w:rsidP="00BA28EA">
            <w:pPr>
              <w:jc w:val="center"/>
              <w:rPr>
                <w:rFonts w:ascii="Arial" w:eastAsia="Calibri" w:hAnsi="Arial" w:cs="Arial"/>
              </w:rPr>
            </w:pPr>
            <w:r>
              <w:rPr>
                <w:rFonts w:ascii="Arial" w:eastAsia="Calibri" w:hAnsi="Arial" w:cs="Arial"/>
              </w:rPr>
              <w:t>1.01-1.06</w:t>
            </w:r>
          </w:p>
        </w:tc>
        <w:tc>
          <w:tcPr>
            <w:tcW w:w="1109" w:type="dxa"/>
          </w:tcPr>
          <w:p w14:paraId="577C1F10" w14:textId="2762551B" w:rsidR="007E327C" w:rsidRPr="008C1260" w:rsidRDefault="007E327C" w:rsidP="00BA28EA">
            <w:pPr>
              <w:jc w:val="center"/>
              <w:rPr>
                <w:rFonts w:ascii="Arial" w:eastAsia="Calibri" w:hAnsi="Arial" w:cs="Arial"/>
              </w:rPr>
            </w:pPr>
            <w:r>
              <w:rPr>
                <w:rFonts w:ascii="Arial" w:eastAsia="Calibri" w:hAnsi="Arial" w:cs="Arial"/>
              </w:rPr>
              <w:t>0.001</w:t>
            </w:r>
          </w:p>
        </w:tc>
      </w:tr>
      <w:tr w:rsidR="007E327C" w:rsidRPr="008C1260" w14:paraId="5477251B" w14:textId="77777777" w:rsidTr="00917ECD">
        <w:tc>
          <w:tcPr>
            <w:tcW w:w="2687" w:type="dxa"/>
          </w:tcPr>
          <w:p w14:paraId="2AF04958" w14:textId="48750C97" w:rsidR="007E327C" w:rsidRPr="008C1260" w:rsidRDefault="007E327C" w:rsidP="007E327C">
            <w:pPr>
              <w:rPr>
                <w:rFonts w:ascii="Arial" w:eastAsia="Calibri" w:hAnsi="Arial" w:cs="Arial"/>
              </w:rPr>
            </w:pPr>
            <w:r>
              <w:rPr>
                <w:rFonts w:ascii="Arial" w:eastAsia="Calibri" w:hAnsi="Arial" w:cs="Arial"/>
              </w:rPr>
              <w:t>Sex</w:t>
            </w:r>
            <w:r w:rsidRPr="008C1260">
              <w:rPr>
                <w:rFonts w:ascii="Arial" w:eastAsia="Calibri" w:hAnsi="Arial" w:cs="Arial"/>
              </w:rPr>
              <w:t xml:space="preserve"> (male)</w:t>
            </w:r>
          </w:p>
        </w:tc>
        <w:tc>
          <w:tcPr>
            <w:tcW w:w="767" w:type="dxa"/>
          </w:tcPr>
          <w:p w14:paraId="5F3A8C55" w14:textId="122F997E" w:rsidR="007E327C" w:rsidRPr="008C1260" w:rsidRDefault="007E327C" w:rsidP="00BA28EA">
            <w:pPr>
              <w:jc w:val="center"/>
              <w:rPr>
                <w:rFonts w:ascii="Arial" w:eastAsia="Calibri" w:hAnsi="Arial" w:cs="Arial"/>
              </w:rPr>
            </w:pPr>
            <w:r>
              <w:rPr>
                <w:rFonts w:ascii="Arial" w:eastAsia="Calibri" w:hAnsi="Arial" w:cs="Arial"/>
              </w:rPr>
              <w:t>3.71</w:t>
            </w:r>
          </w:p>
        </w:tc>
        <w:tc>
          <w:tcPr>
            <w:tcW w:w="1391" w:type="dxa"/>
          </w:tcPr>
          <w:p w14:paraId="64269123" w14:textId="2D0CC27E" w:rsidR="007E327C" w:rsidRPr="008C1260" w:rsidRDefault="007E327C" w:rsidP="00BA28EA">
            <w:pPr>
              <w:jc w:val="center"/>
              <w:rPr>
                <w:rFonts w:ascii="Arial" w:eastAsia="Calibri" w:hAnsi="Arial" w:cs="Arial"/>
              </w:rPr>
            </w:pPr>
            <w:r>
              <w:rPr>
                <w:rFonts w:ascii="Arial" w:eastAsia="Calibri" w:hAnsi="Arial" w:cs="Arial"/>
              </w:rPr>
              <w:t>2.24-6.16</w:t>
            </w:r>
          </w:p>
        </w:tc>
        <w:tc>
          <w:tcPr>
            <w:tcW w:w="1109" w:type="dxa"/>
          </w:tcPr>
          <w:p w14:paraId="369ADA03" w14:textId="5C4902C8" w:rsidR="007E327C" w:rsidRPr="008C1260" w:rsidRDefault="007E327C" w:rsidP="00BA28EA">
            <w:pPr>
              <w:jc w:val="center"/>
              <w:rPr>
                <w:rFonts w:ascii="Arial" w:eastAsia="Calibri" w:hAnsi="Arial" w:cs="Arial"/>
              </w:rPr>
            </w:pPr>
            <w:r>
              <w:rPr>
                <w:rFonts w:ascii="Arial" w:eastAsia="Calibri" w:hAnsi="Arial" w:cs="Arial"/>
              </w:rPr>
              <w:t>&lt;0.001</w:t>
            </w:r>
          </w:p>
        </w:tc>
        <w:tc>
          <w:tcPr>
            <w:tcW w:w="767" w:type="dxa"/>
          </w:tcPr>
          <w:p w14:paraId="6DAA66F3" w14:textId="15068DDB" w:rsidR="007E327C" w:rsidRPr="008C1260" w:rsidRDefault="007E327C" w:rsidP="00BA28EA">
            <w:pPr>
              <w:jc w:val="center"/>
              <w:rPr>
                <w:rFonts w:ascii="Arial" w:eastAsia="Calibri" w:hAnsi="Arial" w:cs="Arial"/>
              </w:rPr>
            </w:pPr>
            <w:r>
              <w:rPr>
                <w:rFonts w:ascii="Arial" w:eastAsia="Calibri" w:hAnsi="Arial" w:cs="Arial"/>
              </w:rPr>
              <w:t>3.75</w:t>
            </w:r>
          </w:p>
        </w:tc>
        <w:tc>
          <w:tcPr>
            <w:tcW w:w="1268" w:type="dxa"/>
          </w:tcPr>
          <w:p w14:paraId="3D3C6B84" w14:textId="7D311A37" w:rsidR="007E327C" w:rsidRPr="008C1260" w:rsidRDefault="007E327C" w:rsidP="00BA28EA">
            <w:pPr>
              <w:jc w:val="center"/>
              <w:rPr>
                <w:rFonts w:ascii="Arial" w:eastAsia="Calibri" w:hAnsi="Arial" w:cs="Arial"/>
              </w:rPr>
            </w:pPr>
            <w:r>
              <w:rPr>
                <w:rFonts w:ascii="Arial" w:eastAsia="Calibri" w:hAnsi="Arial" w:cs="Arial"/>
              </w:rPr>
              <w:t>2.12-6.63</w:t>
            </w:r>
          </w:p>
        </w:tc>
        <w:tc>
          <w:tcPr>
            <w:tcW w:w="1109" w:type="dxa"/>
          </w:tcPr>
          <w:p w14:paraId="51F58EE1" w14:textId="2FDCF2DD" w:rsidR="007E327C" w:rsidRPr="008C1260" w:rsidRDefault="007E327C" w:rsidP="00BA28EA">
            <w:pPr>
              <w:jc w:val="center"/>
              <w:rPr>
                <w:rFonts w:ascii="Arial" w:eastAsia="Calibri" w:hAnsi="Arial" w:cs="Arial"/>
              </w:rPr>
            </w:pPr>
            <w:r>
              <w:rPr>
                <w:rFonts w:ascii="Arial" w:eastAsia="Calibri" w:hAnsi="Arial" w:cs="Arial"/>
              </w:rPr>
              <w:t>&lt;0.001</w:t>
            </w:r>
          </w:p>
        </w:tc>
      </w:tr>
      <w:tr w:rsidR="007E327C" w:rsidRPr="008C1260" w14:paraId="20D9E92D" w14:textId="77777777" w:rsidTr="00917ECD">
        <w:tc>
          <w:tcPr>
            <w:tcW w:w="2687" w:type="dxa"/>
          </w:tcPr>
          <w:p w14:paraId="79D74EB4" w14:textId="2D04656F" w:rsidR="007E327C" w:rsidRPr="008C1260" w:rsidRDefault="007E327C" w:rsidP="007E327C">
            <w:pPr>
              <w:rPr>
                <w:rFonts w:ascii="Arial" w:eastAsia="Calibri" w:hAnsi="Arial" w:cs="Arial"/>
              </w:rPr>
            </w:pPr>
            <w:r w:rsidRPr="008C1260">
              <w:rPr>
                <w:rFonts w:ascii="Arial" w:eastAsia="Calibri" w:hAnsi="Arial" w:cs="Arial"/>
              </w:rPr>
              <w:t>Hypertension</w:t>
            </w:r>
          </w:p>
        </w:tc>
        <w:tc>
          <w:tcPr>
            <w:tcW w:w="767" w:type="dxa"/>
          </w:tcPr>
          <w:p w14:paraId="53F33DAF" w14:textId="7AF803D6" w:rsidR="007E327C" w:rsidRPr="008C1260" w:rsidRDefault="007E327C" w:rsidP="00BA28EA">
            <w:pPr>
              <w:jc w:val="center"/>
              <w:rPr>
                <w:rFonts w:ascii="Arial" w:eastAsia="Calibri" w:hAnsi="Arial" w:cs="Arial"/>
              </w:rPr>
            </w:pPr>
            <w:r>
              <w:rPr>
                <w:rFonts w:ascii="Arial" w:eastAsia="Calibri" w:hAnsi="Arial" w:cs="Arial"/>
              </w:rPr>
              <w:t>1.84</w:t>
            </w:r>
          </w:p>
        </w:tc>
        <w:tc>
          <w:tcPr>
            <w:tcW w:w="1391" w:type="dxa"/>
          </w:tcPr>
          <w:p w14:paraId="35924ACD" w14:textId="2301ED77" w:rsidR="007E327C" w:rsidRPr="008C1260" w:rsidRDefault="007E327C" w:rsidP="00BA28EA">
            <w:pPr>
              <w:jc w:val="center"/>
              <w:rPr>
                <w:rFonts w:ascii="Arial" w:eastAsia="Calibri" w:hAnsi="Arial" w:cs="Arial"/>
              </w:rPr>
            </w:pPr>
            <w:r>
              <w:rPr>
                <w:rFonts w:ascii="Arial" w:eastAsia="Calibri" w:hAnsi="Arial" w:cs="Arial"/>
              </w:rPr>
              <w:t>0.94-3.57</w:t>
            </w:r>
          </w:p>
        </w:tc>
        <w:tc>
          <w:tcPr>
            <w:tcW w:w="1109" w:type="dxa"/>
          </w:tcPr>
          <w:p w14:paraId="484C6759" w14:textId="21127617" w:rsidR="007E327C" w:rsidRPr="008C1260" w:rsidRDefault="007E327C" w:rsidP="00BA28EA">
            <w:pPr>
              <w:jc w:val="center"/>
              <w:rPr>
                <w:rFonts w:ascii="Arial" w:eastAsia="Calibri" w:hAnsi="Arial" w:cs="Arial"/>
              </w:rPr>
            </w:pPr>
            <w:r>
              <w:rPr>
                <w:rFonts w:ascii="Arial" w:eastAsia="Calibri" w:hAnsi="Arial" w:cs="Arial"/>
              </w:rPr>
              <w:t>0.073</w:t>
            </w:r>
          </w:p>
        </w:tc>
        <w:tc>
          <w:tcPr>
            <w:tcW w:w="767" w:type="dxa"/>
          </w:tcPr>
          <w:p w14:paraId="3625A91C" w14:textId="41ED74F8" w:rsidR="007E327C" w:rsidRPr="008C1260" w:rsidRDefault="007E327C" w:rsidP="00BA28EA">
            <w:pPr>
              <w:jc w:val="center"/>
              <w:rPr>
                <w:rFonts w:ascii="Arial" w:eastAsia="Calibri" w:hAnsi="Arial" w:cs="Arial"/>
              </w:rPr>
            </w:pPr>
          </w:p>
        </w:tc>
        <w:tc>
          <w:tcPr>
            <w:tcW w:w="1268" w:type="dxa"/>
          </w:tcPr>
          <w:p w14:paraId="5DD5609A" w14:textId="07EACBB8" w:rsidR="007E327C" w:rsidRPr="008C1260" w:rsidRDefault="007E327C" w:rsidP="00BA28EA">
            <w:pPr>
              <w:jc w:val="center"/>
              <w:rPr>
                <w:rFonts w:ascii="Arial" w:eastAsia="Calibri" w:hAnsi="Arial" w:cs="Arial"/>
              </w:rPr>
            </w:pPr>
          </w:p>
        </w:tc>
        <w:tc>
          <w:tcPr>
            <w:tcW w:w="1109" w:type="dxa"/>
          </w:tcPr>
          <w:p w14:paraId="5DE7CE15" w14:textId="6258E8E0" w:rsidR="007E327C" w:rsidRPr="008C1260" w:rsidRDefault="007E327C" w:rsidP="00BA28EA">
            <w:pPr>
              <w:jc w:val="center"/>
              <w:rPr>
                <w:rFonts w:ascii="Arial" w:eastAsia="Calibri" w:hAnsi="Arial" w:cs="Arial"/>
              </w:rPr>
            </w:pPr>
          </w:p>
        </w:tc>
      </w:tr>
      <w:tr w:rsidR="007E327C" w:rsidRPr="008C1260" w14:paraId="7C00299B" w14:textId="77777777" w:rsidTr="00917ECD">
        <w:tc>
          <w:tcPr>
            <w:tcW w:w="2687" w:type="dxa"/>
          </w:tcPr>
          <w:p w14:paraId="6431E14D" w14:textId="77777777" w:rsidR="007E327C" w:rsidRPr="005A54E7" w:rsidRDefault="007E327C" w:rsidP="007E327C">
            <w:pPr>
              <w:rPr>
                <w:rFonts w:ascii="Arial" w:eastAsia="Calibri" w:hAnsi="Arial" w:cs="Arial"/>
              </w:rPr>
            </w:pPr>
            <w:r w:rsidRPr="005A54E7">
              <w:rPr>
                <w:rFonts w:ascii="Arial" w:eastAsia="Calibri" w:hAnsi="Arial" w:cs="Arial"/>
              </w:rPr>
              <w:t>Smoking</w:t>
            </w:r>
          </w:p>
        </w:tc>
        <w:tc>
          <w:tcPr>
            <w:tcW w:w="767" w:type="dxa"/>
          </w:tcPr>
          <w:p w14:paraId="689D31AB" w14:textId="04BA3B95" w:rsidR="007E327C" w:rsidRPr="008C1260" w:rsidRDefault="007E327C" w:rsidP="00BA28EA">
            <w:pPr>
              <w:jc w:val="center"/>
              <w:rPr>
                <w:rFonts w:ascii="Arial" w:eastAsia="Calibri" w:hAnsi="Arial" w:cs="Arial"/>
              </w:rPr>
            </w:pPr>
            <w:r>
              <w:rPr>
                <w:rFonts w:ascii="Arial" w:eastAsia="Calibri" w:hAnsi="Arial" w:cs="Arial"/>
              </w:rPr>
              <w:t>2.53</w:t>
            </w:r>
          </w:p>
        </w:tc>
        <w:tc>
          <w:tcPr>
            <w:tcW w:w="1391" w:type="dxa"/>
          </w:tcPr>
          <w:p w14:paraId="71876022" w14:textId="0CF0B662" w:rsidR="007E327C" w:rsidRPr="008C1260" w:rsidRDefault="007E327C" w:rsidP="00BA28EA">
            <w:pPr>
              <w:jc w:val="center"/>
              <w:rPr>
                <w:rFonts w:ascii="Arial" w:eastAsia="Calibri" w:hAnsi="Arial" w:cs="Arial"/>
              </w:rPr>
            </w:pPr>
            <w:r>
              <w:rPr>
                <w:rFonts w:ascii="Arial" w:eastAsia="Calibri" w:hAnsi="Arial" w:cs="Arial"/>
              </w:rPr>
              <w:t>1.55-4.11</w:t>
            </w:r>
          </w:p>
        </w:tc>
        <w:tc>
          <w:tcPr>
            <w:tcW w:w="1109" w:type="dxa"/>
          </w:tcPr>
          <w:p w14:paraId="717FF195" w14:textId="2098003D" w:rsidR="007E327C" w:rsidRPr="008C1260" w:rsidRDefault="007E327C" w:rsidP="00BA28EA">
            <w:pPr>
              <w:jc w:val="center"/>
              <w:rPr>
                <w:rFonts w:ascii="Arial" w:eastAsia="Calibri" w:hAnsi="Arial" w:cs="Arial"/>
              </w:rPr>
            </w:pPr>
            <w:r>
              <w:rPr>
                <w:rFonts w:ascii="Arial" w:eastAsia="Calibri" w:hAnsi="Arial" w:cs="Arial"/>
              </w:rPr>
              <w:t>&lt;0.001</w:t>
            </w:r>
          </w:p>
        </w:tc>
        <w:tc>
          <w:tcPr>
            <w:tcW w:w="767" w:type="dxa"/>
          </w:tcPr>
          <w:p w14:paraId="5463DD6F" w14:textId="0A6E5072" w:rsidR="007E327C" w:rsidRPr="008C1260" w:rsidRDefault="007E327C" w:rsidP="00BA28EA">
            <w:pPr>
              <w:jc w:val="center"/>
              <w:rPr>
                <w:rFonts w:ascii="Arial" w:eastAsia="Calibri" w:hAnsi="Arial" w:cs="Arial"/>
              </w:rPr>
            </w:pPr>
            <w:r>
              <w:rPr>
                <w:rFonts w:ascii="Arial" w:eastAsia="Calibri" w:hAnsi="Arial" w:cs="Arial"/>
              </w:rPr>
              <w:t>1.90</w:t>
            </w:r>
          </w:p>
        </w:tc>
        <w:tc>
          <w:tcPr>
            <w:tcW w:w="1268" w:type="dxa"/>
          </w:tcPr>
          <w:p w14:paraId="1632D25A" w14:textId="79001A80" w:rsidR="007E327C" w:rsidRPr="008C1260" w:rsidRDefault="007E327C" w:rsidP="00BA28EA">
            <w:pPr>
              <w:jc w:val="center"/>
              <w:rPr>
                <w:rFonts w:ascii="Arial" w:eastAsia="Calibri" w:hAnsi="Arial" w:cs="Arial"/>
              </w:rPr>
            </w:pPr>
            <w:r>
              <w:rPr>
                <w:rFonts w:ascii="Arial" w:eastAsia="Calibri" w:hAnsi="Arial" w:cs="Arial"/>
              </w:rPr>
              <w:t>1.10-3.26</w:t>
            </w:r>
          </w:p>
        </w:tc>
        <w:tc>
          <w:tcPr>
            <w:tcW w:w="1109" w:type="dxa"/>
          </w:tcPr>
          <w:p w14:paraId="36BC972B" w14:textId="3890D884" w:rsidR="007E327C" w:rsidRPr="008C1260" w:rsidRDefault="007E327C" w:rsidP="00BA28EA">
            <w:pPr>
              <w:jc w:val="center"/>
              <w:rPr>
                <w:rFonts w:ascii="Arial" w:eastAsia="Calibri" w:hAnsi="Arial" w:cs="Arial"/>
              </w:rPr>
            </w:pPr>
            <w:r>
              <w:rPr>
                <w:rFonts w:ascii="Arial" w:eastAsia="Calibri" w:hAnsi="Arial" w:cs="Arial"/>
              </w:rPr>
              <w:t>0.021</w:t>
            </w:r>
          </w:p>
        </w:tc>
      </w:tr>
      <w:tr w:rsidR="007E327C" w:rsidRPr="008C1260" w14:paraId="6E8E747E" w14:textId="77777777" w:rsidTr="00290578">
        <w:tc>
          <w:tcPr>
            <w:tcW w:w="2687" w:type="dxa"/>
          </w:tcPr>
          <w:p w14:paraId="3695DCE3" w14:textId="2E993698" w:rsidR="007E327C" w:rsidRPr="005A54E7" w:rsidRDefault="007E327C" w:rsidP="007E327C">
            <w:pPr>
              <w:rPr>
                <w:rFonts w:ascii="Arial" w:eastAsia="Calibri" w:hAnsi="Arial" w:cs="Arial"/>
              </w:rPr>
            </w:pPr>
            <w:r>
              <w:rPr>
                <w:rFonts w:ascii="Arial" w:eastAsia="Times New Roman" w:hAnsi="Arial" w:cs="Arial"/>
                <w:bCs/>
                <w:color w:val="000000"/>
                <w:sz w:val="21"/>
                <w:szCs w:val="21"/>
                <w:lang w:eastAsia="en-AU"/>
              </w:rPr>
              <w:t>Tendon xanthomata</w:t>
            </w:r>
          </w:p>
        </w:tc>
        <w:tc>
          <w:tcPr>
            <w:tcW w:w="767" w:type="dxa"/>
          </w:tcPr>
          <w:p w14:paraId="2E47BFF7" w14:textId="10537E8F" w:rsidR="007E327C" w:rsidRDefault="007E327C" w:rsidP="00BA28EA">
            <w:pPr>
              <w:jc w:val="center"/>
              <w:rPr>
                <w:rFonts w:ascii="Arial" w:eastAsia="Calibri" w:hAnsi="Arial" w:cs="Arial"/>
              </w:rPr>
            </w:pPr>
            <w:r>
              <w:rPr>
                <w:rFonts w:ascii="Arial" w:eastAsia="Calibri" w:hAnsi="Arial" w:cs="Arial"/>
              </w:rPr>
              <w:t>2.16</w:t>
            </w:r>
          </w:p>
        </w:tc>
        <w:tc>
          <w:tcPr>
            <w:tcW w:w="1391" w:type="dxa"/>
          </w:tcPr>
          <w:p w14:paraId="119C35DC" w14:textId="6E2AE03B" w:rsidR="007E327C" w:rsidRDefault="007E327C" w:rsidP="00BA28EA">
            <w:pPr>
              <w:jc w:val="center"/>
              <w:rPr>
                <w:rFonts w:ascii="Arial" w:eastAsia="Calibri" w:hAnsi="Arial" w:cs="Arial"/>
              </w:rPr>
            </w:pPr>
            <w:r>
              <w:rPr>
                <w:rFonts w:ascii="Arial" w:eastAsia="Calibri" w:hAnsi="Arial" w:cs="Arial"/>
              </w:rPr>
              <w:t>1.17-4.00</w:t>
            </w:r>
          </w:p>
        </w:tc>
        <w:tc>
          <w:tcPr>
            <w:tcW w:w="1109" w:type="dxa"/>
          </w:tcPr>
          <w:p w14:paraId="30CAE535" w14:textId="7DE91EAE" w:rsidR="007E327C" w:rsidRDefault="007E327C" w:rsidP="00BA28EA">
            <w:pPr>
              <w:jc w:val="center"/>
              <w:rPr>
                <w:rFonts w:ascii="Arial" w:eastAsia="Calibri" w:hAnsi="Arial" w:cs="Arial"/>
              </w:rPr>
            </w:pPr>
            <w:r>
              <w:rPr>
                <w:rFonts w:ascii="Arial" w:eastAsia="Calibri" w:hAnsi="Arial" w:cs="Arial"/>
              </w:rPr>
              <w:t>0.014</w:t>
            </w:r>
          </w:p>
        </w:tc>
        <w:tc>
          <w:tcPr>
            <w:tcW w:w="767" w:type="dxa"/>
          </w:tcPr>
          <w:p w14:paraId="72C7E324" w14:textId="27CF0E54" w:rsidR="007E327C" w:rsidRDefault="007E327C" w:rsidP="00BA28EA">
            <w:pPr>
              <w:jc w:val="center"/>
              <w:rPr>
                <w:rFonts w:ascii="Arial" w:eastAsia="Calibri" w:hAnsi="Arial" w:cs="Arial"/>
              </w:rPr>
            </w:pPr>
            <w:r>
              <w:rPr>
                <w:rFonts w:ascii="Arial" w:eastAsia="Calibri" w:hAnsi="Arial" w:cs="Arial"/>
              </w:rPr>
              <w:t>1.45</w:t>
            </w:r>
          </w:p>
        </w:tc>
        <w:tc>
          <w:tcPr>
            <w:tcW w:w="1268" w:type="dxa"/>
          </w:tcPr>
          <w:p w14:paraId="7961C174" w14:textId="4D658634" w:rsidR="007E327C" w:rsidRDefault="007E327C" w:rsidP="00BA28EA">
            <w:pPr>
              <w:jc w:val="center"/>
              <w:rPr>
                <w:rFonts w:ascii="Arial" w:eastAsia="Calibri" w:hAnsi="Arial" w:cs="Arial"/>
              </w:rPr>
            </w:pPr>
            <w:r>
              <w:rPr>
                <w:rFonts w:ascii="Arial" w:eastAsia="Calibri" w:hAnsi="Arial" w:cs="Arial"/>
              </w:rPr>
              <w:t>0.72-2.93</w:t>
            </w:r>
          </w:p>
        </w:tc>
        <w:tc>
          <w:tcPr>
            <w:tcW w:w="1109" w:type="dxa"/>
          </w:tcPr>
          <w:p w14:paraId="36477634" w14:textId="4ADA62FD" w:rsidR="007E327C" w:rsidRDefault="007E327C" w:rsidP="00BA28EA">
            <w:pPr>
              <w:jc w:val="center"/>
              <w:rPr>
                <w:rFonts w:ascii="Arial" w:eastAsia="Calibri" w:hAnsi="Arial" w:cs="Arial"/>
              </w:rPr>
            </w:pPr>
            <w:r>
              <w:rPr>
                <w:rFonts w:ascii="Arial" w:eastAsia="Calibri" w:hAnsi="Arial" w:cs="Arial"/>
              </w:rPr>
              <w:t>0.298</w:t>
            </w:r>
          </w:p>
        </w:tc>
      </w:tr>
      <w:tr w:rsidR="007E327C" w:rsidRPr="008C1260" w14:paraId="486310D6" w14:textId="77777777" w:rsidTr="001760E1">
        <w:tc>
          <w:tcPr>
            <w:tcW w:w="2687" w:type="dxa"/>
          </w:tcPr>
          <w:p w14:paraId="10F61DBC" w14:textId="4F2455D3" w:rsidR="007E327C" w:rsidRPr="005A54E7" w:rsidRDefault="007E327C" w:rsidP="007E327C">
            <w:pPr>
              <w:rPr>
                <w:rFonts w:ascii="Arial" w:eastAsia="Calibri" w:hAnsi="Arial" w:cs="Arial"/>
              </w:rPr>
            </w:pPr>
            <w:r w:rsidRPr="005A54E7">
              <w:rPr>
                <w:rFonts w:ascii="Arial" w:eastAsia="Times New Roman" w:hAnsi="Arial" w:cs="Arial"/>
                <w:bCs/>
                <w:color w:val="000000"/>
                <w:lang w:eastAsia="en-AU"/>
              </w:rPr>
              <w:t>Lipid-lowering treatment</w:t>
            </w:r>
          </w:p>
        </w:tc>
        <w:tc>
          <w:tcPr>
            <w:tcW w:w="767" w:type="dxa"/>
          </w:tcPr>
          <w:p w14:paraId="4CDF7EBA" w14:textId="3FFD6FBF" w:rsidR="007E327C" w:rsidRDefault="007E327C" w:rsidP="00BA28EA">
            <w:pPr>
              <w:jc w:val="center"/>
              <w:rPr>
                <w:rFonts w:ascii="Arial" w:eastAsia="Calibri" w:hAnsi="Arial" w:cs="Arial"/>
              </w:rPr>
            </w:pPr>
            <w:r>
              <w:rPr>
                <w:rFonts w:ascii="Arial" w:eastAsia="Calibri" w:hAnsi="Arial" w:cs="Arial"/>
              </w:rPr>
              <w:t>3.84</w:t>
            </w:r>
          </w:p>
        </w:tc>
        <w:tc>
          <w:tcPr>
            <w:tcW w:w="1391" w:type="dxa"/>
          </w:tcPr>
          <w:p w14:paraId="350D7FB6" w14:textId="78B4C208" w:rsidR="007E327C" w:rsidRDefault="007E327C" w:rsidP="00BA28EA">
            <w:pPr>
              <w:jc w:val="center"/>
              <w:rPr>
                <w:rFonts w:ascii="Arial" w:eastAsia="Calibri" w:hAnsi="Arial" w:cs="Arial"/>
              </w:rPr>
            </w:pPr>
            <w:r>
              <w:rPr>
                <w:rFonts w:ascii="Arial" w:eastAsia="Calibri" w:hAnsi="Arial" w:cs="Arial"/>
              </w:rPr>
              <w:t>2.36-6.27</w:t>
            </w:r>
          </w:p>
        </w:tc>
        <w:tc>
          <w:tcPr>
            <w:tcW w:w="1109" w:type="dxa"/>
          </w:tcPr>
          <w:p w14:paraId="61E9304C" w14:textId="4984B055" w:rsidR="007E327C" w:rsidRDefault="007E327C" w:rsidP="00BA28EA">
            <w:pPr>
              <w:jc w:val="center"/>
              <w:rPr>
                <w:rFonts w:ascii="Arial" w:eastAsia="Calibri" w:hAnsi="Arial" w:cs="Arial"/>
              </w:rPr>
            </w:pPr>
            <w:r>
              <w:rPr>
                <w:rFonts w:ascii="Arial" w:eastAsia="Calibri" w:hAnsi="Arial" w:cs="Arial"/>
              </w:rPr>
              <w:t>&lt;0.001</w:t>
            </w:r>
          </w:p>
        </w:tc>
        <w:tc>
          <w:tcPr>
            <w:tcW w:w="767" w:type="dxa"/>
          </w:tcPr>
          <w:p w14:paraId="49EEC2E1" w14:textId="248852F9" w:rsidR="007E327C" w:rsidRPr="008C1260" w:rsidRDefault="007E327C" w:rsidP="00BA28EA">
            <w:pPr>
              <w:jc w:val="center"/>
              <w:rPr>
                <w:rFonts w:ascii="Arial" w:eastAsia="Calibri" w:hAnsi="Arial" w:cs="Arial"/>
              </w:rPr>
            </w:pPr>
            <w:r>
              <w:rPr>
                <w:rFonts w:ascii="Arial" w:eastAsia="Calibri" w:hAnsi="Arial" w:cs="Arial"/>
              </w:rPr>
              <w:t>2.98</w:t>
            </w:r>
          </w:p>
        </w:tc>
        <w:tc>
          <w:tcPr>
            <w:tcW w:w="1268" w:type="dxa"/>
          </w:tcPr>
          <w:p w14:paraId="67B70176" w14:textId="321AEE1A" w:rsidR="007E327C" w:rsidRPr="008C1260" w:rsidRDefault="007E327C" w:rsidP="00BA28EA">
            <w:pPr>
              <w:jc w:val="center"/>
              <w:rPr>
                <w:rFonts w:ascii="Arial" w:eastAsia="Calibri" w:hAnsi="Arial" w:cs="Arial"/>
              </w:rPr>
            </w:pPr>
            <w:r>
              <w:rPr>
                <w:rFonts w:ascii="Arial" w:eastAsia="Calibri" w:hAnsi="Arial" w:cs="Arial"/>
              </w:rPr>
              <w:t>1.75-5.08</w:t>
            </w:r>
          </w:p>
        </w:tc>
        <w:tc>
          <w:tcPr>
            <w:tcW w:w="1109" w:type="dxa"/>
          </w:tcPr>
          <w:p w14:paraId="72BFEFE5" w14:textId="5574C9A6" w:rsidR="007E327C" w:rsidRPr="008C1260" w:rsidRDefault="007E327C" w:rsidP="00BA28EA">
            <w:pPr>
              <w:jc w:val="center"/>
              <w:rPr>
                <w:rFonts w:ascii="Arial" w:eastAsia="Calibri" w:hAnsi="Arial" w:cs="Arial"/>
              </w:rPr>
            </w:pPr>
            <w:r>
              <w:rPr>
                <w:rFonts w:ascii="Arial" w:eastAsia="Calibri" w:hAnsi="Arial" w:cs="Arial"/>
              </w:rPr>
              <w:t>&lt;0.001</w:t>
            </w:r>
          </w:p>
        </w:tc>
      </w:tr>
      <w:tr w:rsidR="007E327C" w:rsidRPr="008C1260" w14:paraId="32DA3825" w14:textId="77777777" w:rsidTr="00290578">
        <w:tc>
          <w:tcPr>
            <w:tcW w:w="2687" w:type="dxa"/>
          </w:tcPr>
          <w:p w14:paraId="2D49091C" w14:textId="77777777" w:rsidR="007E327C" w:rsidRPr="008C1260" w:rsidRDefault="007E327C" w:rsidP="007E327C">
            <w:pPr>
              <w:rPr>
                <w:rFonts w:ascii="Arial" w:eastAsia="Calibri" w:hAnsi="Arial" w:cs="Arial"/>
              </w:rPr>
            </w:pPr>
            <w:r w:rsidRPr="008C1260">
              <w:rPr>
                <w:rFonts w:ascii="Arial" w:eastAsia="Calibri" w:hAnsi="Arial" w:cs="Arial"/>
              </w:rPr>
              <w:t>Pre-treatment LDL-C</w:t>
            </w:r>
          </w:p>
        </w:tc>
        <w:tc>
          <w:tcPr>
            <w:tcW w:w="767" w:type="dxa"/>
          </w:tcPr>
          <w:p w14:paraId="65EF3CEE" w14:textId="5F2FFE3A" w:rsidR="007E327C" w:rsidRPr="008C1260" w:rsidRDefault="007E327C" w:rsidP="00BA28EA">
            <w:pPr>
              <w:jc w:val="center"/>
              <w:rPr>
                <w:rFonts w:ascii="Arial" w:eastAsia="Calibri" w:hAnsi="Arial" w:cs="Arial"/>
              </w:rPr>
            </w:pPr>
            <w:r>
              <w:rPr>
                <w:rFonts w:ascii="Arial" w:eastAsia="Calibri" w:hAnsi="Arial" w:cs="Arial"/>
              </w:rPr>
              <w:t>0.95</w:t>
            </w:r>
          </w:p>
        </w:tc>
        <w:tc>
          <w:tcPr>
            <w:tcW w:w="1391" w:type="dxa"/>
          </w:tcPr>
          <w:p w14:paraId="2601546C" w14:textId="7BBC0EE9" w:rsidR="007E327C" w:rsidRPr="008C1260" w:rsidRDefault="007E327C" w:rsidP="00BA28EA">
            <w:pPr>
              <w:jc w:val="center"/>
              <w:rPr>
                <w:rFonts w:ascii="Arial" w:eastAsia="Calibri" w:hAnsi="Arial" w:cs="Arial"/>
              </w:rPr>
            </w:pPr>
            <w:r>
              <w:rPr>
                <w:rFonts w:ascii="Arial" w:eastAsia="Calibri" w:hAnsi="Arial" w:cs="Arial"/>
              </w:rPr>
              <w:t>0.84-1.08</w:t>
            </w:r>
          </w:p>
        </w:tc>
        <w:tc>
          <w:tcPr>
            <w:tcW w:w="1109" w:type="dxa"/>
          </w:tcPr>
          <w:p w14:paraId="1C108489" w14:textId="75556FEE" w:rsidR="007E327C" w:rsidRPr="008C1260" w:rsidRDefault="007E327C" w:rsidP="00BA28EA">
            <w:pPr>
              <w:jc w:val="center"/>
              <w:rPr>
                <w:rFonts w:ascii="Arial" w:eastAsia="Calibri" w:hAnsi="Arial" w:cs="Arial"/>
              </w:rPr>
            </w:pPr>
            <w:r>
              <w:rPr>
                <w:rFonts w:ascii="Arial" w:eastAsia="Calibri" w:hAnsi="Arial" w:cs="Arial"/>
              </w:rPr>
              <w:t>0.408</w:t>
            </w:r>
          </w:p>
        </w:tc>
        <w:tc>
          <w:tcPr>
            <w:tcW w:w="767" w:type="dxa"/>
          </w:tcPr>
          <w:p w14:paraId="40B93251" w14:textId="77777777" w:rsidR="007E327C" w:rsidRPr="008C1260" w:rsidRDefault="007E327C" w:rsidP="00BA28EA">
            <w:pPr>
              <w:jc w:val="center"/>
              <w:rPr>
                <w:rFonts w:ascii="Arial" w:eastAsia="Calibri" w:hAnsi="Arial" w:cs="Arial"/>
              </w:rPr>
            </w:pPr>
          </w:p>
        </w:tc>
        <w:tc>
          <w:tcPr>
            <w:tcW w:w="1268" w:type="dxa"/>
          </w:tcPr>
          <w:p w14:paraId="1BCC3042" w14:textId="77777777" w:rsidR="007E327C" w:rsidRPr="008C1260" w:rsidRDefault="007E327C" w:rsidP="00BA28EA">
            <w:pPr>
              <w:jc w:val="center"/>
              <w:rPr>
                <w:rFonts w:ascii="Arial" w:eastAsia="Calibri" w:hAnsi="Arial" w:cs="Arial"/>
              </w:rPr>
            </w:pPr>
          </w:p>
        </w:tc>
        <w:tc>
          <w:tcPr>
            <w:tcW w:w="1109" w:type="dxa"/>
          </w:tcPr>
          <w:p w14:paraId="03641DDC" w14:textId="77777777" w:rsidR="007E327C" w:rsidRPr="008C1260" w:rsidRDefault="007E327C" w:rsidP="00BA28EA">
            <w:pPr>
              <w:jc w:val="center"/>
              <w:rPr>
                <w:rFonts w:ascii="Arial" w:eastAsia="Calibri" w:hAnsi="Arial" w:cs="Arial"/>
              </w:rPr>
            </w:pPr>
          </w:p>
        </w:tc>
      </w:tr>
      <w:tr w:rsidR="007E327C" w:rsidRPr="008C1260" w14:paraId="5AC4007C" w14:textId="77777777" w:rsidTr="001760E1">
        <w:tc>
          <w:tcPr>
            <w:tcW w:w="2687" w:type="dxa"/>
          </w:tcPr>
          <w:p w14:paraId="2B44394D" w14:textId="1E5A8D1D" w:rsidR="007E327C" w:rsidRPr="008C1260" w:rsidRDefault="007E327C" w:rsidP="007E327C">
            <w:pPr>
              <w:rPr>
                <w:rFonts w:ascii="Arial" w:eastAsia="Calibri" w:hAnsi="Arial" w:cs="Arial"/>
              </w:rPr>
            </w:pPr>
            <w:r>
              <w:rPr>
                <w:rFonts w:ascii="Arial" w:eastAsia="Calibri" w:hAnsi="Arial" w:cs="Arial"/>
              </w:rPr>
              <w:t>HDL-C</w:t>
            </w:r>
          </w:p>
        </w:tc>
        <w:tc>
          <w:tcPr>
            <w:tcW w:w="767" w:type="dxa"/>
          </w:tcPr>
          <w:p w14:paraId="735716DC" w14:textId="31409F2E" w:rsidR="007E327C" w:rsidRDefault="007E327C" w:rsidP="00BA28EA">
            <w:pPr>
              <w:jc w:val="center"/>
              <w:rPr>
                <w:rFonts w:ascii="Arial" w:eastAsia="Calibri" w:hAnsi="Arial" w:cs="Arial"/>
              </w:rPr>
            </w:pPr>
            <w:r>
              <w:rPr>
                <w:rFonts w:ascii="Arial" w:eastAsia="Calibri" w:hAnsi="Arial" w:cs="Arial"/>
              </w:rPr>
              <w:t>0.55</w:t>
            </w:r>
          </w:p>
        </w:tc>
        <w:tc>
          <w:tcPr>
            <w:tcW w:w="1391" w:type="dxa"/>
          </w:tcPr>
          <w:p w14:paraId="6F14F898" w14:textId="17276E85" w:rsidR="007E327C" w:rsidRDefault="007E327C" w:rsidP="00BA28EA">
            <w:pPr>
              <w:jc w:val="center"/>
              <w:rPr>
                <w:rFonts w:ascii="Arial" w:eastAsia="Calibri" w:hAnsi="Arial" w:cs="Arial"/>
              </w:rPr>
            </w:pPr>
            <w:r>
              <w:rPr>
                <w:rFonts w:ascii="Arial" w:eastAsia="Calibri" w:hAnsi="Arial" w:cs="Arial"/>
              </w:rPr>
              <w:t>0.29-1.03</w:t>
            </w:r>
          </w:p>
        </w:tc>
        <w:tc>
          <w:tcPr>
            <w:tcW w:w="1109" w:type="dxa"/>
          </w:tcPr>
          <w:p w14:paraId="1291D708" w14:textId="5EC7B0BE" w:rsidR="007E327C" w:rsidRDefault="007E327C" w:rsidP="00BA28EA">
            <w:pPr>
              <w:jc w:val="center"/>
              <w:rPr>
                <w:rFonts w:ascii="Arial" w:eastAsia="Calibri" w:hAnsi="Arial" w:cs="Arial"/>
              </w:rPr>
            </w:pPr>
            <w:r>
              <w:rPr>
                <w:rFonts w:ascii="Arial" w:eastAsia="Calibri" w:hAnsi="Arial" w:cs="Arial"/>
              </w:rPr>
              <w:t>0.061</w:t>
            </w:r>
          </w:p>
        </w:tc>
        <w:tc>
          <w:tcPr>
            <w:tcW w:w="767" w:type="dxa"/>
          </w:tcPr>
          <w:p w14:paraId="7FF31276" w14:textId="77777777" w:rsidR="007E327C" w:rsidRPr="008C1260" w:rsidRDefault="007E327C" w:rsidP="00BA28EA">
            <w:pPr>
              <w:jc w:val="center"/>
              <w:rPr>
                <w:rFonts w:ascii="Arial" w:eastAsia="Calibri" w:hAnsi="Arial" w:cs="Arial"/>
              </w:rPr>
            </w:pPr>
          </w:p>
        </w:tc>
        <w:tc>
          <w:tcPr>
            <w:tcW w:w="1268" w:type="dxa"/>
          </w:tcPr>
          <w:p w14:paraId="2B1840CA" w14:textId="77777777" w:rsidR="007E327C" w:rsidRPr="008C1260" w:rsidRDefault="007E327C" w:rsidP="00BA28EA">
            <w:pPr>
              <w:jc w:val="center"/>
              <w:rPr>
                <w:rFonts w:ascii="Arial" w:eastAsia="Calibri" w:hAnsi="Arial" w:cs="Arial"/>
              </w:rPr>
            </w:pPr>
          </w:p>
        </w:tc>
        <w:tc>
          <w:tcPr>
            <w:tcW w:w="1109" w:type="dxa"/>
          </w:tcPr>
          <w:p w14:paraId="5C7A4C0A" w14:textId="77777777" w:rsidR="007E327C" w:rsidRPr="008C1260" w:rsidRDefault="007E327C" w:rsidP="00BA28EA">
            <w:pPr>
              <w:jc w:val="center"/>
              <w:rPr>
                <w:rFonts w:ascii="Arial" w:eastAsia="Calibri" w:hAnsi="Arial" w:cs="Arial"/>
              </w:rPr>
            </w:pPr>
          </w:p>
        </w:tc>
      </w:tr>
      <w:tr w:rsidR="001760E1" w:rsidRPr="008C1260" w14:paraId="27D85F17" w14:textId="77777777" w:rsidTr="001760E1">
        <w:tc>
          <w:tcPr>
            <w:tcW w:w="2687" w:type="dxa"/>
            <w:tcBorders>
              <w:bottom w:val="single" w:sz="4" w:space="0" w:color="auto"/>
            </w:tcBorders>
          </w:tcPr>
          <w:p w14:paraId="3BEF3AC5" w14:textId="4A889A3C" w:rsidR="001760E1" w:rsidRDefault="00BD72F2" w:rsidP="007E327C">
            <w:pPr>
              <w:rPr>
                <w:rFonts w:ascii="Arial" w:eastAsia="Calibri" w:hAnsi="Arial" w:cs="Arial"/>
              </w:rPr>
            </w:pPr>
            <w:r w:rsidRPr="00BD72F2">
              <w:rPr>
                <w:rFonts w:ascii="Arial" w:eastAsia="Calibri" w:hAnsi="Arial" w:cs="Arial"/>
              </w:rPr>
              <w:t>Non-HDL-C</w:t>
            </w:r>
          </w:p>
        </w:tc>
        <w:tc>
          <w:tcPr>
            <w:tcW w:w="767" w:type="dxa"/>
            <w:tcBorders>
              <w:bottom w:val="single" w:sz="4" w:space="0" w:color="auto"/>
            </w:tcBorders>
          </w:tcPr>
          <w:p w14:paraId="63AE7DEB" w14:textId="6CC3E642" w:rsidR="001760E1" w:rsidRDefault="00C668CE" w:rsidP="00BA28EA">
            <w:pPr>
              <w:jc w:val="center"/>
              <w:rPr>
                <w:rFonts w:ascii="Arial" w:eastAsia="Calibri" w:hAnsi="Arial" w:cs="Arial"/>
              </w:rPr>
            </w:pPr>
            <w:r>
              <w:rPr>
                <w:rFonts w:ascii="Arial" w:eastAsia="Calibri" w:hAnsi="Arial" w:cs="Arial"/>
              </w:rPr>
              <w:t>0.98</w:t>
            </w:r>
          </w:p>
        </w:tc>
        <w:tc>
          <w:tcPr>
            <w:tcW w:w="1391" w:type="dxa"/>
            <w:tcBorders>
              <w:bottom w:val="single" w:sz="4" w:space="0" w:color="auto"/>
            </w:tcBorders>
          </w:tcPr>
          <w:p w14:paraId="38217EDB" w14:textId="32656D3C" w:rsidR="001760E1" w:rsidRDefault="00C668CE" w:rsidP="00BA28EA">
            <w:pPr>
              <w:jc w:val="center"/>
              <w:rPr>
                <w:rFonts w:ascii="Arial" w:eastAsia="Calibri" w:hAnsi="Arial" w:cs="Arial"/>
              </w:rPr>
            </w:pPr>
            <w:r>
              <w:rPr>
                <w:rFonts w:ascii="Arial" w:eastAsia="Calibri" w:hAnsi="Arial" w:cs="Arial"/>
              </w:rPr>
              <w:t>0.87-1.10</w:t>
            </w:r>
          </w:p>
        </w:tc>
        <w:tc>
          <w:tcPr>
            <w:tcW w:w="1109" w:type="dxa"/>
            <w:tcBorders>
              <w:bottom w:val="single" w:sz="4" w:space="0" w:color="auto"/>
            </w:tcBorders>
          </w:tcPr>
          <w:p w14:paraId="780C7345" w14:textId="6DB5A690" w:rsidR="001760E1" w:rsidRDefault="00C668CE" w:rsidP="00BA28EA">
            <w:pPr>
              <w:jc w:val="center"/>
              <w:rPr>
                <w:rFonts w:ascii="Arial" w:eastAsia="Calibri" w:hAnsi="Arial" w:cs="Arial"/>
              </w:rPr>
            </w:pPr>
            <w:r>
              <w:rPr>
                <w:rFonts w:ascii="Arial" w:eastAsia="Calibri" w:hAnsi="Arial" w:cs="Arial"/>
              </w:rPr>
              <w:t>0.730</w:t>
            </w:r>
          </w:p>
        </w:tc>
        <w:tc>
          <w:tcPr>
            <w:tcW w:w="767" w:type="dxa"/>
            <w:tcBorders>
              <w:bottom w:val="single" w:sz="4" w:space="0" w:color="auto"/>
            </w:tcBorders>
          </w:tcPr>
          <w:p w14:paraId="10AF047F" w14:textId="77777777" w:rsidR="001760E1" w:rsidRPr="008C1260" w:rsidRDefault="001760E1" w:rsidP="00BA28EA">
            <w:pPr>
              <w:jc w:val="center"/>
              <w:rPr>
                <w:rFonts w:ascii="Arial" w:eastAsia="Calibri" w:hAnsi="Arial" w:cs="Arial"/>
              </w:rPr>
            </w:pPr>
          </w:p>
        </w:tc>
        <w:tc>
          <w:tcPr>
            <w:tcW w:w="1268" w:type="dxa"/>
            <w:tcBorders>
              <w:bottom w:val="single" w:sz="4" w:space="0" w:color="auto"/>
            </w:tcBorders>
          </w:tcPr>
          <w:p w14:paraId="254C3B4E" w14:textId="77777777" w:rsidR="001760E1" w:rsidRPr="008C1260" w:rsidRDefault="001760E1" w:rsidP="00BA28EA">
            <w:pPr>
              <w:jc w:val="center"/>
              <w:rPr>
                <w:rFonts w:ascii="Arial" w:eastAsia="Calibri" w:hAnsi="Arial" w:cs="Arial"/>
              </w:rPr>
            </w:pPr>
          </w:p>
        </w:tc>
        <w:tc>
          <w:tcPr>
            <w:tcW w:w="1109" w:type="dxa"/>
            <w:tcBorders>
              <w:bottom w:val="single" w:sz="4" w:space="0" w:color="auto"/>
            </w:tcBorders>
          </w:tcPr>
          <w:p w14:paraId="788BD787" w14:textId="77777777" w:rsidR="001760E1" w:rsidRPr="008C1260" w:rsidRDefault="001760E1" w:rsidP="00BA28EA">
            <w:pPr>
              <w:jc w:val="center"/>
              <w:rPr>
                <w:rFonts w:ascii="Arial" w:eastAsia="Calibri" w:hAnsi="Arial" w:cs="Arial"/>
              </w:rPr>
            </w:pPr>
          </w:p>
        </w:tc>
      </w:tr>
      <w:tr w:rsidR="007E327C" w:rsidRPr="008C1260" w14:paraId="502912A3" w14:textId="77777777" w:rsidTr="00917ECD">
        <w:tc>
          <w:tcPr>
            <w:tcW w:w="2687" w:type="dxa"/>
            <w:tcBorders>
              <w:top w:val="single" w:sz="4" w:space="0" w:color="auto"/>
              <w:bottom w:val="single" w:sz="4" w:space="0" w:color="auto"/>
            </w:tcBorders>
            <w:shd w:val="clear" w:color="auto" w:fill="auto"/>
          </w:tcPr>
          <w:p w14:paraId="48760A02" w14:textId="6E50ECF5" w:rsidR="007E327C" w:rsidRPr="008C1260" w:rsidRDefault="007E327C" w:rsidP="007E327C">
            <w:pPr>
              <w:rPr>
                <w:rFonts w:ascii="Arial" w:eastAsia="Calibri" w:hAnsi="Arial" w:cs="Arial"/>
                <w:b/>
              </w:rPr>
            </w:pPr>
            <w:r>
              <w:rPr>
                <w:rFonts w:ascii="Arial" w:eastAsia="Calibri" w:hAnsi="Arial" w:cs="Arial"/>
                <w:b/>
              </w:rPr>
              <w:t>Australia</w:t>
            </w:r>
          </w:p>
        </w:tc>
        <w:tc>
          <w:tcPr>
            <w:tcW w:w="767" w:type="dxa"/>
            <w:tcBorders>
              <w:top w:val="single" w:sz="4" w:space="0" w:color="auto"/>
              <w:bottom w:val="single" w:sz="4" w:space="0" w:color="auto"/>
            </w:tcBorders>
            <w:shd w:val="clear" w:color="auto" w:fill="auto"/>
          </w:tcPr>
          <w:p w14:paraId="736AD30D" w14:textId="51B53BAC" w:rsidR="007E327C" w:rsidRPr="008C1260" w:rsidRDefault="007E327C" w:rsidP="00BA28EA">
            <w:pPr>
              <w:jc w:val="center"/>
              <w:rPr>
                <w:rFonts w:ascii="Arial" w:eastAsia="Calibri" w:hAnsi="Arial" w:cs="Arial"/>
                <w:b/>
              </w:rPr>
            </w:pPr>
          </w:p>
        </w:tc>
        <w:tc>
          <w:tcPr>
            <w:tcW w:w="1391" w:type="dxa"/>
            <w:tcBorders>
              <w:top w:val="single" w:sz="4" w:space="0" w:color="auto"/>
              <w:bottom w:val="single" w:sz="4" w:space="0" w:color="auto"/>
            </w:tcBorders>
            <w:shd w:val="clear" w:color="auto" w:fill="auto"/>
          </w:tcPr>
          <w:p w14:paraId="642FA23D" w14:textId="2C805121" w:rsidR="007E327C" w:rsidRPr="008C1260" w:rsidRDefault="007E327C" w:rsidP="00BA28EA">
            <w:pPr>
              <w:jc w:val="center"/>
              <w:rPr>
                <w:rFonts w:ascii="Arial" w:eastAsia="Calibri" w:hAnsi="Arial" w:cs="Arial"/>
                <w:b/>
              </w:rPr>
            </w:pPr>
          </w:p>
        </w:tc>
        <w:tc>
          <w:tcPr>
            <w:tcW w:w="1109" w:type="dxa"/>
            <w:tcBorders>
              <w:top w:val="single" w:sz="4" w:space="0" w:color="auto"/>
              <w:bottom w:val="single" w:sz="4" w:space="0" w:color="auto"/>
            </w:tcBorders>
            <w:shd w:val="clear" w:color="auto" w:fill="auto"/>
          </w:tcPr>
          <w:p w14:paraId="126FFC91" w14:textId="689B650B" w:rsidR="007E327C" w:rsidRPr="008C1260" w:rsidRDefault="007E327C" w:rsidP="00BA28EA">
            <w:pPr>
              <w:jc w:val="center"/>
              <w:rPr>
                <w:rFonts w:ascii="Arial" w:eastAsia="Calibri" w:hAnsi="Arial" w:cs="Arial"/>
                <w:b/>
              </w:rPr>
            </w:pPr>
          </w:p>
        </w:tc>
        <w:tc>
          <w:tcPr>
            <w:tcW w:w="767" w:type="dxa"/>
            <w:tcBorders>
              <w:top w:val="single" w:sz="4" w:space="0" w:color="auto"/>
              <w:bottom w:val="single" w:sz="4" w:space="0" w:color="auto"/>
            </w:tcBorders>
          </w:tcPr>
          <w:p w14:paraId="6D390A8F" w14:textId="28C354DD" w:rsidR="007E327C" w:rsidRPr="008C1260" w:rsidRDefault="007E327C" w:rsidP="00BA28EA">
            <w:pPr>
              <w:jc w:val="center"/>
              <w:rPr>
                <w:rFonts w:ascii="Arial" w:eastAsia="Calibri" w:hAnsi="Arial" w:cs="Arial"/>
                <w:b/>
              </w:rPr>
            </w:pPr>
          </w:p>
        </w:tc>
        <w:tc>
          <w:tcPr>
            <w:tcW w:w="1268" w:type="dxa"/>
            <w:tcBorders>
              <w:top w:val="single" w:sz="4" w:space="0" w:color="auto"/>
              <w:bottom w:val="single" w:sz="4" w:space="0" w:color="auto"/>
            </w:tcBorders>
          </w:tcPr>
          <w:p w14:paraId="4056FF85" w14:textId="6483A0F9" w:rsidR="007E327C" w:rsidRPr="008C1260" w:rsidRDefault="007E327C" w:rsidP="00BA28EA">
            <w:pPr>
              <w:jc w:val="center"/>
              <w:rPr>
                <w:rFonts w:ascii="Arial" w:eastAsia="Calibri" w:hAnsi="Arial" w:cs="Arial"/>
                <w:b/>
              </w:rPr>
            </w:pPr>
          </w:p>
        </w:tc>
        <w:tc>
          <w:tcPr>
            <w:tcW w:w="1109" w:type="dxa"/>
            <w:tcBorders>
              <w:top w:val="single" w:sz="4" w:space="0" w:color="auto"/>
              <w:bottom w:val="single" w:sz="4" w:space="0" w:color="auto"/>
            </w:tcBorders>
          </w:tcPr>
          <w:p w14:paraId="649556A0" w14:textId="3A6C36EB" w:rsidR="007E327C" w:rsidRPr="008C1260" w:rsidRDefault="007E327C" w:rsidP="00BA28EA">
            <w:pPr>
              <w:jc w:val="center"/>
              <w:rPr>
                <w:rFonts w:ascii="Arial" w:eastAsia="Calibri" w:hAnsi="Arial" w:cs="Arial"/>
                <w:b/>
              </w:rPr>
            </w:pPr>
          </w:p>
        </w:tc>
      </w:tr>
      <w:tr w:rsidR="007E327C" w:rsidRPr="008C1260" w14:paraId="022A8CF3" w14:textId="77777777" w:rsidTr="00917ECD">
        <w:tc>
          <w:tcPr>
            <w:tcW w:w="2687" w:type="dxa"/>
          </w:tcPr>
          <w:p w14:paraId="52BCE13D" w14:textId="77777777" w:rsidR="007E327C" w:rsidRPr="008C1260" w:rsidRDefault="007E327C" w:rsidP="007E327C">
            <w:pPr>
              <w:rPr>
                <w:rFonts w:ascii="Arial" w:eastAsia="Calibri" w:hAnsi="Arial" w:cs="Arial"/>
              </w:rPr>
            </w:pPr>
            <w:r>
              <w:rPr>
                <w:rFonts w:ascii="Arial" w:eastAsia="Calibri" w:hAnsi="Arial" w:cs="Arial"/>
              </w:rPr>
              <w:t>Age</w:t>
            </w:r>
          </w:p>
        </w:tc>
        <w:tc>
          <w:tcPr>
            <w:tcW w:w="767" w:type="dxa"/>
          </w:tcPr>
          <w:p w14:paraId="3319BBD3" w14:textId="5BB73BB6" w:rsidR="007E327C" w:rsidRPr="008C1260" w:rsidRDefault="007E327C" w:rsidP="00BA28EA">
            <w:pPr>
              <w:jc w:val="center"/>
              <w:rPr>
                <w:rFonts w:ascii="Arial" w:eastAsia="Calibri" w:hAnsi="Arial" w:cs="Arial"/>
              </w:rPr>
            </w:pPr>
            <w:r>
              <w:rPr>
                <w:rFonts w:ascii="Arial" w:eastAsia="Calibri" w:hAnsi="Arial" w:cs="Arial"/>
              </w:rPr>
              <w:t>1.06</w:t>
            </w:r>
          </w:p>
        </w:tc>
        <w:tc>
          <w:tcPr>
            <w:tcW w:w="1391" w:type="dxa"/>
          </w:tcPr>
          <w:p w14:paraId="7D475F3F" w14:textId="1AFA9861" w:rsidR="007E327C" w:rsidRPr="008C1260" w:rsidRDefault="007E327C" w:rsidP="00BA28EA">
            <w:pPr>
              <w:jc w:val="center"/>
              <w:rPr>
                <w:rFonts w:ascii="Arial" w:eastAsia="Calibri" w:hAnsi="Arial" w:cs="Arial"/>
              </w:rPr>
            </w:pPr>
            <w:r>
              <w:rPr>
                <w:rFonts w:ascii="Arial" w:eastAsia="Calibri" w:hAnsi="Arial" w:cs="Arial"/>
              </w:rPr>
              <w:t>1.03-1.09</w:t>
            </w:r>
          </w:p>
        </w:tc>
        <w:tc>
          <w:tcPr>
            <w:tcW w:w="1109" w:type="dxa"/>
          </w:tcPr>
          <w:p w14:paraId="361DECAC" w14:textId="4D0CA204" w:rsidR="007E327C" w:rsidRPr="008C1260" w:rsidRDefault="007E327C" w:rsidP="00BA28EA">
            <w:pPr>
              <w:jc w:val="center"/>
              <w:rPr>
                <w:rFonts w:ascii="Arial" w:eastAsia="Calibri" w:hAnsi="Arial" w:cs="Arial"/>
              </w:rPr>
            </w:pPr>
            <w:r>
              <w:rPr>
                <w:rFonts w:ascii="Arial" w:eastAsia="Calibri" w:hAnsi="Arial" w:cs="Arial"/>
              </w:rPr>
              <w:t>&lt;0.001</w:t>
            </w:r>
          </w:p>
        </w:tc>
        <w:tc>
          <w:tcPr>
            <w:tcW w:w="767" w:type="dxa"/>
          </w:tcPr>
          <w:p w14:paraId="350D54D5" w14:textId="152E12F3" w:rsidR="007E327C" w:rsidRPr="008C1260" w:rsidRDefault="006752A2" w:rsidP="00BA28EA">
            <w:pPr>
              <w:jc w:val="center"/>
              <w:rPr>
                <w:rFonts w:ascii="Arial" w:eastAsia="Calibri" w:hAnsi="Arial" w:cs="Arial"/>
              </w:rPr>
            </w:pPr>
            <w:r>
              <w:rPr>
                <w:rFonts w:ascii="Arial" w:eastAsia="Calibri" w:hAnsi="Arial" w:cs="Arial"/>
              </w:rPr>
              <w:t>1.06</w:t>
            </w:r>
          </w:p>
        </w:tc>
        <w:tc>
          <w:tcPr>
            <w:tcW w:w="1268" w:type="dxa"/>
          </w:tcPr>
          <w:p w14:paraId="5B7C3AC1" w14:textId="2399B17F" w:rsidR="007E327C" w:rsidRPr="008C1260" w:rsidRDefault="006752A2" w:rsidP="00BA28EA">
            <w:pPr>
              <w:jc w:val="center"/>
              <w:rPr>
                <w:rFonts w:ascii="Arial" w:eastAsia="Calibri" w:hAnsi="Arial" w:cs="Arial"/>
              </w:rPr>
            </w:pPr>
            <w:r>
              <w:rPr>
                <w:rFonts w:ascii="Arial" w:eastAsia="Calibri" w:hAnsi="Arial" w:cs="Arial"/>
              </w:rPr>
              <w:t>1.03-1.10</w:t>
            </w:r>
          </w:p>
        </w:tc>
        <w:tc>
          <w:tcPr>
            <w:tcW w:w="1109" w:type="dxa"/>
          </w:tcPr>
          <w:p w14:paraId="47E6F3FA" w14:textId="40CC2180" w:rsidR="007E327C" w:rsidRPr="008C1260" w:rsidRDefault="006752A2" w:rsidP="00BA28EA">
            <w:pPr>
              <w:jc w:val="center"/>
              <w:rPr>
                <w:rFonts w:ascii="Arial" w:eastAsia="Calibri" w:hAnsi="Arial" w:cs="Arial"/>
              </w:rPr>
            </w:pPr>
            <w:r>
              <w:rPr>
                <w:rFonts w:ascii="Arial" w:eastAsia="Calibri" w:hAnsi="Arial" w:cs="Arial"/>
              </w:rPr>
              <w:t>&lt;0.001</w:t>
            </w:r>
          </w:p>
        </w:tc>
      </w:tr>
      <w:tr w:rsidR="007E327C" w:rsidRPr="008C1260" w14:paraId="7ED9508C" w14:textId="77777777" w:rsidTr="00917ECD">
        <w:tc>
          <w:tcPr>
            <w:tcW w:w="2687" w:type="dxa"/>
          </w:tcPr>
          <w:p w14:paraId="356DF290" w14:textId="7BEC47B7" w:rsidR="007E327C" w:rsidRPr="008C1260" w:rsidRDefault="007E327C" w:rsidP="007E327C">
            <w:pPr>
              <w:rPr>
                <w:rFonts w:ascii="Arial" w:eastAsia="Calibri" w:hAnsi="Arial" w:cs="Arial"/>
              </w:rPr>
            </w:pPr>
            <w:r>
              <w:rPr>
                <w:rFonts w:ascii="Arial" w:eastAsia="Calibri" w:hAnsi="Arial" w:cs="Arial"/>
              </w:rPr>
              <w:t>Sex</w:t>
            </w:r>
            <w:r w:rsidRPr="008C1260">
              <w:rPr>
                <w:rFonts w:ascii="Arial" w:eastAsia="Calibri" w:hAnsi="Arial" w:cs="Arial"/>
              </w:rPr>
              <w:t xml:space="preserve"> (male)</w:t>
            </w:r>
          </w:p>
        </w:tc>
        <w:tc>
          <w:tcPr>
            <w:tcW w:w="767" w:type="dxa"/>
          </w:tcPr>
          <w:p w14:paraId="55FF3F34" w14:textId="7CB062FB" w:rsidR="007E327C" w:rsidRPr="008C1260" w:rsidRDefault="007E327C" w:rsidP="00BA28EA">
            <w:pPr>
              <w:jc w:val="center"/>
              <w:rPr>
                <w:rFonts w:ascii="Arial" w:eastAsia="Calibri" w:hAnsi="Arial" w:cs="Arial"/>
              </w:rPr>
            </w:pPr>
            <w:r>
              <w:rPr>
                <w:rFonts w:ascii="Arial" w:eastAsia="Calibri" w:hAnsi="Arial" w:cs="Arial"/>
              </w:rPr>
              <w:t>3.73</w:t>
            </w:r>
          </w:p>
        </w:tc>
        <w:tc>
          <w:tcPr>
            <w:tcW w:w="1391" w:type="dxa"/>
          </w:tcPr>
          <w:p w14:paraId="3C2883E9" w14:textId="736A4A81" w:rsidR="007E327C" w:rsidRPr="008C1260" w:rsidRDefault="007E327C" w:rsidP="00BA28EA">
            <w:pPr>
              <w:jc w:val="center"/>
              <w:rPr>
                <w:rFonts w:ascii="Arial" w:eastAsia="Calibri" w:hAnsi="Arial" w:cs="Arial"/>
              </w:rPr>
            </w:pPr>
            <w:r>
              <w:rPr>
                <w:rFonts w:ascii="Arial" w:eastAsia="Calibri" w:hAnsi="Arial" w:cs="Arial"/>
              </w:rPr>
              <w:t>1.98-7.02</w:t>
            </w:r>
          </w:p>
        </w:tc>
        <w:tc>
          <w:tcPr>
            <w:tcW w:w="1109" w:type="dxa"/>
          </w:tcPr>
          <w:p w14:paraId="79594933" w14:textId="734A8FFD" w:rsidR="007E327C" w:rsidRPr="008C1260" w:rsidRDefault="007E327C" w:rsidP="00BA28EA">
            <w:pPr>
              <w:jc w:val="center"/>
              <w:rPr>
                <w:rFonts w:ascii="Arial" w:eastAsia="Calibri" w:hAnsi="Arial" w:cs="Arial"/>
              </w:rPr>
            </w:pPr>
            <w:r>
              <w:rPr>
                <w:rFonts w:ascii="Arial" w:eastAsia="Calibri" w:hAnsi="Arial" w:cs="Arial"/>
              </w:rPr>
              <w:t>&lt;0.001</w:t>
            </w:r>
          </w:p>
        </w:tc>
        <w:tc>
          <w:tcPr>
            <w:tcW w:w="767" w:type="dxa"/>
          </w:tcPr>
          <w:p w14:paraId="715A1546" w14:textId="722E1093" w:rsidR="007E327C" w:rsidRPr="008C1260" w:rsidRDefault="006752A2" w:rsidP="00BA28EA">
            <w:pPr>
              <w:jc w:val="center"/>
              <w:rPr>
                <w:rFonts w:ascii="Arial" w:eastAsia="Calibri" w:hAnsi="Arial" w:cs="Arial"/>
              </w:rPr>
            </w:pPr>
            <w:r>
              <w:rPr>
                <w:rFonts w:ascii="Arial" w:eastAsia="Calibri" w:hAnsi="Arial" w:cs="Arial"/>
              </w:rPr>
              <w:t>3.95</w:t>
            </w:r>
          </w:p>
        </w:tc>
        <w:tc>
          <w:tcPr>
            <w:tcW w:w="1268" w:type="dxa"/>
          </w:tcPr>
          <w:p w14:paraId="27EF0010" w14:textId="6C3ED8E0" w:rsidR="007E327C" w:rsidRPr="008C1260" w:rsidRDefault="006752A2" w:rsidP="00BA28EA">
            <w:pPr>
              <w:jc w:val="center"/>
              <w:rPr>
                <w:rFonts w:ascii="Arial" w:eastAsia="Calibri" w:hAnsi="Arial" w:cs="Arial"/>
              </w:rPr>
            </w:pPr>
            <w:r>
              <w:rPr>
                <w:rFonts w:ascii="Arial" w:eastAsia="Calibri" w:hAnsi="Arial" w:cs="Arial"/>
              </w:rPr>
              <w:t>1.85-8.43</w:t>
            </w:r>
          </w:p>
        </w:tc>
        <w:tc>
          <w:tcPr>
            <w:tcW w:w="1109" w:type="dxa"/>
          </w:tcPr>
          <w:p w14:paraId="16E2335E" w14:textId="421304C8" w:rsidR="007E327C" w:rsidRPr="008C1260" w:rsidRDefault="006752A2" w:rsidP="00BA28EA">
            <w:pPr>
              <w:jc w:val="center"/>
              <w:rPr>
                <w:rFonts w:ascii="Arial" w:eastAsia="Calibri" w:hAnsi="Arial" w:cs="Arial"/>
              </w:rPr>
            </w:pPr>
            <w:r>
              <w:rPr>
                <w:rFonts w:ascii="Arial" w:eastAsia="Calibri" w:hAnsi="Arial" w:cs="Arial"/>
              </w:rPr>
              <w:t>&lt;0.001</w:t>
            </w:r>
          </w:p>
        </w:tc>
      </w:tr>
      <w:tr w:rsidR="007E327C" w:rsidRPr="008C1260" w14:paraId="11C4E014" w14:textId="77777777" w:rsidTr="00917ECD">
        <w:tc>
          <w:tcPr>
            <w:tcW w:w="2687" w:type="dxa"/>
          </w:tcPr>
          <w:p w14:paraId="71F3FBEC" w14:textId="77777777" w:rsidR="007E327C" w:rsidRPr="008C1260" w:rsidRDefault="007E327C" w:rsidP="007E327C">
            <w:pPr>
              <w:rPr>
                <w:rFonts w:ascii="Arial" w:eastAsia="Calibri" w:hAnsi="Arial" w:cs="Arial"/>
              </w:rPr>
            </w:pPr>
            <w:r w:rsidRPr="008C1260">
              <w:rPr>
                <w:rFonts w:ascii="Arial" w:eastAsia="Calibri" w:hAnsi="Arial" w:cs="Arial"/>
              </w:rPr>
              <w:t>Hypertension</w:t>
            </w:r>
          </w:p>
        </w:tc>
        <w:tc>
          <w:tcPr>
            <w:tcW w:w="767" w:type="dxa"/>
          </w:tcPr>
          <w:p w14:paraId="381490AF" w14:textId="0D82AFF2" w:rsidR="007E327C" w:rsidRPr="008C1260" w:rsidRDefault="007E327C" w:rsidP="00BA28EA">
            <w:pPr>
              <w:jc w:val="center"/>
              <w:rPr>
                <w:rFonts w:ascii="Arial" w:eastAsia="Calibri" w:hAnsi="Arial" w:cs="Arial"/>
              </w:rPr>
            </w:pPr>
            <w:r>
              <w:rPr>
                <w:rFonts w:ascii="Arial" w:eastAsia="Calibri" w:hAnsi="Arial" w:cs="Arial"/>
              </w:rPr>
              <w:t>3.66</w:t>
            </w:r>
          </w:p>
        </w:tc>
        <w:tc>
          <w:tcPr>
            <w:tcW w:w="1391" w:type="dxa"/>
          </w:tcPr>
          <w:p w14:paraId="07FF5E79" w14:textId="4D74E051" w:rsidR="007E327C" w:rsidRPr="008C1260" w:rsidRDefault="007E327C" w:rsidP="00BA28EA">
            <w:pPr>
              <w:jc w:val="center"/>
              <w:rPr>
                <w:rFonts w:ascii="Arial" w:eastAsia="Calibri" w:hAnsi="Arial" w:cs="Arial"/>
              </w:rPr>
            </w:pPr>
            <w:r>
              <w:rPr>
                <w:rFonts w:ascii="Arial" w:eastAsia="Calibri" w:hAnsi="Arial" w:cs="Arial"/>
              </w:rPr>
              <w:t>1.93-6.96</w:t>
            </w:r>
          </w:p>
        </w:tc>
        <w:tc>
          <w:tcPr>
            <w:tcW w:w="1109" w:type="dxa"/>
          </w:tcPr>
          <w:p w14:paraId="6AD7F3B6" w14:textId="0C171F21" w:rsidR="007E327C" w:rsidRPr="008C1260" w:rsidRDefault="007E327C" w:rsidP="00BA28EA">
            <w:pPr>
              <w:jc w:val="center"/>
              <w:rPr>
                <w:rFonts w:ascii="Arial" w:eastAsia="Calibri" w:hAnsi="Arial" w:cs="Arial"/>
              </w:rPr>
            </w:pPr>
            <w:r>
              <w:rPr>
                <w:rFonts w:ascii="Arial" w:eastAsia="Calibri" w:hAnsi="Arial" w:cs="Arial"/>
              </w:rPr>
              <w:t>&lt;0.001</w:t>
            </w:r>
          </w:p>
        </w:tc>
        <w:tc>
          <w:tcPr>
            <w:tcW w:w="767" w:type="dxa"/>
          </w:tcPr>
          <w:p w14:paraId="79AD9050" w14:textId="6EAB4CC9" w:rsidR="007E327C" w:rsidRPr="008C1260" w:rsidRDefault="006752A2" w:rsidP="00BA28EA">
            <w:pPr>
              <w:jc w:val="center"/>
              <w:rPr>
                <w:rFonts w:ascii="Arial" w:eastAsia="Calibri" w:hAnsi="Arial" w:cs="Arial"/>
              </w:rPr>
            </w:pPr>
            <w:r>
              <w:rPr>
                <w:rFonts w:ascii="Arial" w:eastAsia="Calibri" w:hAnsi="Arial" w:cs="Arial"/>
              </w:rPr>
              <w:t>1.45</w:t>
            </w:r>
          </w:p>
        </w:tc>
        <w:tc>
          <w:tcPr>
            <w:tcW w:w="1268" w:type="dxa"/>
          </w:tcPr>
          <w:p w14:paraId="12864F5E" w14:textId="3CADBCF2" w:rsidR="007E327C" w:rsidRPr="008C1260" w:rsidRDefault="006752A2" w:rsidP="00BA28EA">
            <w:pPr>
              <w:jc w:val="center"/>
              <w:rPr>
                <w:rFonts w:ascii="Arial" w:eastAsia="Calibri" w:hAnsi="Arial" w:cs="Arial"/>
              </w:rPr>
            </w:pPr>
            <w:r>
              <w:rPr>
                <w:rFonts w:ascii="Arial" w:eastAsia="Calibri" w:hAnsi="Arial" w:cs="Arial"/>
              </w:rPr>
              <w:t>0.67-3.13</w:t>
            </w:r>
          </w:p>
        </w:tc>
        <w:tc>
          <w:tcPr>
            <w:tcW w:w="1109" w:type="dxa"/>
          </w:tcPr>
          <w:p w14:paraId="459F77D4" w14:textId="7036688D" w:rsidR="007E327C" w:rsidRPr="008C1260" w:rsidRDefault="006752A2" w:rsidP="00BA28EA">
            <w:pPr>
              <w:jc w:val="center"/>
              <w:rPr>
                <w:rFonts w:ascii="Arial" w:eastAsia="Calibri" w:hAnsi="Arial" w:cs="Arial"/>
              </w:rPr>
            </w:pPr>
            <w:r>
              <w:rPr>
                <w:rFonts w:ascii="Arial" w:eastAsia="Calibri" w:hAnsi="Arial" w:cs="Arial"/>
              </w:rPr>
              <w:t>0.349</w:t>
            </w:r>
          </w:p>
        </w:tc>
      </w:tr>
      <w:tr w:rsidR="007E327C" w:rsidRPr="008C1260" w14:paraId="5AEA1073" w14:textId="77777777" w:rsidTr="00917ECD">
        <w:tc>
          <w:tcPr>
            <w:tcW w:w="2687" w:type="dxa"/>
          </w:tcPr>
          <w:p w14:paraId="48D50D7F" w14:textId="77777777" w:rsidR="007E327C" w:rsidRPr="008C1260" w:rsidRDefault="007E327C" w:rsidP="007E327C">
            <w:pPr>
              <w:rPr>
                <w:rFonts w:ascii="Arial" w:eastAsia="Calibri" w:hAnsi="Arial" w:cs="Arial"/>
              </w:rPr>
            </w:pPr>
            <w:r>
              <w:rPr>
                <w:rFonts w:ascii="Arial" w:eastAsia="Calibri" w:hAnsi="Arial" w:cs="Arial"/>
              </w:rPr>
              <w:t>Diabetes</w:t>
            </w:r>
          </w:p>
        </w:tc>
        <w:tc>
          <w:tcPr>
            <w:tcW w:w="767" w:type="dxa"/>
          </w:tcPr>
          <w:p w14:paraId="30739DC0" w14:textId="58BFC7C4" w:rsidR="007E327C" w:rsidRPr="008C1260" w:rsidRDefault="007E327C" w:rsidP="00BA28EA">
            <w:pPr>
              <w:jc w:val="center"/>
              <w:rPr>
                <w:rFonts w:ascii="Arial" w:eastAsia="Calibri" w:hAnsi="Arial" w:cs="Arial"/>
              </w:rPr>
            </w:pPr>
            <w:r>
              <w:rPr>
                <w:rFonts w:ascii="Arial" w:eastAsia="Calibri" w:hAnsi="Arial" w:cs="Arial"/>
              </w:rPr>
              <w:t>2.30</w:t>
            </w:r>
          </w:p>
        </w:tc>
        <w:tc>
          <w:tcPr>
            <w:tcW w:w="1391" w:type="dxa"/>
          </w:tcPr>
          <w:p w14:paraId="5E7795B5" w14:textId="45C67184" w:rsidR="007E327C" w:rsidRPr="008C1260" w:rsidRDefault="007E327C" w:rsidP="00BA28EA">
            <w:pPr>
              <w:jc w:val="center"/>
              <w:rPr>
                <w:rFonts w:ascii="Arial" w:eastAsia="Calibri" w:hAnsi="Arial" w:cs="Arial"/>
              </w:rPr>
            </w:pPr>
            <w:r>
              <w:rPr>
                <w:rFonts w:ascii="Arial" w:eastAsia="Calibri" w:hAnsi="Arial" w:cs="Arial"/>
              </w:rPr>
              <w:t>0.74-7.17</w:t>
            </w:r>
          </w:p>
        </w:tc>
        <w:tc>
          <w:tcPr>
            <w:tcW w:w="1109" w:type="dxa"/>
          </w:tcPr>
          <w:p w14:paraId="2CB71B1E" w14:textId="31440927" w:rsidR="007E327C" w:rsidRPr="008C1260" w:rsidRDefault="007E327C" w:rsidP="00BA28EA">
            <w:pPr>
              <w:jc w:val="center"/>
              <w:rPr>
                <w:rFonts w:ascii="Arial" w:eastAsia="Calibri" w:hAnsi="Arial" w:cs="Arial"/>
              </w:rPr>
            </w:pPr>
            <w:r>
              <w:rPr>
                <w:rFonts w:ascii="Arial" w:eastAsia="Calibri" w:hAnsi="Arial" w:cs="Arial"/>
              </w:rPr>
              <w:t>0.151</w:t>
            </w:r>
          </w:p>
        </w:tc>
        <w:tc>
          <w:tcPr>
            <w:tcW w:w="767" w:type="dxa"/>
          </w:tcPr>
          <w:p w14:paraId="079829FD" w14:textId="77777777" w:rsidR="007E327C" w:rsidRPr="008C1260" w:rsidRDefault="007E327C" w:rsidP="00BA28EA">
            <w:pPr>
              <w:jc w:val="center"/>
              <w:rPr>
                <w:rFonts w:ascii="Arial" w:eastAsia="Calibri" w:hAnsi="Arial" w:cs="Arial"/>
              </w:rPr>
            </w:pPr>
          </w:p>
        </w:tc>
        <w:tc>
          <w:tcPr>
            <w:tcW w:w="1268" w:type="dxa"/>
          </w:tcPr>
          <w:p w14:paraId="738F8B73" w14:textId="77777777" w:rsidR="007E327C" w:rsidRPr="008C1260" w:rsidRDefault="007E327C" w:rsidP="00BA28EA">
            <w:pPr>
              <w:jc w:val="center"/>
              <w:rPr>
                <w:rFonts w:ascii="Arial" w:eastAsia="Calibri" w:hAnsi="Arial" w:cs="Arial"/>
              </w:rPr>
            </w:pPr>
          </w:p>
        </w:tc>
        <w:tc>
          <w:tcPr>
            <w:tcW w:w="1109" w:type="dxa"/>
          </w:tcPr>
          <w:p w14:paraId="64E5B1FD" w14:textId="77777777" w:rsidR="007E327C" w:rsidRPr="008C1260" w:rsidRDefault="007E327C" w:rsidP="00BA28EA">
            <w:pPr>
              <w:jc w:val="center"/>
              <w:rPr>
                <w:rFonts w:ascii="Arial" w:eastAsia="Calibri" w:hAnsi="Arial" w:cs="Arial"/>
              </w:rPr>
            </w:pPr>
          </w:p>
        </w:tc>
      </w:tr>
      <w:tr w:rsidR="007E327C" w:rsidRPr="008C1260" w14:paraId="4AB095DB" w14:textId="77777777" w:rsidTr="00917ECD">
        <w:tc>
          <w:tcPr>
            <w:tcW w:w="2687" w:type="dxa"/>
          </w:tcPr>
          <w:p w14:paraId="6085E7F0" w14:textId="77777777" w:rsidR="007E327C" w:rsidRPr="005A54E7" w:rsidRDefault="007E327C" w:rsidP="007E327C">
            <w:pPr>
              <w:rPr>
                <w:rFonts w:ascii="Arial" w:eastAsia="Calibri" w:hAnsi="Arial" w:cs="Arial"/>
              </w:rPr>
            </w:pPr>
            <w:r w:rsidRPr="005A54E7">
              <w:rPr>
                <w:rFonts w:ascii="Arial" w:eastAsia="Calibri" w:hAnsi="Arial" w:cs="Arial"/>
              </w:rPr>
              <w:t>Smoking</w:t>
            </w:r>
          </w:p>
        </w:tc>
        <w:tc>
          <w:tcPr>
            <w:tcW w:w="767" w:type="dxa"/>
          </w:tcPr>
          <w:p w14:paraId="0C1FCC11" w14:textId="64CBCE93" w:rsidR="007E327C" w:rsidRPr="008C1260" w:rsidRDefault="007E327C" w:rsidP="00BA28EA">
            <w:pPr>
              <w:jc w:val="center"/>
              <w:rPr>
                <w:rFonts w:ascii="Arial" w:eastAsia="Calibri" w:hAnsi="Arial" w:cs="Arial"/>
              </w:rPr>
            </w:pPr>
            <w:r>
              <w:rPr>
                <w:rFonts w:ascii="Arial" w:eastAsia="Calibri" w:hAnsi="Arial" w:cs="Arial"/>
              </w:rPr>
              <w:t>3.44</w:t>
            </w:r>
          </w:p>
        </w:tc>
        <w:tc>
          <w:tcPr>
            <w:tcW w:w="1391" w:type="dxa"/>
          </w:tcPr>
          <w:p w14:paraId="3AE44E8A" w14:textId="039F1D4A" w:rsidR="007E327C" w:rsidRPr="008C1260" w:rsidRDefault="007E327C" w:rsidP="00BA28EA">
            <w:pPr>
              <w:jc w:val="center"/>
              <w:rPr>
                <w:rFonts w:ascii="Arial" w:eastAsia="Calibri" w:hAnsi="Arial" w:cs="Arial"/>
              </w:rPr>
            </w:pPr>
            <w:r>
              <w:rPr>
                <w:rFonts w:ascii="Arial" w:eastAsia="Calibri" w:hAnsi="Arial" w:cs="Arial"/>
              </w:rPr>
              <w:t>1.84-6.42</w:t>
            </w:r>
          </w:p>
        </w:tc>
        <w:tc>
          <w:tcPr>
            <w:tcW w:w="1109" w:type="dxa"/>
          </w:tcPr>
          <w:p w14:paraId="63A5DDF8" w14:textId="0CA35A3D" w:rsidR="007E327C" w:rsidRPr="008C1260" w:rsidRDefault="007E327C" w:rsidP="00BA28EA">
            <w:pPr>
              <w:jc w:val="center"/>
              <w:rPr>
                <w:rFonts w:ascii="Arial" w:eastAsia="Calibri" w:hAnsi="Arial" w:cs="Arial"/>
              </w:rPr>
            </w:pPr>
            <w:r>
              <w:rPr>
                <w:rFonts w:ascii="Arial" w:eastAsia="Calibri" w:hAnsi="Arial" w:cs="Arial"/>
              </w:rPr>
              <w:t>&lt;0.001</w:t>
            </w:r>
          </w:p>
        </w:tc>
        <w:tc>
          <w:tcPr>
            <w:tcW w:w="767" w:type="dxa"/>
          </w:tcPr>
          <w:p w14:paraId="6D416B20" w14:textId="7255E4DA" w:rsidR="007E327C" w:rsidRPr="008C1260" w:rsidRDefault="006752A2" w:rsidP="00BA28EA">
            <w:pPr>
              <w:jc w:val="center"/>
              <w:rPr>
                <w:rFonts w:ascii="Arial" w:eastAsia="Calibri" w:hAnsi="Arial" w:cs="Arial"/>
              </w:rPr>
            </w:pPr>
            <w:r>
              <w:rPr>
                <w:rFonts w:ascii="Arial" w:eastAsia="Calibri" w:hAnsi="Arial" w:cs="Arial"/>
              </w:rPr>
              <w:t>2.59</w:t>
            </w:r>
          </w:p>
        </w:tc>
        <w:tc>
          <w:tcPr>
            <w:tcW w:w="1268" w:type="dxa"/>
          </w:tcPr>
          <w:p w14:paraId="01B7AA62" w14:textId="6439744E" w:rsidR="007E327C" w:rsidRPr="008C1260" w:rsidRDefault="006752A2" w:rsidP="00BA28EA">
            <w:pPr>
              <w:jc w:val="center"/>
              <w:rPr>
                <w:rFonts w:ascii="Arial" w:eastAsia="Calibri" w:hAnsi="Arial" w:cs="Arial"/>
              </w:rPr>
            </w:pPr>
            <w:r>
              <w:rPr>
                <w:rFonts w:ascii="Arial" w:eastAsia="Calibri" w:hAnsi="Arial" w:cs="Arial"/>
              </w:rPr>
              <w:t>1.27-5.29</w:t>
            </w:r>
          </w:p>
        </w:tc>
        <w:tc>
          <w:tcPr>
            <w:tcW w:w="1109" w:type="dxa"/>
          </w:tcPr>
          <w:p w14:paraId="7E101989" w14:textId="0B2FD0F2" w:rsidR="007E327C" w:rsidRPr="008C1260" w:rsidRDefault="006752A2" w:rsidP="00BA28EA">
            <w:pPr>
              <w:jc w:val="center"/>
              <w:rPr>
                <w:rFonts w:ascii="Arial" w:eastAsia="Calibri" w:hAnsi="Arial" w:cs="Arial"/>
              </w:rPr>
            </w:pPr>
            <w:r>
              <w:rPr>
                <w:rFonts w:ascii="Arial" w:eastAsia="Calibri" w:hAnsi="Arial" w:cs="Arial"/>
              </w:rPr>
              <w:t>0.009</w:t>
            </w:r>
          </w:p>
        </w:tc>
      </w:tr>
      <w:tr w:rsidR="007E327C" w:rsidRPr="008C1260" w14:paraId="66B932CE" w14:textId="77777777" w:rsidTr="00917ECD">
        <w:tc>
          <w:tcPr>
            <w:tcW w:w="2687" w:type="dxa"/>
          </w:tcPr>
          <w:p w14:paraId="3266B709" w14:textId="34AC55E5" w:rsidR="007E327C" w:rsidRPr="005A54E7" w:rsidRDefault="007E327C" w:rsidP="007E327C">
            <w:pPr>
              <w:rPr>
                <w:rFonts w:ascii="Arial" w:eastAsia="Calibri" w:hAnsi="Arial" w:cs="Arial"/>
              </w:rPr>
            </w:pPr>
            <w:r>
              <w:rPr>
                <w:rFonts w:ascii="Arial" w:eastAsia="Times New Roman" w:hAnsi="Arial" w:cs="Arial"/>
                <w:bCs/>
                <w:color w:val="000000"/>
                <w:sz w:val="21"/>
                <w:szCs w:val="21"/>
                <w:lang w:eastAsia="en-AU"/>
              </w:rPr>
              <w:t>Tendon xanthomata</w:t>
            </w:r>
          </w:p>
        </w:tc>
        <w:tc>
          <w:tcPr>
            <w:tcW w:w="767" w:type="dxa"/>
          </w:tcPr>
          <w:p w14:paraId="2988B2AE" w14:textId="6EFD777D" w:rsidR="007E327C" w:rsidRDefault="007E327C" w:rsidP="00BA28EA">
            <w:pPr>
              <w:jc w:val="center"/>
              <w:rPr>
                <w:rFonts w:ascii="Arial" w:eastAsia="Calibri" w:hAnsi="Arial" w:cs="Arial"/>
              </w:rPr>
            </w:pPr>
            <w:r>
              <w:rPr>
                <w:rFonts w:ascii="Arial" w:eastAsia="Calibri" w:hAnsi="Arial" w:cs="Arial"/>
              </w:rPr>
              <w:t>2.29</w:t>
            </w:r>
          </w:p>
        </w:tc>
        <w:tc>
          <w:tcPr>
            <w:tcW w:w="1391" w:type="dxa"/>
          </w:tcPr>
          <w:p w14:paraId="7C3B91F4" w14:textId="23A78966" w:rsidR="007E327C" w:rsidRDefault="007E327C" w:rsidP="00BA28EA">
            <w:pPr>
              <w:jc w:val="center"/>
              <w:rPr>
                <w:rFonts w:ascii="Arial" w:eastAsia="Calibri" w:hAnsi="Arial" w:cs="Arial"/>
              </w:rPr>
            </w:pPr>
            <w:r>
              <w:rPr>
                <w:rFonts w:ascii="Arial" w:eastAsia="Calibri" w:hAnsi="Arial" w:cs="Arial"/>
              </w:rPr>
              <w:t>1.24-4.23</w:t>
            </w:r>
          </w:p>
        </w:tc>
        <w:tc>
          <w:tcPr>
            <w:tcW w:w="1109" w:type="dxa"/>
          </w:tcPr>
          <w:p w14:paraId="145B2831" w14:textId="028882E4" w:rsidR="007E327C" w:rsidRDefault="007E327C" w:rsidP="00BA28EA">
            <w:pPr>
              <w:jc w:val="center"/>
              <w:rPr>
                <w:rFonts w:ascii="Arial" w:eastAsia="Calibri" w:hAnsi="Arial" w:cs="Arial"/>
              </w:rPr>
            </w:pPr>
            <w:r>
              <w:rPr>
                <w:rFonts w:ascii="Arial" w:eastAsia="Calibri" w:hAnsi="Arial" w:cs="Arial"/>
              </w:rPr>
              <w:t>0.008</w:t>
            </w:r>
          </w:p>
        </w:tc>
        <w:tc>
          <w:tcPr>
            <w:tcW w:w="767" w:type="dxa"/>
          </w:tcPr>
          <w:p w14:paraId="08219EAB" w14:textId="446F8A03" w:rsidR="007E327C" w:rsidRDefault="006752A2" w:rsidP="00BA28EA">
            <w:pPr>
              <w:jc w:val="center"/>
              <w:rPr>
                <w:rFonts w:ascii="Arial" w:eastAsia="Calibri" w:hAnsi="Arial" w:cs="Arial"/>
              </w:rPr>
            </w:pPr>
            <w:r>
              <w:rPr>
                <w:rFonts w:ascii="Arial" w:eastAsia="Calibri" w:hAnsi="Arial" w:cs="Arial"/>
              </w:rPr>
              <w:t>1.30</w:t>
            </w:r>
          </w:p>
        </w:tc>
        <w:tc>
          <w:tcPr>
            <w:tcW w:w="1268" w:type="dxa"/>
          </w:tcPr>
          <w:p w14:paraId="0CD0C8D0" w14:textId="060E747A" w:rsidR="007E327C" w:rsidRDefault="006752A2" w:rsidP="00BA28EA">
            <w:pPr>
              <w:jc w:val="center"/>
              <w:rPr>
                <w:rFonts w:ascii="Arial" w:eastAsia="Calibri" w:hAnsi="Arial" w:cs="Arial"/>
              </w:rPr>
            </w:pPr>
            <w:r>
              <w:rPr>
                <w:rFonts w:ascii="Arial" w:eastAsia="Calibri" w:hAnsi="Arial" w:cs="Arial"/>
              </w:rPr>
              <w:t>0.64-2.65</w:t>
            </w:r>
          </w:p>
        </w:tc>
        <w:tc>
          <w:tcPr>
            <w:tcW w:w="1109" w:type="dxa"/>
          </w:tcPr>
          <w:p w14:paraId="40B47A00" w14:textId="7397288F" w:rsidR="007E327C" w:rsidRDefault="006752A2" w:rsidP="00BA28EA">
            <w:pPr>
              <w:jc w:val="center"/>
              <w:rPr>
                <w:rFonts w:ascii="Arial" w:eastAsia="Calibri" w:hAnsi="Arial" w:cs="Arial"/>
              </w:rPr>
            </w:pPr>
            <w:r>
              <w:rPr>
                <w:rFonts w:ascii="Arial" w:eastAsia="Calibri" w:hAnsi="Arial" w:cs="Arial"/>
              </w:rPr>
              <w:t>0.467</w:t>
            </w:r>
          </w:p>
        </w:tc>
      </w:tr>
      <w:tr w:rsidR="007E327C" w:rsidRPr="008C1260" w14:paraId="36909E9D" w14:textId="77777777" w:rsidTr="00171E30">
        <w:trPr>
          <w:trHeight w:val="147"/>
        </w:trPr>
        <w:tc>
          <w:tcPr>
            <w:tcW w:w="2687" w:type="dxa"/>
          </w:tcPr>
          <w:p w14:paraId="3DE6AADE" w14:textId="60AD50BE" w:rsidR="007E327C" w:rsidRPr="005A54E7" w:rsidRDefault="007E327C" w:rsidP="007E327C">
            <w:pPr>
              <w:rPr>
                <w:rFonts w:ascii="Arial" w:eastAsia="Calibri" w:hAnsi="Arial" w:cs="Arial"/>
              </w:rPr>
            </w:pPr>
            <w:r w:rsidRPr="005A54E7">
              <w:rPr>
                <w:rFonts w:ascii="Arial" w:eastAsia="Times New Roman" w:hAnsi="Arial" w:cs="Arial"/>
                <w:bCs/>
                <w:color w:val="000000"/>
                <w:lang w:eastAsia="en-AU"/>
              </w:rPr>
              <w:t>Lipid-lowering treatment</w:t>
            </w:r>
          </w:p>
        </w:tc>
        <w:tc>
          <w:tcPr>
            <w:tcW w:w="767" w:type="dxa"/>
          </w:tcPr>
          <w:p w14:paraId="5535CE21" w14:textId="0A1FFAB8" w:rsidR="007E327C" w:rsidRDefault="007E327C" w:rsidP="00BA28EA">
            <w:pPr>
              <w:jc w:val="center"/>
              <w:rPr>
                <w:rFonts w:ascii="Arial" w:eastAsia="Calibri" w:hAnsi="Arial" w:cs="Arial"/>
              </w:rPr>
            </w:pPr>
            <w:r>
              <w:rPr>
                <w:rFonts w:ascii="Arial" w:eastAsia="Calibri" w:hAnsi="Arial" w:cs="Arial"/>
              </w:rPr>
              <w:t>4.14</w:t>
            </w:r>
          </w:p>
        </w:tc>
        <w:tc>
          <w:tcPr>
            <w:tcW w:w="1391" w:type="dxa"/>
          </w:tcPr>
          <w:p w14:paraId="0C31ACC5" w14:textId="330C8BA7" w:rsidR="007E327C" w:rsidRDefault="007E327C" w:rsidP="00BA28EA">
            <w:pPr>
              <w:jc w:val="center"/>
              <w:rPr>
                <w:rFonts w:ascii="Arial" w:eastAsia="Calibri" w:hAnsi="Arial" w:cs="Arial"/>
              </w:rPr>
            </w:pPr>
            <w:r>
              <w:rPr>
                <w:rFonts w:ascii="Arial" w:eastAsia="Calibri" w:hAnsi="Arial" w:cs="Arial"/>
              </w:rPr>
              <w:t>1.58-10.89</w:t>
            </w:r>
          </w:p>
        </w:tc>
        <w:tc>
          <w:tcPr>
            <w:tcW w:w="1109" w:type="dxa"/>
          </w:tcPr>
          <w:p w14:paraId="68BDC0CE" w14:textId="336937F1" w:rsidR="007E327C" w:rsidRDefault="007E327C" w:rsidP="00BA28EA">
            <w:pPr>
              <w:jc w:val="center"/>
              <w:rPr>
                <w:rFonts w:ascii="Arial" w:eastAsia="Calibri" w:hAnsi="Arial" w:cs="Arial"/>
              </w:rPr>
            </w:pPr>
            <w:r>
              <w:rPr>
                <w:rFonts w:ascii="Arial" w:eastAsia="Calibri" w:hAnsi="Arial" w:cs="Arial"/>
              </w:rPr>
              <w:t>0.004</w:t>
            </w:r>
          </w:p>
        </w:tc>
        <w:tc>
          <w:tcPr>
            <w:tcW w:w="767" w:type="dxa"/>
          </w:tcPr>
          <w:p w14:paraId="529A845D" w14:textId="08FBF7A7" w:rsidR="007E327C" w:rsidRDefault="006752A2" w:rsidP="00BA28EA">
            <w:pPr>
              <w:jc w:val="center"/>
              <w:rPr>
                <w:rFonts w:ascii="Arial" w:eastAsia="Calibri" w:hAnsi="Arial" w:cs="Arial"/>
              </w:rPr>
            </w:pPr>
            <w:r>
              <w:rPr>
                <w:rFonts w:ascii="Arial" w:eastAsia="Calibri" w:hAnsi="Arial" w:cs="Arial"/>
              </w:rPr>
              <w:t>1.89</w:t>
            </w:r>
          </w:p>
        </w:tc>
        <w:tc>
          <w:tcPr>
            <w:tcW w:w="1268" w:type="dxa"/>
          </w:tcPr>
          <w:p w14:paraId="0CD4C259" w14:textId="45588554" w:rsidR="007E327C" w:rsidRDefault="006752A2" w:rsidP="00BA28EA">
            <w:pPr>
              <w:jc w:val="center"/>
              <w:rPr>
                <w:rFonts w:ascii="Arial" w:eastAsia="Calibri" w:hAnsi="Arial" w:cs="Arial"/>
              </w:rPr>
            </w:pPr>
            <w:r>
              <w:rPr>
                <w:rFonts w:ascii="Arial" w:eastAsia="Calibri" w:hAnsi="Arial" w:cs="Arial"/>
              </w:rPr>
              <w:t>0.65-5.49</w:t>
            </w:r>
          </w:p>
        </w:tc>
        <w:tc>
          <w:tcPr>
            <w:tcW w:w="1109" w:type="dxa"/>
          </w:tcPr>
          <w:p w14:paraId="59308CA6" w14:textId="6FFFC22D" w:rsidR="007E327C" w:rsidRDefault="006752A2" w:rsidP="00BA28EA">
            <w:pPr>
              <w:jc w:val="center"/>
              <w:rPr>
                <w:rFonts w:ascii="Arial" w:eastAsia="Calibri" w:hAnsi="Arial" w:cs="Arial"/>
              </w:rPr>
            </w:pPr>
            <w:r>
              <w:rPr>
                <w:rFonts w:ascii="Arial" w:eastAsia="Calibri" w:hAnsi="Arial" w:cs="Arial"/>
              </w:rPr>
              <w:t>0.240</w:t>
            </w:r>
          </w:p>
        </w:tc>
      </w:tr>
      <w:tr w:rsidR="007E327C" w:rsidRPr="008C1260" w14:paraId="00F0B7BB" w14:textId="77777777" w:rsidTr="00171E30">
        <w:tc>
          <w:tcPr>
            <w:tcW w:w="2687" w:type="dxa"/>
          </w:tcPr>
          <w:p w14:paraId="7371D17D" w14:textId="77777777" w:rsidR="007E327C" w:rsidRPr="005A54E7" w:rsidRDefault="007E327C" w:rsidP="007E327C">
            <w:pPr>
              <w:rPr>
                <w:rFonts w:ascii="Arial" w:eastAsia="Calibri" w:hAnsi="Arial" w:cs="Arial"/>
              </w:rPr>
            </w:pPr>
            <w:r w:rsidRPr="005A54E7">
              <w:rPr>
                <w:rFonts w:ascii="Arial" w:eastAsia="Calibri" w:hAnsi="Arial" w:cs="Arial"/>
              </w:rPr>
              <w:t>Pre-treatment LDL-C</w:t>
            </w:r>
          </w:p>
        </w:tc>
        <w:tc>
          <w:tcPr>
            <w:tcW w:w="767" w:type="dxa"/>
          </w:tcPr>
          <w:p w14:paraId="707EADEE" w14:textId="223EFF8D" w:rsidR="007E327C" w:rsidRPr="008C1260" w:rsidRDefault="007E327C" w:rsidP="00BA28EA">
            <w:pPr>
              <w:jc w:val="center"/>
              <w:rPr>
                <w:rFonts w:ascii="Arial" w:eastAsia="Calibri" w:hAnsi="Arial" w:cs="Arial"/>
              </w:rPr>
            </w:pPr>
            <w:r>
              <w:rPr>
                <w:rFonts w:ascii="Arial" w:eastAsia="Calibri" w:hAnsi="Arial" w:cs="Arial"/>
              </w:rPr>
              <w:t>1.16</w:t>
            </w:r>
          </w:p>
        </w:tc>
        <w:tc>
          <w:tcPr>
            <w:tcW w:w="1391" w:type="dxa"/>
          </w:tcPr>
          <w:p w14:paraId="46E377AD" w14:textId="167C38AE" w:rsidR="007E327C" w:rsidRPr="008C1260" w:rsidRDefault="007E327C" w:rsidP="00BA28EA">
            <w:pPr>
              <w:jc w:val="center"/>
              <w:rPr>
                <w:rFonts w:ascii="Arial" w:eastAsia="Calibri" w:hAnsi="Arial" w:cs="Arial"/>
              </w:rPr>
            </w:pPr>
            <w:r>
              <w:rPr>
                <w:rFonts w:ascii="Arial" w:eastAsia="Calibri" w:hAnsi="Arial" w:cs="Arial"/>
              </w:rPr>
              <w:t>0.99-1.35</w:t>
            </w:r>
          </w:p>
        </w:tc>
        <w:tc>
          <w:tcPr>
            <w:tcW w:w="1109" w:type="dxa"/>
          </w:tcPr>
          <w:p w14:paraId="1F72F733" w14:textId="6016655F" w:rsidR="007E327C" w:rsidRPr="008C1260" w:rsidRDefault="007E327C" w:rsidP="00BA28EA">
            <w:pPr>
              <w:jc w:val="center"/>
              <w:rPr>
                <w:rFonts w:ascii="Arial" w:eastAsia="Calibri" w:hAnsi="Arial" w:cs="Arial"/>
              </w:rPr>
            </w:pPr>
            <w:r>
              <w:rPr>
                <w:rFonts w:ascii="Arial" w:eastAsia="Calibri" w:hAnsi="Arial" w:cs="Arial"/>
              </w:rPr>
              <w:t>0.074</w:t>
            </w:r>
          </w:p>
        </w:tc>
        <w:tc>
          <w:tcPr>
            <w:tcW w:w="767" w:type="dxa"/>
          </w:tcPr>
          <w:p w14:paraId="188220B8" w14:textId="77777777" w:rsidR="007E327C" w:rsidRPr="008C1260" w:rsidRDefault="007E327C" w:rsidP="00BA28EA">
            <w:pPr>
              <w:jc w:val="center"/>
              <w:rPr>
                <w:rFonts w:ascii="Arial" w:eastAsia="Calibri" w:hAnsi="Arial" w:cs="Arial"/>
              </w:rPr>
            </w:pPr>
          </w:p>
        </w:tc>
        <w:tc>
          <w:tcPr>
            <w:tcW w:w="1268" w:type="dxa"/>
          </w:tcPr>
          <w:p w14:paraId="532DE75E" w14:textId="77777777" w:rsidR="007E327C" w:rsidRPr="008C1260" w:rsidRDefault="007E327C" w:rsidP="00BA28EA">
            <w:pPr>
              <w:jc w:val="center"/>
              <w:rPr>
                <w:rFonts w:ascii="Arial" w:eastAsia="Calibri" w:hAnsi="Arial" w:cs="Arial"/>
              </w:rPr>
            </w:pPr>
          </w:p>
        </w:tc>
        <w:tc>
          <w:tcPr>
            <w:tcW w:w="1109" w:type="dxa"/>
          </w:tcPr>
          <w:p w14:paraId="2311E7A7" w14:textId="77777777" w:rsidR="007E327C" w:rsidRPr="008C1260" w:rsidRDefault="007E327C" w:rsidP="00BA28EA">
            <w:pPr>
              <w:jc w:val="center"/>
              <w:rPr>
                <w:rFonts w:ascii="Arial" w:eastAsia="Calibri" w:hAnsi="Arial" w:cs="Arial"/>
              </w:rPr>
            </w:pPr>
          </w:p>
        </w:tc>
      </w:tr>
      <w:tr w:rsidR="007E327C" w:rsidRPr="008C1260" w14:paraId="7167178A" w14:textId="77777777" w:rsidTr="00171E30">
        <w:tc>
          <w:tcPr>
            <w:tcW w:w="2687" w:type="dxa"/>
          </w:tcPr>
          <w:p w14:paraId="134BD505" w14:textId="12E44550" w:rsidR="007E327C" w:rsidRPr="005A54E7" w:rsidRDefault="007E327C" w:rsidP="007E327C">
            <w:pPr>
              <w:rPr>
                <w:rFonts w:ascii="Arial" w:eastAsia="Calibri" w:hAnsi="Arial" w:cs="Arial"/>
              </w:rPr>
            </w:pPr>
            <w:r>
              <w:rPr>
                <w:rFonts w:ascii="Arial" w:eastAsia="Calibri" w:hAnsi="Arial" w:cs="Arial"/>
              </w:rPr>
              <w:t>HDL-C</w:t>
            </w:r>
          </w:p>
        </w:tc>
        <w:tc>
          <w:tcPr>
            <w:tcW w:w="767" w:type="dxa"/>
          </w:tcPr>
          <w:p w14:paraId="5F37DDE2" w14:textId="50CA6C2D" w:rsidR="007E327C" w:rsidRDefault="007E327C" w:rsidP="00BA28EA">
            <w:pPr>
              <w:jc w:val="center"/>
              <w:rPr>
                <w:rFonts w:ascii="Arial" w:eastAsia="Calibri" w:hAnsi="Arial" w:cs="Arial"/>
              </w:rPr>
            </w:pPr>
            <w:r>
              <w:rPr>
                <w:rFonts w:ascii="Arial" w:eastAsia="Calibri" w:hAnsi="Arial" w:cs="Arial"/>
              </w:rPr>
              <w:t>0.32</w:t>
            </w:r>
          </w:p>
        </w:tc>
        <w:tc>
          <w:tcPr>
            <w:tcW w:w="1391" w:type="dxa"/>
          </w:tcPr>
          <w:p w14:paraId="7D48025C" w14:textId="00A4EA5F" w:rsidR="007E327C" w:rsidRDefault="007E327C" w:rsidP="00BA28EA">
            <w:pPr>
              <w:jc w:val="center"/>
              <w:rPr>
                <w:rFonts w:ascii="Arial" w:eastAsia="Calibri" w:hAnsi="Arial" w:cs="Arial"/>
              </w:rPr>
            </w:pPr>
            <w:r>
              <w:rPr>
                <w:rFonts w:ascii="Arial" w:eastAsia="Calibri" w:hAnsi="Arial" w:cs="Arial"/>
              </w:rPr>
              <w:t>0.12-0.85</w:t>
            </w:r>
          </w:p>
        </w:tc>
        <w:tc>
          <w:tcPr>
            <w:tcW w:w="1109" w:type="dxa"/>
          </w:tcPr>
          <w:p w14:paraId="4E8F8CC4" w14:textId="51BFE0D4" w:rsidR="007E327C" w:rsidRDefault="007E327C" w:rsidP="00BA28EA">
            <w:pPr>
              <w:jc w:val="center"/>
              <w:rPr>
                <w:rFonts w:ascii="Arial" w:eastAsia="Calibri" w:hAnsi="Arial" w:cs="Arial"/>
              </w:rPr>
            </w:pPr>
            <w:r>
              <w:rPr>
                <w:rFonts w:ascii="Arial" w:eastAsia="Calibri" w:hAnsi="Arial" w:cs="Arial"/>
              </w:rPr>
              <w:t>0.022</w:t>
            </w:r>
          </w:p>
        </w:tc>
        <w:tc>
          <w:tcPr>
            <w:tcW w:w="767" w:type="dxa"/>
          </w:tcPr>
          <w:p w14:paraId="74181317" w14:textId="41C9304F" w:rsidR="007E327C" w:rsidRPr="008C1260" w:rsidRDefault="006752A2" w:rsidP="00BA28EA">
            <w:pPr>
              <w:jc w:val="center"/>
              <w:rPr>
                <w:rFonts w:ascii="Arial" w:eastAsia="Calibri" w:hAnsi="Arial" w:cs="Arial"/>
              </w:rPr>
            </w:pPr>
            <w:r>
              <w:rPr>
                <w:rFonts w:ascii="Arial" w:eastAsia="Calibri" w:hAnsi="Arial" w:cs="Arial"/>
              </w:rPr>
              <w:t>0.60</w:t>
            </w:r>
          </w:p>
        </w:tc>
        <w:tc>
          <w:tcPr>
            <w:tcW w:w="1268" w:type="dxa"/>
          </w:tcPr>
          <w:p w14:paraId="5AA15C07" w14:textId="5E4F1932" w:rsidR="007E327C" w:rsidRPr="008C1260" w:rsidRDefault="006752A2" w:rsidP="00BA28EA">
            <w:pPr>
              <w:jc w:val="center"/>
              <w:rPr>
                <w:rFonts w:ascii="Arial" w:eastAsia="Calibri" w:hAnsi="Arial" w:cs="Arial"/>
              </w:rPr>
            </w:pPr>
            <w:r>
              <w:rPr>
                <w:rFonts w:ascii="Arial" w:eastAsia="Calibri" w:hAnsi="Arial" w:cs="Arial"/>
              </w:rPr>
              <w:t>0.20-1.78</w:t>
            </w:r>
          </w:p>
        </w:tc>
        <w:tc>
          <w:tcPr>
            <w:tcW w:w="1109" w:type="dxa"/>
          </w:tcPr>
          <w:p w14:paraId="7B54705A" w14:textId="1B866C7B" w:rsidR="007E327C" w:rsidRPr="008C1260" w:rsidRDefault="006752A2" w:rsidP="00BA28EA">
            <w:pPr>
              <w:jc w:val="center"/>
              <w:rPr>
                <w:rFonts w:ascii="Arial" w:eastAsia="Calibri" w:hAnsi="Arial" w:cs="Arial"/>
              </w:rPr>
            </w:pPr>
            <w:r>
              <w:rPr>
                <w:rFonts w:ascii="Arial" w:eastAsia="Calibri" w:hAnsi="Arial" w:cs="Arial"/>
              </w:rPr>
              <w:t>0.355</w:t>
            </w:r>
          </w:p>
        </w:tc>
      </w:tr>
      <w:tr w:rsidR="001760E1" w:rsidRPr="008C1260" w14:paraId="5DA6E19A" w14:textId="77777777" w:rsidTr="00171E30">
        <w:tc>
          <w:tcPr>
            <w:tcW w:w="2687" w:type="dxa"/>
          </w:tcPr>
          <w:p w14:paraId="2A229D1B" w14:textId="1407583C" w:rsidR="001760E1" w:rsidRDefault="00BD72F2" w:rsidP="007E327C">
            <w:pPr>
              <w:rPr>
                <w:rFonts w:ascii="Arial" w:eastAsia="Calibri" w:hAnsi="Arial" w:cs="Arial"/>
              </w:rPr>
            </w:pPr>
            <w:r w:rsidRPr="00BD72F2">
              <w:rPr>
                <w:rFonts w:ascii="Arial" w:eastAsia="Calibri" w:hAnsi="Arial" w:cs="Arial"/>
              </w:rPr>
              <w:t>Non-HDL-C</w:t>
            </w:r>
          </w:p>
        </w:tc>
        <w:tc>
          <w:tcPr>
            <w:tcW w:w="767" w:type="dxa"/>
          </w:tcPr>
          <w:p w14:paraId="0CF1E489" w14:textId="59565055" w:rsidR="001760E1" w:rsidRDefault="00916C06" w:rsidP="00BA28EA">
            <w:pPr>
              <w:jc w:val="center"/>
              <w:rPr>
                <w:rFonts w:ascii="Arial" w:eastAsia="Calibri" w:hAnsi="Arial" w:cs="Arial"/>
              </w:rPr>
            </w:pPr>
            <w:r>
              <w:rPr>
                <w:rFonts w:ascii="Arial" w:eastAsia="Calibri" w:hAnsi="Arial" w:cs="Arial"/>
              </w:rPr>
              <w:t>1.09</w:t>
            </w:r>
          </w:p>
        </w:tc>
        <w:tc>
          <w:tcPr>
            <w:tcW w:w="1391" w:type="dxa"/>
          </w:tcPr>
          <w:p w14:paraId="36D91970" w14:textId="6BE80FE7" w:rsidR="001760E1" w:rsidRDefault="00916C06" w:rsidP="00BA28EA">
            <w:pPr>
              <w:jc w:val="center"/>
              <w:rPr>
                <w:rFonts w:ascii="Arial" w:eastAsia="Calibri" w:hAnsi="Arial" w:cs="Arial"/>
              </w:rPr>
            </w:pPr>
            <w:r>
              <w:rPr>
                <w:rFonts w:ascii="Arial" w:eastAsia="Calibri" w:hAnsi="Arial" w:cs="Arial"/>
              </w:rPr>
              <w:t>0.94-1.28</w:t>
            </w:r>
          </w:p>
        </w:tc>
        <w:tc>
          <w:tcPr>
            <w:tcW w:w="1109" w:type="dxa"/>
          </w:tcPr>
          <w:p w14:paraId="41B1A3F8" w14:textId="5DAA9B2F" w:rsidR="001760E1" w:rsidRDefault="00916C06" w:rsidP="00BA28EA">
            <w:pPr>
              <w:jc w:val="center"/>
              <w:rPr>
                <w:rFonts w:ascii="Arial" w:eastAsia="Calibri" w:hAnsi="Arial" w:cs="Arial"/>
              </w:rPr>
            </w:pPr>
            <w:r>
              <w:rPr>
                <w:rFonts w:ascii="Arial" w:eastAsia="Calibri" w:hAnsi="Arial" w:cs="Arial"/>
              </w:rPr>
              <w:t>0.263</w:t>
            </w:r>
          </w:p>
        </w:tc>
        <w:tc>
          <w:tcPr>
            <w:tcW w:w="767" w:type="dxa"/>
          </w:tcPr>
          <w:p w14:paraId="56EC4978" w14:textId="77777777" w:rsidR="001760E1" w:rsidRDefault="001760E1" w:rsidP="00BA28EA">
            <w:pPr>
              <w:jc w:val="center"/>
              <w:rPr>
                <w:rFonts w:ascii="Arial" w:eastAsia="Calibri" w:hAnsi="Arial" w:cs="Arial"/>
              </w:rPr>
            </w:pPr>
          </w:p>
        </w:tc>
        <w:tc>
          <w:tcPr>
            <w:tcW w:w="1268" w:type="dxa"/>
          </w:tcPr>
          <w:p w14:paraId="41CB5B68" w14:textId="77777777" w:rsidR="001760E1" w:rsidRDefault="001760E1" w:rsidP="00BA28EA">
            <w:pPr>
              <w:jc w:val="center"/>
              <w:rPr>
                <w:rFonts w:ascii="Arial" w:eastAsia="Calibri" w:hAnsi="Arial" w:cs="Arial"/>
              </w:rPr>
            </w:pPr>
          </w:p>
        </w:tc>
        <w:tc>
          <w:tcPr>
            <w:tcW w:w="1109" w:type="dxa"/>
          </w:tcPr>
          <w:p w14:paraId="317E8451" w14:textId="77777777" w:rsidR="001760E1" w:rsidRDefault="001760E1" w:rsidP="00BA28EA">
            <w:pPr>
              <w:jc w:val="center"/>
              <w:rPr>
                <w:rFonts w:ascii="Arial" w:eastAsia="Calibri" w:hAnsi="Arial" w:cs="Arial"/>
              </w:rPr>
            </w:pPr>
          </w:p>
        </w:tc>
      </w:tr>
      <w:tr w:rsidR="007E327C" w:rsidRPr="008C1260" w14:paraId="666B12A9" w14:textId="77777777" w:rsidTr="00917ECD">
        <w:tc>
          <w:tcPr>
            <w:tcW w:w="2687" w:type="dxa"/>
            <w:tcBorders>
              <w:top w:val="single" w:sz="4" w:space="0" w:color="auto"/>
              <w:bottom w:val="single" w:sz="4" w:space="0" w:color="auto"/>
            </w:tcBorders>
            <w:shd w:val="clear" w:color="auto" w:fill="auto"/>
          </w:tcPr>
          <w:p w14:paraId="3AA1BC3F" w14:textId="4B5EB321" w:rsidR="007E327C" w:rsidRPr="008C1260" w:rsidRDefault="007E327C" w:rsidP="007E327C">
            <w:pPr>
              <w:rPr>
                <w:rFonts w:ascii="Arial" w:eastAsia="Calibri" w:hAnsi="Arial" w:cs="Arial"/>
                <w:b/>
              </w:rPr>
            </w:pPr>
            <w:r>
              <w:rPr>
                <w:rFonts w:ascii="Arial" w:eastAsia="Calibri" w:hAnsi="Arial" w:cs="Arial"/>
                <w:b/>
              </w:rPr>
              <w:t>Brazil</w:t>
            </w:r>
          </w:p>
        </w:tc>
        <w:tc>
          <w:tcPr>
            <w:tcW w:w="767" w:type="dxa"/>
            <w:tcBorders>
              <w:top w:val="single" w:sz="4" w:space="0" w:color="auto"/>
              <w:bottom w:val="single" w:sz="4" w:space="0" w:color="auto"/>
            </w:tcBorders>
            <w:shd w:val="clear" w:color="auto" w:fill="auto"/>
          </w:tcPr>
          <w:p w14:paraId="69BF900E" w14:textId="5AC6419C" w:rsidR="007E327C" w:rsidRPr="008C1260" w:rsidRDefault="007E327C" w:rsidP="00BA28EA">
            <w:pPr>
              <w:jc w:val="center"/>
              <w:rPr>
                <w:rFonts w:ascii="Arial" w:eastAsia="Calibri" w:hAnsi="Arial" w:cs="Arial"/>
                <w:b/>
              </w:rPr>
            </w:pPr>
          </w:p>
        </w:tc>
        <w:tc>
          <w:tcPr>
            <w:tcW w:w="1391" w:type="dxa"/>
            <w:tcBorders>
              <w:top w:val="single" w:sz="4" w:space="0" w:color="auto"/>
              <w:bottom w:val="single" w:sz="4" w:space="0" w:color="auto"/>
            </w:tcBorders>
            <w:shd w:val="clear" w:color="auto" w:fill="auto"/>
          </w:tcPr>
          <w:p w14:paraId="75065AC0" w14:textId="3F848A9B" w:rsidR="007E327C" w:rsidRPr="008C1260" w:rsidRDefault="007E327C" w:rsidP="00BA28EA">
            <w:pPr>
              <w:jc w:val="center"/>
              <w:rPr>
                <w:rFonts w:ascii="Arial" w:eastAsia="Calibri" w:hAnsi="Arial" w:cs="Arial"/>
                <w:b/>
              </w:rPr>
            </w:pPr>
          </w:p>
        </w:tc>
        <w:tc>
          <w:tcPr>
            <w:tcW w:w="1109" w:type="dxa"/>
            <w:tcBorders>
              <w:top w:val="single" w:sz="4" w:space="0" w:color="auto"/>
              <w:bottom w:val="single" w:sz="4" w:space="0" w:color="auto"/>
            </w:tcBorders>
            <w:shd w:val="clear" w:color="auto" w:fill="auto"/>
          </w:tcPr>
          <w:p w14:paraId="0FD466A6" w14:textId="1F55F429" w:rsidR="007E327C" w:rsidRPr="008C1260" w:rsidRDefault="007E327C" w:rsidP="00BA28EA">
            <w:pPr>
              <w:jc w:val="center"/>
              <w:rPr>
                <w:rFonts w:ascii="Arial" w:eastAsia="Calibri" w:hAnsi="Arial" w:cs="Arial"/>
                <w:b/>
              </w:rPr>
            </w:pPr>
          </w:p>
        </w:tc>
        <w:tc>
          <w:tcPr>
            <w:tcW w:w="767" w:type="dxa"/>
            <w:tcBorders>
              <w:top w:val="single" w:sz="4" w:space="0" w:color="auto"/>
              <w:bottom w:val="single" w:sz="4" w:space="0" w:color="auto"/>
            </w:tcBorders>
          </w:tcPr>
          <w:p w14:paraId="62729B2F" w14:textId="2BDB83A4" w:rsidR="007E327C" w:rsidRPr="008C1260" w:rsidRDefault="007E327C" w:rsidP="00BA28EA">
            <w:pPr>
              <w:jc w:val="center"/>
              <w:rPr>
                <w:rFonts w:ascii="Arial" w:eastAsia="Calibri" w:hAnsi="Arial" w:cs="Arial"/>
                <w:b/>
              </w:rPr>
            </w:pPr>
          </w:p>
        </w:tc>
        <w:tc>
          <w:tcPr>
            <w:tcW w:w="1268" w:type="dxa"/>
            <w:tcBorders>
              <w:top w:val="single" w:sz="4" w:space="0" w:color="auto"/>
              <w:bottom w:val="single" w:sz="4" w:space="0" w:color="auto"/>
            </w:tcBorders>
          </w:tcPr>
          <w:p w14:paraId="61B852B5" w14:textId="5CD9D55F" w:rsidR="007E327C" w:rsidRPr="008C1260" w:rsidRDefault="007E327C" w:rsidP="00BA28EA">
            <w:pPr>
              <w:jc w:val="center"/>
              <w:rPr>
                <w:rFonts w:ascii="Arial" w:eastAsia="Calibri" w:hAnsi="Arial" w:cs="Arial"/>
                <w:b/>
              </w:rPr>
            </w:pPr>
          </w:p>
        </w:tc>
        <w:tc>
          <w:tcPr>
            <w:tcW w:w="1109" w:type="dxa"/>
            <w:tcBorders>
              <w:top w:val="single" w:sz="4" w:space="0" w:color="auto"/>
              <w:bottom w:val="single" w:sz="4" w:space="0" w:color="auto"/>
            </w:tcBorders>
          </w:tcPr>
          <w:p w14:paraId="7749D486" w14:textId="75691F11" w:rsidR="007E327C" w:rsidRPr="008C1260" w:rsidRDefault="007E327C" w:rsidP="00BA28EA">
            <w:pPr>
              <w:jc w:val="center"/>
              <w:rPr>
                <w:rFonts w:ascii="Arial" w:eastAsia="Calibri" w:hAnsi="Arial" w:cs="Arial"/>
                <w:b/>
              </w:rPr>
            </w:pPr>
          </w:p>
        </w:tc>
      </w:tr>
      <w:tr w:rsidR="007E327C" w:rsidRPr="008C1260" w14:paraId="411E033A" w14:textId="77777777" w:rsidTr="00917ECD">
        <w:tc>
          <w:tcPr>
            <w:tcW w:w="2687" w:type="dxa"/>
          </w:tcPr>
          <w:p w14:paraId="34B7D282" w14:textId="77777777" w:rsidR="007E327C" w:rsidRPr="008C1260" w:rsidRDefault="007E327C" w:rsidP="007E327C">
            <w:pPr>
              <w:rPr>
                <w:rFonts w:ascii="Arial" w:eastAsia="Calibri" w:hAnsi="Arial" w:cs="Arial"/>
              </w:rPr>
            </w:pPr>
            <w:r>
              <w:rPr>
                <w:rFonts w:ascii="Arial" w:eastAsia="Calibri" w:hAnsi="Arial" w:cs="Arial"/>
              </w:rPr>
              <w:t>Age</w:t>
            </w:r>
          </w:p>
        </w:tc>
        <w:tc>
          <w:tcPr>
            <w:tcW w:w="767" w:type="dxa"/>
          </w:tcPr>
          <w:p w14:paraId="0B139B66" w14:textId="3DF40B40" w:rsidR="007E327C" w:rsidRPr="008C1260" w:rsidRDefault="007E327C" w:rsidP="00BA28EA">
            <w:pPr>
              <w:jc w:val="center"/>
              <w:rPr>
                <w:rFonts w:ascii="Arial" w:eastAsia="Calibri" w:hAnsi="Arial" w:cs="Arial"/>
              </w:rPr>
            </w:pPr>
            <w:r>
              <w:rPr>
                <w:rFonts w:ascii="Arial" w:eastAsia="Calibri" w:hAnsi="Arial" w:cs="Arial"/>
              </w:rPr>
              <w:t>1.03</w:t>
            </w:r>
          </w:p>
        </w:tc>
        <w:tc>
          <w:tcPr>
            <w:tcW w:w="1391" w:type="dxa"/>
          </w:tcPr>
          <w:p w14:paraId="0A3D4730" w14:textId="14914785" w:rsidR="007E327C" w:rsidRPr="008C1260" w:rsidRDefault="007E327C" w:rsidP="00BA28EA">
            <w:pPr>
              <w:jc w:val="center"/>
              <w:rPr>
                <w:rFonts w:ascii="Arial" w:eastAsia="Calibri" w:hAnsi="Arial" w:cs="Arial"/>
              </w:rPr>
            </w:pPr>
            <w:r>
              <w:rPr>
                <w:rFonts w:ascii="Arial" w:eastAsia="Calibri" w:hAnsi="Arial" w:cs="Arial"/>
              </w:rPr>
              <w:t>1.01-1.05</w:t>
            </w:r>
          </w:p>
        </w:tc>
        <w:tc>
          <w:tcPr>
            <w:tcW w:w="1109" w:type="dxa"/>
          </w:tcPr>
          <w:p w14:paraId="6BE0B994" w14:textId="2EC6211E" w:rsidR="007E327C" w:rsidRPr="008C1260" w:rsidRDefault="007E327C" w:rsidP="00BA28EA">
            <w:pPr>
              <w:jc w:val="center"/>
              <w:rPr>
                <w:rFonts w:ascii="Arial" w:eastAsia="Calibri" w:hAnsi="Arial" w:cs="Arial"/>
              </w:rPr>
            </w:pPr>
            <w:r>
              <w:rPr>
                <w:rFonts w:ascii="Arial" w:eastAsia="Calibri" w:hAnsi="Arial" w:cs="Arial"/>
              </w:rPr>
              <w:t>0.006</w:t>
            </w:r>
          </w:p>
        </w:tc>
        <w:tc>
          <w:tcPr>
            <w:tcW w:w="767" w:type="dxa"/>
          </w:tcPr>
          <w:p w14:paraId="273C4500" w14:textId="24783C44" w:rsidR="007E327C" w:rsidRPr="008C1260" w:rsidRDefault="00B23928" w:rsidP="00BA28EA">
            <w:pPr>
              <w:jc w:val="center"/>
              <w:rPr>
                <w:rFonts w:ascii="Arial" w:eastAsia="Calibri" w:hAnsi="Arial" w:cs="Arial"/>
              </w:rPr>
            </w:pPr>
            <w:r>
              <w:rPr>
                <w:rFonts w:ascii="Arial" w:eastAsia="Calibri" w:hAnsi="Arial" w:cs="Arial"/>
              </w:rPr>
              <w:t>1.04</w:t>
            </w:r>
          </w:p>
        </w:tc>
        <w:tc>
          <w:tcPr>
            <w:tcW w:w="1268" w:type="dxa"/>
          </w:tcPr>
          <w:p w14:paraId="4E2FC992" w14:textId="33ACB32D" w:rsidR="007E327C" w:rsidRPr="008C1260" w:rsidRDefault="00B23928" w:rsidP="00BA28EA">
            <w:pPr>
              <w:jc w:val="center"/>
              <w:rPr>
                <w:rFonts w:ascii="Arial" w:eastAsia="Calibri" w:hAnsi="Arial" w:cs="Arial"/>
              </w:rPr>
            </w:pPr>
            <w:r>
              <w:rPr>
                <w:rFonts w:ascii="Arial" w:eastAsia="Calibri" w:hAnsi="Arial" w:cs="Arial"/>
              </w:rPr>
              <w:t>1.01-1.06</w:t>
            </w:r>
          </w:p>
        </w:tc>
        <w:tc>
          <w:tcPr>
            <w:tcW w:w="1109" w:type="dxa"/>
          </w:tcPr>
          <w:p w14:paraId="1A54C533" w14:textId="0362A137" w:rsidR="007E327C" w:rsidRPr="008C1260" w:rsidRDefault="00B23928" w:rsidP="00BA28EA">
            <w:pPr>
              <w:jc w:val="center"/>
              <w:rPr>
                <w:rFonts w:ascii="Arial" w:eastAsia="Calibri" w:hAnsi="Arial" w:cs="Arial"/>
              </w:rPr>
            </w:pPr>
            <w:r>
              <w:rPr>
                <w:rFonts w:ascii="Arial" w:eastAsia="Calibri" w:hAnsi="Arial" w:cs="Arial"/>
              </w:rPr>
              <w:t>0.012</w:t>
            </w:r>
          </w:p>
        </w:tc>
      </w:tr>
      <w:tr w:rsidR="007E327C" w:rsidRPr="008C1260" w14:paraId="0DCE5372" w14:textId="77777777" w:rsidTr="00917ECD">
        <w:tc>
          <w:tcPr>
            <w:tcW w:w="2687" w:type="dxa"/>
          </w:tcPr>
          <w:p w14:paraId="376EAFC6" w14:textId="57CE0B6B" w:rsidR="007E327C" w:rsidRPr="008C1260" w:rsidRDefault="007E327C" w:rsidP="007E327C">
            <w:pPr>
              <w:rPr>
                <w:rFonts w:ascii="Arial" w:eastAsia="Calibri" w:hAnsi="Arial" w:cs="Arial"/>
              </w:rPr>
            </w:pPr>
            <w:r>
              <w:rPr>
                <w:rFonts w:ascii="Arial" w:eastAsia="Calibri" w:hAnsi="Arial" w:cs="Arial"/>
              </w:rPr>
              <w:t>Sex</w:t>
            </w:r>
            <w:r w:rsidRPr="008C1260">
              <w:rPr>
                <w:rFonts w:ascii="Arial" w:eastAsia="Calibri" w:hAnsi="Arial" w:cs="Arial"/>
              </w:rPr>
              <w:t xml:space="preserve"> (male)</w:t>
            </w:r>
          </w:p>
        </w:tc>
        <w:tc>
          <w:tcPr>
            <w:tcW w:w="767" w:type="dxa"/>
          </w:tcPr>
          <w:p w14:paraId="2C5A0165" w14:textId="58BBDAC6" w:rsidR="007E327C" w:rsidRPr="008C1260" w:rsidRDefault="007E327C" w:rsidP="00BA28EA">
            <w:pPr>
              <w:jc w:val="center"/>
              <w:rPr>
                <w:rFonts w:ascii="Arial" w:eastAsia="Calibri" w:hAnsi="Arial" w:cs="Arial"/>
              </w:rPr>
            </w:pPr>
            <w:r>
              <w:rPr>
                <w:rFonts w:ascii="Arial" w:eastAsia="Calibri" w:hAnsi="Arial" w:cs="Arial"/>
              </w:rPr>
              <w:t>2.26</w:t>
            </w:r>
          </w:p>
        </w:tc>
        <w:tc>
          <w:tcPr>
            <w:tcW w:w="1391" w:type="dxa"/>
          </w:tcPr>
          <w:p w14:paraId="13F43797" w14:textId="49EA9C53" w:rsidR="007E327C" w:rsidRPr="008C1260" w:rsidRDefault="007E327C" w:rsidP="00BA28EA">
            <w:pPr>
              <w:jc w:val="center"/>
              <w:rPr>
                <w:rFonts w:ascii="Arial" w:eastAsia="Calibri" w:hAnsi="Arial" w:cs="Arial"/>
              </w:rPr>
            </w:pPr>
            <w:r>
              <w:rPr>
                <w:rFonts w:ascii="Arial" w:eastAsia="Calibri" w:hAnsi="Arial" w:cs="Arial"/>
              </w:rPr>
              <w:t>1.25-4.08</w:t>
            </w:r>
          </w:p>
        </w:tc>
        <w:tc>
          <w:tcPr>
            <w:tcW w:w="1109" w:type="dxa"/>
          </w:tcPr>
          <w:p w14:paraId="1B0562AA" w14:textId="487C0414" w:rsidR="007E327C" w:rsidRPr="008C1260" w:rsidRDefault="007E327C" w:rsidP="00BA28EA">
            <w:pPr>
              <w:jc w:val="center"/>
              <w:rPr>
                <w:rFonts w:ascii="Arial" w:eastAsia="Calibri" w:hAnsi="Arial" w:cs="Arial"/>
              </w:rPr>
            </w:pPr>
            <w:r>
              <w:rPr>
                <w:rFonts w:ascii="Arial" w:eastAsia="Calibri" w:hAnsi="Arial" w:cs="Arial"/>
              </w:rPr>
              <w:t>0.007</w:t>
            </w:r>
          </w:p>
        </w:tc>
        <w:tc>
          <w:tcPr>
            <w:tcW w:w="767" w:type="dxa"/>
          </w:tcPr>
          <w:p w14:paraId="38A6E02F" w14:textId="79CF629D" w:rsidR="007E327C" w:rsidRPr="008C1260" w:rsidRDefault="00B23928" w:rsidP="00BA28EA">
            <w:pPr>
              <w:jc w:val="center"/>
              <w:rPr>
                <w:rFonts w:ascii="Arial" w:eastAsia="Calibri" w:hAnsi="Arial" w:cs="Arial"/>
              </w:rPr>
            </w:pPr>
            <w:r>
              <w:rPr>
                <w:rFonts w:ascii="Arial" w:eastAsia="Calibri" w:hAnsi="Arial" w:cs="Arial"/>
              </w:rPr>
              <w:t>2.11</w:t>
            </w:r>
          </w:p>
        </w:tc>
        <w:tc>
          <w:tcPr>
            <w:tcW w:w="1268" w:type="dxa"/>
          </w:tcPr>
          <w:p w14:paraId="74F34F66" w14:textId="2407249C" w:rsidR="007E327C" w:rsidRPr="008C1260" w:rsidRDefault="00B23928" w:rsidP="00BA28EA">
            <w:pPr>
              <w:jc w:val="center"/>
              <w:rPr>
                <w:rFonts w:ascii="Arial" w:eastAsia="Calibri" w:hAnsi="Arial" w:cs="Arial"/>
              </w:rPr>
            </w:pPr>
            <w:r>
              <w:rPr>
                <w:rFonts w:ascii="Arial" w:eastAsia="Calibri" w:hAnsi="Arial" w:cs="Arial"/>
              </w:rPr>
              <w:t>1.03-4.33</w:t>
            </w:r>
          </w:p>
        </w:tc>
        <w:tc>
          <w:tcPr>
            <w:tcW w:w="1109" w:type="dxa"/>
          </w:tcPr>
          <w:p w14:paraId="353A0493" w14:textId="41144D03" w:rsidR="007E327C" w:rsidRPr="008C1260" w:rsidRDefault="00B23928" w:rsidP="00BA28EA">
            <w:pPr>
              <w:jc w:val="center"/>
              <w:rPr>
                <w:rFonts w:ascii="Arial" w:eastAsia="Calibri" w:hAnsi="Arial" w:cs="Arial"/>
              </w:rPr>
            </w:pPr>
            <w:r>
              <w:rPr>
                <w:rFonts w:ascii="Arial" w:eastAsia="Calibri" w:hAnsi="Arial" w:cs="Arial"/>
              </w:rPr>
              <w:t>0.041</w:t>
            </w:r>
          </w:p>
        </w:tc>
      </w:tr>
      <w:tr w:rsidR="007E327C" w:rsidRPr="008C1260" w14:paraId="10932546" w14:textId="77777777" w:rsidTr="00917ECD">
        <w:tc>
          <w:tcPr>
            <w:tcW w:w="2687" w:type="dxa"/>
          </w:tcPr>
          <w:p w14:paraId="3F64004D" w14:textId="77777777" w:rsidR="007E327C" w:rsidRPr="008C1260" w:rsidRDefault="007E327C" w:rsidP="007E327C">
            <w:pPr>
              <w:rPr>
                <w:rFonts w:ascii="Arial" w:eastAsia="Calibri" w:hAnsi="Arial" w:cs="Arial"/>
              </w:rPr>
            </w:pPr>
            <w:r w:rsidRPr="008C1260">
              <w:rPr>
                <w:rFonts w:ascii="Arial" w:eastAsia="Calibri" w:hAnsi="Arial" w:cs="Arial"/>
              </w:rPr>
              <w:t>Hypertension</w:t>
            </w:r>
          </w:p>
        </w:tc>
        <w:tc>
          <w:tcPr>
            <w:tcW w:w="767" w:type="dxa"/>
          </w:tcPr>
          <w:p w14:paraId="7A6C532D" w14:textId="5C825B90" w:rsidR="007E327C" w:rsidRPr="008C1260" w:rsidRDefault="007E327C" w:rsidP="00BA28EA">
            <w:pPr>
              <w:jc w:val="center"/>
              <w:rPr>
                <w:rFonts w:ascii="Arial" w:eastAsia="Calibri" w:hAnsi="Arial" w:cs="Arial"/>
              </w:rPr>
            </w:pPr>
            <w:r>
              <w:rPr>
                <w:rFonts w:ascii="Arial" w:eastAsia="Calibri" w:hAnsi="Arial" w:cs="Arial"/>
              </w:rPr>
              <w:t>2.32</w:t>
            </w:r>
          </w:p>
        </w:tc>
        <w:tc>
          <w:tcPr>
            <w:tcW w:w="1391" w:type="dxa"/>
          </w:tcPr>
          <w:p w14:paraId="28BFD0F2" w14:textId="0FFF8B17" w:rsidR="007E327C" w:rsidRPr="008C1260" w:rsidRDefault="007E327C" w:rsidP="00BA28EA">
            <w:pPr>
              <w:jc w:val="center"/>
              <w:rPr>
                <w:rFonts w:ascii="Arial" w:eastAsia="Calibri" w:hAnsi="Arial" w:cs="Arial"/>
              </w:rPr>
            </w:pPr>
            <w:r>
              <w:rPr>
                <w:rFonts w:ascii="Arial" w:eastAsia="Calibri" w:hAnsi="Arial" w:cs="Arial"/>
              </w:rPr>
              <w:t>1.26-4.25</w:t>
            </w:r>
          </w:p>
        </w:tc>
        <w:tc>
          <w:tcPr>
            <w:tcW w:w="1109" w:type="dxa"/>
          </w:tcPr>
          <w:p w14:paraId="61BFA775" w14:textId="09CDF165" w:rsidR="007E327C" w:rsidRPr="008C1260" w:rsidRDefault="007E327C" w:rsidP="00BA28EA">
            <w:pPr>
              <w:jc w:val="center"/>
              <w:rPr>
                <w:rFonts w:ascii="Arial" w:eastAsia="Calibri" w:hAnsi="Arial" w:cs="Arial"/>
              </w:rPr>
            </w:pPr>
            <w:r>
              <w:rPr>
                <w:rFonts w:ascii="Arial" w:eastAsia="Calibri" w:hAnsi="Arial" w:cs="Arial"/>
              </w:rPr>
              <w:t>0.007</w:t>
            </w:r>
          </w:p>
        </w:tc>
        <w:tc>
          <w:tcPr>
            <w:tcW w:w="767" w:type="dxa"/>
          </w:tcPr>
          <w:p w14:paraId="108821A7" w14:textId="42DB4BD9" w:rsidR="007E327C" w:rsidRPr="008C1260" w:rsidRDefault="00B23928" w:rsidP="00BA28EA">
            <w:pPr>
              <w:jc w:val="center"/>
              <w:rPr>
                <w:rFonts w:ascii="Arial" w:eastAsia="Calibri" w:hAnsi="Arial" w:cs="Arial"/>
              </w:rPr>
            </w:pPr>
            <w:r>
              <w:rPr>
                <w:rFonts w:ascii="Arial" w:eastAsia="Calibri" w:hAnsi="Arial" w:cs="Arial"/>
              </w:rPr>
              <w:t>1.78</w:t>
            </w:r>
          </w:p>
        </w:tc>
        <w:tc>
          <w:tcPr>
            <w:tcW w:w="1268" w:type="dxa"/>
          </w:tcPr>
          <w:p w14:paraId="517FB798" w14:textId="71F9A2EA" w:rsidR="007E327C" w:rsidRPr="008C1260" w:rsidRDefault="00B23928" w:rsidP="00BA28EA">
            <w:pPr>
              <w:jc w:val="center"/>
              <w:rPr>
                <w:rFonts w:ascii="Arial" w:eastAsia="Calibri" w:hAnsi="Arial" w:cs="Arial"/>
              </w:rPr>
            </w:pPr>
            <w:r>
              <w:rPr>
                <w:rFonts w:ascii="Arial" w:eastAsia="Calibri" w:hAnsi="Arial" w:cs="Arial"/>
              </w:rPr>
              <w:t>0.87-3.66</w:t>
            </w:r>
          </w:p>
        </w:tc>
        <w:tc>
          <w:tcPr>
            <w:tcW w:w="1109" w:type="dxa"/>
          </w:tcPr>
          <w:p w14:paraId="2BB31757" w14:textId="10EBD81B" w:rsidR="007E327C" w:rsidRPr="008C1260" w:rsidRDefault="00B23928" w:rsidP="00BA28EA">
            <w:pPr>
              <w:jc w:val="center"/>
              <w:rPr>
                <w:rFonts w:ascii="Arial" w:eastAsia="Calibri" w:hAnsi="Arial" w:cs="Arial"/>
              </w:rPr>
            </w:pPr>
            <w:r>
              <w:rPr>
                <w:rFonts w:ascii="Arial" w:eastAsia="Calibri" w:hAnsi="Arial" w:cs="Arial"/>
              </w:rPr>
              <w:t>0.116</w:t>
            </w:r>
          </w:p>
        </w:tc>
      </w:tr>
      <w:tr w:rsidR="007E327C" w:rsidRPr="008C1260" w14:paraId="57B64AD8" w14:textId="77777777" w:rsidTr="00917ECD">
        <w:tc>
          <w:tcPr>
            <w:tcW w:w="2687" w:type="dxa"/>
          </w:tcPr>
          <w:p w14:paraId="78099889" w14:textId="77777777" w:rsidR="007E327C" w:rsidRPr="008C1260" w:rsidRDefault="007E327C" w:rsidP="007E327C">
            <w:pPr>
              <w:rPr>
                <w:rFonts w:ascii="Arial" w:eastAsia="Calibri" w:hAnsi="Arial" w:cs="Arial"/>
              </w:rPr>
            </w:pPr>
            <w:r>
              <w:rPr>
                <w:rFonts w:ascii="Arial" w:eastAsia="Calibri" w:hAnsi="Arial" w:cs="Arial"/>
              </w:rPr>
              <w:t>Diabetes</w:t>
            </w:r>
          </w:p>
        </w:tc>
        <w:tc>
          <w:tcPr>
            <w:tcW w:w="767" w:type="dxa"/>
          </w:tcPr>
          <w:p w14:paraId="232DC31F" w14:textId="5987BAC9" w:rsidR="007E327C" w:rsidRPr="008C1260" w:rsidRDefault="007E327C" w:rsidP="00BA28EA">
            <w:pPr>
              <w:jc w:val="center"/>
              <w:rPr>
                <w:rFonts w:ascii="Arial" w:eastAsia="Calibri" w:hAnsi="Arial" w:cs="Arial"/>
              </w:rPr>
            </w:pPr>
            <w:r>
              <w:rPr>
                <w:rFonts w:ascii="Arial" w:eastAsia="Calibri" w:hAnsi="Arial" w:cs="Arial"/>
              </w:rPr>
              <w:t>1.51</w:t>
            </w:r>
          </w:p>
        </w:tc>
        <w:tc>
          <w:tcPr>
            <w:tcW w:w="1391" w:type="dxa"/>
          </w:tcPr>
          <w:p w14:paraId="2DA33FC6" w14:textId="20886B14" w:rsidR="007E327C" w:rsidRPr="008C1260" w:rsidRDefault="007E327C" w:rsidP="00BA28EA">
            <w:pPr>
              <w:jc w:val="center"/>
              <w:rPr>
                <w:rFonts w:ascii="Arial" w:eastAsia="Calibri" w:hAnsi="Arial" w:cs="Arial"/>
              </w:rPr>
            </w:pPr>
            <w:r>
              <w:rPr>
                <w:rFonts w:ascii="Arial" w:eastAsia="Calibri" w:hAnsi="Arial" w:cs="Arial"/>
              </w:rPr>
              <w:t>0.65-3.50</w:t>
            </w:r>
          </w:p>
        </w:tc>
        <w:tc>
          <w:tcPr>
            <w:tcW w:w="1109" w:type="dxa"/>
          </w:tcPr>
          <w:p w14:paraId="6AD25BA7" w14:textId="2C80A72C" w:rsidR="007E327C" w:rsidRPr="008C1260" w:rsidRDefault="007E327C" w:rsidP="00BA28EA">
            <w:pPr>
              <w:jc w:val="center"/>
              <w:rPr>
                <w:rFonts w:ascii="Arial" w:eastAsia="Calibri" w:hAnsi="Arial" w:cs="Arial"/>
              </w:rPr>
            </w:pPr>
            <w:r>
              <w:rPr>
                <w:rFonts w:ascii="Arial" w:eastAsia="Calibri" w:hAnsi="Arial" w:cs="Arial"/>
              </w:rPr>
              <w:t>0.338</w:t>
            </w:r>
          </w:p>
        </w:tc>
        <w:tc>
          <w:tcPr>
            <w:tcW w:w="767" w:type="dxa"/>
          </w:tcPr>
          <w:p w14:paraId="231315DF" w14:textId="77777777" w:rsidR="007E327C" w:rsidRPr="008C1260" w:rsidRDefault="007E327C" w:rsidP="00BA28EA">
            <w:pPr>
              <w:jc w:val="center"/>
              <w:rPr>
                <w:rFonts w:ascii="Arial" w:eastAsia="Calibri" w:hAnsi="Arial" w:cs="Arial"/>
              </w:rPr>
            </w:pPr>
          </w:p>
        </w:tc>
        <w:tc>
          <w:tcPr>
            <w:tcW w:w="1268" w:type="dxa"/>
          </w:tcPr>
          <w:p w14:paraId="2E3ADDC3" w14:textId="77777777" w:rsidR="007E327C" w:rsidRPr="008C1260" w:rsidRDefault="007E327C" w:rsidP="00BA28EA">
            <w:pPr>
              <w:jc w:val="center"/>
              <w:rPr>
                <w:rFonts w:ascii="Arial" w:eastAsia="Calibri" w:hAnsi="Arial" w:cs="Arial"/>
              </w:rPr>
            </w:pPr>
          </w:p>
        </w:tc>
        <w:tc>
          <w:tcPr>
            <w:tcW w:w="1109" w:type="dxa"/>
          </w:tcPr>
          <w:p w14:paraId="235A3BD6" w14:textId="77777777" w:rsidR="007E327C" w:rsidRPr="008C1260" w:rsidRDefault="007E327C" w:rsidP="00BA28EA">
            <w:pPr>
              <w:jc w:val="center"/>
              <w:rPr>
                <w:rFonts w:ascii="Arial" w:eastAsia="Calibri" w:hAnsi="Arial" w:cs="Arial"/>
              </w:rPr>
            </w:pPr>
          </w:p>
        </w:tc>
      </w:tr>
      <w:tr w:rsidR="007E327C" w:rsidRPr="008C1260" w14:paraId="040C42CB" w14:textId="77777777" w:rsidTr="00917ECD">
        <w:tc>
          <w:tcPr>
            <w:tcW w:w="2687" w:type="dxa"/>
          </w:tcPr>
          <w:p w14:paraId="076232F7" w14:textId="77777777" w:rsidR="007E327C" w:rsidRPr="008C1260" w:rsidRDefault="007E327C" w:rsidP="007E327C">
            <w:pPr>
              <w:rPr>
                <w:rFonts w:ascii="Arial" w:eastAsia="Calibri" w:hAnsi="Arial" w:cs="Arial"/>
              </w:rPr>
            </w:pPr>
            <w:r w:rsidRPr="008C1260">
              <w:rPr>
                <w:rFonts w:ascii="Arial" w:eastAsia="Calibri" w:hAnsi="Arial" w:cs="Arial"/>
              </w:rPr>
              <w:t>Smoking</w:t>
            </w:r>
          </w:p>
        </w:tc>
        <w:tc>
          <w:tcPr>
            <w:tcW w:w="767" w:type="dxa"/>
          </w:tcPr>
          <w:p w14:paraId="5D49CFD2" w14:textId="5E9A12B5" w:rsidR="007E327C" w:rsidRPr="008C1260" w:rsidRDefault="007E327C" w:rsidP="00BA28EA">
            <w:pPr>
              <w:jc w:val="center"/>
              <w:rPr>
                <w:rFonts w:ascii="Arial" w:eastAsia="Calibri" w:hAnsi="Arial" w:cs="Arial"/>
              </w:rPr>
            </w:pPr>
            <w:r>
              <w:rPr>
                <w:rFonts w:ascii="Arial" w:eastAsia="Calibri" w:hAnsi="Arial" w:cs="Arial"/>
              </w:rPr>
              <w:t>2.74</w:t>
            </w:r>
          </w:p>
        </w:tc>
        <w:tc>
          <w:tcPr>
            <w:tcW w:w="1391" w:type="dxa"/>
          </w:tcPr>
          <w:p w14:paraId="73B69DED" w14:textId="5D681E4D" w:rsidR="007E327C" w:rsidRPr="008C1260" w:rsidRDefault="007E327C" w:rsidP="00BA28EA">
            <w:pPr>
              <w:jc w:val="center"/>
              <w:rPr>
                <w:rFonts w:ascii="Arial" w:eastAsia="Calibri" w:hAnsi="Arial" w:cs="Arial"/>
              </w:rPr>
            </w:pPr>
            <w:r>
              <w:rPr>
                <w:rFonts w:ascii="Arial" w:eastAsia="Calibri" w:hAnsi="Arial" w:cs="Arial"/>
              </w:rPr>
              <w:t>1.51-4.99</w:t>
            </w:r>
          </w:p>
        </w:tc>
        <w:tc>
          <w:tcPr>
            <w:tcW w:w="1109" w:type="dxa"/>
          </w:tcPr>
          <w:p w14:paraId="3FD589DB" w14:textId="58D9B6C3" w:rsidR="007E327C" w:rsidRPr="008C1260" w:rsidRDefault="007E327C" w:rsidP="00BA28EA">
            <w:pPr>
              <w:jc w:val="center"/>
              <w:rPr>
                <w:rFonts w:ascii="Arial" w:eastAsia="Calibri" w:hAnsi="Arial" w:cs="Arial"/>
              </w:rPr>
            </w:pPr>
            <w:r>
              <w:rPr>
                <w:rFonts w:ascii="Arial" w:eastAsia="Calibri" w:hAnsi="Arial" w:cs="Arial"/>
              </w:rPr>
              <w:t>0.001</w:t>
            </w:r>
          </w:p>
        </w:tc>
        <w:tc>
          <w:tcPr>
            <w:tcW w:w="767" w:type="dxa"/>
          </w:tcPr>
          <w:p w14:paraId="7E165AAA" w14:textId="42CE4944" w:rsidR="007E327C" w:rsidRPr="008C1260" w:rsidRDefault="00B23928" w:rsidP="00BA28EA">
            <w:pPr>
              <w:jc w:val="center"/>
              <w:rPr>
                <w:rFonts w:ascii="Arial" w:eastAsia="Calibri" w:hAnsi="Arial" w:cs="Arial"/>
              </w:rPr>
            </w:pPr>
            <w:r>
              <w:rPr>
                <w:rFonts w:ascii="Arial" w:eastAsia="Calibri" w:hAnsi="Arial" w:cs="Arial"/>
              </w:rPr>
              <w:t>2.09</w:t>
            </w:r>
          </w:p>
        </w:tc>
        <w:tc>
          <w:tcPr>
            <w:tcW w:w="1268" w:type="dxa"/>
          </w:tcPr>
          <w:p w14:paraId="3AA1303B" w14:textId="7EDD9E26" w:rsidR="007E327C" w:rsidRPr="008C1260" w:rsidRDefault="00B23928" w:rsidP="00BA28EA">
            <w:pPr>
              <w:jc w:val="center"/>
              <w:rPr>
                <w:rFonts w:ascii="Arial" w:eastAsia="Calibri" w:hAnsi="Arial" w:cs="Arial"/>
              </w:rPr>
            </w:pPr>
            <w:r>
              <w:rPr>
                <w:rFonts w:ascii="Arial" w:eastAsia="Calibri" w:hAnsi="Arial" w:cs="Arial"/>
              </w:rPr>
              <w:t>1.07-4.06</w:t>
            </w:r>
          </w:p>
        </w:tc>
        <w:tc>
          <w:tcPr>
            <w:tcW w:w="1109" w:type="dxa"/>
          </w:tcPr>
          <w:p w14:paraId="54C426AB" w14:textId="17091FF4" w:rsidR="007E327C" w:rsidRPr="008C1260" w:rsidRDefault="00B23928" w:rsidP="00BA28EA">
            <w:pPr>
              <w:jc w:val="center"/>
              <w:rPr>
                <w:rFonts w:ascii="Arial" w:eastAsia="Calibri" w:hAnsi="Arial" w:cs="Arial"/>
              </w:rPr>
            </w:pPr>
            <w:r>
              <w:rPr>
                <w:rFonts w:ascii="Arial" w:eastAsia="Calibri" w:hAnsi="Arial" w:cs="Arial"/>
              </w:rPr>
              <w:t>0.031</w:t>
            </w:r>
          </w:p>
        </w:tc>
      </w:tr>
      <w:tr w:rsidR="007E327C" w:rsidRPr="008C1260" w14:paraId="03BEF7B5" w14:textId="77777777" w:rsidTr="00917ECD">
        <w:tc>
          <w:tcPr>
            <w:tcW w:w="2687" w:type="dxa"/>
          </w:tcPr>
          <w:p w14:paraId="7121DDD1" w14:textId="7C82C1FF" w:rsidR="007E327C" w:rsidRPr="008C1260" w:rsidRDefault="007E327C" w:rsidP="007E327C">
            <w:pPr>
              <w:rPr>
                <w:rFonts w:ascii="Arial" w:eastAsia="Calibri" w:hAnsi="Arial" w:cs="Arial"/>
              </w:rPr>
            </w:pPr>
            <w:r>
              <w:rPr>
                <w:rFonts w:ascii="Arial" w:eastAsia="Times New Roman" w:hAnsi="Arial" w:cs="Arial"/>
                <w:bCs/>
                <w:color w:val="000000"/>
                <w:sz w:val="21"/>
                <w:szCs w:val="21"/>
                <w:lang w:eastAsia="en-AU"/>
              </w:rPr>
              <w:t>Tendon xanthomata</w:t>
            </w:r>
          </w:p>
        </w:tc>
        <w:tc>
          <w:tcPr>
            <w:tcW w:w="767" w:type="dxa"/>
          </w:tcPr>
          <w:p w14:paraId="3B478387" w14:textId="7C4F8D29" w:rsidR="007E327C" w:rsidRDefault="007E327C" w:rsidP="00BA28EA">
            <w:pPr>
              <w:jc w:val="center"/>
              <w:rPr>
                <w:rFonts w:ascii="Arial" w:eastAsia="Calibri" w:hAnsi="Arial" w:cs="Arial"/>
              </w:rPr>
            </w:pPr>
            <w:r>
              <w:rPr>
                <w:rFonts w:ascii="Arial" w:eastAsia="Calibri" w:hAnsi="Arial" w:cs="Arial"/>
              </w:rPr>
              <w:t>2.26</w:t>
            </w:r>
          </w:p>
        </w:tc>
        <w:tc>
          <w:tcPr>
            <w:tcW w:w="1391" w:type="dxa"/>
          </w:tcPr>
          <w:p w14:paraId="418D9B66" w14:textId="12E751D0" w:rsidR="007E327C" w:rsidRDefault="007E327C" w:rsidP="00BA28EA">
            <w:pPr>
              <w:jc w:val="center"/>
              <w:rPr>
                <w:rFonts w:ascii="Arial" w:eastAsia="Calibri" w:hAnsi="Arial" w:cs="Arial"/>
              </w:rPr>
            </w:pPr>
            <w:r>
              <w:rPr>
                <w:rFonts w:ascii="Arial" w:eastAsia="Calibri" w:hAnsi="Arial" w:cs="Arial"/>
              </w:rPr>
              <w:t>0.92-5.52</w:t>
            </w:r>
          </w:p>
        </w:tc>
        <w:tc>
          <w:tcPr>
            <w:tcW w:w="1109" w:type="dxa"/>
          </w:tcPr>
          <w:p w14:paraId="708F6B39" w14:textId="4F3A4C0A" w:rsidR="007E327C" w:rsidRDefault="007E327C" w:rsidP="00BA28EA">
            <w:pPr>
              <w:jc w:val="center"/>
              <w:rPr>
                <w:rFonts w:ascii="Arial" w:eastAsia="Calibri" w:hAnsi="Arial" w:cs="Arial"/>
              </w:rPr>
            </w:pPr>
            <w:r>
              <w:rPr>
                <w:rFonts w:ascii="Arial" w:eastAsia="Calibri" w:hAnsi="Arial" w:cs="Arial"/>
              </w:rPr>
              <w:t>0.074</w:t>
            </w:r>
          </w:p>
        </w:tc>
        <w:tc>
          <w:tcPr>
            <w:tcW w:w="767" w:type="dxa"/>
          </w:tcPr>
          <w:p w14:paraId="49115B5F" w14:textId="77777777" w:rsidR="007E327C" w:rsidRDefault="007E327C" w:rsidP="00BA28EA">
            <w:pPr>
              <w:jc w:val="center"/>
              <w:rPr>
                <w:rFonts w:ascii="Arial" w:eastAsia="Calibri" w:hAnsi="Arial" w:cs="Arial"/>
              </w:rPr>
            </w:pPr>
          </w:p>
        </w:tc>
        <w:tc>
          <w:tcPr>
            <w:tcW w:w="1268" w:type="dxa"/>
          </w:tcPr>
          <w:p w14:paraId="39EB3A7B" w14:textId="77777777" w:rsidR="007E327C" w:rsidRDefault="007E327C" w:rsidP="00BA28EA">
            <w:pPr>
              <w:jc w:val="center"/>
              <w:rPr>
                <w:rFonts w:ascii="Arial" w:eastAsia="Calibri" w:hAnsi="Arial" w:cs="Arial"/>
              </w:rPr>
            </w:pPr>
          </w:p>
        </w:tc>
        <w:tc>
          <w:tcPr>
            <w:tcW w:w="1109" w:type="dxa"/>
          </w:tcPr>
          <w:p w14:paraId="102F5AE7" w14:textId="77777777" w:rsidR="007E327C" w:rsidRDefault="007E327C" w:rsidP="00BA28EA">
            <w:pPr>
              <w:jc w:val="center"/>
              <w:rPr>
                <w:rFonts w:ascii="Arial" w:eastAsia="Calibri" w:hAnsi="Arial" w:cs="Arial"/>
              </w:rPr>
            </w:pPr>
          </w:p>
        </w:tc>
      </w:tr>
      <w:tr w:rsidR="007E327C" w:rsidRPr="008C1260" w14:paraId="01BFD413" w14:textId="77777777" w:rsidTr="0092064A">
        <w:tc>
          <w:tcPr>
            <w:tcW w:w="2687" w:type="dxa"/>
          </w:tcPr>
          <w:p w14:paraId="482EF19C" w14:textId="747CFEA6" w:rsidR="007E327C" w:rsidRPr="005A54E7" w:rsidRDefault="007E327C" w:rsidP="007E327C">
            <w:pPr>
              <w:rPr>
                <w:rFonts w:ascii="Arial" w:eastAsia="Calibri" w:hAnsi="Arial" w:cs="Arial"/>
              </w:rPr>
            </w:pPr>
            <w:r w:rsidRPr="005A54E7">
              <w:rPr>
                <w:rFonts w:ascii="Arial" w:eastAsia="Times New Roman" w:hAnsi="Arial" w:cs="Arial"/>
                <w:bCs/>
                <w:color w:val="000000"/>
                <w:lang w:eastAsia="en-AU"/>
              </w:rPr>
              <w:t>Lipid-lowering treatment</w:t>
            </w:r>
          </w:p>
        </w:tc>
        <w:tc>
          <w:tcPr>
            <w:tcW w:w="767" w:type="dxa"/>
          </w:tcPr>
          <w:p w14:paraId="4BF7CF27" w14:textId="4AB57718" w:rsidR="007E327C" w:rsidRDefault="007E327C" w:rsidP="00BA28EA">
            <w:pPr>
              <w:jc w:val="center"/>
              <w:rPr>
                <w:rFonts w:ascii="Arial" w:eastAsia="Calibri" w:hAnsi="Arial" w:cs="Arial"/>
              </w:rPr>
            </w:pPr>
            <w:r>
              <w:rPr>
                <w:rFonts w:ascii="Arial" w:eastAsia="Calibri" w:hAnsi="Arial" w:cs="Arial"/>
              </w:rPr>
              <w:t>3.95</w:t>
            </w:r>
          </w:p>
        </w:tc>
        <w:tc>
          <w:tcPr>
            <w:tcW w:w="1391" w:type="dxa"/>
          </w:tcPr>
          <w:p w14:paraId="7CD2F111" w14:textId="4DE3DB86" w:rsidR="007E327C" w:rsidRDefault="007E327C" w:rsidP="00BA28EA">
            <w:pPr>
              <w:jc w:val="center"/>
              <w:rPr>
                <w:rFonts w:ascii="Arial" w:eastAsia="Calibri" w:hAnsi="Arial" w:cs="Arial"/>
              </w:rPr>
            </w:pPr>
            <w:r>
              <w:rPr>
                <w:rFonts w:ascii="Arial" w:eastAsia="Calibri" w:hAnsi="Arial" w:cs="Arial"/>
              </w:rPr>
              <w:t>1.36-11.52</w:t>
            </w:r>
          </w:p>
        </w:tc>
        <w:tc>
          <w:tcPr>
            <w:tcW w:w="1109" w:type="dxa"/>
          </w:tcPr>
          <w:p w14:paraId="43771A94" w14:textId="3969768D" w:rsidR="007E327C" w:rsidRDefault="007E327C" w:rsidP="00BA28EA">
            <w:pPr>
              <w:jc w:val="center"/>
              <w:rPr>
                <w:rFonts w:ascii="Arial" w:eastAsia="Calibri" w:hAnsi="Arial" w:cs="Arial"/>
              </w:rPr>
            </w:pPr>
            <w:r>
              <w:rPr>
                <w:rFonts w:ascii="Arial" w:eastAsia="Calibri" w:hAnsi="Arial" w:cs="Arial"/>
              </w:rPr>
              <w:t>0.012</w:t>
            </w:r>
          </w:p>
        </w:tc>
        <w:tc>
          <w:tcPr>
            <w:tcW w:w="767" w:type="dxa"/>
          </w:tcPr>
          <w:p w14:paraId="4B436DEA" w14:textId="541B88C4" w:rsidR="007E327C" w:rsidRPr="008C1260" w:rsidRDefault="00B23928" w:rsidP="00BA28EA">
            <w:pPr>
              <w:jc w:val="center"/>
              <w:rPr>
                <w:rFonts w:ascii="Arial" w:eastAsia="Calibri" w:hAnsi="Arial" w:cs="Arial"/>
              </w:rPr>
            </w:pPr>
            <w:r>
              <w:rPr>
                <w:rFonts w:ascii="Arial" w:eastAsia="Calibri" w:hAnsi="Arial" w:cs="Arial"/>
              </w:rPr>
              <w:t>3.15</w:t>
            </w:r>
          </w:p>
        </w:tc>
        <w:tc>
          <w:tcPr>
            <w:tcW w:w="1268" w:type="dxa"/>
          </w:tcPr>
          <w:p w14:paraId="74DC9527" w14:textId="3F5A98BA" w:rsidR="007E327C" w:rsidRPr="008C1260" w:rsidRDefault="00B23928" w:rsidP="00BA28EA">
            <w:pPr>
              <w:jc w:val="center"/>
              <w:rPr>
                <w:rFonts w:ascii="Arial" w:eastAsia="Calibri" w:hAnsi="Arial" w:cs="Arial"/>
              </w:rPr>
            </w:pPr>
            <w:r>
              <w:rPr>
                <w:rFonts w:ascii="Arial" w:eastAsia="Calibri" w:hAnsi="Arial" w:cs="Arial"/>
              </w:rPr>
              <w:t>0.88-11.28</w:t>
            </w:r>
          </w:p>
        </w:tc>
        <w:tc>
          <w:tcPr>
            <w:tcW w:w="1109" w:type="dxa"/>
          </w:tcPr>
          <w:p w14:paraId="4D52EFA1" w14:textId="11A1E307" w:rsidR="007E327C" w:rsidRPr="008C1260" w:rsidRDefault="00B23928" w:rsidP="00BA28EA">
            <w:pPr>
              <w:jc w:val="center"/>
              <w:rPr>
                <w:rFonts w:ascii="Arial" w:eastAsia="Calibri" w:hAnsi="Arial" w:cs="Arial"/>
              </w:rPr>
            </w:pPr>
            <w:r>
              <w:rPr>
                <w:rFonts w:ascii="Arial" w:eastAsia="Calibri" w:hAnsi="Arial" w:cs="Arial"/>
              </w:rPr>
              <w:t>0.079</w:t>
            </w:r>
          </w:p>
        </w:tc>
      </w:tr>
      <w:tr w:rsidR="007E327C" w:rsidRPr="008C1260" w14:paraId="1A96063C" w14:textId="77777777" w:rsidTr="00290578">
        <w:tc>
          <w:tcPr>
            <w:tcW w:w="2687" w:type="dxa"/>
          </w:tcPr>
          <w:p w14:paraId="656B22F6" w14:textId="77777777" w:rsidR="007E327C" w:rsidRPr="008C1260" w:rsidRDefault="007E327C" w:rsidP="007E327C">
            <w:pPr>
              <w:rPr>
                <w:rFonts w:ascii="Arial" w:eastAsia="Calibri" w:hAnsi="Arial" w:cs="Arial"/>
              </w:rPr>
            </w:pPr>
            <w:r w:rsidRPr="008C1260">
              <w:rPr>
                <w:rFonts w:ascii="Arial" w:eastAsia="Calibri" w:hAnsi="Arial" w:cs="Arial"/>
              </w:rPr>
              <w:t>Pre-treatment LDL-C</w:t>
            </w:r>
          </w:p>
        </w:tc>
        <w:tc>
          <w:tcPr>
            <w:tcW w:w="767" w:type="dxa"/>
          </w:tcPr>
          <w:p w14:paraId="5A292091" w14:textId="0318DC1A" w:rsidR="007E327C" w:rsidRPr="008C1260" w:rsidRDefault="007E327C" w:rsidP="00BA28EA">
            <w:pPr>
              <w:jc w:val="center"/>
              <w:rPr>
                <w:rFonts w:ascii="Arial" w:eastAsia="Calibri" w:hAnsi="Arial" w:cs="Arial"/>
              </w:rPr>
            </w:pPr>
            <w:r>
              <w:rPr>
                <w:rFonts w:ascii="Arial" w:eastAsia="Calibri" w:hAnsi="Arial" w:cs="Arial"/>
              </w:rPr>
              <w:t>0.93</w:t>
            </w:r>
          </w:p>
        </w:tc>
        <w:tc>
          <w:tcPr>
            <w:tcW w:w="1391" w:type="dxa"/>
          </w:tcPr>
          <w:p w14:paraId="76D33569" w14:textId="5D327457" w:rsidR="007E327C" w:rsidRPr="008C1260" w:rsidRDefault="007E327C" w:rsidP="00BA28EA">
            <w:pPr>
              <w:jc w:val="center"/>
              <w:rPr>
                <w:rFonts w:ascii="Arial" w:eastAsia="Calibri" w:hAnsi="Arial" w:cs="Arial"/>
              </w:rPr>
            </w:pPr>
            <w:r>
              <w:rPr>
                <w:rFonts w:ascii="Arial" w:eastAsia="Calibri" w:hAnsi="Arial" w:cs="Arial"/>
              </w:rPr>
              <w:t>0.80-1.08</w:t>
            </w:r>
          </w:p>
        </w:tc>
        <w:tc>
          <w:tcPr>
            <w:tcW w:w="1109" w:type="dxa"/>
          </w:tcPr>
          <w:p w14:paraId="1FB4FC13" w14:textId="73A60E09" w:rsidR="007E327C" w:rsidRPr="008C1260" w:rsidRDefault="007E327C" w:rsidP="00BA28EA">
            <w:pPr>
              <w:jc w:val="center"/>
              <w:rPr>
                <w:rFonts w:ascii="Arial" w:eastAsia="Calibri" w:hAnsi="Arial" w:cs="Arial"/>
              </w:rPr>
            </w:pPr>
            <w:r>
              <w:rPr>
                <w:rFonts w:ascii="Arial" w:eastAsia="Calibri" w:hAnsi="Arial" w:cs="Arial"/>
              </w:rPr>
              <w:t>0.349</w:t>
            </w:r>
          </w:p>
        </w:tc>
        <w:tc>
          <w:tcPr>
            <w:tcW w:w="767" w:type="dxa"/>
          </w:tcPr>
          <w:p w14:paraId="7D373359" w14:textId="77777777" w:rsidR="007E327C" w:rsidRPr="008C1260" w:rsidRDefault="007E327C" w:rsidP="00BA28EA">
            <w:pPr>
              <w:jc w:val="center"/>
              <w:rPr>
                <w:rFonts w:ascii="Arial" w:eastAsia="Calibri" w:hAnsi="Arial" w:cs="Arial"/>
              </w:rPr>
            </w:pPr>
          </w:p>
        </w:tc>
        <w:tc>
          <w:tcPr>
            <w:tcW w:w="1268" w:type="dxa"/>
          </w:tcPr>
          <w:p w14:paraId="49B9E45A" w14:textId="77777777" w:rsidR="007E327C" w:rsidRPr="008C1260" w:rsidRDefault="007E327C" w:rsidP="00BA28EA">
            <w:pPr>
              <w:jc w:val="center"/>
              <w:rPr>
                <w:rFonts w:ascii="Arial" w:eastAsia="Calibri" w:hAnsi="Arial" w:cs="Arial"/>
              </w:rPr>
            </w:pPr>
          </w:p>
        </w:tc>
        <w:tc>
          <w:tcPr>
            <w:tcW w:w="1109" w:type="dxa"/>
          </w:tcPr>
          <w:p w14:paraId="7B7A36D2" w14:textId="77777777" w:rsidR="007E327C" w:rsidRPr="008C1260" w:rsidRDefault="007E327C" w:rsidP="00BA28EA">
            <w:pPr>
              <w:jc w:val="center"/>
              <w:rPr>
                <w:rFonts w:ascii="Arial" w:eastAsia="Calibri" w:hAnsi="Arial" w:cs="Arial"/>
              </w:rPr>
            </w:pPr>
          </w:p>
        </w:tc>
      </w:tr>
      <w:tr w:rsidR="007E327C" w:rsidRPr="008C1260" w14:paraId="1559CBD0" w14:textId="77777777" w:rsidTr="001760E1">
        <w:tc>
          <w:tcPr>
            <w:tcW w:w="2687" w:type="dxa"/>
          </w:tcPr>
          <w:p w14:paraId="679C64CF" w14:textId="77589ACA" w:rsidR="007E327C" w:rsidRPr="008C1260" w:rsidRDefault="007E327C" w:rsidP="007E327C">
            <w:pPr>
              <w:rPr>
                <w:rFonts w:ascii="Arial" w:eastAsia="Calibri" w:hAnsi="Arial" w:cs="Arial"/>
              </w:rPr>
            </w:pPr>
            <w:r>
              <w:rPr>
                <w:rFonts w:ascii="Arial" w:eastAsia="Calibri" w:hAnsi="Arial" w:cs="Arial"/>
              </w:rPr>
              <w:t>HDL-C</w:t>
            </w:r>
          </w:p>
        </w:tc>
        <w:tc>
          <w:tcPr>
            <w:tcW w:w="767" w:type="dxa"/>
          </w:tcPr>
          <w:p w14:paraId="75D43AE7" w14:textId="74EA62EF" w:rsidR="007E327C" w:rsidRDefault="007E327C" w:rsidP="00BA28EA">
            <w:pPr>
              <w:jc w:val="center"/>
              <w:rPr>
                <w:rFonts w:ascii="Arial" w:eastAsia="Calibri" w:hAnsi="Arial" w:cs="Arial"/>
              </w:rPr>
            </w:pPr>
            <w:r>
              <w:rPr>
                <w:rFonts w:ascii="Arial" w:eastAsia="Calibri" w:hAnsi="Arial" w:cs="Arial"/>
              </w:rPr>
              <w:t>0.14</w:t>
            </w:r>
          </w:p>
        </w:tc>
        <w:tc>
          <w:tcPr>
            <w:tcW w:w="1391" w:type="dxa"/>
          </w:tcPr>
          <w:p w14:paraId="69E4AAB9" w14:textId="5EE26D6C" w:rsidR="007E327C" w:rsidRDefault="007E327C" w:rsidP="00BA28EA">
            <w:pPr>
              <w:jc w:val="center"/>
              <w:rPr>
                <w:rFonts w:ascii="Arial" w:eastAsia="Calibri" w:hAnsi="Arial" w:cs="Arial"/>
              </w:rPr>
            </w:pPr>
            <w:r>
              <w:rPr>
                <w:rFonts w:ascii="Arial" w:eastAsia="Calibri" w:hAnsi="Arial" w:cs="Arial"/>
              </w:rPr>
              <w:t>0.05-0.42</w:t>
            </w:r>
          </w:p>
        </w:tc>
        <w:tc>
          <w:tcPr>
            <w:tcW w:w="1109" w:type="dxa"/>
          </w:tcPr>
          <w:p w14:paraId="04767053" w14:textId="2F8CB927" w:rsidR="007E327C" w:rsidRDefault="007E327C" w:rsidP="00BA28EA">
            <w:pPr>
              <w:jc w:val="center"/>
              <w:rPr>
                <w:rFonts w:ascii="Arial" w:eastAsia="Calibri" w:hAnsi="Arial" w:cs="Arial"/>
              </w:rPr>
            </w:pPr>
            <w:r>
              <w:rPr>
                <w:rFonts w:ascii="Arial" w:eastAsia="Calibri" w:hAnsi="Arial" w:cs="Arial"/>
              </w:rPr>
              <w:t>&lt;0.001</w:t>
            </w:r>
          </w:p>
        </w:tc>
        <w:tc>
          <w:tcPr>
            <w:tcW w:w="767" w:type="dxa"/>
          </w:tcPr>
          <w:p w14:paraId="4EBFCFF5" w14:textId="0F3D612E" w:rsidR="007E327C" w:rsidRPr="008C1260" w:rsidRDefault="00B23928" w:rsidP="00BA28EA">
            <w:pPr>
              <w:jc w:val="center"/>
              <w:rPr>
                <w:rFonts w:ascii="Arial" w:eastAsia="Calibri" w:hAnsi="Arial" w:cs="Arial"/>
              </w:rPr>
            </w:pPr>
            <w:r>
              <w:rPr>
                <w:rFonts w:ascii="Arial" w:eastAsia="Calibri" w:hAnsi="Arial" w:cs="Arial"/>
              </w:rPr>
              <w:t>0.17</w:t>
            </w:r>
          </w:p>
        </w:tc>
        <w:tc>
          <w:tcPr>
            <w:tcW w:w="1268" w:type="dxa"/>
          </w:tcPr>
          <w:p w14:paraId="2F99BF80" w14:textId="6790D368" w:rsidR="007E327C" w:rsidRPr="008C1260" w:rsidRDefault="00B23928" w:rsidP="00BA28EA">
            <w:pPr>
              <w:jc w:val="center"/>
              <w:rPr>
                <w:rFonts w:ascii="Arial" w:eastAsia="Calibri" w:hAnsi="Arial" w:cs="Arial"/>
              </w:rPr>
            </w:pPr>
            <w:r>
              <w:rPr>
                <w:rFonts w:ascii="Arial" w:eastAsia="Calibri" w:hAnsi="Arial" w:cs="Arial"/>
              </w:rPr>
              <w:t>0.05-0.64</w:t>
            </w:r>
          </w:p>
        </w:tc>
        <w:tc>
          <w:tcPr>
            <w:tcW w:w="1109" w:type="dxa"/>
          </w:tcPr>
          <w:p w14:paraId="38544EA4" w14:textId="08866AE9" w:rsidR="007E327C" w:rsidRPr="008C1260" w:rsidRDefault="00B23928" w:rsidP="00BA28EA">
            <w:pPr>
              <w:jc w:val="center"/>
              <w:rPr>
                <w:rFonts w:ascii="Arial" w:eastAsia="Calibri" w:hAnsi="Arial" w:cs="Arial"/>
              </w:rPr>
            </w:pPr>
            <w:r>
              <w:rPr>
                <w:rFonts w:ascii="Arial" w:eastAsia="Calibri" w:hAnsi="Arial" w:cs="Arial"/>
              </w:rPr>
              <w:t>0.008</w:t>
            </w:r>
          </w:p>
        </w:tc>
      </w:tr>
      <w:tr w:rsidR="001760E1" w:rsidRPr="008C1260" w14:paraId="749B8AC8" w14:textId="77777777" w:rsidTr="0092064A">
        <w:tc>
          <w:tcPr>
            <w:tcW w:w="2687" w:type="dxa"/>
            <w:tcBorders>
              <w:bottom w:val="single" w:sz="4" w:space="0" w:color="auto"/>
            </w:tcBorders>
          </w:tcPr>
          <w:p w14:paraId="3EE04DF8" w14:textId="78D0BFD3" w:rsidR="001760E1" w:rsidRDefault="00BD72F2" w:rsidP="007E327C">
            <w:pPr>
              <w:rPr>
                <w:rFonts w:ascii="Arial" w:eastAsia="Calibri" w:hAnsi="Arial" w:cs="Arial"/>
              </w:rPr>
            </w:pPr>
            <w:r w:rsidRPr="00BD72F2">
              <w:rPr>
                <w:rFonts w:ascii="Arial" w:eastAsia="Calibri" w:hAnsi="Arial" w:cs="Arial"/>
              </w:rPr>
              <w:t>Non-HDL-C</w:t>
            </w:r>
          </w:p>
        </w:tc>
        <w:tc>
          <w:tcPr>
            <w:tcW w:w="767" w:type="dxa"/>
            <w:tcBorders>
              <w:bottom w:val="single" w:sz="4" w:space="0" w:color="auto"/>
            </w:tcBorders>
          </w:tcPr>
          <w:p w14:paraId="3E1C0C12" w14:textId="737DB0EB" w:rsidR="001760E1" w:rsidRDefault="003576A7" w:rsidP="00BA28EA">
            <w:pPr>
              <w:jc w:val="center"/>
              <w:rPr>
                <w:rFonts w:ascii="Arial" w:eastAsia="Calibri" w:hAnsi="Arial" w:cs="Arial"/>
              </w:rPr>
            </w:pPr>
            <w:r>
              <w:rPr>
                <w:rFonts w:ascii="Arial" w:eastAsia="Calibri" w:hAnsi="Arial" w:cs="Arial"/>
              </w:rPr>
              <w:t>0.92</w:t>
            </w:r>
          </w:p>
        </w:tc>
        <w:tc>
          <w:tcPr>
            <w:tcW w:w="1391" w:type="dxa"/>
            <w:tcBorders>
              <w:bottom w:val="single" w:sz="4" w:space="0" w:color="auto"/>
            </w:tcBorders>
          </w:tcPr>
          <w:p w14:paraId="5507D45F" w14:textId="66904AC5" w:rsidR="001760E1" w:rsidRDefault="003576A7" w:rsidP="00BA28EA">
            <w:pPr>
              <w:jc w:val="center"/>
              <w:rPr>
                <w:rFonts w:ascii="Arial" w:eastAsia="Calibri" w:hAnsi="Arial" w:cs="Arial"/>
              </w:rPr>
            </w:pPr>
            <w:r>
              <w:rPr>
                <w:rFonts w:ascii="Arial" w:eastAsia="Calibri" w:hAnsi="Arial" w:cs="Arial"/>
              </w:rPr>
              <w:t>0.79-1.07</w:t>
            </w:r>
          </w:p>
        </w:tc>
        <w:tc>
          <w:tcPr>
            <w:tcW w:w="1109" w:type="dxa"/>
            <w:tcBorders>
              <w:bottom w:val="single" w:sz="4" w:space="0" w:color="auto"/>
            </w:tcBorders>
          </w:tcPr>
          <w:p w14:paraId="286B2571" w14:textId="5097762E" w:rsidR="001760E1" w:rsidRDefault="003576A7" w:rsidP="00BA28EA">
            <w:pPr>
              <w:jc w:val="center"/>
              <w:rPr>
                <w:rFonts w:ascii="Arial" w:eastAsia="Calibri" w:hAnsi="Arial" w:cs="Arial"/>
              </w:rPr>
            </w:pPr>
            <w:r>
              <w:rPr>
                <w:rFonts w:ascii="Arial" w:eastAsia="Calibri" w:hAnsi="Arial" w:cs="Arial"/>
              </w:rPr>
              <w:t>0.275</w:t>
            </w:r>
          </w:p>
        </w:tc>
        <w:tc>
          <w:tcPr>
            <w:tcW w:w="767" w:type="dxa"/>
            <w:tcBorders>
              <w:bottom w:val="single" w:sz="4" w:space="0" w:color="auto"/>
            </w:tcBorders>
          </w:tcPr>
          <w:p w14:paraId="31882D3A" w14:textId="77777777" w:rsidR="001760E1" w:rsidRDefault="001760E1" w:rsidP="00BA28EA">
            <w:pPr>
              <w:jc w:val="center"/>
              <w:rPr>
                <w:rFonts w:ascii="Arial" w:eastAsia="Calibri" w:hAnsi="Arial" w:cs="Arial"/>
              </w:rPr>
            </w:pPr>
          </w:p>
        </w:tc>
        <w:tc>
          <w:tcPr>
            <w:tcW w:w="1268" w:type="dxa"/>
            <w:tcBorders>
              <w:bottom w:val="single" w:sz="4" w:space="0" w:color="auto"/>
            </w:tcBorders>
          </w:tcPr>
          <w:p w14:paraId="503BE75B" w14:textId="77777777" w:rsidR="001760E1" w:rsidRDefault="001760E1" w:rsidP="00BA28EA">
            <w:pPr>
              <w:jc w:val="center"/>
              <w:rPr>
                <w:rFonts w:ascii="Arial" w:eastAsia="Calibri" w:hAnsi="Arial" w:cs="Arial"/>
              </w:rPr>
            </w:pPr>
          </w:p>
        </w:tc>
        <w:tc>
          <w:tcPr>
            <w:tcW w:w="1109" w:type="dxa"/>
            <w:tcBorders>
              <w:bottom w:val="single" w:sz="4" w:space="0" w:color="auto"/>
            </w:tcBorders>
          </w:tcPr>
          <w:p w14:paraId="25276D5F" w14:textId="77777777" w:rsidR="001760E1" w:rsidRDefault="001760E1" w:rsidP="00BA28EA">
            <w:pPr>
              <w:jc w:val="center"/>
              <w:rPr>
                <w:rFonts w:ascii="Arial" w:eastAsia="Calibri" w:hAnsi="Arial" w:cs="Arial"/>
              </w:rPr>
            </w:pPr>
          </w:p>
        </w:tc>
      </w:tr>
    </w:tbl>
    <w:p w14:paraId="0879EDAA" w14:textId="77777777" w:rsidR="007F7299" w:rsidRDefault="007F7299" w:rsidP="007F7299">
      <w:pPr>
        <w:spacing w:after="0" w:line="240" w:lineRule="auto"/>
        <w:rPr>
          <w:rFonts w:ascii="Arial" w:eastAsia="Calibri" w:hAnsi="Arial" w:cs="Arial"/>
          <w:sz w:val="20"/>
          <w:szCs w:val="20"/>
        </w:rPr>
      </w:pPr>
      <w:r w:rsidRPr="008C1260">
        <w:rPr>
          <w:rFonts w:ascii="Arial" w:eastAsia="Calibri" w:hAnsi="Arial" w:cs="Arial"/>
          <w:sz w:val="20"/>
          <w:szCs w:val="20"/>
          <w:vertAlign w:val="superscript"/>
        </w:rPr>
        <w:t>a</w:t>
      </w:r>
      <w:r>
        <w:rPr>
          <w:rFonts w:ascii="Arial" w:eastAsia="Calibri" w:hAnsi="Arial" w:cs="Arial"/>
          <w:sz w:val="20"/>
          <w:szCs w:val="20"/>
        </w:rPr>
        <w:t>Univariate analyses</w:t>
      </w:r>
    </w:p>
    <w:p w14:paraId="4D2E4A59" w14:textId="7A209FDA" w:rsidR="00ED2E25" w:rsidRDefault="007F7299" w:rsidP="003E281F">
      <w:pPr>
        <w:spacing w:after="0" w:line="240" w:lineRule="auto"/>
        <w:rPr>
          <w:rFonts w:ascii="Arial" w:eastAsia="Calibri" w:hAnsi="Arial" w:cs="Arial"/>
          <w:sz w:val="20"/>
          <w:szCs w:val="20"/>
        </w:rPr>
      </w:pPr>
      <w:r w:rsidRPr="008C1260">
        <w:rPr>
          <w:rFonts w:ascii="Arial" w:eastAsia="Calibri" w:hAnsi="Arial" w:cs="Arial"/>
          <w:sz w:val="20"/>
          <w:szCs w:val="20"/>
          <w:vertAlign w:val="superscript"/>
        </w:rPr>
        <w:t>b</w:t>
      </w:r>
      <w:r>
        <w:rPr>
          <w:rFonts w:ascii="Arial" w:eastAsia="Calibri" w:hAnsi="Arial" w:cs="Arial"/>
          <w:sz w:val="20"/>
          <w:szCs w:val="20"/>
        </w:rPr>
        <w:t xml:space="preserve">Multivariate analyses adjusting for all other variables </w:t>
      </w:r>
      <w:r w:rsidRPr="006D521B">
        <w:rPr>
          <w:rFonts w:ascii="Arial" w:eastAsia="Calibri" w:hAnsi="Arial" w:cs="Arial"/>
          <w:sz w:val="20"/>
          <w:szCs w:val="20"/>
        </w:rPr>
        <w:t xml:space="preserve">significantly associated with </w:t>
      </w:r>
      <w:r w:rsidR="008F13AD">
        <w:rPr>
          <w:rFonts w:ascii="Arial" w:eastAsia="Calibri" w:hAnsi="Arial" w:cs="Arial"/>
          <w:sz w:val="20"/>
          <w:szCs w:val="20"/>
        </w:rPr>
        <w:t>coronary artery disease</w:t>
      </w:r>
      <w:r w:rsidRPr="006D521B">
        <w:rPr>
          <w:rFonts w:ascii="Arial" w:eastAsia="Calibri" w:hAnsi="Arial" w:cs="Arial"/>
          <w:sz w:val="20"/>
          <w:szCs w:val="20"/>
        </w:rPr>
        <w:t xml:space="preserve"> in univariate analyses</w:t>
      </w:r>
    </w:p>
    <w:p w14:paraId="205EC42C" w14:textId="43B22358" w:rsidR="00400F2E" w:rsidRDefault="003A70E7" w:rsidP="00D91095">
      <w:pPr>
        <w:spacing w:after="0" w:line="240" w:lineRule="auto"/>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 xml:space="preserve">Abbreviations: LDL-C: low-density </w:t>
      </w:r>
      <w:r w:rsidR="00290578">
        <w:rPr>
          <w:rFonts w:ascii="Arial" w:eastAsia="Times New Roman" w:hAnsi="Arial" w:cs="Arial"/>
          <w:color w:val="000000"/>
          <w:sz w:val="20"/>
          <w:szCs w:val="20"/>
          <w:lang w:eastAsia="en-AU"/>
        </w:rPr>
        <w:t>lipoprotein cholesterol</w:t>
      </w:r>
      <w:r w:rsidR="00A47E9D">
        <w:rPr>
          <w:rFonts w:ascii="Arial" w:eastAsia="Times New Roman" w:hAnsi="Arial" w:cs="Arial"/>
          <w:color w:val="000000"/>
          <w:sz w:val="20"/>
          <w:szCs w:val="20"/>
          <w:lang w:eastAsia="en-AU"/>
        </w:rPr>
        <w:t>; HDL-C: high-density lipoprotein cholesterol</w:t>
      </w:r>
      <w:r w:rsidR="00290578">
        <w:rPr>
          <w:rFonts w:ascii="Arial" w:eastAsia="Times New Roman" w:hAnsi="Arial" w:cs="Arial"/>
          <w:color w:val="000000"/>
          <w:sz w:val="20"/>
          <w:szCs w:val="20"/>
          <w:lang w:eastAsia="en-AU"/>
        </w:rPr>
        <w:t>.</w:t>
      </w:r>
    </w:p>
    <w:p w14:paraId="1819684A" w14:textId="77777777" w:rsidR="00400F2E" w:rsidRDefault="00400F2E">
      <w:pPr>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br w:type="page"/>
      </w:r>
    </w:p>
    <w:p w14:paraId="5A0F8A98" w14:textId="24E17AB5" w:rsidR="004F0923" w:rsidRPr="0028252C" w:rsidRDefault="00E61577" w:rsidP="00D91095">
      <w:pPr>
        <w:spacing w:after="0" w:line="240" w:lineRule="auto"/>
        <w:rPr>
          <w:rFonts w:ascii="Arial" w:eastAsia="Times New Roman" w:hAnsi="Arial" w:cs="Arial"/>
          <w:color w:val="000000"/>
          <w:sz w:val="24"/>
          <w:szCs w:val="24"/>
          <w:lang w:eastAsia="en-AU"/>
        </w:rPr>
      </w:pPr>
      <w:r>
        <w:rPr>
          <w:rFonts w:ascii="Arial" w:eastAsia="Times New Roman" w:hAnsi="Arial" w:cs="Arial"/>
          <w:b/>
          <w:color w:val="000000"/>
          <w:sz w:val="24"/>
          <w:szCs w:val="24"/>
          <w:lang w:eastAsia="en-AU"/>
        </w:rPr>
        <w:lastRenderedPageBreak/>
        <w:t>Figure</w:t>
      </w:r>
      <w:r w:rsidR="00E04301">
        <w:rPr>
          <w:rFonts w:ascii="Arial" w:eastAsia="Times New Roman" w:hAnsi="Arial" w:cs="Arial"/>
          <w:b/>
          <w:color w:val="000000"/>
          <w:sz w:val="24"/>
          <w:szCs w:val="24"/>
          <w:lang w:eastAsia="en-AU"/>
        </w:rPr>
        <w:t xml:space="preserve"> 1</w:t>
      </w:r>
      <w:r w:rsidR="000C7BC2">
        <w:rPr>
          <w:rFonts w:ascii="Arial" w:eastAsia="Times New Roman" w:hAnsi="Arial" w:cs="Arial"/>
          <w:b/>
          <w:color w:val="000000"/>
          <w:sz w:val="24"/>
          <w:szCs w:val="24"/>
          <w:lang w:eastAsia="en-AU"/>
        </w:rPr>
        <w:t xml:space="preserve"> </w:t>
      </w:r>
      <w:r w:rsidR="00EC0FB1" w:rsidRPr="0028252C">
        <w:rPr>
          <w:rFonts w:ascii="Arial" w:eastAsia="Times New Roman" w:hAnsi="Arial" w:cs="Arial"/>
          <w:color w:val="000000"/>
          <w:sz w:val="24"/>
          <w:szCs w:val="24"/>
          <w:lang w:eastAsia="en-AU"/>
        </w:rPr>
        <w:t xml:space="preserve">Distribution of </w:t>
      </w:r>
      <w:r w:rsidR="0018110E">
        <w:rPr>
          <w:rFonts w:ascii="Arial" w:eastAsia="Times New Roman" w:hAnsi="Arial" w:cs="Arial"/>
          <w:color w:val="000000"/>
          <w:sz w:val="24"/>
          <w:szCs w:val="24"/>
          <w:lang w:eastAsia="en-AU"/>
        </w:rPr>
        <w:t>pre-</w:t>
      </w:r>
      <w:r w:rsidR="00712629">
        <w:rPr>
          <w:rFonts w:ascii="Arial" w:eastAsia="Times New Roman" w:hAnsi="Arial" w:cs="Arial"/>
          <w:color w:val="000000"/>
          <w:sz w:val="24"/>
          <w:szCs w:val="24"/>
          <w:lang w:eastAsia="en-AU"/>
        </w:rPr>
        <w:t>treatment</w:t>
      </w:r>
      <w:r w:rsidR="006360D9" w:rsidRPr="0028252C">
        <w:rPr>
          <w:rFonts w:ascii="Arial" w:eastAsia="Times New Roman" w:hAnsi="Arial" w:cs="Arial"/>
          <w:color w:val="000000"/>
          <w:sz w:val="24"/>
          <w:szCs w:val="24"/>
          <w:lang w:eastAsia="en-AU"/>
        </w:rPr>
        <w:t xml:space="preserve"> plasma</w:t>
      </w:r>
      <w:r w:rsidR="0018110E">
        <w:rPr>
          <w:rFonts w:ascii="Arial" w:eastAsia="Times New Roman" w:hAnsi="Arial" w:cs="Arial"/>
          <w:color w:val="000000"/>
          <w:sz w:val="24"/>
          <w:szCs w:val="24"/>
          <w:lang w:eastAsia="en-AU"/>
        </w:rPr>
        <w:t xml:space="preserve"> </w:t>
      </w:r>
      <w:r w:rsidR="00EC0FB1" w:rsidRPr="0028252C">
        <w:rPr>
          <w:rFonts w:ascii="Arial" w:eastAsia="Times New Roman" w:hAnsi="Arial" w:cs="Arial"/>
          <w:color w:val="000000"/>
          <w:sz w:val="24"/>
          <w:szCs w:val="24"/>
          <w:lang w:eastAsia="en-AU"/>
        </w:rPr>
        <w:t>low-density lipoprotein cholesterol</w:t>
      </w:r>
      <w:r w:rsidR="006E5593" w:rsidRPr="0028252C">
        <w:rPr>
          <w:rFonts w:ascii="Arial" w:eastAsia="Times New Roman" w:hAnsi="Arial" w:cs="Arial"/>
          <w:color w:val="000000"/>
          <w:sz w:val="24"/>
          <w:szCs w:val="24"/>
          <w:lang w:eastAsia="en-AU"/>
        </w:rPr>
        <w:t xml:space="preserve"> concentration</w:t>
      </w:r>
      <w:r w:rsidR="00EC0FB1" w:rsidRPr="0028252C">
        <w:rPr>
          <w:rFonts w:ascii="Arial" w:eastAsia="Times New Roman" w:hAnsi="Arial" w:cs="Arial"/>
          <w:color w:val="000000"/>
          <w:sz w:val="24"/>
          <w:szCs w:val="24"/>
          <w:lang w:eastAsia="en-AU"/>
        </w:rPr>
        <w:t xml:space="preserve"> according to type</w:t>
      </w:r>
      <w:r w:rsidR="006360D9">
        <w:rPr>
          <w:rFonts w:ascii="Arial" w:eastAsia="Times New Roman" w:hAnsi="Arial" w:cs="Arial"/>
          <w:color w:val="000000"/>
          <w:sz w:val="24"/>
          <w:szCs w:val="24"/>
          <w:lang w:eastAsia="en-AU"/>
        </w:rPr>
        <w:t xml:space="preserve"> of gene variants in </w:t>
      </w:r>
      <w:r w:rsidR="00D059D7">
        <w:rPr>
          <w:rFonts w:ascii="Arial" w:eastAsia="Times New Roman" w:hAnsi="Arial" w:cs="Arial"/>
          <w:color w:val="000000"/>
          <w:sz w:val="24"/>
          <w:szCs w:val="24"/>
          <w:lang w:eastAsia="en-AU"/>
        </w:rPr>
        <w:t>(</w:t>
      </w:r>
      <w:r w:rsidR="00D059D7" w:rsidRPr="00C60E93">
        <w:rPr>
          <w:rFonts w:ascii="Arial" w:eastAsia="Times New Roman" w:hAnsi="Arial" w:cs="Arial"/>
          <w:b/>
          <w:color w:val="000000"/>
          <w:sz w:val="24"/>
          <w:szCs w:val="24"/>
          <w:lang w:eastAsia="en-AU"/>
        </w:rPr>
        <w:t>A</w:t>
      </w:r>
      <w:r w:rsidR="00D059D7">
        <w:rPr>
          <w:rFonts w:ascii="Arial" w:eastAsia="Times New Roman" w:hAnsi="Arial" w:cs="Arial"/>
          <w:color w:val="000000"/>
          <w:sz w:val="24"/>
          <w:szCs w:val="24"/>
          <w:lang w:eastAsia="en-AU"/>
        </w:rPr>
        <w:t>) all th</w:t>
      </w:r>
      <w:r w:rsidR="00386188">
        <w:rPr>
          <w:rFonts w:ascii="Arial" w:eastAsia="Times New Roman" w:hAnsi="Arial" w:cs="Arial"/>
          <w:color w:val="000000"/>
          <w:sz w:val="24"/>
          <w:szCs w:val="24"/>
          <w:lang w:eastAsia="en-AU"/>
        </w:rPr>
        <w:t>r</w:t>
      </w:r>
      <w:r w:rsidR="00D059D7">
        <w:rPr>
          <w:rFonts w:ascii="Arial" w:eastAsia="Times New Roman" w:hAnsi="Arial" w:cs="Arial"/>
          <w:color w:val="000000"/>
          <w:sz w:val="24"/>
          <w:szCs w:val="24"/>
          <w:lang w:eastAsia="en-AU"/>
        </w:rPr>
        <w:t xml:space="preserve">ee countries and in </w:t>
      </w:r>
      <w:r w:rsidR="00723AE4">
        <w:rPr>
          <w:rFonts w:ascii="Arial" w:eastAsia="Times New Roman" w:hAnsi="Arial" w:cs="Arial"/>
          <w:color w:val="000000"/>
          <w:sz w:val="24"/>
          <w:szCs w:val="24"/>
          <w:lang w:eastAsia="en-AU"/>
        </w:rPr>
        <w:t>(</w:t>
      </w:r>
      <w:r w:rsidR="00723AE4" w:rsidRPr="00C60E93">
        <w:rPr>
          <w:rFonts w:ascii="Arial" w:eastAsia="Times New Roman" w:hAnsi="Arial" w:cs="Arial"/>
          <w:b/>
          <w:color w:val="000000"/>
          <w:sz w:val="24"/>
          <w:szCs w:val="24"/>
          <w:lang w:eastAsia="en-AU"/>
        </w:rPr>
        <w:t>B</w:t>
      </w:r>
      <w:r w:rsidR="00723AE4">
        <w:rPr>
          <w:rFonts w:ascii="Arial" w:eastAsia="Times New Roman" w:hAnsi="Arial" w:cs="Arial"/>
          <w:color w:val="000000"/>
          <w:sz w:val="24"/>
          <w:szCs w:val="24"/>
          <w:lang w:eastAsia="en-AU"/>
        </w:rPr>
        <w:t xml:space="preserve">) </w:t>
      </w:r>
      <w:r w:rsidR="00D059D7">
        <w:rPr>
          <w:rFonts w:ascii="Arial" w:eastAsia="Times New Roman" w:hAnsi="Arial" w:cs="Arial"/>
          <w:color w:val="000000"/>
          <w:sz w:val="24"/>
          <w:szCs w:val="24"/>
          <w:lang w:eastAsia="en-AU"/>
        </w:rPr>
        <w:t>South Africa, Australia and Brazil.</w:t>
      </w:r>
    </w:p>
    <w:p w14:paraId="778BC75E" w14:textId="77777777" w:rsidR="001D7A0B" w:rsidRDefault="001D7A0B" w:rsidP="00D91095">
      <w:pPr>
        <w:spacing w:after="0" w:line="240" w:lineRule="auto"/>
        <w:rPr>
          <w:rFonts w:ascii="Arial" w:eastAsia="Times New Roman" w:hAnsi="Arial" w:cs="Arial"/>
          <w:color w:val="000000"/>
          <w:sz w:val="20"/>
          <w:szCs w:val="20"/>
          <w:lang w:eastAsia="en-AU"/>
        </w:rPr>
      </w:pPr>
    </w:p>
    <w:p w14:paraId="1C6179EE" w14:textId="1FAD262B" w:rsidR="00E92117" w:rsidRDefault="00526621" w:rsidP="00952B6A">
      <w:pPr>
        <w:spacing w:after="0" w:line="240" w:lineRule="auto"/>
        <w:rPr>
          <w:rFonts w:ascii="Arial" w:eastAsia="Times New Roman" w:hAnsi="Arial" w:cs="Arial"/>
          <w:color w:val="000000"/>
          <w:sz w:val="20"/>
          <w:szCs w:val="20"/>
          <w:lang w:eastAsia="en-AU"/>
        </w:rPr>
      </w:pPr>
      <w:r>
        <w:rPr>
          <w:rFonts w:ascii="Arial" w:eastAsia="Times New Roman" w:hAnsi="Arial" w:cs="Arial"/>
          <w:noProof/>
          <w:color w:val="000000"/>
          <w:sz w:val="20"/>
          <w:szCs w:val="20"/>
          <w:lang w:eastAsia="en-AU"/>
        </w:rPr>
        <w:drawing>
          <wp:inline distT="0" distB="0" distL="0" distR="0" wp14:anchorId="6CE450F4" wp14:editId="2D42B008">
            <wp:extent cx="6245225" cy="4796661"/>
            <wp:effectExtent l="0" t="0" r="317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54604" cy="4803865"/>
                    </a:xfrm>
                    <a:prstGeom prst="rect">
                      <a:avLst/>
                    </a:prstGeom>
                    <a:noFill/>
                  </pic:spPr>
                </pic:pic>
              </a:graphicData>
            </a:graphic>
          </wp:inline>
        </w:drawing>
      </w:r>
    </w:p>
    <w:p w14:paraId="6FDD8110" w14:textId="2BCD4EF6" w:rsidR="002B3C4D" w:rsidRDefault="002B3C4D" w:rsidP="00952B6A">
      <w:pPr>
        <w:spacing w:after="0" w:line="240" w:lineRule="auto"/>
        <w:rPr>
          <w:rFonts w:ascii="Arial" w:eastAsia="Times New Roman" w:hAnsi="Arial" w:cs="Arial"/>
          <w:color w:val="000000"/>
          <w:sz w:val="20"/>
          <w:szCs w:val="20"/>
          <w:lang w:eastAsia="en-AU"/>
        </w:rPr>
      </w:pPr>
    </w:p>
    <w:sectPr w:rsidR="002B3C4D" w:rsidSect="001148B0">
      <w:footerReference w:type="default" r:id="rId10"/>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2730D6" w14:textId="77777777" w:rsidR="00792C06" w:rsidRDefault="00792C06" w:rsidP="00933145">
      <w:pPr>
        <w:spacing w:after="0" w:line="240" w:lineRule="auto"/>
      </w:pPr>
      <w:r>
        <w:separator/>
      </w:r>
    </w:p>
  </w:endnote>
  <w:endnote w:type="continuationSeparator" w:id="0">
    <w:p w14:paraId="53D4EC74" w14:textId="77777777" w:rsidR="00792C06" w:rsidRDefault="00792C06" w:rsidP="00933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4715006"/>
      <w:docPartObj>
        <w:docPartGallery w:val="Page Numbers (Bottom of Page)"/>
        <w:docPartUnique/>
      </w:docPartObj>
    </w:sdtPr>
    <w:sdtEndPr/>
    <w:sdtContent>
      <w:sdt>
        <w:sdtPr>
          <w:id w:val="50972778"/>
          <w:docPartObj>
            <w:docPartGallery w:val="Page Numbers (Top of Page)"/>
            <w:docPartUnique/>
          </w:docPartObj>
        </w:sdtPr>
        <w:sdtEndPr/>
        <w:sdtContent>
          <w:p w14:paraId="5144BA24" w14:textId="7DCF9059" w:rsidR="00AE49D4" w:rsidRDefault="00AE49D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546B63">
              <w:rPr>
                <w:b/>
                <w:bCs/>
                <w:noProof/>
              </w:rPr>
              <w:t>21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46B63">
              <w:rPr>
                <w:b/>
                <w:bCs/>
                <w:noProof/>
              </w:rPr>
              <w:t>21</w:t>
            </w:r>
            <w:r>
              <w:rPr>
                <w:b/>
                <w:bCs/>
                <w:sz w:val="24"/>
                <w:szCs w:val="24"/>
              </w:rPr>
              <w:fldChar w:fldCharType="end"/>
            </w:r>
          </w:p>
        </w:sdtContent>
      </w:sdt>
    </w:sdtContent>
  </w:sdt>
  <w:p w14:paraId="54A5E393" w14:textId="77777777" w:rsidR="00AE49D4" w:rsidRDefault="00AE49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4CAF57" w14:textId="77777777" w:rsidR="00792C06" w:rsidRDefault="00792C06" w:rsidP="00933145">
      <w:pPr>
        <w:spacing w:after="0" w:line="240" w:lineRule="auto"/>
      </w:pPr>
      <w:r>
        <w:separator/>
      </w:r>
    </w:p>
  </w:footnote>
  <w:footnote w:type="continuationSeparator" w:id="0">
    <w:p w14:paraId="0A3E6082" w14:textId="77777777" w:rsidR="00792C06" w:rsidRDefault="00792C06" w:rsidP="009331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783D5C"/>
    <w:multiLevelType w:val="hybridMultilevel"/>
    <w:tmpl w:val="85B4D0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9CD619C"/>
    <w:multiLevelType w:val="hybridMultilevel"/>
    <w:tmpl w:val="F3A4A3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29D3B439-C4D3-4269-9F80-0A529FE08F5A}"/>
    <w:docVar w:name="dgnword-eventsink" w:val="369078840"/>
    <w:docVar w:name="EN.InstantFormat" w:val="&lt;ENInstantFormat&gt;&lt;Enabled&gt;1&lt;/Enabled&gt;&lt;ScanUnformatted&gt;1&lt;/ScanUnformatted&gt;&lt;ScanChanges&gt;1&lt;/ScanChanges&gt;&lt;Suspended&gt;0&lt;/Suspended&gt;&lt;/ENInstantFormat&gt;"/>
    <w:docVar w:name="EN.Layout" w:val="&lt;ENLayout&gt;&lt;Style&gt;Atherosclerosi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wtfz02r2tztezeex2m5rtdqv2r52x5wt02a&quot;&gt;Jing&amp;apos;s Library&lt;record-ids&gt;&lt;item&gt;157&lt;/item&gt;&lt;item&gt;158&lt;/item&gt;&lt;item&gt;255&lt;/item&gt;&lt;item&gt;277&lt;/item&gt;&lt;item&gt;303&lt;/item&gt;&lt;item&gt;415&lt;/item&gt;&lt;item&gt;547&lt;/item&gt;&lt;item&gt;582&lt;/item&gt;&lt;item&gt;711&lt;/item&gt;&lt;item&gt;3253&lt;/item&gt;&lt;item&gt;5373&lt;/item&gt;&lt;item&gt;5645&lt;/item&gt;&lt;item&gt;5907&lt;/item&gt;&lt;item&gt;5919&lt;/item&gt;&lt;item&gt;5922&lt;/item&gt;&lt;item&gt;5924&lt;/item&gt;&lt;item&gt;6019&lt;/item&gt;&lt;item&gt;6039&lt;/item&gt;&lt;item&gt;6085&lt;/item&gt;&lt;item&gt;6170&lt;/item&gt;&lt;item&gt;6250&lt;/item&gt;&lt;item&gt;6252&lt;/item&gt;&lt;item&gt;6259&lt;/item&gt;&lt;item&gt;6265&lt;/item&gt;&lt;item&gt;6484&lt;/item&gt;&lt;item&gt;6486&lt;/item&gt;&lt;item&gt;6497&lt;/item&gt;&lt;item&gt;6535&lt;/item&gt;&lt;item&gt;6891&lt;/item&gt;&lt;item&gt;6931&lt;/item&gt;&lt;item&gt;6934&lt;/item&gt;&lt;item&gt;7164&lt;/item&gt;&lt;item&gt;7194&lt;/item&gt;&lt;item&gt;7321&lt;/item&gt;&lt;item&gt;7346&lt;/item&gt;&lt;item&gt;7399&lt;/item&gt;&lt;item&gt;7679&lt;/item&gt;&lt;item&gt;7880&lt;/item&gt;&lt;/record-ids&gt;&lt;/item&gt;&lt;/Libraries&gt;"/>
  </w:docVars>
  <w:rsids>
    <w:rsidRoot w:val="000C57A7"/>
    <w:rsid w:val="000007C5"/>
    <w:rsid w:val="00000C43"/>
    <w:rsid w:val="00000E70"/>
    <w:rsid w:val="000010F2"/>
    <w:rsid w:val="0000212B"/>
    <w:rsid w:val="00002641"/>
    <w:rsid w:val="00002EED"/>
    <w:rsid w:val="000051DB"/>
    <w:rsid w:val="00005CEF"/>
    <w:rsid w:val="00007C7B"/>
    <w:rsid w:val="00010F0B"/>
    <w:rsid w:val="000114DC"/>
    <w:rsid w:val="00012DA6"/>
    <w:rsid w:val="000134CB"/>
    <w:rsid w:val="00013642"/>
    <w:rsid w:val="00013F5C"/>
    <w:rsid w:val="00014503"/>
    <w:rsid w:val="00014A6B"/>
    <w:rsid w:val="00014C3F"/>
    <w:rsid w:val="00014CD1"/>
    <w:rsid w:val="00015312"/>
    <w:rsid w:val="0001608C"/>
    <w:rsid w:val="00016CB7"/>
    <w:rsid w:val="000175B1"/>
    <w:rsid w:val="000177B4"/>
    <w:rsid w:val="00017E41"/>
    <w:rsid w:val="00020CAE"/>
    <w:rsid w:val="00020D9B"/>
    <w:rsid w:val="00020DD7"/>
    <w:rsid w:val="00021806"/>
    <w:rsid w:val="00022637"/>
    <w:rsid w:val="00022D8C"/>
    <w:rsid w:val="00022F09"/>
    <w:rsid w:val="00023E09"/>
    <w:rsid w:val="00024125"/>
    <w:rsid w:val="00024A8E"/>
    <w:rsid w:val="00024DFA"/>
    <w:rsid w:val="0002531F"/>
    <w:rsid w:val="00026B84"/>
    <w:rsid w:val="00026F64"/>
    <w:rsid w:val="0003055D"/>
    <w:rsid w:val="00031273"/>
    <w:rsid w:val="000318FA"/>
    <w:rsid w:val="00031D76"/>
    <w:rsid w:val="0003200E"/>
    <w:rsid w:val="000330EB"/>
    <w:rsid w:val="00033B8C"/>
    <w:rsid w:val="00033DBF"/>
    <w:rsid w:val="00034834"/>
    <w:rsid w:val="000349D7"/>
    <w:rsid w:val="00040AC3"/>
    <w:rsid w:val="00043497"/>
    <w:rsid w:val="00043737"/>
    <w:rsid w:val="00044798"/>
    <w:rsid w:val="00045FB1"/>
    <w:rsid w:val="0004692F"/>
    <w:rsid w:val="0004744C"/>
    <w:rsid w:val="00047EE5"/>
    <w:rsid w:val="000507D6"/>
    <w:rsid w:val="00051039"/>
    <w:rsid w:val="00051A4B"/>
    <w:rsid w:val="000523ED"/>
    <w:rsid w:val="00052AFF"/>
    <w:rsid w:val="00054582"/>
    <w:rsid w:val="000614BF"/>
    <w:rsid w:val="00061CAF"/>
    <w:rsid w:val="000620A2"/>
    <w:rsid w:val="000628AB"/>
    <w:rsid w:val="00064296"/>
    <w:rsid w:val="000646E1"/>
    <w:rsid w:val="00064EC5"/>
    <w:rsid w:val="00065090"/>
    <w:rsid w:val="00065191"/>
    <w:rsid w:val="000668FF"/>
    <w:rsid w:val="00066A4F"/>
    <w:rsid w:val="00070555"/>
    <w:rsid w:val="000707A4"/>
    <w:rsid w:val="00070C45"/>
    <w:rsid w:val="0007127B"/>
    <w:rsid w:val="000722DC"/>
    <w:rsid w:val="00072820"/>
    <w:rsid w:val="00072A54"/>
    <w:rsid w:val="0007300F"/>
    <w:rsid w:val="0007362E"/>
    <w:rsid w:val="0007463C"/>
    <w:rsid w:val="000748F3"/>
    <w:rsid w:val="00075E12"/>
    <w:rsid w:val="00075FCC"/>
    <w:rsid w:val="0007668E"/>
    <w:rsid w:val="00081D96"/>
    <w:rsid w:val="00082C86"/>
    <w:rsid w:val="000833F0"/>
    <w:rsid w:val="000842E9"/>
    <w:rsid w:val="00085E44"/>
    <w:rsid w:val="00086C2E"/>
    <w:rsid w:val="00087504"/>
    <w:rsid w:val="00087833"/>
    <w:rsid w:val="000912CE"/>
    <w:rsid w:val="000922DF"/>
    <w:rsid w:val="00092382"/>
    <w:rsid w:val="0009295E"/>
    <w:rsid w:val="00092CE7"/>
    <w:rsid w:val="00093383"/>
    <w:rsid w:val="00094562"/>
    <w:rsid w:val="00094B8E"/>
    <w:rsid w:val="0009541D"/>
    <w:rsid w:val="0009544D"/>
    <w:rsid w:val="0009605B"/>
    <w:rsid w:val="00096F0F"/>
    <w:rsid w:val="000979FF"/>
    <w:rsid w:val="000A0334"/>
    <w:rsid w:val="000A070C"/>
    <w:rsid w:val="000A0F64"/>
    <w:rsid w:val="000A15A8"/>
    <w:rsid w:val="000A1C5B"/>
    <w:rsid w:val="000A2A41"/>
    <w:rsid w:val="000A2DAF"/>
    <w:rsid w:val="000A3A36"/>
    <w:rsid w:val="000A3E64"/>
    <w:rsid w:val="000A4E8A"/>
    <w:rsid w:val="000A5D0D"/>
    <w:rsid w:val="000A5E0F"/>
    <w:rsid w:val="000A6522"/>
    <w:rsid w:val="000A7DE0"/>
    <w:rsid w:val="000B07ED"/>
    <w:rsid w:val="000B0A56"/>
    <w:rsid w:val="000B12BF"/>
    <w:rsid w:val="000B12DD"/>
    <w:rsid w:val="000B153E"/>
    <w:rsid w:val="000B1718"/>
    <w:rsid w:val="000B2B58"/>
    <w:rsid w:val="000B3866"/>
    <w:rsid w:val="000B510E"/>
    <w:rsid w:val="000B515A"/>
    <w:rsid w:val="000B6048"/>
    <w:rsid w:val="000B61BB"/>
    <w:rsid w:val="000B62D3"/>
    <w:rsid w:val="000B69AF"/>
    <w:rsid w:val="000B75B8"/>
    <w:rsid w:val="000B7848"/>
    <w:rsid w:val="000B7EFB"/>
    <w:rsid w:val="000B7FEA"/>
    <w:rsid w:val="000C06A0"/>
    <w:rsid w:val="000C148F"/>
    <w:rsid w:val="000C1F67"/>
    <w:rsid w:val="000C217A"/>
    <w:rsid w:val="000C365F"/>
    <w:rsid w:val="000C3863"/>
    <w:rsid w:val="000C3B10"/>
    <w:rsid w:val="000C48DA"/>
    <w:rsid w:val="000C57A7"/>
    <w:rsid w:val="000C6396"/>
    <w:rsid w:val="000C7AD1"/>
    <w:rsid w:val="000C7B48"/>
    <w:rsid w:val="000C7BC2"/>
    <w:rsid w:val="000C7D5E"/>
    <w:rsid w:val="000D062D"/>
    <w:rsid w:val="000D0E5D"/>
    <w:rsid w:val="000D100E"/>
    <w:rsid w:val="000D2AC1"/>
    <w:rsid w:val="000D3897"/>
    <w:rsid w:val="000D4244"/>
    <w:rsid w:val="000D65EC"/>
    <w:rsid w:val="000D69FD"/>
    <w:rsid w:val="000D6F41"/>
    <w:rsid w:val="000D6F99"/>
    <w:rsid w:val="000D70F8"/>
    <w:rsid w:val="000D75AB"/>
    <w:rsid w:val="000E0296"/>
    <w:rsid w:val="000E07F8"/>
    <w:rsid w:val="000E0FEB"/>
    <w:rsid w:val="000E13B0"/>
    <w:rsid w:val="000E14D3"/>
    <w:rsid w:val="000E1893"/>
    <w:rsid w:val="000E1B6C"/>
    <w:rsid w:val="000E33D7"/>
    <w:rsid w:val="000E37D4"/>
    <w:rsid w:val="000E38E0"/>
    <w:rsid w:val="000E4AE5"/>
    <w:rsid w:val="000E555E"/>
    <w:rsid w:val="000E56A2"/>
    <w:rsid w:val="000E5B1F"/>
    <w:rsid w:val="000E6CED"/>
    <w:rsid w:val="000E70AA"/>
    <w:rsid w:val="000F0E8C"/>
    <w:rsid w:val="000F1181"/>
    <w:rsid w:val="000F1C71"/>
    <w:rsid w:val="000F206A"/>
    <w:rsid w:val="000F3176"/>
    <w:rsid w:val="000F3DB8"/>
    <w:rsid w:val="000F6293"/>
    <w:rsid w:val="000F6FA4"/>
    <w:rsid w:val="00100582"/>
    <w:rsid w:val="00101A25"/>
    <w:rsid w:val="00101C2C"/>
    <w:rsid w:val="001034FE"/>
    <w:rsid w:val="001055D0"/>
    <w:rsid w:val="00105D29"/>
    <w:rsid w:val="00106A4B"/>
    <w:rsid w:val="00106AE7"/>
    <w:rsid w:val="00106DDF"/>
    <w:rsid w:val="00106FD6"/>
    <w:rsid w:val="001100DF"/>
    <w:rsid w:val="00110551"/>
    <w:rsid w:val="001108D5"/>
    <w:rsid w:val="00110B29"/>
    <w:rsid w:val="0011135E"/>
    <w:rsid w:val="00111F87"/>
    <w:rsid w:val="00113724"/>
    <w:rsid w:val="00114001"/>
    <w:rsid w:val="001148B0"/>
    <w:rsid w:val="00115945"/>
    <w:rsid w:val="001166F6"/>
    <w:rsid w:val="001175AF"/>
    <w:rsid w:val="00117E5D"/>
    <w:rsid w:val="00121EA0"/>
    <w:rsid w:val="00122566"/>
    <w:rsid w:val="001232E3"/>
    <w:rsid w:val="00123DBB"/>
    <w:rsid w:val="00123DF6"/>
    <w:rsid w:val="00124FE3"/>
    <w:rsid w:val="0012657E"/>
    <w:rsid w:val="0013139A"/>
    <w:rsid w:val="001313C2"/>
    <w:rsid w:val="001317B0"/>
    <w:rsid w:val="00131B8F"/>
    <w:rsid w:val="00132003"/>
    <w:rsid w:val="00133439"/>
    <w:rsid w:val="001334B7"/>
    <w:rsid w:val="00134D9A"/>
    <w:rsid w:val="00134EC5"/>
    <w:rsid w:val="0013534E"/>
    <w:rsid w:val="0013755D"/>
    <w:rsid w:val="001415BC"/>
    <w:rsid w:val="00141B19"/>
    <w:rsid w:val="00141E60"/>
    <w:rsid w:val="00141EB8"/>
    <w:rsid w:val="001426D1"/>
    <w:rsid w:val="001428B9"/>
    <w:rsid w:val="00142D80"/>
    <w:rsid w:val="00142DD3"/>
    <w:rsid w:val="00142DE0"/>
    <w:rsid w:val="00144621"/>
    <w:rsid w:val="00146790"/>
    <w:rsid w:val="001532E4"/>
    <w:rsid w:val="001537A1"/>
    <w:rsid w:val="00154E5E"/>
    <w:rsid w:val="00155188"/>
    <w:rsid w:val="00156417"/>
    <w:rsid w:val="00156A67"/>
    <w:rsid w:val="00156EE5"/>
    <w:rsid w:val="00160E24"/>
    <w:rsid w:val="00160E98"/>
    <w:rsid w:val="0016300C"/>
    <w:rsid w:val="00163505"/>
    <w:rsid w:val="00164224"/>
    <w:rsid w:val="00164B10"/>
    <w:rsid w:val="001663F2"/>
    <w:rsid w:val="0016673E"/>
    <w:rsid w:val="0016686A"/>
    <w:rsid w:val="0016699C"/>
    <w:rsid w:val="00166A32"/>
    <w:rsid w:val="00171472"/>
    <w:rsid w:val="001714FB"/>
    <w:rsid w:val="00171E30"/>
    <w:rsid w:val="001728BD"/>
    <w:rsid w:val="001740F3"/>
    <w:rsid w:val="00174E30"/>
    <w:rsid w:val="00174F2C"/>
    <w:rsid w:val="001755D8"/>
    <w:rsid w:val="00175BB1"/>
    <w:rsid w:val="001760E1"/>
    <w:rsid w:val="00176292"/>
    <w:rsid w:val="00177770"/>
    <w:rsid w:val="0018095D"/>
    <w:rsid w:val="0018110E"/>
    <w:rsid w:val="00181AC0"/>
    <w:rsid w:val="00182665"/>
    <w:rsid w:val="00182933"/>
    <w:rsid w:val="0018302C"/>
    <w:rsid w:val="001837CF"/>
    <w:rsid w:val="001844FB"/>
    <w:rsid w:val="00184ABC"/>
    <w:rsid w:val="001866BF"/>
    <w:rsid w:val="00191898"/>
    <w:rsid w:val="00191A64"/>
    <w:rsid w:val="00191C7E"/>
    <w:rsid w:val="00192402"/>
    <w:rsid w:val="001938DD"/>
    <w:rsid w:val="00194D4E"/>
    <w:rsid w:val="001956AF"/>
    <w:rsid w:val="001959A1"/>
    <w:rsid w:val="00197C82"/>
    <w:rsid w:val="001A02CE"/>
    <w:rsid w:val="001A09E7"/>
    <w:rsid w:val="001A0A66"/>
    <w:rsid w:val="001A315B"/>
    <w:rsid w:val="001A3ED2"/>
    <w:rsid w:val="001A579F"/>
    <w:rsid w:val="001A6B32"/>
    <w:rsid w:val="001A6BEA"/>
    <w:rsid w:val="001A7DAF"/>
    <w:rsid w:val="001B2F45"/>
    <w:rsid w:val="001B312D"/>
    <w:rsid w:val="001B420F"/>
    <w:rsid w:val="001B52F2"/>
    <w:rsid w:val="001B7987"/>
    <w:rsid w:val="001B7BDC"/>
    <w:rsid w:val="001B7E14"/>
    <w:rsid w:val="001C08B0"/>
    <w:rsid w:val="001C096E"/>
    <w:rsid w:val="001C1435"/>
    <w:rsid w:val="001C2B89"/>
    <w:rsid w:val="001C305A"/>
    <w:rsid w:val="001C3962"/>
    <w:rsid w:val="001C41C5"/>
    <w:rsid w:val="001C489E"/>
    <w:rsid w:val="001C4B35"/>
    <w:rsid w:val="001C5227"/>
    <w:rsid w:val="001C533E"/>
    <w:rsid w:val="001C6C9A"/>
    <w:rsid w:val="001D06DF"/>
    <w:rsid w:val="001D088C"/>
    <w:rsid w:val="001D0AFB"/>
    <w:rsid w:val="001D213A"/>
    <w:rsid w:val="001D345E"/>
    <w:rsid w:val="001D390C"/>
    <w:rsid w:val="001D3A24"/>
    <w:rsid w:val="001D406D"/>
    <w:rsid w:val="001D4C1D"/>
    <w:rsid w:val="001D6AF3"/>
    <w:rsid w:val="001D71E4"/>
    <w:rsid w:val="001D78D8"/>
    <w:rsid w:val="001D7A0B"/>
    <w:rsid w:val="001D7CD8"/>
    <w:rsid w:val="001E11F4"/>
    <w:rsid w:val="001E132C"/>
    <w:rsid w:val="001E1482"/>
    <w:rsid w:val="001E2B5F"/>
    <w:rsid w:val="001E485C"/>
    <w:rsid w:val="001E4F32"/>
    <w:rsid w:val="001E5887"/>
    <w:rsid w:val="001E6288"/>
    <w:rsid w:val="001E6395"/>
    <w:rsid w:val="001E6F39"/>
    <w:rsid w:val="001F0AFD"/>
    <w:rsid w:val="001F0BB0"/>
    <w:rsid w:val="001F0DB1"/>
    <w:rsid w:val="001F1183"/>
    <w:rsid w:val="001F15C3"/>
    <w:rsid w:val="001F1706"/>
    <w:rsid w:val="001F1F66"/>
    <w:rsid w:val="001F2340"/>
    <w:rsid w:val="001F2B3C"/>
    <w:rsid w:val="001F4F54"/>
    <w:rsid w:val="001F6E6C"/>
    <w:rsid w:val="0020086C"/>
    <w:rsid w:val="002008B6"/>
    <w:rsid w:val="00200F70"/>
    <w:rsid w:val="00200FB9"/>
    <w:rsid w:val="0020236C"/>
    <w:rsid w:val="0020431B"/>
    <w:rsid w:val="00204597"/>
    <w:rsid w:val="00206376"/>
    <w:rsid w:val="0020678F"/>
    <w:rsid w:val="00206A2F"/>
    <w:rsid w:val="00207059"/>
    <w:rsid w:val="0020799F"/>
    <w:rsid w:val="00211EE3"/>
    <w:rsid w:val="00211F8E"/>
    <w:rsid w:val="00212505"/>
    <w:rsid w:val="0021257F"/>
    <w:rsid w:val="00213A31"/>
    <w:rsid w:val="0021440E"/>
    <w:rsid w:val="00215A8E"/>
    <w:rsid w:val="00215AA4"/>
    <w:rsid w:val="002168DB"/>
    <w:rsid w:val="00217F9F"/>
    <w:rsid w:val="0022090C"/>
    <w:rsid w:val="00221671"/>
    <w:rsid w:val="00223FCA"/>
    <w:rsid w:val="002242DA"/>
    <w:rsid w:val="00226CF6"/>
    <w:rsid w:val="00227CA3"/>
    <w:rsid w:val="00230988"/>
    <w:rsid w:val="0023146D"/>
    <w:rsid w:val="00231C18"/>
    <w:rsid w:val="0023302F"/>
    <w:rsid w:val="00236789"/>
    <w:rsid w:val="00236FCD"/>
    <w:rsid w:val="00237F78"/>
    <w:rsid w:val="002404E3"/>
    <w:rsid w:val="00240B13"/>
    <w:rsid w:val="00240F9A"/>
    <w:rsid w:val="00241BE6"/>
    <w:rsid w:val="002433C2"/>
    <w:rsid w:val="00243B44"/>
    <w:rsid w:val="0024489D"/>
    <w:rsid w:val="00246A60"/>
    <w:rsid w:val="002477FD"/>
    <w:rsid w:val="0025120B"/>
    <w:rsid w:val="00251FA6"/>
    <w:rsid w:val="00252347"/>
    <w:rsid w:val="00252772"/>
    <w:rsid w:val="0025323A"/>
    <w:rsid w:val="0025391A"/>
    <w:rsid w:val="00253D89"/>
    <w:rsid w:val="00255856"/>
    <w:rsid w:val="00255F22"/>
    <w:rsid w:val="002608B1"/>
    <w:rsid w:val="00260B4F"/>
    <w:rsid w:val="00261249"/>
    <w:rsid w:val="00261356"/>
    <w:rsid w:val="002659A6"/>
    <w:rsid w:val="00266A13"/>
    <w:rsid w:val="00267054"/>
    <w:rsid w:val="00267111"/>
    <w:rsid w:val="00271C66"/>
    <w:rsid w:val="00274089"/>
    <w:rsid w:val="002757B8"/>
    <w:rsid w:val="00277C04"/>
    <w:rsid w:val="002811A7"/>
    <w:rsid w:val="0028252C"/>
    <w:rsid w:val="00282E35"/>
    <w:rsid w:val="00283211"/>
    <w:rsid w:val="0028352B"/>
    <w:rsid w:val="00286B6E"/>
    <w:rsid w:val="0029006B"/>
    <w:rsid w:val="00290578"/>
    <w:rsid w:val="00291E33"/>
    <w:rsid w:val="00291EE3"/>
    <w:rsid w:val="002934E8"/>
    <w:rsid w:val="002942C2"/>
    <w:rsid w:val="00294BF7"/>
    <w:rsid w:val="00294E5F"/>
    <w:rsid w:val="00295544"/>
    <w:rsid w:val="0029571C"/>
    <w:rsid w:val="002964E1"/>
    <w:rsid w:val="002966B4"/>
    <w:rsid w:val="00297540"/>
    <w:rsid w:val="002977E8"/>
    <w:rsid w:val="00297A00"/>
    <w:rsid w:val="00297A28"/>
    <w:rsid w:val="002A0BB3"/>
    <w:rsid w:val="002A17E7"/>
    <w:rsid w:val="002A268F"/>
    <w:rsid w:val="002A42AE"/>
    <w:rsid w:val="002A4CCE"/>
    <w:rsid w:val="002A5875"/>
    <w:rsid w:val="002A654B"/>
    <w:rsid w:val="002A7B6E"/>
    <w:rsid w:val="002B0781"/>
    <w:rsid w:val="002B1288"/>
    <w:rsid w:val="002B192F"/>
    <w:rsid w:val="002B3C4D"/>
    <w:rsid w:val="002B3FA4"/>
    <w:rsid w:val="002B5860"/>
    <w:rsid w:val="002B7AA8"/>
    <w:rsid w:val="002C0CC4"/>
    <w:rsid w:val="002C0DF1"/>
    <w:rsid w:val="002C228B"/>
    <w:rsid w:val="002C29CF"/>
    <w:rsid w:val="002C2D32"/>
    <w:rsid w:val="002C3EA9"/>
    <w:rsid w:val="002C4A7D"/>
    <w:rsid w:val="002C4E0E"/>
    <w:rsid w:val="002C6751"/>
    <w:rsid w:val="002C6B8A"/>
    <w:rsid w:val="002C7BFF"/>
    <w:rsid w:val="002D04FB"/>
    <w:rsid w:val="002D0D21"/>
    <w:rsid w:val="002D0E13"/>
    <w:rsid w:val="002D18B2"/>
    <w:rsid w:val="002D1F36"/>
    <w:rsid w:val="002D33CA"/>
    <w:rsid w:val="002D4014"/>
    <w:rsid w:val="002D4BDC"/>
    <w:rsid w:val="002D6FA4"/>
    <w:rsid w:val="002D76A0"/>
    <w:rsid w:val="002E0433"/>
    <w:rsid w:val="002E05E5"/>
    <w:rsid w:val="002E060A"/>
    <w:rsid w:val="002E22DB"/>
    <w:rsid w:val="002E477B"/>
    <w:rsid w:val="002E5851"/>
    <w:rsid w:val="002E6136"/>
    <w:rsid w:val="002E6BD3"/>
    <w:rsid w:val="002F0B98"/>
    <w:rsid w:val="002F0EA0"/>
    <w:rsid w:val="002F101E"/>
    <w:rsid w:val="002F216E"/>
    <w:rsid w:val="002F2BA3"/>
    <w:rsid w:val="002F5233"/>
    <w:rsid w:val="002F53B0"/>
    <w:rsid w:val="002F68A6"/>
    <w:rsid w:val="002F7021"/>
    <w:rsid w:val="002F769D"/>
    <w:rsid w:val="00300C98"/>
    <w:rsid w:val="00301B44"/>
    <w:rsid w:val="003022F8"/>
    <w:rsid w:val="0030360D"/>
    <w:rsid w:val="00304133"/>
    <w:rsid w:val="003044AD"/>
    <w:rsid w:val="00304937"/>
    <w:rsid w:val="00305044"/>
    <w:rsid w:val="00305331"/>
    <w:rsid w:val="00305A3E"/>
    <w:rsid w:val="003060ED"/>
    <w:rsid w:val="0030631E"/>
    <w:rsid w:val="003071D1"/>
    <w:rsid w:val="0030785C"/>
    <w:rsid w:val="0031122E"/>
    <w:rsid w:val="00315235"/>
    <w:rsid w:val="003156DC"/>
    <w:rsid w:val="003160B0"/>
    <w:rsid w:val="00316979"/>
    <w:rsid w:val="003169B4"/>
    <w:rsid w:val="00317290"/>
    <w:rsid w:val="00317956"/>
    <w:rsid w:val="00317C71"/>
    <w:rsid w:val="00317DFD"/>
    <w:rsid w:val="003201D4"/>
    <w:rsid w:val="00320680"/>
    <w:rsid w:val="00321340"/>
    <w:rsid w:val="003215D7"/>
    <w:rsid w:val="00322026"/>
    <w:rsid w:val="00322813"/>
    <w:rsid w:val="00322AA5"/>
    <w:rsid w:val="00325F75"/>
    <w:rsid w:val="00326340"/>
    <w:rsid w:val="00327470"/>
    <w:rsid w:val="003276EC"/>
    <w:rsid w:val="00331206"/>
    <w:rsid w:val="00331BD0"/>
    <w:rsid w:val="00332843"/>
    <w:rsid w:val="0033337C"/>
    <w:rsid w:val="0033386E"/>
    <w:rsid w:val="003338AA"/>
    <w:rsid w:val="00333FBA"/>
    <w:rsid w:val="003346FF"/>
    <w:rsid w:val="00334C34"/>
    <w:rsid w:val="00334D28"/>
    <w:rsid w:val="00335935"/>
    <w:rsid w:val="00335996"/>
    <w:rsid w:val="0033608C"/>
    <w:rsid w:val="00336845"/>
    <w:rsid w:val="003375CF"/>
    <w:rsid w:val="0034071C"/>
    <w:rsid w:val="003410F9"/>
    <w:rsid w:val="00341309"/>
    <w:rsid w:val="003433BE"/>
    <w:rsid w:val="00343908"/>
    <w:rsid w:val="003445EA"/>
    <w:rsid w:val="00345295"/>
    <w:rsid w:val="00345448"/>
    <w:rsid w:val="00345F23"/>
    <w:rsid w:val="00346A1D"/>
    <w:rsid w:val="003473CE"/>
    <w:rsid w:val="0034792C"/>
    <w:rsid w:val="00350D94"/>
    <w:rsid w:val="00350F09"/>
    <w:rsid w:val="003510DD"/>
    <w:rsid w:val="003512FC"/>
    <w:rsid w:val="003513BF"/>
    <w:rsid w:val="003518E5"/>
    <w:rsid w:val="003519F2"/>
    <w:rsid w:val="00351A0E"/>
    <w:rsid w:val="00351E80"/>
    <w:rsid w:val="00352220"/>
    <w:rsid w:val="00352F8C"/>
    <w:rsid w:val="0035313F"/>
    <w:rsid w:val="003543A9"/>
    <w:rsid w:val="0035493A"/>
    <w:rsid w:val="00354E60"/>
    <w:rsid w:val="00355325"/>
    <w:rsid w:val="00355F6E"/>
    <w:rsid w:val="00356C2C"/>
    <w:rsid w:val="003576A7"/>
    <w:rsid w:val="00357DA8"/>
    <w:rsid w:val="00357E81"/>
    <w:rsid w:val="00360087"/>
    <w:rsid w:val="00362210"/>
    <w:rsid w:val="003624CF"/>
    <w:rsid w:val="00363273"/>
    <w:rsid w:val="003633FB"/>
    <w:rsid w:val="0036369D"/>
    <w:rsid w:val="00363DC1"/>
    <w:rsid w:val="00364FC7"/>
    <w:rsid w:val="00366322"/>
    <w:rsid w:val="003667D3"/>
    <w:rsid w:val="00366AD4"/>
    <w:rsid w:val="00367398"/>
    <w:rsid w:val="00367623"/>
    <w:rsid w:val="00370380"/>
    <w:rsid w:val="00370796"/>
    <w:rsid w:val="00370BA8"/>
    <w:rsid w:val="003722B5"/>
    <w:rsid w:val="003722CB"/>
    <w:rsid w:val="003725BB"/>
    <w:rsid w:val="00372876"/>
    <w:rsid w:val="00372AF9"/>
    <w:rsid w:val="0037473E"/>
    <w:rsid w:val="0037516E"/>
    <w:rsid w:val="00376502"/>
    <w:rsid w:val="00380755"/>
    <w:rsid w:val="003812E1"/>
    <w:rsid w:val="00381978"/>
    <w:rsid w:val="003823FD"/>
    <w:rsid w:val="0038385D"/>
    <w:rsid w:val="00383A32"/>
    <w:rsid w:val="00383FFB"/>
    <w:rsid w:val="003841DC"/>
    <w:rsid w:val="003842E4"/>
    <w:rsid w:val="003843DD"/>
    <w:rsid w:val="00385C9B"/>
    <w:rsid w:val="00386188"/>
    <w:rsid w:val="003861A8"/>
    <w:rsid w:val="00386580"/>
    <w:rsid w:val="00387F47"/>
    <w:rsid w:val="0039036C"/>
    <w:rsid w:val="003906EB"/>
    <w:rsid w:val="0039215A"/>
    <w:rsid w:val="00392858"/>
    <w:rsid w:val="0039363A"/>
    <w:rsid w:val="00394C41"/>
    <w:rsid w:val="00395DB4"/>
    <w:rsid w:val="003963DB"/>
    <w:rsid w:val="00396613"/>
    <w:rsid w:val="0039719E"/>
    <w:rsid w:val="00397AA3"/>
    <w:rsid w:val="00397B43"/>
    <w:rsid w:val="003A0CC3"/>
    <w:rsid w:val="003A28A7"/>
    <w:rsid w:val="003A31B3"/>
    <w:rsid w:val="003A61AD"/>
    <w:rsid w:val="003A6566"/>
    <w:rsid w:val="003A6A97"/>
    <w:rsid w:val="003A70E7"/>
    <w:rsid w:val="003A7664"/>
    <w:rsid w:val="003B100E"/>
    <w:rsid w:val="003B288E"/>
    <w:rsid w:val="003B2897"/>
    <w:rsid w:val="003B5270"/>
    <w:rsid w:val="003B55FB"/>
    <w:rsid w:val="003B627D"/>
    <w:rsid w:val="003B678A"/>
    <w:rsid w:val="003B723D"/>
    <w:rsid w:val="003B735F"/>
    <w:rsid w:val="003C0917"/>
    <w:rsid w:val="003C0EAE"/>
    <w:rsid w:val="003C178E"/>
    <w:rsid w:val="003C1C3C"/>
    <w:rsid w:val="003C20DF"/>
    <w:rsid w:val="003C2252"/>
    <w:rsid w:val="003C2AEB"/>
    <w:rsid w:val="003C41B7"/>
    <w:rsid w:val="003C48B8"/>
    <w:rsid w:val="003C4AFA"/>
    <w:rsid w:val="003C5A7C"/>
    <w:rsid w:val="003D0DF6"/>
    <w:rsid w:val="003D237C"/>
    <w:rsid w:val="003D4D7C"/>
    <w:rsid w:val="003D4E30"/>
    <w:rsid w:val="003D55B3"/>
    <w:rsid w:val="003D5821"/>
    <w:rsid w:val="003D5F3F"/>
    <w:rsid w:val="003D6728"/>
    <w:rsid w:val="003D756A"/>
    <w:rsid w:val="003D79C2"/>
    <w:rsid w:val="003D7DA9"/>
    <w:rsid w:val="003E1124"/>
    <w:rsid w:val="003E2296"/>
    <w:rsid w:val="003E281F"/>
    <w:rsid w:val="003E2D98"/>
    <w:rsid w:val="003E38FC"/>
    <w:rsid w:val="003E3C4E"/>
    <w:rsid w:val="003E4CE6"/>
    <w:rsid w:val="003E5BA6"/>
    <w:rsid w:val="003E7267"/>
    <w:rsid w:val="003E7AAD"/>
    <w:rsid w:val="003F17E1"/>
    <w:rsid w:val="003F187F"/>
    <w:rsid w:val="003F224D"/>
    <w:rsid w:val="003F6719"/>
    <w:rsid w:val="003F7E97"/>
    <w:rsid w:val="00400F2E"/>
    <w:rsid w:val="004022EF"/>
    <w:rsid w:val="004026D2"/>
    <w:rsid w:val="004065AB"/>
    <w:rsid w:val="004100EF"/>
    <w:rsid w:val="00412D57"/>
    <w:rsid w:val="00414AF9"/>
    <w:rsid w:val="004152B4"/>
    <w:rsid w:val="00416291"/>
    <w:rsid w:val="0041729F"/>
    <w:rsid w:val="00421859"/>
    <w:rsid w:val="00422141"/>
    <w:rsid w:val="0042272A"/>
    <w:rsid w:val="00423610"/>
    <w:rsid w:val="00424EC2"/>
    <w:rsid w:val="004261A1"/>
    <w:rsid w:val="004271E5"/>
    <w:rsid w:val="0043065F"/>
    <w:rsid w:val="00430BEC"/>
    <w:rsid w:val="00431068"/>
    <w:rsid w:val="00432B17"/>
    <w:rsid w:val="00433496"/>
    <w:rsid w:val="0043360B"/>
    <w:rsid w:val="00433F23"/>
    <w:rsid w:val="00434099"/>
    <w:rsid w:val="00434BAA"/>
    <w:rsid w:val="00435E73"/>
    <w:rsid w:val="004375C5"/>
    <w:rsid w:val="00437B74"/>
    <w:rsid w:val="00437F1E"/>
    <w:rsid w:val="00441159"/>
    <w:rsid w:val="0044169D"/>
    <w:rsid w:val="00441A06"/>
    <w:rsid w:val="00441A99"/>
    <w:rsid w:val="004428C5"/>
    <w:rsid w:val="0044290B"/>
    <w:rsid w:val="004429A9"/>
    <w:rsid w:val="0044404E"/>
    <w:rsid w:val="00446E45"/>
    <w:rsid w:val="00446EF0"/>
    <w:rsid w:val="00447135"/>
    <w:rsid w:val="004500C9"/>
    <w:rsid w:val="0045025D"/>
    <w:rsid w:val="004558CB"/>
    <w:rsid w:val="004562B8"/>
    <w:rsid w:val="00456FAD"/>
    <w:rsid w:val="00460ABF"/>
    <w:rsid w:val="00461B0F"/>
    <w:rsid w:val="004625F4"/>
    <w:rsid w:val="00463119"/>
    <w:rsid w:val="00463574"/>
    <w:rsid w:val="00464C5C"/>
    <w:rsid w:val="004659F2"/>
    <w:rsid w:val="00465BC0"/>
    <w:rsid w:val="0046619A"/>
    <w:rsid w:val="00466840"/>
    <w:rsid w:val="00466920"/>
    <w:rsid w:val="004677A1"/>
    <w:rsid w:val="00467B41"/>
    <w:rsid w:val="00467EA5"/>
    <w:rsid w:val="00472BA5"/>
    <w:rsid w:val="0047323C"/>
    <w:rsid w:val="00473818"/>
    <w:rsid w:val="004739E1"/>
    <w:rsid w:val="00473E5C"/>
    <w:rsid w:val="00473E86"/>
    <w:rsid w:val="00474DCE"/>
    <w:rsid w:val="0047543F"/>
    <w:rsid w:val="00477A16"/>
    <w:rsid w:val="00477AC4"/>
    <w:rsid w:val="00477EE6"/>
    <w:rsid w:val="0048007F"/>
    <w:rsid w:val="00480EFB"/>
    <w:rsid w:val="00481553"/>
    <w:rsid w:val="00482153"/>
    <w:rsid w:val="004827EB"/>
    <w:rsid w:val="004834A8"/>
    <w:rsid w:val="00483DC1"/>
    <w:rsid w:val="0048780E"/>
    <w:rsid w:val="00490038"/>
    <w:rsid w:val="00490A5F"/>
    <w:rsid w:val="00492333"/>
    <w:rsid w:val="0049269E"/>
    <w:rsid w:val="00492EFD"/>
    <w:rsid w:val="00493767"/>
    <w:rsid w:val="004941E5"/>
    <w:rsid w:val="00494A98"/>
    <w:rsid w:val="004953AF"/>
    <w:rsid w:val="00496BA7"/>
    <w:rsid w:val="004A1CEB"/>
    <w:rsid w:val="004A29C3"/>
    <w:rsid w:val="004A3B56"/>
    <w:rsid w:val="004A431B"/>
    <w:rsid w:val="004A4940"/>
    <w:rsid w:val="004A4DEA"/>
    <w:rsid w:val="004A50FD"/>
    <w:rsid w:val="004A6019"/>
    <w:rsid w:val="004A6507"/>
    <w:rsid w:val="004A69D2"/>
    <w:rsid w:val="004A7333"/>
    <w:rsid w:val="004A7B29"/>
    <w:rsid w:val="004B0058"/>
    <w:rsid w:val="004B0E9E"/>
    <w:rsid w:val="004B1F17"/>
    <w:rsid w:val="004B2454"/>
    <w:rsid w:val="004B2693"/>
    <w:rsid w:val="004B3173"/>
    <w:rsid w:val="004B4422"/>
    <w:rsid w:val="004B4AD1"/>
    <w:rsid w:val="004B4E01"/>
    <w:rsid w:val="004B51AE"/>
    <w:rsid w:val="004B54AD"/>
    <w:rsid w:val="004B5BC2"/>
    <w:rsid w:val="004B5FE9"/>
    <w:rsid w:val="004B7E8C"/>
    <w:rsid w:val="004C0854"/>
    <w:rsid w:val="004C08A7"/>
    <w:rsid w:val="004C0EF4"/>
    <w:rsid w:val="004C1719"/>
    <w:rsid w:val="004C1B2B"/>
    <w:rsid w:val="004C2D09"/>
    <w:rsid w:val="004C351D"/>
    <w:rsid w:val="004C3B7F"/>
    <w:rsid w:val="004C3EB3"/>
    <w:rsid w:val="004C40FA"/>
    <w:rsid w:val="004D028D"/>
    <w:rsid w:val="004D0CAD"/>
    <w:rsid w:val="004D1828"/>
    <w:rsid w:val="004D26A2"/>
    <w:rsid w:val="004D374B"/>
    <w:rsid w:val="004D3BFD"/>
    <w:rsid w:val="004D732E"/>
    <w:rsid w:val="004D78B6"/>
    <w:rsid w:val="004E0FF6"/>
    <w:rsid w:val="004E1F20"/>
    <w:rsid w:val="004E45D3"/>
    <w:rsid w:val="004E4F7B"/>
    <w:rsid w:val="004E703B"/>
    <w:rsid w:val="004E7154"/>
    <w:rsid w:val="004F08A2"/>
    <w:rsid w:val="004F0907"/>
    <w:rsid w:val="004F0923"/>
    <w:rsid w:val="004F27F9"/>
    <w:rsid w:val="004F3982"/>
    <w:rsid w:val="004F4350"/>
    <w:rsid w:val="004F6ABC"/>
    <w:rsid w:val="004F6E91"/>
    <w:rsid w:val="004F7081"/>
    <w:rsid w:val="00500F6F"/>
    <w:rsid w:val="0050395D"/>
    <w:rsid w:val="00503B73"/>
    <w:rsid w:val="00503C64"/>
    <w:rsid w:val="00503CF9"/>
    <w:rsid w:val="00504825"/>
    <w:rsid w:val="00504F19"/>
    <w:rsid w:val="00505E38"/>
    <w:rsid w:val="00505E4B"/>
    <w:rsid w:val="00506221"/>
    <w:rsid w:val="00507884"/>
    <w:rsid w:val="00507DB3"/>
    <w:rsid w:val="00512059"/>
    <w:rsid w:val="005124B5"/>
    <w:rsid w:val="00513607"/>
    <w:rsid w:val="005139FB"/>
    <w:rsid w:val="00514CF5"/>
    <w:rsid w:val="00517D49"/>
    <w:rsid w:val="00520913"/>
    <w:rsid w:val="005234D1"/>
    <w:rsid w:val="00523643"/>
    <w:rsid w:val="00523808"/>
    <w:rsid w:val="0052384D"/>
    <w:rsid w:val="005245C3"/>
    <w:rsid w:val="00524755"/>
    <w:rsid w:val="005248F0"/>
    <w:rsid w:val="00524974"/>
    <w:rsid w:val="00526621"/>
    <w:rsid w:val="00527071"/>
    <w:rsid w:val="005276CB"/>
    <w:rsid w:val="00530342"/>
    <w:rsid w:val="00530AA0"/>
    <w:rsid w:val="00531255"/>
    <w:rsid w:val="005319E8"/>
    <w:rsid w:val="0053262E"/>
    <w:rsid w:val="00532A6E"/>
    <w:rsid w:val="00533693"/>
    <w:rsid w:val="00534A4E"/>
    <w:rsid w:val="00534C0C"/>
    <w:rsid w:val="00536BC4"/>
    <w:rsid w:val="00536CAC"/>
    <w:rsid w:val="00537048"/>
    <w:rsid w:val="0054112D"/>
    <w:rsid w:val="00543E1F"/>
    <w:rsid w:val="00545B39"/>
    <w:rsid w:val="00546700"/>
    <w:rsid w:val="00546912"/>
    <w:rsid w:val="00546B63"/>
    <w:rsid w:val="0055144B"/>
    <w:rsid w:val="0055235D"/>
    <w:rsid w:val="00552C2F"/>
    <w:rsid w:val="00553741"/>
    <w:rsid w:val="00553DA4"/>
    <w:rsid w:val="00554458"/>
    <w:rsid w:val="00555F50"/>
    <w:rsid w:val="00556712"/>
    <w:rsid w:val="00556C52"/>
    <w:rsid w:val="0055724E"/>
    <w:rsid w:val="0055757B"/>
    <w:rsid w:val="00560FE5"/>
    <w:rsid w:val="00563A6B"/>
    <w:rsid w:val="0056493A"/>
    <w:rsid w:val="00564A3B"/>
    <w:rsid w:val="00564FFC"/>
    <w:rsid w:val="00565BD9"/>
    <w:rsid w:val="00565E53"/>
    <w:rsid w:val="00565F63"/>
    <w:rsid w:val="00566E83"/>
    <w:rsid w:val="00566FD8"/>
    <w:rsid w:val="00570645"/>
    <w:rsid w:val="005711B4"/>
    <w:rsid w:val="00571B85"/>
    <w:rsid w:val="00572845"/>
    <w:rsid w:val="00572A44"/>
    <w:rsid w:val="005736C0"/>
    <w:rsid w:val="00574064"/>
    <w:rsid w:val="00574998"/>
    <w:rsid w:val="00574F0C"/>
    <w:rsid w:val="00575F22"/>
    <w:rsid w:val="00575F6C"/>
    <w:rsid w:val="00577B74"/>
    <w:rsid w:val="00580B63"/>
    <w:rsid w:val="005813FF"/>
    <w:rsid w:val="00581DDF"/>
    <w:rsid w:val="00582172"/>
    <w:rsid w:val="00582815"/>
    <w:rsid w:val="00583DDE"/>
    <w:rsid w:val="005843ED"/>
    <w:rsid w:val="005848B0"/>
    <w:rsid w:val="00585312"/>
    <w:rsid w:val="00585756"/>
    <w:rsid w:val="005864B0"/>
    <w:rsid w:val="00586BC7"/>
    <w:rsid w:val="00587215"/>
    <w:rsid w:val="00587D3A"/>
    <w:rsid w:val="0059046D"/>
    <w:rsid w:val="005906C8"/>
    <w:rsid w:val="0059130B"/>
    <w:rsid w:val="00591681"/>
    <w:rsid w:val="00591C93"/>
    <w:rsid w:val="00592217"/>
    <w:rsid w:val="00592894"/>
    <w:rsid w:val="00592D7B"/>
    <w:rsid w:val="00592FD0"/>
    <w:rsid w:val="00593C3B"/>
    <w:rsid w:val="00593E65"/>
    <w:rsid w:val="00593F99"/>
    <w:rsid w:val="00594A78"/>
    <w:rsid w:val="00594DB6"/>
    <w:rsid w:val="005951FB"/>
    <w:rsid w:val="00595271"/>
    <w:rsid w:val="00597EEC"/>
    <w:rsid w:val="005A050A"/>
    <w:rsid w:val="005A05F8"/>
    <w:rsid w:val="005A1CA3"/>
    <w:rsid w:val="005A29F5"/>
    <w:rsid w:val="005A54E7"/>
    <w:rsid w:val="005A6717"/>
    <w:rsid w:val="005A6777"/>
    <w:rsid w:val="005A6EB1"/>
    <w:rsid w:val="005A6F69"/>
    <w:rsid w:val="005B0780"/>
    <w:rsid w:val="005B0E0E"/>
    <w:rsid w:val="005B3CDE"/>
    <w:rsid w:val="005B3ED0"/>
    <w:rsid w:val="005B48B5"/>
    <w:rsid w:val="005B4B07"/>
    <w:rsid w:val="005B5167"/>
    <w:rsid w:val="005B56B4"/>
    <w:rsid w:val="005C0BD8"/>
    <w:rsid w:val="005C12D6"/>
    <w:rsid w:val="005C17AA"/>
    <w:rsid w:val="005C2CA6"/>
    <w:rsid w:val="005C32C0"/>
    <w:rsid w:val="005C73CB"/>
    <w:rsid w:val="005C7657"/>
    <w:rsid w:val="005D0749"/>
    <w:rsid w:val="005D1552"/>
    <w:rsid w:val="005D2B14"/>
    <w:rsid w:val="005D2CEF"/>
    <w:rsid w:val="005D446E"/>
    <w:rsid w:val="005D49E2"/>
    <w:rsid w:val="005D51CF"/>
    <w:rsid w:val="005D663E"/>
    <w:rsid w:val="005E0B68"/>
    <w:rsid w:val="005E1866"/>
    <w:rsid w:val="005E34E6"/>
    <w:rsid w:val="005E3A15"/>
    <w:rsid w:val="005E3FAE"/>
    <w:rsid w:val="005E4965"/>
    <w:rsid w:val="005E49AA"/>
    <w:rsid w:val="005E4EEE"/>
    <w:rsid w:val="005E506D"/>
    <w:rsid w:val="005E62AB"/>
    <w:rsid w:val="005E6339"/>
    <w:rsid w:val="005E6928"/>
    <w:rsid w:val="005E7343"/>
    <w:rsid w:val="005F032E"/>
    <w:rsid w:val="005F1FC5"/>
    <w:rsid w:val="005F2435"/>
    <w:rsid w:val="005F28EA"/>
    <w:rsid w:val="005F2F80"/>
    <w:rsid w:val="005F37AE"/>
    <w:rsid w:val="005F4DB6"/>
    <w:rsid w:val="005F5AF9"/>
    <w:rsid w:val="005F5BCD"/>
    <w:rsid w:val="005F68EA"/>
    <w:rsid w:val="005F7481"/>
    <w:rsid w:val="005F773A"/>
    <w:rsid w:val="006003C4"/>
    <w:rsid w:val="00601228"/>
    <w:rsid w:val="006036E5"/>
    <w:rsid w:val="00603C01"/>
    <w:rsid w:val="006043D1"/>
    <w:rsid w:val="006063CA"/>
    <w:rsid w:val="00607099"/>
    <w:rsid w:val="006073A6"/>
    <w:rsid w:val="006074D6"/>
    <w:rsid w:val="00607A1E"/>
    <w:rsid w:val="006103A7"/>
    <w:rsid w:val="00610803"/>
    <w:rsid w:val="00611874"/>
    <w:rsid w:val="00611E1D"/>
    <w:rsid w:val="00612CF1"/>
    <w:rsid w:val="00612D0E"/>
    <w:rsid w:val="006136C8"/>
    <w:rsid w:val="006139AE"/>
    <w:rsid w:val="00613B52"/>
    <w:rsid w:val="00613B94"/>
    <w:rsid w:val="006140FB"/>
    <w:rsid w:val="00614E9D"/>
    <w:rsid w:val="0061546B"/>
    <w:rsid w:val="00617064"/>
    <w:rsid w:val="006175B0"/>
    <w:rsid w:val="006202F9"/>
    <w:rsid w:val="00620EC7"/>
    <w:rsid w:val="00621188"/>
    <w:rsid w:val="00621DAB"/>
    <w:rsid w:val="00621E37"/>
    <w:rsid w:val="00622E66"/>
    <w:rsid w:val="00623DDD"/>
    <w:rsid w:val="00624037"/>
    <w:rsid w:val="0062448A"/>
    <w:rsid w:val="00625AE5"/>
    <w:rsid w:val="00625E09"/>
    <w:rsid w:val="00626C99"/>
    <w:rsid w:val="006271FD"/>
    <w:rsid w:val="00627748"/>
    <w:rsid w:val="006315AC"/>
    <w:rsid w:val="006318F8"/>
    <w:rsid w:val="00633B12"/>
    <w:rsid w:val="006344FA"/>
    <w:rsid w:val="0063476F"/>
    <w:rsid w:val="006351A4"/>
    <w:rsid w:val="00635689"/>
    <w:rsid w:val="006360D9"/>
    <w:rsid w:val="00637116"/>
    <w:rsid w:val="00637C85"/>
    <w:rsid w:val="00637C89"/>
    <w:rsid w:val="0064071D"/>
    <w:rsid w:val="006409AA"/>
    <w:rsid w:val="00640B48"/>
    <w:rsid w:val="00641E9B"/>
    <w:rsid w:val="00642F3A"/>
    <w:rsid w:val="0064385B"/>
    <w:rsid w:val="00644047"/>
    <w:rsid w:val="006448CB"/>
    <w:rsid w:val="006449D4"/>
    <w:rsid w:val="00644BE4"/>
    <w:rsid w:val="00647826"/>
    <w:rsid w:val="00647C82"/>
    <w:rsid w:val="00651A3D"/>
    <w:rsid w:val="00654883"/>
    <w:rsid w:val="00656363"/>
    <w:rsid w:val="006566A9"/>
    <w:rsid w:val="00656D09"/>
    <w:rsid w:val="00656EA8"/>
    <w:rsid w:val="00656F3D"/>
    <w:rsid w:val="00657B20"/>
    <w:rsid w:val="006601B6"/>
    <w:rsid w:val="006606B2"/>
    <w:rsid w:val="00660E8E"/>
    <w:rsid w:val="00661D89"/>
    <w:rsid w:val="006625B6"/>
    <w:rsid w:val="00662A7A"/>
    <w:rsid w:val="006648F5"/>
    <w:rsid w:val="00664D81"/>
    <w:rsid w:val="006654FC"/>
    <w:rsid w:val="00665BC0"/>
    <w:rsid w:val="006662E1"/>
    <w:rsid w:val="006665C0"/>
    <w:rsid w:val="006668D0"/>
    <w:rsid w:val="00667186"/>
    <w:rsid w:val="00667886"/>
    <w:rsid w:val="006679EE"/>
    <w:rsid w:val="006702BC"/>
    <w:rsid w:val="006708CC"/>
    <w:rsid w:val="006709AD"/>
    <w:rsid w:val="00670A10"/>
    <w:rsid w:val="00670A3F"/>
    <w:rsid w:val="00670C07"/>
    <w:rsid w:val="0067190E"/>
    <w:rsid w:val="0067267E"/>
    <w:rsid w:val="006726C1"/>
    <w:rsid w:val="00672A66"/>
    <w:rsid w:val="00673628"/>
    <w:rsid w:val="00673EE1"/>
    <w:rsid w:val="006742EF"/>
    <w:rsid w:val="00674361"/>
    <w:rsid w:val="00674C4B"/>
    <w:rsid w:val="006752A2"/>
    <w:rsid w:val="00675A37"/>
    <w:rsid w:val="00675A94"/>
    <w:rsid w:val="00676788"/>
    <w:rsid w:val="00677959"/>
    <w:rsid w:val="00681965"/>
    <w:rsid w:val="00682146"/>
    <w:rsid w:val="00683B9F"/>
    <w:rsid w:val="0068468C"/>
    <w:rsid w:val="00684D22"/>
    <w:rsid w:val="006850B3"/>
    <w:rsid w:val="006860B4"/>
    <w:rsid w:val="00686CC2"/>
    <w:rsid w:val="00686E59"/>
    <w:rsid w:val="00687AD0"/>
    <w:rsid w:val="00687E02"/>
    <w:rsid w:val="00690944"/>
    <w:rsid w:val="00691FF6"/>
    <w:rsid w:val="006929BA"/>
    <w:rsid w:val="0069309C"/>
    <w:rsid w:val="00694381"/>
    <w:rsid w:val="00694BB7"/>
    <w:rsid w:val="00694DC9"/>
    <w:rsid w:val="006956EB"/>
    <w:rsid w:val="0069581D"/>
    <w:rsid w:val="006967A4"/>
    <w:rsid w:val="00697768"/>
    <w:rsid w:val="00697B1C"/>
    <w:rsid w:val="006A008B"/>
    <w:rsid w:val="006A09AB"/>
    <w:rsid w:val="006A0B59"/>
    <w:rsid w:val="006A23F0"/>
    <w:rsid w:val="006A2845"/>
    <w:rsid w:val="006A38D5"/>
    <w:rsid w:val="006A3B12"/>
    <w:rsid w:val="006A48BE"/>
    <w:rsid w:val="006A543C"/>
    <w:rsid w:val="006A6E91"/>
    <w:rsid w:val="006B07BF"/>
    <w:rsid w:val="006B15E8"/>
    <w:rsid w:val="006B1BBD"/>
    <w:rsid w:val="006B2805"/>
    <w:rsid w:val="006B35CD"/>
    <w:rsid w:val="006B3772"/>
    <w:rsid w:val="006B3B4F"/>
    <w:rsid w:val="006B4018"/>
    <w:rsid w:val="006B47B7"/>
    <w:rsid w:val="006B58CF"/>
    <w:rsid w:val="006B64F1"/>
    <w:rsid w:val="006B6A0F"/>
    <w:rsid w:val="006B6A47"/>
    <w:rsid w:val="006B76AD"/>
    <w:rsid w:val="006C05E2"/>
    <w:rsid w:val="006C06B4"/>
    <w:rsid w:val="006C3376"/>
    <w:rsid w:val="006C4746"/>
    <w:rsid w:val="006C5DE8"/>
    <w:rsid w:val="006C6190"/>
    <w:rsid w:val="006C644D"/>
    <w:rsid w:val="006D2E77"/>
    <w:rsid w:val="006D521B"/>
    <w:rsid w:val="006D61CC"/>
    <w:rsid w:val="006D7EC1"/>
    <w:rsid w:val="006E0BB2"/>
    <w:rsid w:val="006E11F6"/>
    <w:rsid w:val="006E4C55"/>
    <w:rsid w:val="006E4EE9"/>
    <w:rsid w:val="006E5593"/>
    <w:rsid w:val="006F0586"/>
    <w:rsid w:val="006F0ABC"/>
    <w:rsid w:val="006F2293"/>
    <w:rsid w:val="006F2AFA"/>
    <w:rsid w:val="006F46E7"/>
    <w:rsid w:val="006F5CB3"/>
    <w:rsid w:val="00701A3A"/>
    <w:rsid w:val="00701B89"/>
    <w:rsid w:val="00701CCC"/>
    <w:rsid w:val="00701F0B"/>
    <w:rsid w:val="00702AE9"/>
    <w:rsid w:val="00703722"/>
    <w:rsid w:val="007047E8"/>
    <w:rsid w:val="007059B2"/>
    <w:rsid w:val="007059F8"/>
    <w:rsid w:val="0070644D"/>
    <w:rsid w:val="0070678D"/>
    <w:rsid w:val="00706A78"/>
    <w:rsid w:val="0070744C"/>
    <w:rsid w:val="007113C9"/>
    <w:rsid w:val="0071198A"/>
    <w:rsid w:val="00712629"/>
    <w:rsid w:val="00712C48"/>
    <w:rsid w:val="00713004"/>
    <w:rsid w:val="007147CE"/>
    <w:rsid w:val="00714AEA"/>
    <w:rsid w:val="0071650F"/>
    <w:rsid w:val="0071761C"/>
    <w:rsid w:val="0072038B"/>
    <w:rsid w:val="00720508"/>
    <w:rsid w:val="0072062E"/>
    <w:rsid w:val="00720899"/>
    <w:rsid w:val="007214C2"/>
    <w:rsid w:val="007219FF"/>
    <w:rsid w:val="00722400"/>
    <w:rsid w:val="0072286B"/>
    <w:rsid w:val="00722F4B"/>
    <w:rsid w:val="00723602"/>
    <w:rsid w:val="007239F3"/>
    <w:rsid w:val="00723AE4"/>
    <w:rsid w:val="00723ED2"/>
    <w:rsid w:val="007240C2"/>
    <w:rsid w:val="00727F10"/>
    <w:rsid w:val="0073085B"/>
    <w:rsid w:val="00731FBF"/>
    <w:rsid w:val="007352C3"/>
    <w:rsid w:val="007355DA"/>
    <w:rsid w:val="007361C8"/>
    <w:rsid w:val="00736CEB"/>
    <w:rsid w:val="0074052F"/>
    <w:rsid w:val="00740694"/>
    <w:rsid w:val="00740D8F"/>
    <w:rsid w:val="00741297"/>
    <w:rsid w:val="00741EF2"/>
    <w:rsid w:val="007447D6"/>
    <w:rsid w:val="007457F0"/>
    <w:rsid w:val="00747469"/>
    <w:rsid w:val="00747F79"/>
    <w:rsid w:val="007500F9"/>
    <w:rsid w:val="00751AC3"/>
    <w:rsid w:val="007523E6"/>
    <w:rsid w:val="00752C49"/>
    <w:rsid w:val="00753EC8"/>
    <w:rsid w:val="007544DD"/>
    <w:rsid w:val="007547E4"/>
    <w:rsid w:val="00755C26"/>
    <w:rsid w:val="00756029"/>
    <w:rsid w:val="007568E4"/>
    <w:rsid w:val="00756F41"/>
    <w:rsid w:val="007606E9"/>
    <w:rsid w:val="00761465"/>
    <w:rsid w:val="007614E6"/>
    <w:rsid w:val="007614FC"/>
    <w:rsid w:val="007615C4"/>
    <w:rsid w:val="007640B8"/>
    <w:rsid w:val="00765AFD"/>
    <w:rsid w:val="00765FC5"/>
    <w:rsid w:val="007672AC"/>
    <w:rsid w:val="0077008E"/>
    <w:rsid w:val="007706FA"/>
    <w:rsid w:val="0077140E"/>
    <w:rsid w:val="007726AC"/>
    <w:rsid w:val="00773038"/>
    <w:rsid w:val="00773848"/>
    <w:rsid w:val="007739FF"/>
    <w:rsid w:val="00774071"/>
    <w:rsid w:val="00774639"/>
    <w:rsid w:val="0077488F"/>
    <w:rsid w:val="007753E0"/>
    <w:rsid w:val="00775678"/>
    <w:rsid w:val="007765D7"/>
    <w:rsid w:val="0078011E"/>
    <w:rsid w:val="0078082E"/>
    <w:rsid w:val="00781954"/>
    <w:rsid w:val="00781D3E"/>
    <w:rsid w:val="007826B1"/>
    <w:rsid w:val="0078275A"/>
    <w:rsid w:val="00782D5F"/>
    <w:rsid w:val="00783BF1"/>
    <w:rsid w:val="00783F2F"/>
    <w:rsid w:val="007845DD"/>
    <w:rsid w:val="0078544B"/>
    <w:rsid w:val="0078555E"/>
    <w:rsid w:val="00785B50"/>
    <w:rsid w:val="00786951"/>
    <w:rsid w:val="00787243"/>
    <w:rsid w:val="007913CB"/>
    <w:rsid w:val="0079207D"/>
    <w:rsid w:val="007921DF"/>
    <w:rsid w:val="00792C06"/>
    <w:rsid w:val="00794184"/>
    <w:rsid w:val="007954B2"/>
    <w:rsid w:val="00796074"/>
    <w:rsid w:val="00796A8B"/>
    <w:rsid w:val="00796E92"/>
    <w:rsid w:val="00797469"/>
    <w:rsid w:val="00797477"/>
    <w:rsid w:val="00797FD8"/>
    <w:rsid w:val="007A095A"/>
    <w:rsid w:val="007A13E1"/>
    <w:rsid w:val="007A19DD"/>
    <w:rsid w:val="007A231A"/>
    <w:rsid w:val="007A26A5"/>
    <w:rsid w:val="007A277E"/>
    <w:rsid w:val="007A4466"/>
    <w:rsid w:val="007A67E9"/>
    <w:rsid w:val="007B128A"/>
    <w:rsid w:val="007B1690"/>
    <w:rsid w:val="007B2351"/>
    <w:rsid w:val="007B23B3"/>
    <w:rsid w:val="007B270E"/>
    <w:rsid w:val="007B2D22"/>
    <w:rsid w:val="007B312C"/>
    <w:rsid w:val="007B3194"/>
    <w:rsid w:val="007B46F2"/>
    <w:rsid w:val="007B50AC"/>
    <w:rsid w:val="007B5BDD"/>
    <w:rsid w:val="007B6940"/>
    <w:rsid w:val="007B6E8D"/>
    <w:rsid w:val="007C03A3"/>
    <w:rsid w:val="007C165E"/>
    <w:rsid w:val="007C2E36"/>
    <w:rsid w:val="007C3FE7"/>
    <w:rsid w:val="007C6269"/>
    <w:rsid w:val="007C6743"/>
    <w:rsid w:val="007C6AD3"/>
    <w:rsid w:val="007C6B16"/>
    <w:rsid w:val="007C775C"/>
    <w:rsid w:val="007C7F4F"/>
    <w:rsid w:val="007D16A9"/>
    <w:rsid w:val="007D1810"/>
    <w:rsid w:val="007D192C"/>
    <w:rsid w:val="007D2EB3"/>
    <w:rsid w:val="007D363D"/>
    <w:rsid w:val="007D37E4"/>
    <w:rsid w:val="007D3B1D"/>
    <w:rsid w:val="007D3BB8"/>
    <w:rsid w:val="007D453F"/>
    <w:rsid w:val="007D497D"/>
    <w:rsid w:val="007D4B46"/>
    <w:rsid w:val="007D4FAE"/>
    <w:rsid w:val="007D661B"/>
    <w:rsid w:val="007D75AC"/>
    <w:rsid w:val="007E005E"/>
    <w:rsid w:val="007E02A8"/>
    <w:rsid w:val="007E14EC"/>
    <w:rsid w:val="007E1656"/>
    <w:rsid w:val="007E1964"/>
    <w:rsid w:val="007E327C"/>
    <w:rsid w:val="007E44B5"/>
    <w:rsid w:val="007E4EF1"/>
    <w:rsid w:val="007E50DA"/>
    <w:rsid w:val="007E6DF1"/>
    <w:rsid w:val="007E6E9C"/>
    <w:rsid w:val="007E7469"/>
    <w:rsid w:val="007E7A57"/>
    <w:rsid w:val="007F1467"/>
    <w:rsid w:val="007F23F1"/>
    <w:rsid w:val="007F3359"/>
    <w:rsid w:val="007F3F0E"/>
    <w:rsid w:val="007F4576"/>
    <w:rsid w:val="007F4C5C"/>
    <w:rsid w:val="007F5965"/>
    <w:rsid w:val="007F5D08"/>
    <w:rsid w:val="007F7299"/>
    <w:rsid w:val="007F7C0A"/>
    <w:rsid w:val="008004B9"/>
    <w:rsid w:val="0080072C"/>
    <w:rsid w:val="0080129C"/>
    <w:rsid w:val="008016E7"/>
    <w:rsid w:val="008032BF"/>
    <w:rsid w:val="00803C66"/>
    <w:rsid w:val="00805574"/>
    <w:rsid w:val="008062C1"/>
    <w:rsid w:val="008066FE"/>
    <w:rsid w:val="00807620"/>
    <w:rsid w:val="00807805"/>
    <w:rsid w:val="00807BA0"/>
    <w:rsid w:val="00810398"/>
    <w:rsid w:val="008105B2"/>
    <w:rsid w:val="0081071E"/>
    <w:rsid w:val="008107E5"/>
    <w:rsid w:val="00810EAC"/>
    <w:rsid w:val="00810F1C"/>
    <w:rsid w:val="00811E0E"/>
    <w:rsid w:val="008120CB"/>
    <w:rsid w:val="00812663"/>
    <w:rsid w:val="0081266A"/>
    <w:rsid w:val="00813F31"/>
    <w:rsid w:val="00813F3E"/>
    <w:rsid w:val="00815307"/>
    <w:rsid w:val="00815ACE"/>
    <w:rsid w:val="00815F3B"/>
    <w:rsid w:val="008164BC"/>
    <w:rsid w:val="008165EA"/>
    <w:rsid w:val="008170A9"/>
    <w:rsid w:val="00822058"/>
    <w:rsid w:val="00822C17"/>
    <w:rsid w:val="00824492"/>
    <w:rsid w:val="00824AF6"/>
    <w:rsid w:val="00824DC2"/>
    <w:rsid w:val="00826410"/>
    <w:rsid w:val="00826EDC"/>
    <w:rsid w:val="008272F5"/>
    <w:rsid w:val="00827455"/>
    <w:rsid w:val="00827F09"/>
    <w:rsid w:val="0083049D"/>
    <w:rsid w:val="00830E7F"/>
    <w:rsid w:val="00832626"/>
    <w:rsid w:val="0083275D"/>
    <w:rsid w:val="008327C9"/>
    <w:rsid w:val="00833236"/>
    <w:rsid w:val="0083341A"/>
    <w:rsid w:val="00834510"/>
    <w:rsid w:val="00834522"/>
    <w:rsid w:val="0083585B"/>
    <w:rsid w:val="008361F6"/>
    <w:rsid w:val="0083661A"/>
    <w:rsid w:val="008366BB"/>
    <w:rsid w:val="0084058E"/>
    <w:rsid w:val="00840B61"/>
    <w:rsid w:val="0084133F"/>
    <w:rsid w:val="00841556"/>
    <w:rsid w:val="008418F8"/>
    <w:rsid w:val="00843C79"/>
    <w:rsid w:val="00843F81"/>
    <w:rsid w:val="008462E4"/>
    <w:rsid w:val="00847799"/>
    <w:rsid w:val="00847D6A"/>
    <w:rsid w:val="008528B6"/>
    <w:rsid w:val="00854047"/>
    <w:rsid w:val="008544A9"/>
    <w:rsid w:val="00855833"/>
    <w:rsid w:val="00855B39"/>
    <w:rsid w:val="0085644C"/>
    <w:rsid w:val="008567C4"/>
    <w:rsid w:val="00856D68"/>
    <w:rsid w:val="00857647"/>
    <w:rsid w:val="00857BCB"/>
    <w:rsid w:val="00860DF4"/>
    <w:rsid w:val="0086105E"/>
    <w:rsid w:val="00861837"/>
    <w:rsid w:val="00864193"/>
    <w:rsid w:val="008647E3"/>
    <w:rsid w:val="008660B6"/>
    <w:rsid w:val="00867CF2"/>
    <w:rsid w:val="00871691"/>
    <w:rsid w:val="008720DE"/>
    <w:rsid w:val="00872BB1"/>
    <w:rsid w:val="0087477A"/>
    <w:rsid w:val="008747B2"/>
    <w:rsid w:val="0087500D"/>
    <w:rsid w:val="00875840"/>
    <w:rsid w:val="00880123"/>
    <w:rsid w:val="0088016A"/>
    <w:rsid w:val="00880E60"/>
    <w:rsid w:val="0088279C"/>
    <w:rsid w:val="0088284D"/>
    <w:rsid w:val="00882871"/>
    <w:rsid w:val="00882B94"/>
    <w:rsid w:val="00883813"/>
    <w:rsid w:val="00884D9B"/>
    <w:rsid w:val="00886F29"/>
    <w:rsid w:val="00887410"/>
    <w:rsid w:val="00891498"/>
    <w:rsid w:val="00893D3B"/>
    <w:rsid w:val="00893D7D"/>
    <w:rsid w:val="00893ECC"/>
    <w:rsid w:val="00894B1E"/>
    <w:rsid w:val="0089712E"/>
    <w:rsid w:val="00897D0A"/>
    <w:rsid w:val="00897D57"/>
    <w:rsid w:val="008A09CF"/>
    <w:rsid w:val="008A0ED9"/>
    <w:rsid w:val="008A12A3"/>
    <w:rsid w:val="008A175A"/>
    <w:rsid w:val="008A21C0"/>
    <w:rsid w:val="008A4EBF"/>
    <w:rsid w:val="008A60C2"/>
    <w:rsid w:val="008A7932"/>
    <w:rsid w:val="008A7E25"/>
    <w:rsid w:val="008A7FB6"/>
    <w:rsid w:val="008B048D"/>
    <w:rsid w:val="008B1105"/>
    <w:rsid w:val="008B18DF"/>
    <w:rsid w:val="008B2993"/>
    <w:rsid w:val="008B396C"/>
    <w:rsid w:val="008B438C"/>
    <w:rsid w:val="008B454C"/>
    <w:rsid w:val="008B4A0C"/>
    <w:rsid w:val="008B5182"/>
    <w:rsid w:val="008B5380"/>
    <w:rsid w:val="008B5C54"/>
    <w:rsid w:val="008B62B5"/>
    <w:rsid w:val="008B6AF1"/>
    <w:rsid w:val="008B724C"/>
    <w:rsid w:val="008B7599"/>
    <w:rsid w:val="008B77B5"/>
    <w:rsid w:val="008B7B0A"/>
    <w:rsid w:val="008C032B"/>
    <w:rsid w:val="008C1260"/>
    <w:rsid w:val="008C18D2"/>
    <w:rsid w:val="008C1EBF"/>
    <w:rsid w:val="008C2278"/>
    <w:rsid w:val="008C26E1"/>
    <w:rsid w:val="008C27CF"/>
    <w:rsid w:val="008C2B1B"/>
    <w:rsid w:val="008C3844"/>
    <w:rsid w:val="008C45C7"/>
    <w:rsid w:val="008C4911"/>
    <w:rsid w:val="008C6856"/>
    <w:rsid w:val="008D117E"/>
    <w:rsid w:val="008D1299"/>
    <w:rsid w:val="008D1397"/>
    <w:rsid w:val="008D24F8"/>
    <w:rsid w:val="008D2F59"/>
    <w:rsid w:val="008D4257"/>
    <w:rsid w:val="008D525E"/>
    <w:rsid w:val="008D554F"/>
    <w:rsid w:val="008D6B3A"/>
    <w:rsid w:val="008D7B76"/>
    <w:rsid w:val="008E04E7"/>
    <w:rsid w:val="008E06A8"/>
    <w:rsid w:val="008E125A"/>
    <w:rsid w:val="008E2646"/>
    <w:rsid w:val="008E2BDB"/>
    <w:rsid w:val="008E4075"/>
    <w:rsid w:val="008E5BCB"/>
    <w:rsid w:val="008E7041"/>
    <w:rsid w:val="008E71E8"/>
    <w:rsid w:val="008E7567"/>
    <w:rsid w:val="008E7573"/>
    <w:rsid w:val="008F0935"/>
    <w:rsid w:val="008F0DF4"/>
    <w:rsid w:val="008F13AD"/>
    <w:rsid w:val="008F2526"/>
    <w:rsid w:val="008F3106"/>
    <w:rsid w:val="008F4098"/>
    <w:rsid w:val="008F42EA"/>
    <w:rsid w:val="008F4665"/>
    <w:rsid w:val="008F4B03"/>
    <w:rsid w:val="008F4CB2"/>
    <w:rsid w:val="008F5882"/>
    <w:rsid w:val="008F5B37"/>
    <w:rsid w:val="008F6AC1"/>
    <w:rsid w:val="008F6B43"/>
    <w:rsid w:val="008F6CD2"/>
    <w:rsid w:val="008F7196"/>
    <w:rsid w:val="0090138F"/>
    <w:rsid w:val="009037C9"/>
    <w:rsid w:val="00904851"/>
    <w:rsid w:val="0090497C"/>
    <w:rsid w:val="0090638A"/>
    <w:rsid w:val="009109B8"/>
    <w:rsid w:val="00912656"/>
    <w:rsid w:val="00912DBA"/>
    <w:rsid w:val="00913724"/>
    <w:rsid w:val="00913D07"/>
    <w:rsid w:val="00914737"/>
    <w:rsid w:val="00915548"/>
    <w:rsid w:val="009155B9"/>
    <w:rsid w:val="0091690C"/>
    <w:rsid w:val="00916C06"/>
    <w:rsid w:val="0091734E"/>
    <w:rsid w:val="00917ECD"/>
    <w:rsid w:val="0092061A"/>
    <w:rsid w:val="0092064A"/>
    <w:rsid w:val="009208CE"/>
    <w:rsid w:val="00920B97"/>
    <w:rsid w:val="00920F22"/>
    <w:rsid w:val="00920FAD"/>
    <w:rsid w:val="00922141"/>
    <w:rsid w:val="009224A1"/>
    <w:rsid w:val="00923A4B"/>
    <w:rsid w:val="00924907"/>
    <w:rsid w:val="00924C29"/>
    <w:rsid w:val="00924DBD"/>
    <w:rsid w:val="00930772"/>
    <w:rsid w:val="00930CF2"/>
    <w:rsid w:val="00931264"/>
    <w:rsid w:val="009312AE"/>
    <w:rsid w:val="00932266"/>
    <w:rsid w:val="00933145"/>
    <w:rsid w:val="00933959"/>
    <w:rsid w:val="0093400D"/>
    <w:rsid w:val="0093431F"/>
    <w:rsid w:val="009343FA"/>
    <w:rsid w:val="009352D4"/>
    <w:rsid w:val="00935920"/>
    <w:rsid w:val="00936355"/>
    <w:rsid w:val="00936C42"/>
    <w:rsid w:val="00937730"/>
    <w:rsid w:val="00937999"/>
    <w:rsid w:val="00937BBD"/>
    <w:rsid w:val="00941286"/>
    <w:rsid w:val="00941880"/>
    <w:rsid w:val="0094195C"/>
    <w:rsid w:val="00943E96"/>
    <w:rsid w:val="009462D0"/>
    <w:rsid w:val="00946A21"/>
    <w:rsid w:val="00950749"/>
    <w:rsid w:val="00951594"/>
    <w:rsid w:val="00951616"/>
    <w:rsid w:val="00951626"/>
    <w:rsid w:val="009516A0"/>
    <w:rsid w:val="00951901"/>
    <w:rsid w:val="00952B6A"/>
    <w:rsid w:val="00952EAC"/>
    <w:rsid w:val="00953AA9"/>
    <w:rsid w:val="00954ABC"/>
    <w:rsid w:val="009553FC"/>
    <w:rsid w:val="00956465"/>
    <w:rsid w:val="00956A54"/>
    <w:rsid w:val="00960D95"/>
    <w:rsid w:val="00961B2A"/>
    <w:rsid w:val="009629B5"/>
    <w:rsid w:val="00962F5F"/>
    <w:rsid w:val="00963015"/>
    <w:rsid w:val="00963272"/>
    <w:rsid w:val="009645F2"/>
    <w:rsid w:val="00964621"/>
    <w:rsid w:val="00964802"/>
    <w:rsid w:val="0096527B"/>
    <w:rsid w:val="00967166"/>
    <w:rsid w:val="009675C7"/>
    <w:rsid w:val="00970172"/>
    <w:rsid w:val="00970B6C"/>
    <w:rsid w:val="00971D06"/>
    <w:rsid w:val="00971F44"/>
    <w:rsid w:val="00971FEC"/>
    <w:rsid w:val="00976FEF"/>
    <w:rsid w:val="009771D9"/>
    <w:rsid w:val="0097747B"/>
    <w:rsid w:val="00983C94"/>
    <w:rsid w:val="009852A7"/>
    <w:rsid w:val="00985E61"/>
    <w:rsid w:val="00986023"/>
    <w:rsid w:val="0098685D"/>
    <w:rsid w:val="00986A3D"/>
    <w:rsid w:val="00986F2C"/>
    <w:rsid w:val="009875F1"/>
    <w:rsid w:val="0099040D"/>
    <w:rsid w:val="0099078F"/>
    <w:rsid w:val="00990A44"/>
    <w:rsid w:val="00990C10"/>
    <w:rsid w:val="00990C75"/>
    <w:rsid w:val="00991FCD"/>
    <w:rsid w:val="009924D5"/>
    <w:rsid w:val="00992BBC"/>
    <w:rsid w:val="00992DD4"/>
    <w:rsid w:val="00993331"/>
    <w:rsid w:val="009975CD"/>
    <w:rsid w:val="00997B5B"/>
    <w:rsid w:val="009A0C93"/>
    <w:rsid w:val="009A15A5"/>
    <w:rsid w:val="009A17D4"/>
    <w:rsid w:val="009A1BFB"/>
    <w:rsid w:val="009A27A1"/>
    <w:rsid w:val="009A310F"/>
    <w:rsid w:val="009A5502"/>
    <w:rsid w:val="009A7145"/>
    <w:rsid w:val="009A736B"/>
    <w:rsid w:val="009B0783"/>
    <w:rsid w:val="009B14AE"/>
    <w:rsid w:val="009B4060"/>
    <w:rsid w:val="009B468B"/>
    <w:rsid w:val="009B4A10"/>
    <w:rsid w:val="009B58A9"/>
    <w:rsid w:val="009B7DF5"/>
    <w:rsid w:val="009C096B"/>
    <w:rsid w:val="009C0E15"/>
    <w:rsid w:val="009C1CF6"/>
    <w:rsid w:val="009C233C"/>
    <w:rsid w:val="009C23D4"/>
    <w:rsid w:val="009C29BE"/>
    <w:rsid w:val="009C3430"/>
    <w:rsid w:val="009C40E2"/>
    <w:rsid w:val="009C4FD5"/>
    <w:rsid w:val="009C6B76"/>
    <w:rsid w:val="009C6BCA"/>
    <w:rsid w:val="009C7CBE"/>
    <w:rsid w:val="009D011A"/>
    <w:rsid w:val="009D017D"/>
    <w:rsid w:val="009D01AC"/>
    <w:rsid w:val="009D0A01"/>
    <w:rsid w:val="009D0CC7"/>
    <w:rsid w:val="009D187B"/>
    <w:rsid w:val="009D1A66"/>
    <w:rsid w:val="009D250F"/>
    <w:rsid w:val="009D3300"/>
    <w:rsid w:val="009D34F3"/>
    <w:rsid w:val="009D36AD"/>
    <w:rsid w:val="009D385E"/>
    <w:rsid w:val="009D489B"/>
    <w:rsid w:val="009D4CEE"/>
    <w:rsid w:val="009D4D33"/>
    <w:rsid w:val="009D5DAD"/>
    <w:rsid w:val="009D5F6C"/>
    <w:rsid w:val="009D6D70"/>
    <w:rsid w:val="009D7391"/>
    <w:rsid w:val="009D7472"/>
    <w:rsid w:val="009D76DD"/>
    <w:rsid w:val="009D7766"/>
    <w:rsid w:val="009D7964"/>
    <w:rsid w:val="009D7B57"/>
    <w:rsid w:val="009E01B7"/>
    <w:rsid w:val="009E062F"/>
    <w:rsid w:val="009E084C"/>
    <w:rsid w:val="009E109C"/>
    <w:rsid w:val="009E13C3"/>
    <w:rsid w:val="009E2B29"/>
    <w:rsid w:val="009E348E"/>
    <w:rsid w:val="009E3E51"/>
    <w:rsid w:val="009E3F59"/>
    <w:rsid w:val="009E475D"/>
    <w:rsid w:val="009E4A7C"/>
    <w:rsid w:val="009E4AE3"/>
    <w:rsid w:val="009E513F"/>
    <w:rsid w:val="009E55B7"/>
    <w:rsid w:val="009E691A"/>
    <w:rsid w:val="009E7BAD"/>
    <w:rsid w:val="009F0D79"/>
    <w:rsid w:val="009F2413"/>
    <w:rsid w:val="009F26AF"/>
    <w:rsid w:val="009F35CD"/>
    <w:rsid w:val="009F3765"/>
    <w:rsid w:val="009F37B8"/>
    <w:rsid w:val="009F3F15"/>
    <w:rsid w:val="009F3F9E"/>
    <w:rsid w:val="009F59F4"/>
    <w:rsid w:val="009F5FCD"/>
    <w:rsid w:val="009F6B30"/>
    <w:rsid w:val="009F6F8A"/>
    <w:rsid w:val="009F700C"/>
    <w:rsid w:val="009F7677"/>
    <w:rsid w:val="00A002A2"/>
    <w:rsid w:val="00A006DC"/>
    <w:rsid w:val="00A00FD9"/>
    <w:rsid w:val="00A01237"/>
    <w:rsid w:val="00A0165B"/>
    <w:rsid w:val="00A02524"/>
    <w:rsid w:val="00A02609"/>
    <w:rsid w:val="00A026C0"/>
    <w:rsid w:val="00A03A4C"/>
    <w:rsid w:val="00A04004"/>
    <w:rsid w:val="00A043BD"/>
    <w:rsid w:val="00A04D15"/>
    <w:rsid w:val="00A04F70"/>
    <w:rsid w:val="00A05701"/>
    <w:rsid w:val="00A062A9"/>
    <w:rsid w:val="00A0653D"/>
    <w:rsid w:val="00A06F60"/>
    <w:rsid w:val="00A0706B"/>
    <w:rsid w:val="00A07CD6"/>
    <w:rsid w:val="00A10804"/>
    <w:rsid w:val="00A10AF3"/>
    <w:rsid w:val="00A124B3"/>
    <w:rsid w:val="00A12912"/>
    <w:rsid w:val="00A12DF0"/>
    <w:rsid w:val="00A1366C"/>
    <w:rsid w:val="00A13DDF"/>
    <w:rsid w:val="00A14C49"/>
    <w:rsid w:val="00A15477"/>
    <w:rsid w:val="00A15BCE"/>
    <w:rsid w:val="00A15CCA"/>
    <w:rsid w:val="00A15FEC"/>
    <w:rsid w:val="00A16308"/>
    <w:rsid w:val="00A16E83"/>
    <w:rsid w:val="00A16F89"/>
    <w:rsid w:val="00A17404"/>
    <w:rsid w:val="00A17565"/>
    <w:rsid w:val="00A203F0"/>
    <w:rsid w:val="00A22AB9"/>
    <w:rsid w:val="00A22B47"/>
    <w:rsid w:val="00A22E4E"/>
    <w:rsid w:val="00A232BB"/>
    <w:rsid w:val="00A2399A"/>
    <w:rsid w:val="00A23F3D"/>
    <w:rsid w:val="00A24616"/>
    <w:rsid w:val="00A2517D"/>
    <w:rsid w:val="00A25444"/>
    <w:rsid w:val="00A264D3"/>
    <w:rsid w:val="00A30504"/>
    <w:rsid w:val="00A3217C"/>
    <w:rsid w:val="00A33043"/>
    <w:rsid w:val="00A34A63"/>
    <w:rsid w:val="00A35C37"/>
    <w:rsid w:val="00A3776D"/>
    <w:rsid w:val="00A37DC5"/>
    <w:rsid w:val="00A4086C"/>
    <w:rsid w:val="00A408F8"/>
    <w:rsid w:val="00A40B8E"/>
    <w:rsid w:val="00A412F4"/>
    <w:rsid w:val="00A417E6"/>
    <w:rsid w:val="00A42605"/>
    <w:rsid w:val="00A4396A"/>
    <w:rsid w:val="00A43B94"/>
    <w:rsid w:val="00A444EE"/>
    <w:rsid w:val="00A44CCD"/>
    <w:rsid w:val="00A4558D"/>
    <w:rsid w:val="00A45AC4"/>
    <w:rsid w:val="00A46541"/>
    <w:rsid w:val="00A46A6A"/>
    <w:rsid w:val="00A47836"/>
    <w:rsid w:val="00A47E9D"/>
    <w:rsid w:val="00A50256"/>
    <w:rsid w:val="00A50682"/>
    <w:rsid w:val="00A509DB"/>
    <w:rsid w:val="00A50F89"/>
    <w:rsid w:val="00A5159C"/>
    <w:rsid w:val="00A51B0F"/>
    <w:rsid w:val="00A524FE"/>
    <w:rsid w:val="00A5398B"/>
    <w:rsid w:val="00A53E1E"/>
    <w:rsid w:val="00A543A9"/>
    <w:rsid w:val="00A55A5B"/>
    <w:rsid w:val="00A56595"/>
    <w:rsid w:val="00A56A2C"/>
    <w:rsid w:val="00A5787E"/>
    <w:rsid w:val="00A603F8"/>
    <w:rsid w:val="00A607A3"/>
    <w:rsid w:val="00A60994"/>
    <w:rsid w:val="00A61BCD"/>
    <w:rsid w:val="00A62742"/>
    <w:rsid w:val="00A63091"/>
    <w:rsid w:val="00A63841"/>
    <w:rsid w:val="00A640D6"/>
    <w:rsid w:val="00A64F7F"/>
    <w:rsid w:val="00A652F9"/>
    <w:rsid w:val="00A668BB"/>
    <w:rsid w:val="00A67CA2"/>
    <w:rsid w:val="00A708B4"/>
    <w:rsid w:val="00A70BCB"/>
    <w:rsid w:val="00A71EB0"/>
    <w:rsid w:val="00A7280C"/>
    <w:rsid w:val="00A72816"/>
    <w:rsid w:val="00A7406D"/>
    <w:rsid w:val="00A7439A"/>
    <w:rsid w:val="00A75209"/>
    <w:rsid w:val="00A7614E"/>
    <w:rsid w:val="00A77698"/>
    <w:rsid w:val="00A77CE5"/>
    <w:rsid w:val="00A77EDB"/>
    <w:rsid w:val="00A80A5B"/>
    <w:rsid w:val="00A80F05"/>
    <w:rsid w:val="00A80F1E"/>
    <w:rsid w:val="00A820E4"/>
    <w:rsid w:val="00A82407"/>
    <w:rsid w:val="00A83CB2"/>
    <w:rsid w:val="00A83DFD"/>
    <w:rsid w:val="00A855E3"/>
    <w:rsid w:val="00A85E67"/>
    <w:rsid w:val="00A8628E"/>
    <w:rsid w:val="00A862DF"/>
    <w:rsid w:val="00A866F4"/>
    <w:rsid w:val="00A86C15"/>
    <w:rsid w:val="00A90E58"/>
    <w:rsid w:val="00A90F4C"/>
    <w:rsid w:val="00A90FA1"/>
    <w:rsid w:val="00A91433"/>
    <w:rsid w:val="00A929AD"/>
    <w:rsid w:val="00A92CB4"/>
    <w:rsid w:val="00A92DC2"/>
    <w:rsid w:val="00A933D7"/>
    <w:rsid w:val="00A9347B"/>
    <w:rsid w:val="00A9358B"/>
    <w:rsid w:val="00A95320"/>
    <w:rsid w:val="00A96674"/>
    <w:rsid w:val="00A96932"/>
    <w:rsid w:val="00A969BE"/>
    <w:rsid w:val="00AA0508"/>
    <w:rsid w:val="00AA0A23"/>
    <w:rsid w:val="00AA0BE9"/>
    <w:rsid w:val="00AA1453"/>
    <w:rsid w:val="00AA2C35"/>
    <w:rsid w:val="00AA2D03"/>
    <w:rsid w:val="00AA2FC1"/>
    <w:rsid w:val="00AA324F"/>
    <w:rsid w:val="00AA379C"/>
    <w:rsid w:val="00AA3AF6"/>
    <w:rsid w:val="00AA42EF"/>
    <w:rsid w:val="00AA4E2B"/>
    <w:rsid w:val="00AA5DA9"/>
    <w:rsid w:val="00AA5E53"/>
    <w:rsid w:val="00AB0EA4"/>
    <w:rsid w:val="00AB0F4F"/>
    <w:rsid w:val="00AB247E"/>
    <w:rsid w:val="00AB39CF"/>
    <w:rsid w:val="00AB4A1A"/>
    <w:rsid w:val="00AB589E"/>
    <w:rsid w:val="00AB6358"/>
    <w:rsid w:val="00AB754B"/>
    <w:rsid w:val="00AC08B1"/>
    <w:rsid w:val="00AC1403"/>
    <w:rsid w:val="00AC1DDB"/>
    <w:rsid w:val="00AC41EF"/>
    <w:rsid w:val="00AC4D01"/>
    <w:rsid w:val="00AC4EF3"/>
    <w:rsid w:val="00AC561E"/>
    <w:rsid w:val="00AC70E4"/>
    <w:rsid w:val="00AD0460"/>
    <w:rsid w:val="00AD0FD1"/>
    <w:rsid w:val="00AD1BAD"/>
    <w:rsid w:val="00AD24A7"/>
    <w:rsid w:val="00AD4584"/>
    <w:rsid w:val="00AD5157"/>
    <w:rsid w:val="00AD5D32"/>
    <w:rsid w:val="00AD6967"/>
    <w:rsid w:val="00AD6988"/>
    <w:rsid w:val="00AD6BDA"/>
    <w:rsid w:val="00AD721F"/>
    <w:rsid w:val="00AD7886"/>
    <w:rsid w:val="00AD7AEA"/>
    <w:rsid w:val="00AE07A2"/>
    <w:rsid w:val="00AE07E1"/>
    <w:rsid w:val="00AE0885"/>
    <w:rsid w:val="00AE1309"/>
    <w:rsid w:val="00AE213F"/>
    <w:rsid w:val="00AE243E"/>
    <w:rsid w:val="00AE2793"/>
    <w:rsid w:val="00AE2D92"/>
    <w:rsid w:val="00AE49D4"/>
    <w:rsid w:val="00AE7E4D"/>
    <w:rsid w:val="00AF0CC2"/>
    <w:rsid w:val="00AF1EC3"/>
    <w:rsid w:val="00AF22D0"/>
    <w:rsid w:val="00AF2457"/>
    <w:rsid w:val="00AF284D"/>
    <w:rsid w:val="00AF2D38"/>
    <w:rsid w:val="00AF33A9"/>
    <w:rsid w:val="00AF3407"/>
    <w:rsid w:val="00AF357B"/>
    <w:rsid w:val="00AF5071"/>
    <w:rsid w:val="00AF520E"/>
    <w:rsid w:val="00AF53F8"/>
    <w:rsid w:val="00AF6A0D"/>
    <w:rsid w:val="00AF6EAD"/>
    <w:rsid w:val="00AF78BA"/>
    <w:rsid w:val="00B00FAB"/>
    <w:rsid w:val="00B015A8"/>
    <w:rsid w:val="00B02A5A"/>
    <w:rsid w:val="00B0314F"/>
    <w:rsid w:val="00B03C6A"/>
    <w:rsid w:val="00B10BD8"/>
    <w:rsid w:val="00B11AA5"/>
    <w:rsid w:val="00B1489C"/>
    <w:rsid w:val="00B15EA0"/>
    <w:rsid w:val="00B175D7"/>
    <w:rsid w:val="00B17CF6"/>
    <w:rsid w:val="00B21D19"/>
    <w:rsid w:val="00B22D57"/>
    <w:rsid w:val="00B22EC8"/>
    <w:rsid w:val="00B235E5"/>
    <w:rsid w:val="00B236BD"/>
    <w:rsid w:val="00B23928"/>
    <w:rsid w:val="00B23F7A"/>
    <w:rsid w:val="00B248DF"/>
    <w:rsid w:val="00B24A85"/>
    <w:rsid w:val="00B2559D"/>
    <w:rsid w:val="00B25B93"/>
    <w:rsid w:val="00B274A9"/>
    <w:rsid w:val="00B27B2C"/>
    <w:rsid w:val="00B27BA7"/>
    <w:rsid w:val="00B300B4"/>
    <w:rsid w:val="00B301D3"/>
    <w:rsid w:val="00B304B1"/>
    <w:rsid w:val="00B30DA6"/>
    <w:rsid w:val="00B31FDE"/>
    <w:rsid w:val="00B329FB"/>
    <w:rsid w:val="00B32B48"/>
    <w:rsid w:val="00B33557"/>
    <w:rsid w:val="00B33991"/>
    <w:rsid w:val="00B35A42"/>
    <w:rsid w:val="00B37168"/>
    <w:rsid w:val="00B40A42"/>
    <w:rsid w:val="00B41B05"/>
    <w:rsid w:val="00B41E0A"/>
    <w:rsid w:val="00B43108"/>
    <w:rsid w:val="00B43FC1"/>
    <w:rsid w:val="00B44C55"/>
    <w:rsid w:val="00B45430"/>
    <w:rsid w:val="00B475AE"/>
    <w:rsid w:val="00B508BD"/>
    <w:rsid w:val="00B509CA"/>
    <w:rsid w:val="00B50FB6"/>
    <w:rsid w:val="00B51367"/>
    <w:rsid w:val="00B52A68"/>
    <w:rsid w:val="00B5308D"/>
    <w:rsid w:val="00B55E9D"/>
    <w:rsid w:val="00B57938"/>
    <w:rsid w:val="00B60D15"/>
    <w:rsid w:val="00B61DF7"/>
    <w:rsid w:val="00B62F42"/>
    <w:rsid w:val="00B635D2"/>
    <w:rsid w:val="00B64A6F"/>
    <w:rsid w:val="00B651B0"/>
    <w:rsid w:val="00B65A8E"/>
    <w:rsid w:val="00B65C68"/>
    <w:rsid w:val="00B66C79"/>
    <w:rsid w:val="00B66E38"/>
    <w:rsid w:val="00B700DA"/>
    <w:rsid w:val="00B73D65"/>
    <w:rsid w:val="00B75DE5"/>
    <w:rsid w:val="00B7643D"/>
    <w:rsid w:val="00B76530"/>
    <w:rsid w:val="00B76720"/>
    <w:rsid w:val="00B77B61"/>
    <w:rsid w:val="00B77CA6"/>
    <w:rsid w:val="00B806A5"/>
    <w:rsid w:val="00B838B6"/>
    <w:rsid w:val="00B84723"/>
    <w:rsid w:val="00B84BA6"/>
    <w:rsid w:val="00B85BAF"/>
    <w:rsid w:val="00B85E3E"/>
    <w:rsid w:val="00B86D95"/>
    <w:rsid w:val="00B87CC7"/>
    <w:rsid w:val="00B87FEA"/>
    <w:rsid w:val="00B90AAF"/>
    <w:rsid w:val="00B90AD6"/>
    <w:rsid w:val="00B910B3"/>
    <w:rsid w:val="00B933C9"/>
    <w:rsid w:val="00B933F2"/>
    <w:rsid w:val="00B93717"/>
    <w:rsid w:val="00B94E32"/>
    <w:rsid w:val="00B94FCF"/>
    <w:rsid w:val="00B94FD5"/>
    <w:rsid w:val="00B9516D"/>
    <w:rsid w:val="00B97ABF"/>
    <w:rsid w:val="00BA006B"/>
    <w:rsid w:val="00BA07C5"/>
    <w:rsid w:val="00BA0AA0"/>
    <w:rsid w:val="00BA1442"/>
    <w:rsid w:val="00BA162A"/>
    <w:rsid w:val="00BA1A6D"/>
    <w:rsid w:val="00BA28EA"/>
    <w:rsid w:val="00BA2DC7"/>
    <w:rsid w:val="00BA36EE"/>
    <w:rsid w:val="00BA4668"/>
    <w:rsid w:val="00BA5514"/>
    <w:rsid w:val="00BA5A7A"/>
    <w:rsid w:val="00BA5CF3"/>
    <w:rsid w:val="00BB0AE8"/>
    <w:rsid w:val="00BB0D6B"/>
    <w:rsid w:val="00BB104F"/>
    <w:rsid w:val="00BB1261"/>
    <w:rsid w:val="00BB13C9"/>
    <w:rsid w:val="00BB13F1"/>
    <w:rsid w:val="00BB154D"/>
    <w:rsid w:val="00BB1AB5"/>
    <w:rsid w:val="00BB2100"/>
    <w:rsid w:val="00BB30E2"/>
    <w:rsid w:val="00BB33F8"/>
    <w:rsid w:val="00BB5A55"/>
    <w:rsid w:val="00BB5BB6"/>
    <w:rsid w:val="00BB661F"/>
    <w:rsid w:val="00BB669D"/>
    <w:rsid w:val="00BB677D"/>
    <w:rsid w:val="00BB69CF"/>
    <w:rsid w:val="00BB70EC"/>
    <w:rsid w:val="00BC026E"/>
    <w:rsid w:val="00BC1754"/>
    <w:rsid w:val="00BC262E"/>
    <w:rsid w:val="00BC38FE"/>
    <w:rsid w:val="00BC3AFC"/>
    <w:rsid w:val="00BC3B2A"/>
    <w:rsid w:val="00BC446A"/>
    <w:rsid w:val="00BC549A"/>
    <w:rsid w:val="00BC5DD0"/>
    <w:rsid w:val="00BC7392"/>
    <w:rsid w:val="00BC7B2F"/>
    <w:rsid w:val="00BD0776"/>
    <w:rsid w:val="00BD0AEE"/>
    <w:rsid w:val="00BD0E7B"/>
    <w:rsid w:val="00BD189A"/>
    <w:rsid w:val="00BD1CE1"/>
    <w:rsid w:val="00BD2137"/>
    <w:rsid w:val="00BD2345"/>
    <w:rsid w:val="00BD3EA0"/>
    <w:rsid w:val="00BD3EB4"/>
    <w:rsid w:val="00BD4136"/>
    <w:rsid w:val="00BD51D4"/>
    <w:rsid w:val="00BD59E5"/>
    <w:rsid w:val="00BD5F5A"/>
    <w:rsid w:val="00BD6D8A"/>
    <w:rsid w:val="00BD6E7C"/>
    <w:rsid w:val="00BD72F2"/>
    <w:rsid w:val="00BE1253"/>
    <w:rsid w:val="00BE2026"/>
    <w:rsid w:val="00BE2174"/>
    <w:rsid w:val="00BE2AD4"/>
    <w:rsid w:val="00BE2C5B"/>
    <w:rsid w:val="00BE2F13"/>
    <w:rsid w:val="00BE47C7"/>
    <w:rsid w:val="00BE5445"/>
    <w:rsid w:val="00BE5D80"/>
    <w:rsid w:val="00BE6881"/>
    <w:rsid w:val="00BE789B"/>
    <w:rsid w:val="00BF00C1"/>
    <w:rsid w:val="00BF07D4"/>
    <w:rsid w:val="00BF13FC"/>
    <w:rsid w:val="00BF1840"/>
    <w:rsid w:val="00BF21CD"/>
    <w:rsid w:val="00BF39B8"/>
    <w:rsid w:val="00BF3A4F"/>
    <w:rsid w:val="00BF4F20"/>
    <w:rsid w:val="00BF5843"/>
    <w:rsid w:val="00BF681F"/>
    <w:rsid w:val="00BF69FC"/>
    <w:rsid w:val="00BF762E"/>
    <w:rsid w:val="00C000B2"/>
    <w:rsid w:val="00C01240"/>
    <w:rsid w:val="00C02160"/>
    <w:rsid w:val="00C043E8"/>
    <w:rsid w:val="00C05003"/>
    <w:rsid w:val="00C05DF1"/>
    <w:rsid w:val="00C062FD"/>
    <w:rsid w:val="00C06782"/>
    <w:rsid w:val="00C06D05"/>
    <w:rsid w:val="00C0775C"/>
    <w:rsid w:val="00C07C31"/>
    <w:rsid w:val="00C10F17"/>
    <w:rsid w:val="00C11BF1"/>
    <w:rsid w:val="00C1233B"/>
    <w:rsid w:val="00C12627"/>
    <w:rsid w:val="00C126D1"/>
    <w:rsid w:val="00C1272F"/>
    <w:rsid w:val="00C12E36"/>
    <w:rsid w:val="00C13047"/>
    <w:rsid w:val="00C14C34"/>
    <w:rsid w:val="00C15948"/>
    <w:rsid w:val="00C160A8"/>
    <w:rsid w:val="00C165BC"/>
    <w:rsid w:val="00C16DA4"/>
    <w:rsid w:val="00C20019"/>
    <w:rsid w:val="00C2088F"/>
    <w:rsid w:val="00C22D11"/>
    <w:rsid w:val="00C23BE8"/>
    <w:rsid w:val="00C247A6"/>
    <w:rsid w:val="00C24C06"/>
    <w:rsid w:val="00C257EF"/>
    <w:rsid w:val="00C2600A"/>
    <w:rsid w:val="00C26903"/>
    <w:rsid w:val="00C26EF5"/>
    <w:rsid w:val="00C27B72"/>
    <w:rsid w:val="00C31180"/>
    <w:rsid w:val="00C327E9"/>
    <w:rsid w:val="00C33471"/>
    <w:rsid w:val="00C33DCE"/>
    <w:rsid w:val="00C34179"/>
    <w:rsid w:val="00C3747F"/>
    <w:rsid w:val="00C4086D"/>
    <w:rsid w:val="00C418B2"/>
    <w:rsid w:val="00C41F91"/>
    <w:rsid w:val="00C420AF"/>
    <w:rsid w:val="00C42EA8"/>
    <w:rsid w:val="00C447BE"/>
    <w:rsid w:val="00C45144"/>
    <w:rsid w:val="00C45FDC"/>
    <w:rsid w:val="00C46592"/>
    <w:rsid w:val="00C466FA"/>
    <w:rsid w:val="00C47BE7"/>
    <w:rsid w:val="00C47CA5"/>
    <w:rsid w:val="00C50D3C"/>
    <w:rsid w:val="00C515DC"/>
    <w:rsid w:val="00C52576"/>
    <w:rsid w:val="00C52FD4"/>
    <w:rsid w:val="00C552A1"/>
    <w:rsid w:val="00C55362"/>
    <w:rsid w:val="00C562C7"/>
    <w:rsid w:val="00C56454"/>
    <w:rsid w:val="00C5660C"/>
    <w:rsid w:val="00C57668"/>
    <w:rsid w:val="00C576B1"/>
    <w:rsid w:val="00C60453"/>
    <w:rsid w:val="00C60E93"/>
    <w:rsid w:val="00C6495B"/>
    <w:rsid w:val="00C65F7C"/>
    <w:rsid w:val="00C66161"/>
    <w:rsid w:val="00C668CE"/>
    <w:rsid w:val="00C671DC"/>
    <w:rsid w:val="00C67205"/>
    <w:rsid w:val="00C6736E"/>
    <w:rsid w:val="00C70360"/>
    <w:rsid w:val="00C7262C"/>
    <w:rsid w:val="00C726B6"/>
    <w:rsid w:val="00C7324E"/>
    <w:rsid w:val="00C75009"/>
    <w:rsid w:val="00C7541F"/>
    <w:rsid w:val="00C757E6"/>
    <w:rsid w:val="00C765ED"/>
    <w:rsid w:val="00C772AF"/>
    <w:rsid w:val="00C7788A"/>
    <w:rsid w:val="00C800FA"/>
    <w:rsid w:val="00C818B1"/>
    <w:rsid w:val="00C81D52"/>
    <w:rsid w:val="00C82F9D"/>
    <w:rsid w:val="00C83180"/>
    <w:rsid w:val="00C847DF"/>
    <w:rsid w:val="00C84862"/>
    <w:rsid w:val="00C84AC9"/>
    <w:rsid w:val="00C85168"/>
    <w:rsid w:val="00C85D2E"/>
    <w:rsid w:val="00C85DA4"/>
    <w:rsid w:val="00C90FC9"/>
    <w:rsid w:val="00C91DDD"/>
    <w:rsid w:val="00C92B79"/>
    <w:rsid w:val="00C93798"/>
    <w:rsid w:val="00C9379B"/>
    <w:rsid w:val="00C93AE2"/>
    <w:rsid w:val="00C94815"/>
    <w:rsid w:val="00C954D2"/>
    <w:rsid w:val="00C95830"/>
    <w:rsid w:val="00C96B11"/>
    <w:rsid w:val="00C972B4"/>
    <w:rsid w:val="00CA438C"/>
    <w:rsid w:val="00CA4A91"/>
    <w:rsid w:val="00CA52EA"/>
    <w:rsid w:val="00CA62E1"/>
    <w:rsid w:val="00CA77F1"/>
    <w:rsid w:val="00CB0032"/>
    <w:rsid w:val="00CB05D3"/>
    <w:rsid w:val="00CB0B92"/>
    <w:rsid w:val="00CB0E69"/>
    <w:rsid w:val="00CB0F97"/>
    <w:rsid w:val="00CB1257"/>
    <w:rsid w:val="00CB17E6"/>
    <w:rsid w:val="00CB2EE9"/>
    <w:rsid w:val="00CB36BB"/>
    <w:rsid w:val="00CB3A19"/>
    <w:rsid w:val="00CB3A25"/>
    <w:rsid w:val="00CB4203"/>
    <w:rsid w:val="00CB448F"/>
    <w:rsid w:val="00CB44B9"/>
    <w:rsid w:val="00CB5656"/>
    <w:rsid w:val="00CB58C7"/>
    <w:rsid w:val="00CB5D38"/>
    <w:rsid w:val="00CB6612"/>
    <w:rsid w:val="00CB698D"/>
    <w:rsid w:val="00CB6C6B"/>
    <w:rsid w:val="00CB7F3B"/>
    <w:rsid w:val="00CC0B02"/>
    <w:rsid w:val="00CC0F27"/>
    <w:rsid w:val="00CC1F50"/>
    <w:rsid w:val="00CC29E4"/>
    <w:rsid w:val="00CC4B7C"/>
    <w:rsid w:val="00CC5C78"/>
    <w:rsid w:val="00CC6A2F"/>
    <w:rsid w:val="00CC704A"/>
    <w:rsid w:val="00CD034E"/>
    <w:rsid w:val="00CD0B33"/>
    <w:rsid w:val="00CD0C33"/>
    <w:rsid w:val="00CD118F"/>
    <w:rsid w:val="00CD35DA"/>
    <w:rsid w:val="00CD4A9E"/>
    <w:rsid w:val="00CD5299"/>
    <w:rsid w:val="00CD6414"/>
    <w:rsid w:val="00CD6DF3"/>
    <w:rsid w:val="00CD6F8E"/>
    <w:rsid w:val="00CD7C98"/>
    <w:rsid w:val="00CE09AA"/>
    <w:rsid w:val="00CE366A"/>
    <w:rsid w:val="00CE498E"/>
    <w:rsid w:val="00CE6E54"/>
    <w:rsid w:val="00CE6F01"/>
    <w:rsid w:val="00CE7A4C"/>
    <w:rsid w:val="00CF05A5"/>
    <w:rsid w:val="00CF0EFA"/>
    <w:rsid w:val="00CF1129"/>
    <w:rsid w:val="00CF11DE"/>
    <w:rsid w:val="00CF1465"/>
    <w:rsid w:val="00CF2CD4"/>
    <w:rsid w:val="00CF3854"/>
    <w:rsid w:val="00CF3885"/>
    <w:rsid w:val="00CF7A06"/>
    <w:rsid w:val="00CF7A52"/>
    <w:rsid w:val="00D000B6"/>
    <w:rsid w:val="00D0067C"/>
    <w:rsid w:val="00D008CC"/>
    <w:rsid w:val="00D011E4"/>
    <w:rsid w:val="00D0153E"/>
    <w:rsid w:val="00D02E61"/>
    <w:rsid w:val="00D02E6D"/>
    <w:rsid w:val="00D0339B"/>
    <w:rsid w:val="00D03CBE"/>
    <w:rsid w:val="00D04341"/>
    <w:rsid w:val="00D04D7A"/>
    <w:rsid w:val="00D0518A"/>
    <w:rsid w:val="00D059D7"/>
    <w:rsid w:val="00D06027"/>
    <w:rsid w:val="00D07AC5"/>
    <w:rsid w:val="00D10B69"/>
    <w:rsid w:val="00D11B51"/>
    <w:rsid w:val="00D13BF2"/>
    <w:rsid w:val="00D13D49"/>
    <w:rsid w:val="00D14E27"/>
    <w:rsid w:val="00D169C9"/>
    <w:rsid w:val="00D16A1E"/>
    <w:rsid w:val="00D17F51"/>
    <w:rsid w:val="00D200BE"/>
    <w:rsid w:val="00D201E8"/>
    <w:rsid w:val="00D20D79"/>
    <w:rsid w:val="00D20FAE"/>
    <w:rsid w:val="00D265D6"/>
    <w:rsid w:val="00D26656"/>
    <w:rsid w:val="00D27121"/>
    <w:rsid w:val="00D274DB"/>
    <w:rsid w:val="00D27E15"/>
    <w:rsid w:val="00D3032D"/>
    <w:rsid w:val="00D324DB"/>
    <w:rsid w:val="00D331AC"/>
    <w:rsid w:val="00D3338E"/>
    <w:rsid w:val="00D336B1"/>
    <w:rsid w:val="00D33D39"/>
    <w:rsid w:val="00D342BE"/>
    <w:rsid w:val="00D34452"/>
    <w:rsid w:val="00D34E0A"/>
    <w:rsid w:val="00D3509D"/>
    <w:rsid w:val="00D35580"/>
    <w:rsid w:val="00D356B9"/>
    <w:rsid w:val="00D36A6E"/>
    <w:rsid w:val="00D4064B"/>
    <w:rsid w:val="00D4180C"/>
    <w:rsid w:val="00D424B3"/>
    <w:rsid w:val="00D439B6"/>
    <w:rsid w:val="00D44191"/>
    <w:rsid w:val="00D445FF"/>
    <w:rsid w:val="00D457B6"/>
    <w:rsid w:val="00D463F7"/>
    <w:rsid w:val="00D469A0"/>
    <w:rsid w:val="00D46EE9"/>
    <w:rsid w:val="00D50704"/>
    <w:rsid w:val="00D5155C"/>
    <w:rsid w:val="00D51595"/>
    <w:rsid w:val="00D51EE2"/>
    <w:rsid w:val="00D544D7"/>
    <w:rsid w:val="00D56081"/>
    <w:rsid w:val="00D568F3"/>
    <w:rsid w:val="00D56AB2"/>
    <w:rsid w:val="00D571C4"/>
    <w:rsid w:val="00D5791A"/>
    <w:rsid w:val="00D60F4D"/>
    <w:rsid w:val="00D621A2"/>
    <w:rsid w:val="00D629DC"/>
    <w:rsid w:val="00D62B72"/>
    <w:rsid w:val="00D62E58"/>
    <w:rsid w:val="00D644A2"/>
    <w:rsid w:val="00D64D8B"/>
    <w:rsid w:val="00D65B72"/>
    <w:rsid w:val="00D65BD1"/>
    <w:rsid w:val="00D66223"/>
    <w:rsid w:val="00D66DCA"/>
    <w:rsid w:val="00D70AA4"/>
    <w:rsid w:val="00D70E6D"/>
    <w:rsid w:val="00D711A1"/>
    <w:rsid w:val="00D72606"/>
    <w:rsid w:val="00D729F2"/>
    <w:rsid w:val="00D72EBA"/>
    <w:rsid w:val="00D73A3A"/>
    <w:rsid w:val="00D74A31"/>
    <w:rsid w:val="00D76D1C"/>
    <w:rsid w:val="00D77379"/>
    <w:rsid w:val="00D7795A"/>
    <w:rsid w:val="00D801EE"/>
    <w:rsid w:val="00D81C54"/>
    <w:rsid w:val="00D841AF"/>
    <w:rsid w:val="00D850E6"/>
    <w:rsid w:val="00D856A7"/>
    <w:rsid w:val="00D858F0"/>
    <w:rsid w:val="00D87E65"/>
    <w:rsid w:val="00D91093"/>
    <w:rsid w:val="00D91095"/>
    <w:rsid w:val="00D91E1F"/>
    <w:rsid w:val="00D9234E"/>
    <w:rsid w:val="00D9324C"/>
    <w:rsid w:val="00D9396A"/>
    <w:rsid w:val="00D93C5D"/>
    <w:rsid w:val="00D941C3"/>
    <w:rsid w:val="00D94267"/>
    <w:rsid w:val="00D94B6F"/>
    <w:rsid w:val="00D94F62"/>
    <w:rsid w:val="00D95B1C"/>
    <w:rsid w:val="00D97054"/>
    <w:rsid w:val="00D97258"/>
    <w:rsid w:val="00D9798C"/>
    <w:rsid w:val="00DA0A76"/>
    <w:rsid w:val="00DA0ECE"/>
    <w:rsid w:val="00DA1554"/>
    <w:rsid w:val="00DA20EB"/>
    <w:rsid w:val="00DA3548"/>
    <w:rsid w:val="00DA42D7"/>
    <w:rsid w:val="00DA45CD"/>
    <w:rsid w:val="00DA4BBB"/>
    <w:rsid w:val="00DA52CC"/>
    <w:rsid w:val="00DA608A"/>
    <w:rsid w:val="00DA60A7"/>
    <w:rsid w:val="00DA6618"/>
    <w:rsid w:val="00DA7173"/>
    <w:rsid w:val="00DA75C6"/>
    <w:rsid w:val="00DB0AD1"/>
    <w:rsid w:val="00DB116B"/>
    <w:rsid w:val="00DB1172"/>
    <w:rsid w:val="00DB2D5E"/>
    <w:rsid w:val="00DB481C"/>
    <w:rsid w:val="00DB5443"/>
    <w:rsid w:val="00DB660F"/>
    <w:rsid w:val="00DB6CDE"/>
    <w:rsid w:val="00DB7701"/>
    <w:rsid w:val="00DB7A5E"/>
    <w:rsid w:val="00DB7E8F"/>
    <w:rsid w:val="00DC02E9"/>
    <w:rsid w:val="00DC038C"/>
    <w:rsid w:val="00DC12C6"/>
    <w:rsid w:val="00DC1832"/>
    <w:rsid w:val="00DC1E48"/>
    <w:rsid w:val="00DC35F3"/>
    <w:rsid w:val="00DC393F"/>
    <w:rsid w:val="00DC4685"/>
    <w:rsid w:val="00DC6085"/>
    <w:rsid w:val="00DC77EB"/>
    <w:rsid w:val="00DC7E0F"/>
    <w:rsid w:val="00DD0287"/>
    <w:rsid w:val="00DD12D2"/>
    <w:rsid w:val="00DD2B1A"/>
    <w:rsid w:val="00DD2D79"/>
    <w:rsid w:val="00DD5576"/>
    <w:rsid w:val="00DD61F1"/>
    <w:rsid w:val="00DE06C4"/>
    <w:rsid w:val="00DE101B"/>
    <w:rsid w:val="00DE1AAE"/>
    <w:rsid w:val="00DE1D50"/>
    <w:rsid w:val="00DE214D"/>
    <w:rsid w:val="00DE28A1"/>
    <w:rsid w:val="00DE29F5"/>
    <w:rsid w:val="00DE3697"/>
    <w:rsid w:val="00DE493A"/>
    <w:rsid w:val="00DE4B23"/>
    <w:rsid w:val="00DE4BD3"/>
    <w:rsid w:val="00DE5165"/>
    <w:rsid w:val="00DE5847"/>
    <w:rsid w:val="00DE5A7C"/>
    <w:rsid w:val="00DE5D5E"/>
    <w:rsid w:val="00DE5F2B"/>
    <w:rsid w:val="00DE6073"/>
    <w:rsid w:val="00DE7645"/>
    <w:rsid w:val="00DF0C1C"/>
    <w:rsid w:val="00DF2B9C"/>
    <w:rsid w:val="00DF375F"/>
    <w:rsid w:val="00DF3A22"/>
    <w:rsid w:val="00DF5494"/>
    <w:rsid w:val="00DF67BF"/>
    <w:rsid w:val="00DF68A6"/>
    <w:rsid w:val="00DF6D4B"/>
    <w:rsid w:val="00DF6D7D"/>
    <w:rsid w:val="00DF6E5A"/>
    <w:rsid w:val="00DF7BE0"/>
    <w:rsid w:val="00DF7DD6"/>
    <w:rsid w:val="00E026C9"/>
    <w:rsid w:val="00E04301"/>
    <w:rsid w:val="00E06267"/>
    <w:rsid w:val="00E1005B"/>
    <w:rsid w:val="00E13DDE"/>
    <w:rsid w:val="00E140A5"/>
    <w:rsid w:val="00E15380"/>
    <w:rsid w:val="00E15CAE"/>
    <w:rsid w:val="00E16404"/>
    <w:rsid w:val="00E17E16"/>
    <w:rsid w:val="00E2010B"/>
    <w:rsid w:val="00E21EA4"/>
    <w:rsid w:val="00E222B7"/>
    <w:rsid w:val="00E22716"/>
    <w:rsid w:val="00E22FEB"/>
    <w:rsid w:val="00E23547"/>
    <w:rsid w:val="00E24E6F"/>
    <w:rsid w:val="00E25D0B"/>
    <w:rsid w:val="00E25F06"/>
    <w:rsid w:val="00E261B4"/>
    <w:rsid w:val="00E27261"/>
    <w:rsid w:val="00E30564"/>
    <w:rsid w:val="00E30EF8"/>
    <w:rsid w:val="00E32B78"/>
    <w:rsid w:val="00E32C92"/>
    <w:rsid w:val="00E34CD4"/>
    <w:rsid w:val="00E35E00"/>
    <w:rsid w:val="00E35F7F"/>
    <w:rsid w:val="00E3700A"/>
    <w:rsid w:val="00E373BC"/>
    <w:rsid w:val="00E40305"/>
    <w:rsid w:val="00E40A43"/>
    <w:rsid w:val="00E40D67"/>
    <w:rsid w:val="00E41BDA"/>
    <w:rsid w:val="00E42AC7"/>
    <w:rsid w:val="00E43BF9"/>
    <w:rsid w:val="00E44309"/>
    <w:rsid w:val="00E44842"/>
    <w:rsid w:val="00E45062"/>
    <w:rsid w:val="00E456E2"/>
    <w:rsid w:val="00E45876"/>
    <w:rsid w:val="00E467D8"/>
    <w:rsid w:val="00E46C0B"/>
    <w:rsid w:val="00E47E80"/>
    <w:rsid w:val="00E514EB"/>
    <w:rsid w:val="00E52D5A"/>
    <w:rsid w:val="00E53A7F"/>
    <w:rsid w:val="00E568FD"/>
    <w:rsid w:val="00E56BF3"/>
    <w:rsid w:val="00E570EA"/>
    <w:rsid w:val="00E574E9"/>
    <w:rsid w:val="00E61577"/>
    <w:rsid w:val="00E61ACE"/>
    <w:rsid w:val="00E62376"/>
    <w:rsid w:val="00E63F71"/>
    <w:rsid w:val="00E64B85"/>
    <w:rsid w:val="00E6697B"/>
    <w:rsid w:val="00E712FA"/>
    <w:rsid w:val="00E72B39"/>
    <w:rsid w:val="00E72F2B"/>
    <w:rsid w:val="00E73F7D"/>
    <w:rsid w:val="00E749F7"/>
    <w:rsid w:val="00E75580"/>
    <w:rsid w:val="00E75ADD"/>
    <w:rsid w:val="00E772AC"/>
    <w:rsid w:val="00E773DF"/>
    <w:rsid w:val="00E7741F"/>
    <w:rsid w:val="00E77D43"/>
    <w:rsid w:val="00E80EC2"/>
    <w:rsid w:val="00E8215A"/>
    <w:rsid w:val="00E8288B"/>
    <w:rsid w:val="00E8429C"/>
    <w:rsid w:val="00E84405"/>
    <w:rsid w:val="00E84AF5"/>
    <w:rsid w:val="00E84AFE"/>
    <w:rsid w:val="00E85F75"/>
    <w:rsid w:val="00E87E5C"/>
    <w:rsid w:val="00E906B1"/>
    <w:rsid w:val="00E911B4"/>
    <w:rsid w:val="00E92117"/>
    <w:rsid w:val="00E927B7"/>
    <w:rsid w:val="00E92F30"/>
    <w:rsid w:val="00E931B5"/>
    <w:rsid w:val="00E9362D"/>
    <w:rsid w:val="00E95F2F"/>
    <w:rsid w:val="00E963FD"/>
    <w:rsid w:val="00E96736"/>
    <w:rsid w:val="00EA125F"/>
    <w:rsid w:val="00EA226F"/>
    <w:rsid w:val="00EA34CB"/>
    <w:rsid w:val="00EA41C7"/>
    <w:rsid w:val="00EA4528"/>
    <w:rsid w:val="00EA46AE"/>
    <w:rsid w:val="00EA4758"/>
    <w:rsid w:val="00EA48F8"/>
    <w:rsid w:val="00EA575C"/>
    <w:rsid w:val="00EA5A60"/>
    <w:rsid w:val="00EA67C5"/>
    <w:rsid w:val="00EA747E"/>
    <w:rsid w:val="00EA74AC"/>
    <w:rsid w:val="00EA7594"/>
    <w:rsid w:val="00EB016F"/>
    <w:rsid w:val="00EB05E2"/>
    <w:rsid w:val="00EB0D45"/>
    <w:rsid w:val="00EB208C"/>
    <w:rsid w:val="00EB4FF1"/>
    <w:rsid w:val="00EB5211"/>
    <w:rsid w:val="00EB5B9D"/>
    <w:rsid w:val="00EB61EA"/>
    <w:rsid w:val="00EB764C"/>
    <w:rsid w:val="00EB7C55"/>
    <w:rsid w:val="00EB7E10"/>
    <w:rsid w:val="00EC0FB1"/>
    <w:rsid w:val="00EC178C"/>
    <w:rsid w:val="00EC23A8"/>
    <w:rsid w:val="00EC2CD0"/>
    <w:rsid w:val="00EC34A3"/>
    <w:rsid w:val="00EC39F4"/>
    <w:rsid w:val="00EC3A71"/>
    <w:rsid w:val="00EC3A90"/>
    <w:rsid w:val="00EC47A5"/>
    <w:rsid w:val="00EC550D"/>
    <w:rsid w:val="00EC5E1E"/>
    <w:rsid w:val="00EC6417"/>
    <w:rsid w:val="00EC64E4"/>
    <w:rsid w:val="00EC684E"/>
    <w:rsid w:val="00ED02B1"/>
    <w:rsid w:val="00ED1557"/>
    <w:rsid w:val="00ED20BE"/>
    <w:rsid w:val="00ED2E25"/>
    <w:rsid w:val="00ED3AC9"/>
    <w:rsid w:val="00ED528F"/>
    <w:rsid w:val="00ED6669"/>
    <w:rsid w:val="00ED67B8"/>
    <w:rsid w:val="00ED73F8"/>
    <w:rsid w:val="00ED7600"/>
    <w:rsid w:val="00ED7FF0"/>
    <w:rsid w:val="00EE0BD1"/>
    <w:rsid w:val="00EE1CE2"/>
    <w:rsid w:val="00EE20F5"/>
    <w:rsid w:val="00EE2BF0"/>
    <w:rsid w:val="00EE2DB3"/>
    <w:rsid w:val="00EE2DFC"/>
    <w:rsid w:val="00EE4375"/>
    <w:rsid w:val="00EE453B"/>
    <w:rsid w:val="00EE5BA9"/>
    <w:rsid w:val="00EE72A6"/>
    <w:rsid w:val="00EE74B0"/>
    <w:rsid w:val="00EE74D5"/>
    <w:rsid w:val="00EE7A61"/>
    <w:rsid w:val="00EF0058"/>
    <w:rsid w:val="00EF049C"/>
    <w:rsid w:val="00EF1459"/>
    <w:rsid w:val="00EF149F"/>
    <w:rsid w:val="00EF1A0F"/>
    <w:rsid w:val="00EF2717"/>
    <w:rsid w:val="00EF3A0C"/>
    <w:rsid w:val="00EF3A53"/>
    <w:rsid w:val="00EF4303"/>
    <w:rsid w:val="00EF5188"/>
    <w:rsid w:val="00EF57FC"/>
    <w:rsid w:val="00EF59B6"/>
    <w:rsid w:val="00EF70B0"/>
    <w:rsid w:val="00EF732F"/>
    <w:rsid w:val="00EF7FAC"/>
    <w:rsid w:val="00F01CBC"/>
    <w:rsid w:val="00F0348A"/>
    <w:rsid w:val="00F03835"/>
    <w:rsid w:val="00F05369"/>
    <w:rsid w:val="00F05466"/>
    <w:rsid w:val="00F06B0F"/>
    <w:rsid w:val="00F07579"/>
    <w:rsid w:val="00F07824"/>
    <w:rsid w:val="00F078E6"/>
    <w:rsid w:val="00F10608"/>
    <w:rsid w:val="00F10BF4"/>
    <w:rsid w:val="00F10EB6"/>
    <w:rsid w:val="00F10F67"/>
    <w:rsid w:val="00F116DD"/>
    <w:rsid w:val="00F11707"/>
    <w:rsid w:val="00F11A39"/>
    <w:rsid w:val="00F1384B"/>
    <w:rsid w:val="00F14399"/>
    <w:rsid w:val="00F158EA"/>
    <w:rsid w:val="00F159E5"/>
    <w:rsid w:val="00F15AA5"/>
    <w:rsid w:val="00F15C51"/>
    <w:rsid w:val="00F20A06"/>
    <w:rsid w:val="00F20E3D"/>
    <w:rsid w:val="00F214AC"/>
    <w:rsid w:val="00F234D1"/>
    <w:rsid w:val="00F23F2F"/>
    <w:rsid w:val="00F242DD"/>
    <w:rsid w:val="00F2451A"/>
    <w:rsid w:val="00F25CD3"/>
    <w:rsid w:val="00F264B5"/>
    <w:rsid w:val="00F265C9"/>
    <w:rsid w:val="00F27119"/>
    <w:rsid w:val="00F278C9"/>
    <w:rsid w:val="00F279A3"/>
    <w:rsid w:val="00F27A3F"/>
    <w:rsid w:val="00F31BC9"/>
    <w:rsid w:val="00F32689"/>
    <w:rsid w:val="00F33295"/>
    <w:rsid w:val="00F35E89"/>
    <w:rsid w:val="00F36403"/>
    <w:rsid w:val="00F36D09"/>
    <w:rsid w:val="00F3761E"/>
    <w:rsid w:val="00F376EB"/>
    <w:rsid w:val="00F37703"/>
    <w:rsid w:val="00F404B6"/>
    <w:rsid w:val="00F41764"/>
    <w:rsid w:val="00F429C8"/>
    <w:rsid w:val="00F42B96"/>
    <w:rsid w:val="00F43E4C"/>
    <w:rsid w:val="00F43EAD"/>
    <w:rsid w:val="00F447D1"/>
    <w:rsid w:val="00F47146"/>
    <w:rsid w:val="00F47E59"/>
    <w:rsid w:val="00F50AC7"/>
    <w:rsid w:val="00F50F39"/>
    <w:rsid w:val="00F5129C"/>
    <w:rsid w:val="00F51595"/>
    <w:rsid w:val="00F52004"/>
    <w:rsid w:val="00F53871"/>
    <w:rsid w:val="00F55D65"/>
    <w:rsid w:val="00F565AD"/>
    <w:rsid w:val="00F5685A"/>
    <w:rsid w:val="00F56C9D"/>
    <w:rsid w:val="00F57DA2"/>
    <w:rsid w:val="00F610D9"/>
    <w:rsid w:val="00F61ABA"/>
    <w:rsid w:val="00F63635"/>
    <w:rsid w:val="00F6363F"/>
    <w:rsid w:val="00F639A2"/>
    <w:rsid w:val="00F639C3"/>
    <w:rsid w:val="00F63FD0"/>
    <w:rsid w:val="00F64C98"/>
    <w:rsid w:val="00F64D9A"/>
    <w:rsid w:val="00F65C03"/>
    <w:rsid w:val="00F661A3"/>
    <w:rsid w:val="00F6713E"/>
    <w:rsid w:val="00F67746"/>
    <w:rsid w:val="00F67D40"/>
    <w:rsid w:val="00F70B4E"/>
    <w:rsid w:val="00F715C9"/>
    <w:rsid w:val="00F719FF"/>
    <w:rsid w:val="00F72D13"/>
    <w:rsid w:val="00F72D6B"/>
    <w:rsid w:val="00F73C23"/>
    <w:rsid w:val="00F73D96"/>
    <w:rsid w:val="00F743AC"/>
    <w:rsid w:val="00F74C23"/>
    <w:rsid w:val="00F75157"/>
    <w:rsid w:val="00F75F74"/>
    <w:rsid w:val="00F773EC"/>
    <w:rsid w:val="00F77D6A"/>
    <w:rsid w:val="00F80721"/>
    <w:rsid w:val="00F81171"/>
    <w:rsid w:val="00F82194"/>
    <w:rsid w:val="00F826D7"/>
    <w:rsid w:val="00F82E35"/>
    <w:rsid w:val="00F83505"/>
    <w:rsid w:val="00F8495A"/>
    <w:rsid w:val="00F84D27"/>
    <w:rsid w:val="00F86CE8"/>
    <w:rsid w:val="00F87819"/>
    <w:rsid w:val="00F87EED"/>
    <w:rsid w:val="00F901CC"/>
    <w:rsid w:val="00F90D52"/>
    <w:rsid w:val="00F9180E"/>
    <w:rsid w:val="00F9207A"/>
    <w:rsid w:val="00F933B2"/>
    <w:rsid w:val="00F94EAC"/>
    <w:rsid w:val="00F95534"/>
    <w:rsid w:val="00F95D22"/>
    <w:rsid w:val="00F961D6"/>
    <w:rsid w:val="00F9752D"/>
    <w:rsid w:val="00FA0001"/>
    <w:rsid w:val="00FA07BE"/>
    <w:rsid w:val="00FA14C6"/>
    <w:rsid w:val="00FA3FE9"/>
    <w:rsid w:val="00FA4ACA"/>
    <w:rsid w:val="00FA5C92"/>
    <w:rsid w:val="00FA5F95"/>
    <w:rsid w:val="00FA600E"/>
    <w:rsid w:val="00FA6466"/>
    <w:rsid w:val="00FA6DD5"/>
    <w:rsid w:val="00FA7693"/>
    <w:rsid w:val="00FB15B2"/>
    <w:rsid w:val="00FB2141"/>
    <w:rsid w:val="00FB2F80"/>
    <w:rsid w:val="00FB3118"/>
    <w:rsid w:val="00FB3EAC"/>
    <w:rsid w:val="00FB4018"/>
    <w:rsid w:val="00FB5763"/>
    <w:rsid w:val="00FB6DCB"/>
    <w:rsid w:val="00FB718E"/>
    <w:rsid w:val="00FB7D7B"/>
    <w:rsid w:val="00FB7DF9"/>
    <w:rsid w:val="00FC0641"/>
    <w:rsid w:val="00FC0DF8"/>
    <w:rsid w:val="00FC1FD4"/>
    <w:rsid w:val="00FC55DE"/>
    <w:rsid w:val="00FC786C"/>
    <w:rsid w:val="00FD26DF"/>
    <w:rsid w:val="00FD44B9"/>
    <w:rsid w:val="00FD4895"/>
    <w:rsid w:val="00FD4EA8"/>
    <w:rsid w:val="00FD5991"/>
    <w:rsid w:val="00FD7794"/>
    <w:rsid w:val="00FD79F4"/>
    <w:rsid w:val="00FD7A68"/>
    <w:rsid w:val="00FE0049"/>
    <w:rsid w:val="00FE0BF2"/>
    <w:rsid w:val="00FE1979"/>
    <w:rsid w:val="00FE1ECA"/>
    <w:rsid w:val="00FE36B0"/>
    <w:rsid w:val="00FE42BE"/>
    <w:rsid w:val="00FE48A6"/>
    <w:rsid w:val="00FE7264"/>
    <w:rsid w:val="00FE7360"/>
    <w:rsid w:val="00FE75EF"/>
    <w:rsid w:val="00FF0978"/>
    <w:rsid w:val="00FF1429"/>
    <w:rsid w:val="00FF2A83"/>
    <w:rsid w:val="00FF3370"/>
    <w:rsid w:val="00FF3841"/>
    <w:rsid w:val="00FF58BB"/>
    <w:rsid w:val="00FF6508"/>
    <w:rsid w:val="00FF69D9"/>
    <w:rsid w:val="00FF7CA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019A641"/>
  <w15:docId w15:val="{E17C8F99-7E1C-4D0B-9708-1DF5301DA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66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B015A8"/>
    <w:pPr>
      <w:keepNext/>
      <w:keepLines/>
      <w:spacing w:before="200" w:after="0"/>
      <w:outlineLvl w:val="2"/>
    </w:pPr>
    <w:rPr>
      <w:rFonts w:ascii="Cambria" w:eastAsia="Times New Roman" w:hAnsi="Cambria" w:cs="Times New Roman"/>
      <w:color w:val="243F60"/>
      <w:sz w:val="24"/>
      <w:szCs w:val="24"/>
    </w:rPr>
  </w:style>
  <w:style w:type="paragraph" w:styleId="Heading4">
    <w:name w:val="heading 4"/>
    <w:basedOn w:val="Normal"/>
    <w:next w:val="Normal"/>
    <w:link w:val="Heading4Char"/>
    <w:uiPriority w:val="9"/>
    <w:semiHidden/>
    <w:unhideWhenUsed/>
    <w:qFormat/>
    <w:rsid w:val="007A13E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015A8"/>
    <w:rPr>
      <w:rFonts w:ascii="Cambria" w:eastAsia="Times New Roman" w:hAnsi="Cambria" w:cs="Times New Roman"/>
      <w:color w:val="243F60"/>
      <w:sz w:val="24"/>
      <w:szCs w:val="24"/>
    </w:rPr>
  </w:style>
  <w:style w:type="paragraph" w:styleId="Header">
    <w:name w:val="header"/>
    <w:basedOn w:val="Normal"/>
    <w:link w:val="HeaderChar"/>
    <w:uiPriority w:val="99"/>
    <w:unhideWhenUsed/>
    <w:rsid w:val="009331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145"/>
  </w:style>
  <w:style w:type="paragraph" w:styleId="Footer">
    <w:name w:val="footer"/>
    <w:basedOn w:val="Normal"/>
    <w:link w:val="FooterChar"/>
    <w:uiPriority w:val="99"/>
    <w:unhideWhenUsed/>
    <w:rsid w:val="009331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145"/>
  </w:style>
  <w:style w:type="paragraph" w:customStyle="1" w:styleId="EndNoteBibliographyTitle">
    <w:name w:val="EndNote Bibliography Title"/>
    <w:basedOn w:val="Normal"/>
    <w:link w:val="EndNoteBibliographyTitleChar"/>
    <w:rsid w:val="00593C3B"/>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593C3B"/>
    <w:rPr>
      <w:rFonts w:ascii="Calibri" w:hAnsi="Calibri"/>
      <w:noProof/>
      <w:lang w:val="en-US"/>
    </w:rPr>
  </w:style>
  <w:style w:type="paragraph" w:customStyle="1" w:styleId="EndNoteBibliography">
    <w:name w:val="EndNote Bibliography"/>
    <w:basedOn w:val="Normal"/>
    <w:link w:val="EndNoteBibliographyChar"/>
    <w:rsid w:val="00593C3B"/>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593C3B"/>
    <w:rPr>
      <w:rFonts w:ascii="Calibri" w:hAnsi="Calibri"/>
      <w:noProof/>
      <w:lang w:val="en-US"/>
    </w:rPr>
  </w:style>
  <w:style w:type="character" w:styleId="CommentReference">
    <w:name w:val="annotation reference"/>
    <w:basedOn w:val="DefaultParagraphFont"/>
    <w:uiPriority w:val="99"/>
    <w:semiHidden/>
    <w:unhideWhenUsed/>
    <w:rsid w:val="00C062FD"/>
    <w:rPr>
      <w:sz w:val="16"/>
      <w:szCs w:val="16"/>
    </w:rPr>
  </w:style>
  <w:style w:type="paragraph" w:styleId="CommentText">
    <w:name w:val="annotation text"/>
    <w:basedOn w:val="Normal"/>
    <w:link w:val="CommentTextChar"/>
    <w:uiPriority w:val="99"/>
    <w:semiHidden/>
    <w:unhideWhenUsed/>
    <w:rsid w:val="00C062FD"/>
    <w:pPr>
      <w:spacing w:line="240" w:lineRule="auto"/>
    </w:pPr>
    <w:rPr>
      <w:sz w:val="20"/>
      <w:szCs w:val="20"/>
    </w:rPr>
  </w:style>
  <w:style w:type="character" w:customStyle="1" w:styleId="CommentTextChar">
    <w:name w:val="Comment Text Char"/>
    <w:basedOn w:val="DefaultParagraphFont"/>
    <w:link w:val="CommentText"/>
    <w:uiPriority w:val="99"/>
    <w:semiHidden/>
    <w:rsid w:val="00C062FD"/>
    <w:rPr>
      <w:sz w:val="20"/>
      <w:szCs w:val="20"/>
    </w:rPr>
  </w:style>
  <w:style w:type="paragraph" w:styleId="CommentSubject">
    <w:name w:val="annotation subject"/>
    <w:basedOn w:val="CommentText"/>
    <w:next w:val="CommentText"/>
    <w:link w:val="CommentSubjectChar"/>
    <w:uiPriority w:val="99"/>
    <w:semiHidden/>
    <w:unhideWhenUsed/>
    <w:rsid w:val="00C062FD"/>
    <w:rPr>
      <w:b/>
      <w:bCs/>
    </w:rPr>
  </w:style>
  <w:style w:type="character" w:customStyle="1" w:styleId="CommentSubjectChar">
    <w:name w:val="Comment Subject Char"/>
    <w:basedOn w:val="CommentTextChar"/>
    <w:link w:val="CommentSubject"/>
    <w:uiPriority w:val="99"/>
    <w:semiHidden/>
    <w:rsid w:val="00C062FD"/>
    <w:rPr>
      <w:b/>
      <w:bCs/>
      <w:sz w:val="20"/>
      <w:szCs w:val="20"/>
    </w:rPr>
  </w:style>
  <w:style w:type="paragraph" w:styleId="BalloonText">
    <w:name w:val="Balloon Text"/>
    <w:basedOn w:val="Normal"/>
    <w:link w:val="BalloonTextChar"/>
    <w:uiPriority w:val="99"/>
    <w:semiHidden/>
    <w:unhideWhenUsed/>
    <w:rsid w:val="00C062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62FD"/>
    <w:rPr>
      <w:rFonts w:ascii="Tahoma" w:hAnsi="Tahoma" w:cs="Tahoma"/>
      <w:sz w:val="16"/>
      <w:szCs w:val="16"/>
    </w:rPr>
  </w:style>
  <w:style w:type="paragraph" w:styleId="ListParagraph">
    <w:name w:val="List Paragraph"/>
    <w:basedOn w:val="Normal"/>
    <w:uiPriority w:val="34"/>
    <w:qFormat/>
    <w:rsid w:val="003841DC"/>
    <w:pPr>
      <w:ind w:left="720"/>
      <w:contextualSpacing/>
    </w:pPr>
  </w:style>
  <w:style w:type="character" w:styleId="Hyperlink">
    <w:name w:val="Hyperlink"/>
    <w:basedOn w:val="DefaultParagraphFont"/>
    <w:uiPriority w:val="99"/>
    <w:unhideWhenUsed/>
    <w:rsid w:val="00E44309"/>
    <w:rPr>
      <w:color w:val="0000FF" w:themeColor="hyperlink"/>
      <w:u w:val="single"/>
    </w:rPr>
  </w:style>
  <w:style w:type="character" w:styleId="LineNumber">
    <w:name w:val="line number"/>
    <w:basedOn w:val="DefaultParagraphFont"/>
    <w:uiPriority w:val="99"/>
    <w:semiHidden/>
    <w:unhideWhenUsed/>
    <w:rsid w:val="00AE2D92"/>
  </w:style>
  <w:style w:type="character" w:styleId="FollowedHyperlink">
    <w:name w:val="FollowedHyperlink"/>
    <w:basedOn w:val="DefaultParagraphFont"/>
    <w:uiPriority w:val="99"/>
    <w:semiHidden/>
    <w:unhideWhenUsed/>
    <w:rsid w:val="003A7664"/>
    <w:rPr>
      <w:color w:val="800080" w:themeColor="followedHyperlink"/>
      <w:u w:val="single"/>
    </w:rPr>
  </w:style>
  <w:style w:type="paragraph" w:styleId="Revision">
    <w:name w:val="Revision"/>
    <w:hidden/>
    <w:uiPriority w:val="99"/>
    <w:semiHidden/>
    <w:rsid w:val="00F36403"/>
    <w:pPr>
      <w:spacing w:after="0" w:line="240" w:lineRule="auto"/>
    </w:pPr>
  </w:style>
  <w:style w:type="table" w:styleId="TableGrid">
    <w:name w:val="Table Grid"/>
    <w:basedOn w:val="TableNormal"/>
    <w:uiPriority w:val="59"/>
    <w:rsid w:val="00334D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B660F"/>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7A13E1"/>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508186">
      <w:bodyDiv w:val="1"/>
      <w:marLeft w:val="0"/>
      <w:marRight w:val="0"/>
      <w:marTop w:val="0"/>
      <w:marBottom w:val="0"/>
      <w:divBdr>
        <w:top w:val="none" w:sz="0" w:space="0" w:color="auto"/>
        <w:left w:val="none" w:sz="0" w:space="0" w:color="auto"/>
        <w:bottom w:val="none" w:sz="0" w:space="0" w:color="auto"/>
        <w:right w:val="none" w:sz="0" w:space="0" w:color="auto"/>
      </w:divBdr>
    </w:div>
    <w:div w:id="201137168">
      <w:bodyDiv w:val="1"/>
      <w:marLeft w:val="0"/>
      <w:marRight w:val="0"/>
      <w:marTop w:val="0"/>
      <w:marBottom w:val="0"/>
      <w:divBdr>
        <w:top w:val="none" w:sz="0" w:space="0" w:color="auto"/>
        <w:left w:val="none" w:sz="0" w:space="0" w:color="auto"/>
        <w:bottom w:val="none" w:sz="0" w:space="0" w:color="auto"/>
        <w:right w:val="none" w:sz="0" w:space="0" w:color="auto"/>
      </w:divBdr>
    </w:div>
    <w:div w:id="306517986">
      <w:bodyDiv w:val="1"/>
      <w:marLeft w:val="0"/>
      <w:marRight w:val="0"/>
      <w:marTop w:val="0"/>
      <w:marBottom w:val="0"/>
      <w:divBdr>
        <w:top w:val="none" w:sz="0" w:space="0" w:color="auto"/>
        <w:left w:val="none" w:sz="0" w:space="0" w:color="auto"/>
        <w:bottom w:val="none" w:sz="0" w:space="0" w:color="auto"/>
        <w:right w:val="none" w:sz="0" w:space="0" w:color="auto"/>
      </w:divBdr>
    </w:div>
    <w:div w:id="341248678">
      <w:bodyDiv w:val="1"/>
      <w:marLeft w:val="0"/>
      <w:marRight w:val="0"/>
      <w:marTop w:val="0"/>
      <w:marBottom w:val="0"/>
      <w:divBdr>
        <w:top w:val="none" w:sz="0" w:space="0" w:color="auto"/>
        <w:left w:val="none" w:sz="0" w:space="0" w:color="auto"/>
        <w:bottom w:val="none" w:sz="0" w:space="0" w:color="auto"/>
        <w:right w:val="none" w:sz="0" w:space="0" w:color="auto"/>
      </w:divBdr>
    </w:div>
    <w:div w:id="494303247">
      <w:bodyDiv w:val="1"/>
      <w:marLeft w:val="0"/>
      <w:marRight w:val="0"/>
      <w:marTop w:val="0"/>
      <w:marBottom w:val="0"/>
      <w:divBdr>
        <w:top w:val="none" w:sz="0" w:space="0" w:color="auto"/>
        <w:left w:val="none" w:sz="0" w:space="0" w:color="auto"/>
        <w:bottom w:val="none" w:sz="0" w:space="0" w:color="auto"/>
        <w:right w:val="none" w:sz="0" w:space="0" w:color="auto"/>
      </w:divBdr>
    </w:div>
    <w:div w:id="501166632">
      <w:bodyDiv w:val="1"/>
      <w:marLeft w:val="0"/>
      <w:marRight w:val="0"/>
      <w:marTop w:val="0"/>
      <w:marBottom w:val="0"/>
      <w:divBdr>
        <w:top w:val="none" w:sz="0" w:space="0" w:color="auto"/>
        <w:left w:val="none" w:sz="0" w:space="0" w:color="auto"/>
        <w:bottom w:val="none" w:sz="0" w:space="0" w:color="auto"/>
        <w:right w:val="none" w:sz="0" w:space="0" w:color="auto"/>
      </w:divBdr>
    </w:div>
    <w:div w:id="540291974">
      <w:bodyDiv w:val="1"/>
      <w:marLeft w:val="0"/>
      <w:marRight w:val="0"/>
      <w:marTop w:val="0"/>
      <w:marBottom w:val="0"/>
      <w:divBdr>
        <w:top w:val="none" w:sz="0" w:space="0" w:color="auto"/>
        <w:left w:val="none" w:sz="0" w:space="0" w:color="auto"/>
        <w:bottom w:val="none" w:sz="0" w:space="0" w:color="auto"/>
        <w:right w:val="none" w:sz="0" w:space="0" w:color="auto"/>
      </w:divBdr>
    </w:div>
    <w:div w:id="593706723">
      <w:bodyDiv w:val="1"/>
      <w:marLeft w:val="0"/>
      <w:marRight w:val="0"/>
      <w:marTop w:val="0"/>
      <w:marBottom w:val="0"/>
      <w:divBdr>
        <w:top w:val="none" w:sz="0" w:space="0" w:color="auto"/>
        <w:left w:val="none" w:sz="0" w:space="0" w:color="auto"/>
        <w:bottom w:val="none" w:sz="0" w:space="0" w:color="auto"/>
        <w:right w:val="none" w:sz="0" w:space="0" w:color="auto"/>
      </w:divBdr>
    </w:div>
    <w:div w:id="595212550">
      <w:bodyDiv w:val="1"/>
      <w:marLeft w:val="0"/>
      <w:marRight w:val="0"/>
      <w:marTop w:val="0"/>
      <w:marBottom w:val="0"/>
      <w:divBdr>
        <w:top w:val="none" w:sz="0" w:space="0" w:color="auto"/>
        <w:left w:val="none" w:sz="0" w:space="0" w:color="auto"/>
        <w:bottom w:val="none" w:sz="0" w:space="0" w:color="auto"/>
        <w:right w:val="none" w:sz="0" w:space="0" w:color="auto"/>
      </w:divBdr>
    </w:div>
    <w:div w:id="847595420">
      <w:bodyDiv w:val="1"/>
      <w:marLeft w:val="0"/>
      <w:marRight w:val="0"/>
      <w:marTop w:val="0"/>
      <w:marBottom w:val="0"/>
      <w:divBdr>
        <w:top w:val="none" w:sz="0" w:space="0" w:color="auto"/>
        <w:left w:val="none" w:sz="0" w:space="0" w:color="auto"/>
        <w:bottom w:val="none" w:sz="0" w:space="0" w:color="auto"/>
        <w:right w:val="none" w:sz="0" w:space="0" w:color="auto"/>
      </w:divBdr>
    </w:div>
    <w:div w:id="963929640">
      <w:bodyDiv w:val="1"/>
      <w:marLeft w:val="0"/>
      <w:marRight w:val="0"/>
      <w:marTop w:val="0"/>
      <w:marBottom w:val="0"/>
      <w:divBdr>
        <w:top w:val="none" w:sz="0" w:space="0" w:color="auto"/>
        <w:left w:val="none" w:sz="0" w:space="0" w:color="auto"/>
        <w:bottom w:val="none" w:sz="0" w:space="0" w:color="auto"/>
        <w:right w:val="none" w:sz="0" w:space="0" w:color="auto"/>
      </w:divBdr>
    </w:div>
    <w:div w:id="981813293">
      <w:bodyDiv w:val="1"/>
      <w:marLeft w:val="0"/>
      <w:marRight w:val="0"/>
      <w:marTop w:val="0"/>
      <w:marBottom w:val="0"/>
      <w:divBdr>
        <w:top w:val="none" w:sz="0" w:space="0" w:color="auto"/>
        <w:left w:val="none" w:sz="0" w:space="0" w:color="auto"/>
        <w:bottom w:val="none" w:sz="0" w:space="0" w:color="auto"/>
        <w:right w:val="none" w:sz="0" w:space="0" w:color="auto"/>
      </w:divBdr>
    </w:div>
    <w:div w:id="1090126643">
      <w:bodyDiv w:val="1"/>
      <w:marLeft w:val="0"/>
      <w:marRight w:val="0"/>
      <w:marTop w:val="0"/>
      <w:marBottom w:val="0"/>
      <w:divBdr>
        <w:top w:val="none" w:sz="0" w:space="0" w:color="auto"/>
        <w:left w:val="none" w:sz="0" w:space="0" w:color="auto"/>
        <w:bottom w:val="none" w:sz="0" w:space="0" w:color="auto"/>
        <w:right w:val="none" w:sz="0" w:space="0" w:color="auto"/>
      </w:divBdr>
    </w:div>
    <w:div w:id="1145051438">
      <w:bodyDiv w:val="1"/>
      <w:marLeft w:val="0"/>
      <w:marRight w:val="0"/>
      <w:marTop w:val="0"/>
      <w:marBottom w:val="0"/>
      <w:divBdr>
        <w:top w:val="none" w:sz="0" w:space="0" w:color="auto"/>
        <w:left w:val="none" w:sz="0" w:space="0" w:color="auto"/>
        <w:bottom w:val="none" w:sz="0" w:space="0" w:color="auto"/>
        <w:right w:val="none" w:sz="0" w:space="0" w:color="auto"/>
      </w:divBdr>
    </w:div>
    <w:div w:id="1305085744">
      <w:bodyDiv w:val="1"/>
      <w:marLeft w:val="0"/>
      <w:marRight w:val="0"/>
      <w:marTop w:val="0"/>
      <w:marBottom w:val="0"/>
      <w:divBdr>
        <w:top w:val="none" w:sz="0" w:space="0" w:color="auto"/>
        <w:left w:val="none" w:sz="0" w:space="0" w:color="auto"/>
        <w:bottom w:val="none" w:sz="0" w:space="0" w:color="auto"/>
        <w:right w:val="none" w:sz="0" w:space="0" w:color="auto"/>
      </w:divBdr>
    </w:div>
    <w:div w:id="1344697920">
      <w:bodyDiv w:val="1"/>
      <w:marLeft w:val="0"/>
      <w:marRight w:val="0"/>
      <w:marTop w:val="0"/>
      <w:marBottom w:val="0"/>
      <w:divBdr>
        <w:top w:val="none" w:sz="0" w:space="0" w:color="auto"/>
        <w:left w:val="none" w:sz="0" w:space="0" w:color="auto"/>
        <w:bottom w:val="none" w:sz="0" w:space="0" w:color="auto"/>
        <w:right w:val="none" w:sz="0" w:space="0" w:color="auto"/>
      </w:divBdr>
    </w:div>
    <w:div w:id="1401825588">
      <w:bodyDiv w:val="1"/>
      <w:marLeft w:val="0"/>
      <w:marRight w:val="0"/>
      <w:marTop w:val="0"/>
      <w:marBottom w:val="0"/>
      <w:divBdr>
        <w:top w:val="none" w:sz="0" w:space="0" w:color="auto"/>
        <w:left w:val="none" w:sz="0" w:space="0" w:color="auto"/>
        <w:bottom w:val="none" w:sz="0" w:space="0" w:color="auto"/>
        <w:right w:val="none" w:sz="0" w:space="0" w:color="auto"/>
      </w:divBdr>
    </w:div>
    <w:div w:id="1405255255">
      <w:bodyDiv w:val="1"/>
      <w:marLeft w:val="0"/>
      <w:marRight w:val="0"/>
      <w:marTop w:val="0"/>
      <w:marBottom w:val="0"/>
      <w:divBdr>
        <w:top w:val="none" w:sz="0" w:space="0" w:color="auto"/>
        <w:left w:val="none" w:sz="0" w:space="0" w:color="auto"/>
        <w:bottom w:val="none" w:sz="0" w:space="0" w:color="auto"/>
        <w:right w:val="none" w:sz="0" w:space="0" w:color="auto"/>
      </w:divBdr>
    </w:div>
    <w:div w:id="1423843711">
      <w:bodyDiv w:val="1"/>
      <w:marLeft w:val="0"/>
      <w:marRight w:val="0"/>
      <w:marTop w:val="0"/>
      <w:marBottom w:val="0"/>
      <w:divBdr>
        <w:top w:val="none" w:sz="0" w:space="0" w:color="auto"/>
        <w:left w:val="none" w:sz="0" w:space="0" w:color="auto"/>
        <w:bottom w:val="none" w:sz="0" w:space="0" w:color="auto"/>
        <w:right w:val="none" w:sz="0" w:space="0" w:color="auto"/>
      </w:divBdr>
    </w:div>
    <w:div w:id="1453093445">
      <w:bodyDiv w:val="1"/>
      <w:marLeft w:val="0"/>
      <w:marRight w:val="0"/>
      <w:marTop w:val="0"/>
      <w:marBottom w:val="0"/>
      <w:divBdr>
        <w:top w:val="none" w:sz="0" w:space="0" w:color="auto"/>
        <w:left w:val="none" w:sz="0" w:space="0" w:color="auto"/>
        <w:bottom w:val="none" w:sz="0" w:space="0" w:color="auto"/>
        <w:right w:val="none" w:sz="0" w:space="0" w:color="auto"/>
      </w:divBdr>
    </w:div>
    <w:div w:id="1468890057">
      <w:bodyDiv w:val="1"/>
      <w:marLeft w:val="0"/>
      <w:marRight w:val="0"/>
      <w:marTop w:val="0"/>
      <w:marBottom w:val="0"/>
      <w:divBdr>
        <w:top w:val="none" w:sz="0" w:space="0" w:color="auto"/>
        <w:left w:val="none" w:sz="0" w:space="0" w:color="auto"/>
        <w:bottom w:val="none" w:sz="0" w:space="0" w:color="auto"/>
        <w:right w:val="none" w:sz="0" w:space="0" w:color="auto"/>
      </w:divBdr>
    </w:div>
    <w:div w:id="1490440921">
      <w:bodyDiv w:val="1"/>
      <w:marLeft w:val="0"/>
      <w:marRight w:val="0"/>
      <w:marTop w:val="0"/>
      <w:marBottom w:val="0"/>
      <w:divBdr>
        <w:top w:val="none" w:sz="0" w:space="0" w:color="auto"/>
        <w:left w:val="none" w:sz="0" w:space="0" w:color="auto"/>
        <w:bottom w:val="none" w:sz="0" w:space="0" w:color="auto"/>
        <w:right w:val="none" w:sz="0" w:space="0" w:color="auto"/>
      </w:divBdr>
    </w:div>
    <w:div w:id="1535919641">
      <w:bodyDiv w:val="1"/>
      <w:marLeft w:val="0"/>
      <w:marRight w:val="0"/>
      <w:marTop w:val="0"/>
      <w:marBottom w:val="0"/>
      <w:divBdr>
        <w:top w:val="none" w:sz="0" w:space="0" w:color="auto"/>
        <w:left w:val="none" w:sz="0" w:space="0" w:color="auto"/>
        <w:bottom w:val="none" w:sz="0" w:space="0" w:color="auto"/>
        <w:right w:val="none" w:sz="0" w:space="0" w:color="auto"/>
      </w:divBdr>
    </w:div>
    <w:div w:id="1558710640">
      <w:bodyDiv w:val="1"/>
      <w:marLeft w:val="0"/>
      <w:marRight w:val="0"/>
      <w:marTop w:val="0"/>
      <w:marBottom w:val="0"/>
      <w:divBdr>
        <w:top w:val="none" w:sz="0" w:space="0" w:color="auto"/>
        <w:left w:val="none" w:sz="0" w:space="0" w:color="auto"/>
        <w:bottom w:val="none" w:sz="0" w:space="0" w:color="auto"/>
        <w:right w:val="none" w:sz="0" w:space="0" w:color="auto"/>
      </w:divBdr>
    </w:div>
    <w:div w:id="2118865509">
      <w:bodyDiv w:val="1"/>
      <w:marLeft w:val="0"/>
      <w:marRight w:val="0"/>
      <w:marTop w:val="0"/>
      <w:marBottom w:val="0"/>
      <w:divBdr>
        <w:top w:val="none" w:sz="0" w:space="0" w:color="auto"/>
        <w:left w:val="none" w:sz="0" w:space="0" w:color="auto"/>
        <w:bottom w:val="none" w:sz="0" w:space="0" w:color="auto"/>
        <w:right w:val="none" w:sz="0" w:space="0" w:color="auto"/>
      </w:divBdr>
    </w:div>
    <w:div w:id="214368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rald.watts@uwa.edu.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1558D-906B-44AA-8E10-1E2084E9C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9994</Words>
  <Characters>56967</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WA Health</Company>
  <LinksUpToDate>false</LinksUpToDate>
  <CharactersWithSpaces>66828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Pang, Jing</dc:creator>
  <cp:lastModifiedBy>Jing Pang</cp:lastModifiedBy>
  <cp:revision>4</cp:revision>
  <cp:lastPrinted>2017-11-28T01:50:00Z</cp:lastPrinted>
  <dcterms:created xsi:type="dcterms:W3CDTF">2018-05-22T10:48:00Z</dcterms:created>
  <dcterms:modified xsi:type="dcterms:W3CDTF">2018-05-22T10:49:00Z</dcterms:modified>
</cp:coreProperties>
</file>