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CDA02" w14:textId="77777777" w:rsidR="00E27BAF" w:rsidRPr="009157AC" w:rsidRDefault="00E27BAF" w:rsidP="002624D6">
      <w:pPr>
        <w:spacing w:line="360" w:lineRule="auto"/>
        <w:jc w:val="center"/>
        <w:rPr>
          <w:b/>
          <w:bCs/>
          <w:lang w:val="en-US"/>
        </w:rPr>
      </w:pPr>
      <w:bookmarkStart w:id="0" w:name="_Toc31560014"/>
      <w:r w:rsidRPr="009157AC">
        <w:rPr>
          <w:b/>
          <w:bCs/>
          <w:lang w:val="en-US"/>
        </w:rPr>
        <w:t>SUPPLEMENTARY MATERIAL</w:t>
      </w:r>
    </w:p>
    <w:p w14:paraId="12345798" w14:textId="77777777" w:rsidR="00E27BAF" w:rsidRPr="00F25698" w:rsidRDefault="00E27BAF" w:rsidP="002624D6">
      <w:pPr>
        <w:spacing w:line="360" w:lineRule="auto"/>
        <w:ind w:left="340"/>
        <w:jc w:val="center"/>
        <w:rPr>
          <w:b/>
          <w:bCs/>
          <w:sz w:val="32"/>
          <w:szCs w:val="32"/>
          <w:lang w:val="en-US"/>
        </w:rPr>
      </w:pPr>
      <w:r w:rsidRPr="00F25698">
        <w:rPr>
          <w:b/>
          <w:bCs/>
          <w:sz w:val="32"/>
          <w:szCs w:val="32"/>
          <w:lang w:val="en-US"/>
        </w:rPr>
        <w:t xml:space="preserve">Low shear stress at baseline predicts expansion and aneurysm-related events in patients with abdominal aortic aneurysm </w:t>
      </w:r>
    </w:p>
    <w:p w14:paraId="7D112607" w14:textId="77777777" w:rsidR="00E27BAF" w:rsidRPr="009157AC" w:rsidRDefault="00E27BAF" w:rsidP="009157AC">
      <w:pPr>
        <w:spacing w:line="360" w:lineRule="auto"/>
        <w:rPr>
          <w:lang w:val="en-US"/>
        </w:rPr>
      </w:pPr>
      <w:r w:rsidRPr="009157AC">
        <w:rPr>
          <w:rFonts w:eastAsia="Calibri"/>
          <w:lang w:val="en-US"/>
        </w:rPr>
        <w:t>Nikhilesh Bappoo MPE</w:t>
      </w:r>
      <w:r w:rsidRPr="009157AC">
        <w:rPr>
          <w:rFonts w:eastAsia="Calibri"/>
          <w:vertAlign w:val="superscript"/>
          <w:lang w:val="en-US"/>
        </w:rPr>
        <w:t>1,2</w:t>
      </w:r>
      <w:r w:rsidRPr="009157AC">
        <w:rPr>
          <w:rFonts w:eastAsia="Calibri"/>
          <w:lang w:val="en-US"/>
        </w:rPr>
        <w:t xml:space="preserve">, </w:t>
      </w:r>
      <w:r w:rsidRPr="009157AC">
        <w:rPr>
          <w:lang w:val="en-US"/>
        </w:rPr>
        <w:t>Maaz B.J. Syed MD</w:t>
      </w:r>
      <w:r w:rsidRPr="009157AC">
        <w:rPr>
          <w:vertAlign w:val="superscript"/>
          <w:lang w:val="en-US"/>
        </w:rPr>
        <w:t>3</w:t>
      </w:r>
      <w:r w:rsidRPr="009157AC">
        <w:rPr>
          <w:lang w:val="en-US"/>
        </w:rPr>
        <w:t xml:space="preserve">, Georgia </w:t>
      </w:r>
      <w:proofErr w:type="spellStart"/>
      <w:r w:rsidRPr="009157AC">
        <w:rPr>
          <w:lang w:val="en-US"/>
        </w:rPr>
        <w:t>Khinsoe</w:t>
      </w:r>
      <w:proofErr w:type="spellEnd"/>
      <w:r w:rsidRPr="009157AC">
        <w:rPr>
          <w:lang w:val="en-US"/>
        </w:rPr>
        <w:t xml:space="preserve"> MPE</w:t>
      </w:r>
      <w:r w:rsidRPr="009157AC">
        <w:rPr>
          <w:rFonts w:eastAsia="Calibri"/>
          <w:vertAlign w:val="superscript"/>
          <w:lang w:val="en-US"/>
        </w:rPr>
        <w:t>1,2</w:t>
      </w:r>
      <w:r w:rsidRPr="009157AC">
        <w:rPr>
          <w:rFonts w:eastAsia="Calibri"/>
          <w:lang w:val="en-US"/>
        </w:rPr>
        <w:t>, Lachlan J. Kelsey PhD</w:t>
      </w:r>
      <w:r w:rsidRPr="009157AC">
        <w:rPr>
          <w:rFonts w:eastAsia="Calibri"/>
          <w:vertAlign w:val="superscript"/>
          <w:lang w:val="en-US"/>
        </w:rPr>
        <w:t>1,2</w:t>
      </w:r>
      <w:r w:rsidRPr="009157AC">
        <w:rPr>
          <w:lang w:val="en-US"/>
        </w:rPr>
        <w:t>, Rachael O. Forsythe MD, PhD</w:t>
      </w:r>
      <w:r w:rsidRPr="009157AC">
        <w:rPr>
          <w:vertAlign w:val="superscript"/>
          <w:lang w:val="en-US"/>
        </w:rPr>
        <w:t>3</w:t>
      </w:r>
      <w:r w:rsidRPr="009157AC">
        <w:rPr>
          <w:lang w:val="en-US"/>
        </w:rPr>
        <w:t>, Janet T. Powell MD, PhD</w:t>
      </w:r>
      <w:r w:rsidRPr="009157AC">
        <w:rPr>
          <w:vertAlign w:val="superscript"/>
          <w:lang w:val="en-US"/>
        </w:rPr>
        <w:t>4</w:t>
      </w:r>
      <w:r w:rsidRPr="009157AC">
        <w:rPr>
          <w:lang w:val="en-US"/>
        </w:rPr>
        <w:t>, Peter R. Hoskins DSc</w:t>
      </w:r>
      <w:r w:rsidRPr="009157AC">
        <w:rPr>
          <w:vertAlign w:val="superscript"/>
          <w:lang w:val="en-US"/>
        </w:rPr>
        <w:t>3,5</w:t>
      </w:r>
      <w:r w:rsidRPr="009157AC">
        <w:rPr>
          <w:lang w:val="en-US"/>
        </w:rPr>
        <w:t>, Olivia M.B. McBride MD, PhD</w:t>
      </w:r>
      <w:r w:rsidRPr="009157AC">
        <w:rPr>
          <w:vertAlign w:val="superscript"/>
          <w:lang w:val="en-US"/>
        </w:rPr>
        <w:t>3</w:t>
      </w:r>
      <w:r w:rsidRPr="009157AC">
        <w:rPr>
          <w:lang w:val="en-US"/>
        </w:rPr>
        <w:t>, Paul E. Norman DS</w:t>
      </w:r>
      <w:r w:rsidRPr="009157AC">
        <w:rPr>
          <w:vertAlign w:val="superscript"/>
          <w:lang w:val="en-US"/>
        </w:rPr>
        <w:t>1,6</w:t>
      </w:r>
      <w:r w:rsidRPr="009157AC">
        <w:rPr>
          <w:lang w:val="en-US"/>
        </w:rPr>
        <w:t>, Shirley Jansen MD, PhD</w:t>
      </w:r>
      <w:r w:rsidRPr="009157AC">
        <w:rPr>
          <w:vertAlign w:val="superscript"/>
          <w:lang w:val="en-US"/>
        </w:rPr>
        <w:t>6,7,8,9</w:t>
      </w:r>
      <w:r w:rsidRPr="009157AC">
        <w:rPr>
          <w:lang w:val="en-US"/>
        </w:rPr>
        <w:t>, David E. Newby MD, PhD</w:t>
      </w:r>
      <w:r w:rsidRPr="009157AC">
        <w:rPr>
          <w:vertAlign w:val="superscript"/>
          <w:lang w:val="en-US"/>
        </w:rPr>
        <w:t>3</w:t>
      </w:r>
      <w:r w:rsidRPr="009157AC">
        <w:rPr>
          <w:lang w:val="en-US"/>
        </w:rPr>
        <w:t>, Barry J. Doyle PhD</w:t>
      </w:r>
      <w:r w:rsidRPr="009157AC">
        <w:rPr>
          <w:rFonts w:eastAsia="Calibri"/>
          <w:vertAlign w:val="superscript"/>
          <w:lang w:val="en-US"/>
        </w:rPr>
        <w:t>1,2,3,10</w:t>
      </w:r>
      <w:r w:rsidRPr="009157AC">
        <w:rPr>
          <w:lang w:val="en-US"/>
        </w:rPr>
        <w:t>.</w:t>
      </w:r>
    </w:p>
    <w:p w14:paraId="15ECC325" w14:textId="77777777" w:rsidR="00E27BAF" w:rsidRPr="00F25698" w:rsidRDefault="00E27BAF" w:rsidP="002624D6">
      <w:pPr>
        <w:numPr>
          <w:ilvl w:val="0"/>
          <w:numId w:val="1"/>
        </w:numPr>
        <w:spacing w:line="360" w:lineRule="auto"/>
        <w:contextualSpacing/>
        <w:rPr>
          <w:color w:val="000000" w:themeColor="text1"/>
          <w:lang w:val="en-US"/>
        </w:rPr>
      </w:pPr>
      <w:r w:rsidRPr="00F25698">
        <w:rPr>
          <w:color w:val="000000" w:themeColor="text1"/>
          <w:lang w:val="en-US"/>
        </w:rPr>
        <w:t xml:space="preserve">Vascular Engineering Laboratory, Harry Perkins Institute of Medical Research, QEII Medical Centre, Nedlands and the UWA Centre for Medical Research, The University of Western Australia, </w:t>
      </w:r>
      <w:r w:rsidRPr="00F25698">
        <w:rPr>
          <w:lang w:val="en-US"/>
        </w:rPr>
        <w:t>Perth, Australia.</w:t>
      </w:r>
    </w:p>
    <w:p w14:paraId="37072BCC" w14:textId="77777777" w:rsidR="00E27BAF" w:rsidRPr="00F25698" w:rsidRDefault="00E27BAF" w:rsidP="002624D6">
      <w:pPr>
        <w:numPr>
          <w:ilvl w:val="0"/>
          <w:numId w:val="1"/>
        </w:numPr>
        <w:spacing w:before="200" w:after="200" w:line="360" w:lineRule="auto"/>
        <w:contextualSpacing/>
        <w:rPr>
          <w:color w:val="000000" w:themeColor="text1"/>
          <w:lang w:val="en-US"/>
        </w:rPr>
      </w:pPr>
      <w:r w:rsidRPr="00F25698">
        <w:rPr>
          <w:lang w:val="en-US"/>
        </w:rPr>
        <w:t>School of Engineering, The University of Western Australia, Perth, Australia.</w:t>
      </w:r>
    </w:p>
    <w:p w14:paraId="29280448" w14:textId="77777777" w:rsidR="00E27BAF" w:rsidRPr="00F25698" w:rsidRDefault="00E27BAF" w:rsidP="002624D6">
      <w:pPr>
        <w:numPr>
          <w:ilvl w:val="0"/>
          <w:numId w:val="1"/>
        </w:numPr>
        <w:spacing w:before="200" w:after="200" w:line="360" w:lineRule="auto"/>
        <w:contextualSpacing/>
        <w:rPr>
          <w:color w:val="000000" w:themeColor="text1"/>
          <w:lang w:val="en-US"/>
        </w:rPr>
      </w:pPr>
      <w:r w:rsidRPr="00F25698">
        <w:rPr>
          <w:color w:val="000000" w:themeColor="text1"/>
          <w:lang w:val="en-US"/>
        </w:rPr>
        <w:t>Centre for Cardiovascular Science, Queens Medical Research Institute, University of Edinburgh, UK.</w:t>
      </w:r>
    </w:p>
    <w:p w14:paraId="7F390975" w14:textId="77777777" w:rsidR="00E27BAF" w:rsidRPr="00F25698" w:rsidRDefault="00E27BAF" w:rsidP="002624D6">
      <w:pPr>
        <w:numPr>
          <w:ilvl w:val="0"/>
          <w:numId w:val="1"/>
        </w:numPr>
        <w:spacing w:before="200" w:after="200" w:line="360" w:lineRule="auto"/>
        <w:contextualSpacing/>
        <w:rPr>
          <w:color w:val="000000" w:themeColor="text1"/>
          <w:lang w:val="en-US"/>
        </w:rPr>
      </w:pPr>
      <w:r w:rsidRPr="00F25698">
        <w:rPr>
          <w:color w:val="000000" w:themeColor="text1"/>
          <w:lang w:val="en-US"/>
        </w:rPr>
        <w:t>Vascular Surgery Research Group, Imperial College London, London, UK</w:t>
      </w:r>
    </w:p>
    <w:p w14:paraId="4A2CBC66" w14:textId="77777777" w:rsidR="00E27BAF" w:rsidRPr="002927D1" w:rsidRDefault="00E27BAF" w:rsidP="002624D6">
      <w:pPr>
        <w:numPr>
          <w:ilvl w:val="0"/>
          <w:numId w:val="1"/>
        </w:numPr>
        <w:spacing w:before="200" w:after="200" w:line="360" w:lineRule="auto"/>
        <w:contextualSpacing/>
        <w:rPr>
          <w:bCs/>
          <w:lang w:val="en-US"/>
        </w:rPr>
      </w:pPr>
      <w:r>
        <w:rPr>
          <w:bCs/>
          <w:lang w:val="en-US"/>
        </w:rPr>
        <w:t>Biomedical Engineering, Dundee University, Dundee, UK.</w:t>
      </w:r>
    </w:p>
    <w:p w14:paraId="3144684D" w14:textId="77777777" w:rsidR="00E27BAF" w:rsidRPr="00F25698" w:rsidRDefault="00E27BAF" w:rsidP="002624D6">
      <w:pPr>
        <w:numPr>
          <w:ilvl w:val="0"/>
          <w:numId w:val="1"/>
        </w:numPr>
        <w:spacing w:before="200" w:after="200" w:line="360" w:lineRule="auto"/>
        <w:contextualSpacing/>
        <w:rPr>
          <w:bCs/>
          <w:lang w:val="en-US"/>
        </w:rPr>
      </w:pPr>
      <w:r w:rsidRPr="00F25698">
        <w:rPr>
          <w:color w:val="000000" w:themeColor="text1"/>
          <w:lang w:val="en-US"/>
        </w:rPr>
        <w:t xml:space="preserve">Medical School, The University of Western Australia, Perth, Australia </w:t>
      </w:r>
    </w:p>
    <w:p w14:paraId="2862243F" w14:textId="77777777" w:rsidR="00E27BAF" w:rsidRPr="00F25698" w:rsidRDefault="00E27BAF" w:rsidP="002624D6">
      <w:pPr>
        <w:numPr>
          <w:ilvl w:val="0"/>
          <w:numId w:val="1"/>
        </w:numPr>
        <w:spacing w:before="200" w:after="200" w:line="360" w:lineRule="auto"/>
        <w:contextualSpacing/>
        <w:rPr>
          <w:bCs/>
          <w:lang w:val="en-US"/>
        </w:rPr>
      </w:pPr>
      <w:r w:rsidRPr="00F25698">
        <w:rPr>
          <w:bCs/>
          <w:lang w:val="en-US"/>
        </w:rPr>
        <w:t xml:space="preserve">Heart and Vascular Research Institute, </w:t>
      </w:r>
      <w:r w:rsidRPr="00F25698">
        <w:rPr>
          <w:color w:val="000000" w:themeColor="text1"/>
          <w:lang w:val="en-US"/>
        </w:rPr>
        <w:t>Harry Perkins Institute of Medical Research, QEII Medical Centre, Nedlands.</w:t>
      </w:r>
    </w:p>
    <w:p w14:paraId="5815494C" w14:textId="77777777" w:rsidR="00E27BAF" w:rsidRPr="00F25698" w:rsidRDefault="00E27BAF" w:rsidP="002624D6">
      <w:pPr>
        <w:numPr>
          <w:ilvl w:val="0"/>
          <w:numId w:val="1"/>
        </w:numPr>
        <w:spacing w:before="200" w:after="200" w:line="360" w:lineRule="auto"/>
        <w:contextualSpacing/>
        <w:rPr>
          <w:bCs/>
          <w:lang w:val="en-US"/>
        </w:rPr>
      </w:pPr>
      <w:r w:rsidRPr="00F25698">
        <w:rPr>
          <w:color w:val="000000" w:themeColor="text1"/>
          <w:lang w:val="en-US"/>
        </w:rPr>
        <w:t>Department of Vascular and Endovascular Surgery, Sir Charles Ga</w:t>
      </w:r>
      <w:r>
        <w:rPr>
          <w:color w:val="000000" w:themeColor="text1"/>
          <w:lang w:val="en-US"/>
        </w:rPr>
        <w:t>i</w:t>
      </w:r>
      <w:r w:rsidRPr="00F25698">
        <w:rPr>
          <w:color w:val="000000" w:themeColor="text1"/>
          <w:lang w:val="en-US"/>
        </w:rPr>
        <w:t>rdner Hospital, Perth, Australia.</w:t>
      </w:r>
    </w:p>
    <w:p w14:paraId="43A9BC3B" w14:textId="77777777" w:rsidR="00E27BAF" w:rsidRPr="00F25698" w:rsidRDefault="00E27BAF" w:rsidP="002624D6">
      <w:pPr>
        <w:numPr>
          <w:ilvl w:val="0"/>
          <w:numId w:val="1"/>
        </w:numPr>
        <w:spacing w:before="200" w:after="200" w:line="360" w:lineRule="auto"/>
        <w:contextualSpacing/>
        <w:rPr>
          <w:bCs/>
          <w:lang w:val="en-US"/>
        </w:rPr>
      </w:pPr>
      <w:r w:rsidRPr="00F25698">
        <w:rPr>
          <w:color w:val="000000" w:themeColor="text1"/>
          <w:lang w:val="en-US"/>
        </w:rPr>
        <w:t>Curtin Medical School, Curtin University, Perth, Australia.</w:t>
      </w:r>
    </w:p>
    <w:p w14:paraId="61A6F22E" w14:textId="77777777" w:rsidR="00E27BAF" w:rsidRPr="00F25698" w:rsidRDefault="00E27BAF" w:rsidP="002624D6">
      <w:pPr>
        <w:numPr>
          <w:ilvl w:val="0"/>
          <w:numId w:val="1"/>
        </w:numPr>
        <w:spacing w:before="200" w:after="200" w:line="360" w:lineRule="auto"/>
        <w:contextualSpacing/>
        <w:rPr>
          <w:bCs/>
          <w:lang w:val="en-US"/>
        </w:rPr>
      </w:pPr>
      <w:r w:rsidRPr="00F25698">
        <w:rPr>
          <w:color w:val="000000" w:themeColor="text1"/>
          <w:lang w:val="en-US"/>
        </w:rPr>
        <w:t xml:space="preserve">Australian Research Council Centre for </w:t>
      </w:r>
      <w:proofErr w:type="spellStart"/>
      <w:r w:rsidRPr="00F25698">
        <w:rPr>
          <w:color w:val="000000" w:themeColor="text1"/>
          <w:lang w:val="en-US"/>
        </w:rPr>
        <w:t>Personalised</w:t>
      </w:r>
      <w:proofErr w:type="spellEnd"/>
      <w:r w:rsidRPr="00F25698">
        <w:rPr>
          <w:color w:val="000000" w:themeColor="text1"/>
          <w:lang w:val="en-US"/>
        </w:rPr>
        <w:t xml:space="preserve"> Therapeutics Technologies, Australia.</w:t>
      </w:r>
    </w:p>
    <w:p w14:paraId="5CA5CB3E" w14:textId="77777777" w:rsidR="00E27BAF" w:rsidRPr="00F25698" w:rsidRDefault="00E27BAF" w:rsidP="002624D6">
      <w:pPr>
        <w:pStyle w:val="NoSpacing"/>
        <w:spacing w:line="360" w:lineRule="auto"/>
        <w:outlineLvl w:val="0"/>
        <w:rPr>
          <w:b/>
          <w:lang w:val="en-US"/>
        </w:rPr>
      </w:pPr>
      <w:r>
        <w:rPr>
          <w:b/>
          <w:lang w:val="en-US"/>
        </w:rPr>
        <w:t>A</w:t>
      </w:r>
      <w:r w:rsidRPr="00F25698">
        <w:rPr>
          <w:b/>
          <w:lang w:val="en-US"/>
        </w:rPr>
        <w:t xml:space="preserve">ddress for Correspondence: </w:t>
      </w:r>
    </w:p>
    <w:p w14:paraId="5F72DF04" w14:textId="77777777" w:rsidR="00E27BAF" w:rsidRPr="00F25698" w:rsidRDefault="00E27BAF" w:rsidP="009157AC">
      <w:pPr>
        <w:pStyle w:val="NoSpacing"/>
        <w:spacing w:line="276" w:lineRule="auto"/>
        <w:outlineLvl w:val="0"/>
        <w:rPr>
          <w:rStyle w:val="Hyperlink"/>
          <w:shd w:val="clear" w:color="auto" w:fill="FFFFFF"/>
          <w:lang w:val="en-US"/>
        </w:rPr>
      </w:pPr>
      <w:r w:rsidRPr="00F25698">
        <w:rPr>
          <w:lang w:val="en-US"/>
        </w:rPr>
        <w:t>Name:</w:t>
      </w:r>
      <w:r w:rsidRPr="00F25698">
        <w:rPr>
          <w:lang w:val="en-US"/>
        </w:rPr>
        <w:tab/>
      </w:r>
      <w:r w:rsidRPr="00F25698">
        <w:rPr>
          <w:lang w:val="en-US"/>
        </w:rPr>
        <w:tab/>
        <w:t>Barry Doyle</w:t>
      </w:r>
    </w:p>
    <w:p w14:paraId="54E27FF5" w14:textId="77777777" w:rsidR="00E27BAF" w:rsidRPr="00F25698" w:rsidRDefault="00E27BAF" w:rsidP="009157AC">
      <w:pPr>
        <w:pStyle w:val="NoSpacing"/>
        <w:spacing w:line="276" w:lineRule="auto"/>
        <w:ind w:left="1440" w:hanging="1440"/>
        <w:rPr>
          <w:shd w:val="clear" w:color="auto" w:fill="FFFFFF"/>
          <w:lang w:val="en-US"/>
        </w:rPr>
      </w:pPr>
      <w:r w:rsidRPr="00F25698">
        <w:rPr>
          <w:shd w:val="clear" w:color="auto" w:fill="FFFFFF"/>
          <w:lang w:val="en-US"/>
        </w:rPr>
        <w:t>Address:</w:t>
      </w:r>
      <w:r w:rsidRPr="00F25698">
        <w:rPr>
          <w:shd w:val="clear" w:color="auto" w:fill="FFFFFF"/>
          <w:lang w:val="en-US"/>
        </w:rPr>
        <w:tab/>
        <w:t>Harry Perkins Institute of Medical Research, 6 Verdun Street, Nedlands, Western Australia, 6009, Australia.</w:t>
      </w:r>
    </w:p>
    <w:p w14:paraId="1053BC3D" w14:textId="77777777" w:rsidR="00E27BAF" w:rsidRPr="00F25698" w:rsidRDefault="00E27BAF" w:rsidP="009157AC">
      <w:pPr>
        <w:pStyle w:val="NoSpacing"/>
        <w:spacing w:line="276" w:lineRule="auto"/>
        <w:rPr>
          <w:shd w:val="clear" w:color="auto" w:fill="FFFFFF"/>
          <w:lang w:val="en-US"/>
        </w:rPr>
      </w:pPr>
      <w:r w:rsidRPr="00F25698">
        <w:rPr>
          <w:shd w:val="clear" w:color="auto" w:fill="FFFFFF"/>
          <w:lang w:val="en-US"/>
        </w:rPr>
        <w:t>Tel:</w:t>
      </w:r>
      <w:r w:rsidRPr="00F25698">
        <w:rPr>
          <w:shd w:val="clear" w:color="auto" w:fill="FFFFFF"/>
          <w:lang w:val="en-US"/>
        </w:rPr>
        <w:tab/>
      </w:r>
      <w:r w:rsidRPr="00F25698">
        <w:rPr>
          <w:shd w:val="clear" w:color="auto" w:fill="FFFFFF"/>
          <w:lang w:val="en-US"/>
        </w:rPr>
        <w:tab/>
        <w:t>+61 8 6151 1084 </w:t>
      </w:r>
    </w:p>
    <w:p w14:paraId="776928A7" w14:textId="77777777" w:rsidR="00E27BAF" w:rsidRPr="00F25698" w:rsidRDefault="00E27BAF" w:rsidP="009157AC">
      <w:pPr>
        <w:pStyle w:val="NoSpacing"/>
        <w:spacing w:line="276" w:lineRule="auto"/>
        <w:rPr>
          <w:shd w:val="clear" w:color="auto" w:fill="FFFFFF"/>
          <w:lang w:val="en-US"/>
        </w:rPr>
      </w:pPr>
      <w:r w:rsidRPr="00F25698">
        <w:rPr>
          <w:shd w:val="clear" w:color="auto" w:fill="FFFFFF"/>
          <w:lang w:val="en-US"/>
        </w:rPr>
        <w:t>Fax:</w:t>
      </w:r>
      <w:r w:rsidRPr="00F25698">
        <w:rPr>
          <w:shd w:val="clear" w:color="auto" w:fill="FFFFFF"/>
          <w:lang w:val="en-US"/>
        </w:rPr>
        <w:tab/>
      </w:r>
      <w:r w:rsidRPr="00F25698">
        <w:rPr>
          <w:shd w:val="clear" w:color="auto" w:fill="FFFFFF"/>
          <w:lang w:val="en-US"/>
        </w:rPr>
        <w:tab/>
        <w:t>+61 8 6151 1084 </w:t>
      </w:r>
    </w:p>
    <w:p w14:paraId="18498D39" w14:textId="77777777" w:rsidR="00E27BAF" w:rsidRPr="00F25698" w:rsidRDefault="00E27BAF" w:rsidP="009157AC">
      <w:pPr>
        <w:pStyle w:val="NoSpacing"/>
        <w:spacing w:line="276" w:lineRule="auto"/>
        <w:rPr>
          <w:lang w:val="en-US"/>
        </w:rPr>
      </w:pPr>
      <w:r w:rsidRPr="00F25698">
        <w:rPr>
          <w:shd w:val="clear" w:color="auto" w:fill="FFFFFF"/>
          <w:lang w:val="en-US"/>
        </w:rPr>
        <w:t>Email:</w:t>
      </w:r>
      <w:r w:rsidRPr="00F25698">
        <w:rPr>
          <w:shd w:val="clear" w:color="auto" w:fill="FFFFFF"/>
          <w:lang w:val="en-US"/>
        </w:rPr>
        <w:tab/>
      </w:r>
      <w:r w:rsidRPr="00F25698">
        <w:rPr>
          <w:shd w:val="clear" w:color="auto" w:fill="FFFFFF"/>
          <w:lang w:val="en-US"/>
        </w:rPr>
        <w:tab/>
      </w:r>
      <w:hyperlink r:id="rId7" w:history="1">
        <w:r w:rsidRPr="00F25698">
          <w:rPr>
            <w:rStyle w:val="Hyperlink"/>
            <w:shd w:val="clear" w:color="auto" w:fill="FFFFFF"/>
            <w:lang w:val="en-US"/>
          </w:rPr>
          <w:t>barry.doyle@uwa.edu.au</w:t>
        </w:r>
      </w:hyperlink>
    </w:p>
    <w:p w14:paraId="58BB959A" w14:textId="77777777" w:rsidR="00E27BAF" w:rsidRPr="00F25698" w:rsidRDefault="00E27BAF" w:rsidP="009157AC">
      <w:pPr>
        <w:pStyle w:val="NoSpacing"/>
        <w:spacing w:line="276" w:lineRule="auto"/>
        <w:outlineLvl w:val="0"/>
        <w:rPr>
          <w:lang w:val="en-US"/>
        </w:rPr>
      </w:pPr>
      <w:r w:rsidRPr="00F25698">
        <w:rPr>
          <w:lang w:val="en-US"/>
        </w:rPr>
        <w:t>Twitter:</w:t>
      </w:r>
      <w:r w:rsidRPr="00F25698">
        <w:rPr>
          <w:lang w:val="en-US"/>
        </w:rPr>
        <w:tab/>
        <w:t>@vasclab_uwa</w:t>
      </w:r>
    </w:p>
    <w:p w14:paraId="2F67233E" w14:textId="774C8268" w:rsidR="00E27BAF" w:rsidRDefault="002D78EB" w:rsidP="003D2AB4">
      <w:pPr>
        <w:pStyle w:val="Heading2"/>
        <w:spacing w:line="360" w:lineRule="auto"/>
      </w:pPr>
      <w:r>
        <w:lastRenderedPageBreak/>
        <w:t>SUPPLEMENTAL METHODS</w:t>
      </w:r>
    </w:p>
    <w:p w14:paraId="51EBAB66" w14:textId="1E393B02" w:rsidR="00AE7726" w:rsidRDefault="00AE7726" w:rsidP="00AE7726">
      <w:pPr>
        <w:spacing w:line="360" w:lineRule="auto"/>
        <w:outlineLvl w:val="0"/>
        <w:rPr>
          <w:b/>
          <w:lang w:val="en-US"/>
        </w:rPr>
      </w:pPr>
      <w:r>
        <w:rPr>
          <w:b/>
          <w:lang w:val="en-US"/>
        </w:rPr>
        <w:t>STROBE Checklist</w:t>
      </w:r>
    </w:p>
    <w:p w14:paraId="591B541A" w14:textId="77777777" w:rsidR="00AE7726" w:rsidRPr="00F171CE" w:rsidRDefault="00AE7726" w:rsidP="00AE7726">
      <w:pPr>
        <w:pStyle w:val="TableTitle"/>
        <w:spacing w:line="360" w:lineRule="auto"/>
        <w:jc w:val="both"/>
        <w:rPr>
          <w:szCs w:val="24"/>
          <w:lang w:val="en-US"/>
        </w:rPr>
      </w:pPr>
      <w:r w:rsidRPr="00F171CE">
        <w:rPr>
          <w:szCs w:val="24"/>
          <w:lang w:val="en-US"/>
        </w:rPr>
        <w:t xml:space="preserve">Table S1: </w:t>
      </w:r>
      <w:r>
        <w:rPr>
          <w:szCs w:val="24"/>
          <w:lang w:val="en-US"/>
        </w:rPr>
        <w:t>STROBE c</w:t>
      </w:r>
      <w:r w:rsidRPr="00F171CE">
        <w:rPr>
          <w:szCs w:val="24"/>
          <w:lang w:val="en-US"/>
        </w:rPr>
        <w:t>hecklist of items. MS Page = manuscript page number.</w:t>
      </w:r>
    </w:p>
    <w:tbl>
      <w:tblPr>
        <w:tblW w:w="9394" w:type="dxa"/>
        <w:tblBorders>
          <w:insideH w:val="single" w:sz="4" w:space="0" w:color="auto"/>
        </w:tblBorders>
        <w:tblLook w:val="0000" w:firstRow="0" w:lastRow="0" w:firstColumn="0" w:lastColumn="0" w:noHBand="0" w:noVBand="0"/>
      </w:tblPr>
      <w:tblGrid>
        <w:gridCol w:w="2010"/>
        <w:gridCol w:w="627"/>
        <w:gridCol w:w="5330"/>
        <w:gridCol w:w="1427"/>
      </w:tblGrid>
      <w:tr w:rsidR="00AE7726" w:rsidRPr="00F171CE" w14:paraId="07B3A447" w14:textId="77777777" w:rsidTr="00DA5BA9">
        <w:trPr>
          <w:trHeight w:val="434"/>
        </w:trPr>
        <w:tc>
          <w:tcPr>
            <w:tcW w:w="2010" w:type="dxa"/>
          </w:tcPr>
          <w:p w14:paraId="08764071" w14:textId="77777777" w:rsidR="00AE7726" w:rsidRPr="00F171CE" w:rsidRDefault="00AE7726" w:rsidP="00DA5BA9">
            <w:pPr>
              <w:tabs>
                <w:tab w:val="left" w:pos="5400"/>
              </w:tabs>
              <w:spacing w:line="360" w:lineRule="auto"/>
              <w:rPr>
                <w:sz w:val="20"/>
                <w:lang w:val="en-US"/>
              </w:rPr>
            </w:pPr>
            <w:bookmarkStart w:id="1" w:name="bold1" w:colFirst="1" w:colLast="1"/>
            <w:bookmarkStart w:id="2" w:name="italic1" w:colFirst="0" w:colLast="0"/>
            <w:bookmarkStart w:id="3" w:name="bold2" w:colFirst="2" w:colLast="2"/>
            <w:bookmarkStart w:id="4" w:name="italic2" w:colFirst="1" w:colLast="1"/>
            <w:bookmarkStart w:id="5" w:name="bold3" w:colFirst="3" w:colLast="3"/>
            <w:bookmarkStart w:id="6" w:name="italic3" w:colFirst="2" w:colLast="2"/>
            <w:bookmarkStart w:id="7" w:name="bold4" w:colFirst="4" w:colLast="4"/>
            <w:bookmarkStart w:id="8" w:name="italic4" w:colFirst="3" w:colLast="3"/>
            <w:bookmarkStart w:id="9" w:name="italic5" w:colFirst="4" w:colLast="4"/>
          </w:p>
        </w:tc>
        <w:tc>
          <w:tcPr>
            <w:tcW w:w="627" w:type="dxa"/>
          </w:tcPr>
          <w:p w14:paraId="3B92DE1B" w14:textId="77777777" w:rsidR="00AE7726" w:rsidRPr="00F171CE" w:rsidRDefault="00AE7726" w:rsidP="00DA5BA9">
            <w:pPr>
              <w:pStyle w:val="TableHeader"/>
              <w:tabs>
                <w:tab w:val="left" w:pos="5400"/>
              </w:tabs>
              <w:spacing w:line="360" w:lineRule="auto"/>
              <w:jc w:val="center"/>
              <w:rPr>
                <w:bCs/>
                <w:sz w:val="20"/>
                <w:lang w:val="en-US"/>
              </w:rPr>
            </w:pPr>
            <w:r w:rsidRPr="00F171CE">
              <w:rPr>
                <w:bCs/>
                <w:sz w:val="20"/>
                <w:lang w:val="en-US"/>
              </w:rPr>
              <w:t xml:space="preserve">Item </w:t>
            </w:r>
          </w:p>
        </w:tc>
        <w:tc>
          <w:tcPr>
            <w:tcW w:w="5330" w:type="dxa"/>
            <w:vAlign w:val="bottom"/>
          </w:tcPr>
          <w:p w14:paraId="0C5F8E59" w14:textId="77777777" w:rsidR="00AE7726" w:rsidRPr="00F171CE" w:rsidRDefault="00AE7726" w:rsidP="00DA5BA9">
            <w:pPr>
              <w:pStyle w:val="TableHeader"/>
              <w:tabs>
                <w:tab w:val="left" w:pos="5400"/>
              </w:tabs>
              <w:spacing w:line="360" w:lineRule="auto"/>
              <w:jc w:val="center"/>
              <w:rPr>
                <w:bCs/>
                <w:sz w:val="20"/>
                <w:lang w:val="en-US"/>
              </w:rPr>
            </w:pPr>
            <w:r w:rsidRPr="00F171CE">
              <w:rPr>
                <w:bCs/>
                <w:sz w:val="20"/>
                <w:lang w:val="en-US"/>
              </w:rPr>
              <w:t>Recommendation</w:t>
            </w:r>
          </w:p>
        </w:tc>
        <w:tc>
          <w:tcPr>
            <w:tcW w:w="1427" w:type="dxa"/>
          </w:tcPr>
          <w:p w14:paraId="48E4AC52" w14:textId="77777777" w:rsidR="00AE7726" w:rsidRPr="00F171CE" w:rsidRDefault="00AE7726" w:rsidP="00DA5BA9">
            <w:pPr>
              <w:pStyle w:val="TableHeader"/>
              <w:tabs>
                <w:tab w:val="left" w:pos="5400"/>
              </w:tabs>
              <w:spacing w:line="360" w:lineRule="auto"/>
              <w:jc w:val="right"/>
              <w:rPr>
                <w:bCs/>
                <w:sz w:val="20"/>
                <w:lang w:val="en-US"/>
              </w:rPr>
            </w:pPr>
            <w:r w:rsidRPr="00F171CE">
              <w:rPr>
                <w:bCs/>
                <w:sz w:val="20"/>
                <w:lang w:val="en-US"/>
              </w:rPr>
              <w:t>MS Page</w:t>
            </w:r>
          </w:p>
        </w:tc>
      </w:tr>
      <w:bookmarkEnd w:id="1"/>
      <w:bookmarkEnd w:id="2"/>
      <w:bookmarkEnd w:id="3"/>
      <w:bookmarkEnd w:id="4"/>
      <w:bookmarkEnd w:id="5"/>
      <w:bookmarkEnd w:id="6"/>
      <w:bookmarkEnd w:id="7"/>
      <w:bookmarkEnd w:id="8"/>
      <w:bookmarkEnd w:id="9"/>
      <w:tr w:rsidR="00AE7726" w:rsidRPr="00F171CE" w14:paraId="5118ECFF" w14:textId="77777777" w:rsidTr="00DA5BA9">
        <w:trPr>
          <w:trHeight w:val="353"/>
        </w:trPr>
        <w:tc>
          <w:tcPr>
            <w:tcW w:w="2010" w:type="dxa"/>
            <w:vMerge w:val="restart"/>
          </w:tcPr>
          <w:p w14:paraId="11B1ED25" w14:textId="77777777" w:rsidR="00AE7726" w:rsidRPr="00F171CE" w:rsidRDefault="00AE7726" w:rsidP="00DA5BA9">
            <w:pPr>
              <w:tabs>
                <w:tab w:val="left" w:pos="5400"/>
              </w:tabs>
              <w:spacing w:line="360" w:lineRule="auto"/>
              <w:rPr>
                <w:b/>
                <w:bCs/>
                <w:sz w:val="20"/>
                <w:lang w:val="en-US"/>
              </w:rPr>
            </w:pPr>
            <w:r w:rsidRPr="00F171CE">
              <w:rPr>
                <w:bCs/>
                <w:sz w:val="20"/>
                <w:lang w:val="en-US"/>
              </w:rPr>
              <w:t xml:space="preserve"> </w:t>
            </w:r>
            <w:r w:rsidRPr="00F171CE">
              <w:rPr>
                <w:b/>
                <w:sz w:val="20"/>
                <w:lang w:val="en-US"/>
              </w:rPr>
              <w:t>Title and abstract</w:t>
            </w:r>
          </w:p>
        </w:tc>
        <w:tc>
          <w:tcPr>
            <w:tcW w:w="627" w:type="dxa"/>
            <w:vMerge w:val="restart"/>
          </w:tcPr>
          <w:p w14:paraId="71E36481" w14:textId="77777777" w:rsidR="00AE7726" w:rsidRPr="00F171CE" w:rsidRDefault="00AE7726" w:rsidP="00DA5BA9">
            <w:pPr>
              <w:tabs>
                <w:tab w:val="left" w:pos="5400"/>
              </w:tabs>
              <w:spacing w:line="360" w:lineRule="auto"/>
              <w:jc w:val="center"/>
              <w:rPr>
                <w:sz w:val="20"/>
                <w:lang w:val="en-US"/>
              </w:rPr>
            </w:pPr>
            <w:r w:rsidRPr="00F171CE">
              <w:rPr>
                <w:sz w:val="20"/>
                <w:lang w:val="en-US"/>
              </w:rPr>
              <w:t>1</w:t>
            </w:r>
          </w:p>
        </w:tc>
        <w:tc>
          <w:tcPr>
            <w:tcW w:w="5330" w:type="dxa"/>
          </w:tcPr>
          <w:p w14:paraId="3B938E51" w14:textId="77777777" w:rsidR="00AE7726" w:rsidRPr="00F171CE" w:rsidRDefault="00AE7726" w:rsidP="00DA5BA9">
            <w:pPr>
              <w:tabs>
                <w:tab w:val="left" w:pos="5400"/>
              </w:tabs>
              <w:spacing w:line="360" w:lineRule="auto"/>
              <w:rPr>
                <w:sz w:val="20"/>
                <w:lang w:val="en-US"/>
              </w:rPr>
            </w:pPr>
            <w:r w:rsidRPr="00F171CE">
              <w:rPr>
                <w:sz w:val="20"/>
                <w:lang w:val="en-US"/>
              </w:rPr>
              <w:t>(</w:t>
            </w:r>
            <w:r w:rsidRPr="00F171CE">
              <w:rPr>
                <w:i/>
                <w:sz w:val="20"/>
                <w:lang w:val="en-US"/>
              </w:rPr>
              <w:t>a</w:t>
            </w:r>
            <w:r w:rsidRPr="00F171CE">
              <w:rPr>
                <w:sz w:val="20"/>
                <w:lang w:val="en-US"/>
              </w:rPr>
              <w:t>) Indicate the study’s design with a commonly used term in the title or the abstract</w:t>
            </w:r>
          </w:p>
        </w:tc>
        <w:tc>
          <w:tcPr>
            <w:tcW w:w="1427" w:type="dxa"/>
          </w:tcPr>
          <w:p w14:paraId="26C7912B" w14:textId="77777777" w:rsidR="00AE7726" w:rsidRPr="00F171CE" w:rsidRDefault="00AE7726" w:rsidP="00DA5BA9">
            <w:pPr>
              <w:tabs>
                <w:tab w:val="left" w:pos="5400"/>
              </w:tabs>
              <w:spacing w:line="360" w:lineRule="auto"/>
              <w:jc w:val="right"/>
              <w:rPr>
                <w:sz w:val="20"/>
                <w:lang w:val="en-US"/>
              </w:rPr>
            </w:pPr>
            <w:r>
              <w:rPr>
                <w:sz w:val="20"/>
                <w:lang w:val="en-US"/>
              </w:rPr>
              <w:t>2</w:t>
            </w:r>
          </w:p>
        </w:tc>
      </w:tr>
      <w:tr w:rsidR="00AE7726" w:rsidRPr="00F171CE" w14:paraId="5906A58F" w14:textId="77777777" w:rsidTr="00DA5BA9">
        <w:trPr>
          <w:trHeight w:val="363"/>
        </w:trPr>
        <w:tc>
          <w:tcPr>
            <w:tcW w:w="2010" w:type="dxa"/>
            <w:vMerge/>
          </w:tcPr>
          <w:p w14:paraId="4448CC53" w14:textId="77777777" w:rsidR="00AE7726" w:rsidRPr="00F171CE" w:rsidRDefault="00AE7726" w:rsidP="00DA5BA9">
            <w:pPr>
              <w:tabs>
                <w:tab w:val="left" w:pos="5400"/>
              </w:tabs>
              <w:spacing w:line="360" w:lineRule="auto"/>
              <w:rPr>
                <w:bCs/>
                <w:sz w:val="20"/>
                <w:lang w:val="en-US"/>
              </w:rPr>
            </w:pPr>
            <w:bookmarkStart w:id="10" w:name="bold6" w:colFirst="0" w:colLast="0"/>
            <w:bookmarkStart w:id="11" w:name="italic7" w:colFirst="0" w:colLast="0"/>
          </w:p>
        </w:tc>
        <w:tc>
          <w:tcPr>
            <w:tcW w:w="627" w:type="dxa"/>
            <w:vMerge/>
          </w:tcPr>
          <w:p w14:paraId="37D37640" w14:textId="77777777" w:rsidR="00AE7726" w:rsidRPr="00F171CE" w:rsidRDefault="00AE7726" w:rsidP="00DA5BA9">
            <w:pPr>
              <w:tabs>
                <w:tab w:val="left" w:pos="5400"/>
              </w:tabs>
              <w:spacing w:line="360" w:lineRule="auto"/>
              <w:jc w:val="center"/>
              <w:rPr>
                <w:sz w:val="20"/>
                <w:lang w:val="en-US"/>
              </w:rPr>
            </w:pPr>
          </w:p>
        </w:tc>
        <w:tc>
          <w:tcPr>
            <w:tcW w:w="5330" w:type="dxa"/>
          </w:tcPr>
          <w:p w14:paraId="466C56E2" w14:textId="77777777" w:rsidR="00AE7726" w:rsidRPr="00F171CE" w:rsidRDefault="00AE7726" w:rsidP="00DA5BA9">
            <w:pPr>
              <w:tabs>
                <w:tab w:val="left" w:pos="5400"/>
              </w:tabs>
              <w:spacing w:line="360" w:lineRule="auto"/>
              <w:rPr>
                <w:sz w:val="20"/>
                <w:lang w:val="en-US"/>
              </w:rPr>
            </w:pPr>
            <w:r w:rsidRPr="00F171CE">
              <w:rPr>
                <w:sz w:val="20"/>
                <w:lang w:val="en-US"/>
              </w:rPr>
              <w:t>(</w:t>
            </w:r>
            <w:r w:rsidRPr="00F171CE">
              <w:rPr>
                <w:i/>
                <w:sz w:val="20"/>
                <w:lang w:val="en-US"/>
              </w:rPr>
              <w:t>b</w:t>
            </w:r>
            <w:r w:rsidRPr="00F171CE">
              <w:rPr>
                <w:sz w:val="20"/>
                <w:lang w:val="en-US"/>
              </w:rPr>
              <w:t>) Provide in the abstract an informative and balanced summary of what was done and what was found</w:t>
            </w:r>
          </w:p>
        </w:tc>
        <w:tc>
          <w:tcPr>
            <w:tcW w:w="1427" w:type="dxa"/>
          </w:tcPr>
          <w:p w14:paraId="454DE994" w14:textId="77777777" w:rsidR="00AE7726" w:rsidRPr="00F171CE" w:rsidRDefault="00AE7726" w:rsidP="00DA5BA9">
            <w:pPr>
              <w:tabs>
                <w:tab w:val="left" w:pos="5400"/>
              </w:tabs>
              <w:spacing w:line="360" w:lineRule="auto"/>
              <w:jc w:val="right"/>
              <w:rPr>
                <w:sz w:val="20"/>
                <w:lang w:val="en-US"/>
              </w:rPr>
            </w:pPr>
            <w:r>
              <w:rPr>
                <w:sz w:val="20"/>
                <w:lang w:val="en-US"/>
              </w:rPr>
              <w:t>2,3</w:t>
            </w:r>
          </w:p>
        </w:tc>
      </w:tr>
      <w:tr w:rsidR="00AE7726" w:rsidRPr="00F171CE" w14:paraId="1BE33FA5" w14:textId="77777777" w:rsidTr="00DA5BA9">
        <w:trPr>
          <w:trHeight w:val="229"/>
        </w:trPr>
        <w:tc>
          <w:tcPr>
            <w:tcW w:w="7967" w:type="dxa"/>
            <w:gridSpan w:val="3"/>
          </w:tcPr>
          <w:p w14:paraId="6F0A5422" w14:textId="77777777" w:rsidR="00AE7726" w:rsidRPr="00F171CE" w:rsidRDefault="00AE7726" w:rsidP="00DA5BA9">
            <w:pPr>
              <w:pStyle w:val="TableSubHead"/>
              <w:tabs>
                <w:tab w:val="left" w:pos="5400"/>
              </w:tabs>
              <w:spacing w:line="360" w:lineRule="auto"/>
              <w:rPr>
                <w:sz w:val="20"/>
                <w:lang w:val="en-US"/>
              </w:rPr>
            </w:pPr>
            <w:bookmarkStart w:id="12" w:name="bold7"/>
            <w:bookmarkStart w:id="13" w:name="italic8"/>
            <w:bookmarkEnd w:id="10"/>
            <w:bookmarkEnd w:id="11"/>
            <w:r w:rsidRPr="00F171CE">
              <w:rPr>
                <w:sz w:val="20"/>
                <w:lang w:val="en-US"/>
              </w:rPr>
              <w:t>Introduction</w:t>
            </w:r>
            <w:bookmarkEnd w:id="12"/>
            <w:bookmarkEnd w:id="13"/>
          </w:p>
        </w:tc>
        <w:tc>
          <w:tcPr>
            <w:tcW w:w="1427" w:type="dxa"/>
          </w:tcPr>
          <w:p w14:paraId="7A4A9FD9" w14:textId="77777777" w:rsidR="00AE7726" w:rsidRPr="00F171CE" w:rsidRDefault="00AE7726" w:rsidP="00DA5BA9">
            <w:pPr>
              <w:pStyle w:val="TableSubHead"/>
              <w:tabs>
                <w:tab w:val="left" w:pos="5400"/>
              </w:tabs>
              <w:spacing w:line="360" w:lineRule="auto"/>
              <w:jc w:val="right"/>
              <w:rPr>
                <w:sz w:val="20"/>
                <w:lang w:val="en-US"/>
              </w:rPr>
            </w:pPr>
          </w:p>
        </w:tc>
      </w:tr>
      <w:tr w:rsidR="00AE7726" w:rsidRPr="00F171CE" w14:paraId="0D3AA6F8" w14:textId="77777777" w:rsidTr="00DA5BA9">
        <w:trPr>
          <w:trHeight w:val="353"/>
        </w:trPr>
        <w:tc>
          <w:tcPr>
            <w:tcW w:w="2010" w:type="dxa"/>
          </w:tcPr>
          <w:p w14:paraId="780D617F" w14:textId="77777777" w:rsidR="00AE7726" w:rsidRPr="00F171CE" w:rsidRDefault="00AE7726" w:rsidP="00DA5BA9">
            <w:pPr>
              <w:tabs>
                <w:tab w:val="left" w:pos="5400"/>
              </w:tabs>
              <w:spacing w:line="360" w:lineRule="auto"/>
              <w:rPr>
                <w:bCs/>
                <w:sz w:val="20"/>
                <w:lang w:val="en-US"/>
              </w:rPr>
            </w:pPr>
            <w:bookmarkStart w:id="14" w:name="bold8"/>
            <w:bookmarkStart w:id="15" w:name="italic9"/>
            <w:r w:rsidRPr="00F171CE">
              <w:rPr>
                <w:bCs/>
                <w:sz w:val="20"/>
                <w:lang w:val="en-US"/>
              </w:rPr>
              <w:t>Background/</w:t>
            </w:r>
            <w:bookmarkStart w:id="16" w:name="bold9"/>
            <w:bookmarkStart w:id="17" w:name="italic10"/>
            <w:bookmarkEnd w:id="14"/>
            <w:bookmarkEnd w:id="15"/>
            <w:r w:rsidRPr="00F171CE">
              <w:rPr>
                <w:bCs/>
                <w:sz w:val="20"/>
                <w:lang w:val="en-US"/>
              </w:rPr>
              <w:t>rationale</w:t>
            </w:r>
            <w:bookmarkEnd w:id="16"/>
            <w:bookmarkEnd w:id="17"/>
          </w:p>
        </w:tc>
        <w:tc>
          <w:tcPr>
            <w:tcW w:w="627" w:type="dxa"/>
          </w:tcPr>
          <w:p w14:paraId="34624D0F" w14:textId="77777777" w:rsidR="00AE7726" w:rsidRPr="00F171CE" w:rsidRDefault="00AE7726" w:rsidP="00DA5BA9">
            <w:pPr>
              <w:tabs>
                <w:tab w:val="left" w:pos="5400"/>
              </w:tabs>
              <w:spacing w:line="360" w:lineRule="auto"/>
              <w:jc w:val="center"/>
              <w:rPr>
                <w:sz w:val="20"/>
                <w:lang w:val="en-US"/>
              </w:rPr>
            </w:pPr>
            <w:r w:rsidRPr="00F171CE">
              <w:rPr>
                <w:sz w:val="20"/>
                <w:lang w:val="en-US"/>
              </w:rPr>
              <w:t>2</w:t>
            </w:r>
          </w:p>
        </w:tc>
        <w:tc>
          <w:tcPr>
            <w:tcW w:w="5330" w:type="dxa"/>
          </w:tcPr>
          <w:p w14:paraId="3A32FF1B" w14:textId="77777777" w:rsidR="00AE7726" w:rsidRPr="00F171CE" w:rsidRDefault="00AE7726" w:rsidP="00DA5BA9">
            <w:pPr>
              <w:tabs>
                <w:tab w:val="left" w:pos="5400"/>
              </w:tabs>
              <w:spacing w:line="360" w:lineRule="auto"/>
              <w:rPr>
                <w:sz w:val="20"/>
                <w:lang w:val="en-US"/>
              </w:rPr>
            </w:pPr>
            <w:r w:rsidRPr="00F171CE">
              <w:rPr>
                <w:sz w:val="20"/>
                <w:lang w:val="en-US"/>
              </w:rPr>
              <w:t>Explain the scientific background and rationale for the investigation being reported</w:t>
            </w:r>
          </w:p>
        </w:tc>
        <w:tc>
          <w:tcPr>
            <w:tcW w:w="1427" w:type="dxa"/>
          </w:tcPr>
          <w:p w14:paraId="517193A9" w14:textId="77777777" w:rsidR="00AE7726" w:rsidRPr="00F171CE" w:rsidRDefault="00AE7726" w:rsidP="00DA5BA9">
            <w:pPr>
              <w:tabs>
                <w:tab w:val="left" w:pos="5400"/>
              </w:tabs>
              <w:spacing w:line="360" w:lineRule="auto"/>
              <w:jc w:val="right"/>
              <w:rPr>
                <w:sz w:val="20"/>
                <w:lang w:val="en-US"/>
              </w:rPr>
            </w:pPr>
            <w:r>
              <w:rPr>
                <w:sz w:val="20"/>
                <w:lang w:val="en-US"/>
              </w:rPr>
              <w:t>5,6</w:t>
            </w:r>
          </w:p>
        </w:tc>
      </w:tr>
      <w:tr w:rsidR="00AE7726" w:rsidRPr="00F171CE" w14:paraId="521E56E7" w14:textId="77777777" w:rsidTr="00DA5BA9">
        <w:trPr>
          <w:trHeight w:val="181"/>
        </w:trPr>
        <w:tc>
          <w:tcPr>
            <w:tcW w:w="2010" w:type="dxa"/>
          </w:tcPr>
          <w:p w14:paraId="1E243324" w14:textId="77777777" w:rsidR="00AE7726" w:rsidRPr="00F171CE" w:rsidRDefault="00AE7726" w:rsidP="00DA5BA9">
            <w:pPr>
              <w:tabs>
                <w:tab w:val="left" w:pos="5400"/>
              </w:tabs>
              <w:spacing w:line="360" w:lineRule="auto"/>
              <w:rPr>
                <w:bCs/>
                <w:sz w:val="20"/>
                <w:lang w:val="en-US"/>
              </w:rPr>
            </w:pPr>
            <w:bookmarkStart w:id="18" w:name="bold10" w:colFirst="0" w:colLast="0"/>
            <w:bookmarkStart w:id="19" w:name="italic11" w:colFirst="0" w:colLast="0"/>
            <w:r w:rsidRPr="00F171CE">
              <w:rPr>
                <w:bCs/>
                <w:sz w:val="20"/>
                <w:lang w:val="en-US"/>
              </w:rPr>
              <w:t>Objectives</w:t>
            </w:r>
          </w:p>
        </w:tc>
        <w:tc>
          <w:tcPr>
            <w:tcW w:w="627" w:type="dxa"/>
          </w:tcPr>
          <w:p w14:paraId="6DCAA4A6" w14:textId="77777777" w:rsidR="00AE7726" w:rsidRPr="00F171CE" w:rsidRDefault="00AE7726" w:rsidP="00DA5BA9">
            <w:pPr>
              <w:tabs>
                <w:tab w:val="left" w:pos="5400"/>
              </w:tabs>
              <w:spacing w:line="360" w:lineRule="auto"/>
              <w:jc w:val="center"/>
              <w:rPr>
                <w:sz w:val="20"/>
                <w:lang w:val="en-US"/>
              </w:rPr>
            </w:pPr>
            <w:r w:rsidRPr="00F171CE">
              <w:rPr>
                <w:sz w:val="20"/>
                <w:lang w:val="en-US"/>
              </w:rPr>
              <w:t>3</w:t>
            </w:r>
          </w:p>
        </w:tc>
        <w:tc>
          <w:tcPr>
            <w:tcW w:w="5330" w:type="dxa"/>
          </w:tcPr>
          <w:p w14:paraId="121B5377" w14:textId="77777777" w:rsidR="00AE7726" w:rsidRPr="00F171CE" w:rsidRDefault="00AE7726" w:rsidP="00DA5BA9">
            <w:pPr>
              <w:tabs>
                <w:tab w:val="left" w:pos="5400"/>
              </w:tabs>
              <w:spacing w:line="360" w:lineRule="auto"/>
              <w:rPr>
                <w:sz w:val="20"/>
                <w:lang w:val="en-US"/>
              </w:rPr>
            </w:pPr>
            <w:r w:rsidRPr="00F171CE">
              <w:rPr>
                <w:sz w:val="20"/>
                <w:lang w:val="en-US"/>
              </w:rPr>
              <w:t>State specific objectives, including any prespecified hypotheses</w:t>
            </w:r>
          </w:p>
        </w:tc>
        <w:tc>
          <w:tcPr>
            <w:tcW w:w="1427" w:type="dxa"/>
          </w:tcPr>
          <w:p w14:paraId="3D5DCA15" w14:textId="77777777" w:rsidR="00AE7726" w:rsidRPr="00F171CE" w:rsidRDefault="00AE7726" w:rsidP="00DA5BA9">
            <w:pPr>
              <w:tabs>
                <w:tab w:val="left" w:pos="5400"/>
              </w:tabs>
              <w:spacing w:line="360" w:lineRule="auto"/>
              <w:jc w:val="right"/>
              <w:rPr>
                <w:sz w:val="20"/>
                <w:lang w:val="en-US"/>
              </w:rPr>
            </w:pPr>
            <w:r>
              <w:rPr>
                <w:sz w:val="20"/>
                <w:lang w:val="en-US"/>
              </w:rPr>
              <w:t>5,6</w:t>
            </w:r>
          </w:p>
        </w:tc>
      </w:tr>
      <w:tr w:rsidR="00AE7726" w:rsidRPr="00F171CE" w14:paraId="51CAB65A" w14:textId="77777777" w:rsidTr="00DA5BA9">
        <w:trPr>
          <w:trHeight w:val="252"/>
        </w:trPr>
        <w:tc>
          <w:tcPr>
            <w:tcW w:w="7967" w:type="dxa"/>
            <w:gridSpan w:val="3"/>
          </w:tcPr>
          <w:p w14:paraId="70F8BC7F" w14:textId="77777777" w:rsidR="00AE7726" w:rsidRPr="00F171CE" w:rsidRDefault="00AE7726" w:rsidP="00DA5BA9">
            <w:pPr>
              <w:pStyle w:val="TableSubHead"/>
              <w:tabs>
                <w:tab w:val="left" w:pos="5400"/>
              </w:tabs>
              <w:spacing w:line="360" w:lineRule="auto"/>
              <w:rPr>
                <w:sz w:val="20"/>
                <w:lang w:val="en-US"/>
              </w:rPr>
            </w:pPr>
            <w:bookmarkStart w:id="20" w:name="bold11"/>
            <w:bookmarkStart w:id="21" w:name="italic12"/>
            <w:bookmarkEnd w:id="18"/>
            <w:bookmarkEnd w:id="19"/>
            <w:r w:rsidRPr="00F171CE">
              <w:rPr>
                <w:sz w:val="20"/>
                <w:lang w:val="en-US"/>
              </w:rPr>
              <w:t>Methods</w:t>
            </w:r>
            <w:bookmarkEnd w:id="20"/>
            <w:bookmarkEnd w:id="21"/>
          </w:p>
        </w:tc>
        <w:tc>
          <w:tcPr>
            <w:tcW w:w="1427" w:type="dxa"/>
          </w:tcPr>
          <w:p w14:paraId="11645983" w14:textId="77777777" w:rsidR="00AE7726" w:rsidRPr="00F171CE" w:rsidRDefault="00AE7726" w:rsidP="00DA5BA9">
            <w:pPr>
              <w:pStyle w:val="TableSubHead"/>
              <w:tabs>
                <w:tab w:val="left" w:pos="5400"/>
              </w:tabs>
              <w:spacing w:line="360" w:lineRule="auto"/>
              <w:jc w:val="right"/>
              <w:rPr>
                <w:sz w:val="20"/>
                <w:lang w:val="en-US"/>
              </w:rPr>
            </w:pPr>
          </w:p>
        </w:tc>
      </w:tr>
      <w:tr w:rsidR="00AE7726" w:rsidRPr="00F171CE" w14:paraId="34F0BF66" w14:textId="77777777" w:rsidTr="00DA5BA9">
        <w:trPr>
          <w:trHeight w:val="171"/>
        </w:trPr>
        <w:tc>
          <w:tcPr>
            <w:tcW w:w="2010" w:type="dxa"/>
          </w:tcPr>
          <w:p w14:paraId="68C28AA3" w14:textId="77777777" w:rsidR="00AE7726" w:rsidRPr="00F171CE" w:rsidRDefault="00AE7726" w:rsidP="00DA5BA9">
            <w:pPr>
              <w:tabs>
                <w:tab w:val="left" w:pos="5400"/>
              </w:tabs>
              <w:spacing w:line="360" w:lineRule="auto"/>
              <w:rPr>
                <w:bCs/>
                <w:sz w:val="20"/>
                <w:lang w:val="en-US"/>
              </w:rPr>
            </w:pPr>
            <w:bookmarkStart w:id="22" w:name="bold12" w:colFirst="0" w:colLast="0"/>
            <w:bookmarkStart w:id="23" w:name="italic13" w:colFirst="0" w:colLast="0"/>
            <w:r w:rsidRPr="00F171CE">
              <w:rPr>
                <w:bCs/>
                <w:sz w:val="20"/>
                <w:lang w:val="en-US"/>
              </w:rPr>
              <w:t>Study design</w:t>
            </w:r>
          </w:p>
        </w:tc>
        <w:tc>
          <w:tcPr>
            <w:tcW w:w="627" w:type="dxa"/>
          </w:tcPr>
          <w:p w14:paraId="0A4D774B" w14:textId="77777777" w:rsidR="00AE7726" w:rsidRPr="00F171CE" w:rsidRDefault="00AE7726" w:rsidP="00DA5BA9">
            <w:pPr>
              <w:tabs>
                <w:tab w:val="left" w:pos="5400"/>
              </w:tabs>
              <w:spacing w:line="360" w:lineRule="auto"/>
              <w:jc w:val="center"/>
              <w:rPr>
                <w:sz w:val="20"/>
                <w:lang w:val="en-US"/>
              </w:rPr>
            </w:pPr>
            <w:r w:rsidRPr="00F171CE">
              <w:rPr>
                <w:sz w:val="20"/>
                <w:lang w:val="en-US"/>
              </w:rPr>
              <w:t>4</w:t>
            </w:r>
          </w:p>
        </w:tc>
        <w:tc>
          <w:tcPr>
            <w:tcW w:w="5330" w:type="dxa"/>
          </w:tcPr>
          <w:p w14:paraId="58E6372F" w14:textId="77777777" w:rsidR="00AE7726" w:rsidRPr="00F171CE" w:rsidRDefault="00AE7726" w:rsidP="00DA5BA9">
            <w:pPr>
              <w:tabs>
                <w:tab w:val="left" w:pos="5400"/>
              </w:tabs>
              <w:spacing w:line="360" w:lineRule="auto"/>
              <w:rPr>
                <w:sz w:val="20"/>
                <w:lang w:val="en-US"/>
              </w:rPr>
            </w:pPr>
            <w:r w:rsidRPr="00F171CE">
              <w:rPr>
                <w:sz w:val="20"/>
                <w:lang w:val="en-US"/>
              </w:rPr>
              <w:t>Present key elements of study design early in the paper</w:t>
            </w:r>
          </w:p>
        </w:tc>
        <w:tc>
          <w:tcPr>
            <w:tcW w:w="1427" w:type="dxa"/>
          </w:tcPr>
          <w:p w14:paraId="12DFF618" w14:textId="77777777" w:rsidR="00AE7726" w:rsidRPr="00F171CE" w:rsidRDefault="00AE7726" w:rsidP="00DA5BA9">
            <w:pPr>
              <w:tabs>
                <w:tab w:val="left" w:pos="5400"/>
              </w:tabs>
              <w:spacing w:line="360" w:lineRule="auto"/>
              <w:jc w:val="right"/>
              <w:rPr>
                <w:sz w:val="20"/>
                <w:lang w:val="en-US"/>
              </w:rPr>
            </w:pPr>
            <w:r>
              <w:rPr>
                <w:sz w:val="20"/>
                <w:lang w:val="en-US"/>
              </w:rPr>
              <w:t>6</w:t>
            </w:r>
          </w:p>
        </w:tc>
      </w:tr>
      <w:tr w:rsidR="00AE7726" w:rsidRPr="00F171CE" w14:paraId="063113B1" w14:textId="77777777" w:rsidTr="00DA5BA9">
        <w:trPr>
          <w:trHeight w:val="353"/>
        </w:trPr>
        <w:tc>
          <w:tcPr>
            <w:tcW w:w="2010" w:type="dxa"/>
          </w:tcPr>
          <w:p w14:paraId="12EB8D3D" w14:textId="77777777" w:rsidR="00AE7726" w:rsidRPr="00F171CE" w:rsidRDefault="00AE7726" w:rsidP="00DA5BA9">
            <w:pPr>
              <w:tabs>
                <w:tab w:val="left" w:pos="5400"/>
              </w:tabs>
              <w:spacing w:line="360" w:lineRule="auto"/>
              <w:rPr>
                <w:bCs/>
                <w:sz w:val="20"/>
                <w:lang w:val="en-US"/>
              </w:rPr>
            </w:pPr>
            <w:bookmarkStart w:id="24" w:name="bold13" w:colFirst="0" w:colLast="0"/>
            <w:bookmarkStart w:id="25" w:name="italic14" w:colFirst="0" w:colLast="0"/>
            <w:bookmarkEnd w:id="22"/>
            <w:bookmarkEnd w:id="23"/>
            <w:r w:rsidRPr="00F171CE">
              <w:rPr>
                <w:bCs/>
                <w:sz w:val="20"/>
                <w:lang w:val="en-US"/>
              </w:rPr>
              <w:t>Setting</w:t>
            </w:r>
          </w:p>
        </w:tc>
        <w:tc>
          <w:tcPr>
            <w:tcW w:w="627" w:type="dxa"/>
          </w:tcPr>
          <w:p w14:paraId="71962730" w14:textId="77777777" w:rsidR="00AE7726" w:rsidRPr="00F171CE" w:rsidRDefault="00AE7726" w:rsidP="00DA5BA9">
            <w:pPr>
              <w:tabs>
                <w:tab w:val="left" w:pos="5400"/>
              </w:tabs>
              <w:spacing w:line="360" w:lineRule="auto"/>
              <w:jc w:val="center"/>
              <w:rPr>
                <w:sz w:val="20"/>
                <w:lang w:val="en-US"/>
              </w:rPr>
            </w:pPr>
            <w:r w:rsidRPr="00F171CE">
              <w:rPr>
                <w:sz w:val="20"/>
                <w:lang w:val="en-US"/>
              </w:rPr>
              <w:t>5</w:t>
            </w:r>
          </w:p>
        </w:tc>
        <w:tc>
          <w:tcPr>
            <w:tcW w:w="5330" w:type="dxa"/>
          </w:tcPr>
          <w:p w14:paraId="286A47F6" w14:textId="77777777" w:rsidR="00AE7726" w:rsidRPr="00F171CE" w:rsidRDefault="00AE7726" w:rsidP="00DA5BA9">
            <w:pPr>
              <w:tabs>
                <w:tab w:val="left" w:pos="5400"/>
              </w:tabs>
              <w:spacing w:line="360" w:lineRule="auto"/>
              <w:rPr>
                <w:sz w:val="20"/>
                <w:lang w:val="en-US"/>
              </w:rPr>
            </w:pPr>
            <w:r w:rsidRPr="00F171CE">
              <w:rPr>
                <w:sz w:val="20"/>
                <w:lang w:val="en-US"/>
              </w:rPr>
              <w:t>Describe the setting, locations, and relevant dates, including periods of recruitment, exposure, follow up, and data collection</w:t>
            </w:r>
          </w:p>
        </w:tc>
        <w:tc>
          <w:tcPr>
            <w:tcW w:w="1427" w:type="dxa"/>
          </w:tcPr>
          <w:p w14:paraId="10577506" w14:textId="77777777" w:rsidR="00AE7726" w:rsidRPr="00F171CE" w:rsidRDefault="00AE7726" w:rsidP="00DA5BA9">
            <w:pPr>
              <w:tabs>
                <w:tab w:val="left" w:pos="5400"/>
              </w:tabs>
              <w:spacing w:line="360" w:lineRule="auto"/>
              <w:jc w:val="right"/>
              <w:rPr>
                <w:sz w:val="20"/>
                <w:lang w:val="en-US"/>
              </w:rPr>
            </w:pPr>
            <w:r>
              <w:rPr>
                <w:sz w:val="20"/>
                <w:lang w:val="en-US"/>
              </w:rPr>
              <w:t>6</w:t>
            </w:r>
          </w:p>
        </w:tc>
      </w:tr>
      <w:bookmarkEnd w:id="24"/>
      <w:bookmarkEnd w:id="25"/>
      <w:tr w:rsidR="00AE7726" w:rsidRPr="00F171CE" w14:paraId="216EB464" w14:textId="77777777" w:rsidTr="00DA5BA9">
        <w:trPr>
          <w:trHeight w:val="353"/>
        </w:trPr>
        <w:tc>
          <w:tcPr>
            <w:tcW w:w="2010" w:type="dxa"/>
            <w:vMerge w:val="restart"/>
          </w:tcPr>
          <w:p w14:paraId="23CD1CBC" w14:textId="77777777" w:rsidR="00AE7726" w:rsidRPr="00F171CE" w:rsidRDefault="00AE7726" w:rsidP="00DA5BA9">
            <w:pPr>
              <w:tabs>
                <w:tab w:val="left" w:pos="5400"/>
              </w:tabs>
              <w:spacing w:line="360" w:lineRule="auto"/>
              <w:rPr>
                <w:bCs/>
                <w:sz w:val="20"/>
                <w:lang w:val="en-US"/>
              </w:rPr>
            </w:pPr>
            <w:r w:rsidRPr="00F171CE">
              <w:rPr>
                <w:bCs/>
                <w:sz w:val="20"/>
                <w:lang w:val="en-US"/>
              </w:rPr>
              <w:t>Participants</w:t>
            </w:r>
          </w:p>
        </w:tc>
        <w:tc>
          <w:tcPr>
            <w:tcW w:w="627" w:type="dxa"/>
            <w:vMerge w:val="restart"/>
          </w:tcPr>
          <w:p w14:paraId="0ED40AF4" w14:textId="77777777" w:rsidR="00AE7726" w:rsidRPr="00F171CE" w:rsidRDefault="00AE7726" w:rsidP="00DA5BA9">
            <w:pPr>
              <w:tabs>
                <w:tab w:val="left" w:pos="5400"/>
              </w:tabs>
              <w:spacing w:line="360" w:lineRule="auto"/>
              <w:jc w:val="center"/>
              <w:rPr>
                <w:sz w:val="20"/>
                <w:lang w:val="en-US"/>
              </w:rPr>
            </w:pPr>
            <w:r w:rsidRPr="00F171CE">
              <w:rPr>
                <w:sz w:val="20"/>
                <w:lang w:val="en-US"/>
              </w:rPr>
              <w:t>6</w:t>
            </w:r>
          </w:p>
        </w:tc>
        <w:tc>
          <w:tcPr>
            <w:tcW w:w="5330" w:type="dxa"/>
          </w:tcPr>
          <w:p w14:paraId="77B4DE05" w14:textId="77777777" w:rsidR="00AE7726" w:rsidRPr="00F171CE" w:rsidRDefault="00AE7726" w:rsidP="00DA5BA9">
            <w:pPr>
              <w:tabs>
                <w:tab w:val="left" w:pos="5400"/>
              </w:tabs>
              <w:spacing w:line="360" w:lineRule="auto"/>
              <w:rPr>
                <w:sz w:val="20"/>
                <w:lang w:val="en-US"/>
              </w:rPr>
            </w:pPr>
            <w:r w:rsidRPr="00F171CE">
              <w:rPr>
                <w:sz w:val="20"/>
                <w:lang w:val="en-US"/>
              </w:rPr>
              <w:t>(</w:t>
            </w:r>
            <w:r w:rsidRPr="00F171CE">
              <w:rPr>
                <w:i/>
                <w:sz w:val="20"/>
                <w:lang w:val="en-US"/>
              </w:rPr>
              <w:t>a</w:t>
            </w:r>
            <w:r w:rsidRPr="00F171CE">
              <w:rPr>
                <w:sz w:val="20"/>
                <w:lang w:val="en-US"/>
              </w:rPr>
              <w:t>) Give the eligibility criteria, and the sources and methods of selection of participants. Describe methods of follow up</w:t>
            </w:r>
          </w:p>
        </w:tc>
        <w:tc>
          <w:tcPr>
            <w:tcW w:w="1427" w:type="dxa"/>
          </w:tcPr>
          <w:p w14:paraId="70B66C89" w14:textId="77777777" w:rsidR="00AE7726" w:rsidRPr="00F171CE" w:rsidRDefault="00AE7726" w:rsidP="00DA5BA9">
            <w:pPr>
              <w:tabs>
                <w:tab w:val="left" w:pos="5400"/>
              </w:tabs>
              <w:spacing w:line="360" w:lineRule="auto"/>
              <w:jc w:val="right"/>
              <w:rPr>
                <w:sz w:val="20"/>
                <w:lang w:val="en-US"/>
              </w:rPr>
            </w:pPr>
            <w:r>
              <w:rPr>
                <w:sz w:val="20"/>
                <w:lang w:val="en-US"/>
              </w:rPr>
              <w:t>6</w:t>
            </w:r>
          </w:p>
        </w:tc>
      </w:tr>
      <w:tr w:rsidR="00AE7726" w:rsidRPr="00F171CE" w14:paraId="489AB95A" w14:textId="77777777" w:rsidTr="00DA5BA9">
        <w:trPr>
          <w:trHeight w:val="363"/>
        </w:trPr>
        <w:tc>
          <w:tcPr>
            <w:tcW w:w="2010" w:type="dxa"/>
            <w:vMerge/>
          </w:tcPr>
          <w:p w14:paraId="2F0B141B" w14:textId="77777777" w:rsidR="00AE7726" w:rsidRPr="00F171CE" w:rsidRDefault="00AE7726" w:rsidP="00DA5BA9">
            <w:pPr>
              <w:tabs>
                <w:tab w:val="left" w:pos="5400"/>
              </w:tabs>
              <w:spacing w:line="360" w:lineRule="auto"/>
              <w:rPr>
                <w:bCs/>
                <w:sz w:val="20"/>
                <w:lang w:val="en-US"/>
              </w:rPr>
            </w:pPr>
            <w:bookmarkStart w:id="26" w:name="bold14" w:colFirst="0" w:colLast="0"/>
            <w:bookmarkStart w:id="27" w:name="italic15" w:colFirst="0" w:colLast="0"/>
          </w:p>
        </w:tc>
        <w:tc>
          <w:tcPr>
            <w:tcW w:w="627" w:type="dxa"/>
            <w:vMerge/>
          </w:tcPr>
          <w:p w14:paraId="570F16FD" w14:textId="77777777" w:rsidR="00AE7726" w:rsidRPr="00F171CE" w:rsidRDefault="00AE7726" w:rsidP="00DA5BA9">
            <w:pPr>
              <w:tabs>
                <w:tab w:val="left" w:pos="5400"/>
              </w:tabs>
              <w:spacing w:line="360" w:lineRule="auto"/>
              <w:jc w:val="center"/>
              <w:rPr>
                <w:sz w:val="20"/>
                <w:lang w:val="en-US"/>
              </w:rPr>
            </w:pPr>
          </w:p>
        </w:tc>
        <w:tc>
          <w:tcPr>
            <w:tcW w:w="5330" w:type="dxa"/>
          </w:tcPr>
          <w:p w14:paraId="78F1D72D" w14:textId="77777777" w:rsidR="00AE7726" w:rsidRPr="00F171CE" w:rsidRDefault="00AE7726" w:rsidP="00DA5BA9">
            <w:pPr>
              <w:tabs>
                <w:tab w:val="left" w:pos="5400"/>
              </w:tabs>
              <w:spacing w:line="360" w:lineRule="auto"/>
              <w:rPr>
                <w:i/>
                <w:sz w:val="20"/>
                <w:lang w:val="en-US"/>
              </w:rPr>
            </w:pPr>
            <w:r w:rsidRPr="00F171CE">
              <w:rPr>
                <w:sz w:val="20"/>
                <w:lang w:val="en-US"/>
              </w:rPr>
              <w:t>(</w:t>
            </w:r>
            <w:r w:rsidRPr="00F171CE">
              <w:rPr>
                <w:i/>
                <w:sz w:val="20"/>
                <w:lang w:val="en-US"/>
              </w:rPr>
              <w:t>b</w:t>
            </w:r>
            <w:r w:rsidRPr="00F171CE">
              <w:rPr>
                <w:sz w:val="20"/>
                <w:lang w:val="en-US"/>
              </w:rPr>
              <w:t>)</w:t>
            </w:r>
            <w:r w:rsidRPr="00F171CE">
              <w:rPr>
                <w:b/>
                <w:bCs/>
                <w:sz w:val="20"/>
                <w:lang w:val="en-US"/>
              </w:rPr>
              <w:t xml:space="preserve"> </w:t>
            </w:r>
            <w:r w:rsidRPr="00F171CE">
              <w:rPr>
                <w:sz w:val="20"/>
                <w:lang w:val="en-US"/>
              </w:rPr>
              <w:t>For matched studies, give matching criteria and number of exposed and unexposed</w:t>
            </w:r>
          </w:p>
        </w:tc>
        <w:tc>
          <w:tcPr>
            <w:tcW w:w="1427" w:type="dxa"/>
          </w:tcPr>
          <w:p w14:paraId="70D8CF6F" w14:textId="77777777" w:rsidR="00AE7726" w:rsidRPr="00F171CE" w:rsidRDefault="00AE7726" w:rsidP="00DA5BA9">
            <w:pPr>
              <w:tabs>
                <w:tab w:val="left" w:pos="5400"/>
              </w:tabs>
              <w:spacing w:line="360" w:lineRule="auto"/>
              <w:jc w:val="right"/>
              <w:rPr>
                <w:sz w:val="20"/>
                <w:lang w:val="en-US"/>
              </w:rPr>
            </w:pPr>
            <w:r w:rsidRPr="004D5891">
              <w:rPr>
                <w:sz w:val="20"/>
              </w:rPr>
              <w:t>NA</w:t>
            </w:r>
          </w:p>
        </w:tc>
      </w:tr>
      <w:tr w:rsidR="00AE7726" w:rsidRPr="00F171CE" w14:paraId="3F402D50" w14:textId="77777777" w:rsidTr="00DA5BA9">
        <w:trPr>
          <w:trHeight w:val="535"/>
        </w:trPr>
        <w:tc>
          <w:tcPr>
            <w:tcW w:w="2010" w:type="dxa"/>
          </w:tcPr>
          <w:p w14:paraId="72C59E6A" w14:textId="77777777" w:rsidR="00AE7726" w:rsidRPr="00F171CE" w:rsidRDefault="00AE7726" w:rsidP="00DA5BA9">
            <w:pPr>
              <w:tabs>
                <w:tab w:val="left" w:pos="5400"/>
              </w:tabs>
              <w:spacing w:line="360" w:lineRule="auto"/>
              <w:rPr>
                <w:bCs/>
                <w:sz w:val="20"/>
                <w:lang w:val="en-US"/>
              </w:rPr>
            </w:pPr>
            <w:bookmarkStart w:id="28" w:name="bold16" w:colFirst="0" w:colLast="0"/>
            <w:bookmarkStart w:id="29" w:name="italic17" w:colFirst="0" w:colLast="0"/>
            <w:bookmarkEnd w:id="26"/>
            <w:bookmarkEnd w:id="27"/>
            <w:r w:rsidRPr="00F171CE">
              <w:rPr>
                <w:bCs/>
                <w:sz w:val="20"/>
                <w:lang w:val="en-US"/>
              </w:rPr>
              <w:t>Variables</w:t>
            </w:r>
          </w:p>
        </w:tc>
        <w:tc>
          <w:tcPr>
            <w:tcW w:w="627" w:type="dxa"/>
          </w:tcPr>
          <w:p w14:paraId="225B37DA" w14:textId="77777777" w:rsidR="00AE7726" w:rsidRPr="00F171CE" w:rsidRDefault="00AE7726" w:rsidP="00DA5BA9">
            <w:pPr>
              <w:tabs>
                <w:tab w:val="left" w:pos="5400"/>
              </w:tabs>
              <w:spacing w:line="360" w:lineRule="auto"/>
              <w:jc w:val="center"/>
              <w:rPr>
                <w:sz w:val="20"/>
                <w:lang w:val="en-US"/>
              </w:rPr>
            </w:pPr>
            <w:r w:rsidRPr="00F171CE">
              <w:rPr>
                <w:sz w:val="20"/>
                <w:lang w:val="en-US"/>
              </w:rPr>
              <w:t>7</w:t>
            </w:r>
          </w:p>
        </w:tc>
        <w:tc>
          <w:tcPr>
            <w:tcW w:w="5330" w:type="dxa"/>
          </w:tcPr>
          <w:p w14:paraId="207A7D0A" w14:textId="77777777" w:rsidR="00AE7726" w:rsidRPr="00F171CE" w:rsidRDefault="00AE7726" w:rsidP="00DA5BA9">
            <w:pPr>
              <w:tabs>
                <w:tab w:val="left" w:pos="5400"/>
              </w:tabs>
              <w:spacing w:line="360" w:lineRule="auto"/>
              <w:rPr>
                <w:sz w:val="20"/>
                <w:lang w:val="en-US"/>
              </w:rPr>
            </w:pPr>
            <w:r w:rsidRPr="00F171CE">
              <w:rPr>
                <w:sz w:val="20"/>
                <w:lang w:val="en-US"/>
              </w:rPr>
              <w:t>Clearly define all outcomes, exposures, predictors, potential confounders, and effect modifiers. Give diagnostic criteria, if applicable</w:t>
            </w:r>
          </w:p>
        </w:tc>
        <w:tc>
          <w:tcPr>
            <w:tcW w:w="1427" w:type="dxa"/>
          </w:tcPr>
          <w:p w14:paraId="161BB01E" w14:textId="77777777" w:rsidR="00AE7726" w:rsidRPr="00F171CE" w:rsidRDefault="00AE7726" w:rsidP="00DA5BA9">
            <w:pPr>
              <w:tabs>
                <w:tab w:val="left" w:pos="5400"/>
              </w:tabs>
              <w:spacing w:line="360" w:lineRule="auto"/>
              <w:jc w:val="right"/>
              <w:rPr>
                <w:sz w:val="20"/>
                <w:lang w:val="en-US"/>
              </w:rPr>
            </w:pPr>
            <w:r>
              <w:rPr>
                <w:sz w:val="20"/>
                <w:lang w:val="en-US"/>
              </w:rPr>
              <w:t>7</w:t>
            </w:r>
          </w:p>
        </w:tc>
      </w:tr>
      <w:tr w:rsidR="00AE7726" w:rsidRPr="00F171CE" w14:paraId="0C8C7039" w14:textId="77777777" w:rsidTr="00DA5BA9">
        <w:trPr>
          <w:trHeight w:val="197"/>
        </w:trPr>
        <w:tc>
          <w:tcPr>
            <w:tcW w:w="2010" w:type="dxa"/>
          </w:tcPr>
          <w:p w14:paraId="1C173BAB" w14:textId="77777777" w:rsidR="00AE7726" w:rsidRPr="00F171CE" w:rsidRDefault="00AE7726" w:rsidP="00DA5BA9">
            <w:pPr>
              <w:tabs>
                <w:tab w:val="left" w:pos="5400"/>
              </w:tabs>
              <w:spacing w:line="360" w:lineRule="auto"/>
              <w:rPr>
                <w:bCs/>
                <w:sz w:val="20"/>
                <w:lang w:val="en-US"/>
              </w:rPr>
            </w:pPr>
            <w:bookmarkStart w:id="30" w:name="bold17"/>
            <w:bookmarkStart w:id="31" w:name="italic18"/>
            <w:bookmarkEnd w:id="28"/>
            <w:bookmarkEnd w:id="29"/>
            <w:r w:rsidRPr="00F171CE">
              <w:rPr>
                <w:bCs/>
                <w:sz w:val="20"/>
                <w:lang w:val="en-US"/>
              </w:rPr>
              <w:t>Data sources/</w:t>
            </w:r>
            <w:bookmarkStart w:id="32" w:name="bold18"/>
            <w:bookmarkStart w:id="33" w:name="italic19"/>
            <w:bookmarkEnd w:id="30"/>
            <w:bookmarkEnd w:id="31"/>
            <w:r w:rsidRPr="00F171CE">
              <w:rPr>
                <w:bCs/>
                <w:sz w:val="20"/>
                <w:lang w:val="en-US"/>
              </w:rPr>
              <w:t xml:space="preserve"> measurement</w:t>
            </w:r>
            <w:bookmarkEnd w:id="32"/>
            <w:bookmarkEnd w:id="33"/>
          </w:p>
        </w:tc>
        <w:tc>
          <w:tcPr>
            <w:tcW w:w="627" w:type="dxa"/>
          </w:tcPr>
          <w:p w14:paraId="4258CE49" w14:textId="77777777" w:rsidR="00AE7726" w:rsidRPr="00F171CE" w:rsidRDefault="00AE7726" w:rsidP="00DA5BA9">
            <w:pPr>
              <w:tabs>
                <w:tab w:val="left" w:pos="5400"/>
              </w:tabs>
              <w:spacing w:line="360" w:lineRule="auto"/>
              <w:jc w:val="center"/>
              <w:rPr>
                <w:sz w:val="20"/>
                <w:lang w:val="en-US"/>
              </w:rPr>
            </w:pPr>
            <w:r w:rsidRPr="00F171CE">
              <w:rPr>
                <w:sz w:val="20"/>
                <w:lang w:val="en-US"/>
              </w:rPr>
              <w:t>8</w:t>
            </w:r>
            <w:bookmarkStart w:id="34" w:name="bold19"/>
            <w:r w:rsidRPr="00F171CE">
              <w:rPr>
                <w:bCs/>
                <w:sz w:val="20"/>
                <w:lang w:val="en-US"/>
              </w:rPr>
              <w:t>*</w:t>
            </w:r>
            <w:bookmarkEnd w:id="34"/>
          </w:p>
        </w:tc>
        <w:tc>
          <w:tcPr>
            <w:tcW w:w="5330" w:type="dxa"/>
          </w:tcPr>
          <w:p w14:paraId="63EEA514" w14:textId="77777777" w:rsidR="00AE7726" w:rsidRPr="00F171CE" w:rsidRDefault="00AE7726" w:rsidP="00DA5BA9">
            <w:pPr>
              <w:tabs>
                <w:tab w:val="left" w:pos="5400"/>
              </w:tabs>
              <w:spacing w:line="360" w:lineRule="auto"/>
              <w:rPr>
                <w:sz w:val="20"/>
                <w:lang w:val="en-US"/>
              </w:rPr>
            </w:pPr>
            <w:r w:rsidRPr="00F171CE">
              <w:rPr>
                <w:i/>
                <w:sz w:val="20"/>
                <w:lang w:val="en-US"/>
              </w:rPr>
              <w:t xml:space="preserve"> </w:t>
            </w:r>
            <w:r w:rsidRPr="00F171CE">
              <w:rPr>
                <w:sz w:val="20"/>
                <w:lang w:val="en-US"/>
              </w:rPr>
              <w:t>For each variable of interest, give sources of data and details of methods of assessment (measurement). Describe comparability of assessment methods if there is more than one group</w:t>
            </w:r>
          </w:p>
        </w:tc>
        <w:tc>
          <w:tcPr>
            <w:tcW w:w="1427" w:type="dxa"/>
          </w:tcPr>
          <w:p w14:paraId="553FD2F2" w14:textId="77777777" w:rsidR="00AE7726" w:rsidRPr="00F171CE" w:rsidRDefault="00AE7726" w:rsidP="00DA5BA9">
            <w:pPr>
              <w:tabs>
                <w:tab w:val="left" w:pos="5400"/>
              </w:tabs>
              <w:spacing w:line="360" w:lineRule="auto"/>
              <w:jc w:val="right"/>
              <w:rPr>
                <w:sz w:val="20"/>
                <w:lang w:val="en-US"/>
              </w:rPr>
            </w:pPr>
            <w:r>
              <w:rPr>
                <w:sz w:val="20"/>
                <w:lang w:val="en-US"/>
              </w:rPr>
              <w:t>6-8</w:t>
            </w:r>
          </w:p>
        </w:tc>
      </w:tr>
      <w:tr w:rsidR="00AE7726" w:rsidRPr="00F171CE" w14:paraId="164DBF68" w14:textId="77777777" w:rsidTr="00DA5BA9">
        <w:trPr>
          <w:trHeight w:val="171"/>
        </w:trPr>
        <w:tc>
          <w:tcPr>
            <w:tcW w:w="2010" w:type="dxa"/>
          </w:tcPr>
          <w:p w14:paraId="02B9FA2D" w14:textId="77777777" w:rsidR="00AE7726" w:rsidRPr="00F171CE" w:rsidRDefault="00AE7726" w:rsidP="00DA5BA9">
            <w:pPr>
              <w:tabs>
                <w:tab w:val="left" w:pos="5400"/>
              </w:tabs>
              <w:spacing w:line="360" w:lineRule="auto"/>
              <w:rPr>
                <w:bCs/>
                <w:sz w:val="20"/>
                <w:lang w:val="en-US"/>
              </w:rPr>
            </w:pPr>
            <w:bookmarkStart w:id="35" w:name="bold20" w:colFirst="0" w:colLast="0"/>
            <w:bookmarkStart w:id="36" w:name="italic20" w:colFirst="0" w:colLast="0"/>
            <w:r w:rsidRPr="00F171CE">
              <w:rPr>
                <w:bCs/>
                <w:sz w:val="20"/>
                <w:lang w:val="en-US"/>
              </w:rPr>
              <w:t>Bias</w:t>
            </w:r>
          </w:p>
        </w:tc>
        <w:tc>
          <w:tcPr>
            <w:tcW w:w="627" w:type="dxa"/>
          </w:tcPr>
          <w:p w14:paraId="33BF3E0E" w14:textId="77777777" w:rsidR="00AE7726" w:rsidRPr="00F171CE" w:rsidRDefault="00AE7726" w:rsidP="00DA5BA9">
            <w:pPr>
              <w:tabs>
                <w:tab w:val="left" w:pos="5400"/>
              </w:tabs>
              <w:spacing w:line="360" w:lineRule="auto"/>
              <w:jc w:val="center"/>
              <w:rPr>
                <w:sz w:val="20"/>
                <w:lang w:val="en-US"/>
              </w:rPr>
            </w:pPr>
            <w:r w:rsidRPr="00F171CE">
              <w:rPr>
                <w:sz w:val="20"/>
                <w:lang w:val="en-US"/>
              </w:rPr>
              <w:t>9</w:t>
            </w:r>
          </w:p>
        </w:tc>
        <w:tc>
          <w:tcPr>
            <w:tcW w:w="5330" w:type="dxa"/>
          </w:tcPr>
          <w:p w14:paraId="4ABC7149" w14:textId="77777777" w:rsidR="00AE7726" w:rsidRPr="00F171CE" w:rsidRDefault="00AE7726" w:rsidP="00DA5BA9">
            <w:pPr>
              <w:tabs>
                <w:tab w:val="left" w:pos="5400"/>
              </w:tabs>
              <w:spacing w:line="360" w:lineRule="auto"/>
              <w:rPr>
                <w:sz w:val="20"/>
                <w:lang w:val="en-US"/>
              </w:rPr>
            </w:pPr>
            <w:r w:rsidRPr="00F171CE">
              <w:rPr>
                <w:sz w:val="20"/>
                <w:lang w:val="en-US"/>
              </w:rPr>
              <w:t>Describe any efforts to address potential sources of bias</w:t>
            </w:r>
          </w:p>
        </w:tc>
        <w:tc>
          <w:tcPr>
            <w:tcW w:w="1427" w:type="dxa"/>
          </w:tcPr>
          <w:p w14:paraId="3A52D1F7" w14:textId="77777777" w:rsidR="00AE7726" w:rsidRPr="00F171CE" w:rsidRDefault="00AE7726" w:rsidP="00DA5BA9">
            <w:pPr>
              <w:tabs>
                <w:tab w:val="left" w:pos="5400"/>
              </w:tabs>
              <w:spacing w:line="360" w:lineRule="auto"/>
              <w:jc w:val="right"/>
              <w:rPr>
                <w:sz w:val="20"/>
                <w:lang w:val="en-US"/>
              </w:rPr>
            </w:pPr>
            <w:r>
              <w:rPr>
                <w:sz w:val="20"/>
                <w:lang w:val="en-US"/>
              </w:rPr>
              <w:t>7,8</w:t>
            </w:r>
          </w:p>
        </w:tc>
      </w:tr>
      <w:tr w:rsidR="00AE7726" w:rsidRPr="00F171CE" w14:paraId="41DAC542" w14:textId="77777777" w:rsidTr="00DA5BA9">
        <w:trPr>
          <w:trHeight w:val="181"/>
        </w:trPr>
        <w:tc>
          <w:tcPr>
            <w:tcW w:w="2010" w:type="dxa"/>
          </w:tcPr>
          <w:p w14:paraId="3FB4C7FB" w14:textId="77777777" w:rsidR="00AE7726" w:rsidRPr="00F171CE" w:rsidRDefault="00AE7726" w:rsidP="00DA5BA9">
            <w:pPr>
              <w:tabs>
                <w:tab w:val="left" w:pos="5400"/>
              </w:tabs>
              <w:spacing w:line="360" w:lineRule="auto"/>
              <w:rPr>
                <w:bCs/>
                <w:sz w:val="20"/>
                <w:lang w:val="en-US"/>
              </w:rPr>
            </w:pPr>
            <w:bookmarkStart w:id="37" w:name="bold21" w:colFirst="0" w:colLast="0"/>
            <w:bookmarkStart w:id="38" w:name="italic21" w:colFirst="0" w:colLast="0"/>
            <w:bookmarkEnd w:id="35"/>
            <w:bookmarkEnd w:id="36"/>
            <w:r w:rsidRPr="00F171CE">
              <w:rPr>
                <w:bCs/>
                <w:sz w:val="20"/>
                <w:lang w:val="en-US"/>
              </w:rPr>
              <w:t>Study size</w:t>
            </w:r>
          </w:p>
        </w:tc>
        <w:tc>
          <w:tcPr>
            <w:tcW w:w="627" w:type="dxa"/>
          </w:tcPr>
          <w:p w14:paraId="1568C1CD" w14:textId="77777777" w:rsidR="00AE7726" w:rsidRPr="00F171CE" w:rsidRDefault="00AE7726" w:rsidP="00DA5BA9">
            <w:pPr>
              <w:tabs>
                <w:tab w:val="left" w:pos="5400"/>
              </w:tabs>
              <w:spacing w:line="360" w:lineRule="auto"/>
              <w:jc w:val="center"/>
              <w:rPr>
                <w:sz w:val="20"/>
                <w:lang w:val="en-US"/>
              </w:rPr>
            </w:pPr>
            <w:r w:rsidRPr="00F171CE">
              <w:rPr>
                <w:sz w:val="20"/>
                <w:lang w:val="en-US"/>
              </w:rPr>
              <w:t>10</w:t>
            </w:r>
          </w:p>
        </w:tc>
        <w:tc>
          <w:tcPr>
            <w:tcW w:w="5330" w:type="dxa"/>
          </w:tcPr>
          <w:p w14:paraId="6EDF923D" w14:textId="77777777" w:rsidR="00AE7726" w:rsidRPr="00F171CE" w:rsidRDefault="00AE7726" w:rsidP="00DA5BA9">
            <w:pPr>
              <w:tabs>
                <w:tab w:val="left" w:pos="5400"/>
              </w:tabs>
              <w:spacing w:line="360" w:lineRule="auto"/>
              <w:rPr>
                <w:sz w:val="20"/>
                <w:lang w:val="en-US"/>
              </w:rPr>
            </w:pPr>
            <w:r w:rsidRPr="00F171CE">
              <w:rPr>
                <w:sz w:val="20"/>
                <w:lang w:val="en-US"/>
              </w:rPr>
              <w:t>Explain how the study size was arrived at</w:t>
            </w:r>
          </w:p>
        </w:tc>
        <w:tc>
          <w:tcPr>
            <w:tcW w:w="1427" w:type="dxa"/>
          </w:tcPr>
          <w:p w14:paraId="11FA13EA" w14:textId="77777777" w:rsidR="00AE7726" w:rsidRPr="00F171CE" w:rsidRDefault="00AE7726" w:rsidP="00DA5BA9">
            <w:pPr>
              <w:tabs>
                <w:tab w:val="left" w:pos="5400"/>
              </w:tabs>
              <w:spacing w:line="360" w:lineRule="auto"/>
              <w:jc w:val="right"/>
              <w:rPr>
                <w:sz w:val="20"/>
                <w:lang w:val="en-US"/>
              </w:rPr>
            </w:pPr>
            <w:r>
              <w:rPr>
                <w:sz w:val="20"/>
                <w:lang w:val="en-US"/>
              </w:rPr>
              <w:t>6</w:t>
            </w:r>
          </w:p>
        </w:tc>
      </w:tr>
      <w:tr w:rsidR="00AE7726" w:rsidRPr="00F171CE" w14:paraId="4026EAC4" w14:textId="77777777" w:rsidTr="00DA5BA9">
        <w:trPr>
          <w:trHeight w:val="353"/>
        </w:trPr>
        <w:tc>
          <w:tcPr>
            <w:tcW w:w="2010" w:type="dxa"/>
          </w:tcPr>
          <w:p w14:paraId="00CE593C" w14:textId="77777777" w:rsidR="00AE7726" w:rsidRPr="00F171CE" w:rsidRDefault="00AE7726" w:rsidP="00DA5BA9">
            <w:pPr>
              <w:tabs>
                <w:tab w:val="left" w:pos="5400"/>
              </w:tabs>
              <w:spacing w:line="360" w:lineRule="auto"/>
              <w:rPr>
                <w:bCs/>
                <w:sz w:val="20"/>
                <w:lang w:val="en-US"/>
              </w:rPr>
            </w:pPr>
            <w:bookmarkStart w:id="39" w:name="bold22"/>
            <w:bookmarkStart w:id="40" w:name="italic22"/>
            <w:bookmarkEnd w:id="37"/>
            <w:bookmarkEnd w:id="38"/>
            <w:r w:rsidRPr="00F171CE">
              <w:rPr>
                <w:bCs/>
                <w:sz w:val="20"/>
                <w:lang w:val="en-US"/>
              </w:rPr>
              <w:t>Quantitative</w:t>
            </w:r>
            <w:bookmarkStart w:id="41" w:name="bold23"/>
            <w:bookmarkStart w:id="42" w:name="italic23"/>
            <w:bookmarkEnd w:id="39"/>
            <w:bookmarkEnd w:id="40"/>
            <w:r w:rsidRPr="00F171CE">
              <w:rPr>
                <w:bCs/>
                <w:sz w:val="20"/>
                <w:lang w:val="en-US"/>
              </w:rPr>
              <w:t xml:space="preserve"> variables</w:t>
            </w:r>
            <w:bookmarkEnd w:id="41"/>
            <w:bookmarkEnd w:id="42"/>
          </w:p>
        </w:tc>
        <w:tc>
          <w:tcPr>
            <w:tcW w:w="627" w:type="dxa"/>
          </w:tcPr>
          <w:p w14:paraId="074207A0" w14:textId="77777777" w:rsidR="00AE7726" w:rsidRPr="00F171CE" w:rsidRDefault="00AE7726" w:rsidP="00DA5BA9">
            <w:pPr>
              <w:tabs>
                <w:tab w:val="left" w:pos="5400"/>
              </w:tabs>
              <w:spacing w:line="360" w:lineRule="auto"/>
              <w:jc w:val="center"/>
              <w:rPr>
                <w:sz w:val="20"/>
                <w:lang w:val="en-US"/>
              </w:rPr>
            </w:pPr>
            <w:r w:rsidRPr="00F171CE">
              <w:rPr>
                <w:sz w:val="20"/>
                <w:lang w:val="en-US"/>
              </w:rPr>
              <w:t>11</w:t>
            </w:r>
          </w:p>
        </w:tc>
        <w:tc>
          <w:tcPr>
            <w:tcW w:w="5330" w:type="dxa"/>
          </w:tcPr>
          <w:p w14:paraId="0B2B3AC7" w14:textId="77777777" w:rsidR="00AE7726" w:rsidRPr="00F171CE" w:rsidRDefault="00AE7726" w:rsidP="00DA5BA9">
            <w:pPr>
              <w:tabs>
                <w:tab w:val="left" w:pos="5400"/>
              </w:tabs>
              <w:spacing w:line="360" w:lineRule="auto"/>
              <w:rPr>
                <w:sz w:val="20"/>
                <w:lang w:val="en-US"/>
              </w:rPr>
            </w:pPr>
            <w:r w:rsidRPr="00F171CE">
              <w:rPr>
                <w:sz w:val="20"/>
                <w:lang w:val="en-US"/>
              </w:rPr>
              <w:t>Explain how quantitative variables were handled in the analyses. If applicable, describe which groupings were chosen and why</w:t>
            </w:r>
          </w:p>
        </w:tc>
        <w:tc>
          <w:tcPr>
            <w:tcW w:w="1427" w:type="dxa"/>
          </w:tcPr>
          <w:p w14:paraId="147AA55F" w14:textId="77777777" w:rsidR="00AE7726" w:rsidRPr="00F171CE" w:rsidRDefault="00AE7726" w:rsidP="00DA5BA9">
            <w:pPr>
              <w:tabs>
                <w:tab w:val="left" w:pos="5400"/>
              </w:tabs>
              <w:spacing w:line="360" w:lineRule="auto"/>
              <w:jc w:val="right"/>
              <w:rPr>
                <w:sz w:val="20"/>
                <w:lang w:val="en-US"/>
              </w:rPr>
            </w:pPr>
            <w:r>
              <w:rPr>
                <w:sz w:val="20"/>
                <w:lang w:val="en-US"/>
              </w:rPr>
              <w:t>7,8</w:t>
            </w:r>
          </w:p>
        </w:tc>
      </w:tr>
      <w:tr w:rsidR="00AE7726" w:rsidRPr="00F171CE" w14:paraId="21542E7E" w14:textId="77777777" w:rsidTr="00DA5BA9">
        <w:trPr>
          <w:trHeight w:val="353"/>
        </w:trPr>
        <w:tc>
          <w:tcPr>
            <w:tcW w:w="2010" w:type="dxa"/>
            <w:vMerge w:val="restart"/>
          </w:tcPr>
          <w:p w14:paraId="30093AB5" w14:textId="77777777" w:rsidR="00AE7726" w:rsidRPr="00F171CE" w:rsidRDefault="00AE7726" w:rsidP="00DA5BA9">
            <w:pPr>
              <w:tabs>
                <w:tab w:val="left" w:pos="5400"/>
              </w:tabs>
              <w:spacing w:line="360" w:lineRule="auto"/>
              <w:rPr>
                <w:sz w:val="20"/>
                <w:lang w:val="en-US"/>
              </w:rPr>
            </w:pPr>
            <w:bookmarkStart w:id="43" w:name="italic24"/>
            <w:r w:rsidRPr="00F171CE">
              <w:rPr>
                <w:sz w:val="20"/>
                <w:lang w:val="en-US"/>
              </w:rPr>
              <w:t>Statistical</w:t>
            </w:r>
            <w:bookmarkStart w:id="44" w:name="italic25"/>
            <w:bookmarkEnd w:id="43"/>
            <w:r w:rsidRPr="00F171CE">
              <w:rPr>
                <w:sz w:val="20"/>
                <w:lang w:val="en-US"/>
              </w:rPr>
              <w:t xml:space="preserve"> methods</w:t>
            </w:r>
            <w:bookmarkEnd w:id="44"/>
          </w:p>
        </w:tc>
        <w:tc>
          <w:tcPr>
            <w:tcW w:w="627" w:type="dxa"/>
            <w:vMerge w:val="restart"/>
          </w:tcPr>
          <w:p w14:paraId="6D1DF749" w14:textId="77777777" w:rsidR="00AE7726" w:rsidRPr="00F171CE" w:rsidRDefault="00AE7726" w:rsidP="00DA5BA9">
            <w:pPr>
              <w:tabs>
                <w:tab w:val="left" w:pos="5400"/>
              </w:tabs>
              <w:spacing w:line="360" w:lineRule="auto"/>
              <w:jc w:val="center"/>
              <w:rPr>
                <w:sz w:val="20"/>
                <w:lang w:val="en-US"/>
              </w:rPr>
            </w:pPr>
            <w:r w:rsidRPr="00F171CE">
              <w:rPr>
                <w:sz w:val="20"/>
                <w:lang w:val="en-US"/>
              </w:rPr>
              <w:t>12</w:t>
            </w:r>
          </w:p>
        </w:tc>
        <w:tc>
          <w:tcPr>
            <w:tcW w:w="5330" w:type="dxa"/>
          </w:tcPr>
          <w:p w14:paraId="31A49AF0" w14:textId="77777777" w:rsidR="00AE7726" w:rsidRPr="00F171CE" w:rsidRDefault="00AE7726" w:rsidP="00DA5BA9">
            <w:pPr>
              <w:tabs>
                <w:tab w:val="left" w:pos="5400"/>
              </w:tabs>
              <w:spacing w:line="360" w:lineRule="auto"/>
              <w:rPr>
                <w:sz w:val="20"/>
                <w:lang w:val="en-US"/>
              </w:rPr>
            </w:pPr>
            <w:r w:rsidRPr="00F171CE">
              <w:rPr>
                <w:sz w:val="20"/>
                <w:lang w:val="en-US"/>
              </w:rPr>
              <w:t>(</w:t>
            </w:r>
            <w:r w:rsidRPr="00F171CE">
              <w:rPr>
                <w:i/>
                <w:sz w:val="20"/>
                <w:lang w:val="en-US"/>
              </w:rPr>
              <w:t>a</w:t>
            </w:r>
            <w:r w:rsidRPr="00F171CE">
              <w:rPr>
                <w:sz w:val="20"/>
                <w:lang w:val="en-US"/>
              </w:rPr>
              <w:t>) Describe all statistical methods, including those used to control for confounding</w:t>
            </w:r>
          </w:p>
        </w:tc>
        <w:tc>
          <w:tcPr>
            <w:tcW w:w="1427" w:type="dxa"/>
          </w:tcPr>
          <w:p w14:paraId="12D8C6ED" w14:textId="77777777" w:rsidR="00AE7726" w:rsidRPr="00F171CE" w:rsidRDefault="00AE7726" w:rsidP="00DA5BA9">
            <w:pPr>
              <w:tabs>
                <w:tab w:val="left" w:pos="5400"/>
              </w:tabs>
              <w:spacing w:line="360" w:lineRule="auto"/>
              <w:jc w:val="right"/>
              <w:rPr>
                <w:sz w:val="20"/>
                <w:lang w:val="en-US"/>
              </w:rPr>
            </w:pPr>
            <w:r>
              <w:rPr>
                <w:sz w:val="20"/>
                <w:lang w:val="en-US"/>
              </w:rPr>
              <w:t>7,8</w:t>
            </w:r>
          </w:p>
        </w:tc>
      </w:tr>
      <w:tr w:rsidR="00AE7726" w:rsidRPr="00F171CE" w14:paraId="084DCBF7" w14:textId="77777777" w:rsidTr="00DA5BA9">
        <w:trPr>
          <w:trHeight w:val="363"/>
        </w:trPr>
        <w:tc>
          <w:tcPr>
            <w:tcW w:w="2010" w:type="dxa"/>
            <w:vMerge/>
          </w:tcPr>
          <w:p w14:paraId="35885AAF" w14:textId="77777777" w:rsidR="00AE7726" w:rsidRPr="00F171CE" w:rsidRDefault="00AE7726" w:rsidP="00DA5BA9">
            <w:pPr>
              <w:tabs>
                <w:tab w:val="left" w:pos="5400"/>
              </w:tabs>
              <w:spacing w:line="360" w:lineRule="auto"/>
              <w:rPr>
                <w:bCs/>
                <w:sz w:val="20"/>
                <w:lang w:val="en-US"/>
              </w:rPr>
            </w:pPr>
            <w:bookmarkStart w:id="45" w:name="bold24" w:colFirst="0" w:colLast="0"/>
            <w:bookmarkStart w:id="46" w:name="italic26" w:colFirst="0" w:colLast="0"/>
          </w:p>
        </w:tc>
        <w:tc>
          <w:tcPr>
            <w:tcW w:w="627" w:type="dxa"/>
            <w:vMerge/>
          </w:tcPr>
          <w:p w14:paraId="4B0BCD48" w14:textId="77777777" w:rsidR="00AE7726" w:rsidRPr="00F171CE" w:rsidRDefault="00AE7726" w:rsidP="00DA5BA9">
            <w:pPr>
              <w:tabs>
                <w:tab w:val="left" w:pos="5400"/>
              </w:tabs>
              <w:spacing w:line="360" w:lineRule="auto"/>
              <w:jc w:val="center"/>
              <w:rPr>
                <w:sz w:val="20"/>
                <w:lang w:val="en-US"/>
              </w:rPr>
            </w:pPr>
          </w:p>
        </w:tc>
        <w:tc>
          <w:tcPr>
            <w:tcW w:w="5330" w:type="dxa"/>
          </w:tcPr>
          <w:p w14:paraId="1ECF179A" w14:textId="77777777" w:rsidR="00AE7726" w:rsidRPr="00F171CE" w:rsidRDefault="00AE7726" w:rsidP="00DA5BA9">
            <w:pPr>
              <w:tabs>
                <w:tab w:val="left" w:pos="5400"/>
              </w:tabs>
              <w:spacing w:line="360" w:lineRule="auto"/>
              <w:rPr>
                <w:sz w:val="20"/>
                <w:lang w:val="en-US"/>
              </w:rPr>
            </w:pPr>
            <w:r w:rsidRPr="00F171CE">
              <w:rPr>
                <w:sz w:val="20"/>
                <w:lang w:val="en-US"/>
              </w:rPr>
              <w:t>(</w:t>
            </w:r>
            <w:r w:rsidRPr="00F171CE">
              <w:rPr>
                <w:i/>
                <w:sz w:val="20"/>
                <w:lang w:val="en-US"/>
              </w:rPr>
              <w:t>b</w:t>
            </w:r>
            <w:r w:rsidRPr="00F171CE">
              <w:rPr>
                <w:sz w:val="20"/>
                <w:lang w:val="en-US"/>
              </w:rPr>
              <w:t>) Describe any methods used to examine subgroups and interactions</w:t>
            </w:r>
          </w:p>
        </w:tc>
        <w:tc>
          <w:tcPr>
            <w:tcW w:w="1427" w:type="dxa"/>
          </w:tcPr>
          <w:p w14:paraId="09C93DA0" w14:textId="77777777" w:rsidR="00AE7726" w:rsidRPr="00F171CE" w:rsidRDefault="00AE7726" w:rsidP="00DA5BA9">
            <w:pPr>
              <w:tabs>
                <w:tab w:val="left" w:pos="5400"/>
              </w:tabs>
              <w:spacing w:line="360" w:lineRule="auto"/>
              <w:jc w:val="right"/>
              <w:rPr>
                <w:sz w:val="20"/>
                <w:lang w:val="en-US"/>
              </w:rPr>
            </w:pPr>
            <w:r>
              <w:rPr>
                <w:sz w:val="20"/>
                <w:lang w:val="en-US"/>
              </w:rPr>
              <w:t>7,8</w:t>
            </w:r>
          </w:p>
        </w:tc>
      </w:tr>
      <w:tr w:rsidR="00AE7726" w:rsidRPr="00F171CE" w14:paraId="04F79CDD" w14:textId="77777777" w:rsidTr="00DA5BA9">
        <w:trPr>
          <w:trHeight w:val="181"/>
        </w:trPr>
        <w:tc>
          <w:tcPr>
            <w:tcW w:w="2010" w:type="dxa"/>
            <w:vMerge/>
          </w:tcPr>
          <w:p w14:paraId="2B9675FC" w14:textId="77777777" w:rsidR="00AE7726" w:rsidRPr="00F171CE" w:rsidRDefault="00AE7726" w:rsidP="00DA5BA9">
            <w:pPr>
              <w:tabs>
                <w:tab w:val="left" w:pos="5400"/>
              </w:tabs>
              <w:spacing w:line="360" w:lineRule="auto"/>
              <w:rPr>
                <w:bCs/>
                <w:sz w:val="20"/>
                <w:lang w:val="en-US"/>
              </w:rPr>
            </w:pPr>
            <w:bookmarkStart w:id="47" w:name="bold25" w:colFirst="0" w:colLast="0"/>
            <w:bookmarkStart w:id="48" w:name="italic27" w:colFirst="0" w:colLast="0"/>
            <w:bookmarkEnd w:id="45"/>
            <w:bookmarkEnd w:id="46"/>
          </w:p>
        </w:tc>
        <w:tc>
          <w:tcPr>
            <w:tcW w:w="627" w:type="dxa"/>
            <w:vMerge/>
          </w:tcPr>
          <w:p w14:paraId="46390150" w14:textId="77777777" w:rsidR="00AE7726" w:rsidRPr="00F171CE" w:rsidRDefault="00AE7726" w:rsidP="00DA5BA9">
            <w:pPr>
              <w:tabs>
                <w:tab w:val="left" w:pos="5400"/>
              </w:tabs>
              <w:spacing w:line="360" w:lineRule="auto"/>
              <w:jc w:val="center"/>
              <w:rPr>
                <w:sz w:val="20"/>
                <w:lang w:val="en-US"/>
              </w:rPr>
            </w:pPr>
          </w:p>
        </w:tc>
        <w:tc>
          <w:tcPr>
            <w:tcW w:w="5330" w:type="dxa"/>
          </w:tcPr>
          <w:p w14:paraId="13F43FD1" w14:textId="77777777" w:rsidR="00AE7726" w:rsidRPr="00F171CE" w:rsidRDefault="00AE7726" w:rsidP="00DA5BA9">
            <w:pPr>
              <w:tabs>
                <w:tab w:val="left" w:pos="5400"/>
              </w:tabs>
              <w:spacing w:line="360" w:lineRule="auto"/>
              <w:rPr>
                <w:sz w:val="20"/>
                <w:lang w:val="en-US"/>
              </w:rPr>
            </w:pPr>
            <w:r w:rsidRPr="00F171CE">
              <w:rPr>
                <w:sz w:val="20"/>
                <w:lang w:val="en-US"/>
              </w:rPr>
              <w:t>(</w:t>
            </w:r>
            <w:r w:rsidRPr="00F171CE">
              <w:rPr>
                <w:i/>
                <w:sz w:val="20"/>
                <w:lang w:val="en-US"/>
              </w:rPr>
              <w:t>c</w:t>
            </w:r>
            <w:r w:rsidRPr="00F171CE">
              <w:rPr>
                <w:sz w:val="20"/>
                <w:lang w:val="en-US"/>
              </w:rPr>
              <w:t>) Explain how missing data were addressed</w:t>
            </w:r>
          </w:p>
        </w:tc>
        <w:tc>
          <w:tcPr>
            <w:tcW w:w="1427" w:type="dxa"/>
          </w:tcPr>
          <w:p w14:paraId="1C410208" w14:textId="77777777" w:rsidR="00AE7726" w:rsidRPr="00F171CE" w:rsidRDefault="00AE7726" w:rsidP="00DA5BA9">
            <w:pPr>
              <w:tabs>
                <w:tab w:val="left" w:pos="5400"/>
              </w:tabs>
              <w:spacing w:line="360" w:lineRule="auto"/>
              <w:jc w:val="right"/>
              <w:rPr>
                <w:sz w:val="20"/>
                <w:lang w:val="en-US"/>
              </w:rPr>
            </w:pPr>
            <w:r>
              <w:rPr>
                <w:sz w:val="20"/>
                <w:lang w:val="en-US"/>
              </w:rPr>
              <w:t xml:space="preserve">8, Table 1, </w:t>
            </w:r>
            <w:r>
              <w:rPr>
                <w:sz w:val="20"/>
              </w:rPr>
              <w:t>Supplementary Material</w:t>
            </w:r>
          </w:p>
        </w:tc>
      </w:tr>
      <w:tr w:rsidR="00AE7726" w:rsidRPr="00F171CE" w14:paraId="6A391F20" w14:textId="77777777" w:rsidTr="00DA5BA9">
        <w:trPr>
          <w:trHeight w:val="181"/>
        </w:trPr>
        <w:tc>
          <w:tcPr>
            <w:tcW w:w="2010" w:type="dxa"/>
            <w:vMerge/>
          </w:tcPr>
          <w:p w14:paraId="2A49875A" w14:textId="77777777" w:rsidR="00AE7726" w:rsidRPr="00F171CE" w:rsidRDefault="00AE7726" w:rsidP="00DA5BA9">
            <w:pPr>
              <w:tabs>
                <w:tab w:val="left" w:pos="5400"/>
              </w:tabs>
              <w:spacing w:line="360" w:lineRule="auto"/>
              <w:rPr>
                <w:bCs/>
                <w:sz w:val="20"/>
                <w:lang w:val="en-US"/>
              </w:rPr>
            </w:pPr>
            <w:bookmarkStart w:id="49" w:name="bold26" w:colFirst="0" w:colLast="0"/>
            <w:bookmarkStart w:id="50" w:name="italic28" w:colFirst="0" w:colLast="0"/>
            <w:bookmarkEnd w:id="47"/>
            <w:bookmarkEnd w:id="48"/>
          </w:p>
        </w:tc>
        <w:tc>
          <w:tcPr>
            <w:tcW w:w="627" w:type="dxa"/>
            <w:vMerge/>
          </w:tcPr>
          <w:p w14:paraId="61DA62F5" w14:textId="77777777" w:rsidR="00AE7726" w:rsidRPr="00F171CE" w:rsidRDefault="00AE7726" w:rsidP="00DA5BA9">
            <w:pPr>
              <w:tabs>
                <w:tab w:val="left" w:pos="5400"/>
              </w:tabs>
              <w:spacing w:line="360" w:lineRule="auto"/>
              <w:jc w:val="center"/>
              <w:rPr>
                <w:sz w:val="20"/>
                <w:lang w:val="en-US"/>
              </w:rPr>
            </w:pPr>
          </w:p>
        </w:tc>
        <w:tc>
          <w:tcPr>
            <w:tcW w:w="5330" w:type="dxa"/>
          </w:tcPr>
          <w:p w14:paraId="121333FD" w14:textId="77777777" w:rsidR="00AE7726" w:rsidRPr="00F171CE" w:rsidRDefault="00AE7726" w:rsidP="00DA5BA9">
            <w:pPr>
              <w:tabs>
                <w:tab w:val="left" w:pos="5400"/>
              </w:tabs>
              <w:spacing w:line="360" w:lineRule="auto"/>
              <w:rPr>
                <w:sz w:val="20"/>
                <w:lang w:val="en-US"/>
              </w:rPr>
            </w:pPr>
            <w:r w:rsidRPr="00F171CE">
              <w:rPr>
                <w:sz w:val="20"/>
                <w:lang w:val="en-US"/>
              </w:rPr>
              <w:t>(</w:t>
            </w:r>
            <w:r w:rsidRPr="00F171CE">
              <w:rPr>
                <w:i/>
                <w:sz w:val="20"/>
                <w:lang w:val="en-US"/>
              </w:rPr>
              <w:t>d</w:t>
            </w:r>
            <w:r w:rsidRPr="00F171CE">
              <w:rPr>
                <w:sz w:val="20"/>
                <w:lang w:val="en-US"/>
              </w:rPr>
              <w:t>) If applicable, explain how loss to follow up was addressed</w:t>
            </w:r>
          </w:p>
        </w:tc>
        <w:tc>
          <w:tcPr>
            <w:tcW w:w="1427" w:type="dxa"/>
          </w:tcPr>
          <w:p w14:paraId="05BE225E" w14:textId="77777777" w:rsidR="00AE7726" w:rsidRPr="00F171CE" w:rsidRDefault="00AE7726" w:rsidP="00DA5BA9">
            <w:pPr>
              <w:tabs>
                <w:tab w:val="left" w:pos="5400"/>
              </w:tabs>
              <w:spacing w:line="360" w:lineRule="auto"/>
              <w:jc w:val="right"/>
              <w:rPr>
                <w:sz w:val="20"/>
                <w:lang w:val="en-US"/>
              </w:rPr>
            </w:pPr>
            <w:r>
              <w:rPr>
                <w:sz w:val="20"/>
              </w:rPr>
              <w:t>Supplementary Material</w:t>
            </w:r>
          </w:p>
        </w:tc>
      </w:tr>
      <w:tr w:rsidR="00AE7726" w:rsidRPr="00F171CE" w14:paraId="0933C1BF" w14:textId="77777777" w:rsidTr="00DA5BA9">
        <w:trPr>
          <w:trHeight w:val="181"/>
        </w:trPr>
        <w:tc>
          <w:tcPr>
            <w:tcW w:w="2010" w:type="dxa"/>
            <w:vMerge/>
          </w:tcPr>
          <w:p w14:paraId="2C6C0A8F" w14:textId="77777777" w:rsidR="00AE7726" w:rsidRPr="00F171CE" w:rsidRDefault="00AE7726" w:rsidP="00DA5BA9">
            <w:pPr>
              <w:tabs>
                <w:tab w:val="left" w:pos="5400"/>
              </w:tabs>
              <w:spacing w:line="360" w:lineRule="auto"/>
              <w:rPr>
                <w:bCs/>
                <w:sz w:val="20"/>
                <w:lang w:val="en-US"/>
              </w:rPr>
            </w:pPr>
            <w:bookmarkStart w:id="51" w:name="bold27" w:colFirst="0" w:colLast="0"/>
            <w:bookmarkStart w:id="52" w:name="italic29" w:colFirst="0" w:colLast="0"/>
            <w:bookmarkEnd w:id="49"/>
            <w:bookmarkEnd w:id="50"/>
          </w:p>
        </w:tc>
        <w:tc>
          <w:tcPr>
            <w:tcW w:w="627" w:type="dxa"/>
            <w:vMerge/>
          </w:tcPr>
          <w:p w14:paraId="47DDD40F" w14:textId="77777777" w:rsidR="00AE7726" w:rsidRPr="00F171CE" w:rsidRDefault="00AE7726" w:rsidP="00DA5BA9">
            <w:pPr>
              <w:tabs>
                <w:tab w:val="left" w:pos="5400"/>
              </w:tabs>
              <w:spacing w:line="360" w:lineRule="auto"/>
              <w:jc w:val="center"/>
              <w:rPr>
                <w:sz w:val="20"/>
                <w:lang w:val="en-US"/>
              </w:rPr>
            </w:pPr>
          </w:p>
        </w:tc>
        <w:tc>
          <w:tcPr>
            <w:tcW w:w="5330" w:type="dxa"/>
          </w:tcPr>
          <w:p w14:paraId="241D2190" w14:textId="77777777" w:rsidR="00AE7726" w:rsidRPr="00F171CE" w:rsidRDefault="00AE7726" w:rsidP="00DA5BA9">
            <w:pPr>
              <w:tabs>
                <w:tab w:val="left" w:pos="5400"/>
              </w:tabs>
              <w:spacing w:line="360" w:lineRule="auto"/>
              <w:rPr>
                <w:sz w:val="20"/>
                <w:lang w:val="en-US"/>
              </w:rPr>
            </w:pPr>
            <w:r w:rsidRPr="00F171CE">
              <w:rPr>
                <w:sz w:val="20"/>
                <w:lang w:val="en-US"/>
              </w:rPr>
              <w:t>(</w:t>
            </w:r>
            <w:r w:rsidRPr="00F171CE">
              <w:rPr>
                <w:i/>
                <w:sz w:val="20"/>
                <w:u w:val="single"/>
                <w:lang w:val="en-US"/>
              </w:rPr>
              <w:t>e</w:t>
            </w:r>
            <w:r w:rsidRPr="00F171CE">
              <w:rPr>
                <w:sz w:val="20"/>
                <w:lang w:val="en-US"/>
              </w:rPr>
              <w:t>) Describe any sensitivity analyses</w:t>
            </w:r>
          </w:p>
        </w:tc>
        <w:tc>
          <w:tcPr>
            <w:tcW w:w="1427" w:type="dxa"/>
          </w:tcPr>
          <w:p w14:paraId="0C9D4A30" w14:textId="77777777" w:rsidR="00AE7726" w:rsidRPr="00F171CE" w:rsidRDefault="00AE7726" w:rsidP="00DA5BA9">
            <w:pPr>
              <w:tabs>
                <w:tab w:val="left" w:pos="5400"/>
              </w:tabs>
              <w:spacing w:line="360" w:lineRule="auto"/>
              <w:jc w:val="right"/>
              <w:rPr>
                <w:sz w:val="20"/>
                <w:lang w:val="en-US"/>
              </w:rPr>
            </w:pPr>
            <w:r>
              <w:rPr>
                <w:sz w:val="20"/>
              </w:rPr>
              <w:t>Supplementary Material</w:t>
            </w:r>
          </w:p>
        </w:tc>
      </w:tr>
      <w:tr w:rsidR="00AE7726" w:rsidRPr="00F171CE" w14:paraId="7EE3502D" w14:textId="77777777" w:rsidTr="00DA5BA9">
        <w:trPr>
          <w:trHeight w:val="262"/>
        </w:trPr>
        <w:tc>
          <w:tcPr>
            <w:tcW w:w="7967" w:type="dxa"/>
            <w:gridSpan w:val="3"/>
          </w:tcPr>
          <w:p w14:paraId="219C799B" w14:textId="77777777" w:rsidR="00AE7726" w:rsidRPr="00F171CE" w:rsidRDefault="00AE7726" w:rsidP="00DA5BA9">
            <w:pPr>
              <w:pStyle w:val="TableSubHead"/>
              <w:tabs>
                <w:tab w:val="left" w:pos="5400"/>
              </w:tabs>
              <w:spacing w:line="360" w:lineRule="auto"/>
              <w:rPr>
                <w:sz w:val="20"/>
                <w:lang w:val="en-US"/>
              </w:rPr>
            </w:pPr>
            <w:bookmarkStart w:id="53" w:name="bold28"/>
            <w:bookmarkStart w:id="54" w:name="italic30"/>
            <w:bookmarkEnd w:id="51"/>
            <w:bookmarkEnd w:id="52"/>
            <w:r w:rsidRPr="00F171CE">
              <w:rPr>
                <w:sz w:val="20"/>
                <w:lang w:val="en-US"/>
              </w:rPr>
              <w:t>Results</w:t>
            </w:r>
            <w:bookmarkEnd w:id="53"/>
            <w:bookmarkEnd w:id="54"/>
          </w:p>
        </w:tc>
        <w:tc>
          <w:tcPr>
            <w:tcW w:w="1427" w:type="dxa"/>
          </w:tcPr>
          <w:p w14:paraId="0AF1F226" w14:textId="77777777" w:rsidR="00AE7726" w:rsidRPr="00F171CE" w:rsidRDefault="00AE7726" w:rsidP="00DA5BA9">
            <w:pPr>
              <w:pStyle w:val="TableSubHead"/>
              <w:tabs>
                <w:tab w:val="left" w:pos="5400"/>
              </w:tabs>
              <w:spacing w:line="360" w:lineRule="auto"/>
              <w:jc w:val="right"/>
              <w:rPr>
                <w:sz w:val="20"/>
                <w:lang w:val="en-US"/>
              </w:rPr>
            </w:pPr>
          </w:p>
        </w:tc>
      </w:tr>
      <w:tr w:rsidR="00AE7726" w:rsidRPr="00F171CE" w14:paraId="489F7ED6" w14:textId="77777777" w:rsidTr="00DA5BA9">
        <w:trPr>
          <w:trHeight w:val="525"/>
        </w:trPr>
        <w:tc>
          <w:tcPr>
            <w:tcW w:w="2010" w:type="dxa"/>
            <w:vMerge w:val="restart"/>
          </w:tcPr>
          <w:p w14:paraId="7187CD46" w14:textId="77777777" w:rsidR="00AE7726" w:rsidRPr="00F171CE" w:rsidRDefault="00AE7726" w:rsidP="00DA5BA9">
            <w:pPr>
              <w:tabs>
                <w:tab w:val="left" w:pos="5400"/>
              </w:tabs>
              <w:spacing w:line="360" w:lineRule="auto"/>
              <w:rPr>
                <w:bCs/>
                <w:sz w:val="20"/>
                <w:lang w:val="en-US"/>
              </w:rPr>
            </w:pPr>
            <w:bookmarkStart w:id="55" w:name="bold29"/>
            <w:bookmarkStart w:id="56" w:name="italic31"/>
            <w:r w:rsidRPr="00F171CE">
              <w:rPr>
                <w:bCs/>
                <w:sz w:val="20"/>
                <w:lang w:val="en-US"/>
              </w:rPr>
              <w:t>Participants</w:t>
            </w:r>
            <w:bookmarkEnd w:id="55"/>
            <w:bookmarkEnd w:id="56"/>
          </w:p>
        </w:tc>
        <w:tc>
          <w:tcPr>
            <w:tcW w:w="627" w:type="dxa"/>
            <w:vMerge w:val="restart"/>
          </w:tcPr>
          <w:p w14:paraId="01DAEB3F" w14:textId="77777777" w:rsidR="00AE7726" w:rsidRPr="00F171CE" w:rsidRDefault="00AE7726" w:rsidP="00DA5BA9">
            <w:pPr>
              <w:tabs>
                <w:tab w:val="left" w:pos="5400"/>
              </w:tabs>
              <w:spacing w:line="360" w:lineRule="auto"/>
              <w:jc w:val="center"/>
              <w:rPr>
                <w:sz w:val="20"/>
                <w:lang w:val="en-US"/>
              </w:rPr>
            </w:pPr>
            <w:r w:rsidRPr="00F171CE">
              <w:rPr>
                <w:sz w:val="20"/>
                <w:lang w:val="en-US"/>
              </w:rPr>
              <w:t>13</w:t>
            </w:r>
            <w:bookmarkStart w:id="57" w:name="bold30"/>
            <w:r w:rsidRPr="00F171CE">
              <w:rPr>
                <w:bCs/>
                <w:sz w:val="20"/>
                <w:lang w:val="en-US"/>
              </w:rPr>
              <w:t>*</w:t>
            </w:r>
            <w:bookmarkEnd w:id="57"/>
          </w:p>
        </w:tc>
        <w:tc>
          <w:tcPr>
            <w:tcW w:w="5330" w:type="dxa"/>
          </w:tcPr>
          <w:p w14:paraId="467F8A41" w14:textId="77777777" w:rsidR="00AE7726" w:rsidRPr="00F171CE" w:rsidRDefault="00AE7726" w:rsidP="00DA5BA9">
            <w:pPr>
              <w:tabs>
                <w:tab w:val="left" w:pos="5400"/>
              </w:tabs>
              <w:spacing w:line="360" w:lineRule="auto"/>
              <w:rPr>
                <w:sz w:val="20"/>
                <w:lang w:val="en-US"/>
              </w:rPr>
            </w:pPr>
            <w:r w:rsidRPr="00F171CE">
              <w:rPr>
                <w:sz w:val="20"/>
                <w:lang w:val="en-US"/>
              </w:rPr>
              <w:t>(a) Report numbers of individuals at each stage of study—</w:t>
            </w:r>
            <w:proofErr w:type="spellStart"/>
            <w:proofErr w:type="gramStart"/>
            <w:r w:rsidRPr="00F171CE">
              <w:rPr>
                <w:sz w:val="20"/>
                <w:lang w:val="en-US"/>
              </w:rPr>
              <w:t>e,g</w:t>
            </w:r>
            <w:proofErr w:type="spellEnd"/>
            <w:proofErr w:type="gramEnd"/>
            <w:r w:rsidRPr="00F171CE">
              <w:rPr>
                <w:sz w:val="20"/>
                <w:lang w:val="en-US"/>
              </w:rPr>
              <w:t xml:space="preserve">, numbers potentially eligible, examined for eligibility, confirmed eligible, included in the study, completing follow up, and </w:t>
            </w:r>
            <w:proofErr w:type="spellStart"/>
            <w:r w:rsidRPr="00F171CE">
              <w:rPr>
                <w:sz w:val="20"/>
                <w:lang w:val="en-US"/>
              </w:rPr>
              <w:t>analysed</w:t>
            </w:r>
            <w:proofErr w:type="spellEnd"/>
          </w:p>
        </w:tc>
        <w:tc>
          <w:tcPr>
            <w:tcW w:w="1427" w:type="dxa"/>
          </w:tcPr>
          <w:p w14:paraId="25E7CC90" w14:textId="77777777" w:rsidR="00AE7726" w:rsidRPr="00F171CE" w:rsidRDefault="00AE7726" w:rsidP="00DA5BA9">
            <w:pPr>
              <w:tabs>
                <w:tab w:val="left" w:pos="5400"/>
              </w:tabs>
              <w:spacing w:line="360" w:lineRule="auto"/>
              <w:jc w:val="right"/>
              <w:rPr>
                <w:sz w:val="20"/>
                <w:lang w:val="en-US"/>
              </w:rPr>
            </w:pPr>
            <w:r>
              <w:rPr>
                <w:sz w:val="20"/>
              </w:rPr>
              <w:t>Supplementary Material</w:t>
            </w:r>
          </w:p>
        </w:tc>
      </w:tr>
      <w:tr w:rsidR="00AE7726" w:rsidRPr="00F171CE" w14:paraId="5BB6E81B" w14:textId="77777777" w:rsidTr="00DA5BA9">
        <w:trPr>
          <w:trHeight w:val="191"/>
        </w:trPr>
        <w:tc>
          <w:tcPr>
            <w:tcW w:w="2010" w:type="dxa"/>
            <w:vMerge/>
          </w:tcPr>
          <w:p w14:paraId="29D1BF5F" w14:textId="77777777" w:rsidR="00AE7726" w:rsidRPr="00F171CE" w:rsidRDefault="00AE7726" w:rsidP="00DA5BA9">
            <w:pPr>
              <w:tabs>
                <w:tab w:val="left" w:pos="5400"/>
              </w:tabs>
              <w:spacing w:line="360" w:lineRule="auto"/>
              <w:rPr>
                <w:bCs/>
                <w:sz w:val="20"/>
                <w:lang w:val="en-US"/>
              </w:rPr>
            </w:pPr>
            <w:bookmarkStart w:id="58" w:name="bold31" w:colFirst="0" w:colLast="0"/>
            <w:bookmarkStart w:id="59" w:name="italic32" w:colFirst="0" w:colLast="0"/>
          </w:p>
        </w:tc>
        <w:tc>
          <w:tcPr>
            <w:tcW w:w="627" w:type="dxa"/>
            <w:vMerge/>
          </w:tcPr>
          <w:p w14:paraId="6EA75B01" w14:textId="77777777" w:rsidR="00AE7726" w:rsidRPr="00F171CE" w:rsidRDefault="00AE7726" w:rsidP="00DA5BA9">
            <w:pPr>
              <w:tabs>
                <w:tab w:val="left" w:pos="5400"/>
              </w:tabs>
              <w:spacing w:line="360" w:lineRule="auto"/>
              <w:jc w:val="center"/>
              <w:rPr>
                <w:sz w:val="20"/>
                <w:lang w:val="en-US"/>
              </w:rPr>
            </w:pPr>
          </w:p>
        </w:tc>
        <w:tc>
          <w:tcPr>
            <w:tcW w:w="5330" w:type="dxa"/>
          </w:tcPr>
          <w:p w14:paraId="255B17BF" w14:textId="77777777" w:rsidR="00AE7726" w:rsidRPr="00F171CE" w:rsidRDefault="00AE7726" w:rsidP="00DA5BA9">
            <w:pPr>
              <w:tabs>
                <w:tab w:val="left" w:pos="5400"/>
              </w:tabs>
              <w:spacing w:line="360" w:lineRule="auto"/>
              <w:rPr>
                <w:sz w:val="20"/>
                <w:lang w:val="en-US"/>
              </w:rPr>
            </w:pPr>
            <w:r w:rsidRPr="00F171CE">
              <w:rPr>
                <w:sz w:val="20"/>
                <w:lang w:val="en-US"/>
              </w:rPr>
              <w:t>(b) Give reasons for non-participation at each stage</w:t>
            </w:r>
          </w:p>
        </w:tc>
        <w:tc>
          <w:tcPr>
            <w:tcW w:w="1427" w:type="dxa"/>
          </w:tcPr>
          <w:p w14:paraId="32AAC0E5" w14:textId="77777777" w:rsidR="00AE7726" w:rsidRPr="00F171CE" w:rsidRDefault="00AE7726" w:rsidP="00DA5BA9">
            <w:pPr>
              <w:tabs>
                <w:tab w:val="left" w:pos="5400"/>
              </w:tabs>
              <w:spacing w:line="360" w:lineRule="auto"/>
              <w:jc w:val="right"/>
              <w:rPr>
                <w:sz w:val="20"/>
                <w:lang w:val="en-US"/>
              </w:rPr>
            </w:pPr>
            <w:r>
              <w:rPr>
                <w:sz w:val="20"/>
                <w:lang w:val="en-US"/>
              </w:rPr>
              <w:t>NA</w:t>
            </w:r>
          </w:p>
        </w:tc>
      </w:tr>
      <w:tr w:rsidR="00AE7726" w:rsidRPr="00F171CE" w14:paraId="5A293A0F" w14:textId="77777777" w:rsidTr="00DA5BA9">
        <w:trPr>
          <w:trHeight w:val="181"/>
        </w:trPr>
        <w:tc>
          <w:tcPr>
            <w:tcW w:w="2010" w:type="dxa"/>
            <w:vMerge/>
          </w:tcPr>
          <w:p w14:paraId="12F348A0" w14:textId="77777777" w:rsidR="00AE7726" w:rsidRPr="00F171CE" w:rsidRDefault="00AE7726" w:rsidP="00DA5BA9">
            <w:pPr>
              <w:tabs>
                <w:tab w:val="left" w:pos="5400"/>
              </w:tabs>
              <w:spacing w:line="360" w:lineRule="auto"/>
              <w:rPr>
                <w:bCs/>
                <w:sz w:val="20"/>
                <w:lang w:val="en-US"/>
              </w:rPr>
            </w:pPr>
            <w:bookmarkStart w:id="60" w:name="bold32" w:colFirst="0" w:colLast="0"/>
            <w:bookmarkStart w:id="61" w:name="italic33" w:colFirst="0" w:colLast="0"/>
            <w:bookmarkEnd w:id="58"/>
            <w:bookmarkEnd w:id="59"/>
          </w:p>
        </w:tc>
        <w:tc>
          <w:tcPr>
            <w:tcW w:w="627" w:type="dxa"/>
            <w:vMerge/>
          </w:tcPr>
          <w:p w14:paraId="1A35DC6C" w14:textId="77777777" w:rsidR="00AE7726" w:rsidRPr="00F171CE" w:rsidRDefault="00AE7726" w:rsidP="00DA5BA9">
            <w:pPr>
              <w:tabs>
                <w:tab w:val="left" w:pos="5400"/>
              </w:tabs>
              <w:spacing w:line="360" w:lineRule="auto"/>
              <w:jc w:val="center"/>
              <w:rPr>
                <w:sz w:val="20"/>
                <w:lang w:val="en-US"/>
              </w:rPr>
            </w:pPr>
          </w:p>
        </w:tc>
        <w:tc>
          <w:tcPr>
            <w:tcW w:w="5330" w:type="dxa"/>
          </w:tcPr>
          <w:p w14:paraId="1F55DADA" w14:textId="77777777" w:rsidR="00AE7726" w:rsidRPr="00F171CE" w:rsidRDefault="00AE7726" w:rsidP="00DA5BA9">
            <w:pPr>
              <w:tabs>
                <w:tab w:val="left" w:pos="5400"/>
              </w:tabs>
              <w:spacing w:line="360" w:lineRule="auto"/>
              <w:rPr>
                <w:sz w:val="20"/>
                <w:lang w:val="en-US"/>
              </w:rPr>
            </w:pPr>
            <w:bookmarkStart w:id="62" w:name="OLE_LINK4"/>
            <w:r w:rsidRPr="00F171CE">
              <w:rPr>
                <w:sz w:val="20"/>
                <w:lang w:val="en-US"/>
              </w:rPr>
              <w:t>(c) Consider use of a flow diagram</w:t>
            </w:r>
            <w:bookmarkEnd w:id="62"/>
          </w:p>
        </w:tc>
        <w:tc>
          <w:tcPr>
            <w:tcW w:w="1427" w:type="dxa"/>
          </w:tcPr>
          <w:p w14:paraId="3BB998D7" w14:textId="77777777" w:rsidR="00AE7726" w:rsidRPr="00F171CE" w:rsidRDefault="00AE7726" w:rsidP="00DA5BA9">
            <w:pPr>
              <w:tabs>
                <w:tab w:val="left" w:pos="5400"/>
              </w:tabs>
              <w:spacing w:line="360" w:lineRule="auto"/>
              <w:jc w:val="right"/>
              <w:rPr>
                <w:sz w:val="20"/>
                <w:lang w:val="en-US"/>
              </w:rPr>
            </w:pPr>
            <w:r>
              <w:rPr>
                <w:sz w:val="20"/>
              </w:rPr>
              <w:t>Supplementary Material</w:t>
            </w:r>
          </w:p>
        </w:tc>
      </w:tr>
      <w:tr w:rsidR="00AE7726" w:rsidRPr="00F171CE" w14:paraId="55F623C5" w14:textId="77777777" w:rsidTr="00DA5BA9">
        <w:trPr>
          <w:trHeight w:val="525"/>
        </w:trPr>
        <w:tc>
          <w:tcPr>
            <w:tcW w:w="2010" w:type="dxa"/>
            <w:vMerge w:val="restart"/>
          </w:tcPr>
          <w:p w14:paraId="7AA53600" w14:textId="77777777" w:rsidR="00AE7726" w:rsidRPr="00F171CE" w:rsidRDefault="00AE7726" w:rsidP="00DA5BA9">
            <w:pPr>
              <w:tabs>
                <w:tab w:val="left" w:pos="5400"/>
              </w:tabs>
              <w:spacing w:line="360" w:lineRule="auto"/>
              <w:rPr>
                <w:bCs/>
                <w:sz w:val="20"/>
                <w:lang w:val="en-US"/>
              </w:rPr>
            </w:pPr>
            <w:bookmarkStart w:id="63" w:name="bold33"/>
            <w:bookmarkStart w:id="64" w:name="italic34"/>
            <w:bookmarkEnd w:id="60"/>
            <w:bookmarkEnd w:id="61"/>
            <w:r w:rsidRPr="00F171CE">
              <w:rPr>
                <w:bCs/>
                <w:sz w:val="20"/>
                <w:lang w:val="en-US"/>
              </w:rPr>
              <w:t xml:space="preserve">Descriptive </w:t>
            </w:r>
            <w:bookmarkStart w:id="65" w:name="bold34"/>
            <w:bookmarkStart w:id="66" w:name="italic35"/>
            <w:bookmarkEnd w:id="63"/>
            <w:bookmarkEnd w:id="64"/>
            <w:r w:rsidRPr="00F171CE">
              <w:rPr>
                <w:bCs/>
                <w:sz w:val="20"/>
                <w:lang w:val="en-US"/>
              </w:rPr>
              <w:t>data</w:t>
            </w:r>
            <w:bookmarkEnd w:id="65"/>
            <w:bookmarkEnd w:id="66"/>
          </w:p>
        </w:tc>
        <w:tc>
          <w:tcPr>
            <w:tcW w:w="627" w:type="dxa"/>
            <w:vMerge w:val="restart"/>
          </w:tcPr>
          <w:p w14:paraId="2F159510" w14:textId="77777777" w:rsidR="00AE7726" w:rsidRPr="00F171CE" w:rsidRDefault="00AE7726" w:rsidP="00DA5BA9">
            <w:pPr>
              <w:tabs>
                <w:tab w:val="left" w:pos="5400"/>
              </w:tabs>
              <w:spacing w:line="360" w:lineRule="auto"/>
              <w:jc w:val="center"/>
              <w:rPr>
                <w:sz w:val="20"/>
                <w:lang w:val="en-US"/>
              </w:rPr>
            </w:pPr>
            <w:r w:rsidRPr="00F171CE">
              <w:rPr>
                <w:sz w:val="20"/>
                <w:lang w:val="en-US"/>
              </w:rPr>
              <w:t>14</w:t>
            </w:r>
            <w:bookmarkStart w:id="67" w:name="bold35"/>
            <w:r w:rsidRPr="00F171CE">
              <w:rPr>
                <w:bCs/>
                <w:sz w:val="20"/>
                <w:lang w:val="en-US"/>
              </w:rPr>
              <w:t>*</w:t>
            </w:r>
            <w:bookmarkEnd w:id="67"/>
          </w:p>
        </w:tc>
        <w:tc>
          <w:tcPr>
            <w:tcW w:w="5330" w:type="dxa"/>
          </w:tcPr>
          <w:p w14:paraId="6A04526A" w14:textId="77777777" w:rsidR="00AE7726" w:rsidRPr="00F171CE" w:rsidRDefault="00AE7726" w:rsidP="00DA5BA9">
            <w:pPr>
              <w:tabs>
                <w:tab w:val="left" w:pos="5400"/>
              </w:tabs>
              <w:spacing w:line="360" w:lineRule="auto"/>
              <w:rPr>
                <w:sz w:val="20"/>
                <w:lang w:val="en-US"/>
              </w:rPr>
            </w:pPr>
            <w:r w:rsidRPr="00F171CE">
              <w:rPr>
                <w:sz w:val="20"/>
                <w:lang w:val="en-US"/>
              </w:rPr>
              <w:t>(a) Give characteristics of study participants (</w:t>
            </w:r>
            <w:proofErr w:type="gramStart"/>
            <w:r w:rsidRPr="00F171CE">
              <w:rPr>
                <w:sz w:val="20"/>
                <w:lang w:val="en-US"/>
              </w:rPr>
              <w:t>e.g.</w:t>
            </w:r>
            <w:proofErr w:type="gramEnd"/>
            <w:r w:rsidRPr="00F171CE">
              <w:rPr>
                <w:sz w:val="20"/>
                <w:lang w:val="en-US"/>
              </w:rPr>
              <w:t xml:space="preserve"> demographic, clinical, social) and information on exposures and potential confounders</w:t>
            </w:r>
          </w:p>
        </w:tc>
        <w:tc>
          <w:tcPr>
            <w:tcW w:w="1427" w:type="dxa"/>
          </w:tcPr>
          <w:p w14:paraId="42DA90E9" w14:textId="77777777" w:rsidR="00AE7726" w:rsidRPr="00F171CE" w:rsidRDefault="00AE7726" w:rsidP="00DA5BA9">
            <w:pPr>
              <w:tabs>
                <w:tab w:val="left" w:pos="5400"/>
              </w:tabs>
              <w:spacing w:line="360" w:lineRule="auto"/>
              <w:jc w:val="right"/>
              <w:rPr>
                <w:sz w:val="20"/>
                <w:lang w:val="en-US"/>
              </w:rPr>
            </w:pPr>
            <w:r>
              <w:rPr>
                <w:sz w:val="20"/>
                <w:lang w:val="en-US"/>
              </w:rPr>
              <w:t>Table 1</w:t>
            </w:r>
          </w:p>
        </w:tc>
      </w:tr>
      <w:tr w:rsidR="00AE7726" w:rsidRPr="00F171CE" w14:paraId="42FD4CB7" w14:textId="77777777" w:rsidTr="00DA5BA9">
        <w:trPr>
          <w:trHeight w:val="525"/>
        </w:trPr>
        <w:tc>
          <w:tcPr>
            <w:tcW w:w="2010" w:type="dxa"/>
            <w:vMerge/>
          </w:tcPr>
          <w:p w14:paraId="5EC71056" w14:textId="77777777" w:rsidR="00AE7726" w:rsidRPr="00F171CE" w:rsidRDefault="00AE7726" w:rsidP="00DA5BA9">
            <w:pPr>
              <w:tabs>
                <w:tab w:val="left" w:pos="5400"/>
              </w:tabs>
              <w:spacing w:line="360" w:lineRule="auto"/>
              <w:rPr>
                <w:bCs/>
                <w:sz w:val="20"/>
                <w:lang w:val="en-US"/>
              </w:rPr>
            </w:pPr>
            <w:bookmarkStart w:id="68" w:name="bold36" w:colFirst="0" w:colLast="0"/>
            <w:bookmarkStart w:id="69" w:name="italic36" w:colFirst="0" w:colLast="0"/>
          </w:p>
        </w:tc>
        <w:tc>
          <w:tcPr>
            <w:tcW w:w="627" w:type="dxa"/>
            <w:vMerge/>
          </w:tcPr>
          <w:p w14:paraId="15CA8FEE" w14:textId="77777777" w:rsidR="00AE7726" w:rsidRPr="00F171CE" w:rsidRDefault="00AE7726" w:rsidP="00DA5BA9">
            <w:pPr>
              <w:tabs>
                <w:tab w:val="left" w:pos="5400"/>
              </w:tabs>
              <w:spacing w:line="360" w:lineRule="auto"/>
              <w:jc w:val="center"/>
              <w:rPr>
                <w:sz w:val="20"/>
                <w:lang w:val="en-US"/>
              </w:rPr>
            </w:pPr>
          </w:p>
        </w:tc>
        <w:tc>
          <w:tcPr>
            <w:tcW w:w="5330" w:type="dxa"/>
          </w:tcPr>
          <w:p w14:paraId="17006B64" w14:textId="77777777" w:rsidR="00AE7726" w:rsidRPr="00F171CE" w:rsidRDefault="00AE7726" w:rsidP="00DA5BA9">
            <w:pPr>
              <w:tabs>
                <w:tab w:val="left" w:pos="5400"/>
              </w:tabs>
              <w:spacing w:line="360" w:lineRule="auto"/>
              <w:rPr>
                <w:sz w:val="20"/>
                <w:lang w:val="en-US"/>
              </w:rPr>
            </w:pPr>
            <w:r w:rsidRPr="00F171CE">
              <w:rPr>
                <w:sz w:val="20"/>
                <w:lang w:val="en-US"/>
              </w:rPr>
              <w:t>(b) Indicate number of participants with missing data for each variable of interest</w:t>
            </w:r>
          </w:p>
        </w:tc>
        <w:tc>
          <w:tcPr>
            <w:tcW w:w="1427" w:type="dxa"/>
          </w:tcPr>
          <w:p w14:paraId="06248B36" w14:textId="77777777" w:rsidR="00AE7726" w:rsidRPr="00F171CE" w:rsidRDefault="00AE7726" w:rsidP="00DA5BA9">
            <w:pPr>
              <w:tabs>
                <w:tab w:val="left" w:pos="5400"/>
              </w:tabs>
              <w:spacing w:line="360" w:lineRule="auto"/>
              <w:jc w:val="right"/>
              <w:rPr>
                <w:sz w:val="20"/>
                <w:lang w:val="en-US"/>
              </w:rPr>
            </w:pPr>
            <w:r>
              <w:rPr>
                <w:sz w:val="20"/>
                <w:lang w:val="en-US"/>
              </w:rPr>
              <w:t>Table 1</w:t>
            </w:r>
          </w:p>
        </w:tc>
      </w:tr>
      <w:tr w:rsidR="00AE7726" w:rsidRPr="00F171CE" w14:paraId="3E8E52F3" w14:textId="77777777" w:rsidTr="00DA5BA9">
        <w:trPr>
          <w:trHeight w:val="525"/>
        </w:trPr>
        <w:tc>
          <w:tcPr>
            <w:tcW w:w="2010" w:type="dxa"/>
            <w:vMerge/>
          </w:tcPr>
          <w:p w14:paraId="0A74E7DE" w14:textId="77777777" w:rsidR="00AE7726" w:rsidRPr="00F171CE" w:rsidRDefault="00AE7726" w:rsidP="00DA5BA9">
            <w:pPr>
              <w:tabs>
                <w:tab w:val="left" w:pos="5400"/>
              </w:tabs>
              <w:spacing w:line="360" w:lineRule="auto"/>
              <w:rPr>
                <w:bCs/>
                <w:sz w:val="20"/>
                <w:lang w:val="en-US"/>
              </w:rPr>
            </w:pPr>
            <w:bookmarkStart w:id="70" w:name="bold37" w:colFirst="0" w:colLast="0"/>
            <w:bookmarkStart w:id="71" w:name="italic37" w:colFirst="0" w:colLast="0"/>
            <w:bookmarkEnd w:id="68"/>
            <w:bookmarkEnd w:id="69"/>
          </w:p>
        </w:tc>
        <w:tc>
          <w:tcPr>
            <w:tcW w:w="627" w:type="dxa"/>
            <w:vMerge/>
          </w:tcPr>
          <w:p w14:paraId="41EFEBE4" w14:textId="77777777" w:rsidR="00AE7726" w:rsidRPr="00F171CE" w:rsidRDefault="00AE7726" w:rsidP="00DA5BA9">
            <w:pPr>
              <w:tabs>
                <w:tab w:val="left" w:pos="5400"/>
              </w:tabs>
              <w:spacing w:line="360" w:lineRule="auto"/>
              <w:jc w:val="center"/>
              <w:rPr>
                <w:sz w:val="20"/>
                <w:lang w:val="en-US"/>
              </w:rPr>
            </w:pPr>
          </w:p>
        </w:tc>
        <w:tc>
          <w:tcPr>
            <w:tcW w:w="5330" w:type="dxa"/>
          </w:tcPr>
          <w:p w14:paraId="2C39652B" w14:textId="77777777" w:rsidR="00AE7726" w:rsidRPr="00F171CE" w:rsidRDefault="00AE7726" w:rsidP="00DA5BA9">
            <w:pPr>
              <w:tabs>
                <w:tab w:val="left" w:pos="5400"/>
              </w:tabs>
              <w:spacing w:line="360" w:lineRule="auto"/>
              <w:rPr>
                <w:sz w:val="20"/>
                <w:lang w:val="en-US"/>
              </w:rPr>
            </w:pPr>
            <w:r w:rsidRPr="00F171CE">
              <w:rPr>
                <w:sz w:val="20"/>
                <w:lang w:val="en-US"/>
              </w:rPr>
              <w:t xml:space="preserve">(c) </w:t>
            </w:r>
            <w:proofErr w:type="spellStart"/>
            <w:r w:rsidRPr="00F171CE">
              <w:rPr>
                <w:sz w:val="20"/>
                <w:lang w:val="en-US"/>
              </w:rPr>
              <w:t>Summarise</w:t>
            </w:r>
            <w:proofErr w:type="spellEnd"/>
            <w:r w:rsidRPr="00F171CE">
              <w:rPr>
                <w:sz w:val="20"/>
                <w:lang w:val="en-US"/>
              </w:rPr>
              <w:t xml:space="preserve"> follow up time (e.g., </w:t>
            </w:r>
            <w:proofErr w:type="gramStart"/>
            <w:r w:rsidRPr="00F171CE">
              <w:rPr>
                <w:sz w:val="20"/>
                <w:lang w:val="en-US"/>
              </w:rPr>
              <w:t>average</w:t>
            </w:r>
            <w:proofErr w:type="gramEnd"/>
            <w:r w:rsidRPr="00F171CE">
              <w:rPr>
                <w:sz w:val="20"/>
                <w:lang w:val="en-US"/>
              </w:rPr>
              <w:t xml:space="preserve"> and total amount)</w:t>
            </w:r>
          </w:p>
        </w:tc>
        <w:tc>
          <w:tcPr>
            <w:tcW w:w="1427" w:type="dxa"/>
          </w:tcPr>
          <w:p w14:paraId="30EAE635" w14:textId="77777777" w:rsidR="00AE7726" w:rsidRPr="00F171CE" w:rsidRDefault="00AE7726" w:rsidP="00DA5BA9">
            <w:pPr>
              <w:tabs>
                <w:tab w:val="left" w:pos="1095"/>
                <w:tab w:val="right" w:pos="1211"/>
                <w:tab w:val="left" w:pos="5400"/>
              </w:tabs>
              <w:spacing w:line="360" w:lineRule="auto"/>
              <w:jc w:val="left"/>
              <w:rPr>
                <w:sz w:val="20"/>
                <w:lang w:val="en-US"/>
              </w:rPr>
            </w:pPr>
            <w:r>
              <w:rPr>
                <w:sz w:val="20"/>
                <w:lang w:val="en-US"/>
              </w:rPr>
              <w:tab/>
              <w:t>9</w:t>
            </w:r>
          </w:p>
        </w:tc>
      </w:tr>
      <w:tr w:rsidR="00AE7726" w:rsidRPr="00F171CE" w14:paraId="34670BC9" w14:textId="77777777" w:rsidTr="00DA5BA9">
        <w:trPr>
          <w:trHeight w:val="198"/>
        </w:trPr>
        <w:tc>
          <w:tcPr>
            <w:tcW w:w="2010" w:type="dxa"/>
            <w:tcBorders>
              <w:bottom w:val="single" w:sz="4" w:space="0" w:color="auto"/>
            </w:tcBorders>
          </w:tcPr>
          <w:p w14:paraId="751109FE" w14:textId="77777777" w:rsidR="00AE7726" w:rsidRPr="00F171CE" w:rsidRDefault="00AE7726" w:rsidP="00DA5BA9">
            <w:pPr>
              <w:tabs>
                <w:tab w:val="left" w:pos="5400"/>
              </w:tabs>
              <w:spacing w:line="360" w:lineRule="auto"/>
              <w:rPr>
                <w:bCs/>
                <w:sz w:val="20"/>
                <w:lang w:val="en-US"/>
              </w:rPr>
            </w:pPr>
            <w:bookmarkStart w:id="72" w:name="bold38" w:colFirst="0" w:colLast="0"/>
            <w:bookmarkStart w:id="73" w:name="italic38" w:colFirst="0" w:colLast="0"/>
            <w:bookmarkEnd w:id="70"/>
            <w:bookmarkEnd w:id="71"/>
            <w:r w:rsidRPr="00F171CE">
              <w:rPr>
                <w:bCs/>
                <w:sz w:val="20"/>
                <w:lang w:val="en-US"/>
              </w:rPr>
              <w:t>Outcome data</w:t>
            </w:r>
          </w:p>
        </w:tc>
        <w:tc>
          <w:tcPr>
            <w:tcW w:w="627" w:type="dxa"/>
            <w:tcBorders>
              <w:bottom w:val="single" w:sz="4" w:space="0" w:color="auto"/>
            </w:tcBorders>
          </w:tcPr>
          <w:p w14:paraId="29B94DAF" w14:textId="77777777" w:rsidR="00AE7726" w:rsidRPr="00F171CE" w:rsidRDefault="00AE7726" w:rsidP="00DA5BA9">
            <w:pPr>
              <w:tabs>
                <w:tab w:val="left" w:pos="5400"/>
              </w:tabs>
              <w:spacing w:line="360" w:lineRule="auto"/>
              <w:jc w:val="center"/>
              <w:rPr>
                <w:sz w:val="20"/>
                <w:lang w:val="en-US"/>
              </w:rPr>
            </w:pPr>
            <w:r w:rsidRPr="00F171CE">
              <w:rPr>
                <w:sz w:val="20"/>
                <w:lang w:val="en-US"/>
              </w:rPr>
              <w:t>15</w:t>
            </w:r>
            <w:bookmarkStart w:id="74" w:name="bold39"/>
            <w:r w:rsidRPr="00F171CE">
              <w:rPr>
                <w:bCs/>
                <w:sz w:val="20"/>
                <w:lang w:val="en-US"/>
              </w:rPr>
              <w:t>*</w:t>
            </w:r>
            <w:bookmarkEnd w:id="74"/>
          </w:p>
        </w:tc>
        <w:tc>
          <w:tcPr>
            <w:tcW w:w="5330" w:type="dxa"/>
            <w:tcBorders>
              <w:bottom w:val="single" w:sz="4" w:space="0" w:color="auto"/>
            </w:tcBorders>
          </w:tcPr>
          <w:p w14:paraId="44E60884" w14:textId="77777777" w:rsidR="00AE7726" w:rsidRPr="00F171CE" w:rsidRDefault="00AE7726" w:rsidP="00DA5BA9">
            <w:pPr>
              <w:tabs>
                <w:tab w:val="left" w:pos="5400"/>
              </w:tabs>
              <w:spacing w:line="360" w:lineRule="auto"/>
              <w:rPr>
                <w:sz w:val="20"/>
                <w:lang w:val="en-US"/>
              </w:rPr>
            </w:pPr>
            <w:r w:rsidRPr="00F171CE">
              <w:rPr>
                <w:sz w:val="20"/>
                <w:lang w:val="en-US"/>
              </w:rPr>
              <w:t>Report numbers of outcome events or summary measures over time</w:t>
            </w:r>
          </w:p>
        </w:tc>
        <w:tc>
          <w:tcPr>
            <w:tcW w:w="1427" w:type="dxa"/>
            <w:tcBorders>
              <w:bottom w:val="single" w:sz="4" w:space="0" w:color="auto"/>
            </w:tcBorders>
          </w:tcPr>
          <w:p w14:paraId="47E196E8" w14:textId="77777777" w:rsidR="00AE7726" w:rsidRPr="00F171CE" w:rsidRDefault="00AE7726" w:rsidP="00DA5BA9">
            <w:pPr>
              <w:tabs>
                <w:tab w:val="left" w:pos="5400"/>
              </w:tabs>
              <w:spacing w:line="360" w:lineRule="auto"/>
              <w:jc w:val="right"/>
              <w:rPr>
                <w:sz w:val="20"/>
                <w:lang w:val="en-US"/>
              </w:rPr>
            </w:pPr>
            <w:r>
              <w:rPr>
                <w:sz w:val="20"/>
                <w:lang w:val="en-US"/>
              </w:rPr>
              <w:t>9</w:t>
            </w:r>
          </w:p>
        </w:tc>
      </w:tr>
      <w:tr w:rsidR="00AE7726" w:rsidRPr="00F171CE" w14:paraId="5CBB31FD" w14:textId="77777777" w:rsidTr="00DA5BA9">
        <w:trPr>
          <w:trHeight w:val="706"/>
        </w:trPr>
        <w:tc>
          <w:tcPr>
            <w:tcW w:w="2010" w:type="dxa"/>
            <w:vMerge w:val="restart"/>
            <w:tcBorders>
              <w:top w:val="single" w:sz="4" w:space="0" w:color="auto"/>
              <w:bottom w:val="single" w:sz="4" w:space="0" w:color="auto"/>
            </w:tcBorders>
          </w:tcPr>
          <w:p w14:paraId="703BFF20" w14:textId="77777777" w:rsidR="00AE7726" w:rsidRPr="00F171CE" w:rsidRDefault="00AE7726" w:rsidP="00DA5BA9">
            <w:pPr>
              <w:tabs>
                <w:tab w:val="left" w:pos="5400"/>
              </w:tabs>
              <w:spacing w:line="360" w:lineRule="auto"/>
              <w:rPr>
                <w:bCs/>
                <w:sz w:val="20"/>
                <w:lang w:val="en-US"/>
              </w:rPr>
            </w:pPr>
            <w:bookmarkStart w:id="75" w:name="italic40" w:colFirst="0" w:colLast="0"/>
            <w:bookmarkStart w:id="76" w:name="bold41" w:colFirst="0" w:colLast="0"/>
            <w:bookmarkEnd w:id="72"/>
            <w:bookmarkEnd w:id="73"/>
            <w:r w:rsidRPr="00F171CE">
              <w:rPr>
                <w:bCs/>
                <w:sz w:val="20"/>
                <w:lang w:val="en-US"/>
              </w:rPr>
              <w:t>Main results</w:t>
            </w:r>
          </w:p>
        </w:tc>
        <w:tc>
          <w:tcPr>
            <w:tcW w:w="627" w:type="dxa"/>
            <w:vMerge w:val="restart"/>
            <w:tcBorders>
              <w:top w:val="single" w:sz="4" w:space="0" w:color="auto"/>
              <w:bottom w:val="single" w:sz="4" w:space="0" w:color="auto"/>
            </w:tcBorders>
          </w:tcPr>
          <w:p w14:paraId="48B7580D" w14:textId="77777777" w:rsidR="00AE7726" w:rsidRPr="00F171CE" w:rsidRDefault="00AE7726" w:rsidP="00DA5BA9">
            <w:pPr>
              <w:tabs>
                <w:tab w:val="left" w:pos="5400"/>
              </w:tabs>
              <w:spacing w:line="360" w:lineRule="auto"/>
              <w:jc w:val="center"/>
              <w:rPr>
                <w:sz w:val="20"/>
                <w:lang w:val="en-US"/>
              </w:rPr>
            </w:pPr>
            <w:r w:rsidRPr="00F171CE">
              <w:rPr>
                <w:sz w:val="20"/>
                <w:lang w:val="en-US"/>
              </w:rPr>
              <w:t>16</w:t>
            </w:r>
          </w:p>
        </w:tc>
        <w:tc>
          <w:tcPr>
            <w:tcW w:w="5330" w:type="dxa"/>
            <w:tcBorders>
              <w:top w:val="single" w:sz="4" w:space="0" w:color="auto"/>
              <w:bottom w:val="single" w:sz="4" w:space="0" w:color="auto"/>
            </w:tcBorders>
          </w:tcPr>
          <w:p w14:paraId="3CB9B414" w14:textId="77777777" w:rsidR="00AE7726" w:rsidRPr="00F171CE" w:rsidRDefault="00AE7726" w:rsidP="00DA5BA9">
            <w:pPr>
              <w:tabs>
                <w:tab w:val="left" w:pos="5400"/>
              </w:tabs>
              <w:spacing w:line="360" w:lineRule="auto"/>
              <w:rPr>
                <w:sz w:val="20"/>
                <w:lang w:val="en-US"/>
              </w:rPr>
            </w:pPr>
            <w:r w:rsidRPr="00F171CE">
              <w:rPr>
                <w:sz w:val="20"/>
                <w:lang w:val="en-US"/>
              </w:rPr>
              <w:t>(</w:t>
            </w:r>
            <w:r w:rsidRPr="00F171CE">
              <w:rPr>
                <w:i/>
                <w:sz w:val="20"/>
                <w:lang w:val="en-US"/>
              </w:rPr>
              <w:t>a</w:t>
            </w:r>
            <w:r w:rsidRPr="00F171CE">
              <w:rPr>
                <w:sz w:val="20"/>
                <w:lang w:val="en-US"/>
              </w:rPr>
              <w:t>) Give unadjusted estimates and, if applicable, confounder adjusted estimates and their precision (e.g., 95% confidence interval). Make clear which confounders were adjusted for and why they were included</w:t>
            </w:r>
          </w:p>
        </w:tc>
        <w:tc>
          <w:tcPr>
            <w:tcW w:w="1427" w:type="dxa"/>
            <w:tcBorders>
              <w:top w:val="single" w:sz="4" w:space="0" w:color="auto"/>
              <w:bottom w:val="single" w:sz="4" w:space="0" w:color="auto"/>
            </w:tcBorders>
          </w:tcPr>
          <w:p w14:paraId="3B3E3670" w14:textId="77777777" w:rsidR="00AE7726" w:rsidRPr="00F171CE" w:rsidRDefault="00AE7726" w:rsidP="00DA5BA9">
            <w:pPr>
              <w:tabs>
                <w:tab w:val="left" w:pos="5400"/>
              </w:tabs>
              <w:spacing w:line="360" w:lineRule="auto"/>
              <w:jc w:val="right"/>
              <w:rPr>
                <w:sz w:val="20"/>
                <w:lang w:val="en-US"/>
              </w:rPr>
            </w:pPr>
            <w:r>
              <w:rPr>
                <w:sz w:val="20"/>
                <w:lang w:val="en-US"/>
              </w:rPr>
              <w:t>Table 3</w:t>
            </w:r>
          </w:p>
        </w:tc>
      </w:tr>
      <w:tr w:rsidR="00AE7726" w:rsidRPr="00F171CE" w14:paraId="7F5D2235" w14:textId="77777777" w:rsidTr="00DA5BA9">
        <w:trPr>
          <w:trHeight w:val="363"/>
        </w:trPr>
        <w:tc>
          <w:tcPr>
            <w:tcW w:w="2010" w:type="dxa"/>
            <w:vMerge/>
            <w:tcBorders>
              <w:top w:val="single" w:sz="4" w:space="0" w:color="auto"/>
              <w:bottom w:val="single" w:sz="4" w:space="0" w:color="auto"/>
            </w:tcBorders>
          </w:tcPr>
          <w:p w14:paraId="1479A5CF" w14:textId="77777777" w:rsidR="00AE7726" w:rsidRPr="00F171CE" w:rsidRDefault="00AE7726" w:rsidP="00DA5BA9">
            <w:pPr>
              <w:tabs>
                <w:tab w:val="left" w:pos="5400"/>
              </w:tabs>
              <w:spacing w:line="360" w:lineRule="auto"/>
              <w:rPr>
                <w:bCs/>
                <w:sz w:val="20"/>
                <w:lang w:val="en-US"/>
              </w:rPr>
            </w:pPr>
            <w:bookmarkStart w:id="77" w:name="italic41" w:colFirst="0" w:colLast="0"/>
            <w:bookmarkStart w:id="78" w:name="bold42" w:colFirst="0" w:colLast="0"/>
            <w:bookmarkEnd w:id="75"/>
            <w:bookmarkEnd w:id="76"/>
          </w:p>
        </w:tc>
        <w:tc>
          <w:tcPr>
            <w:tcW w:w="627" w:type="dxa"/>
            <w:vMerge/>
            <w:tcBorders>
              <w:top w:val="single" w:sz="4" w:space="0" w:color="auto"/>
              <w:bottom w:val="single" w:sz="4" w:space="0" w:color="auto"/>
            </w:tcBorders>
          </w:tcPr>
          <w:p w14:paraId="19DAA315" w14:textId="77777777" w:rsidR="00AE7726" w:rsidRPr="00F171CE" w:rsidRDefault="00AE7726" w:rsidP="00DA5BA9">
            <w:pPr>
              <w:tabs>
                <w:tab w:val="left" w:pos="5400"/>
              </w:tabs>
              <w:spacing w:line="360" w:lineRule="auto"/>
              <w:jc w:val="center"/>
              <w:rPr>
                <w:sz w:val="20"/>
                <w:lang w:val="en-US"/>
              </w:rPr>
            </w:pPr>
          </w:p>
        </w:tc>
        <w:tc>
          <w:tcPr>
            <w:tcW w:w="5330" w:type="dxa"/>
            <w:tcBorders>
              <w:top w:val="single" w:sz="4" w:space="0" w:color="auto"/>
              <w:bottom w:val="single" w:sz="4" w:space="0" w:color="auto"/>
            </w:tcBorders>
          </w:tcPr>
          <w:p w14:paraId="73AF2EE6" w14:textId="77777777" w:rsidR="00AE7726" w:rsidRPr="00F171CE" w:rsidRDefault="00AE7726" w:rsidP="00DA5BA9">
            <w:pPr>
              <w:tabs>
                <w:tab w:val="left" w:pos="5400"/>
              </w:tabs>
              <w:spacing w:line="360" w:lineRule="auto"/>
              <w:rPr>
                <w:sz w:val="20"/>
                <w:lang w:val="en-US"/>
              </w:rPr>
            </w:pPr>
            <w:r w:rsidRPr="00F171CE">
              <w:rPr>
                <w:sz w:val="20"/>
                <w:lang w:val="en-US"/>
              </w:rPr>
              <w:t>(</w:t>
            </w:r>
            <w:r w:rsidRPr="00F171CE">
              <w:rPr>
                <w:i/>
                <w:sz w:val="20"/>
                <w:lang w:val="en-US"/>
              </w:rPr>
              <w:t>b</w:t>
            </w:r>
            <w:r w:rsidRPr="00F171CE">
              <w:rPr>
                <w:sz w:val="20"/>
                <w:lang w:val="en-US"/>
              </w:rPr>
              <w:t xml:space="preserve">) Report category boundaries when continuous variables were </w:t>
            </w:r>
            <w:proofErr w:type="spellStart"/>
            <w:r w:rsidRPr="00F171CE">
              <w:rPr>
                <w:sz w:val="20"/>
                <w:lang w:val="en-US"/>
              </w:rPr>
              <w:t>categorised</w:t>
            </w:r>
            <w:proofErr w:type="spellEnd"/>
          </w:p>
        </w:tc>
        <w:tc>
          <w:tcPr>
            <w:tcW w:w="1427" w:type="dxa"/>
            <w:tcBorders>
              <w:top w:val="single" w:sz="4" w:space="0" w:color="auto"/>
              <w:bottom w:val="single" w:sz="4" w:space="0" w:color="auto"/>
            </w:tcBorders>
          </w:tcPr>
          <w:p w14:paraId="22A71854" w14:textId="77777777" w:rsidR="00AE7726" w:rsidRPr="00F171CE" w:rsidRDefault="00AE7726" w:rsidP="00DA5BA9">
            <w:pPr>
              <w:tabs>
                <w:tab w:val="left" w:pos="5400"/>
              </w:tabs>
              <w:spacing w:line="360" w:lineRule="auto"/>
              <w:jc w:val="right"/>
              <w:rPr>
                <w:sz w:val="20"/>
                <w:lang w:val="en-US"/>
              </w:rPr>
            </w:pPr>
            <w:r>
              <w:rPr>
                <w:sz w:val="20"/>
                <w:lang w:val="en-US"/>
              </w:rPr>
              <w:t>Table 1</w:t>
            </w:r>
          </w:p>
        </w:tc>
      </w:tr>
      <w:tr w:rsidR="00AE7726" w:rsidRPr="00F171CE" w14:paraId="0855B6ED" w14:textId="77777777" w:rsidTr="00DA5BA9">
        <w:trPr>
          <w:trHeight w:val="363"/>
        </w:trPr>
        <w:tc>
          <w:tcPr>
            <w:tcW w:w="2010" w:type="dxa"/>
            <w:vMerge/>
            <w:tcBorders>
              <w:top w:val="single" w:sz="4" w:space="0" w:color="auto"/>
              <w:bottom w:val="single" w:sz="4" w:space="0" w:color="auto"/>
            </w:tcBorders>
          </w:tcPr>
          <w:p w14:paraId="32F64756" w14:textId="77777777" w:rsidR="00AE7726" w:rsidRPr="00F171CE" w:rsidRDefault="00AE7726" w:rsidP="00DA5BA9">
            <w:pPr>
              <w:tabs>
                <w:tab w:val="left" w:pos="5400"/>
              </w:tabs>
              <w:spacing w:line="360" w:lineRule="auto"/>
              <w:rPr>
                <w:bCs/>
                <w:sz w:val="20"/>
                <w:lang w:val="en-US"/>
              </w:rPr>
            </w:pPr>
            <w:bookmarkStart w:id="79" w:name="italic42" w:colFirst="0" w:colLast="0"/>
            <w:bookmarkStart w:id="80" w:name="bold43" w:colFirst="0" w:colLast="0"/>
            <w:bookmarkEnd w:id="77"/>
            <w:bookmarkEnd w:id="78"/>
          </w:p>
        </w:tc>
        <w:tc>
          <w:tcPr>
            <w:tcW w:w="627" w:type="dxa"/>
            <w:vMerge/>
            <w:tcBorders>
              <w:top w:val="single" w:sz="4" w:space="0" w:color="auto"/>
              <w:bottom w:val="single" w:sz="4" w:space="0" w:color="auto"/>
            </w:tcBorders>
          </w:tcPr>
          <w:p w14:paraId="2D1B804A" w14:textId="77777777" w:rsidR="00AE7726" w:rsidRPr="00F171CE" w:rsidRDefault="00AE7726" w:rsidP="00DA5BA9">
            <w:pPr>
              <w:tabs>
                <w:tab w:val="left" w:pos="5400"/>
              </w:tabs>
              <w:spacing w:line="360" w:lineRule="auto"/>
              <w:jc w:val="center"/>
              <w:rPr>
                <w:sz w:val="20"/>
                <w:lang w:val="en-US"/>
              </w:rPr>
            </w:pPr>
          </w:p>
        </w:tc>
        <w:tc>
          <w:tcPr>
            <w:tcW w:w="5330" w:type="dxa"/>
            <w:tcBorders>
              <w:top w:val="single" w:sz="4" w:space="0" w:color="auto"/>
              <w:bottom w:val="single" w:sz="4" w:space="0" w:color="auto"/>
            </w:tcBorders>
          </w:tcPr>
          <w:p w14:paraId="13156CC1" w14:textId="77777777" w:rsidR="00AE7726" w:rsidRPr="00F171CE" w:rsidRDefault="00AE7726" w:rsidP="00DA5BA9">
            <w:pPr>
              <w:tabs>
                <w:tab w:val="left" w:pos="5400"/>
              </w:tabs>
              <w:spacing w:line="360" w:lineRule="auto"/>
              <w:rPr>
                <w:sz w:val="20"/>
                <w:lang w:val="en-US"/>
              </w:rPr>
            </w:pPr>
            <w:r w:rsidRPr="00F171CE">
              <w:rPr>
                <w:sz w:val="20"/>
                <w:lang w:val="en-US"/>
              </w:rPr>
              <w:t>(</w:t>
            </w:r>
            <w:r w:rsidRPr="00F171CE">
              <w:rPr>
                <w:i/>
                <w:sz w:val="20"/>
                <w:lang w:val="en-US"/>
              </w:rPr>
              <w:t>c</w:t>
            </w:r>
            <w:r w:rsidRPr="00F171CE">
              <w:rPr>
                <w:sz w:val="20"/>
                <w:lang w:val="en-US"/>
              </w:rPr>
              <w:t xml:space="preserve">) If relevant, consider translating estimates of relative risk into absolute risk for a meaningful </w:t>
            </w:r>
            <w:proofErr w:type="gramStart"/>
            <w:r w:rsidRPr="00F171CE">
              <w:rPr>
                <w:sz w:val="20"/>
                <w:lang w:val="en-US"/>
              </w:rPr>
              <w:t>time period</w:t>
            </w:r>
            <w:proofErr w:type="gramEnd"/>
          </w:p>
        </w:tc>
        <w:tc>
          <w:tcPr>
            <w:tcW w:w="1427" w:type="dxa"/>
            <w:tcBorders>
              <w:top w:val="single" w:sz="4" w:space="0" w:color="auto"/>
              <w:bottom w:val="single" w:sz="4" w:space="0" w:color="auto"/>
            </w:tcBorders>
          </w:tcPr>
          <w:p w14:paraId="37F9E1BC" w14:textId="77777777" w:rsidR="00AE7726" w:rsidRPr="00F171CE" w:rsidRDefault="00AE7726" w:rsidP="00DA5BA9">
            <w:pPr>
              <w:tabs>
                <w:tab w:val="left" w:pos="5400"/>
              </w:tabs>
              <w:spacing w:line="360" w:lineRule="auto"/>
              <w:jc w:val="right"/>
              <w:rPr>
                <w:sz w:val="20"/>
                <w:lang w:val="en-US"/>
              </w:rPr>
            </w:pPr>
            <w:r>
              <w:rPr>
                <w:sz w:val="20"/>
                <w:lang w:val="en-US"/>
              </w:rPr>
              <w:t>NA</w:t>
            </w:r>
          </w:p>
        </w:tc>
      </w:tr>
      <w:tr w:rsidR="00AE7726" w:rsidRPr="00F171CE" w14:paraId="7BBCB6A7" w14:textId="77777777" w:rsidTr="00DA5BA9">
        <w:trPr>
          <w:trHeight w:val="353"/>
        </w:trPr>
        <w:tc>
          <w:tcPr>
            <w:tcW w:w="2010" w:type="dxa"/>
            <w:tcBorders>
              <w:top w:val="single" w:sz="4" w:space="0" w:color="auto"/>
              <w:bottom w:val="single" w:sz="4" w:space="0" w:color="auto"/>
            </w:tcBorders>
          </w:tcPr>
          <w:p w14:paraId="5B575C77" w14:textId="77777777" w:rsidR="00AE7726" w:rsidRPr="00F171CE" w:rsidRDefault="00AE7726" w:rsidP="00DA5BA9">
            <w:pPr>
              <w:tabs>
                <w:tab w:val="left" w:pos="5400"/>
              </w:tabs>
              <w:spacing w:line="360" w:lineRule="auto"/>
              <w:rPr>
                <w:bCs/>
                <w:sz w:val="20"/>
                <w:lang w:val="en-US"/>
              </w:rPr>
            </w:pPr>
            <w:bookmarkStart w:id="81" w:name="italic43"/>
            <w:bookmarkStart w:id="82" w:name="bold44"/>
            <w:bookmarkEnd w:id="79"/>
            <w:bookmarkEnd w:id="80"/>
            <w:r w:rsidRPr="00F171CE">
              <w:rPr>
                <w:bCs/>
                <w:sz w:val="20"/>
                <w:lang w:val="en-US"/>
              </w:rPr>
              <w:t>Other analyses</w:t>
            </w:r>
            <w:bookmarkEnd w:id="81"/>
            <w:bookmarkEnd w:id="82"/>
          </w:p>
        </w:tc>
        <w:tc>
          <w:tcPr>
            <w:tcW w:w="627" w:type="dxa"/>
            <w:tcBorders>
              <w:top w:val="single" w:sz="4" w:space="0" w:color="auto"/>
              <w:bottom w:val="single" w:sz="4" w:space="0" w:color="auto"/>
            </w:tcBorders>
          </w:tcPr>
          <w:p w14:paraId="41832E2D" w14:textId="77777777" w:rsidR="00AE7726" w:rsidRPr="00F171CE" w:rsidRDefault="00AE7726" w:rsidP="00DA5BA9">
            <w:pPr>
              <w:tabs>
                <w:tab w:val="left" w:pos="5400"/>
              </w:tabs>
              <w:spacing w:line="360" w:lineRule="auto"/>
              <w:jc w:val="center"/>
              <w:rPr>
                <w:sz w:val="20"/>
                <w:lang w:val="en-US"/>
              </w:rPr>
            </w:pPr>
            <w:r w:rsidRPr="00F171CE">
              <w:rPr>
                <w:sz w:val="20"/>
                <w:lang w:val="en-US"/>
              </w:rPr>
              <w:t>17</w:t>
            </w:r>
          </w:p>
        </w:tc>
        <w:tc>
          <w:tcPr>
            <w:tcW w:w="5330" w:type="dxa"/>
            <w:tcBorders>
              <w:top w:val="single" w:sz="4" w:space="0" w:color="auto"/>
              <w:bottom w:val="single" w:sz="4" w:space="0" w:color="auto"/>
            </w:tcBorders>
          </w:tcPr>
          <w:p w14:paraId="608F523B" w14:textId="77777777" w:rsidR="00AE7726" w:rsidRPr="00F171CE" w:rsidRDefault="00AE7726" w:rsidP="00DA5BA9">
            <w:pPr>
              <w:tabs>
                <w:tab w:val="left" w:pos="5400"/>
              </w:tabs>
              <w:spacing w:line="360" w:lineRule="auto"/>
              <w:rPr>
                <w:sz w:val="20"/>
                <w:lang w:val="en-US"/>
              </w:rPr>
            </w:pPr>
            <w:r w:rsidRPr="00F171CE">
              <w:rPr>
                <w:sz w:val="20"/>
                <w:lang w:val="en-US"/>
              </w:rPr>
              <w:t>Report other analyses done—</w:t>
            </w:r>
            <w:proofErr w:type="gramStart"/>
            <w:r w:rsidRPr="00F171CE">
              <w:rPr>
                <w:sz w:val="20"/>
                <w:lang w:val="en-US"/>
              </w:rPr>
              <w:t>e.g.</w:t>
            </w:r>
            <w:proofErr w:type="gramEnd"/>
            <w:r w:rsidRPr="00F171CE">
              <w:rPr>
                <w:sz w:val="20"/>
                <w:lang w:val="en-US"/>
              </w:rPr>
              <w:t xml:space="preserve"> analyses of subgroups and interactions, and sensitivity analyses</w:t>
            </w:r>
          </w:p>
        </w:tc>
        <w:tc>
          <w:tcPr>
            <w:tcW w:w="1427" w:type="dxa"/>
            <w:tcBorders>
              <w:top w:val="single" w:sz="4" w:space="0" w:color="auto"/>
              <w:bottom w:val="single" w:sz="4" w:space="0" w:color="auto"/>
            </w:tcBorders>
          </w:tcPr>
          <w:p w14:paraId="7552921F" w14:textId="77777777" w:rsidR="00AE7726" w:rsidRPr="00F171CE" w:rsidRDefault="00AE7726" w:rsidP="00DA5BA9">
            <w:pPr>
              <w:tabs>
                <w:tab w:val="left" w:pos="5400"/>
              </w:tabs>
              <w:spacing w:line="360" w:lineRule="auto"/>
              <w:jc w:val="right"/>
              <w:rPr>
                <w:sz w:val="20"/>
                <w:lang w:val="en-US"/>
              </w:rPr>
            </w:pPr>
            <w:r>
              <w:rPr>
                <w:sz w:val="20"/>
              </w:rPr>
              <w:t>Supplementary Material</w:t>
            </w:r>
          </w:p>
        </w:tc>
      </w:tr>
      <w:tr w:rsidR="00AE7726" w:rsidRPr="00F171CE" w14:paraId="07EDFE28" w14:textId="77777777" w:rsidTr="00DA5BA9">
        <w:trPr>
          <w:trHeight w:val="252"/>
        </w:trPr>
        <w:tc>
          <w:tcPr>
            <w:tcW w:w="7967" w:type="dxa"/>
            <w:gridSpan w:val="3"/>
            <w:tcBorders>
              <w:top w:val="single" w:sz="4" w:space="0" w:color="auto"/>
            </w:tcBorders>
          </w:tcPr>
          <w:p w14:paraId="11B82D91" w14:textId="77777777" w:rsidR="00AE7726" w:rsidRPr="00F171CE" w:rsidRDefault="00AE7726" w:rsidP="00DA5BA9">
            <w:pPr>
              <w:pStyle w:val="TableSubHead"/>
              <w:tabs>
                <w:tab w:val="left" w:pos="5400"/>
              </w:tabs>
              <w:spacing w:line="360" w:lineRule="auto"/>
              <w:rPr>
                <w:sz w:val="20"/>
                <w:lang w:val="en-US"/>
              </w:rPr>
            </w:pPr>
            <w:bookmarkStart w:id="83" w:name="italic44"/>
            <w:bookmarkStart w:id="84" w:name="bold45"/>
            <w:r w:rsidRPr="00F171CE">
              <w:rPr>
                <w:sz w:val="20"/>
                <w:lang w:val="en-US"/>
              </w:rPr>
              <w:t>Discussion</w:t>
            </w:r>
            <w:bookmarkEnd w:id="83"/>
            <w:bookmarkEnd w:id="84"/>
          </w:p>
        </w:tc>
        <w:tc>
          <w:tcPr>
            <w:tcW w:w="1427" w:type="dxa"/>
            <w:tcBorders>
              <w:top w:val="single" w:sz="4" w:space="0" w:color="auto"/>
            </w:tcBorders>
          </w:tcPr>
          <w:p w14:paraId="61B8C1C1" w14:textId="77777777" w:rsidR="00AE7726" w:rsidRPr="00F171CE" w:rsidRDefault="00AE7726" w:rsidP="00DA5BA9">
            <w:pPr>
              <w:pStyle w:val="TableSubHead"/>
              <w:tabs>
                <w:tab w:val="left" w:pos="5400"/>
              </w:tabs>
              <w:spacing w:line="360" w:lineRule="auto"/>
              <w:jc w:val="right"/>
              <w:rPr>
                <w:sz w:val="20"/>
                <w:lang w:val="en-US"/>
              </w:rPr>
            </w:pPr>
          </w:p>
        </w:tc>
      </w:tr>
      <w:tr w:rsidR="00AE7726" w:rsidRPr="00F171CE" w14:paraId="461B1FEF" w14:textId="77777777" w:rsidTr="00DA5BA9">
        <w:trPr>
          <w:trHeight w:val="171"/>
        </w:trPr>
        <w:tc>
          <w:tcPr>
            <w:tcW w:w="2010" w:type="dxa"/>
          </w:tcPr>
          <w:p w14:paraId="503BED5E" w14:textId="77777777" w:rsidR="00AE7726" w:rsidRPr="00F171CE" w:rsidRDefault="00AE7726" w:rsidP="00DA5BA9">
            <w:pPr>
              <w:tabs>
                <w:tab w:val="left" w:pos="5400"/>
              </w:tabs>
              <w:spacing w:line="360" w:lineRule="auto"/>
              <w:rPr>
                <w:bCs/>
                <w:sz w:val="20"/>
                <w:lang w:val="en-US"/>
              </w:rPr>
            </w:pPr>
            <w:bookmarkStart w:id="85" w:name="italic45" w:colFirst="0" w:colLast="0"/>
            <w:bookmarkStart w:id="86" w:name="bold46" w:colFirst="0" w:colLast="0"/>
            <w:r w:rsidRPr="00F171CE">
              <w:rPr>
                <w:bCs/>
                <w:sz w:val="20"/>
                <w:lang w:val="en-US"/>
              </w:rPr>
              <w:t>Key results</w:t>
            </w:r>
          </w:p>
        </w:tc>
        <w:tc>
          <w:tcPr>
            <w:tcW w:w="627" w:type="dxa"/>
          </w:tcPr>
          <w:p w14:paraId="260E08C4" w14:textId="77777777" w:rsidR="00AE7726" w:rsidRPr="00F171CE" w:rsidRDefault="00AE7726" w:rsidP="00DA5BA9">
            <w:pPr>
              <w:tabs>
                <w:tab w:val="left" w:pos="5400"/>
              </w:tabs>
              <w:spacing w:line="360" w:lineRule="auto"/>
              <w:jc w:val="center"/>
              <w:rPr>
                <w:sz w:val="20"/>
                <w:lang w:val="en-US"/>
              </w:rPr>
            </w:pPr>
            <w:r w:rsidRPr="00F171CE">
              <w:rPr>
                <w:sz w:val="20"/>
                <w:lang w:val="en-US"/>
              </w:rPr>
              <w:t>18</w:t>
            </w:r>
          </w:p>
        </w:tc>
        <w:tc>
          <w:tcPr>
            <w:tcW w:w="5330" w:type="dxa"/>
          </w:tcPr>
          <w:p w14:paraId="037303F9" w14:textId="77777777" w:rsidR="00AE7726" w:rsidRPr="00F171CE" w:rsidRDefault="00AE7726" w:rsidP="00DA5BA9">
            <w:pPr>
              <w:tabs>
                <w:tab w:val="left" w:pos="5400"/>
              </w:tabs>
              <w:spacing w:line="360" w:lineRule="auto"/>
              <w:rPr>
                <w:sz w:val="20"/>
                <w:lang w:val="en-US"/>
              </w:rPr>
            </w:pPr>
            <w:proofErr w:type="spellStart"/>
            <w:r w:rsidRPr="00F171CE">
              <w:rPr>
                <w:sz w:val="20"/>
                <w:lang w:val="en-US"/>
              </w:rPr>
              <w:t>Summarise</w:t>
            </w:r>
            <w:proofErr w:type="spellEnd"/>
            <w:r w:rsidRPr="00F171CE">
              <w:rPr>
                <w:sz w:val="20"/>
                <w:lang w:val="en-US"/>
              </w:rPr>
              <w:t xml:space="preserve"> key results with reference to study objectives</w:t>
            </w:r>
          </w:p>
        </w:tc>
        <w:tc>
          <w:tcPr>
            <w:tcW w:w="1427" w:type="dxa"/>
          </w:tcPr>
          <w:p w14:paraId="6E6C26D8" w14:textId="77777777" w:rsidR="00AE7726" w:rsidRPr="00F171CE" w:rsidRDefault="00AE7726" w:rsidP="00DA5BA9">
            <w:pPr>
              <w:tabs>
                <w:tab w:val="left" w:pos="5400"/>
              </w:tabs>
              <w:spacing w:line="360" w:lineRule="auto"/>
              <w:jc w:val="right"/>
              <w:rPr>
                <w:sz w:val="20"/>
                <w:lang w:val="en-US"/>
              </w:rPr>
            </w:pPr>
            <w:r>
              <w:rPr>
                <w:sz w:val="20"/>
                <w:lang w:val="en-US"/>
              </w:rPr>
              <w:t>16</w:t>
            </w:r>
          </w:p>
        </w:tc>
      </w:tr>
      <w:tr w:rsidR="00AE7726" w:rsidRPr="00F171CE" w14:paraId="34F30984" w14:textId="77777777" w:rsidTr="00DA5BA9">
        <w:trPr>
          <w:trHeight w:val="535"/>
        </w:trPr>
        <w:tc>
          <w:tcPr>
            <w:tcW w:w="2010" w:type="dxa"/>
          </w:tcPr>
          <w:p w14:paraId="19A4EA38" w14:textId="77777777" w:rsidR="00AE7726" w:rsidRPr="00F171CE" w:rsidRDefault="00AE7726" w:rsidP="00DA5BA9">
            <w:pPr>
              <w:tabs>
                <w:tab w:val="left" w:pos="5400"/>
              </w:tabs>
              <w:spacing w:line="360" w:lineRule="auto"/>
              <w:rPr>
                <w:bCs/>
                <w:sz w:val="20"/>
                <w:lang w:val="en-US"/>
              </w:rPr>
            </w:pPr>
            <w:bookmarkStart w:id="87" w:name="italic46" w:colFirst="0" w:colLast="0"/>
            <w:bookmarkStart w:id="88" w:name="bold47" w:colFirst="0" w:colLast="0"/>
            <w:bookmarkEnd w:id="85"/>
            <w:bookmarkEnd w:id="86"/>
            <w:r w:rsidRPr="00F171CE">
              <w:rPr>
                <w:bCs/>
                <w:sz w:val="20"/>
                <w:lang w:val="en-US"/>
              </w:rPr>
              <w:t>Limitations</w:t>
            </w:r>
          </w:p>
        </w:tc>
        <w:tc>
          <w:tcPr>
            <w:tcW w:w="627" w:type="dxa"/>
          </w:tcPr>
          <w:p w14:paraId="66BA2A60" w14:textId="77777777" w:rsidR="00AE7726" w:rsidRPr="00F171CE" w:rsidRDefault="00AE7726" w:rsidP="00DA5BA9">
            <w:pPr>
              <w:tabs>
                <w:tab w:val="left" w:pos="5400"/>
              </w:tabs>
              <w:spacing w:line="360" w:lineRule="auto"/>
              <w:jc w:val="center"/>
              <w:rPr>
                <w:sz w:val="20"/>
                <w:lang w:val="en-US"/>
              </w:rPr>
            </w:pPr>
            <w:r w:rsidRPr="00F171CE">
              <w:rPr>
                <w:sz w:val="20"/>
                <w:lang w:val="en-US"/>
              </w:rPr>
              <w:t>19</w:t>
            </w:r>
          </w:p>
        </w:tc>
        <w:tc>
          <w:tcPr>
            <w:tcW w:w="5330" w:type="dxa"/>
          </w:tcPr>
          <w:p w14:paraId="0EF8A262" w14:textId="77777777" w:rsidR="00AE7726" w:rsidRPr="00F171CE" w:rsidRDefault="00AE7726" w:rsidP="00DA5BA9">
            <w:pPr>
              <w:tabs>
                <w:tab w:val="left" w:pos="5400"/>
              </w:tabs>
              <w:spacing w:line="360" w:lineRule="auto"/>
              <w:rPr>
                <w:sz w:val="20"/>
                <w:lang w:val="en-US"/>
              </w:rPr>
            </w:pPr>
            <w:r w:rsidRPr="00F171CE">
              <w:rPr>
                <w:sz w:val="20"/>
                <w:lang w:val="en-US"/>
              </w:rPr>
              <w:t xml:space="preserve">Discuss limitations of the study, </w:t>
            </w:r>
            <w:proofErr w:type="gramStart"/>
            <w:r w:rsidRPr="00F171CE">
              <w:rPr>
                <w:sz w:val="20"/>
                <w:lang w:val="en-US"/>
              </w:rPr>
              <w:t>taking into account</w:t>
            </w:r>
            <w:proofErr w:type="gramEnd"/>
            <w:r w:rsidRPr="00F171CE">
              <w:rPr>
                <w:sz w:val="20"/>
                <w:lang w:val="en-US"/>
              </w:rPr>
              <w:t xml:space="preserve"> sources of potential bias or imprecision. Discuss both direction and magnitude of any potential bias</w:t>
            </w:r>
          </w:p>
        </w:tc>
        <w:tc>
          <w:tcPr>
            <w:tcW w:w="1427" w:type="dxa"/>
          </w:tcPr>
          <w:p w14:paraId="737A4697" w14:textId="77777777" w:rsidR="00AE7726" w:rsidRPr="00F171CE" w:rsidRDefault="00AE7726" w:rsidP="00DA5BA9">
            <w:pPr>
              <w:tabs>
                <w:tab w:val="left" w:pos="5400"/>
              </w:tabs>
              <w:spacing w:line="360" w:lineRule="auto"/>
              <w:jc w:val="right"/>
              <w:rPr>
                <w:sz w:val="20"/>
                <w:lang w:val="en-US"/>
              </w:rPr>
            </w:pPr>
            <w:r>
              <w:rPr>
                <w:sz w:val="20"/>
                <w:lang w:val="en-US"/>
              </w:rPr>
              <w:t>19-21</w:t>
            </w:r>
          </w:p>
        </w:tc>
      </w:tr>
      <w:tr w:rsidR="00AE7726" w:rsidRPr="00F171CE" w14:paraId="05B375A7" w14:textId="77777777" w:rsidTr="00DA5BA9">
        <w:trPr>
          <w:trHeight w:val="535"/>
        </w:trPr>
        <w:tc>
          <w:tcPr>
            <w:tcW w:w="2010" w:type="dxa"/>
          </w:tcPr>
          <w:p w14:paraId="6AC0CDC4" w14:textId="77777777" w:rsidR="00AE7726" w:rsidRPr="00F171CE" w:rsidRDefault="00AE7726" w:rsidP="00DA5BA9">
            <w:pPr>
              <w:tabs>
                <w:tab w:val="left" w:pos="5400"/>
              </w:tabs>
              <w:spacing w:line="360" w:lineRule="auto"/>
              <w:rPr>
                <w:bCs/>
                <w:sz w:val="20"/>
                <w:lang w:val="en-US"/>
              </w:rPr>
            </w:pPr>
            <w:bookmarkStart w:id="89" w:name="italic47" w:colFirst="0" w:colLast="0"/>
            <w:bookmarkStart w:id="90" w:name="bold48" w:colFirst="0" w:colLast="0"/>
            <w:bookmarkEnd w:id="87"/>
            <w:bookmarkEnd w:id="88"/>
            <w:r w:rsidRPr="00F171CE">
              <w:rPr>
                <w:bCs/>
                <w:sz w:val="20"/>
                <w:lang w:val="en-US"/>
              </w:rPr>
              <w:lastRenderedPageBreak/>
              <w:t>Interpretation</w:t>
            </w:r>
          </w:p>
        </w:tc>
        <w:tc>
          <w:tcPr>
            <w:tcW w:w="627" w:type="dxa"/>
          </w:tcPr>
          <w:p w14:paraId="01A2B69E" w14:textId="77777777" w:rsidR="00AE7726" w:rsidRPr="00F171CE" w:rsidRDefault="00AE7726" w:rsidP="00DA5BA9">
            <w:pPr>
              <w:tabs>
                <w:tab w:val="left" w:pos="5400"/>
              </w:tabs>
              <w:spacing w:line="360" w:lineRule="auto"/>
              <w:jc w:val="center"/>
              <w:rPr>
                <w:sz w:val="20"/>
                <w:lang w:val="en-US"/>
              </w:rPr>
            </w:pPr>
            <w:r w:rsidRPr="00F171CE">
              <w:rPr>
                <w:sz w:val="20"/>
                <w:lang w:val="en-US"/>
              </w:rPr>
              <w:t>20</w:t>
            </w:r>
          </w:p>
        </w:tc>
        <w:tc>
          <w:tcPr>
            <w:tcW w:w="5330" w:type="dxa"/>
          </w:tcPr>
          <w:p w14:paraId="5A4479C7" w14:textId="77777777" w:rsidR="00AE7726" w:rsidRPr="00F171CE" w:rsidRDefault="00AE7726" w:rsidP="00DA5BA9">
            <w:pPr>
              <w:tabs>
                <w:tab w:val="left" w:pos="5400"/>
              </w:tabs>
              <w:spacing w:line="360" w:lineRule="auto"/>
              <w:rPr>
                <w:sz w:val="20"/>
                <w:lang w:val="en-US"/>
              </w:rPr>
            </w:pPr>
            <w:r w:rsidRPr="00F171CE">
              <w:rPr>
                <w:sz w:val="20"/>
                <w:lang w:val="en-US"/>
              </w:rPr>
              <w:t>Give a cautious overall interpretation of results considering objectives, limitations, multiplicity of analyses, results from similar studies, and other relevant evidence</w:t>
            </w:r>
          </w:p>
        </w:tc>
        <w:tc>
          <w:tcPr>
            <w:tcW w:w="1427" w:type="dxa"/>
          </w:tcPr>
          <w:p w14:paraId="1000B1D8" w14:textId="77777777" w:rsidR="00AE7726" w:rsidRPr="00F171CE" w:rsidRDefault="00AE7726" w:rsidP="00DA5BA9">
            <w:pPr>
              <w:tabs>
                <w:tab w:val="left" w:pos="5400"/>
              </w:tabs>
              <w:spacing w:line="360" w:lineRule="auto"/>
              <w:jc w:val="right"/>
              <w:rPr>
                <w:sz w:val="20"/>
                <w:lang w:val="en-US"/>
              </w:rPr>
            </w:pPr>
            <w:r>
              <w:rPr>
                <w:sz w:val="20"/>
                <w:lang w:val="en-US"/>
              </w:rPr>
              <w:t>16-22</w:t>
            </w:r>
          </w:p>
        </w:tc>
      </w:tr>
      <w:tr w:rsidR="00AE7726" w:rsidRPr="00F171CE" w14:paraId="09A9C3B3" w14:textId="77777777" w:rsidTr="00DA5BA9">
        <w:trPr>
          <w:trHeight w:val="171"/>
        </w:trPr>
        <w:tc>
          <w:tcPr>
            <w:tcW w:w="2010" w:type="dxa"/>
          </w:tcPr>
          <w:p w14:paraId="50B53466" w14:textId="77777777" w:rsidR="00AE7726" w:rsidRPr="00F171CE" w:rsidRDefault="00AE7726" w:rsidP="00DA5BA9">
            <w:pPr>
              <w:tabs>
                <w:tab w:val="left" w:pos="5400"/>
              </w:tabs>
              <w:spacing w:line="360" w:lineRule="auto"/>
              <w:rPr>
                <w:bCs/>
                <w:sz w:val="20"/>
                <w:lang w:val="en-US"/>
              </w:rPr>
            </w:pPr>
            <w:bookmarkStart w:id="91" w:name="italic48" w:colFirst="0" w:colLast="0"/>
            <w:bookmarkStart w:id="92" w:name="bold49" w:colFirst="0" w:colLast="0"/>
            <w:bookmarkEnd w:id="89"/>
            <w:bookmarkEnd w:id="90"/>
            <w:proofErr w:type="spellStart"/>
            <w:r w:rsidRPr="00F171CE">
              <w:rPr>
                <w:bCs/>
                <w:sz w:val="20"/>
                <w:lang w:val="en-US"/>
              </w:rPr>
              <w:t>Generalisability</w:t>
            </w:r>
            <w:proofErr w:type="spellEnd"/>
          </w:p>
        </w:tc>
        <w:tc>
          <w:tcPr>
            <w:tcW w:w="627" w:type="dxa"/>
          </w:tcPr>
          <w:p w14:paraId="52A817C0" w14:textId="77777777" w:rsidR="00AE7726" w:rsidRPr="00F171CE" w:rsidRDefault="00AE7726" w:rsidP="00DA5BA9">
            <w:pPr>
              <w:tabs>
                <w:tab w:val="left" w:pos="5400"/>
              </w:tabs>
              <w:spacing w:line="360" w:lineRule="auto"/>
              <w:jc w:val="center"/>
              <w:rPr>
                <w:sz w:val="20"/>
                <w:lang w:val="en-US"/>
              </w:rPr>
            </w:pPr>
            <w:r w:rsidRPr="00F171CE">
              <w:rPr>
                <w:sz w:val="20"/>
                <w:lang w:val="en-US"/>
              </w:rPr>
              <w:t>21</w:t>
            </w:r>
          </w:p>
        </w:tc>
        <w:tc>
          <w:tcPr>
            <w:tcW w:w="5330" w:type="dxa"/>
          </w:tcPr>
          <w:p w14:paraId="15A413C5" w14:textId="77777777" w:rsidR="00AE7726" w:rsidRPr="00F171CE" w:rsidRDefault="00AE7726" w:rsidP="00DA5BA9">
            <w:pPr>
              <w:tabs>
                <w:tab w:val="left" w:pos="5400"/>
              </w:tabs>
              <w:spacing w:line="360" w:lineRule="auto"/>
              <w:rPr>
                <w:sz w:val="20"/>
                <w:lang w:val="en-US"/>
              </w:rPr>
            </w:pPr>
            <w:r w:rsidRPr="00F171CE">
              <w:rPr>
                <w:sz w:val="20"/>
                <w:lang w:val="en-US"/>
              </w:rPr>
              <w:t xml:space="preserve">Discuss the </w:t>
            </w:r>
            <w:proofErr w:type="spellStart"/>
            <w:r w:rsidRPr="00F171CE">
              <w:rPr>
                <w:sz w:val="20"/>
                <w:lang w:val="en-US"/>
              </w:rPr>
              <w:t>generalisability</w:t>
            </w:r>
            <w:proofErr w:type="spellEnd"/>
            <w:r w:rsidRPr="00F171CE">
              <w:rPr>
                <w:sz w:val="20"/>
                <w:lang w:val="en-US"/>
              </w:rPr>
              <w:t xml:space="preserve"> (external validity) of the study results</w:t>
            </w:r>
          </w:p>
        </w:tc>
        <w:tc>
          <w:tcPr>
            <w:tcW w:w="1427" w:type="dxa"/>
          </w:tcPr>
          <w:p w14:paraId="52971913" w14:textId="77777777" w:rsidR="00AE7726" w:rsidRPr="00F171CE" w:rsidRDefault="00AE7726" w:rsidP="00DA5BA9">
            <w:pPr>
              <w:tabs>
                <w:tab w:val="left" w:pos="5400"/>
              </w:tabs>
              <w:spacing w:line="360" w:lineRule="auto"/>
              <w:jc w:val="right"/>
              <w:rPr>
                <w:sz w:val="20"/>
                <w:lang w:val="en-US"/>
              </w:rPr>
            </w:pPr>
            <w:r>
              <w:rPr>
                <w:sz w:val="20"/>
                <w:lang w:val="en-US"/>
              </w:rPr>
              <w:t>21</w:t>
            </w:r>
          </w:p>
        </w:tc>
      </w:tr>
      <w:tr w:rsidR="00AE7726" w:rsidRPr="00F171CE" w14:paraId="020BA75E" w14:textId="77777777" w:rsidTr="00DA5BA9">
        <w:trPr>
          <w:trHeight w:val="252"/>
        </w:trPr>
        <w:tc>
          <w:tcPr>
            <w:tcW w:w="7967" w:type="dxa"/>
            <w:gridSpan w:val="3"/>
            <w:tcBorders>
              <w:bottom w:val="single" w:sz="4" w:space="0" w:color="auto"/>
            </w:tcBorders>
          </w:tcPr>
          <w:p w14:paraId="50C55CAE" w14:textId="77777777" w:rsidR="00AE7726" w:rsidRPr="00F171CE" w:rsidRDefault="00AE7726" w:rsidP="00DA5BA9">
            <w:pPr>
              <w:pStyle w:val="TableSubHead"/>
              <w:tabs>
                <w:tab w:val="left" w:pos="5400"/>
              </w:tabs>
              <w:spacing w:line="360" w:lineRule="auto"/>
              <w:rPr>
                <w:sz w:val="20"/>
                <w:lang w:val="en-US"/>
              </w:rPr>
            </w:pPr>
            <w:bookmarkStart w:id="93" w:name="italic49"/>
            <w:bookmarkStart w:id="94" w:name="bold50"/>
            <w:bookmarkEnd w:id="91"/>
            <w:bookmarkEnd w:id="92"/>
            <w:r w:rsidRPr="00F171CE">
              <w:rPr>
                <w:sz w:val="20"/>
                <w:lang w:val="en-US"/>
              </w:rPr>
              <w:t>Other information</w:t>
            </w:r>
            <w:bookmarkEnd w:id="93"/>
            <w:bookmarkEnd w:id="94"/>
          </w:p>
        </w:tc>
        <w:tc>
          <w:tcPr>
            <w:tcW w:w="1427" w:type="dxa"/>
            <w:tcBorders>
              <w:bottom w:val="single" w:sz="4" w:space="0" w:color="auto"/>
            </w:tcBorders>
          </w:tcPr>
          <w:p w14:paraId="3E8150F5" w14:textId="77777777" w:rsidR="00AE7726" w:rsidRPr="00F171CE" w:rsidRDefault="00AE7726" w:rsidP="00DA5BA9">
            <w:pPr>
              <w:pStyle w:val="TableSubHead"/>
              <w:tabs>
                <w:tab w:val="left" w:pos="5400"/>
              </w:tabs>
              <w:spacing w:line="360" w:lineRule="auto"/>
              <w:jc w:val="right"/>
              <w:rPr>
                <w:sz w:val="20"/>
                <w:lang w:val="en-US"/>
              </w:rPr>
            </w:pPr>
          </w:p>
        </w:tc>
      </w:tr>
      <w:tr w:rsidR="00AE7726" w:rsidRPr="00F171CE" w14:paraId="50403644" w14:textId="77777777" w:rsidTr="00DA5BA9">
        <w:trPr>
          <w:trHeight w:val="525"/>
        </w:trPr>
        <w:tc>
          <w:tcPr>
            <w:tcW w:w="2010" w:type="dxa"/>
            <w:tcBorders>
              <w:top w:val="single" w:sz="4" w:space="0" w:color="auto"/>
              <w:bottom w:val="single" w:sz="4" w:space="0" w:color="auto"/>
            </w:tcBorders>
          </w:tcPr>
          <w:p w14:paraId="142064E4" w14:textId="77777777" w:rsidR="00AE7726" w:rsidRPr="00F171CE" w:rsidRDefault="00AE7726" w:rsidP="00DA5BA9">
            <w:pPr>
              <w:tabs>
                <w:tab w:val="left" w:pos="5400"/>
              </w:tabs>
              <w:spacing w:line="360" w:lineRule="auto"/>
              <w:rPr>
                <w:bCs/>
                <w:sz w:val="20"/>
                <w:lang w:val="en-US"/>
              </w:rPr>
            </w:pPr>
            <w:bookmarkStart w:id="95" w:name="italic50" w:colFirst="0" w:colLast="0"/>
            <w:bookmarkStart w:id="96" w:name="bold51" w:colFirst="0" w:colLast="0"/>
            <w:r w:rsidRPr="00F171CE">
              <w:rPr>
                <w:bCs/>
                <w:sz w:val="20"/>
                <w:lang w:val="en-US"/>
              </w:rPr>
              <w:t>Funding</w:t>
            </w:r>
          </w:p>
        </w:tc>
        <w:tc>
          <w:tcPr>
            <w:tcW w:w="627" w:type="dxa"/>
            <w:tcBorders>
              <w:top w:val="single" w:sz="4" w:space="0" w:color="auto"/>
              <w:bottom w:val="single" w:sz="4" w:space="0" w:color="auto"/>
            </w:tcBorders>
          </w:tcPr>
          <w:p w14:paraId="39CB4AF5" w14:textId="77777777" w:rsidR="00AE7726" w:rsidRPr="00F171CE" w:rsidRDefault="00AE7726" w:rsidP="00DA5BA9">
            <w:pPr>
              <w:tabs>
                <w:tab w:val="left" w:pos="5400"/>
              </w:tabs>
              <w:spacing w:line="360" w:lineRule="auto"/>
              <w:jc w:val="center"/>
              <w:rPr>
                <w:sz w:val="20"/>
                <w:lang w:val="en-US"/>
              </w:rPr>
            </w:pPr>
            <w:r w:rsidRPr="00F171CE">
              <w:rPr>
                <w:sz w:val="20"/>
                <w:lang w:val="en-US"/>
              </w:rPr>
              <w:t>22</w:t>
            </w:r>
          </w:p>
        </w:tc>
        <w:tc>
          <w:tcPr>
            <w:tcW w:w="5330" w:type="dxa"/>
            <w:tcBorders>
              <w:top w:val="single" w:sz="4" w:space="0" w:color="auto"/>
              <w:bottom w:val="single" w:sz="4" w:space="0" w:color="auto"/>
            </w:tcBorders>
          </w:tcPr>
          <w:p w14:paraId="47077876" w14:textId="77777777" w:rsidR="00AE7726" w:rsidRPr="00F171CE" w:rsidRDefault="00AE7726" w:rsidP="00DA5BA9">
            <w:pPr>
              <w:tabs>
                <w:tab w:val="left" w:pos="5400"/>
              </w:tabs>
              <w:spacing w:line="360" w:lineRule="auto"/>
              <w:rPr>
                <w:sz w:val="20"/>
                <w:lang w:val="en-US"/>
              </w:rPr>
            </w:pPr>
            <w:r w:rsidRPr="00F171CE">
              <w:rPr>
                <w:sz w:val="20"/>
                <w:lang w:val="en-US"/>
              </w:rPr>
              <w:t>Give the source of funding and the role of the funders for the present study and, if applicable, for the original study on which the present article is based</w:t>
            </w:r>
          </w:p>
        </w:tc>
        <w:tc>
          <w:tcPr>
            <w:tcW w:w="1427" w:type="dxa"/>
            <w:tcBorders>
              <w:top w:val="single" w:sz="4" w:space="0" w:color="auto"/>
              <w:bottom w:val="single" w:sz="4" w:space="0" w:color="auto"/>
            </w:tcBorders>
          </w:tcPr>
          <w:p w14:paraId="04A53072" w14:textId="77777777" w:rsidR="00AE7726" w:rsidRPr="00F171CE" w:rsidRDefault="00AE7726" w:rsidP="00DA5BA9">
            <w:pPr>
              <w:tabs>
                <w:tab w:val="left" w:pos="5400"/>
              </w:tabs>
              <w:spacing w:line="360" w:lineRule="auto"/>
              <w:jc w:val="right"/>
              <w:rPr>
                <w:sz w:val="20"/>
                <w:lang w:val="en-US"/>
              </w:rPr>
            </w:pPr>
            <w:r>
              <w:rPr>
                <w:sz w:val="20"/>
                <w:lang w:val="en-US"/>
              </w:rPr>
              <w:t>22</w:t>
            </w:r>
          </w:p>
        </w:tc>
      </w:tr>
      <w:bookmarkEnd w:id="95"/>
      <w:bookmarkEnd w:id="96"/>
    </w:tbl>
    <w:p w14:paraId="4A6EB907" w14:textId="77777777" w:rsidR="00AE7726" w:rsidRPr="00F171CE" w:rsidRDefault="00AE7726" w:rsidP="00AE7726">
      <w:pPr>
        <w:pStyle w:val="Heading2"/>
        <w:spacing w:line="360" w:lineRule="auto"/>
        <w:rPr>
          <w:b w:val="0"/>
          <w:bCs/>
          <w:sz w:val="20"/>
          <w:lang w:eastAsia="en-US"/>
        </w:rPr>
      </w:pPr>
    </w:p>
    <w:p w14:paraId="14BD11B8" w14:textId="77777777" w:rsidR="00AE7726" w:rsidRPr="00F171CE" w:rsidRDefault="00AE7726" w:rsidP="00AE7726">
      <w:pPr>
        <w:spacing w:before="0" w:beforeAutospacing="0" w:after="160" w:afterAutospacing="0" w:line="360" w:lineRule="auto"/>
        <w:jc w:val="left"/>
        <w:rPr>
          <w:bCs/>
          <w:sz w:val="20"/>
          <w:szCs w:val="20"/>
          <w:lang w:val="en-US" w:eastAsia="en-US"/>
        </w:rPr>
      </w:pPr>
      <w:r w:rsidRPr="00F171CE">
        <w:rPr>
          <w:b/>
          <w:bCs/>
          <w:sz w:val="20"/>
          <w:lang w:val="en-US" w:eastAsia="en-US"/>
        </w:rPr>
        <w:br w:type="page"/>
      </w:r>
    </w:p>
    <w:p w14:paraId="22BFC363" w14:textId="6B2E1A32" w:rsidR="00E27BAF" w:rsidRPr="00F171CE" w:rsidRDefault="00E27BAF" w:rsidP="002725EF">
      <w:pPr>
        <w:pStyle w:val="Heading2"/>
        <w:spacing w:line="360" w:lineRule="auto"/>
      </w:pPr>
      <w:r>
        <w:lastRenderedPageBreak/>
        <w:t xml:space="preserve">Participant </w:t>
      </w:r>
      <w:r w:rsidR="002D78EB">
        <w:t>R</w:t>
      </w:r>
      <w:r>
        <w:t xml:space="preserve">ecruitment and </w:t>
      </w:r>
      <w:r w:rsidR="002D78EB">
        <w:t>S</w:t>
      </w:r>
      <w:r>
        <w:t xml:space="preserve">tudy </w:t>
      </w:r>
      <w:r w:rsidR="002D78EB">
        <w:t>D</w:t>
      </w:r>
      <w:r>
        <w:t>esign</w:t>
      </w:r>
    </w:p>
    <w:p w14:paraId="31B779D8" w14:textId="77777777" w:rsidR="00E27BAF" w:rsidRPr="00F171CE" w:rsidRDefault="00E27BAF" w:rsidP="002725EF">
      <w:pPr>
        <w:spacing w:line="360" w:lineRule="auto"/>
        <w:rPr>
          <w:lang w:val="en-US" w:eastAsia="de-DE"/>
        </w:rPr>
      </w:pPr>
      <w:r w:rsidRPr="000065C4">
        <w:rPr>
          <w:noProof/>
          <w:lang w:val="en-AU" w:eastAsia="en-AU"/>
        </w:rPr>
        <w:drawing>
          <wp:inline distT="0" distB="0" distL="0" distR="0" wp14:anchorId="1E4D3379" wp14:editId="12BC704B">
            <wp:extent cx="5731510" cy="2814320"/>
            <wp:effectExtent l="0" t="0" r="0"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731510" cy="2814320"/>
                    </a:xfrm>
                    <a:prstGeom prst="rect">
                      <a:avLst/>
                    </a:prstGeom>
                  </pic:spPr>
                </pic:pic>
              </a:graphicData>
            </a:graphic>
          </wp:inline>
        </w:drawing>
      </w:r>
    </w:p>
    <w:p w14:paraId="5B3AFC5E" w14:textId="77777777" w:rsidR="00AE7726" w:rsidRDefault="00E27BAF" w:rsidP="00AE7726">
      <w:pPr>
        <w:spacing w:before="0" w:beforeAutospacing="0" w:after="160" w:afterAutospacing="0" w:line="360" w:lineRule="auto"/>
        <w:rPr>
          <w:lang w:val="en-US"/>
        </w:rPr>
      </w:pPr>
      <w:r w:rsidRPr="00F171CE">
        <w:rPr>
          <w:lang w:val="en-US"/>
        </w:rPr>
        <w:t xml:space="preserve">Figure S1: Flow diagram of participant recruitment (left) and computational workflow of the study (right). Patients (n = 295) in this study population underwent routine computed tomography angiography (CTA) from which the computational model of the AAA was created for flow simulations. Measured clinical metrics (blood pressure, heart rate, </w:t>
      </w:r>
      <w:proofErr w:type="gramStart"/>
      <w:r w:rsidRPr="00F171CE">
        <w:rPr>
          <w:lang w:val="en-US"/>
        </w:rPr>
        <w:t>height</w:t>
      </w:r>
      <w:proofErr w:type="gramEnd"/>
      <w:r w:rsidRPr="00F171CE">
        <w:rPr>
          <w:lang w:val="en-US"/>
        </w:rPr>
        <w:t xml:space="preserve"> and weight) were used to determine inputs for the computational model.  </w:t>
      </w:r>
    </w:p>
    <w:p w14:paraId="28B9BD94" w14:textId="77777777" w:rsidR="00AE7726" w:rsidRDefault="00AE7726" w:rsidP="00AE7726">
      <w:pPr>
        <w:spacing w:before="0" w:beforeAutospacing="0" w:after="160" w:afterAutospacing="0" w:line="360" w:lineRule="auto"/>
        <w:rPr>
          <w:b/>
          <w:bCs/>
        </w:rPr>
      </w:pPr>
    </w:p>
    <w:p w14:paraId="718FEB87" w14:textId="00F09611" w:rsidR="00E27BAF" w:rsidRPr="00AE7726" w:rsidRDefault="00E27BAF" w:rsidP="00AE7726">
      <w:pPr>
        <w:spacing w:before="0" w:beforeAutospacing="0" w:after="160" w:afterAutospacing="0" w:line="360" w:lineRule="auto"/>
        <w:rPr>
          <w:b/>
          <w:bCs/>
          <w:szCs w:val="20"/>
          <w:lang w:val="en-US" w:eastAsia="de-DE"/>
        </w:rPr>
      </w:pPr>
      <w:r w:rsidRPr="00AE7726">
        <w:rPr>
          <w:b/>
          <w:bCs/>
        </w:rPr>
        <w:t xml:space="preserve">Blood Flow Simulations </w:t>
      </w:r>
    </w:p>
    <w:p w14:paraId="394B9A8C" w14:textId="72F5D031" w:rsidR="00E27BAF" w:rsidRPr="00F171CE" w:rsidRDefault="00E27BAF" w:rsidP="003D2AB4">
      <w:pPr>
        <w:spacing w:line="360" w:lineRule="auto"/>
        <w:rPr>
          <w:lang w:val="en-US"/>
        </w:rPr>
      </w:pPr>
      <w:r w:rsidRPr="00F171CE">
        <w:rPr>
          <w:lang w:val="en-US"/>
        </w:rPr>
        <w:t xml:space="preserve">Simulation </w:t>
      </w:r>
      <w:r>
        <w:rPr>
          <w:lang w:val="en-US"/>
        </w:rPr>
        <w:t>methods</w:t>
      </w:r>
      <w:r w:rsidRPr="00F171CE">
        <w:rPr>
          <w:lang w:val="en-US"/>
        </w:rPr>
        <w:t xml:space="preserve"> were based on established methods</w:t>
      </w:r>
      <w:r w:rsidR="00571B13">
        <w:rPr>
          <w:noProof/>
          <w:vertAlign w:val="superscript"/>
          <w:lang w:val="en-US"/>
        </w:rPr>
        <w:t>43</w:t>
      </w:r>
      <w:r w:rsidRPr="00F171CE">
        <w:rPr>
          <w:noProof/>
          <w:vertAlign w:val="superscript"/>
          <w:lang w:val="en-US"/>
        </w:rPr>
        <w:t>-</w:t>
      </w:r>
      <w:r w:rsidR="00571B13">
        <w:rPr>
          <w:noProof/>
          <w:vertAlign w:val="superscript"/>
          <w:lang w:val="en-US"/>
        </w:rPr>
        <w:t>45</w:t>
      </w:r>
      <w:r w:rsidRPr="00F171CE">
        <w:rPr>
          <w:lang w:val="en-US"/>
        </w:rPr>
        <w:t xml:space="preserve"> and were fully automated following </w:t>
      </w:r>
      <w:r>
        <w:rPr>
          <w:lang w:val="en-US"/>
        </w:rPr>
        <w:t>creation</w:t>
      </w:r>
      <w:r w:rsidRPr="00F171CE">
        <w:rPr>
          <w:lang w:val="en-US"/>
        </w:rPr>
        <w:t xml:space="preserve"> of </w:t>
      </w:r>
      <w:r>
        <w:rPr>
          <w:lang w:val="en-US"/>
        </w:rPr>
        <w:t xml:space="preserve">CT-based </w:t>
      </w:r>
      <w:r w:rsidRPr="00F171CE">
        <w:rPr>
          <w:lang w:val="en-US"/>
        </w:rPr>
        <w:t xml:space="preserve">3D </w:t>
      </w:r>
      <w:r>
        <w:rPr>
          <w:lang w:val="en-US"/>
        </w:rPr>
        <w:t>reconstructions</w:t>
      </w:r>
      <w:r w:rsidRPr="00F171CE">
        <w:rPr>
          <w:lang w:val="en-US"/>
        </w:rPr>
        <w:t xml:space="preserve">. </w:t>
      </w:r>
      <w:r>
        <w:rPr>
          <w:lang w:val="en-US"/>
        </w:rPr>
        <w:t xml:space="preserve">Computational meshes consisted of polyhedral elements throughout the lumen domain with layers of prism elements adjacent to the lumen wall. </w:t>
      </w:r>
      <w:r w:rsidRPr="00F171CE">
        <w:rPr>
          <w:lang w:val="en-US"/>
        </w:rPr>
        <w:t>Patient mass (M, kg) and height (H, m) were used to calculate patient body surface areas (BSA, m</w:t>
      </w:r>
      <w:r w:rsidRPr="00F171CE">
        <w:rPr>
          <w:vertAlign w:val="superscript"/>
          <w:lang w:val="en-US"/>
        </w:rPr>
        <w:t>2</w:t>
      </w:r>
      <w:r w:rsidRPr="00F171CE">
        <w:rPr>
          <w:lang w:val="en-US"/>
        </w:rPr>
        <w:t>) as per Equation 1</w:t>
      </w:r>
      <w:r w:rsidR="00571B13">
        <w:rPr>
          <w:noProof/>
          <w:vertAlign w:val="superscript"/>
          <w:lang w:val="en-US"/>
        </w:rPr>
        <w:t>46</w:t>
      </w:r>
      <w:r w:rsidRPr="00F171CE">
        <w:rPr>
          <w:noProof/>
          <w:vertAlign w:val="superscript"/>
          <w:lang w:val="en-US"/>
        </w:rPr>
        <w:t>,</w:t>
      </w:r>
      <w:r w:rsidR="00571B13">
        <w:rPr>
          <w:noProof/>
          <w:vertAlign w:val="superscript"/>
          <w:lang w:val="en-US"/>
        </w:rPr>
        <w:t xml:space="preserve"> 47</w:t>
      </w:r>
      <w:r w:rsidRPr="00F171CE">
        <w:rPr>
          <w:lang w:val="en-US"/>
        </w:rPr>
        <w:t xml:space="preserve"> which were in turn used to calculate the expected cardiac output as per Equation 2</w:t>
      </w:r>
      <w:r w:rsidR="00571B13">
        <w:rPr>
          <w:noProof/>
          <w:vertAlign w:val="superscript"/>
          <w:lang w:val="en-US"/>
        </w:rPr>
        <w:t>48</w:t>
      </w:r>
      <w:r w:rsidRPr="00F171CE">
        <w:rPr>
          <w:lang w:val="en-US"/>
        </w:rPr>
        <w:t xml:space="preserve"> for each patient. We used an established infrarenal AAA flow waveform obtained from literature</w:t>
      </w:r>
      <w:r w:rsidRPr="00F171CE">
        <w:rPr>
          <w:noProof/>
          <w:vertAlign w:val="superscript"/>
          <w:lang w:val="en-US"/>
        </w:rPr>
        <w:t>4</w:t>
      </w:r>
      <w:r w:rsidR="00571B13">
        <w:rPr>
          <w:noProof/>
          <w:vertAlign w:val="superscript"/>
          <w:lang w:val="en-US"/>
        </w:rPr>
        <w:t>6</w:t>
      </w:r>
      <w:r w:rsidRPr="00F171CE">
        <w:rPr>
          <w:lang w:val="en-US"/>
        </w:rPr>
        <w:t xml:space="preserve"> and computed the expected cardiac output of the cohort (BSA = 2.06 m</w:t>
      </w:r>
      <w:r w:rsidRPr="00F171CE">
        <w:rPr>
          <w:vertAlign w:val="superscript"/>
          <w:lang w:val="en-US"/>
        </w:rPr>
        <w:t>2</w:t>
      </w:r>
      <w:r w:rsidRPr="00F171CE">
        <w:rPr>
          <w:lang w:val="en-US"/>
        </w:rPr>
        <w:t>; cardiac output = 6.6736 L/min). The ratio of patient-specific cardiac outputs (computed for each case in this study) to the average cardiac output of the infrarenal AAA flow waveform cohort</w:t>
      </w:r>
      <w:r w:rsidRPr="00F171CE">
        <w:rPr>
          <w:noProof/>
          <w:vertAlign w:val="superscript"/>
          <w:lang w:val="en-US"/>
        </w:rPr>
        <w:t>4</w:t>
      </w:r>
      <w:r w:rsidR="00571B13">
        <w:rPr>
          <w:noProof/>
          <w:vertAlign w:val="superscript"/>
          <w:lang w:val="en-US"/>
        </w:rPr>
        <w:t>6</w:t>
      </w:r>
      <w:r w:rsidRPr="00F171CE">
        <w:rPr>
          <w:lang w:val="en-US"/>
        </w:rPr>
        <w:t xml:space="preserve"> (Equation 3) was used to adjust the amplitude of the flow waveform to improve the fidelity of patient-specific model input. </w:t>
      </w:r>
    </w:p>
    <w:p w14:paraId="2474B41E" w14:textId="77777777" w:rsidR="00E27BAF" w:rsidRPr="00F171CE" w:rsidRDefault="00E27BAF" w:rsidP="003D2AB4">
      <w:pPr>
        <w:spacing w:line="360" w:lineRule="auto"/>
        <w:ind w:left="720" w:firstLine="720"/>
        <w:rPr>
          <w:lang w:val="en-US"/>
        </w:rPr>
      </w:pPr>
      <m:oMath>
        <m:r>
          <m:rPr>
            <m:sty m:val="p"/>
          </m:rPr>
          <w:rPr>
            <w:rFonts w:ascii="Cambria Math" w:hAnsi="Cambria Math"/>
            <w:lang w:val="en-US"/>
          </w:rPr>
          <w:lastRenderedPageBreak/>
          <m:t>BSA=</m:t>
        </m:r>
        <m:rad>
          <m:radPr>
            <m:degHide m:val="1"/>
            <m:ctrlPr>
              <w:rPr>
                <w:rFonts w:ascii="Cambria Math" w:hAnsi="Cambria Math"/>
                <w:lang w:val="en-US"/>
              </w:rPr>
            </m:ctrlPr>
          </m:radPr>
          <m:deg/>
          <m:e>
            <m:d>
              <m:dPr>
                <m:ctrlPr>
                  <w:rPr>
                    <w:rFonts w:ascii="Cambria Math" w:hAnsi="Cambria Math"/>
                    <w:lang w:val="en-US"/>
                  </w:rPr>
                </m:ctrlPr>
              </m:dPr>
              <m:e>
                <m:f>
                  <m:fPr>
                    <m:ctrlPr>
                      <w:rPr>
                        <w:rFonts w:ascii="Cambria Math" w:hAnsi="Cambria Math"/>
                        <w:lang w:val="en-US"/>
                      </w:rPr>
                    </m:ctrlPr>
                  </m:fPr>
                  <m:num>
                    <m:r>
                      <m:rPr>
                        <m:sty m:val="p"/>
                      </m:rPr>
                      <w:rPr>
                        <w:rFonts w:ascii="Cambria Math" w:hAnsi="Cambria Math"/>
                        <w:lang w:val="en-US"/>
                      </w:rPr>
                      <m:t>H×M</m:t>
                    </m:r>
                  </m:num>
                  <m:den>
                    <m:r>
                      <m:rPr>
                        <m:sty m:val="p"/>
                      </m:rPr>
                      <w:rPr>
                        <w:rFonts w:ascii="Cambria Math" w:hAnsi="Cambria Math"/>
                        <w:lang w:val="en-US"/>
                      </w:rPr>
                      <m:t>36</m:t>
                    </m:r>
                  </m:den>
                </m:f>
              </m:e>
            </m:d>
          </m:e>
        </m:rad>
        <m:r>
          <w:rPr>
            <w:rFonts w:ascii="Cambria Math" w:hAnsi="Cambria Math"/>
            <w:lang w:val="en-US"/>
          </w:rPr>
          <m:t xml:space="preserve"> </m:t>
        </m:r>
      </m:oMath>
      <w:r w:rsidRPr="00F171CE">
        <w:rPr>
          <w:lang w:val="en-US"/>
        </w:rPr>
        <w:tab/>
      </w:r>
      <w:r w:rsidRPr="00F171CE">
        <w:rPr>
          <w:lang w:val="en-US"/>
        </w:rPr>
        <w:tab/>
      </w:r>
      <w:r w:rsidRPr="00F171CE">
        <w:rPr>
          <w:lang w:val="en-US"/>
        </w:rPr>
        <w:tab/>
      </w:r>
      <w:r w:rsidRPr="00F171CE">
        <w:rPr>
          <w:lang w:val="en-US"/>
        </w:rPr>
        <w:tab/>
      </w:r>
      <w:r w:rsidRPr="00F171CE">
        <w:rPr>
          <w:lang w:val="en-US"/>
        </w:rPr>
        <w:tab/>
      </w:r>
      <w:r w:rsidRPr="00F171CE">
        <w:rPr>
          <w:lang w:val="en-US"/>
        </w:rPr>
        <w:tab/>
      </w:r>
      <w:r w:rsidRPr="00F171CE">
        <w:rPr>
          <w:lang w:val="en-US"/>
        </w:rPr>
        <w:tab/>
        <w:t>Eqn. 1</w:t>
      </w:r>
    </w:p>
    <w:p w14:paraId="2C2EB2C6" w14:textId="77777777" w:rsidR="00E27BAF" w:rsidRPr="00F171CE" w:rsidRDefault="00E27BAF" w:rsidP="003D2AB4">
      <w:pPr>
        <w:spacing w:line="360" w:lineRule="auto"/>
        <w:ind w:left="720" w:firstLine="720"/>
        <w:rPr>
          <w:lang w:val="en-US"/>
        </w:rPr>
      </w:pPr>
      <m:oMath>
        <m:r>
          <m:rPr>
            <m:sty m:val="p"/>
          </m:rPr>
          <w:rPr>
            <w:rFonts w:ascii="Cambria Math" w:hAnsi="Cambria Math"/>
            <w:lang w:val="en-US"/>
          </w:rPr>
          <m:t xml:space="preserve">Cardiac Output </m:t>
        </m:r>
        <m:d>
          <m:dPr>
            <m:ctrlPr>
              <w:rPr>
                <w:rFonts w:ascii="Cambria Math" w:hAnsi="Cambria Math"/>
                <w:lang w:val="en-US"/>
              </w:rPr>
            </m:ctrlPr>
          </m:dPr>
          <m:e>
            <m:r>
              <m:rPr>
                <m:sty m:val="p"/>
              </m:rPr>
              <w:rPr>
                <w:rFonts w:ascii="Cambria Math" w:hAnsi="Cambria Math"/>
                <w:lang w:val="en-US"/>
              </w:rPr>
              <m:t>patient specific</m:t>
            </m:r>
          </m:e>
        </m:d>
        <m:r>
          <m:rPr>
            <m:sty m:val="p"/>
          </m:rPr>
          <w:rPr>
            <w:rFonts w:ascii="Cambria Math" w:hAnsi="Cambria Math"/>
            <w:lang w:val="en-US"/>
          </w:rPr>
          <m:t>=3.06×BSA+0.37</m:t>
        </m:r>
      </m:oMath>
      <w:r w:rsidRPr="00F171CE">
        <w:rPr>
          <w:lang w:val="en-US"/>
        </w:rPr>
        <w:tab/>
      </w:r>
      <w:r w:rsidRPr="00F171CE">
        <w:rPr>
          <w:lang w:val="en-US"/>
        </w:rPr>
        <w:tab/>
        <w:t>Eqn. 2</w:t>
      </w:r>
    </w:p>
    <w:p w14:paraId="168D2189" w14:textId="77777777" w:rsidR="00E27BAF" w:rsidRPr="00F171CE" w:rsidRDefault="00E27BAF" w:rsidP="003D2AB4">
      <w:pPr>
        <w:spacing w:line="360" w:lineRule="auto"/>
        <w:ind w:left="720" w:firstLine="720"/>
        <w:rPr>
          <w:lang w:val="en-US"/>
        </w:rPr>
      </w:pPr>
      <m:oMath>
        <m:r>
          <m:rPr>
            <m:sty m:val="p"/>
          </m:rPr>
          <w:rPr>
            <w:rFonts w:ascii="Cambria Math" w:hAnsi="Cambria Math"/>
            <w:lang w:val="en-US"/>
          </w:rPr>
          <m:t>Scaling factor=</m:t>
        </m:r>
        <m:f>
          <m:fPr>
            <m:ctrlPr>
              <w:rPr>
                <w:rFonts w:ascii="Cambria Math" w:hAnsi="Cambria Math"/>
                <w:lang w:val="en-US"/>
              </w:rPr>
            </m:ctrlPr>
          </m:fPr>
          <m:num>
            <m:r>
              <m:rPr>
                <m:sty m:val="p"/>
              </m:rPr>
              <w:rPr>
                <w:rFonts w:ascii="Cambria Math" w:hAnsi="Cambria Math"/>
                <w:lang w:val="en-US"/>
              </w:rPr>
              <m:t>Cardiac Output (patient specific)</m:t>
            </m:r>
          </m:num>
          <m:den>
            <m:r>
              <m:rPr>
                <m:sty m:val="p"/>
              </m:rPr>
              <w:rPr>
                <w:rFonts w:ascii="Cambria Math" w:hAnsi="Cambria Math"/>
                <w:lang w:val="en-US"/>
              </w:rPr>
              <m:t>6.6736</m:t>
            </m:r>
          </m:den>
        </m:f>
      </m:oMath>
      <w:r w:rsidRPr="00F171CE">
        <w:rPr>
          <w:lang w:val="en-US"/>
        </w:rPr>
        <w:tab/>
      </w:r>
      <w:r w:rsidRPr="00F171CE">
        <w:rPr>
          <w:lang w:val="en-US"/>
        </w:rPr>
        <w:tab/>
      </w:r>
      <w:r w:rsidRPr="00F171CE">
        <w:rPr>
          <w:lang w:val="en-US"/>
        </w:rPr>
        <w:tab/>
        <w:t>Eqn. 3</w:t>
      </w:r>
    </w:p>
    <w:p w14:paraId="3F4C42CF" w14:textId="7AFEA373" w:rsidR="00E27BAF" w:rsidRPr="00F171CE" w:rsidRDefault="00E27BAF" w:rsidP="003D2AB4">
      <w:pPr>
        <w:spacing w:line="360" w:lineRule="auto"/>
        <w:rPr>
          <w:lang w:val="en-US"/>
        </w:rPr>
      </w:pPr>
      <w:r w:rsidRPr="00F171CE">
        <w:rPr>
          <w:lang w:val="en-US"/>
        </w:rPr>
        <w:t>Windkessel models were implemented to represent the distal arterial bed at truncated outlets and parameters were tuned using patient-specific systolic and diastolic blood pressure and verification was done to ensure the correct pressure waveforms were produced. Blood was modelled as a non-Newtonian fluid using a Carreau-Yasuda rheological model based on established parameters</w:t>
      </w:r>
      <w:r w:rsidR="00571B13">
        <w:rPr>
          <w:noProof/>
          <w:vertAlign w:val="superscript"/>
          <w:lang w:val="en-US"/>
        </w:rPr>
        <w:t>49</w:t>
      </w:r>
      <w:r w:rsidRPr="00F171CE">
        <w:rPr>
          <w:noProof/>
          <w:vertAlign w:val="superscript"/>
          <w:lang w:val="en-US"/>
        </w:rPr>
        <w:t>-</w:t>
      </w:r>
      <w:r w:rsidR="00571B13">
        <w:rPr>
          <w:noProof/>
          <w:vertAlign w:val="superscript"/>
          <w:lang w:val="en-US"/>
        </w:rPr>
        <w:t>51</w:t>
      </w:r>
      <w:r w:rsidRPr="00F171CE">
        <w:rPr>
          <w:lang w:val="en-US"/>
        </w:rPr>
        <w:t>. Numerical accuracy of the simulations was tested using the grid convergence index (GCI)</w:t>
      </w:r>
      <w:r w:rsidR="00571B13">
        <w:rPr>
          <w:noProof/>
          <w:vertAlign w:val="superscript"/>
          <w:lang w:val="en-US"/>
        </w:rPr>
        <w:t>52</w:t>
      </w:r>
      <w:r w:rsidRPr="00F171CE">
        <w:rPr>
          <w:noProof/>
          <w:vertAlign w:val="superscript"/>
          <w:lang w:val="en-US"/>
        </w:rPr>
        <w:t xml:space="preserve">, </w:t>
      </w:r>
      <w:r w:rsidR="00571B13">
        <w:rPr>
          <w:noProof/>
          <w:vertAlign w:val="superscript"/>
          <w:lang w:val="en-US"/>
        </w:rPr>
        <w:t>53</w:t>
      </w:r>
      <w:r w:rsidRPr="00F171CE">
        <w:rPr>
          <w:lang w:val="en-US"/>
        </w:rPr>
        <w:t xml:space="preserve"> to ensure results were independent of the mesh used; specifically, we verified convergence of time-averaged wall shear stress (TAWSS), time-averaged pressure (TAP), oscillatory shear index (OSI) and relative residence time (RRT). All GCI values were &lt; 1 % indicating the asymptotic convergence of the solution as the computational mesh was refined.  Data was averaged over the cardiac cycle and extracted from each case for the entire domain. </w:t>
      </w:r>
    </w:p>
    <w:p w14:paraId="6BABE852" w14:textId="77777777" w:rsidR="00E27BAF" w:rsidRPr="00F171CE" w:rsidRDefault="00E27BAF" w:rsidP="003D2AB4">
      <w:pPr>
        <w:spacing w:before="0" w:beforeAutospacing="0" w:after="160" w:afterAutospacing="0" w:line="360" w:lineRule="auto"/>
        <w:jc w:val="center"/>
        <w:rPr>
          <w:lang w:val="en-US"/>
        </w:rPr>
      </w:pPr>
      <w:r w:rsidRPr="00F171CE">
        <w:rPr>
          <w:noProof/>
          <w:lang w:val="en-AU" w:eastAsia="en-AU"/>
        </w:rPr>
        <w:drawing>
          <wp:inline distT="0" distB="0" distL="0" distR="0" wp14:anchorId="622CB4BA" wp14:editId="6464CF2A">
            <wp:extent cx="4133723" cy="2870242"/>
            <wp:effectExtent l="0" t="0" r="0" b="0"/>
            <wp:docPr id="12" name="Picture 1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with medium confidence"/>
                    <pic:cNvPicPr>
                      <a:picLocks noChangeAspect="1" noChangeArrowheads="1"/>
                    </pic:cNvPicPr>
                  </pic:nvPicPr>
                  <pic:blipFill rotWithShape="1">
                    <a:blip r:embed="rId9">
                      <a:extLst>
                        <a:ext uri="{28A0092B-C50C-407E-A947-70E740481C1C}">
                          <a14:useLocalDpi xmlns:a14="http://schemas.microsoft.com/office/drawing/2010/main" val="0"/>
                        </a:ext>
                      </a:extLst>
                    </a:blip>
                    <a:srcRect t="7493"/>
                    <a:stretch/>
                  </pic:blipFill>
                  <pic:spPr bwMode="auto">
                    <a:xfrm>
                      <a:off x="0" y="0"/>
                      <a:ext cx="4138213" cy="2873359"/>
                    </a:xfrm>
                    <a:prstGeom prst="rect">
                      <a:avLst/>
                    </a:prstGeom>
                    <a:noFill/>
                    <a:ln>
                      <a:noFill/>
                    </a:ln>
                    <a:extLst>
                      <a:ext uri="{53640926-AAD7-44D8-BBD7-CCE9431645EC}">
                        <a14:shadowObscured xmlns:a14="http://schemas.microsoft.com/office/drawing/2010/main"/>
                      </a:ext>
                    </a:extLst>
                  </pic:spPr>
                </pic:pic>
              </a:graphicData>
            </a:graphic>
          </wp:inline>
        </w:drawing>
      </w:r>
    </w:p>
    <w:p w14:paraId="3CFC8BEC" w14:textId="77777777" w:rsidR="00E27BAF" w:rsidRPr="003D2AB4" w:rsidRDefault="00E27BAF" w:rsidP="003D2AB4">
      <w:pPr>
        <w:pStyle w:val="Heading2"/>
        <w:spacing w:line="360" w:lineRule="auto"/>
        <w:rPr>
          <w:b w:val="0"/>
          <w:bCs/>
        </w:rPr>
      </w:pPr>
      <w:r w:rsidRPr="003D2AB4">
        <w:rPr>
          <w:b w:val="0"/>
          <w:bCs/>
        </w:rPr>
        <w:t xml:space="preserve">Figure S2: Convergence of hemodynamic parameters. GCI values were well below 1% for all parameters (TAWSS = 0.35%, TAP = 0.001%, OSI = 0.15%, RRT = 0.44%). </w:t>
      </w:r>
    </w:p>
    <w:p w14:paraId="3F90B992" w14:textId="77777777" w:rsidR="00E27BAF" w:rsidRDefault="00E27BAF">
      <w:pPr>
        <w:spacing w:before="0" w:beforeAutospacing="0" w:after="160" w:afterAutospacing="0" w:line="259" w:lineRule="auto"/>
        <w:jc w:val="left"/>
        <w:rPr>
          <w:b/>
          <w:szCs w:val="20"/>
          <w:lang w:val="en-US" w:eastAsia="de-DE"/>
        </w:rPr>
      </w:pPr>
      <w:r>
        <w:br w:type="page"/>
      </w:r>
    </w:p>
    <w:p w14:paraId="2E2BF1E7" w14:textId="0D8652DF" w:rsidR="00E27BAF" w:rsidRPr="00F171CE" w:rsidRDefault="00E27BAF" w:rsidP="003D2AB4">
      <w:pPr>
        <w:pStyle w:val="Heading2"/>
        <w:spacing w:line="360" w:lineRule="auto"/>
      </w:pPr>
      <w:r w:rsidRPr="00F171CE">
        <w:lastRenderedPageBreak/>
        <w:t xml:space="preserve">Repeatability of 3D </w:t>
      </w:r>
      <w:r w:rsidR="002D78EB">
        <w:t>R</w:t>
      </w:r>
      <w:r w:rsidRPr="00F171CE">
        <w:t>econstructions</w:t>
      </w:r>
    </w:p>
    <w:p w14:paraId="66EBF8EB" w14:textId="77777777" w:rsidR="00E27BAF" w:rsidRPr="00F171CE" w:rsidRDefault="00E27BAF" w:rsidP="002624D6">
      <w:pPr>
        <w:spacing w:line="360" w:lineRule="auto"/>
        <w:rPr>
          <w:lang w:val="en-US" w:eastAsia="de-DE"/>
        </w:rPr>
      </w:pPr>
      <w:r w:rsidRPr="00F171CE">
        <w:rPr>
          <w:lang w:val="en-US" w:eastAsia="de-DE"/>
        </w:rPr>
        <w:t>Table S2: Reconstruction repeatability study. Measurements 1-3 were completed by the primary analyst whilst 4-6 were completed by three separate analysts. Error (</w:t>
      </w:r>
      <w:r w:rsidRPr="00F171CE">
        <w:rPr>
          <w:color w:val="000000"/>
          <w:lang w:val="en-US" w:eastAsia="en-AU"/>
        </w:rPr>
        <w:t>ɛ) is the difference from the mean of the three measurements made.</w:t>
      </w:r>
    </w:p>
    <w:tbl>
      <w:tblPr>
        <w:tblW w:w="8782" w:type="dxa"/>
        <w:jc w:val="center"/>
        <w:tblLook w:val="04A0" w:firstRow="1" w:lastRow="0" w:firstColumn="1" w:lastColumn="0" w:noHBand="0" w:noVBand="1"/>
      </w:tblPr>
      <w:tblGrid>
        <w:gridCol w:w="1629"/>
        <w:gridCol w:w="2448"/>
        <w:gridCol w:w="1181"/>
        <w:gridCol w:w="2544"/>
        <w:gridCol w:w="1086"/>
      </w:tblGrid>
      <w:tr w:rsidR="00E27BAF" w:rsidRPr="00504E86" w14:paraId="16B886CA" w14:textId="77777777" w:rsidTr="00504E86">
        <w:trPr>
          <w:trHeight w:val="450"/>
          <w:jc w:val="center"/>
        </w:trPr>
        <w:tc>
          <w:tcPr>
            <w:tcW w:w="1523" w:type="dxa"/>
            <w:tcBorders>
              <w:top w:val="single" w:sz="4" w:space="0" w:color="auto"/>
              <w:bottom w:val="single" w:sz="4" w:space="0" w:color="auto"/>
            </w:tcBorders>
            <w:shd w:val="clear" w:color="auto" w:fill="auto"/>
            <w:noWrap/>
            <w:vAlign w:val="center"/>
            <w:hideMark/>
          </w:tcPr>
          <w:p w14:paraId="05B92C96" w14:textId="77777777" w:rsidR="00E27BAF" w:rsidRPr="00504E86" w:rsidRDefault="00E27BAF" w:rsidP="002624D6">
            <w:pPr>
              <w:spacing w:line="360" w:lineRule="auto"/>
              <w:jc w:val="center"/>
              <w:rPr>
                <w:b/>
                <w:bCs/>
                <w:lang w:val="en-US" w:eastAsia="en-AU"/>
              </w:rPr>
            </w:pPr>
            <w:r w:rsidRPr="00504E86">
              <w:rPr>
                <w:b/>
                <w:bCs/>
                <w:lang w:val="en-US" w:eastAsia="en-AU"/>
              </w:rPr>
              <w:t>Measurement</w:t>
            </w:r>
          </w:p>
        </w:tc>
        <w:tc>
          <w:tcPr>
            <w:tcW w:w="2448" w:type="dxa"/>
            <w:tcBorders>
              <w:top w:val="single" w:sz="4" w:space="0" w:color="auto"/>
              <w:bottom w:val="single" w:sz="4" w:space="0" w:color="auto"/>
            </w:tcBorders>
            <w:shd w:val="clear" w:color="auto" w:fill="auto"/>
            <w:noWrap/>
            <w:vAlign w:val="center"/>
            <w:hideMark/>
          </w:tcPr>
          <w:p w14:paraId="2BF02879" w14:textId="77777777" w:rsidR="00E27BAF" w:rsidRPr="00504E86" w:rsidRDefault="00E27BAF" w:rsidP="002624D6">
            <w:pPr>
              <w:spacing w:line="360" w:lineRule="auto"/>
              <w:jc w:val="center"/>
              <w:rPr>
                <w:b/>
                <w:bCs/>
                <w:color w:val="000000"/>
                <w:lang w:val="en-US" w:eastAsia="en-AU"/>
              </w:rPr>
            </w:pPr>
            <w:r w:rsidRPr="00504E86">
              <w:rPr>
                <w:b/>
                <w:bCs/>
                <w:color w:val="000000"/>
                <w:lang w:val="en-US" w:eastAsia="en-AU"/>
              </w:rPr>
              <w:t>Volume [mm³]</w:t>
            </w:r>
          </w:p>
        </w:tc>
        <w:tc>
          <w:tcPr>
            <w:tcW w:w="1181" w:type="dxa"/>
            <w:tcBorders>
              <w:top w:val="single" w:sz="4" w:space="0" w:color="auto"/>
              <w:bottom w:val="single" w:sz="4" w:space="0" w:color="auto"/>
            </w:tcBorders>
            <w:shd w:val="clear" w:color="auto" w:fill="auto"/>
            <w:noWrap/>
            <w:vAlign w:val="center"/>
            <w:hideMark/>
          </w:tcPr>
          <w:p w14:paraId="374D635A" w14:textId="77777777" w:rsidR="00E27BAF" w:rsidRPr="00504E86" w:rsidRDefault="00E27BAF" w:rsidP="002624D6">
            <w:pPr>
              <w:spacing w:line="360" w:lineRule="auto"/>
              <w:jc w:val="center"/>
              <w:rPr>
                <w:b/>
                <w:bCs/>
                <w:color w:val="000000"/>
                <w:lang w:val="en-US" w:eastAsia="en-AU"/>
              </w:rPr>
            </w:pPr>
            <w:r w:rsidRPr="00504E86">
              <w:rPr>
                <w:b/>
                <w:bCs/>
                <w:color w:val="000000"/>
                <w:lang w:val="en-US" w:eastAsia="en-AU"/>
              </w:rPr>
              <w:t>ɛ %</w:t>
            </w:r>
          </w:p>
        </w:tc>
        <w:tc>
          <w:tcPr>
            <w:tcW w:w="2544" w:type="dxa"/>
            <w:tcBorders>
              <w:top w:val="single" w:sz="4" w:space="0" w:color="auto"/>
              <w:bottom w:val="single" w:sz="4" w:space="0" w:color="auto"/>
            </w:tcBorders>
            <w:shd w:val="clear" w:color="auto" w:fill="auto"/>
            <w:noWrap/>
            <w:vAlign w:val="center"/>
            <w:hideMark/>
          </w:tcPr>
          <w:p w14:paraId="2EE952C8" w14:textId="77777777" w:rsidR="00E27BAF" w:rsidRPr="00504E86" w:rsidRDefault="00E27BAF" w:rsidP="002624D6">
            <w:pPr>
              <w:spacing w:line="360" w:lineRule="auto"/>
              <w:jc w:val="center"/>
              <w:rPr>
                <w:b/>
                <w:bCs/>
                <w:color w:val="000000"/>
                <w:lang w:val="en-US" w:eastAsia="en-AU"/>
              </w:rPr>
            </w:pPr>
            <w:r w:rsidRPr="00504E86">
              <w:rPr>
                <w:b/>
                <w:bCs/>
                <w:color w:val="000000"/>
                <w:lang w:val="en-US" w:eastAsia="en-AU"/>
              </w:rPr>
              <w:t>Surface Area [mm²]</w:t>
            </w:r>
          </w:p>
        </w:tc>
        <w:tc>
          <w:tcPr>
            <w:tcW w:w="1086" w:type="dxa"/>
            <w:tcBorders>
              <w:top w:val="single" w:sz="4" w:space="0" w:color="auto"/>
              <w:bottom w:val="single" w:sz="4" w:space="0" w:color="auto"/>
            </w:tcBorders>
            <w:shd w:val="clear" w:color="auto" w:fill="auto"/>
            <w:noWrap/>
            <w:vAlign w:val="center"/>
            <w:hideMark/>
          </w:tcPr>
          <w:p w14:paraId="48198963" w14:textId="77777777" w:rsidR="00E27BAF" w:rsidRPr="00504E86" w:rsidRDefault="00E27BAF" w:rsidP="002624D6">
            <w:pPr>
              <w:spacing w:line="360" w:lineRule="auto"/>
              <w:jc w:val="center"/>
              <w:rPr>
                <w:b/>
                <w:bCs/>
                <w:color w:val="000000"/>
                <w:lang w:val="en-US" w:eastAsia="en-AU"/>
              </w:rPr>
            </w:pPr>
            <w:r w:rsidRPr="00504E86">
              <w:rPr>
                <w:b/>
                <w:bCs/>
                <w:color w:val="000000"/>
                <w:lang w:val="en-US" w:eastAsia="en-AU"/>
              </w:rPr>
              <w:t>ɛ %</w:t>
            </w:r>
          </w:p>
        </w:tc>
      </w:tr>
      <w:tr w:rsidR="00E27BAF" w:rsidRPr="00F171CE" w14:paraId="7D37F594" w14:textId="77777777" w:rsidTr="00504E86">
        <w:trPr>
          <w:trHeight w:val="450"/>
          <w:jc w:val="center"/>
        </w:trPr>
        <w:tc>
          <w:tcPr>
            <w:tcW w:w="1523" w:type="dxa"/>
            <w:tcBorders>
              <w:top w:val="single" w:sz="4" w:space="0" w:color="auto"/>
            </w:tcBorders>
            <w:shd w:val="clear" w:color="auto" w:fill="auto"/>
            <w:noWrap/>
            <w:vAlign w:val="center"/>
          </w:tcPr>
          <w:p w14:paraId="4017B578" w14:textId="77777777" w:rsidR="00E27BAF" w:rsidRPr="00F171CE" w:rsidRDefault="00E27BAF" w:rsidP="002624D6">
            <w:pPr>
              <w:spacing w:line="360" w:lineRule="auto"/>
              <w:jc w:val="center"/>
              <w:rPr>
                <w:b/>
                <w:lang w:val="en-US" w:eastAsia="en-AU"/>
              </w:rPr>
            </w:pPr>
            <w:r w:rsidRPr="00F171CE">
              <w:rPr>
                <w:b/>
                <w:lang w:val="en-US" w:eastAsia="en-AU"/>
              </w:rPr>
              <w:t>1</w:t>
            </w:r>
          </w:p>
        </w:tc>
        <w:tc>
          <w:tcPr>
            <w:tcW w:w="2448" w:type="dxa"/>
            <w:tcBorders>
              <w:top w:val="single" w:sz="4" w:space="0" w:color="auto"/>
            </w:tcBorders>
            <w:shd w:val="clear" w:color="auto" w:fill="auto"/>
            <w:noWrap/>
            <w:vAlign w:val="center"/>
          </w:tcPr>
          <w:p w14:paraId="68999E5F"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126</w:t>
            </w:r>
            <w:r>
              <w:rPr>
                <w:color w:val="000000"/>
                <w:lang w:val="en-US" w:eastAsia="en-AU"/>
              </w:rPr>
              <w:t>,</w:t>
            </w:r>
            <w:r w:rsidRPr="00F171CE">
              <w:rPr>
                <w:color w:val="000000"/>
                <w:lang w:val="en-US" w:eastAsia="en-AU"/>
              </w:rPr>
              <w:t>259</w:t>
            </w:r>
          </w:p>
        </w:tc>
        <w:tc>
          <w:tcPr>
            <w:tcW w:w="1181" w:type="dxa"/>
            <w:tcBorders>
              <w:top w:val="single" w:sz="4" w:space="0" w:color="auto"/>
            </w:tcBorders>
            <w:shd w:val="clear" w:color="auto" w:fill="auto"/>
            <w:noWrap/>
            <w:vAlign w:val="center"/>
          </w:tcPr>
          <w:p w14:paraId="685DA449"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0.18</w:t>
            </w:r>
          </w:p>
        </w:tc>
        <w:tc>
          <w:tcPr>
            <w:tcW w:w="2544" w:type="dxa"/>
            <w:tcBorders>
              <w:top w:val="single" w:sz="4" w:space="0" w:color="auto"/>
            </w:tcBorders>
            <w:shd w:val="clear" w:color="auto" w:fill="auto"/>
            <w:noWrap/>
            <w:vAlign w:val="center"/>
          </w:tcPr>
          <w:p w14:paraId="6B74756F"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22</w:t>
            </w:r>
            <w:r>
              <w:rPr>
                <w:color w:val="000000"/>
                <w:lang w:val="en-US" w:eastAsia="en-AU"/>
              </w:rPr>
              <w:t>,</w:t>
            </w:r>
            <w:r w:rsidRPr="00F171CE">
              <w:rPr>
                <w:color w:val="000000"/>
                <w:lang w:val="en-US" w:eastAsia="en-AU"/>
              </w:rPr>
              <w:t>581</w:t>
            </w:r>
          </w:p>
        </w:tc>
        <w:tc>
          <w:tcPr>
            <w:tcW w:w="1086" w:type="dxa"/>
            <w:tcBorders>
              <w:top w:val="single" w:sz="4" w:space="0" w:color="auto"/>
            </w:tcBorders>
            <w:shd w:val="clear" w:color="auto" w:fill="auto"/>
            <w:noWrap/>
            <w:vAlign w:val="center"/>
          </w:tcPr>
          <w:p w14:paraId="6DCA1942"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2.60</w:t>
            </w:r>
          </w:p>
        </w:tc>
      </w:tr>
      <w:tr w:rsidR="00E27BAF" w:rsidRPr="00F171CE" w14:paraId="38C8D09A" w14:textId="77777777" w:rsidTr="00504E86">
        <w:trPr>
          <w:trHeight w:val="450"/>
          <w:jc w:val="center"/>
        </w:trPr>
        <w:tc>
          <w:tcPr>
            <w:tcW w:w="1523" w:type="dxa"/>
            <w:shd w:val="clear" w:color="auto" w:fill="auto"/>
            <w:noWrap/>
            <w:vAlign w:val="center"/>
          </w:tcPr>
          <w:p w14:paraId="66D531AA" w14:textId="77777777" w:rsidR="00E27BAF" w:rsidRPr="00F171CE" w:rsidRDefault="00E27BAF" w:rsidP="002624D6">
            <w:pPr>
              <w:spacing w:line="360" w:lineRule="auto"/>
              <w:jc w:val="center"/>
              <w:rPr>
                <w:b/>
                <w:lang w:val="en-US" w:eastAsia="en-AU"/>
              </w:rPr>
            </w:pPr>
            <w:r w:rsidRPr="00F171CE">
              <w:rPr>
                <w:b/>
                <w:lang w:val="en-US" w:eastAsia="en-AU"/>
              </w:rPr>
              <w:t>2</w:t>
            </w:r>
          </w:p>
        </w:tc>
        <w:tc>
          <w:tcPr>
            <w:tcW w:w="2448" w:type="dxa"/>
            <w:shd w:val="clear" w:color="auto" w:fill="auto"/>
            <w:noWrap/>
            <w:vAlign w:val="center"/>
          </w:tcPr>
          <w:p w14:paraId="1BDF2D30"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126</w:t>
            </w:r>
            <w:r>
              <w:rPr>
                <w:color w:val="000000"/>
                <w:lang w:val="en-US" w:eastAsia="en-AU"/>
              </w:rPr>
              <w:t>,</w:t>
            </w:r>
            <w:r w:rsidRPr="00F171CE">
              <w:rPr>
                <w:color w:val="000000"/>
                <w:lang w:val="en-US" w:eastAsia="en-AU"/>
              </w:rPr>
              <w:t>593</w:t>
            </w:r>
          </w:p>
        </w:tc>
        <w:tc>
          <w:tcPr>
            <w:tcW w:w="1181" w:type="dxa"/>
            <w:shd w:val="clear" w:color="auto" w:fill="auto"/>
            <w:noWrap/>
            <w:vAlign w:val="center"/>
          </w:tcPr>
          <w:p w14:paraId="5BD54987"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-0.09</w:t>
            </w:r>
          </w:p>
        </w:tc>
        <w:tc>
          <w:tcPr>
            <w:tcW w:w="2544" w:type="dxa"/>
            <w:shd w:val="clear" w:color="auto" w:fill="auto"/>
            <w:noWrap/>
            <w:vAlign w:val="center"/>
          </w:tcPr>
          <w:p w14:paraId="207297A3"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23</w:t>
            </w:r>
            <w:r>
              <w:rPr>
                <w:color w:val="000000"/>
                <w:lang w:val="en-US" w:eastAsia="en-AU"/>
              </w:rPr>
              <w:t>,</w:t>
            </w:r>
            <w:r w:rsidRPr="00F171CE">
              <w:rPr>
                <w:color w:val="000000"/>
                <w:lang w:val="en-US" w:eastAsia="en-AU"/>
              </w:rPr>
              <w:t>836</w:t>
            </w:r>
          </w:p>
        </w:tc>
        <w:tc>
          <w:tcPr>
            <w:tcW w:w="1086" w:type="dxa"/>
            <w:shd w:val="clear" w:color="auto" w:fill="auto"/>
            <w:noWrap/>
            <w:vAlign w:val="center"/>
          </w:tcPr>
          <w:p w14:paraId="673008A7"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-2.82</w:t>
            </w:r>
          </w:p>
        </w:tc>
      </w:tr>
      <w:tr w:rsidR="00E27BAF" w:rsidRPr="00F171CE" w14:paraId="0AA34DA0" w14:textId="77777777" w:rsidTr="00504E86">
        <w:trPr>
          <w:trHeight w:val="450"/>
          <w:jc w:val="center"/>
        </w:trPr>
        <w:tc>
          <w:tcPr>
            <w:tcW w:w="1523" w:type="dxa"/>
            <w:tcBorders>
              <w:bottom w:val="single" w:sz="4" w:space="0" w:color="auto"/>
            </w:tcBorders>
            <w:shd w:val="clear" w:color="auto" w:fill="auto"/>
            <w:noWrap/>
            <w:vAlign w:val="center"/>
          </w:tcPr>
          <w:p w14:paraId="0AF766EF" w14:textId="77777777" w:rsidR="00E27BAF" w:rsidRPr="00F171CE" w:rsidRDefault="00E27BAF" w:rsidP="002624D6">
            <w:pPr>
              <w:spacing w:line="360" w:lineRule="auto"/>
              <w:jc w:val="center"/>
              <w:rPr>
                <w:b/>
                <w:lang w:val="en-US" w:eastAsia="en-AU"/>
              </w:rPr>
            </w:pPr>
            <w:r w:rsidRPr="00F171CE">
              <w:rPr>
                <w:b/>
                <w:lang w:val="en-US" w:eastAsia="en-AU"/>
              </w:rPr>
              <w:t>3</w:t>
            </w:r>
          </w:p>
        </w:tc>
        <w:tc>
          <w:tcPr>
            <w:tcW w:w="2448" w:type="dxa"/>
            <w:tcBorders>
              <w:bottom w:val="single" w:sz="4" w:space="0" w:color="auto"/>
            </w:tcBorders>
            <w:shd w:val="clear" w:color="auto" w:fill="auto"/>
            <w:noWrap/>
            <w:vAlign w:val="center"/>
          </w:tcPr>
          <w:p w14:paraId="5034A123"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126</w:t>
            </w:r>
            <w:r>
              <w:rPr>
                <w:color w:val="000000"/>
                <w:lang w:val="en-US" w:eastAsia="en-AU"/>
              </w:rPr>
              <w:t>,</w:t>
            </w:r>
            <w:r w:rsidRPr="00F171CE">
              <w:rPr>
                <w:color w:val="000000"/>
                <w:lang w:val="en-US" w:eastAsia="en-AU"/>
              </w:rPr>
              <w:t>591</w:t>
            </w:r>
          </w:p>
        </w:tc>
        <w:tc>
          <w:tcPr>
            <w:tcW w:w="1181" w:type="dxa"/>
            <w:tcBorders>
              <w:bottom w:val="single" w:sz="4" w:space="0" w:color="auto"/>
            </w:tcBorders>
            <w:shd w:val="clear" w:color="auto" w:fill="auto"/>
            <w:noWrap/>
            <w:vAlign w:val="center"/>
          </w:tcPr>
          <w:p w14:paraId="0E168C0B"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-0.09</w:t>
            </w:r>
          </w:p>
        </w:tc>
        <w:tc>
          <w:tcPr>
            <w:tcW w:w="2544" w:type="dxa"/>
            <w:tcBorders>
              <w:bottom w:val="single" w:sz="4" w:space="0" w:color="auto"/>
            </w:tcBorders>
            <w:shd w:val="clear" w:color="auto" w:fill="auto"/>
            <w:noWrap/>
            <w:vAlign w:val="center"/>
          </w:tcPr>
          <w:p w14:paraId="12072AAF"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23</w:t>
            </w:r>
            <w:r>
              <w:rPr>
                <w:color w:val="000000"/>
                <w:lang w:val="en-US" w:eastAsia="en-AU"/>
              </w:rPr>
              <w:t>,</w:t>
            </w:r>
            <w:r w:rsidRPr="00F171CE">
              <w:rPr>
                <w:color w:val="000000"/>
                <w:lang w:val="en-US" w:eastAsia="en-AU"/>
              </w:rPr>
              <w:t>131</w:t>
            </w:r>
          </w:p>
        </w:tc>
        <w:tc>
          <w:tcPr>
            <w:tcW w:w="1086" w:type="dxa"/>
            <w:tcBorders>
              <w:bottom w:val="single" w:sz="4" w:space="0" w:color="auto"/>
            </w:tcBorders>
            <w:shd w:val="clear" w:color="auto" w:fill="auto"/>
            <w:noWrap/>
            <w:vAlign w:val="center"/>
          </w:tcPr>
          <w:p w14:paraId="37FD4741"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0.22</w:t>
            </w:r>
          </w:p>
        </w:tc>
      </w:tr>
      <w:tr w:rsidR="00E27BAF" w:rsidRPr="00F171CE" w14:paraId="63813AA2" w14:textId="77777777" w:rsidTr="00504E86">
        <w:trPr>
          <w:trHeight w:val="450"/>
          <w:jc w:val="center"/>
        </w:trPr>
        <w:tc>
          <w:tcPr>
            <w:tcW w:w="1523" w:type="dxa"/>
            <w:tcBorders>
              <w:top w:val="single" w:sz="4" w:space="0" w:color="auto"/>
            </w:tcBorders>
            <w:shd w:val="clear" w:color="auto" w:fill="auto"/>
            <w:noWrap/>
            <w:vAlign w:val="center"/>
          </w:tcPr>
          <w:p w14:paraId="35E5B1C4" w14:textId="77777777" w:rsidR="00E27BAF" w:rsidRPr="00F171CE" w:rsidRDefault="00E27BAF" w:rsidP="002624D6">
            <w:pPr>
              <w:spacing w:line="360" w:lineRule="auto"/>
              <w:jc w:val="center"/>
              <w:rPr>
                <w:b/>
                <w:lang w:val="en-US" w:eastAsia="en-AU"/>
              </w:rPr>
            </w:pPr>
            <w:r w:rsidRPr="00F171CE">
              <w:rPr>
                <w:b/>
                <w:color w:val="000000"/>
                <w:lang w:val="en-US" w:eastAsia="en-AU"/>
              </w:rPr>
              <w:t>Mean</w:t>
            </w:r>
          </w:p>
        </w:tc>
        <w:tc>
          <w:tcPr>
            <w:tcW w:w="2448" w:type="dxa"/>
            <w:tcBorders>
              <w:top w:val="single" w:sz="4" w:space="0" w:color="auto"/>
            </w:tcBorders>
            <w:shd w:val="clear" w:color="auto" w:fill="auto"/>
            <w:noWrap/>
            <w:vAlign w:val="center"/>
          </w:tcPr>
          <w:p w14:paraId="47E18059"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126</w:t>
            </w:r>
            <w:r>
              <w:rPr>
                <w:color w:val="000000"/>
                <w:lang w:val="en-US" w:eastAsia="en-AU"/>
              </w:rPr>
              <w:t>,</w:t>
            </w:r>
            <w:r w:rsidRPr="00F171CE">
              <w:rPr>
                <w:color w:val="000000"/>
                <w:lang w:val="en-US" w:eastAsia="en-AU"/>
              </w:rPr>
              <w:t>481</w:t>
            </w:r>
          </w:p>
        </w:tc>
        <w:tc>
          <w:tcPr>
            <w:tcW w:w="1181" w:type="dxa"/>
            <w:tcBorders>
              <w:top w:val="single" w:sz="4" w:space="0" w:color="auto"/>
            </w:tcBorders>
            <w:shd w:val="clear" w:color="auto" w:fill="auto"/>
            <w:noWrap/>
            <w:vAlign w:val="center"/>
          </w:tcPr>
          <w:p w14:paraId="3105AF7F" w14:textId="77777777" w:rsidR="00E27BAF" w:rsidRPr="00F171CE" w:rsidRDefault="00E27BAF" w:rsidP="002624D6">
            <w:pPr>
              <w:spacing w:line="360" w:lineRule="auto"/>
              <w:jc w:val="center"/>
              <w:rPr>
                <w:color w:val="000000"/>
                <w:lang w:val="en-US" w:eastAsia="en-AU"/>
              </w:rPr>
            </w:pPr>
            <w:r>
              <w:rPr>
                <w:color w:val="000000"/>
                <w:lang w:val="en-US" w:eastAsia="en-AU"/>
              </w:rPr>
              <w:t>0.12</w:t>
            </w:r>
          </w:p>
        </w:tc>
        <w:tc>
          <w:tcPr>
            <w:tcW w:w="2544" w:type="dxa"/>
            <w:tcBorders>
              <w:top w:val="single" w:sz="4" w:space="0" w:color="auto"/>
            </w:tcBorders>
            <w:shd w:val="clear" w:color="auto" w:fill="auto"/>
            <w:noWrap/>
            <w:vAlign w:val="center"/>
          </w:tcPr>
          <w:p w14:paraId="422A7AD2"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23</w:t>
            </w:r>
            <w:r>
              <w:rPr>
                <w:color w:val="000000"/>
                <w:lang w:val="en-US" w:eastAsia="en-AU"/>
              </w:rPr>
              <w:t>,</w:t>
            </w:r>
            <w:r w:rsidRPr="00F171CE">
              <w:rPr>
                <w:color w:val="000000"/>
                <w:lang w:val="en-US" w:eastAsia="en-AU"/>
              </w:rPr>
              <w:t>183</w:t>
            </w:r>
          </w:p>
        </w:tc>
        <w:tc>
          <w:tcPr>
            <w:tcW w:w="1086" w:type="dxa"/>
            <w:tcBorders>
              <w:top w:val="single" w:sz="4" w:space="0" w:color="auto"/>
            </w:tcBorders>
            <w:shd w:val="clear" w:color="auto" w:fill="auto"/>
            <w:noWrap/>
            <w:vAlign w:val="center"/>
          </w:tcPr>
          <w:p w14:paraId="72B6A267" w14:textId="77777777" w:rsidR="00E27BAF" w:rsidRPr="00F171CE" w:rsidRDefault="00E27BAF" w:rsidP="002624D6">
            <w:pPr>
              <w:spacing w:line="360" w:lineRule="auto"/>
              <w:jc w:val="center"/>
              <w:rPr>
                <w:color w:val="000000"/>
                <w:lang w:val="en-US" w:eastAsia="en-AU"/>
              </w:rPr>
            </w:pPr>
            <w:r>
              <w:rPr>
                <w:color w:val="000000"/>
                <w:lang w:val="en-US" w:eastAsia="en-AU"/>
              </w:rPr>
              <w:t>1.88</w:t>
            </w:r>
          </w:p>
        </w:tc>
      </w:tr>
      <w:tr w:rsidR="00E27BAF" w:rsidRPr="00F171CE" w14:paraId="09A82D32" w14:textId="77777777" w:rsidTr="00504E86">
        <w:trPr>
          <w:trHeight w:val="450"/>
          <w:jc w:val="center"/>
        </w:trPr>
        <w:tc>
          <w:tcPr>
            <w:tcW w:w="1523" w:type="dxa"/>
            <w:tcBorders>
              <w:bottom w:val="single" w:sz="4" w:space="0" w:color="auto"/>
            </w:tcBorders>
            <w:shd w:val="clear" w:color="auto" w:fill="auto"/>
            <w:noWrap/>
            <w:vAlign w:val="center"/>
          </w:tcPr>
          <w:p w14:paraId="6FB3445F" w14:textId="77777777" w:rsidR="00E27BAF" w:rsidRPr="00F171CE" w:rsidRDefault="00E27BAF" w:rsidP="002624D6">
            <w:pPr>
              <w:spacing w:line="360" w:lineRule="auto"/>
              <w:jc w:val="center"/>
              <w:rPr>
                <w:b/>
                <w:lang w:val="en-US" w:eastAsia="en-AU"/>
              </w:rPr>
            </w:pPr>
            <w:r w:rsidRPr="00F171CE">
              <w:rPr>
                <w:b/>
                <w:color w:val="000000"/>
                <w:lang w:val="en-US" w:eastAsia="en-AU"/>
              </w:rPr>
              <w:t>Std. dev.</w:t>
            </w:r>
          </w:p>
        </w:tc>
        <w:tc>
          <w:tcPr>
            <w:tcW w:w="2448" w:type="dxa"/>
            <w:tcBorders>
              <w:bottom w:val="single" w:sz="4" w:space="0" w:color="auto"/>
            </w:tcBorders>
            <w:shd w:val="clear" w:color="auto" w:fill="auto"/>
            <w:noWrap/>
            <w:vAlign w:val="center"/>
          </w:tcPr>
          <w:p w14:paraId="4B52E374"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192</w:t>
            </w:r>
          </w:p>
        </w:tc>
        <w:tc>
          <w:tcPr>
            <w:tcW w:w="1181" w:type="dxa"/>
            <w:tcBorders>
              <w:bottom w:val="single" w:sz="4" w:space="0" w:color="auto"/>
            </w:tcBorders>
            <w:shd w:val="clear" w:color="auto" w:fill="auto"/>
            <w:noWrap/>
            <w:vAlign w:val="center"/>
          </w:tcPr>
          <w:p w14:paraId="45ECA531" w14:textId="77777777" w:rsidR="00E27BAF" w:rsidRPr="00F171CE" w:rsidRDefault="00E27BAF" w:rsidP="002624D6">
            <w:pPr>
              <w:spacing w:line="360" w:lineRule="auto"/>
              <w:jc w:val="center"/>
              <w:rPr>
                <w:color w:val="000000"/>
                <w:lang w:val="en-US" w:eastAsia="en-AU"/>
              </w:rPr>
            </w:pPr>
            <w:r>
              <w:rPr>
                <w:color w:val="000000"/>
                <w:lang w:val="en-US" w:eastAsia="en-AU"/>
              </w:rPr>
              <w:t>0.05</w:t>
            </w:r>
          </w:p>
        </w:tc>
        <w:tc>
          <w:tcPr>
            <w:tcW w:w="2544" w:type="dxa"/>
            <w:tcBorders>
              <w:bottom w:val="single" w:sz="4" w:space="0" w:color="auto"/>
            </w:tcBorders>
            <w:shd w:val="clear" w:color="auto" w:fill="auto"/>
            <w:noWrap/>
            <w:vAlign w:val="center"/>
          </w:tcPr>
          <w:p w14:paraId="228A30A7"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629</w:t>
            </w:r>
          </w:p>
        </w:tc>
        <w:tc>
          <w:tcPr>
            <w:tcW w:w="1086" w:type="dxa"/>
            <w:tcBorders>
              <w:bottom w:val="single" w:sz="4" w:space="0" w:color="auto"/>
            </w:tcBorders>
            <w:shd w:val="clear" w:color="auto" w:fill="auto"/>
            <w:noWrap/>
            <w:vAlign w:val="center"/>
          </w:tcPr>
          <w:p w14:paraId="2A794711" w14:textId="77777777" w:rsidR="00E27BAF" w:rsidRPr="00F171CE" w:rsidRDefault="00E27BAF" w:rsidP="002624D6">
            <w:pPr>
              <w:spacing w:line="360" w:lineRule="auto"/>
              <w:jc w:val="center"/>
              <w:rPr>
                <w:color w:val="000000"/>
                <w:lang w:val="en-US" w:eastAsia="en-AU"/>
              </w:rPr>
            </w:pPr>
            <w:r>
              <w:rPr>
                <w:color w:val="000000"/>
                <w:lang w:val="en-US" w:eastAsia="en-AU"/>
              </w:rPr>
              <w:t>1.44</w:t>
            </w:r>
          </w:p>
        </w:tc>
      </w:tr>
      <w:tr w:rsidR="00E27BAF" w:rsidRPr="00F171CE" w14:paraId="6704C9C2" w14:textId="77777777" w:rsidTr="00504E86">
        <w:trPr>
          <w:trHeight w:val="450"/>
          <w:jc w:val="center"/>
        </w:trPr>
        <w:tc>
          <w:tcPr>
            <w:tcW w:w="1523" w:type="dxa"/>
            <w:tcBorders>
              <w:top w:val="single" w:sz="4" w:space="0" w:color="auto"/>
            </w:tcBorders>
            <w:shd w:val="clear" w:color="auto" w:fill="auto"/>
            <w:noWrap/>
            <w:vAlign w:val="center"/>
          </w:tcPr>
          <w:p w14:paraId="13DA9EB9"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Primary</w:t>
            </w:r>
          </w:p>
        </w:tc>
        <w:tc>
          <w:tcPr>
            <w:tcW w:w="2448" w:type="dxa"/>
            <w:tcBorders>
              <w:top w:val="single" w:sz="4" w:space="0" w:color="auto"/>
            </w:tcBorders>
            <w:shd w:val="clear" w:color="auto" w:fill="auto"/>
            <w:noWrap/>
            <w:vAlign w:val="center"/>
          </w:tcPr>
          <w:p w14:paraId="4507E497"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126</w:t>
            </w:r>
            <w:r>
              <w:rPr>
                <w:color w:val="000000"/>
                <w:lang w:val="en-US" w:eastAsia="en-AU"/>
              </w:rPr>
              <w:t>,</w:t>
            </w:r>
            <w:r w:rsidRPr="00F171CE">
              <w:rPr>
                <w:color w:val="000000"/>
                <w:lang w:val="en-US" w:eastAsia="en-AU"/>
              </w:rPr>
              <w:t>481</w:t>
            </w:r>
          </w:p>
        </w:tc>
        <w:tc>
          <w:tcPr>
            <w:tcW w:w="1181" w:type="dxa"/>
            <w:tcBorders>
              <w:top w:val="single" w:sz="4" w:space="0" w:color="auto"/>
            </w:tcBorders>
            <w:shd w:val="clear" w:color="auto" w:fill="auto"/>
            <w:noWrap/>
            <w:vAlign w:val="center"/>
          </w:tcPr>
          <w:p w14:paraId="5AD95656"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-1.16</w:t>
            </w:r>
          </w:p>
        </w:tc>
        <w:tc>
          <w:tcPr>
            <w:tcW w:w="2544" w:type="dxa"/>
            <w:tcBorders>
              <w:top w:val="single" w:sz="4" w:space="0" w:color="auto"/>
            </w:tcBorders>
            <w:shd w:val="clear" w:color="auto" w:fill="auto"/>
            <w:noWrap/>
            <w:vAlign w:val="center"/>
          </w:tcPr>
          <w:p w14:paraId="5ED20725"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23</w:t>
            </w:r>
            <w:r>
              <w:rPr>
                <w:color w:val="000000"/>
                <w:lang w:val="en-US" w:eastAsia="en-AU"/>
              </w:rPr>
              <w:t>,</w:t>
            </w:r>
            <w:r w:rsidRPr="00F171CE">
              <w:rPr>
                <w:color w:val="000000"/>
                <w:lang w:val="en-US" w:eastAsia="en-AU"/>
              </w:rPr>
              <w:t>183</w:t>
            </w:r>
          </w:p>
        </w:tc>
        <w:tc>
          <w:tcPr>
            <w:tcW w:w="1086" w:type="dxa"/>
            <w:tcBorders>
              <w:top w:val="single" w:sz="4" w:space="0" w:color="auto"/>
            </w:tcBorders>
            <w:shd w:val="clear" w:color="auto" w:fill="auto"/>
            <w:noWrap/>
            <w:vAlign w:val="center"/>
          </w:tcPr>
          <w:p w14:paraId="3A68F17B"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3.03</w:t>
            </w:r>
          </w:p>
        </w:tc>
      </w:tr>
      <w:tr w:rsidR="00E27BAF" w:rsidRPr="00F171CE" w14:paraId="63ACEA14" w14:textId="77777777" w:rsidTr="00504E86">
        <w:trPr>
          <w:trHeight w:val="450"/>
          <w:jc w:val="center"/>
        </w:trPr>
        <w:tc>
          <w:tcPr>
            <w:tcW w:w="1523" w:type="dxa"/>
            <w:shd w:val="clear" w:color="auto" w:fill="auto"/>
            <w:noWrap/>
            <w:vAlign w:val="center"/>
            <w:hideMark/>
          </w:tcPr>
          <w:p w14:paraId="3DBCFBA8"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4</w:t>
            </w:r>
          </w:p>
        </w:tc>
        <w:tc>
          <w:tcPr>
            <w:tcW w:w="2448" w:type="dxa"/>
            <w:shd w:val="clear" w:color="auto" w:fill="auto"/>
            <w:noWrap/>
            <w:vAlign w:val="center"/>
          </w:tcPr>
          <w:p w14:paraId="160F3041"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125</w:t>
            </w:r>
            <w:r>
              <w:rPr>
                <w:color w:val="000000"/>
                <w:lang w:val="en-US" w:eastAsia="en-AU"/>
              </w:rPr>
              <w:t>,</w:t>
            </w:r>
            <w:r w:rsidRPr="00F171CE">
              <w:rPr>
                <w:color w:val="000000"/>
                <w:lang w:val="en-US" w:eastAsia="en-AU"/>
              </w:rPr>
              <w:t>216</w:t>
            </w:r>
          </w:p>
        </w:tc>
        <w:tc>
          <w:tcPr>
            <w:tcW w:w="1181" w:type="dxa"/>
            <w:shd w:val="clear" w:color="auto" w:fill="auto"/>
            <w:noWrap/>
            <w:vAlign w:val="center"/>
          </w:tcPr>
          <w:p w14:paraId="5FBAE762"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0.15</w:t>
            </w:r>
          </w:p>
        </w:tc>
        <w:tc>
          <w:tcPr>
            <w:tcW w:w="2544" w:type="dxa"/>
            <w:shd w:val="clear" w:color="auto" w:fill="auto"/>
            <w:noWrap/>
            <w:vAlign w:val="center"/>
          </w:tcPr>
          <w:p w14:paraId="204B762B"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22</w:t>
            </w:r>
            <w:r>
              <w:rPr>
                <w:color w:val="000000"/>
                <w:lang w:val="en-US" w:eastAsia="en-AU"/>
              </w:rPr>
              <w:t>,</w:t>
            </w:r>
            <w:r w:rsidRPr="00F171CE">
              <w:rPr>
                <w:color w:val="000000"/>
                <w:lang w:val="en-US" w:eastAsia="en-AU"/>
              </w:rPr>
              <w:t>139</w:t>
            </w:r>
          </w:p>
        </w:tc>
        <w:tc>
          <w:tcPr>
            <w:tcW w:w="1086" w:type="dxa"/>
            <w:shd w:val="clear" w:color="auto" w:fill="auto"/>
            <w:noWrap/>
            <w:vAlign w:val="center"/>
          </w:tcPr>
          <w:p w14:paraId="0A0101C0"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7.40</w:t>
            </w:r>
          </w:p>
        </w:tc>
      </w:tr>
      <w:tr w:rsidR="00E27BAF" w:rsidRPr="00F171CE" w14:paraId="48F89D3F" w14:textId="77777777" w:rsidTr="00504E86">
        <w:trPr>
          <w:trHeight w:val="450"/>
          <w:jc w:val="center"/>
        </w:trPr>
        <w:tc>
          <w:tcPr>
            <w:tcW w:w="1523" w:type="dxa"/>
            <w:shd w:val="clear" w:color="auto" w:fill="auto"/>
            <w:noWrap/>
            <w:vAlign w:val="center"/>
            <w:hideMark/>
          </w:tcPr>
          <w:p w14:paraId="7B9CFE78"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5</w:t>
            </w:r>
          </w:p>
        </w:tc>
        <w:tc>
          <w:tcPr>
            <w:tcW w:w="2448" w:type="dxa"/>
            <w:shd w:val="clear" w:color="auto" w:fill="auto"/>
            <w:noWrap/>
            <w:vAlign w:val="center"/>
          </w:tcPr>
          <w:p w14:paraId="50DB2F70"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119</w:t>
            </w:r>
            <w:r>
              <w:rPr>
                <w:color w:val="000000"/>
                <w:lang w:val="en-US" w:eastAsia="en-AU"/>
              </w:rPr>
              <w:t>,</w:t>
            </w:r>
            <w:r w:rsidRPr="00F171CE">
              <w:rPr>
                <w:color w:val="000000"/>
                <w:lang w:val="en-US" w:eastAsia="en-AU"/>
              </w:rPr>
              <w:t>951</w:t>
            </w:r>
          </w:p>
        </w:tc>
        <w:tc>
          <w:tcPr>
            <w:tcW w:w="1181" w:type="dxa"/>
            <w:shd w:val="clear" w:color="auto" w:fill="auto"/>
            <w:noWrap/>
            <w:vAlign w:val="center"/>
          </w:tcPr>
          <w:p w14:paraId="03B7C09F"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4.06</w:t>
            </w:r>
          </w:p>
        </w:tc>
        <w:tc>
          <w:tcPr>
            <w:tcW w:w="2544" w:type="dxa"/>
            <w:shd w:val="clear" w:color="auto" w:fill="auto"/>
            <w:noWrap/>
            <w:vAlign w:val="center"/>
          </w:tcPr>
          <w:p w14:paraId="3B653A93"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23</w:t>
            </w:r>
            <w:r>
              <w:rPr>
                <w:color w:val="000000"/>
                <w:lang w:val="en-US" w:eastAsia="en-AU"/>
              </w:rPr>
              <w:t>,</w:t>
            </w:r>
            <w:r w:rsidRPr="00F171CE">
              <w:rPr>
                <w:color w:val="000000"/>
                <w:lang w:val="en-US" w:eastAsia="en-AU"/>
              </w:rPr>
              <w:t>439</w:t>
            </w:r>
          </w:p>
        </w:tc>
        <w:tc>
          <w:tcPr>
            <w:tcW w:w="1086" w:type="dxa"/>
            <w:shd w:val="clear" w:color="auto" w:fill="auto"/>
            <w:noWrap/>
            <w:vAlign w:val="center"/>
          </w:tcPr>
          <w:p w14:paraId="3584F6B0"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1.96</w:t>
            </w:r>
          </w:p>
        </w:tc>
      </w:tr>
      <w:tr w:rsidR="00E27BAF" w:rsidRPr="00F171CE" w14:paraId="4EB955F4" w14:textId="77777777" w:rsidTr="00504E86">
        <w:trPr>
          <w:trHeight w:val="450"/>
          <w:jc w:val="center"/>
        </w:trPr>
        <w:tc>
          <w:tcPr>
            <w:tcW w:w="1523" w:type="dxa"/>
            <w:tcBorders>
              <w:bottom w:val="single" w:sz="4" w:space="0" w:color="auto"/>
            </w:tcBorders>
            <w:shd w:val="clear" w:color="auto" w:fill="auto"/>
            <w:noWrap/>
            <w:vAlign w:val="center"/>
            <w:hideMark/>
          </w:tcPr>
          <w:p w14:paraId="04B55587"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6</w:t>
            </w:r>
          </w:p>
        </w:tc>
        <w:tc>
          <w:tcPr>
            <w:tcW w:w="2448" w:type="dxa"/>
            <w:tcBorders>
              <w:bottom w:val="single" w:sz="4" w:space="0" w:color="auto"/>
            </w:tcBorders>
            <w:shd w:val="clear" w:color="auto" w:fill="auto"/>
            <w:noWrap/>
            <w:vAlign w:val="center"/>
          </w:tcPr>
          <w:p w14:paraId="3B9ED524"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128</w:t>
            </w:r>
            <w:r>
              <w:rPr>
                <w:color w:val="000000"/>
                <w:lang w:val="en-US" w:eastAsia="en-AU"/>
              </w:rPr>
              <w:t>,</w:t>
            </w:r>
            <w:r w:rsidRPr="00F171CE">
              <w:rPr>
                <w:color w:val="000000"/>
                <w:lang w:val="en-US" w:eastAsia="en-AU"/>
              </w:rPr>
              <w:t>473</w:t>
            </w:r>
          </w:p>
        </w:tc>
        <w:tc>
          <w:tcPr>
            <w:tcW w:w="1181" w:type="dxa"/>
            <w:tcBorders>
              <w:bottom w:val="single" w:sz="4" w:space="0" w:color="auto"/>
            </w:tcBorders>
            <w:shd w:val="clear" w:color="auto" w:fill="auto"/>
            <w:noWrap/>
            <w:vAlign w:val="center"/>
          </w:tcPr>
          <w:p w14:paraId="5763894A"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2.75</w:t>
            </w:r>
          </w:p>
        </w:tc>
        <w:tc>
          <w:tcPr>
            <w:tcW w:w="2544" w:type="dxa"/>
            <w:tcBorders>
              <w:bottom w:val="single" w:sz="4" w:space="0" w:color="auto"/>
            </w:tcBorders>
            <w:shd w:val="clear" w:color="auto" w:fill="auto"/>
            <w:noWrap/>
            <w:vAlign w:val="center"/>
          </w:tcPr>
          <w:p w14:paraId="2096B31A"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26</w:t>
            </w:r>
            <w:r>
              <w:rPr>
                <w:color w:val="000000"/>
                <w:lang w:val="en-US" w:eastAsia="en-AU"/>
              </w:rPr>
              <w:t>,</w:t>
            </w:r>
            <w:r w:rsidRPr="00F171CE">
              <w:rPr>
                <w:color w:val="000000"/>
                <w:lang w:val="en-US" w:eastAsia="en-AU"/>
              </w:rPr>
              <w:t>866</w:t>
            </w:r>
          </w:p>
        </w:tc>
        <w:tc>
          <w:tcPr>
            <w:tcW w:w="1086" w:type="dxa"/>
            <w:tcBorders>
              <w:bottom w:val="single" w:sz="4" w:space="0" w:color="auto"/>
            </w:tcBorders>
            <w:shd w:val="clear" w:color="auto" w:fill="auto"/>
            <w:noWrap/>
            <w:vAlign w:val="center"/>
          </w:tcPr>
          <w:p w14:paraId="5061B068"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12.38</w:t>
            </w:r>
          </w:p>
        </w:tc>
      </w:tr>
      <w:tr w:rsidR="00E27BAF" w:rsidRPr="00F171CE" w14:paraId="55C4BAD9" w14:textId="77777777" w:rsidTr="00504E86">
        <w:trPr>
          <w:trHeight w:val="450"/>
          <w:jc w:val="center"/>
        </w:trPr>
        <w:tc>
          <w:tcPr>
            <w:tcW w:w="1523" w:type="dxa"/>
            <w:tcBorders>
              <w:top w:val="single" w:sz="4" w:space="0" w:color="auto"/>
            </w:tcBorders>
            <w:shd w:val="clear" w:color="auto" w:fill="auto"/>
            <w:noWrap/>
            <w:vAlign w:val="center"/>
            <w:hideMark/>
          </w:tcPr>
          <w:p w14:paraId="3723591E"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Mean</w:t>
            </w:r>
          </w:p>
        </w:tc>
        <w:tc>
          <w:tcPr>
            <w:tcW w:w="2448" w:type="dxa"/>
            <w:tcBorders>
              <w:top w:val="single" w:sz="4" w:space="0" w:color="auto"/>
            </w:tcBorders>
            <w:shd w:val="clear" w:color="auto" w:fill="auto"/>
            <w:noWrap/>
            <w:vAlign w:val="center"/>
          </w:tcPr>
          <w:p w14:paraId="621EA7D1"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125</w:t>
            </w:r>
            <w:r>
              <w:rPr>
                <w:color w:val="000000"/>
                <w:lang w:val="en-US" w:eastAsia="en-AU"/>
              </w:rPr>
              <w:t>,</w:t>
            </w:r>
            <w:r w:rsidRPr="00F171CE">
              <w:rPr>
                <w:color w:val="000000"/>
                <w:lang w:val="en-US" w:eastAsia="en-AU"/>
              </w:rPr>
              <w:t>030</w:t>
            </w:r>
          </w:p>
        </w:tc>
        <w:tc>
          <w:tcPr>
            <w:tcW w:w="1181" w:type="dxa"/>
            <w:tcBorders>
              <w:top w:val="single" w:sz="4" w:space="0" w:color="auto"/>
            </w:tcBorders>
            <w:shd w:val="clear" w:color="auto" w:fill="auto"/>
            <w:noWrap/>
            <w:vAlign w:val="center"/>
          </w:tcPr>
          <w:p w14:paraId="4D18E78C" w14:textId="77777777" w:rsidR="00E27BAF" w:rsidRPr="00F171CE" w:rsidRDefault="00E27BAF" w:rsidP="002624D6">
            <w:pPr>
              <w:spacing w:line="360" w:lineRule="auto"/>
              <w:jc w:val="center"/>
              <w:rPr>
                <w:color w:val="000000"/>
                <w:lang w:val="en-US" w:eastAsia="en-AU"/>
              </w:rPr>
            </w:pPr>
            <w:r>
              <w:rPr>
                <w:color w:val="000000"/>
                <w:lang w:val="en-US" w:eastAsia="en-AU"/>
              </w:rPr>
              <w:t>2.03</w:t>
            </w:r>
          </w:p>
        </w:tc>
        <w:tc>
          <w:tcPr>
            <w:tcW w:w="2544" w:type="dxa"/>
            <w:tcBorders>
              <w:top w:val="single" w:sz="4" w:space="0" w:color="auto"/>
            </w:tcBorders>
            <w:shd w:val="clear" w:color="auto" w:fill="auto"/>
            <w:noWrap/>
            <w:vAlign w:val="center"/>
          </w:tcPr>
          <w:p w14:paraId="4F77D1E8"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23</w:t>
            </w:r>
            <w:r>
              <w:rPr>
                <w:color w:val="000000"/>
                <w:lang w:val="en-US" w:eastAsia="en-AU"/>
              </w:rPr>
              <w:t>,</w:t>
            </w:r>
            <w:r w:rsidRPr="00F171CE">
              <w:rPr>
                <w:color w:val="000000"/>
                <w:lang w:val="en-US" w:eastAsia="en-AU"/>
              </w:rPr>
              <w:t>907</w:t>
            </w:r>
          </w:p>
        </w:tc>
        <w:tc>
          <w:tcPr>
            <w:tcW w:w="1086" w:type="dxa"/>
            <w:tcBorders>
              <w:top w:val="single" w:sz="4" w:space="0" w:color="auto"/>
            </w:tcBorders>
            <w:shd w:val="clear" w:color="auto" w:fill="auto"/>
            <w:noWrap/>
            <w:vAlign w:val="center"/>
          </w:tcPr>
          <w:p w14:paraId="42BC8846" w14:textId="77777777" w:rsidR="00E27BAF" w:rsidRPr="00F171CE" w:rsidRDefault="00E27BAF" w:rsidP="002624D6">
            <w:pPr>
              <w:spacing w:line="360" w:lineRule="auto"/>
              <w:jc w:val="center"/>
              <w:rPr>
                <w:color w:val="000000"/>
                <w:lang w:val="en-US" w:eastAsia="en-AU"/>
              </w:rPr>
            </w:pPr>
            <w:r>
              <w:rPr>
                <w:color w:val="000000"/>
                <w:lang w:val="en-US" w:eastAsia="en-AU"/>
              </w:rPr>
              <w:t>6.19</w:t>
            </w:r>
          </w:p>
        </w:tc>
      </w:tr>
      <w:tr w:rsidR="00E27BAF" w:rsidRPr="00F171CE" w14:paraId="6B1B1D46" w14:textId="77777777" w:rsidTr="00504E86">
        <w:trPr>
          <w:trHeight w:val="450"/>
          <w:jc w:val="center"/>
        </w:trPr>
        <w:tc>
          <w:tcPr>
            <w:tcW w:w="1523" w:type="dxa"/>
            <w:tcBorders>
              <w:bottom w:val="single" w:sz="4" w:space="0" w:color="auto"/>
            </w:tcBorders>
            <w:shd w:val="clear" w:color="auto" w:fill="auto"/>
            <w:noWrap/>
            <w:vAlign w:val="center"/>
          </w:tcPr>
          <w:p w14:paraId="7740F35E"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Std. dev.</w:t>
            </w:r>
          </w:p>
        </w:tc>
        <w:tc>
          <w:tcPr>
            <w:tcW w:w="2448" w:type="dxa"/>
            <w:tcBorders>
              <w:bottom w:val="single" w:sz="4" w:space="0" w:color="auto"/>
            </w:tcBorders>
            <w:shd w:val="clear" w:color="auto" w:fill="auto"/>
            <w:noWrap/>
            <w:vAlign w:val="center"/>
          </w:tcPr>
          <w:p w14:paraId="11C54381"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3642</w:t>
            </w:r>
          </w:p>
        </w:tc>
        <w:tc>
          <w:tcPr>
            <w:tcW w:w="1181" w:type="dxa"/>
            <w:tcBorders>
              <w:bottom w:val="single" w:sz="4" w:space="0" w:color="auto"/>
            </w:tcBorders>
            <w:shd w:val="clear" w:color="auto" w:fill="auto"/>
            <w:noWrap/>
            <w:vAlign w:val="center"/>
          </w:tcPr>
          <w:p w14:paraId="57BB6422" w14:textId="77777777" w:rsidR="00E27BAF" w:rsidRPr="00F171CE" w:rsidRDefault="00E27BAF" w:rsidP="002624D6">
            <w:pPr>
              <w:spacing w:line="360" w:lineRule="auto"/>
              <w:jc w:val="center"/>
              <w:rPr>
                <w:color w:val="000000"/>
                <w:lang w:val="en-US" w:eastAsia="en-AU"/>
              </w:rPr>
            </w:pPr>
            <w:r>
              <w:rPr>
                <w:color w:val="000000"/>
                <w:lang w:val="en-US" w:eastAsia="en-AU"/>
              </w:rPr>
              <w:t>1.73</w:t>
            </w:r>
          </w:p>
        </w:tc>
        <w:tc>
          <w:tcPr>
            <w:tcW w:w="2544" w:type="dxa"/>
            <w:tcBorders>
              <w:bottom w:val="single" w:sz="4" w:space="0" w:color="auto"/>
            </w:tcBorders>
            <w:shd w:val="clear" w:color="auto" w:fill="auto"/>
            <w:noWrap/>
            <w:vAlign w:val="center"/>
          </w:tcPr>
          <w:p w14:paraId="4AFD5600"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2</w:t>
            </w:r>
            <w:r>
              <w:rPr>
                <w:color w:val="000000"/>
                <w:lang w:val="en-US" w:eastAsia="en-AU"/>
              </w:rPr>
              <w:t>,</w:t>
            </w:r>
            <w:r w:rsidRPr="00F171CE">
              <w:rPr>
                <w:color w:val="000000"/>
                <w:lang w:val="en-US" w:eastAsia="en-AU"/>
              </w:rPr>
              <w:t>051</w:t>
            </w:r>
          </w:p>
        </w:tc>
        <w:tc>
          <w:tcPr>
            <w:tcW w:w="1086" w:type="dxa"/>
            <w:tcBorders>
              <w:bottom w:val="single" w:sz="4" w:space="0" w:color="auto"/>
            </w:tcBorders>
            <w:shd w:val="clear" w:color="auto" w:fill="auto"/>
            <w:noWrap/>
            <w:vAlign w:val="center"/>
          </w:tcPr>
          <w:p w14:paraId="73D91C2F" w14:textId="77777777" w:rsidR="00E27BAF" w:rsidRPr="00F171CE" w:rsidRDefault="00E27BAF" w:rsidP="002624D6">
            <w:pPr>
              <w:spacing w:line="360" w:lineRule="auto"/>
              <w:jc w:val="center"/>
              <w:rPr>
                <w:color w:val="000000"/>
                <w:lang w:val="en-US" w:eastAsia="en-AU"/>
              </w:rPr>
            </w:pPr>
            <w:r>
              <w:rPr>
                <w:color w:val="000000"/>
                <w:lang w:val="en-US" w:eastAsia="en-AU"/>
              </w:rPr>
              <w:t>4.75</w:t>
            </w:r>
          </w:p>
        </w:tc>
      </w:tr>
    </w:tbl>
    <w:p w14:paraId="0A3EFD58" w14:textId="77777777" w:rsidR="00E27BAF" w:rsidRPr="00F171CE" w:rsidRDefault="00E27BAF" w:rsidP="002624D6">
      <w:pPr>
        <w:spacing w:line="360" w:lineRule="auto"/>
      </w:pPr>
      <w:r>
        <w:t>Additionally, we calculated the intra-class correlation coefficient (ICC) to quantify reproducibility. The ICC for intra-observer measurements was 1 (95% confidence interval [0.9998, 1]) and 0.9983 (95% confidence interval [0.9976, 1]) for inter-observer measurements, both representing excellent reproducibility.</w:t>
      </w:r>
    </w:p>
    <w:p w14:paraId="2D89D6A3" w14:textId="77777777" w:rsidR="00E27BAF" w:rsidRPr="00D06F89" w:rsidRDefault="00E27BAF" w:rsidP="002624D6">
      <w:pPr>
        <w:spacing w:before="0" w:beforeAutospacing="0" w:after="160" w:afterAutospacing="0" w:line="360" w:lineRule="auto"/>
        <w:jc w:val="left"/>
        <w:rPr>
          <w:b/>
          <w:szCs w:val="20"/>
          <w:lang w:val="en-US" w:eastAsia="de-DE"/>
        </w:rPr>
      </w:pPr>
      <w:r w:rsidRPr="00F171CE">
        <w:rPr>
          <w:lang w:val="en-US"/>
        </w:rPr>
        <w:br w:type="page"/>
      </w:r>
      <w:bookmarkStart w:id="97" w:name="_Toc12358101"/>
      <w:bookmarkStart w:id="98" w:name="_Toc31560031"/>
      <w:bookmarkEnd w:id="0"/>
      <w:r w:rsidRPr="002624D6">
        <w:rPr>
          <w:b/>
          <w:szCs w:val="20"/>
          <w:lang w:val="en-US" w:eastAsia="de-DE"/>
        </w:rPr>
        <w:lastRenderedPageBreak/>
        <w:t>Missing Growth Rate Data</w:t>
      </w:r>
    </w:p>
    <w:p w14:paraId="1BFBF180" w14:textId="6DBD5EB9" w:rsidR="00E27BAF" w:rsidRDefault="00E27BAF" w:rsidP="002624D6">
      <w:pPr>
        <w:spacing w:line="360" w:lineRule="auto"/>
        <w:rPr>
          <w:szCs w:val="20"/>
          <w:lang w:val="en-US"/>
        </w:rPr>
      </w:pPr>
      <w:r>
        <w:rPr>
          <w:szCs w:val="20"/>
          <w:lang w:val="en-US"/>
        </w:rPr>
        <w:t>As with our</w:t>
      </w:r>
      <w:r w:rsidRPr="00F171CE">
        <w:rPr>
          <w:szCs w:val="20"/>
          <w:lang w:val="en-US"/>
        </w:rPr>
        <w:t xml:space="preserve"> previous</w:t>
      </w:r>
      <w:r>
        <w:rPr>
          <w:szCs w:val="20"/>
          <w:lang w:val="en-US"/>
        </w:rPr>
        <w:t xml:space="preserve"> study of this same cohort</w:t>
      </w:r>
      <w:r w:rsidR="00571B13" w:rsidRPr="00571B13">
        <w:rPr>
          <w:szCs w:val="20"/>
          <w:vertAlign w:val="superscript"/>
          <w:lang w:val="en-US"/>
        </w:rPr>
        <w:t>54</w:t>
      </w:r>
      <w:r w:rsidRPr="00F171CE">
        <w:rPr>
          <w:szCs w:val="20"/>
          <w:lang w:val="en-US"/>
        </w:rPr>
        <w:t>, growth rate was not available in 46 cases, either due to repair prior to follow up ultrasound (</w:t>
      </w:r>
      <w:r w:rsidRPr="00F171CE">
        <w:rPr>
          <w:rFonts w:ascii="Times" w:hAnsi="Times"/>
          <w:i/>
          <w:iCs/>
          <w:sz w:val="20"/>
          <w:szCs w:val="20"/>
          <w:lang w:val="en-US"/>
        </w:rPr>
        <w:t>n</w:t>
      </w:r>
      <w:r w:rsidRPr="00F171CE">
        <w:rPr>
          <w:szCs w:val="20"/>
          <w:lang w:val="en-US"/>
        </w:rPr>
        <w:t xml:space="preserve"> = 37) or death (AAA rupture, </w:t>
      </w:r>
      <w:r w:rsidRPr="00F171CE">
        <w:rPr>
          <w:rFonts w:ascii="Times" w:hAnsi="Times"/>
          <w:i/>
          <w:iCs/>
          <w:sz w:val="20"/>
          <w:szCs w:val="20"/>
          <w:lang w:val="en-US"/>
        </w:rPr>
        <w:t>n</w:t>
      </w:r>
      <w:r w:rsidRPr="00F171CE">
        <w:rPr>
          <w:szCs w:val="20"/>
          <w:lang w:val="en-US"/>
        </w:rPr>
        <w:t xml:space="preserve"> = 2; myocardial infarction, </w:t>
      </w:r>
      <w:r w:rsidRPr="00F171CE">
        <w:rPr>
          <w:rFonts w:ascii="Times" w:hAnsi="Times"/>
          <w:i/>
          <w:iCs/>
          <w:sz w:val="20"/>
          <w:szCs w:val="20"/>
          <w:lang w:val="en-US"/>
        </w:rPr>
        <w:t>n</w:t>
      </w:r>
      <w:r w:rsidRPr="00F171CE">
        <w:rPr>
          <w:szCs w:val="20"/>
          <w:lang w:val="en-US"/>
        </w:rPr>
        <w:t xml:space="preserve"> = 1; cancer, </w:t>
      </w:r>
      <w:r w:rsidRPr="00F171CE">
        <w:rPr>
          <w:rFonts w:ascii="Times" w:hAnsi="Times"/>
          <w:i/>
          <w:iCs/>
          <w:sz w:val="20"/>
          <w:szCs w:val="20"/>
          <w:lang w:val="en-US"/>
        </w:rPr>
        <w:t>n</w:t>
      </w:r>
      <w:r w:rsidRPr="00F171CE">
        <w:rPr>
          <w:szCs w:val="20"/>
          <w:lang w:val="en-US"/>
        </w:rPr>
        <w:t xml:space="preserve"> = 1; other cause, </w:t>
      </w:r>
      <w:r w:rsidRPr="00F171CE">
        <w:rPr>
          <w:rFonts w:ascii="Times" w:hAnsi="Times"/>
          <w:i/>
          <w:iCs/>
          <w:sz w:val="20"/>
          <w:szCs w:val="20"/>
          <w:lang w:val="en-US"/>
        </w:rPr>
        <w:t>n</w:t>
      </w:r>
      <w:r w:rsidRPr="00F171CE">
        <w:rPr>
          <w:szCs w:val="20"/>
          <w:lang w:val="en-US"/>
        </w:rPr>
        <w:t xml:space="preserve"> = 1). A further three cases of large AAA in elderly men were not repaired as they were unfit for surgery or declined. One case with a small AAA (36 mm) was lost to follow up after initial </w:t>
      </w:r>
      <w:r>
        <w:rPr>
          <w:szCs w:val="20"/>
          <w:lang w:val="en-US"/>
        </w:rPr>
        <w:t>ultrasound</w:t>
      </w:r>
      <w:r w:rsidRPr="00F171CE">
        <w:rPr>
          <w:szCs w:val="20"/>
          <w:lang w:val="en-US"/>
        </w:rPr>
        <w:t>.</w:t>
      </w:r>
    </w:p>
    <w:p w14:paraId="195B4D55" w14:textId="77777777" w:rsidR="00AE7726" w:rsidRDefault="00AE7726" w:rsidP="00AE7726">
      <w:pPr>
        <w:spacing w:before="0" w:beforeAutospacing="0" w:after="160" w:afterAutospacing="0" w:line="360" w:lineRule="auto"/>
        <w:jc w:val="left"/>
        <w:rPr>
          <w:b/>
          <w:bCs/>
        </w:rPr>
      </w:pPr>
    </w:p>
    <w:p w14:paraId="7C17E566" w14:textId="645B305D" w:rsidR="00E27BAF" w:rsidRPr="00AE7726" w:rsidRDefault="00E27BAF" w:rsidP="00AE7726">
      <w:pPr>
        <w:spacing w:before="0" w:beforeAutospacing="0" w:after="160" w:afterAutospacing="0" w:line="360" w:lineRule="auto"/>
        <w:jc w:val="left"/>
        <w:rPr>
          <w:b/>
          <w:bCs/>
          <w:szCs w:val="20"/>
          <w:lang w:val="en-US"/>
        </w:rPr>
      </w:pPr>
      <w:r w:rsidRPr="00AE7726">
        <w:rPr>
          <w:b/>
          <w:bCs/>
        </w:rPr>
        <w:t>Shear Stress as a Continuous Variable</w:t>
      </w:r>
    </w:p>
    <w:p w14:paraId="3BC87FF4" w14:textId="77777777" w:rsidR="00E27BAF" w:rsidRDefault="00E27BAF" w:rsidP="002624D6">
      <w:pPr>
        <w:spacing w:line="360" w:lineRule="auto"/>
        <w:rPr>
          <w:color w:val="000000" w:themeColor="text1"/>
        </w:rPr>
      </w:pPr>
      <w:r>
        <w:rPr>
          <w:lang w:val="en-US" w:eastAsia="de-DE"/>
        </w:rPr>
        <w:t>W</w:t>
      </w:r>
      <w:proofErr w:type="spellStart"/>
      <w:r w:rsidRPr="0074291F">
        <w:rPr>
          <w:color w:val="000000" w:themeColor="text1"/>
          <w:highlight w:val="white"/>
        </w:rPr>
        <w:t>e</w:t>
      </w:r>
      <w:proofErr w:type="spellEnd"/>
      <w:r w:rsidRPr="0074291F">
        <w:rPr>
          <w:color w:val="000000" w:themeColor="text1"/>
          <w:highlight w:val="white"/>
        </w:rPr>
        <w:t xml:space="preserve"> developed a Random Forest regression model</w:t>
      </w:r>
      <w:r>
        <w:rPr>
          <w:color w:val="000000" w:themeColor="text1"/>
          <w:highlight w:val="white"/>
        </w:rPr>
        <w:t xml:space="preserve"> and</w:t>
      </w:r>
      <w:r w:rsidRPr="0074291F">
        <w:rPr>
          <w:color w:val="000000" w:themeColor="text1"/>
          <w:highlight w:val="white"/>
        </w:rPr>
        <w:t xml:space="preserve"> hyperparameter tuned the model on 75% of the data as a training set using Bootstrap samples. The best fit was obtained with 1000 trees, a target node size of 35 and a </w:t>
      </w:r>
      <w:proofErr w:type="spellStart"/>
      <w:r w:rsidRPr="0074291F">
        <w:rPr>
          <w:color w:val="000000" w:themeColor="text1"/>
          <w:highlight w:val="white"/>
        </w:rPr>
        <w:t>mtry</w:t>
      </w:r>
      <w:proofErr w:type="spellEnd"/>
      <w:r w:rsidRPr="0074291F">
        <w:rPr>
          <w:color w:val="000000" w:themeColor="text1"/>
          <w:highlight w:val="white"/>
        </w:rPr>
        <w:t xml:space="preserve"> of 4. The resultant model had an accuracy of 70.7% and an ROC AUC of 0.80. The partial dependence profile for each variable suggested that patients with a TAWSS of 0.4 Pa or less were most likely to encounter a major adverse aortic event.</w:t>
      </w:r>
    </w:p>
    <w:p w14:paraId="15E17DE6" w14:textId="77777777" w:rsidR="00E27BAF" w:rsidRDefault="00E27BAF" w:rsidP="002624D6">
      <w:pPr>
        <w:spacing w:line="360" w:lineRule="auto"/>
        <w:rPr>
          <w:lang w:val="en-US" w:eastAsia="de-DE"/>
        </w:rPr>
      </w:pPr>
      <w:r>
        <w:rPr>
          <w:noProof/>
          <w:color w:val="0B5394"/>
          <w:sz w:val="18"/>
          <w:szCs w:val="18"/>
          <w:highlight w:val="white"/>
          <w:lang w:val="en-AU" w:eastAsia="en-AU"/>
        </w:rPr>
        <w:drawing>
          <wp:inline distT="114300" distB="114300" distL="114300" distR="114300" wp14:anchorId="67FEC3EF" wp14:editId="33AF8D5A">
            <wp:extent cx="5731510" cy="3089275"/>
            <wp:effectExtent l="0" t="0" r="0" b="0"/>
            <wp:docPr id="2" name="image1.png"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Graphical user interface, application&#10;&#10;Description automatically generated"/>
                    <pic:cNvPicPr preferRelativeResize="0"/>
                  </pic:nvPicPr>
                  <pic:blipFill>
                    <a:blip r:embed="rId10"/>
                    <a:srcRect/>
                    <a:stretch>
                      <a:fillRect/>
                    </a:stretch>
                  </pic:blipFill>
                  <pic:spPr>
                    <a:xfrm>
                      <a:off x="0" y="0"/>
                      <a:ext cx="5731510" cy="3089275"/>
                    </a:xfrm>
                    <a:prstGeom prst="rect">
                      <a:avLst/>
                    </a:prstGeom>
                    <a:ln/>
                  </pic:spPr>
                </pic:pic>
              </a:graphicData>
            </a:graphic>
          </wp:inline>
        </w:drawing>
      </w:r>
    </w:p>
    <w:p w14:paraId="06A79442" w14:textId="77777777" w:rsidR="00E27BAF" w:rsidRDefault="00E27BAF" w:rsidP="002624D6">
      <w:pPr>
        <w:spacing w:line="360" w:lineRule="auto"/>
        <w:jc w:val="left"/>
        <w:rPr>
          <w:lang w:val="en-US"/>
        </w:rPr>
      </w:pPr>
      <w:r w:rsidRPr="00F171CE">
        <w:rPr>
          <w:lang w:val="en-US"/>
        </w:rPr>
        <w:t>Figure S</w:t>
      </w:r>
      <w:r>
        <w:rPr>
          <w:lang w:val="en-US"/>
        </w:rPr>
        <w:t>3</w:t>
      </w:r>
      <w:r w:rsidRPr="00F171CE">
        <w:rPr>
          <w:lang w:val="en-US"/>
        </w:rPr>
        <w:t xml:space="preserve">: </w:t>
      </w:r>
      <w:r>
        <w:rPr>
          <w:lang w:val="en-US"/>
        </w:rPr>
        <w:t>Random Forest regression model showing the dependence on shear stress below 0.4 Pa.</w:t>
      </w:r>
    </w:p>
    <w:p w14:paraId="65EF6830" w14:textId="77777777" w:rsidR="00E27BAF" w:rsidRDefault="00E27BAF" w:rsidP="002624D6">
      <w:pPr>
        <w:spacing w:before="0" w:beforeAutospacing="0" w:after="160" w:afterAutospacing="0" w:line="360" w:lineRule="auto"/>
        <w:jc w:val="left"/>
        <w:rPr>
          <w:lang w:val="en-US"/>
        </w:rPr>
      </w:pPr>
      <w:r>
        <w:rPr>
          <w:lang w:val="en-US"/>
        </w:rPr>
        <w:br w:type="page"/>
      </w:r>
    </w:p>
    <w:p w14:paraId="2C7CECD4" w14:textId="77777777" w:rsidR="00E27BAF" w:rsidRPr="00F171CE" w:rsidRDefault="00E27BAF" w:rsidP="002624D6">
      <w:pPr>
        <w:pStyle w:val="Heading2"/>
        <w:spacing w:line="360" w:lineRule="auto"/>
      </w:pPr>
      <w:r w:rsidRPr="00F171CE">
        <w:lastRenderedPageBreak/>
        <w:t>Inlet Flow Sensitivity Analysis</w:t>
      </w:r>
    </w:p>
    <w:p w14:paraId="4F96505D" w14:textId="77777777" w:rsidR="00E27BAF" w:rsidRPr="00F171CE" w:rsidRDefault="00E27BAF" w:rsidP="002624D6">
      <w:pPr>
        <w:spacing w:line="360" w:lineRule="auto"/>
        <w:rPr>
          <w:lang w:val="en-US"/>
        </w:rPr>
      </w:pPr>
      <w:r w:rsidRPr="00F171CE">
        <w:rPr>
          <w:lang w:val="en-US"/>
        </w:rPr>
        <w:t xml:space="preserve">Aortic flow is likely to vary, particularly in </w:t>
      </w:r>
      <w:r>
        <w:rPr>
          <w:lang w:val="en-US"/>
        </w:rPr>
        <w:t xml:space="preserve">AAA </w:t>
      </w:r>
      <w:r w:rsidRPr="00F171CE">
        <w:rPr>
          <w:lang w:val="en-US"/>
        </w:rPr>
        <w:t>patients with hypertension</w:t>
      </w:r>
      <w:r>
        <w:rPr>
          <w:lang w:val="en-US"/>
        </w:rPr>
        <w:t>,</w:t>
      </w:r>
      <w:r w:rsidRPr="00F171CE">
        <w:rPr>
          <w:lang w:val="en-US"/>
        </w:rPr>
        <w:t xml:space="preserve"> so we investigated the effect of varying flow</w:t>
      </w:r>
      <w:r>
        <w:rPr>
          <w:lang w:val="en-US"/>
        </w:rPr>
        <w:t xml:space="preserve"> rates</w:t>
      </w:r>
      <w:r w:rsidRPr="00F171CE">
        <w:rPr>
          <w:lang w:val="en-US"/>
        </w:rPr>
        <w:t xml:space="preserve">. </w:t>
      </w:r>
      <w:r>
        <w:rPr>
          <w:lang w:val="en-US"/>
        </w:rPr>
        <w:t>First, w</w:t>
      </w:r>
      <w:r w:rsidRPr="00F171CE">
        <w:rPr>
          <w:lang w:val="en-US"/>
        </w:rPr>
        <w:t>e examined the sensitivity of TAWSS to the inlet flow condition by simulating one case from each TAWSS tertile (low, medium, high) with 80%, 90%, 110% and 120% of the applied flow rate. A strong linear relationship was observed between the inlet flow rate and TAWSS, however no major changes to the surface distribution were observed.</w:t>
      </w:r>
    </w:p>
    <w:p w14:paraId="5495E756" w14:textId="77777777" w:rsidR="00E27BAF" w:rsidRPr="00F171CE" w:rsidRDefault="00E27BAF" w:rsidP="002624D6">
      <w:pPr>
        <w:spacing w:line="360" w:lineRule="auto"/>
        <w:jc w:val="center"/>
        <w:rPr>
          <w:lang w:val="en-US"/>
        </w:rPr>
      </w:pPr>
      <w:r w:rsidRPr="00F171CE">
        <w:rPr>
          <w:noProof/>
          <w:lang w:val="en-AU" w:eastAsia="en-AU"/>
        </w:rPr>
        <w:drawing>
          <wp:inline distT="0" distB="0" distL="0" distR="0" wp14:anchorId="70CE9441" wp14:editId="401A644B">
            <wp:extent cx="4067175" cy="4728723"/>
            <wp:effectExtent l="0" t="0" r="0" b="0"/>
            <wp:docPr id="15" name="Picture 15" descr="A picture containing text,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colorfu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3948" cy="4736598"/>
                    </a:xfrm>
                    <a:prstGeom prst="rect">
                      <a:avLst/>
                    </a:prstGeom>
                    <a:noFill/>
                  </pic:spPr>
                </pic:pic>
              </a:graphicData>
            </a:graphic>
          </wp:inline>
        </w:drawing>
      </w:r>
    </w:p>
    <w:p w14:paraId="15D8A922" w14:textId="77777777" w:rsidR="00E27BAF" w:rsidRPr="00F171CE" w:rsidRDefault="00E27BAF" w:rsidP="002624D6">
      <w:pPr>
        <w:spacing w:line="360" w:lineRule="auto"/>
        <w:jc w:val="left"/>
        <w:rPr>
          <w:lang w:val="en-US"/>
        </w:rPr>
      </w:pPr>
      <w:r w:rsidRPr="00F171CE">
        <w:rPr>
          <w:lang w:val="en-US"/>
        </w:rPr>
        <w:t>Figure S</w:t>
      </w:r>
      <w:r>
        <w:rPr>
          <w:lang w:val="en-US"/>
        </w:rPr>
        <w:t>4</w:t>
      </w:r>
      <w:r w:rsidRPr="00F171CE">
        <w:rPr>
          <w:lang w:val="en-US"/>
        </w:rPr>
        <w:t xml:space="preserve">: </w:t>
      </w:r>
      <w:r>
        <w:rPr>
          <w:lang w:val="en-US"/>
        </w:rPr>
        <w:t xml:space="preserve">(A) </w:t>
      </w:r>
      <w:r w:rsidRPr="00F171CE">
        <w:rPr>
          <w:lang w:val="en-US"/>
        </w:rPr>
        <w:t xml:space="preserve">Linear association between TAWSS and inlet flow rate for low, medium and high tertiles. </w:t>
      </w:r>
      <w:r>
        <w:rPr>
          <w:lang w:val="en-US"/>
        </w:rPr>
        <w:t xml:space="preserve">(B) </w:t>
      </w:r>
      <w:r w:rsidRPr="00F171CE">
        <w:rPr>
          <w:lang w:val="en-US"/>
        </w:rPr>
        <w:t>Surface plots of TAWSS scaled to the normal modeled scenario. No significant changes in TAWSS distributions were found with varying inlet conditions.</w:t>
      </w:r>
    </w:p>
    <w:p w14:paraId="33DD3D7E" w14:textId="77777777" w:rsidR="00E27BAF" w:rsidRPr="00504E86" w:rsidRDefault="00E27BAF" w:rsidP="002624D6">
      <w:pPr>
        <w:spacing w:before="0" w:beforeAutospacing="0" w:after="160" w:afterAutospacing="0" w:line="360" w:lineRule="auto"/>
        <w:rPr>
          <w:lang w:val="en-US"/>
        </w:rPr>
      </w:pPr>
      <w:r>
        <w:rPr>
          <w:lang w:val="en-US"/>
        </w:rPr>
        <w:t>Next, w</w:t>
      </w:r>
      <w:r w:rsidRPr="00F171CE">
        <w:rPr>
          <w:lang w:val="en-US"/>
        </w:rPr>
        <w:t>e examined the sensitivity of TAWSS to heart rate in 1</w:t>
      </w:r>
      <w:r>
        <w:rPr>
          <w:lang w:val="en-US"/>
        </w:rPr>
        <w:t>2</w:t>
      </w:r>
      <w:r w:rsidRPr="00F171CE">
        <w:rPr>
          <w:lang w:val="en-US"/>
        </w:rPr>
        <w:t xml:space="preserve"> randomly </w:t>
      </w:r>
      <w:r>
        <w:rPr>
          <w:lang w:val="en-US"/>
        </w:rPr>
        <w:t>selected</w:t>
      </w:r>
      <w:r w:rsidRPr="00F171CE">
        <w:rPr>
          <w:lang w:val="en-US"/>
        </w:rPr>
        <w:t xml:space="preserve"> patients</w:t>
      </w:r>
      <w:r>
        <w:rPr>
          <w:lang w:val="en-US"/>
        </w:rPr>
        <w:t xml:space="preserve"> from the three tertiles (four per tertile)</w:t>
      </w:r>
      <w:r w:rsidRPr="00F171CE">
        <w:rPr>
          <w:lang w:val="en-US"/>
        </w:rPr>
        <w:t>. Briefly, we compared the effect of scaling the period of the inlet waveform to the average heart rate of the cohort to patient</w:t>
      </w:r>
      <w:r>
        <w:rPr>
          <w:lang w:val="en-US"/>
        </w:rPr>
        <w:t>-</w:t>
      </w:r>
      <w:r w:rsidRPr="00F171CE">
        <w:rPr>
          <w:lang w:val="en-US"/>
        </w:rPr>
        <w:t xml:space="preserve">specific heart rates. </w:t>
      </w:r>
      <w:r w:rsidRPr="00F171CE">
        <w:rPr>
          <w:lang w:val="en-US"/>
        </w:rPr>
        <w:lastRenderedPageBreak/>
        <w:t xml:space="preserve">Differences were </w:t>
      </w:r>
      <w:r>
        <w:rPr>
          <w:lang w:val="en-US"/>
        </w:rPr>
        <w:t>in</w:t>
      </w:r>
      <w:r w:rsidRPr="00F171CE">
        <w:rPr>
          <w:lang w:val="en-US"/>
        </w:rPr>
        <w:t>significant between the two approaches</w:t>
      </w:r>
      <w:r>
        <w:rPr>
          <w:lang w:val="en-US"/>
        </w:rPr>
        <w:t xml:space="preserve">, with no association between TAWSS and heart rate </w:t>
      </w:r>
      <w:r w:rsidRPr="00F171CE">
        <w:rPr>
          <w:lang w:val="en-US"/>
        </w:rPr>
        <w:t>(</w:t>
      </w:r>
      <m:oMath>
        <m:sSub>
          <m:sSubPr>
            <m:ctrlPr>
              <w:rPr>
                <w:rFonts w:ascii="Cambria Math" w:hAnsi="Cambria Math"/>
                <w:i/>
                <w:iCs/>
                <w:lang w:val="en-US"/>
              </w:rPr>
            </m:ctrlPr>
          </m:sSubPr>
          <m:e>
            <m:r>
              <w:rPr>
                <w:rFonts w:ascii="Cambria Math" w:hAnsi="Cambria Math"/>
                <w:lang w:val="en-US"/>
              </w:rPr>
              <m:t>r</m:t>
            </m:r>
          </m:e>
          <m:sub>
            <m:r>
              <w:rPr>
                <w:rFonts w:ascii="Cambria Math" w:hAnsi="Cambria Math"/>
                <w:lang w:val="en-US"/>
              </w:rPr>
              <m:t>s</m:t>
            </m:r>
          </m:sub>
        </m:sSub>
        <m:r>
          <w:rPr>
            <w:rFonts w:ascii="Cambria Math" w:hAnsi="Cambria Math"/>
            <w:lang w:val="en-US"/>
          </w:rPr>
          <m:t>=-0.15, p=0.6003</m:t>
        </m:r>
      </m:oMath>
      <w:r w:rsidRPr="00F171CE">
        <w:rPr>
          <w:iCs/>
          <w:lang w:val="en-US"/>
        </w:rPr>
        <w:t>)</w:t>
      </w:r>
      <w:r>
        <w:rPr>
          <w:lang w:val="en-US"/>
        </w:rPr>
        <w:t>.</w:t>
      </w:r>
      <w:r w:rsidRPr="00F171CE">
        <w:rPr>
          <w:lang w:val="en-US"/>
        </w:rPr>
        <w:t xml:space="preserve"> </w:t>
      </w:r>
      <w:r>
        <w:rPr>
          <w:lang w:val="en-US"/>
        </w:rPr>
        <w:t>C</w:t>
      </w:r>
      <w:r w:rsidRPr="00F171CE">
        <w:rPr>
          <w:lang w:val="en-US"/>
        </w:rPr>
        <w:t xml:space="preserve">ases remained in the same grouped tertiles (Table S3). </w:t>
      </w:r>
    </w:p>
    <w:p w14:paraId="4B37EADD" w14:textId="77777777" w:rsidR="002D78EB" w:rsidRDefault="002D78EB" w:rsidP="002624D6">
      <w:pPr>
        <w:spacing w:line="360" w:lineRule="auto"/>
        <w:rPr>
          <w:lang w:val="en-US" w:eastAsia="de-DE"/>
        </w:rPr>
      </w:pPr>
    </w:p>
    <w:p w14:paraId="498CD0D5" w14:textId="7525EE67" w:rsidR="00E27BAF" w:rsidRPr="00F171CE" w:rsidRDefault="00E27BAF" w:rsidP="002624D6">
      <w:pPr>
        <w:spacing w:line="360" w:lineRule="auto"/>
        <w:rPr>
          <w:lang w:val="en-US" w:eastAsia="de-DE"/>
        </w:rPr>
      </w:pPr>
      <w:r w:rsidRPr="00F171CE">
        <w:rPr>
          <w:lang w:val="en-US" w:eastAsia="de-DE"/>
        </w:rPr>
        <w:t>Table S3: Effect</w:t>
      </w:r>
      <w:r>
        <w:rPr>
          <w:lang w:val="en-US" w:eastAsia="de-DE"/>
        </w:rPr>
        <w:t xml:space="preserve"> on TAWSS (Pa)</w:t>
      </w:r>
      <w:r w:rsidRPr="00F171CE">
        <w:rPr>
          <w:lang w:val="en-US" w:eastAsia="de-DE"/>
        </w:rPr>
        <w:t xml:space="preserve"> of using patient</w:t>
      </w:r>
      <w:r>
        <w:rPr>
          <w:lang w:val="en-US" w:eastAsia="de-DE"/>
        </w:rPr>
        <w:t>-</w:t>
      </w:r>
      <w:r w:rsidRPr="00F171CE">
        <w:rPr>
          <w:lang w:val="en-US" w:eastAsia="de-DE"/>
        </w:rPr>
        <w:t>specific heart rates compared to the cohort averaged heart rate to scale the period of the inlet waveform</w:t>
      </w:r>
      <w:r w:rsidRPr="00F171CE">
        <w:rPr>
          <w:color w:val="000000"/>
          <w:lang w:val="en-US" w:eastAsia="en-AU"/>
        </w:rPr>
        <w:t xml:space="preserve">. Differences were minimal and cases remained in the same tertile grouping. </w:t>
      </w:r>
    </w:p>
    <w:tbl>
      <w:tblPr>
        <w:tblW w:w="8682" w:type="dxa"/>
        <w:tblLayout w:type="fixed"/>
        <w:tblLook w:val="04A0" w:firstRow="1" w:lastRow="0" w:firstColumn="1" w:lastColumn="0" w:noHBand="0" w:noVBand="1"/>
      </w:tblPr>
      <w:tblGrid>
        <w:gridCol w:w="1311"/>
        <w:gridCol w:w="1134"/>
        <w:gridCol w:w="1701"/>
        <w:gridCol w:w="1275"/>
        <w:gridCol w:w="284"/>
        <w:gridCol w:w="1276"/>
        <w:gridCol w:w="1701"/>
      </w:tblGrid>
      <w:tr w:rsidR="00E27BAF" w:rsidRPr="00F171CE" w14:paraId="02EFE70E" w14:textId="77777777" w:rsidTr="0074291F">
        <w:trPr>
          <w:trHeight w:val="552"/>
        </w:trPr>
        <w:tc>
          <w:tcPr>
            <w:tcW w:w="1311" w:type="dxa"/>
            <w:vMerge w:val="restart"/>
            <w:tcBorders>
              <w:top w:val="single" w:sz="4" w:space="0" w:color="auto"/>
              <w:bottom w:val="single" w:sz="4" w:space="0" w:color="auto"/>
            </w:tcBorders>
            <w:shd w:val="clear" w:color="auto" w:fill="auto"/>
            <w:noWrap/>
            <w:vAlign w:val="center"/>
          </w:tcPr>
          <w:p w14:paraId="3A344EDA" w14:textId="77777777" w:rsidR="00E27BAF" w:rsidRPr="00F171CE" w:rsidRDefault="00E27BAF" w:rsidP="002624D6">
            <w:pPr>
              <w:spacing w:line="360" w:lineRule="auto"/>
              <w:jc w:val="center"/>
              <w:rPr>
                <w:b/>
                <w:lang w:val="en-US" w:eastAsia="en-AU"/>
              </w:rPr>
            </w:pPr>
            <w:r w:rsidRPr="00F171CE">
              <w:rPr>
                <w:b/>
                <w:lang w:val="en-US" w:eastAsia="en-AU"/>
              </w:rPr>
              <w:t>Case</w:t>
            </w:r>
          </w:p>
        </w:tc>
        <w:tc>
          <w:tcPr>
            <w:tcW w:w="4110" w:type="dxa"/>
            <w:gridSpan w:val="3"/>
            <w:tcBorders>
              <w:top w:val="single" w:sz="4" w:space="0" w:color="auto"/>
              <w:bottom w:val="single" w:sz="4" w:space="0" w:color="auto"/>
            </w:tcBorders>
            <w:shd w:val="clear" w:color="auto" w:fill="auto"/>
            <w:noWrap/>
            <w:vAlign w:val="center"/>
          </w:tcPr>
          <w:p w14:paraId="03C1C203"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TAWSS</w:t>
            </w:r>
          </w:p>
        </w:tc>
        <w:tc>
          <w:tcPr>
            <w:tcW w:w="284" w:type="dxa"/>
            <w:tcBorders>
              <w:top w:val="single" w:sz="4" w:space="0" w:color="auto"/>
            </w:tcBorders>
          </w:tcPr>
          <w:p w14:paraId="3B3CA523" w14:textId="77777777" w:rsidR="00E27BAF" w:rsidRPr="00F171CE" w:rsidRDefault="00E27BAF" w:rsidP="002624D6">
            <w:pPr>
              <w:spacing w:line="360" w:lineRule="auto"/>
              <w:jc w:val="center"/>
              <w:rPr>
                <w:b/>
                <w:color w:val="000000"/>
                <w:lang w:val="en-US" w:eastAsia="en-AU"/>
              </w:rPr>
            </w:pPr>
          </w:p>
        </w:tc>
        <w:tc>
          <w:tcPr>
            <w:tcW w:w="2977" w:type="dxa"/>
            <w:gridSpan w:val="2"/>
            <w:tcBorders>
              <w:top w:val="single" w:sz="4" w:space="0" w:color="auto"/>
              <w:bottom w:val="single" w:sz="4" w:space="0" w:color="auto"/>
            </w:tcBorders>
            <w:shd w:val="clear" w:color="auto" w:fill="auto"/>
            <w:noWrap/>
            <w:vAlign w:val="center"/>
          </w:tcPr>
          <w:p w14:paraId="20980476"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Tertiles</w:t>
            </w:r>
          </w:p>
        </w:tc>
      </w:tr>
      <w:tr w:rsidR="00E27BAF" w:rsidRPr="00F171CE" w14:paraId="5F2D8B3D" w14:textId="77777777" w:rsidTr="0074291F">
        <w:trPr>
          <w:trHeight w:val="552"/>
        </w:trPr>
        <w:tc>
          <w:tcPr>
            <w:tcW w:w="1311" w:type="dxa"/>
            <w:vMerge/>
            <w:tcBorders>
              <w:bottom w:val="single" w:sz="4" w:space="0" w:color="auto"/>
            </w:tcBorders>
            <w:shd w:val="clear" w:color="auto" w:fill="auto"/>
            <w:noWrap/>
            <w:vAlign w:val="center"/>
          </w:tcPr>
          <w:p w14:paraId="487FC2CD" w14:textId="77777777" w:rsidR="00E27BAF" w:rsidRPr="00F171CE" w:rsidRDefault="00E27BAF" w:rsidP="002624D6">
            <w:pPr>
              <w:spacing w:line="360" w:lineRule="auto"/>
              <w:jc w:val="center"/>
              <w:rPr>
                <w:lang w:val="en-US" w:eastAsia="en-AU"/>
              </w:rPr>
            </w:pPr>
          </w:p>
        </w:tc>
        <w:tc>
          <w:tcPr>
            <w:tcW w:w="1134" w:type="dxa"/>
            <w:tcBorders>
              <w:top w:val="single" w:sz="4" w:space="0" w:color="auto"/>
              <w:bottom w:val="single" w:sz="4" w:space="0" w:color="auto"/>
            </w:tcBorders>
            <w:shd w:val="clear" w:color="auto" w:fill="auto"/>
            <w:noWrap/>
            <w:vAlign w:val="center"/>
          </w:tcPr>
          <w:p w14:paraId="68610D96"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Cohort HR</w:t>
            </w:r>
          </w:p>
        </w:tc>
        <w:tc>
          <w:tcPr>
            <w:tcW w:w="1701" w:type="dxa"/>
            <w:tcBorders>
              <w:top w:val="single" w:sz="4" w:space="0" w:color="auto"/>
              <w:bottom w:val="single" w:sz="4" w:space="0" w:color="auto"/>
            </w:tcBorders>
            <w:shd w:val="clear" w:color="auto" w:fill="auto"/>
            <w:noWrap/>
            <w:vAlign w:val="center"/>
          </w:tcPr>
          <w:p w14:paraId="6E531F89"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Patient specific HR</w:t>
            </w:r>
          </w:p>
        </w:tc>
        <w:tc>
          <w:tcPr>
            <w:tcW w:w="1275" w:type="dxa"/>
            <w:tcBorders>
              <w:top w:val="single" w:sz="4" w:space="0" w:color="auto"/>
              <w:bottom w:val="single" w:sz="4" w:space="0" w:color="auto"/>
            </w:tcBorders>
            <w:shd w:val="clear" w:color="auto" w:fill="auto"/>
            <w:noWrap/>
            <w:vAlign w:val="center"/>
          </w:tcPr>
          <w:p w14:paraId="05EDC821"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 difference</w:t>
            </w:r>
          </w:p>
        </w:tc>
        <w:tc>
          <w:tcPr>
            <w:tcW w:w="284" w:type="dxa"/>
            <w:tcBorders>
              <w:bottom w:val="single" w:sz="4" w:space="0" w:color="auto"/>
            </w:tcBorders>
          </w:tcPr>
          <w:p w14:paraId="0E23491F" w14:textId="77777777" w:rsidR="00E27BAF" w:rsidRPr="00F171CE" w:rsidRDefault="00E27BAF" w:rsidP="002624D6">
            <w:pPr>
              <w:spacing w:line="360" w:lineRule="auto"/>
              <w:jc w:val="center"/>
              <w:rPr>
                <w:color w:val="000000"/>
                <w:lang w:val="en-US" w:eastAsia="en-AU"/>
              </w:rPr>
            </w:pPr>
          </w:p>
        </w:tc>
        <w:tc>
          <w:tcPr>
            <w:tcW w:w="1276" w:type="dxa"/>
            <w:tcBorders>
              <w:top w:val="single" w:sz="4" w:space="0" w:color="auto"/>
              <w:bottom w:val="single" w:sz="4" w:space="0" w:color="auto"/>
            </w:tcBorders>
            <w:shd w:val="clear" w:color="auto" w:fill="auto"/>
            <w:noWrap/>
            <w:vAlign w:val="center"/>
          </w:tcPr>
          <w:p w14:paraId="7AB8E766"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Cohort HR</w:t>
            </w:r>
          </w:p>
        </w:tc>
        <w:tc>
          <w:tcPr>
            <w:tcW w:w="1701" w:type="dxa"/>
            <w:tcBorders>
              <w:top w:val="single" w:sz="4" w:space="0" w:color="auto"/>
              <w:bottom w:val="single" w:sz="4" w:space="0" w:color="auto"/>
            </w:tcBorders>
            <w:vAlign w:val="center"/>
          </w:tcPr>
          <w:p w14:paraId="22923CA7" w14:textId="77777777" w:rsidR="00E27BAF" w:rsidRPr="00F171CE" w:rsidRDefault="00E27BAF" w:rsidP="002624D6">
            <w:pPr>
              <w:spacing w:line="360" w:lineRule="auto"/>
              <w:jc w:val="center"/>
              <w:rPr>
                <w:color w:val="000000"/>
                <w:lang w:val="en-US" w:eastAsia="en-AU"/>
              </w:rPr>
            </w:pPr>
            <w:r w:rsidRPr="00F171CE">
              <w:rPr>
                <w:color w:val="000000"/>
                <w:lang w:val="en-US" w:eastAsia="en-AU"/>
              </w:rPr>
              <w:t>Patient specific HR</w:t>
            </w:r>
          </w:p>
        </w:tc>
      </w:tr>
      <w:tr w:rsidR="00E27BAF" w:rsidRPr="00F171CE" w14:paraId="11CBA6DB" w14:textId="77777777" w:rsidTr="0074291F">
        <w:trPr>
          <w:trHeight w:val="321"/>
        </w:trPr>
        <w:tc>
          <w:tcPr>
            <w:tcW w:w="1311" w:type="dxa"/>
            <w:tcBorders>
              <w:top w:val="single" w:sz="4" w:space="0" w:color="auto"/>
            </w:tcBorders>
            <w:shd w:val="clear" w:color="auto" w:fill="auto"/>
            <w:noWrap/>
            <w:vAlign w:val="center"/>
          </w:tcPr>
          <w:p w14:paraId="71438251" w14:textId="77777777" w:rsidR="00E27BAF" w:rsidRPr="00F171CE" w:rsidRDefault="00E27BAF" w:rsidP="002624D6">
            <w:pPr>
              <w:spacing w:line="360" w:lineRule="auto"/>
              <w:jc w:val="center"/>
              <w:rPr>
                <w:b/>
                <w:lang w:val="en-US" w:eastAsia="en-AU"/>
              </w:rPr>
            </w:pPr>
            <w:r w:rsidRPr="00F171CE">
              <w:rPr>
                <w:b/>
                <w:lang w:val="en-US" w:eastAsia="en-AU"/>
              </w:rPr>
              <w:t>1</w:t>
            </w:r>
          </w:p>
        </w:tc>
        <w:tc>
          <w:tcPr>
            <w:tcW w:w="1134" w:type="dxa"/>
            <w:tcBorders>
              <w:top w:val="single" w:sz="4" w:space="0" w:color="auto"/>
            </w:tcBorders>
            <w:shd w:val="clear" w:color="auto" w:fill="auto"/>
            <w:noWrap/>
            <w:vAlign w:val="center"/>
          </w:tcPr>
          <w:p w14:paraId="45EB517D" w14:textId="77777777" w:rsidR="00E27BAF" w:rsidRPr="00F171CE" w:rsidRDefault="00E27BAF" w:rsidP="002624D6">
            <w:pPr>
              <w:spacing w:line="360" w:lineRule="auto"/>
              <w:jc w:val="center"/>
              <w:rPr>
                <w:color w:val="000000"/>
                <w:lang w:val="en-US" w:eastAsia="en-AU"/>
              </w:rPr>
            </w:pPr>
            <w:r w:rsidRPr="00F171CE">
              <w:rPr>
                <w:color w:val="000000"/>
                <w:lang w:val="en-US"/>
              </w:rPr>
              <w:t>0.3578</w:t>
            </w:r>
          </w:p>
        </w:tc>
        <w:tc>
          <w:tcPr>
            <w:tcW w:w="1701" w:type="dxa"/>
            <w:tcBorders>
              <w:top w:val="single" w:sz="4" w:space="0" w:color="auto"/>
            </w:tcBorders>
            <w:shd w:val="clear" w:color="auto" w:fill="auto"/>
            <w:noWrap/>
            <w:vAlign w:val="center"/>
          </w:tcPr>
          <w:p w14:paraId="6FA2102F" w14:textId="77777777" w:rsidR="00E27BAF" w:rsidRPr="00F171CE" w:rsidRDefault="00E27BAF" w:rsidP="002624D6">
            <w:pPr>
              <w:spacing w:line="360" w:lineRule="auto"/>
              <w:jc w:val="center"/>
              <w:rPr>
                <w:color w:val="000000"/>
                <w:lang w:val="en-US" w:eastAsia="en-AU"/>
              </w:rPr>
            </w:pPr>
            <w:r w:rsidRPr="00F171CE">
              <w:rPr>
                <w:color w:val="000000"/>
                <w:lang w:val="en-US"/>
              </w:rPr>
              <w:t>0.3592</w:t>
            </w:r>
          </w:p>
        </w:tc>
        <w:tc>
          <w:tcPr>
            <w:tcW w:w="1275" w:type="dxa"/>
            <w:tcBorders>
              <w:top w:val="single" w:sz="4" w:space="0" w:color="auto"/>
            </w:tcBorders>
            <w:shd w:val="clear" w:color="auto" w:fill="auto"/>
            <w:noWrap/>
            <w:vAlign w:val="center"/>
          </w:tcPr>
          <w:p w14:paraId="3753CADE" w14:textId="77777777" w:rsidR="00E27BAF" w:rsidRPr="00F171CE" w:rsidRDefault="00E27BAF" w:rsidP="002624D6">
            <w:pPr>
              <w:spacing w:line="360" w:lineRule="auto"/>
              <w:jc w:val="center"/>
              <w:rPr>
                <w:color w:val="000000"/>
                <w:lang w:val="en-US" w:eastAsia="en-AU"/>
              </w:rPr>
            </w:pPr>
            <w:r w:rsidRPr="00F171CE">
              <w:rPr>
                <w:color w:val="000000"/>
                <w:lang w:val="en-US"/>
              </w:rPr>
              <w:t>-0.</w:t>
            </w:r>
            <w:r>
              <w:rPr>
                <w:color w:val="000000"/>
                <w:lang w:val="en-US"/>
              </w:rPr>
              <w:t>40</w:t>
            </w:r>
          </w:p>
        </w:tc>
        <w:tc>
          <w:tcPr>
            <w:tcW w:w="284" w:type="dxa"/>
            <w:tcBorders>
              <w:top w:val="single" w:sz="4" w:space="0" w:color="auto"/>
            </w:tcBorders>
          </w:tcPr>
          <w:p w14:paraId="249A80CA" w14:textId="77777777" w:rsidR="00E27BAF" w:rsidRPr="00F171CE" w:rsidRDefault="00E27BAF" w:rsidP="002624D6">
            <w:pPr>
              <w:spacing w:line="360" w:lineRule="auto"/>
              <w:jc w:val="center"/>
              <w:rPr>
                <w:color w:val="000000"/>
                <w:lang w:val="en-US"/>
              </w:rPr>
            </w:pPr>
          </w:p>
        </w:tc>
        <w:tc>
          <w:tcPr>
            <w:tcW w:w="1276" w:type="dxa"/>
            <w:tcBorders>
              <w:top w:val="single" w:sz="4" w:space="0" w:color="auto"/>
            </w:tcBorders>
            <w:shd w:val="clear" w:color="auto" w:fill="auto"/>
            <w:noWrap/>
            <w:vAlign w:val="center"/>
          </w:tcPr>
          <w:p w14:paraId="564B8C90" w14:textId="77777777" w:rsidR="00E27BAF" w:rsidRPr="00F171CE" w:rsidRDefault="00E27BAF" w:rsidP="002624D6">
            <w:pPr>
              <w:spacing w:line="360" w:lineRule="auto"/>
              <w:jc w:val="center"/>
              <w:rPr>
                <w:color w:val="000000"/>
                <w:lang w:val="en-US" w:eastAsia="en-AU"/>
              </w:rPr>
            </w:pPr>
            <w:r w:rsidRPr="00F171CE">
              <w:rPr>
                <w:color w:val="000000"/>
                <w:lang w:val="en-US"/>
              </w:rPr>
              <w:t>Low</w:t>
            </w:r>
          </w:p>
        </w:tc>
        <w:tc>
          <w:tcPr>
            <w:tcW w:w="1701" w:type="dxa"/>
            <w:tcBorders>
              <w:top w:val="single" w:sz="4" w:space="0" w:color="auto"/>
            </w:tcBorders>
            <w:vAlign w:val="center"/>
          </w:tcPr>
          <w:p w14:paraId="2B5C5F95" w14:textId="77777777" w:rsidR="00E27BAF" w:rsidRPr="00F171CE" w:rsidRDefault="00E27BAF" w:rsidP="002624D6">
            <w:pPr>
              <w:spacing w:line="360" w:lineRule="auto"/>
              <w:jc w:val="center"/>
              <w:rPr>
                <w:color w:val="000000"/>
                <w:lang w:val="en-US" w:eastAsia="en-AU"/>
              </w:rPr>
            </w:pPr>
            <w:r w:rsidRPr="00F171CE">
              <w:rPr>
                <w:color w:val="000000"/>
                <w:lang w:val="en-US"/>
              </w:rPr>
              <w:t>Low</w:t>
            </w:r>
          </w:p>
        </w:tc>
      </w:tr>
      <w:tr w:rsidR="00E27BAF" w:rsidRPr="00F171CE" w14:paraId="1FFA6B73" w14:textId="77777777" w:rsidTr="0074291F">
        <w:trPr>
          <w:trHeight w:val="283"/>
        </w:trPr>
        <w:tc>
          <w:tcPr>
            <w:tcW w:w="1311" w:type="dxa"/>
            <w:shd w:val="clear" w:color="auto" w:fill="auto"/>
            <w:noWrap/>
            <w:vAlign w:val="center"/>
          </w:tcPr>
          <w:p w14:paraId="4CCCDD39" w14:textId="77777777" w:rsidR="00E27BAF" w:rsidRPr="00F171CE" w:rsidRDefault="00E27BAF" w:rsidP="002624D6">
            <w:pPr>
              <w:spacing w:line="360" w:lineRule="auto"/>
              <w:jc w:val="center"/>
              <w:rPr>
                <w:b/>
                <w:lang w:val="en-US" w:eastAsia="en-AU"/>
              </w:rPr>
            </w:pPr>
            <w:r w:rsidRPr="00F171CE">
              <w:rPr>
                <w:b/>
                <w:lang w:val="en-US" w:eastAsia="en-AU"/>
              </w:rPr>
              <w:t>2</w:t>
            </w:r>
          </w:p>
        </w:tc>
        <w:tc>
          <w:tcPr>
            <w:tcW w:w="1134" w:type="dxa"/>
            <w:shd w:val="clear" w:color="auto" w:fill="auto"/>
            <w:noWrap/>
            <w:vAlign w:val="center"/>
          </w:tcPr>
          <w:p w14:paraId="6A4FC05A" w14:textId="77777777" w:rsidR="00E27BAF" w:rsidRPr="00F171CE" w:rsidRDefault="00E27BAF" w:rsidP="002624D6">
            <w:pPr>
              <w:spacing w:line="360" w:lineRule="auto"/>
              <w:jc w:val="center"/>
              <w:rPr>
                <w:color w:val="000000"/>
                <w:lang w:val="en-US" w:eastAsia="en-AU"/>
              </w:rPr>
            </w:pPr>
            <w:r w:rsidRPr="00F171CE">
              <w:rPr>
                <w:color w:val="000000"/>
                <w:lang w:val="en-US"/>
              </w:rPr>
              <w:t>0.2986</w:t>
            </w:r>
          </w:p>
        </w:tc>
        <w:tc>
          <w:tcPr>
            <w:tcW w:w="1701" w:type="dxa"/>
            <w:shd w:val="clear" w:color="auto" w:fill="auto"/>
            <w:noWrap/>
            <w:vAlign w:val="center"/>
          </w:tcPr>
          <w:p w14:paraId="10932513" w14:textId="77777777" w:rsidR="00E27BAF" w:rsidRPr="00F171CE" w:rsidRDefault="00E27BAF" w:rsidP="002624D6">
            <w:pPr>
              <w:spacing w:line="360" w:lineRule="auto"/>
              <w:jc w:val="center"/>
              <w:rPr>
                <w:color w:val="000000"/>
                <w:lang w:val="en-US" w:eastAsia="en-AU"/>
              </w:rPr>
            </w:pPr>
            <w:r w:rsidRPr="00F171CE">
              <w:rPr>
                <w:color w:val="000000"/>
                <w:lang w:val="en-US"/>
              </w:rPr>
              <w:t>0.3105</w:t>
            </w:r>
          </w:p>
        </w:tc>
        <w:tc>
          <w:tcPr>
            <w:tcW w:w="1275" w:type="dxa"/>
            <w:shd w:val="clear" w:color="auto" w:fill="auto"/>
            <w:noWrap/>
            <w:vAlign w:val="center"/>
          </w:tcPr>
          <w:p w14:paraId="7801FE59" w14:textId="77777777" w:rsidR="00E27BAF" w:rsidRPr="00F171CE" w:rsidRDefault="00E27BAF" w:rsidP="002624D6">
            <w:pPr>
              <w:spacing w:line="360" w:lineRule="auto"/>
              <w:jc w:val="center"/>
              <w:rPr>
                <w:color w:val="000000"/>
                <w:lang w:val="en-US" w:eastAsia="en-AU"/>
              </w:rPr>
            </w:pPr>
            <w:r w:rsidRPr="00F171CE">
              <w:rPr>
                <w:color w:val="000000"/>
                <w:lang w:val="en-US"/>
              </w:rPr>
              <w:t>-3.98</w:t>
            </w:r>
          </w:p>
        </w:tc>
        <w:tc>
          <w:tcPr>
            <w:tcW w:w="284" w:type="dxa"/>
          </w:tcPr>
          <w:p w14:paraId="7F87A23A" w14:textId="77777777" w:rsidR="00E27BAF" w:rsidRPr="00F171CE" w:rsidRDefault="00E27BAF" w:rsidP="002624D6">
            <w:pPr>
              <w:spacing w:line="360" w:lineRule="auto"/>
              <w:jc w:val="center"/>
              <w:rPr>
                <w:color w:val="000000"/>
                <w:lang w:val="en-US"/>
              </w:rPr>
            </w:pPr>
          </w:p>
        </w:tc>
        <w:tc>
          <w:tcPr>
            <w:tcW w:w="1276" w:type="dxa"/>
            <w:shd w:val="clear" w:color="auto" w:fill="auto"/>
            <w:noWrap/>
            <w:vAlign w:val="center"/>
          </w:tcPr>
          <w:p w14:paraId="11677BB1" w14:textId="77777777" w:rsidR="00E27BAF" w:rsidRPr="00F171CE" w:rsidRDefault="00E27BAF" w:rsidP="002624D6">
            <w:pPr>
              <w:spacing w:line="360" w:lineRule="auto"/>
              <w:jc w:val="center"/>
              <w:rPr>
                <w:color w:val="000000"/>
                <w:lang w:val="en-US" w:eastAsia="en-AU"/>
              </w:rPr>
            </w:pPr>
            <w:r w:rsidRPr="00F171CE">
              <w:rPr>
                <w:color w:val="000000"/>
                <w:lang w:val="en-US"/>
              </w:rPr>
              <w:t>Low</w:t>
            </w:r>
          </w:p>
        </w:tc>
        <w:tc>
          <w:tcPr>
            <w:tcW w:w="1701" w:type="dxa"/>
            <w:vAlign w:val="center"/>
          </w:tcPr>
          <w:p w14:paraId="4A00E913" w14:textId="77777777" w:rsidR="00E27BAF" w:rsidRPr="00F171CE" w:rsidRDefault="00E27BAF" w:rsidP="002624D6">
            <w:pPr>
              <w:spacing w:line="360" w:lineRule="auto"/>
              <w:jc w:val="center"/>
              <w:rPr>
                <w:color w:val="000000"/>
                <w:lang w:val="en-US" w:eastAsia="en-AU"/>
              </w:rPr>
            </w:pPr>
            <w:r w:rsidRPr="00F171CE">
              <w:rPr>
                <w:color w:val="000000"/>
                <w:lang w:val="en-US"/>
              </w:rPr>
              <w:t>Low</w:t>
            </w:r>
          </w:p>
        </w:tc>
      </w:tr>
      <w:tr w:rsidR="00E27BAF" w:rsidRPr="00F171CE" w14:paraId="3D48C1A3" w14:textId="77777777" w:rsidTr="0074291F">
        <w:trPr>
          <w:trHeight w:val="273"/>
        </w:trPr>
        <w:tc>
          <w:tcPr>
            <w:tcW w:w="1311" w:type="dxa"/>
            <w:shd w:val="clear" w:color="auto" w:fill="auto"/>
            <w:noWrap/>
            <w:vAlign w:val="center"/>
          </w:tcPr>
          <w:p w14:paraId="64F8E3AE" w14:textId="77777777" w:rsidR="00E27BAF" w:rsidRPr="00F171CE" w:rsidRDefault="00E27BAF" w:rsidP="002624D6">
            <w:pPr>
              <w:spacing w:line="360" w:lineRule="auto"/>
              <w:jc w:val="center"/>
              <w:rPr>
                <w:b/>
                <w:lang w:val="en-US" w:eastAsia="en-AU"/>
              </w:rPr>
            </w:pPr>
            <w:r w:rsidRPr="00F171CE">
              <w:rPr>
                <w:b/>
                <w:lang w:val="en-US" w:eastAsia="en-AU"/>
              </w:rPr>
              <w:t>3</w:t>
            </w:r>
          </w:p>
        </w:tc>
        <w:tc>
          <w:tcPr>
            <w:tcW w:w="1134" w:type="dxa"/>
            <w:shd w:val="clear" w:color="auto" w:fill="auto"/>
            <w:noWrap/>
            <w:vAlign w:val="center"/>
          </w:tcPr>
          <w:p w14:paraId="3B43804C" w14:textId="77777777" w:rsidR="00E27BAF" w:rsidRPr="00F171CE" w:rsidRDefault="00E27BAF" w:rsidP="002624D6">
            <w:pPr>
              <w:spacing w:line="360" w:lineRule="auto"/>
              <w:jc w:val="center"/>
              <w:rPr>
                <w:color w:val="000000"/>
                <w:lang w:val="en-US" w:eastAsia="en-AU"/>
              </w:rPr>
            </w:pPr>
            <w:r w:rsidRPr="00F171CE">
              <w:rPr>
                <w:color w:val="000000"/>
                <w:lang w:val="en-US"/>
              </w:rPr>
              <w:t>0.3241</w:t>
            </w:r>
          </w:p>
        </w:tc>
        <w:tc>
          <w:tcPr>
            <w:tcW w:w="1701" w:type="dxa"/>
            <w:shd w:val="clear" w:color="auto" w:fill="auto"/>
            <w:noWrap/>
            <w:vAlign w:val="center"/>
          </w:tcPr>
          <w:p w14:paraId="279DC7A4" w14:textId="77777777" w:rsidR="00E27BAF" w:rsidRPr="00F171CE" w:rsidRDefault="00E27BAF" w:rsidP="002624D6">
            <w:pPr>
              <w:spacing w:line="360" w:lineRule="auto"/>
              <w:jc w:val="center"/>
              <w:rPr>
                <w:color w:val="000000"/>
                <w:lang w:val="en-US" w:eastAsia="en-AU"/>
              </w:rPr>
            </w:pPr>
            <w:r w:rsidRPr="00F171CE">
              <w:rPr>
                <w:color w:val="000000"/>
                <w:lang w:val="en-US"/>
              </w:rPr>
              <w:t>0.3276</w:t>
            </w:r>
          </w:p>
        </w:tc>
        <w:tc>
          <w:tcPr>
            <w:tcW w:w="1275" w:type="dxa"/>
            <w:shd w:val="clear" w:color="auto" w:fill="auto"/>
            <w:noWrap/>
            <w:vAlign w:val="center"/>
          </w:tcPr>
          <w:p w14:paraId="6B00A4DC" w14:textId="77777777" w:rsidR="00E27BAF" w:rsidRPr="00F171CE" w:rsidRDefault="00E27BAF" w:rsidP="002624D6">
            <w:pPr>
              <w:spacing w:line="360" w:lineRule="auto"/>
              <w:jc w:val="center"/>
              <w:rPr>
                <w:color w:val="000000"/>
                <w:lang w:val="en-US" w:eastAsia="en-AU"/>
              </w:rPr>
            </w:pPr>
            <w:r w:rsidRPr="00F171CE">
              <w:rPr>
                <w:color w:val="000000"/>
                <w:lang w:val="en-US"/>
              </w:rPr>
              <w:t>-1.10</w:t>
            </w:r>
          </w:p>
        </w:tc>
        <w:tc>
          <w:tcPr>
            <w:tcW w:w="284" w:type="dxa"/>
          </w:tcPr>
          <w:p w14:paraId="12C1744D" w14:textId="77777777" w:rsidR="00E27BAF" w:rsidRPr="00F171CE" w:rsidRDefault="00E27BAF" w:rsidP="002624D6">
            <w:pPr>
              <w:spacing w:line="360" w:lineRule="auto"/>
              <w:jc w:val="center"/>
              <w:rPr>
                <w:color w:val="000000"/>
                <w:lang w:val="en-US"/>
              </w:rPr>
            </w:pPr>
          </w:p>
        </w:tc>
        <w:tc>
          <w:tcPr>
            <w:tcW w:w="1276" w:type="dxa"/>
            <w:shd w:val="clear" w:color="auto" w:fill="auto"/>
            <w:noWrap/>
            <w:vAlign w:val="center"/>
          </w:tcPr>
          <w:p w14:paraId="22976280" w14:textId="77777777" w:rsidR="00E27BAF" w:rsidRPr="00F171CE" w:rsidRDefault="00E27BAF" w:rsidP="002624D6">
            <w:pPr>
              <w:spacing w:line="360" w:lineRule="auto"/>
              <w:jc w:val="center"/>
              <w:rPr>
                <w:color w:val="000000"/>
                <w:lang w:val="en-US" w:eastAsia="en-AU"/>
              </w:rPr>
            </w:pPr>
            <w:r w:rsidRPr="00F171CE">
              <w:rPr>
                <w:color w:val="000000"/>
                <w:lang w:val="en-US"/>
              </w:rPr>
              <w:t>Low</w:t>
            </w:r>
          </w:p>
        </w:tc>
        <w:tc>
          <w:tcPr>
            <w:tcW w:w="1701" w:type="dxa"/>
            <w:vAlign w:val="center"/>
          </w:tcPr>
          <w:p w14:paraId="24AA88A4" w14:textId="77777777" w:rsidR="00E27BAF" w:rsidRPr="00F171CE" w:rsidRDefault="00E27BAF" w:rsidP="002624D6">
            <w:pPr>
              <w:spacing w:line="360" w:lineRule="auto"/>
              <w:jc w:val="center"/>
              <w:rPr>
                <w:color w:val="000000"/>
                <w:lang w:val="en-US" w:eastAsia="en-AU"/>
              </w:rPr>
            </w:pPr>
            <w:r w:rsidRPr="00F171CE">
              <w:rPr>
                <w:color w:val="000000"/>
                <w:lang w:val="en-US"/>
              </w:rPr>
              <w:t>Low</w:t>
            </w:r>
          </w:p>
        </w:tc>
      </w:tr>
      <w:tr w:rsidR="00E27BAF" w:rsidRPr="00F171CE" w14:paraId="779D9A4A" w14:textId="77777777" w:rsidTr="0074291F">
        <w:trPr>
          <w:trHeight w:val="263"/>
        </w:trPr>
        <w:tc>
          <w:tcPr>
            <w:tcW w:w="1311" w:type="dxa"/>
            <w:shd w:val="clear" w:color="auto" w:fill="auto"/>
            <w:noWrap/>
            <w:vAlign w:val="center"/>
          </w:tcPr>
          <w:p w14:paraId="2B395DB0" w14:textId="77777777" w:rsidR="00E27BAF" w:rsidRPr="00F171CE" w:rsidRDefault="00E27BAF" w:rsidP="002624D6">
            <w:pPr>
              <w:spacing w:line="360" w:lineRule="auto"/>
              <w:jc w:val="center"/>
              <w:rPr>
                <w:b/>
                <w:lang w:val="en-US" w:eastAsia="en-AU"/>
              </w:rPr>
            </w:pPr>
            <w:r w:rsidRPr="00F171CE">
              <w:rPr>
                <w:b/>
                <w:lang w:val="en-US" w:eastAsia="en-AU"/>
              </w:rPr>
              <w:t>4</w:t>
            </w:r>
          </w:p>
        </w:tc>
        <w:tc>
          <w:tcPr>
            <w:tcW w:w="1134" w:type="dxa"/>
            <w:shd w:val="clear" w:color="auto" w:fill="auto"/>
            <w:noWrap/>
            <w:vAlign w:val="center"/>
          </w:tcPr>
          <w:p w14:paraId="52CBE9C0" w14:textId="77777777" w:rsidR="00E27BAF" w:rsidRPr="00F171CE" w:rsidRDefault="00E27BAF" w:rsidP="002624D6">
            <w:pPr>
              <w:spacing w:line="360" w:lineRule="auto"/>
              <w:jc w:val="center"/>
              <w:rPr>
                <w:color w:val="000000"/>
                <w:lang w:val="en-US" w:eastAsia="en-AU"/>
              </w:rPr>
            </w:pPr>
            <w:r w:rsidRPr="00F171CE">
              <w:rPr>
                <w:color w:val="000000"/>
                <w:lang w:val="en-US"/>
              </w:rPr>
              <w:t>0.3446</w:t>
            </w:r>
          </w:p>
        </w:tc>
        <w:tc>
          <w:tcPr>
            <w:tcW w:w="1701" w:type="dxa"/>
            <w:shd w:val="clear" w:color="auto" w:fill="auto"/>
            <w:noWrap/>
            <w:vAlign w:val="center"/>
          </w:tcPr>
          <w:p w14:paraId="73D34928" w14:textId="77777777" w:rsidR="00E27BAF" w:rsidRPr="00F171CE" w:rsidRDefault="00E27BAF" w:rsidP="002624D6">
            <w:pPr>
              <w:spacing w:line="360" w:lineRule="auto"/>
              <w:jc w:val="center"/>
              <w:rPr>
                <w:color w:val="000000"/>
                <w:lang w:val="en-US" w:eastAsia="en-AU"/>
              </w:rPr>
            </w:pPr>
            <w:r w:rsidRPr="00F171CE">
              <w:rPr>
                <w:color w:val="000000"/>
                <w:lang w:val="en-US"/>
              </w:rPr>
              <w:t>0.3534</w:t>
            </w:r>
          </w:p>
        </w:tc>
        <w:tc>
          <w:tcPr>
            <w:tcW w:w="1275" w:type="dxa"/>
            <w:shd w:val="clear" w:color="auto" w:fill="auto"/>
            <w:noWrap/>
            <w:vAlign w:val="center"/>
          </w:tcPr>
          <w:p w14:paraId="0BAA7EA4" w14:textId="77777777" w:rsidR="00E27BAF" w:rsidRPr="00F171CE" w:rsidRDefault="00E27BAF" w:rsidP="002624D6">
            <w:pPr>
              <w:spacing w:line="360" w:lineRule="auto"/>
              <w:jc w:val="center"/>
              <w:rPr>
                <w:color w:val="000000"/>
                <w:lang w:val="en-US" w:eastAsia="en-AU"/>
              </w:rPr>
            </w:pPr>
            <w:r w:rsidRPr="00F171CE">
              <w:rPr>
                <w:color w:val="000000"/>
                <w:lang w:val="en-US"/>
              </w:rPr>
              <w:t>-2.53</w:t>
            </w:r>
          </w:p>
        </w:tc>
        <w:tc>
          <w:tcPr>
            <w:tcW w:w="284" w:type="dxa"/>
          </w:tcPr>
          <w:p w14:paraId="26C91DD7" w14:textId="77777777" w:rsidR="00E27BAF" w:rsidRPr="00F171CE" w:rsidRDefault="00E27BAF" w:rsidP="002624D6">
            <w:pPr>
              <w:spacing w:line="360" w:lineRule="auto"/>
              <w:jc w:val="center"/>
              <w:rPr>
                <w:color w:val="000000"/>
                <w:lang w:val="en-US"/>
              </w:rPr>
            </w:pPr>
          </w:p>
        </w:tc>
        <w:tc>
          <w:tcPr>
            <w:tcW w:w="1276" w:type="dxa"/>
            <w:shd w:val="clear" w:color="auto" w:fill="auto"/>
            <w:noWrap/>
            <w:vAlign w:val="center"/>
          </w:tcPr>
          <w:p w14:paraId="0C8A86CB" w14:textId="77777777" w:rsidR="00E27BAF" w:rsidRPr="00F171CE" w:rsidRDefault="00E27BAF" w:rsidP="002624D6">
            <w:pPr>
              <w:spacing w:line="360" w:lineRule="auto"/>
              <w:jc w:val="center"/>
              <w:rPr>
                <w:color w:val="000000"/>
                <w:lang w:val="en-US" w:eastAsia="en-AU"/>
              </w:rPr>
            </w:pPr>
            <w:r w:rsidRPr="00F171CE">
              <w:rPr>
                <w:color w:val="000000"/>
                <w:lang w:val="en-US"/>
              </w:rPr>
              <w:t>Low</w:t>
            </w:r>
          </w:p>
        </w:tc>
        <w:tc>
          <w:tcPr>
            <w:tcW w:w="1701" w:type="dxa"/>
            <w:vAlign w:val="center"/>
          </w:tcPr>
          <w:p w14:paraId="3961CA60" w14:textId="77777777" w:rsidR="00E27BAF" w:rsidRPr="00F171CE" w:rsidRDefault="00E27BAF" w:rsidP="002624D6">
            <w:pPr>
              <w:spacing w:line="360" w:lineRule="auto"/>
              <w:jc w:val="center"/>
              <w:rPr>
                <w:color w:val="000000"/>
                <w:lang w:val="en-US" w:eastAsia="en-AU"/>
              </w:rPr>
            </w:pPr>
            <w:r w:rsidRPr="00F171CE">
              <w:rPr>
                <w:color w:val="000000"/>
                <w:lang w:val="en-US"/>
              </w:rPr>
              <w:t>Low</w:t>
            </w:r>
          </w:p>
        </w:tc>
      </w:tr>
      <w:tr w:rsidR="00E27BAF" w:rsidRPr="00F171CE" w14:paraId="17A8F4AC" w14:textId="77777777" w:rsidTr="0074291F">
        <w:trPr>
          <w:trHeight w:val="253"/>
        </w:trPr>
        <w:tc>
          <w:tcPr>
            <w:tcW w:w="1311" w:type="dxa"/>
            <w:shd w:val="clear" w:color="auto" w:fill="auto"/>
            <w:noWrap/>
            <w:vAlign w:val="center"/>
          </w:tcPr>
          <w:p w14:paraId="74350BC8" w14:textId="77777777" w:rsidR="00E27BAF" w:rsidRPr="00F171CE" w:rsidRDefault="00E27BAF" w:rsidP="002624D6">
            <w:pPr>
              <w:spacing w:line="360" w:lineRule="auto"/>
              <w:jc w:val="center"/>
              <w:rPr>
                <w:b/>
                <w:lang w:val="en-US" w:eastAsia="en-AU"/>
              </w:rPr>
            </w:pPr>
            <w:r w:rsidRPr="00F171CE">
              <w:rPr>
                <w:b/>
                <w:lang w:val="en-US" w:eastAsia="en-AU"/>
              </w:rPr>
              <w:t>5</w:t>
            </w:r>
          </w:p>
        </w:tc>
        <w:tc>
          <w:tcPr>
            <w:tcW w:w="1134" w:type="dxa"/>
            <w:shd w:val="clear" w:color="auto" w:fill="auto"/>
            <w:noWrap/>
            <w:vAlign w:val="center"/>
          </w:tcPr>
          <w:p w14:paraId="3211DE16" w14:textId="77777777" w:rsidR="00E27BAF" w:rsidRPr="00F171CE" w:rsidRDefault="00E27BAF" w:rsidP="002624D6">
            <w:pPr>
              <w:spacing w:line="360" w:lineRule="auto"/>
              <w:jc w:val="center"/>
              <w:rPr>
                <w:color w:val="000000"/>
                <w:lang w:val="en-US" w:eastAsia="en-AU"/>
              </w:rPr>
            </w:pPr>
            <w:r w:rsidRPr="00F171CE">
              <w:rPr>
                <w:color w:val="000000"/>
                <w:lang w:val="en-US"/>
              </w:rPr>
              <w:t>0.4876</w:t>
            </w:r>
          </w:p>
        </w:tc>
        <w:tc>
          <w:tcPr>
            <w:tcW w:w="1701" w:type="dxa"/>
            <w:shd w:val="clear" w:color="auto" w:fill="auto"/>
            <w:noWrap/>
            <w:vAlign w:val="center"/>
          </w:tcPr>
          <w:p w14:paraId="7281B127" w14:textId="77777777" w:rsidR="00E27BAF" w:rsidRPr="00F171CE" w:rsidRDefault="00E27BAF" w:rsidP="002624D6">
            <w:pPr>
              <w:spacing w:line="360" w:lineRule="auto"/>
              <w:jc w:val="center"/>
              <w:rPr>
                <w:color w:val="000000"/>
                <w:lang w:val="en-US" w:eastAsia="en-AU"/>
              </w:rPr>
            </w:pPr>
            <w:r w:rsidRPr="00F171CE">
              <w:rPr>
                <w:color w:val="000000"/>
                <w:lang w:val="en-US"/>
              </w:rPr>
              <w:t>0.4782</w:t>
            </w:r>
          </w:p>
        </w:tc>
        <w:tc>
          <w:tcPr>
            <w:tcW w:w="1275" w:type="dxa"/>
            <w:shd w:val="clear" w:color="auto" w:fill="auto"/>
            <w:noWrap/>
            <w:vAlign w:val="center"/>
          </w:tcPr>
          <w:p w14:paraId="74762A17" w14:textId="77777777" w:rsidR="00E27BAF" w:rsidRPr="00F171CE" w:rsidRDefault="00E27BAF" w:rsidP="002624D6">
            <w:pPr>
              <w:spacing w:line="360" w:lineRule="auto"/>
              <w:jc w:val="center"/>
              <w:rPr>
                <w:color w:val="000000"/>
                <w:lang w:val="en-US" w:eastAsia="en-AU"/>
              </w:rPr>
            </w:pPr>
            <w:r w:rsidRPr="00F171CE">
              <w:rPr>
                <w:color w:val="000000"/>
                <w:lang w:val="en-US"/>
              </w:rPr>
              <w:t>1.9</w:t>
            </w:r>
            <w:r>
              <w:rPr>
                <w:color w:val="000000"/>
                <w:lang w:val="en-US"/>
              </w:rPr>
              <w:t>2</w:t>
            </w:r>
          </w:p>
        </w:tc>
        <w:tc>
          <w:tcPr>
            <w:tcW w:w="284" w:type="dxa"/>
          </w:tcPr>
          <w:p w14:paraId="7439972F" w14:textId="77777777" w:rsidR="00E27BAF" w:rsidRPr="00F171CE" w:rsidRDefault="00E27BAF" w:rsidP="002624D6">
            <w:pPr>
              <w:spacing w:line="360" w:lineRule="auto"/>
              <w:jc w:val="center"/>
              <w:rPr>
                <w:color w:val="000000"/>
                <w:lang w:val="en-US"/>
              </w:rPr>
            </w:pPr>
          </w:p>
        </w:tc>
        <w:tc>
          <w:tcPr>
            <w:tcW w:w="1276" w:type="dxa"/>
            <w:shd w:val="clear" w:color="auto" w:fill="auto"/>
            <w:noWrap/>
            <w:vAlign w:val="center"/>
          </w:tcPr>
          <w:p w14:paraId="6069D664" w14:textId="77777777" w:rsidR="00E27BAF" w:rsidRPr="00F171CE" w:rsidRDefault="00E27BAF" w:rsidP="002624D6">
            <w:pPr>
              <w:spacing w:line="360" w:lineRule="auto"/>
              <w:jc w:val="center"/>
              <w:rPr>
                <w:color w:val="000000"/>
                <w:lang w:val="en-US" w:eastAsia="en-AU"/>
              </w:rPr>
            </w:pPr>
            <w:r w:rsidRPr="00F171CE">
              <w:rPr>
                <w:color w:val="000000"/>
                <w:lang w:val="en-US"/>
              </w:rPr>
              <w:t>Medium</w:t>
            </w:r>
          </w:p>
        </w:tc>
        <w:tc>
          <w:tcPr>
            <w:tcW w:w="1701" w:type="dxa"/>
            <w:vAlign w:val="center"/>
          </w:tcPr>
          <w:p w14:paraId="57529EF5" w14:textId="77777777" w:rsidR="00E27BAF" w:rsidRPr="00F171CE" w:rsidRDefault="00E27BAF" w:rsidP="002624D6">
            <w:pPr>
              <w:spacing w:line="360" w:lineRule="auto"/>
              <w:jc w:val="center"/>
              <w:rPr>
                <w:color w:val="000000"/>
                <w:lang w:val="en-US" w:eastAsia="en-AU"/>
              </w:rPr>
            </w:pPr>
            <w:r w:rsidRPr="00F171CE">
              <w:rPr>
                <w:color w:val="000000"/>
                <w:lang w:val="en-US"/>
              </w:rPr>
              <w:t>Medium</w:t>
            </w:r>
          </w:p>
        </w:tc>
      </w:tr>
      <w:tr w:rsidR="00E27BAF" w:rsidRPr="00F171CE" w14:paraId="54973690" w14:textId="77777777" w:rsidTr="0074291F">
        <w:trPr>
          <w:trHeight w:val="257"/>
        </w:trPr>
        <w:tc>
          <w:tcPr>
            <w:tcW w:w="1311" w:type="dxa"/>
            <w:shd w:val="clear" w:color="auto" w:fill="auto"/>
            <w:noWrap/>
            <w:vAlign w:val="center"/>
          </w:tcPr>
          <w:p w14:paraId="47BF31E4"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6</w:t>
            </w:r>
          </w:p>
        </w:tc>
        <w:tc>
          <w:tcPr>
            <w:tcW w:w="1134" w:type="dxa"/>
            <w:shd w:val="clear" w:color="auto" w:fill="auto"/>
            <w:noWrap/>
            <w:vAlign w:val="center"/>
          </w:tcPr>
          <w:p w14:paraId="0CE9D5A4" w14:textId="77777777" w:rsidR="00E27BAF" w:rsidRPr="00F171CE" w:rsidRDefault="00E27BAF" w:rsidP="002624D6">
            <w:pPr>
              <w:spacing w:line="360" w:lineRule="auto"/>
              <w:jc w:val="center"/>
              <w:rPr>
                <w:color w:val="000000"/>
                <w:lang w:val="en-US" w:eastAsia="en-AU"/>
              </w:rPr>
            </w:pPr>
            <w:r w:rsidRPr="00F171CE">
              <w:rPr>
                <w:color w:val="000000"/>
                <w:lang w:val="en-US"/>
              </w:rPr>
              <w:t>0.5149</w:t>
            </w:r>
          </w:p>
        </w:tc>
        <w:tc>
          <w:tcPr>
            <w:tcW w:w="1701" w:type="dxa"/>
            <w:shd w:val="clear" w:color="auto" w:fill="auto"/>
            <w:noWrap/>
            <w:vAlign w:val="center"/>
          </w:tcPr>
          <w:p w14:paraId="01B5B7F1" w14:textId="77777777" w:rsidR="00E27BAF" w:rsidRPr="00F171CE" w:rsidRDefault="00E27BAF" w:rsidP="002624D6">
            <w:pPr>
              <w:spacing w:line="360" w:lineRule="auto"/>
              <w:jc w:val="center"/>
              <w:rPr>
                <w:color w:val="000000"/>
                <w:lang w:val="en-US" w:eastAsia="en-AU"/>
              </w:rPr>
            </w:pPr>
            <w:r w:rsidRPr="00F171CE">
              <w:rPr>
                <w:color w:val="000000"/>
                <w:lang w:val="en-US"/>
              </w:rPr>
              <w:t>0.4864</w:t>
            </w:r>
          </w:p>
        </w:tc>
        <w:tc>
          <w:tcPr>
            <w:tcW w:w="1275" w:type="dxa"/>
            <w:shd w:val="clear" w:color="auto" w:fill="auto"/>
            <w:noWrap/>
            <w:vAlign w:val="center"/>
          </w:tcPr>
          <w:p w14:paraId="335E5757" w14:textId="77777777" w:rsidR="00E27BAF" w:rsidRPr="00F171CE" w:rsidRDefault="00E27BAF" w:rsidP="002624D6">
            <w:pPr>
              <w:spacing w:line="360" w:lineRule="auto"/>
              <w:jc w:val="center"/>
              <w:rPr>
                <w:color w:val="000000"/>
                <w:lang w:val="en-US" w:eastAsia="en-AU"/>
              </w:rPr>
            </w:pPr>
            <w:r w:rsidRPr="00F171CE">
              <w:rPr>
                <w:color w:val="000000"/>
                <w:lang w:val="en-US"/>
              </w:rPr>
              <w:t>5.54</w:t>
            </w:r>
          </w:p>
        </w:tc>
        <w:tc>
          <w:tcPr>
            <w:tcW w:w="284" w:type="dxa"/>
          </w:tcPr>
          <w:p w14:paraId="454986B0" w14:textId="77777777" w:rsidR="00E27BAF" w:rsidRPr="00F171CE" w:rsidRDefault="00E27BAF" w:rsidP="002624D6">
            <w:pPr>
              <w:spacing w:line="360" w:lineRule="auto"/>
              <w:jc w:val="center"/>
              <w:rPr>
                <w:color w:val="000000"/>
                <w:lang w:val="en-US"/>
              </w:rPr>
            </w:pPr>
          </w:p>
        </w:tc>
        <w:tc>
          <w:tcPr>
            <w:tcW w:w="1276" w:type="dxa"/>
            <w:shd w:val="clear" w:color="auto" w:fill="auto"/>
            <w:noWrap/>
            <w:vAlign w:val="center"/>
          </w:tcPr>
          <w:p w14:paraId="30C0F5DD" w14:textId="77777777" w:rsidR="00E27BAF" w:rsidRPr="00F171CE" w:rsidRDefault="00E27BAF" w:rsidP="002624D6">
            <w:pPr>
              <w:spacing w:line="360" w:lineRule="auto"/>
              <w:jc w:val="center"/>
              <w:rPr>
                <w:color w:val="000000"/>
                <w:lang w:val="en-US" w:eastAsia="en-AU"/>
              </w:rPr>
            </w:pPr>
            <w:r w:rsidRPr="00F171CE">
              <w:rPr>
                <w:color w:val="000000"/>
                <w:lang w:val="en-US"/>
              </w:rPr>
              <w:t>Medium</w:t>
            </w:r>
          </w:p>
        </w:tc>
        <w:tc>
          <w:tcPr>
            <w:tcW w:w="1701" w:type="dxa"/>
            <w:vAlign w:val="center"/>
          </w:tcPr>
          <w:p w14:paraId="75A4F6A6" w14:textId="77777777" w:rsidR="00E27BAF" w:rsidRPr="00F171CE" w:rsidRDefault="00E27BAF" w:rsidP="002624D6">
            <w:pPr>
              <w:spacing w:line="360" w:lineRule="auto"/>
              <w:jc w:val="center"/>
              <w:rPr>
                <w:color w:val="000000"/>
                <w:lang w:val="en-US" w:eastAsia="en-AU"/>
              </w:rPr>
            </w:pPr>
            <w:r w:rsidRPr="00F171CE">
              <w:rPr>
                <w:color w:val="000000"/>
                <w:lang w:val="en-US"/>
              </w:rPr>
              <w:t>Medium</w:t>
            </w:r>
          </w:p>
        </w:tc>
      </w:tr>
      <w:tr w:rsidR="00E27BAF" w:rsidRPr="00F171CE" w14:paraId="725221E7" w14:textId="77777777" w:rsidTr="0074291F">
        <w:trPr>
          <w:trHeight w:val="119"/>
        </w:trPr>
        <w:tc>
          <w:tcPr>
            <w:tcW w:w="1311" w:type="dxa"/>
            <w:shd w:val="clear" w:color="auto" w:fill="auto"/>
            <w:noWrap/>
            <w:vAlign w:val="center"/>
          </w:tcPr>
          <w:p w14:paraId="481520AF"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7</w:t>
            </w:r>
          </w:p>
        </w:tc>
        <w:tc>
          <w:tcPr>
            <w:tcW w:w="1134" w:type="dxa"/>
            <w:shd w:val="clear" w:color="auto" w:fill="auto"/>
            <w:noWrap/>
            <w:vAlign w:val="center"/>
          </w:tcPr>
          <w:p w14:paraId="6D93A267" w14:textId="77777777" w:rsidR="00E27BAF" w:rsidRPr="00F171CE" w:rsidRDefault="00E27BAF" w:rsidP="002624D6">
            <w:pPr>
              <w:spacing w:line="360" w:lineRule="auto"/>
              <w:jc w:val="center"/>
              <w:rPr>
                <w:color w:val="000000"/>
                <w:lang w:val="en-US" w:eastAsia="en-AU"/>
              </w:rPr>
            </w:pPr>
            <w:r w:rsidRPr="00F171CE">
              <w:rPr>
                <w:color w:val="000000"/>
                <w:lang w:val="en-US"/>
              </w:rPr>
              <w:t>0.5147</w:t>
            </w:r>
          </w:p>
        </w:tc>
        <w:tc>
          <w:tcPr>
            <w:tcW w:w="1701" w:type="dxa"/>
            <w:shd w:val="clear" w:color="auto" w:fill="auto"/>
            <w:noWrap/>
            <w:vAlign w:val="center"/>
          </w:tcPr>
          <w:p w14:paraId="53CA3889" w14:textId="77777777" w:rsidR="00E27BAF" w:rsidRPr="00F171CE" w:rsidRDefault="00E27BAF" w:rsidP="002624D6">
            <w:pPr>
              <w:spacing w:line="360" w:lineRule="auto"/>
              <w:jc w:val="center"/>
              <w:rPr>
                <w:color w:val="000000"/>
                <w:lang w:val="en-US" w:eastAsia="en-AU"/>
              </w:rPr>
            </w:pPr>
            <w:r w:rsidRPr="00F171CE">
              <w:rPr>
                <w:color w:val="000000"/>
                <w:lang w:val="en-US"/>
              </w:rPr>
              <w:t>0.5151</w:t>
            </w:r>
          </w:p>
        </w:tc>
        <w:tc>
          <w:tcPr>
            <w:tcW w:w="1275" w:type="dxa"/>
            <w:shd w:val="clear" w:color="auto" w:fill="auto"/>
            <w:noWrap/>
            <w:vAlign w:val="center"/>
          </w:tcPr>
          <w:p w14:paraId="0FE7C7FF" w14:textId="77777777" w:rsidR="00E27BAF" w:rsidRPr="00F171CE" w:rsidRDefault="00E27BAF" w:rsidP="002624D6">
            <w:pPr>
              <w:spacing w:line="360" w:lineRule="auto"/>
              <w:jc w:val="center"/>
              <w:rPr>
                <w:color w:val="000000"/>
                <w:lang w:val="en-US" w:eastAsia="en-AU"/>
              </w:rPr>
            </w:pPr>
            <w:r w:rsidRPr="00F171CE">
              <w:rPr>
                <w:color w:val="000000"/>
                <w:lang w:val="en-US"/>
              </w:rPr>
              <w:t>-0.0</w:t>
            </w:r>
            <w:r>
              <w:rPr>
                <w:color w:val="000000"/>
                <w:lang w:val="en-US"/>
              </w:rPr>
              <w:t>8</w:t>
            </w:r>
          </w:p>
        </w:tc>
        <w:tc>
          <w:tcPr>
            <w:tcW w:w="284" w:type="dxa"/>
          </w:tcPr>
          <w:p w14:paraId="49F04E83" w14:textId="77777777" w:rsidR="00E27BAF" w:rsidRPr="00F171CE" w:rsidRDefault="00E27BAF" w:rsidP="002624D6">
            <w:pPr>
              <w:spacing w:line="360" w:lineRule="auto"/>
              <w:jc w:val="center"/>
              <w:rPr>
                <w:color w:val="000000"/>
                <w:lang w:val="en-US"/>
              </w:rPr>
            </w:pPr>
          </w:p>
        </w:tc>
        <w:tc>
          <w:tcPr>
            <w:tcW w:w="1276" w:type="dxa"/>
            <w:shd w:val="clear" w:color="auto" w:fill="auto"/>
            <w:noWrap/>
            <w:vAlign w:val="center"/>
          </w:tcPr>
          <w:p w14:paraId="2300DF5E" w14:textId="77777777" w:rsidR="00E27BAF" w:rsidRPr="00F171CE" w:rsidRDefault="00E27BAF" w:rsidP="002624D6">
            <w:pPr>
              <w:spacing w:line="360" w:lineRule="auto"/>
              <w:jc w:val="center"/>
              <w:rPr>
                <w:color w:val="000000"/>
                <w:lang w:val="en-US" w:eastAsia="en-AU"/>
              </w:rPr>
            </w:pPr>
            <w:r w:rsidRPr="00F171CE">
              <w:rPr>
                <w:color w:val="000000"/>
                <w:lang w:val="en-US"/>
              </w:rPr>
              <w:t>Medium</w:t>
            </w:r>
          </w:p>
        </w:tc>
        <w:tc>
          <w:tcPr>
            <w:tcW w:w="1701" w:type="dxa"/>
            <w:vAlign w:val="center"/>
          </w:tcPr>
          <w:p w14:paraId="7385E293" w14:textId="77777777" w:rsidR="00E27BAF" w:rsidRPr="00F171CE" w:rsidRDefault="00E27BAF" w:rsidP="002624D6">
            <w:pPr>
              <w:spacing w:line="360" w:lineRule="auto"/>
              <w:jc w:val="center"/>
              <w:rPr>
                <w:color w:val="000000"/>
                <w:lang w:val="en-US" w:eastAsia="en-AU"/>
              </w:rPr>
            </w:pPr>
            <w:r w:rsidRPr="00F171CE">
              <w:rPr>
                <w:color w:val="000000"/>
                <w:lang w:val="en-US"/>
              </w:rPr>
              <w:t>Medium</w:t>
            </w:r>
          </w:p>
        </w:tc>
      </w:tr>
      <w:tr w:rsidR="00E27BAF" w:rsidRPr="00F171CE" w14:paraId="3B87B32D" w14:textId="77777777" w:rsidTr="0074291F">
        <w:trPr>
          <w:trHeight w:val="110"/>
        </w:trPr>
        <w:tc>
          <w:tcPr>
            <w:tcW w:w="1311" w:type="dxa"/>
            <w:shd w:val="clear" w:color="auto" w:fill="auto"/>
            <w:noWrap/>
            <w:vAlign w:val="center"/>
          </w:tcPr>
          <w:p w14:paraId="53EB888A"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8</w:t>
            </w:r>
          </w:p>
        </w:tc>
        <w:tc>
          <w:tcPr>
            <w:tcW w:w="1134" w:type="dxa"/>
            <w:shd w:val="clear" w:color="auto" w:fill="auto"/>
            <w:noWrap/>
            <w:vAlign w:val="center"/>
          </w:tcPr>
          <w:p w14:paraId="0DE1E616" w14:textId="77777777" w:rsidR="00E27BAF" w:rsidRPr="00F171CE" w:rsidRDefault="00E27BAF" w:rsidP="002624D6">
            <w:pPr>
              <w:spacing w:line="360" w:lineRule="auto"/>
              <w:jc w:val="center"/>
              <w:rPr>
                <w:color w:val="000000"/>
                <w:lang w:val="en-US" w:eastAsia="en-AU"/>
              </w:rPr>
            </w:pPr>
            <w:r w:rsidRPr="00F171CE">
              <w:rPr>
                <w:color w:val="000000"/>
                <w:lang w:val="en-US"/>
              </w:rPr>
              <w:t>0.5050</w:t>
            </w:r>
          </w:p>
        </w:tc>
        <w:tc>
          <w:tcPr>
            <w:tcW w:w="1701" w:type="dxa"/>
            <w:shd w:val="clear" w:color="auto" w:fill="auto"/>
            <w:noWrap/>
            <w:vAlign w:val="center"/>
          </w:tcPr>
          <w:p w14:paraId="2E448634" w14:textId="77777777" w:rsidR="00E27BAF" w:rsidRPr="00F171CE" w:rsidRDefault="00E27BAF" w:rsidP="002624D6">
            <w:pPr>
              <w:spacing w:line="360" w:lineRule="auto"/>
              <w:jc w:val="center"/>
              <w:rPr>
                <w:color w:val="000000"/>
                <w:lang w:val="en-US" w:eastAsia="en-AU"/>
              </w:rPr>
            </w:pPr>
            <w:r w:rsidRPr="00F171CE">
              <w:rPr>
                <w:color w:val="000000"/>
                <w:lang w:val="en-US"/>
              </w:rPr>
              <w:t>0.5077</w:t>
            </w:r>
          </w:p>
        </w:tc>
        <w:tc>
          <w:tcPr>
            <w:tcW w:w="1275" w:type="dxa"/>
            <w:shd w:val="clear" w:color="auto" w:fill="auto"/>
            <w:noWrap/>
            <w:vAlign w:val="center"/>
          </w:tcPr>
          <w:p w14:paraId="15DD32D0" w14:textId="77777777" w:rsidR="00E27BAF" w:rsidRPr="00F171CE" w:rsidRDefault="00E27BAF" w:rsidP="002624D6">
            <w:pPr>
              <w:spacing w:line="360" w:lineRule="auto"/>
              <w:jc w:val="center"/>
              <w:rPr>
                <w:color w:val="000000"/>
                <w:lang w:val="en-US" w:eastAsia="en-AU"/>
              </w:rPr>
            </w:pPr>
            <w:r w:rsidRPr="00F171CE">
              <w:rPr>
                <w:color w:val="000000"/>
                <w:lang w:val="en-US"/>
              </w:rPr>
              <w:t>-0.52</w:t>
            </w:r>
          </w:p>
        </w:tc>
        <w:tc>
          <w:tcPr>
            <w:tcW w:w="284" w:type="dxa"/>
          </w:tcPr>
          <w:p w14:paraId="61F318B2" w14:textId="77777777" w:rsidR="00E27BAF" w:rsidRPr="00F171CE" w:rsidRDefault="00E27BAF" w:rsidP="002624D6">
            <w:pPr>
              <w:spacing w:line="360" w:lineRule="auto"/>
              <w:jc w:val="center"/>
              <w:rPr>
                <w:color w:val="000000"/>
                <w:lang w:val="en-US"/>
              </w:rPr>
            </w:pPr>
          </w:p>
        </w:tc>
        <w:tc>
          <w:tcPr>
            <w:tcW w:w="1276" w:type="dxa"/>
            <w:shd w:val="clear" w:color="auto" w:fill="auto"/>
            <w:noWrap/>
            <w:vAlign w:val="center"/>
          </w:tcPr>
          <w:p w14:paraId="46075B47" w14:textId="77777777" w:rsidR="00E27BAF" w:rsidRPr="00F171CE" w:rsidRDefault="00E27BAF" w:rsidP="002624D6">
            <w:pPr>
              <w:spacing w:line="360" w:lineRule="auto"/>
              <w:jc w:val="center"/>
              <w:rPr>
                <w:color w:val="000000"/>
                <w:lang w:val="en-US" w:eastAsia="en-AU"/>
              </w:rPr>
            </w:pPr>
            <w:r w:rsidRPr="00F171CE">
              <w:rPr>
                <w:color w:val="000000"/>
                <w:lang w:val="en-US"/>
              </w:rPr>
              <w:t>Medium</w:t>
            </w:r>
          </w:p>
        </w:tc>
        <w:tc>
          <w:tcPr>
            <w:tcW w:w="1701" w:type="dxa"/>
            <w:vAlign w:val="center"/>
          </w:tcPr>
          <w:p w14:paraId="23457AE0" w14:textId="77777777" w:rsidR="00E27BAF" w:rsidRPr="00F171CE" w:rsidRDefault="00E27BAF" w:rsidP="002624D6">
            <w:pPr>
              <w:spacing w:line="360" w:lineRule="auto"/>
              <w:jc w:val="center"/>
              <w:rPr>
                <w:color w:val="000000"/>
                <w:lang w:val="en-US" w:eastAsia="en-AU"/>
              </w:rPr>
            </w:pPr>
            <w:r w:rsidRPr="00F171CE">
              <w:rPr>
                <w:color w:val="000000"/>
                <w:lang w:val="en-US"/>
              </w:rPr>
              <w:t>Medium</w:t>
            </w:r>
          </w:p>
        </w:tc>
      </w:tr>
      <w:tr w:rsidR="00E27BAF" w:rsidRPr="00F171CE" w14:paraId="168DE342" w14:textId="77777777" w:rsidTr="0074291F">
        <w:trPr>
          <w:trHeight w:val="255"/>
        </w:trPr>
        <w:tc>
          <w:tcPr>
            <w:tcW w:w="1311" w:type="dxa"/>
            <w:shd w:val="clear" w:color="auto" w:fill="auto"/>
            <w:noWrap/>
            <w:vAlign w:val="center"/>
          </w:tcPr>
          <w:p w14:paraId="5FF189FB"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9</w:t>
            </w:r>
          </w:p>
        </w:tc>
        <w:tc>
          <w:tcPr>
            <w:tcW w:w="1134" w:type="dxa"/>
            <w:shd w:val="clear" w:color="auto" w:fill="auto"/>
            <w:noWrap/>
            <w:vAlign w:val="center"/>
          </w:tcPr>
          <w:p w14:paraId="50474AB5" w14:textId="77777777" w:rsidR="00E27BAF" w:rsidRPr="00F171CE" w:rsidRDefault="00E27BAF" w:rsidP="002624D6">
            <w:pPr>
              <w:spacing w:line="360" w:lineRule="auto"/>
              <w:jc w:val="center"/>
              <w:rPr>
                <w:color w:val="000000"/>
                <w:lang w:val="en-US" w:eastAsia="en-AU"/>
              </w:rPr>
            </w:pPr>
            <w:r w:rsidRPr="00F171CE">
              <w:rPr>
                <w:color w:val="000000"/>
                <w:lang w:val="en-US"/>
              </w:rPr>
              <w:t>0.6524</w:t>
            </w:r>
          </w:p>
        </w:tc>
        <w:tc>
          <w:tcPr>
            <w:tcW w:w="1701" w:type="dxa"/>
            <w:shd w:val="clear" w:color="auto" w:fill="auto"/>
            <w:noWrap/>
            <w:vAlign w:val="center"/>
          </w:tcPr>
          <w:p w14:paraId="5A09EA81" w14:textId="77777777" w:rsidR="00E27BAF" w:rsidRPr="00F171CE" w:rsidRDefault="00E27BAF" w:rsidP="002624D6">
            <w:pPr>
              <w:spacing w:line="360" w:lineRule="auto"/>
              <w:jc w:val="center"/>
              <w:rPr>
                <w:color w:val="000000"/>
                <w:lang w:val="en-US" w:eastAsia="en-AU"/>
              </w:rPr>
            </w:pPr>
            <w:r w:rsidRPr="00F171CE">
              <w:rPr>
                <w:color w:val="000000"/>
                <w:lang w:val="en-US"/>
              </w:rPr>
              <w:t>0.6494</w:t>
            </w:r>
          </w:p>
        </w:tc>
        <w:tc>
          <w:tcPr>
            <w:tcW w:w="1275" w:type="dxa"/>
            <w:shd w:val="clear" w:color="auto" w:fill="auto"/>
            <w:noWrap/>
            <w:vAlign w:val="center"/>
          </w:tcPr>
          <w:p w14:paraId="49762E28" w14:textId="77777777" w:rsidR="00E27BAF" w:rsidRPr="00F171CE" w:rsidRDefault="00E27BAF" w:rsidP="002624D6">
            <w:pPr>
              <w:spacing w:line="360" w:lineRule="auto"/>
              <w:jc w:val="center"/>
              <w:rPr>
                <w:color w:val="000000"/>
                <w:lang w:val="en-US" w:eastAsia="en-AU"/>
              </w:rPr>
            </w:pPr>
            <w:r w:rsidRPr="00F171CE">
              <w:rPr>
                <w:color w:val="000000"/>
                <w:lang w:val="en-US"/>
              </w:rPr>
              <w:t>0.4</w:t>
            </w:r>
            <w:r>
              <w:rPr>
                <w:color w:val="000000"/>
                <w:lang w:val="en-US"/>
              </w:rPr>
              <w:t>7</w:t>
            </w:r>
          </w:p>
        </w:tc>
        <w:tc>
          <w:tcPr>
            <w:tcW w:w="284" w:type="dxa"/>
          </w:tcPr>
          <w:p w14:paraId="55D57F75" w14:textId="77777777" w:rsidR="00E27BAF" w:rsidRPr="00F171CE" w:rsidRDefault="00E27BAF" w:rsidP="002624D6">
            <w:pPr>
              <w:spacing w:line="360" w:lineRule="auto"/>
              <w:jc w:val="center"/>
              <w:rPr>
                <w:color w:val="000000"/>
                <w:lang w:val="en-US"/>
              </w:rPr>
            </w:pPr>
          </w:p>
        </w:tc>
        <w:tc>
          <w:tcPr>
            <w:tcW w:w="1276" w:type="dxa"/>
            <w:shd w:val="clear" w:color="auto" w:fill="auto"/>
            <w:noWrap/>
            <w:vAlign w:val="center"/>
          </w:tcPr>
          <w:p w14:paraId="7A879DEB" w14:textId="77777777" w:rsidR="00E27BAF" w:rsidRPr="00F171CE" w:rsidRDefault="00E27BAF" w:rsidP="002624D6">
            <w:pPr>
              <w:spacing w:line="360" w:lineRule="auto"/>
              <w:jc w:val="center"/>
              <w:rPr>
                <w:color w:val="000000"/>
                <w:lang w:val="en-US" w:eastAsia="en-AU"/>
              </w:rPr>
            </w:pPr>
            <w:r w:rsidRPr="00F171CE">
              <w:rPr>
                <w:color w:val="000000"/>
                <w:lang w:val="en-US"/>
              </w:rPr>
              <w:t>High</w:t>
            </w:r>
          </w:p>
        </w:tc>
        <w:tc>
          <w:tcPr>
            <w:tcW w:w="1701" w:type="dxa"/>
            <w:vAlign w:val="center"/>
          </w:tcPr>
          <w:p w14:paraId="3FC22839" w14:textId="77777777" w:rsidR="00E27BAF" w:rsidRPr="00F171CE" w:rsidRDefault="00E27BAF" w:rsidP="002624D6">
            <w:pPr>
              <w:spacing w:line="360" w:lineRule="auto"/>
              <w:jc w:val="center"/>
              <w:rPr>
                <w:color w:val="000000"/>
                <w:lang w:val="en-US" w:eastAsia="en-AU"/>
              </w:rPr>
            </w:pPr>
            <w:r w:rsidRPr="00F171CE">
              <w:rPr>
                <w:color w:val="000000"/>
                <w:lang w:val="en-US"/>
              </w:rPr>
              <w:t>High</w:t>
            </w:r>
          </w:p>
        </w:tc>
      </w:tr>
      <w:tr w:rsidR="00E27BAF" w:rsidRPr="00F171CE" w14:paraId="408F598A" w14:textId="77777777" w:rsidTr="0074291F">
        <w:trPr>
          <w:trHeight w:val="103"/>
        </w:trPr>
        <w:tc>
          <w:tcPr>
            <w:tcW w:w="1311" w:type="dxa"/>
            <w:shd w:val="clear" w:color="auto" w:fill="auto"/>
            <w:noWrap/>
            <w:vAlign w:val="center"/>
          </w:tcPr>
          <w:p w14:paraId="5C541891"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10</w:t>
            </w:r>
          </w:p>
        </w:tc>
        <w:tc>
          <w:tcPr>
            <w:tcW w:w="1134" w:type="dxa"/>
            <w:shd w:val="clear" w:color="auto" w:fill="auto"/>
            <w:noWrap/>
            <w:vAlign w:val="center"/>
          </w:tcPr>
          <w:p w14:paraId="213F585B" w14:textId="77777777" w:rsidR="00E27BAF" w:rsidRPr="00F171CE" w:rsidRDefault="00E27BAF" w:rsidP="002624D6">
            <w:pPr>
              <w:spacing w:line="360" w:lineRule="auto"/>
              <w:jc w:val="center"/>
              <w:rPr>
                <w:color w:val="000000"/>
                <w:lang w:val="en-US" w:eastAsia="en-AU"/>
              </w:rPr>
            </w:pPr>
            <w:r w:rsidRPr="00F171CE">
              <w:rPr>
                <w:color w:val="000000"/>
                <w:lang w:val="en-US"/>
              </w:rPr>
              <w:t>0.6792</w:t>
            </w:r>
          </w:p>
        </w:tc>
        <w:tc>
          <w:tcPr>
            <w:tcW w:w="1701" w:type="dxa"/>
            <w:shd w:val="clear" w:color="auto" w:fill="auto"/>
            <w:noWrap/>
            <w:vAlign w:val="center"/>
          </w:tcPr>
          <w:p w14:paraId="162D6132" w14:textId="77777777" w:rsidR="00E27BAF" w:rsidRPr="00F171CE" w:rsidRDefault="00E27BAF" w:rsidP="002624D6">
            <w:pPr>
              <w:spacing w:line="360" w:lineRule="auto"/>
              <w:jc w:val="center"/>
              <w:rPr>
                <w:color w:val="000000"/>
                <w:lang w:val="en-US" w:eastAsia="en-AU"/>
              </w:rPr>
            </w:pPr>
            <w:r w:rsidRPr="00F171CE">
              <w:rPr>
                <w:color w:val="000000"/>
                <w:lang w:val="en-US"/>
              </w:rPr>
              <w:t>0.6862</w:t>
            </w:r>
          </w:p>
        </w:tc>
        <w:tc>
          <w:tcPr>
            <w:tcW w:w="1275" w:type="dxa"/>
            <w:shd w:val="clear" w:color="auto" w:fill="auto"/>
            <w:noWrap/>
            <w:vAlign w:val="center"/>
          </w:tcPr>
          <w:p w14:paraId="65F66F3D" w14:textId="77777777" w:rsidR="00E27BAF" w:rsidRPr="00F171CE" w:rsidRDefault="00E27BAF" w:rsidP="002624D6">
            <w:pPr>
              <w:spacing w:line="360" w:lineRule="auto"/>
              <w:jc w:val="center"/>
              <w:rPr>
                <w:color w:val="000000"/>
                <w:lang w:val="en-US" w:eastAsia="en-AU"/>
              </w:rPr>
            </w:pPr>
            <w:r w:rsidRPr="00F171CE">
              <w:rPr>
                <w:color w:val="000000"/>
                <w:lang w:val="en-US"/>
              </w:rPr>
              <w:t>-1.03</w:t>
            </w:r>
          </w:p>
        </w:tc>
        <w:tc>
          <w:tcPr>
            <w:tcW w:w="284" w:type="dxa"/>
          </w:tcPr>
          <w:p w14:paraId="3A165A37" w14:textId="77777777" w:rsidR="00E27BAF" w:rsidRPr="00F171CE" w:rsidRDefault="00E27BAF" w:rsidP="002624D6">
            <w:pPr>
              <w:spacing w:line="360" w:lineRule="auto"/>
              <w:jc w:val="center"/>
              <w:rPr>
                <w:color w:val="000000"/>
                <w:lang w:val="en-US"/>
              </w:rPr>
            </w:pPr>
          </w:p>
        </w:tc>
        <w:tc>
          <w:tcPr>
            <w:tcW w:w="1276" w:type="dxa"/>
            <w:shd w:val="clear" w:color="auto" w:fill="auto"/>
            <w:noWrap/>
            <w:vAlign w:val="center"/>
          </w:tcPr>
          <w:p w14:paraId="068FCEC5" w14:textId="77777777" w:rsidR="00E27BAF" w:rsidRPr="00F171CE" w:rsidRDefault="00E27BAF" w:rsidP="002624D6">
            <w:pPr>
              <w:spacing w:line="360" w:lineRule="auto"/>
              <w:jc w:val="center"/>
              <w:rPr>
                <w:color w:val="000000"/>
                <w:lang w:val="en-US" w:eastAsia="en-AU"/>
              </w:rPr>
            </w:pPr>
            <w:r w:rsidRPr="00F171CE">
              <w:rPr>
                <w:color w:val="000000"/>
                <w:lang w:val="en-US"/>
              </w:rPr>
              <w:t>High</w:t>
            </w:r>
          </w:p>
        </w:tc>
        <w:tc>
          <w:tcPr>
            <w:tcW w:w="1701" w:type="dxa"/>
            <w:vAlign w:val="center"/>
          </w:tcPr>
          <w:p w14:paraId="55FC066D" w14:textId="77777777" w:rsidR="00E27BAF" w:rsidRPr="00F171CE" w:rsidRDefault="00E27BAF" w:rsidP="002624D6">
            <w:pPr>
              <w:spacing w:line="360" w:lineRule="auto"/>
              <w:jc w:val="center"/>
              <w:rPr>
                <w:color w:val="000000"/>
                <w:lang w:val="en-US" w:eastAsia="en-AU"/>
              </w:rPr>
            </w:pPr>
            <w:r w:rsidRPr="00F171CE">
              <w:rPr>
                <w:color w:val="000000"/>
                <w:lang w:val="en-US"/>
              </w:rPr>
              <w:t>High</w:t>
            </w:r>
          </w:p>
        </w:tc>
      </w:tr>
      <w:tr w:rsidR="00E27BAF" w:rsidRPr="00F171CE" w14:paraId="181C5A61" w14:textId="77777777" w:rsidTr="0074291F">
        <w:trPr>
          <w:trHeight w:val="107"/>
        </w:trPr>
        <w:tc>
          <w:tcPr>
            <w:tcW w:w="1311" w:type="dxa"/>
            <w:shd w:val="clear" w:color="auto" w:fill="auto"/>
            <w:noWrap/>
            <w:vAlign w:val="center"/>
          </w:tcPr>
          <w:p w14:paraId="566AEA15"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11</w:t>
            </w:r>
          </w:p>
        </w:tc>
        <w:tc>
          <w:tcPr>
            <w:tcW w:w="1134" w:type="dxa"/>
            <w:shd w:val="clear" w:color="auto" w:fill="auto"/>
            <w:noWrap/>
            <w:vAlign w:val="center"/>
          </w:tcPr>
          <w:p w14:paraId="5EA3177F" w14:textId="77777777" w:rsidR="00E27BAF" w:rsidRPr="00F171CE" w:rsidRDefault="00E27BAF" w:rsidP="002624D6">
            <w:pPr>
              <w:spacing w:line="360" w:lineRule="auto"/>
              <w:jc w:val="center"/>
              <w:rPr>
                <w:color w:val="000000"/>
                <w:lang w:val="en-US" w:eastAsia="en-AU"/>
              </w:rPr>
            </w:pPr>
            <w:r w:rsidRPr="00F171CE">
              <w:rPr>
                <w:color w:val="000000"/>
                <w:lang w:val="en-US"/>
              </w:rPr>
              <w:t>0.7204</w:t>
            </w:r>
          </w:p>
        </w:tc>
        <w:tc>
          <w:tcPr>
            <w:tcW w:w="1701" w:type="dxa"/>
            <w:shd w:val="clear" w:color="auto" w:fill="auto"/>
            <w:noWrap/>
            <w:vAlign w:val="center"/>
          </w:tcPr>
          <w:p w14:paraId="31C9443F" w14:textId="77777777" w:rsidR="00E27BAF" w:rsidRPr="00F171CE" w:rsidRDefault="00E27BAF" w:rsidP="002624D6">
            <w:pPr>
              <w:spacing w:line="360" w:lineRule="auto"/>
              <w:jc w:val="center"/>
              <w:rPr>
                <w:color w:val="000000"/>
                <w:lang w:val="en-US" w:eastAsia="en-AU"/>
              </w:rPr>
            </w:pPr>
            <w:r w:rsidRPr="00F171CE">
              <w:rPr>
                <w:color w:val="000000"/>
                <w:lang w:val="en-US"/>
              </w:rPr>
              <w:t>0.7177</w:t>
            </w:r>
          </w:p>
        </w:tc>
        <w:tc>
          <w:tcPr>
            <w:tcW w:w="1275" w:type="dxa"/>
            <w:shd w:val="clear" w:color="auto" w:fill="auto"/>
            <w:noWrap/>
            <w:vAlign w:val="center"/>
          </w:tcPr>
          <w:p w14:paraId="114BE7F3" w14:textId="77777777" w:rsidR="00E27BAF" w:rsidRPr="00F171CE" w:rsidRDefault="00E27BAF" w:rsidP="002624D6">
            <w:pPr>
              <w:spacing w:line="360" w:lineRule="auto"/>
              <w:jc w:val="center"/>
              <w:rPr>
                <w:color w:val="000000"/>
                <w:lang w:val="en-US" w:eastAsia="en-AU"/>
              </w:rPr>
            </w:pPr>
            <w:r w:rsidRPr="00F171CE">
              <w:rPr>
                <w:color w:val="000000"/>
                <w:lang w:val="en-US"/>
              </w:rPr>
              <w:t>0.3</w:t>
            </w:r>
            <w:r>
              <w:rPr>
                <w:color w:val="000000"/>
                <w:lang w:val="en-US"/>
              </w:rPr>
              <w:t>9</w:t>
            </w:r>
          </w:p>
        </w:tc>
        <w:tc>
          <w:tcPr>
            <w:tcW w:w="284" w:type="dxa"/>
          </w:tcPr>
          <w:p w14:paraId="280E1E8F" w14:textId="77777777" w:rsidR="00E27BAF" w:rsidRPr="00F171CE" w:rsidRDefault="00E27BAF" w:rsidP="002624D6">
            <w:pPr>
              <w:spacing w:line="360" w:lineRule="auto"/>
              <w:jc w:val="center"/>
              <w:rPr>
                <w:color w:val="000000"/>
                <w:lang w:val="en-US"/>
              </w:rPr>
            </w:pPr>
          </w:p>
        </w:tc>
        <w:tc>
          <w:tcPr>
            <w:tcW w:w="1276" w:type="dxa"/>
            <w:shd w:val="clear" w:color="auto" w:fill="auto"/>
            <w:noWrap/>
            <w:vAlign w:val="center"/>
          </w:tcPr>
          <w:p w14:paraId="40B72027" w14:textId="77777777" w:rsidR="00E27BAF" w:rsidRPr="00F171CE" w:rsidRDefault="00E27BAF" w:rsidP="002624D6">
            <w:pPr>
              <w:spacing w:line="360" w:lineRule="auto"/>
              <w:jc w:val="center"/>
              <w:rPr>
                <w:color w:val="000000"/>
                <w:lang w:val="en-US" w:eastAsia="en-AU"/>
              </w:rPr>
            </w:pPr>
            <w:r w:rsidRPr="00F171CE">
              <w:rPr>
                <w:color w:val="000000"/>
                <w:lang w:val="en-US"/>
              </w:rPr>
              <w:t>High</w:t>
            </w:r>
          </w:p>
        </w:tc>
        <w:tc>
          <w:tcPr>
            <w:tcW w:w="1701" w:type="dxa"/>
            <w:vAlign w:val="center"/>
          </w:tcPr>
          <w:p w14:paraId="4C594797" w14:textId="77777777" w:rsidR="00E27BAF" w:rsidRPr="00F171CE" w:rsidRDefault="00E27BAF" w:rsidP="002624D6">
            <w:pPr>
              <w:spacing w:line="360" w:lineRule="auto"/>
              <w:jc w:val="center"/>
              <w:rPr>
                <w:color w:val="000000"/>
                <w:lang w:val="en-US" w:eastAsia="en-AU"/>
              </w:rPr>
            </w:pPr>
            <w:r w:rsidRPr="00F171CE">
              <w:rPr>
                <w:color w:val="000000"/>
                <w:lang w:val="en-US"/>
              </w:rPr>
              <w:t>High</w:t>
            </w:r>
          </w:p>
        </w:tc>
      </w:tr>
      <w:tr w:rsidR="00E27BAF" w:rsidRPr="00F171CE" w14:paraId="78467897" w14:textId="77777777" w:rsidTr="0074291F">
        <w:trPr>
          <w:trHeight w:val="101"/>
        </w:trPr>
        <w:tc>
          <w:tcPr>
            <w:tcW w:w="1311" w:type="dxa"/>
            <w:tcBorders>
              <w:bottom w:val="single" w:sz="4" w:space="0" w:color="auto"/>
            </w:tcBorders>
            <w:shd w:val="clear" w:color="auto" w:fill="auto"/>
            <w:noWrap/>
            <w:vAlign w:val="center"/>
          </w:tcPr>
          <w:p w14:paraId="12C3EBA5" w14:textId="77777777" w:rsidR="00E27BAF" w:rsidRPr="00F171CE" w:rsidRDefault="00E27BAF" w:rsidP="002624D6">
            <w:pPr>
              <w:spacing w:line="360" w:lineRule="auto"/>
              <w:jc w:val="center"/>
              <w:rPr>
                <w:b/>
                <w:color w:val="000000"/>
                <w:lang w:val="en-US" w:eastAsia="en-AU"/>
              </w:rPr>
            </w:pPr>
            <w:r w:rsidRPr="00F171CE">
              <w:rPr>
                <w:b/>
                <w:color w:val="000000"/>
                <w:lang w:val="en-US" w:eastAsia="en-AU"/>
              </w:rPr>
              <w:t>1</w:t>
            </w:r>
            <w:r>
              <w:rPr>
                <w:b/>
                <w:color w:val="000000"/>
                <w:lang w:val="en-US" w:eastAsia="en-AU"/>
              </w:rPr>
              <w:t>2</w:t>
            </w:r>
          </w:p>
        </w:tc>
        <w:tc>
          <w:tcPr>
            <w:tcW w:w="1134" w:type="dxa"/>
            <w:tcBorders>
              <w:bottom w:val="single" w:sz="4" w:space="0" w:color="auto"/>
            </w:tcBorders>
            <w:shd w:val="clear" w:color="auto" w:fill="auto"/>
            <w:noWrap/>
            <w:vAlign w:val="center"/>
          </w:tcPr>
          <w:p w14:paraId="0133D975" w14:textId="77777777" w:rsidR="00E27BAF" w:rsidRPr="00F171CE" w:rsidRDefault="00E27BAF" w:rsidP="002624D6">
            <w:pPr>
              <w:spacing w:line="360" w:lineRule="auto"/>
              <w:jc w:val="center"/>
              <w:rPr>
                <w:color w:val="000000"/>
                <w:lang w:val="en-US"/>
              </w:rPr>
            </w:pPr>
            <w:r w:rsidRPr="00F171CE">
              <w:rPr>
                <w:color w:val="000000"/>
                <w:lang w:val="en-US"/>
              </w:rPr>
              <w:t>0.8173</w:t>
            </w:r>
          </w:p>
        </w:tc>
        <w:tc>
          <w:tcPr>
            <w:tcW w:w="1701" w:type="dxa"/>
            <w:tcBorders>
              <w:bottom w:val="single" w:sz="4" w:space="0" w:color="auto"/>
            </w:tcBorders>
            <w:shd w:val="clear" w:color="auto" w:fill="auto"/>
            <w:noWrap/>
            <w:vAlign w:val="center"/>
          </w:tcPr>
          <w:p w14:paraId="3D2A200A" w14:textId="77777777" w:rsidR="00E27BAF" w:rsidRPr="00F171CE" w:rsidRDefault="00E27BAF" w:rsidP="002624D6">
            <w:pPr>
              <w:spacing w:line="360" w:lineRule="auto"/>
              <w:jc w:val="center"/>
              <w:rPr>
                <w:color w:val="000000"/>
                <w:lang w:val="en-US"/>
              </w:rPr>
            </w:pPr>
            <w:r w:rsidRPr="00F171CE">
              <w:rPr>
                <w:color w:val="000000"/>
                <w:lang w:val="en-US"/>
              </w:rPr>
              <w:t>0.8078</w:t>
            </w:r>
          </w:p>
        </w:tc>
        <w:tc>
          <w:tcPr>
            <w:tcW w:w="1275" w:type="dxa"/>
            <w:tcBorders>
              <w:bottom w:val="single" w:sz="4" w:space="0" w:color="auto"/>
            </w:tcBorders>
            <w:shd w:val="clear" w:color="auto" w:fill="auto"/>
            <w:noWrap/>
            <w:vAlign w:val="center"/>
          </w:tcPr>
          <w:p w14:paraId="141C04DD" w14:textId="77777777" w:rsidR="00E27BAF" w:rsidRPr="00F171CE" w:rsidRDefault="00E27BAF" w:rsidP="002624D6">
            <w:pPr>
              <w:spacing w:line="360" w:lineRule="auto"/>
              <w:jc w:val="center"/>
              <w:rPr>
                <w:color w:val="000000"/>
                <w:lang w:val="en-US"/>
              </w:rPr>
            </w:pPr>
            <w:r w:rsidRPr="00F171CE">
              <w:rPr>
                <w:color w:val="000000"/>
                <w:lang w:val="en-US"/>
              </w:rPr>
              <w:t>1.1</w:t>
            </w:r>
            <w:r>
              <w:rPr>
                <w:color w:val="000000"/>
                <w:lang w:val="en-US"/>
              </w:rPr>
              <w:t>7</w:t>
            </w:r>
          </w:p>
        </w:tc>
        <w:tc>
          <w:tcPr>
            <w:tcW w:w="284" w:type="dxa"/>
            <w:tcBorders>
              <w:bottom w:val="single" w:sz="4" w:space="0" w:color="auto"/>
            </w:tcBorders>
          </w:tcPr>
          <w:p w14:paraId="11F36070" w14:textId="77777777" w:rsidR="00E27BAF" w:rsidRPr="00F171CE" w:rsidRDefault="00E27BAF" w:rsidP="002624D6">
            <w:pPr>
              <w:spacing w:line="360" w:lineRule="auto"/>
              <w:jc w:val="center"/>
              <w:rPr>
                <w:color w:val="000000"/>
                <w:lang w:val="en-US"/>
              </w:rPr>
            </w:pPr>
          </w:p>
        </w:tc>
        <w:tc>
          <w:tcPr>
            <w:tcW w:w="1276" w:type="dxa"/>
            <w:tcBorders>
              <w:bottom w:val="single" w:sz="4" w:space="0" w:color="auto"/>
            </w:tcBorders>
            <w:shd w:val="clear" w:color="auto" w:fill="auto"/>
            <w:noWrap/>
            <w:vAlign w:val="center"/>
          </w:tcPr>
          <w:p w14:paraId="40C76D79" w14:textId="77777777" w:rsidR="00E27BAF" w:rsidRPr="00F171CE" w:rsidRDefault="00E27BAF" w:rsidP="002624D6">
            <w:pPr>
              <w:spacing w:line="360" w:lineRule="auto"/>
              <w:jc w:val="center"/>
              <w:rPr>
                <w:color w:val="000000"/>
                <w:lang w:val="en-US"/>
              </w:rPr>
            </w:pPr>
            <w:r w:rsidRPr="00F171CE">
              <w:rPr>
                <w:color w:val="000000"/>
                <w:lang w:val="en-US"/>
              </w:rPr>
              <w:t>High</w:t>
            </w:r>
          </w:p>
        </w:tc>
        <w:tc>
          <w:tcPr>
            <w:tcW w:w="1701" w:type="dxa"/>
            <w:tcBorders>
              <w:bottom w:val="single" w:sz="4" w:space="0" w:color="auto"/>
            </w:tcBorders>
            <w:vAlign w:val="center"/>
          </w:tcPr>
          <w:p w14:paraId="3DBF8B0E" w14:textId="77777777" w:rsidR="00E27BAF" w:rsidRPr="00F171CE" w:rsidRDefault="00E27BAF" w:rsidP="002624D6">
            <w:pPr>
              <w:spacing w:line="360" w:lineRule="auto"/>
              <w:jc w:val="center"/>
              <w:rPr>
                <w:color w:val="000000"/>
                <w:lang w:val="en-US"/>
              </w:rPr>
            </w:pPr>
            <w:r w:rsidRPr="00F171CE">
              <w:rPr>
                <w:color w:val="000000"/>
                <w:lang w:val="en-US"/>
              </w:rPr>
              <w:t>High</w:t>
            </w:r>
          </w:p>
        </w:tc>
      </w:tr>
    </w:tbl>
    <w:p w14:paraId="428D3742" w14:textId="77777777" w:rsidR="00E27BAF" w:rsidRPr="00F171CE" w:rsidRDefault="00E27BAF" w:rsidP="002624D6">
      <w:pPr>
        <w:spacing w:before="0" w:beforeAutospacing="0" w:after="160" w:afterAutospacing="0" w:line="360" w:lineRule="auto"/>
        <w:jc w:val="left"/>
        <w:rPr>
          <w:b/>
          <w:szCs w:val="20"/>
          <w:lang w:val="en-US" w:eastAsia="de-DE"/>
        </w:rPr>
      </w:pPr>
    </w:p>
    <w:p w14:paraId="3E8DC94D" w14:textId="77777777" w:rsidR="00E27BAF" w:rsidRDefault="00E27BAF">
      <w:pPr>
        <w:spacing w:before="0" w:beforeAutospacing="0" w:after="160" w:afterAutospacing="0" w:line="259" w:lineRule="auto"/>
        <w:jc w:val="left"/>
        <w:rPr>
          <w:b/>
          <w:lang w:val="en-US"/>
        </w:rPr>
      </w:pPr>
      <w:r>
        <w:rPr>
          <w:b/>
          <w:lang w:val="en-US"/>
        </w:rPr>
        <w:br w:type="page"/>
      </w:r>
    </w:p>
    <w:p w14:paraId="3CA58FE8" w14:textId="77777777" w:rsidR="00E27BAF" w:rsidRPr="00F171CE" w:rsidRDefault="00E27BAF" w:rsidP="002624D6">
      <w:pPr>
        <w:keepNext/>
        <w:overflowPunct w:val="0"/>
        <w:autoSpaceDE w:val="0"/>
        <w:autoSpaceDN w:val="0"/>
        <w:adjustRightInd w:val="0"/>
        <w:spacing w:after="120" w:line="360" w:lineRule="auto"/>
        <w:textAlignment w:val="baseline"/>
        <w:outlineLvl w:val="1"/>
        <w:rPr>
          <w:b/>
          <w:szCs w:val="20"/>
          <w:lang w:val="en-US" w:eastAsia="de-DE"/>
        </w:rPr>
      </w:pPr>
      <w:r w:rsidRPr="00F171CE">
        <w:rPr>
          <w:b/>
          <w:szCs w:val="20"/>
          <w:lang w:val="en-US" w:eastAsia="de-DE"/>
        </w:rPr>
        <w:lastRenderedPageBreak/>
        <w:t>REFERENCES</w:t>
      </w:r>
      <w:bookmarkEnd w:id="97"/>
      <w:bookmarkEnd w:id="98"/>
    </w:p>
    <w:p w14:paraId="368E89DA" w14:textId="462DDF08" w:rsidR="00E27BAF" w:rsidRPr="00F171CE" w:rsidRDefault="00571B13" w:rsidP="002624D6">
      <w:pPr>
        <w:pStyle w:val="EndNoteBibliography"/>
        <w:spacing w:after="0" w:line="360" w:lineRule="auto"/>
        <w:rPr>
          <w:lang w:val="en-US"/>
        </w:rPr>
      </w:pPr>
      <w:r>
        <w:rPr>
          <w:lang w:val="en-US"/>
        </w:rPr>
        <w:t>43</w:t>
      </w:r>
      <w:r w:rsidR="00E27BAF" w:rsidRPr="00F171CE">
        <w:rPr>
          <w:lang w:val="en-US"/>
        </w:rPr>
        <w:t>.</w:t>
      </w:r>
      <w:r w:rsidR="00E27BAF" w:rsidRPr="00F171CE">
        <w:rPr>
          <w:lang w:val="en-US"/>
        </w:rPr>
        <w:tab/>
        <w:t xml:space="preserve">Parker LP, Powell JT, Kelsey LJ, Venermo M, Koncar I, Norman PE and Doyle BJ. Morphology and Computational Fluid Dynamics Support a Novel Classification of Common Iliac Aneurysms. </w:t>
      </w:r>
      <w:r w:rsidR="00E27BAF" w:rsidRPr="00F171CE">
        <w:rPr>
          <w:i/>
          <w:lang w:val="en-US"/>
        </w:rPr>
        <w:t>Eur J Vasc Endovasc Surg</w:t>
      </w:r>
      <w:r w:rsidR="00E27BAF" w:rsidRPr="00F171CE">
        <w:rPr>
          <w:lang w:val="en-US"/>
        </w:rPr>
        <w:t>. 2020;59:786-793.</w:t>
      </w:r>
    </w:p>
    <w:p w14:paraId="154B507B" w14:textId="63C6729C" w:rsidR="00E27BAF" w:rsidRPr="00F171CE" w:rsidRDefault="00571B13" w:rsidP="002624D6">
      <w:pPr>
        <w:pStyle w:val="EndNoteBibliography"/>
        <w:spacing w:after="0" w:line="360" w:lineRule="auto"/>
        <w:rPr>
          <w:lang w:val="en-US"/>
        </w:rPr>
      </w:pPr>
      <w:r>
        <w:rPr>
          <w:lang w:val="en-US"/>
        </w:rPr>
        <w:t>44</w:t>
      </w:r>
      <w:r w:rsidR="00E27BAF" w:rsidRPr="00F171CE">
        <w:rPr>
          <w:lang w:val="en-US"/>
        </w:rPr>
        <w:t>.</w:t>
      </w:r>
      <w:r w:rsidR="00E27BAF" w:rsidRPr="00F171CE">
        <w:rPr>
          <w:lang w:val="en-US"/>
        </w:rPr>
        <w:tab/>
        <w:t xml:space="preserve">Parker LP, Powell JT, Kelsey LJ, Lim B, Ashleigh R, Venermo M, Koncar I, Norman PE and Doyle BJ. Morphology and Hemodynamics in Isolated Common Iliac Artery Aneurysms Impacts Proximal Aortic Remodeling. </w:t>
      </w:r>
      <w:r w:rsidR="00E27BAF" w:rsidRPr="00F171CE">
        <w:rPr>
          <w:i/>
          <w:lang w:val="en-US"/>
        </w:rPr>
        <w:t>Arterioscler Thromb Vasc Biol</w:t>
      </w:r>
      <w:r w:rsidR="00E27BAF" w:rsidRPr="00F171CE">
        <w:rPr>
          <w:lang w:val="en-US"/>
        </w:rPr>
        <w:t>. 2019;39:1125-1136.</w:t>
      </w:r>
    </w:p>
    <w:p w14:paraId="055B41D3" w14:textId="301D2686" w:rsidR="00E27BAF" w:rsidRPr="00F171CE" w:rsidRDefault="00571B13" w:rsidP="002624D6">
      <w:pPr>
        <w:pStyle w:val="EndNoteBibliography"/>
        <w:spacing w:after="0" w:line="360" w:lineRule="auto"/>
        <w:rPr>
          <w:lang w:val="en-US"/>
        </w:rPr>
      </w:pPr>
      <w:r>
        <w:rPr>
          <w:lang w:val="en-US"/>
        </w:rPr>
        <w:t>45</w:t>
      </w:r>
      <w:r w:rsidR="00E27BAF" w:rsidRPr="00F171CE">
        <w:rPr>
          <w:lang w:val="en-US"/>
        </w:rPr>
        <w:t>.</w:t>
      </w:r>
      <w:r w:rsidR="00E27BAF" w:rsidRPr="00F171CE">
        <w:rPr>
          <w:lang w:val="en-US"/>
        </w:rPr>
        <w:tab/>
        <w:t xml:space="preserve">Kelsey LJ, Powell JT, Norman PE, Miller K and Doyle BJ. A comparison of hemodynamic metrics and intraluminal thrombus burden in a common iliac artery aneurysm. </w:t>
      </w:r>
      <w:r w:rsidR="00E27BAF" w:rsidRPr="00F171CE">
        <w:rPr>
          <w:i/>
          <w:lang w:val="en-US"/>
        </w:rPr>
        <w:t>Int J Numer Method Biomed Eng</w:t>
      </w:r>
      <w:r w:rsidR="00E27BAF" w:rsidRPr="00F171CE">
        <w:rPr>
          <w:lang w:val="en-US"/>
        </w:rPr>
        <w:t>. 2017;33.</w:t>
      </w:r>
    </w:p>
    <w:p w14:paraId="18F8E58A" w14:textId="695B9E78" w:rsidR="00E27BAF" w:rsidRPr="00F171CE" w:rsidRDefault="00E27BAF" w:rsidP="002624D6">
      <w:pPr>
        <w:pStyle w:val="EndNoteBibliography"/>
        <w:spacing w:after="0" w:line="360" w:lineRule="auto"/>
        <w:rPr>
          <w:lang w:val="en-US"/>
        </w:rPr>
      </w:pPr>
      <w:r w:rsidRPr="00F171CE">
        <w:rPr>
          <w:lang w:val="en-US"/>
        </w:rPr>
        <w:t>4</w:t>
      </w:r>
      <w:r w:rsidR="00571B13">
        <w:rPr>
          <w:lang w:val="en-US"/>
        </w:rPr>
        <w:t>6</w:t>
      </w:r>
      <w:r w:rsidRPr="00F171CE">
        <w:rPr>
          <w:lang w:val="en-US"/>
        </w:rPr>
        <w:t>.</w:t>
      </w:r>
      <w:r w:rsidRPr="00F171CE">
        <w:rPr>
          <w:lang w:val="en-US"/>
        </w:rPr>
        <w:tab/>
        <w:t xml:space="preserve">Les AS, Shadden SC, Figueroa CA, Park JM, Tedesco MM, Herfkens RJ, Dalman RL and Taylor CA. Quantification of Hemodynamics in Abdominal Aortic Aneurysms During Rest and Exercise Using Magnetic Resonance Imaging and Computational Fluid Dynamics. </w:t>
      </w:r>
      <w:r w:rsidRPr="00F171CE">
        <w:rPr>
          <w:i/>
          <w:lang w:val="en-US"/>
        </w:rPr>
        <w:t>Annals of Biomedical Engineering</w:t>
      </w:r>
      <w:r w:rsidRPr="00F171CE">
        <w:rPr>
          <w:lang w:val="en-US"/>
        </w:rPr>
        <w:t>. 2010;38:1288-1313.</w:t>
      </w:r>
    </w:p>
    <w:p w14:paraId="1F8AA737" w14:textId="035530E4" w:rsidR="00E27BAF" w:rsidRPr="00F171CE" w:rsidRDefault="00571B13" w:rsidP="002624D6">
      <w:pPr>
        <w:pStyle w:val="EndNoteBibliography"/>
        <w:spacing w:after="0" w:line="360" w:lineRule="auto"/>
        <w:rPr>
          <w:lang w:val="en-US"/>
        </w:rPr>
      </w:pPr>
      <w:r>
        <w:rPr>
          <w:lang w:val="en-US"/>
        </w:rPr>
        <w:t>47</w:t>
      </w:r>
      <w:r w:rsidR="00E27BAF" w:rsidRPr="00F171CE">
        <w:rPr>
          <w:lang w:val="en-US"/>
        </w:rPr>
        <w:t>.</w:t>
      </w:r>
      <w:r w:rsidR="00E27BAF" w:rsidRPr="00F171CE">
        <w:rPr>
          <w:lang w:val="en-US"/>
        </w:rPr>
        <w:tab/>
        <w:t xml:space="preserve">Mosteller RD. Simplified calculation of body-surface area. </w:t>
      </w:r>
      <w:r w:rsidR="00E27BAF" w:rsidRPr="00F171CE">
        <w:rPr>
          <w:i/>
          <w:lang w:val="en-US"/>
        </w:rPr>
        <w:t>N Engl J Med</w:t>
      </w:r>
      <w:r w:rsidR="00E27BAF" w:rsidRPr="00F171CE">
        <w:rPr>
          <w:lang w:val="en-US"/>
        </w:rPr>
        <w:t>. 1987;317:1098.</w:t>
      </w:r>
    </w:p>
    <w:p w14:paraId="253DB8C8" w14:textId="208C9A4D" w:rsidR="00E27BAF" w:rsidRPr="00F171CE" w:rsidRDefault="00571B13" w:rsidP="002624D6">
      <w:pPr>
        <w:pStyle w:val="EndNoteBibliography"/>
        <w:spacing w:after="0" w:line="360" w:lineRule="auto"/>
        <w:rPr>
          <w:lang w:val="en-US"/>
        </w:rPr>
      </w:pPr>
      <w:r>
        <w:rPr>
          <w:lang w:val="en-US"/>
        </w:rPr>
        <w:t>48</w:t>
      </w:r>
      <w:r w:rsidR="00E27BAF" w:rsidRPr="00F171CE">
        <w:rPr>
          <w:lang w:val="en-US"/>
        </w:rPr>
        <w:t>.</w:t>
      </w:r>
      <w:r w:rsidR="00E27BAF" w:rsidRPr="00F171CE">
        <w:rPr>
          <w:lang w:val="en-US"/>
        </w:rPr>
        <w:tab/>
        <w:t xml:space="preserve">Jegier W, Sekelj P, Auld PA, Simpson R and McGregor M. The Relation between Cardiac Output and Body Size. </w:t>
      </w:r>
      <w:r w:rsidR="00E27BAF" w:rsidRPr="00F171CE">
        <w:rPr>
          <w:i/>
          <w:lang w:val="en-US"/>
        </w:rPr>
        <w:t>Br Heart J</w:t>
      </w:r>
      <w:r w:rsidR="00E27BAF" w:rsidRPr="00F171CE">
        <w:rPr>
          <w:lang w:val="en-US"/>
        </w:rPr>
        <w:t>. 1963;25:425-30.</w:t>
      </w:r>
    </w:p>
    <w:p w14:paraId="4BE6954A" w14:textId="7B883D39" w:rsidR="00E27BAF" w:rsidRPr="00F171CE" w:rsidRDefault="00571B13" w:rsidP="002624D6">
      <w:pPr>
        <w:pStyle w:val="EndNoteBibliography"/>
        <w:spacing w:after="0" w:line="360" w:lineRule="auto"/>
        <w:rPr>
          <w:lang w:val="en-US"/>
        </w:rPr>
      </w:pPr>
      <w:r>
        <w:rPr>
          <w:lang w:val="en-US"/>
        </w:rPr>
        <w:t>49</w:t>
      </w:r>
      <w:r w:rsidR="00E27BAF" w:rsidRPr="00F171CE">
        <w:rPr>
          <w:lang w:val="en-US"/>
        </w:rPr>
        <w:t>.</w:t>
      </w:r>
      <w:r w:rsidR="00E27BAF" w:rsidRPr="00F171CE">
        <w:rPr>
          <w:lang w:val="en-US"/>
        </w:rPr>
        <w:tab/>
        <w:t xml:space="preserve">Cho YI and Kensey KR. Effects of the non-Newtonian viscosity of blood on flows in a diseased arterial vessel. Part 1: Steady flows. </w:t>
      </w:r>
      <w:r w:rsidR="00E27BAF" w:rsidRPr="00F171CE">
        <w:rPr>
          <w:i/>
          <w:lang w:val="en-US"/>
        </w:rPr>
        <w:t>Biorheology</w:t>
      </w:r>
      <w:r w:rsidR="00E27BAF" w:rsidRPr="00F171CE">
        <w:rPr>
          <w:lang w:val="en-US"/>
        </w:rPr>
        <w:t>. 1991;28:241-62.</w:t>
      </w:r>
    </w:p>
    <w:p w14:paraId="67FA2068" w14:textId="4691E6E0" w:rsidR="00E27BAF" w:rsidRPr="00F171CE" w:rsidRDefault="00571B13" w:rsidP="002624D6">
      <w:pPr>
        <w:pStyle w:val="EndNoteBibliography"/>
        <w:spacing w:after="0" w:line="360" w:lineRule="auto"/>
        <w:rPr>
          <w:lang w:val="en-US"/>
        </w:rPr>
      </w:pPr>
      <w:r>
        <w:rPr>
          <w:lang w:val="en-US"/>
        </w:rPr>
        <w:t>50</w:t>
      </w:r>
      <w:r w:rsidR="00E27BAF" w:rsidRPr="00F171CE">
        <w:rPr>
          <w:lang w:val="en-US"/>
        </w:rPr>
        <w:t>.</w:t>
      </w:r>
      <w:r w:rsidR="00E27BAF" w:rsidRPr="00F171CE">
        <w:rPr>
          <w:lang w:val="en-US"/>
        </w:rPr>
        <w:tab/>
        <w:t xml:space="preserve">Kenner T. The measurement of blood density and its meaning. </w:t>
      </w:r>
      <w:r w:rsidR="00E27BAF" w:rsidRPr="00F171CE">
        <w:rPr>
          <w:i/>
          <w:lang w:val="en-US"/>
        </w:rPr>
        <w:t>Basic Res Cardiol</w:t>
      </w:r>
      <w:r w:rsidR="00E27BAF" w:rsidRPr="00F171CE">
        <w:rPr>
          <w:lang w:val="en-US"/>
        </w:rPr>
        <w:t>. 1989;84:111-24.</w:t>
      </w:r>
    </w:p>
    <w:p w14:paraId="01BA1E89" w14:textId="49EE415F" w:rsidR="00E27BAF" w:rsidRPr="00F171CE" w:rsidRDefault="00571B13" w:rsidP="002624D6">
      <w:pPr>
        <w:pStyle w:val="EndNoteBibliography"/>
        <w:spacing w:after="0" w:line="360" w:lineRule="auto"/>
        <w:rPr>
          <w:lang w:val="en-US"/>
        </w:rPr>
      </w:pPr>
      <w:r>
        <w:rPr>
          <w:lang w:val="en-US"/>
        </w:rPr>
        <w:t>51</w:t>
      </w:r>
      <w:r w:rsidR="00E27BAF" w:rsidRPr="00F171CE">
        <w:rPr>
          <w:lang w:val="en-US"/>
        </w:rPr>
        <w:t>.</w:t>
      </w:r>
      <w:r w:rsidR="00E27BAF" w:rsidRPr="00F171CE">
        <w:rPr>
          <w:lang w:val="en-US"/>
        </w:rPr>
        <w:tab/>
        <w:t xml:space="preserve">Robertson AM, Sequeira A and Owens RG. Rheological models for blood. </w:t>
      </w:r>
      <w:r w:rsidR="002D78EB">
        <w:rPr>
          <w:i/>
          <w:lang w:val="en-US"/>
        </w:rPr>
        <w:t xml:space="preserve">Cardiovasular Mathematics: </w:t>
      </w:r>
      <w:r w:rsidR="00E27BAF" w:rsidRPr="00F171CE">
        <w:rPr>
          <w:i/>
          <w:lang w:val="en-US"/>
        </w:rPr>
        <w:t>Mod</w:t>
      </w:r>
      <w:r w:rsidR="002D78EB">
        <w:rPr>
          <w:i/>
          <w:lang w:val="en-US"/>
        </w:rPr>
        <w:t>eling and Simulation of the Circualtory System.</w:t>
      </w:r>
      <w:r w:rsidR="00E27BAF" w:rsidRPr="00F171CE">
        <w:rPr>
          <w:lang w:val="en-US"/>
        </w:rPr>
        <w:t xml:space="preserve"> 2009;1:211-241.</w:t>
      </w:r>
    </w:p>
    <w:p w14:paraId="5C321EB2" w14:textId="3591ADFD" w:rsidR="00E27BAF" w:rsidRPr="00F171CE" w:rsidRDefault="00571B13" w:rsidP="002624D6">
      <w:pPr>
        <w:pStyle w:val="EndNoteBibliography"/>
        <w:spacing w:after="0" w:line="360" w:lineRule="auto"/>
        <w:rPr>
          <w:lang w:val="en-US"/>
        </w:rPr>
      </w:pPr>
      <w:r>
        <w:rPr>
          <w:lang w:val="en-US"/>
        </w:rPr>
        <w:lastRenderedPageBreak/>
        <w:t>52</w:t>
      </w:r>
      <w:r w:rsidR="00E27BAF" w:rsidRPr="00F171CE">
        <w:rPr>
          <w:lang w:val="en-US"/>
        </w:rPr>
        <w:t>.</w:t>
      </w:r>
      <w:r w:rsidR="00E27BAF" w:rsidRPr="00F171CE">
        <w:rPr>
          <w:lang w:val="en-US"/>
        </w:rPr>
        <w:tab/>
        <w:t xml:space="preserve">Celik IB, Ghia U, Roache PJ and Freitas CJ. Procedure for estimation and reporting of uncertainty due to discretization in CFD applications. </w:t>
      </w:r>
      <w:r w:rsidR="00E27BAF" w:rsidRPr="00F171CE">
        <w:rPr>
          <w:i/>
          <w:lang w:val="en-US"/>
        </w:rPr>
        <w:t>J Fluid Eng-T Asme</w:t>
      </w:r>
      <w:r w:rsidR="00E27BAF" w:rsidRPr="00F171CE">
        <w:rPr>
          <w:lang w:val="en-US"/>
        </w:rPr>
        <w:t>. 2008;130.</w:t>
      </w:r>
    </w:p>
    <w:p w14:paraId="09D083F6" w14:textId="0B3FE1FF" w:rsidR="00E27BAF" w:rsidRPr="00F171CE" w:rsidRDefault="00571B13" w:rsidP="002624D6">
      <w:pPr>
        <w:pStyle w:val="EndNoteBibliography"/>
        <w:spacing w:after="0" w:line="360" w:lineRule="auto"/>
        <w:rPr>
          <w:lang w:val="en-US"/>
        </w:rPr>
      </w:pPr>
      <w:r>
        <w:rPr>
          <w:lang w:val="en-US"/>
        </w:rPr>
        <w:t>53</w:t>
      </w:r>
      <w:r w:rsidR="00E27BAF" w:rsidRPr="00F171CE">
        <w:rPr>
          <w:lang w:val="en-US"/>
        </w:rPr>
        <w:t>.</w:t>
      </w:r>
      <w:r w:rsidR="00E27BAF" w:rsidRPr="00F171CE">
        <w:rPr>
          <w:lang w:val="en-US"/>
        </w:rPr>
        <w:tab/>
        <w:t xml:space="preserve">Roache PJ. Perspective - a Method for Uniform Reporting of Grid Refinement Studies. </w:t>
      </w:r>
      <w:r w:rsidR="00E27BAF" w:rsidRPr="00F171CE">
        <w:rPr>
          <w:i/>
          <w:lang w:val="en-US"/>
        </w:rPr>
        <w:t>J Fluid Eng-T Asme</w:t>
      </w:r>
      <w:r w:rsidR="00E27BAF" w:rsidRPr="00F171CE">
        <w:rPr>
          <w:lang w:val="en-US"/>
        </w:rPr>
        <w:t>. 1994;116:405-413.</w:t>
      </w:r>
    </w:p>
    <w:p w14:paraId="1F633110" w14:textId="154A2A7A" w:rsidR="00E27BAF" w:rsidRPr="00F171CE" w:rsidRDefault="00571B13" w:rsidP="002624D6">
      <w:pPr>
        <w:pStyle w:val="EndNoteBibliography"/>
        <w:spacing w:line="360" w:lineRule="auto"/>
        <w:rPr>
          <w:lang w:val="en-US"/>
        </w:rPr>
      </w:pPr>
      <w:r>
        <w:rPr>
          <w:lang w:val="en-US"/>
        </w:rPr>
        <w:t>54</w:t>
      </w:r>
      <w:r w:rsidR="00E27BAF" w:rsidRPr="00F171CE">
        <w:rPr>
          <w:lang w:val="en-US"/>
        </w:rPr>
        <w:t>.</w:t>
      </w:r>
      <w:r w:rsidR="00E27BAF" w:rsidRPr="00F171CE">
        <w:rPr>
          <w:lang w:val="en-US"/>
        </w:rPr>
        <w:tab/>
        <w:t xml:space="preserve">Doyle BJ, Bappoo N, Syed MBJ, Forsythe RO, Powell JT, Conlisk N, Hoskins PR, McBride OMB, Shah ASV, Norman PE and Newby DE. Biomechanical Assessment Predicts Aneurysm Related Events in Patients with Abdominal Aortic Aneurysm. </w:t>
      </w:r>
      <w:r w:rsidR="00E27BAF" w:rsidRPr="00F171CE">
        <w:rPr>
          <w:i/>
          <w:lang w:val="en-US"/>
        </w:rPr>
        <w:t>Eur J Vasc Endovasc Surg</w:t>
      </w:r>
      <w:r w:rsidR="00E27BAF" w:rsidRPr="00F171CE">
        <w:rPr>
          <w:lang w:val="en-US"/>
        </w:rPr>
        <w:t>. 2020;60:365-373.</w:t>
      </w:r>
    </w:p>
    <w:p w14:paraId="3B5DEB3C" w14:textId="77777777" w:rsidR="00E27BAF" w:rsidRPr="00F171CE" w:rsidRDefault="00E27BAF" w:rsidP="002624D6">
      <w:pPr>
        <w:spacing w:line="360" w:lineRule="auto"/>
        <w:rPr>
          <w:lang w:val="en-US"/>
        </w:rPr>
      </w:pPr>
    </w:p>
    <w:p w14:paraId="1D162E06" w14:textId="77777777" w:rsidR="00BC2440" w:rsidRDefault="00E8741C"/>
    <w:sectPr w:rsidR="00BC2440" w:rsidSect="0004089A">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66F4E" w14:textId="77777777" w:rsidR="00000000" w:rsidRDefault="00E8741C">
      <w:pPr>
        <w:spacing w:before="0" w:after="0" w:line="240" w:lineRule="auto"/>
      </w:pPr>
      <w:r>
        <w:separator/>
      </w:r>
    </w:p>
  </w:endnote>
  <w:endnote w:type="continuationSeparator" w:id="0">
    <w:p w14:paraId="05D54428" w14:textId="77777777" w:rsidR="00000000" w:rsidRDefault="00E874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447108"/>
      <w:docPartObj>
        <w:docPartGallery w:val="Page Numbers (Bottom of Page)"/>
        <w:docPartUnique/>
      </w:docPartObj>
    </w:sdtPr>
    <w:sdtEndPr>
      <w:rPr>
        <w:rStyle w:val="PageNumber"/>
      </w:rPr>
    </w:sdtEndPr>
    <w:sdtContent>
      <w:p w14:paraId="4F8673A0" w14:textId="77777777" w:rsidR="002D63F2" w:rsidRDefault="002D78EB" w:rsidP="004B20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0EADEB" w14:textId="77777777" w:rsidR="002D63F2" w:rsidRDefault="00E8741C" w:rsidP="002D63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8579224"/>
      <w:docPartObj>
        <w:docPartGallery w:val="Page Numbers (Bottom of Page)"/>
        <w:docPartUnique/>
      </w:docPartObj>
    </w:sdtPr>
    <w:sdtEndPr>
      <w:rPr>
        <w:rStyle w:val="PageNumber"/>
      </w:rPr>
    </w:sdtEndPr>
    <w:sdtContent>
      <w:p w14:paraId="2A943A39" w14:textId="77777777" w:rsidR="002D63F2" w:rsidRDefault="002D78EB" w:rsidP="004B20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138A5DAC" w14:textId="77777777" w:rsidR="002D63F2" w:rsidRDefault="00E8741C" w:rsidP="002D63F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94241" w14:textId="77777777" w:rsidR="00000000" w:rsidRDefault="00E8741C">
      <w:pPr>
        <w:spacing w:before="0" w:after="0" w:line="240" w:lineRule="auto"/>
      </w:pPr>
      <w:r>
        <w:separator/>
      </w:r>
    </w:p>
  </w:footnote>
  <w:footnote w:type="continuationSeparator" w:id="0">
    <w:p w14:paraId="4D6C7F08" w14:textId="77777777" w:rsidR="00000000" w:rsidRDefault="00E8741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33F68"/>
    <w:multiLevelType w:val="hybridMultilevel"/>
    <w:tmpl w:val="9854331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E27BAF"/>
    <w:rsid w:val="00005884"/>
    <w:rsid w:val="00014093"/>
    <w:rsid w:val="00052907"/>
    <w:rsid w:val="00074878"/>
    <w:rsid w:val="00096395"/>
    <w:rsid w:val="000F29FE"/>
    <w:rsid w:val="001347C1"/>
    <w:rsid w:val="001C1D07"/>
    <w:rsid w:val="00207BF2"/>
    <w:rsid w:val="002854A3"/>
    <w:rsid w:val="002D78EB"/>
    <w:rsid w:val="00304445"/>
    <w:rsid w:val="00440E1F"/>
    <w:rsid w:val="0044194F"/>
    <w:rsid w:val="004E1D75"/>
    <w:rsid w:val="004E2D3B"/>
    <w:rsid w:val="00521549"/>
    <w:rsid w:val="005429A8"/>
    <w:rsid w:val="00571B13"/>
    <w:rsid w:val="00614C59"/>
    <w:rsid w:val="00817A70"/>
    <w:rsid w:val="008F7B4E"/>
    <w:rsid w:val="0091259B"/>
    <w:rsid w:val="009729F2"/>
    <w:rsid w:val="0097429C"/>
    <w:rsid w:val="009B3890"/>
    <w:rsid w:val="00A30EDB"/>
    <w:rsid w:val="00AE7726"/>
    <w:rsid w:val="00AF686F"/>
    <w:rsid w:val="00B06089"/>
    <w:rsid w:val="00B21E63"/>
    <w:rsid w:val="00BB0EB4"/>
    <w:rsid w:val="00C0771A"/>
    <w:rsid w:val="00C12947"/>
    <w:rsid w:val="00D46EFD"/>
    <w:rsid w:val="00DB242F"/>
    <w:rsid w:val="00DF4074"/>
    <w:rsid w:val="00E27BAF"/>
    <w:rsid w:val="00E8741C"/>
    <w:rsid w:val="00F24B51"/>
    <w:rsid w:val="00F81D6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A1C7C"/>
  <w15:chartTrackingRefBased/>
  <w15:docId w15:val="{1DA94055-E94C-9B49-ACD4-18208E4E7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BAF"/>
    <w:pPr>
      <w:spacing w:before="100" w:beforeAutospacing="1" w:after="100" w:afterAutospacing="1" w:line="480" w:lineRule="auto"/>
      <w:jc w:val="both"/>
    </w:pPr>
    <w:rPr>
      <w:rFonts w:ascii="Times New Roman" w:eastAsia="Times New Roman" w:hAnsi="Times New Roman" w:cs="Times New Roman"/>
      <w:lang w:val="en-GB" w:eastAsia="en-GB"/>
    </w:rPr>
  </w:style>
  <w:style w:type="paragraph" w:styleId="Heading2">
    <w:name w:val="heading 2"/>
    <w:basedOn w:val="Normal"/>
    <w:next w:val="Normal"/>
    <w:link w:val="Heading2Char"/>
    <w:qFormat/>
    <w:rsid w:val="00E27BAF"/>
    <w:pPr>
      <w:keepNext/>
      <w:overflowPunct w:val="0"/>
      <w:autoSpaceDE w:val="0"/>
      <w:autoSpaceDN w:val="0"/>
      <w:adjustRightInd w:val="0"/>
      <w:spacing w:after="120"/>
      <w:textAlignment w:val="baseline"/>
      <w:outlineLvl w:val="1"/>
    </w:pPr>
    <w:rPr>
      <w:b/>
      <w:szCs w:val="20"/>
      <w:lang w:val="en-US"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27BAF"/>
    <w:rPr>
      <w:rFonts w:ascii="Times New Roman" w:eastAsia="Times New Roman" w:hAnsi="Times New Roman" w:cs="Times New Roman"/>
      <w:b/>
      <w:szCs w:val="20"/>
      <w:lang w:val="en-US" w:eastAsia="de-DE"/>
    </w:rPr>
  </w:style>
  <w:style w:type="paragraph" w:customStyle="1" w:styleId="EndNoteBibliography">
    <w:name w:val="EndNote Bibliography"/>
    <w:basedOn w:val="Normal"/>
    <w:link w:val="EndNoteBibliographyChar"/>
    <w:rsid w:val="00E27BAF"/>
    <w:pPr>
      <w:spacing w:line="240" w:lineRule="auto"/>
    </w:pPr>
    <w:rPr>
      <w:noProof/>
    </w:rPr>
  </w:style>
  <w:style w:type="character" w:customStyle="1" w:styleId="EndNoteBibliographyChar">
    <w:name w:val="EndNote Bibliography Char"/>
    <w:link w:val="EndNoteBibliography"/>
    <w:rsid w:val="00E27BAF"/>
    <w:rPr>
      <w:rFonts w:ascii="Times New Roman" w:eastAsia="Times New Roman" w:hAnsi="Times New Roman" w:cs="Times New Roman"/>
      <w:noProof/>
      <w:lang w:val="en-GB" w:eastAsia="en-GB"/>
    </w:rPr>
  </w:style>
  <w:style w:type="paragraph" w:styleId="CommentText">
    <w:name w:val="annotation text"/>
    <w:basedOn w:val="Normal"/>
    <w:link w:val="CommentTextChar"/>
    <w:uiPriority w:val="99"/>
    <w:unhideWhenUsed/>
    <w:rsid w:val="00E27BAF"/>
    <w:pPr>
      <w:pBdr>
        <w:top w:val="nil"/>
        <w:left w:val="nil"/>
        <w:bottom w:val="nil"/>
        <w:right w:val="nil"/>
        <w:between w:val="nil"/>
        <w:bar w:val="nil"/>
      </w:pBdr>
    </w:pPr>
    <w:rPr>
      <w:rFonts w:eastAsiaTheme="minorHAnsi"/>
      <w:sz w:val="20"/>
      <w:szCs w:val="20"/>
      <w:bdr w:val="nil"/>
      <w:lang w:val="en-AU" w:eastAsia="en-US"/>
    </w:rPr>
  </w:style>
  <w:style w:type="character" w:customStyle="1" w:styleId="CommentTextChar">
    <w:name w:val="Comment Text Char"/>
    <w:basedOn w:val="DefaultParagraphFont"/>
    <w:link w:val="CommentText"/>
    <w:uiPriority w:val="99"/>
    <w:rsid w:val="00E27BAF"/>
    <w:rPr>
      <w:rFonts w:ascii="Times New Roman" w:hAnsi="Times New Roman" w:cs="Times New Roman"/>
      <w:sz w:val="20"/>
      <w:szCs w:val="20"/>
      <w:bdr w:val="nil"/>
    </w:rPr>
  </w:style>
  <w:style w:type="character" w:styleId="CommentReference">
    <w:name w:val="annotation reference"/>
    <w:basedOn w:val="DefaultParagraphFont"/>
    <w:uiPriority w:val="99"/>
    <w:rsid w:val="00E27BAF"/>
    <w:rPr>
      <w:sz w:val="16"/>
      <w:szCs w:val="16"/>
    </w:rPr>
  </w:style>
  <w:style w:type="paragraph" w:styleId="BalloonText">
    <w:name w:val="Balloon Text"/>
    <w:basedOn w:val="Normal"/>
    <w:link w:val="BalloonTextChar"/>
    <w:uiPriority w:val="99"/>
    <w:semiHidden/>
    <w:unhideWhenUsed/>
    <w:rsid w:val="00E27BA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BAF"/>
    <w:rPr>
      <w:rFonts w:ascii="Segoe UI" w:eastAsia="Times New Roman" w:hAnsi="Segoe UI" w:cs="Segoe UI"/>
      <w:sz w:val="18"/>
      <w:szCs w:val="18"/>
      <w:lang w:val="en-GB" w:eastAsia="en-GB"/>
    </w:rPr>
  </w:style>
  <w:style w:type="paragraph" w:customStyle="1" w:styleId="EndNoteBibliographyTitle">
    <w:name w:val="EndNote Bibliography Title"/>
    <w:basedOn w:val="Normal"/>
    <w:link w:val="EndNoteBibliographyTitleChar"/>
    <w:rsid w:val="00E27BAF"/>
    <w:pPr>
      <w:spacing w:after="0"/>
      <w:jc w:val="center"/>
    </w:pPr>
    <w:rPr>
      <w:noProof/>
    </w:rPr>
  </w:style>
  <w:style w:type="character" w:customStyle="1" w:styleId="EndNoteBibliographyTitleChar">
    <w:name w:val="EndNote Bibliography Title Char"/>
    <w:basedOn w:val="DefaultParagraphFont"/>
    <w:link w:val="EndNoteBibliographyTitle"/>
    <w:rsid w:val="00E27BAF"/>
    <w:rPr>
      <w:rFonts w:ascii="Times New Roman" w:eastAsia="Times New Roman" w:hAnsi="Times New Roman" w:cs="Times New Roman"/>
      <w:noProof/>
      <w:lang w:val="en-GB" w:eastAsia="en-GB"/>
    </w:rPr>
  </w:style>
  <w:style w:type="paragraph" w:styleId="CommentSubject">
    <w:name w:val="annotation subject"/>
    <w:basedOn w:val="CommentText"/>
    <w:next w:val="CommentText"/>
    <w:link w:val="CommentSubjectChar"/>
    <w:uiPriority w:val="99"/>
    <w:semiHidden/>
    <w:unhideWhenUsed/>
    <w:rsid w:val="00E27BAF"/>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b/>
      <w:bCs/>
      <w:lang w:val="en-GB" w:eastAsia="en-GB"/>
    </w:rPr>
  </w:style>
  <w:style w:type="character" w:customStyle="1" w:styleId="CommentSubjectChar">
    <w:name w:val="Comment Subject Char"/>
    <w:basedOn w:val="CommentTextChar"/>
    <w:link w:val="CommentSubject"/>
    <w:uiPriority w:val="99"/>
    <w:semiHidden/>
    <w:rsid w:val="00E27BAF"/>
    <w:rPr>
      <w:rFonts w:ascii="Times New Roman" w:eastAsia="Times New Roman" w:hAnsi="Times New Roman" w:cs="Times New Roman"/>
      <w:b/>
      <w:bCs/>
      <w:sz w:val="20"/>
      <w:szCs w:val="20"/>
      <w:bdr w:val="nil"/>
      <w:lang w:val="en-GB" w:eastAsia="en-GB"/>
    </w:rPr>
  </w:style>
  <w:style w:type="character" w:styleId="PlaceholderText">
    <w:name w:val="Placeholder Text"/>
    <w:basedOn w:val="DefaultParagraphFont"/>
    <w:uiPriority w:val="99"/>
    <w:semiHidden/>
    <w:rsid w:val="00E27BAF"/>
    <w:rPr>
      <w:color w:val="808080"/>
    </w:rPr>
  </w:style>
  <w:style w:type="paragraph" w:customStyle="1" w:styleId="TableNote">
    <w:name w:val="TableNote"/>
    <w:basedOn w:val="Normal"/>
    <w:rsid w:val="00E27BAF"/>
    <w:pPr>
      <w:spacing w:before="0" w:beforeAutospacing="0" w:after="0" w:afterAutospacing="0" w:line="300" w:lineRule="exact"/>
      <w:jc w:val="left"/>
    </w:pPr>
    <w:rPr>
      <w:szCs w:val="20"/>
      <w:lang w:eastAsia="en-US"/>
    </w:rPr>
  </w:style>
  <w:style w:type="paragraph" w:customStyle="1" w:styleId="TableTitle">
    <w:name w:val="TableTitle"/>
    <w:basedOn w:val="Normal"/>
    <w:rsid w:val="00E27BAF"/>
    <w:pPr>
      <w:spacing w:before="0" w:beforeAutospacing="0" w:after="0" w:afterAutospacing="0" w:line="300" w:lineRule="exact"/>
      <w:jc w:val="left"/>
    </w:pPr>
    <w:rPr>
      <w:szCs w:val="20"/>
      <w:lang w:eastAsia="en-US"/>
    </w:rPr>
  </w:style>
  <w:style w:type="paragraph" w:customStyle="1" w:styleId="TableHeader">
    <w:name w:val="TableHeader"/>
    <w:basedOn w:val="Normal"/>
    <w:rsid w:val="00E27BAF"/>
    <w:pPr>
      <w:spacing w:before="120" w:beforeAutospacing="0" w:after="0" w:afterAutospacing="0" w:line="240" w:lineRule="auto"/>
      <w:jc w:val="left"/>
    </w:pPr>
    <w:rPr>
      <w:b/>
      <w:szCs w:val="20"/>
      <w:lang w:eastAsia="en-US"/>
    </w:rPr>
  </w:style>
  <w:style w:type="paragraph" w:customStyle="1" w:styleId="TableSubHead">
    <w:name w:val="TableSubHead"/>
    <w:basedOn w:val="TableHeader"/>
    <w:rsid w:val="00E27BAF"/>
  </w:style>
  <w:style w:type="paragraph" w:styleId="NormalWeb">
    <w:name w:val="Normal (Web)"/>
    <w:basedOn w:val="Normal"/>
    <w:uiPriority w:val="99"/>
    <w:semiHidden/>
    <w:unhideWhenUsed/>
    <w:rsid w:val="00E27BAF"/>
    <w:pPr>
      <w:spacing w:line="240" w:lineRule="auto"/>
      <w:jc w:val="left"/>
    </w:pPr>
    <w:rPr>
      <w:lang w:val="en-AU" w:eastAsia="en-AU"/>
    </w:rPr>
  </w:style>
  <w:style w:type="paragraph" w:styleId="Footer">
    <w:name w:val="footer"/>
    <w:basedOn w:val="Normal"/>
    <w:link w:val="FooterChar"/>
    <w:uiPriority w:val="99"/>
    <w:unhideWhenUsed/>
    <w:rsid w:val="00E27BA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27BAF"/>
    <w:rPr>
      <w:rFonts w:ascii="Times New Roman" w:eastAsia="Times New Roman" w:hAnsi="Times New Roman" w:cs="Times New Roman"/>
      <w:lang w:val="en-GB" w:eastAsia="en-GB"/>
    </w:rPr>
  </w:style>
  <w:style w:type="character" w:styleId="PageNumber">
    <w:name w:val="page number"/>
    <w:basedOn w:val="DefaultParagraphFont"/>
    <w:uiPriority w:val="99"/>
    <w:semiHidden/>
    <w:unhideWhenUsed/>
    <w:rsid w:val="00E27BAF"/>
  </w:style>
  <w:style w:type="paragraph" w:styleId="NoSpacing">
    <w:name w:val="No Spacing"/>
    <w:link w:val="NoSpacingChar"/>
    <w:uiPriority w:val="1"/>
    <w:qFormat/>
    <w:rsid w:val="00E27BAF"/>
    <w:rPr>
      <w:rFonts w:ascii="Times New Roman" w:hAnsi="Times New Roman" w:cs="Times New Roman"/>
      <w:lang w:val="en-GB" w:eastAsia="en-GB"/>
    </w:rPr>
  </w:style>
  <w:style w:type="character" w:styleId="Hyperlink">
    <w:name w:val="Hyperlink"/>
    <w:basedOn w:val="DefaultParagraphFont"/>
    <w:uiPriority w:val="99"/>
    <w:unhideWhenUsed/>
    <w:rsid w:val="00E27BAF"/>
    <w:rPr>
      <w:color w:val="0000FF"/>
      <w:u w:val="single"/>
    </w:rPr>
  </w:style>
  <w:style w:type="character" w:customStyle="1" w:styleId="NoSpacingChar">
    <w:name w:val="No Spacing Char"/>
    <w:basedOn w:val="DefaultParagraphFont"/>
    <w:link w:val="NoSpacing"/>
    <w:uiPriority w:val="1"/>
    <w:rsid w:val="00E27BAF"/>
    <w:rPr>
      <w:rFonts w:ascii="Times New Roman" w:hAnsi="Times New Roman" w:cs="Times New Roman"/>
      <w:lang w:val="en-GB" w:eastAsia="en-GB"/>
    </w:rPr>
  </w:style>
  <w:style w:type="paragraph" w:styleId="ListParagraph">
    <w:name w:val="List Paragraph"/>
    <w:basedOn w:val="Normal"/>
    <w:uiPriority w:val="34"/>
    <w:qFormat/>
    <w:rsid w:val="00E27B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barry.doyle@uwa.edu.a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2219</Words>
  <Characters>12649</Characters>
  <Application>Microsoft Office Word</Application>
  <DocSecurity>0</DocSecurity>
  <Lines>105</Lines>
  <Paragraphs>29</Paragraphs>
  <ScaleCrop>false</ScaleCrop>
  <Company/>
  <LinksUpToDate>false</LinksUpToDate>
  <CharactersWithSpaces>14839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Doyle</dc:creator>
  <cp:keywords/>
  <dc:description/>
  <cp:lastModifiedBy>Powell, Janet T</cp:lastModifiedBy>
  <cp:revision>2</cp:revision>
  <dcterms:created xsi:type="dcterms:W3CDTF">2021-11-04T20:22:00Z</dcterms:created>
  <dcterms:modified xsi:type="dcterms:W3CDTF">2021-11-04T20:22:00Z</dcterms:modified>
</cp:coreProperties>
</file>