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753BE" w14:textId="3D74646C" w:rsidR="003774D6" w:rsidRPr="003774D6" w:rsidRDefault="003774D6" w:rsidP="003774D6">
      <w:pPr>
        <w:spacing w:line="480" w:lineRule="auto"/>
        <w:jc w:val="center"/>
        <w:rPr>
          <w:b/>
        </w:rPr>
      </w:pPr>
      <w:r w:rsidRPr="003774D6">
        <w:rPr>
          <w:b/>
        </w:rPr>
        <w:t xml:space="preserve">Body Composition </w:t>
      </w:r>
      <w:r w:rsidR="00915170">
        <w:rPr>
          <w:b/>
        </w:rPr>
        <w:t>of the Host</w:t>
      </w:r>
      <w:r w:rsidRPr="003774D6">
        <w:rPr>
          <w:b/>
        </w:rPr>
        <w:t xml:space="preserve"> </w:t>
      </w:r>
      <w:r w:rsidR="003A42B8">
        <w:rPr>
          <w:b/>
        </w:rPr>
        <w:t xml:space="preserve">and </w:t>
      </w:r>
      <w:r>
        <w:rPr>
          <w:b/>
        </w:rPr>
        <w:t xml:space="preserve">Human </w:t>
      </w:r>
      <w:r w:rsidRPr="003774D6">
        <w:rPr>
          <w:b/>
        </w:rPr>
        <w:t xml:space="preserve">Dendritic Cells Phenotype in Patients </w:t>
      </w:r>
      <w:r w:rsidR="00901F20">
        <w:rPr>
          <w:b/>
        </w:rPr>
        <w:t>T</w:t>
      </w:r>
      <w:r>
        <w:rPr>
          <w:b/>
        </w:rPr>
        <w:t>reated for</w:t>
      </w:r>
      <w:r w:rsidRPr="003774D6">
        <w:rPr>
          <w:b/>
        </w:rPr>
        <w:t xml:space="preserve"> C</w:t>
      </w:r>
      <w:r>
        <w:rPr>
          <w:b/>
        </w:rPr>
        <w:t xml:space="preserve">olorectal Cancer </w:t>
      </w:r>
    </w:p>
    <w:p w14:paraId="0FB48A16" w14:textId="1D4D10C2" w:rsidR="003774D6" w:rsidRPr="003D540A" w:rsidRDefault="003774D6" w:rsidP="003774D6">
      <w:pPr>
        <w:pStyle w:val="NoSpacing"/>
        <w:spacing w:line="480" w:lineRule="auto"/>
        <w:jc w:val="both"/>
        <w:rPr>
          <w:rFonts w:ascii="Gill Sans" w:hAnsi="Gill Sans" w:cs="Gill Sans"/>
          <w:sz w:val="24"/>
          <w:szCs w:val="24"/>
        </w:rPr>
      </w:pPr>
      <w:r w:rsidRPr="003D540A">
        <w:rPr>
          <w:rFonts w:ascii="Gill Sans" w:hAnsi="Gill Sans" w:cs="Gill Sans"/>
          <w:sz w:val="24"/>
          <w:szCs w:val="24"/>
        </w:rPr>
        <w:t>George Malietzis</w:t>
      </w:r>
      <w:r>
        <w:rPr>
          <w:rFonts w:ascii="Gill Sans" w:hAnsi="Gill Sans" w:cs="Gill Sans"/>
          <w:sz w:val="24"/>
          <w:szCs w:val="24"/>
        </w:rPr>
        <w:t xml:space="preserve"> MBBS MSc MRCS </w:t>
      </w:r>
      <w:r w:rsidRPr="003D540A">
        <w:rPr>
          <w:rFonts w:ascii="Gill Sans" w:hAnsi="Gill Sans" w:cs="Gill Sans"/>
          <w:sz w:val="24"/>
          <w:szCs w:val="24"/>
          <w:vertAlign w:val="superscript"/>
        </w:rPr>
        <w:t>1,2</w:t>
      </w:r>
      <w:proofErr w:type="gramStart"/>
      <w:r w:rsidRPr="003D540A">
        <w:rPr>
          <w:rFonts w:ascii="Gill Sans" w:hAnsi="Gill Sans" w:cs="Gill Sans"/>
          <w:sz w:val="24"/>
          <w:szCs w:val="24"/>
          <w:vertAlign w:val="superscript"/>
        </w:rPr>
        <w:t>,</w:t>
      </w:r>
      <w:r w:rsidRPr="003D540A">
        <w:rPr>
          <w:rFonts w:ascii="Gill Sans" w:hAnsi="Gill Sans" w:cs="Gill Sans"/>
          <w:sz w:val="24"/>
          <w:szCs w:val="24"/>
        </w:rPr>
        <w:t>,</w:t>
      </w:r>
      <w:proofErr w:type="gramEnd"/>
      <w:r w:rsidRPr="003D540A">
        <w:rPr>
          <w:rFonts w:ascii="Gill Sans" w:hAnsi="Gill Sans" w:cs="Gill Sans"/>
          <w:sz w:val="24"/>
          <w:szCs w:val="24"/>
        </w:rPr>
        <w:t xml:space="preserve"> </w:t>
      </w:r>
      <w:proofErr w:type="spellStart"/>
      <w:r w:rsidRPr="003D540A">
        <w:rPr>
          <w:rFonts w:ascii="Gill Sans" w:hAnsi="Gill Sans" w:cs="Gill Sans"/>
          <w:sz w:val="24"/>
          <w:szCs w:val="24"/>
        </w:rPr>
        <w:t>Gui</w:t>
      </w:r>
      <w:proofErr w:type="spellEnd"/>
      <w:r w:rsidRPr="003D540A">
        <w:rPr>
          <w:rFonts w:ascii="Gill Sans" w:hAnsi="Gill Sans" w:cs="Gill Sans"/>
          <w:sz w:val="24"/>
          <w:szCs w:val="24"/>
        </w:rPr>
        <w:t xml:space="preserve"> Han Lee</w:t>
      </w:r>
      <w:r>
        <w:rPr>
          <w:rFonts w:ascii="Gill Sans" w:hAnsi="Gill Sans" w:cs="Gill Sans"/>
          <w:sz w:val="24"/>
          <w:szCs w:val="24"/>
        </w:rPr>
        <w:t xml:space="preserve"> MBBS MRCS </w:t>
      </w:r>
      <w:r w:rsidRPr="003D540A">
        <w:rPr>
          <w:rFonts w:ascii="Gill Sans" w:hAnsi="Gill Sans" w:cs="Gill Sans"/>
          <w:sz w:val="24"/>
          <w:szCs w:val="24"/>
          <w:vertAlign w:val="superscript"/>
        </w:rPr>
        <w:t>1,2</w:t>
      </w:r>
      <w:r w:rsidRPr="003D540A">
        <w:rPr>
          <w:rFonts w:ascii="Gill Sans" w:hAnsi="Gill Sans" w:cs="Gill Sans"/>
          <w:sz w:val="24"/>
          <w:szCs w:val="24"/>
        </w:rPr>
        <w:t>,</w:t>
      </w:r>
      <w:r w:rsidRPr="003774D6">
        <w:rPr>
          <w:rFonts w:ascii="Gill Sans" w:hAnsi="Gill Sans" w:cs="Gill Sans"/>
          <w:sz w:val="24"/>
          <w:szCs w:val="24"/>
        </w:rPr>
        <w:t xml:space="preserve"> </w:t>
      </w:r>
      <w:r w:rsidRPr="003D540A">
        <w:rPr>
          <w:rFonts w:ascii="Gill Sans" w:hAnsi="Gill Sans" w:cs="Gill Sans"/>
          <w:sz w:val="24"/>
          <w:szCs w:val="24"/>
        </w:rPr>
        <w:t>Hafid O Al-</w:t>
      </w:r>
      <w:proofErr w:type="spellStart"/>
      <w:r w:rsidRPr="003D540A">
        <w:rPr>
          <w:rFonts w:ascii="Gill Sans" w:hAnsi="Gill Sans" w:cs="Gill Sans"/>
          <w:sz w:val="24"/>
          <w:szCs w:val="24"/>
        </w:rPr>
        <w:t>Hassi</w:t>
      </w:r>
      <w:proofErr w:type="spellEnd"/>
      <w:r>
        <w:rPr>
          <w:rFonts w:ascii="Gill Sans" w:hAnsi="Gill Sans" w:cs="Gill Sans"/>
          <w:sz w:val="24"/>
          <w:szCs w:val="24"/>
        </w:rPr>
        <w:t xml:space="preserve"> PhD </w:t>
      </w:r>
      <w:r w:rsidRPr="003D540A">
        <w:rPr>
          <w:rFonts w:ascii="Gill Sans" w:hAnsi="Gill Sans" w:cs="Gill Sans"/>
          <w:sz w:val="24"/>
          <w:szCs w:val="24"/>
          <w:vertAlign w:val="superscript"/>
        </w:rPr>
        <w:t>1</w:t>
      </w:r>
      <w:r>
        <w:rPr>
          <w:rFonts w:ascii="Gill Sans" w:hAnsi="Gill Sans" w:cs="Gill Sans"/>
          <w:sz w:val="24"/>
          <w:szCs w:val="24"/>
        </w:rPr>
        <w:t>,</w:t>
      </w:r>
      <w:r w:rsidRPr="003D540A">
        <w:rPr>
          <w:rFonts w:ascii="Gill Sans" w:hAnsi="Gill Sans" w:cs="Gill Sans"/>
          <w:sz w:val="24"/>
          <w:szCs w:val="24"/>
        </w:rPr>
        <w:t xml:space="preserve"> David Bernardo</w:t>
      </w:r>
      <w:r>
        <w:rPr>
          <w:rFonts w:ascii="Gill Sans" w:hAnsi="Gill Sans" w:cs="Gill Sans"/>
          <w:sz w:val="24"/>
          <w:szCs w:val="24"/>
        </w:rPr>
        <w:t xml:space="preserve"> PhD </w:t>
      </w:r>
      <w:r w:rsidRPr="003D540A">
        <w:rPr>
          <w:rFonts w:ascii="Gill Sans" w:hAnsi="Gill Sans" w:cs="Gill Sans"/>
          <w:sz w:val="24"/>
          <w:szCs w:val="24"/>
          <w:vertAlign w:val="superscript"/>
        </w:rPr>
        <w:t>1</w:t>
      </w:r>
      <w:r w:rsidRPr="003D540A">
        <w:rPr>
          <w:rFonts w:ascii="Gill Sans" w:hAnsi="Gill Sans" w:cs="Gill Sans"/>
          <w:sz w:val="24"/>
          <w:szCs w:val="24"/>
        </w:rPr>
        <w:t xml:space="preserve">, Alexandra </w:t>
      </w:r>
      <w:r>
        <w:rPr>
          <w:rFonts w:ascii="Gill Sans" w:hAnsi="Gill Sans" w:cs="Gill Sans"/>
          <w:sz w:val="24"/>
          <w:szCs w:val="24"/>
        </w:rPr>
        <w:t xml:space="preserve">I F </w:t>
      </w:r>
      <w:r w:rsidRPr="003D540A">
        <w:rPr>
          <w:rFonts w:ascii="Gill Sans" w:hAnsi="Gill Sans" w:cs="Gill Sans"/>
          <w:sz w:val="24"/>
          <w:szCs w:val="24"/>
        </w:rPr>
        <w:t>Blakemore</w:t>
      </w:r>
      <w:r>
        <w:rPr>
          <w:rFonts w:ascii="Gill Sans" w:hAnsi="Gill Sans" w:cs="Gill Sans"/>
          <w:sz w:val="24"/>
          <w:szCs w:val="24"/>
        </w:rPr>
        <w:t xml:space="preserve"> PhD </w:t>
      </w:r>
      <w:r>
        <w:rPr>
          <w:rFonts w:ascii="Gill Sans" w:hAnsi="Gill Sans" w:cs="Gill Sans"/>
          <w:sz w:val="24"/>
          <w:szCs w:val="24"/>
          <w:vertAlign w:val="superscript"/>
        </w:rPr>
        <w:t>3</w:t>
      </w:r>
      <w:r w:rsidRPr="003D540A">
        <w:rPr>
          <w:rFonts w:ascii="Gill Sans" w:hAnsi="Gill Sans" w:cs="Gill Sans"/>
          <w:sz w:val="24"/>
          <w:szCs w:val="24"/>
        </w:rPr>
        <w:t>,</w:t>
      </w:r>
      <w:r w:rsidR="00126D8E">
        <w:rPr>
          <w:rFonts w:ascii="Gill Sans" w:hAnsi="Gill Sans" w:cs="Gill Sans"/>
          <w:sz w:val="24"/>
          <w:szCs w:val="24"/>
        </w:rPr>
        <w:t xml:space="preserve"> Robin H Kennedy</w:t>
      </w:r>
      <w:r w:rsidR="00126D8E">
        <w:rPr>
          <w:rFonts w:ascii="Gill Sans" w:hAnsi="Gill Sans" w:cs="Gill Sans"/>
          <w:sz w:val="24"/>
          <w:szCs w:val="24"/>
          <w:vertAlign w:val="superscript"/>
        </w:rPr>
        <w:t>2</w:t>
      </w:r>
      <w:r w:rsidR="00126D8E">
        <w:rPr>
          <w:rFonts w:ascii="Gill Sans" w:hAnsi="Gill Sans" w:cs="Gill Sans"/>
          <w:sz w:val="24"/>
          <w:szCs w:val="24"/>
        </w:rPr>
        <w:t>,</w:t>
      </w:r>
      <w:r w:rsidRPr="003D540A">
        <w:rPr>
          <w:rFonts w:ascii="Gill Sans" w:hAnsi="Gill Sans" w:cs="Gill Sans"/>
          <w:sz w:val="24"/>
          <w:szCs w:val="24"/>
        </w:rPr>
        <w:t xml:space="preserve"> Morgan </w:t>
      </w:r>
      <w:r w:rsidRPr="003D540A">
        <w:rPr>
          <w:rFonts w:ascii="Gill Sans" w:hAnsi="Gill Sans" w:cs="Gill Sans"/>
          <w:bCs/>
          <w:sz w:val="24"/>
          <w:szCs w:val="24"/>
          <w:lang w:val="en-US"/>
        </w:rPr>
        <w:t>Moorghen</w:t>
      </w:r>
      <w:r>
        <w:rPr>
          <w:rFonts w:ascii="Gill Sans" w:hAnsi="Gill Sans" w:cs="Gill Sans"/>
          <w:bCs/>
          <w:sz w:val="24"/>
          <w:szCs w:val="24"/>
          <w:lang w:val="en-US"/>
        </w:rPr>
        <w:t xml:space="preserve"> MD </w:t>
      </w:r>
      <w:proofErr w:type="spellStart"/>
      <w:r w:rsidRPr="003774D6">
        <w:rPr>
          <w:rFonts w:ascii="Gill Sans" w:hAnsi="Gill Sans" w:cs="Gill Sans"/>
          <w:bCs/>
          <w:sz w:val="24"/>
          <w:szCs w:val="24"/>
          <w:lang w:val="en-US"/>
        </w:rPr>
        <w:t>FRCPath</w:t>
      </w:r>
      <w:proofErr w:type="spellEnd"/>
      <w:r>
        <w:rPr>
          <w:rFonts w:ascii="Gill Sans" w:hAnsi="Gill Sans" w:cs="Gill Sans"/>
          <w:bCs/>
          <w:sz w:val="24"/>
          <w:szCs w:val="24"/>
          <w:lang w:val="en-US"/>
        </w:rPr>
        <w:t xml:space="preserve"> </w:t>
      </w:r>
      <w:r>
        <w:rPr>
          <w:rFonts w:ascii="Gill Sans" w:hAnsi="Gill Sans" w:cs="Gill Sans"/>
          <w:sz w:val="24"/>
          <w:szCs w:val="24"/>
          <w:vertAlign w:val="superscript"/>
        </w:rPr>
        <w:t>4</w:t>
      </w:r>
      <w:r>
        <w:rPr>
          <w:rFonts w:ascii="Gill Sans" w:hAnsi="Gill Sans" w:cs="Gill Sans"/>
          <w:sz w:val="24"/>
          <w:szCs w:val="24"/>
        </w:rPr>
        <w:t xml:space="preserve">, </w:t>
      </w:r>
      <w:r w:rsidRPr="003D540A">
        <w:rPr>
          <w:rFonts w:ascii="Gill Sans" w:hAnsi="Gill Sans" w:cs="Gill Sans"/>
          <w:sz w:val="24"/>
          <w:szCs w:val="24"/>
        </w:rPr>
        <w:t>John T Jenkins</w:t>
      </w:r>
      <w:r>
        <w:rPr>
          <w:rFonts w:ascii="Gill Sans" w:hAnsi="Gill Sans" w:cs="Gill Sans"/>
          <w:sz w:val="24"/>
          <w:szCs w:val="24"/>
        </w:rPr>
        <w:t xml:space="preserve"> MD FRCS </w:t>
      </w:r>
      <w:r w:rsidRPr="003774D6">
        <w:rPr>
          <w:rFonts w:ascii="Gill Sans" w:hAnsi="Gill Sans" w:cs="Gill Sans"/>
          <w:sz w:val="24"/>
          <w:szCs w:val="24"/>
          <w:vertAlign w:val="superscript"/>
        </w:rPr>
        <w:t>2</w:t>
      </w:r>
      <w:r>
        <w:rPr>
          <w:rFonts w:ascii="Gill Sans" w:hAnsi="Gill Sans" w:cs="Gill Sans"/>
          <w:sz w:val="24"/>
          <w:szCs w:val="24"/>
        </w:rPr>
        <w:t xml:space="preserve">, </w:t>
      </w:r>
      <w:r w:rsidRPr="003774D6">
        <w:rPr>
          <w:rFonts w:ascii="Gill Sans" w:hAnsi="Gill Sans" w:cs="Gill Sans"/>
          <w:sz w:val="24"/>
          <w:szCs w:val="24"/>
        </w:rPr>
        <w:t>Stella</w:t>
      </w:r>
      <w:r w:rsidRPr="003D540A">
        <w:rPr>
          <w:rFonts w:ascii="Gill Sans" w:hAnsi="Gill Sans" w:cs="Gill Sans"/>
          <w:sz w:val="24"/>
          <w:szCs w:val="24"/>
        </w:rPr>
        <w:t xml:space="preserve"> C Knight</w:t>
      </w:r>
      <w:r>
        <w:rPr>
          <w:rFonts w:ascii="Gill Sans" w:hAnsi="Gill Sans" w:cs="Gill Sans"/>
          <w:sz w:val="24"/>
          <w:szCs w:val="24"/>
        </w:rPr>
        <w:t xml:space="preserve"> PhD</w:t>
      </w:r>
      <w:r w:rsidRPr="003D540A">
        <w:rPr>
          <w:rFonts w:ascii="Gill Sans" w:hAnsi="Gill Sans" w:cs="Gill Sans"/>
          <w:sz w:val="24"/>
          <w:szCs w:val="24"/>
        </w:rPr>
        <w:t xml:space="preserve"> </w:t>
      </w:r>
      <w:r w:rsidRPr="003D540A">
        <w:rPr>
          <w:rFonts w:ascii="Gill Sans" w:hAnsi="Gill Sans" w:cs="Gill Sans"/>
          <w:sz w:val="24"/>
          <w:szCs w:val="24"/>
          <w:vertAlign w:val="superscript"/>
        </w:rPr>
        <w:t>1</w:t>
      </w:r>
      <w:r w:rsidRPr="003D540A">
        <w:rPr>
          <w:rFonts w:ascii="Gill Sans" w:hAnsi="Gill Sans" w:cs="Gill Sans"/>
          <w:sz w:val="24"/>
          <w:szCs w:val="24"/>
        </w:rPr>
        <w:t xml:space="preserve">, </w:t>
      </w:r>
    </w:p>
    <w:p w14:paraId="1C2238FF" w14:textId="77777777" w:rsidR="003774D6" w:rsidRPr="00227389" w:rsidRDefault="003774D6" w:rsidP="003774D6">
      <w:pPr>
        <w:pStyle w:val="NoSpacing"/>
        <w:spacing w:line="480" w:lineRule="auto"/>
        <w:rPr>
          <w:rFonts w:ascii="Gill Sans" w:hAnsi="Gill Sans" w:cs="Gill Sans"/>
          <w:i/>
          <w:sz w:val="24"/>
          <w:szCs w:val="24"/>
        </w:rPr>
      </w:pPr>
    </w:p>
    <w:p w14:paraId="67F161A8" w14:textId="77777777" w:rsidR="003774D6" w:rsidRPr="00227389" w:rsidRDefault="003774D6" w:rsidP="003774D6">
      <w:pPr>
        <w:pStyle w:val="NoSpacing"/>
        <w:numPr>
          <w:ilvl w:val="0"/>
          <w:numId w:val="2"/>
        </w:numPr>
        <w:spacing w:line="480" w:lineRule="auto"/>
        <w:rPr>
          <w:rFonts w:ascii="Gill Sans" w:hAnsi="Gill Sans" w:cs="Gill Sans"/>
          <w:i/>
          <w:sz w:val="24"/>
          <w:szCs w:val="24"/>
        </w:rPr>
      </w:pPr>
      <w:r w:rsidRPr="00227389">
        <w:rPr>
          <w:rFonts w:ascii="Gill Sans" w:hAnsi="Gill Sans" w:cs="Gill Sans"/>
          <w:i/>
          <w:sz w:val="24"/>
          <w:szCs w:val="24"/>
        </w:rPr>
        <w:t xml:space="preserve">Antigen Presentation Research Group, Imperial College London, North West London Hospitals Campus, Watford Road, Harrow HA1 3UJ, </w:t>
      </w:r>
      <w:r>
        <w:rPr>
          <w:rFonts w:ascii="Gill Sans" w:hAnsi="Gill Sans" w:cs="Gill Sans"/>
          <w:i/>
          <w:sz w:val="24"/>
          <w:szCs w:val="24"/>
        </w:rPr>
        <w:t>UK</w:t>
      </w:r>
    </w:p>
    <w:p w14:paraId="323C4DC3" w14:textId="77777777" w:rsidR="003774D6" w:rsidRPr="00227389" w:rsidRDefault="003774D6" w:rsidP="003774D6">
      <w:pPr>
        <w:pStyle w:val="NoSpacing"/>
        <w:numPr>
          <w:ilvl w:val="0"/>
          <w:numId w:val="2"/>
        </w:numPr>
        <w:spacing w:line="480" w:lineRule="auto"/>
        <w:rPr>
          <w:rFonts w:ascii="Gill Sans" w:hAnsi="Gill Sans" w:cs="Gill Sans"/>
          <w:i/>
          <w:sz w:val="24"/>
          <w:szCs w:val="24"/>
        </w:rPr>
      </w:pPr>
      <w:r w:rsidRPr="00227389">
        <w:rPr>
          <w:rFonts w:ascii="Gill Sans" w:hAnsi="Gill Sans" w:cs="Gill Sans"/>
          <w:i/>
          <w:sz w:val="24"/>
          <w:szCs w:val="24"/>
        </w:rPr>
        <w:t xml:space="preserve">Department of Surgery St Marks Hospital, Watford Road, Harrow, Middlesex, HA1 3UJ, </w:t>
      </w:r>
      <w:r>
        <w:rPr>
          <w:rFonts w:ascii="Gill Sans" w:hAnsi="Gill Sans" w:cs="Gill Sans"/>
          <w:i/>
          <w:sz w:val="24"/>
          <w:szCs w:val="24"/>
        </w:rPr>
        <w:t>UK</w:t>
      </w:r>
    </w:p>
    <w:p w14:paraId="4E80029D" w14:textId="77777777" w:rsidR="003774D6" w:rsidRDefault="003774D6" w:rsidP="003774D6">
      <w:pPr>
        <w:pStyle w:val="NormalWeb"/>
        <w:numPr>
          <w:ilvl w:val="0"/>
          <w:numId w:val="2"/>
        </w:numPr>
        <w:spacing w:line="480" w:lineRule="auto"/>
        <w:rPr>
          <w:rFonts w:ascii="Gill Sans" w:hAnsi="Gill Sans" w:cs="Gill Sans"/>
          <w:i/>
          <w:sz w:val="24"/>
          <w:szCs w:val="24"/>
        </w:rPr>
      </w:pPr>
      <w:r w:rsidRPr="00F15C08">
        <w:rPr>
          <w:rFonts w:ascii="Gill Sans" w:hAnsi="Gill Sans" w:cs="Gill Sans"/>
          <w:i/>
          <w:sz w:val="24"/>
          <w:szCs w:val="24"/>
        </w:rPr>
        <w:t>Section of Investigative Medicine, Division of Diabetes, Endocrinology, and Metabolism, Faculty of Medicine, Imperial College, London W12 0NN, UK</w:t>
      </w:r>
    </w:p>
    <w:p w14:paraId="1FF11389" w14:textId="77777777" w:rsidR="003774D6" w:rsidRDefault="003774D6" w:rsidP="003774D6">
      <w:pPr>
        <w:pStyle w:val="NoSpacing"/>
        <w:numPr>
          <w:ilvl w:val="0"/>
          <w:numId w:val="2"/>
        </w:numPr>
        <w:spacing w:line="480" w:lineRule="auto"/>
        <w:rPr>
          <w:rFonts w:ascii="Gill Sans" w:hAnsi="Gill Sans" w:cs="Gill Sans"/>
          <w:i/>
          <w:sz w:val="24"/>
          <w:szCs w:val="24"/>
        </w:rPr>
      </w:pPr>
      <w:r w:rsidRPr="00F15C08">
        <w:rPr>
          <w:rFonts w:ascii="Gill Sans" w:hAnsi="Gill Sans" w:cs="Gill Sans"/>
          <w:i/>
          <w:sz w:val="24"/>
          <w:szCs w:val="24"/>
        </w:rPr>
        <w:t xml:space="preserve">Department of Histopathology St Marks Hospital, Watford Road, Harrow, Middlesex, HA1 3UJ, </w:t>
      </w:r>
      <w:r>
        <w:rPr>
          <w:rFonts w:ascii="Gill Sans" w:hAnsi="Gill Sans" w:cs="Gill Sans"/>
          <w:i/>
          <w:sz w:val="24"/>
          <w:szCs w:val="24"/>
        </w:rPr>
        <w:t>UK</w:t>
      </w:r>
    </w:p>
    <w:p w14:paraId="7E8721B8" w14:textId="77777777" w:rsidR="003774D6" w:rsidRPr="003774D6" w:rsidRDefault="003774D6" w:rsidP="003774D6">
      <w:pPr>
        <w:pStyle w:val="NoSpacing"/>
        <w:spacing w:line="480" w:lineRule="auto"/>
        <w:ind w:left="720"/>
        <w:rPr>
          <w:rFonts w:ascii="Gill Sans" w:hAnsi="Gill Sans" w:cs="Gill Sans"/>
          <w:i/>
          <w:sz w:val="24"/>
          <w:szCs w:val="24"/>
        </w:rPr>
      </w:pPr>
    </w:p>
    <w:p w14:paraId="21257D77" w14:textId="77777777" w:rsidR="003774D6" w:rsidRDefault="003774D6" w:rsidP="003774D6">
      <w:pPr>
        <w:widowControl w:val="0"/>
        <w:autoSpaceDE w:val="0"/>
        <w:autoSpaceDN w:val="0"/>
        <w:adjustRightInd w:val="0"/>
        <w:spacing w:line="480" w:lineRule="auto"/>
        <w:rPr>
          <w:rFonts w:ascii="Gill Sans" w:hAnsi="Gill Sans" w:cs="Gill Sans"/>
          <w:i/>
        </w:rPr>
      </w:pPr>
      <w:r w:rsidRPr="009F3CF2">
        <w:rPr>
          <w:rFonts w:ascii="Gill Sans" w:hAnsi="Gill Sans" w:cs="Gill Sans"/>
          <w:i/>
        </w:rPr>
        <w:t>Corresponding Author:</w:t>
      </w:r>
      <w:r>
        <w:rPr>
          <w:rFonts w:ascii="Gill Sans" w:hAnsi="Gill Sans" w:cs="Gill Sans"/>
          <w:i/>
        </w:rPr>
        <w:t xml:space="preserve"> </w:t>
      </w:r>
    </w:p>
    <w:p w14:paraId="364B0E2E" w14:textId="77777777" w:rsidR="003774D6" w:rsidRDefault="003774D6" w:rsidP="003774D6">
      <w:pPr>
        <w:widowControl w:val="0"/>
        <w:autoSpaceDE w:val="0"/>
        <w:autoSpaceDN w:val="0"/>
        <w:adjustRightInd w:val="0"/>
        <w:spacing w:line="480" w:lineRule="auto"/>
        <w:rPr>
          <w:rFonts w:ascii="Gill Sans" w:hAnsi="Gill Sans" w:cs="Gill Sans"/>
        </w:rPr>
      </w:pPr>
      <w:r w:rsidRPr="009F1914">
        <w:rPr>
          <w:rFonts w:ascii="Gill Sans" w:hAnsi="Gill Sans" w:cs="Gill Sans"/>
        </w:rPr>
        <w:t xml:space="preserve">Professor </w:t>
      </w:r>
      <w:r>
        <w:rPr>
          <w:rFonts w:ascii="Gill Sans" w:hAnsi="Gill Sans" w:cs="Gill Sans"/>
        </w:rPr>
        <w:t xml:space="preserve">Stella C Knight </w:t>
      </w:r>
    </w:p>
    <w:p w14:paraId="786BCD47" w14:textId="77777777" w:rsidR="003774D6" w:rsidRPr="003774D6" w:rsidRDefault="003774D6" w:rsidP="003774D6">
      <w:pPr>
        <w:widowControl w:val="0"/>
        <w:autoSpaceDE w:val="0"/>
        <w:autoSpaceDN w:val="0"/>
        <w:adjustRightInd w:val="0"/>
        <w:spacing w:line="480" w:lineRule="auto"/>
        <w:rPr>
          <w:rFonts w:ascii="Gill Sans" w:hAnsi="Gill Sans" w:cs="Gill Sans"/>
        </w:rPr>
      </w:pPr>
      <w:r w:rsidRPr="009F3CF2">
        <w:rPr>
          <w:rFonts w:ascii="Gill Sans" w:hAnsi="Gill Sans" w:cs="Gill Sans"/>
        </w:rPr>
        <w:t>Antigen Presentation Research Group, Imperial College London,</w:t>
      </w:r>
      <w:r>
        <w:rPr>
          <w:rFonts w:ascii="Gill Sans" w:hAnsi="Gill Sans" w:cs="Gill Sans"/>
          <w:i/>
        </w:rPr>
        <w:t xml:space="preserve"> </w:t>
      </w:r>
    </w:p>
    <w:p w14:paraId="5AAF2370" w14:textId="77777777" w:rsidR="003774D6" w:rsidRDefault="003774D6" w:rsidP="003774D6">
      <w:pPr>
        <w:widowControl w:val="0"/>
        <w:autoSpaceDE w:val="0"/>
        <w:autoSpaceDN w:val="0"/>
        <w:adjustRightInd w:val="0"/>
        <w:spacing w:line="480" w:lineRule="auto"/>
        <w:rPr>
          <w:rFonts w:ascii="Gill Sans" w:hAnsi="Gill Sans" w:cs="Gill Sans"/>
        </w:rPr>
      </w:pPr>
      <w:r w:rsidRPr="009F3CF2">
        <w:rPr>
          <w:rFonts w:ascii="Gill Sans" w:hAnsi="Gill Sans" w:cs="Gill Sans"/>
        </w:rPr>
        <w:t xml:space="preserve">North West London Hospitals Campus, </w:t>
      </w:r>
    </w:p>
    <w:p w14:paraId="0BEF6944" w14:textId="77777777" w:rsidR="003774D6" w:rsidRDefault="003774D6" w:rsidP="003774D6">
      <w:pPr>
        <w:widowControl w:val="0"/>
        <w:autoSpaceDE w:val="0"/>
        <w:autoSpaceDN w:val="0"/>
        <w:adjustRightInd w:val="0"/>
        <w:spacing w:line="480" w:lineRule="auto"/>
        <w:rPr>
          <w:rFonts w:ascii="Gill Sans" w:hAnsi="Gill Sans" w:cs="Gill Sans"/>
        </w:rPr>
      </w:pPr>
      <w:r w:rsidRPr="009F3CF2">
        <w:rPr>
          <w:rFonts w:ascii="Gill Sans" w:hAnsi="Gill Sans" w:cs="Gill Sans"/>
        </w:rPr>
        <w:t>Watford Road,</w:t>
      </w:r>
      <w:r>
        <w:rPr>
          <w:rFonts w:ascii="Gill Sans" w:hAnsi="Gill Sans" w:cs="Gill Sans"/>
          <w:i/>
        </w:rPr>
        <w:t xml:space="preserve"> </w:t>
      </w:r>
      <w:r w:rsidRPr="009F3CF2">
        <w:rPr>
          <w:rFonts w:ascii="Gill Sans" w:hAnsi="Gill Sans" w:cs="Gill Sans"/>
        </w:rPr>
        <w:t>Harrow</w:t>
      </w:r>
      <w:r>
        <w:rPr>
          <w:rFonts w:ascii="Gill Sans" w:hAnsi="Gill Sans" w:cs="Gill Sans"/>
        </w:rPr>
        <w:t>,</w:t>
      </w:r>
      <w:r w:rsidRPr="009F3CF2">
        <w:rPr>
          <w:rFonts w:ascii="Gill Sans" w:hAnsi="Gill Sans" w:cs="Gill Sans"/>
        </w:rPr>
        <w:t xml:space="preserve"> HA1 3UJ, United Kingdom</w:t>
      </w:r>
    </w:p>
    <w:p w14:paraId="7AA6068E" w14:textId="77777777" w:rsidR="003774D6" w:rsidRDefault="003774D6" w:rsidP="003774D6">
      <w:pPr>
        <w:widowControl w:val="0"/>
        <w:autoSpaceDE w:val="0"/>
        <w:autoSpaceDN w:val="0"/>
        <w:adjustRightInd w:val="0"/>
        <w:spacing w:line="480" w:lineRule="auto"/>
        <w:rPr>
          <w:rFonts w:ascii="Gill Sans" w:hAnsi="Gill Sans" w:cs="Gill Sans"/>
        </w:rPr>
      </w:pPr>
      <w:r>
        <w:rPr>
          <w:rFonts w:ascii="Gill Sans" w:hAnsi="Gill Sans" w:cs="Gill Sans"/>
        </w:rPr>
        <w:t xml:space="preserve">Email: </w:t>
      </w:r>
      <w:hyperlink r:id="rId7" w:history="1">
        <w:r w:rsidRPr="002738B3">
          <w:rPr>
            <w:rStyle w:val="Hyperlink"/>
            <w:rFonts w:ascii="Gill Sans" w:hAnsi="Gill Sans" w:cs="Gill Sans"/>
          </w:rPr>
          <w:t>s.knight@imperial.ac.uk</w:t>
        </w:r>
      </w:hyperlink>
    </w:p>
    <w:p w14:paraId="4E565FE9" w14:textId="77777777" w:rsidR="003774D6" w:rsidRDefault="003774D6" w:rsidP="003774D6">
      <w:pPr>
        <w:widowControl w:val="0"/>
        <w:autoSpaceDE w:val="0"/>
        <w:autoSpaceDN w:val="0"/>
        <w:adjustRightInd w:val="0"/>
        <w:spacing w:line="480" w:lineRule="auto"/>
        <w:rPr>
          <w:rFonts w:ascii="Gill Sans" w:hAnsi="Gill Sans" w:cs="Gill Sans"/>
        </w:rPr>
      </w:pPr>
      <w:r>
        <w:rPr>
          <w:rFonts w:ascii="Gill Sans" w:hAnsi="Gill Sans" w:cs="Gill Sans"/>
        </w:rPr>
        <w:t>Telephone: +44 20 8869 3494</w:t>
      </w:r>
    </w:p>
    <w:p w14:paraId="62AA3DE4" w14:textId="77777777" w:rsidR="003774D6" w:rsidRPr="00492089" w:rsidRDefault="003774D6" w:rsidP="003774D6">
      <w:pPr>
        <w:widowControl w:val="0"/>
        <w:autoSpaceDE w:val="0"/>
        <w:autoSpaceDN w:val="0"/>
        <w:adjustRightInd w:val="0"/>
        <w:spacing w:line="480" w:lineRule="auto"/>
        <w:rPr>
          <w:rFonts w:ascii="Gill Sans" w:hAnsi="Gill Sans" w:cs="Gill Sans"/>
        </w:rPr>
      </w:pPr>
      <w:r>
        <w:rPr>
          <w:rFonts w:ascii="Gill Sans" w:hAnsi="Gill Sans" w:cs="Gill Sans"/>
        </w:rPr>
        <w:t>Fax: +44 20 8869 3532</w:t>
      </w:r>
    </w:p>
    <w:p w14:paraId="38154246" w14:textId="77777777" w:rsidR="00D60ED9" w:rsidRDefault="00D60ED9"/>
    <w:p w14:paraId="229C473B" w14:textId="7C249DA4" w:rsidR="003104EC" w:rsidRDefault="003104EC">
      <w:r>
        <w:br w:type="page"/>
      </w:r>
    </w:p>
    <w:p w14:paraId="468EA167" w14:textId="52F442EC" w:rsidR="00915170" w:rsidRPr="00915170" w:rsidRDefault="00915170" w:rsidP="00915170">
      <w:pPr>
        <w:widowControl w:val="0"/>
        <w:autoSpaceDE w:val="0"/>
        <w:autoSpaceDN w:val="0"/>
        <w:adjustRightInd w:val="0"/>
        <w:spacing w:line="480" w:lineRule="auto"/>
        <w:jc w:val="both"/>
        <w:rPr>
          <w:rFonts w:ascii="Gill Sans" w:hAnsi="Gill Sans" w:cs="Gill Sans"/>
          <w:b/>
          <w:color w:val="1A1A1A"/>
        </w:rPr>
      </w:pPr>
      <w:r w:rsidRPr="00915170">
        <w:rPr>
          <w:rFonts w:ascii="Gill Sans" w:hAnsi="Gill Sans" w:cs="Gill Sans"/>
          <w:b/>
          <w:color w:val="1A1A1A"/>
        </w:rPr>
        <w:lastRenderedPageBreak/>
        <w:t>Abstract</w:t>
      </w:r>
    </w:p>
    <w:p w14:paraId="23C08D33" w14:textId="47D6143B" w:rsidR="003104EC" w:rsidRPr="00915170" w:rsidRDefault="003104EC" w:rsidP="00915170">
      <w:pPr>
        <w:widowControl w:val="0"/>
        <w:autoSpaceDE w:val="0"/>
        <w:autoSpaceDN w:val="0"/>
        <w:adjustRightInd w:val="0"/>
        <w:spacing w:line="480" w:lineRule="auto"/>
        <w:jc w:val="both"/>
        <w:rPr>
          <w:rFonts w:ascii="Gill Sans" w:hAnsi="Gill Sans" w:cs="Gill Sans"/>
          <w:color w:val="1A1A1A"/>
        </w:rPr>
      </w:pPr>
      <w:r w:rsidRPr="00915170">
        <w:rPr>
          <w:rFonts w:ascii="Gill Sans" w:hAnsi="Gill Sans" w:cs="Gill Sans"/>
          <w:color w:val="1A1A1A"/>
        </w:rPr>
        <w:t>Dendritic cells</w:t>
      </w:r>
      <w:r w:rsidR="00915170">
        <w:rPr>
          <w:rFonts w:ascii="Gill Sans" w:hAnsi="Gill Sans" w:cs="Gill Sans"/>
          <w:color w:val="1A1A1A"/>
        </w:rPr>
        <w:t xml:space="preserve"> </w:t>
      </w:r>
      <w:r w:rsidRPr="00915170">
        <w:rPr>
          <w:rFonts w:ascii="Gill Sans" w:hAnsi="Gill Sans" w:cs="Gill Sans"/>
          <w:color w:val="1A1A1A"/>
        </w:rPr>
        <w:t xml:space="preserve">(DCs) are </w:t>
      </w:r>
      <w:r w:rsidR="00915170" w:rsidRPr="00915170">
        <w:rPr>
          <w:rFonts w:ascii="Gill Sans" w:hAnsi="Gill Sans" w:cs="Gill Sans"/>
          <w:color w:val="1A1A1A"/>
        </w:rPr>
        <w:t>antigen-presenting</w:t>
      </w:r>
      <w:r w:rsidRPr="00915170">
        <w:rPr>
          <w:rFonts w:ascii="Gill Sans" w:hAnsi="Gill Sans" w:cs="Gill Sans"/>
          <w:color w:val="1A1A1A"/>
        </w:rPr>
        <w:t xml:space="preserve"> cells, can acquire tumour antigens and initiate</w:t>
      </w:r>
      <w:r w:rsidR="00915170">
        <w:rPr>
          <w:rFonts w:ascii="Gill Sans" w:hAnsi="Gill Sans" w:cs="Gill Sans"/>
          <w:color w:val="1A1A1A"/>
        </w:rPr>
        <w:t xml:space="preserve"> </w:t>
      </w:r>
      <w:r w:rsidRPr="00915170">
        <w:rPr>
          <w:rFonts w:ascii="Gill Sans" w:hAnsi="Gill Sans" w:cs="Gill Sans"/>
          <w:color w:val="1A1A1A"/>
        </w:rPr>
        <w:t xml:space="preserve">cytotoxic T-cells reactions against tumour. </w:t>
      </w:r>
      <w:r w:rsidR="003A42B8">
        <w:rPr>
          <w:rFonts w:ascii="Gill Sans" w:hAnsi="Gill Sans" w:cs="Gill Sans"/>
          <w:color w:val="1A1A1A"/>
        </w:rPr>
        <w:t>Obesity</w:t>
      </w:r>
      <w:r w:rsidRPr="00915170">
        <w:rPr>
          <w:rFonts w:ascii="Gill Sans" w:hAnsi="Gill Sans" w:cs="Gill Sans"/>
          <w:color w:val="1A1A1A"/>
        </w:rPr>
        <w:t xml:space="preserve"> has been proposed as a cause</w:t>
      </w:r>
      <w:r w:rsidR="00915170">
        <w:rPr>
          <w:rFonts w:ascii="Gill Sans" w:hAnsi="Gill Sans" w:cs="Gill Sans"/>
          <w:color w:val="1A1A1A"/>
        </w:rPr>
        <w:t xml:space="preserve"> for tumours escaping immune </w:t>
      </w:r>
      <w:r w:rsidRPr="00915170">
        <w:rPr>
          <w:rFonts w:ascii="Gill Sans" w:hAnsi="Gill Sans" w:cs="Gill Sans"/>
          <w:color w:val="1A1A1A"/>
        </w:rPr>
        <w:t>surveillance but very few studies investigates</w:t>
      </w:r>
      <w:r w:rsidR="00915170">
        <w:rPr>
          <w:rFonts w:ascii="Gill Sans" w:hAnsi="Gill Sans" w:cs="Gill Sans"/>
          <w:color w:val="1A1A1A"/>
        </w:rPr>
        <w:t xml:space="preserve"> </w:t>
      </w:r>
      <w:r w:rsidRPr="00915170">
        <w:rPr>
          <w:rFonts w:ascii="Gill Sans" w:hAnsi="Gill Sans" w:cs="Gill Sans"/>
          <w:color w:val="1A1A1A"/>
        </w:rPr>
        <w:t xml:space="preserve">the impact of </w:t>
      </w:r>
      <w:r w:rsidR="0011515B">
        <w:rPr>
          <w:rFonts w:ascii="Gill Sans" w:hAnsi="Gill Sans" w:cs="Gill Sans"/>
          <w:color w:val="1A1A1A"/>
        </w:rPr>
        <w:t>other Body Composition parameters</w:t>
      </w:r>
      <w:r w:rsidRPr="00915170">
        <w:rPr>
          <w:rFonts w:ascii="Gill Sans" w:hAnsi="Gill Sans" w:cs="Gill Sans"/>
          <w:color w:val="1A1A1A"/>
        </w:rPr>
        <w:t>. Our aim was to examine the relationship</w:t>
      </w:r>
      <w:r w:rsidR="00915170">
        <w:rPr>
          <w:rFonts w:ascii="Gill Sans" w:hAnsi="Gill Sans" w:cs="Gill Sans"/>
          <w:color w:val="1A1A1A"/>
        </w:rPr>
        <w:t xml:space="preserve"> </w:t>
      </w:r>
      <w:r w:rsidRPr="00915170">
        <w:rPr>
          <w:rFonts w:ascii="Gill Sans" w:hAnsi="Gill Sans" w:cs="Gill Sans"/>
          <w:color w:val="1A1A1A"/>
        </w:rPr>
        <w:t xml:space="preserve">of </w:t>
      </w:r>
      <w:r w:rsidR="0011515B">
        <w:rPr>
          <w:rFonts w:ascii="Gill Sans" w:hAnsi="Gill Sans" w:cs="Gill Sans"/>
          <w:color w:val="1A1A1A"/>
        </w:rPr>
        <w:t>Computer Tomography defined parameters</w:t>
      </w:r>
      <w:r w:rsidRPr="00915170">
        <w:rPr>
          <w:rFonts w:ascii="Gill Sans" w:hAnsi="Gill Sans" w:cs="Gill Sans"/>
          <w:color w:val="1A1A1A"/>
        </w:rPr>
        <w:t xml:space="preserve"> on DC</w:t>
      </w:r>
      <w:r w:rsidR="00915170">
        <w:rPr>
          <w:rFonts w:ascii="Gill Sans" w:hAnsi="Gill Sans" w:cs="Gill Sans"/>
          <w:color w:val="1A1A1A"/>
        </w:rPr>
        <w:t xml:space="preserve"> phenotype in patients with CRC. </w:t>
      </w:r>
      <w:r w:rsidRPr="00915170">
        <w:rPr>
          <w:rFonts w:ascii="Gill Sans" w:hAnsi="Gill Sans" w:cs="Gill Sans"/>
          <w:color w:val="1A1A1A"/>
        </w:rPr>
        <w:t>Peripheral blood mononuclear cells were obtained</w:t>
      </w:r>
      <w:r w:rsidR="00915170">
        <w:rPr>
          <w:rFonts w:ascii="Gill Sans" w:hAnsi="Gill Sans" w:cs="Gill Sans"/>
          <w:color w:val="1A1A1A"/>
        </w:rPr>
        <w:t xml:space="preserve"> </w:t>
      </w:r>
      <w:r w:rsidRPr="00915170">
        <w:rPr>
          <w:rFonts w:ascii="Gill Sans" w:hAnsi="Gill Sans" w:cs="Gill Sans"/>
          <w:color w:val="1A1A1A"/>
        </w:rPr>
        <w:t>from CRC patients before surgical bowel resection. DC identified as HLA</w:t>
      </w:r>
      <w:r w:rsidR="0011515B">
        <w:rPr>
          <w:rFonts w:ascii="Gill Sans" w:hAnsi="Gill Sans" w:cs="Gill Sans"/>
          <w:color w:val="1A1A1A"/>
        </w:rPr>
        <w:t>-</w:t>
      </w:r>
      <w:r w:rsidRPr="00915170">
        <w:rPr>
          <w:rFonts w:ascii="Gill Sans" w:hAnsi="Gill Sans" w:cs="Gill Sans"/>
          <w:color w:val="1A1A1A"/>
        </w:rPr>
        <w:t>DR</w:t>
      </w:r>
      <w:r w:rsidR="00915170">
        <w:rPr>
          <w:rFonts w:ascii="Gill Sans" w:hAnsi="Gill Sans" w:cs="Gill Sans"/>
          <w:color w:val="1A1A1A"/>
        </w:rPr>
        <w:t xml:space="preserve"> </w:t>
      </w:r>
      <w:r w:rsidR="00324167">
        <w:rPr>
          <w:rFonts w:ascii="Gill Sans" w:hAnsi="Gill Sans" w:cs="Gill Sans"/>
          <w:color w:val="1A1A1A"/>
        </w:rPr>
        <w:t xml:space="preserve">positive and lineage </w:t>
      </w:r>
      <w:r w:rsidRPr="00915170">
        <w:rPr>
          <w:rFonts w:ascii="Gill Sans" w:hAnsi="Gill Sans" w:cs="Gill Sans"/>
          <w:color w:val="1A1A1A"/>
        </w:rPr>
        <w:t>negative cells. DCs were further classified as CD11c+ myeloid (mDC) or</w:t>
      </w:r>
      <w:r w:rsidR="00915170">
        <w:rPr>
          <w:rFonts w:ascii="Gill Sans" w:hAnsi="Gill Sans" w:cs="Gill Sans"/>
          <w:color w:val="1A1A1A"/>
        </w:rPr>
        <w:t xml:space="preserve"> </w:t>
      </w:r>
      <w:r w:rsidRPr="00915170">
        <w:rPr>
          <w:rFonts w:ascii="Gill Sans" w:hAnsi="Gill Sans" w:cs="Gill Sans"/>
          <w:color w:val="1A1A1A"/>
        </w:rPr>
        <w:t>CD11c− putative plasmacytoid. CD40, CD86</w:t>
      </w:r>
      <w:r w:rsidR="0011515B">
        <w:rPr>
          <w:rFonts w:ascii="Gill Sans" w:hAnsi="Gill Sans" w:cs="Gill Sans"/>
          <w:color w:val="1A1A1A"/>
        </w:rPr>
        <w:t>, CD83, CD36</w:t>
      </w:r>
      <w:r w:rsidRPr="00915170">
        <w:rPr>
          <w:rFonts w:ascii="Gill Sans" w:hAnsi="Gill Sans" w:cs="Gill Sans"/>
          <w:color w:val="1A1A1A"/>
        </w:rPr>
        <w:t xml:space="preserve"> and CCR7 expression was</w:t>
      </w:r>
      <w:r w:rsidR="00915170">
        <w:rPr>
          <w:rFonts w:ascii="Gill Sans" w:hAnsi="Gill Sans" w:cs="Gill Sans"/>
          <w:color w:val="1A1A1A"/>
        </w:rPr>
        <w:t xml:space="preserve"> </w:t>
      </w:r>
      <w:r w:rsidRPr="00915170">
        <w:rPr>
          <w:rFonts w:ascii="Gill Sans" w:hAnsi="Gill Sans" w:cs="Gill Sans"/>
          <w:color w:val="1A1A1A"/>
        </w:rPr>
        <w:t xml:space="preserve">determined on DC by flow-cytometry. </w:t>
      </w:r>
      <w:r w:rsidR="00324167" w:rsidRPr="00324167">
        <w:rPr>
          <w:rFonts w:ascii="Gill Sans" w:hAnsi="Gill Sans" w:cs="Gill Sans"/>
          <w:color w:val="1A1A1A"/>
        </w:rPr>
        <w:t>Image analysis of CT scans was used to calculate Lumbar skeletal muscle index (LSMI), and mean muscle attenuation (MA)</w:t>
      </w:r>
      <w:r w:rsidR="0011515B">
        <w:rPr>
          <w:rFonts w:ascii="Gill Sans" w:hAnsi="Gill Sans" w:cs="Gill Sans"/>
          <w:color w:val="1A1A1A"/>
        </w:rPr>
        <w:t xml:space="preserve"> 21 patients (13</w:t>
      </w:r>
      <w:r w:rsidRPr="00915170">
        <w:rPr>
          <w:rFonts w:ascii="Gill Sans" w:hAnsi="Gill Sans" w:cs="Gill Sans"/>
          <w:color w:val="1A1A1A"/>
        </w:rPr>
        <w:t xml:space="preserve"> males) were recruited for this study with median</w:t>
      </w:r>
      <w:r w:rsidR="00915170">
        <w:rPr>
          <w:rFonts w:ascii="Gill Sans" w:hAnsi="Gill Sans" w:cs="Gill Sans"/>
          <w:color w:val="1A1A1A"/>
        </w:rPr>
        <w:t xml:space="preserve"> </w:t>
      </w:r>
      <w:r w:rsidRPr="00915170">
        <w:rPr>
          <w:rFonts w:ascii="Gill Sans" w:hAnsi="Gill Sans" w:cs="Gill Sans"/>
          <w:color w:val="1A1A1A"/>
        </w:rPr>
        <w:t xml:space="preserve">age of </w:t>
      </w:r>
      <w:r w:rsidR="0011515B">
        <w:rPr>
          <w:rFonts w:ascii="Gill Sans" w:hAnsi="Gill Sans" w:cs="Gill Sans"/>
          <w:color w:val="1A1A1A"/>
        </w:rPr>
        <w:t>70</w:t>
      </w:r>
      <w:r w:rsidR="00324167">
        <w:rPr>
          <w:rFonts w:ascii="Gill Sans" w:hAnsi="Gill Sans" w:cs="Gill Sans"/>
          <w:color w:val="1A1A1A"/>
        </w:rPr>
        <w:t>. A</w:t>
      </w:r>
      <w:r w:rsidRPr="00915170">
        <w:rPr>
          <w:rFonts w:ascii="Gill Sans" w:hAnsi="Gill Sans" w:cs="Gill Sans"/>
          <w:color w:val="1A1A1A"/>
        </w:rPr>
        <w:t xml:space="preserve"> significant positive correlation</w:t>
      </w:r>
      <w:r w:rsidR="00915170">
        <w:rPr>
          <w:rFonts w:ascii="Gill Sans" w:hAnsi="Gill Sans" w:cs="Gill Sans"/>
          <w:color w:val="1A1A1A"/>
        </w:rPr>
        <w:t xml:space="preserve"> </w:t>
      </w:r>
      <w:r w:rsidRPr="00915170">
        <w:rPr>
          <w:rFonts w:ascii="Gill Sans" w:hAnsi="Gill Sans" w:cs="Gill Sans"/>
          <w:color w:val="1A1A1A"/>
        </w:rPr>
        <w:t xml:space="preserve">between the </w:t>
      </w:r>
      <w:r w:rsidR="00324167">
        <w:rPr>
          <w:rFonts w:ascii="Gill Sans" w:hAnsi="Gill Sans" w:cs="Gill Sans"/>
          <w:color w:val="1A1A1A"/>
        </w:rPr>
        <w:t>LSMI</w:t>
      </w:r>
      <w:r w:rsidRPr="00915170">
        <w:rPr>
          <w:rFonts w:ascii="Gill Sans" w:hAnsi="Gill Sans" w:cs="Gill Sans"/>
          <w:color w:val="1A1A1A"/>
        </w:rPr>
        <w:t xml:space="preserve"> and the expression of CD40 in all DCS</w:t>
      </w:r>
      <w:r w:rsidR="00915170">
        <w:rPr>
          <w:rFonts w:ascii="Gill Sans" w:hAnsi="Gill Sans" w:cs="Gill Sans"/>
          <w:color w:val="1A1A1A"/>
        </w:rPr>
        <w:t xml:space="preserve"> </w:t>
      </w:r>
      <w:r w:rsidR="0011515B">
        <w:rPr>
          <w:rFonts w:ascii="Gill Sans" w:hAnsi="Gill Sans" w:cs="Gill Sans"/>
          <w:color w:val="1A1A1A"/>
        </w:rPr>
        <w:t>(r = 0.45; p = 0.04</w:t>
      </w:r>
      <w:r w:rsidRPr="00915170">
        <w:rPr>
          <w:rFonts w:ascii="Gill Sans" w:hAnsi="Gill Sans" w:cs="Gill Sans"/>
          <w:color w:val="1A1A1A"/>
        </w:rPr>
        <w:t xml:space="preserve">) </w:t>
      </w:r>
      <w:r w:rsidR="00324167">
        <w:rPr>
          <w:rFonts w:cs="Gill Sans"/>
        </w:rPr>
        <w:t>The MA was</w:t>
      </w:r>
      <w:r w:rsidR="00324167" w:rsidRPr="00A57DDC">
        <w:rPr>
          <w:rFonts w:cs="Gill Sans"/>
        </w:rPr>
        <w:t xml:space="preserve"> </w:t>
      </w:r>
      <w:r w:rsidR="00324167">
        <w:rPr>
          <w:rFonts w:cs="Gill Sans"/>
        </w:rPr>
        <w:t xml:space="preserve">also </w:t>
      </w:r>
      <w:r w:rsidR="00324167" w:rsidRPr="00A57DDC">
        <w:rPr>
          <w:rFonts w:cs="Gill Sans"/>
        </w:rPr>
        <w:t xml:space="preserve">significantly correlated with levels of </w:t>
      </w:r>
      <w:r w:rsidR="00324167">
        <w:rPr>
          <w:rFonts w:cs="Gill Sans"/>
        </w:rPr>
        <w:t xml:space="preserve">CCR7 expression in all DCs </w:t>
      </w:r>
      <w:r w:rsidR="00324167" w:rsidRPr="00A57DDC">
        <w:rPr>
          <w:rFonts w:cs="Gill Sans"/>
        </w:rPr>
        <w:t xml:space="preserve"> (r=</w:t>
      </w:r>
      <w:r w:rsidR="00324167">
        <w:rPr>
          <w:rFonts w:cs="Gill Sans"/>
        </w:rPr>
        <w:t>-0.46, P=</w:t>
      </w:r>
      <w:r w:rsidR="00324167" w:rsidRPr="00A57DDC">
        <w:rPr>
          <w:rFonts w:cs="Gill Sans"/>
        </w:rPr>
        <w:t>0.0</w:t>
      </w:r>
      <w:r w:rsidR="00324167">
        <w:rPr>
          <w:rFonts w:cs="Gill Sans"/>
        </w:rPr>
        <w:t>3)</w:t>
      </w:r>
      <w:r w:rsidR="00324167" w:rsidRPr="00A57DDC">
        <w:rPr>
          <w:rFonts w:cs="Gill Sans"/>
        </w:rPr>
        <w:t>.</w:t>
      </w:r>
      <w:r w:rsidR="0011515B" w:rsidRPr="0011515B">
        <w:rPr>
          <w:rFonts w:ascii="Gill Sans" w:hAnsi="Gill Sans" w:cs="Gill Sans"/>
          <w:color w:val="1A1A1A"/>
        </w:rPr>
        <w:t xml:space="preserve"> For the CD 83 the association was a negative one [all DCs (r=-0.63; p=0.01) and </w:t>
      </w:r>
      <w:proofErr w:type="spellStart"/>
      <w:r w:rsidR="0011515B" w:rsidRPr="0011515B">
        <w:rPr>
          <w:rFonts w:ascii="Gill Sans" w:hAnsi="Gill Sans" w:cs="Gill Sans"/>
          <w:color w:val="1A1A1A"/>
        </w:rPr>
        <w:t>mDCs</w:t>
      </w:r>
      <w:proofErr w:type="spellEnd"/>
      <w:r w:rsidR="0011515B" w:rsidRPr="0011515B">
        <w:rPr>
          <w:rFonts w:ascii="Gill Sans" w:hAnsi="Gill Sans" w:cs="Gill Sans"/>
          <w:color w:val="1A1A1A"/>
        </w:rPr>
        <w:t xml:space="preserve"> (r=-0.75; p&lt;0.01)] whereas for the CD 36 was a positive correlation [all DCS (r=0.60; p=0.01) and </w:t>
      </w:r>
      <w:proofErr w:type="spellStart"/>
      <w:r w:rsidR="0011515B" w:rsidRPr="0011515B">
        <w:rPr>
          <w:rFonts w:ascii="Gill Sans" w:hAnsi="Gill Sans" w:cs="Gill Sans"/>
          <w:color w:val="1A1A1A"/>
        </w:rPr>
        <w:t>mDCs</w:t>
      </w:r>
      <w:proofErr w:type="spellEnd"/>
      <w:r w:rsidR="0011515B" w:rsidRPr="0011515B">
        <w:rPr>
          <w:rFonts w:ascii="Gill Sans" w:hAnsi="Gill Sans" w:cs="Gill Sans"/>
          <w:color w:val="1A1A1A"/>
        </w:rPr>
        <w:t xml:space="preserve"> (r=0.63; p&lt;0.01)]. </w:t>
      </w:r>
      <w:r w:rsidR="00324167" w:rsidRPr="00915170">
        <w:rPr>
          <w:rFonts w:ascii="Gill Sans" w:hAnsi="Gill Sans" w:cs="Gill Sans"/>
          <w:color w:val="1A1A1A"/>
        </w:rPr>
        <w:t>There were no</w:t>
      </w:r>
      <w:r w:rsidR="00324167">
        <w:rPr>
          <w:rFonts w:ascii="Gill Sans" w:hAnsi="Gill Sans" w:cs="Gill Sans"/>
          <w:color w:val="1A1A1A"/>
        </w:rPr>
        <w:t xml:space="preserve"> </w:t>
      </w:r>
      <w:r w:rsidR="00324167" w:rsidRPr="00915170">
        <w:rPr>
          <w:rFonts w:ascii="Gill Sans" w:hAnsi="Gill Sans" w:cs="Gill Sans"/>
          <w:color w:val="1A1A1A"/>
        </w:rPr>
        <w:t xml:space="preserve">relationships between the </w:t>
      </w:r>
      <w:r w:rsidR="00324167">
        <w:rPr>
          <w:rFonts w:ascii="Gill Sans" w:hAnsi="Gill Sans" w:cs="Gill Sans"/>
          <w:color w:val="1A1A1A"/>
        </w:rPr>
        <w:t>fat indexes</w:t>
      </w:r>
      <w:r w:rsidR="00324167" w:rsidRPr="00915170">
        <w:rPr>
          <w:rFonts w:ascii="Gill Sans" w:hAnsi="Gill Sans" w:cs="Gill Sans"/>
          <w:color w:val="1A1A1A"/>
        </w:rPr>
        <w:t xml:space="preserve"> and </w:t>
      </w:r>
      <w:r w:rsidR="00324167">
        <w:rPr>
          <w:rFonts w:ascii="Gill Sans" w:hAnsi="Gill Sans" w:cs="Gill Sans"/>
          <w:color w:val="1A1A1A"/>
        </w:rPr>
        <w:t>the DC phenotype markers used.</w:t>
      </w:r>
      <w:r w:rsidRPr="00915170">
        <w:rPr>
          <w:rFonts w:ascii="Gill Sans" w:hAnsi="Gill Sans" w:cs="Gill Sans"/>
          <w:color w:val="1A1A1A"/>
        </w:rPr>
        <w:t xml:space="preserve"> These results highlight a direct relationship between </w:t>
      </w:r>
      <w:r w:rsidR="00324167">
        <w:rPr>
          <w:rFonts w:ascii="Gill Sans" w:hAnsi="Gill Sans" w:cs="Gill Sans"/>
          <w:color w:val="1A1A1A"/>
        </w:rPr>
        <w:t>muscle depletion</w:t>
      </w:r>
      <w:r w:rsidRPr="00915170">
        <w:rPr>
          <w:rFonts w:ascii="Gill Sans" w:hAnsi="Gill Sans" w:cs="Gill Sans"/>
          <w:color w:val="1A1A1A"/>
        </w:rPr>
        <w:t xml:space="preserve"> and the presence of </w:t>
      </w:r>
      <w:r w:rsidR="00126D8E">
        <w:rPr>
          <w:rFonts w:ascii="Gill Sans" w:hAnsi="Gill Sans" w:cs="Gill Sans"/>
          <w:color w:val="1A1A1A"/>
        </w:rPr>
        <w:t>altered</w:t>
      </w:r>
      <w:r w:rsidRPr="00915170">
        <w:rPr>
          <w:rFonts w:ascii="Gill Sans" w:hAnsi="Gill Sans" w:cs="Gill Sans"/>
          <w:color w:val="1A1A1A"/>
        </w:rPr>
        <w:t xml:space="preserve"> DCs </w:t>
      </w:r>
      <w:r w:rsidR="00126D8E">
        <w:rPr>
          <w:rFonts w:ascii="Gill Sans" w:hAnsi="Gill Sans" w:cs="Gill Sans"/>
          <w:color w:val="1A1A1A"/>
        </w:rPr>
        <w:t xml:space="preserve">phenotypes </w:t>
      </w:r>
      <w:r w:rsidRPr="00915170">
        <w:rPr>
          <w:rFonts w:ascii="Gill Sans" w:hAnsi="Gill Sans" w:cs="Gill Sans"/>
          <w:color w:val="1A1A1A"/>
        </w:rPr>
        <w:t xml:space="preserve">in patients with operable </w:t>
      </w:r>
      <w:r w:rsidR="00324167">
        <w:rPr>
          <w:rFonts w:ascii="Gill Sans" w:hAnsi="Gill Sans" w:cs="Gill Sans"/>
          <w:color w:val="1A1A1A"/>
        </w:rPr>
        <w:t>CRC</w:t>
      </w:r>
      <w:r w:rsidRPr="00915170">
        <w:rPr>
          <w:rFonts w:ascii="Gill Sans" w:hAnsi="Gill Sans" w:cs="Gill Sans"/>
          <w:color w:val="1A1A1A"/>
        </w:rPr>
        <w:t>. Understanding what</w:t>
      </w:r>
      <w:r w:rsidR="00915170">
        <w:rPr>
          <w:rFonts w:ascii="Gill Sans" w:hAnsi="Gill Sans" w:cs="Gill Sans"/>
          <w:color w:val="1A1A1A"/>
        </w:rPr>
        <w:t xml:space="preserve"> </w:t>
      </w:r>
      <w:r w:rsidRPr="00915170">
        <w:rPr>
          <w:rFonts w:ascii="Gill Sans" w:hAnsi="Gill Sans" w:cs="Gill Sans"/>
          <w:color w:val="1A1A1A"/>
        </w:rPr>
        <w:t>factors contribute to these may lead to novel and more effective interventions</w:t>
      </w:r>
      <w:r w:rsidR="00915170">
        <w:rPr>
          <w:rFonts w:ascii="Gill Sans" w:hAnsi="Gill Sans" w:cs="Gill Sans"/>
          <w:color w:val="1A1A1A"/>
        </w:rPr>
        <w:t xml:space="preserve"> </w:t>
      </w:r>
      <w:r w:rsidRPr="00915170">
        <w:rPr>
          <w:rFonts w:ascii="Gill Sans" w:hAnsi="Gill Sans" w:cs="Gill Sans"/>
          <w:color w:val="1A1A1A"/>
        </w:rPr>
        <w:t>that support optimal body composition and metabolism, improving clinical and</w:t>
      </w:r>
      <w:r w:rsidR="00915170">
        <w:rPr>
          <w:rFonts w:ascii="Gill Sans" w:hAnsi="Gill Sans" w:cs="Gill Sans"/>
          <w:color w:val="1A1A1A"/>
        </w:rPr>
        <w:t xml:space="preserve"> </w:t>
      </w:r>
      <w:r w:rsidRPr="00915170">
        <w:rPr>
          <w:rFonts w:ascii="Gill Sans" w:hAnsi="Gill Sans" w:cs="Gill Sans"/>
          <w:color w:val="1A1A1A"/>
        </w:rPr>
        <w:t>metabolic outcomes in cancer patients</w:t>
      </w:r>
      <w:r>
        <w:rPr>
          <w:rFonts w:ascii="Times" w:hAnsi="Times" w:cs="Times"/>
          <w:color w:val="1A1A1A"/>
          <w:sz w:val="36"/>
          <w:szCs w:val="36"/>
        </w:rPr>
        <w:t>.</w:t>
      </w:r>
      <w:r>
        <w:rPr>
          <w:rFonts w:ascii="Times" w:hAnsi="Times" w:cs="Times"/>
          <w:color w:val="1A1A1A"/>
          <w:sz w:val="36"/>
          <w:szCs w:val="36"/>
        </w:rPr>
        <w:br w:type="page"/>
      </w:r>
    </w:p>
    <w:p w14:paraId="60656711" w14:textId="77777777" w:rsidR="003774D6" w:rsidRDefault="00FB7267">
      <w:pPr>
        <w:rPr>
          <w:b/>
        </w:rPr>
      </w:pPr>
      <w:r w:rsidRPr="00FB7267">
        <w:rPr>
          <w:b/>
        </w:rPr>
        <w:t>Introduction</w:t>
      </w:r>
    </w:p>
    <w:p w14:paraId="2D2FDFB4" w14:textId="77777777" w:rsidR="00FB7267" w:rsidRDefault="00FB7267">
      <w:pPr>
        <w:rPr>
          <w:b/>
        </w:rPr>
      </w:pPr>
    </w:p>
    <w:p w14:paraId="20A5BEC8" w14:textId="56207207" w:rsidR="008C5F4A" w:rsidRPr="004D3382" w:rsidRDefault="00FB7267" w:rsidP="008C5F4A">
      <w:pPr>
        <w:spacing w:line="480" w:lineRule="auto"/>
        <w:jc w:val="both"/>
        <w:rPr>
          <w:rFonts w:cs="Gill Sans"/>
        </w:rPr>
      </w:pPr>
      <w:r>
        <w:rPr>
          <w:rFonts w:cs="Gill Sans"/>
        </w:rPr>
        <w:t>D</w:t>
      </w:r>
      <w:r w:rsidR="008C5F4A">
        <w:rPr>
          <w:rFonts w:cs="Gill Sans"/>
        </w:rPr>
        <w:t xml:space="preserve">endritic </w:t>
      </w:r>
      <w:r>
        <w:rPr>
          <w:rFonts w:cs="Gill Sans"/>
        </w:rPr>
        <w:t>C</w:t>
      </w:r>
      <w:r w:rsidR="008C5F4A">
        <w:rPr>
          <w:rFonts w:cs="Gill Sans"/>
        </w:rPr>
        <w:t>ell</w:t>
      </w:r>
      <w:r>
        <w:rPr>
          <w:rFonts w:cs="Gill Sans"/>
        </w:rPr>
        <w:t>s</w:t>
      </w:r>
      <w:r w:rsidR="008C5F4A">
        <w:rPr>
          <w:rFonts w:cs="Gill Sans"/>
        </w:rPr>
        <w:t xml:space="preserve"> (DCs)</w:t>
      </w:r>
      <w:r w:rsidRPr="006F4427">
        <w:rPr>
          <w:rFonts w:cs="Gill Sans"/>
        </w:rPr>
        <w:t xml:space="preserve"> are the most potent antigen presenting cells, capable of sampling antigens and initiating cytotoxic T-lymphocy</w:t>
      </w:r>
      <w:r w:rsidR="008C5F4A">
        <w:rPr>
          <w:rFonts w:cs="Gill Sans"/>
        </w:rPr>
        <w:t>te response against cancer cells</w:t>
      </w:r>
      <w:r w:rsidRPr="006F4427">
        <w:rPr>
          <w:rFonts w:cs="Gill Sans"/>
        </w:rPr>
        <w:t xml:space="preserve">. Colorectal tumor antigens induce DC recruitment, maturation, and cytokine release in order to generate effective </w:t>
      </w:r>
      <w:r>
        <w:rPr>
          <w:rFonts w:cs="Gill Sans"/>
        </w:rPr>
        <w:t>T cell</w:t>
      </w:r>
      <w:r w:rsidRPr="006F4427">
        <w:rPr>
          <w:rFonts w:cs="Gill Sans"/>
        </w:rPr>
        <w:t xml:space="preserve"> immune response</w:t>
      </w:r>
      <w:r>
        <w:rPr>
          <w:rFonts w:cs="Gill Sans"/>
        </w:rPr>
        <w:t xml:space="preserve"> </w:t>
      </w:r>
      <w:r>
        <w:rPr>
          <w:rFonts w:cs="Gill Sans"/>
        </w:rPr>
        <w:fldChar w:fldCharType="begin"/>
      </w:r>
      <w:r w:rsidR="00CD7114">
        <w:rPr>
          <w:rFonts w:cs="Gill Sans"/>
        </w:rPr>
        <w:instrText xml:space="preserve"> ADDIN EN.CITE &lt;EndNote&gt;&lt;Cite&gt;&lt;Author&gt;Legitimo&lt;/Author&gt;&lt;Year&gt;2014&lt;/Year&gt;&lt;RecNum&gt;90&lt;/RecNum&gt;&lt;DisplayText&gt;&lt;style face="superscript"&gt;1&lt;/style&gt;&lt;/DisplayText&gt;&lt;record&gt;&lt;rec-number&gt;90&lt;/rec-number&gt;&lt;foreign-keys&gt;&lt;key app="EN" db-id="f0d5f5ersv9x0iezaad5t9daz92tww5d202f" timestamp="1434373447"&gt;90&lt;/key&gt;&lt;/foreign-keys&gt;&lt;ref-type name="Journal Article"&gt;17&lt;/ref-type&gt;&lt;contributors&gt;&lt;authors&gt;&lt;author&gt;Legitimo, A.&lt;/author&gt;&lt;author&gt;Consolini, R.&lt;/author&gt;&lt;author&gt;Failli, A.&lt;/author&gt;&lt;author&gt;Orsini, G.&lt;/author&gt;&lt;author&gt;Spisni, R.&lt;/author&gt;&lt;/authors&gt;&lt;/contributors&gt;&lt;auth-address&gt;a Department of Clinical and Experimental Medicine ; University of Pisa ; Pisa , Italy.&lt;/auth-address&gt;&lt;titles&gt;&lt;title&gt;Dendritic cell defects in the colorectal cancer&lt;/title&gt;&lt;secondary-title&gt;Hum Vaccin Immunother&lt;/secondary-title&gt;&lt;alt-title&gt;Human vaccines &amp;amp; immunotherapeutics&lt;/alt-title&gt;&lt;/titles&gt;&lt;periodical&gt;&lt;full-title&gt;Hum Vaccin Immunother&lt;/full-title&gt;&lt;abbr-1&gt;Human vaccines &amp;amp; immunotherapeutics&lt;/abbr-1&gt;&lt;/periodical&gt;&lt;alt-periodical&gt;&lt;full-title&gt;Hum Vaccin Immunother&lt;/full-title&gt;&lt;abbr-1&gt;Human vaccines &amp;amp; immunotherapeutics&lt;/abbr-1&gt;&lt;/alt-periodical&gt;&lt;pages&gt;3224-35&lt;/pages&gt;&lt;volume&gt;10&lt;/volume&gt;&lt;number&gt;11&lt;/number&gt;&lt;dates&gt;&lt;year&gt;2014&lt;/year&gt;&lt;/dates&gt;&lt;isbn&gt;2164-554X (Electronic)&amp;#xD;2164-5515 (Linking)&lt;/isbn&gt;&lt;accession-num&gt;25483675&lt;/accession-num&gt;&lt;urls&gt;&lt;related-urls&gt;&lt;url&gt;http://www.ncbi.nlm.nih.gov/pubmed/25483675&lt;/url&gt;&lt;/related-urls&gt;&lt;/urls&gt;&lt;electronic-resource-num&gt;10.4161/hv.29857&lt;/electronic-resource-num&gt;&lt;/record&gt;&lt;/Cite&gt;&lt;/EndNote&gt;</w:instrText>
      </w:r>
      <w:r>
        <w:rPr>
          <w:rFonts w:cs="Gill Sans"/>
        </w:rPr>
        <w:fldChar w:fldCharType="separate"/>
      </w:r>
      <w:r w:rsidR="00CD7114" w:rsidRPr="00CD7114">
        <w:rPr>
          <w:rFonts w:cs="Gill Sans"/>
          <w:noProof/>
          <w:vertAlign w:val="superscript"/>
        </w:rPr>
        <w:t>1</w:t>
      </w:r>
      <w:r>
        <w:rPr>
          <w:rFonts w:cs="Gill Sans"/>
        </w:rPr>
        <w:fldChar w:fldCharType="end"/>
      </w:r>
      <w:r w:rsidRPr="006F4427">
        <w:rPr>
          <w:rFonts w:cs="Gill Sans"/>
        </w:rPr>
        <w:t xml:space="preserve">. Despite their crucial role in generating an immune response, DCs are a heterogeneous and rare type of immune cell. </w:t>
      </w:r>
      <w:r>
        <w:rPr>
          <w:rFonts w:cs="Gill Sans"/>
        </w:rPr>
        <w:t xml:space="preserve">In cancer tumour derived factors </w:t>
      </w:r>
      <w:r w:rsidRPr="00247C94">
        <w:rPr>
          <w:rFonts w:cs="Gill Sans"/>
        </w:rPr>
        <w:t xml:space="preserve">appear to exploit this by producing a </w:t>
      </w:r>
      <w:r>
        <w:rPr>
          <w:rFonts w:cs="Gill Sans"/>
        </w:rPr>
        <w:t>variety</w:t>
      </w:r>
      <w:r w:rsidRPr="00247C94">
        <w:rPr>
          <w:rFonts w:cs="Gill Sans"/>
        </w:rPr>
        <w:t xml:space="preserve"> of immunosuppressive factors capable of affecting DC.</w:t>
      </w:r>
      <w:r>
        <w:rPr>
          <w:rFonts w:cs="Gill Sans"/>
        </w:rPr>
        <w:t xml:space="preserve"> </w:t>
      </w:r>
      <w:proofErr w:type="spellStart"/>
      <w:r w:rsidR="00A22288">
        <w:rPr>
          <w:rFonts w:cs="Gill Sans"/>
        </w:rPr>
        <w:t>Herber</w:t>
      </w:r>
      <w:proofErr w:type="spellEnd"/>
      <w:r w:rsidR="00A22288">
        <w:rPr>
          <w:rFonts w:cs="Gill Sans"/>
        </w:rPr>
        <w:t xml:space="preserve"> et al. gave an</w:t>
      </w:r>
      <w:r w:rsidR="008C5F4A" w:rsidRPr="006F4427">
        <w:rPr>
          <w:rFonts w:cs="Gill Sans"/>
        </w:rPr>
        <w:t xml:space="preserve"> explanation on how the host immune system can be compromised during cancer; an increase in lipid content of dendritic cells (DCs) diminishes their capacity to present antigens from tumour cells and to activate effector T cells</w:t>
      </w:r>
      <w:r w:rsidR="008C5F4A">
        <w:rPr>
          <w:rFonts w:cs="Gill Sans"/>
        </w:rPr>
        <w:t xml:space="preserve"> </w:t>
      </w:r>
      <w:r w:rsidR="008C5F4A">
        <w:rPr>
          <w:rFonts w:cs="Gill Sans"/>
        </w:rPr>
        <w:fldChar w:fldCharType="begin">
          <w:fldData xml:space="preserve">PEVuZE5vdGU+PENpdGU+PEF1dGhvcj5IZXJiZXI8L0F1dGhvcj48WWVhcj4yMDEwPC9ZZWFyPjxS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</w:fldData>
        </w:fldChar>
      </w:r>
      <w:r w:rsidR="00CD7114">
        <w:rPr>
          <w:rFonts w:cs="Gill Sans"/>
        </w:rPr>
        <w:instrText xml:space="preserve"> ADDIN EN.CITE </w:instrText>
      </w:r>
      <w:r w:rsidR="00CD7114">
        <w:rPr>
          <w:rFonts w:cs="Gill Sans"/>
        </w:rPr>
        <w:fldChar w:fldCharType="begin">
          <w:fldData xml:space="preserve">PEVuZE5vdGU+PENpdGU+PEF1dGhvcj5IZXJiZXI8L0F1dGhvcj48WWVhcj4yMDEwPC9ZZWFyPjxS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</w:fldData>
        </w:fldChar>
      </w:r>
      <w:r w:rsidR="00CD7114">
        <w:rPr>
          <w:rFonts w:cs="Gill Sans"/>
        </w:rPr>
        <w:instrText xml:space="preserve"> ADDIN EN.CITE.DATA </w:instrText>
      </w:r>
      <w:r w:rsidR="00CD7114">
        <w:rPr>
          <w:rFonts w:cs="Gill Sans"/>
        </w:rPr>
      </w:r>
      <w:r w:rsidR="00CD7114">
        <w:rPr>
          <w:rFonts w:cs="Gill Sans"/>
        </w:rPr>
        <w:fldChar w:fldCharType="end"/>
      </w:r>
      <w:r w:rsidR="008C5F4A">
        <w:rPr>
          <w:rFonts w:cs="Gill Sans"/>
        </w:rPr>
        <w:fldChar w:fldCharType="separate"/>
      </w:r>
      <w:r w:rsidR="00CD7114" w:rsidRPr="00CD7114">
        <w:rPr>
          <w:rFonts w:cs="Gill Sans"/>
          <w:noProof/>
          <w:vertAlign w:val="superscript"/>
        </w:rPr>
        <w:t>2</w:t>
      </w:r>
      <w:r w:rsidR="008C5F4A">
        <w:rPr>
          <w:rFonts w:cs="Gill Sans"/>
        </w:rPr>
        <w:fldChar w:fldCharType="end"/>
      </w:r>
      <w:r w:rsidR="008C5F4A" w:rsidRPr="006F4427">
        <w:rPr>
          <w:rFonts w:cs="Gill Sans"/>
        </w:rPr>
        <w:t>. O’Shea et al studying the susceptibility to viral infection observed in severe obesity also showed that obesity negatively impacts the ability of systemic DC’s to mature and elicit appropriate T-Cell responses to a general stimulus</w:t>
      </w:r>
      <w:r w:rsidR="008C5F4A">
        <w:rPr>
          <w:rFonts w:cs="Gill Sans"/>
        </w:rPr>
        <w:t xml:space="preserve"> </w:t>
      </w:r>
      <w:r w:rsidR="008C5F4A">
        <w:rPr>
          <w:rFonts w:cs="Gill Sans"/>
        </w:rPr>
        <w:fldChar w:fldCharType="begin">
          <w:fldData xml:space="preserve">PEVuZE5vdGU+PENpdGU+PEF1dGhvcj5PJmFwb3M7U2hlYTwvQXV0aG9yPjxZZWFyPjIwMTM8L1ll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</w:fldData>
        </w:fldChar>
      </w:r>
      <w:r w:rsidR="00CD7114">
        <w:rPr>
          <w:rFonts w:cs="Gill Sans"/>
        </w:rPr>
        <w:instrText xml:space="preserve"> ADDIN EN.CITE </w:instrText>
      </w:r>
      <w:r w:rsidR="00CD7114">
        <w:rPr>
          <w:rFonts w:cs="Gill Sans"/>
        </w:rPr>
        <w:fldChar w:fldCharType="begin">
          <w:fldData xml:space="preserve">PEVuZE5vdGU+PENpdGU+PEF1dGhvcj5PJmFwb3M7U2hlYTwvQXV0aG9yPjxZZWFyPjIwMTM8L1ll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</w:fldData>
        </w:fldChar>
      </w:r>
      <w:r w:rsidR="00CD7114">
        <w:rPr>
          <w:rFonts w:cs="Gill Sans"/>
        </w:rPr>
        <w:instrText xml:space="preserve"> ADDIN EN.CITE.DATA </w:instrText>
      </w:r>
      <w:r w:rsidR="00CD7114">
        <w:rPr>
          <w:rFonts w:cs="Gill Sans"/>
        </w:rPr>
      </w:r>
      <w:r w:rsidR="00CD7114">
        <w:rPr>
          <w:rFonts w:cs="Gill Sans"/>
        </w:rPr>
        <w:fldChar w:fldCharType="end"/>
      </w:r>
      <w:r w:rsidR="008C5F4A">
        <w:rPr>
          <w:rFonts w:cs="Gill Sans"/>
        </w:rPr>
        <w:fldChar w:fldCharType="separate"/>
      </w:r>
      <w:r w:rsidR="00CD7114" w:rsidRPr="00CD7114">
        <w:rPr>
          <w:rFonts w:cs="Gill Sans"/>
          <w:noProof/>
          <w:vertAlign w:val="superscript"/>
        </w:rPr>
        <w:t>3</w:t>
      </w:r>
      <w:r w:rsidR="008C5F4A">
        <w:rPr>
          <w:rFonts w:cs="Gill Sans"/>
        </w:rPr>
        <w:fldChar w:fldCharType="end"/>
      </w:r>
      <w:r w:rsidR="008C5F4A" w:rsidRPr="006F4427">
        <w:rPr>
          <w:rFonts w:cs="Gill Sans"/>
        </w:rPr>
        <w:t xml:space="preserve">. </w:t>
      </w:r>
    </w:p>
    <w:p w14:paraId="1194AF96" w14:textId="77777777" w:rsidR="008C5F4A" w:rsidRDefault="008C5F4A" w:rsidP="008C5F4A">
      <w:pPr>
        <w:spacing w:line="480" w:lineRule="auto"/>
        <w:jc w:val="both"/>
        <w:rPr>
          <w:rFonts w:cs="Gill Sans"/>
        </w:rPr>
      </w:pPr>
      <w:r w:rsidRPr="00244BA7">
        <w:t xml:space="preserve">The interactions between tumor cells and DCs are complicated and have yet to be fully comprehended. </w:t>
      </w:r>
      <w:r>
        <w:rPr>
          <w:rFonts w:cs="Gill Sans"/>
        </w:rPr>
        <w:t xml:space="preserve">Certain cancer disease characteristics such as stage may have an impact on the function and the DCs phenotype but again the evidence is limited. Associations between the TNM stage, the grade, the location, the presence of lymph vascular invasion and more importantly features of the tumour host – the patient such as the Body Composition (BC) and the DCs profiles have rarely been explored. </w:t>
      </w:r>
    </w:p>
    <w:p w14:paraId="1020D86C" w14:textId="2452F329" w:rsidR="0023094B" w:rsidRDefault="00A22288" w:rsidP="008C5F4A">
      <w:pPr>
        <w:spacing w:line="480" w:lineRule="auto"/>
        <w:jc w:val="both"/>
        <w:rPr>
          <w:rFonts w:cs="Gill Sans"/>
        </w:rPr>
      </w:pPr>
      <w:r>
        <w:rPr>
          <w:rFonts w:cs="Gill Sans"/>
        </w:rPr>
        <w:t>BC</w:t>
      </w:r>
      <w:r w:rsidR="008C5F4A" w:rsidRPr="00C05443">
        <w:rPr>
          <w:rFonts w:cs="Gill Sans"/>
        </w:rPr>
        <w:t xml:space="preserve"> describes the percentages of fat, bone and muscle in human bodies.</w:t>
      </w:r>
      <w:r w:rsidR="008C5F4A">
        <w:rPr>
          <w:rFonts w:cs="Gill Sans"/>
        </w:rPr>
        <w:t xml:space="preserve"> </w:t>
      </w:r>
      <w:r w:rsidR="008C5F4A" w:rsidRPr="00C05443">
        <w:rPr>
          <w:rFonts w:cs="Gill Sans"/>
        </w:rPr>
        <w:t>BC changes have been documented in patients with malignant disease; however, associated metabolic and immune changes developing during disease and its legacy are less clear, par</w:t>
      </w:r>
      <w:r w:rsidR="008C5F4A">
        <w:rPr>
          <w:rFonts w:cs="Gill Sans"/>
        </w:rPr>
        <w:t>ticularly in CRC</w:t>
      </w:r>
      <w:r w:rsidR="003A42B8">
        <w:rPr>
          <w:rFonts w:cs="Gill Sans"/>
        </w:rPr>
        <w:t xml:space="preserve"> </w:t>
      </w:r>
      <w:r w:rsidR="00980DA0">
        <w:rPr>
          <w:rFonts w:cs="Gill Sans"/>
        </w:rPr>
        <w:fldChar w:fldCharType="begin">
          <w:fldData xml:space="preserve">PEVuZE5vdGU+PENpdGU+PEF1dGhvcj5UaGliYXVsdDwvQXV0aG9yPjxZZWFyPjIwMTI8L1llYXI+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</w:fldData>
        </w:fldChar>
      </w:r>
      <w:r w:rsidR="00980DA0">
        <w:rPr>
          <w:rFonts w:cs="Gill Sans"/>
        </w:rPr>
        <w:instrText xml:space="preserve"> ADDIN EN.CITE </w:instrText>
      </w:r>
      <w:r w:rsidR="00980DA0">
        <w:rPr>
          <w:rFonts w:cs="Gill Sans"/>
        </w:rPr>
        <w:fldChar w:fldCharType="begin">
          <w:fldData xml:space="preserve">PEVuZE5vdGU+PENpdGU+PEF1dGhvcj5UaGliYXVsdDwvQXV0aG9yPjxZZWFyPjIwMTI8L1llYXI+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</w:fldData>
        </w:fldChar>
      </w:r>
      <w:r w:rsidR="00980DA0">
        <w:rPr>
          <w:rFonts w:cs="Gill Sans"/>
        </w:rPr>
        <w:instrText xml:space="preserve"> ADDIN EN.CITE.DATA </w:instrText>
      </w:r>
      <w:r w:rsidR="00980DA0">
        <w:rPr>
          <w:rFonts w:cs="Gill Sans"/>
        </w:rPr>
      </w:r>
      <w:r w:rsidR="00980DA0">
        <w:rPr>
          <w:rFonts w:cs="Gill Sans"/>
        </w:rPr>
        <w:fldChar w:fldCharType="end"/>
      </w:r>
      <w:r w:rsidR="00980DA0">
        <w:rPr>
          <w:rFonts w:cs="Gill Sans"/>
        </w:rPr>
        <w:fldChar w:fldCharType="separate"/>
      </w:r>
      <w:r w:rsidR="00980DA0" w:rsidRPr="00980DA0">
        <w:rPr>
          <w:rFonts w:cs="Gill Sans"/>
          <w:noProof/>
          <w:vertAlign w:val="superscript"/>
        </w:rPr>
        <w:t>4</w:t>
      </w:r>
      <w:r w:rsidR="00980DA0">
        <w:rPr>
          <w:rFonts w:cs="Gill Sans"/>
        </w:rPr>
        <w:fldChar w:fldCharType="end"/>
      </w:r>
      <w:r w:rsidR="0023094B">
        <w:rPr>
          <w:rFonts w:cs="Gill Sans"/>
        </w:rPr>
        <w:t>.</w:t>
      </w:r>
    </w:p>
    <w:p w14:paraId="74560673" w14:textId="110B6A60" w:rsidR="00CD7114" w:rsidRDefault="008C5F4A" w:rsidP="008C5F4A">
      <w:pPr>
        <w:spacing w:line="480" w:lineRule="auto"/>
        <w:jc w:val="both"/>
      </w:pPr>
      <w:r w:rsidRPr="00244BA7">
        <w:t xml:space="preserve">Understanding the </w:t>
      </w:r>
      <w:r>
        <w:t xml:space="preserve">links between DCs, </w:t>
      </w:r>
      <w:r w:rsidRPr="00244BA7">
        <w:t xml:space="preserve">colorectal cancer tumours </w:t>
      </w:r>
      <w:r>
        <w:t xml:space="preserve">and BC profiles </w:t>
      </w:r>
      <w:r w:rsidRPr="00244BA7">
        <w:t xml:space="preserve">will lead to better </w:t>
      </w:r>
      <w:r>
        <w:t xml:space="preserve">understating of the </w:t>
      </w:r>
      <w:r w:rsidRPr="00244BA7">
        <w:t xml:space="preserve">immune surveillance and escape </w:t>
      </w:r>
      <w:r>
        <w:t xml:space="preserve">mechanisms </w:t>
      </w:r>
      <w:r w:rsidRPr="00244BA7">
        <w:t xml:space="preserve">and ultimately will provide novel therapeutic </w:t>
      </w:r>
      <w:r>
        <w:t>targets</w:t>
      </w:r>
      <w:r w:rsidRPr="00244BA7">
        <w:t>.</w:t>
      </w:r>
      <w:r>
        <w:t xml:space="preserve"> </w:t>
      </w:r>
      <w:r w:rsidRPr="00244BA7">
        <w:t xml:space="preserve"> </w:t>
      </w:r>
      <w:r>
        <w:t>Here,</w:t>
      </w:r>
      <w:r w:rsidRPr="00244BA7">
        <w:t xml:space="preserve"> using circulating blood DCs and flow Cytometry analysis </w:t>
      </w:r>
      <w:r>
        <w:t xml:space="preserve">we </w:t>
      </w:r>
      <w:r w:rsidRPr="00244BA7">
        <w:t xml:space="preserve">aimed to </w:t>
      </w:r>
      <w:r>
        <w:t>identify</w:t>
      </w:r>
      <w:r w:rsidRPr="00244BA7">
        <w:t xml:space="preserve"> </w:t>
      </w:r>
      <w:r>
        <w:t>t</w:t>
      </w:r>
      <w:r w:rsidRPr="00244BA7">
        <w:t>he relationship of BC anthropometric parameters</w:t>
      </w:r>
      <w:r w:rsidR="002400FC">
        <w:t xml:space="preserve"> and tumour characteristics</w:t>
      </w:r>
      <w:r>
        <w:t xml:space="preserve"> </w:t>
      </w:r>
      <w:r w:rsidRPr="00244BA7">
        <w:t>on DC phenotype in patients with CRC</w:t>
      </w:r>
      <w:r>
        <w:t>.</w:t>
      </w:r>
    </w:p>
    <w:p w14:paraId="571B7349" w14:textId="23426EB4" w:rsidR="00874DB4" w:rsidRDefault="00874DB4" w:rsidP="008C5F4A">
      <w:pPr>
        <w:spacing w:line="480" w:lineRule="auto"/>
        <w:jc w:val="both"/>
      </w:pPr>
      <w:r>
        <w:br w:type="page"/>
      </w:r>
    </w:p>
    <w:p w14:paraId="53229F5F" w14:textId="77777777" w:rsidR="0023094B" w:rsidRPr="0023094B" w:rsidRDefault="0023094B" w:rsidP="0023094B">
      <w:pPr>
        <w:spacing w:line="480" w:lineRule="auto"/>
        <w:rPr>
          <w:b/>
        </w:rPr>
      </w:pPr>
      <w:r>
        <w:rPr>
          <w:b/>
        </w:rPr>
        <w:t>Materials</w:t>
      </w:r>
      <w:r w:rsidRPr="0023094B">
        <w:rPr>
          <w:b/>
        </w:rPr>
        <w:t xml:space="preserve"> and methods</w:t>
      </w:r>
    </w:p>
    <w:p w14:paraId="7248CFE8" w14:textId="77777777" w:rsidR="0023094B" w:rsidRDefault="0023094B" w:rsidP="0023094B">
      <w:pPr>
        <w:spacing w:line="480" w:lineRule="auto"/>
      </w:pPr>
      <w:r>
        <w:t>Study population</w:t>
      </w:r>
    </w:p>
    <w:p w14:paraId="6E5CF3A9" w14:textId="086761C7" w:rsidR="0023094B" w:rsidRDefault="0023094B" w:rsidP="0023094B">
      <w:pPr>
        <w:spacing w:line="480" w:lineRule="auto"/>
        <w:jc w:val="both"/>
      </w:pPr>
      <w:r w:rsidRPr="000F2F63">
        <w:t xml:space="preserve"> </w:t>
      </w:r>
      <w:r>
        <w:t>C</w:t>
      </w:r>
      <w:r w:rsidRPr="00F56BCE">
        <w:t xml:space="preserve">onsecutive patients undergoing colorectal cancer surgery patients at St Mark’s Hospital, London between </w:t>
      </w:r>
      <w:r>
        <w:t>December 2012</w:t>
      </w:r>
      <w:r w:rsidRPr="00F56BCE">
        <w:t xml:space="preserve"> and </w:t>
      </w:r>
      <w:r>
        <w:t>December 2013</w:t>
      </w:r>
      <w:r w:rsidRPr="00F56BCE">
        <w:t xml:space="preserve"> were identified from a prospective database</w:t>
      </w:r>
      <w:r>
        <w:t xml:space="preserve"> and considered for inclusion</w:t>
      </w:r>
      <w:r w:rsidRPr="00F56BCE">
        <w:t>. Patients with recurrent or metastatic disease confirmed preoperatively or at surgery, emergency case</w:t>
      </w:r>
      <w:r>
        <w:t>s, those receiving neo-adjuvant</w:t>
      </w:r>
      <w:r w:rsidRPr="00F56BCE">
        <w:t xml:space="preserve"> </w:t>
      </w:r>
      <w:r w:rsidR="00CD7114">
        <w:t>treatment</w:t>
      </w:r>
      <w:r>
        <w:t xml:space="preserve">, patients with diabetes, history of smoking and blood transfusion, patients not willing to enroll to this study and patients with ASA status &gt; 3 </w:t>
      </w:r>
      <w:r w:rsidRPr="00F56BCE">
        <w:t xml:space="preserve">were excluded. </w:t>
      </w:r>
    </w:p>
    <w:p w14:paraId="7EFC8850" w14:textId="77777777" w:rsidR="00874DB4" w:rsidRDefault="00874DB4" w:rsidP="0023094B">
      <w:pPr>
        <w:spacing w:line="480" w:lineRule="auto"/>
        <w:jc w:val="both"/>
      </w:pPr>
    </w:p>
    <w:p w14:paraId="390650E3" w14:textId="77777777" w:rsidR="00874DB4" w:rsidRPr="00874DB4" w:rsidRDefault="00874DB4" w:rsidP="00874DB4">
      <w:pPr>
        <w:widowControl w:val="0"/>
        <w:autoSpaceDE w:val="0"/>
        <w:autoSpaceDN w:val="0"/>
        <w:adjustRightInd w:val="0"/>
        <w:spacing w:line="480" w:lineRule="auto"/>
        <w:jc w:val="both"/>
        <w:rPr>
          <w:rFonts w:ascii="Gill Sans" w:hAnsi="Gill Sans" w:cs="Gill Sans"/>
          <w:color w:val="231F20"/>
        </w:rPr>
      </w:pPr>
      <w:r w:rsidRPr="00874DB4">
        <w:rPr>
          <w:rFonts w:ascii="Gill Sans" w:hAnsi="Gill Sans" w:cs="Gill Sans"/>
          <w:color w:val="231F20"/>
        </w:rPr>
        <w:t>Body Composition Analysis</w:t>
      </w:r>
    </w:p>
    <w:p w14:paraId="4259D6A0" w14:textId="0AFDB0B0" w:rsidR="00874DB4" w:rsidRDefault="00874DB4" w:rsidP="00874DB4">
      <w:pPr>
        <w:widowControl w:val="0"/>
        <w:autoSpaceDE w:val="0"/>
        <w:autoSpaceDN w:val="0"/>
        <w:adjustRightInd w:val="0"/>
        <w:spacing w:line="480" w:lineRule="auto"/>
        <w:jc w:val="both"/>
        <w:rPr>
          <w:rFonts w:ascii="Gill Sans" w:hAnsi="Gill Sans" w:cs="Gill Sans"/>
        </w:rPr>
      </w:pPr>
      <w:r w:rsidRPr="000326FA">
        <w:rPr>
          <w:rFonts w:ascii="Gill Sans" w:hAnsi="Gill Sans" w:cs="Gill Sans"/>
        </w:rPr>
        <w:t>CT scan images</w:t>
      </w:r>
      <w:r>
        <w:rPr>
          <w:rFonts w:ascii="Gill Sans" w:hAnsi="Gill Sans" w:cs="Gill Sans"/>
        </w:rPr>
        <w:t xml:space="preserve"> </w:t>
      </w:r>
      <w:r w:rsidRPr="000326FA">
        <w:rPr>
          <w:rFonts w:ascii="Gill Sans" w:hAnsi="Gill Sans" w:cs="Gill Sans"/>
        </w:rPr>
        <w:t xml:space="preserve">were retrieved from digital storage in the Picture Archiving and Communication System [PACS]. CT image analysis </w:t>
      </w:r>
      <w:r w:rsidRPr="000326FA">
        <w:rPr>
          <w:rFonts w:ascii="Gill Sans" w:hAnsi="Gill Sans" w:cs="Gill Sans"/>
          <w:i/>
        </w:rPr>
        <w:t>Slice-O-</w:t>
      </w:r>
      <w:proofErr w:type="spellStart"/>
      <w:r w:rsidRPr="000326FA">
        <w:rPr>
          <w:rFonts w:ascii="Gill Sans" w:hAnsi="Gill Sans" w:cs="Gill Sans"/>
          <w:i/>
        </w:rPr>
        <w:t>Matic</w:t>
      </w:r>
      <w:proofErr w:type="spellEnd"/>
      <w:r w:rsidRPr="000326FA">
        <w:rPr>
          <w:rFonts w:ascii="Gill Sans" w:hAnsi="Gill Sans" w:cs="Gill Sans"/>
        </w:rPr>
        <w:t xml:space="preserve"> V4.3 software (Tomovision, Montreal, Canada) was performed as described previously. </w:t>
      </w:r>
      <w:r w:rsidRPr="000326FA">
        <w:rPr>
          <w:rFonts w:ascii="Gill Sans" w:hAnsi="Gill Sans" w:cs="Gill Sans"/>
        </w:rPr>
        <w:fldChar w:fldCharType="begin">
          <w:fldData xml:space="preserve">PEVuZE5vdGU+PENpdGU+PEF1dGhvcj5Nb3VydHpha2lzPC9BdXRob3I+PFllYXI+MjAwODwvWWVh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</w:fldData>
        </w:fldChar>
      </w:r>
      <w:r w:rsidR="00980DA0">
        <w:rPr>
          <w:rFonts w:ascii="Gill Sans" w:hAnsi="Gill Sans" w:cs="Gill Sans"/>
        </w:rPr>
        <w:instrText xml:space="preserve"> ADDIN EN.CITE </w:instrText>
      </w:r>
      <w:r w:rsidR="00980DA0">
        <w:rPr>
          <w:rFonts w:ascii="Gill Sans" w:hAnsi="Gill Sans" w:cs="Gill Sans"/>
        </w:rPr>
        <w:fldChar w:fldCharType="begin">
          <w:fldData xml:space="preserve">PEVuZE5vdGU+PENpdGU+PEF1dGhvcj5Nb3VydHpha2lzPC9BdXRob3I+PFllYXI+MjAwODwvWWVh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</w:fldData>
        </w:fldChar>
      </w:r>
      <w:r w:rsidR="00980DA0">
        <w:rPr>
          <w:rFonts w:ascii="Gill Sans" w:hAnsi="Gill Sans" w:cs="Gill Sans"/>
        </w:rPr>
        <w:instrText xml:space="preserve"> ADDIN EN.CITE.DATA </w:instrText>
      </w:r>
      <w:r w:rsidR="00980DA0">
        <w:rPr>
          <w:rFonts w:ascii="Gill Sans" w:hAnsi="Gill Sans" w:cs="Gill Sans"/>
        </w:rPr>
      </w:r>
      <w:r w:rsidR="00980DA0">
        <w:rPr>
          <w:rFonts w:ascii="Gill Sans" w:hAnsi="Gill Sans" w:cs="Gill Sans"/>
        </w:rPr>
        <w:fldChar w:fldCharType="end"/>
      </w:r>
      <w:r w:rsidRPr="000326FA">
        <w:rPr>
          <w:rFonts w:ascii="Gill Sans" w:hAnsi="Gill Sans" w:cs="Gill Sans"/>
        </w:rPr>
        <w:fldChar w:fldCharType="separate"/>
      </w:r>
      <w:r w:rsidR="00980DA0" w:rsidRPr="00980DA0">
        <w:rPr>
          <w:rFonts w:ascii="Gill Sans" w:hAnsi="Gill Sans" w:cs="Gill Sans"/>
          <w:noProof/>
          <w:vertAlign w:val="superscript"/>
        </w:rPr>
        <w:t>5</w:t>
      </w:r>
      <w:r w:rsidRPr="000326FA">
        <w:rPr>
          <w:rFonts w:ascii="Gill Sans" w:hAnsi="Gill Sans" w:cs="Gill Sans"/>
        </w:rPr>
        <w:fldChar w:fldCharType="end"/>
      </w:r>
      <w:r w:rsidRPr="000326FA">
        <w:rPr>
          <w:rFonts w:ascii="Gill Sans" w:hAnsi="Gill Sans" w:cs="Gill Sans"/>
        </w:rPr>
        <w:t xml:space="preserve"> Briefly, total skeletal muscle</w:t>
      </w:r>
      <w:r>
        <w:rPr>
          <w:rFonts w:ascii="Gill Sans" w:hAnsi="Gill Sans" w:cs="Gill Sans"/>
        </w:rPr>
        <w:t>, subcutaneous and visceral fat</w:t>
      </w:r>
      <w:r w:rsidRPr="000326FA">
        <w:rPr>
          <w:rFonts w:ascii="Gill Sans" w:hAnsi="Gill Sans" w:cs="Gill Sans"/>
        </w:rPr>
        <w:t xml:space="preserve"> surface areas (cm</w:t>
      </w:r>
      <w:r w:rsidRPr="000326FA">
        <w:rPr>
          <w:rFonts w:ascii="Gill Sans" w:hAnsi="Gill Sans" w:cs="Gill Sans"/>
          <w:vertAlign w:val="superscript"/>
        </w:rPr>
        <w:t>2</w:t>
      </w:r>
      <w:r w:rsidRPr="000326FA">
        <w:rPr>
          <w:rFonts w:ascii="Gill Sans" w:hAnsi="Gill Sans" w:cs="Gill Sans"/>
        </w:rPr>
        <w:t xml:space="preserve">) were evaluated on a single image at the third lumbar vertebrae (L3) using Hounsfield unit (HU) thresholds. The sum of skeletal cross-sectional </w:t>
      </w:r>
      <w:r>
        <w:rPr>
          <w:rFonts w:ascii="Gill Sans" w:hAnsi="Gill Sans" w:cs="Gill Sans"/>
        </w:rPr>
        <w:t>tissue</w:t>
      </w:r>
      <w:r w:rsidRPr="000326FA">
        <w:rPr>
          <w:rFonts w:ascii="Gill Sans" w:hAnsi="Gill Sans" w:cs="Gill Sans"/>
        </w:rPr>
        <w:t xml:space="preserve"> areas was normalised for stature (m</w:t>
      </w:r>
      <w:r w:rsidRPr="000326FA">
        <w:rPr>
          <w:rFonts w:ascii="Gill Sans" w:hAnsi="Gill Sans" w:cs="Gill Sans"/>
          <w:vertAlign w:val="superscript"/>
        </w:rPr>
        <w:t>2</w:t>
      </w:r>
      <w:r w:rsidRPr="000326FA">
        <w:rPr>
          <w:rFonts w:ascii="Gill Sans" w:hAnsi="Gill Sans" w:cs="Gill Sans"/>
        </w:rPr>
        <w:t xml:space="preserve">) and reported as </w:t>
      </w:r>
      <w:r>
        <w:rPr>
          <w:rFonts w:ascii="Gill Sans" w:hAnsi="Gill Sans" w:cs="Gill Sans"/>
        </w:rPr>
        <w:t xml:space="preserve">lumbar skeletal muscle index- </w:t>
      </w:r>
      <w:r w:rsidRPr="000326FA">
        <w:rPr>
          <w:rFonts w:ascii="Gill Sans" w:hAnsi="Gill Sans" w:cs="Gill Sans"/>
        </w:rPr>
        <w:t>LSMI (cm</w:t>
      </w:r>
      <w:r w:rsidRPr="000326FA">
        <w:rPr>
          <w:rFonts w:ascii="Gill Sans" w:hAnsi="Gill Sans" w:cs="Gill Sans"/>
          <w:vertAlign w:val="superscript"/>
        </w:rPr>
        <w:t>2</w:t>
      </w:r>
      <w:r w:rsidRPr="000326FA">
        <w:rPr>
          <w:rFonts w:ascii="Gill Sans" w:hAnsi="Gill Sans" w:cs="Gill Sans"/>
        </w:rPr>
        <w:t>m</w:t>
      </w:r>
      <w:r w:rsidRPr="000326FA">
        <w:rPr>
          <w:rFonts w:ascii="Gill Sans" w:hAnsi="Gill Sans" w:cs="Gill Sans"/>
          <w:vertAlign w:val="superscript"/>
        </w:rPr>
        <w:t>-2</w:t>
      </w:r>
      <w:r w:rsidRPr="000326FA">
        <w:rPr>
          <w:rFonts w:ascii="Gill Sans" w:hAnsi="Gill Sans" w:cs="Gill Sans"/>
        </w:rPr>
        <w:t>)</w:t>
      </w:r>
      <w:r>
        <w:rPr>
          <w:rFonts w:ascii="Gill Sans" w:hAnsi="Gill Sans" w:cs="Gill Sans"/>
        </w:rPr>
        <w:t xml:space="preserve"> and Total Adipose Tissue Index (</w:t>
      </w:r>
      <w:r w:rsidRPr="00874DB4">
        <w:rPr>
          <w:rFonts w:ascii="Gill Sans" w:hAnsi="Gill Sans" w:cs="Gill Sans"/>
        </w:rPr>
        <w:t>cm2</w:t>
      </w:r>
      <w:r>
        <w:rPr>
          <w:rFonts w:ascii="Gill Sans" w:hAnsi="Gill Sans" w:cs="Gill Sans"/>
        </w:rPr>
        <w:t xml:space="preserve"> </w:t>
      </w:r>
      <w:r w:rsidRPr="00874DB4">
        <w:rPr>
          <w:rFonts w:ascii="Gill Sans" w:hAnsi="Gill Sans" w:cs="Gill Sans"/>
        </w:rPr>
        <w:t>m</w:t>
      </w:r>
      <w:r>
        <w:rPr>
          <w:rFonts w:ascii="Gill Sans" w:hAnsi="Gill Sans" w:cs="Gill Sans"/>
          <w:vertAlign w:val="superscript"/>
        </w:rPr>
        <w:t>-2</w:t>
      </w:r>
      <w:r>
        <w:rPr>
          <w:rFonts w:ascii="Gill Sans" w:hAnsi="Gill Sans" w:cs="Gill Sans"/>
        </w:rPr>
        <w:t>)</w:t>
      </w:r>
      <w:r w:rsidRPr="000326FA">
        <w:rPr>
          <w:rFonts w:ascii="Gill Sans" w:hAnsi="Gill Sans" w:cs="Gill Sans"/>
        </w:rPr>
        <w:t xml:space="preserve">. </w:t>
      </w:r>
      <w:r w:rsidR="00CD7114" w:rsidRPr="00913A52">
        <w:rPr>
          <w:rFonts w:ascii="Gill Sans" w:hAnsi="Gill Sans" w:cs="Arial"/>
        </w:rPr>
        <w:t>Reduced L3 skeletal muscle index (myopenia) and low MA (myosteatosis) were defined using predefined sex-specific skeletal muscle index cut-</w:t>
      </w:r>
      <w:r w:rsidR="00CD7114" w:rsidRPr="00913A52">
        <w:rPr>
          <w:rFonts w:ascii="Gill Sans" w:hAnsi="Gill Sans" w:cs="Gill Sans"/>
        </w:rPr>
        <w:t>points. Increased visceral adipose tissue area (visceral obesity) was also described by using gender-specific and pathologically relevant cut-off values</w:t>
      </w:r>
      <w:r w:rsidR="00980DA0">
        <w:rPr>
          <w:rFonts w:ascii="Gill Sans" w:hAnsi="Gill Sans" w:cs="Gill Sans"/>
        </w:rPr>
        <w:t xml:space="preserve"> </w:t>
      </w:r>
      <w:bookmarkStart w:id="0" w:name="_GoBack"/>
      <w:bookmarkEnd w:id="0"/>
      <w:r w:rsidR="00CD7114" w:rsidRPr="00913A52">
        <w:rPr>
          <w:rFonts w:ascii="Gill Sans" w:hAnsi="Gill Sans" w:cs="Gill Sans"/>
        </w:rPr>
        <w:fldChar w:fldCharType="begin">
          <w:fldData xml:space="preserve">PEVuZE5vdGU+PENpdGU+PEF1dGhvcj5Eb3lsZTwvQXV0aG9yPjxZZWFyPjIwMTM8L1llYXI+PFJl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ZT48YWJici0xPkpvdXJuYWwgb2YgY2xpbmljYWwgb25jb2xvZ3kgOiBvZmZpY2lhbCBqb3VybmFs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==
</w:fldData>
        </w:fldChar>
      </w:r>
      <w:r w:rsidR="00980DA0">
        <w:rPr>
          <w:rFonts w:ascii="Gill Sans" w:hAnsi="Gill Sans" w:cs="Gill Sans"/>
        </w:rPr>
        <w:instrText xml:space="preserve"> ADDIN EN.CITE </w:instrText>
      </w:r>
      <w:r w:rsidR="00980DA0">
        <w:rPr>
          <w:rFonts w:ascii="Gill Sans" w:hAnsi="Gill Sans" w:cs="Gill Sans"/>
        </w:rPr>
        <w:fldChar w:fldCharType="begin">
          <w:fldData xml:space="preserve">PEVuZE5vdGU+PENpdGU+PEF1dGhvcj5Eb3lsZTwvQXV0aG9yPjxZZWFyPjIwMTM8L1llYXI+PFJl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ZT48YWJici0xPkpvdXJuYWwgb2YgY2xpbmljYWwgb25jb2xvZ3kgOiBvZmZpY2lhbCBqb3VybmFs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==
</w:fldData>
        </w:fldChar>
      </w:r>
      <w:r w:rsidR="00980DA0">
        <w:rPr>
          <w:rFonts w:ascii="Gill Sans" w:hAnsi="Gill Sans" w:cs="Gill Sans"/>
        </w:rPr>
        <w:instrText xml:space="preserve"> ADDIN EN.CITE.DATA </w:instrText>
      </w:r>
      <w:r w:rsidR="00980DA0">
        <w:rPr>
          <w:rFonts w:ascii="Gill Sans" w:hAnsi="Gill Sans" w:cs="Gill Sans"/>
        </w:rPr>
      </w:r>
      <w:r w:rsidR="00980DA0">
        <w:rPr>
          <w:rFonts w:ascii="Gill Sans" w:hAnsi="Gill Sans" w:cs="Gill Sans"/>
        </w:rPr>
        <w:fldChar w:fldCharType="end"/>
      </w:r>
      <w:r w:rsidR="00CD7114" w:rsidRPr="00913A52">
        <w:rPr>
          <w:rFonts w:ascii="Gill Sans" w:hAnsi="Gill Sans" w:cs="Gill Sans"/>
        </w:rPr>
        <w:fldChar w:fldCharType="separate"/>
      </w:r>
      <w:r w:rsidR="00980DA0" w:rsidRPr="00980DA0">
        <w:rPr>
          <w:rFonts w:ascii="Gill Sans" w:hAnsi="Gill Sans" w:cs="Gill Sans"/>
          <w:noProof/>
          <w:vertAlign w:val="superscript"/>
        </w:rPr>
        <w:t>6-8</w:t>
      </w:r>
      <w:r w:rsidR="00CD7114" w:rsidRPr="00913A52">
        <w:rPr>
          <w:rFonts w:ascii="Gill Sans" w:hAnsi="Gill Sans" w:cs="Gill Sans"/>
        </w:rPr>
        <w:fldChar w:fldCharType="end"/>
      </w:r>
      <w:r w:rsidR="00CD7114" w:rsidRPr="00913A52">
        <w:rPr>
          <w:rFonts w:ascii="Gill Sans" w:hAnsi="Gill Sans" w:cs="Gill Sans"/>
        </w:rPr>
        <w:t>. Myopenic obesity was defined as the combination of myopenia with a BMI of &gt; 30 Kg/m</w:t>
      </w:r>
      <w:r w:rsidR="00CD7114" w:rsidRPr="00913A52">
        <w:rPr>
          <w:rFonts w:ascii="Gill Sans" w:hAnsi="Gill Sans" w:cs="Gill Sans"/>
          <w:vertAlign w:val="superscript"/>
        </w:rPr>
        <w:t>2</w:t>
      </w:r>
      <w:r w:rsidR="00CD7114" w:rsidRPr="00913A52">
        <w:rPr>
          <w:rFonts w:ascii="Gill Sans" w:hAnsi="Gill Sans" w:cs="Gill Sans"/>
        </w:rPr>
        <w:t>.</w:t>
      </w:r>
    </w:p>
    <w:p w14:paraId="0B8BA0E1" w14:textId="77777777" w:rsidR="0023094B" w:rsidRDefault="0023094B" w:rsidP="0023094B">
      <w:pPr>
        <w:spacing w:line="480" w:lineRule="auto"/>
        <w:jc w:val="both"/>
      </w:pPr>
    </w:p>
    <w:p w14:paraId="0CD765C7" w14:textId="77777777" w:rsidR="0023094B" w:rsidRDefault="0023094B" w:rsidP="0023094B">
      <w:pPr>
        <w:spacing w:line="480" w:lineRule="auto"/>
        <w:jc w:val="both"/>
      </w:pPr>
      <w:r>
        <w:t xml:space="preserve">Blood Samples and processing </w:t>
      </w:r>
    </w:p>
    <w:p w14:paraId="3E6844C8" w14:textId="5A731393" w:rsidR="0023094B" w:rsidRDefault="0023094B" w:rsidP="0023094B">
      <w:pPr>
        <w:spacing w:line="480" w:lineRule="auto"/>
        <w:jc w:val="both"/>
      </w:pPr>
      <w:r>
        <w:t>20 ml of v</w:t>
      </w:r>
      <w:r w:rsidRPr="004962BF">
        <w:t xml:space="preserve">enous blood was obtained from </w:t>
      </w:r>
      <w:r>
        <w:t>the selected CRC patients and</w:t>
      </w:r>
      <w:r w:rsidRPr="004962BF">
        <w:t xml:space="preserve"> collected into heparinized </w:t>
      </w:r>
      <w:proofErr w:type="spellStart"/>
      <w:r w:rsidRPr="004962BF">
        <w:t>Vacutainers</w:t>
      </w:r>
      <w:proofErr w:type="spellEnd"/>
      <w:r w:rsidRPr="004962BF">
        <w:t xml:space="preserve"> (Becton Dickinson, Oxford, UK).</w:t>
      </w:r>
      <w:r>
        <w:t xml:space="preserve"> </w:t>
      </w:r>
      <w:r w:rsidRPr="00F45606">
        <w:t xml:space="preserve">Peripheral blood mononuclear cells (PBMC) were obtained by centrifugation of human peripheral </w:t>
      </w:r>
      <w:r>
        <w:t>and t</w:t>
      </w:r>
      <w:r w:rsidRPr="00F45606">
        <w:t xml:space="preserve">he cells were assessed for viability by their ability to exclude </w:t>
      </w:r>
      <w:proofErr w:type="spellStart"/>
      <w:r w:rsidRPr="00F45606">
        <w:t>trypan</w:t>
      </w:r>
      <w:proofErr w:type="spellEnd"/>
      <w:r w:rsidRPr="00F45606">
        <w:t xml:space="preserve"> blue (</w:t>
      </w:r>
      <w:r>
        <w:t xml:space="preserve">Sigma, Poole). </w:t>
      </w:r>
    </w:p>
    <w:p w14:paraId="41237D0E" w14:textId="77777777" w:rsidR="0023094B" w:rsidRDefault="0023094B" w:rsidP="0023094B">
      <w:pPr>
        <w:spacing w:line="480" w:lineRule="auto"/>
        <w:jc w:val="both"/>
      </w:pPr>
    </w:p>
    <w:p w14:paraId="0981581B" w14:textId="77777777" w:rsidR="0023094B" w:rsidRDefault="0023094B" w:rsidP="0023094B">
      <w:pPr>
        <w:spacing w:line="480" w:lineRule="auto"/>
        <w:jc w:val="both"/>
      </w:pPr>
      <w:r w:rsidRPr="00F45606">
        <w:t>Antibody labeling</w:t>
      </w:r>
    </w:p>
    <w:p w14:paraId="421DCB5E" w14:textId="77777777" w:rsidR="0023094B" w:rsidRDefault="0023094B" w:rsidP="0023094B">
      <w:pPr>
        <w:spacing w:line="480" w:lineRule="auto"/>
        <w:jc w:val="both"/>
      </w:pPr>
      <w:r>
        <w:t xml:space="preserve">PBMCs were labeled </w:t>
      </w:r>
      <w:r w:rsidRPr="00F45606">
        <w:t>with monoclonal antibody (</w:t>
      </w:r>
      <w:proofErr w:type="spellStart"/>
      <w:r w:rsidRPr="00F45606">
        <w:t>mAb</w:t>
      </w:r>
      <w:proofErr w:type="spellEnd"/>
      <w:r w:rsidRPr="00F45606">
        <w:t xml:space="preserve">) at predetermined optimal concentrations. </w:t>
      </w:r>
      <w:r w:rsidRPr="006B76B7">
        <w:t xml:space="preserve">Antibodies to HLA-DR (G46-6), </w:t>
      </w:r>
      <w:r>
        <w:t xml:space="preserve">CD40, CD36, CD86, </w:t>
      </w:r>
      <w:r w:rsidRPr="006B76B7">
        <w:t>CD80 (L307.4), CD83 (</w:t>
      </w:r>
      <w:r>
        <w:t xml:space="preserve">HB15e), CD34 (581), CCR7 (2H4) </w:t>
      </w:r>
      <w:r w:rsidRPr="006B76B7">
        <w:t xml:space="preserve">and matching isotype control were purchased from BD </w:t>
      </w:r>
      <w:proofErr w:type="spellStart"/>
      <w:r w:rsidRPr="006B76B7">
        <w:t>Pharmingen</w:t>
      </w:r>
      <w:proofErr w:type="spellEnd"/>
      <w:r w:rsidRPr="006B76B7">
        <w:t xml:space="preserve">, Oxford, UK. Antibodies to CD3 (UCHT-1), CD14 (MIP9), CD16 (B73.1), CD19 (4G7), and CD56 (N901) came from Beckman Coulter, High Wycombe, UK. Antibodies to CD14 (TÜK-4) and CD19 (SJ25-C1) were obtained from ABD </w:t>
      </w:r>
      <w:proofErr w:type="spellStart"/>
      <w:r w:rsidRPr="006B76B7">
        <w:t>Serotec</w:t>
      </w:r>
      <w:proofErr w:type="spellEnd"/>
      <w:r w:rsidRPr="006B76B7">
        <w:t xml:space="preserve">, </w:t>
      </w:r>
      <w:proofErr w:type="spellStart"/>
      <w:r w:rsidRPr="006B76B7">
        <w:t>Kidlington</w:t>
      </w:r>
      <w:proofErr w:type="spellEnd"/>
      <w:r w:rsidRPr="006B76B7">
        <w:t xml:space="preserve">, UK. Anti-CD11c (clone KB90) was purchased from </w:t>
      </w:r>
      <w:proofErr w:type="spellStart"/>
      <w:r w:rsidRPr="006B76B7">
        <w:t>Dako</w:t>
      </w:r>
      <w:proofErr w:type="spellEnd"/>
      <w:r w:rsidRPr="006B76B7">
        <w:t xml:space="preserve"> - </w:t>
      </w:r>
      <w:proofErr w:type="spellStart"/>
      <w:r w:rsidRPr="006B76B7">
        <w:t>Alere</w:t>
      </w:r>
      <w:proofErr w:type="spellEnd"/>
      <w:r w:rsidRPr="006B76B7">
        <w:t xml:space="preserve">, Stockport, UK. Appropriate isotype-matched control </w:t>
      </w:r>
      <w:r>
        <w:t xml:space="preserve">for the rest of tested </w:t>
      </w:r>
      <w:r w:rsidRPr="006B76B7">
        <w:t>antibodies was purchased from the same companies.</w:t>
      </w:r>
    </w:p>
    <w:p w14:paraId="0C0F9A89" w14:textId="77777777" w:rsidR="0023094B" w:rsidRPr="00F45606" w:rsidRDefault="0023094B" w:rsidP="0023094B">
      <w:pPr>
        <w:spacing w:line="480" w:lineRule="auto"/>
        <w:jc w:val="both"/>
      </w:pPr>
    </w:p>
    <w:p w14:paraId="4DA834E3" w14:textId="77777777" w:rsidR="0023094B" w:rsidRDefault="0023094B" w:rsidP="0023094B">
      <w:pPr>
        <w:spacing w:line="480" w:lineRule="auto"/>
        <w:jc w:val="both"/>
      </w:pPr>
      <w:r w:rsidRPr="00725B45">
        <w:t>Fl</w:t>
      </w:r>
      <w:r>
        <w:t>ow Cytometry and data analysis</w:t>
      </w:r>
    </w:p>
    <w:p w14:paraId="4901CE5E" w14:textId="0BC2DE20" w:rsidR="0023094B" w:rsidRDefault="0023094B" w:rsidP="0023094B">
      <w:pPr>
        <w:spacing w:line="480" w:lineRule="auto"/>
        <w:jc w:val="both"/>
      </w:pPr>
      <w:r>
        <w:t xml:space="preserve">Labeled samples </w:t>
      </w:r>
      <w:r w:rsidRPr="00725B45">
        <w:t>were acquired on FACS Canto-II flow cytometer (Becton-Dickinson, UK)</w:t>
      </w:r>
      <w:r>
        <w:t xml:space="preserve"> using FACS diva software for partial compensation and creation of list mode data files. </w:t>
      </w:r>
      <w:r w:rsidRPr="00725B45">
        <w:t xml:space="preserve">List mode data files were </w:t>
      </w:r>
      <w:r>
        <w:t xml:space="preserve">then </w:t>
      </w:r>
      <w:r w:rsidRPr="00725B45">
        <w:t xml:space="preserve">analyzed using </w:t>
      </w:r>
      <w:r>
        <w:t xml:space="preserve">offline </w:t>
      </w:r>
      <w:proofErr w:type="spellStart"/>
      <w:r>
        <w:t>WinList</w:t>
      </w:r>
      <w:r>
        <w:rPr>
          <w:vertAlign w:val="superscript"/>
        </w:rPr>
        <w:t>TM</w:t>
      </w:r>
      <w:proofErr w:type="spellEnd"/>
      <w:r>
        <w:t xml:space="preserve"> </w:t>
      </w:r>
      <w:r w:rsidR="00A22288">
        <w:t>software (Verity, Topsham, ME)</w:t>
      </w:r>
      <w:r w:rsidRPr="00725B45">
        <w:t xml:space="preserve">. </w:t>
      </w:r>
    </w:p>
    <w:p w14:paraId="6556C72F" w14:textId="77777777" w:rsidR="00A22288" w:rsidRDefault="00A22288" w:rsidP="0023094B">
      <w:pPr>
        <w:spacing w:line="480" w:lineRule="auto"/>
        <w:jc w:val="both"/>
      </w:pPr>
    </w:p>
    <w:p w14:paraId="4D244A83" w14:textId="77777777" w:rsidR="0023094B" w:rsidRDefault="0023094B" w:rsidP="0023094B">
      <w:pPr>
        <w:spacing w:line="480" w:lineRule="auto"/>
        <w:jc w:val="both"/>
      </w:pPr>
      <w:r>
        <w:t xml:space="preserve">Winlist analysis </w:t>
      </w:r>
    </w:p>
    <w:p w14:paraId="044B67C6" w14:textId="6D471164" w:rsidR="00A22288" w:rsidRDefault="0023094B" w:rsidP="0023094B">
      <w:pPr>
        <w:spacing w:line="480" w:lineRule="auto"/>
        <w:jc w:val="both"/>
        <w:rPr>
          <w:rFonts w:cs="Gill Sans"/>
        </w:rPr>
      </w:pPr>
      <w:r w:rsidRPr="00867A78">
        <w:rPr>
          <w:rFonts w:cs="Gill Sans"/>
        </w:rPr>
        <w:t xml:space="preserve">Compensation was completed online using compensation toolbox on the </w:t>
      </w:r>
      <w:proofErr w:type="spellStart"/>
      <w:r w:rsidRPr="00867A78">
        <w:rPr>
          <w:rFonts w:cs="Gill Sans"/>
        </w:rPr>
        <w:t>Winlist</w:t>
      </w:r>
      <w:r w:rsidRPr="00867A78">
        <w:rPr>
          <w:rFonts w:cs="Gill Sans"/>
          <w:vertAlign w:val="superscript"/>
        </w:rPr>
        <w:t>TM</w:t>
      </w:r>
      <w:proofErr w:type="spellEnd"/>
      <w:r w:rsidRPr="00867A78">
        <w:rPr>
          <w:rFonts w:cs="Gill Sans"/>
        </w:rPr>
        <w:t xml:space="preserve"> software program.</w:t>
      </w:r>
      <w:r>
        <w:t xml:space="preserve"> </w:t>
      </w:r>
      <w:r w:rsidRPr="00725B45">
        <w:t>DC</w:t>
      </w:r>
      <w:r>
        <w:t>s</w:t>
      </w:r>
      <w:r w:rsidRPr="00725B45">
        <w:t xml:space="preserve"> were identified as HLA-DR+ Lin</w:t>
      </w:r>
      <w:r>
        <w:t xml:space="preserve">eage </w:t>
      </w:r>
      <w:r w:rsidRPr="00725B45">
        <w:rPr>
          <w:rFonts w:ascii="Times New Roman" w:hAnsi="Times New Roman" w:cs="Times New Roman"/>
        </w:rPr>
        <w:t>−</w:t>
      </w:r>
      <w:r w:rsidRPr="00725B45">
        <w:t xml:space="preserve"> cells where </w:t>
      </w:r>
      <w:r>
        <w:t>linage</w:t>
      </w:r>
      <w:r w:rsidRPr="00725B45">
        <w:t xml:space="preserve"> </w:t>
      </w:r>
      <w:r>
        <w:t>was</w:t>
      </w:r>
      <w:r w:rsidRPr="00725B45">
        <w:t xml:space="preserve"> a mixture of monoclonal antibodies to CD3, CD14, CD16, CD19 CD34, and CD56. The mDC was identified as a CD11c+ subset; plasmacytoid DC were CD11c</w:t>
      </w:r>
      <w:r w:rsidRPr="00725B45">
        <w:rPr>
          <w:rFonts w:ascii="Times New Roman" w:hAnsi="Times New Roman" w:cs="Times New Roman"/>
        </w:rPr>
        <w:t>−</w:t>
      </w:r>
      <w:r w:rsidRPr="00725B45">
        <w:t xml:space="preserve">. </w:t>
      </w:r>
      <w:r w:rsidRPr="00867A78">
        <w:rPr>
          <w:rFonts w:cs="Gill Sans"/>
        </w:rPr>
        <w:t>The proportion of cells expressing any given surface marker of interest was determined by comparing fluorescence to that of an isotype</w:t>
      </w:r>
      <w:r>
        <w:rPr>
          <w:rFonts w:cs="Gill Sans"/>
        </w:rPr>
        <w:t xml:space="preserve"> </w:t>
      </w:r>
      <w:r w:rsidRPr="00867A78">
        <w:rPr>
          <w:rFonts w:cs="Gill Sans"/>
        </w:rPr>
        <w:t>-</w:t>
      </w:r>
      <w:r>
        <w:rPr>
          <w:rFonts w:cs="Gill Sans"/>
        </w:rPr>
        <w:t xml:space="preserve"> </w:t>
      </w:r>
      <w:r w:rsidRPr="00867A78">
        <w:rPr>
          <w:rFonts w:cs="Gill Sans"/>
        </w:rPr>
        <w:t xml:space="preserve">matched control antibody. </w:t>
      </w:r>
      <w:r w:rsidR="002400FC">
        <w:rPr>
          <w:rFonts w:cs="Gill Sans"/>
        </w:rPr>
        <w:t>E</w:t>
      </w:r>
      <w:r w:rsidR="00A22288">
        <w:rPr>
          <w:rFonts w:cs="Gill Sans"/>
        </w:rPr>
        <w:t>nhanced normalised subtraction</w:t>
      </w:r>
      <w:r w:rsidR="002400FC">
        <w:rPr>
          <w:rFonts w:cs="Gill Sans"/>
        </w:rPr>
        <w:t xml:space="preserve"> was used and the</w:t>
      </w:r>
      <w:r>
        <w:rPr>
          <w:rFonts w:cs="Gill Sans"/>
        </w:rPr>
        <w:t xml:space="preserve"> </w:t>
      </w:r>
      <w:proofErr w:type="gramStart"/>
      <w:r>
        <w:rPr>
          <w:rFonts w:cs="Gill Sans"/>
        </w:rPr>
        <w:t>results was</w:t>
      </w:r>
      <w:proofErr w:type="gramEnd"/>
      <w:r>
        <w:rPr>
          <w:rFonts w:cs="Gill Sans"/>
        </w:rPr>
        <w:t xml:space="preserve"> reported as percentage positive (% positive) values. </w:t>
      </w:r>
    </w:p>
    <w:p w14:paraId="5BD8C4C9" w14:textId="77777777" w:rsidR="0023094B" w:rsidRDefault="0023094B" w:rsidP="0023094B">
      <w:pPr>
        <w:spacing w:line="480" w:lineRule="auto"/>
        <w:jc w:val="both"/>
        <w:rPr>
          <w:rFonts w:cs="Gill Sans"/>
        </w:rPr>
      </w:pPr>
      <w:r>
        <w:rPr>
          <w:rFonts w:cs="Gill Sans"/>
        </w:rPr>
        <w:t xml:space="preserve"> </w:t>
      </w:r>
    </w:p>
    <w:p w14:paraId="25A24CEE" w14:textId="77777777" w:rsidR="00874DB4" w:rsidRDefault="00874DB4" w:rsidP="0023094B">
      <w:pPr>
        <w:spacing w:line="480" w:lineRule="auto"/>
        <w:jc w:val="both"/>
      </w:pPr>
      <w:r>
        <w:br w:type="page"/>
      </w:r>
    </w:p>
    <w:p w14:paraId="5E6E1D4D" w14:textId="77777777" w:rsidR="00874DB4" w:rsidRDefault="00874DB4" w:rsidP="00874DB4">
      <w:pPr>
        <w:rPr>
          <w:b/>
        </w:rPr>
      </w:pPr>
      <w:r w:rsidRPr="00874DB4">
        <w:rPr>
          <w:b/>
        </w:rPr>
        <w:t>Results</w:t>
      </w:r>
    </w:p>
    <w:p w14:paraId="416700D1" w14:textId="77777777" w:rsidR="00874DB4" w:rsidRPr="00874DB4" w:rsidRDefault="00874DB4" w:rsidP="00874DB4">
      <w:pPr>
        <w:rPr>
          <w:b/>
        </w:rPr>
      </w:pPr>
    </w:p>
    <w:p w14:paraId="279736B5" w14:textId="77777777" w:rsidR="00874DB4" w:rsidRDefault="00874DB4" w:rsidP="00874DB4">
      <w:pPr>
        <w:spacing w:line="480" w:lineRule="auto"/>
      </w:pPr>
      <w:r w:rsidRPr="00C628F4">
        <w:t>Study population</w:t>
      </w:r>
    </w:p>
    <w:p w14:paraId="663A01CD" w14:textId="3876FA53" w:rsidR="00874DB4" w:rsidRDefault="00874DB4" w:rsidP="00874DB4">
      <w:pPr>
        <w:spacing w:line="480" w:lineRule="auto"/>
        <w:jc w:val="both"/>
        <w:rPr>
          <w:rFonts w:cs="Gill Sans"/>
        </w:rPr>
      </w:pPr>
      <w:r w:rsidRPr="00C628F4">
        <w:rPr>
          <w:rFonts w:cs="Gill Sans"/>
        </w:rPr>
        <w:t>After applying the selection criteria 21 patients undergoing surgery for CRC were enroll and consented to the study.</w:t>
      </w:r>
    </w:p>
    <w:p w14:paraId="476E1E50" w14:textId="77777777" w:rsidR="00253653" w:rsidRDefault="00253653" w:rsidP="00874DB4">
      <w:pPr>
        <w:spacing w:line="480" w:lineRule="auto"/>
        <w:jc w:val="both"/>
        <w:rPr>
          <w:rFonts w:cs="Gill Sans"/>
        </w:rPr>
      </w:pPr>
    </w:p>
    <w:p w14:paraId="5A63F41B" w14:textId="77777777" w:rsidR="00874DB4" w:rsidRDefault="00874DB4" w:rsidP="00874DB4">
      <w:pPr>
        <w:spacing w:line="480" w:lineRule="auto"/>
      </w:pPr>
      <w:r>
        <w:t xml:space="preserve">Body Composition Parameters </w:t>
      </w:r>
    </w:p>
    <w:p w14:paraId="47989975" w14:textId="67916D14" w:rsidR="00874DB4" w:rsidRDefault="00874DB4" w:rsidP="00874DB4">
      <w:pPr>
        <w:spacing w:line="480" w:lineRule="auto"/>
        <w:jc w:val="both"/>
        <w:rPr>
          <w:rFonts w:cs="Gill Sans"/>
        </w:rPr>
      </w:pPr>
      <w:r>
        <w:rPr>
          <w:rFonts w:cs="Gill Sans"/>
        </w:rPr>
        <w:t>The mean LSMI was 38.65 cm</w:t>
      </w:r>
      <w:r>
        <w:rPr>
          <w:rFonts w:cs="Gill Sans"/>
          <w:vertAlign w:val="superscript"/>
        </w:rPr>
        <w:t>2</w:t>
      </w:r>
      <w:r>
        <w:rPr>
          <w:rFonts w:cs="Gill Sans"/>
        </w:rPr>
        <w:t>/m</w:t>
      </w:r>
      <w:r>
        <w:rPr>
          <w:rFonts w:cs="Gill Sans"/>
          <w:vertAlign w:val="superscript"/>
        </w:rPr>
        <w:t>2</w:t>
      </w:r>
      <w:r>
        <w:rPr>
          <w:rFonts w:cs="Gill Sans"/>
        </w:rPr>
        <w:t xml:space="preserve"> with standard deviation (SD) of 9.10 cm</w:t>
      </w:r>
      <w:r>
        <w:rPr>
          <w:rFonts w:cs="Gill Sans"/>
          <w:vertAlign w:val="superscript"/>
        </w:rPr>
        <w:t>2</w:t>
      </w:r>
      <w:r>
        <w:rPr>
          <w:rFonts w:cs="Gill Sans"/>
        </w:rPr>
        <w:t>/m</w:t>
      </w:r>
      <w:r>
        <w:rPr>
          <w:rFonts w:cs="Gill Sans"/>
          <w:vertAlign w:val="superscript"/>
        </w:rPr>
        <w:t>2</w:t>
      </w:r>
      <w:r>
        <w:rPr>
          <w:rFonts w:cs="Gill Sans"/>
        </w:rPr>
        <w:t xml:space="preserve"> and the mean HU value for the skeletal muscle demarcated was 30.74 HU with a SD of 9.64 HU. Out of the 21 patients CRC patients included in the study 8 (38.1%) were obese as defined by BMI &gt; 30 kg/m</w:t>
      </w:r>
      <w:r>
        <w:rPr>
          <w:rFonts w:cs="Gill Sans"/>
          <w:vertAlign w:val="superscript"/>
        </w:rPr>
        <w:t>2</w:t>
      </w:r>
      <w:r>
        <w:rPr>
          <w:rFonts w:cs="Gill Sans"/>
        </w:rPr>
        <w:t xml:space="preserve">, 14 (66.7%) had visceral obesity, 14 (66.7%) were myopenic and 4 (19%) were myopenic obese patients. 13 (61.9%) patients were found to be have myosteatosis after their CT images were analyzed. </w:t>
      </w:r>
    </w:p>
    <w:p w14:paraId="4443FBB0" w14:textId="18CE92BE" w:rsidR="00874DB4" w:rsidRDefault="00253653" w:rsidP="00874DB4">
      <w:pPr>
        <w:spacing w:line="480" w:lineRule="auto"/>
        <w:jc w:val="both"/>
        <w:rPr>
          <w:rFonts w:cs="Gill Sans"/>
        </w:rPr>
      </w:pPr>
      <w:r>
        <w:rPr>
          <w:rFonts w:cs="Gill Sans"/>
        </w:rPr>
        <w:t xml:space="preserve">Table </w:t>
      </w:r>
      <w:r w:rsidR="00874DB4">
        <w:rPr>
          <w:rFonts w:cs="Gill Sans"/>
        </w:rPr>
        <w:t>1 describes the demographics the clinicopathological characteristics and the BC parameters of the CRC group</w:t>
      </w:r>
    </w:p>
    <w:p w14:paraId="7F1B7523" w14:textId="77777777" w:rsidR="00874DB4" w:rsidRDefault="00874DB4" w:rsidP="00874DB4">
      <w:pPr>
        <w:spacing w:line="480" w:lineRule="auto"/>
        <w:jc w:val="both"/>
        <w:rPr>
          <w:rFonts w:cs="Gill Sans"/>
        </w:rPr>
      </w:pPr>
    </w:p>
    <w:p w14:paraId="5B69B6A0" w14:textId="77777777" w:rsidR="00874DB4" w:rsidRDefault="00874DB4" w:rsidP="00874DB4">
      <w:pPr>
        <w:spacing w:line="480" w:lineRule="auto"/>
        <w:jc w:val="both"/>
      </w:pPr>
      <w:r>
        <w:t xml:space="preserve">Body composition and Dendritic Cells phenotype profiles </w:t>
      </w:r>
    </w:p>
    <w:p w14:paraId="0BC950D1" w14:textId="767A1A63" w:rsidR="00874DB4" w:rsidRDefault="00874DB4" w:rsidP="00874DB4">
      <w:pPr>
        <w:spacing w:line="480" w:lineRule="auto"/>
        <w:jc w:val="both"/>
        <w:rPr>
          <w:rFonts w:cs="Gill Sans"/>
        </w:rPr>
      </w:pPr>
      <w:r w:rsidRPr="00A57DDC">
        <w:rPr>
          <w:rFonts w:cs="Gill Sans"/>
        </w:rPr>
        <w:t>There was no</w:t>
      </w:r>
      <w:r>
        <w:rPr>
          <w:rFonts w:cs="Gill Sans"/>
        </w:rPr>
        <w:t xml:space="preserve"> significant</w:t>
      </w:r>
      <w:r w:rsidRPr="00A57DDC">
        <w:rPr>
          <w:rFonts w:cs="Gill Sans"/>
        </w:rPr>
        <w:t xml:space="preserve"> correlation between the </w:t>
      </w:r>
      <w:r>
        <w:rPr>
          <w:rFonts w:cs="Gill Sans"/>
        </w:rPr>
        <w:t xml:space="preserve">CD 40, CD 80, CD 83, CD 86, CCR 7 and CD 36 expression on DCs </w:t>
      </w:r>
      <w:r w:rsidRPr="00A57DDC">
        <w:rPr>
          <w:rFonts w:cs="Gill Sans"/>
        </w:rPr>
        <w:t xml:space="preserve">and the L3 </w:t>
      </w:r>
      <w:r>
        <w:rPr>
          <w:rFonts w:cs="Gill Sans"/>
        </w:rPr>
        <w:t>VFA, SFA and total f</w:t>
      </w:r>
      <w:r w:rsidRPr="00A57DDC">
        <w:rPr>
          <w:rFonts w:cs="Gill Sans"/>
        </w:rPr>
        <w:t>at</w:t>
      </w:r>
      <w:r>
        <w:rPr>
          <w:rFonts w:cs="Gill Sans"/>
        </w:rPr>
        <w:t xml:space="preserve"> tissue index. </w:t>
      </w:r>
      <w:r w:rsidRPr="00A57DDC">
        <w:rPr>
          <w:rFonts w:cs="Gill Sans"/>
        </w:rPr>
        <w:t xml:space="preserve">However there was a statistically significant </w:t>
      </w:r>
      <w:r>
        <w:rPr>
          <w:rFonts w:cs="Gill Sans"/>
        </w:rPr>
        <w:t>positive</w:t>
      </w:r>
      <w:r w:rsidRPr="00A57DDC">
        <w:rPr>
          <w:rFonts w:cs="Gill Sans"/>
        </w:rPr>
        <w:t xml:space="preserve"> correlation</w:t>
      </w:r>
      <w:r>
        <w:rPr>
          <w:rFonts w:cs="Gill Sans"/>
        </w:rPr>
        <w:t xml:space="preserve"> of</w:t>
      </w:r>
      <w:r w:rsidRPr="00A57DDC">
        <w:rPr>
          <w:rFonts w:cs="Gill Sans"/>
        </w:rPr>
        <w:t xml:space="preserve"> </w:t>
      </w:r>
      <w:r>
        <w:rPr>
          <w:rFonts w:cs="Gill Sans"/>
        </w:rPr>
        <w:t>the expression of CD 40 in all DCS</w:t>
      </w:r>
      <w:r w:rsidRPr="00A57DDC">
        <w:rPr>
          <w:rFonts w:cs="Gill Sans"/>
        </w:rPr>
        <w:t xml:space="preserve"> and L</w:t>
      </w:r>
      <w:r w:rsidR="00CD7114">
        <w:rPr>
          <w:rFonts w:cs="Gill Sans"/>
        </w:rPr>
        <w:t>SMI (r=+</w:t>
      </w:r>
      <w:r>
        <w:rPr>
          <w:rFonts w:cs="Gill Sans"/>
        </w:rPr>
        <w:t>0.45, P = 0.04</w:t>
      </w:r>
      <w:r w:rsidRPr="00A57DDC">
        <w:rPr>
          <w:rFonts w:cs="Gill Sans"/>
        </w:rPr>
        <w:t xml:space="preserve">). </w:t>
      </w:r>
      <w:r>
        <w:rPr>
          <w:rFonts w:cs="Gill Sans"/>
        </w:rPr>
        <w:t>The mean HU were</w:t>
      </w:r>
      <w:r w:rsidRPr="00A57DDC">
        <w:rPr>
          <w:rFonts w:cs="Gill Sans"/>
        </w:rPr>
        <w:t xml:space="preserve"> </w:t>
      </w:r>
      <w:r>
        <w:rPr>
          <w:rFonts w:cs="Gill Sans"/>
        </w:rPr>
        <w:t xml:space="preserve">also </w:t>
      </w:r>
      <w:r w:rsidRPr="00A57DDC">
        <w:rPr>
          <w:rFonts w:cs="Gill Sans"/>
        </w:rPr>
        <w:t xml:space="preserve">significantly correlated with levels of </w:t>
      </w:r>
      <w:r>
        <w:rPr>
          <w:rFonts w:cs="Gill Sans"/>
        </w:rPr>
        <w:t xml:space="preserve">CCR 7 expression in all DCs </w:t>
      </w:r>
      <w:r w:rsidRPr="00A57DDC">
        <w:rPr>
          <w:rFonts w:cs="Gill Sans"/>
        </w:rPr>
        <w:t xml:space="preserve"> (r=</w:t>
      </w:r>
      <w:r>
        <w:rPr>
          <w:rFonts w:cs="Gill Sans"/>
        </w:rPr>
        <w:t>-0.46, P=</w:t>
      </w:r>
      <w:r w:rsidRPr="00A57DDC">
        <w:rPr>
          <w:rFonts w:cs="Gill Sans"/>
        </w:rPr>
        <w:t>0.0</w:t>
      </w:r>
      <w:r>
        <w:rPr>
          <w:rFonts w:cs="Gill Sans"/>
        </w:rPr>
        <w:t>3)</w:t>
      </w:r>
      <w:r w:rsidRPr="00A57DDC">
        <w:rPr>
          <w:rFonts w:cs="Gill Sans"/>
        </w:rPr>
        <w:t>.</w:t>
      </w:r>
      <w:r>
        <w:rPr>
          <w:rFonts w:cs="Gill Sans"/>
        </w:rPr>
        <w:t xml:space="preserve"> </w:t>
      </w:r>
    </w:p>
    <w:p w14:paraId="16259481" w14:textId="48FCAA53" w:rsidR="00874DB4" w:rsidRPr="003142AF" w:rsidRDefault="00874DB4" w:rsidP="00874DB4">
      <w:pPr>
        <w:spacing w:line="480" w:lineRule="auto"/>
        <w:jc w:val="both"/>
        <w:rPr>
          <w:rFonts w:cs="Gill Sans"/>
        </w:rPr>
      </w:pPr>
      <w:r w:rsidRPr="00252A88">
        <w:rPr>
          <w:rFonts w:cs="Gill Sans"/>
        </w:rPr>
        <w:t xml:space="preserve">A significant correlation between the </w:t>
      </w:r>
      <w:r>
        <w:rPr>
          <w:rFonts w:cs="Gill Sans"/>
        </w:rPr>
        <w:t>mean HU values</w:t>
      </w:r>
      <w:r w:rsidRPr="00252A88">
        <w:rPr>
          <w:rFonts w:cs="Gill Sans"/>
        </w:rPr>
        <w:t xml:space="preserve"> and both the expression of CD</w:t>
      </w:r>
      <w:r>
        <w:rPr>
          <w:rFonts w:cs="Gill Sans"/>
        </w:rPr>
        <w:t xml:space="preserve"> 83 and CD 36 was found. For the CD 83 the association was a negative one [</w:t>
      </w:r>
      <w:r w:rsidRPr="00252A88">
        <w:rPr>
          <w:rFonts w:cs="Gill Sans"/>
        </w:rPr>
        <w:t>al</w:t>
      </w:r>
      <w:r>
        <w:rPr>
          <w:rFonts w:cs="Gill Sans"/>
        </w:rPr>
        <w:t>l DCs</w:t>
      </w:r>
      <w:r w:rsidRPr="00252A88">
        <w:rPr>
          <w:rFonts w:cs="Gill Sans"/>
        </w:rPr>
        <w:t xml:space="preserve"> (r=-0.</w:t>
      </w:r>
      <w:r>
        <w:rPr>
          <w:rFonts w:cs="Gill Sans"/>
        </w:rPr>
        <w:t>63</w:t>
      </w:r>
      <w:r w:rsidRPr="00252A88">
        <w:rPr>
          <w:rFonts w:cs="Gill Sans"/>
        </w:rPr>
        <w:t>; p=0.0</w:t>
      </w:r>
      <w:r>
        <w:rPr>
          <w:rFonts w:cs="Gill Sans"/>
        </w:rPr>
        <w:t>1</w:t>
      </w:r>
      <w:r w:rsidRPr="00252A88">
        <w:rPr>
          <w:rFonts w:cs="Gill Sans"/>
        </w:rPr>
        <w:t xml:space="preserve">) and </w:t>
      </w:r>
      <w:proofErr w:type="spellStart"/>
      <w:r w:rsidRPr="00252A88">
        <w:rPr>
          <w:rFonts w:cs="Gill Sans"/>
        </w:rPr>
        <w:t>mDCs</w:t>
      </w:r>
      <w:proofErr w:type="spellEnd"/>
      <w:r w:rsidRPr="00252A88">
        <w:rPr>
          <w:rFonts w:cs="Gill Sans"/>
        </w:rPr>
        <w:t xml:space="preserve"> (r=</w:t>
      </w:r>
      <w:r>
        <w:rPr>
          <w:rFonts w:cs="Gill Sans"/>
        </w:rPr>
        <w:t>-0.75; p&lt;0.</w:t>
      </w:r>
      <w:r w:rsidRPr="00252A88">
        <w:rPr>
          <w:rFonts w:cs="Gill Sans"/>
        </w:rPr>
        <w:t>01)</w:t>
      </w:r>
      <w:r>
        <w:rPr>
          <w:rFonts w:cs="Gill Sans"/>
        </w:rPr>
        <w:t>] whereas for the CD 36 was a positive correlation [all DCS (r=</w:t>
      </w:r>
      <w:r w:rsidRPr="00252A88">
        <w:rPr>
          <w:rFonts w:cs="Gill Sans"/>
        </w:rPr>
        <w:t>0.</w:t>
      </w:r>
      <w:r>
        <w:rPr>
          <w:rFonts w:cs="Gill Sans"/>
        </w:rPr>
        <w:t>60</w:t>
      </w:r>
      <w:r w:rsidRPr="00252A88">
        <w:rPr>
          <w:rFonts w:cs="Gill Sans"/>
        </w:rPr>
        <w:t>; p=0.0</w:t>
      </w:r>
      <w:r>
        <w:rPr>
          <w:rFonts w:cs="Gill Sans"/>
        </w:rPr>
        <w:t>1</w:t>
      </w:r>
      <w:r w:rsidRPr="00252A88">
        <w:rPr>
          <w:rFonts w:cs="Gill Sans"/>
        </w:rPr>
        <w:t xml:space="preserve">) and </w:t>
      </w:r>
      <w:proofErr w:type="spellStart"/>
      <w:r w:rsidRPr="00252A88">
        <w:rPr>
          <w:rFonts w:cs="Gill Sans"/>
        </w:rPr>
        <w:t>mDCs</w:t>
      </w:r>
      <w:proofErr w:type="spellEnd"/>
      <w:r w:rsidRPr="00252A88">
        <w:rPr>
          <w:rFonts w:cs="Gill Sans"/>
        </w:rPr>
        <w:t xml:space="preserve"> (r=</w:t>
      </w:r>
      <w:r>
        <w:rPr>
          <w:rFonts w:cs="Gill Sans"/>
        </w:rPr>
        <w:t>0.63; p&lt;0.</w:t>
      </w:r>
      <w:r w:rsidRPr="00252A88">
        <w:rPr>
          <w:rFonts w:cs="Gill Sans"/>
        </w:rPr>
        <w:t>01)</w:t>
      </w:r>
      <w:r>
        <w:rPr>
          <w:rFonts w:cs="Gill Sans"/>
        </w:rPr>
        <w:t>]</w:t>
      </w:r>
      <w:r w:rsidRPr="00252A88">
        <w:rPr>
          <w:rFonts w:cs="Gill Sans"/>
        </w:rPr>
        <w:t>.</w:t>
      </w:r>
      <w:r>
        <w:rPr>
          <w:rFonts w:cs="Gill Sans"/>
        </w:rPr>
        <w:t xml:space="preserve"> </w:t>
      </w:r>
    </w:p>
    <w:p w14:paraId="3ABEE0A5" w14:textId="77777777" w:rsidR="00874DB4" w:rsidRDefault="00874DB4" w:rsidP="00874DB4">
      <w:pPr>
        <w:spacing w:line="480" w:lineRule="auto"/>
        <w:jc w:val="both"/>
        <w:rPr>
          <w:rFonts w:cs="Gill Sans"/>
        </w:rPr>
      </w:pPr>
    </w:p>
    <w:p w14:paraId="47BCF43B" w14:textId="77777777" w:rsidR="00874DB4" w:rsidRDefault="00874DB4" w:rsidP="00874DB4">
      <w:pPr>
        <w:pStyle w:val="Caption"/>
        <w:keepNext/>
        <w:rPr>
          <w:rFonts w:cs="Gill Sans"/>
          <w:szCs w:val="24"/>
        </w:rPr>
      </w:pPr>
    </w:p>
    <w:p w14:paraId="36F2508E" w14:textId="77777777" w:rsidR="00874DB4" w:rsidRDefault="00874DB4" w:rsidP="00874DB4">
      <w:pPr>
        <w:pStyle w:val="Caption"/>
        <w:keepNext/>
        <w:rPr>
          <w:rFonts w:cs="Gill Sans"/>
          <w:szCs w:val="24"/>
        </w:rPr>
      </w:pPr>
    </w:p>
    <w:p w14:paraId="09091841" w14:textId="77777777" w:rsidR="00874DB4" w:rsidRDefault="00874DB4" w:rsidP="00874DB4">
      <w:pPr>
        <w:pStyle w:val="Caption"/>
        <w:keepNext/>
        <w:rPr>
          <w:rFonts w:cs="Gill Sans"/>
          <w:szCs w:val="24"/>
        </w:rPr>
      </w:pPr>
      <w:r>
        <w:rPr>
          <w:rFonts w:cs="Gill Sans"/>
          <w:szCs w:val="24"/>
        </w:rPr>
        <w:br w:type="page"/>
      </w:r>
    </w:p>
    <w:p w14:paraId="3CF41FB9" w14:textId="77777777" w:rsidR="00924C07" w:rsidRPr="00924C07" w:rsidRDefault="00924C07" w:rsidP="00924C07">
      <w:pPr>
        <w:pStyle w:val="ListParagraph"/>
        <w:ind w:left="0"/>
        <w:jc w:val="both"/>
        <w:rPr>
          <w:rFonts w:ascii="Gill Sans MT" w:hAnsi="Gill Sans MT"/>
          <w:b/>
          <w:szCs w:val="24"/>
          <w:lang w:val="en-US"/>
        </w:rPr>
      </w:pPr>
      <w:r w:rsidRPr="00924C07">
        <w:rPr>
          <w:rFonts w:ascii="Gill Sans MT" w:hAnsi="Gill Sans MT"/>
          <w:b/>
          <w:szCs w:val="24"/>
          <w:lang w:val="en-US"/>
        </w:rPr>
        <w:t>Discussion</w:t>
      </w:r>
    </w:p>
    <w:p w14:paraId="7C71D931" w14:textId="7485CC6A" w:rsidR="00924C07" w:rsidRDefault="00924C07" w:rsidP="00924C07">
      <w:pPr>
        <w:spacing w:line="480" w:lineRule="auto"/>
        <w:jc w:val="both"/>
      </w:pPr>
      <w:r>
        <w:t xml:space="preserve">This study is amongst the first to report correlations between DCs phenotype and CT defined BC parameters. Muscle depleted patients treated surgically for CRC appear to have a more “immature” DC phenotype as seen by the positive correlation between CD40 expression and LSMI. Also this study demonstrated that high levels of CCR7 and CD83 expression on all DCs were correlated with low levels of MA and hence myosteatosis. However the correlation between CD36 expression and MA was of a positive change. </w:t>
      </w:r>
      <w:r w:rsidRPr="00EA1422">
        <w:t xml:space="preserve">Thus, DCs might be directly sensitive to </w:t>
      </w:r>
      <w:r>
        <w:t>BCs profiles such as myopenia and myosteatosis</w:t>
      </w:r>
      <w:r w:rsidRPr="00EA1422">
        <w:t xml:space="preserve">, providing a partial explanation of the immunodeficiency associated with </w:t>
      </w:r>
      <w:r>
        <w:t>CRC</w:t>
      </w:r>
      <w:r w:rsidRPr="00EA1422">
        <w:t>.</w:t>
      </w:r>
      <w:r>
        <w:t xml:space="preserve"> If we relate the findings of this study with the fact that muscle depleted CRC patients have worse survival outcomes then we can speculate that DCs efficient activation is of paramount importance </w:t>
      </w:r>
      <w:r w:rsidR="006147CC">
        <w:fldChar w:fldCharType="begin">
          <w:fldData xml:space="preserve">PEVuZE5vdGU+PENpdGU+PEF1dGhvcj5NYWxpZXR6aXM8L0F1dGhvcj48WWVhcj4yMDE1PC9ZZWFy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=
</w:fldData>
        </w:fldChar>
      </w:r>
      <w:r w:rsidR="00980DA0">
        <w:instrText xml:space="preserve"> ADDIN EN.CITE </w:instrText>
      </w:r>
      <w:r w:rsidR="00980DA0">
        <w:fldChar w:fldCharType="begin">
          <w:fldData xml:space="preserve">PEVuZE5vdGU+PENpdGU+PEF1dGhvcj5NYWxpZXR6aXM8L0F1dGhvcj48WWVhcj4yMDE1PC9ZZWFy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=
</w:fldData>
        </w:fldChar>
      </w:r>
      <w:r w:rsidR="00980DA0">
        <w:instrText xml:space="preserve"> ADDIN EN.CITE.DATA </w:instrText>
      </w:r>
      <w:r w:rsidR="00980DA0">
        <w:fldChar w:fldCharType="end"/>
      </w:r>
      <w:r w:rsidR="006147CC">
        <w:fldChar w:fldCharType="separate"/>
      </w:r>
      <w:r w:rsidR="00980DA0" w:rsidRPr="00980DA0">
        <w:rPr>
          <w:noProof/>
          <w:vertAlign w:val="superscript"/>
        </w:rPr>
        <w:t>9</w:t>
      </w:r>
      <w:r w:rsidR="006147CC">
        <w:fldChar w:fldCharType="end"/>
      </w:r>
      <w:r>
        <w:t xml:space="preserve">. </w:t>
      </w:r>
    </w:p>
    <w:p w14:paraId="36A6169A" w14:textId="73164D15" w:rsidR="00924C07" w:rsidRDefault="00924C07" w:rsidP="00924C07">
      <w:pPr>
        <w:spacing w:line="480" w:lineRule="auto"/>
        <w:jc w:val="both"/>
      </w:pPr>
      <w:r>
        <w:t>Obesity is known to alter the immune system and its impact on the cells of the</w:t>
      </w:r>
      <w:r w:rsidR="003A42B8">
        <w:t xml:space="preserve"> adaptive immune </w:t>
      </w:r>
      <w:r>
        <w:t xml:space="preserve">system has also been explored but the DCs are probably the least explored subset </w:t>
      </w:r>
      <w:r>
        <w:fldChar w:fldCharType="begin">
          <w:fldData xml:space="preserve">PEVuZE5vdGU+PENpdGU+PEF1dGhvcj5NcmF6PC9BdXRob3I+PFllYXI+MjAxNDwvWWVhcj48UmVj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</w:fldData>
        </w:fldChar>
      </w:r>
      <w:r w:rsidR="00980DA0">
        <w:instrText xml:space="preserve"> ADDIN EN.CITE </w:instrText>
      </w:r>
      <w:r w:rsidR="00980DA0">
        <w:fldChar w:fldCharType="begin">
          <w:fldData xml:space="preserve">PEVuZE5vdGU+PENpdGU+PEF1dGhvcj5NcmF6PC9BdXRob3I+PFllYXI+MjAxNDwvWWVhcj48UmVj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</w:fldData>
        </w:fldChar>
      </w:r>
      <w:r w:rsidR="00980DA0">
        <w:instrText xml:space="preserve"> ADDIN EN.CITE.DATA </w:instrText>
      </w:r>
      <w:r w:rsidR="00980DA0">
        <w:fldChar w:fldCharType="end"/>
      </w:r>
      <w:r>
        <w:fldChar w:fldCharType="separate"/>
      </w:r>
      <w:r w:rsidR="00980DA0" w:rsidRPr="00980DA0">
        <w:rPr>
          <w:noProof/>
          <w:vertAlign w:val="superscript"/>
        </w:rPr>
        <w:t>10</w:t>
      </w:r>
      <w:r>
        <w:fldChar w:fldCharType="end"/>
      </w:r>
      <w:r>
        <w:t xml:space="preserve">. </w:t>
      </w:r>
      <w:proofErr w:type="spellStart"/>
      <w:r>
        <w:t>Macia</w:t>
      </w:r>
      <w:proofErr w:type="spellEnd"/>
      <w:r>
        <w:t xml:space="preserve"> et al reported that DCs from obese mice showed </w:t>
      </w:r>
      <w:r w:rsidRPr="00EA1422">
        <w:t>are less potent in stimulatio</w:t>
      </w:r>
      <w:r>
        <w:t xml:space="preserve">n of </w:t>
      </w:r>
      <w:proofErr w:type="spellStart"/>
      <w:r>
        <w:t>allogenic</w:t>
      </w:r>
      <w:proofErr w:type="spellEnd"/>
      <w:r>
        <w:t xml:space="preserve"> T cells in vitro and that t</w:t>
      </w:r>
      <w:r w:rsidRPr="00EA1422">
        <w:t xml:space="preserve">his impaired functionality </w:t>
      </w:r>
      <w:r>
        <w:t>was linked</w:t>
      </w:r>
      <w:r w:rsidRPr="00EA1422">
        <w:t xml:space="preserve"> with the secretion of immunosuppressive cytokines such as TGF-beta. The </w:t>
      </w:r>
      <w:r>
        <w:t>obese</w:t>
      </w:r>
      <w:r w:rsidRPr="00EA1422">
        <w:t xml:space="preserve"> mice </w:t>
      </w:r>
      <w:r>
        <w:t xml:space="preserve">were also found to have minimum levels </w:t>
      </w:r>
      <w:r w:rsidRPr="00EA1422">
        <w:t xml:space="preserve">of functional </w:t>
      </w:r>
      <w:proofErr w:type="spellStart"/>
      <w:r w:rsidRPr="00EA1422">
        <w:t>leptin</w:t>
      </w:r>
      <w:proofErr w:type="spellEnd"/>
      <w:r w:rsidRPr="00EA1422">
        <w:t xml:space="preserve">, a key </w:t>
      </w:r>
      <w:proofErr w:type="spellStart"/>
      <w:r w:rsidRPr="00EA1422">
        <w:t>adipokine</w:t>
      </w:r>
      <w:proofErr w:type="spellEnd"/>
      <w:r w:rsidRPr="00EA1422">
        <w:t xml:space="preserve"> linking nutrition, metabolism, and immune functions</w:t>
      </w:r>
      <w:r>
        <w:t xml:space="preserve"> </w:t>
      </w:r>
      <w:r>
        <w:fldChar w:fldCharType="begin">
          <w:fldData xml:space="preserve">PEVuZE5vdGU+PENpdGU+PEF1dGhvcj5NYWNpYTwvQXV0aG9yPjxZZWFyPjIwMDY8L1llYXI+PFJl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</w:fldData>
        </w:fldChar>
      </w:r>
      <w:r w:rsidR="00980DA0">
        <w:instrText xml:space="preserve"> ADDIN EN.CITE </w:instrText>
      </w:r>
      <w:r w:rsidR="00980DA0">
        <w:fldChar w:fldCharType="begin">
          <w:fldData xml:space="preserve">PEVuZE5vdGU+PENpdGU+PEF1dGhvcj5NYWNpYTwvQXV0aG9yPjxZZWFyPjIwMDY8L1llYXI+PFJl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</w:fldData>
        </w:fldChar>
      </w:r>
      <w:r w:rsidR="00980DA0">
        <w:instrText xml:space="preserve"> ADDIN EN.CITE.DATA </w:instrText>
      </w:r>
      <w:r w:rsidR="00980DA0">
        <w:fldChar w:fldCharType="end"/>
      </w:r>
      <w:r>
        <w:fldChar w:fldCharType="separate"/>
      </w:r>
      <w:r w:rsidR="00980DA0" w:rsidRPr="00980DA0">
        <w:rPr>
          <w:noProof/>
          <w:vertAlign w:val="superscript"/>
        </w:rPr>
        <w:t>11</w:t>
      </w:r>
      <w:r>
        <w:fldChar w:fldCharType="end"/>
      </w:r>
      <w:r w:rsidRPr="00EA1422">
        <w:t xml:space="preserve">. </w:t>
      </w:r>
      <w:r>
        <w:t xml:space="preserve">In another study diet </w:t>
      </w:r>
      <w:r w:rsidRPr="000B2D3C">
        <w:t>induced obese mice showed distorted and inefficient T-cell responses to influenza infection, attributed to upregulation of immunosuppressive cytokines from lung DCs</w:t>
      </w:r>
      <w:r>
        <w:t xml:space="preserve"> </w:t>
      </w:r>
      <w:r>
        <w:fldChar w:fldCharType="begin">
          <w:fldData xml:space="preserve">PEVuZE5vdGU+PENpdGU+PEF1dGhvcj5TbWl0aDwvQXV0aG9yPjxZZWFyPjIwMDk8L1llYXI+PFJl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=
</w:fldData>
        </w:fldChar>
      </w:r>
      <w:r w:rsidR="00980DA0">
        <w:instrText xml:space="preserve"> ADDIN EN.CITE </w:instrText>
      </w:r>
      <w:r w:rsidR="00980DA0">
        <w:fldChar w:fldCharType="begin">
          <w:fldData xml:space="preserve">PEVuZE5vdGU+PENpdGU+PEF1dGhvcj5TbWl0aDwvQXV0aG9yPjxZZWFyPjIwMDk8L1llYXI+PFJl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=
</w:fldData>
        </w:fldChar>
      </w:r>
      <w:r w:rsidR="00980DA0">
        <w:instrText xml:space="preserve"> ADDIN EN.CITE.DATA </w:instrText>
      </w:r>
      <w:r w:rsidR="00980DA0">
        <w:fldChar w:fldCharType="end"/>
      </w:r>
      <w:r>
        <w:fldChar w:fldCharType="separate"/>
      </w:r>
      <w:r w:rsidR="00980DA0" w:rsidRPr="00980DA0">
        <w:rPr>
          <w:noProof/>
          <w:vertAlign w:val="superscript"/>
        </w:rPr>
        <w:t>12</w:t>
      </w:r>
      <w:r>
        <w:fldChar w:fldCharType="end"/>
      </w:r>
      <w:r w:rsidRPr="000B2D3C">
        <w:t>.</w:t>
      </w:r>
      <w:r>
        <w:t xml:space="preserve"> </w:t>
      </w:r>
    </w:p>
    <w:p w14:paraId="1CBDD7B5" w14:textId="763AB519" w:rsidR="00924C07" w:rsidRDefault="00924C07" w:rsidP="000C43D1">
      <w:pPr>
        <w:spacing w:line="480" w:lineRule="auto"/>
        <w:jc w:val="both"/>
      </w:pPr>
      <w:r w:rsidRPr="00233837">
        <w:t xml:space="preserve">To convey </w:t>
      </w:r>
      <w:r>
        <w:t>muscle depletion</w:t>
      </w:r>
      <w:r w:rsidRPr="00233837">
        <w:t>, obe</w:t>
      </w:r>
      <w:r>
        <w:t>sity, and declining immunity in cancer</w:t>
      </w:r>
      <w:r w:rsidRPr="00233837">
        <w:t>, we</w:t>
      </w:r>
      <w:r>
        <w:t xml:space="preserve"> can assumed </w:t>
      </w:r>
      <w:r w:rsidRPr="00233837">
        <w:t>that these conditions are linked</w:t>
      </w:r>
      <w:r>
        <w:t xml:space="preserve"> </w:t>
      </w:r>
      <w:r w:rsidRPr="00233837">
        <w:t>processes, which are controlled by adipose tissue</w:t>
      </w:r>
      <w:r>
        <w:t xml:space="preserve"> </w:t>
      </w:r>
      <w:r w:rsidRPr="00233837">
        <w:t>derived</w:t>
      </w:r>
      <w:r>
        <w:t xml:space="preserve"> </w:t>
      </w:r>
      <w:r w:rsidRPr="00233837">
        <w:t>and skeletal muscle-derived cytokines, known</w:t>
      </w:r>
      <w:r>
        <w:t xml:space="preserve"> </w:t>
      </w:r>
      <w:r w:rsidRPr="00233837">
        <w:t xml:space="preserve">as </w:t>
      </w:r>
      <w:proofErr w:type="spellStart"/>
      <w:r w:rsidRPr="00233837">
        <w:t>adipokines</w:t>
      </w:r>
      <w:proofErr w:type="spellEnd"/>
      <w:r w:rsidRPr="00233837">
        <w:t xml:space="preserve"> and </w:t>
      </w:r>
      <w:proofErr w:type="spellStart"/>
      <w:r w:rsidRPr="00233837">
        <w:t>myokines</w:t>
      </w:r>
      <w:proofErr w:type="spellEnd"/>
      <w:r w:rsidRPr="00233837">
        <w:t>, respectively</w:t>
      </w:r>
      <w:r>
        <w:t xml:space="preserve">. Evidence suggests that as adipose tissue increase the amount of the anti-inflammatory cytokine decreases whereas there is an increase in the level of the pro-inflammatory molecules such as </w:t>
      </w:r>
      <w:proofErr w:type="spellStart"/>
      <w:r>
        <w:t>leptin</w:t>
      </w:r>
      <w:proofErr w:type="spellEnd"/>
      <w:r>
        <w:t xml:space="preserve">, TNF-a, IL-1 and IL-6 </w:t>
      </w:r>
      <w:r>
        <w:fldChar w:fldCharType="begin"/>
      </w:r>
      <w:r w:rsidR="00980DA0">
        <w:instrText xml:space="preserve"> ADDIN EN.CITE &lt;EndNote&gt;&lt;Cite&gt;&lt;Author&gt;Stefanyk&lt;/Author&gt;&lt;Year&gt;2010&lt;/Year&gt;&lt;RecNum&gt;470&lt;/RecNum&gt;&lt;DisplayText&gt;&lt;style face="superscript"&gt;13&lt;/style&gt;&lt;/DisplayText&gt;&lt;record&gt;&lt;rec-number&gt;470&lt;/rec-number&gt;&lt;foreign-keys&gt;&lt;key app="EN" db-id="f0d5f5ersv9x0iezaad5t9daz92tww5d202f" timestamp="1438008910"&gt;470&lt;/key&gt;&lt;/foreign-keys&gt;&lt;ref-type name="Journal Article"&gt;17&lt;/ref-type&gt;&lt;contributors&gt;&lt;authors&gt;&lt;author&gt;Stefanyk, L. E.&lt;/author&gt;&lt;author&gt;Dyck, D. J.&lt;/author&gt;&lt;/authors&gt;&lt;/contributors&gt;&lt;auth-address&gt;Department of Human Health and Nutritional Sciences, University of Guelph, Guelph, Ontario, Canada.&lt;/auth-address&gt;&lt;titles&gt;&lt;title&gt;The interaction between adipokines, diet and exercise on muscle insulin sensitivity&lt;/title&gt;&lt;secondary-title&gt;Curr Opin Clin Nutr Metab Care&lt;/secondary-title&gt;&lt;alt-title&gt;Current opinion in clinical nutrition and metabolic care&lt;/alt-title&gt;&lt;/titles&gt;&lt;periodical&gt;&lt;full-title&gt;Curr Opin Clin Nutr Metab Care&lt;/full-title&gt;&lt;abbr-1&gt;Current opinion in clinical nutrition and metabolic care&lt;/abbr-1&gt;&lt;/periodical&gt;&lt;alt-periodical&gt;&lt;full-title&gt;Curr Opin Clin Nutr Metab Care&lt;/full-title&gt;&lt;abbr-1&gt;Current opinion in clinical nutrition and metabolic care&lt;/abbr-1&gt;&lt;/alt-periodical&gt;&lt;pages&gt;255-9&lt;/pages&gt;&lt;volume&gt;13&lt;/volume&gt;&lt;number&gt;3&lt;/number&gt;&lt;keywords&gt;&lt;keyword&gt;Adipokines/*metabolism&lt;/keyword&gt;&lt;keyword&gt;Cytokines/*metabolism&lt;/keyword&gt;&lt;keyword&gt;*Diet&lt;/keyword&gt;&lt;keyword&gt;Exercise/*physiology&lt;/keyword&gt;&lt;keyword&gt;Humans&lt;/keyword&gt;&lt;keyword&gt;Insulin/*metabolism&lt;/keyword&gt;&lt;keyword&gt;Insulin Resistance/*physiology&lt;/keyword&gt;&lt;keyword&gt;Interleukin-6/metabolism&lt;/keyword&gt;&lt;keyword&gt;Muscle, Skeletal/*metabolism&lt;/keyword&gt;&lt;keyword&gt;Obesity/metabolism&lt;/keyword&gt;&lt;keyword&gt;Tumor Necrosis Factor-alpha/metabolism&lt;/keyword&gt;&lt;/keywords&gt;&lt;dates&gt;&lt;year&gt;2010&lt;/year&gt;&lt;pub-dates&gt;&lt;date&gt;May&lt;/date&gt;&lt;/pub-dates&gt;&lt;/dates&gt;&lt;isbn&gt;1473-6519 (Electronic)&amp;#xD;1363-1950 (Linking)&lt;/isbn&gt;&lt;accession-num&gt;20216410&lt;/accession-num&gt;&lt;urls&gt;&lt;related-urls&gt;&lt;url&gt;http://www.ncbi.nlm.nih.gov/pubmed/20216410&lt;/url&gt;&lt;/related-urls&gt;&lt;/urls&gt;&lt;electronic-resource-num&gt;10.1097/MCO.0b013e328338236e&lt;/electronic-resource-num&gt;&lt;/record&gt;&lt;/Cite&gt;&lt;/EndNote&gt;</w:instrText>
      </w:r>
      <w:r>
        <w:fldChar w:fldCharType="separate"/>
      </w:r>
      <w:r w:rsidR="00980DA0" w:rsidRPr="00980DA0">
        <w:rPr>
          <w:noProof/>
          <w:vertAlign w:val="superscript"/>
        </w:rPr>
        <w:t>13</w:t>
      </w:r>
      <w:r>
        <w:fldChar w:fldCharType="end"/>
      </w:r>
      <w:r>
        <w:t>. These pro-inflammatory cytokines</w:t>
      </w:r>
      <w:r w:rsidRPr="00D569FC">
        <w:t xml:space="preserve"> produced by especially visceral fat, negatively regulate muscle</w:t>
      </w:r>
      <w:r>
        <w:t xml:space="preserve"> and muscle negatively regulates adipose tissue via IL-15 and other </w:t>
      </w:r>
      <w:proofErr w:type="spellStart"/>
      <w:r>
        <w:t>myokines</w:t>
      </w:r>
      <w:proofErr w:type="spellEnd"/>
      <w:r>
        <w:t xml:space="preserve"> </w:t>
      </w:r>
      <w:r>
        <w:fldChar w:fldCharType="begin"/>
      </w:r>
      <w:r w:rsidR="00980DA0">
        <w:instrText xml:space="preserve"> ADDIN EN.CITE &lt;EndNote&gt;&lt;Cite&gt;&lt;Author&gt;Lutz&lt;/Author&gt;&lt;Year&gt;2012&lt;/Year&gt;&lt;RecNum&gt;471&lt;/RecNum&gt;&lt;DisplayText&gt;&lt;style face="superscript"&gt;14&lt;/style&gt;&lt;/DisplayText&gt;&lt;record&gt;&lt;rec-number&gt;471&lt;/rec-number&gt;&lt;foreign-keys&gt;&lt;key app="EN" db-id="f0d5f5ersv9x0iezaad5t9daz92tww5d202f" timestamp="1438009379"&gt;471&lt;/key&gt;&lt;/foreign-keys&gt;&lt;ref-type name="Journal Article"&gt;17&lt;/ref-type&gt;&lt;contributors&gt;&lt;authors&gt;&lt;author&gt;Lutz, C. T.&lt;/author&gt;&lt;author&gt;Quinn, L. S.&lt;/author&gt;&lt;/authors&gt;&lt;/contributors&gt;&lt;auth-address&gt;Department of Pathology and Laboratory Medicine, Department of Microbiology, Immunology, and Molecular Genetics, and the Markey Cancer Center, University of Kentucky, Lexington, KY 40536, USA. ctlutz2@uky.edu&lt;/auth-address&gt;&lt;titles&gt;&lt;title&gt;Sarcopenia, obesity, and natural killer cell immune senescence in aging: altered cytokine levels as a common mechanism&lt;/title&gt;&lt;secondary-title&gt;Aging (Albany NY)&lt;/secondary-title&gt;&lt;alt-title&gt;Aging&lt;/alt-title&gt;&lt;/titles&gt;&lt;periodical&gt;&lt;full-title&gt;Aging (Albany NY)&lt;/full-title&gt;&lt;abbr-1&gt;Aging&lt;/abbr-1&gt;&lt;/periodical&gt;&lt;alt-periodical&gt;&lt;full-title&gt;Aging (Albany NY)&lt;/full-title&gt;&lt;abbr-1&gt;Aging&lt;/abbr-1&gt;&lt;/alt-periodical&gt;&lt;pages&gt;535-46&lt;/pages&gt;&lt;volume&gt;4&lt;/volume&gt;&lt;number&gt;8&lt;/number&gt;&lt;keywords&gt;&lt;keyword&gt;Adipokines/*immunology&lt;/keyword&gt;&lt;keyword&gt;Adiposity/immunology&lt;/keyword&gt;&lt;keyword&gt;Aged&lt;/keyword&gt;&lt;keyword&gt;Aging/metabolism&lt;/keyword&gt;&lt;keyword&gt;Cell Aging/*immunology&lt;/keyword&gt;&lt;keyword&gt;Cytokines&lt;/keyword&gt;&lt;keyword&gt;Humans&lt;/keyword&gt;&lt;keyword&gt;Inflammation/*immunology&lt;/keyword&gt;&lt;keyword&gt;Interleukin-15/*physiology&lt;/keyword&gt;&lt;keyword&gt;Killer Cells, Natural/*physiology&lt;/keyword&gt;&lt;keyword&gt;Muscle, Skeletal/immunology&lt;/keyword&gt;&lt;keyword&gt;Obesity/*immunology/physiopathology&lt;/keyword&gt;&lt;keyword&gt;Sarcopenia/*immunology/physiopathology&lt;/keyword&gt;&lt;/keywords&gt;&lt;dates&gt;&lt;year&gt;2012&lt;/year&gt;&lt;pub-dates&gt;&lt;date&gt;Aug&lt;/date&gt;&lt;/pub-dates&gt;&lt;/dates&gt;&lt;isbn&gt;1945-4589 (Electronic)&amp;#xD;1945-4589 (Linking)&lt;/isbn&gt;&lt;accession-num&gt;22935594&lt;/accession-num&gt;&lt;urls&gt;&lt;related-urls&gt;&lt;url&gt;http://www.ncbi.nlm.nih.gov/pubmed/22935594&lt;/url&gt;&lt;/related-urls&gt;&lt;/urls&gt;&lt;custom2&gt;3461341&lt;/custom2&gt;&lt;/record&gt;&lt;/Cite&gt;&lt;/EndNote&gt;</w:instrText>
      </w:r>
      <w:r>
        <w:fldChar w:fldCharType="separate"/>
      </w:r>
      <w:r w:rsidR="00980DA0" w:rsidRPr="00980DA0">
        <w:rPr>
          <w:noProof/>
          <w:vertAlign w:val="superscript"/>
        </w:rPr>
        <w:t>14</w:t>
      </w:r>
      <w:r>
        <w:fldChar w:fldCharType="end"/>
      </w:r>
      <w:r w:rsidRPr="00D569FC">
        <w:t>.</w:t>
      </w:r>
      <w:r>
        <w:t xml:space="preserve"> Skeletal muscle tissue </w:t>
      </w:r>
      <w:r w:rsidRPr="00D3434A">
        <w:t>produces very high levels of IL-15</w:t>
      </w:r>
      <w:r>
        <w:t xml:space="preserve"> and </w:t>
      </w:r>
      <w:r w:rsidRPr="00D3434A">
        <w:t xml:space="preserve">levels </w:t>
      </w:r>
      <w:r>
        <w:t xml:space="preserve">of IL-15 </w:t>
      </w:r>
      <w:r w:rsidRPr="00D3434A">
        <w:t>are reported to increase rapidly immediately</w:t>
      </w:r>
      <w:r>
        <w:t xml:space="preserve"> </w:t>
      </w:r>
      <w:r w:rsidRPr="00D3434A">
        <w:t>following resistance and aerobic exercise</w:t>
      </w:r>
      <w:r>
        <w:t xml:space="preserve"> </w:t>
      </w:r>
      <w:r>
        <w:fldChar w:fldCharType="begin">
          <w:fldData xml:space="preserve">PEVuZE5vdGU+PENpdGU+PEF1dGhvcj5RdWlubjwvQXV0aG9yPjxZZWFyPjIwMDg8L1llYXI+PFJl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</w:fldData>
        </w:fldChar>
      </w:r>
      <w:r w:rsidR="00980DA0">
        <w:instrText xml:space="preserve"> ADDIN EN.CITE </w:instrText>
      </w:r>
      <w:r w:rsidR="00980DA0">
        <w:fldChar w:fldCharType="begin">
          <w:fldData xml:space="preserve">PEVuZE5vdGU+PENpdGU+PEF1dGhvcj5RdWlubjwvQXV0aG9yPjxZZWFyPjIwMDg8L1llYXI+PFJl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</w:fldData>
        </w:fldChar>
      </w:r>
      <w:r w:rsidR="00980DA0">
        <w:instrText xml:space="preserve"> ADDIN EN.CITE.DATA </w:instrText>
      </w:r>
      <w:r w:rsidR="00980DA0">
        <w:fldChar w:fldCharType="end"/>
      </w:r>
      <w:r>
        <w:fldChar w:fldCharType="separate"/>
      </w:r>
      <w:r w:rsidR="00980DA0" w:rsidRPr="00980DA0">
        <w:rPr>
          <w:noProof/>
          <w:vertAlign w:val="superscript"/>
        </w:rPr>
        <w:t>15, 16</w:t>
      </w:r>
      <w:r>
        <w:fldChar w:fldCharType="end"/>
      </w:r>
      <w:r>
        <w:t xml:space="preserve">. </w:t>
      </w:r>
      <w:r w:rsidRPr="00924C07">
        <w:t>IL</w:t>
      </w:r>
      <w:r>
        <w:rPr>
          <w:rFonts w:cs="Noteworthy Light"/>
        </w:rPr>
        <w:t>-</w:t>
      </w:r>
      <w:r w:rsidRPr="00924C07">
        <w:t>15</w:t>
      </w:r>
      <w:r w:rsidRPr="001E6D3F">
        <w:t xml:space="preserve"> is required for </w:t>
      </w:r>
      <w:r>
        <w:t xml:space="preserve">DC development, survival and enhancement of their </w:t>
      </w:r>
      <w:proofErr w:type="spellStart"/>
      <w:r>
        <w:t>tumoricidal</w:t>
      </w:r>
      <w:proofErr w:type="spellEnd"/>
      <w:r>
        <w:t xml:space="preserve"> activity, whereas </w:t>
      </w:r>
      <w:r w:rsidRPr="001E6D3F">
        <w:t>inflammatory cytokines such as TNF</w:t>
      </w:r>
      <w:r>
        <w:rPr>
          <w:rFonts w:ascii="Gill Sans" w:hAnsi="Gill Sans" w:cs="Gill Sans"/>
        </w:rPr>
        <w:t>-a</w:t>
      </w:r>
      <w:r w:rsidRPr="001E6D3F">
        <w:t xml:space="preserve"> and </w:t>
      </w:r>
      <w:r w:rsidRPr="00924C07">
        <w:rPr>
          <w:rFonts w:ascii="Gill Sans" w:hAnsi="Gill Sans" w:cs="Gill Sans"/>
        </w:rPr>
        <w:t>IL</w:t>
      </w:r>
      <w:r>
        <w:rPr>
          <w:rFonts w:ascii="Gill Sans" w:hAnsi="Gill Sans" w:cs="Gill Sans"/>
        </w:rPr>
        <w:t>-</w:t>
      </w:r>
      <w:r w:rsidRPr="00924C07">
        <w:rPr>
          <w:rFonts w:ascii="Gill Sans" w:hAnsi="Gill Sans" w:cs="Gill Sans"/>
        </w:rPr>
        <w:t>6</w:t>
      </w:r>
      <w:r w:rsidRPr="001E6D3F">
        <w:t xml:space="preserve"> shorten </w:t>
      </w:r>
      <w:r>
        <w:t xml:space="preserve">DC cell survival </w:t>
      </w:r>
      <w:r>
        <w:fldChar w:fldCharType="begin">
          <w:fldData xml:space="preserve">PEVuZE5vdGU+PENpdGU+PEF1dGhvcj5Bbmd1aWxsZTwvQXV0aG9yPjxZZWFyPjIwMTM8L1llYXI+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</w:fldData>
        </w:fldChar>
      </w:r>
      <w:r w:rsidR="00980DA0">
        <w:instrText xml:space="preserve"> ADDIN EN.CITE </w:instrText>
      </w:r>
      <w:r w:rsidR="00980DA0">
        <w:fldChar w:fldCharType="begin">
          <w:fldData xml:space="preserve">PEVuZE5vdGU+PENpdGU+PEF1dGhvcj5Bbmd1aWxsZTwvQXV0aG9yPjxZZWFyPjIwMTM8L1llYXI+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</w:fldData>
        </w:fldChar>
      </w:r>
      <w:r w:rsidR="00980DA0">
        <w:instrText xml:space="preserve"> ADDIN EN.CITE.DATA </w:instrText>
      </w:r>
      <w:r w:rsidR="00980DA0">
        <w:fldChar w:fldCharType="end"/>
      </w:r>
      <w:r>
        <w:fldChar w:fldCharType="separate"/>
      </w:r>
      <w:r w:rsidR="00980DA0" w:rsidRPr="00980DA0">
        <w:rPr>
          <w:noProof/>
          <w:vertAlign w:val="superscript"/>
        </w:rPr>
        <w:t>17</w:t>
      </w:r>
      <w:r>
        <w:fldChar w:fldCharType="end"/>
      </w:r>
      <w:r>
        <w:t xml:space="preserve">.  In cancer, muscle mass and quality diminishes and this may influence also the production of the IL-15 and other </w:t>
      </w:r>
      <w:proofErr w:type="spellStart"/>
      <w:r>
        <w:t>myokines</w:t>
      </w:r>
      <w:proofErr w:type="spellEnd"/>
      <w:r>
        <w:t xml:space="preserve"> and therefore these changes might impact negatively the ability of DCs to “fight” the cancer insult. </w:t>
      </w:r>
    </w:p>
    <w:p w14:paraId="3A08F25A" w14:textId="77777777" w:rsidR="00924C07" w:rsidRPr="00BF7884" w:rsidRDefault="00924C07" w:rsidP="00924C07">
      <w:pPr>
        <w:spacing w:line="480" w:lineRule="auto"/>
        <w:jc w:val="both"/>
        <w:rPr>
          <w:rFonts w:cs="Gill Sans"/>
        </w:rPr>
      </w:pPr>
      <w:r>
        <w:rPr>
          <w:rFonts w:cs="Gill Sans"/>
        </w:rPr>
        <w:t>The</w:t>
      </w:r>
      <w:r w:rsidRPr="00BF7884">
        <w:rPr>
          <w:rFonts w:cs="Gill Sans"/>
        </w:rPr>
        <w:t xml:space="preserve"> findings</w:t>
      </w:r>
      <w:r>
        <w:rPr>
          <w:rFonts w:cs="Gill Sans"/>
        </w:rPr>
        <w:t xml:space="preserve"> of the above study</w:t>
      </w:r>
      <w:r w:rsidRPr="00BF7884">
        <w:rPr>
          <w:rFonts w:cs="Gill Sans"/>
        </w:rPr>
        <w:t xml:space="preserve"> suggest that in </w:t>
      </w:r>
      <w:r>
        <w:rPr>
          <w:rFonts w:cs="Gill Sans"/>
        </w:rPr>
        <w:t>CRC</w:t>
      </w:r>
      <w:r w:rsidRPr="00BF7884">
        <w:rPr>
          <w:rFonts w:cs="Gill Sans"/>
        </w:rPr>
        <w:t xml:space="preserve"> patients there</w:t>
      </w:r>
      <w:r>
        <w:rPr>
          <w:rFonts w:cs="Gill Sans"/>
        </w:rPr>
        <w:t xml:space="preserve"> are </w:t>
      </w:r>
      <w:r w:rsidRPr="00BF7884">
        <w:rPr>
          <w:rFonts w:cs="Gill Sans"/>
        </w:rPr>
        <w:t>phenotypic</w:t>
      </w:r>
      <w:r>
        <w:rPr>
          <w:rFonts w:cs="Gill Sans"/>
        </w:rPr>
        <w:t xml:space="preserve"> differences</w:t>
      </w:r>
      <w:r w:rsidRPr="00BF7884">
        <w:rPr>
          <w:rFonts w:cs="Gill Sans"/>
        </w:rPr>
        <w:t xml:space="preserve"> of </w:t>
      </w:r>
      <w:r>
        <w:rPr>
          <w:rFonts w:cs="Gill Sans"/>
        </w:rPr>
        <w:t xml:space="preserve">peripheral blood </w:t>
      </w:r>
      <w:r w:rsidRPr="00BF7884">
        <w:rPr>
          <w:rFonts w:cs="Gill Sans"/>
        </w:rPr>
        <w:t>DC</w:t>
      </w:r>
      <w:r>
        <w:rPr>
          <w:rFonts w:cs="Gill Sans"/>
        </w:rPr>
        <w:t>s</w:t>
      </w:r>
      <w:r w:rsidRPr="00BF7884">
        <w:rPr>
          <w:rFonts w:cs="Gill Sans"/>
        </w:rPr>
        <w:t xml:space="preserve"> compartment possibly related </w:t>
      </w:r>
      <w:r>
        <w:rPr>
          <w:rFonts w:cs="Gill Sans"/>
        </w:rPr>
        <w:t xml:space="preserve">to the host’s BC profile. </w:t>
      </w:r>
      <w:r w:rsidRPr="00BF7884">
        <w:rPr>
          <w:rFonts w:cs="Gill Sans"/>
        </w:rPr>
        <w:t xml:space="preserve">Further studies are necessary to better clarify the contribution of </w:t>
      </w:r>
      <w:r>
        <w:rPr>
          <w:rFonts w:cs="Gill Sans"/>
        </w:rPr>
        <w:t xml:space="preserve">BC to </w:t>
      </w:r>
      <w:r w:rsidRPr="00BF7884">
        <w:rPr>
          <w:rFonts w:cs="Gill Sans"/>
        </w:rPr>
        <w:t xml:space="preserve">DC impairment and to explore and optimize treatment modalities </w:t>
      </w:r>
      <w:r>
        <w:rPr>
          <w:rFonts w:cs="Gill Sans"/>
        </w:rPr>
        <w:t>such as DCs targeted immunotherapy</w:t>
      </w:r>
      <w:r w:rsidRPr="00BF7884">
        <w:rPr>
          <w:rFonts w:cs="Gill Sans"/>
        </w:rPr>
        <w:t>.</w:t>
      </w:r>
    </w:p>
    <w:p w14:paraId="044637FF" w14:textId="77777777" w:rsidR="00924C07" w:rsidRDefault="00924C07" w:rsidP="00924C07">
      <w:pPr>
        <w:spacing w:line="480" w:lineRule="auto"/>
        <w:jc w:val="both"/>
      </w:pPr>
    </w:p>
    <w:p w14:paraId="14DEE830" w14:textId="77777777" w:rsidR="00924C07" w:rsidRDefault="00924C07" w:rsidP="00924C07">
      <w:pPr>
        <w:spacing w:line="480" w:lineRule="auto"/>
        <w:jc w:val="both"/>
      </w:pPr>
    </w:p>
    <w:p w14:paraId="467E35E8" w14:textId="77777777" w:rsidR="00924C07" w:rsidRDefault="00924C07" w:rsidP="00924C07">
      <w:pPr>
        <w:spacing w:line="480" w:lineRule="auto"/>
        <w:jc w:val="both"/>
      </w:pPr>
    </w:p>
    <w:p w14:paraId="21644386" w14:textId="77777777" w:rsidR="000C43D1" w:rsidRDefault="00874DB4" w:rsidP="00874DB4">
      <w:pPr>
        <w:jc w:val="both"/>
        <w:rPr>
          <w:rFonts w:cs="Gill Sans"/>
        </w:rPr>
        <w:sectPr w:rsidR="000C43D1" w:rsidSect="00D60ED9">
          <w:pgSz w:w="11900" w:h="16840"/>
          <w:pgMar w:top="1440" w:right="1800" w:bottom="1440" w:left="1800" w:header="708" w:footer="708" w:gutter="0"/>
          <w:cols w:space="708"/>
          <w:docGrid w:linePitch="360"/>
        </w:sectPr>
      </w:pPr>
      <w:r>
        <w:rPr>
          <w:rFonts w:cs="Gill Sans"/>
        </w:rPr>
        <w:br w:type="page"/>
      </w:r>
    </w:p>
    <w:p w14:paraId="4D96B967" w14:textId="1677D06F" w:rsidR="00253653" w:rsidRDefault="00253653" w:rsidP="00253653">
      <w:pPr>
        <w:pStyle w:val="Caption"/>
        <w:keepNext/>
        <w:spacing w:line="480" w:lineRule="auto"/>
      </w:pPr>
      <w:r>
        <w:t xml:space="preserve">Table </w:t>
      </w:r>
      <w:r>
        <w:fldChar w:fldCharType="begin"/>
      </w:r>
      <w:r>
        <w:instrText xml:space="preserve"> SEQ Table \* ARABIC </w:instrText>
      </w:r>
      <w:r>
        <w:fldChar w:fldCharType="separate"/>
      </w:r>
      <w:r>
        <w:rPr>
          <w:noProof/>
        </w:rPr>
        <w:t>1</w:t>
      </w:r>
      <w:r>
        <w:fldChar w:fldCharType="end"/>
      </w:r>
      <w:r w:rsidRPr="00253653">
        <w:t xml:space="preserve"> </w:t>
      </w:r>
      <w:r>
        <w:t xml:space="preserve">Demographics, </w:t>
      </w:r>
      <w:r w:rsidRPr="00253653">
        <w:t>clinicopathological characteristics and the B</w:t>
      </w:r>
      <w:r>
        <w:t xml:space="preserve">ody </w:t>
      </w:r>
      <w:r w:rsidRPr="00253653">
        <w:t>C</w:t>
      </w:r>
      <w:r>
        <w:t>omposition</w:t>
      </w:r>
      <w:r w:rsidRPr="00253653">
        <w:t xml:space="preserve"> parameters of the C</w:t>
      </w:r>
      <w:r>
        <w:t>olorectal Cancer</w:t>
      </w:r>
      <w:r w:rsidRPr="00253653">
        <w:t xml:space="preserve"> group</w:t>
      </w:r>
    </w:p>
    <w:tbl>
      <w:tblPr>
        <w:tblStyle w:val="LightShading"/>
        <w:tblW w:w="7595" w:type="dxa"/>
        <w:tblLayout w:type="fixed"/>
        <w:tblLook w:val="06A0" w:firstRow="1" w:lastRow="0" w:firstColumn="1" w:lastColumn="0" w:noHBand="1" w:noVBand="1"/>
      </w:tblPr>
      <w:tblGrid>
        <w:gridCol w:w="2376"/>
        <w:gridCol w:w="1418"/>
        <w:gridCol w:w="2384"/>
        <w:gridCol w:w="1417"/>
      </w:tblGrid>
      <w:tr w:rsidR="00A11966" w:rsidRPr="00A11966" w14:paraId="240311C5" w14:textId="77777777" w:rsidTr="00A11966">
        <w:trPr>
          <w:cnfStyle w:val="100000000000" w:firstRow="1" w:lastRow="0" w:firstColumn="0" w:lastColumn="0" w:oddVBand="0" w:evenVBand="0" w:oddHBand="0"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3794" w:type="dxa"/>
            <w:gridSpan w:val="2"/>
            <w:vMerge w:val="restart"/>
          </w:tcPr>
          <w:p w14:paraId="5B620871" w14:textId="77777777" w:rsidR="000C43D1" w:rsidRPr="00A11966" w:rsidRDefault="000C43D1" w:rsidP="000C43D1">
            <w:pPr>
              <w:widowControl w:val="0"/>
              <w:autoSpaceDE w:val="0"/>
              <w:autoSpaceDN w:val="0"/>
              <w:adjustRightInd w:val="0"/>
              <w:spacing w:line="276" w:lineRule="auto"/>
              <w:rPr>
                <w:rFonts w:ascii="Gill Sans" w:hAnsi="Gill Sans" w:cs="Gill Sans"/>
                <w:color w:val="000000"/>
                <w:sz w:val="20"/>
                <w:szCs w:val="20"/>
              </w:rPr>
            </w:pPr>
            <w:r w:rsidRPr="00A11966">
              <w:rPr>
                <w:rFonts w:ascii="Gill Sans" w:hAnsi="Gill Sans" w:cs="Gill Sans"/>
                <w:color w:val="000000"/>
                <w:sz w:val="20"/>
                <w:szCs w:val="20"/>
              </w:rPr>
              <w:t>Demographics</w:t>
            </w:r>
          </w:p>
        </w:tc>
        <w:tc>
          <w:tcPr>
            <w:tcW w:w="3801" w:type="dxa"/>
            <w:gridSpan w:val="2"/>
          </w:tcPr>
          <w:p w14:paraId="3DF83B44" w14:textId="77777777" w:rsidR="00A11966" w:rsidRDefault="00A11966" w:rsidP="000C43D1">
            <w:pPr>
              <w:widowControl w:val="0"/>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Pr>
                <w:rFonts w:ascii="Gill Sans" w:hAnsi="Gill Sans" w:cs="Gill Sans"/>
                <w:color w:val="000000"/>
                <w:sz w:val="20"/>
                <w:szCs w:val="20"/>
              </w:rPr>
              <w:t xml:space="preserve">Colorectal Cancer </w:t>
            </w:r>
          </w:p>
          <w:p w14:paraId="5AEACF16" w14:textId="77066948" w:rsidR="000C43D1" w:rsidRPr="00A11966" w:rsidRDefault="000C43D1" w:rsidP="000C43D1">
            <w:pPr>
              <w:widowControl w:val="0"/>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N=21</w:t>
            </w:r>
          </w:p>
        </w:tc>
      </w:tr>
      <w:tr w:rsidR="00A11966" w:rsidRPr="00A11966" w14:paraId="260361D4"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3794" w:type="dxa"/>
            <w:gridSpan w:val="2"/>
            <w:vMerge/>
          </w:tcPr>
          <w:p w14:paraId="24CD7E8C" w14:textId="77777777" w:rsidR="000C43D1" w:rsidRPr="00A11966" w:rsidRDefault="000C43D1" w:rsidP="000C43D1">
            <w:pPr>
              <w:widowControl w:val="0"/>
              <w:autoSpaceDE w:val="0"/>
              <w:autoSpaceDN w:val="0"/>
              <w:adjustRightInd w:val="0"/>
              <w:spacing w:line="276" w:lineRule="auto"/>
              <w:rPr>
                <w:rFonts w:ascii="Gill Sans" w:hAnsi="Gill Sans" w:cs="Gill Sans"/>
                <w:color w:val="000000"/>
                <w:sz w:val="20"/>
                <w:szCs w:val="20"/>
              </w:rPr>
            </w:pPr>
          </w:p>
        </w:tc>
        <w:tc>
          <w:tcPr>
            <w:tcW w:w="2384" w:type="dxa"/>
          </w:tcPr>
          <w:p w14:paraId="7A7C7B60" w14:textId="77777777" w:rsidR="000C43D1" w:rsidRPr="00A11966" w:rsidRDefault="000C43D1"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b/>
                <w:color w:val="000000"/>
                <w:sz w:val="20"/>
                <w:szCs w:val="20"/>
              </w:rPr>
            </w:pPr>
            <w:r w:rsidRPr="00A11966">
              <w:rPr>
                <w:rFonts w:ascii="Gill Sans" w:hAnsi="Gill Sans" w:cs="Gill Sans"/>
                <w:b/>
                <w:color w:val="000000"/>
                <w:sz w:val="20"/>
                <w:szCs w:val="20"/>
              </w:rPr>
              <w:t>Mean (SD)</w:t>
            </w:r>
          </w:p>
        </w:tc>
        <w:tc>
          <w:tcPr>
            <w:tcW w:w="1417" w:type="dxa"/>
          </w:tcPr>
          <w:p w14:paraId="14960CC3" w14:textId="77777777" w:rsidR="000C43D1" w:rsidRPr="00A11966" w:rsidRDefault="000C43D1"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b/>
                <w:color w:val="000000"/>
                <w:sz w:val="20"/>
                <w:szCs w:val="20"/>
              </w:rPr>
            </w:pPr>
            <w:r w:rsidRPr="00A11966">
              <w:rPr>
                <w:rFonts w:ascii="Gill Sans" w:hAnsi="Gill Sans" w:cs="Gill Sans"/>
                <w:b/>
                <w:color w:val="000000"/>
                <w:sz w:val="20"/>
                <w:szCs w:val="20"/>
              </w:rPr>
              <w:t>N</w:t>
            </w:r>
          </w:p>
        </w:tc>
      </w:tr>
      <w:tr w:rsidR="00A11966" w:rsidRPr="00A11966" w14:paraId="111AED54" w14:textId="77777777" w:rsidTr="00A11966">
        <w:trPr>
          <w:trHeight w:val="204"/>
        </w:trPr>
        <w:tc>
          <w:tcPr>
            <w:cnfStyle w:val="001000000000" w:firstRow="0" w:lastRow="0" w:firstColumn="1" w:lastColumn="0" w:oddVBand="0" w:evenVBand="0" w:oddHBand="0" w:evenHBand="0" w:firstRowFirstColumn="0" w:firstRowLastColumn="0" w:lastRowFirstColumn="0" w:lastRowLastColumn="0"/>
            <w:tcW w:w="3794" w:type="dxa"/>
            <w:gridSpan w:val="2"/>
          </w:tcPr>
          <w:p w14:paraId="6ACCD329" w14:textId="77777777"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Age (years)</w:t>
            </w:r>
          </w:p>
        </w:tc>
        <w:tc>
          <w:tcPr>
            <w:tcW w:w="2384" w:type="dxa"/>
          </w:tcPr>
          <w:p w14:paraId="4ECDC13B" w14:textId="77777777"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70 (9.22)</w:t>
            </w:r>
          </w:p>
        </w:tc>
        <w:tc>
          <w:tcPr>
            <w:tcW w:w="1417" w:type="dxa"/>
            <w:vMerge w:val="restart"/>
          </w:tcPr>
          <w:p w14:paraId="467ADFA8"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317CECBE"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510F5FFE" w14:textId="77777777"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BMI (Kg/m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55E2811E" w14:textId="77777777"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28.70 (5.02)</w:t>
            </w:r>
          </w:p>
        </w:tc>
        <w:tc>
          <w:tcPr>
            <w:tcW w:w="1417" w:type="dxa"/>
            <w:vMerge/>
          </w:tcPr>
          <w:p w14:paraId="6D8040AD"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35D20E56"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50B37079" w14:textId="77EF53F9"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Skeletal Muscle Area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0EEEB7F0" w14:textId="1666A777"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117.30</w:t>
            </w:r>
            <w:r>
              <w:rPr>
                <w:rFonts w:ascii="Gill Sans" w:hAnsi="Gill Sans" w:cs="Gill Sans"/>
                <w:color w:val="000000"/>
                <w:sz w:val="20"/>
                <w:szCs w:val="20"/>
              </w:rPr>
              <w:t xml:space="preserve"> (32.42)</w:t>
            </w:r>
          </w:p>
        </w:tc>
        <w:tc>
          <w:tcPr>
            <w:tcW w:w="1417" w:type="dxa"/>
            <w:vMerge/>
          </w:tcPr>
          <w:p w14:paraId="77132DD4"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01997C76"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44217864" w14:textId="38F8A8B2"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Mean Hounsfield Units</w:t>
            </w:r>
          </w:p>
        </w:tc>
        <w:tc>
          <w:tcPr>
            <w:tcW w:w="2384" w:type="dxa"/>
          </w:tcPr>
          <w:p w14:paraId="53147E0D" w14:textId="22428146"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30.74</w:t>
            </w:r>
            <w:r>
              <w:rPr>
                <w:rFonts w:ascii="Gill Sans" w:hAnsi="Gill Sans" w:cs="Gill Sans"/>
                <w:color w:val="000000"/>
                <w:sz w:val="20"/>
                <w:szCs w:val="20"/>
              </w:rPr>
              <w:t xml:space="preserve"> (9.64)</w:t>
            </w:r>
          </w:p>
        </w:tc>
        <w:tc>
          <w:tcPr>
            <w:tcW w:w="1417" w:type="dxa"/>
            <w:vMerge/>
          </w:tcPr>
          <w:p w14:paraId="54349DE0"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050262A8"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51986725" w14:textId="7D7E5E37"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Visceral Fat Area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5EB9CCAF" w14:textId="4F87EC71"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197.93</w:t>
            </w:r>
            <w:r>
              <w:rPr>
                <w:rFonts w:ascii="Gill Sans" w:hAnsi="Gill Sans" w:cs="Gill Sans"/>
                <w:color w:val="000000"/>
                <w:sz w:val="20"/>
                <w:szCs w:val="20"/>
              </w:rPr>
              <w:t xml:space="preserve"> (138.23)</w:t>
            </w:r>
          </w:p>
        </w:tc>
        <w:tc>
          <w:tcPr>
            <w:tcW w:w="1417" w:type="dxa"/>
            <w:vMerge/>
          </w:tcPr>
          <w:p w14:paraId="18EE320A"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3A657103"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66B6D7DC" w14:textId="0B13B97D"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Subcutaneous Fat Area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0F840F02" w14:textId="35C6CAA3"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233.73</w:t>
            </w:r>
            <w:r>
              <w:rPr>
                <w:rFonts w:ascii="Gill Sans" w:hAnsi="Gill Sans" w:cs="Gill Sans"/>
                <w:color w:val="000000"/>
                <w:sz w:val="20"/>
                <w:szCs w:val="20"/>
              </w:rPr>
              <w:t xml:space="preserve"> (115.53</w:t>
            </w:r>
          </w:p>
        </w:tc>
        <w:tc>
          <w:tcPr>
            <w:tcW w:w="1417" w:type="dxa"/>
            <w:vMerge/>
          </w:tcPr>
          <w:p w14:paraId="58406B69"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466FCD2C"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7D6D9DF2" w14:textId="68021884"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Total Fat Tissue Area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71515821" w14:textId="73385715"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439.19</w:t>
            </w:r>
            <w:r>
              <w:rPr>
                <w:rFonts w:ascii="Gill Sans" w:hAnsi="Gill Sans" w:cs="Gill Sans"/>
                <w:color w:val="000000"/>
                <w:sz w:val="20"/>
                <w:szCs w:val="20"/>
              </w:rPr>
              <w:t xml:space="preserve"> (190.20)</w:t>
            </w:r>
          </w:p>
        </w:tc>
        <w:tc>
          <w:tcPr>
            <w:tcW w:w="1417" w:type="dxa"/>
            <w:vMerge/>
          </w:tcPr>
          <w:p w14:paraId="58AED6B5"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3064AECE"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0859A411" w14:textId="6DD23530"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L3 Skeletal Muscle Index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71F7D1C7" w14:textId="5371C194"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38.65</w:t>
            </w:r>
            <w:r>
              <w:rPr>
                <w:rFonts w:ascii="Gill Sans" w:hAnsi="Gill Sans" w:cs="Gill Sans"/>
                <w:color w:val="000000"/>
                <w:sz w:val="20"/>
                <w:szCs w:val="20"/>
              </w:rPr>
              <w:t xml:space="preserve"> (9.10)</w:t>
            </w:r>
          </w:p>
        </w:tc>
        <w:tc>
          <w:tcPr>
            <w:tcW w:w="1417" w:type="dxa"/>
            <w:vMerge/>
          </w:tcPr>
          <w:p w14:paraId="4B37A293"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48D18A42" w14:textId="77777777" w:rsidTr="00A11966">
        <w:trPr>
          <w:trHeight w:val="237"/>
        </w:trPr>
        <w:tc>
          <w:tcPr>
            <w:cnfStyle w:val="001000000000" w:firstRow="0" w:lastRow="0" w:firstColumn="1" w:lastColumn="0" w:oddVBand="0" w:evenVBand="0" w:oddHBand="0" w:evenHBand="0" w:firstRowFirstColumn="0" w:firstRowLastColumn="0" w:lastRowFirstColumn="0" w:lastRowLastColumn="0"/>
            <w:tcW w:w="3794" w:type="dxa"/>
            <w:gridSpan w:val="2"/>
          </w:tcPr>
          <w:p w14:paraId="345B7710" w14:textId="65446277"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Total Adipose Tissue Index (cm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/m</w:t>
            </w:r>
            <w:r w:rsidRPr="00A11966">
              <w:rPr>
                <w:rFonts w:ascii="Gill Sans" w:hAnsi="Gill Sans" w:cs="Gill Sans"/>
                <w:color w:val="000000"/>
                <w:sz w:val="20"/>
                <w:szCs w:val="20"/>
                <w:vertAlign w:val="superscript"/>
              </w:rPr>
              <w:t>2</w:t>
            </w:r>
            <w:r w:rsidRPr="00A11966">
              <w:rPr>
                <w:rFonts w:ascii="Gill Sans" w:hAnsi="Gill Sans" w:cs="Gill Sans"/>
                <w:color w:val="000000"/>
                <w:sz w:val="20"/>
                <w:szCs w:val="20"/>
              </w:rPr>
              <w:t>)</w:t>
            </w:r>
          </w:p>
        </w:tc>
        <w:tc>
          <w:tcPr>
            <w:tcW w:w="2384" w:type="dxa"/>
          </w:tcPr>
          <w:p w14:paraId="33F372EF" w14:textId="4E1C3BD5" w:rsidR="00A11966" w:rsidRPr="00A11966" w:rsidRDefault="00A11966" w:rsidP="00A11966">
            <w:pPr>
              <w:widowControl w:val="0"/>
              <w:autoSpaceDE w:val="0"/>
              <w:autoSpaceDN w:val="0"/>
              <w:adjustRightInd w:val="0"/>
              <w:spacing w:line="276" w:lineRule="auto"/>
              <w:ind w:left="60" w:right="60"/>
              <w:jc w:val="right"/>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155.77</w:t>
            </w:r>
            <w:r>
              <w:rPr>
                <w:rFonts w:ascii="Gill Sans" w:hAnsi="Gill Sans" w:cs="Gill Sans"/>
                <w:color w:val="000000"/>
                <w:sz w:val="20"/>
                <w:szCs w:val="20"/>
              </w:rPr>
              <w:t xml:space="preserve"> (58.84)</w:t>
            </w:r>
          </w:p>
        </w:tc>
        <w:tc>
          <w:tcPr>
            <w:tcW w:w="1417" w:type="dxa"/>
            <w:vMerge/>
          </w:tcPr>
          <w:p w14:paraId="1D8D17AA"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r>
      <w:tr w:rsidR="00A11966" w:rsidRPr="00A11966" w14:paraId="3CA3C613" w14:textId="77777777" w:rsidTr="00A11966">
        <w:trPr>
          <w:trHeight w:val="243"/>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20931336" w14:textId="77777777" w:rsidR="00A11966" w:rsidRPr="00A11966" w:rsidRDefault="00A11966" w:rsidP="000C43D1">
            <w:pPr>
              <w:widowControl w:val="0"/>
              <w:autoSpaceDE w:val="0"/>
              <w:autoSpaceDN w:val="0"/>
              <w:adjustRightInd w:val="0"/>
              <w:spacing w:line="276" w:lineRule="auto"/>
              <w:ind w:right="60"/>
              <w:rPr>
                <w:rFonts w:ascii="Gill Sans" w:hAnsi="Gill Sans" w:cs="Gill Sans"/>
                <w:color w:val="000000"/>
                <w:sz w:val="20"/>
                <w:szCs w:val="20"/>
              </w:rPr>
            </w:pPr>
            <w:r w:rsidRPr="00A11966">
              <w:rPr>
                <w:rFonts w:ascii="Gill Sans" w:hAnsi="Gill Sans" w:cs="Gill Sans"/>
                <w:color w:val="000000"/>
                <w:sz w:val="20"/>
                <w:szCs w:val="20"/>
              </w:rPr>
              <w:t>Gender</w:t>
            </w:r>
          </w:p>
        </w:tc>
        <w:tc>
          <w:tcPr>
            <w:tcW w:w="1418" w:type="dxa"/>
          </w:tcPr>
          <w:p w14:paraId="4554BE75"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Male</w:t>
            </w:r>
          </w:p>
        </w:tc>
        <w:tc>
          <w:tcPr>
            <w:tcW w:w="2384" w:type="dxa"/>
          </w:tcPr>
          <w:p w14:paraId="5F1B5F0D"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381A59AE"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13</w:t>
            </w:r>
          </w:p>
        </w:tc>
      </w:tr>
      <w:tr w:rsidR="00A11966" w:rsidRPr="00A11966" w14:paraId="40153453"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71F2A5AF"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04CB222A"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Female</w:t>
            </w:r>
          </w:p>
        </w:tc>
        <w:tc>
          <w:tcPr>
            <w:tcW w:w="2384" w:type="dxa"/>
          </w:tcPr>
          <w:p w14:paraId="7FEA54D5"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5BC57CB1"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8</w:t>
            </w:r>
          </w:p>
        </w:tc>
      </w:tr>
      <w:tr w:rsidR="00A11966" w:rsidRPr="00A11966" w14:paraId="6CC8BDD5" w14:textId="77777777" w:rsidTr="00A11966">
        <w:trPr>
          <w:trHeight w:val="181"/>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08851951"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ASA status</w:t>
            </w:r>
          </w:p>
        </w:tc>
        <w:tc>
          <w:tcPr>
            <w:tcW w:w="1418" w:type="dxa"/>
          </w:tcPr>
          <w:p w14:paraId="7528DEA3"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ASA 2</w:t>
            </w:r>
          </w:p>
        </w:tc>
        <w:tc>
          <w:tcPr>
            <w:tcW w:w="2384" w:type="dxa"/>
          </w:tcPr>
          <w:p w14:paraId="3BF2057B"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4EC919AC"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15</w:t>
            </w:r>
          </w:p>
        </w:tc>
      </w:tr>
      <w:tr w:rsidR="00A11966" w:rsidRPr="00A11966" w14:paraId="6B8E6392"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6C2783DF"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42FAE6A4"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ASA 3</w:t>
            </w:r>
          </w:p>
        </w:tc>
        <w:tc>
          <w:tcPr>
            <w:tcW w:w="2384" w:type="dxa"/>
          </w:tcPr>
          <w:p w14:paraId="2E6EF952"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725F8D29"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6</w:t>
            </w:r>
          </w:p>
        </w:tc>
      </w:tr>
      <w:tr w:rsidR="00A11966" w:rsidRPr="00A11966" w14:paraId="46F5ED8E" w14:textId="77777777" w:rsidTr="00A11966">
        <w:trPr>
          <w:trHeight w:val="193"/>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4DB4C845"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Tumour Location</w:t>
            </w:r>
          </w:p>
        </w:tc>
        <w:tc>
          <w:tcPr>
            <w:tcW w:w="1418" w:type="dxa"/>
          </w:tcPr>
          <w:p w14:paraId="2B73D456"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Rectum</w:t>
            </w:r>
          </w:p>
        </w:tc>
        <w:tc>
          <w:tcPr>
            <w:tcW w:w="2384" w:type="dxa"/>
          </w:tcPr>
          <w:p w14:paraId="15A5B5D8"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113DE7B4"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11</w:t>
            </w:r>
          </w:p>
        </w:tc>
      </w:tr>
      <w:tr w:rsidR="00A11966" w:rsidRPr="00A11966" w14:paraId="7578CABB"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63A73BFF"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21B5968E"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Colon</w:t>
            </w:r>
          </w:p>
        </w:tc>
        <w:tc>
          <w:tcPr>
            <w:tcW w:w="2384" w:type="dxa"/>
          </w:tcPr>
          <w:p w14:paraId="4E5D9529"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77301BFC"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10</w:t>
            </w:r>
          </w:p>
        </w:tc>
      </w:tr>
      <w:tr w:rsidR="00A11966" w:rsidRPr="00A11966" w14:paraId="7E407210" w14:textId="77777777" w:rsidTr="00A11966">
        <w:trPr>
          <w:trHeight w:val="145"/>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360654BB"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Tumour stage</w:t>
            </w:r>
          </w:p>
        </w:tc>
        <w:tc>
          <w:tcPr>
            <w:tcW w:w="1418" w:type="dxa"/>
          </w:tcPr>
          <w:p w14:paraId="2BED59E2"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T1</w:t>
            </w:r>
          </w:p>
        </w:tc>
        <w:tc>
          <w:tcPr>
            <w:tcW w:w="2384" w:type="dxa"/>
          </w:tcPr>
          <w:p w14:paraId="4B9E05AC"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084C77C5"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2</w:t>
            </w:r>
          </w:p>
        </w:tc>
      </w:tr>
      <w:tr w:rsidR="00A11966" w:rsidRPr="00A11966" w14:paraId="32CC33BF"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0964C232"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797AA318"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T2</w:t>
            </w:r>
          </w:p>
        </w:tc>
        <w:tc>
          <w:tcPr>
            <w:tcW w:w="2384" w:type="dxa"/>
          </w:tcPr>
          <w:p w14:paraId="70CFD2FE"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6FDE3D1A"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4</w:t>
            </w:r>
          </w:p>
        </w:tc>
      </w:tr>
      <w:tr w:rsidR="00A11966" w:rsidRPr="00A11966" w14:paraId="4A72E53D"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5EEA0432"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52AFDBE3"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T3</w:t>
            </w:r>
          </w:p>
        </w:tc>
        <w:tc>
          <w:tcPr>
            <w:tcW w:w="2384" w:type="dxa"/>
          </w:tcPr>
          <w:p w14:paraId="3F93789E"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1787277B"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11</w:t>
            </w:r>
          </w:p>
        </w:tc>
      </w:tr>
      <w:tr w:rsidR="00A11966" w:rsidRPr="00A11966" w14:paraId="38CF22C6" w14:textId="77777777" w:rsidTr="00A11966">
        <w:trPr>
          <w:trHeight w:val="268"/>
        </w:trPr>
        <w:tc>
          <w:tcPr>
            <w:cnfStyle w:val="001000000000" w:firstRow="0" w:lastRow="0" w:firstColumn="1" w:lastColumn="0" w:oddVBand="0" w:evenVBand="0" w:oddHBand="0" w:evenHBand="0" w:firstRowFirstColumn="0" w:firstRowLastColumn="0" w:lastRowFirstColumn="0" w:lastRowLastColumn="0"/>
            <w:tcW w:w="2376" w:type="dxa"/>
            <w:vMerge/>
          </w:tcPr>
          <w:p w14:paraId="34D12BEE"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578F09F9"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T4</w:t>
            </w:r>
          </w:p>
        </w:tc>
        <w:tc>
          <w:tcPr>
            <w:tcW w:w="2384" w:type="dxa"/>
          </w:tcPr>
          <w:p w14:paraId="257E7E5C"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00C24E4A"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4</w:t>
            </w:r>
          </w:p>
        </w:tc>
      </w:tr>
      <w:tr w:rsidR="00A11966" w:rsidRPr="00A11966" w14:paraId="573E8A9A" w14:textId="77777777" w:rsidTr="00A11966">
        <w:trPr>
          <w:trHeight w:val="175"/>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7D75CEFB"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Node stage</w:t>
            </w:r>
          </w:p>
        </w:tc>
        <w:tc>
          <w:tcPr>
            <w:tcW w:w="1418" w:type="dxa"/>
          </w:tcPr>
          <w:p w14:paraId="2B927735"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N negative</w:t>
            </w:r>
          </w:p>
        </w:tc>
        <w:tc>
          <w:tcPr>
            <w:tcW w:w="2384" w:type="dxa"/>
          </w:tcPr>
          <w:p w14:paraId="2CF40831"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28EB14C5"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11</w:t>
            </w:r>
          </w:p>
        </w:tc>
      </w:tr>
      <w:tr w:rsidR="00A11966" w:rsidRPr="00A11966" w14:paraId="1270B374"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155824EB"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718CFF38"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N positive</w:t>
            </w:r>
          </w:p>
        </w:tc>
        <w:tc>
          <w:tcPr>
            <w:tcW w:w="2384" w:type="dxa"/>
          </w:tcPr>
          <w:p w14:paraId="4927FBDB"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1DF5EBC9"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10</w:t>
            </w:r>
          </w:p>
        </w:tc>
      </w:tr>
      <w:tr w:rsidR="00A11966" w:rsidRPr="00A11966" w14:paraId="29894385" w14:textId="77777777" w:rsidTr="00A11966">
        <w:trPr>
          <w:trHeight w:val="127"/>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08A1199F"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UICC stage</w:t>
            </w:r>
          </w:p>
        </w:tc>
        <w:tc>
          <w:tcPr>
            <w:tcW w:w="1418" w:type="dxa"/>
          </w:tcPr>
          <w:p w14:paraId="2760B03F"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Stage I</w:t>
            </w:r>
          </w:p>
        </w:tc>
        <w:tc>
          <w:tcPr>
            <w:tcW w:w="2384" w:type="dxa"/>
          </w:tcPr>
          <w:p w14:paraId="43561F4D"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59FBB293"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6</w:t>
            </w:r>
          </w:p>
        </w:tc>
      </w:tr>
      <w:tr w:rsidR="00A11966" w:rsidRPr="00A11966" w14:paraId="45E925B2"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11F00BD4"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41027492"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Stage II</w:t>
            </w:r>
          </w:p>
        </w:tc>
        <w:tc>
          <w:tcPr>
            <w:tcW w:w="2384" w:type="dxa"/>
          </w:tcPr>
          <w:p w14:paraId="163ED37E"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03444312"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5</w:t>
            </w:r>
          </w:p>
        </w:tc>
      </w:tr>
      <w:tr w:rsidR="00A11966" w:rsidRPr="00A11966" w14:paraId="167F0020"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1C57EB11"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73E1B700"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Stage III</w:t>
            </w:r>
          </w:p>
        </w:tc>
        <w:tc>
          <w:tcPr>
            <w:tcW w:w="2384" w:type="dxa"/>
          </w:tcPr>
          <w:p w14:paraId="3536744F"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0518D78A"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10</w:t>
            </w:r>
          </w:p>
        </w:tc>
      </w:tr>
      <w:tr w:rsidR="00A11966" w:rsidRPr="00A11966" w14:paraId="7FBD4A41"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21348519"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76E2CFC5"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Stage IV</w:t>
            </w:r>
          </w:p>
        </w:tc>
        <w:tc>
          <w:tcPr>
            <w:tcW w:w="2384" w:type="dxa"/>
          </w:tcPr>
          <w:p w14:paraId="7649A18A"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01C71769"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0</w:t>
            </w:r>
          </w:p>
        </w:tc>
      </w:tr>
      <w:tr w:rsidR="00A11966" w:rsidRPr="00A11966" w14:paraId="18C9EB9F" w14:textId="77777777" w:rsidTr="00A11966">
        <w:trPr>
          <w:trHeight w:val="171"/>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1BD68A50"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 xml:space="preserve">Lymph vascular Invasion </w:t>
            </w:r>
          </w:p>
        </w:tc>
        <w:tc>
          <w:tcPr>
            <w:tcW w:w="1418" w:type="dxa"/>
          </w:tcPr>
          <w:p w14:paraId="1084EBB8"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Absent</w:t>
            </w:r>
          </w:p>
        </w:tc>
        <w:tc>
          <w:tcPr>
            <w:tcW w:w="2384" w:type="dxa"/>
          </w:tcPr>
          <w:p w14:paraId="56539E5A" w14:textId="77777777" w:rsidR="00A11966" w:rsidRPr="00A11966" w:rsidRDefault="00A11966" w:rsidP="00A11966">
            <w:pPr>
              <w:widowControl w:val="0"/>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60EEB87D"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15</w:t>
            </w:r>
          </w:p>
        </w:tc>
      </w:tr>
      <w:tr w:rsidR="00A11966" w:rsidRPr="00A11966" w14:paraId="5C951F1C"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1560FEE4"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451F3949"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 xml:space="preserve">Present </w:t>
            </w:r>
          </w:p>
        </w:tc>
        <w:tc>
          <w:tcPr>
            <w:tcW w:w="2384" w:type="dxa"/>
          </w:tcPr>
          <w:p w14:paraId="59E571CC" w14:textId="77777777" w:rsidR="00A11966" w:rsidRPr="00A11966" w:rsidRDefault="00A11966" w:rsidP="000C43D1">
            <w:pPr>
              <w:widowControl w:val="0"/>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524B7580"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6</w:t>
            </w:r>
          </w:p>
        </w:tc>
      </w:tr>
      <w:tr w:rsidR="00A11966" w:rsidRPr="00A11966" w14:paraId="0A52250B" w14:textId="77777777" w:rsidTr="00A11966">
        <w:trPr>
          <w:trHeight w:val="177"/>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5FD75C46" w14:textId="77777777" w:rsidR="00A11966" w:rsidRPr="00A11966" w:rsidRDefault="00A11966" w:rsidP="000C43D1">
            <w:pPr>
              <w:widowControl w:val="0"/>
              <w:autoSpaceDE w:val="0"/>
              <w:autoSpaceDN w:val="0"/>
              <w:adjustRightInd w:val="0"/>
              <w:spacing w:line="276" w:lineRule="auto"/>
              <w:ind w:left="60" w:right="60"/>
              <w:rPr>
                <w:rFonts w:ascii="Gill Sans" w:hAnsi="Gill Sans" w:cs="Gill Sans"/>
                <w:color w:val="000000"/>
                <w:sz w:val="20"/>
                <w:szCs w:val="20"/>
              </w:rPr>
            </w:pPr>
            <w:r w:rsidRPr="00A11966">
              <w:rPr>
                <w:rFonts w:ascii="Gill Sans" w:hAnsi="Gill Sans" w:cs="Gill Sans"/>
                <w:color w:val="000000"/>
                <w:sz w:val="20"/>
                <w:szCs w:val="20"/>
              </w:rPr>
              <w:t xml:space="preserve">Grade of differentiation </w:t>
            </w:r>
          </w:p>
        </w:tc>
        <w:tc>
          <w:tcPr>
            <w:tcW w:w="1418" w:type="dxa"/>
          </w:tcPr>
          <w:p w14:paraId="63FBC0DE"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Moderate</w:t>
            </w:r>
          </w:p>
        </w:tc>
        <w:tc>
          <w:tcPr>
            <w:tcW w:w="2384" w:type="dxa"/>
          </w:tcPr>
          <w:p w14:paraId="4C2303E0" w14:textId="77777777" w:rsidR="00A11966" w:rsidRPr="00A11966" w:rsidRDefault="00A11966" w:rsidP="000C43D1">
            <w:pPr>
              <w:widowControl w:val="0"/>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7658928C"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19</w:t>
            </w:r>
          </w:p>
        </w:tc>
      </w:tr>
      <w:tr w:rsidR="00A11966" w:rsidRPr="00A11966" w14:paraId="56A3E20B" w14:textId="77777777" w:rsidTr="00A11966">
        <w:trPr>
          <w:trHeight w:val="135"/>
        </w:trPr>
        <w:tc>
          <w:tcPr>
            <w:cnfStyle w:val="001000000000" w:firstRow="0" w:lastRow="0" w:firstColumn="1" w:lastColumn="0" w:oddVBand="0" w:evenVBand="0" w:oddHBand="0" w:evenHBand="0" w:firstRowFirstColumn="0" w:firstRowLastColumn="0" w:lastRowFirstColumn="0" w:lastRowLastColumn="0"/>
            <w:tcW w:w="2376" w:type="dxa"/>
            <w:vMerge/>
          </w:tcPr>
          <w:p w14:paraId="0C63DF88" w14:textId="77777777" w:rsidR="00A11966" w:rsidRPr="00A11966" w:rsidRDefault="00A11966" w:rsidP="000C43D1">
            <w:pPr>
              <w:widowControl w:val="0"/>
              <w:autoSpaceDE w:val="0"/>
              <w:autoSpaceDN w:val="0"/>
              <w:adjustRightInd w:val="0"/>
              <w:spacing w:line="276" w:lineRule="auto"/>
              <w:rPr>
                <w:rFonts w:ascii="Gill Sans" w:hAnsi="Gill Sans" w:cs="Gill Sans"/>
                <w:color w:val="000000"/>
                <w:sz w:val="20"/>
                <w:szCs w:val="20"/>
              </w:rPr>
            </w:pPr>
          </w:p>
        </w:tc>
        <w:tc>
          <w:tcPr>
            <w:tcW w:w="1418" w:type="dxa"/>
          </w:tcPr>
          <w:p w14:paraId="6E832848" w14:textId="77777777" w:rsidR="00A11966" w:rsidRPr="00A11966" w:rsidRDefault="00A11966" w:rsidP="000C43D1">
            <w:pPr>
              <w:widowControl w:val="0"/>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Poorly</w:t>
            </w:r>
          </w:p>
        </w:tc>
        <w:tc>
          <w:tcPr>
            <w:tcW w:w="2384" w:type="dxa"/>
          </w:tcPr>
          <w:p w14:paraId="38AD3278" w14:textId="77777777" w:rsidR="00A11966" w:rsidRPr="00A11966" w:rsidRDefault="00A11966" w:rsidP="000C43D1">
            <w:pPr>
              <w:widowControl w:val="0"/>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Gill Sans" w:hAnsi="Gill Sans" w:cs="Gill Sans"/>
                <w:sz w:val="20"/>
                <w:szCs w:val="20"/>
              </w:rPr>
            </w:pPr>
          </w:p>
        </w:tc>
        <w:tc>
          <w:tcPr>
            <w:tcW w:w="1417" w:type="dxa"/>
          </w:tcPr>
          <w:p w14:paraId="6775F025" w14:textId="77777777" w:rsidR="00A11966" w:rsidRPr="00A11966" w:rsidRDefault="00A11966" w:rsidP="00A11966">
            <w:pPr>
              <w:widowControl w:val="0"/>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ascii="Gill Sans" w:hAnsi="Gill Sans" w:cs="Gill Sans"/>
                <w:color w:val="000000"/>
                <w:sz w:val="20"/>
                <w:szCs w:val="20"/>
              </w:rPr>
            </w:pPr>
            <w:r w:rsidRPr="00A11966">
              <w:rPr>
                <w:rFonts w:ascii="Gill Sans" w:hAnsi="Gill Sans" w:cs="Gill Sans"/>
                <w:color w:val="000000"/>
                <w:sz w:val="20"/>
                <w:szCs w:val="20"/>
              </w:rPr>
              <w:t>2</w:t>
            </w:r>
          </w:p>
        </w:tc>
      </w:tr>
    </w:tbl>
    <w:p w14:paraId="74273239" w14:textId="77777777" w:rsidR="00253653" w:rsidRDefault="00253653" w:rsidP="00874DB4">
      <w:pPr>
        <w:jc w:val="both"/>
        <w:rPr>
          <w:rFonts w:cs="Gill Sans"/>
        </w:rPr>
        <w:sectPr w:rsidR="00253653" w:rsidSect="00A11966">
          <w:pgSz w:w="11900" w:h="16840"/>
          <w:pgMar w:top="1440" w:right="1800" w:bottom="1440" w:left="1800" w:header="708" w:footer="708" w:gutter="0"/>
          <w:cols w:space="708"/>
          <w:docGrid w:linePitch="360"/>
        </w:sectPr>
      </w:pPr>
    </w:p>
    <w:p w14:paraId="090E93D2" w14:textId="24459EFD" w:rsidR="004B3A4C" w:rsidRDefault="004B3A4C" w:rsidP="004B3A4C">
      <w:pPr>
        <w:keepNext/>
        <w:ind w:left="1440"/>
        <w:jc w:val="both"/>
      </w:pPr>
      <w:r w:rsidRPr="004B3A4C">
        <w:drawing>
          <wp:inline distT="0" distB="0" distL="0" distR="0" wp14:anchorId="7B3FCD99" wp14:editId="3EC90A30">
            <wp:extent cx="6947999" cy="4997779"/>
            <wp:effectExtent l="0" t="0" r="1206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7999" cy="4997779"/>
                    </a:xfrm>
                    <a:prstGeom prst="rect">
                      <a:avLst/>
                    </a:prstGeom>
                    <a:noFill/>
                    <a:ln>
                      <a:noFill/>
                    </a:ln>
                  </pic:spPr>
                </pic:pic>
              </a:graphicData>
            </a:graphic>
          </wp:inline>
        </w:drawing>
      </w:r>
    </w:p>
    <w:p w14:paraId="72E6CF28" w14:textId="48CABF3A" w:rsidR="00874DB4" w:rsidRDefault="004B3A4C" w:rsidP="002400FC">
      <w:pPr>
        <w:pStyle w:val="Caption"/>
        <w:spacing w:line="480" w:lineRule="auto"/>
        <w:ind w:left="1440"/>
        <w:jc w:val="both"/>
        <w:rPr>
          <w:rFonts w:cs="Gill Sans"/>
        </w:rPr>
      </w:pPr>
      <w:r>
        <w:t xml:space="preserve">Figure </w:t>
      </w:r>
      <w:r>
        <w:fldChar w:fldCharType="begin"/>
      </w:r>
      <w:r>
        <w:instrText xml:space="preserve"> SEQ Figure \* ARABIC </w:instrText>
      </w:r>
      <w:r>
        <w:fldChar w:fldCharType="separate"/>
      </w:r>
      <w:r>
        <w:rPr>
          <w:noProof/>
        </w:rPr>
        <w:t>1</w:t>
      </w:r>
      <w:r>
        <w:fldChar w:fldCharType="end"/>
      </w:r>
    </w:p>
    <w:p w14:paraId="586ED0C9" w14:textId="0E8EAC9E" w:rsidR="0029384A" w:rsidRDefault="0029384A" w:rsidP="00874DB4">
      <w:pPr>
        <w:jc w:val="both"/>
        <w:rPr>
          <w:rFonts w:cs="Gill Sans"/>
        </w:rPr>
      </w:pPr>
    </w:p>
    <w:p w14:paraId="6CB4D150" w14:textId="77777777" w:rsidR="00253653" w:rsidRDefault="00253653" w:rsidP="00874DB4">
      <w:pPr>
        <w:jc w:val="both"/>
        <w:rPr>
          <w:rFonts w:cs="Gill Sans"/>
        </w:rPr>
      </w:pPr>
    </w:p>
    <w:p w14:paraId="6FCED129" w14:textId="77777777" w:rsidR="00253653" w:rsidRDefault="00253653" w:rsidP="00874DB4">
      <w:pPr>
        <w:jc w:val="both"/>
        <w:rPr>
          <w:rFonts w:cs="Gill Sans"/>
        </w:rPr>
        <w:sectPr w:rsidR="00253653" w:rsidSect="00253653">
          <w:pgSz w:w="16840" w:h="11900" w:orient="landscape"/>
          <w:pgMar w:top="1800" w:right="1440" w:bottom="1800" w:left="1440" w:header="708" w:footer="708" w:gutter="0"/>
          <w:cols w:space="708"/>
          <w:docGrid w:linePitch="360"/>
        </w:sectPr>
      </w:pPr>
    </w:p>
    <w:p w14:paraId="1EBE9B36" w14:textId="11552CAE" w:rsidR="00253653" w:rsidRDefault="00253653" w:rsidP="00874DB4">
      <w:pPr>
        <w:jc w:val="both"/>
        <w:rPr>
          <w:rFonts w:cs="Gill Sans"/>
        </w:rPr>
      </w:pPr>
    </w:p>
    <w:p w14:paraId="1D1D921D" w14:textId="77777777" w:rsidR="00980DA0" w:rsidRPr="00980DA0" w:rsidRDefault="00924C07" w:rsidP="00980DA0">
      <w:pPr>
        <w:pStyle w:val="EndNoteBibliographyTitle"/>
        <w:rPr>
          <w:noProof/>
        </w:rPr>
      </w:pPr>
      <w:r>
        <w:fldChar w:fldCharType="begin"/>
      </w:r>
      <w:r>
        <w:instrText xml:space="preserve"> ADDIN EN.REFLIST </w:instrText>
      </w:r>
      <w:r>
        <w:fldChar w:fldCharType="separate"/>
      </w:r>
      <w:r w:rsidR="00980DA0" w:rsidRPr="00980DA0">
        <w:rPr>
          <w:noProof/>
        </w:rPr>
        <w:t>Reference</w:t>
      </w:r>
    </w:p>
    <w:p w14:paraId="1BB9CCB5" w14:textId="77777777" w:rsidR="00980DA0" w:rsidRPr="00980DA0" w:rsidRDefault="00980DA0" w:rsidP="00980DA0">
      <w:pPr>
        <w:pStyle w:val="EndNoteBibliographyTitle"/>
        <w:rPr>
          <w:noProof/>
        </w:rPr>
      </w:pPr>
    </w:p>
    <w:p w14:paraId="472B5F1A" w14:textId="77777777" w:rsidR="00980DA0" w:rsidRPr="00980DA0" w:rsidRDefault="00980DA0" w:rsidP="00980DA0">
      <w:pPr>
        <w:pStyle w:val="EndNoteBibliography"/>
        <w:ind w:left="720" w:hanging="720"/>
        <w:rPr>
          <w:noProof/>
        </w:rPr>
      </w:pPr>
      <w:r w:rsidRPr="00980DA0">
        <w:rPr>
          <w:noProof/>
        </w:rPr>
        <w:t>1.</w:t>
      </w:r>
      <w:r w:rsidRPr="00980DA0">
        <w:rPr>
          <w:noProof/>
        </w:rPr>
        <w:tab/>
        <w:t xml:space="preserve">Legitimo A, Consolini R, Failli A, et al. Dendritic cell defects in the colorectal cancer. </w:t>
      </w:r>
      <w:r w:rsidRPr="00980DA0">
        <w:rPr>
          <w:i/>
          <w:noProof/>
        </w:rPr>
        <w:t>Hum Vaccin Immunother</w:t>
      </w:r>
      <w:r w:rsidRPr="00980DA0">
        <w:rPr>
          <w:noProof/>
        </w:rPr>
        <w:t xml:space="preserve"> 2014; 10(11):3224-35.</w:t>
      </w:r>
    </w:p>
    <w:p w14:paraId="758EBADC" w14:textId="77777777" w:rsidR="00980DA0" w:rsidRPr="00980DA0" w:rsidRDefault="00980DA0" w:rsidP="00980DA0">
      <w:pPr>
        <w:pStyle w:val="EndNoteBibliography"/>
        <w:ind w:left="720" w:hanging="720"/>
        <w:rPr>
          <w:noProof/>
        </w:rPr>
      </w:pPr>
      <w:r w:rsidRPr="00980DA0">
        <w:rPr>
          <w:noProof/>
        </w:rPr>
        <w:t>2.</w:t>
      </w:r>
      <w:r w:rsidRPr="00980DA0">
        <w:rPr>
          <w:noProof/>
        </w:rPr>
        <w:tab/>
        <w:t xml:space="preserve">Herber DL, Cao W, Nefedova Y, et al. Lipid accumulation and dendritic cell dysfunction in cancer. </w:t>
      </w:r>
      <w:r w:rsidRPr="00980DA0">
        <w:rPr>
          <w:i/>
          <w:noProof/>
        </w:rPr>
        <w:t>Nat Med</w:t>
      </w:r>
      <w:r w:rsidRPr="00980DA0">
        <w:rPr>
          <w:noProof/>
        </w:rPr>
        <w:t xml:space="preserve"> 2010; 16(8):880-6.</w:t>
      </w:r>
    </w:p>
    <w:p w14:paraId="3E64517A" w14:textId="77777777" w:rsidR="00980DA0" w:rsidRPr="00980DA0" w:rsidRDefault="00980DA0" w:rsidP="00980DA0">
      <w:pPr>
        <w:pStyle w:val="EndNoteBibliography"/>
        <w:ind w:left="720" w:hanging="720"/>
        <w:rPr>
          <w:noProof/>
        </w:rPr>
      </w:pPr>
      <w:r w:rsidRPr="00980DA0">
        <w:rPr>
          <w:noProof/>
        </w:rPr>
        <w:t>3.</w:t>
      </w:r>
      <w:r w:rsidRPr="00980DA0">
        <w:rPr>
          <w:noProof/>
        </w:rPr>
        <w:tab/>
        <w:t xml:space="preserve">O'Shea D, Corrigan M, Dunne MR, et al. Changes in human dendritic cell number and function in severe obesity may contribute to increased susceptibility to viral infection. </w:t>
      </w:r>
      <w:r w:rsidRPr="00980DA0">
        <w:rPr>
          <w:i/>
          <w:noProof/>
        </w:rPr>
        <w:t>Int J Obes (Lond)</w:t>
      </w:r>
      <w:r w:rsidRPr="00980DA0">
        <w:rPr>
          <w:noProof/>
        </w:rPr>
        <w:t xml:space="preserve"> 2013; 37(11):1510-3.</w:t>
      </w:r>
    </w:p>
    <w:p w14:paraId="4707E542" w14:textId="77777777" w:rsidR="00980DA0" w:rsidRPr="00980DA0" w:rsidRDefault="00980DA0" w:rsidP="00980DA0">
      <w:pPr>
        <w:pStyle w:val="EndNoteBibliography"/>
        <w:ind w:left="720" w:hanging="720"/>
        <w:rPr>
          <w:noProof/>
        </w:rPr>
      </w:pPr>
      <w:r w:rsidRPr="00980DA0">
        <w:rPr>
          <w:noProof/>
        </w:rPr>
        <w:t>4.</w:t>
      </w:r>
      <w:r w:rsidRPr="00980DA0">
        <w:rPr>
          <w:noProof/>
        </w:rPr>
        <w:tab/>
        <w:t xml:space="preserve">Thibault R, Pichard C. The evaluation of body composition: a useful tool for clinical practice. </w:t>
      </w:r>
      <w:r w:rsidRPr="00980DA0">
        <w:rPr>
          <w:i/>
          <w:noProof/>
        </w:rPr>
        <w:t>Ann Nutr Metab</w:t>
      </w:r>
      <w:r w:rsidRPr="00980DA0">
        <w:rPr>
          <w:noProof/>
        </w:rPr>
        <w:t xml:space="preserve"> 2012; 60(1):6-16.</w:t>
      </w:r>
    </w:p>
    <w:p w14:paraId="30E2D3DC" w14:textId="77777777" w:rsidR="00980DA0" w:rsidRPr="00980DA0" w:rsidRDefault="00980DA0" w:rsidP="00980DA0">
      <w:pPr>
        <w:pStyle w:val="EndNoteBibliography"/>
        <w:ind w:left="720" w:hanging="720"/>
        <w:rPr>
          <w:noProof/>
        </w:rPr>
      </w:pPr>
      <w:r w:rsidRPr="00980DA0">
        <w:rPr>
          <w:noProof/>
        </w:rPr>
        <w:t>5.</w:t>
      </w:r>
      <w:r w:rsidRPr="00980DA0">
        <w:rPr>
          <w:noProof/>
        </w:rPr>
        <w:tab/>
        <w:t xml:space="preserve">Mourtzakis M, Prado CM, Lieffers JR, et al. A practical and precise approach to quantification of body composition in cancer patients using computed tomography images acquired during routine care. </w:t>
      </w:r>
      <w:r w:rsidRPr="00980DA0">
        <w:rPr>
          <w:i/>
          <w:noProof/>
        </w:rPr>
        <w:t>Appl Physiol Nutr Metab</w:t>
      </w:r>
      <w:r w:rsidRPr="00980DA0">
        <w:rPr>
          <w:noProof/>
        </w:rPr>
        <w:t xml:space="preserve"> 2008; 33(5):997-1006.</w:t>
      </w:r>
    </w:p>
    <w:p w14:paraId="21F75761" w14:textId="77777777" w:rsidR="00980DA0" w:rsidRPr="00980DA0" w:rsidRDefault="00980DA0" w:rsidP="00980DA0">
      <w:pPr>
        <w:pStyle w:val="EndNoteBibliography"/>
        <w:ind w:left="720" w:hanging="720"/>
        <w:rPr>
          <w:noProof/>
        </w:rPr>
      </w:pPr>
      <w:r w:rsidRPr="00980DA0">
        <w:rPr>
          <w:noProof/>
        </w:rPr>
        <w:t>6.</w:t>
      </w:r>
      <w:r w:rsidRPr="00980DA0">
        <w:rPr>
          <w:noProof/>
        </w:rPr>
        <w:tab/>
        <w:t xml:space="preserve">Doyle SL, Bennett AM, Donohoe CL, et al. Establishing computed tomography-defined visceral fat area thresholds for use in obesity-related cancer research. </w:t>
      </w:r>
      <w:r w:rsidRPr="00980DA0">
        <w:rPr>
          <w:i/>
          <w:noProof/>
        </w:rPr>
        <w:t>Nutr Res</w:t>
      </w:r>
      <w:r w:rsidRPr="00980DA0">
        <w:rPr>
          <w:noProof/>
        </w:rPr>
        <w:t xml:space="preserve"> 2013; 33(3):171-9.</w:t>
      </w:r>
    </w:p>
    <w:p w14:paraId="53E64D8A" w14:textId="77777777" w:rsidR="00980DA0" w:rsidRPr="00980DA0" w:rsidRDefault="00980DA0" w:rsidP="00980DA0">
      <w:pPr>
        <w:pStyle w:val="EndNoteBibliography"/>
        <w:ind w:left="720" w:hanging="720"/>
        <w:rPr>
          <w:noProof/>
        </w:rPr>
      </w:pPr>
      <w:r w:rsidRPr="00980DA0">
        <w:rPr>
          <w:noProof/>
        </w:rPr>
        <w:t>7.</w:t>
      </w:r>
      <w:r w:rsidRPr="00980DA0">
        <w:rPr>
          <w:noProof/>
        </w:rPr>
        <w:tab/>
        <w:t xml:space="preserve">Prado CM, Lieffers JR, McCargar LJ, et al. Prevalence and clinical implications of sarcopenic obesity in patients with solid tumours of the respiratory and gastrointestinal tracts: a population-based study. </w:t>
      </w:r>
      <w:r w:rsidRPr="00980DA0">
        <w:rPr>
          <w:i/>
          <w:noProof/>
        </w:rPr>
        <w:t>Lancet Oncol</w:t>
      </w:r>
      <w:r w:rsidRPr="00980DA0">
        <w:rPr>
          <w:noProof/>
        </w:rPr>
        <w:t xml:space="preserve"> 2008; 9(7):629-35.</w:t>
      </w:r>
    </w:p>
    <w:p w14:paraId="4D9679C7" w14:textId="77777777" w:rsidR="00980DA0" w:rsidRPr="00980DA0" w:rsidRDefault="00980DA0" w:rsidP="00980DA0">
      <w:pPr>
        <w:pStyle w:val="EndNoteBibliography"/>
        <w:ind w:left="720" w:hanging="720"/>
        <w:rPr>
          <w:noProof/>
        </w:rPr>
      </w:pPr>
      <w:r w:rsidRPr="00980DA0">
        <w:rPr>
          <w:noProof/>
        </w:rPr>
        <w:t>8.</w:t>
      </w:r>
      <w:r w:rsidRPr="00980DA0">
        <w:rPr>
          <w:noProof/>
        </w:rPr>
        <w:tab/>
        <w:t xml:space="preserve">Martin L, Birdsell L, Macdonald N, et al. Cancer cachexia in the age of obesity: skeletal muscle depletion is a powerful prognostic factor, independent of body mass index. </w:t>
      </w:r>
      <w:r w:rsidRPr="00980DA0">
        <w:rPr>
          <w:i/>
          <w:noProof/>
        </w:rPr>
        <w:t>J Clin Oncol</w:t>
      </w:r>
      <w:r w:rsidRPr="00980DA0">
        <w:rPr>
          <w:noProof/>
        </w:rPr>
        <w:t xml:space="preserve"> 2013; 31(12):1539-47.</w:t>
      </w:r>
    </w:p>
    <w:p w14:paraId="4ED1441C" w14:textId="77777777" w:rsidR="00980DA0" w:rsidRPr="00980DA0" w:rsidRDefault="00980DA0" w:rsidP="00980DA0">
      <w:pPr>
        <w:pStyle w:val="EndNoteBibliography"/>
        <w:ind w:left="720" w:hanging="720"/>
        <w:rPr>
          <w:noProof/>
        </w:rPr>
      </w:pPr>
      <w:r w:rsidRPr="00980DA0">
        <w:rPr>
          <w:noProof/>
        </w:rPr>
        <w:t>9.</w:t>
      </w:r>
      <w:r w:rsidRPr="00980DA0">
        <w:rPr>
          <w:noProof/>
        </w:rPr>
        <w:tab/>
        <w:t xml:space="preserve">Malietzis G, Aziz O, Bagnall NM, et al. The role of body composition evaluation by computerized tomography in determining colorectal cancer treatment outcomes: a systematic review. </w:t>
      </w:r>
      <w:r w:rsidRPr="00980DA0">
        <w:rPr>
          <w:i/>
          <w:noProof/>
        </w:rPr>
        <w:t>Eur J Surg Oncol</w:t>
      </w:r>
      <w:r w:rsidRPr="00980DA0">
        <w:rPr>
          <w:noProof/>
        </w:rPr>
        <w:t xml:space="preserve"> 2015; 41(2):186-96.</w:t>
      </w:r>
    </w:p>
    <w:p w14:paraId="1F0F58D8" w14:textId="77777777" w:rsidR="00980DA0" w:rsidRPr="00980DA0" w:rsidRDefault="00980DA0" w:rsidP="00980DA0">
      <w:pPr>
        <w:pStyle w:val="EndNoteBibliography"/>
        <w:ind w:left="720" w:hanging="720"/>
        <w:rPr>
          <w:noProof/>
        </w:rPr>
      </w:pPr>
      <w:r w:rsidRPr="00980DA0">
        <w:rPr>
          <w:noProof/>
        </w:rPr>
        <w:t>10.</w:t>
      </w:r>
      <w:r w:rsidRPr="00980DA0">
        <w:rPr>
          <w:noProof/>
        </w:rPr>
        <w:tab/>
        <w:t xml:space="preserve">Mraz M, Haluzik M. The role of adipose tissue immune cells in obesity and low-grade inflammation. </w:t>
      </w:r>
      <w:r w:rsidRPr="00980DA0">
        <w:rPr>
          <w:i/>
          <w:noProof/>
        </w:rPr>
        <w:t>J Endocrinol</w:t>
      </w:r>
      <w:r w:rsidRPr="00980DA0">
        <w:rPr>
          <w:noProof/>
        </w:rPr>
        <w:t xml:space="preserve"> 2014; 222(3):R113-27.</w:t>
      </w:r>
    </w:p>
    <w:p w14:paraId="0A1A5A97" w14:textId="77777777" w:rsidR="00980DA0" w:rsidRPr="00980DA0" w:rsidRDefault="00980DA0" w:rsidP="00980DA0">
      <w:pPr>
        <w:pStyle w:val="EndNoteBibliography"/>
        <w:ind w:left="720" w:hanging="720"/>
        <w:rPr>
          <w:noProof/>
        </w:rPr>
      </w:pPr>
      <w:r w:rsidRPr="00980DA0">
        <w:rPr>
          <w:noProof/>
        </w:rPr>
        <w:t>11.</w:t>
      </w:r>
      <w:r w:rsidRPr="00980DA0">
        <w:rPr>
          <w:noProof/>
        </w:rPr>
        <w:tab/>
        <w:t xml:space="preserve">Macia L, Delacre M, Abboud G, et al. Impairment of dendritic cell functionality and steady-state number in obese mice. </w:t>
      </w:r>
      <w:r w:rsidRPr="00980DA0">
        <w:rPr>
          <w:i/>
          <w:noProof/>
        </w:rPr>
        <w:t>J Immunol</w:t>
      </w:r>
      <w:r w:rsidRPr="00980DA0">
        <w:rPr>
          <w:noProof/>
        </w:rPr>
        <w:t xml:space="preserve"> 2006; 177(9):5997-6006.</w:t>
      </w:r>
    </w:p>
    <w:p w14:paraId="2F6CCB45" w14:textId="77777777" w:rsidR="00980DA0" w:rsidRPr="00980DA0" w:rsidRDefault="00980DA0" w:rsidP="00980DA0">
      <w:pPr>
        <w:pStyle w:val="EndNoteBibliography"/>
        <w:ind w:left="720" w:hanging="720"/>
        <w:rPr>
          <w:noProof/>
        </w:rPr>
      </w:pPr>
      <w:r w:rsidRPr="00980DA0">
        <w:rPr>
          <w:noProof/>
        </w:rPr>
        <w:t>12.</w:t>
      </w:r>
      <w:r w:rsidRPr="00980DA0">
        <w:rPr>
          <w:noProof/>
        </w:rPr>
        <w:tab/>
        <w:t xml:space="preserve">Smith AG, Sheridan PA, Tseng RJ, et al. Selective impairment in dendritic cell function and altered antigen-specific CD8+ T-cell responses in diet-induced obese mice infected with influenza virus. </w:t>
      </w:r>
      <w:r w:rsidRPr="00980DA0">
        <w:rPr>
          <w:i/>
          <w:noProof/>
        </w:rPr>
        <w:t>Immunology</w:t>
      </w:r>
      <w:r w:rsidRPr="00980DA0">
        <w:rPr>
          <w:noProof/>
        </w:rPr>
        <w:t xml:space="preserve"> 2009; 126(2):268-79.</w:t>
      </w:r>
    </w:p>
    <w:p w14:paraId="4B12AC55" w14:textId="77777777" w:rsidR="00980DA0" w:rsidRPr="00980DA0" w:rsidRDefault="00980DA0" w:rsidP="00980DA0">
      <w:pPr>
        <w:pStyle w:val="EndNoteBibliography"/>
        <w:ind w:left="720" w:hanging="720"/>
        <w:rPr>
          <w:noProof/>
        </w:rPr>
      </w:pPr>
      <w:r w:rsidRPr="00980DA0">
        <w:rPr>
          <w:noProof/>
        </w:rPr>
        <w:t>13.</w:t>
      </w:r>
      <w:r w:rsidRPr="00980DA0">
        <w:rPr>
          <w:noProof/>
        </w:rPr>
        <w:tab/>
        <w:t xml:space="preserve">Stefanyk LE, Dyck DJ. The interaction between adipokines, diet and exercise on muscle insulin sensitivity. </w:t>
      </w:r>
      <w:r w:rsidRPr="00980DA0">
        <w:rPr>
          <w:i/>
          <w:noProof/>
        </w:rPr>
        <w:t>Curr Opin Clin Nutr Metab Care</w:t>
      </w:r>
      <w:r w:rsidRPr="00980DA0">
        <w:rPr>
          <w:noProof/>
        </w:rPr>
        <w:t xml:space="preserve"> 2010; 13(3):255-9.</w:t>
      </w:r>
    </w:p>
    <w:p w14:paraId="4E64654C" w14:textId="77777777" w:rsidR="00980DA0" w:rsidRPr="00980DA0" w:rsidRDefault="00980DA0" w:rsidP="00980DA0">
      <w:pPr>
        <w:pStyle w:val="EndNoteBibliography"/>
        <w:ind w:left="720" w:hanging="720"/>
        <w:rPr>
          <w:noProof/>
        </w:rPr>
      </w:pPr>
      <w:r w:rsidRPr="00980DA0">
        <w:rPr>
          <w:noProof/>
        </w:rPr>
        <w:t>14.</w:t>
      </w:r>
      <w:r w:rsidRPr="00980DA0">
        <w:rPr>
          <w:noProof/>
        </w:rPr>
        <w:tab/>
        <w:t xml:space="preserve">Lutz CT, Quinn LS. Sarcopenia, obesity, and natural killer cell immune senescence in aging: altered cytokine levels as a common mechanism. </w:t>
      </w:r>
      <w:r w:rsidRPr="00980DA0">
        <w:rPr>
          <w:i/>
          <w:noProof/>
        </w:rPr>
        <w:t>Aging (Albany NY)</w:t>
      </w:r>
      <w:r w:rsidRPr="00980DA0">
        <w:rPr>
          <w:noProof/>
        </w:rPr>
        <w:t xml:space="preserve"> 2012; 4(8):535-46.</w:t>
      </w:r>
    </w:p>
    <w:p w14:paraId="12B4BF93" w14:textId="77777777" w:rsidR="00980DA0" w:rsidRPr="00980DA0" w:rsidRDefault="00980DA0" w:rsidP="00980DA0">
      <w:pPr>
        <w:pStyle w:val="EndNoteBibliography"/>
        <w:ind w:left="720" w:hanging="720"/>
        <w:rPr>
          <w:noProof/>
        </w:rPr>
      </w:pPr>
      <w:r w:rsidRPr="00980DA0">
        <w:rPr>
          <w:noProof/>
        </w:rPr>
        <w:t>15.</w:t>
      </w:r>
      <w:r w:rsidRPr="00980DA0">
        <w:rPr>
          <w:noProof/>
        </w:rPr>
        <w:tab/>
        <w:t xml:space="preserve">Quinn LS. Interleukin-15: a muscle-derived cytokine regulating fat-to-lean body composition. </w:t>
      </w:r>
      <w:r w:rsidRPr="00980DA0">
        <w:rPr>
          <w:i/>
          <w:noProof/>
        </w:rPr>
        <w:t>J Anim Sci</w:t>
      </w:r>
      <w:r w:rsidRPr="00980DA0">
        <w:rPr>
          <w:noProof/>
        </w:rPr>
        <w:t xml:space="preserve"> 2008; 86(14 Suppl):E75-83.</w:t>
      </w:r>
    </w:p>
    <w:p w14:paraId="69AE7CA7" w14:textId="77777777" w:rsidR="00980DA0" w:rsidRPr="00980DA0" w:rsidRDefault="00980DA0" w:rsidP="00980DA0">
      <w:pPr>
        <w:pStyle w:val="EndNoteBibliography"/>
        <w:ind w:left="720" w:hanging="720"/>
        <w:rPr>
          <w:noProof/>
        </w:rPr>
      </w:pPr>
      <w:r w:rsidRPr="00980DA0">
        <w:rPr>
          <w:noProof/>
        </w:rPr>
        <w:t>16.</w:t>
      </w:r>
      <w:r w:rsidRPr="00980DA0">
        <w:rPr>
          <w:noProof/>
        </w:rPr>
        <w:tab/>
        <w:t xml:space="preserve">Riechman SE, Balasekaran G, Roth SM, et al. Association of interleukin-15 protein and interleukin-15 receptor genetic variation with resistance exercise training responses. </w:t>
      </w:r>
      <w:r w:rsidRPr="00980DA0">
        <w:rPr>
          <w:i/>
          <w:noProof/>
        </w:rPr>
        <w:t>J Appl Physiol (1985)</w:t>
      </w:r>
      <w:r w:rsidRPr="00980DA0">
        <w:rPr>
          <w:noProof/>
        </w:rPr>
        <w:t xml:space="preserve"> 2004; 97(6):2214-9.</w:t>
      </w:r>
    </w:p>
    <w:p w14:paraId="1D957D89" w14:textId="77777777" w:rsidR="00980DA0" w:rsidRPr="00980DA0" w:rsidRDefault="00980DA0" w:rsidP="00980DA0">
      <w:pPr>
        <w:pStyle w:val="EndNoteBibliography"/>
        <w:ind w:left="720" w:hanging="720"/>
        <w:rPr>
          <w:noProof/>
        </w:rPr>
      </w:pPr>
      <w:r w:rsidRPr="00980DA0">
        <w:rPr>
          <w:noProof/>
        </w:rPr>
        <w:t>17.</w:t>
      </w:r>
      <w:r w:rsidRPr="00980DA0">
        <w:rPr>
          <w:noProof/>
        </w:rPr>
        <w:tab/>
        <w:t xml:space="preserve">Anguille S, Lion E, Van den Bergh J, et al. Interleukin-15 dendritic cells as vaccine candidates for cancer immunotherapy. </w:t>
      </w:r>
      <w:r w:rsidRPr="00980DA0">
        <w:rPr>
          <w:i/>
          <w:noProof/>
        </w:rPr>
        <w:t>Hum Vaccin Immunother</w:t>
      </w:r>
      <w:r w:rsidRPr="00980DA0">
        <w:rPr>
          <w:noProof/>
        </w:rPr>
        <w:t xml:space="preserve"> 2013; 9(9):1956-61.</w:t>
      </w:r>
    </w:p>
    <w:p w14:paraId="66E5ABFA" w14:textId="69B3461C" w:rsidR="00FB7267" w:rsidRDefault="00924C07" w:rsidP="0023094B">
      <w:pPr>
        <w:spacing w:line="480" w:lineRule="auto"/>
        <w:jc w:val="both"/>
      </w:pPr>
      <w:r>
        <w:fldChar w:fldCharType="end"/>
      </w:r>
    </w:p>
    <w:sectPr w:rsidR="00FB7267" w:rsidSect="00D60ED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Gill Sans MT">
    <w:panose1 w:val="020B0502020104020203"/>
    <w:charset w:val="00"/>
    <w:family w:val="auto"/>
    <w:pitch w:val="variable"/>
    <w:sig w:usb0="00000003" w:usb1="00000000" w:usb2="00000000" w:usb3="00000000" w:csb0="00000003" w:csb1="00000000"/>
  </w:font>
  <w:font w:name="Gill Sans">
    <w:altName w:val="Segoe UI Semilight"/>
    <w:panose1 w:val="020B0502020104020203"/>
    <w:charset w:val="00"/>
    <w:family w:val="auto"/>
    <w:pitch w:val="variable"/>
    <w:sig w:usb0="80000267" w:usb1="00000000" w:usb2="00000000" w:usb3="00000000" w:csb0="000001F7"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Noteworthy Light">
    <w:panose1 w:val="02000400000000000000"/>
    <w:charset w:val="00"/>
    <w:family w:val="auto"/>
    <w:pitch w:val="variable"/>
    <w:sig w:usb0="8000006F" w:usb1="08000048" w:usb2="14600000" w:usb3="00000000" w:csb0="0000011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6446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429477BC"/>
    <w:multiLevelType w:val="hybridMultilevel"/>
    <w:tmpl w:val="7E4A5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4D74F08"/>
    <w:multiLevelType w:val="multilevel"/>
    <w:tmpl w:val="2B441A2C"/>
    <w:lvl w:ilvl="0">
      <w:start w:val="7"/>
      <w:numFmt w:val="decimal"/>
      <w:lvlText w:val="%1."/>
      <w:lvlJc w:val="left"/>
      <w:pPr>
        <w:ind w:left="360" w:hanging="360"/>
      </w:pPr>
      <w:rPr>
        <w:rFonts w:hint="default"/>
        <w:sz w:val="24"/>
        <w:szCs w:val="24"/>
      </w:rPr>
    </w:lvl>
    <w:lvl w:ilvl="1">
      <w:start w:val="1"/>
      <w:numFmt w:val="decimal"/>
      <w:lvlText w:val="%1.%2."/>
      <w:lvlJc w:val="left"/>
      <w:pPr>
        <w:ind w:left="858"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als Surgery&lt;/Style&gt;&lt;LeftDelim&gt;{&lt;/LeftDelim&gt;&lt;RightDelim&gt;}&lt;/RightDelim&gt;&lt;FontName&gt;Gill Sans MT&lt;/FontName&gt;&lt;FontSize&gt;12&lt;/FontSize&gt;&lt;ReflistTitle&gt;Reference&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d5f5ersv9x0iezaad5t9daz92tww5d202f&quot;&gt;thesis Ref&lt;record-ids&gt;&lt;item&gt;76&lt;/item&gt;&lt;item&gt;90&lt;/item&gt;&lt;item&gt;92&lt;/item&gt;&lt;item&gt;341&lt;/item&gt;&lt;item&gt;349&lt;/item&gt;&lt;item&gt;350&lt;/item&gt;&lt;item&gt;351&lt;/item&gt;&lt;item&gt;383&lt;/item&gt;&lt;item&gt;467&lt;/item&gt;&lt;item&gt;468&lt;/item&gt;&lt;item&gt;469&lt;/item&gt;&lt;item&gt;470&lt;/item&gt;&lt;item&gt;471&lt;/item&gt;&lt;item&gt;472&lt;/item&gt;&lt;item&gt;473&lt;/item&gt;&lt;item&gt;474&lt;/item&gt;&lt;/record-ids&gt;&lt;/item&gt;&lt;/Libraries&gt;"/>
  </w:docVars>
  <w:rsids>
    <w:rsidRoot w:val="003774D6"/>
    <w:rsid w:val="000C43D1"/>
    <w:rsid w:val="0011515B"/>
    <w:rsid w:val="00126D8E"/>
    <w:rsid w:val="00136722"/>
    <w:rsid w:val="00186682"/>
    <w:rsid w:val="001A14B4"/>
    <w:rsid w:val="00202612"/>
    <w:rsid w:val="0023094B"/>
    <w:rsid w:val="002400FC"/>
    <w:rsid w:val="00253653"/>
    <w:rsid w:val="0029384A"/>
    <w:rsid w:val="003104EC"/>
    <w:rsid w:val="00324167"/>
    <w:rsid w:val="003774D6"/>
    <w:rsid w:val="003A42B8"/>
    <w:rsid w:val="004A4633"/>
    <w:rsid w:val="004B3A4C"/>
    <w:rsid w:val="005E5F0C"/>
    <w:rsid w:val="006147CC"/>
    <w:rsid w:val="00874DB4"/>
    <w:rsid w:val="008C5F4A"/>
    <w:rsid w:val="00901F20"/>
    <w:rsid w:val="00915170"/>
    <w:rsid w:val="00924C07"/>
    <w:rsid w:val="00980DA0"/>
    <w:rsid w:val="00A11966"/>
    <w:rsid w:val="00A22288"/>
    <w:rsid w:val="00BF1C8A"/>
    <w:rsid w:val="00C92F5A"/>
    <w:rsid w:val="00CD7114"/>
    <w:rsid w:val="00D60ED9"/>
    <w:rsid w:val="00FB7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567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D6"/>
    <w:rPr>
      <w:rFonts w:ascii="Gill Sans MT" w:hAnsi="Gill Sans MT"/>
    </w:rPr>
  </w:style>
  <w:style w:type="paragraph" w:styleId="Heading1">
    <w:name w:val="heading 1"/>
    <w:basedOn w:val="Normal"/>
    <w:next w:val="Normal"/>
    <w:link w:val="Heading1Char"/>
    <w:uiPriority w:val="9"/>
    <w:qFormat/>
    <w:rsid w:val="003774D6"/>
    <w:pPr>
      <w:keepNext/>
      <w:keepLines/>
      <w:numPr>
        <w:numId w:val="1"/>
      </w:numPr>
      <w:spacing w:before="480" w:line="480" w:lineRule="auto"/>
      <w:outlineLvl w:val="0"/>
    </w:pPr>
    <w:rPr>
      <w:rFonts w:ascii="Gill Sans" w:eastAsiaTheme="majorEastAsia" w:hAnsi="Gill Sans" w:cstheme="majorBidi"/>
      <w:bCs/>
      <w:sz w:val="28"/>
      <w:szCs w:val="32"/>
      <w:lang w:val="en-GB"/>
    </w:rPr>
  </w:style>
  <w:style w:type="paragraph" w:styleId="Heading2">
    <w:name w:val="heading 2"/>
    <w:basedOn w:val="Normal"/>
    <w:next w:val="Normal"/>
    <w:link w:val="Heading2Char"/>
    <w:uiPriority w:val="9"/>
    <w:unhideWhenUsed/>
    <w:qFormat/>
    <w:rsid w:val="003774D6"/>
    <w:pPr>
      <w:keepNext/>
      <w:keepLines/>
      <w:numPr>
        <w:ilvl w:val="1"/>
        <w:numId w:val="1"/>
      </w:numPr>
      <w:spacing w:before="200" w:line="480" w:lineRule="auto"/>
      <w:outlineLvl w:val="1"/>
    </w:pPr>
    <w:rPr>
      <w:rFonts w:ascii="Gill Sans" w:eastAsiaTheme="majorEastAsia" w:hAnsi="Gill Sans" w:cstheme="majorBidi"/>
      <w:bCs/>
      <w:szCs w:val="26"/>
      <w:lang w:val="en-GB"/>
    </w:rPr>
  </w:style>
  <w:style w:type="paragraph" w:styleId="Heading3">
    <w:name w:val="heading 3"/>
    <w:basedOn w:val="Normal"/>
    <w:next w:val="Normal"/>
    <w:link w:val="Heading3Char"/>
    <w:uiPriority w:val="9"/>
    <w:unhideWhenUsed/>
    <w:qFormat/>
    <w:rsid w:val="003774D6"/>
    <w:pPr>
      <w:keepNext/>
      <w:keepLines/>
      <w:numPr>
        <w:ilvl w:val="2"/>
        <w:numId w:val="1"/>
      </w:numPr>
      <w:spacing w:before="200" w:line="480" w:lineRule="auto"/>
      <w:outlineLvl w:val="2"/>
    </w:pPr>
    <w:rPr>
      <w:rFonts w:ascii="Gill Sans" w:eastAsiaTheme="majorEastAsia" w:hAnsi="Gill Sans" w:cstheme="majorBidi"/>
      <w:bCs/>
      <w:szCs w:val="22"/>
      <w:lang w:val="en-GB"/>
    </w:rPr>
  </w:style>
  <w:style w:type="paragraph" w:styleId="Heading4">
    <w:name w:val="heading 4"/>
    <w:basedOn w:val="Normal"/>
    <w:next w:val="Normal"/>
    <w:link w:val="Heading4Char"/>
    <w:uiPriority w:val="9"/>
    <w:unhideWhenUsed/>
    <w:qFormat/>
    <w:rsid w:val="003774D6"/>
    <w:pPr>
      <w:keepNext/>
      <w:keepLines/>
      <w:numPr>
        <w:ilvl w:val="3"/>
        <w:numId w:val="1"/>
      </w:numPr>
      <w:spacing w:before="200" w:line="480" w:lineRule="auto"/>
      <w:outlineLvl w:val="3"/>
    </w:pPr>
    <w:rPr>
      <w:rFonts w:ascii="Gill Sans" w:eastAsiaTheme="majorEastAsia" w:hAnsi="Gill Sans" w:cstheme="majorBidi"/>
      <w:bCs/>
      <w:iCs/>
      <w:szCs w:val="22"/>
      <w:lang w:val="en-GB"/>
    </w:rPr>
  </w:style>
  <w:style w:type="paragraph" w:styleId="Heading5">
    <w:name w:val="heading 5"/>
    <w:basedOn w:val="Normal"/>
    <w:next w:val="Normal"/>
    <w:link w:val="Heading5Char"/>
    <w:uiPriority w:val="9"/>
    <w:semiHidden/>
    <w:unhideWhenUsed/>
    <w:qFormat/>
    <w:rsid w:val="003774D6"/>
    <w:pPr>
      <w:keepNext/>
      <w:keepLines/>
      <w:numPr>
        <w:ilvl w:val="4"/>
        <w:numId w:val="1"/>
      </w:numPr>
      <w:spacing w:before="200" w:line="480" w:lineRule="auto"/>
      <w:outlineLvl w:val="4"/>
    </w:pPr>
    <w:rPr>
      <w:rFonts w:asciiTheme="majorHAnsi" w:eastAsiaTheme="majorEastAsia" w:hAnsiTheme="majorHAnsi" w:cstheme="majorBidi"/>
      <w:color w:val="243F60" w:themeColor="accent1" w:themeShade="7F"/>
      <w:szCs w:val="22"/>
      <w:lang w:val="en-GB"/>
    </w:rPr>
  </w:style>
  <w:style w:type="paragraph" w:styleId="Heading6">
    <w:name w:val="heading 6"/>
    <w:basedOn w:val="Normal"/>
    <w:next w:val="Normal"/>
    <w:link w:val="Heading6Char"/>
    <w:uiPriority w:val="9"/>
    <w:semiHidden/>
    <w:unhideWhenUsed/>
    <w:qFormat/>
    <w:rsid w:val="003774D6"/>
    <w:pPr>
      <w:keepNext/>
      <w:keepLines/>
      <w:numPr>
        <w:ilvl w:val="5"/>
        <w:numId w:val="1"/>
      </w:numPr>
      <w:spacing w:before="200" w:line="480" w:lineRule="auto"/>
      <w:outlineLvl w:val="5"/>
    </w:pPr>
    <w:rPr>
      <w:rFonts w:asciiTheme="majorHAnsi" w:eastAsiaTheme="majorEastAsia" w:hAnsiTheme="majorHAnsi" w:cstheme="majorBidi"/>
      <w:i/>
      <w:iCs/>
      <w:color w:val="243F60" w:themeColor="accent1" w:themeShade="7F"/>
      <w:szCs w:val="22"/>
      <w:lang w:val="en-GB"/>
    </w:rPr>
  </w:style>
  <w:style w:type="paragraph" w:styleId="Heading7">
    <w:name w:val="heading 7"/>
    <w:basedOn w:val="Normal"/>
    <w:next w:val="Normal"/>
    <w:link w:val="Heading7Char"/>
    <w:uiPriority w:val="9"/>
    <w:semiHidden/>
    <w:unhideWhenUsed/>
    <w:qFormat/>
    <w:rsid w:val="003774D6"/>
    <w:pPr>
      <w:keepNext/>
      <w:keepLines/>
      <w:numPr>
        <w:ilvl w:val="6"/>
        <w:numId w:val="1"/>
      </w:numPr>
      <w:spacing w:before="200" w:line="480" w:lineRule="auto"/>
      <w:outlineLvl w:val="6"/>
    </w:pPr>
    <w:rPr>
      <w:rFonts w:asciiTheme="majorHAnsi" w:eastAsiaTheme="majorEastAsia" w:hAnsiTheme="majorHAnsi" w:cstheme="majorBidi"/>
      <w:i/>
      <w:iCs/>
      <w:color w:val="404040" w:themeColor="text1" w:themeTint="BF"/>
      <w:szCs w:val="22"/>
      <w:lang w:val="en-GB"/>
    </w:rPr>
  </w:style>
  <w:style w:type="paragraph" w:styleId="Heading8">
    <w:name w:val="heading 8"/>
    <w:basedOn w:val="Normal"/>
    <w:next w:val="Normal"/>
    <w:link w:val="Heading8Char"/>
    <w:uiPriority w:val="9"/>
    <w:semiHidden/>
    <w:unhideWhenUsed/>
    <w:qFormat/>
    <w:rsid w:val="003774D6"/>
    <w:pPr>
      <w:keepNext/>
      <w:keepLines/>
      <w:numPr>
        <w:ilvl w:val="7"/>
        <w:numId w:val="1"/>
      </w:numPr>
      <w:spacing w:before="200" w:line="480" w:lineRule="auto"/>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rsid w:val="003774D6"/>
    <w:pPr>
      <w:keepNext/>
      <w:keepLines/>
      <w:numPr>
        <w:ilvl w:val="8"/>
        <w:numId w:val="1"/>
      </w:numPr>
      <w:spacing w:before="200" w:line="480" w:lineRule="auto"/>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D6"/>
    <w:rPr>
      <w:rFonts w:ascii="Gill Sans" w:eastAsiaTheme="majorEastAsia" w:hAnsi="Gill Sans" w:cstheme="majorBidi"/>
      <w:bCs/>
      <w:sz w:val="28"/>
      <w:szCs w:val="32"/>
      <w:lang w:val="en-GB"/>
    </w:rPr>
  </w:style>
  <w:style w:type="character" w:customStyle="1" w:styleId="Heading2Char">
    <w:name w:val="Heading 2 Char"/>
    <w:basedOn w:val="DefaultParagraphFont"/>
    <w:link w:val="Heading2"/>
    <w:uiPriority w:val="9"/>
    <w:rsid w:val="003774D6"/>
    <w:rPr>
      <w:rFonts w:ascii="Gill Sans" w:eastAsiaTheme="majorEastAsia" w:hAnsi="Gill Sans" w:cstheme="majorBidi"/>
      <w:bCs/>
      <w:szCs w:val="26"/>
      <w:lang w:val="en-GB"/>
    </w:rPr>
  </w:style>
  <w:style w:type="character" w:customStyle="1" w:styleId="Heading3Char">
    <w:name w:val="Heading 3 Char"/>
    <w:basedOn w:val="DefaultParagraphFont"/>
    <w:link w:val="Heading3"/>
    <w:uiPriority w:val="9"/>
    <w:rsid w:val="003774D6"/>
    <w:rPr>
      <w:rFonts w:ascii="Gill Sans" w:eastAsiaTheme="majorEastAsia" w:hAnsi="Gill Sans" w:cstheme="majorBidi"/>
      <w:bCs/>
      <w:szCs w:val="22"/>
      <w:lang w:val="en-GB"/>
    </w:rPr>
  </w:style>
  <w:style w:type="character" w:customStyle="1" w:styleId="Heading4Char">
    <w:name w:val="Heading 4 Char"/>
    <w:basedOn w:val="DefaultParagraphFont"/>
    <w:link w:val="Heading4"/>
    <w:uiPriority w:val="9"/>
    <w:rsid w:val="003774D6"/>
    <w:rPr>
      <w:rFonts w:ascii="Gill Sans" w:eastAsiaTheme="majorEastAsia" w:hAnsi="Gill Sans" w:cstheme="majorBidi"/>
      <w:bCs/>
      <w:iCs/>
      <w:szCs w:val="22"/>
      <w:lang w:val="en-GB"/>
    </w:rPr>
  </w:style>
  <w:style w:type="character" w:customStyle="1" w:styleId="Heading5Char">
    <w:name w:val="Heading 5 Char"/>
    <w:basedOn w:val="DefaultParagraphFont"/>
    <w:link w:val="Heading5"/>
    <w:uiPriority w:val="9"/>
    <w:semiHidden/>
    <w:rsid w:val="003774D6"/>
    <w:rPr>
      <w:rFonts w:asciiTheme="majorHAnsi" w:eastAsiaTheme="majorEastAsia" w:hAnsiTheme="majorHAnsi" w:cstheme="majorBidi"/>
      <w:color w:val="243F60" w:themeColor="accent1" w:themeShade="7F"/>
      <w:szCs w:val="22"/>
      <w:lang w:val="en-GB"/>
    </w:rPr>
  </w:style>
  <w:style w:type="character" w:customStyle="1" w:styleId="Heading6Char">
    <w:name w:val="Heading 6 Char"/>
    <w:basedOn w:val="DefaultParagraphFont"/>
    <w:link w:val="Heading6"/>
    <w:uiPriority w:val="9"/>
    <w:semiHidden/>
    <w:rsid w:val="003774D6"/>
    <w:rPr>
      <w:rFonts w:asciiTheme="majorHAnsi" w:eastAsiaTheme="majorEastAsia" w:hAnsiTheme="majorHAnsi" w:cstheme="majorBidi"/>
      <w:i/>
      <w:iCs/>
      <w:color w:val="243F60" w:themeColor="accent1" w:themeShade="7F"/>
      <w:szCs w:val="22"/>
      <w:lang w:val="en-GB"/>
    </w:rPr>
  </w:style>
  <w:style w:type="character" w:customStyle="1" w:styleId="Heading7Char">
    <w:name w:val="Heading 7 Char"/>
    <w:basedOn w:val="DefaultParagraphFont"/>
    <w:link w:val="Heading7"/>
    <w:uiPriority w:val="9"/>
    <w:semiHidden/>
    <w:rsid w:val="003774D6"/>
    <w:rPr>
      <w:rFonts w:asciiTheme="majorHAnsi" w:eastAsiaTheme="majorEastAsia" w:hAnsiTheme="majorHAnsi" w:cstheme="majorBidi"/>
      <w:i/>
      <w:iCs/>
      <w:color w:val="404040" w:themeColor="text1" w:themeTint="BF"/>
      <w:szCs w:val="22"/>
      <w:lang w:val="en-GB"/>
    </w:rPr>
  </w:style>
  <w:style w:type="character" w:customStyle="1" w:styleId="Heading8Char">
    <w:name w:val="Heading 8 Char"/>
    <w:basedOn w:val="DefaultParagraphFont"/>
    <w:link w:val="Heading8"/>
    <w:uiPriority w:val="9"/>
    <w:semiHidden/>
    <w:rsid w:val="003774D6"/>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3774D6"/>
    <w:rPr>
      <w:rFonts w:asciiTheme="majorHAnsi" w:eastAsiaTheme="majorEastAsia" w:hAnsiTheme="majorHAnsi" w:cstheme="majorBidi"/>
      <w:i/>
      <w:iCs/>
      <w:color w:val="404040" w:themeColor="text1" w:themeTint="BF"/>
      <w:sz w:val="20"/>
      <w:szCs w:val="20"/>
      <w:lang w:val="en-GB"/>
    </w:rPr>
  </w:style>
  <w:style w:type="paragraph" w:styleId="NoSpacing">
    <w:name w:val="No Spacing"/>
    <w:uiPriority w:val="1"/>
    <w:qFormat/>
    <w:rsid w:val="003774D6"/>
    <w:rPr>
      <w:rFonts w:eastAsiaTheme="minorHAnsi"/>
      <w:sz w:val="22"/>
      <w:szCs w:val="22"/>
      <w:lang w:val="en-GB"/>
    </w:rPr>
  </w:style>
  <w:style w:type="paragraph" w:styleId="NormalWeb">
    <w:name w:val="Normal (Web)"/>
    <w:basedOn w:val="Normal"/>
    <w:uiPriority w:val="99"/>
    <w:unhideWhenUsed/>
    <w:rsid w:val="003774D6"/>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3774D6"/>
    <w:rPr>
      <w:color w:val="0000FF" w:themeColor="hyperlink"/>
      <w:u w:val="single"/>
    </w:rPr>
  </w:style>
  <w:style w:type="table" w:styleId="LightShading">
    <w:name w:val="Light Shading"/>
    <w:basedOn w:val="TableNormal"/>
    <w:uiPriority w:val="60"/>
    <w:rsid w:val="00874DB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874DB4"/>
    <w:pPr>
      <w:spacing w:after="200"/>
    </w:pPr>
    <w:rPr>
      <w:rFonts w:ascii="Gill Sans" w:eastAsiaTheme="minorHAnsi" w:hAnsi="Gill Sans"/>
      <w:bCs/>
      <w:szCs w:val="18"/>
      <w:lang w:val="en-GB"/>
    </w:rPr>
  </w:style>
  <w:style w:type="paragraph" w:styleId="BalloonText">
    <w:name w:val="Balloon Text"/>
    <w:basedOn w:val="Normal"/>
    <w:link w:val="BalloonTextChar"/>
    <w:uiPriority w:val="99"/>
    <w:semiHidden/>
    <w:unhideWhenUsed/>
    <w:rsid w:val="00874D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DB4"/>
    <w:rPr>
      <w:rFonts w:ascii="Lucida Grande" w:hAnsi="Lucida Grande" w:cs="Lucida Grande"/>
      <w:sz w:val="18"/>
      <w:szCs w:val="18"/>
    </w:rPr>
  </w:style>
  <w:style w:type="paragraph" w:styleId="ListParagraph">
    <w:name w:val="List Paragraph"/>
    <w:basedOn w:val="Normal"/>
    <w:uiPriority w:val="34"/>
    <w:qFormat/>
    <w:rsid w:val="00924C07"/>
    <w:pPr>
      <w:spacing w:after="200" w:line="480" w:lineRule="auto"/>
      <w:ind w:left="720"/>
      <w:contextualSpacing/>
    </w:pPr>
    <w:rPr>
      <w:rFonts w:ascii="Gill Sans" w:eastAsiaTheme="minorHAnsi" w:hAnsi="Gill Sans"/>
      <w:szCs w:val="22"/>
      <w:lang w:val="en-GB"/>
    </w:rPr>
  </w:style>
  <w:style w:type="paragraph" w:customStyle="1" w:styleId="EndNoteBibliographyTitle">
    <w:name w:val="EndNote Bibliography Title"/>
    <w:basedOn w:val="Normal"/>
    <w:rsid w:val="00924C07"/>
    <w:pPr>
      <w:jc w:val="center"/>
    </w:pPr>
  </w:style>
  <w:style w:type="paragraph" w:customStyle="1" w:styleId="EndNoteBibliography">
    <w:name w:val="EndNote Bibliography"/>
    <w:basedOn w:val="Normal"/>
    <w:rsid w:val="00924C07"/>
    <w:pPr>
      <w:jc w:val="both"/>
    </w:pPr>
  </w:style>
  <w:style w:type="table" w:styleId="TableGrid">
    <w:name w:val="Table Grid"/>
    <w:basedOn w:val="TableNormal"/>
    <w:uiPriority w:val="59"/>
    <w:rsid w:val="000C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D6"/>
    <w:rPr>
      <w:rFonts w:ascii="Gill Sans MT" w:hAnsi="Gill Sans MT"/>
    </w:rPr>
  </w:style>
  <w:style w:type="paragraph" w:styleId="Heading1">
    <w:name w:val="heading 1"/>
    <w:basedOn w:val="Normal"/>
    <w:next w:val="Normal"/>
    <w:link w:val="Heading1Char"/>
    <w:uiPriority w:val="9"/>
    <w:qFormat/>
    <w:rsid w:val="003774D6"/>
    <w:pPr>
      <w:keepNext/>
      <w:keepLines/>
      <w:numPr>
        <w:numId w:val="1"/>
      </w:numPr>
      <w:spacing w:before="480" w:line="480" w:lineRule="auto"/>
      <w:outlineLvl w:val="0"/>
    </w:pPr>
    <w:rPr>
      <w:rFonts w:ascii="Gill Sans" w:eastAsiaTheme="majorEastAsia" w:hAnsi="Gill Sans" w:cstheme="majorBidi"/>
      <w:bCs/>
      <w:sz w:val="28"/>
      <w:szCs w:val="32"/>
      <w:lang w:val="en-GB"/>
    </w:rPr>
  </w:style>
  <w:style w:type="paragraph" w:styleId="Heading2">
    <w:name w:val="heading 2"/>
    <w:basedOn w:val="Normal"/>
    <w:next w:val="Normal"/>
    <w:link w:val="Heading2Char"/>
    <w:uiPriority w:val="9"/>
    <w:unhideWhenUsed/>
    <w:qFormat/>
    <w:rsid w:val="003774D6"/>
    <w:pPr>
      <w:keepNext/>
      <w:keepLines/>
      <w:numPr>
        <w:ilvl w:val="1"/>
        <w:numId w:val="1"/>
      </w:numPr>
      <w:spacing w:before="200" w:line="480" w:lineRule="auto"/>
      <w:outlineLvl w:val="1"/>
    </w:pPr>
    <w:rPr>
      <w:rFonts w:ascii="Gill Sans" w:eastAsiaTheme="majorEastAsia" w:hAnsi="Gill Sans" w:cstheme="majorBidi"/>
      <w:bCs/>
      <w:szCs w:val="26"/>
      <w:lang w:val="en-GB"/>
    </w:rPr>
  </w:style>
  <w:style w:type="paragraph" w:styleId="Heading3">
    <w:name w:val="heading 3"/>
    <w:basedOn w:val="Normal"/>
    <w:next w:val="Normal"/>
    <w:link w:val="Heading3Char"/>
    <w:uiPriority w:val="9"/>
    <w:unhideWhenUsed/>
    <w:qFormat/>
    <w:rsid w:val="003774D6"/>
    <w:pPr>
      <w:keepNext/>
      <w:keepLines/>
      <w:numPr>
        <w:ilvl w:val="2"/>
        <w:numId w:val="1"/>
      </w:numPr>
      <w:spacing w:before="200" w:line="480" w:lineRule="auto"/>
      <w:outlineLvl w:val="2"/>
    </w:pPr>
    <w:rPr>
      <w:rFonts w:ascii="Gill Sans" w:eastAsiaTheme="majorEastAsia" w:hAnsi="Gill Sans" w:cstheme="majorBidi"/>
      <w:bCs/>
      <w:szCs w:val="22"/>
      <w:lang w:val="en-GB"/>
    </w:rPr>
  </w:style>
  <w:style w:type="paragraph" w:styleId="Heading4">
    <w:name w:val="heading 4"/>
    <w:basedOn w:val="Normal"/>
    <w:next w:val="Normal"/>
    <w:link w:val="Heading4Char"/>
    <w:uiPriority w:val="9"/>
    <w:unhideWhenUsed/>
    <w:qFormat/>
    <w:rsid w:val="003774D6"/>
    <w:pPr>
      <w:keepNext/>
      <w:keepLines/>
      <w:numPr>
        <w:ilvl w:val="3"/>
        <w:numId w:val="1"/>
      </w:numPr>
      <w:spacing w:before="200" w:line="480" w:lineRule="auto"/>
      <w:outlineLvl w:val="3"/>
    </w:pPr>
    <w:rPr>
      <w:rFonts w:ascii="Gill Sans" w:eastAsiaTheme="majorEastAsia" w:hAnsi="Gill Sans" w:cstheme="majorBidi"/>
      <w:bCs/>
      <w:iCs/>
      <w:szCs w:val="22"/>
      <w:lang w:val="en-GB"/>
    </w:rPr>
  </w:style>
  <w:style w:type="paragraph" w:styleId="Heading5">
    <w:name w:val="heading 5"/>
    <w:basedOn w:val="Normal"/>
    <w:next w:val="Normal"/>
    <w:link w:val="Heading5Char"/>
    <w:uiPriority w:val="9"/>
    <w:semiHidden/>
    <w:unhideWhenUsed/>
    <w:qFormat/>
    <w:rsid w:val="003774D6"/>
    <w:pPr>
      <w:keepNext/>
      <w:keepLines/>
      <w:numPr>
        <w:ilvl w:val="4"/>
        <w:numId w:val="1"/>
      </w:numPr>
      <w:spacing w:before="200" w:line="480" w:lineRule="auto"/>
      <w:outlineLvl w:val="4"/>
    </w:pPr>
    <w:rPr>
      <w:rFonts w:asciiTheme="majorHAnsi" w:eastAsiaTheme="majorEastAsia" w:hAnsiTheme="majorHAnsi" w:cstheme="majorBidi"/>
      <w:color w:val="243F60" w:themeColor="accent1" w:themeShade="7F"/>
      <w:szCs w:val="22"/>
      <w:lang w:val="en-GB"/>
    </w:rPr>
  </w:style>
  <w:style w:type="paragraph" w:styleId="Heading6">
    <w:name w:val="heading 6"/>
    <w:basedOn w:val="Normal"/>
    <w:next w:val="Normal"/>
    <w:link w:val="Heading6Char"/>
    <w:uiPriority w:val="9"/>
    <w:semiHidden/>
    <w:unhideWhenUsed/>
    <w:qFormat/>
    <w:rsid w:val="003774D6"/>
    <w:pPr>
      <w:keepNext/>
      <w:keepLines/>
      <w:numPr>
        <w:ilvl w:val="5"/>
        <w:numId w:val="1"/>
      </w:numPr>
      <w:spacing w:before="200" w:line="480" w:lineRule="auto"/>
      <w:outlineLvl w:val="5"/>
    </w:pPr>
    <w:rPr>
      <w:rFonts w:asciiTheme="majorHAnsi" w:eastAsiaTheme="majorEastAsia" w:hAnsiTheme="majorHAnsi" w:cstheme="majorBidi"/>
      <w:i/>
      <w:iCs/>
      <w:color w:val="243F60" w:themeColor="accent1" w:themeShade="7F"/>
      <w:szCs w:val="22"/>
      <w:lang w:val="en-GB"/>
    </w:rPr>
  </w:style>
  <w:style w:type="paragraph" w:styleId="Heading7">
    <w:name w:val="heading 7"/>
    <w:basedOn w:val="Normal"/>
    <w:next w:val="Normal"/>
    <w:link w:val="Heading7Char"/>
    <w:uiPriority w:val="9"/>
    <w:semiHidden/>
    <w:unhideWhenUsed/>
    <w:qFormat/>
    <w:rsid w:val="003774D6"/>
    <w:pPr>
      <w:keepNext/>
      <w:keepLines/>
      <w:numPr>
        <w:ilvl w:val="6"/>
        <w:numId w:val="1"/>
      </w:numPr>
      <w:spacing w:before="200" w:line="480" w:lineRule="auto"/>
      <w:outlineLvl w:val="6"/>
    </w:pPr>
    <w:rPr>
      <w:rFonts w:asciiTheme="majorHAnsi" w:eastAsiaTheme="majorEastAsia" w:hAnsiTheme="majorHAnsi" w:cstheme="majorBidi"/>
      <w:i/>
      <w:iCs/>
      <w:color w:val="404040" w:themeColor="text1" w:themeTint="BF"/>
      <w:szCs w:val="22"/>
      <w:lang w:val="en-GB"/>
    </w:rPr>
  </w:style>
  <w:style w:type="paragraph" w:styleId="Heading8">
    <w:name w:val="heading 8"/>
    <w:basedOn w:val="Normal"/>
    <w:next w:val="Normal"/>
    <w:link w:val="Heading8Char"/>
    <w:uiPriority w:val="9"/>
    <w:semiHidden/>
    <w:unhideWhenUsed/>
    <w:qFormat/>
    <w:rsid w:val="003774D6"/>
    <w:pPr>
      <w:keepNext/>
      <w:keepLines/>
      <w:numPr>
        <w:ilvl w:val="7"/>
        <w:numId w:val="1"/>
      </w:numPr>
      <w:spacing w:before="200" w:line="480" w:lineRule="auto"/>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rsid w:val="003774D6"/>
    <w:pPr>
      <w:keepNext/>
      <w:keepLines/>
      <w:numPr>
        <w:ilvl w:val="8"/>
        <w:numId w:val="1"/>
      </w:numPr>
      <w:spacing w:before="200" w:line="480" w:lineRule="auto"/>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D6"/>
    <w:rPr>
      <w:rFonts w:ascii="Gill Sans" w:eastAsiaTheme="majorEastAsia" w:hAnsi="Gill Sans" w:cstheme="majorBidi"/>
      <w:bCs/>
      <w:sz w:val="28"/>
      <w:szCs w:val="32"/>
      <w:lang w:val="en-GB"/>
    </w:rPr>
  </w:style>
  <w:style w:type="character" w:customStyle="1" w:styleId="Heading2Char">
    <w:name w:val="Heading 2 Char"/>
    <w:basedOn w:val="DefaultParagraphFont"/>
    <w:link w:val="Heading2"/>
    <w:uiPriority w:val="9"/>
    <w:rsid w:val="003774D6"/>
    <w:rPr>
      <w:rFonts w:ascii="Gill Sans" w:eastAsiaTheme="majorEastAsia" w:hAnsi="Gill Sans" w:cstheme="majorBidi"/>
      <w:bCs/>
      <w:szCs w:val="26"/>
      <w:lang w:val="en-GB"/>
    </w:rPr>
  </w:style>
  <w:style w:type="character" w:customStyle="1" w:styleId="Heading3Char">
    <w:name w:val="Heading 3 Char"/>
    <w:basedOn w:val="DefaultParagraphFont"/>
    <w:link w:val="Heading3"/>
    <w:uiPriority w:val="9"/>
    <w:rsid w:val="003774D6"/>
    <w:rPr>
      <w:rFonts w:ascii="Gill Sans" w:eastAsiaTheme="majorEastAsia" w:hAnsi="Gill Sans" w:cstheme="majorBidi"/>
      <w:bCs/>
      <w:szCs w:val="22"/>
      <w:lang w:val="en-GB"/>
    </w:rPr>
  </w:style>
  <w:style w:type="character" w:customStyle="1" w:styleId="Heading4Char">
    <w:name w:val="Heading 4 Char"/>
    <w:basedOn w:val="DefaultParagraphFont"/>
    <w:link w:val="Heading4"/>
    <w:uiPriority w:val="9"/>
    <w:rsid w:val="003774D6"/>
    <w:rPr>
      <w:rFonts w:ascii="Gill Sans" w:eastAsiaTheme="majorEastAsia" w:hAnsi="Gill Sans" w:cstheme="majorBidi"/>
      <w:bCs/>
      <w:iCs/>
      <w:szCs w:val="22"/>
      <w:lang w:val="en-GB"/>
    </w:rPr>
  </w:style>
  <w:style w:type="character" w:customStyle="1" w:styleId="Heading5Char">
    <w:name w:val="Heading 5 Char"/>
    <w:basedOn w:val="DefaultParagraphFont"/>
    <w:link w:val="Heading5"/>
    <w:uiPriority w:val="9"/>
    <w:semiHidden/>
    <w:rsid w:val="003774D6"/>
    <w:rPr>
      <w:rFonts w:asciiTheme="majorHAnsi" w:eastAsiaTheme="majorEastAsia" w:hAnsiTheme="majorHAnsi" w:cstheme="majorBidi"/>
      <w:color w:val="243F60" w:themeColor="accent1" w:themeShade="7F"/>
      <w:szCs w:val="22"/>
      <w:lang w:val="en-GB"/>
    </w:rPr>
  </w:style>
  <w:style w:type="character" w:customStyle="1" w:styleId="Heading6Char">
    <w:name w:val="Heading 6 Char"/>
    <w:basedOn w:val="DefaultParagraphFont"/>
    <w:link w:val="Heading6"/>
    <w:uiPriority w:val="9"/>
    <w:semiHidden/>
    <w:rsid w:val="003774D6"/>
    <w:rPr>
      <w:rFonts w:asciiTheme="majorHAnsi" w:eastAsiaTheme="majorEastAsia" w:hAnsiTheme="majorHAnsi" w:cstheme="majorBidi"/>
      <w:i/>
      <w:iCs/>
      <w:color w:val="243F60" w:themeColor="accent1" w:themeShade="7F"/>
      <w:szCs w:val="22"/>
      <w:lang w:val="en-GB"/>
    </w:rPr>
  </w:style>
  <w:style w:type="character" w:customStyle="1" w:styleId="Heading7Char">
    <w:name w:val="Heading 7 Char"/>
    <w:basedOn w:val="DefaultParagraphFont"/>
    <w:link w:val="Heading7"/>
    <w:uiPriority w:val="9"/>
    <w:semiHidden/>
    <w:rsid w:val="003774D6"/>
    <w:rPr>
      <w:rFonts w:asciiTheme="majorHAnsi" w:eastAsiaTheme="majorEastAsia" w:hAnsiTheme="majorHAnsi" w:cstheme="majorBidi"/>
      <w:i/>
      <w:iCs/>
      <w:color w:val="404040" w:themeColor="text1" w:themeTint="BF"/>
      <w:szCs w:val="22"/>
      <w:lang w:val="en-GB"/>
    </w:rPr>
  </w:style>
  <w:style w:type="character" w:customStyle="1" w:styleId="Heading8Char">
    <w:name w:val="Heading 8 Char"/>
    <w:basedOn w:val="DefaultParagraphFont"/>
    <w:link w:val="Heading8"/>
    <w:uiPriority w:val="9"/>
    <w:semiHidden/>
    <w:rsid w:val="003774D6"/>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3774D6"/>
    <w:rPr>
      <w:rFonts w:asciiTheme="majorHAnsi" w:eastAsiaTheme="majorEastAsia" w:hAnsiTheme="majorHAnsi" w:cstheme="majorBidi"/>
      <w:i/>
      <w:iCs/>
      <w:color w:val="404040" w:themeColor="text1" w:themeTint="BF"/>
      <w:sz w:val="20"/>
      <w:szCs w:val="20"/>
      <w:lang w:val="en-GB"/>
    </w:rPr>
  </w:style>
  <w:style w:type="paragraph" w:styleId="NoSpacing">
    <w:name w:val="No Spacing"/>
    <w:uiPriority w:val="1"/>
    <w:qFormat/>
    <w:rsid w:val="003774D6"/>
    <w:rPr>
      <w:rFonts w:eastAsiaTheme="minorHAnsi"/>
      <w:sz w:val="22"/>
      <w:szCs w:val="22"/>
      <w:lang w:val="en-GB"/>
    </w:rPr>
  </w:style>
  <w:style w:type="paragraph" w:styleId="NormalWeb">
    <w:name w:val="Normal (Web)"/>
    <w:basedOn w:val="Normal"/>
    <w:uiPriority w:val="99"/>
    <w:unhideWhenUsed/>
    <w:rsid w:val="003774D6"/>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3774D6"/>
    <w:rPr>
      <w:color w:val="0000FF" w:themeColor="hyperlink"/>
      <w:u w:val="single"/>
    </w:rPr>
  </w:style>
  <w:style w:type="table" w:styleId="LightShading">
    <w:name w:val="Light Shading"/>
    <w:basedOn w:val="TableNormal"/>
    <w:uiPriority w:val="60"/>
    <w:rsid w:val="00874DB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874DB4"/>
    <w:pPr>
      <w:spacing w:after="200"/>
    </w:pPr>
    <w:rPr>
      <w:rFonts w:ascii="Gill Sans" w:eastAsiaTheme="minorHAnsi" w:hAnsi="Gill Sans"/>
      <w:bCs/>
      <w:szCs w:val="18"/>
      <w:lang w:val="en-GB"/>
    </w:rPr>
  </w:style>
  <w:style w:type="paragraph" w:styleId="BalloonText">
    <w:name w:val="Balloon Text"/>
    <w:basedOn w:val="Normal"/>
    <w:link w:val="BalloonTextChar"/>
    <w:uiPriority w:val="99"/>
    <w:semiHidden/>
    <w:unhideWhenUsed/>
    <w:rsid w:val="00874D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DB4"/>
    <w:rPr>
      <w:rFonts w:ascii="Lucida Grande" w:hAnsi="Lucida Grande" w:cs="Lucida Grande"/>
      <w:sz w:val="18"/>
      <w:szCs w:val="18"/>
    </w:rPr>
  </w:style>
  <w:style w:type="paragraph" w:styleId="ListParagraph">
    <w:name w:val="List Paragraph"/>
    <w:basedOn w:val="Normal"/>
    <w:uiPriority w:val="34"/>
    <w:qFormat/>
    <w:rsid w:val="00924C07"/>
    <w:pPr>
      <w:spacing w:after="200" w:line="480" w:lineRule="auto"/>
      <w:ind w:left="720"/>
      <w:contextualSpacing/>
    </w:pPr>
    <w:rPr>
      <w:rFonts w:ascii="Gill Sans" w:eastAsiaTheme="minorHAnsi" w:hAnsi="Gill Sans"/>
      <w:szCs w:val="22"/>
      <w:lang w:val="en-GB"/>
    </w:rPr>
  </w:style>
  <w:style w:type="paragraph" w:customStyle="1" w:styleId="EndNoteBibliographyTitle">
    <w:name w:val="EndNote Bibliography Title"/>
    <w:basedOn w:val="Normal"/>
    <w:rsid w:val="00924C07"/>
    <w:pPr>
      <w:jc w:val="center"/>
    </w:pPr>
  </w:style>
  <w:style w:type="paragraph" w:customStyle="1" w:styleId="EndNoteBibliography">
    <w:name w:val="EndNote Bibliography"/>
    <w:basedOn w:val="Normal"/>
    <w:rsid w:val="00924C07"/>
    <w:pPr>
      <w:jc w:val="both"/>
    </w:pPr>
  </w:style>
  <w:style w:type="table" w:styleId="TableGrid">
    <w:name w:val="Table Grid"/>
    <w:basedOn w:val="TableNormal"/>
    <w:uiPriority w:val="59"/>
    <w:rsid w:val="000C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s.knight@imperial.ac.uk" TargetMode="External"/><Relationship Id="rId8" Type="http://schemas.openxmlformats.org/officeDocument/2006/relationships/image" Target="media/image1.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050ADEF-D568-4741-8669-A8EEE94A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15</Pages>
  <Words>3525</Words>
  <Characters>20099</Characters>
  <Application>Microsoft Macintosh Word</Application>
  <DocSecurity>0</DocSecurity>
  <Lines>167</Lines>
  <Paragraphs>47</Paragraphs>
  <ScaleCrop>false</ScaleCrop>
  <Company/>
  <LinksUpToDate>false</LinksUpToDate>
  <CharactersWithSpaces>23577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 Malietzis</dc:creator>
  <cp:keywords/>
  <dc:description/>
  <cp:lastModifiedBy>G.A Malietzis</cp:lastModifiedBy>
  <cp:revision>11</cp:revision>
  <dcterms:created xsi:type="dcterms:W3CDTF">2015-08-05T09:21:00Z</dcterms:created>
  <dcterms:modified xsi:type="dcterms:W3CDTF">2015-08-06T15:13:00Z</dcterms:modified>
</cp:coreProperties>
</file>