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946" w:rsidRDefault="006B0260" w:rsidP="000A3307">
      <w:pPr>
        <w:spacing w:after="0" w:line="480" w:lineRule="auto"/>
        <w:jc w:val="center"/>
        <w:rPr>
          <w:rFonts w:ascii="Arial" w:eastAsia="Calibri" w:hAnsi="Arial" w:cs="Arial"/>
          <w:b/>
          <w:color w:val="000000"/>
          <w:sz w:val="26"/>
          <w:szCs w:val="26"/>
        </w:rPr>
      </w:pPr>
      <w:r w:rsidRPr="006B0260">
        <w:rPr>
          <w:rFonts w:ascii="Arial" w:eastAsia="Calibri" w:hAnsi="Arial" w:cs="Arial"/>
          <w:b/>
          <w:color w:val="000000"/>
          <w:sz w:val="26"/>
          <w:szCs w:val="26"/>
        </w:rPr>
        <w:t>Could better tolerated HIV drug regimens improve pati</w:t>
      </w:r>
      <w:r>
        <w:rPr>
          <w:rFonts w:ascii="Arial" w:eastAsia="Calibri" w:hAnsi="Arial" w:cs="Arial"/>
          <w:b/>
          <w:color w:val="000000"/>
          <w:sz w:val="26"/>
          <w:szCs w:val="26"/>
        </w:rPr>
        <w:t>ent outcome in the Netherlands?</w:t>
      </w:r>
    </w:p>
    <w:p w:rsidR="006B0260" w:rsidRPr="000A3307" w:rsidRDefault="006B0260" w:rsidP="000A3307">
      <w:pPr>
        <w:spacing w:after="0" w:line="480" w:lineRule="auto"/>
        <w:jc w:val="center"/>
        <w:rPr>
          <w:rFonts w:ascii="Arial" w:eastAsia="Calibri" w:hAnsi="Arial" w:cs="Arial"/>
          <w:b/>
          <w:color w:val="000000"/>
          <w:sz w:val="26"/>
          <w:szCs w:val="26"/>
        </w:rPr>
      </w:pPr>
    </w:p>
    <w:p w:rsidR="004B2610" w:rsidRPr="000A3307" w:rsidRDefault="004B2610" w:rsidP="00627BAD">
      <w:pPr>
        <w:spacing w:after="0" w:line="480" w:lineRule="auto"/>
        <w:jc w:val="center"/>
        <w:rPr>
          <w:rFonts w:ascii="Arial" w:eastAsia="Calibri" w:hAnsi="Arial" w:cs="Arial"/>
          <w:b/>
          <w:color w:val="000000"/>
          <w:sz w:val="20"/>
          <w:szCs w:val="20"/>
        </w:rPr>
      </w:pPr>
      <w:r w:rsidRPr="000A3307">
        <w:rPr>
          <w:rFonts w:ascii="Arial" w:hAnsi="Arial" w:cs="Arial"/>
          <w:b/>
          <w:sz w:val="20"/>
          <w:szCs w:val="20"/>
        </w:rPr>
        <w:t xml:space="preserve">Mikaela </w:t>
      </w:r>
      <w:proofErr w:type="spellStart"/>
      <w:r w:rsidRPr="000A3307">
        <w:rPr>
          <w:rFonts w:ascii="Arial" w:hAnsi="Arial" w:cs="Arial"/>
          <w:b/>
          <w:sz w:val="20"/>
          <w:szCs w:val="20"/>
        </w:rPr>
        <w:t>SMIT</w:t>
      </w:r>
      <w:r w:rsidRPr="000A3307">
        <w:rPr>
          <w:rFonts w:ascii="Arial" w:hAnsi="Arial" w:cs="Arial"/>
          <w:b/>
          <w:sz w:val="20"/>
          <w:szCs w:val="20"/>
          <w:vertAlign w:val="superscript"/>
        </w:rPr>
        <w:t>a</w:t>
      </w:r>
      <w:proofErr w:type="spellEnd"/>
      <w:r w:rsidRPr="000A3307">
        <w:rPr>
          <w:rFonts w:ascii="Arial" w:hAnsi="Arial" w:cs="Arial"/>
          <w:b/>
          <w:sz w:val="20"/>
          <w:szCs w:val="20"/>
        </w:rPr>
        <w:t xml:space="preserve">, Colette </w:t>
      </w:r>
      <w:proofErr w:type="spellStart"/>
      <w:r w:rsidRPr="000A3307">
        <w:rPr>
          <w:rFonts w:ascii="Arial" w:hAnsi="Arial" w:cs="Arial"/>
          <w:b/>
          <w:sz w:val="20"/>
          <w:szCs w:val="20"/>
        </w:rPr>
        <w:t>SMIT</w:t>
      </w:r>
      <w:r w:rsidRPr="000A3307">
        <w:rPr>
          <w:rFonts w:ascii="Arial" w:hAnsi="Arial" w:cs="Arial"/>
          <w:b/>
          <w:sz w:val="20"/>
          <w:szCs w:val="20"/>
          <w:vertAlign w:val="superscript"/>
        </w:rPr>
        <w:t>b</w:t>
      </w:r>
      <w:proofErr w:type="spellEnd"/>
      <w:r w:rsidRPr="000A3307">
        <w:rPr>
          <w:rFonts w:ascii="Arial" w:hAnsi="Arial" w:cs="Arial"/>
          <w:b/>
          <w:sz w:val="20"/>
          <w:szCs w:val="20"/>
        </w:rPr>
        <w:t xml:space="preserve">, Ide </w:t>
      </w:r>
      <w:proofErr w:type="spellStart"/>
      <w:r w:rsidRPr="000A3307">
        <w:rPr>
          <w:rFonts w:ascii="Arial" w:hAnsi="Arial" w:cs="Arial"/>
          <w:b/>
          <w:sz w:val="20"/>
          <w:szCs w:val="20"/>
        </w:rPr>
        <w:t>CREMIN</w:t>
      </w:r>
      <w:r w:rsidRPr="000A3307">
        <w:rPr>
          <w:rFonts w:ascii="Arial" w:hAnsi="Arial" w:cs="Arial"/>
          <w:b/>
          <w:sz w:val="20"/>
          <w:szCs w:val="20"/>
          <w:vertAlign w:val="superscript"/>
        </w:rPr>
        <w:t>a</w:t>
      </w:r>
      <w:proofErr w:type="spellEnd"/>
      <w:r w:rsidRPr="000A3307">
        <w:rPr>
          <w:rFonts w:ascii="Arial" w:hAnsi="Arial" w:cs="Arial"/>
          <w:b/>
          <w:sz w:val="20"/>
          <w:szCs w:val="20"/>
        </w:rPr>
        <w:t xml:space="preserve">, Geoffrey P </w:t>
      </w:r>
      <w:proofErr w:type="spellStart"/>
      <w:r w:rsidRPr="000A3307">
        <w:rPr>
          <w:rFonts w:ascii="Arial" w:hAnsi="Arial" w:cs="Arial"/>
          <w:b/>
          <w:sz w:val="20"/>
          <w:szCs w:val="20"/>
        </w:rPr>
        <w:t>GARNETT</w:t>
      </w:r>
      <w:r w:rsidRPr="000A3307">
        <w:rPr>
          <w:rFonts w:ascii="Arial" w:hAnsi="Arial" w:cs="Arial"/>
          <w:b/>
          <w:sz w:val="20"/>
          <w:szCs w:val="20"/>
          <w:vertAlign w:val="superscript"/>
        </w:rPr>
        <w:t>a</w:t>
      </w:r>
      <w:proofErr w:type="spellEnd"/>
      <w:r w:rsidRPr="000A3307">
        <w:rPr>
          <w:rFonts w:ascii="Arial" w:hAnsi="Arial" w:cs="Arial"/>
          <w:b/>
          <w:sz w:val="20"/>
          <w:szCs w:val="20"/>
        </w:rPr>
        <w:t xml:space="preserve">, Timothy </w:t>
      </w:r>
      <w:proofErr w:type="spellStart"/>
      <w:r w:rsidRPr="000A3307">
        <w:rPr>
          <w:rFonts w:ascii="Arial" w:hAnsi="Arial" w:cs="Arial"/>
          <w:b/>
          <w:sz w:val="20"/>
          <w:szCs w:val="20"/>
        </w:rPr>
        <w:t>HALLETT</w:t>
      </w:r>
      <w:r w:rsidRPr="000A3307">
        <w:rPr>
          <w:rFonts w:ascii="Arial" w:hAnsi="Arial" w:cs="Arial"/>
          <w:b/>
          <w:sz w:val="20"/>
          <w:szCs w:val="20"/>
          <w:vertAlign w:val="superscript"/>
        </w:rPr>
        <w:t>a</w:t>
      </w:r>
      <w:proofErr w:type="spellEnd"/>
      <w:r w:rsidRPr="000A3307">
        <w:rPr>
          <w:rFonts w:ascii="Arial" w:hAnsi="Arial" w:cs="Arial"/>
          <w:b/>
          <w:sz w:val="20"/>
          <w:szCs w:val="20"/>
        </w:rPr>
        <w:t xml:space="preserve">, Frank DE </w:t>
      </w:r>
      <w:proofErr w:type="spellStart"/>
      <w:r w:rsidRPr="000A3307">
        <w:rPr>
          <w:rFonts w:ascii="Arial" w:hAnsi="Arial" w:cs="Arial"/>
          <w:b/>
          <w:sz w:val="20"/>
          <w:szCs w:val="20"/>
        </w:rPr>
        <w:t>WOLF</w:t>
      </w:r>
      <w:r w:rsidRPr="000A3307">
        <w:rPr>
          <w:rFonts w:ascii="Arial" w:hAnsi="Arial" w:cs="Arial"/>
          <w:b/>
          <w:sz w:val="20"/>
          <w:szCs w:val="20"/>
          <w:vertAlign w:val="superscript"/>
        </w:rPr>
        <w:t>b</w:t>
      </w:r>
      <w:proofErr w:type="spellEnd"/>
    </w:p>
    <w:p w:rsidR="004B2610" w:rsidRPr="004B2610" w:rsidRDefault="004B2610" w:rsidP="004B2610">
      <w:pPr>
        <w:spacing w:after="0" w:line="480" w:lineRule="auto"/>
        <w:rPr>
          <w:rFonts w:ascii="Arial" w:eastAsia="Calibri" w:hAnsi="Arial" w:cs="Arial"/>
          <w:color w:val="000000"/>
          <w:sz w:val="20"/>
          <w:szCs w:val="20"/>
        </w:rPr>
      </w:pPr>
      <w:r w:rsidRPr="004B2610">
        <w:rPr>
          <w:rFonts w:ascii="Arial" w:eastAsia="Calibri" w:hAnsi="Arial" w:cs="Arial"/>
          <w:color w:val="000000"/>
          <w:sz w:val="20"/>
          <w:szCs w:val="20"/>
        </w:rPr>
        <w:t xml:space="preserve">From the </w:t>
      </w:r>
      <w:proofErr w:type="spellStart"/>
      <w:r w:rsidRPr="004B2610">
        <w:rPr>
          <w:rFonts w:ascii="Arial" w:eastAsia="Calibri" w:hAnsi="Arial" w:cs="Arial"/>
          <w:color w:val="000000"/>
          <w:sz w:val="20"/>
          <w:szCs w:val="20"/>
          <w:vertAlign w:val="superscript"/>
        </w:rPr>
        <w:t>a</w:t>
      </w:r>
      <w:r w:rsidRPr="004B2610">
        <w:rPr>
          <w:rFonts w:ascii="Arial" w:eastAsia="Calibri" w:hAnsi="Arial" w:cs="Arial"/>
          <w:color w:val="000000"/>
          <w:sz w:val="20"/>
          <w:szCs w:val="20"/>
        </w:rPr>
        <w:t>Department</w:t>
      </w:r>
      <w:proofErr w:type="spellEnd"/>
      <w:r w:rsidRPr="004B2610">
        <w:rPr>
          <w:rFonts w:ascii="Arial" w:eastAsia="Calibri" w:hAnsi="Arial" w:cs="Arial"/>
          <w:color w:val="000000"/>
          <w:sz w:val="20"/>
          <w:szCs w:val="20"/>
        </w:rPr>
        <w:t xml:space="preserve"> of Infectious Disease Epidemiology, Imperial College, Faculty of Medicine, London, UK, </w:t>
      </w:r>
      <w:proofErr w:type="spellStart"/>
      <w:r w:rsidRPr="004B2610">
        <w:rPr>
          <w:rFonts w:ascii="Arial" w:eastAsia="Calibri" w:hAnsi="Arial" w:cs="Arial"/>
          <w:color w:val="000000"/>
          <w:sz w:val="20"/>
          <w:szCs w:val="20"/>
          <w:vertAlign w:val="superscript"/>
        </w:rPr>
        <w:t>b</w:t>
      </w:r>
      <w:r w:rsidRPr="004B2610">
        <w:rPr>
          <w:rFonts w:ascii="Arial" w:eastAsia="Calibri" w:hAnsi="Arial" w:cs="Arial"/>
          <w:color w:val="000000"/>
          <w:sz w:val="20"/>
          <w:szCs w:val="20"/>
        </w:rPr>
        <w:t>HIV</w:t>
      </w:r>
      <w:proofErr w:type="spellEnd"/>
      <w:r w:rsidRPr="004B2610">
        <w:rPr>
          <w:rFonts w:ascii="Arial" w:eastAsia="Calibri" w:hAnsi="Arial" w:cs="Arial"/>
          <w:color w:val="000000"/>
          <w:sz w:val="20"/>
          <w:szCs w:val="20"/>
        </w:rPr>
        <w:t xml:space="preserve"> Monitoring Foundation, Amsterdam, The Netherlands</w:t>
      </w:r>
    </w:p>
    <w:p w:rsidR="004B2610" w:rsidRPr="004B2610" w:rsidRDefault="004B2610" w:rsidP="004B2610">
      <w:pPr>
        <w:spacing w:after="0" w:line="480" w:lineRule="auto"/>
        <w:rPr>
          <w:rFonts w:ascii="Arial" w:eastAsia="Calibri" w:hAnsi="Arial" w:cs="Arial"/>
          <w:color w:val="000000"/>
          <w:sz w:val="20"/>
          <w:szCs w:val="20"/>
          <w:highlight w:val="yellow"/>
        </w:rPr>
      </w:pPr>
    </w:p>
    <w:p w:rsidR="004B2610" w:rsidRPr="004B2610" w:rsidRDefault="004B2610" w:rsidP="004B2610">
      <w:pPr>
        <w:spacing w:after="0" w:line="480" w:lineRule="auto"/>
        <w:rPr>
          <w:rFonts w:ascii="Arial" w:eastAsia="Calibri" w:hAnsi="Arial" w:cs="Arial"/>
          <w:color w:val="000000"/>
          <w:sz w:val="20"/>
          <w:szCs w:val="20"/>
        </w:rPr>
      </w:pPr>
      <w:r w:rsidRPr="004B2610">
        <w:rPr>
          <w:rFonts w:ascii="Arial" w:eastAsia="Calibri" w:hAnsi="Arial" w:cs="Arial"/>
          <w:b/>
          <w:color w:val="000000"/>
          <w:sz w:val="20"/>
          <w:szCs w:val="20"/>
        </w:rPr>
        <w:t>Correspondence to</w:t>
      </w:r>
      <w:r w:rsidRPr="004B2610">
        <w:rPr>
          <w:rFonts w:ascii="Arial" w:eastAsia="Calibri" w:hAnsi="Arial" w:cs="Arial"/>
          <w:color w:val="000000"/>
          <w:sz w:val="20"/>
          <w:szCs w:val="20"/>
        </w:rPr>
        <w:t xml:space="preserve"> Mikaela Smit, Department of Infectious Disease Epidemiology, Faculty of Medicine at St Mary’s Campus, Imperial College London, W2 1PG. UK. </w:t>
      </w:r>
      <w:r w:rsidR="003E5142">
        <w:rPr>
          <w:rFonts w:ascii="Arial" w:eastAsia="Calibri" w:hAnsi="Arial" w:cs="Arial"/>
          <w:color w:val="000000"/>
          <w:sz w:val="20"/>
          <w:szCs w:val="20"/>
        </w:rPr>
        <w:t xml:space="preserve"> </w:t>
      </w:r>
    </w:p>
    <w:p w:rsidR="004B2610" w:rsidRPr="004B2610" w:rsidRDefault="004B2610" w:rsidP="004B2610">
      <w:pPr>
        <w:spacing w:after="0" w:line="480" w:lineRule="auto"/>
        <w:rPr>
          <w:rFonts w:ascii="Arial" w:eastAsia="Calibri" w:hAnsi="Arial" w:cs="Arial"/>
          <w:color w:val="000000"/>
          <w:sz w:val="20"/>
          <w:szCs w:val="20"/>
        </w:rPr>
      </w:pPr>
      <w:r w:rsidRPr="004B2610">
        <w:rPr>
          <w:rFonts w:ascii="Arial" w:eastAsia="Calibri" w:hAnsi="Arial" w:cs="Arial"/>
          <w:color w:val="000000"/>
          <w:sz w:val="20"/>
          <w:szCs w:val="20"/>
        </w:rPr>
        <w:t>E-mail: mikaela.smit@imperial.ac.uk</w:t>
      </w:r>
    </w:p>
    <w:p w:rsidR="004B2610" w:rsidRPr="004B2610" w:rsidRDefault="004B2610" w:rsidP="004B2610">
      <w:pPr>
        <w:autoSpaceDE w:val="0"/>
        <w:autoSpaceDN w:val="0"/>
        <w:adjustRightInd w:val="0"/>
        <w:spacing w:after="0" w:line="480" w:lineRule="auto"/>
        <w:rPr>
          <w:rFonts w:ascii="Arial" w:hAnsi="Arial" w:cs="Arial"/>
          <w:bCs/>
          <w:sz w:val="20"/>
          <w:szCs w:val="20"/>
        </w:rPr>
        <w:sectPr w:rsidR="004B2610" w:rsidRPr="004B2610" w:rsidSect="00042C91">
          <w:headerReference w:type="default" r:id="rId8"/>
          <w:footerReference w:type="default" r:id="rId9"/>
          <w:type w:val="continuous"/>
          <w:pgSz w:w="11906" w:h="16838"/>
          <w:pgMar w:top="1440" w:right="1440" w:bottom="1440" w:left="1440" w:header="708" w:footer="708" w:gutter="0"/>
          <w:cols w:space="568"/>
          <w:docGrid w:linePitch="360"/>
        </w:sectPr>
      </w:pPr>
    </w:p>
    <w:p w:rsidR="004B2610" w:rsidRPr="004B2610" w:rsidRDefault="004B2610" w:rsidP="004B2610">
      <w:pPr>
        <w:spacing w:after="0" w:line="480" w:lineRule="auto"/>
        <w:rPr>
          <w:rFonts w:ascii="Arial" w:hAnsi="Arial" w:cs="Arial"/>
          <w:sz w:val="20"/>
          <w:szCs w:val="20"/>
        </w:rPr>
      </w:pPr>
    </w:p>
    <w:p w:rsidR="004B2610" w:rsidRPr="004B2610" w:rsidRDefault="004B2610" w:rsidP="004B2610">
      <w:pPr>
        <w:spacing w:after="0" w:line="480" w:lineRule="auto"/>
        <w:rPr>
          <w:rFonts w:ascii="Arial" w:hAnsi="Arial" w:cs="Arial"/>
          <w:sz w:val="20"/>
          <w:szCs w:val="20"/>
        </w:rPr>
      </w:pPr>
      <w:r w:rsidRPr="004B2610">
        <w:rPr>
          <w:rFonts w:ascii="Arial" w:hAnsi="Arial" w:cs="Arial"/>
          <w:b/>
          <w:sz w:val="20"/>
          <w:szCs w:val="20"/>
        </w:rPr>
        <w:t>Conflict of interest and source of funding:</w:t>
      </w:r>
      <w:r w:rsidRPr="004B2610">
        <w:rPr>
          <w:rFonts w:ascii="Arial" w:hAnsi="Arial" w:cs="Arial"/>
          <w:sz w:val="20"/>
          <w:szCs w:val="20"/>
        </w:rPr>
        <w:t xml:space="preserve"> </w:t>
      </w:r>
      <w:r w:rsidR="00435848">
        <w:rPr>
          <w:rFonts w:ascii="Arial" w:hAnsi="Arial" w:cs="Arial"/>
          <w:sz w:val="20"/>
          <w:szCs w:val="20"/>
        </w:rPr>
        <w:t xml:space="preserve">The funder had no role in the analysis or the decision to publish.  </w:t>
      </w:r>
    </w:p>
    <w:p w:rsidR="004B2610" w:rsidRPr="004B2610" w:rsidRDefault="004B2610" w:rsidP="004B2610">
      <w:pPr>
        <w:spacing w:after="0" w:line="480" w:lineRule="auto"/>
        <w:rPr>
          <w:rFonts w:ascii="Arial" w:hAnsi="Arial" w:cs="Arial"/>
          <w:sz w:val="20"/>
          <w:szCs w:val="20"/>
        </w:rPr>
      </w:pPr>
    </w:p>
    <w:p w:rsidR="004B2610" w:rsidRPr="004B2610" w:rsidRDefault="004B2610" w:rsidP="004B2610">
      <w:pPr>
        <w:spacing w:after="0" w:line="480" w:lineRule="auto"/>
        <w:rPr>
          <w:rFonts w:ascii="Arial" w:hAnsi="Arial" w:cs="Arial"/>
          <w:b/>
          <w:sz w:val="20"/>
          <w:szCs w:val="20"/>
        </w:rPr>
      </w:pPr>
      <w:r w:rsidRPr="004B2610">
        <w:rPr>
          <w:rFonts w:ascii="Arial" w:hAnsi="Arial" w:cs="Arial"/>
          <w:b/>
          <w:sz w:val="20"/>
          <w:szCs w:val="20"/>
        </w:rPr>
        <w:t>Acknowledgments:</w:t>
      </w:r>
    </w:p>
    <w:p w:rsidR="00435848" w:rsidRPr="004B2610" w:rsidRDefault="00435848" w:rsidP="004B2610">
      <w:pPr>
        <w:spacing w:after="0" w:line="480" w:lineRule="auto"/>
        <w:rPr>
          <w:rFonts w:ascii="Arial" w:hAnsi="Arial" w:cs="Arial"/>
          <w:sz w:val="20"/>
          <w:szCs w:val="20"/>
        </w:rPr>
      </w:pPr>
      <w:r w:rsidRPr="003E5142">
        <w:rPr>
          <w:rFonts w:ascii="Arial" w:hAnsi="Arial" w:cs="Arial"/>
          <w:sz w:val="20"/>
          <w:szCs w:val="20"/>
        </w:rPr>
        <w:t xml:space="preserve">Mikaela Smit formulated the research </w:t>
      </w:r>
      <w:r w:rsidR="003E5142" w:rsidRPr="003E5142">
        <w:rPr>
          <w:rFonts w:ascii="Arial" w:hAnsi="Arial" w:cs="Arial"/>
          <w:sz w:val="20"/>
          <w:szCs w:val="20"/>
        </w:rPr>
        <w:t xml:space="preserve">question, constructed the model, interpreted results </w:t>
      </w:r>
      <w:r w:rsidRPr="003E5142">
        <w:rPr>
          <w:rFonts w:ascii="Arial" w:hAnsi="Arial" w:cs="Arial"/>
          <w:sz w:val="20"/>
          <w:szCs w:val="20"/>
        </w:rPr>
        <w:t xml:space="preserve">and </w:t>
      </w:r>
      <w:r w:rsidR="003E5142" w:rsidRPr="003E5142">
        <w:rPr>
          <w:rFonts w:ascii="Arial" w:hAnsi="Arial" w:cs="Arial"/>
          <w:sz w:val="20"/>
          <w:szCs w:val="20"/>
        </w:rPr>
        <w:t>wrote the first draft of the manuscript.  C</w:t>
      </w:r>
      <w:r w:rsidR="004B2610" w:rsidRPr="003E5142">
        <w:rPr>
          <w:rFonts w:ascii="Arial" w:hAnsi="Arial" w:cs="Arial"/>
          <w:sz w:val="20"/>
          <w:szCs w:val="20"/>
        </w:rPr>
        <w:t xml:space="preserve">olette </w:t>
      </w:r>
      <w:r w:rsidR="00A86433" w:rsidRPr="003E5142">
        <w:rPr>
          <w:rFonts w:ascii="Arial" w:hAnsi="Arial" w:cs="Arial"/>
          <w:sz w:val="20"/>
          <w:szCs w:val="20"/>
        </w:rPr>
        <w:t>Smit</w:t>
      </w:r>
      <w:r w:rsidR="004B2610" w:rsidRPr="003E5142">
        <w:rPr>
          <w:rFonts w:ascii="Arial" w:hAnsi="Arial" w:cs="Arial"/>
          <w:sz w:val="20"/>
          <w:szCs w:val="20"/>
        </w:rPr>
        <w:t xml:space="preserve"> carried out the dat</w:t>
      </w:r>
      <w:r w:rsidR="003E5142" w:rsidRPr="003E5142">
        <w:rPr>
          <w:rFonts w:ascii="Arial" w:hAnsi="Arial" w:cs="Arial"/>
          <w:sz w:val="20"/>
          <w:szCs w:val="20"/>
        </w:rPr>
        <w:t xml:space="preserve">a analysis of the ATHENA cohort for the data and model part of the work.  </w:t>
      </w:r>
      <w:r w:rsidR="004B2610" w:rsidRPr="003E5142">
        <w:rPr>
          <w:rFonts w:ascii="Arial" w:hAnsi="Arial" w:cs="Arial"/>
          <w:sz w:val="20"/>
          <w:szCs w:val="20"/>
        </w:rPr>
        <w:t>Ide Cremin ass</w:t>
      </w:r>
      <w:r w:rsidRPr="003E5142">
        <w:rPr>
          <w:rFonts w:ascii="Arial" w:hAnsi="Arial" w:cs="Arial"/>
          <w:sz w:val="20"/>
          <w:szCs w:val="20"/>
        </w:rPr>
        <w:t>isted in the model construction</w:t>
      </w:r>
      <w:r w:rsidR="003E5142" w:rsidRPr="003E5142">
        <w:rPr>
          <w:rFonts w:ascii="Arial" w:hAnsi="Arial" w:cs="Arial"/>
          <w:sz w:val="20"/>
          <w:szCs w:val="20"/>
        </w:rPr>
        <w:t xml:space="preserve">.  </w:t>
      </w:r>
      <w:r w:rsidR="004B2610" w:rsidRPr="003E5142">
        <w:rPr>
          <w:rFonts w:ascii="Arial" w:hAnsi="Arial" w:cs="Arial"/>
          <w:sz w:val="20"/>
          <w:szCs w:val="20"/>
        </w:rPr>
        <w:t>Geoffrey Garnett</w:t>
      </w:r>
      <w:r w:rsidR="003E5142" w:rsidRPr="003E5142">
        <w:rPr>
          <w:rFonts w:ascii="Arial" w:hAnsi="Arial" w:cs="Arial"/>
          <w:sz w:val="20"/>
          <w:szCs w:val="20"/>
        </w:rPr>
        <w:t xml:space="preserve">, Timothy </w:t>
      </w:r>
      <w:proofErr w:type="spellStart"/>
      <w:r w:rsidR="003E5142" w:rsidRPr="003E5142">
        <w:rPr>
          <w:rFonts w:ascii="Arial" w:hAnsi="Arial" w:cs="Arial"/>
          <w:sz w:val="20"/>
          <w:szCs w:val="20"/>
        </w:rPr>
        <w:t>Hallett</w:t>
      </w:r>
      <w:proofErr w:type="spellEnd"/>
      <w:r w:rsidR="003E5142" w:rsidRPr="003E5142">
        <w:rPr>
          <w:rFonts w:ascii="Arial" w:hAnsi="Arial" w:cs="Arial"/>
          <w:sz w:val="20"/>
          <w:szCs w:val="20"/>
        </w:rPr>
        <w:t xml:space="preserve"> and Frank de Wolf</w:t>
      </w:r>
      <w:r w:rsidR="004B2610" w:rsidRPr="003E5142">
        <w:rPr>
          <w:rFonts w:ascii="Arial" w:hAnsi="Arial" w:cs="Arial"/>
          <w:sz w:val="20"/>
          <w:szCs w:val="20"/>
        </w:rPr>
        <w:t xml:space="preserve"> contributed to the </w:t>
      </w:r>
      <w:r w:rsidR="003E5142" w:rsidRPr="003E5142">
        <w:rPr>
          <w:rFonts w:ascii="Arial" w:hAnsi="Arial" w:cs="Arial"/>
          <w:sz w:val="20"/>
          <w:szCs w:val="20"/>
        </w:rPr>
        <w:t xml:space="preserve">formulation of the research question, and the </w:t>
      </w:r>
      <w:r w:rsidR="004B2610" w:rsidRPr="003E5142">
        <w:rPr>
          <w:rFonts w:ascii="Arial" w:hAnsi="Arial" w:cs="Arial"/>
          <w:sz w:val="20"/>
          <w:szCs w:val="20"/>
        </w:rPr>
        <w:t xml:space="preserve">interpretation of the data and model output.  All authors contributed </w:t>
      </w:r>
      <w:r w:rsidR="003E5142" w:rsidRPr="003E5142">
        <w:rPr>
          <w:rFonts w:ascii="Arial" w:hAnsi="Arial" w:cs="Arial"/>
          <w:sz w:val="20"/>
          <w:szCs w:val="20"/>
        </w:rPr>
        <w:t xml:space="preserve">to the re-drafting of the manuscript </w:t>
      </w:r>
      <w:r w:rsidR="004B2610" w:rsidRPr="003E5142">
        <w:rPr>
          <w:rFonts w:ascii="Arial" w:hAnsi="Arial" w:cs="Arial"/>
          <w:sz w:val="20"/>
          <w:szCs w:val="20"/>
        </w:rPr>
        <w:t xml:space="preserve">and in the process of approving the final draft.  </w:t>
      </w:r>
    </w:p>
    <w:p w:rsidR="004B2610" w:rsidRPr="004B2610" w:rsidRDefault="004B2610" w:rsidP="004B2610">
      <w:pPr>
        <w:spacing w:after="0" w:line="480" w:lineRule="auto"/>
        <w:rPr>
          <w:rFonts w:ascii="Arial" w:hAnsi="Arial" w:cs="Arial"/>
          <w:sz w:val="20"/>
          <w:szCs w:val="20"/>
        </w:rPr>
      </w:pPr>
    </w:p>
    <w:p w:rsidR="00630145" w:rsidRPr="004B2610" w:rsidRDefault="004B2610" w:rsidP="004B2610">
      <w:pPr>
        <w:spacing w:after="0" w:line="480" w:lineRule="auto"/>
        <w:rPr>
          <w:rFonts w:ascii="Arial" w:hAnsi="Arial" w:cs="Arial"/>
          <w:sz w:val="20"/>
          <w:szCs w:val="20"/>
        </w:rPr>
      </w:pPr>
      <w:r w:rsidRPr="00CF28EE">
        <w:rPr>
          <w:rFonts w:ascii="Arial" w:hAnsi="Arial" w:cs="Arial"/>
          <w:b/>
          <w:sz w:val="20"/>
          <w:szCs w:val="20"/>
        </w:rPr>
        <w:t>Word count</w:t>
      </w:r>
      <w:r w:rsidR="00CF28EE" w:rsidRPr="00CF28EE">
        <w:rPr>
          <w:rFonts w:ascii="Arial" w:hAnsi="Arial" w:cs="Arial"/>
          <w:sz w:val="20"/>
          <w:szCs w:val="20"/>
        </w:rPr>
        <w:t>: 17</w:t>
      </w:r>
      <w:r w:rsidR="00630145">
        <w:rPr>
          <w:rFonts w:ascii="Arial" w:hAnsi="Arial" w:cs="Arial"/>
          <w:sz w:val="20"/>
          <w:szCs w:val="20"/>
        </w:rPr>
        <w:t>91</w:t>
      </w:r>
      <w:bookmarkStart w:id="0" w:name="_GoBack"/>
      <w:bookmarkEnd w:id="0"/>
    </w:p>
    <w:p w:rsidR="009059C3" w:rsidRDefault="00A9397C" w:rsidP="004B2610">
      <w:pPr>
        <w:keepNext/>
        <w:keepLines/>
        <w:spacing w:after="0" w:line="480" w:lineRule="auto"/>
        <w:outlineLvl w:val="2"/>
        <w:rPr>
          <w:rFonts w:ascii="Arial" w:eastAsia="Calibri" w:hAnsi="Arial" w:cs="Arial"/>
          <w:sz w:val="20"/>
          <w:szCs w:val="20"/>
        </w:rPr>
      </w:pPr>
      <w:bookmarkStart w:id="1" w:name="_Toc302137823"/>
      <w:r w:rsidRPr="00042C91">
        <w:rPr>
          <w:rFonts w:ascii="Arial" w:eastAsia="Calibri" w:hAnsi="Arial" w:cs="Arial"/>
          <w:b/>
          <w:sz w:val="20"/>
          <w:szCs w:val="20"/>
        </w:rPr>
        <w:lastRenderedPageBreak/>
        <w:t xml:space="preserve">Objectives: </w:t>
      </w:r>
      <w:bookmarkEnd w:id="1"/>
      <w:r w:rsidR="006B0260" w:rsidRPr="006B0260">
        <w:rPr>
          <w:rFonts w:ascii="Arial" w:eastAsia="Calibri" w:hAnsi="Arial" w:cs="Arial"/>
          <w:sz w:val="20"/>
          <w:szCs w:val="20"/>
        </w:rPr>
        <w:t>T</w:t>
      </w:r>
      <w:r w:rsidR="004B53B7" w:rsidRPr="006C7069">
        <w:rPr>
          <w:rFonts w:ascii="Arial" w:eastAsia="Calibri" w:hAnsi="Arial" w:cs="Arial"/>
          <w:sz w:val="20"/>
          <w:szCs w:val="20"/>
        </w:rPr>
        <w:t>o quantify the performance of existing</w:t>
      </w:r>
      <w:r w:rsidR="004B53B7" w:rsidRPr="004B53B7">
        <w:rPr>
          <w:rFonts w:ascii="Arial" w:eastAsia="Calibri" w:hAnsi="Arial" w:cs="Arial"/>
          <w:sz w:val="20"/>
          <w:szCs w:val="20"/>
        </w:rPr>
        <w:t xml:space="preserve"> first- and second-line </w:t>
      </w:r>
      <w:r w:rsidR="009E4703">
        <w:rPr>
          <w:rFonts w:ascii="Arial" w:eastAsia="Calibri" w:hAnsi="Arial" w:cs="Arial"/>
          <w:sz w:val="20"/>
          <w:szCs w:val="20"/>
        </w:rPr>
        <w:t>combination antiretroviral therapy (</w:t>
      </w:r>
      <w:r w:rsidR="004B53B7" w:rsidRPr="004B53B7">
        <w:rPr>
          <w:rFonts w:ascii="Arial" w:eastAsia="Calibri" w:hAnsi="Arial" w:cs="Arial"/>
          <w:sz w:val="20"/>
          <w:szCs w:val="20"/>
        </w:rPr>
        <w:t>cART</w:t>
      </w:r>
      <w:r w:rsidR="009E4703">
        <w:rPr>
          <w:rFonts w:ascii="Arial" w:eastAsia="Calibri" w:hAnsi="Arial" w:cs="Arial"/>
          <w:sz w:val="20"/>
          <w:szCs w:val="20"/>
        </w:rPr>
        <w:t>)</w:t>
      </w:r>
      <w:r w:rsidR="004B53B7" w:rsidRPr="004B53B7">
        <w:rPr>
          <w:rFonts w:ascii="Arial" w:eastAsia="Calibri" w:hAnsi="Arial" w:cs="Arial"/>
          <w:sz w:val="20"/>
          <w:szCs w:val="20"/>
        </w:rPr>
        <w:t xml:space="preserve"> </w:t>
      </w:r>
      <w:r w:rsidR="003D725E">
        <w:rPr>
          <w:rFonts w:ascii="Arial" w:eastAsia="Calibri" w:hAnsi="Arial" w:cs="Arial"/>
          <w:sz w:val="20"/>
          <w:szCs w:val="20"/>
        </w:rPr>
        <w:t>regimens</w:t>
      </w:r>
      <w:r w:rsidR="004B53B7" w:rsidRPr="004B53B7">
        <w:rPr>
          <w:rFonts w:ascii="Arial" w:eastAsia="Calibri" w:hAnsi="Arial" w:cs="Arial"/>
          <w:sz w:val="20"/>
          <w:szCs w:val="20"/>
        </w:rPr>
        <w:t xml:space="preserve"> on patient</w:t>
      </w:r>
      <w:r w:rsidR="005B60E1">
        <w:rPr>
          <w:rFonts w:ascii="Arial" w:eastAsia="Calibri" w:hAnsi="Arial" w:cs="Arial"/>
          <w:sz w:val="20"/>
          <w:szCs w:val="20"/>
        </w:rPr>
        <w:t>’</w:t>
      </w:r>
      <w:r w:rsidR="004B4A7E">
        <w:rPr>
          <w:rFonts w:ascii="Arial" w:eastAsia="Calibri" w:hAnsi="Arial" w:cs="Arial"/>
          <w:sz w:val="20"/>
          <w:szCs w:val="20"/>
        </w:rPr>
        <w:t>s</w:t>
      </w:r>
      <w:r w:rsidR="004B53B7" w:rsidRPr="004B53B7">
        <w:rPr>
          <w:rFonts w:ascii="Arial" w:eastAsia="Calibri" w:hAnsi="Arial" w:cs="Arial"/>
          <w:sz w:val="20"/>
          <w:szCs w:val="20"/>
        </w:rPr>
        <w:t xml:space="preserve"> </w:t>
      </w:r>
      <w:r w:rsidR="004B4A7E">
        <w:rPr>
          <w:rFonts w:ascii="Arial" w:eastAsia="Calibri" w:hAnsi="Arial" w:cs="Arial"/>
          <w:sz w:val="20"/>
          <w:szCs w:val="20"/>
        </w:rPr>
        <w:t xml:space="preserve">clinical </w:t>
      </w:r>
      <w:r w:rsidR="004B53B7" w:rsidRPr="004B53B7">
        <w:rPr>
          <w:rFonts w:ascii="Arial" w:eastAsia="Calibri" w:hAnsi="Arial" w:cs="Arial"/>
          <w:sz w:val="20"/>
          <w:szCs w:val="20"/>
        </w:rPr>
        <w:t>outcome</w:t>
      </w:r>
      <w:r w:rsidR="009E4703">
        <w:rPr>
          <w:rFonts w:ascii="Arial" w:eastAsia="Calibri" w:hAnsi="Arial" w:cs="Arial"/>
          <w:sz w:val="20"/>
          <w:szCs w:val="20"/>
        </w:rPr>
        <w:t>s</w:t>
      </w:r>
      <w:r w:rsidR="004B53B7" w:rsidRPr="004B53B7">
        <w:rPr>
          <w:rFonts w:ascii="Arial" w:eastAsia="Calibri" w:hAnsi="Arial" w:cs="Arial"/>
          <w:sz w:val="20"/>
          <w:szCs w:val="20"/>
        </w:rPr>
        <w:t xml:space="preserve"> in the Netherlands using </w:t>
      </w:r>
      <w:r w:rsidR="004B4A7E">
        <w:rPr>
          <w:rFonts w:ascii="Arial" w:eastAsia="Calibri" w:hAnsi="Arial" w:cs="Arial"/>
          <w:sz w:val="20"/>
          <w:szCs w:val="20"/>
        </w:rPr>
        <w:t xml:space="preserve">ATHENA </w:t>
      </w:r>
      <w:r w:rsidR="004B53B7" w:rsidRPr="004B53B7">
        <w:rPr>
          <w:rFonts w:ascii="Arial" w:eastAsia="Calibri" w:hAnsi="Arial" w:cs="Arial"/>
          <w:sz w:val="20"/>
          <w:szCs w:val="20"/>
        </w:rPr>
        <w:t xml:space="preserve">data and to </w:t>
      </w:r>
      <w:r w:rsidR="003D725E">
        <w:rPr>
          <w:rFonts w:ascii="Arial" w:eastAsia="Calibri" w:hAnsi="Arial" w:cs="Arial"/>
          <w:sz w:val="20"/>
          <w:szCs w:val="20"/>
        </w:rPr>
        <w:t xml:space="preserve">evaluate the potential </w:t>
      </w:r>
      <w:r w:rsidR="009E4703">
        <w:rPr>
          <w:rFonts w:ascii="Arial" w:eastAsia="Calibri" w:hAnsi="Arial" w:cs="Arial"/>
          <w:sz w:val="20"/>
          <w:szCs w:val="20"/>
        </w:rPr>
        <w:t>for</w:t>
      </w:r>
      <w:r w:rsidR="003D725E">
        <w:rPr>
          <w:rFonts w:ascii="Arial" w:eastAsia="Calibri" w:hAnsi="Arial" w:cs="Arial"/>
          <w:sz w:val="20"/>
          <w:szCs w:val="20"/>
        </w:rPr>
        <w:t xml:space="preserve"> </w:t>
      </w:r>
      <w:r w:rsidR="007C2AF9">
        <w:rPr>
          <w:rFonts w:ascii="Arial" w:eastAsia="Calibri" w:hAnsi="Arial" w:cs="Arial"/>
          <w:color w:val="000000"/>
          <w:sz w:val="20"/>
          <w:szCs w:val="20"/>
        </w:rPr>
        <w:t xml:space="preserve">new drug regimens </w:t>
      </w:r>
      <w:r w:rsidR="009E4703">
        <w:rPr>
          <w:rFonts w:ascii="Arial" w:eastAsia="Calibri" w:hAnsi="Arial" w:cs="Arial"/>
          <w:sz w:val="20"/>
          <w:szCs w:val="20"/>
        </w:rPr>
        <w:t>to improve</w:t>
      </w:r>
      <w:r w:rsidR="00BB0F1F">
        <w:rPr>
          <w:rFonts w:ascii="Arial" w:eastAsia="Calibri" w:hAnsi="Arial" w:cs="Arial"/>
          <w:sz w:val="20"/>
          <w:szCs w:val="20"/>
        </w:rPr>
        <w:t xml:space="preserve"> patient</w:t>
      </w:r>
      <w:r w:rsidR="005B60E1">
        <w:rPr>
          <w:rFonts w:ascii="Arial" w:eastAsia="Calibri" w:hAnsi="Arial" w:cs="Arial"/>
          <w:sz w:val="20"/>
          <w:szCs w:val="20"/>
        </w:rPr>
        <w:t>’</w:t>
      </w:r>
      <w:r w:rsidR="00BB0F1F">
        <w:rPr>
          <w:rFonts w:ascii="Arial" w:eastAsia="Calibri" w:hAnsi="Arial" w:cs="Arial"/>
          <w:sz w:val="20"/>
          <w:szCs w:val="20"/>
        </w:rPr>
        <w:t>s clinical outcome</w:t>
      </w:r>
      <w:r w:rsidR="009E4703">
        <w:rPr>
          <w:rFonts w:ascii="Arial" w:eastAsia="Calibri" w:hAnsi="Arial" w:cs="Arial"/>
          <w:sz w:val="20"/>
          <w:szCs w:val="20"/>
        </w:rPr>
        <w:t>s</w:t>
      </w:r>
      <w:r w:rsidR="00FE0E8B">
        <w:rPr>
          <w:rFonts w:ascii="Arial" w:eastAsia="Calibri" w:hAnsi="Arial" w:cs="Arial"/>
          <w:sz w:val="20"/>
          <w:szCs w:val="20"/>
        </w:rPr>
        <w:t xml:space="preserve"> using a data-based </w:t>
      </w:r>
      <w:r w:rsidR="009E4703">
        <w:rPr>
          <w:rFonts w:ascii="Arial" w:eastAsia="Calibri" w:hAnsi="Arial" w:cs="Arial"/>
          <w:sz w:val="20"/>
          <w:szCs w:val="20"/>
        </w:rPr>
        <w:t xml:space="preserve">mathematical </w:t>
      </w:r>
      <w:r w:rsidR="00FE0E8B">
        <w:rPr>
          <w:rFonts w:ascii="Arial" w:eastAsia="Calibri" w:hAnsi="Arial" w:cs="Arial"/>
          <w:sz w:val="20"/>
          <w:szCs w:val="20"/>
        </w:rPr>
        <w:t>model</w:t>
      </w:r>
      <w:r w:rsidR="004B53B7" w:rsidRPr="004B53B7">
        <w:rPr>
          <w:rFonts w:ascii="Arial" w:eastAsia="Calibri" w:hAnsi="Arial" w:cs="Arial"/>
          <w:sz w:val="20"/>
          <w:szCs w:val="20"/>
        </w:rPr>
        <w:t xml:space="preserve">.  </w:t>
      </w:r>
    </w:p>
    <w:p w:rsidR="00A9397C" w:rsidRPr="004A1219" w:rsidRDefault="00A9397C" w:rsidP="004B2610">
      <w:pPr>
        <w:spacing w:after="0" w:line="480" w:lineRule="auto"/>
        <w:rPr>
          <w:rFonts w:ascii="Arial" w:eastAsia="Calibri" w:hAnsi="Arial" w:cs="Arial"/>
          <w:sz w:val="20"/>
          <w:szCs w:val="20"/>
        </w:rPr>
      </w:pPr>
      <w:r w:rsidRPr="00EF6741">
        <w:rPr>
          <w:rFonts w:ascii="Arial" w:eastAsia="Calibri" w:hAnsi="Arial" w:cs="Arial"/>
          <w:b/>
          <w:sz w:val="20"/>
          <w:szCs w:val="20"/>
        </w:rPr>
        <w:t xml:space="preserve">Design and Methods: </w:t>
      </w:r>
      <w:r w:rsidR="00916CDA" w:rsidRPr="00684531">
        <w:rPr>
          <w:rFonts w:ascii="Arial" w:eastAsia="Calibri" w:hAnsi="Arial" w:cs="Arial"/>
          <w:sz w:val="20"/>
          <w:szCs w:val="20"/>
        </w:rPr>
        <w:t>We analysed data from 3</w:t>
      </w:r>
      <w:r w:rsidR="002665E3">
        <w:rPr>
          <w:rFonts w:ascii="Arial" w:eastAsia="Calibri" w:hAnsi="Arial" w:cs="Arial"/>
          <w:sz w:val="20"/>
          <w:szCs w:val="20"/>
        </w:rPr>
        <w:t xml:space="preserve"> </w:t>
      </w:r>
      <w:r w:rsidR="00916CDA" w:rsidRPr="00684531">
        <w:rPr>
          <w:rFonts w:ascii="Arial" w:eastAsia="Calibri" w:hAnsi="Arial" w:cs="Arial"/>
          <w:sz w:val="20"/>
          <w:szCs w:val="20"/>
        </w:rPr>
        <w:t>995 patients from the Dutch ATHEN</w:t>
      </w:r>
      <w:r w:rsidR="00BB0F1F">
        <w:rPr>
          <w:rFonts w:ascii="Arial" w:eastAsia="Calibri" w:hAnsi="Arial" w:cs="Arial"/>
          <w:sz w:val="20"/>
          <w:szCs w:val="20"/>
        </w:rPr>
        <w:t>A national observational cohort</w:t>
      </w:r>
      <w:r w:rsidR="003C0810">
        <w:rPr>
          <w:rFonts w:ascii="Arial" w:eastAsia="Calibri" w:hAnsi="Arial" w:cs="Arial"/>
          <w:sz w:val="20"/>
          <w:szCs w:val="20"/>
        </w:rPr>
        <w:t xml:space="preserve"> between 2000 and 2010</w:t>
      </w:r>
      <w:r w:rsidR="00916CDA" w:rsidRPr="00684531">
        <w:rPr>
          <w:rFonts w:ascii="Arial" w:eastAsia="Calibri" w:hAnsi="Arial" w:cs="Arial"/>
          <w:sz w:val="20"/>
          <w:szCs w:val="20"/>
        </w:rPr>
        <w:t xml:space="preserve">.  We quantified </w:t>
      </w:r>
      <w:r w:rsidR="003D725E">
        <w:rPr>
          <w:rFonts w:ascii="Arial" w:eastAsia="Calibri" w:hAnsi="Arial" w:cs="Arial"/>
          <w:sz w:val="20"/>
          <w:szCs w:val="20"/>
        </w:rPr>
        <w:t>the main dr</w:t>
      </w:r>
      <w:r w:rsidR="00D14B65">
        <w:rPr>
          <w:rFonts w:ascii="Arial" w:eastAsia="Calibri" w:hAnsi="Arial" w:cs="Arial"/>
          <w:sz w:val="20"/>
          <w:szCs w:val="20"/>
        </w:rPr>
        <w:t xml:space="preserve">ug-related </w:t>
      </w:r>
      <w:r w:rsidR="00916CDA" w:rsidRPr="00684531">
        <w:rPr>
          <w:rFonts w:ascii="Arial" w:eastAsia="Calibri" w:hAnsi="Arial" w:cs="Arial"/>
          <w:sz w:val="20"/>
          <w:szCs w:val="20"/>
        </w:rPr>
        <w:t xml:space="preserve">reasons for </w:t>
      </w:r>
      <w:r w:rsidR="005141B2">
        <w:rPr>
          <w:rFonts w:ascii="Arial" w:eastAsia="Calibri" w:hAnsi="Arial" w:cs="Arial"/>
          <w:sz w:val="20"/>
          <w:szCs w:val="20"/>
        </w:rPr>
        <w:t>switching from</w:t>
      </w:r>
      <w:r w:rsidR="00916CDA" w:rsidRPr="00684531">
        <w:rPr>
          <w:rFonts w:ascii="Arial" w:eastAsia="Calibri" w:hAnsi="Arial" w:cs="Arial"/>
          <w:sz w:val="20"/>
          <w:szCs w:val="20"/>
        </w:rPr>
        <w:t xml:space="preserve"> first-and second-line </w:t>
      </w:r>
      <w:r w:rsidR="001B2C7E">
        <w:rPr>
          <w:rFonts w:ascii="Arial" w:eastAsia="Calibri" w:hAnsi="Arial" w:cs="Arial"/>
          <w:sz w:val="20"/>
          <w:szCs w:val="20"/>
        </w:rPr>
        <w:t>c</w:t>
      </w:r>
      <w:r w:rsidR="00916CDA" w:rsidRPr="00684531">
        <w:rPr>
          <w:rFonts w:ascii="Arial" w:eastAsia="Calibri" w:hAnsi="Arial" w:cs="Arial"/>
          <w:sz w:val="20"/>
          <w:szCs w:val="20"/>
        </w:rPr>
        <w:t>ART</w:t>
      </w:r>
      <w:r w:rsidR="007C2AF9">
        <w:rPr>
          <w:rFonts w:ascii="Arial" w:eastAsia="Calibri" w:hAnsi="Arial" w:cs="Arial"/>
          <w:sz w:val="20"/>
          <w:szCs w:val="20"/>
        </w:rPr>
        <w:t xml:space="preserve">, classified </w:t>
      </w:r>
      <w:r w:rsidR="00BB0F1F">
        <w:rPr>
          <w:rFonts w:ascii="Arial" w:eastAsia="Calibri" w:hAnsi="Arial" w:cs="Arial"/>
          <w:sz w:val="20"/>
          <w:szCs w:val="20"/>
        </w:rPr>
        <w:t>as</w:t>
      </w:r>
      <w:r w:rsidR="00EF6741" w:rsidRPr="00684531">
        <w:rPr>
          <w:rFonts w:ascii="Arial" w:eastAsia="Calibri" w:hAnsi="Arial" w:cs="Arial"/>
          <w:sz w:val="20"/>
          <w:szCs w:val="20"/>
        </w:rPr>
        <w:t xml:space="preserve"> i) toxicity, </w:t>
      </w:r>
      <w:r w:rsidR="00CA50C4" w:rsidRPr="00684531">
        <w:rPr>
          <w:rFonts w:ascii="Arial" w:eastAsia="Calibri" w:hAnsi="Arial" w:cs="Arial"/>
          <w:sz w:val="20"/>
          <w:szCs w:val="20"/>
        </w:rPr>
        <w:t xml:space="preserve">ii) </w:t>
      </w:r>
      <w:r w:rsidR="00FB4A13">
        <w:rPr>
          <w:rFonts w:ascii="Arial" w:eastAsia="Calibri" w:hAnsi="Arial" w:cs="Arial"/>
          <w:sz w:val="20"/>
          <w:szCs w:val="20"/>
        </w:rPr>
        <w:t>simplification/new medication</w:t>
      </w:r>
      <w:r w:rsidR="00BB0F1F">
        <w:rPr>
          <w:rFonts w:ascii="Arial" w:eastAsia="Calibri" w:hAnsi="Arial" w:cs="Arial"/>
          <w:sz w:val="20"/>
          <w:szCs w:val="20"/>
        </w:rPr>
        <w:t xml:space="preserve"> </w:t>
      </w:r>
      <w:r w:rsidR="00B508B5">
        <w:rPr>
          <w:rFonts w:ascii="Arial" w:eastAsia="Calibri" w:hAnsi="Arial" w:cs="Arial"/>
          <w:sz w:val="20"/>
          <w:szCs w:val="20"/>
        </w:rPr>
        <w:t xml:space="preserve">becoming </w:t>
      </w:r>
      <w:r w:rsidR="00BB0F1F">
        <w:rPr>
          <w:rFonts w:ascii="Arial" w:eastAsia="Calibri" w:hAnsi="Arial" w:cs="Arial"/>
          <w:sz w:val="20"/>
          <w:szCs w:val="20"/>
        </w:rPr>
        <w:t>av</w:t>
      </w:r>
      <w:r w:rsidR="00B508B5">
        <w:rPr>
          <w:rFonts w:ascii="Arial" w:eastAsia="Calibri" w:hAnsi="Arial" w:cs="Arial"/>
          <w:sz w:val="20"/>
          <w:szCs w:val="20"/>
        </w:rPr>
        <w:t>a</w:t>
      </w:r>
      <w:r w:rsidR="00BB0F1F">
        <w:rPr>
          <w:rFonts w:ascii="Arial" w:eastAsia="Calibri" w:hAnsi="Arial" w:cs="Arial"/>
          <w:sz w:val="20"/>
          <w:szCs w:val="20"/>
        </w:rPr>
        <w:t>ilable</w:t>
      </w:r>
      <w:r w:rsidR="00653F86">
        <w:rPr>
          <w:rFonts w:ascii="Arial" w:eastAsia="Calibri" w:hAnsi="Arial" w:cs="Arial"/>
          <w:sz w:val="20"/>
          <w:szCs w:val="20"/>
        </w:rPr>
        <w:t xml:space="preserve">, </w:t>
      </w:r>
      <w:r w:rsidR="00653F86" w:rsidRPr="00684531">
        <w:rPr>
          <w:rFonts w:ascii="Arial" w:eastAsia="Calibri" w:hAnsi="Arial" w:cs="Arial"/>
          <w:sz w:val="20"/>
          <w:szCs w:val="20"/>
        </w:rPr>
        <w:t>i</w:t>
      </w:r>
      <w:r w:rsidR="00653F86">
        <w:rPr>
          <w:rFonts w:ascii="Arial" w:eastAsia="Calibri" w:hAnsi="Arial" w:cs="Arial"/>
          <w:sz w:val="20"/>
          <w:szCs w:val="20"/>
        </w:rPr>
        <w:t>i</w:t>
      </w:r>
      <w:r w:rsidR="00653F86" w:rsidRPr="00684531">
        <w:rPr>
          <w:rFonts w:ascii="Arial" w:eastAsia="Calibri" w:hAnsi="Arial" w:cs="Arial"/>
          <w:sz w:val="20"/>
          <w:szCs w:val="20"/>
        </w:rPr>
        <w:t>i) virological</w:t>
      </w:r>
      <w:r w:rsidR="00653F86">
        <w:rPr>
          <w:rFonts w:ascii="Arial" w:eastAsia="Calibri" w:hAnsi="Arial" w:cs="Arial"/>
          <w:sz w:val="20"/>
          <w:szCs w:val="20"/>
        </w:rPr>
        <w:t xml:space="preserve"> failure, </w:t>
      </w:r>
      <w:r w:rsidR="00D14B65">
        <w:rPr>
          <w:rFonts w:ascii="Arial" w:eastAsia="Calibri" w:hAnsi="Arial" w:cs="Arial"/>
          <w:sz w:val="20"/>
          <w:szCs w:val="20"/>
        </w:rPr>
        <w:t>or iv) other</w:t>
      </w:r>
      <w:r w:rsidR="003E6934">
        <w:rPr>
          <w:rFonts w:ascii="Arial" w:eastAsia="Calibri" w:hAnsi="Arial" w:cs="Arial"/>
          <w:sz w:val="20"/>
          <w:szCs w:val="20"/>
        </w:rPr>
        <w:t xml:space="preserve"> reasons</w:t>
      </w:r>
      <w:r w:rsidR="003D725E">
        <w:rPr>
          <w:rFonts w:ascii="Arial" w:eastAsia="Calibri" w:hAnsi="Arial" w:cs="Arial"/>
          <w:sz w:val="20"/>
          <w:szCs w:val="20"/>
        </w:rPr>
        <w:t xml:space="preserve">.  We developed a </w:t>
      </w:r>
      <w:r w:rsidR="00B73AE1" w:rsidRPr="00936865">
        <w:rPr>
          <w:rFonts w:ascii="Arial" w:eastAsia="Calibri" w:hAnsi="Arial" w:cs="Arial"/>
          <w:sz w:val="20"/>
          <w:szCs w:val="20"/>
        </w:rPr>
        <w:t>deterministic model</w:t>
      </w:r>
      <w:r w:rsidR="00B73AE1">
        <w:rPr>
          <w:rFonts w:ascii="Arial" w:eastAsia="Calibri" w:hAnsi="Arial" w:cs="Arial"/>
          <w:sz w:val="20"/>
          <w:szCs w:val="20"/>
        </w:rPr>
        <w:t xml:space="preserve"> describing HIV infection and treatment in the Netherlands parameterized </w:t>
      </w:r>
      <w:r w:rsidR="00FF21A0">
        <w:rPr>
          <w:rFonts w:ascii="Arial" w:eastAsia="Calibri" w:hAnsi="Arial" w:cs="Arial"/>
          <w:sz w:val="20"/>
          <w:szCs w:val="20"/>
        </w:rPr>
        <w:t>based on</w:t>
      </w:r>
      <w:r w:rsidR="00B73AE1">
        <w:rPr>
          <w:rFonts w:ascii="Arial" w:eastAsia="Calibri" w:hAnsi="Arial" w:cs="Arial"/>
          <w:sz w:val="20"/>
          <w:szCs w:val="20"/>
        </w:rPr>
        <w:t xml:space="preserve"> </w:t>
      </w:r>
      <w:r w:rsidR="00BB0F1F">
        <w:rPr>
          <w:rFonts w:ascii="Arial" w:eastAsia="Calibri" w:hAnsi="Arial" w:cs="Arial"/>
          <w:sz w:val="20"/>
          <w:szCs w:val="20"/>
        </w:rPr>
        <w:t xml:space="preserve">these </w:t>
      </w:r>
      <w:r w:rsidR="00B73AE1">
        <w:rPr>
          <w:rFonts w:ascii="Arial" w:eastAsia="Calibri" w:hAnsi="Arial" w:cs="Arial"/>
          <w:sz w:val="20"/>
          <w:szCs w:val="20"/>
        </w:rPr>
        <w:t xml:space="preserve">data.  The model </w:t>
      </w:r>
      <w:r w:rsidR="00612C56">
        <w:rPr>
          <w:rFonts w:ascii="Arial" w:eastAsia="Calibri" w:hAnsi="Arial" w:cs="Arial"/>
          <w:sz w:val="20"/>
          <w:szCs w:val="20"/>
        </w:rPr>
        <w:t>simulated</w:t>
      </w:r>
      <w:r w:rsidR="00B84249">
        <w:rPr>
          <w:rFonts w:ascii="Arial" w:eastAsia="Calibri" w:hAnsi="Arial" w:cs="Arial"/>
          <w:sz w:val="20"/>
          <w:szCs w:val="20"/>
        </w:rPr>
        <w:t xml:space="preserve"> how </w:t>
      </w:r>
      <w:r w:rsidR="007C2AF9">
        <w:rPr>
          <w:rFonts w:ascii="Arial" w:eastAsia="Calibri" w:hAnsi="Arial" w:cs="Arial"/>
          <w:color w:val="000000"/>
          <w:sz w:val="20"/>
          <w:szCs w:val="20"/>
        </w:rPr>
        <w:t>a new drug regimen, with either improved toxicity or virological failure profile,</w:t>
      </w:r>
      <w:r w:rsidR="00BB0F1F">
        <w:rPr>
          <w:rFonts w:ascii="Arial" w:eastAsia="Calibri" w:hAnsi="Arial" w:cs="Arial"/>
          <w:sz w:val="20"/>
          <w:szCs w:val="20"/>
        </w:rPr>
        <w:t xml:space="preserve"> could</w:t>
      </w:r>
      <w:r w:rsidR="00B73AE1" w:rsidRPr="004A1219">
        <w:rPr>
          <w:rFonts w:ascii="Arial" w:eastAsia="Calibri" w:hAnsi="Arial" w:cs="Arial"/>
          <w:sz w:val="20"/>
          <w:szCs w:val="20"/>
        </w:rPr>
        <w:t xml:space="preserve"> </w:t>
      </w:r>
      <w:r w:rsidR="00B84249" w:rsidRPr="004A1219">
        <w:rPr>
          <w:rFonts w:ascii="Arial" w:eastAsia="Calibri" w:hAnsi="Arial" w:cs="Arial"/>
          <w:sz w:val="20"/>
          <w:szCs w:val="20"/>
        </w:rPr>
        <w:t>impact on patient</w:t>
      </w:r>
      <w:r w:rsidR="005B60E1">
        <w:rPr>
          <w:rFonts w:ascii="Arial" w:eastAsia="Calibri" w:hAnsi="Arial" w:cs="Arial"/>
          <w:sz w:val="20"/>
          <w:szCs w:val="20"/>
        </w:rPr>
        <w:t>’</w:t>
      </w:r>
      <w:r w:rsidR="00B84249" w:rsidRPr="004A1219">
        <w:rPr>
          <w:rFonts w:ascii="Arial" w:eastAsia="Calibri" w:hAnsi="Arial" w:cs="Arial"/>
          <w:sz w:val="20"/>
          <w:szCs w:val="20"/>
        </w:rPr>
        <w:t xml:space="preserve">s </w:t>
      </w:r>
      <w:r w:rsidR="00BB0F1F">
        <w:rPr>
          <w:rFonts w:ascii="Arial" w:eastAsia="Calibri" w:hAnsi="Arial" w:cs="Arial"/>
          <w:sz w:val="20"/>
          <w:szCs w:val="20"/>
        </w:rPr>
        <w:t>clinical outcomes</w:t>
      </w:r>
      <w:r w:rsidR="00B84249" w:rsidRPr="004A1219">
        <w:rPr>
          <w:rFonts w:ascii="Arial" w:eastAsia="Calibri" w:hAnsi="Arial" w:cs="Arial"/>
          <w:sz w:val="20"/>
          <w:szCs w:val="20"/>
        </w:rPr>
        <w:t xml:space="preserve">.  </w:t>
      </w:r>
    </w:p>
    <w:p w:rsidR="00A9397C" w:rsidRPr="004A1219" w:rsidRDefault="00A9397C" w:rsidP="004B2610">
      <w:pPr>
        <w:spacing w:after="0" w:line="480" w:lineRule="auto"/>
        <w:rPr>
          <w:rFonts w:ascii="Arial" w:eastAsia="Calibri" w:hAnsi="Arial" w:cs="Arial"/>
          <w:b/>
          <w:i/>
          <w:sz w:val="20"/>
          <w:szCs w:val="20"/>
        </w:rPr>
      </w:pPr>
      <w:r w:rsidRPr="004A1219">
        <w:rPr>
          <w:rFonts w:ascii="Arial" w:eastAsia="Calibri" w:hAnsi="Arial" w:cs="Arial"/>
          <w:b/>
          <w:sz w:val="20"/>
          <w:szCs w:val="20"/>
        </w:rPr>
        <w:t xml:space="preserve">Results:  </w:t>
      </w:r>
      <w:r w:rsidRPr="004A1219">
        <w:rPr>
          <w:rFonts w:ascii="Arial" w:eastAsia="Calibri" w:hAnsi="Arial" w:cs="Arial"/>
          <w:color w:val="000000"/>
          <w:sz w:val="20"/>
          <w:szCs w:val="20"/>
        </w:rPr>
        <w:t>Th</w:t>
      </w:r>
      <w:r w:rsidR="000D025C">
        <w:rPr>
          <w:rFonts w:ascii="Arial" w:eastAsia="Calibri" w:hAnsi="Arial" w:cs="Arial"/>
          <w:color w:val="000000"/>
          <w:sz w:val="20"/>
          <w:szCs w:val="20"/>
        </w:rPr>
        <w:t>e</w:t>
      </w:r>
      <w:r w:rsidRPr="004A1219">
        <w:rPr>
          <w:rFonts w:ascii="Arial" w:eastAsia="Calibri" w:hAnsi="Arial" w:cs="Arial"/>
          <w:color w:val="000000"/>
          <w:sz w:val="20"/>
          <w:szCs w:val="20"/>
        </w:rPr>
        <w:t xml:space="preserve"> main reason for switching current first- and second-line regimens </w:t>
      </w:r>
      <w:r w:rsidRPr="004A1219">
        <w:rPr>
          <w:rFonts w:ascii="Arial" w:eastAsia="Calibri" w:hAnsi="Arial" w:cs="Arial"/>
          <w:bCs/>
          <w:color w:val="000000"/>
          <w:sz w:val="20"/>
          <w:szCs w:val="20"/>
        </w:rPr>
        <w:t>was toxicity</w:t>
      </w:r>
      <w:r w:rsidR="004A1219" w:rsidRPr="004A1219">
        <w:rPr>
          <w:rFonts w:ascii="Arial" w:eastAsia="Calibri" w:hAnsi="Arial" w:cs="Arial"/>
          <w:bCs/>
          <w:color w:val="000000"/>
          <w:sz w:val="20"/>
          <w:szCs w:val="20"/>
        </w:rPr>
        <w:t xml:space="preserve">, </w:t>
      </w:r>
      <w:r w:rsidR="004A1219" w:rsidRPr="00DF7C1B">
        <w:rPr>
          <w:rFonts w:ascii="Arial" w:eastAsia="Calibri" w:hAnsi="Arial" w:cs="Arial"/>
          <w:bCs/>
          <w:color w:val="000000"/>
          <w:sz w:val="20"/>
          <w:szCs w:val="20"/>
        </w:rPr>
        <w:t>accounting for around 50% of switching</w:t>
      </w:r>
      <w:r w:rsidR="00495F9B" w:rsidRPr="00DF7C1B">
        <w:rPr>
          <w:rFonts w:ascii="Arial" w:eastAsia="Calibri" w:hAnsi="Arial" w:cs="Arial"/>
          <w:bCs/>
          <w:color w:val="000000"/>
          <w:sz w:val="20"/>
          <w:szCs w:val="20"/>
        </w:rPr>
        <w:t xml:space="preserve"> from</w:t>
      </w:r>
      <w:r w:rsidR="004A1219" w:rsidRPr="00DF7C1B">
        <w:rPr>
          <w:rFonts w:ascii="Arial" w:eastAsia="Calibri" w:hAnsi="Arial" w:cs="Arial"/>
          <w:bCs/>
          <w:color w:val="000000"/>
          <w:sz w:val="20"/>
          <w:szCs w:val="20"/>
        </w:rPr>
        <w:t xml:space="preserve"> first- and </w:t>
      </w:r>
      <w:r w:rsidR="00495F9B" w:rsidRPr="00DF7C1B">
        <w:rPr>
          <w:rFonts w:ascii="Arial" w:eastAsia="Calibri" w:hAnsi="Arial" w:cs="Arial"/>
          <w:bCs/>
          <w:color w:val="000000"/>
          <w:sz w:val="20"/>
          <w:szCs w:val="20"/>
        </w:rPr>
        <w:t xml:space="preserve">from </w:t>
      </w:r>
      <w:r w:rsidR="004A1219" w:rsidRPr="00DF7C1B">
        <w:rPr>
          <w:rFonts w:ascii="Arial" w:eastAsia="Calibri" w:hAnsi="Arial" w:cs="Arial"/>
          <w:bCs/>
          <w:color w:val="000000"/>
          <w:sz w:val="20"/>
          <w:szCs w:val="20"/>
        </w:rPr>
        <w:t>second-line cART</w:t>
      </w:r>
      <w:r w:rsidRPr="0020078F">
        <w:rPr>
          <w:rFonts w:ascii="Arial" w:eastAsia="Calibri" w:hAnsi="Arial" w:cs="Arial"/>
          <w:bCs/>
          <w:color w:val="000000"/>
          <w:sz w:val="20"/>
          <w:szCs w:val="20"/>
        </w:rPr>
        <w:t xml:space="preserve">.  </w:t>
      </w:r>
      <w:r w:rsidR="008A0EEA" w:rsidRPr="0020078F">
        <w:rPr>
          <w:rFonts w:ascii="Arial" w:eastAsia="Calibri" w:hAnsi="Arial" w:cs="Arial"/>
          <w:bCs/>
          <w:color w:val="000000"/>
          <w:sz w:val="20"/>
          <w:szCs w:val="20"/>
        </w:rPr>
        <w:t xml:space="preserve">The model found that </w:t>
      </w:r>
      <w:r w:rsidR="00A73E8A">
        <w:rPr>
          <w:rFonts w:ascii="Arial" w:eastAsia="Calibri" w:hAnsi="Arial" w:cs="Arial"/>
          <w:bCs/>
          <w:color w:val="000000"/>
          <w:sz w:val="20"/>
          <w:szCs w:val="20"/>
        </w:rPr>
        <w:t xml:space="preserve">a </w:t>
      </w:r>
      <w:r w:rsidR="008A0EEA" w:rsidRPr="0020078F">
        <w:rPr>
          <w:rFonts w:ascii="Arial" w:eastAsia="Calibri" w:hAnsi="Arial" w:cs="Arial"/>
          <w:bCs/>
          <w:color w:val="000000"/>
          <w:sz w:val="20"/>
          <w:szCs w:val="20"/>
        </w:rPr>
        <w:t>n</w:t>
      </w:r>
      <w:r w:rsidR="00D023BD" w:rsidRPr="0020078F">
        <w:rPr>
          <w:rFonts w:ascii="Arial" w:eastAsia="Calibri" w:hAnsi="Arial" w:cs="Arial"/>
          <w:bCs/>
          <w:color w:val="000000"/>
          <w:sz w:val="20"/>
          <w:szCs w:val="20"/>
        </w:rPr>
        <w:t>ew</w:t>
      </w:r>
      <w:r w:rsidRPr="0020078F">
        <w:rPr>
          <w:rFonts w:ascii="Arial" w:eastAsia="Calibri" w:hAnsi="Arial" w:cs="Arial"/>
          <w:bCs/>
          <w:color w:val="000000"/>
          <w:sz w:val="20"/>
          <w:szCs w:val="20"/>
        </w:rPr>
        <w:t xml:space="preserve"> drug</w:t>
      </w:r>
      <w:r w:rsidR="005141B2" w:rsidRPr="0020078F">
        <w:rPr>
          <w:rFonts w:ascii="Arial" w:eastAsia="Calibri" w:hAnsi="Arial" w:cs="Arial"/>
          <w:bCs/>
          <w:color w:val="000000"/>
          <w:sz w:val="20"/>
          <w:szCs w:val="20"/>
        </w:rPr>
        <w:t xml:space="preserve"> regimen</w:t>
      </w:r>
      <w:r w:rsidRPr="0020078F">
        <w:rPr>
          <w:rFonts w:ascii="Arial" w:eastAsia="Calibri" w:hAnsi="Arial" w:cs="Arial"/>
          <w:bCs/>
          <w:color w:val="000000"/>
          <w:sz w:val="20"/>
          <w:szCs w:val="20"/>
        </w:rPr>
        <w:t xml:space="preserve"> with increased tolerability </w:t>
      </w:r>
      <w:r w:rsidR="00BE49CD" w:rsidRPr="0020078F">
        <w:rPr>
          <w:rFonts w:ascii="Arial" w:eastAsia="Calibri" w:hAnsi="Arial" w:cs="Arial"/>
          <w:bCs/>
          <w:color w:val="000000"/>
          <w:sz w:val="20"/>
          <w:szCs w:val="20"/>
        </w:rPr>
        <w:t xml:space="preserve">profile </w:t>
      </w:r>
      <w:r w:rsidR="00495F9B" w:rsidRPr="0020078F">
        <w:rPr>
          <w:rFonts w:ascii="Arial" w:eastAsia="Calibri" w:hAnsi="Arial" w:cs="Arial"/>
          <w:bCs/>
          <w:color w:val="000000"/>
          <w:sz w:val="20"/>
          <w:szCs w:val="20"/>
        </w:rPr>
        <w:t xml:space="preserve">could </w:t>
      </w:r>
      <w:r w:rsidRPr="0020078F">
        <w:rPr>
          <w:rFonts w:ascii="Arial" w:eastAsia="Calibri" w:hAnsi="Arial" w:cs="Arial"/>
          <w:bCs/>
          <w:color w:val="000000"/>
          <w:sz w:val="20"/>
          <w:szCs w:val="20"/>
        </w:rPr>
        <w:t xml:space="preserve">have the </w:t>
      </w:r>
      <w:r w:rsidR="00DF7C1B" w:rsidRPr="0020078F">
        <w:rPr>
          <w:rFonts w:ascii="Arial" w:eastAsia="Calibri" w:hAnsi="Arial" w:cs="Arial"/>
          <w:bCs/>
          <w:color w:val="000000"/>
          <w:sz w:val="20"/>
          <w:szCs w:val="20"/>
        </w:rPr>
        <w:t xml:space="preserve">highest </w:t>
      </w:r>
      <w:r w:rsidR="00D441CC">
        <w:rPr>
          <w:rFonts w:ascii="Arial" w:eastAsia="Calibri" w:hAnsi="Arial" w:cs="Arial"/>
          <w:bCs/>
          <w:color w:val="000000"/>
          <w:sz w:val="20"/>
          <w:szCs w:val="20"/>
        </w:rPr>
        <w:t>potential</w:t>
      </w:r>
      <w:r w:rsidRPr="0020078F">
        <w:rPr>
          <w:rFonts w:ascii="Arial" w:eastAsia="Calibri" w:hAnsi="Arial" w:cs="Arial"/>
          <w:bCs/>
          <w:color w:val="000000"/>
          <w:sz w:val="20"/>
          <w:szCs w:val="20"/>
        </w:rPr>
        <w:t xml:space="preserve"> impact on patient</w:t>
      </w:r>
      <w:r w:rsidR="005B60E1">
        <w:rPr>
          <w:rFonts w:ascii="Arial" w:eastAsia="Calibri" w:hAnsi="Arial" w:cs="Arial"/>
          <w:bCs/>
          <w:color w:val="000000"/>
          <w:sz w:val="20"/>
          <w:szCs w:val="20"/>
        </w:rPr>
        <w:t>’</w:t>
      </w:r>
      <w:r w:rsidRPr="0020078F">
        <w:rPr>
          <w:rFonts w:ascii="Arial" w:eastAsia="Calibri" w:hAnsi="Arial" w:cs="Arial"/>
          <w:bCs/>
          <w:color w:val="000000"/>
          <w:sz w:val="20"/>
          <w:szCs w:val="20"/>
        </w:rPr>
        <w:t xml:space="preserve">s </w:t>
      </w:r>
      <w:r w:rsidR="00495F9B" w:rsidRPr="0020078F">
        <w:rPr>
          <w:rFonts w:ascii="Arial" w:eastAsia="Calibri" w:hAnsi="Arial" w:cs="Arial"/>
          <w:bCs/>
          <w:color w:val="000000"/>
          <w:sz w:val="20"/>
          <w:szCs w:val="20"/>
        </w:rPr>
        <w:t>outcomes</w:t>
      </w:r>
      <w:r w:rsidRPr="0020078F">
        <w:rPr>
          <w:rFonts w:ascii="Arial" w:eastAsia="Calibri" w:hAnsi="Arial" w:cs="Arial"/>
          <w:bCs/>
          <w:color w:val="000000"/>
          <w:sz w:val="20"/>
          <w:szCs w:val="20"/>
        </w:rPr>
        <w:t>, especia</w:t>
      </w:r>
      <w:r w:rsidR="008A0EEA" w:rsidRPr="0020078F">
        <w:rPr>
          <w:rFonts w:ascii="Arial" w:eastAsia="Calibri" w:hAnsi="Arial" w:cs="Arial"/>
          <w:bCs/>
          <w:color w:val="000000"/>
          <w:sz w:val="20"/>
          <w:szCs w:val="20"/>
        </w:rPr>
        <w:t>lly as a first-line treatment</w:t>
      </w:r>
      <w:r w:rsidR="00E45446" w:rsidRPr="0020078F">
        <w:rPr>
          <w:rFonts w:ascii="Arial" w:eastAsia="Calibri" w:hAnsi="Arial" w:cs="Arial"/>
          <w:bCs/>
          <w:color w:val="000000"/>
          <w:sz w:val="20"/>
          <w:szCs w:val="20"/>
        </w:rPr>
        <w:t xml:space="preserve">.  </w:t>
      </w:r>
      <w:r w:rsidR="00DF7C1B" w:rsidRPr="0020078F">
        <w:rPr>
          <w:rFonts w:ascii="Arial" w:eastAsia="Calibri" w:hAnsi="Arial" w:cs="Arial"/>
          <w:bCs/>
          <w:color w:val="000000"/>
          <w:sz w:val="20"/>
          <w:szCs w:val="20"/>
        </w:rPr>
        <w:t xml:space="preserve">A </w:t>
      </w:r>
      <w:r w:rsidR="00BE01FC" w:rsidRPr="0020078F">
        <w:rPr>
          <w:rFonts w:ascii="Arial" w:eastAsia="Calibri" w:hAnsi="Arial" w:cs="Arial"/>
          <w:bCs/>
          <w:color w:val="000000"/>
          <w:sz w:val="20"/>
          <w:szCs w:val="20"/>
        </w:rPr>
        <w:t xml:space="preserve">new first-line drug regimen </w:t>
      </w:r>
      <w:r w:rsidR="00E45446" w:rsidRPr="0020078F">
        <w:rPr>
          <w:rFonts w:ascii="Arial" w:eastAsia="Calibri" w:hAnsi="Arial" w:cs="Arial"/>
          <w:bCs/>
          <w:color w:val="000000"/>
          <w:sz w:val="20"/>
          <w:szCs w:val="20"/>
        </w:rPr>
        <w:t>with improved to</w:t>
      </w:r>
      <w:r w:rsidR="0020078F">
        <w:rPr>
          <w:rFonts w:ascii="Arial" w:eastAsia="Calibri" w:hAnsi="Arial" w:cs="Arial"/>
          <w:bCs/>
          <w:color w:val="000000"/>
          <w:sz w:val="20"/>
          <w:szCs w:val="20"/>
        </w:rPr>
        <w:t>lerability</w:t>
      </w:r>
      <w:r w:rsidR="00E45446" w:rsidRPr="0020078F">
        <w:rPr>
          <w:rFonts w:ascii="Arial" w:eastAsia="Calibri" w:hAnsi="Arial" w:cs="Arial"/>
          <w:bCs/>
          <w:color w:val="000000"/>
          <w:sz w:val="20"/>
          <w:szCs w:val="20"/>
        </w:rPr>
        <w:t xml:space="preserve"> </w:t>
      </w:r>
      <w:r w:rsidR="00BE01FC" w:rsidRPr="0020078F">
        <w:rPr>
          <w:rFonts w:ascii="Arial" w:eastAsia="Calibri" w:hAnsi="Arial" w:cs="Arial"/>
          <w:bCs/>
          <w:color w:val="000000"/>
          <w:sz w:val="20"/>
          <w:szCs w:val="20"/>
        </w:rPr>
        <w:t xml:space="preserve">could increase </w:t>
      </w:r>
      <w:r w:rsidRPr="0020078F">
        <w:rPr>
          <w:rFonts w:ascii="Arial" w:eastAsia="Calibri" w:hAnsi="Arial" w:cs="Arial"/>
          <w:bCs/>
          <w:color w:val="000000"/>
          <w:sz w:val="20"/>
          <w:szCs w:val="20"/>
        </w:rPr>
        <w:t xml:space="preserve">the </w:t>
      </w:r>
      <w:r w:rsidR="00A81807" w:rsidRPr="0020078F">
        <w:rPr>
          <w:rFonts w:ascii="Arial" w:eastAsia="Calibri" w:hAnsi="Arial" w:cs="Arial"/>
          <w:bCs/>
          <w:color w:val="000000"/>
          <w:sz w:val="20"/>
          <w:szCs w:val="20"/>
        </w:rPr>
        <w:t>time</w:t>
      </w:r>
      <w:r w:rsidRPr="0020078F">
        <w:rPr>
          <w:rFonts w:ascii="Arial" w:eastAsia="Calibri" w:hAnsi="Arial" w:cs="Arial"/>
          <w:bCs/>
          <w:color w:val="000000"/>
          <w:sz w:val="20"/>
          <w:szCs w:val="20"/>
        </w:rPr>
        <w:t xml:space="preserve"> </w:t>
      </w:r>
      <w:r w:rsidR="007070E5" w:rsidRPr="0020078F">
        <w:rPr>
          <w:rFonts w:ascii="Arial" w:eastAsia="Calibri" w:hAnsi="Arial" w:cs="Arial"/>
          <w:bCs/>
          <w:color w:val="000000"/>
          <w:sz w:val="20"/>
          <w:szCs w:val="20"/>
        </w:rPr>
        <w:t xml:space="preserve">patients spend </w:t>
      </w:r>
      <w:r w:rsidRPr="0020078F">
        <w:rPr>
          <w:rFonts w:ascii="Arial" w:eastAsia="Calibri" w:hAnsi="Arial" w:cs="Arial"/>
          <w:bCs/>
          <w:color w:val="000000"/>
          <w:sz w:val="20"/>
          <w:szCs w:val="20"/>
        </w:rPr>
        <w:t xml:space="preserve">on </w:t>
      </w:r>
      <w:r w:rsidR="000D025C" w:rsidRPr="0020078F">
        <w:rPr>
          <w:rFonts w:ascii="Arial" w:eastAsia="Calibri" w:hAnsi="Arial" w:cs="Arial"/>
          <w:bCs/>
          <w:color w:val="000000"/>
          <w:sz w:val="20"/>
          <w:szCs w:val="20"/>
        </w:rPr>
        <w:t>first-line cART</w:t>
      </w:r>
      <w:r w:rsidR="00BE01FC" w:rsidRPr="0020078F">
        <w:rPr>
          <w:rFonts w:ascii="Arial" w:eastAsia="Calibri" w:hAnsi="Arial" w:cs="Arial"/>
          <w:bCs/>
          <w:color w:val="000000"/>
          <w:sz w:val="20"/>
          <w:szCs w:val="20"/>
        </w:rPr>
        <w:t xml:space="preserve">, </w:t>
      </w:r>
      <w:r w:rsidR="005141B2" w:rsidRPr="0020078F">
        <w:rPr>
          <w:rFonts w:ascii="Arial" w:eastAsia="Calibri" w:hAnsi="Arial" w:cs="Arial"/>
          <w:bCs/>
          <w:color w:val="000000"/>
          <w:sz w:val="20"/>
          <w:szCs w:val="20"/>
        </w:rPr>
        <w:t>decreas</w:t>
      </w:r>
      <w:r w:rsidR="005F658E" w:rsidRPr="0020078F">
        <w:rPr>
          <w:rFonts w:ascii="Arial" w:eastAsia="Calibri" w:hAnsi="Arial" w:cs="Arial"/>
          <w:bCs/>
          <w:color w:val="000000"/>
          <w:sz w:val="20"/>
          <w:szCs w:val="20"/>
        </w:rPr>
        <w:t xml:space="preserve">e </w:t>
      </w:r>
      <w:r w:rsidR="008A0EEA" w:rsidRPr="0020078F">
        <w:rPr>
          <w:rFonts w:ascii="Arial" w:eastAsia="Calibri" w:hAnsi="Arial" w:cs="Arial"/>
          <w:bCs/>
          <w:color w:val="000000"/>
          <w:sz w:val="20"/>
          <w:szCs w:val="20"/>
        </w:rPr>
        <w:t>their risk of s</w:t>
      </w:r>
      <w:r w:rsidR="005141B2" w:rsidRPr="0020078F">
        <w:rPr>
          <w:rFonts w:ascii="Arial" w:eastAsia="Calibri" w:hAnsi="Arial" w:cs="Arial"/>
          <w:bCs/>
          <w:color w:val="000000"/>
          <w:sz w:val="20"/>
          <w:szCs w:val="20"/>
        </w:rPr>
        <w:t>witching from</w:t>
      </w:r>
      <w:r w:rsidR="008A0EEA" w:rsidRPr="0020078F">
        <w:rPr>
          <w:rFonts w:ascii="Arial" w:eastAsia="Calibri" w:hAnsi="Arial" w:cs="Arial"/>
          <w:bCs/>
          <w:color w:val="000000"/>
          <w:sz w:val="20"/>
          <w:szCs w:val="20"/>
        </w:rPr>
        <w:t xml:space="preserve"> first-line cART</w:t>
      </w:r>
      <w:r w:rsidR="005F658E" w:rsidRPr="0020078F">
        <w:rPr>
          <w:rFonts w:ascii="Arial" w:eastAsia="Calibri" w:hAnsi="Arial" w:cs="Arial"/>
          <w:bCs/>
          <w:color w:val="000000"/>
          <w:sz w:val="20"/>
          <w:szCs w:val="20"/>
        </w:rPr>
        <w:t xml:space="preserve"> and thus </w:t>
      </w:r>
      <w:r w:rsidR="0020078F">
        <w:rPr>
          <w:rFonts w:ascii="Arial" w:eastAsia="Calibri" w:hAnsi="Arial" w:cs="Arial"/>
          <w:bCs/>
          <w:color w:val="000000"/>
          <w:sz w:val="20"/>
          <w:szCs w:val="20"/>
        </w:rPr>
        <w:t>simplify patient management</w:t>
      </w:r>
      <w:r w:rsidR="005F658E" w:rsidRPr="0020078F">
        <w:rPr>
          <w:rFonts w:ascii="Arial" w:eastAsia="Calibri" w:hAnsi="Arial" w:cs="Arial"/>
          <w:bCs/>
          <w:color w:val="000000"/>
          <w:sz w:val="20"/>
          <w:szCs w:val="20"/>
        </w:rPr>
        <w:t>.</w:t>
      </w:r>
      <w:r w:rsidRPr="004A1219">
        <w:rPr>
          <w:rFonts w:ascii="Arial" w:eastAsia="Calibri" w:hAnsi="Arial" w:cs="Arial"/>
          <w:bCs/>
          <w:i/>
          <w:color w:val="000000"/>
          <w:sz w:val="20"/>
          <w:szCs w:val="20"/>
        </w:rPr>
        <w:t xml:space="preserve">  </w:t>
      </w:r>
    </w:p>
    <w:p w:rsidR="00A9397C" w:rsidRPr="00042C91" w:rsidRDefault="00A9397C" w:rsidP="004B2610">
      <w:pPr>
        <w:spacing w:after="0" w:line="480" w:lineRule="auto"/>
        <w:rPr>
          <w:rFonts w:ascii="Arial" w:eastAsia="Times New Roman" w:hAnsi="Arial" w:cs="Arial"/>
          <w:sz w:val="20"/>
          <w:szCs w:val="20"/>
        </w:rPr>
      </w:pPr>
      <w:r w:rsidRPr="008A0EEA">
        <w:rPr>
          <w:rFonts w:ascii="Arial" w:eastAsia="Calibri" w:hAnsi="Arial" w:cs="Arial"/>
          <w:b/>
          <w:sz w:val="20"/>
          <w:szCs w:val="20"/>
        </w:rPr>
        <w:t xml:space="preserve">Conclusion: </w:t>
      </w:r>
      <w:r w:rsidRPr="008A0EEA">
        <w:rPr>
          <w:rFonts w:ascii="Arial" w:eastAsia="Times New Roman" w:hAnsi="Arial" w:cs="Arial"/>
          <w:sz w:val="20"/>
          <w:szCs w:val="20"/>
        </w:rPr>
        <w:t>New drug</w:t>
      </w:r>
      <w:r w:rsidR="005141B2">
        <w:rPr>
          <w:rFonts w:ascii="Arial" w:eastAsia="Times New Roman" w:hAnsi="Arial" w:cs="Arial"/>
          <w:sz w:val="20"/>
          <w:szCs w:val="20"/>
        </w:rPr>
        <w:t xml:space="preserve"> regimen</w:t>
      </w:r>
      <w:r w:rsidRPr="008A0EEA">
        <w:rPr>
          <w:rFonts w:ascii="Arial" w:eastAsia="Times New Roman" w:hAnsi="Arial" w:cs="Arial"/>
          <w:sz w:val="20"/>
          <w:szCs w:val="20"/>
        </w:rPr>
        <w:t>s w</w:t>
      </w:r>
      <w:r w:rsidR="00EA43EE" w:rsidRPr="008A0EEA">
        <w:rPr>
          <w:rFonts w:ascii="Arial" w:eastAsia="Times New Roman" w:hAnsi="Arial" w:cs="Arial"/>
          <w:sz w:val="20"/>
          <w:szCs w:val="20"/>
        </w:rPr>
        <w:t xml:space="preserve">ith improved </w:t>
      </w:r>
      <w:r w:rsidRPr="008A0EEA">
        <w:rPr>
          <w:rFonts w:ascii="Arial" w:eastAsia="Times New Roman" w:hAnsi="Arial" w:cs="Arial"/>
          <w:sz w:val="20"/>
          <w:szCs w:val="20"/>
        </w:rPr>
        <w:t>toxicit</w:t>
      </w:r>
      <w:r w:rsidR="00495F9B">
        <w:rPr>
          <w:rFonts w:ascii="Arial" w:eastAsia="Times New Roman" w:hAnsi="Arial" w:cs="Arial"/>
          <w:sz w:val="20"/>
          <w:szCs w:val="20"/>
        </w:rPr>
        <w:t xml:space="preserve">y </w:t>
      </w:r>
      <w:r w:rsidR="00EA43EE" w:rsidRPr="003C0810">
        <w:rPr>
          <w:rFonts w:ascii="Arial" w:eastAsia="Times New Roman" w:hAnsi="Arial" w:cs="Arial"/>
          <w:sz w:val="20"/>
          <w:szCs w:val="20"/>
        </w:rPr>
        <w:t xml:space="preserve">profiles </w:t>
      </w:r>
      <w:r w:rsidR="00495F9B" w:rsidRPr="003C0810">
        <w:rPr>
          <w:rFonts w:ascii="Arial" w:eastAsia="Times New Roman" w:hAnsi="Arial" w:cs="Arial"/>
          <w:sz w:val="20"/>
          <w:szCs w:val="20"/>
        </w:rPr>
        <w:t>could</w:t>
      </w:r>
      <w:r w:rsidR="00B73AE1" w:rsidRPr="003C0810">
        <w:rPr>
          <w:rFonts w:ascii="Arial" w:eastAsia="Times New Roman" w:hAnsi="Arial" w:cs="Arial"/>
          <w:sz w:val="20"/>
          <w:szCs w:val="20"/>
        </w:rPr>
        <w:t xml:space="preserve"> </w:t>
      </w:r>
      <w:r w:rsidRPr="003C0810">
        <w:rPr>
          <w:rFonts w:ascii="Arial" w:eastAsia="Times New Roman" w:hAnsi="Arial" w:cs="Arial"/>
          <w:sz w:val="20"/>
          <w:szCs w:val="20"/>
        </w:rPr>
        <w:t xml:space="preserve">have the </w:t>
      </w:r>
      <w:r w:rsidR="00612C56" w:rsidRPr="003C0810">
        <w:rPr>
          <w:rFonts w:ascii="Arial" w:eastAsia="Times New Roman" w:hAnsi="Arial" w:cs="Arial"/>
          <w:sz w:val="20"/>
          <w:szCs w:val="20"/>
        </w:rPr>
        <w:t>greatest</w:t>
      </w:r>
      <w:r w:rsidRPr="008A0EEA">
        <w:rPr>
          <w:rFonts w:ascii="Arial" w:eastAsia="Times New Roman" w:hAnsi="Arial" w:cs="Arial"/>
          <w:sz w:val="20"/>
          <w:szCs w:val="20"/>
        </w:rPr>
        <w:t xml:space="preserve"> impact on patient </w:t>
      </w:r>
      <w:r w:rsidR="00BB0F1F">
        <w:rPr>
          <w:rFonts w:ascii="Arial" w:eastAsia="Times New Roman" w:hAnsi="Arial" w:cs="Arial"/>
          <w:sz w:val="20"/>
          <w:szCs w:val="20"/>
        </w:rPr>
        <w:t>outcomes</w:t>
      </w:r>
      <w:r w:rsidR="008A0EEA" w:rsidRPr="008A0EEA">
        <w:rPr>
          <w:rFonts w:ascii="Arial" w:eastAsia="Times New Roman" w:hAnsi="Arial" w:cs="Arial"/>
          <w:sz w:val="20"/>
          <w:szCs w:val="20"/>
        </w:rPr>
        <w:t xml:space="preserve"> and </w:t>
      </w:r>
      <w:r w:rsidR="0020078F">
        <w:rPr>
          <w:rFonts w:ascii="Arial" w:eastAsia="Times New Roman" w:hAnsi="Arial" w:cs="Arial"/>
          <w:sz w:val="20"/>
          <w:szCs w:val="20"/>
        </w:rPr>
        <w:t>simplify patient management</w:t>
      </w:r>
      <w:r w:rsidR="008A0EEA" w:rsidRPr="008A0EEA">
        <w:rPr>
          <w:rFonts w:ascii="Arial" w:eastAsia="Times New Roman" w:hAnsi="Arial" w:cs="Arial"/>
          <w:sz w:val="20"/>
          <w:szCs w:val="20"/>
        </w:rPr>
        <w:t xml:space="preserve"> in the Netherlands</w:t>
      </w:r>
      <w:r w:rsidRPr="008A0EEA">
        <w:rPr>
          <w:rFonts w:ascii="Arial" w:eastAsia="Times New Roman" w:hAnsi="Arial" w:cs="Arial"/>
          <w:sz w:val="20"/>
          <w:szCs w:val="20"/>
        </w:rPr>
        <w:t>.</w:t>
      </w:r>
    </w:p>
    <w:p w:rsidR="00A9397C" w:rsidRPr="00042C91" w:rsidRDefault="00A9397C" w:rsidP="004B2610">
      <w:pPr>
        <w:spacing w:after="0" w:line="480" w:lineRule="auto"/>
        <w:rPr>
          <w:rFonts w:ascii="Arial" w:eastAsia="Times New Roman" w:hAnsi="Arial" w:cs="Arial"/>
          <w:sz w:val="20"/>
          <w:szCs w:val="20"/>
        </w:rPr>
      </w:pPr>
    </w:p>
    <w:p w:rsidR="00A9397C" w:rsidRPr="00042C91" w:rsidRDefault="00A9397C" w:rsidP="004B2610">
      <w:pPr>
        <w:spacing w:after="0" w:line="480" w:lineRule="auto"/>
        <w:jc w:val="center"/>
        <w:rPr>
          <w:rFonts w:ascii="Arial" w:eastAsia="Times New Roman" w:hAnsi="Arial" w:cs="Arial"/>
          <w:b/>
          <w:sz w:val="20"/>
          <w:szCs w:val="20"/>
        </w:rPr>
      </w:pPr>
      <w:r w:rsidRPr="005A44DD">
        <w:rPr>
          <w:rFonts w:ascii="Arial" w:eastAsia="Times New Roman" w:hAnsi="Arial" w:cs="Arial"/>
          <w:b/>
          <w:sz w:val="20"/>
          <w:szCs w:val="20"/>
        </w:rPr>
        <w:t>Keywords: antiretroviral therapy, mathematical models, new drug</w:t>
      </w:r>
      <w:r w:rsidR="005141B2">
        <w:rPr>
          <w:rFonts w:ascii="Arial" w:eastAsia="Times New Roman" w:hAnsi="Arial" w:cs="Arial"/>
          <w:b/>
          <w:sz w:val="20"/>
          <w:szCs w:val="20"/>
        </w:rPr>
        <w:t xml:space="preserve"> regimen</w:t>
      </w:r>
      <w:r w:rsidRPr="005A44DD">
        <w:rPr>
          <w:rFonts w:ascii="Arial" w:eastAsia="Times New Roman" w:hAnsi="Arial" w:cs="Arial"/>
          <w:b/>
          <w:sz w:val="20"/>
          <w:szCs w:val="20"/>
        </w:rPr>
        <w:t>s, toxicity</w:t>
      </w:r>
      <w:r w:rsidR="00B84249" w:rsidRPr="005A44DD">
        <w:rPr>
          <w:rFonts w:ascii="Arial" w:eastAsia="Times New Roman" w:hAnsi="Arial" w:cs="Arial"/>
          <w:b/>
          <w:sz w:val="20"/>
          <w:szCs w:val="20"/>
        </w:rPr>
        <w:t>, ATHENA</w:t>
      </w:r>
    </w:p>
    <w:p w:rsidR="00BB0F1F" w:rsidRDefault="00BB0F1F" w:rsidP="004B2610">
      <w:pPr>
        <w:spacing w:after="0" w:line="480" w:lineRule="auto"/>
        <w:rPr>
          <w:b/>
          <w:u w:val="single"/>
        </w:rPr>
      </w:pPr>
      <w:bookmarkStart w:id="2" w:name="_Toc302137824"/>
    </w:p>
    <w:p w:rsidR="003D725E" w:rsidRDefault="003D725E" w:rsidP="004B2610">
      <w:pPr>
        <w:spacing w:after="0" w:line="480" w:lineRule="auto"/>
        <w:rPr>
          <w:b/>
          <w:u w:val="single"/>
        </w:rPr>
      </w:pPr>
    </w:p>
    <w:p w:rsidR="000A3307" w:rsidRDefault="000A3307" w:rsidP="004B2610">
      <w:pPr>
        <w:spacing w:after="0" w:line="480" w:lineRule="auto"/>
        <w:rPr>
          <w:b/>
          <w:u w:val="single"/>
        </w:rPr>
      </w:pPr>
    </w:p>
    <w:p w:rsidR="000A3307" w:rsidRDefault="000A3307" w:rsidP="004B2610">
      <w:pPr>
        <w:spacing w:after="0" w:line="480" w:lineRule="auto"/>
        <w:rPr>
          <w:b/>
          <w:u w:val="single"/>
        </w:rPr>
      </w:pPr>
    </w:p>
    <w:p w:rsidR="000A3307" w:rsidRDefault="000A3307" w:rsidP="004B2610">
      <w:pPr>
        <w:spacing w:after="0" w:line="480" w:lineRule="auto"/>
        <w:rPr>
          <w:b/>
          <w:u w:val="single"/>
        </w:rPr>
      </w:pPr>
    </w:p>
    <w:p w:rsidR="000A3307" w:rsidRDefault="000A3307" w:rsidP="004B2610">
      <w:pPr>
        <w:spacing w:after="0" w:line="480" w:lineRule="auto"/>
        <w:rPr>
          <w:b/>
          <w:u w:val="single"/>
        </w:rPr>
      </w:pPr>
    </w:p>
    <w:p w:rsidR="000A3307" w:rsidRDefault="000A3307" w:rsidP="004B2610">
      <w:pPr>
        <w:spacing w:after="0" w:line="480" w:lineRule="auto"/>
        <w:rPr>
          <w:b/>
          <w:u w:val="single"/>
        </w:rPr>
      </w:pPr>
    </w:p>
    <w:p w:rsidR="000A3307" w:rsidRDefault="000A3307" w:rsidP="004B2610">
      <w:pPr>
        <w:spacing w:after="0" w:line="480" w:lineRule="auto"/>
        <w:rPr>
          <w:b/>
          <w:u w:val="single"/>
        </w:rPr>
      </w:pPr>
    </w:p>
    <w:p w:rsidR="00FD04BD" w:rsidRPr="00F925DF" w:rsidRDefault="00A66DF3" w:rsidP="004B2610">
      <w:pPr>
        <w:spacing w:after="0" w:line="480" w:lineRule="auto"/>
        <w:rPr>
          <w:b/>
          <w:u w:val="single"/>
        </w:rPr>
      </w:pPr>
      <w:r>
        <w:rPr>
          <w:b/>
          <w:u w:val="single"/>
        </w:rPr>
        <w:lastRenderedPageBreak/>
        <w:t>I</w:t>
      </w:r>
      <w:r w:rsidR="00FD04BD" w:rsidRPr="00F925DF">
        <w:rPr>
          <w:b/>
          <w:u w:val="single"/>
        </w:rPr>
        <w:t>ntroduction</w:t>
      </w:r>
      <w:bookmarkEnd w:id="2"/>
      <w:r w:rsidR="009059C3">
        <w:rPr>
          <w:b/>
          <w:u w:val="single"/>
        </w:rPr>
        <w:t xml:space="preserve"> </w:t>
      </w:r>
    </w:p>
    <w:p w:rsidR="003D0172" w:rsidRDefault="002E20BC" w:rsidP="004B2610">
      <w:pPr>
        <w:autoSpaceDE w:val="0"/>
        <w:autoSpaceDN w:val="0"/>
        <w:adjustRightInd w:val="0"/>
        <w:spacing w:after="0" w:line="480" w:lineRule="auto"/>
        <w:rPr>
          <w:rFonts w:ascii="Arial" w:hAnsi="Arial" w:cs="Arial"/>
          <w:sz w:val="20"/>
          <w:szCs w:val="20"/>
        </w:rPr>
      </w:pPr>
      <w:r w:rsidRPr="00684531">
        <w:rPr>
          <w:rFonts w:ascii="Arial" w:hAnsi="Arial" w:cs="Arial"/>
          <w:sz w:val="20"/>
          <w:szCs w:val="20"/>
        </w:rPr>
        <w:t>Since the introduction of combination antiretroviral therapy (</w:t>
      </w:r>
      <w:r w:rsidR="001B2C7E">
        <w:rPr>
          <w:rFonts w:ascii="Arial" w:hAnsi="Arial" w:cs="Arial"/>
          <w:sz w:val="20"/>
          <w:szCs w:val="20"/>
        </w:rPr>
        <w:t>c</w:t>
      </w:r>
      <w:r w:rsidRPr="00684531">
        <w:rPr>
          <w:rFonts w:ascii="Arial" w:hAnsi="Arial" w:cs="Arial"/>
          <w:sz w:val="20"/>
          <w:szCs w:val="20"/>
        </w:rPr>
        <w:t>ART) in 1996</w:t>
      </w:r>
      <w:r w:rsidR="00684531" w:rsidRPr="00684531">
        <w:rPr>
          <w:rFonts w:ascii="Arial" w:hAnsi="Arial" w:cs="Arial"/>
          <w:sz w:val="20"/>
          <w:szCs w:val="20"/>
        </w:rPr>
        <w:t>,</w:t>
      </w:r>
      <w:r w:rsidRPr="00684531">
        <w:rPr>
          <w:rFonts w:ascii="Arial" w:hAnsi="Arial" w:cs="Arial"/>
          <w:sz w:val="20"/>
          <w:szCs w:val="20"/>
        </w:rPr>
        <w:t xml:space="preserve"> HIV</w:t>
      </w:r>
      <w:r w:rsidR="00D448CE">
        <w:rPr>
          <w:rFonts w:ascii="Arial" w:hAnsi="Arial" w:cs="Arial"/>
          <w:sz w:val="20"/>
          <w:szCs w:val="20"/>
        </w:rPr>
        <w:t xml:space="preserve"> treatment</w:t>
      </w:r>
      <w:r w:rsidRPr="00684531">
        <w:rPr>
          <w:rFonts w:ascii="Arial" w:hAnsi="Arial" w:cs="Arial"/>
          <w:sz w:val="20"/>
          <w:szCs w:val="20"/>
        </w:rPr>
        <w:t xml:space="preserve"> has improved </w:t>
      </w:r>
      <w:r w:rsidR="00495F9B">
        <w:rPr>
          <w:rFonts w:ascii="Arial" w:hAnsi="Arial" w:cs="Arial"/>
          <w:sz w:val="20"/>
          <w:szCs w:val="20"/>
        </w:rPr>
        <w:t>substantially</w:t>
      </w:r>
      <w:r w:rsidR="00226511" w:rsidRPr="00684531">
        <w:rPr>
          <w:rFonts w:ascii="Arial" w:hAnsi="Arial" w:cs="Arial"/>
          <w:sz w:val="20"/>
          <w:szCs w:val="20"/>
        </w:rPr>
        <w:t xml:space="preserve"> </w:t>
      </w:r>
      <w:r w:rsidR="00333EBE" w:rsidRPr="00684531">
        <w:rPr>
          <w:rFonts w:ascii="Arial" w:hAnsi="Arial" w:cs="Arial"/>
          <w:sz w:val="20"/>
          <w:szCs w:val="20"/>
        </w:rPr>
        <w:fldChar w:fldCharType="begin"/>
      </w:r>
      <w:r w:rsidR="00614792">
        <w:rPr>
          <w:rFonts w:ascii="Arial" w:hAnsi="Arial" w:cs="Arial"/>
          <w:sz w:val="20"/>
          <w:szCs w:val="20"/>
        </w:rPr>
        <w:instrText xml:space="preserve"> ADDIN ZOTERO_ITEM {"citationID":"BTfs9s7L","properties":{"formattedCitation":"{\\rtf [1\\uc0\\u8211{}3]}","plainCitation":"[1–3]"},"citationItems":[{"id":136,"uris":["http://zotero.org/users/391236/items/MIUR9633"],"uri":["http://zotero.org/users/391236/items/MIUR9633"],"label":"page"},{"id":506,"uris":["http://zotero.org/users/391236/items/64D9ZCJT"],"uri":["http://zotero.org/users/391236/items/64D9ZCJT"],"label":"page"},{"id":23,"uris":["http://zotero.org/users/391236/items/VZIKPENW"],"uri":["http://zotero.org/users/391236/items/VZIKPENW"],"label":"page"}]} </w:instrText>
      </w:r>
      <w:r w:rsidR="00333EBE" w:rsidRPr="00684531">
        <w:rPr>
          <w:rFonts w:ascii="Arial" w:hAnsi="Arial" w:cs="Arial"/>
          <w:sz w:val="20"/>
          <w:szCs w:val="20"/>
        </w:rPr>
        <w:fldChar w:fldCharType="separate"/>
      </w:r>
      <w:r w:rsidR="00A52A2C" w:rsidRPr="00A52A2C">
        <w:rPr>
          <w:rFonts w:ascii="Arial" w:hAnsi="Arial" w:cs="Arial"/>
          <w:sz w:val="20"/>
          <w:szCs w:val="24"/>
        </w:rPr>
        <w:t>[1–3]</w:t>
      </w:r>
      <w:r w:rsidR="00333EBE" w:rsidRPr="00684531">
        <w:rPr>
          <w:rFonts w:ascii="Arial" w:hAnsi="Arial" w:cs="Arial"/>
          <w:sz w:val="20"/>
          <w:szCs w:val="20"/>
        </w:rPr>
        <w:fldChar w:fldCharType="end"/>
      </w:r>
      <w:r w:rsidR="00EF6741" w:rsidRPr="00684531">
        <w:rPr>
          <w:rFonts w:ascii="Arial" w:hAnsi="Arial" w:cs="Arial"/>
          <w:sz w:val="20"/>
          <w:szCs w:val="20"/>
        </w:rPr>
        <w:t xml:space="preserve">.  </w:t>
      </w:r>
      <w:r w:rsidR="000D025C">
        <w:rPr>
          <w:rFonts w:ascii="Arial" w:hAnsi="Arial" w:cs="Arial"/>
          <w:sz w:val="20"/>
          <w:szCs w:val="20"/>
        </w:rPr>
        <w:t>T</w:t>
      </w:r>
      <w:r w:rsidR="008A0EEA">
        <w:rPr>
          <w:rFonts w:ascii="Arial" w:hAnsi="Arial" w:cs="Arial"/>
          <w:sz w:val="20"/>
          <w:szCs w:val="20"/>
        </w:rPr>
        <w:t xml:space="preserve">he </w:t>
      </w:r>
      <w:r w:rsidR="00FD0850">
        <w:rPr>
          <w:rFonts w:ascii="Arial" w:hAnsi="Arial" w:cs="Arial"/>
          <w:sz w:val="20"/>
          <w:szCs w:val="20"/>
        </w:rPr>
        <w:t>i</w:t>
      </w:r>
      <w:r w:rsidR="004B4A7E">
        <w:rPr>
          <w:rFonts w:ascii="Arial" w:hAnsi="Arial" w:cs="Arial"/>
          <w:sz w:val="20"/>
          <w:szCs w:val="20"/>
        </w:rPr>
        <w:t>mproved</w:t>
      </w:r>
      <w:r w:rsidR="00FD0850">
        <w:rPr>
          <w:rFonts w:ascii="Arial" w:hAnsi="Arial" w:cs="Arial"/>
          <w:sz w:val="20"/>
          <w:szCs w:val="20"/>
        </w:rPr>
        <w:t xml:space="preserve"> efficacy of cART </w:t>
      </w:r>
      <w:r w:rsidR="00E45446">
        <w:rPr>
          <w:rFonts w:ascii="Arial" w:hAnsi="Arial" w:cs="Arial"/>
          <w:sz w:val="20"/>
          <w:szCs w:val="20"/>
        </w:rPr>
        <w:t xml:space="preserve">in supressing HIV replication </w:t>
      </w:r>
      <w:r w:rsidR="004B4A7E">
        <w:rPr>
          <w:rFonts w:ascii="Arial" w:hAnsi="Arial" w:cs="Arial"/>
          <w:sz w:val="20"/>
          <w:szCs w:val="20"/>
        </w:rPr>
        <w:t>has</w:t>
      </w:r>
      <w:r w:rsidR="00FD0850">
        <w:rPr>
          <w:rFonts w:ascii="Arial" w:hAnsi="Arial" w:cs="Arial"/>
          <w:sz w:val="20"/>
          <w:szCs w:val="20"/>
        </w:rPr>
        <w:t xml:space="preserve"> r</w:t>
      </w:r>
      <w:r w:rsidR="00FD0850" w:rsidRPr="00CA50C4">
        <w:rPr>
          <w:rFonts w:ascii="Arial" w:hAnsi="Arial" w:cs="Arial"/>
          <w:sz w:val="20"/>
          <w:szCs w:val="20"/>
        </w:rPr>
        <w:t>educ</w:t>
      </w:r>
      <w:r w:rsidR="004B4A7E">
        <w:rPr>
          <w:rFonts w:ascii="Arial" w:hAnsi="Arial" w:cs="Arial"/>
          <w:sz w:val="20"/>
          <w:szCs w:val="20"/>
        </w:rPr>
        <w:t>ed</w:t>
      </w:r>
      <w:r w:rsidR="00FD0850" w:rsidRPr="00CA50C4">
        <w:rPr>
          <w:rFonts w:ascii="Arial" w:hAnsi="Arial" w:cs="Arial"/>
          <w:sz w:val="20"/>
          <w:szCs w:val="20"/>
        </w:rPr>
        <w:t xml:space="preserve"> mortality</w:t>
      </w:r>
      <w:r w:rsidR="00FD0850">
        <w:rPr>
          <w:rFonts w:ascii="Arial" w:hAnsi="Arial" w:cs="Arial"/>
          <w:sz w:val="20"/>
          <w:szCs w:val="20"/>
        </w:rPr>
        <w:t xml:space="preserve"> of HIV-patients on treatment </w:t>
      </w:r>
      <w:r w:rsidR="00333EBE">
        <w:rPr>
          <w:rFonts w:ascii="Arial" w:hAnsi="Arial" w:cs="Arial"/>
          <w:sz w:val="20"/>
          <w:szCs w:val="20"/>
        </w:rPr>
        <w:fldChar w:fldCharType="begin"/>
      </w:r>
      <w:r w:rsidR="00A52A2C">
        <w:rPr>
          <w:rFonts w:ascii="Arial" w:hAnsi="Arial" w:cs="Arial"/>
          <w:sz w:val="20"/>
          <w:szCs w:val="20"/>
        </w:rPr>
        <w:instrText xml:space="preserve"> ADDIN ZOTERO_ITEM {"citationID":"yq053tDf","properties":{"formattedCitation":"{\\rtf [4\\uc0\\u8211{}6]}","plainCitation":"[4–6]"},"citationItems":[{"id":112,"uris":["http://zotero.org/users/391236/items/S7GQZTRP"],"uri":["http://zotero.org/users/391236/items/S7GQZTRP"],"label":"page"},{"id":113,"uris":["http://zotero.org/users/391236/items/E3JN4TSM"],"uri":["http://zotero.org/users/391236/items/E3JN4TSM"],"label":"page"},{"id":133,"uris":["http://zotero.org/users/391236/items/KTZA6TZE"],"uri":["http://zotero.org/users/391236/items/KTZA6TZE"],"label":"page"}]} </w:instrText>
      </w:r>
      <w:r w:rsidR="00333EBE">
        <w:rPr>
          <w:rFonts w:ascii="Arial" w:hAnsi="Arial" w:cs="Arial"/>
          <w:sz w:val="20"/>
          <w:szCs w:val="20"/>
        </w:rPr>
        <w:fldChar w:fldCharType="separate"/>
      </w:r>
      <w:r w:rsidR="00A52A2C" w:rsidRPr="00A52A2C">
        <w:rPr>
          <w:rFonts w:ascii="Arial" w:hAnsi="Arial" w:cs="Arial"/>
          <w:sz w:val="20"/>
          <w:szCs w:val="24"/>
        </w:rPr>
        <w:t>[4–6]</w:t>
      </w:r>
      <w:r w:rsidR="00333EBE">
        <w:rPr>
          <w:rFonts w:ascii="Arial" w:hAnsi="Arial" w:cs="Arial"/>
          <w:sz w:val="20"/>
          <w:szCs w:val="20"/>
        </w:rPr>
        <w:fldChar w:fldCharType="end"/>
      </w:r>
      <w:r w:rsidR="00FD0850">
        <w:rPr>
          <w:rFonts w:ascii="Arial" w:hAnsi="Arial" w:cs="Arial"/>
          <w:sz w:val="20"/>
          <w:szCs w:val="20"/>
        </w:rPr>
        <w:t xml:space="preserve">, </w:t>
      </w:r>
      <w:r w:rsidR="000D025C">
        <w:rPr>
          <w:rFonts w:ascii="Arial" w:hAnsi="Arial" w:cs="Arial"/>
          <w:sz w:val="20"/>
          <w:szCs w:val="20"/>
        </w:rPr>
        <w:t xml:space="preserve">and </w:t>
      </w:r>
      <w:r w:rsidR="003D0172">
        <w:rPr>
          <w:rFonts w:ascii="Arial" w:hAnsi="Arial" w:cs="Arial"/>
          <w:sz w:val="20"/>
          <w:szCs w:val="20"/>
        </w:rPr>
        <w:t xml:space="preserve"> transformed HIV into a </w:t>
      </w:r>
      <w:r w:rsidR="00495F9B" w:rsidRPr="003C0810">
        <w:rPr>
          <w:rFonts w:ascii="Arial" w:hAnsi="Arial" w:cs="Arial"/>
          <w:sz w:val="20"/>
          <w:szCs w:val="20"/>
        </w:rPr>
        <w:t>long-term</w:t>
      </w:r>
      <w:r w:rsidR="003D0172">
        <w:rPr>
          <w:rFonts w:ascii="Arial" w:hAnsi="Arial" w:cs="Arial"/>
          <w:sz w:val="20"/>
          <w:szCs w:val="20"/>
        </w:rPr>
        <w:t xml:space="preserve"> chronic infection for many patients </w:t>
      </w:r>
      <w:r w:rsidR="003D0172" w:rsidRPr="00684531">
        <w:rPr>
          <w:rFonts w:ascii="Arial" w:hAnsi="Arial" w:cs="Arial"/>
          <w:sz w:val="20"/>
          <w:szCs w:val="20"/>
        </w:rPr>
        <w:t xml:space="preserve"> </w:t>
      </w:r>
      <w:r w:rsidR="003D0172" w:rsidRPr="00684531">
        <w:rPr>
          <w:rFonts w:ascii="Arial" w:hAnsi="Arial" w:cs="Arial"/>
          <w:sz w:val="20"/>
          <w:szCs w:val="20"/>
        </w:rPr>
        <w:fldChar w:fldCharType="begin"/>
      </w:r>
      <w:r w:rsidR="00362F1D">
        <w:rPr>
          <w:rFonts w:ascii="Arial" w:hAnsi="Arial" w:cs="Arial"/>
          <w:sz w:val="20"/>
          <w:szCs w:val="20"/>
        </w:rPr>
        <w:instrText xml:space="preserve"> ADDIN ZOTERO_ITEM {"citationID":"clA6BvMP","properties":{"formattedCitation":"[2,7]","plainCitation":"[2,7]"},"citationItems":[{"id":506,"uris":["http://zotero.org/users/391236/items/64D9ZCJT"],"uri":["http://zotero.org/users/391236/items/64D9ZCJT"],"label":"page"},{"id":490,"uris":["http://zotero.org/users/391236/items/NS4T5A4D"],"uri":["http://zotero.org/users/391236/items/NS4T5A4D"],"label":"page"}]} </w:instrText>
      </w:r>
      <w:r w:rsidR="003D0172" w:rsidRPr="00684531">
        <w:rPr>
          <w:rFonts w:ascii="Arial" w:hAnsi="Arial" w:cs="Arial"/>
          <w:sz w:val="20"/>
          <w:szCs w:val="20"/>
        </w:rPr>
        <w:fldChar w:fldCharType="separate"/>
      </w:r>
      <w:r w:rsidR="00A40D67" w:rsidRPr="00A40D67">
        <w:rPr>
          <w:rFonts w:ascii="Arial" w:hAnsi="Arial" w:cs="Arial"/>
          <w:sz w:val="20"/>
          <w:szCs w:val="21"/>
        </w:rPr>
        <w:t>[2,7]</w:t>
      </w:r>
      <w:r w:rsidR="003D0172" w:rsidRPr="00684531">
        <w:rPr>
          <w:rFonts w:ascii="Arial" w:hAnsi="Arial" w:cs="Arial"/>
          <w:sz w:val="20"/>
          <w:szCs w:val="20"/>
        </w:rPr>
        <w:fldChar w:fldCharType="end"/>
      </w:r>
      <w:r w:rsidR="003D0172">
        <w:rPr>
          <w:rFonts w:ascii="Arial" w:hAnsi="Arial" w:cs="Arial"/>
          <w:sz w:val="20"/>
          <w:szCs w:val="20"/>
        </w:rPr>
        <w:t xml:space="preserve">, with mortality rates amongst HIV-infected patients on cART </w:t>
      </w:r>
      <w:r w:rsidR="00495F9B">
        <w:rPr>
          <w:rFonts w:ascii="Arial" w:hAnsi="Arial" w:cs="Arial"/>
          <w:sz w:val="20"/>
          <w:szCs w:val="20"/>
        </w:rPr>
        <w:t>approaching</w:t>
      </w:r>
      <w:r w:rsidR="003D0172">
        <w:rPr>
          <w:rFonts w:ascii="Arial" w:hAnsi="Arial" w:cs="Arial"/>
          <w:sz w:val="20"/>
          <w:szCs w:val="20"/>
        </w:rPr>
        <w:t xml:space="preserve"> those of the general population </w:t>
      </w:r>
      <w:r w:rsidR="00333EBE">
        <w:rPr>
          <w:rFonts w:ascii="Arial" w:hAnsi="Arial" w:cs="Arial"/>
          <w:sz w:val="20"/>
          <w:szCs w:val="20"/>
        </w:rPr>
        <w:fldChar w:fldCharType="begin"/>
      </w:r>
      <w:r w:rsidR="00A52A2C">
        <w:rPr>
          <w:rFonts w:ascii="Arial" w:hAnsi="Arial" w:cs="Arial"/>
          <w:sz w:val="20"/>
          <w:szCs w:val="20"/>
        </w:rPr>
        <w:instrText xml:space="preserve"> ADDIN ZOTERO_ITEM {"citationID":"2ckogftbii","properties":{"formattedCitation":"[6]","plainCitation":"[6]"},"citationItems":[{"id":133,"uris":["http://zotero.org/users/391236/items/KTZA6TZE"],"uri":["http://zotero.org/users/391236/items/KTZA6TZE"]}]} </w:instrText>
      </w:r>
      <w:r w:rsidR="00333EBE">
        <w:rPr>
          <w:rFonts w:ascii="Arial" w:hAnsi="Arial" w:cs="Arial"/>
          <w:sz w:val="20"/>
          <w:szCs w:val="20"/>
        </w:rPr>
        <w:fldChar w:fldCharType="separate"/>
      </w:r>
      <w:r w:rsidR="00A52A2C" w:rsidRPr="00A52A2C">
        <w:rPr>
          <w:rFonts w:ascii="Arial" w:hAnsi="Arial" w:cs="Arial"/>
          <w:sz w:val="20"/>
          <w:szCs w:val="21"/>
        </w:rPr>
        <w:t>[6]</w:t>
      </w:r>
      <w:r w:rsidR="00333EBE">
        <w:rPr>
          <w:rFonts w:ascii="Arial" w:hAnsi="Arial" w:cs="Arial"/>
          <w:sz w:val="20"/>
          <w:szCs w:val="20"/>
        </w:rPr>
        <w:fldChar w:fldCharType="end"/>
      </w:r>
      <w:r w:rsidR="00FD0850" w:rsidRPr="00CA50C4">
        <w:rPr>
          <w:rFonts w:ascii="Arial" w:hAnsi="Arial" w:cs="Arial"/>
          <w:sz w:val="20"/>
          <w:szCs w:val="20"/>
        </w:rPr>
        <w:t>.</w:t>
      </w:r>
      <w:r w:rsidR="00FD0850">
        <w:rPr>
          <w:rFonts w:ascii="Arial" w:hAnsi="Arial" w:cs="Arial"/>
          <w:sz w:val="20"/>
          <w:szCs w:val="20"/>
        </w:rPr>
        <w:t xml:space="preserve">  </w:t>
      </w:r>
    </w:p>
    <w:p w:rsidR="00FF21A0" w:rsidRPr="00915B09" w:rsidRDefault="003D0172" w:rsidP="004B2610">
      <w:pPr>
        <w:autoSpaceDE w:val="0"/>
        <w:autoSpaceDN w:val="0"/>
        <w:adjustRightInd w:val="0"/>
        <w:spacing w:after="0" w:line="480" w:lineRule="auto"/>
        <w:ind w:firstLine="720"/>
        <w:rPr>
          <w:rFonts w:ascii="Arial" w:hAnsi="Arial" w:cs="Arial"/>
          <w:bCs/>
          <w:sz w:val="20"/>
          <w:szCs w:val="20"/>
        </w:rPr>
      </w:pPr>
      <w:r>
        <w:rPr>
          <w:rFonts w:ascii="Arial" w:hAnsi="Arial" w:cs="Arial"/>
          <w:bCs/>
          <w:sz w:val="20"/>
          <w:szCs w:val="20"/>
        </w:rPr>
        <w:t xml:space="preserve">There is a </w:t>
      </w:r>
      <w:r w:rsidR="0020078F">
        <w:rPr>
          <w:rFonts w:ascii="Arial" w:hAnsi="Arial" w:cs="Arial"/>
          <w:bCs/>
          <w:sz w:val="20"/>
          <w:szCs w:val="20"/>
        </w:rPr>
        <w:t xml:space="preserve">growing </w:t>
      </w:r>
      <w:r w:rsidR="00D448CE">
        <w:rPr>
          <w:rFonts w:ascii="Arial" w:hAnsi="Arial" w:cs="Arial"/>
          <w:bCs/>
          <w:sz w:val="20"/>
          <w:szCs w:val="20"/>
        </w:rPr>
        <w:t xml:space="preserve">range </w:t>
      </w:r>
      <w:r w:rsidR="0020078F">
        <w:rPr>
          <w:rFonts w:ascii="Arial" w:hAnsi="Arial" w:cs="Arial"/>
          <w:bCs/>
          <w:sz w:val="20"/>
          <w:szCs w:val="20"/>
        </w:rPr>
        <w:t xml:space="preserve">of </w:t>
      </w:r>
      <w:r w:rsidR="003C0810">
        <w:rPr>
          <w:rFonts w:ascii="Arial" w:hAnsi="Arial" w:cs="Arial"/>
          <w:bCs/>
          <w:sz w:val="20"/>
          <w:szCs w:val="20"/>
        </w:rPr>
        <w:t>antiretroviral</w:t>
      </w:r>
      <w:r w:rsidR="00D448CE">
        <w:rPr>
          <w:rFonts w:ascii="Arial" w:hAnsi="Arial" w:cs="Arial"/>
          <w:bCs/>
          <w:sz w:val="20"/>
          <w:szCs w:val="20"/>
        </w:rPr>
        <w:t xml:space="preserve"> drugs </w:t>
      </w:r>
      <w:r>
        <w:rPr>
          <w:rFonts w:ascii="Arial" w:hAnsi="Arial" w:cs="Arial"/>
          <w:bCs/>
          <w:sz w:val="20"/>
          <w:szCs w:val="20"/>
        </w:rPr>
        <w:t>that are</w:t>
      </w:r>
      <w:r w:rsidR="00D448CE">
        <w:rPr>
          <w:rFonts w:ascii="Arial" w:hAnsi="Arial" w:cs="Arial"/>
          <w:bCs/>
          <w:sz w:val="20"/>
          <w:szCs w:val="20"/>
        </w:rPr>
        <w:t xml:space="preserve"> used to provide life-long therapy</w:t>
      </w:r>
      <w:r w:rsidR="004B4A7E">
        <w:rPr>
          <w:rFonts w:ascii="Arial" w:hAnsi="Arial" w:cs="Arial"/>
          <w:bCs/>
          <w:sz w:val="20"/>
          <w:szCs w:val="20"/>
        </w:rPr>
        <w:t>.  W</w:t>
      </w:r>
      <w:r w:rsidR="006E10FF">
        <w:rPr>
          <w:rFonts w:ascii="Arial" w:hAnsi="Arial" w:cs="Arial"/>
          <w:bCs/>
          <w:sz w:val="20"/>
          <w:szCs w:val="20"/>
        </w:rPr>
        <w:t xml:space="preserve">hile </w:t>
      </w:r>
      <w:r w:rsidR="009C2AC5" w:rsidRPr="00CA50C4">
        <w:rPr>
          <w:rFonts w:ascii="Arial" w:hAnsi="Arial" w:cs="Arial"/>
          <w:bCs/>
          <w:sz w:val="20"/>
          <w:szCs w:val="20"/>
        </w:rPr>
        <w:t xml:space="preserve">the </w:t>
      </w:r>
      <w:r w:rsidR="004B53B7">
        <w:rPr>
          <w:rFonts w:ascii="Arial" w:hAnsi="Arial" w:cs="Arial"/>
          <w:bCs/>
          <w:sz w:val="20"/>
          <w:szCs w:val="20"/>
        </w:rPr>
        <w:t xml:space="preserve">most limiting factors </w:t>
      </w:r>
      <w:r w:rsidR="009C2AC5" w:rsidRPr="00CA50C4">
        <w:rPr>
          <w:rFonts w:ascii="Arial" w:hAnsi="Arial" w:cs="Arial"/>
          <w:bCs/>
          <w:sz w:val="20"/>
          <w:szCs w:val="20"/>
        </w:rPr>
        <w:t>of HI</w:t>
      </w:r>
      <w:r w:rsidR="00EF6741" w:rsidRPr="00CA50C4">
        <w:rPr>
          <w:rFonts w:ascii="Arial" w:hAnsi="Arial" w:cs="Arial"/>
          <w:bCs/>
          <w:sz w:val="20"/>
          <w:szCs w:val="20"/>
        </w:rPr>
        <w:t>V</w:t>
      </w:r>
      <w:r w:rsidR="009C2AC5" w:rsidRPr="00684531">
        <w:rPr>
          <w:rFonts w:ascii="Arial" w:hAnsi="Arial" w:cs="Arial"/>
          <w:bCs/>
          <w:sz w:val="20"/>
          <w:szCs w:val="20"/>
        </w:rPr>
        <w:t xml:space="preserve"> treatment have shifted over time</w:t>
      </w:r>
      <w:r>
        <w:rPr>
          <w:rFonts w:ascii="Arial" w:hAnsi="Arial" w:cs="Arial"/>
          <w:bCs/>
          <w:sz w:val="20"/>
          <w:szCs w:val="20"/>
        </w:rPr>
        <w:t xml:space="preserve"> </w:t>
      </w:r>
      <w:r w:rsidRPr="00CA50C4">
        <w:rPr>
          <w:rFonts w:ascii="Arial" w:hAnsi="Arial" w:cs="Arial"/>
          <w:sz w:val="20"/>
          <w:szCs w:val="20"/>
        </w:rPr>
        <w:fldChar w:fldCharType="begin"/>
      </w:r>
      <w:r w:rsidR="00362F1D">
        <w:rPr>
          <w:rFonts w:ascii="Arial" w:hAnsi="Arial" w:cs="Arial"/>
          <w:sz w:val="20"/>
          <w:szCs w:val="20"/>
        </w:rPr>
        <w:instrText xml:space="preserve"> ADDIN ZOTERO_ITEM {"citationID":"pZCqvROt","properties":{"formattedCitation":"[2]","plainCitation":"[2]"},"citationItems":[{"id":506,"uris":["http://zotero.org/users/391236/items/64D9ZCJT"],"uri":["http://zotero.org/users/391236/items/64D9ZCJT"]}]} </w:instrText>
      </w:r>
      <w:r w:rsidRPr="00CA50C4">
        <w:rPr>
          <w:rFonts w:ascii="Arial" w:hAnsi="Arial" w:cs="Arial"/>
          <w:sz w:val="20"/>
          <w:szCs w:val="20"/>
        </w:rPr>
        <w:fldChar w:fldCharType="separate"/>
      </w:r>
      <w:r w:rsidR="00A40D67" w:rsidRPr="00A40D67">
        <w:rPr>
          <w:rFonts w:ascii="Arial" w:hAnsi="Arial" w:cs="Arial"/>
          <w:sz w:val="20"/>
          <w:szCs w:val="21"/>
        </w:rPr>
        <w:t>[2]</w:t>
      </w:r>
      <w:r w:rsidRPr="00CA50C4">
        <w:rPr>
          <w:rFonts w:ascii="Arial" w:hAnsi="Arial" w:cs="Arial"/>
          <w:sz w:val="20"/>
          <w:szCs w:val="20"/>
        </w:rPr>
        <w:fldChar w:fldCharType="end"/>
      </w:r>
      <w:r w:rsidR="009C2AC5" w:rsidRPr="00684531">
        <w:rPr>
          <w:rFonts w:ascii="Arial" w:hAnsi="Arial" w:cs="Arial"/>
          <w:bCs/>
          <w:sz w:val="20"/>
          <w:szCs w:val="20"/>
        </w:rPr>
        <w:t xml:space="preserve">, </w:t>
      </w:r>
      <w:r w:rsidR="00495F9B">
        <w:rPr>
          <w:rFonts w:ascii="Arial" w:hAnsi="Arial" w:cs="Arial"/>
          <w:bCs/>
          <w:sz w:val="20"/>
          <w:szCs w:val="20"/>
        </w:rPr>
        <w:t xml:space="preserve">there are still a number of </w:t>
      </w:r>
      <w:r w:rsidR="00D448CE">
        <w:rPr>
          <w:rFonts w:ascii="Arial" w:hAnsi="Arial" w:cs="Arial"/>
          <w:bCs/>
          <w:sz w:val="20"/>
          <w:szCs w:val="20"/>
        </w:rPr>
        <w:t xml:space="preserve"> </w:t>
      </w:r>
      <w:r w:rsidR="00EF6741" w:rsidRPr="00684531">
        <w:rPr>
          <w:rFonts w:ascii="Arial" w:hAnsi="Arial" w:cs="Arial"/>
          <w:bCs/>
          <w:sz w:val="20"/>
          <w:szCs w:val="20"/>
        </w:rPr>
        <w:t>problems</w:t>
      </w:r>
      <w:r w:rsidR="002E20BC" w:rsidRPr="00684531">
        <w:rPr>
          <w:rFonts w:ascii="Arial" w:hAnsi="Arial" w:cs="Arial"/>
          <w:bCs/>
          <w:sz w:val="20"/>
          <w:szCs w:val="20"/>
        </w:rPr>
        <w:t xml:space="preserve"> associated with</w:t>
      </w:r>
      <w:r w:rsidR="004B53B7">
        <w:rPr>
          <w:rFonts w:ascii="Arial" w:hAnsi="Arial" w:cs="Arial"/>
          <w:bCs/>
          <w:sz w:val="20"/>
          <w:szCs w:val="20"/>
        </w:rPr>
        <w:t xml:space="preserve"> cART </w:t>
      </w:r>
      <w:r w:rsidR="00D448CE">
        <w:rPr>
          <w:rFonts w:ascii="Arial" w:hAnsi="Arial" w:cs="Arial"/>
          <w:bCs/>
          <w:sz w:val="20"/>
          <w:szCs w:val="20"/>
        </w:rPr>
        <w:t>that challenge the regimens durability</w:t>
      </w:r>
      <w:r w:rsidR="006E10FF">
        <w:rPr>
          <w:rFonts w:ascii="Arial" w:hAnsi="Arial" w:cs="Arial"/>
          <w:bCs/>
          <w:sz w:val="20"/>
          <w:szCs w:val="20"/>
        </w:rPr>
        <w:t xml:space="preserve">, such as </w:t>
      </w:r>
      <w:r w:rsidR="009F6AF8" w:rsidRPr="00684531">
        <w:rPr>
          <w:rFonts w:ascii="Arial" w:hAnsi="Arial" w:cs="Arial"/>
          <w:bCs/>
          <w:sz w:val="20"/>
          <w:szCs w:val="20"/>
        </w:rPr>
        <w:t>considerable cross-</w:t>
      </w:r>
      <w:r w:rsidR="009F6AF8" w:rsidRPr="00915B09">
        <w:rPr>
          <w:rFonts w:ascii="Arial" w:hAnsi="Arial" w:cs="Arial"/>
          <w:bCs/>
          <w:sz w:val="20"/>
          <w:szCs w:val="20"/>
        </w:rPr>
        <w:t xml:space="preserve">resistance within drug-classes </w:t>
      </w:r>
      <w:r w:rsidR="00333EBE" w:rsidRPr="00915B09">
        <w:rPr>
          <w:rFonts w:ascii="Arial" w:hAnsi="Arial" w:cs="Arial"/>
          <w:bCs/>
          <w:sz w:val="20"/>
          <w:szCs w:val="20"/>
        </w:rPr>
        <w:fldChar w:fldCharType="begin"/>
      </w:r>
      <w:r w:rsidR="00A40D67" w:rsidRPr="00915B09">
        <w:rPr>
          <w:rFonts w:ascii="Arial" w:hAnsi="Arial" w:cs="Arial"/>
          <w:bCs/>
          <w:sz w:val="20"/>
          <w:szCs w:val="20"/>
        </w:rPr>
        <w:instrText xml:space="preserve"> ADDIN ZOTERO_ITEM {"citationID":"dgvhwAUM","properties":{"formattedCitation":"[8]","plainCitation":"[8]"},"citationItems":[{"id":12,"uris":["http://zotero.org/users/391236/items/KWTEX9RB"],"uri":["http://zotero.org/users/391236/items/KWTEX9RB"]}]} </w:instrText>
      </w:r>
      <w:r w:rsidR="00333EBE" w:rsidRPr="00915B09">
        <w:rPr>
          <w:rFonts w:ascii="Arial" w:hAnsi="Arial" w:cs="Arial"/>
          <w:bCs/>
          <w:sz w:val="20"/>
          <w:szCs w:val="20"/>
        </w:rPr>
        <w:fldChar w:fldCharType="separate"/>
      </w:r>
      <w:r w:rsidR="00A40D67" w:rsidRPr="00915B09">
        <w:rPr>
          <w:rFonts w:ascii="Arial" w:hAnsi="Arial" w:cs="Arial"/>
          <w:sz w:val="20"/>
          <w:szCs w:val="20"/>
        </w:rPr>
        <w:t>[8]</w:t>
      </w:r>
      <w:r w:rsidR="00333EBE" w:rsidRPr="00915B09">
        <w:rPr>
          <w:rFonts w:ascii="Arial" w:hAnsi="Arial" w:cs="Arial"/>
          <w:bCs/>
          <w:sz w:val="20"/>
          <w:szCs w:val="20"/>
        </w:rPr>
        <w:fldChar w:fldCharType="end"/>
      </w:r>
      <w:r w:rsidR="00237E81" w:rsidRPr="00915B09">
        <w:rPr>
          <w:rFonts w:ascii="Arial" w:hAnsi="Arial" w:cs="Arial"/>
          <w:bCs/>
          <w:sz w:val="20"/>
          <w:szCs w:val="20"/>
        </w:rPr>
        <w:t xml:space="preserve">, </w:t>
      </w:r>
      <w:r w:rsidR="00684531" w:rsidRPr="00244C4E">
        <w:rPr>
          <w:rFonts w:ascii="Arial" w:hAnsi="Arial" w:cs="Arial"/>
          <w:bCs/>
          <w:sz w:val="20"/>
          <w:szCs w:val="20"/>
        </w:rPr>
        <w:t xml:space="preserve">and </w:t>
      </w:r>
      <w:r w:rsidR="009F6AF8" w:rsidRPr="00244C4E">
        <w:rPr>
          <w:rFonts w:ascii="Arial" w:hAnsi="Arial" w:cs="Arial"/>
          <w:bCs/>
          <w:sz w:val="20"/>
          <w:szCs w:val="20"/>
        </w:rPr>
        <w:t xml:space="preserve">potential, </w:t>
      </w:r>
      <w:r w:rsidR="00684531" w:rsidRPr="00244C4E">
        <w:rPr>
          <w:rFonts w:ascii="Arial" w:hAnsi="Arial" w:cs="Arial"/>
          <w:bCs/>
          <w:sz w:val="20"/>
          <w:szCs w:val="20"/>
        </w:rPr>
        <w:t>s</w:t>
      </w:r>
      <w:r w:rsidR="009F6AF8" w:rsidRPr="00244C4E">
        <w:rPr>
          <w:rFonts w:ascii="Arial" w:hAnsi="Arial" w:cs="Arial"/>
          <w:bCs/>
          <w:sz w:val="20"/>
          <w:szCs w:val="20"/>
        </w:rPr>
        <w:t>ometime serious, adverse</w:t>
      </w:r>
      <w:r w:rsidR="009F6AF8" w:rsidRPr="00915B09">
        <w:rPr>
          <w:rFonts w:ascii="Arial" w:hAnsi="Arial" w:cs="Arial"/>
          <w:bCs/>
          <w:sz w:val="20"/>
          <w:szCs w:val="20"/>
        </w:rPr>
        <w:t xml:space="preserve"> effects</w:t>
      </w:r>
      <w:r w:rsidR="009C2AC5" w:rsidRPr="00915B09">
        <w:rPr>
          <w:rFonts w:ascii="Arial" w:hAnsi="Arial" w:cs="Arial"/>
          <w:bCs/>
          <w:sz w:val="20"/>
          <w:szCs w:val="20"/>
        </w:rPr>
        <w:t xml:space="preserve"> </w:t>
      </w:r>
      <w:r w:rsidR="006E10FF" w:rsidRPr="00915B09">
        <w:rPr>
          <w:rFonts w:ascii="Arial" w:hAnsi="Arial" w:cs="Arial"/>
          <w:bCs/>
          <w:sz w:val="20"/>
          <w:szCs w:val="20"/>
        </w:rPr>
        <w:t xml:space="preserve">which </w:t>
      </w:r>
      <w:r w:rsidR="009C2AC5" w:rsidRPr="00915B09">
        <w:rPr>
          <w:rFonts w:ascii="Arial" w:hAnsi="Arial" w:cs="Arial"/>
          <w:bCs/>
          <w:sz w:val="20"/>
          <w:szCs w:val="20"/>
        </w:rPr>
        <w:t xml:space="preserve">can make adherence to regimens difficult </w:t>
      </w:r>
      <w:r w:rsidR="00333EBE" w:rsidRPr="00915B09">
        <w:rPr>
          <w:rFonts w:ascii="Arial" w:hAnsi="Arial" w:cs="Arial"/>
          <w:bCs/>
          <w:sz w:val="20"/>
          <w:szCs w:val="20"/>
        </w:rPr>
        <w:fldChar w:fldCharType="begin"/>
      </w:r>
      <w:r w:rsidR="00362F1D">
        <w:rPr>
          <w:rFonts w:ascii="Arial" w:hAnsi="Arial" w:cs="Arial"/>
          <w:bCs/>
          <w:sz w:val="20"/>
          <w:szCs w:val="20"/>
        </w:rPr>
        <w:instrText xml:space="preserve"> ADDIN ZOTERO_ITEM {"citationID":"tXaH2STh","properties":{"formattedCitation":"{\\rtf [9\\uc0\\u8211{}11]}","plainCitation":"[9–11]"},"citationItems":[{"id":90,"uris":["http://zotero.org/users/391236/items/D2V38K34"],"uri":["http://zotero.org/users/391236/items/D2V38K34"],"label":"page"},{"id":115,"uris":["http://zotero.org/users/391236/items/HVFR7KPV"],"uri":["http://zotero.org/users/391236/items/HVFR7KPV"],"label":"page"},{"id":746,"uris":["http://zotero.org/users/391236/items/VZW7MR3B"],"uri":["http://zotero.org/users/391236/items/VZW7MR3B"],"label":"page"}]} </w:instrText>
      </w:r>
      <w:r w:rsidR="00333EBE" w:rsidRPr="00915B09">
        <w:rPr>
          <w:rFonts w:ascii="Arial" w:hAnsi="Arial" w:cs="Arial"/>
          <w:bCs/>
          <w:sz w:val="20"/>
          <w:szCs w:val="20"/>
        </w:rPr>
        <w:fldChar w:fldCharType="separate"/>
      </w:r>
      <w:r w:rsidR="00A52A2C" w:rsidRPr="00915B09">
        <w:rPr>
          <w:rFonts w:ascii="Arial" w:hAnsi="Arial" w:cs="Arial"/>
          <w:sz w:val="20"/>
          <w:szCs w:val="20"/>
        </w:rPr>
        <w:t>[9–11]</w:t>
      </w:r>
      <w:r w:rsidR="00333EBE" w:rsidRPr="00915B09">
        <w:rPr>
          <w:rFonts w:ascii="Arial" w:hAnsi="Arial" w:cs="Arial"/>
          <w:bCs/>
          <w:sz w:val="20"/>
          <w:szCs w:val="20"/>
        </w:rPr>
        <w:fldChar w:fldCharType="end"/>
      </w:r>
      <w:r w:rsidR="009F6AF8" w:rsidRPr="00915B09">
        <w:rPr>
          <w:rFonts w:ascii="Arial" w:hAnsi="Arial" w:cs="Arial"/>
          <w:bCs/>
          <w:sz w:val="20"/>
          <w:szCs w:val="20"/>
        </w:rPr>
        <w:t xml:space="preserve">.  </w:t>
      </w:r>
    </w:p>
    <w:p w:rsidR="00915B09" w:rsidRPr="00915B09" w:rsidRDefault="00915B09" w:rsidP="004B2610">
      <w:pPr>
        <w:autoSpaceDE w:val="0"/>
        <w:autoSpaceDN w:val="0"/>
        <w:adjustRightInd w:val="0"/>
        <w:spacing w:after="0" w:line="480" w:lineRule="auto"/>
        <w:ind w:firstLine="720"/>
        <w:rPr>
          <w:rFonts w:ascii="Arial" w:eastAsia="Calibri" w:hAnsi="Arial" w:cs="Arial"/>
          <w:bCs/>
          <w:sz w:val="20"/>
          <w:szCs w:val="20"/>
        </w:rPr>
      </w:pPr>
      <w:r w:rsidRPr="00915B09">
        <w:rPr>
          <w:rFonts w:ascii="Arial" w:eastAsia="Calibri" w:hAnsi="Arial" w:cs="Arial"/>
          <w:bCs/>
          <w:sz w:val="20"/>
          <w:szCs w:val="20"/>
        </w:rPr>
        <w:t xml:space="preserve">Prolonging the durability of first-line cART is particularly important for the management of HIV infection.  Patients on subsequent lines often receive more complex and expensive regimens </w:t>
      </w:r>
      <w:r w:rsidRPr="00915B09">
        <w:rPr>
          <w:rFonts w:ascii="Arial" w:hAnsi="Arial" w:cs="Arial"/>
          <w:sz w:val="20"/>
          <w:szCs w:val="20"/>
        </w:rPr>
        <w:fldChar w:fldCharType="begin"/>
      </w:r>
      <w:r w:rsidR="00362F1D">
        <w:rPr>
          <w:rFonts w:ascii="Arial" w:hAnsi="Arial" w:cs="Arial"/>
          <w:sz w:val="20"/>
          <w:szCs w:val="20"/>
        </w:rPr>
        <w:instrText xml:space="preserve"> ADDIN ZOTERO_ITEM {"citationID":"wnlTk0ni","properties":{"formattedCitation":"{\\rtf [4\\uc0\\u8211{}6]}","plainCitation":"[4–6]"},"citationItems":[{"id":112,"uris":["http://zotero.org/users/391236/items/S7GQZTRP"],"uri":["http://zotero.org/users/391236/items/S7GQZTRP"],"label":"page"},{"id":113,"uris":["http://zotero.org/users/391236/items/E3JN4TSM"],"uri":["http://zotero.org/users/391236/items/E3JN4TSM"],"label":"page"},{"id":133,"uris":["http://zotero.org/users/391236/items/KTZA6TZE"],"uri":["http://zotero.org/users/391236/items/KTZA6TZE"],"label":"page"}]} </w:instrText>
      </w:r>
      <w:r w:rsidRPr="00915B09">
        <w:rPr>
          <w:rFonts w:ascii="Arial" w:hAnsi="Arial" w:cs="Arial"/>
          <w:sz w:val="20"/>
          <w:szCs w:val="20"/>
        </w:rPr>
        <w:fldChar w:fldCharType="separate"/>
      </w:r>
      <w:r w:rsidRPr="00915B09">
        <w:rPr>
          <w:rFonts w:ascii="Arial" w:hAnsi="Arial" w:cs="Arial"/>
          <w:sz w:val="20"/>
          <w:szCs w:val="20"/>
        </w:rPr>
        <w:t>[4–6]</w:t>
      </w:r>
      <w:r w:rsidRPr="00915B09">
        <w:rPr>
          <w:rFonts w:ascii="Arial" w:hAnsi="Arial" w:cs="Arial"/>
          <w:sz w:val="20"/>
          <w:szCs w:val="20"/>
        </w:rPr>
        <w:fldChar w:fldCharType="end"/>
      </w:r>
      <w:r w:rsidRPr="00915B09">
        <w:rPr>
          <w:rFonts w:ascii="Arial" w:eastAsia="Calibri" w:hAnsi="Arial" w:cs="Arial"/>
          <w:bCs/>
          <w:sz w:val="20"/>
          <w:szCs w:val="20"/>
        </w:rPr>
        <w:t xml:space="preserve">, and switching is associated with </w:t>
      </w:r>
      <w:r w:rsidR="00140437">
        <w:rPr>
          <w:rFonts w:ascii="Arial" w:eastAsia="Calibri" w:hAnsi="Arial" w:cs="Arial"/>
          <w:bCs/>
          <w:sz w:val="20"/>
          <w:szCs w:val="20"/>
        </w:rPr>
        <w:t>“</w:t>
      </w:r>
      <w:r w:rsidRPr="00915B09">
        <w:rPr>
          <w:rFonts w:ascii="Arial" w:eastAsia="Calibri" w:hAnsi="Arial" w:cs="Arial"/>
          <w:bCs/>
          <w:sz w:val="20"/>
          <w:szCs w:val="20"/>
        </w:rPr>
        <w:t>transactional</w:t>
      </w:r>
      <w:r w:rsidR="00140437">
        <w:rPr>
          <w:rFonts w:ascii="Arial" w:eastAsia="Calibri" w:hAnsi="Arial" w:cs="Arial"/>
          <w:bCs/>
          <w:sz w:val="20"/>
          <w:szCs w:val="20"/>
        </w:rPr>
        <w:t>”</w:t>
      </w:r>
      <w:r w:rsidRPr="00915B09">
        <w:rPr>
          <w:rFonts w:ascii="Arial" w:eastAsia="Calibri" w:hAnsi="Arial" w:cs="Arial"/>
          <w:bCs/>
          <w:sz w:val="20"/>
          <w:szCs w:val="20"/>
        </w:rPr>
        <w:t xml:space="preserve"> costs</w:t>
      </w:r>
      <w:r w:rsidR="00140437">
        <w:rPr>
          <w:rFonts w:ascii="Arial" w:eastAsia="Calibri" w:hAnsi="Arial" w:cs="Arial"/>
          <w:bCs/>
          <w:sz w:val="20"/>
          <w:szCs w:val="20"/>
        </w:rPr>
        <w:t>,</w:t>
      </w:r>
      <w:r w:rsidRPr="00915B09">
        <w:rPr>
          <w:rFonts w:ascii="Arial" w:eastAsia="Calibri" w:hAnsi="Arial" w:cs="Arial"/>
          <w:bCs/>
          <w:sz w:val="20"/>
          <w:szCs w:val="20"/>
        </w:rPr>
        <w:t xml:space="preserve"> including clinical visits, and laboratory tests.  </w:t>
      </w:r>
      <w:r w:rsidR="00307148">
        <w:rPr>
          <w:rFonts w:ascii="Arial" w:eastAsia="Calibri" w:hAnsi="Arial" w:cs="Arial"/>
          <w:bCs/>
          <w:sz w:val="20"/>
          <w:szCs w:val="20"/>
        </w:rPr>
        <w:t>Moreover</w:t>
      </w:r>
      <w:r w:rsidRPr="00915B09">
        <w:rPr>
          <w:rFonts w:ascii="Arial" w:eastAsia="Calibri" w:hAnsi="Arial" w:cs="Arial"/>
          <w:bCs/>
          <w:sz w:val="20"/>
          <w:szCs w:val="20"/>
        </w:rPr>
        <w:t xml:space="preserve">, patients who achieve undetectable levels of viral load on first-line have a greater chance of long-term success on HIV-treatment </w:t>
      </w:r>
      <w:r w:rsidRPr="00915B09">
        <w:rPr>
          <w:rFonts w:ascii="Arial" w:eastAsia="Calibri" w:hAnsi="Arial" w:cs="Arial"/>
          <w:bCs/>
          <w:sz w:val="20"/>
          <w:szCs w:val="20"/>
        </w:rPr>
        <w:fldChar w:fldCharType="begin"/>
      </w:r>
      <w:r w:rsidR="00614792">
        <w:rPr>
          <w:rFonts w:ascii="Arial" w:eastAsia="Calibri" w:hAnsi="Arial" w:cs="Arial"/>
          <w:bCs/>
          <w:sz w:val="20"/>
          <w:szCs w:val="20"/>
        </w:rPr>
        <w:instrText xml:space="preserve"> ADDIN ZOTERO_ITEM {"citationID":"261775g7p7","properties":{"formattedCitation":"[12]","plainCitation":"[12]"},"citationItems":[{"id":37,"uris":["http://zotero.org/users/391236/items/MHRX4WBK"],"uri":["http://zotero.org/users/391236/items/MHRX4WBK"]}]} </w:instrText>
      </w:r>
      <w:r w:rsidRPr="00915B09">
        <w:rPr>
          <w:rFonts w:ascii="Arial" w:eastAsia="Calibri" w:hAnsi="Arial" w:cs="Arial"/>
          <w:bCs/>
          <w:sz w:val="20"/>
          <w:szCs w:val="20"/>
        </w:rPr>
        <w:fldChar w:fldCharType="separate"/>
      </w:r>
      <w:r w:rsidR="00614792" w:rsidRPr="00614792">
        <w:rPr>
          <w:rFonts w:ascii="Arial" w:hAnsi="Arial" w:cs="Arial"/>
          <w:sz w:val="20"/>
        </w:rPr>
        <w:t>[12]</w:t>
      </w:r>
      <w:r w:rsidRPr="00915B09">
        <w:rPr>
          <w:rFonts w:ascii="Arial" w:eastAsia="Calibri" w:hAnsi="Arial" w:cs="Arial"/>
          <w:sz w:val="20"/>
          <w:szCs w:val="20"/>
        </w:rPr>
        <w:fldChar w:fldCharType="end"/>
      </w:r>
      <w:r w:rsidRPr="0045026F">
        <w:rPr>
          <w:rFonts w:ascii="Arial" w:eastAsia="Calibri" w:hAnsi="Arial" w:cs="Arial"/>
          <w:bCs/>
          <w:sz w:val="20"/>
          <w:szCs w:val="20"/>
        </w:rPr>
        <w:t xml:space="preserve">.   </w:t>
      </w:r>
    </w:p>
    <w:p w:rsidR="001C0CA7" w:rsidRDefault="00144DBD" w:rsidP="004B2610">
      <w:pPr>
        <w:spacing w:after="0" w:line="480" w:lineRule="auto"/>
        <w:ind w:firstLine="720"/>
        <w:rPr>
          <w:rFonts w:ascii="Arial" w:eastAsia="Calibri" w:hAnsi="Arial" w:cs="Arial"/>
          <w:color w:val="000000"/>
          <w:sz w:val="20"/>
          <w:szCs w:val="20"/>
        </w:rPr>
      </w:pPr>
      <w:r>
        <w:rPr>
          <w:rFonts w:ascii="Arial" w:eastAsia="Calibri" w:hAnsi="Arial" w:cs="Arial"/>
          <w:color w:val="000000"/>
          <w:sz w:val="20"/>
          <w:szCs w:val="20"/>
        </w:rPr>
        <w:t>The a</w:t>
      </w:r>
      <w:r w:rsidR="00A9397C" w:rsidRPr="00115828">
        <w:rPr>
          <w:rFonts w:ascii="Arial" w:eastAsia="Calibri" w:hAnsi="Arial" w:cs="Arial"/>
          <w:color w:val="000000"/>
          <w:sz w:val="20"/>
          <w:szCs w:val="20"/>
        </w:rPr>
        <w:t xml:space="preserve">im </w:t>
      </w:r>
      <w:r>
        <w:rPr>
          <w:rFonts w:ascii="Arial" w:eastAsia="Calibri" w:hAnsi="Arial" w:cs="Arial"/>
          <w:color w:val="000000"/>
          <w:sz w:val="20"/>
          <w:szCs w:val="20"/>
        </w:rPr>
        <w:t xml:space="preserve">of this study is </w:t>
      </w:r>
      <w:r w:rsidR="00A9397C" w:rsidRPr="00115828">
        <w:rPr>
          <w:rFonts w:ascii="Arial" w:eastAsia="Calibri" w:hAnsi="Arial" w:cs="Arial"/>
          <w:color w:val="000000"/>
          <w:sz w:val="20"/>
          <w:szCs w:val="20"/>
        </w:rPr>
        <w:t xml:space="preserve">to quantify the </w:t>
      </w:r>
      <w:r w:rsidR="004B53B7" w:rsidRPr="00115828">
        <w:rPr>
          <w:rFonts w:ascii="Arial" w:eastAsia="Calibri" w:hAnsi="Arial" w:cs="Arial"/>
          <w:color w:val="000000"/>
          <w:sz w:val="20"/>
          <w:szCs w:val="20"/>
        </w:rPr>
        <w:t>performance</w:t>
      </w:r>
      <w:r w:rsidR="00A9397C" w:rsidRPr="00115828">
        <w:rPr>
          <w:rFonts w:ascii="Arial" w:eastAsia="Calibri" w:hAnsi="Arial" w:cs="Arial"/>
          <w:color w:val="000000"/>
          <w:sz w:val="20"/>
          <w:szCs w:val="20"/>
        </w:rPr>
        <w:t xml:space="preserve"> of existing first- and second-line </w:t>
      </w:r>
      <w:r w:rsidR="001B2C7E" w:rsidRPr="00115828">
        <w:rPr>
          <w:rFonts w:ascii="Arial" w:eastAsia="Calibri" w:hAnsi="Arial" w:cs="Arial"/>
          <w:color w:val="000000"/>
          <w:sz w:val="20"/>
          <w:szCs w:val="20"/>
        </w:rPr>
        <w:t>c</w:t>
      </w:r>
      <w:r w:rsidR="00A9397C" w:rsidRPr="00115828">
        <w:rPr>
          <w:rFonts w:ascii="Arial" w:eastAsia="Calibri" w:hAnsi="Arial" w:cs="Arial"/>
          <w:color w:val="000000"/>
          <w:sz w:val="20"/>
          <w:szCs w:val="20"/>
        </w:rPr>
        <w:t xml:space="preserve">ART </w:t>
      </w:r>
      <w:r w:rsidR="00973F85" w:rsidRPr="00115828">
        <w:rPr>
          <w:rFonts w:ascii="Arial" w:eastAsia="Calibri" w:hAnsi="Arial" w:cs="Arial"/>
          <w:color w:val="000000"/>
          <w:sz w:val="20"/>
          <w:szCs w:val="20"/>
        </w:rPr>
        <w:t xml:space="preserve">regimens </w:t>
      </w:r>
      <w:r w:rsidR="00A9397C" w:rsidRPr="00115828">
        <w:rPr>
          <w:rFonts w:ascii="Arial" w:eastAsia="Calibri" w:hAnsi="Arial" w:cs="Arial"/>
          <w:color w:val="000000"/>
          <w:sz w:val="20"/>
          <w:szCs w:val="20"/>
        </w:rPr>
        <w:t>on patient</w:t>
      </w:r>
      <w:r w:rsidR="00ED33F8">
        <w:rPr>
          <w:rFonts w:ascii="Arial" w:eastAsia="Calibri" w:hAnsi="Arial" w:cs="Arial"/>
          <w:color w:val="000000"/>
          <w:sz w:val="20"/>
          <w:szCs w:val="20"/>
        </w:rPr>
        <w:t>’s clinical</w:t>
      </w:r>
      <w:r w:rsidR="00A9397C" w:rsidRPr="00115828">
        <w:rPr>
          <w:rFonts w:ascii="Arial" w:eastAsia="Calibri" w:hAnsi="Arial" w:cs="Arial"/>
          <w:color w:val="000000"/>
          <w:sz w:val="20"/>
          <w:szCs w:val="20"/>
        </w:rPr>
        <w:t xml:space="preserve"> outcome</w:t>
      </w:r>
      <w:r w:rsidR="009E4703">
        <w:rPr>
          <w:rFonts w:ascii="Arial" w:eastAsia="Calibri" w:hAnsi="Arial" w:cs="Arial"/>
          <w:color w:val="000000"/>
          <w:sz w:val="20"/>
          <w:szCs w:val="20"/>
        </w:rPr>
        <w:t>s</w:t>
      </w:r>
      <w:r w:rsidR="00A9397C" w:rsidRPr="00115828">
        <w:rPr>
          <w:rFonts w:ascii="Arial" w:eastAsia="Calibri" w:hAnsi="Arial" w:cs="Arial"/>
          <w:color w:val="000000"/>
          <w:sz w:val="20"/>
          <w:szCs w:val="20"/>
        </w:rPr>
        <w:t xml:space="preserve"> </w:t>
      </w:r>
      <w:r w:rsidR="00355C85" w:rsidRPr="00115828">
        <w:rPr>
          <w:rFonts w:ascii="Arial" w:eastAsia="Calibri" w:hAnsi="Arial" w:cs="Arial"/>
          <w:color w:val="000000"/>
          <w:sz w:val="20"/>
          <w:szCs w:val="20"/>
        </w:rPr>
        <w:t>in the Netherlands</w:t>
      </w:r>
      <w:r w:rsidR="004B53B7" w:rsidRPr="00115828">
        <w:rPr>
          <w:rFonts w:ascii="Arial" w:eastAsia="Calibri" w:hAnsi="Arial" w:cs="Arial"/>
          <w:color w:val="000000"/>
          <w:sz w:val="20"/>
          <w:szCs w:val="20"/>
        </w:rPr>
        <w:t xml:space="preserve"> using </w:t>
      </w:r>
      <w:r w:rsidR="000D025C" w:rsidRPr="00115828">
        <w:rPr>
          <w:rFonts w:ascii="Arial" w:eastAsia="Calibri" w:hAnsi="Arial" w:cs="Arial"/>
          <w:color w:val="000000"/>
          <w:sz w:val="20"/>
          <w:szCs w:val="20"/>
        </w:rPr>
        <w:t xml:space="preserve">ATHENA </w:t>
      </w:r>
      <w:r w:rsidR="004B53B7" w:rsidRPr="00115828">
        <w:rPr>
          <w:rFonts w:ascii="Arial" w:eastAsia="Calibri" w:hAnsi="Arial" w:cs="Arial"/>
          <w:color w:val="000000"/>
          <w:sz w:val="20"/>
          <w:szCs w:val="20"/>
        </w:rPr>
        <w:t xml:space="preserve">data and </w:t>
      </w:r>
      <w:r w:rsidR="00A9397C" w:rsidRPr="00115828">
        <w:rPr>
          <w:rFonts w:ascii="Arial" w:eastAsia="Calibri" w:hAnsi="Arial" w:cs="Arial"/>
          <w:color w:val="000000"/>
          <w:sz w:val="20"/>
          <w:szCs w:val="20"/>
        </w:rPr>
        <w:t xml:space="preserve">to </w:t>
      </w:r>
      <w:r w:rsidR="00115828" w:rsidRPr="00115828">
        <w:rPr>
          <w:rFonts w:ascii="Arial" w:eastAsia="Calibri" w:hAnsi="Arial" w:cs="Arial"/>
          <w:color w:val="000000"/>
          <w:sz w:val="20"/>
          <w:szCs w:val="20"/>
        </w:rPr>
        <w:t>investigate</w:t>
      </w:r>
      <w:r w:rsidR="00A9397C" w:rsidRPr="00115828">
        <w:rPr>
          <w:rFonts w:ascii="Arial" w:eastAsia="Calibri" w:hAnsi="Arial" w:cs="Arial"/>
          <w:color w:val="000000"/>
          <w:sz w:val="20"/>
          <w:szCs w:val="20"/>
        </w:rPr>
        <w:t xml:space="preserve"> the potential </w:t>
      </w:r>
      <w:r>
        <w:rPr>
          <w:rFonts w:ascii="Arial" w:eastAsia="Calibri" w:hAnsi="Arial" w:cs="Arial"/>
          <w:color w:val="000000"/>
          <w:sz w:val="20"/>
          <w:szCs w:val="20"/>
        </w:rPr>
        <w:t>o</w:t>
      </w:r>
      <w:r w:rsidR="00A9397C" w:rsidRPr="00115828">
        <w:rPr>
          <w:rFonts w:ascii="Arial" w:eastAsia="Calibri" w:hAnsi="Arial" w:cs="Arial"/>
          <w:color w:val="000000"/>
          <w:sz w:val="20"/>
          <w:szCs w:val="20"/>
        </w:rPr>
        <w:t xml:space="preserve">f </w:t>
      </w:r>
      <w:r w:rsidR="009C2AC5" w:rsidRPr="00115828">
        <w:rPr>
          <w:rFonts w:ascii="Arial" w:eastAsia="Calibri" w:hAnsi="Arial" w:cs="Arial"/>
          <w:color w:val="000000"/>
          <w:sz w:val="20"/>
          <w:szCs w:val="20"/>
        </w:rPr>
        <w:t>new drug</w:t>
      </w:r>
      <w:r w:rsidR="005141B2" w:rsidRPr="00115828">
        <w:rPr>
          <w:rFonts w:ascii="Arial" w:eastAsia="Calibri" w:hAnsi="Arial" w:cs="Arial"/>
          <w:color w:val="000000"/>
          <w:sz w:val="20"/>
          <w:szCs w:val="20"/>
        </w:rPr>
        <w:t xml:space="preserve"> regimen</w:t>
      </w:r>
      <w:r w:rsidR="009C2AC5" w:rsidRPr="00115828">
        <w:rPr>
          <w:rFonts w:ascii="Arial" w:eastAsia="Calibri" w:hAnsi="Arial" w:cs="Arial"/>
          <w:color w:val="000000"/>
          <w:sz w:val="20"/>
          <w:szCs w:val="20"/>
        </w:rPr>
        <w:t>s</w:t>
      </w:r>
      <w:r w:rsidR="004B53B7" w:rsidRPr="00115828">
        <w:rPr>
          <w:rFonts w:ascii="Arial" w:eastAsia="Calibri" w:hAnsi="Arial" w:cs="Arial"/>
          <w:color w:val="000000"/>
          <w:sz w:val="20"/>
          <w:szCs w:val="20"/>
        </w:rPr>
        <w:t xml:space="preserve"> </w:t>
      </w:r>
      <w:r w:rsidR="00973F85" w:rsidRPr="00115828">
        <w:rPr>
          <w:rFonts w:ascii="Arial" w:eastAsia="Calibri" w:hAnsi="Arial" w:cs="Arial"/>
          <w:color w:val="000000"/>
          <w:sz w:val="20"/>
          <w:szCs w:val="20"/>
        </w:rPr>
        <w:t xml:space="preserve">using </w:t>
      </w:r>
      <w:r w:rsidR="004B53B7" w:rsidRPr="00115828">
        <w:rPr>
          <w:rFonts w:ascii="Arial" w:eastAsia="Calibri" w:hAnsi="Arial" w:cs="Arial"/>
          <w:color w:val="000000"/>
          <w:sz w:val="20"/>
          <w:szCs w:val="20"/>
        </w:rPr>
        <w:t>a data-based mathematical model</w:t>
      </w:r>
      <w:r w:rsidR="009C2AC5" w:rsidRPr="00115828">
        <w:rPr>
          <w:rFonts w:ascii="Arial" w:eastAsia="Calibri" w:hAnsi="Arial" w:cs="Arial"/>
          <w:color w:val="000000"/>
          <w:sz w:val="20"/>
          <w:szCs w:val="20"/>
        </w:rPr>
        <w:t>.</w:t>
      </w:r>
      <w:r w:rsidR="009C2AC5">
        <w:rPr>
          <w:rFonts w:ascii="Arial" w:eastAsia="Calibri" w:hAnsi="Arial" w:cs="Arial"/>
          <w:color w:val="000000"/>
          <w:sz w:val="20"/>
          <w:szCs w:val="20"/>
        </w:rPr>
        <w:t xml:space="preserve">  </w:t>
      </w:r>
      <w:bookmarkStart w:id="3" w:name="_Toc294870755"/>
      <w:bookmarkStart w:id="4" w:name="_Toc302137825"/>
    </w:p>
    <w:p w:rsidR="00C92C9B" w:rsidRDefault="00C92C9B" w:rsidP="004B2610">
      <w:pPr>
        <w:spacing w:after="0" w:line="480" w:lineRule="auto"/>
        <w:ind w:firstLine="720"/>
        <w:rPr>
          <w:rFonts w:ascii="Arial" w:eastAsia="Calibri" w:hAnsi="Arial" w:cs="Arial"/>
          <w:color w:val="000000"/>
          <w:sz w:val="20"/>
          <w:szCs w:val="20"/>
        </w:rPr>
      </w:pPr>
    </w:p>
    <w:p w:rsidR="00A9397C" w:rsidRPr="00F925DF" w:rsidRDefault="00A9397C" w:rsidP="004B2610">
      <w:pPr>
        <w:spacing w:after="0" w:line="480" w:lineRule="auto"/>
        <w:rPr>
          <w:rFonts w:ascii="Arial" w:eastAsia="Calibri" w:hAnsi="Arial" w:cs="Arial"/>
          <w:b/>
          <w:color w:val="000000"/>
          <w:sz w:val="20"/>
          <w:szCs w:val="20"/>
          <w:u w:val="single"/>
        </w:rPr>
      </w:pPr>
      <w:r w:rsidRPr="00F925DF">
        <w:rPr>
          <w:b/>
          <w:u w:val="single"/>
        </w:rPr>
        <w:t>Methods:</w:t>
      </w:r>
      <w:bookmarkEnd w:id="3"/>
      <w:bookmarkEnd w:id="4"/>
      <w:r w:rsidRPr="00F925DF">
        <w:rPr>
          <w:b/>
          <w:u w:val="single"/>
        </w:rPr>
        <w:t xml:space="preserve"> </w:t>
      </w:r>
    </w:p>
    <w:p w:rsidR="009A3729" w:rsidRPr="003B687D" w:rsidRDefault="009A3729" w:rsidP="004B2610">
      <w:pPr>
        <w:spacing w:after="0" w:line="480" w:lineRule="auto"/>
        <w:rPr>
          <w:rFonts w:eastAsia="Calibri"/>
          <w:b/>
        </w:rPr>
      </w:pPr>
      <w:bookmarkStart w:id="5" w:name="_Toc302137826"/>
      <w:r w:rsidRPr="003B687D">
        <w:rPr>
          <w:rFonts w:eastAsia="Calibri"/>
          <w:b/>
        </w:rPr>
        <w:t>Data</w:t>
      </w:r>
      <w:bookmarkEnd w:id="5"/>
    </w:p>
    <w:p w:rsidR="009A3729" w:rsidRPr="003B687D" w:rsidRDefault="009A3729" w:rsidP="004B2610">
      <w:pPr>
        <w:spacing w:after="0" w:line="480" w:lineRule="auto"/>
        <w:rPr>
          <w:rFonts w:eastAsia="Calibri"/>
          <w:b/>
          <w:color w:val="000000"/>
        </w:rPr>
        <w:sectPr w:rsidR="009A3729" w:rsidRPr="003B687D" w:rsidSect="002E20BC">
          <w:headerReference w:type="default" r:id="rId10"/>
          <w:footerReference w:type="default" r:id="rId11"/>
          <w:type w:val="continuous"/>
          <w:pgSz w:w="11906" w:h="16838"/>
          <w:pgMar w:top="1440" w:right="1440" w:bottom="1440" w:left="1440" w:header="708" w:footer="708" w:gutter="0"/>
          <w:cols w:space="568"/>
          <w:docGrid w:linePitch="360"/>
        </w:sectPr>
      </w:pPr>
    </w:p>
    <w:p w:rsidR="00B73AE1" w:rsidRPr="002D0F80" w:rsidRDefault="00A80A85" w:rsidP="004B2610">
      <w:pPr>
        <w:spacing w:after="0" w:line="480" w:lineRule="auto"/>
        <w:jc w:val="both"/>
        <w:rPr>
          <w:rFonts w:ascii="Arial" w:eastAsia="Calibri" w:hAnsi="Arial" w:cs="Arial"/>
          <w:color w:val="000000"/>
          <w:sz w:val="20"/>
          <w:szCs w:val="20"/>
        </w:rPr>
      </w:pPr>
      <w:r>
        <w:rPr>
          <w:rFonts w:ascii="Arial" w:eastAsia="Calibri" w:hAnsi="Arial" w:cs="Arial"/>
          <w:color w:val="000000"/>
          <w:sz w:val="20"/>
          <w:szCs w:val="20"/>
        </w:rPr>
        <w:lastRenderedPageBreak/>
        <w:t>ATH</w:t>
      </w:r>
      <w:r w:rsidRPr="00301603">
        <w:rPr>
          <w:rFonts w:ascii="Arial" w:eastAsia="Calibri" w:hAnsi="Arial" w:cs="Arial"/>
          <w:color w:val="000000"/>
          <w:sz w:val="20"/>
          <w:szCs w:val="20"/>
        </w:rPr>
        <w:t xml:space="preserve">ENA </w:t>
      </w:r>
      <w:r>
        <w:rPr>
          <w:rFonts w:ascii="Arial" w:eastAsia="Calibri" w:hAnsi="Arial" w:cs="Arial"/>
          <w:color w:val="000000"/>
          <w:sz w:val="20"/>
          <w:szCs w:val="20"/>
        </w:rPr>
        <w:t xml:space="preserve">is a national observational cohort that </w:t>
      </w:r>
      <w:r w:rsidR="003D0172">
        <w:rPr>
          <w:rFonts w:ascii="Arial" w:eastAsia="Calibri" w:hAnsi="Arial" w:cs="Arial"/>
          <w:color w:val="000000"/>
          <w:sz w:val="20"/>
          <w:szCs w:val="20"/>
        </w:rPr>
        <w:t>includes</w:t>
      </w:r>
      <w:r w:rsidRPr="00301603">
        <w:rPr>
          <w:rFonts w:ascii="Arial" w:eastAsia="Calibri" w:hAnsi="Arial" w:cs="Arial"/>
          <w:color w:val="000000"/>
          <w:sz w:val="20"/>
          <w:szCs w:val="20"/>
        </w:rPr>
        <w:t xml:space="preserve"> all </w:t>
      </w:r>
      <w:r w:rsidR="00973F85">
        <w:rPr>
          <w:rFonts w:ascii="Arial" w:eastAsia="Calibri" w:hAnsi="Arial" w:cs="Arial"/>
          <w:color w:val="000000"/>
          <w:sz w:val="20"/>
          <w:szCs w:val="20"/>
        </w:rPr>
        <w:t>HIV-</w:t>
      </w:r>
      <w:r w:rsidRPr="00301603">
        <w:rPr>
          <w:rFonts w:ascii="Arial" w:eastAsia="Calibri" w:hAnsi="Arial" w:cs="Arial"/>
          <w:color w:val="000000"/>
          <w:sz w:val="20"/>
          <w:szCs w:val="20"/>
        </w:rPr>
        <w:t xml:space="preserve">patients followed in the 25 designated HIV treatment centres </w:t>
      </w:r>
      <w:r>
        <w:rPr>
          <w:rFonts w:ascii="Arial" w:eastAsia="Calibri" w:hAnsi="Arial" w:cs="Arial"/>
          <w:color w:val="000000"/>
          <w:sz w:val="20"/>
          <w:szCs w:val="20"/>
        </w:rPr>
        <w:t xml:space="preserve">in the Netherlands </w:t>
      </w:r>
      <w:r w:rsidRPr="00301603">
        <w:rPr>
          <w:rFonts w:ascii="Arial" w:eastAsia="Calibri" w:hAnsi="Arial" w:cs="Arial"/>
          <w:color w:val="000000"/>
          <w:sz w:val="20"/>
          <w:szCs w:val="20"/>
        </w:rPr>
        <w:t>since 1998</w:t>
      </w:r>
      <w:r>
        <w:rPr>
          <w:rFonts w:ascii="Arial" w:eastAsia="Calibri" w:hAnsi="Arial" w:cs="Arial"/>
          <w:color w:val="000000"/>
          <w:sz w:val="20"/>
          <w:szCs w:val="20"/>
        </w:rPr>
        <w:t xml:space="preserve">.  </w:t>
      </w:r>
      <w:r w:rsidR="00973F85" w:rsidRPr="00301603">
        <w:rPr>
          <w:rFonts w:ascii="Arial" w:eastAsia="Calibri" w:hAnsi="Arial" w:cs="Arial"/>
          <w:color w:val="000000"/>
          <w:sz w:val="20"/>
          <w:szCs w:val="20"/>
        </w:rPr>
        <w:t xml:space="preserve">The design of </w:t>
      </w:r>
      <w:r w:rsidR="00973F85" w:rsidRPr="002D0F80">
        <w:rPr>
          <w:rFonts w:ascii="Arial" w:eastAsia="Calibri" w:hAnsi="Arial" w:cs="Arial"/>
          <w:color w:val="000000"/>
          <w:sz w:val="20"/>
          <w:szCs w:val="20"/>
        </w:rPr>
        <w:t xml:space="preserve">this cohort has been described in detail previously </w:t>
      </w:r>
      <w:r w:rsidR="00973F85" w:rsidRPr="0076364E">
        <w:rPr>
          <w:rFonts w:ascii="Arial" w:eastAsia="Calibri" w:hAnsi="Arial" w:cs="Arial"/>
          <w:color w:val="000000"/>
          <w:sz w:val="20"/>
          <w:szCs w:val="20"/>
        </w:rPr>
        <w:fldChar w:fldCharType="begin"/>
      </w:r>
      <w:r w:rsidR="00614792">
        <w:rPr>
          <w:rFonts w:ascii="Arial" w:eastAsia="Calibri" w:hAnsi="Arial" w:cs="Arial"/>
          <w:color w:val="000000"/>
          <w:sz w:val="20"/>
          <w:szCs w:val="20"/>
        </w:rPr>
        <w:instrText xml:space="preserve"> ADDIN ZOTERO_ITEM {"citationID":"mJPMEg6g","properties":{"formattedCitation":"[13]","plainCitation":"[13]"},"citationItems":[{"id":2,"uris":["http://zotero.org/users/391236/items/2TZB8GMW"],"uri":["http://zotero.org/users/391236/items/2TZB8GMW"]}]} </w:instrText>
      </w:r>
      <w:r w:rsidR="00973F85" w:rsidRPr="0076364E">
        <w:rPr>
          <w:rFonts w:ascii="Arial" w:eastAsia="Calibri" w:hAnsi="Arial" w:cs="Arial"/>
          <w:color w:val="000000"/>
          <w:sz w:val="20"/>
          <w:szCs w:val="20"/>
        </w:rPr>
        <w:fldChar w:fldCharType="separate"/>
      </w:r>
      <w:r w:rsidR="00614792" w:rsidRPr="00614792">
        <w:rPr>
          <w:rFonts w:ascii="Arial" w:hAnsi="Arial" w:cs="Arial"/>
          <w:sz w:val="20"/>
        </w:rPr>
        <w:t>[13]</w:t>
      </w:r>
      <w:r w:rsidR="00973F85" w:rsidRPr="0076364E">
        <w:rPr>
          <w:rFonts w:ascii="Arial" w:eastAsia="Calibri" w:hAnsi="Arial" w:cs="Arial"/>
          <w:color w:val="000000"/>
          <w:sz w:val="20"/>
          <w:szCs w:val="20"/>
        </w:rPr>
        <w:fldChar w:fldCharType="end"/>
      </w:r>
      <w:r w:rsidR="00267C4A" w:rsidRPr="0076364E">
        <w:rPr>
          <w:rFonts w:ascii="Arial" w:eastAsia="Calibri" w:hAnsi="Arial" w:cs="Arial"/>
          <w:color w:val="000000"/>
          <w:sz w:val="20"/>
          <w:szCs w:val="20"/>
        </w:rPr>
        <w:t xml:space="preserve">.  </w:t>
      </w:r>
      <w:r w:rsidR="009A3729" w:rsidRPr="0076364E">
        <w:rPr>
          <w:rFonts w:ascii="Arial" w:eastAsia="Calibri" w:hAnsi="Arial" w:cs="Arial"/>
          <w:color w:val="000000"/>
          <w:sz w:val="20"/>
          <w:szCs w:val="20"/>
        </w:rPr>
        <w:t xml:space="preserve">Clinical, biological and immunological data </w:t>
      </w:r>
      <w:r w:rsidR="002D0F80" w:rsidRPr="0076364E">
        <w:rPr>
          <w:rFonts w:ascii="Arial" w:eastAsia="Calibri" w:hAnsi="Arial" w:cs="Arial"/>
          <w:color w:val="000000"/>
          <w:sz w:val="20"/>
          <w:szCs w:val="20"/>
        </w:rPr>
        <w:t>on</w:t>
      </w:r>
      <w:r w:rsidR="009A3729" w:rsidRPr="0076364E">
        <w:rPr>
          <w:rFonts w:ascii="Arial" w:eastAsia="Calibri" w:hAnsi="Arial" w:cs="Arial"/>
          <w:color w:val="000000"/>
          <w:sz w:val="20"/>
          <w:szCs w:val="20"/>
        </w:rPr>
        <w:t xml:space="preserve"> HIV-infected patients are collected upon entry and at each follow-up visit. </w:t>
      </w:r>
      <w:r w:rsidR="00B508B5" w:rsidRPr="0076364E">
        <w:rPr>
          <w:rFonts w:ascii="Arial" w:eastAsia="Calibri" w:hAnsi="Arial" w:cs="Arial"/>
          <w:color w:val="000000"/>
          <w:sz w:val="20"/>
          <w:szCs w:val="20"/>
        </w:rPr>
        <w:t xml:space="preserve">Reasons for stopping </w:t>
      </w:r>
      <w:r w:rsidR="007C2AF9">
        <w:rPr>
          <w:rFonts w:ascii="Arial" w:eastAsia="Calibri" w:hAnsi="Arial" w:cs="Arial"/>
          <w:color w:val="000000"/>
          <w:sz w:val="20"/>
          <w:szCs w:val="20"/>
        </w:rPr>
        <w:t xml:space="preserve">a </w:t>
      </w:r>
      <w:r w:rsidR="005141B2" w:rsidRPr="0076364E">
        <w:rPr>
          <w:rFonts w:ascii="Arial" w:eastAsia="Calibri" w:hAnsi="Arial" w:cs="Arial"/>
          <w:color w:val="000000"/>
          <w:sz w:val="20"/>
          <w:szCs w:val="20"/>
        </w:rPr>
        <w:t xml:space="preserve">current regimen </w:t>
      </w:r>
      <w:r w:rsidR="00B508B5" w:rsidRPr="0076364E">
        <w:rPr>
          <w:rFonts w:ascii="Arial" w:eastAsia="Calibri" w:hAnsi="Arial" w:cs="Arial"/>
          <w:color w:val="000000"/>
          <w:sz w:val="20"/>
          <w:szCs w:val="20"/>
        </w:rPr>
        <w:t xml:space="preserve">are </w:t>
      </w:r>
      <w:r w:rsidR="002D0F80" w:rsidRPr="0076364E">
        <w:rPr>
          <w:rFonts w:ascii="Arial" w:eastAsia="Calibri" w:hAnsi="Arial" w:cs="Arial"/>
          <w:color w:val="000000"/>
          <w:sz w:val="20"/>
          <w:szCs w:val="20"/>
        </w:rPr>
        <w:t xml:space="preserve">determined by physicians </w:t>
      </w:r>
      <w:r w:rsidR="00973F85" w:rsidRPr="0076364E">
        <w:rPr>
          <w:rFonts w:ascii="Arial" w:eastAsia="Calibri" w:hAnsi="Arial" w:cs="Arial"/>
          <w:color w:val="000000"/>
          <w:sz w:val="20"/>
          <w:szCs w:val="20"/>
        </w:rPr>
        <w:t xml:space="preserve">at </w:t>
      </w:r>
      <w:r w:rsidR="002D0F80" w:rsidRPr="0076364E">
        <w:rPr>
          <w:rFonts w:ascii="Arial" w:eastAsia="Calibri" w:hAnsi="Arial" w:cs="Arial"/>
          <w:color w:val="000000"/>
          <w:sz w:val="20"/>
          <w:szCs w:val="20"/>
        </w:rPr>
        <w:t xml:space="preserve">the date of regimen change from a list of reasons provided by the ATHENA cohort.  </w:t>
      </w:r>
      <w:r w:rsidR="00E45446" w:rsidRPr="0076364E">
        <w:rPr>
          <w:rFonts w:ascii="Arial" w:eastAsia="Calibri" w:hAnsi="Arial" w:cs="Arial"/>
          <w:color w:val="000000"/>
          <w:sz w:val="20"/>
          <w:szCs w:val="20"/>
        </w:rPr>
        <w:t>This</w:t>
      </w:r>
      <w:r w:rsidR="00E45446">
        <w:rPr>
          <w:rFonts w:ascii="Arial" w:eastAsia="Calibri" w:hAnsi="Arial" w:cs="Arial"/>
          <w:color w:val="000000"/>
          <w:sz w:val="20"/>
          <w:szCs w:val="20"/>
        </w:rPr>
        <w:t xml:space="preserve"> analysis included a</w:t>
      </w:r>
      <w:r w:rsidR="009A3729" w:rsidRPr="002D0F80">
        <w:rPr>
          <w:rFonts w:ascii="Arial" w:eastAsia="Calibri" w:hAnsi="Arial" w:cs="Arial"/>
          <w:color w:val="000000"/>
          <w:sz w:val="20"/>
          <w:szCs w:val="20"/>
        </w:rPr>
        <w:t>ll Dutch</w:t>
      </w:r>
      <w:r w:rsidR="00C27987" w:rsidRPr="002D0F80">
        <w:rPr>
          <w:rFonts w:ascii="Arial" w:eastAsia="Calibri" w:hAnsi="Arial" w:cs="Arial"/>
          <w:color w:val="000000"/>
          <w:sz w:val="20"/>
          <w:szCs w:val="20"/>
        </w:rPr>
        <w:t>-born</w:t>
      </w:r>
      <w:r w:rsidR="009A3729" w:rsidRPr="002D0F80">
        <w:rPr>
          <w:rFonts w:ascii="Arial" w:eastAsia="Calibri" w:hAnsi="Arial" w:cs="Arial"/>
          <w:color w:val="000000"/>
          <w:sz w:val="20"/>
          <w:szCs w:val="20"/>
        </w:rPr>
        <w:t xml:space="preserve"> male patients who were treatment-naïve when beginning </w:t>
      </w:r>
      <w:r w:rsidR="001B2C7E" w:rsidRPr="002D0F80">
        <w:rPr>
          <w:rFonts w:ascii="Arial" w:eastAsia="Calibri" w:hAnsi="Arial" w:cs="Arial"/>
          <w:color w:val="000000"/>
          <w:sz w:val="20"/>
          <w:szCs w:val="20"/>
        </w:rPr>
        <w:t>c</w:t>
      </w:r>
      <w:r w:rsidR="009A3729" w:rsidRPr="002D0F80">
        <w:rPr>
          <w:rFonts w:ascii="Arial" w:eastAsia="Calibri" w:hAnsi="Arial" w:cs="Arial"/>
          <w:color w:val="000000"/>
          <w:sz w:val="20"/>
          <w:szCs w:val="20"/>
        </w:rPr>
        <w:t xml:space="preserve">ART and who began </w:t>
      </w:r>
      <w:r w:rsidR="001B2C7E" w:rsidRPr="002D0F80">
        <w:rPr>
          <w:rFonts w:ascii="Arial" w:eastAsia="Calibri" w:hAnsi="Arial" w:cs="Arial"/>
          <w:color w:val="000000"/>
          <w:sz w:val="20"/>
          <w:szCs w:val="20"/>
        </w:rPr>
        <w:t>c</w:t>
      </w:r>
      <w:r w:rsidR="009A3729" w:rsidRPr="002D0F80">
        <w:rPr>
          <w:rFonts w:ascii="Arial" w:eastAsia="Calibri" w:hAnsi="Arial" w:cs="Arial"/>
          <w:color w:val="000000"/>
          <w:sz w:val="20"/>
          <w:szCs w:val="20"/>
        </w:rPr>
        <w:t xml:space="preserve">ART </w:t>
      </w:r>
      <w:r w:rsidR="000C6BAF" w:rsidRPr="002D0F80">
        <w:rPr>
          <w:rFonts w:ascii="Arial" w:eastAsia="Calibri" w:hAnsi="Arial" w:cs="Arial"/>
          <w:color w:val="000000"/>
          <w:sz w:val="20"/>
          <w:szCs w:val="20"/>
        </w:rPr>
        <w:t>between 1 January</w:t>
      </w:r>
      <w:r w:rsidR="009A3729" w:rsidRPr="002D0F80">
        <w:rPr>
          <w:rFonts w:ascii="Arial" w:eastAsia="Calibri" w:hAnsi="Arial" w:cs="Arial"/>
          <w:color w:val="000000"/>
          <w:sz w:val="20"/>
          <w:szCs w:val="20"/>
        </w:rPr>
        <w:t xml:space="preserve"> 2000 </w:t>
      </w:r>
      <w:r w:rsidR="000C6BAF" w:rsidRPr="002D0F80">
        <w:rPr>
          <w:rFonts w:ascii="Arial" w:eastAsia="Calibri" w:hAnsi="Arial" w:cs="Arial"/>
          <w:color w:val="000000"/>
          <w:sz w:val="20"/>
          <w:szCs w:val="20"/>
        </w:rPr>
        <w:t>and June 2010</w:t>
      </w:r>
      <w:r w:rsidR="004B53B7" w:rsidRPr="002D0F80">
        <w:rPr>
          <w:rFonts w:ascii="Arial" w:eastAsia="Calibri" w:hAnsi="Arial" w:cs="Arial"/>
          <w:color w:val="000000"/>
          <w:sz w:val="20"/>
          <w:szCs w:val="20"/>
        </w:rPr>
        <w:t xml:space="preserve"> </w:t>
      </w:r>
      <w:r w:rsidR="009A3729" w:rsidRPr="002D0F80">
        <w:rPr>
          <w:rFonts w:ascii="Arial" w:eastAsia="Calibri" w:hAnsi="Arial" w:cs="Arial"/>
          <w:color w:val="000000"/>
          <w:sz w:val="20"/>
          <w:szCs w:val="20"/>
        </w:rPr>
        <w:t>(n=3</w:t>
      </w:r>
      <w:r w:rsidR="002665E3">
        <w:rPr>
          <w:rFonts w:ascii="Arial" w:eastAsia="Calibri" w:hAnsi="Arial" w:cs="Arial"/>
          <w:color w:val="000000"/>
          <w:sz w:val="20"/>
          <w:szCs w:val="20"/>
        </w:rPr>
        <w:t xml:space="preserve"> </w:t>
      </w:r>
      <w:r w:rsidR="009A3729" w:rsidRPr="002D0F80">
        <w:rPr>
          <w:rFonts w:ascii="Arial" w:eastAsia="Calibri" w:hAnsi="Arial" w:cs="Arial"/>
          <w:color w:val="000000"/>
          <w:sz w:val="20"/>
          <w:szCs w:val="20"/>
        </w:rPr>
        <w:t xml:space="preserve">995). </w:t>
      </w:r>
      <w:proofErr w:type="gramStart"/>
      <w:r w:rsidR="000D29E2">
        <w:rPr>
          <w:rFonts w:ascii="Arial" w:eastAsia="Calibri" w:hAnsi="Arial" w:cs="Arial"/>
          <w:color w:val="000000"/>
          <w:sz w:val="20"/>
          <w:szCs w:val="20"/>
        </w:rPr>
        <w:t>cART</w:t>
      </w:r>
      <w:proofErr w:type="gramEnd"/>
      <w:r w:rsidR="000D29E2">
        <w:rPr>
          <w:rFonts w:ascii="Arial" w:eastAsia="Calibri" w:hAnsi="Arial" w:cs="Arial"/>
          <w:color w:val="000000"/>
          <w:sz w:val="20"/>
          <w:szCs w:val="20"/>
        </w:rPr>
        <w:t xml:space="preserve"> was </w:t>
      </w:r>
      <w:r w:rsidR="000D29E2">
        <w:rPr>
          <w:rFonts w:ascii="Arial" w:eastAsia="Calibri" w:hAnsi="Arial" w:cs="Arial"/>
          <w:color w:val="000000"/>
          <w:sz w:val="20"/>
          <w:szCs w:val="20"/>
        </w:rPr>
        <w:lastRenderedPageBreak/>
        <w:t xml:space="preserve">defined as regimens containing three or more antiretroviral drugs.  </w:t>
      </w:r>
      <w:r w:rsidR="009A3729" w:rsidRPr="002D0F80">
        <w:rPr>
          <w:rFonts w:ascii="Arial" w:eastAsia="Calibri" w:hAnsi="Arial" w:cs="Arial"/>
          <w:color w:val="000000"/>
          <w:sz w:val="20"/>
          <w:szCs w:val="20"/>
        </w:rPr>
        <w:t xml:space="preserve">Women were not included in this </w:t>
      </w:r>
      <w:r w:rsidR="00973F85">
        <w:rPr>
          <w:rFonts w:ascii="Arial" w:eastAsia="Calibri" w:hAnsi="Arial" w:cs="Arial"/>
          <w:color w:val="000000"/>
          <w:sz w:val="20"/>
          <w:szCs w:val="20"/>
        </w:rPr>
        <w:t>analysis</w:t>
      </w:r>
      <w:r w:rsidR="009A3729" w:rsidRPr="002D0F80">
        <w:rPr>
          <w:rFonts w:ascii="Arial" w:eastAsia="Calibri" w:hAnsi="Arial" w:cs="Arial"/>
          <w:color w:val="000000"/>
          <w:sz w:val="20"/>
          <w:szCs w:val="20"/>
        </w:rPr>
        <w:t xml:space="preserve"> due to the treatment change</w:t>
      </w:r>
      <w:r w:rsidR="0076364E">
        <w:rPr>
          <w:rFonts w:ascii="Arial" w:eastAsia="Calibri" w:hAnsi="Arial" w:cs="Arial"/>
          <w:color w:val="000000"/>
          <w:sz w:val="20"/>
          <w:szCs w:val="20"/>
        </w:rPr>
        <w:t xml:space="preserve">s that occur during pregnancy.  </w:t>
      </w:r>
    </w:p>
    <w:p w:rsidR="00630A63" w:rsidRPr="00630A63" w:rsidRDefault="00B73AE1" w:rsidP="00630A63">
      <w:pPr>
        <w:spacing w:after="0" w:line="480" w:lineRule="auto"/>
        <w:jc w:val="both"/>
        <w:rPr>
          <w:rFonts w:ascii="Arial" w:eastAsia="Calibri" w:hAnsi="Arial" w:cs="Arial"/>
          <w:bCs/>
          <w:color w:val="000000"/>
          <w:sz w:val="20"/>
          <w:szCs w:val="20"/>
        </w:rPr>
      </w:pPr>
      <w:r w:rsidRPr="002D0F80">
        <w:rPr>
          <w:rFonts w:ascii="Arial" w:eastAsia="Calibri" w:hAnsi="Arial" w:cs="Arial"/>
          <w:color w:val="000000"/>
          <w:sz w:val="20"/>
          <w:szCs w:val="20"/>
        </w:rPr>
        <w:tab/>
      </w:r>
      <w:r w:rsidR="004B53B7" w:rsidRPr="002D0F80">
        <w:rPr>
          <w:rFonts w:ascii="Arial" w:eastAsia="Calibri" w:hAnsi="Arial" w:cs="Arial"/>
          <w:color w:val="000000"/>
          <w:sz w:val="20"/>
          <w:szCs w:val="20"/>
        </w:rPr>
        <w:t xml:space="preserve">We </w:t>
      </w:r>
      <w:r w:rsidR="00DF5E70">
        <w:rPr>
          <w:rFonts w:ascii="Arial" w:eastAsia="Calibri" w:hAnsi="Arial" w:cs="Arial"/>
          <w:color w:val="000000"/>
          <w:sz w:val="20"/>
          <w:szCs w:val="20"/>
        </w:rPr>
        <w:t xml:space="preserve">defined a switch as a change in regimen that included at least one new antiretroviral drug.  </w:t>
      </w:r>
      <w:r w:rsidR="00ED33F8">
        <w:rPr>
          <w:rFonts w:ascii="Arial" w:eastAsia="Calibri" w:hAnsi="Arial" w:cs="Arial"/>
          <w:color w:val="000000"/>
          <w:sz w:val="20"/>
          <w:szCs w:val="20"/>
        </w:rPr>
        <w:t>Reasons for switching</w:t>
      </w:r>
      <w:r w:rsidR="00DF5E70">
        <w:rPr>
          <w:rFonts w:ascii="Arial" w:eastAsia="Calibri" w:hAnsi="Arial" w:cs="Arial"/>
          <w:color w:val="000000"/>
          <w:sz w:val="20"/>
          <w:szCs w:val="20"/>
        </w:rPr>
        <w:t xml:space="preserve"> were classified as</w:t>
      </w:r>
      <w:r w:rsidRPr="002D0F80">
        <w:rPr>
          <w:rFonts w:ascii="Arial" w:eastAsia="Calibri" w:hAnsi="Arial" w:cs="Arial"/>
          <w:color w:val="000000"/>
          <w:sz w:val="20"/>
          <w:szCs w:val="20"/>
        </w:rPr>
        <w:t xml:space="preserve">: i) toxicity, </w:t>
      </w:r>
      <w:r w:rsidR="00FB4A13" w:rsidRPr="002D0F80">
        <w:rPr>
          <w:rFonts w:ascii="Arial" w:eastAsia="Calibri" w:hAnsi="Arial" w:cs="Arial"/>
          <w:color w:val="000000"/>
          <w:sz w:val="20"/>
          <w:szCs w:val="20"/>
        </w:rPr>
        <w:t>ii) simplification/new medication</w:t>
      </w:r>
      <w:r w:rsidR="00B508B5">
        <w:rPr>
          <w:rFonts w:ascii="Arial" w:eastAsia="Calibri" w:hAnsi="Arial" w:cs="Arial"/>
          <w:color w:val="000000"/>
          <w:sz w:val="20"/>
          <w:szCs w:val="20"/>
        </w:rPr>
        <w:t xml:space="preserve"> becoming available</w:t>
      </w:r>
      <w:r w:rsidR="00CA50C4" w:rsidRPr="002D0F80">
        <w:rPr>
          <w:rFonts w:ascii="Arial" w:eastAsia="Calibri" w:hAnsi="Arial" w:cs="Arial"/>
          <w:color w:val="000000"/>
          <w:sz w:val="20"/>
          <w:szCs w:val="20"/>
        </w:rPr>
        <w:t xml:space="preserve">, </w:t>
      </w:r>
      <w:r w:rsidR="00653F86">
        <w:rPr>
          <w:rFonts w:ascii="Arial" w:eastAsia="Calibri" w:hAnsi="Arial" w:cs="Arial"/>
          <w:color w:val="000000"/>
          <w:sz w:val="20"/>
          <w:szCs w:val="20"/>
        </w:rPr>
        <w:t>i</w:t>
      </w:r>
      <w:r w:rsidR="00653F86" w:rsidRPr="002D0F80">
        <w:rPr>
          <w:rFonts w:ascii="Arial" w:eastAsia="Calibri" w:hAnsi="Arial" w:cs="Arial"/>
          <w:color w:val="000000"/>
          <w:sz w:val="20"/>
          <w:szCs w:val="20"/>
        </w:rPr>
        <w:t xml:space="preserve">ii) virological failure, </w:t>
      </w:r>
      <w:r w:rsidR="00C27987" w:rsidRPr="002D0F80">
        <w:rPr>
          <w:rFonts w:ascii="Arial" w:eastAsia="Calibri" w:hAnsi="Arial" w:cs="Arial"/>
          <w:color w:val="000000"/>
          <w:sz w:val="20"/>
          <w:szCs w:val="20"/>
        </w:rPr>
        <w:t xml:space="preserve">and </w:t>
      </w:r>
      <w:proofErr w:type="gramStart"/>
      <w:r w:rsidR="00C27987" w:rsidRPr="002D0F80">
        <w:rPr>
          <w:rFonts w:ascii="Arial" w:eastAsia="Calibri" w:hAnsi="Arial" w:cs="Arial"/>
          <w:color w:val="000000"/>
          <w:sz w:val="20"/>
          <w:szCs w:val="20"/>
        </w:rPr>
        <w:t>iv)</w:t>
      </w:r>
      <w:r w:rsidR="00A40D67">
        <w:rPr>
          <w:rFonts w:ascii="Arial" w:eastAsia="Calibri" w:hAnsi="Arial" w:cs="Arial"/>
          <w:color w:val="000000"/>
          <w:sz w:val="20"/>
          <w:szCs w:val="20"/>
        </w:rPr>
        <w:t xml:space="preserve"> </w:t>
      </w:r>
      <w:r w:rsidR="00973F85">
        <w:rPr>
          <w:rFonts w:ascii="Arial" w:eastAsia="Calibri" w:hAnsi="Arial" w:cs="Arial"/>
          <w:color w:val="000000"/>
          <w:sz w:val="20"/>
          <w:szCs w:val="20"/>
        </w:rPr>
        <w:t>other</w:t>
      </w:r>
      <w:proofErr w:type="gramEnd"/>
      <w:r w:rsidR="00973F85">
        <w:rPr>
          <w:rFonts w:ascii="Arial" w:eastAsia="Calibri" w:hAnsi="Arial" w:cs="Arial"/>
          <w:color w:val="000000"/>
          <w:sz w:val="20"/>
          <w:szCs w:val="20"/>
        </w:rPr>
        <w:t xml:space="preserve"> </w:t>
      </w:r>
      <w:r w:rsidR="00C27987" w:rsidRPr="002D0F80">
        <w:rPr>
          <w:rFonts w:ascii="Arial" w:eastAsia="Calibri" w:hAnsi="Arial" w:cs="Arial"/>
          <w:color w:val="000000"/>
          <w:sz w:val="20"/>
          <w:szCs w:val="20"/>
        </w:rPr>
        <w:t>reasons</w:t>
      </w:r>
      <w:r w:rsidR="00936865">
        <w:rPr>
          <w:rFonts w:ascii="Arial" w:eastAsia="Calibri" w:hAnsi="Arial" w:cs="Arial"/>
          <w:color w:val="000000"/>
          <w:sz w:val="20"/>
          <w:szCs w:val="20"/>
        </w:rPr>
        <w:t xml:space="preserve">.  ‘Toxicity’ </w:t>
      </w:r>
      <w:r w:rsidR="00915B09">
        <w:rPr>
          <w:rFonts w:ascii="Arial" w:eastAsia="Calibri" w:hAnsi="Arial" w:cs="Arial"/>
          <w:color w:val="000000"/>
          <w:sz w:val="20"/>
          <w:szCs w:val="20"/>
        </w:rPr>
        <w:t>is defined a</w:t>
      </w:r>
      <w:r w:rsidR="00244C4E">
        <w:rPr>
          <w:rFonts w:ascii="Arial" w:eastAsia="Calibri" w:hAnsi="Arial" w:cs="Arial"/>
          <w:color w:val="000000"/>
          <w:sz w:val="20"/>
          <w:szCs w:val="20"/>
        </w:rPr>
        <w:t xml:space="preserve">s the need to change regimen due </w:t>
      </w:r>
      <w:r w:rsidR="00915B09">
        <w:rPr>
          <w:rFonts w:ascii="Arial" w:eastAsia="Calibri" w:hAnsi="Arial" w:cs="Arial"/>
          <w:color w:val="000000"/>
          <w:sz w:val="20"/>
          <w:szCs w:val="20"/>
        </w:rPr>
        <w:t xml:space="preserve">to </w:t>
      </w:r>
      <w:r w:rsidR="00936865">
        <w:rPr>
          <w:rFonts w:ascii="Arial" w:eastAsia="Calibri" w:hAnsi="Arial" w:cs="Arial"/>
          <w:color w:val="000000"/>
          <w:sz w:val="20"/>
          <w:szCs w:val="20"/>
        </w:rPr>
        <w:t>side effects</w:t>
      </w:r>
      <w:r w:rsidR="00ED33F8">
        <w:rPr>
          <w:rFonts w:ascii="Arial" w:eastAsia="Calibri" w:hAnsi="Arial" w:cs="Arial"/>
          <w:color w:val="000000"/>
          <w:sz w:val="20"/>
          <w:szCs w:val="20"/>
        </w:rPr>
        <w:t xml:space="preserve">.  </w:t>
      </w:r>
      <w:r w:rsidR="00936865">
        <w:rPr>
          <w:rFonts w:ascii="Arial" w:eastAsia="Calibri" w:hAnsi="Arial" w:cs="Arial"/>
          <w:color w:val="000000"/>
          <w:sz w:val="20"/>
          <w:szCs w:val="20"/>
        </w:rPr>
        <w:t>‘</w:t>
      </w:r>
      <w:r w:rsidR="00ED33F8">
        <w:rPr>
          <w:rFonts w:ascii="Arial" w:eastAsia="Calibri" w:hAnsi="Arial" w:cs="Arial"/>
          <w:color w:val="000000"/>
          <w:sz w:val="20"/>
          <w:szCs w:val="20"/>
        </w:rPr>
        <w:t>S</w:t>
      </w:r>
      <w:r w:rsidR="00936865">
        <w:rPr>
          <w:rFonts w:ascii="Arial" w:eastAsia="Calibri" w:hAnsi="Arial" w:cs="Arial"/>
          <w:color w:val="000000"/>
          <w:sz w:val="20"/>
          <w:szCs w:val="20"/>
        </w:rPr>
        <w:t>implification/new medication becomes available’ refers to the situation where patients switch regimen for a simpler cART regimen, for example a once-daily regimen, or because a new, better cART regimen has become available</w:t>
      </w:r>
      <w:r w:rsidR="00ED33F8">
        <w:rPr>
          <w:rFonts w:ascii="Arial" w:eastAsia="Calibri" w:hAnsi="Arial" w:cs="Arial"/>
          <w:color w:val="000000"/>
          <w:sz w:val="20"/>
          <w:szCs w:val="20"/>
        </w:rPr>
        <w:t xml:space="preserve">.  </w:t>
      </w:r>
      <w:r w:rsidR="00936865">
        <w:rPr>
          <w:rFonts w:ascii="Arial" w:eastAsia="Calibri" w:hAnsi="Arial" w:cs="Arial"/>
          <w:color w:val="000000"/>
          <w:sz w:val="20"/>
          <w:szCs w:val="20"/>
        </w:rPr>
        <w:t>‘</w:t>
      </w:r>
      <w:r w:rsidR="00ED33F8">
        <w:rPr>
          <w:rFonts w:ascii="Arial" w:eastAsia="Calibri" w:hAnsi="Arial" w:cs="Arial"/>
          <w:color w:val="000000"/>
          <w:sz w:val="20"/>
          <w:szCs w:val="20"/>
        </w:rPr>
        <w:t>V</w:t>
      </w:r>
      <w:r w:rsidR="00936865">
        <w:rPr>
          <w:rFonts w:ascii="Arial" w:eastAsia="Calibri" w:hAnsi="Arial" w:cs="Arial"/>
          <w:color w:val="000000"/>
          <w:sz w:val="20"/>
          <w:szCs w:val="20"/>
        </w:rPr>
        <w:t>irological failure’ refers to a switch due to poor virological response</w:t>
      </w:r>
      <w:r w:rsidR="009136EE">
        <w:rPr>
          <w:rFonts w:ascii="Arial" w:eastAsia="Calibri" w:hAnsi="Arial" w:cs="Arial"/>
          <w:color w:val="000000"/>
          <w:sz w:val="20"/>
          <w:szCs w:val="20"/>
        </w:rPr>
        <w:t>, including resistance</w:t>
      </w:r>
      <w:r w:rsidR="00ED33F8">
        <w:rPr>
          <w:rFonts w:ascii="Arial" w:eastAsia="Calibri" w:hAnsi="Arial" w:cs="Arial"/>
          <w:color w:val="000000"/>
          <w:sz w:val="20"/>
          <w:szCs w:val="20"/>
        </w:rPr>
        <w:t xml:space="preserve">.  </w:t>
      </w:r>
      <w:r w:rsidR="00936865">
        <w:rPr>
          <w:rFonts w:ascii="Arial" w:eastAsia="Calibri" w:hAnsi="Arial" w:cs="Arial"/>
          <w:color w:val="000000"/>
          <w:sz w:val="20"/>
          <w:szCs w:val="20"/>
        </w:rPr>
        <w:t>‘</w:t>
      </w:r>
      <w:r w:rsidR="00ED33F8">
        <w:rPr>
          <w:rFonts w:ascii="Arial" w:eastAsia="Calibri" w:hAnsi="Arial" w:cs="Arial"/>
          <w:color w:val="000000"/>
          <w:sz w:val="20"/>
          <w:szCs w:val="20"/>
        </w:rPr>
        <w:t>O</w:t>
      </w:r>
      <w:r w:rsidR="00FB4A13" w:rsidRPr="002D0F80">
        <w:rPr>
          <w:rFonts w:ascii="Arial" w:eastAsia="Calibri" w:hAnsi="Arial" w:cs="Arial"/>
          <w:color w:val="000000"/>
          <w:sz w:val="20"/>
          <w:szCs w:val="20"/>
        </w:rPr>
        <w:t>ther reasons</w:t>
      </w:r>
      <w:r w:rsidR="00936865">
        <w:rPr>
          <w:rFonts w:ascii="Arial" w:eastAsia="Calibri" w:hAnsi="Arial" w:cs="Arial"/>
          <w:color w:val="000000"/>
          <w:sz w:val="20"/>
          <w:szCs w:val="20"/>
        </w:rPr>
        <w:t>’</w:t>
      </w:r>
      <w:r w:rsidR="00FB4A13" w:rsidRPr="002D0F80">
        <w:rPr>
          <w:rFonts w:ascii="Arial" w:eastAsia="Calibri" w:hAnsi="Arial" w:cs="Arial"/>
          <w:color w:val="000000"/>
          <w:sz w:val="20"/>
          <w:szCs w:val="20"/>
        </w:rPr>
        <w:t xml:space="preserve"> </w:t>
      </w:r>
      <w:r w:rsidRPr="002D0F80">
        <w:rPr>
          <w:rFonts w:ascii="Arial" w:eastAsia="Calibri" w:hAnsi="Arial" w:cs="Arial"/>
          <w:color w:val="000000"/>
          <w:sz w:val="20"/>
          <w:szCs w:val="20"/>
        </w:rPr>
        <w:t xml:space="preserve">included </w:t>
      </w:r>
      <w:r w:rsidR="00244C4E">
        <w:rPr>
          <w:rFonts w:ascii="Arial" w:eastAsia="Calibri" w:hAnsi="Arial" w:cs="Arial"/>
          <w:color w:val="000000"/>
          <w:sz w:val="20"/>
          <w:szCs w:val="20"/>
        </w:rPr>
        <w:t>‘</w:t>
      </w:r>
      <w:r w:rsidRPr="002D0F80">
        <w:rPr>
          <w:rFonts w:ascii="Arial" w:eastAsia="Calibri" w:hAnsi="Arial" w:cs="Arial"/>
          <w:color w:val="000000"/>
          <w:sz w:val="20"/>
          <w:szCs w:val="20"/>
        </w:rPr>
        <w:t>pharmacological</w:t>
      </w:r>
      <w:r w:rsidR="00244C4E">
        <w:rPr>
          <w:rFonts w:ascii="Arial" w:eastAsia="Calibri" w:hAnsi="Arial" w:cs="Arial"/>
          <w:color w:val="000000"/>
          <w:sz w:val="20"/>
          <w:szCs w:val="20"/>
        </w:rPr>
        <w:t>’</w:t>
      </w:r>
      <w:r w:rsidRPr="002D0F80">
        <w:rPr>
          <w:rFonts w:ascii="Arial" w:eastAsia="Calibri" w:hAnsi="Arial" w:cs="Arial"/>
          <w:color w:val="000000"/>
          <w:sz w:val="20"/>
          <w:szCs w:val="20"/>
        </w:rPr>
        <w:t xml:space="preserve">, </w:t>
      </w:r>
      <w:r w:rsidR="00244C4E">
        <w:rPr>
          <w:rFonts w:ascii="Arial" w:eastAsia="Calibri" w:hAnsi="Arial" w:cs="Arial"/>
          <w:color w:val="000000"/>
          <w:sz w:val="20"/>
          <w:szCs w:val="20"/>
        </w:rPr>
        <w:t>‘caution’</w:t>
      </w:r>
      <w:r w:rsidR="00307148">
        <w:rPr>
          <w:rFonts w:ascii="Arial" w:eastAsia="Calibri" w:hAnsi="Arial" w:cs="Arial"/>
          <w:color w:val="000000"/>
          <w:sz w:val="20"/>
          <w:szCs w:val="20"/>
        </w:rPr>
        <w:t xml:space="preserve">, </w:t>
      </w:r>
      <w:r w:rsidR="002D0F80" w:rsidRPr="002D0F80">
        <w:rPr>
          <w:rFonts w:ascii="Arial" w:eastAsia="Calibri" w:hAnsi="Arial" w:cs="Arial"/>
          <w:color w:val="000000"/>
          <w:sz w:val="20"/>
          <w:szCs w:val="20"/>
        </w:rPr>
        <w:t xml:space="preserve">‘other’ and ‘unknown’ reasons as classified by the ATHENA cohort.  </w:t>
      </w:r>
      <w:r w:rsidR="00244C4E" w:rsidRPr="00244C4E">
        <w:rPr>
          <w:rFonts w:ascii="Arial" w:eastAsia="Calibri" w:hAnsi="Arial" w:cs="Arial"/>
          <w:bCs/>
          <w:color w:val="000000"/>
          <w:sz w:val="20"/>
          <w:szCs w:val="20"/>
        </w:rPr>
        <w:t xml:space="preserve">‘Pharmacologic reason’ refers to an interaction with co-medication and ‘caution’ to the situation where a patient is starting an additional treatment, for example chemotherapy, and the regimen is changed as the combination of side effects may be too heavy.  </w:t>
      </w:r>
      <w:r w:rsidR="00630A63" w:rsidRPr="00244C4E">
        <w:rPr>
          <w:rFonts w:ascii="Arial" w:eastAsia="Calibri" w:hAnsi="Arial" w:cs="Arial"/>
          <w:bCs/>
          <w:color w:val="000000"/>
          <w:sz w:val="20"/>
          <w:szCs w:val="20"/>
        </w:rPr>
        <w:t xml:space="preserve"> </w:t>
      </w:r>
      <w:r w:rsidR="00630A63" w:rsidRPr="00630A63">
        <w:rPr>
          <w:rFonts w:ascii="Arial" w:eastAsia="Calibri" w:hAnsi="Arial" w:cs="Arial"/>
          <w:bCs/>
          <w:color w:val="000000"/>
          <w:sz w:val="20"/>
          <w:szCs w:val="20"/>
        </w:rPr>
        <w:t>Apart from t</w:t>
      </w:r>
      <w:r w:rsidR="00244C4E">
        <w:rPr>
          <w:rFonts w:ascii="Arial" w:eastAsia="Calibri" w:hAnsi="Arial" w:cs="Arial"/>
          <w:bCs/>
          <w:color w:val="000000"/>
          <w:sz w:val="20"/>
          <w:szCs w:val="20"/>
        </w:rPr>
        <w:t xml:space="preserve">he four categories of reasons, i-iv, defined above, </w:t>
      </w:r>
      <w:r w:rsidR="00630A63" w:rsidRPr="00630A63">
        <w:rPr>
          <w:rFonts w:ascii="Arial" w:eastAsia="Calibri" w:hAnsi="Arial" w:cs="Arial"/>
          <w:bCs/>
          <w:color w:val="000000"/>
          <w:sz w:val="20"/>
          <w:szCs w:val="20"/>
        </w:rPr>
        <w:t>there were other drug-related re</w:t>
      </w:r>
      <w:r w:rsidR="00817E95">
        <w:rPr>
          <w:rFonts w:ascii="Arial" w:eastAsia="Calibri" w:hAnsi="Arial" w:cs="Arial"/>
          <w:bCs/>
          <w:color w:val="000000"/>
          <w:sz w:val="20"/>
          <w:szCs w:val="20"/>
        </w:rPr>
        <w:t>asons for switching treatment</w:t>
      </w:r>
      <w:r w:rsidR="00CF28EE">
        <w:rPr>
          <w:rFonts w:ascii="Arial" w:eastAsia="Calibri" w:hAnsi="Arial" w:cs="Arial"/>
          <w:bCs/>
          <w:color w:val="000000"/>
          <w:sz w:val="20"/>
          <w:szCs w:val="20"/>
        </w:rPr>
        <w:t xml:space="preserve"> (compliance, co-infection</w:t>
      </w:r>
      <w:r w:rsidR="00630A63" w:rsidRPr="00630A63">
        <w:rPr>
          <w:rFonts w:ascii="Arial" w:eastAsia="Calibri" w:hAnsi="Arial" w:cs="Arial"/>
          <w:bCs/>
          <w:color w:val="000000"/>
          <w:sz w:val="20"/>
          <w:szCs w:val="20"/>
        </w:rPr>
        <w:t>, hosp</w:t>
      </w:r>
      <w:r w:rsidR="00CF28EE">
        <w:rPr>
          <w:rFonts w:ascii="Arial" w:eastAsia="Calibri" w:hAnsi="Arial" w:cs="Arial"/>
          <w:bCs/>
          <w:color w:val="000000"/>
          <w:sz w:val="20"/>
          <w:szCs w:val="20"/>
        </w:rPr>
        <w:t>ital admittance, and contra-indication)</w:t>
      </w:r>
      <w:r w:rsidR="00630A63" w:rsidRPr="00630A63">
        <w:rPr>
          <w:rFonts w:ascii="Arial" w:eastAsia="Calibri" w:hAnsi="Arial" w:cs="Arial"/>
          <w:bCs/>
          <w:i/>
          <w:color w:val="000000"/>
          <w:sz w:val="20"/>
          <w:szCs w:val="20"/>
        </w:rPr>
        <w:t xml:space="preserve">, </w:t>
      </w:r>
      <w:r w:rsidR="00630A63" w:rsidRPr="00630A63">
        <w:rPr>
          <w:rFonts w:ascii="Arial" w:eastAsia="Calibri" w:hAnsi="Arial" w:cs="Arial"/>
          <w:bCs/>
          <w:color w:val="000000"/>
          <w:sz w:val="20"/>
          <w:szCs w:val="20"/>
        </w:rPr>
        <w:t xml:space="preserve">which were excluded as they accounted for less than 1% of switches.  </w:t>
      </w:r>
    </w:p>
    <w:p w:rsidR="00630A63" w:rsidRDefault="00630A63" w:rsidP="004B2610">
      <w:pPr>
        <w:spacing w:after="0" w:line="480" w:lineRule="auto"/>
        <w:jc w:val="both"/>
        <w:rPr>
          <w:rFonts w:ascii="Arial" w:eastAsia="Calibri" w:hAnsi="Arial" w:cs="Arial"/>
          <w:bCs/>
          <w:color w:val="000000"/>
          <w:sz w:val="20"/>
          <w:szCs w:val="20"/>
        </w:rPr>
      </w:pPr>
    </w:p>
    <w:p w:rsidR="00A9397C" w:rsidRPr="003B687D" w:rsidRDefault="00A9397C" w:rsidP="004B2610">
      <w:pPr>
        <w:spacing w:after="0" w:line="480" w:lineRule="auto"/>
        <w:rPr>
          <w:b/>
        </w:rPr>
      </w:pPr>
      <w:bookmarkStart w:id="6" w:name="_Toc302137827"/>
      <w:r w:rsidRPr="003B687D">
        <w:rPr>
          <w:b/>
        </w:rPr>
        <w:t>Model</w:t>
      </w:r>
      <w:bookmarkEnd w:id="6"/>
    </w:p>
    <w:p w:rsidR="00F925DF" w:rsidRDefault="00A9397C" w:rsidP="004B2610">
      <w:pPr>
        <w:spacing w:after="0" w:line="480" w:lineRule="auto"/>
        <w:rPr>
          <w:rFonts w:ascii="Arial" w:eastAsia="Calibri" w:hAnsi="Arial" w:cs="Arial"/>
          <w:color w:val="000000"/>
          <w:sz w:val="20"/>
          <w:szCs w:val="20"/>
        </w:rPr>
      </w:pPr>
      <w:r w:rsidRPr="00301603">
        <w:rPr>
          <w:rFonts w:ascii="Arial" w:eastAsia="Calibri" w:hAnsi="Arial" w:cs="Arial"/>
          <w:color w:val="000000"/>
          <w:sz w:val="20"/>
          <w:szCs w:val="20"/>
        </w:rPr>
        <w:t xml:space="preserve">A deterministic </w:t>
      </w:r>
      <w:r w:rsidR="00AC620E">
        <w:rPr>
          <w:rFonts w:ascii="Arial" w:eastAsia="Calibri" w:hAnsi="Arial" w:cs="Arial"/>
          <w:color w:val="000000"/>
          <w:sz w:val="20"/>
          <w:szCs w:val="20"/>
        </w:rPr>
        <w:t>model describing HIV infection and treatment in the Netherlands was developed</w:t>
      </w:r>
      <w:r w:rsidR="0076364E">
        <w:rPr>
          <w:rFonts w:ascii="Arial" w:eastAsia="Calibri" w:hAnsi="Arial" w:cs="Arial"/>
          <w:color w:val="000000"/>
          <w:sz w:val="20"/>
          <w:szCs w:val="20"/>
        </w:rPr>
        <w:t xml:space="preserve">.  </w:t>
      </w:r>
      <w:r w:rsidR="00ED33F8">
        <w:rPr>
          <w:rFonts w:ascii="Arial" w:eastAsia="Calibri" w:hAnsi="Arial" w:cs="Arial"/>
          <w:color w:val="000000"/>
          <w:sz w:val="20"/>
          <w:szCs w:val="20"/>
        </w:rPr>
        <w:t>T</w:t>
      </w:r>
      <w:r w:rsidR="00D060AD">
        <w:rPr>
          <w:rFonts w:ascii="Arial" w:eastAsia="Calibri" w:hAnsi="Arial" w:cs="Arial"/>
          <w:color w:val="000000"/>
          <w:sz w:val="20"/>
          <w:szCs w:val="20"/>
        </w:rPr>
        <w:t xml:space="preserve">echnical details are available in the </w:t>
      </w:r>
      <w:r w:rsidR="004347AB">
        <w:rPr>
          <w:rFonts w:ascii="Arial" w:eastAsia="Calibri" w:hAnsi="Arial" w:cs="Arial"/>
          <w:color w:val="000000"/>
          <w:sz w:val="20"/>
          <w:szCs w:val="20"/>
        </w:rPr>
        <w:t>supplement</w:t>
      </w:r>
      <w:r w:rsidR="00AC620E">
        <w:rPr>
          <w:rFonts w:ascii="Arial" w:eastAsia="Calibri" w:hAnsi="Arial" w:cs="Arial"/>
          <w:color w:val="000000"/>
          <w:sz w:val="20"/>
          <w:szCs w:val="20"/>
        </w:rPr>
        <w:t>.  The model represents</w:t>
      </w:r>
      <w:r w:rsidRPr="00301603">
        <w:rPr>
          <w:rFonts w:ascii="Arial" w:eastAsia="Calibri" w:hAnsi="Arial" w:cs="Arial"/>
          <w:color w:val="000000"/>
          <w:sz w:val="20"/>
          <w:szCs w:val="20"/>
        </w:rPr>
        <w:t xml:space="preserve"> a cohort of </w:t>
      </w:r>
      <w:r w:rsidR="003B0450" w:rsidRPr="00CD4A7D">
        <w:rPr>
          <w:rFonts w:ascii="Arial" w:eastAsia="Calibri" w:hAnsi="Arial" w:cs="Arial"/>
          <w:color w:val="000000"/>
          <w:sz w:val="20"/>
          <w:szCs w:val="20"/>
        </w:rPr>
        <w:t>hy</w:t>
      </w:r>
      <w:r w:rsidRPr="00CD4A7D">
        <w:rPr>
          <w:rFonts w:ascii="Arial" w:eastAsia="Calibri" w:hAnsi="Arial" w:cs="Arial"/>
          <w:color w:val="000000"/>
          <w:sz w:val="20"/>
          <w:szCs w:val="20"/>
        </w:rPr>
        <w:t>pothetical HIV-infected individuals</w:t>
      </w:r>
      <w:r w:rsidR="00AC620E" w:rsidRPr="00CD4A7D">
        <w:rPr>
          <w:rFonts w:ascii="Arial" w:eastAsia="Calibri" w:hAnsi="Arial" w:cs="Arial"/>
          <w:color w:val="000000"/>
          <w:sz w:val="20"/>
          <w:szCs w:val="20"/>
        </w:rPr>
        <w:t xml:space="preserve"> who were assumed to have been infected with HIV at the same </w:t>
      </w:r>
      <w:r w:rsidR="004B53B7" w:rsidRPr="00CD4A7D">
        <w:rPr>
          <w:rFonts w:ascii="Arial" w:eastAsia="Calibri" w:hAnsi="Arial" w:cs="Arial"/>
          <w:color w:val="000000"/>
          <w:sz w:val="20"/>
          <w:szCs w:val="20"/>
        </w:rPr>
        <w:t xml:space="preserve">time and </w:t>
      </w:r>
      <w:r w:rsidR="009136EE">
        <w:rPr>
          <w:rFonts w:ascii="Arial" w:eastAsia="Calibri" w:hAnsi="Arial" w:cs="Arial"/>
          <w:color w:val="000000"/>
          <w:sz w:val="20"/>
          <w:szCs w:val="20"/>
        </w:rPr>
        <w:t xml:space="preserve">age, and who were </w:t>
      </w:r>
      <w:r w:rsidR="00CD4A7D" w:rsidRPr="00CD4A7D">
        <w:rPr>
          <w:rFonts w:ascii="Arial" w:eastAsia="Calibri" w:hAnsi="Arial" w:cs="Arial"/>
          <w:color w:val="000000"/>
          <w:sz w:val="20"/>
          <w:szCs w:val="20"/>
        </w:rPr>
        <w:t>42 years</w:t>
      </w:r>
      <w:r w:rsidR="002D0F80" w:rsidRPr="00CD4A7D">
        <w:rPr>
          <w:rFonts w:ascii="Arial" w:eastAsia="Calibri" w:hAnsi="Arial" w:cs="Arial"/>
          <w:color w:val="000000"/>
          <w:sz w:val="20"/>
          <w:szCs w:val="20"/>
        </w:rPr>
        <w:t xml:space="preserve"> old </w:t>
      </w:r>
      <w:r w:rsidR="00CD4A7D">
        <w:rPr>
          <w:rFonts w:ascii="Arial" w:eastAsia="Calibri" w:hAnsi="Arial" w:cs="Arial"/>
          <w:color w:val="000000"/>
          <w:sz w:val="20"/>
          <w:szCs w:val="20"/>
        </w:rPr>
        <w:t>in 2005</w:t>
      </w:r>
      <w:r w:rsidR="00AC620E" w:rsidRPr="00CD4A7D">
        <w:rPr>
          <w:rFonts w:ascii="Arial" w:eastAsia="Calibri" w:hAnsi="Arial" w:cs="Arial"/>
          <w:color w:val="000000"/>
          <w:sz w:val="20"/>
          <w:szCs w:val="20"/>
        </w:rPr>
        <w:t xml:space="preserve">. </w:t>
      </w:r>
      <w:r w:rsidR="00E714BC" w:rsidRPr="00CD4A7D">
        <w:rPr>
          <w:rFonts w:ascii="Arial" w:eastAsia="Calibri" w:hAnsi="Arial" w:cs="Arial"/>
          <w:color w:val="000000"/>
          <w:sz w:val="20"/>
          <w:szCs w:val="20"/>
        </w:rPr>
        <w:t xml:space="preserve"> The model represents patients from 2005 onwards to reflect the improvement of treatment regimens since 200</w:t>
      </w:r>
      <w:r w:rsidR="00ED33F8">
        <w:rPr>
          <w:rFonts w:ascii="Arial" w:eastAsia="Calibri" w:hAnsi="Arial" w:cs="Arial"/>
          <w:color w:val="000000"/>
          <w:sz w:val="20"/>
          <w:szCs w:val="20"/>
        </w:rPr>
        <w:t>5</w:t>
      </w:r>
      <w:r w:rsidR="00E714BC" w:rsidRPr="00CD4A7D">
        <w:rPr>
          <w:rFonts w:ascii="Arial" w:eastAsia="Calibri" w:hAnsi="Arial" w:cs="Arial"/>
          <w:color w:val="000000"/>
          <w:sz w:val="20"/>
          <w:szCs w:val="20"/>
        </w:rPr>
        <w:t>.</w:t>
      </w:r>
      <w:r w:rsidR="00AC620E" w:rsidRPr="00CD4A7D">
        <w:rPr>
          <w:rFonts w:ascii="Arial" w:eastAsia="Calibri" w:hAnsi="Arial" w:cs="Arial"/>
          <w:color w:val="000000"/>
          <w:sz w:val="20"/>
          <w:szCs w:val="20"/>
        </w:rPr>
        <w:t xml:space="preserve"> </w:t>
      </w:r>
      <w:r w:rsidR="008C0C9E" w:rsidRPr="00CD4A7D">
        <w:rPr>
          <w:rFonts w:ascii="Arial" w:eastAsia="Calibri" w:hAnsi="Arial" w:cs="Arial"/>
          <w:color w:val="000000"/>
          <w:sz w:val="20"/>
          <w:szCs w:val="20"/>
        </w:rPr>
        <w:t>Individuals</w:t>
      </w:r>
      <w:r w:rsidR="008C0C9E">
        <w:rPr>
          <w:rFonts w:ascii="Arial" w:eastAsia="Calibri" w:hAnsi="Arial" w:cs="Arial"/>
          <w:color w:val="000000"/>
          <w:sz w:val="20"/>
          <w:szCs w:val="20"/>
        </w:rPr>
        <w:t xml:space="preserve"> </w:t>
      </w:r>
      <w:r w:rsidR="00E35CAC">
        <w:rPr>
          <w:rFonts w:ascii="Arial" w:eastAsia="Calibri" w:hAnsi="Arial" w:cs="Arial"/>
          <w:color w:val="000000"/>
          <w:sz w:val="20"/>
          <w:szCs w:val="20"/>
        </w:rPr>
        <w:t xml:space="preserve">transition </w:t>
      </w:r>
      <w:r w:rsidR="006C3556">
        <w:rPr>
          <w:rFonts w:ascii="Arial" w:eastAsia="Calibri" w:hAnsi="Arial" w:cs="Arial"/>
          <w:color w:val="000000"/>
          <w:sz w:val="20"/>
          <w:szCs w:val="20"/>
        </w:rPr>
        <w:t xml:space="preserve">through different stages representing the natural course of infection and treatment, including first- and second-line </w:t>
      </w:r>
      <w:r w:rsidR="001B2C7E">
        <w:rPr>
          <w:rFonts w:ascii="Arial" w:eastAsia="Calibri" w:hAnsi="Arial" w:cs="Arial"/>
          <w:color w:val="000000"/>
          <w:sz w:val="20"/>
          <w:szCs w:val="20"/>
        </w:rPr>
        <w:t>c</w:t>
      </w:r>
      <w:r w:rsidR="006C3556">
        <w:rPr>
          <w:rFonts w:ascii="Arial" w:eastAsia="Calibri" w:hAnsi="Arial" w:cs="Arial"/>
          <w:color w:val="000000"/>
          <w:sz w:val="20"/>
          <w:szCs w:val="20"/>
        </w:rPr>
        <w:t>ART</w:t>
      </w:r>
      <w:r w:rsidR="00624684">
        <w:rPr>
          <w:rFonts w:ascii="Arial" w:eastAsia="Calibri" w:hAnsi="Arial" w:cs="Arial"/>
          <w:color w:val="000000"/>
          <w:sz w:val="20"/>
          <w:szCs w:val="20"/>
        </w:rPr>
        <w:t xml:space="preserve"> </w:t>
      </w:r>
      <w:r w:rsidR="00AC620E" w:rsidRPr="00301603">
        <w:rPr>
          <w:rFonts w:ascii="Arial" w:eastAsia="Calibri" w:hAnsi="Arial" w:cs="Arial"/>
          <w:sz w:val="20"/>
          <w:szCs w:val="20"/>
        </w:rPr>
        <w:t>(</w:t>
      </w:r>
      <w:r w:rsidR="003B0450">
        <w:rPr>
          <w:rFonts w:ascii="Arial" w:eastAsia="Calibri" w:hAnsi="Arial" w:cs="Arial"/>
          <w:sz w:val="20"/>
          <w:szCs w:val="20"/>
        </w:rPr>
        <w:t>Fig.1</w:t>
      </w:r>
      <w:r w:rsidR="00B508B5">
        <w:rPr>
          <w:rFonts w:ascii="Arial" w:eastAsia="Calibri" w:hAnsi="Arial" w:cs="Arial"/>
          <w:sz w:val="20"/>
          <w:szCs w:val="20"/>
        </w:rPr>
        <w:t xml:space="preserve"> </w:t>
      </w:r>
      <w:r w:rsidR="004347AB">
        <w:rPr>
          <w:rFonts w:ascii="Arial" w:eastAsia="Calibri" w:hAnsi="Arial" w:cs="Arial"/>
          <w:sz w:val="20"/>
          <w:szCs w:val="20"/>
        </w:rPr>
        <w:t>Supplement</w:t>
      </w:r>
      <w:r w:rsidR="003B0450">
        <w:rPr>
          <w:rFonts w:ascii="Arial" w:eastAsia="Calibri" w:hAnsi="Arial" w:cs="Arial"/>
          <w:sz w:val="20"/>
          <w:szCs w:val="20"/>
        </w:rPr>
        <w:t>).</w:t>
      </w:r>
      <w:r w:rsidR="004F4F4F">
        <w:rPr>
          <w:rFonts w:ascii="Arial" w:eastAsia="Calibri" w:hAnsi="Arial" w:cs="Arial"/>
          <w:color w:val="000000"/>
          <w:sz w:val="20"/>
          <w:szCs w:val="20"/>
        </w:rPr>
        <w:t xml:space="preserve">  </w:t>
      </w:r>
    </w:p>
    <w:p w:rsidR="00337B95" w:rsidRDefault="00337B95" w:rsidP="004B2610">
      <w:pPr>
        <w:spacing w:after="0" w:line="480" w:lineRule="auto"/>
        <w:ind w:firstLine="720"/>
        <w:rPr>
          <w:rFonts w:ascii="Arial" w:eastAsia="Calibri" w:hAnsi="Arial" w:cs="Arial"/>
          <w:color w:val="000000"/>
          <w:sz w:val="20"/>
          <w:szCs w:val="20"/>
        </w:rPr>
      </w:pPr>
      <w:r w:rsidRPr="00337B95">
        <w:rPr>
          <w:rFonts w:ascii="Arial" w:eastAsia="Calibri" w:hAnsi="Arial" w:cs="Arial"/>
          <w:color w:val="000000"/>
          <w:sz w:val="20"/>
          <w:szCs w:val="20"/>
        </w:rPr>
        <w:t>The same baseline epidemiological</w:t>
      </w:r>
      <w:r w:rsidR="002D0F80">
        <w:rPr>
          <w:rFonts w:ascii="Arial" w:eastAsia="Calibri" w:hAnsi="Arial" w:cs="Arial"/>
          <w:color w:val="000000"/>
          <w:sz w:val="20"/>
          <w:szCs w:val="20"/>
        </w:rPr>
        <w:t>, healthcare</w:t>
      </w:r>
      <w:r w:rsidRPr="00337B95">
        <w:rPr>
          <w:rFonts w:ascii="Arial" w:eastAsia="Calibri" w:hAnsi="Arial" w:cs="Arial"/>
          <w:color w:val="000000"/>
          <w:sz w:val="20"/>
          <w:szCs w:val="20"/>
        </w:rPr>
        <w:t xml:space="preserve"> and demographic inputs</w:t>
      </w:r>
      <w:r w:rsidR="00B508B5">
        <w:rPr>
          <w:rFonts w:ascii="Arial" w:eastAsia="Calibri" w:hAnsi="Arial" w:cs="Arial"/>
          <w:color w:val="000000"/>
          <w:sz w:val="20"/>
          <w:szCs w:val="20"/>
        </w:rPr>
        <w:t xml:space="preserve">, based on ATHENA data, </w:t>
      </w:r>
      <w:r w:rsidRPr="00337B95">
        <w:rPr>
          <w:rFonts w:ascii="Arial" w:eastAsia="Calibri" w:hAnsi="Arial" w:cs="Arial"/>
          <w:color w:val="000000"/>
          <w:sz w:val="20"/>
          <w:szCs w:val="20"/>
        </w:rPr>
        <w:t>are used throughout the analysis, except where otherwise specified</w:t>
      </w:r>
      <w:r w:rsidR="00A80A85">
        <w:rPr>
          <w:rFonts w:ascii="Arial" w:eastAsia="Calibri" w:hAnsi="Arial" w:cs="Arial"/>
          <w:color w:val="000000"/>
          <w:sz w:val="20"/>
          <w:szCs w:val="20"/>
        </w:rPr>
        <w:t xml:space="preserve"> (Table 1)</w:t>
      </w:r>
      <w:r w:rsidR="0076364E">
        <w:rPr>
          <w:rFonts w:ascii="Arial" w:eastAsia="Calibri" w:hAnsi="Arial" w:cs="Arial"/>
          <w:color w:val="000000"/>
          <w:sz w:val="20"/>
          <w:szCs w:val="20"/>
        </w:rPr>
        <w:t xml:space="preserve">.  </w:t>
      </w:r>
      <w:r w:rsidR="00973F85">
        <w:rPr>
          <w:rFonts w:ascii="Arial" w:eastAsia="Calibri" w:hAnsi="Arial" w:cs="Arial"/>
          <w:color w:val="000000"/>
          <w:sz w:val="20"/>
          <w:szCs w:val="20"/>
        </w:rPr>
        <w:t>HIV-related m</w:t>
      </w:r>
      <w:r w:rsidR="00DF7FEC">
        <w:rPr>
          <w:rFonts w:ascii="Arial" w:eastAsia="Calibri" w:hAnsi="Arial" w:cs="Arial"/>
          <w:color w:val="000000"/>
          <w:sz w:val="20"/>
          <w:szCs w:val="20"/>
        </w:rPr>
        <w:t xml:space="preserve">ortality was </w:t>
      </w:r>
      <w:r w:rsidR="005B7E80">
        <w:rPr>
          <w:rFonts w:ascii="Arial" w:eastAsia="Calibri" w:hAnsi="Arial" w:cs="Arial"/>
          <w:color w:val="000000"/>
          <w:sz w:val="20"/>
          <w:szCs w:val="20"/>
        </w:rPr>
        <w:t xml:space="preserve">modelled as </w:t>
      </w:r>
      <w:r w:rsidR="00DF7FEC">
        <w:rPr>
          <w:rFonts w:ascii="Arial" w:eastAsia="Calibri" w:hAnsi="Arial" w:cs="Arial"/>
          <w:color w:val="000000"/>
          <w:sz w:val="20"/>
          <w:szCs w:val="20"/>
        </w:rPr>
        <w:t xml:space="preserve">independent </w:t>
      </w:r>
      <w:r w:rsidR="00C9610F">
        <w:rPr>
          <w:rFonts w:ascii="Arial" w:eastAsia="Calibri" w:hAnsi="Arial" w:cs="Arial"/>
          <w:color w:val="000000"/>
          <w:sz w:val="20"/>
          <w:szCs w:val="20"/>
        </w:rPr>
        <w:t>of</w:t>
      </w:r>
      <w:r w:rsidR="00DF7FEC">
        <w:rPr>
          <w:rFonts w:ascii="Arial" w:eastAsia="Calibri" w:hAnsi="Arial" w:cs="Arial"/>
          <w:color w:val="000000"/>
          <w:sz w:val="20"/>
          <w:szCs w:val="20"/>
        </w:rPr>
        <w:t xml:space="preserve"> time on cART, </w:t>
      </w:r>
      <w:r w:rsidR="005B7E80">
        <w:rPr>
          <w:rFonts w:ascii="Arial" w:eastAsia="Calibri" w:hAnsi="Arial" w:cs="Arial"/>
          <w:color w:val="000000"/>
          <w:sz w:val="20"/>
          <w:szCs w:val="20"/>
        </w:rPr>
        <w:t xml:space="preserve">as </w:t>
      </w:r>
      <w:r w:rsidR="005B40A7">
        <w:rPr>
          <w:rFonts w:ascii="Arial" w:eastAsia="Calibri" w:hAnsi="Arial" w:cs="Arial"/>
          <w:color w:val="000000"/>
          <w:sz w:val="20"/>
          <w:szCs w:val="20"/>
        </w:rPr>
        <w:t xml:space="preserve">the </w:t>
      </w:r>
      <w:r w:rsidR="005B7E80">
        <w:rPr>
          <w:rFonts w:ascii="Arial" w:eastAsia="Calibri" w:hAnsi="Arial" w:cs="Arial"/>
          <w:color w:val="000000"/>
          <w:sz w:val="20"/>
          <w:szCs w:val="20"/>
        </w:rPr>
        <w:t>estimated</w:t>
      </w:r>
      <w:r w:rsidR="00DF7FEC">
        <w:rPr>
          <w:rFonts w:ascii="Arial" w:eastAsia="Calibri" w:hAnsi="Arial" w:cs="Arial"/>
          <w:color w:val="000000"/>
          <w:sz w:val="20"/>
          <w:szCs w:val="20"/>
        </w:rPr>
        <w:t xml:space="preserve"> hazard of dying </w:t>
      </w:r>
      <w:r w:rsidR="00C9610F">
        <w:rPr>
          <w:rFonts w:ascii="Arial" w:eastAsia="Calibri" w:hAnsi="Arial" w:cs="Arial"/>
          <w:color w:val="000000"/>
          <w:sz w:val="20"/>
          <w:szCs w:val="20"/>
        </w:rPr>
        <w:t xml:space="preserve">was not significantly </w:t>
      </w:r>
      <w:r w:rsidR="00DF7FEC">
        <w:rPr>
          <w:rFonts w:ascii="Arial" w:eastAsia="Calibri" w:hAnsi="Arial" w:cs="Arial"/>
          <w:color w:val="000000"/>
          <w:sz w:val="20"/>
          <w:szCs w:val="20"/>
        </w:rPr>
        <w:t>dependant on time on cART</w:t>
      </w:r>
      <w:r w:rsidR="005B7E80">
        <w:rPr>
          <w:rFonts w:ascii="Arial" w:eastAsia="Calibri" w:hAnsi="Arial" w:cs="Arial"/>
          <w:color w:val="000000"/>
          <w:sz w:val="20"/>
          <w:szCs w:val="20"/>
        </w:rPr>
        <w:t xml:space="preserve"> in the ATHENA data</w:t>
      </w:r>
      <w:r w:rsidR="00DF7FEC">
        <w:rPr>
          <w:rFonts w:ascii="Arial" w:eastAsia="Calibri" w:hAnsi="Arial" w:cs="Arial"/>
          <w:color w:val="000000"/>
          <w:sz w:val="20"/>
          <w:szCs w:val="20"/>
        </w:rPr>
        <w:t xml:space="preserve">.  </w:t>
      </w:r>
    </w:p>
    <w:p w:rsidR="0076364E" w:rsidRDefault="00A9397C" w:rsidP="004B2610">
      <w:pPr>
        <w:spacing w:after="0" w:line="480" w:lineRule="auto"/>
        <w:ind w:firstLine="720"/>
        <w:rPr>
          <w:rFonts w:ascii="Arial" w:eastAsia="Calibri" w:hAnsi="Arial" w:cs="Arial"/>
          <w:color w:val="000000"/>
          <w:sz w:val="20"/>
          <w:szCs w:val="20"/>
        </w:rPr>
      </w:pPr>
      <w:r w:rsidRPr="00301603">
        <w:rPr>
          <w:rFonts w:ascii="Arial" w:eastAsia="Calibri" w:hAnsi="Arial" w:cs="Arial"/>
          <w:color w:val="000000"/>
          <w:sz w:val="20"/>
          <w:szCs w:val="20"/>
        </w:rPr>
        <w:lastRenderedPageBreak/>
        <w:t xml:space="preserve">The model allows </w:t>
      </w:r>
      <w:r w:rsidR="00D62A1A">
        <w:rPr>
          <w:rFonts w:ascii="Arial" w:eastAsia="Calibri" w:hAnsi="Arial" w:cs="Arial"/>
          <w:color w:val="000000"/>
          <w:sz w:val="20"/>
          <w:szCs w:val="20"/>
        </w:rPr>
        <w:t>tracking</w:t>
      </w:r>
      <w:r w:rsidR="004F4F4F">
        <w:rPr>
          <w:rFonts w:ascii="Arial" w:eastAsia="Calibri" w:hAnsi="Arial" w:cs="Arial"/>
          <w:color w:val="000000"/>
          <w:sz w:val="20"/>
          <w:szCs w:val="20"/>
        </w:rPr>
        <w:t xml:space="preserve"> </w:t>
      </w:r>
      <w:r w:rsidR="00C9610F">
        <w:rPr>
          <w:rFonts w:ascii="Arial" w:eastAsia="Calibri" w:hAnsi="Arial" w:cs="Arial"/>
          <w:color w:val="000000"/>
          <w:sz w:val="20"/>
          <w:szCs w:val="20"/>
        </w:rPr>
        <w:t xml:space="preserve">of </w:t>
      </w:r>
      <w:r w:rsidR="005B7E80">
        <w:rPr>
          <w:rFonts w:ascii="Arial" w:eastAsia="Calibri" w:hAnsi="Arial" w:cs="Arial"/>
          <w:color w:val="000000"/>
          <w:sz w:val="20"/>
          <w:szCs w:val="20"/>
        </w:rPr>
        <w:t>patient</w:t>
      </w:r>
      <w:r w:rsidR="005B60E1">
        <w:rPr>
          <w:rFonts w:ascii="Arial" w:eastAsia="Calibri" w:hAnsi="Arial" w:cs="Arial"/>
          <w:color w:val="000000"/>
          <w:sz w:val="20"/>
          <w:szCs w:val="20"/>
        </w:rPr>
        <w:t>’</w:t>
      </w:r>
      <w:r w:rsidR="005B7E80">
        <w:rPr>
          <w:rFonts w:ascii="Arial" w:eastAsia="Calibri" w:hAnsi="Arial" w:cs="Arial"/>
          <w:color w:val="000000"/>
          <w:sz w:val="20"/>
          <w:szCs w:val="20"/>
        </w:rPr>
        <w:t xml:space="preserve">s </w:t>
      </w:r>
      <w:r w:rsidR="00DF5E70">
        <w:rPr>
          <w:rFonts w:ascii="Arial" w:eastAsia="Calibri" w:hAnsi="Arial" w:cs="Arial"/>
          <w:color w:val="000000"/>
          <w:sz w:val="20"/>
          <w:szCs w:val="20"/>
        </w:rPr>
        <w:t>outcomes, including ca</w:t>
      </w:r>
      <w:r w:rsidR="00624684">
        <w:rPr>
          <w:rFonts w:ascii="Arial" w:eastAsia="Calibri" w:hAnsi="Arial" w:cs="Arial"/>
          <w:color w:val="000000"/>
          <w:sz w:val="20"/>
          <w:szCs w:val="20"/>
        </w:rPr>
        <w:t>lculating</w:t>
      </w:r>
      <w:r w:rsidR="006E34FB">
        <w:rPr>
          <w:rFonts w:ascii="Arial" w:eastAsia="Calibri" w:hAnsi="Arial" w:cs="Arial"/>
          <w:color w:val="000000"/>
          <w:sz w:val="20"/>
          <w:szCs w:val="20"/>
        </w:rPr>
        <w:t xml:space="preserve"> survival time</w:t>
      </w:r>
      <w:r w:rsidR="00624684">
        <w:rPr>
          <w:rFonts w:ascii="Arial" w:eastAsia="Calibri" w:hAnsi="Arial" w:cs="Arial"/>
          <w:color w:val="000000"/>
          <w:sz w:val="20"/>
          <w:szCs w:val="20"/>
        </w:rPr>
        <w:t xml:space="preserve"> and average </w:t>
      </w:r>
      <w:r w:rsidRPr="00301603">
        <w:rPr>
          <w:rFonts w:ascii="Arial" w:eastAsia="Calibri" w:hAnsi="Arial" w:cs="Arial"/>
          <w:color w:val="000000"/>
          <w:sz w:val="20"/>
          <w:szCs w:val="20"/>
        </w:rPr>
        <w:t xml:space="preserve">time </w:t>
      </w:r>
      <w:r w:rsidR="00624684">
        <w:rPr>
          <w:rFonts w:ascii="Arial" w:eastAsia="Calibri" w:hAnsi="Arial" w:cs="Arial"/>
          <w:color w:val="000000"/>
          <w:sz w:val="20"/>
          <w:szCs w:val="20"/>
        </w:rPr>
        <w:t xml:space="preserve">on first- and second-line </w:t>
      </w:r>
      <w:r w:rsidR="001B2C7E">
        <w:rPr>
          <w:rFonts w:ascii="Arial" w:eastAsia="Calibri" w:hAnsi="Arial" w:cs="Arial"/>
          <w:color w:val="000000"/>
          <w:sz w:val="20"/>
          <w:szCs w:val="20"/>
        </w:rPr>
        <w:t>c</w:t>
      </w:r>
      <w:r w:rsidR="00A80A85">
        <w:rPr>
          <w:rFonts w:ascii="Arial" w:eastAsia="Calibri" w:hAnsi="Arial" w:cs="Arial"/>
          <w:color w:val="000000"/>
          <w:sz w:val="20"/>
          <w:szCs w:val="20"/>
        </w:rPr>
        <w:t>ART</w:t>
      </w:r>
      <w:r w:rsidR="00EF53D9">
        <w:rPr>
          <w:rFonts w:ascii="Arial" w:eastAsia="Calibri" w:hAnsi="Arial" w:cs="Arial"/>
          <w:color w:val="000000"/>
          <w:sz w:val="20"/>
          <w:szCs w:val="20"/>
        </w:rPr>
        <w:t xml:space="preserve">. </w:t>
      </w:r>
      <w:r w:rsidR="00E714BC">
        <w:rPr>
          <w:rFonts w:ascii="Arial" w:eastAsia="Calibri" w:hAnsi="Arial" w:cs="Arial"/>
          <w:color w:val="000000"/>
          <w:sz w:val="20"/>
          <w:szCs w:val="20"/>
        </w:rPr>
        <w:t xml:space="preserve">The model </w:t>
      </w:r>
      <w:r w:rsidR="0076364E">
        <w:rPr>
          <w:rFonts w:ascii="Arial" w:eastAsia="Calibri" w:hAnsi="Arial" w:cs="Arial"/>
          <w:color w:val="000000"/>
          <w:sz w:val="20"/>
          <w:szCs w:val="20"/>
        </w:rPr>
        <w:t>simulates</w:t>
      </w:r>
      <w:r w:rsidR="00E714BC">
        <w:rPr>
          <w:rFonts w:ascii="Arial" w:eastAsia="Calibri" w:hAnsi="Arial" w:cs="Arial"/>
          <w:color w:val="000000"/>
          <w:sz w:val="20"/>
          <w:szCs w:val="20"/>
        </w:rPr>
        <w:t xml:space="preserve"> changes in patient</w:t>
      </w:r>
      <w:r w:rsidR="005B60E1">
        <w:rPr>
          <w:rFonts w:ascii="Arial" w:eastAsia="Calibri" w:hAnsi="Arial" w:cs="Arial"/>
          <w:color w:val="000000"/>
          <w:sz w:val="20"/>
          <w:szCs w:val="20"/>
        </w:rPr>
        <w:t>’</w:t>
      </w:r>
      <w:r w:rsidR="00E714BC">
        <w:rPr>
          <w:rFonts w:ascii="Arial" w:eastAsia="Calibri" w:hAnsi="Arial" w:cs="Arial"/>
          <w:color w:val="000000"/>
          <w:sz w:val="20"/>
          <w:szCs w:val="20"/>
        </w:rPr>
        <w:t>s outcome</w:t>
      </w:r>
      <w:r w:rsidR="009E4703">
        <w:rPr>
          <w:rFonts w:ascii="Arial" w:eastAsia="Calibri" w:hAnsi="Arial" w:cs="Arial"/>
          <w:color w:val="000000"/>
          <w:sz w:val="20"/>
          <w:szCs w:val="20"/>
        </w:rPr>
        <w:t>s</w:t>
      </w:r>
      <w:r w:rsidR="007C2AF9">
        <w:rPr>
          <w:rFonts w:ascii="Arial" w:eastAsia="Calibri" w:hAnsi="Arial" w:cs="Arial"/>
          <w:color w:val="000000"/>
          <w:sz w:val="20"/>
          <w:szCs w:val="20"/>
        </w:rPr>
        <w:t xml:space="preserve"> when prescribed a </w:t>
      </w:r>
      <w:r w:rsidR="00E714BC">
        <w:rPr>
          <w:rFonts w:ascii="Arial" w:eastAsia="Calibri" w:hAnsi="Arial" w:cs="Arial"/>
          <w:color w:val="000000"/>
          <w:sz w:val="20"/>
          <w:szCs w:val="20"/>
        </w:rPr>
        <w:t>new drug regimen</w:t>
      </w:r>
      <w:r w:rsidR="007C2AF9">
        <w:rPr>
          <w:rFonts w:ascii="Arial" w:eastAsia="Calibri" w:hAnsi="Arial" w:cs="Arial"/>
          <w:color w:val="000000"/>
          <w:sz w:val="20"/>
          <w:szCs w:val="20"/>
        </w:rPr>
        <w:t>,</w:t>
      </w:r>
      <w:r w:rsidR="00E714BC">
        <w:rPr>
          <w:rFonts w:ascii="Arial" w:eastAsia="Calibri" w:hAnsi="Arial" w:cs="Arial"/>
          <w:color w:val="000000"/>
          <w:sz w:val="20"/>
          <w:szCs w:val="20"/>
        </w:rPr>
        <w:t xml:space="preserve"> with</w:t>
      </w:r>
      <w:r w:rsidR="007C2AF9">
        <w:rPr>
          <w:rFonts w:ascii="Arial" w:eastAsia="Calibri" w:hAnsi="Arial" w:cs="Arial"/>
          <w:color w:val="000000"/>
          <w:sz w:val="20"/>
          <w:szCs w:val="20"/>
        </w:rPr>
        <w:t xml:space="preserve"> either</w:t>
      </w:r>
      <w:r w:rsidR="00E714BC">
        <w:rPr>
          <w:rFonts w:ascii="Arial" w:eastAsia="Calibri" w:hAnsi="Arial" w:cs="Arial"/>
          <w:color w:val="000000"/>
          <w:sz w:val="20"/>
          <w:szCs w:val="20"/>
        </w:rPr>
        <w:t xml:space="preserve"> </w:t>
      </w:r>
      <w:r w:rsidR="007C2AF9">
        <w:rPr>
          <w:rFonts w:ascii="Arial" w:eastAsia="Calibri" w:hAnsi="Arial" w:cs="Arial"/>
          <w:color w:val="000000"/>
          <w:sz w:val="20"/>
          <w:szCs w:val="20"/>
        </w:rPr>
        <w:t>improved</w:t>
      </w:r>
      <w:r w:rsidR="00E714BC">
        <w:rPr>
          <w:rFonts w:ascii="Arial" w:eastAsia="Calibri" w:hAnsi="Arial" w:cs="Arial"/>
          <w:color w:val="000000"/>
          <w:sz w:val="20"/>
          <w:szCs w:val="20"/>
        </w:rPr>
        <w:t xml:space="preserve"> </w:t>
      </w:r>
      <w:r w:rsidR="00DF5E70">
        <w:rPr>
          <w:rFonts w:ascii="Arial" w:eastAsia="Calibri" w:hAnsi="Arial" w:cs="Arial"/>
          <w:color w:val="000000"/>
          <w:sz w:val="20"/>
          <w:szCs w:val="20"/>
        </w:rPr>
        <w:t xml:space="preserve">toxicity </w:t>
      </w:r>
      <w:r w:rsidR="007C2AF9">
        <w:rPr>
          <w:rFonts w:ascii="Arial" w:eastAsia="Calibri" w:hAnsi="Arial" w:cs="Arial"/>
          <w:color w:val="000000"/>
          <w:sz w:val="20"/>
          <w:szCs w:val="20"/>
        </w:rPr>
        <w:t>or</w:t>
      </w:r>
      <w:r w:rsidR="00DF5E70">
        <w:rPr>
          <w:rFonts w:ascii="Arial" w:eastAsia="Calibri" w:hAnsi="Arial" w:cs="Arial"/>
          <w:color w:val="000000"/>
          <w:sz w:val="20"/>
          <w:szCs w:val="20"/>
        </w:rPr>
        <w:t xml:space="preserve"> </w:t>
      </w:r>
      <w:r w:rsidR="00E714BC">
        <w:rPr>
          <w:rFonts w:ascii="Arial" w:eastAsia="Calibri" w:hAnsi="Arial" w:cs="Arial"/>
          <w:color w:val="000000"/>
          <w:sz w:val="20"/>
          <w:szCs w:val="20"/>
        </w:rPr>
        <w:t xml:space="preserve">virological </w:t>
      </w:r>
      <w:r w:rsidR="00DF5E70">
        <w:rPr>
          <w:rFonts w:ascii="Arial" w:eastAsia="Calibri" w:hAnsi="Arial" w:cs="Arial"/>
          <w:color w:val="000000"/>
          <w:sz w:val="20"/>
          <w:szCs w:val="20"/>
        </w:rPr>
        <w:t>failure profiles</w:t>
      </w:r>
      <w:r w:rsidR="00E714BC">
        <w:rPr>
          <w:rFonts w:ascii="Arial" w:eastAsia="Calibri" w:hAnsi="Arial" w:cs="Arial"/>
          <w:color w:val="000000"/>
          <w:sz w:val="20"/>
          <w:szCs w:val="20"/>
        </w:rPr>
        <w:t xml:space="preserve">, two potential targets for future drug development.  </w:t>
      </w:r>
    </w:p>
    <w:p w:rsidR="00F37A5F" w:rsidRPr="004E6544" w:rsidRDefault="00F37A5F" w:rsidP="004B2610">
      <w:pPr>
        <w:spacing w:after="0" w:line="480" w:lineRule="auto"/>
        <w:ind w:firstLine="720"/>
        <w:rPr>
          <w:rFonts w:ascii="Arial" w:eastAsia="Calibri" w:hAnsi="Arial" w:cs="Arial"/>
          <w:sz w:val="20"/>
          <w:szCs w:val="20"/>
        </w:rPr>
      </w:pPr>
    </w:p>
    <w:p w:rsidR="00AC620E" w:rsidRDefault="00AC620E" w:rsidP="004B2610">
      <w:pPr>
        <w:spacing w:after="0" w:line="480" w:lineRule="auto"/>
        <w:rPr>
          <w:rFonts w:ascii="Arial" w:eastAsia="Calibri" w:hAnsi="Arial" w:cs="Arial"/>
          <w:color w:val="000000"/>
          <w:sz w:val="20"/>
          <w:szCs w:val="20"/>
        </w:rPr>
      </w:pPr>
    </w:p>
    <w:p w:rsidR="003B687D" w:rsidRDefault="003B687D" w:rsidP="004B2610">
      <w:pPr>
        <w:spacing w:after="0" w:line="480" w:lineRule="auto"/>
        <w:jc w:val="both"/>
        <w:rPr>
          <w:rFonts w:ascii="Arial" w:eastAsia="Calibri" w:hAnsi="Arial" w:cs="Arial"/>
          <w:color w:val="000000"/>
          <w:sz w:val="20"/>
          <w:szCs w:val="20"/>
        </w:rPr>
        <w:sectPr w:rsidR="003B687D" w:rsidSect="002E20BC">
          <w:type w:val="continuous"/>
          <w:pgSz w:w="11906" w:h="16838"/>
          <w:pgMar w:top="1440" w:right="1440" w:bottom="1440" w:left="1440" w:header="708" w:footer="708" w:gutter="0"/>
          <w:cols w:space="708"/>
          <w:docGrid w:linePitch="360"/>
        </w:sectPr>
      </w:pPr>
    </w:p>
    <w:p w:rsidR="00815F2D" w:rsidRDefault="00A9397C" w:rsidP="004B2610">
      <w:pPr>
        <w:spacing w:after="0" w:line="480" w:lineRule="auto"/>
        <w:ind w:left="-142"/>
        <w:rPr>
          <w:rFonts w:ascii="Arial" w:eastAsia="Calibri" w:hAnsi="Arial" w:cs="Arial"/>
          <w:b/>
          <w:color w:val="FFFFFF" w:themeColor="background1"/>
          <w:sz w:val="20"/>
          <w:szCs w:val="20"/>
        </w:rPr>
      </w:pPr>
      <w:proofErr w:type="gramStart"/>
      <w:r w:rsidRPr="000A3307">
        <w:rPr>
          <w:rFonts w:ascii="Arial" w:eastAsia="Calibri" w:hAnsi="Arial" w:cs="Arial"/>
          <w:b/>
          <w:color w:val="000000"/>
          <w:sz w:val="20"/>
          <w:szCs w:val="20"/>
        </w:rPr>
        <w:lastRenderedPageBreak/>
        <w:t>Table 1.</w:t>
      </w:r>
      <w:proofErr w:type="gramEnd"/>
      <w:r w:rsidRPr="000A3307">
        <w:rPr>
          <w:rFonts w:ascii="Arial" w:eastAsia="Calibri" w:hAnsi="Arial" w:cs="Arial"/>
          <w:b/>
          <w:color w:val="000000"/>
          <w:sz w:val="20"/>
          <w:szCs w:val="20"/>
        </w:rPr>
        <w:t xml:space="preserve"> Baseline Parameter</w:t>
      </w:r>
      <w:r w:rsidR="00A774B4" w:rsidRPr="000A3307">
        <w:rPr>
          <w:rFonts w:ascii="Arial" w:eastAsia="Calibri" w:hAnsi="Arial" w:cs="Arial"/>
          <w:b/>
          <w:color w:val="000000"/>
          <w:sz w:val="20"/>
          <w:szCs w:val="20"/>
        </w:rPr>
        <w:t xml:space="preserve">s </w:t>
      </w:r>
      <w:r w:rsidR="002E2910" w:rsidRPr="000A3307">
        <w:rPr>
          <w:rFonts w:ascii="Arial" w:eastAsia="Calibri" w:hAnsi="Arial" w:cs="Arial"/>
          <w:b/>
          <w:color w:val="FFFFFF" w:themeColor="background1"/>
          <w:sz w:val="20"/>
          <w:szCs w:val="20"/>
        </w:rPr>
        <w:fldChar w:fldCharType="begin"/>
      </w:r>
      <w:r w:rsidR="00614792">
        <w:rPr>
          <w:rFonts w:ascii="Arial" w:eastAsia="Calibri" w:hAnsi="Arial" w:cs="Arial"/>
          <w:b/>
          <w:color w:val="FFFFFF" w:themeColor="background1"/>
          <w:sz w:val="20"/>
          <w:szCs w:val="20"/>
        </w:rPr>
        <w:instrText xml:space="preserve"> ADDIN ZOTERO_ITEM {"citationID":"2nlkhjnsdb","properties":{"formattedCitation":"[14]","plainCitation":"[14]"},"citationItems":[{"id":257,"uris":["http://zotero.org/users/391236/items/KCW87B93"],"uri":["http://zotero.org/users/391236/items/KCW87B93"]}]} </w:instrText>
      </w:r>
      <w:r w:rsidR="002E2910" w:rsidRPr="000A3307">
        <w:rPr>
          <w:rFonts w:ascii="Arial" w:eastAsia="Calibri" w:hAnsi="Arial" w:cs="Arial"/>
          <w:b/>
          <w:color w:val="FFFFFF" w:themeColor="background1"/>
          <w:sz w:val="20"/>
          <w:szCs w:val="20"/>
        </w:rPr>
        <w:fldChar w:fldCharType="separate"/>
      </w:r>
      <w:r w:rsidR="00614792" w:rsidRPr="00614792">
        <w:rPr>
          <w:rFonts w:ascii="Arial" w:hAnsi="Arial" w:cs="Arial"/>
          <w:sz w:val="20"/>
        </w:rPr>
        <w:t>[14]</w:t>
      </w:r>
      <w:r w:rsidR="002E2910" w:rsidRPr="000A3307">
        <w:rPr>
          <w:rFonts w:ascii="Arial" w:eastAsia="Calibri" w:hAnsi="Arial" w:cs="Arial"/>
          <w:b/>
          <w:color w:val="FFFFFF" w:themeColor="background1"/>
          <w:sz w:val="20"/>
          <w:szCs w:val="20"/>
        </w:rPr>
        <w:fldChar w:fldCharType="end"/>
      </w:r>
    </w:p>
    <w:p w:rsidR="00815F2D" w:rsidRDefault="00815F2D" w:rsidP="004B2610">
      <w:pPr>
        <w:spacing w:after="0" w:line="480" w:lineRule="auto"/>
        <w:ind w:left="-142"/>
        <w:rPr>
          <w:rFonts w:ascii="Arial" w:eastAsia="Calibri" w:hAnsi="Arial" w:cs="Arial"/>
          <w:b/>
          <w:color w:val="FFFFFF" w:themeColor="background1"/>
          <w:sz w:val="20"/>
          <w:szCs w:val="20"/>
        </w:rPr>
      </w:pPr>
    </w:p>
    <w:p w:rsidR="00815F2D" w:rsidRDefault="00815F2D" w:rsidP="004B2610">
      <w:pPr>
        <w:spacing w:after="0" w:line="480" w:lineRule="auto"/>
        <w:ind w:left="-142"/>
        <w:rPr>
          <w:rFonts w:ascii="Arial" w:eastAsia="Calibri" w:hAnsi="Arial" w:cs="Arial"/>
          <w:b/>
          <w:color w:val="FFFFFF" w:themeColor="background1"/>
          <w:sz w:val="20"/>
          <w:szCs w:val="20"/>
        </w:rPr>
      </w:pPr>
    </w:p>
    <w:p w:rsidR="00815F2D" w:rsidRDefault="00815F2D" w:rsidP="004B2610">
      <w:pPr>
        <w:spacing w:after="0" w:line="480" w:lineRule="auto"/>
        <w:ind w:left="-142"/>
        <w:rPr>
          <w:rFonts w:ascii="Arial" w:eastAsia="Calibri" w:hAnsi="Arial" w:cs="Arial"/>
          <w:b/>
          <w:color w:val="FFFFFF" w:themeColor="background1"/>
          <w:sz w:val="20"/>
          <w:szCs w:val="20"/>
        </w:rPr>
      </w:pPr>
    </w:p>
    <w:p w:rsidR="00815F2D" w:rsidRDefault="00815F2D" w:rsidP="004B2610">
      <w:pPr>
        <w:spacing w:after="0" w:line="480" w:lineRule="auto"/>
        <w:ind w:left="-142"/>
        <w:rPr>
          <w:rFonts w:ascii="Arial" w:eastAsia="Calibri" w:hAnsi="Arial" w:cs="Arial"/>
          <w:b/>
          <w:color w:val="FFFFFF" w:themeColor="background1"/>
          <w:sz w:val="20"/>
          <w:szCs w:val="20"/>
        </w:rPr>
      </w:pPr>
    </w:p>
    <w:p w:rsidR="00815F2D" w:rsidRDefault="00815F2D" w:rsidP="004B2610">
      <w:pPr>
        <w:spacing w:after="0" w:line="480" w:lineRule="auto"/>
        <w:ind w:left="-142"/>
        <w:rPr>
          <w:rFonts w:ascii="Arial" w:eastAsia="Calibri" w:hAnsi="Arial" w:cs="Arial"/>
          <w:b/>
          <w:color w:val="FFFFFF" w:themeColor="background1"/>
          <w:sz w:val="20"/>
          <w:szCs w:val="20"/>
        </w:rPr>
      </w:pPr>
    </w:p>
    <w:p w:rsidR="00815F2D" w:rsidRDefault="00815F2D" w:rsidP="004B2610">
      <w:pPr>
        <w:spacing w:after="0" w:line="480" w:lineRule="auto"/>
        <w:ind w:left="-142"/>
        <w:rPr>
          <w:rFonts w:ascii="Arial" w:eastAsia="Calibri" w:hAnsi="Arial" w:cs="Arial"/>
          <w:b/>
          <w:color w:val="FFFFFF" w:themeColor="background1"/>
          <w:sz w:val="20"/>
          <w:szCs w:val="20"/>
        </w:rPr>
      </w:pPr>
    </w:p>
    <w:p w:rsidR="00815F2D" w:rsidRDefault="00815F2D" w:rsidP="004B2610">
      <w:pPr>
        <w:spacing w:after="0" w:line="480" w:lineRule="auto"/>
        <w:ind w:left="-142"/>
        <w:rPr>
          <w:rFonts w:ascii="Arial" w:eastAsia="Calibri" w:hAnsi="Arial" w:cs="Arial"/>
          <w:b/>
          <w:color w:val="FFFFFF" w:themeColor="background1"/>
          <w:sz w:val="20"/>
          <w:szCs w:val="20"/>
        </w:rPr>
      </w:pPr>
    </w:p>
    <w:p w:rsidR="00815F2D" w:rsidRDefault="00815F2D" w:rsidP="004B2610">
      <w:pPr>
        <w:spacing w:after="0" w:line="480" w:lineRule="auto"/>
        <w:ind w:left="-142"/>
        <w:rPr>
          <w:rFonts w:ascii="Arial" w:eastAsia="Calibri" w:hAnsi="Arial" w:cs="Arial"/>
          <w:b/>
          <w:color w:val="FFFFFF" w:themeColor="background1"/>
          <w:sz w:val="20"/>
          <w:szCs w:val="20"/>
        </w:rPr>
      </w:pPr>
    </w:p>
    <w:p w:rsidR="00815F2D" w:rsidRDefault="00815F2D" w:rsidP="004B2610">
      <w:pPr>
        <w:spacing w:after="0" w:line="480" w:lineRule="auto"/>
        <w:ind w:left="-142"/>
        <w:rPr>
          <w:rFonts w:ascii="Arial" w:eastAsia="Calibri" w:hAnsi="Arial" w:cs="Arial"/>
          <w:b/>
          <w:color w:val="FFFFFF" w:themeColor="background1"/>
          <w:sz w:val="20"/>
          <w:szCs w:val="20"/>
        </w:rPr>
      </w:pPr>
    </w:p>
    <w:p w:rsidR="00815F2D" w:rsidRDefault="00815F2D" w:rsidP="004B2610">
      <w:pPr>
        <w:spacing w:after="0" w:line="480" w:lineRule="auto"/>
        <w:ind w:left="-142"/>
        <w:rPr>
          <w:rFonts w:ascii="Arial" w:eastAsia="Calibri" w:hAnsi="Arial" w:cs="Arial"/>
          <w:b/>
          <w:color w:val="FFFFFF" w:themeColor="background1"/>
          <w:sz w:val="20"/>
          <w:szCs w:val="20"/>
        </w:rPr>
      </w:pPr>
    </w:p>
    <w:p w:rsidR="00815F2D" w:rsidRDefault="00815F2D" w:rsidP="004B2610">
      <w:pPr>
        <w:spacing w:after="0" w:line="480" w:lineRule="auto"/>
        <w:ind w:left="-142"/>
        <w:rPr>
          <w:rFonts w:ascii="Arial" w:eastAsia="Calibri" w:hAnsi="Arial" w:cs="Arial"/>
          <w:b/>
          <w:color w:val="FFFFFF" w:themeColor="background1"/>
          <w:sz w:val="20"/>
          <w:szCs w:val="20"/>
        </w:rPr>
      </w:pPr>
    </w:p>
    <w:p w:rsidR="00815F2D" w:rsidRDefault="00815F2D" w:rsidP="004B2610">
      <w:pPr>
        <w:spacing w:after="0" w:line="480" w:lineRule="auto"/>
        <w:ind w:left="-142"/>
        <w:rPr>
          <w:rFonts w:ascii="Arial" w:eastAsia="Calibri" w:hAnsi="Arial" w:cs="Arial"/>
          <w:b/>
          <w:color w:val="FFFFFF" w:themeColor="background1"/>
          <w:sz w:val="20"/>
          <w:szCs w:val="20"/>
        </w:rPr>
      </w:pPr>
    </w:p>
    <w:p w:rsidR="00815F2D" w:rsidRDefault="00815F2D" w:rsidP="004B2610">
      <w:pPr>
        <w:spacing w:after="0" w:line="480" w:lineRule="auto"/>
        <w:ind w:left="-142"/>
        <w:rPr>
          <w:rFonts w:ascii="Arial" w:eastAsia="Calibri" w:hAnsi="Arial" w:cs="Arial"/>
          <w:b/>
          <w:color w:val="FFFFFF" w:themeColor="background1"/>
          <w:sz w:val="20"/>
          <w:szCs w:val="20"/>
        </w:rPr>
      </w:pPr>
    </w:p>
    <w:p w:rsidR="00815F2D" w:rsidRDefault="00815F2D" w:rsidP="004B2610">
      <w:pPr>
        <w:spacing w:after="0" w:line="480" w:lineRule="auto"/>
        <w:ind w:left="-142"/>
        <w:rPr>
          <w:rFonts w:ascii="Arial" w:eastAsia="Calibri" w:hAnsi="Arial" w:cs="Arial"/>
          <w:b/>
          <w:color w:val="FFFFFF" w:themeColor="background1"/>
          <w:sz w:val="20"/>
          <w:szCs w:val="20"/>
        </w:rPr>
      </w:pPr>
    </w:p>
    <w:p w:rsidR="00815F2D" w:rsidRDefault="00815F2D" w:rsidP="004B2610">
      <w:pPr>
        <w:spacing w:after="0" w:line="480" w:lineRule="auto"/>
        <w:ind w:left="-142"/>
        <w:rPr>
          <w:rFonts w:ascii="Arial" w:eastAsia="Calibri" w:hAnsi="Arial" w:cs="Arial"/>
          <w:b/>
          <w:color w:val="FFFFFF" w:themeColor="background1"/>
          <w:sz w:val="20"/>
          <w:szCs w:val="20"/>
        </w:rPr>
      </w:pPr>
    </w:p>
    <w:p w:rsidR="00815F2D" w:rsidRDefault="00815F2D" w:rsidP="004B2610">
      <w:pPr>
        <w:spacing w:after="0" w:line="480" w:lineRule="auto"/>
        <w:ind w:left="-142"/>
        <w:rPr>
          <w:rFonts w:ascii="Arial" w:eastAsia="Calibri" w:hAnsi="Arial" w:cs="Arial"/>
          <w:b/>
          <w:color w:val="FFFFFF" w:themeColor="background1"/>
          <w:sz w:val="20"/>
          <w:szCs w:val="20"/>
        </w:rPr>
      </w:pPr>
    </w:p>
    <w:p w:rsidR="00815F2D" w:rsidRDefault="00815F2D" w:rsidP="004B2610">
      <w:pPr>
        <w:spacing w:after="0" w:line="480" w:lineRule="auto"/>
        <w:ind w:left="-142"/>
        <w:rPr>
          <w:rFonts w:ascii="Arial" w:eastAsia="Calibri" w:hAnsi="Arial" w:cs="Arial"/>
          <w:b/>
          <w:color w:val="FFFFFF" w:themeColor="background1"/>
          <w:sz w:val="20"/>
          <w:szCs w:val="20"/>
        </w:rPr>
      </w:pPr>
    </w:p>
    <w:p w:rsidR="000A3307" w:rsidRPr="00EE6EC3" w:rsidRDefault="000A3307" w:rsidP="000A3307">
      <w:pPr>
        <w:spacing w:after="0" w:line="480" w:lineRule="auto"/>
        <w:rPr>
          <w:sz w:val="17"/>
          <w:szCs w:val="17"/>
        </w:rPr>
      </w:pPr>
      <w:r w:rsidRPr="00EE6EC3">
        <w:rPr>
          <w:rFonts w:cstheme="minorHAnsi"/>
          <w:sz w:val="17"/>
          <w:szCs w:val="17"/>
        </w:rPr>
        <w:t xml:space="preserve">    </w:t>
      </w:r>
      <w:r>
        <w:rPr>
          <w:rFonts w:cstheme="minorHAnsi"/>
          <w:sz w:val="17"/>
          <w:szCs w:val="17"/>
        </w:rPr>
        <w:t xml:space="preserve">                              </w:t>
      </w:r>
      <w:r w:rsidRPr="00EE6EC3">
        <w:rPr>
          <w:rFonts w:cstheme="minorHAnsi"/>
          <w:sz w:val="17"/>
          <w:szCs w:val="17"/>
        </w:rPr>
        <w:t xml:space="preserve">                                                                                              </w:t>
      </w:r>
    </w:p>
    <w:p w:rsidR="009A6927" w:rsidRPr="000A3307" w:rsidRDefault="009A6927" w:rsidP="004B2610">
      <w:pPr>
        <w:spacing w:after="0" w:line="480" w:lineRule="auto"/>
        <w:ind w:left="-142"/>
        <w:rPr>
          <w:noProof/>
          <w:sz w:val="20"/>
          <w:szCs w:val="20"/>
          <w:lang w:eastAsia="en-GB"/>
        </w:rPr>
      </w:pPr>
    </w:p>
    <w:p w:rsidR="009A6927" w:rsidRPr="000A3307" w:rsidRDefault="009A6927" w:rsidP="004B2610">
      <w:pPr>
        <w:spacing w:after="0" w:line="480" w:lineRule="auto"/>
        <w:jc w:val="center"/>
        <w:rPr>
          <w:rFonts w:ascii="Arial" w:eastAsia="Calibri" w:hAnsi="Arial" w:cs="Arial"/>
          <w:color w:val="000000"/>
          <w:sz w:val="20"/>
          <w:szCs w:val="20"/>
        </w:rPr>
        <w:sectPr w:rsidR="009A6927" w:rsidRPr="000A3307" w:rsidSect="00D95A88">
          <w:pgSz w:w="16838" w:h="11906" w:orient="landscape"/>
          <w:pgMar w:top="567" w:right="1440" w:bottom="426" w:left="1440" w:header="708" w:footer="708" w:gutter="0"/>
          <w:cols w:space="708"/>
          <w:docGrid w:linePitch="360"/>
        </w:sectPr>
      </w:pPr>
    </w:p>
    <w:p w:rsidR="00A9397C" w:rsidRPr="00F925DF" w:rsidRDefault="00A9397C" w:rsidP="004B2610">
      <w:pPr>
        <w:spacing w:after="0" w:line="480" w:lineRule="auto"/>
        <w:rPr>
          <w:b/>
          <w:u w:val="single"/>
        </w:rPr>
      </w:pPr>
      <w:bookmarkStart w:id="7" w:name="_Toc294870756"/>
      <w:bookmarkStart w:id="8" w:name="_Toc302137830"/>
      <w:r w:rsidRPr="00F925DF">
        <w:rPr>
          <w:b/>
          <w:u w:val="single"/>
        </w:rPr>
        <w:lastRenderedPageBreak/>
        <w:t>Results</w:t>
      </w:r>
      <w:bookmarkEnd w:id="7"/>
      <w:bookmarkEnd w:id="8"/>
    </w:p>
    <w:p w:rsidR="006C1288" w:rsidRPr="003B687D" w:rsidRDefault="006C1288" w:rsidP="004B2610">
      <w:pPr>
        <w:spacing w:after="0" w:line="480" w:lineRule="auto"/>
        <w:rPr>
          <w:rFonts w:eastAsia="Calibri"/>
          <w:b/>
        </w:rPr>
      </w:pPr>
      <w:bookmarkStart w:id="9" w:name="_Toc302137831"/>
      <w:r w:rsidRPr="00426426">
        <w:rPr>
          <w:rFonts w:eastAsia="Calibri"/>
          <w:b/>
        </w:rPr>
        <w:t>Data</w:t>
      </w:r>
      <w:bookmarkEnd w:id="9"/>
    </w:p>
    <w:p w:rsidR="00973F85" w:rsidRDefault="00973F85" w:rsidP="004B2610">
      <w:pPr>
        <w:spacing w:after="0" w:line="480" w:lineRule="auto"/>
        <w:rPr>
          <w:rFonts w:ascii="Arial" w:eastAsia="Calibri" w:hAnsi="Arial" w:cs="Arial"/>
          <w:bCs/>
          <w:color w:val="000000"/>
          <w:sz w:val="20"/>
          <w:szCs w:val="20"/>
        </w:rPr>
      </w:pPr>
      <w:r>
        <w:rPr>
          <w:rFonts w:ascii="Arial" w:eastAsia="Calibri" w:hAnsi="Arial" w:cs="Arial"/>
          <w:bCs/>
          <w:color w:val="000000"/>
          <w:sz w:val="20"/>
          <w:szCs w:val="20"/>
        </w:rPr>
        <w:t>The</w:t>
      </w:r>
      <w:r w:rsidRPr="00301603">
        <w:rPr>
          <w:rFonts w:ascii="Arial" w:eastAsia="Calibri" w:hAnsi="Arial" w:cs="Arial"/>
          <w:bCs/>
          <w:color w:val="000000"/>
          <w:sz w:val="20"/>
          <w:szCs w:val="20"/>
        </w:rPr>
        <w:t xml:space="preserve"> </w:t>
      </w:r>
      <w:r>
        <w:rPr>
          <w:rFonts w:ascii="Arial" w:eastAsia="Calibri" w:hAnsi="Arial" w:cs="Arial"/>
          <w:bCs/>
          <w:color w:val="000000"/>
          <w:sz w:val="20"/>
          <w:szCs w:val="20"/>
        </w:rPr>
        <w:t>incidence of switching</w:t>
      </w:r>
      <w:r w:rsidRPr="00301603">
        <w:rPr>
          <w:rFonts w:ascii="Arial" w:eastAsia="Calibri" w:hAnsi="Arial" w:cs="Arial"/>
          <w:bCs/>
          <w:color w:val="000000"/>
          <w:sz w:val="20"/>
          <w:szCs w:val="20"/>
        </w:rPr>
        <w:t xml:space="preserve"> </w:t>
      </w:r>
      <w:r>
        <w:rPr>
          <w:rFonts w:ascii="Arial" w:eastAsia="Calibri" w:hAnsi="Arial" w:cs="Arial"/>
          <w:bCs/>
          <w:color w:val="000000"/>
          <w:sz w:val="20"/>
          <w:szCs w:val="20"/>
        </w:rPr>
        <w:t xml:space="preserve">regimens </w:t>
      </w:r>
      <w:r w:rsidRPr="00301603">
        <w:rPr>
          <w:rFonts w:ascii="Arial" w:eastAsia="Calibri" w:hAnsi="Arial" w:cs="Arial"/>
          <w:bCs/>
          <w:color w:val="000000"/>
          <w:sz w:val="20"/>
          <w:szCs w:val="20"/>
        </w:rPr>
        <w:t>ha</w:t>
      </w:r>
      <w:r>
        <w:rPr>
          <w:rFonts w:ascii="Arial" w:eastAsia="Calibri" w:hAnsi="Arial" w:cs="Arial"/>
          <w:bCs/>
          <w:color w:val="000000"/>
          <w:sz w:val="20"/>
          <w:szCs w:val="20"/>
        </w:rPr>
        <w:t>s</w:t>
      </w:r>
      <w:r w:rsidRPr="00301603">
        <w:rPr>
          <w:rFonts w:ascii="Arial" w:eastAsia="Calibri" w:hAnsi="Arial" w:cs="Arial"/>
          <w:bCs/>
          <w:color w:val="000000"/>
          <w:sz w:val="20"/>
          <w:szCs w:val="20"/>
        </w:rPr>
        <w:t xml:space="preserve"> decline</w:t>
      </w:r>
      <w:r>
        <w:rPr>
          <w:rFonts w:ascii="Arial" w:eastAsia="Calibri" w:hAnsi="Arial" w:cs="Arial"/>
          <w:bCs/>
          <w:color w:val="000000"/>
          <w:sz w:val="20"/>
          <w:szCs w:val="20"/>
        </w:rPr>
        <w:t>d</w:t>
      </w:r>
      <w:r w:rsidRPr="00301603">
        <w:rPr>
          <w:rFonts w:ascii="Arial" w:eastAsia="Calibri" w:hAnsi="Arial" w:cs="Arial"/>
          <w:bCs/>
          <w:color w:val="000000"/>
          <w:sz w:val="20"/>
          <w:szCs w:val="20"/>
        </w:rPr>
        <w:t xml:space="preserve"> between the periods of 2000-2005 and 2005-201</w:t>
      </w:r>
      <w:r w:rsidR="00A471E1">
        <w:rPr>
          <w:rFonts w:ascii="Arial" w:eastAsia="Calibri" w:hAnsi="Arial" w:cs="Arial"/>
          <w:bCs/>
          <w:color w:val="000000"/>
          <w:sz w:val="20"/>
          <w:szCs w:val="20"/>
        </w:rPr>
        <w:t>0 (Fig. 1</w:t>
      </w:r>
      <w:r>
        <w:rPr>
          <w:rFonts w:ascii="Arial" w:eastAsia="Calibri" w:hAnsi="Arial" w:cs="Arial"/>
          <w:bCs/>
          <w:color w:val="000000"/>
          <w:sz w:val="20"/>
          <w:szCs w:val="20"/>
        </w:rPr>
        <w:t>)</w:t>
      </w:r>
      <w:r w:rsidR="00514A72">
        <w:rPr>
          <w:rFonts w:ascii="Arial" w:eastAsia="Calibri" w:hAnsi="Arial" w:cs="Arial"/>
          <w:bCs/>
          <w:color w:val="000000"/>
          <w:sz w:val="20"/>
          <w:szCs w:val="20"/>
        </w:rPr>
        <w:t xml:space="preserve">, suggesting that cART regimens </w:t>
      </w:r>
      <w:proofErr w:type="gramStart"/>
      <w:r w:rsidR="00514A72">
        <w:rPr>
          <w:rFonts w:ascii="Arial" w:eastAsia="Calibri" w:hAnsi="Arial" w:cs="Arial"/>
          <w:bCs/>
          <w:color w:val="000000"/>
          <w:sz w:val="20"/>
          <w:szCs w:val="20"/>
        </w:rPr>
        <w:t>have</w:t>
      </w:r>
      <w:proofErr w:type="gramEnd"/>
      <w:r w:rsidR="00514A72">
        <w:rPr>
          <w:rFonts w:ascii="Arial" w:eastAsia="Calibri" w:hAnsi="Arial" w:cs="Arial"/>
          <w:bCs/>
          <w:color w:val="000000"/>
          <w:sz w:val="20"/>
          <w:szCs w:val="20"/>
        </w:rPr>
        <w:t xml:space="preserve"> improved considerably over the course of the last decade</w:t>
      </w:r>
      <w:r>
        <w:rPr>
          <w:rFonts w:ascii="Arial" w:eastAsia="Calibri" w:hAnsi="Arial" w:cs="Arial"/>
          <w:bCs/>
          <w:color w:val="000000"/>
          <w:sz w:val="20"/>
          <w:szCs w:val="20"/>
        </w:rPr>
        <w:t xml:space="preserve">.  </w:t>
      </w:r>
      <w:r w:rsidR="00A471E1">
        <w:rPr>
          <w:rFonts w:ascii="Arial" w:eastAsia="Calibri" w:hAnsi="Arial" w:cs="Arial"/>
          <w:bCs/>
          <w:color w:val="000000"/>
          <w:sz w:val="20"/>
          <w:szCs w:val="20"/>
        </w:rPr>
        <w:t>The decline is particularly evident in first-line cART (Fig.1</w:t>
      </w:r>
      <w:r w:rsidR="000F7FFA">
        <w:rPr>
          <w:rFonts w:ascii="Arial" w:eastAsia="Calibri" w:hAnsi="Arial" w:cs="Arial"/>
          <w:bCs/>
          <w:color w:val="000000"/>
          <w:sz w:val="20"/>
          <w:szCs w:val="20"/>
        </w:rPr>
        <w:t xml:space="preserve"> A</w:t>
      </w:r>
      <w:r w:rsidR="00A471E1">
        <w:rPr>
          <w:rFonts w:ascii="Arial" w:eastAsia="Calibri" w:hAnsi="Arial" w:cs="Arial"/>
          <w:bCs/>
          <w:color w:val="000000"/>
          <w:sz w:val="20"/>
          <w:szCs w:val="20"/>
        </w:rPr>
        <w:t xml:space="preserve">).  </w:t>
      </w:r>
      <w:r>
        <w:rPr>
          <w:rFonts w:ascii="Arial" w:eastAsia="Calibri" w:hAnsi="Arial" w:cs="Arial"/>
          <w:bCs/>
          <w:color w:val="000000"/>
          <w:sz w:val="20"/>
          <w:szCs w:val="20"/>
        </w:rPr>
        <w:t>I</w:t>
      </w:r>
      <w:r w:rsidRPr="00301603">
        <w:rPr>
          <w:rFonts w:ascii="Arial" w:eastAsia="Calibri" w:hAnsi="Arial" w:cs="Arial"/>
          <w:bCs/>
          <w:color w:val="000000"/>
          <w:sz w:val="20"/>
          <w:szCs w:val="20"/>
        </w:rPr>
        <w:t xml:space="preserve">ncidence of </w:t>
      </w:r>
      <w:r>
        <w:rPr>
          <w:rFonts w:ascii="Arial" w:eastAsia="Calibri" w:hAnsi="Arial" w:cs="Arial"/>
          <w:bCs/>
          <w:color w:val="000000"/>
          <w:sz w:val="20"/>
          <w:szCs w:val="20"/>
        </w:rPr>
        <w:t xml:space="preserve">virological </w:t>
      </w:r>
      <w:r w:rsidRPr="00301603">
        <w:rPr>
          <w:rFonts w:ascii="Arial" w:eastAsia="Calibri" w:hAnsi="Arial" w:cs="Arial"/>
          <w:bCs/>
          <w:color w:val="000000"/>
          <w:sz w:val="20"/>
          <w:szCs w:val="20"/>
        </w:rPr>
        <w:t>failure</w:t>
      </w:r>
      <w:r>
        <w:rPr>
          <w:rFonts w:ascii="Arial" w:eastAsia="Calibri" w:hAnsi="Arial" w:cs="Arial"/>
          <w:bCs/>
          <w:color w:val="000000"/>
          <w:sz w:val="20"/>
          <w:szCs w:val="20"/>
        </w:rPr>
        <w:t xml:space="preserve"> and switching due to simplification/new medication becoming available </w:t>
      </w:r>
      <w:r w:rsidRPr="00301603">
        <w:rPr>
          <w:rFonts w:ascii="Arial" w:eastAsia="Calibri" w:hAnsi="Arial" w:cs="Arial"/>
          <w:bCs/>
          <w:color w:val="000000"/>
          <w:sz w:val="20"/>
          <w:szCs w:val="20"/>
        </w:rPr>
        <w:t xml:space="preserve"> </w:t>
      </w:r>
      <w:r>
        <w:rPr>
          <w:rFonts w:ascii="Arial" w:eastAsia="Calibri" w:hAnsi="Arial" w:cs="Arial"/>
          <w:bCs/>
          <w:color w:val="000000"/>
          <w:sz w:val="20"/>
          <w:szCs w:val="20"/>
        </w:rPr>
        <w:t xml:space="preserve">more than </w:t>
      </w:r>
      <w:r w:rsidRPr="00301603">
        <w:rPr>
          <w:rFonts w:ascii="Arial" w:eastAsia="Calibri" w:hAnsi="Arial" w:cs="Arial"/>
          <w:bCs/>
          <w:color w:val="000000"/>
          <w:sz w:val="20"/>
          <w:szCs w:val="20"/>
        </w:rPr>
        <w:t>halving</w:t>
      </w:r>
      <w:r>
        <w:rPr>
          <w:rFonts w:ascii="Arial" w:eastAsia="Calibri" w:hAnsi="Arial" w:cs="Arial"/>
          <w:bCs/>
          <w:color w:val="000000"/>
          <w:sz w:val="20"/>
          <w:szCs w:val="20"/>
        </w:rPr>
        <w:t xml:space="preserve">, from 31 events (95% confidence interval (CI), 25-38) and 94 events (95% CI, 83-106) in 2000-2005 to 13 (95% CI, 10-17) and 38 (95% CI, 32-44) events per 1,000 person-years in 2005-2010, respectively.  Incidence of switching due to </w:t>
      </w:r>
      <w:r w:rsidRPr="00301603">
        <w:rPr>
          <w:rFonts w:ascii="Arial" w:eastAsia="Calibri" w:hAnsi="Arial" w:cs="Arial"/>
          <w:bCs/>
          <w:color w:val="000000"/>
          <w:sz w:val="20"/>
          <w:szCs w:val="20"/>
        </w:rPr>
        <w:t>toxicity</w:t>
      </w:r>
      <w:r>
        <w:rPr>
          <w:rFonts w:ascii="Arial" w:eastAsia="Calibri" w:hAnsi="Arial" w:cs="Arial"/>
          <w:bCs/>
          <w:color w:val="000000"/>
          <w:sz w:val="20"/>
          <w:szCs w:val="20"/>
        </w:rPr>
        <w:t xml:space="preserve"> and for other reasons decreased from 161 events (95% CI, 147-177) and 46 events (95% CI, 38-54) in 2000-2005 to 90 (95% CI, 82-99) and 31 (95% CI, 26-36) events per 1,0</w:t>
      </w:r>
      <w:r w:rsidR="00AC52A8">
        <w:rPr>
          <w:rFonts w:ascii="Arial" w:eastAsia="Calibri" w:hAnsi="Arial" w:cs="Arial"/>
          <w:bCs/>
          <w:color w:val="000000"/>
          <w:sz w:val="20"/>
          <w:szCs w:val="20"/>
        </w:rPr>
        <w:t>00 person-years</w:t>
      </w:r>
      <w:r w:rsidR="000F7FFA">
        <w:rPr>
          <w:rFonts w:ascii="Arial" w:eastAsia="Calibri" w:hAnsi="Arial" w:cs="Arial"/>
          <w:bCs/>
          <w:color w:val="000000"/>
          <w:sz w:val="20"/>
          <w:szCs w:val="20"/>
        </w:rPr>
        <w:t xml:space="preserve"> in 2005-2010</w:t>
      </w:r>
      <w:r w:rsidR="00AC52A8">
        <w:rPr>
          <w:rFonts w:ascii="Arial" w:eastAsia="Calibri" w:hAnsi="Arial" w:cs="Arial"/>
          <w:bCs/>
          <w:color w:val="000000"/>
          <w:sz w:val="20"/>
          <w:szCs w:val="20"/>
        </w:rPr>
        <w:t xml:space="preserve">, respectively. </w:t>
      </w:r>
    </w:p>
    <w:p w:rsidR="00973F85" w:rsidRDefault="005B7E80" w:rsidP="004B2610">
      <w:pPr>
        <w:spacing w:after="0" w:line="480" w:lineRule="auto"/>
        <w:ind w:firstLine="720"/>
        <w:rPr>
          <w:rFonts w:ascii="Arial" w:eastAsia="Calibri" w:hAnsi="Arial" w:cs="Arial"/>
          <w:bCs/>
          <w:color w:val="000000"/>
          <w:sz w:val="20"/>
          <w:szCs w:val="20"/>
        </w:rPr>
      </w:pPr>
      <w:r>
        <w:rPr>
          <w:rFonts w:ascii="Arial" w:eastAsia="Calibri" w:hAnsi="Arial" w:cs="Arial"/>
          <w:color w:val="000000"/>
          <w:sz w:val="20"/>
          <w:szCs w:val="20"/>
        </w:rPr>
        <w:t>A</w:t>
      </w:r>
      <w:r w:rsidR="00767D9B">
        <w:rPr>
          <w:rFonts w:ascii="Arial" w:eastAsia="Calibri" w:hAnsi="Arial" w:cs="Arial"/>
          <w:color w:val="000000"/>
          <w:sz w:val="20"/>
          <w:szCs w:val="20"/>
        </w:rPr>
        <w:t xml:space="preserve">nalysis of the </w:t>
      </w:r>
      <w:r w:rsidR="00260C40">
        <w:rPr>
          <w:rFonts w:ascii="Arial" w:eastAsia="Calibri" w:hAnsi="Arial" w:cs="Arial"/>
          <w:color w:val="000000"/>
          <w:sz w:val="20"/>
          <w:szCs w:val="20"/>
        </w:rPr>
        <w:t xml:space="preserve">Dutch </w:t>
      </w:r>
      <w:r w:rsidR="00767D9B">
        <w:rPr>
          <w:rFonts w:ascii="Arial" w:eastAsia="Calibri" w:hAnsi="Arial" w:cs="Arial"/>
          <w:color w:val="000000"/>
          <w:sz w:val="20"/>
          <w:szCs w:val="20"/>
        </w:rPr>
        <w:t xml:space="preserve">ATHENA data </w:t>
      </w:r>
      <w:r w:rsidR="00A9397C" w:rsidRPr="00301603">
        <w:rPr>
          <w:rFonts w:ascii="Arial" w:eastAsia="Calibri" w:hAnsi="Arial" w:cs="Arial"/>
          <w:color w:val="000000"/>
          <w:sz w:val="20"/>
          <w:szCs w:val="20"/>
        </w:rPr>
        <w:t xml:space="preserve">found that </w:t>
      </w:r>
      <w:r w:rsidR="00A471E1">
        <w:rPr>
          <w:rFonts w:ascii="Arial" w:eastAsia="Calibri" w:hAnsi="Arial" w:cs="Arial"/>
          <w:color w:val="000000"/>
          <w:sz w:val="20"/>
          <w:szCs w:val="20"/>
        </w:rPr>
        <w:t xml:space="preserve">among Dutch-born men, diagnosed with HIV from 1996 onward, </w:t>
      </w:r>
      <w:r w:rsidR="00A9397C" w:rsidRPr="00301603">
        <w:rPr>
          <w:rFonts w:ascii="Arial" w:eastAsia="Calibri" w:hAnsi="Arial" w:cs="Arial"/>
          <w:color w:val="000000"/>
          <w:sz w:val="20"/>
          <w:szCs w:val="20"/>
        </w:rPr>
        <w:t>the main reason for switching current first- and seco</w:t>
      </w:r>
      <w:r w:rsidR="005B14A3">
        <w:rPr>
          <w:rFonts w:ascii="Arial" w:eastAsia="Calibri" w:hAnsi="Arial" w:cs="Arial"/>
          <w:color w:val="000000"/>
          <w:sz w:val="20"/>
          <w:szCs w:val="20"/>
        </w:rPr>
        <w:t xml:space="preserve">nd-line regimens </w:t>
      </w:r>
      <w:r w:rsidR="00A9397C" w:rsidRPr="00301603">
        <w:rPr>
          <w:rFonts w:ascii="Arial" w:eastAsia="Calibri" w:hAnsi="Arial" w:cs="Arial"/>
          <w:bCs/>
          <w:color w:val="000000"/>
          <w:sz w:val="20"/>
          <w:szCs w:val="20"/>
        </w:rPr>
        <w:t>was toxicity</w:t>
      </w:r>
      <w:r w:rsidR="00C9610F" w:rsidRPr="004A1219">
        <w:rPr>
          <w:rFonts w:ascii="Arial" w:eastAsia="Calibri" w:hAnsi="Arial" w:cs="Arial"/>
          <w:bCs/>
          <w:color w:val="000000"/>
          <w:sz w:val="20"/>
          <w:szCs w:val="20"/>
        </w:rPr>
        <w:t>, accounting for around 50% of switching first- and second-line cART</w:t>
      </w:r>
      <w:r w:rsidR="00C9610F">
        <w:rPr>
          <w:rFonts w:ascii="Arial" w:eastAsia="Calibri" w:hAnsi="Arial" w:cs="Arial"/>
          <w:bCs/>
          <w:color w:val="000000"/>
          <w:sz w:val="20"/>
          <w:szCs w:val="20"/>
        </w:rPr>
        <w:t xml:space="preserve"> </w:t>
      </w:r>
      <w:r w:rsidR="00A9397C" w:rsidRPr="00301603">
        <w:rPr>
          <w:rFonts w:ascii="Arial" w:eastAsia="Calibri" w:hAnsi="Arial" w:cs="Arial"/>
          <w:bCs/>
          <w:color w:val="000000"/>
          <w:sz w:val="20"/>
          <w:szCs w:val="20"/>
        </w:rPr>
        <w:t xml:space="preserve">(Fig. </w:t>
      </w:r>
      <w:r w:rsidR="003061F2">
        <w:rPr>
          <w:rFonts w:ascii="Arial" w:eastAsia="Calibri" w:hAnsi="Arial" w:cs="Arial"/>
          <w:bCs/>
          <w:color w:val="000000"/>
          <w:sz w:val="20"/>
          <w:szCs w:val="20"/>
        </w:rPr>
        <w:t>1</w:t>
      </w:r>
      <w:r w:rsidR="00A9397C" w:rsidRPr="00301603">
        <w:rPr>
          <w:rFonts w:ascii="Arial" w:eastAsia="Calibri" w:hAnsi="Arial" w:cs="Arial"/>
          <w:bCs/>
          <w:color w:val="000000"/>
          <w:sz w:val="20"/>
          <w:szCs w:val="20"/>
        </w:rPr>
        <w:t xml:space="preserve">).  </w:t>
      </w:r>
      <w:r w:rsidR="00087D86">
        <w:rPr>
          <w:rFonts w:ascii="Arial" w:eastAsia="Calibri" w:hAnsi="Arial" w:cs="Arial"/>
          <w:bCs/>
          <w:color w:val="000000"/>
          <w:sz w:val="20"/>
          <w:szCs w:val="20"/>
        </w:rPr>
        <w:t xml:space="preserve">Despite </w:t>
      </w:r>
      <w:r w:rsidR="00973F85">
        <w:rPr>
          <w:rFonts w:ascii="Arial" w:eastAsia="Calibri" w:hAnsi="Arial" w:cs="Arial"/>
          <w:bCs/>
          <w:color w:val="000000"/>
          <w:sz w:val="20"/>
          <w:szCs w:val="20"/>
        </w:rPr>
        <w:t xml:space="preserve">the decline in the incidence of </w:t>
      </w:r>
      <w:r w:rsidR="00D55A4A">
        <w:rPr>
          <w:rFonts w:ascii="Arial" w:eastAsia="Calibri" w:hAnsi="Arial" w:cs="Arial"/>
          <w:bCs/>
          <w:color w:val="000000"/>
          <w:sz w:val="20"/>
          <w:szCs w:val="20"/>
        </w:rPr>
        <w:t>switching from</w:t>
      </w:r>
      <w:r w:rsidR="00973F85">
        <w:rPr>
          <w:rFonts w:ascii="Arial" w:eastAsia="Calibri" w:hAnsi="Arial" w:cs="Arial"/>
          <w:bCs/>
          <w:color w:val="000000"/>
          <w:sz w:val="20"/>
          <w:szCs w:val="20"/>
        </w:rPr>
        <w:t xml:space="preserve"> first-line cART between 200</w:t>
      </w:r>
      <w:r w:rsidR="00087D86">
        <w:rPr>
          <w:rFonts w:ascii="Arial" w:eastAsia="Calibri" w:hAnsi="Arial" w:cs="Arial"/>
          <w:bCs/>
          <w:color w:val="000000"/>
          <w:sz w:val="20"/>
          <w:szCs w:val="20"/>
        </w:rPr>
        <w:t>0</w:t>
      </w:r>
      <w:r w:rsidR="00973F85">
        <w:rPr>
          <w:rFonts w:ascii="Arial" w:eastAsia="Calibri" w:hAnsi="Arial" w:cs="Arial"/>
          <w:bCs/>
          <w:color w:val="000000"/>
          <w:sz w:val="20"/>
          <w:szCs w:val="20"/>
        </w:rPr>
        <w:t xml:space="preserve">-2005 and 2005-2010, </w:t>
      </w:r>
      <w:r w:rsidR="00087D86">
        <w:rPr>
          <w:rFonts w:ascii="Arial" w:eastAsia="Calibri" w:hAnsi="Arial" w:cs="Arial"/>
          <w:bCs/>
          <w:color w:val="000000"/>
          <w:sz w:val="20"/>
          <w:szCs w:val="20"/>
        </w:rPr>
        <w:t>toxicity is still the</w:t>
      </w:r>
      <w:r w:rsidR="00973F85">
        <w:rPr>
          <w:rFonts w:ascii="Arial" w:eastAsia="Calibri" w:hAnsi="Arial" w:cs="Arial"/>
          <w:bCs/>
          <w:color w:val="000000"/>
          <w:sz w:val="20"/>
          <w:szCs w:val="20"/>
        </w:rPr>
        <w:t xml:space="preserve"> dominan</w:t>
      </w:r>
      <w:r w:rsidR="00881CDE">
        <w:rPr>
          <w:rFonts w:ascii="Arial" w:eastAsia="Calibri" w:hAnsi="Arial" w:cs="Arial"/>
          <w:bCs/>
          <w:color w:val="000000"/>
          <w:sz w:val="20"/>
          <w:szCs w:val="20"/>
        </w:rPr>
        <w:t xml:space="preserve">t reason for </w:t>
      </w:r>
      <w:r w:rsidR="00D55A4A">
        <w:rPr>
          <w:rFonts w:ascii="Arial" w:eastAsia="Calibri" w:hAnsi="Arial" w:cs="Arial"/>
          <w:bCs/>
          <w:color w:val="000000"/>
          <w:sz w:val="20"/>
          <w:szCs w:val="20"/>
        </w:rPr>
        <w:t>switching</w:t>
      </w:r>
      <w:r w:rsidR="00881CDE">
        <w:rPr>
          <w:rFonts w:ascii="Arial" w:eastAsia="Calibri" w:hAnsi="Arial" w:cs="Arial"/>
          <w:bCs/>
          <w:color w:val="000000"/>
          <w:sz w:val="20"/>
          <w:szCs w:val="20"/>
        </w:rPr>
        <w:t xml:space="preserve"> cART</w:t>
      </w:r>
      <w:r w:rsidR="00D55A4A">
        <w:rPr>
          <w:rFonts w:ascii="Arial" w:eastAsia="Calibri" w:hAnsi="Arial" w:cs="Arial"/>
          <w:bCs/>
          <w:color w:val="000000"/>
          <w:sz w:val="20"/>
          <w:szCs w:val="20"/>
        </w:rPr>
        <w:t xml:space="preserve"> regimen</w:t>
      </w:r>
      <w:r w:rsidR="00A73E8A">
        <w:rPr>
          <w:rFonts w:ascii="Arial" w:eastAsia="Calibri" w:hAnsi="Arial" w:cs="Arial"/>
          <w:bCs/>
          <w:color w:val="000000"/>
          <w:sz w:val="20"/>
          <w:szCs w:val="20"/>
        </w:rPr>
        <w:t>s</w:t>
      </w:r>
      <w:r w:rsidR="000F7FFA">
        <w:rPr>
          <w:rFonts w:ascii="Arial" w:eastAsia="Calibri" w:hAnsi="Arial" w:cs="Arial"/>
          <w:bCs/>
          <w:color w:val="000000"/>
          <w:sz w:val="20"/>
          <w:szCs w:val="20"/>
        </w:rPr>
        <w:t xml:space="preserve">.  </w:t>
      </w:r>
    </w:p>
    <w:p w:rsidR="00246217" w:rsidRPr="00D424D3" w:rsidRDefault="00246217" w:rsidP="004B2610">
      <w:pPr>
        <w:spacing w:after="0" w:line="480" w:lineRule="auto"/>
        <w:ind w:firstLine="720"/>
        <w:rPr>
          <w:rFonts w:ascii="Arial" w:eastAsia="Calibri" w:hAnsi="Arial" w:cs="Arial"/>
          <w:bCs/>
          <w:color w:val="000000"/>
          <w:sz w:val="20"/>
          <w:szCs w:val="20"/>
        </w:rPr>
      </w:pPr>
    </w:p>
    <w:p w:rsidR="004B1DB8" w:rsidRDefault="006C1288" w:rsidP="004B2610">
      <w:pPr>
        <w:spacing w:after="0" w:line="480" w:lineRule="auto"/>
        <w:rPr>
          <w:b/>
        </w:rPr>
      </w:pPr>
      <w:bookmarkStart w:id="10" w:name="_Toc302137832"/>
      <w:r w:rsidRPr="003B687D">
        <w:rPr>
          <w:b/>
        </w:rPr>
        <w:t>Model</w:t>
      </w:r>
      <w:bookmarkEnd w:id="10"/>
    </w:p>
    <w:p w:rsidR="00795542" w:rsidRPr="00514A72" w:rsidRDefault="006C1288" w:rsidP="004B2610">
      <w:pPr>
        <w:spacing w:after="0" w:line="480" w:lineRule="auto"/>
        <w:rPr>
          <w:rFonts w:ascii="Arial" w:eastAsia="Calibri" w:hAnsi="Arial" w:cs="Arial"/>
          <w:bCs/>
          <w:color w:val="000000"/>
          <w:sz w:val="20"/>
          <w:szCs w:val="20"/>
        </w:rPr>
      </w:pPr>
      <w:r>
        <w:rPr>
          <w:rFonts w:ascii="Arial" w:eastAsia="Calibri" w:hAnsi="Arial" w:cs="Arial"/>
          <w:bCs/>
          <w:color w:val="000000"/>
          <w:sz w:val="20"/>
          <w:szCs w:val="20"/>
        </w:rPr>
        <w:t xml:space="preserve">We simulated the impact of </w:t>
      </w:r>
      <w:r w:rsidR="007C2AF9">
        <w:rPr>
          <w:rFonts w:ascii="Arial" w:eastAsia="Calibri" w:hAnsi="Arial" w:cs="Arial"/>
          <w:bCs/>
          <w:color w:val="000000"/>
          <w:sz w:val="20"/>
          <w:szCs w:val="20"/>
        </w:rPr>
        <w:t xml:space="preserve">a </w:t>
      </w:r>
      <w:r>
        <w:rPr>
          <w:rFonts w:ascii="Arial" w:eastAsia="Calibri" w:hAnsi="Arial" w:cs="Arial"/>
          <w:bCs/>
          <w:color w:val="000000"/>
          <w:sz w:val="20"/>
          <w:szCs w:val="20"/>
        </w:rPr>
        <w:t>new drug</w:t>
      </w:r>
      <w:r w:rsidR="005141B2">
        <w:rPr>
          <w:rFonts w:ascii="Arial" w:eastAsia="Calibri" w:hAnsi="Arial" w:cs="Arial"/>
          <w:bCs/>
          <w:color w:val="000000"/>
          <w:sz w:val="20"/>
          <w:szCs w:val="20"/>
        </w:rPr>
        <w:t xml:space="preserve"> regimen</w:t>
      </w:r>
      <w:r w:rsidR="007C2AF9">
        <w:rPr>
          <w:rFonts w:ascii="Arial" w:eastAsia="Calibri" w:hAnsi="Arial" w:cs="Arial"/>
          <w:bCs/>
          <w:color w:val="000000"/>
          <w:sz w:val="20"/>
          <w:szCs w:val="20"/>
        </w:rPr>
        <w:t xml:space="preserve">, </w:t>
      </w:r>
      <w:r>
        <w:rPr>
          <w:rFonts w:ascii="Arial" w:eastAsia="Calibri" w:hAnsi="Arial" w:cs="Arial"/>
          <w:bCs/>
          <w:color w:val="000000"/>
          <w:sz w:val="20"/>
          <w:szCs w:val="20"/>
        </w:rPr>
        <w:t xml:space="preserve">with improved </w:t>
      </w:r>
      <w:r w:rsidR="00612C56">
        <w:rPr>
          <w:rFonts w:ascii="Arial" w:eastAsia="Calibri" w:hAnsi="Arial" w:cs="Arial"/>
          <w:bCs/>
          <w:color w:val="000000"/>
          <w:sz w:val="20"/>
          <w:szCs w:val="20"/>
        </w:rPr>
        <w:t>p</w:t>
      </w:r>
      <w:r>
        <w:rPr>
          <w:rFonts w:ascii="Arial" w:eastAsia="Calibri" w:hAnsi="Arial" w:cs="Arial"/>
          <w:bCs/>
          <w:color w:val="000000"/>
          <w:sz w:val="20"/>
          <w:szCs w:val="20"/>
        </w:rPr>
        <w:t>rofile on patient</w:t>
      </w:r>
      <w:r w:rsidR="005B60E1">
        <w:rPr>
          <w:rFonts w:ascii="Arial" w:eastAsia="Calibri" w:hAnsi="Arial" w:cs="Arial"/>
          <w:bCs/>
          <w:color w:val="000000"/>
          <w:sz w:val="20"/>
          <w:szCs w:val="20"/>
        </w:rPr>
        <w:t>’</w:t>
      </w:r>
      <w:r>
        <w:rPr>
          <w:rFonts w:ascii="Arial" w:eastAsia="Calibri" w:hAnsi="Arial" w:cs="Arial"/>
          <w:bCs/>
          <w:color w:val="000000"/>
          <w:sz w:val="20"/>
          <w:szCs w:val="20"/>
        </w:rPr>
        <w:t xml:space="preserve">s </w:t>
      </w:r>
      <w:r w:rsidR="00795542">
        <w:rPr>
          <w:rFonts w:ascii="Arial" w:eastAsia="Calibri" w:hAnsi="Arial" w:cs="Arial"/>
          <w:bCs/>
          <w:color w:val="000000"/>
          <w:sz w:val="20"/>
          <w:szCs w:val="20"/>
        </w:rPr>
        <w:t>outcome</w:t>
      </w:r>
      <w:r w:rsidR="00881CDE">
        <w:rPr>
          <w:rFonts w:ascii="Arial" w:eastAsia="Calibri" w:hAnsi="Arial" w:cs="Arial"/>
          <w:bCs/>
          <w:color w:val="000000"/>
          <w:sz w:val="20"/>
          <w:szCs w:val="20"/>
        </w:rPr>
        <w:t>s</w:t>
      </w:r>
      <w:r w:rsidR="00795542">
        <w:rPr>
          <w:rFonts w:ascii="Arial" w:eastAsia="Calibri" w:hAnsi="Arial" w:cs="Arial"/>
          <w:bCs/>
          <w:color w:val="000000"/>
          <w:sz w:val="20"/>
          <w:szCs w:val="20"/>
        </w:rPr>
        <w:t xml:space="preserve"> using a mathematical model</w:t>
      </w:r>
      <w:r>
        <w:rPr>
          <w:rFonts w:ascii="Arial" w:eastAsia="Calibri" w:hAnsi="Arial" w:cs="Arial"/>
          <w:bCs/>
          <w:color w:val="000000"/>
          <w:sz w:val="20"/>
          <w:szCs w:val="20"/>
        </w:rPr>
        <w:t xml:space="preserve">.  </w:t>
      </w:r>
      <w:r w:rsidR="005F3C27">
        <w:rPr>
          <w:rFonts w:ascii="Arial" w:eastAsia="Calibri" w:hAnsi="Arial" w:cs="Arial"/>
          <w:bCs/>
          <w:color w:val="000000"/>
          <w:sz w:val="20"/>
          <w:szCs w:val="20"/>
        </w:rPr>
        <w:t xml:space="preserve">Model simulations found that </w:t>
      </w:r>
      <w:r w:rsidR="007C2AF9">
        <w:rPr>
          <w:rFonts w:ascii="Arial" w:eastAsia="Calibri" w:hAnsi="Arial" w:cs="Arial"/>
          <w:bCs/>
          <w:color w:val="000000"/>
          <w:sz w:val="20"/>
          <w:szCs w:val="20"/>
        </w:rPr>
        <w:t xml:space="preserve">a </w:t>
      </w:r>
      <w:r w:rsidR="005F3C27">
        <w:rPr>
          <w:rFonts w:ascii="Arial" w:eastAsia="Calibri" w:hAnsi="Arial" w:cs="Arial"/>
          <w:bCs/>
          <w:color w:val="000000"/>
          <w:sz w:val="20"/>
          <w:szCs w:val="20"/>
        </w:rPr>
        <w:t xml:space="preserve">new drug regimen would have the highest impact if it had an improved toxicity profile.  </w:t>
      </w:r>
      <w:r w:rsidR="004B1DB8">
        <w:rPr>
          <w:rFonts w:ascii="Arial" w:eastAsia="Calibri" w:hAnsi="Arial" w:cs="Arial"/>
          <w:bCs/>
          <w:color w:val="000000"/>
          <w:sz w:val="20"/>
          <w:szCs w:val="20"/>
        </w:rPr>
        <w:t xml:space="preserve">(Fig. </w:t>
      </w:r>
      <w:r w:rsidR="00612C56">
        <w:rPr>
          <w:rFonts w:ascii="Arial" w:eastAsia="Calibri" w:hAnsi="Arial" w:cs="Arial"/>
          <w:bCs/>
          <w:color w:val="000000"/>
          <w:sz w:val="20"/>
          <w:szCs w:val="20"/>
        </w:rPr>
        <w:t>1</w:t>
      </w:r>
      <w:r w:rsidR="00F72651">
        <w:rPr>
          <w:rFonts w:ascii="Arial" w:eastAsia="Calibri" w:hAnsi="Arial" w:cs="Arial"/>
          <w:bCs/>
          <w:color w:val="000000"/>
          <w:sz w:val="20"/>
          <w:szCs w:val="20"/>
        </w:rPr>
        <w:t xml:space="preserve"> </w:t>
      </w:r>
      <w:r w:rsidR="00612C56">
        <w:rPr>
          <w:rFonts w:ascii="Arial" w:eastAsia="Calibri" w:hAnsi="Arial" w:cs="Arial"/>
          <w:bCs/>
          <w:color w:val="000000"/>
          <w:sz w:val="20"/>
          <w:szCs w:val="20"/>
        </w:rPr>
        <w:t>C</w:t>
      </w:r>
      <w:r w:rsidR="004B1DB8">
        <w:rPr>
          <w:rFonts w:ascii="Arial" w:eastAsia="Calibri" w:hAnsi="Arial" w:cs="Arial"/>
          <w:bCs/>
          <w:color w:val="000000"/>
          <w:sz w:val="20"/>
          <w:szCs w:val="20"/>
        </w:rPr>
        <w:t>)</w:t>
      </w:r>
      <w:r w:rsidR="00DE3B16">
        <w:rPr>
          <w:rFonts w:ascii="Arial" w:eastAsia="Calibri" w:hAnsi="Arial" w:cs="Arial"/>
          <w:bCs/>
          <w:color w:val="000000"/>
          <w:sz w:val="20"/>
          <w:szCs w:val="20"/>
        </w:rPr>
        <w:t xml:space="preserve">.  </w:t>
      </w:r>
      <w:r w:rsidR="006F1725">
        <w:rPr>
          <w:rFonts w:ascii="Arial" w:eastAsia="Calibri" w:hAnsi="Arial" w:cs="Arial"/>
          <w:bCs/>
          <w:color w:val="000000"/>
          <w:sz w:val="20"/>
          <w:szCs w:val="20"/>
        </w:rPr>
        <w:t>A new drug</w:t>
      </w:r>
      <w:r w:rsidR="005141B2">
        <w:rPr>
          <w:rFonts w:ascii="Arial" w:eastAsia="Calibri" w:hAnsi="Arial" w:cs="Arial"/>
          <w:bCs/>
          <w:color w:val="000000"/>
          <w:sz w:val="20"/>
          <w:szCs w:val="20"/>
        </w:rPr>
        <w:t xml:space="preserve"> regimen</w:t>
      </w:r>
      <w:r w:rsidR="006F1725">
        <w:rPr>
          <w:rFonts w:ascii="Arial" w:eastAsia="Calibri" w:hAnsi="Arial" w:cs="Arial"/>
          <w:bCs/>
          <w:color w:val="000000"/>
          <w:sz w:val="20"/>
          <w:szCs w:val="20"/>
        </w:rPr>
        <w:t xml:space="preserve"> with a 50% reduction (from 90 </w:t>
      </w:r>
      <w:r w:rsidR="006F1725" w:rsidRPr="00301603">
        <w:rPr>
          <w:rFonts w:ascii="Arial" w:eastAsia="Calibri" w:hAnsi="Arial" w:cs="Arial"/>
          <w:bCs/>
          <w:color w:val="000000"/>
          <w:sz w:val="20"/>
          <w:szCs w:val="20"/>
        </w:rPr>
        <w:t xml:space="preserve">to 45 </w:t>
      </w:r>
      <w:r w:rsidR="001C49D8">
        <w:rPr>
          <w:rFonts w:ascii="Arial" w:eastAsia="Calibri" w:hAnsi="Arial" w:cs="Arial"/>
          <w:bCs/>
          <w:color w:val="000000"/>
          <w:sz w:val="20"/>
          <w:szCs w:val="20"/>
        </w:rPr>
        <w:t xml:space="preserve">events </w:t>
      </w:r>
      <w:r w:rsidR="006F1725" w:rsidRPr="00301603">
        <w:rPr>
          <w:rFonts w:ascii="Arial" w:eastAsia="Calibri" w:hAnsi="Arial" w:cs="Arial"/>
          <w:bCs/>
          <w:color w:val="000000"/>
          <w:sz w:val="20"/>
          <w:szCs w:val="20"/>
        </w:rPr>
        <w:t>per 1,000 patients per year)</w:t>
      </w:r>
      <w:r w:rsidR="006F1725">
        <w:rPr>
          <w:rFonts w:ascii="Arial" w:eastAsia="Calibri" w:hAnsi="Arial" w:cs="Arial"/>
          <w:bCs/>
          <w:color w:val="000000"/>
          <w:sz w:val="20"/>
          <w:szCs w:val="20"/>
        </w:rPr>
        <w:t xml:space="preserve"> in incidence</w:t>
      </w:r>
      <w:r w:rsidR="006F1725" w:rsidRPr="00301603">
        <w:rPr>
          <w:rFonts w:ascii="Arial" w:eastAsia="Calibri" w:hAnsi="Arial" w:cs="Arial"/>
          <w:bCs/>
          <w:color w:val="000000"/>
          <w:sz w:val="20"/>
          <w:szCs w:val="20"/>
        </w:rPr>
        <w:t xml:space="preserve"> of toxicity </w:t>
      </w:r>
      <w:r w:rsidR="006E7C75">
        <w:rPr>
          <w:rFonts w:ascii="Arial" w:eastAsia="Calibri" w:hAnsi="Arial" w:cs="Arial"/>
          <w:bCs/>
          <w:color w:val="000000"/>
          <w:sz w:val="20"/>
          <w:szCs w:val="20"/>
        </w:rPr>
        <w:t>c</w:t>
      </w:r>
      <w:r w:rsidR="006F1725" w:rsidRPr="00301603">
        <w:rPr>
          <w:rFonts w:ascii="Arial" w:eastAsia="Calibri" w:hAnsi="Arial" w:cs="Arial"/>
          <w:bCs/>
          <w:color w:val="000000"/>
          <w:sz w:val="20"/>
          <w:szCs w:val="20"/>
        </w:rPr>
        <w:t xml:space="preserve">ompared </w:t>
      </w:r>
      <w:r w:rsidR="006F1725">
        <w:rPr>
          <w:rFonts w:ascii="Arial" w:eastAsia="Calibri" w:hAnsi="Arial" w:cs="Arial"/>
          <w:bCs/>
          <w:color w:val="000000"/>
          <w:sz w:val="20"/>
          <w:szCs w:val="20"/>
        </w:rPr>
        <w:t>with</w:t>
      </w:r>
      <w:r w:rsidR="006F1725" w:rsidRPr="00301603">
        <w:rPr>
          <w:rFonts w:ascii="Arial" w:eastAsia="Calibri" w:hAnsi="Arial" w:cs="Arial"/>
          <w:bCs/>
          <w:color w:val="000000"/>
          <w:sz w:val="20"/>
          <w:szCs w:val="20"/>
        </w:rPr>
        <w:t xml:space="preserve"> current </w:t>
      </w:r>
      <w:r w:rsidR="006F1725">
        <w:rPr>
          <w:rFonts w:ascii="Arial" w:eastAsia="Calibri" w:hAnsi="Arial" w:cs="Arial"/>
          <w:bCs/>
          <w:color w:val="000000"/>
          <w:sz w:val="20"/>
          <w:szCs w:val="20"/>
        </w:rPr>
        <w:t>c</w:t>
      </w:r>
      <w:r w:rsidR="006F1725" w:rsidRPr="00301603">
        <w:rPr>
          <w:rFonts w:ascii="Arial" w:eastAsia="Calibri" w:hAnsi="Arial" w:cs="Arial"/>
          <w:bCs/>
          <w:color w:val="000000"/>
          <w:sz w:val="20"/>
          <w:szCs w:val="20"/>
        </w:rPr>
        <w:t xml:space="preserve">ART would result in </w:t>
      </w:r>
      <w:r w:rsidR="00FE4819">
        <w:rPr>
          <w:rFonts w:ascii="Arial" w:eastAsia="Calibri" w:hAnsi="Arial" w:cs="Arial"/>
          <w:bCs/>
          <w:color w:val="000000"/>
          <w:sz w:val="20"/>
          <w:szCs w:val="20"/>
        </w:rPr>
        <w:t>3</w:t>
      </w:r>
      <w:r w:rsidR="006F1725" w:rsidRPr="00301603">
        <w:rPr>
          <w:rFonts w:ascii="Arial" w:eastAsia="Calibri" w:hAnsi="Arial" w:cs="Arial"/>
          <w:bCs/>
          <w:color w:val="000000"/>
          <w:sz w:val="20"/>
          <w:szCs w:val="20"/>
        </w:rPr>
        <w:t xml:space="preserve"> additional life-</w:t>
      </w:r>
      <w:r w:rsidR="00FE4819">
        <w:rPr>
          <w:rFonts w:ascii="Arial" w:eastAsia="Calibri" w:hAnsi="Arial" w:cs="Arial"/>
          <w:bCs/>
          <w:color w:val="000000"/>
          <w:sz w:val="20"/>
          <w:szCs w:val="20"/>
        </w:rPr>
        <w:t>months</w:t>
      </w:r>
      <w:r w:rsidR="006F1725" w:rsidRPr="006A6067">
        <w:rPr>
          <w:rFonts w:ascii="Arial" w:eastAsia="Calibri" w:hAnsi="Arial" w:cs="Arial"/>
          <w:color w:val="000000"/>
          <w:sz w:val="20"/>
          <w:szCs w:val="20"/>
        </w:rPr>
        <w:t xml:space="preserve"> </w:t>
      </w:r>
      <w:r w:rsidR="006F1725" w:rsidRPr="00301603">
        <w:rPr>
          <w:rFonts w:ascii="Arial" w:eastAsia="Calibri" w:hAnsi="Arial" w:cs="Arial"/>
          <w:bCs/>
          <w:color w:val="000000"/>
          <w:sz w:val="20"/>
          <w:szCs w:val="20"/>
        </w:rPr>
        <w:t>per patient</w:t>
      </w:r>
      <w:r w:rsidR="0020078F">
        <w:rPr>
          <w:rFonts w:ascii="Arial" w:eastAsia="Calibri" w:hAnsi="Arial" w:cs="Arial"/>
          <w:bCs/>
          <w:color w:val="000000"/>
          <w:sz w:val="20"/>
          <w:szCs w:val="20"/>
        </w:rPr>
        <w:t xml:space="preserve"> </w:t>
      </w:r>
      <w:r w:rsidR="006F1725" w:rsidRPr="00301603">
        <w:rPr>
          <w:rFonts w:ascii="Arial" w:eastAsia="Calibri" w:hAnsi="Arial" w:cs="Arial"/>
          <w:bCs/>
          <w:color w:val="000000"/>
          <w:sz w:val="20"/>
          <w:szCs w:val="20"/>
        </w:rPr>
        <w:t xml:space="preserve">(Fig. </w:t>
      </w:r>
      <w:r w:rsidR="006F1725">
        <w:rPr>
          <w:rFonts w:ascii="Arial" w:eastAsia="Calibri" w:hAnsi="Arial" w:cs="Arial"/>
          <w:bCs/>
          <w:color w:val="000000"/>
          <w:sz w:val="20"/>
          <w:szCs w:val="20"/>
        </w:rPr>
        <w:t>1</w:t>
      </w:r>
      <w:r w:rsidR="006F1725" w:rsidRPr="00301603">
        <w:rPr>
          <w:rFonts w:ascii="Arial" w:eastAsia="Calibri" w:hAnsi="Arial" w:cs="Arial"/>
          <w:bCs/>
          <w:color w:val="000000"/>
          <w:sz w:val="20"/>
          <w:szCs w:val="20"/>
        </w:rPr>
        <w:t xml:space="preserve"> C)</w:t>
      </w:r>
      <w:r w:rsidR="005F3C27">
        <w:rPr>
          <w:rFonts w:ascii="Arial" w:eastAsia="Calibri" w:hAnsi="Arial" w:cs="Arial"/>
          <w:bCs/>
          <w:color w:val="000000"/>
          <w:sz w:val="20"/>
          <w:szCs w:val="20"/>
        </w:rPr>
        <w:t xml:space="preserve"> </w:t>
      </w:r>
      <w:r w:rsidR="0020078F">
        <w:rPr>
          <w:rFonts w:ascii="Arial" w:eastAsia="Calibri" w:hAnsi="Arial" w:cs="Arial"/>
          <w:bCs/>
          <w:color w:val="000000"/>
          <w:sz w:val="20"/>
          <w:szCs w:val="20"/>
        </w:rPr>
        <w:t>to an average survival time of 32 years</w:t>
      </w:r>
      <w:r w:rsidR="006E34FB">
        <w:rPr>
          <w:rFonts w:ascii="Arial" w:eastAsia="Calibri" w:hAnsi="Arial" w:cs="Arial"/>
          <w:bCs/>
          <w:color w:val="000000"/>
          <w:sz w:val="20"/>
          <w:szCs w:val="20"/>
        </w:rPr>
        <w:t xml:space="preserve"> after start of treatment</w:t>
      </w:r>
      <w:r w:rsidR="006F1725" w:rsidRPr="00301603">
        <w:rPr>
          <w:rFonts w:ascii="Arial" w:eastAsia="Calibri" w:hAnsi="Arial" w:cs="Arial"/>
          <w:bCs/>
          <w:color w:val="000000"/>
          <w:sz w:val="20"/>
          <w:szCs w:val="20"/>
        </w:rPr>
        <w:t xml:space="preserve">.  In </w:t>
      </w:r>
      <w:r w:rsidR="006F1725" w:rsidRPr="00CA50C4">
        <w:rPr>
          <w:rFonts w:ascii="Arial" w:eastAsia="Calibri" w:hAnsi="Arial" w:cs="Arial"/>
          <w:bCs/>
          <w:color w:val="000000"/>
          <w:sz w:val="20"/>
          <w:szCs w:val="20"/>
        </w:rPr>
        <w:t>comparison, a 50% reduction in virological failure</w:t>
      </w:r>
      <w:r w:rsidR="005F658E">
        <w:rPr>
          <w:rFonts w:ascii="Arial" w:eastAsia="Calibri" w:hAnsi="Arial" w:cs="Arial"/>
          <w:bCs/>
          <w:color w:val="000000"/>
          <w:sz w:val="20"/>
          <w:szCs w:val="20"/>
        </w:rPr>
        <w:t xml:space="preserve"> would add less than 1 month to patient</w:t>
      </w:r>
      <w:r w:rsidR="005B60E1">
        <w:rPr>
          <w:rFonts w:ascii="Arial" w:eastAsia="Calibri" w:hAnsi="Arial" w:cs="Arial"/>
          <w:bCs/>
          <w:color w:val="000000"/>
          <w:sz w:val="20"/>
          <w:szCs w:val="20"/>
        </w:rPr>
        <w:t>’</w:t>
      </w:r>
      <w:r w:rsidR="005F658E">
        <w:rPr>
          <w:rFonts w:ascii="Arial" w:eastAsia="Calibri" w:hAnsi="Arial" w:cs="Arial"/>
          <w:bCs/>
          <w:color w:val="000000"/>
          <w:sz w:val="20"/>
          <w:szCs w:val="20"/>
        </w:rPr>
        <w:t xml:space="preserve">s </w:t>
      </w:r>
      <w:r w:rsidR="006E34FB">
        <w:rPr>
          <w:rFonts w:ascii="Arial" w:eastAsia="Calibri" w:hAnsi="Arial" w:cs="Arial"/>
          <w:bCs/>
          <w:color w:val="000000"/>
          <w:sz w:val="20"/>
          <w:szCs w:val="20"/>
        </w:rPr>
        <w:t>survival time after treatment initiation</w:t>
      </w:r>
      <w:r w:rsidR="006F1725" w:rsidRPr="00301603">
        <w:rPr>
          <w:rFonts w:ascii="Arial" w:eastAsia="Calibri" w:hAnsi="Arial" w:cs="Arial"/>
          <w:bCs/>
          <w:color w:val="000000"/>
          <w:sz w:val="20"/>
          <w:szCs w:val="20"/>
        </w:rPr>
        <w:t xml:space="preserve"> </w:t>
      </w:r>
      <w:r w:rsidR="006F1725" w:rsidRPr="008D5D53">
        <w:rPr>
          <w:rFonts w:ascii="Arial" w:eastAsia="Calibri" w:hAnsi="Arial" w:cs="Arial"/>
          <w:bCs/>
          <w:color w:val="000000"/>
          <w:sz w:val="20"/>
          <w:szCs w:val="20"/>
        </w:rPr>
        <w:t>(Fig</w:t>
      </w:r>
      <w:r w:rsidR="006F1725" w:rsidRPr="00514A72">
        <w:rPr>
          <w:rFonts w:ascii="Arial" w:eastAsia="Calibri" w:hAnsi="Arial" w:cs="Arial"/>
          <w:bCs/>
          <w:color w:val="000000"/>
          <w:sz w:val="20"/>
          <w:szCs w:val="20"/>
        </w:rPr>
        <w:t xml:space="preserve">. 1 C).  </w:t>
      </w:r>
    </w:p>
    <w:p w:rsidR="00795542" w:rsidRDefault="00881CDE" w:rsidP="004B2610">
      <w:pPr>
        <w:spacing w:after="0" w:line="480" w:lineRule="auto"/>
        <w:ind w:firstLine="720"/>
        <w:rPr>
          <w:rFonts w:ascii="Arial" w:eastAsia="Calibri" w:hAnsi="Arial" w:cs="Arial"/>
          <w:bCs/>
          <w:color w:val="000000"/>
          <w:sz w:val="20"/>
          <w:szCs w:val="20"/>
        </w:rPr>
      </w:pPr>
      <w:r w:rsidRPr="00514A72">
        <w:rPr>
          <w:rFonts w:ascii="Arial" w:eastAsia="Calibri" w:hAnsi="Arial" w:cs="Arial"/>
          <w:bCs/>
          <w:color w:val="000000"/>
          <w:sz w:val="20"/>
          <w:szCs w:val="20"/>
        </w:rPr>
        <w:t xml:space="preserve">The results </w:t>
      </w:r>
      <w:r w:rsidR="005F3C27">
        <w:rPr>
          <w:rFonts w:ascii="Arial" w:eastAsia="Calibri" w:hAnsi="Arial" w:cs="Arial"/>
          <w:bCs/>
          <w:color w:val="000000"/>
          <w:sz w:val="20"/>
          <w:szCs w:val="20"/>
        </w:rPr>
        <w:t>further</w:t>
      </w:r>
      <w:r w:rsidRPr="00514A72">
        <w:rPr>
          <w:rFonts w:ascii="Arial" w:eastAsia="Calibri" w:hAnsi="Arial" w:cs="Arial"/>
          <w:bCs/>
          <w:color w:val="000000"/>
          <w:sz w:val="20"/>
          <w:szCs w:val="20"/>
        </w:rPr>
        <w:t xml:space="preserve"> showed that</w:t>
      </w:r>
      <w:r w:rsidR="007C2AF9">
        <w:rPr>
          <w:rFonts w:ascii="Arial" w:eastAsia="Calibri" w:hAnsi="Arial" w:cs="Arial"/>
          <w:bCs/>
          <w:color w:val="000000"/>
          <w:sz w:val="20"/>
          <w:szCs w:val="20"/>
        </w:rPr>
        <w:t xml:space="preserve"> a</w:t>
      </w:r>
      <w:r w:rsidRPr="00514A72">
        <w:rPr>
          <w:rFonts w:ascii="Arial" w:eastAsia="Calibri" w:hAnsi="Arial" w:cs="Arial"/>
          <w:bCs/>
          <w:color w:val="000000"/>
          <w:sz w:val="20"/>
          <w:szCs w:val="20"/>
        </w:rPr>
        <w:t xml:space="preserve"> new drug</w:t>
      </w:r>
      <w:r w:rsidR="005141B2" w:rsidRPr="00514A72">
        <w:rPr>
          <w:rFonts w:ascii="Arial" w:eastAsia="Calibri" w:hAnsi="Arial" w:cs="Arial"/>
          <w:bCs/>
          <w:color w:val="000000"/>
          <w:sz w:val="20"/>
          <w:szCs w:val="20"/>
        </w:rPr>
        <w:t xml:space="preserve"> regimen</w:t>
      </w:r>
      <w:r w:rsidRPr="00514A72">
        <w:rPr>
          <w:rFonts w:ascii="Arial" w:eastAsia="Calibri" w:hAnsi="Arial" w:cs="Arial"/>
          <w:bCs/>
          <w:color w:val="000000"/>
          <w:sz w:val="20"/>
          <w:szCs w:val="20"/>
        </w:rPr>
        <w:t xml:space="preserve"> would have the highest impact if used as first-line cART</w:t>
      </w:r>
      <w:r w:rsidR="009136EE">
        <w:rPr>
          <w:rFonts w:ascii="Arial" w:eastAsia="Calibri" w:hAnsi="Arial" w:cs="Arial"/>
          <w:bCs/>
          <w:color w:val="000000"/>
          <w:sz w:val="20"/>
          <w:szCs w:val="20"/>
        </w:rPr>
        <w:t xml:space="preserve">.  </w:t>
      </w:r>
      <w:r w:rsidR="00BE49CD" w:rsidRPr="00514A72">
        <w:rPr>
          <w:rFonts w:ascii="Arial" w:eastAsia="Calibri" w:hAnsi="Arial" w:cs="Arial"/>
          <w:bCs/>
          <w:color w:val="000000"/>
          <w:sz w:val="20"/>
          <w:szCs w:val="20"/>
        </w:rPr>
        <w:t>U</w:t>
      </w:r>
      <w:r w:rsidR="00795542" w:rsidRPr="00514A72">
        <w:rPr>
          <w:rFonts w:ascii="Arial" w:eastAsia="Calibri" w:hAnsi="Arial" w:cs="Arial"/>
          <w:bCs/>
          <w:color w:val="000000"/>
          <w:sz w:val="20"/>
          <w:szCs w:val="20"/>
        </w:rPr>
        <w:t>sed as first</w:t>
      </w:r>
      <w:r w:rsidR="00795542" w:rsidRPr="006F1725">
        <w:rPr>
          <w:rFonts w:ascii="Arial" w:eastAsia="Calibri" w:hAnsi="Arial" w:cs="Arial"/>
          <w:bCs/>
          <w:color w:val="000000"/>
          <w:sz w:val="20"/>
          <w:szCs w:val="20"/>
        </w:rPr>
        <w:t>-line</w:t>
      </w:r>
      <w:r w:rsidR="00795542">
        <w:rPr>
          <w:rFonts w:ascii="Arial" w:eastAsia="Calibri" w:hAnsi="Arial" w:cs="Arial"/>
          <w:bCs/>
          <w:color w:val="000000"/>
          <w:sz w:val="20"/>
          <w:szCs w:val="20"/>
        </w:rPr>
        <w:t>,</w:t>
      </w:r>
      <w:r w:rsidR="00795542" w:rsidRPr="006F1725">
        <w:rPr>
          <w:rFonts w:ascii="Arial" w:eastAsia="Calibri" w:hAnsi="Arial" w:cs="Arial"/>
          <w:bCs/>
          <w:color w:val="000000"/>
          <w:sz w:val="20"/>
          <w:szCs w:val="20"/>
        </w:rPr>
        <w:t xml:space="preserve"> a new drug</w:t>
      </w:r>
      <w:r w:rsidR="005141B2">
        <w:rPr>
          <w:rFonts w:ascii="Arial" w:eastAsia="Calibri" w:hAnsi="Arial" w:cs="Arial"/>
          <w:bCs/>
          <w:color w:val="000000"/>
          <w:sz w:val="20"/>
          <w:szCs w:val="20"/>
        </w:rPr>
        <w:t xml:space="preserve"> regimen</w:t>
      </w:r>
      <w:r w:rsidR="00795542" w:rsidRPr="006F1725">
        <w:rPr>
          <w:rFonts w:ascii="Arial" w:eastAsia="Calibri" w:hAnsi="Arial" w:cs="Arial"/>
          <w:bCs/>
          <w:color w:val="000000"/>
          <w:sz w:val="20"/>
          <w:szCs w:val="20"/>
        </w:rPr>
        <w:t xml:space="preserve"> </w:t>
      </w:r>
      <w:r w:rsidR="00795542">
        <w:rPr>
          <w:rFonts w:ascii="Arial" w:eastAsia="Calibri" w:hAnsi="Arial" w:cs="Arial"/>
          <w:bCs/>
          <w:color w:val="000000"/>
          <w:sz w:val="20"/>
          <w:szCs w:val="20"/>
        </w:rPr>
        <w:t xml:space="preserve">with a 50% reduction (from 90 </w:t>
      </w:r>
      <w:r w:rsidR="00795542" w:rsidRPr="00301603">
        <w:rPr>
          <w:rFonts w:ascii="Arial" w:eastAsia="Calibri" w:hAnsi="Arial" w:cs="Arial"/>
          <w:bCs/>
          <w:color w:val="000000"/>
          <w:sz w:val="20"/>
          <w:szCs w:val="20"/>
        </w:rPr>
        <w:t xml:space="preserve">to </w:t>
      </w:r>
      <w:r w:rsidR="00795542" w:rsidRPr="00301603">
        <w:rPr>
          <w:rFonts w:ascii="Arial" w:eastAsia="Calibri" w:hAnsi="Arial" w:cs="Arial"/>
          <w:bCs/>
          <w:color w:val="000000"/>
          <w:sz w:val="20"/>
          <w:szCs w:val="20"/>
        </w:rPr>
        <w:lastRenderedPageBreak/>
        <w:t xml:space="preserve">45 </w:t>
      </w:r>
      <w:r w:rsidR="00795542">
        <w:rPr>
          <w:rFonts w:ascii="Arial" w:eastAsia="Calibri" w:hAnsi="Arial" w:cs="Arial"/>
          <w:bCs/>
          <w:color w:val="000000"/>
          <w:sz w:val="20"/>
          <w:szCs w:val="20"/>
        </w:rPr>
        <w:t xml:space="preserve">events </w:t>
      </w:r>
      <w:r w:rsidR="00795542" w:rsidRPr="00301603">
        <w:rPr>
          <w:rFonts w:ascii="Arial" w:eastAsia="Calibri" w:hAnsi="Arial" w:cs="Arial"/>
          <w:bCs/>
          <w:color w:val="000000"/>
          <w:sz w:val="20"/>
          <w:szCs w:val="20"/>
        </w:rPr>
        <w:t>per 1,000 patients per year)</w:t>
      </w:r>
      <w:r w:rsidR="00795542">
        <w:rPr>
          <w:rFonts w:ascii="Arial" w:eastAsia="Calibri" w:hAnsi="Arial" w:cs="Arial"/>
          <w:bCs/>
          <w:color w:val="000000"/>
          <w:sz w:val="20"/>
          <w:szCs w:val="20"/>
        </w:rPr>
        <w:t xml:space="preserve"> in incidence</w:t>
      </w:r>
      <w:r w:rsidR="00795542" w:rsidRPr="00301603">
        <w:rPr>
          <w:rFonts w:ascii="Arial" w:eastAsia="Calibri" w:hAnsi="Arial" w:cs="Arial"/>
          <w:bCs/>
          <w:color w:val="000000"/>
          <w:sz w:val="20"/>
          <w:szCs w:val="20"/>
        </w:rPr>
        <w:t xml:space="preserve"> of toxicity </w:t>
      </w:r>
      <w:r w:rsidR="00795542" w:rsidRPr="006F1725">
        <w:rPr>
          <w:rFonts w:ascii="Arial" w:eastAsia="Calibri" w:hAnsi="Arial" w:cs="Arial"/>
          <w:bCs/>
          <w:color w:val="000000"/>
          <w:sz w:val="20"/>
          <w:szCs w:val="20"/>
        </w:rPr>
        <w:t>can potentially add</w:t>
      </w:r>
      <w:r w:rsidR="0068022F">
        <w:rPr>
          <w:rFonts w:ascii="Arial" w:eastAsia="Calibri" w:hAnsi="Arial" w:cs="Arial"/>
          <w:bCs/>
          <w:color w:val="000000"/>
          <w:sz w:val="20"/>
          <w:szCs w:val="20"/>
        </w:rPr>
        <w:t xml:space="preserve"> </w:t>
      </w:r>
      <w:r w:rsidR="009136EE">
        <w:rPr>
          <w:rFonts w:ascii="Arial" w:eastAsia="Calibri" w:hAnsi="Arial" w:cs="Arial"/>
          <w:bCs/>
          <w:color w:val="000000"/>
          <w:sz w:val="20"/>
          <w:szCs w:val="20"/>
        </w:rPr>
        <w:t>5</w:t>
      </w:r>
      <w:r w:rsidR="0068022F">
        <w:rPr>
          <w:rFonts w:ascii="Arial" w:eastAsia="Calibri" w:hAnsi="Arial" w:cs="Arial"/>
          <w:bCs/>
          <w:color w:val="000000"/>
          <w:sz w:val="20"/>
          <w:szCs w:val="20"/>
        </w:rPr>
        <w:t xml:space="preserve"> months </w:t>
      </w:r>
      <w:r w:rsidR="00795542" w:rsidRPr="006F1725">
        <w:rPr>
          <w:rFonts w:ascii="Arial" w:eastAsia="Calibri" w:hAnsi="Arial" w:cs="Arial"/>
          <w:bCs/>
          <w:color w:val="000000"/>
          <w:sz w:val="20"/>
          <w:szCs w:val="20"/>
        </w:rPr>
        <w:t>to patient</w:t>
      </w:r>
      <w:r w:rsidR="005B60E1">
        <w:rPr>
          <w:rFonts w:ascii="Arial" w:eastAsia="Calibri" w:hAnsi="Arial" w:cs="Arial"/>
          <w:bCs/>
          <w:color w:val="000000"/>
          <w:sz w:val="20"/>
          <w:szCs w:val="20"/>
        </w:rPr>
        <w:t>’s</w:t>
      </w:r>
      <w:r w:rsidR="00795542" w:rsidRPr="006F1725">
        <w:rPr>
          <w:rFonts w:ascii="Arial" w:eastAsia="Calibri" w:hAnsi="Arial" w:cs="Arial"/>
          <w:bCs/>
          <w:color w:val="000000"/>
          <w:sz w:val="20"/>
          <w:szCs w:val="20"/>
        </w:rPr>
        <w:t xml:space="preserve"> </w:t>
      </w:r>
      <w:r w:rsidR="006E34FB">
        <w:rPr>
          <w:rFonts w:ascii="Arial" w:eastAsia="Calibri" w:hAnsi="Arial" w:cs="Arial"/>
          <w:bCs/>
          <w:color w:val="000000"/>
          <w:sz w:val="20"/>
          <w:szCs w:val="20"/>
        </w:rPr>
        <w:t xml:space="preserve">survival time </w:t>
      </w:r>
      <w:r w:rsidR="00795542" w:rsidRPr="006F1725">
        <w:rPr>
          <w:rFonts w:ascii="Arial" w:eastAsia="Calibri" w:hAnsi="Arial" w:cs="Arial"/>
          <w:bCs/>
          <w:color w:val="000000"/>
          <w:sz w:val="20"/>
          <w:szCs w:val="20"/>
        </w:rPr>
        <w:t xml:space="preserve">compared </w:t>
      </w:r>
      <w:r w:rsidR="0068022F">
        <w:rPr>
          <w:rFonts w:ascii="Arial" w:eastAsia="Calibri" w:hAnsi="Arial" w:cs="Arial"/>
          <w:bCs/>
          <w:color w:val="000000"/>
          <w:sz w:val="20"/>
          <w:szCs w:val="20"/>
        </w:rPr>
        <w:t xml:space="preserve">to no change in </w:t>
      </w:r>
      <w:r w:rsidR="00A40D67">
        <w:rPr>
          <w:rFonts w:ascii="Arial" w:eastAsia="Calibri" w:hAnsi="Arial" w:cs="Arial"/>
          <w:bCs/>
          <w:color w:val="000000"/>
          <w:sz w:val="20"/>
          <w:szCs w:val="20"/>
        </w:rPr>
        <w:t>survival time</w:t>
      </w:r>
      <w:r w:rsidR="0068022F">
        <w:rPr>
          <w:rFonts w:ascii="Arial" w:eastAsia="Calibri" w:hAnsi="Arial" w:cs="Arial"/>
          <w:bCs/>
          <w:color w:val="000000"/>
          <w:sz w:val="20"/>
          <w:szCs w:val="20"/>
        </w:rPr>
        <w:t xml:space="preserve"> if used as second-line.  </w:t>
      </w:r>
    </w:p>
    <w:p w:rsidR="008D5D53" w:rsidRDefault="00C9610F" w:rsidP="004B2610">
      <w:pPr>
        <w:spacing w:after="0" w:line="480" w:lineRule="auto"/>
        <w:ind w:firstLine="720"/>
        <w:rPr>
          <w:rFonts w:ascii="Arial" w:eastAsia="Calibri" w:hAnsi="Arial" w:cs="Arial"/>
          <w:b/>
          <w:bCs/>
          <w:color w:val="000000"/>
          <w:sz w:val="20"/>
          <w:szCs w:val="20"/>
        </w:rPr>
      </w:pPr>
      <w:r w:rsidRPr="0020078F">
        <w:rPr>
          <w:rFonts w:ascii="Arial" w:eastAsia="Calibri" w:hAnsi="Arial" w:cs="Arial"/>
          <w:color w:val="000000"/>
          <w:sz w:val="20"/>
          <w:szCs w:val="20"/>
        </w:rPr>
        <w:t xml:space="preserve">A </w:t>
      </w:r>
      <w:r w:rsidR="00DF7FEC" w:rsidRPr="0020078F">
        <w:rPr>
          <w:rFonts w:ascii="Arial" w:eastAsia="Calibri" w:hAnsi="Arial" w:cs="Arial"/>
          <w:sz w:val="20"/>
          <w:szCs w:val="20"/>
        </w:rPr>
        <w:t xml:space="preserve">new </w:t>
      </w:r>
      <w:r w:rsidRPr="0020078F">
        <w:rPr>
          <w:rFonts w:ascii="Arial" w:eastAsia="Calibri" w:hAnsi="Arial" w:cs="Arial"/>
          <w:sz w:val="20"/>
          <w:szCs w:val="20"/>
        </w:rPr>
        <w:t xml:space="preserve">first-line </w:t>
      </w:r>
      <w:r w:rsidR="00DF7FEC" w:rsidRPr="0020078F">
        <w:rPr>
          <w:rFonts w:ascii="Arial" w:eastAsia="Calibri" w:hAnsi="Arial" w:cs="Arial"/>
          <w:sz w:val="20"/>
          <w:szCs w:val="20"/>
        </w:rPr>
        <w:t>drug</w:t>
      </w:r>
      <w:r w:rsidR="00A9397C" w:rsidRPr="0020078F">
        <w:rPr>
          <w:rFonts w:ascii="Arial" w:eastAsia="Calibri" w:hAnsi="Arial" w:cs="Arial"/>
          <w:sz w:val="20"/>
          <w:szCs w:val="20"/>
        </w:rPr>
        <w:t xml:space="preserve"> </w:t>
      </w:r>
      <w:r w:rsidR="005141B2" w:rsidRPr="0020078F">
        <w:rPr>
          <w:rFonts w:ascii="Arial" w:eastAsia="Calibri" w:hAnsi="Arial" w:cs="Arial"/>
          <w:sz w:val="20"/>
          <w:szCs w:val="20"/>
        </w:rPr>
        <w:t xml:space="preserve">regimen </w:t>
      </w:r>
      <w:r w:rsidR="00B84249" w:rsidRPr="0020078F">
        <w:rPr>
          <w:rFonts w:ascii="Arial" w:eastAsia="Calibri" w:hAnsi="Arial" w:cs="Arial"/>
          <w:sz w:val="20"/>
          <w:szCs w:val="20"/>
        </w:rPr>
        <w:t>would also</w:t>
      </w:r>
      <w:r w:rsidR="0020078F" w:rsidRPr="0020078F">
        <w:rPr>
          <w:rFonts w:ascii="Arial" w:eastAsia="Calibri" w:hAnsi="Arial" w:cs="Arial"/>
          <w:sz w:val="20"/>
          <w:szCs w:val="20"/>
        </w:rPr>
        <w:t xml:space="preserve"> simplify patient management</w:t>
      </w:r>
      <w:r w:rsidR="002B4555" w:rsidRPr="0020078F">
        <w:rPr>
          <w:rFonts w:ascii="Arial" w:eastAsia="Calibri" w:hAnsi="Arial" w:cs="Arial"/>
          <w:sz w:val="20"/>
          <w:szCs w:val="20"/>
        </w:rPr>
        <w:t>,</w:t>
      </w:r>
      <w:r w:rsidR="00B84249" w:rsidRPr="0020078F">
        <w:rPr>
          <w:rFonts w:ascii="Arial" w:eastAsia="Calibri" w:hAnsi="Arial" w:cs="Arial"/>
          <w:sz w:val="20"/>
          <w:szCs w:val="20"/>
        </w:rPr>
        <w:t xml:space="preserve"> as fewer patients </w:t>
      </w:r>
      <w:r w:rsidR="00A9397C" w:rsidRPr="0020078F">
        <w:rPr>
          <w:rFonts w:ascii="Arial" w:eastAsia="Calibri" w:hAnsi="Arial" w:cs="Arial"/>
          <w:color w:val="000000"/>
          <w:sz w:val="20"/>
          <w:szCs w:val="20"/>
        </w:rPr>
        <w:t xml:space="preserve">experience </w:t>
      </w:r>
      <w:r w:rsidR="004A1219" w:rsidRPr="0020078F">
        <w:rPr>
          <w:rFonts w:ascii="Arial" w:eastAsia="Calibri" w:hAnsi="Arial" w:cs="Arial"/>
          <w:color w:val="000000"/>
          <w:sz w:val="20"/>
          <w:szCs w:val="20"/>
        </w:rPr>
        <w:t xml:space="preserve">problems with their </w:t>
      </w:r>
      <w:r w:rsidRPr="0020078F">
        <w:rPr>
          <w:rFonts w:ascii="Arial" w:eastAsia="Calibri" w:hAnsi="Arial" w:cs="Arial"/>
          <w:color w:val="000000"/>
          <w:sz w:val="20"/>
          <w:szCs w:val="20"/>
        </w:rPr>
        <w:t>regimen</w:t>
      </w:r>
      <w:r w:rsidR="004A1219" w:rsidRPr="0020078F">
        <w:rPr>
          <w:rFonts w:ascii="Arial" w:eastAsia="Calibri" w:hAnsi="Arial" w:cs="Arial"/>
          <w:color w:val="000000"/>
          <w:sz w:val="20"/>
          <w:szCs w:val="20"/>
        </w:rPr>
        <w:t xml:space="preserve"> and </w:t>
      </w:r>
      <w:r w:rsidR="00B84249" w:rsidRPr="0020078F">
        <w:rPr>
          <w:rFonts w:ascii="Arial" w:eastAsia="Calibri" w:hAnsi="Arial" w:cs="Arial"/>
          <w:color w:val="000000"/>
          <w:sz w:val="20"/>
          <w:szCs w:val="20"/>
        </w:rPr>
        <w:t xml:space="preserve">therefore remain </w:t>
      </w:r>
      <w:r w:rsidR="00A9397C" w:rsidRPr="0020078F">
        <w:rPr>
          <w:rFonts w:ascii="Arial" w:eastAsia="Calibri" w:hAnsi="Arial" w:cs="Arial"/>
          <w:color w:val="000000"/>
          <w:sz w:val="20"/>
          <w:szCs w:val="20"/>
        </w:rPr>
        <w:t xml:space="preserve">on first-line </w:t>
      </w:r>
      <w:r w:rsidR="001B2C7E" w:rsidRPr="0020078F">
        <w:rPr>
          <w:rFonts w:ascii="Arial" w:eastAsia="Calibri" w:hAnsi="Arial" w:cs="Arial"/>
          <w:color w:val="000000"/>
          <w:sz w:val="20"/>
          <w:szCs w:val="20"/>
        </w:rPr>
        <w:t>c</w:t>
      </w:r>
      <w:r w:rsidR="00A9397C" w:rsidRPr="0020078F">
        <w:rPr>
          <w:rFonts w:ascii="Arial" w:eastAsia="Calibri" w:hAnsi="Arial" w:cs="Arial"/>
          <w:color w:val="000000"/>
          <w:sz w:val="20"/>
          <w:szCs w:val="20"/>
        </w:rPr>
        <w:t xml:space="preserve">ART for </w:t>
      </w:r>
      <w:r w:rsidR="00B84249" w:rsidRPr="0020078F">
        <w:rPr>
          <w:rFonts w:ascii="Arial" w:eastAsia="Calibri" w:hAnsi="Arial" w:cs="Arial"/>
          <w:color w:val="000000"/>
          <w:sz w:val="20"/>
          <w:szCs w:val="20"/>
        </w:rPr>
        <w:t>longer</w:t>
      </w:r>
      <w:r w:rsidR="00A9397C" w:rsidRPr="0020078F">
        <w:rPr>
          <w:rFonts w:ascii="Arial" w:eastAsia="Calibri" w:hAnsi="Arial" w:cs="Arial"/>
          <w:color w:val="000000"/>
          <w:sz w:val="20"/>
          <w:szCs w:val="20"/>
        </w:rPr>
        <w:t xml:space="preserve">.  </w:t>
      </w:r>
      <w:r w:rsidR="0068022F" w:rsidRPr="0020078F">
        <w:rPr>
          <w:rFonts w:ascii="Arial" w:eastAsia="Calibri" w:hAnsi="Arial" w:cs="Arial"/>
          <w:color w:val="000000"/>
          <w:sz w:val="20"/>
          <w:szCs w:val="20"/>
        </w:rPr>
        <w:t>A</w:t>
      </w:r>
      <w:r w:rsidR="00B84249" w:rsidRPr="0020078F">
        <w:rPr>
          <w:rFonts w:ascii="Arial" w:eastAsia="Calibri" w:hAnsi="Arial" w:cs="Arial"/>
          <w:color w:val="000000"/>
          <w:sz w:val="20"/>
          <w:szCs w:val="20"/>
        </w:rPr>
        <w:t xml:space="preserve"> new dr</w:t>
      </w:r>
      <w:r w:rsidR="005B5EB4" w:rsidRPr="0020078F">
        <w:rPr>
          <w:rFonts w:ascii="Arial" w:eastAsia="Calibri" w:hAnsi="Arial" w:cs="Arial"/>
          <w:color w:val="000000"/>
          <w:sz w:val="20"/>
          <w:szCs w:val="20"/>
        </w:rPr>
        <w:t>ug</w:t>
      </w:r>
      <w:r w:rsidR="00A9397C" w:rsidRPr="0020078F">
        <w:rPr>
          <w:rFonts w:ascii="Arial" w:eastAsia="Calibri" w:hAnsi="Arial" w:cs="Arial"/>
          <w:color w:val="000000"/>
          <w:sz w:val="20"/>
          <w:szCs w:val="20"/>
        </w:rPr>
        <w:t xml:space="preserve"> </w:t>
      </w:r>
      <w:r w:rsidR="005141B2" w:rsidRPr="0020078F">
        <w:rPr>
          <w:rFonts w:ascii="Arial" w:eastAsia="Calibri" w:hAnsi="Arial" w:cs="Arial"/>
          <w:color w:val="000000"/>
          <w:sz w:val="20"/>
          <w:szCs w:val="20"/>
        </w:rPr>
        <w:t xml:space="preserve">regimen </w:t>
      </w:r>
      <w:r w:rsidR="00B84249" w:rsidRPr="0020078F">
        <w:rPr>
          <w:rFonts w:ascii="Arial" w:eastAsia="Calibri" w:hAnsi="Arial" w:cs="Arial"/>
          <w:color w:val="000000"/>
          <w:sz w:val="20"/>
          <w:szCs w:val="20"/>
        </w:rPr>
        <w:t>with a</w:t>
      </w:r>
      <w:r w:rsidR="00BC430D" w:rsidRPr="0020078F">
        <w:rPr>
          <w:rFonts w:ascii="Arial" w:eastAsia="Calibri" w:hAnsi="Arial" w:cs="Arial"/>
          <w:color w:val="000000"/>
          <w:sz w:val="20"/>
          <w:szCs w:val="20"/>
        </w:rPr>
        <w:t xml:space="preserve"> </w:t>
      </w:r>
      <w:r w:rsidR="0068022F" w:rsidRPr="0020078F">
        <w:rPr>
          <w:rFonts w:ascii="Arial" w:eastAsia="Calibri" w:hAnsi="Arial" w:cs="Arial"/>
          <w:color w:val="000000"/>
          <w:sz w:val="20"/>
          <w:szCs w:val="20"/>
        </w:rPr>
        <w:t>50</w:t>
      </w:r>
      <w:r w:rsidR="00BC430D" w:rsidRPr="0020078F">
        <w:rPr>
          <w:rFonts w:ascii="Arial" w:eastAsia="Calibri" w:hAnsi="Arial" w:cs="Arial"/>
          <w:color w:val="000000"/>
          <w:sz w:val="20"/>
          <w:szCs w:val="20"/>
        </w:rPr>
        <w:t xml:space="preserve">% reduction in incidence of toxicity compared with current </w:t>
      </w:r>
      <w:r w:rsidR="00B84249" w:rsidRPr="0020078F">
        <w:rPr>
          <w:rFonts w:ascii="Arial" w:eastAsia="Calibri" w:hAnsi="Arial" w:cs="Arial"/>
          <w:color w:val="000000"/>
          <w:sz w:val="20"/>
          <w:szCs w:val="20"/>
        </w:rPr>
        <w:t>treatment</w:t>
      </w:r>
      <w:r w:rsidR="00A9397C" w:rsidRPr="0020078F">
        <w:rPr>
          <w:rFonts w:ascii="Arial" w:eastAsia="Calibri" w:hAnsi="Arial" w:cs="Arial"/>
          <w:color w:val="000000"/>
          <w:sz w:val="20"/>
          <w:szCs w:val="20"/>
        </w:rPr>
        <w:t xml:space="preserve"> </w:t>
      </w:r>
      <w:r w:rsidR="00A73E8A">
        <w:rPr>
          <w:rFonts w:ascii="Arial" w:eastAsia="Calibri" w:hAnsi="Arial" w:cs="Arial"/>
          <w:color w:val="000000"/>
          <w:sz w:val="20"/>
          <w:szCs w:val="20"/>
        </w:rPr>
        <w:t xml:space="preserve">regimens </w:t>
      </w:r>
      <w:r w:rsidR="00A9397C" w:rsidRPr="0020078F">
        <w:rPr>
          <w:rFonts w:ascii="Arial" w:eastAsia="Calibri" w:hAnsi="Arial" w:cs="Arial"/>
          <w:color w:val="000000"/>
          <w:sz w:val="20"/>
          <w:szCs w:val="20"/>
        </w:rPr>
        <w:t xml:space="preserve">could reduce the number of patients who </w:t>
      </w:r>
      <w:r w:rsidR="004A1219" w:rsidRPr="0020078F">
        <w:rPr>
          <w:rFonts w:ascii="Arial" w:eastAsia="Calibri" w:hAnsi="Arial" w:cs="Arial"/>
          <w:color w:val="000000"/>
          <w:sz w:val="20"/>
          <w:szCs w:val="20"/>
        </w:rPr>
        <w:t>have to switch first-line cART</w:t>
      </w:r>
      <w:r w:rsidR="00A9397C" w:rsidRPr="0020078F">
        <w:rPr>
          <w:rFonts w:ascii="Arial" w:eastAsia="Calibri" w:hAnsi="Arial" w:cs="Arial"/>
          <w:color w:val="000000"/>
          <w:sz w:val="20"/>
          <w:szCs w:val="20"/>
        </w:rPr>
        <w:t xml:space="preserve"> by </w:t>
      </w:r>
      <w:r w:rsidR="001D58EA" w:rsidRPr="0020078F">
        <w:rPr>
          <w:rFonts w:ascii="Arial" w:eastAsia="Calibri" w:hAnsi="Arial" w:cs="Arial"/>
          <w:color w:val="000000"/>
          <w:sz w:val="20"/>
          <w:szCs w:val="20"/>
        </w:rPr>
        <w:t>16</w:t>
      </w:r>
      <w:r w:rsidR="00A9397C" w:rsidRPr="0020078F">
        <w:rPr>
          <w:rFonts w:ascii="Arial" w:eastAsia="Calibri" w:hAnsi="Arial" w:cs="Arial"/>
          <w:color w:val="000000"/>
          <w:sz w:val="20"/>
          <w:szCs w:val="20"/>
        </w:rPr>
        <w:t xml:space="preserve">% and increase the average duration on first-line </w:t>
      </w:r>
      <w:r w:rsidR="001B2C7E" w:rsidRPr="0020078F">
        <w:rPr>
          <w:rFonts w:ascii="Arial" w:eastAsia="Calibri" w:hAnsi="Arial" w:cs="Arial"/>
          <w:color w:val="000000"/>
          <w:sz w:val="20"/>
          <w:szCs w:val="20"/>
        </w:rPr>
        <w:t>c</w:t>
      </w:r>
      <w:r w:rsidR="00A9397C" w:rsidRPr="0020078F">
        <w:rPr>
          <w:rFonts w:ascii="Arial" w:eastAsia="Calibri" w:hAnsi="Arial" w:cs="Arial"/>
          <w:color w:val="000000"/>
          <w:sz w:val="20"/>
          <w:szCs w:val="20"/>
        </w:rPr>
        <w:t xml:space="preserve">ART by </w:t>
      </w:r>
      <w:r w:rsidR="001D58EA" w:rsidRPr="0020078F">
        <w:rPr>
          <w:rFonts w:ascii="Arial" w:eastAsia="Calibri" w:hAnsi="Arial" w:cs="Arial"/>
          <w:color w:val="000000"/>
          <w:sz w:val="20"/>
          <w:szCs w:val="20"/>
        </w:rPr>
        <w:t>nine months</w:t>
      </w:r>
      <w:r w:rsidR="00E83BBC" w:rsidRPr="0020078F">
        <w:rPr>
          <w:rFonts w:ascii="Arial" w:eastAsia="Calibri" w:hAnsi="Arial" w:cs="Arial"/>
          <w:color w:val="000000"/>
          <w:sz w:val="20"/>
          <w:szCs w:val="20"/>
        </w:rPr>
        <w:t xml:space="preserve"> per patient</w:t>
      </w:r>
      <w:r w:rsidR="00A9397C" w:rsidRPr="0020078F">
        <w:rPr>
          <w:rFonts w:ascii="Arial" w:eastAsia="Calibri" w:hAnsi="Arial" w:cs="Arial"/>
          <w:color w:val="000000"/>
          <w:sz w:val="20"/>
          <w:szCs w:val="20"/>
        </w:rPr>
        <w:t xml:space="preserve">.  </w:t>
      </w:r>
    </w:p>
    <w:p w:rsidR="007D4769" w:rsidRDefault="007D4769" w:rsidP="004B2610">
      <w:pPr>
        <w:spacing w:after="0" w:line="480" w:lineRule="auto"/>
        <w:jc w:val="center"/>
        <w:rPr>
          <w:rFonts w:ascii="Arial" w:eastAsia="Calibri" w:hAnsi="Arial" w:cs="Arial"/>
          <w:b/>
          <w:bCs/>
          <w:color w:val="000000"/>
          <w:sz w:val="20"/>
          <w:szCs w:val="20"/>
        </w:rPr>
      </w:pPr>
    </w:p>
    <w:p w:rsidR="000A3307" w:rsidRDefault="000A3307" w:rsidP="004B2610">
      <w:pPr>
        <w:spacing w:after="0" w:line="480" w:lineRule="auto"/>
        <w:jc w:val="center"/>
        <w:rPr>
          <w:rFonts w:ascii="Arial" w:eastAsia="Calibri" w:hAnsi="Arial" w:cs="Arial"/>
          <w:b/>
          <w:bCs/>
          <w:color w:val="000000"/>
          <w:sz w:val="20"/>
          <w:szCs w:val="20"/>
        </w:rPr>
      </w:pPr>
    </w:p>
    <w:p w:rsidR="000A3307" w:rsidRDefault="000A3307" w:rsidP="004B2610">
      <w:pPr>
        <w:spacing w:after="0" w:line="480" w:lineRule="auto"/>
        <w:jc w:val="center"/>
        <w:rPr>
          <w:rFonts w:ascii="Arial" w:eastAsia="Calibri" w:hAnsi="Arial" w:cs="Arial"/>
          <w:b/>
          <w:bCs/>
          <w:color w:val="000000"/>
          <w:sz w:val="20"/>
          <w:szCs w:val="20"/>
        </w:rPr>
      </w:pPr>
    </w:p>
    <w:p w:rsidR="000A3307" w:rsidRDefault="000A3307" w:rsidP="004B2610">
      <w:pPr>
        <w:spacing w:after="0" w:line="480" w:lineRule="auto"/>
        <w:jc w:val="center"/>
        <w:rPr>
          <w:rFonts w:ascii="Arial" w:eastAsia="Calibri" w:hAnsi="Arial" w:cs="Arial"/>
          <w:b/>
          <w:bCs/>
          <w:color w:val="000000"/>
          <w:sz w:val="20"/>
          <w:szCs w:val="20"/>
        </w:rPr>
      </w:pPr>
    </w:p>
    <w:p w:rsidR="000A3307" w:rsidRDefault="000A3307" w:rsidP="004B2610">
      <w:pPr>
        <w:spacing w:after="0" w:line="480" w:lineRule="auto"/>
        <w:jc w:val="center"/>
        <w:rPr>
          <w:rFonts w:ascii="Arial" w:eastAsia="Calibri" w:hAnsi="Arial" w:cs="Arial"/>
          <w:b/>
          <w:bCs/>
          <w:color w:val="000000"/>
          <w:sz w:val="20"/>
          <w:szCs w:val="20"/>
        </w:rPr>
      </w:pPr>
    </w:p>
    <w:p w:rsidR="000A3307" w:rsidRDefault="000A3307" w:rsidP="004B2610">
      <w:pPr>
        <w:spacing w:after="0" w:line="480" w:lineRule="auto"/>
        <w:jc w:val="center"/>
        <w:rPr>
          <w:rFonts w:ascii="Arial" w:eastAsia="Calibri" w:hAnsi="Arial" w:cs="Arial"/>
          <w:b/>
          <w:bCs/>
          <w:color w:val="000000"/>
          <w:sz w:val="20"/>
          <w:szCs w:val="20"/>
        </w:rPr>
      </w:pPr>
    </w:p>
    <w:p w:rsidR="000A3307" w:rsidRDefault="000A3307" w:rsidP="004B2610">
      <w:pPr>
        <w:spacing w:after="0" w:line="480" w:lineRule="auto"/>
        <w:jc w:val="center"/>
        <w:rPr>
          <w:rFonts w:ascii="Arial" w:eastAsia="Calibri" w:hAnsi="Arial" w:cs="Arial"/>
          <w:b/>
          <w:bCs/>
          <w:color w:val="000000"/>
          <w:sz w:val="20"/>
          <w:szCs w:val="20"/>
        </w:rPr>
      </w:pPr>
    </w:p>
    <w:p w:rsidR="000A3307" w:rsidRDefault="000A3307" w:rsidP="004B2610">
      <w:pPr>
        <w:spacing w:after="0" w:line="480" w:lineRule="auto"/>
        <w:jc w:val="center"/>
        <w:rPr>
          <w:rFonts w:ascii="Arial" w:eastAsia="Calibri" w:hAnsi="Arial" w:cs="Arial"/>
          <w:b/>
          <w:bCs/>
          <w:color w:val="000000"/>
          <w:sz w:val="20"/>
          <w:szCs w:val="20"/>
        </w:rPr>
      </w:pPr>
    </w:p>
    <w:p w:rsidR="000A3307" w:rsidRDefault="000A3307" w:rsidP="004B2610">
      <w:pPr>
        <w:spacing w:after="0" w:line="480" w:lineRule="auto"/>
        <w:jc w:val="center"/>
        <w:rPr>
          <w:rFonts w:ascii="Arial" w:eastAsia="Calibri" w:hAnsi="Arial" w:cs="Arial"/>
          <w:b/>
          <w:bCs/>
          <w:color w:val="000000"/>
          <w:sz w:val="20"/>
          <w:szCs w:val="20"/>
        </w:rPr>
      </w:pPr>
    </w:p>
    <w:p w:rsidR="000A3307" w:rsidRDefault="000A3307" w:rsidP="004B2610">
      <w:pPr>
        <w:spacing w:after="0" w:line="480" w:lineRule="auto"/>
        <w:jc w:val="center"/>
        <w:rPr>
          <w:rFonts w:ascii="Arial" w:eastAsia="Calibri" w:hAnsi="Arial" w:cs="Arial"/>
          <w:b/>
          <w:bCs/>
          <w:color w:val="000000"/>
          <w:sz w:val="20"/>
          <w:szCs w:val="20"/>
        </w:rPr>
      </w:pPr>
    </w:p>
    <w:p w:rsidR="000A3307" w:rsidRDefault="000A3307" w:rsidP="004B2610">
      <w:pPr>
        <w:spacing w:after="0" w:line="480" w:lineRule="auto"/>
        <w:jc w:val="center"/>
        <w:rPr>
          <w:rFonts w:ascii="Arial" w:eastAsia="Calibri" w:hAnsi="Arial" w:cs="Arial"/>
          <w:b/>
          <w:bCs/>
          <w:color w:val="000000"/>
          <w:sz w:val="20"/>
          <w:szCs w:val="20"/>
        </w:rPr>
      </w:pPr>
    </w:p>
    <w:p w:rsidR="000A3307" w:rsidRDefault="000A3307" w:rsidP="004B2610">
      <w:pPr>
        <w:spacing w:after="0" w:line="480" w:lineRule="auto"/>
        <w:jc w:val="center"/>
        <w:rPr>
          <w:rFonts w:ascii="Arial" w:eastAsia="Calibri" w:hAnsi="Arial" w:cs="Arial"/>
          <w:b/>
          <w:bCs/>
          <w:color w:val="000000"/>
          <w:sz w:val="20"/>
          <w:szCs w:val="20"/>
        </w:rPr>
      </w:pPr>
    </w:p>
    <w:p w:rsidR="000A3307" w:rsidRDefault="000A3307" w:rsidP="004B2610">
      <w:pPr>
        <w:spacing w:after="0" w:line="480" w:lineRule="auto"/>
        <w:jc w:val="center"/>
        <w:rPr>
          <w:rFonts w:ascii="Arial" w:eastAsia="Calibri" w:hAnsi="Arial" w:cs="Arial"/>
          <w:b/>
          <w:bCs/>
          <w:color w:val="000000"/>
          <w:sz w:val="20"/>
          <w:szCs w:val="20"/>
        </w:rPr>
      </w:pPr>
    </w:p>
    <w:p w:rsidR="000A3307" w:rsidRDefault="000A3307" w:rsidP="004B2610">
      <w:pPr>
        <w:spacing w:after="0" w:line="480" w:lineRule="auto"/>
        <w:jc w:val="center"/>
        <w:rPr>
          <w:rFonts w:ascii="Arial" w:eastAsia="Calibri" w:hAnsi="Arial" w:cs="Arial"/>
          <w:b/>
          <w:bCs/>
          <w:color w:val="000000"/>
          <w:sz w:val="20"/>
          <w:szCs w:val="20"/>
        </w:rPr>
      </w:pPr>
    </w:p>
    <w:p w:rsidR="000A3307" w:rsidRDefault="000A3307" w:rsidP="004B2610">
      <w:pPr>
        <w:spacing w:after="0" w:line="480" w:lineRule="auto"/>
        <w:jc w:val="center"/>
        <w:rPr>
          <w:rFonts w:ascii="Arial" w:eastAsia="Calibri" w:hAnsi="Arial" w:cs="Arial"/>
          <w:b/>
          <w:bCs/>
          <w:color w:val="000000"/>
          <w:sz w:val="20"/>
          <w:szCs w:val="20"/>
        </w:rPr>
      </w:pPr>
    </w:p>
    <w:p w:rsidR="000A3307" w:rsidRDefault="000A3307" w:rsidP="004B2610">
      <w:pPr>
        <w:spacing w:after="0" w:line="480" w:lineRule="auto"/>
        <w:jc w:val="center"/>
        <w:rPr>
          <w:rFonts w:ascii="Arial" w:eastAsia="Calibri" w:hAnsi="Arial" w:cs="Arial"/>
          <w:b/>
          <w:bCs/>
          <w:color w:val="000000"/>
          <w:sz w:val="20"/>
          <w:szCs w:val="20"/>
        </w:rPr>
      </w:pPr>
    </w:p>
    <w:p w:rsidR="006E34FB" w:rsidRDefault="006E34FB" w:rsidP="004B2610">
      <w:pPr>
        <w:spacing w:after="0" w:line="480" w:lineRule="auto"/>
        <w:rPr>
          <w:rFonts w:ascii="Arial" w:eastAsia="Calibri" w:hAnsi="Arial" w:cs="Arial"/>
          <w:b/>
          <w:bCs/>
          <w:color w:val="000000"/>
          <w:sz w:val="20"/>
          <w:szCs w:val="20"/>
        </w:rPr>
      </w:pPr>
    </w:p>
    <w:p w:rsidR="00435848" w:rsidRDefault="00435848" w:rsidP="004B2610">
      <w:pPr>
        <w:spacing w:after="0" w:line="480" w:lineRule="auto"/>
        <w:rPr>
          <w:rFonts w:ascii="Arial" w:eastAsia="Calibri" w:hAnsi="Arial" w:cs="Arial"/>
          <w:b/>
          <w:bCs/>
          <w:color w:val="000000"/>
          <w:sz w:val="20"/>
          <w:szCs w:val="20"/>
        </w:rPr>
      </w:pPr>
    </w:p>
    <w:p w:rsidR="00435848" w:rsidRDefault="00435848" w:rsidP="004B2610">
      <w:pPr>
        <w:spacing w:after="0" w:line="480" w:lineRule="auto"/>
        <w:rPr>
          <w:rFonts w:ascii="Arial" w:eastAsia="Calibri" w:hAnsi="Arial" w:cs="Arial"/>
          <w:b/>
          <w:bCs/>
          <w:color w:val="000000"/>
          <w:sz w:val="20"/>
          <w:szCs w:val="20"/>
        </w:rPr>
      </w:pPr>
    </w:p>
    <w:p w:rsidR="00435848" w:rsidRDefault="00435848" w:rsidP="004B2610">
      <w:pPr>
        <w:spacing w:after="0" w:line="480" w:lineRule="auto"/>
        <w:rPr>
          <w:rFonts w:ascii="Arial" w:eastAsia="Calibri" w:hAnsi="Arial" w:cs="Arial"/>
          <w:b/>
          <w:bCs/>
          <w:color w:val="000000"/>
          <w:sz w:val="20"/>
          <w:szCs w:val="20"/>
        </w:rPr>
      </w:pPr>
    </w:p>
    <w:p w:rsidR="00435848" w:rsidRDefault="00435848" w:rsidP="004B2610">
      <w:pPr>
        <w:spacing w:after="0" w:line="480" w:lineRule="auto"/>
        <w:rPr>
          <w:rFonts w:ascii="Arial" w:eastAsia="Calibri" w:hAnsi="Arial" w:cs="Arial"/>
          <w:b/>
          <w:bCs/>
          <w:color w:val="000000"/>
          <w:sz w:val="20"/>
          <w:szCs w:val="20"/>
        </w:rPr>
      </w:pPr>
    </w:p>
    <w:p w:rsidR="009A0E49" w:rsidRDefault="00B5124E" w:rsidP="004B2610">
      <w:pPr>
        <w:spacing w:after="0" w:line="480" w:lineRule="auto"/>
        <w:rPr>
          <w:rFonts w:ascii="Arial" w:eastAsia="Calibri" w:hAnsi="Arial" w:cs="Arial"/>
          <w:bCs/>
          <w:sz w:val="20"/>
          <w:szCs w:val="20"/>
        </w:rPr>
      </w:pPr>
      <w:proofErr w:type="gramStart"/>
      <w:r w:rsidRPr="00C55351">
        <w:rPr>
          <w:rFonts w:ascii="Arial" w:eastAsia="Calibri" w:hAnsi="Arial" w:cs="Arial"/>
          <w:b/>
          <w:bCs/>
          <w:color w:val="000000"/>
          <w:sz w:val="20"/>
          <w:szCs w:val="20"/>
        </w:rPr>
        <w:lastRenderedPageBreak/>
        <w:t>Fig. 1.</w:t>
      </w:r>
      <w:proofErr w:type="gramEnd"/>
      <w:r w:rsidRPr="00C55351">
        <w:rPr>
          <w:rFonts w:ascii="Arial" w:eastAsia="Calibri" w:hAnsi="Arial" w:cs="Arial"/>
          <w:b/>
          <w:bCs/>
          <w:color w:val="000000"/>
          <w:sz w:val="20"/>
          <w:szCs w:val="20"/>
        </w:rPr>
        <w:t xml:space="preserve"> </w:t>
      </w:r>
      <w:r w:rsidR="00237E81" w:rsidRPr="00C55351">
        <w:rPr>
          <w:rFonts w:ascii="Arial" w:eastAsia="Calibri" w:hAnsi="Arial" w:cs="Arial"/>
          <w:b/>
          <w:bCs/>
          <w:i/>
          <w:color w:val="000000"/>
          <w:sz w:val="20"/>
          <w:szCs w:val="20"/>
        </w:rPr>
        <w:t>A and B</w:t>
      </w:r>
      <w:r w:rsidR="006F1725" w:rsidRPr="00C55351">
        <w:rPr>
          <w:rFonts w:ascii="Arial" w:eastAsia="Calibri" w:hAnsi="Arial" w:cs="Arial"/>
          <w:b/>
          <w:bCs/>
          <w:color w:val="000000"/>
          <w:sz w:val="20"/>
          <w:szCs w:val="20"/>
        </w:rPr>
        <w:t xml:space="preserve">. </w:t>
      </w:r>
      <w:r w:rsidR="006F1725" w:rsidRPr="00C55351">
        <w:rPr>
          <w:rFonts w:ascii="Arial" w:eastAsia="Calibri" w:hAnsi="Arial" w:cs="Arial"/>
          <w:bCs/>
          <w:color w:val="000000"/>
          <w:sz w:val="20"/>
          <w:szCs w:val="20"/>
        </w:rPr>
        <w:t>R</w:t>
      </w:r>
      <w:r w:rsidR="008D5D53" w:rsidRPr="00C55351">
        <w:rPr>
          <w:rFonts w:ascii="Arial" w:eastAsia="Calibri" w:hAnsi="Arial" w:cs="Arial"/>
          <w:bCs/>
          <w:color w:val="000000"/>
          <w:sz w:val="20"/>
          <w:szCs w:val="20"/>
        </w:rPr>
        <w:t xml:space="preserve">ate of </w:t>
      </w:r>
      <w:r w:rsidR="005141B2">
        <w:rPr>
          <w:rFonts w:ascii="Arial" w:eastAsia="Calibri" w:hAnsi="Arial" w:cs="Arial"/>
          <w:bCs/>
          <w:color w:val="000000"/>
          <w:sz w:val="20"/>
          <w:szCs w:val="20"/>
        </w:rPr>
        <w:t>switching</w:t>
      </w:r>
      <w:r w:rsidRPr="00C55351">
        <w:rPr>
          <w:rFonts w:ascii="Arial" w:eastAsia="Calibri" w:hAnsi="Arial" w:cs="Arial"/>
          <w:bCs/>
          <w:color w:val="000000"/>
          <w:sz w:val="20"/>
          <w:szCs w:val="20"/>
        </w:rPr>
        <w:t xml:space="preserve"> per 1,000 person-years for A) first-line </w:t>
      </w:r>
      <w:r w:rsidR="001B2C7E" w:rsidRPr="00C55351">
        <w:rPr>
          <w:rFonts w:ascii="Arial" w:eastAsia="Calibri" w:hAnsi="Arial" w:cs="Arial"/>
          <w:bCs/>
          <w:color w:val="000000"/>
          <w:sz w:val="20"/>
          <w:szCs w:val="20"/>
        </w:rPr>
        <w:t>c</w:t>
      </w:r>
      <w:r w:rsidRPr="00C55351">
        <w:rPr>
          <w:rFonts w:ascii="Arial" w:eastAsia="Calibri" w:hAnsi="Arial" w:cs="Arial"/>
          <w:bCs/>
          <w:color w:val="000000"/>
          <w:sz w:val="20"/>
          <w:szCs w:val="20"/>
        </w:rPr>
        <w:t>ART and B) second-line</w:t>
      </w:r>
      <w:r>
        <w:rPr>
          <w:rFonts w:ascii="Arial" w:eastAsia="Calibri" w:hAnsi="Arial" w:cs="Arial"/>
          <w:bCs/>
          <w:color w:val="000000"/>
          <w:sz w:val="20"/>
          <w:szCs w:val="20"/>
        </w:rPr>
        <w:t xml:space="preserve"> </w:t>
      </w:r>
      <w:r w:rsidR="001B2C7E">
        <w:rPr>
          <w:rFonts w:ascii="Arial" w:eastAsia="Calibri" w:hAnsi="Arial" w:cs="Arial"/>
          <w:bCs/>
          <w:color w:val="000000"/>
          <w:sz w:val="20"/>
          <w:szCs w:val="20"/>
        </w:rPr>
        <w:t>c</w:t>
      </w:r>
      <w:r>
        <w:rPr>
          <w:rFonts w:ascii="Arial" w:eastAsia="Calibri" w:hAnsi="Arial" w:cs="Arial"/>
          <w:bCs/>
          <w:color w:val="000000"/>
          <w:sz w:val="20"/>
          <w:szCs w:val="20"/>
        </w:rPr>
        <w:t>ART</w:t>
      </w:r>
      <w:r w:rsidRPr="00301603">
        <w:rPr>
          <w:rFonts w:ascii="Arial" w:eastAsia="Calibri" w:hAnsi="Arial" w:cs="Arial"/>
          <w:bCs/>
          <w:color w:val="000000"/>
          <w:sz w:val="20"/>
          <w:szCs w:val="20"/>
        </w:rPr>
        <w:t xml:space="preserve"> according to </w:t>
      </w:r>
      <w:r w:rsidR="00D256A4">
        <w:rPr>
          <w:rFonts w:ascii="Arial" w:eastAsia="Calibri" w:hAnsi="Arial" w:cs="Arial"/>
          <w:bCs/>
          <w:color w:val="000000"/>
          <w:sz w:val="20"/>
          <w:szCs w:val="20"/>
        </w:rPr>
        <w:t>ATHENA</w:t>
      </w:r>
      <w:r w:rsidRPr="00301603">
        <w:rPr>
          <w:rFonts w:ascii="Arial" w:eastAsia="Calibri" w:hAnsi="Arial" w:cs="Arial"/>
          <w:bCs/>
          <w:color w:val="000000"/>
          <w:sz w:val="20"/>
          <w:szCs w:val="20"/>
        </w:rPr>
        <w:t xml:space="preserve"> data.</w:t>
      </w:r>
      <w:r w:rsidRPr="00301603">
        <w:rPr>
          <w:rFonts w:ascii="Arial" w:eastAsia="Calibri" w:hAnsi="Arial" w:cs="Arial"/>
          <w:b/>
          <w:bCs/>
          <w:color w:val="000000"/>
          <w:sz w:val="20"/>
          <w:szCs w:val="20"/>
        </w:rPr>
        <w:t xml:space="preserve">  </w:t>
      </w:r>
      <w:r w:rsidRPr="00237E81">
        <w:rPr>
          <w:rFonts w:ascii="Arial" w:eastAsia="Calibri" w:hAnsi="Arial" w:cs="Arial"/>
          <w:b/>
          <w:bCs/>
          <w:i/>
          <w:color w:val="000000"/>
          <w:sz w:val="20"/>
          <w:szCs w:val="20"/>
        </w:rPr>
        <w:t>C.</w:t>
      </w:r>
      <w:r>
        <w:rPr>
          <w:rFonts w:ascii="Arial" w:eastAsia="Calibri" w:hAnsi="Arial" w:cs="Arial"/>
          <w:b/>
          <w:bCs/>
          <w:color w:val="000000"/>
          <w:sz w:val="20"/>
          <w:szCs w:val="20"/>
        </w:rPr>
        <w:t xml:space="preserve"> </w:t>
      </w:r>
      <w:r w:rsidR="009A0E49" w:rsidRPr="00301603">
        <w:rPr>
          <w:rFonts w:ascii="Arial" w:eastAsia="Calibri" w:hAnsi="Arial" w:cs="Arial"/>
          <w:bCs/>
          <w:sz w:val="20"/>
          <w:szCs w:val="20"/>
        </w:rPr>
        <w:t>Modelled increases in life-expectancy per person treated with simulated red</w:t>
      </w:r>
      <w:r w:rsidR="00881CDE">
        <w:rPr>
          <w:rFonts w:ascii="Arial" w:eastAsia="Calibri" w:hAnsi="Arial" w:cs="Arial"/>
          <w:bCs/>
          <w:sz w:val="20"/>
          <w:szCs w:val="20"/>
        </w:rPr>
        <w:t>uction</w:t>
      </w:r>
      <w:r w:rsidR="009A0E49" w:rsidRPr="00301603">
        <w:rPr>
          <w:rFonts w:ascii="Arial" w:eastAsia="Calibri" w:hAnsi="Arial" w:cs="Arial"/>
          <w:bCs/>
          <w:sz w:val="20"/>
          <w:szCs w:val="20"/>
        </w:rPr>
        <w:t xml:space="preserve"> in annual incidence of </w:t>
      </w:r>
      <w:r w:rsidR="00C55351">
        <w:rPr>
          <w:rFonts w:ascii="Arial" w:eastAsia="Calibri" w:hAnsi="Arial" w:cs="Arial"/>
          <w:bCs/>
          <w:sz w:val="20"/>
          <w:szCs w:val="20"/>
        </w:rPr>
        <w:t xml:space="preserve">switching </w:t>
      </w:r>
      <w:r w:rsidR="009A0E49" w:rsidRPr="00301603">
        <w:rPr>
          <w:rFonts w:ascii="Arial" w:eastAsia="Calibri" w:hAnsi="Arial" w:cs="Arial"/>
          <w:bCs/>
          <w:sz w:val="20"/>
          <w:szCs w:val="20"/>
        </w:rPr>
        <w:t xml:space="preserve">per 1,000 patients for first-line </w:t>
      </w:r>
      <w:r w:rsidR="001B2C7E">
        <w:rPr>
          <w:rFonts w:ascii="Arial" w:eastAsia="Calibri" w:hAnsi="Arial" w:cs="Arial"/>
          <w:bCs/>
          <w:sz w:val="20"/>
          <w:szCs w:val="20"/>
        </w:rPr>
        <w:t>c</w:t>
      </w:r>
      <w:r w:rsidR="009A0E49" w:rsidRPr="00301603">
        <w:rPr>
          <w:rFonts w:ascii="Arial" w:eastAsia="Calibri" w:hAnsi="Arial" w:cs="Arial"/>
          <w:bCs/>
          <w:sz w:val="20"/>
          <w:szCs w:val="20"/>
        </w:rPr>
        <w:t>ART.</w:t>
      </w:r>
      <w:r w:rsidR="003A704F">
        <w:rPr>
          <w:rFonts w:ascii="Arial" w:eastAsia="Calibri" w:hAnsi="Arial" w:cs="Arial"/>
          <w:bCs/>
          <w:sz w:val="20"/>
          <w:szCs w:val="20"/>
        </w:rPr>
        <w:t xml:space="preserve">  </w:t>
      </w:r>
    </w:p>
    <w:p w:rsidR="00CD4A7D" w:rsidRDefault="00CD4A7D" w:rsidP="004B2610">
      <w:pPr>
        <w:spacing w:after="0" w:line="480" w:lineRule="auto"/>
        <w:rPr>
          <w:rFonts w:ascii="Arial" w:eastAsia="Calibri" w:hAnsi="Arial" w:cs="Arial"/>
          <w:bCs/>
          <w:sz w:val="20"/>
          <w:szCs w:val="20"/>
        </w:rPr>
      </w:pPr>
    </w:p>
    <w:p w:rsidR="00CD4A7D" w:rsidRDefault="00CD4A7D" w:rsidP="004B2610">
      <w:pPr>
        <w:spacing w:after="0" w:line="480" w:lineRule="auto"/>
        <w:rPr>
          <w:rFonts w:ascii="Arial" w:eastAsia="Calibri" w:hAnsi="Arial" w:cs="Arial"/>
          <w:bCs/>
          <w:sz w:val="20"/>
          <w:szCs w:val="20"/>
        </w:rPr>
      </w:pPr>
    </w:p>
    <w:p w:rsidR="00DA5D58" w:rsidRDefault="00DA5D58" w:rsidP="004B2610">
      <w:pPr>
        <w:spacing w:after="0" w:line="480" w:lineRule="auto"/>
        <w:rPr>
          <w:rFonts w:ascii="Arial" w:eastAsia="Calibri" w:hAnsi="Arial" w:cs="Arial"/>
          <w:bCs/>
          <w:sz w:val="20"/>
          <w:szCs w:val="20"/>
        </w:rPr>
      </w:pPr>
    </w:p>
    <w:p w:rsidR="00653F86" w:rsidRDefault="00653F86" w:rsidP="004B2610">
      <w:pPr>
        <w:spacing w:after="0" w:line="480" w:lineRule="auto"/>
        <w:rPr>
          <w:rFonts w:ascii="Arial" w:eastAsia="Calibri" w:hAnsi="Arial" w:cs="Arial"/>
          <w:bCs/>
          <w:sz w:val="20"/>
          <w:szCs w:val="20"/>
        </w:rPr>
      </w:pPr>
    </w:p>
    <w:p w:rsidR="00653F86" w:rsidRDefault="00653F86" w:rsidP="004B2610">
      <w:pPr>
        <w:spacing w:after="0" w:line="480" w:lineRule="auto"/>
        <w:rPr>
          <w:rFonts w:ascii="Arial" w:eastAsia="Calibri" w:hAnsi="Arial" w:cs="Arial"/>
          <w:bCs/>
          <w:sz w:val="20"/>
          <w:szCs w:val="20"/>
        </w:rPr>
      </w:pPr>
    </w:p>
    <w:p w:rsidR="00653F86" w:rsidRDefault="00653F86" w:rsidP="004B2610">
      <w:pPr>
        <w:spacing w:after="0" w:line="480" w:lineRule="auto"/>
        <w:rPr>
          <w:rFonts w:ascii="Arial" w:eastAsia="Calibri" w:hAnsi="Arial" w:cs="Arial"/>
          <w:bCs/>
          <w:sz w:val="20"/>
          <w:szCs w:val="20"/>
        </w:rPr>
      </w:pPr>
    </w:p>
    <w:p w:rsidR="00435848" w:rsidRDefault="00435848" w:rsidP="004B2610">
      <w:pPr>
        <w:spacing w:after="0" w:line="480" w:lineRule="auto"/>
        <w:rPr>
          <w:rFonts w:ascii="Arial" w:eastAsia="Calibri" w:hAnsi="Arial" w:cs="Arial"/>
          <w:bCs/>
          <w:sz w:val="20"/>
          <w:szCs w:val="20"/>
        </w:rPr>
      </w:pPr>
    </w:p>
    <w:p w:rsidR="00435848" w:rsidRDefault="00435848" w:rsidP="004B2610">
      <w:pPr>
        <w:spacing w:after="0" w:line="480" w:lineRule="auto"/>
        <w:rPr>
          <w:rFonts w:ascii="Arial" w:eastAsia="Calibri" w:hAnsi="Arial" w:cs="Arial"/>
          <w:bCs/>
          <w:sz w:val="20"/>
          <w:szCs w:val="20"/>
        </w:rPr>
      </w:pPr>
    </w:p>
    <w:p w:rsidR="00435848" w:rsidRDefault="00435848" w:rsidP="004B2610">
      <w:pPr>
        <w:spacing w:after="0" w:line="480" w:lineRule="auto"/>
        <w:rPr>
          <w:rFonts w:ascii="Arial" w:eastAsia="Calibri" w:hAnsi="Arial" w:cs="Arial"/>
          <w:bCs/>
          <w:sz w:val="20"/>
          <w:szCs w:val="20"/>
        </w:rPr>
      </w:pPr>
    </w:p>
    <w:p w:rsidR="00435848" w:rsidRDefault="00435848" w:rsidP="004B2610">
      <w:pPr>
        <w:spacing w:after="0" w:line="480" w:lineRule="auto"/>
        <w:rPr>
          <w:rFonts w:ascii="Arial" w:eastAsia="Calibri" w:hAnsi="Arial" w:cs="Arial"/>
          <w:bCs/>
          <w:sz w:val="20"/>
          <w:szCs w:val="20"/>
        </w:rPr>
      </w:pPr>
    </w:p>
    <w:p w:rsidR="00435848" w:rsidRDefault="00435848" w:rsidP="004B2610">
      <w:pPr>
        <w:spacing w:after="0" w:line="480" w:lineRule="auto"/>
        <w:rPr>
          <w:rFonts w:ascii="Arial" w:eastAsia="Calibri" w:hAnsi="Arial" w:cs="Arial"/>
          <w:bCs/>
          <w:sz w:val="20"/>
          <w:szCs w:val="20"/>
        </w:rPr>
      </w:pPr>
    </w:p>
    <w:p w:rsidR="00435848" w:rsidRDefault="00435848" w:rsidP="004B2610">
      <w:pPr>
        <w:spacing w:after="0" w:line="480" w:lineRule="auto"/>
        <w:rPr>
          <w:rFonts w:ascii="Arial" w:eastAsia="Calibri" w:hAnsi="Arial" w:cs="Arial"/>
          <w:bCs/>
          <w:sz w:val="20"/>
          <w:szCs w:val="20"/>
        </w:rPr>
      </w:pPr>
    </w:p>
    <w:p w:rsidR="00435848" w:rsidRDefault="00435848" w:rsidP="004B2610">
      <w:pPr>
        <w:spacing w:after="0" w:line="480" w:lineRule="auto"/>
        <w:rPr>
          <w:rFonts w:ascii="Arial" w:eastAsia="Calibri" w:hAnsi="Arial" w:cs="Arial"/>
          <w:bCs/>
          <w:sz w:val="20"/>
          <w:szCs w:val="20"/>
        </w:rPr>
      </w:pPr>
    </w:p>
    <w:p w:rsidR="00435848" w:rsidRDefault="00435848" w:rsidP="004B2610">
      <w:pPr>
        <w:spacing w:after="0" w:line="480" w:lineRule="auto"/>
        <w:rPr>
          <w:rFonts w:ascii="Arial" w:eastAsia="Calibri" w:hAnsi="Arial" w:cs="Arial"/>
          <w:bCs/>
          <w:sz w:val="20"/>
          <w:szCs w:val="20"/>
        </w:rPr>
      </w:pPr>
    </w:p>
    <w:p w:rsidR="00435848" w:rsidRDefault="00435848" w:rsidP="004B2610">
      <w:pPr>
        <w:spacing w:after="0" w:line="480" w:lineRule="auto"/>
        <w:rPr>
          <w:rFonts w:ascii="Arial" w:eastAsia="Calibri" w:hAnsi="Arial" w:cs="Arial"/>
          <w:bCs/>
          <w:sz w:val="20"/>
          <w:szCs w:val="20"/>
        </w:rPr>
      </w:pPr>
    </w:p>
    <w:p w:rsidR="00435848" w:rsidRDefault="00435848" w:rsidP="004B2610">
      <w:pPr>
        <w:spacing w:after="0" w:line="480" w:lineRule="auto"/>
        <w:rPr>
          <w:rFonts w:ascii="Arial" w:eastAsia="Calibri" w:hAnsi="Arial" w:cs="Arial"/>
          <w:bCs/>
          <w:sz w:val="20"/>
          <w:szCs w:val="20"/>
        </w:rPr>
      </w:pPr>
    </w:p>
    <w:p w:rsidR="00435848" w:rsidRDefault="00435848" w:rsidP="004B2610">
      <w:pPr>
        <w:spacing w:after="0" w:line="480" w:lineRule="auto"/>
        <w:rPr>
          <w:rFonts w:ascii="Arial" w:eastAsia="Calibri" w:hAnsi="Arial" w:cs="Arial"/>
          <w:bCs/>
          <w:sz w:val="20"/>
          <w:szCs w:val="20"/>
        </w:rPr>
      </w:pPr>
    </w:p>
    <w:p w:rsidR="00435848" w:rsidRDefault="00435848" w:rsidP="004B2610">
      <w:pPr>
        <w:spacing w:after="0" w:line="480" w:lineRule="auto"/>
        <w:rPr>
          <w:rFonts w:ascii="Arial" w:eastAsia="Calibri" w:hAnsi="Arial" w:cs="Arial"/>
          <w:bCs/>
          <w:sz w:val="20"/>
          <w:szCs w:val="20"/>
        </w:rPr>
      </w:pPr>
    </w:p>
    <w:p w:rsidR="00435848" w:rsidRDefault="00435848" w:rsidP="004B2610">
      <w:pPr>
        <w:spacing w:after="0" w:line="480" w:lineRule="auto"/>
        <w:rPr>
          <w:rFonts w:ascii="Arial" w:eastAsia="Calibri" w:hAnsi="Arial" w:cs="Arial"/>
          <w:bCs/>
          <w:sz w:val="20"/>
          <w:szCs w:val="20"/>
        </w:rPr>
      </w:pPr>
    </w:p>
    <w:p w:rsidR="00435848" w:rsidRDefault="00435848" w:rsidP="004B2610">
      <w:pPr>
        <w:spacing w:after="0" w:line="480" w:lineRule="auto"/>
        <w:rPr>
          <w:rFonts w:ascii="Arial" w:eastAsia="Calibri" w:hAnsi="Arial" w:cs="Arial"/>
          <w:bCs/>
          <w:sz w:val="20"/>
          <w:szCs w:val="20"/>
        </w:rPr>
      </w:pPr>
    </w:p>
    <w:p w:rsidR="00435848" w:rsidRDefault="00435848" w:rsidP="004B2610">
      <w:pPr>
        <w:spacing w:after="0" w:line="480" w:lineRule="auto"/>
        <w:rPr>
          <w:rFonts w:ascii="Arial" w:eastAsia="Calibri" w:hAnsi="Arial" w:cs="Arial"/>
          <w:bCs/>
          <w:sz w:val="20"/>
          <w:szCs w:val="20"/>
        </w:rPr>
      </w:pPr>
    </w:p>
    <w:p w:rsidR="00435848" w:rsidRDefault="00435848" w:rsidP="004B2610">
      <w:pPr>
        <w:spacing w:after="0" w:line="480" w:lineRule="auto"/>
        <w:rPr>
          <w:rFonts w:ascii="Arial" w:eastAsia="Calibri" w:hAnsi="Arial" w:cs="Arial"/>
          <w:bCs/>
          <w:sz w:val="20"/>
          <w:szCs w:val="20"/>
        </w:rPr>
      </w:pPr>
    </w:p>
    <w:p w:rsidR="00435848" w:rsidRDefault="00435848" w:rsidP="004B2610">
      <w:pPr>
        <w:spacing w:after="0" w:line="480" w:lineRule="auto"/>
        <w:rPr>
          <w:rFonts w:ascii="Arial" w:eastAsia="Calibri" w:hAnsi="Arial" w:cs="Arial"/>
          <w:bCs/>
          <w:sz w:val="20"/>
          <w:szCs w:val="20"/>
        </w:rPr>
      </w:pPr>
    </w:p>
    <w:p w:rsidR="00653F86" w:rsidRDefault="00653F86" w:rsidP="004B2610">
      <w:pPr>
        <w:spacing w:after="0" w:line="480" w:lineRule="auto"/>
        <w:rPr>
          <w:rFonts w:ascii="Arial" w:eastAsia="Calibri" w:hAnsi="Arial" w:cs="Arial"/>
          <w:bCs/>
          <w:sz w:val="20"/>
          <w:szCs w:val="20"/>
        </w:rPr>
      </w:pPr>
    </w:p>
    <w:p w:rsidR="006F1725" w:rsidRDefault="00A9397C" w:rsidP="004B2610">
      <w:pPr>
        <w:keepNext/>
        <w:keepLines/>
        <w:spacing w:after="0" w:line="480" w:lineRule="auto"/>
        <w:outlineLvl w:val="2"/>
        <w:rPr>
          <w:rFonts w:ascii="Arial" w:eastAsia="Times New Roman" w:hAnsi="Arial" w:cs="Arial"/>
          <w:b/>
          <w:bCs/>
          <w:u w:val="single"/>
        </w:rPr>
      </w:pPr>
      <w:bookmarkStart w:id="11" w:name="_Toc271196620"/>
      <w:bookmarkStart w:id="12" w:name="_Toc294870757"/>
      <w:bookmarkStart w:id="13" w:name="_Toc302137833"/>
      <w:r w:rsidRPr="00C30F66">
        <w:rPr>
          <w:rFonts w:ascii="Arial" w:eastAsia="Times New Roman" w:hAnsi="Arial" w:cs="Arial"/>
          <w:b/>
          <w:bCs/>
          <w:u w:val="single"/>
        </w:rPr>
        <w:lastRenderedPageBreak/>
        <w:t>Discussion</w:t>
      </w:r>
      <w:bookmarkEnd w:id="11"/>
      <w:bookmarkEnd w:id="12"/>
      <w:bookmarkEnd w:id="13"/>
    </w:p>
    <w:p w:rsidR="00D8724F" w:rsidRDefault="00D256A4" w:rsidP="004B2610">
      <w:pPr>
        <w:autoSpaceDE w:val="0"/>
        <w:autoSpaceDN w:val="0"/>
        <w:adjustRightInd w:val="0"/>
        <w:spacing w:after="0" w:line="480" w:lineRule="auto"/>
        <w:ind w:firstLine="720"/>
        <w:rPr>
          <w:rFonts w:ascii="Arial" w:hAnsi="Arial" w:cs="Arial"/>
          <w:bCs/>
          <w:sz w:val="20"/>
          <w:szCs w:val="20"/>
        </w:rPr>
      </w:pPr>
      <w:r>
        <w:rPr>
          <w:rFonts w:ascii="Arial" w:eastAsia="Calibri" w:hAnsi="Arial" w:cs="Arial"/>
          <w:color w:val="000000"/>
          <w:sz w:val="20"/>
          <w:szCs w:val="20"/>
        </w:rPr>
        <w:t xml:space="preserve">Among HIV-infected men in the Netherlands, the main reason for switching </w:t>
      </w:r>
      <w:r w:rsidR="00A73E8A">
        <w:rPr>
          <w:rFonts w:ascii="Arial" w:eastAsia="Calibri" w:hAnsi="Arial" w:cs="Arial"/>
          <w:color w:val="000000"/>
          <w:sz w:val="20"/>
          <w:szCs w:val="20"/>
        </w:rPr>
        <w:t>regimens is</w:t>
      </w:r>
      <w:r>
        <w:rPr>
          <w:rFonts w:ascii="Arial" w:eastAsia="Calibri" w:hAnsi="Arial" w:cs="Arial"/>
          <w:color w:val="000000"/>
          <w:sz w:val="20"/>
          <w:szCs w:val="20"/>
        </w:rPr>
        <w:t xml:space="preserve"> toxicity, and model simulations found that use of a new drug </w:t>
      </w:r>
      <w:r w:rsidR="005141B2">
        <w:rPr>
          <w:rFonts w:ascii="Arial" w:eastAsia="Calibri" w:hAnsi="Arial" w:cs="Arial"/>
          <w:color w:val="000000"/>
          <w:sz w:val="20"/>
          <w:szCs w:val="20"/>
        </w:rPr>
        <w:t xml:space="preserve">regimen </w:t>
      </w:r>
      <w:r>
        <w:rPr>
          <w:rFonts w:ascii="Arial" w:eastAsia="Calibri" w:hAnsi="Arial" w:cs="Arial"/>
          <w:color w:val="000000"/>
          <w:sz w:val="20"/>
          <w:szCs w:val="20"/>
        </w:rPr>
        <w:t xml:space="preserve">with a reduction in these toxicity rates </w:t>
      </w:r>
      <w:r w:rsidR="00155DFA">
        <w:rPr>
          <w:rFonts w:ascii="Arial" w:eastAsia="Calibri" w:hAnsi="Arial" w:cs="Arial"/>
          <w:color w:val="000000"/>
          <w:sz w:val="20"/>
          <w:szCs w:val="20"/>
        </w:rPr>
        <w:t xml:space="preserve">could </w:t>
      </w:r>
      <w:r>
        <w:rPr>
          <w:rFonts w:ascii="Arial" w:eastAsia="Calibri" w:hAnsi="Arial" w:cs="Arial"/>
          <w:color w:val="000000"/>
          <w:sz w:val="20"/>
          <w:szCs w:val="20"/>
        </w:rPr>
        <w:t>t</w:t>
      </w:r>
      <w:r w:rsidR="0082089D">
        <w:rPr>
          <w:rFonts w:ascii="Arial" w:eastAsia="Calibri" w:hAnsi="Arial" w:cs="Arial"/>
          <w:color w:val="000000"/>
          <w:sz w:val="20"/>
          <w:szCs w:val="20"/>
        </w:rPr>
        <w:t xml:space="preserve">ranslate into a potential increase in </w:t>
      </w:r>
      <w:r w:rsidR="00F9251E">
        <w:rPr>
          <w:rFonts w:ascii="Arial" w:eastAsia="Calibri" w:hAnsi="Arial" w:cs="Arial"/>
          <w:color w:val="000000"/>
          <w:sz w:val="20"/>
          <w:szCs w:val="20"/>
        </w:rPr>
        <w:t xml:space="preserve">survival time </w:t>
      </w:r>
      <w:r w:rsidR="0082089D">
        <w:rPr>
          <w:rFonts w:ascii="Arial" w:eastAsia="Calibri" w:hAnsi="Arial" w:cs="Arial"/>
          <w:color w:val="000000"/>
          <w:sz w:val="20"/>
          <w:szCs w:val="20"/>
        </w:rPr>
        <w:t xml:space="preserve">and time on first-line cART, </w:t>
      </w:r>
      <w:r>
        <w:rPr>
          <w:rFonts w:ascii="Arial" w:eastAsia="Calibri" w:hAnsi="Arial" w:cs="Arial"/>
          <w:color w:val="000000"/>
          <w:sz w:val="20"/>
          <w:szCs w:val="20"/>
        </w:rPr>
        <w:t>to the</w:t>
      </w:r>
      <w:r w:rsidR="00F06937">
        <w:rPr>
          <w:rFonts w:ascii="Arial" w:eastAsia="Calibri" w:hAnsi="Arial" w:cs="Arial"/>
          <w:color w:val="000000"/>
          <w:sz w:val="20"/>
          <w:szCs w:val="20"/>
        </w:rPr>
        <w:t xml:space="preserve"> benefit of </w:t>
      </w:r>
      <w:r w:rsidR="00F9251E">
        <w:rPr>
          <w:rFonts w:ascii="Arial" w:eastAsia="Calibri" w:hAnsi="Arial" w:cs="Arial"/>
          <w:color w:val="000000"/>
          <w:sz w:val="20"/>
          <w:szCs w:val="20"/>
        </w:rPr>
        <w:t>patient management</w:t>
      </w:r>
      <w:r>
        <w:rPr>
          <w:rFonts w:ascii="Arial" w:eastAsia="Calibri" w:hAnsi="Arial" w:cs="Arial"/>
          <w:color w:val="000000"/>
          <w:sz w:val="20"/>
          <w:szCs w:val="20"/>
        </w:rPr>
        <w:t>.  The</w:t>
      </w:r>
      <w:r w:rsidR="007841E5">
        <w:rPr>
          <w:rFonts w:ascii="Arial" w:eastAsia="Calibri" w:hAnsi="Arial" w:cs="Arial"/>
          <w:color w:val="000000"/>
          <w:sz w:val="20"/>
          <w:szCs w:val="20"/>
        </w:rPr>
        <w:t xml:space="preserve"> model highlighted the importance of</w:t>
      </w:r>
      <w:r>
        <w:rPr>
          <w:rFonts w:ascii="Arial" w:eastAsia="Calibri" w:hAnsi="Arial" w:cs="Arial"/>
          <w:color w:val="000000"/>
          <w:sz w:val="20"/>
          <w:szCs w:val="20"/>
        </w:rPr>
        <w:t xml:space="preserve"> using new </w:t>
      </w:r>
      <w:r w:rsidR="00155DFA">
        <w:rPr>
          <w:rFonts w:ascii="Arial" w:eastAsia="Calibri" w:hAnsi="Arial" w:cs="Arial"/>
          <w:color w:val="000000"/>
          <w:sz w:val="20"/>
          <w:szCs w:val="20"/>
        </w:rPr>
        <w:t xml:space="preserve">improved </w:t>
      </w:r>
      <w:r>
        <w:rPr>
          <w:rFonts w:ascii="Arial" w:eastAsia="Calibri" w:hAnsi="Arial" w:cs="Arial"/>
          <w:color w:val="000000"/>
          <w:sz w:val="20"/>
          <w:szCs w:val="20"/>
        </w:rPr>
        <w:t>drug</w:t>
      </w:r>
      <w:r w:rsidR="005141B2">
        <w:rPr>
          <w:rFonts w:ascii="Arial" w:eastAsia="Calibri" w:hAnsi="Arial" w:cs="Arial"/>
          <w:color w:val="000000"/>
          <w:sz w:val="20"/>
          <w:szCs w:val="20"/>
        </w:rPr>
        <w:t xml:space="preserve"> regimen</w:t>
      </w:r>
      <w:r>
        <w:rPr>
          <w:rFonts w:ascii="Arial" w:eastAsia="Calibri" w:hAnsi="Arial" w:cs="Arial"/>
          <w:color w:val="000000"/>
          <w:sz w:val="20"/>
          <w:szCs w:val="20"/>
        </w:rPr>
        <w:t xml:space="preserve">s as </w:t>
      </w:r>
      <w:r w:rsidR="007841E5">
        <w:rPr>
          <w:rFonts w:ascii="Arial" w:eastAsia="Calibri" w:hAnsi="Arial" w:cs="Arial"/>
          <w:color w:val="000000"/>
          <w:sz w:val="20"/>
          <w:szCs w:val="20"/>
        </w:rPr>
        <w:t>first-line cART in order to</w:t>
      </w:r>
      <w:r w:rsidR="004D086E">
        <w:rPr>
          <w:rFonts w:ascii="Arial" w:eastAsia="Calibri" w:hAnsi="Arial" w:cs="Arial"/>
          <w:color w:val="000000"/>
          <w:sz w:val="20"/>
          <w:szCs w:val="20"/>
        </w:rPr>
        <w:t xml:space="preserve"> maximise clinical outcome</w:t>
      </w:r>
      <w:r w:rsidR="009E4703">
        <w:rPr>
          <w:rFonts w:ascii="Arial" w:eastAsia="Calibri" w:hAnsi="Arial" w:cs="Arial"/>
          <w:color w:val="000000"/>
          <w:sz w:val="20"/>
          <w:szCs w:val="20"/>
        </w:rPr>
        <w:t>s</w:t>
      </w:r>
      <w:r w:rsidR="007841E5">
        <w:rPr>
          <w:rFonts w:ascii="Arial" w:eastAsia="Calibri" w:hAnsi="Arial" w:cs="Arial"/>
          <w:color w:val="000000"/>
          <w:sz w:val="20"/>
          <w:szCs w:val="20"/>
        </w:rPr>
        <w:t xml:space="preserve"> </w:t>
      </w:r>
      <w:r w:rsidR="004D086E">
        <w:rPr>
          <w:rFonts w:ascii="Arial" w:eastAsia="Calibri" w:hAnsi="Arial" w:cs="Arial"/>
          <w:color w:val="000000"/>
          <w:sz w:val="20"/>
          <w:szCs w:val="20"/>
        </w:rPr>
        <w:t xml:space="preserve">and </w:t>
      </w:r>
      <w:r w:rsidR="00F9251E">
        <w:rPr>
          <w:rFonts w:ascii="Arial" w:eastAsia="Calibri" w:hAnsi="Arial" w:cs="Arial"/>
          <w:color w:val="000000"/>
          <w:sz w:val="20"/>
          <w:szCs w:val="20"/>
        </w:rPr>
        <w:t xml:space="preserve">simplify patient </w:t>
      </w:r>
      <w:r w:rsidR="00511BE4">
        <w:rPr>
          <w:rFonts w:ascii="Arial" w:eastAsia="Calibri" w:hAnsi="Arial" w:cs="Arial"/>
          <w:color w:val="000000"/>
          <w:sz w:val="20"/>
          <w:szCs w:val="20"/>
        </w:rPr>
        <w:t>management</w:t>
      </w:r>
      <w:r w:rsidR="004D086E">
        <w:rPr>
          <w:rFonts w:ascii="Arial" w:eastAsia="Calibri" w:hAnsi="Arial" w:cs="Arial"/>
          <w:color w:val="000000"/>
          <w:sz w:val="20"/>
          <w:szCs w:val="20"/>
        </w:rPr>
        <w:t xml:space="preserve">.  </w:t>
      </w:r>
      <w:r w:rsidR="00155DFA">
        <w:rPr>
          <w:rFonts w:ascii="Arial" w:eastAsia="Calibri" w:hAnsi="Arial" w:cs="Arial"/>
          <w:color w:val="000000"/>
          <w:sz w:val="20"/>
          <w:szCs w:val="20"/>
        </w:rPr>
        <w:t xml:space="preserve">The relatively low impact </w:t>
      </w:r>
      <w:r w:rsidR="007C2AF9">
        <w:rPr>
          <w:rFonts w:ascii="Arial" w:eastAsia="Calibri" w:hAnsi="Arial" w:cs="Arial"/>
          <w:color w:val="000000"/>
          <w:sz w:val="20"/>
          <w:szCs w:val="20"/>
        </w:rPr>
        <w:t xml:space="preserve">a </w:t>
      </w:r>
      <w:r w:rsidR="00155DFA">
        <w:rPr>
          <w:rFonts w:ascii="Arial" w:eastAsia="Calibri" w:hAnsi="Arial" w:cs="Arial"/>
          <w:color w:val="000000"/>
          <w:sz w:val="20"/>
          <w:szCs w:val="20"/>
        </w:rPr>
        <w:t>new drug</w:t>
      </w:r>
      <w:r w:rsidR="005141B2">
        <w:rPr>
          <w:rFonts w:ascii="Arial" w:eastAsia="Calibri" w:hAnsi="Arial" w:cs="Arial"/>
          <w:color w:val="000000"/>
          <w:sz w:val="20"/>
          <w:szCs w:val="20"/>
        </w:rPr>
        <w:t xml:space="preserve"> regimen</w:t>
      </w:r>
      <w:r w:rsidR="00155DFA">
        <w:rPr>
          <w:rFonts w:ascii="Arial" w:eastAsia="Calibri" w:hAnsi="Arial" w:cs="Arial"/>
          <w:color w:val="000000"/>
          <w:sz w:val="20"/>
          <w:szCs w:val="20"/>
        </w:rPr>
        <w:t xml:space="preserve"> can have on </w:t>
      </w:r>
      <w:r w:rsidR="00362F1D">
        <w:rPr>
          <w:rFonts w:ascii="Arial" w:eastAsia="Calibri" w:hAnsi="Arial" w:cs="Arial"/>
          <w:color w:val="000000"/>
          <w:sz w:val="20"/>
          <w:szCs w:val="20"/>
        </w:rPr>
        <w:t xml:space="preserve">survival </w:t>
      </w:r>
      <w:r w:rsidR="00155DFA">
        <w:rPr>
          <w:rFonts w:ascii="Arial" w:eastAsia="Calibri" w:hAnsi="Arial" w:cs="Arial"/>
          <w:color w:val="000000"/>
          <w:sz w:val="20"/>
          <w:szCs w:val="20"/>
        </w:rPr>
        <w:t xml:space="preserve">is due to the high performance </w:t>
      </w:r>
      <w:r w:rsidR="00E33A54">
        <w:rPr>
          <w:rFonts w:ascii="Arial" w:eastAsia="Calibri" w:hAnsi="Arial" w:cs="Arial"/>
          <w:color w:val="000000"/>
          <w:sz w:val="20"/>
          <w:szCs w:val="20"/>
        </w:rPr>
        <w:t xml:space="preserve">of existing regimens as evident by </w:t>
      </w:r>
      <w:r w:rsidR="00F06937">
        <w:rPr>
          <w:rFonts w:ascii="Arial" w:hAnsi="Arial" w:cs="Arial"/>
          <w:bCs/>
          <w:sz w:val="20"/>
          <w:szCs w:val="20"/>
        </w:rPr>
        <w:t xml:space="preserve">the </w:t>
      </w:r>
      <w:r w:rsidR="00307148">
        <w:rPr>
          <w:rFonts w:ascii="Arial" w:hAnsi="Arial" w:cs="Arial"/>
          <w:bCs/>
          <w:sz w:val="20"/>
          <w:szCs w:val="20"/>
        </w:rPr>
        <w:t>improvement in performance</w:t>
      </w:r>
      <w:r w:rsidR="005F658E">
        <w:rPr>
          <w:rFonts w:ascii="Arial" w:hAnsi="Arial" w:cs="Arial"/>
          <w:bCs/>
          <w:sz w:val="20"/>
          <w:szCs w:val="20"/>
        </w:rPr>
        <w:t xml:space="preserve"> </w:t>
      </w:r>
      <w:r w:rsidR="00A73E8A">
        <w:rPr>
          <w:rFonts w:ascii="Arial" w:hAnsi="Arial" w:cs="Arial"/>
          <w:bCs/>
          <w:sz w:val="20"/>
          <w:szCs w:val="20"/>
        </w:rPr>
        <w:t xml:space="preserve">shown </w:t>
      </w:r>
      <w:r w:rsidR="005F658E">
        <w:rPr>
          <w:rFonts w:ascii="Arial" w:hAnsi="Arial" w:cs="Arial"/>
          <w:bCs/>
          <w:sz w:val="20"/>
          <w:szCs w:val="20"/>
        </w:rPr>
        <w:t xml:space="preserve">by the </w:t>
      </w:r>
      <w:r w:rsidR="00A73E8A">
        <w:rPr>
          <w:rFonts w:ascii="Arial" w:hAnsi="Arial" w:cs="Arial"/>
          <w:bCs/>
          <w:sz w:val="20"/>
          <w:szCs w:val="20"/>
        </w:rPr>
        <w:t xml:space="preserve">analysis of ATHENA </w:t>
      </w:r>
      <w:r w:rsidR="005F658E">
        <w:rPr>
          <w:rFonts w:ascii="Arial" w:hAnsi="Arial" w:cs="Arial"/>
          <w:bCs/>
          <w:sz w:val="20"/>
          <w:szCs w:val="20"/>
        </w:rPr>
        <w:t xml:space="preserve">data and </w:t>
      </w:r>
      <w:r w:rsidR="007841E5">
        <w:rPr>
          <w:rFonts w:ascii="Arial" w:hAnsi="Arial" w:cs="Arial"/>
          <w:bCs/>
          <w:sz w:val="20"/>
          <w:szCs w:val="20"/>
        </w:rPr>
        <w:t xml:space="preserve">marked increase in life-expectancy of HIV-infected individuals in European countries, including the Netherlands since </w:t>
      </w:r>
      <w:r w:rsidR="00307148">
        <w:rPr>
          <w:rFonts w:ascii="Arial" w:hAnsi="Arial" w:cs="Arial"/>
          <w:bCs/>
          <w:sz w:val="20"/>
          <w:szCs w:val="20"/>
        </w:rPr>
        <w:t>1996</w:t>
      </w:r>
      <w:r w:rsidR="007841E5">
        <w:rPr>
          <w:rFonts w:ascii="Arial" w:hAnsi="Arial" w:cs="Arial"/>
          <w:bCs/>
          <w:sz w:val="20"/>
          <w:szCs w:val="20"/>
        </w:rPr>
        <w:t xml:space="preserve"> </w:t>
      </w:r>
      <w:r w:rsidR="007841E5">
        <w:rPr>
          <w:rFonts w:ascii="Arial" w:hAnsi="Arial" w:cs="Arial"/>
          <w:bCs/>
          <w:sz w:val="20"/>
          <w:szCs w:val="20"/>
        </w:rPr>
        <w:fldChar w:fldCharType="begin"/>
      </w:r>
      <w:r w:rsidR="00614792">
        <w:rPr>
          <w:rFonts w:ascii="Arial" w:hAnsi="Arial" w:cs="Arial"/>
          <w:bCs/>
          <w:sz w:val="20"/>
          <w:szCs w:val="20"/>
        </w:rPr>
        <w:instrText xml:space="preserve"> ADDIN ZOTERO_ITEM {"citationID":"TzbvK7NF","properties":{"formattedCitation":"[1,15,16]","plainCitation":"[1,15,16]"},"citationItems":[{"id":136,"uris":["http://zotero.org/users/391236/items/MIUR9633"],"uri":["http://zotero.org/users/391236/items/MIUR9633"],"label":"page"},{"id":558,"uris":["http://zotero.org/users/391236/items/TRKMB575"],"uri":["http://zotero.org/users/391236/items/TRKMB575"],"label":"page"},{"id":549,"uris":["http://zotero.org/users/391236/items/MPJQH3SG"],"uri":["http://zotero.org/users/391236/items/MPJQH3SG"],"label":"page"}]} </w:instrText>
      </w:r>
      <w:r w:rsidR="007841E5">
        <w:rPr>
          <w:rFonts w:ascii="Arial" w:hAnsi="Arial" w:cs="Arial"/>
          <w:bCs/>
          <w:sz w:val="20"/>
          <w:szCs w:val="20"/>
        </w:rPr>
        <w:fldChar w:fldCharType="separate"/>
      </w:r>
      <w:r w:rsidR="00614792" w:rsidRPr="00614792">
        <w:rPr>
          <w:rFonts w:ascii="Arial" w:hAnsi="Arial" w:cs="Arial"/>
          <w:sz w:val="20"/>
        </w:rPr>
        <w:t>[1,15,16]</w:t>
      </w:r>
      <w:r w:rsidR="007841E5">
        <w:rPr>
          <w:rFonts w:ascii="Arial" w:hAnsi="Arial" w:cs="Arial"/>
          <w:bCs/>
          <w:sz w:val="20"/>
          <w:szCs w:val="20"/>
        </w:rPr>
        <w:fldChar w:fldCharType="end"/>
      </w:r>
      <w:r w:rsidR="007841E5">
        <w:rPr>
          <w:rFonts w:ascii="Arial" w:hAnsi="Arial" w:cs="Arial"/>
          <w:bCs/>
          <w:sz w:val="20"/>
          <w:szCs w:val="20"/>
        </w:rPr>
        <w:t xml:space="preserve">.  </w:t>
      </w:r>
      <w:r w:rsidR="00CF28EE">
        <w:rPr>
          <w:rFonts w:ascii="Arial" w:hAnsi="Arial" w:cs="Arial"/>
          <w:bCs/>
          <w:sz w:val="20"/>
          <w:szCs w:val="20"/>
        </w:rPr>
        <w:t xml:space="preserve">Moreover, </w:t>
      </w:r>
      <w:r w:rsidR="00244C4E" w:rsidRPr="00244C4E">
        <w:rPr>
          <w:rFonts w:ascii="Arial" w:hAnsi="Arial" w:cs="Arial"/>
          <w:bCs/>
          <w:sz w:val="20"/>
          <w:szCs w:val="20"/>
        </w:rPr>
        <w:t>patients who experience toxicity could switch regimen without experiencing virological failure, thus having little impact on survival.  However, while</w:t>
      </w:r>
      <w:r w:rsidR="00307148">
        <w:rPr>
          <w:rFonts w:ascii="Arial" w:hAnsi="Arial" w:cs="Arial"/>
          <w:bCs/>
          <w:sz w:val="20"/>
          <w:szCs w:val="20"/>
        </w:rPr>
        <w:t xml:space="preserve"> newer, </w:t>
      </w:r>
      <w:r w:rsidR="00244C4E" w:rsidRPr="00244C4E">
        <w:rPr>
          <w:rFonts w:ascii="Arial" w:hAnsi="Arial" w:cs="Arial"/>
          <w:bCs/>
          <w:sz w:val="20"/>
          <w:szCs w:val="20"/>
        </w:rPr>
        <w:t>better tolerated regimens may have a limited impact on patients’ survival, they will simplify patient management and improve patient’s quality of life.</w:t>
      </w:r>
      <w:r w:rsidR="00244C4E" w:rsidRPr="00244C4E">
        <w:rPr>
          <w:rFonts w:ascii="Arial" w:hAnsi="Arial" w:cs="Arial"/>
          <w:b/>
          <w:bCs/>
          <w:sz w:val="20"/>
          <w:szCs w:val="20"/>
          <w:u w:val="single"/>
        </w:rPr>
        <w:t xml:space="preserve">  </w:t>
      </w:r>
    </w:p>
    <w:p w:rsidR="00362F1D" w:rsidRDefault="004D086E" w:rsidP="004B2610">
      <w:pPr>
        <w:autoSpaceDE w:val="0"/>
        <w:autoSpaceDN w:val="0"/>
        <w:adjustRightInd w:val="0"/>
        <w:spacing w:after="0" w:line="480" w:lineRule="auto"/>
        <w:ind w:firstLine="720"/>
        <w:rPr>
          <w:rFonts w:ascii="Arial" w:eastAsia="Calibri" w:hAnsi="Arial" w:cs="Arial"/>
          <w:bCs/>
          <w:color w:val="000000"/>
          <w:sz w:val="20"/>
          <w:szCs w:val="20"/>
        </w:rPr>
      </w:pPr>
      <w:r>
        <w:rPr>
          <w:rFonts w:ascii="Arial" w:eastAsia="Calibri" w:hAnsi="Arial" w:cs="Arial"/>
          <w:color w:val="000000"/>
          <w:sz w:val="20"/>
          <w:szCs w:val="20"/>
        </w:rPr>
        <w:t>Our findings are</w:t>
      </w:r>
      <w:r w:rsidR="007841E5">
        <w:rPr>
          <w:rFonts w:ascii="Arial" w:eastAsia="Calibri" w:hAnsi="Arial" w:cs="Arial"/>
          <w:color w:val="000000"/>
          <w:sz w:val="20"/>
          <w:szCs w:val="20"/>
        </w:rPr>
        <w:t xml:space="preserve"> consistent with other studies.  Research</w:t>
      </w:r>
      <w:r w:rsidR="003E2F13">
        <w:rPr>
          <w:rFonts w:ascii="Arial" w:eastAsia="Calibri" w:hAnsi="Arial" w:cs="Arial"/>
          <w:color w:val="000000"/>
          <w:sz w:val="20"/>
          <w:szCs w:val="20"/>
        </w:rPr>
        <w:t xml:space="preserve"> conducted into the reasons for </w:t>
      </w:r>
      <w:r w:rsidR="004A1219">
        <w:rPr>
          <w:rFonts w:ascii="Arial" w:eastAsia="Calibri" w:hAnsi="Arial" w:cs="Arial"/>
          <w:color w:val="000000"/>
          <w:sz w:val="20"/>
          <w:szCs w:val="20"/>
        </w:rPr>
        <w:t>s</w:t>
      </w:r>
      <w:r w:rsidR="00D55A4A">
        <w:rPr>
          <w:rFonts w:ascii="Arial" w:eastAsia="Calibri" w:hAnsi="Arial" w:cs="Arial"/>
          <w:color w:val="000000"/>
          <w:sz w:val="20"/>
          <w:szCs w:val="20"/>
        </w:rPr>
        <w:t>witching</w:t>
      </w:r>
      <w:r w:rsidR="003E2F13">
        <w:rPr>
          <w:rFonts w:ascii="Arial" w:eastAsia="Calibri" w:hAnsi="Arial" w:cs="Arial"/>
          <w:color w:val="000000"/>
          <w:sz w:val="20"/>
          <w:szCs w:val="20"/>
        </w:rPr>
        <w:t xml:space="preserve"> treatment suggest that toxicity is the main reason patients switch</w:t>
      </w:r>
      <w:r w:rsidR="00653F86">
        <w:rPr>
          <w:rFonts w:ascii="Arial" w:eastAsia="Calibri" w:hAnsi="Arial" w:cs="Arial"/>
          <w:color w:val="000000"/>
          <w:sz w:val="20"/>
          <w:szCs w:val="20"/>
        </w:rPr>
        <w:t xml:space="preserve"> their regimens</w:t>
      </w:r>
      <w:r w:rsidR="007841E5">
        <w:rPr>
          <w:rFonts w:ascii="Arial" w:eastAsia="Calibri" w:hAnsi="Arial" w:cs="Arial"/>
          <w:color w:val="000000"/>
          <w:sz w:val="20"/>
          <w:szCs w:val="20"/>
        </w:rPr>
        <w:t xml:space="preserve">  </w:t>
      </w:r>
      <w:r w:rsidR="007841E5">
        <w:rPr>
          <w:rFonts w:ascii="Arial" w:eastAsia="Calibri" w:hAnsi="Arial" w:cs="Arial"/>
          <w:color w:val="000000"/>
          <w:sz w:val="20"/>
          <w:szCs w:val="20"/>
        </w:rPr>
        <w:fldChar w:fldCharType="begin"/>
      </w:r>
      <w:r w:rsidR="00362F1D">
        <w:rPr>
          <w:rFonts w:ascii="Arial" w:eastAsia="Calibri" w:hAnsi="Arial" w:cs="Arial"/>
          <w:color w:val="000000"/>
          <w:sz w:val="20"/>
          <w:szCs w:val="20"/>
        </w:rPr>
        <w:instrText xml:space="preserve"> ADDIN ZOTERO_ITEM {"citationID":"Pv68J6r6","properties":{"formattedCitation":"{\\rtf [17\\uc0\\u8211{}20]}","plainCitation":"[17–20]"},"citationItems":[{"id":438,"uris":["http://zotero.org/users/391236/items/28RJCZI6"],"uri":["http://zotero.org/users/391236/items/28RJCZI6"],"label":"page"},{"id":535,"uris":["http://zotero.org/users/391236/items/8GNKTEER"],"uri":["http://zotero.org/users/391236/items/8GNKTEER"],"label":"page"},{"id":156,"uris":["http://zotero.org/users/391236/items/4Z7HX46J"],"uri":["http://zotero.org/users/391236/items/4Z7HX46J"]},{"id":749,"uris":["http://zotero.org/users/391236/items/WA4IFAS6"],"uri":["http://zotero.org/users/391236/items/WA4IFAS6"],"label":"page"}]} </w:instrText>
      </w:r>
      <w:r w:rsidR="007841E5">
        <w:rPr>
          <w:rFonts w:ascii="Arial" w:eastAsia="Calibri" w:hAnsi="Arial" w:cs="Arial"/>
          <w:color w:val="000000"/>
          <w:sz w:val="20"/>
          <w:szCs w:val="20"/>
        </w:rPr>
        <w:fldChar w:fldCharType="separate"/>
      </w:r>
      <w:r w:rsidR="00362F1D" w:rsidRPr="00362F1D">
        <w:rPr>
          <w:rFonts w:ascii="Arial" w:hAnsi="Arial" w:cs="Arial"/>
          <w:sz w:val="20"/>
          <w:szCs w:val="24"/>
        </w:rPr>
        <w:t>[17–20]</w:t>
      </w:r>
      <w:r w:rsidR="007841E5">
        <w:rPr>
          <w:rFonts w:ascii="Arial" w:eastAsia="Calibri" w:hAnsi="Arial" w:cs="Arial"/>
          <w:color w:val="000000"/>
          <w:sz w:val="20"/>
          <w:szCs w:val="20"/>
        </w:rPr>
        <w:fldChar w:fldCharType="end"/>
      </w:r>
      <w:r w:rsidR="003E2F13">
        <w:rPr>
          <w:rFonts w:ascii="Arial" w:eastAsia="Calibri" w:hAnsi="Arial" w:cs="Arial"/>
          <w:color w:val="000000"/>
          <w:sz w:val="20"/>
          <w:szCs w:val="20"/>
        </w:rPr>
        <w:t xml:space="preserve">.  </w:t>
      </w:r>
      <w:r w:rsidR="00307148">
        <w:rPr>
          <w:rFonts w:ascii="Arial" w:eastAsia="Calibri" w:hAnsi="Arial" w:cs="Arial"/>
          <w:color w:val="000000"/>
          <w:sz w:val="20"/>
          <w:szCs w:val="20"/>
        </w:rPr>
        <w:t>M</w:t>
      </w:r>
      <w:r w:rsidR="003E2F13">
        <w:rPr>
          <w:rFonts w:ascii="Arial" w:eastAsia="Calibri" w:hAnsi="Arial" w:cs="Arial"/>
          <w:color w:val="000000"/>
          <w:sz w:val="20"/>
          <w:szCs w:val="20"/>
        </w:rPr>
        <w:t xml:space="preserve">odel results are consistent with </w:t>
      </w:r>
      <w:r w:rsidR="00B84249">
        <w:rPr>
          <w:rFonts w:ascii="Arial" w:eastAsia="Calibri" w:hAnsi="Arial" w:cs="Arial"/>
          <w:bCs/>
          <w:color w:val="000000"/>
          <w:sz w:val="20"/>
          <w:szCs w:val="20"/>
        </w:rPr>
        <w:t xml:space="preserve">studies </w:t>
      </w:r>
      <w:r w:rsidR="00B84249" w:rsidRPr="000B211B">
        <w:rPr>
          <w:rFonts w:ascii="Arial" w:eastAsia="Calibri" w:hAnsi="Arial" w:cs="Arial"/>
          <w:bCs/>
          <w:color w:val="000000"/>
          <w:sz w:val="20"/>
          <w:szCs w:val="20"/>
        </w:rPr>
        <w:t>d</w:t>
      </w:r>
      <w:r w:rsidR="00DE290A" w:rsidRPr="000B211B">
        <w:rPr>
          <w:rFonts w:ascii="Arial" w:eastAsia="Calibri" w:hAnsi="Arial" w:cs="Arial"/>
          <w:bCs/>
          <w:color w:val="000000"/>
          <w:sz w:val="20"/>
          <w:szCs w:val="20"/>
        </w:rPr>
        <w:t>ocument</w:t>
      </w:r>
      <w:r w:rsidR="00307148">
        <w:rPr>
          <w:rFonts w:ascii="Arial" w:eastAsia="Calibri" w:hAnsi="Arial" w:cs="Arial"/>
          <w:bCs/>
          <w:color w:val="000000"/>
          <w:sz w:val="20"/>
          <w:szCs w:val="20"/>
        </w:rPr>
        <w:t>ing</w:t>
      </w:r>
      <w:r w:rsidR="00DE290A" w:rsidRPr="000B211B">
        <w:rPr>
          <w:rFonts w:ascii="Arial" w:eastAsia="Calibri" w:hAnsi="Arial" w:cs="Arial"/>
          <w:bCs/>
          <w:color w:val="000000"/>
          <w:sz w:val="20"/>
          <w:szCs w:val="20"/>
        </w:rPr>
        <w:t xml:space="preserve"> that </w:t>
      </w:r>
      <w:r w:rsidR="00362F1D">
        <w:rPr>
          <w:rFonts w:ascii="Arial" w:eastAsia="Calibri" w:hAnsi="Arial" w:cs="Arial"/>
          <w:bCs/>
          <w:color w:val="000000"/>
          <w:sz w:val="20"/>
          <w:szCs w:val="20"/>
        </w:rPr>
        <w:t xml:space="preserve">effective treatment has increased </w:t>
      </w:r>
      <w:r w:rsidR="00816519">
        <w:rPr>
          <w:rFonts w:ascii="Arial" w:eastAsia="Calibri" w:hAnsi="Arial" w:cs="Arial"/>
          <w:bCs/>
          <w:color w:val="000000"/>
          <w:sz w:val="20"/>
          <w:szCs w:val="20"/>
        </w:rPr>
        <w:t xml:space="preserve">patients’ </w:t>
      </w:r>
      <w:r w:rsidR="00362F1D">
        <w:rPr>
          <w:rFonts w:ascii="Arial" w:eastAsia="Calibri" w:hAnsi="Arial" w:cs="Arial"/>
          <w:bCs/>
          <w:color w:val="000000"/>
          <w:sz w:val="20"/>
          <w:szCs w:val="20"/>
        </w:rPr>
        <w:t xml:space="preserve">life expectancy </w:t>
      </w:r>
      <w:r w:rsidR="00362F1D" w:rsidRPr="00816519">
        <w:rPr>
          <w:rFonts w:ascii="Arial" w:eastAsia="Calibri" w:hAnsi="Arial" w:cs="Arial"/>
          <w:bCs/>
          <w:color w:val="000000"/>
          <w:sz w:val="20"/>
          <w:szCs w:val="20"/>
        </w:rPr>
        <w:fldChar w:fldCharType="begin"/>
      </w:r>
      <w:r w:rsidR="00362F1D" w:rsidRPr="00816519">
        <w:rPr>
          <w:rFonts w:ascii="Arial" w:eastAsia="Calibri" w:hAnsi="Arial" w:cs="Arial"/>
          <w:bCs/>
          <w:color w:val="000000"/>
          <w:sz w:val="20"/>
          <w:szCs w:val="20"/>
        </w:rPr>
        <w:instrText xml:space="preserve"> ADDIN ZOTERO_ITEM {"citationID":"28cbj2nvu3","properties":{"formattedCitation":"[1,16,21,22]","plainCitation":"[1,16,21,22]"},"citationItems":[{"id":136,"uris":["http://zotero.org/users/391236/items/MIUR9633"],"uri":["http://zotero.org/users/391236/items/MIUR9633"]},{"id":549,"uris":["http://zotero.org/users/391236/items/MPJQH3SG"],"uri":["http://zotero.org/users/391236/items/MPJQH3SG"]},{"id":151,"uris":["http://zotero.org/users/391236/items/QU6TI4VU"],"uri":["http://zotero.org/users/391236/items/QU6TI4VU"]},{"id":281,"uris":["http://zotero.org/users/391236/items/UFDJ8SE8"],"uri":["http://zotero.org/users/391236/items/UFDJ8SE8"]}]} </w:instrText>
      </w:r>
      <w:r w:rsidR="00362F1D" w:rsidRPr="00816519">
        <w:rPr>
          <w:rFonts w:ascii="Arial" w:eastAsia="Calibri" w:hAnsi="Arial" w:cs="Arial"/>
          <w:bCs/>
          <w:color w:val="000000"/>
          <w:sz w:val="20"/>
          <w:szCs w:val="20"/>
        </w:rPr>
        <w:fldChar w:fldCharType="separate"/>
      </w:r>
      <w:r w:rsidR="00362F1D" w:rsidRPr="00816519">
        <w:rPr>
          <w:rFonts w:ascii="Arial" w:hAnsi="Arial" w:cs="Arial"/>
          <w:sz w:val="20"/>
          <w:szCs w:val="21"/>
        </w:rPr>
        <w:t>[1,16,21,22]</w:t>
      </w:r>
      <w:r w:rsidR="00362F1D" w:rsidRPr="00816519">
        <w:rPr>
          <w:rFonts w:ascii="Arial" w:eastAsia="Calibri" w:hAnsi="Arial" w:cs="Arial"/>
          <w:bCs/>
          <w:color w:val="000000"/>
          <w:sz w:val="20"/>
          <w:szCs w:val="20"/>
        </w:rPr>
        <w:fldChar w:fldCharType="end"/>
      </w:r>
      <w:r w:rsidR="00362F1D" w:rsidRPr="00816519">
        <w:rPr>
          <w:rFonts w:ascii="Arial" w:eastAsia="Calibri" w:hAnsi="Arial" w:cs="Arial"/>
          <w:bCs/>
          <w:color w:val="000000"/>
          <w:sz w:val="20"/>
          <w:szCs w:val="20"/>
        </w:rPr>
        <w:t xml:space="preserve">.  </w:t>
      </w:r>
      <w:r w:rsidR="00816519" w:rsidRPr="00816519">
        <w:rPr>
          <w:rFonts w:ascii="Arial" w:eastAsia="Calibri" w:hAnsi="Arial" w:cs="Arial"/>
          <w:bCs/>
          <w:color w:val="000000"/>
          <w:sz w:val="20"/>
          <w:szCs w:val="20"/>
        </w:rPr>
        <w:t xml:space="preserve">There may be a number of mechanisms driving the increased mortality rate in patients switching first-line due to toxicity.  Patients could have difficulty adhering to the regimen because of the side effects and consequently do less well </w:t>
      </w:r>
      <w:proofErr w:type="spellStart"/>
      <w:r w:rsidR="00816519" w:rsidRPr="00816519">
        <w:rPr>
          <w:rFonts w:ascii="Arial" w:eastAsia="Calibri" w:hAnsi="Arial" w:cs="Arial"/>
          <w:bCs/>
          <w:color w:val="000000"/>
          <w:sz w:val="20"/>
          <w:szCs w:val="20"/>
        </w:rPr>
        <w:t>virologically</w:t>
      </w:r>
      <w:proofErr w:type="spellEnd"/>
      <w:r w:rsidR="00816519">
        <w:rPr>
          <w:rFonts w:ascii="Arial" w:eastAsia="Calibri" w:hAnsi="Arial" w:cs="Arial"/>
          <w:bCs/>
          <w:color w:val="000000"/>
          <w:sz w:val="20"/>
          <w:szCs w:val="20"/>
        </w:rPr>
        <w:t xml:space="preserve"> </w:t>
      </w:r>
      <w:r w:rsidR="00816519" w:rsidRPr="00816519">
        <w:rPr>
          <w:rFonts w:ascii="Arial" w:eastAsia="Calibri" w:hAnsi="Arial" w:cs="Arial"/>
          <w:bCs/>
          <w:color w:val="000000"/>
          <w:sz w:val="20"/>
          <w:szCs w:val="20"/>
        </w:rPr>
        <w:t xml:space="preserve">and/or clinically.  </w:t>
      </w:r>
      <w:r w:rsidR="00244C4E" w:rsidRPr="00816519">
        <w:rPr>
          <w:rFonts w:ascii="Arial" w:eastAsia="Calibri" w:hAnsi="Arial" w:cs="Arial"/>
          <w:bCs/>
          <w:color w:val="000000"/>
          <w:sz w:val="20"/>
          <w:szCs w:val="20"/>
        </w:rPr>
        <w:t>These</w:t>
      </w:r>
      <w:r w:rsidR="00244C4E" w:rsidRPr="00244C4E">
        <w:rPr>
          <w:rFonts w:ascii="Arial" w:eastAsia="Calibri" w:hAnsi="Arial" w:cs="Arial"/>
          <w:bCs/>
          <w:color w:val="000000"/>
          <w:sz w:val="20"/>
          <w:szCs w:val="20"/>
        </w:rPr>
        <w:t xml:space="preserve"> could be patients who are more likely to experience side effects, for example due to their reduced body mass, so that higher concentrations of the medication are in the body [19, 23].</w:t>
      </w:r>
      <w:r w:rsidR="00244C4E" w:rsidRPr="00244C4E">
        <w:rPr>
          <w:rFonts w:ascii="Arial" w:eastAsia="Calibri" w:hAnsi="Arial" w:cs="Arial"/>
          <w:bCs/>
          <w:color w:val="000000"/>
          <w:sz w:val="20"/>
          <w:szCs w:val="20"/>
          <w:u w:val="single"/>
        </w:rPr>
        <w:t xml:space="preserve">  </w:t>
      </w:r>
    </w:p>
    <w:p w:rsidR="00881CDE" w:rsidRDefault="004D086E" w:rsidP="004B2610">
      <w:pPr>
        <w:tabs>
          <w:tab w:val="left" w:pos="0"/>
        </w:tabs>
        <w:autoSpaceDE w:val="0"/>
        <w:autoSpaceDN w:val="0"/>
        <w:adjustRightInd w:val="0"/>
        <w:spacing w:after="0" w:line="480" w:lineRule="auto"/>
        <w:rPr>
          <w:rFonts w:ascii="Arial" w:hAnsi="Arial" w:cs="Arial"/>
          <w:sz w:val="20"/>
          <w:szCs w:val="20"/>
        </w:rPr>
      </w:pPr>
      <w:r>
        <w:rPr>
          <w:rFonts w:ascii="Arial" w:eastAsia="Calibri" w:hAnsi="Arial" w:cs="Arial"/>
          <w:color w:val="000000"/>
          <w:sz w:val="20"/>
          <w:szCs w:val="20"/>
        </w:rPr>
        <w:tab/>
      </w:r>
      <w:r w:rsidR="0078104C" w:rsidRPr="0078104C">
        <w:rPr>
          <w:rFonts w:ascii="Arial" w:eastAsia="Calibri" w:hAnsi="Arial" w:cs="Arial"/>
          <w:color w:val="000000"/>
          <w:sz w:val="20"/>
          <w:szCs w:val="20"/>
        </w:rPr>
        <w:t xml:space="preserve">To our knowledge, this analysis of ATHENA data is the first attempt to look at the factors that </w:t>
      </w:r>
      <w:r w:rsidR="0078104C" w:rsidRPr="00244C4E">
        <w:rPr>
          <w:rFonts w:ascii="Arial" w:eastAsia="Calibri" w:hAnsi="Arial" w:cs="Arial"/>
          <w:color w:val="000000"/>
          <w:sz w:val="20"/>
          <w:szCs w:val="20"/>
        </w:rPr>
        <w:t xml:space="preserve">drive switching cART and the potential impact of new drug regimens in the Netherlands.  </w:t>
      </w:r>
      <w:r w:rsidR="00244C4E" w:rsidRPr="00244C4E">
        <w:rPr>
          <w:rFonts w:ascii="Arial" w:eastAsia="Calibri" w:hAnsi="Arial" w:cs="Arial"/>
          <w:bCs/>
          <w:color w:val="000000"/>
          <w:sz w:val="20"/>
          <w:szCs w:val="20"/>
        </w:rPr>
        <w:t xml:space="preserve">Coupled with the model it provides a valuable insight into the potential of new drug regimens and the impact these can have on patients’ outcomes and patient management in the Netherlands in the future.  </w:t>
      </w:r>
      <w:r w:rsidR="005F658E" w:rsidRPr="00244C4E">
        <w:rPr>
          <w:rFonts w:ascii="Arial" w:eastAsia="Calibri" w:hAnsi="Arial" w:cs="Arial"/>
          <w:color w:val="000000"/>
          <w:sz w:val="20"/>
          <w:szCs w:val="20"/>
        </w:rPr>
        <w:t xml:space="preserve">The results suggest that the data requires </w:t>
      </w:r>
      <w:r w:rsidR="00244C4E" w:rsidRPr="00244C4E">
        <w:rPr>
          <w:rFonts w:ascii="Arial" w:eastAsia="Calibri" w:hAnsi="Arial" w:cs="Arial"/>
          <w:bCs/>
          <w:color w:val="000000"/>
          <w:sz w:val="20"/>
          <w:szCs w:val="20"/>
        </w:rPr>
        <w:t xml:space="preserve">further analysis to identify the side effects that result in switching, as well as their effect on </w:t>
      </w:r>
      <w:r w:rsidR="00816519">
        <w:rPr>
          <w:rFonts w:ascii="Arial" w:eastAsia="Calibri" w:hAnsi="Arial" w:cs="Arial"/>
          <w:bCs/>
          <w:color w:val="000000"/>
          <w:sz w:val="20"/>
          <w:szCs w:val="20"/>
        </w:rPr>
        <w:t xml:space="preserve">patients’ </w:t>
      </w:r>
      <w:r w:rsidR="00244C4E" w:rsidRPr="00244C4E">
        <w:rPr>
          <w:rFonts w:ascii="Arial" w:eastAsia="Calibri" w:hAnsi="Arial" w:cs="Arial"/>
          <w:bCs/>
          <w:color w:val="000000"/>
          <w:sz w:val="20"/>
          <w:szCs w:val="20"/>
        </w:rPr>
        <w:t xml:space="preserve">long-term </w:t>
      </w:r>
      <w:r w:rsidR="00244C4E" w:rsidRPr="00244C4E">
        <w:rPr>
          <w:rFonts w:ascii="Arial" w:eastAsia="Calibri" w:hAnsi="Arial" w:cs="Arial"/>
          <w:bCs/>
          <w:color w:val="000000"/>
          <w:sz w:val="20"/>
          <w:szCs w:val="20"/>
        </w:rPr>
        <w:lastRenderedPageBreak/>
        <w:t>outcome.</w:t>
      </w:r>
      <w:r w:rsidR="00244C4E" w:rsidRPr="00244C4E">
        <w:rPr>
          <w:rFonts w:ascii="Arial" w:eastAsia="Calibri" w:hAnsi="Arial" w:cs="Arial"/>
          <w:b/>
          <w:bCs/>
          <w:color w:val="000000"/>
          <w:sz w:val="20"/>
          <w:szCs w:val="20"/>
        </w:rPr>
        <w:t xml:space="preserve">  </w:t>
      </w:r>
      <w:r w:rsidR="004D22BD">
        <w:rPr>
          <w:rFonts w:ascii="Arial" w:hAnsi="Arial" w:cs="Arial"/>
          <w:sz w:val="20"/>
          <w:szCs w:val="20"/>
        </w:rPr>
        <w:t xml:space="preserve">Interpretation of the model output would be wrong if switching and reduced survival on second-line is entirely due to switching being a marker for low adherence.  </w:t>
      </w:r>
      <w:r w:rsidR="007948AE">
        <w:rPr>
          <w:rFonts w:ascii="Arial" w:hAnsi="Arial" w:cs="Arial"/>
          <w:bCs/>
          <w:sz w:val="20"/>
          <w:szCs w:val="20"/>
        </w:rPr>
        <w:t xml:space="preserve">The model </w:t>
      </w:r>
      <w:r w:rsidR="00BE6233">
        <w:rPr>
          <w:rFonts w:ascii="Arial" w:hAnsi="Arial" w:cs="Arial"/>
          <w:bCs/>
          <w:sz w:val="20"/>
          <w:szCs w:val="20"/>
        </w:rPr>
        <w:t xml:space="preserve">analysis is limited by its reliance </w:t>
      </w:r>
      <w:r w:rsidR="007948AE">
        <w:rPr>
          <w:rFonts w:ascii="Arial" w:hAnsi="Arial" w:cs="Arial"/>
          <w:bCs/>
          <w:sz w:val="20"/>
          <w:szCs w:val="20"/>
        </w:rPr>
        <w:t>on assumptions and</w:t>
      </w:r>
      <w:r w:rsidR="00F9251E">
        <w:rPr>
          <w:rFonts w:ascii="Arial" w:hAnsi="Arial" w:cs="Arial"/>
          <w:bCs/>
          <w:sz w:val="20"/>
          <w:szCs w:val="20"/>
        </w:rPr>
        <w:t xml:space="preserve"> </w:t>
      </w:r>
      <w:r w:rsidR="007948AE">
        <w:rPr>
          <w:rFonts w:ascii="Arial" w:hAnsi="Arial" w:cs="Arial"/>
          <w:bCs/>
          <w:sz w:val="20"/>
          <w:szCs w:val="20"/>
        </w:rPr>
        <w:t xml:space="preserve">on </w:t>
      </w:r>
      <w:r w:rsidR="00BE6233">
        <w:rPr>
          <w:rFonts w:ascii="Arial" w:hAnsi="Arial" w:cs="Arial"/>
          <w:bCs/>
          <w:sz w:val="20"/>
          <w:szCs w:val="20"/>
        </w:rPr>
        <w:t xml:space="preserve">data from the </w:t>
      </w:r>
      <w:r w:rsidR="007948AE">
        <w:rPr>
          <w:rFonts w:ascii="Arial" w:hAnsi="Arial" w:cs="Arial"/>
          <w:bCs/>
          <w:sz w:val="20"/>
          <w:szCs w:val="20"/>
        </w:rPr>
        <w:t>literature, w</w:t>
      </w:r>
      <w:r w:rsidR="00881CDE">
        <w:rPr>
          <w:rFonts w:ascii="Arial" w:hAnsi="Arial" w:cs="Arial"/>
          <w:bCs/>
          <w:sz w:val="20"/>
          <w:szCs w:val="20"/>
        </w:rPr>
        <w:t>h</w:t>
      </w:r>
      <w:r w:rsidR="007948AE">
        <w:rPr>
          <w:rFonts w:ascii="Arial" w:hAnsi="Arial" w:cs="Arial"/>
          <w:bCs/>
          <w:sz w:val="20"/>
          <w:szCs w:val="20"/>
        </w:rPr>
        <w:t xml:space="preserve">ere </w:t>
      </w:r>
      <w:r w:rsidR="00A94814">
        <w:rPr>
          <w:rFonts w:ascii="Arial" w:hAnsi="Arial" w:cs="Arial"/>
          <w:bCs/>
          <w:sz w:val="20"/>
          <w:szCs w:val="20"/>
        </w:rPr>
        <w:t xml:space="preserve">ATHENA </w:t>
      </w:r>
      <w:r w:rsidR="007948AE">
        <w:rPr>
          <w:rFonts w:ascii="Arial" w:hAnsi="Arial" w:cs="Arial"/>
          <w:bCs/>
          <w:sz w:val="20"/>
          <w:szCs w:val="20"/>
        </w:rPr>
        <w:t>data was not available</w:t>
      </w:r>
      <w:r w:rsidR="00B732C0">
        <w:rPr>
          <w:rFonts w:ascii="Arial" w:hAnsi="Arial" w:cs="Arial"/>
          <w:bCs/>
          <w:sz w:val="20"/>
          <w:szCs w:val="20"/>
        </w:rPr>
        <w:t xml:space="preserve"> or sufficient</w:t>
      </w:r>
      <w:r w:rsidR="00F9251E">
        <w:rPr>
          <w:rFonts w:ascii="Arial" w:hAnsi="Arial" w:cs="Arial"/>
          <w:bCs/>
          <w:sz w:val="20"/>
          <w:szCs w:val="20"/>
        </w:rPr>
        <w:t>, especially for biological assumptions regarding disease progression</w:t>
      </w:r>
      <w:r w:rsidR="00981F3F">
        <w:rPr>
          <w:rFonts w:ascii="Arial" w:hAnsi="Arial" w:cs="Arial"/>
          <w:bCs/>
          <w:sz w:val="20"/>
          <w:szCs w:val="20"/>
        </w:rPr>
        <w:t>.  The model us</w:t>
      </w:r>
      <w:r w:rsidR="00A94814">
        <w:rPr>
          <w:rFonts w:ascii="Arial" w:hAnsi="Arial" w:cs="Arial"/>
          <w:bCs/>
          <w:sz w:val="20"/>
          <w:szCs w:val="20"/>
        </w:rPr>
        <w:t>es l</w:t>
      </w:r>
      <w:r w:rsidR="00B732C0">
        <w:rPr>
          <w:rFonts w:ascii="Arial" w:hAnsi="Arial" w:cs="Arial"/>
          <w:bCs/>
          <w:sz w:val="20"/>
          <w:szCs w:val="20"/>
        </w:rPr>
        <w:t>ong</w:t>
      </w:r>
      <w:r w:rsidR="007948AE">
        <w:rPr>
          <w:rFonts w:ascii="Arial" w:hAnsi="Arial" w:cs="Arial"/>
          <w:bCs/>
          <w:sz w:val="20"/>
          <w:szCs w:val="20"/>
        </w:rPr>
        <w:t xml:space="preserve">-term </w:t>
      </w:r>
      <w:r w:rsidR="00B732C0">
        <w:rPr>
          <w:rFonts w:ascii="Arial" w:hAnsi="Arial" w:cs="Arial"/>
          <w:bCs/>
          <w:sz w:val="20"/>
          <w:szCs w:val="20"/>
        </w:rPr>
        <w:t>extrapolations from</w:t>
      </w:r>
      <w:r w:rsidR="007948AE">
        <w:rPr>
          <w:rFonts w:ascii="Arial" w:hAnsi="Arial" w:cs="Arial"/>
          <w:bCs/>
          <w:sz w:val="20"/>
          <w:szCs w:val="20"/>
        </w:rPr>
        <w:t xml:space="preserve"> the </w:t>
      </w:r>
      <w:r w:rsidR="00881CDE">
        <w:rPr>
          <w:rFonts w:ascii="Arial" w:hAnsi="Arial" w:cs="Arial"/>
          <w:bCs/>
          <w:sz w:val="20"/>
          <w:szCs w:val="20"/>
        </w:rPr>
        <w:t xml:space="preserve">patient </w:t>
      </w:r>
      <w:r w:rsidR="007948AE">
        <w:rPr>
          <w:rFonts w:ascii="Arial" w:hAnsi="Arial" w:cs="Arial"/>
          <w:bCs/>
          <w:sz w:val="20"/>
          <w:szCs w:val="20"/>
        </w:rPr>
        <w:t>data</w:t>
      </w:r>
      <w:r w:rsidR="00981F3F">
        <w:rPr>
          <w:rFonts w:ascii="Arial" w:hAnsi="Arial" w:cs="Arial"/>
          <w:bCs/>
          <w:sz w:val="20"/>
          <w:szCs w:val="20"/>
        </w:rPr>
        <w:t xml:space="preserve"> and assumes that switching rates are independent of CD4 cell count</w:t>
      </w:r>
      <w:r w:rsidR="007948AE">
        <w:rPr>
          <w:rFonts w:ascii="Arial" w:hAnsi="Arial" w:cs="Arial"/>
          <w:bCs/>
          <w:sz w:val="20"/>
          <w:szCs w:val="20"/>
        </w:rPr>
        <w:t xml:space="preserve">.  </w:t>
      </w:r>
      <w:r w:rsidR="00B732C0">
        <w:rPr>
          <w:rFonts w:ascii="Arial" w:hAnsi="Arial" w:cs="Arial"/>
          <w:bCs/>
          <w:sz w:val="20"/>
          <w:szCs w:val="20"/>
        </w:rPr>
        <w:t>The mathematical model</w:t>
      </w:r>
      <w:r w:rsidR="00BE6233">
        <w:rPr>
          <w:rFonts w:ascii="Arial" w:hAnsi="Arial" w:cs="Arial"/>
          <w:bCs/>
          <w:sz w:val="20"/>
          <w:szCs w:val="20"/>
        </w:rPr>
        <w:t xml:space="preserve"> did not include certain</w:t>
      </w:r>
      <w:r w:rsidR="00B732C0">
        <w:rPr>
          <w:rFonts w:ascii="Arial" w:hAnsi="Arial" w:cs="Arial"/>
          <w:bCs/>
          <w:sz w:val="20"/>
          <w:szCs w:val="20"/>
        </w:rPr>
        <w:t xml:space="preserve"> complexities, for example the</w:t>
      </w:r>
      <w:r w:rsidR="007948AE">
        <w:rPr>
          <w:rFonts w:ascii="Arial" w:hAnsi="Arial" w:cs="Arial"/>
          <w:bCs/>
          <w:sz w:val="20"/>
          <w:szCs w:val="20"/>
        </w:rPr>
        <w:t xml:space="preserve"> </w:t>
      </w:r>
      <w:r w:rsidR="00C5121D">
        <w:rPr>
          <w:rFonts w:ascii="Arial" w:hAnsi="Arial" w:cs="Arial"/>
          <w:bCs/>
          <w:sz w:val="20"/>
          <w:szCs w:val="20"/>
        </w:rPr>
        <w:t>inclu</w:t>
      </w:r>
      <w:r w:rsidR="00B732C0">
        <w:rPr>
          <w:rFonts w:ascii="Arial" w:hAnsi="Arial" w:cs="Arial"/>
          <w:bCs/>
          <w:sz w:val="20"/>
          <w:szCs w:val="20"/>
        </w:rPr>
        <w:t xml:space="preserve">sion of </w:t>
      </w:r>
      <w:r w:rsidR="00C5121D">
        <w:rPr>
          <w:rFonts w:ascii="Arial" w:hAnsi="Arial" w:cs="Arial"/>
          <w:bCs/>
          <w:sz w:val="20"/>
          <w:szCs w:val="20"/>
        </w:rPr>
        <w:t xml:space="preserve">failure rates </w:t>
      </w:r>
      <w:r w:rsidR="008F4E77">
        <w:rPr>
          <w:rFonts w:ascii="Arial" w:hAnsi="Arial" w:cs="Arial"/>
          <w:bCs/>
          <w:sz w:val="20"/>
          <w:szCs w:val="20"/>
        </w:rPr>
        <w:t xml:space="preserve">for different treatment regimens, as it has been well documented </w:t>
      </w:r>
      <w:r w:rsidR="00A73E8A">
        <w:rPr>
          <w:rFonts w:ascii="Arial" w:hAnsi="Arial" w:cs="Arial"/>
          <w:bCs/>
          <w:sz w:val="20"/>
          <w:szCs w:val="20"/>
        </w:rPr>
        <w:t>that earlier regimens, such as stavudine</w:t>
      </w:r>
      <w:r w:rsidR="008F4E77">
        <w:rPr>
          <w:rFonts w:ascii="Arial" w:hAnsi="Arial" w:cs="Arial"/>
          <w:bCs/>
          <w:sz w:val="20"/>
          <w:szCs w:val="20"/>
        </w:rPr>
        <w:t xml:space="preserve"> and some </w:t>
      </w:r>
      <w:r w:rsidR="00A73E8A">
        <w:rPr>
          <w:rFonts w:ascii="Arial" w:hAnsi="Arial" w:cs="Arial"/>
          <w:bCs/>
          <w:sz w:val="20"/>
          <w:szCs w:val="20"/>
        </w:rPr>
        <w:t>zidovudine</w:t>
      </w:r>
      <w:r w:rsidR="008F4E77" w:rsidRPr="00E21760">
        <w:rPr>
          <w:rFonts w:ascii="Arial" w:hAnsi="Arial" w:cs="Arial"/>
          <w:bCs/>
          <w:sz w:val="20"/>
          <w:szCs w:val="20"/>
        </w:rPr>
        <w:t>-based regimens are associated with high toxicity rates</w:t>
      </w:r>
      <w:r w:rsidR="007948AE" w:rsidRPr="00E21760">
        <w:rPr>
          <w:rFonts w:ascii="Arial" w:hAnsi="Arial" w:cs="Arial"/>
          <w:bCs/>
          <w:sz w:val="20"/>
          <w:szCs w:val="20"/>
        </w:rPr>
        <w:t xml:space="preserve"> </w:t>
      </w:r>
      <w:r w:rsidR="00E21760" w:rsidRPr="00E21760">
        <w:rPr>
          <w:rFonts w:ascii="Arial" w:hAnsi="Arial" w:cs="Arial"/>
          <w:bCs/>
          <w:sz w:val="20"/>
          <w:szCs w:val="20"/>
        </w:rPr>
        <w:fldChar w:fldCharType="begin"/>
      </w:r>
      <w:r w:rsidR="00614792">
        <w:rPr>
          <w:rFonts w:ascii="Arial" w:hAnsi="Arial" w:cs="Arial"/>
          <w:bCs/>
          <w:sz w:val="20"/>
          <w:szCs w:val="20"/>
        </w:rPr>
        <w:instrText xml:space="preserve"> ADDIN ZOTERO_ITEM {"citationID":"65kcmu319","properties":{"unsorted":true,"formattedCitation":"{\\rtf [24\\uc0\\u8211{}26]}","plainCitation":"[24–26]"},"citationItems":[{"id":255,"uris":["http://zotero.org/users/391236/items/T8I27T3M"],"uri":["http://zotero.org/users/391236/items/T8I27T3M"],"label":"page"},{"id":52,"uris":["http://zotero.org/users/391236/items/T3NEAA23"],"uri":["http://zotero.org/users/391236/items/T3NEAA23"],"label":"page"},{"id":50,"uris":["http://zotero.org/users/391236/items/UUKNQS4I"],"uri":["http://zotero.org/users/391236/items/UUKNQS4I"],"label":"page"}]} </w:instrText>
      </w:r>
      <w:r w:rsidR="00E21760" w:rsidRPr="00E21760">
        <w:rPr>
          <w:rFonts w:ascii="Arial" w:hAnsi="Arial" w:cs="Arial"/>
          <w:bCs/>
          <w:sz w:val="20"/>
          <w:szCs w:val="20"/>
        </w:rPr>
        <w:fldChar w:fldCharType="separate"/>
      </w:r>
      <w:r w:rsidR="00614792" w:rsidRPr="00614792">
        <w:rPr>
          <w:rFonts w:ascii="Arial" w:hAnsi="Arial" w:cs="Arial"/>
          <w:sz w:val="20"/>
          <w:szCs w:val="24"/>
        </w:rPr>
        <w:t>[24–26]</w:t>
      </w:r>
      <w:r w:rsidR="00E21760" w:rsidRPr="00E21760">
        <w:rPr>
          <w:rFonts w:ascii="Arial" w:hAnsi="Arial" w:cs="Arial"/>
          <w:bCs/>
          <w:sz w:val="20"/>
          <w:szCs w:val="20"/>
        </w:rPr>
        <w:fldChar w:fldCharType="end"/>
      </w:r>
      <w:r w:rsidR="00B732C0" w:rsidRPr="00E21760">
        <w:rPr>
          <w:rFonts w:ascii="Arial" w:hAnsi="Arial" w:cs="Arial"/>
          <w:bCs/>
          <w:sz w:val="20"/>
          <w:szCs w:val="20"/>
        </w:rPr>
        <w:t xml:space="preserve"> or </w:t>
      </w:r>
      <w:r w:rsidR="00C5121D" w:rsidRPr="00E21760">
        <w:rPr>
          <w:rFonts w:ascii="Arial" w:hAnsi="Arial" w:cs="Arial"/>
          <w:bCs/>
          <w:sz w:val="20"/>
          <w:szCs w:val="20"/>
        </w:rPr>
        <w:t xml:space="preserve">including </w:t>
      </w:r>
      <w:r w:rsidR="004955D8" w:rsidRPr="00E21760">
        <w:rPr>
          <w:rFonts w:ascii="Arial" w:hAnsi="Arial" w:cs="Arial"/>
          <w:sz w:val="20"/>
          <w:szCs w:val="20"/>
        </w:rPr>
        <w:t>time</w:t>
      </w:r>
      <w:r w:rsidR="004955D8" w:rsidRPr="007C2AF9">
        <w:rPr>
          <w:rFonts w:ascii="Arial" w:hAnsi="Arial" w:cs="Arial"/>
          <w:sz w:val="20"/>
          <w:szCs w:val="20"/>
        </w:rPr>
        <w:t>-dependant</w:t>
      </w:r>
      <w:r w:rsidR="004955D8">
        <w:rPr>
          <w:rFonts w:ascii="Arial" w:hAnsi="Arial" w:cs="Arial"/>
          <w:sz w:val="20"/>
          <w:szCs w:val="20"/>
        </w:rPr>
        <w:t xml:space="preserve"> variation of</w:t>
      </w:r>
      <w:r w:rsidR="00981F3F">
        <w:rPr>
          <w:rFonts w:ascii="Arial" w:hAnsi="Arial" w:cs="Arial"/>
          <w:sz w:val="20"/>
          <w:szCs w:val="20"/>
        </w:rPr>
        <w:t xml:space="preserve"> switching</w:t>
      </w:r>
      <w:r w:rsidR="004955D8">
        <w:rPr>
          <w:rFonts w:ascii="Arial" w:hAnsi="Arial" w:cs="Arial"/>
          <w:sz w:val="20"/>
          <w:szCs w:val="20"/>
        </w:rPr>
        <w:t xml:space="preserve"> rates, as the incidence of these have been shown to vary </w:t>
      </w:r>
      <w:r w:rsidR="005B7DCF" w:rsidRPr="00301603">
        <w:rPr>
          <w:rFonts w:ascii="Arial" w:hAnsi="Arial" w:cs="Arial"/>
          <w:sz w:val="20"/>
          <w:szCs w:val="20"/>
        </w:rPr>
        <w:t xml:space="preserve">during the first and subsequent years on </w:t>
      </w:r>
      <w:r w:rsidR="001B2C7E">
        <w:rPr>
          <w:rFonts w:ascii="Arial" w:hAnsi="Arial" w:cs="Arial"/>
          <w:sz w:val="20"/>
          <w:szCs w:val="20"/>
        </w:rPr>
        <w:t>c</w:t>
      </w:r>
      <w:r w:rsidR="005B7DCF" w:rsidRPr="00301603">
        <w:rPr>
          <w:rFonts w:ascii="Arial" w:hAnsi="Arial" w:cs="Arial"/>
          <w:sz w:val="20"/>
          <w:szCs w:val="20"/>
        </w:rPr>
        <w:t xml:space="preserve">ART </w:t>
      </w:r>
      <w:r w:rsidR="00333EBE" w:rsidRPr="00301603">
        <w:rPr>
          <w:rFonts w:ascii="Arial" w:hAnsi="Arial" w:cs="Arial"/>
          <w:sz w:val="20"/>
          <w:szCs w:val="20"/>
        </w:rPr>
        <w:fldChar w:fldCharType="begin"/>
      </w:r>
      <w:r w:rsidR="00614792">
        <w:rPr>
          <w:rFonts w:ascii="Arial" w:hAnsi="Arial" w:cs="Arial"/>
          <w:sz w:val="20"/>
          <w:szCs w:val="20"/>
        </w:rPr>
        <w:instrText xml:space="preserve"> ADDIN ZOTERO_ITEM {"citationID":"o0iVKDc8","properties":{"formattedCitation":"[27]","plainCitation":"[27]"},"citationItems":[{"id":618,"uris":["http://zotero.org/users/391236/items/D962EE9J"],"uri":["http://zotero.org/users/391236/items/D962EE9J"]}]} </w:instrText>
      </w:r>
      <w:r w:rsidR="00333EBE" w:rsidRPr="00301603">
        <w:rPr>
          <w:rFonts w:ascii="Arial" w:hAnsi="Arial" w:cs="Arial"/>
          <w:sz w:val="20"/>
          <w:szCs w:val="20"/>
        </w:rPr>
        <w:fldChar w:fldCharType="separate"/>
      </w:r>
      <w:r w:rsidR="00614792" w:rsidRPr="00614792">
        <w:rPr>
          <w:rFonts w:ascii="Arial" w:hAnsi="Arial" w:cs="Arial"/>
          <w:sz w:val="20"/>
        </w:rPr>
        <w:t>[27]</w:t>
      </w:r>
      <w:r w:rsidR="00333EBE" w:rsidRPr="00301603">
        <w:rPr>
          <w:rFonts w:ascii="Arial" w:hAnsi="Arial" w:cs="Arial"/>
          <w:sz w:val="20"/>
          <w:szCs w:val="20"/>
        </w:rPr>
        <w:fldChar w:fldCharType="end"/>
      </w:r>
      <w:r w:rsidR="00333EBE" w:rsidRPr="00301603">
        <w:rPr>
          <w:rFonts w:ascii="Arial" w:hAnsi="Arial" w:cs="Arial"/>
          <w:sz w:val="20"/>
          <w:szCs w:val="20"/>
        </w:rPr>
        <w:fldChar w:fldCharType="begin"/>
      </w:r>
      <w:r w:rsidR="00614792">
        <w:rPr>
          <w:rFonts w:ascii="Arial" w:hAnsi="Arial" w:cs="Arial"/>
          <w:sz w:val="20"/>
          <w:szCs w:val="20"/>
        </w:rPr>
        <w:instrText xml:space="preserve"> ADDIN ZOTERO_ITEM {"citationID":"dppgeOmv","properties":{"formattedCitation":"[28]","plainCitation":"[28]"},"citationItems":[{"id":5,"uris":["http://zotero.org/users/391236/items/RJ7U6QG4"],"uri":["http://zotero.org/users/391236/items/RJ7U6QG4"]}]} </w:instrText>
      </w:r>
      <w:r w:rsidR="00333EBE" w:rsidRPr="00301603">
        <w:rPr>
          <w:rFonts w:ascii="Arial" w:hAnsi="Arial" w:cs="Arial"/>
          <w:sz w:val="20"/>
          <w:szCs w:val="20"/>
        </w:rPr>
        <w:fldChar w:fldCharType="separate"/>
      </w:r>
      <w:r w:rsidR="00614792" w:rsidRPr="00614792">
        <w:rPr>
          <w:rFonts w:ascii="Arial" w:hAnsi="Arial" w:cs="Arial"/>
          <w:sz w:val="20"/>
        </w:rPr>
        <w:t>[28]</w:t>
      </w:r>
      <w:r w:rsidR="00333EBE" w:rsidRPr="00301603">
        <w:rPr>
          <w:rFonts w:ascii="Arial" w:hAnsi="Arial" w:cs="Arial"/>
          <w:sz w:val="20"/>
          <w:szCs w:val="20"/>
        </w:rPr>
        <w:fldChar w:fldCharType="end"/>
      </w:r>
      <w:r w:rsidR="005B7DCF" w:rsidRPr="00301603">
        <w:rPr>
          <w:rFonts w:ascii="Arial" w:hAnsi="Arial" w:cs="Arial"/>
          <w:sz w:val="20"/>
          <w:szCs w:val="20"/>
        </w:rPr>
        <w:t xml:space="preserve">.  </w:t>
      </w:r>
      <w:r w:rsidR="00BE6233">
        <w:rPr>
          <w:rFonts w:ascii="Arial" w:hAnsi="Arial" w:cs="Arial"/>
          <w:sz w:val="20"/>
          <w:szCs w:val="20"/>
        </w:rPr>
        <w:t>I</w:t>
      </w:r>
      <w:r w:rsidR="004955D8">
        <w:rPr>
          <w:rFonts w:ascii="Arial" w:hAnsi="Arial" w:cs="Arial"/>
          <w:sz w:val="20"/>
          <w:szCs w:val="20"/>
        </w:rPr>
        <w:t xml:space="preserve">ncorporation of </w:t>
      </w:r>
      <w:r w:rsidR="00B732C0">
        <w:rPr>
          <w:rFonts w:ascii="Arial" w:hAnsi="Arial" w:cs="Arial"/>
          <w:sz w:val="20"/>
          <w:szCs w:val="20"/>
        </w:rPr>
        <w:t xml:space="preserve">individual-based </w:t>
      </w:r>
      <w:r w:rsidR="005B7DCF">
        <w:rPr>
          <w:rFonts w:ascii="Arial" w:hAnsi="Arial" w:cs="Arial"/>
          <w:sz w:val="20"/>
          <w:szCs w:val="20"/>
        </w:rPr>
        <w:t>adherence</w:t>
      </w:r>
      <w:r w:rsidR="004955D8">
        <w:rPr>
          <w:rFonts w:ascii="Arial" w:hAnsi="Arial" w:cs="Arial"/>
          <w:sz w:val="20"/>
          <w:szCs w:val="20"/>
        </w:rPr>
        <w:t xml:space="preserve"> into the model, </w:t>
      </w:r>
      <w:r w:rsidR="005B7DCF">
        <w:rPr>
          <w:rFonts w:ascii="Arial" w:hAnsi="Arial" w:cs="Arial"/>
          <w:sz w:val="20"/>
          <w:szCs w:val="20"/>
        </w:rPr>
        <w:t xml:space="preserve">which has been shown to be associated </w:t>
      </w:r>
      <w:r w:rsidR="00881CDE">
        <w:rPr>
          <w:rFonts w:ascii="Arial" w:hAnsi="Arial" w:cs="Arial"/>
          <w:sz w:val="20"/>
          <w:szCs w:val="20"/>
        </w:rPr>
        <w:t>with</w:t>
      </w:r>
      <w:r w:rsidR="005B7DCF">
        <w:rPr>
          <w:rFonts w:ascii="Arial" w:hAnsi="Arial" w:cs="Arial"/>
          <w:sz w:val="20"/>
          <w:szCs w:val="20"/>
        </w:rPr>
        <w:t xml:space="preserve"> the development of resistance</w:t>
      </w:r>
      <w:r w:rsidR="00A91954">
        <w:rPr>
          <w:rFonts w:ascii="Arial" w:hAnsi="Arial" w:cs="Arial"/>
          <w:sz w:val="20"/>
          <w:szCs w:val="20"/>
        </w:rPr>
        <w:t xml:space="preserve"> </w:t>
      </w:r>
      <w:r w:rsidR="00A91954">
        <w:rPr>
          <w:rFonts w:ascii="Arial" w:hAnsi="Arial" w:cs="Arial"/>
          <w:sz w:val="20"/>
          <w:szCs w:val="20"/>
        </w:rPr>
        <w:fldChar w:fldCharType="begin"/>
      </w:r>
      <w:r w:rsidR="00614792">
        <w:rPr>
          <w:rFonts w:ascii="Arial" w:hAnsi="Arial" w:cs="Arial"/>
          <w:sz w:val="20"/>
          <w:szCs w:val="20"/>
        </w:rPr>
        <w:instrText xml:space="preserve"> ADDIN ZOTERO_ITEM {"citationID":"NtLsGGFt","properties":{"unsorted":true,"formattedCitation":"{\\rtf [27,29\\uc0\\u8211{}31]}","plainCitation":"[27,29–31]"},"citationItems":[{"id":618,"uris":["http://zotero.org/users/391236/items/D962EE9J"],"uri":["http://zotero.org/users/391236/items/D962EE9J"],"label":"page"},{"id":173,"uris":["http://zotero.org/users/391236/items/8KBJTKNN"],"uri":["http://zotero.org/users/391236/items/8KBJTKNN"]},{"id":54,"uris":["http://zotero.org/users/391236/items/7WXTT7WZ"],"uri":["http://zotero.org/users/391236/items/7WXTT7WZ"],"label":"page"},{"id":168,"uris":["http://zotero.org/users/391236/items/PDZ6NAT3"],"uri":["http://zotero.org/users/391236/items/PDZ6NAT3"]}]} </w:instrText>
      </w:r>
      <w:r w:rsidR="00A91954">
        <w:rPr>
          <w:rFonts w:ascii="Arial" w:hAnsi="Arial" w:cs="Arial"/>
          <w:sz w:val="20"/>
          <w:szCs w:val="20"/>
        </w:rPr>
        <w:fldChar w:fldCharType="separate"/>
      </w:r>
      <w:r w:rsidR="00614792" w:rsidRPr="00614792">
        <w:rPr>
          <w:rFonts w:ascii="Arial" w:hAnsi="Arial" w:cs="Arial"/>
          <w:sz w:val="20"/>
          <w:szCs w:val="24"/>
        </w:rPr>
        <w:t>[27,29–31]</w:t>
      </w:r>
      <w:r w:rsidR="00A91954">
        <w:rPr>
          <w:rFonts w:ascii="Arial" w:hAnsi="Arial" w:cs="Arial"/>
          <w:sz w:val="20"/>
          <w:szCs w:val="20"/>
        </w:rPr>
        <w:fldChar w:fldCharType="end"/>
      </w:r>
      <w:r w:rsidR="00C5121D">
        <w:rPr>
          <w:rFonts w:ascii="Arial" w:hAnsi="Arial" w:cs="Arial"/>
          <w:sz w:val="20"/>
          <w:szCs w:val="20"/>
        </w:rPr>
        <w:t xml:space="preserve">, could assist in investigating </w:t>
      </w:r>
      <w:r w:rsidR="005B7DCF" w:rsidRPr="00301603">
        <w:rPr>
          <w:rFonts w:ascii="Arial" w:hAnsi="Arial" w:cs="Arial"/>
          <w:bCs/>
          <w:sz w:val="20"/>
          <w:szCs w:val="20"/>
        </w:rPr>
        <w:t xml:space="preserve">the reason for poor response </w:t>
      </w:r>
      <w:r w:rsidR="00881CDE">
        <w:rPr>
          <w:rFonts w:ascii="Arial" w:hAnsi="Arial" w:cs="Arial"/>
          <w:bCs/>
          <w:sz w:val="20"/>
          <w:szCs w:val="20"/>
        </w:rPr>
        <w:t>to</w:t>
      </w:r>
      <w:r w:rsidR="005B7DCF" w:rsidRPr="00301603">
        <w:rPr>
          <w:rFonts w:ascii="Arial" w:hAnsi="Arial" w:cs="Arial"/>
          <w:bCs/>
          <w:sz w:val="20"/>
          <w:szCs w:val="20"/>
        </w:rPr>
        <w:t xml:space="preserve"> second-line treatment </w:t>
      </w:r>
      <w:r w:rsidR="00333EBE" w:rsidRPr="00301603">
        <w:rPr>
          <w:rFonts w:ascii="Arial" w:hAnsi="Arial" w:cs="Arial"/>
          <w:bCs/>
          <w:sz w:val="20"/>
          <w:szCs w:val="20"/>
        </w:rPr>
        <w:fldChar w:fldCharType="begin"/>
      </w:r>
      <w:r w:rsidR="00614792">
        <w:rPr>
          <w:rFonts w:ascii="Arial" w:hAnsi="Arial" w:cs="Arial"/>
          <w:bCs/>
          <w:sz w:val="20"/>
          <w:szCs w:val="20"/>
        </w:rPr>
        <w:instrText xml:space="preserve"> ADDIN ZOTERO_ITEM {"citationID":"xz3dPXzr","properties":{"formattedCitation":"[32]","plainCitation":"[32]"},"citationItems":[{"id":177,"uris":["http://zotero.org/users/391236/items/TZTBCXUZ"],"uri":["http://zotero.org/users/391236/items/TZTBCXUZ"]}]} </w:instrText>
      </w:r>
      <w:r w:rsidR="00333EBE" w:rsidRPr="00301603">
        <w:rPr>
          <w:rFonts w:ascii="Arial" w:hAnsi="Arial" w:cs="Arial"/>
          <w:bCs/>
          <w:sz w:val="20"/>
          <w:szCs w:val="20"/>
        </w:rPr>
        <w:fldChar w:fldCharType="separate"/>
      </w:r>
      <w:r w:rsidR="00614792" w:rsidRPr="00614792">
        <w:rPr>
          <w:rFonts w:ascii="Arial" w:hAnsi="Arial" w:cs="Arial"/>
          <w:sz w:val="20"/>
        </w:rPr>
        <w:t>[32]</w:t>
      </w:r>
      <w:r w:rsidR="00333EBE" w:rsidRPr="00301603">
        <w:rPr>
          <w:rFonts w:ascii="Arial" w:hAnsi="Arial" w:cs="Arial"/>
          <w:sz w:val="20"/>
          <w:szCs w:val="20"/>
        </w:rPr>
        <w:fldChar w:fldCharType="end"/>
      </w:r>
      <w:r w:rsidR="0076364E">
        <w:rPr>
          <w:rFonts w:ascii="Arial" w:hAnsi="Arial" w:cs="Arial"/>
          <w:sz w:val="20"/>
          <w:szCs w:val="20"/>
        </w:rPr>
        <w:t xml:space="preserve">.  </w:t>
      </w:r>
      <w:r w:rsidR="00F9251E">
        <w:rPr>
          <w:rFonts w:ascii="Arial" w:hAnsi="Arial" w:cs="Arial"/>
          <w:sz w:val="20"/>
          <w:szCs w:val="20"/>
        </w:rPr>
        <w:t>However, w</w:t>
      </w:r>
      <w:r w:rsidR="007D4F85" w:rsidRPr="00A94814">
        <w:rPr>
          <w:rFonts w:ascii="Arial" w:hAnsi="Arial" w:cs="Arial"/>
          <w:sz w:val="20"/>
          <w:szCs w:val="20"/>
        </w:rPr>
        <w:t xml:space="preserve">e believe that this model provides a suitable framework with which </w:t>
      </w:r>
      <w:r w:rsidR="00A94814" w:rsidRPr="00A94814">
        <w:rPr>
          <w:rFonts w:ascii="Arial" w:hAnsi="Arial" w:cs="Arial"/>
          <w:sz w:val="20"/>
          <w:szCs w:val="20"/>
        </w:rPr>
        <w:t>to</w:t>
      </w:r>
      <w:r w:rsidR="007D4F85" w:rsidRPr="00A94814">
        <w:rPr>
          <w:rFonts w:ascii="Arial" w:hAnsi="Arial" w:cs="Arial"/>
          <w:sz w:val="20"/>
          <w:szCs w:val="20"/>
        </w:rPr>
        <w:t xml:space="preserve"> </w:t>
      </w:r>
      <w:r w:rsidR="00F9251E">
        <w:rPr>
          <w:rFonts w:ascii="Arial" w:hAnsi="Arial" w:cs="Arial"/>
          <w:sz w:val="20"/>
          <w:szCs w:val="20"/>
        </w:rPr>
        <w:t xml:space="preserve">describe potentials </w:t>
      </w:r>
      <w:r w:rsidR="00881CDE">
        <w:rPr>
          <w:rFonts w:ascii="Arial" w:hAnsi="Arial" w:cs="Arial"/>
          <w:sz w:val="20"/>
          <w:szCs w:val="20"/>
        </w:rPr>
        <w:t>for</w:t>
      </w:r>
      <w:r w:rsidR="00A94814" w:rsidRPr="00A94814">
        <w:rPr>
          <w:rFonts w:ascii="Arial" w:hAnsi="Arial" w:cs="Arial"/>
          <w:sz w:val="20"/>
          <w:szCs w:val="20"/>
        </w:rPr>
        <w:t xml:space="preserve"> </w:t>
      </w:r>
      <w:r w:rsidR="00736650">
        <w:rPr>
          <w:rFonts w:ascii="Arial" w:hAnsi="Arial" w:cs="Arial"/>
          <w:sz w:val="20"/>
          <w:szCs w:val="20"/>
        </w:rPr>
        <w:t>new drug regimens</w:t>
      </w:r>
      <w:r w:rsidR="00A94814" w:rsidRPr="00A94814">
        <w:rPr>
          <w:rFonts w:ascii="Arial" w:hAnsi="Arial" w:cs="Arial"/>
          <w:sz w:val="20"/>
          <w:szCs w:val="20"/>
        </w:rPr>
        <w:t xml:space="preserve"> in the future</w:t>
      </w:r>
      <w:r w:rsidR="00881CDE">
        <w:rPr>
          <w:rFonts w:ascii="Arial" w:hAnsi="Arial" w:cs="Arial"/>
          <w:sz w:val="20"/>
          <w:szCs w:val="20"/>
        </w:rPr>
        <w:t xml:space="preserve">.  </w:t>
      </w:r>
    </w:p>
    <w:p w:rsidR="00C92C9B" w:rsidRDefault="00881CDE" w:rsidP="004B2610">
      <w:pPr>
        <w:tabs>
          <w:tab w:val="left" w:pos="0"/>
        </w:tabs>
        <w:autoSpaceDE w:val="0"/>
        <w:autoSpaceDN w:val="0"/>
        <w:adjustRightInd w:val="0"/>
        <w:spacing w:after="0" w:line="480" w:lineRule="auto"/>
        <w:rPr>
          <w:rFonts w:ascii="Arial" w:hAnsi="Arial" w:cs="Arial"/>
          <w:sz w:val="20"/>
          <w:szCs w:val="20"/>
        </w:rPr>
      </w:pPr>
      <w:r>
        <w:rPr>
          <w:rFonts w:ascii="Arial" w:hAnsi="Arial" w:cs="Arial"/>
          <w:sz w:val="20"/>
          <w:szCs w:val="20"/>
        </w:rPr>
        <w:tab/>
        <w:t>In conclusion, new drug</w:t>
      </w:r>
      <w:r w:rsidR="005141B2">
        <w:rPr>
          <w:rFonts w:ascii="Arial" w:hAnsi="Arial" w:cs="Arial"/>
          <w:sz w:val="20"/>
          <w:szCs w:val="20"/>
        </w:rPr>
        <w:t xml:space="preserve"> regimen</w:t>
      </w:r>
      <w:r>
        <w:rPr>
          <w:rFonts w:ascii="Arial" w:hAnsi="Arial" w:cs="Arial"/>
          <w:sz w:val="20"/>
          <w:szCs w:val="20"/>
        </w:rPr>
        <w:t xml:space="preserve">s with improved toxicity profiles </w:t>
      </w:r>
      <w:r w:rsidR="00981F3F">
        <w:rPr>
          <w:rFonts w:ascii="Arial" w:hAnsi="Arial" w:cs="Arial"/>
          <w:sz w:val="20"/>
          <w:szCs w:val="20"/>
        </w:rPr>
        <w:t>will</w:t>
      </w:r>
      <w:r>
        <w:rPr>
          <w:rFonts w:ascii="Arial" w:hAnsi="Arial" w:cs="Arial"/>
          <w:sz w:val="20"/>
          <w:szCs w:val="20"/>
        </w:rPr>
        <w:t xml:space="preserve"> have the greatest impact on patient prognosis and </w:t>
      </w:r>
      <w:r w:rsidR="00A40D67">
        <w:rPr>
          <w:rFonts w:ascii="Arial" w:hAnsi="Arial" w:cs="Arial"/>
          <w:sz w:val="20"/>
          <w:szCs w:val="20"/>
        </w:rPr>
        <w:t>patient management</w:t>
      </w:r>
      <w:r>
        <w:rPr>
          <w:rFonts w:ascii="Arial" w:hAnsi="Arial" w:cs="Arial"/>
          <w:sz w:val="20"/>
          <w:szCs w:val="20"/>
        </w:rPr>
        <w:t xml:space="preserve"> in the Netherlan</w:t>
      </w:r>
      <w:r w:rsidR="003801A7">
        <w:rPr>
          <w:rFonts w:ascii="Arial" w:hAnsi="Arial" w:cs="Arial"/>
          <w:sz w:val="20"/>
          <w:szCs w:val="20"/>
        </w:rPr>
        <w:t xml:space="preserve">ds. </w:t>
      </w:r>
    </w:p>
    <w:p w:rsidR="003801A7" w:rsidRDefault="003801A7" w:rsidP="004B2610">
      <w:pPr>
        <w:tabs>
          <w:tab w:val="left" w:pos="0"/>
        </w:tabs>
        <w:autoSpaceDE w:val="0"/>
        <w:autoSpaceDN w:val="0"/>
        <w:adjustRightInd w:val="0"/>
        <w:spacing w:after="0" w:line="480" w:lineRule="auto"/>
        <w:rPr>
          <w:rFonts w:ascii="Arial" w:hAnsi="Arial" w:cs="Arial"/>
          <w:sz w:val="20"/>
          <w:szCs w:val="20"/>
        </w:rPr>
      </w:pPr>
    </w:p>
    <w:p w:rsidR="000D4DAD" w:rsidRDefault="000D4DAD" w:rsidP="004B2610">
      <w:pPr>
        <w:spacing w:after="0" w:line="480" w:lineRule="auto"/>
        <w:rPr>
          <w:rFonts w:ascii="Arial" w:eastAsia="Calibri" w:hAnsi="Arial" w:cs="Arial"/>
          <w:b/>
          <w:color w:val="000000"/>
          <w:u w:val="single"/>
        </w:rPr>
      </w:pPr>
    </w:p>
    <w:p w:rsidR="004B2610" w:rsidRDefault="004B2610" w:rsidP="004B2610">
      <w:pPr>
        <w:spacing w:after="0" w:line="480" w:lineRule="auto"/>
        <w:rPr>
          <w:rFonts w:ascii="Arial" w:eastAsia="Calibri" w:hAnsi="Arial" w:cs="Arial"/>
          <w:b/>
          <w:color w:val="000000"/>
          <w:u w:val="single"/>
        </w:rPr>
      </w:pPr>
    </w:p>
    <w:p w:rsidR="004B2610" w:rsidRDefault="004B2610" w:rsidP="004B2610">
      <w:pPr>
        <w:spacing w:after="0" w:line="480" w:lineRule="auto"/>
        <w:rPr>
          <w:rFonts w:ascii="Arial" w:eastAsia="Calibri" w:hAnsi="Arial" w:cs="Arial"/>
          <w:b/>
          <w:color w:val="000000"/>
          <w:u w:val="single"/>
        </w:rPr>
      </w:pPr>
    </w:p>
    <w:p w:rsidR="000A3307" w:rsidRDefault="000A3307" w:rsidP="004B2610">
      <w:pPr>
        <w:spacing w:after="0" w:line="480" w:lineRule="auto"/>
        <w:rPr>
          <w:rFonts w:ascii="Arial" w:eastAsia="Calibri" w:hAnsi="Arial" w:cs="Arial"/>
          <w:b/>
          <w:color w:val="000000"/>
          <w:u w:val="single"/>
        </w:rPr>
      </w:pPr>
    </w:p>
    <w:p w:rsidR="000A3307" w:rsidRDefault="000A3307" w:rsidP="004B2610">
      <w:pPr>
        <w:spacing w:after="0" w:line="480" w:lineRule="auto"/>
        <w:rPr>
          <w:rFonts w:ascii="Arial" w:eastAsia="Calibri" w:hAnsi="Arial" w:cs="Arial"/>
          <w:b/>
          <w:color w:val="000000"/>
          <w:u w:val="single"/>
        </w:rPr>
      </w:pPr>
    </w:p>
    <w:p w:rsidR="000A3307" w:rsidRDefault="000A3307" w:rsidP="004B2610">
      <w:pPr>
        <w:spacing w:after="0" w:line="480" w:lineRule="auto"/>
        <w:rPr>
          <w:rFonts w:ascii="Arial" w:eastAsia="Calibri" w:hAnsi="Arial" w:cs="Arial"/>
          <w:b/>
          <w:color w:val="000000"/>
          <w:u w:val="single"/>
        </w:rPr>
      </w:pPr>
    </w:p>
    <w:p w:rsidR="000A3307" w:rsidRDefault="000A3307" w:rsidP="004B2610">
      <w:pPr>
        <w:spacing w:after="0" w:line="480" w:lineRule="auto"/>
        <w:rPr>
          <w:rFonts w:ascii="Arial" w:eastAsia="Calibri" w:hAnsi="Arial" w:cs="Arial"/>
          <w:b/>
          <w:color w:val="000000"/>
          <w:u w:val="single"/>
        </w:rPr>
      </w:pPr>
    </w:p>
    <w:p w:rsidR="000A3307" w:rsidRDefault="000A3307" w:rsidP="004B2610">
      <w:pPr>
        <w:spacing w:after="0" w:line="480" w:lineRule="auto"/>
        <w:rPr>
          <w:rFonts w:ascii="Arial" w:eastAsia="Calibri" w:hAnsi="Arial" w:cs="Arial"/>
          <w:b/>
          <w:color w:val="000000"/>
          <w:u w:val="single"/>
        </w:rPr>
      </w:pPr>
    </w:p>
    <w:p w:rsidR="000A3307" w:rsidRDefault="000A3307" w:rsidP="004B2610">
      <w:pPr>
        <w:spacing w:after="0" w:line="480" w:lineRule="auto"/>
        <w:rPr>
          <w:rFonts w:ascii="Arial" w:eastAsia="Calibri" w:hAnsi="Arial" w:cs="Arial"/>
          <w:b/>
          <w:color w:val="000000"/>
          <w:u w:val="single"/>
        </w:rPr>
      </w:pPr>
    </w:p>
    <w:p w:rsidR="000A3307" w:rsidRDefault="000A3307" w:rsidP="004B2610">
      <w:pPr>
        <w:spacing w:after="0" w:line="480" w:lineRule="auto"/>
        <w:rPr>
          <w:rFonts w:ascii="Arial" w:eastAsia="Calibri" w:hAnsi="Arial" w:cs="Arial"/>
          <w:b/>
          <w:color w:val="000000"/>
          <w:u w:val="single"/>
        </w:rPr>
      </w:pPr>
    </w:p>
    <w:p w:rsidR="00C07677" w:rsidRDefault="00C07677" w:rsidP="004B2610">
      <w:pPr>
        <w:spacing w:after="0" w:line="480" w:lineRule="auto"/>
        <w:rPr>
          <w:rFonts w:ascii="Arial" w:eastAsia="Calibri" w:hAnsi="Arial" w:cs="Arial"/>
          <w:b/>
          <w:color w:val="000000"/>
          <w:u w:val="single"/>
        </w:rPr>
      </w:pPr>
      <w:r>
        <w:rPr>
          <w:rFonts w:ascii="Arial" w:eastAsia="Calibri" w:hAnsi="Arial" w:cs="Arial"/>
          <w:b/>
          <w:color w:val="000000"/>
          <w:u w:val="single"/>
        </w:rPr>
        <w:lastRenderedPageBreak/>
        <w:t>Acknowledgment</w:t>
      </w:r>
    </w:p>
    <w:p w:rsidR="00C07677" w:rsidRPr="004B2610" w:rsidRDefault="00C07677" w:rsidP="00C07677">
      <w:pPr>
        <w:tabs>
          <w:tab w:val="left" w:pos="0"/>
        </w:tabs>
        <w:autoSpaceDE w:val="0"/>
        <w:autoSpaceDN w:val="0"/>
        <w:adjustRightInd w:val="0"/>
        <w:spacing w:after="0" w:line="480" w:lineRule="auto"/>
        <w:rPr>
          <w:rFonts w:ascii="Arial" w:eastAsia="Calibri" w:hAnsi="Arial" w:cs="Arial"/>
          <w:color w:val="000000"/>
          <w:sz w:val="20"/>
          <w:szCs w:val="20"/>
        </w:rPr>
      </w:pPr>
      <w:r w:rsidRPr="004B2610">
        <w:rPr>
          <w:rFonts w:ascii="Arial" w:eastAsia="Calibri" w:hAnsi="Arial" w:cs="Arial"/>
          <w:color w:val="000000"/>
          <w:sz w:val="20"/>
          <w:szCs w:val="20"/>
        </w:rPr>
        <w:t xml:space="preserve">Mikaela Smit would like to thank the Medical Research Council for funding this research.  </w:t>
      </w:r>
    </w:p>
    <w:p w:rsidR="00C07677" w:rsidRDefault="00C07677" w:rsidP="004B2610">
      <w:pPr>
        <w:spacing w:after="0" w:line="480" w:lineRule="auto"/>
        <w:rPr>
          <w:rFonts w:ascii="Arial" w:eastAsia="Calibri" w:hAnsi="Arial" w:cs="Arial"/>
          <w:b/>
          <w:color w:val="000000"/>
          <w:u w:val="single"/>
        </w:rPr>
      </w:pPr>
    </w:p>
    <w:p w:rsidR="000A3307" w:rsidRDefault="000A3307" w:rsidP="004B2610">
      <w:pPr>
        <w:spacing w:after="0" w:line="480" w:lineRule="auto"/>
        <w:rPr>
          <w:rFonts w:ascii="Arial" w:eastAsia="Calibri" w:hAnsi="Arial" w:cs="Arial"/>
          <w:b/>
          <w:color w:val="000000"/>
          <w:u w:val="single"/>
        </w:rPr>
      </w:pPr>
    </w:p>
    <w:p w:rsidR="000A3307" w:rsidRDefault="000A3307" w:rsidP="004B2610">
      <w:pPr>
        <w:spacing w:after="0" w:line="480" w:lineRule="auto"/>
        <w:rPr>
          <w:rFonts w:ascii="Arial" w:eastAsia="Calibri" w:hAnsi="Arial" w:cs="Arial"/>
          <w:b/>
          <w:color w:val="000000"/>
          <w:u w:val="single"/>
        </w:rPr>
      </w:pPr>
    </w:p>
    <w:p w:rsidR="000A3307" w:rsidRDefault="000A3307" w:rsidP="004B2610">
      <w:pPr>
        <w:spacing w:after="0" w:line="480" w:lineRule="auto"/>
        <w:rPr>
          <w:rFonts w:ascii="Arial" w:eastAsia="Calibri" w:hAnsi="Arial" w:cs="Arial"/>
          <w:b/>
          <w:color w:val="000000"/>
          <w:u w:val="single"/>
        </w:rPr>
      </w:pPr>
    </w:p>
    <w:p w:rsidR="000A3307" w:rsidRDefault="000A3307" w:rsidP="004B2610">
      <w:pPr>
        <w:spacing w:after="0" w:line="480" w:lineRule="auto"/>
        <w:rPr>
          <w:rFonts w:ascii="Arial" w:eastAsia="Calibri" w:hAnsi="Arial" w:cs="Arial"/>
          <w:b/>
          <w:color w:val="000000"/>
          <w:u w:val="single"/>
        </w:rPr>
      </w:pPr>
    </w:p>
    <w:p w:rsidR="00C07677" w:rsidRDefault="00C07677" w:rsidP="004B2610">
      <w:pPr>
        <w:spacing w:after="0" w:line="480" w:lineRule="auto"/>
        <w:rPr>
          <w:rFonts w:ascii="Arial" w:eastAsia="Calibri" w:hAnsi="Arial" w:cs="Arial"/>
          <w:b/>
          <w:color w:val="000000"/>
          <w:u w:val="single"/>
        </w:rPr>
      </w:pPr>
    </w:p>
    <w:p w:rsidR="00C07677" w:rsidRDefault="00C07677" w:rsidP="00C07677">
      <w:pPr>
        <w:spacing w:after="0" w:line="480" w:lineRule="auto"/>
        <w:rPr>
          <w:rFonts w:ascii="Arial" w:eastAsia="Calibri" w:hAnsi="Arial" w:cs="Arial"/>
          <w:b/>
          <w:color w:val="000000"/>
          <w:u w:val="single"/>
        </w:rPr>
      </w:pPr>
    </w:p>
    <w:p w:rsidR="00C07677" w:rsidRDefault="00C07677" w:rsidP="00C07677">
      <w:pPr>
        <w:spacing w:after="0" w:line="480" w:lineRule="auto"/>
        <w:rPr>
          <w:rFonts w:ascii="Arial" w:eastAsia="Calibri" w:hAnsi="Arial" w:cs="Arial"/>
          <w:b/>
          <w:color w:val="000000"/>
          <w:u w:val="single"/>
        </w:rPr>
      </w:pPr>
    </w:p>
    <w:p w:rsidR="00C07677" w:rsidRDefault="00C07677" w:rsidP="00C07677">
      <w:pPr>
        <w:spacing w:after="0" w:line="480" w:lineRule="auto"/>
        <w:rPr>
          <w:rFonts w:ascii="Arial" w:eastAsia="Calibri" w:hAnsi="Arial" w:cs="Arial"/>
          <w:b/>
          <w:color w:val="000000"/>
          <w:u w:val="single"/>
        </w:rPr>
      </w:pPr>
    </w:p>
    <w:p w:rsidR="00C07677" w:rsidRDefault="00C07677" w:rsidP="00C07677">
      <w:pPr>
        <w:spacing w:after="0" w:line="480" w:lineRule="auto"/>
        <w:rPr>
          <w:rFonts w:ascii="Arial" w:eastAsia="Calibri" w:hAnsi="Arial" w:cs="Arial"/>
          <w:b/>
          <w:color w:val="000000"/>
          <w:u w:val="single"/>
        </w:rPr>
      </w:pPr>
    </w:p>
    <w:p w:rsidR="00C07677" w:rsidRDefault="00C07677" w:rsidP="00C07677">
      <w:pPr>
        <w:spacing w:after="0" w:line="480" w:lineRule="auto"/>
        <w:rPr>
          <w:rFonts w:ascii="Arial" w:eastAsia="Calibri" w:hAnsi="Arial" w:cs="Arial"/>
          <w:b/>
          <w:color w:val="000000"/>
          <w:u w:val="single"/>
        </w:rPr>
      </w:pPr>
    </w:p>
    <w:p w:rsidR="00C07677" w:rsidRDefault="00C07677" w:rsidP="00C07677">
      <w:pPr>
        <w:spacing w:after="0" w:line="480" w:lineRule="auto"/>
        <w:rPr>
          <w:rFonts w:ascii="Arial" w:eastAsia="Calibri" w:hAnsi="Arial" w:cs="Arial"/>
          <w:b/>
          <w:color w:val="000000"/>
          <w:u w:val="single"/>
        </w:rPr>
      </w:pPr>
    </w:p>
    <w:p w:rsidR="00C07677" w:rsidRDefault="00C07677" w:rsidP="00C07677">
      <w:pPr>
        <w:spacing w:after="0" w:line="480" w:lineRule="auto"/>
        <w:rPr>
          <w:rFonts w:ascii="Arial" w:eastAsia="Calibri" w:hAnsi="Arial" w:cs="Arial"/>
          <w:b/>
          <w:color w:val="000000"/>
          <w:u w:val="single"/>
        </w:rPr>
      </w:pPr>
    </w:p>
    <w:p w:rsidR="00C07677" w:rsidRDefault="00C07677" w:rsidP="00C07677">
      <w:pPr>
        <w:spacing w:after="0" w:line="480" w:lineRule="auto"/>
        <w:rPr>
          <w:rFonts w:ascii="Arial" w:eastAsia="Calibri" w:hAnsi="Arial" w:cs="Arial"/>
          <w:b/>
          <w:color w:val="000000"/>
          <w:u w:val="single"/>
        </w:rPr>
      </w:pPr>
    </w:p>
    <w:p w:rsidR="00C07677" w:rsidRDefault="00C07677" w:rsidP="00C07677">
      <w:pPr>
        <w:spacing w:after="0" w:line="480" w:lineRule="auto"/>
        <w:rPr>
          <w:rFonts w:ascii="Arial" w:eastAsia="Calibri" w:hAnsi="Arial" w:cs="Arial"/>
          <w:b/>
          <w:color w:val="000000"/>
          <w:u w:val="single"/>
        </w:rPr>
      </w:pPr>
    </w:p>
    <w:p w:rsidR="00C07677" w:rsidRDefault="00C07677" w:rsidP="00C07677">
      <w:pPr>
        <w:spacing w:after="0" w:line="480" w:lineRule="auto"/>
        <w:rPr>
          <w:rFonts w:ascii="Arial" w:eastAsia="Calibri" w:hAnsi="Arial" w:cs="Arial"/>
          <w:b/>
          <w:color w:val="000000"/>
          <w:u w:val="single"/>
        </w:rPr>
      </w:pPr>
    </w:p>
    <w:p w:rsidR="00C07677" w:rsidRDefault="00C07677" w:rsidP="00C07677">
      <w:pPr>
        <w:spacing w:after="0" w:line="480" w:lineRule="auto"/>
        <w:rPr>
          <w:rFonts w:ascii="Arial" w:eastAsia="Calibri" w:hAnsi="Arial" w:cs="Arial"/>
          <w:b/>
          <w:color w:val="000000"/>
          <w:u w:val="single"/>
        </w:rPr>
      </w:pPr>
    </w:p>
    <w:p w:rsidR="00C07677" w:rsidRDefault="00C07677" w:rsidP="00C07677">
      <w:pPr>
        <w:spacing w:after="0" w:line="480" w:lineRule="auto"/>
        <w:rPr>
          <w:rFonts w:ascii="Arial" w:eastAsia="Calibri" w:hAnsi="Arial" w:cs="Arial"/>
          <w:b/>
          <w:color w:val="000000"/>
          <w:u w:val="single"/>
        </w:rPr>
      </w:pPr>
    </w:p>
    <w:p w:rsidR="00C07677" w:rsidRDefault="00C07677" w:rsidP="00C07677">
      <w:pPr>
        <w:spacing w:after="0" w:line="480" w:lineRule="auto"/>
        <w:rPr>
          <w:rFonts w:ascii="Arial" w:eastAsia="Calibri" w:hAnsi="Arial" w:cs="Arial"/>
          <w:b/>
          <w:color w:val="000000"/>
          <w:u w:val="single"/>
        </w:rPr>
      </w:pPr>
    </w:p>
    <w:p w:rsidR="00C07677" w:rsidRDefault="00C07677" w:rsidP="00C07677">
      <w:pPr>
        <w:spacing w:after="0" w:line="480" w:lineRule="auto"/>
        <w:rPr>
          <w:rFonts w:ascii="Arial" w:eastAsia="Calibri" w:hAnsi="Arial" w:cs="Arial"/>
          <w:b/>
          <w:color w:val="000000"/>
          <w:u w:val="single"/>
        </w:rPr>
      </w:pPr>
    </w:p>
    <w:p w:rsidR="00C07677" w:rsidRDefault="00C07677" w:rsidP="004B2610">
      <w:pPr>
        <w:spacing w:after="0" w:line="480" w:lineRule="auto"/>
        <w:rPr>
          <w:rFonts w:ascii="Arial" w:eastAsia="Calibri" w:hAnsi="Arial" w:cs="Arial"/>
          <w:b/>
          <w:color w:val="000000"/>
          <w:u w:val="single"/>
        </w:rPr>
      </w:pPr>
    </w:p>
    <w:p w:rsidR="00C07677" w:rsidRDefault="00C07677" w:rsidP="004B2610">
      <w:pPr>
        <w:spacing w:after="0" w:line="480" w:lineRule="auto"/>
        <w:rPr>
          <w:rFonts w:ascii="Arial" w:eastAsia="Calibri" w:hAnsi="Arial" w:cs="Arial"/>
          <w:b/>
          <w:color w:val="000000"/>
          <w:u w:val="single"/>
        </w:rPr>
      </w:pPr>
    </w:p>
    <w:p w:rsidR="00C07677" w:rsidRDefault="00C07677" w:rsidP="004B2610">
      <w:pPr>
        <w:spacing w:after="0" w:line="480" w:lineRule="auto"/>
        <w:rPr>
          <w:rFonts w:ascii="Arial" w:eastAsia="Calibri" w:hAnsi="Arial" w:cs="Arial"/>
          <w:b/>
          <w:color w:val="000000"/>
          <w:u w:val="single"/>
        </w:rPr>
      </w:pPr>
    </w:p>
    <w:p w:rsidR="00C07677" w:rsidRDefault="00C07677" w:rsidP="004B2610">
      <w:pPr>
        <w:spacing w:after="0" w:line="480" w:lineRule="auto"/>
        <w:rPr>
          <w:rFonts w:ascii="Arial" w:eastAsia="Calibri" w:hAnsi="Arial" w:cs="Arial"/>
          <w:b/>
          <w:color w:val="000000"/>
          <w:u w:val="single"/>
        </w:rPr>
      </w:pPr>
    </w:p>
    <w:p w:rsidR="00392552" w:rsidRDefault="00392552" w:rsidP="004B2610">
      <w:pPr>
        <w:spacing w:after="0" w:line="480" w:lineRule="auto"/>
        <w:rPr>
          <w:rFonts w:ascii="Arial" w:eastAsia="Calibri" w:hAnsi="Arial" w:cs="Arial"/>
          <w:b/>
          <w:color w:val="000000"/>
          <w:u w:val="single"/>
        </w:rPr>
      </w:pPr>
    </w:p>
    <w:p w:rsidR="00A9397C" w:rsidRPr="00301603" w:rsidRDefault="00A9397C" w:rsidP="00455673">
      <w:pPr>
        <w:spacing w:after="0" w:line="480" w:lineRule="auto"/>
        <w:rPr>
          <w:rFonts w:ascii="Arial" w:eastAsia="Calibri" w:hAnsi="Arial" w:cs="Arial"/>
          <w:b/>
          <w:color w:val="000000"/>
          <w:sz w:val="20"/>
          <w:szCs w:val="20"/>
        </w:rPr>
      </w:pPr>
      <w:r w:rsidRPr="00A40D67">
        <w:rPr>
          <w:rFonts w:ascii="Arial" w:eastAsia="Calibri" w:hAnsi="Arial" w:cs="Arial"/>
          <w:b/>
          <w:color w:val="000000"/>
          <w:u w:val="single"/>
        </w:rPr>
        <w:lastRenderedPageBreak/>
        <w:t>References</w:t>
      </w:r>
    </w:p>
    <w:p w:rsidR="0045026F" w:rsidRPr="0045026F" w:rsidRDefault="00333EBE" w:rsidP="0045026F">
      <w:pPr>
        <w:pStyle w:val="Bibliography"/>
        <w:rPr>
          <w:rFonts w:ascii="Arial" w:hAnsi="Arial" w:cs="Arial"/>
          <w:sz w:val="20"/>
        </w:rPr>
      </w:pPr>
      <w:r w:rsidRPr="00301603">
        <w:rPr>
          <w:rFonts w:ascii="Arial" w:eastAsia="Calibri" w:hAnsi="Arial" w:cs="Arial"/>
          <w:color w:val="000000"/>
          <w:sz w:val="20"/>
          <w:szCs w:val="20"/>
        </w:rPr>
        <w:fldChar w:fldCharType="begin"/>
      </w:r>
      <w:r w:rsidR="0045026F">
        <w:rPr>
          <w:rFonts w:ascii="Arial" w:eastAsia="Calibri" w:hAnsi="Arial" w:cs="Arial"/>
          <w:color w:val="000000"/>
          <w:sz w:val="20"/>
          <w:szCs w:val="20"/>
        </w:rPr>
        <w:instrText xml:space="preserve"> ADDIN ZOTERO_BIBL {"custom":[]} </w:instrText>
      </w:r>
      <w:r w:rsidRPr="00301603">
        <w:rPr>
          <w:rFonts w:ascii="Arial" w:eastAsia="Calibri" w:hAnsi="Arial" w:cs="Arial"/>
          <w:color w:val="000000"/>
          <w:sz w:val="20"/>
          <w:szCs w:val="20"/>
        </w:rPr>
        <w:fldChar w:fldCharType="separate"/>
      </w:r>
      <w:r w:rsidR="0045026F" w:rsidRPr="0045026F">
        <w:rPr>
          <w:rFonts w:ascii="Arial" w:hAnsi="Arial" w:cs="Arial"/>
          <w:sz w:val="20"/>
        </w:rPr>
        <w:t xml:space="preserve">1 </w:t>
      </w:r>
      <w:r w:rsidR="0045026F" w:rsidRPr="0045026F">
        <w:rPr>
          <w:rFonts w:ascii="Arial" w:hAnsi="Arial" w:cs="Arial"/>
          <w:sz w:val="20"/>
        </w:rPr>
        <w:tab/>
        <w:t xml:space="preserve">The Antiretroviral Therapy Cohort Collaboration. Life expectancy of individuals on combination antiretroviral  therapy in high-income countries: a collaborative analysis of  14 cohort studies. </w:t>
      </w:r>
      <w:r w:rsidR="0045026F" w:rsidRPr="0045026F">
        <w:rPr>
          <w:rFonts w:ascii="Arial" w:hAnsi="Arial" w:cs="Arial"/>
          <w:i/>
          <w:iCs/>
          <w:sz w:val="20"/>
        </w:rPr>
        <w:t>Lancet</w:t>
      </w:r>
      <w:r w:rsidR="0045026F" w:rsidRPr="0045026F">
        <w:rPr>
          <w:rFonts w:ascii="Arial" w:hAnsi="Arial" w:cs="Arial"/>
          <w:sz w:val="20"/>
        </w:rPr>
        <w:t xml:space="preserve"> 2008; </w:t>
      </w:r>
      <w:r w:rsidR="0045026F" w:rsidRPr="0045026F">
        <w:rPr>
          <w:rFonts w:ascii="Arial" w:hAnsi="Arial" w:cs="Arial"/>
          <w:b/>
          <w:bCs/>
          <w:sz w:val="20"/>
        </w:rPr>
        <w:t>372</w:t>
      </w:r>
      <w:r w:rsidR="0045026F" w:rsidRPr="0045026F">
        <w:rPr>
          <w:rFonts w:ascii="Arial" w:hAnsi="Arial" w:cs="Arial"/>
          <w:sz w:val="20"/>
        </w:rPr>
        <w:t>:293–299.</w:t>
      </w:r>
    </w:p>
    <w:p w:rsidR="0045026F" w:rsidRPr="0045026F" w:rsidRDefault="0045026F" w:rsidP="0045026F">
      <w:pPr>
        <w:pStyle w:val="Bibliography"/>
        <w:rPr>
          <w:rFonts w:ascii="Arial" w:hAnsi="Arial" w:cs="Arial"/>
          <w:sz w:val="20"/>
        </w:rPr>
      </w:pPr>
      <w:r w:rsidRPr="0045026F">
        <w:rPr>
          <w:rFonts w:ascii="Arial" w:hAnsi="Arial" w:cs="Arial"/>
          <w:sz w:val="20"/>
        </w:rPr>
        <w:t xml:space="preserve">2 </w:t>
      </w:r>
      <w:r w:rsidRPr="0045026F">
        <w:rPr>
          <w:rFonts w:ascii="Arial" w:hAnsi="Arial" w:cs="Arial"/>
          <w:sz w:val="20"/>
        </w:rPr>
        <w:tab/>
        <w:t xml:space="preserve">Willig JH, Abroms S, Westfall AO, Routman J, Adusumilli S, Varshney M, </w:t>
      </w:r>
      <w:r w:rsidRPr="0045026F">
        <w:rPr>
          <w:rFonts w:ascii="Arial" w:hAnsi="Arial" w:cs="Arial"/>
          <w:i/>
          <w:iCs/>
          <w:sz w:val="20"/>
        </w:rPr>
        <w:t>et al.</w:t>
      </w:r>
      <w:r w:rsidRPr="0045026F">
        <w:rPr>
          <w:rFonts w:ascii="Arial" w:hAnsi="Arial" w:cs="Arial"/>
          <w:sz w:val="20"/>
        </w:rPr>
        <w:t xml:space="preserve"> Increased regimen durability in the era of once-daily fixed-dose combination antiretroviral therapy. </w:t>
      </w:r>
      <w:r w:rsidRPr="0045026F">
        <w:rPr>
          <w:rFonts w:ascii="Arial" w:hAnsi="Arial" w:cs="Arial"/>
          <w:i/>
          <w:iCs/>
          <w:sz w:val="20"/>
        </w:rPr>
        <w:t>AIDS</w:t>
      </w:r>
      <w:r w:rsidRPr="0045026F">
        <w:rPr>
          <w:rFonts w:ascii="Arial" w:hAnsi="Arial" w:cs="Arial"/>
          <w:sz w:val="20"/>
        </w:rPr>
        <w:t xml:space="preserve"> 2008; </w:t>
      </w:r>
      <w:r w:rsidRPr="0045026F">
        <w:rPr>
          <w:rFonts w:ascii="Arial" w:hAnsi="Arial" w:cs="Arial"/>
          <w:b/>
          <w:bCs/>
          <w:sz w:val="20"/>
        </w:rPr>
        <w:t>22</w:t>
      </w:r>
      <w:r w:rsidRPr="0045026F">
        <w:rPr>
          <w:rFonts w:ascii="Arial" w:hAnsi="Arial" w:cs="Arial"/>
          <w:sz w:val="20"/>
        </w:rPr>
        <w:t>:1951–1960.</w:t>
      </w:r>
    </w:p>
    <w:p w:rsidR="0045026F" w:rsidRPr="0045026F" w:rsidRDefault="0045026F" w:rsidP="0045026F">
      <w:pPr>
        <w:pStyle w:val="Bibliography"/>
        <w:rPr>
          <w:rFonts w:ascii="Arial" w:hAnsi="Arial" w:cs="Arial"/>
          <w:sz w:val="20"/>
        </w:rPr>
      </w:pPr>
      <w:r w:rsidRPr="0045026F">
        <w:rPr>
          <w:rFonts w:ascii="Arial" w:hAnsi="Arial" w:cs="Arial"/>
          <w:sz w:val="20"/>
        </w:rPr>
        <w:t xml:space="preserve">3 </w:t>
      </w:r>
      <w:r w:rsidRPr="0045026F">
        <w:rPr>
          <w:rFonts w:ascii="Arial" w:hAnsi="Arial" w:cs="Arial"/>
          <w:sz w:val="20"/>
        </w:rPr>
        <w:tab/>
        <w:t xml:space="preserve">Palmisano L, Vella S. A brief history of antiretroviral therapy of HIV infection: success and challenges. </w:t>
      </w:r>
      <w:r w:rsidRPr="0045026F">
        <w:rPr>
          <w:rFonts w:ascii="Arial" w:hAnsi="Arial" w:cs="Arial"/>
          <w:i/>
          <w:iCs/>
          <w:sz w:val="20"/>
        </w:rPr>
        <w:t>Ann Ist Super Sanita</w:t>
      </w:r>
      <w:r w:rsidRPr="0045026F">
        <w:rPr>
          <w:rFonts w:ascii="Arial" w:hAnsi="Arial" w:cs="Arial"/>
          <w:sz w:val="20"/>
        </w:rPr>
        <w:t xml:space="preserve"> 2011; </w:t>
      </w:r>
      <w:r w:rsidRPr="0045026F">
        <w:rPr>
          <w:rFonts w:ascii="Arial" w:hAnsi="Arial" w:cs="Arial"/>
          <w:b/>
          <w:bCs/>
          <w:sz w:val="20"/>
        </w:rPr>
        <w:t>47</w:t>
      </w:r>
      <w:r w:rsidRPr="0045026F">
        <w:rPr>
          <w:rFonts w:ascii="Arial" w:hAnsi="Arial" w:cs="Arial"/>
          <w:sz w:val="20"/>
        </w:rPr>
        <w:t>:44–48.</w:t>
      </w:r>
    </w:p>
    <w:p w:rsidR="0045026F" w:rsidRPr="0045026F" w:rsidRDefault="0045026F" w:rsidP="0045026F">
      <w:pPr>
        <w:pStyle w:val="Bibliography"/>
        <w:rPr>
          <w:rFonts w:ascii="Arial" w:hAnsi="Arial" w:cs="Arial"/>
          <w:sz w:val="20"/>
        </w:rPr>
      </w:pPr>
      <w:r w:rsidRPr="0045026F">
        <w:rPr>
          <w:rFonts w:ascii="Arial" w:hAnsi="Arial" w:cs="Arial"/>
          <w:sz w:val="20"/>
        </w:rPr>
        <w:t xml:space="preserve">4 </w:t>
      </w:r>
      <w:r w:rsidRPr="0045026F">
        <w:rPr>
          <w:rFonts w:ascii="Arial" w:hAnsi="Arial" w:cs="Arial"/>
          <w:sz w:val="20"/>
        </w:rPr>
        <w:tab/>
        <w:t xml:space="preserve">Mocroft A, Vella S, Benfield TL, Chiesi A, Miller V, Gargalianos P, </w:t>
      </w:r>
      <w:r w:rsidRPr="0045026F">
        <w:rPr>
          <w:rFonts w:ascii="Arial" w:hAnsi="Arial" w:cs="Arial"/>
          <w:i/>
          <w:iCs/>
          <w:sz w:val="20"/>
        </w:rPr>
        <w:t>et al.</w:t>
      </w:r>
      <w:r w:rsidRPr="0045026F">
        <w:rPr>
          <w:rFonts w:ascii="Arial" w:hAnsi="Arial" w:cs="Arial"/>
          <w:sz w:val="20"/>
        </w:rPr>
        <w:t xml:space="preserve"> Changing patterns of mortality across Europe in patients infected with HIV-1. EuroSIDA Study Group. </w:t>
      </w:r>
      <w:r w:rsidRPr="0045026F">
        <w:rPr>
          <w:rFonts w:ascii="Arial" w:hAnsi="Arial" w:cs="Arial"/>
          <w:i/>
          <w:iCs/>
          <w:sz w:val="20"/>
        </w:rPr>
        <w:t>Lancet</w:t>
      </w:r>
      <w:r w:rsidRPr="0045026F">
        <w:rPr>
          <w:rFonts w:ascii="Arial" w:hAnsi="Arial" w:cs="Arial"/>
          <w:sz w:val="20"/>
        </w:rPr>
        <w:t xml:space="preserve"> 1998; </w:t>
      </w:r>
      <w:r w:rsidRPr="0045026F">
        <w:rPr>
          <w:rFonts w:ascii="Arial" w:hAnsi="Arial" w:cs="Arial"/>
          <w:b/>
          <w:bCs/>
          <w:sz w:val="20"/>
        </w:rPr>
        <w:t>352</w:t>
      </w:r>
      <w:r w:rsidRPr="0045026F">
        <w:rPr>
          <w:rFonts w:ascii="Arial" w:hAnsi="Arial" w:cs="Arial"/>
          <w:sz w:val="20"/>
        </w:rPr>
        <w:t>:1725–1730.</w:t>
      </w:r>
    </w:p>
    <w:p w:rsidR="0045026F" w:rsidRPr="0045026F" w:rsidRDefault="0045026F" w:rsidP="0045026F">
      <w:pPr>
        <w:pStyle w:val="Bibliography"/>
        <w:rPr>
          <w:rFonts w:ascii="Arial" w:hAnsi="Arial" w:cs="Arial"/>
          <w:sz w:val="20"/>
        </w:rPr>
      </w:pPr>
      <w:r w:rsidRPr="0045026F">
        <w:rPr>
          <w:rFonts w:ascii="Arial" w:hAnsi="Arial" w:cs="Arial"/>
          <w:sz w:val="20"/>
        </w:rPr>
        <w:t xml:space="preserve">5 </w:t>
      </w:r>
      <w:r w:rsidRPr="0045026F">
        <w:rPr>
          <w:rFonts w:ascii="Arial" w:hAnsi="Arial" w:cs="Arial"/>
          <w:sz w:val="20"/>
        </w:rPr>
        <w:tab/>
        <w:t xml:space="preserve">Lohse N, Hansen A-BE, Pedersen G, Kronborg G, Gerstoft J, Sørensen HT, </w:t>
      </w:r>
      <w:r w:rsidRPr="0045026F">
        <w:rPr>
          <w:rFonts w:ascii="Arial" w:hAnsi="Arial" w:cs="Arial"/>
          <w:i/>
          <w:iCs/>
          <w:sz w:val="20"/>
        </w:rPr>
        <w:t>et al.</w:t>
      </w:r>
      <w:r w:rsidRPr="0045026F">
        <w:rPr>
          <w:rFonts w:ascii="Arial" w:hAnsi="Arial" w:cs="Arial"/>
          <w:sz w:val="20"/>
        </w:rPr>
        <w:t xml:space="preserve"> Survival of persons with and without HIV infection in Denmark, 1995-2005. </w:t>
      </w:r>
      <w:r w:rsidRPr="0045026F">
        <w:rPr>
          <w:rFonts w:ascii="Arial" w:hAnsi="Arial" w:cs="Arial"/>
          <w:i/>
          <w:iCs/>
          <w:sz w:val="20"/>
        </w:rPr>
        <w:t>Ann Intern Med</w:t>
      </w:r>
      <w:r w:rsidRPr="0045026F">
        <w:rPr>
          <w:rFonts w:ascii="Arial" w:hAnsi="Arial" w:cs="Arial"/>
          <w:sz w:val="20"/>
        </w:rPr>
        <w:t xml:space="preserve"> 2007; </w:t>
      </w:r>
      <w:r w:rsidRPr="0045026F">
        <w:rPr>
          <w:rFonts w:ascii="Arial" w:hAnsi="Arial" w:cs="Arial"/>
          <w:b/>
          <w:bCs/>
          <w:sz w:val="20"/>
        </w:rPr>
        <w:t>146</w:t>
      </w:r>
      <w:r w:rsidRPr="0045026F">
        <w:rPr>
          <w:rFonts w:ascii="Arial" w:hAnsi="Arial" w:cs="Arial"/>
          <w:sz w:val="20"/>
        </w:rPr>
        <w:t>:87–95.</w:t>
      </w:r>
    </w:p>
    <w:p w:rsidR="0045026F" w:rsidRPr="0045026F" w:rsidRDefault="0045026F" w:rsidP="0045026F">
      <w:pPr>
        <w:pStyle w:val="Bibliography"/>
        <w:rPr>
          <w:rFonts w:ascii="Arial" w:hAnsi="Arial" w:cs="Arial"/>
          <w:sz w:val="20"/>
        </w:rPr>
      </w:pPr>
      <w:r w:rsidRPr="0045026F">
        <w:rPr>
          <w:rFonts w:ascii="Arial" w:hAnsi="Arial" w:cs="Arial"/>
          <w:sz w:val="20"/>
        </w:rPr>
        <w:t xml:space="preserve">6 </w:t>
      </w:r>
      <w:r w:rsidRPr="0045026F">
        <w:rPr>
          <w:rFonts w:ascii="Arial" w:hAnsi="Arial" w:cs="Arial"/>
          <w:sz w:val="20"/>
        </w:rPr>
        <w:tab/>
        <w:t xml:space="preserve">Bhaskaran K, Hamouda O, Sannes M, Boufassa F, Johnson A, Lambert P, </w:t>
      </w:r>
      <w:r w:rsidRPr="0045026F">
        <w:rPr>
          <w:rFonts w:ascii="Arial" w:hAnsi="Arial" w:cs="Arial"/>
          <w:i/>
          <w:iCs/>
          <w:sz w:val="20"/>
        </w:rPr>
        <w:t>et al.</w:t>
      </w:r>
      <w:r w:rsidRPr="0045026F">
        <w:rPr>
          <w:rFonts w:ascii="Arial" w:hAnsi="Arial" w:cs="Arial"/>
          <w:sz w:val="20"/>
        </w:rPr>
        <w:t xml:space="preserve"> Changes in the risk of death after HIV seroconversion compared with mortality in the general population. </w:t>
      </w:r>
      <w:r w:rsidRPr="0045026F">
        <w:rPr>
          <w:rFonts w:ascii="Arial" w:hAnsi="Arial" w:cs="Arial"/>
          <w:i/>
          <w:iCs/>
          <w:sz w:val="20"/>
        </w:rPr>
        <w:t>JAMA</w:t>
      </w:r>
      <w:r w:rsidRPr="0045026F">
        <w:rPr>
          <w:rFonts w:ascii="Arial" w:hAnsi="Arial" w:cs="Arial"/>
          <w:sz w:val="20"/>
        </w:rPr>
        <w:t xml:space="preserve"> 2008; </w:t>
      </w:r>
      <w:r w:rsidRPr="0045026F">
        <w:rPr>
          <w:rFonts w:ascii="Arial" w:hAnsi="Arial" w:cs="Arial"/>
          <w:b/>
          <w:bCs/>
          <w:sz w:val="20"/>
        </w:rPr>
        <w:t>300</w:t>
      </w:r>
      <w:r w:rsidRPr="0045026F">
        <w:rPr>
          <w:rFonts w:ascii="Arial" w:hAnsi="Arial" w:cs="Arial"/>
          <w:sz w:val="20"/>
        </w:rPr>
        <w:t>:51–59.</w:t>
      </w:r>
    </w:p>
    <w:p w:rsidR="0045026F" w:rsidRPr="0045026F" w:rsidRDefault="0045026F" w:rsidP="0045026F">
      <w:pPr>
        <w:pStyle w:val="Bibliography"/>
        <w:rPr>
          <w:rFonts w:ascii="Arial" w:hAnsi="Arial" w:cs="Arial"/>
          <w:sz w:val="20"/>
        </w:rPr>
      </w:pPr>
      <w:r w:rsidRPr="0045026F">
        <w:rPr>
          <w:rFonts w:ascii="Arial" w:hAnsi="Arial" w:cs="Arial"/>
          <w:sz w:val="20"/>
        </w:rPr>
        <w:t xml:space="preserve">7 </w:t>
      </w:r>
      <w:r w:rsidRPr="0045026F">
        <w:rPr>
          <w:rFonts w:ascii="Arial" w:hAnsi="Arial" w:cs="Arial"/>
          <w:sz w:val="20"/>
        </w:rPr>
        <w:tab/>
        <w:t xml:space="preserve">Randell P, Moyle G. Antiretroviral therapy with heart. </w:t>
      </w:r>
      <w:r w:rsidRPr="0045026F">
        <w:rPr>
          <w:rFonts w:ascii="Arial" w:hAnsi="Arial" w:cs="Arial"/>
          <w:i/>
          <w:iCs/>
          <w:sz w:val="20"/>
        </w:rPr>
        <w:t>Am J Ther</w:t>
      </w:r>
      <w:r w:rsidRPr="0045026F">
        <w:rPr>
          <w:rFonts w:ascii="Arial" w:hAnsi="Arial" w:cs="Arial"/>
          <w:sz w:val="20"/>
        </w:rPr>
        <w:t xml:space="preserve"> 2009; </w:t>
      </w:r>
      <w:r w:rsidRPr="0045026F">
        <w:rPr>
          <w:rFonts w:ascii="Arial" w:hAnsi="Arial" w:cs="Arial"/>
          <w:b/>
          <w:bCs/>
          <w:sz w:val="20"/>
        </w:rPr>
        <w:t>16</w:t>
      </w:r>
      <w:r w:rsidRPr="0045026F">
        <w:rPr>
          <w:rFonts w:ascii="Arial" w:hAnsi="Arial" w:cs="Arial"/>
          <w:sz w:val="20"/>
        </w:rPr>
        <w:t>:579–584.</w:t>
      </w:r>
    </w:p>
    <w:p w:rsidR="0045026F" w:rsidRPr="0045026F" w:rsidRDefault="0045026F" w:rsidP="0045026F">
      <w:pPr>
        <w:pStyle w:val="Bibliography"/>
        <w:rPr>
          <w:rFonts w:ascii="Arial" w:hAnsi="Arial" w:cs="Arial"/>
          <w:sz w:val="20"/>
        </w:rPr>
      </w:pPr>
      <w:r w:rsidRPr="0045026F">
        <w:rPr>
          <w:rFonts w:ascii="Arial" w:hAnsi="Arial" w:cs="Arial"/>
          <w:sz w:val="20"/>
        </w:rPr>
        <w:t xml:space="preserve">8 </w:t>
      </w:r>
      <w:r w:rsidRPr="0045026F">
        <w:rPr>
          <w:rFonts w:ascii="Arial" w:hAnsi="Arial" w:cs="Arial"/>
          <w:sz w:val="20"/>
        </w:rPr>
        <w:tab/>
        <w:t xml:space="preserve">Tozzi V, Zaccarelli M, Bonfigli S, Lorenzini P, Liuzzi G, Trotta MP, </w:t>
      </w:r>
      <w:r w:rsidRPr="0045026F">
        <w:rPr>
          <w:rFonts w:ascii="Arial" w:hAnsi="Arial" w:cs="Arial"/>
          <w:i/>
          <w:iCs/>
          <w:sz w:val="20"/>
        </w:rPr>
        <w:t>et al.</w:t>
      </w:r>
      <w:r w:rsidRPr="0045026F">
        <w:rPr>
          <w:rFonts w:ascii="Arial" w:hAnsi="Arial" w:cs="Arial"/>
          <w:sz w:val="20"/>
        </w:rPr>
        <w:t xml:space="preserve"> Drug-class-wide resistance to antiretrovirals in HIV-infected patients failing therapy: prevalence, risk factors and virological outcome. </w:t>
      </w:r>
      <w:r w:rsidRPr="0045026F">
        <w:rPr>
          <w:rFonts w:ascii="Arial" w:hAnsi="Arial" w:cs="Arial"/>
          <w:i/>
          <w:iCs/>
          <w:sz w:val="20"/>
        </w:rPr>
        <w:t>Antivir Ther</w:t>
      </w:r>
      <w:r w:rsidRPr="0045026F">
        <w:rPr>
          <w:rFonts w:ascii="Arial" w:hAnsi="Arial" w:cs="Arial"/>
          <w:sz w:val="20"/>
        </w:rPr>
        <w:t xml:space="preserve"> 2006; </w:t>
      </w:r>
      <w:r w:rsidRPr="0045026F">
        <w:rPr>
          <w:rFonts w:ascii="Arial" w:hAnsi="Arial" w:cs="Arial"/>
          <w:b/>
          <w:bCs/>
          <w:sz w:val="20"/>
        </w:rPr>
        <w:t>11</w:t>
      </w:r>
      <w:r w:rsidRPr="0045026F">
        <w:rPr>
          <w:rFonts w:ascii="Arial" w:hAnsi="Arial" w:cs="Arial"/>
          <w:sz w:val="20"/>
        </w:rPr>
        <w:t>:553–560.</w:t>
      </w:r>
    </w:p>
    <w:p w:rsidR="0045026F" w:rsidRPr="0045026F" w:rsidRDefault="0045026F" w:rsidP="0045026F">
      <w:pPr>
        <w:pStyle w:val="Bibliography"/>
        <w:rPr>
          <w:rFonts w:ascii="Arial" w:hAnsi="Arial" w:cs="Arial"/>
          <w:sz w:val="20"/>
        </w:rPr>
      </w:pPr>
      <w:r w:rsidRPr="0045026F">
        <w:rPr>
          <w:rFonts w:ascii="Arial" w:hAnsi="Arial" w:cs="Arial"/>
          <w:sz w:val="20"/>
        </w:rPr>
        <w:t xml:space="preserve">9 </w:t>
      </w:r>
      <w:r w:rsidRPr="0045026F">
        <w:rPr>
          <w:rFonts w:ascii="Arial" w:hAnsi="Arial" w:cs="Arial"/>
          <w:sz w:val="20"/>
        </w:rPr>
        <w:tab/>
        <w:t xml:space="preserve">Montessori V, Press N, Harris M, Akagi L, Montaner JSG. Adverse effects of antiretroviral therapy for HIV infection. </w:t>
      </w:r>
      <w:r w:rsidRPr="0045026F">
        <w:rPr>
          <w:rFonts w:ascii="Arial" w:hAnsi="Arial" w:cs="Arial"/>
          <w:i/>
          <w:iCs/>
          <w:sz w:val="20"/>
        </w:rPr>
        <w:t>CMAJ</w:t>
      </w:r>
      <w:r w:rsidRPr="0045026F">
        <w:rPr>
          <w:rFonts w:ascii="Arial" w:hAnsi="Arial" w:cs="Arial"/>
          <w:sz w:val="20"/>
        </w:rPr>
        <w:t xml:space="preserve"> 2004; </w:t>
      </w:r>
      <w:r w:rsidRPr="0045026F">
        <w:rPr>
          <w:rFonts w:ascii="Arial" w:hAnsi="Arial" w:cs="Arial"/>
          <w:b/>
          <w:bCs/>
          <w:sz w:val="20"/>
        </w:rPr>
        <w:t>170</w:t>
      </w:r>
      <w:r w:rsidRPr="0045026F">
        <w:rPr>
          <w:rFonts w:ascii="Arial" w:hAnsi="Arial" w:cs="Arial"/>
          <w:sz w:val="20"/>
        </w:rPr>
        <w:t>:229–238.</w:t>
      </w:r>
    </w:p>
    <w:p w:rsidR="0045026F" w:rsidRPr="0045026F" w:rsidRDefault="0045026F" w:rsidP="0045026F">
      <w:pPr>
        <w:pStyle w:val="Bibliography"/>
        <w:rPr>
          <w:rFonts w:ascii="Arial" w:hAnsi="Arial" w:cs="Arial"/>
          <w:sz w:val="20"/>
        </w:rPr>
      </w:pPr>
      <w:r w:rsidRPr="0045026F">
        <w:rPr>
          <w:rFonts w:ascii="Arial" w:hAnsi="Arial" w:cs="Arial"/>
          <w:sz w:val="20"/>
        </w:rPr>
        <w:t xml:space="preserve">10 </w:t>
      </w:r>
      <w:r w:rsidRPr="0045026F">
        <w:rPr>
          <w:rFonts w:ascii="Arial" w:hAnsi="Arial" w:cs="Arial"/>
          <w:sz w:val="20"/>
        </w:rPr>
        <w:tab/>
        <w:t xml:space="preserve">Miron RE, Smith RJ. Modelling imperfect adherence to HIV induction therapy. </w:t>
      </w:r>
      <w:r w:rsidRPr="0045026F">
        <w:rPr>
          <w:rFonts w:ascii="Arial" w:hAnsi="Arial" w:cs="Arial"/>
          <w:i/>
          <w:iCs/>
          <w:sz w:val="20"/>
        </w:rPr>
        <w:t>BMC Infect Dis</w:t>
      </w:r>
      <w:r w:rsidRPr="0045026F">
        <w:rPr>
          <w:rFonts w:ascii="Arial" w:hAnsi="Arial" w:cs="Arial"/>
          <w:sz w:val="20"/>
        </w:rPr>
        <w:t xml:space="preserve"> 2010; </w:t>
      </w:r>
      <w:r w:rsidRPr="0045026F">
        <w:rPr>
          <w:rFonts w:ascii="Arial" w:hAnsi="Arial" w:cs="Arial"/>
          <w:b/>
          <w:bCs/>
          <w:sz w:val="20"/>
        </w:rPr>
        <w:t>10</w:t>
      </w:r>
      <w:r w:rsidRPr="0045026F">
        <w:rPr>
          <w:rFonts w:ascii="Arial" w:hAnsi="Arial" w:cs="Arial"/>
          <w:sz w:val="20"/>
        </w:rPr>
        <w:t>:6–6.</w:t>
      </w:r>
    </w:p>
    <w:p w:rsidR="0045026F" w:rsidRPr="0045026F" w:rsidRDefault="0045026F" w:rsidP="0045026F">
      <w:pPr>
        <w:pStyle w:val="Bibliography"/>
        <w:rPr>
          <w:rFonts w:ascii="Arial" w:hAnsi="Arial" w:cs="Arial"/>
          <w:sz w:val="20"/>
        </w:rPr>
      </w:pPr>
      <w:r w:rsidRPr="0045026F">
        <w:rPr>
          <w:rFonts w:ascii="Arial" w:hAnsi="Arial" w:cs="Arial"/>
          <w:sz w:val="20"/>
        </w:rPr>
        <w:t xml:space="preserve">11 </w:t>
      </w:r>
      <w:r w:rsidRPr="0045026F">
        <w:rPr>
          <w:rFonts w:ascii="Arial" w:hAnsi="Arial" w:cs="Arial"/>
          <w:sz w:val="20"/>
        </w:rPr>
        <w:tab/>
        <w:t xml:space="preserve">Ghosh RK, Ghosh SM, Chawla S. Recent advances in antiretroviral drugs. </w:t>
      </w:r>
      <w:r w:rsidRPr="0045026F">
        <w:rPr>
          <w:rFonts w:ascii="Arial" w:hAnsi="Arial" w:cs="Arial"/>
          <w:i/>
          <w:iCs/>
          <w:sz w:val="20"/>
        </w:rPr>
        <w:t>Expert Opin Pharmacother</w:t>
      </w:r>
      <w:r w:rsidRPr="0045026F">
        <w:rPr>
          <w:rFonts w:ascii="Arial" w:hAnsi="Arial" w:cs="Arial"/>
          <w:sz w:val="20"/>
        </w:rPr>
        <w:t xml:space="preserve"> 2011; </w:t>
      </w:r>
      <w:r w:rsidRPr="0045026F">
        <w:rPr>
          <w:rFonts w:ascii="Arial" w:hAnsi="Arial" w:cs="Arial"/>
          <w:b/>
          <w:bCs/>
          <w:sz w:val="20"/>
        </w:rPr>
        <w:t>12</w:t>
      </w:r>
      <w:r w:rsidRPr="0045026F">
        <w:rPr>
          <w:rFonts w:ascii="Arial" w:hAnsi="Arial" w:cs="Arial"/>
          <w:sz w:val="20"/>
        </w:rPr>
        <w:t>:31–46.</w:t>
      </w:r>
    </w:p>
    <w:p w:rsidR="0045026F" w:rsidRPr="0045026F" w:rsidRDefault="0045026F" w:rsidP="0045026F">
      <w:pPr>
        <w:pStyle w:val="Bibliography"/>
        <w:rPr>
          <w:rFonts w:ascii="Arial" w:hAnsi="Arial" w:cs="Arial"/>
          <w:sz w:val="20"/>
        </w:rPr>
      </w:pPr>
      <w:r w:rsidRPr="0045026F">
        <w:rPr>
          <w:rFonts w:ascii="Arial" w:hAnsi="Arial" w:cs="Arial"/>
          <w:sz w:val="20"/>
        </w:rPr>
        <w:t xml:space="preserve">12 </w:t>
      </w:r>
      <w:r w:rsidRPr="0045026F">
        <w:rPr>
          <w:rFonts w:ascii="Arial" w:hAnsi="Arial" w:cs="Arial"/>
          <w:sz w:val="20"/>
        </w:rPr>
        <w:tab/>
        <w:t xml:space="preserve">Ananworanich J. Reaching undetectable viral loads after initial HIV treatment. </w:t>
      </w:r>
      <w:r w:rsidRPr="0045026F">
        <w:rPr>
          <w:rFonts w:ascii="Arial" w:hAnsi="Arial" w:cs="Arial"/>
          <w:i/>
          <w:iCs/>
          <w:sz w:val="20"/>
        </w:rPr>
        <w:t>Future HIV Therapy</w:t>
      </w:r>
      <w:r w:rsidRPr="0045026F">
        <w:rPr>
          <w:rFonts w:ascii="Arial" w:hAnsi="Arial" w:cs="Arial"/>
          <w:sz w:val="20"/>
        </w:rPr>
        <w:t xml:space="preserve"> 2007; </w:t>
      </w:r>
      <w:r w:rsidRPr="0045026F">
        <w:rPr>
          <w:rFonts w:ascii="Arial" w:hAnsi="Arial" w:cs="Arial"/>
          <w:b/>
          <w:bCs/>
          <w:sz w:val="20"/>
        </w:rPr>
        <w:t>1</w:t>
      </w:r>
      <w:r w:rsidRPr="0045026F">
        <w:rPr>
          <w:rFonts w:ascii="Arial" w:hAnsi="Arial" w:cs="Arial"/>
          <w:sz w:val="20"/>
        </w:rPr>
        <w:t>:81–89.</w:t>
      </w:r>
    </w:p>
    <w:p w:rsidR="0045026F" w:rsidRPr="0045026F" w:rsidRDefault="0045026F" w:rsidP="0045026F">
      <w:pPr>
        <w:pStyle w:val="Bibliography"/>
        <w:rPr>
          <w:rFonts w:ascii="Arial" w:hAnsi="Arial" w:cs="Arial"/>
          <w:sz w:val="20"/>
        </w:rPr>
      </w:pPr>
      <w:r w:rsidRPr="0045026F">
        <w:rPr>
          <w:rFonts w:ascii="Arial" w:hAnsi="Arial" w:cs="Arial"/>
          <w:sz w:val="20"/>
        </w:rPr>
        <w:t xml:space="preserve">13 </w:t>
      </w:r>
      <w:r w:rsidRPr="0045026F">
        <w:rPr>
          <w:rFonts w:ascii="Arial" w:hAnsi="Arial" w:cs="Arial"/>
          <w:sz w:val="20"/>
        </w:rPr>
        <w:tab/>
        <w:t xml:space="preserve">van Sighem AI, van de Wiel MA, Ghani AC, Jambroes M, Reiss P, Gyssens IC, </w:t>
      </w:r>
      <w:r w:rsidRPr="0045026F">
        <w:rPr>
          <w:rFonts w:ascii="Arial" w:hAnsi="Arial" w:cs="Arial"/>
          <w:i/>
          <w:iCs/>
          <w:sz w:val="20"/>
        </w:rPr>
        <w:t>et al.</w:t>
      </w:r>
      <w:r w:rsidRPr="0045026F">
        <w:rPr>
          <w:rFonts w:ascii="Arial" w:hAnsi="Arial" w:cs="Arial"/>
          <w:sz w:val="20"/>
        </w:rPr>
        <w:t xml:space="preserve"> Mortality and progression to AIDS after starting highly active antiretroviral therapy. </w:t>
      </w:r>
      <w:r w:rsidRPr="0045026F">
        <w:rPr>
          <w:rFonts w:ascii="Arial" w:hAnsi="Arial" w:cs="Arial"/>
          <w:i/>
          <w:iCs/>
          <w:sz w:val="20"/>
        </w:rPr>
        <w:t>AIDS</w:t>
      </w:r>
      <w:r w:rsidRPr="0045026F">
        <w:rPr>
          <w:rFonts w:ascii="Arial" w:hAnsi="Arial" w:cs="Arial"/>
          <w:sz w:val="20"/>
        </w:rPr>
        <w:t xml:space="preserve"> 2003; </w:t>
      </w:r>
      <w:r w:rsidRPr="0045026F">
        <w:rPr>
          <w:rFonts w:ascii="Arial" w:hAnsi="Arial" w:cs="Arial"/>
          <w:b/>
          <w:bCs/>
          <w:sz w:val="20"/>
        </w:rPr>
        <w:t>17</w:t>
      </w:r>
      <w:r w:rsidRPr="0045026F">
        <w:rPr>
          <w:rFonts w:ascii="Arial" w:hAnsi="Arial" w:cs="Arial"/>
          <w:sz w:val="20"/>
        </w:rPr>
        <w:t>:2227–2236.</w:t>
      </w:r>
    </w:p>
    <w:p w:rsidR="0045026F" w:rsidRPr="0045026F" w:rsidRDefault="0045026F" w:rsidP="0045026F">
      <w:pPr>
        <w:pStyle w:val="Bibliography"/>
        <w:rPr>
          <w:rFonts w:ascii="Arial" w:hAnsi="Arial" w:cs="Arial"/>
          <w:sz w:val="20"/>
        </w:rPr>
      </w:pPr>
      <w:r w:rsidRPr="0045026F">
        <w:rPr>
          <w:rFonts w:ascii="Arial" w:hAnsi="Arial" w:cs="Arial"/>
          <w:sz w:val="20"/>
        </w:rPr>
        <w:t xml:space="preserve">14 </w:t>
      </w:r>
      <w:r w:rsidRPr="0045026F">
        <w:rPr>
          <w:rFonts w:ascii="Arial" w:hAnsi="Arial" w:cs="Arial"/>
          <w:sz w:val="20"/>
        </w:rPr>
        <w:tab/>
        <w:t>CBS. Statistics Netherlands. http://www.cbs.nl/en-GB/menu/home/default.htm</w:t>
      </w:r>
    </w:p>
    <w:p w:rsidR="0045026F" w:rsidRPr="0045026F" w:rsidRDefault="0045026F" w:rsidP="0045026F">
      <w:pPr>
        <w:pStyle w:val="Bibliography"/>
        <w:rPr>
          <w:rFonts w:ascii="Arial" w:hAnsi="Arial" w:cs="Arial"/>
          <w:sz w:val="20"/>
        </w:rPr>
      </w:pPr>
      <w:r w:rsidRPr="0045026F">
        <w:rPr>
          <w:rFonts w:ascii="Arial" w:hAnsi="Arial" w:cs="Arial"/>
          <w:sz w:val="20"/>
        </w:rPr>
        <w:t xml:space="preserve">15 </w:t>
      </w:r>
      <w:r w:rsidRPr="0045026F">
        <w:rPr>
          <w:rFonts w:ascii="Arial" w:hAnsi="Arial" w:cs="Arial"/>
          <w:sz w:val="20"/>
        </w:rPr>
        <w:tab/>
        <w:t xml:space="preserve">van Sighem A, Danner S, Ghani AC, Gras L, Anderson RM, de Wolf F. Mortality in patients with successful initial response to highly active antiretroviral therapy is still higher than in non-HIV-infected individuals. </w:t>
      </w:r>
      <w:r w:rsidRPr="0045026F">
        <w:rPr>
          <w:rFonts w:ascii="Arial" w:hAnsi="Arial" w:cs="Arial"/>
          <w:i/>
          <w:iCs/>
          <w:sz w:val="20"/>
        </w:rPr>
        <w:t>J Acquir Immune Defic Syndr</w:t>
      </w:r>
      <w:r w:rsidRPr="0045026F">
        <w:rPr>
          <w:rFonts w:ascii="Arial" w:hAnsi="Arial" w:cs="Arial"/>
          <w:sz w:val="20"/>
        </w:rPr>
        <w:t xml:space="preserve"> 2005; </w:t>
      </w:r>
      <w:r w:rsidRPr="0045026F">
        <w:rPr>
          <w:rFonts w:ascii="Arial" w:hAnsi="Arial" w:cs="Arial"/>
          <w:b/>
          <w:bCs/>
          <w:sz w:val="20"/>
        </w:rPr>
        <w:t>40</w:t>
      </w:r>
      <w:r w:rsidRPr="0045026F">
        <w:rPr>
          <w:rFonts w:ascii="Arial" w:hAnsi="Arial" w:cs="Arial"/>
          <w:sz w:val="20"/>
        </w:rPr>
        <w:t>:212–218.</w:t>
      </w:r>
    </w:p>
    <w:p w:rsidR="0045026F" w:rsidRPr="0045026F" w:rsidRDefault="0045026F" w:rsidP="0045026F">
      <w:pPr>
        <w:pStyle w:val="Bibliography"/>
        <w:rPr>
          <w:rFonts w:ascii="Arial" w:hAnsi="Arial" w:cs="Arial"/>
          <w:sz w:val="20"/>
        </w:rPr>
      </w:pPr>
      <w:r w:rsidRPr="0045026F">
        <w:rPr>
          <w:rFonts w:ascii="Arial" w:hAnsi="Arial" w:cs="Arial"/>
          <w:sz w:val="20"/>
        </w:rPr>
        <w:t xml:space="preserve">16 </w:t>
      </w:r>
      <w:r w:rsidRPr="0045026F">
        <w:rPr>
          <w:rFonts w:ascii="Arial" w:hAnsi="Arial" w:cs="Arial"/>
          <w:sz w:val="20"/>
        </w:rPr>
        <w:tab/>
        <w:t xml:space="preserve">The Antiretroviral Therapy Cohort Collaboration. Mortality of HIV-infected patients starting potent antiretroviral therapy: comparison with the general population in nine industrialized countries. </w:t>
      </w:r>
      <w:r w:rsidRPr="0045026F">
        <w:rPr>
          <w:rFonts w:ascii="Arial" w:hAnsi="Arial" w:cs="Arial"/>
          <w:i/>
          <w:iCs/>
          <w:sz w:val="20"/>
        </w:rPr>
        <w:t>Int J Epidemiol</w:t>
      </w:r>
      <w:r w:rsidRPr="0045026F">
        <w:rPr>
          <w:rFonts w:ascii="Arial" w:hAnsi="Arial" w:cs="Arial"/>
          <w:sz w:val="20"/>
        </w:rPr>
        <w:t xml:space="preserve"> 2009; </w:t>
      </w:r>
      <w:r w:rsidRPr="0045026F">
        <w:rPr>
          <w:rFonts w:ascii="Arial" w:hAnsi="Arial" w:cs="Arial"/>
          <w:b/>
          <w:bCs/>
          <w:sz w:val="20"/>
        </w:rPr>
        <w:t>38</w:t>
      </w:r>
      <w:r w:rsidRPr="0045026F">
        <w:rPr>
          <w:rFonts w:ascii="Arial" w:hAnsi="Arial" w:cs="Arial"/>
          <w:sz w:val="20"/>
        </w:rPr>
        <w:t>:1624–1633.</w:t>
      </w:r>
    </w:p>
    <w:p w:rsidR="0045026F" w:rsidRPr="0045026F" w:rsidRDefault="0045026F" w:rsidP="0045026F">
      <w:pPr>
        <w:pStyle w:val="Bibliography"/>
        <w:rPr>
          <w:rFonts w:ascii="Arial" w:hAnsi="Arial" w:cs="Arial"/>
          <w:sz w:val="20"/>
        </w:rPr>
      </w:pPr>
      <w:r w:rsidRPr="0045026F">
        <w:rPr>
          <w:rFonts w:ascii="Arial" w:hAnsi="Arial" w:cs="Arial"/>
          <w:sz w:val="20"/>
        </w:rPr>
        <w:lastRenderedPageBreak/>
        <w:t xml:space="preserve">17 </w:t>
      </w:r>
      <w:r w:rsidRPr="0045026F">
        <w:rPr>
          <w:rFonts w:ascii="Arial" w:hAnsi="Arial" w:cs="Arial"/>
          <w:sz w:val="20"/>
        </w:rPr>
        <w:tab/>
        <w:t xml:space="preserve">d’ Arminio Monforte A, Lepri AC, Rezza G, Pezzotti P, Antinori A, Phillips AN, </w:t>
      </w:r>
      <w:r w:rsidRPr="0045026F">
        <w:rPr>
          <w:rFonts w:ascii="Arial" w:hAnsi="Arial" w:cs="Arial"/>
          <w:i/>
          <w:iCs/>
          <w:sz w:val="20"/>
        </w:rPr>
        <w:t>et al.</w:t>
      </w:r>
      <w:r w:rsidRPr="0045026F">
        <w:rPr>
          <w:rFonts w:ascii="Arial" w:hAnsi="Arial" w:cs="Arial"/>
          <w:sz w:val="20"/>
        </w:rPr>
        <w:t xml:space="preserve"> Insights into the reasons for discontinuation of the first highly active antiretroviral therapy (HAART) regimen in a cohort of antiretroviral naïve patients. I.CO.N.A. Study Group. Italian Cohort of Antiretroviral-Naïve Patients. </w:t>
      </w:r>
      <w:r w:rsidRPr="0045026F">
        <w:rPr>
          <w:rFonts w:ascii="Arial" w:hAnsi="Arial" w:cs="Arial"/>
          <w:i/>
          <w:iCs/>
          <w:sz w:val="20"/>
        </w:rPr>
        <w:t>AIDS</w:t>
      </w:r>
      <w:r w:rsidRPr="0045026F">
        <w:rPr>
          <w:rFonts w:ascii="Arial" w:hAnsi="Arial" w:cs="Arial"/>
          <w:sz w:val="20"/>
        </w:rPr>
        <w:t xml:space="preserve"> 2000; </w:t>
      </w:r>
      <w:r w:rsidRPr="0045026F">
        <w:rPr>
          <w:rFonts w:ascii="Arial" w:hAnsi="Arial" w:cs="Arial"/>
          <w:b/>
          <w:bCs/>
          <w:sz w:val="20"/>
        </w:rPr>
        <w:t>14</w:t>
      </w:r>
      <w:r w:rsidRPr="0045026F">
        <w:rPr>
          <w:rFonts w:ascii="Arial" w:hAnsi="Arial" w:cs="Arial"/>
          <w:sz w:val="20"/>
        </w:rPr>
        <w:t>:499–507.</w:t>
      </w:r>
    </w:p>
    <w:p w:rsidR="0045026F" w:rsidRPr="0045026F" w:rsidRDefault="0045026F" w:rsidP="0045026F">
      <w:pPr>
        <w:pStyle w:val="Bibliography"/>
        <w:rPr>
          <w:rFonts w:ascii="Arial" w:hAnsi="Arial" w:cs="Arial"/>
          <w:sz w:val="20"/>
        </w:rPr>
      </w:pPr>
      <w:r w:rsidRPr="0045026F">
        <w:rPr>
          <w:rFonts w:ascii="Arial" w:hAnsi="Arial" w:cs="Arial"/>
          <w:sz w:val="20"/>
        </w:rPr>
        <w:t xml:space="preserve">18 </w:t>
      </w:r>
      <w:r w:rsidRPr="0045026F">
        <w:rPr>
          <w:rFonts w:ascii="Arial" w:hAnsi="Arial" w:cs="Arial"/>
          <w:sz w:val="20"/>
        </w:rPr>
        <w:tab/>
        <w:t xml:space="preserve">Yuan Y, L’italien G, Mukherjee J, Iloeje UH. Determinants of discontinuation of initial highly active antiretroviral therapy regimens in a US HIV-infected patient cohort. </w:t>
      </w:r>
      <w:r w:rsidRPr="0045026F">
        <w:rPr>
          <w:rFonts w:ascii="Arial" w:hAnsi="Arial" w:cs="Arial"/>
          <w:i/>
          <w:iCs/>
          <w:sz w:val="20"/>
        </w:rPr>
        <w:t>HIV Med</w:t>
      </w:r>
      <w:r w:rsidRPr="0045026F">
        <w:rPr>
          <w:rFonts w:ascii="Arial" w:hAnsi="Arial" w:cs="Arial"/>
          <w:sz w:val="20"/>
        </w:rPr>
        <w:t xml:space="preserve"> 2006; </w:t>
      </w:r>
      <w:r w:rsidRPr="0045026F">
        <w:rPr>
          <w:rFonts w:ascii="Arial" w:hAnsi="Arial" w:cs="Arial"/>
          <w:b/>
          <w:bCs/>
          <w:sz w:val="20"/>
        </w:rPr>
        <w:t>7</w:t>
      </w:r>
      <w:r w:rsidRPr="0045026F">
        <w:rPr>
          <w:rFonts w:ascii="Arial" w:hAnsi="Arial" w:cs="Arial"/>
          <w:sz w:val="20"/>
        </w:rPr>
        <w:t>:156–162.</w:t>
      </w:r>
    </w:p>
    <w:p w:rsidR="0045026F" w:rsidRPr="0045026F" w:rsidRDefault="0045026F" w:rsidP="0045026F">
      <w:pPr>
        <w:pStyle w:val="Bibliography"/>
        <w:rPr>
          <w:rFonts w:ascii="Arial" w:hAnsi="Arial" w:cs="Arial"/>
          <w:sz w:val="20"/>
        </w:rPr>
      </w:pPr>
      <w:r w:rsidRPr="0045026F">
        <w:rPr>
          <w:rFonts w:ascii="Arial" w:hAnsi="Arial" w:cs="Arial"/>
          <w:sz w:val="20"/>
        </w:rPr>
        <w:t xml:space="preserve">19 </w:t>
      </w:r>
      <w:r w:rsidRPr="0045026F">
        <w:rPr>
          <w:rFonts w:ascii="Arial" w:hAnsi="Arial" w:cs="Arial"/>
          <w:sz w:val="20"/>
        </w:rPr>
        <w:tab/>
        <w:t xml:space="preserve">Mocroft A, Phillips AN, Soriano V, Rockstroh J, Blaxhult A, Katlama C, </w:t>
      </w:r>
      <w:r w:rsidRPr="0045026F">
        <w:rPr>
          <w:rFonts w:ascii="Arial" w:hAnsi="Arial" w:cs="Arial"/>
          <w:i/>
          <w:iCs/>
          <w:sz w:val="20"/>
        </w:rPr>
        <w:t>et al.</w:t>
      </w:r>
      <w:r w:rsidRPr="0045026F">
        <w:rPr>
          <w:rFonts w:ascii="Arial" w:hAnsi="Arial" w:cs="Arial"/>
          <w:sz w:val="20"/>
        </w:rPr>
        <w:t xml:space="preserve"> Reasons for stopping antiretrovirals used in an initial highly active antiretroviral regimen: increased incidence of stopping due to toxicity or patient/physician choice in patients with hepatitis C coinfection. </w:t>
      </w:r>
      <w:r w:rsidRPr="0045026F">
        <w:rPr>
          <w:rFonts w:ascii="Arial" w:hAnsi="Arial" w:cs="Arial"/>
          <w:i/>
          <w:iCs/>
          <w:sz w:val="20"/>
        </w:rPr>
        <w:t>AIDS Res Hum Retroviruses</w:t>
      </w:r>
      <w:r w:rsidRPr="0045026F">
        <w:rPr>
          <w:rFonts w:ascii="Arial" w:hAnsi="Arial" w:cs="Arial"/>
          <w:sz w:val="20"/>
        </w:rPr>
        <w:t xml:space="preserve"> 2005; </w:t>
      </w:r>
      <w:r w:rsidRPr="0045026F">
        <w:rPr>
          <w:rFonts w:ascii="Arial" w:hAnsi="Arial" w:cs="Arial"/>
          <w:b/>
          <w:bCs/>
          <w:sz w:val="20"/>
        </w:rPr>
        <w:t>21</w:t>
      </w:r>
      <w:r w:rsidRPr="0045026F">
        <w:rPr>
          <w:rFonts w:ascii="Arial" w:hAnsi="Arial" w:cs="Arial"/>
          <w:sz w:val="20"/>
        </w:rPr>
        <w:t>:743–752.</w:t>
      </w:r>
    </w:p>
    <w:p w:rsidR="0045026F" w:rsidRPr="0045026F" w:rsidRDefault="0045026F" w:rsidP="0045026F">
      <w:pPr>
        <w:pStyle w:val="Bibliography"/>
        <w:rPr>
          <w:rFonts w:ascii="Arial" w:hAnsi="Arial" w:cs="Arial"/>
          <w:sz w:val="20"/>
        </w:rPr>
      </w:pPr>
      <w:r w:rsidRPr="0045026F">
        <w:rPr>
          <w:rFonts w:ascii="Arial" w:hAnsi="Arial" w:cs="Arial"/>
          <w:sz w:val="20"/>
        </w:rPr>
        <w:t xml:space="preserve">20 </w:t>
      </w:r>
      <w:r w:rsidRPr="0045026F">
        <w:rPr>
          <w:rFonts w:ascii="Arial" w:hAnsi="Arial" w:cs="Arial"/>
          <w:sz w:val="20"/>
        </w:rPr>
        <w:tab/>
        <w:t xml:space="preserve">Sabundayo BP, McArthur JH, Langan SJ, Gallant JE, Margolick JB. High frequency of highly active antiretroviral therapy modifications in patients with acute or early human immunodeficiency virus infection. </w:t>
      </w:r>
      <w:r w:rsidRPr="0045026F">
        <w:rPr>
          <w:rFonts w:ascii="Arial" w:hAnsi="Arial" w:cs="Arial"/>
          <w:i/>
          <w:iCs/>
          <w:sz w:val="20"/>
        </w:rPr>
        <w:t>Pharmacotherapy</w:t>
      </w:r>
      <w:r w:rsidRPr="0045026F">
        <w:rPr>
          <w:rFonts w:ascii="Arial" w:hAnsi="Arial" w:cs="Arial"/>
          <w:sz w:val="20"/>
        </w:rPr>
        <w:t xml:space="preserve"> 2006; </w:t>
      </w:r>
      <w:r w:rsidRPr="0045026F">
        <w:rPr>
          <w:rFonts w:ascii="Arial" w:hAnsi="Arial" w:cs="Arial"/>
          <w:b/>
          <w:bCs/>
          <w:sz w:val="20"/>
        </w:rPr>
        <w:t>26</w:t>
      </w:r>
      <w:r w:rsidRPr="0045026F">
        <w:rPr>
          <w:rFonts w:ascii="Arial" w:hAnsi="Arial" w:cs="Arial"/>
          <w:sz w:val="20"/>
        </w:rPr>
        <w:t>:674–681.</w:t>
      </w:r>
    </w:p>
    <w:p w:rsidR="0045026F" w:rsidRPr="0045026F" w:rsidRDefault="0045026F" w:rsidP="0045026F">
      <w:pPr>
        <w:pStyle w:val="Bibliography"/>
        <w:rPr>
          <w:rFonts w:ascii="Arial" w:hAnsi="Arial" w:cs="Arial"/>
          <w:sz w:val="20"/>
        </w:rPr>
      </w:pPr>
      <w:r w:rsidRPr="0045026F">
        <w:rPr>
          <w:rFonts w:ascii="Arial" w:hAnsi="Arial" w:cs="Arial"/>
          <w:sz w:val="20"/>
        </w:rPr>
        <w:t xml:space="preserve">21 </w:t>
      </w:r>
      <w:r w:rsidRPr="0045026F">
        <w:rPr>
          <w:rFonts w:ascii="Arial" w:hAnsi="Arial" w:cs="Arial"/>
          <w:sz w:val="20"/>
        </w:rPr>
        <w:tab/>
        <w:t xml:space="preserve">The HIV-CAUSAL Collaboration. The effect of combined antiretroviral therapy on the overall mortality of HIV-infected individuals. </w:t>
      </w:r>
      <w:r w:rsidRPr="0045026F">
        <w:rPr>
          <w:rFonts w:ascii="Arial" w:hAnsi="Arial" w:cs="Arial"/>
          <w:i/>
          <w:iCs/>
          <w:sz w:val="20"/>
        </w:rPr>
        <w:t>AIDS</w:t>
      </w:r>
      <w:r w:rsidRPr="0045026F">
        <w:rPr>
          <w:rFonts w:ascii="Arial" w:hAnsi="Arial" w:cs="Arial"/>
          <w:sz w:val="20"/>
        </w:rPr>
        <w:t xml:space="preserve"> 2010; </w:t>
      </w:r>
      <w:r w:rsidRPr="0045026F">
        <w:rPr>
          <w:rFonts w:ascii="Arial" w:hAnsi="Arial" w:cs="Arial"/>
          <w:b/>
          <w:bCs/>
          <w:sz w:val="20"/>
        </w:rPr>
        <w:t>24</w:t>
      </w:r>
      <w:r w:rsidRPr="0045026F">
        <w:rPr>
          <w:rFonts w:ascii="Arial" w:hAnsi="Arial" w:cs="Arial"/>
          <w:sz w:val="20"/>
        </w:rPr>
        <w:t>:123–137.</w:t>
      </w:r>
    </w:p>
    <w:p w:rsidR="0045026F" w:rsidRPr="0045026F" w:rsidRDefault="0045026F" w:rsidP="0045026F">
      <w:pPr>
        <w:pStyle w:val="Bibliography"/>
        <w:rPr>
          <w:rFonts w:ascii="Arial" w:hAnsi="Arial" w:cs="Arial"/>
          <w:sz w:val="20"/>
        </w:rPr>
      </w:pPr>
      <w:r w:rsidRPr="0045026F">
        <w:rPr>
          <w:rFonts w:ascii="Arial" w:hAnsi="Arial" w:cs="Arial"/>
          <w:sz w:val="20"/>
        </w:rPr>
        <w:t xml:space="preserve">22 </w:t>
      </w:r>
      <w:r w:rsidRPr="0045026F">
        <w:rPr>
          <w:rFonts w:ascii="Arial" w:hAnsi="Arial" w:cs="Arial"/>
          <w:sz w:val="20"/>
        </w:rPr>
        <w:tab/>
        <w:t xml:space="preserve">May M, Gompels M, Delpech V, Porter K, Post F, Johnson M, </w:t>
      </w:r>
      <w:r w:rsidRPr="0045026F">
        <w:rPr>
          <w:rFonts w:ascii="Arial" w:hAnsi="Arial" w:cs="Arial"/>
          <w:i/>
          <w:iCs/>
          <w:sz w:val="20"/>
        </w:rPr>
        <w:t>et al.</w:t>
      </w:r>
      <w:r w:rsidRPr="0045026F">
        <w:rPr>
          <w:rFonts w:ascii="Arial" w:hAnsi="Arial" w:cs="Arial"/>
          <w:sz w:val="20"/>
        </w:rPr>
        <w:t xml:space="preserve"> Impact of late diagnosis and treatment on life expectancy in people with HIV-1: UK Collaborative HIV Cohort (UK CHIC) Study. </w:t>
      </w:r>
      <w:r w:rsidRPr="0045026F">
        <w:rPr>
          <w:rFonts w:ascii="Arial" w:hAnsi="Arial" w:cs="Arial"/>
          <w:i/>
          <w:iCs/>
          <w:sz w:val="20"/>
        </w:rPr>
        <w:t>BMJ</w:t>
      </w:r>
      <w:r w:rsidRPr="0045026F">
        <w:rPr>
          <w:rFonts w:ascii="Arial" w:hAnsi="Arial" w:cs="Arial"/>
          <w:sz w:val="20"/>
        </w:rPr>
        <w:t xml:space="preserve"> 2011; </w:t>
      </w:r>
      <w:r w:rsidRPr="0045026F">
        <w:rPr>
          <w:rFonts w:ascii="Arial" w:hAnsi="Arial" w:cs="Arial"/>
          <w:b/>
          <w:bCs/>
          <w:sz w:val="20"/>
        </w:rPr>
        <w:t>343</w:t>
      </w:r>
      <w:r w:rsidRPr="0045026F">
        <w:rPr>
          <w:rFonts w:ascii="Arial" w:hAnsi="Arial" w:cs="Arial"/>
          <w:sz w:val="20"/>
        </w:rPr>
        <w:t>. doi:10.1136/bmj.d6016</w:t>
      </w:r>
    </w:p>
    <w:p w:rsidR="0045026F" w:rsidRPr="0045026F" w:rsidRDefault="0045026F" w:rsidP="0045026F">
      <w:pPr>
        <w:pStyle w:val="Bibliography"/>
        <w:rPr>
          <w:rFonts w:ascii="Arial" w:hAnsi="Arial" w:cs="Arial"/>
          <w:sz w:val="20"/>
        </w:rPr>
      </w:pPr>
      <w:r w:rsidRPr="0045026F">
        <w:rPr>
          <w:rFonts w:ascii="Arial" w:hAnsi="Arial" w:cs="Arial"/>
          <w:sz w:val="20"/>
        </w:rPr>
        <w:t xml:space="preserve">23 </w:t>
      </w:r>
      <w:r w:rsidRPr="0045026F">
        <w:rPr>
          <w:rFonts w:ascii="Arial" w:hAnsi="Arial" w:cs="Arial"/>
          <w:sz w:val="20"/>
        </w:rPr>
        <w:tab/>
        <w:t xml:space="preserve">Ledergerber B, Egger M, Opravil M, Telenti A, Hirschel B, Battegay M, </w:t>
      </w:r>
      <w:r w:rsidRPr="0045026F">
        <w:rPr>
          <w:rFonts w:ascii="Arial" w:hAnsi="Arial" w:cs="Arial"/>
          <w:i/>
          <w:iCs/>
          <w:sz w:val="20"/>
        </w:rPr>
        <w:t>et al.</w:t>
      </w:r>
      <w:r w:rsidRPr="0045026F">
        <w:rPr>
          <w:rFonts w:ascii="Arial" w:hAnsi="Arial" w:cs="Arial"/>
          <w:sz w:val="20"/>
        </w:rPr>
        <w:t xml:space="preserve"> Clinical progression and virological failure on highly active antiretroviral therapy in HIV-1 patients: a prospective cohort study. </w:t>
      </w:r>
      <w:r w:rsidRPr="0045026F">
        <w:rPr>
          <w:rFonts w:ascii="Arial" w:hAnsi="Arial" w:cs="Arial"/>
          <w:i/>
          <w:iCs/>
          <w:sz w:val="20"/>
        </w:rPr>
        <w:t>Lancet</w:t>
      </w:r>
      <w:r w:rsidRPr="0045026F">
        <w:rPr>
          <w:rFonts w:ascii="Arial" w:hAnsi="Arial" w:cs="Arial"/>
          <w:sz w:val="20"/>
        </w:rPr>
        <w:t xml:space="preserve"> 1999; </w:t>
      </w:r>
      <w:r w:rsidRPr="0045026F">
        <w:rPr>
          <w:rFonts w:ascii="Arial" w:hAnsi="Arial" w:cs="Arial"/>
          <w:b/>
          <w:bCs/>
          <w:sz w:val="20"/>
        </w:rPr>
        <w:t>353</w:t>
      </w:r>
      <w:r w:rsidRPr="0045026F">
        <w:rPr>
          <w:rFonts w:ascii="Arial" w:hAnsi="Arial" w:cs="Arial"/>
          <w:sz w:val="20"/>
        </w:rPr>
        <w:t>:863–868.</w:t>
      </w:r>
    </w:p>
    <w:p w:rsidR="0045026F" w:rsidRPr="0045026F" w:rsidRDefault="0045026F" w:rsidP="0045026F">
      <w:pPr>
        <w:pStyle w:val="Bibliography"/>
        <w:rPr>
          <w:rFonts w:ascii="Arial" w:hAnsi="Arial" w:cs="Arial"/>
          <w:sz w:val="20"/>
        </w:rPr>
      </w:pPr>
      <w:r w:rsidRPr="0045026F">
        <w:rPr>
          <w:rFonts w:ascii="Arial" w:hAnsi="Arial" w:cs="Arial"/>
          <w:sz w:val="20"/>
        </w:rPr>
        <w:t xml:space="preserve">24 </w:t>
      </w:r>
      <w:r w:rsidRPr="0045026F">
        <w:rPr>
          <w:rFonts w:ascii="Arial" w:hAnsi="Arial" w:cs="Arial"/>
          <w:sz w:val="20"/>
        </w:rPr>
        <w:tab/>
        <w:t xml:space="preserve">Ribera E, Paradiñeiro JC, Curran A, Sauleda S, García-Arumí E, Castella E, </w:t>
      </w:r>
      <w:r w:rsidRPr="0045026F">
        <w:rPr>
          <w:rFonts w:ascii="Arial" w:hAnsi="Arial" w:cs="Arial"/>
          <w:i/>
          <w:iCs/>
          <w:sz w:val="20"/>
        </w:rPr>
        <w:t>et al.</w:t>
      </w:r>
      <w:r w:rsidRPr="0045026F">
        <w:rPr>
          <w:rFonts w:ascii="Arial" w:hAnsi="Arial" w:cs="Arial"/>
          <w:sz w:val="20"/>
        </w:rPr>
        <w:t xml:space="preserve"> Improvements in subcutaneous fat, lipid profile, and parameters of mitochondrial toxicity in patients with peripheral lipoatrophy when stavudine is switched to tenofovir (LIPOTEST study). </w:t>
      </w:r>
      <w:r w:rsidRPr="0045026F">
        <w:rPr>
          <w:rFonts w:ascii="Arial" w:hAnsi="Arial" w:cs="Arial"/>
          <w:i/>
          <w:iCs/>
          <w:sz w:val="20"/>
        </w:rPr>
        <w:t>HIV Clin Trials</w:t>
      </w:r>
      <w:r w:rsidRPr="0045026F">
        <w:rPr>
          <w:rFonts w:ascii="Arial" w:hAnsi="Arial" w:cs="Arial"/>
          <w:sz w:val="20"/>
        </w:rPr>
        <w:t xml:space="preserve"> 2008; </w:t>
      </w:r>
      <w:r w:rsidRPr="0045026F">
        <w:rPr>
          <w:rFonts w:ascii="Arial" w:hAnsi="Arial" w:cs="Arial"/>
          <w:b/>
          <w:bCs/>
          <w:sz w:val="20"/>
        </w:rPr>
        <w:t>9</w:t>
      </w:r>
      <w:r w:rsidRPr="0045026F">
        <w:rPr>
          <w:rFonts w:ascii="Arial" w:hAnsi="Arial" w:cs="Arial"/>
          <w:sz w:val="20"/>
        </w:rPr>
        <w:t>:407–417.</w:t>
      </w:r>
    </w:p>
    <w:p w:rsidR="0045026F" w:rsidRPr="0045026F" w:rsidRDefault="0045026F" w:rsidP="0045026F">
      <w:pPr>
        <w:pStyle w:val="Bibliography"/>
        <w:rPr>
          <w:rFonts w:ascii="Arial" w:hAnsi="Arial" w:cs="Arial"/>
          <w:sz w:val="20"/>
        </w:rPr>
      </w:pPr>
      <w:r w:rsidRPr="0045026F">
        <w:rPr>
          <w:rFonts w:ascii="Arial" w:hAnsi="Arial" w:cs="Arial"/>
          <w:sz w:val="20"/>
        </w:rPr>
        <w:t xml:space="preserve">25 </w:t>
      </w:r>
      <w:r w:rsidRPr="0045026F">
        <w:rPr>
          <w:rFonts w:ascii="Arial" w:hAnsi="Arial" w:cs="Arial"/>
          <w:sz w:val="20"/>
        </w:rPr>
        <w:tab/>
        <w:t xml:space="preserve">Bygrave H, Ford N, van Cutsem G, Hilderbrand K, Jouquet G, Goemaere E, </w:t>
      </w:r>
      <w:r w:rsidRPr="0045026F">
        <w:rPr>
          <w:rFonts w:ascii="Arial" w:hAnsi="Arial" w:cs="Arial"/>
          <w:i/>
          <w:iCs/>
          <w:sz w:val="20"/>
        </w:rPr>
        <w:t>et al.</w:t>
      </w:r>
      <w:r w:rsidRPr="0045026F">
        <w:rPr>
          <w:rFonts w:ascii="Arial" w:hAnsi="Arial" w:cs="Arial"/>
          <w:sz w:val="20"/>
        </w:rPr>
        <w:t xml:space="preserve"> Implementing a tenofovir-based first-line regimen in rural Lesotho: clinical outcomes and toxicities after two years. </w:t>
      </w:r>
      <w:r w:rsidRPr="0045026F">
        <w:rPr>
          <w:rFonts w:ascii="Arial" w:hAnsi="Arial" w:cs="Arial"/>
          <w:i/>
          <w:iCs/>
          <w:sz w:val="20"/>
        </w:rPr>
        <w:t>J Acquir Immune Defic Syndr</w:t>
      </w:r>
      <w:r w:rsidRPr="0045026F">
        <w:rPr>
          <w:rFonts w:ascii="Arial" w:hAnsi="Arial" w:cs="Arial"/>
          <w:sz w:val="20"/>
        </w:rPr>
        <w:t xml:space="preserve"> 2011; </w:t>
      </w:r>
      <w:r w:rsidRPr="0045026F">
        <w:rPr>
          <w:rFonts w:ascii="Arial" w:hAnsi="Arial" w:cs="Arial"/>
          <w:b/>
          <w:bCs/>
          <w:sz w:val="20"/>
        </w:rPr>
        <w:t>56</w:t>
      </w:r>
      <w:r w:rsidRPr="0045026F">
        <w:rPr>
          <w:rFonts w:ascii="Arial" w:hAnsi="Arial" w:cs="Arial"/>
          <w:sz w:val="20"/>
        </w:rPr>
        <w:t>:e75–78.</w:t>
      </w:r>
    </w:p>
    <w:p w:rsidR="0045026F" w:rsidRPr="0045026F" w:rsidRDefault="0045026F" w:rsidP="0045026F">
      <w:pPr>
        <w:pStyle w:val="Bibliography"/>
        <w:rPr>
          <w:rFonts w:ascii="Arial" w:hAnsi="Arial" w:cs="Arial"/>
          <w:sz w:val="20"/>
        </w:rPr>
      </w:pPr>
      <w:r w:rsidRPr="0045026F">
        <w:rPr>
          <w:rFonts w:ascii="Arial" w:hAnsi="Arial" w:cs="Arial"/>
          <w:sz w:val="20"/>
        </w:rPr>
        <w:t xml:space="preserve">26 </w:t>
      </w:r>
      <w:r w:rsidRPr="0045026F">
        <w:rPr>
          <w:rFonts w:ascii="Arial" w:hAnsi="Arial" w:cs="Arial"/>
          <w:sz w:val="20"/>
        </w:rPr>
        <w:tab/>
        <w:t xml:space="preserve">Jouquet G, Bygrave H, Kranzer K, Ford N, Gadot L, Lee J, </w:t>
      </w:r>
      <w:r w:rsidRPr="0045026F">
        <w:rPr>
          <w:rFonts w:ascii="Arial" w:hAnsi="Arial" w:cs="Arial"/>
          <w:i/>
          <w:iCs/>
          <w:sz w:val="20"/>
        </w:rPr>
        <w:t>et al.</w:t>
      </w:r>
      <w:r w:rsidRPr="0045026F">
        <w:rPr>
          <w:rFonts w:ascii="Arial" w:hAnsi="Arial" w:cs="Arial"/>
          <w:sz w:val="20"/>
        </w:rPr>
        <w:t xml:space="preserve"> Cost and cost-effectiveness of switching from d4T or AZT to a TDF-based first-line regimen in a resource-limited setting in rural Lesotho. </w:t>
      </w:r>
      <w:r w:rsidRPr="0045026F">
        <w:rPr>
          <w:rFonts w:ascii="Arial" w:hAnsi="Arial" w:cs="Arial"/>
          <w:i/>
          <w:iCs/>
          <w:sz w:val="20"/>
        </w:rPr>
        <w:t>J Acquir Immune Defic Syndr</w:t>
      </w:r>
      <w:r w:rsidRPr="0045026F">
        <w:rPr>
          <w:rFonts w:ascii="Arial" w:hAnsi="Arial" w:cs="Arial"/>
          <w:sz w:val="20"/>
        </w:rPr>
        <w:t xml:space="preserve"> 2011; </w:t>
      </w:r>
      <w:r w:rsidRPr="0045026F">
        <w:rPr>
          <w:rFonts w:ascii="Arial" w:hAnsi="Arial" w:cs="Arial"/>
          <w:b/>
          <w:bCs/>
          <w:sz w:val="20"/>
        </w:rPr>
        <w:t>58</w:t>
      </w:r>
      <w:r w:rsidRPr="0045026F">
        <w:rPr>
          <w:rFonts w:ascii="Arial" w:hAnsi="Arial" w:cs="Arial"/>
          <w:sz w:val="20"/>
        </w:rPr>
        <w:t>:e68–74.</w:t>
      </w:r>
    </w:p>
    <w:p w:rsidR="0045026F" w:rsidRPr="0045026F" w:rsidRDefault="0045026F" w:rsidP="0045026F">
      <w:pPr>
        <w:pStyle w:val="Bibliography"/>
        <w:rPr>
          <w:rFonts w:ascii="Arial" w:hAnsi="Arial" w:cs="Arial"/>
          <w:sz w:val="20"/>
        </w:rPr>
      </w:pPr>
      <w:r w:rsidRPr="0045026F">
        <w:rPr>
          <w:rFonts w:ascii="Arial" w:hAnsi="Arial" w:cs="Arial"/>
          <w:sz w:val="20"/>
        </w:rPr>
        <w:t xml:space="preserve">27 </w:t>
      </w:r>
      <w:r w:rsidRPr="0045026F">
        <w:rPr>
          <w:rFonts w:ascii="Arial" w:hAnsi="Arial" w:cs="Arial"/>
          <w:sz w:val="20"/>
        </w:rPr>
        <w:tab/>
        <w:t xml:space="preserve">Rosenblum M, Deeks SG, van der Laan M, Bangsberg DR. The Risk of Virologic Failure Decreases with Duration of HIV Suppression, at Greater than 50% Adherence to Antiretroviral Therapy. </w:t>
      </w:r>
      <w:r w:rsidRPr="0045026F">
        <w:rPr>
          <w:rFonts w:ascii="Arial" w:hAnsi="Arial" w:cs="Arial"/>
          <w:i/>
          <w:iCs/>
          <w:sz w:val="20"/>
        </w:rPr>
        <w:t>PLoS ONE</w:t>
      </w:r>
      <w:r w:rsidRPr="0045026F">
        <w:rPr>
          <w:rFonts w:ascii="Arial" w:hAnsi="Arial" w:cs="Arial"/>
          <w:sz w:val="20"/>
        </w:rPr>
        <w:t xml:space="preserve"> 2009; </w:t>
      </w:r>
      <w:r w:rsidRPr="0045026F">
        <w:rPr>
          <w:rFonts w:ascii="Arial" w:hAnsi="Arial" w:cs="Arial"/>
          <w:b/>
          <w:bCs/>
          <w:sz w:val="20"/>
        </w:rPr>
        <w:t>4</w:t>
      </w:r>
      <w:r w:rsidRPr="0045026F">
        <w:rPr>
          <w:rFonts w:ascii="Arial" w:hAnsi="Arial" w:cs="Arial"/>
          <w:sz w:val="20"/>
        </w:rPr>
        <w:t>:e7196.</w:t>
      </w:r>
    </w:p>
    <w:p w:rsidR="0045026F" w:rsidRPr="0045026F" w:rsidRDefault="0045026F" w:rsidP="0045026F">
      <w:pPr>
        <w:pStyle w:val="Bibliography"/>
        <w:rPr>
          <w:rFonts w:ascii="Arial" w:hAnsi="Arial" w:cs="Arial"/>
          <w:sz w:val="20"/>
        </w:rPr>
      </w:pPr>
      <w:r w:rsidRPr="0045026F">
        <w:rPr>
          <w:rFonts w:ascii="Arial" w:hAnsi="Arial" w:cs="Arial"/>
          <w:sz w:val="20"/>
        </w:rPr>
        <w:t xml:space="preserve">28 </w:t>
      </w:r>
      <w:r w:rsidRPr="0045026F">
        <w:rPr>
          <w:rFonts w:ascii="Arial" w:hAnsi="Arial" w:cs="Arial"/>
          <w:sz w:val="20"/>
        </w:rPr>
        <w:tab/>
        <w:t xml:space="preserve">Pujades-Rodríguez M, Balkan S, Arnould L, Brinkhof MAW, Calmy A. Treatment Failure and Mortality Factors in Patients Receiving Second-Line HIV Therapy in Resource-Limited Countries. </w:t>
      </w:r>
      <w:r w:rsidRPr="0045026F">
        <w:rPr>
          <w:rFonts w:ascii="Arial" w:hAnsi="Arial" w:cs="Arial"/>
          <w:i/>
          <w:iCs/>
          <w:sz w:val="20"/>
        </w:rPr>
        <w:t>JAMA</w:t>
      </w:r>
      <w:r w:rsidRPr="0045026F">
        <w:rPr>
          <w:rFonts w:ascii="Arial" w:hAnsi="Arial" w:cs="Arial"/>
          <w:sz w:val="20"/>
        </w:rPr>
        <w:t xml:space="preserve"> 2010; </w:t>
      </w:r>
      <w:r w:rsidRPr="0045026F">
        <w:rPr>
          <w:rFonts w:ascii="Arial" w:hAnsi="Arial" w:cs="Arial"/>
          <w:b/>
          <w:bCs/>
          <w:sz w:val="20"/>
        </w:rPr>
        <w:t>304</w:t>
      </w:r>
      <w:r w:rsidRPr="0045026F">
        <w:rPr>
          <w:rFonts w:ascii="Arial" w:hAnsi="Arial" w:cs="Arial"/>
          <w:sz w:val="20"/>
        </w:rPr>
        <w:t>:303 –312.</w:t>
      </w:r>
    </w:p>
    <w:p w:rsidR="0045026F" w:rsidRPr="0045026F" w:rsidRDefault="0045026F" w:rsidP="0045026F">
      <w:pPr>
        <w:pStyle w:val="Bibliography"/>
        <w:rPr>
          <w:rFonts w:ascii="Arial" w:hAnsi="Arial" w:cs="Arial"/>
          <w:sz w:val="20"/>
        </w:rPr>
      </w:pPr>
      <w:r w:rsidRPr="0045026F">
        <w:rPr>
          <w:rFonts w:ascii="Arial" w:hAnsi="Arial" w:cs="Arial"/>
          <w:sz w:val="20"/>
        </w:rPr>
        <w:t xml:space="preserve">29 </w:t>
      </w:r>
      <w:r w:rsidRPr="0045026F">
        <w:rPr>
          <w:rFonts w:ascii="Arial" w:hAnsi="Arial" w:cs="Arial"/>
          <w:sz w:val="20"/>
        </w:rPr>
        <w:tab/>
        <w:t xml:space="preserve">Bangsberg DR, Kroetz DL, Deeks SG. Adherence-resistance relationships to combination HIV antiretroviral therapy. </w:t>
      </w:r>
      <w:r w:rsidRPr="0045026F">
        <w:rPr>
          <w:rFonts w:ascii="Arial" w:hAnsi="Arial" w:cs="Arial"/>
          <w:i/>
          <w:iCs/>
          <w:sz w:val="20"/>
        </w:rPr>
        <w:t>Curr HIV/AIDS Rep</w:t>
      </w:r>
      <w:r w:rsidRPr="0045026F">
        <w:rPr>
          <w:rFonts w:ascii="Arial" w:hAnsi="Arial" w:cs="Arial"/>
          <w:sz w:val="20"/>
        </w:rPr>
        <w:t xml:space="preserve"> 2007; </w:t>
      </w:r>
      <w:r w:rsidRPr="0045026F">
        <w:rPr>
          <w:rFonts w:ascii="Arial" w:hAnsi="Arial" w:cs="Arial"/>
          <w:b/>
          <w:bCs/>
          <w:sz w:val="20"/>
        </w:rPr>
        <w:t>4</w:t>
      </w:r>
      <w:r w:rsidRPr="0045026F">
        <w:rPr>
          <w:rFonts w:ascii="Arial" w:hAnsi="Arial" w:cs="Arial"/>
          <w:sz w:val="20"/>
        </w:rPr>
        <w:t>:65–72.</w:t>
      </w:r>
    </w:p>
    <w:p w:rsidR="0045026F" w:rsidRPr="0045026F" w:rsidRDefault="0045026F" w:rsidP="0045026F">
      <w:pPr>
        <w:pStyle w:val="Bibliography"/>
        <w:rPr>
          <w:rFonts w:ascii="Arial" w:hAnsi="Arial" w:cs="Arial"/>
          <w:sz w:val="20"/>
        </w:rPr>
      </w:pPr>
      <w:r w:rsidRPr="0045026F">
        <w:rPr>
          <w:rFonts w:ascii="Arial" w:hAnsi="Arial" w:cs="Arial"/>
          <w:sz w:val="20"/>
        </w:rPr>
        <w:t xml:space="preserve">30 </w:t>
      </w:r>
      <w:r w:rsidRPr="0045026F">
        <w:rPr>
          <w:rFonts w:ascii="Arial" w:hAnsi="Arial" w:cs="Arial"/>
          <w:sz w:val="20"/>
        </w:rPr>
        <w:tab/>
        <w:t xml:space="preserve">Gardner EM, Sharma S, Peng G, Hullsiek KH, Burman WJ, MacArthur RD, </w:t>
      </w:r>
      <w:r w:rsidRPr="0045026F">
        <w:rPr>
          <w:rFonts w:ascii="Arial" w:hAnsi="Arial" w:cs="Arial"/>
          <w:i/>
          <w:iCs/>
          <w:sz w:val="20"/>
        </w:rPr>
        <w:t>et al.</w:t>
      </w:r>
      <w:r w:rsidRPr="0045026F">
        <w:rPr>
          <w:rFonts w:ascii="Arial" w:hAnsi="Arial" w:cs="Arial"/>
          <w:sz w:val="20"/>
        </w:rPr>
        <w:t xml:space="preserve"> Differential adherence to combination antiretroviral therapy is associated with virological failure with resistance. </w:t>
      </w:r>
      <w:r w:rsidRPr="0045026F">
        <w:rPr>
          <w:rFonts w:ascii="Arial" w:hAnsi="Arial" w:cs="Arial"/>
          <w:i/>
          <w:iCs/>
          <w:sz w:val="20"/>
        </w:rPr>
        <w:t>AIDS</w:t>
      </w:r>
      <w:r w:rsidRPr="0045026F">
        <w:rPr>
          <w:rFonts w:ascii="Arial" w:hAnsi="Arial" w:cs="Arial"/>
          <w:sz w:val="20"/>
        </w:rPr>
        <w:t xml:space="preserve"> 2008; </w:t>
      </w:r>
      <w:r w:rsidRPr="0045026F">
        <w:rPr>
          <w:rFonts w:ascii="Arial" w:hAnsi="Arial" w:cs="Arial"/>
          <w:b/>
          <w:bCs/>
          <w:sz w:val="20"/>
        </w:rPr>
        <w:t>22</w:t>
      </w:r>
      <w:r w:rsidRPr="0045026F">
        <w:rPr>
          <w:rFonts w:ascii="Arial" w:hAnsi="Arial" w:cs="Arial"/>
          <w:sz w:val="20"/>
        </w:rPr>
        <w:t>:75–82.</w:t>
      </w:r>
    </w:p>
    <w:p w:rsidR="0045026F" w:rsidRPr="0045026F" w:rsidRDefault="0045026F" w:rsidP="0045026F">
      <w:pPr>
        <w:pStyle w:val="Bibliography"/>
        <w:rPr>
          <w:rFonts w:ascii="Arial" w:hAnsi="Arial" w:cs="Arial"/>
          <w:sz w:val="20"/>
        </w:rPr>
      </w:pPr>
      <w:r w:rsidRPr="0045026F">
        <w:rPr>
          <w:rFonts w:ascii="Arial" w:hAnsi="Arial" w:cs="Arial"/>
          <w:sz w:val="20"/>
        </w:rPr>
        <w:lastRenderedPageBreak/>
        <w:t xml:space="preserve">31 </w:t>
      </w:r>
      <w:r w:rsidRPr="0045026F">
        <w:rPr>
          <w:rFonts w:ascii="Arial" w:hAnsi="Arial" w:cs="Arial"/>
          <w:sz w:val="20"/>
        </w:rPr>
        <w:tab/>
        <w:t xml:space="preserve">Ford N, Darder M, Spelman T, Maclean E, Mills E, Boulle A. Early Adherence to Antiretroviral Medication as a Predictor of Long-Term HIV Virological Suppression: Five-Year Follow Up of an Observational Cohort. </w:t>
      </w:r>
      <w:r w:rsidRPr="0045026F">
        <w:rPr>
          <w:rFonts w:ascii="Arial" w:hAnsi="Arial" w:cs="Arial"/>
          <w:i/>
          <w:iCs/>
          <w:sz w:val="20"/>
        </w:rPr>
        <w:t>PLoS One</w:t>
      </w:r>
      <w:r w:rsidRPr="0045026F">
        <w:rPr>
          <w:rFonts w:ascii="Arial" w:hAnsi="Arial" w:cs="Arial"/>
          <w:sz w:val="20"/>
        </w:rPr>
        <w:t xml:space="preserve"> 2010; </w:t>
      </w:r>
      <w:r w:rsidRPr="0045026F">
        <w:rPr>
          <w:rFonts w:ascii="Arial" w:hAnsi="Arial" w:cs="Arial"/>
          <w:b/>
          <w:bCs/>
          <w:sz w:val="20"/>
        </w:rPr>
        <w:t>5</w:t>
      </w:r>
      <w:r w:rsidRPr="0045026F">
        <w:rPr>
          <w:rFonts w:ascii="Arial" w:hAnsi="Arial" w:cs="Arial"/>
          <w:sz w:val="20"/>
        </w:rPr>
        <w:t>. doi:10.1371/journal.pone.0010460</w:t>
      </w:r>
    </w:p>
    <w:p w:rsidR="0045026F" w:rsidRPr="0045026F" w:rsidRDefault="0045026F" w:rsidP="0045026F">
      <w:pPr>
        <w:pStyle w:val="Bibliography"/>
        <w:rPr>
          <w:rFonts w:ascii="Arial" w:hAnsi="Arial" w:cs="Arial"/>
          <w:sz w:val="20"/>
        </w:rPr>
      </w:pPr>
      <w:r w:rsidRPr="0045026F">
        <w:rPr>
          <w:rFonts w:ascii="Arial" w:hAnsi="Arial" w:cs="Arial"/>
          <w:sz w:val="20"/>
        </w:rPr>
        <w:t xml:space="preserve">32 </w:t>
      </w:r>
      <w:r w:rsidRPr="0045026F">
        <w:rPr>
          <w:rFonts w:ascii="Arial" w:hAnsi="Arial" w:cs="Arial"/>
          <w:sz w:val="20"/>
        </w:rPr>
        <w:tab/>
        <w:t xml:space="preserve">Phillips, Pillay D, Miners AH, Bennett DE, Gilks CF, Lundgren JD. Outcomes from monitoring of patients on antiretroviral therapy in resource-limited settings with viral load, CD4 cell count, or clinical observation alone: a computer simulation model. </w:t>
      </w:r>
      <w:r w:rsidRPr="0045026F">
        <w:rPr>
          <w:rFonts w:ascii="Arial" w:hAnsi="Arial" w:cs="Arial"/>
          <w:i/>
          <w:iCs/>
          <w:sz w:val="20"/>
        </w:rPr>
        <w:t>Lancet</w:t>
      </w:r>
      <w:r w:rsidRPr="0045026F">
        <w:rPr>
          <w:rFonts w:ascii="Arial" w:hAnsi="Arial" w:cs="Arial"/>
          <w:sz w:val="20"/>
        </w:rPr>
        <w:t xml:space="preserve"> 2008; </w:t>
      </w:r>
      <w:r w:rsidRPr="0045026F">
        <w:rPr>
          <w:rFonts w:ascii="Arial" w:hAnsi="Arial" w:cs="Arial"/>
          <w:b/>
          <w:bCs/>
          <w:sz w:val="20"/>
        </w:rPr>
        <w:t>371</w:t>
      </w:r>
      <w:r w:rsidRPr="0045026F">
        <w:rPr>
          <w:rFonts w:ascii="Arial" w:hAnsi="Arial" w:cs="Arial"/>
          <w:sz w:val="20"/>
        </w:rPr>
        <w:t>:1443–1451.</w:t>
      </w:r>
    </w:p>
    <w:p w:rsidR="00C530DE" w:rsidRDefault="00333EBE" w:rsidP="00455673">
      <w:pPr>
        <w:pStyle w:val="Bibliography"/>
        <w:spacing w:after="0" w:line="480" w:lineRule="auto"/>
        <w:ind w:left="0"/>
        <w:rPr>
          <w:rFonts w:ascii="Arial" w:eastAsia="Calibri" w:hAnsi="Arial" w:cs="Arial"/>
          <w:color w:val="000000"/>
          <w:sz w:val="20"/>
          <w:szCs w:val="20"/>
        </w:rPr>
      </w:pPr>
      <w:r w:rsidRPr="00301603">
        <w:rPr>
          <w:rFonts w:ascii="Arial" w:eastAsia="Calibri" w:hAnsi="Arial" w:cs="Arial"/>
          <w:color w:val="000000"/>
          <w:sz w:val="20"/>
          <w:szCs w:val="20"/>
        </w:rPr>
        <w:fldChar w:fldCharType="end"/>
      </w:r>
    </w:p>
    <w:p w:rsidR="000E715B" w:rsidRDefault="000E715B" w:rsidP="004B2610">
      <w:pPr>
        <w:spacing w:after="0" w:line="480" w:lineRule="auto"/>
        <w:rPr>
          <w:rFonts w:ascii="Arial" w:eastAsia="Calibri" w:hAnsi="Arial" w:cs="Arial"/>
          <w:b/>
          <w:color w:val="000000"/>
          <w:sz w:val="20"/>
          <w:szCs w:val="20"/>
        </w:rPr>
      </w:pPr>
    </w:p>
    <w:p w:rsidR="000E715B" w:rsidRDefault="000E715B" w:rsidP="004B2610">
      <w:pPr>
        <w:spacing w:after="0" w:line="480" w:lineRule="auto"/>
        <w:rPr>
          <w:rFonts w:ascii="Arial" w:eastAsia="Calibri" w:hAnsi="Arial" w:cs="Arial"/>
          <w:b/>
          <w:color w:val="000000"/>
          <w:sz w:val="20"/>
          <w:szCs w:val="20"/>
        </w:rPr>
      </w:pPr>
    </w:p>
    <w:p w:rsidR="000E715B" w:rsidRDefault="000E715B" w:rsidP="004B2610">
      <w:pPr>
        <w:spacing w:after="0" w:line="480" w:lineRule="auto"/>
        <w:rPr>
          <w:rFonts w:ascii="Arial" w:eastAsia="Calibri" w:hAnsi="Arial" w:cs="Arial"/>
          <w:b/>
          <w:color w:val="000000"/>
          <w:sz w:val="20"/>
          <w:szCs w:val="20"/>
        </w:rPr>
      </w:pPr>
    </w:p>
    <w:p w:rsidR="000E715B" w:rsidRDefault="000E715B" w:rsidP="004B2610">
      <w:pPr>
        <w:spacing w:after="0" w:line="480" w:lineRule="auto"/>
        <w:rPr>
          <w:rFonts w:ascii="Arial" w:eastAsia="Calibri" w:hAnsi="Arial" w:cs="Arial"/>
          <w:b/>
          <w:color w:val="000000"/>
          <w:sz w:val="20"/>
          <w:szCs w:val="20"/>
        </w:rPr>
      </w:pPr>
    </w:p>
    <w:p w:rsidR="000E715B" w:rsidRDefault="000E715B" w:rsidP="004B2610">
      <w:pPr>
        <w:spacing w:after="0" w:line="480" w:lineRule="auto"/>
        <w:rPr>
          <w:rFonts w:ascii="Arial" w:eastAsia="Calibri" w:hAnsi="Arial" w:cs="Arial"/>
          <w:b/>
          <w:color w:val="000000"/>
          <w:sz w:val="20"/>
          <w:szCs w:val="20"/>
        </w:rPr>
      </w:pPr>
    </w:p>
    <w:sectPr w:rsidR="000E715B" w:rsidSect="004B26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792" w:rsidRDefault="00614792" w:rsidP="005024EE">
      <w:pPr>
        <w:spacing w:after="0" w:line="240" w:lineRule="auto"/>
      </w:pPr>
      <w:r>
        <w:separator/>
      </w:r>
    </w:p>
  </w:endnote>
  <w:endnote w:type="continuationSeparator" w:id="0">
    <w:p w:rsidR="00614792" w:rsidRDefault="00614792" w:rsidP="00502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194750"/>
      <w:docPartObj>
        <w:docPartGallery w:val="Page Numbers (Bottom of Page)"/>
        <w:docPartUnique/>
      </w:docPartObj>
    </w:sdtPr>
    <w:sdtEndPr>
      <w:rPr>
        <w:noProof/>
      </w:rPr>
    </w:sdtEndPr>
    <w:sdtContent>
      <w:p w:rsidR="00614792" w:rsidRDefault="00614792">
        <w:pPr>
          <w:pStyle w:val="Footer"/>
        </w:pPr>
      </w:p>
      <w:p w:rsidR="00614792" w:rsidRDefault="00630145">
        <w:pPr>
          <w:pStyle w:val="Footer"/>
        </w:pPr>
      </w:p>
    </w:sdtContent>
  </w:sdt>
  <w:p w:rsidR="00614792" w:rsidRDefault="006147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2878793"/>
      <w:docPartObj>
        <w:docPartGallery w:val="Page Numbers (Bottom of Page)"/>
        <w:docPartUnique/>
      </w:docPartObj>
    </w:sdtPr>
    <w:sdtEndPr>
      <w:rPr>
        <w:noProof/>
      </w:rPr>
    </w:sdtEndPr>
    <w:sdtContent>
      <w:p w:rsidR="00614792" w:rsidRDefault="00614792">
        <w:pPr>
          <w:pStyle w:val="Footer"/>
        </w:pPr>
      </w:p>
      <w:p w:rsidR="00614792" w:rsidRDefault="00630145">
        <w:pPr>
          <w:pStyle w:val="Footer"/>
        </w:pPr>
      </w:p>
    </w:sdtContent>
  </w:sdt>
  <w:p w:rsidR="00614792" w:rsidRDefault="006147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792" w:rsidRDefault="00614792" w:rsidP="005024EE">
      <w:pPr>
        <w:spacing w:after="0" w:line="240" w:lineRule="auto"/>
      </w:pPr>
      <w:r>
        <w:separator/>
      </w:r>
    </w:p>
  </w:footnote>
  <w:footnote w:type="continuationSeparator" w:id="0">
    <w:p w:rsidR="00614792" w:rsidRDefault="00614792" w:rsidP="005024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3711723"/>
      <w:docPartObj>
        <w:docPartGallery w:val="Page Numbers (Top of Page)"/>
        <w:docPartUnique/>
      </w:docPartObj>
    </w:sdtPr>
    <w:sdtEndPr>
      <w:rPr>
        <w:noProof/>
      </w:rPr>
    </w:sdtEndPr>
    <w:sdtContent>
      <w:p w:rsidR="00614792" w:rsidRDefault="00614792">
        <w:pPr>
          <w:pStyle w:val="Header"/>
          <w:jc w:val="right"/>
        </w:pPr>
        <w:r>
          <w:fldChar w:fldCharType="begin"/>
        </w:r>
        <w:r>
          <w:instrText xml:space="preserve"> PAGE   \* MERGEFORMAT </w:instrText>
        </w:r>
        <w:r>
          <w:fldChar w:fldCharType="separate"/>
        </w:r>
        <w:r w:rsidR="00630145">
          <w:rPr>
            <w:noProof/>
          </w:rPr>
          <w:t>1</w:t>
        </w:r>
        <w:r>
          <w:rPr>
            <w:noProof/>
          </w:rPr>
          <w:fldChar w:fldCharType="end"/>
        </w:r>
      </w:p>
    </w:sdtContent>
  </w:sdt>
  <w:p w:rsidR="00614792" w:rsidRDefault="006147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656686"/>
      <w:docPartObj>
        <w:docPartGallery w:val="Page Numbers (Top of Page)"/>
        <w:docPartUnique/>
      </w:docPartObj>
    </w:sdtPr>
    <w:sdtEndPr>
      <w:rPr>
        <w:noProof/>
      </w:rPr>
    </w:sdtEndPr>
    <w:sdtContent>
      <w:p w:rsidR="00614792" w:rsidRDefault="00614792">
        <w:pPr>
          <w:pStyle w:val="Header"/>
          <w:jc w:val="right"/>
        </w:pPr>
        <w:r>
          <w:fldChar w:fldCharType="begin"/>
        </w:r>
        <w:r>
          <w:instrText xml:space="preserve"> PAGE   \* MERGEFORMAT </w:instrText>
        </w:r>
        <w:r>
          <w:fldChar w:fldCharType="separate"/>
        </w:r>
        <w:r w:rsidR="00630145">
          <w:rPr>
            <w:noProof/>
          </w:rPr>
          <w:t>4</w:t>
        </w:r>
        <w:r>
          <w:rPr>
            <w:noProof/>
          </w:rPr>
          <w:fldChar w:fldCharType="end"/>
        </w:r>
      </w:p>
    </w:sdtContent>
  </w:sdt>
  <w:p w:rsidR="00614792" w:rsidRDefault="006147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97C"/>
    <w:rsid w:val="00013ADF"/>
    <w:rsid w:val="000266D1"/>
    <w:rsid w:val="00042C91"/>
    <w:rsid w:val="000475CE"/>
    <w:rsid w:val="0005086E"/>
    <w:rsid w:val="000509A3"/>
    <w:rsid w:val="000522B5"/>
    <w:rsid w:val="000730E0"/>
    <w:rsid w:val="000750D8"/>
    <w:rsid w:val="0008518D"/>
    <w:rsid w:val="00087D86"/>
    <w:rsid w:val="000922BC"/>
    <w:rsid w:val="000A3307"/>
    <w:rsid w:val="000A43E1"/>
    <w:rsid w:val="000B211B"/>
    <w:rsid w:val="000B37C8"/>
    <w:rsid w:val="000B7AC5"/>
    <w:rsid w:val="000C2C68"/>
    <w:rsid w:val="000C532F"/>
    <w:rsid w:val="000C6BAF"/>
    <w:rsid w:val="000D025C"/>
    <w:rsid w:val="000D29E2"/>
    <w:rsid w:val="000D4DAD"/>
    <w:rsid w:val="000E1F34"/>
    <w:rsid w:val="000E715B"/>
    <w:rsid w:val="000F5721"/>
    <w:rsid w:val="000F7FFA"/>
    <w:rsid w:val="0010514C"/>
    <w:rsid w:val="00107DFD"/>
    <w:rsid w:val="00115828"/>
    <w:rsid w:val="001341AB"/>
    <w:rsid w:val="00140437"/>
    <w:rsid w:val="00143DBF"/>
    <w:rsid w:val="00144DBD"/>
    <w:rsid w:val="00155DFA"/>
    <w:rsid w:val="00176FA0"/>
    <w:rsid w:val="001A3CD0"/>
    <w:rsid w:val="001B0331"/>
    <w:rsid w:val="001B2C7E"/>
    <w:rsid w:val="001B6521"/>
    <w:rsid w:val="001B79A1"/>
    <w:rsid w:val="001C0CA7"/>
    <w:rsid w:val="001C49D8"/>
    <w:rsid w:val="001D58EA"/>
    <w:rsid w:val="001D6737"/>
    <w:rsid w:val="001E2FF5"/>
    <w:rsid w:val="001F6EDC"/>
    <w:rsid w:val="0020078F"/>
    <w:rsid w:val="0022459D"/>
    <w:rsid w:val="00226511"/>
    <w:rsid w:val="002370D8"/>
    <w:rsid w:val="00237E81"/>
    <w:rsid w:val="00244C4E"/>
    <w:rsid w:val="00246217"/>
    <w:rsid w:val="00246CA6"/>
    <w:rsid w:val="00260C40"/>
    <w:rsid w:val="002665E3"/>
    <w:rsid w:val="00266D3B"/>
    <w:rsid w:val="00267C4A"/>
    <w:rsid w:val="00291AD4"/>
    <w:rsid w:val="0029200C"/>
    <w:rsid w:val="0029241F"/>
    <w:rsid w:val="00294C87"/>
    <w:rsid w:val="002B4555"/>
    <w:rsid w:val="002D0F80"/>
    <w:rsid w:val="002E20BC"/>
    <w:rsid w:val="002E2910"/>
    <w:rsid w:val="002F5996"/>
    <w:rsid w:val="00301603"/>
    <w:rsid w:val="00302E96"/>
    <w:rsid w:val="003061F2"/>
    <w:rsid w:val="00307148"/>
    <w:rsid w:val="00310991"/>
    <w:rsid w:val="00312836"/>
    <w:rsid w:val="003241CA"/>
    <w:rsid w:val="003249E2"/>
    <w:rsid w:val="00325588"/>
    <w:rsid w:val="00331D6D"/>
    <w:rsid w:val="00333EBE"/>
    <w:rsid w:val="00337B95"/>
    <w:rsid w:val="00350110"/>
    <w:rsid w:val="00355C85"/>
    <w:rsid w:val="00362F1D"/>
    <w:rsid w:val="00364E7C"/>
    <w:rsid w:val="003801A7"/>
    <w:rsid w:val="00392552"/>
    <w:rsid w:val="00396DD8"/>
    <w:rsid w:val="003A704F"/>
    <w:rsid w:val="003B0450"/>
    <w:rsid w:val="003B41E1"/>
    <w:rsid w:val="003B687D"/>
    <w:rsid w:val="003C0810"/>
    <w:rsid w:val="003D0172"/>
    <w:rsid w:val="003D725E"/>
    <w:rsid w:val="003E0F52"/>
    <w:rsid w:val="003E2F13"/>
    <w:rsid w:val="003E3C8B"/>
    <w:rsid w:val="003E4F6D"/>
    <w:rsid w:val="003E5142"/>
    <w:rsid w:val="003E53F9"/>
    <w:rsid w:val="003E6934"/>
    <w:rsid w:val="003F73F2"/>
    <w:rsid w:val="00406B5B"/>
    <w:rsid w:val="00425A6F"/>
    <w:rsid w:val="00426426"/>
    <w:rsid w:val="004347AB"/>
    <w:rsid w:val="00435848"/>
    <w:rsid w:val="0045026F"/>
    <w:rsid w:val="00455673"/>
    <w:rsid w:val="00460417"/>
    <w:rsid w:val="00470CD3"/>
    <w:rsid w:val="004819E5"/>
    <w:rsid w:val="0048615E"/>
    <w:rsid w:val="004955D8"/>
    <w:rsid w:val="00495F9B"/>
    <w:rsid w:val="004A1219"/>
    <w:rsid w:val="004B1DB8"/>
    <w:rsid w:val="004B2610"/>
    <w:rsid w:val="004B4A7E"/>
    <w:rsid w:val="004B53B7"/>
    <w:rsid w:val="004C7C4A"/>
    <w:rsid w:val="004D086E"/>
    <w:rsid w:val="004D22BD"/>
    <w:rsid w:val="004D3A06"/>
    <w:rsid w:val="004D4BD9"/>
    <w:rsid w:val="004D7BE7"/>
    <w:rsid w:val="004E6544"/>
    <w:rsid w:val="004F4F4F"/>
    <w:rsid w:val="005024EE"/>
    <w:rsid w:val="00505DF6"/>
    <w:rsid w:val="00511BE4"/>
    <w:rsid w:val="005141B2"/>
    <w:rsid w:val="00514A72"/>
    <w:rsid w:val="00521E29"/>
    <w:rsid w:val="005348CA"/>
    <w:rsid w:val="00544B80"/>
    <w:rsid w:val="005546D7"/>
    <w:rsid w:val="00573D7E"/>
    <w:rsid w:val="0058240C"/>
    <w:rsid w:val="00583CA8"/>
    <w:rsid w:val="005A44DD"/>
    <w:rsid w:val="005B14A3"/>
    <w:rsid w:val="005B40A7"/>
    <w:rsid w:val="005B5EB4"/>
    <w:rsid w:val="005B60E1"/>
    <w:rsid w:val="005B7DCF"/>
    <w:rsid w:val="005B7E80"/>
    <w:rsid w:val="005D08A7"/>
    <w:rsid w:val="005E084E"/>
    <w:rsid w:val="005F3C27"/>
    <w:rsid w:val="005F658E"/>
    <w:rsid w:val="00602E20"/>
    <w:rsid w:val="0060395F"/>
    <w:rsid w:val="0060425D"/>
    <w:rsid w:val="00611155"/>
    <w:rsid w:val="00612C56"/>
    <w:rsid w:val="00614792"/>
    <w:rsid w:val="00621588"/>
    <w:rsid w:val="00624684"/>
    <w:rsid w:val="00627BAD"/>
    <w:rsid w:val="00630145"/>
    <w:rsid w:val="00630A63"/>
    <w:rsid w:val="00650F50"/>
    <w:rsid w:val="00653F86"/>
    <w:rsid w:val="0068022F"/>
    <w:rsid w:val="00684531"/>
    <w:rsid w:val="00687652"/>
    <w:rsid w:val="00691DBF"/>
    <w:rsid w:val="0069530F"/>
    <w:rsid w:val="00696159"/>
    <w:rsid w:val="006A0824"/>
    <w:rsid w:val="006A22D8"/>
    <w:rsid w:val="006A4F44"/>
    <w:rsid w:val="006A6067"/>
    <w:rsid w:val="006B0260"/>
    <w:rsid w:val="006C1288"/>
    <w:rsid w:val="006C3556"/>
    <w:rsid w:val="006C7069"/>
    <w:rsid w:val="006C797F"/>
    <w:rsid w:val="006E10FF"/>
    <w:rsid w:val="006E34FB"/>
    <w:rsid w:val="006E7C75"/>
    <w:rsid w:val="006F1725"/>
    <w:rsid w:val="007070E5"/>
    <w:rsid w:val="007101AD"/>
    <w:rsid w:val="007108F2"/>
    <w:rsid w:val="007258D4"/>
    <w:rsid w:val="00733BB9"/>
    <w:rsid w:val="00736650"/>
    <w:rsid w:val="0075698C"/>
    <w:rsid w:val="0076364E"/>
    <w:rsid w:val="00767D9B"/>
    <w:rsid w:val="0078104C"/>
    <w:rsid w:val="007841E5"/>
    <w:rsid w:val="007948AE"/>
    <w:rsid w:val="00795542"/>
    <w:rsid w:val="007A1A03"/>
    <w:rsid w:val="007C2AF9"/>
    <w:rsid w:val="007D0C97"/>
    <w:rsid w:val="007D4769"/>
    <w:rsid w:val="007D4F85"/>
    <w:rsid w:val="007E2187"/>
    <w:rsid w:val="007E3001"/>
    <w:rsid w:val="007F246A"/>
    <w:rsid w:val="008139F2"/>
    <w:rsid w:val="00815F2D"/>
    <w:rsid w:val="00816519"/>
    <w:rsid w:val="00817E95"/>
    <w:rsid w:val="0082089D"/>
    <w:rsid w:val="00827ED3"/>
    <w:rsid w:val="00830008"/>
    <w:rsid w:val="00841E32"/>
    <w:rsid w:val="00874F42"/>
    <w:rsid w:val="00881CDE"/>
    <w:rsid w:val="008854E6"/>
    <w:rsid w:val="008855D5"/>
    <w:rsid w:val="0089150A"/>
    <w:rsid w:val="008A0EEA"/>
    <w:rsid w:val="008A16B1"/>
    <w:rsid w:val="008B142F"/>
    <w:rsid w:val="008B1DE5"/>
    <w:rsid w:val="008C0C9E"/>
    <w:rsid w:val="008C73AA"/>
    <w:rsid w:val="008D516A"/>
    <w:rsid w:val="008D5D53"/>
    <w:rsid w:val="008D60AF"/>
    <w:rsid w:val="008F4E77"/>
    <w:rsid w:val="009028FA"/>
    <w:rsid w:val="009059C3"/>
    <w:rsid w:val="00907799"/>
    <w:rsid w:val="009136EE"/>
    <w:rsid w:val="00915B09"/>
    <w:rsid w:val="00916CDA"/>
    <w:rsid w:val="009262A0"/>
    <w:rsid w:val="00926370"/>
    <w:rsid w:val="00935198"/>
    <w:rsid w:val="00936865"/>
    <w:rsid w:val="0094682B"/>
    <w:rsid w:val="00947127"/>
    <w:rsid w:val="009527DD"/>
    <w:rsid w:val="00964A50"/>
    <w:rsid w:val="0097032E"/>
    <w:rsid w:val="00972E20"/>
    <w:rsid w:val="00973F85"/>
    <w:rsid w:val="00981F3F"/>
    <w:rsid w:val="009A0780"/>
    <w:rsid w:val="009A0E49"/>
    <w:rsid w:val="009A3729"/>
    <w:rsid w:val="009A6927"/>
    <w:rsid w:val="009B530B"/>
    <w:rsid w:val="009C2AC5"/>
    <w:rsid w:val="009D0925"/>
    <w:rsid w:val="009E1CA3"/>
    <w:rsid w:val="009E4703"/>
    <w:rsid w:val="009F6AF8"/>
    <w:rsid w:val="00A112A3"/>
    <w:rsid w:val="00A16508"/>
    <w:rsid w:val="00A17C5C"/>
    <w:rsid w:val="00A20996"/>
    <w:rsid w:val="00A275D6"/>
    <w:rsid w:val="00A40D67"/>
    <w:rsid w:val="00A45BCC"/>
    <w:rsid w:val="00A4691A"/>
    <w:rsid w:val="00A471E1"/>
    <w:rsid w:val="00A52A2C"/>
    <w:rsid w:val="00A62D83"/>
    <w:rsid w:val="00A64800"/>
    <w:rsid w:val="00A66DF3"/>
    <w:rsid w:val="00A73E8A"/>
    <w:rsid w:val="00A774B4"/>
    <w:rsid w:val="00A80A85"/>
    <w:rsid w:val="00A81807"/>
    <w:rsid w:val="00A86433"/>
    <w:rsid w:val="00A907B8"/>
    <w:rsid w:val="00A90814"/>
    <w:rsid w:val="00A91954"/>
    <w:rsid w:val="00A9397C"/>
    <w:rsid w:val="00A94814"/>
    <w:rsid w:val="00AB7C5A"/>
    <w:rsid w:val="00AC52A8"/>
    <w:rsid w:val="00AC5BC9"/>
    <w:rsid w:val="00AC620E"/>
    <w:rsid w:val="00AE0B61"/>
    <w:rsid w:val="00AF7B48"/>
    <w:rsid w:val="00B00DB7"/>
    <w:rsid w:val="00B150C4"/>
    <w:rsid w:val="00B205E7"/>
    <w:rsid w:val="00B2187D"/>
    <w:rsid w:val="00B23D41"/>
    <w:rsid w:val="00B3277B"/>
    <w:rsid w:val="00B41946"/>
    <w:rsid w:val="00B508B5"/>
    <w:rsid w:val="00B5124E"/>
    <w:rsid w:val="00B54349"/>
    <w:rsid w:val="00B732C0"/>
    <w:rsid w:val="00B73AE1"/>
    <w:rsid w:val="00B77443"/>
    <w:rsid w:val="00B84249"/>
    <w:rsid w:val="00BA43EB"/>
    <w:rsid w:val="00BA6E2F"/>
    <w:rsid w:val="00BB0A47"/>
    <w:rsid w:val="00BB0F1F"/>
    <w:rsid w:val="00BB1DF9"/>
    <w:rsid w:val="00BC430D"/>
    <w:rsid w:val="00BD75A5"/>
    <w:rsid w:val="00BE01FC"/>
    <w:rsid w:val="00BE49CD"/>
    <w:rsid w:val="00BE53C8"/>
    <w:rsid w:val="00BE6233"/>
    <w:rsid w:val="00C07677"/>
    <w:rsid w:val="00C27987"/>
    <w:rsid w:val="00C30F66"/>
    <w:rsid w:val="00C42FD9"/>
    <w:rsid w:val="00C46CD9"/>
    <w:rsid w:val="00C5121D"/>
    <w:rsid w:val="00C52C18"/>
    <w:rsid w:val="00C530DE"/>
    <w:rsid w:val="00C54FDA"/>
    <w:rsid w:val="00C55351"/>
    <w:rsid w:val="00C62410"/>
    <w:rsid w:val="00C77278"/>
    <w:rsid w:val="00C8641C"/>
    <w:rsid w:val="00C92C9B"/>
    <w:rsid w:val="00C9610F"/>
    <w:rsid w:val="00CA1EDE"/>
    <w:rsid w:val="00CA3AE0"/>
    <w:rsid w:val="00CA50C4"/>
    <w:rsid w:val="00CC2513"/>
    <w:rsid w:val="00CC317C"/>
    <w:rsid w:val="00CD1E07"/>
    <w:rsid w:val="00CD351A"/>
    <w:rsid w:val="00CD4A7D"/>
    <w:rsid w:val="00CD533F"/>
    <w:rsid w:val="00CE72CD"/>
    <w:rsid w:val="00CF28EE"/>
    <w:rsid w:val="00D023BD"/>
    <w:rsid w:val="00D02D0E"/>
    <w:rsid w:val="00D060AD"/>
    <w:rsid w:val="00D14B65"/>
    <w:rsid w:val="00D17820"/>
    <w:rsid w:val="00D256A4"/>
    <w:rsid w:val="00D27F25"/>
    <w:rsid w:val="00D31705"/>
    <w:rsid w:val="00D424D3"/>
    <w:rsid w:val="00D441CC"/>
    <w:rsid w:val="00D448CE"/>
    <w:rsid w:val="00D44E32"/>
    <w:rsid w:val="00D55A4A"/>
    <w:rsid w:val="00D62A1A"/>
    <w:rsid w:val="00D8724F"/>
    <w:rsid w:val="00D95A88"/>
    <w:rsid w:val="00DA5D58"/>
    <w:rsid w:val="00DB0A16"/>
    <w:rsid w:val="00DD0D07"/>
    <w:rsid w:val="00DE290A"/>
    <w:rsid w:val="00DE3B16"/>
    <w:rsid w:val="00DE6385"/>
    <w:rsid w:val="00DF5E70"/>
    <w:rsid w:val="00DF7C1B"/>
    <w:rsid w:val="00DF7FEC"/>
    <w:rsid w:val="00E21760"/>
    <w:rsid w:val="00E23468"/>
    <w:rsid w:val="00E33A54"/>
    <w:rsid w:val="00E35CAC"/>
    <w:rsid w:val="00E4317D"/>
    <w:rsid w:val="00E45446"/>
    <w:rsid w:val="00E512F0"/>
    <w:rsid w:val="00E70810"/>
    <w:rsid w:val="00E714BC"/>
    <w:rsid w:val="00E83BBC"/>
    <w:rsid w:val="00E90496"/>
    <w:rsid w:val="00E9720C"/>
    <w:rsid w:val="00EA43EE"/>
    <w:rsid w:val="00EC6DB2"/>
    <w:rsid w:val="00ED33F8"/>
    <w:rsid w:val="00EF4478"/>
    <w:rsid w:val="00EF53D9"/>
    <w:rsid w:val="00EF6741"/>
    <w:rsid w:val="00F03EB5"/>
    <w:rsid w:val="00F06937"/>
    <w:rsid w:val="00F16D74"/>
    <w:rsid w:val="00F37A5F"/>
    <w:rsid w:val="00F5032F"/>
    <w:rsid w:val="00F5607A"/>
    <w:rsid w:val="00F61CB8"/>
    <w:rsid w:val="00F72651"/>
    <w:rsid w:val="00F8347F"/>
    <w:rsid w:val="00F84732"/>
    <w:rsid w:val="00F9251E"/>
    <w:rsid w:val="00F925DF"/>
    <w:rsid w:val="00F9393D"/>
    <w:rsid w:val="00FA08E4"/>
    <w:rsid w:val="00FA3FD0"/>
    <w:rsid w:val="00FB2455"/>
    <w:rsid w:val="00FB4A13"/>
    <w:rsid w:val="00FB5D8B"/>
    <w:rsid w:val="00FC2394"/>
    <w:rsid w:val="00FD04BD"/>
    <w:rsid w:val="00FD0850"/>
    <w:rsid w:val="00FD1CBD"/>
    <w:rsid w:val="00FE0E8B"/>
    <w:rsid w:val="00FE4819"/>
    <w:rsid w:val="00FE5E95"/>
    <w:rsid w:val="00FF21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97C"/>
  </w:style>
  <w:style w:type="paragraph" w:styleId="Heading1">
    <w:name w:val="heading 1"/>
    <w:basedOn w:val="Normal"/>
    <w:next w:val="Normal"/>
    <w:link w:val="Heading1Char"/>
    <w:uiPriority w:val="9"/>
    <w:qFormat/>
    <w:rsid w:val="00A939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9397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397C"/>
    <w:rPr>
      <w:color w:val="0000FF" w:themeColor="hyperlink"/>
      <w:u w:val="single"/>
    </w:rPr>
  </w:style>
  <w:style w:type="character" w:customStyle="1" w:styleId="Heading1Char">
    <w:name w:val="Heading 1 Char"/>
    <w:basedOn w:val="DefaultParagraphFont"/>
    <w:link w:val="Heading1"/>
    <w:uiPriority w:val="9"/>
    <w:rsid w:val="00A9397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9397C"/>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A9397C"/>
    <w:rPr>
      <w:sz w:val="16"/>
      <w:szCs w:val="16"/>
    </w:rPr>
  </w:style>
  <w:style w:type="paragraph" w:styleId="CommentText">
    <w:name w:val="annotation text"/>
    <w:basedOn w:val="Normal"/>
    <w:link w:val="CommentTextChar"/>
    <w:uiPriority w:val="99"/>
    <w:semiHidden/>
    <w:unhideWhenUsed/>
    <w:rsid w:val="00A9397C"/>
    <w:pPr>
      <w:spacing w:line="240" w:lineRule="auto"/>
    </w:pPr>
    <w:rPr>
      <w:sz w:val="20"/>
      <w:szCs w:val="20"/>
    </w:rPr>
  </w:style>
  <w:style w:type="character" w:customStyle="1" w:styleId="CommentTextChar">
    <w:name w:val="Comment Text Char"/>
    <w:basedOn w:val="DefaultParagraphFont"/>
    <w:link w:val="CommentText"/>
    <w:uiPriority w:val="99"/>
    <w:semiHidden/>
    <w:rsid w:val="00A9397C"/>
    <w:rPr>
      <w:sz w:val="20"/>
      <w:szCs w:val="20"/>
    </w:rPr>
  </w:style>
  <w:style w:type="paragraph" w:styleId="BalloonText">
    <w:name w:val="Balloon Text"/>
    <w:basedOn w:val="Normal"/>
    <w:link w:val="BalloonTextChar"/>
    <w:uiPriority w:val="99"/>
    <w:semiHidden/>
    <w:unhideWhenUsed/>
    <w:rsid w:val="00A939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97C"/>
    <w:rPr>
      <w:rFonts w:ascii="Tahoma" w:hAnsi="Tahoma" w:cs="Tahoma"/>
      <w:sz w:val="16"/>
      <w:szCs w:val="16"/>
    </w:rPr>
  </w:style>
  <w:style w:type="paragraph" w:styleId="Bibliography">
    <w:name w:val="Bibliography"/>
    <w:basedOn w:val="Normal"/>
    <w:next w:val="Normal"/>
    <w:uiPriority w:val="37"/>
    <w:unhideWhenUsed/>
    <w:rsid w:val="00042C91"/>
    <w:pPr>
      <w:tabs>
        <w:tab w:val="left" w:pos="384"/>
      </w:tabs>
      <w:spacing w:after="240" w:line="240" w:lineRule="auto"/>
      <w:ind w:left="384" w:hanging="384"/>
    </w:pPr>
  </w:style>
  <w:style w:type="paragraph" w:styleId="CommentSubject">
    <w:name w:val="annotation subject"/>
    <w:basedOn w:val="CommentText"/>
    <w:next w:val="CommentText"/>
    <w:link w:val="CommentSubjectChar"/>
    <w:uiPriority w:val="99"/>
    <w:semiHidden/>
    <w:unhideWhenUsed/>
    <w:rsid w:val="007070E5"/>
    <w:rPr>
      <w:b/>
      <w:bCs/>
    </w:rPr>
  </w:style>
  <w:style w:type="character" w:customStyle="1" w:styleId="CommentSubjectChar">
    <w:name w:val="Comment Subject Char"/>
    <w:basedOn w:val="CommentTextChar"/>
    <w:link w:val="CommentSubject"/>
    <w:uiPriority w:val="99"/>
    <w:semiHidden/>
    <w:rsid w:val="007070E5"/>
    <w:rPr>
      <w:b/>
      <w:bCs/>
      <w:sz w:val="20"/>
      <w:szCs w:val="20"/>
    </w:rPr>
  </w:style>
  <w:style w:type="paragraph" w:styleId="TOCHeading">
    <w:name w:val="TOC Heading"/>
    <w:basedOn w:val="Heading1"/>
    <w:next w:val="Normal"/>
    <w:uiPriority w:val="39"/>
    <w:semiHidden/>
    <w:unhideWhenUsed/>
    <w:qFormat/>
    <w:rsid w:val="00972E20"/>
    <w:pPr>
      <w:outlineLvl w:val="9"/>
    </w:pPr>
    <w:rPr>
      <w:lang w:val="en-US" w:eastAsia="ja-JP"/>
    </w:rPr>
  </w:style>
  <w:style w:type="paragraph" w:styleId="TOC3">
    <w:name w:val="toc 3"/>
    <w:basedOn w:val="Normal"/>
    <w:next w:val="Normal"/>
    <w:autoRedefine/>
    <w:uiPriority w:val="39"/>
    <w:unhideWhenUsed/>
    <w:rsid w:val="00972E20"/>
    <w:pPr>
      <w:spacing w:after="100"/>
      <w:ind w:left="440"/>
    </w:pPr>
  </w:style>
  <w:style w:type="paragraph" w:styleId="TOC1">
    <w:name w:val="toc 1"/>
    <w:basedOn w:val="Normal"/>
    <w:next w:val="Normal"/>
    <w:autoRedefine/>
    <w:uiPriority w:val="39"/>
    <w:unhideWhenUsed/>
    <w:rsid w:val="00972E20"/>
    <w:pPr>
      <w:spacing w:after="100"/>
    </w:pPr>
  </w:style>
  <w:style w:type="paragraph" w:styleId="TOC2">
    <w:name w:val="toc 2"/>
    <w:basedOn w:val="Normal"/>
    <w:next w:val="Normal"/>
    <w:autoRedefine/>
    <w:uiPriority w:val="39"/>
    <w:unhideWhenUsed/>
    <w:rsid w:val="00972E20"/>
    <w:pPr>
      <w:spacing w:after="100"/>
      <w:ind w:left="220"/>
    </w:pPr>
  </w:style>
  <w:style w:type="paragraph" w:styleId="Caption">
    <w:name w:val="caption"/>
    <w:basedOn w:val="Normal"/>
    <w:next w:val="Normal"/>
    <w:uiPriority w:val="35"/>
    <w:unhideWhenUsed/>
    <w:qFormat/>
    <w:rsid w:val="00972E20"/>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972E20"/>
    <w:pPr>
      <w:spacing w:after="0"/>
    </w:pPr>
  </w:style>
  <w:style w:type="paragraph" w:styleId="Header">
    <w:name w:val="header"/>
    <w:basedOn w:val="Normal"/>
    <w:link w:val="HeaderChar"/>
    <w:uiPriority w:val="99"/>
    <w:unhideWhenUsed/>
    <w:rsid w:val="005024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24EE"/>
  </w:style>
  <w:style w:type="paragraph" w:styleId="Footer">
    <w:name w:val="footer"/>
    <w:basedOn w:val="Normal"/>
    <w:link w:val="FooterChar"/>
    <w:uiPriority w:val="99"/>
    <w:unhideWhenUsed/>
    <w:rsid w:val="005024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24EE"/>
  </w:style>
  <w:style w:type="character" w:customStyle="1" w:styleId="huge">
    <w:name w:val="huge"/>
    <w:basedOn w:val="DefaultParagraphFont"/>
    <w:rsid w:val="0022459D"/>
  </w:style>
  <w:style w:type="character" w:styleId="PlaceholderText">
    <w:name w:val="Placeholder Text"/>
    <w:basedOn w:val="DefaultParagraphFont"/>
    <w:uiPriority w:val="99"/>
    <w:semiHidden/>
    <w:rsid w:val="00D060AD"/>
    <w:rPr>
      <w:color w:val="808080"/>
    </w:rPr>
  </w:style>
  <w:style w:type="paragraph" w:styleId="PlainText">
    <w:name w:val="Plain Text"/>
    <w:basedOn w:val="Normal"/>
    <w:link w:val="PlainTextChar"/>
    <w:uiPriority w:val="99"/>
    <w:unhideWhenUsed/>
    <w:rsid w:val="00A40D67"/>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A40D67"/>
    <w:rPr>
      <w:rFonts w:ascii="Consolas" w:hAnsi="Consolas" w:cs="Consolas"/>
      <w:sz w:val="21"/>
      <w:szCs w:val="21"/>
    </w:rPr>
  </w:style>
  <w:style w:type="table" w:customStyle="1" w:styleId="LightShading-Accent11">
    <w:name w:val="Light Shading - Accent 11"/>
    <w:basedOn w:val="TableNormal"/>
    <w:uiPriority w:val="60"/>
    <w:rsid w:val="000A3307"/>
    <w:pPr>
      <w:spacing w:after="0" w:line="240" w:lineRule="auto"/>
    </w:pPr>
    <w:rPr>
      <w:rFonts w:eastAsiaTheme="minorEastAsia"/>
      <w:color w:val="365F91" w:themeColor="accent1" w:themeShade="BF"/>
      <w:lang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97C"/>
  </w:style>
  <w:style w:type="paragraph" w:styleId="Heading1">
    <w:name w:val="heading 1"/>
    <w:basedOn w:val="Normal"/>
    <w:next w:val="Normal"/>
    <w:link w:val="Heading1Char"/>
    <w:uiPriority w:val="9"/>
    <w:qFormat/>
    <w:rsid w:val="00A939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9397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397C"/>
    <w:rPr>
      <w:color w:val="0000FF" w:themeColor="hyperlink"/>
      <w:u w:val="single"/>
    </w:rPr>
  </w:style>
  <w:style w:type="character" w:customStyle="1" w:styleId="Heading1Char">
    <w:name w:val="Heading 1 Char"/>
    <w:basedOn w:val="DefaultParagraphFont"/>
    <w:link w:val="Heading1"/>
    <w:uiPriority w:val="9"/>
    <w:rsid w:val="00A9397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9397C"/>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A9397C"/>
    <w:rPr>
      <w:sz w:val="16"/>
      <w:szCs w:val="16"/>
    </w:rPr>
  </w:style>
  <w:style w:type="paragraph" w:styleId="CommentText">
    <w:name w:val="annotation text"/>
    <w:basedOn w:val="Normal"/>
    <w:link w:val="CommentTextChar"/>
    <w:uiPriority w:val="99"/>
    <w:semiHidden/>
    <w:unhideWhenUsed/>
    <w:rsid w:val="00A9397C"/>
    <w:pPr>
      <w:spacing w:line="240" w:lineRule="auto"/>
    </w:pPr>
    <w:rPr>
      <w:sz w:val="20"/>
      <w:szCs w:val="20"/>
    </w:rPr>
  </w:style>
  <w:style w:type="character" w:customStyle="1" w:styleId="CommentTextChar">
    <w:name w:val="Comment Text Char"/>
    <w:basedOn w:val="DefaultParagraphFont"/>
    <w:link w:val="CommentText"/>
    <w:uiPriority w:val="99"/>
    <w:semiHidden/>
    <w:rsid w:val="00A9397C"/>
    <w:rPr>
      <w:sz w:val="20"/>
      <w:szCs w:val="20"/>
    </w:rPr>
  </w:style>
  <w:style w:type="paragraph" w:styleId="BalloonText">
    <w:name w:val="Balloon Text"/>
    <w:basedOn w:val="Normal"/>
    <w:link w:val="BalloonTextChar"/>
    <w:uiPriority w:val="99"/>
    <w:semiHidden/>
    <w:unhideWhenUsed/>
    <w:rsid w:val="00A939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97C"/>
    <w:rPr>
      <w:rFonts w:ascii="Tahoma" w:hAnsi="Tahoma" w:cs="Tahoma"/>
      <w:sz w:val="16"/>
      <w:szCs w:val="16"/>
    </w:rPr>
  </w:style>
  <w:style w:type="paragraph" w:styleId="Bibliography">
    <w:name w:val="Bibliography"/>
    <w:basedOn w:val="Normal"/>
    <w:next w:val="Normal"/>
    <w:uiPriority w:val="37"/>
    <w:unhideWhenUsed/>
    <w:rsid w:val="00042C91"/>
    <w:pPr>
      <w:tabs>
        <w:tab w:val="left" w:pos="384"/>
      </w:tabs>
      <w:spacing w:after="240" w:line="240" w:lineRule="auto"/>
      <w:ind w:left="384" w:hanging="384"/>
    </w:pPr>
  </w:style>
  <w:style w:type="paragraph" w:styleId="CommentSubject">
    <w:name w:val="annotation subject"/>
    <w:basedOn w:val="CommentText"/>
    <w:next w:val="CommentText"/>
    <w:link w:val="CommentSubjectChar"/>
    <w:uiPriority w:val="99"/>
    <w:semiHidden/>
    <w:unhideWhenUsed/>
    <w:rsid w:val="007070E5"/>
    <w:rPr>
      <w:b/>
      <w:bCs/>
    </w:rPr>
  </w:style>
  <w:style w:type="character" w:customStyle="1" w:styleId="CommentSubjectChar">
    <w:name w:val="Comment Subject Char"/>
    <w:basedOn w:val="CommentTextChar"/>
    <w:link w:val="CommentSubject"/>
    <w:uiPriority w:val="99"/>
    <w:semiHidden/>
    <w:rsid w:val="007070E5"/>
    <w:rPr>
      <w:b/>
      <w:bCs/>
      <w:sz w:val="20"/>
      <w:szCs w:val="20"/>
    </w:rPr>
  </w:style>
  <w:style w:type="paragraph" w:styleId="TOCHeading">
    <w:name w:val="TOC Heading"/>
    <w:basedOn w:val="Heading1"/>
    <w:next w:val="Normal"/>
    <w:uiPriority w:val="39"/>
    <w:semiHidden/>
    <w:unhideWhenUsed/>
    <w:qFormat/>
    <w:rsid w:val="00972E20"/>
    <w:pPr>
      <w:outlineLvl w:val="9"/>
    </w:pPr>
    <w:rPr>
      <w:lang w:val="en-US" w:eastAsia="ja-JP"/>
    </w:rPr>
  </w:style>
  <w:style w:type="paragraph" w:styleId="TOC3">
    <w:name w:val="toc 3"/>
    <w:basedOn w:val="Normal"/>
    <w:next w:val="Normal"/>
    <w:autoRedefine/>
    <w:uiPriority w:val="39"/>
    <w:unhideWhenUsed/>
    <w:rsid w:val="00972E20"/>
    <w:pPr>
      <w:spacing w:after="100"/>
      <w:ind w:left="440"/>
    </w:pPr>
  </w:style>
  <w:style w:type="paragraph" w:styleId="TOC1">
    <w:name w:val="toc 1"/>
    <w:basedOn w:val="Normal"/>
    <w:next w:val="Normal"/>
    <w:autoRedefine/>
    <w:uiPriority w:val="39"/>
    <w:unhideWhenUsed/>
    <w:rsid w:val="00972E20"/>
    <w:pPr>
      <w:spacing w:after="100"/>
    </w:pPr>
  </w:style>
  <w:style w:type="paragraph" w:styleId="TOC2">
    <w:name w:val="toc 2"/>
    <w:basedOn w:val="Normal"/>
    <w:next w:val="Normal"/>
    <w:autoRedefine/>
    <w:uiPriority w:val="39"/>
    <w:unhideWhenUsed/>
    <w:rsid w:val="00972E20"/>
    <w:pPr>
      <w:spacing w:after="100"/>
      <w:ind w:left="220"/>
    </w:pPr>
  </w:style>
  <w:style w:type="paragraph" w:styleId="Caption">
    <w:name w:val="caption"/>
    <w:basedOn w:val="Normal"/>
    <w:next w:val="Normal"/>
    <w:uiPriority w:val="35"/>
    <w:unhideWhenUsed/>
    <w:qFormat/>
    <w:rsid w:val="00972E20"/>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972E20"/>
    <w:pPr>
      <w:spacing w:after="0"/>
    </w:pPr>
  </w:style>
  <w:style w:type="paragraph" w:styleId="Header">
    <w:name w:val="header"/>
    <w:basedOn w:val="Normal"/>
    <w:link w:val="HeaderChar"/>
    <w:uiPriority w:val="99"/>
    <w:unhideWhenUsed/>
    <w:rsid w:val="005024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24EE"/>
  </w:style>
  <w:style w:type="paragraph" w:styleId="Footer">
    <w:name w:val="footer"/>
    <w:basedOn w:val="Normal"/>
    <w:link w:val="FooterChar"/>
    <w:uiPriority w:val="99"/>
    <w:unhideWhenUsed/>
    <w:rsid w:val="005024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24EE"/>
  </w:style>
  <w:style w:type="character" w:customStyle="1" w:styleId="huge">
    <w:name w:val="huge"/>
    <w:basedOn w:val="DefaultParagraphFont"/>
    <w:rsid w:val="0022459D"/>
  </w:style>
  <w:style w:type="character" w:styleId="PlaceholderText">
    <w:name w:val="Placeholder Text"/>
    <w:basedOn w:val="DefaultParagraphFont"/>
    <w:uiPriority w:val="99"/>
    <w:semiHidden/>
    <w:rsid w:val="00D060AD"/>
    <w:rPr>
      <w:color w:val="808080"/>
    </w:rPr>
  </w:style>
  <w:style w:type="paragraph" w:styleId="PlainText">
    <w:name w:val="Plain Text"/>
    <w:basedOn w:val="Normal"/>
    <w:link w:val="PlainTextChar"/>
    <w:uiPriority w:val="99"/>
    <w:unhideWhenUsed/>
    <w:rsid w:val="00A40D67"/>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A40D67"/>
    <w:rPr>
      <w:rFonts w:ascii="Consolas" w:hAnsi="Consolas" w:cs="Consolas"/>
      <w:sz w:val="21"/>
      <w:szCs w:val="21"/>
    </w:rPr>
  </w:style>
  <w:style w:type="table" w:customStyle="1" w:styleId="LightShading-Accent11">
    <w:name w:val="Light Shading - Accent 11"/>
    <w:basedOn w:val="TableNormal"/>
    <w:uiPriority w:val="60"/>
    <w:rsid w:val="000A3307"/>
    <w:pPr>
      <w:spacing w:after="0" w:line="240" w:lineRule="auto"/>
    </w:pPr>
    <w:rPr>
      <w:rFonts w:eastAsiaTheme="minorEastAsia"/>
      <w:color w:val="365F91" w:themeColor="accent1" w:themeShade="BF"/>
      <w:lang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7294">
      <w:bodyDiv w:val="1"/>
      <w:marLeft w:val="0"/>
      <w:marRight w:val="0"/>
      <w:marTop w:val="0"/>
      <w:marBottom w:val="0"/>
      <w:divBdr>
        <w:top w:val="none" w:sz="0" w:space="0" w:color="auto"/>
        <w:left w:val="none" w:sz="0" w:space="0" w:color="auto"/>
        <w:bottom w:val="none" w:sz="0" w:space="0" w:color="auto"/>
        <w:right w:val="none" w:sz="0" w:space="0" w:color="auto"/>
      </w:divBdr>
    </w:div>
    <w:div w:id="368185213">
      <w:bodyDiv w:val="1"/>
      <w:marLeft w:val="0"/>
      <w:marRight w:val="0"/>
      <w:marTop w:val="0"/>
      <w:marBottom w:val="0"/>
      <w:divBdr>
        <w:top w:val="none" w:sz="0" w:space="0" w:color="auto"/>
        <w:left w:val="none" w:sz="0" w:space="0" w:color="auto"/>
        <w:bottom w:val="none" w:sz="0" w:space="0" w:color="auto"/>
        <w:right w:val="none" w:sz="0" w:space="0" w:color="auto"/>
      </w:divBdr>
    </w:div>
    <w:div w:id="1253398280">
      <w:bodyDiv w:val="1"/>
      <w:marLeft w:val="0"/>
      <w:marRight w:val="0"/>
      <w:marTop w:val="0"/>
      <w:marBottom w:val="0"/>
      <w:divBdr>
        <w:top w:val="none" w:sz="0" w:space="0" w:color="auto"/>
        <w:left w:val="none" w:sz="0" w:space="0" w:color="auto"/>
        <w:bottom w:val="none" w:sz="0" w:space="0" w:color="auto"/>
        <w:right w:val="none" w:sz="0" w:space="0" w:color="auto"/>
      </w:divBdr>
    </w:div>
    <w:div w:id="139847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23AFF-FA94-46DA-ADE9-2FE2EAE2B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420D18DE</Template>
  <TotalTime>978</TotalTime>
  <Pages>15</Pages>
  <Words>4548</Words>
  <Characters>25925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30413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Mikaela Smit</dc:creator>
  <cp:lastModifiedBy>Mikaela Smit</cp:lastModifiedBy>
  <cp:revision>18</cp:revision>
  <cp:lastPrinted>2012-06-13T16:07:00Z</cp:lastPrinted>
  <dcterms:created xsi:type="dcterms:W3CDTF">2012-05-31T11:38:00Z</dcterms:created>
  <dcterms:modified xsi:type="dcterms:W3CDTF">2012-06-14T11:28:00Z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zotero-version="3.0.7"&gt;&lt;session id="bVAl2qqq"/&gt;&lt;style id="http://www.zotero.org/styles/aids" hasBibliography="1" bibliographyStyleHasBeenSet="1"/&gt;&lt;prefs&gt;&lt;pref name="fieldType" value="Field"/&gt;&lt;pref name="storeReferences" value="false</vt:lpwstr>
  </property>
  <property fmtid="{D5CDD505-2E9C-101B-9397-08002B2CF9AE}" pid="3" name="ZOTERO_PREF_2">
    <vt:lpwstr>"/&gt;&lt;pref name="noteType" value="0"/&gt;&lt;/prefs&gt;&lt;/data&gt;</vt:lpwstr>
  </property>
</Properties>
</file>