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2223D" w14:textId="0F95263A" w:rsidR="008F5DC7" w:rsidRPr="00E64E93" w:rsidRDefault="008F5DC7" w:rsidP="007256A9">
      <w:pPr>
        <w:spacing w:after="0" w:line="480" w:lineRule="auto"/>
        <w:jc w:val="both"/>
        <w:rPr>
          <w:rFonts w:ascii="Arial" w:hAnsi="Arial" w:cs="Arial"/>
          <w:b/>
          <w:bCs/>
        </w:rPr>
      </w:pPr>
      <w:bookmarkStart w:id="0" w:name="OLE_LINK1"/>
      <w:r w:rsidRPr="00E64E93">
        <w:rPr>
          <w:rFonts w:ascii="Arial" w:hAnsi="Arial" w:cs="Arial"/>
          <w:b/>
          <w:bCs/>
        </w:rPr>
        <w:t>Dietary nitrate supplementation enhance</w:t>
      </w:r>
      <w:r w:rsidR="003319EB">
        <w:rPr>
          <w:rFonts w:ascii="Arial" w:hAnsi="Arial" w:cs="Arial"/>
          <w:b/>
          <w:bCs/>
        </w:rPr>
        <w:t>s</w:t>
      </w:r>
      <w:r w:rsidRPr="00E64E93">
        <w:rPr>
          <w:rFonts w:ascii="Arial" w:hAnsi="Arial" w:cs="Arial"/>
          <w:b/>
          <w:bCs/>
        </w:rPr>
        <w:t xml:space="preserve"> exercise capacity in</w:t>
      </w:r>
      <w:r w:rsidR="00E62CDA" w:rsidRPr="00E64E93">
        <w:rPr>
          <w:rFonts w:ascii="Arial" w:hAnsi="Arial" w:cs="Arial"/>
          <w:b/>
          <w:bCs/>
        </w:rPr>
        <w:t xml:space="preserve"> </w:t>
      </w:r>
      <w:r w:rsidR="003137D8">
        <w:rPr>
          <w:rFonts w:ascii="Arial" w:hAnsi="Arial" w:cs="Arial"/>
          <w:b/>
          <w:bCs/>
        </w:rPr>
        <w:t xml:space="preserve">WHO </w:t>
      </w:r>
      <w:r w:rsidR="00727B3A" w:rsidRPr="00727B3A">
        <w:rPr>
          <w:rFonts w:ascii="Arial" w:hAnsi="Arial" w:cs="Arial"/>
          <w:b/>
          <w:bCs/>
        </w:rPr>
        <w:t>Group 3 pulmonary hypertension</w:t>
      </w:r>
      <w:r w:rsidRPr="00E64E93">
        <w:rPr>
          <w:rFonts w:ascii="Arial" w:hAnsi="Arial" w:cs="Arial"/>
          <w:b/>
          <w:bCs/>
        </w:rPr>
        <w:t>: a double-blind, placebo-controlled, randomised crossover study</w:t>
      </w:r>
      <w:r w:rsidR="003319EB">
        <w:rPr>
          <w:rFonts w:ascii="Arial" w:hAnsi="Arial" w:cs="Arial"/>
          <w:b/>
          <w:bCs/>
        </w:rPr>
        <w:t xml:space="preserve"> (</w:t>
      </w:r>
      <w:r w:rsidR="003319EB" w:rsidRPr="00E64E93">
        <w:rPr>
          <w:rFonts w:ascii="Arial" w:hAnsi="Arial" w:cs="Arial"/>
          <w:b/>
          <w:bCs/>
        </w:rPr>
        <w:t>EDEN-OX2</w:t>
      </w:r>
      <w:r w:rsidR="003319EB">
        <w:rPr>
          <w:rFonts w:ascii="Arial" w:hAnsi="Arial" w:cs="Arial"/>
          <w:b/>
          <w:bCs/>
        </w:rPr>
        <w:t>)</w:t>
      </w:r>
    </w:p>
    <w:bookmarkEnd w:id="0"/>
    <w:p w14:paraId="76236DA2" w14:textId="77777777" w:rsidR="00076AF0" w:rsidRDefault="00076AF0" w:rsidP="007256A9">
      <w:pPr>
        <w:spacing w:after="0" w:line="480" w:lineRule="auto"/>
        <w:rPr>
          <w:rFonts w:ascii="Arial" w:eastAsiaTheme="minorHAnsi" w:hAnsi="Arial" w:cs="Arial"/>
          <w:lang w:val="en-US" w:eastAsia="en-US"/>
        </w:rPr>
      </w:pPr>
    </w:p>
    <w:p w14:paraId="14B51414" w14:textId="3D9393B0" w:rsidR="00E62CDA" w:rsidRDefault="00E62CDA" w:rsidP="007256A9">
      <w:pPr>
        <w:spacing w:after="0" w:line="480" w:lineRule="auto"/>
        <w:rPr>
          <w:rFonts w:ascii="Arial" w:eastAsiaTheme="minorHAnsi" w:hAnsi="Arial" w:cs="Arial"/>
          <w:lang w:val="en-US" w:eastAsia="en-US"/>
        </w:rPr>
      </w:pPr>
      <w:r w:rsidRPr="00E64E93">
        <w:rPr>
          <w:rFonts w:ascii="Arial" w:eastAsiaTheme="minorHAnsi" w:hAnsi="Arial" w:cs="Arial"/>
          <w:lang w:val="en-US" w:eastAsia="en-US"/>
        </w:rPr>
        <w:t xml:space="preserve">Abdullah S </w:t>
      </w:r>
      <w:r w:rsidR="005B7C35" w:rsidRPr="00E64E93">
        <w:rPr>
          <w:rFonts w:ascii="Arial" w:eastAsiaTheme="minorHAnsi" w:hAnsi="Arial" w:cs="Arial"/>
          <w:lang w:val="en-US" w:eastAsia="en-US"/>
        </w:rPr>
        <w:t>Alsulayyim</w:t>
      </w:r>
      <w:r w:rsidR="005B7C35">
        <w:rPr>
          <w:rFonts w:ascii="Arial" w:eastAsiaTheme="minorHAnsi" w:hAnsi="Arial" w:cs="Arial"/>
          <w:vertAlign w:val="superscript"/>
          <w:lang w:val="en-US" w:eastAsia="en-US"/>
        </w:rPr>
        <w:t>1,</w:t>
      </w:r>
      <w:r w:rsidR="000D25E8">
        <w:rPr>
          <w:rFonts w:ascii="Arial" w:eastAsiaTheme="minorHAnsi" w:hAnsi="Arial" w:cs="Arial"/>
          <w:vertAlign w:val="superscript"/>
          <w:lang w:val="en-US" w:eastAsia="en-US"/>
        </w:rPr>
        <w:t>2</w:t>
      </w:r>
      <w:r w:rsidRPr="00E64E93">
        <w:rPr>
          <w:rFonts w:ascii="Arial" w:eastAsiaTheme="minorHAnsi" w:hAnsi="Arial" w:cs="Arial"/>
          <w:lang w:val="en-US" w:eastAsia="en-US"/>
        </w:rPr>
        <w:t>, Ali M Alasmari</w:t>
      </w:r>
      <w:r w:rsidR="002E050A" w:rsidRPr="002E050A">
        <w:rPr>
          <w:rFonts w:ascii="Arial" w:eastAsiaTheme="minorHAnsi" w:hAnsi="Arial" w:cs="Arial"/>
          <w:vertAlign w:val="superscript"/>
          <w:lang w:val="en-US" w:eastAsia="en-US"/>
        </w:rPr>
        <w:t>1</w:t>
      </w:r>
      <w:r w:rsidR="002E050A">
        <w:rPr>
          <w:rFonts w:ascii="Arial" w:eastAsiaTheme="minorHAnsi" w:hAnsi="Arial" w:cs="Arial"/>
          <w:lang w:val="en-US" w:eastAsia="en-US"/>
        </w:rPr>
        <w:t>,</w:t>
      </w:r>
      <w:r w:rsidR="00864A0A">
        <w:rPr>
          <w:rFonts w:ascii="Arial" w:eastAsiaTheme="minorHAnsi" w:hAnsi="Arial" w:cs="Arial"/>
          <w:vertAlign w:val="superscript"/>
          <w:lang w:val="en-US" w:eastAsia="en-US"/>
        </w:rPr>
        <w:t>3</w:t>
      </w:r>
      <w:r w:rsidRPr="00E64E93">
        <w:rPr>
          <w:rFonts w:ascii="Arial" w:eastAsiaTheme="minorHAnsi" w:hAnsi="Arial" w:cs="Arial"/>
          <w:lang w:val="en-US" w:eastAsia="en-US"/>
        </w:rPr>
        <w:t xml:space="preserve">, </w:t>
      </w:r>
      <w:r w:rsidR="000F47F7" w:rsidRPr="00E64E93">
        <w:rPr>
          <w:rFonts w:ascii="Arial" w:eastAsiaTheme="minorHAnsi" w:hAnsi="Arial" w:cs="Arial"/>
          <w:lang w:val="en-US" w:eastAsia="en-US"/>
        </w:rPr>
        <w:t xml:space="preserve">Laura </w:t>
      </w:r>
      <w:r w:rsidR="00D56F49">
        <w:rPr>
          <w:rFonts w:ascii="Arial" w:eastAsiaTheme="minorHAnsi" w:hAnsi="Arial" w:cs="Arial"/>
          <w:lang w:val="en-US" w:eastAsia="en-US"/>
        </w:rPr>
        <w:t xml:space="preserve">C </w:t>
      </w:r>
      <w:r w:rsidR="000F47F7" w:rsidRPr="00E64E93">
        <w:rPr>
          <w:rFonts w:ascii="Arial" w:eastAsiaTheme="minorHAnsi" w:hAnsi="Arial" w:cs="Arial"/>
          <w:lang w:val="en-US" w:eastAsia="en-US"/>
        </w:rPr>
        <w:t>Price</w:t>
      </w:r>
      <w:r w:rsidR="0002590F">
        <w:rPr>
          <w:rFonts w:ascii="Arial" w:eastAsiaTheme="minorHAnsi" w:hAnsi="Arial" w:cs="Arial"/>
          <w:vertAlign w:val="superscript"/>
          <w:lang w:val="en-US" w:eastAsia="en-US"/>
        </w:rPr>
        <w:t>4</w:t>
      </w:r>
      <w:r w:rsidR="000F47F7" w:rsidRPr="00E64E93">
        <w:rPr>
          <w:rFonts w:ascii="Arial" w:eastAsiaTheme="minorHAnsi" w:hAnsi="Arial" w:cs="Arial"/>
          <w:lang w:val="en-US" w:eastAsia="en-US"/>
        </w:rPr>
        <w:t>, Colm McCabe</w:t>
      </w:r>
      <w:r w:rsidR="0002590F">
        <w:rPr>
          <w:rFonts w:ascii="Arial" w:eastAsiaTheme="minorHAnsi" w:hAnsi="Arial" w:cs="Arial"/>
          <w:vertAlign w:val="superscript"/>
          <w:lang w:val="en-US" w:eastAsia="en-US"/>
        </w:rPr>
        <w:t>4</w:t>
      </w:r>
      <w:r w:rsidR="000F47F7" w:rsidRPr="00E64E93">
        <w:rPr>
          <w:rFonts w:ascii="Arial" w:eastAsiaTheme="minorHAnsi" w:hAnsi="Arial" w:cs="Arial"/>
          <w:lang w:val="en-US" w:eastAsia="en-US"/>
        </w:rPr>
        <w:t xml:space="preserve">, </w:t>
      </w:r>
      <w:r w:rsidRPr="00E64E93">
        <w:rPr>
          <w:rFonts w:ascii="Arial" w:eastAsiaTheme="minorHAnsi" w:hAnsi="Arial" w:cs="Arial"/>
          <w:lang w:val="en-US" w:eastAsia="en-US"/>
        </w:rPr>
        <w:t>Saeed M Alghamdi</w:t>
      </w:r>
      <w:r w:rsidR="00343255">
        <w:rPr>
          <w:rFonts w:ascii="Arial" w:eastAsiaTheme="minorHAnsi" w:hAnsi="Arial" w:cs="Arial"/>
          <w:vertAlign w:val="superscript"/>
          <w:lang w:val="en-US" w:eastAsia="en-US"/>
        </w:rPr>
        <w:t>5</w:t>
      </w:r>
      <w:r w:rsidRPr="00E64E93">
        <w:rPr>
          <w:rFonts w:ascii="Arial" w:eastAsiaTheme="minorHAnsi" w:hAnsi="Arial" w:cs="Arial"/>
          <w:lang w:val="en-US" w:eastAsia="en-US"/>
        </w:rPr>
        <w:t>, Keir E J Philip</w:t>
      </w:r>
      <w:r w:rsidR="00C72017">
        <w:rPr>
          <w:rFonts w:ascii="Arial" w:eastAsiaTheme="minorHAnsi" w:hAnsi="Arial" w:cs="Arial"/>
          <w:vertAlign w:val="superscript"/>
          <w:lang w:val="en-US" w:eastAsia="en-US"/>
        </w:rPr>
        <w:t>1</w:t>
      </w:r>
      <w:r w:rsidR="00D525DC">
        <w:rPr>
          <w:rFonts w:ascii="Arial" w:eastAsiaTheme="minorHAnsi" w:hAnsi="Arial" w:cs="Arial"/>
          <w:vertAlign w:val="superscript"/>
          <w:lang w:val="en-US" w:eastAsia="en-US"/>
        </w:rPr>
        <w:t>,4</w:t>
      </w:r>
      <w:r w:rsidRPr="00E64E93">
        <w:rPr>
          <w:rFonts w:ascii="Arial" w:eastAsiaTheme="minorHAnsi" w:hAnsi="Arial" w:cs="Arial"/>
          <w:lang w:val="en-US" w:eastAsia="en-US"/>
        </w:rPr>
        <w:t xml:space="preserve">, Sara C </w:t>
      </w:r>
      <w:r w:rsidR="005B7C35" w:rsidRPr="00E64E93">
        <w:rPr>
          <w:rFonts w:ascii="Arial" w:eastAsiaTheme="minorHAnsi" w:hAnsi="Arial" w:cs="Arial"/>
          <w:lang w:val="en-US" w:eastAsia="en-US"/>
        </w:rPr>
        <w:t>Buttery</w:t>
      </w:r>
      <w:r w:rsidR="00C72017">
        <w:rPr>
          <w:rFonts w:ascii="Arial" w:eastAsiaTheme="minorHAnsi" w:hAnsi="Arial" w:cs="Arial"/>
          <w:vertAlign w:val="superscript"/>
          <w:lang w:val="en-US" w:eastAsia="en-US"/>
        </w:rPr>
        <w:t>1</w:t>
      </w:r>
      <w:r w:rsidR="00D525DC">
        <w:rPr>
          <w:rFonts w:ascii="Arial" w:eastAsiaTheme="minorHAnsi" w:hAnsi="Arial" w:cs="Arial"/>
          <w:vertAlign w:val="superscript"/>
          <w:lang w:val="en-US" w:eastAsia="en-US"/>
        </w:rPr>
        <w:t>,4</w:t>
      </w:r>
      <w:r w:rsidRPr="00E64E93">
        <w:rPr>
          <w:rFonts w:ascii="Arial" w:eastAsiaTheme="minorHAnsi" w:hAnsi="Arial" w:cs="Arial"/>
          <w:lang w:val="en-US" w:eastAsia="en-US"/>
        </w:rPr>
        <w:t xml:space="preserve">, </w:t>
      </w:r>
      <w:r w:rsidR="00180A7D">
        <w:rPr>
          <w:rFonts w:ascii="Arial" w:eastAsiaTheme="minorHAnsi" w:hAnsi="Arial" w:cs="Arial"/>
          <w:lang w:val="en-US" w:eastAsia="en-US"/>
        </w:rPr>
        <w:t>Matt</w:t>
      </w:r>
      <w:r w:rsidR="00E14CB4">
        <w:rPr>
          <w:rFonts w:ascii="Arial" w:eastAsiaTheme="minorHAnsi" w:hAnsi="Arial" w:cs="Arial"/>
          <w:lang w:val="en-US" w:eastAsia="en-US"/>
        </w:rPr>
        <w:t>hew J Pavitt</w:t>
      </w:r>
      <w:r w:rsidR="00343255">
        <w:rPr>
          <w:rFonts w:ascii="Arial" w:eastAsiaTheme="minorHAnsi" w:hAnsi="Arial" w:cs="Arial"/>
          <w:vertAlign w:val="superscript"/>
          <w:lang w:val="en-US" w:eastAsia="en-US"/>
        </w:rPr>
        <w:t>6</w:t>
      </w:r>
      <w:r w:rsidR="00EC6D4A">
        <w:rPr>
          <w:rFonts w:ascii="Arial" w:eastAsiaTheme="minorHAnsi" w:hAnsi="Arial" w:cs="Arial"/>
          <w:vertAlign w:val="superscript"/>
          <w:lang w:val="en-US" w:eastAsia="en-US"/>
        </w:rPr>
        <w:t>,7</w:t>
      </w:r>
      <w:r w:rsidR="00E14CB4">
        <w:rPr>
          <w:rFonts w:ascii="Arial" w:eastAsiaTheme="minorHAnsi" w:hAnsi="Arial" w:cs="Arial"/>
          <w:lang w:val="en-US" w:eastAsia="en-US"/>
        </w:rPr>
        <w:t xml:space="preserve">, </w:t>
      </w:r>
      <w:r w:rsidRPr="00E64E93">
        <w:rPr>
          <w:rFonts w:ascii="Arial" w:eastAsiaTheme="minorHAnsi" w:hAnsi="Arial" w:cs="Arial"/>
          <w:lang w:val="en-US" w:eastAsia="en-US"/>
        </w:rPr>
        <w:t xml:space="preserve">Michael </w:t>
      </w:r>
      <w:r w:rsidR="000F47F7" w:rsidRPr="00E64E93">
        <w:rPr>
          <w:rFonts w:ascii="Arial" w:eastAsiaTheme="minorHAnsi" w:hAnsi="Arial" w:cs="Arial"/>
          <w:lang w:val="en-US" w:eastAsia="en-US"/>
        </w:rPr>
        <w:t>I</w:t>
      </w:r>
      <w:r w:rsidRPr="00E64E93">
        <w:rPr>
          <w:rFonts w:ascii="Arial" w:eastAsiaTheme="minorHAnsi" w:hAnsi="Arial" w:cs="Arial"/>
          <w:lang w:val="en-US" w:eastAsia="en-US"/>
        </w:rPr>
        <w:t xml:space="preserve"> Polkey</w:t>
      </w:r>
      <w:r w:rsidR="00C72017">
        <w:rPr>
          <w:rFonts w:ascii="Arial" w:eastAsiaTheme="minorHAnsi" w:hAnsi="Arial" w:cs="Arial"/>
          <w:vertAlign w:val="superscript"/>
          <w:lang w:val="en-US" w:eastAsia="en-US"/>
        </w:rPr>
        <w:t>1</w:t>
      </w:r>
      <w:r w:rsidR="00BF4623">
        <w:rPr>
          <w:rFonts w:ascii="Arial" w:eastAsiaTheme="minorHAnsi" w:hAnsi="Arial" w:cs="Arial"/>
          <w:vertAlign w:val="superscript"/>
          <w:lang w:val="en-US" w:eastAsia="en-US"/>
        </w:rPr>
        <w:t>,4</w:t>
      </w:r>
      <w:r w:rsidRPr="00E64E93">
        <w:rPr>
          <w:rFonts w:ascii="Arial" w:eastAsiaTheme="minorHAnsi" w:hAnsi="Arial" w:cs="Arial"/>
          <w:lang w:val="en-US" w:eastAsia="en-US"/>
        </w:rPr>
        <w:t>,</w:t>
      </w:r>
      <w:r w:rsidR="000F47F7" w:rsidRPr="00E64E93">
        <w:rPr>
          <w:rFonts w:ascii="Arial" w:eastAsiaTheme="minorHAnsi" w:hAnsi="Arial" w:cs="Arial"/>
          <w:lang w:val="en-US" w:eastAsia="en-US"/>
        </w:rPr>
        <w:t xml:space="preserve"> </w:t>
      </w:r>
      <w:r w:rsidRPr="00E64E93">
        <w:rPr>
          <w:rFonts w:ascii="Arial" w:eastAsiaTheme="minorHAnsi" w:hAnsi="Arial" w:cs="Arial"/>
          <w:lang w:val="en-US" w:eastAsia="en-US"/>
        </w:rPr>
        <w:t>M</w:t>
      </w:r>
      <w:r w:rsidR="004B64FD">
        <w:rPr>
          <w:rFonts w:ascii="Arial" w:eastAsiaTheme="minorHAnsi" w:hAnsi="Arial" w:cs="Arial"/>
          <w:lang w:val="en-US" w:eastAsia="en-US"/>
        </w:rPr>
        <w:t>atthew</w:t>
      </w:r>
      <w:r w:rsidRPr="00E64E93">
        <w:rPr>
          <w:rFonts w:ascii="Arial" w:eastAsiaTheme="minorHAnsi" w:hAnsi="Arial" w:cs="Arial"/>
          <w:lang w:val="en-US" w:eastAsia="en-US"/>
        </w:rPr>
        <w:t xml:space="preserve"> J Rickman</w:t>
      </w:r>
      <w:r w:rsidR="00EC6D4A">
        <w:rPr>
          <w:rFonts w:ascii="Arial" w:eastAsiaTheme="minorHAnsi" w:hAnsi="Arial" w:cs="Arial"/>
          <w:vertAlign w:val="superscript"/>
          <w:lang w:val="en-US" w:eastAsia="en-US"/>
        </w:rPr>
        <w:t>8</w:t>
      </w:r>
      <w:r w:rsidRPr="00E64E93">
        <w:rPr>
          <w:rFonts w:ascii="Arial" w:eastAsiaTheme="minorHAnsi" w:hAnsi="Arial" w:cs="Arial"/>
          <w:lang w:val="en-US" w:eastAsia="en-US"/>
        </w:rPr>
        <w:t xml:space="preserve">, </w:t>
      </w:r>
      <w:r w:rsidR="004B64FD" w:rsidRPr="004B64FD">
        <w:rPr>
          <w:rFonts w:ascii="Arial" w:eastAsiaTheme="minorHAnsi" w:hAnsi="Arial" w:cs="Arial"/>
          <w:lang w:val="en-US" w:eastAsia="en-US"/>
        </w:rPr>
        <w:t>Blerina</w:t>
      </w:r>
      <w:r w:rsidR="004B64FD">
        <w:rPr>
          <w:rFonts w:ascii="Arial" w:eastAsiaTheme="minorHAnsi" w:hAnsi="Arial" w:cs="Arial"/>
          <w:lang w:val="en-US" w:eastAsia="en-US"/>
        </w:rPr>
        <w:t xml:space="preserve"> </w:t>
      </w:r>
      <w:r w:rsidR="004B64FD" w:rsidRPr="004B64FD">
        <w:rPr>
          <w:rFonts w:ascii="Arial" w:eastAsiaTheme="minorHAnsi" w:hAnsi="Arial" w:cs="Arial"/>
          <w:lang w:val="en-US" w:eastAsia="en-US"/>
        </w:rPr>
        <w:t>Ahmetaj-Shala</w:t>
      </w:r>
      <w:r w:rsidR="004B64FD" w:rsidRPr="004B64FD">
        <w:rPr>
          <w:rFonts w:ascii="Arial" w:eastAsiaTheme="minorHAnsi" w:hAnsi="Arial" w:cs="Arial"/>
          <w:vertAlign w:val="superscript"/>
          <w:lang w:val="en-US" w:eastAsia="en-US"/>
        </w:rPr>
        <w:t>8</w:t>
      </w:r>
      <w:r w:rsidR="004B64FD" w:rsidRPr="004B64FD">
        <w:rPr>
          <w:rFonts w:ascii="Arial" w:eastAsiaTheme="minorHAnsi" w:hAnsi="Arial" w:cs="Arial"/>
          <w:lang w:val="en-US" w:eastAsia="en-US"/>
        </w:rPr>
        <w:t xml:space="preserve">, </w:t>
      </w:r>
      <w:r w:rsidRPr="00E64E93">
        <w:rPr>
          <w:rFonts w:ascii="Arial" w:eastAsiaTheme="minorHAnsi" w:hAnsi="Arial" w:cs="Arial"/>
          <w:lang w:val="en-US" w:eastAsia="en-US"/>
        </w:rPr>
        <w:t>J</w:t>
      </w:r>
      <w:r w:rsidR="000F47F7" w:rsidRPr="00E64E93">
        <w:rPr>
          <w:rFonts w:ascii="Arial" w:eastAsiaTheme="minorHAnsi" w:hAnsi="Arial" w:cs="Arial"/>
          <w:lang w:val="en-US" w:eastAsia="en-US"/>
        </w:rPr>
        <w:t>ane</w:t>
      </w:r>
      <w:r w:rsidRPr="00E64E93">
        <w:rPr>
          <w:rFonts w:ascii="Arial" w:eastAsiaTheme="minorHAnsi" w:hAnsi="Arial" w:cs="Arial"/>
          <w:lang w:val="en-US" w:eastAsia="en-US"/>
        </w:rPr>
        <w:t xml:space="preserve"> A Mitchell</w:t>
      </w:r>
      <w:r w:rsidR="00EC6D4A">
        <w:rPr>
          <w:rFonts w:ascii="Arial" w:eastAsiaTheme="minorHAnsi" w:hAnsi="Arial" w:cs="Arial"/>
          <w:vertAlign w:val="superscript"/>
          <w:lang w:val="en-US" w:eastAsia="en-US"/>
        </w:rPr>
        <w:t>8</w:t>
      </w:r>
      <w:r w:rsidRPr="00E64E93">
        <w:rPr>
          <w:rFonts w:ascii="Arial" w:eastAsiaTheme="minorHAnsi" w:hAnsi="Arial" w:cs="Arial"/>
          <w:lang w:val="en-US" w:eastAsia="en-US"/>
        </w:rPr>
        <w:t>,</w:t>
      </w:r>
      <w:r w:rsidR="006B67A2">
        <w:rPr>
          <w:rFonts w:ascii="Arial" w:eastAsiaTheme="minorHAnsi" w:hAnsi="Arial" w:cs="Arial"/>
          <w:lang w:val="en-US" w:eastAsia="en-US"/>
        </w:rPr>
        <w:t xml:space="preserve"> Rami A Alyami</w:t>
      </w:r>
      <w:r w:rsidR="00C72017">
        <w:rPr>
          <w:rFonts w:ascii="Arial" w:eastAsiaTheme="minorHAnsi" w:hAnsi="Arial" w:cs="Arial"/>
          <w:vertAlign w:val="superscript"/>
          <w:lang w:val="en-US" w:eastAsia="en-US"/>
        </w:rPr>
        <w:t>2</w:t>
      </w:r>
      <w:r w:rsidR="006B67A2">
        <w:rPr>
          <w:rFonts w:ascii="Arial" w:eastAsiaTheme="minorHAnsi" w:hAnsi="Arial" w:cs="Arial"/>
          <w:lang w:val="en-US" w:eastAsia="en-US"/>
        </w:rPr>
        <w:t>,</w:t>
      </w:r>
      <w:r w:rsidRPr="00E64E93">
        <w:rPr>
          <w:rFonts w:ascii="Arial" w:eastAsiaTheme="minorHAnsi" w:hAnsi="Arial" w:cs="Arial"/>
          <w:lang w:val="en-US" w:eastAsia="en-US"/>
        </w:rPr>
        <w:t xml:space="preserve"> Nicholas S Hopkinson</w:t>
      </w:r>
      <w:r w:rsidR="00C72017">
        <w:rPr>
          <w:rFonts w:ascii="Arial" w:eastAsiaTheme="minorHAnsi" w:hAnsi="Arial" w:cs="Arial"/>
          <w:vertAlign w:val="superscript"/>
          <w:lang w:val="en-US" w:eastAsia="en-US"/>
        </w:rPr>
        <w:t>1</w:t>
      </w:r>
      <w:r w:rsidRPr="00E64E93">
        <w:rPr>
          <w:rFonts w:ascii="Arial" w:eastAsiaTheme="minorHAnsi" w:hAnsi="Arial" w:cs="Arial"/>
          <w:lang w:val="en-US" w:eastAsia="en-US"/>
        </w:rPr>
        <w:t xml:space="preserve">. </w:t>
      </w:r>
    </w:p>
    <w:p w14:paraId="6344438B" w14:textId="77777777" w:rsidR="002E050A" w:rsidRPr="00E64E93" w:rsidRDefault="002E050A" w:rsidP="007256A9">
      <w:pPr>
        <w:spacing w:after="0" w:line="480" w:lineRule="auto"/>
        <w:rPr>
          <w:rFonts w:ascii="Arial" w:eastAsiaTheme="minorHAnsi" w:hAnsi="Arial" w:cs="Arial"/>
          <w:lang w:val="en-US" w:eastAsia="en-US"/>
        </w:rPr>
      </w:pPr>
    </w:p>
    <w:p w14:paraId="6CA9BE25" w14:textId="4D24B8C7" w:rsidR="005B7C35" w:rsidRPr="003348C9" w:rsidRDefault="002E050A" w:rsidP="007256A9">
      <w:pPr>
        <w:spacing w:after="0" w:line="480" w:lineRule="auto"/>
        <w:jc w:val="both"/>
        <w:rPr>
          <w:rFonts w:ascii="Arial" w:hAnsi="Arial" w:cs="Arial"/>
        </w:rPr>
      </w:pPr>
      <w:r>
        <w:rPr>
          <w:rFonts w:ascii="Arial" w:hAnsi="Arial" w:cs="Arial"/>
          <w:vertAlign w:val="superscript"/>
        </w:rPr>
        <w:t>1</w:t>
      </w:r>
      <w:r w:rsidRPr="00E64E93">
        <w:rPr>
          <w:rFonts w:ascii="Arial" w:hAnsi="Arial" w:cs="Arial"/>
        </w:rPr>
        <w:t>National Heart and Lung Institute, Imperial College, London, Royal Brompton Campus</w:t>
      </w:r>
      <w:r w:rsidRPr="00E64E93">
        <w:rPr>
          <w:rFonts w:ascii="Arial" w:hAnsi="Arial" w:cs="Arial"/>
          <w:vertAlign w:val="superscript"/>
        </w:rPr>
        <w:t xml:space="preserve"> </w:t>
      </w:r>
      <w:r>
        <w:rPr>
          <w:rFonts w:ascii="Arial" w:hAnsi="Arial" w:cs="Arial"/>
          <w:vertAlign w:val="superscript"/>
        </w:rPr>
        <w:t>2</w:t>
      </w:r>
      <w:r w:rsidR="005B7C35" w:rsidRPr="003348C9">
        <w:rPr>
          <w:rFonts w:ascii="Arial" w:hAnsi="Arial" w:cs="Arial"/>
        </w:rPr>
        <w:t xml:space="preserve">Faculty of Applied Medical Sciences, Respiratory Therapy Department, </w:t>
      </w:r>
      <w:proofErr w:type="spellStart"/>
      <w:r w:rsidR="005B7C35" w:rsidRPr="003348C9">
        <w:rPr>
          <w:rFonts w:ascii="Arial" w:hAnsi="Arial" w:cs="Arial"/>
        </w:rPr>
        <w:t>Jazan</w:t>
      </w:r>
      <w:proofErr w:type="spellEnd"/>
    </w:p>
    <w:p w14:paraId="137F9D06" w14:textId="673786ED" w:rsidR="00313A7B" w:rsidRDefault="005B7C35" w:rsidP="007256A9">
      <w:pPr>
        <w:spacing w:after="0" w:line="480" w:lineRule="auto"/>
        <w:jc w:val="both"/>
        <w:rPr>
          <w:rFonts w:ascii="Arial" w:hAnsi="Arial" w:cs="Arial"/>
        </w:rPr>
      </w:pPr>
      <w:r w:rsidRPr="003348C9">
        <w:rPr>
          <w:rFonts w:ascii="Arial" w:hAnsi="Arial" w:cs="Arial"/>
        </w:rPr>
        <w:t xml:space="preserve">University, </w:t>
      </w:r>
      <w:proofErr w:type="spellStart"/>
      <w:r w:rsidRPr="003348C9">
        <w:rPr>
          <w:rFonts w:ascii="Arial" w:hAnsi="Arial" w:cs="Arial"/>
        </w:rPr>
        <w:t>Jazan</w:t>
      </w:r>
      <w:proofErr w:type="spellEnd"/>
      <w:r w:rsidRPr="003348C9">
        <w:rPr>
          <w:rFonts w:ascii="Arial" w:hAnsi="Arial" w:cs="Arial"/>
        </w:rPr>
        <w:t>, Saudi Arabia</w:t>
      </w:r>
    </w:p>
    <w:p w14:paraId="6280E1EB" w14:textId="4B7A79F0" w:rsidR="00563F3A" w:rsidRDefault="009B4E11" w:rsidP="007256A9">
      <w:pPr>
        <w:pStyle w:val="ListParagraph"/>
        <w:spacing w:after="0" w:line="480" w:lineRule="auto"/>
        <w:ind w:left="0"/>
        <w:rPr>
          <w:rFonts w:ascii="Times New Roman" w:hAnsi="Times New Roman" w:cs="Times New Roman"/>
          <w:lang w:val="en-US"/>
        </w:rPr>
      </w:pPr>
      <w:r>
        <w:rPr>
          <w:rFonts w:ascii="Arial" w:hAnsi="Arial" w:cs="Arial"/>
          <w:vertAlign w:val="superscript"/>
        </w:rPr>
        <w:t>3</w:t>
      </w:r>
      <w:r w:rsidR="00563F3A" w:rsidRPr="003348C9">
        <w:rPr>
          <w:rFonts w:ascii="Arial" w:hAnsi="Arial" w:cs="Arial"/>
        </w:rPr>
        <w:t>College of Medical Rehabilitation Sciences, Taibah University, Madinah, Saudi Arabia</w:t>
      </w:r>
      <w:r w:rsidR="00563F3A" w:rsidRPr="00323A09">
        <w:rPr>
          <w:rFonts w:ascii="Times New Roman" w:hAnsi="Times New Roman" w:cs="Times New Roman"/>
          <w:lang w:val="en-US"/>
        </w:rPr>
        <w:t xml:space="preserve"> </w:t>
      </w:r>
    </w:p>
    <w:p w14:paraId="3F2200F6" w14:textId="686587D1" w:rsidR="002C0C98" w:rsidRDefault="002C0C98" w:rsidP="007256A9">
      <w:pPr>
        <w:pStyle w:val="ListParagraph"/>
        <w:spacing w:after="0" w:line="480" w:lineRule="auto"/>
        <w:ind w:left="0"/>
        <w:rPr>
          <w:rFonts w:ascii="Times New Roman" w:hAnsi="Times New Roman" w:cs="Times New Roman"/>
          <w:lang w:val="en-US"/>
        </w:rPr>
      </w:pPr>
      <w:r w:rsidRPr="003348C9">
        <w:rPr>
          <w:rFonts w:ascii="Arial" w:hAnsi="Arial" w:cs="Arial"/>
          <w:vertAlign w:val="superscript"/>
        </w:rPr>
        <w:t>4</w:t>
      </w:r>
      <w:r w:rsidRPr="003348C9">
        <w:rPr>
          <w:rFonts w:ascii="Arial" w:hAnsi="Arial" w:cs="Arial"/>
        </w:rPr>
        <w:t>Respiratory Medicine, Royal Brompton and Harefield Hospitals, London, UK</w:t>
      </w:r>
      <w:r w:rsidRPr="00323A09">
        <w:rPr>
          <w:rFonts w:ascii="Times New Roman" w:hAnsi="Times New Roman" w:cs="Times New Roman"/>
          <w:lang w:val="en-US"/>
        </w:rPr>
        <w:t xml:space="preserve"> </w:t>
      </w:r>
    </w:p>
    <w:p w14:paraId="468294C5" w14:textId="2167229A" w:rsidR="00F54E3A" w:rsidRDefault="00343255" w:rsidP="007256A9">
      <w:pPr>
        <w:pStyle w:val="ListParagraph"/>
        <w:spacing w:after="0" w:line="480" w:lineRule="auto"/>
        <w:ind w:left="0"/>
        <w:rPr>
          <w:rFonts w:ascii="Arial" w:hAnsi="Arial" w:cs="Arial"/>
        </w:rPr>
      </w:pPr>
      <w:r w:rsidRPr="003F2CA0">
        <w:rPr>
          <w:rFonts w:ascii="Arial" w:hAnsi="Arial" w:cs="Arial"/>
          <w:vertAlign w:val="superscript"/>
        </w:rPr>
        <w:t>5</w:t>
      </w:r>
      <w:r w:rsidR="00F54E3A" w:rsidRPr="003348C9">
        <w:rPr>
          <w:rFonts w:ascii="Arial" w:hAnsi="Arial" w:cs="Arial"/>
        </w:rPr>
        <w:t xml:space="preserve">Clinical Technology Department, </w:t>
      </w:r>
      <w:r w:rsidR="003A06D6" w:rsidRPr="003A06D6">
        <w:rPr>
          <w:rFonts w:ascii="Arial" w:hAnsi="Arial" w:cs="Arial"/>
        </w:rPr>
        <w:t xml:space="preserve">Respiratory Care Program, Faculty of Applied Medical Sciences, </w:t>
      </w:r>
      <w:r w:rsidR="00F54E3A" w:rsidRPr="003348C9">
        <w:rPr>
          <w:rFonts w:ascii="Arial" w:hAnsi="Arial" w:cs="Arial"/>
        </w:rPr>
        <w:t>Umm Al-Qura University, Makkah, Saudi Arabia</w:t>
      </w:r>
    </w:p>
    <w:p w14:paraId="53A5D4BD" w14:textId="28C1B029" w:rsidR="00792FA1" w:rsidRDefault="00792FA1" w:rsidP="007256A9">
      <w:pPr>
        <w:pStyle w:val="ListParagraph"/>
        <w:spacing w:after="0" w:line="480" w:lineRule="auto"/>
        <w:ind w:left="0"/>
        <w:rPr>
          <w:rFonts w:ascii="Arial" w:hAnsi="Arial" w:cs="Arial"/>
        </w:rPr>
      </w:pPr>
      <w:r>
        <w:rPr>
          <w:rFonts w:ascii="Arial" w:hAnsi="Arial" w:cs="Arial"/>
          <w:vertAlign w:val="superscript"/>
        </w:rPr>
        <w:t>6</w:t>
      </w:r>
      <w:r w:rsidR="0015776B">
        <w:rPr>
          <w:rFonts w:ascii="Arial" w:hAnsi="Arial" w:cs="Arial"/>
        </w:rPr>
        <w:t xml:space="preserve">University </w:t>
      </w:r>
      <w:r w:rsidR="006B372F">
        <w:rPr>
          <w:rFonts w:ascii="Arial" w:hAnsi="Arial" w:cs="Arial"/>
        </w:rPr>
        <w:t>Hospitals</w:t>
      </w:r>
      <w:r w:rsidR="0015776B">
        <w:rPr>
          <w:rFonts w:ascii="Arial" w:hAnsi="Arial" w:cs="Arial"/>
        </w:rPr>
        <w:t xml:space="preserve"> Sussex</w:t>
      </w:r>
      <w:r w:rsidR="006B372F">
        <w:rPr>
          <w:rFonts w:ascii="Arial" w:hAnsi="Arial" w:cs="Arial"/>
        </w:rPr>
        <w:t xml:space="preserve"> NHS Foundation </w:t>
      </w:r>
      <w:r w:rsidR="00970A23">
        <w:rPr>
          <w:rFonts w:ascii="Arial" w:hAnsi="Arial" w:cs="Arial"/>
        </w:rPr>
        <w:t>Trust</w:t>
      </w:r>
    </w:p>
    <w:p w14:paraId="6A39AAD1" w14:textId="298FDE53" w:rsidR="006B372F" w:rsidRPr="003348C9" w:rsidRDefault="00264CD6" w:rsidP="007256A9">
      <w:pPr>
        <w:pStyle w:val="ListParagraph"/>
        <w:spacing w:after="0" w:line="480" w:lineRule="auto"/>
        <w:ind w:left="0"/>
        <w:rPr>
          <w:rFonts w:ascii="Times New Roman" w:hAnsi="Times New Roman" w:cs="Times New Roman"/>
          <w:lang w:val="en-US"/>
        </w:rPr>
      </w:pPr>
      <w:r>
        <w:rPr>
          <w:rFonts w:ascii="Arial" w:hAnsi="Arial" w:cs="Arial"/>
          <w:vertAlign w:val="superscript"/>
        </w:rPr>
        <w:t>7</w:t>
      </w:r>
      <w:r>
        <w:rPr>
          <w:rFonts w:ascii="Arial" w:hAnsi="Arial" w:cs="Arial"/>
        </w:rPr>
        <w:t>Brighton &amp; Sussex Medical School</w:t>
      </w:r>
      <w:r w:rsidR="00970A23">
        <w:rPr>
          <w:rFonts w:ascii="Arial" w:hAnsi="Arial" w:cs="Arial"/>
        </w:rPr>
        <w:t xml:space="preserve"> </w:t>
      </w:r>
    </w:p>
    <w:p w14:paraId="04D68203" w14:textId="3FB90FA6" w:rsidR="00886FA3" w:rsidRPr="003348C9" w:rsidRDefault="00970A23" w:rsidP="007256A9">
      <w:pPr>
        <w:pStyle w:val="ListParagraph"/>
        <w:spacing w:after="0" w:line="480" w:lineRule="auto"/>
        <w:ind w:left="0"/>
        <w:rPr>
          <w:rFonts w:ascii="Arial" w:hAnsi="Arial" w:cs="Arial"/>
        </w:rPr>
      </w:pPr>
      <w:r>
        <w:rPr>
          <w:rFonts w:ascii="Arial" w:hAnsi="Arial" w:cs="Arial"/>
          <w:vertAlign w:val="superscript"/>
        </w:rPr>
        <w:t>8</w:t>
      </w:r>
      <w:r w:rsidR="00886FA3" w:rsidRPr="003348C9">
        <w:rPr>
          <w:rFonts w:ascii="Arial" w:hAnsi="Arial" w:cs="Arial"/>
        </w:rPr>
        <w:t xml:space="preserve">Cardiothoracic Pharmacology, Vascular Biology, </w:t>
      </w:r>
      <w:r w:rsidR="00C72017">
        <w:rPr>
          <w:rFonts w:ascii="Arial" w:hAnsi="Arial" w:cs="Arial"/>
        </w:rPr>
        <w:t xml:space="preserve">National Heart and Lung </w:t>
      </w:r>
      <w:r w:rsidR="00031E31">
        <w:rPr>
          <w:rFonts w:ascii="Arial" w:hAnsi="Arial" w:cs="Arial"/>
        </w:rPr>
        <w:t>I</w:t>
      </w:r>
      <w:r w:rsidR="00C72017">
        <w:rPr>
          <w:rFonts w:ascii="Arial" w:hAnsi="Arial" w:cs="Arial"/>
        </w:rPr>
        <w:t>nstitute</w:t>
      </w:r>
      <w:r w:rsidR="00886FA3" w:rsidRPr="003348C9">
        <w:rPr>
          <w:rFonts w:ascii="Arial" w:hAnsi="Arial" w:cs="Arial"/>
        </w:rPr>
        <w:t>, United Kingdom</w:t>
      </w:r>
    </w:p>
    <w:p w14:paraId="4DBE854A" w14:textId="77777777" w:rsidR="00A71A67" w:rsidRPr="00A71A67" w:rsidRDefault="00A71A67" w:rsidP="00A71A67">
      <w:pPr>
        <w:spacing w:after="0" w:line="480" w:lineRule="auto"/>
        <w:jc w:val="both"/>
        <w:rPr>
          <w:rFonts w:ascii="Arial" w:hAnsi="Arial" w:cs="Arial"/>
          <w:b/>
          <w:bCs/>
        </w:rPr>
      </w:pPr>
    </w:p>
    <w:p w14:paraId="6C4A3B23" w14:textId="3883C3A8" w:rsidR="007256A9" w:rsidRDefault="00313A7B" w:rsidP="007256A9">
      <w:pPr>
        <w:spacing w:after="0" w:line="480" w:lineRule="auto"/>
        <w:jc w:val="both"/>
        <w:rPr>
          <w:rFonts w:ascii="Arial" w:hAnsi="Arial" w:cs="Arial"/>
        </w:rPr>
      </w:pPr>
      <w:r w:rsidRPr="00E64E93">
        <w:rPr>
          <w:rFonts w:ascii="Arial" w:hAnsi="Arial" w:cs="Arial"/>
          <w:b/>
          <w:bCs/>
        </w:rPr>
        <w:t>Corresponding Author</w:t>
      </w:r>
      <w:r w:rsidR="007256A9">
        <w:rPr>
          <w:rFonts w:ascii="Arial" w:hAnsi="Arial" w:cs="Arial"/>
          <w:b/>
          <w:bCs/>
        </w:rPr>
        <w:t xml:space="preserve"> </w:t>
      </w:r>
      <w:r w:rsidR="0035129C" w:rsidRPr="00E64E93">
        <w:rPr>
          <w:rFonts w:ascii="Arial" w:hAnsi="Arial" w:cs="Arial"/>
        </w:rPr>
        <w:t>Professor</w:t>
      </w:r>
      <w:r w:rsidRPr="00E64E93">
        <w:rPr>
          <w:rFonts w:ascii="Arial" w:hAnsi="Arial" w:cs="Arial"/>
        </w:rPr>
        <w:t xml:space="preserve"> Nicholas S. Hopkinson</w:t>
      </w:r>
    </w:p>
    <w:p w14:paraId="6BF9864F" w14:textId="77777777" w:rsidR="007256A9" w:rsidRDefault="007256A9" w:rsidP="007256A9">
      <w:pPr>
        <w:spacing w:after="0" w:line="480" w:lineRule="auto"/>
        <w:ind w:left="2160"/>
        <w:jc w:val="both"/>
        <w:rPr>
          <w:rFonts w:ascii="Arial" w:hAnsi="Arial" w:cs="Arial"/>
        </w:rPr>
      </w:pPr>
      <w:r>
        <w:rPr>
          <w:rFonts w:ascii="Arial" w:hAnsi="Arial" w:cs="Arial"/>
        </w:rPr>
        <w:t>National Heart and Lung Institute</w:t>
      </w:r>
      <w:r w:rsidR="00313A7B" w:rsidRPr="00E64E93">
        <w:rPr>
          <w:rFonts w:ascii="Arial" w:hAnsi="Arial" w:cs="Arial"/>
        </w:rPr>
        <w:t>, Imperial College</w:t>
      </w:r>
      <w:r>
        <w:rPr>
          <w:rFonts w:ascii="Arial" w:hAnsi="Arial" w:cs="Arial"/>
        </w:rPr>
        <w:t xml:space="preserve"> London</w:t>
      </w:r>
    </w:p>
    <w:p w14:paraId="5BFF79AF" w14:textId="1A86D277" w:rsidR="00313A7B" w:rsidRPr="00E64E93" w:rsidRDefault="00313A7B" w:rsidP="007256A9">
      <w:pPr>
        <w:spacing w:after="0" w:line="480" w:lineRule="auto"/>
        <w:ind w:left="2160"/>
        <w:jc w:val="both"/>
        <w:rPr>
          <w:rFonts w:ascii="Arial" w:hAnsi="Arial" w:cs="Arial"/>
        </w:rPr>
      </w:pPr>
      <w:r w:rsidRPr="00E64E93">
        <w:rPr>
          <w:rFonts w:ascii="Arial" w:hAnsi="Arial" w:cs="Arial"/>
        </w:rPr>
        <w:t>Royal Brompton Hospital Campus, Fulham Road, London, SW3 6NP</w:t>
      </w:r>
    </w:p>
    <w:p w14:paraId="72EC19B8" w14:textId="77777777" w:rsidR="00313A7B" w:rsidRPr="00E64E93" w:rsidRDefault="00313A7B" w:rsidP="007256A9">
      <w:pPr>
        <w:spacing w:after="0" w:line="480" w:lineRule="auto"/>
        <w:jc w:val="both"/>
        <w:rPr>
          <w:rFonts w:ascii="Arial" w:hAnsi="Arial" w:cs="Arial"/>
        </w:rPr>
      </w:pPr>
      <w:r w:rsidRPr="00E64E93">
        <w:rPr>
          <w:rFonts w:ascii="Arial" w:hAnsi="Arial" w:cs="Arial"/>
        </w:rPr>
        <w:t>Email Address:</w:t>
      </w:r>
      <w:r w:rsidRPr="00E64E93">
        <w:rPr>
          <w:rFonts w:ascii="Arial" w:hAnsi="Arial" w:cs="Arial"/>
        </w:rPr>
        <w:tab/>
      </w:r>
      <w:hyperlink r:id="rId8" w:history="1">
        <w:r w:rsidRPr="00E64E93">
          <w:rPr>
            <w:rStyle w:val="Hyperlink"/>
            <w:rFonts w:ascii="Arial" w:hAnsi="Arial" w:cs="Arial"/>
          </w:rPr>
          <w:t>n.hopkinson@ic.ac.uk</w:t>
        </w:r>
      </w:hyperlink>
    </w:p>
    <w:p w14:paraId="416C3518" w14:textId="7996AD45" w:rsidR="00313A7B" w:rsidRPr="00E64E93" w:rsidRDefault="00313A7B" w:rsidP="007256A9">
      <w:pPr>
        <w:spacing w:after="0" w:line="480" w:lineRule="auto"/>
        <w:jc w:val="both"/>
        <w:rPr>
          <w:rFonts w:ascii="Arial" w:hAnsi="Arial" w:cs="Arial"/>
        </w:rPr>
      </w:pPr>
      <w:r w:rsidRPr="00E64E93">
        <w:rPr>
          <w:rFonts w:ascii="Arial" w:hAnsi="Arial" w:cs="Arial"/>
        </w:rPr>
        <w:t>Twitter:</w:t>
      </w:r>
      <w:r w:rsidRPr="00E64E93">
        <w:rPr>
          <w:rFonts w:ascii="Arial" w:hAnsi="Arial" w:cs="Arial"/>
        </w:rPr>
        <w:tab/>
      </w:r>
      <w:r w:rsidRPr="00E64E93">
        <w:rPr>
          <w:rFonts w:ascii="Arial" w:hAnsi="Arial" w:cs="Arial"/>
        </w:rPr>
        <w:tab/>
        <w:t>@COPDdoc</w:t>
      </w:r>
    </w:p>
    <w:p w14:paraId="5449CB18" w14:textId="2614CC57" w:rsidR="00313A7B" w:rsidRPr="00E64E93" w:rsidRDefault="00313A7B" w:rsidP="007256A9">
      <w:pPr>
        <w:tabs>
          <w:tab w:val="left" w:pos="2175"/>
        </w:tabs>
        <w:spacing w:after="0" w:line="480" w:lineRule="auto"/>
        <w:jc w:val="both"/>
        <w:rPr>
          <w:rFonts w:ascii="Arial" w:hAnsi="Arial" w:cs="Arial"/>
        </w:rPr>
      </w:pPr>
      <w:r w:rsidRPr="00E64E93">
        <w:rPr>
          <w:rFonts w:ascii="Arial" w:hAnsi="Arial" w:cs="Arial"/>
          <w:b/>
          <w:bCs/>
        </w:rPr>
        <w:lastRenderedPageBreak/>
        <w:t>Funding</w:t>
      </w:r>
      <w:r w:rsidR="00F84CFF">
        <w:rPr>
          <w:rFonts w:ascii="Arial" w:hAnsi="Arial" w:cs="Arial"/>
          <w:b/>
          <w:bCs/>
        </w:rPr>
        <w:t xml:space="preserve"> </w:t>
      </w:r>
      <w:r w:rsidRPr="00E64E93">
        <w:rPr>
          <w:rFonts w:ascii="Arial" w:hAnsi="Arial" w:cs="Arial"/>
        </w:rPr>
        <w:t>The study was funded by a grant from the Moulton Charitable Foundation</w:t>
      </w:r>
      <w:r w:rsidR="00E62CDA" w:rsidRPr="00E64E93">
        <w:rPr>
          <w:rFonts w:ascii="Arial" w:hAnsi="Arial" w:cs="Arial"/>
        </w:rPr>
        <w:t xml:space="preserve"> and the Saudi </w:t>
      </w:r>
      <w:r w:rsidR="0028330A">
        <w:rPr>
          <w:rFonts w:ascii="Arial" w:hAnsi="Arial" w:cs="Arial"/>
        </w:rPr>
        <w:t xml:space="preserve">Arabia </w:t>
      </w:r>
      <w:r w:rsidR="00E62CDA" w:rsidRPr="00E64E93">
        <w:rPr>
          <w:rFonts w:ascii="Arial" w:hAnsi="Arial" w:cs="Arial"/>
        </w:rPr>
        <w:t>Cultural Bureau</w:t>
      </w:r>
      <w:r w:rsidRPr="00E64E93">
        <w:rPr>
          <w:rFonts w:ascii="Arial" w:hAnsi="Arial" w:cs="Arial"/>
        </w:rPr>
        <w:t xml:space="preserve">. The </w:t>
      </w:r>
      <w:r w:rsidR="00E62CDA" w:rsidRPr="00E64E93">
        <w:rPr>
          <w:rFonts w:ascii="Arial" w:hAnsi="Arial" w:cs="Arial"/>
        </w:rPr>
        <w:t xml:space="preserve">funders </w:t>
      </w:r>
      <w:r w:rsidRPr="00E64E93">
        <w:rPr>
          <w:rFonts w:ascii="Arial" w:hAnsi="Arial" w:cs="Arial"/>
        </w:rPr>
        <w:t>played no role in the conduct or analysis of this study.</w:t>
      </w:r>
    </w:p>
    <w:p w14:paraId="79929C14" w14:textId="48880410" w:rsidR="00E62CDA" w:rsidRPr="00E64E93" w:rsidRDefault="00313A7B" w:rsidP="00031E31">
      <w:pPr>
        <w:spacing w:after="0" w:line="480" w:lineRule="auto"/>
        <w:jc w:val="both"/>
        <w:rPr>
          <w:rFonts w:ascii="Arial" w:hAnsi="Arial" w:cs="Arial"/>
        </w:rPr>
      </w:pPr>
      <w:r w:rsidRPr="00E64E93">
        <w:rPr>
          <w:rFonts w:ascii="Arial" w:hAnsi="Arial" w:cs="Arial"/>
          <w:b/>
          <w:bCs/>
        </w:rPr>
        <w:t xml:space="preserve">Word Count: </w:t>
      </w:r>
      <w:r w:rsidR="00AB7609" w:rsidRPr="00B4640E">
        <w:rPr>
          <w:rFonts w:ascii="Arial" w:hAnsi="Arial" w:cs="Arial"/>
        </w:rPr>
        <w:t>1058</w:t>
      </w:r>
      <w:r w:rsidR="00A71A67" w:rsidRPr="00AB7609">
        <w:rPr>
          <w:rFonts w:ascii="Arial" w:hAnsi="Arial" w:cs="Arial"/>
        </w:rPr>
        <w:t>/1000</w:t>
      </w:r>
    </w:p>
    <w:p w14:paraId="3DA2F9D2" w14:textId="1B4517F4" w:rsidR="00313A7B" w:rsidRPr="00E64E93" w:rsidRDefault="00313A7B" w:rsidP="00B819BE">
      <w:pPr>
        <w:spacing w:before="120" w:after="120" w:line="480" w:lineRule="auto"/>
        <w:jc w:val="both"/>
        <w:rPr>
          <w:rFonts w:ascii="Arial" w:hAnsi="Arial" w:cs="Arial"/>
          <w:b/>
          <w:bCs/>
        </w:rPr>
      </w:pPr>
      <w:r w:rsidRPr="00E64E93">
        <w:rPr>
          <w:rFonts w:ascii="Arial" w:hAnsi="Arial" w:cs="Arial"/>
          <w:b/>
          <w:bCs/>
        </w:rPr>
        <w:t>ABSTRACT</w:t>
      </w:r>
      <w:r w:rsidR="00B819BE" w:rsidRPr="00E64E93">
        <w:rPr>
          <w:rFonts w:ascii="Arial" w:hAnsi="Arial" w:cs="Arial"/>
          <w:b/>
          <w:bCs/>
        </w:rPr>
        <w:t xml:space="preserve"> </w:t>
      </w:r>
      <w:r w:rsidR="000B56CB" w:rsidRPr="00B4640E">
        <w:rPr>
          <w:rFonts w:ascii="Arial" w:hAnsi="Arial" w:cs="Arial"/>
        </w:rPr>
        <w:t>99</w:t>
      </w:r>
      <w:r w:rsidR="00B819BE" w:rsidRPr="00B4640E">
        <w:rPr>
          <w:rFonts w:ascii="Arial" w:hAnsi="Arial" w:cs="Arial"/>
        </w:rPr>
        <w:t>/</w:t>
      </w:r>
      <w:r w:rsidR="0023576B" w:rsidRPr="00B4640E">
        <w:rPr>
          <w:rFonts w:ascii="Arial" w:hAnsi="Arial" w:cs="Arial"/>
        </w:rPr>
        <w:t>100</w:t>
      </w:r>
    </w:p>
    <w:p w14:paraId="4BC56AF4" w14:textId="68091C57" w:rsidR="009435F9" w:rsidRPr="00E64E93" w:rsidRDefault="00313A7B" w:rsidP="003F2CA0">
      <w:pPr>
        <w:spacing w:before="120" w:after="120" w:line="480" w:lineRule="auto"/>
        <w:jc w:val="both"/>
        <w:rPr>
          <w:rFonts w:ascii="Arial" w:hAnsi="Arial" w:cs="Arial"/>
          <w:b/>
          <w:bCs/>
        </w:rPr>
      </w:pPr>
      <w:r w:rsidRPr="00E64E93">
        <w:rPr>
          <w:rFonts w:ascii="Arial" w:hAnsi="Arial" w:cs="Arial"/>
        </w:rPr>
        <w:t>Dietary nitrate supplementation</w:t>
      </w:r>
      <w:r w:rsidR="003C29C0">
        <w:rPr>
          <w:rFonts w:ascii="Arial" w:hAnsi="Arial" w:cs="Arial"/>
        </w:rPr>
        <w:t>, which</w:t>
      </w:r>
      <w:r w:rsidRPr="00E64E93">
        <w:rPr>
          <w:rFonts w:ascii="Arial" w:hAnsi="Arial" w:cs="Arial"/>
        </w:rPr>
        <w:t xml:space="preserve"> improve</w:t>
      </w:r>
      <w:r w:rsidR="00D106E7" w:rsidRPr="00E64E93">
        <w:rPr>
          <w:rFonts w:ascii="Arial" w:hAnsi="Arial" w:cs="Arial"/>
        </w:rPr>
        <w:t>s</w:t>
      </w:r>
      <w:r w:rsidRPr="00E64E93">
        <w:rPr>
          <w:rFonts w:ascii="Arial" w:hAnsi="Arial" w:cs="Arial"/>
        </w:rPr>
        <w:t xml:space="preserve"> skeletal muscle oxygen utilisation</w:t>
      </w:r>
      <w:r w:rsidR="009275AE">
        <w:rPr>
          <w:rFonts w:ascii="Arial" w:hAnsi="Arial" w:cs="Arial"/>
        </w:rPr>
        <w:t>,</w:t>
      </w:r>
      <w:r w:rsidRPr="00E64E93">
        <w:rPr>
          <w:rFonts w:ascii="Arial" w:hAnsi="Arial" w:cs="Arial"/>
        </w:rPr>
        <w:t xml:space="preserve"> vascular endothelial function</w:t>
      </w:r>
      <w:r w:rsidR="00E62CDA" w:rsidRPr="00E64E93">
        <w:rPr>
          <w:rFonts w:ascii="Arial" w:hAnsi="Arial" w:cs="Arial"/>
        </w:rPr>
        <w:t xml:space="preserve"> </w:t>
      </w:r>
      <w:r w:rsidR="009275AE">
        <w:rPr>
          <w:rFonts w:ascii="Arial" w:hAnsi="Arial" w:cs="Arial"/>
        </w:rPr>
        <w:t xml:space="preserve">and exercise capacity </w:t>
      </w:r>
      <w:r w:rsidR="00E62CDA" w:rsidRPr="00E64E93">
        <w:rPr>
          <w:rFonts w:ascii="Arial" w:hAnsi="Arial" w:cs="Arial"/>
        </w:rPr>
        <w:t>in people with COPD</w:t>
      </w:r>
      <w:r w:rsidR="003C29C0">
        <w:rPr>
          <w:rFonts w:ascii="Arial" w:hAnsi="Arial" w:cs="Arial"/>
        </w:rPr>
        <w:t>,</w:t>
      </w:r>
      <w:r w:rsidR="00AD5F83">
        <w:rPr>
          <w:rFonts w:ascii="Arial" w:hAnsi="Arial" w:cs="Arial"/>
        </w:rPr>
        <w:t xml:space="preserve"> may benefit other lung conditions. </w:t>
      </w:r>
      <w:r w:rsidR="0042785E">
        <w:rPr>
          <w:rFonts w:ascii="Arial" w:hAnsi="Arial" w:cs="Arial"/>
        </w:rPr>
        <w:t xml:space="preserve">In </w:t>
      </w:r>
      <w:r w:rsidRPr="00E64E93">
        <w:rPr>
          <w:rFonts w:ascii="Arial" w:hAnsi="Arial" w:cs="Arial"/>
        </w:rPr>
        <w:t xml:space="preserve">a double-blind, placebo-controlled, cross-over study, </w:t>
      </w:r>
      <w:r w:rsidR="00AE0B8F">
        <w:rPr>
          <w:rFonts w:ascii="Arial" w:hAnsi="Arial" w:cs="Arial"/>
        </w:rPr>
        <w:t>in</w:t>
      </w:r>
      <w:r w:rsidR="00AD5F83">
        <w:rPr>
          <w:rFonts w:ascii="Arial" w:hAnsi="Arial" w:cs="Arial"/>
        </w:rPr>
        <w:t xml:space="preserve"> 19</w:t>
      </w:r>
      <w:r w:rsidRPr="00E64E93">
        <w:rPr>
          <w:rFonts w:ascii="Arial" w:hAnsi="Arial" w:cs="Arial"/>
        </w:rPr>
        <w:t xml:space="preserve"> adults with </w:t>
      </w:r>
      <w:r w:rsidR="009275AE">
        <w:rPr>
          <w:rFonts w:ascii="Arial" w:hAnsi="Arial" w:cs="Arial"/>
        </w:rPr>
        <w:t xml:space="preserve">Group 3 </w:t>
      </w:r>
      <w:r w:rsidR="00E62CDA" w:rsidRPr="00E64E93">
        <w:rPr>
          <w:rFonts w:ascii="Arial" w:hAnsi="Arial" w:cs="Arial"/>
        </w:rPr>
        <w:t>pulmonary hypertension</w:t>
      </w:r>
      <w:r w:rsidRPr="00E64E93">
        <w:rPr>
          <w:rFonts w:ascii="Arial" w:hAnsi="Arial" w:cs="Arial"/>
        </w:rPr>
        <w:t xml:space="preserve"> wh</w:t>
      </w:r>
      <w:r w:rsidR="00D02A7E">
        <w:rPr>
          <w:rFonts w:ascii="Arial" w:hAnsi="Arial" w:cs="Arial"/>
        </w:rPr>
        <w:t>o desaturated during exercise</w:t>
      </w:r>
      <w:r w:rsidR="00AE0B8F">
        <w:rPr>
          <w:rFonts w:ascii="Arial" w:hAnsi="Arial" w:cs="Arial"/>
        </w:rPr>
        <w:t>,</w:t>
      </w:r>
      <w:r w:rsidR="00EA0D1D" w:rsidRPr="00E64E93">
        <w:rPr>
          <w:rFonts w:ascii="Arial" w:hAnsi="Arial" w:cs="Arial"/>
        </w:rPr>
        <w:t xml:space="preserve">140mL of nitrate-rich beetroot juice </w:t>
      </w:r>
      <w:r w:rsidR="009A1E3B" w:rsidRPr="00404258">
        <w:rPr>
          <w:rFonts w:ascii="Arial" w:hAnsi="Arial" w:cs="Arial"/>
        </w:rPr>
        <w:t xml:space="preserve">improved </w:t>
      </w:r>
      <w:r w:rsidR="00CB4F10">
        <w:rPr>
          <w:rFonts w:ascii="Arial" w:hAnsi="Arial" w:cs="Arial"/>
        </w:rPr>
        <w:t xml:space="preserve">endurance shuttle walk time </w:t>
      </w:r>
      <w:r w:rsidRPr="00404258">
        <w:rPr>
          <w:rFonts w:ascii="Arial" w:hAnsi="Arial" w:cs="Arial"/>
        </w:rPr>
        <w:t xml:space="preserve">compared to </w:t>
      </w:r>
      <w:r w:rsidR="00EA0D1D">
        <w:rPr>
          <w:rFonts w:ascii="Arial" w:hAnsi="Arial" w:cs="Arial"/>
        </w:rPr>
        <w:t>nitrate</w:t>
      </w:r>
      <w:r w:rsidR="00847F6E">
        <w:rPr>
          <w:rFonts w:ascii="Arial" w:hAnsi="Arial" w:cs="Arial"/>
        </w:rPr>
        <w:t>-</w:t>
      </w:r>
      <w:r w:rsidR="00EA0D1D">
        <w:rPr>
          <w:rFonts w:ascii="Arial" w:hAnsi="Arial" w:cs="Arial"/>
        </w:rPr>
        <w:t xml:space="preserve">depleted beetroot juice </w:t>
      </w:r>
      <w:r w:rsidRPr="00404258">
        <w:rPr>
          <w:rFonts w:ascii="Arial" w:hAnsi="Arial" w:cs="Arial"/>
        </w:rPr>
        <w:t xml:space="preserve">placebo; </w:t>
      </w:r>
      <w:r w:rsidR="009A1E3B" w:rsidRPr="00404258">
        <w:rPr>
          <w:rFonts w:ascii="Arial" w:hAnsi="Arial" w:cs="Arial"/>
        </w:rPr>
        <w:t xml:space="preserve">median(IQR) </w:t>
      </w:r>
      <w:r w:rsidR="002D2481">
        <w:rPr>
          <w:rFonts w:ascii="Arial" w:hAnsi="Arial" w:cs="Arial"/>
        </w:rPr>
        <w:t xml:space="preserve">ESWT </w:t>
      </w:r>
      <w:r w:rsidR="009A1E3B" w:rsidRPr="00404258">
        <w:rPr>
          <w:rFonts w:ascii="Arial" w:hAnsi="Arial" w:cs="Arial"/>
        </w:rPr>
        <w:t>NR-BRJ 197(140</w:t>
      </w:r>
      <w:r w:rsidR="00083AB9" w:rsidRPr="00404258">
        <w:rPr>
          <w:rFonts w:ascii="Arial" w:hAnsi="Arial" w:cs="Arial"/>
        </w:rPr>
        <w:t xml:space="preserve"> to</w:t>
      </w:r>
      <w:r w:rsidR="009A1E3B" w:rsidRPr="00404258">
        <w:rPr>
          <w:rFonts w:ascii="Arial" w:hAnsi="Arial" w:cs="Arial"/>
        </w:rPr>
        <w:t xml:space="preserve"> 273)s vs.</w:t>
      </w:r>
      <w:r w:rsidR="00532544" w:rsidRPr="00404258">
        <w:rPr>
          <w:rFonts w:ascii="Arial" w:hAnsi="Arial" w:cs="Arial"/>
        </w:rPr>
        <w:t xml:space="preserve"> </w:t>
      </w:r>
      <w:r w:rsidR="009A1E3B" w:rsidRPr="00404258">
        <w:rPr>
          <w:rFonts w:ascii="Arial" w:hAnsi="Arial" w:cs="Arial"/>
        </w:rPr>
        <w:t>PL-BRJ 174(107</w:t>
      </w:r>
      <w:r w:rsidR="00083AB9" w:rsidRPr="00404258">
        <w:rPr>
          <w:rFonts w:ascii="Arial" w:hAnsi="Arial" w:cs="Arial"/>
        </w:rPr>
        <w:t xml:space="preserve"> to</w:t>
      </w:r>
      <w:r w:rsidR="009A1E3B" w:rsidRPr="00404258">
        <w:rPr>
          <w:rFonts w:ascii="Arial" w:hAnsi="Arial" w:cs="Arial"/>
        </w:rPr>
        <w:t xml:space="preserve"> 229)s, </w:t>
      </w:r>
      <w:r w:rsidR="009F3858">
        <w:rPr>
          <w:rFonts w:ascii="Arial" w:hAnsi="Arial" w:cs="Arial"/>
        </w:rPr>
        <w:t>me</w:t>
      </w:r>
      <w:r w:rsidR="00FE6827">
        <w:rPr>
          <w:rFonts w:ascii="Arial" w:hAnsi="Arial" w:cs="Arial"/>
        </w:rPr>
        <w:t>dian</w:t>
      </w:r>
      <w:r w:rsidR="009F3858">
        <w:rPr>
          <w:rFonts w:ascii="Arial" w:hAnsi="Arial" w:cs="Arial"/>
        </w:rPr>
        <w:t xml:space="preserve"> difference(</w:t>
      </w:r>
      <w:r w:rsidR="009A1E3B" w:rsidRPr="00404258">
        <w:rPr>
          <w:rFonts w:ascii="Arial" w:hAnsi="Arial" w:cs="Arial"/>
        </w:rPr>
        <w:t>MD</w:t>
      </w:r>
      <w:r w:rsidR="009F3858">
        <w:rPr>
          <w:rFonts w:ascii="Arial" w:hAnsi="Arial" w:cs="Arial"/>
        </w:rPr>
        <w:t>)</w:t>
      </w:r>
      <w:r w:rsidR="009A1E3B" w:rsidRPr="00404258">
        <w:rPr>
          <w:rFonts w:ascii="Arial" w:hAnsi="Arial" w:cs="Arial"/>
        </w:rPr>
        <w:t>(95% CI) 30(6.19</w:t>
      </w:r>
      <w:r w:rsidR="00083AB9" w:rsidRPr="00404258">
        <w:rPr>
          <w:rFonts w:ascii="Arial" w:hAnsi="Arial" w:cs="Arial"/>
        </w:rPr>
        <w:t xml:space="preserve"> to</w:t>
      </w:r>
      <w:r w:rsidR="009A1E3B" w:rsidRPr="00404258">
        <w:rPr>
          <w:rFonts w:ascii="Arial" w:hAnsi="Arial" w:cs="Arial"/>
        </w:rPr>
        <w:t xml:space="preserve"> 91.07)</w:t>
      </w:r>
      <w:r w:rsidR="00083AB9" w:rsidRPr="00404258">
        <w:rPr>
          <w:rFonts w:ascii="Arial" w:hAnsi="Arial" w:cs="Arial"/>
        </w:rPr>
        <w:t>s</w:t>
      </w:r>
      <w:r w:rsidR="009A1E3B" w:rsidRPr="00404258">
        <w:rPr>
          <w:rFonts w:ascii="Arial" w:hAnsi="Arial" w:cs="Arial"/>
        </w:rPr>
        <w:t xml:space="preserve"> p=0.0281</w:t>
      </w:r>
      <w:r w:rsidR="00083AB9" w:rsidRPr="00404258">
        <w:rPr>
          <w:rFonts w:ascii="Arial" w:hAnsi="Arial" w:cs="Arial"/>
        </w:rPr>
        <w:t>,</w:t>
      </w:r>
      <w:r w:rsidR="009A1E3B" w:rsidRPr="00404258">
        <w:rPr>
          <w:rFonts w:ascii="Arial" w:hAnsi="Arial" w:cs="Arial"/>
        </w:rPr>
        <w:t xml:space="preserve"> </w:t>
      </w:r>
      <w:r w:rsidRPr="00404258">
        <w:rPr>
          <w:rFonts w:ascii="Arial" w:hAnsi="Arial" w:cs="Arial"/>
        </w:rPr>
        <w:t>endothelial function</w:t>
      </w:r>
      <w:r w:rsidR="009A1E3B" w:rsidRPr="00404258">
        <w:rPr>
          <w:rFonts w:ascii="Arial" w:hAnsi="Arial" w:cs="Arial"/>
        </w:rPr>
        <w:t>; F</w:t>
      </w:r>
      <w:r w:rsidR="004D0910">
        <w:rPr>
          <w:rFonts w:ascii="Arial" w:hAnsi="Arial" w:cs="Arial"/>
        </w:rPr>
        <w:t>low</w:t>
      </w:r>
      <w:r w:rsidR="002D2481">
        <w:rPr>
          <w:rFonts w:ascii="Arial" w:hAnsi="Arial" w:cs="Arial"/>
        </w:rPr>
        <w:t>-</w:t>
      </w:r>
      <w:r w:rsidR="004D0910">
        <w:rPr>
          <w:rFonts w:ascii="Arial" w:hAnsi="Arial" w:cs="Arial"/>
        </w:rPr>
        <w:t xml:space="preserve">mediated dilatation </w:t>
      </w:r>
      <w:r w:rsidR="009A1E3B" w:rsidRPr="00404258">
        <w:rPr>
          <w:rFonts w:ascii="Arial" w:hAnsi="Arial" w:cs="Arial"/>
        </w:rPr>
        <w:t>+</w:t>
      </w:r>
      <w:r w:rsidR="009B0DF1" w:rsidRPr="00404258">
        <w:rPr>
          <w:rFonts w:ascii="Arial" w:eastAsiaTheme="minorHAnsi" w:hAnsi="Arial" w:cs="Arial"/>
          <w:lang w:eastAsia="en-US"/>
        </w:rPr>
        <w:t xml:space="preserve">3.40±5.47% </w:t>
      </w:r>
      <w:r w:rsidR="009B0DF1" w:rsidRPr="00404258">
        <w:rPr>
          <w:rFonts w:ascii="Arial" w:hAnsi="Arial" w:cs="Arial"/>
        </w:rPr>
        <w:t xml:space="preserve">vs. -1.33±4.78, </w:t>
      </w:r>
      <w:r w:rsidR="00C31BDE" w:rsidRPr="00404258">
        <w:rPr>
          <w:rFonts w:ascii="Arial" w:hAnsi="Arial" w:cs="Arial"/>
        </w:rPr>
        <w:t>M</w:t>
      </w:r>
      <w:r w:rsidR="00944A9B">
        <w:rPr>
          <w:rFonts w:ascii="Arial" w:hAnsi="Arial" w:cs="Arial"/>
        </w:rPr>
        <w:t>ean</w:t>
      </w:r>
      <w:r w:rsidR="004604D9">
        <w:rPr>
          <w:rFonts w:ascii="Arial" w:hAnsi="Arial" w:cs="Arial"/>
        </w:rPr>
        <w:t xml:space="preserve"> difference </w:t>
      </w:r>
      <w:r w:rsidR="00406C86" w:rsidRPr="00404258">
        <w:rPr>
          <w:rFonts w:ascii="Arial" w:hAnsi="Arial" w:cs="Arial"/>
        </w:rPr>
        <w:t xml:space="preserve">(95%CI) </w:t>
      </w:r>
      <w:r w:rsidR="009B0DF1" w:rsidRPr="00404258">
        <w:rPr>
          <w:rFonts w:ascii="Arial" w:hAnsi="Arial" w:cs="Arial"/>
        </w:rPr>
        <w:t xml:space="preserve">4.73(1.44 to 8.02); </w:t>
      </w:r>
      <w:r w:rsidR="002F4A5A">
        <w:rPr>
          <w:rFonts w:ascii="Arial" w:hAnsi="Arial" w:cs="Arial"/>
        </w:rPr>
        <w:t>(</w:t>
      </w:r>
      <w:r w:rsidR="009B0DF1" w:rsidRPr="00404258">
        <w:rPr>
          <w:rFonts w:ascii="Arial" w:hAnsi="Arial" w:cs="Arial"/>
        </w:rPr>
        <w:t>p=0.007</w:t>
      </w:r>
      <w:r w:rsidR="002F4A5A">
        <w:rPr>
          <w:rFonts w:ascii="Arial" w:hAnsi="Arial" w:cs="Arial"/>
        </w:rPr>
        <w:t>,</w:t>
      </w:r>
      <w:r w:rsidR="00083AB9" w:rsidRPr="00404258">
        <w:rPr>
          <w:rFonts w:ascii="Arial" w:hAnsi="Arial" w:cs="Arial"/>
        </w:rPr>
        <w:t xml:space="preserve"> and lowered mean arterial </w:t>
      </w:r>
      <w:r w:rsidR="002000E0" w:rsidRPr="00404258">
        <w:rPr>
          <w:rFonts w:ascii="Arial" w:hAnsi="Arial" w:cs="Arial"/>
        </w:rPr>
        <w:t xml:space="preserve">blood </w:t>
      </w:r>
      <w:r w:rsidR="00083AB9" w:rsidRPr="00404258">
        <w:rPr>
          <w:rFonts w:ascii="Arial" w:hAnsi="Arial" w:cs="Arial"/>
        </w:rPr>
        <w:t>pressure</w:t>
      </w:r>
      <w:r w:rsidR="009B0DF1" w:rsidRPr="00404258">
        <w:rPr>
          <w:rFonts w:ascii="Arial" w:hAnsi="Arial" w:cs="Arial"/>
        </w:rPr>
        <w:t xml:space="preserve">, </w:t>
      </w:r>
      <w:r w:rsidR="00406C86" w:rsidRPr="00404258">
        <w:rPr>
          <w:rFonts w:ascii="Arial" w:eastAsiaTheme="minorHAnsi" w:hAnsi="Arial" w:cs="Arial"/>
          <w:lang w:eastAsia="en-US"/>
        </w:rPr>
        <w:t>-3.9(</w:t>
      </w:r>
      <w:r w:rsidR="003C29C0">
        <w:rPr>
          <w:rFonts w:ascii="Arial" w:hAnsi="Arial" w:cs="Arial"/>
        </w:rPr>
        <w:t>-</w:t>
      </w:r>
      <w:r w:rsidR="00406C86" w:rsidRPr="00404258">
        <w:rPr>
          <w:rFonts w:ascii="Arial" w:hAnsi="Arial" w:cs="Arial"/>
        </w:rPr>
        <w:t>7.4 to -0.4)</w:t>
      </w:r>
      <w:r w:rsidR="000B56CB">
        <w:rPr>
          <w:rFonts w:ascii="Arial" w:hAnsi="Arial" w:cs="Arial"/>
        </w:rPr>
        <w:t>mmHg</w:t>
      </w:r>
      <w:r w:rsidR="00406C86" w:rsidRPr="00404258">
        <w:rPr>
          <w:rFonts w:ascii="Arial" w:eastAsiaTheme="minorHAnsi" w:hAnsi="Arial" w:cs="Arial"/>
          <w:lang w:eastAsia="en-US"/>
        </w:rPr>
        <w:t xml:space="preserve">; </w:t>
      </w:r>
      <w:r w:rsidR="002F4A5A">
        <w:rPr>
          <w:rFonts w:ascii="Arial" w:eastAsiaTheme="minorHAnsi" w:hAnsi="Arial" w:cs="Arial"/>
          <w:lang w:eastAsia="en-US"/>
        </w:rPr>
        <w:t>(</w:t>
      </w:r>
      <w:r w:rsidR="00406C86" w:rsidRPr="00404258">
        <w:rPr>
          <w:rFonts w:ascii="Arial" w:eastAsiaTheme="minorHAnsi" w:hAnsi="Arial" w:cs="Arial"/>
          <w:lang w:eastAsia="en-US"/>
        </w:rPr>
        <w:t>p=0.028).</w:t>
      </w:r>
      <w:r w:rsidR="0086422E">
        <w:rPr>
          <w:rFonts w:ascii="Arial" w:eastAsiaTheme="minorHAnsi" w:hAnsi="Arial" w:cs="Arial"/>
          <w:lang w:eastAsia="en-US"/>
        </w:rPr>
        <w:t xml:space="preserve"> </w:t>
      </w:r>
      <w:r w:rsidR="009435F9" w:rsidRPr="00E64E93">
        <w:rPr>
          <w:rFonts w:ascii="Arial" w:hAnsi="Arial" w:cs="Arial"/>
          <w:b/>
          <w:bCs/>
        </w:rPr>
        <w:br w:type="page"/>
      </w:r>
    </w:p>
    <w:p w14:paraId="37D32D1D" w14:textId="0066C60F" w:rsidR="009435F9" w:rsidRPr="00E64E93" w:rsidRDefault="009435F9" w:rsidP="003F2CA0">
      <w:pPr>
        <w:spacing w:before="120" w:after="120" w:line="480" w:lineRule="auto"/>
        <w:jc w:val="both"/>
        <w:rPr>
          <w:rFonts w:ascii="Arial" w:hAnsi="Arial" w:cs="Arial"/>
          <w:b/>
          <w:bCs/>
        </w:rPr>
      </w:pPr>
      <w:r w:rsidRPr="00E64E93">
        <w:rPr>
          <w:rFonts w:ascii="Arial" w:hAnsi="Arial" w:cs="Arial"/>
          <w:b/>
          <w:bCs/>
        </w:rPr>
        <w:lastRenderedPageBreak/>
        <w:t>Key Messages</w:t>
      </w:r>
    </w:p>
    <w:p w14:paraId="01C8E43A" w14:textId="5448427A" w:rsidR="009435F9" w:rsidRPr="00E64E93" w:rsidRDefault="009435F9" w:rsidP="003F2CA0">
      <w:pPr>
        <w:spacing w:before="120" w:after="120" w:line="480" w:lineRule="auto"/>
        <w:jc w:val="both"/>
        <w:rPr>
          <w:rFonts w:ascii="Arial" w:hAnsi="Arial" w:cs="Arial"/>
          <w:b/>
          <w:bCs/>
        </w:rPr>
      </w:pPr>
      <w:r w:rsidRPr="00E64E93">
        <w:rPr>
          <w:rFonts w:ascii="Arial" w:hAnsi="Arial" w:cs="Arial"/>
          <w:b/>
          <w:bCs/>
        </w:rPr>
        <w:t>What is the key question?</w:t>
      </w:r>
    </w:p>
    <w:p w14:paraId="732B30E9" w14:textId="40912613" w:rsidR="009435F9" w:rsidRPr="00E64E93" w:rsidRDefault="009435F9" w:rsidP="003F2CA0">
      <w:pPr>
        <w:pStyle w:val="ListParagraph"/>
        <w:numPr>
          <w:ilvl w:val="0"/>
          <w:numId w:val="1"/>
        </w:numPr>
        <w:spacing w:before="120" w:after="120" w:line="480" w:lineRule="auto"/>
        <w:jc w:val="both"/>
        <w:rPr>
          <w:rFonts w:ascii="Arial" w:hAnsi="Arial" w:cs="Arial"/>
        </w:rPr>
      </w:pPr>
      <w:r w:rsidRPr="00E64E93">
        <w:rPr>
          <w:rFonts w:ascii="Arial" w:hAnsi="Arial" w:cs="Arial"/>
        </w:rPr>
        <w:t xml:space="preserve">Can dietary nitrate supplementation enhance exercise </w:t>
      </w:r>
      <w:r w:rsidR="0017660A" w:rsidRPr="00E64E93">
        <w:rPr>
          <w:rFonts w:ascii="Arial" w:hAnsi="Arial" w:cs="Arial"/>
        </w:rPr>
        <w:t>performance</w:t>
      </w:r>
      <w:r w:rsidRPr="00E64E93">
        <w:rPr>
          <w:rFonts w:ascii="Arial" w:hAnsi="Arial" w:cs="Arial"/>
        </w:rPr>
        <w:t xml:space="preserve"> in individuals with </w:t>
      </w:r>
      <w:r w:rsidR="009A1E3B" w:rsidRPr="00E64E93">
        <w:rPr>
          <w:rFonts w:ascii="Arial" w:hAnsi="Arial" w:cs="Arial"/>
        </w:rPr>
        <w:t xml:space="preserve">pulmonary hypertension due to </w:t>
      </w:r>
      <w:r w:rsidR="00D63BFE" w:rsidRPr="00E64E93">
        <w:rPr>
          <w:rFonts w:ascii="Arial" w:hAnsi="Arial" w:cs="Arial"/>
        </w:rPr>
        <w:t xml:space="preserve">chronic respiratory disease or </w:t>
      </w:r>
      <w:r w:rsidR="009A1E3B" w:rsidRPr="00E64E93">
        <w:rPr>
          <w:rFonts w:ascii="Arial" w:hAnsi="Arial" w:cs="Arial"/>
        </w:rPr>
        <w:t>hy</w:t>
      </w:r>
      <w:r w:rsidRPr="00E64E93">
        <w:rPr>
          <w:rFonts w:ascii="Arial" w:hAnsi="Arial" w:cs="Arial"/>
        </w:rPr>
        <w:t>poxi</w:t>
      </w:r>
      <w:r w:rsidR="00D63BFE" w:rsidRPr="00E64E93">
        <w:rPr>
          <w:rFonts w:ascii="Arial" w:hAnsi="Arial" w:cs="Arial"/>
        </w:rPr>
        <w:t>a (</w:t>
      </w:r>
      <w:r w:rsidR="00FF732B">
        <w:rPr>
          <w:rFonts w:ascii="Arial" w:hAnsi="Arial" w:cs="Arial"/>
        </w:rPr>
        <w:t xml:space="preserve">WHO </w:t>
      </w:r>
      <w:r w:rsidR="00033B46">
        <w:rPr>
          <w:rFonts w:ascii="Arial" w:hAnsi="Arial" w:cs="Arial"/>
        </w:rPr>
        <w:t>Group</w:t>
      </w:r>
      <w:r w:rsidR="00033B46" w:rsidRPr="00E64E93">
        <w:rPr>
          <w:rFonts w:ascii="Arial" w:hAnsi="Arial" w:cs="Arial"/>
        </w:rPr>
        <w:t xml:space="preserve"> </w:t>
      </w:r>
      <w:r w:rsidR="00D63BFE" w:rsidRPr="00E64E93">
        <w:rPr>
          <w:rFonts w:ascii="Arial" w:hAnsi="Arial" w:cs="Arial"/>
        </w:rPr>
        <w:t>III</w:t>
      </w:r>
      <w:r w:rsidR="004D5667">
        <w:rPr>
          <w:rFonts w:ascii="Arial" w:hAnsi="Arial" w:cs="Arial"/>
        </w:rPr>
        <w:t xml:space="preserve"> pulmonary hypertension</w:t>
      </w:r>
      <w:r w:rsidR="00D63BFE" w:rsidRPr="00E64E93">
        <w:rPr>
          <w:rFonts w:ascii="Arial" w:hAnsi="Arial" w:cs="Arial"/>
        </w:rPr>
        <w:t>)</w:t>
      </w:r>
      <w:r w:rsidRPr="00E64E93">
        <w:rPr>
          <w:rFonts w:ascii="Arial" w:hAnsi="Arial" w:cs="Arial"/>
        </w:rPr>
        <w:t>?</w:t>
      </w:r>
    </w:p>
    <w:p w14:paraId="3FE0D777" w14:textId="6C4E1D2C" w:rsidR="009435F9" w:rsidRPr="00E64E93" w:rsidRDefault="009435F9" w:rsidP="003F2CA0">
      <w:pPr>
        <w:spacing w:before="120" w:after="120" w:line="480" w:lineRule="auto"/>
        <w:jc w:val="both"/>
        <w:rPr>
          <w:rFonts w:ascii="Arial" w:hAnsi="Arial" w:cs="Arial"/>
          <w:b/>
          <w:bCs/>
        </w:rPr>
      </w:pPr>
      <w:r w:rsidRPr="00E64E93">
        <w:rPr>
          <w:rFonts w:ascii="Arial" w:hAnsi="Arial" w:cs="Arial"/>
          <w:b/>
          <w:bCs/>
        </w:rPr>
        <w:t>What is the bottom line?</w:t>
      </w:r>
    </w:p>
    <w:p w14:paraId="0BC2149A" w14:textId="185754EF" w:rsidR="009435F9" w:rsidRPr="00E64E93" w:rsidRDefault="009435F9" w:rsidP="003F2CA0">
      <w:pPr>
        <w:pStyle w:val="ListParagraph"/>
        <w:numPr>
          <w:ilvl w:val="0"/>
          <w:numId w:val="1"/>
        </w:numPr>
        <w:spacing w:before="120" w:after="120" w:line="480" w:lineRule="auto"/>
        <w:jc w:val="both"/>
        <w:rPr>
          <w:rFonts w:ascii="Arial" w:hAnsi="Arial" w:cs="Arial"/>
        </w:rPr>
      </w:pPr>
      <w:r w:rsidRPr="00E64E93">
        <w:rPr>
          <w:rFonts w:ascii="Arial" w:hAnsi="Arial" w:cs="Arial"/>
        </w:rPr>
        <w:t xml:space="preserve">In a </w:t>
      </w:r>
      <w:r w:rsidR="0017660A" w:rsidRPr="00E64E93">
        <w:rPr>
          <w:rFonts w:ascii="Arial" w:hAnsi="Arial" w:cs="Arial"/>
        </w:rPr>
        <w:t>double-blind, placebo-controlled, randomised crossover study</w:t>
      </w:r>
      <w:r w:rsidRPr="00E64E93">
        <w:rPr>
          <w:rFonts w:ascii="Arial" w:hAnsi="Arial" w:cs="Arial"/>
        </w:rPr>
        <w:t xml:space="preserve">, an acute dose of dietary nitrate </w:t>
      </w:r>
      <w:r w:rsidR="008D759F" w:rsidRPr="00E64E93">
        <w:rPr>
          <w:rFonts w:ascii="Arial" w:hAnsi="Arial" w:cs="Arial"/>
        </w:rPr>
        <w:t>improved</w:t>
      </w:r>
      <w:r w:rsidR="0017660A" w:rsidRPr="00E64E93">
        <w:rPr>
          <w:rFonts w:ascii="Arial" w:hAnsi="Arial" w:cs="Arial"/>
        </w:rPr>
        <w:t xml:space="preserve"> endurance shuttle </w:t>
      </w:r>
      <w:proofErr w:type="gramStart"/>
      <w:r w:rsidR="0017660A" w:rsidRPr="00E64E93">
        <w:rPr>
          <w:rFonts w:ascii="Arial" w:hAnsi="Arial" w:cs="Arial"/>
        </w:rPr>
        <w:t>walk</w:t>
      </w:r>
      <w:proofErr w:type="gramEnd"/>
      <w:r w:rsidR="0017660A" w:rsidRPr="00E64E93">
        <w:rPr>
          <w:rFonts w:ascii="Arial" w:hAnsi="Arial" w:cs="Arial"/>
        </w:rPr>
        <w:t xml:space="preserve"> time</w:t>
      </w:r>
      <w:r w:rsidR="00D63BFE" w:rsidRPr="00E64E93">
        <w:rPr>
          <w:rFonts w:ascii="Arial" w:hAnsi="Arial" w:cs="Arial"/>
        </w:rPr>
        <w:t xml:space="preserve"> and endothelial function </w:t>
      </w:r>
      <w:r w:rsidRPr="00E64E93">
        <w:rPr>
          <w:rFonts w:ascii="Arial" w:hAnsi="Arial" w:cs="Arial"/>
        </w:rPr>
        <w:t xml:space="preserve">in </w:t>
      </w:r>
      <w:r w:rsidR="00D63BFE" w:rsidRPr="00E64E93">
        <w:rPr>
          <w:rFonts w:ascii="Arial" w:hAnsi="Arial" w:cs="Arial"/>
        </w:rPr>
        <w:t xml:space="preserve">people with </w:t>
      </w:r>
      <w:r w:rsidR="00815680" w:rsidRPr="00E64E93">
        <w:rPr>
          <w:rFonts w:ascii="Arial" w:hAnsi="Arial" w:cs="Arial"/>
        </w:rPr>
        <w:t>pulmonary hypertension</w:t>
      </w:r>
      <w:r w:rsidR="009A0FB4">
        <w:rPr>
          <w:rFonts w:ascii="Arial" w:hAnsi="Arial" w:cs="Arial"/>
        </w:rPr>
        <w:t>, as well as lowering blood pressure</w:t>
      </w:r>
      <w:r w:rsidRPr="00E64E93">
        <w:rPr>
          <w:rFonts w:ascii="Arial" w:hAnsi="Arial" w:cs="Arial"/>
        </w:rPr>
        <w:t>.</w:t>
      </w:r>
    </w:p>
    <w:p w14:paraId="7EEA05CA" w14:textId="4AB1F03A" w:rsidR="009435F9" w:rsidRPr="00E64E93" w:rsidRDefault="009435F9" w:rsidP="003F2CA0">
      <w:pPr>
        <w:spacing w:before="120" w:after="120" w:line="480" w:lineRule="auto"/>
        <w:jc w:val="both"/>
        <w:rPr>
          <w:rFonts w:ascii="Arial" w:hAnsi="Arial" w:cs="Arial"/>
          <w:b/>
          <w:bCs/>
        </w:rPr>
      </w:pPr>
      <w:r w:rsidRPr="00E64E93">
        <w:rPr>
          <w:rFonts w:ascii="Arial" w:hAnsi="Arial" w:cs="Arial"/>
          <w:b/>
          <w:bCs/>
        </w:rPr>
        <w:t>Why read on?</w:t>
      </w:r>
    </w:p>
    <w:p w14:paraId="2759B644" w14:textId="34F3A718" w:rsidR="009435F9" w:rsidRPr="00E64E93" w:rsidRDefault="009435F9" w:rsidP="003F2CA0">
      <w:pPr>
        <w:pStyle w:val="ListParagraph"/>
        <w:numPr>
          <w:ilvl w:val="0"/>
          <w:numId w:val="1"/>
        </w:numPr>
        <w:spacing w:before="120" w:after="120" w:line="480" w:lineRule="auto"/>
        <w:jc w:val="both"/>
        <w:rPr>
          <w:rFonts w:ascii="Arial" w:hAnsi="Arial" w:cs="Arial"/>
        </w:rPr>
      </w:pPr>
      <w:r w:rsidRPr="00E64E93">
        <w:rPr>
          <w:rFonts w:ascii="Arial" w:hAnsi="Arial" w:cs="Arial"/>
        </w:rPr>
        <w:t xml:space="preserve">As </w:t>
      </w:r>
      <w:r w:rsidR="00815680" w:rsidRPr="00E64E93">
        <w:rPr>
          <w:rFonts w:ascii="Arial" w:hAnsi="Arial" w:cs="Arial"/>
        </w:rPr>
        <w:t xml:space="preserve">pulmonary hypertension </w:t>
      </w:r>
      <w:r w:rsidRPr="00E64E93">
        <w:rPr>
          <w:rFonts w:ascii="Arial" w:hAnsi="Arial" w:cs="Arial"/>
        </w:rPr>
        <w:t>becomes more severe</w:t>
      </w:r>
      <w:r w:rsidR="0017660A" w:rsidRPr="00E64E93">
        <w:rPr>
          <w:rFonts w:ascii="Arial" w:hAnsi="Arial" w:cs="Arial"/>
        </w:rPr>
        <w:t xml:space="preserve">, hypoxaemia impacts on the ability to perform day to day activities. </w:t>
      </w:r>
      <w:r w:rsidR="00A56759" w:rsidRPr="00E64E93">
        <w:rPr>
          <w:rFonts w:ascii="Arial" w:hAnsi="Arial" w:cs="Arial"/>
        </w:rPr>
        <w:t xml:space="preserve">Interventions which improve </w:t>
      </w:r>
      <w:r w:rsidR="0017660A" w:rsidRPr="00E64E93">
        <w:rPr>
          <w:rFonts w:ascii="Arial" w:hAnsi="Arial" w:cs="Arial"/>
        </w:rPr>
        <w:t xml:space="preserve">endothelial function as demonstrated </w:t>
      </w:r>
      <w:r w:rsidR="00815680" w:rsidRPr="00E64E93">
        <w:rPr>
          <w:rFonts w:ascii="Arial" w:hAnsi="Arial" w:cs="Arial"/>
        </w:rPr>
        <w:t>here and</w:t>
      </w:r>
      <w:r w:rsidR="0017660A" w:rsidRPr="00E64E93">
        <w:rPr>
          <w:rFonts w:ascii="Arial" w:hAnsi="Arial" w:cs="Arial"/>
        </w:rPr>
        <w:t xml:space="preserve"> increase the efficiency of oxygen use may help to address this. </w:t>
      </w:r>
      <w:r w:rsidR="00A56759" w:rsidRPr="00E64E93">
        <w:rPr>
          <w:rFonts w:ascii="Arial" w:hAnsi="Arial" w:cs="Arial"/>
        </w:rPr>
        <w:t xml:space="preserve"> </w:t>
      </w:r>
    </w:p>
    <w:p w14:paraId="4FBF3995" w14:textId="77777777" w:rsidR="0017660A" w:rsidRPr="00E64E93" w:rsidRDefault="0017660A" w:rsidP="003F2CA0">
      <w:pPr>
        <w:spacing w:before="120" w:after="120" w:line="480" w:lineRule="auto"/>
        <w:jc w:val="both"/>
        <w:rPr>
          <w:rFonts w:ascii="Arial" w:hAnsi="Arial" w:cs="Arial"/>
          <w:b/>
          <w:bCs/>
        </w:rPr>
      </w:pPr>
      <w:r w:rsidRPr="00E64E93">
        <w:rPr>
          <w:rFonts w:ascii="Arial" w:hAnsi="Arial" w:cs="Arial"/>
          <w:b/>
          <w:bCs/>
        </w:rPr>
        <w:t>Keywords</w:t>
      </w:r>
    </w:p>
    <w:p w14:paraId="7610E058" w14:textId="275C24B1" w:rsidR="0017660A" w:rsidRPr="00E64E93" w:rsidRDefault="0017660A" w:rsidP="003F2CA0">
      <w:pPr>
        <w:spacing w:before="120" w:after="120" w:line="480" w:lineRule="auto"/>
        <w:jc w:val="both"/>
        <w:rPr>
          <w:rFonts w:ascii="Arial" w:hAnsi="Arial" w:cs="Arial"/>
        </w:rPr>
      </w:pPr>
      <w:r w:rsidRPr="00E64E93">
        <w:rPr>
          <w:rFonts w:ascii="Arial" w:hAnsi="Arial" w:cs="Arial"/>
        </w:rPr>
        <w:t xml:space="preserve">Dietary nitrate supplementation, nitric oxide, </w:t>
      </w:r>
      <w:r w:rsidR="00815680" w:rsidRPr="00E64E93">
        <w:rPr>
          <w:rFonts w:ascii="Arial" w:hAnsi="Arial" w:cs="Arial"/>
        </w:rPr>
        <w:t>pulmonary hypertension</w:t>
      </w:r>
      <w:r w:rsidRPr="00E64E93">
        <w:rPr>
          <w:rFonts w:ascii="Arial" w:hAnsi="Arial" w:cs="Arial"/>
        </w:rPr>
        <w:t>, exercise, nitrate, nitrite, beetroot juice</w:t>
      </w:r>
      <w:r w:rsidR="00AE691B" w:rsidRPr="00AE691B">
        <w:rPr>
          <w:rFonts w:ascii="Arial" w:hAnsi="Arial" w:cs="Arial"/>
        </w:rPr>
        <w:t>, hypoxaemia, blood pressure</w:t>
      </w:r>
    </w:p>
    <w:p w14:paraId="557A4BEA" w14:textId="007B7A4C" w:rsidR="0017660A" w:rsidRPr="00E64E93" w:rsidRDefault="0017660A" w:rsidP="000F47F7">
      <w:pPr>
        <w:spacing w:line="480" w:lineRule="auto"/>
        <w:rPr>
          <w:rFonts w:ascii="Arial" w:hAnsi="Arial" w:cs="Arial"/>
          <w:b/>
          <w:bCs/>
        </w:rPr>
      </w:pPr>
    </w:p>
    <w:p w14:paraId="1C0F5F7F" w14:textId="14CF5339" w:rsidR="0017660A" w:rsidRPr="00E64E93" w:rsidRDefault="0017660A" w:rsidP="000F47F7">
      <w:pPr>
        <w:spacing w:line="480" w:lineRule="auto"/>
        <w:rPr>
          <w:rFonts w:ascii="Arial" w:hAnsi="Arial" w:cs="Arial"/>
          <w:b/>
          <w:bCs/>
        </w:rPr>
      </w:pPr>
    </w:p>
    <w:p w14:paraId="70B866A4" w14:textId="6D469B39" w:rsidR="0017660A" w:rsidRPr="00E64E93" w:rsidRDefault="0017660A" w:rsidP="000F47F7">
      <w:pPr>
        <w:spacing w:line="480" w:lineRule="auto"/>
        <w:rPr>
          <w:rFonts w:ascii="Arial" w:hAnsi="Arial" w:cs="Arial"/>
          <w:b/>
          <w:bCs/>
        </w:rPr>
      </w:pPr>
    </w:p>
    <w:p w14:paraId="48BDC2AE" w14:textId="32E2797C" w:rsidR="0017660A" w:rsidRPr="00E64E93" w:rsidRDefault="0017660A" w:rsidP="000F47F7">
      <w:pPr>
        <w:spacing w:line="480" w:lineRule="auto"/>
        <w:rPr>
          <w:rFonts w:ascii="Arial" w:hAnsi="Arial" w:cs="Arial"/>
          <w:b/>
          <w:bCs/>
        </w:rPr>
      </w:pPr>
    </w:p>
    <w:p w14:paraId="355B4F95" w14:textId="0B08D030" w:rsidR="0017660A" w:rsidRPr="00E64E93" w:rsidRDefault="0017660A" w:rsidP="000F47F7">
      <w:pPr>
        <w:spacing w:line="480" w:lineRule="auto"/>
        <w:rPr>
          <w:rFonts w:ascii="Arial" w:hAnsi="Arial" w:cs="Arial"/>
          <w:b/>
          <w:bCs/>
        </w:rPr>
      </w:pPr>
    </w:p>
    <w:p w14:paraId="1A73929D" w14:textId="77777777" w:rsidR="00E64E93" w:rsidRDefault="00E64E93">
      <w:pPr>
        <w:rPr>
          <w:rFonts w:ascii="Arial" w:hAnsi="Arial" w:cs="Arial"/>
          <w:b/>
          <w:bCs/>
        </w:rPr>
      </w:pPr>
      <w:r>
        <w:rPr>
          <w:rFonts w:ascii="Arial" w:hAnsi="Arial" w:cs="Arial"/>
          <w:b/>
          <w:bCs/>
        </w:rPr>
        <w:br w:type="page"/>
      </w:r>
    </w:p>
    <w:p w14:paraId="1C895B45" w14:textId="18449778" w:rsidR="00313A7B" w:rsidRPr="00E64E93" w:rsidRDefault="00313A7B" w:rsidP="000F47F7">
      <w:pPr>
        <w:spacing w:before="120" w:after="120" w:line="480" w:lineRule="auto"/>
        <w:jc w:val="both"/>
        <w:rPr>
          <w:rFonts w:ascii="Arial" w:hAnsi="Arial" w:cs="Arial"/>
        </w:rPr>
      </w:pPr>
      <w:r w:rsidRPr="00E64E93">
        <w:rPr>
          <w:rFonts w:ascii="Arial" w:hAnsi="Arial" w:cs="Arial"/>
          <w:b/>
          <w:bCs/>
        </w:rPr>
        <w:lastRenderedPageBreak/>
        <w:t>INTRODUCTION</w:t>
      </w:r>
    </w:p>
    <w:p w14:paraId="1D6FB74B" w14:textId="4B06B434" w:rsidR="002000E0" w:rsidRDefault="000F47F7" w:rsidP="000F47F7">
      <w:pPr>
        <w:spacing w:line="480" w:lineRule="auto"/>
        <w:jc w:val="both"/>
        <w:rPr>
          <w:rFonts w:ascii="Arial" w:eastAsiaTheme="minorHAnsi" w:hAnsi="Arial" w:cs="Arial"/>
          <w:lang w:eastAsia="en-US"/>
        </w:rPr>
      </w:pPr>
      <w:r w:rsidRPr="002000E0">
        <w:rPr>
          <w:rFonts w:ascii="Arial" w:eastAsiaTheme="minorHAnsi" w:hAnsi="Arial" w:cs="Arial"/>
          <w:lang w:eastAsia="en-US"/>
        </w:rPr>
        <w:t xml:space="preserve">Exercise limitation in people with pulmonary hypertension (PH) </w:t>
      </w:r>
      <w:r w:rsidR="00CC0FA9">
        <w:rPr>
          <w:rFonts w:ascii="Arial" w:eastAsiaTheme="minorHAnsi" w:hAnsi="Arial" w:cs="Arial"/>
          <w:lang w:eastAsia="en-US"/>
        </w:rPr>
        <w:t xml:space="preserve">is </w:t>
      </w:r>
      <w:r w:rsidRPr="002000E0">
        <w:rPr>
          <w:rFonts w:ascii="Arial" w:eastAsiaTheme="minorHAnsi" w:hAnsi="Arial" w:cs="Arial"/>
          <w:lang w:eastAsia="en-US"/>
        </w:rPr>
        <w:t xml:space="preserve">caused by complex interactions between the pulmonary, cardiovascular, and musculoskeletal systems. </w:t>
      </w:r>
      <w:r w:rsidRPr="003348C9">
        <w:rPr>
          <w:rFonts w:ascii="Arial" w:hAnsi="Arial" w:cs="Arial"/>
        </w:rPr>
        <w:t>Dietary NO</w:t>
      </w:r>
      <w:r w:rsidRPr="003348C9">
        <w:rPr>
          <w:rFonts w:ascii="Arial" w:hAnsi="Arial" w:cs="Arial"/>
          <w:vertAlign w:val="subscript"/>
        </w:rPr>
        <w:t>3</w:t>
      </w:r>
      <w:r w:rsidRPr="003348C9">
        <w:rPr>
          <w:rFonts w:ascii="Arial" w:hAnsi="Arial" w:cs="Arial"/>
          <w:vertAlign w:val="superscript"/>
        </w:rPr>
        <w:t>-</w:t>
      </w:r>
      <w:r w:rsidRPr="003348C9">
        <w:rPr>
          <w:rFonts w:ascii="Arial" w:hAnsi="Arial" w:cs="Arial"/>
        </w:rPr>
        <w:t xml:space="preserve"> supplementation has been shown to reduce the oxygen cost of exercise in healthy individuals in </w:t>
      </w:r>
      <w:proofErr w:type="spellStart"/>
      <w:r w:rsidRPr="003348C9">
        <w:rPr>
          <w:rFonts w:ascii="Arial" w:hAnsi="Arial" w:cs="Arial"/>
        </w:rPr>
        <w:t>normoxic</w:t>
      </w:r>
      <w:proofErr w:type="spellEnd"/>
      <w:r w:rsidRPr="003348C9">
        <w:rPr>
          <w:rFonts w:ascii="Arial" w:hAnsi="Arial" w:cs="Arial"/>
        </w:rPr>
        <w:t xml:space="preserve"> conditions and in conditions of hypoxaemia.</w:t>
      </w:r>
      <w:r w:rsidRPr="00E64E93">
        <w:rPr>
          <w:rFonts w:ascii="Arial" w:hAnsi="Arial" w:cs="Arial"/>
        </w:rPr>
        <w:t xml:space="preserve"> </w:t>
      </w:r>
      <w:r w:rsidR="00C27813" w:rsidRPr="002000E0">
        <w:rPr>
          <w:rFonts w:ascii="Arial" w:eastAsiaTheme="minorHAnsi" w:hAnsi="Arial" w:cs="Arial"/>
          <w:lang w:eastAsia="en-US"/>
        </w:rPr>
        <w:t>Existing studies on dietary nitrate supplementation in people with lung disease have mostly focused on</w:t>
      </w:r>
      <w:r w:rsidR="00AE691B">
        <w:rPr>
          <w:rFonts w:ascii="Arial" w:eastAsiaTheme="minorHAnsi" w:hAnsi="Arial" w:cs="Arial"/>
          <w:lang w:eastAsia="en-US"/>
        </w:rPr>
        <w:t xml:space="preserve"> chronic obstructive pulmonary disease</w:t>
      </w:r>
      <w:r w:rsidR="00C27813" w:rsidRPr="002000E0">
        <w:rPr>
          <w:rFonts w:ascii="Arial" w:eastAsiaTheme="minorHAnsi" w:hAnsi="Arial" w:cs="Arial"/>
          <w:lang w:eastAsia="en-US"/>
        </w:rPr>
        <w:t xml:space="preserve"> </w:t>
      </w:r>
      <w:r w:rsidR="00AE691B">
        <w:rPr>
          <w:rFonts w:ascii="Arial" w:eastAsiaTheme="minorHAnsi" w:hAnsi="Arial" w:cs="Arial"/>
          <w:lang w:eastAsia="en-US"/>
        </w:rPr>
        <w:t>(</w:t>
      </w:r>
      <w:r w:rsidR="00C27813" w:rsidRPr="002000E0">
        <w:rPr>
          <w:rFonts w:ascii="Arial" w:eastAsiaTheme="minorHAnsi" w:hAnsi="Arial" w:cs="Arial"/>
          <w:lang w:eastAsia="en-US"/>
        </w:rPr>
        <w:t>COPD</w:t>
      </w:r>
      <w:r w:rsidR="00AE691B">
        <w:rPr>
          <w:rFonts w:ascii="Arial" w:eastAsiaTheme="minorHAnsi" w:hAnsi="Arial" w:cs="Arial"/>
          <w:lang w:eastAsia="en-US"/>
        </w:rPr>
        <w:t>)</w:t>
      </w:r>
      <w:r w:rsidR="00C27813" w:rsidRPr="00E64E93">
        <w:rPr>
          <w:rFonts w:ascii="Arial" w:eastAsiaTheme="minorHAnsi" w:hAnsi="Arial" w:cs="Arial"/>
          <w:lang w:eastAsia="en-US"/>
        </w:rPr>
        <w:fldChar w:fldCharType="begin">
          <w:fldData xml:space="preserve">PEVuZE5vdGU+PENpdGU+PEF1dGhvcj5DdXJ0aXM8L0F1dGhvcj48WWVhcj4yMDE1PC9ZZWFyPjxS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</w:fldData>
        </w:fldChar>
      </w:r>
      <w:r w:rsidR="006E1148">
        <w:rPr>
          <w:rFonts w:ascii="Arial" w:eastAsiaTheme="minorHAnsi" w:hAnsi="Arial" w:cs="Arial"/>
          <w:lang w:eastAsia="en-US"/>
        </w:rPr>
        <w:instrText xml:space="preserve"> ADDIN EN.CITE </w:instrText>
      </w:r>
      <w:r w:rsidR="006E1148">
        <w:rPr>
          <w:rFonts w:ascii="Arial" w:eastAsiaTheme="minorHAnsi" w:hAnsi="Arial" w:cs="Arial"/>
          <w:lang w:eastAsia="en-US"/>
        </w:rPr>
        <w:fldChar w:fldCharType="begin">
          <w:fldData xml:space="preserve">PEVuZE5vdGU+PENpdGU+PEF1dGhvcj5DdXJ0aXM8L0F1dGhvcj48WWVhcj4yMDE1PC9ZZWFyPjxS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</w:fldData>
        </w:fldChar>
      </w:r>
      <w:r w:rsidR="006E1148">
        <w:rPr>
          <w:rFonts w:ascii="Arial" w:eastAsiaTheme="minorHAnsi" w:hAnsi="Arial" w:cs="Arial"/>
          <w:lang w:eastAsia="en-US"/>
        </w:rPr>
        <w:instrText xml:space="preserve"> ADDIN EN.CITE.DATA </w:instrText>
      </w:r>
      <w:r w:rsidR="006E1148">
        <w:rPr>
          <w:rFonts w:ascii="Arial" w:eastAsiaTheme="minorHAnsi" w:hAnsi="Arial" w:cs="Arial"/>
          <w:lang w:eastAsia="en-US"/>
        </w:rPr>
      </w:r>
      <w:r w:rsidR="006E1148">
        <w:rPr>
          <w:rFonts w:ascii="Arial" w:eastAsiaTheme="minorHAnsi" w:hAnsi="Arial" w:cs="Arial"/>
          <w:lang w:eastAsia="en-US"/>
        </w:rPr>
        <w:fldChar w:fldCharType="end"/>
      </w:r>
      <w:r w:rsidR="00C27813" w:rsidRPr="00E64E93">
        <w:rPr>
          <w:rFonts w:ascii="Arial" w:eastAsiaTheme="minorHAnsi" w:hAnsi="Arial" w:cs="Arial"/>
          <w:lang w:eastAsia="en-US"/>
        </w:rPr>
      </w:r>
      <w:r w:rsidR="00C27813" w:rsidRPr="00E64E93">
        <w:rPr>
          <w:rFonts w:ascii="Arial" w:eastAsiaTheme="minorHAnsi" w:hAnsi="Arial" w:cs="Arial"/>
          <w:lang w:eastAsia="en-US"/>
        </w:rPr>
        <w:fldChar w:fldCharType="separate"/>
      </w:r>
      <w:r w:rsidR="006E1148">
        <w:rPr>
          <w:rFonts w:ascii="Arial" w:eastAsiaTheme="minorHAnsi" w:hAnsi="Arial" w:cs="Arial"/>
          <w:noProof/>
          <w:lang w:eastAsia="en-US"/>
        </w:rPr>
        <w:t>[1-4]</w:t>
      </w:r>
      <w:r w:rsidR="00C27813" w:rsidRPr="00E64E93">
        <w:rPr>
          <w:rFonts w:ascii="Arial" w:eastAsiaTheme="minorHAnsi" w:hAnsi="Arial" w:cs="Arial"/>
          <w:lang w:eastAsia="en-US"/>
        </w:rPr>
        <w:fldChar w:fldCharType="end"/>
      </w:r>
      <w:r w:rsidR="00050067">
        <w:rPr>
          <w:rFonts w:ascii="Arial" w:eastAsiaTheme="minorHAnsi" w:hAnsi="Arial" w:cs="Arial"/>
          <w:lang w:eastAsia="en-US"/>
        </w:rPr>
        <w:t xml:space="preserve"> suggesting that </w:t>
      </w:r>
      <w:r w:rsidRPr="002000E0">
        <w:rPr>
          <w:rFonts w:ascii="Arial" w:eastAsiaTheme="minorHAnsi" w:hAnsi="Arial" w:cs="Arial"/>
          <w:lang w:eastAsia="en-US"/>
        </w:rPr>
        <w:t xml:space="preserve">dietary nitrate supplementation </w:t>
      </w:r>
      <w:r w:rsidR="00765234" w:rsidRPr="002000E0">
        <w:rPr>
          <w:rFonts w:ascii="Arial" w:eastAsiaTheme="minorHAnsi" w:hAnsi="Arial" w:cs="Arial"/>
          <w:lang w:eastAsia="en-US"/>
        </w:rPr>
        <w:t>in the form of</w:t>
      </w:r>
      <w:r w:rsidR="00765234">
        <w:rPr>
          <w:rFonts w:ascii="Arial" w:eastAsiaTheme="minorHAnsi" w:hAnsi="Arial" w:cs="Arial"/>
          <w:lang w:eastAsia="en-US"/>
        </w:rPr>
        <w:t xml:space="preserve"> beetroot juice (</w:t>
      </w:r>
      <w:r w:rsidR="00765234" w:rsidRPr="002000E0">
        <w:rPr>
          <w:rFonts w:ascii="Arial" w:eastAsiaTheme="minorHAnsi" w:hAnsi="Arial" w:cs="Arial"/>
          <w:lang w:eastAsia="en-US"/>
        </w:rPr>
        <w:t>BRJ</w:t>
      </w:r>
      <w:r w:rsidR="00765234">
        <w:rPr>
          <w:rFonts w:ascii="Arial" w:eastAsiaTheme="minorHAnsi" w:hAnsi="Arial" w:cs="Arial"/>
          <w:lang w:eastAsia="en-US"/>
        </w:rPr>
        <w:t>)</w:t>
      </w:r>
      <w:r w:rsidR="00765234" w:rsidRPr="002000E0">
        <w:rPr>
          <w:rFonts w:ascii="Arial" w:eastAsiaTheme="minorHAnsi" w:hAnsi="Arial" w:cs="Arial"/>
          <w:lang w:eastAsia="en-US"/>
        </w:rPr>
        <w:t xml:space="preserve"> </w:t>
      </w:r>
      <w:r w:rsidRPr="002000E0">
        <w:rPr>
          <w:rFonts w:ascii="Arial" w:eastAsiaTheme="minorHAnsi" w:hAnsi="Arial" w:cs="Arial"/>
          <w:lang w:eastAsia="en-US"/>
        </w:rPr>
        <w:t xml:space="preserve">has the potential to improve exercise performance as well as reducing </w:t>
      </w:r>
      <w:r w:rsidR="00A93EFE">
        <w:rPr>
          <w:rFonts w:ascii="Arial" w:eastAsiaTheme="minorHAnsi" w:hAnsi="Arial" w:cs="Arial"/>
          <w:lang w:eastAsia="en-US"/>
        </w:rPr>
        <w:t xml:space="preserve">indicators of </w:t>
      </w:r>
      <w:r w:rsidRPr="002000E0">
        <w:rPr>
          <w:rFonts w:ascii="Arial" w:eastAsiaTheme="minorHAnsi" w:hAnsi="Arial" w:cs="Arial"/>
          <w:lang w:eastAsia="en-US"/>
        </w:rPr>
        <w:t xml:space="preserve">cardiovascular risk in </w:t>
      </w:r>
      <w:r w:rsidRPr="00E64E93">
        <w:rPr>
          <w:rFonts w:ascii="Arial" w:eastAsiaTheme="minorHAnsi" w:hAnsi="Arial" w:cs="Arial"/>
          <w:lang w:eastAsia="en-US"/>
        </w:rPr>
        <w:t xml:space="preserve">people </w:t>
      </w:r>
      <w:r w:rsidRPr="002000E0">
        <w:rPr>
          <w:rFonts w:ascii="Arial" w:eastAsiaTheme="minorHAnsi" w:hAnsi="Arial" w:cs="Arial"/>
          <w:lang w:eastAsia="en-US"/>
        </w:rPr>
        <w:t xml:space="preserve">with COPD by </w:t>
      </w:r>
      <w:r w:rsidRPr="00E64E93">
        <w:rPr>
          <w:rFonts w:ascii="Arial" w:eastAsiaTheme="minorHAnsi" w:hAnsi="Arial" w:cs="Arial"/>
          <w:lang w:eastAsia="en-US"/>
        </w:rPr>
        <w:t xml:space="preserve">reducing the oxygen cost of exercise, </w:t>
      </w:r>
      <w:r w:rsidRPr="002000E0">
        <w:rPr>
          <w:rFonts w:ascii="Arial" w:eastAsiaTheme="minorHAnsi" w:hAnsi="Arial" w:cs="Arial"/>
          <w:lang w:eastAsia="en-US"/>
        </w:rPr>
        <w:t>improving endothelial function and lowering blood pressure</w:t>
      </w:r>
      <w:r w:rsidRPr="002000E0">
        <w:rPr>
          <w:rFonts w:ascii="Arial" w:eastAsiaTheme="minorHAnsi" w:hAnsi="Arial" w:cs="Arial"/>
          <w:lang w:eastAsia="en-US"/>
        </w:rPr>
        <w:fldChar w:fldCharType="begin">
          <w:fldData xml:space="preserve">PEVuZE5vdGU+PENpdGU+PEF1dGhvcj5BbHN1bGF5eWltPC9BdXRob3I+PFllYXI+MjAyMTwvWWVh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</w:fldData>
        </w:fldChar>
      </w:r>
      <w:r w:rsidR="006E1148">
        <w:rPr>
          <w:rFonts w:ascii="Arial" w:eastAsiaTheme="minorHAnsi" w:hAnsi="Arial" w:cs="Arial"/>
          <w:lang w:eastAsia="en-US"/>
        </w:rPr>
        <w:instrText xml:space="preserve"> ADDIN EN.CITE </w:instrText>
      </w:r>
      <w:r w:rsidR="006E1148">
        <w:rPr>
          <w:rFonts w:ascii="Arial" w:eastAsiaTheme="minorHAnsi" w:hAnsi="Arial" w:cs="Arial"/>
          <w:lang w:eastAsia="en-US"/>
        </w:rPr>
        <w:fldChar w:fldCharType="begin">
          <w:fldData xml:space="preserve">PEVuZE5vdGU+PENpdGU+PEF1dGhvcj5BbHN1bGF5eWltPC9BdXRob3I+PFllYXI+MjAyMTwvWWVh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</w:fldData>
        </w:fldChar>
      </w:r>
      <w:r w:rsidR="006E1148">
        <w:rPr>
          <w:rFonts w:ascii="Arial" w:eastAsiaTheme="minorHAnsi" w:hAnsi="Arial" w:cs="Arial"/>
          <w:lang w:eastAsia="en-US"/>
        </w:rPr>
        <w:instrText xml:space="preserve"> ADDIN EN.CITE.DATA </w:instrText>
      </w:r>
      <w:r w:rsidR="006E1148">
        <w:rPr>
          <w:rFonts w:ascii="Arial" w:eastAsiaTheme="minorHAnsi" w:hAnsi="Arial" w:cs="Arial"/>
          <w:lang w:eastAsia="en-US"/>
        </w:rPr>
      </w:r>
      <w:r w:rsidR="006E1148">
        <w:rPr>
          <w:rFonts w:ascii="Arial" w:eastAsiaTheme="minorHAnsi" w:hAnsi="Arial" w:cs="Arial"/>
          <w:lang w:eastAsia="en-US"/>
        </w:rPr>
        <w:fldChar w:fldCharType="end"/>
      </w:r>
      <w:r w:rsidRPr="002000E0">
        <w:rPr>
          <w:rFonts w:ascii="Arial" w:eastAsiaTheme="minorHAnsi" w:hAnsi="Arial" w:cs="Arial"/>
          <w:lang w:eastAsia="en-US"/>
        </w:rPr>
      </w:r>
      <w:r w:rsidRPr="002000E0">
        <w:rPr>
          <w:rFonts w:ascii="Arial" w:eastAsiaTheme="minorHAnsi" w:hAnsi="Arial" w:cs="Arial"/>
          <w:lang w:eastAsia="en-US"/>
        </w:rPr>
        <w:fldChar w:fldCharType="separate"/>
      </w:r>
      <w:r w:rsidR="006E1148">
        <w:rPr>
          <w:rFonts w:ascii="Arial" w:eastAsiaTheme="minorHAnsi" w:hAnsi="Arial" w:cs="Arial"/>
          <w:noProof/>
          <w:lang w:eastAsia="en-US"/>
        </w:rPr>
        <w:t>[4, 5]</w:t>
      </w:r>
      <w:r w:rsidRPr="002000E0">
        <w:rPr>
          <w:rFonts w:ascii="Arial" w:eastAsiaTheme="minorHAnsi" w:hAnsi="Arial" w:cs="Arial"/>
          <w:lang w:eastAsia="en-US"/>
        </w:rPr>
        <w:fldChar w:fldCharType="end"/>
      </w:r>
      <w:r w:rsidRPr="002000E0">
        <w:rPr>
          <w:rFonts w:ascii="Arial" w:eastAsiaTheme="minorHAnsi" w:hAnsi="Arial" w:cs="Arial"/>
          <w:lang w:eastAsia="en-US"/>
        </w:rPr>
        <w:t xml:space="preserve">. </w:t>
      </w:r>
      <w:r w:rsidR="002000E0" w:rsidRPr="00E64E93">
        <w:rPr>
          <w:rFonts w:ascii="Arial" w:eastAsiaTheme="minorHAnsi" w:hAnsi="Arial" w:cs="Arial"/>
          <w:lang w:eastAsia="en-US"/>
        </w:rPr>
        <w:t xml:space="preserve">We hypothesised that </w:t>
      </w:r>
      <w:r w:rsidR="00765234">
        <w:rPr>
          <w:rFonts w:ascii="Arial" w:eastAsiaTheme="minorHAnsi" w:hAnsi="Arial" w:cs="Arial"/>
          <w:lang w:eastAsia="en-US"/>
        </w:rPr>
        <w:t xml:space="preserve">it might </w:t>
      </w:r>
      <w:r w:rsidR="000672C4">
        <w:rPr>
          <w:rFonts w:ascii="Arial" w:eastAsiaTheme="minorHAnsi" w:hAnsi="Arial" w:cs="Arial"/>
          <w:lang w:eastAsia="en-US"/>
        </w:rPr>
        <w:t xml:space="preserve">have similar benefits </w:t>
      </w:r>
      <w:r w:rsidR="002000E0" w:rsidRPr="002000E0">
        <w:rPr>
          <w:rFonts w:ascii="Arial" w:eastAsiaTheme="minorHAnsi" w:hAnsi="Arial" w:cs="Arial"/>
          <w:lang w:eastAsia="en-US"/>
        </w:rPr>
        <w:t xml:space="preserve">in </w:t>
      </w:r>
      <w:r w:rsidR="002F4A5A">
        <w:rPr>
          <w:rFonts w:ascii="Arial" w:eastAsiaTheme="minorHAnsi" w:hAnsi="Arial" w:cs="Arial"/>
          <w:lang w:eastAsia="en-US"/>
        </w:rPr>
        <w:t xml:space="preserve">people with </w:t>
      </w:r>
      <w:r w:rsidR="002F4A5A" w:rsidRPr="002F4A5A">
        <w:rPr>
          <w:rFonts w:ascii="Arial" w:eastAsiaTheme="minorHAnsi" w:hAnsi="Arial" w:cs="Arial"/>
          <w:lang w:eastAsia="en-US"/>
        </w:rPr>
        <w:t>Group 3 pulmonary hypertension</w:t>
      </w:r>
      <w:r w:rsidR="002F4A5A">
        <w:rPr>
          <w:rFonts w:ascii="Arial" w:eastAsiaTheme="minorHAnsi" w:hAnsi="Arial" w:cs="Arial"/>
          <w:lang w:eastAsia="en-US"/>
        </w:rPr>
        <w:t xml:space="preserve"> </w:t>
      </w:r>
      <w:r w:rsidR="002000E0" w:rsidRPr="002000E0">
        <w:rPr>
          <w:rFonts w:ascii="Arial" w:eastAsiaTheme="minorHAnsi" w:hAnsi="Arial" w:cs="Arial"/>
          <w:lang w:eastAsia="en-US"/>
        </w:rPr>
        <w:t>who are using ambulatory oxygen or desaturating on exercise</w:t>
      </w:r>
      <w:r w:rsidR="000672C4">
        <w:rPr>
          <w:rFonts w:ascii="Arial" w:eastAsiaTheme="minorHAnsi" w:hAnsi="Arial" w:cs="Arial"/>
          <w:lang w:eastAsia="en-US"/>
        </w:rPr>
        <w:t>.</w:t>
      </w:r>
    </w:p>
    <w:p w14:paraId="33E06FC0" w14:textId="194E50DE" w:rsidR="00F24642" w:rsidRPr="00E64E93" w:rsidRDefault="00F24642" w:rsidP="000F47F7">
      <w:pPr>
        <w:spacing w:before="120" w:after="120" w:line="480" w:lineRule="auto"/>
        <w:jc w:val="both"/>
        <w:rPr>
          <w:rFonts w:ascii="Arial" w:hAnsi="Arial" w:cs="Arial"/>
          <w:b/>
          <w:bCs/>
        </w:rPr>
      </w:pPr>
      <w:r w:rsidRPr="00E64E93">
        <w:rPr>
          <w:rFonts w:ascii="Arial" w:hAnsi="Arial" w:cs="Arial"/>
          <w:b/>
          <w:bCs/>
        </w:rPr>
        <w:t>METHODS</w:t>
      </w:r>
    </w:p>
    <w:p w14:paraId="64EF5D8F" w14:textId="49B27E80" w:rsidR="00F24642" w:rsidRPr="00E64E93" w:rsidRDefault="00F24642" w:rsidP="002C0A25">
      <w:pPr>
        <w:spacing w:line="480" w:lineRule="auto"/>
        <w:jc w:val="both"/>
        <w:rPr>
          <w:rFonts w:ascii="Arial" w:hAnsi="Arial" w:cs="Arial"/>
        </w:rPr>
      </w:pPr>
      <w:r w:rsidRPr="00E64E93">
        <w:rPr>
          <w:rFonts w:ascii="Arial" w:hAnsi="Arial" w:cs="Arial"/>
        </w:rPr>
        <w:t>The effect of dietary nitrate supplementation on exercise performance in hypoxia (EDEN-O</w:t>
      </w:r>
      <w:r w:rsidR="009D0DE6" w:rsidRPr="00E64E93">
        <w:rPr>
          <w:rFonts w:ascii="Arial" w:hAnsi="Arial" w:cs="Arial"/>
        </w:rPr>
        <w:t>X</w:t>
      </w:r>
      <w:r w:rsidRPr="00E64E93">
        <w:rPr>
          <w:rFonts w:ascii="Arial" w:hAnsi="Arial" w:cs="Arial"/>
        </w:rPr>
        <w:t xml:space="preserve">) </w:t>
      </w:r>
      <w:r w:rsidR="00B819BE" w:rsidRPr="00E64E93">
        <w:rPr>
          <w:rFonts w:ascii="Arial" w:hAnsi="Arial" w:cs="Arial"/>
        </w:rPr>
        <w:t>project is a series of</w:t>
      </w:r>
      <w:r w:rsidR="00A3324B">
        <w:rPr>
          <w:rFonts w:ascii="Arial" w:hAnsi="Arial" w:cs="Arial"/>
        </w:rPr>
        <w:t xml:space="preserve"> </w:t>
      </w:r>
      <w:r w:rsidRPr="00E64E93">
        <w:rPr>
          <w:rFonts w:ascii="Arial" w:hAnsi="Arial" w:cs="Arial"/>
        </w:rPr>
        <w:t xml:space="preserve">double-blind, placebo controlled, </w:t>
      </w:r>
      <w:r w:rsidR="00441BE4" w:rsidRPr="00E64E93">
        <w:rPr>
          <w:rFonts w:ascii="Arial" w:hAnsi="Arial" w:cs="Arial"/>
        </w:rPr>
        <w:t xml:space="preserve">randomised </w:t>
      </w:r>
      <w:r w:rsidRPr="00E64E93">
        <w:rPr>
          <w:rFonts w:ascii="Arial" w:hAnsi="Arial" w:cs="Arial"/>
        </w:rPr>
        <w:t>cross-over trial</w:t>
      </w:r>
      <w:r w:rsidR="00815379">
        <w:rPr>
          <w:rFonts w:ascii="Arial" w:hAnsi="Arial" w:cs="Arial"/>
        </w:rPr>
        <w:t>s</w:t>
      </w:r>
      <w:r w:rsidRPr="00E64E93">
        <w:rPr>
          <w:rFonts w:ascii="Arial" w:hAnsi="Arial" w:cs="Arial"/>
        </w:rPr>
        <w:t xml:space="preserve"> comparing the effects of dietary nitrate supplementation to a matched placebo in individuals with </w:t>
      </w:r>
      <w:r w:rsidR="00B819BE" w:rsidRPr="00E64E93">
        <w:rPr>
          <w:rFonts w:ascii="Arial" w:hAnsi="Arial" w:cs="Arial"/>
        </w:rPr>
        <w:t>long term respiratory conditions causing hypoxia. Results from the first cohort, people with COPD</w:t>
      </w:r>
      <w:r w:rsidR="004302DE">
        <w:rPr>
          <w:rFonts w:ascii="Arial" w:hAnsi="Arial" w:cs="Arial"/>
        </w:rPr>
        <w:t xml:space="preserve"> </w:t>
      </w:r>
      <w:r w:rsidR="00791A56">
        <w:rPr>
          <w:rFonts w:ascii="Arial" w:hAnsi="Arial" w:cs="Arial"/>
        </w:rPr>
        <w:t>who require supplemental oxygen</w:t>
      </w:r>
      <w:r w:rsidR="00B819BE" w:rsidRPr="00E64E93">
        <w:rPr>
          <w:rFonts w:ascii="Arial" w:hAnsi="Arial" w:cs="Arial"/>
        </w:rPr>
        <w:t>, have been published previously</w:t>
      </w:r>
      <w:r w:rsidR="00B819BE" w:rsidRPr="00E64E93">
        <w:rPr>
          <w:rFonts w:ascii="Arial" w:hAnsi="Arial" w:cs="Arial"/>
        </w:rPr>
        <w:fldChar w:fldCharType="begin"/>
      </w:r>
      <w:r w:rsidR="006E1148">
        <w:rPr>
          <w:rFonts w:ascii="Arial" w:hAnsi="Arial" w:cs="Arial"/>
        </w:rPr>
        <w:instrText xml:space="preserve"> ADDIN EN.CITE &lt;EndNote&gt;&lt;Cite&gt;&lt;Author&gt;Pavitt&lt;/Author&gt;&lt;Year&gt;2022&lt;/Year&gt;&lt;RecNum&gt;7608&lt;/RecNum&gt;&lt;DisplayText&gt;[2]&lt;/DisplayText&gt;&lt;record&gt;&lt;rec-number&gt;7608&lt;/rec-number&gt;&lt;foreign-keys&gt;&lt;key app="EN" db-id="asffwtzt1sdva8es5p2xvaz1vwwpt0p50fvp" timestamp="1663338475" guid="98a9a7ab-90ea-430c-8ab7-9e23f08d8096"&gt;7608&lt;/key&gt;&lt;/foreign-keys&gt;&lt;ref-type name="Journal Article"&gt;17&lt;/ref-type&gt;&lt;contributors&gt;&lt;authors&gt;&lt;author&gt;Pavitt, Matthew J&lt;/author&gt;&lt;author&gt;Lewis, Adam&lt;/author&gt;&lt;author&gt;Buttery, Sara C&lt;/author&gt;&lt;author&gt;Fernandez, Bernadette O&lt;/author&gt;&lt;author&gt;Mikus-Lelinska, Monika&lt;/author&gt;&lt;author&gt;Banya, Winston A S&lt;/author&gt;&lt;author&gt;Feelisch, Martin&lt;/author&gt;&lt;author&gt;Polkey, Michael I&lt;/author&gt;&lt;author&gt;Hopkinson, Nicholas S&lt;/author&gt;&lt;/authors&gt;&lt;/contributors&gt;&lt;titles&gt;&lt;title&gt;Dietary nitrate supplementation to enhance exercise capacity in hypoxic COPD: EDEN-OX, a double-blind, placebo-controlled, randomised cross-over study&lt;/title&gt;&lt;secondary-title&gt;Thorax&lt;/secondary-title&gt;&lt;/titles&gt;&lt;periodical&gt;&lt;full-title&gt;Thorax&lt;/full-title&gt;&lt;/periodical&gt;&lt;pages&gt;968-975&lt;/pages&gt;&lt;volume&gt;77&lt;/volume&gt;&lt;number&gt;10&lt;/number&gt;&lt;dates&gt;&lt;year&gt;2022&lt;/year&gt;&lt;/dates&gt;&lt;urls&gt;&lt;related-urls&gt;&lt;url&gt;https://thorax.bmj.com/content/thoraxjnl/77/10/968.full.pdf&lt;/url&gt;&lt;/related-urls&gt;&lt;/urls&gt;&lt;electronic-resource-num&gt;10.1136/thoraxjnl-2021-217147&lt;/electronic-resource-num&gt;&lt;/record&gt;&lt;/Cite&gt;&lt;/EndNote&gt;</w:instrText>
      </w:r>
      <w:r w:rsidR="00B819BE" w:rsidRPr="00E64E93">
        <w:rPr>
          <w:rFonts w:ascii="Arial" w:hAnsi="Arial" w:cs="Arial"/>
        </w:rPr>
        <w:fldChar w:fldCharType="separate"/>
      </w:r>
      <w:r w:rsidR="006E1148">
        <w:rPr>
          <w:rFonts w:ascii="Arial" w:hAnsi="Arial" w:cs="Arial"/>
          <w:noProof/>
        </w:rPr>
        <w:t>[2]</w:t>
      </w:r>
      <w:r w:rsidR="00B819BE" w:rsidRPr="00E64E93">
        <w:rPr>
          <w:rFonts w:ascii="Arial" w:hAnsi="Arial" w:cs="Arial"/>
        </w:rPr>
        <w:fldChar w:fldCharType="end"/>
      </w:r>
      <w:r w:rsidR="00B819BE" w:rsidRPr="00E64E93">
        <w:rPr>
          <w:rFonts w:ascii="Arial" w:hAnsi="Arial" w:cs="Arial"/>
        </w:rPr>
        <w:t xml:space="preserve">. </w:t>
      </w:r>
      <w:r w:rsidR="002C0A25" w:rsidRPr="00110B67">
        <w:rPr>
          <w:rFonts w:ascii="Arial" w:eastAsiaTheme="minorHAnsi" w:hAnsi="Arial" w:cs="Arial"/>
          <w:lang w:eastAsia="en-US"/>
        </w:rPr>
        <w:t xml:space="preserve">Participants </w:t>
      </w:r>
      <w:r w:rsidR="002C0A25">
        <w:rPr>
          <w:rFonts w:ascii="Arial" w:eastAsiaTheme="minorHAnsi" w:hAnsi="Arial" w:cs="Arial"/>
          <w:lang w:eastAsia="en-US"/>
        </w:rPr>
        <w:t xml:space="preserve">in EDEN-OX2 </w:t>
      </w:r>
      <w:r w:rsidR="002C0A25" w:rsidRPr="00110B67">
        <w:rPr>
          <w:rFonts w:ascii="Arial" w:eastAsiaTheme="minorHAnsi" w:hAnsi="Arial" w:cs="Arial"/>
          <w:lang w:eastAsia="en-US"/>
        </w:rPr>
        <w:t>had a diagnosis of</w:t>
      </w:r>
      <w:r w:rsidR="002C0A25">
        <w:rPr>
          <w:rFonts w:ascii="Arial" w:eastAsiaTheme="minorHAnsi" w:hAnsi="Arial" w:cs="Arial"/>
          <w:lang w:eastAsia="en-US"/>
        </w:rPr>
        <w:t xml:space="preserve"> WHO </w:t>
      </w:r>
      <w:r w:rsidR="002C0A25" w:rsidRPr="002F4A5A">
        <w:rPr>
          <w:rFonts w:ascii="Arial" w:eastAsiaTheme="minorHAnsi" w:hAnsi="Arial" w:cs="Arial"/>
          <w:lang w:eastAsia="en-US"/>
        </w:rPr>
        <w:t>Group 3 pulmonary hypertension</w:t>
      </w:r>
      <w:r w:rsidR="002C0A25" w:rsidRPr="00110B67">
        <w:rPr>
          <w:rFonts w:ascii="Arial" w:eastAsiaTheme="minorHAnsi" w:hAnsi="Arial" w:cs="Arial"/>
          <w:lang w:eastAsia="en-US"/>
        </w:rPr>
        <w:t xml:space="preserve">, defined as pulmonary hypertension caused by lung disease and/or hypoxia, </w:t>
      </w:r>
      <w:r w:rsidR="002C0A25" w:rsidRPr="00854A72">
        <w:rPr>
          <w:rFonts w:ascii="Arial" w:eastAsiaTheme="minorHAnsi" w:hAnsi="Arial" w:cs="Arial"/>
          <w:lang w:eastAsia="en-US"/>
        </w:rPr>
        <w:t>diagnosed in a National Referral Centre</w:t>
      </w:r>
      <w:r w:rsidR="002C0A25">
        <w:rPr>
          <w:rFonts w:ascii="Arial" w:eastAsiaTheme="minorHAnsi" w:hAnsi="Arial" w:cs="Arial"/>
          <w:lang w:eastAsia="en-US"/>
        </w:rPr>
        <w:t>, and who</w:t>
      </w:r>
      <w:r w:rsidR="002C0A25" w:rsidRPr="00E64E93">
        <w:rPr>
          <w:rFonts w:ascii="Arial" w:eastAsiaTheme="minorHAnsi" w:hAnsi="Arial" w:cs="Arial"/>
          <w:lang w:eastAsia="en-US"/>
        </w:rPr>
        <w:t xml:space="preserve"> were using </w:t>
      </w:r>
      <w:r w:rsidR="002C0A25" w:rsidRPr="00110B67">
        <w:rPr>
          <w:rFonts w:ascii="Arial" w:eastAsiaTheme="minorHAnsi" w:hAnsi="Arial" w:cs="Arial"/>
          <w:lang w:eastAsia="en-US"/>
        </w:rPr>
        <w:t>ambulatory oxygen or desaturat</w:t>
      </w:r>
      <w:r w:rsidR="002C0A25" w:rsidRPr="00E64E93">
        <w:rPr>
          <w:rFonts w:ascii="Arial" w:eastAsiaTheme="minorHAnsi" w:hAnsi="Arial" w:cs="Arial"/>
          <w:lang w:eastAsia="en-US"/>
        </w:rPr>
        <w:t>ed</w:t>
      </w:r>
      <w:r w:rsidR="002C0A25" w:rsidRPr="00110B67">
        <w:rPr>
          <w:rFonts w:ascii="Arial" w:eastAsiaTheme="minorHAnsi" w:hAnsi="Arial" w:cs="Arial"/>
          <w:lang w:eastAsia="en-US"/>
        </w:rPr>
        <w:t xml:space="preserve"> on exercise to &lt;90%. </w:t>
      </w:r>
      <w:r w:rsidR="002C0A25">
        <w:rPr>
          <w:rFonts w:ascii="Arial" w:eastAsiaTheme="minorHAnsi" w:hAnsi="Arial" w:cs="Arial"/>
          <w:lang w:eastAsia="en-US"/>
        </w:rPr>
        <w:t>They</w:t>
      </w:r>
      <w:r w:rsidRPr="00E64E93">
        <w:rPr>
          <w:rFonts w:ascii="Arial" w:hAnsi="Arial" w:cs="Arial"/>
        </w:rPr>
        <w:t xml:space="preserve"> provided informed </w:t>
      </w:r>
      <w:r w:rsidR="00867C3A" w:rsidRPr="00E64E93">
        <w:rPr>
          <w:rFonts w:ascii="Arial" w:hAnsi="Arial" w:cs="Arial"/>
        </w:rPr>
        <w:t>consent,</w:t>
      </w:r>
      <w:r w:rsidRPr="00E64E93">
        <w:rPr>
          <w:rFonts w:ascii="Arial" w:hAnsi="Arial" w:cs="Arial"/>
        </w:rPr>
        <w:t xml:space="preserve"> and the study was approved by the London Chelsea Research and Ethics Committee (Ref: 15/LO/0975</w:t>
      </w:r>
      <w:r w:rsidR="00867C3A" w:rsidRPr="00E64E93">
        <w:rPr>
          <w:rFonts w:ascii="Arial" w:hAnsi="Arial" w:cs="Arial"/>
        </w:rPr>
        <w:t>)</w:t>
      </w:r>
      <w:r w:rsidR="003A1D86">
        <w:rPr>
          <w:rFonts w:ascii="Arial" w:hAnsi="Arial" w:cs="Arial"/>
        </w:rPr>
        <w:t xml:space="preserve"> and </w:t>
      </w:r>
      <w:r w:rsidRPr="00E64E93">
        <w:rPr>
          <w:rFonts w:ascii="Arial" w:hAnsi="Arial" w:cs="Arial"/>
        </w:rPr>
        <w:t xml:space="preserve">registered prospectively on a publicly accessible database (ISRCTN14888729). </w:t>
      </w:r>
    </w:p>
    <w:p w14:paraId="167825E6" w14:textId="77777777" w:rsidR="00F84CFF" w:rsidRDefault="00F84CFF" w:rsidP="00F8427B">
      <w:pPr>
        <w:spacing w:before="120" w:after="120" w:line="480" w:lineRule="auto"/>
        <w:jc w:val="both"/>
        <w:rPr>
          <w:rFonts w:ascii="Arial" w:hAnsi="Arial" w:cs="Arial"/>
          <w:b/>
          <w:bCs/>
        </w:rPr>
      </w:pPr>
    </w:p>
    <w:p w14:paraId="6F3E44CF" w14:textId="77777777" w:rsidR="00F84CFF" w:rsidRDefault="00F84CFF" w:rsidP="00F8427B">
      <w:pPr>
        <w:spacing w:before="120" w:after="120" w:line="480" w:lineRule="auto"/>
        <w:jc w:val="both"/>
        <w:rPr>
          <w:rFonts w:ascii="Arial" w:hAnsi="Arial" w:cs="Arial"/>
          <w:b/>
          <w:bCs/>
        </w:rPr>
      </w:pPr>
    </w:p>
    <w:p w14:paraId="6A1D41FE" w14:textId="1A52A2DA" w:rsidR="00F8427B" w:rsidRPr="00E64E93" w:rsidRDefault="00F8427B" w:rsidP="00F8427B">
      <w:pPr>
        <w:spacing w:before="120" w:after="120" w:line="480" w:lineRule="auto"/>
        <w:jc w:val="both"/>
        <w:rPr>
          <w:rFonts w:ascii="Arial" w:hAnsi="Arial" w:cs="Arial"/>
          <w:b/>
          <w:bCs/>
        </w:rPr>
      </w:pPr>
      <w:r w:rsidRPr="00E64E93">
        <w:rPr>
          <w:rFonts w:ascii="Arial" w:hAnsi="Arial" w:cs="Arial"/>
          <w:b/>
          <w:bCs/>
        </w:rPr>
        <w:lastRenderedPageBreak/>
        <w:t>Study conduct</w:t>
      </w:r>
    </w:p>
    <w:p w14:paraId="7B461A19" w14:textId="5FABC32C" w:rsidR="00AF2581" w:rsidRPr="00E64E93" w:rsidRDefault="007407C9" w:rsidP="00AF2581">
      <w:pPr>
        <w:spacing w:line="480" w:lineRule="auto"/>
        <w:jc w:val="both"/>
        <w:rPr>
          <w:rFonts w:ascii="Arial" w:eastAsiaTheme="minorHAnsi" w:hAnsi="Arial" w:cs="Arial"/>
          <w:lang w:eastAsia="en-US"/>
        </w:rPr>
      </w:pPr>
      <w:r w:rsidRPr="00E64E93">
        <w:rPr>
          <w:rFonts w:ascii="Arial" w:eastAsiaTheme="minorHAnsi" w:hAnsi="Arial" w:cs="Arial"/>
          <w:lang w:eastAsia="en-US"/>
        </w:rPr>
        <w:t xml:space="preserve">The study </w:t>
      </w:r>
      <w:r w:rsidR="00F07901">
        <w:rPr>
          <w:rFonts w:ascii="Arial" w:eastAsiaTheme="minorHAnsi" w:hAnsi="Arial" w:cs="Arial"/>
          <w:lang w:eastAsia="en-US"/>
        </w:rPr>
        <w:t>involved</w:t>
      </w:r>
      <w:r w:rsidR="007F5E00">
        <w:rPr>
          <w:rFonts w:ascii="Arial" w:eastAsiaTheme="minorHAnsi" w:hAnsi="Arial" w:cs="Arial"/>
          <w:lang w:eastAsia="en-US"/>
        </w:rPr>
        <w:t xml:space="preserve"> three visits</w:t>
      </w:r>
      <w:r w:rsidR="000748DA">
        <w:rPr>
          <w:rFonts w:ascii="Arial" w:eastAsiaTheme="minorHAnsi" w:hAnsi="Arial" w:cs="Arial"/>
          <w:lang w:eastAsia="en-US"/>
        </w:rPr>
        <w:t xml:space="preserve"> </w:t>
      </w:r>
      <w:r w:rsidR="0047592F" w:rsidRPr="003558CB">
        <w:rPr>
          <w:rFonts w:ascii="Arial" w:eastAsiaTheme="minorHAnsi" w:hAnsi="Arial" w:cs="Arial"/>
          <w:lang w:eastAsia="en-US"/>
        </w:rPr>
        <w:t xml:space="preserve">(Figure </w:t>
      </w:r>
      <w:r w:rsidR="006049B1">
        <w:rPr>
          <w:rFonts w:ascii="Arial" w:eastAsiaTheme="minorHAnsi" w:hAnsi="Arial" w:cs="Arial"/>
          <w:lang w:eastAsia="en-US"/>
        </w:rPr>
        <w:t>E</w:t>
      </w:r>
      <w:r w:rsidR="0047592F" w:rsidRPr="003558CB">
        <w:rPr>
          <w:rFonts w:ascii="Arial" w:eastAsiaTheme="minorHAnsi" w:hAnsi="Arial" w:cs="Arial"/>
          <w:lang w:eastAsia="en-US"/>
        </w:rPr>
        <w:t>1)</w:t>
      </w:r>
      <w:r w:rsidRPr="003558CB">
        <w:rPr>
          <w:rFonts w:ascii="Arial" w:eastAsiaTheme="minorHAnsi" w:hAnsi="Arial" w:cs="Arial"/>
          <w:lang w:eastAsia="en-US"/>
        </w:rPr>
        <w:t>.</w:t>
      </w:r>
      <w:r w:rsidRPr="00E64E93">
        <w:rPr>
          <w:rFonts w:ascii="Arial" w:eastAsiaTheme="minorHAnsi" w:hAnsi="Arial" w:cs="Arial"/>
          <w:lang w:eastAsia="en-US"/>
        </w:rPr>
        <w:t xml:space="preserve"> </w:t>
      </w:r>
      <w:r w:rsidR="00255680">
        <w:rPr>
          <w:rFonts w:ascii="Arial" w:eastAsiaTheme="minorHAnsi" w:hAnsi="Arial" w:cs="Arial"/>
          <w:lang w:eastAsia="en-US"/>
        </w:rPr>
        <w:t xml:space="preserve">Detailed methods are available in the online supplement. </w:t>
      </w:r>
      <w:r w:rsidR="00063AD3" w:rsidRPr="00E64E93">
        <w:rPr>
          <w:rFonts w:ascii="Arial" w:eastAsiaTheme="minorHAnsi" w:hAnsi="Arial" w:cs="Arial"/>
          <w:lang w:eastAsia="en-US"/>
        </w:rPr>
        <w:t xml:space="preserve">At an initial baseline visit symptoms and quality of life </w:t>
      </w:r>
      <w:r w:rsidR="002F4A5A">
        <w:rPr>
          <w:rFonts w:ascii="Arial" w:eastAsiaTheme="minorHAnsi" w:hAnsi="Arial" w:cs="Arial"/>
          <w:lang w:eastAsia="en-US"/>
        </w:rPr>
        <w:t xml:space="preserve">were </w:t>
      </w:r>
      <w:r w:rsidR="00063AD3" w:rsidRPr="00E64E93">
        <w:rPr>
          <w:rFonts w:ascii="Arial" w:eastAsiaTheme="minorHAnsi" w:hAnsi="Arial" w:cs="Arial"/>
          <w:lang w:eastAsia="en-US"/>
        </w:rPr>
        <w:t xml:space="preserve">assessed using the COPD Assessment Test (CAT) and the Medical Research Council (MRC) dyspnoea score. </w:t>
      </w:r>
      <w:r w:rsidR="00130CF9" w:rsidRPr="00E64E93">
        <w:rPr>
          <w:rFonts w:ascii="Arial" w:eastAsiaTheme="minorHAnsi" w:hAnsi="Arial" w:cs="Arial"/>
          <w:lang w:eastAsia="en-US"/>
        </w:rPr>
        <w:t>Parti</w:t>
      </w:r>
      <w:r w:rsidR="00130CF9">
        <w:rPr>
          <w:rFonts w:ascii="Arial" w:eastAsiaTheme="minorHAnsi" w:hAnsi="Arial" w:cs="Arial"/>
          <w:lang w:eastAsia="en-US"/>
        </w:rPr>
        <w:t>c</w:t>
      </w:r>
      <w:r w:rsidR="00130CF9" w:rsidRPr="00E64E93">
        <w:rPr>
          <w:rFonts w:ascii="Arial" w:eastAsiaTheme="minorHAnsi" w:hAnsi="Arial" w:cs="Arial"/>
          <w:lang w:eastAsia="en-US"/>
        </w:rPr>
        <w:t>ipants</w:t>
      </w:r>
      <w:r w:rsidR="00AF2581" w:rsidRPr="00E64E93">
        <w:rPr>
          <w:rFonts w:ascii="Arial" w:eastAsiaTheme="minorHAnsi" w:hAnsi="Arial" w:cs="Arial"/>
          <w:lang w:eastAsia="en-US"/>
        </w:rPr>
        <w:t xml:space="preserve"> performed two incremental</w:t>
      </w:r>
      <w:r w:rsidR="00063AD3" w:rsidRPr="00E64E93">
        <w:rPr>
          <w:rFonts w:ascii="Arial" w:eastAsiaTheme="minorHAnsi" w:hAnsi="Arial" w:cs="Arial"/>
          <w:lang w:eastAsia="en-US"/>
        </w:rPr>
        <w:t xml:space="preserve"> shuttle walk test</w:t>
      </w:r>
      <w:r w:rsidR="00AF2581" w:rsidRPr="00E64E93">
        <w:rPr>
          <w:rFonts w:ascii="Arial" w:eastAsiaTheme="minorHAnsi" w:hAnsi="Arial" w:cs="Arial"/>
          <w:lang w:eastAsia="en-US"/>
        </w:rPr>
        <w:t>s</w:t>
      </w:r>
      <w:r w:rsidR="00063AD3" w:rsidRPr="00E64E93">
        <w:rPr>
          <w:rFonts w:ascii="Arial" w:eastAsiaTheme="minorHAnsi" w:hAnsi="Arial" w:cs="Arial"/>
          <w:lang w:eastAsia="en-US"/>
        </w:rPr>
        <w:t xml:space="preserve"> (ISWT), with the best performance used to calculate the appropriate speed to be used for the </w:t>
      </w:r>
      <w:r w:rsidR="00CF10B5">
        <w:rPr>
          <w:rFonts w:ascii="Arial" w:eastAsiaTheme="minorHAnsi" w:hAnsi="Arial" w:cs="Arial"/>
          <w:lang w:eastAsia="en-US"/>
        </w:rPr>
        <w:t xml:space="preserve">primary outcome measure, the </w:t>
      </w:r>
      <w:r w:rsidR="00063AD3" w:rsidRPr="00E64E93">
        <w:rPr>
          <w:rFonts w:ascii="Arial" w:eastAsiaTheme="minorHAnsi" w:hAnsi="Arial" w:cs="Arial"/>
          <w:lang w:eastAsia="en-US"/>
        </w:rPr>
        <w:t>endurance shuttle walk t</w:t>
      </w:r>
      <w:r w:rsidR="00CF10B5">
        <w:rPr>
          <w:rFonts w:ascii="Arial" w:eastAsiaTheme="minorHAnsi" w:hAnsi="Arial" w:cs="Arial"/>
          <w:lang w:eastAsia="en-US"/>
        </w:rPr>
        <w:t>est duration</w:t>
      </w:r>
      <w:r w:rsidR="00063AD3" w:rsidRPr="00E64E93">
        <w:rPr>
          <w:rFonts w:ascii="Arial" w:eastAsiaTheme="minorHAnsi" w:hAnsi="Arial" w:cs="Arial"/>
          <w:lang w:eastAsia="en-US"/>
        </w:rPr>
        <w:t>(ESWT)</w:t>
      </w:r>
      <w:r w:rsidR="003D61EF">
        <w:rPr>
          <w:rFonts w:ascii="Arial" w:eastAsiaTheme="minorHAnsi" w:hAnsi="Arial" w:cs="Arial"/>
          <w:lang w:eastAsia="en-US"/>
        </w:rPr>
        <w:fldChar w:fldCharType="begin"/>
      </w:r>
      <w:r w:rsidR="006E1148">
        <w:rPr>
          <w:rFonts w:ascii="Arial" w:eastAsiaTheme="minorHAnsi" w:hAnsi="Arial" w:cs="Arial"/>
          <w:lang w:eastAsia="en-US"/>
        </w:rPr>
        <w:instrText xml:space="preserve"> ADDIN EN.CITE &lt;EndNote&gt;&lt;Cite&gt;&lt;Author&gt;Revill&lt;/Author&gt;&lt;Year&gt;1999&lt;/Year&gt;&lt;RecNum&gt;4283&lt;/RecNum&gt;&lt;DisplayText&gt;[6]&lt;/DisplayText&gt;&lt;record&gt;&lt;rec-number&gt;4283&lt;/rec-number&gt;&lt;foreign-keys&gt;&lt;key app="EN" db-id="asffwtzt1sdva8es5p2xvaz1vwwpt0p50fvp" timestamp="0" guid="b7933f10-8e9a-472f-a997-9fb17273b246"&gt;4283&lt;/key&gt;&lt;/foreign-keys&gt;&lt;ref-type name="Journal Article"&gt;17&lt;/ref-type&gt;&lt;contributors&gt;&lt;authors&gt;&lt;author&gt;Revill, S. M.&lt;/author&gt;&lt;author&gt;Morgan, M. D.&lt;/author&gt;&lt;author&gt;Singh, S. J.&lt;/author&gt;&lt;author&gt;Williams, J.&lt;/author&gt;&lt;author&gt;Hardman, A. E.&lt;/author&gt;&lt;/authors&gt;&lt;/contributors&gt;&lt;auth-address&gt;Department of Respiratory Medicine, Glenfield Hospital, Leicester, UK.&lt;/auth-address&gt;&lt;titles&gt;&lt;title&gt;The endurance shuttle walk: a new field test for the assessment of endurance capacity in chronic obstructive pulmonary disease&lt;/title&gt;&lt;secondary-title&gt;Thorax&lt;/secondary-title&gt;&lt;/titles&gt;&lt;periodical&gt;&lt;full-title&gt;Thorax&lt;/full-title&gt;&lt;/periodical&gt;&lt;pages&gt;213-22&lt;/pages&gt;&lt;volume&gt;54&lt;/volume&gt;&lt;number&gt;3&lt;/number&gt;&lt;edition&gt;1999/05/18&lt;/edition&gt;&lt;keywords&gt;&lt;keyword&gt;Exercise Test/*methods&lt;/keyword&gt;&lt;keyword&gt;Exercise Therapy/methods&lt;/keyword&gt;&lt;keyword&gt;Female&lt;/keyword&gt;&lt;keyword&gt;Forced Expiratory Volume/physiology&lt;/keyword&gt;&lt;keyword&gt;Humans&lt;/keyword&gt;&lt;keyword&gt;Lung Diseases, Obstructive/*physiopathology/rehabilitation&lt;/keyword&gt;&lt;keyword&gt;Male&lt;/keyword&gt;&lt;keyword&gt;Middle Aged&lt;/keyword&gt;&lt;keyword&gt;Oxygen Consumption/physiology&lt;/keyword&gt;&lt;keyword&gt;Sensitivity and Specificity&lt;/keyword&gt;&lt;keyword&gt;Walking/*physiology&lt;/keyword&gt;&lt;/keywords&gt;&lt;dates&gt;&lt;year&gt;1999&lt;/year&gt;&lt;pub-dates&gt;&lt;date&gt;Mar&lt;/date&gt;&lt;/pub-dates&gt;&lt;/dates&gt;&lt;isbn&gt;0040-6376 (Print)&amp;#xD;0040-6376 (Linking)&lt;/isbn&gt;&lt;accession-num&gt;10325896&lt;/accession-num&gt;&lt;urls&gt;&lt;related-urls&gt;&lt;url&gt;http://www.ncbi.nlm.nih.gov/entrez/query.fcgi?cmd=Retrieve&amp;amp;db=PubMed&amp;amp;dopt=Citation&amp;amp;list_uids=10325896&lt;/url&gt;&lt;/related-urls&gt;&lt;/urls&gt;&lt;custom2&gt;1745445&lt;/custom2&gt;&lt;language&gt;eng&lt;/language&gt;&lt;/record&gt;&lt;/Cite&gt;&lt;/EndNote&gt;</w:instrText>
      </w:r>
      <w:r w:rsidR="003D61EF">
        <w:rPr>
          <w:rFonts w:ascii="Arial" w:eastAsiaTheme="minorHAnsi" w:hAnsi="Arial" w:cs="Arial"/>
          <w:lang w:eastAsia="en-US"/>
        </w:rPr>
        <w:fldChar w:fldCharType="separate"/>
      </w:r>
      <w:r w:rsidR="006E1148">
        <w:rPr>
          <w:rFonts w:ascii="Arial" w:eastAsiaTheme="minorHAnsi" w:hAnsi="Arial" w:cs="Arial"/>
          <w:noProof/>
          <w:lang w:eastAsia="en-US"/>
        </w:rPr>
        <w:t>[6]</w:t>
      </w:r>
      <w:r w:rsidR="003D61EF">
        <w:rPr>
          <w:rFonts w:ascii="Arial" w:eastAsiaTheme="minorHAnsi" w:hAnsi="Arial" w:cs="Arial"/>
          <w:lang w:eastAsia="en-US"/>
        </w:rPr>
        <w:fldChar w:fldCharType="end"/>
      </w:r>
      <w:r w:rsidR="00063AD3" w:rsidRPr="00E64E93">
        <w:rPr>
          <w:rFonts w:ascii="Arial" w:eastAsiaTheme="minorHAnsi" w:hAnsi="Arial" w:cs="Arial"/>
          <w:lang w:eastAsia="en-US"/>
        </w:rPr>
        <w:t>. They then performed a practice ESWT.</w:t>
      </w:r>
      <w:r w:rsidR="002C0A25" w:rsidRPr="002C0A25">
        <w:rPr>
          <w:rFonts w:ascii="Arial" w:eastAsiaTheme="minorHAnsi" w:hAnsi="Arial" w:cs="Arial"/>
          <w:lang w:eastAsia="en-US"/>
        </w:rPr>
        <w:t xml:space="preserve"> </w:t>
      </w:r>
    </w:p>
    <w:p w14:paraId="29D64FED" w14:textId="77777777" w:rsidR="00B93EF6" w:rsidRDefault="001B579D" w:rsidP="00E748F2">
      <w:pPr>
        <w:spacing w:before="120" w:after="120" w:line="480" w:lineRule="auto"/>
        <w:jc w:val="both"/>
        <w:rPr>
          <w:rFonts w:ascii="Arial" w:eastAsiaTheme="minorHAnsi" w:hAnsi="Arial" w:cs="Arial"/>
          <w:lang w:eastAsia="en-US"/>
        </w:rPr>
      </w:pPr>
      <w:r>
        <w:rPr>
          <w:rFonts w:ascii="Arial" w:eastAsiaTheme="minorHAnsi" w:hAnsi="Arial" w:cs="Arial"/>
          <w:lang w:eastAsia="en-US"/>
        </w:rPr>
        <w:t xml:space="preserve">For the </w:t>
      </w:r>
      <w:r w:rsidRPr="00E64E93">
        <w:rPr>
          <w:rFonts w:ascii="Arial" w:eastAsiaTheme="minorHAnsi" w:hAnsi="Arial" w:cs="Arial"/>
          <w:lang w:eastAsia="en-US"/>
        </w:rPr>
        <w:t>two</w:t>
      </w:r>
      <w:r>
        <w:rPr>
          <w:rFonts w:ascii="Arial" w:eastAsiaTheme="minorHAnsi" w:hAnsi="Arial" w:cs="Arial"/>
          <w:lang w:eastAsia="en-US"/>
        </w:rPr>
        <w:t xml:space="preserve"> subsequent </w:t>
      </w:r>
      <w:r w:rsidRPr="00E64E93">
        <w:rPr>
          <w:rFonts w:ascii="Arial" w:eastAsiaTheme="minorHAnsi" w:hAnsi="Arial" w:cs="Arial"/>
          <w:lang w:eastAsia="en-US"/>
        </w:rPr>
        <w:t>intervention visits</w:t>
      </w:r>
      <w:r>
        <w:rPr>
          <w:rFonts w:ascii="Arial" w:eastAsiaTheme="minorHAnsi" w:hAnsi="Arial" w:cs="Arial"/>
          <w:lang w:eastAsia="en-US"/>
        </w:rPr>
        <w:t xml:space="preserve"> p</w:t>
      </w:r>
      <w:r w:rsidR="007407C9" w:rsidRPr="007407C9">
        <w:rPr>
          <w:rFonts w:ascii="Arial" w:eastAsiaTheme="minorHAnsi" w:hAnsi="Arial" w:cs="Arial"/>
          <w:lang w:eastAsia="en-US"/>
        </w:rPr>
        <w:t xml:space="preserve">articipants were </w:t>
      </w:r>
      <w:r w:rsidR="00307976" w:rsidRPr="00E64E93">
        <w:rPr>
          <w:rFonts w:ascii="Arial" w:eastAsiaTheme="minorHAnsi" w:hAnsi="Arial" w:cs="Arial"/>
          <w:lang w:eastAsia="en-US"/>
        </w:rPr>
        <w:t>randomised 1:1</w:t>
      </w:r>
      <w:r w:rsidR="00307976" w:rsidRPr="007407C9">
        <w:rPr>
          <w:rFonts w:ascii="Arial" w:eastAsiaTheme="minorHAnsi" w:hAnsi="Arial" w:cs="Arial"/>
          <w:lang w:eastAsia="en-US"/>
        </w:rPr>
        <w:t xml:space="preserve"> to the order in which they </w:t>
      </w:r>
      <w:r w:rsidR="007F5E00">
        <w:rPr>
          <w:rFonts w:ascii="Arial" w:eastAsiaTheme="minorHAnsi" w:hAnsi="Arial" w:cs="Arial"/>
          <w:lang w:eastAsia="en-US"/>
        </w:rPr>
        <w:t xml:space="preserve">would be </w:t>
      </w:r>
      <w:r w:rsidR="00307976" w:rsidRPr="007407C9">
        <w:rPr>
          <w:rFonts w:ascii="Arial" w:eastAsiaTheme="minorHAnsi" w:hAnsi="Arial" w:cs="Arial"/>
          <w:lang w:eastAsia="en-US"/>
        </w:rPr>
        <w:t>receiv</w:t>
      </w:r>
      <w:r w:rsidR="007F5E00">
        <w:rPr>
          <w:rFonts w:ascii="Arial" w:eastAsiaTheme="minorHAnsi" w:hAnsi="Arial" w:cs="Arial"/>
          <w:lang w:eastAsia="en-US"/>
        </w:rPr>
        <w:t>ing</w:t>
      </w:r>
      <w:r w:rsidR="00307976" w:rsidRPr="00E64E93">
        <w:rPr>
          <w:rFonts w:ascii="Arial" w:eastAsiaTheme="minorHAnsi" w:hAnsi="Arial" w:cs="Arial"/>
          <w:lang w:eastAsia="en-US"/>
        </w:rPr>
        <w:t xml:space="preserve"> either </w:t>
      </w:r>
      <w:r w:rsidR="007407C9" w:rsidRPr="007407C9">
        <w:rPr>
          <w:rFonts w:ascii="Arial" w:eastAsiaTheme="minorHAnsi" w:hAnsi="Arial" w:cs="Arial"/>
          <w:lang w:eastAsia="en-US"/>
        </w:rPr>
        <w:t xml:space="preserve">140 ml nitrate-rich beetroot juice </w:t>
      </w:r>
      <w:r w:rsidR="00B25CEE" w:rsidRPr="00E64E93">
        <w:rPr>
          <w:rFonts w:ascii="Arial" w:eastAsiaTheme="minorHAnsi" w:hAnsi="Arial" w:cs="Arial"/>
          <w:lang w:eastAsia="en-US"/>
        </w:rPr>
        <w:t xml:space="preserve">mixed with 2% organic lemon juice (140 mL BEET-IT® SPORT Shot, James White Drinks, Ipswich, UK) </w:t>
      </w:r>
      <w:r w:rsidR="007407C9" w:rsidRPr="007407C9">
        <w:rPr>
          <w:rFonts w:ascii="Arial" w:eastAsiaTheme="minorHAnsi" w:hAnsi="Arial" w:cs="Arial"/>
          <w:lang w:eastAsia="en-US"/>
        </w:rPr>
        <w:t>(NR-BRJ) (NO</w:t>
      </w:r>
      <w:r w:rsidR="007407C9" w:rsidRPr="007407C9">
        <w:rPr>
          <w:rFonts w:ascii="Arial" w:eastAsiaTheme="minorHAnsi" w:hAnsi="Arial" w:cs="Arial"/>
          <w:vertAlign w:val="subscript"/>
          <w:lang w:eastAsia="en-US"/>
        </w:rPr>
        <w:t>3</w:t>
      </w:r>
      <w:r w:rsidR="007407C9" w:rsidRPr="007407C9">
        <w:rPr>
          <w:rFonts w:ascii="Arial" w:eastAsiaTheme="minorHAnsi" w:hAnsi="Arial" w:cs="Arial"/>
          <w:vertAlign w:val="superscript"/>
          <w:lang w:eastAsia="en-US"/>
        </w:rPr>
        <w:t>-</w:t>
      </w:r>
      <w:r w:rsidR="007407C9" w:rsidRPr="007407C9">
        <w:rPr>
          <w:rFonts w:ascii="Arial" w:eastAsiaTheme="minorHAnsi" w:hAnsi="Arial" w:cs="Arial"/>
          <w:lang w:eastAsia="en-US"/>
        </w:rPr>
        <w:t xml:space="preserve">; 12.9mmol) or </w:t>
      </w:r>
      <w:r w:rsidR="00B25CEE" w:rsidRPr="00E64E93">
        <w:rPr>
          <w:rFonts w:ascii="Arial" w:eastAsiaTheme="minorHAnsi" w:hAnsi="Arial" w:cs="Arial"/>
          <w:lang w:eastAsia="en-US"/>
        </w:rPr>
        <w:t xml:space="preserve">a </w:t>
      </w:r>
      <w:r w:rsidR="007407C9" w:rsidRPr="007407C9">
        <w:rPr>
          <w:rFonts w:ascii="Arial" w:eastAsiaTheme="minorHAnsi" w:hAnsi="Arial" w:cs="Arial"/>
          <w:lang w:eastAsia="en-US"/>
        </w:rPr>
        <w:t>placebo nitrate depleted beetroot juice (PL-BRJ) (NO</w:t>
      </w:r>
      <w:r w:rsidR="007407C9" w:rsidRPr="007407C9">
        <w:rPr>
          <w:rFonts w:ascii="Arial" w:eastAsiaTheme="minorHAnsi" w:hAnsi="Arial" w:cs="Arial"/>
          <w:vertAlign w:val="subscript"/>
          <w:lang w:eastAsia="en-US"/>
        </w:rPr>
        <w:t>3</w:t>
      </w:r>
      <w:r w:rsidR="007407C9" w:rsidRPr="007407C9">
        <w:rPr>
          <w:rFonts w:ascii="Arial" w:eastAsiaTheme="minorHAnsi" w:hAnsi="Arial" w:cs="Arial"/>
          <w:lang w:eastAsia="en-US"/>
        </w:rPr>
        <w:t>; 0.002mmol)</w:t>
      </w:r>
      <w:r w:rsidR="00B25CEE" w:rsidRPr="00E64E93">
        <w:rPr>
          <w:rFonts w:ascii="Arial" w:eastAsiaTheme="minorHAnsi" w:hAnsi="Arial" w:cs="Arial"/>
          <w:lang w:eastAsia="en-US"/>
        </w:rPr>
        <w:t xml:space="preserve"> </w:t>
      </w:r>
      <w:r w:rsidR="00A64A81" w:rsidRPr="00E64E93">
        <w:rPr>
          <w:rFonts w:ascii="Arial" w:eastAsiaTheme="minorHAnsi" w:hAnsi="Arial" w:cs="Arial"/>
          <w:lang w:eastAsia="en-US"/>
        </w:rPr>
        <w:t>identical in taste and appearance</w:t>
      </w:r>
      <w:r w:rsidR="00A64A81">
        <w:rPr>
          <w:rFonts w:ascii="Arial" w:eastAsiaTheme="minorHAnsi" w:hAnsi="Arial" w:cs="Arial"/>
          <w:lang w:eastAsia="en-US"/>
        </w:rPr>
        <w:t>.</w:t>
      </w:r>
      <w:r w:rsidR="006F3EA6">
        <w:rPr>
          <w:rFonts w:ascii="Arial" w:eastAsiaTheme="minorHAnsi" w:hAnsi="Arial" w:cs="Arial"/>
          <w:lang w:eastAsia="en-US"/>
        </w:rPr>
        <w:t xml:space="preserve"> </w:t>
      </w:r>
    </w:p>
    <w:p w14:paraId="7DC62AC4" w14:textId="30B0D50C" w:rsidR="00E748F2" w:rsidRPr="00E64E93" w:rsidRDefault="00213EE8" w:rsidP="00E748F2">
      <w:pPr>
        <w:spacing w:before="120" w:after="120" w:line="480" w:lineRule="auto"/>
        <w:jc w:val="both"/>
        <w:rPr>
          <w:rFonts w:ascii="Arial" w:hAnsi="Arial" w:cs="Arial"/>
        </w:rPr>
      </w:pPr>
      <w:r>
        <w:rPr>
          <w:rFonts w:ascii="Arial" w:eastAsiaTheme="minorHAnsi" w:hAnsi="Arial" w:cs="Arial"/>
          <w:lang w:eastAsia="en-US"/>
        </w:rPr>
        <w:t>F</w:t>
      </w:r>
      <w:r w:rsidR="00063AD3" w:rsidRPr="00E64E93">
        <w:rPr>
          <w:rFonts w:ascii="Arial" w:eastAsiaTheme="minorHAnsi" w:hAnsi="Arial" w:cs="Arial"/>
          <w:lang w:eastAsia="en-US"/>
        </w:rPr>
        <w:t xml:space="preserve">ollowing a 10-minute rest period </w:t>
      </w:r>
      <w:r w:rsidR="006F3EA6">
        <w:rPr>
          <w:rFonts w:ascii="Arial" w:eastAsiaTheme="minorHAnsi" w:hAnsi="Arial" w:cs="Arial"/>
          <w:lang w:eastAsia="en-US"/>
        </w:rPr>
        <w:t>and</w:t>
      </w:r>
      <w:r>
        <w:rPr>
          <w:rFonts w:ascii="Arial" w:eastAsiaTheme="minorHAnsi" w:hAnsi="Arial" w:cs="Arial"/>
          <w:lang w:eastAsia="en-US"/>
        </w:rPr>
        <w:t xml:space="preserve"> </w:t>
      </w:r>
      <w:r w:rsidR="00063AD3" w:rsidRPr="00E64E93">
        <w:rPr>
          <w:rFonts w:ascii="Arial" w:eastAsiaTheme="minorHAnsi" w:hAnsi="Arial" w:cs="Arial"/>
          <w:lang w:eastAsia="en-US"/>
        </w:rPr>
        <w:t xml:space="preserve">assessment of vital signs </w:t>
      </w:r>
      <w:r w:rsidR="00063AD3" w:rsidRPr="007407C9">
        <w:rPr>
          <w:rFonts w:ascii="Arial" w:eastAsiaTheme="minorHAnsi" w:hAnsi="Arial" w:cs="Arial"/>
          <w:lang w:eastAsia="en-US"/>
        </w:rPr>
        <w:t>participants consum</w:t>
      </w:r>
      <w:r w:rsidR="00E748F2">
        <w:rPr>
          <w:rFonts w:ascii="Arial" w:eastAsiaTheme="minorHAnsi" w:hAnsi="Arial" w:cs="Arial"/>
          <w:lang w:eastAsia="en-US"/>
        </w:rPr>
        <w:t>ed</w:t>
      </w:r>
      <w:r w:rsidR="00063AD3" w:rsidRPr="007407C9">
        <w:rPr>
          <w:rFonts w:ascii="Arial" w:eastAsiaTheme="minorHAnsi" w:hAnsi="Arial" w:cs="Arial"/>
          <w:lang w:eastAsia="en-US"/>
        </w:rPr>
        <w:t xml:space="preserve"> </w:t>
      </w:r>
      <w:r w:rsidR="00063AD3" w:rsidRPr="00E64E93">
        <w:rPr>
          <w:rFonts w:ascii="Arial" w:eastAsiaTheme="minorHAnsi" w:hAnsi="Arial" w:cs="Arial"/>
          <w:lang w:eastAsia="en-US"/>
        </w:rPr>
        <w:t xml:space="preserve">either </w:t>
      </w:r>
      <w:r w:rsidR="00063AD3" w:rsidRPr="007407C9">
        <w:rPr>
          <w:rFonts w:ascii="Arial" w:eastAsiaTheme="minorHAnsi" w:hAnsi="Arial" w:cs="Arial"/>
          <w:lang w:eastAsia="en-US"/>
        </w:rPr>
        <w:t>the active</w:t>
      </w:r>
      <w:r w:rsidR="00063AD3" w:rsidRPr="00E64E93">
        <w:rPr>
          <w:rFonts w:ascii="Arial" w:eastAsiaTheme="minorHAnsi" w:hAnsi="Arial" w:cs="Arial"/>
          <w:lang w:eastAsia="en-US"/>
        </w:rPr>
        <w:t xml:space="preserve"> or </w:t>
      </w:r>
      <w:r w:rsidR="00063AD3" w:rsidRPr="007407C9">
        <w:rPr>
          <w:rFonts w:ascii="Arial" w:eastAsiaTheme="minorHAnsi" w:hAnsi="Arial" w:cs="Arial"/>
          <w:lang w:eastAsia="en-US"/>
        </w:rPr>
        <w:t>placebo juice</w:t>
      </w:r>
      <w:r w:rsidR="00063AD3" w:rsidRPr="00E64E93">
        <w:rPr>
          <w:rFonts w:ascii="Arial" w:eastAsiaTheme="minorHAnsi" w:hAnsi="Arial" w:cs="Arial"/>
          <w:lang w:eastAsia="en-US"/>
        </w:rPr>
        <w:t xml:space="preserve"> according to trial allocation. After three hours resting vital signs were again recorded</w:t>
      </w:r>
      <w:r w:rsidR="00AF2581" w:rsidRPr="00E64E93">
        <w:rPr>
          <w:rFonts w:ascii="Arial" w:eastAsiaTheme="minorHAnsi" w:hAnsi="Arial" w:cs="Arial"/>
          <w:lang w:eastAsia="en-US"/>
        </w:rPr>
        <w:t xml:space="preserve"> and e</w:t>
      </w:r>
      <w:r w:rsidR="00AF2581" w:rsidRPr="00E64E93">
        <w:rPr>
          <w:rFonts w:ascii="Arial" w:hAnsi="Arial" w:cs="Arial"/>
        </w:rPr>
        <w:t>ndothelial function was assessed by flow mediated dilatation (FMD) of the brachial artery</w:t>
      </w:r>
      <w:r w:rsidR="00AF2581" w:rsidRPr="00E64E93">
        <w:rPr>
          <w:rFonts w:ascii="Arial" w:hAnsi="Arial" w:cs="Arial"/>
        </w:rPr>
        <w:fldChar w:fldCharType="begin"/>
      </w:r>
      <w:r w:rsidR="006E1148">
        <w:rPr>
          <w:rFonts w:ascii="Arial" w:hAnsi="Arial" w:cs="Arial"/>
        </w:rPr>
        <w:instrText xml:space="preserve"> ADDIN EN.CITE &lt;EndNote&gt;&lt;Cite&gt;&lt;Author&gt;Thijssen&lt;/Author&gt;&lt;Year&gt;2011&lt;/Year&gt;&lt;RecNum&gt;7355&lt;/RecNum&gt;&lt;DisplayText&gt;[7]&lt;/DisplayText&gt;&lt;record&gt;&lt;rec-number&gt;7355&lt;/rec-number&gt;&lt;foreign-keys&gt;&lt;key app="EN" db-id="asffwtzt1sdva8es5p2xvaz1vwwpt0p50fvp" timestamp="1623156499" guid="7488988d-c076-49e4-bbd1-357960f2c833"&gt;7355&lt;/key&gt;&lt;/foreign-keys&gt;&lt;ref-type name="Journal Article"&gt;17&lt;/ref-type&gt;&lt;contributors&gt;&lt;authors&gt;&lt;author&gt;Thijssen, D. H.&lt;/author&gt;&lt;author&gt;Black, M. A.&lt;/author&gt;&lt;author&gt;Pyke, K. E.&lt;/author&gt;&lt;author&gt;Padilla, J.&lt;/author&gt;&lt;author&gt;Atkinson, G.&lt;/author&gt;&lt;author&gt;Harris, R. A.&lt;/author&gt;&lt;author&gt;Parker, B.&lt;/author&gt;&lt;author&gt;Widlansky, M. E.&lt;/author&gt;&lt;author&gt;Tschakovsky, M. E.&lt;/author&gt;&lt;author&gt;Green, D. J.&lt;/author&gt;&lt;/authors&gt;&lt;/contributors&gt;&lt;auth-address&gt;Research Inst. for Sport and Exercise Science, Henry Cotton Campus, Liverpool John Moores Univ., 15-21 Webster St., Liverpool, L3 2ET, UK. d.thijssen@ljmu.ac.uk&lt;/auth-address&gt;&lt;titles&gt;&lt;title&gt;Assessment of flow-mediated dilation in humans: a methodological and physiological guideline&lt;/title&gt;&lt;secondary-title&gt;Am J Physiol Heart Circ Physiol&lt;/secondary-title&gt;&lt;/titles&gt;&lt;periodical&gt;&lt;full-title&gt;Am J Physiol Heart Circ Physiol&lt;/full-title&gt;&lt;/periodical&gt;&lt;pages&gt;H2-12&lt;/pages&gt;&lt;volume&gt;300&lt;/volume&gt;&lt;number&gt;1&lt;/number&gt;&lt;edition&gt;2010/10/19&lt;/edition&gt;&lt;keywords&gt;&lt;keyword&gt;Endothelium, Vascular/diagnostic imaging/*physiology&lt;/keyword&gt;&lt;keyword&gt;Hemodynamics/physiology&lt;/keyword&gt;&lt;keyword&gt;Humans&lt;/keyword&gt;&lt;keyword&gt;Ultrasonography&lt;/keyword&gt;&lt;keyword&gt;Vasodilation/*physiology&lt;/keyword&gt;&lt;/keywords&gt;&lt;dates&gt;&lt;year&gt;2011&lt;/year&gt;&lt;pub-dates&gt;&lt;date&gt;Jan&lt;/date&gt;&lt;/pub-dates&gt;&lt;/dates&gt;&lt;isbn&gt;0363-6135&lt;/isbn&gt;&lt;accession-num&gt;20952670&lt;/accession-num&gt;&lt;urls&gt;&lt;related-urls&gt;&lt;url&gt;http://dx.doi.org/10.1152/ajpheart.00471.2010&lt;/url&gt;&lt;/related-urls&gt;&lt;/urls&gt;&lt;custom2&gt;PMC3023245&lt;/custom2&gt;&lt;electronic-resource-num&gt;10.1152/ajpheart.00471.2010&lt;/electronic-resource-num&gt;&lt;remote-database-provider&gt;NLM&lt;/remote-database-provider&gt;&lt;language&gt;eng&lt;/language&gt;&lt;/record&gt;&lt;/Cite&gt;&lt;/EndNote&gt;</w:instrText>
      </w:r>
      <w:r w:rsidR="00AF2581" w:rsidRPr="00E64E93">
        <w:rPr>
          <w:rFonts w:ascii="Arial" w:hAnsi="Arial" w:cs="Arial"/>
        </w:rPr>
        <w:fldChar w:fldCharType="separate"/>
      </w:r>
      <w:r w:rsidR="006E1148">
        <w:rPr>
          <w:rFonts w:ascii="Arial" w:hAnsi="Arial" w:cs="Arial"/>
          <w:noProof/>
        </w:rPr>
        <w:t>[7]</w:t>
      </w:r>
      <w:r w:rsidR="00AF2581" w:rsidRPr="00E64E93">
        <w:rPr>
          <w:rFonts w:ascii="Arial" w:hAnsi="Arial" w:cs="Arial"/>
        </w:rPr>
        <w:fldChar w:fldCharType="end"/>
      </w:r>
      <w:r>
        <w:rPr>
          <w:rFonts w:ascii="Arial" w:hAnsi="Arial" w:cs="Arial"/>
        </w:rPr>
        <w:t>.</w:t>
      </w:r>
      <w:r w:rsidR="00AF2581" w:rsidRPr="00E64E93">
        <w:rPr>
          <w:rFonts w:ascii="Arial" w:hAnsi="Arial" w:cs="Arial"/>
        </w:rPr>
        <w:t xml:space="preserve"> </w:t>
      </w:r>
      <w:r w:rsidR="006006A9">
        <w:rPr>
          <w:rFonts w:ascii="Arial" w:hAnsi="Arial" w:cs="Arial"/>
        </w:rPr>
        <w:t>Finally, they per</w:t>
      </w:r>
      <w:r w:rsidR="00063AD3" w:rsidRPr="00E64E93">
        <w:rPr>
          <w:rFonts w:ascii="Arial" w:eastAsiaTheme="minorHAnsi" w:hAnsi="Arial" w:cs="Arial"/>
          <w:lang w:eastAsia="en-US"/>
        </w:rPr>
        <w:t>formed an ESWT</w:t>
      </w:r>
      <w:r w:rsidR="00E37C6F">
        <w:rPr>
          <w:rFonts w:ascii="Arial" w:eastAsiaTheme="minorHAnsi" w:hAnsi="Arial" w:cs="Arial"/>
          <w:lang w:eastAsia="en-US"/>
        </w:rPr>
        <w:t>.</w:t>
      </w:r>
      <w:r w:rsidR="00E748F2" w:rsidRPr="00E748F2">
        <w:rPr>
          <w:rFonts w:ascii="Arial" w:hAnsi="Arial" w:cs="Arial"/>
        </w:rPr>
        <w:t xml:space="preserve"> </w:t>
      </w:r>
      <w:r w:rsidR="00E748F2" w:rsidRPr="00033F28">
        <w:rPr>
          <w:rFonts w:ascii="Arial" w:hAnsi="Arial" w:cs="Arial"/>
        </w:rPr>
        <w:t>Plasma samples were obtained on arrival and three hours after consumption of NR-BRJ or PL-BRJ prior to the endothelial function assessment</w:t>
      </w:r>
      <w:r w:rsidR="00E748F2">
        <w:rPr>
          <w:rFonts w:ascii="Arial" w:hAnsi="Arial" w:cs="Arial"/>
        </w:rPr>
        <w:t xml:space="preserve"> for measurement of plasm NOx</w:t>
      </w:r>
      <w:r w:rsidR="00E748F2" w:rsidRPr="00033F28">
        <w:rPr>
          <w:rFonts w:ascii="Arial" w:hAnsi="Arial" w:cs="Arial"/>
        </w:rPr>
        <w:t>.</w:t>
      </w:r>
    </w:p>
    <w:p w14:paraId="2EF50979" w14:textId="10FE7D9A" w:rsidR="00D97A7A" w:rsidRDefault="00063AD3" w:rsidP="003F2CA0">
      <w:pPr>
        <w:spacing w:line="480" w:lineRule="auto"/>
        <w:jc w:val="both"/>
        <w:rPr>
          <w:rFonts w:ascii="Arial" w:eastAsiaTheme="minorHAnsi" w:hAnsi="Arial" w:cs="Arial"/>
          <w:lang w:eastAsia="en-US"/>
        </w:rPr>
      </w:pPr>
      <w:r w:rsidRPr="00E64E93">
        <w:rPr>
          <w:rFonts w:ascii="Arial" w:eastAsiaTheme="minorHAnsi" w:hAnsi="Arial" w:cs="Arial"/>
          <w:lang w:eastAsia="en-US"/>
        </w:rPr>
        <w:t>T</w:t>
      </w:r>
      <w:r w:rsidR="007407C9" w:rsidRPr="007407C9">
        <w:rPr>
          <w:rFonts w:ascii="Arial" w:eastAsiaTheme="minorHAnsi" w:hAnsi="Arial" w:cs="Arial"/>
          <w:lang w:eastAsia="en-US"/>
        </w:rPr>
        <w:t>here was a minimum of seven days and a maximum of one month</w:t>
      </w:r>
      <w:r w:rsidRPr="00E64E93">
        <w:rPr>
          <w:rFonts w:ascii="Arial" w:eastAsiaTheme="minorHAnsi" w:hAnsi="Arial" w:cs="Arial"/>
          <w:lang w:eastAsia="en-US"/>
        </w:rPr>
        <w:t xml:space="preserve"> b</w:t>
      </w:r>
      <w:r w:rsidRPr="007407C9">
        <w:rPr>
          <w:rFonts w:ascii="Arial" w:eastAsiaTheme="minorHAnsi" w:hAnsi="Arial" w:cs="Arial"/>
          <w:lang w:eastAsia="en-US"/>
        </w:rPr>
        <w:t>etween intervention visits</w:t>
      </w:r>
      <w:r w:rsidRPr="00E64E93">
        <w:rPr>
          <w:rFonts w:ascii="Arial" w:eastAsiaTheme="minorHAnsi" w:hAnsi="Arial" w:cs="Arial"/>
          <w:lang w:eastAsia="en-US"/>
        </w:rPr>
        <w:t>.</w:t>
      </w:r>
      <w:r w:rsidR="007407C9" w:rsidRPr="007407C9">
        <w:rPr>
          <w:rFonts w:ascii="Arial" w:eastAsiaTheme="minorHAnsi" w:hAnsi="Arial" w:cs="Arial"/>
          <w:lang w:eastAsia="en-US"/>
        </w:rPr>
        <w:t xml:space="preserve"> </w:t>
      </w:r>
      <w:r w:rsidR="00661864">
        <w:rPr>
          <w:rFonts w:ascii="Arial" w:eastAsiaTheme="minorHAnsi" w:hAnsi="Arial" w:cs="Arial"/>
          <w:lang w:eastAsia="en-US"/>
        </w:rPr>
        <w:t>Visit</w:t>
      </w:r>
      <w:r w:rsidR="007407C9" w:rsidRPr="007407C9">
        <w:rPr>
          <w:rFonts w:ascii="Arial" w:eastAsiaTheme="minorHAnsi" w:hAnsi="Arial" w:cs="Arial"/>
          <w:lang w:eastAsia="en-US"/>
        </w:rPr>
        <w:t xml:space="preserve">s were conducted at the same time of day (+/-2h). </w:t>
      </w:r>
    </w:p>
    <w:p w14:paraId="53200F74" w14:textId="77777777" w:rsidR="006D27AB" w:rsidRPr="00E64E93" w:rsidRDefault="006D27AB" w:rsidP="000F47F7">
      <w:pPr>
        <w:spacing w:before="120" w:after="120" w:line="480" w:lineRule="auto"/>
        <w:jc w:val="both"/>
        <w:rPr>
          <w:rFonts w:ascii="Arial" w:hAnsi="Arial" w:cs="Arial"/>
          <w:b/>
          <w:bCs/>
        </w:rPr>
      </w:pPr>
      <w:r w:rsidRPr="00E64E93">
        <w:rPr>
          <w:rFonts w:ascii="Arial" w:hAnsi="Arial" w:cs="Arial"/>
          <w:b/>
          <w:bCs/>
        </w:rPr>
        <w:t>RESULTS</w:t>
      </w:r>
    </w:p>
    <w:p w14:paraId="547B01C4" w14:textId="289E9A83" w:rsidR="00B25CEE" w:rsidRPr="00B25CEE" w:rsidRDefault="00BE57A8" w:rsidP="00B25CEE">
      <w:pPr>
        <w:spacing w:line="480" w:lineRule="auto"/>
        <w:jc w:val="both"/>
        <w:rPr>
          <w:rFonts w:ascii="Arial" w:eastAsiaTheme="minorHAnsi" w:hAnsi="Arial" w:cs="Arial"/>
          <w:lang w:eastAsia="en-US"/>
        </w:rPr>
      </w:pPr>
      <w:r>
        <w:rPr>
          <w:rFonts w:ascii="Arial" w:eastAsiaTheme="minorHAnsi" w:hAnsi="Arial" w:cs="Arial"/>
          <w:lang w:eastAsia="en-US"/>
        </w:rPr>
        <w:t>Of t</w:t>
      </w:r>
      <w:r w:rsidR="007F5E00">
        <w:rPr>
          <w:rFonts w:ascii="Arial" w:eastAsiaTheme="minorHAnsi" w:hAnsi="Arial" w:cs="Arial"/>
          <w:lang w:eastAsia="en-US"/>
        </w:rPr>
        <w:t>wenty p</w:t>
      </w:r>
      <w:r w:rsidR="0047592F" w:rsidRPr="0047592F">
        <w:rPr>
          <w:rFonts w:ascii="Arial" w:eastAsiaTheme="minorHAnsi" w:hAnsi="Arial" w:cs="Arial"/>
          <w:lang w:eastAsia="en-US"/>
        </w:rPr>
        <w:t>articipants</w:t>
      </w:r>
      <w:r w:rsidR="007F5E00">
        <w:rPr>
          <w:rFonts w:ascii="Arial" w:eastAsiaTheme="minorHAnsi" w:hAnsi="Arial" w:cs="Arial"/>
          <w:lang w:eastAsia="en-US"/>
        </w:rPr>
        <w:t xml:space="preserve"> </w:t>
      </w:r>
      <w:proofErr w:type="gramStart"/>
      <w:r w:rsidR="0047592F" w:rsidRPr="0047592F">
        <w:rPr>
          <w:rFonts w:ascii="Arial" w:eastAsiaTheme="minorHAnsi" w:hAnsi="Arial" w:cs="Arial"/>
          <w:lang w:eastAsia="en-US"/>
        </w:rPr>
        <w:t>recruited</w:t>
      </w:r>
      <w:r w:rsidR="00A05522" w:rsidRPr="00E64E93">
        <w:rPr>
          <w:rFonts w:ascii="Arial" w:eastAsiaTheme="minorHAnsi" w:hAnsi="Arial" w:cs="Arial"/>
          <w:lang w:eastAsia="en-US"/>
        </w:rPr>
        <w:t>(</w:t>
      </w:r>
      <w:proofErr w:type="gramEnd"/>
      <w:r w:rsidR="00A05522" w:rsidRPr="00B25CEE">
        <w:rPr>
          <w:rFonts w:ascii="Arial" w:eastAsiaTheme="minorHAnsi" w:hAnsi="Arial" w:cs="Arial"/>
          <w:lang w:eastAsia="en-US"/>
        </w:rPr>
        <w:t xml:space="preserve">Table </w:t>
      </w:r>
      <w:r w:rsidR="00A05522" w:rsidRPr="00E64E93">
        <w:rPr>
          <w:rFonts w:ascii="Arial" w:eastAsiaTheme="minorHAnsi" w:hAnsi="Arial" w:cs="Arial"/>
          <w:lang w:eastAsia="en-US"/>
        </w:rPr>
        <w:t>1</w:t>
      </w:r>
      <w:r w:rsidR="00A05522">
        <w:rPr>
          <w:rFonts w:ascii="Arial" w:eastAsiaTheme="minorHAnsi" w:hAnsi="Arial" w:cs="Arial"/>
          <w:lang w:eastAsia="en-US"/>
        </w:rPr>
        <w:t>)</w:t>
      </w:r>
      <w:r w:rsidR="00FD2192">
        <w:rPr>
          <w:rFonts w:ascii="Arial" w:eastAsiaTheme="minorHAnsi" w:hAnsi="Arial" w:cs="Arial"/>
          <w:lang w:eastAsia="en-US"/>
        </w:rPr>
        <w:t xml:space="preserve">, </w:t>
      </w:r>
      <w:r w:rsidR="000C5E70">
        <w:rPr>
          <w:rFonts w:ascii="Arial" w:eastAsiaTheme="minorHAnsi" w:hAnsi="Arial" w:cs="Arial"/>
          <w:lang w:eastAsia="en-US"/>
        </w:rPr>
        <w:t xml:space="preserve">nineteen </w:t>
      </w:r>
      <w:r w:rsidR="000C5E70" w:rsidRPr="00B25CEE">
        <w:rPr>
          <w:rFonts w:ascii="Arial" w:eastAsiaTheme="minorHAnsi" w:hAnsi="Arial" w:cs="Arial"/>
          <w:lang w:eastAsia="en-US"/>
        </w:rPr>
        <w:t>complet</w:t>
      </w:r>
      <w:r w:rsidR="000C5E70">
        <w:rPr>
          <w:rFonts w:ascii="Arial" w:eastAsiaTheme="minorHAnsi" w:hAnsi="Arial" w:cs="Arial"/>
          <w:lang w:eastAsia="en-US"/>
        </w:rPr>
        <w:t>ing</w:t>
      </w:r>
      <w:r w:rsidR="000C5E70" w:rsidRPr="00B25CEE">
        <w:rPr>
          <w:rFonts w:ascii="Arial" w:eastAsiaTheme="minorHAnsi" w:hAnsi="Arial" w:cs="Arial"/>
          <w:lang w:eastAsia="en-US"/>
        </w:rPr>
        <w:t xml:space="preserve"> both dosing visits </w:t>
      </w:r>
      <w:r w:rsidR="000C5E70" w:rsidRPr="003558CB">
        <w:rPr>
          <w:rFonts w:ascii="Arial" w:eastAsiaTheme="minorHAnsi" w:hAnsi="Arial" w:cs="Arial"/>
          <w:lang w:eastAsia="en-US"/>
        </w:rPr>
        <w:t xml:space="preserve">(Figure </w:t>
      </w:r>
      <w:r w:rsidR="000C5E70">
        <w:rPr>
          <w:rFonts w:ascii="Arial" w:eastAsiaTheme="minorHAnsi" w:hAnsi="Arial" w:cs="Arial"/>
          <w:lang w:eastAsia="en-US"/>
        </w:rPr>
        <w:t>E</w:t>
      </w:r>
      <w:r w:rsidR="000C5E70" w:rsidRPr="003558CB">
        <w:rPr>
          <w:rFonts w:ascii="Arial" w:eastAsiaTheme="minorHAnsi" w:hAnsi="Arial" w:cs="Arial"/>
          <w:lang w:eastAsia="en-US"/>
        </w:rPr>
        <w:t>2)</w:t>
      </w:r>
      <w:r w:rsidR="000C5E70">
        <w:rPr>
          <w:rFonts w:ascii="Arial" w:eastAsiaTheme="minorHAnsi" w:hAnsi="Arial" w:cs="Arial"/>
          <w:lang w:eastAsia="en-US"/>
        </w:rPr>
        <w:t>; s</w:t>
      </w:r>
      <w:r w:rsidR="00B25CEE" w:rsidRPr="00B25CEE">
        <w:rPr>
          <w:rFonts w:ascii="Arial" w:eastAsiaTheme="minorHAnsi" w:hAnsi="Arial" w:cs="Arial"/>
          <w:lang w:eastAsia="en-US"/>
        </w:rPr>
        <w:t>even women</w:t>
      </w:r>
      <w:r w:rsidR="00423999">
        <w:rPr>
          <w:rFonts w:ascii="Arial" w:eastAsiaTheme="minorHAnsi" w:hAnsi="Arial" w:cs="Arial"/>
          <w:lang w:eastAsia="en-US"/>
        </w:rPr>
        <w:t xml:space="preserve">, </w:t>
      </w:r>
      <w:r w:rsidR="00626148">
        <w:rPr>
          <w:rFonts w:ascii="Arial" w:eastAsiaTheme="minorHAnsi" w:hAnsi="Arial" w:cs="Arial"/>
          <w:lang w:eastAsia="en-US"/>
        </w:rPr>
        <w:t>11 white,</w:t>
      </w:r>
      <w:r w:rsidR="000B57A9">
        <w:rPr>
          <w:rFonts w:ascii="Arial" w:eastAsiaTheme="minorHAnsi" w:hAnsi="Arial" w:cs="Arial"/>
          <w:lang w:eastAsia="en-US"/>
        </w:rPr>
        <w:t xml:space="preserve"> 7 south </w:t>
      </w:r>
      <w:r w:rsidR="0032704D">
        <w:rPr>
          <w:rFonts w:ascii="Arial" w:eastAsiaTheme="minorHAnsi" w:hAnsi="Arial" w:cs="Arial"/>
          <w:lang w:eastAsia="en-US"/>
        </w:rPr>
        <w:t>Asian</w:t>
      </w:r>
      <w:r w:rsidR="000B57A9">
        <w:rPr>
          <w:rFonts w:ascii="Arial" w:eastAsiaTheme="minorHAnsi" w:hAnsi="Arial" w:cs="Arial"/>
          <w:lang w:eastAsia="en-US"/>
        </w:rPr>
        <w:t xml:space="preserve"> and 1 black. </w:t>
      </w:r>
      <w:r w:rsidR="00AD3FC0">
        <w:rPr>
          <w:rFonts w:ascii="Arial" w:eastAsiaTheme="minorHAnsi" w:hAnsi="Arial" w:cs="Arial"/>
          <w:lang w:eastAsia="en-US"/>
        </w:rPr>
        <w:t>There were</w:t>
      </w:r>
      <w:r w:rsidR="00AB38FE">
        <w:rPr>
          <w:rFonts w:ascii="Arial" w:eastAsiaTheme="minorHAnsi" w:hAnsi="Arial" w:cs="Arial"/>
          <w:lang w:eastAsia="en-US"/>
        </w:rPr>
        <w:t xml:space="preserve"> </w:t>
      </w:r>
      <w:r w:rsidR="00956A78">
        <w:rPr>
          <w:rFonts w:ascii="Arial" w:eastAsiaTheme="minorHAnsi" w:hAnsi="Arial" w:cs="Arial"/>
          <w:lang w:eastAsia="en-US"/>
        </w:rPr>
        <w:t>nine ex- and no current smokers</w:t>
      </w:r>
      <w:r w:rsidR="00AD3FC0">
        <w:rPr>
          <w:rFonts w:ascii="Arial" w:eastAsiaTheme="minorHAnsi" w:hAnsi="Arial" w:cs="Arial"/>
          <w:lang w:eastAsia="en-US"/>
        </w:rPr>
        <w:t>.</w:t>
      </w:r>
      <w:r w:rsidR="00B25CEE" w:rsidRPr="00B25CEE">
        <w:rPr>
          <w:rFonts w:ascii="Arial" w:eastAsiaTheme="minorHAnsi" w:hAnsi="Arial" w:cs="Arial"/>
          <w:lang w:eastAsia="en-US"/>
        </w:rPr>
        <w:t xml:space="preserve"> </w:t>
      </w:r>
      <w:r w:rsidR="00AF7B61">
        <w:rPr>
          <w:rFonts w:ascii="Arial" w:eastAsiaTheme="minorHAnsi" w:hAnsi="Arial" w:cs="Arial"/>
          <w:lang w:eastAsia="en-US"/>
        </w:rPr>
        <w:t>Diagnose</w:t>
      </w:r>
      <w:r w:rsidR="00AB7609">
        <w:rPr>
          <w:rFonts w:ascii="Arial" w:eastAsiaTheme="minorHAnsi" w:hAnsi="Arial" w:cs="Arial"/>
          <w:lang w:eastAsia="en-US"/>
        </w:rPr>
        <w:t>s were</w:t>
      </w:r>
      <w:r w:rsidR="003F77CB">
        <w:rPr>
          <w:rFonts w:ascii="Arial" w:eastAsiaTheme="minorHAnsi" w:hAnsi="Arial" w:cs="Arial"/>
          <w:lang w:eastAsia="en-US"/>
        </w:rPr>
        <w:t xml:space="preserve"> </w:t>
      </w:r>
      <w:r w:rsidR="000C430C">
        <w:rPr>
          <w:rFonts w:ascii="Arial" w:eastAsiaTheme="minorHAnsi" w:hAnsi="Arial" w:cs="Arial"/>
          <w:lang w:eastAsia="en-US"/>
        </w:rPr>
        <w:t>pulmonary</w:t>
      </w:r>
      <w:r w:rsidR="00934DEA">
        <w:rPr>
          <w:rFonts w:ascii="Arial" w:eastAsiaTheme="minorHAnsi" w:hAnsi="Arial" w:cs="Arial"/>
          <w:lang w:eastAsia="en-US"/>
        </w:rPr>
        <w:t xml:space="preserve"> hypertension due to</w:t>
      </w:r>
      <w:r w:rsidR="00AB7609">
        <w:rPr>
          <w:rFonts w:ascii="Arial" w:eastAsiaTheme="minorHAnsi" w:hAnsi="Arial" w:cs="Arial"/>
          <w:lang w:eastAsia="en-US"/>
        </w:rPr>
        <w:t>;</w:t>
      </w:r>
      <w:r w:rsidR="00934DEA">
        <w:rPr>
          <w:rFonts w:ascii="Arial" w:eastAsiaTheme="minorHAnsi" w:hAnsi="Arial" w:cs="Arial"/>
          <w:lang w:eastAsia="en-US"/>
        </w:rPr>
        <w:t xml:space="preserve"> </w:t>
      </w:r>
      <w:r w:rsidR="00E53951">
        <w:rPr>
          <w:rFonts w:ascii="Arial" w:eastAsiaTheme="minorHAnsi" w:hAnsi="Arial" w:cs="Arial"/>
          <w:lang w:eastAsia="en-US"/>
        </w:rPr>
        <w:t>h</w:t>
      </w:r>
      <w:r w:rsidR="003F77CB">
        <w:rPr>
          <w:rFonts w:ascii="Arial" w:eastAsiaTheme="minorHAnsi" w:hAnsi="Arial" w:cs="Arial"/>
          <w:lang w:eastAsia="en-US"/>
        </w:rPr>
        <w:t xml:space="preserve">ypersensitivity pneumonitis or other interstitial lung disease </w:t>
      </w:r>
      <w:r w:rsidR="00440CD0">
        <w:rPr>
          <w:rFonts w:ascii="Arial" w:eastAsiaTheme="minorHAnsi" w:hAnsi="Arial" w:cs="Arial"/>
          <w:lang w:eastAsia="en-US"/>
        </w:rPr>
        <w:t>8, c</w:t>
      </w:r>
      <w:r w:rsidR="00AF7B61">
        <w:rPr>
          <w:rFonts w:ascii="Arial" w:eastAsiaTheme="minorHAnsi" w:hAnsi="Arial" w:cs="Arial"/>
          <w:lang w:eastAsia="en-US"/>
        </w:rPr>
        <w:t xml:space="preserve">onnective tissue disease </w:t>
      </w:r>
      <w:r w:rsidR="009C0116">
        <w:rPr>
          <w:rFonts w:ascii="Arial" w:eastAsiaTheme="minorHAnsi" w:hAnsi="Arial" w:cs="Arial"/>
          <w:lang w:eastAsia="en-US"/>
        </w:rPr>
        <w:t xml:space="preserve">4, </w:t>
      </w:r>
      <w:r w:rsidR="00440CD0">
        <w:rPr>
          <w:rFonts w:ascii="Arial" w:eastAsiaTheme="minorHAnsi" w:hAnsi="Arial" w:cs="Arial"/>
          <w:lang w:eastAsia="en-US"/>
        </w:rPr>
        <w:t xml:space="preserve">sarcoidosis 2, one each of </w:t>
      </w:r>
      <w:r w:rsidR="004D75A9">
        <w:rPr>
          <w:rFonts w:ascii="Arial" w:eastAsiaTheme="minorHAnsi" w:hAnsi="Arial" w:cs="Arial"/>
          <w:lang w:eastAsia="en-US"/>
        </w:rPr>
        <w:t xml:space="preserve">COPD, congenital emphysema, lymphatic disease, </w:t>
      </w:r>
      <w:r w:rsidR="00AB1F18">
        <w:rPr>
          <w:rFonts w:ascii="Arial" w:eastAsiaTheme="minorHAnsi" w:hAnsi="Arial" w:cs="Arial"/>
          <w:lang w:eastAsia="en-US"/>
        </w:rPr>
        <w:t>allergic</w:t>
      </w:r>
      <w:r w:rsidR="004D75A9">
        <w:rPr>
          <w:rFonts w:ascii="Arial" w:eastAsiaTheme="minorHAnsi" w:hAnsi="Arial" w:cs="Arial"/>
          <w:lang w:eastAsia="en-US"/>
        </w:rPr>
        <w:t xml:space="preserve"> bronchopulmonary </w:t>
      </w:r>
      <w:r w:rsidR="00AB1F18">
        <w:rPr>
          <w:rFonts w:ascii="Arial" w:eastAsiaTheme="minorHAnsi" w:hAnsi="Arial" w:cs="Arial"/>
          <w:lang w:eastAsia="en-US"/>
        </w:rPr>
        <w:t xml:space="preserve">aspergillosis and post </w:t>
      </w:r>
      <w:r w:rsidR="006C4016">
        <w:rPr>
          <w:rFonts w:ascii="Arial" w:eastAsiaTheme="minorHAnsi" w:hAnsi="Arial" w:cs="Arial"/>
          <w:lang w:eastAsia="en-US"/>
        </w:rPr>
        <w:lastRenderedPageBreak/>
        <w:t>tuberculous</w:t>
      </w:r>
      <w:r w:rsidR="00AB1F18">
        <w:rPr>
          <w:rFonts w:ascii="Arial" w:eastAsiaTheme="minorHAnsi" w:hAnsi="Arial" w:cs="Arial"/>
          <w:lang w:eastAsia="en-US"/>
        </w:rPr>
        <w:t xml:space="preserve"> lung disease.</w:t>
      </w:r>
      <w:r w:rsidR="004D75A9">
        <w:rPr>
          <w:rFonts w:ascii="Arial" w:eastAsiaTheme="minorHAnsi" w:hAnsi="Arial" w:cs="Arial"/>
          <w:lang w:eastAsia="en-US"/>
        </w:rPr>
        <w:t xml:space="preserve"> </w:t>
      </w:r>
      <w:r w:rsidR="00934DEA" w:rsidRPr="00FE4FF4">
        <w:rPr>
          <w:rFonts w:ascii="Arial" w:eastAsiaTheme="minorHAnsi" w:hAnsi="Arial" w:cs="Arial"/>
          <w:lang w:eastAsia="en-US"/>
        </w:rPr>
        <w:t>16/19 patients completing the study were also prescribed pulmonary vasodilators (P</w:t>
      </w:r>
      <w:r w:rsidR="00934DEA">
        <w:rPr>
          <w:rFonts w:ascii="Arial" w:eastAsiaTheme="minorHAnsi" w:hAnsi="Arial" w:cs="Arial"/>
          <w:lang w:eastAsia="en-US"/>
        </w:rPr>
        <w:t xml:space="preserve">hosphodiesterase V inhibitors) </w:t>
      </w:r>
      <w:r w:rsidR="00934DEA" w:rsidRPr="00FE4FF4">
        <w:rPr>
          <w:rFonts w:ascii="Arial" w:eastAsiaTheme="minorHAnsi" w:hAnsi="Arial" w:cs="Arial"/>
          <w:lang w:eastAsia="en-US"/>
        </w:rPr>
        <w:t xml:space="preserve">which included 3 </w:t>
      </w:r>
      <w:r w:rsidR="000C430C">
        <w:rPr>
          <w:rFonts w:ascii="Arial" w:eastAsiaTheme="minorHAnsi" w:hAnsi="Arial" w:cs="Arial"/>
          <w:lang w:eastAsia="en-US"/>
        </w:rPr>
        <w:t>i</w:t>
      </w:r>
      <w:r w:rsidR="00934DEA" w:rsidRPr="00FE4FF4">
        <w:rPr>
          <w:rFonts w:ascii="Arial" w:eastAsiaTheme="minorHAnsi" w:hAnsi="Arial" w:cs="Arial"/>
          <w:lang w:eastAsia="en-US"/>
        </w:rPr>
        <w:t xml:space="preserve">n combination with </w:t>
      </w:r>
      <w:r w:rsidR="00934DEA">
        <w:rPr>
          <w:rFonts w:ascii="Arial" w:eastAsiaTheme="minorHAnsi" w:hAnsi="Arial" w:cs="Arial"/>
          <w:lang w:eastAsia="en-US"/>
        </w:rPr>
        <w:t>an endothelin receptor antagonist a</w:t>
      </w:r>
      <w:r w:rsidR="00934DEA" w:rsidRPr="00FE4FF4">
        <w:rPr>
          <w:rFonts w:ascii="Arial" w:eastAsiaTheme="minorHAnsi" w:hAnsi="Arial" w:cs="Arial"/>
          <w:lang w:eastAsia="en-US"/>
        </w:rPr>
        <w:t xml:space="preserve">nd 2 with </w:t>
      </w:r>
      <w:proofErr w:type="spellStart"/>
      <w:r w:rsidR="00934DEA" w:rsidRPr="00FE4FF4">
        <w:rPr>
          <w:rFonts w:ascii="Arial" w:eastAsiaTheme="minorHAnsi" w:hAnsi="Arial" w:cs="Arial"/>
          <w:lang w:eastAsia="en-US"/>
        </w:rPr>
        <w:t>prostanoid</w:t>
      </w:r>
      <w:proofErr w:type="spellEnd"/>
      <w:r w:rsidR="00934DEA" w:rsidRPr="00FE4FF4">
        <w:rPr>
          <w:rFonts w:ascii="Arial" w:eastAsiaTheme="minorHAnsi" w:hAnsi="Arial" w:cs="Arial"/>
          <w:lang w:eastAsia="en-US"/>
        </w:rPr>
        <w:t>.</w:t>
      </w:r>
      <w:r w:rsidR="00934DEA">
        <w:rPr>
          <w:rFonts w:ascii="Arial" w:eastAsiaTheme="minorHAnsi" w:hAnsi="Arial" w:cs="Arial"/>
          <w:lang w:eastAsia="en-US"/>
        </w:rPr>
        <w:t xml:space="preserve"> </w:t>
      </w:r>
    </w:p>
    <w:p w14:paraId="77BFCE42" w14:textId="12EA7A63" w:rsidR="00B25CEE" w:rsidRPr="00E64E93" w:rsidRDefault="00305FDD" w:rsidP="00C04CBA">
      <w:pPr>
        <w:spacing w:line="480" w:lineRule="auto"/>
        <w:jc w:val="both"/>
        <w:rPr>
          <w:rFonts w:ascii="Arial" w:eastAsiaTheme="minorHAnsi" w:hAnsi="Arial" w:cs="Arial"/>
          <w:b/>
          <w:bCs/>
          <w:lang w:eastAsia="en-US"/>
        </w:rPr>
      </w:pPr>
      <w:r>
        <w:rPr>
          <w:rFonts w:ascii="Arial" w:eastAsiaTheme="minorHAnsi" w:hAnsi="Arial" w:cs="Arial"/>
          <w:lang w:eastAsia="en-US"/>
        </w:rPr>
        <w:t>ESWT w</w:t>
      </w:r>
      <w:r w:rsidR="00D475C1">
        <w:rPr>
          <w:rFonts w:ascii="Arial" w:eastAsiaTheme="minorHAnsi" w:hAnsi="Arial" w:cs="Arial"/>
          <w:lang w:eastAsia="en-US"/>
        </w:rPr>
        <w:t>as</w:t>
      </w:r>
      <w:r w:rsidR="00B25CEE" w:rsidRPr="00B25CEE">
        <w:rPr>
          <w:rFonts w:ascii="Arial" w:eastAsiaTheme="minorHAnsi" w:hAnsi="Arial" w:cs="Arial"/>
          <w:lang w:eastAsia="en-US"/>
        </w:rPr>
        <w:t xml:space="preserve"> longer following </w:t>
      </w:r>
      <w:r w:rsidR="00FE6827">
        <w:rPr>
          <w:rFonts w:ascii="Arial" w:eastAsiaTheme="minorHAnsi" w:hAnsi="Arial" w:cs="Arial"/>
          <w:lang w:eastAsia="en-US"/>
        </w:rPr>
        <w:t xml:space="preserve">NR-BRJ </w:t>
      </w:r>
      <w:r>
        <w:rPr>
          <w:rFonts w:ascii="Arial" w:eastAsiaTheme="minorHAnsi" w:hAnsi="Arial" w:cs="Arial"/>
          <w:lang w:eastAsia="en-US"/>
        </w:rPr>
        <w:t>compared to placebo;</w:t>
      </w:r>
      <w:r w:rsidR="00B25CEE" w:rsidRPr="00B25CEE">
        <w:rPr>
          <w:rFonts w:ascii="Arial" w:eastAsiaTheme="minorHAnsi" w:hAnsi="Arial" w:cs="Arial"/>
          <w:lang w:eastAsia="en-US"/>
        </w:rPr>
        <w:t xml:space="preserve"> </w:t>
      </w:r>
      <w:proofErr w:type="gramStart"/>
      <w:r w:rsidR="00B25CEE" w:rsidRPr="00B25CEE">
        <w:rPr>
          <w:rFonts w:ascii="Arial" w:eastAsiaTheme="minorHAnsi" w:hAnsi="Arial" w:cs="Arial"/>
          <w:lang w:eastAsia="en-US"/>
        </w:rPr>
        <w:t>median(</w:t>
      </w:r>
      <w:proofErr w:type="gramEnd"/>
      <w:r w:rsidR="00B25CEE" w:rsidRPr="00B25CEE">
        <w:rPr>
          <w:rFonts w:ascii="Arial" w:eastAsiaTheme="minorHAnsi" w:hAnsi="Arial" w:cs="Arial"/>
          <w:lang w:eastAsia="en-US"/>
        </w:rPr>
        <w:t>IQR) 197</w:t>
      </w:r>
      <w:r w:rsidR="00B25CEE" w:rsidRPr="00E64E93">
        <w:rPr>
          <w:rFonts w:ascii="Arial" w:eastAsiaTheme="minorHAnsi" w:hAnsi="Arial" w:cs="Arial"/>
          <w:lang w:eastAsia="en-US"/>
        </w:rPr>
        <w:t>s</w:t>
      </w:r>
      <w:r w:rsidR="00B25CEE" w:rsidRPr="00B25CEE">
        <w:rPr>
          <w:rFonts w:ascii="Arial" w:eastAsiaTheme="minorHAnsi" w:hAnsi="Arial" w:cs="Arial"/>
          <w:lang w:eastAsia="en-US"/>
        </w:rPr>
        <w:t xml:space="preserve"> (140, 273) vs. 174</w:t>
      </w:r>
      <w:r w:rsidR="00B25CEE" w:rsidRPr="00E64E93">
        <w:rPr>
          <w:rFonts w:ascii="Arial" w:eastAsiaTheme="minorHAnsi" w:hAnsi="Arial" w:cs="Arial"/>
          <w:lang w:eastAsia="en-US"/>
        </w:rPr>
        <w:t>s</w:t>
      </w:r>
      <w:r w:rsidR="00B25CEE" w:rsidRPr="00B25CEE">
        <w:rPr>
          <w:rFonts w:ascii="Arial" w:eastAsiaTheme="minorHAnsi" w:hAnsi="Arial" w:cs="Arial"/>
          <w:lang w:eastAsia="en-US"/>
        </w:rPr>
        <w:t xml:space="preserve"> (107, 229) median difference (95% CI) </w:t>
      </w:r>
      <w:r w:rsidR="00B25CEE" w:rsidRPr="00E64E93">
        <w:rPr>
          <w:rFonts w:ascii="Arial" w:eastAsiaTheme="minorHAnsi" w:hAnsi="Arial" w:cs="Arial"/>
          <w:lang w:eastAsia="en-US"/>
        </w:rPr>
        <w:t>+</w:t>
      </w:r>
      <w:r w:rsidR="00B25CEE" w:rsidRPr="00B25CEE">
        <w:rPr>
          <w:rFonts w:ascii="Arial" w:eastAsiaTheme="minorHAnsi" w:hAnsi="Arial" w:cs="Arial"/>
          <w:lang w:eastAsia="en-US"/>
        </w:rPr>
        <w:t>30 sec (6.19</w:t>
      </w:r>
      <w:r w:rsidR="00B25CEE" w:rsidRPr="00E64E93">
        <w:rPr>
          <w:rFonts w:ascii="Arial" w:eastAsiaTheme="minorHAnsi" w:hAnsi="Arial" w:cs="Arial"/>
          <w:lang w:eastAsia="en-US"/>
        </w:rPr>
        <w:t xml:space="preserve">, </w:t>
      </w:r>
      <w:r w:rsidR="00B25CEE" w:rsidRPr="00B25CEE">
        <w:rPr>
          <w:rFonts w:ascii="Arial" w:eastAsiaTheme="minorHAnsi" w:hAnsi="Arial" w:cs="Arial"/>
          <w:lang w:eastAsia="en-US"/>
        </w:rPr>
        <w:t>91.07); p=0.0281</w:t>
      </w:r>
      <w:r w:rsidR="00B93B60">
        <w:rPr>
          <w:rFonts w:ascii="Arial" w:eastAsiaTheme="minorHAnsi" w:hAnsi="Arial" w:cs="Arial"/>
          <w:lang w:eastAsia="en-US"/>
        </w:rPr>
        <w:t xml:space="preserve"> independent of </w:t>
      </w:r>
      <w:r w:rsidR="00B25CEE" w:rsidRPr="00B25CEE">
        <w:rPr>
          <w:rFonts w:ascii="Arial" w:eastAsiaTheme="minorHAnsi" w:hAnsi="Arial" w:cs="Arial"/>
          <w:lang w:eastAsia="en-US"/>
        </w:rPr>
        <w:t xml:space="preserve"> </w:t>
      </w:r>
      <w:r w:rsidR="0056790B">
        <w:rPr>
          <w:rFonts w:ascii="Arial" w:eastAsiaTheme="minorHAnsi" w:hAnsi="Arial" w:cs="Arial"/>
          <w:lang w:eastAsia="en-US"/>
        </w:rPr>
        <w:t xml:space="preserve">participant characteristics, including demographics, disease </w:t>
      </w:r>
      <w:r w:rsidR="00887639">
        <w:rPr>
          <w:rFonts w:ascii="Arial" w:eastAsiaTheme="minorHAnsi" w:hAnsi="Arial" w:cs="Arial"/>
          <w:lang w:eastAsia="en-US"/>
        </w:rPr>
        <w:t>severity</w:t>
      </w:r>
      <w:r w:rsidR="0056790B">
        <w:rPr>
          <w:rFonts w:ascii="Arial" w:eastAsiaTheme="minorHAnsi" w:hAnsi="Arial" w:cs="Arial"/>
          <w:lang w:eastAsia="en-US"/>
        </w:rPr>
        <w:t xml:space="preserve"> </w:t>
      </w:r>
      <w:r w:rsidR="00887639">
        <w:rPr>
          <w:rFonts w:ascii="Arial" w:eastAsiaTheme="minorHAnsi" w:hAnsi="Arial" w:cs="Arial"/>
          <w:lang w:eastAsia="en-US"/>
        </w:rPr>
        <w:t xml:space="preserve">and baseline exercise capacity </w:t>
      </w:r>
      <w:r w:rsidR="00B25CEE" w:rsidRPr="003558CB">
        <w:rPr>
          <w:rFonts w:ascii="Arial" w:eastAsiaTheme="minorHAnsi" w:hAnsi="Arial" w:cs="Arial"/>
          <w:lang w:eastAsia="en-US"/>
        </w:rPr>
        <w:t xml:space="preserve">(Figure </w:t>
      </w:r>
      <w:r w:rsidR="00AC29E0">
        <w:rPr>
          <w:rFonts w:ascii="Arial" w:eastAsiaTheme="minorHAnsi" w:hAnsi="Arial" w:cs="Arial"/>
          <w:lang w:eastAsia="en-US"/>
        </w:rPr>
        <w:t>1</w:t>
      </w:r>
      <w:r w:rsidR="002A065E">
        <w:rPr>
          <w:rFonts w:ascii="Arial" w:eastAsiaTheme="minorHAnsi" w:hAnsi="Arial" w:cs="Arial"/>
          <w:lang w:eastAsia="en-US"/>
        </w:rPr>
        <w:t>, Table E1</w:t>
      </w:r>
      <w:r w:rsidR="00670792">
        <w:rPr>
          <w:rFonts w:ascii="Arial" w:eastAsiaTheme="minorHAnsi" w:hAnsi="Arial" w:cs="Arial"/>
          <w:lang w:eastAsia="en-US"/>
        </w:rPr>
        <w:t>, E2</w:t>
      </w:r>
      <w:r w:rsidR="00B25CEE" w:rsidRPr="003558CB">
        <w:rPr>
          <w:rFonts w:ascii="Arial" w:eastAsiaTheme="minorHAnsi" w:hAnsi="Arial" w:cs="Arial"/>
          <w:lang w:eastAsia="en-US"/>
        </w:rPr>
        <w:t>).</w:t>
      </w:r>
      <w:r w:rsidR="00B25CEE" w:rsidRPr="00B25CEE">
        <w:rPr>
          <w:rFonts w:ascii="Arial" w:eastAsiaTheme="minorHAnsi" w:hAnsi="Arial" w:cs="Arial"/>
          <w:lang w:eastAsia="en-US"/>
        </w:rPr>
        <w:t xml:space="preserve">  </w:t>
      </w:r>
      <w:r w:rsidR="007716D2" w:rsidRPr="007716D2">
        <w:rPr>
          <w:rFonts w:ascii="Arial" w:eastAsiaTheme="minorHAnsi" w:hAnsi="Arial" w:cs="Arial"/>
          <w:lang w:eastAsia="en-US"/>
        </w:rPr>
        <w:t>There was no evidence of intervention order effect on the median (IQR) change in ESWT time; if PL-BRJ was consumed first the ESWT time was 174.0 sec (99, 234.5) compared to 202.5 sec (134.8, 366.8) when NR-BRJ was consumed first; p=0.3154.</w:t>
      </w:r>
    </w:p>
    <w:p w14:paraId="3F0E7B47" w14:textId="55A077D6" w:rsidR="00C04CBA" w:rsidRDefault="00C04CBA" w:rsidP="00C04CBA">
      <w:pPr>
        <w:spacing w:line="480" w:lineRule="auto"/>
        <w:jc w:val="both"/>
        <w:rPr>
          <w:rFonts w:ascii="Arial" w:eastAsiaTheme="minorHAnsi" w:hAnsi="Arial" w:cs="Arial"/>
          <w:lang w:eastAsia="en-US"/>
        </w:rPr>
      </w:pPr>
      <w:r w:rsidRPr="00C04CBA">
        <w:rPr>
          <w:rFonts w:ascii="Arial" w:eastAsiaTheme="minorHAnsi" w:hAnsi="Arial" w:cs="Arial"/>
          <w:lang w:eastAsia="en-US"/>
        </w:rPr>
        <w:t>Due to the withdrawal of one participant from the study and failure of data recording</w:t>
      </w:r>
      <w:r w:rsidR="001B574B">
        <w:rPr>
          <w:rFonts w:ascii="Arial" w:eastAsiaTheme="minorHAnsi" w:hAnsi="Arial" w:cs="Arial"/>
          <w:lang w:eastAsia="en-US"/>
        </w:rPr>
        <w:t xml:space="preserve"> during exercise</w:t>
      </w:r>
      <w:r w:rsidRPr="00C04CBA">
        <w:rPr>
          <w:rFonts w:ascii="Arial" w:eastAsiaTheme="minorHAnsi" w:hAnsi="Arial" w:cs="Arial"/>
          <w:lang w:eastAsia="en-US"/>
        </w:rPr>
        <w:t xml:space="preserve"> for two participants, paired data for 17 individuals were available for analysis. There was no statistically significant change in O</w:t>
      </w:r>
      <w:r w:rsidRPr="00C04CBA">
        <w:rPr>
          <w:rFonts w:ascii="Arial" w:eastAsiaTheme="minorHAnsi" w:hAnsi="Arial" w:cs="Arial"/>
          <w:vertAlign w:val="subscript"/>
          <w:lang w:eastAsia="en-US"/>
        </w:rPr>
        <w:t xml:space="preserve">2 </w:t>
      </w:r>
      <w:r w:rsidRPr="00C04CBA">
        <w:rPr>
          <w:rFonts w:ascii="Arial" w:eastAsiaTheme="minorHAnsi" w:hAnsi="Arial" w:cs="Arial"/>
          <w:lang w:eastAsia="en-US"/>
        </w:rPr>
        <w:t xml:space="preserve">saturation </w:t>
      </w:r>
      <w:r w:rsidRPr="00E64E93">
        <w:rPr>
          <w:rFonts w:ascii="Arial" w:eastAsiaTheme="minorHAnsi" w:hAnsi="Arial" w:cs="Arial"/>
          <w:lang w:eastAsia="en-US"/>
        </w:rPr>
        <w:t xml:space="preserve">or heart rate </w:t>
      </w:r>
      <w:r w:rsidRPr="00C04CBA">
        <w:rPr>
          <w:rFonts w:ascii="Arial" w:eastAsiaTheme="minorHAnsi" w:hAnsi="Arial" w:cs="Arial"/>
          <w:lang w:eastAsia="en-US"/>
        </w:rPr>
        <w:t>between the two treatment conditions during rest, warm-up, each 10</w:t>
      </w:r>
      <w:r w:rsidRPr="00C04CBA">
        <w:rPr>
          <w:rFonts w:ascii="Arial" w:eastAsiaTheme="minorHAnsi" w:hAnsi="Arial" w:cs="Arial"/>
          <w:vertAlign w:val="superscript"/>
          <w:lang w:eastAsia="en-US"/>
        </w:rPr>
        <w:t>th</w:t>
      </w:r>
      <w:r w:rsidRPr="00C04CBA">
        <w:rPr>
          <w:rFonts w:ascii="Arial" w:eastAsiaTheme="minorHAnsi" w:hAnsi="Arial" w:cs="Arial"/>
          <w:lang w:eastAsia="en-US"/>
        </w:rPr>
        <w:t xml:space="preserve"> percentile of </w:t>
      </w:r>
      <w:proofErr w:type="spellStart"/>
      <w:r w:rsidRPr="00C04CBA">
        <w:rPr>
          <w:rFonts w:ascii="Arial" w:eastAsiaTheme="minorHAnsi" w:hAnsi="Arial" w:cs="Arial"/>
          <w:lang w:eastAsia="en-US"/>
        </w:rPr>
        <w:t>isotime</w:t>
      </w:r>
      <w:proofErr w:type="spellEnd"/>
      <w:r w:rsidRPr="00C04CBA">
        <w:rPr>
          <w:rFonts w:ascii="Arial" w:eastAsiaTheme="minorHAnsi" w:hAnsi="Arial" w:cs="Arial"/>
          <w:lang w:eastAsia="en-US"/>
        </w:rPr>
        <w:t xml:space="preserve">, </w:t>
      </w:r>
      <w:proofErr w:type="spellStart"/>
      <w:r w:rsidRPr="00C04CBA">
        <w:rPr>
          <w:rFonts w:ascii="Arial" w:eastAsiaTheme="minorHAnsi" w:hAnsi="Arial" w:cs="Arial"/>
          <w:lang w:eastAsia="en-US"/>
        </w:rPr>
        <w:t>isotime</w:t>
      </w:r>
      <w:proofErr w:type="spellEnd"/>
      <w:r w:rsidRPr="00C04CBA">
        <w:rPr>
          <w:rFonts w:ascii="Arial" w:eastAsiaTheme="minorHAnsi" w:hAnsi="Arial" w:cs="Arial"/>
          <w:lang w:eastAsia="en-US"/>
        </w:rPr>
        <w:t xml:space="preserve">, peak exercise, and recovery </w:t>
      </w:r>
      <w:r w:rsidRPr="003558CB">
        <w:rPr>
          <w:rFonts w:ascii="Arial" w:eastAsiaTheme="minorHAnsi" w:hAnsi="Arial" w:cs="Arial"/>
          <w:lang w:eastAsia="en-US"/>
        </w:rPr>
        <w:t xml:space="preserve">(Figure </w:t>
      </w:r>
      <w:r w:rsidR="00845A1C">
        <w:rPr>
          <w:rFonts w:ascii="Arial" w:eastAsiaTheme="minorHAnsi" w:hAnsi="Arial" w:cs="Arial"/>
          <w:lang w:eastAsia="en-US"/>
        </w:rPr>
        <w:t>E3</w:t>
      </w:r>
      <w:r w:rsidRPr="003558CB">
        <w:rPr>
          <w:rFonts w:ascii="Arial" w:eastAsiaTheme="minorHAnsi" w:hAnsi="Arial" w:cs="Arial"/>
          <w:lang w:eastAsia="en-US"/>
        </w:rPr>
        <w:t>).</w:t>
      </w:r>
      <w:r w:rsidRPr="00C04CBA">
        <w:rPr>
          <w:rFonts w:ascii="Arial" w:eastAsiaTheme="minorHAnsi" w:hAnsi="Arial" w:cs="Arial"/>
          <w:lang w:eastAsia="en-US"/>
        </w:rPr>
        <w:t xml:space="preserve"> </w:t>
      </w:r>
    </w:p>
    <w:p w14:paraId="23C428BE" w14:textId="6E96381E" w:rsidR="00E64E93" w:rsidRPr="00F0434C" w:rsidRDefault="000249FD" w:rsidP="000077E4">
      <w:pPr>
        <w:spacing w:line="480" w:lineRule="auto"/>
        <w:jc w:val="both"/>
        <w:rPr>
          <w:rFonts w:ascii="Arial" w:eastAsiaTheme="minorHAnsi" w:hAnsi="Arial" w:cs="Arial"/>
          <w:lang w:eastAsia="en-US"/>
        </w:rPr>
      </w:pPr>
      <w:r w:rsidRPr="00CE2230">
        <w:rPr>
          <w:rFonts w:ascii="Arial" w:eastAsiaTheme="minorHAnsi" w:hAnsi="Arial" w:cs="Arial"/>
          <w:lang w:eastAsia="en-US"/>
        </w:rPr>
        <w:t xml:space="preserve">At 180 min, FMD following dosing with NR-BRJ increased compared to </w:t>
      </w:r>
      <w:r w:rsidR="007A06EA">
        <w:rPr>
          <w:rFonts w:ascii="Arial" w:eastAsiaTheme="minorHAnsi" w:hAnsi="Arial" w:cs="Arial"/>
          <w:lang w:eastAsia="en-US"/>
        </w:rPr>
        <w:t xml:space="preserve">placebo </w:t>
      </w:r>
      <w:r w:rsidR="00383B93">
        <w:rPr>
          <w:rFonts w:ascii="Arial" w:eastAsiaTheme="minorHAnsi" w:hAnsi="Arial" w:cs="Arial"/>
          <w:lang w:eastAsia="en-US"/>
        </w:rPr>
        <w:t xml:space="preserve">3.40 ± 5.47% </w:t>
      </w:r>
      <w:r w:rsidR="005B72C1" w:rsidRPr="00E64E93">
        <w:rPr>
          <w:rFonts w:ascii="Arial" w:hAnsi="Arial" w:cs="Arial"/>
        </w:rPr>
        <w:t>vs</w:t>
      </w:r>
      <w:r w:rsidR="00383B93">
        <w:rPr>
          <w:rFonts w:ascii="Arial" w:hAnsi="Arial" w:cs="Arial"/>
        </w:rPr>
        <w:t xml:space="preserve">. </w:t>
      </w:r>
      <w:r w:rsidR="00383B93" w:rsidRPr="00383B93">
        <w:rPr>
          <w:rFonts w:ascii="Arial" w:hAnsi="Arial" w:cs="Arial"/>
        </w:rPr>
        <w:t>-1.33 ± 4.78</w:t>
      </w:r>
      <w:r w:rsidR="005B72C1" w:rsidRPr="00E64E93">
        <w:rPr>
          <w:rFonts w:ascii="Arial" w:hAnsi="Arial" w:cs="Arial"/>
        </w:rPr>
        <w:t xml:space="preserve">, </w:t>
      </w:r>
      <w:r w:rsidR="00383B93" w:rsidRPr="00383B93">
        <w:rPr>
          <w:rFonts w:ascii="Arial" w:hAnsi="Arial" w:cs="Arial"/>
        </w:rPr>
        <w:t xml:space="preserve">mean of differences </w:t>
      </w:r>
      <w:r w:rsidR="00406C86" w:rsidRPr="00383B93">
        <w:rPr>
          <w:rFonts w:ascii="Arial" w:hAnsi="Arial" w:cs="Arial"/>
        </w:rPr>
        <w:t>(95% CI</w:t>
      </w:r>
      <w:r w:rsidR="00406C86">
        <w:rPr>
          <w:rFonts w:ascii="Arial" w:hAnsi="Arial" w:cs="Arial"/>
        </w:rPr>
        <w:t xml:space="preserve">) </w:t>
      </w:r>
      <w:r w:rsidR="00383B93" w:rsidRPr="00383B93">
        <w:rPr>
          <w:rFonts w:ascii="Arial" w:hAnsi="Arial" w:cs="Arial"/>
        </w:rPr>
        <w:t>4.73 (1.44 to 8.02); p=0.007</w:t>
      </w:r>
      <w:r w:rsidR="002B0F5A" w:rsidRPr="003558CB">
        <w:rPr>
          <w:rFonts w:ascii="Arial" w:eastAsiaTheme="minorHAnsi" w:hAnsi="Arial" w:cs="Arial"/>
          <w:lang w:eastAsia="en-US"/>
        </w:rPr>
        <w:t xml:space="preserve"> </w:t>
      </w:r>
      <w:r w:rsidRPr="003558CB">
        <w:rPr>
          <w:rFonts w:ascii="Arial" w:eastAsiaTheme="minorHAnsi" w:hAnsi="Arial" w:cs="Arial"/>
          <w:lang w:eastAsia="en-US"/>
        </w:rPr>
        <w:t>(</w:t>
      </w:r>
      <w:r w:rsidR="00BC1320" w:rsidRPr="003558CB">
        <w:rPr>
          <w:rFonts w:ascii="Arial" w:eastAsiaTheme="minorHAnsi" w:hAnsi="Arial" w:cs="Arial"/>
          <w:lang w:eastAsia="en-US"/>
        </w:rPr>
        <w:t xml:space="preserve">Figure </w:t>
      </w:r>
      <w:r w:rsidR="00845A1C">
        <w:rPr>
          <w:rFonts w:ascii="Arial" w:eastAsiaTheme="minorHAnsi" w:hAnsi="Arial" w:cs="Arial"/>
          <w:lang w:eastAsia="en-US"/>
        </w:rPr>
        <w:t>E4</w:t>
      </w:r>
      <w:r w:rsidRPr="003558CB">
        <w:rPr>
          <w:rFonts w:ascii="Arial" w:eastAsiaTheme="minorHAnsi" w:hAnsi="Arial" w:cs="Arial"/>
          <w:lang w:eastAsia="en-US"/>
        </w:rPr>
        <w:t>).</w:t>
      </w:r>
      <w:r w:rsidRPr="00E64E93">
        <w:rPr>
          <w:rFonts w:ascii="Arial" w:eastAsiaTheme="minorHAnsi" w:hAnsi="Arial" w:cs="Arial"/>
          <w:lang w:eastAsia="en-US"/>
        </w:rPr>
        <w:t xml:space="preserve"> </w:t>
      </w:r>
      <w:r w:rsidR="00C04CBA" w:rsidRPr="00C04CBA">
        <w:rPr>
          <w:rFonts w:ascii="Arial" w:eastAsiaTheme="minorHAnsi" w:hAnsi="Arial" w:cs="Arial"/>
          <w:lang w:eastAsia="en-US"/>
        </w:rPr>
        <w:t>There were significant differences in the reduction in systolic blood pressure (12±8 mmHg</w:t>
      </w:r>
      <w:r w:rsidR="009B0DF1">
        <w:rPr>
          <w:rFonts w:ascii="Arial" w:eastAsiaTheme="minorHAnsi" w:hAnsi="Arial" w:cs="Arial"/>
          <w:lang w:eastAsia="en-US"/>
        </w:rPr>
        <w:t xml:space="preserve"> </w:t>
      </w:r>
      <w:r w:rsidR="00C04CBA" w:rsidRPr="00C04CBA">
        <w:rPr>
          <w:rFonts w:ascii="Arial" w:eastAsiaTheme="minorHAnsi" w:hAnsi="Arial" w:cs="Arial"/>
          <w:lang w:eastAsia="en-US"/>
        </w:rPr>
        <w:t>NR-BRJ vs. 5±8 mmHg</w:t>
      </w:r>
      <w:r w:rsidR="00F0434C">
        <w:rPr>
          <w:rFonts w:ascii="Arial" w:eastAsiaTheme="minorHAnsi" w:hAnsi="Arial" w:cs="Arial"/>
          <w:lang w:eastAsia="en-US"/>
        </w:rPr>
        <w:t xml:space="preserve"> placebo</w:t>
      </w:r>
      <w:r w:rsidR="009B0DF1">
        <w:rPr>
          <w:rFonts w:ascii="Arial" w:eastAsiaTheme="minorHAnsi" w:hAnsi="Arial" w:cs="Arial"/>
          <w:lang w:eastAsia="en-US"/>
        </w:rPr>
        <w:t xml:space="preserve">, </w:t>
      </w:r>
      <w:r w:rsidR="00406C86" w:rsidRPr="00383B93">
        <w:rPr>
          <w:rFonts w:ascii="Arial" w:hAnsi="Arial" w:cs="Arial"/>
        </w:rPr>
        <w:t>mean of differences (95% CI</w:t>
      </w:r>
      <w:r w:rsidR="00406C86">
        <w:rPr>
          <w:rFonts w:ascii="Arial" w:hAnsi="Arial" w:cs="Arial"/>
        </w:rPr>
        <w:t xml:space="preserve">) </w:t>
      </w:r>
      <w:r w:rsidR="009B0DF1" w:rsidRPr="009B0DF1">
        <w:rPr>
          <w:rFonts w:ascii="Arial" w:eastAsiaTheme="minorHAnsi" w:hAnsi="Arial" w:cs="Arial"/>
          <w:lang w:eastAsia="en-US"/>
        </w:rPr>
        <w:t>-6.5 (</w:t>
      </w:r>
      <w:r w:rsidR="009B0DF1" w:rsidRPr="009B0DF1">
        <w:rPr>
          <w:rFonts w:ascii="Arial" w:hAnsi="Arial" w:cs="Arial"/>
        </w:rPr>
        <w:t>-11.7 to -1.2)</w:t>
      </w:r>
      <w:r w:rsidR="00C04CBA" w:rsidRPr="00C04CBA">
        <w:rPr>
          <w:rFonts w:ascii="Arial" w:eastAsiaTheme="minorHAnsi" w:hAnsi="Arial" w:cs="Arial"/>
          <w:lang w:eastAsia="en-US"/>
        </w:rPr>
        <w:t xml:space="preserve">; p=0.017) </w:t>
      </w:r>
      <w:r w:rsidR="00CE2230" w:rsidRPr="00E64E93">
        <w:rPr>
          <w:rFonts w:ascii="Arial" w:eastAsiaTheme="minorHAnsi" w:hAnsi="Arial" w:cs="Arial"/>
          <w:lang w:eastAsia="en-US"/>
        </w:rPr>
        <w:t>and</w:t>
      </w:r>
      <w:r w:rsidR="00C04CBA" w:rsidRPr="00C04CBA">
        <w:rPr>
          <w:rFonts w:ascii="Arial" w:eastAsiaTheme="minorHAnsi" w:hAnsi="Arial" w:cs="Arial"/>
          <w:lang w:eastAsia="en-US"/>
        </w:rPr>
        <w:t xml:space="preserve"> mean arterial pressure (9±7mmHg NR-BRJ vs. 5±7 mmHg PL-BRJ</w:t>
      </w:r>
      <w:r w:rsidR="009B0DF1">
        <w:rPr>
          <w:rFonts w:ascii="Arial" w:eastAsiaTheme="minorHAnsi" w:hAnsi="Arial" w:cs="Arial"/>
          <w:lang w:eastAsia="en-US"/>
        </w:rPr>
        <w:t xml:space="preserve">, </w:t>
      </w:r>
      <w:r w:rsidR="00406C86" w:rsidRPr="00383B93">
        <w:rPr>
          <w:rFonts w:ascii="Arial" w:hAnsi="Arial" w:cs="Arial"/>
        </w:rPr>
        <w:t>mean of differences (95% CI</w:t>
      </w:r>
      <w:r w:rsidR="00406C86">
        <w:rPr>
          <w:rFonts w:ascii="Arial" w:hAnsi="Arial" w:cs="Arial"/>
        </w:rPr>
        <w:t xml:space="preserve">) </w:t>
      </w:r>
      <w:r w:rsidR="009B0DF1" w:rsidRPr="009B0DF1">
        <w:rPr>
          <w:rFonts w:ascii="Arial" w:eastAsiaTheme="minorHAnsi" w:hAnsi="Arial" w:cs="Arial"/>
          <w:lang w:eastAsia="en-US"/>
        </w:rPr>
        <w:t>-3.9</w:t>
      </w:r>
      <w:r w:rsidR="00922705">
        <w:rPr>
          <w:rFonts w:ascii="Arial" w:eastAsiaTheme="minorHAnsi" w:hAnsi="Arial" w:cs="Arial"/>
          <w:lang w:eastAsia="en-US"/>
        </w:rPr>
        <w:t>mmHg</w:t>
      </w:r>
      <w:r w:rsidR="009B0DF1" w:rsidRPr="009B0DF1">
        <w:rPr>
          <w:rFonts w:ascii="Arial" w:eastAsiaTheme="minorHAnsi" w:hAnsi="Arial" w:cs="Arial"/>
          <w:lang w:eastAsia="en-US"/>
        </w:rPr>
        <w:t xml:space="preserve"> (</w:t>
      </w:r>
      <w:r w:rsidR="009B0DF1" w:rsidRPr="009B0DF1">
        <w:rPr>
          <w:rFonts w:ascii="Arial" w:hAnsi="Arial" w:cs="Arial"/>
        </w:rPr>
        <w:t>-7.4 to -0.4)</w:t>
      </w:r>
      <w:r w:rsidR="00C04CBA" w:rsidRPr="00C04CBA">
        <w:rPr>
          <w:rFonts w:ascii="Arial" w:eastAsiaTheme="minorHAnsi" w:hAnsi="Arial" w:cs="Arial"/>
          <w:lang w:eastAsia="en-US"/>
        </w:rPr>
        <w:t xml:space="preserve">; p=0.028) following dosing of NR-BRJ compared to PL-BRJ dosing (Table </w:t>
      </w:r>
      <w:r w:rsidR="00CE2230" w:rsidRPr="00E64E93">
        <w:rPr>
          <w:rFonts w:ascii="Arial" w:eastAsiaTheme="minorHAnsi" w:hAnsi="Arial" w:cs="Arial"/>
          <w:lang w:eastAsia="en-US"/>
        </w:rPr>
        <w:t xml:space="preserve">2, </w:t>
      </w:r>
      <w:r w:rsidR="00CE2230" w:rsidRPr="003558CB">
        <w:rPr>
          <w:rFonts w:ascii="Arial" w:eastAsiaTheme="minorHAnsi" w:hAnsi="Arial" w:cs="Arial"/>
          <w:lang w:eastAsia="en-US"/>
        </w:rPr>
        <w:t xml:space="preserve">Figure </w:t>
      </w:r>
      <w:r w:rsidR="00845A1C">
        <w:rPr>
          <w:rFonts w:ascii="Arial" w:eastAsiaTheme="minorHAnsi" w:hAnsi="Arial" w:cs="Arial"/>
          <w:lang w:eastAsia="en-US"/>
        </w:rPr>
        <w:t>E5</w:t>
      </w:r>
      <w:r w:rsidR="00CE2230" w:rsidRPr="003558CB">
        <w:rPr>
          <w:rFonts w:ascii="Arial" w:eastAsiaTheme="minorHAnsi" w:hAnsi="Arial" w:cs="Arial"/>
          <w:lang w:eastAsia="en-US"/>
        </w:rPr>
        <w:t>)</w:t>
      </w:r>
      <w:r w:rsidR="00C04CBA" w:rsidRPr="003558CB">
        <w:rPr>
          <w:rFonts w:ascii="Arial" w:eastAsiaTheme="minorHAnsi" w:hAnsi="Arial" w:cs="Arial"/>
          <w:lang w:eastAsia="en-US"/>
        </w:rPr>
        <w:t>.</w:t>
      </w:r>
      <w:r w:rsidR="00C04CBA" w:rsidRPr="00C04CBA">
        <w:rPr>
          <w:rFonts w:ascii="Arial" w:eastAsiaTheme="minorHAnsi" w:hAnsi="Arial" w:cs="Arial"/>
          <w:lang w:eastAsia="en-US"/>
        </w:rPr>
        <w:t xml:space="preserve"> </w:t>
      </w:r>
    </w:p>
    <w:p w14:paraId="5AE67F9F" w14:textId="46A1CBF5" w:rsidR="00427254" w:rsidRDefault="00E64E93" w:rsidP="00B4640E">
      <w:pPr>
        <w:spacing w:line="480" w:lineRule="auto"/>
        <w:jc w:val="both"/>
        <w:rPr>
          <w:rFonts w:ascii="Arial" w:hAnsi="Arial" w:cs="Arial"/>
          <w:b/>
          <w:bCs/>
        </w:rPr>
      </w:pPr>
      <w:r w:rsidRPr="00CE2230">
        <w:rPr>
          <w:rFonts w:ascii="Arial" w:eastAsiaTheme="minorHAnsi" w:hAnsi="Arial" w:cs="Arial"/>
          <w:lang w:eastAsia="en-US"/>
        </w:rPr>
        <w:t>Following NR-BRJ,</w:t>
      </w:r>
      <w:r w:rsidR="00FA3C2E">
        <w:rPr>
          <w:rFonts w:ascii="Arial" w:eastAsiaTheme="minorHAnsi" w:hAnsi="Arial" w:cs="Arial"/>
          <w:lang w:eastAsia="en-US"/>
        </w:rPr>
        <w:t xml:space="preserve"> </w:t>
      </w:r>
      <w:r w:rsidRPr="00CE2230">
        <w:rPr>
          <w:rFonts w:ascii="Arial" w:eastAsiaTheme="minorHAnsi" w:hAnsi="Arial" w:cs="Arial"/>
          <w:lang w:eastAsia="en-US"/>
        </w:rPr>
        <w:t>plasma</w:t>
      </w:r>
      <w:r w:rsidR="00383B93">
        <w:rPr>
          <w:rFonts w:ascii="Arial" w:eastAsiaTheme="minorHAnsi" w:hAnsi="Arial" w:cs="Arial"/>
          <w:lang w:eastAsia="en-US"/>
        </w:rPr>
        <w:t xml:space="preserve"> NO</w:t>
      </w:r>
      <w:r w:rsidR="00F74FA0">
        <w:rPr>
          <w:rFonts w:ascii="Arial" w:eastAsiaTheme="minorHAnsi" w:hAnsi="Arial" w:cs="Arial"/>
          <w:lang w:eastAsia="en-US"/>
        </w:rPr>
        <w:t xml:space="preserve">x </w:t>
      </w:r>
      <w:r w:rsidRPr="00CE2230">
        <w:rPr>
          <w:rFonts w:ascii="Arial" w:eastAsiaTheme="minorHAnsi" w:hAnsi="Arial" w:cs="Arial"/>
          <w:lang w:eastAsia="en-US"/>
        </w:rPr>
        <w:t xml:space="preserve">concentrations significantly increased </w:t>
      </w:r>
      <w:r w:rsidR="00F74FA0" w:rsidRPr="003F2CA0">
        <w:rPr>
          <w:rFonts w:ascii="Arial" w:eastAsiaTheme="minorHAnsi" w:hAnsi="Arial" w:cs="Arial"/>
          <w:lang w:eastAsia="en-US"/>
        </w:rPr>
        <w:t>670.0±120.2</w:t>
      </w:r>
      <w:r w:rsidR="00FA3C2E">
        <w:rPr>
          <w:rFonts w:ascii="Arial" w:eastAsiaTheme="minorHAnsi" w:hAnsi="Arial" w:cs="Arial"/>
          <w:lang w:eastAsia="en-US"/>
        </w:rPr>
        <w:t xml:space="preserve"> </w:t>
      </w:r>
      <w:r w:rsidR="00F74FA0" w:rsidRPr="00CE2230">
        <w:rPr>
          <w:rFonts w:ascii="Arial" w:eastAsiaTheme="minorHAnsi" w:hAnsi="Arial" w:cs="Arial"/>
          <w:lang w:eastAsia="en-US"/>
        </w:rPr>
        <w:t>µM</w:t>
      </w:r>
      <w:r w:rsidR="00F74FA0" w:rsidRPr="003F2CA0">
        <w:rPr>
          <w:rFonts w:ascii="Arial" w:eastAsiaTheme="minorHAnsi" w:hAnsi="Arial" w:cs="Arial"/>
          <w:lang w:eastAsia="en-US"/>
        </w:rPr>
        <w:t xml:space="preserve"> </w:t>
      </w:r>
      <w:r w:rsidRPr="00CE2230">
        <w:rPr>
          <w:rFonts w:ascii="Arial" w:eastAsiaTheme="minorHAnsi" w:hAnsi="Arial" w:cs="Arial"/>
          <w:lang w:eastAsia="en-US"/>
        </w:rPr>
        <w:t>compared to PL-BRJ</w:t>
      </w:r>
      <w:r w:rsidR="00F74FA0">
        <w:rPr>
          <w:rFonts w:ascii="Arial" w:eastAsiaTheme="minorHAnsi" w:hAnsi="Arial" w:cs="Arial"/>
          <w:lang w:eastAsia="en-US"/>
        </w:rPr>
        <w:t xml:space="preserve"> </w:t>
      </w:r>
      <w:r w:rsidR="00F74FA0" w:rsidRPr="003F2CA0">
        <w:rPr>
          <w:rFonts w:ascii="Arial" w:eastAsiaTheme="minorHAnsi" w:hAnsi="Arial" w:cs="Arial"/>
          <w:lang w:eastAsia="en-US"/>
        </w:rPr>
        <w:t>1.4±10.4</w:t>
      </w:r>
      <w:r w:rsidR="00F74FA0" w:rsidRPr="00CE2230">
        <w:rPr>
          <w:rFonts w:ascii="Arial" w:eastAsiaTheme="minorHAnsi" w:hAnsi="Arial" w:cs="Arial"/>
          <w:lang w:eastAsia="en-US"/>
        </w:rPr>
        <w:t>µM</w:t>
      </w:r>
      <w:r w:rsidR="00F74FA0">
        <w:rPr>
          <w:rFonts w:ascii="Arial" w:eastAsiaTheme="minorHAnsi" w:hAnsi="Arial" w:cs="Arial"/>
          <w:lang w:eastAsia="en-US"/>
        </w:rPr>
        <w:t>,</w:t>
      </w:r>
      <w:r w:rsidR="00F74FA0" w:rsidRPr="003F2CA0">
        <w:rPr>
          <w:rFonts w:ascii="Arial" w:eastAsiaTheme="minorHAnsi" w:hAnsi="Arial" w:cs="Arial"/>
          <w:lang w:eastAsia="en-US"/>
        </w:rPr>
        <w:t xml:space="preserve"> mean of differences</w:t>
      </w:r>
      <w:r w:rsidR="00170266">
        <w:rPr>
          <w:rFonts w:ascii="Arial" w:eastAsiaTheme="minorHAnsi" w:hAnsi="Arial" w:cs="Arial"/>
          <w:lang w:eastAsia="en-US"/>
        </w:rPr>
        <w:t xml:space="preserve"> (</w:t>
      </w:r>
      <w:r w:rsidR="00170266" w:rsidRPr="00383B93">
        <w:rPr>
          <w:rFonts w:ascii="Arial" w:hAnsi="Arial" w:cs="Arial"/>
        </w:rPr>
        <w:t>95% CI</w:t>
      </w:r>
      <w:r w:rsidR="00170266">
        <w:rPr>
          <w:rFonts w:ascii="Arial" w:hAnsi="Arial" w:cs="Arial"/>
        </w:rPr>
        <w:t>)</w:t>
      </w:r>
      <w:r w:rsidR="00F74FA0" w:rsidRPr="003F2CA0">
        <w:rPr>
          <w:rFonts w:ascii="Arial" w:eastAsiaTheme="minorHAnsi" w:hAnsi="Arial" w:cs="Arial"/>
          <w:lang w:eastAsia="en-US"/>
        </w:rPr>
        <w:t xml:space="preserve"> </w:t>
      </w:r>
      <w:r w:rsidR="00FA3C2E" w:rsidRPr="00AA7238">
        <w:rPr>
          <w:rFonts w:ascii="Arial" w:eastAsia="Times New Roman" w:hAnsi="Arial" w:cs="Arial"/>
        </w:rPr>
        <w:t>668.5</w:t>
      </w:r>
      <w:r w:rsidR="002449D4" w:rsidRPr="00CE2230">
        <w:rPr>
          <w:rFonts w:ascii="Arial" w:eastAsiaTheme="minorHAnsi" w:hAnsi="Arial" w:cs="Arial"/>
          <w:lang w:eastAsia="en-US"/>
        </w:rPr>
        <w:t>µM</w:t>
      </w:r>
      <w:r w:rsidR="002449D4" w:rsidRPr="00AA7238">
        <w:rPr>
          <w:rFonts w:ascii="Arial" w:eastAsia="Times New Roman" w:hAnsi="Arial" w:cs="Arial"/>
        </w:rPr>
        <w:t xml:space="preserve"> </w:t>
      </w:r>
      <w:r w:rsidR="00FA3C2E" w:rsidRPr="00AA7238">
        <w:rPr>
          <w:rFonts w:ascii="Arial" w:eastAsia="Times New Roman" w:hAnsi="Arial" w:cs="Arial"/>
        </w:rPr>
        <w:t>(608.9 to 728.2)</w:t>
      </w:r>
      <w:r w:rsidRPr="00CE2230">
        <w:rPr>
          <w:rFonts w:ascii="Arial" w:eastAsiaTheme="minorHAnsi" w:hAnsi="Arial" w:cs="Arial"/>
          <w:lang w:eastAsia="en-US"/>
        </w:rPr>
        <w:t>; p&lt;0.0001</w:t>
      </w:r>
      <w:r w:rsidR="00E622DF">
        <w:rPr>
          <w:rFonts w:ascii="Arial" w:eastAsiaTheme="minorHAnsi" w:hAnsi="Arial" w:cs="Arial"/>
          <w:lang w:eastAsia="en-US"/>
        </w:rPr>
        <w:t xml:space="preserve"> </w:t>
      </w:r>
      <w:r w:rsidR="00E622DF" w:rsidRPr="00E622DF">
        <w:rPr>
          <w:rFonts w:ascii="Arial" w:eastAsiaTheme="minorHAnsi" w:hAnsi="Arial" w:cs="Arial"/>
          <w:lang w:eastAsia="en-US"/>
        </w:rPr>
        <w:t xml:space="preserve">(Figure </w:t>
      </w:r>
      <w:r w:rsidR="00845A1C">
        <w:rPr>
          <w:rFonts w:ascii="Arial" w:eastAsiaTheme="minorHAnsi" w:hAnsi="Arial" w:cs="Arial"/>
          <w:lang w:eastAsia="en-US"/>
        </w:rPr>
        <w:t>E6</w:t>
      </w:r>
      <w:r w:rsidR="00E622DF" w:rsidRPr="00E622DF">
        <w:rPr>
          <w:rFonts w:ascii="Arial" w:eastAsiaTheme="minorHAnsi" w:hAnsi="Arial" w:cs="Arial"/>
          <w:lang w:eastAsia="en-US"/>
        </w:rPr>
        <w:t>)</w:t>
      </w:r>
      <w:r w:rsidRPr="00E64E93">
        <w:rPr>
          <w:rFonts w:ascii="Arial" w:eastAsiaTheme="minorHAnsi" w:hAnsi="Arial" w:cs="Arial"/>
          <w:lang w:eastAsia="en-US"/>
        </w:rPr>
        <w:t>.</w:t>
      </w:r>
      <w:r w:rsidR="00460541">
        <w:rPr>
          <w:rFonts w:ascii="Arial" w:eastAsiaTheme="minorHAnsi" w:hAnsi="Arial" w:cs="Arial"/>
          <w:lang w:eastAsia="en-US"/>
        </w:rPr>
        <w:t xml:space="preserve"> </w:t>
      </w:r>
      <w:r w:rsidR="00611CB3">
        <w:rPr>
          <w:rFonts w:ascii="Arial" w:eastAsiaTheme="minorHAnsi" w:hAnsi="Arial" w:cs="Arial"/>
          <w:lang w:eastAsia="en-US"/>
        </w:rPr>
        <w:t xml:space="preserve">Similarly, plasma arginine levels </w:t>
      </w:r>
      <w:r w:rsidR="00611CB3" w:rsidRPr="00CE2230">
        <w:rPr>
          <w:rFonts w:ascii="Arial" w:eastAsiaTheme="minorHAnsi" w:hAnsi="Arial" w:cs="Arial"/>
          <w:lang w:eastAsia="en-US"/>
        </w:rPr>
        <w:t>significantly increased</w:t>
      </w:r>
      <w:r w:rsidR="001D620C">
        <w:rPr>
          <w:rFonts w:ascii="Arial" w:eastAsiaTheme="minorHAnsi" w:hAnsi="Arial" w:cs="Arial"/>
          <w:lang w:eastAsia="en-US"/>
        </w:rPr>
        <w:t xml:space="preserve"> after administration of </w:t>
      </w:r>
      <w:r w:rsidR="001D620C" w:rsidRPr="00CE2230">
        <w:rPr>
          <w:rFonts w:ascii="Arial" w:eastAsiaTheme="minorHAnsi" w:hAnsi="Arial" w:cs="Arial"/>
          <w:lang w:eastAsia="en-US"/>
        </w:rPr>
        <w:t>NR-BRJ</w:t>
      </w:r>
      <w:r w:rsidR="001D620C">
        <w:rPr>
          <w:rFonts w:ascii="Arial" w:eastAsiaTheme="minorHAnsi" w:hAnsi="Arial" w:cs="Arial"/>
          <w:lang w:eastAsia="en-US"/>
        </w:rPr>
        <w:t xml:space="preserve"> </w:t>
      </w:r>
      <w:r w:rsidR="001D620C" w:rsidRPr="001D620C">
        <w:rPr>
          <w:rFonts w:ascii="Arial" w:eastAsiaTheme="minorHAnsi" w:hAnsi="Arial" w:cs="Arial"/>
          <w:lang w:eastAsia="en-US"/>
        </w:rPr>
        <w:t>22.6±23.7</w:t>
      </w:r>
      <w:r w:rsidR="001D620C" w:rsidRPr="00CE2230">
        <w:rPr>
          <w:rFonts w:ascii="Arial" w:eastAsiaTheme="minorHAnsi" w:hAnsi="Arial" w:cs="Arial"/>
          <w:lang w:eastAsia="en-US"/>
        </w:rPr>
        <w:t>µM</w:t>
      </w:r>
      <w:r w:rsidR="001D620C">
        <w:rPr>
          <w:rFonts w:ascii="Arial" w:eastAsiaTheme="minorHAnsi" w:hAnsi="Arial" w:cs="Arial"/>
          <w:lang w:eastAsia="en-US"/>
        </w:rPr>
        <w:t xml:space="preserve"> compared with </w:t>
      </w:r>
      <w:r w:rsidR="001D620C" w:rsidRPr="00CE2230">
        <w:rPr>
          <w:rFonts w:ascii="Arial" w:eastAsiaTheme="minorHAnsi" w:hAnsi="Arial" w:cs="Arial"/>
          <w:lang w:eastAsia="en-US"/>
        </w:rPr>
        <w:t>PL-BRJ</w:t>
      </w:r>
      <w:r w:rsidR="00AD0819">
        <w:rPr>
          <w:rFonts w:ascii="Arial" w:eastAsiaTheme="minorHAnsi" w:hAnsi="Arial" w:cs="Arial"/>
          <w:lang w:eastAsia="en-US"/>
        </w:rPr>
        <w:t xml:space="preserve"> </w:t>
      </w:r>
      <w:r w:rsidR="00AD0819" w:rsidRPr="00AD0819">
        <w:rPr>
          <w:rFonts w:ascii="Arial" w:eastAsiaTheme="minorHAnsi" w:hAnsi="Arial" w:cs="Arial"/>
          <w:lang w:eastAsia="en-US"/>
        </w:rPr>
        <w:t>8.6±17.8</w:t>
      </w:r>
      <w:r w:rsidR="00AD0819" w:rsidRPr="00CE2230">
        <w:rPr>
          <w:rFonts w:ascii="Arial" w:eastAsiaTheme="minorHAnsi" w:hAnsi="Arial" w:cs="Arial"/>
          <w:lang w:eastAsia="en-US"/>
        </w:rPr>
        <w:t>µM</w:t>
      </w:r>
      <w:r w:rsidR="00AD0819">
        <w:rPr>
          <w:rFonts w:ascii="Arial" w:eastAsiaTheme="minorHAnsi" w:hAnsi="Arial" w:cs="Arial"/>
          <w:lang w:eastAsia="en-US"/>
        </w:rPr>
        <w:t xml:space="preserve">, </w:t>
      </w:r>
      <w:r w:rsidR="00AD0819" w:rsidRPr="00AA7238">
        <w:rPr>
          <w:rFonts w:ascii="Arial" w:eastAsiaTheme="minorHAnsi" w:hAnsi="Arial" w:cs="Arial"/>
          <w:lang w:eastAsia="en-US"/>
        </w:rPr>
        <w:t xml:space="preserve">mean of </w:t>
      </w:r>
      <w:r w:rsidR="00AD0819" w:rsidRPr="00AA7238">
        <w:rPr>
          <w:rFonts w:ascii="Arial" w:eastAsiaTheme="minorHAnsi" w:hAnsi="Arial" w:cs="Arial"/>
          <w:lang w:eastAsia="en-US"/>
        </w:rPr>
        <w:lastRenderedPageBreak/>
        <w:t>differences</w:t>
      </w:r>
      <w:r w:rsidR="00AD0819">
        <w:rPr>
          <w:rFonts w:ascii="Arial" w:eastAsia="Times New Roman" w:hAnsi="Arial" w:cs="Arial"/>
        </w:rPr>
        <w:t xml:space="preserve"> </w:t>
      </w:r>
      <w:r w:rsidR="00170266">
        <w:rPr>
          <w:rFonts w:ascii="Arial" w:eastAsiaTheme="minorHAnsi" w:hAnsi="Arial" w:cs="Arial"/>
          <w:lang w:eastAsia="en-US"/>
        </w:rPr>
        <w:t>(</w:t>
      </w:r>
      <w:r w:rsidR="00170266" w:rsidRPr="00383B93">
        <w:rPr>
          <w:rFonts w:ascii="Arial" w:hAnsi="Arial" w:cs="Arial"/>
        </w:rPr>
        <w:t>95% CI</w:t>
      </w:r>
      <w:r w:rsidR="00170266">
        <w:rPr>
          <w:rFonts w:ascii="Arial" w:hAnsi="Arial" w:cs="Arial"/>
        </w:rPr>
        <w:t>)</w:t>
      </w:r>
      <w:r w:rsidR="00170266" w:rsidRPr="003F2CA0">
        <w:rPr>
          <w:rFonts w:ascii="Arial" w:eastAsiaTheme="minorHAnsi" w:hAnsi="Arial" w:cs="Arial"/>
          <w:lang w:eastAsia="en-US"/>
        </w:rPr>
        <w:t xml:space="preserve"> </w:t>
      </w:r>
      <w:r w:rsidR="00AD0819" w:rsidRPr="00AA7238">
        <w:rPr>
          <w:rFonts w:ascii="Arial" w:eastAsia="Times New Roman" w:hAnsi="Arial" w:cs="Arial"/>
        </w:rPr>
        <w:t>14.1 (2.7 to 25.4)</w:t>
      </w:r>
      <w:r w:rsidR="00AD0819" w:rsidRPr="00CE2230">
        <w:rPr>
          <w:rFonts w:ascii="Arial" w:eastAsiaTheme="minorHAnsi" w:hAnsi="Arial" w:cs="Arial"/>
          <w:lang w:eastAsia="en-US"/>
        </w:rPr>
        <w:t>; p</w:t>
      </w:r>
      <w:r w:rsidR="00AD0819">
        <w:rPr>
          <w:rFonts w:ascii="Arial" w:eastAsiaTheme="minorHAnsi" w:hAnsi="Arial" w:cs="Arial"/>
          <w:lang w:eastAsia="en-US"/>
        </w:rPr>
        <w:t>=</w:t>
      </w:r>
      <w:r w:rsidR="00E622DF">
        <w:rPr>
          <w:rFonts w:ascii="Arial" w:eastAsiaTheme="minorHAnsi" w:hAnsi="Arial" w:cs="Arial"/>
          <w:lang w:eastAsia="en-US"/>
        </w:rPr>
        <w:t>0.017</w:t>
      </w:r>
      <w:r w:rsidR="00B5210E">
        <w:rPr>
          <w:rFonts w:ascii="Arial" w:eastAsiaTheme="minorHAnsi" w:hAnsi="Arial" w:cs="Arial"/>
          <w:lang w:eastAsia="en-US"/>
        </w:rPr>
        <w:t xml:space="preserve">. </w:t>
      </w:r>
      <w:r w:rsidRPr="00CE2230">
        <w:rPr>
          <w:rFonts w:ascii="Arial" w:eastAsiaTheme="minorHAnsi" w:hAnsi="Arial" w:cs="Arial"/>
          <w:lang w:eastAsia="en-US"/>
        </w:rPr>
        <w:t xml:space="preserve">There were no significant changes in </w:t>
      </w:r>
      <w:r w:rsidR="00AD0819">
        <w:rPr>
          <w:rFonts w:ascii="Arial" w:eastAsiaTheme="minorHAnsi" w:hAnsi="Arial" w:cs="Arial"/>
          <w:lang w:eastAsia="en-US"/>
        </w:rPr>
        <w:t>ADMA</w:t>
      </w:r>
      <w:r w:rsidRPr="00CE2230">
        <w:rPr>
          <w:rFonts w:ascii="Arial" w:eastAsiaTheme="minorHAnsi" w:hAnsi="Arial" w:cs="Arial"/>
          <w:lang w:eastAsia="en-US"/>
        </w:rPr>
        <w:t xml:space="preserve"> </w:t>
      </w:r>
      <w:r w:rsidR="00AD0819">
        <w:rPr>
          <w:rFonts w:ascii="Arial" w:eastAsiaTheme="minorHAnsi" w:hAnsi="Arial" w:cs="Arial"/>
          <w:lang w:eastAsia="en-US"/>
        </w:rPr>
        <w:t>level</w:t>
      </w:r>
      <w:r w:rsidRPr="00CE2230">
        <w:rPr>
          <w:rFonts w:ascii="Arial" w:eastAsiaTheme="minorHAnsi" w:hAnsi="Arial" w:cs="Arial"/>
          <w:lang w:eastAsia="en-US"/>
        </w:rPr>
        <w:t xml:space="preserve">s following dosing with NR-BRJ </w:t>
      </w:r>
      <w:r w:rsidR="00AD0819" w:rsidRPr="00AD0819">
        <w:rPr>
          <w:rFonts w:ascii="Arial" w:eastAsiaTheme="minorHAnsi" w:hAnsi="Arial" w:cs="Arial"/>
          <w:lang w:eastAsia="en-US"/>
        </w:rPr>
        <w:t>0.10±0.22</w:t>
      </w:r>
      <w:r w:rsidR="00AD0819">
        <w:rPr>
          <w:rFonts w:ascii="Arial" w:eastAsiaTheme="minorHAnsi" w:hAnsi="Arial" w:cs="Arial"/>
          <w:lang w:eastAsia="en-US"/>
        </w:rPr>
        <w:t xml:space="preserve"> </w:t>
      </w:r>
      <w:r w:rsidRPr="00CE2230">
        <w:rPr>
          <w:rFonts w:ascii="Arial" w:eastAsiaTheme="minorHAnsi" w:hAnsi="Arial" w:cs="Arial"/>
          <w:lang w:eastAsia="en-US"/>
        </w:rPr>
        <w:t xml:space="preserve">µM and PL-BRJ </w:t>
      </w:r>
      <w:r w:rsidR="00AD0819" w:rsidRPr="00AD0819">
        <w:rPr>
          <w:rFonts w:ascii="Arial" w:eastAsiaTheme="minorHAnsi" w:hAnsi="Arial" w:cs="Arial"/>
          <w:lang w:eastAsia="en-US"/>
        </w:rPr>
        <w:t>0.05±0.18</w:t>
      </w:r>
      <w:r w:rsidRPr="00CE2230">
        <w:rPr>
          <w:rFonts w:ascii="Arial" w:eastAsiaTheme="minorHAnsi" w:hAnsi="Arial" w:cs="Arial"/>
          <w:lang w:eastAsia="en-US"/>
        </w:rPr>
        <w:t xml:space="preserve"> µM</w:t>
      </w:r>
      <w:r w:rsidR="00AD0819">
        <w:rPr>
          <w:rFonts w:ascii="Arial" w:eastAsiaTheme="minorHAnsi" w:hAnsi="Arial" w:cs="Arial"/>
          <w:lang w:eastAsia="en-US"/>
        </w:rPr>
        <w:t xml:space="preserve">, </w:t>
      </w:r>
      <w:r w:rsidR="00AD0819" w:rsidRPr="00AA7238">
        <w:rPr>
          <w:rFonts w:ascii="Arial" w:eastAsiaTheme="minorHAnsi" w:hAnsi="Arial" w:cs="Arial"/>
          <w:lang w:eastAsia="en-US"/>
        </w:rPr>
        <w:t>mean of differences</w:t>
      </w:r>
      <w:r w:rsidR="00AD0819">
        <w:rPr>
          <w:rFonts w:ascii="Arial" w:eastAsiaTheme="minorHAnsi" w:hAnsi="Arial" w:cs="Arial"/>
          <w:lang w:eastAsia="en-US"/>
        </w:rPr>
        <w:t xml:space="preserve"> </w:t>
      </w:r>
      <w:r w:rsidR="00170266">
        <w:rPr>
          <w:rFonts w:ascii="Arial" w:eastAsiaTheme="minorHAnsi" w:hAnsi="Arial" w:cs="Arial"/>
          <w:lang w:eastAsia="en-US"/>
        </w:rPr>
        <w:t>(</w:t>
      </w:r>
      <w:r w:rsidR="00170266" w:rsidRPr="00383B93">
        <w:rPr>
          <w:rFonts w:ascii="Arial" w:hAnsi="Arial" w:cs="Arial"/>
        </w:rPr>
        <w:t>95% CI</w:t>
      </w:r>
      <w:r w:rsidR="00170266">
        <w:rPr>
          <w:rFonts w:ascii="Arial" w:hAnsi="Arial" w:cs="Arial"/>
        </w:rPr>
        <w:t>)</w:t>
      </w:r>
      <w:r w:rsidR="00170266" w:rsidRPr="003F2CA0">
        <w:rPr>
          <w:rFonts w:ascii="Arial" w:eastAsiaTheme="minorHAnsi" w:hAnsi="Arial" w:cs="Arial"/>
          <w:lang w:eastAsia="en-US"/>
        </w:rPr>
        <w:t xml:space="preserve"> </w:t>
      </w:r>
      <w:r w:rsidR="00AD0819" w:rsidRPr="00AA7238">
        <w:rPr>
          <w:rFonts w:ascii="Arial" w:eastAsia="Times New Roman" w:hAnsi="Arial" w:cs="Arial"/>
        </w:rPr>
        <w:t>0.05 (-0.11 to 0.22)</w:t>
      </w:r>
      <w:r w:rsidRPr="00CE2230">
        <w:rPr>
          <w:rFonts w:ascii="Arial" w:eastAsiaTheme="minorHAnsi" w:hAnsi="Arial" w:cs="Arial"/>
          <w:lang w:eastAsia="en-US"/>
        </w:rPr>
        <w:t>; p=0.</w:t>
      </w:r>
      <w:r w:rsidR="00AD0819">
        <w:rPr>
          <w:rFonts w:ascii="Arial" w:eastAsiaTheme="minorHAnsi" w:hAnsi="Arial" w:cs="Arial"/>
          <w:lang w:eastAsia="en-US"/>
        </w:rPr>
        <w:t>506</w:t>
      </w:r>
      <w:r w:rsidR="00E622DF">
        <w:rPr>
          <w:rFonts w:ascii="Arial" w:eastAsiaTheme="minorHAnsi" w:hAnsi="Arial" w:cs="Arial"/>
          <w:lang w:eastAsia="en-US"/>
        </w:rPr>
        <w:t>.</w:t>
      </w:r>
      <w:r w:rsidR="00E622DF" w:rsidRPr="003558CB" w:rsidDel="00E622DF">
        <w:rPr>
          <w:rFonts w:ascii="Arial" w:eastAsiaTheme="minorHAnsi" w:hAnsi="Arial" w:cs="Arial"/>
          <w:lang w:eastAsia="en-US"/>
        </w:rPr>
        <w:t xml:space="preserve"> </w:t>
      </w:r>
      <w:r w:rsidR="004D1104">
        <w:rPr>
          <w:rFonts w:ascii="Arial" w:eastAsiaTheme="minorHAnsi" w:hAnsi="Arial" w:cs="Arial"/>
          <w:lang w:eastAsia="en-US"/>
        </w:rPr>
        <w:t>A</w:t>
      </w:r>
      <w:r w:rsidR="004D1104" w:rsidRPr="00B25CEE">
        <w:rPr>
          <w:rFonts w:ascii="Arial" w:eastAsiaTheme="minorHAnsi" w:hAnsi="Arial" w:cs="Arial"/>
          <w:lang w:eastAsia="en-US"/>
        </w:rPr>
        <w:t xml:space="preserve">side from </w:t>
      </w:r>
      <w:proofErr w:type="spellStart"/>
      <w:r w:rsidR="004D1104" w:rsidRPr="00B25CEE">
        <w:rPr>
          <w:rFonts w:ascii="Arial" w:eastAsiaTheme="minorHAnsi" w:hAnsi="Arial" w:cs="Arial"/>
          <w:lang w:eastAsia="en-US"/>
        </w:rPr>
        <w:t>beeturia</w:t>
      </w:r>
      <w:proofErr w:type="spellEnd"/>
      <w:r w:rsidR="004D1104" w:rsidRPr="00B25CEE">
        <w:rPr>
          <w:rFonts w:ascii="Arial" w:eastAsiaTheme="minorHAnsi" w:hAnsi="Arial" w:cs="Arial"/>
          <w:lang w:eastAsia="en-US"/>
        </w:rPr>
        <w:t xml:space="preserve"> as expected</w:t>
      </w:r>
      <w:r w:rsidR="004D1104">
        <w:rPr>
          <w:rFonts w:ascii="Arial" w:eastAsiaTheme="minorHAnsi" w:hAnsi="Arial" w:cs="Arial"/>
          <w:lang w:eastAsia="en-US"/>
        </w:rPr>
        <w:t>, p</w:t>
      </w:r>
      <w:r w:rsidR="00AD3FC0" w:rsidRPr="00E64E93">
        <w:rPr>
          <w:rFonts w:ascii="Arial" w:eastAsiaTheme="minorHAnsi" w:hAnsi="Arial" w:cs="Arial"/>
          <w:lang w:eastAsia="en-US"/>
        </w:rPr>
        <w:t>art</w:t>
      </w:r>
      <w:r w:rsidR="00AD3FC0" w:rsidRPr="00B25CEE">
        <w:rPr>
          <w:rFonts w:ascii="Arial" w:eastAsiaTheme="minorHAnsi" w:hAnsi="Arial" w:cs="Arial"/>
          <w:lang w:eastAsia="en-US"/>
        </w:rPr>
        <w:t xml:space="preserve">icipants </w:t>
      </w:r>
      <w:r w:rsidR="00AD3FC0">
        <w:rPr>
          <w:rFonts w:ascii="Arial" w:eastAsiaTheme="minorHAnsi" w:hAnsi="Arial" w:cs="Arial"/>
          <w:lang w:eastAsia="en-US"/>
        </w:rPr>
        <w:t xml:space="preserve">reported no </w:t>
      </w:r>
      <w:r w:rsidR="00AD3FC0" w:rsidRPr="00B25CEE">
        <w:rPr>
          <w:rFonts w:ascii="Arial" w:eastAsiaTheme="minorHAnsi" w:hAnsi="Arial" w:cs="Arial"/>
          <w:lang w:eastAsia="en-US"/>
        </w:rPr>
        <w:t>adverse effects</w:t>
      </w:r>
      <w:r w:rsidR="004D1104">
        <w:rPr>
          <w:rFonts w:ascii="Arial" w:eastAsiaTheme="minorHAnsi" w:hAnsi="Arial" w:cs="Arial"/>
          <w:lang w:eastAsia="en-US"/>
        </w:rPr>
        <w:t>.</w:t>
      </w:r>
    </w:p>
    <w:p w14:paraId="19FC8C42" w14:textId="77777777" w:rsidR="00AB7609" w:rsidRDefault="00AB7609" w:rsidP="000F47F7">
      <w:pPr>
        <w:spacing w:before="120" w:after="120" w:line="480" w:lineRule="auto"/>
        <w:jc w:val="both"/>
        <w:rPr>
          <w:rFonts w:ascii="Arial" w:hAnsi="Arial" w:cs="Arial"/>
          <w:b/>
          <w:bCs/>
        </w:rPr>
      </w:pPr>
    </w:p>
    <w:p w14:paraId="4041EE2E" w14:textId="39BCC5C9" w:rsidR="006D27AB" w:rsidRPr="00E64E93" w:rsidRDefault="006D27AB" w:rsidP="000F47F7">
      <w:pPr>
        <w:spacing w:before="120" w:after="120" w:line="480" w:lineRule="auto"/>
        <w:jc w:val="both"/>
        <w:rPr>
          <w:rFonts w:ascii="Arial" w:hAnsi="Arial" w:cs="Arial"/>
          <w:b/>
          <w:bCs/>
        </w:rPr>
      </w:pPr>
      <w:r w:rsidRPr="00E64E93">
        <w:rPr>
          <w:rFonts w:ascii="Arial" w:hAnsi="Arial" w:cs="Arial"/>
          <w:b/>
          <w:bCs/>
        </w:rPr>
        <w:t>DISCUSSION</w:t>
      </w:r>
    </w:p>
    <w:p w14:paraId="5C4B8437" w14:textId="1932CFB7" w:rsidR="004B64FD" w:rsidRDefault="00CE2230" w:rsidP="003F2CA0">
      <w:pPr>
        <w:spacing w:line="480" w:lineRule="auto"/>
        <w:jc w:val="both"/>
        <w:rPr>
          <w:rFonts w:ascii="Arial" w:hAnsi="Arial" w:cs="Arial"/>
          <w:b/>
          <w:bCs/>
        </w:rPr>
      </w:pPr>
      <w:r w:rsidRPr="00CE2230">
        <w:rPr>
          <w:rFonts w:ascii="Arial" w:eastAsiaTheme="minorHAnsi" w:hAnsi="Arial" w:cs="Arial"/>
          <w:lang w:eastAsia="en-US"/>
        </w:rPr>
        <w:t>The main findings of this study were that, in individuals with</w:t>
      </w:r>
      <w:r w:rsidR="006F66F0">
        <w:rPr>
          <w:rFonts w:ascii="Arial" w:eastAsiaTheme="minorHAnsi" w:hAnsi="Arial" w:cs="Arial"/>
          <w:lang w:eastAsia="en-US"/>
        </w:rPr>
        <w:t xml:space="preserve"> WHO Group III</w:t>
      </w:r>
      <w:r w:rsidRPr="00CE2230">
        <w:rPr>
          <w:rFonts w:ascii="Arial" w:eastAsiaTheme="minorHAnsi" w:hAnsi="Arial" w:cs="Arial"/>
          <w:lang w:eastAsia="en-US"/>
        </w:rPr>
        <w:t xml:space="preserve"> pulmonary hypertension requiring ambulatory oxygen or desaturating on exercise to &lt;90%, acute dietary nitrate supplementation in the form of </w:t>
      </w:r>
      <w:r w:rsidR="006F66F0">
        <w:rPr>
          <w:rFonts w:ascii="Arial" w:eastAsiaTheme="minorHAnsi" w:hAnsi="Arial" w:cs="Arial"/>
          <w:lang w:eastAsia="en-US"/>
        </w:rPr>
        <w:t xml:space="preserve">140ml </w:t>
      </w:r>
      <w:r w:rsidRPr="00CE2230">
        <w:rPr>
          <w:rFonts w:ascii="Arial" w:eastAsiaTheme="minorHAnsi" w:hAnsi="Arial" w:cs="Arial"/>
          <w:lang w:eastAsia="en-US"/>
        </w:rPr>
        <w:t xml:space="preserve">NR-BRJ resulted in an increase in exercise performance assessed using the ESWT, an improvement in endothelial function measured using FMD, and a reduction in resting systolic and mean arterial pressure, accompanied by a significant rise in plasma </w:t>
      </w:r>
      <w:r w:rsidR="00FC3347">
        <w:rPr>
          <w:rFonts w:ascii="Arial" w:eastAsiaTheme="minorHAnsi" w:hAnsi="Arial" w:cs="Arial"/>
          <w:lang w:eastAsia="en-US"/>
        </w:rPr>
        <w:t>NOx</w:t>
      </w:r>
      <w:r w:rsidRPr="00CE2230">
        <w:rPr>
          <w:rFonts w:ascii="Arial" w:eastAsiaTheme="minorHAnsi" w:hAnsi="Arial" w:cs="Arial"/>
          <w:lang w:eastAsia="en-US"/>
        </w:rPr>
        <w:t>.</w:t>
      </w:r>
      <w:r w:rsidR="005B57AA">
        <w:rPr>
          <w:rFonts w:ascii="Arial" w:eastAsiaTheme="minorHAnsi" w:hAnsi="Arial" w:cs="Arial"/>
          <w:lang w:eastAsia="en-US"/>
        </w:rPr>
        <w:t xml:space="preserve">  </w:t>
      </w:r>
    </w:p>
    <w:p w14:paraId="5A1E633C" w14:textId="78405758" w:rsidR="002409F5" w:rsidRPr="002000E0" w:rsidRDefault="00CE2230" w:rsidP="002409F5">
      <w:pPr>
        <w:spacing w:before="120" w:after="120" w:line="480" w:lineRule="auto"/>
        <w:jc w:val="both"/>
        <w:rPr>
          <w:rFonts w:ascii="Arial" w:eastAsiaTheme="minorHAnsi" w:hAnsi="Arial" w:cs="Arial"/>
          <w:lang w:eastAsia="en-US"/>
        </w:rPr>
      </w:pPr>
      <w:r w:rsidRPr="00CE2230">
        <w:rPr>
          <w:rFonts w:ascii="Arial" w:eastAsiaTheme="minorHAnsi" w:hAnsi="Arial" w:cs="Arial"/>
          <w:lang w:eastAsia="en-US"/>
        </w:rPr>
        <w:t>The</w:t>
      </w:r>
      <w:r w:rsidR="00E64E93">
        <w:rPr>
          <w:rFonts w:ascii="Arial" w:eastAsiaTheme="minorHAnsi" w:hAnsi="Arial" w:cs="Arial"/>
          <w:lang w:eastAsia="en-US"/>
        </w:rPr>
        <w:t xml:space="preserve">se data </w:t>
      </w:r>
      <w:r w:rsidR="00B4431D">
        <w:rPr>
          <w:rFonts w:ascii="Arial" w:eastAsiaTheme="minorHAnsi" w:hAnsi="Arial" w:cs="Arial"/>
          <w:lang w:eastAsia="en-US"/>
        </w:rPr>
        <w:t xml:space="preserve">are in keeping with and </w:t>
      </w:r>
      <w:r w:rsidR="00E64E93">
        <w:rPr>
          <w:rFonts w:ascii="Arial" w:eastAsiaTheme="minorHAnsi" w:hAnsi="Arial" w:cs="Arial"/>
          <w:lang w:eastAsia="en-US"/>
        </w:rPr>
        <w:t xml:space="preserve">extend our previous findings in people with COPD requiring supplemental oxygen therapy </w:t>
      </w:r>
      <w:r w:rsidRPr="00CE2230">
        <w:rPr>
          <w:rFonts w:ascii="Arial" w:eastAsiaTheme="minorHAnsi" w:hAnsi="Arial" w:cs="Arial"/>
          <w:lang w:eastAsia="en-US"/>
        </w:rPr>
        <w:t xml:space="preserve">using the same </w:t>
      </w:r>
      <w:r w:rsidR="00E64E93">
        <w:rPr>
          <w:rFonts w:ascii="Arial" w:eastAsiaTheme="minorHAnsi" w:hAnsi="Arial" w:cs="Arial"/>
          <w:lang w:eastAsia="en-US"/>
        </w:rPr>
        <w:t>protocol</w:t>
      </w:r>
      <w:r w:rsidR="00E64E93">
        <w:rPr>
          <w:rFonts w:ascii="Arial" w:eastAsiaTheme="minorHAnsi" w:hAnsi="Arial" w:cs="Arial"/>
          <w:lang w:eastAsia="en-US"/>
        </w:rPr>
        <w:fldChar w:fldCharType="begin"/>
      </w:r>
      <w:r w:rsidR="006E1148">
        <w:rPr>
          <w:rFonts w:ascii="Arial" w:eastAsiaTheme="minorHAnsi" w:hAnsi="Arial" w:cs="Arial"/>
          <w:lang w:eastAsia="en-US"/>
        </w:rPr>
        <w:instrText xml:space="preserve"> ADDIN EN.CITE &lt;EndNote&gt;&lt;Cite&gt;&lt;Author&gt;Pavitt&lt;/Author&gt;&lt;Year&gt;2022&lt;/Year&gt;&lt;RecNum&gt;7608&lt;/RecNum&gt;&lt;DisplayText&gt;[2]&lt;/DisplayText&gt;&lt;record&gt;&lt;rec-number&gt;7608&lt;/rec-number&gt;&lt;foreign-keys&gt;&lt;key app="EN" db-id="asffwtzt1sdva8es5p2xvaz1vwwpt0p50fvp" timestamp="1663338475" guid="98a9a7ab-90ea-430c-8ab7-9e23f08d8096"&gt;7608&lt;/key&gt;&lt;/foreign-keys&gt;&lt;ref-type name="Journal Article"&gt;17&lt;/ref-type&gt;&lt;contributors&gt;&lt;authors&gt;&lt;author&gt;Pavitt, Matthew J&lt;/author&gt;&lt;author&gt;Lewis, Adam&lt;/author&gt;&lt;author&gt;Buttery, Sara C&lt;/author&gt;&lt;author&gt;Fernandez, Bernadette O&lt;/author&gt;&lt;author&gt;Mikus-Lelinska, Monika&lt;/author&gt;&lt;author&gt;Banya, Winston A S&lt;/author&gt;&lt;author&gt;Feelisch, Martin&lt;/author&gt;&lt;author&gt;Polkey, Michael I&lt;/author&gt;&lt;author&gt;Hopkinson, Nicholas S&lt;/author&gt;&lt;/authors&gt;&lt;/contributors&gt;&lt;titles&gt;&lt;title&gt;Dietary nitrate supplementation to enhance exercise capacity in hypoxic COPD: EDEN-OX, a double-blind, placebo-controlled, randomised cross-over study&lt;/title&gt;&lt;secondary-title&gt;Thorax&lt;/secondary-title&gt;&lt;/titles&gt;&lt;periodical&gt;&lt;full-title&gt;Thorax&lt;/full-title&gt;&lt;/periodical&gt;&lt;pages&gt;968-975&lt;/pages&gt;&lt;volume&gt;77&lt;/volume&gt;&lt;number&gt;10&lt;/number&gt;&lt;dates&gt;&lt;year&gt;2022&lt;/year&gt;&lt;/dates&gt;&lt;urls&gt;&lt;related-urls&gt;&lt;url&gt;https://thorax.bmj.com/content/thoraxjnl/77/10/968.full.pdf&lt;/url&gt;&lt;/related-urls&gt;&lt;/urls&gt;&lt;electronic-resource-num&gt;10.1136/thoraxjnl-2021-217147&lt;/electronic-resource-num&gt;&lt;/record&gt;&lt;/Cite&gt;&lt;/EndNote&gt;</w:instrText>
      </w:r>
      <w:r w:rsidR="00E64E93">
        <w:rPr>
          <w:rFonts w:ascii="Arial" w:eastAsiaTheme="minorHAnsi" w:hAnsi="Arial" w:cs="Arial"/>
          <w:lang w:eastAsia="en-US"/>
        </w:rPr>
        <w:fldChar w:fldCharType="separate"/>
      </w:r>
      <w:r w:rsidR="006E1148">
        <w:rPr>
          <w:rFonts w:ascii="Arial" w:eastAsiaTheme="minorHAnsi" w:hAnsi="Arial" w:cs="Arial"/>
          <w:noProof/>
          <w:lang w:eastAsia="en-US"/>
        </w:rPr>
        <w:t>[2]</w:t>
      </w:r>
      <w:r w:rsidR="00E64E93">
        <w:rPr>
          <w:rFonts w:ascii="Arial" w:eastAsiaTheme="minorHAnsi" w:hAnsi="Arial" w:cs="Arial"/>
          <w:lang w:eastAsia="en-US"/>
        </w:rPr>
        <w:fldChar w:fldCharType="end"/>
      </w:r>
      <w:r w:rsidR="00FE60E0">
        <w:rPr>
          <w:rFonts w:ascii="Arial" w:eastAsiaTheme="minorHAnsi" w:hAnsi="Arial" w:cs="Arial"/>
          <w:lang w:eastAsia="en-US"/>
        </w:rPr>
        <w:t xml:space="preserve"> </w:t>
      </w:r>
      <w:r w:rsidR="006F66F0">
        <w:rPr>
          <w:rFonts w:ascii="Arial" w:eastAsiaTheme="minorHAnsi" w:hAnsi="Arial" w:cs="Arial"/>
          <w:lang w:eastAsia="en-US"/>
        </w:rPr>
        <w:t xml:space="preserve">and </w:t>
      </w:r>
      <w:r w:rsidR="00FE60E0">
        <w:rPr>
          <w:rFonts w:ascii="Arial" w:eastAsiaTheme="minorHAnsi" w:hAnsi="Arial" w:cs="Arial"/>
          <w:lang w:eastAsia="en-US"/>
        </w:rPr>
        <w:t>sugges</w:t>
      </w:r>
      <w:r w:rsidR="006F66F0">
        <w:rPr>
          <w:rFonts w:ascii="Arial" w:eastAsiaTheme="minorHAnsi" w:hAnsi="Arial" w:cs="Arial"/>
          <w:lang w:eastAsia="en-US"/>
        </w:rPr>
        <w:t>t</w:t>
      </w:r>
      <w:r w:rsidR="00FE60E0">
        <w:rPr>
          <w:rFonts w:ascii="Arial" w:eastAsiaTheme="minorHAnsi" w:hAnsi="Arial" w:cs="Arial"/>
          <w:lang w:eastAsia="en-US"/>
        </w:rPr>
        <w:t xml:space="preserve"> that further longer </w:t>
      </w:r>
      <w:r w:rsidR="00581495">
        <w:rPr>
          <w:rFonts w:ascii="Arial" w:eastAsiaTheme="minorHAnsi" w:hAnsi="Arial" w:cs="Arial"/>
          <w:lang w:eastAsia="en-US"/>
        </w:rPr>
        <w:t xml:space="preserve">term </w:t>
      </w:r>
      <w:r w:rsidR="00FE60E0">
        <w:rPr>
          <w:rFonts w:ascii="Arial" w:eastAsiaTheme="minorHAnsi" w:hAnsi="Arial" w:cs="Arial"/>
          <w:lang w:eastAsia="en-US"/>
        </w:rPr>
        <w:t>studies in this patient population would be appropriate to see if the effect is sustained</w:t>
      </w:r>
      <w:r w:rsidR="005A1CB1">
        <w:rPr>
          <w:rFonts w:ascii="Arial" w:eastAsiaTheme="minorHAnsi" w:hAnsi="Arial" w:cs="Arial"/>
          <w:lang w:eastAsia="en-US"/>
        </w:rPr>
        <w:t xml:space="preserve">, </w:t>
      </w:r>
      <w:r w:rsidR="00FE60E0">
        <w:rPr>
          <w:rFonts w:ascii="Arial" w:eastAsiaTheme="minorHAnsi" w:hAnsi="Arial" w:cs="Arial"/>
          <w:lang w:eastAsia="en-US"/>
        </w:rPr>
        <w:t>whether it impacts on symptoms in daily life and/or prognosis</w:t>
      </w:r>
      <w:r w:rsidR="005A1CB1">
        <w:rPr>
          <w:rFonts w:ascii="Arial" w:eastAsiaTheme="minorHAnsi" w:hAnsi="Arial" w:cs="Arial"/>
          <w:lang w:eastAsia="en-US"/>
        </w:rPr>
        <w:t xml:space="preserve"> and wh</w:t>
      </w:r>
      <w:r w:rsidR="008640BD">
        <w:rPr>
          <w:rFonts w:ascii="Arial" w:eastAsiaTheme="minorHAnsi" w:hAnsi="Arial" w:cs="Arial"/>
          <w:lang w:eastAsia="en-US"/>
        </w:rPr>
        <w:t>ether there are important interactions with medications used to treat pulmonary hypertension.</w:t>
      </w:r>
      <w:r w:rsidR="002409F5">
        <w:rPr>
          <w:rFonts w:ascii="Arial" w:eastAsiaTheme="minorHAnsi" w:hAnsi="Arial" w:cs="Arial"/>
          <w:lang w:eastAsia="en-US"/>
        </w:rPr>
        <w:t xml:space="preserve"> </w:t>
      </w:r>
    </w:p>
    <w:p w14:paraId="56453BB3" w14:textId="77777777" w:rsidR="006F66F0" w:rsidRDefault="006F66F0" w:rsidP="000F47F7">
      <w:pPr>
        <w:spacing w:before="120" w:after="120" w:line="480" w:lineRule="auto"/>
        <w:jc w:val="both"/>
        <w:rPr>
          <w:rFonts w:ascii="Arial" w:hAnsi="Arial" w:cs="Arial"/>
          <w:b/>
          <w:bCs/>
        </w:rPr>
      </w:pPr>
    </w:p>
    <w:p w14:paraId="6FE30196" w14:textId="39101DD1" w:rsidR="002E2692" w:rsidRPr="00E64E93" w:rsidRDefault="002E2692" w:rsidP="000F47F7">
      <w:pPr>
        <w:spacing w:before="120" w:after="120" w:line="480" w:lineRule="auto"/>
        <w:jc w:val="both"/>
        <w:rPr>
          <w:rFonts w:ascii="Arial" w:hAnsi="Arial" w:cs="Arial"/>
          <w:b/>
          <w:bCs/>
        </w:rPr>
      </w:pPr>
      <w:r w:rsidRPr="00E64E93">
        <w:rPr>
          <w:rFonts w:ascii="Arial" w:hAnsi="Arial" w:cs="Arial"/>
          <w:b/>
          <w:bCs/>
        </w:rPr>
        <w:t>ACKNOWLEDGEMENTS</w:t>
      </w:r>
    </w:p>
    <w:p w14:paraId="72C0D9CA" w14:textId="77777777" w:rsidR="002E2692" w:rsidRDefault="002E2692" w:rsidP="000F47F7">
      <w:pPr>
        <w:spacing w:before="120" w:after="120" w:line="480" w:lineRule="auto"/>
        <w:jc w:val="both"/>
        <w:rPr>
          <w:rFonts w:ascii="Arial" w:hAnsi="Arial" w:cs="Arial"/>
        </w:rPr>
      </w:pPr>
      <w:r w:rsidRPr="00E64E93">
        <w:rPr>
          <w:rFonts w:ascii="Arial" w:hAnsi="Arial" w:cs="Arial"/>
        </w:rPr>
        <w:t xml:space="preserve">The authors would like to thank all the participants who took part in this study. </w:t>
      </w:r>
    </w:p>
    <w:p w14:paraId="6ABE620C" w14:textId="77777777" w:rsidR="009D55B4" w:rsidRPr="00E64E93" w:rsidRDefault="009D55B4" w:rsidP="000F47F7">
      <w:pPr>
        <w:spacing w:before="120" w:after="120" w:line="480" w:lineRule="auto"/>
        <w:jc w:val="both"/>
        <w:rPr>
          <w:rFonts w:ascii="Arial" w:hAnsi="Arial" w:cs="Arial"/>
        </w:rPr>
      </w:pPr>
    </w:p>
    <w:p w14:paraId="4600C684" w14:textId="77777777" w:rsidR="002E2692" w:rsidRPr="00E64E93" w:rsidRDefault="002E2692" w:rsidP="000F47F7">
      <w:pPr>
        <w:spacing w:before="120" w:after="120" w:line="480" w:lineRule="auto"/>
        <w:jc w:val="both"/>
        <w:rPr>
          <w:rFonts w:ascii="Arial" w:hAnsi="Arial" w:cs="Arial"/>
          <w:b/>
          <w:bCs/>
        </w:rPr>
      </w:pPr>
      <w:r w:rsidRPr="00E64E93">
        <w:rPr>
          <w:rFonts w:ascii="Arial" w:hAnsi="Arial" w:cs="Arial"/>
          <w:b/>
          <w:bCs/>
        </w:rPr>
        <w:t>CONTRIBUTIONS</w:t>
      </w:r>
    </w:p>
    <w:p w14:paraId="7479CD8B" w14:textId="7E6D2222" w:rsidR="00A93EFE" w:rsidRDefault="00A93EFE" w:rsidP="00A93EFE">
      <w:pPr>
        <w:spacing w:before="120" w:after="120" w:line="480" w:lineRule="auto"/>
        <w:jc w:val="both"/>
        <w:rPr>
          <w:rFonts w:ascii="Arial" w:hAnsi="Arial" w:cs="Arial"/>
        </w:rPr>
      </w:pPr>
      <w:r w:rsidRPr="00E64E93">
        <w:rPr>
          <w:rFonts w:ascii="Arial" w:hAnsi="Arial" w:cs="Arial"/>
        </w:rPr>
        <w:t>NSH and MIP developed the original idea for the research study and wrote the study protocol. ASA, SCB, AMA, S</w:t>
      </w:r>
      <w:r>
        <w:rPr>
          <w:rFonts w:ascii="Arial" w:hAnsi="Arial" w:cs="Arial"/>
        </w:rPr>
        <w:t>M</w:t>
      </w:r>
      <w:r w:rsidRPr="00E64E93">
        <w:rPr>
          <w:rFonts w:ascii="Arial" w:hAnsi="Arial" w:cs="Arial"/>
        </w:rPr>
        <w:t>A</w:t>
      </w:r>
      <w:r>
        <w:rPr>
          <w:rFonts w:ascii="Arial" w:hAnsi="Arial" w:cs="Arial"/>
        </w:rPr>
        <w:t xml:space="preserve">, KEJP, MJP planned and </w:t>
      </w:r>
      <w:r w:rsidRPr="00E64E93">
        <w:rPr>
          <w:rFonts w:ascii="Arial" w:hAnsi="Arial" w:cs="Arial"/>
        </w:rPr>
        <w:t>undertook patient visits and collected trial data. MJR</w:t>
      </w:r>
      <w:r>
        <w:rPr>
          <w:rFonts w:ascii="Arial" w:hAnsi="Arial" w:cs="Arial"/>
        </w:rPr>
        <w:t xml:space="preserve">, ASA and BAS </w:t>
      </w:r>
      <w:r w:rsidRPr="00E64E93">
        <w:rPr>
          <w:rFonts w:ascii="Arial" w:hAnsi="Arial" w:cs="Arial"/>
        </w:rPr>
        <w:t>undertook lab analyses. ASA</w:t>
      </w:r>
      <w:r w:rsidR="0056198A">
        <w:rPr>
          <w:rFonts w:ascii="Arial" w:hAnsi="Arial" w:cs="Arial"/>
        </w:rPr>
        <w:t xml:space="preserve"> and RAA</w:t>
      </w:r>
      <w:r w:rsidRPr="00E64E93">
        <w:rPr>
          <w:rFonts w:ascii="Arial" w:hAnsi="Arial" w:cs="Arial"/>
        </w:rPr>
        <w:t xml:space="preserve"> analysed </w:t>
      </w:r>
      <w:proofErr w:type="gramStart"/>
      <w:r w:rsidRPr="00E64E93">
        <w:rPr>
          <w:rFonts w:ascii="Arial" w:hAnsi="Arial" w:cs="Arial"/>
        </w:rPr>
        <w:t>data</w:t>
      </w:r>
      <w:proofErr w:type="gramEnd"/>
      <w:r w:rsidRPr="00E64E93">
        <w:rPr>
          <w:rFonts w:ascii="Arial" w:hAnsi="Arial" w:cs="Arial"/>
        </w:rPr>
        <w:t xml:space="preserve"> and </w:t>
      </w:r>
      <w:r w:rsidR="0056198A">
        <w:rPr>
          <w:rFonts w:ascii="Arial" w:hAnsi="Arial" w:cs="Arial"/>
        </w:rPr>
        <w:t xml:space="preserve">ASA </w:t>
      </w:r>
      <w:r w:rsidRPr="00E64E93">
        <w:rPr>
          <w:rFonts w:ascii="Arial" w:hAnsi="Arial" w:cs="Arial"/>
        </w:rPr>
        <w:lastRenderedPageBreak/>
        <w:t>wrote the first draft of the manuscript. All authors edited and contributed to the final manuscript.</w:t>
      </w:r>
      <w:r w:rsidR="007125E9" w:rsidRPr="007125E9">
        <w:t xml:space="preserve"> </w:t>
      </w:r>
      <w:r w:rsidR="007125E9" w:rsidRPr="007125E9">
        <w:rPr>
          <w:rFonts w:ascii="Arial" w:hAnsi="Arial" w:cs="Arial"/>
        </w:rPr>
        <w:t>NSH is the guarantor.</w:t>
      </w:r>
      <w:r w:rsidR="00F84CFF">
        <w:rPr>
          <w:rFonts w:ascii="Arial" w:hAnsi="Arial" w:cs="Arial"/>
        </w:rPr>
        <w:t xml:space="preserve"> </w:t>
      </w:r>
      <w:r w:rsidR="004F4202">
        <w:rPr>
          <w:rFonts w:ascii="Arial" w:hAnsi="Arial" w:cs="Arial"/>
        </w:rPr>
        <w:t>The work presented here was included in ASA’s PhD thesis, available here:</w:t>
      </w:r>
      <w:r w:rsidR="00F84CFF" w:rsidRPr="00F84CFF">
        <w:t xml:space="preserve"> </w:t>
      </w:r>
      <w:r w:rsidR="00F84CFF" w:rsidRPr="00F84CFF">
        <w:rPr>
          <w:rFonts w:ascii="Arial" w:hAnsi="Arial" w:cs="Arial"/>
        </w:rPr>
        <w:t>https://spiral.imperial.ac.uk/handle/10044/1/102673</w:t>
      </w:r>
    </w:p>
    <w:p w14:paraId="6D2EEE13" w14:textId="77777777" w:rsidR="009D55B4" w:rsidRDefault="009D55B4" w:rsidP="00A93EFE">
      <w:pPr>
        <w:spacing w:before="120" w:after="120" w:line="480" w:lineRule="auto"/>
        <w:jc w:val="both"/>
        <w:rPr>
          <w:rFonts w:ascii="Arial" w:hAnsi="Arial" w:cs="Arial"/>
        </w:rPr>
      </w:pPr>
    </w:p>
    <w:p w14:paraId="7BF6B7C7" w14:textId="29B4F4A5" w:rsidR="003B00F3" w:rsidRDefault="003B00F3" w:rsidP="000F47F7">
      <w:pPr>
        <w:spacing w:before="120" w:after="120" w:line="480" w:lineRule="auto"/>
        <w:jc w:val="both"/>
        <w:rPr>
          <w:rFonts w:ascii="Arial" w:hAnsi="Arial" w:cs="Arial"/>
          <w:b/>
          <w:bCs/>
        </w:rPr>
      </w:pPr>
      <w:r>
        <w:rPr>
          <w:rFonts w:ascii="Arial" w:hAnsi="Arial" w:cs="Arial"/>
          <w:b/>
          <w:bCs/>
        </w:rPr>
        <w:t>CONFLICTS of INTEREST</w:t>
      </w:r>
    </w:p>
    <w:p w14:paraId="38F0C3F9" w14:textId="29189E36" w:rsidR="003B00F3" w:rsidRDefault="003B00F3" w:rsidP="000F47F7">
      <w:pPr>
        <w:spacing w:before="120" w:after="120" w:line="480" w:lineRule="auto"/>
        <w:jc w:val="both"/>
        <w:rPr>
          <w:rFonts w:ascii="Arial" w:hAnsi="Arial" w:cs="Arial"/>
        </w:rPr>
      </w:pPr>
      <w:r w:rsidRPr="003B00F3">
        <w:rPr>
          <w:rFonts w:ascii="Arial" w:hAnsi="Arial" w:cs="Arial"/>
        </w:rPr>
        <w:t>The authors report no conflict</w:t>
      </w:r>
      <w:r w:rsidR="00384D0D">
        <w:rPr>
          <w:rFonts w:ascii="Arial" w:hAnsi="Arial" w:cs="Arial"/>
        </w:rPr>
        <w:t>s</w:t>
      </w:r>
      <w:r w:rsidRPr="003B00F3">
        <w:rPr>
          <w:rFonts w:ascii="Arial" w:hAnsi="Arial" w:cs="Arial"/>
        </w:rPr>
        <w:t xml:space="preserve"> of interest related to this work.</w:t>
      </w:r>
    </w:p>
    <w:p w14:paraId="52E8D0B3" w14:textId="77777777" w:rsidR="009D55B4" w:rsidRPr="003B00F3" w:rsidRDefault="009D55B4" w:rsidP="000F47F7">
      <w:pPr>
        <w:spacing w:before="120" w:after="120" w:line="480" w:lineRule="auto"/>
        <w:jc w:val="both"/>
        <w:rPr>
          <w:rFonts w:ascii="Arial" w:hAnsi="Arial" w:cs="Arial"/>
        </w:rPr>
      </w:pPr>
    </w:p>
    <w:p w14:paraId="68A93FA2" w14:textId="6ED4FCE4" w:rsidR="002E2692" w:rsidRPr="00E64E93" w:rsidRDefault="002E2692" w:rsidP="000F47F7">
      <w:pPr>
        <w:spacing w:before="120" w:after="120" w:line="480" w:lineRule="auto"/>
        <w:jc w:val="both"/>
        <w:rPr>
          <w:rFonts w:ascii="Arial" w:hAnsi="Arial" w:cs="Arial"/>
          <w:b/>
          <w:bCs/>
        </w:rPr>
      </w:pPr>
      <w:r w:rsidRPr="00E64E93">
        <w:rPr>
          <w:rFonts w:ascii="Arial" w:hAnsi="Arial" w:cs="Arial"/>
          <w:b/>
          <w:bCs/>
        </w:rPr>
        <w:t>DATA SHARING STATEMENT</w:t>
      </w:r>
    </w:p>
    <w:p w14:paraId="3FFB276F" w14:textId="3A34BA1B" w:rsidR="002E2692" w:rsidRDefault="002E2692" w:rsidP="000F47F7">
      <w:pPr>
        <w:spacing w:before="120" w:after="120" w:line="480" w:lineRule="auto"/>
        <w:jc w:val="both"/>
        <w:rPr>
          <w:rFonts w:ascii="Arial" w:hAnsi="Arial" w:cs="Arial"/>
        </w:rPr>
      </w:pPr>
      <w:r w:rsidRPr="00E64E93">
        <w:rPr>
          <w:rFonts w:ascii="Arial" w:hAnsi="Arial" w:cs="Arial"/>
        </w:rPr>
        <w:t>Individual participant data that underlie the results in the article, after de-identification (text, tables, figures and appendices) will be made available from the corresponding author upon request</w:t>
      </w:r>
      <w:r w:rsidR="00F242D2">
        <w:rPr>
          <w:rFonts w:ascii="Arial" w:hAnsi="Arial" w:cs="Arial"/>
        </w:rPr>
        <w:t xml:space="preserve">, as well as the </w:t>
      </w:r>
      <w:r w:rsidRPr="00E64E93">
        <w:rPr>
          <w:rFonts w:ascii="Arial" w:hAnsi="Arial" w:cs="Arial"/>
        </w:rPr>
        <w:t>study protocol</w:t>
      </w:r>
      <w:r w:rsidR="00F242D2">
        <w:rPr>
          <w:rFonts w:ascii="Arial" w:hAnsi="Arial" w:cs="Arial"/>
        </w:rPr>
        <w:t>.</w:t>
      </w:r>
      <w:r w:rsidRPr="00E64E93">
        <w:rPr>
          <w:rFonts w:ascii="Arial" w:hAnsi="Arial" w:cs="Arial"/>
        </w:rPr>
        <w:t xml:space="preserve"> Data will be made immediately available to anyone who wishes to access the data, for any purpose, following publication.  Data will be available indefinitely.</w:t>
      </w:r>
    </w:p>
    <w:p w14:paraId="6C26F3B5" w14:textId="77777777" w:rsidR="009D55B4" w:rsidRPr="00E64E93" w:rsidRDefault="009D55B4" w:rsidP="000F47F7">
      <w:pPr>
        <w:spacing w:before="120" w:after="120" w:line="480" w:lineRule="auto"/>
        <w:jc w:val="both"/>
        <w:rPr>
          <w:rFonts w:ascii="Arial" w:hAnsi="Arial" w:cs="Arial"/>
        </w:rPr>
      </w:pPr>
    </w:p>
    <w:p w14:paraId="12E66DB2" w14:textId="77777777" w:rsidR="002E2692" w:rsidRPr="00E64E93" w:rsidRDefault="002E2692" w:rsidP="000F47F7">
      <w:pPr>
        <w:spacing w:before="120" w:after="120" w:line="480" w:lineRule="auto"/>
        <w:jc w:val="both"/>
        <w:rPr>
          <w:rFonts w:ascii="Arial" w:hAnsi="Arial" w:cs="Arial"/>
          <w:b/>
          <w:bCs/>
          <w:lang w:val="en-US"/>
        </w:rPr>
      </w:pPr>
      <w:r w:rsidRPr="00E64E93">
        <w:rPr>
          <w:rFonts w:ascii="Arial" w:hAnsi="Arial" w:cs="Arial"/>
          <w:b/>
          <w:bCs/>
        </w:rPr>
        <w:t>TRANSPARENCY STATEMENT</w:t>
      </w:r>
    </w:p>
    <w:p w14:paraId="005D93AA" w14:textId="35869BC7" w:rsidR="00313A7B" w:rsidRDefault="00F237AE" w:rsidP="000F47F7">
      <w:pPr>
        <w:spacing w:before="120" w:after="120" w:line="480" w:lineRule="auto"/>
        <w:jc w:val="both"/>
        <w:rPr>
          <w:rFonts w:ascii="Arial" w:hAnsi="Arial" w:cs="Arial"/>
        </w:rPr>
      </w:pPr>
      <w:r w:rsidRPr="00E64E93">
        <w:rPr>
          <w:rFonts w:ascii="Arial" w:hAnsi="Arial" w:cs="Arial"/>
        </w:rPr>
        <w:t>Professor</w:t>
      </w:r>
      <w:r w:rsidR="002E2692" w:rsidRPr="00E64E93">
        <w:rPr>
          <w:rFonts w:ascii="Arial" w:hAnsi="Arial" w:cs="Arial"/>
        </w:rPr>
        <w:t xml:space="preserve"> Hopkinson affirms that this manuscript is an honest, accurate, and transparent account of the study being reported; that no important aspects of the study have been omitted; and that any discrepancies from the study as planned (and, if relevant, registered) have been explained.</w:t>
      </w:r>
    </w:p>
    <w:p w14:paraId="05B13337" w14:textId="77777777" w:rsidR="003B00F3" w:rsidRDefault="003B00F3" w:rsidP="000F47F7">
      <w:pPr>
        <w:spacing w:before="120" w:after="120" w:line="480" w:lineRule="auto"/>
        <w:jc w:val="both"/>
        <w:rPr>
          <w:rFonts w:ascii="Arial" w:hAnsi="Arial" w:cs="Arial"/>
          <w:b/>
          <w:bCs/>
        </w:rPr>
      </w:pPr>
    </w:p>
    <w:p w14:paraId="6A41A114" w14:textId="77777777" w:rsidR="00D23C66" w:rsidRDefault="00D23C66">
      <w:pPr>
        <w:rPr>
          <w:rFonts w:ascii="Arial" w:hAnsi="Arial" w:cs="Arial"/>
          <w:b/>
          <w:bCs/>
        </w:rPr>
      </w:pPr>
      <w:r>
        <w:rPr>
          <w:rFonts w:ascii="Arial" w:hAnsi="Arial" w:cs="Arial"/>
          <w:b/>
          <w:bCs/>
        </w:rPr>
        <w:br w:type="page"/>
      </w:r>
    </w:p>
    <w:p w14:paraId="3FE53270" w14:textId="4C0EAE4D" w:rsidR="00313A7B" w:rsidRPr="00E64E93" w:rsidRDefault="00313A7B" w:rsidP="000F47F7">
      <w:pPr>
        <w:spacing w:before="120" w:after="120" w:line="480" w:lineRule="auto"/>
        <w:jc w:val="both"/>
        <w:rPr>
          <w:rFonts w:ascii="Arial" w:hAnsi="Arial" w:cs="Arial"/>
        </w:rPr>
      </w:pPr>
      <w:r w:rsidRPr="00E64E93">
        <w:rPr>
          <w:rFonts w:ascii="Arial" w:hAnsi="Arial" w:cs="Arial"/>
          <w:b/>
          <w:bCs/>
        </w:rPr>
        <w:lastRenderedPageBreak/>
        <w:t>REFERENCES</w:t>
      </w:r>
    </w:p>
    <w:p w14:paraId="2D233D89" w14:textId="77777777" w:rsidR="00725785" w:rsidRPr="00725785" w:rsidRDefault="00313A7B" w:rsidP="00725785">
      <w:pPr>
        <w:pStyle w:val="EndNoteBibliography"/>
        <w:spacing w:after="0"/>
      </w:pPr>
      <w:r w:rsidRPr="00E64E93">
        <w:fldChar w:fldCharType="begin"/>
      </w:r>
      <w:r w:rsidRPr="00E64E93">
        <w:instrText xml:space="preserve"> ADDIN EN.REFLIST </w:instrText>
      </w:r>
      <w:r w:rsidRPr="00E64E93">
        <w:fldChar w:fldCharType="separate"/>
      </w:r>
      <w:r w:rsidR="00725785" w:rsidRPr="00725785">
        <w:t>1.</w:t>
      </w:r>
      <w:r w:rsidR="00725785" w:rsidRPr="00725785">
        <w:tab/>
        <w:t xml:space="preserve">Curtis KJ, O'Brien KA, Tanner RJ, Polkey JI, Minnion M, Feelisch M, Polkey MI, Edwards LM, Hopkinson NS. Acute Dietary Nitrate Supplementation and Exercise Performance in COPD: A Double-Blind, Placebo-Controlled, Randomised Controlled Pilot Study. </w:t>
      </w:r>
      <w:r w:rsidR="00725785" w:rsidRPr="00725785">
        <w:rPr>
          <w:i/>
        </w:rPr>
        <w:t xml:space="preserve">PLoS One </w:t>
      </w:r>
      <w:r w:rsidR="00725785" w:rsidRPr="00725785">
        <w:t>2015: 10(12): e0144504.</w:t>
      </w:r>
    </w:p>
    <w:p w14:paraId="0F85C54A" w14:textId="77777777" w:rsidR="00725785" w:rsidRPr="00725785" w:rsidRDefault="00725785" w:rsidP="00725785">
      <w:pPr>
        <w:pStyle w:val="EndNoteBibliography"/>
        <w:spacing w:after="0"/>
      </w:pPr>
      <w:r w:rsidRPr="00725785">
        <w:t>2.</w:t>
      </w:r>
      <w:r w:rsidRPr="00725785">
        <w:tab/>
        <w:t xml:space="preserve">Pavitt MJ, Lewis A, Buttery SC, Fernandez BO, Mikus-Lelinska M, Banya WAS, Feelisch M, Polkey MI, Hopkinson NS. Dietary nitrate supplementation to enhance exercise capacity in hypoxic COPD: EDEN-OX, a double-blind, placebo-controlled, randomised cross-over study. </w:t>
      </w:r>
      <w:r w:rsidRPr="00725785">
        <w:rPr>
          <w:i/>
        </w:rPr>
        <w:t xml:space="preserve">Thorax </w:t>
      </w:r>
      <w:r w:rsidRPr="00725785">
        <w:t>2022: 77(10): 968-975.</w:t>
      </w:r>
    </w:p>
    <w:p w14:paraId="195686C0" w14:textId="77777777" w:rsidR="00725785" w:rsidRPr="00725785" w:rsidRDefault="00725785" w:rsidP="00725785">
      <w:pPr>
        <w:pStyle w:val="EndNoteBibliography"/>
        <w:spacing w:after="0"/>
      </w:pPr>
      <w:r w:rsidRPr="00725785">
        <w:t>3.</w:t>
      </w:r>
      <w:r w:rsidRPr="00725785">
        <w:tab/>
        <w:t xml:space="preserve">Pavitt MJ, Tanner RJ, Lewis A, Buttery S, Mehta B, Jefford H, Curtis KJ, Banya WAS, Husain S, Satkunam K, Shrikrishna D, Man W, Polkey MI, Hopkinson NS. Oral nitrate supplementation to enhance pulmonary rehabilitation in COPD: ON-EPIC a multicentre, double-blind, placebo-controlled, randomised parallel group study. </w:t>
      </w:r>
      <w:r w:rsidRPr="00725785">
        <w:rPr>
          <w:i/>
        </w:rPr>
        <w:t xml:space="preserve">Thorax </w:t>
      </w:r>
      <w:r w:rsidRPr="00725785">
        <w:t>2020: 75(7): 547-555.</w:t>
      </w:r>
    </w:p>
    <w:p w14:paraId="07177392" w14:textId="77777777" w:rsidR="00725785" w:rsidRPr="00725785" w:rsidRDefault="00725785" w:rsidP="00725785">
      <w:pPr>
        <w:pStyle w:val="EndNoteBibliography"/>
        <w:spacing w:after="0"/>
      </w:pPr>
      <w:r w:rsidRPr="00725785">
        <w:t>4.</w:t>
      </w:r>
      <w:r w:rsidRPr="00725785">
        <w:tab/>
        <w:t xml:space="preserve">Alasmari AM, Alsulayyim AS, Alghamdi SM, Philip KEJ, Buttery SC, Banya WAS, Polkey MI, Armstrong PC, Rickman MJ, Warner TD, Mitchell JA, Hopkinson NS. Oral nitrate supplementation improves cardiovascular risk markers in COPD: ON-BC a randomised controlled trial. </w:t>
      </w:r>
      <w:r w:rsidRPr="00725785">
        <w:rPr>
          <w:i/>
        </w:rPr>
        <w:t xml:space="preserve">Eur Respir J </w:t>
      </w:r>
      <w:r w:rsidRPr="00725785">
        <w:t>2024.</w:t>
      </w:r>
    </w:p>
    <w:p w14:paraId="3C58EF41" w14:textId="77777777" w:rsidR="00725785" w:rsidRPr="00725785" w:rsidRDefault="00725785" w:rsidP="00725785">
      <w:pPr>
        <w:pStyle w:val="EndNoteBibliography"/>
        <w:spacing w:after="0"/>
      </w:pPr>
      <w:r w:rsidRPr="00725785">
        <w:t>5.</w:t>
      </w:r>
      <w:r w:rsidRPr="00725785">
        <w:tab/>
        <w:t xml:space="preserve">Alsulayyim AS, Alasmari AM, Alghamdi SM, Polkey MI, Hopkinson NS. Impact of dietary nitrate supplementation on exercise capacity and cardiovascular parameters in chronic respiratory disease: a systematic review and meta-analysis. </w:t>
      </w:r>
      <w:r w:rsidRPr="00725785">
        <w:rPr>
          <w:i/>
        </w:rPr>
        <w:t xml:space="preserve">BMJ Open Respiratory Research </w:t>
      </w:r>
      <w:r w:rsidRPr="00725785">
        <w:t>2021: 8(1): e000948.</w:t>
      </w:r>
    </w:p>
    <w:p w14:paraId="0F984396" w14:textId="77777777" w:rsidR="00725785" w:rsidRPr="00725785" w:rsidRDefault="00725785" w:rsidP="00725785">
      <w:pPr>
        <w:pStyle w:val="EndNoteBibliography"/>
        <w:spacing w:after="0"/>
      </w:pPr>
      <w:r w:rsidRPr="00725785">
        <w:t>6.</w:t>
      </w:r>
      <w:r w:rsidRPr="00725785">
        <w:tab/>
        <w:t xml:space="preserve">Revill SM, Morgan MD, Singh SJ, Williams J, Hardman AE. The endurance shuttle walk: a new field test for the assessment of endurance capacity in chronic obstructive pulmonary disease. </w:t>
      </w:r>
      <w:r w:rsidRPr="00725785">
        <w:rPr>
          <w:i/>
        </w:rPr>
        <w:t xml:space="preserve">Thorax </w:t>
      </w:r>
      <w:r w:rsidRPr="00725785">
        <w:t>1999: 54(3): 213-222.</w:t>
      </w:r>
    </w:p>
    <w:p w14:paraId="42529AAD" w14:textId="77777777" w:rsidR="00725785" w:rsidRPr="00725785" w:rsidRDefault="00725785" w:rsidP="00725785">
      <w:pPr>
        <w:pStyle w:val="EndNoteBibliography"/>
      </w:pPr>
      <w:r w:rsidRPr="00725785">
        <w:t>7.</w:t>
      </w:r>
      <w:r w:rsidRPr="00725785">
        <w:tab/>
        <w:t xml:space="preserve">Thijssen DH, Black MA, Pyke KE, Padilla J, Atkinson G, Harris RA, Parker B, Widlansky ME, Tschakovsky ME, Green DJ. Assessment of flow-mediated dilation in humans: a methodological and physiological guideline. </w:t>
      </w:r>
      <w:r w:rsidRPr="00725785">
        <w:rPr>
          <w:i/>
        </w:rPr>
        <w:t xml:space="preserve">Am J Physiol Heart Circ Physiol </w:t>
      </w:r>
      <w:r w:rsidRPr="00725785">
        <w:t>2011: 300(1): H2-12.</w:t>
      </w:r>
    </w:p>
    <w:p w14:paraId="48552AAD" w14:textId="569C3964" w:rsidR="009D0DE6" w:rsidRPr="00E64E93" w:rsidRDefault="00313A7B" w:rsidP="000125A4">
      <w:pPr>
        <w:spacing w:before="120" w:after="120" w:line="480" w:lineRule="auto"/>
        <w:jc w:val="both"/>
        <w:rPr>
          <w:rFonts w:ascii="Arial" w:hAnsi="Arial" w:cs="Arial"/>
        </w:rPr>
      </w:pPr>
      <w:r w:rsidRPr="00E64E93">
        <w:rPr>
          <w:rFonts w:ascii="Arial" w:hAnsi="Arial" w:cs="Arial"/>
        </w:rPr>
        <w:fldChar w:fldCharType="end"/>
      </w:r>
    </w:p>
    <w:p w14:paraId="7418FA16" w14:textId="77777777" w:rsidR="00EC21CC" w:rsidRDefault="00EC21CC">
      <w:pPr>
        <w:rPr>
          <w:rFonts w:ascii="Arial" w:eastAsiaTheme="minorHAnsi" w:hAnsi="Arial" w:cs="Arial"/>
          <w:b/>
          <w:bCs/>
          <w:lang w:eastAsia="en-US"/>
        </w:rPr>
      </w:pPr>
      <w:r>
        <w:rPr>
          <w:rFonts w:ascii="Arial" w:eastAsiaTheme="minorHAnsi" w:hAnsi="Arial" w:cs="Arial"/>
          <w:b/>
          <w:bCs/>
          <w:lang w:eastAsia="en-US"/>
        </w:rPr>
        <w:br w:type="page"/>
      </w:r>
    </w:p>
    <w:p w14:paraId="79364628" w14:textId="0F1D5A2C" w:rsidR="00EC21CC" w:rsidRPr="00B25CEE" w:rsidRDefault="00EC21CC" w:rsidP="00EC21CC">
      <w:pPr>
        <w:rPr>
          <w:rFonts w:ascii="Arial" w:eastAsiaTheme="minorHAnsi" w:hAnsi="Arial" w:cs="Arial"/>
          <w:b/>
          <w:bCs/>
          <w:lang w:eastAsia="en-US"/>
        </w:rPr>
      </w:pPr>
      <w:r w:rsidRPr="00B25CEE">
        <w:rPr>
          <w:rFonts w:ascii="Arial" w:eastAsiaTheme="minorHAnsi" w:hAnsi="Arial" w:cs="Arial"/>
          <w:b/>
          <w:bCs/>
          <w:lang w:eastAsia="en-US"/>
        </w:rPr>
        <w:lastRenderedPageBreak/>
        <w:t xml:space="preserve">Table </w:t>
      </w:r>
      <w:r w:rsidRPr="00E64E93">
        <w:rPr>
          <w:rFonts w:ascii="Arial" w:eastAsiaTheme="minorHAnsi" w:hAnsi="Arial" w:cs="Arial"/>
          <w:b/>
          <w:bCs/>
          <w:lang w:eastAsia="en-US"/>
        </w:rPr>
        <w:t>1</w:t>
      </w:r>
      <w:r w:rsidRPr="00B25CEE">
        <w:rPr>
          <w:rFonts w:ascii="Arial" w:eastAsiaTheme="minorHAnsi" w:hAnsi="Arial" w:cs="Arial"/>
          <w:b/>
          <w:bCs/>
          <w:lang w:eastAsia="en-US"/>
        </w:rPr>
        <w:t xml:space="preserve"> Baseline</w:t>
      </w:r>
      <w:r w:rsidRPr="00E64E93">
        <w:rPr>
          <w:rFonts w:ascii="Arial" w:eastAsiaTheme="minorHAnsi" w:hAnsi="Arial" w:cs="Arial"/>
          <w:b/>
          <w:bCs/>
          <w:lang w:eastAsia="en-US"/>
        </w:rPr>
        <w:t xml:space="preserve"> participant</w:t>
      </w:r>
      <w:r w:rsidRPr="00B25CEE">
        <w:rPr>
          <w:rFonts w:ascii="Arial" w:eastAsiaTheme="minorHAnsi" w:hAnsi="Arial" w:cs="Arial"/>
          <w:b/>
          <w:bCs/>
          <w:lang w:eastAsia="en-US"/>
        </w:rPr>
        <w:t xml:space="preserve"> characteristics </w:t>
      </w:r>
    </w:p>
    <w:tbl>
      <w:tblPr>
        <w:tblStyle w:val="PlainTable12"/>
        <w:tblpPr w:leftFromText="180" w:rightFromText="180" w:vertAnchor="text" w:tblpY="1"/>
        <w:tblOverlap w:val="never"/>
        <w:tblW w:w="5260" w:type="pct"/>
        <w:tblLayout w:type="fixed"/>
        <w:tblLook w:val="04A0" w:firstRow="1" w:lastRow="0" w:firstColumn="1" w:lastColumn="0" w:noHBand="0" w:noVBand="1"/>
      </w:tblPr>
      <w:tblGrid>
        <w:gridCol w:w="2830"/>
        <w:gridCol w:w="2011"/>
        <w:gridCol w:w="2081"/>
        <w:gridCol w:w="1736"/>
        <w:gridCol w:w="827"/>
      </w:tblGrid>
      <w:tr w:rsidR="00EC21CC" w:rsidRPr="00B25CEE" w14:paraId="41177D2B" w14:textId="77777777" w:rsidTr="00135FD5">
        <w:trPr>
          <w:cnfStyle w:val="100000000000" w:firstRow="1" w:lastRow="0" w:firstColumn="0" w:lastColumn="0" w:oddVBand="0" w:evenVBand="0" w:oddHBand="0"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1492" w:type="pct"/>
          </w:tcPr>
          <w:p w14:paraId="322E5908" w14:textId="675B257F" w:rsidR="00EC21CC" w:rsidRPr="00B25CEE" w:rsidRDefault="00EC21CC" w:rsidP="00135FD5">
            <w:pPr>
              <w:rPr>
                <w:rFonts w:ascii="Arial" w:hAnsi="Arial" w:cs="Arial"/>
              </w:rPr>
            </w:pPr>
          </w:p>
        </w:tc>
        <w:tc>
          <w:tcPr>
            <w:tcW w:w="1060" w:type="pct"/>
          </w:tcPr>
          <w:p w14:paraId="371A530F" w14:textId="77777777" w:rsidR="00EC21CC" w:rsidRPr="00B25CEE" w:rsidRDefault="00EC21CC" w:rsidP="00135FD5">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Whole group (n=20)</w:t>
            </w:r>
          </w:p>
        </w:tc>
        <w:tc>
          <w:tcPr>
            <w:tcW w:w="1097" w:type="pct"/>
          </w:tcPr>
          <w:p w14:paraId="07F14769" w14:textId="77777777" w:rsidR="00EC21CC" w:rsidRPr="00E64E93" w:rsidRDefault="00EC21CC" w:rsidP="00135FD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25CEE">
              <w:rPr>
                <w:rFonts w:ascii="Arial" w:hAnsi="Arial" w:cs="Arial"/>
              </w:rPr>
              <w:t>NR-BRJ first</w:t>
            </w:r>
          </w:p>
          <w:p w14:paraId="4E4D3C45" w14:textId="77777777" w:rsidR="00EC21CC" w:rsidRPr="00B25CEE" w:rsidRDefault="00EC21CC" w:rsidP="00135FD5">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 xml:space="preserve"> (n=10)</w:t>
            </w:r>
          </w:p>
        </w:tc>
        <w:tc>
          <w:tcPr>
            <w:tcW w:w="915" w:type="pct"/>
          </w:tcPr>
          <w:p w14:paraId="040DF498" w14:textId="77777777" w:rsidR="00EC21CC" w:rsidRPr="00B25CEE" w:rsidRDefault="00EC21CC" w:rsidP="00135FD5">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PL-BRJ first (n=10)</w:t>
            </w:r>
          </w:p>
        </w:tc>
        <w:tc>
          <w:tcPr>
            <w:tcW w:w="436" w:type="pct"/>
          </w:tcPr>
          <w:p w14:paraId="266D104F" w14:textId="77777777" w:rsidR="00EC21CC" w:rsidRPr="00B25CEE" w:rsidRDefault="00EC21CC" w:rsidP="00135FD5">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 xml:space="preserve">P </w:t>
            </w:r>
          </w:p>
        </w:tc>
      </w:tr>
      <w:tr w:rsidR="00EC21CC" w:rsidRPr="00B25CEE" w14:paraId="400D6712" w14:textId="77777777" w:rsidTr="00135FD5">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492" w:type="pct"/>
          </w:tcPr>
          <w:p w14:paraId="3D29A5A0" w14:textId="77777777" w:rsidR="00EC21CC" w:rsidRPr="00B25CEE" w:rsidRDefault="00EC21CC" w:rsidP="00135FD5">
            <w:pPr>
              <w:rPr>
                <w:rFonts w:ascii="Arial" w:hAnsi="Arial" w:cs="Arial"/>
              </w:rPr>
            </w:pPr>
            <w:r w:rsidRPr="00B25CEE">
              <w:rPr>
                <w:rFonts w:ascii="Arial" w:hAnsi="Arial" w:cs="Arial"/>
              </w:rPr>
              <w:t>Age (years)</w:t>
            </w:r>
          </w:p>
        </w:tc>
        <w:tc>
          <w:tcPr>
            <w:tcW w:w="1060" w:type="pct"/>
          </w:tcPr>
          <w:p w14:paraId="01C3BE26"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61.0 (14.9)</w:t>
            </w:r>
          </w:p>
        </w:tc>
        <w:tc>
          <w:tcPr>
            <w:tcW w:w="1097" w:type="pct"/>
          </w:tcPr>
          <w:p w14:paraId="4D62752C"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61.5 (13.8)</w:t>
            </w:r>
          </w:p>
        </w:tc>
        <w:tc>
          <w:tcPr>
            <w:tcW w:w="915" w:type="pct"/>
          </w:tcPr>
          <w:p w14:paraId="5535E9C2"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60.6 (16.7)</w:t>
            </w:r>
          </w:p>
        </w:tc>
        <w:tc>
          <w:tcPr>
            <w:tcW w:w="436" w:type="pct"/>
          </w:tcPr>
          <w:p w14:paraId="1055A0FB"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0.8</w:t>
            </w:r>
          </w:p>
        </w:tc>
      </w:tr>
      <w:tr w:rsidR="00EC21CC" w:rsidRPr="00B25CEE" w14:paraId="021944FC" w14:textId="77777777" w:rsidTr="00135FD5">
        <w:trPr>
          <w:trHeight w:val="331"/>
        </w:trPr>
        <w:tc>
          <w:tcPr>
            <w:cnfStyle w:val="001000000000" w:firstRow="0" w:lastRow="0" w:firstColumn="1" w:lastColumn="0" w:oddVBand="0" w:evenVBand="0" w:oddHBand="0" w:evenHBand="0" w:firstRowFirstColumn="0" w:firstRowLastColumn="0" w:lastRowFirstColumn="0" w:lastRowLastColumn="0"/>
            <w:tcW w:w="1492" w:type="pct"/>
          </w:tcPr>
          <w:p w14:paraId="5D37E59E" w14:textId="77777777" w:rsidR="00EC21CC" w:rsidRPr="00B25CEE" w:rsidRDefault="00EC21CC" w:rsidP="00135FD5">
            <w:pPr>
              <w:rPr>
                <w:rFonts w:ascii="Arial" w:hAnsi="Arial" w:cs="Arial"/>
              </w:rPr>
            </w:pPr>
            <w:r w:rsidRPr="00B25CEE">
              <w:rPr>
                <w:rFonts w:ascii="Arial" w:hAnsi="Arial" w:cs="Arial"/>
              </w:rPr>
              <w:t>Gender, (% female: male)</w:t>
            </w:r>
          </w:p>
        </w:tc>
        <w:tc>
          <w:tcPr>
            <w:tcW w:w="1060" w:type="pct"/>
          </w:tcPr>
          <w:p w14:paraId="4470D48F"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40:60</w:t>
            </w:r>
          </w:p>
        </w:tc>
        <w:tc>
          <w:tcPr>
            <w:tcW w:w="1097" w:type="pct"/>
          </w:tcPr>
          <w:p w14:paraId="37975CF3"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20:80</w:t>
            </w:r>
          </w:p>
        </w:tc>
        <w:tc>
          <w:tcPr>
            <w:tcW w:w="915" w:type="pct"/>
          </w:tcPr>
          <w:p w14:paraId="44D59870"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60:40</w:t>
            </w:r>
          </w:p>
        </w:tc>
        <w:tc>
          <w:tcPr>
            <w:tcW w:w="436" w:type="pct"/>
          </w:tcPr>
          <w:p w14:paraId="5145E970"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0.06</w:t>
            </w:r>
          </w:p>
        </w:tc>
      </w:tr>
      <w:tr w:rsidR="00EC21CC" w:rsidRPr="00B25CEE" w14:paraId="45090983" w14:textId="77777777" w:rsidTr="00135FD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492" w:type="pct"/>
          </w:tcPr>
          <w:p w14:paraId="1E781C1D" w14:textId="77777777" w:rsidR="00EC21CC" w:rsidRPr="00B25CEE" w:rsidRDefault="00EC21CC" w:rsidP="00135FD5">
            <w:pPr>
              <w:rPr>
                <w:rFonts w:ascii="Arial" w:hAnsi="Arial" w:cs="Arial"/>
              </w:rPr>
            </w:pPr>
            <w:r w:rsidRPr="00B25CEE">
              <w:rPr>
                <w:rFonts w:ascii="Arial" w:hAnsi="Arial" w:cs="Arial"/>
              </w:rPr>
              <w:t>BMI (kg/m</w:t>
            </w:r>
            <w:r w:rsidRPr="00B25CEE">
              <w:rPr>
                <w:rFonts w:ascii="Arial" w:hAnsi="Arial" w:cs="Arial"/>
                <w:vertAlign w:val="superscript"/>
              </w:rPr>
              <w:t>2</w:t>
            </w:r>
            <w:r w:rsidRPr="00B25CEE">
              <w:rPr>
                <w:rFonts w:ascii="Arial" w:hAnsi="Arial" w:cs="Arial"/>
              </w:rPr>
              <w:t>)</w:t>
            </w:r>
          </w:p>
        </w:tc>
        <w:tc>
          <w:tcPr>
            <w:tcW w:w="1060" w:type="pct"/>
          </w:tcPr>
          <w:p w14:paraId="00DB5098"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25.2 (5.0)</w:t>
            </w:r>
          </w:p>
        </w:tc>
        <w:tc>
          <w:tcPr>
            <w:tcW w:w="1097" w:type="pct"/>
          </w:tcPr>
          <w:p w14:paraId="78AF8958"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26.8 (4.5)</w:t>
            </w:r>
          </w:p>
        </w:tc>
        <w:tc>
          <w:tcPr>
            <w:tcW w:w="915" w:type="pct"/>
          </w:tcPr>
          <w:p w14:paraId="0134E2AB"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23.7 (5.1)</w:t>
            </w:r>
          </w:p>
        </w:tc>
        <w:tc>
          <w:tcPr>
            <w:tcW w:w="436" w:type="pct"/>
          </w:tcPr>
          <w:p w14:paraId="64E87623"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0.1</w:t>
            </w:r>
          </w:p>
        </w:tc>
      </w:tr>
      <w:tr w:rsidR="00EC21CC" w:rsidRPr="00B25CEE" w14:paraId="5A6C5FE0" w14:textId="77777777" w:rsidTr="00135FD5">
        <w:trPr>
          <w:trHeight w:val="331"/>
        </w:trPr>
        <w:tc>
          <w:tcPr>
            <w:cnfStyle w:val="001000000000" w:firstRow="0" w:lastRow="0" w:firstColumn="1" w:lastColumn="0" w:oddVBand="0" w:evenVBand="0" w:oddHBand="0" w:evenHBand="0" w:firstRowFirstColumn="0" w:firstRowLastColumn="0" w:lastRowFirstColumn="0" w:lastRowLastColumn="0"/>
            <w:tcW w:w="1492" w:type="pct"/>
          </w:tcPr>
          <w:p w14:paraId="06BEC202" w14:textId="77777777" w:rsidR="00EC21CC" w:rsidRPr="00B25CEE" w:rsidRDefault="00EC21CC" w:rsidP="00135FD5">
            <w:pPr>
              <w:rPr>
                <w:rFonts w:ascii="Arial" w:hAnsi="Arial" w:cs="Arial"/>
              </w:rPr>
            </w:pPr>
            <w:r w:rsidRPr="00B25CEE">
              <w:rPr>
                <w:rFonts w:ascii="Arial" w:hAnsi="Arial" w:cs="Arial"/>
              </w:rPr>
              <w:t>FFMI (kg/m</w:t>
            </w:r>
            <w:r w:rsidRPr="00B25CEE">
              <w:rPr>
                <w:rFonts w:ascii="Arial" w:hAnsi="Arial" w:cs="Arial"/>
                <w:vertAlign w:val="superscript"/>
              </w:rPr>
              <w:t>2</w:t>
            </w:r>
            <w:r w:rsidRPr="00B25CEE">
              <w:rPr>
                <w:rFonts w:ascii="Arial" w:hAnsi="Arial" w:cs="Arial"/>
              </w:rPr>
              <w:t>)</w:t>
            </w:r>
          </w:p>
        </w:tc>
        <w:tc>
          <w:tcPr>
            <w:tcW w:w="1060" w:type="pct"/>
          </w:tcPr>
          <w:p w14:paraId="5F256AEA"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16.8 (3.4)</w:t>
            </w:r>
          </w:p>
        </w:tc>
        <w:tc>
          <w:tcPr>
            <w:tcW w:w="1097" w:type="pct"/>
          </w:tcPr>
          <w:p w14:paraId="398388F2"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18.2 (2.7)</w:t>
            </w:r>
          </w:p>
        </w:tc>
        <w:tc>
          <w:tcPr>
            <w:tcW w:w="915" w:type="pct"/>
          </w:tcPr>
          <w:p w14:paraId="06298203"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15.3 (3.4)</w:t>
            </w:r>
          </w:p>
        </w:tc>
        <w:tc>
          <w:tcPr>
            <w:tcW w:w="436" w:type="pct"/>
          </w:tcPr>
          <w:p w14:paraId="016D5541"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0.05</w:t>
            </w:r>
          </w:p>
        </w:tc>
      </w:tr>
      <w:tr w:rsidR="00EC21CC" w:rsidRPr="00B25CEE" w14:paraId="6A17905E" w14:textId="77777777" w:rsidTr="00135FD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492" w:type="pct"/>
          </w:tcPr>
          <w:p w14:paraId="0AA6F63C" w14:textId="77777777" w:rsidR="00EC21CC" w:rsidRPr="00B25CEE" w:rsidRDefault="00EC21CC" w:rsidP="00135FD5">
            <w:pPr>
              <w:rPr>
                <w:rFonts w:ascii="Arial" w:hAnsi="Arial" w:cs="Arial"/>
              </w:rPr>
            </w:pPr>
            <w:r w:rsidRPr="00B25CEE">
              <w:rPr>
                <w:rFonts w:ascii="Arial" w:hAnsi="Arial" w:cs="Arial"/>
              </w:rPr>
              <w:t>Smoking (pack years)</w:t>
            </w:r>
          </w:p>
        </w:tc>
        <w:tc>
          <w:tcPr>
            <w:tcW w:w="1060" w:type="pct"/>
          </w:tcPr>
          <w:p w14:paraId="42412347"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1.0 (1.0-2.0)</w:t>
            </w:r>
          </w:p>
        </w:tc>
        <w:tc>
          <w:tcPr>
            <w:tcW w:w="1097" w:type="pct"/>
          </w:tcPr>
          <w:p w14:paraId="57F33F92"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3.5 (0-30)</w:t>
            </w:r>
          </w:p>
        </w:tc>
        <w:tc>
          <w:tcPr>
            <w:tcW w:w="915" w:type="pct"/>
          </w:tcPr>
          <w:p w14:paraId="29DAA9A5"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0 (0-31.7)</w:t>
            </w:r>
          </w:p>
        </w:tc>
        <w:tc>
          <w:tcPr>
            <w:tcW w:w="436" w:type="pct"/>
          </w:tcPr>
          <w:p w14:paraId="44AADE1B"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0.6</w:t>
            </w:r>
          </w:p>
        </w:tc>
      </w:tr>
      <w:tr w:rsidR="00EC21CC" w:rsidRPr="00B25CEE" w14:paraId="48F594EE" w14:textId="77777777" w:rsidTr="00135FD5">
        <w:trPr>
          <w:trHeight w:val="331"/>
        </w:trPr>
        <w:tc>
          <w:tcPr>
            <w:cnfStyle w:val="001000000000" w:firstRow="0" w:lastRow="0" w:firstColumn="1" w:lastColumn="0" w:oddVBand="0" w:evenVBand="0" w:oddHBand="0" w:evenHBand="0" w:firstRowFirstColumn="0" w:firstRowLastColumn="0" w:lastRowFirstColumn="0" w:lastRowLastColumn="0"/>
            <w:tcW w:w="1492" w:type="pct"/>
          </w:tcPr>
          <w:p w14:paraId="250A48D5" w14:textId="77777777" w:rsidR="00EC21CC" w:rsidRPr="00B25CEE" w:rsidRDefault="00EC21CC" w:rsidP="00135FD5">
            <w:pPr>
              <w:rPr>
                <w:rFonts w:ascii="Arial" w:hAnsi="Arial" w:cs="Arial"/>
              </w:rPr>
            </w:pPr>
            <w:r w:rsidRPr="00B25CEE">
              <w:rPr>
                <w:rFonts w:ascii="Arial" w:hAnsi="Arial" w:cs="Arial"/>
              </w:rPr>
              <w:t>WHO Functional Class, n (%)</w:t>
            </w:r>
          </w:p>
        </w:tc>
        <w:tc>
          <w:tcPr>
            <w:tcW w:w="1060" w:type="pct"/>
          </w:tcPr>
          <w:p w14:paraId="1698CF53"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97" w:type="pct"/>
          </w:tcPr>
          <w:p w14:paraId="7F56629D"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15" w:type="pct"/>
          </w:tcPr>
          <w:p w14:paraId="30121B78"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36" w:type="pct"/>
          </w:tcPr>
          <w:p w14:paraId="41B49CF1"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EC21CC" w:rsidRPr="00B25CEE" w14:paraId="28E05F34" w14:textId="77777777" w:rsidTr="00135FD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492" w:type="pct"/>
          </w:tcPr>
          <w:p w14:paraId="105F3DF7" w14:textId="77777777" w:rsidR="00EC21CC" w:rsidRPr="00B25CEE" w:rsidRDefault="00EC21CC" w:rsidP="00135FD5">
            <w:pPr>
              <w:rPr>
                <w:rFonts w:ascii="Arial" w:hAnsi="Arial" w:cs="Arial"/>
              </w:rPr>
            </w:pPr>
            <w:r w:rsidRPr="00B25CEE">
              <w:rPr>
                <w:rFonts w:ascii="Arial" w:hAnsi="Arial" w:cs="Arial"/>
              </w:rPr>
              <w:t xml:space="preserve">II </w:t>
            </w:r>
          </w:p>
        </w:tc>
        <w:tc>
          <w:tcPr>
            <w:tcW w:w="1060" w:type="pct"/>
          </w:tcPr>
          <w:p w14:paraId="30D8D57E"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4 (20)</w:t>
            </w:r>
          </w:p>
        </w:tc>
        <w:tc>
          <w:tcPr>
            <w:tcW w:w="1097" w:type="pct"/>
          </w:tcPr>
          <w:p w14:paraId="0983156C"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3 (30)</w:t>
            </w:r>
          </w:p>
        </w:tc>
        <w:tc>
          <w:tcPr>
            <w:tcW w:w="915" w:type="pct"/>
          </w:tcPr>
          <w:p w14:paraId="04D99120"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 xml:space="preserve"> 1 (10)</w:t>
            </w:r>
          </w:p>
        </w:tc>
        <w:tc>
          <w:tcPr>
            <w:tcW w:w="436" w:type="pct"/>
          </w:tcPr>
          <w:p w14:paraId="29A137A4"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0.2</w:t>
            </w:r>
          </w:p>
        </w:tc>
      </w:tr>
      <w:tr w:rsidR="00EC21CC" w:rsidRPr="00B25CEE" w14:paraId="5F32D7B2" w14:textId="77777777" w:rsidTr="00135FD5">
        <w:trPr>
          <w:trHeight w:val="331"/>
        </w:trPr>
        <w:tc>
          <w:tcPr>
            <w:cnfStyle w:val="001000000000" w:firstRow="0" w:lastRow="0" w:firstColumn="1" w:lastColumn="0" w:oddVBand="0" w:evenVBand="0" w:oddHBand="0" w:evenHBand="0" w:firstRowFirstColumn="0" w:firstRowLastColumn="0" w:lastRowFirstColumn="0" w:lastRowLastColumn="0"/>
            <w:tcW w:w="1492" w:type="pct"/>
          </w:tcPr>
          <w:p w14:paraId="42B11273" w14:textId="77777777" w:rsidR="00EC21CC" w:rsidRPr="00384D0D" w:rsidRDefault="00EC21CC" w:rsidP="00135FD5">
            <w:pPr>
              <w:rPr>
                <w:rFonts w:ascii="Arial" w:hAnsi="Arial" w:cs="Arial"/>
              </w:rPr>
            </w:pPr>
            <w:r w:rsidRPr="00384D0D">
              <w:rPr>
                <w:rFonts w:ascii="Arial" w:hAnsi="Arial" w:cs="Arial"/>
              </w:rPr>
              <w:t xml:space="preserve">III </w:t>
            </w:r>
          </w:p>
        </w:tc>
        <w:tc>
          <w:tcPr>
            <w:tcW w:w="1060" w:type="pct"/>
          </w:tcPr>
          <w:p w14:paraId="1E1DA756"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16 (80)</w:t>
            </w:r>
          </w:p>
        </w:tc>
        <w:tc>
          <w:tcPr>
            <w:tcW w:w="1097" w:type="pct"/>
          </w:tcPr>
          <w:p w14:paraId="72A954BF"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7 (70)</w:t>
            </w:r>
          </w:p>
        </w:tc>
        <w:tc>
          <w:tcPr>
            <w:tcW w:w="915" w:type="pct"/>
          </w:tcPr>
          <w:p w14:paraId="652520AA"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9 (90)</w:t>
            </w:r>
          </w:p>
        </w:tc>
        <w:tc>
          <w:tcPr>
            <w:tcW w:w="436" w:type="pct"/>
          </w:tcPr>
          <w:p w14:paraId="5C630E92"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0.2</w:t>
            </w:r>
          </w:p>
        </w:tc>
      </w:tr>
      <w:tr w:rsidR="006662D4" w:rsidRPr="00B25CEE" w14:paraId="52C58C46" w14:textId="77777777" w:rsidTr="00135FD5">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492" w:type="pct"/>
          </w:tcPr>
          <w:p w14:paraId="3C89ADA4" w14:textId="77777777" w:rsidR="00EC21CC" w:rsidRPr="00384D0D" w:rsidRDefault="00EC21CC" w:rsidP="00135FD5">
            <w:pPr>
              <w:rPr>
                <w:rFonts w:ascii="Arial" w:hAnsi="Arial" w:cs="Arial"/>
              </w:rPr>
            </w:pPr>
            <w:r w:rsidRPr="00384D0D">
              <w:rPr>
                <w:rFonts w:ascii="Arial" w:hAnsi="Arial" w:cs="Arial"/>
              </w:rPr>
              <w:t>Using of O</w:t>
            </w:r>
            <w:r w:rsidRPr="00384D0D">
              <w:rPr>
                <w:rFonts w:ascii="Arial" w:hAnsi="Arial" w:cs="Arial"/>
                <w:vertAlign w:val="subscript"/>
              </w:rPr>
              <w:t>2</w:t>
            </w:r>
            <w:r w:rsidRPr="00384D0D">
              <w:rPr>
                <w:rFonts w:ascii="Arial" w:hAnsi="Arial" w:cs="Arial"/>
              </w:rPr>
              <w:t>, n (%)</w:t>
            </w:r>
          </w:p>
        </w:tc>
        <w:tc>
          <w:tcPr>
            <w:tcW w:w="1060" w:type="pct"/>
          </w:tcPr>
          <w:p w14:paraId="08D74E97"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16 (80)</w:t>
            </w:r>
          </w:p>
        </w:tc>
        <w:tc>
          <w:tcPr>
            <w:tcW w:w="1097" w:type="pct"/>
          </w:tcPr>
          <w:p w14:paraId="46EE9A72"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 xml:space="preserve"> 8 (80)</w:t>
            </w:r>
          </w:p>
        </w:tc>
        <w:tc>
          <w:tcPr>
            <w:tcW w:w="915" w:type="pct"/>
          </w:tcPr>
          <w:p w14:paraId="4AA7EBF8"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8 (80)</w:t>
            </w:r>
          </w:p>
        </w:tc>
        <w:tc>
          <w:tcPr>
            <w:tcW w:w="436" w:type="pct"/>
          </w:tcPr>
          <w:p w14:paraId="271459CB"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1.0</w:t>
            </w:r>
          </w:p>
        </w:tc>
      </w:tr>
      <w:tr w:rsidR="00EC21CC" w:rsidRPr="00B25CEE" w14:paraId="58C443DF" w14:textId="77777777" w:rsidTr="00135FD5">
        <w:trPr>
          <w:trHeight w:val="331"/>
        </w:trPr>
        <w:tc>
          <w:tcPr>
            <w:cnfStyle w:val="001000000000" w:firstRow="0" w:lastRow="0" w:firstColumn="1" w:lastColumn="0" w:oddVBand="0" w:evenVBand="0" w:oddHBand="0" w:evenHBand="0" w:firstRowFirstColumn="0" w:firstRowLastColumn="0" w:lastRowFirstColumn="0" w:lastRowLastColumn="0"/>
            <w:tcW w:w="1492" w:type="pct"/>
          </w:tcPr>
          <w:p w14:paraId="7FA336DD" w14:textId="77777777" w:rsidR="00EC21CC" w:rsidRPr="00384D0D" w:rsidRDefault="00EC21CC" w:rsidP="00135FD5">
            <w:pPr>
              <w:rPr>
                <w:rFonts w:ascii="Arial" w:hAnsi="Arial" w:cs="Arial"/>
              </w:rPr>
            </w:pPr>
            <w:r w:rsidRPr="00384D0D">
              <w:rPr>
                <w:rFonts w:ascii="Arial" w:hAnsi="Arial" w:cs="Arial"/>
              </w:rPr>
              <w:t>O</w:t>
            </w:r>
            <w:r w:rsidRPr="00384D0D">
              <w:rPr>
                <w:rFonts w:ascii="Arial" w:hAnsi="Arial" w:cs="Arial"/>
                <w:vertAlign w:val="subscript"/>
              </w:rPr>
              <w:t xml:space="preserve">2 </w:t>
            </w:r>
            <w:r w:rsidRPr="00384D0D">
              <w:rPr>
                <w:rFonts w:ascii="Arial" w:hAnsi="Arial" w:cs="Arial"/>
              </w:rPr>
              <w:t>flow rate (L/min)</w:t>
            </w:r>
          </w:p>
        </w:tc>
        <w:tc>
          <w:tcPr>
            <w:tcW w:w="1060" w:type="pct"/>
          </w:tcPr>
          <w:p w14:paraId="337CA988"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2.90 (1.9)</w:t>
            </w:r>
          </w:p>
        </w:tc>
        <w:tc>
          <w:tcPr>
            <w:tcW w:w="1097" w:type="pct"/>
          </w:tcPr>
          <w:p w14:paraId="508099F3"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3.1 (2.1)</w:t>
            </w:r>
          </w:p>
        </w:tc>
        <w:tc>
          <w:tcPr>
            <w:tcW w:w="915" w:type="pct"/>
          </w:tcPr>
          <w:p w14:paraId="709EED6B"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2.7 (1.8)</w:t>
            </w:r>
          </w:p>
        </w:tc>
        <w:tc>
          <w:tcPr>
            <w:tcW w:w="436" w:type="pct"/>
          </w:tcPr>
          <w:p w14:paraId="1C072287"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0.6</w:t>
            </w:r>
          </w:p>
        </w:tc>
      </w:tr>
      <w:tr w:rsidR="006662D4" w:rsidRPr="00B25CEE" w14:paraId="1D8F5DC1" w14:textId="77777777" w:rsidTr="00135FD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492" w:type="pct"/>
          </w:tcPr>
          <w:p w14:paraId="7C6CB001" w14:textId="77777777" w:rsidR="00EC21CC" w:rsidRPr="00384D0D" w:rsidRDefault="00EC21CC" w:rsidP="00135FD5">
            <w:pPr>
              <w:rPr>
                <w:rFonts w:ascii="Arial" w:hAnsi="Arial" w:cs="Arial"/>
              </w:rPr>
            </w:pPr>
            <w:r w:rsidRPr="00384D0D">
              <w:rPr>
                <w:rFonts w:ascii="Arial" w:hAnsi="Arial" w:cs="Arial"/>
              </w:rPr>
              <w:t>PR completed, n (%)</w:t>
            </w:r>
          </w:p>
        </w:tc>
        <w:tc>
          <w:tcPr>
            <w:tcW w:w="1060" w:type="pct"/>
          </w:tcPr>
          <w:p w14:paraId="70A90913"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6 (30)</w:t>
            </w:r>
          </w:p>
        </w:tc>
        <w:tc>
          <w:tcPr>
            <w:tcW w:w="1097" w:type="pct"/>
          </w:tcPr>
          <w:p w14:paraId="1FCE21B4"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3 (30)</w:t>
            </w:r>
          </w:p>
        </w:tc>
        <w:tc>
          <w:tcPr>
            <w:tcW w:w="915" w:type="pct"/>
          </w:tcPr>
          <w:p w14:paraId="41EFBD59"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3 (30)</w:t>
            </w:r>
          </w:p>
        </w:tc>
        <w:tc>
          <w:tcPr>
            <w:tcW w:w="436" w:type="pct"/>
          </w:tcPr>
          <w:p w14:paraId="253FD9B3"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1.0</w:t>
            </w:r>
          </w:p>
        </w:tc>
      </w:tr>
      <w:tr w:rsidR="00EC21CC" w:rsidRPr="00B25CEE" w14:paraId="4B9F4C7A" w14:textId="77777777" w:rsidTr="00135FD5">
        <w:trPr>
          <w:trHeight w:val="331"/>
        </w:trPr>
        <w:tc>
          <w:tcPr>
            <w:cnfStyle w:val="001000000000" w:firstRow="0" w:lastRow="0" w:firstColumn="1" w:lastColumn="0" w:oddVBand="0" w:evenVBand="0" w:oddHBand="0" w:evenHBand="0" w:firstRowFirstColumn="0" w:firstRowLastColumn="0" w:lastRowFirstColumn="0" w:lastRowLastColumn="0"/>
            <w:tcW w:w="1492" w:type="pct"/>
          </w:tcPr>
          <w:p w14:paraId="200C71A8" w14:textId="77777777" w:rsidR="00EC21CC" w:rsidRPr="00384D0D" w:rsidRDefault="00EC21CC" w:rsidP="00135FD5">
            <w:pPr>
              <w:rPr>
                <w:rFonts w:ascii="Arial" w:hAnsi="Arial" w:cs="Arial"/>
              </w:rPr>
            </w:pPr>
            <w:r w:rsidRPr="00384D0D">
              <w:rPr>
                <w:rFonts w:ascii="Arial" w:hAnsi="Arial" w:cs="Arial"/>
              </w:rPr>
              <w:t>MRC dyspnoea score</w:t>
            </w:r>
          </w:p>
        </w:tc>
        <w:tc>
          <w:tcPr>
            <w:tcW w:w="1060" w:type="pct"/>
          </w:tcPr>
          <w:p w14:paraId="18710AE2"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4 (2.2-4)</w:t>
            </w:r>
          </w:p>
        </w:tc>
        <w:tc>
          <w:tcPr>
            <w:tcW w:w="1097" w:type="pct"/>
          </w:tcPr>
          <w:p w14:paraId="43BB3334"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3.5 (2-4)</w:t>
            </w:r>
          </w:p>
        </w:tc>
        <w:tc>
          <w:tcPr>
            <w:tcW w:w="915" w:type="pct"/>
          </w:tcPr>
          <w:p w14:paraId="7FA82715"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4 (2.7-4)</w:t>
            </w:r>
          </w:p>
        </w:tc>
        <w:tc>
          <w:tcPr>
            <w:tcW w:w="436" w:type="pct"/>
          </w:tcPr>
          <w:p w14:paraId="70F03E9F"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0.6</w:t>
            </w:r>
          </w:p>
        </w:tc>
      </w:tr>
      <w:tr w:rsidR="006662D4" w:rsidRPr="00B25CEE" w14:paraId="569DA878" w14:textId="77777777" w:rsidTr="00135FD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492" w:type="pct"/>
          </w:tcPr>
          <w:p w14:paraId="3945C1C2" w14:textId="77777777" w:rsidR="00EC21CC" w:rsidRPr="00384D0D" w:rsidRDefault="00EC21CC" w:rsidP="00135FD5">
            <w:pPr>
              <w:rPr>
                <w:rFonts w:ascii="Arial" w:hAnsi="Arial" w:cs="Arial"/>
              </w:rPr>
            </w:pPr>
            <w:r w:rsidRPr="00384D0D">
              <w:rPr>
                <w:rFonts w:ascii="Arial" w:hAnsi="Arial" w:cs="Arial"/>
              </w:rPr>
              <w:t>CAT score</w:t>
            </w:r>
          </w:p>
        </w:tc>
        <w:tc>
          <w:tcPr>
            <w:tcW w:w="1060" w:type="pct"/>
          </w:tcPr>
          <w:p w14:paraId="4426F65C"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20.8 (5.9)</w:t>
            </w:r>
          </w:p>
        </w:tc>
        <w:tc>
          <w:tcPr>
            <w:tcW w:w="1097" w:type="pct"/>
          </w:tcPr>
          <w:p w14:paraId="25C5FAD2"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22.1 (5.1)</w:t>
            </w:r>
          </w:p>
        </w:tc>
        <w:tc>
          <w:tcPr>
            <w:tcW w:w="915" w:type="pct"/>
          </w:tcPr>
          <w:p w14:paraId="37340422"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19.6 (6.6)</w:t>
            </w:r>
          </w:p>
        </w:tc>
        <w:tc>
          <w:tcPr>
            <w:tcW w:w="436" w:type="pct"/>
          </w:tcPr>
          <w:p w14:paraId="618F6EE1"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0.3</w:t>
            </w:r>
          </w:p>
        </w:tc>
      </w:tr>
      <w:tr w:rsidR="00EC21CC" w:rsidRPr="00B25CEE" w14:paraId="0FDCC940" w14:textId="77777777" w:rsidTr="00135FD5">
        <w:trPr>
          <w:trHeight w:val="331"/>
        </w:trPr>
        <w:tc>
          <w:tcPr>
            <w:cnfStyle w:val="001000000000" w:firstRow="0" w:lastRow="0" w:firstColumn="1" w:lastColumn="0" w:oddVBand="0" w:evenVBand="0" w:oddHBand="0" w:evenHBand="0" w:firstRowFirstColumn="0" w:firstRowLastColumn="0" w:lastRowFirstColumn="0" w:lastRowLastColumn="0"/>
            <w:tcW w:w="1492" w:type="pct"/>
          </w:tcPr>
          <w:p w14:paraId="7954F1A9" w14:textId="77777777" w:rsidR="00EC21CC" w:rsidRPr="00384D0D" w:rsidRDefault="00EC21CC" w:rsidP="00135FD5">
            <w:pPr>
              <w:rPr>
                <w:rFonts w:ascii="Arial" w:hAnsi="Arial" w:cs="Arial"/>
              </w:rPr>
            </w:pPr>
            <w:r w:rsidRPr="00384D0D">
              <w:rPr>
                <w:rFonts w:ascii="Arial" w:hAnsi="Arial" w:cs="Arial"/>
              </w:rPr>
              <w:t>Systolic BP (mm Hg)</w:t>
            </w:r>
          </w:p>
        </w:tc>
        <w:tc>
          <w:tcPr>
            <w:tcW w:w="1060" w:type="pct"/>
          </w:tcPr>
          <w:p w14:paraId="4AC7DA14"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121.4 (11.4)</w:t>
            </w:r>
          </w:p>
        </w:tc>
        <w:tc>
          <w:tcPr>
            <w:tcW w:w="1097" w:type="pct"/>
          </w:tcPr>
          <w:p w14:paraId="70060A81"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123.3 (11.7)</w:t>
            </w:r>
          </w:p>
        </w:tc>
        <w:tc>
          <w:tcPr>
            <w:tcW w:w="915" w:type="pct"/>
          </w:tcPr>
          <w:p w14:paraId="32CDDD84"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119.5 (11.5)</w:t>
            </w:r>
          </w:p>
        </w:tc>
        <w:tc>
          <w:tcPr>
            <w:tcW w:w="436" w:type="pct"/>
          </w:tcPr>
          <w:p w14:paraId="1EB7E51A"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0.4</w:t>
            </w:r>
          </w:p>
        </w:tc>
      </w:tr>
      <w:tr w:rsidR="006662D4" w:rsidRPr="00B25CEE" w14:paraId="4053D5E6" w14:textId="77777777" w:rsidTr="00135FD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492" w:type="pct"/>
          </w:tcPr>
          <w:p w14:paraId="24215592" w14:textId="77777777" w:rsidR="00EC21CC" w:rsidRPr="00384D0D" w:rsidRDefault="00EC21CC" w:rsidP="00135FD5">
            <w:pPr>
              <w:rPr>
                <w:rFonts w:ascii="Arial" w:hAnsi="Arial" w:cs="Arial"/>
              </w:rPr>
            </w:pPr>
            <w:r w:rsidRPr="00384D0D">
              <w:rPr>
                <w:rFonts w:ascii="Arial" w:hAnsi="Arial" w:cs="Arial"/>
              </w:rPr>
              <w:t>Diastolic BP (mm Hg)</w:t>
            </w:r>
          </w:p>
        </w:tc>
        <w:tc>
          <w:tcPr>
            <w:tcW w:w="1060" w:type="pct"/>
          </w:tcPr>
          <w:p w14:paraId="2DDC9A28"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71.8 (10.1)</w:t>
            </w:r>
          </w:p>
        </w:tc>
        <w:tc>
          <w:tcPr>
            <w:tcW w:w="1097" w:type="pct"/>
          </w:tcPr>
          <w:p w14:paraId="0312BB63"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70 (10)</w:t>
            </w:r>
          </w:p>
        </w:tc>
        <w:tc>
          <w:tcPr>
            <w:tcW w:w="915" w:type="pct"/>
          </w:tcPr>
          <w:p w14:paraId="00AB8A0E"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73.7 (10.4)</w:t>
            </w:r>
          </w:p>
        </w:tc>
        <w:tc>
          <w:tcPr>
            <w:tcW w:w="436" w:type="pct"/>
          </w:tcPr>
          <w:p w14:paraId="4FDBDA55"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0.4</w:t>
            </w:r>
          </w:p>
        </w:tc>
      </w:tr>
      <w:tr w:rsidR="00EC21CC" w:rsidRPr="00B25CEE" w14:paraId="292F284F" w14:textId="77777777" w:rsidTr="00135FD5">
        <w:trPr>
          <w:trHeight w:val="331"/>
        </w:trPr>
        <w:tc>
          <w:tcPr>
            <w:cnfStyle w:val="001000000000" w:firstRow="0" w:lastRow="0" w:firstColumn="1" w:lastColumn="0" w:oddVBand="0" w:evenVBand="0" w:oddHBand="0" w:evenHBand="0" w:firstRowFirstColumn="0" w:firstRowLastColumn="0" w:lastRowFirstColumn="0" w:lastRowLastColumn="0"/>
            <w:tcW w:w="1492" w:type="pct"/>
          </w:tcPr>
          <w:p w14:paraId="6B41BC48" w14:textId="77777777" w:rsidR="00EC21CC" w:rsidRPr="00384D0D" w:rsidRDefault="00EC21CC" w:rsidP="00135FD5">
            <w:pPr>
              <w:rPr>
                <w:rFonts w:ascii="Arial" w:hAnsi="Arial" w:cs="Arial"/>
              </w:rPr>
            </w:pPr>
            <w:r w:rsidRPr="00384D0D">
              <w:rPr>
                <w:rFonts w:ascii="Arial" w:hAnsi="Arial" w:cs="Arial"/>
              </w:rPr>
              <w:t>FEV</w:t>
            </w:r>
            <w:r w:rsidRPr="00384D0D">
              <w:rPr>
                <w:rFonts w:ascii="Arial" w:hAnsi="Arial" w:cs="Arial"/>
                <w:vertAlign w:val="subscript"/>
              </w:rPr>
              <w:t>1</w:t>
            </w:r>
            <w:r w:rsidRPr="00384D0D">
              <w:rPr>
                <w:rFonts w:ascii="Arial" w:hAnsi="Arial" w:cs="Arial"/>
              </w:rPr>
              <w:t xml:space="preserve"> (L)</w:t>
            </w:r>
          </w:p>
        </w:tc>
        <w:tc>
          <w:tcPr>
            <w:tcW w:w="1060" w:type="pct"/>
          </w:tcPr>
          <w:p w14:paraId="53E10D4B"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1.8 (0.7)</w:t>
            </w:r>
          </w:p>
        </w:tc>
        <w:tc>
          <w:tcPr>
            <w:tcW w:w="1097" w:type="pct"/>
          </w:tcPr>
          <w:p w14:paraId="7BC7C8E4"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1.9 (0.6</w:t>
            </w:r>
            <w:r w:rsidRPr="00B25CEE">
              <w:rPr>
                <w:rFonts w:ascii="Arial" w:hAnsi="Arial" w:cs="Arial"/>
              </w:rPr>
              <w:t>)</w:t>
            </w:r>
          </w:p>
        </w:tc>
        <w:tc>
          <w:tcPr>
            <w:tcW w:w="915" w:type="pct"/>
          </w:tcPr>
          <w:p w14:paraId="3A72BA14"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1.7 (0.8</w:t>
            </w:r>
            <w:r w:rsidRPr="00B25CEE">
              <w:rPr>
                <w:rFonts w:ascii="Arial" w:hAnsi="Arial" w:cs="Arial"/>
              </w:rPr>
              <w:t>)</w:t>
            </w:r>
          </w:p>
        </w:tc>
        <w:tc>
          <w:tcPr>
            <w:tcW w:w="436" w:type="pct"/>
          </w:tcPr>
          <w:p w14:paraId="5E5976CB"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0.5</w:t>
            </w:r>
          </w:p>
        </w:tc>
      </w:tr>
      <w:tr w:rsidR="006662D4" w:rsidRPr="00B25CEE" w14:paraId="4D60ABA0" w14:textId="77777777" w:rsidTr="00135FD5">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492" w:type="pct"/>
          </w:tcPr>
          <w:p w14:paraId="112A1B05" w14:textId="77777777" w:rsidR="00EC21CC" w:rsidRPr="00384D0D" w:rsidRDefault="00EC21CC" w:rsidP="00135FD5">
            <w:pPr>
              <w:rPr>
                <w:rFonts w:ascii="Arial" w:hAnsi="Arial" w:cs="Arial"/>
              </w:rPr>
            </w:pPr>
            <w:r w:rsidRPr="00384D0D">
              <w:rPr>
                <w:rFonts w:ascii="Arial" w:hAnsi="Arial" w:cs="Arial"/>
              </w:rPr>
              <w:t>FEV</w:t>
            </w:r>
            <w:r w:rsidRPr="00384D0D">
              <w:rPr>
                <w:rFonts w:ascii="Arial" w:hAnsi="Arial" w:cs="Arial"/>
                <w:vertAlign w:val="subscript"/>
              </w:rPr>
              <w:t>1</w:t>
            </w:r>
            <w:r w:rsidRPr="00384D0D">
              <w:rPr>
                <w:rFonts w:ascii="Arial" w:hAnsi="Arial" w:cs="Arial"/>
              </w:rPr>
              <w:t xml:space="preserve"> (%predicted)</w:t>
            </w:r>
          </w:p>
        </w:tc>
        <w:tc>
          <w:tcPr>
            <w:tcW w:w="1060" w:type="pct"/>
          </w:tcPr>
          <w:p w14:paraId="175B4AC3"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66.2 (26.1)</w:t>
            </w:r>
          </w:p>
        </w:tc>
        <w:tc>
          <w:tcPr>
            <w:tcW w:w="1097" w:type="pct"/>
          </w:tcPr>
          <w:p w14:paraId="244FDA4E"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64.5 (19.4)</w:t>
            </w:r>
          </w:p>
        </w:tc>
        <w:tc>
          <w:tcPr>
            <w:tcW w:w="915" w:type="pct"/>
          </w:tcPr>
          <w:p w14:paraId="2676B668"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67.86 (32.4)</w:t>
            </w:r>
          </w:p>
        </w:tc>
        <w:tc>
          <w:tcPr>
            <w:tcW w:w="436" w:type="pct"/>
          </w:tcPr>
          <w:p w14:paraId="334085FB"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0.8</w:t>
            </w:r>
          </w:p>
        </w:tc>
      </w:tr>
      <w:tr w:rsidR="00EC21CC" w:rsidRPr="00B25CEE" w14:paraId="5830F64B" w14:textId="77777777" w:rsidTr="00135FD5">
        <w:trPr>
          <w:trHeight w:val="312"/>
        </w:trPr>
        <w:tc>
          <w:tcPr>
            <w:cnfStyle w:val="001000000000" w:firstRow="0" w:lastRow="0" w:firstColumn="1" w:lastColumn="0" w:oddVBand="0" w:evenVBand="0" w:oddHBand="0" w:evenHBand="0" w:firstRowFirstColumn="0" w:firstRowLastColumn="0" w:lastRowFirstColumn="0" w:lastRowLastColumn="0"/>
            <w:tcW w:w="1492" w:type="pct"/>
          </w:tcPr>
          <w:p w14:paraId="10A4F0DF" w14:textId="77777777" w:rsidR="00EC21CC" w:rsidRPr="00384D0D" w:rsidRDefault="00EC21CC" w:rsidP="00135FD5">
            <w:pPr>
              <w:rPr>
                <w:rFonts w:ascii="Arial" w:hAnsi="Arial" w:cs="Arial"/>
              </w:rPr>
            </w:pPr>
            <w:r w:rsidRPr="00384D0D">
              <w:rPr>
                <w:rFonts w:ascii="Arial" w:hAnsi="Arial" w:cs="Arial"/>
              </w:rPr>
              <w:t>FVC (L)</w:t>
            </w:r>
          </w:p>
        </w:tc>
        <w:tc>
          <w:tcPr>
            <w:tcW w:w="1060" w:type="pct"/>
          </w:tcPr>
          <w:p w14:paraId="22B94307"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2.6 (1.0)</w:t>
            </w:r>
          </w:p>
        </w:tc>
        <w:tc>
          <w:tcPr>
            <w:tcW w:w="1097" w:type="pct"/>
          </w:tcPr>
          <w:p w14:paraId="384D16DF"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2.6 (0.7</w:t>
            </w:r>
            <w:r w:rsidRPr="00B25CEE">
              <w:rPr>
                <w:rFonts w:ascii="Arial" w:hAnsi="Arial" w:cs="Arial"/>
              </w:rPr>
              <w:t>)</w:t>
            </w:r>
          </w:p>
        </w:tc>
        <w:tc>
          <w:tcPr>
            <w:tcW w:w="915" w:type="pct"/>
          </w:tcPr>
          <w:p w14:paraId="00732CC0"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2.5 (1.2)</w:t>
            </w:r>
          </w:p>
        </w:tc>
        <w:tc>
          <w:tcPr>
            <w:tcW w:w="436" w:type="pct"/>
          </w:tcPr>
          <w:p w14:paraId="5D887D04"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0.8</w:t>
            </w:r>
          </w:p>
        </w:tc>
      </w:tr>
      <w:tr w:rsidR="006662D4" w:rsidRPr="00B25CEE" w14:paraId="4CCAEE00" w14:textId="77777777" w:rsidTr="00135FD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492" w:type="pct"/>
          </w:tcPr>
          <w:p w14:paraId="69657981" w14:textId="77777777" w:rsidR="00EC21CC" w:rsidRPr="00384D0D" w:rsidRDefault="00EC21CC" w:rsidP="00135FD5">
            <w:pPr>
              <w:rPr>
                <w:rFonts w:ascii="Arial" w:hAnsi="Arial" w:cs="Arial"/>
              </w:rPr>
            </w:pPr>
            <w:r w:rsidRPr="00384D0D">
              <w:rPr>
                <w:rFonts w:ascii="Arial" w:hAnsi="Arial" w:cs="Arial"/>
              </w:rPr>
              <w:t>FVC (%predicted)</w:t>
            </w:r>
          </w:p>
        </w:tc>
        <w:tc>
          <w:tcPr>
            <w:tcW w:w="1060" w:type="pct"/>
          </w:tcPr>
          <w:p w14:paraId="74F33708"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77.6 (30.3)</w:t>
            </w:r>
          </w:p>
        </w:tc>
        <w:tc>
          <w:tcPr>
            <w:tcW w:w="1097" w:type="pct"/>
          </w:tcPr>
          <w:p w14:paraId="319320B3"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74.6 (27.0)</w:t>
            </w:r>
          </w:p>
        </w:tc>
        <w:tc>
          <w:tcPr>
            <w:tcW w:w="915" w:type="pct"/>
          </w:tcPr>
          <w:p w14:paraId="745A30FD"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80.7 (34.5)</w:t>
            </w:r>
          </w:p>
        </w:tc>
        <w:tc>
          <w:tcPr>
            <w:tcW w:w="436" w:type="pct"/>
          </w:tcPr>
          <w:p w14:paraId="4316626E"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0.6</w:t>
            </w:r>
          </w:p>
        </w:tc>
      </w:tr>
      <w:tr w:rsidR="00EC21CC" w:rsidRPr="00B25CEE" w14:paraId="7609FFB4" w14:textId="77777777" w:rsidTr="00135FD5">
        <w:trPr>
          <w:trHeight w:val="331"/>
        </w:trPr>
        <w:tc>
          <w:tcPr>
            <w:cnfStyle w:val="001000000000" w:firstRow="0" w:lastRow="0" w:firstColumn="1" w:lastColumn="0" w:oddVBand="0" w:evenVBand="0" w:oddHBand="0" w:evenHBand="0" w:firstRowFirstColumn="0" w:firstRowLastColumn="0" w:lastRowFirstColumn="0" w:lastRowLastColumn="0"/>
            <w:tcW w:w="1492" w:type="pct"/>
          </w:tcPr>
          <w:p w14:paraId="20196040" w14:textId="77777777" w:rsidR="00EC21CC" w:rsidRPr="00384D0D" w:rsidRDefault="00EC21CC" w:rsidP="00135FD5">
            <w:pPr>
              <w:rPr>
                <w:rFonts w:ascii="Arial" w:hAnsi="Arial" w:cs="Arial"/>
              </w:rPr>
            </w:pPr>
            <w:r w:rsidRPr="00384D0D">
              <w:rPr>
                <w:rFonts w:ascii="Arial" w:hAnsi="Arial" w:cs="Arial"/>
              </w:rPr>
              <w:t>FEV</w:t>
            </w:r>
            <w:r w:rsidRPr="00384D0D">
              <w:rPr>
                <w:rFonts w:ascii="Arial" w:hAnsi="Arial" w:cs="Arial"/>
                <w:vertAlign w:val="subscript"/>
              </w:rPr>
              <w:t>1</w:t>
            </w:r>
            <w:r w:rsidRPr="00384D0D">
              <w:rPr>
                <w:rFonts w:ascii="Arial" w:hAnsi="Arial" w:cs="Arial"/>
              </w:rPr>
              <w:t>: FVC (%)</w:t>
            </w:r>
          </w:p>
        </w:tc>
        <w:tc>
          <w:tcPr>
            <w:tcW w:w="1060" w:type="pct"/>
          </w:tcPr>
          <w:p w14:paraId="088E4075"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74.9 (18.4)</w:t>
            </w:r>
          </w:p>
        </w:tc>
        <w:tc>
          <w:tcPr>
            <w:tcW w:w="1097" w:type="pct"/>
          </w:tcPr>
          <w:p w14:paraId="544B8DBD"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77.4 (19.9)</w:t>
            </w:r>
          </w:p>
        </w:tc>
        <w:tc>
          <w:tcPr>
            <w:tcW w:w="915" w:type="pct"/>
          </w:tcPr>
          <w:p w14:paraId="71895F34"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72.5 (17.8)</w:t>
            </w:r>
          </w:p>
        </w:tc>
        <w:tc>
          <w:tcPr>
            <w:tcW w:w="436" w:type="pct"/>
          </w:tcPr>
          <w:p w14:paraId="3E163C09"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0.5</w:t>
            </w:r>
          </w:p>
        </w:tc>
      </w:tr>
      <w:tr w:rsidR="006662D4" w:rsidRPr="00B25CEE" w14:paraId="14D3B229" w14:textId="77777777" w:rsidTr="00135FD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492" w:type="pct"/>
          </w:tcPr>
          <w:p w14:paraId="78A3A5CE" w14:textId="77777777" w:rsidR="00EC21CC" w:rsidRPr="00384D0D" w:rsidRDefault="00EC21CC" w:rsidP="00135FD5">
            <w:pPr>
              <w:rPr>
                <w:rFonts w:ascii="Arial" w:hAnsi="Arial" w:cs="Arial"/>
              </w:rPr>
            </w:pPr>
            <w:r w:rsidRPr="00384D0D">
              <w:rPr>
                <w:rFonts w:ascii="Arial" w:hAnsi="Arial" w:cs="Arial"/>
              </w:rPr>
              <w:t>RV (% predicted)</w:t>
            </w:r>
          </w:p>
        </w:tc>
        <w:tc>
          <w:tcPr>
            <w:tcW w:w="1060" w:type="pct"/>
          </w:tcPr>
          <w:p w14:paraId="391CD522"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77.5 (33.4)</w:t>
            </w:r>
          </w:p>
        </w:tc>
        <w:tc>
          <w:tcPr>
            <w:tcW w:w="1097" w:type="pct"/>
          </w:tcPr>
          <w:p w14:paraId="22295896"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67.4 (24.3)</w:t>
            </w:r>
          </w:p>
        </w:tc>
        <w:tc>
          <w:tcPr>
            <w:tcW w:w="915" w:type="pct"/>
          </w:tcPr>
          <w:p w14:paraId="2738472A"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87.6 (39.3)</w:t>
            </w:r>
          </w:p>
        </w:tc>
        <w:tc>
          <w:tcPr>
            <w:tcW w:w="436" w:type="pct"/>
          </w:tcPr>
          <w:p w14:paraId="350ED37A"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0.1</w:t>
            </w:r>
          </w:p>
        </w:tc>
      </w:tr>
      <w:tr w:rsidR="00EC21CC" w:rsidRPr="00B25CEE" w14:paraId="5C5D8DE8" w14:textId="77777777" w:rsidTr="00135FD5">
        <w:trPr>
          <w:trHeight w:val="331"/>
        </w:trPr>
        <w:tc>
          <w:tcPr>
            <w:cnfStyle w:val="001000000000" w:firstRow="0" w:lastRow="0" w:firstColumn="1" w:lastColumn="0" w:oddVBand="0" w:evenVBand="0" w:oddHBand="0" w:evenHBand="0" w:firstRowFirstColumn="0" w:firstRowLastColumn="0" w:lastRowFirstColumn="0" w:lastRowLastColumn="0"/>
            <w:tcW w:w="1492" w:type="pct"/>
          </w:tcPr>
          <w:p w14:paraId="18668346" w14:textId="77777777" w:rsidR="00EC21CC" w:rsidRPr="00B25CEE" w:rsidRDefault="00EC21CC" w:rsidP="00135FD5">
            <w:pPr>
              <w:rPr>
                <w:rFonts w:ascii="Arial" w:hAnsi="Arial" w:cs="Arial"/>
              </w:rPr>
            </w:pPr>
            <w:r w:rsidRPr="00B25CEE">
              <w:rPr>
                <w:rFonts w:ascii="Arial" w:hAnsi="Arial" w:cs="Arial"/>
              </w:rPr>
              <w:t>TLC (% predicted)</w:t>
            </w:r>
          </w:p>
        </w:tc>
        <w:tc>
          <w:tcPr>
            <w:tcW w:w="1060" w:type="pct"/>
          </w:tcPr>
          <w:p w14:paraId="2FC6C6A2"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73.0 (28.3)</w:t>
            </w:r>
          </w:p>
        </w:tc>
        <w:tc>
          <w:tcPr>
            <w:tcW w:w="1097" w:type="pct"/>
          </w:tcPr>
          <w:p w14:paraId="77BF0326"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66 (21.3)</w:t>
            </w:r>
          </w:p>
        </w:tc>
        <w:tc>
          <w:tcPr>
            <w:tcW w:w="915" w:type="pct"/>
          </w:tcPr>
          <w:p w14:paraId="75E8C1E3"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80.1 (33.6)</w:t>
            </w:r>
          </w:p>
        </w:tc>
        <w:tc>
          <w:tcPr>
            <w:tcW w:w="436" w:type="pct"/>
          </w:tcPr>
          <w:p w14:paraId="7D630FAE"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0.2</w:t>
            </w:r>
          </w:p>
        </w:tc>
      </w:tr>
      <w:tr w:rsidR="006662D4" w:rsidRPr="00B25CEE" w14:paraId="57BE9AF3" w14:textId="77777777" w:rsidTr="00135FD5">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492" w:type="pct"/>
          </w:tcPr>
          <w:p w14:paraId="0C19D553" w14:textId="77777777" w:rsidR="00EC21CC" w:rsidRPr="00B25CEE" w:rsidRDefault="00EC21CC" w:rsidP="00135FD5">
            <w:pPr>
              <w:rPr>
                <w:rFonts w:ascii="Arial" w:hAnsi="Arial" w:cs="Arial"/>
              </w:rPr>
            </w:pPr>
            <w:proofErr w:type="spellStart"/>
            <w:r w:rsidRPr="00B25CEE">
              <w:rPr>
                <w:rFonts w:ascii="Arial" w:hAnsi="Arial" w:cs="Arial"/>
              </w:rPr>
              <w:t>TLco</w:t>
            </w:r>
            <w:proofErr w:type="spellEnd"/>
            <w:r w:rsidRPr="00B25CEE">
              <w:rPr>
                <w:rFonts w:ascii="Arial" w:hAnsi="Arial" w:cs="Arial"/>
              </w:rPr>
              <w:t xml:space="preserve"> (% predicted)</w:t>
            </w:r>
          </w:p>
        </w:tc>
        <w:tc>
          <w:tcPr>
            <w:tcW w:w="1060" w:type="pct"/>
          </w:tcPr>
          <w:p w14:paraId="56199509"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28.9 (14.0)</w:t>
            </w:r>
          </w:p>
        </w:tc>
        <w:tc>
          <w:tcPr>
            <w:tcW w:w="1097" w:type="pct"/>
          </w:tcPr>
          <w:p w14:paraId="2E7769D7"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32.1 (15.0)</w:t>
            </w:r>
          </w:p>
        </w:tc>
        <w:tc>
          <w:tcPr>
            <w:tcW w:w="915" w:type="pct"/>
          </w:tcPr>
          <w:p w14:paraId="36242257"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27.8 (13.3)</w:t>
            </w:r>
          </w:p>
        </w:tc>
        <w:tc>
          <w:tcPr>
            <w:tcW w:w="436" w:type="pct"/>
          </w:tcPr>
          <w:p w14:paraId="23463727"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0.5</w:t>
            </w:r>
          </w:p>
        </w:tc>
      </w:tr>
      <w:tr w:rsidR="00EC21CC" w:rsidRPr="00B25CEE" w14:paraId="4584A837" w14:textId="77777777" w:rsidTr="00135FD5">
        <w:trPr>
          <w:trHeight w:val="331"/>
        </w:trPr>
        <w:tc>
          <w:tcPr>
            <w:cnfStyle w:val="001000000000" w:firstRow="0" w:lastRow="0" w:firstColumn="1" w:lastColumn="0" w:oddVBand="0" w:evenVBand="0" w:oddHBand="0" w:evenHBand="0" w:firstRowFirstColumn="0" w:firstRowLastColumn="0" w:lastRowFirstColumn="0" w:lastRowLastColumn="0"/>
            <w:tcW w:w="1492" w:type="pct"/>
          </w:tcPr>
          <w:p w14:paraId="464B3691" w14:textId="77777777" w:rsidR="00EC21CC" w:rsidRPr="00B25CEE" w:rsidRDefault="00EC21CC" w:rsidP="00135FD5">
            <w:pPr>
              <w:rPr>
                <w:rFonts w:ascii="Arial" w:hAnsi="Arial" w:cs="Arial"/>
              </w:rPr>
            </w:pPr>
            <w:proofErr w:type="spellStart"/>
            <w:r w:rsidRPr="00B25CEE">
              <w:rPr>
                <w:rFonts w:ascii="Arial" w:hAnsi="Arial" w:cs="Arial"/>
              </w:rPr>
              <w:t>Kco</w:t>
            </w:r>
            <w:proofErr w:type="spellEnd"/>
            <w:r w:rsidRPr="00B25CEE">
              <w:rPr>
                <w:rFonts w:ascii="Arial" w:hAnsi="Arial" w:cs="Arial"/>
              </w:rPr>
              <w:t xml:space="preserve"> (% predicted)</w:t>
            </w:r>
          </w:p>
        </w:tc>
        <w:tc>
          <w:tcPr>
            <w:tcW w:w="1060" w:type="pct"/>
          </w:tcPr>
          <w:p w14:paraId="4E792DCB"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50.4 (21.2)</w:t>
            </w:r>
          </w:p>
        </w:tc>
        <w:tc>
          <w:tcPr>
            <w:tcW w:w="1097" w:type="pct"/>
          </w:tcPr>
          <w:p w14:paraId="19DEABC6"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54.4 (17.1)</w:t>
            </w:r>
          </w:p>
        </w:tc>
        <w:tc>
          <w:tcPr>
            <w:tcW w:w="915" w:type="pct"/>
          </w:tcPr>
          <w:p w14:paraId="0E709B68"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46.4 (24.8)</w:t>
            </w:r>
          </w:p>
        </w:tc>
        <w:tc>
          <w:tcPr>
            <w:tcW w:w="436" w:type="pct"/>
          </w:tcPr>
          <w:p w14:paraId="11069B68"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0.4</w:t>
            </w:r>
          </w:p>
        </w:tc>
      </w:tr>
      <w:tr w:rsidR="006662D4" w:rsidRPr="00B25CEE" w14:paraId="3A4FD17B" w14:textId="77777777" w:rsidTr="00135FD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492" w:type="pct"/>
          </w:tcPr>
          <w:p w14:paraId="0D36321B" w14:textId="77777777" w:rsidR="00EC21CC" w:rsidRPr="00B25CEE" w:rsidRDefault="00EC21CC" w:rsidP="00135FD5">
            <w:pPr>
              <w:rPr>
                <w:rFonts w:ascii="Arial" w:hAnsi="Arial" w:cs="Arial"/>
              </w:rPr>
            </w:pPr>
            <w:r w:rsidRPr="00B25CEE">
              <w:rPr>
                <w:rFonts w:ascii="Arial" w:hAnsi="Arial" w:cs="Arial"/>
              </w:rPr>
              <w:t>ISWT distance (m)</w:t>
            </w:r>
          </w:p>
        </w:tc>
        <w:tc>
          <w:tcPr>
            <w:tcW w:w="1060" w:type="pct"/>
          </w:tcPr>
          <w:p w14:paraId="732CED67"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205.5 (133)</w:t>
            </w:r>
          </w:p>
        </w:tc>
        <w:tc>
          <w:tcPr>
            <w:tcW w:w="1097" w:type="pct"/>
          </w:tcPr>
          <w:p w14:paraId="1D9C8015"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257 (158.1)</w:t>
            </w:r>
          </w:p>
        </w:tc>
        <w:tc>
          <w:tcPr>
            <w:tcW w:w="915" w:type="pct"/>
          </w:tcPr>
          <w:p w14:paraId="17EA5C41"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154 (80.7)</w:t>
            </w:r>
          </w:p>
        </w:tc>
        <w:tc>
          <w:tcPr>
            <w:tcW w:w="436" w:type="pct"/>
          </w:tcPr>
          <w:p w14:paraId="14E1ED0D" w14:textId="77777777" w:rsidR="00EC21CC" w:rsidRPr="00B25CEE" w:rsidRDefault="00EC21CC" w:rsidP="00135FD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B25CEE">
              <w:rPr>
                <w:rFonts w:ascii="Arial" w:hAnsi="Arial" w:cs="Arial"/>
              </w:rPr>
              <w:t>0.08</w:t>
            </w:r>
          </w:p>
        </w:tc>
      </w:tr>
      <w:tr w:rsidR="00EC21CC" w:rsidRPr="00B25CEE" w14:paraId="2684DC95" w14:textId="77777777" w:rsidTr="00135FD5">
        <w:trPr>
          <w:trHeight w:val="470"/>
        </w:trPr>
        <w:tc>
          <w:tcPr>
            <w:cnfStyle w:val="001000000000" w:firstRow="0" w:lastRow="0" w:firstColumn="1" w:lastColumn="0" w:oddVBand="0" w:evenVBand="0" w:oddHBand="0" w:evenHBand="0" w:firstRowFirstColumn="0" w:firstRowLastColumn="0" w:lastRowFirstColumn="0" w:lastRowLastColumn="0"/>
            <w:tcW w:w="1492" w:type="pct"/>
          </w:tcPr>
          <w:p w14:paraId="232439A5" w14:textId="77777777" w:rsidR="00EC21CC" w:rsidRPr="00B25CEE" w:rsidRDefault="00EC21CC" w:rsidP="00135FD5">
            <w:pPr>
              <w:rPr>
                <w:rFonts w:ascii="Arial" w:hAnsi="Arial" w:cs="Arial"/>
              </w:rPr>
            </w:pPr>
            <w:r w:rsidRPr="00B25CEE">
              <w:rPr>
                <w:rFonts w:ascii="Arial" w:hAnsi="Arial" w:cs="Arial"/>
              </w:rPr>
              <w:t>ESWT Time (Sec)</w:t>
            </w:r>
          </w:p>
        </w:tc>
        <w:tc>
          <w:tcPr>
            <w:tcW w:w="1060" w:type="pct"/>
          </w:tcPr>
          <w:p w14:paraId="3FC4403D" w14:textId="77777777" w:rsidR="00EC21CC"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 xml:space="preserve">190 </w:t>
            </w:r>
          </w:p>
          <w:p w14:paraId="66E14112"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(117.2-306.5)</w:t>
            </w:r>
          </w:p>
        </w:tc>
        <w:tc>
          <w:tcPr>
            <w:tcW w:w="1097" w:type="pct"/>
          </w:tcPr>
          <w:p w14:paraId="6A8A325E" w14:textId="77777777" w:rsidR="00EC21CC"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 xml:space="preserve">194.5 </w:t>
            </w:r>
          </w:p>
          <w:p w14:paraId="52BB3064"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(125.7-469.5)</w:t>
            </w:r>
          </w:p>
        </w:tc>
        <w:tc>
          <w:tcPr>
            <w:tcW w:w="915" w:type="pct"/>
          </w:tcPr>
          <w:p w14:paraId="723C49E9" w14:textId="77777777" w:rsidR="00EC21CC"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 xml:space="preserve">173 </w:t>
            </w:r>
          </w:p>
          <w:p w14:paraId="0DEC6AD4"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(87.2-263.5)</w:t>
            </w:r>
          </w:p>
        </w:tc>
        <w:tc>
          <w:tcPr>
            <w:tcW w:w="436" w:type="pct"/>
          </w:tcPr>
          <w:p w14:paraId="41CB122B" w14:textId="77777777" w:rsidR="00EC21CC" w:rsidRPr="00B25CEE" w:rsidRDefault="00EC21CC" w:rsidP="00135F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25CEE">
              <w:rPr>
                <w:rFonts w:ascii="Arial" w:hAnsi="Arial" w:cs="Arial"/>
              </w:rPr>
              <w:t>0.4</w:t>
            </w:r>
          </w:p>
        </w:tc>
      </w:tr>
    </w:tbl>
    <w:p w14:paraId="22E39023" w14:textId="5A73E358" w:rsidR="00EC21CC" w:rsidRDefault="00EC21CC" w:rsidP="00EC21CC">
      <w:pPr>
        <w:spacing w:line="240" w:lineRule="auto"/>
        <w:jc w:val="both"/>
        <w:rPr>
          <w:rFonts w:ascii="Arial" w:eastAsiaTheme="minorHAnsi" w:hAnsi="Arial" w:cs="Arial"/>
          <w:i/>
          <w:iCs/>
          <w:lang w:eastAsia="en-US"/>
        </w:rPr>
      </w:pPr>
      <w:r w:rsidRPr="00B25CEE">
        <w:rPr>
          <w:rFonts w:ascii="Arial" w:eastAsiaTheme="minorHAnsi" w:hAnsi="Arial" w:cs="Arial"/>
          <w:i/>
          <w:iCs/>
          <w:lang w:eastAsia="en-US"/>
        </w:rPr>
        <w:t>Data are presented as mean (SD), median (IQR) or percentage (%). P value is for independent t-test or Mann-Whitney test between groups. BMI, body mass index; FFMI, fat free mass index; WHO, World Health Organisation; PR, pulmonary rehabilitation; MRC, Medical Research Council; CAT, COPD Assessment Test; BP, blood pressure; FEV</w:t>
      </w:r>
      <w:r w:rsidRPr="00B25CEE">
        <w:rPr>
          <w:rFonts w:ascii="Arial" w:eastAsiaTheme="minorHAnsi" w:hAnsi="Arial" w:cs="Arial"/>
          <w:i/>
          <w:iCs/>
          <w:vertAlign w:val="subscript"/>
          <w:lang w:eastAsia="en-US"/>
        </w:rPr>
        <w:t>1</w:t>
      </w:r>
      <w:r w:rsidRPr="00B25CEE">
        <w:rPr>
          <w:rFonts w:ascii="Arial" w:eastAsiaTheme="minorHAnsi" w:hAnsi="Arial" w:cs="Arial"/>
          <w:i/>
          <w:iCs/>
          <w:lang w:eastAsia="en-US"/>
        </w:rPr>
        <w:t xml:space="preserve">, forced expiratory volume in 1 second; FVC, forced vital capacity; RV, residual volume; TLC, total lung capacity; </w:t>
      </w:r>
      <w:proofErr w:type="spellStart"/>
      <w:r w:rsidRPr="00B25CEE">
        <w:rPr>
          <w:rFonts w:ascii="Arial" w:eastAsiaTheme="minorHAnsi" w:hAnsi="Arial" w:cs="Arial"/>
          <w:i/>
          <w:iCs/>
          <w:lang w:eastAsia="en-US"/>
        </w:rPr>
        <w:t>TLco</w:t>
      </w:r>
      <w:proofErr w:type="spellEnd"/>
      <w:r w:rsidRPr="00B25CEE">
        <w:rPr>
          <w:rFonts w:ascii="Arial" w:eastAsiaTheme="minorHAnsi" w:hAnsi="Arial" w:cs="Arial"/>
          <w:i/>
          <w:iCs/>
          <w:lang w:eastAsia="en-US"/>
        </w:rPr>
        <w:t xml:space="preserve">; carbon monoxide diffusing capacity; </w:t>
      </w:r>
      <w:proofErr w:type="spellStart"/>
      <w:r w:rsidRPr="00B25CEE">
        <w:rPr>
          <w:rFonts w:ascii="Arial" w:eastAsiaTheme="minorHAnsi" w:hAnsi="Arial" w:cs="Arial"/>
          <w:i/>
          <w:iCs/>
          <w:lang w:eastAsia="en-US"/>
        </w:rPr>
        <w:t>Kco</w:t>
      </w:r>
      <w:proofErr w:type="spellEnd"/>
      <w:r w:rsidRPr="00B25CEE">
        <w:rPr>
          <w:rFonts w:ascii="Arial" w:eastAsiaTheme="minorHAnsi" w:hAnsi="Arial" w:cs="Arial"/>
          <w:i/>
          <w:iCs/>
          <w:lang w:eastAsia="en-US"/>
        </w:rPr>
        <w:t>, carbon monoxide transfer coefficient; ISWT, incremental shuttle walk test; ESWT, endurance shuttle walk test; NR-BRJ, nitrate-rich beetroot juice; PL-BRJ, placebo beetroot juice.</w:t>
      </w:r>
    </w:p>
    <w:p w14:paraId="41759974" w14:textId="77777777" w:rsidR="00EC21CC" w:rsidRDefault="00EC21CC">
      <w:pPr>
        <w:rPr>
          <w:rFonts w:ascii="Arial" w:eastAsiaTheme="minorHAnsi" w:hAnsi="Arial" w:cs="Arial"/>
          <w:i/>
          <w:iCs/>
          <w:lang w:eastAsia="en-US"/>
        </w:rPr>
      </w:pPr>
      <w:r>
        <w:rPr>
          <w:rFonts w:ascii="Arial" w:eastAsiaTheme="minorHAnsi" w:hAnsi="Arial" w:cs="Arial"/>
          <w:i/>
          <w:iCs/>
          <w:lang w:eastAsia="en-US"/>
        </w:rPr>
        <w:br w:type="page"/>
      </w:r>
    </w:p>
    <w:p w14:paraId="578CE06A" w14:textId="739C1FDF" w:rsidR="00EC21CC" w:rsidRPr="00C04CBA" w:rsidRDefault="00EC21CC" w:rsidP="00EC21CC">
      <w:pPr>
        <w:rPr>
          <w:rFonts w:ascii="Arial" w:eastAsiaTheme="minorHAnsi" w:hAnsi="Arial" w:cs="Arial"/>
          <w:lang w:eastAsia="en-US"/>
        </w:rPr>
      </w:pPr>
      <w:r w:rsidRPr="00C04CBA">
        <w:rPr>
          <w:rFonts w:ascii="Arial" w:eastAsiaTheme="minorHAnsi" w:hAnsi="Arial" w:cs="Arial"/>
          <w:b/>
          <w:bCs/>
          <w:lang w:eastAsia="en-US"/>
        </w:rPr>
        <w:lastRenderedPageBreak/>
        <w:t xml:space="preserve">Table </w:t>
      </w:r>
      <w:r w:rsidRPr="00E64E93">
        <w:rPr>
          <w:rFonts w:ascii="Arial" w:eastAsiaTheme="minorHAnsi" w:hAnsi="Arial" w:cs="Arial"/>
          <w:b/>
          <w:bCs/>
          <w:lang w:eastAsia="en-US"/>
        </w:rPr>
        <w:t>2</w:t>
      </w:r>
      <w:r w:rsidRPr="00C04CBA">
        <w:rPr>
          <w:rFonts w:ascii="Arial" w:eastAsiaTheme="minorHAnsi" w:hAnsi="Arial" w:cs="Arial"/>
          <w:b/>
          <w:bCs/>
          <w:lang w:eastAsia="en-US"/>
        </w:rPr>
        <w:t xml:space="preserve"> Effect of dietary nitrate supplementation </w:t>
      </w:r>
      <w:r w:rsidR="004A2DB0">
        <w:rPr>
          <w:rFonts w:ascii="Arial" w:eastAsiaTheme="minorHAnsi" w:hAnsi="Arial" w:cs="Arial"/>
          <w:b/>
          <w:bCs/>
          <w:lang w:eastAsia="en-US"/>
        </w:rPr>
        <w:t>on</w:t>
      </w:r>
      <w:r>
        <w:rPr>
          <w:rFonts w:ascii="Arial" w:eastAsiaTheme="minorHAnsi" w:hAnsi="Arial" w:cs="Arial"/>
          <w:b/>
          <w:bCs/>
          <w:lang w:eastAsia="en-US"/>
        </w:rPr>
        <w:t xml:space="preserve"> </w:t>
      </w:r>
      <w:r w:rsidRPr="00C04CBA">
        <w:rPr>
          <w:rFonts w:ascii="Arial" w:eastAsiaTheme="minorHAnsi" w:hAnsi="Arial" w:cs="Arial"/>
          <w:b/>
          <w:bCs/>
          <w:lang w:eastAsia="en-US"/>
        </w:rPr>
        <w:t>blood pressure</w:t>
      </w:r>
      <w:r>
        <w:rPr>
          <w:rFonts w:ascii="Arial" w:eastAsiaTheme="minorHAnsi" w:hAnsi="Arial" w:cs="Arial"/>
          <w:b/>
          <w:bCs/>
          <w:lang w:eastAsia="en-US"/>
        </w:rPr>
        <w:t xml:space="preserve">, </w:t>
      </w:r>
      <w:r w:rsidRPr="00C04CBA">
        <w:rPr>
          <w:rFonts w:ascii="Arial" w:eastAsiaTheme="minorHAnsi" w:hAnsi="Arial" w:cs="Arial"/>
          <w:b/>
          <w:bCs/>
          <w:lang w:eastAsia="en-US"/>
        </w:rPr>
        <w:t>endothelial function</w:t>
      </w:r>
    </w:p>
    <w:tbl>
      <w:tblPr>
        <w:tblStyle w:val="PlainTable11"/>
        <w:tblW w:w="5736" w:type="pct"/>
        <w:tblLayout w:type="fixed"/>
        <w:tblLook w:val="04A0" w:firstRow="1" w:lastRow="0" w:firstColumn="1" w:lastColumn="0" w:noHBand="0" w:noVBand="1"/>
      </w:tblPr>
      <w:tblGrid>
        <w:gridCol w:w="974"/>
        <w:gridCol w:w="1146"/>
        <w:gridCol w:w="1134"/>
        <w:gridCol w:w="1134"/>
        <w:gridCol w:w="1134"/>
        <w:gridCol w:w="993"/>
        <w:gridCol w:w="1134"/>
        <w:gridCol w:w="1560"/>
        <w:gridCol w:w="1134"/>
      </w:tblGrid>
      <w:tr w:rsidR="00EC21CC" w:rsidRPr="00C04CBA" w14:paraId="7EDCF12A" w14:textId="77777777" w:rsidTr="00725785">
        <w:trPr>
          <w:cnfStyle w:val="100000000000" w:firstRow="1" w:lastRow="0" w:firstColumn="0" w:lastColumn="0" w:oddVBand="0" w:evenVBand="0" w:oddHBand="0" w:evenHBand="0" w:firstRowFirstColumn="0" w:firstRowLastColumn="0" w:lastRowFirstColumn="0" w:lastRowLastColumn="0"/>
          <w:trHeight w:val="963"/>
        </w:trPr>
        <w:tc>
          <w:tcPr>
            <w:cnfStyle w:val="001000000000" w:firstRow="0" w:lastRow="0" w:firstColumn="1" w:lastColumn="0" w:oddVBand="0" w:evenVBand="0" w:oddHBand="0" w:evenHBand="0" w:firstRowFirstColumn="0" w:firstRowLastColumn="0" w:lastRowFirstColumn="0" w:lastRowLastColumn="0"/>
            <w:tcW w:w="471" w:type="pct"/>
            <w:vMerge w:val="restart"/>
          </w:tcPr>
          <w:p w14:paraId="528A2437" w14:textId="77777777" w:rsidR="00EC21CC" w:rsidRPr="00C04CBA" w:rsidRDefault="00EC21CC" w:rsidP="00135FD5">
            <w:pPr>
              <w:jc w:val="both"/>
              <w:rPr>
                <w:rFonts w:ascii="Arial" w:hAnsi="Arial" w:cs="Arial"/>
                <w:sz w:val="22"/>
                <w:szCs w:val="22"/>
              </w:rPr>
            </w:pPr>
          </w:p>
        </w:tc>
        <w:tc>
          <w:tcPr>
            <w:tcW w:w="1650" w:type="pct"/>
            <w:gridSpan w:val="3"/>
          </w:tcPr>
          <w:p w14:paraId="189C266D" w14:textId="77777777" w:rsidR="00EC21CC" w:rsidRPr="00C04CBA" w:rsidRDefault="00EC21CC" w:rsidP="00725785">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p>
          <w:p w14:paraId="397AF246" w14:textId="77777777" w:rsidR="00EC21CC" w:rsidRPr="00C04CBA" w:rsidRDefault="00EC21CC" w:rsidP="00725785">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C04CBA">
              <w:rPr>
                <w:rFonts w:ascii="Arial" w:hAnsi="Arial" w:cs="Arial"/>
                <w:sz w:val="22"/>
                <w:szCs w:val="22"/>
              </w:rPr>
              <w:t>NR-BRJ</w:t>
            </w:r>
          </w:p>
        </w:tc>
        <w:tc>
          <w:tcPr>
            <w:tcW w:w="1576" w:type="pct"/>
            <w:gridSpan w:val="3"/>
          </w:tcPr>
          <w:p w14:paraId="3CAD36A1" w14:textId="77777777" w:rsidR="00EC21CC" w:rsidRPr="00C04CBA" w:rsidRDefault="00EC21CC" w:rsidP="00725785">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p>
          <w:p w14:paraId="5C15981A" w14:textId="77777777" w:rsidR="00EC21CC" w:rsidRPr="00C04CBA" w:rsidRDefault="00EC21CC" w:rsidP="00725785">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C04CBA">
              <w:rPr>
                <w:rFonts w:ascii="Arial" w:hAnsi="Arial" w:cs="Arial"/>
                <w:sz w:val="22"/>
                <w:szCs w:val="22"/>
              </w:rPr>
              <w:t>PL-BRJ</w:t>
            </w:r>
          </w:p>
        </w:tc>
        <w:tc>
          <w:tcPr>
            <w:tcW w:w="754" w:type="pct"/>
            <w:vMerge w:val="restart"/>
          </w:tcPr>
          <w:p w14:paraId="43790093" w14:textId="77777777" w:rsidR="00EC21CC" w:rsidRPr="00C04CBA" w:rsidRDefault="00EC21CC" w:rsidP="00725785">
            <w:pPr>
              <w:spacing w:line="276" w:lineRule="auto"/>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C04CBA">
              <w:rPr>
                <w:rFonts w:ascii="Arial" w:hAnsi="Arial" w:cs="Arial"/>
                <w:sz w:val="22"/>
                <w:szCs w:val="22"/>
              </w:rPr>
              <w:t>Between groups</w:t>
            </w:r>
          </w:p>
          <w:p w14:paraId="1417ED28" w14:textId="77777777" w:rsidR="00EC21CC" w:rsidRPr="00C04CBA" w:rsidRDefault="00EC21CC" w:rsidP="00725785">
            <w:pPr>
              <w:spacing w:line="276" w:lineRule="auto"/>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C04CBA">
              <w:rPr>
                <w:rFonts w:ascii="Arial" w:hAnsi="Arial" w:cs="Arial"/>
                <w:sz w:val="22"/>
                <w:szCs w:val="22"/>
              </w:rPr>
              <w:t>(95%CI)</w:t>
            </w:r>
          </w:p>
        </w:tc>
        <w:tc>
          <w:tcPr>
            <w:tcW w:w="548" w:type="pct"/>
            <w:vMerge w:val="restart"/>
          </w:tcPr>
          <w:p w14:paraId="74F1E4A1" w14:textId="77777777" w:rsidR="00EC21CC" w:rsidRPr="00C04CBA" w:rsidRDefault="00EC21CC" w:rsidP="00725785">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C04CBA">
              <w:rPr>
                <w:rFonts w:ascii="Arial" w:hAnsi="Arial" w:cs="Arial"/>
                <w:sz w:val="22"/>
                <w:szCs w:val="22"/>
              </w:rPr>
              <w:t>p value</w:t>
            </w:r>
          </w:p>
        </w:tc>
      </w:tr>
      <w:tr w:rsidR="00B849C5" w:rsidRPr="00C04CBA" w14:paraId="229EE5F2" w14:textId="77777777" w:rsidTr="00725785">
        <w:trPr>
          <w:cnfStyle w:val="000000100000" w:firstRow="0" w:lastRow="0" w:firstColumn="0" w:lastColumn="0" w:oddVBand="0" w:evenVBand="0" w:oddHBand="1"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0" w:type="pct"/>
            <w:vMerge/>
          </w:tcPr>
          <w:p w14:paraId="7D1CE20C" w14:textId="77777777" w:rsidR="00EC21CC" w:rsidRPr="00C04CBA" w:rsidRDefault="00EC21CC" w:rsidP="00135FD5">
            <w:pPr>
              <w:jc w:val="both"/>
              <w:rPr>
                <w:rFonts w:ascii="Arial" w:hAnsi="Arial" w:cs="Arial"/>
                <w:sz w:val="22"/>
                <w:szCs w:val="22"/>
              </w:rPr>
            </w:pPr>
          </w:p>
        </w:tc>
        <w:tc>
          <w:tcPr>
            <w:tcW w:w="0" w:type="pct"/>
          </w:tcPr>
          <w:p w14:paraId="5818E80F" w14:textId="77777777" w:rsidR="00EC21CC" w:rsidRPr="00C04CBA" w:rsidRDefault="00EC21CC" w:rsidP="00725785">
            <w:pP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r w:rsidRPr="00C04CBA">
              <w:rPr>
                <w:rFonts w:ascii="Arial" w:hAnsi="Arial" w:cs="Arial"/>
                <w:b/>
                <w:bCs/>
                <w:sz w:val="22"/>
                <w:szCs w:val="22"/>
              </w:rPr>
              <w:t>Pre</w:t>
            </w:r>
          </w:p>
        </w:tc>
        <w:tc>
          <w:tcPr>
            <w:tcW w:w="0" w:type="pct"/>
          </w:tcPr>
          <w:p w14:paraId="4E8B7179" w14:textId="77777777" w:rsidR="00EC21CC" w:rsidRPr="00C04CBA" w:rsidRDefault="00EC21CC" w:rsidP="00725785">
            <w:pP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r w:rsidRPr="00C04CBA">
              <w:rPr>
                <w:rFonts w:ascii="Arial" w:hAnsi="Arial" w:cs="Arial"/>
                <w:b/>
                <w:bCs/>
                <w:sz w:val="22"/>
                <w:szCs w:val="22"/>
              </w:rPr>
              <w:t>Post</w:t>
            </w:r>
          </w:p>
        </w:tc>
        <w:tc>
          <w:tcPr>
            <w:tcW w:w="0" w:type="pct"/>
          </w:tcPr>
          <w:p w14:paraId="568D099F" w14:textId="77777777" w:rsidR="00EC21CC" w:rsidRPr="00C04CBA" w:rsidRDefault="00EC21CC" w:rsidP="00725785">
            <w:pP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r w:rsidRPr="00C04CBA">
              <w:rPr>
                <w:rFonts w:ascii="Arial" w:hAnsi="Arial" w:cs="Arial"/>
                <w:b/>
                <w:bCs/>
                <w:sz w:val="22"/>
                <w:szCs w:val="22"/>
              </w:rPr>
              <w:t>Change</w:t>
            </w:r>
          </w:p>
        </w:tc>
        <w:tc>
          <w:tcPr>
            <w:tcW w:w="0" w:type="pct"/>
          </w:tcPr>
          <w:p w14:paraId="7BB6EA5B" w14:textId="77777777" w:rsidR="00EC21CC" w:rsidRPr="00C04CBA" w:rsidRDefault="00EC21CC" w:rsidP="00725785">
            <w:pP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r w:rsidRPr="00C04CBA">
              <w:rPr>
                <w:rFonts w:ascii="Arial" w:hAnsi="Arial" w:cs="Arial"/>
                <w:b/>
                <w:bCs/>
                <w:sz w:val="22"/>
                <w:szCs w:val="22"/>
              </w:rPr>
              <w:t>Pre</w:t>
            </w:r>
          </w:p>
        </w:tc>
        <w:tc>
          <w:tcPr>
            <w:tcW w:w="0" w:type="pct"/>
          </w:tcPr>
          <w:p w14:paraId="33499DD8" w14:textId="77777777" w:rsidR="00EC21CC" w:rsidRPr="00C04CBA" w:rsidRDefault="00EC21CC" w:rsidP="00725785">
            <w:pP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r w:rsidRPr="00C04CBA">
              <w:rPr>
                <w:rFonts w:ascii="Arial" w:hAnsi="Arial" w:cs="Arial"/>
                <w:b/>
                <w:bCs/>
                <w:sz w:val="22"/>
                <w:szCs w:val="22"/>
              </w:rPr>
              <w:t>Post</w:t>
            </w:r>
          </w:p>
        </w:tc>
        <w:tc>
          <w:tcPr>
            <w:tcW w:w="0" w:type="pct"/>
          </w:tcPr>
          <w:p w14:paraId="2A3939D1" w14:textId="77777777" w:rsidR="00EC21CC" w:rsidRPr="00C04CBA" w:rsidRDefault="00EC21CC" w:rsidP="00725785">
            <w:pP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r w:rsidRPr="00C04CBA">
              <w:rPr>
                <w:rFonts w:ascii="Arial" w:hAnsi="Arial" w:cs="Arial"/>
                <w:b/>
                <w:bCs/>
                <w:sz w:val="22"/>
                <w:szCs w:val="22"/>
              </w:rPr>
              <w:t>Change</w:t>
            </w:r>
          </w:p>
        </w:tc>
        <w:tc>
          <w:tcPr>
            <w:tcW w:w="754" w:type="pct"/>
            <w:vMerge/>
          </w:tcPr>
          <w:p w14:paraId="706BD24D" w14:textId="77777777" w:rsidR="00EC21CC" w:rsidRPr="00C04CBA" w:rsidRDefault="00EC21CC" w:rsidP="00725785">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548" w:type="pct"/>
            <w:vMerge/>
          </w:tcPr>
          <w:p w14:paraId="736FC9D5" w14:textId="77777777" w:rsidR="00EC21CC" w:rsidRPr="00C04CBA" w:rsidRDefault="00EC21CC" w:rsidP="00725785">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B849C5" w:rsidRPr="00C04CBA" w14:paraId="6F59E421" w14:textId="77777777" w:rsidTr="00725785">
        <w:trPr>
          <w:trHeight w:val="433"/>
        </w:trPr>
        <w:tc>
          <w:tcPr>
            <w:cnfStyle w:val="001000000000" w:firstRow="0" w:lastRow="0" w:firstColumn="1" w:lastColumn="0" w:oddVBand="0" w:evenVBand="0" w:oddHBand="0" w:evenHBand="0" w:firstRowFirstColumn="0" w:firstRowLastColumn="0" w:lastRowFirstColumn="0" w:lastRowLastColumn="0"/>
            <w:tcW w:w="0" w:type="pct"/>
          </w:tcPr>
          <w:p w14:paraId="5A3ABB6C" w14:textId="77777777" w:rsidR="00EC21CC" w:rsidRPr="00C04CBA" w:rsidRDefault="00EC21CC" w:rsidP="00725785">
            <w:pPr>
              <w:rPr>
                <w:rFonts w:ascii="Arial" w:eastAsia="Times New Roman" w:hAnsi="Arial" w:cs="Arial"/>
                <w:sz w:val="22"/>
                <w:szCs w:val="22"/>
              </w:rPr>
            </w:pPr>
            <w:r w:rsidRPr="00C04CBA">
              <w:rPr>
                <w:rFonts w:ascii="Arial" w:eastAsia="Times New Roman" w:hAnsi="Arial" w:cs="Arial"/>
                <w:sz w:val="22"/>
                <w:szCs w:val="22"/>
              </w:rPr>
              <w:t>SBP mmHg</w:t>
            </w:r>
          </w:p>
        </w:tc>
        <w:tc>
          <w:tcPr>
            <w:tcW w:w="0" w:type="pct"/>
          </w:tcPr>
          <w:p w14:paraId="1A3513B9" w14:textId="77777777" w:rsidR="00EC21CC" w:rsidRPr="00C04CBA"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122.1 ±10.8</w:t>
            </w:r>
          </w:p>
        </w:tc>
        <w:tc>
          <w:tcPr>
            <w:tcW w:w="0" w:type="pct"/>
          </w:tcPr>
          <w:p w14:paraId="014272DB" w14:textId="77777777" w:rsidR="00EC21CC"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110.6</w:t>
            </w:r>
          </w:p>
          <w:p w14:paraId="6D3CFC72" w14:textId="77777777" w:rsidR="00EC21CC" w:rsidRPr="00C04CBA"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±10.9</w:t>
            </w:r>
          </w:p>
        </w:tc>
        <w:tc>
          <w:tcPr>
            <w:tcW w:w="0" w:type="pct"/>
          </w:tcPr>
          <w:p w14:paraId="57AD86CB" w14:textId="77777777" w:rsidR="00EC21CC" w:rsidRPr="00C04CBA"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-11.5</w:t>
            </w:r>
          </w:p>
          <w:p w14:paraId="3718F5FC" w14:textId="77777777" w:rsidR="00EC21CC" w:rsidRPr="00C04CBA"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±8.0</w:t>
            </w:r>
          </w:p>
        </w:tc>
        <w:tc>
          <w:tcPr>
            <w:tcW w:w="0" w:type="pct"/>
          </w:tcPr>
          <w:p w14:paraId="53A18F06" w14:textId="77777777" w:rsidR="00EC21CC" w:rsidRPr="00C04CBA"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117.8</w:t>
            </w:r>
          </w:p>
          <w:p w14:paraId="77F8C825" w14:textId="77777777" w:rsidR="00EC21CC" w:rsidRPr="00C04CBA"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±10.6</w:t>
            </w:r>
          </w:p>
        </w:tc>
        <w:tc>
          <w:tcPr>
            <w:tcW w:w="0" w:type="pct"/>
          </w:tcPr>
          <w:p w14:paraId="1E233405" w14:textId="77777777" w:rsidR="00EC21CC"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 xml:space="preserve">112.8 </w:t>
            </w:r>
          </w:p>
          <w:p w14:paraId="478F71F7" w14:textId="77777777" w:rsidR="00EC21CC" w:rsidRPr="00C04CBA"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±10.4</w:t>
            </w:r>
          </w:p>
        </w:tc>
        <w:tc>
          <w:tcPr>
            <w:tcW w:w="0" w:type="pct"/>
          </w:tcPr>
          <w:p w14:paraId="6513FBE0" w14:textId="77777777" w:rsidR="00EC21CC" w:rsidRPr="00C04CBA"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-5.0</w:t>
            </w:r>
          </w:p>
          <w:p w14:paraId="4AB2B6D6" w14:textId="77777777" w:rsidR="00EC21CC" w:rsidRPr="00C04CBA"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±7.5</w:t>
            </w:r>
          </w:p>
        </w:tc>
        <w:tc>
          <w:tcPr>
            <w:tcW w:w="754" w:type="pct"/>
          </w:tcPr>
          <w:p w14:paraId="451D1040" w14:textId="77777777" w:rsidR="00EC21CC" w:rsidRPr="00C04CBA"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-6.5 (-11.7 to -1.2)</w:t>
            </w:r>
          </w:p>
        </w:tc>
        <w:tc>
          <w:tcPr>
            <w:tcW w:w="548" w:type="pct"/>
          </w:tcPr>
          <w:p w14:paraId="07053F4B" w14:textId="77777777" w:rsidR="00EC21CC" w:rsidRPr="00C04CBA"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0.017</w:t>
            </w:r>
          </w:p>
        </w:tc>
      </w:tr>
      <w:tr w:rsidR="00B849C5" w:rsidRPr="00C04CBA" w14:paraId="7AB7F120" w14:textId="77777777" w:rsidTr="00B849C5">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471" w:type="pct"/>
          </w:tcPr>
          <w:p w14:paraId="6691B58E" w14:textId="77777777" w:rsidR="00EC21CC" w:rsidRPr="00C04CBA" w:rsidRDefault="00EC21CC" w:rsidP="00135FD5">
            <w:pPr>
              <w:jc w:val="both"/>
              <w:rPr>
                <w:rFonts w:ascii="Arial" w:eastAsia="Times New Roman" w:hAnsi="Arial" w:cs="Arial"/>
                <w:sz w:val="22"/>
                <w:szCs w:val="22"/>
              </w:rPr>
            </w:pPr>
            <w:r w:rsidRPr="00C04CBA">
              <w:rPr>
                <w:rFonts w:ascii="Arial" w:eastAsia="Times New Roman" w:hAnsi="Arial" w:cs="Arial"/>
                <w:sz w:val="22"/>
                <w:szCs w:val="22"/>
              </w:rPr>
              <w:t>DBP mmHg</w:t>
            </w:r>
          </w:p>
        </w:tc>
        <w:tc>
          <w:tcPr>
            <w:tcW w:w="554" w:type="pct"/>
          </w:tcPr>
          <w:p w14:paraId="7EEEF441" w14:textId="77777777" w:rsidR="00EC21CC" w:rsidRPr="00C04CBA"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71.7</w:t>
            </w:r>
          </w:p>
          <w:p w14:paraId="301D627E" w14:textId="77777777" w:rsidR="00EC21CC" w:rsidRPr="00C04CBA"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±10.3</w:t>
            </w:r>
          </w:p>
        </w:tc>
        <w:tc>
          <w:tcPr>
            <w:tcW w:w="548" w:type="pct"/>
          </w:tcPr>
          <w:p w14:paraId="72583F6E" w14:textId="77777777" w:rsidR="00EC21CC" w:rsidRPr="00C04CBA"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64.5</w:t>
            </w:r>
          </w:p>
          <w:p w14:paraId="3E865FFD" w14:textId="77777777" w:rsidR="00EC21CC" w:rsidRPr="00C04CBA"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±6.7</w:t>
            </w:r>
          </w:p>
        </w:tc>
        <w:tc>
          <w:tcPr>
            <w:tcW w:w="548" w:type="pct"/>
          </w:tcPr>
          <w:p w14:paraId="441D3EA8" w14:textId="77777777" w:rsidR="00EC21CC" w:rsidRPr="00C04CBA"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-7.2</w:t>
            </w:r>
          </w:p>
          <w:p w14:paraId="30F99364" w14:textId="77777777" w:rsidR="00EC21CC" w:rsidRPr="00C04CBA"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±8.1</w:t>
            </w:r>
          </w:p>
        </w:tc>
        <w:tc>
          <w:tcPr>
            <w:tcW w:w="548" w:type="pct"/>
          </w:tcPr>
          <w:p w14:paraId="71982D6E" w14:textId="77777777" w:rsidR="00EC21CC" w:rsidRPr="00C04CBA"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69.0</w:t>
            </w:r>
          </w:p>
          <w:p w14:paraId="7613C773" w14:textId="77777777" w:rsidR="00EC21CC" w:rsidRPr="00C04CBA"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±8.3</w:t>
            </w:r>
          </w:p>
        </w:tc>
        <w:tc>
          <w:tcPr>
            <w:tcW w:w="480" w:type="pct"/>
          </w:tcPr>
          <w:p w14:paraId="6FD77598" w14:textId="77777777" w:rsidR="00EC21CC"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64.4</w:t>
            </w:r>
          </w:p>
          <w:p w14:paraId="37C73AEF" w14:textId="77777777" w:rsidR="00EC21CC" w:rsidRPr="00C04CBA"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±7.1</w:t>
            </w:r>
          </w:p>
        </w:tc>
        <w:tc>
          <w:tcPr>
            <w:tcW w:w="548" w:type="pct"/>
          </w:tcPr>
          <w:p w14:paraId="712CC042" w14:textId="77777777" w:rsidR="00EC21CC" w:rsidRPr="00C04CBA"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-4.6</w:t>
            </w:r>
          </w:p>
          <w:p w14:paraId="5CD89138" w14:textId="77777777" w:rsidR="00EC21CC" w:rsidRPr="00C04CBA"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±8.9</w:t>
            </w:r>
          </w:p>
        </w:tc>
        <w:tc>
          <w:tcPr>
            <w:tcW w:w="754" w:type="pct"/>
          </w:tcPr>
          <w:p w14:paraId="7B480B40" w14:textId="77777777" w:rsidR="00EC21CC" w:rsidRPr="00C04CBA"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-2.5 (-6.0 to 0.8)</w:t>
            </w:r>
          </w:p>
        </w:tc>
        <w:tc>
          <w:tcPr>
            <w:tcW w:w="548" w:type="pct"/>
          </w:tcPr>
          <w:p w14:paraId="15E48466" w14:textId="77777777" w:rsidR="00EC21CC" w:rsidRPr="00C04CBA"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0.135</w:t>
            </w:r>
          </w:p>
        </w:tc>
      </w:tr>
      <w:tr w:rsidR="00B849C5" w:rsidRPr="00C04CBA" w14:paraId="7F59C592" w14:textId="77777777" w:rsidTr="00725785">
        <w:trPr>
          <w:trHeight w:val="477"/>
        </w:trPr>
        <w:tc>
          <w:tcPr>
            <w:cnfStyle w:val="001000000000" w:firstRow="0" w:lastRow="0" w:firstColumn="1" w:lastColumn="0" w:oddVBand="0" w:evenVBand="0" w:oddHBand="0" w:evenHBand="0" w:firstRowFirstColumn="0" w:firstRowLastColumn="0" w:lastRowFirstColumn="0" w:lastRowLastColumn="0"/>
            <w:tcW w:w="0" w:type="pct"/>
          </w:tcPr>
          <w:p w14:paraId="7DAA620A" w14:textId="77777777" w:rsidR="00EC21CC" w:rsidRPr="00C04CBA" w:rsidRDefault="00EC21CC" w:rsidP="00135FD5">
            <w:pPr>
              <w:jc w:val="both"/>
              <w:rPr>
                <w:rFonts w:ascii="Arial" w:eastAsia="Times New Roman" w:hAnsi="Arial" w:cs="Arial"/>
                <w:sz w:val="22"/>
                <w:szCs w:val="22"/>
              </w:rPr>
            </w:pPr>
            <w:r w:rsidRPr="00C04CBA">
              <w:rPr>
                <w:rFonts w:ascii="Arial" w:eastAsia="Times New Roman" w:hAnsi="Arial" w:cs="Arial"/>
                <w:sz w:val="22"/>
                <w:szCs w:val="22"/>
              </w:rPr>
              <w:t>MAP mmHg</w:t>
            </w:r>
          </w:p>
        </w:tc>
        <w:tc>
          <w:tcPr>
            <w:tcW w:w="0" w:type="pct"/>
          </w:tcPr>
          <w:p w14:paraId="0C801EEF" w14:textId="77777777" w:rsidR="00EC21CC" w:rsidRPr="00C04CBA"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88.5</w:t>
            </w:r>
          </w:p>
          <w:p w14:paraId="2A2F6FB2" w14:textId="77777777" w:rsidR="00EC21CC" w:rsidRPr="00C04CBA"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±9.2</w:t>
            </w:r>
          </w:p>
        </w:tc>
        <w:tc>
          <w:tcPr>
            <w:tcW w:w="0" w:type="pct"/>
          </w:tcPr>
          <w:p w14:paraId="78DCD454" w14:textId="77777777" w:rsidR="00EC21CC" w:rsidRPr="00C04CBA"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79.8</w:t>
            </w:r>
          </w:p>
          <w:p w14:paraId="4ACAA475" w14:textId="77777777" w:rsidR="00EC21CC" w:rsidRPr="00C04CBA"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±6.6</w:t>
            </w:r>
          </w:p>
        </w:tc>
        <w:tc>
          <w:tcPr>
            <w:tcW w:w="0" w:type="pct"/>
          </w:tcPr>
          <w:p w14:paraId="5B1405C7" w14:textId="77777777" w:rsidR="00EC21CC" w:rsidRPr="00C04CBA"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-8.6</w:t>
            </w:r>
          </w:p>
          <w:p w14:paraId="2A2E8500" w14:textId="77777777" w:rsidR="00EC21CC" w:rsidRPr="00C04CBA"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±7.0</w:t>
            </w:r>
          </w:p>
        </w:tc>
        <w:tc>
          <w:tcPr>
            <w:tcW w:w="0" w:type="pct"/>
          </w:tcPr>
          <w:p w14:paraId="55B12571" w14:textId="77777777" w:rsidR="00EC21CC" w:rsidRPr="00C04CBA"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85.3</w:t>
            </w:r>
          </w:p>
          <w:p w14:paraId="07F65518" w14:textId="77777777" w:rsidR="00EC21CC" w:rsidRPr="00C04CBA"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±7.2</w:t>
            </w:r>
          </w:p>
        </w:tc>
        <w:tc>
          <w:tcPr>
            <w:tcW w:w="0" w:type="pct"/>
          </w:tcPr>
          <w:p w14:paraId="102B228F" w14:textId="77777777" w:rsidR="00EC21CC"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80.5</w:t>
            </w:r>
          </w:p>
          <w:p w14:paraId="61D97B33" w14:textId="77777777" w:rsidR="00EC21CC" w:rsidRPr="00C04CBA"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±6.3</w:t>
            </w:r>
          </w:p>
        </w:tc>
        <w:tc>
          <w:tcPr>
            <w:tcW w:w="0" w:type="pct"/>
          </w:tcPr>
          <w:p w14:paraId="6F5836A8" w14:textId="77777777" w:rsidR="00EC21CC" w:rsidRPr="00C04CBA"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-4.7</w:t>
            </w:r>
          </w:p>
          <w:p w14:paraId="2635B0C9" w14:textId="77777777" w:rsidR="00EC21CC" w:rsidRPr="00C04CBA"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±7.3</w:t>
            </w:r>
          </w:p>
        </w:tc>
        <w:tc>
          <w:tcPr>
            <w:tcW w:w="754" w:type="pct"/>
          </w:tcPr>
          <w:p w14:paraId="74CBDC45" w14:textId="77777777" w:rsidR="00EC21CC"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-3.9 (-7.4 to</w:t>
            </w:r>
          </w:p>
          <w:p w14:paraId="4BCE2752" w14:textId="77777777" w:rsidR="00EC21CC" w:rsidRPr="00C04CBA"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 xml:space="preserve"> -0.4)</w:t>
            </w:r>
          </w:p>
        </w:tc>
        <w:tc>
          <w:tcPr>
            <w:tcW w:w="548" w:type="pct"/>
          </w:tcPr>
          <w:p w14:paraId="3EC75021" w14:textId="77777777" w:rsidR="00EC21CC" w:rsidRPr="00C04CBA"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C04CBA">
              <w:rPr>
                <w:rFonts w:ascii="Arial" w:eastAsia="Times New Roman" w:hAnsi="Arial" w:cs="Arial"/>
                <w:sz w:val="22"/>
                <w:szCs w:val="22"/>
              </w:rPr>
              <w:t>0.028</w:t>
            </w:r>
          </w:p>
        </w:tc>
      </w:tr>
      <w:tr w:rsidR="00B849C5" w:rsidRPr="00C04CBA" w14:paraId="540C2852" w14:textId="77777777" w:rsidTr="00B849C5">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471" w:type="pct"/>
          </w:tcPr>
          <w:p w14:paraId="31FD6C19" w14:textId="77777777" w:rsidR="00EC21CC" w:rsidRPr="00C04CBA" w:rsidRDefault="00EC21CC" w:rsidP="00135FD5">
            <w:pPr>
              <w:jc w:val="both"/>
              <w:rPr>
                <w:rFonts w:ascii="Arial" w:eastAsia="Times New Roman" w:hAnsi="Arial" w:cs="Arial"/>
                <w:sz w:val="22"/>
                <w:szCs w:val="22"/>
              </w:rPr>
            </w:pPr>
            <w:r w:rsidRPr="00C04CBA">
              <w:rPr>
                <w:rFonts w:ascii="Arial" w:eastAsia="Times New Roman" w:hAnsi="Arial" w:cs="Arial"/>
                <w:sz w:val="22"/>
                <w:szCs w:val="22"/>
              </w:rPr>
              <w:t>FMD %</w:t>
            </w:r>
          </w:p>
        </w:tc>
        <w:tc>
          <w:tcPr>
            <w:tcW w:w="554" w:type="pct"/>
          </w:tcPr>
          <w:p w14:paraId="6228D0E0"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6.8</w:t>
            </w:r>
          </w:p>
          <w:p w14:paraId="52E1FA64" w14:textId="77777777" w:rsidR="00EC21CC" w:rsidRPr="00C04CBA"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F74FA0">
              <w:rPr>
                <w:rFonts w:ascii="Arial" w:eastAsia="Times New Roman" w:hAnsi="Arial" w:cs="Arial"/>
                <w:sz w:val="22"/>
                <w:szCs w:val="22"/>
              </w:rPr>
              <w:t>±</w:t>
            </w:r>
            <w:r w:rsidRPr="003F2CA0">
              <w:rPr>
                <w:rFonts w:ascii="Arial" w:eastAsia="Times New Roman" w:hAnsi="Arial" w:cs="Arial"/>
                <w:sz w:val="22"/>
                <w:szCs w:val="22"/>
              </w:rPr>
              <w:t>4.3</w:t>
            </w:r>
          </w:p>
        </w:tc>
        <w:tc>
          <w:tcPr>
            <w:tcW w:w="548" w:type="pct"/>
          </w:tcPr>
          <w:p w14:paraId="424FA013"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10.2</w:t>
            </w:r>
          </w:p>
          <w:p w14:paraId="03BCD944" w14:textId="77777777" w:rsidR="00EC21CC" w:rsidRPr="00C04CBA"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F74FA0">
              <w:rPr>
                <w:rFonts w:ascii="Arial" w:eastAsia="Times New Roman" w:hAnsi="Arial" w:cs="Arial"/>
                <w:sz w:val="22"/>
                <w:szCs w:val="22"/>
              </w:rPr>
              <w:t>±</w:t>
            </w:r>
            <w:r w:rsidRPr="003F2CA0">
              <w:rPr>
                <w:rFonts w:ascii="Arial" w:eastAsia="Times New Roman" w:hAnsi="Arial" w:cs="Arial"/>
                <w:sz w:val="22"/>
                <w:szCs w:val="22"/>
              </w:rPr>
              <w:t>5.2</w:t>
            </w:r>
          </w:p>
        </w:tc>
        <w:tc>
          <w:tcPr>
            <w:tcW w:w="548" w:type="pct"/>
          </w:tcPr>
          <w:p w14:paraId="7EE7A971"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3.4</w:t>
            </w:r>
          </w:p>
          <w:p w14:paraId="185C468B" w14:textId="77777777" w:rsidR="00EC21CC" w:rsidRPr="00C04CBA"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F74FA0">
              <w:rPr>
                <w:rFonts w:ascii="Arial" w:eastAsia="Times New Roman" w:hAnsi="Arial" w:cs="Arial"/>
                <w:sz w:val="22"/>
                <w:szCs w:val="22"/>
              </w:rPr>
              <w:t>±</w:t>
            </w:r>
            <w:r w:rsidRPr="003F2CA0">
              <w:rPr>
                <w:rFonts w:ascii="Arial" w:eastAsia="Times New Roman" w:hAnsi="Arial" w:cs="Arial"/>
                <w:sz w:val="22"/>
                <w:szCs w:val="22"/>
              </w:rPr>
              <w:t>5.4</w:t>
            </w:r>
          </w:p>
        </w:tc>
        <w:tc>
          <w:tcPr>
            <w:tcW w:w="548" w:type="pct"/>
          </w:tcPr>
          <w:p w14:paraId="270B0AF4"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9.3</w:t>
            </w:r>
          </w:p>
          <w:p w14:paraId="6DAFFEEA" w14:textId="77777777" w:rsidR="00EC21CC" w:rsidRPr="00C04CBA"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F74FA0">
              <w:rPr>
                <w:rFonts w:ascii="Arial" w:eastAsia="Times New Roman" w:hAnsi="Arial" w:cs="Arial"/>
                <w:sz w:val="22"/>
                <w:szCs w:val="22"/>
              </w:rPr>
              <w:t>±</w:t>
            </w:r>
            <w:r w:rsidRPr="003F2CA0">
              <w:rPr>
                <w:rFonts w:ascii="Arial" w:eastAsia="Times New Roman" w:hAnsi="Arial" w:cs="Arial"/>
                <w:sz w:val="22"/>
                <w:szCs w:val="22"/>
              </w:rPr>
              <w:t>4.3</w:t>
            </w:r>
          </w:p>
        </w:tc>
        <w:tc>
          <w:tcPr>
            <w:tcW w:w="480" w:type="pct"/>
          </w:tcPr>
          <w:p w14:paraId="13D353C4"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8.0</w:t>
            </w:r>
          </w:p>
          <w:p w14:paraId="2D414A50" w14:textId="77777777" w:rsidR="00EC21CC" w:rsidRPr="00C04CBA"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F74FA0">
              <w:rPr>
                <w:rFonts w:ascii="Arial" w:eastAsia="Times New Roman" w:hAnsi="Arial" w:cs="Arial"/>
                <w:sz w:val="22"/>
                <w:szCs w:val="22"/>
              </w:rPr>
              <w:t>±</w:t>
            </w:r>
            <w:r w:rsidRPr="003F2CA0">
              <w:rPr>
                <w:rFonts w:ascii="Arial" w:eastAsia="Times New Roman" w:hAnsi="Arial" w:cs="Arial"/>
                <w:sz w:val="22"/>
                <w:szCs w:val="22"/>
              </w:rPr>
              <w:t>4.8</w:t>
            </w:r>
          </w:p>
        </w:tc>
        <w:tc>
          <w:tcPr>
            <w:tcW w:w="548" w:type="pct"/>
          </w:tcPr>
          <w:p w14:paraId="3CCCBD2C" w14:textId="77777777" w:rsidR="00EC21CC"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F74FA0">
              <w:rPr>
                <w:rFonts w:ascii="Arial" w:eastAsia="Times New Roman" w:hAnsi="Arial" w:cs="Arial"/>
                <w:sz w:val="22"/>
                <w:szCs w:val="22"/>
              </w:rPr>
              <w:t>-1.3</w:t>
            </w:r>
          </w:p>
          <w:p w14:paraId="15822039" w14:textId="77777777" w:rsidR="00EC21CC" w:rsidRPr="00C04CBA"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F74FA0">
              <w:rPr>
                <w:rFonts w:ascii="Arial" w:eastAsia="Times New Roman" w:hAnsi="Arial" w:cs="Arial"/>
                <w:sz w:val="22"/>
                <w:szCs w:val="22"/>
              </w:rPr>
              <w:t>±</w:t>
            </w:r>
            <w:r w:rsidRPr="003F2CA0">
              <w:rPr>
                <w:rFonts w:ascii="Arial" w:eastAsia="Times New Roman" w:hAnsi="Arial" w:cs="Arial"/>
                <w:sz w:val="22"/>
                <w:szCs w:val="22"/>
              </w:rPr>
              <w:t>4.7</w:t>
            </w:r>
          </w:p>
        </w:tc>
        <w:tc>
          <w:tcPr>
            <w:tcW w:w="754" w:type="pct"/>
          </w:tcPr>
          <w:p w14:paraId="3C1AD903" w14:textId="77777777" w:rsidR="00EC21CC" w:rsidRPr="00C04CBA"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4.7 (1.4 to 8.0)</w:t>
            </w:r>
          </w:p>
        </w:tc>
        <w:tc>
          <w:tcPr>
            <w:tcW w:w="548" w:type="pct"/>
          </w:tcPr>
          <w:p w14:paraId="6D042BAB" w14:textId="77777777" w:rsidR="00EC21CC" w:rsidRPr="00C04CBA"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0.007</w:t>
            </w:r>
          </w:p>
        </w:tc>
      </w:tr>
      <w:tr w:rsidR="00B849C5" w:rsidRPr="00C04CBA" w14:paraId="7A117085" w14:textId="77777777" w:rsidTr="00725785">
        <w:trPr>
          <w:trHeight w:val="505"/>
        </w:trPr>
        <w:tc>
          <w:tcPr>
            <w:cnfStyle w:val="001000000000" w:firstRow="0" w:lastRow="0" w:firstColumn="1" w:lastColumn="0" w:oddVBand="0" w:evenVBand="0" w:oddHBand="0" w:evenHBand="0" w:firstRowFirstColumn="0" w:firstRowLastColumn="0" w:lastRowFirstColumn="0" w:lastRowLastColumn="0"/>
            <w:tcW w:w="0" w:type="pct"/>
          </w:tcPr>
          <w:p w14:paraId="7173AC86" w14:textId="77777777" w:rsidR="00EC21CC" w:rsidRDefault="00EC21CC" w:rsidP="00135FD5">
            <w:pPr>
              <w:jc w:val="both"/>
              <w:rPr>
                <w:rFonts w:ascii="Arial" w:eastAsia="Times New Roman" w:hAnsi="Arial" w:cs="Arial"/>
                <w:sz w:val="22"/>
                <w:szCs w:val="22"/>
              </w:rPr>
            </w:pPr>
            <w:r w:rsidRPr="003F2CA0">
              <w:rPr>
                <w:rFonts w:ascii="Arial" w:eastAsia="Times New Roman" w:hAnsi="Arial" w:cs="Arial"/>
                <w:sz w:val="22"/>
                <w:szCs w:val="22"/>
              </w:rPr>
              <w:t>NOx</w:t>
            </w:r>
          </w:p>
          <w:p w14:paraId="7DAE8F9B" w14:textId="77777777" w:rsidR="00EC21CC" w:rsidRPr="003F2CA0" w:rsidRDefault="00EC21CC" w:rsidP="00135FD5">
            <w:pPr>
              <w:jc w:val="both"/>
              <w:rPr>
                <w:rFonts w:ascii="Arial" w:eastAsia="Times New Roman" w:hAnsi="Arial" w:cs="Arial"/>
                <w:sz w:val="22"/>
                <w:szCs w:val="22"/>
              </w:rPr>
            </w:pPr>
            <w:proofErr w:type="spellStart"/>
            <w:r w:rsidRPr="009A041E">
              <w:rPr>
                <w:rFonts w:ascii="Arial" w:eastAsia="Times New Roman" w:hAnsi="Arial" w:cs="Arial"/>
                <w:sz w:val="22"/>
                <w:szCs w:val="22"/>
              </w:rPr>
              <w:t>μM</w:t>
            </w:r>
            <w:proofErr w:type="spellEnd"/>
          </w:p>
        </w:tc>
        <w:tc>
          <w:tcPr>
            <w:tcW w:w="0" w:type="pct"/>
          </w:tcPr>
          <w:p w14:paraId="2CC82220" w14:textId="77777777" w:rsidR="00EC21CC"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52.8</w:t>
            </w:r>
          </w:p>
          <w:p w14:paraId="14D1DFFF" w14:textId="77777777" w:rsidR="00EC21CC" w:rsidRPr="003F2CA0"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AA7238">
              <w:rPr>
                <w:rFonts w:ascii="Arial" w:eastAsia="Times New Roman" w:hAnsi="Arial" w:cs="Arial"/>
                <w:sz w:val="22"/>
                <w:szCs w:val="22"/>
              </w:rPr>
              <w:t>±</w:t>
            </w:r>
            <w:r>
              <w:rPr>
                <w:rFonts w:ascii="Arial" w:eastAsia="Times New Roman" w:hAnsi="Arial" w:cs="Arial"/>
                <w:sz w:val="22"/>
                <w:szCs w:val="22"/>
              </w:rPr>
              <w:t>32.7</w:t>
            </w:r>
          </w:p>
        </w:tc>
        <w:tc>
          <w:tcPr>
            <w:tcW w:w="0" w:type="pct"/>
          </w:tcPr>
          <w:p w14:paraId="528B0038" w14:textId="77777777" w:rsidR="00EC21CC"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723.7</w:t>
            </w:r>
          </w:p>
          <w:p w14:paraId="3994423B" w14:textId="77777777" w:rsidR="00EC21CC" w:rsidRPr="003F2CA0"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AA7238">
              <w:rPr>
                <w:rFonts w:ascii="Arial" w:eastAsia="Times New Roman" w:hAnsi="Arial" w:cs="Arial"/>
                <w:sz w:val="22"/>
                <w:szCs w:val="22"/>
              </w:rPr>
              <w:t>±</w:t>
            </w:r>
            <w:r>
              <w:rPr>
                <w:rFonts w:ascii="Arial" w:eastAsia="Times New Roman" w:hAnsi="Arial" w:cs="Arial"/>
                <w:sz w:val="22"/>
                <w:szCs w:val="22"/>
              </w:rPr>
              <w:t>128.7</w:t>
            </w:r>
          </w:p>
        </w:tc>
        <w:tc>
          <w:tcPr>
            <w:tcW w:w="0" w:type="pct"/>
          </w:tcPr>
          <w:p w14:paraId="07BD9BC4" w14:textId="77777777" w:rsidR="00EC21CC"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670.0</w:t>
            </w:r>
          </w:p>
          <w:p w14:paraId="100D68E0" w14:textId="77777777" w:rsidR="00EC21CC" w:rsidRPr="003F2CA0"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AA7238">
              <w:rPr>
                <w:rFonts w:ascii="Arial" w:eastAsia="Times New Roman" w:hAnsi="Arial" w:cs="Arial"/>
                <w:sz w:val="22"/>
                <w:szCs w:val="22"/>
              </w:rPr>
              <w:t>±</w:t>
            </w:r>
            <w:r w:rsidRPr="003F2CA0">
              <w:rPr>
                <w:rFonts w:ascii="Arial" w:eastAsia="Times New Roman" w:hAnsi="Arial" w:cs="Arial"/>
                <w:sz w:val="22"/>
                <w:szCs w:val="22"/>
              </w:rPr>
              <w:t>120.2</w:t>
            </w:r>
          </w:p>
        </w:tc>
        <w:tc>
          <w:tcPr>
            <w:tcW w:w="0" w:type="pct"/>
          </w:tcPr>
          <w:p w14:paraId="6D7D1577" w14:textId="77777777" w:rsidR="00EC21CC"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 xml:space="preserve">48.7 </w:t>
            </w:r>
          </w:p>
          <w:p w14:paraId="72AD69FE" w14:textId="77777777" w:rsidR="00EC21CC" w:rsidRPr="003F2CA0"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AA7238">
              <w:rPr>
                <w:rFonts w:ascii="Arial" w:eastAsia="Times New Roman" w:hAnsi="Arial" w:cs="Arial"/>
                <w:sz w:val="22"/>
                <w:szCs w:val="22"/>
              </w:rPr>
              <w:t>±</w:t>
            </w:r>
            <w:r>
              <w:rPr>
                <w:rFonts w:ascii="Arial" w:eastAsia="Times New Roman" w:hAnsi="Arial" w:cs="Arial"/>
                <w:sz w:val="22"/>
                <w:szCs w:val="22"/>
              </w:rPr>
              <w:t>21.7</w:t>
            </w:r>
          </w:p>
        </w:tc>
        <w:tc>
          <w:tcPr>
            <w:tcW w:w="0" w:type="pct"/>
          </w:tcPr>
          <w:p w14:paraId="01C8278B" w14:textId="77777777" w:rsidR="00EC21CC"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 xml:space="preserve">50.06 </w:t>
            </w:r>
          </w:p>
          <w:p w14:paraId="76A1B31E" w14:textId="77777777" w:rsidR="00EC21CC" w:rsidRPr="003F2CA0"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AA7238">
              <w:rPr>
                <w:rFonts w:ascii="Arial" w:eastAsia="Times New Roman" w:hAnsi="Arial" w:cs="Arial"/>
                <w:sz w:val="22"/>
                <w:szCs w:val="22"/>
              </w:rPr>
              <w:t>±</w:t>
            </w:r>
            <w:r>
              <w:rPr>
                <w:rFonts w:ascii="Arial" w:eastAsia="Times New Roman" w:hAnsi="Arial" w:cs="Arial"/>
                <w:sz w:val="22"/>
                <w:szCs w:val="22"/>
              </w:rPr>
              <w:t>18.7</w:t>
            </w:r>
          </w:p>
        </w:tc>
        <w:tc>
          <w:tcPr>
            <w:tcW w:w="0" w:type="pct"/>
          </w:tcPr>
          <w:p w14:paraId="34618BE0" w14:textId="77777777" w:rsidR="00EC21CC"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 xml:space="preserve">1.4 </w:t>
            </w:r>
          </w:p>
          <w:p w14:paraId="1D3FD23D" w14:textId="77777777" w:rsidR="00EC21CC" w:rsidRPr="003F2CA0"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AA7238">
              <w:rPr>
                <w:rFonts w:ascii="Arial" w:eastAsia="Times New Roman" w:hAnsi="Arial" w:cs="Arial"/>
                <w:sz w:val="22"/>
                <w:szCs w:val="22"/>
              </w:rPr>
              <w:t>±</w:t>
            </w:r>
            <w:r w:rsidRPr="003F2CA0">
              <w:rPr>
                <w:rFonts w:ascii="Arial" w:eastAsia="Times New Roman" w:hAnsi="Arial" w:cs="Arial"/>
                <w:sz w:val="22"/>
                <w:szCs w:val="22"/>
              </w:rPr>
              <w:t>10.4</w:t>
            </w:r>
          </w:p>
        </w:tc>
        <w:tc>
          <w:tcPr>
            <w:tcW w:w="754" w:type="pct"/>
          </w:tcPr>
          <w:p w14:paraId="34713B0A" w14:textId="77777777" w:rsidR="00EC21CC" w:rsidRPr="003F2CA0"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668.5 (608.9 to 728.2)</w:t>
            </w:r>
          </w:p>
        </w:tc>
        <w:tc>
          <w:tcPr>
            <w:tcW w:w="548" w:type="pct"/>
          </w:tcPr>
          <w:p w14:paraId="76F2B00B" w14:textId="77777777" w:rsidR="00EC21CC" w:rsidRPr="003F2CA0"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&lt;0.0001</w:t>
            </w:r>
          </w:p>
          <w:p w14:paraId="575885CA" w14:textId="77777777" w:rsidR="00EC21CC" w:rsidRPr="003F2CA0"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p>
        </w:tc>
      </w:tr>
      <w:tr w:rsidR="00B849C5" w:rsidRPr="00C04CBA" w14:paraId="7EB6CFC6" w14:textId="77777777" w:rsidTr="00B849C5">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471" w:type="pct"/>
          </w:tcPr>
          <w:p w14:paraId="0A168BDD" w14:textId="77777777" w:rsidR="00EC21CC" w:rsidRDefault="00EC21CC" w:rsidP="00135FD5">
            <w:pPr>
              <w:jc w:val="both"/>
              <w:rPr>
                <w:rFonts w:ascii="Arial" w:eastAsia="Times New Roman" w:hAnsi="Arial" w:cs="Arial"/>
                <w:sz w:val="22"/>
                <w:szCs w:val="22"/>
              </w:rPr>
            </w:pPr>
            <w:r w:rsidRPr="003F2CA0">
              <w:rPr>
                <w:rFonts w:ascii="Arial" w:eastAsia="Times New Roman" w:hAnsi="Arial" w:cs="Arial"/>
                <w:sz w:val="22"/>
                <w:szCs w:val="22"/>
              </w:rPr>
              <w:t>Arg</w:t>
            </w:r>
            <w:r>
              <w:rPr>
                <w:rFonts w:ascii="Arial" w:eastAsia="Times New Roman" w:hAnsi="Arial" w:cs="Arial"/>
                <w:sz w:val="22"/>
                <w:szCs w:val="22"/>
              </w:rPr>
              <w:t>.</w:t>
            </w:r>
          </w:p>
          <w:p w14:paraId="1E006658" w14:textId="77777777" w:rsidR="00EC21CC" w:rsidRPr="003F2CA0" w:rsidRDefault="00EC21CC" w:rsidP="00135FD5">
            <w:pPr>
              <w:jc w:val="both"/>
              <w:rPr>
                <w:rFonts w:ascii="Arial" w:eastAsia="Times New Roman" w:hAnsi="Arial" w:cs="Arial"/>
                <w:sz w:val="22"/>
                <w:szCs w:val="22"/>
              </w:rPr>
            </w:pPr>
            <w:proofErr w:type="spellStart"/>
            <w:r w:rsidRPr="009A041E">
              <w:rPr>
                <w:rFonts w:ascii="Arial" w:eastAsia="Times New Roman" w:hAnsi="Arial" w:cs="Arial"/>
                <w:sz w:val="22"/>
                <w:szCs w:val="22"/>
              </w:rPr>
              <w:t>μM</w:t>
            </w:r>
            <w:proofErr w:type="spellEnd"/>
          </w:p>
        </w:tc>
        <w:tc>
          <w:tcPr>
            <w:tcW w:w="554" w:type="pct"/>
          </w:tcPr>
          <w:p w14:paraId="1062F545" w14:textId="77777777" w:rsidR="00EC21CC"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98</w:t>
            </w:r>
            <w:r>
              <w:rPr>
                <w:rFonts w:ascii="Arial" w:eastAsia="Times New Roman" w:hAnsi="Arial" w:cs="Arial"/>
                <w:sz w:val="22"/>
                <w:szCs w:val="22"/>
              </w:rPr>
              <w:t>.6</w:t>
            </w:r>
          </w:p>
          <w:p w14:paraId="3F680D7E"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bookmarkStart w:id="1" w:name="OLE_LINK3"/>
            <w:r w:rsidRPr="00AA7238">
              <w:rPr>
                <w:rFonts w:ascii="Arial" w:eastAsia="Times New Roman" w:hAnsi="Arial" w:cs="Arial"/>
                <w:sz w:val="22"/>
                <w:szCs w:val="22"/>
              </w:rPr>
              <w:t>±</w:t>
            </w:r>
            <w:bookmarkEnd w:id="1"/>
            <w:r>
              <w:rPr>
                <w:rFonts w:ascii="Arial" w:eastAsia="Times New Roman" w:hAnsi="Arial" w:cs="Arial"/>
                <w:sz w:val="22"/>
                <w:szCs w:val="22"/>
              </w:rPr>
              <w:t>28.0</w:t>
            </w:r>
          </w:p>
        </w:tc>
        <w:tc>
          <w:tcPr>
            <w:tcW w:w="548" w:type="pct"/>
          </w:tcPr>
          <w:p w14:paraId="15DA61CF"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121.3</w:t>
            </w:r>
          </w:p>
          <w:p w14:paraId="75E6FD2A"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AA7238">
              <w:rPr>
                <w:rFonts w:ascii="Arial" w:eastAsia="Times New Roman" w:hAnsi="Arial" w:cs="Arial"/>
                <w:sz w:val="22"/>
                <w:szCs w:val="22"/>
              </w:rPr>
              <w:t>±</w:t>
            </w:r>
            <w:r>
              <w:rPr>
                <w:rFonts w:ascii="Arial" w:eastAsia="Times New Roman" w:hAnsi="Arial" w:cs="Arial"/>
                <w:sz w:val="22"/>
                <w:szCs w:val="22"/>
              </w:rPr>
              <w:t>25.7</w:t>
            </w:r>
          </w:p>
        </w:tc>
        <w:tc>
          <w:tcPr>
            <w:tcW w:w="548" w:type="pct"/>
          </w:tcPr>
          <w:p w14:paraId="398B3296" w14:textId="77777777" w:rsidR="00EC21CC"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22.6</w:t>
            </w:r>
          </w:p>
          <w:p w14:paraId="2C2087EC"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AA7238">
              <w:rPr>
                <w:rFonts w:ascii="Arial" w:eastAsia="Times New Roman" w:hAnsi="Arial" w:cs="Arial"/>
                <w:sz w:val="22"/>
                <w:szCs w:val="22"/>
              </w:rPr>
              <w:t>±</w:t>
            </w:r>
            <w:r>
              <w:rPr>
                <w:rFonts w:ascii="Arial" w:eastAsia="Times New Roman" w:hAnsi="Arial" w:cs="Arial"/>
                <w:sz w:val="22"/>
                <w:szCs w:val="22"/>
              </w:rPr>
              <w:t>23.7</w:t>
            </w:r>
          </w:p>
        </w:tc>
        <w:tc>
          <w:tcPr>
            <w:tcW w:w="548" w:type="pct"/>
          </w:tcPr>
          <w:p w14:paraId="770B43FE" w14:textId="77777777" w:rsidR="00EC21CC"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 xml:space="preserve">100 </w:t>
            </w:r>
          </w:p>
          <w:p w14:paraId="063C709F"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AA7238">
              <w:rPr>
                <w:rFonts w:ascii="Arial" w:eastAsia="Times New Roman" w:hAnsi="Arial" w:cs="Arial"/>
                <w:sz w:val="22"/>
                <w:szCs w:val="22"/>
              </w:rPr>
              <w:t>±</w:t>
            </w:r>
            <w:r>
              <w:rPr>
                <w:rFonts w:ascii="Arial" w:eastAsia="Times New Roman" w:hAnsi="Arial" w:cs="Arial"/>
                <w:sz w:val="22"/>
                <w:szCs w:val="22"/>
              </w:rPr>
              <w:t>23.9</w:t>
            </w:r>
          </w:p>
        </w:tc>
        <w:tc>
          <w:tcPr>
            <w:tcW w:w="480" w:type="pct"/>
          </w:tcPr>
          <w:p w14:paraId="57B9354A" w14:textId="77777777" w:rsidR="00EC21CC"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 xml:space="preserve">108.5 </w:t>
            </w:r>
          </w:p>
          <w:p w14:paraId="773E3431"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AA7238">
              <w:rPr>
                <w:rFonts w:ascii="Arial" w:eastAsia="Times New Roman" w:hAnsi="Arial" w:cs="Arial"/>
                <w:sz w:val="22"/>
                <w:szCs w:val="22"/>
              </w:rPr>
              <w:t>±</w:t>
            </w:r>
            <w:r>
              <w:rPr>
                <w:rFonts w:ascii="Arial" w:eastAsia="Times New Roman" w:hAnsi="Arial" w:cs="Arial"/>
                <w:sz w:val="22"/>
                <w:szCs w:val="22"/>
              </w:rPr>
              <w:t>26.9</w:t>
            </w:r>
          </w:p>
        </w:tc>
        <w:tc>
          <w:tcPr>
            <w:tcW w:w="548" w:type="pct"/>
          </w:tcPr>
          <w:p w14:paraId="2865339D" w14:textId="77777777" w:rsidR="00EC21CC"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8.6</w:t>
            </w:r>
          </w:p>
          <w:p w14:paraId="4D79D298"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AA7238">
              <w:rPr>
                <w:rFonts w:ascii="Arial" w:eastAsia="Times New Roman" w:hAnsi="Arial" w:cs="Arial"/>
                <w:sz w:val="22"/>
                <w:szCs w:val="22"/>
              </w:rPr>
              <w:t>±</w:t>
            </w:r>
            <w:r>
              <w:rPr>
                <w:rFonts w:ascii="Arial" w:eastAsia="Times New Roman" w:hAnsi="Arial" w:cs="Arial"/>
                <w:sz w:val="22"/>
                <w:szCs w:val="22"/>
              </w:rPr>
              <w:t>17.8</w:t>
            </w:r>
          </w:p>
        </w:tc>
        <w:tc>
          <w:tcPr>
            <w:tcW w:w="754" w:type="pct"/>
          </w:tcPr>
          <w:p w14:paraId="5590F2C6"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14.1 (2.7 to 25.4)</w:t>
            </w:r>
          </w:p>
        </w:tc>
        <w:tc>
          <w:tcPr>
            <w:tcW w:w="548" w:type="pct"/>
          </w:tcPr>
          <w:p w14:paraId="34BE82CD"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0.017</w:t>
            </w:r>
          </w:p>
          <w:p w14:paraId="0BACC965"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p>
        </w:tc>
      </w:tr>
      <w:tr w:rsidR="00B849C5" w:rsidRPr="00C04CBA" w14:paraId="784DE1C5" w14:textId="77777777" w:rsidTr="00725785">
        <w:trPr>
          <w:trHeight w:val="417"/>
        </w:trPr>
        <w:tc>
          <w:tcPr>
            <w:cnfStyle w:val="001000000000" w:firstRow="0" w:lastRow="0" w:firstColumn="1" w:lastColumn="0" w:oddVBand="0" w:evenVBand="0" w:oddHBand="0" w:evenHBand="0" w:firstRowFirstColumn="0" w:firstRowLastColumn="0" w:lastRowFirstColumn="0" w:lastRowLastColumn="0"/>
            <w:tcW w:w="0" w:type="pct"/>
          </w:tcPr>
          <w:p w14:paraId="464DE5F3" w14:textId="77777777" w:rsidR="00EC21CC" w:rsidRDefault="00EC21CC" w:rsidP="00135FD5">
            <w:pPr>
              <w:jc w:val="both"/>
              <w:rPr>
                <w:rFonts w:ascii="Arial" w:eastAsia="Times New Roman" w:hAnsi="Arial" w:cs="Arial"/>
                <w:sz w:val="22"/>
                <w:szCs w:val="22"/>
              </w:rPr>
            </w:pPr>
            <w:r w:rsidRPr="003F2CA0">
              <w:rPr>
                <w:rFonts w:ascii="Arial" w:eastAsia="Times New Roman" w:hAnsi="Arial" w:cs="Arial"/>
                <w:sz w:val="22"/>
                <w:szCs w:val="22"/>
              </w:rPr>
              <w:t>ADMA</w:t>
            </w:r>
          </w:p>
          <w:p w14:paraId="357B8168" w14:textId="77777777" w:rsidR="00EC21CC" w:rsidRPr="003F2CA0" w:rsidRDefault="00EC21CC" w:rsidP="00135FD5">
            <w:pPr>
              <w:jc w:val="both"/>
              <w:rPr>
                <w:rFonts w:ascii="Arial" w:eastAsia="Times New Roman" w:hAnsi="Arial" w:cs="Arial"/>
                <w:sz w:val="22"/>
                <w:szCs w:val="22"/>
              </w:rPr>
            </w:pPr>
            <w:proofErr w:type="spellStart"/>
            <w:r w:rsidRPr="009A041E">
              <w:rPr>
                <w:rFonts w:ascii="Arial" w:eastAsia="Times New Roman" w:hAnsi="Arial" w:cs="Arial"/>
                <w:sz w:val="22"/>
                <w:szCs w:val="22"/>
              </w:rPr>
              <w:t>μM</w:t>
            </w:r>
            <w:proofErr w:type="spellEnd"/>
          </w:p>
        </w:tc>
        <w:tc>
          <w:tcPr>
            <w:tcW w:w="0" w:type="pct"/>
          </w:tcPr>
          <w:p w14:paraId="5E203C5C" w14:textId="77777777" w:rsidR="00EC21CC"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 xml:space="preserve">0.54 </w:t>
            </w:r>
          </w:p>
          <w:p w14:paraId="15B87D80" w14:textId="77777777" w:rsidR="00EC21CC" w:rsidRPr="003F2CA0"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AA7238">
              <w:rPr>
                <w:rFonts w:ascii="Arial" w:eastAsia="Times New Roman" w:hAnsi="Arial" w:cs="Arial"/>
                <w:sz w:val="22"/>
                <w:szCs w:val="22"/>
              </w:rPr>
              <w:t>±</w:t>
            </w:r>
            <w:r w:rsidRPr="003F2CA0">
              <w:rPr>
                <w:rFonts w:ascii="Arial" w:eastAsia="Times New Roman" w:hAnsi="Arial" w:cs="Arial"/>
                <w:sz w:val="22"/>
                <w:szCs w:val="22"/>
              </w:rPr>
              <w:t>0.16</w:t>
            </w:r>
          </w:p>
        </w:tc>
        <w:tc>
          <w:tcPr>
            <w:tcW w:w="0" w:type="pct"/>
          </w:tcPr>
          <w:p w14:paraId="61B35670" w14:textId="77777777" w:rsidR="00EC21CC"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0.64</w:t>
            </w:r>
          </w:p>
          <w:p w14:paraId="3807F6B5" w14:textId="77777777" w:rsidR="00EC21CC" w:rsidRPr="003F2CA0"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AA7238">
              <w:rPr>
                <w:rFonts w:ascii="Arial" w:eastAsia="Times New Roman" w:hAnsi="Arial" w:cs="Arial"/>
                <w:sz w:val="22"/>
                <w:szCs w:val="22"/>
              </w:rPr>
              <w:t>±</w:t>
            </w:r>
            <w:r>
              <w:rPr>
                <w:rFonts w:ascii="Arial" w:eastAsia="Times New Roman" w:hAnsi="Arial" w:cs="Arial"/>
                <w:sz w:val="22"/>
                <w:szCs w:val="22"/>
              </w:rPr>
              <w:t>0.18</w:t>
            </w:r>
          </w:p>
        </w:tc>
        <w:tc>
          <w:tcPr>
            <w:tcW w:w="0" w:type="pct"/>
          </w:tcPr>
          <w:p w14:paraId="24904670" w14:textId="77777777" w:rsidR="00EC21CC"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 xml:space="preserve">0.10 </w:t>
            </w:r>
          </w:p>
          <w:p w14:paraId="4DEAF181" w14:textId="77777777" w:rsidR="00EC21CC" w:rsidRPr="003F2CA0"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AA7238">
              <w:rPr>
                <w:rFonts w:ascii="Arial" w:eastAsia="Times New Roman" w:hAnsi="Arial" w:cs="Arial"/>
                <w:sz w:val="22"/>
                <w:szCs w:val="22"/>
              </w:rPr>
              <w:t>±</w:t>
            </w:r>
            <w:r>
              <w:rPr>
                <w:rFonts w:ascii="Arial" w:eastAsia="Times New Roman" w:hAnsi="Arial" w:cs="Arial"/>
                <w:sz w:val="22"/>
                <w:szCs w:val="22"/>
              </w:rPr>
              <w:t>0.22</w:t>
            </w:r>
          </w:p>
        </w:tc>
        <w:tc>
          <w:tcPr>
            <w:tcW w:w="0" w:type="pct"/>
          </w:tcPr>
          <w:p w14:paraId="493FD241" w14:textId="77777777" w:rsidR="00EC21CC"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0.57</w:t>
            </w:r>
          </w:p>
          <w:p w14:paraId="3071F323" w14:textId="77777777" w:rsidR="00EC21CC" w:rsidRPr="003F2CA0"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AA7238">
              <w:rPr>
                <w:rFonts w:ascii="Arial" w:eastAsia="Times New Roman" w:hAnsi="Arial" w:cs="Arial"/>
                <w:sz w:val="22"/>
                <w:szCs w:val="22"/>
              </w:rPr>
              <w:t>±</w:t>
            </w:r>
            <w:r>
              <w:rPr>
                <w:rFonts w:ascii="Arial" w:eastAsia="Times New Roman" w:hAnsi="Arial" w:cs="Arial"/>
                <w:sz w:val="22"/>
                <w:szCs w:val="22"/>
              </w:rPr>
              <w:t>0.14</w:t>
            </w:r>
          </w:p>
        </w:tc>
        <w:tc>
          <w:tcPr>
            <w:tcW w:w="0" w:type="pct"/>
          </w:tcPr>
          <w:p w14:paraId="1E89524B" w14:textId="77777777" w:rsidR="00EC21CC"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 xml:space="preserve">0.62 </w:t>
            </w:r>
          </w:p>
          <w:p w14:paraId="1526D327" w14:textId="77777777" w:rsidR="00EC21CC" w:rsidRPr="003F2CA0"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AA7238">
              <w:rPr>
                <w:rFonts w:ascii="Arial" w:eastAsia="Times New Roman" w:hAnsi="Arial" w:cs="Arial"/>
                <w:sz w:val="22"/>
                <w:szCs w:val="22"/>
              </w:rPr>
              <w:t>±</w:t>
            </w:r>
            <w:r>
              <w:rPr>
                <w:rFonts w:ascii="Arial" w:eastAsia="Times New Roman" w:hAnsi="Arial" w:cs="Arial"/>
                <w:sz w:val="22"/>
                <w:szCs w:val="22"/>
              </w:rPr>
              <w:t>0.17</w:t>
            </w:r>
          </w:p>
        </w:tc>
        <w:tc>
          <w:tcPr>
            <w:tcW w:w="0" w:type="pct"/>
          </w:tcPr>
          <w:p w14:paraId="0D7F32B9" w14:textId="77777777" w:rsidR="00EC21CC"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0.05</w:t>
            </w:r>
          </w:p>
          <w:p w14:paraId="63C9957B" w14:textId="77777777" w:rsidR="00EC21CC" w:rsidRPr="003F2CA0"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AA7238">
              <w:rPr>
                <w:rFonts w:ascii="Arial" w:eastAsia="Times New Roman" w:hAnsi="Arial" w:cs="Arial"/>
                <w:sz w:val="22"/>
                <w:szCs w:val="22"/>
              </w:rPr>
              <w:t>±</w:t>
            </w:r>
            <w:r>
              <w:rPr>
                <w:rFonts w:ascii="Arial" w:eastAsia="Times New Roman" w:hAnsi="Arial" w:cs="Arial"/>
                <w:sz w:val="22"/>
                <w:szCs w:val="22"/>
              </w:rPr>
              <w:t>0.18</w:t>
            </w:r>
          </w:p>
        </w:tc>
        <w:tc>
          <w:tcPr>
            <w:tcW w:w="754" w:type="pct"/>
          </w:tcPr>
          <w:p w14:paraId="47788B51" w14:textId="77777777" w:rsidR="00EC21CC" w:rsidRPr="003F2CA0"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0.05 (-0.11 to 0.22)</w:t>
            </w:r>
          </w:p>
        </w:tc>
        <w:tc>
          <w:tcPr>
            <w:tcW w:w="548" w:type="pct"/>
          </w:tcPr>
          <w:p w14:paraId="76857106" w14:textId="77777777" w:rsidR="00EC21CC" w:rsidRPr="003F2CA0" w:rsidRDefault="00EC21CC" w:rsidP="00B849C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0.506</w:t>
            </w:r>
          </w:p>
        </w:tc>
      </w:tr>
      <w:tr w:rsidR="00B849C5" w:rsidRPr="00C04CBA" w14:paraId="2D41F72A" w14:textId="77777777" w:rsidTr="00B849C5">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471" w:type="pct"/>
          </w:tcPr>
          <w:p w14:paraId="5EDB46AA" w14:textId="77777777" w:rsidR="00EC21CC" w:rsidRPr="003F2CA0" w:rsidRDefault="00EC21CC" w:rsidP="00135FD5">
            <w:pPr>
              <w:jc w:val="both"/>
              <w:rPr>
                <w:rFonts w:ascii="Arial" w:eastAsia="Times New Roman" w:hAnsi="Arial" w:cs="Arial"/>
                <w:sz w:val="22"/>
                <w:szCs w:val="22"/>
              </w:rPr>
            </w:pPr>
            <w:r w:rsidRPr="003F2CA0">
              <w:rPr>
                <w:rFonts w:ascii="Arial" w:eastAsia="Times New Roman" w:hAnsi="Arial" w:cs="Arial"/>
                <w:sz w:val="22"/>
                <w:szCs w:val="22"/>
              </w:rPr>
              <w:t>Arg/</w:t>
            </w:r>
          </w:p>
          <w:p w14:paraId="1D32CA97" w14:textId="77777777" w:rsidR="00EC21CC" w:rsidRPr="003F2CA0" w:rsidRDefault="00EC21CC" w:rsidP="00135FD5">
            <w:pPr>
              <w:jc w:val="both"/>
              <w:rPr>
                <w:rFonts w:ascii="Arial" w:eastAsia="Times New Roman" w:hAnsi="Arial" w:cs="Arial"/>
                <w:sz w:val="22"/>
                <w:szCs w:val="22"/>
              </w:rPr>
            </w:pPr>
            <w:r w:rsidRPr="003F2CA0">
              <w:rPr>
                <w:rFonts w:ascii="Arial" w:eastAsia="Times New Roman" w:hAnsi="Arial" w:cs="Arial"/>
                <w:sz w:val="22"/>
                <w:szCs w:val="22"/>
              </w:rPr>
              <w:t>ADMA ratio</w:t>
            </w:r>
          </w:p>
        </w:tc>
        <w:tc>
          <w:tcPr>
            <w:tcW w:w="554" w:type="pct"/>
          </w:tcPr>
          <w:p w14:paraId="4092CCBC"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proofErr w:type="gramStart"/>
            <w:r w:rsidRPr="003F2CA0">
              <w:rPr>
                <w:rFonts w:ascii="Arial" w:eastAsia="Times New Roman" w:hAnsi="Arial" w:cs="Arial"/>
                <w:sz w:val="22"/>
                <w:szCs w:val="22"/>
              </w:rPr>
              <w:t xml:space="preserve">215.1  </w:t>
            </w:r>
            <w:r w:rsidRPr="00AA7238">
              <w:rPr>
                <w:rFonts w:ascii="Arial" w:eastAsia="Times New Roman" w:hAnsi="Arial" w:cs="Arial"/>
                <w:sz w:val="22"/>
                <w:szCs w:val="22"/>
              </w:rPr>
              <w:t>±</w:t>
            </w:r>
            <w:proofErr w:type="gramEnd"/>
            <w:r>
              <w:rPr>
                <w:rFonts w:ascii="Arial" w:eastAsia="Times New Roman" w:hAnsi="Arial" w:cs="Arial"/>
                <w:sz w:val="22"/>
                <w:szCs w:val="22"/>
              </w:rPr>
              <w:t>128</w:t>
            </w:r>
          </w:p>
        </w:tc>
        <w:tc>
          <w:tcPr>
            <w:tcW w:w="548" w:type="pct"/>
          </w:tcPr>
          <w:p w14:paraId="5AC525E2"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proofErr w:type="gramStart"/>
            <w:r w:rsidRPr="003F2CA0">
              <w:rPr>
                <w:rFonts w:ascii="Arial" w:eastAsia="Times New Roman" w:hAnsi="Arial" w:cs="Arial"/>
                <w:sz w:val="22"/>
                <w:szCs w:val="22"/>
              </w:rPr>
              <w:t xml:space="preserve">223.3  </w:t>
            </w:r>
            <w:r w:rsidRPr="00AA7238">
              <w:rPr>
                <w:rFonts w:ascii="Arial" w:eastAsia="Times New Roman" w:hAnsi="Arial" w:cs="Arial"/>
                <w:sz w:val="22"/>
                <w:szCs w:val="22"/>
              </w:rPr>
              <w:t>±</w:t>
            </w:r>
            <w:proofErr w:type="gramEnd"/>
            <w:r>
              <w:rPr>
                <w:rFonts w:ascii="Arial" w:eastAsia="Times New Roman" w:hAnsi="Arial" w:cs="Arial"/>
                <w:sz w:val="22"/>
                <w:szCs w:val="22"/>
              </w:rPr>
              <w:t>161.6</w:t>
            </w:r>
          </w:p>
        </w:tc>
        <w:tc>
          <w:tcPr>
            <w:tcW w:w="548" w:type="pct"/>
          </w:tcPr>
          <w:p w14:paraId="584B23EB"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8.2</w:t>
            </w:r>
          </w:p>
          <w:p w14:paraId="55ADDFE3"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AA7238">
              <w:rPr>
                <w:rFonts w:ascii="Arial" w:eastAsia="Times New Roman" w:hAnsi="Arial" w:cs="Arial"/>
                <w:sz w:val="22"/>
                <w:szCs w:val="22"/>
              </w:rPr>
              <w:t>±</w:t>
            </w:r>
            <w:r w:rsidRPr="003F2CA0">
              <w:rPr>
                <w:rFonts w:ascii="Arial" w:eastAsia="Times New Roman" w:hAnsi="Arial" w:cs="Arial"/>
                <w:sz w:val="22"/>
                <w:szCs w:val="22"/>
              </w:rPr>
              <w:t>174.9</w:t>
            </w:r>
          </w:p>
        </w:tc>
        <w:tc>
          <w:tcPr>
            <w:tcW w:w="548" w:type="pct"/>
          </w:tcPr>
          <w:p w14:paraId="0A72E86D"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193.8</w:t>
            </w:r>
          </w:p>
          <w:p w14:paraId="754B52B8"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AA7238">
              <w:rPr>
                <w:rFonts w:ascii="Arial" w:eastAsia="Times New Roman" w:hAnsi="Arial" w:cs="Arial"/>
                <w:sz w:val="22"/>
                <w:szCs w:val="22"/>
              </w:rPr>
              <w:t>±</w:t>
            </w:r>
            <w:r w:rsidRPr="00F74FA0">
              <w:rPr>
                <w:rFonts w:ascii="Arial" w:eastAsia="Times New Roman" w:hAnsi="Arial" w:cs="Arial"/>
                <w:sz w:val="22"/>
                <w:szCs w:val="22"/>
              </w:rPr>
              <w:t>97.8</w:t>
            </w:r>
          </w:p>
        </w:tc>
        <w:tc>
          <w:tcPr>
            <w:tcW w:w="480" w:type="pct"/>
          </w:tcPr>
          <w:p w14:paraId="65B154BA"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194.6</w:t>
            </w:r>
          </w:p>
          <w:p w14:paraId="5F0C5563"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AA7238">
              <w:rPr>
                <w:rFonts w:ascii="Arial" w:eastAsia="Times New Roman" w:hAnsi="Arial" w:cs="Arial"/>
                <w:sz w:val="22"/>
                <w:szCs w:val="22"/>
              </w:rPr>
              <w:t>±</w:t>
            </w:r>
            <w:r w:rsidRPr="003F2CA0">
              <w:rPr>
                <w:rFonts w:ascii="Arial" w:eastAsia="Times New Roman" w:hAnsi="Arial" w:cs="Arial"/>
                <w:sz w:val="22"/>
                <w:szCs w:val="22"/>
              </w:rPr>
              <w:t>100.7</w:t>
            </w:r>
          </w:p>
        </w:tc>
        <w:tc>
          <w:tcPr>
            <w:tcW w:w="548" w:type="pct"/>
          </w:tcPr>
          <w:p w14:paraId="77348D6E" w14:textId="77777777" w:rsidR="00EC21CC"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0.84</w:t>
            </w:r>
          </w:p>
          <w:p w14:paraId="3622A654"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AA7238">
              <w:rPr>
                <w:rFonts w:ascii="Arial" w:eastAsia="Times New Roman" w:hAnsi="Arial" w:cs="Arial"/>
                <w:sz w:val="22"/>
                <w:szCs w:val="22"/>
              </w:rPr>
              <w:t>±</w:t>
            </w:r>
            <w:r>
              <w:rPr>
                <w:rFonts w:ascii="Arial" w:eastAsia="Times New Roman" w:hAnsi="Arial" w:cs="Arial"/>
                <w:sz w:val="22"/>
                <w:szCs w:val="22"/>
              </w:rPr>
              <w:t>91.2</w:t>
            </w:r>
          </w:p>
        </w:tc>
        <w:tc>
          <w:tcPr>
            <w:tcW w:w="754" w:type="pct"/>
          </w:tcPr>
          <w:p w14:paraId="6A53B79C"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7.3 (-101.8 to 116.6)</w:t>
            </w:r>
          </w:p>
        </w:tc>
        <w:tc>
          <w:tcPr>
            <w:tcW w:w="548" w:type="pct"/>
          </w:tcPr>
          <w:p w14:paraId="28B7C65F" w14:textId="77777777" w:rsidR="00EC21CC" w:rsidRPr="003F2CA0" w:rsidRDefault="00EC21CC" w:rsidP="00B84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2"/>
                <w:szCs w:val="22"/>
              </w:rPr>
            </w:pPr>
            <w:r w:rsidRPr="003F2CA0">
              <w:rPr>
                <w:rFonts w:ascii="Arial" w:eastAsia="Times New Roman" w:hAnsi="Arial" w:cs="Arial"/>
                <w:sz w:val="22"/>
                <w:szCs w:val="22"/>
              </w:rPr>
              <w:t>0.888</w:t>
            </w:r>
          </w:p>
        </w:tc>
      </w:tr>
    </w:tbl>
    <w:p w14:paraId="5262874A" w14:textId="77777777" w:rsidR="00C57B1B" w:rsidRDefault="00C57B1B" w:rsidP="00EC21CC">
      <w:pPr>
        <w:spacing w:line="240" w:lineRule="auto"/>
        <w:jc w:val="both"/>
        <w:rPr>
          <w:rFonts w:ascii="Arial" w:eastAsiaTheme="minorHAnsi" w:hAnsi="Arial" w:cs="Arial"/>
          <w:i/>
          <w:iCs/>
          <w:lang w:eastAsia="en-US"/>
        </w:rPr>
      </w:pPr>
    </w:p>
    <w:p w14:paraId="56B3D921" w14:textId="1B6A26E3" w:rsidR="00EC21CC" w:rsidRPr="00E46D8F" w:rsidRDefault="00EC21CC" w:rsidP="00EC21CC">
      <w:pPr>
        <w:spacing w:line="240" w:lineRule="auto"/>
        <w:jc w:val="both"/>
        <w:rPr>
          <w:rFonts w:ascii="Arial" w:eastAsiaTheme="minorHAnsi" w:hAnsi="Arial" w:cs="Arial"/>
          <w:i/>
          <w:iCs/>
          <w:lang w:eastAsia="en-US"/>
        </w:rPr>
      </w:pPr>
      <w:r w:rsidRPr="00E46D8F">
        <w:rPr>
          <w:rFonts w:ascii="Arial" w:eastAsiaTheme="minorHAnsi" w:hAnsi="Arial" w:cs="Arial"/>
          <w:i/>
          <w:iCs/>
          <w:lang w:eastAsia="en-US"/>
        </w:rPr>
        <w:t>Data are presented as mean ± SD. Paired t-</w:t>
      </w:r>
      <w:r>
        <w:rPr>
          <w:rFonts w:ascii="Arial" w:eastAsiaTheme="minorHAnsi" w:hAnsi="Arial" w:cs="Arial"/>
          <w:i/>
          <w:iCs/>
          <w:lang w:eastAsia="en-US"/>
        </w:rPr>
        <w:t>t</w:t>
      </w:r>
      <w:r w:rsidRPr="00E46D8F">
        <w:rPr>
          <w:rFonts w:ascii="Arial" w:eastAsiaTheme="minorHAnsi" w:hAnsi="Arial" w:cs="Arial"/>
          <w:i/>
          <w:iCs/>
          <w:lang w:eastAsia="en-US"/>
        </w:rPr>
        <w:t>est was used to compare blood pressure parameters and endothelial function between the diffe</w:t>
      </w:r>
      <w:r>
        <w:rPr>
          <w:rFonts w:ascii="Arial" w:eastAsiaTheme="minorHAnsi" w:hAnsi="Arial" w:cs="Arial"/>
          <w:i/>
          <w:iCs/>
          <w:lang w:eastAsia="en-US"/>
        </w:rPr>
        <w:t xml:space="preserve">rent dosing conditions. Between </w:t>
      </w:r>
      <w:r w:rsidRPr="00E46D8F">
        <w:rPr>
          <w:rFonts w:ascii="Arial" w:eastAsiaTheme="minorHAnsi" w:hAnsi="Arial" w:cs="Arial"/>
          <w:i/>
          <w:iCs/>
          <w:lang w:eastAsia="en-US"/>
        </w:rPr>
        <w:t xml:space="preserve">treatment conditions effect treatment estimates are presented as </w:t>
      </w:r>
      <w:r>
        <w:rPr>
          <w:rFonts w:ascii="Arial" w:eastAsiaTheme="minorHAnsi" w:hAnsi="Arial" w:cs="Arial"/>
          <w:i/>
          <w:iCs/>
          <w:lang w:eastAsia="en-US"/>
        </w:rPr>
        <w:t xml:space="preserve">a mean of differences (95% CI). </w:t>
      </w:r>
      <w:r w:rsidRPr="00E46D8F">
        <w:rPr>
          <w:rFonts w:ascii="Arial" w:eastAsiaTheme="minorHAnsi" w:hAnsi="Arial" w:cs="Arial"/>
          <w:i/>
          <w:iCs/>
          <w:lang w:eastAsia="en-US"/>
        </w:rPr>
        <w:t>p-value &lt;0.05 is considered significant. NR-BRJ, nitra</w:t>
      </w:r>
      <w:r>
        <w:rPr>
          <w:rFonts w:ascii="Arial" w:eastAsiaTheme="minorHAnsi" w:hAnsi="Arial" w:cs="Arial"/>
          <w:i/>
          <w:iCs/>
          <w:lang w:eastAsia="en-US"/>
        </w:rPr>
        <w:t xml:space="preserve">te-rich beetroot juice; PL-BRJ, </w:t>
      </w:r>
      <w:r w:rsidRPr="00E46D8F">
        <w:rPr>
          <w:rFonts w:ascii="Arial" w:eastAsiaTheme="minorHAnsi" w:hAnsi="Arial" w:cs="Arial"/>
          <w:i/>
          <w:iCs/>
          <w:lang w:eastAsia="en-US"/>
        </w:rPr>
        <w:t>placebo beetroot juice.</w:t>
      </w:r>
    </w:p>
    <w:p w14:paraId="55947DAC" w14:textId="1D73889F" w:rsidR="00EC21CC" w:rsidRPr="00E64E93" w:rsidRDefault="00EC21CC" w:rsidP="00EC21CC">
      <w:pPr>
        <w:rPr>
          <w:rFonts w:ascii="Arial" w:hAnsi="Arial" w:cs="Arial"/>
          <w:b/>
          <w:bCs/>
        </w:rPr>
      </w:pPr>
    </w:p>
    <w:p w14:paraId="0E21DDB0" w14:textId="77777777" w:rsidR="00EC21CC" w:rsidRDefault="00EC21CC" w:rsidP="00EC21CC">
      <w:pPr>
        <w:spacing w:line="240" w:lineRule="auto"/>
        <w:jc w:val="both"/>
        <w:rPr>
          <w:rFonts w:ascii="Arial" w:eastAsiaTheme="minorHAnsi" w:hAnsi="Arial" w:cs="Arial"/>
          <w:i/>
          <w:iCs/>
          <w:lang w:eastAsia="en-US"/>
        </w:rPr>
      </w:pPr>
    </w:p>
    <w:p w14:paraId="381FB507" w14:textId="77777777" w:rsidR="009D0DE6" w:rsidRPr="00E64E93" w:rsidRDefault="009D0DE6" w:rsidP="000F47F7">
      <w:pPr>
        <w:spacing w:line="480" w:lineRule="auto"/>
        <w:rPr>
          <w:rFonts w:ascii="Arial" w:hAnsi="Arial" w:cs="Arial"/>
        </w:rPr>
      </w:pPr>
      <w:r w:rsidRPr="00E64E93">
        <w:rPr>
          <w:rFonts w:ascii="Arial" w:hAnsi="Arial" w:cs="Arial"/>
        </w:rPr>
        <w:br w:type="page"/>
      </w:r>
    </w:p>
    <w:p w14:paraId="0927DA50" w14:textId="08B71530" w:rsidR="002E2692" w:rsidRDefault="002E2692" w:rsidP="000F47F7">
      <w:pPr>
        <w:spacing w:before="120" w:after="120" w:line="480" w:lineRule="auto"/>
        <w:jc w:val="both"/>
        <w:rPr>
          <w:rFonts w:ascii="Arial" w:hAnsi="Arial" w:cs="Arial"/>
          <w:b/>
          <w:bCs/>
        </w:rPr>
      </w:pPr>
      <w:r w:rsidRPr="00E64E93">
        <w:rPr>
          <w:rFonts w:ascii="Arial" w:hAnsi="Arial" w:cs="Arial"/>
          <w:b/>
          <w:bCs/>
        </w:rPr>
        <w:lastRenderedPageBreak/>
        <w:t>FIGURE LEGENDS</w:t>
      </w:r>
    </w:p>
    <w:p w14:paraId="60C514D9" w14:textId="729AA3A4" w:rsidR="00AC29E0" w:rsidRDefault="00AC29E0" w:rsidP="00AC29E0">
      <w:pPr>
        <w:spacing w:before="120" w:after="120" w:line="480" w:lineRule="auto"/>
        <w:jc w:val="both"/>
        <w:rPr>
          <w:rFonts w:ascii="Arial" w:hAnsi="Arial" w:cs="Arial"/>
        </w:rPr>
      </w:pPr>
      <w:r w:rsidRPr="00F67645">
        <w:rPr>
          <w:rFonts w:ascii="Arial" w:hAnsi="Arial" w:cs="Arial"/>
          <w:b/>
          <w:bCs/>
        </w:rPr>
        <w:t xml:space="preserve">FIGURE </w:t>
      </w:r>
      <w:r>
        <w:rPr>
          <w:rFonts w:ascii="Arial" w:hAnsi="Arial" w:cs="Arial"/>
          <w:b/>
          <w:bCs/>
        </w:rPr>
        <w:t>1</w:t>
      </w:r>
      <w:r w:rsidRPr="003348C9">
        <w:rPr>
          <w:rFonts w:ascii="Arial" w:hAnsi="Arial" w:cs="Arial"/>
        </w:rPr>
        <w:t xml:space="preserve">: </w:t>
      </w:r>
      <w:r w:rsidRPr="002558DD">
        <w:rPr>
          <w:rFonts w:ascii="Arial" w:hAnsi="Arial" w:cs="Arial"/>
        </w:rPr>
        <w:t xml:space="preserve">Effect of dietary nitrate supplementation </w:t>
      </w:r>
      <w:r>
        <w:rPr>
          <w:rFonts w:ascii="Arial" w:hAnsi="Arial" w:cs="Arial"/>
        </w:rPr>
        <w:t>on exercise capacity</w:t>
      </w:r>
    </w:p>
    <w:p w14:paraId="03BDAE5D" w14:textId="77777777" w:rsidR="00AC29E0" w:rsidRDefault="00AC29E0" w:rsidP="00AC29E0">
      <w:pPr>
        <w:spacing w:before="120" w:after="120" w:line="480" w:lineRule="auto"/>
        <w:jc w:val="both"/>
        <w:rPr>
          <w:rFonts w:ascii="Arial" w:hAnsi="Arial" w:cs="Arial"/>
        </w:rPr>
      </w:pPr>
      <w:r>
        <w:rPr>
          <w:rFonts w:ascii="Arial" w:hAnsi="Arial" w:cs="Arial"/>
        </w:rPr>
        <w:t>ESWT, endurance shuttle walk test;</w:t>
      </w:r>
      <w:r w:rsidRPr="00C137FA">
        <w:rPr>
          <w:rFonts w:ascii="Arial" w:hAnsi="Arial" w:cs="Arial"/>
        </w:rPr>
        <w:t xml:space="preserve"> NR-BRJ</w:t>
      </w:r>
      <w:r>
        <w:rPr>
          <w:rFonts w:ascii="Arial" w:hAnsi="Arial" w:cs="Arial"/>
        </w:rPr>
        <w:t>,</w:t>
      </w:r>
      <w:r w:rsidRPr="00C137FA">
        <w:rPr>
          <w:rFonts w:ascii="Arial" w:hAnsi="Arial" w:cs="Arial"/>
        </w:rPr>
        <w:t xml:space="preserve"> nitrate rich beetroot juice</w:t>
      </w:r>
      <w:r>
        <w:rPr>
          <w:rFonts w:ascii="Arial" w:hAnsi="Arial" w:cs="Arial"/>
        </w:rPr>
        <w:t>;</w:t>
      </w:r>
      <w:r w:rsidRPr="00C137FA">
        <w:rPr>
          <w:rFonts w:ascii="Arial" w:hAnsi="Arial" w:cs="Arial"/>
        </w:rPr>
        <w:t xml:space="preserve"> PL-BRJ</w:t>
      </w:r>
      <w:r>
        <w:rPr>
          <w:rFonts w:ascii="Arial" w:hAnsi="Arial" w:cs="Arial"/>
        </w:rPr>
        <w:t xml:space="preserve">, </w:t>
      </w:r>
      <w:r w:rsidRPr="00C137FA">
        <w:rPr>
          <w:rFonts w:ascii="Arial" w:hAnsi="Arial" w:cs="Arial"/>
        </w:rPr>
        <w:t>placebo beetroot juice; *Wilcoxon sign-rank test p</w:t>
      </w:r>
      <w:r>
        <w:rPr>
          <w:rFonts w:ascii="Arial" w:hAnsi="Arial" w:cs="Arial"/>
        </w:rPr>
        <w:t>=0.0281</w:t>
      </w:r>
      <w:r w:rsidRPr="00C137FA">
        <w:rPr>
          <w:rFonts w:ascii="Arial" w:hAnsi="Arial" w:cs="Arial"/>
        </w:rPr>
        <w:t>.</w:t>
      </w:r>
    </w:p>
    <w:p w14:paraId="76DA4350" w14:textId="4E4AC9A4" w:rsidR="00AC37CE" w:rsidRPr="00E64E93" w:rsidRDefault="00AC37CE" w:rsidP="003F2D02">
      <w:pPr>
        <w:spacing w:line="240" w:lineRule="auto"/>
        <w:rPr>
          <w:rFonts w:ascii="Arial" w:hAnsi="Arial" w:cs="Arial"/>
        </w:rPr>
      </w:pPr>
    </w:p>
    <w:sectPr w:rsidR="00AC37CE" w:rsidRPr="00E64E93">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EF51D" w14:textId="77777777" w:rsidR="00661FC0" w:rsidRDefault="00661FC0" w:rsidP="00B45FCA">
      <w:pPr>
        <w:spacing w:after="0" w:line="240" w:lineRule="auto"/>
      </w:pPr>
      <w:r>
        <w:separator/>
      </w:r>
    </w:p>
  </w:endnote>
  <w:endnote w:type="continuationSeparator" w:id="0">
    <w:p w14:paraId="115E1072" w14:textId="77777777" w:rsidR="00661FC0" w:rsidRDefault="00661FC0" w:rsidP="00B45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6780474"/>
      <w:docPartObj>
        <w:docPartGallery w:val="Page Numbers (Bottom of Page)"/>
        <w:docPartUnique/>
      </w:docPartObj>
    </w:sdtPr>
    <w:sdtEndPr>
      <w:rPr>
        <w:noProof/>
      </w:rPr>
    </w:sdtEndPr>
    <w:sdtContent>
      <w:p w14:paraId="54F3E1B9" w14:textId="1E0E6FD8" w:rsidR="009B6986" w:rsidRDefault="009B6986">
        <w:pPr>
          <w:pStyle w:val="Footer"/>
          <w:jc w:val="right"/>
        </w:pPr>
        <w:r>
          <w:fldChar w:fldCharType="begin"/>
        </w:r>
        <w:r>
          <w:instrText xml:space="preserve"> PAGE   \* MERGEFORMAT </w:instrText>
        </w:r>
        <w:r>
          <w:fldChar w:fldCharType="separate"/>
        </w:r>
        <w:r w:rsidR="006B67A2">
          <w:rPr>
            <w:noProof/>
          </w:rPr>
          <w:t>13</w:t>
        </w:r>
        <w:r>
          <w:rPr>
            <w:noProof/>
          </w:rPr>
          <w:fldChar w:fldCharType="end"/>
        </w:r>
      </w:p>
    </w:sdtContent>
  </w:sdt>
  <w:p w14:paraId="19B4D268" w14:textId="77777777" w:rsidR="009B6986" w:rsidRDefault="009B69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FCFE2" w14:textId="77777777" w:rsidR="00661FC0" w:rsidRDefault="00661FC0" w:rsidP="00B45FCA">
      <w:pPr>
        <w:spacing w:after="0" w:line="240" w:lineRule="auto"/>
      </w:pPr>
      <w:r>
        <w:separator/>
      </w:r>
    </w:p>
  </w:footnote>
  <w:footnote w:type="continuationSeparator" w:id="0">
    <w:p w14:paraId="7A853495" w14:textId="77777777" w:rsidR="00661FC0" w:rsidRDefault="00661FC0" w:rsidP="00B45F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9381A"/>
    <w:multiLevelType w:val="hybridMultilevel"/>
    <w:tmpl w:val="4DD43C44"/>
    <w:lvl w:ilvl="0" w:tplc="6DAAB030">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7A128C7"/>
    <w:multiLevelType w:val="hybridMultilevel"/>
    <w:tmpl w:val="D4FC4A7E"/>
    <w:lvl w:ilvl="0" w:tplc="7B68A49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AFF383F"/>
    <w:multiLevelType w:val="hybridMultilevel"/>
    <w:tmpl w:val="6F628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1965769">
    <w:abstractNumId w:val="2"/>
  </w:num>
  <w:num w:numId="2" w16cid:durableId="547030582">
    <w:abstractNumId w:val="0"/>
  </w:num>
  <w:num w:numId="3" w16cid:durableId="9496317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uro Respiratory J&lt;/Style&gt;&lt;LeftDelim&gt;{&lt;/LeftDelim&gt;&lt;RightDelim&gt;}&lt;/RightDelim&gt;&lt;FontName&gt;Arial&lt;/FontName&gt;&lt;FontSize&gt;11&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asffwtzt1sdva8es5p2xvaz1vwwpt0p50fvp&quot;&gt;old library-Saved-Converted&lt;record-ids&gt;&lt;item&gt;4283&lt;/item&gt;&lt;item&gt;6667&lt;/item&gt;&lt;item&gt;7355&lt;/item&gt;&lt;item&gt;7424&lt;/item&gt;&lt;item&gt;7470&lt;/item&gt;&lt;item&gt;7608&lt;/item&gt;&lt;/record-ids&gt;&lt;/item&gt;&lt;/Libraries&gt;"/>
  </w:docVars>
  <w:rsids>
    <w:rsidRoot w:val="00313A7B"/>
    <w:rsid w:val="0000005E"/>
    <w:rsid w:val="000005F7"/>
    <w:rsid w:val="000077E4"/>
    <w:rsid w:val="00010A62"/>
    <w:rsid w:val="000125A4"/>
    <w:rsid w:val="00013E64"/>
    <w:rsid w:val="00021E36"/>
    <w:rsid w:val="000249FD"/>
    <w:rsid w:val="00025194"/>
    <w:rsid w:val="0002590F"/>
    <w:rsid w:val="000319CC"/>
    <w:rsid w:val="00031E31"/>
    <w:rsid w:val="00033B46"/>
    <w:rsid w:val="00033F28"/>
    <w:rsid w:val="00041C68"/>
    <w:rsid w:val="00046AF9"/>
    <w:rsid w:val="00050067"/>
    <w:rsid w:val="00052F3A"/>
    <w:rsid w:val="00062938"/>
    <w:rsid w:val="00063AD3"/>
    <w:rsid w:val="000672C4"/>
    <w:rsid w:val="00071D66"/>
    <w:rsid w:val="000748DA"/>
    <w:rsid w:val="00076AF0"/>
    <w:rsid w:val="00081997"/>
    <w:rsid w:val="00083AB9"/>
    <w:rsid w:val="000859D6"/>
    <w:rsid w:val="0008745F"/>
    <w:rsid w:val="0009227C"/>
    <w:rsid w:val="000A0041"/>
    <w:rsid w:val="000B012F"/>
    <w:rsid w:val="000B56CB"/>
    <w:rsid w:val="000B57A9"/>
    <w:rsid w:val="000C1793"/>
    <w:rsid w:val="000C3789"/>
    <w:rsid w:val="000C430C"/>
    <w:rsid w:val="000C47FA"/>
    <w:rsid w:val="000C5E70"/>
    <w:rsid w:val="000C74A9"/>
    <w:rsid w:val="000D0CF8"/>
    <w:rsid w:val="000D25E8"/>
    <w:rsid w:val="000E4C86"/>
    <w:rsid w:val="000E54ED"/>
    <w:rsid w:val="000F47F7"/>
    <w:rsid w:val="000F55F7"/>
    <w:rsid w:val="000F5D16"/>
    <w:rsid w:val="000F6271"/>
    <w:rsid w:val="00106262"/>
    <w:rsid w:val="001109F8"/>
    <w:rsid w:val="00110B67"/>
    <w:rsid w:val="001165E6"/>
    <w:rsid w:val="00130CF9"/>
    <w:rsid w:val="001326C1"/>
    <w:rsid w:val="0013325B"/>
    <w:rsid w:val="001358B1"/>
    <w:rsid w:val="00135D90"/>
    <w:rsid w:val="00137252"/>
    <w:rsid w:val="001417AA"/>
    <w:rsid w:val="00147260"/>
    <w:rsid w:val="00154DEC"/>
    <w:rsid w:val="001564F8"/>
    <w:rsid w:val="001567E5"/>
    <w:rsid w:val="0015776B"/>
    <w:rsid w:val="00162936"/>
    <w:rsid w:val="00170266"/>
    <w:rsid w:val="00171FA8"/>
    <w:rsid w:val="00174C04"/>
    <w:rsid w:val="0017660A"/>
    <w:rsid w:val="00180A7D"/>
    <w:rsid w:val="00182F41"/>
    <w:rsid w:val="001962EC"/>
    <w:rsid w:val="00196D1A"/>
    <w:rsid w:val="001979FC"/>
    <w:rsid w:val="001A76F8"/>
    <w:rsid w:val="001B03D4"/>
    <w:rsid w:val="001B574B"/>
    <w:rsid w:val="001B579D"/>
    <w:rsid w:val="001B6B22"/>
    <w:rsid w:val="001C3337"/>
    <w:rsid w:val="001C3524"/>
    <w:rsid w:val="001C4E05"/>
    <w:rsid w:val="001C6FF6"/>
    <w:rsid w:val="001D39BB"/>
    <w:rsid w:val="001D4E72"/>
    <w:rsid w:val="001D5C84"/>
    <w:rsid w:val="001D620C"/>
    <w:rsid w:val="001D6345"/>
    <w:rsid w:val="001D79F0"/>
    <w:rsid w:val="001E0F2E"/>
    <w:rsid w:val="001E3005"/>
    <w:rsid w:val="001E3187"/>
    <w:rsid w:val="001F2F6B"/>
    <w:rsid w:val="001F345F"/>
    <w:rsid w:val="002000E0"/>
    <w:rsid w:val="00202550"/>
    <w:rsid w:val="00205A09"/>
    <w:rsid w:val="0021287E"/>
    <w:rsid w:val="00213EE8"/>
    <w:rsid w:val="002159C1"/>
    <w:rsid w:val="00216CF2"/>
    <w:rsid w:val="00222BAD"/>
    <w:rsid w:val="002256CC"/>
    <w:rsid w:val="00231E34"/>
    <w:rsid w:val="002336C1"/>
    <w:rsid w:val="0023576B"/>
    <w:rsid w:val="002409F5"/>
    <w:rsid w:val="00240EE2"/>
    <w:rsid w:val="00242C35"/>
    <w:rsid w:val="002449D4"/>
    <w:rsid w:val="002459CA"/>
    <w:rsid w:val="00245BD6"/>
    <w:rsid w:val="00247BE2"/>
    <w:rsid w:val="002507DF"/>
    <w:rsid w:val="00251935"/>
    <w:rsid w:val="00255680"/>
    <w:rsid w:val="0025630B"/>
    <w:rsid w:val="00264CD6"/>
    <w:rsid w:val="00266F0A"/>
    <w:rsid w:val="00275629"/>
    <w:rsid w:val="00275B2A"/>
    <w:rsid w:val="0028330A"/>
    <w:rsid w:val="002835C0"/>
    <w:rsid w:val="002847A7"/>
    <w:rsid w:val="00287966"/>
    <w:rsid w:val="00290C8F"/>
    <w:rsid w:val="00292CD3"/>
    <w:rsid w:val="0029449E"/>
    <w:rsid w:val="00295CFF"/>
    <w:rsid w:val="00297230"/>
    <w:rsid w:val="002A065E"/>
    <w:rsid w:val="002B0F5A"/>
    <w:rsid w:val="002C0A25"/>
    <w:rsid w:val="002C0C98"/>
    <w:rsid w:val="002C11C7"/>
    <w:rsid w:val="002D1E3B"/>
    <w:rsid w:val="002D2481"/>
    <w:rsid w:val="002D4100"/>
    <w:rsid w:val="002D453C"/>
    <w:rsid w:val="002D50B6"/>
    <w:rsid w:val="002D5D09"/>
    <w:rsid w:val="002D71F3"/>
    <w:rsid w:val="002E050A"/>
    <w:rsid w:val="002E0E75"/>
    <w:rsid w:val="002E2692"/>
    <w:rsid w:val="002E3A9C"/>
    <w:rsid w:val="002E5486"/>
    <w:rsid w:val="002F4A5A"/>
    <w:rsid w:val="00302711"/>
    <w:rsid w:val="00305FDD"/>
    <w:rsid w:val="00306656"/>
    <w:rsid w:val="00307976"/>
    <w:rsid w:val="00310F4B"/>
    <w:rsid w:val="003112C5"/>
    <w:rsid w:val="00311EB0"/>
    <w:rsid w:val="003137D8"/>
    <w:rsid w:val="00313A7B"/>
    <w:rsid w:val="003144A2"/>
    <w:rsid w:val="0031671A"/>
    <w:rsid w:val="0032306A"/>
    <w:rsid w:val="00324CC4"/>
    <w:rsid w:val="00325489"/>
    <w:rsid w:val="0032704D"/>
    <w:rsid w:val="003319EB"/>
    <w:rsid w:val="003348C9"/>
    <w:rsid w:val="00334FEB"/>
    <w:rsid w:val="003420A6"/>
    <w:rsid w:val="00343255"/>
    <w:rsid w:val="0034625F"/>
    <w:rsid w:val="0035129C"/>
    <w:rsid w:val="00353655"/>
    <w:rsid w:val="00355854"/>
    <w:rsid w:val="003558CB"/>
    <w:rsid w:val="00357AC0"/>
    <w:rsid w:val="00360433"/>
    <w:rsid w:val="00376B55"/>
    <w:rsid w:val="00377E2E"/>
    <w:rsid w:val="0038209D"/>
    <w:rsid w:val="00383916"/>
    <w:rsid w:val="00383B93"/>
    <w:rsid w:val="0038463B"/>
    <w:rsid w:val="00384D0D"/>
    <w:rsid w:val="00387253"/>
    <w:rsid w:val="0038727D"/>
    <w:rsid w:val="00391374"/>
    <w:rsid w:val="00391F9E"/>
    <w:rsid w:val="00396AD3"/>
    <w:rsid w:val="003A06D6"/>
    <w:rsid w:val="003A1D86"/>
    <w:rsid w:val="003A4D96"/>
    <w:rsid w:val="003B00F3"/>
    <w:rsid w:val="003B7493"/>
    <w:rsid w:val="003B7F8C"/>
    <w:rsid w:val="003C25BC"/>
    <w:rsid w:val="003C29C0"/>
    <w:rsid w:val="003C3AC6"/>
    <w:rsid w:val="003C7182"/>
    <w:rsid w:val="003D0B3E"/>
    <w:rsid w:val="003D61EF"/>
    <w:rsid w:val="003E2366"/>
    <w:rsid w:val="003E602B"/>
    <w:rsid w:val="003F0E10"/>
    <w:rsid w:val="003F2CA0"/>
    <w:rsid w:val="003F2D02"/>
    <w:rsid w:val="003F77CB"/>
    <w:rsid w:val="00402163"/>
    <w:rsid w:val="00404258"/>
    <w:rsid w:val="004042C4"/>
    <w:rsid w:val="00406C86"/>
    <w:rsid w:val="00406D8F"/>
    <w:rsid w:val="00414B31"/>
    <w:rsid w:val="004170BB"/>
    <w:rsid w:val="00423999"/>
    <w:rsid w:val="00423AD8"/>
    <w:rsid w:val="004240FE"/>
    <w:rsid w:val="004264C6"/>
    <w:rsid w:val="00427254"/>
    <w:rsid w:val="0042785E"/>
    <w:rsid w:val="0042799F"/>
    <w:rsid w:val="004302DE"/>
    <w:rsid w:val="004310FB"/>
    <w:rsid w:val="00432E56"/>
    <w:rsid w:val="004350D6"/>
    <w:rsid w:val="004368D4"/>
    <w:rsid w:val="004400B2"/>
    <w:rsid w:val="00440CD0"/>
    <w:rsid w:val="00441BE4"/>
    <w:rsid w:val="00442509"/>
    <w:rsid w:val="00451722"/>
    <w:rsid w:val="00457B06"/>
    <w:rsid w:val="0046001B"/>
    <w:rsid w:val="004604D9"/>
    <w:rsid w:val="00460541"/>
    <w:rsid w:val="004640E8"/>
    <w:rsid w:val="00465CC7"/>
    <w:rsid w:val="00473BF2"/>
    <w:rsid w:val="0047592F"/>
    <w:rsid w:val="00476A25"/>
    <w:rsid w:val="00477CF9"/>
    <w:rsid w:val="004801CB"/>
    <w:rsid w:val="00483186"/>
    <w:rsid w:val="004835AB"/>
    <w:rsid w:val="00486DCE"/>
    <w:rsid w:val="004919C0"/>
    <w:rsid w:val="00492F2E"/>
    <w:rsid w:val="00493127"/>
    <w:rsid w:val="004949C7"/>
    <w:rsid w:val="004A25DE"/>
    <w:rsid w:val="004A2DB0"/>
    <w:rsid w:val="004B1482"/>
    <w:rsid w:val="004B432A"/>
    <w:rsid w:val="004B4D75"/>
    <w:rsid w:val="004B64FD"/>
    <w:rsid w:val="004C68E9"/>
    <w:rsid w:val="004D0910"/>
    <w:rsid w:val="004D1104"/>
    <w:rsid w:val="004D5667"/>
    <w:rsid w:val="004D75A9"/>
    <w:rsid w:val="004E0EDC"/>
    <w:rsid w:val="004E1D37"/>
    <w:rsid w:val="004E2B17"/>
    <w:rsid w:val="004E30D1"/>
    <w:rsid w:val="004E57BD"/>
    <w:rsid w:val="004E7495"/>
    <w:rsid w:val="004F276F"/>
    <w:rsid w:val="004F4202"/>
    <w:rsid w:val="004F4C41"/>
    <w:rsid w:val="0050307A"/>
    <w:rsid w:val="00505E25"/>
    <w:rsid w:val="00507999"/>
    <w:rsid w:val="00516F2F"/>
    <w:rsid w:val="00521A8D"/>
    <w:rsid w:val="0053013D"/>
    <w:rsid w:val="00530288"/>
    <w:rsid w:val="005323CF"/>
    <w:rsid w:val="00532544"/>
    <w:rsid w:val="00533A5B"/>
    <w:rsid w:val="00535749"/>
    <w:rsid w:val="00537BD4"/>
    <w:rsid w:val="00540290"/>
    <w:rsid w:val="005409E5"/>
    <w:rsid w:val="00543B46"/>
    <w:rsid w:val="00544D72"/>
    <w:rsid w:val="00553351"/>
    <w:rsid w:val="0056198A"/>
    <w:rsid w:val="00562481"/>
    <w:rsid w:val="00563F3A"/>
    <w:rsid w:val="0056790B"/>
    <w:rsid w:val="00570DE7"/>
    <w:rsid w:val="0057559F"/>
    <w:rsid w:val="005757BF"/>
    <w:rsid w:val="00577621"/>
    <w:rsid w:val="00581495"/>
    <w:rsid w:val="00585E70"/>
    <w:rsid w:val="00596C7C"/>
    <w:rsid w:val="005A1CB1"/>
    <w:rsid w:val="005A5A26"/>
    <w:rsid w:val="005B0B34"/>
    <w:rsid w:val="005B3B7A"/>
    <w:rsid w:val="005B4550"/>
    <w:rsid w:val="005B57AA"/>
    <w:rsid w:val="005B72C1"/>
    <w:rsid w:val="005B7C35"/>
    <w:rsid w:val="005C5978"/>
    <w:rsid w:val="005C6A78"/>
    <w:rsid w:val="005D08FC"/>
    <w:rsid w:val="005E26FD"/>
    <w:rsid w:val="005E36A8"/>
    <w:rsid w:val="005E3732"/>
    <w:rsid w:val="005E640E"/>
    <w:rsid w:val="005E6B0A"/>
    <w:rsid w:val="005E7821"/>
    <w:rsid w:val="005F00EC"/>
    <w:rsid w:val="006006A9"/>
    <w:rsid w:val="00602007"/>
    <w:rsid w:val="00602E00"/>
    <w:rsid w:val="00603263"/>
    <w:rsid w:val="006049B1"/>
    <w:rsid w:val="00604D4A"/>
    <w:rsid w:val="00605E80"/>
    <w:rsid w:val="00611CB3"/>
    <w:rsid w:val="00612B12"/>
    <w:rsid w:val="0062367C"/>
    <w:rsid w:val="0062396B"/>
    <w:rsid w:val="00623A24"/>
    <w:rsid w:val="00626148"/>
    <w:rsid w:val="00626194"/>
    <w:rsid w:val="00627423"/>
    <w:rsid w:val="00627C8E"/>
    <w:rsid w:val="0063286C"/>
    <w:rsid w:val="00634E3F"/>
    <w:rsid w:val="00635D1A"/>
    <w:rsid w:val="00636CDA"/>
    <w:rsid w:val="00636D51"/>
    <w:rsid w:val="00641289"/>
    <w:rsid w:val="00661864"/>
    <w:rsid w:val="00661FC0"/>
    <w:rsid w:val="006662D4"/>
    <w:rsid w:val="00666F75"/>
    <w:rsid w:val="00670792"/>
    <w:rsid w:val="00670B6B"/>
    <w:rsid w:val="006766E2"/>
    <w:rsid w:val="00677EF3"/>
    <w:rsid w:val="00682E2C"/>
    <w:rsid w:val="0069165F"/>
    <w:rsid w:val="006927DB"/>
    <w:rsid w:val="006A0447"/>
    <w:rsid w:val="006A3D96"/>
    <w:rsid w:val="006A47DD"/>
    <w:rsid w:val="006A70AA"/>
    <w:rsid w:val="006B372F"/>
    <w:rsid w:val="006B5F34"/>
    <w:rsid w:val="006B67A2"/>
    <w:rsid w:val="006B7DA0"/>
    <w:rsid w:val="006C0582"/>
    <w:rsid w:val="006C4016"/>
    <w:rsid w:val="006C6878"/>
    <w:rsid w:val="006D0581"/>
    <w:rsid w:val="006D27AB"/>
    <w:rsid w:val="006D599A"/>
    <w:rsid w:val="006D61C8"/>
    <w:rsid w:val="006E1148"/>
    <w:rsid w:val="006E2C6E"/>
    <w:rsid w:val="006E5FA5"/>
    <w:rsid w:val="006E7C4A"/>
    <w:rsid w:val="006F3141"/>
    <w:rsid w:val="006F3726"/>
    <w:rsid w:val="006F3EA6"/>
    <w:rsid w:val="006F4B02"/>
    <w:rsid w:val="006F5356"/>
    <w:rsid w:val="006F66F0"/>
    <w:rsid w:val="00702F1F"/>
    <w:rsid w:val="007125E9"/>
    <w:rsid w:val="00713736"/>
    <w:rsid w:val="007147F6"/>
    <w:rsid w:val="00721477"/>
    <w:rsid w:val="007256A9"/>
    <w:rsid w:val="00725785"/>
    <w:rsid w:val="00727B3A"/>
    <w:rsid w:val="00730A5F"/>
    <w:rsid w:val="007407C9"/>
    <w:rsid w:val="00742B98"/>
    <w:rsid w:val="00746F16"/>
    <w:rsid w:val="00746F23"/>
    <w:rsid w:val="0074748C"/>
    <w:rsid w:val="007541B9"/>
    <w:rsid w:val="00761536"/>
    <w:rsid w:val="007633C5"/>
    <w:rsid w:val="00765234"/>
    <w:rsid w:val="007655D5"/>
    <w:rsid w:val="007716D2"/>
    <w:rsid w:val="007759E6"/>
    <w:rsid w:val="00782236"/>
    <w:rsid w:val="00790087"/>
    <w:rsid w:val="00791A56"/>
    <w:rsid w:val="007922FE"/>
    <w:rsid w:val="00792FA1"/>
    <w:rsid w:val="00795B3C"/>
    <w:rsid w:val="007A06EA"/>
    <w:rsid w:val="007B6306"/>
    <w:rsid w:val="007B774B"/>
    <w:rsid w:val="007C0279"/>
    <w:rsid w:val="007D2BB4"/>
    <w:rsid w:val="007D50F7"/>
    <w:rsid w:val="007E66DE"/>
    <w:rsid w:val="007F5E00"/>
    <w:rsid w:val="00802093"/>
    <w:rsid w:val="00802AD5"/>
    <w:rsid w:val="00805D43"/>
    <w:rsid w:val="00812DD3"/>
    <w:rsid w:val="00813310"/>
    <w:rsid w:val="008139BB"/>
    <w:rsid w:val="00815379"/>
    <w:rsid w:val="00815680"/>
    <w:rsid w:val="008223B8"/>
    <w:rsid w:val="008223C8"/>
    <w:rsid w:val="00823162"/>
    <w:rsid w:val="00826055"/>
    <w:rsid w:val="008375BE"/>
    <w:rsid w:val="00843CB3"/>
    <w:rsid w:val="00843F82"/>
    <w:rsid w:val="00844AB8"/>
    <w:rsid w:val="00845680"/>
    <w:rsid w:val="00845A1C"/>
    <w:rsid w:val="0084713E"/>
    <w:rsid w:val="00847F6E"/>
    <w:rsid w:val="00854A72"/>
    <w:rsid w:val="00856DE0"/>
    <w:rsid w:val="00862C4A"/>
    <w:rsid w:val="008639AC"/>
    <w:rsid w:val="008640BD"/>
    <w:rsid w:val="0086422E"/>
    <w:rsid w:val="00864A0A"/>
    <w:rsid w:val="0086708D"/>
    <w:rsid w:val="00867C3A"/>
    <w:rsid w:val="00880F24"/>
    <w:rsid w:val="00881417"/>
    <w:rsid w:val="00885E7E"/>
    <w:rsid w:val="0088603F"/>
    <w:rsid w:val="00886FA3"/>
    <w:rsid w:val="00887639"/>
    <w:rsid w:val="0089107A"/>
    <w:rsid w:val="008916AE"/>
    <w:rsid w:val="00893011"/>
    <w:rsid w:val="008A1043"/>
    <w:rsid w:val="008A39FB"/>
    <w:rsid w:val="008A3E5A"/>
    <w:rsid w:val="008B4248"/>
    <w:rsid w:val="008B6C44"/>
    <w:rsid w:val="008C0F8D"/>
    <w:rsid w:val="008C2216"/>
    <w:rsid w:val="008C4D7C"/>
    <w:rsid w:val="008C5EB0"/>
    <w:rsid w:val="008D617A"/>
    <w:rsid w:val="008D6293"/>
    <w:rsid w:val="008D6DA4"/>
    <w:rsid w:val="008D73D3"/>
    <w:rsid w:val="008D7594"/>
    <w:rsid w:val="008D759F"/>
    <w:rsid w:val="008D78EA"/>
    <w:rsid w:val="008D7E89"/>
    <w:rsid w:val="008E0817"/>
    <w:rsid w:val="008E33A3"/>
    <w:rsid w:val="008E5226"/>
    <w:rsid w:val="008F238E"/>
    <w:rsid w:val="008F25BE"/>
    <w:rsid w:val="008F2C6A"/>
    <w:rsid w:val="008F4BB0"/>
    <w:rsid w:val="008F5DC7"/>
    <w:rsid w:val="009021CD"/>
    <w:rsid w:val="00907375"/>
    <w:rsid w:val="00916CBB"/>
    <w:rsid w:val="009205DD"/>
    <w:rsid w:val="00922705"/>
    <w:rsid w:val="00926B8E"/>
    <w:rsid w:val="00927064"/>
    <w:rsid w:val="009275AE"/>
    <w:rsid w:val="00927937"/>
    <w:rsid w:val="00931B69"/>
    <w:rsid w:val="00934DEA"/>
    <w:rsid w:val="00936538"/>
    <w:rsid w:val="009419EC"/>
    <w:rsid w:val="009435F9"/>
    <w:rsid w:val="00944A9B"/>
    <w:rsid w:val="00947847"/>
    <w:rsid w:val="0094798D"/>
    <w:rsid w:val="00951951"/>
    <w:rsid w:val="00951EAB"/>
    <w:rsid w:val="009546E6"/>
    <w:rsid w:val="00954917"/>
    <w:rsid w:val="00955616"/>
    <w:rsid w:val="00956A78"/>
    <w:rsid w:val="00960964"/>
    <w:rsid w:val="009644CB"/>
    <w:rsid w:val="00964C2B"/>
    <w:rsid w:val="00970A23"/>
    <w:rsid w:val="00975A54"/>
    <w:rsid w:val="009806EE"/>
    <w:rsid w:val="0099737A"/>
    <w:rsid w:val="009973E7"/>
    <w:rsid w:val="00997DA8"/>
    <w:rsid w:val="009A041E"/>
    <w:rsid w:val="009A0FB4"/>
    <w:rsid w:val="009A1E3B"/>
    <w:rsid w:val="009A507B"/>
    <w:rsid w:val="009B0DF1"/>
    <w:rsid w:val="009B2BB0"/>
    <w:rsid w:val="009B4E11"/>
    <w:rsid w:val="009B6986"/>
    <w:rsid w:val="009C0116"/>
    <w:rsid w:val="009C34D0"/>
    <w:rsid w:val="009C5DDD"/>
    <w:rsid w:val="009C7262"/>
    <w:rsid w:val="009D0DE6"/>
    <w:rsid w:val="009D4039"/>
    <w:rsid w:val="009D424D"/>
    <w:rsid w:val="009D55B4"/>
    <w:rsid w:val="009E2C27"/>
    <w:rsid w:val="009E43B5"/>
    <w:rsid w:val="009E594A"/>
    <w:rsid w:val="009F006B"/>
    <w:rsid w:val="009F3858"/>
    <w:rsid w:val="009F5158"/>
    <w:rsid w:val="00A0002A"/>
    <w:rsid w:val="00A000FC"/>
    <w:rsid w:val="00A01668"/>
    <w:rsid w:val="00A01CE2"/>
    <w:rsid w:val="00A03F33"/>
    <w:rsid w:val="00A05522"/>
    <w:rsid w:val="00A1028B"/>
    <w:rsid w:val="00A102FF"/>
    <w:rsid w:val="00A10A64"/>
    <w:rsid w:val="00A1408C"/>
    <w:rsid w:val="00A15005"/>
    <w:rsid w:val="00A20BAF"/>
    <w:rsid w:val="00A21369"/>
    <w:rsid w:val="00A32846"/>
    <w:rsid w:val="00A3324B"/>
    <w:rsid w:val="00A33423"/>
    <w:rsid w:val="00A336D9"/>
    <w:rsid w:val="00A346B7"/>
    <w:rsid w:val="00A35C8A"/>
    <w:rsid w:val="00A41181"/>
    <w:rsid w:val="00A413E4"/>
    <w:rsid w:val="00A42120"/>
    <w:rsid w:val="00A43BD5"/>
    <w:rsid w:val="00A50178"/>
    <w:rsid w:val="00A56759"/>
    <w:rsid w:val="00A619B4"/>
    <w:rsid w:val="00A62BE1"/>
    <w:rsid w:val="00A62F20"/>
    <w:rsid w:val="00A64A81"/>
    <w:rsid w:val="00A653D3"/>
    <w:rsid w:val="00A657A5"/>
    <w:rsid w:val="00A67361"/>
    <w:rsid w:val="00A71A67"/>
    <w:rsid w:val="00A744D1"/>
    <w:rsid w:val="00A75681"/>
    <w:rsid w:val="00A827F7"/>
    <w:rsid w:val="00A829CB"/>
    <w:rsid w:val="00A84DDD"/>
    <w:rsid w:val="00A909A5"/>
    <w:rsid w:val="00A93EFE"/>
    <w:rsid w:val="00A959C1"/>
    <w:rsid w:val="00AA4805"/>
    <w:rsid w:val="00AB1F18"/>
    <w:rsid w:val="00AB24B1"/>
    <w:rsid w:val="00AB38FE"/>
    <w:rsid w:val="00AB41A3"/>
    <w:rsid w:val="00AB7609"/>
    <w:rsid w:val="00AC29E0"/>
    <w:rsid w:val="00AC37CE"/>
    <w:rsid w:val="00AC7257"/>
    <w:rsid w:val="00AD0819"/>
    <w:rsid w:val="00AD3FC0"/>
    <w:rsid w:val="00AD5F83"/>
    <w:rsid w:val="00AE0951"/>
    <w:rsid w:val="00AE0B8F"/>
    <w:rsid w:val="00AE395A"/>
    <w:rsid w:val="00AE6269"/>
    <w:rsid w:val="00AE691B"/>
    <w:rsid w:val="00AF2581"/>
    <w:rsid w:val="00AF4FAC"/>
    <w:rsid w:val="00AF7B61"/>
    <w:rsid w:val="00AF7BB2"/>
    <w:rsid w:val="00B142D6"/>
    <w:rsid w:val="00B17864"/>
    <w:rsid w:val="00B245A8"/>
    <w:rsid w:val="00B256F5"/>
    <w:rsid w:val="00B25CEE"/>
    <w:rsid w:val="00B260C8"/>
    <w:rsid w:val="00B37DDA"/>
    <w:rsid w:val="00B4352B"/>
    <w:rsid w:val="00B4431D"/>
    <w:rsid w:val="00B45FCA"/>
    <w:rsid w:val="00B4640E"/>
    <w:rsid w:val="00B468CA"/>
    <w:rsid w:val="00B46FF9"/>
    <w:rsid w:val="00B474EB"/>
    <w:rsid w:val="00B5210E"/>
    <w:rsid w:val="00B532B6"/>
    <w:rsid w:val="00B559E4"/>
    <w:rsid w:val="00B56033"/>
    <w:rsid w:val="00B566E9"/>
    <w:rsid w:val="00B609B2"/>
    <w:rsid w:val="00B62B92"/>
    <w:rsid w:val="00B633F3"/>
    <w:rsid w:val="00B6504B"/>
    <w:rsid w:val="00B66C4B"/>
    <w:rsid w:val="00B74BEB"/>
    <w:rsid w:val="00B807BC"/>
    <w:rsid w:val="00B819BE"/>
    <w:rsid w:val="00B849C5"/>
    <w:rsid w:val="00B86A25"/>
    <w:rsid w:val="00B93B60"/>
    <w:rsid w:val="00B93EF6"/>
    <w:rsid w:val="00BA0395"/>
    <w:rsid w:val="00BA6DAD"/>
    <w:rsid w:val="00BB24B6"/>
    <w:rsid w:val="00BB396B"/>
    <w:rsid w:val="00BB4980"/>
    <w:rsid w:val="00BC1320"/>
    <w:rsid w:val="00BC16F3"/>
    <w:rsid w:val="00BC529C"/>
    <w:rsid w:val="00BC7624"/>
    <w:rsid w:val="00BD2D37"/>
    <w:rsid w:val="00BE57A8"/>
    <w:rsid w:val="00BE5D2A"/>
    <w:rsid w:val="00BF296D"/>
    <w:rsid w:val="00BF4060"/>
    <w:rsid w:val="00BF4623"/>
    <w:rsid w:val="00C03953"/>
    <w:rsid w:val="00C04CBA"/>
    <w:rsid w:val="00C137FA"/>
    <w:rsid w:val="00C15043"/>
    <w:rsid w:val="00C23DF6"/>
    <w:rsid w:val="00C27813"/>
    <w:rsid w:val="00C30406"/>
    <w:rsid w:val="00C31BDE"/>
    <w:rsid w:val="00C36E17"/>
    <w:rsid w:val="00C41E4B"/>
    <w:rsid w:val="00C47E5D"/>
    <w:rsid w:val="00C50D8D"/>
    <w:rsid w:val="00C51A89"/>
    <w:rsid w:val="00C51CB9"/>
    <w:rsid w:val="00C54C06"/>
    <w:rsid w:val="00C563D6"/>
    <w:rsid w:val="00C57B1B"/>
    <w:rsid w:val="00C61A69"/>
    <w:rsid w:val="00C626D8"/>
    <w:rsid w:val="00C66034"/>
    <w:rsid w:val="00C72017"/>
    <w:rsid w:val="00C7643D"/>
    <w:rsid w:val="00C76AE7"/>
    <w:rsid w:val="00C837AD"/>
    <w:rsid w:val="00C846B8"/>
    <w:rsid w:val="00C9298A"/>
    <w:rsid w:val="00C93975"/>
    <w:rsid w:val="00C95FD9"/>
    <w:rsid w:val="00C973FF"/>
    <w:rsid w:val="00CA7FC5"/>
    <w:rsid w:val="00CB4F10"/>
    <w:rsid w:val="00CC0FA9"/>
    <w:rsid w:val="00CC73F7"/>
    <w:rsid w:val="00CD1413"/>
    <w:rsid w:val="00CE0369"/>
    <w:rsid w:val="00CE2230"/>
    <w:rsid w:val="00CE683B"/>
    <w:rsid w:val="00CF10B5"/>
    <w:rsid w:val="00CF1B29"/>
    <w:rsid w:val="00D00BCE"/>
    <w:rsid w:val="00D02379"/>
    <w:rsid w:val="00D02A7E"/>
    <w:rsid w:val="00D05BC9"/>
    <w:rsid w:val="00D106E7"/>
    <w:rsid w:val="00D10AD8"/>
    <w:rsid w:val="00D11DCB"/>
    <w:rsid w:val="00D14D68"/>
    <w:rsid w:val="00D21D8D"/>
    <w:rsid w:val="00D23C66"/>
    <w:rsid w:val="00D31E08"/>
    <w:rsid w:val="00D3570A"/>
    <w:rsid w:val="00D41306"/>
    <w:rsid w:val="00D46F98"/>
    <w:rsid w:val="00D475C1"/>
    <w:rsid w:val="00D47F85"/>
    <w:rsid w:val="00D525DC"/>
    <w:rsid w:val="00D52D05"/>
    <w:rsid w:val="00D53CBD"/>
    <w:rsid w:val="00D56F49"/>
    <w:rsid w:val="00D575F1"/>
    <w:rsid w:val="00D61545"/>
    <w:rsid w:val="00D61852"/>
    <w:rsid w:val="00D62174"/>
    <w:rsid w:val="00D63BFE"/>
    <w:rsid w:val="00D658BE"/>
    <w:rsid w:val="00D71ADF"/>
    <w:rsid w:val="00D723B2"/>
    <w:rsid w:val="00D752CB"/>
    <w:rsid w:val="00D80C15"/>
    <w:rsid w:val="00D8453C"/>
    <w:rsid w:val="00D8532E"/>
    <w:rsid w:val="00D86701"/>
    <w:rsid w:val="00D97A7A"/>
    <w:rsid w:val="00DA3B89"/>
    <w:rsid w:val="00DA555A"/>
    <w:rsid w:val="00DC5FBE"/>
    <w:rsid w:val="00DC6CC2"/>
    <w:rsid w:val="00DE6B35"/>
    <w:rsid w:val="00DF5C03"/>
    <w:rsid w:val="00DF5CA0"/>
    <w:rsid w:val="00E03504"/>
    <w:rsid w:val="00E03CB4"/>
    <w:rsid w:val="00E078A8"/>
    <w:rsid w:val="00E11EE0"/>
    <w:rsid w:val="00E1396A"/>
    <w:rsid w:val="00E14CB4"/>
    <w:rsid w:val="00E21A8F"/>
    <w:rsid w:val="00E2335B"/>
    <w:rsid w:val="00E32195"/>
    <w:rsid w:val="00E34017"/>
    <w:rsid w:val="00E37C6F"/>
    <w:rsid w:val="00E4280F"/>
    <w:rsid w:val="00E46D8F"/>
    <w:rsid w:val="00E474C8"/>
    <w:rsid w:val="00E47656"/>
    <w:rsid w:val="00E5340E"/>
    <w:rsid w:val="00E537CC"/>
    <w:rsid w:val="00E53951"/>
    <w:rsid w:val="00E57139"/>
    <w:rsid w:val="00E60933"/>
    <w:rsid w:val="00E622DF"/>
    <w:rsid w:val="00E62CDA"/>
    <w:rsid w:val="00E64E93"/>
    <w:rsid w:val="00E7267D"/>
    <w:rsid w:val="00E748F2"/>
    <w:rsid w:val="00E925EA"/>
    <w:rsid w:val="00E93450"/>
    <w:rsid w:val="00E97F05"/>
    <w:rsid w:val="00EA0100"/>
    <w:rsid w:val="00EA027A"/>
    <w:rsid w:val="00EA0D1D"/>
    <w:rsid w:val="00EB6987"/>
    <w:rsid w:val="00EC0A65"/>
    <w:rsid w:val="00EC11B2"/>
    <w:rsid w:val="00EC21CC"/>
    <w:rsid w:val="00EC32E0"/>
    <w:rsid w:val="00EC395E"/>
    <w:rsid w:val="00EC4BE2"/>
    <w:rsid w:val="00EC6D4A"/>
    <w:rsid w:val="00ED2F73"/>
    <w:rsid w:val="00EE5D99"/>
    <w:rsid w:val="00EE6E59"/>
    <w:rsid w:val="00F00535"/>
    <w:rsid w:val="00F01C83"/>
    <w:rsid w:val="00F0233B"/>
    <w:rsid w:val="00F02656"/>
    <w:rsid w:val="00F0434C"/>
    <w:rsid w:val="00F05292"/>
    <w:rsid w:val="00F07901"/>
    <w:rsid w:val="00F12D3B"/>
    <w:rsid w:val="00F13A65"/>
    <w:rsid w:val="00F13D4A"/>
    <w:rsid w:val="00F15B38"/>
    <w:rsid w:val="00F15BC5"/>
    <w:rsid w:val="00F22A94"/>
    <w:rsid w:val="00F237AE"/>
    <w:rsid w:val="00F242D2"/>
    <w:rsid w:val="00F24642"/>
    <w:rsid w:val="00F27822"/>
    <w:rsid w:val="00F27F99"/>
    <w:rsid w:val="00F3165F"/>
    <w:rsid w:val="00F3210E"/>
    <w:rsid w:val="00F37549"/>
    <w:rsid w:val="00F37570"/>
    <w:rsid w:val="00F3758C"/>
    <w:rsid w:val="00F40E3A"/>
    <w:rsid w:val="00F51CFE"/>
    <w:rsid w:val="00F54E3A"/>
    <w:rsid w:val="00F633AD"/>
    <w:rsid w:val="00F67645"/>
    <w:rsid w:val="00F73580"/>
    <w:rsid w:val="00F74FA0"/>
    <w:rsid w:val="00F75DA5"/>
    <w:rsid w:val="00F80F08"/>
    <w:rsid w:val="00F811A3"/>
    <w:rsid w:val="00F83DB7"/>
    <w:rsid w:val="00F8424C"/>
    <w:rsid w:val="00F8427B"/>
    <w:rsid w:val="00F84CFF"/>
    <w:rsid w:val="00F87870"/>
    <w:rsid w:val="00F9108F"/>
    <w:rsid w:val="00F91777"/>
    <w:rsid w:val="00FA280C"/>
    <w:rsid w:val="00FA2C9C"/>
    <w:rsid w:val="00FA3C2E"/>
    <w:rsid w:val="00FA4105"/>
    <w:rsid w:val="00FA7F4B"/>
    <w:rsid w:val="00FB1A22"/>
    <w:rsid w:val="00FB5F2E"/>
    <w:rsid w:val="00FB608D"/>
    <w:rsid w:val="00FB7F5C"/>
    <w:rsid w:val="00FC3347"/>
    <w:rsid w:val="00FC4439"/>
    <w:rsid w:val="00FD2192"/>
    <w:rsid w:val="00FE0A3D"/>
    <w:rsid w:val="00FE0E18"/>
    <w:rsid w:val="00FE177D"/>
    <w:rsid w:val="00FE4FF4"/>
    <w:rsid w:val="00FE60E0"/>
    <w:rsid w:val="00FE6287"/>
    <w:rsid w:val="00FE6827"/>
    <w:rsid w:val="00FE6D09"/>
    <w:rsid w:val="00FF2852"/>
    <w:rsid w:val="00FF2CCA"/>
    <w:rsid w:val="00FF732B"/>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C6E39B"/>
  <w15:docId w15:val="{280C43EE-FC33-43BC-8723-05E1BCABE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A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3A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A7B"/>
    <w:rPr>
      <w:rFonts w:ascii="Segoe UI" w:hAnsi="Segoe UI" w:cs="Segoe UI"/>
      <w:sz w:val="18"/>
      <w:szCs w:val="18"/>
    </w:rPr>
  </w:style>
  <w:style w:type="character" w:styleId="Hyperlink">
    <w:name w:val="Hyperlink"/>
    <w:basedOn w:val="DefaultParagraphFont"/>
    <w:uiPriority w:val="99"/>
    <w:unhideWhenUsed/>
    <w:rsid w:val="00313A7B"/>
    <w:rPr>
      <w:color w:val="0563C1" w:themeColor="hyperlink"/>
      <w:u w:val="single"/>
    </w:rPr>
  </w:style>
  <w:style w:type="paragraph" w:customStyle="1" w:styleId="EndNoteBibliographyTitle">
    <w:name w:val="EndNote Bibliography Title"/>
    <w:basedOn w:val="Normal"/>
    <w:link w:val="EndNoteBibliographyTitleChar"/>
    <w:rsid w:val="00313A7B"/>
    <w:pPr>
      <w:spacing w:after="0"/>
      <w:jc w:val="center"/>
    </w:pPr>
    <w:rPr>
      <w:rFonts w:ascii="Arial" w:hAnsi="Arial" w:cs="Arial"/>
      <w:noProof/>
    </w:rPr>
  </w:style>
  <w:style w:type="character" w:customStyle="1" w:styleId="EndNoteBibliographyTitleChar">
    <w:name w:val="EndNote Bibliography Title Char"/>
    <w:basedOn w:val="DefaultParagraphFont"/>
    <w:link w:val="EndNoteBibliographyTitle"/>
    <w:rsid w:val="00313A7B"/>
    <w:rPr>
      <w:rFonts w:ascii="Arial" w:hAnsi="Arial" w:cs="Arial"/>
      <w:noProof/>
    </w:rPr>
  </w:style>
  <w:style w:type="paragraph" w:customStyle="1" w:styleId="EndNoteBibliography">
    <w:name w:val="EndNote Bibliography"/>
    <w:basedOn w:val="Normal"/>
    <w:link w:val="EndNoteBibliographyChar"/>
    <w:rsid w:val="00313A7B"/>
    <w:pPr>
      <w:spacing w:line="360" w:lineRule="auto"/>
    </w:pPr>
    <w:rPr>
      <w:rFonts w:ascii="Arial" w:hAnsi="Arial" w:cs="Arial"/>
      <w:noProof/>
    </w:rPr>
  </w:style>
  <w:style w:type="character" w:customStyle="1" w:styleId="EndNoteBibliographyChar">
    <w:name w:val="EndNote Bibliography Char"/>
    <w:basedOn w:val="DefaultParagraphFont"/>
    <w:link w:val="EndNoteBibliography"/>
    <w:rsid w:val="00313A7B"/>
    <w:rPr>
      <w:rFonts w:ascii="Arial" w:hAnsi="Arial" w:cs="Arial"/>
      <w:noProof/>
    </w:rPr>
  </w:style>
  <w:style w:type="paragraph" w:customStyle="1" w:styleId="Default">
    <w:name w:val="Default"/>
    <w:rsid w:val="002E2692"/>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2E26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E0E75"/>
    <w:rPr>
      <w:sz w:val="16"/>
      <w:szCs w:val="16"/>
    </w:rPr>
  </w:style>
  <w:style w:type="paragraph" w:styleId="CommentText">
    <w:name w:val="annotation text"/>
    <w:basedOn w:val="Normal"/>
    <w:link w:val="CommentTextChar"/>
    <w:uiPriority w:val="99"/>
    <w:unhideWhenUsed/>
    <w:rsid w:val="002E0E75"/>
    <w:pPr>
      <w:spacing w:line="240" w:lineRule="auto"/>
    </w:pPr>
    <w:rPr>
      <w:sz w:val="20"/>
      <w:szCs w:val="20"/>
    </w:rPr>
  </w:style>
  <w:style w:type="character" w:customStyle="1" w:styleId="CommentTextChar">
    <w:name w:val="Comment Text Char"/>
    <w:basedOn w:val="DefaultParagraphFont"/>
    <w:link w:val="CommentText"/>
    <w:uiPriority w:val="99"/>
    <w:rsid w:val="002E0E75"/>
    <w:rPr>
      <w:sz w:val="20"/>
      <w:szCs w:val="20"/>
    </w:rPr>
  </w:style>
  <w:style w:type="paragraph" w:styleId="CommentSubject">
    <w:name w:val="annotation subject"/>
    <w:basedOn w:val="CommentText"/>
    <w:next w:val="CommentText"/>
    <w:link w:val="CommentSubjectChar"/>
    <w:uiPriority w:val="99"/>
    <w:semiHidden/>
    <w:unhideWhenUsed/>
    <w:rsid w:val="002E0E75"/>
    <w:rPr>
      <w:b/>
      <w:bCs/>
    </w:rPr>
  </w:style>
  <w:style w:type="character" w:customStyle="1" w:styleId="CommentSubjectChar">
    <w:name w:val="Comment Subject Char"/>
    <w:basedOn w:val="CommentTextChar"/>
    <w:link w:val="CommentSubject"/>
    <w:uiPriority w:val="99"/>
    <w:semiHidden/>
    <w:rsid w:val="002E0E75"/>
    <w:rPr>
      <w:b/>
      <w:bCs/>
      <w:sz w:val="20"/>
      <w:szCs w:val="20"/>
    </w:rPr>
  </w:style>
  <w:style w:type="paragraph" w:styleId="Header">
    <w:name w:val="header"/>
    <w:basedOn w:val="Normal"/>
    <w:link w:val="HeaderChar"/>
    <w:uiPriority w:val="99"/>
    <w:unhideWhenUsed/>
    <w:rsid w:val="00B45F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5FCA"/>
  </w:style>
  <w:style w:type="paragraph" w:styleId="Footer">
    <w:name w:val="footer"/>
    <w:basedOn w:val="Normal"/>
    <w:link w:val="FooterChar"/>
    <w:uiPriority w:val="99"/>
    <w:unhideWhenUsed/>
    <w:rsid w:val="00B45F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5FCA"/>
  </w:style>
  <w:style w:type="paragraph" w:styleId="ListParagraph">
    <w:name w:val="List Paragraph"/>
    <w:basedOn w:val="Normal"/>
    <w:link w:val="ListParagraphChar"/>
    <w:uiPriority w:val="34"/>
    <w:qFormat/>
    <w:rsid w:val="009435F9"/>
    <w:pPr>
      <w:ind w:left="720"/>
      <w:contextualSpacing/>
    </w:pPr>
  </w:style>
  <w:style w:type="table" w:customStyle="1" w:styleId="PlainTable12">
    <w:name w:val="Plain Table 12"/>
    <w:basedOn w:val="TableNormal"/>
    <w:next w:val="PlainTable1"/>
    <w:uiPriority w:val="41"/>
    <w:rsid w:val="00B25CEE"/>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B25CE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
    <w:name w:val="Plain Table 11"/>
    <w:basedOn w:val="TableNormal"/>
    <w:next w:val="PlainTable1"/>
    <w:uiPriority w:val="41"/>
    <w:rsid w:val="00C04CBA"/>
    <w:pPr>
      <w:spacing w:after="0" w:line="240" w:lineRule="auto"/>
    </w:pPr>
    <w:rPr>
      <w:rFonts w:eastAsiaTheme="minorHAnsi"/>
      <w:sz w:val="24"/>
      <w:szCs w:val="24"/>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ListParagraphChar">
    <w:name w:val="List Paragraph Char"/>
    <w:basedOn w:val="DefaultParagraphFont"/>
    <w:link w:val="ListParagraph"/>
    <w:uiPriority w:val="34"/>
    <w:rsid w:val="00563F3A"/>
  </w:style>
  <w:style w:type="paragraph" w:styleId="Revision">
    <w:name w:val="Revision"/>
    <w:hidden/>
    <w:uiPriority w:val="99"/>
    <w:semiHidden/>
    <w:rsid w:val="00C23DF6"/>
    <w:pPr>
      <w:spacing w:after="0" w:line="240" w:lineRule="auto"/>
    </w:pPr>
  </w:style>
  <w:style w:type="paragraph" w:styleId="NoSpacing">
    <w:name w:val="No Spacing"/>
    <w:uiPriority w:val="1"/>
    <w:qFormat/>
    <w:rsid w:val="00E46D8F"/>
    <w:pPr>
      <w:spacing w:after="0"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43028">
      <w:bodyDiv w:val="1"/>
      <w:marLeft w:val="0"/>
      <w:marRight w:val="0"/>
      <w:marTop w:val="0"/>
      <w:marBottom w:val="0"/>
      <w:divBdr>
        <w:top w:val="none" w:sz="0" w:space="0" w:color="auto"/>
        <w:left w:val="none" w:sz="0" w:space="0" w:color="auto"/>
        <w:bottom w:val="none" w:sz="0" w:space="0" w:color="auto"/>
        <w:right w:val="none" w:sz="0" w:space="0" w:color="auto"/>
      </w:divBdr>
    </w:div>
    <w:div w:id="173426835">
      <w:bodyDiv w:val="1"/>
      <w:marLeft w:val="0"/>
      <w:marRight w:val="0"/>
      <w:marTop w:val="0"/>
      <w:marBottom w:val="0"/>
      <w:divBdr>
        <w:top w:val="none" w:sz="0" w:space="0" w:color="auto"/>
        <w:left w:val="none" w:sz="0" w:space="0" w:color="auto"/>
        <w:bottom w:val="none" w:sz="0" w:space="0" w:color="auto"/>
        <w:right w:val="none" w:sz="0" w:space="0" w:color="auto"/>
      </w:divBdr>
    </w:div>
    <w:div w:id="237717555">
      <w:bodyDiv w:val="1"/>
      <w:marLeft w:val="0"/>
      <w:marRight w:val="0"/>
      <w:marTop w:val="0"/>
      <w:marBottom w:val="0"/>
      <w:divBdr>
        <w:top w:val="none" w:sz="0" w:space="0" w:color="auto"/>
        <w:left w:val="none" w:sz="0" w:space="0" w:color="auto"/>
        <w:bottom w:val="none" w:sz="0" w:space="0" w:color="auto"/>
        <w:right w:val="none" w:sz="0" w:space="0" w:color="auto"/>
      </w:divBdr>
    </w:div>
    <w:div w:id="441992488">
      <w:bodyDiv w:val="1"/>
      <w:marLeft w:val="0"/>
      <w:marRight w:val="0"/>
      <w:marTop w:val="0"/>
      <w:marBottom w:val="0"/>
      <w:divBdr>
        <w:top w:val="none" w:sz="0" w:space="0" w:color="auto"/>
        <w:left w:val="none" w:sz="0" w:space="0" w:color="auto"/>
        <w:bottom w:val="none" w:sz="0" w:space="0" w:color="auto"/>
        <w:right w:val="none" w:sz="0" w:space="0" w:color="auto"/>
      </w:divBdr>
    </w:div>
    <w:div w:id="445084629">
      <w:bodyDiv w:val="1"/>
      <w:marLeft w:val="0"/>
      <w:marRight w:val="0"/>
      <w:marTop w:val="0"/>
      <w:marBottom w:val="0"/>
      <w:divBdr>
        <w:top w:val="none" w:sz="0" w:space="0" w:color="auto"/>
        <w:left w:val="none" w:sz="0" w:space="0" w:color="auto"/>
        <w:bottom w:val="none" w:sz="0" w:space="0" w:color="auto"/>
        <w:right w:val="none" w:sz="0" w:space="0" w:color="auto"/>
      </w:divBdr>
    </w:div>
    <w:div w:id="625044925">
      <w:bodyDiv w:val="1"/>
      <w:marLeft w:val="0"/>
      <w:marRight w:val="0"/>
      <w:marTop w:val="0"/>
      <w:marBottom w:val="0"/>
      <w:divBdr>
        <w:top w:val="none" w:sz="0" w:space="0" w:color="auto"/>
        <w:left w:val="none" w:sz="0" w:space="0" w:color="auto"/>
        <w:bottom w:val="none" w:sz="0" w:space="0" w:color="auto"/>
        <w:right w:val="none" w:sz="0" w:space="0" w:color="auto"/>
      </w:divBdr>
    </w:div>
    <w:div w:id="680819164">
      <w:bodyDiv w:val="1"/>
      <w:marLeft w:val="0"/>
      <w:marRight w:val="0"/>
      <w:marTop w:val="0"/>
      <w:marBottom w:val="0"/>
      <w:divBdr>
        <w:top w:val="none" w:sz="0" w:space="0" w:color="auto"/>
        <w:left w:val="none" w:sz="0" w:space="0" w:color="auto"/>
        <w:bottom w:val="none" w:sz="0" w:space="0" w:color="auto"/>
        <w:right w:val="none" w:sz="0" w:space="0" w:color="auto"/>
      </w:divBdr>
    </w:div>
    <w:div w:id="731469651">
      <w:bodyDiv w:val="1"/>
      <w:marLeft w:val="0"/>
      <w:marRight w:val="0"/>
      <w:marTop w:val="0"/>
      <w:marBottom w:val="0"/>
      <w:divBdr>
        <w:top w:val="none" w:sz="0" w:space="0" w:color="auto"/>
        <w:left w:val="none" w:sz="0" w:space="0" w:color="auto"/>
        <w:bottom w:val="none" w:sz="0" w:space="0" w:color="auto"/>
        <w:right w:val="none" w:sz="0" w:space="0" w:color="auto"/>
      </w:divBdr>
    </w:div>
    <w:div w:id="816335177">
      <w:bodyDiv w:val="1"/>
      <w:marLeft w:val="0"/>
      <w:marRight w:val="0"/>
      <w:marTop w:val="0"/>
      <w:marBottom w:val="0"/>
      <w:divBdr>
        <w:top w:val="none" w:sz="0" w:space="0" w:color="auto"/>
        <w:left w:val="none" w:sz="0" w:space="0" w:color="auto"/>
        <w:bottom w:val="none" w:sz="0" w:space="0" w:color="auto"/>
        <w:right w:val="none" w:sz="0" w:space="0" w:color="auto"/>
      </w:divBdr>
    </w:div>
    <w:div w:id="939872544">
      <w:bodyDiv w:val="1"/>
      <w:marLeft w:val="0"/>
      <w:marRight w:val="0"/>
      <w:marTop w:val="0"/>
      <w:marBottom w:val="0"/>
      <w:divBdr>
        <w:top w:val="none" w:sz="0" w:space="0" w:color="auto"/>
        <w:left w:val="none" w:sz="0" w:space="0" w:color="auto"/>
        <w:bottom w:val="none" w:sz="0" w:space="0" w:color="auto"/>
        <w:right w:val="none" w:sz="0" w:space="0" w:color="auto"/>
      </w:divBdr>
    </w:div>
    <w:div w:id="964234485">
      <w:bodyDiv w:val="1"/>
      <w:marLeft w:val="0"/>
      <w:marRight w:val="0"/>
      <w:marTop w:val="0"/>
      <w:marBottom w:val="0"/>
      <w:divBdr>
        <w:top w:val="none" w:sz="0" w:space="0" w:color="auto"/>
        <w:left w:val="none" w:sz="0" w:space="0" w:color="auto"/>
        <w:bottom w:val="none" w:sz="0" w:space="0" w:color="auto"/>
        <w:right w:val="none" w:sz="0" w:space="0" w:color="auto"/>
      </w:divBdr>
    </w:div>
    <w:div w:id="1030181552">
      <w:bodyDiv w:val="1"/>
      <w:marLeft w:val="0"/>
      <w:marRight w:val="0"/>
      <w:marTop w:val="0"/>
      <w:marBottom w:val="0"/>
      <w:divBdr>
        <w:top w:val="none" w:sz="0" w:space="0" w:color="auto"/>
        <w:left w:val="none" w:sz="0" w:space="0" w:color="auto"/>
        <w:bottom w:val="none" w:sz="0" w:space="0" w:color="auto"/>
        <w:right w:val="none" w:sz="0" w:space="0" w:color="auto"/>
      </w:divBdr>
    </w:div>
    <w:div w:id="1173489833">
      <w:bodyDiv w:val="1"/>
      <w:marLeft w:val="0"/>
      <w:marRight w:val="0"/>
      <w:marTop w:val="0"/>
      <w:marBottom w:val="0"/>
      <w:divBdr>
        <w:top w:val="none" w:sz="0" w:space="0" w:color="auto"/>
        <w:left w:val="none" w:sz="0" w:space="0" w:color="auto"/>
        <w:bottom w:val="none" w:sz="0" w:space="0" w:color="auto"/>
        <w:right w:val="none" w:sz="0" w:space="0" w:color="auto"/>
      </w:divBdr>
    </w:div>
    <w:div w:id="1400710753">
      <w:bodyDiv w:val="1"/>
      <w:marLeft w:val="0"/>
      <w:marRight w:val="0"/>
      <w:marTop w:val="0"/>
      <w:marBottom w:val="0"/>
      <w:divBdr>
        <w:top w:val="none" w:sz="0" w:space="0" w:color="auto"/>
        <w:left w:val="none" w:sz="0" w:space="0" w:color="auto"/>
        <w:bottom w:val="none" w:sz="0" w:space="0" w:color="auto"/>
        <w:right w:val="none" w:sz="0" w:space="0" w:color="auto"/>
      </w:divBdr>
    </w:div>
    <w:div w:id="1436052052">
      <w:bodyDiv w:val="1"/>
      <w:marLeft w:val="0"/>
      <w:marRight w:val="0"/>
      <w:marTop w:val="0"/>
      <w:marBottom w:val="0"/>
      <w:divBdr>
        <w:top w:val="none" w:sz="0" w:space="0" w:color="auto"/>
        <w:left w:val="none" w:sz="0" w:space="0" w:color="auto"/>
        <w:bottom w:val="none" w:sz="0" w:space="0" w:color="auto"/>
        <w:right w:val="none" w:sz="0" w:space="0" w:color="auto"/>
      </w:divBdr>
    </w:div>
    <w:div w:id="1491943992">
      <w:bodyDiv w:val="1"/>
      <w:marLeft w:val="0"/>
      <w:marRight w:val="0"/>
      <w:marTop w:val="0"/>
      <w:marBottom w:val="0"/>
      <w:divBdr>
        <w:top w:val="none" w:sz="0" w:space="0" w:color="auto"/>
        <w:left w:val="none" w:sz="0" w:space="0" w:color="auto"/>
        <w:bottom w:val="none" w:sz="0" w:space="0" w:color="auto"/>
        <w:right w:val="none" w:sz="0" w:space="0" w:color="auto"/>
      </w:divBdr>
    </w:div>
    <w:div w:id="1565943592">
      <w:bodyDiv w:val="1"/>
      <w:marLeft w:val="0"/>
      <w:marRight w:val="0"/>
      <w:marTop w:val="0"/>
      <w:marBottom w:val="0"/>
      <w:divBdr>
        <w:top w:val="none" w:sz="0" w:space="0" w:color="auto"/>
        <w:left w:val="none" w:sz="0" w:space="0" w:color="auto"/>
        <w:bottom w:val="none" w:sz="0" w:space="0" w:color="auto"/>
        <w:right w:val="none" w:sz="0" w:space="0" w:color="auto"/>
      </w:divBdr>
    </w:div>
    <w:div w:id="1582250967">
      <w:bodyDiv w:val="1"/>
      <w:marLeft w:val="0"/>
      <w:marRight w:val="0"/>
      <w:marTop w:val="0"/>
      <w:marBottom w:val="0"/>
      <w:divBdr>
        <w:top w:val="none" w:sz="0" w:space="0" w:color="auto"/>
        <w:left w:val="none" w:sz="0" w:space="0" w:color="auto"/>
        <w:bottom w:val="none" w:sz="0" w:space="0" w:color="auto"/>
        <w:right w:val="none" w:sz="0" w:space="0" w:color="auto"/>
      </w:divBdr>
    </w:div>
    <w:div w:id="1688871273">
      <w:bodyDiv w:val="1"/>
      <w:marLeft w:val="0"/>
      <w:marRight w:val="0"/>
      <w:marTop w:val="0"/>
      <w:marBottom w:val="0"/>
      <w:divBdr>
        <w:top w:val="none" w:sz="0" w:space="0" w:color="auto"/>
        <w:left w:val="none" w:sz="0" w:space="0" w:color="auto"/>
        <w:bottom w:val="none" w:sz="0" w:space="0" w:color="auto"/>
        <w:right w:val="none" w:sz="0" w:space="0" w:color="auto"/>
      </w:divBdr>
    </w:div>
    <w:div w:id="1717192268">
      <w:bodyDiv w:val="1"/>
      <w:marLeft w:val="0"/>
      <w:marRight w:val="0"/>
      <w:marTop w:val="0"/>
      <w:marBottom w:val="0"/>
      <w:divBdr>
        <w:top w:val="none" w:sz="0" w:space="0" w:color="auto"/>
        <w:left w:val="none" w:sz="0" w:space="0" w:color="auto"/>
        <w:bottom w:val="none" w:sz="0" w:space="0" w:color="auto"/>
        <w:right w:val="none" w:sz="0" w:space="0" w:color="auto"/>
      </w:divBdr>
    </w:div>
    <w:div w:id="1720739187">
      <w:bodyDiv w:val="1"/>
      <w:marLeft w:val="0"/>
      <w:marRight w:val="0"/>
      <w:marTop w:val="0"/>
      <w:marBottom w:val="0"/>
      <w:divBdr>
        <w:top w:val="none" w:sz="0" w:space="0" w:color="auto"/>
        <w:left w:val="none" w:sz="0" w:space="0" w:color="auto"/>
        <w:bottom w:val="none" w:sz="0" w:space="0" w:color="auto"/>
        <w:right w:val="none" w:sz="0" w:space="0" w:color="auto"/>
      </w:divBdr>
    </w:div>
    <w:div w:id="1750157666">
      <w:bodyDiv w:val="1"/>
      <w:marLeft w:val="0"/>
      <w:marRight w:val="0"/>
      <w:marTop w:val="0"/>
      <w:marBottom w:val="0"/>
      <w:divBdr>
        <w:top w:val="none" w:sz="0" w:space="0" w:color="auto"/>
        <w:left w:val="none" w:sz="0" w:space="0" w:color="auto"/>
        <w:bottom w:val="none" w:sz="0" w:space="0" w:color="auto"/>
        <w:right w:val="none" w:sz="0" w:space="0" w:color="auto"/>
      </w:divBdr>
    </w:div>
    <w:div w:id="1774936737">
      <w:bodyDiv w:val="1"/>
      <w:marLeft w:val="0"/>
      <w:marRight w:val="0"/>
      <w:marTop w:val="0"/>
      <w:marBottom w:val="0"/>
      <w:divBdr>
        <w:top w:val="none" w:sz="0" w:space="0" w:color="auto"/>
        <w:left w:val="none" w:sz="0" w:space="0" w:color="auto"/>
        <w:bottom w:val="none" w:sz="0" w:space="0" w:color="auto"/>
        <w:right w:val="none" w:sz="0" w:space="0" w:color="auto"/>
      </w:divBdr>
    </w:div>
    <w:div w:id="1855728023">
      <w:bodyDiv w:val="1"/>
      <w:marLeft w:val="0"/>
      <w:marRight w:val="0"/>
      <w:marTop w:val="0"/>
      <w:marBottom w:val="0"/>
      <w:divBdr>
        <w:top w:val="none" w:sz="0" w:space="0" w:color="auto"/>
        <w:left w:val="none" w:sz="0" w:space="0" w:color="auto"/>
        <w:bottom w:val="none" w:sz="0" w:space="0" w:color="auto"/>
        <w:right w:val="none" w:sz="0" w:space="0" w:color="auto"/>
      </w:divBdr>
    </w:div>
    <w:div w:id="1864047897">
      <w:bodyDiv w:val="1"/>
      <w:marLeft w:val="0"/>
      <w:marRight w:val="0"/>
      <w:marTop w:val="0"/>
      <w:marBottom w:val="0"/>
      <w:divBdr>
        <w:top w:val="none" w:sz="0" w:space="0" w:color="auto"/>
        <w:left w:val="none" w:sz="0" w:space="0" w:color="auto"/>
        <w:bottom w:val="none" w:sz="0" w:space="0" w:color="auto"/>
        <w:right w:val="none" w:sz="0" w:space="0" w:color="auto"/>
      </w:divBdr>
    </w:div>
    <w:div w:id="1866869328">
      <w:bodyDiv w:val="1"/>
      <w:marLeft w:val="0"/>
      <w:marRight w:val="0"/>
      <w:marTop w:val="0"/>
      <w:marBottom w:val="0"/>
      <w:divBdr>
        <w:top w:val="none" w:sz="0" w:space="0" w:color="auto"/>
        <w:left w:val="none" w:sz="0" w:space="0" w:color="auto"/>
        <w:bottom w:val="none" w:sz="0" w:space="0" w:color="auto"/>
        <w:right w:val="none" w:sz="0" w:space="0" w:color="auto"/>
      </w:divBdr>
    </w:div>
    <w:div w:id="198123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hopkinson@ic.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D67F6-AD0D-4140-A92E-E7A396F0F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12</Pages>
  <Words>3637</Words>
  <Characters>20734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24323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Pavitt, Matt</dc:creator>
  <cp:lastModifiedBy>Hopkinson, Nick S</cp:lastModifiedBy>
  <cp:revision>2</cp:revision>
  <cp:lastPrinted>2024-01-12T11:31:00Z</cp:lastPrinted>
  <dcterms:created xsi:type="dcterms:W3CDTF">2025-01-17T14:07:00Z</dcterms:created>
  <dcterms:modified xsi:type="dcterms:W3CDTF">2025-01-17T14:07:00Z</dcterms:modified>
</cp:coreProperties>
</file>