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461" w:rsidRPr="006F600C" w:rsidRDefault="00F51461" w:rsidP="003F0DA9">
      <w:pPr>
        <w:pStyle w:val="NormalWeb"/>
        <w:spacing w:before="0" w:beforeAutospacing="0" w:after="0" w:line="480" w:lineRule="auto"/>
        <w:rPr>
          <w:rFonts w:ascii="Times New Roman" w:hAnsi="Times New Roman" w:cs="Times New Roman"/>
          <w:b/>
          <w:lang w:val="en-US"/>
        </w:rPr>
      </w:pPr>
      <w:bookmarkStart w:id="0" w:name="_GoBack"/>
      <w:bookmarkEnd w:id="0"/>
      <w:r w:rsidRPr="006F600C">
        <w:rPr>
          <w:rFonts w:ascii="Times New Roman" w:hAnsi="Times New Roman" w:cs="Times New Roman"/>
          <w:b/>
          <w:szCs w:val="20"/>
          <w:lang w:val="en-US"/>
        </w:rPr>
        <w:t xml:space="preserve">Highly </w:t>
      </w:r>
      <w:r w:rsidR="00F04EB3" w:rsidRPr="006F600C">
        <w:rPr>
          <w:rFonts w:ascii="Times New Roman" w:hAnsi="Times New Roman" w:cs="Times New Roman"/>
          <w:b/>
          <w:szCs w:val="20"/>
          <w:lang w:val="en-US"/>
        </w:rPr>
        <w:t>P</w:t>
      </w:r>
      <w:r w:rsidRPr="006F600C">
        <w:rPr>
          <w:rFonts w:ascii="Times New Roman" w:hAnsi="Times New Roman" w:cs="Times New Roman"/>
          <w:b/>
          <w:szCs w:val="20"/>
          <w:lang w:val="en-US"/>
        </w:rPr>
        <w:t xml:space="preserve">orous </w:t>
      </w:r>
      <w:r w:rsidR="005A24A8" w:rsidRPr="006F600C">
        <w:rPr>
          <w:rFonts w:ascii="Times New Roman" w:hAnsi="Times New Roman" w:cs="Times New Roman"/>
          <w:b/>
          <w:lang w:val="en-US"/>
        </w:rPr>
        <w:t>Polymer-derived Wollastonite-Hydroxy</w:t>
      </w:r>
      <w:r w:rsidR="00974E64" w:rsidRPr="006F600C">
        <w:rPr>
          <w:rFonts w:ascii="Times New Roman" w:hAnsi="Times New Roman" w:cs="Times New Roman"/>
          <w:b/>
          <w:lang w:val="en-US"/>
        </w:rPr>
        <w:t xml:space="preserve">carbonate </w:t>
      </w:r>
      <w:r w:rsidR="00EE4E3D" w:rsidRPr="006F600C">
        <w:rPr>
          <w:rFonts w:ascii="Times New Roman" w:hAnsi="Times New Roman" w:cs="Times New Roman"/>
          <w:b/>
          <w:lang w:val="en-US"/>
        </w:rPr>
        <w:t>A</w:t>
      </w:r>
      <w:r w:rsidRPr="006F600C">
        <w:rPr>
          <w:rFonts w:ascii="Times New Roman" w:hAnsi="Times New Roman" w:cs="Times New Roman"/>
          <w:b/>
          <w:lang w:val="en-US"/>
        </w:rPr>
        <w:t xml:space="preserve">patite </w:t>
      </w:r>
      <w:r w:rsidR="00F04EB3" w:rsidRPr="006F600C">
        <w:rPr>
          <w:rFonts w:ascii="Times New Roman" w:hAnsi="Times New Roman" w:cs="Times New Roman"/>
          <w:b/>
          <w:lang w:val="en-US"/>
        </w:rPr>
        <w:t>C</w:t>
      </w:r>
      <w:r w:rsidRPr="006F600C">
        <w:rPr>
          <w:rFonts w:ascii="Times New Roman" w:hAnsi="Times New Roman" w:cs="Times New Roman"/>
          <w:b/>
          <w:lang w:val="en-US"/>
        </w:rPr>
        <w:t xml:space="preserve">eramics </w:t>
      </w:r>
      <w:r w:rsidR="00F04EB3" w:rsidRPr="006F600C">
        <w:rPr>
          <w:rFonts w:ascii="Times New Roman" w:hAnsi="Times New Roman" w:cs="Times New Roman"/>
          <w:b/>
          <w:lang w:val="en-US"/>
        </w:rPr>
        <w:t>for Bone R</w:t>
      </w:r>
      <w:r w:rsidRPr="006F600C">
        <w:rPr>
          <w:rFonts w:ascii="Times New Roman" w:hAnsi="Times New Roman" w:cs="Times New Roman"/>
          <w:b/>
          <w:lang w:val="en-US"/>
        </w:rPr>
        <w:t xml:space="preserve">egeneration </w:t>
      </w:r>
    </w:p>
    <w:p w:rsidR="00B15359" w:rsidRPr="006F600C" w:rsidRDefault="00B15359" w:rsidP="003F0DA9">
      <w:pPr>
        <w:pStyle w:val="NormalWeb"/>
        <w:spacing w:before="0" w:beforeAutospacing="0" w:after="0" w:line="480" w:lineRule="auto"/>
        <w:rPr>
          <w:rFonts w:ascii="Times New Roman" w:hAnsi="Times New Roman" w:cs="Times New Roman"/>
          <w:lang w:val="en-US"/>
        </w:rPr>
      </w:pPr>
    </w:p>
    <w:p w:rsidR="00F51461" w:rsidRPr="006F600C" w:rsidRDefault="00946058" w:rsidP="003F0DA9">
      <w:pPr>
        <w:pStyle w:val="NormalWeb"/>
        <w:spacing w:before="0" w:beforeAutospacing="0" w:after="0" w:line="480" w:lineRule="auto"/>
        <w:rPr>
          <w:rFonts w:ascii="Times New Roman" w:hAnsi="Times New Roman" w:cs="Times New Roman"/>
          <w:vertAlign w:val="superscript"/>
        </w:rPr>
      </w:pPr>
      <w:r w:rsidRPr="006F600C">
        <w:rPr>
          <w:rFonts w:ascii="Times New Roman" w:hAnsi="Times New Roman" w:cs="Times New Roman"/>
        </w:rPr>
        <w:t>L. Fiocco</w:t>
      </w:r>
      <w:r w:rsidR="00F51461" w:rsidRPr="006F600C">
        <w:rPr>
          <w:rFonts w:ascii="Times New Roman" w:hAnsi="Times New Roman" w:cs="Times New Roman"/>
          <w:vertAlign w:val="superscript"/>
        </w:rPr>
        <w:t>a</w:t>
      </w:r>
      <w:r w:rsidRPr="006F600C">
        <w:rPr>
          <w:rFonts w:ascii="Times New Roman" w:hAnsi="Times New Roman" w:cs="Times New Roman"/>
        </w:rPr>
        <w:t xml:space="preserve">, </w:t>
      </w:r>
      <w:r w:rsidR="007D2B25" w:rsidRPr="006F600C">
        <w:rPr>
          <w:rFonts w:ascii="Times New Roman" w:hAnsi="Times New Roman" w:cs="Times New Roman"/>
        </w:rPr>
        <w:t>S. Li</w:t>
      </w:r>
      <w:r w:rsidR="007D2B25" w:rsidRPr="006F600C">
        <w:rPr>
          <w:rFonts w:ascii="Times New Roman" w:hAnsi="Times New Roman" w:cs="Times New Roman"/>
          <w:vertAlign w:val="superscript"/>
        </w:rPr>
        <w:t>b</w:t>
      </w:r>
      <w:r w:rsidR="007D2B25" w:rsidRPr="006F600C">
        <w:rPr>
          <w:rFonts w:ascii="Times New Roman" w:hAnsi="Times New Roman" w:cs="Times New Roman"/>
        </w:rPr>
        <w:t xml:space="preserve">, </w:t>
      </w:r>
      <w:r w:rsidR="00F51461" w:rsidRPr="006F600C">
        <w:rPr>
          <w:rFonts w:ascii="Times New Roman" w:hAnsi="Times New Roman" w:cs="Times New Roman"/>
        </w:rPr>
        <w:t xml:space="preserve"> </w:t>
      </w:r>
      <w:r w:rsidR="00CA56D9" w:rsidRPr="006F600C">
        <w:rPr>
          <w:rFonts w:ascii="Times New Roman" w:hAnsi="Times New Roman" w:cs="Times New Roman"/>
        </w:rPr>
        <w:t>E. Bernardo</w:t>
      </w:r>
      <w:r w:rsidR="00CA56D9" w:rsidRPr="006F600C">
        <w:rPr>
          <w:rFonts w:ascii="Times New Roman" w:hAnsi="Times New Roman" w:cs="Times New Roman"/>
          <w:vertAlign w:val="superscript"/>
        </w:rPr>
        <w:t>a</w:t>
      </w:r>
      <w:r w:rsidR="00CA56D9" w:rsidRPr="006F600C">
        <w:rPr>
          <w:rFonts w:ascii="Times New Roman" w:hAnsi="Times New Roman" w:cs="Times New Roman"/>
        </w:rPr>
        <w:t xml:space="preserve"> , </w:t>
      </w:r>
      <w:r w:rsidR="00AB635B" w:rsidRPr="006F600C">
        <w:rPr>
          <w:rFonts w:ascii="Times New Roman" w:hAnsi="Times New Roman" w:cs="Times New Roman"/>
        </w:rPr>
        <w:t>M. M. Stevens</w:t>
      </w:r>
      <w:r w:rsidR="00AB635B" w:rsidRPr="006F600C">
        <w:rPr>
          <w:rFonts w:ascii="Times New Roman" w:hAnsi="Times New Roman" w:cs="Times New Roman"/>
          <w:vertAlign w:val="superscript"/>
        </w:rPr>
        <w:t>b,c,d</w:t>
      </w:r>
      <w:r w:rsidR="00CA56D9" w:rsidRPr="006F600C">
        <w:rPr>
          <w:rFonts w:ascii="Times New Roman" w:hAnsi="Times New Roman" w:cs="Times New Roman"/>
        </w:rPr>
        <w:t xml:space="preserve"> </w:t>
      </w:r>
      <w:r w:rsidR="00F51461" w:rsidRPr="006F600C">
        <w:rPr>
          <w:rFonts w:ascii="Times New Roman" w:hAnsi="Times New Roman" w:cs="Times New Roman"/>
        </w:rPr>
        <w:t>, J. R. Jones</w:t>
      </w:r>
      <w:r w:rsidR="00F51461" w:rsidRPr="006F600C">
        <w:rPr>
          <w:rFonts w:ascii="Times New Roman" w:hAnsi="Times New Roman" w:cs="Times New Roman"/>
          <w:vertAlign w:val="superscript"/>
        </w:rPr>
        <w:t>b</w:t>
      </w:r>
    </w:p>
    <w:p w:rsidR="00F51461" w:rsidRPr="006F600C" w:rsidRDefault="00F51461" w:rsidP="00F51461">
      <w:pPr>
        <w:pStyle w:val="NormalWeb"/>
        <w:spacing w:before="0" w:beforeAutospacing="0" w:after="0" w:line="360" w:lineRule="auto"/>
        <w:rPr>
          <w:rFonts w:ascii="Times New Roman" w:hAnsi="Times New Roman" w:cs="Times New Roman"/>
          <w:i/>
        </w:rPr>
      </w:pPr>
      <w:r w:rsidRPr="006F600C">
        <w:rPr>
          <w:rFonts w:ascii="Times New Roman" w:hAnsi="Times New Roman" w:cs="Times New Roman"/>
          <w:vertAlign w:val="superscript"/>
        </w:rPr>
        <w:t>a</w:t>
      </w:r>
      <w:r w:rsidRPr="006F600C">
        <w:rPr>
          <w:rFonts w:ascii="Times New Roman" w:hAnsi="Times New Roman" w:cs="Times New Roman"/>
          <w:i/>
          <w:vertAlign w:val="superscript"/>
        </w:rPr>
        <w:t xml:space="preserve"> </w:t>
      </w:r>
      <w:r w:rsidR="00EC4A08" w:rsidRPr="006F600C">
        <w:rPr>
          <w:rFonts w:ascii="Times New Roman" w:hAnsi="Times New Roman" w:cs="Times New Roman"/>
          <w:i/>
        </w:rPr>
        <w:t>Dipartimento di Ingegneria Industriale, University of Padova,</w:t>
      </w:r>
      <w:r w:rsidR="00EC4A08" w:rsidRPr="006F600C">
        <w:rPr>
          <w:rFonts w:ascii="Times New Roman" w:hAnsi="Times New Roman" w:cs="Times New Roman"/>
        </w:rPr>
        <w:t xml:space="preserve"> </w:t>
      </w:r>
      <w:r w:rsidR="00EC4A08" w:rsidRPr="006F600C">
        <w:rPr>
          <w:rFonts w:ascii="Times New Roman" w:hAnsi="Times New Roman" w:cs="Times New Roman"/>
          <w:i/>
        </w:rPr>
        <w:t>Via Marzolo, 9, 35131 Padova,  Italy</w:t>
      </w:r>
    </w:p>
    <w:p w:rsidR="00181E69" w:rsidRPr="006F600C" w:rsidRDefault="00181E69" w:rsidP="00F51461">
      <w:pPr>
        <w:pStyle w:val="NormalWeb"/>
        <w:spacing w:before="0" w:beforeAutospacing="0" w:after="0" w:line="360" w:lineRule="auto"/>
        <w:rPr>
          <w:rFonts w:ascii="Times New Roman" w:hAnsi="Times New Roman" w:cs="Times New Roman"/>
          <w:i/>
          <w:vertAlign w:val="superscript"/>
        </w:rPr>
      </w:pPr>
    </w:p>
    <w:p w:rsidR="00F51461" w:rsidRPr="006F600C" w:rsidRDefault="00F51461" w:rsidP="00F51461">
      <w:pPr>
        <w:pStyle w:val="NormalWeb"/>
        <w:spacing w:before="0" w:beforeAutospacing="0" w:after="0" w:line="360" w:lineRule="auto"/>
        <w:rPr>
          <w:rFonts w:ascii="Times New Roman" w:hAnsi="Times New Roman" w:cs="Times New Roman"/>
          <w:i/>
          <w:lang w:val="en-GB"/>
        </w:rPr>
      </w:pPr>
      <w:r w:rsidRPr="006F600C">
        <w:rPr>
          <w:rFonts w:ascii="Times New Roman" w:hAnsi="Times New Roman" w:cs="Times New Roman"/>
          <w:i/>
          <w:vertAlign w:val="superscript"/>
          <w:lang w:val="en-GB"/>
        </w:rPr>
        <w:t xml:space="preserve">b </w:t>
      </w:r>
      <w:r w:rsidRPr="006F600C">
        <w:rPr>
          <w:rFonts w:ascii="Times New Roman" w:hAnsi="Times New Roman" w:cs="Times New Roman"/>
          <w:i/>
          <w:lang w:val="en-GB"/>
        </w:rPr>
        <w:t>Department</w:t>
      </w:r>
      <w:r w:rsidR="00AE5B80" w:rsidRPr="006F600C">
        <w:rPr>
          <w:rFonts w:ascii="Times New Roman" w:hAnsi="Times New Roman" w:cs="Times New Roman"/>
          <w:i/>
          <w:lang w:val="en-GB"/>
        </w:rPr>
        <w:t xml:space="preserve"> of Materials</w:t>
      </w:r>
      <w:r w:rsidRPr="006F600C">
        <w:rPr>
          <w:rFonts w:ascii="Times New Roman" w:hAnsi="Times New Roman" w:cs="Times New Roman"/>
          <w:i/>
          <w:lang w:val="en-GB"/>
        </w:rPr>
        <w:t>, Imperial College London, South Ken</w:t>
      </w:r>
      <w:r w:rsidR="00C065A5" w:rsidRPr="006F600C">
        <w:rPr>
          <w:rFonts w:ascii="Times New Roman" w:hAnsi="Times New Roman" w:cs="Times New Roman"/>
          <w:i/>
          <w:lang w:val="en-GB"/>
        </w:rPr>
        <w:t xml:space="preserve">sington Campus, London SW7 2AZ, </w:t>
      </w:r>
      <w:r w:rsidRPr="006F600C">
        <w:rPr>
          <w:rFonts w:ascii="Times New Roman" w:hAnsi="Times New Roman" w:cs="Times New Roman"/>
          <w:i/>
          <w:lang w:val="en-GB"/>
        </w:rPr>
        <w:t>UK</w:t>
      </w:r>
    </w:p>
    <w:p w:rsidR="00F50379" w:rsidRPr="006F600C" w:rsidRDefault="00F50379" w:rsidP="004D30DC">
      <w:pPr>
        <w:pStyle w:val="NormalWeb"/>
        <w:spacing w:after="0" w:line="360" w:lineRule="auto"/>
        <w:rPr>
          <w:rFonts w:ascii="Times New Roman" w:hAnsi="Times New Roman" w:cs="Times New Roman"/>
          <w:i/>
          <w:lang w:val="en-GB"/>
        </w:rPr>
      </w:pPr>
      <w:r w:rsidRPr="006F600C">
        <w:rPr>
          <w:rFonts w:ascii="Times New Roman" w:hAnsi="Times New Roman" w:cs="Times New Roman"/>
          <w:i/>
          <w:vertAlign w:val="superscript"/>
          <w:lang w:val="en-GB"/>
        </w:rPr>
        <w:t>c</w:t>
      </w:r>
      <w:r w:rsidRPr="006F600C">
        <w:rPr>
          <w:rFonts w:ascii="Times New Roman" w:hAnsi="Times New Roman" w:cs="Times New Roman"/>
          <w:i/>
          <w:lang w:val="en-GB"/>
        </w:rPr>
        <w:t xml:space="preserve"> Institute of Biomedical Engineering, Imperial College London, South Kensington Campus, SW7 2AZ, London, UK</w:t>
      </w:r>
    </w:p>
    <w:p w:rsidR="00F50379" w:rsidRPr="006F600C" w:rsidRDefault="00F50379" w:rsidP="004D30DC">
      <w:pPr>
        <w:pStyle w:val="NormalWeb"/>
        <w:spacing w:after="0" w:line="360" w:lineRule="auto"/>
        <w:rPr>
          <w:rFonts w:ascii="Times New Roman" w:hAnsi="Times New Roman" w:cs="Times New Roman"/>
          <w:vertAlign w:val="superscript"/>
          <w:lang w:val="en-GB"/>
        </w:rPr>
      </w:pPr>
      <w:r w:rsidRPr="006F600C">
        <w:rPr>
          <w:rFonts w:ascii="Times New Roman" w:hAnsi="Times New Roman" w:cs="Times New Roman"/>
          <w:i/>
          <w:vertAlign w:val="superscript"/>
          <w:lang w:val="en-GB"/>
        </w:rPr>
        <w:t>d</w:t>
      </w:r>
      <w:r w:rsidRPr="006F600C">
        <w:rPr>
          <w:rFonts w:ascii="Times New Roman" w:hAnsi="Times New Roman" w:cs="Times New Roman"/>
          <w:lang w:val="en-GB"/>
        </w:rPr>
        <w:t xml:space="preserve"> </w:t>
      </w:r>
      <w:r w:rsidRPr="006F600C">
        <w:rPr>
          <w:rFonts w:ascii="Times New Roman" w:hAnsi="Times New Roman" w:cs="Times New Roman"/>
          <w:i/>
          <w:lang w:val="en-GB"/>
        </w:rPr>
        <w:t>Department of Bioengineering, Imperial College London, South Kensington Campus, SW7 2AZ, London, UK</w:t>
      </w:r>
    </w:p>
    <w:p w:rsidR="005A4708" w:rsidRPr="006F600C" w:rsidRDefault="005A4708" w:rsidP="003F0DA9">
      <w:pPr>
        <w:pStyle w:val="NormalWeb"/>
        <w:spacing w:before="0" w:beforeAutospacing="0" w:after="0" w:line="480" w:lineRule="auto"/>
        <w:rPr>
          <w:rFonts w:ascii="Times New Roman" w:hAnsi="Times New Roman" w:cs="Times New Roman"/>
          <w:lang w:val="en-GB"/>
        </w:rPr>
      </w:pPr>
    </w:p>
    <w:p w:rsidR="0034776B" w:rsidRPr="006F600C" w:rsidRDefault="00FB2B60" w:rsidP="003F0DA9">
      <w:pPr>
        <w:pStyle w:val="NormalWeb"/>
        <w:spacing w:before="0" w:beforeAutospacing="0" w:after="0" w:line="480" w:lineRule="auto"/>
        <w:rPr>
          <w:rFonts w:ascii="Times New Roman" w:hAnsi="Times New Roman" w:cs="Times New Roman"/>
          <w:b/>
        </w:rPr>
      </w:pPr>
      <w:r w:rsidRPr="006F600C">
        <w:rPr>
          <w:rFonts w:ascii="Times New Roman" w:hAnsi="Times New Roman" w:cs="Times New Roman"/>
          <w:b/>
        </w:rPr>
        <w:t>Corresponding author:</w:t>
      </w:r>
      <w:r w:rsidR="00920E45" w:rsidRPr="006F600C">
        <w:rPr>
          <w:rFonts w:ascii="Times New Roman" w:hAnsi="Times New Roman" w:cs="Times New Roman"/>
          <w:b/>
        </w:rPr>
        <w:t xml:space="preserve"> </w:t>
      </w:r>
    </w:p>
    <w:p w:rsidR="00FB2B60" w:rsidRPr="006F600C" w:rsidRDefault="00920E45"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Laura Fiocco</w:t>
      </w:r>
    </w:p>
    <w:p w:rsidR="00E077C9" w:rsidRPr="006F600C" w:rsidRDefault="00E077C9"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University of Padova</w:t>
      </w:r>
    </w:p>
    <w:p w:rsidR="00E077C9" w:rsidRPr="006F600C" w:rsidRDefault="0034776B"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Diparti</w:t>
      </w:r>
      <w:r w:rsidR="00E077C9" w:rsidRPr="006F600C">
        <w:rPr>
          <w:rFonts w:ascii="Times New Roman" w:hAnsi="Times New Roman" w:cs="Times New Roman"/>
        </w:rPr>
        <w:t>mento di Ingegneria Industriale</w:t>
      </w:r>
    </w:p>
    <w:p w:rsidR="00E077C9" w:rsidRPr="006F600C" w:rsidRDefault="00E077C9"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Via Marzolo, 9</w:t>
      </w:r>
      <w:r w:rsidR="0034776B" w:rsidRPr="006F600C">
        <w:rPr>
          <w:rFonts w:ascii="Times New Roman" w:hAnsi="Times New Roman" w:cs="Times New Roman"/>
        </w:rPr>
        <w:t xml:space="preserve"> </w:t>
      </w:r>
    </w:p>
    <w:p w:rsidR="0034776B" w:rsidRPr="006F600C" w:rsidRDefault="0034776B"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35131 Padova,  Italy</w:t>
      </w:r>
    </w:p>
    <w:p w:rsidR="00E077C9" w:rsidRPr="006F600C" w:rsidRDefault="00E077C9" w:rsidP="003F0DA9">
      <w:pPr>
        <w:pStyle w:val="NormalWeb"/>
        <w:spacing w:before="0" w:beforeAutospacing="0" w:after="0" w:line="480" w:lineRule="auto"/>
        <w:rPr>
          <w:rFonts w:ascii="Times New Roman" w:hAnsi="Times New Roman" w:cs="Times New Roman"/>
        </w:rPr>
      </w:pPr>
    </w:p>
    <w:p w:rsidR="0034776B" w:rsidRPr="006F600C" w:rsidRDefault="00E077C9" w:rsidP="003F0DA9">
      <w:pPr>
        <w:pStyle w:val="NormalWeb"/>
        <w:spacing w:before="0" w:beforeAutospacing="0" w:after="0" w:line="480" w:lineRule="auto"/>
        <w:rPr>
          <w:rFonts w:ascii="Times New Roman" w:hAnsi="Times New Roman" w:cs="Times New Roman"/>
        </w:rPr>
      </w:pPr>
      <w:r w:rsidRPr="006F600C">
        <w:rPr>
          <w:rFonts w:ascii="Times New Roman" w:hAnsi="Times New Roman" w:cs="Times New Roman"/>
        </w:rPr>
        <w:t xml:space="preserve">Email: </w:t>
      </w:r>
      <w:r w:rsidR="0034776B" w:rsidRPr="006F600C">
        <w:rPr>
          <w:rFonts w:ascii="Times New Roman" w:hAnsi="Times New Roman" w:cs="Times New Roman"/>
        </w:rPr>
        <w:t>laurafiocco@hotmail.com</w:t>
      </w:r>
    </w:p>
    <w:p w:rsidR="0034776B" w:rsidRPr="006F600C" w:rsidRDefault="00E077C9" w:rsidP="003F0DA9">
      <w:pPr>
        <w:pStyle w:val="NormalWeb"/>
        <w:spacing w:before="0" w:beforeAutospacing="0" w:after="0" w:line="480" w:lineRule="auto"/>
        <w:rPr>
          <w:rFonts w:ascii="Times New Roman" w:hAnsi="Times New Roman" w:cs="Times New Roman"/>
          <w:lang w:val="fr-CH"/>
        </w:rPr>
      </w:pPr>
      <w:r w:rsidRPr="006F600C">
        <w:rPr>
          <w:rFonts w:ascii="Times New Roman" w:hAnsi="Times New Roman" w:cs="Times New Roman"/>
          <w:lang w:val="fr-CH"/>
        </w:rPr>
        <w:t>P</w:t>
      </w:r>
      <w:r w:rsidR="0034776B" w:rsidRPr="006F600C">
        <w:rPr>
          <w:rFonts w:ascii="Times New Roman" w:hAnsi="Times New Roman" w:cs="Times New Roman"/>
          <w:lang w:val="fr-CH"/>
        </w:rPr>
        <w:t>hone</w:t>
      </w:r>
      <w:r w:rsidRPr="006F600C">
        <w:rPr>
          <w:rFonts w:ascii="Times New Roman" w:hAnsi="Times New Roman" w:cs="Times New Roman"/>
          <w:lang w:val="fr-CH"/>
        </w:rPr>
        <w:t>:</w:t>
      </w:r>
      <w:r w:rsidR="0034776B" w:rsidRPr="006F600C">
        <w:rPr>
          <w:rFonts w:ascii="Times New Roman" w:hAnsi="Times New Roman" w:cs="Times New Roman"/>
          <w:lang w:val="fr-CH"/>
        </w:rPr>
        <w:t xml:space="preserve"> +39 049 827 5634</w:t>
      </w:r>
    </w:p>
    <w:p w:rsidR="0034776B" w:rsidRPr="006F600C" w:rsidRDefault="00E077C9" w:rsidP="003F0DA9">
      <w:pPr>
        <w:pStyle w:val="NormalWeb"/>
        <w:spacing w:before="0" w:beforeAutospacing="0" w:after="0" w:line="480" w:lineRule="auto"/>
        <w:rPr>
          <w:rFonts w:ascii="Times New Roman" w:hAnsi="Times New Roman" w:cs="Times New Roman"/>
          <w:b/>
          <w:lang w:val="fr-CH"/>
        </w:rPr>
      </w:pPr>
      <w:r w:rsidRPr="006F600C">
        <w:rPr>
          <w:rFonts w:ascii="Times New Roman" w:hAnsi="Times New Roman" w:cs="Times New Roman"/>
          <w:lang w:val="fr-CH"/>
        </w:rPr>
        <w:t>F</w:t>
      </w:r>
      <w:r w:rsidR="0034776B" w:rsidRPr="006F600C">
        <w:rPr>
          <w:rFonts w:ascii="Times New Roman" w:hAnsi="Times New Roman" w:cs="Times New Roman"/>
          <w:lang w:val="fr-CH"/>
        </w:rPr>
        <w:t>ax</w:t>
      </w:r>
      <w:r w:rsidRPr="006F600C">
        <w:rPr>
          <w:rFonts w:ascii="Times New Roman" w:hAnsi="Times New Roman" w:cs="Times New Roman"/>
          <w:lang w:val="fr-CH"/>
        </w:rPr>
        <w:t>:</w:t>
      </w:r>
      <w:r w:rsidR="0034776B" w:rsidRPr="006F600C">
        <w:rPr>
          <w:rFonts w:ascii="Times New Roman" w:hAnsi="Times New Roman" w:cs="Times New Roman"/>
          <w:lang w:val="fr-CH"/>
        </w:rPr>
        <w:t xml:space="preserve"> +39 049 827 5505</w:t>
      </w:r>
    </w:p>
    <w:p w:rsidR="00FB2B60" w:rsidRPr="006F600C" w:rsidRDefault="00FB2B60" w:rsidP="003F0DA9">
      <w:pPr>
        <w:pStyle w:val="NormalWeb"/>
        <w:spacing w:before="0" w:beforeAutospacing="0" w:after="0" w:line="480" w:lineRule="auto"/>
        <w:rPr>
          <w:rFonts w:ascii="Times New Roman" w:hAnsi="Times New Roman" w:cs="Times New Roman"/>
          <w:lang w:val="fr-CH"/>
        </w:rPr>
      </w:pPr>
    </w:p>
    <w:p w:rsidR="0034776B" w:rsidRPr="006F600C" w:rsidRDefault="0034776B" w:rsidP="003F0DA9">
      <w:pPr>
        <w:pStyle w:val="NormalWeb"/>
        <w:spacing w:before="0" w:beforeAutospacing="0" w:after="0" w:line="480" w:lineRule="auto"/>
        <w:rPr>
          <w:rFonts w:ascii="Times New Roman" w:hAnsi="Times New Roman" w:cs="Times New Roman"/>
          <w:lang w:val="fr-CH"/>
        </w:rPr>
      </w:pPr>
    </w:p>
    <w:p w:rsidR="0034776B" w:rsidRPr="006F600C" w:rsidRDefault="0034776B" w:rsidP="003F0DA9">
      <w:pPr>
        <w:pStyle w:val="NormalWeb"/>
        <w:spacing w:before="0" w:beforeAutospacing="0" w:after="0" w:line="480" w:lineRule="auto"/>
        <w:rPr>
          <w:rFonts w:ascii="Times New Roman" w:hAnsi="Times New Roman" w:cs="Times New Roman"/>
          <w:lang w:val="fr-CH"/>
        </w:rPr>
      </w:pPr>
    </w:p>
    <w:p w:rsidR="00B15359" w:rsidRPr="006F600C" w:rsidRDefault="00B15359" w:rsidP="003F0DA9">
      <w:pPr>
        <w:pStyle w:val="NormalWeb"/>
        <w:spacing w:before="0" w:beforeAutospacing="0" w:after="0" w:line="480" w:lineRule="auto"/>
        <w:rPr>
          <w:rFonts w:ascii="Times New Roman" w:hAnsi="Times New Roman" w:cs="Times New Roman"/>
          <w:b/>
          <w:lang w:val="fr-CH"/>
        </w:rPr>
      </w:pPr>
      <w:r w:rsidRPr="006F600C">
        <w:rPr>
          <w:rFonts w:ascii="Times New Roman" w:hAnsi="Times New Roman" w:cs="Times New Roman"/>
          <w:b/>
          <w:lang w:val="fr-CH"/>
        </w:rPr>
        <w:lastRenderedPageBreak/>
        <w:t>Abstract</w:t>
      </w:r>
    </w:p>
    <w:p w:rsidR="00FB2B60" w:rsidRPr="006F600C" w:rsidRDefault="00EC4A08" w:rsidP="000666AF">
      <w:pPr>
        <w:spacing w:line="480" w:lineRule="auto"/>
        <w:rPr>
          <w:rFonts w:ascii="Times New Roman" w:hAnsi="Times New Roman"/>
          <w:sz w:val="24"/>
          <w:szCs w:val="24"/>
          <w:lang w:val="en-GB"/>
        </w:rPr>
      </w:pPr>
      <w:r w:rsidRPr="006F600C">
        <w:rPr>
          <w:rFonts w:ascii="Times New Roman" w:hAnsi="Times New Roman"/>
          <w:sz w:val="24"/>
          <w:szCs w:val="24"/>
          <w:lang w:val="en-GB"/>
        </w:rPr>
        <w:t xml:space="preserve">A novel strategy was employed to synthesise </w:t>
      </w:r>
      <w:r w:rsidR="00F04EB3" w:rsidRPr="006F600C">
        <w:rPr>
          <w:rFonts w:ascii="Times New Roman" w:hAnsi="Times New Roman"/>
          <w:sz w:val="24"/>
          <w:szCs w:val="24"/>
          <w:lang w:val="en-GB"/>
        </w:rPr>
        <w:t xml:space="preserve">highly porous </w:t>
      </w:r>
      <w:r w:rsidRPr="006F600C">
        <w:rPr>
          <w:rFonts w:ascii="Times New Roman" w:hAnsi="Times New Roman"/>
          <w:sz w:val="24"/>
          <w:szCs w:val="24"/>
          <w:lang w:val="en-GB"/>
        </w:rPr>
        <w:t>wollastonite-hydroxy</w:t>
      </w:r>
      <w:r w:rsidR="00974E64" w:rsidRPr="006F600C">
        <w:rPr>
          <w:rFonts w:ascii="Times New Roman" w:hAnsi="Times New Roman"/>
          <w:sz w:val="24"/>
          <w:szCs w:val="24"/>
          <w:lang w:val="en-GB"/>
        </w:rPr>
        <w:t xml:space="preserve">carbonate </w:t>
      </w:r>
      <w:r w:rsidRPr="006F600C">
        <w:rPr>
          <w:rFonts w:ascii="Times New Roman" w:hAnsi="Times New Roman"/>
          <w:sz w:val="24"/>
          <w:szCs w:val="24"/>
          <w:lang w:val="en-GB"/>
        </w:rPr>
        <w:t>apatite ceramic scaffolds for bone regeneration. A commercial liquid preceramic polymer filled with micro-CaCO</w:t>
      </w:r>
      <w:r w:rsidRPr="006F600C">
        <w:rPr>
          <w:rFonts w:ascii="Times New Roman" w:hAnsi="Times New Roman"/>
          <w:sz w:val="24"/>
          <w:szCs w:val="24"/>
          <w:vertAlign w:val="subscript"/>
          <w:lang w:val="en-GB"/>
        </w:rPr>
        <w:t>3</w:t>
      </w:r>
      <w:r w:rsidRPr="006F600C">
        <w:rPr>
          <w:rFonts w:ascii="Times New Roman" w:hAnsi="Times New Roman"/>
          <w:sz w:val="24"/>
          <w:szCs w:val="24"/>
          <w:lang w:val="en-GB"/>
        </w:rPr>
        <w:t xml:space="preserve"> powders was foamed </w:t>
      </w:r>
      <w:r w:rsidR="00EE22EF" w:rsidRPr="006F600C">
        <w:rPr>
          <w:rFonts w:ascii="Times New Roman" w:hAnsi="Times New Roman"/>
          <w:sz w:val="24"/>
          <w:szCs w:val="24"/>
          <w:lang w:val="en-GB"/>
        </w:rPr>
        <w:t>at low temperature</w:t>
      </w:r>
      <w:r w:rsidRPr="006F600C">
        <w:rPr>
          <w:rFonts w:ascii="Times New Roman" w:hAnsi="Times New Roman"/>
          <w:sz w:val="24"/>
          <w:szCs w:val="24"/>
          <w:lang w:val="en-GB"/>
        </w:rPr>
        <w:t xml:space="preserve"> (at 350</w:t>
      </w:r>
      <w:r w:rsidR="006F0842" w:rsidRPr="006F600C">
        <w:rPr>
          <w:rFonts w:ascii="Times New Roman" w:hAnsi="Times New Roman"/>
          <w:sz w:val="24"/>
          <w:szCs w:val="24"/>
          <w:lang w:val="en-GB"/>
        </w:rPr>
        <w:t xml:space="preserve"> </w:t>
      </w:r>
      <w:r w:rsidRPr="006F600C">
        <w:rPr>
          <w:rFonts w:ascii="Times New Roman" w:hAnsi="Times New Roman"/>
          <w:sz w:val="24"/>
          <w:szCs w:val="24"/>
          <w:lang w:val="en-GB"/>
        </w:rPr>
        <w:t xml:space="preserve">°C), using the decomposition of </w:t>
      </w:r>
      <w:r w:rsidR="002C6B85" w:rsidRPr="006F600C">
        <w:rPr>
          <w:rFonts w:ascii="Times New Roman" w:hAnsi="Times New Roman"/>
          <w:sz w:val="24"/>
          <w:szCs w:val="24"/>
          <w:lang w:val="en-GB"/>
        </w:rPr>
        <w:t xml:space="preserve">a </w:t>
      </w:r>
      <w:r w:rsidRPr="006F600C">
        <w:rPr>
          <w:rFonts w:ascii="Times New Roman" w:hAnsi="Times New Roman"/>
          <w:sz w:val="24"/>
          <w:szCs w:val="24"/>
          <w:lang w:val="en-GB"/>
        </w:rPr>
        <w:t>hydrazine additive, and then converted into ceramic by a treatment at 700</w:t>
      </w:r>
      <w:r w:rsidR="006F0842" w:rsidRPr="006F600C">
        <w:rPr>
          <w:rFonts w:ascii="Times New Roman" w:hAnsi="Times New Roman"/>
          <w:sz w:val="24"/>
          <w:szCs w:val="24"/>
          <w:lang w:val="en-GB"/>
        </w:rPr>
        <w:t xml:space="preserve"> </w:t>
      </w:r>
      <w:r w:rsidRPr="006F600C">
        <w:rPr>
          <w:rFonts w:ascii="Times New Roman" w:hAnsi="Times New Roman"/>
          <w:sz w:val="24"/>
          <w:szCs w:val="24"/>
          <w:lang w:val="en-GB"/>
        </w:rPr>
        <w:t>°C. Hydroxy</w:t>
      </w:r>
      <w:r w:rsidR="00974E64" w:rsidRPr="006F600C">
        <w:rPr>
          <w:rFonts w:ascii="Times New Roman" w:hAnsi="Times New Roman"/>
          <w:sz w:val="24"/>
          <w:szCs w:val="24"/>
          <w:lang w:val="en-GB"/>
        </w:rPr>
        <w:t xml:space="preserve">carbonate </w:t>
      </w:r>
      <w:r w:rsidRPr="006F600C">
        <w:rPr>
          <w:rFonts w:ascii="Times New Roman" w:hAnsi="Times New Roman"/>
          <w:sz w:val="24"/>
          <w:szCs w:val="24"/>
          <w:lang w:val="en-GB"/>
        </w:rPr>
        <w:t xml:space="preserve">apatite was later developed by </w:t>
      </w:r>
      <w:r w:rsidR="00F6456B" w:rsidRPr="006F600C">
        <w:rPr>
          <w:rFonts w:ascii="Times New Roman" w:hAnsi="Times New Roman"/>
          <w:sz w:val="24"/>
          <w:szCs w:val="24"/>
          <w:lang w:val="en-GB"/>
        </w:rPr>
        <w:t xml:space="preserve">a phosphatization </w:t>
      </w:r>
      <w:r w:rsidRPr="006F600C">
        <w:rPr>
          <w:rFonts w:ascii="Times New Roman" w:hAnsi="Times New Roman"/>
          <w:sz w:val="24"/>
          <w:szCs w:val="24"/>
          <w:lang w:val="en-GB"/>
        </w:rPr>
        <w:t>treatment of ceramized foams</w:t>
      </w:r>
      <w:r w:rsidR="00F6456B" w:rsidRPr="006F600C">
        <w:rPr>
          <w:rFonts w:ascii="Times New Roman" w:hAnsi="Times New Roman"/>
          <w:sz w:val="24"/>
          <w:szCs w:val="24"/>
          <w:lang w:val="en-GB"/>
        </w:rPr>
        <w:t>,</w:t>
      </w:r>
      <w:r w:rsidRPr="006F600C">
        <w:rPr>
          <w:rFonts w:ascii="Times New Roman" w:hAnsi="Times New Roman"/>
          <w:sz w:val="24"/>
          <w:szCs w:val="24"/>
          <w:lang w:val="en-GB"/>
        </w:rPr>
        <w:t xml:space="preserve"> in a P-rich solution, while wollastonite was obtained by a second firing, at 900</w:t>
      </w:r>
      <w:r w:rsidR="006F0842" w:rsidRPr="006F600C">
        <w:rPr>
          <w:rFonts w:ascii="Times New Roman" w:hAnsi="Times New Roman"/>
          <w:sz w:val="24"/>
          <w:szCs w:val="24"/>
          <w:lang w:val="en-GB"/>
        </w:rPr>
        <w:t xml:space="preserve"> </w:t>
      </w:r>
      <w:r w:rsidRPr="006F600C">
        <w:rPr>
          <w:rFonts w:ascii="Times New Roman" w:hAnsi="Times New Roman"/>
          <w:sz w:val="24"/>
          <w:szCs w:val="24"/>
          <w:lang w:val="en-GB"/>
        </w:rPr>
        <w:t>°C. The effectiveness of the method was proven by X-ray diffraction analysis, showing the presence of the two expected crystalline phases. Porosity, interconnect size distribution and mechan</w:t>
      </w:r>
      <w:r w:rsidR="00617A7A" w:rsidRPr="006F600C">
        <w:rPr>
          <w:rFonts w:ascii="Times New Roman" w:hAnsi="Times New Roman"/>
          <w:sz w:val="24"/>
          <w:szCs w:val="24"/>
          <w:lang w:val="en-GB"/>
        </w:rPr>
        <w:t xml:space="preserve">ical strength were </w:t>
      </w:r>
      <w:r w:rsidR="00762177" w:rsidRPr="006F600C">
        <w:rPr>
          <w:rFonts w:ascii="Times New Roman" w:hAnsi="Times New Roman"/>
          <w:sz w:val="24"/>
          <w:szCs w:val="24"/>
          <w:lang w:val="en-GB"/>
        </w:rPr>
        <w:t xml:space="preserve">in the range that is thought </w:t>
      </w:r>
      <w:r w:rsidRPr="006F600C">
        <w:rPr>
          <w:rFonts w:ascii="Times New Roman" w:hAnsi="Times New Roman"/>
          <w:sz w:val="24"/>
          <w:szCs w:val="24"/>
          <w:lang w:val="en-GB"/>
        </w:rPr>
        <w:t>to be suitable for  bone regeneration in non-load bearing sites (</w:t>
      </w:r>
      <w:r w:rsidR="00276416" w:rsidRPr="006F600C">
        <w:rPr>
          <w:rFonts w:ascii="Times New Roman" w:hAnsi="Times New Roman"/>
          <w:sz w:val="24"/>
          <w:szCs w:val="24"/>
          <w:lang w:val="en-GB"/>
        </w:rPr>
        <w:t>compressive</w:t>
      </w:r>
      <w:r w:rsidRPr="006F600C">
        <w:rPr>
          <w:rFonts w:ascii="Times New Roman" w:hAnsi="Times New Roman"/>
          <w:sz w:val="24"/>
          <w:szCs w:val="24"/>
          <w:lang w:val="en-GB"/>
        </w:rPr>
        <w:t xml:space="preserve"> stre</w:t>
      </w:r>
      <w:r w:rsidR="00617A7A" w:rsidRPr="006F600C">
        <w:rPr>
          <w:rFonts w:ascii="Times New Roman" w:hAnsi="Times New Roman"/>
          <w:sz w:val="24"/>
          <w:szCs w:val="24"/>
          <w:lang w:val="en-GB"/>
        </w:rPr>
        <w:t>n</w:t>
      </w:r>
      <w:r w:rsidRPr="006F600C">
        <w:rPr>
          <w:rFonts w:ascii="Times New Roman" w:hAnsi="Times New Roman"/>
          <w:sz w:val="24"/>
          <w:szCs w:val="24"/>
          <w:lang w:val="en-GB"/>
        </w:rPr>
        <w:t xml:space="preserve">gth ≈ 3 MPa,  porosity ≈ 90 %, </w:t>
      </w:r>
      <w:r w:rsidR="00276416" w:rsidRPr="006F600C">
        <w:rPr>
          <w:rFonts w:ascii="Times New Roman" w:hAnsi="Times New Roman"/>
          <w:sz w:val="24"/>
          <w:szCs w:val="24"/>
          <w:lang w:val="en-GB"/>
        </w:rPr>
        <w:t xml:space="preserve">modal </w:t>
      </w:r>
      <w:r w:rsidRPr="006F600C">
        <w:rPr>
          <w:rFonts w:ascii="Times New Roman" w:hAnsi="Times New Roman"/>
          <w:sz w:val="24"/>
          <w:szCs w:val="24"/>
          <w:lang w:val="en-GB"/>
        </w:rPr>
        <w:t xml:space="preserve">interconnect </w:t>
      </w:r>
      <w:r w:rsidR="00762177" w:rsidRPr="006F600C">
        <w:rPr>
          <w:rFonts w:ascii="Times New Roman" w:hAnsi="Times New Roman"/>
          <w:sz w:val="24"/>
          <w:szCs w:val="24"/>
          <w:lang w:val="en-GB"/>
        </w:rPr>
        <w:t xml:space="preserve">diameter </w:t>
      </w:r>
      <w:r w:rsidRPr="006F600C">
        <w:rPr>
          <w:rFonts w:ascii="Times New Roman" w:hAnsi="Times New Roman"/>
          <w:sz w:val="24"/>
          <w:szCs w:val="24"/>
          <w:lang w:val="en-GB"/>
        </w:rPr>
        <w:t>≈ 130-</w:t>
      </w:r>
      <w:r w:rsidR="00276416" w:rsidRPr="006F600C">
        <w:rPr>
          <w:rFonts w:ascii="Times New Roman" w:hAnsi="Times New Roman"/>
          <w:sz w:val="24"/>
          <w:szCs w:val="24"/>
          <w:lang w:val="en-GB"/>
        </w:rPr>
        <w:t>160</w:t>
      </w:r>
      <w:r w:rsidRPr="006F600C">
        <w:rPr>
          <w:rFonts w:ascii="Times New Roman" w:hAnsi="Times New Roman"/>
          <w:sz w:val="24"/>
          <w:szCs w:val="24"/>
          <w:lang w:val="en-GB"/>
        </w:rPr>
        <w:t xml:space="preserve"> μm). In </w:t>
      </w:r>
      <w:r w:rsidR="00617A7A" w:rsidRPr="006F600C">
        <w:rPr>
          <w:rFonts w:ascii="Times New Roman" w:hAnsi="Times New Roman"/>
          <w:sz w:val="24"/>
          <w:szCs w:val="24"/>
          <w:lang w:val="en-GB"/>
        </w:rPr>
        <w:t>addition</w:t>
      </w:r>
      <w:r w:rsidRPr="006F600C">
        <w:rPr>
          <w:rFonts w:ascii="Times New Roman" w:hAnsi="Times New Roman"/>
          <w:sz w:val="24"/>
          <w:szCs w:val="24"/>
          <w:lang w:val="en-GB"/>
        </w:rPr>
        <w:t xml:space="preserve">, bioactivity and ion release rate were assessed in </w:t>
      </w:r>
      <w:r w:rsidR="00762177" w:rsidRPr="006F600C">
        <w:rPr>
          <w:rFonts w:ascii="Times New Roman" w:hAnsi="Times New Roman"/>
          <w:sz w:val="24"/>
          <w:szCs w:val="24"/>
          <w:lang w:val="en-GB"/>
        </w:rPr>
        <w:t>simulated body fluid (</w:t>
      </w:r>
      <w:r w:rsidRPr="006F600C">
        <w:rPr>
          <w:rFonts w:ascii="Times New Roman" w:hAnsi="Times New Roman"/>
          <w:sz w:val="24"/>
          <w:szCs w:val="24"/>
          <w:lang w:val="en-GB"/>
        </w:rPr>
        <w:t>SBF</w:t>
      </w:r>
      <w:r w:rsidR="00762177" w:rsidRPr="006F600C">
        <w:rPr>
          <w:rFonts w:ascii="Times New Roman" w:hAnsi="Times New Roman"/>
          <w:sz w:val="24"/>
          <w:szCs w:val="24"/>
          <w:lang w:val="en-GB"/>
        </w:rPr>
        <w:t>)</w:t>
      </w:r>
      <w:r w:rsidRPr="006F600C">
        <w:rPr>
          <w:rFonts w:ascii="Times New Roman" w:hAnsi="Times New Roman"/>
          <w:sz w:val="24"/>
          <w:szCs w:val="24"/>
          <w:lang w:val="en-GB"/>
        </w:rPr>
        <w:t xml:space="preserve">. </w:t>
      </w:r>
      <w:r w:rsidR="00617A7A" w:rsidRPr="006F600C">
        <w:rPr>
          <w:rFonts w:ascii="Times New Roman" w:hAnsi="Times New Roman"/>
          <w:sz w:val="24"/>
          <w:szCs w:val="24"/>
          <w:lang w:val="en-GB"/>
        </w:rPr>
        <w:t>MC3T3 osteoblast precursor cells were able to colonise the material</w:t>
      </w:r>
      <w:r w:rsidR="00762177" w:rsidRPr="006F600C">
        <w:rPr>
          <w:rFonts w:ascii="Times New Roman" w:hAnsi="Times New Roman"/>
          <w:sz w:val="24"/>
          <w:szCs w:val="24"/>
          <w:lang w:val="en-GB"/>
        </w:rPr>
        <w:t xml:space="preserve"> </w:t>
      </w:r>
      <w:r w:rsidR="00F71F5E" w:rsidRPr="006F600C">
        <w:rPr>
          <w:rFonts w:ascii="Times New Roman" w:hAnsi="Times New Roman"/>
          <w:i/>
          <w:sz w:val="24"/>
          <w:szCs w:val="24"/>
          <w:lang w:val="en-GB"/>
        </w:rPr>
        <w:t xml:space="preserve">in vitro </w:t>
      </w:r>
      <w:r w:rsidR="00617A7A" w:rsidRPr="006F600C">
        <w:rPr>
          <w:rFonts w:ascii="Times New Roman" w:hAnsi="Times New Roman"/>
          <w:sz w:val="24"/>
          <w:szCs w:val="24"/>
          <w:lang w:val="en-GB"/>
        </w:rPr>
        <w:t>through</w:t>
      </w:r>
      <w:r w:rsidR="000666AF" w:rsidRPr="006F600C">
        <w:rPr>
          <w:rFonts w:ascii="Times New Roman" w:hAnsi="Times New Roman"/>
          <w:sz w:val="24"/>
          <w:szCs w:val="24"/>
          <w:lang w:val="en-GB"/>
        </w:rPr>
        <w:t xml:space="preserve"> the pore architecture and </w:t>
      </w:r>
      <w:r w:rsidR="00762177" w:rsidRPr="006F600C">
        <w:rPr>
          <w:rFonts w:ascii="Times New Roman" w:hAnsi="Times New Roman"/>
          <w:sz w:val="24"/>
          <w:szCs w:val="24"/>
          <w:lang w:val="en-GB"/>
        </w:rPr>
        <w:t>expressed</w:t>
      </w:r>
      <w:r w:rsidR="000666AF" w:rsidRPr="006F600C">
        <w:rPr>
          <w:rFonts w:ascii="Times New Roman" w:hAnsi="Times New Roman"/>
          <w:sz w:val="24"/>
          <w:szCs w:val="24"/>
          <w:lang w:val="en-GB"/>
        </w:rPr>
        <w:t xml:space="preserve"> osteogenic markers.</w:t>
      </w:r>
      <w:r w:rsidR="00FB2B60" w:rsidRPr="006F600C">
        <w:rPr>
          <w:rFonts w:ascii="Times New Roman" w:hAnsi="Times New Roman"/>
          <w:sz w:val="24"/>
          <w:szCs w:val="24"/>
          <w:lang w:val="en-GB"/>
        </w:rPr>
        <w:t xml:space="preserve"> </w:t>
      </w:r>
    </w:p>
    <w:p w:rsidR="00FB2B60" w:rsidRPr="006F600C" w:rsidRDefault="00FB2B60" w:rsidP="000666AF">
      <w:pPr>
        <w:spacing w:line="480" w:lineRule="auto"/>
        <w:rPr>
          <w:rFonts w:ascii="Times New Roman" w:hAnsi="Times New Roman"/>
          <w:sz w:val="24"/>
          <w:szCs w:val="24"/>
          <w:lang w:val="en-GB"/>
        </w:rPr>
      </w:pPr>
    </w:p>
    <w:p w:rsidR="00EC4A08" w:rsidRPr="006F600C" w:rsidRDefault="00FB2B60" w:rsidP="000666AF">
      <w:pPr>
        <w:spacing w:line="480" w:lineRule="auto"/>
        <w:rPr>
          <w:rFonts w:ascii="Times New Roman" w:hAnsi="Times New Roman"/>
          <w:sz w:val="24"/>
          <w:szCs w:val="24"/>
          <w:lang w:val="en-GB"/>
        </w:rPr>
      </w:pPr>
      <w:r w:rsidRPr="006F600C">
        <w:rPr>
          <w:rFonts w:ascii="Times New Roman" w:hAnsi="Times New Roman"/>
          <w:sz w:val="24"/>
          <w:szCs w:val="24"/>
          <w:lang w:val="en-GB"/>
        </w:rPr>
        <w:t>Keywords</w:t>
      </w:r>
      <w:r w:rsidR="00AB57F6" w:rsidRPr="006F600C">
        <w:rPr>
          <w:rFonts w:ascii="Times New Roman" w:hAnsi="Times New Roman"/>
          <w:sz w:val="24"/>
          <w:szCs w:val="24"/>
          <w:lang w:val="en-GB"/>
        </w:rPr>
        <w:t>: Wollastonite; Hydroxy</w:t>
      </w:r>
      <w:r w:rsidR="00974E64" w:rsidRPr="006F600C">
        <w:rPr>
          <w:rFonts w:ascii="Times New Roman" w:hAnsi="Times New Roman"/>
          <w:sz w:val="24"/>
          <w:szCs w:val="24"/>
          <w:lang w:val="en-GB"/>
        </w:rPr>
        <w:t xml:space="preserve">carbonate </w:t>
      </w:r>
      <w:r w:rsidR="00AB57F6" w:rsidRPr="006F600C">
        <w:rPr>
          <w:rFonts w:ascii="Times New Roman" w:hAnsi="Times New Roman"/>
          <w:sz w:val="24"/>
          <w:szCs w:val="24"/>
          <w:lang w:val="en-GB"/>
        </w:rPr>
        <w:t xml:space="preserve">apatite; </w:t>
      </w:r>
      <w:r w:rsidRPr="006F600C">
        <w:rPr>
          <w:rFonts w:ascii="Times New Roman" w:hAnsi="Times New Roman"/>
          <w:sz w:val="24"/>
          <w:szCs w:val="24"/>
          <w:lang w:val="en-GB"/>
        </w:rPr>
        <w:t>Bioactiv</w:t>
      </w:r>
      <w:r w:rsidR="00CA56D9" w:rsidRPr="006F600C">
        <w:rPr>
          <w:rFonts w:ascii="Times New Roman" w:hAnsi="Times New Roman"/>
          <w:sz w:val="24"/>
          <w:szCs w:val="24"/>
          <w:lang w:val="en-GB"/>
        </w:rPr>
        <w:t>ity</w:t>
      </w:r>
      <w:r w:rsidRPr="006F600C">
        <w:rPr>
          <w:rFonts w:ascii="Times New Roman" w:hAnsi="Times New Roman"/>
          <w:sz w:val="24"/>
          <w:szCs w:val="24"/>
          <w:lang w:val="en-GB"/>
        </w:rPr>
        <w:t>; Preceramic Polymers</w:t>
      </w:r>
    </w:p>
    <w:p w:rsidR="000666AF" w:rsidRPr="006F600C" w:rsidRDefault="000666AF"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C200C6" w:rsidRPr="006F600C" w:rsidRDefault="00C200C6" w:rsidP="000666AF">
      <w:pPr>
        <w:spacing w:line="480" w:lineRule="auto"/>
        <w:rPr>
          <w:rFonts w:ascii="Times New Roman" w:hAnsi="Times New Roman"/>
          <w:sz w:val="24"/>
          <w:szCs w:val="24"/>
          <w:lang w:val="en-GB"/>
        </w:rPr>
      </w:pPr>
    </w:p>
    <w:p w:rsidR="002D58DE" w:rsidRPr="006F600C" w:rsidRDefault="00732B56" w:rsidP="003F0DA9">
      <w:pPr>
        <w:pStyle w:val="NormalWeb"/>
        <w:spacing w:before="0" w:beforeAutospacing="0" w:after="0" w:line="480" w:lineRule="auto"/>
        <w:rPr>
          <w:rFonts w:ascii="Times New Roman" w:hAnsi="Times New Roman" w:cs="Times New Roman"/>
          <w:b/>
          <w:highlight w:val="yellow"/>
          <w:lang w:val="en-GB"/>
        </w:rPr>
      </w:pPr>
      <w:r w:rsidRPr="006F600C">
        <w:rPr>
          <w:rFonts w:ascii="Times New Roman" w:hAnsi="Times New Roman" w:cs="Times New Roman"/>
          <w:b/>
          <w:lang w:val="en-GB"/>
        </w:rPr>
        <w:t>Introduction</w:t>
      </w:r>
      <w:r w:rsidR="00132CC8" w:rsidRPr="006F600C">
        <w:rPr>
          <w:rFonts w:ascii="Times New Roman" w:hAnsi="Times New Roman" w:cs="Times New Roman"/>
          <w:b/>
          <w:lang w:val="en-GB"/>
        </w:rPr>
        <w:t xml:space="preserve"> </w:t>
      </w:r>
    </w:p>
    <w:p w:rsidR="006F0842" w:rsidRPr="006F600C" w:rsidRDefault="00355800" w:rsidP="00355800">
      <w:pPr>
        <w:spacing w:after="0" w:line="480" w:lineRule="auto"/>
        <w:ind w:firstLine="709"/>
        <w:rPr>
          <w:rFonts w:ascii="Times New Roman" w:hAnsi="Times New Roman"/>
          <w:sz w:val="24"/>
          <w:szCs w:val="24"/>
          <w:lang w:val="en-US"/>
        </w:rPr>
      </w:pPr>
      <w:r w:rsidRPr="006F600C">
        <w:rPr>
          <w:rFonts w:ascii="Times New Roman" w:hAnsi="Times New Roman"/>
          <w:sz w:val="24"/>
          <w:szCs w:val="24"/>
          <w:lang w:val="en-US"/>
        </w:rPr>
        <w:t xml:space="preserve">Wollastonite-apatite glass-ceramics are widely </w:t>
      </w:r>
      <w:r w:rsidR="00F04EB3" w:rsidRPr="006F600C">
        <w:rPr>
          <w:rFonts w:ascii="Times New Roman" w:hAnsi="Times New Roman"/>
          <w:sz w:val="24"/>
          <w:szCs w:val="24"/>
          <w:lang w:val="en-US"/>
        </w:rPr>
        <w:t xml:space="preserve">recognized as highly </w:t>
      </w:r>
      <w:r w:rsidRPr="006F600C">
        <w:rPr>
          <w:rFonts w:ascii="Times New Roman" w:hAnsi="Times New Roman"/>
          <w:sz w:val="24"/>
          <w:szCs w:val="24"/>
          <w:lang w:val="en-US"/>
        </w:rPr>
        <w:t>eff</w:t>
      </w:r>
      <w:r w:rsidR="00F04EB3" w:rsidRPr="006F600C">
        <w:rPr>
          <w:rFonts w:ascii="Times New Roman" w:hAnsi="Times New Roman"/>
          <w:sz w:val="24"/>
          <w:szCs w:val="24"/>
          <w:lang w:val="en-US"/>
        </w:rPr>
        <w:t>icient</w:t>
      </w:r>
      <w:r w:rsidRPr="006F600C">
        <w:rPr>
          <w:rFonts w:ascii="Times New Roman" w:hAnsi="Times New Roman"/>
          <w:sz w:val="24"/>
          <w:szCs w:val="24"/>
          <w:lang w:val="en-US"/>
        </w:rPr>
        <w:t xml:space="preserve"> biomaterials</w:t>
      </w:r>
      <w:bookmarkStart w:id="1" w:name="_Ref399240218"/>
      <w:r w:rsidR="00384779" w:rsidRPr="006F600C">
        <w:rPr>
          <w:rFonts w:ascii="Times New Roman" w:hAnsi="Times New Roman"/>
          <w:sz w:val="24"/>
          <w:szCs w:val="24"/>
          <w:lang w:val="en-US"/>
        </w:rPr>
        <w:t>.</w:t>
      </w:r>
      <w:r w:rsidR="003451CF" w:rsidRPr="006F600C">
        <w:rPr>
          <w:rStyle w:val="EndnoteReference"/>
          <w:rFonts w:ascii="Times New Roman" w:hAnsi="Times New Roman"/>
          <w:sz w:val="24"/>
          <w:szCs w:val="24"/>
          <w:lang w:val="en-US"/>
        </w:rPr>
        <w:endnoteReference w:id="1"/>
      </w:r>
      <w:bookmarkEnd w:id="1"/>
      <w:r w:rsidR="006F0842" w:rsidRPr="006F600C">
        <w:rPr>
          <w:rFonts w:ascii="Times New Roman" w:hAnsi="Times New Roman"/>
          <w:sz w:val="24"/>
          <w:szCs w:val="24"/>
          <w:vertAlign w:val="superscript"/>
          <w:lang w:val="en-US"/>
        </w:rPr>
        <w:t>-</w:t>
      </w:r>
      <w:r w:rsidR="003451CF" w:rsidRPr="006F600C">
        <w:rPr>
          <w:rStyle w:val="EndnoteReference"/>
          <w:rFonts w:ascii="Times New Roman" w:hAnsi="Times New Roman"/>
          <w:vanish/>
          <w:sz w:val="24"/>
          <w:szCs w:val="24"/>
          <w:lang w:val="en-US"/>
        </w:rPr>
        <w:endnoteReference w:id="2"/>
      </w:r>
      <w:r w:rsidR="003451CF" w:rsidRPr="006F600C">
        <w:rPr>
          <w:rStyle w:val="EndnoteReference"/>
          <w:rFonts w:ascii="Times New Roman" w:hAnsi="Times New Roman"/>
          <w:sz w:val="24"/>
          <w:szCs w:val="24"/>
          <w:lang w:val="en-US"/>
        </w:rPr>
        <w:endnoteReference w:id="3"/>
      </w:r>
      <w:r w:rsidRPr="006F600C">
        <w:rPr>
          <w:rFonts w:ascii="Times New Roman" w:hAnsi="Times New Roman"/>
          <w:sz w:val="24"/>
          <w:szCs w:val="24"/>
          <w:lang w:val="en-US"/>
        </w:rPr>
        <w:t xml:space="preserve"> The usual approach for their synthesis is based on </w:t>
      </w:r>
      <w:r w:rsidR="00F04EB3" w:rsidRPr="006F600C">
        <w:rPr>
          <w:rFonts w:ascii="Times New Roman" w:hAnsi="Times New Roman"/>
          <w:sz w:val="24"/>
          <w:szCs w:val="24"/>
          <w:lang w:val="en-US"/>
        </w:rPr>
        <w:t xml:space="preserve">conventional </w:t>
      </w:r>
      <w:r w:rsidRPr="006F600C">
        <w:rPr>
          <w:rFonts w:ascii="Times New Roman" w:hAnsi="Times New Roman"/>
          <w:sz w:val="24"/>
          <w:szCs w:val="24"/>
          <w:lang w:val="en-US"/>
        </w:rPr>
        <w:t xml:space="preserve">vitrification </w:t>
      </w:r>
      <w:r w:rsidR="00F6456B" w:rsidRPr="006F600C">
        <w:rPr>
          <w:rFonts w:ascii="Times New Roman" w:hAnsi="Times New Roman"/>
          <w:sz w:val="24"/>
          <w:szCs w:val="24"/>
          <w:lang w:val="en-US"/>
        </w:rPr>
        <w:t xml:space="preserve">followed by controlled </w:t>
      </w:r>
      <w:r w:rsidRPr="006F600C">
        <w:rPr>
          <w:rFonts w:ascii="Times New Roman" w:hAnsi="Times New Roman"/>
          <w:sz w:val="24"/>
          <w:szCs w:val="24"/>
          <w:lang w:val="en-US"/>
        </w:rPr>
        <w:t xml:space="preserve">crystallization, with two main disadvantages: a complex thermal treatment is </w:t>
      </w:r>
      <w:r w:rsidR="00F04EB3" w:rsidRPr="006F600C">
        <w:rPr>
          <w:rFonts w:ascii="Times New Roman" w:hAnsi="Times New Roman"/>
          <w:sz w:val="24"/>
          <w:szCs w:val="24"/>
          <w:lang w:val="en-US"/>
        </w:rPr>
        <w:t xml:space="preserve">normally </w:t>
      </w:r>
      <w:r w:rsidR="00D7236C" w:rsidRPr="006F600C">
        <w:rPr>
          <w:rFonts w:ascii="Times New Roman" w:hAnsi="Times New Roman"/>
          <w:sz w:val="24"/>
          <w:szCs w:val="24"/>
          <w:lang w:val="en-US"/>
        </w:rPr>
        <w:t>required and</w:t>
      </w:r>
      <w:r w:rsidRPr="006F600C">
        <w:rPr>
          <w:rFonts w:ascii="Times New Roman" w:hAnsi="Times New Roman"/>
          <w:sz w:val="24"/>
          <w:szCs w:val="24"/>
          <w:lang w:val="en-US"/>
        </w:rPr>
        <w:t xml:space="preserve"> the apatite </w:t>
      </w:r>
      <w:r w:rsidR="00F04EB3" w:rsidRPr="006F600C">
        <w:rPr>
          <w:rFonts w:ascii="Times New Roman" w:hAnsi="Times New Roman"/>
          <w:sz w:val="24"/>
          <w:szCs w:val="24"/>
          <w:lang w:val="en-US"/>
        </w:rPr>
        <w:t>phase corresponds</w:t>
      </w:r>
      <w:r w:rsidRPr="006F600C">
        <w:rPr>
          <w:rFonts w:ascii="Times New Roman" w:hAnsi="Times New Roman"/>
          <w:sz w:val="24"/>
          <w:szCs w:val="24"/>
          <w:lang w:val="en-US"/>
        </w:rPr>
        <w:t xml:space="preserve"> more specifically</w:t>
      </w:r>
      <w:r w:rsidR="00F04EB3" w:rsidRPr="006F600C">
        <w:rPr>
          <w:rFonts w:ascii="Times New Roman" w:hAnsi="Times New Roman"/>
          <w:sz w:val="24"/>
          <w:szCs w:val="24"/>
          <w:lang w:val="en-US"/>
        </w:rPr>
        <w:t xml:space="preserve"> to</w:t>
      </w:r>
      <w:r w:rsidRPr="006F600C">
        <w:rPr>
          <w:rFonts w:ascii="Times New Roman" w:hAnsi="Times New Roman"/>
          <w:sz w:val="24"/>
          <w:szCs w:val="24"/>
          <w:lang w:val="en-US"/>
        </w:rPr>
        <w:t xml:space="preserve"> fluorapatite</w:t>
      </w:r>
      <w:r w:rsidR="00F6456B" w:rsidRPr="006F600C">
        <w:rPr>
          <w:rFonts w:ascii="Times New Roman" w:hAnsi="Times New Roman"/>
          <w:sz w:val="24"/>
          <w:szCs w:val="24"/>
          <w:lang w:val="en-US"/>
        </w:rPr>
        <w:t>,</w:t>
      </w:r>
      <w:r w:rsidR="006F0842" w:rsidRPr="006F600C">
        <w:rPr>
          <w:rFonts w:ascii="Times New Roman" w:hAnsi="Times New Roman"/>
          <w:sz w:val="24"/>
          <w:szCs w:val="24"/>
          <w:lang w:val="en-US"/>
        </w:rPr>
        <w:t xml:space="preserve"> rather than to </w:t>
      </w:r>
      <w:r w:rsidR="002C2617" w:rsidRPr="006F600C">
        <w:rPr>
          <w:rFonts w:ascii="Times New Roman" w:hAnsi="Times New Roman"/>
          <w:sz w:val="24"/>
          <w:szCs w:val="24"/>
          <w:lang w:val="en-US"/>
        </w:rPr>
        <w:t>hydroxy</w:t>
      </w:r>
      <w:r w:rsidR="006F0842" w:rsidRPr="006F600C">
        <w:rPr>
          <w:rFonts w:ascii="Times New Roman" w:hAnsi="Times New Roman"/>
          <w:sz w:val="24"/>
          <w:szCs w:val="24"/>
          <w:lang w:val="en-US"/>
        </w:rPr>
        <w:t>apatite</w:t>
      </w:r>
      <w:r w:rsidR="002C2617" w:rsidRPr="006F600C">
        <w:rPr>
          <w:rFonts w:ascii="Times New Roman" w:hAnsi="Times New Roman"/>
          <w:sz w:val="24"/>
          <w:szCs w:val="24"/>
          <w:lang w:val="en-US"/>
        </w:rPr>
        <w:t>, present in natural bone</w:t>
      </w:r>
      <w:r w:rsidR="00384779" w:rsidRPr="006F600C">
        <w:rPr>
          <w:rFonts w:ascii="Times New Roman" w:hAnsi="Times New Roman"/>
          <w:sz w:val="24"/>
          <w:szCs w:val="24"/>
          <w:lang w:val="en-US"/>
        </w:rPr>
        <w:t>.</w:t>
      </w:r>
      <w:r w:rsidR="006F0842" w:rsidRPr="006F600C">
        <w:rPr>
          <w:rStyle w:val="EndnoteReference"/>
          <w:rFonts w:ascii="Times New Roman" w:hAnsi="Times New Roman"/>
          <w:sz w:val="24"/>
          <w:szCs w:val="24"/>
          <w:lang w:val="en-US"/>
        </w:rPr>
        <w:endnoteReference w:id="4"/>
      </w:r>
      <w:r w:rsidR="00D00476" w:rsidRPr="006F600C">
        <w:rPr>
          <w:rFonts w:ascii="Times New Roman" w:hAnsi="Times New Roman"/>
          <w:sz w:val="24"/>
          <w:szCs w:val="24"/>
          <w:vertAlign w:val="superscript"/>
          <w:lang w:val="en-US"/>
        </w:rPr>
        <w:t>-</w:t>
      </w:r>
      <w:r w:rsidR="0029370A" w:rsidRPr="006F600C">
        <w:rPr>
          <w:rFonts w:ascii="Times New Roman" w:hAnsi="Times New Roman"/>
          <w:vanish/>
          <w:sz w:val="24"/>
          <w:szCs w:val="24"/>
          <w:vertAlign w:val="superscript"/>
          <w:lang w:val="en-US"/>
        </w:rPr>
        <w:t>,</w:t>
      </w:r>
      <w:r w:rsidR="00D00476" w:rsidRPr="006F600C">
        <w:rPr>
          <w:rStyle w:val="EndnoteReference"/>
          <w:rFonts w:ascii="Times New Roman" w:hAnsi="Times New Roman"/>
          <w:vanish/>
          <w:sz w:val="24"/>
          <w:szCs w:val="24"/>
          <w:lang w:val="en-US"/>
        </w:rPr>
        <w:endnoteReference w:id="5"/>
      </w:r>
      <w:r w:rsidR="00D00476" w:rsidRPr="006F600C">
        <w:rPr>
          <w:rFonts w:ascii="Times New Roman" w:hAnsi="Times New Roman"/>
          <w:vanish/>
          <w:sz w:val="24"/>
          <w:szCs w:val="24"/>
          <w:vertAlign w:val="superscript"/>
          <w:lang w:val="en-US"/>
        </w:rPr>
        <w:t>,</w:t>
      </w:r>
      <w:r w:rsidR="006F0842" w:rsidRPr="006F600C">
        <w:rPr>
          <w:rStyle w:val="EndnoteReference"/>
          <w:rFonts w:ascii="Times New Roman" w:hAnsi="Times New Roman"/>
          <w:sz w:val="24"/>
          <w:szCs w:val="24"/>
          <w:lang w:val="en-US"/>
        </w:rPr>
        <w:endnoteReference w:id="6"/>
      </w:r>
    </w:p>
    <w:p w:rsidR="00355800" w:rsidRPr="006F600C" w:rsidRDefault="00355800" w:rsidP="00D7236C">
      <w:pPr>
        <w:shd w:val="clear" w:color="auto" w:fill="FFFFFF"/>
        <w:spacing w:after="0" w:line="480" w:lineRule="auto"/>
        <w:ind w:firstLine="709"/>
        <w:textAlignment w:val="baseline"/>
        <w:rPr>
          <w:rFonts w:ascii="Times New Roman" w:hAnsi="Times New Roman"/>
          <w:sz w:val="24"/>
          <w:szCs w:val="24"/>
          <w:vertAlign w:val="superscript"/>
          <w:lang w:val="en-US"/>
        </w:rPr>
      </w:pPr>
      <w:r w:rsidRPr="006F600C">
        <w:rPr>
          <w:rFonts w:ascii="Times New Roman" w:hAnsi="Times New Roman"/>
          <w:sz w:val="24"/>
          <w:szCs w:val="24"/>
          <w:lang w:val="en-US"/>
        </w:rPr>
        <w:t xml:space="preserve">An alternative and more recent route </w:t>
      </w:r>
      <w:r w:rsidR="00F04EB3" w:rsidRPr="006F600C">
        <w:rPr>
          <w:rFonts w:ascii="Times New Roman" w:hAnsi="Times New Roman"/>
          <w:sz w:val="24"/>
          <w:szCs w:val="24"/>
          <w:lang w:val="en-US"/>
        </w:rPr>
        <w:t>for</w:t>
      </w:r>
      <w:r w:rsidRPr="006F600C">
        <w:rPr>
          <w:rFonts w:ascii="Times New Roman" w:hAnsi="Times New Roman"/>
          <w:sz w:val="24"/>
          <w:szCs w:val="24"/>
          <w:lang w:val="en-US"/>
        </w:rPr>
        <w:t xml:space="preserve"> the fabricatio</w:t>
      </w:r>
      <w:r w:rsidR="00F04EB3" w:rsidRPr="006F600C">
        <w:rPr>
          <w:rFonts w:ascii="Times New Roman" w:hAnsi="Times New Roman"/>
          <w:sz w:val="24"/>
          <w:szCs w:val="24"/>
          <w:lang w:val="en-US"/>
        </w:rPr>
        <w:t xml:space="preserve">n of A-W ceramics </w:t>
      </w:r>
      <w:r w:rsidR="00D7236C" w:rsidRPr="006F600C">
        <w:rPr>
          <w:rFonts w:ascii="Times New Roman" w:hAnsi="Times New Roman"/>
          <w:sz w:val="24"/>
          <w:szCs w:val="24"/>
          <w:lang w:val="en-US"/>
        </w:rPr>
        <w:t>is</w:t>
      </w:r>
      <w:r w:rsidR="007E304E" w:rsidRPr="006F600C">
        <w:rPr>
          <w:rFonts w:ascii="Times New Roman" w:hAnsi="Times New Roman"/>
          <w:sz w:val="24"/>
          <w:szCs w:val="24"/>
          <w:lang w:val="en-US"/>
        </w:rPr>
        <w:t xml:space="preserve"> offered by</w:t>
      </w:r>
      <w:r w:rsidRPr="006F600C">
        <w:rPr>
          <w:rFonts w:ascii="Times New Roman" w:hAnsi="Times New Roman"/>
          <w:sz w:val="24"/>
          <w:szCs w:val="24"/>
          <w:lang w:val="en-US"/>
        </w:rPr>
        <w:t xml:space="preserve"> preceramic polymers, i.e. polymers </w:t>
      </w:r>
      <w:r w:rsidR="005E5CB2" w:rsidRPr="006F600C">
        <w:rPr>
          <w:rFonts w:ascii="Times New Roman" w:hAnsi="Times New Roman"/>
          <w:sz w:val="24"/>
          <w:szCs w:val="24"/>
          <w:lang w:val="en-US"/>
        </w:rPr>
        <w:t>that</w:t>
      </w:r>
      <w:r w:rsidRPr="006F600C">
        <w:rPr>
          <w:rFonts w:ascii="Times New Roman" w:hAnsi="Times New Roman"/>
          <w:sz w:val="24"/>
          <w:szCs w:val="24"/>
          <w:lang w:val="en-US"/>
        </w:rPr>
        <w:t xml:space="preserve"> are subjected to conversion into ceramics upon heat treatment.</w:t>
      </w:r>
      <w:r w:rsidR="0029370A" w:rsidRPr="006F600C">
        <w:rPr>
          <w:rStyle w:val="EndnoteReference"/>
          <w:rFonts w:ascii="Times New Roman" w:hAnsi="Times New Roman"/>
          <w:sz w:val="24"/>
          <w:szCs w:val="24"/>
          <w:lang w:val="en-US"/>
        </w:rPr>
        <w:t xml:space="preserve"> </w:t>
      </w:r>
      <w:r w:rsidRPr="006F600C">
        <w:rPr>
          <w:rFonts w:ascii="Times New Roman" w:hAnsi="Times New Roman"/>
          <w:sz w:val="24"/>
          <w:szCs w:val="24"/>
          <w:lang w:val="en-US"/>
        </w:rPr>
        <w:t xml:space="preserve">This strategy involves the </w:t>
      </w:r>
      <w:r w:rsidR="00F04EB3" w:rsidRPr="006F600C">
        <w:rPr>
          <w:rFonts w:ascii="Times New Roman" w:hAnsi="Times New Roman"/>
          <w:sz w:val="24"/>
          <w:szCs w:val="24"/>
          <w:lang w:val="en-US"/>
        </w:rPr>
        <w:t>use</w:t>
      </w:r>
      <w:r w:rsidRPr="006F600C">
        <w:rPr>
          <w:rFonts w:ascii="Times New Roman" w:hAnsi="Times New Roman"/>
          <w:sz w:val="24"/>
          <w:szCs w:val="24"/>
          <w:lang w:val="en-US"/>
        </w:rPr>
        <w:t xml:space="preserve"> of a silicone resin as silica source, filled with active and passive fillers</w:t>
      </w:r>
      <w:r w:rsidR="00762177" w:rsidRPr="006F600C">
        <w:rPr>
          <w:rFonts w:ascii="Times New Roman" w:hAnsi="Times New Roman"/>
          <w:sz w:val="24"/>
          <w:szCs w:val="24"/>
          <w:lang w:val="en-US"/>
        </w:rPr>
        <w:t>. C</w:t>
      </w:r>
      <w:r w:rsidR="00657063" w:rsidRPr="006F600C">
        <w:rPr>
          <w:rFonts w:ascii="Times New Roman" w:hAnsi="Times New Roman"/>
          <w:sz w:val="24"/>
          <w:szCs w:val="24"/>
          <w:lang w:val="en-US"/>
        </w:rPr>
        <w:t>alcium carbonate, as active filler,</w:t>
      </w:r>
      <w:r w:rsidR="007E304E" w:rsidRPr="006F600C">
        <w:rPr>
          <w:rFonts w:ascii="Times New Roman" w:hAnsi="Times New Roman"/>
          <w:sz w:val="24"/>
          <w:szCs w:val="24"/>
          <w:lang w:val="en-US"/>
        </w:rPr>
        <w:t xml:space="preserve"> </w:t>
      </w:r>
      <w:r w:rsidR="00657063" w:rsidRPr="006F600C">
        <w:rPr>
          <w:rFonts w:ascii="Times New Roman" w:hAnsi="Times New Roman"/>
          <w:sz w:val="24"/>
          <w:szCs w:val="24"/>
          <w:lang w:val="en-US"/>
        </w:rPr>
        <w:t xml:space="preserve">decomposes </w:t>
      </w:r>
      <w:r w:rsidR="00762177" w:rsidRPr="006F600C">
        <w:rPr>
          <w:rFonts w:ascii="Times New Roman" w:hAnsi="Times New Roman"/>
          <w:sz w:val="24"/>
          <w:szCs w:val="24"/>
          <w:lang w:val="en-US"/>
        </w:rPr>
        <w:t xml:space="preserve">to </w:t>
      </w:r>
      <w:r w:rsidR="00657063" w:rsidRPr="006F600C">
        <w:rPr>
          <w:rFonts w:ascii="Times New Roman" w:hAnsi="Times New Roman"/>
          <w:sz w:val="24"/>
          <w:szCs w:val="24"/>
          <w:lang w:val="en-US"/>
        </w:rPr>
        <w:t xml:space="preserve">CaO, </w:t>
      </w:r>
      <w:r w:rsidR="007E304E" w:rsidRPr="006F600C">
        <w:rPr>
          <w:rFonts w:ascii="Times New Roman" w:hAnsi="Times New Roman"/>
          <w:sz w:val="24"/>
          <w:szCs w:val="24"/>
          <w:lang w:val="en-US"/>
        </w:rPr>
        <w:t xml:space="preserve">in turn </w:t>
      </w:r>
      <w:r w:rsidR="00657063" w:rsidRPr="006F600C">
        <w:rPr>
          <w:rFonts w:ascii="Times New Roman" w:hAnsi="Times New Roman"/>
          <w:sz w:val="24"/>
          <w:szCs w:val="24"/>
          <w:lang w:val="en-US"/>
        </w:rPr>
        <w:t xml:space="preserve">reacting with </w:t>
      </w:r>
      <w:r w:rsidR="007E304E" w:rsidRPr="006F600C">
        <w:rPr>
          <w:rFonts w:ascii="Times New Roman" w:hAnsi="Times New Roman"/>
          <w:sz w:val="24"/>
          <w:szCs w:val="24"/>
          <w:lang w:val="en-US"/>
        </w:rPr>
        <w:t xml:space="preserve">the </w:t>
      </w:r>
      <w:r w:rsidR="00657063" w:rsidRPr="006F600C">
        <w:rPr>
          <w:rFonts w:ascii="Times New Roman" w:hAnsi="Times New Roman"/>
          <w:sz w:val="24"/>
          <w:szCs w:val="24"/>
          <w:lang w:val="en-US"/>
        </w:rPr>
        <w:t>silica</w:t>
      </w:r>
      <w:r w:rsidR="007E304E" w:rsidRPr="006F600C">
        <w:rPr>
          <w:rFonts w:ascii="Times New Roman" w:hAnsi="Times New Roman"/>
          <w:sz w:val="24"/>
          <w:szCs w:val="24"/>
          <w:lang w:val="en-US"/>
        </w:rPr>
        <w:t xml:space="preserve"> derived</w:t>
      </w:r>
      <w:r w:rsidR="00657063" w:rsidRPr="006F600C">
        <w:rPr>
          <w:rFonts w:ascii="Times New Roman" w:hAnsi="Times New Roman"/>
          <w:sz w:val="24"/>
          <w:szCs w:val="24"/>
          <w:lang w:val="en-US"/>
        </w:rPr>
        <w:t xml:space="preserve"> from the oxidative decomposition of si</w:t>
      </w:r>
      <w:r w:rsidR="00D7236C" w:rsidRPr="006F600C">
        <w:rPr>
          <w:rFonts w:ascii="Times New Roman" w:hAnsi="Times New Roman"/>
          <w:sz w:val="24"/>
          <w:szCs w:val="24"/>
          <w:lang w:val="en-US"/>
        </w:rPr>
        <w:t>licones; hydroxyapatite powders</w:t>
      </w:r>
      <w:r w:rsidRPr="006F600C">
        <w:rPr>
          <w:rFonts w:ascii="Times New Roman" w:hAnsi="Times New Roman"/>
          <w:sz w:val="24"/>
          <w:szCs w:val="24"/>
          <w:lang w:val="en-US"/>
        </w:rPr>
        <w:t xml:space="preserve"> </w:t>
      </w:r>
      <w:r w:rsidR="00657063" w:rsidRPr="006F600C">
        <w:rPr>
          <w:rFonts w:ascii="Times New Roman" w:hAnsi="Times New Roman"/>
          <w:sz w:val="24"/>
          <w:szCs w:val="24"/>
          <w:lang w:val="en-US"/>
        </w:rPr>
        <w:t>remain practically inert (passive), but contribute positively to both structural integrity and biocompatibility of the final ceramic</w:t>
      </w:r>
      <w:bookmarkStart w:id="2" w:name="_Ref400986754"/>
      <w:r w:rsidR="00384779" w:rsidRPr="006F600C">
        <w:rPr>
          <w:rFonts w:ascii="Times New Roman" w:hAnsi="Times New Roman"/>
          <w:sz w:val="24"/>
          <w:szCs w:val="24"/>
          <w:lang w:val="en-US"/>
        </w:rPr>
        <w:t>.</w:t>
      </w:r>
      <w:r w:rsidR="003451CF" w:rsidRPr="006F600C">
        <w:rPr>
          <w:rStyle w:val="EndnoteReference"/>
          <w:rFonts w:ascii="Times New Roman" w:hAnsi="Times New Roman"/>
          <w:sz w:val="24"/>
          <w:szCs w:val="24"/>
          <w:lang w:val="en-US"/>
        </w:rPr>
        <w:endnoteReference w:id="7"/>
      </w:r>
      <w:bookmarkEnd w:id="2"/>
      <w:r w:rsidRPr="006F600C">
        <w:rPr>
          <w:rFonts w:ascii="Times New Roman" w:hAnsi="Times New Roman"/>
          <w:sz w:val="24"/>
          <w:szCs w:val="24"/>
          <w:lang w:val="en-US"/>
        </w:rPr>
        <w:t xml:space="preserve"> The </w:t>
      </w:r>
      <w:r w:rsidR="007E304E" w:rsidRPr="006F600C">
        <w:rPr>
          <w:rFonts w:ascii="Times New Roman" w:hAnsi="Times New Roman"/>
          <w:sz w:val="24"/>
          <w:szCs w:val="24"/>
          <w:lang w:val="en-US"/>
        </w:rPr>
        <w:t>approach based on p</w:t>
      </w:r>
      <w:r w:rsidRPr="006F600C">
        <w:rPr>
          <w:rFonts w:ascii="Times New Roman" w:hAnsi="Times New Roman"/>
          <w:sz w:val="24"/>
          <w:szCs w:val="24"/>
          <w:lang w:val="en-US"/>
        </w:rPr>
        <w:t xml:space="preserve">receramic polymers not only allows </w:t>
      </w:r>
      <w:r w:rsidR="00F04EB3" w:rsidRPr="006F600C">
        <w:rPr>
          <w:rFonts w:ascii="Times New Roman" w:hAnsi="Times New Roman"/>
          <w:sz w:val="24"/>
          <w:szCs w:val="24"/>
          <w:lang w:val="en-US"/>
        </w:rPr>
        <w:t>for highly phase pure ceramics, despite</w:t>
      </w:r>
      <w:r w:rsidRPr="006F600C">
        <w:rPr>
          <w:rFonts w:ascii="Times New Roman" w:hAnsi="Times New Roman"/>
          <w:sz w:val="24"/>
          <w:szCs w:val="24"/>
          <w:lang w:val="en-US"/>
        </w:rPr>
        <w:t xml:space="preserve"> </w:t>
      </w:r>
      <w:r w:rsidR="00F04EB3" w:rsidRPr="006F600C">
        <w:rPr>
          <w:rFonts w:ascii="Times New Roman" w:hAnsi="Times New Roman"/>
          <w:sz w:val="24"/>
          <w:szCs w:val="24"/>
          <w:lang w:val="en-US"/>
        </w:rPr>
        <w:t>low</w:t>
      </w:r>
      <w:r w:rsidRPr="006F600C">
        <w:rPr>
          <w:rFonts w:ascii="Times New Roman" w:hAnsi="Times New Roman"/>
          <w:sz w:val="24"/>
          <w:szCs w:val="24"/>
          <w:lang w:val="en-US"/>
        </w:rPr>
        <w:t xml:space="preserve"> processing temperatures, but has the fundamental advantage of combining synthesis and shaping. </w:t>
      </w:r>
      <w:r w:rsidR="007916CD" w:rsidRPr="006F600C">
        <w:rPr>
          <w:rFonts w:ascii="Times New Roman" w:hAnsi="Times New Roman"/>
          <w:sz w:val="24"/>
          <w:szCs w:val="24"/>
          <w:lang w:val="en-US"/>
        </w:rPr>
        <w:t>P</w:t>
      </w:r>
      <w:r w:rsidR="00C23C6E" w:rsidRPr="006F600C">
        <w:rPr>
          <w:rFonts w:ascii="Times New Roman" w:hAnsi="Times New Roman"/>
          <w:sz w:val="24"/>
          <w:szCs w:val="24"/>
          <w:lang w:val="en-US"/>
        </w:rPr>
        <w:t>receramic polymers</w:t>
      </w:r>
      <w:r w:rsidR="007916CD" w:rsidRPr="006F600C">
        <w:rPr>
          <w:rFonts w:ascii="Times New Roman" w:hAnsi="Times New Roman"/>
          <w:sz w:val="24"/>
          <w:szCs w:val="24"/>
          <w:lang w:val="en-US"/>
        </w:rPr>
        <w:t xml:space="preserve"> can be made into </w:t>
      </w:r>
      <w:r w:rsidR="00C23C6E" w:rsidRPr="006F600C">
        <w:rPr>
          <w:rFonts w:ascii="Times New Roman" w:hAnsi="Times New Roman"/>
          <w:sz w:val="24"/>
          <w:szCs w:val="24"/>
          <w:lang w:val="en-US"/>
        </w:rPr>
        <w:t>c</w:t>
      </w:r>
      <w:r w:rsidR="00123897" w:rsidRPr="006F600C">
        <w:rPr>
          <w:rFonts w:ascii="Times New Roman" w:hAnsi="Times New Roman"/>
          <w:sz w:val="24"/>
          <w:szCs w:val="24"/>
          <w:lang w:val="en-US"/>
        </w:rPr>
        <w:t>el</w:t>
      </w:r>
      <w:r w:rsidR="007916CD" w:rsidRPr="006F600C">
        <w:rPr>
          <w:rFonts w:ascii="Times New Roman" w:hAnsi="Times New Roman"/>
          <w:sz w:val="24"/>
          <w:szCs w:val="24"/>
          <w:lang w:val="en-US"/>
        </w:rPr>
        <w:t xml:space="preserve">lular materials </w:t>
      </w:r>
      <w:r w:rsidR="00123897" w:rsidRPr="006F600C">
        <w:rPr>
          <w:rFonts w:ascii="Times New Roman" w:hAnsi="Times New Roman"/>
          <w:sz w:val="24"/>
          <w:szCs w:val="24"/>
          <w:lang w:val="en-US"/>
        </w:rPr>
        <w:t>in several ways, e.g. by addition of PMMA microbeads (subsequently burnt</w:t>
      </w:r>
      <w:r w:rsidR="006F0842" w:rsidRPr="006F600C">
        <w:rPr>
          <w:rFonts w:ascii="Times New Roman" w:hAnsi="Times New Roman"/>
          <w:sz w:val="24"/>
          <w:szCs w:val="24"/>
          <w:lang w:val="en-US"/>
        </w:rPr>
        <w:t xml:space="preserve"> out before ceramic conversion)</w:t>
      </w:r>
      <w:r w:rsidR="00384779" w:rsidRPr="006F600C">
        <w:rPr>
          <w:rFonts w:ascii="Times New Roman" w:hAnsi="Times New Roman"/>
          <w:sz w:val="24"/>
          <w:szCs w:val="24"/>
          <w:lang w:val="en-US"/>
        </w:rPr>
        <w:t>,</w:t>
      </w:r>
      <w:r w:rsidR="003B122D" w:rsidRPr="006F600C">
        <w:fldChar w:fldCharType="begin"/>
      </w:r>
      <w:r w:rsidR="003B122D" w:rsidRPr="006F600C">
        <w:rPr>
          <w:lang w:val="en-GB"/>
        </w:rPr>
        <w:instrText xml:space="preserve"> NOTEREF _Ref400986754 \h  \* MERGEFORMAT </w:instrText>
      </w:r>
      <w:r w:rsidR="003B122D" w:rsidRPr="006F600C">
        <w:fldChar w:fldCharType="separate"/>
      </w:r>
      <w:r w:rsidR="003A629B" w:rsidRPr="006F600C">
        <w:rPr>
          <w:lang w:val="en-GB"/>
        </w:rPr>
        <w:t>7</w:t>
      </w:r>
      <w:r w:rsidR="003B122D" w:rsidRPr="006F600C">
        <w:fldChar w:fldCharType="end"/>
      </w:r>
      <w:r w:rsidR="00123897" w:rsidRPr="006F600C">
        <w:rPr>
          <w:rFonts w:ascii="Times New Roman" w:hAnsi="Times New Roman"/>
          <w:sz w:val="24"/>
          <w:szCs w:val="24"/>
          <w:lang w:val="en-US"/>
        </w:rPr>
        <w:t xml:space="preserve"> by thermal decomposition of hydrated fillers releasing water</w:t>
      </w:r>
      <w:r w:rsidR="00384779" w:rsidRPr="006F600C">
        <w:rPr>
          <w:rFonts w:ascii="Times New Roman" w:hAnsi="Times New Roman"/>
          <w:sz w:val="24"/>
          <w:szCs w:val="24"/>
          <w:lang w:val="en-US"/>
        </w:rPr>
        <w:t>,</w:t>
      </w:r>
      <w:r w:rsidR="00123897" w:rsidRPr="006F600C">
        <w:rPr>
          <w:rStyle w:val="EndnoteReference"/>
          <w:rFonts w:ascii="Times New Roman" w:hAnsi="Times New Roman"/>
          <w:sz w:val="24"/>
          <w:szCs w:val="24"/>
          <w:lang w:val="en-US"/>
        </w:rPr>
        <w:endnoteReference w:id="8"/>
      </w:r>
      <w:r w:rsidR="00123897" w:rsidRPr="006F600C">
        <w:rPr>
          <w:rFonts w:ascii="Times New Roman" w:hAnsi="Times New Roman"/>
          <w:sz w:val="24"/>
          <w:szCs w:val="24"/>
          <w:lang w:val="en-US"/>
        </w:rPr>
        <w:t xml:space="preserve"> by addition of organic foaming additives</w:t>
      </w:r>
      <w:r w:rsidR="00D7236C" w:rsidRPr="006F600C">
        <w:rPr>
          <w:rStyle w:val="EndnoteReference"/>
          <w:rFonts w:ascii="Times New Roman" w:hAnsi="Times New Roman"/>
          <w:sz w:val="24"/>
          <w:szCs w:val="24"/>
          <w:lang w:val="en-US"/>
        </w:rPr>
        <w:endnoteReference w:id="9"/>
      </w:r>
      <w:r w:rsidR="00123897" w:rsidRPr="006F600C">
        <w:rPr>
          <w:rFonts w:ascii="Times New Roman" w:hAnsi="Times New Roman"/>
          <w:sz w:val="24"/>
          <w:szCs w:val="24"/>
          <w:lang w:val="en-US"/>
        </w:rPr>
        <w:t>, by supercritical CO</w:t>
      </w:r>
      <w:r w:rsidR="00123897" w:rsidRPr="006F600C">
        <w:rPr>
          <w:rFonts w:ascii="Times New Roman" w:hAnsi="Times New Roman"/>
          <w:sz w:val="24"/>
          <w:szCs w:val="24"/>
          <w:vertAlign w:val="subscript"/>
          <w:lang w:val="en-US"/>
        </w:rPr>
        <w:t>2</w:t>
      </w:r>
      <w:r w:rsidR="00123897" w:rsidRPr="006F600C">
        <w:rPr>
          <w:rFonts w:ascii="Times New Roman" w:hAnsi="Times New Roman"/>
          <w:sz w:val="24"/>
          <w:szCs w:val="24"/>
          <w:lang w:val="en-US"/>
        </w:rPr>
        <w:t>-assisted extrusion</w:t>
      </w:r>
      <w:bookmarkStart w:id="3" w:name="_Ref419360697"/>
      <w:r w:rsidR="00384779" w:rsidRPr="006F600C">
        <w:rPr>
          <w:rFonts w:ascii="Times New Roman" w:hAnsi="Times New Roman"/>
          <w:sz w:val="24"/>
          <w:szCs w:val="24"/>
          <w:lang w:val="en-US"/>
        </w:rPr>
        <w:t>,</w:t>
      </w:r>
      <w:r w:rsidR="00123897" w:rsidRPr="006F600C">
        <w:rPr>
          <w:rStyle w:val="EndnoteReference"/>
          <w:rFonts w:ascii="Times New Roman" w:hAnsi="Times New Roman"/>
          <w:sz w:val="24"/>
          <w:szCs w:val="24"/>
          <w:lang w:val="en-US"/>
        </w:rPr>
        <w:endnoteReference w:id="10"/>
      </w:r>
      <w:bookmarkEnd w:id="3"/>
      <w:r w:rsidR="00123897" w:rsidRPr="006F600C">
        <w:rPr>
          <w:rFonts w:ascii="Times New Roman" w:hAnsi="Times New Roman"/>
          <w:sz w:val="24"/>
          <w:szCs w:val="24"/>
          <w:lang w:val="en-US"/>
        </w:rPr>
        <w:t xml:space="preserve"> or also by 3D-printing</w:t>
      </w:r>
      <w:bookmarkStart w:id="4" w:name="_Ref419360707"/>
      <w:r w:rsidR="00384779" w:rsidRPr="006F600C">
        <w:rPr>
          <w:rFonts w:ascii="Times New Roman" w:hAnsi="Times New Roman"/>
          <w:sz w:val="24"/>
          <w:szCs w:val="24"/>
          <w:lang w:val="en-US"/>
        </w:rPr>
        <w:t>.</w:t>
      </w:r>
      <w:r w:rsidR="00123897" w:rsidRPr="006F600C">
        <w:rPr>
          <w:rStyle w:val="EndnoteReference"/>
          <w:rFonts w:ascii="Times New Roman" w:hAnsi="Times New Roman"/>
          <w:sz w:val="24"/>
          <w:szCs w:val="24"/>
          <w:lang w:val="en-US"/>
        </w:rPr>
        <w:endnoteReference w:id="11"/>
      </w:r>
      <w:bookmarkEnd w:id="4"/>
    </w:p>
    <w:p w:rsidR="00355800" w:rsidRPr="006F600C" w:rsidRDefault="00355800" w:rsidP="007D68C8">
      <w:pPr>
        <w:shd w:val="clear" w:color="auto" w:fill="FFFFFF"/>
        <w:spacing w:after="0" w:line="480" w:lineRule="auto"/>
        <w:ind w:firstLine="709"/>
        <w:textAlignment w:val="baseline"/>
        <w:rPr>
          <w:rFonts w:ascii="Times New Roman" w:eastAsia="Arial Unicode MS" w:hAnsi="Times New Roman"/>
          <w:sz w:val="24"/>
          <w:szCs w:val="24"/>
          <w:lang w:val="en-US" w:eastAsia="it-IT"/>
        </w:rPr>
      </w:pPr>
      <w:r w:rsidRPr="006F600C">
        <w:rPr>
          <w:rFonts w:ascii="Times New Roman" w:eastAsia="Arial Unicode MS" w:hAnsi="Times New Roman"/>
          <w:sz w:val="24"/>
          <w:szCs w:val="24"/>
          <w:lang w:val="en-US" w:eastAsia="it-IT"/>
        </w:rPr>
        <w:t>CaCO</w:t>
      </w:r>
      <w:r w:rsidRPr="006F600C">
        <w:rPr>
          <w:rFonts w:ascii="Times New Roman" w:eastAsia="Arial Unicode MS" w:hAnsi="Times New Roman"/>
          <w:sz w:val="24"/>
          <w:szCs w:val="24"/>
          <w:vertAlign w:val="subscript"/>
          <w:lang w:val="en-US" w:eastAsia="it-IT"/>
        </w:rPr>
        <w:t>3</w:t>
      </w:r>
      <w:r w:rsidRPr="006F600C">
        <w:rPr>
          <w:rFonts w:ascii="Times New Roman" w:eastAsia="Arial Unicode MS" w:hAnsi="Times New Roman"/>
          <w:sz w:val="24"/>
          <w:szCs w:val="24"/>
          <w:lang w:val="en-US" w:eastAsia="it-IT"/>
        </w:rPr>
        <w:t xml:space="preserve"> </w:t>
      </w:r>
      <w:r w:rsidR="00657063" w:rsidRPr="006F600C">
        <w:rPr>
          <w:rFonts w:ascii="Times New Roman" w:eastAsia="Arial Unicode MS" w:hAnsi="Times New Roman"/>
          <w:sz w:val="24"/>
          <w:szCs w:val="24"/>
          <w:lang w:val="en-US" w:eastAsia="it-IT"/>
        </w:rPr>
        <w:t xml:space="preserve">is not only a valid CaO precursor for polymer-derived wollastonite, but also can be considered by itself as the major phase in </w:t>
      </w:r>
      <w:r w:rsidRPr="006F600C">
        <w:rPr>
          <w:rFonts w:ascii="Times New Roman" w:eastAsia="Arial Unicode MS" w:hAnsi="Times New Roman"/>
          <w:sz w:val="24"/>
          <w:szCs w:val="24"/>
          <w:lang w:val="en-US" w:eastAsia="it-IT"/>
        </w:rPr>
        <w:t>biomaterials</w:t>
      </w:r>
      <w:r w:rsidR="00481F84" w:rsidRPr="006F600C">
        <w:rPr>
          <w:rFonts w:ascii="Times New Roman" w:eastAsia="Arial Unicode MS" w:hAnsi="Times New Roman"/>
          <w:sz w:val="24"/>
          <w:szCs w:val="24"/>
          <w:lang w:val="en-US" w:eastAsia="it-IT"/>
        </w:rPr>
        <w:t xml:space="preserve">, in form of </w:t>
      </w:r>
      <w:r w:rsidR="00296426" w:rsidRPr="006F600C">
        <w:rPr>
          <w:rFonts w:ascii="Times New Roman" w:eastAsia="Arial Unicode MS" w:hAnsi="Times New Roman"/>
          <w:sz w:val="24"/>
          <w:szCs w:val="24"/>
          <w:lang w:val="en-US" w:eastAsia="it-IT"/>
        </w:rPr>
        <w:t>foams and microspheres</w:t>
      </w:r>
      <w:r w:rsidR="00481F84" w:rsidRPr="006F600C">
        <w:rPr>
          <w:rFonts w:ascii="Times New Roman" w:eastAsia="Arial Unicode MS" w:hAnsi="Times New Roman"/>
          <w:sz w:val="24"/>
          <w:szCs w:val="24"/>
          <w:lang w:val="en-US" w:eastAsia="it-IT"/>
        </w:rPr>
        <w:t>, in turn referring to various polymorphs (calcite, aragonite, vaterite)</w:t>
      </w:r>
      <w:bookmarkStart w:id="5" w:name="_Ref400985615"/>
      <w:r w:rsidR="007D68C8" w:rsidRPr="006F600C">
        <w:rPr>
          <w:rFonts w:ascii="Times New Roman" w:eastAsia="Arial Unicode MS" w:hAnsi="Times New Roman"/>
          <w:sz w:val="24"/>
          <w:szCs w:val="24"/>
          <w:lang w:val="en-US" w:eastAsia="it-IT"/>
        </w:rPr>
        <w:t>.</w:t>
      </w:r>
      <w:r w:rsidR="000A1A75" w:rsidRPr="006F600C">
        <w:rPr>
          <w:rStyle w:val="EndnoteReference"/>
          <w:rFonts w:ascii="Times New Roman" w:eastAsia="Arial Unicode MS" w:hAnsi="Times New Roman"/>
          <w:sz w:val="24"/>
          <w:szCs w:val="24"/>
          <w:lang w:val="en-US" w:eastAsia="it-IT"/>
        </w:rPr>
        <w:endnoteReference w:id="12"/>
      </w:r>
      <w:bookmarkStart w:id="6" w:name="_Ref400985753"/>
      <w:bookmarkEnd w:id="5"/>
      <w:r w:rsidR="006F0842" w:rsidRPr="006F600C">
        <w:rPr>
          <w:rFonts w:ascii="Times New Roman" w:eastAsia="Arial Unicode MS" w:hAnsi="Times New Roman"/>
          <w:sz w:val="24"/>
          <w:szCs w:val="24"/>
          <w:vertAlign w:val="superscript"/>
          <w:lang w:val="en-US" w:eastAsia="it-IT"/>
        </w:rPr>
        <w:t>-</w:t>
      </w:r>
      <w:r w:rsidR="000A1A75" w:rsidRPr="006F600C">
        <w:rPr>
          <w:rStyle w:val="EndnoteReference"/>
          <w:rFonts w:ascii="Times New Roman" w:eastAsia="Arial Unicode MS" w:hAnsi="Times New Roman"/>
          <w:vanish/>
          <w:sz w:val="24"/>
          <w:szCs w:val="24"/>
          <w:lang w:val="en-US" w:eastAsia="it-IT"/>
        </w:rPr>
        <w:endnoteReference w:id="13"/>
      </w:r>
      <w:bookmarkEnd w:id="6"/>
      <w:r w:rsidR="00481F84" w:rsidRPr="006F600C">
        <w:rPr>
          <w:rStyle w:val="EndnoteReference"/>
          <w:rFonts w:ascii="Times New Roman" w:eastAsia="Arial Unicode MS" w:hAnsi="Times New Roman"/>
          <w:sz w:val="24"/>
          <w:szCs w:val="24"/>
          <w:lang w:val="en-US" w:eastAsia="it-IT"/>
        </w:rPr>
        <w:endnoteReference w:id="14"/>
      </w:r>
      <w:r w:rsidR="00296426" w:rsidRPr="006F600C">
        <w:rPr>
          <w:rFonts w:ascii="Times New Roman" w:eastAsia="Arial Unicode MS" w:hAnsi="Times New Roman"/>
          <w:sz w:val="24"/>
          <w:szCs w:val="24"/>
          <w:lang w:val="en-US" w:eastAsia="it-IT"/>
        </w:rPr>
        <w:t xml:space="preserve"> </w:t>
      </w:r>
      <w:r w:rsidR="001526B8" w:rsidRPr="006F600C">
        <w:rPr>
          <w:rFonts w:ascii="Times New Roman" w:eastAsia="Arial Unicode MS" w:hAnsi="Times New Roman"/>
          <w:sz w:val="24"/>
          <w:szCs w:val="24"/>
          <w:lang w:val="en-US" w:eastAsia="it-IT"/>
        </w:rPr>
        <w:t>C</w:t>
      </w:r>
      <w:r w:rsidR="00296426" w:rsidRPr="006F600C">
        <w:rPr>
          <w:rFonts w:ascii="Times New Roman" w:eastAsia="Arial Unicode MS" w:hAnsi="Times New Roman"/>
          <w:sz w:val="24"/>
          <w:szCs w:val="24"/>
          <w:lang w:val="en-US" w:eastAsia="it-IT"/>
        </w:rPr>
        <w:t>alcite-based ceramics ca</w:t>
      </w:r>
      <w:r w:rsidR="005A24A8" w:rsidRPr="006F600C">
        <w:rPr>
          <w:rFonts w:ascii="Times New Roman" w:eastAsia="Arial Unicode MS" w:hAnsi="Times New Roman"/>
          <w:sz w:val="24"/>
          <w:szCs w:val="24"/>
          <w:lang w:val="en-US" w:eastAsia="it-IT"/>
        </w:rPr>
        <w:t xml:space="preserve">n be transformed into </w:t>
      </w:r>
      <w:r w:rsidR="002C2617" w:rsidRPr="006F600C">
        <w:rPr>
          <w:rFonts w:ascii="Times New Roman" w:eastAsia="Arial Unicode MS" w:hAnsi="Times New Roman"/>
          <w:sz w:val="24"/>
          <w:szCs w:val="24"/>
          <w:lang w:val="en-US" w:eastAsia="it-IT"/>
        </w:rPr>
        <w:t>hydroxy</w:t>
      </w:r>
      <w:r w:rsidR="005A24A8" w:rsidRPr="006F600C">
        <w:rPr>
          <w:rFonts w:ascii="Times New Roman" w:eastAsia="Arial Unicode MS" w:hAnsi="Times New Roman"/>
          <w:sz w:val="24"/>
          <w:szCs w:val="24"/>
          <w:lang w:val="en-US" w:eastAsia="it-IT"/>
        </w:rPr>
        <w:t xml:space="preserve">carbonate apatite </w:t>
      </w:r>
      <w:r w:rsidR="002C2617" w:rsidRPr="006F600C">
        <w:rPr>
          <w:rFonts w:ascii="Times New Roman" w:eastAsia="Arial Unicode MS" w:hAnsi="Times New Roman"/>
          <w:sz w:val="24"/>
          <w:szCs w:val="24"/>
          <w:lang w:val="en-US" w:eastAsia="it-IT"/>
        </w:rPr>
        <w:t xml:space="preserve">(HCA) </w:t>
      </w:r>
      <w:r w:rsidR="00296426" w:rsidRPr="006F600C">
        <w:rPr>
          <w:rFonts w:ascii="Times New Roman" w:eastAsia="Arial Unicode MS" w:hAnsi="Times New Roman"/>
          <w:sz w:val="24"/>
          <w:szCs w:val="24"/>
          <w:lang w:val="en-US" w:eastAsia="it-IT"/>
        </w:rPr>
        <w:t>ceramics by a phosphatization treatment, i.e. by immersion in a Na</w:t>
      </w:r>
      <w:r w:rsidR="00296426" w:rsidRPr="006F600C">
        <w:rPr>
          <w:rFonts w:ascii="Times New Roman" w:eastAsia="Arial Unicode MS" w:hAnsi="Times New Roman"/>
          <w:sz w:val="24"/>
          <w:szCs w:val="24"/>
          <w:vertAlign w:val="subscript"/>
          <w:lang w:val="en-US" w:eastAsia="it-IT"/>
        </w:rPr>
        <w:t>2</w:t>
      </w:r>
      <w:r w:rsidR="00296426" w:rsidRPr="006F600C">
        <w:rPr>
          <w:rFonts w:ascii="Times New Roman" w:eastAsia="Arial Unicode MS" w:hAnsi="Times New Roman"/>
          <w:sz w:val="24"/>
          <w:szCs w:val="24"/>
          <w:lang w:val="en-US" w:eastAsia="it-IT"/>
        </w:rPr>
        <w:t>HPO</w:t>
      </w:r>
      <w:r w:rsidR="00296426" w:rsidRPr="006F600C">
        <w:rPr>
          <w:rFonts w:ascii="Times New Roman" w:eastAsia="Arial Unicode MS" w:hAnsi="Times New Roman"/>
          <w:sz w:val="24"/>
          <w:szCs w:val="24"/>
          <w:vertAlign w:val="subscript"/>
          <w:lang w:val="en-US" w:eastAsia="it-IT"/>
        </w:rPr>
        <w:t xml:space="preserve">4 </w:t>
      </w:r>
      <w:r w:rsidR="005A24A8" w:rsidRPr="006F600C">
        <w:rPr>
          <w:rFonts w:ascii="Times New Roman" w:eastAsia="Arial Unicode MS" w:hAnsi="Times New Roman"/>
          <w:sz w:val="24"/>
          <w:szCs w:val="24"/>
          <w:lang w:val="en-US" w:eastAsia="it-IT"/>
        </w:rPr>
        <w:t xml:space="preserve">aqueous solution. </w:t>
      </w:r>
      <w:r w:rsidR="002C2617" w:rsidRPr="006F600C">
        <w:rPr>
          <w:rFonts w:ascii="Times New Roman" w:eastAsia="Arial Unicode MS" w:hAnsi="Times New Roman"/>
          <w:sz w:val="24"/>
          <w:szCs w:val="24"/>
          <w:lang w:val="en-US" w:eastAsia="it-IT"/>
        </w:rPr>
        <w:t>HCA</w:t>
      </w:r>
      <w:r w:rsidR="00296426" w:rsidRPr="006F600C">
        <w:rPr>
          <w:rFonts w:ascii="Times New Roman" w:eastAsia="Arial Unicode MS" w:hAnsi="Times New Roman"/>
          <w:sz w:val="24"/>
          <w:szCs w:val="24"/>
          <w:lang w:val="en-US" w:eastAsia="it-IT"/>
        </w:rPr>
        <w:t xml:space="preserve"> is actually more similar to </w:t>
      </w:r>
      <w:r w:rsidR="002C2617" w:rsidRPr="006F600C">
        <w:rPr>
          <w:rFonts w:ascii="Times New Roman" w:eastAsia="Arial Unicode MS" w:hAnsi="Times New Roman"/>
          <w:sz w:val="24"/>
          <w:szCs w:val="24"/>
          <w:lang w:val="en-US" w:eastAsia="it-IT"/>
        </w:rPr>
        <w:t>the natural</w:t>
      </w:r>
      <w:r w:rsidR="00296426" w:rsidRPr="006F600C">
        <w:rPr>
          <w:rFonts w:ascii="Times New Roman" w:eastAsia="Arial Unicode MS" w:hAnsi="Times New Roman"/>
          <w:sz w:val="24"/>
          <w:szCs w:val="24"/>
          <w:lang w:val="en-US" w:eastAsia="it-IT"/>
        </w:rPr>
        <w:t xml:space="preserve"> apatite</w:t>
      </w:r>
      <w:r w:rsidR="002C2617" w:rsidRPr="006F600C">
        <w:rPr>
          <w:rFonts w:ascii="Times New Roman" w:eastAsia="Arial Unicode MS" w:hAnsi="Times New Roman"/>
          <w:sz w:val="24"/>
          <w:szCs w:val="24"/>
          <w:lang w:val="en-US" w:eastAsia="it-IT"/>
        </w:rPr>
        <w:t xml:space="preserve"> phase</w:t>
      </w:r>
      <w:r w:rsidR="00CE0125" w:rsidRPr="006F600C">
        <w:rPr>
          <w:rFonts w:ascii="Times New Roman" w:eastAsia="Arial Unicode MS" w:hAnsi="Times New Roman"/>
          <w:sz w:val="24"/>
          <w:szCs w:val="24"/>
          <w:lang w:val="en-US" w:eastAsia="it-IT"/>
        </w:rPr>
        <w:t>,</w:t>
      </w:r>
      <w:r w:rsidR="003B122D" w:rsidRPr="006F600C">
        <w:fldChar w:fldCharType="begin"/>
      </w:r>
      <w:r w:rsidR="003B122D" w:rsidRPr="006F600C">
        <w:rPr>
          <w:lang w:val="en-GB"/>
        </w:rPr>
        <w:instrText xml:space="preserve"> NOTEREF _Ref399240218 \h  \* MERGEFORMAT </w:instrText>
      </w:r>
      <w:r w:rsidR="003B122D" w:rsidRPr="006F600C">
        <w:fldChar w:fldCharType="separate"/>
      </w:r>
      <w:r w:rsidR="003A629B" w:rsidRPr="006F600C">
        <w:rPr>
          <w:rFonts w:ascii="Times New Roman" w:hAnsi="Times New Roman"/>
          <w:vertAlign w:val="superscript"/>
          <w:lang w:val="en-GB"/>
        </w:rPr>
        <w:t>1</w:t>
      </w:r>
      <w:r w:rsidR="003B122D" w:rsidRPr="006F600C">
        <w:fldChar w:fldCharType="end"/>
      </w:r>
      <w:r w:rsidR="00296426" w:rsidRPr="006F600C">
        <w:rPr>
          <w:rFonts w:ascii="Times New Roman" w:eastAsia="Arial Unicode MS" w:hAnsi="Times New Roman"/>
          <w:sz w:val="24"/>
          <w:szCs w:val="24"/>
          <w:lang w:val="en-US" w:eastAsia="it-IT"/>
        </w:rPr>
        <w:t xml:space="preserve"> favoring integration</w:t>
      </w:r>
      <w:r w:rsidR="001526B8" w:rsidRPr="006F600C">
        <w:rPr>
          <w:rFonts w:ascii="Times New Roman" w:eastAsia="Arial Unicode MS" w:hAnsi="Times New Roman"/>
          <w:sz w:val="24"/>
          <w:szCs w:val="24"/>
          <w:lang w:val="en-US" w:eastAsia="it-IT"/>
        </w:rPr>
        <w:t xml:space="preserve"> with bone</w:t>
      </w:r>
      <w:r w:rsidR="00296426" w:rsidRPr="006F600C">
        <w:rPr>
          <w:rFonts w:ascii="Times New Roman" w:eastAsia="Arial Unicode MS" w:hAnsi="Times New Roman"/>
          <w:sz w:val="24"/>
          <w:szCs w:val="24"/>
          <w:lang w:val="en-US" w:eastAsia="it-IT"/>
        </w:rPr>
        <w:t xml:space="preserve">, but several problems still remain. First, </w:t>
      </w:r>
      <w:r w:rsidR="002C6B85" w:rsidRPr="006F600C">
        <w:rPr>
          <w:rFonts w:ascii="Times New Roman" w:eastAsia="Arial Unicode MS" w:hAnsi="Times New Roman"/>
          <w:sz w:val="24"/>
          <w:szCs w:val="24"/>
          <w:lang w:val="en-US" w:eastAsia="it-IT"/>
        </w:rPr>
        <w:t>obtaining</w:t>
      </w:r>
      <w:r w:rsidR="00296426" w:rsidRPr="006F600C">
        <w:rPr>
          <w:rFonts w:ascii="Times New Roman" w:eastAsia="Arial Unicode MS" w:hAnsi="Times New Roman"/>
          <w:sz w:val="24"/>
          <w:szCs w:val="24"/>
          <w:lang w:val="en-US" w:eastAsia="it-IT"/>
        </w:rPr>
        <w:t xml:space="preserve"> calcite-</w:t>
      </w:r>
      <w:r w:rsidR="00296426" w:rsidRPr="006F600C">
        <w:rPr>
          <w:rFonts w:ascii="Times New Roman" w:eastAsia="Arial Unicode MS" w:hAnsi="Times New Roman"/>
          <w:sz w:val="24"/>
          <w:szCs w:val="24"/>
          <w:lang w:val="en-US" w:eastAsia="it-IT"/>
        </w:rPr>
        <w:lastRenderedPageBreak/>
        <w:t>based materials is quite complicated, considering the low decomposition temperature (e.g. foams are obtained by infiltration of PU foams with calcium hydroxide, later subjected to carbonation)</w:t>
      </w:r>
      <w:r w:rsidR="007D68C8" w:rsidRPr="006F600C">
        <w:rPr>
          <w:rFonts w:ascii="Times New Roman" w:eastAsia="Arial Unicode MS" w:hAnsi="Times New Roman"/>
          <w:sz w:val="24"/>
          <w:szCs w:val="24"/>
          <w:lang w:val="en-US" w:eastAsia="it-IT"/>
        </w:rPr>
        <w:t>;</w:t>
      </w:r>
      <w:r w:rsidR="003B122D" w:rsidRPr="006F600C">
        <w:fldChar w:fldCharType="begin"/>
      </w:r>
      <w:r w:rsidR="003B122D" w:rsidRPr="006F600C">
        <w:rPr>
          <w:lang w:val="en-GB"/>
        </w:rPr>
        <w:instrText xml:space="preserve"> NOTEREF _Ref400985615 \h  \* MERGEFORMAT </w:instrText>
      </w:r>
      <w:r w:rsidR="003B122D" w:rsidRPr="006F600C">
        <w:fldChar w:fldCharType="separate"/>
      </w:r>
      <w:r w:rsidR="003A629B" w:rsidRPr="006F600C">
        <w:rPr>
          <w:rFonts w:ascii="Times New Roman" w:eastAsia="Arial Unicode MS" w:hAnsi="Times New Roman"/>
          <w:sz w:val="24"/>
          <w:szCs w:val="24"/>
          <w:vertAlign w:val="superscript"/>
          <w:lang w:val="en-US" w:eastAsia="it-IT"/>
        </w:rPr>
        <w:t>12</w:t>
      </w:r>
      <w:r w:rsidR="003B122D" w:rsidRPr="006F600C">
        <w:fldChar w:fldCharType="end"/>
      </w:r>
      <w:r w:rsidR="0072113D" w:rsidRPr="006F600C">
        <w:rPr>
          <w:rFonts w:ascii="Times New Roman" w:eastAsia="Arial Unicode MS" w:hAnsi="Times New Roman"/>
          <w:sz w:val="24"/>
          <w:szCs w:val="24"/>
          <w:vertAlign w:val="superscript"/>
          <w:lang w:val="en-US" w:eastAsia="it-IT"/>
        </w:rPr>
        <w:t>,</w:t>
      </w:r>
      <w:r w:rsidR="003B122D" w:rsidRPr="006F600C">
        <w:fldChar w:fldCharType="begin"/>
      </w:r>
      <w:r w:rsidR="003B122D" w:rsidRPr="006F600C">
        <w:rPr>
          <w:lang w:val="en-GB"/>
        </w:rPr>
        <w:instrText xml:space="preserve"> NOTEREF _Ref400985753 \h  \* MERGEFORMAT </w:instrText>
      </w:r>
      <w:r w:rsidR="003B122D" w:rsidRPr="006F600C">
        <w:fldChar w:fldCharType="separate"/>
      </w:r>
      <w:r w:rsidR="003A629B" w:rsidRPr="006F600C">
        <w:rPr>
          <w:rFonts w:ascii="Times New Roman" w:eastAsia="Arial Unicode MS" w:hAnsi="Times New Roman"/>
          <w:sz w:val="24"/>
          <w:szCs w:val="24"/>
          <w:vertAlign w:val="superscript"/>
          <w:lang w:val="en-US" w:eastAsia="it-IT"/>
        </w:rPr>
        <w:t>13</w:t>
      </w:r>
      <w:r w:rsidR="003B122D" w:rsidRPr="006F600C">
        <w:fldChar w:fldCharType="end"/>
      </w:r>
      <w:r w:rsidR="00296426" w:rsidRPr="006F600C">
        <w:rPr>
          <w:rFonts w:ascii="Times New Roman" w:eastAsia="Arial Unicode MS" w:hAnsi="Times New Roman"/>
          <w:sz w:val="24"/>
          <w:szCs w:val="24"/>
          <w:lang w:val="en-US" w:eastAsia="it-IT"/>
        </w:rPr>
        <w:t xml:space="preserve"> second, the mechanical properties of these particular ceramics are quite low (e.g. the compressive strength of foams is in the order of kPa)</w:t>
      </w:r>
      <w:r w:rsidR="007D68C8" w:rsidRPr="006F600C">
        <w:rPr>
          <w:rFonts w:ascii="Times New Roman" w:eastAsia="Arial Unicode MS" w:hAnsi="Times New Roman"/>
          <w:sz w:val="24"/>
          <w:szCs w:val="24"/>
          <w:lang w:val="en-US" w:eastAsia="it-IT"/>
        </w:rPr>
        <w:t>.</w:t>
      </w:r>
      <w:r w:rsidR="003B122D" w:rsidRPr="006F600C">
        <w:fldChar w:fldCharType="begin"/>
      </w:r>
      <w:r w:rsidR="003B122D" w:rsidRPr="006F600C">
        <w:rPr>
          <w:lang w:val="en-GB"/>
        </w:rPr>
        <w:instrText xml:space="preserve"> NOTEREF _Ref400985615 \h  \* MERGEFORMAT </w:instrText>
      </w:r>
      <w:r w:rsidR="003B122D" w:rsidRPr="006F600C">
        <w:fldChar w:fldCharType="separate"/>
      </w:r>
      <w:r w:rsidR="003A629B" w:rsidRPr="006F600C">
        <w:rPr>
          <w:rFonts w:ascii="Times New Roman" w:eastAsia="Arial Unicode MS" w:hAnsi="Times New Roman"/>
          <w:sz w:val="24"/>
          <w:szCs w:val="24"/>
          <w:vertAlign w:val="superscript"/>
          <w:lang w:val="en-US" w:eastAsia="it-IT"/>
        </w:rPr>
        <w:t>12</w:t>
      </w:r>
      <w:r w:rsidR="003B122D" w:rsidRPr="006F600C">
        <w:fldChar w:fldCharType="end"/>
      </w:r>
      <w:r w:rsidR="006D04B6" w:rsidRPr="006F600C">
        <w:rPr>
          <w:rFonts w:ascii="Times New Roman" w:eastAsia="Arial Unicode MS" w:hAnsi="Times New Roman"/>
          <w:sz w:val="24"/>
          <w:szCs w:val="24"/>
          <w:lang w:val="en-US" w:eastAsia="it-IT"/>
        </w:rPr>
        <w:t xml:space="preserve"> Stronger materials can be obtained only using </w:t>
      </w:r>
      <w:r w:rsidR="001526B8" w:rsidRPr="006F600C">
        <w:rPr>
          <w:rFonts w:ascii="Times New Roman" w:eastAsia="Arial Unicode MS" w:hAnsi="Times New Roman"/>
          <w:sz w:val="24"/>
          <w:szCs w:val="24"/>
          <w:lang w:val="en-US" w:eastAsia="it-IT"/>
        </w:rPr>
        <w:t xml:space="preserve">very specific </w:t>
      </w:r>
      <w:r w:rsidR="006D04B6" w:rsidRPr="006F600C">
        <w:rPr>
          <w:rFonts w:ascii="Times New Roman" w:eastAsia="Arial Unicode MS" w:hAnsi="Times New Roman"/>
          <w:sz w:val="24"/>
          <w:szCs w:val="24"/>
          <w:lang w:val="en-US" w:eastAsia="it-IT"/>
        </w:rPr>
        <w:t>firing conditions (e.g. CO</w:t>
      </w:r>
      <w:r w:rsidR="006D04B6" w:rsidRPr="006F600C">
        <w:rPr>
          <w:rFonts w:ascii="Times New Roman" w:eastAsia="Arial Unicode MS" w:hAnsi="Times New Roman"/>
          <w:sz w:val="24"/>
          <w:szCs w:val="24"/>
          <w:vertAlign w:val="subscript"/>
          <w:lang w:val="en-US" w:eastAsia="it-IT"/>
        </w:rPr>
        <w:t>2</w:t>
      </w:r>
      <w:r w:rsidR="006D04B6" w:rsidRPr="006F600C">
        <w:rPr>
          <w:rFonts w:ascii="Times New Roman" w:eastAsia="Arial Unicode MS" w:hAnsi="Times New Roman"/>
          <w:sz w:val="24"/>
          <w:szCs w:val="24"/>
          <w:lang w:val="en-US" w:eastAsia="it-IT"/>
        </w:rPr>
        <w:t xml:space="preserve"> atmosphere)</w:t>
      </w:r>
      <w:r w:rsidR="007D68C8" w:rsidRPr="006F600C">
        <w:rPr>
          <w:rFonts w:ascii="Times New Roman" w:eastAsia="Arial Unicode MS" w:hAnsi="Times New Roman"/>
          <w:sz w:val="24"/>
          <w:szCs w:val="24"/>
          <w:lang w:val="en-US" w:eastAsia="it-IT"/>
        </w:rPr>
        <w:t>.</w:t>
      </w:r>
      <w:r w:rsidR="006D04B6" w:rsidRPr="006F600C">
        <w:rPr>
          <w:rStyle w:val="EndnoteReference"/>
          <w:rFonts w:ascii="Times New Roman" w:eastAsia="Arial Unicode MS" w:hAnsi="Times New Roman"/>
          <w:sz w:val="24"/>
          <w:szCs w:val="24"/>
          <w:lang w:val="en-US" w:eastAsia="it-IT"/>
        </w:rPr>
        <w:endnoteReference w:id="15"/>
      </w:r>
    </w:p>
    <w:p w:rsidR="00C507D2" w:rsidRPr="006F600C" w:rsidRDefault="002C73A6" w:rsidP="007D68C8">
      <w:pPr>
        <w:shd w:val="clear" w:color="auto" w:fill="FFFFFF"/>
        <w:spacing w:after="0" w:line="480" w:lineRule="auto"/>
        <w:ind w:firstLine="709"/>
        <w:textAlignment w:val="baseline"/>
        <w:rPr>
          <w:rFonts w:ascii="Times New Roman" w:eastAsia="Arial Unicode MS" w:hAnsi="Times New Roman"/>
          <w:sz w:val="24"/>
          <w:szCs w:val="24"/>
          <w:lang w:val="en-US" w:eastAsia="it-IT"/>
        </w:rPr>
      </w:pPr>
      <w:r w:rsidRPr="006F600C">
        <w:rPr>
          <w:rFonts w:ascii="Times New Roman" w:eastAsia="Arial Unicode MS" w:hAnsi="Times New Roman"/>
          <w:sz w:val="24"/>
          <w:szCs w:val="24"/>
          <w:lang w:val="en-US" w:eastAsia="it-IT"/>
        </w:rPr>
        <w:t xml:space="preserve">Here, the aim was to fabricate a material with the mechanical properties of porous </w:t>
      </w:r>
      <w:r w:rsidR="007D68C8" w:rsidRPr="006F600C">
        <w:rPr>
          <w:rFonts w:ascii="Times New Roman" w:eastAsia="Arial Unicode MS" w:hAnsi="Times New Roman"/>
          <w:sz w:val="24"/>
          <w:szCs w:val="24"/>
          <w:lang w:val="en-US" w:eastAsia="it-IT"/>
        </w:rPr>
        <w:t>w</w:t>
      </w:r>
      <w:r w:rsidRPr="006F600C">
        <w:rPr>
          <w:rFonts w:ascii="Times New Roman" w:eastAsia="Arial Unicode MS" w:hAnsi="Times New Roman"/>
          <w:sz w:val="24"/>
          <w:szCs w:val="24"/>
          <w:lang w:val="en-US" w:eastAsia="it-IT"/>
        </w:rPr>
        <w:t xml:space="preserve">ollastonite, to improve on the mechanical strength of previous foam-like 3-D scaffolds, while maintaining bioactivity and interconnected pore network for cell and tissue ingrowth. The route chosen was to </w:t>
      </w:r>
      <w:r w:rsidR="004010CB" w:rsidRPr="006F600C">
        <w:rPr>
          <w:rFonts w:ascii="Times New Roman" w:eastAsia="Arial Unicode MS" w:hAnsi="Times New Roman"/>
          <w:sz w:val="24"/>
          <w:szCs w:val="24"/>
          <w:lang w:val="en-US" w:eastAsia="it-IT"/>
        </w:rPr>
        <w:t>develop a composite material th</w:t>
      </w:r>
      <w:r w:rsidRPr="006F600C">
        <w:rPr>
          <w:rFonts w:ascii="Times New Roman" w:eastAsia="Arial Unicode MS" w:hAnsi="Times New Roman"/>
          <w:sz w:val="24"/>
          <w:szCs w:val="24"/>
          <w:lang w:val="en-US" w:eastAsia="it-IT"/>
        </w:rPr>
        <w:t xml:space="preserve">rough polymer-derived-ceramic methodology for synthesizing and shaping the scaffolds and a novel phosphatization treatment </w:t>
      </w:r>
      <w:r w:rsidR="00CE0125" w:rsidRPr="006F600C">
        <w:rPr>
          <w:rFonts w:ascii="Times New Roman" w:eastAsia="Arial Unicode MS" w:hAnsi="Times New Roman"/>
          <w:sz w:val="24"/>
          <w:szCs w:val="24"/>
          <w:lang w:val="en-US" w:eastAsia="it-IT"/>
        </w:rPr>
        <w:t xml:space="preserve">to develop </w:t>
      </w:r>
      <w:r w:rsidRPr="006F600C">
        <w:rPr>
          <w:rFonts w:ascii="Times New Roman" w:eastAsia="Arial Unicode MS" w:hAnsi="Times New Roman"/>
          <w:strike/>
          <w:sz w:val="24"/>
          <w:szCs w:val="24"/>
          <w:lang w:val="en-US" w:eastAsia="it-IT"/>
        </w:rPr>
        <w:t>for developing</w:t>
      </w:r>
      <w:r w:rsidRPr="006F600C">
        <w:rPr>
          <w:rFonts w:ascii="Times New Roman" w:eastAsia="Arial Unicode MS" w:hAnsi="Times New Roman"/>
          <w:sz w:val="24"/>
          <w:szCs w:val="24"/>
          <w:lang w:val="en-US" w:eastAsia="it-IT"/>
        </w:rPr>
        <w:t xml:space="preserve"> an </w:t>
      </w:r>
      <w:r w:rsidR="008B77F4" w:rsidRPr="006F600C">
        <w:rPr>
          <w:rFonts w:ascii="Times New Roman" w:eastAsia="Arial Unicode MS" w:hAnsi="Times New Roman"/>
          <w:sz w:val="24"/>
          <w:szCs w:val="24"/>
          <w:lang w:val="en-US" w:eastAsia="it-IT"/>
        </w:rPr>
        <w:t>HCA</w:t>
      </w:r>
      <w:r w:rsidRPr="006F600C">
        <w:rPr>
          <w:rFonts w:ascii="Times New Roman" w:eastAsia="Arial Unicode MS" w:hAnsi="Times New Roman"/>
          <w:sz w:val="24"/>
          <w:szCs w:val="24"/>
          <w:lang w:val="en-US" w:eastAsia="it-IT"/>
        </w:rPr>
        <w:t xml:space="preserve"> coating, prior to ceramization.</w:t>
      </w:r>
      <w:r w:rsidR="001526B8" w:rsidRPr="006F600C">
        <w:rPr>
          <w:rFonts w:ascii="Times New Roman" w:eastAsia="Arial Unicode MS" w:hAnsi="Times New Roman"/>
          <w:sz w:val="24"/>
          <w:szCs w:val="24"/>
          <w:lang w:val="en-US" w:eastAsia="it-IT"/>
        </w:rPr>
        <w:t xml:space="preserve"> </w:t>
      </w:r>
    </w:p>
    <w:p w:rsidR="002D58DE" w:rsidRPr="006F600C" w:rsidRDefault="002D58DE" w:rsidP="003F0DA9">
      <w:pPr>
        <w:pStyle w:val="NormalWeb"/>
        <w:spacing w:before="0" w:beforeAutospacing="0" w:after="0" w:line="480" w:lineRule="auto"/>
        <w:rPr>
          <w:rFonts w:ascii="Times New Roman" w:hAnsi="Times New Roman" w:cs="Times New Roman"/>
          <w:highlight w:val="yellow"/>
          <w:lang w:val="en-GB"/>
        </w:rPr>
      </w:pPr>
    </w:p>
    <w:p w:rsidR="00B15359" w:rsidRPr="006F600C" w:rsidRDefault="00B15359" w:rsidP="003F0DA9">
      <w:pPr>
        <w:pStyle w:val="NormalWeb"/>
        <w:spacing w:before="0" w:beforeAutospacing="0" w:after="0" w:line="480" w:lineRule="auto"/>
        <w:rPr>
          <w:rFonts w:ascii="Times New Roman" w:hAnsi="Times New Roman" w:cs="Times New Roman"/>
          <w:b/>
          <w:lang w:val="en-US"/>
        </w:rPr>
      </w:pPr>
      <w:r w:rsidRPr="006F600C">
        <w:rPr>
          <w:rFonts w:ascii="Times New Roman" w:hAnsi="Times New Roman" w:cs="Times New Roman"/>
          <w:b/>
          <w:lang w:val="en-US"/>
        </w:rPr>
        <w:t>Experimental procedure</w:t>
      </w:r>
    </w:p>
    <w:p w:rsidR="00512EAA" w:rsidRPr="006F600C" w:rsidRDefault="00512EAA" w:rsidP="003F0DA9">
      <w:pPr>
        <w:pStyle w:val="NormalWeb"/>
        <w:spacing w:before="0" w:beforeAutospacing="0" w:after="0" w:line="480" w:lineRule="auto"/>
        <w:rPr>
          <w:rFonts w:ascii="Times New Roman" w:hAnsi="Times New Roman" w:cs="Times New Roman"/>
          <w:b/>
          <w:lang w:val="en-US"/>
        </w:rPr>
      </w:pPr>
    </w:p>
    <w:p w:rsidR="00C71FFB" w:rsidRPr="006F600C" w:rsidRDefault="00C71FFB" w:rsidP="00512EAA">
      <w:pPr>
        <w:pStyle w:val="NormalWeb"/>
        <w:numPr>
          <w:ilvl w:val="0"/>
          <w:numId w:val="14"/>
        </w:numPr>
        <w:spacing w:before="0" w:beforeAutospacing="0" w:after="0" w:line="480" w:lineRule="auto"/>
        <w:ind w:left="284" w:hanging="284"/>
        <w:rPr>
          <w:rFonts w:ascii="Times New Roman" w:hAnsi="Times New Roman" w:cs="Times New Roman"/>
          <w:i/>
          <w:lang w:val="en-US"/>
        </w:rPr>
      </w:pPr>
      <w:r w:rsidRPr="006F600C">
        <w:rPr>
          <w:rFonts w:ascii="Times New Roman" w:hAnsi="Times New Roman" w:cs="Times New Roman"/>
          <w:i/>
          <w:lang w:val="en-US"/>
        </w:rPr>
        <w:t>Starting materials</w:t>
      </w:r>
    </w:p>
    <w:p w:rsidR="007D2B25" w:rsidRPr="006F600C" w:rsidRDefault="00EC4A08" w:rsidP="001A257E">
      <w:pPr>
        <w:spacing w:after="0" w:line="480" w:lineRule="auto"/>
        <w:ind w:firstLine="431"/>
        <w:rPr>
          <w:rFonts w:ascii="Times New Roman" w:hAnsi="Times New Roman"/>
          <w:sz w:val="24"/>
          <w:szCs w:val="24"/>
          <w:lang w:val="en-US"/>
        </w:rPr>
      </w:pPr>
      <w:r w:rsidRPr="006F600C">
        <w:rPr>
          <w:rFonts w:ascii="Times New Roman" w:hAnsi="Times New Roman"/>
          <w:sz w:val="24"/>
          <w:szCs w:val="24"/>
          <w:lang w:val="en-US"/>
        </w:rPr>
        <w:tab/>
        <w:t>A</w:t>
      </w:r>
      <w:r w:rsidR="007D2B25" w:rsidRPr="006F600C">
        <w:rPr>
          <w:rFonts w:ascii="Times New Roman" w:hAnsi="Times New Roman"/>
          <w:sz w:val="24"/>
          <w:szCs w:val="24"/>
          <w:lang w:val="en-US"/>
        </w:rPr>
        <w:t xml:space="preserve"> </w:t>
      </w:r>
      <w:r w:rsidRPr="006F600C">
        <w:rPr>
          <w:rFonts w:ascii="Times New Roman" w:hAnsi="Times New Roman"/>
          <w:sz w:val="24"/>
          <w:szCs w:val="24"/>
          <w:lang w:val="en-US"/>
        </w:rPr>
        <w:t>commercially available</w:t>
      </w:r>
      <w:r w:rsidR="007D2B25" w:rsidRPr="006F600C">
        <w:rPr>
          <w:rFonts w:ascii="Times New Roman" w:hAnsi="Times New Roman"/>
          <w:sz w:val="24"/>
          <w:szCs w:val="24"/>
          <w:lang w:val="en-US"/>
        </w:rPr>
        <w:t xml:space="preserve"> liquid</w:t>
      </w:r>
      <w:r w:rsidRPr="006F600C">
        <w:rPr>
          <w:rFonts w:ascii="Times New Roman" w:hAnsi="Times New Roman"/>
          <w:sz w:val="24"/>
          <w:szCs w:val="24"/>
          <w:lang w:val="en-US"/>
        </w:rPr>
        <w:t xml:space="preserve"> silicone,</w:t>
      </w:r>
      <w:r w:rsidR="00C71FFB" w:rsidRPr="006F600C">
        <w:rPr>
          <w:rFonts w:ascii="Times New Roman" w:hAnsi="Times New Roman"/>
          <w:sz w:val="24"/>
          <w:szCs w:val="24"/>
          <w:lang w:val="en-US"/>
        </w:rPr>
        <w:t xml:space="preserve"> H62C (Wacke</w:t>
      </w:r>
      <w:r w:rsidRPr="006F600C">
        <w:rPr>
          <w:rFonts w:ascii="Times New Roman" w:hAnsi="Times New Roman"/>
          <w:sz w:val="24"/>
          <w:szCs w:val="24"/>
          <w:lang w:val="en-US"/>
        </w:rPr>
        <w:t>r-Chemie GmbH, Munich, Germany), was</w:t>
      </w:r>
      <w:r w:rsidR="00C71FFB" w:rsidRPr="006F600C">
        <w:rPr>
          <w:rFonts w:ascii="Times New Roman" w:hAnsi="Times New Roman"/>
          <w:sz w:val="24"/>
          <w:szCs w:val="24"/>
          <w:lang w:val="en-US"/>
        </w:rPr>
        <w:t xml:space="preserve"> </w:t>
      </w:r>
      <w:r w:rsidR="007B2353" w:rsidRPr="006F600C">
        <w:rPr>
          <w:rFonts w:ascii="Times New Roman" w:hAnsi="Times New Roman"/>
          <w:sz w:val="24"/>
          <w:szCs w:val="24"/>
          <w:lang w:val="en-US"/>
        </w:rPr>
        <w:t>used as silica source</w:t>
      </w:r>
      <w:r w:rsidRPr="006F600C">
        <w:rPr>
          <w:rFonts w:ascii="Times New Roman" w:hAnsi="Times New Roman"/>
          <w:sz w:val="24"/>
          <w:szCs w:val="24"/>
          <w:lang w:val="en-US"/>
        </w:rPr>
        <w:t>. The polymer was</w:t>
      </w:r>
      <w:r w:rsidR="00C71FFB" w:rsidRPr="006F600C">
        <w:rPr>
          <w:rFonts w:ascii="Times New Roman" w:hAnsi="Times New Roman"/>
          <w:sz w:val="24"/>
          <w:szCs w:val="24"/>
          <w:lang w:val="en-US"/>
        </w:rPr>
        <w:t xml:space="preserve"> first dissolved in isopropanol (</w:t>
      </w:r>
      <w:r w:rsidR="007B2353" w:rsidRPr="006F600C">
        <w:rPr>
          <w:rFonts w:ascii="Times New Roman" w:hAnsi="Times New Roman"/>
          <w:sz w:val="24"/>
          <w:szCs w:val="24"/>
          <w:lang w:val="en-US"/>
        </w:rPr>
        <w:t>10 g in 15 ml</w:t>
      </w:r>
      <w:r w:rsidR="00C71FFB" w:rsidRPr="006F600C">
        <w:rPr>
          <w:rFonts w:ascii="Times New Roman" w:hAnsi="Times New Roman"/>
          <w:sz w:val="24"/>
          <w:szCs w:val="24"/>
          <w:lang w:val="en-US"/>
        </w:rPr>
        <w:t xml:space="preserve">) and then mixed with </w:t>
      </w:r>
      <w:r w:rsidR="008724CC" w:rsidRPr="006F600C">
        <w:rPr>
          <w:rFonts w:ascii="Times New Roman" w:hAnsi="Times New Roman"/>
          <w:sz w:val="24"/>
          <w:szCs w:val="24"/>
          <w:lang w:val="en-US"/>
        </w:rPr>
        <w:t xml:space="preserve">the </w:t>
      </w:r>
      <w:r w:rsidR="00C71FFB" w:rsidRPr="006F600C">
        <w:rPr>
          <w:rFonts w:ascii="Times New Roman" w:hAnsi="Times New Roman"/>
          <w:sz w:val="24"/>
          <w:szCs w:val="24"/>
          <w:lang w:val="en-US"/>
        </w:rPr>
        <w:t xml:space="preserve">fillers, </w:t>
      </w:r>
      <w:r w:rsidR="007B2353" w:rsidRPr="006F600C">
        <w:rPr>
          <w:rFonts w:ascii="Times New Roman" w:hAnsi="Times New Roman"/>
          <w:sz w:val="24"/>
          <w:szCs w:val="24"/>
          <w:lang w:val="en-US"/>
        </w:rPr>
        <w:t>which consisted</w:t>
      </w:r>
      <w:r w:rsidR="007D2B25" w:rsidRPr="006F600C">
        <w:rPr>
          <w:rFonts w:ascii="Times New Roman" w:hAnsi="Times New Roman"/>
          <w:sz w:val="24"/>
          <w:szCs w:val="24"/>
          <w:lang w:val="en-US"/>
        </w:rPr>
        <w:t xml:space="preserve"> of micro-sized powders. </w:t>
      </w:r>
      <w:r w:rsidR="00C71FFB" w:rsidRPr="006F600C">
        <w:rPr>
          <w:rFonts w:ascii="Times New Roman" w:hAnsi="Times New Roman"/>
          <w:sz w:val="24"/>
          <w:szCs w:val="24"/>
          <w:lang w:val="en-US"/>
        </w:rPr>
        <w:t>CaO was provided by CaCO</w:t>
      </w:r>
      <w:r w:rsidR="00C71FFB" w:rsidRPr="006F600C">
        <w:rPr>
          <w:rFonts w:ascii="Times New Roman" w:hAnsi="Times New Roman"/>
          <w:sz w:val="24"/>
          <w:szCs w:val="24"/>
          <w:vertAlign w:val="subscript"/>
          <w:lang w:val="en-US"/>
        </w:rPr>
        <w:t>3</w:t>
      </w:r>
      <w:r w:rsidR="00C71FFB" w:rsidRPr="006F600C">
        <w:rPr>
          <w:rFonts w:ascii="Times New Roman" w:hAnsi="Times New Roman"/>
          <w:sz w:val="24"/>
          <w:szCs w:val="24"/>
          <w:lang w:val="en-US"/>
        </w:rPr>
        <w:t xml:space="preserve">, in form of microparticles (&lt;10 μm, </w:t>
      </w:r>
      <w:r w:rsidR="007D2B25" w:rsidRPr="006F600C">
        <w:rPr>
          <w:rFonts w:ascii="Times New Roman" w:hAnsi="Times New Roman"/>
          <w:sz w:val="24"/>
          <w:szCs w:val="24"/>
          <w:lang w:val="en-US"/>
        </w:rPr>
        <w:t>Industrie Bitossi, Vinci, Italy)</w:t>
      </w:r>
      <w:r w:rsidR="00C71FFB" w:rsidRPr="006F600C">
        <w:rPr>
          <w:rFonts w:ascii="Times New Roman" w:hAnsi="Times New Roman"/>
          <w:sz w:val="24"/>
          <w:szCs w:val="24"/>
          <w:lang w:val="en-US"/>
        </w:rPr>
        <w:t xml:space="preserve">. </w:t>
      </w:r>
      <w:r w:rsidR="007D2B25" w:rsidRPr="006F600C">
        <w:rPr>
          <w:rFonts w:ascii="Times New Roman" w:hAnsi="Times New Roman"/>
          <w:sz w:val="24"/>
          <w:szCs w:val="24"/>
          <w:lang w:val="en-US"/>
        </w:rPr>
        <w:t>Dicarbamoylhydrazine (DCH, Alfa Aesar GmbH, Germany)</w:t>
      </w:r>
      <w:r w:rsidR="007B2353" w:rsidRPr="006F600C">
        <w:rPr>
          <w:rFonts w:ascii="Times New Roman" w:hAnsi="Times New Roman"/>
          <w:sz w:val="24"/>
          <w:szCs w:val="24"/>
          <w:lang w:val="en-US"/>
        </w:rPr>
        <w:t xml:space="preserve"> was added to act as the</w:t>
      </w:r>
      <w:r w:rsidR="007D2B25" w:rsidRPr="006F600C">
        <w:rPr>
          <w:rFonts w:ascii="Times New Roman" w:hAnsi="Times New Roman"/>
          <w:sz w:val="24"/>
          <w:szCs w:val="24"/>
          <w:lang w:val="en-US"/>
        </w:rPr>
        <w:t xml:space="preserve"> foaming agent (2 wt% </w:t>
      </w:r>
      <w:r w:rsidR="007B2353" w:rsidRPr="006F600C">
        <w:rPr>
          <w:rFonts w:ascii="Times New Roman" w:hAnsi="Times New Roman"/>
          <w:sz w:val="24"/>
          <w:szCs w:val="24"/>
          <w:lang w:val="en-US"/>
        </w:rPr>
        <w:t>in</w:t>
      </w:r>
      <w:r w:rsidR="007D2B25" w:rsidRPr="006F600C">
        <w:rPr>
          <w:rFonts w:ascii="Times New Roman" w:hAnsi="Times New Roman"/>
          <w:sz w:val="24"/>
          <w:szCs w:val="24"/>
          <w:lang w:val="en-US"/>
        </w:rPr>
        <w:t xml:space="preserve"> overall ceramic residue), </w:t>
      </w:r>
      <w:r w:rsidR="00F6456B" w:rsidRPr="006F600C">
        <w:rPr>
          <w:rFonts w:ascii="Times New Roman" w:hAnsi="Times New Roman"/>
          <w:sz w:val="24"/>
          <w:szCs w:val="24"/>
          <w:lang w:val="en-US"/>
        </w:rPr>
        <w:t>being subjected to decomposition</w:t>
      </w:r>
      <w:r w:rsidR="007B2353" w:rsidRPr="006F600C">
        <w:rPr>
          <w:rFonts w:ascii="Times New Roman" w:hAnsi="Times New Roman"/>
          <w:sz w:val="24"/>
          <w:szCs w:val="24"/>
          <w:lang w:val="en-US"/>
        </w:rPr>
        <w:t xml:space="preserve"> at approximately 25</w:t>
      </w:r>
      <w:r w:rsidR="000442AF" w:rsidRPr="006F600C">
        <w:rPr>
          <w:rFonts w:ascii="Times New Roman" w:hAnsi="Times New Roman"/>
          <w:sz w:val="24"/>
          <w:szCs w:val="24"/>
          <w:lang w:val="en-US"/>
        </w:rPr>
        <w:t>0</w:t>
      </w:r>
      <w:r w:rsidR="006F0842" w:rsidRPr="006F600C">
        <w:rPr>
          <w:rFonts w:ascii="Times New Roman" w:hAnsi="Times New Roman"/>
          <w:sz w:val="24"/>
          <w:szCs w:val="24"/>
          <w:lang w:val="en-US"/>
        </w:rPr>
        <w:t xml:space="preserve"> </w:t>
      </w:r>
      <w:r w:rsidR="000442AF" w:rsidRPr="006F600C">
        <w:rPr>
          <w:rFonts w:ascii="Times New Roman" w:hAnsi="Times New Roman"/>
          <w:sz w:val="24"/>
          <w:szCs w:val="24"/>
          <w:lang w:val="en-US"/>
        </w:rPr>
        <w:t>°</w:t>
      </w:r>
      <w:r w:rsidR="007B2353" w:rsidRPr="006F600C">
        <w:rPr>
          <w:rFonts w:ascii="Times New Roman" w:hAnsi="Times New Roman"/>
          <w:sz w:val="24"/>
          <w:szCs w:val="24"/>
          <w:lang w:val="en-US"/>
        </w:rPr>
        <w:t>C.</w:t>
      </w:r>
    </w:p>
    <w:p w:rsidR="003236A5" w:rsidRPr="006F600C" w:rsidRDefault="003236A5" w:rsidP="001A257E">
      <w:pPr>
        <w:spacing w:after="0" w:line="480" w:lineRule="auto"/>
        <w:ind w:firstLine="431"/>
        <w:rPr>
          <w:rFonts w:ascii="Times New Roman" w:hAnsi="Times New Roman"/>
          <w:sz w:val="24"/>
          <w:szCs w:val="24"/>
          <w:lang w:val="en-US"/>
        </w:rPr>
      </w:pPr>
      <w:r w:rsidRPr="006F600C">
        <w:rPr>
          <w:rFonts w:ascii="Times New Roman" w:hAnsi="Times New Roman"/>
          <w:sz w:val="24"/>
          <w:szCs w:val="24"/>
          <w:lang w:val="en-US"/>
        </w:rPr>
        <w:t>All the other chemicals and reagents were purchased from Invitrogen/ Life Technologies Ltd.</w:t>
      </w:r>
      <w:r w:rsidR="00C23C6E" w:rsidRPr="006F600C">
        <w:rPr>
          <w:rFonts w:ascii="Times New Roman" w:hAnsi="Times New Roman"/>
          <w:sz w:val="24"/>
          <w:szCs w:val="24"/>
          <w:lang w:val="en-US"/>
        </w:rPr>
        <w:t xml:space="preserve"> </w:t>
      </w:r>
      <w:r w:rsidRPr="006F600C">
        <w:rPr>
          <w:rFonts w:ascii="Times New Roman" w:hAnsi="Times New Roman"/>
          <w:sz w:val="24"/>
          <w:szCs w:val="24"/>
          <w:lang w:val="en-US"/>
        </w:rPr>
        <w:t>(Paisley, UK) and Sigma-Aldrich (Gillingham, UK).</w:t>
      </w:r>
    </w:p>
    <w:p w:rsidR="00512EAA" w:rsidRPr="006F600C" w:rsidRDefault="00512EAA" w:rsidP="00512EAA">
      <w:pPr>
        <w:spacing w:after="0" w:line="480" w:lineRule="auto"/>
        <w:rPr>
          <w:rFonts w:ascii="Times New Roman" w:hAnsi="Times New Roman"/>
          <w:i/>
          <w:sz w:val="24"/>
          <w:szCs w:val="24"/>
          <w:lang w:val="en-GB"/>
        </w:rPr>
      </w:pPr>
    </w:p>
    <w:p w:rsidR="00E97175" w:rsidRPr="006F600C" w:rsidRDefault="00954B3D" w:rsidP="00512EAA">
      <w:pPr>
        <w:pStyle w:val="ListParagraph"/>
        <w:numPr>
          <w:ilvl w:val="0"/>
          <w:numId w:val="14"/>
        </w:numPr>
        <w:spacing w:after="0" w:line="480" w:lineRule="auto"/>
        <w:ind w:left="284" w:hanging="284"/>
        <w:rPr>
          <w:rFonts w:ascii="Times New Roman" w:hAnsi="Times New Roman"/>
          <w:sz w:val="24"/>
          <w:szCs w:val="24"/>
          <w:lang w:val="en-GB"/>
        </w:rPr>
      </w:pPr>
      <w:r w:rsidRPr="006F600C">
        <w:rPr>
          <w:rFonts w:ascii="Times New Roman" w:hAnsi="Times New Roman"/>
          <w:i/>
          <w:sz w:val="24"/>
          <w:szCs w:val="24"/>
          <w:lang w:val="en-US"/>
        </w:rPr>
        <w:t>Foam synthesis</w:t>
      </w:r>
    </w:p>
    <w:p w:rsidR="003236A5" w:rsidRPr="006F600C" w:rsidRDefault="003236A5" w:rsidP="003236A5">
      <w:pPr>
        <w:pStyle w:val="ListParagraph"/>
        <w:spacing w:after="0" w:line="480" w:lineRule="auto"/>
        <w:ind w:left="0" w:firstLine="709"/>
        <w:rPr>
          <w:rFonts w:ascii="Times New Roman" w:hAnsi="Times New Roman"/>
          <w:sz w:val="24"/>
          <w:szCs w:val="24"/>
          <w:lang w:val="en-GB"/>
        </w:rPr>
      </w:pPr>
      <w:r w:rsidRPr="006F600C">
        <w:rPr>
          <w:rFonts w:ascii="Times New Roman" w:hAnsi="Times New Roman"/>
          <w:sz w:val="24"/>
          <w:szCs w:val="24"/>
          <w:lang w:val="en-GB"/>
        </w:rPr>
        <w:lastRenderedPageBreak/>
        <w:t xml:space="preserve">The balance between the </w:t>
      </w:r>
      <w:r w:rsidR="00E85944" w:rsidRPr="006F600C">
        <w:rPr>
          <w:rFonts w:ascii="Times New Roman" w:hAnsi="Times New Roman"/>
          <w:sz w:val="24"/>
          <w:szCs w:val="24"/>
          <w:lang w:val="en-GB"/>
        </w:rPr>
        <w:t>two main constituents (</w:t>
      </w:r>
      <w:r w:rsidRPr="006F600C">
        <w:rPr>
          <w:rFonts w:ascii="Times New Roman" w:hAnsi="Times New Roman"/>
          <w:sz w:val="24"/>
          <w:szCs w:val="24"/>
          <w:lang w:val="en-GB"/>
        </w:rPr>
        <w:t>CaO precursor</w:t>
      </w:r>
      <w:r w:rsidR="00E85944" w:rsidRPr="006F600C">
        <w:rPr>
          <w:rFonts w:ascii="Times New Roman" w:hAnsi="Times New Roman"/>
          <w:sz w:val="24"/>
          <w:szCs w:val="24"/>
          <w:lang w:val="en-GB"/>
        </w:rPr>
        <w:t>:silicon</w:t>
      </w:r>
      <w:r w:rsidRPr="006F600C">
        <w:rPr>
          <w:rFonts w:ascii="Times New Roman" w:hAnsi="Times New Roman"/>
          <w:sz w:val="24"/>
          <w:szCs w:val="24"/>
          <w:lang w:val="en-GB"/>
        </w:rPr>
        <w:t xml:space="preserve">) was fixed at the </w:t>
      </w:r>
      <w:r w:rsidRPr="006F600C">
        <w:rPr>
          <w:rFonts w:ascii="Times New Roman" w:hAnsi="Times New Roman"/>
          <w:strike/>
          <w:sz w:val="24"/>
          <w:szCs w:val="24"/>
          <w:lang w:val="en-GB"/>
        </w:rPr>
        <w:t>stoichiometric</w:t>
      </w:r>
      <w:r w:rsidRPr="006F600C">
        <w:rPr>
          <w:rFonts w:ascii="Times New Roman" w:hAnsi="Times New Roman"/>
          <w:sz w:val="24"/>
          <w:szCs w:val="24"/>
          <w:lang w:val="en-GB"/>
        </w:rPr>
        <w:t xml:space="preserve"> CaO:SiO</w:t>
      </w:r>
      <w:r w:rsidRPr="006F600C">
        <w:rPr>
          <w:rFonts w:ascii="Times New Roman" w:hAnsi="Times New Roman"/>
          <w:sz w:val="24"/>
          <w:szCs w:val="24"/>
          <w:vertAlign w:val="subscript"/>
          <w:lang w:val="en-GB"/>
        </w:rPr>
        <w:t>2</w:t>
      </w:r>
      <w:r w:rsidRPr="006F600C">
        <w:rPr>
          <w:rFonts w:ascii="Times New Roman" w:hAnsi="Times New Roman"/>
          <w:sz w:val="24"/>
          <w:szCs w:val="24"/>
          <w:lang w:val="en-GB"/>
        </w:rPr>
        <w:t xml:space="preserve"> molar ratio equal to 0.8 and 1.6 (the </w:t>
      </w:r>
      <w:r w:rsidRPr="006F600C">
        <w:rPr>
          <w:rFonts w:ascii="Times New Roman" w:hAnsi="Times New Roman"/>
          <w:strike/>
          <w:sz w:val="24"/>
          <w:szCs w:val="24"/>
          <w:lang w:val="en-GB"/>
        </w:rPr>
        <w:t>specific</w:t>
      </w:r>
      <w:r w:rsidR="00BA3BAD" w:rsidRPr="006F600C">
        <w:rPr>
          <w:rFonts w:ascii="Times New Roman" w:hAnsi="Times New Roman"/>
          <w:sz w:val="24"/>
          <w:szCs w:val="24"/>
          <w:lang w:val="en-GB"/>
        </w:rPr>
        <w:t xml:space="preserve"> stoichiometric</w:t>
      </w:r>
      <w:r w:rsidRPr="006F600C">
        <w:rPr>
          <w:rFonts w:ascii="Times New Roman" w:hAnsi="Times New Roman"/>
          <w:sz w:val="24"/>
          <w:szCs w:val="24"/>
          <w:lang w:val="en-GB"/>
        </w:rPr>
        <w:t xml:space="preserve"> ratio for wollastonite is CaO:SiO</w:t>
      </w:r>
      <w:r w:rsidRPr="006F600C">
        <w:rPr>
          <w:rFonts w:ascii="Times New Roman" w:hAnsi="Times New Roman"/>
          <w:sz w:val="24"/>
          <w:szCs w:val="24"/>
          <w:vertAlign w:val="subscript"/>
          <w:lang w:val="en-GB"/>
        </w:rPr>
        <w:t>2</w:t>
      </w:r>
      <w:r w:rsidRPr="006F600C">
        <w:rPr>
          <w:rFonts w:ascii="Times New Roman" w:hAnsi="Times New Roman"/>
          <w:sz w:val="24"/>
          <w:szCs w:val="24"/>
          <w:lang w:val="en-GB"/>
        </w:rPr>
        <w:t>=1).</w:t>
      </w:r>
    </w:p>
    <w:p w:rsidR="0054383C" w:rsidRPr="006F600C" w:rsidRDefault="007B2353" w:rsidP="003F0DA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strike/>
          <w:lang w:val="en-US"/>
        </w:rPr>
        <w:t>The use of</w:t>
      </w:r>
      <w:r w:rsidR="007D00FE" w:rsidRPr="006F600C">
        <w:rPr>
          <w:rFonts w:ascii="Times New Roman" w:hAnsi="Times New Roman" w:cs="Times New Roman"/>
          <w:strike/>
          <w:lang w:val="en-US"/>
        </w:rPr>
        <w:t xml:space="preserve"> liquid silicone</w:t>
      </w:r>
      <w:r w:rsidR="0054383C" w:rsidRPr="006F600C">
        <w:rPr>
          <w:rFonts w:ascii="Times New Roman" w:hAnsi="Times New Roman" w:cs="Times New Roman"/>
          <w:strike/>
          <w:lang w:val="en-US"/>
        </w:rPr>
        <w:t xml:space="preserve"> as a source of silica </w:t>
      </w:r>
      <w:r w:rsidR="008724CC" w:rsidRPr="006F600C">
        <w:rPr>
          <w:rFonts w:ascii="Times New Roman" w:hAnsi="Times New Roman" w:cs="Times New Roman"/>
          <w:strike/>
          <w:lang w:val="en-US"/>
        </w:rPr>
        <w:t>dictates</w:t>
      </w:r>
      <w:r w:rsidR="0054383C" w:rsidRPr="006F600C">
        <w:rPr>
          <w:rFonts w:ascii="Times New Roman" w:hAnsi="Times New Roman" w:cs="Times New Roman"/>
          <w:strike/>
          <w:lang w:val="en-US"/>
        </w:rPr>
        <w:t xml:space="preserve"> the rheological properties given to the mixtures</w:t>
      </w:r>
      <w:r w:rsidR="007D00FE" w:rsidRPr="006F600C">
        <w:rPr>
          <w:rFonts w:ascii="Times New Roman" w:hAnsi="Times New Roman" w:cs="Times New Roman"/>
          <w:strike/>
          <w:lang w:val="en-US"/>
        </w:rPr>
        <w:t xml:space="preserve">. Being liquid at room temperature, this polymer </w:t>
      </w:r>
      <w:r w:rsidR="005A2A85" w:rsidRPr="006F600C">
        <w:rPr>
          <w:rFonts w:ascii="Times New Roman" w:hAnsi="Times New Roman" w:cs="Times New Roman"/>
          <w:strike/>
          <w:lang w:val="en-US"/>
        </w:rPr>
        <w:t>allows</w:t>
      </w:r>
      <w:r w:rsidR="007D00FE" w:rsidRPr="006F600C">
        <w:rPr>
          <w:rFonts w:ascii="Times New Roman" w:hAnsi="Times New Roman" w:cs="Times New Roman"/>
          <w:strike/>
          <w:lang w:val="en-US"/>
        </w:rPr>
        <w:t xml:space="preserve"> the achievement of a preliminary mixture with adequate viscosity and homogeneity, which is a crucial point for the </w:t>
      </w:r>
      <w:r w:rsidR="005A2A85" w:rsidRPr="006F600C">
        <w:rPr>
          <w:rFonts w:ascii="Times New Roman" w:hAnsi="Times New Roman" w:cs="Times New Roman"/>
          <w:strike/>
          <w:lang w:val="en-US"/>
        </w:rPr>
        <w:t>foaming step and</w:t>
      </w:r>
      <w:r w:rsidR="00B66711" w:rsidRPr="006F600C">
        <w:rPr>
          <w:rFonts w:ascii="Times New Roman" w:hAnsi="Times New Roman" w:cs="Times New Roman"/>
          <w:strike/>
          <w:lang w:val="en-US"/>
        </w:rPr>
        <w:t>,</w:t>
      </w:r>
      <w:r w:rsidR="005A2A85" w:rsidRPr="006F600C">
        <w:rPr>
          <w:rFonts w:ascii="Times New Roman" w:hAnsi="Times New Roman" w:cs="Times New Roman"/>
          <w:strike/>
          <w:lang w:val="en-US"/>
        </w:rPr>
        <w:t xml:space="preserve"> more generally</w:t>
      </w:r>
      <w:r w:rsidR="00B66711" w:rsidRPr="006F600C">
        <w:rPr>
          <w:rFonts w:ascii="Times New Roman" w:hAnsi="Times New Roman" w:cs="Times New Roman"/>
          <w:strike/>
          <w:lang w:val="en-US"/>
        </w:rPr>
        <w:t>,</w:t>
      </w:r>
      <w:r w:rsidR="005A2A85" w:rsidRPr="006F600C">
        <w:rPr>
          <w:rFonts w:ascii="Times New Roman" w:hAnsi="Times New Roman" w:cs="Times New Roman"/>
          <w:strike/>
          <w:lang w:val="en-US"/>
        </w:rPr>
        <w:t xml:space="preserve"> for the </w:t>
      </w:r>
      <w:r w:rsidR="007D00FE" w:rsidRPr="006F600C">
        <w:rPr>
          <w:rFonts w:ascii="Times New Roman" w:hAnsi="Times New Roman" w:cs="Times New Roman"/>
          <w:strike/>
          <w:lang w:val="en-US"/>
        </w:rPr>
        <w:t>production of a high-quality final component</w:t>
      </w:r>
      <w:r w:rsidR="006E510A" w:rsidRPr="006F600C">
        <w:rPr>
          <w:rFonts w:ascii="Times New Roman" w:hAnsi="Times New Roman" w:cs="Times New Roman"/>
          <w:lang w:val="en-US"/>
        </w:rPr>
        <w:t>.</w:t>
      </w:r>
    </w:p>
    <w:p w:rsidR="004E112E" w:rsidRPr="006F600C" w:rsidRDefault="004E112E" w:rsidP="003F0DA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t xml:space="preserve">The mixing was performed </w:t>
      </w:r>
      <w:r w:rsidR="00F6456B" w:rsidRPr="006F600C">
        <w:rPr>
          <w:rFonts w:ascii="Times New Roman" w:hAnsi="Times New Roman" w:cs="Times New Roman"/>
          <w:lang w:val="en-US"/>
        </w:rPr>
        <w:t>by</w:t>
      </w:r>
      <w:r w:rsidR="00B66711" w:rsidRPr="006F600C">
        <w:rPr>
          <w:rFonts w:ascii="Times New Roman" w:hAnsi="Times New Roman" w:cs="Times New Roman"/>
          <w:lang w:val="en-US"/>
        </w:rPr>
        <w:t xml:space="preserve"> </w:t>
      </w:r>
      <w:r w:rsidRPr="006F600C">
        <w:rPr>
          <w:rFonts w:ascii="Times New Roman" w:hAnsi="Times New Roman" w:cs="Times New Roman"/>
          <w:lang w:val="en-US"/>
        </w:rPr>
        <w:t>magnetic stirring</w:t>
      </w:r>
      <w:r w:rsidR="00B66711" w:rsidRPr="006F600C">
        <w:rPr>
          <w:rFonts w:ascii="Times New Roman" w:hAnsi="Times New Roman" w:cs="Times New Roman"/>
          <w:lang w:val="en-US"/>
        </w:rPr>
        <w:t xml:space="preserve"> and</w:t>
      </w:r>
      <w:r w:rsidRPr="006F600C">
        <w:rPr>
          <w:rFonts w:ascii="Times New Roman" w:hAnsi="Times New Roman" w:cs="Times New Roman"/>
          <w:lang w:val="en-US"/>
        </w:rPr>
        <w:t xml:space="preserve"> ultrasonication for </w:t>
      </w:r>
      <w:r w:rsidR="00B66711" w:rsidRPr="006F600C">
        <w:rPr>
          <w:rFonts w:ascii="Times New Roman" w:hAnsi="Times New Roman" w:cs="Times New Roman"/>
          <w:lang w:val="en-US"/>
        </w:rPr>
        <w:t>one hour in total</w:t>
      </w:r>
      <w:r w:rsidRPr="006F600C">
        <w:rPr>
          <w:rFonts w:ascii="Times New Roman" w:hAnsi="Times New Roman" w:cs="Times New Roman"/>
          <w:lang w:val="en-US"/>
        </w:rPr>
        <w:t xml:space="preserve">, which </w:t>
      </w:r>
      <w:r w:rsidR="007B2353" w:rsidRPr="006F600C">
        <w:rPr>
          <w:rFonts w:ascii="Times New Roman" w:hAnsi="Times New Roman" w:cs="Times New Roman"/>
          <w:lang w:val="en-US"/>
        </w:rPr>
        <w:t>resulted in</w:t>
      </w:r>
      <w:r w:rsidRPr="006F600C">
        <w:rPr>
          <w:rFonts w:ascii="Times New Roman" w:hAnsi="Times New Roman" w:cs="Times New Roman"/>
          <w:lang w:val="en-US"/>
        </w:rPr>
        <w:t xml:space="preserve"> sta</w:t>
      </w:r>
      <w:r w:rsidR="00B66711" w:rsidRPr="006F600C">
        <w:rPr>
          <w:rFonts w:ascii="Times New Roman" w:hAnsi="Times New Roman" w:cs="Times New Roman"/>
          <w:lang w:val="en-US"/>
        </w:rPr>
        <w:t>ble and homogeneous dispersion</w:t>
      </w:r>
      <w:r w:rsidR="00387689" w:rsidRPr="006F600C">
        <w:rPr>
          <w:rFonts w:ascii="Times New Roman" w:hAnsi="Times New Roman" w:cs="Times New Roman"/>
          <w:lang w:val="en-US"/>
        </w:rPr>
        <w:t>s</w:t>
      </w:r>
      <w:r w:rsidR="00B66711" w:rsidRPr="006F600C">
        <w:rPr>
          <w:rFonts w:ascii="Times New Roman" w:hAnsi="Times New Roman" w:cs="Times New Roman"/>
          <w:lang w:val="en-US"/>
        </w:rPr>
        <w:t>. The preceramic mixture was</w:t>
      </w:r>
      <w:r w:rsidRPr="006F600C">
        <w:rPr>
          <w:rFonts w:ascii="Times New Roman" w:hAnsi="Times New Roman" w:cs="Times New Roman"/>
          <w:lang w:val="en-US"/>
        </w:rPr>
        <w:t xml:space="preserve"> later cast in large glass containers and left to dry overnight at 60</w:t>
      </w:r>
      <w:r w:rsidR="006F0842" w:rsidRPr="006F600C">
        <w:rPr>
          <w:rFonts w:ascii="Times New Roman" w:hAnsi="Times New Roman" w:cs="Times New Roman"/>
          <w:lang w:val="en-US"/>
        </w:rPr>
        <w:t xml:space="preserve"> </w:t>
      </w:r>
      <w:r w:rsidRPr="006F600C">
        <w:rPr>
          <w:rFonts w:ascii="Times New Roman" w:hAnsi="Times New Roman" w:cs="Times New Roman"/>
          <w:lang w:val="en-US"/>
        </w:rPr>
        <w:t>°C.</w:t>
      </w:r>
    </w:p>
    <w:p w:rsidR="0054383C" w:rsidRPr="006F600C" w:rsidRDefault="00B66711" w:rsidP="003F0DA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t>After drying</w:t>
      </w:r>
      <w:r w:rsidR="0054383C" w:rsidRPr="006F600C">
        <w:rPr>
          <w:rFonts w:ascii="Times New Roman" w:hAnsi="Times New Roman" w:cs="Times New Roman"/>
          <w:lang w:val="en-US"/>
        </w:rPr>
        <w:t>, the H62C-based mi</w:t>
      </w:r>
      <w:r w:rsidRPr="006F600C">
        <w:rPr>
          <w:rFonts w:ascii="Times New Roman" w:hAnsi="Times New Roman" w:cs="Times New Roman"/>
          <w:lang w:val="en-US"/>
        </w:rPr>
        <w:t>xtures were in the form of</w:t>
      </w:r>
      <w:r w:rsidR="0054383C" w:rsidRPr="006F600C">
        <w:rPr>
          <w:rFonts w:ascii="Times New Roman" w:hAnsi="Times New Roman" w:cs="Times New Roman"/>
          <w:lang w:val="en-US"/>
        </w:rPr>
        <w:t xml:space="preserve"> pastes,</w:t>
      </w:r>
      <w:r w:rsidRPr="006F600C">
        <w:rPr>
          <w:rFonts w:ascii="Times New Roman" w:hAnsi="Times New Roman" w:cs="Times New Roman"/>
          <w:lang w:val="en-US"/>
        </w:rPr>
        <w:t xml:space="preserve"> fluid enough to be poured </w:t>
      </w:r>
      <w:r w:rsidR="0054383C" w:rsidRPr="006F600C">
        <w:rPr>
          <w:rFonts w:ascii="Times New Roman" w:hAnsi="Times New Roman" w:cs="Times New Roman"/>
          <w:lang w:val="en-US"/>
        </w:rPr>
        <w:t>into cylindrical Al moulds, where they were subjected to a foaming treatment at 350</w:t>
      </w:r>
      <w:r w:rsidR="006F0842" w:rsidRPr="006F600C">
        <w:rPr>
          <w:rFonts w:ascii="Times New Roman" w:hAnsi="Times New Roman" w:cs="Times New Roman"/>
          <w:lang w:val="en-US"/>
        </w:rPr>
        <w:t xml:space="preserve"> </w:t>
      </w:r>
      <w:r w:rsidR="0054383C" w:rsidRPr="006F600C">
        <w:rPr>
          <w:rFonts w:ascii="Times New Roman" w:hAnsi="Times New Roman" w:cs="Times New Roman"/>
          <w:lang w:val="en-US"/>
        </w:rPr>
        <w:t>°C in air (</w:t>
      </w:r>
      <w:r w:rsidR="007B2353" w:rsidRPr="006F600C">
        <w:rPr>
          <w:rFonts w:ascii="Times New Roman" w:hAnsi="Times New Roman" w:cs="Times New Roman"/>
          <w:lang w:val="en-US"/>
        </w:rPr>
        <w:t>samples were placed directly in oven</w:t>
      </w:r>
      <w:r w:rsidR="0054383C" w:rsidRPr="006F600C">
        <w:rPr>
          <w:rFonts w:ascii="Times New Roman" w:hAnsi="Times New Roman" w:cs="Times New Roman"/>
          <w:lang w:val="en-US"/>
        </w:rPr>
        <w:t>, for 30 min</w:t>
      </w:r>
      <w:r w:rsidR="00F6456B" w:rsidRPr="006F600C">
        <w:rPr>
          <w:rFonts w:ascii="Times New Roman" w:hAnsi="Times New Roman" w:cs="Times New Roman"/>
          <w:lang w:val="en-US"/>
        </w:rPr>
        <w:t>)</w:t>
      </w:r>
      <w:r w:rsidR="0054383C" w:rsidRPr="006F600C">
        <w:rPr>
          <w:rFonts w:ascii="Times New Roman" w:hAnsi="Times New Roman" w:cs="Times New Roman"/>
          <w:lang w:val="en-US"/>
        </w:rPr>
        <w:t xml:space="preserve">. </w:t>
      </w:r>
    </w:p>
    <w:p w:rsidR="0054383C" w:rsidRPr="006F600C" w:rsidRDefault="0054383C" w:rsidP="003F0DA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t>Cylindrical</w:t>
      </w:r>
      <w:r w:rsidR="008B5285" w:rsidRPr="006F600C">
        <w:rPr>
          <w:rFonts w:ascii="Times New Roman" w:hAnsi="Times New Roman" w:cs="Times New Roman"/>
          <w:lang w:val="en-US"/>
        </w:rPr>
        <w:t xml:space="preserve"> foam</w:t>
      </w:r>
      <w:r w:rsidRPr="006F600C">
        <w:rPr>
          <w:rFonts w:ascii="Times New Roman" w:hAnsi="Times New Roman" w:cs="Times New Roman"/>
          <w:lang w:val="en-US"/>
        </w:rPr>
        <w:t xml:space="preserve"> samples</w:t>
      </w:r>
      <w:r w:rsidR="00F6456B" w:rsidRPr="006F600C">
        <w:rPr>
          <w:rFonts w:ascii="Times New Roman" w:hAnsi="Times New Roman" w:cs="Times New Roman"/>
          <w:lang w:val="en-US"/>
        </w:rPr>
        <w:t xml:space="preserve"> (</w:t>
      </w:r>
      <w:r w:rsidR="00DC79A5" w:rsidRPr="006F600C">
        <w:rPr>
          <w:rFonts w:ascii="Times New Roman" w:hAnsi="Times New Roman" w:cs="Times New Roman"/>
          <w:lang w:val="en-US"/>
        </w:rPr>
        <w:t>approximately</w:t>
      </w:r>
      <w:r w:rsidR="00B66711" w:rsidRPr="006F600C">
        <w:rPr>
          <w:rFonts w:ascii="Times New Roman" w:hAnsi="Times New Roman" w:cs="Times New Roman"/>
          <w:lang w:val="en-US"/>
        </w:rPr>
        <w:t xml:space="preserve"> 15 mm </w:t>
      </w:r>
      <w:r w:rsidR="005F0BAE" w:rsidRPr="006F600C">
        <w:rPr>
          <w:rFonts w:ascii="Times New Roman" w:hAnsi="Times New Roman" w:cs="Times New Roman"/>
          <w:lang w:val="en-US"/>
        </w:rPr>
        <w:t xml:space="preserve">in diameter </w:t>
      </w:r>
      <w:r w:rsidR="00B66711" w:rsidRPr="006F600C">
        <w:rPr>
          <w:rFonts w:ascii="Times New Roman" w:hAnsi="Times New Roman" w:cs="Times New Roman"/>
          <w:lang w:val="en-US"/>
        </w:rPr>
        <w:t>and 30</w:t>
      </w:r>
      <w:r w:rsidRPr="006F600C">
        <w:rPr>
          <w:rFonts w:ascii="Times New Roman" w:hAnsi="Times New Roman" w:cs="Times New Roman"/>
          <w:lang w:val="en-US"/>
        </w:rPr>
        <w:t xml:space="preserve"> mm</w:t>
      </w:r>
      <w:r w:rsidR="005F0BAE" w:rsidRPr="006F600C">
        <w:rPr>
          <w:rFonts w:ascii="Times New Roman" w:hAnsi="Times New Roman" w:cs="Times New Roman"/>
          <w:lang w:val="en-US"/>
        </w:rPr>
        <w:t xml:space="preserve"> in </w:t>
      </w:r>
      <w:r w:rsidR="008A33B7" w:rsidRPr="006F600C">
        <w:rPr>
          <w:rFonts w:ascii="Times New Roman" w:hAnsi="Times New Roman" w:cs="Times New Roman"/>
          <w:lang w:val="en-US"/>
        </w:rPr>
        <w:t>height</w:t>
      </w:r>
      <w:r w:rsidR="00F6456B" w:rsidRPr="006F600C">
        <w:rPr>
          <w:rFonts w:ascii="Times New Roman" w:hAnsi="Times New Roman" w:cs="Times New Roman"/>
          <w:lang w:val="en-US"/>
        </w:rPr>
        <w:t>)</w:t>
      </w:r>
      <w:r w:rsidRPr="006F600C">
        <w:rPr>
          <w:rFonts w:ascii="Times New Roman" w:hAnsi="Times New Roman" w:cs="Times New Roman"/>
          <w:lang w:val="en-US"/>
        </w:rPr>
        <w:t xml:space="preserve"> were obtained </w:t>
      </w:r>
      <w:r w:rsidR="00B66711" w:rsidRPr="006F600C">
        <w:rPr>
          <w:rFonts w:ascii="Times New Roman" w:hAnsi="Times New Roman" w:cs="Times New Roman"/>
          <w:lang w:val="en-US"/>
        </w:rPr>
        <w:t>upon foaming</w:t>
      </w:r>
      <w:r w:rsidR="008A33B7" w:rsidRPr="006F600C">
        <w:rPr>
          <w:rFonts w:ascii="Times New Roman" w:hAnsi="Times New Roman" w:cs="Times New Roman"/>
          <w:lang w:val="en-US"/>
        </w:rPr>
        <w:t xml:space="preserve">. </w:t>
      </w:r>
      <w:r w:rsidR="00F6456B" w:rsidRPr="006F600C">
        <w:rPr>
          <w:rFonts w:ascii="Times New Roman" w:hAnsi="Times New Roman" w:cs="Times New Roman"/>
          <w:lang w:val="en-US"/>
        </w:rPr>
        <w:t>Smaller samples (10 mm diameter and 10 mm height) were cut from bigger ones and manually polished with abrasive paper.</w:t>
      </w:r>
    </w:p>
    <w:p w:rsidR="00494710" w:rsidRPr="006F600C" w:rsidRDefault="008D3B9A" w:rsidP="0038768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t>The foams were thermally treated at 70</w:t>
      </w:r>
      <w:r w:rsidR="000442AF" w:rsidRPr="006F600C">
        <w:rPr>
          <w:rFonts w:ascii="Times New Roman" w:hAnsi="Times New Roman" w:cs="Times New Roman"/>
          <w:lang w:val="en-US"/>
        </w:rPr>
        <w:t>0</w:t>
      </w:r>
      <w:r w:rsidR="006F0842" w:rsidRPr="006F600C">
        <w:rPr>
          <w:rFonts w:ascii="Times New Roman" w:hAnsi="Times New Roman" w:cs="Times New Roman"/>
          <w:lang w:val="en-US"/>
        </w:rPr>
        <w:t xml:space="preserve"> </w:t>
      </w:r>
      <w:r w:rsidR="000442AF" w:rsidRPr="006F600C">
        <w:rPr>
          <w:rFonts w:ascii="Times New Roman" w:hAnsi="Times New Roman" w:cs="Times New Roman"/>
          <w:lang w:val="en-US"/>
        </w:rPr>
        <w:t>°</w:t>
      </w:r>
      <w:r w:rsidRPr="006F600C">
        <w:rPr>
          <w:rFonts w:ascii="Times New Roman" w:hAnsi="Times New Roman" w:cs="Times New Roman"/>
          <w:lang w:val="en-US"/>
        </w:rPr>
        <w:t>C for 1 h, using a heating rate of 5 °C/min.</w:t>
      </w:r>
      <w:r w:rsidR="00387689" w:rsidRPr="006F600C">
        <w:rPr>
          <w:rFonts w:ascii="Times New Roman" w:hAnsi="Times New Roman" w:cs="Times New Roman"/>
          <w:lang w:val="en-US"/>
        </w:rPr>
        <w:t xml:space="preserve"> </w:t>
      </w:r>
      <w:r w:rsidR="008A33B7" w:rsidRPr="006F600C">
        <w:rPr>
          <w:rFonts w:ascii="Times New Roman" w:hAnsi="Times New Roman" w:cs="Times New Roman"/>
          <w:lang w:val="en-US"/>
        </w:rPr>
        <w:t xml:space="preserve">The </w:t>
      </w:r>
      <w:r w:rsidR="00954B3D" w:rsidRPr="006F600C">
        <w:rPr>
          <w:rFonts w:ascii="Times New Roman" w:hAnsi="Times New Roman" w:cs="Times New Roman"/>
          <w:lang w:val="en-US"/>
        </w:rPr>
        <w:t>ceramized samp</w:t>
      </w:r>
      <w:r w:rsidR="006D799F" w:rsidRPr="006F600C">
        <w:rPr>
          <w:rFonts w:ascii="Times New Roman" w:hAnsi="Times New Roman" w:cs="Times New Roman"/>
          <w:lang w:val="en-US"/>
        </w:rPr>
        <w:t>l</w:t>
      </w:r>
      <w:r w:rsidR="00954B3D" w:rsidRPr="006F600C">
        <w:rPr>
          <w:rFonts w:ascii="Times New Roman" w:hAnsi="Times New Roman" w:cs="Times New Roman"/>
          <w:lang w:val="en-US"/>
        </w:rPr>
        <w:t>e</w:t>
      </w:r>
      <w:r w:rsidR="008A33B7" w:rsidRPr="006F600C">
        <w:rPr>
          <w:rFonts w:ascii="Times New Roman" w:hAnsi="Times New Roman" w:cs="Times New Roman"/>
          <w:lang w:val="en-US"/>
        </w:rPr>
        <w:t>s were</w:t>
      </w:r>
      <w:r w:rsidR="00387689" w:rsidRPr="006F600C">
        <w:rPr>
          <w:rFonts w:ascii="Times New Roman" w:hAnsi="Times New Roman" w:cs="Times New Roman"/>
          <w:lang w:val="en-US"/>
        </w:rPr>
        <w:t xml:space="preserve"> later</w:t>
      </w:r>
      <w:r w:rsidR="008A33B7" w:rsidRPr="006F600C">
        <w:rPr>
          <w:rFonts w:ascii="Times New Roman" w:hAnsi="Times New Roman" w:cs="Times New Roman"/>
          <w:lang w:val="en-US"/>
        </w:rPr>
        <w:t xml:space="preserve"> immersed in a </w:t>
      </w:r>
      <w:r w:rsidRPr="006F600C">
        <w:rPr>
          <w:rFonts w:ascii="Times New Roman" w:hAnsi="Times New Roman" w:cs="Times New Roman"/>
          <w:lang w:val="en-US"/>
        </w:rPr>
        <w:t>1 mol/L Na</w:t>
      </w:r>
      <w:r w:rsidRPr="006F600C">
        <w:rPr>
          <w:rFonts w:ascii="Times New Roman" w:hAnsi="Times New Roman" w:cs="Times New Roman"/>
          <w:vertAlign w:val="subscript"/>
          <w:lang w:val="en-US"/>
        </w:rPr>
        <w:t>2</w:t>
      </w:r>
      <w:r w:rsidRPr="006F600C">
        <w:rPr>
          <w:rFonts w:ascii="Times New Roman" w:hAnsi="Times New Roman" w:cs="Times New Roman"/>
          <w:lang w:val="en-US"/>
        </w:rPr>
        <w:t>HPO</w:t>
      </w:r>
      <w:r w:rsidRPr="006F600C">
        <w:rPr>
          <w:rFonts w:ascii="Times New Roman" w:hAnsi="Times New Roman" w:cs="Times New Roman"/>
          <w:vertAlign w:val="subscript"/>
          <w:lang w:val="en-US"/>
        </w:rPr>
        <w:t>4</w:t>
      </w:r>
      <w:r w:rsidRPr="006F600C">
        <w:rPr>
          <w:rFonts w:ascii="Times New Roman" w:hAnsi="Times New Roman" w:cs="Times New Roman"/>
          <w:lang w:val="en-US"/>
        </w:rPr>
        <w:t xml:space="preserve"> </w:t>
      </w:r>
      <w:r w:rsidR="008A33B7" w:rsidRPr="006F600C">
        <w:rPr>
          <w:rFonts w:ascii="Times New Roman" w:hAnsi="Times New Roman" w:cs="Times New Roman"/>
          <w:lang w:val="en-US"/>
        </w:rPr>
        <w:t xml:space="preserve">phosphatizing solution </w:t>
      </w:r>
      <w:r w:rsidR="006D799F" w:rsidRPr="006F600C">
        <w:rPr>
          <w:rFonts w:ascii="Times New Roman" w:hAnsi="Times New Roman" w:cs="Times New Roman"/>
          <w:lang w:val="en-US"/>
        </w:rPr>
        <w:t>at 6</w:t>
      </w:r>
      <w:r w:rsidR="000442AF" w:rsidRPr="006F600C">
        <w:rPr>
          <w:rFonts w:ascii="Times New Roman" w:hAnsi="Times New Roman" w:cs="Times New Roman"/>
          <w:lang w:val="en-US"/>
        </w:rPr>
        <w:t>0</w:t>
      </w:r>
      <w:r w:rsidR="006F0842" w:rsidRPr="006F600C">
        <w:rPr>
          <w:rFonts w:ascii="Times New Roman" w:hAnsi="Times New Roman" w:cs="Times New Roman"/>
          <w:lang w:val="en-US"/>
        </w:rPr>
        <w:t xml:space="preserve"> </w:t>
      </w:r>
      <w:r w:rsidR="000442AF" w:rsidRPr="006F600C">
        <w:rPr>
          <w:rFonts w:ascii="Times New Roman" w:hAnsi="Times New Roman" w:cs="Times New Roman"/>
          <w:lang w:val="en-US"/>
        </w:rPr>
        <w:t>°</w:t>
      </w:r>
      <w:r w:rsidR="006D799F" w:rsidRPr="006F600C">
        <w:rPr>
          <w:rFonts w:ascii="Times New Roman" w:hAnsi="Times New Roman" w:cs="Times New Roman"/>
          <w:lang w:val="en-US"/>
        </w:rPr>
        <w:t>C for 14 days, in order to have</w:t>
      </w:r>
      <w:r w:rsidR="004702CC" w:rsidRPr="006F600C">
        <w:rPr>
          <w:rFonts w:ascii="Times New Roman" w:hAnsi="Times New Roman" w:cs="Times New Roman"/>
          <w:lang w:val="en-US"/>
        </w:rPr>
        <w:t xml:space="preserve"> some of</w:t>
      </w:r>
      <w:r w:rsidR="006D799F" w:rsidRPr="006F600C">
        <w:rPr>
          <w:rFonts w:ascii="Times New Roman" w:hAnsi="Times New Roman" w:cs="Times New Roman"/>
          <w:lang w:val="en-US"/>
        </w:rPr>
        <w:t xml:space="preserve"> the</w:t>
      </w:r>
      <w:r w:rsidR="004702CC" w:rsidRPr="006F600C">
        <w:rPr>
          <w:rFonts w:ascii="Times New Roman" w:hAnsi="Times New Roman" w:cs="Times New Roman"/>
          <w:lang w:val="en-US"/>
        </w:rPr>
        <w:t xml:space="preserve"> outer</w:t>
      </w:r>
      <w:r w:rsidR="006D799F" w:rsidRPr="006F600C">
        <w:rPr>
          <w:rFonts w:ascii="Times New Roman" w:hAnsi="Times New Roman" w:cs="Times New Roman"/>
          <w:lang w:val="en-US"/>
        </w:rPr>
        <w:t xml:space="preserve"> CaCO</w:t>
      </w:r>
      <w:r w:rsidR="006D799F" w:rsidRPr="006F600C">
        <w:rPr>
          <w:rFonts w:ascii="Times New Roman" w:hAnsi="Times New Roman" w:cs="Times New Roman"/>
          <w:vertAlign w:val="subscript"/>
          <w:lang w:val="en-US"/>
        </w:rPr>
        <w:t>3</w:t>
      </w:r>
      <w:r w:rsidR="006D799F" w:rsidRPr="006F600C">
        <w:rPr>
          <w:rFonts w:ascii="Times New Roman" w:hAnsi="Times New Roman" w:cs="Times New Roman"/>
          <w:lang w:val="en-US"/>
        </w:rPr>
        <w:t xml:space="preserve"> phosphatized</w:t>
      </w:r>
      <w:r w:rsidR="007D68C8" w:rsidRPr="006F600C">
        <w:rPr>
          <w:rFonts w:ascii="Times New Roman" w:hAnsi="Times New Roman" w:cs="Times New Roman"/>
          <w:lang w:val="en-US"/>
        </w:rPr>
        <w:t>.</w:t>
      </w:r>
      <w:r w:rsidR="003B122D" w:rsidRPr="006F600C">
        <w:fldChar w:fldCharType="begin"/>
      </w:r>
      <w:r w:rsidR="003B122D" w:rsidRPr="006F600C">
        <w:rPr>
          <w:lang w:val="en-GB"/>
        </w:rPr>
        <w:instrText xml:space="preserve"> NOTEREF _Ref400985615 \h  \* MERGEFORMAT </w:instrText>
      </w:r>
      <w:r w:rsidR="003B122D" w:rsidRPr="006F600C">
        <w:fldChar w:fldCharType="separate"/>
      </w:r>
      <w:r w:rsidR="003A629B" w:rsidRPr="006F600C">
        <w:rPr>
          <w:rFonts w:ascii="Times New Roman" w:hAnsi="Times New Roman" w:cs="Times New Roman"/>
          <w:vertAlign w:val="superscript"/>
          <w:lang w:val="en-US"/>
        </w:rPr>
        <w:t>12</w:t>
      </w:r>
      <w:r w:rsidR="003B122D" w:rsidRPr="006F600C">
        <w:fldChar w:fldCharType="end"/>
      </w:r>
      <w:r w:rsidR="00B922B3" w:rsidRPr="006F600C">
        <w:rPr>
          <w:rFonts w:ascii="Times New Roman" w:hAnsi="Times New Roman" w:cs="Times New Roman"/>
          <w:vertAlign w:val="superscript"/>
          <w:lang w:val="en-US"/>
        </w:rPr>
        <w:t>,</w:t>
      </w:r>
      <w:r w:rsidR="003B122D" w:rsidRPr="006F600C">
        <w:fldChar w:fldCharType="begin"/>
      </w:r>
      <w:r w:rsidR="003B122D" w:rsidRPr="006F600C">
        <w:rPr>
          <w:lang w:val="en-GB"/>
        </w:rPr>
        <w:instrText xml:space="preserve"> NOTEREF _Ref400985753 \h  \* MERGEFORMAT </w:instrText>
      </w:r>
      <w:r w:rsidR="003B122D" w:rsidRPr="006F600C">
        <w:fldChar w:fldCharType="separate"/>
      </w:r>
      <w:r w:rsidR="003A629B" w:rsidRPr="006F600C">
        <w:rPr>
          <w:rFonts w:ascii="Times New Roman" w:hAnsi="Times New Roman" w:cs="Times New Roman"/>
          <w:vertAlign w:val="superscript"/>
          <w:lang w:val="en-US"/>
        </w:rPr>
        <w:t>13</w:t>
      </w:r>
      <w:r w:rsidR="003B122D" w:rsidRPr="006F600C">
        <w:fldChar w:fldCharType="end"/>
      </w:r>
      <w:r w:rsidR="00387689" w:rsidRPr="006F600C">
        <w:rPr>
          <w:rFonts w:ascii="Times New Roman" w:hAnsi="Times New Roman" w:cs="Times New Roman"/>
          <w:lang w:val="en-US"/>
        </w:rPr>
        <w:t xml:space="preserve"> Finally, </w:t>
      </w:r>
      <w:r w:rsidR="00954B3D" w:rsidRPr="006F600C">
        <w:rPr>
          <w:rFonts w:ascii="Times New Roman" w:hAnsi="Times New Roman" w:cs="Times New Roman"/>
          <w:lang w:val="en-US"/>
        </w:rPr>
        <w:t>the samples were subjected to a reactive ceramization up to 90</w:t>
      </w:r>
      <w:r w:rsidR="000442AF" w:rsidRPr="006F600C">
        <w:rPr>
          <w:rFonts w:ascii="Times New Roman" w:hAnsi="Times New Roman" w:cs="Times New Roman"/>
          <w:lang w:val="en-US"/>
        </w:rPr>
        <w:t>0</w:t>
      </w:r>
      <w:r w:rsidR="006F0842" w:rsidRPr="006F600C">
        <w:rPr>
          <w:rFonts w:ascii="Times New Roman" w:hAnsi="Times New Roman" w:cs="Times New Roman"/>
          <w:lang w:val="en-US"/>
        </w:rPr>
        <w:t xml:space="preserve"> </w:t>
      </w:r>
      <w:r w:rsidR="000442AF" w:rsidRPr="006F600C">
        <w:rPr>
          <w:rFonts w:ascii="Times New Roman" w:hAnsi="Times New Roman" w:cs="Times New Roman"/>
          <w:lang w:val="en-US"/>
        </w:rPr>
        <w:t>°</w:t>
      </w:r>
      <w:r w:rsidR="006E510A" w:rsidRPr="006F600C">
        <w:rPr>
          <w:rFonts w:ascii="Times New Roman" w:hAnsi="Times New Roman" w:cs="Times New Roman"/>
          <w:lang w:val="en-US"/>
        </w:rPr>
        <w:t>C for 1 h</w:t>
      </w:r>
      <w:r w:rsidR="00954B3D" w:rsidRPr="006F600C">
        <w:rPr>
          <w:rFonts w:ascii="Times New Roman" w:hAnsi="Times New Roman" w:cs="Times New Roman"/>
          <w:lang w:val="en-US"/>
        </w:rPr>
        <w:t xml:space="preserve">, using a heating rate of 1 °C/min. </w:t>
      </w:r>
    </w:p>
    <w:p w:rsidR="00D35829" w:rsidRPr="006F600C" w:rsidRDefault="00D35829" w:rsidP="00512EAA">
      <w:pPr>
        <w:pStyle w:val="NormalWeb"/>
        <w:spacing w:before="0" w:beforeAutospacing="0" w:after="0" w:line="480" w:lineRule="auto"/>
        <w:ind w:firstLine="709"/>
        <w:rPr>
          <w:rFonts w:ascii="Times New Roman" w:hAnsi="Times New Roman" w:cs="Times New Roman"/>
          <w:lang w:val="en-US"/>
        </w:rPr>
      </w:pPr>
    </w:p>
    <w:p w:rsidR="00494710" w:rsidRPr="006F600C" w:rsidRDefault="003236A5" w:rsidP="003236A5">
      <w:pPr>
        <w:pStyle w:val="NormalWeb"/>
        <w:spacing w:before="0" w:beforeAutospacing="0" w:after="0" w:line="480" w:lineRule="auto"/>
        <w:rPr>
          <w:rFonts w:ascii="Times New Roman" w:hAnsi="Times New Roman" w:cs="Times New Roman"/>
          <w:i/>
          <w:lang w:val="en-US"/>
        </w:rPr>
      </w:pPr>
      <w:r w:rsidRPr="006F600C">
        <w:rPr>
          <w:rFonts w:ascii="Times New Roman" w:hAnsi="Times New Roman" w:cs="Times New Roman"/>
          <w:i/>
          <w:lang w:val="en-US"/>
        </w:rPr>
        <w:t xml:space="preserve">c) </w:t>
      </w:r>
      <w:r w:rsidR="00494710" w:rsidRPr="006F600C">
        <w:rPr>
          <w:rFonts w:ascii="Times New Roman" w:hAnsi="Times New Roman" w:cs="Times New Roman"/>
          <w:i/>
          <w:lang w:val="en-US"/>
        </w:rPr>
        <w:t>Characterization</w:t>
      </w:r>
    </w:p>
    <w:p w:rsidR="00494710" w:rsidRPr="006F600C" w:rsidRDefault="00494710" w:rsidP="00387689">
      <w:pPr>
        <w:pStyle w:val="NormalWeb"/>
        <w:spacing w:before="0" w:beforeAutospacing="0" w:after="0" w:line="480" w:lineRule="auto"/>
        <w:ind w:firstLine="709"/>
        <w:rPr>
          <w:rFonts w:ascii="Times New Roman" w:hAnsi="Times New Roman" w:cs="Times New Roman"/>
          <w:lang w:val="en-GB"/>
        </w:rPr>
      </w:pPr>
      <w:r w:rsidRPr="006F600C">
        <w:rPr>
          <w:rFonts w:ascii="Times New Roman" w:hAnsi="Times New Roman" w:cs="Times New Roman"/>
          <w:lang w:val="en-GB"/>
        </w:rPr>
        <w:t xml:space="preserve">The </w:t>
      </w:r>
      <w:r w:rsidR="00F053EE" w:rsidRPr="006F600C">
        <w:rPr>
          <w:rFonts w:ascii="Times New Roman" w:hAnsi="Times New Roman" w:cs="Times New Roman"/>
          <w:lang w:val="en-GB"/>
        </w:rPr>
        <w:t>bulk</w:t>
      </w:r>
      <w:r w:rsidRPr="006F600C">
        <w:rPr>
          <w:rFonts w:ascii="Times New Roman" w:hAnsi="Times New Roman" w:cs="Times New Roman"/>
          <w:lang w:val="en-GB"/>
        </w:rPr>
        <w:t xml:space="preserve"> density was determined using a </w:t>
      </w:r>
      <w:r w:rsidR="000442AF" w:rsidRPr="006F600C">
        <w:rPr>
          <w:rFonts w:ascii="Times New Roman" w:hAnsi="Times New Roman" w:cs="Times New Roman"/>
          <w:lang w:val="en-GB"/>
        </w:rPr>
        <w:t>caliper</w:t>
      </w:r>
      <w:r w:rsidR="00D35829" w:rsidRPr="006F600C">
        <w:rPr>
          <w:rFonts w:ascii="Times New Roman" w:hAnsi="Times New Roman" w:cs="Times New Roman"/>
          <w:lang w:val="en-GB"/>
        </w:rPr>
        <w:t xml:space="preserve"> </w:t>
      </w:r>
      <w:r w:rsidRPr="006F600C">
        <w:rPr>
          <w:rFonts w:ascii="Times New Roman" w:hAnsi="Times New Roman" w:cs="Times New Roman"/>
          <w:lang w:val="en-GB"/>
        </w:rPr>
        <w:t xml:space="preserve">and a digital balance. The </w:t>
      </w:r>
      <w:r w:rsidR="00EC0052" w:rsidRPr="006F600C">
        <w:rPr>
          <w:rFonts w:ascii="Times New Roman" w:hAnsi="Times New Roman" w:cs="Times New Roman"/>
          <w:lang w:val="en-GB"/>
        </w:rPr>
        <w:t>skeletal</w:t>
      </w:r>
      <w:r w:rsidR="00A976EA" w:rsidRPr="006F600C">
        <w:rPr>
          <w:rFonts w:ascii="Times New Roman" w:hAnsi="Times New Roman" w:cs="Times New Roman"/>
          <w:lang w:val="en-GB"/>
        </w:rPr>
        <w:t xml:space="preserve"> </w:t>
      </w:r>
      <w:r w:rsidRPr="006F600C">
        <w:rPr>
          <w:rFonts w:ascii="Times New Roman" w:hAnsi="Times New Roman" w:cs="Times New Roman"/>
          <w:lang w:val="en-GB"/>
        </w:rPr>
        <w:t>densit</w:t>
      </w:r>
      <w:r w:rsidR="000442AF" w:rsidRPr="006F600C">
        <w:rPr>
          <w:rFonts w:ascii="Times New Roman" w:hAnsi="Times New Roman" w:cs="Times New Roman"/>
          <w:lang w:val="en-GB"/>
        </w:rPr>
        <w:t>y</w:t>
      </w:r>
      <w:r w:rsidR="00A976EA" w:rsidRPr="006F600C">
        <w:rPr>
          <w:rStyle w:val="formulatext"/>
          <w:rFonts w:ascii="Times New Roman" w:hAnsi="Times New Roman" w:cs="Times New Roman"/>
          <w:lang w:val="en-GB"/>
        </w:rPr>
        <w:t xml:space="preserve"> </w:t>
      </w:r>
      <w:r w:rsidR="000442AF" w:rsidRPr="006F600C">
        <w:rPr>
          <w:rFonts w:ascii="Times New Roman" w:hAnsi="Times New Roman" w:cs="Times New Roman"/>
          <w:lang w:val="en-GB"/>
        </w:rPr>
        <w:t>was</w:t>
      </w:r>
      <w:r w:rsidR="000821D7" w:rsidRPr="006F600C">
        <w:rPr>
          <w:rFonts w:ascii="Times New Roman" w:hAnsi="Times New Roman" w:cs="Times New Roman"/>
          <w:lang w:val="en-GB"/>
        </w:rPr>
        <w:t xml:space="preserve"> </w:t>
      </w:r>
      <w:r w:rsidRPr="006F600C">
        <w:rPr>
          <w:rFonts w:ascii="Times New Roman" w:hAnsi="Times New Roman" w:cs="Times New Roman"/>
          <w:lang w:val="en-GB"/>
        </w:rPr>
        <w:t>measured</w:t>
      </w:r>
      <w:r w:rsidR="000821D7" w:rsidRPr="006F600C">
        <w:rPr>
          <w:rFonts w:ascii="Times New Roman" w:hAnsi="Times New Roman" w:cs="Times New Roman"/>
          <w:lang w:val="en-GB"/>
        </w:rPr>
        <w:t xml:space="preserve"> on</w:t>
      </w:r>
      <w:r w:rsidRPr="006F600C">
        <w:rPr>
          <w:rFonts w:ascii="Times New Roman" w:hAnsi="Times New Roman" w:cs="Times New Roman"/>
          <w:lang w:val="en-GB"/>
        </w:rPr>
        <w:t xml:space="preserve"> </w:t>
      </w:r>
      <w:r w:rsidR="000821D7" w:rsidRPr="006F600C">
        <w:rPr>
          <w:rFonts w:ascii="Times New Roman" w:hAnsi="Times New Roman" w:cs="Times New Roman"/>
          <w:lang w:val="en-GB"/>
        </w:rPr>
        <w:t>foams</w:t>
      </w:r>
      <w:r w:rsidR="000442AF" w:rsidRPr="006F600C">
        <w:rPr>
          <w:rFonts w:ascii="Times New Roman" w:hAnsi="Times New Roman" w:cs="Times New Roman"/>
          <w:lang w:val="en-GB"/>
        </w:rPr>
        <w:t>, using</w:t>
      </w:r>
      <w:r w:rsidRPr="006F600C">
        <w:rPr>
          <w:rFonts w:ascii="Times New Roman" w:hAnsi="Times New Roman" w:cs="Times New Roman"/>
          <w:lang w:val="en-GB"/>
        </w:rPr>
        <w:t xml:space="preserve"> a</w:t>
      </w:r>
      <w:r w:rsidR="00A976EA" w:rsidRPr="006F600C">
        <w:rPr>
          <w:rFonts w:ascii="Times New Roman" w:hAnsi="Times New Roman" w:cs="Times New Roman"/>
          <w:lang w:val="en-GB"/>
        </w:rPr>
        <w:t xml:space="preserve"> He</w:t>
      </w:r>
      <w:r w:rsidRPr="006F600C">
        <w:rPr>
          <w:rFonts w:ascii="Times New Roman" w:hAnsi="Times New Roman" w:cs="Times New Roman"/>
          <w:lang w:val="en-GB"/>
        </w:rPr>
        <w:t xml:space="preserve"> gas pycnometer (Micromeriti</w:t>
      </w:r>
      <w:r w:rsidR="00A976EA" w:rsidRPr="006F600C">
        <w:rPr>
          <w:rFonts w:ascii="Times New Roman" w:hAnsi="Times New Roman" w:cs="Times New Roman"/>
          <w:lang w:val="en-GB"/>
        </w:rPr>
        <w:t>cs AccuPyc 1330, Norcross, GA).</w:t>
      </w:r>
      <w:r w:rsidRPr="006F600C">
        <w:rPr>
          <w:rFonts w:ascii="Times New Roman" w:hAnsi="Times New Roman" w:cs="Times New Roman"/>
          <w:lang w:val="en-GB"/>
        </w:rPr>
        <w:t xml:space="preserve">The percentage </w:t>
      </w:r>
      <w:r w:rsidR="00387689" w:rsidRPr="006F600C">
        <w:rPr>
          <w:rFonts w:ascii="Times New Roman" w:hAnsi="Times New Roman" w:cs="Times New Roman"/>
          <w:lang w:val="en-GB"/>
        </w:rPr>
        <w:t xml:space="preserve">of </w:t>
      </w:r>
      <w:r w:rsidRPr="006F600C">
        <w:rPr>
          <w:rFonts w:ascii="Times New Roman" w:hAnsi="Times New Roman" w:cs="Times New Roman"/>
          <w:lang w:val="en-GB"/>
        </w:rPr>
        <w:t>porosity was then calculated using the following equation:</w:t>
      </w:r>
    </w:p>
    <w:p w:rsidR="00494710" w:rsidRPr="006F600C" w:rsidRDefault="00494710" w:rsidP="00494710">
      <w:pPr>
        <w:pStyle w:val="NormalWeb"/>
        <w:spacing w:before="0" w:beforeAutospacing="0" w:after="0" w:line="480" w:lineRule="auto"/>
        <w:ind w:firstLine="709"/>
        <w:rPr>
          <w:rStyle w:val="mathmlsrc"/>
          <w:rFonts w:ascii="Times New Roman" w:hAnsi="Times New Roman" w:cs="Times New Roman"/>
          <w:lang w:val="en-GB"/>
        </w:rPr>
      </w:pPr>
      <w:r w:rsidRPr="006F600C">
        <w:rPr>
          <w:rStyle w:val="formulatext"/>
          <w:rFonts w:ascii="Times New Roman" w:hAnsi="Times New Roman" w:cs="Times New Roman"/>
          <w:lang w:val="en-GB"/>
        </w:rPr>
        <w:t>%P=1-(</w:t>
      </w:r>
      <w:r w:rsidRPr="006F600C">
        <w:rPr>
          <w:rStyle w:val="formulatext"/>
          <w:rFonts w:ascii="Times New Roman" w:hAnsi="Times New Roman" w:cs="Times New Roman"/>
        </w:rPr>
        <w:t>ρ</w:t>
      </w:r>
      <w:r w:rsidR="00F053EE" w:rsidRPr="006F600C">
        <w:rPr>
          <w:rStyle w:val="formulatext"/>
          <w:rFonts w:ascii="Times New Roman" w:hAnsi="Times New Roman" w:cs="Times New Roman"/>
          <w:vertAlign w:val="subscript"/>
          <w:lang w:val="en-GB"/>
        </w:rPr>
        <w:t>b</w:t>
      </w:r>
      <w:r w:rsidRPr="006F600C">
        <w:rPr>
          <w:rStyle w:val="formulatext"/>
          <w:rFonts w:ascii="Times New Roman" w:hAnsi="Times New Roman" w:cs="Times New Roman"/>
          <w:lang w:val="en-GB"/>
        </w:rPr>
        <w:t>/</w:t>
      </w:r>
      <w:r w:rsidRPr="006F600C">
        <w:rPr>
          <w:rStyle w:val="formulatext"/>
          <w:rFonts w:ascii="Times New Roman" w:hAnsi="Times New Roman" w:cs="Times New Roman"/>
        </w:rPr>
        <w:t>ρ</w:t>
      </w:r>
      <w:r w:rsidRPr="006F600C">
        <w:rPr>
          <w:rStyle w:val="formulatext"/>
          <w:rFonts w:ascii="Times New Roman" w:hAnsi="Times New Roman" w:cs="Times New Roman"/>
          <w:vertAlign w:val="subscript"/>
          <w:lang w:val="en-GB"/>
        </w:rPr>
        <w:t>s</w:t>
      </w:r>
      <w:r w:rsidRPr="006F600C">
        <w:rPr>
          <w:rStyle w:val="formulatext"/>
          <w:rFonts w:ascii="Times New Roman" w:hAnsi="Times New Roman" w:cs="Times New Roman"/>
          <w:lang w:val="en-GB"/>
        </w:rPr>
        <w:t>)</w:t>
      </w:r>
    </w:p>
    <w:p w:rsidR="00494710" w:rsidRPr="006F600C" w:rsidRDefault="00494710" w:rsidP="00494710">
      <w:pPr>
        <w:spacing w:after="0" w:line="480" w:lineRule="auto"/>
        <w:rPr>
          <w:rFonts w:ascii="Times New Roman" w:hAnsi="Times New Roman"/>
          <w:sz w:val="24"/>
          <w:szCs w:val="24"/>
          <w:lang w:val="en-GB"/>
        </w:rPr>
      </w:pPr>
      <w:r w:rsidRPr="006F600C">
        <w:rPr>
          <w:rFonts w:ascii="Times New Roman" w:hAnsi="Times New Roman"/>
          <w:sz w:val="24"/>
          <w:szCs w:val="24"/>
          <w:lang w:val="en-GB"/>
        </w:rPr>
        <w:lastRenderedPageBreak/>
        <w:t xml:space="preserve">where </w:t>
      </w:r>
      <w:r w:rsidRPr="006F600C">
        <w:rPr>
          <w:rStyle w:val="Emphasis"/>
          <w:rFonts w:ascii="Times New Roman" w:hAnsi="Times New Roman"/>
          <w:sz w:val="24"/>
          <w:szCs w:val="24"/>
        </w:rPr>
        <w:t>ρ</w:t>
      </w:r>
      <w:r w:rsidR="00F053EE" w:rsidRPr="006F600C">
        <w:rPr>
          <w:rFonts w:ascii="Times New Roman" w:hAnsi="Times New Roman"/>
          <w:sz w:val="24"/>
          <w:szCs w:val="24"/>
          <w:vertAlign w:val="subscript"/>
          <w:lang w:val="en-GB"/>
        </w:rPr>
        <w:t>b</w:t>
      </w:r>
      <w:r w:rsidR="000821D7" w:rsidRPr="006F600C">
        <w:rPr>
          <w:rFonts w:ascii="Times New Roman" w:hAnsi="Times New Roman"/>
          <w:sz w:val="24"/>
          <w:szCs w:val="24"/>
          <w:lang w:val="en-GB"/>
        </w:rPr>
        <w:t xml:space="preserve"> was</w:t>
      </w:r>
      <w:r w:rsidRPr="006F600C">
        <w:rPr>
          <w:rFonts w:ascii="Times New Roman" w:hAnsi="Times New Roman"/>
          <w:sz w:val="24"/>
          <w:szCs w:val="24"/>
          <w:lang w:val="en-GB"/>
        </w:rPr>
        <w:t xml:space="preserve"> the </w:t>
      </w:r>
      <w:r w:rsidR="00F053EE" w:rsidRPr="006F600C">
        <w:rPr>
          <w:rFonts w:ascii="Times New Roman" w:hAnsi="Times New Roman"/>
          <w:sz w:val="24"/>
          <w:szCs w:val="24"/>
          <w:lang w:val="en-GB"/>
        </w:rPr>
        <w:t>bulk</w:t>
      </w:r>
      <w:r w:rsidRPr="006F600C">
        <w:rPr>
          <w:rFonts w:ascii="Times New Roman" w:hAnsi="Times New Roman"/>
          <w:sz w:val="24"/>
          <w:szCs w:val="24"/>
          <w:lang w:val="en-GB"/>
        </w:rPr>
        <w:t xml:space="preserve"> density and </w:t>
      </w:r>
      <w:r w:rsidRPr="006F600C">
        <w:rPr>
          <w:rStyle w:val="Emphasis"/>
          <w:rFonts w:ascii="Times New Roman" w:hAnsi="Times New Roman"/>
          <w:sz w:val="24"/>
          <w:szCs w:val="24"/>
        </w:rPr>
        <w:t>ρ</w:t>
      </w:r>
      <w:r w:rsidRPr="006F600C">
        <w:rPr>
          <w:rFonts w:ascii="Times New Roman" w:hAnsi="Times New Roman"/>
          <w:sz w:val="24"/>
          <w:szCs w:val="24"/>
          <w:vertAlign w:val="subscript"/>
          <w:lang w:val="en-GB"/>
        </w:rPr>
        <w:t>s</w:t>
      </w:r>
      <w:r w:rsidRPr="006F600C">
        <w:rPr>
          <w:rFonts w:ascii="Times New Roman" w:hAnsi="Times New Roman"/>
          <w:sz w:val="24"/>
          <w:szCs w:val="24"/>
          <w:lang w:val="en-GB"/>
        </w:rPr>
        <w:t xml:space="preserve"> </w:t>
      </w:r>
      <w:r w:rsidR="000821D7" w:rsidRPr="006F600C">
        <w:rPr>
          <w:rFonts w:ascii="Times New Roman" w:hAnsi="Times New Roman"/>
          <w:sz w:val="24"/>
          <w:szCs w:val="24"/>
          <w:lang w:val="en-GB"/>
        </w:rPr>
        <w:t xml:space="preserve">was </w:t>
      </w:r>
      <w:r w:rsidRPr="006F600C">
        <w:rPr>
          <w:rFonts w:ascii="Times New Roman" w:hAnsi="Times New Roman"/>
          <w:sz w:val="24"/>
          <w:szCs w:val="24"/>
          <w:lang w:val="en-GB"/>
        </w:rPr>
        <w:t xml:space="preserve">the </w:t>
      </w:r>
      <w:r w:rsidR="00EC0052" w:rsidRPr="006F600C">
        <w:rPr>
          <w:rFonts w:ascii="Times New Roman" w:hAnsi="Times New Roman"/>
          <w:sz w:val="24"/>
          <w:szCs w:val="24"/>
          <w:lang w:val="en-GB"/>
        </w:rPr>
        <w:t>skeletal</w:t>
      </w:r>
      <w:r w:rsidRPr="006F600C">
        <w:rPr>
          <w:rFonts w:ascii="Times New Roman" w:hAnsi="Times New Roman"/>
          <w:sz w:val="24"/>
          <w:szCs w:val="24"/>
          <w:lang w:val="en-GB"/>
        </w:rPr>
        <w:t xml:space="preserve"> density.</w:t>
      </w:r>
    </w:p>
    <w:p w:rsidR="00494710" w:rsidRPr="006F600C" w:rsidRDefault="00494710" w:rsidP="00494710">
      <w:pPr>
        <w:pStyle w:val="svarticle"/>
        <w:spacing w:before="0" w:beforeAutospacing="0" w:after="0" w:afterAutospacing="0" w:line="480" w:lineRule="auto"/>
        <w:ind w:firstLine="709"/>
        <w:rPr>
          <w:lang w:val="en-GB"/>
        </w:rPr>
      </w:pPr>
      <w:r w:rsidRPr="006F600C">
        <w:rPr>
          <w:lang w:val="en-GB"/>
        </w:rPr>
        <w:t>Mercury intrusion porosimetry (PoreMaster 33, Quantachrome</w:t>
      </w:r>
      <w:r w:rsidR="00387689" w:rsidRPr="006F600C">
        <w:rPr>
          <w:lang w:val="en-GB"/>
        </w:rPr>
        <w:t xml:space="preserve"> </w:t>
      </w:r>
      <w:r w:rsidR="0030651D" w:rsidRPr="006F600C">
        <w:rPr>
          <w:lang w:val="en-GB"/>
        </w:rPr>
        <w:t>UK</w:t>
      </w:r>
      <w:r w:rsidRPr="006F600C">
        <w:rPr>
          <w:lang w:val="en-GB"/>
        </w:rPr>
        <w:t xml:space="preserve">) was used to </w:t>
      </w:r>
      <w:r w:rsidR="000821D7" w:rsidRPr="006F600C">
        <w:rPr>
          <w:lang w:val="en-GB"/>
        </w:rPr>
        <w:t>determine</w:t>
      </w:r>
      <w:r w:rsidRPr="006F600C">
        <w:rPr>
          <w:lang w:val="en-GB"/>
        </w:rPr>
        <w:t xml:space="preserve"> </w:t>
      </w:r>
      <w:r w:rsidR="00387689" w:rsidRPr="006F600C">
        <w:rPr>
          <w:lang w:val="en-GB"/>
        </w:rPr>
        <w:t>the</w:t>
      </w:r>
      <w:r w:rsidR="0030651D" w:rsidRPr="006F600C">
        <w:rPr>
          <w:lang w:val="en-GB"/>
        </w:rPr>
        <w:t xml:space="preserve"> pore</w:t>
      </w:r>
      <w:r w:rsidR="00387689" w:rsidRPr="006F600C">
        <w:rPr>
          <w:lang w:val="en-GB"/>
        </w:rPr>
        <w:t xml:space="preserve"> </w:t>
      </w:r>
      <w:r w:rsidR="0030651D" w:rsidRPr="006F600C">
        <w:rPr>
          <w:lang w:val="en-GB"/>
        </w:rPr>
        <w:t xml:space="preserve">interconnect size </w:t>
      </w:r>
      <w:r w:rsidR="00387689" w:rsidRPr="006F600C">
        <w:rPr>
          <w:lang w:val="en-GB"/>
        </w:rPr>
        <w:t>distribution</w:t>
      </w:r>
      <w:r w:rsidRPr="006F600C">
        <w:rPr>
          <w:lang w:val="en-GB"/>
        </w:rPr>
        <w:t xml:space="preserve">. </w:t>
      </w:r>
    </w:p>
    <w:p w:rsidR="00494710" w:rsidRPr="006F600C" w:rsidRDefault="00494710" w:rsidP="00494710">
      <w:pPr>
        <w:pStyle w:val="NormalWeb"/>
        <w:spacing w:before="0" w:beforeAutospacing="0" w:after="0" w:line="480" w:lineRule="auto"/>
        <w:ind w:firstLine="709"/>
        <w:rPr>
          <w:rFonts w:ascii="Times New Roman" w:hAnsi="Times New Roman" w:cs="Times New Roman"/>
          <w:lang w:val="en-GB"/>
        </w:rPr>
      </w:pPr>
      <w:r w:rsidRPr="006F600C">
        <w:rPr>
          <w:rFonts w:ascii="Times New Roman" w:hAnsi="Times New Roman" w:cs="Times New Roman"/>
          <w:lang w:val="en-GB"/>
        </w:rPr>
        <w:t xml:space="preserve">Optical stereomicroscopy </w:t>
      </w:r>
      <w:r w:rsidR="00782E52" w:rsidRPr="006F600C">
        <w:rPr>
          <w:rFonts w:ascii="Times New Roman" w:hAnsi="Times New Roman" w:cs="Times New Roman"/>
          <w:lang w:val="en-GB"/>
        </w:rPr>
        <w:t>(</w:t>
      </w:r>
      <w:r w:rsidR="0035488D" w:rsidRPr="006F600C">
        <w:rPr>
          <w:rFonts w:ascii="Times New Roman" w:hAnsi="Times New Roman" w:cs="Times New Roman"/>
          <w:lang w:val="en-GB"/>
        </w:rPr>
        <w:t>AxioCam ERc 5s</w:t>
      </w:r>
      <w:r w:rsidR="00782E52" w:rsidRPr="006F600C">
        <w:rPr>
          <w:rFonts w:ascii="Times New Roman" w:hAnsi="Times New Roman" w:cs="Times New Roman"/>
          <w:lang w:val="en-GB"/>
        </w:rPr>
        <w:t xml:space="preserve"> Microscope Camera, Carl Zeiss Microscopy, Thornwood, New York, US)</w:t>
      </w:r>
      <w:r w:rsidR="00456EE3" w:rsidRPr="006F600C">
        <w:rPr>
          <w:rFonts w:ascii="Times New Roman" w:hAnsi="Times New Roman" w:cs="Times New Roman"/>
          <w:lang w:val="en-GB"/>
        </w:rPr>
        <w:t xml:space="preserve"> </w:t>
      </w:r>
      <w:r w:rsidRPr="006F600C">
        <w:rPr>
          <w:rFonts w:ascii="Times New Roman" w:hAnsi="Times New Roman" w:cs="Times New Roman"/>
          <w:lang w:val="en-GB"/>
        </w:rPr>
        <w:t>on foams and sca</w:t>
      </w:r>
      <w:r w:rsidR="00690354" w:rsidRPr="006F600C">
        <w:rPr>
          <w:rFonts w:ascii="Times New Roman" w:hAnsi="Times New Roman" w:cs="Times New Roman"/>
          <w:lang w:val="en-GB"/>
        </w:rPr>
        <w:t xml:space="preserve">nning electron microscopy </w:t>
      </w:r>
      <w:r w:rsidR="00A60301" w:rsidRPr="006F600C">
        <w:rPr>
          <w:rFonts w:ascii="Times New Roman" w:hAnsi="Times New Roman" w:cs="Times New Roman"/>
          <w:lang w:val="en-GB"/>
        </w:rPr>
        <w:t>(</w:t>
      </w:r>
      <w:r w:rsidRPr="006F600C">
        <w:rPr>
          <w:rFonts w:ascii="Times New Roman" w:hAnsi="Times New Roman" w:cs="Times New Roman"/>
          <w:lang w:val="en-GB"/>
        </w:rPr>
        <w:t>JSM 6010</w:t>
      </w:r>
      <w:r w:rsidR="00A60301" w:rsidRPr="006F600C">
        <w:rPr>
          <w:rFonts w:ascii="Times New Roman" w:hAnsi="Times New Roman" w:cs="Times New Roman"/>
          <w:lang w:val="en-GB"/>
        </w:rPr>
        <w:t xml:space="preserve"> </w:t>
      </w:r>
      <w:r w:rsidRPr="006F600C">
        <w:rPr>
          <w:rFonts w:ascii="Times New Roman" w:hAnsi="Times New Roman" w:cs="Times New Roman"/>
          <w:lang w:val="en-GB"/>
        </w:rPr>
        <w:t>L</w:t>
      </w:r>
      <w:r w:rsidR="00A60301" w:rsidRPr="006F600C">
        <w:rPr>
          <w:rFonts w:ascii="Times New Roman" w:hAnsi="Times New Roman" w:cs="Times New Roman"/>
          <w:lang w:val="en-GB"/>
        </w:rPr>
        <w:t>, JEOL USA; LEO GEMINI 1525 FE</w:t>
      </w:r>
      <w:r w:rsidRPr="006F600C">
        <w:rPr>
          <w:rFonts w:ascii="Times New Roman" w:hAnsi="Times New Roman" w:cs="Times New Roman"/>
          <w:lang w:val="en-GB"/>
        </w:rPr>
        <w:t>SEM</w:t>
      </w:r>
      <w:r w:rsidR="00387689" w:rsidRPr="006F600C">
        <w:rPr>
          <w:rFonts w:ascii="Times New Roman" w:hAnsi="Times New Roman" w:cs="Times New Roman"/>
          <w:lang w:val="en-GB"/>
        </w:rPr>
        <w:t xml:space="preserve">, </w:t>
      </w:r>
      <w:r w:rsidR="00A60301" w:rsidRPr="006F600C">
        <w:rPr>
          <w:rFonts w:ascii="Times New Roman" w:hAnsi="Times New Roman" w:cs="Times New Roman"/>
          <w:lang w:val="en-GB"/>
        </w:rPr>
        <w:t>LEO electron microscopy, Thornwood, New York, USA</w:t>
      </w:r>
      <w:r w:rsidRPr="006F600C">
        <w:rPr>
          <w:rFonts w:ascii="Times New Roman" w:hAnsi="Times New Roman" w:cs="Times New Roman"/>
          <w:lang w:val="en-GB"/>
        </w:rPr>
        <w:t xml:space="preserve">) on gold-coated specimens were used to examine the morphological and textural features of the samples. </w:t>
      </w:r>
    </w:p>
    <w:p w:rsidR="00494710" w:rsidRPr="006F600C" w:rsidRDefault="00494710" w:rsidP="00494710">
      <w:pPr>
        <w:pStyle w:val="NormalWeb"/>
        <w:tabs>
          <w:tab w:val="left" w:pos="0"/>
        </w:tabs>
        <w:spacing w:before="0" w:beforeAutospacing="0" w:after="0" w:line="480" w:lineRule="auto"/>
        <w:ind w:firstLine="709"/>
        <w:rPr>
          <w:rFonts w:ascii="Times New Roman" w:hAnsi="Times New Roman" w:cs="Times New Roman"/>
          <w:lang w:val="en-US"/>
        </w:rPr>
      </w:pPr>
      <w:r w:rsidRPr="006F600C">
        <w:rPr>
          <w:rFonts w:ascii="Times New Roman" w:hAnsi="Times New Roman" w:cs="Times New Roman"/>
          <w:lang w:val="en-US"/>
        </w:rPr>
        <w:t>The phase identification was performed by means of X-ray diffraction (XRD; Bruker AXS D8 Advance, Bruker, Germany</w:t>
      </w:r>
      <w:r w:rsidR="006E510A" w:rsidRPr="006F600C">
        <w:rPr>
          <w:rFonts w:ascii="Times New Roman" w:hAnsi="Times New Roman" w:cs="Times New Roman"/>
          <w:lang w:val="en-US"/>
        </w:rPr>
        <w:t xml:space="preserve"> </w:t>
      </w:r>
      <w:r w:rsidR="006E510A" w:rsidRPr="006F600C">
        <w:rPr>
          <w:rFonts w:ascii="Times New Roman" w:hAnsi="Times New Roman" w:cs="Times New Roman"/>
          <w:lang w:val="en-GB"/>
        </w:rPr>
        <w:t>– CuKα radiation, 0.15418 nm, 40 kV-40 mA, 2θ=15-70°, step size=0.05°, 2s counting time</w:t>
      </w:r>
      <w:r w:rsidRPr="006F600C">
        <w:rPr>
          <w:rFonts w:ascii="Times New Roman" w:hAnsi="Times New Roman" w:cs="Times New Roman"/>
          <w:lang w:val="en-US"/>
        </w:rPr>
        <w:t>), supported by data from PDF-2 database (ICDD-International Centre for Diffraction Data, Newtown Square, PA) and Match! program</w:t>
      </w:r>
      <w:r w:rsidR="000821D7" w:rsidRPr="006F600C">
        <w:rPr>
          <w:rFonts w:ascii="Times New Roman" w:hAnsi="Times New Roman" w:cs="Times New Roman"/>
          <w:lang w:val="en-US"/>
        </w:rPr>
        <w:t>me</w:t>
      </w:r>
      <w:r w:rsidRPr="006F600C">
        <w:rPr>
          <w:rFonts w:ascii="Times New Roman" w:hAnsi="Times New Roman" w:cs="Times New Roman"/>
          <w:lang w:val="en-US"/>
        </w:rPr>
        <w:t xml:space="preserve"> package (Crystal Impact GbR, Bonn, Germany).</w:t>
      </w:r>
    </w:p>
    <w:p w:rsidR="00494710" w:rsidRPr="006F600C" w:rsidRDefault="00494710" w:rsidP="00494710">
      <w:pPr>
        <w:pStyle w:val="NormalWeb"/>
        <w:tabs>
          <w:tab w:val="left" w:pos="0"/>
        </w:tabs>
        <w:spacing w:before="0" w:beforeAutospacing="0" w:after="0" w:line="480" w:lineRule="auto"/>
        <w:ind w:firstLine="709"/>
        <w:rPr>
          <w:rFonts w:ascii="Times New Roman" w:hAnsi="Times New Roman" w:cs="Times New Roman"/>
          <w:b/>
          <w:lang w:val="en-US"/>
        </w:rPr>
      </w:pPr>
      <w:r w:rsidRPr="006F600C">
        <w:rPr>
          <w:rFonts w:ascii="Times New Roman" w:hAnsi="Times New Roman" w:cs="Times New Roman"/>
          <w:lang w:val="en-US"/>
        </w:rPr>
        <w:t xml:space="preserve">The </w:t>
      </w:r>
      <w:r w:rsidR="00CE0818" w:rsidRPr="006F600C">
        <w:rPr>
          <w:rFonts w:ascii="Times New Roman" w:hAnsi="Times New Roman" w:cs="Times New Roman"/>
          <w:lang w:val="en-US"/>
        </w:rPr>
        <w:t>compressive</w:t>
      </w:r>
      <w:r w:rsidRPr="006F600C">
        <w:rPr>
          <w:rFonts w:ascii="Times New Roman" w:hAnsi="Times New Roman" w:cs="Times New Roman"/>
          <w:lang w:val="en-US"/>
        </w:rPr>
        <w:t xml:space="preserve"> strength of foams was measured at room temperature, using an Instron 1121 UTM (Instron Danvers, MA)</w:t>
      </w:r>
      <w:r w:rsidR="00CE0818" w:rsidRPr="006F600C">
        <w:rPr>
          <w:rFonts w:ascii="Times New Roman" w:hAnsi="Times New Roman" w:cs="Times New Roman"/>
          <w:lang w:val="en-US"/>
        </w:rPr>
        <w:t>, equipped with a 10 kN load cell,</w:t>
      </w:r>
      <w:r w:rsidRPr="006F600C">
        <w:rPr>
          <w:rFonts w:ascii="Times New Roman" w:hAnsi="Times New Roman" w:cs="Times New Roman"/>
          <w:lang w:val="en-US"/>
        </w:rPr>
        <w:t xml:space="preserve"> with a crosshead speed of 1 mm/min. The mean value of five to ten samples was used for each data point</w:t>
      </w:r>
      <w:r w:rsidRPr="006F600C">
        <w:rPr>
          <w:rFonts w:ascii="Times New Roman" w:hAnsi="Times New Roman" w:cs="Times New Roman"/>
          <w:b/>
          <w:lang w:val="en-US"/>
        </w:rPr>
        <w:t xml:space="preserve">. </w:t>
      </w:r>
    </w:p>
    <w:p w:rsidR="00A976EA" w:rsidRPr="006F600C" w:rsidRDefault="00A976EA" w:rsidP="00925103">
      <w:pPr>
        <w:autoSpaceDE w:val="0"/>
        <w:autoSpaceDN w:val="0"/>
        <w:adjustRightInd w:val="0"/>
        <w:spacing w:after="0" w:line="480" w:lineRule="auto"/>
        <w:rPr>
          <w:rFonts w:ascii="Times New Roman" w:hAnsi="Times New Roman"/>
          <w:sz w:val="24"/>
          <w:szCs w:val="24"/>
          <w:lang w:val="en-GB" w:eastAsia="it-IT"/>
        </w:rPr>
      </w:pPr>
    </w:p>
    <w:p w:rsidR="002A329F" w:rsidRPr="006F600C" w:rsidRDefault="003236A5" w:rsidP="003236A5">
      <w:pPr>
        <w:pStyle w:val="NormalWeb"/>
        <w:spacing w:before="0" w:beforeAutospacing="0" w:after="0" w:line="480" w:lineRule="auto"/>
        <w:rPr>
          <w:rFonts w:ascii="Times New Roman" w:hAnsi="Times New Roman" w:cs="Times New Roman"/>
          <w:i/>
          <w:lang w:val="en-GB"/>
        </w:rPr>
      </w:pPr>
      <w:r w:rsidRPr="006F600C">
        <w:rPr>
          <w:rFonts w:ascii="Times New Roman" w:hAnsi="Times New Roman" w:cs="Times New Roman"/>
          <w:i/>
          <w:lang w:val="en-US"/>
        </w:rPr>
        <w:t xml:space="preserve">d) </w:t>
      </w:r>
      <w:r w:rsidR="002A329F" w:rsidRPr="006F600C">
        <w:rPr>
          <w:rFonts w:ascii="Times New Roman" w:hAnsi="Times New Roman" w:cs="Times New Roman"/>
          <w:i/>
          <w:lang w:val="en-US"/>
        </w:rPr>
        <w:t>Bioactivity test</w:t>
      </w:r>
    </w:p>
    <w:p w:rsidR="002A329F" w:rsidRPr="006F600C" w:rsidRDefault="00EC008B" w:rsidP="00A91509">
      <w:pPr>
        <w:pStyle w:val="NormalWeb"/>
        <w:spacing w:before="0" w:beforeAutospacing="0" w:after="0" w:line="480" w:lineRule="auto"/>
        <w:ind w:firstLine="709"/>
        <w:rPr>
          <w:rFonts w:ascii="Times New Roman" w:hAnsi="Times New Roman" w:cs="Times New Roman"/>
          <w:lang w:val="en-US"/>
        </w:rPr>
      </w:pPr>
      <w:r w:rsidRPr="006F600C">
        <w:rPr>
          <w:rFonts w:ascii="Times New Roman" w:hAnsi="Times New Roman" w:cs="Times New Roman"/>
          <w:lang w:val="en-GB"/>
        </w:rPr>
        <w:t xml:space="preserve">After the complete </w:t>
      </w:r>
      <w:r w:rsidR="004F0EE8" w:rsidRPr="006F600C">
        <w:rPr>
          <w:rFonts w:ascii="Times New Roman" w:hAnsi="Times New Roman" w:cs="Times New Roman"/>
          <w:lang w:val="en-GB"/>
        </w:rPr>
        <w:t xml:space="preserve">3-step </w:t>
      </w:r>
      <w:r w:rsidRPr="006F600C">
        <w:rPr>
          <w:rFonts w:ascii="Times New Roman" w:hAnsi="Times New Roman" w:cs="Times New Roman"/>
          <w:lang w:val="en-GB"/>
        </w:rPr>
        <w:t>synthesis cycle, f</w:t>
      </w:r>
      <w:r w:rsidR="000821D7" w:rsidRPr="006F600C">
        <w:rPr>
          <w:rFonts w:ascii="Times New Roman" w:hAnsi="Times New Roman" w:cs="Times New Roman"/>
          <w:lang w:val="en-US"/>
        </w:rPr>
        <w:t>oams</w:t>
      </w:r>
      <w:r w:rsidR="002A329F" w:rsidRPr="006F600C">
        <w:rPr>
          <w:rFonts w:ascii="Times New Roman" w:hAnsi="Times New Roman" w:cs="Times New Roman"/>
          <w:lang w:val="en-US"/>
        </w:rPr>
        <w:t xml:space="preserve"> </w:t>
      </w:r>
      <w:r w:rsidR="009B577E" w:rsidRPr="006F600C">
        <w:rPr>
          <w:rFonts w:ascii="Times New Roman" w:hAnsi="Times New Roman" w:cs="Times New Roman"/>
          <w:lang w:val="en-US"/>
        </w:rPr>
        <w:t xml:space="preserve">with weight of </w:t>
      </w:r>
      <w:r w:rsidR="00B67B44" w:rsidRPr="006F600C">
        <w:rPr>
          <w:rFonts w:ascii="Times New Roman" w:hAnsi="Times New Roman" w:cs="Times New Roman"/>
          <w:lang w:val="en-US"/>
        </w:rPr>
        <w:t xml:space="preserve">37.5 </w:t>
      </w:r>
      <w:r w:rsidR="009C1D94" w:rsidRPr="006F600C">
        <w:rPr>
          <w:rFonts w:ascii="Times New Roman" w:hAnsi="Times New Roman" w:cs="Times New Roman"/>
          <w:lang w:val="en-US"/>
        </w:rPr>
        <w:t>m</w:t>
      </w:r>
      <w:r w:rsidR="00DD12D1" w:rsidRPr="006F600C">
        <w:rPr>
          <w:rFonts w:ascii="Times New Roman" w:hAnsi="Times New Roman" w:cs="Times New Roman"/>
          <w:lang w:val="en-US"/>
        </w:rPr>
        <w:t>g</w:t>
      </w:r>
      <w:r w:rsidR="002A329F" w:rsidRPr="006F600C">
        <w:rPr>
          <w:rFonts w:ascii="Times New Roman" w:hAnsi="Times New Roman" w:cs="Times New Roman"/>
          <w:lang w:val="en-US"/>
        </w:rPr>
        <w:t xml:space="preserve"> </w:t>
      </w:r>
      <w:r w:rsidR="000821D7" w:rsidRPr="006F600C">
        <w:rPr>
          <w:rFonts w:ascii="Times New Roman" w:hAnsi="Times New Roman" w:cs="Times New Roman"/>
          <w:lang w:val="en-US"/>
        </w:rPr>
        <w:t>were immersed in 25</w:t>
      </w:r>
      <w:r w:rsidR="00B67B44" w:rsidRPr="006F600C">
        <w:rPr>
          <w:rFonts w:ascii="Times New Roman" w:hAnsi="Times New Roman" w:cs="Times New Roman"/>
          <w:lang w:val="en-US"/>
        </w:rPr>
        <w:t xml:space="preserve"> ml of s</w:t>
      </w:r>
      <w:r w:rsidR="00DD12D1" w:rsidRPr="006F600C">
        <w:rPr>
          <w:rFonts w:ascii="Times New Roman" w:hAnsi="Times New Roman" w:cs="Times New Roman"/>
          <w:lang w:val="en-US"/>
        </w:rPr>
        <w:t>imulated body fluid (SBF) at 37</w:t>
      </w:r>
      <w:r w:rsidR="00BB48BF" w:rsidRPr="006F600C">
        <w:rPr>
          <w:rFonts w:ascii="Times New Roman" w:hAnsi="Times New Roman" w:cs="Times New Roman"/>
          <w:lang w:val="en-US"/>
        </w:rPr>
        <w:t xml:space="preserve"> </w:t>
      </w:r>
      <w:r w:rsidR="00B67B44" w:rsidRPr="006F600C">
        <w:rPr>
          <w:rFonts w:ascii="Times New Roman" w:hAnsi="Times New Roman" w:cs="Times New Roman"/>
          <w:lang w:val="en-US"/>
        </w:rPr>
        <w:t>°C and 120 rpm for 1, 2, 4, 8, 24, 72, 168, 336, 504 h</w:t>
      </w:r>
      <w:r w:rsidR="007D68C8" w:rsidRPr="006F600C">
        <w:rPr>
          <w:rFonts w:ascii="Times New Roman" w:hAnsi="Times New Roman" w:cs="Times New Roman"/>
          <w:lang w:val="en-US"/>
        </w:rPr>
        <w:t>.</w:t>
      </w:r>
      <w:r w:rsidR="00BB48BF" w:rsidRPr="006F600C">
        <w:rPr>
          <w:rStyle w:val="EndnoteReference"/>
          <w:rFonts w:ascii="Times New Roman" w:hAnsi="Times New Roman" w:cs="Times New Roman"/>
          <w:lang w:val="en-US"/>
        </w:rPr>
        <w:endnoteReference w:id="16"/>
      </w:r>
      <w:r w:rsidR="00B67B44" w:rsidRPr="006F600C">
        <w:rPr>
          <w:rFonts w:ascii="Times New Roman" w:hAnsi="Times New Roman" w:cs="Times New Roman"/>
          <w:lang w:val="en-US"/>
        </w:rPr>
        <w:t xml:space="preserve"> </w:t>
      </w:r>
      <w:r w:rsidR="00A85BF5" w:rsidRPr="006F600C">
        <w:rPr>
          <w:rFonts w:ascii="Times New Roman" w:hAnsi="Times New Roman" w:cs="Times New Roman"/>
          <w:lang w:val="en-US"/>
        </w:rPr>
        <w:t>At each time point, the</w:t>
      </w:r>
      <w:r w:rsidR="00B67B44" w:rsidRPr="006F600C">
        <w:rPr>
          <w:rFonts w:ascii="Times New Roman" w:hAnsi="Times New Roman" w:cs="Times New Roman"/>
          <w:lang w:val="en-US"/>
        </w:rPr>
        <w:t xml:space="preserve"> pH was me</w:t>
      </w:r>
      <w:r w:rsidR="00D70CBD" w:rsidRPr="006F600C">
        <w:rPr>
          <w:rFonts w:ascii="Times New Roman" w:hAnsi="Times New Roman" w:cs="Times New Roman"/>
          <w:lang w:val="en-US"/>
        </w:rPr>
        <w:t xml:space="preserve">asured and </w:t>
      </w:r>
      <w:r w:rsidR="00B67B44" w:rsidRPr="006F600C">
        <w:rPr>
          <w:rFonts w:ascii="Times New Roman" w:hAnsi="Times New Roman" w:cs="Times New Roman"/>
          <w:lang w:val="en-US"/>
        </w:rPr>
        <w:t>sample</w:t>
      </w:r>
      <w:r w:rsidR="00D70CBD" w:rsidRPr="006F600C">
        <w:rPr>
          <w:rFonts w:ascii="Times New Roman" w:hAnsi="Times New Roman" w:cs="Times New Roman"/>
          <w:lang w:val="en-US"/>
        </w:rPr>
        <w:t xml:space="preserve">s of 1 ml </w:t>
      </w:r>
      <w:r w:rsidR="00A85BF5" w:rsidRPr="006F600C">
        <w:rPr>
          <w:rFonts w:ascii="Times New Roman" w:hAnsi="Times New Roman" w:cs="Times New Roman"/>
          <w:lang w:val="en-US"/>
        </w:rPr>
        <w:t xml:space="preserve">of the medium </w:t>
      </w:r>
      <w:r w:rsidR="00D70CBD" w:rsidRPr="006F600C">
        <w:rPr>
          <w:rFonts w:ascii="Times New Roman" w:hAnsi="Times New Roman" w:cs="Times New Roman"/>
          <w:lang w:val="en-US"/>
        </w:rPr>
        <w:t>were taken and refreshed. After dilution with 9 ml of 2M HNO</w:t>
      </w:r>
      <w:r w:rsidR="00D70CBD" w:rsidRPr="006F600C">
        <w:rPr>
          <w:rFonts w:ascii="Times New Roman" w:hAnsi="Times New Roman" w:cs="Times New Roman"/>
          <w:vertAlign w:val="subscript"/>
          <w:lang w:val="en-US"/>
        </w:rPr>
        <w:t>3</w:t>
      </w:r>
      <w:r w:rsidR="00D70CBD" w:rsidRPr="006F600C">
        <w:rPr>
          <w:rFonts w:ascii="Times New Roman" w:hAnsi="Times New Roman" w:cs="Times New Roman"/>
          <w:lang w:val="en-US"/>
        </w:rPr>
        <w:t xml:space="preserve">, the reacted medium was </w:t>
      </w:r>
      <w:r w:rsidR="00AF3AD8" w:rsidRPr="006F600C">
        <w:rPr>
          <w:rFonts w:ascii="Times New Roman" w:hAnsi="Times New Roman" w:cs="Times New Roman"/>
          <w:lang w:val="en-US"/>
        </w:rPr>
        <w:t>analyzed</w:t>
      </w:r>
      <w:r w:rsidR="00D70CBD" w:rsidRPr="006F600C">
        <w:rPr>
          <w:rFonts w:ascii="Times New Roman" w:hAnsi="Times New Roman" w:cs="Times New Roman"/>
          <w:lang w:val="en-US"/>
        </w:rPr>
        <w:t xml:space="preserve"> by inductive coupled</w:t>
      </w:r>
      <w:r w:rsidR="00B67B44" w:rsidRPr="006F600C">
        <w:rPr>
          <w:rFonts w:ascii="Times New Roman" w:hAnsi="Times New Roman" w:cs="Times New Roman"/>
          <w:lang w:val="en-US"/>
        </w:rPr>
        <w:t xml:space="preserve"> plasma </w:t>
      </w:r>
      <w:r w:rsidR="00397C49" w:rsidRPr="006F600C">
        <w:rPr>
          <w:rFonts w:ascii="Times New Roman" w:hAnsi="Times New Roman" w:cs="Times New Roman"/>
          <w:lang w:val="en-US"/>
        </w:rPr>
        <w:t xml:space="preserve">(ICP) </w:t>
      </w:r>
      <w:r w:rsidR="00B67B44" w:rsidRPr="006F600C">
        <w:rPr>
          <w:rFonts w:ascii="Times New Roman" w:hAnsi="Times New Roman" w:cs="Times New Roman"/>
          <w:lang w:val="en-US"/>
        </w:rPr>
        <w:t xml:space="preserve">spectroscopy </w:t>
      </w:r>
      <w:r w:rsidR="00397C49" w:rsidRPr="006F600C">
        <w:rPr>
          <w:rFonts w:ascii="Times New Roman" w:hAnsi="Times New Roman" w:cs="Times New Roman"/>
          <w:lang w:val="en-US"/>
        </w:rPr>
        <w:t>(</w:t>
      </w:r>
      <w:r w:rsidR="00A85BF5" w:rsidRPr="006F600C">
        <w:rPr>
          <w:rFonts w:ascii="Times New Roman" w:hAnsi="Times New Roman" w:cs="Times New Roman"/>
          <w:lang w:val="en-GB"/>
        </w:rPr>
        <w:t>Thermo Scientific ICP S</w:t>
      </w:r>
      <w:r w:rsidR="00397C49" w:rsidRPr="006F600C">
        <w:rPr>
          <w:rFonts w:ascii="Times New Roman" w:hAnsi="Times New Roman" w:cs="Times New Roman"/>
          <w:lang w:val="en-GB"/>
        </w:rPr>
        <w:t>pectrometer, Model iCAP 6300 Series Duo</w:t>
      </w:r>
      <w:r w:rsidR="00A60301" w:rsidRPr="006F600C">
        <w:rPr>
          <w:rFonts w:ascii="Times New Roman" w:hAnsi="Times New Roman" w:cs="Times New Roman"/>
          <w:lang w:val="en-US"/>
        </w:rPr>
        <w:t>, Thermo Fisher Scientific,</w:t>
      </w:r>
      <w:r w:rsidR="00AF6460" w:rsidRPr="006F600C">
        <w:rPr>
          <w:rFonts w:ascii="Times New Roman" w:hAnsi="Times New Roman" w:cs="Times New Roman"/>
          <w:lang w:val="en-US"/>
        </w:rPr>
        <w:t xml:space="preserve"> </w:t>
      </w:r>
      <w:r w:rsidR="00A60301" w:rsidRPr="006F600C">
        <w:rPr>
          <w:rFonts w:ascii="Times New Roman" w:hAnsi="Times New Roman" w:cs="Times New Roman"/>
          <w:lang w:val="en-US"/>
        </w:rPr>
        <w:t xml:space="preserve">Waltham, MA, USA) </w:t>
      </w:r>
      <w:r w:rsidR="000821D7" w:rsidRPr="006F600C">
        <w:rPr>
          <w:rFonts w:ascii="Times New Roman" w:hAnsi="Times New Roman" w:cs="Times New Roman"/>
          <w:lang w:val="en-US"/>
        </w:rPr>
        <w:t xml:space="preserve">for </w:t>
      </w:r>
      <w:r w:rsidR="00B67B44" w:rsidRPr="006F600C">
        <w:rPr>
          <w:rFonts w:ascii="Times New Roman" w:hAnsi="Times New Roman" w:cs="Times New Roman"/>
          <w:lang w:val="en-US"/>
        </w:rPr>
        <w:t xml:space="preserve">Si, Ca, P concentration in solution. </w:t>
      </w:r>
      <w:r w:rsidR="0060532D" w:rsidRPr="006F600C">
        <w:rPr>
          <w:rFonts w:ascii="Times New Roman" w:hAnsi="Times New Roman" w:cs="Times New Roman"/>
          <w:lang w:val="en-US"/>
        </w:rPr>
        <w:t>All the experiments were done in triplicate.</w:t>
      </w:r>
    </w:p>
    <w:p w:rsidR="00881417" w:rsidRPr="006F600C" w:rsidRDefault="000821D7" w:rsidP="004A325B">
      <w:pPr>
        <w:pStyle w:val="NormalWeb"/>
        <w:spacing w:before="0" w:beforeAutospacing="0" w:after="0" w:line="480" w:lineRule="auto"/>
        <w:ind w:firstLine="709"/>
        <w:rPr>
          <w:rFonts w:ascii="Times New Roman" w:hAnsi="Times New Roman" w:cs="Times New Roman"/>
          <w:lang w:val="en-GB"/>
        </w:rPr>
      </w:pPr>
      <w:r w:rsidRPr="006F600C">
        <w:rPr>
          <w:rFonts w:ascii="Times New Roman" w:hAnsi="Times New Roman" w:cs="Times New Roman"/>
          <w:lang w:val="en-US"/>
        </w:rPr>
        <w:lastRenderedPageBreak/>
        <w:t>At</w:t>
      </w:r>
      <w:r w:rsidR="00D70CBD" w:rsidRPr="006F600C">
        <w:rPr>
          <w:rFonts w:ascii="Times New Roman" w:hAnsi="Times New Roman" w:cs="Times New Roman"/>
          <w:lang w:val="en-US"/>
        </w:rPr>
        <w:t xml:space="preserve"> each time point, the foams were washed in distilled water, dried and </w:t>
      </w:r>
      <w:r w:rsidR="008B280E" w:rsidRPr="006F600C">
        <w:rPr>
          <w:rFonts w:ascii="Times New Roman" w:hAnsi="Times New Roman" w:cs="Times New Roman"/>
          <w:lang w:val="en-US"/>
        </w:rPr>
        <w:t xml:space="preserve">analyzed </w:t>
      </w:r>
      <w:r w:rsidR="00D70CBD" w:rsidRPr="006F600C">
        <w:rPr>
          <w:rFonts w:ascii="Times New Roman" w:hAnsi="Times New Roman" w:cs="Times New Roman"/>
          <w:lang w:val="en-US"/>
        </w:rPr>
        <w:t xml:space="preserve">by </w:t>
      </w:r>
      <w:r w:rsidR="008B280E" w:rsidRPr="006F600C">
        <w:rPr>
          <w:rFonts w:ascii="Times New Roman" w:hAnsi="Times New Roman" w:cs="Times New Roman"/>
          <w:lang w:val="en-US"/>
        </w:rPr>
        <w:t>attenuated</w:t>
      </w:r>
      <w:r w:rsidR="008B280E" w:rsidRPr="006F600C" w:rsidDel="008B280E">
        <w:rPr>
          <w:rFonts w:ascii="Times New Roman" w:hAnsi="Times New Roman" w:cs="Times New Roman"/>
          <w:lang w:val="en-US"/>
        </w:rPr>
        <w:t xml:space="preserve"> </w:t>
      </w:r>
      <w:r w:rsidR="006E510A" w:rsidRPr="006F600C">
        <w:rPr>
          <w:rFonts w:ascii="Times New Roman" w:hAnsi="Times New Roman" w:cs="Times New Roman"/>
          <w:lang w:val="en-US"/>
        </w:rPr>
        <w:t>reflectance</w:t>
      </w:r>
      <w:r w:rsidR="004A325B" w:rsidRPr="006F600C">
        <w:rPr>
          <w:rFonts w:ascii="Times New Roman" w:hAnsi="Times New Roman" w:cs="Times New Roman"/>
          <w:lang w:val="en-US"/>
        </w:rPr>
        <w:t xml:space="preserve"> </w:t>
      </w:r>
      <w:r w:rsidR="00D70CBD" w:rsidRPr="006F600C">
        <w:rPr>
          <w:rFonts w:ascii="Times New Roman" w:hAnsi="Times New Roman" w:cs="Times New Roman"/>
          <w:lang w:val="en-US"/>
        </w:rPr>
        <w:t>Fourier transform i</w:t>
      </w:r>
      <w:r w:rsidR="00D616CB" w:rsidRPr="006F600C">
        <w:rPr>
          <w:rFonts w:ascii="Times New Roman" w:hAnsi="Times New Roman" w:cs="Times New Roman"/>
          <w:lang w:val="en-US"/>
        </w:rPr>
        <w:t>nfrared sp</w:t>
      </w:r>
      <w:r w:rsidR="00D70CBD" w:rsidRPr="006F600C">
        <w:rPr>
          <w:rFonts w:ascii="Times New Roman" w:hAnsi="Times New Roman" w:cs="Times New Roman"/>
          <w:lang w:val="en-US"/>
        </w:rPr>
        <w:t>ectroscopy (</w:t>
      </w:r>
      <w:r w:rsidR="004A325B" w:rsidRPr="006F600C">
        <w:rPr>
          <w:rFonts w:ascii="Times New Roman" w:hAnsi="Times New Roman" w:cs="Times New Roman"/>
          <w:lang w:val="en-US"/>
        </w:rPr>
        <w:t>ATR-</w:t>
      </w:r>
      <w:r w:rsidR="00D70CBD" w:rsidRPr="006F600C">
        <w:rPr>
          <w:rFonts w:ascii="Times New Roman" w:hAnsi="Times New Roman" w:cs="Times New Roman"/>
          <w:lang w:val="en-US"/>
        </w:rPr>
        <w:t>FTIR</w:t>
      </w:r>
      <w:r w:rsidR="008B280E" w:rsidRPr="006F600C">
        <w:rPr>
          <w:rFonts w:ascii="Times New Roman" w:hAnsi="Times New Roman" w:cs="Times New Roman"/>
          <w:lang w:val="en-US"/>
        </w:rPr>
        <w:t>, Thermo Scientiic Nicolet iS10</w:t>
      </w:r>
      <w:r w:rsidR="00D70CBD" w:rsidRPr="006F600C">
        <w:rPr>
          <w:rFonts w:ascii="Times New Roman" w:hAnsi="Times New Roman" w:cs="Times New Roman"/>
          <w:lang w:val="en-US"/>
        </w:rPr>
        <w:t>)</w:t>
      </w:r>
      <w:r w:rsidR="00D616CB" w:rsidRPr="006F600C">
        <w:rPr>
          <w:rFonts w:ascii="Times New Roman" w:hAnsi="Times New Roman" w:cs="Times New Roman"/>
          <w:lang w:val="en-US"/>
        </w:rPr>
        <w:t xml:space="preserve"> </w:t>
      </w:r>
      <w:r w:rsidR="008B280E" w:rsidRPr="006F600C">
        <w:rPr>
          <w:rFonts w:ascii="Times New Roman" w:hAnsi="Times New Roman" w:cs="Times New Roman"/>
          <w:lang w:val="en-US"/>
        </w:rPr>
        <w:t xml:space="preserve">at room temperature, </w:t>
      </w:r>
      <w:r w:rsidR="00D616CB" w:rsidRPr="006F600C">
        <w:rPr>
          <w:rFonts w:ascii="Times New Roman" w:hAnsi="Times New Roman" w:cs="Times New Roman"/>
          <w:lang w:val="en-US"/>
        </w:rPr>
        <w:t xml:space="preserve">to monitor </w:t>
      </w:r>
      <w:r w:rsidR="00200DF6" w:rsidRPr="006F600C">
        <w:rPr>
          <w:rFonts w:ascii="Times New Roman" w:hAnsi="Times New Roman" w:cs="Times New Roman"/>
          <w:lang w:val="en-US"/>
        </w:rPr>
        <w:t xml:space="preserve">the growth of the </w:t>
      </w:r>
      <w:r w:rsidR="003D0F3F" w:rsidRPr="006F600C">
        <w:rPr>
          <w:rFonts w:ascii="Times New Roman" w:hAnsi="Times New Roman" w:cs="Times New Roman"/>
          <w:lang w:val="en-US"/>
        </w:rPr>
        <w:t>HCA</w:t>
      </w:r>
      <w:r w:rsidR="00D616CB" w:rsidRPr="006F600C">
        <w:rPr>
          <w:rFonts w:ascii="Times New Roman" w:hAnsi="Times New Roman" w:cs="Times New Roman"/>
          <w:lang w:val="en-US"/>
        </w:rPr>
        <w:t xml:space="preserve"> layer</w:t>
      </w:r>
      <w:r w:rsidR="008B280E" w:rsidRPr="006F600C">
        <w:rPr>
          <w:rFonts w:ascii="Times New Roman" w:hAnsi="Times New Roman" w:cs="Times New Roman"/>
          <w:lang w:val="en-US"/>
        </w:rPr>
        <w:t xml:space="preserve">, using </w:t>
      </w:r>
      <w:r w:rsidR="004A325B" w:rsidRPr="006F600C">
        <w:rPr>
          <w:rFonts w:ascii="Times New Roman" w:hAnsi="Times New Roman" w:cs="Times New Roman"/>
          <w:lang w:val="en-GB"/>
        </w:rPr>
        <w:t>a wavenumber resolution of 4 cm</w:t>
      </w:r>
      <w:r w:rsidR="004A325B" w:rsidRPr="006F600C">
        <w:rPr>
          <w:rFonts w:ascii="Times New Roman" w:hAnsi="Times New Roman" w:cs="Times New Roman"/>
          <w:vertAlign w:val="superscript"/>
          <w:lang w:val="en-GB"/>
        </w:rPr>
        <w:t>-1</w:t>
      </w:r>
      <w:r w:rsidR="004A325B" w:rsidRPr="006F600C">
        <w:rPr>
          <w:rFonts w:ascii="Times New Roman" w:hAnsi="Times New Roman" w:cs="Times New Roman"/>
          <w:lang w:val="en-GB"/>
        </w:rPr>
        <w:t xml:space="preserve"> for 32</w:t>
      </w:r>
      <w:r w:rsidRPr="006F600C">
        <w:rPr>
          <w:rFonts w:ascii="Times New Roman" w:hAnsi="Times New Roman" w:cs="Times New Roman"/>
          <w:lang w:val="en-GB"/>
        </w:rPr>
        <w:t xml:space="preserve"> </w:t>
      </w:r>
      <w:r w:rsidR="004A325B" w:rsidRPr="006F600C">
        <w:rPr>
          <w:rFonts w:ascii="Times New Roman" w:hAnsi="Times New Roman" w:cs="Times New Roman"/>
          <w:lang w:val="en-GB"/>
        </w:rPr>
        <w:t>scans from 4000 to 600 cm</w:t>
      </w:r>
      <w:r w:rsidR="004A325B" w:rsidRPr="006F600C">
        <w:rPr>
          <w:rFonts w:ascii="Times New Roman" w:hAnsi="Times New Roman" w:cs="Times New Roman"/>
          <w:vertAlign w:val="superscript"/>
          <w:lang w:val="en-GB"/>
        </w:rPr>
        <w:t>-1</w:t>
      </w:r>
      <w:r w:rsidR="004A325B" w:rsidRPr="006F600C">
        <w:rPr>
          <w:rFonts w:ascii="Times New Roman" w:hAnsi="Times New Roman" w:cs="Times New Roman"/>
          <w:lang w:val="en-GB"/>
        </w:rPr>
        <w:t>.</w:t>
      </w:r>
      <w:r w:rsidR="004A325B" w:rsidRPr="006F600C">
        <w:rPr>
          <w:rFonts w:ascii="Times New Roman" w:hAnsi="Times New Roman" w:cs="Times New Roman"/>
          <w:lang w:val="en-US"/>
        </w:rPr>
        <w:t xml:space="preserve"> </w:t>
      </w:r>
    </w:p>
    <w:p w:rsidR="009C1D94" w:rsidRPr="006F600C" w:rsidRDefault="009C1D94" w:rsidP="00D70CBD">
      <w:pPr>
        <w:pStyle w:val="NormalWeb"/>
        <w:spacing w:before="0" w:beforeAutospacing="0" w:after="0" w:line="480" w:lineRule="auto"/>
        <w:ind w:firstLine="709"/>
        <w:rPr>
          <w:rFonts w:ascii="Times New Roman" w:hAnsi="Times New Roman" w:cs="Times New Roman"/>
          <w:lang w:val="en-US"/>
        </w:rPr>
      </w:pPr>
    </w:p>
    <w:p w:rsidR="009C1D94" w:rsidRPr="006F600C" w:rsidRDefault="003236A5" w:rsidP="003236A5">
      <w:pPr>
        <w:pStyle w:val="NormalWeb"/>
        <w:spacing w:before="0" w:beforeAutospacing="0" w:after="0" w:line="480" w:lineRule="auto"/>
        <w:rPr>
          <w:rFonts w:ascii="Times New Roman" w:hAnsi="Times New Roman" w:cs="Times New Roman"/>
          <w:i/>
          <w:lang w:val="en-US"/>
        </w:rPr>
      </w:pPr>
      <w:r w:rsidRPr="006F600C">
        <w:rPr>
          <w:rFonts w:ascii="Times New Roman" w:hAnsi="Times New Roman" w:cs="Times New Roman"/>
          <w:i/>
          <w:lang w:val="en-US"/>
        </w:rPr>
        <w:t xml:space="preserve">e) </w:t>
      </w:r>
      <w:r w:rsidR="009C1D94" w:rsidRPr="006F600C">
        <w:rPr>
          <w:rFonts w:ascii="Times New Roman" w:hAnsi="Times New Roman" w:cs="Times New Roman"/>
          <w:i/>
          <w:lang w:val="en-US"/>
        </w:rPr>
        <w:t>Cell culture</w:t>
      </w:r>
      <w:r w:rsidR="007E6CDA" w:rsidRPr="006F600C">
        <w:rPr>
          <w:rFonts w:ascii="Times New Roman" w:hAnsi="Times New Roman" w:cs="Times New Roman"/>
          <w:i/>
          <w:lang w:val="en-US"/>
        </w:rPr>
        <w:t xml:space="preserve"> and seeding</w:t>
      </w:r>
    </w:p>
    <w:p w:rsidR="007E6CDA" w:rsidRPr="006F600C" w:rsidRDefault="007E6CDA" w:rsidP="0002026C">
      <w:pPr>
        <w:spacing w:after="0" w:line="480" w:lineRule="auto"/>
        <w:ind w:firstLine="709"/>
        <w:rPr>
          <w:rFonts w:ascii="Times New Roman" w:hAnsi="Times New Roman"/>
          <w:sz w:val="24"/>
          <w:szCs w:val="24"/>
          <w:lang w:val="en-US"/>
        </w:rPr>
      </w:pPr>
      <w:r w:rsidRPr="006F600C">
        <w:rPr>
          <w:rFonts w:ascii="Times New Roman" w:hAnsi="Times New Roman"/>
          <w:sz w:val="24"/>
          <w:szCs w:val="24"/>
          <w:lang w:val="en-US"/>
        </w:rPr>
        <w:t>MC3T3 osteoblast precursor cells were culture expanded to confluence in monolayer cultures in basal m</w:t>
      </w:r>
      <w:r w:rsidR="00AF6460" w:rsidRPr="006F600C">
        <w:rPr>
          <w:rFonts w:ascii="Times New Roman" w:hAnsi="Times New Roman"/>
          <w:sz w:val="24"/>
          <w:szCs w:val="24"/>
          <w:lang w:val="en-US"/>
        </w:rPr>
        <w:t>e</w:t>
      </w:r>
      <w:r w:rsidRPr="006F600C">
        <w:rPr>
          <w:rFonts w:ascii="Times New Roman" w:hAnsi="Times New Roman"/>
          <w:sz w:val="24"/>
          <w:szCs w:val="24"/>
          <w:lang w:val="en-US"/>
        </w:rPr>
        <w:t>dia (α-MEM supplemented with 10% (v/v) FCS, 100 unit/ml penicillin, 100 µg/ml streptomycin). Cultures were maintained</w:t>
      </w:r>
      <w:r w:rsidR="00DD12D1" w:rsidRPr="006F600C">
        <w:rPr>
          <w:rFonts w:ascii="Times New Roman" w:hAnsi="Times New Roman"/>
          <w:sz w:val="24"/>
          <w:szCs w:val="24"/>
          <w:lang w:val="en-US"/>
        </w:rPr>
        <w:t xml:space="preserve"> in humidified atmosphere at 37</w:t>
      </w:r>
      <w:r w:rsidR="006009A2" w:rsidRPr="006F600C">
        <w:rPr>
          <w:rFonts w:ascii="Times New Roman" w:hAnsi="Times New Roman"/>
          <w:sz w:val="24"/>
          <w:szCs w:val="24"/>
          <w:lang w:val="en-US"/>
        </w:rPr>
        <w:t xml:space="preserve"> </w:t>
      </w:r>
      <w:r w:rsidRPr="006F600C">
        <w:rPr>
          <w:rFonts w:ascii="Times New Roman" w:hAnsi="Times New Roman"/>
          <w:sz w:val="24"/>
          <w:szCs w:val="24"/>
          <w:lang w:val="en-US"/>
        </w:rPr>
        <w:t xml:space="preserve">°C, </w:t>
      </w:r>
      <w:r w:rsidR="008172EE" w:rsidRPr="006F600C">
        <w:rPr>
          <w:rFonts w:ascii="Times New Roman" w:hAnsi="Times New Roman"/>
          <w:sz w:val="24"/>
          <w:szCs w:val="24"/>
          <w:lang w:val="en-US"/>
        </w:rPr>
        <w:t xml:space="preserve">5 </w:t>
      </w:r>
      <w:r w:rsidRPr="006F600C">
        <w:rPr>
          <w:rFonts w:ascii="Times New Roman" w:hAnsi="Times New Roman"/>
          <w:sz w:val="24"/>
          <w:szCs w:val="24"/>
          <w:lang w:val="en-US"/>
        </w:rPr>
        <w:t>% CO</w:t>
      </w:r>
      <w:r w:rsidRPr="006F600C">
        <w:rPr>
          <w:rFonts w:ascii="Times New Roman" w:hAnsi="Times New Roman"/>
          <w:sz w:val="24"/>
          <w:szCs w:val="24"/>
          <w:vertAlign w:val="subscript"/>
          <w:lang w:val="en-US"/>
        </w:rPr>
        <w:t>2</w:t>
      </w:r>
      <w:r w:rsidRPr="006F600C">
        <w:rPr>
          <w:rFonts w:ascii="Times New Roman" w:hAnsi="Times New Roman"/>
          <w:sz w:val="24"/>
          <w:szCs w:val="24"/>
          <w:lang w:val="en-US"/>
        </w:rPr>
        <w:t xml:space="preserve"> and 21 % O</w:t>
      </w:r>
      <w:r w:rsidRPr="006F600C">
        <w:rPr>
          <w:rFonts w:ascii="Times New Roman" w:hAnsi="Times New Roman"/>
          <w:sz w:val="24"/>
          <w:szCs w:val="24"/>
          <w:vertAlign w:val="subscript"/>
          <w:lang w:val="en-US"/>
        </w:rPr>
        <w:t>2</w:t>
      </w:r>
      <w:r w:rsidRPr="006F600C">
        <w:rPr>
          <w:rFonts w:ascii="Times New Roman" w:hAnsi="Times New Roman"/>
          <w:sz w:val="24"/>
          <w:szCs w:val="24"/>
          <w:lang w:val="en-US"/>
        </w:rPr>
        <w:t xml:space="preserve">. </w:t>
      </w:r>
    </w:p>
    <w:p w:rsidR="000246DD" w:rsidRPr="006F600C" w:rsidRDefault="007E6CDA" w:rsidP="0002026C">
      <w:pPr>
        <w:spacing w:after="0" w:line="480" w:lineRule="auto"/>
        <w:ind w:firstLine="709"/>
        <w:rPr>
          <w:rFonts w:ascii="Times New Roman" w:eastAsia="Times New Roman" w:hAnsi="Times New Roman"/>
          <w:sz w:val="24"/>
          <w:szCs w:val="24"/>
          <w:lang w:val="en-GB"/>
        </w:rPr>
      </w:pPr>
      <w:r w:rsidRPr="006F600C">
        <w:rPr>
          <w:rFonts w:ascii="Times New Roman" w:hAnsi="Times New Roman"/>
          <w:sz w:val="24"/>
          <w:szCs w:val="24"/>
          <w:lang w:val="en-US"/>
        </w:rPr>
        <w:t>F</w:t>
      </w:r>
      <w:r w:rsidR="009C1D94" w:rsidRPr="006F600C">
        <w:rPr>
          <w:rFonts w:ascii="Times New Roman" w:hAnsi="Times New Roman"/>
          <w:sz w:val="24"/>
          <w:szCs w:val="24"/>
          <w:lang w:val="en-US"/>
        </w:rPr>
        <w:t xml:space="preserve">oams were cut to </w:t>
      </w:r>
      <w:r w:rsidR="000E2B39" w:rsidRPr="006F600C">
        <w:rPr>
          <w:rFonts w:ascii="Times New Roman" w:eastAsia="Times New Roman" w:hAnsi="Times New Roman"/>
          <w:sz w:val="24"/>
          <w:szCs w:val="24"/>
          <w:lang w:val="en-GB"/>
        </w:rPr>
        <w:t>37.5 mg</w:t>
      </w:r>
      <w:r w:rsidR="009C1D94" w:rsidRPr="006F600C">
        <w:rPr>
          <w:rFonts w:ascii="Times New Roman" w:eastAsia="Times New Roman" w:hAnsi="Times New Roman"/>
          <w:sz w:val="24"/>
          <w:szCs w:val="24"/>
          <w:lang w:val="en-GB"/>
        </w:rPr>
        <w:t xml:space="preserve"> weight</w:t>
      </w:r>
      <w:r w:rsidR="000E2B39" w:rsidRPr="006F600C">
        <w:rPr>
          <w:rFonts w:ascii="Times New Roman" w:eastAsia="Times New Roman" w:hAnsi="Times New Roman"/>
          <w:sz w:val="24"/>
          <w:szCs w:val="24"/>
          <w:lang w:val="en-GB"/>
        </w:rPr>
        <w:t xml:space="preserve"> samples</w:t>
      </w:r>
      <w:r w:rsidR="009C1D94" w:rsidRPr="006F600C">
        <w:rPr>
          <w:rFonts w:ascii="Times New Roman" w:eastAsia="Times New Roman" w:hAnsi="Times New Roman"/>
          <w:sz w:val="24"/>
          <w:szCs w:val="24"/>
          <w:lang w:val="en-GB"/>
        </w:rPr>
        <w:t xml:space="preserve"> (the size was </w:t>
      </w:r>
      <w:r w:rsidR="009C1D94" w:rsidRPr="006F600C">
        <w:rPr>
          <w:rFonts w:ascii="Times New Roman" w:hAnsi="Times New Roman"/>
          <w:sz w:val="24"/>
          <w:szCs w:val="24"/>
          <w:lang w:val="en-US"/>
        </w:rPr>
        <w:t xml:space="preserve">approximately </w:t>
      </w:r>
      <w:r w:rsidRPr="006F600C">
        <w:rPr>
          <w:rFonts w:ascii="Times New Roman" w:eastAsia="Times New Roman" w:hAnsi="Times New Roman"/>
          <w:sz w:val="24"/>
          <w:szCs w:val="24"/>
          <w:lang w:val="en-GB"/>
        </w:rPr>
        <w:t>5×5×</w:t>
      </w:r>
      <w:r w:rsidR="009C1D94" w:rsidRPr="006F600C">
        <w:rPr>
          <w:rFonts w:ascii="Times New Roman" w:eastAsia="Times New Roman" w:hAnsi="Times New Roman"/>
          <w:sz w:val="24"/>
          <w:szCs w:val="24"/>
          <w:lang w:val="en-GB"/>
        </w:rPr>
        <w:t>5 mm</w:t>
      </w:r>
      <w:r w:rsidR="009C1D94" w:rsidRPr="006F600C">
        <w:rPr>
          <w:rFonts w:ascii="Times New Roman" w:eastAsia="Times New Roman" w:hAnsi="Times New Roman"/>
          <w:sz w:val="24"/>
          <w:szCs w:val="24"/>
          <w:vertAlign w:val="superscript"/>
          <w:lang w:val="en-GB" w:eastAsia="it-IT"/>
        </w:rPr>
        <w:t>3</w:t>
      </w:r>
      <w:r w:rsidR="009C1D94" w:rsidRPr="006F600C">
        <w:rPr>
          <w:rFonts w:ascii="Times New Roman" w:eastAsia="Times New Roman" w:hAnsi="Times New Roman"/>
          <w:sz w:val="24"/>
          <w:szCs w:val="24"/>
          <w:lang w:val="en-GB"/>
        </w:rPr>
        <w:t>)</w:t>
      </w:r>
      <w:r w:rsidRPr="006F600C">
        <w:rPr>
          <w:rFonts w:ascii="Times New Roman" w:eastAsia="Times New Roman" w:hAnsi="Times New Roman"/>
          <w:sz w:val="24"/>
          <w:szCs w:val="24"/>
          <w:lang w:val="en-GB"/>
        </w:rPr>
        <w:t xml:space="preserve"> and sterilis</w:t>
      </w:r>
      <w:r w:rsidR="0002026C" w:rsidRPr="006F600C">
        <w:rPr>
          <w:rFonts w:ascii="Times New Roman" w:eastAsia="Times New Roman" w:hAnsi="Times New Roman"/>
          <w:sz w:val="24"/>
          <w:szCs w:val="24"/>
          <w:lang w:val="en-GB"/>
        </w:rPr>
        <w:t xml:space="preserve">ed with 70% EtoH, then washed with PBS and then plain </w:t>
      </w:r>
      <w:r w:rsidRPr="006F600C">
        <w:rPr>
          <w:rFonts w:ascii="Times New Roman" w:eastAsia="Times New Roman" w:hAnsi="Times New Roman"/>
          <w:sz w:val="24"/>
          <w:szCs w:val="24"/>
          <w:lang w:val="en-GB"/>
        </w:rPr>
        <w:t>α</w:t>
      </w:r>
      <w:r w:rsidR="0002026C" w:rsidRPr="006F600C">
        <w:rPr>
          <w:rFonts w:ascii="Times New Roman" w:eastAsia="Times New Roman" w:hAnsi="Times New Roman"/>
          <w:sz w:val="24"/>
          <w:szCs w:val="24"/>
          <w:lang w:val="en-GB"/>
        </w:rPr>
        <w:t xml:space="preserve">-MEM. </w:t>
      </w:r>
    </w:p>
    <w:p w:rsidR="007E6CDA" w:rsidRPr="006F600C" w:rsidRDefault="007E6CDA" w:rsidP="0057131D">
      <w:pPr>
        <w:autoSpaceDE w:val="0"/>
        <w:autoSpaceDN w:val="0"/>
        <w:adjustRightInd w:val="0"/>
        <w:spacing w:after="0" w:line="480" w:lineRule="auto"/>
        <w:rPr>
          <w:rFonts w:ascii="Times New Roman" w:eastAsia="Times New Roman" w:hAnsi="Times New Roman"/>
          <w:sz w:val="24"/>
          <w:szCs w:val="24"/>
          <w:lang w:val="en-GB"/>
        </w:rPr>
      </w:pPr>
      <w:r w:rsidRPr="006F600C">
        <w:rPr>
          <w:rFonts w:ascii="Times New Roman" w:eastAsia="Times New Roman" w:hAnsi="Times New Roman"/>
          <w:sz w:val="24"/>
          <w:szCs w:val="24"/>
          <w:lang w:val="en-GB"/>
        </w:rPr>
        <w:tab/>
        <w:t>MC3T3 cells were harvested at confluence from monolayer cultures and suspended in basal media at a concentration of 1×10</w:t>
      </w:r>
      <w:r w:rsidRPr="006F600C">
        <w:rPr>
          <w:rFonts w:ascii="Times New Roman" w:eastAsia="Times New Roman" w:hAnsi="Times New Roman"/>
          <w:sz w:val="24"/>
          <w:szCs w:val="24"/>
          <w:vertAlign w:val="superscript"/>
          <w:lang w:val="en-GB"/>
        </w:rPr>
        <w:t>6</w:t>
      </w:r>
      <w:r w:rsidRPr="006F600C">
        <w:rPr>
          <w:rFonts w:ascii="Times New Roman" w:eastAsia="Times New Roman" w:hAnsi="Times New Roman"/>
          <w:sz w:val="24"/>
          <w:szCs w:val="24"/>
          <w:lang w:val="en-GB"/>
        </w:rPr>
        <w:t xml:space="preserve"> cells in 25 ml. 25 ml of cell suspension was added to each sterile 50 ml Falcon tube containing one foam 3-D scaffold. The tubes were placed in an incubator (</w:t>
      </w:r>
      <w:r w:rsidRPr="006F600C">
        <w:rPr>
          <w:rFonts w:ascii="Times New Roman" w:hAnsi="Times New Roman"/>
          <w:sz w:val="24"/>
          <w:szCs w:val="24"/>
          <w:lang w:val="en-US"/>
        </w:rPr>
        <w:t xml:space="preserve">humidified atmosphere at </w:t>
      </w:r>
      <w:r w:rsidR="00DD12D1" w:rsidRPr="006F600C">
        <w:rPr>
          <w:rFonts w:ascii="Times New Roman" w:eastAsia="Times New Roman" w:hAnsi="Times New Roman"/>
          <w:sz w:val="24"/>
          <w:szCs w:val="24"/>
          <w:lang w:val="en-GB"/>
        </w:rPr>
        <w:t>37</w:t>
      </w:r>
      <w:r w:rsidR="006F0842" w:rsidRPr="006F600C">
        <w:rPr>
          <w:rFonts w:ascii="Times New Roman" w:eastAsia="Times New Roman" w:hAnsi="Times New Roman"/>
          <w:sz w:val="24"/>
          <w:szCs w:val="24"/>
          <w:lang w:val="en-GB"/>
        </w:rPr>
        <w:t xml:space="preserve"> </w:t>
      </w:r>
      <w:r w:rsidR="00DD12D1" w:rsidRPr="006F600C">
        <w:rPr>
          <w:rFonts w:ascii="Times New Roman" w:eastAsia="Times New Roman" w:hAnsi="Times New Roman"/>
          <w:sz w:val="24"/>
          <w:szCs w:val="24"/>
          <w:lang w:val="en-GB"/>
        </w:rPr>
        <w:t>°C</w:t>
      </w:r>
      <w:r w:rsidRPr="006F600C">
        <w:rPr>
          <w:rFonts w:ascii="Times New Roman" w:eastAsia="Times New Roman" w:hAnsi="Times New Roman"/>
          <w:sz w:val="24"/>
          <w:szCs w:val="24"/>
          <w:lang w:val="en-GB"/>
        </w:rPr>
        <w:t xml:space="preserve">, </w:t>
      </w:r>
      <w:r w:rsidR="00B922B3" w:rsidRPr="006F600C">
        <w:rPr>
          <w:rFonts w:ascii="Times New Roman" w:eastAsia="Times New Roman" w:hAnsi="Times New Roman"/>
          <w:sz w:val="24"/>
          <w:szCs w:val="24"/>
          <w:lang w:val="en-GB"/>
        </w:rPr>
        <w:t>5</w:t>
      </w:r>
      <w:r w:rsidRPr="006F600C">
        <w:rPr>
          <w:rFonts w:ascii="Times New Roman" w:eastAsia="Times New Roman" w:hAnsi="Times New Roman"/>
          <w:sz w:val="24"/>
          <w:szCs w:val="24"/>
          <w:lang w:val="en-GB" w:eastAsia="it-IT"/>
        </w:rPr>
        <w:t>% CO</w:t>
      </w:r>
      <w:r w:rsidRPr="006F600C">
        <w:rPr>
          <w:rFonts w:ascii="Times New Roman" w:eastAsia="Times New Roman" w:hAnsi="Times New Roman"/>
          <w:sz w:val="24"/>
          <w:szCs w:val="24"/>
          <w:vertAlign w:val="subscript"/>
          <w:lang w:val="en-GB" w:eastAsia="it-IT"/>
        </w:rPr>
        <w:t>2</w:t>
      </w:r>
      <w:r w:rsidRPr="006F600C">
        <w:rPr>
          <w:rFonts w:ascii="Times New Roman" w:eastAsia="Times New Roman" w:hAnsi="Times New Roman"/>
          <w:sz w:val="24"/>
          <w:szCs w:val="24"/>
          <w:lang w:val="en-GB" w:eastAsia="it-IT"/>
        </w:rPr>
        <w:t xml:space="preserve"> and 21% O</w:t>
      </w:r>
      <w:r w:rsidRPr="006F600C">
        <w:rPr>
          <w:rFonts w:ascii="Times New Roman" w:eastAsia="Times New Roman" w:hAnsi="Times New Roman"/>
          <w:sz w:val="24"/>
          <w:szCs w:val="24"/>
          <w:vertAlign w:val="subscript"/>
          <w:lang w:val="en-GB" w:eastAsia="it-IT"/>
        </w:rPr>
        <w:t>2</w:t>
      </w:r>
      <w:r w:rsidR="004C4032" w:rsidRPr="006F600C">
        <w:rPr>
          <w:rFonts w:ascii="Times New Roman" w:eastAsia="Times New Roman" w:hAnsi="Times New Roman"/>
          <w:sz w:val="24"/>
          <w:szCs w:val="24"/>
          <w:lang w:val="en-GB"/>
        </w:rPr>
        <w:t>) for 2 h</w:t>
      </w:r>
      <w:r w:rsidRPr="006F600C">
        <w:rPr>
          <w:rFonts w:ascii="Times New Roman" w:eastAsia="Times New Roman" w:hAnsi="Times New Roman"/>
          <w:sz w:val="24"/>
          <w:szCs w:val="24"/>
          <w:lang w:val="en-GB"/>
        </w:rPr>
        <w:t xml:space="preserve"> with gentle agitation every 30 minutes to allow diffused cell adhesion. The solution was then replaced with osteogenic media (basal </w:t>
      </w:r>
      <w:r w:rsidRPr="006F600C">
        <w:rPr>
          <w:rFonts w:ascii="Times New Roman" w:hAnsi="Times New Roman"/>
          <w:sz w:val="24"/>
          <w:szCs w:val="24"/>
          <w:lang w:val="en-US"/>
        </w:rPr>
        <w:t xml:space="preserve">α-MEM supplemented with 100 μM ascorbate-2-phosphate, 10 nM dexamethasone and 10 mM of β-glycerophosphate). Cell-seeded foams were cultured in humidified atmosphere at </w:t>
      </w:r>
      <w:r w:rsidR="00DD12D1" w:rsidRPr="006F600C">
        <w:rPr>
          <w:rFonts w:ascii="Times New Roman" w:eastAsia="Times New Roman" w:hAnsi="Times New Roman"/>
          <w:sz w:val="24"/>
          <w:szCs w:val="24"/>
          <w:lang w:val="en-GB"/>
        </w:rPr>
        <w:t>37</w:t>
      </w:r>
      <w:r w:rsidR="006F0842" w:rsidRPr="006F600C">
        <w:rPr>
          <w:rFonts w:ascii="Times New Roman" w:eastAsia="Times New Roman" w:hAnsi="Times New Roman"/>
          <w:sz w:val="24"/>
          <w:szCs w:val="24"/>
          <w:lang w:val="en-GB"/>
        </w:rPr>
        <w:t xml:space="preserve"> </w:t>
      </w:r>
      <w:r w:rsidRPr="006F600C">
        <w:rPr>
          <w:rFonts w:ascii="Times New Roman" w:eastAsia="Times New Roman" w:hAnsi="Times New Roman"/>
          <w:sz w:val="24"/>
          <w:szCs w:val="24"/>
          <w:lang w:val="en-GB"/>
        </w:rPr>
        <w:t xml:space="preserve">°C, </w:t>
      </w:r>
      <w:r w:rsidR="00B922B3" w:rsidRPr="006F600C">
        <w:rPr>
          <w:rFonts w:ascii="Times New Roman" w:eastAsia="Times New Roman" w:hAnsi="Times New Roman"/>
          <w:sz w:val="24"/>
          <w:szCs w:val="24"/>
          <w:lang w:val="en-GB"/>
        </w:rPr>
        <w:t>5</w:t>
      </w:r>
      <w:r w:rsidRPr="006F600C">
        <w:rPr>
          <w:rFonts w:ascii="Times New Roman" w:eastAsia="Times New Roman" w:hAnsi="Times New Roman"/>
          <w:sz w:val="24"/>
          <w:szCs w:val="24"/>
          <w:lang w:val="en-GB" w:eastAsia="it-IT"/>
        </w:rPr>
        <w:t>% CO</w:t>
      </w:r>
      <w:r w:rsidRPr="006F600C">
        <w:rPr>
          <w:rFonts w:ascii="Times New Roman" w:eastAsia="Times New Roman" w:hAnsi="Times New Roman"/>
          <w:sz w:val="24"/>
          <w:szCs w:val="24"/>
          <w:vertAlign w:val="subscript"/>
          <w:lang w:val="en-GB" w:eastAsia="it-IT"/>
        </w:rPr>
        <w:t>2</w:t>
      </w:r>
      <w:r w:rsidRPr="006F600C">
        <w:rPr>
          <w:rFonts w:ascii="Times New Roman" w:eastAsia="Times New Roman" w:hAnsi="Times New Roman"/>
          <w:sz w:val="24"/>
          <w:szCs w:val="24"/>
          <w:lang w:val="en-GB" w:eastAsia="it-IT"/>
        </w:rPr>
        <w:t xml:space="preserve"> and 21% O</w:t>
      </w:r>
      <w:r w:rsidRPr="006F600C">
        <w:rPr>
          <w:rFonts w:ascii="Times New Roman" w:eastAsia="Times New Roman" w:hAnsi="Times New Roman"/>
          <w:sz w:val="24"/>
          <w:szCs w:val="24"/>
          <w:vertAlign w:val="subscript"/>
          <w:lang w:val="en-GB" w:eastAsia="it-IT"/>
        </w:rPr>
        <w:t>2</w:t>
      </w:r>
      <w:r w:rsidRPr="006F600C">
        <w:rPr>
          <w:rFonts w:ascii="Times New Roman" w:eastAsia="Times New Roman" w:hAnsi="Times New Roman"/>
          <w:sz w:val="24"/>
          <w:szCs w:val="24"/>
          <w:lang w:val="en-GB" w:eastAsia="it-IT"/>
        </w:rPr>
        <w:t xml:space="preserve"> for 21 days with media changes every 3-4 days. 1 ml of culture medium was collected prior to each media change for ICP analysis of Si, Ca and P concentrations</w:t>
      </w:r>
      <w:r w:rsidR="008D3163" w:rsidRPr="006F600C">
        <w:rPr>
          <w:rFonts w:ascii="Times New Roman" w:eastAsia="Times New Roman" w:hAnsi="Times New Roman"/>
          <w:sz w:val="24"/>
          <w:szCs w:val="24"/>
          <w:lang w:val="en-GB" w:eastAsia="it-IT"/>
        </w:rPr>
        <w:t xml:space="preserve"> for dissolution study in cell culture medium</w:t>
      </w:r>
      <w:r w:rsidRPr="006F600C">
        <w:rPr>
          <w:rFonts w:ascii="Times New Roman" w:eastAsia="Times New Roman" w:hAnsi="Times New Roman"/>
          <w:sz w:val="24"/>
          <w:szCs w:val="24"/>
          <w:lang w:val="en-GB" w:eastAsia="it-IT"/>
        </w:rPr>
        <w:t>.</w:t>
      </w:r>
    </w:p>
    <w:p w:rsidR="007E6CDA" w:rsidRPr="006F600C" w:rsidRDefault="007E6CDA" w:rsidP="0057131D">
      <w:pPr>
        <w:autoSpaceDE w:val="0"/>
        <w:autoSpaceDN w:val="0"/>
        <w:adjustRightInd w:val="0"/>
        <w:spacing w:after="0" w:line="480" w:lineRule="auto"/>
        <w:rPr>
          <w:rFonts w:ascii="Times New Roman" w:eastAsia="Times New Roman" w:hAnsi="Times New Roman"/>
          <w:sz w:val="24"/>
          <w:szCs w:val="24"/>
          <w:lang w:val="en-GB"/>
        </w:rPr>
      </w:pPr>
    </w:p>
    <w:p w:rsidR="00E97B0A" w:rsidRPr="006F600C" w:rsidRDefault="003236A5" w:rsidP="003236A5">
      <w:pPr>
        <w:spacing w:after="0" w:line="480" w:lineRule="auto"/>
        <w:ind w:left="284" w:hanging="284"/>
        <w:rPr>
          <w:rFonts w:ascii="Times New Roman" w:eastAsia="Times New Roman" w:hAnsi="Times New Roman"/>
          <w:sz w:val="24"/>
          <w:szCs w:val="24"/>
          <w:lang w:val="en-GB"/>
        </w:rPr>
      </w:pPr>
      <w:r w:rsidRPr="006F600C">
        <w:rPr>
          <w:rFonts w:ascii="Times New Roman" w:eastAsia="Times New Roman" w:hAnsi="Times New Roman"/>
          <w:i/>
          <w:sz w:val="24"/>
          <w:szCs w:val="24"/>
          <w:lang w:val="en-GB"/>
        </w:rPr>
        <w:t xml:space="preserve">f) </w:t>
      </w:r>
      <w:r w:rsidR="00E97B0A" w:rsidRPr="006F600C">
        <w:rPr>
          <w:rFonts w:ascii="Times New Roman" w:eastAsia="Times New Roman" w:hAnsi="Times New Roman"/>
          <w:i/>
          <w:sz w:val="24"/>
          <w:szCs w:val="24"/>
          <w:lang w:val="en-GB"/>
        </w:rPr>
        <w:t>Analysis of cell viability</w:t>
      </w:r>
      <w:r w:rsidR="00E97B0A" w:rsidRPr="006F600C">
        <w:rPr>
          <w:rFonts w:ascii="Times New Roman" w:eastAsia="Times New Roman" w:hAnsi="Times New Roman"/>
          <w:sz w:val="24"/>
          <w:szCs w:val="24"/>
          <w:lang w:val="en-GB"/>
        </w:rPr>
        <w:t xml:space="preserve"> </w:t>
      </w:r>
    </w:p>
    <w:p w:rsidR="00E97B0A" w:rsidRPr="006F600C" w:rsidRDefault="00E97B0A" w:rsidP="00E97B0A">
      <w:pPr>
        <w:spacing w:after="0" w:line="480" w:lineRule="auto"/>
        <w:ind w:firstLine="709"/>
        <w:rPr>
          <w:rFonts w:ascii="Times New Roman" w:hAnsi="Times New Roman"/>
          <w:sz w:val="24"/>
          <w:szCs w:val="24"/>
          <w:lang w:val="en-US"/>
        </w:rPr>
      </w:pPr>
      <w:r w:rsidRPr="006F600C">
        <w:rPr>
          <w:rFonts w:ascii="Times New Roman" w:eastAsia="Times New Roman" w:hAnsi="Times New Roman"/>
          <w:sz w:val="24"/>
          <w:szCs w:val="24"/>
          <w:lang w:val="en-GB"/>
        </w:rPr>
        <w:t xml:space="preserve">Cell viability of MC3T3 cells cultured in the 3-D foams was determined by colorimetric WST-1 assay, which is based on the cleavage of the water-soluble tetrazolium salt WST-1 to </w:t>
      </w:r>
      <w:r w:rsidRPr="006F600C">
        <w:rPr>
          <w:rFonts w:ascii="Times New Roman" w:eastAsia="Times New Roman" w:hAnsi="Times New Roman"/>
          <w:sz w:val="24"/>
          <w:szCs w:val="24"/>
          <w:lang w:val="en-GB"/>
        </w:rPr>
        <w:lastRenderedPageBreak/>
        <w:t xml:space="preserve">formazan by mitochondrial dehydrogenases in metabolically active cells. Three day-3 cell-seeded foams were collected and each submerged in 5 ml of WST-1 reagent (1:10 dilution in α-MEM, Roche Diagnostic, West Sussex, UK). </w:t>
      </w:r>
      <w:r w:rsidRPr="006F600C">
        <w:rPr>
          <w:rFonts w:ascii="Times New Roman" w:hAnsi="Times New Roman"/>
          <w:sz w:val="24"/>
          <w:szCs w:val="24"/>
          <w:lang w:val="en-US"/>
        </w:rPr>
        <w:t>100 μl was aspirated in triplicate from each sample following 2 and 4 hours incubation and, the optical density was measured spectrophotometrically at 440 nm using a SpectraMax M5 microplate reader. The mean optical densities values (n=3) of the solution were calculated at 2 and 4 hours time points and compared using Mann-Whitney U test with b</w:t>
      </w:r>
    </w:p>
    <w:p w:rsidR="00E97B0A" w:rsidRPr="006F600C" w:rsidRDefault="00E97B0A" w:rsidP="00E97B0A">
      <w:pPr>
        <w:spacing w:after="0" w:line="480" w:lineRule="auto"/>
        <w:rPr>
          <w:rFonts w:ascii="Times New Roman" w:eastAsia="Times New Roman" w:hAnsi="Times New Roman"/>
          <w:sz w:val="24"/>
          <w:szCs w:val="24"/>
          <w:lang w:val="en-GB"/>
        </w:rPr>
      </w:pPr>
      <w:r w:rsidRPr="006F600C">
        <w:rPr>
          <w:rFonts w:ascii="Times New Roman" w:hAnsi="Times New Roman"/>
          <w:sz w:val="24"/>
          <w:szCs w:val="24"/>
          <w:lang w:val="en-US"/>
        </w:rPr>
        <w:t>Bonferroni correction. Cells were deemed viable if an increase in optical density of the solution was observed.</w:t>
      </w:r>
    </w:p>
    <w:p w:rsidR="00E97B0A" w:rsidRPr="006F600C" w:rsidRDefault="00E97B0A" w:rsidP="0057131D">
      <w:pPr>
        <w:autoSpaceDE w:val="0"/>
        <w:autoSpaceDN w:val="0"/>
        <w:adjustRightInd w:val="0"/>
        <w:spacing w:after="0" w:line="480" w:lineRule="auto"/>
        <w:rPr>
          <w:rFonts w:ascii="Times New Roman" w:eastAsia="Times New Roman" w:hAnsi="Times New Roman"/>
          <w:sz w:val="24"/>
          <w:szCs w:val="24"/>
          <w:lang w:val="en-GB"/>
        </w:rPr>
      </w:pPr>
    </w:p>
    <w:p w:rsidR="00E97B0A" w:rsidRPr="006F600C" w:rsidRDefault="00E97B0A" w:rsidP="00E97B0A">
      <w:pPr>
        <w:spacing w:after="0" w:line="480" w:lineRule="auto"/>
        <w:ind w:left="426" w:hanging="426"/>
        <w:rPr>
          <w:rFonts w:ascii="Times New Roman" w:eastAsia="Times New Roman" w:hAnsi="Times New Roman"/>
          <w:i/>
          <w:sz w:val="24"/>
          <w:szCs w:val="24"/>
          <w:lang w:val="en-GB"/>
        </w:rPr>
      </w:pPr>
      <w:r w:rsidRPr="006F600C">
        <w:rPr>
          <w:rFonts w:ascii="Times New Roman" w:eastAsia="Times New Roman" w:hAnsi="Times New Roman"/>
          <w:i/>
          <w:sz w:val="24"/>
          <w:szCs w:val="24"/>
          <w:lang w:val="en-GB"/>
        </w:rPr>
        <w:t>g)</w:t>
      </w:r>
      <w:r w:rsidR="003236A5" w:rsidRPr="006F600C">
        <w:rPr>
          <w:rFonts w:ascii="Times New Roman" w:eastAsia="Times New Roman" w:hAnsi="Times New Roman"/>
          <w:i/>
          <w:sz w:val="24"/>
          <w:szCs w:val="24"/>
          <w:lang w:val="en-GB"/>
        </w:rPr>
        <w:t xml:space="preserve"> </w:t>
      </w:r>
      <w:r w:rsidRPr="006F600C">
        <w:rPr>
          <w:rFonts w:ascii="Times New Roman" w:eastAsia="Times New Roman" w:hAnsi="Times New Roman"/>
          <w:i/>
          <w:sz w:val="24"/>
          <w:szCs w:val="24"/>
          <w:lang w:val="en-GB"/>
        </w:rPr>
        <w:t>Immunohistochemistry staining</w:t>
      </w:r>
    </w:p>
    <w:p w:rsidR="00E97B0A" w:rsidRPr="006F600C" w:rsidRDefault="00E97B0A" w:rsidP="00E97B0A">
      <w:pPr>
        <w:spacing w:after="0" w:line="480" w:lineRule="auto"/>
        <w:ind w:firstLine="709"/>
        <w:rPr>
          <w:rFonts w:ascii="Times New Roman" w:eastAsia="Times New Roman" w:hAnsi="Times New Roman"/>
          <w:sz w:val="24"/>
          <w:szCs w:val="24"/>
          <w:lang w:val="en-GB" w:eastAsia="it-IT"/>
        </w:rPr>
      </w:pPr>
      <w:r w:rsidRPr="006F600C">
        <w:rPr>
          <w:rFonts w:ascii="Times New Roman" w:eastAsia="Times New Roman" w:hAnsi="Times New Roman"/>
          <w:sz w:val="24"/>
          <w:szCs w:val="24"/>
          <w:lang w:val="en-GB"/>
        </w:rPr>
        <w:t xml:space="preserve">Cell-seeded foams were fixed </w:t>
      </w:r>
      <w:r w:rsidRPr="006F600C">
        <w:rPr>
          <w:rFonts w:ascii="Times New Roman" w:eastAsia="Times New Roman" w:hAnsi="Times New Roman"/>
          <w:sz w:val="24"/>
          <w:szCs w:val="24"/>
          <w:lang w:val="en-GB" w:eastAsia="it-IT"/>
        </w:rPr>
        <w:t>with 4%</w:t>
      </w:r>
      <w:r w:rsidR="004C4F0C" w:rsidRPr="006F600C">
        <w:rPr>
          <w:rFonts w:ascii="Times New Roman" w:eastAsia="Times New Roman" w:hAnsi="Times New Roman"/>
          <w:sz w:val="24"/>
          <w:szCs w:val="24"/>
          <w:lang w:val="en-GB" w:eastAsia="it-IT"/>
        </w:rPr>
        <w:t xml:space="preserve"> (w/v)</w:t>
      </w:r>
      <w:r w:rsidRPr="006F600C">
        <w:rPr>
          <w:rFonts w:ascii="Times New Roman" w:eastAsia="Times New Roman" w:hAnsi="Times New Roman"/>
          <w:sz w:val="24"/>
          <w:szCs w:val="24"/>
          <w:lang w:val="en-GB" w:eastAsia="it-IT"/>
        </w:rPr>
        <w:t xml:space="preserve"> paraformaldehyde (PFA) and used for immunohistochemical analysis of cell attachment (day-3 samples) and osteogenic differentiation (day-21 samples). After permeabilisation with buffered 0.5% </w:t>
      </w:r>
      <w:r w:rsidR="004C4F0C" w:rsidRPr="006F600C">
        <w:rPr>
          <w:rFonts w:ascii="Times New Roman" w:eastAsia="Times New Roman" w:hAnsi="Times New Roman"/>
          <w:sz w:val="24"/>
          <w:szCs w:val="24"/>
          <w:lang w:val="en-GB" w:eastAsia="it-IT"/>
        </w:rPr>
        <w:t xml:space="preserve">(v/v) </w:t>
      </w:r>
      <w:r w:rsidRPr="006F600C">
        <w:rPr>
          <w:rFonts w:ascii="Times New Roman" w:eastAsia="Times New Roman" w:hAnsi="Times New Roman"/>
          <w:sz w:val="24"/>
          <w:szCs w:val="24"/>
          <w:lang w:val="en-GB" w:eastAsia="it-IT"/>
        </w:rPr>
        <w:t>Triton X-100 in PBS (300 mM sucrose, 50 mM NaCl, 3 mM MgCl</w:t>
      </w:r>
      <w:r w:rsidRPr="006F600C">
        <w:rPr>
          <w:rFonts w:ascii="Times New Roman" w:eastAsia="Times New Roman" w:hAnsi="Times New Roman"/>
          <w:sz w:val="24"/>
          <w:szCs w:val="24"/>
          <w:vertAlign w:val="subscript"/>
          <w:lang w:val="en-GB" w:eastAsia="it-IT"/>
        </w:rPr>
        <w:t>2</w:t>
      </w:r>
      <w:r w:rsidRPr="006F600C">
        <w:rPr>
          <w:rFonts w:ascii="Times New Roman" w:eastAsia="Times New Roman" w:hAnsi="Times New Roman"/>
          <w:sz w:val="24"/>
          <w:szCs w:val="24"/>
          <w:lang w:val="en-GB" w:eastAsia="it-IT"/>
        </w:rPr>
        <w:t>, 20 mM Hepes and pH 7.2) and blocking with 10 mg/ml BSA in PBS, samples were incubated with relevant primary antisera (diluted appropriately using 10 mg/ml BSA in PBS) at 4</w:t>
      </w:r>
      <w:r w:rsidR="006F0842" w:rsidRPr="006F600C">
        <w:rPr>
          <w:rFonts w:ascii="Times New Roman" w:eastAsia="Times New Roman" w:hAnsi="Times New Roman"/>
          <w:sz w:val="24"/>
          <w:szCs w:val="24"/>
          <w:lang w:val="en-GB" w:eastAsia="it-IT"/>
        </w:rPr>
        <w:t xml:space="preserve"> </w:t>
      </w:r>
      <w:r w:rsidRPr="006F600C">
        <w:rPr>
          <w:rFonts w:ascii="Times New Roman" w:eastAsia="Times New Roman" w:hAnsi="Times New Roman"/>
          <w:sz w:val="24"/>
          <w:szCs w:val="24"/>
          <w:lang w:val="en-GB" w:eastAsia="it-IT"/>
        </w:rPr>
        <w:t>°C overnight. This was followed by hour-long incubation with Alexa Fluor</w:t>
      </w:r>
      <w:r w:rsidRPr="006F600C">
        <w:rPr>
          <w:rFonts w:ascii="Times New Roman" w:eastAsia="Times New Roman" w:hAnsi="Times New Roman"/>
          <w:sz w:val="24"/>
          <w:szCs w:val="24"/>
          <w:vertAlign w:val="superscript"/>
          <w:lang w:val="en-GB" w:eastAsia="it-IT"/>
        </w:rPr>
        <w:t>®</w:t>
      </w:r>
      <w:r w:rsidRPr="006F600C">
        <w:rPr>
          <w:rFonts w:ascii="Times New Roman" w:eastAsia="Times New Roman" w:hAnsi="Times New Roman"/>
          <w:sz w:val="24"/>
          <w:szCs w:val="24"/>
          <w:lang w:val="en-GB" w:eastAsia="it-IT"/>
        </w:rPr>
        <w:t xml:space="preserve"> 488-conjugated secondary antibody. Negative controls (omission of the primary antisera) were performed in all immunohistochemistry procedures. No staining was observed in the samples used as negative controls.</w:t>
      </w:r>
    </w:p>
    <w:p w:rsidR="00E97B0A" w:rsidRPr="006F600C" w:rsidRDefault="00E97B0A" w:rsidP="00E97B0A">
      <w:pPr>
        <w:spacing w:after="0" w:line="480" w:lineRule="auto"/>
        <w:ind w:firstLine="708"/>
        <w:rPr>
          <w:rFonts w:ascii="Times New Roman" w:eastAsia="Times New Roman" w:hAnsi="Times New Roman"/>
          <w:sz w:val="24"/>
          <w:szCs w:val="24"/>
          <w:lang w:val="en-GB" w:eastAsia="it-IT"/>
        </w:rPr>
      </w:pPr>
      <w:r w:rsidRPr="006F600C">
        <w:rPr>
          <w:rFonts w:ascii="Times New Roman" w:eastAsia="Times New Roman" w:hAnsi="Times New Roman"/>
          <w:sz w:val="24"/>
          <w:szCs w:val="24"/>
          <w:lang w:val="en-GB" w:eastAsia="it-IT"/>
        </w:rPr>
        <w:t>The anti-Vimentin antibody (rabbit polyclonal, IgG, Abcam, Cambridge, UK), anti-Collagen Type I antibody (rabbit polyclonal, IgG, Abcam, Cambridge, UK), anti-Osteopontin antibody (rabbit polyclonal, IgG, Merck Millipore, Watford, UK) and anti-Osteocalcin antibody (rabbit polyclonal, IgG, Merck Millipore, Watford, UK) were used at dilutions of 1:500, 1:1000, 1:500 and 1:50</w:t>
      </w:r>
      <w:r w:rsidR="008B2223" w:rsidRPr="006F600C">
        <w:rPr>
          <w:rFonts w:ascii="Times New Roman" w:eastAsia="Times New Roman" w:hAnsi="Times New Roman"/>
          <w:sz w:val="24"/>
          <w:szCs w:val="24"/>
          <w:lang w:val="en-GB" w:eastAsia="it-IT"/>
        </w:rPr>
        <w:t>0</w:t>
      </w:r>
      <w:r w:rsidRPr="006F600C">
        <w:rPr>
          <w:rFonts w:ascii="Times New Roman" w:eastAsia="Times New Roman" w:hAnsi="Times New Roman"/>
          <w:sz w:val="24"/>
          <w:szCs w:val="24"/>
          <w:lang w:val="en-GB" w:eastAsia="it-IT"/>
        </w:rPr>
        <w:t xml:space="preserve"> respectively. Alexa Fluor</w:t>
      </w:r>
      <w:r w:rsidRPr="006F600C">
        <w:rPr>
          <w:rFonts w:ascii="Times New Roman" w:eastAsia="Times New Roman" w:hAnsi="Times New Roman"/>
          <w:sz w:val="24"/>
          <w:szCs w:val="24"/>
          <w:vertAlign w:val="superscript"/>
          <w:lang w:val="en-GB" w:eastAsia="it-IT"/>
        </w:rPr>
        <w:t>®</w:t>
      </w:r>
      <w:r w:rsidRPr="006F600C">
        <w:rPr>
          <w:rFonts w:ascii="Times New Roman" w:eastAsia="Times New Roman" w:hAnsi="Times New Roman"/>
          <w:sz w:val="24"/>
          <w:szCs w:val="24"/>
          <w:lang w:val="en-GB" w:eastAsia="it-IT"/>
        </w:rPr>
        <w:t xml:space="preserve"> 488-conjugated secondary antibody (goat anti-rabbit, IgG, Abcam, Cambridge, UK) was used at a dilution of 1:1000.</w:t>
      </w:r>
    </w:p>
    <w:p w:rsidR="00E97B0A" w:rsidRPr="006F600C" w:rsidRDefault="00E97B0A" w:rsidP="00E97B0A">
      <w:pPr>
        <w:spacing w:after="0" w:line="480" w:lineRule="auto"/>
        <w:ind w:firstLine="708"/>
        <w:rPr>
          <w:rFonts w:ascii="Times New Roman" w:eastAsia="Times New Roman" w:hAnsi="Times New Roman"/>
          <w:sz w:val="24"/>
          <w:szCs w:val="24"/>
          <w:lang w:val="en-GB" w:eastAsia="it-IT"/>
        </w:rPr>
      </w:pPr>
      <w:r w:rsidRPr="006F600C">
        <w:rPr>
          <w:rFonts w:ascii="Times New Roman" w:eastAsia="Times New Roman" w:hAnsi="Times New Roman"/>
          <w:sz w:val="24"/>
          <w:szCs w:val="24"/>
          <w:lang w:val="en-GB" w:eastAsia="it-IT"/>
        </w:rPr>
        <w:lastRenderedPageBreak/>
        <w:t>F-actin was labelled using CytoPainter F-actin staining kit (Abcam, Cambridge, UK) following the manufacture’s instruction. Briefly, Alexa Fluor</w:t>
      </w:r>
      <w:r w:rsidRPr="006F600C">
        <w:rPr>
          <w:rFonts w:ascii="Times New Roman" w:eastAsia="Times New Roman" w:hAnsi="Times New Roman"/>
          <w:sz w:val="24"/>
          <w:szCs w:val="24"/>
          <w:vertAlign w:val="superscript"/>
          <w:lang w:val="en-GB" w:eastAsia="it-IT"/>
        </w:rPr>
        <w:t>®</w:t>
      </w:r>
      <w:r w:rsidRPr="006F600C">
        <w:rPr>
          <w:rFonts w:ascii="Times New Roman" w:eastAsia="Times New Roman" w:hAnsi="Times New Roman"/>
          <w:sz w:val="24"/>
          <w:szCs w:val="24"/>
          <w:lang w:val="en-GB" w:eastAsia="it-IT"/>
        </w:rPr>
        <w:t xml:space="preserve"> 568-conjugated phalloidin (1:1000 dilution in labelling buffer) was added simultaneously with the secondary antibody during the incubation period. All samples were counter-stained with DAPI (0.1</w:t>
      </w:r>
      <w:r w:rsidR="00A46A7A" w:rsidRPr="006F600C">
        <w:rPr>
          <w:rFonts w:ascii="Times New Roman" w:eastAsia="AdvGulliv-R" w:hAnsi="Times New Roman"/>
          <w:sz w:val="24"/>
          <w:szCs w:val="24"/>
          <w:lang w:val="en-GB" w:eastAsia="it-IT"/>
        </w:rPr>
        <w:t xml:space="preserve"> μg ml</w:t>
      </w:r>
      <w:r w:rsidR="00A46A7A" w:rsidRPr="006F600C">
        <w:rPr>
          <w:rFonts w:ascii="Times New Roman" w:eastAsia="AdvGulliv-R" w:hAnsi="Times New Roman"/>
          <w:sz w:val="24"/>
          <w:szCs w:val="24"/>
          <w:vertAlign w:val="superscript"/>
          <w:lang w:val="en-GB" w:eastAsia="it-IT"/>
        </w:rPr>
        <w:t>-1</w:t>
      </w:r>
      <w:r w:rsidRPr="006F600C">
        <w:rPr>
          <w:rFonts w:ascii="Times New Roman" w:eastAsia="Times New Roman" w:hAnsi="Times New Roman"/>
          <w:sz w:val="24"/>
          <w:szCs w:val="24"/>
          <w:lang w:val="en-GB" w:eastAsia="it-IT"/>
        </w:rPr>
        <w:t xml:space="preserve"> in PBS). </w:t>
      </w:r>
    </w:p>
    <w:p w:rsidR="00DD12D1" w:rsidRPr="006F600C" w:rsidRDefault="00DD12D1" w:rsidP="00E97B0A">
      <w:pPr>
        <w:spacing w:after="0" w:line="480" w:lineRule="auto"/>
        <w:ind w:firstLine="708"/>
        <w:rPr>
          <w:rFonts w:ascii="Times New Roman" w:eastAsia="Times New Roman" w:hAnsi="Times New Roman"/>
          <w:sz w:val="24"/>
          <w:szCs w:val="24"/>
          <w:lang w:val="en-GB" w:eastAsia="it-IT"/>
        </w:rPr>
      </w:pPr>
    </w:p>
    <w:p w:rsidR="00E97B0A" w:rsidRPr="006F600C" w:rsidRDefault="00E97B0A" w:rsidP="00E97B0A">
      <w:pPr>
        <w:spacing w:after="0" w:line="480" w:lineRule="auto"/>
        <w:ind w:left="426" w:hanging="426"/>
        <w:rPr>
          <w:rFonts w:ascii="Times New Roman" w:eastAsia="Times New Roman" w:hAnsi="Times New Roman"/>
          <w:i/>
          <w:sz w:val="24"/>
          <w:szCs w:val="24"/>
          <w:lang w:val="en-GB"/>
        </w:rPr>
      </w:pPr>
      <w:r w:rsidRPr="006F600C">
        <w:rPr>
          <w:rFonts w:ascii="Times New Roman" w:eastAsia="Times New Roman" w:hAnsi="Times New Roman"/>
          <w:i/>
          <w:sz w:val="24"/>
          <w:szCs w:val="24"/>
          <w:lang w:val="en-GB" w:eastAsia="it-IT"/>
        </w:rPr>
        <w:t xml:space="preserve">h) </w:t>
      </w:r>
      <w:r w:rsidRPr="006F600C">
        <w:rPr>
          <w:rFonts w:ascii="Times New Roman" w:eastAsia="Times New Roman" w:hAnsi="Times New Roman"/>
          <w:i/>
          <w:sz w:val="24"/>
          <w:szCs w:val="24"/>
          <w:lang w:val="en-GB"/>
        </w:rPr>
        <w:t>Confocal and scanning electron microscopy</w:t>
      </w:r>
    </w:p>
    <w:p w:rsidR="00E97B0A" w:rsidRPr="006F600C" w:rsidRDefault="00E97B0A" w:rsidP="0018285E">
      <w:pPr>
        <w:spacing w:after="0" w:line="480" w:lineRule="auto"/>
        <w:ind w:firstLine="709"/>
        <w:rPr>
          <w:rFonts w:ascii="Times New Roman" w:hAnsi="Times New Roman"/>
          <w:sz w:val="24"/>
          <w:szCs w:val="24"/>
          <w:lang w:val="en-GB"/>
        </w:rPr>
      </w:pPr>
      <w:r w:rsidRPr="006F600C">
        <w:rPr>
          <w:rFonts w:ascii="Times New Roman" w:eastAsia="Times New Roman" w:hAnsi="Times New Roman"/>
          <w:sz w:val="24"/>
          <w:szCs w:val="24"/>
          <w:lang w:val="en-GB"/>
        </w:rPr>
        <w:t xml:space="preserve">The samples were imaged under confocal microscopy (Leica SP5 MP laser scanning confocal microscope and software, Leica Microsystems, Wetzlar, Germany). The same samples were then dehydrated using an ascending series of ethanol and </w:t>
      </w:r>
      <w:r w:rsidRPr="006F600C">
        <w:rPr>
          <w:rFonts w:ascii="Times New Roman" w:hAnsi="Times New Roman"/>
          <w:sz w:val="24"/>
          <w:szCs w:val="24"/>
          <w:lang w:val="en-GB" w:eastAsia="it-IT"/>
        </w:rPr>
        <w:t>hexamethyldisilazane (HDMS) prior to sputter coating with gold and observation under scanning electron microscopy (</w:t>
      </w:r>
      <w:r w:rsidRPr="006F600C">
        <w:rPr>
          <w:rFonts w:ascii="Times New Roman" w:hAnsi="Times New Roman"/>
          <w:sz w:val="24"/>
          <w:szCs w:val="24"/>
          <w:lang w:val="en-GB"/>
        </w:rPr>
        <w:t>JSM 6010</w:t>
      </w:r>
      <w:r w:rsidR="0018285E" w:rsidRPr="006F600C">
        <w:rPr>
          <w:rFonts w:ascii="Times New Roman" w:hAnsi="Times New Roman"/>
          <w:sz w:val="24"/>
          <w:szCs w:val="24"/>
          <w:lang w:val="en-GB"/>
        </w:rPr>
        <w:t xml:space="preserve"> </w:t>
      </w:r>
      <w:r w:rsidRPr="006F600C">
        <w:rPr>
          <w:rFonts w:ascii="Times New Roman" w:hAnsi="Times New Roman"/>
          <w:sz w:val="24"/>
          <w:szCs w:val="24"/>
          <w:lang w:val="en-GB"/>
        </w:rPr>
        <w:t>L</w:t>
      </w:r>
      <w:r w:rsidR="00387689" w:rsidRPr="006F600C">
        <w:rPr>
          <w:rFonts w:ascii="Times New Roman" w:hAnsi="Times New Roman"/>
          <w:sz w:val="24"/>
          <w:szCs w:val="24"/>
          <w:lang w:val="en-GB"/>
        </w:rPr>
        <w:t>,</w:t>
      </w:r>
      <w:r w:rsidR="0018285E" w:rsidRPr="006F600C">
        <w:rPr>
          <w:rFonts w:ascii="Times New Roman" w:hAnsi="Times New Roman"/>
          <w:sz w:val="24"/>
          <w:szCs w:val="24"/>
          <w:lang w:val="en-GB"/>
        </w:rPr>
        <w:t xml:space="preserve"> JEOL USA)</w:t>
      </w:r>
      <w:r w:rsidRPr="006F600C">
        <w:rPr>
          <w:rFonts w:ascii="Times New Roman" w:hAnsi="Times New Roman"/>
          <w:sz w:val="24"/>
          <w:szCs w:val="24"/>
          <w:lang w:val="en-GB" w:eastAsia="it-IT"/>
        </w:rPr>
        <w:t>.</w:t>
      </w:r>
    </w:p>
    <w:p w:rsidR="00925103" w:rsidRPr="006F600C" w:rsidRDefault="00925103" w:rsidP="00CE114F">
      <w:pPr>
        <w:autoSpaceDE w:val="0"/>
        <w:autoSpaceDN w:val="0"/>
        <w:adjustRightInd w:val="0"/>
        <w:spacing w:after="0" w:line="480" w:lineRule="auto"/>
        <w:rPr>
          <w:rFonts w:ascii="Times New Roman" w:eastAsia="Times New Roman" w:hAnsi="Times New Roman"/>
          <w:sz w:val="24"/>
          <w:szCs w:val="24"/>
          <w:lang w:val="en-GB"/>
        </w:rPr>
      </w:pPr>
    </w:p>
    <w:p w:rsidR="00223D16" w:rsidRPr="006F600C" w:rsidRDefault="00B15359" w:rsidP="003F0DA9">
      <w:pPr>
        <w:pStyle w:val="NormalWeb"/>
        <w:spacing w:before="0" w:beforeAutospacing="0" w:after="0" w:line="480" w:lineRule="auto"/>
        <w:rPr>
          <w:rFonts w:ascii="Times New Roman" w:hAnsi="Times New Roman" w:cs="Times New Roman"/>
          <w:b/>
          <w:lang w:val="en-US"/>
        </w:rPr>
      </w:pPr>
      <w:r w:rsidRPr="006F600C">
        <w:rPr>
          <w:rFonts w:ascii="Times New Roman" w:hAnsi="Times New Roman" w:cs="Times New Roman"/>
          <w:b/>
          <w:lang w:val="en-US"/>
        </w:rPr>
        <w:t>Results and Discussion</w:t>
      </w:r>
    </w:p>
    <w:p w:rsidR="00925103" w:rsidRPr="006F600C" w:rsidRDefault="00925103" w:rsidP="003F0DA9">
      <w:pPr>
        <w:pStyle w:val="NormalWeb"/>
        <w:spacing w:before="0" w:beforeAutospacing="0" w:after="0" w:line="480" w:lineRule="auto"/>
        <w:rPr>
          <w:rFonts w:ascii="Times New Roman" w:hAnsi="Times New Roman" w:cs="Times New Roman"/>
          <w:b/>
          <w:lang w:val="en-US"/>
        </w:rPr>
      </w:pPr>
    </w:p>
    <w:p w:rsidR="004E41AB" w:rsidRPr="006F600C" w:rsidRDefault="004E41AB" w:rsidP="004E41AB">
      <w:pPr>
        <w:pStyle w:val="NormalWeb"/>
        <w:numPr>
          <w:ilvl w:val="0"/>
          <w:numId w:val="19"/>
        </w:numPr>
        <w:spacing w:before="0" w:beforeAutospacing="0" w:after="0" w:line="480" w:lineRule="auto"/>
        <w:ind w:left="284" w:hanging="284"/>
        <w:rPr>
          <w:rFonts w:ascii="Times New Roman" w:hAnsi="Times New Roman" w:cs="Times New Roman"/>
          <w:i/>
          <w:lang w:val="en-US"/>
        </w:rPr>
      </w:pPr>
      <w:r w:rsidRPr="006F600C">
        <w:rPr>
          <w:rFonts w:ascii="Times New Roman" w:hAnsi="Times New Roman" w:cs="Times New Roman"/>
          <w:i/>
          <w:lang w:val="en-US"/>
        </w:rPr>
        <w:t>Scaffold characterization</w:t>
      </w:r>
    </w:p>
    <w:p w:rsidR="0078203F" w:rsidRPr="006F600C" w:rsidRDefault="00A14BF3" w:rsidP="004C4032">
      <w:pPr>
        <w:autoSpaceDE w:val="0"/>
        <w:autoSpaceDN w:val="0"/>
        <w:adjustRightInd w:val="0"/>
        <w:spacing w:after="0" w:line="480" w:lineRule="auto"/>
        <w:ind w:firstLine="709"/>
        <w:rPr>
          <w:rFonts w:ascii="Times New Roman" w:eastAsia="AdvGulliv-R" w:hAnsi="Times New Roman"/>
          <w:sz w:val="24"/>
          <w:szCs w:val="24"/>
          <w:lang w:val="en-GB" w:eastAsia="it-IT"/>
        </w:rPr>
      </w:pPr>
      <w:r w:rsidRPr="006F600C">
        <w:rPr>
          <w:rFonts w:ascii="Times New Roman" w:hAnsi="Times New Roman"/>
          <w:sz w:val="24"/>
          <w:szCs w:val="24"/>
          <w:lang w:val="en-US"/>
        </w:rPr>
        <w:t xml:space="preserve">The molar ratio </w:t>
      </w:r>
      <w:r w:rsidR="00CE114F" w:rsidRPr="006F600C">
        <w:rPr>
          <w:rFonts w:ascii="Times New Roman" w:hAnsi="Times New Roman"/>
          <w:sz w:val="24"/>
          <w:szCs w:val="24"/>
          <w:lang w:val="en-US"/>
        </w:rPr>
        <w:t>of CaO:</w:t>
      </w:r>
      <w:r w:rsidRPr="006F600C">
        <w:rPr>
          <w:rFonts w:ascii="Times New Roman" w:hAnsi="Times New Roman"/>
          <w:sz w:val="24"/>
          <w:szCs w:val="24"/>
          <w:lang w:val="en-US"/>
        </w:rPr>
        <w:t>SiO</w:t>
      </w:r>
      <w:r w:rsidRPr="006F600C">
        <w:rPr>
          <w:rFonts w:ascii="Times New Roman" w:hAnsi="Times New Roman"/>
          <w:sz w:val="24"/>
          <w:szCs w:val="24"/>
          <w:vertAlign w:val="subscript"/>
          <w:lang w:val="en-US"/>
        </w:rPr>
        <w:t>2</w:t>
      </w:r>
      <w:r w:rsidR="00CE114F" w:rsidRPr="006F600C">
        <w:rPr>
          <w:rFonts w:ascii="Times New Roman" w:hAnsi="Times New Roman"/>
          <w:sz w:val="24"/>
          <w:szCs w:val="24"/>
          <w:lang w:val="en-US"/>
        </w:rPr>
        <w:t xml:space="preserve"> was </w:t>
      </w:r>
      <w:r w:rsidR="00387689" w:rsidRPr="006F600C">
        <w:rPr>
          <w:rFonts w:ascii="Times New Roman" w:hAnsi="Times New Roman"/>
          <w:sz w:val="24"/>
          <w:szCs w:val="24"/>
          <w:lang w:val="en-US"/>
        </w:rPr>
        <w:t xml:space="preserve">at first kept </w:t>
      </w:r>
      <w:r w:rsidRPr="006F600C">
        <w:rPr>
          <w:rFonts w:ascii="Times New Roman" w:hAnsi="Times New Roman"/>
          <w:sz w:val="24"/>
          <w:szCs w:val="24"/>
          <w:lang w:val="en-US"/>
        </w:rPr>
        <w:t xml:space="preserve">lower than </w:t>
      </w:r>
      <w:r w:rsidR="00CE114F" w:rsidRPr="006F600C">
        <w:rPr>
          <w:rFonts w:ascii="Times New Roman" w:hAnsi="Times New Roman"/>
          <w:sz w:val="24"/>
          <w:szCs w:val="24"/>
          <w:lang w:val="en-US"/>
        </w:rPr>
        <w:t xml:space="preserve">that </w:t>
      </w:r>
      <w:r w:rsidR="00387689" w:rsidRPr="006F600C">
        <w:rPr>
          <w:rFonts w:ascii="Times New Roman" w:hAnsi="Times New Roman"/>
          <w:sz w:val="24"/>
          <w:szCs w:val="24"/>
          <w:lang w:val="en-US"/>
        </w:rPr>
        <w:t xml:space="preserve">used for previous investigations </w:t>
      </w:r>
      <w:r w:rsidR="001B6415" w:rsidRPr="006F600C">
        <w:rPr>
          <w:rFonts w:ascii="Times New Roman" w:hAnsi="Times New Roman"/>
          <w:sz w:val="24"/>
          <w:szCs w:val="24"/>
          <w:lang w:val="en-US"/>
        </w:rPr>
        <w:t xml:space="preserve">on polymer-derived bioceramics </w:t>
      </w:r>
      <w:r w:rsidR="00387689" w:rsidRPr="006F600C">
        <w:rPr>
          <w:rFonts w:ascii="Times New Roman" w:hAnsi="Times New Roman"/>
          <w:sz w:val="24"/>
          <w:szCs w:val="24"/>
          <w:lang w:val="en-US"/>
        </w:rPr>
        <w:t xml:space="preserve">based on </w:t>
      </w:r>
      <w:r w:rsidRPr="006F600C">
        <w:rPr>
          <w:rFonts w:ascii="Times New Roman" w:hAnsi="Times New Roman"/>
          <w:sz w:val="24"/>
          <w:szCs w:val="24"/>
          <w:lang w:val="en-US"/>
        </w:rPr>
        <w:t>wollastonite</w:t>
      </w:r>
      <w:r w:rsidR="007D68C8" w:rsidRPr="006F600C">
        <w:rPr>
          <w:rFonts w:ascii="Times New Roman" w:hAnsi="Times New Roman"/>
          <w:sz w:val="24"/>
          <w:szCs w:val="24"/>
          <w:vertAlign w:val="superscript"/>
          <w:lang w:val="en-US"/>
        </w:rPr>
        <w:t>,</w:t>
      </w:r>
      <w:r w:rsidR="003B122D" w:rsidRPr="006F600C">
        <w:fldChar w:fldCharType="begin"/>
      </w:r>
      <w:r w:rsidR="003B122D" w:rsidRPr="006F600C">
        <w:rPr>
          <w:lang w:val="en-GB"/>
        </w:rPr>
        <w:instrText xml:space="preserve"> NOTEREF _Ref400986754 \h  \* MERGEFORMAT </w:instrText>
      </w:r>
      <w:r w:rsidR="003B122D" w:rsidRPr="006F600C">
        <w:fldChar w:fldCharType="separate"/>
      </w:r>
      <w:r w:rsidR="003A629B" w:rsidRPr="006F600C">
        <w:rPr>
          <w:lang w:val="en-GB"/>
        </w:rPr>
        <w:t>7</w:t>
      </w:r>
      <w:r w:rsidR="003B122D" w:rsidRPr="006F600C">
        <w:fldChar w:fldCharType="end"/>
      </w:r>
      <w:r w:rsidR="00E85944" w:rsidRPr="006F600C">
        <w:rPr>
          <w:rFonts w:ascii="Times New Roman" w:hAnsi="Times New Roman"/>
          <w:sz w:val="24"/>
          <w:szCs w:val="24"/>
          <w:vertAlign w:val="superscript"/>
          <w:lang w:val="en-US"/>
        </w:rPr>
        <w:t>,</w:t>
      </w:r>
      <w:r w:rsidR="003B122D" w:rsidRPr="006F600C">
        <w:fldChar w:fldCharType="begin"/>
      </w:r>
      <w:r w:rsidR="003B122D" w:rsidRPr="006F600C">
        <w:rPr>
          <w:lang w:val="en-GB"/>
        </w:rPr>
        <w:instrText xml:space="preserve"> NOTEREF _Ref419360697 \h  \* MERGEFORMAT </w:instrText>
      </w:r>
      <w:r w:rsidR="003B122D" w:rsidRPr="006F600C">
        <w:fldChar w:fldCharType="separate"/>
      </w:r>
      <w:r w:rsidR="003A629B" w:rsidRPr="006F600C">
        <w:rPr>
          <w:rFonts w:ascii="Times New Roman" w:hAnsi="Times New Roman"/>
          <w:sz w:val="24"/>
          <w:szCs w:val="24"/>
          <w:vertAlign w:val="superscript"/>
          <w:lang w:val="en-US"/>
        </w:rPr>
        <w:t>10</w:t>
      </w:r>
      <w:r w:rsidR="003B122D" w:rsidRPr="006F600C">
        <w:fldChar w:fldCharType="end"/>
      </w:r>
      <w:r w:rsidR="00E85944" w:rsidRPr="006F600C">
        <w:rPr>
          <w:rFonts w:ascii="Times New Roman" w:hAnsi="Times New Roman"/>
          <w:sz w:val="24"/>
          <w:szCs w:val="24"/>
          <w:vertAlign w:val="superscript"/>
          <w:lang w:val="en-US"/>
        </w:rPr>
        <w:t>,</w:t>
      </w:r>
      <w:r w:rsidR="003B122D" w:rsidRPr="006F600C">
        <w:fldChar w:fldCharType="begin"/>
      </w:r>
      <w:r w:rsidR="003B122D" w:rsidRPr="006F600C">
        <w:rPr>
          <w:lang w:val="en-GB"/>
        </w:rPr>
        <w:instrText xml:space="preserve"> NOTEREF _Ref419360707 \h  \* MERGEFORMAT </w:instrText>
      </w:r>
      <w:r w:rsidR="003B122D" w:rsidRPr="006F600C">
        <w:fldChar w:fldCharType="separate"/>
      </w:r>
      <w:r w:rsidR="003A629B" w:rsidRPr="006F600C">
        <w:rPr>
          <w:rFonts w:ascii="Times New Roman" w:hAnsi="Times New Roman"/>
          <w:sz w:val="24"/>
          <w:szCs w:val="24"/>
          <w:vertAlign w:val="superscript"/>
          <w:lang w:val="en-US"/>
        </w:rPr>
        <w:t>11</w:t>
      </w:r>
      <w:r w:rsidR="003B122D" w:rsidRPr="006F600C">
        <w:fldChar w:fldCharType="end"/>
      </w:r>
      <w:r w:rsidR="006F0842" w:rsidRPr="006F600C">
        <w:rPr>
          <w:rFonts w:ascii="Times New Roman" w:hAnsi="Times New Roman"/>
          <w:sz w:val="24"/>
          <w:szCs w:val="24"/>
          <w:lang w:val="en-GB"/>
        </w:rPr>
        <w:t xml:space="preserve"> </w:t>
      </w:r>
      <w:r w:rsidR="00CE114F" w:rsidRPr="006F600C">
        <w:rPr>
          <w:rFonts w:ascii="Times New Roman" w:hAnsi="Times New Roman"/>
          <w:sz w:val="24"/>
          <w:szCs w:val="24"/>
          <w:lang w:val="en-US"/>
        </w:rPr>
        <w:t>in order to achieve</w:t>
      </w:r>
      <w:r w:rsidR="00387689" w:rsidRPr="006F600C">
        <w:rPr>
          <w:rFonts w:ascii="Times New Roman" w:hAnsi="Times New Roman"/>
          <w:sz w:val="24"/>
          <w:szCs w:val="24"/>
          <w:lang w:val="en-US"/>
        </w:rPr>
        <w:t xml:space="preserve"> dispersions with higher homogeneity and lower viscosity. </w:t>
      </w:r>
      <w:r w:rsidR="00F81F0F" w:rsidRPr="006F600C">
        <w:rPr>
          <w:rFonts w:ascii="Times New Roman" w:hAnsi="Times New Roman"/>
          <w:sz w:val="24"/>
          <w:szCs w:val="24"/>
          <w:lang w:val="en-US"/>
        </w:rPr>
        <w:t>Fig</w:t>
      </w:r>
      <w:r w:rsidR="006009A2" w:rsidRPr="006F600C">
        <w:rPr>
          <w:rFonts w:ascii="Times New Roman" w:hAnsi="Times New Roman"/>
          <w:sz w:val="24"/>
          <w:szCs w:val="24"/>
          <w:lang w:val="en-US"/>
        </w:rPr>
        <w:t>.</w:t>
      </w:r>
      <w:r w:rsidR="00F81F0F" w:rsidRPr="006F600C">
        <w:rPr>
          <w:rFonts w:ascii="Times New Roman" w:hAnsi="Times New Roman"/>
          <w:sz w:val="24"/>
          <w:szCs w:val="24"/>
          <w:lang w:val="en-US"/>
        </w:rPr>
        <w:t xml:space="preserve">1a shows that the </w:t>
      </w:r>
      <w:r w:rsidR="005833AC" w:rsidRPr="006F600C">
        <w:rPr>
          <w:rFonts w:ascii="Times New Roman" w:hAnsi="Times New Roman"/>
          <w:sz w:val="24"/>
          <w:szCs w:val="24"/>
          <w:lang w:val="en-US"/>
        </w:rPr>
        <w:t>molar ratio of CaO:SiO</w:t>
      </w:r>
      <w:r w:rsidR="005833AC" w:rsidRPr="006F600C">
        <w:rPr>
          <w:rFonts w:ascii="Times New Roman" w:hAnsi="Times New Roman"/>
          <w:sz w:val="24"/>
          <w:szCs w:val="24"/>
          <w:vertAlign w:val="subscript"/>
          <w:lang w:val="en-US"/>
        </w:rPr>
        <w:t>2</w:t>
      </w:r>
      <w:r w:rsidR="00181E69" w:rsidRPr="006F600C">
        <w:rPr>
          <w:rFonts w:ascii="Times New Roman" w:hAnsi="Times New Roman"/>
          <w:sz w:val="24"/>
          <w:szCs w:val="24"/>
          <w:lang w:val="en-US"/>
        </w:rPr>
        <w:t>=0.8</w:t>
      </w:r>
      <w:r w:rsidR="00630A50" w:rsidRPr="006F600C">
        <w:rPr>
          <w:rFonts w:ascii="Times New Roman" w:hAnsi="Times New Roman"/>
          <w:sz w:val="24"/>
          <w:szCs w:val="24"/>
          <w:lang w:val="en-US"/>
        </w:rPr>
        <w:t xml:space="preserve"> samples </w:t>
      </w:r>
      <w:r w:rsidR="00442A4E" w:rsidRPr="006F600C">
        <w:rPr>
          <w:rFonts w:ascii="Times New Roman" w:hAnsi="Times New Roman"/>
          <w:sz w:val="24"/>
          <w:szCs w:val="24"/>
          <w:lang w:val="en-US"/>
        </w:rPr>
        <w:t xml:space="preserve">(F1) </w:t>
      </w:r>
      <w:r w:rsidR="00387689" w:rsidRPr="006F600C">
        <w:rPr>
          <w:rFonts w:ascii="Times New Roman" w:hAnsi="Times New Roman"/>
          <w:sz w:val="24"/>
          <w:szCs w:val="24"/>
          <w:lang w:val="en-US"/>
        </w:rPr>
        <w:t xml:space="preserve">led to foams with very uniform </w:t>
      </w:r>
      <w:r w:rsidR="00F81F0F" w:rsidRPr="006F600C">
        <w:rPr>
          <w:rFonts w:ascii="Times New Roman" w:hAnsi="Times New Roman"/>
          <w:sz w:val="24"/>
          <w:szCs w:val="24"/>
          <w:lang w:val="en-US"/>
        </w:rPr>
        <w:t>pore size</w:t>
      </w:r>
      <w:r w:rsidR="00F42849" w:rsidRPr="006F600C">
        <w:rPr>
          <w:rFonts w:ascii="Times New Roman" w:hAnsi="Times New Roman"/>
          <w:sz w:val="24"/>
          <w:szCs w:val="24"/>
          <w:lang w:val="en-US"/>
        </w:rPr>
        <w:t xml:space="preserve"> (mean diameter of 500 μm)</w:t>
      </w:r>
      <w:r w:rsidR="00F81F0F" w:rsidRPr="006F600C">
        <w:rPr>
          <w:rFonts w:ascii="Times New Roman" w:hAnsi="Times New Roman"/>
          <w:sz w:val="24"/>
          <w:szCs w:val="24"/>
          <w:lang w:val="en-US"/>
        </w:rPr>
        <w:t xml:space="preserve"> </w:t>
      </w:r>
      <w:r w:rsidR="00F42849" w:rsidRPr="006F600C">
        <w:rPr>
          <w:rFonts w:ascii="Times New Roman" w:hAnsi="Times New Roman"/>
          <w:sz w:val="24"/>
          <w:szCs w:val="24"/>
          <w:lang w:val="en-US"/>
        </w:rPr>
        <w:t>and good interconnectivity (well defined openings are visible between adjacent cells).</w:t>
      </w:r>
      <w:r w:rsidR="00F81F0F" w:rsidRPr="006F600C">
        <w:rPr>
          <w:rFonts w:ascii="Times New Roman" w:hAnsi="Times New Roman"/>
          <w:sz w:val="24"/>
          <w:szCs w:val="24"/>
          <w:lang w:val="en-US"/>
        </w:rPr>
        <w:t xml:space="preserve"> </w:t>
      </w:r>
      <w:r w:rsidR="00346E9A" w:rsidRPr="006F600C">
        <w:rPr>
          <w:rFonts w:ascii="Times New Roman" w:hAnsi="Times New Roman"/>
          <w:sz w:val="24"/>
          <w:szCs w:val="24"/>
          <w:lang w:val="en-US"/>
        </w:rPr>
        <w:t>The porosity was provided by t</w:t>
      </w:r>
      <w:r w:rsidR="00387689" w:rsidRPr="006F600C">
        <w:rPr>
          <w:rFonts w:ascii="Times New Roman" w:hAnsi="Times New Roman"/>
          <w:sz w:val="24"/>
          <w:szCs w:val="24"/>
          <w:lang w:val="en-US"/>
        </w:rPr>
        <w:t>he thermal decomposition of the hydrazine additive</w:t>
      </w:r>
      <w:r w:rsidR="00346E9A" w:rsidRPr="006F600C">
        <w:rPr>
          <w:rFonts w:ascii="Times New Roman" w:hAnsi="Times New Roman"/>
          <w:sz w:val="24"/>
          <w:szCs w:val="24"/>
          <w:lang w:val="en-US"/>
        </w:rPr>
        <w:t xml:space="preserve"> </w:t>
      </w:r>
      <w:r w:rsidR="00387689" w:rsidRPr="006F600C">
        <w:rPr>
          <w:rFonts w:ascii="Times New Roman" w:hAnsi="Times New Roman"/>
          <w:sz w:val="24"/>
          <w:szCs w:val="24"/>
          <w:lang w:val="en-US"/>
        </w:rPr>
        <w:t>below</w:t>
      </w:r>
      <w:r w:rsidR="00CE114F" w:rsidRPr="006F600C">
        <w:rPr>
          <w:rFonts w:ascii="Times New Roman" w:hAnsi="Times New Roman"/>
          <w:sz w:val="24"/>
          <w:szCs w:val="24"/>
          <w:lang w:val="en-US"/>
        </w:rPr>
        <w:t xml:space="preserve"> 35</w:t>
      </w:r>
      <w:r w:rsidR="000442AF" w:rsidRPr="006F600C">
        <w:rPr>
          <w:rFonts w:ascii="Times New Roman" w:hAnsi="Times New Roman"/>
          <w:sz w:val="24"/>
          <w:szCs w:val="24"/>
          <w:lang w:val="en-US"/>
        </w:rPr>
        <w:t>0</w:t>
      </w:r>
      <w:r w:rsidR="006F0842" w:rsidRPr="006F600C">
        <w:rPr>
          <w:rFonts w:ascii="Times New Roman" w:hAnsi="Times New Roman"/>
          <w:sz w:val="24"/>
          <w:szCs w:val="24"/>
          <w:lang w:val="en-US"/>
        </w:rPr>
        <w:t xml:space="preserve"> </w:t>
      </w:r>
      <w:r w:rsidR="000442AF" w:rsidRPr="006F600C">
        <w:rPr>
          <w:rFonts w:ascii="Times New Roman" w:hAnsi="Times New Roman"/>
          <w:sz w:val="24"/>
          <w:szCs w:val="24"/>
          <w:lang w:val="en-US"/>
        </w:rPr>
        <w:t>°</w:t>
      </w:r>
      <w:r w:rsidR="00CE114F" w:rsidRPr="006F600C">
        <w:rPr>
          <w:rFonts w:ascii="Times New Roman" w:hAnsi="Times New Roman"/>
          <w:sz w:val="24"/>
          <w:szCs w:val="24"/>
          <w:lang w:val="en-US"/>
        </w:rPr>
        <w:t>C.</w:t>
      </w:r>
      <w:r w:rsidR="00387689" w:rsidRPr="006F600C">
        <w:rPr>
          <w:rFonts w:ascii="Times New Roman" w:hAnsi="Times New Roman"/>
          <w:sz w:val="24"/>
          <w:szCs w:val="24"/>
          <w:lang w:val="en-US"/>
        </w:rPr>
        <w:t xml:space="preserve"> At this temperature, the cross-linking of the same polymer </w:t>
      </w:r>
      <w:r w:rsidR="00F42849" w:rsidRPr="006F600C">
        <w:rPr>
          <w:rFonts w:ascii="Times New Roman" w:hAnsi="Times New Roman"/>
          <w:sz w:val="24"/>
          <w:szCs w:val="24"/>
          <w:lang w:val="en-US"/>
        </w:rPr>
        <w:t xml:space="preserve">hindered any viscous collapse of the pore structure, </w:t>
      </w:r>
      <w:r w:rsidR="003E1032" w:rsidRPr="006F600C">
        <w:rPr>
          <w:rFonts w:ascii="Times New Roman" w:hAnsi="Times New Roman"/>
          <w:sz w:val="24"/>
          <w:szCs w:val="24"/>
          <w:lang w:val="en-US"/>
        </w:rPr>
        <w:t xml:space="preserve">which was </w:t>
      </w:r>
      <w:r w:rsidR="00F42849" w:rsidRPr="006F600C">
        <w:rPr>
          <w:rFonts w:ascii="Times New Roman" w:hAnsi="Times New Roman"/>
          <w:sz w:val="24"/>
          <w:szCs w:val="24"/>
          <w:lang w:val="en-US"/>
        </w:rPr>
        <w:t>finally stabilized by the ceramiza</w:t>
      </w:r>
      <w:r w:rsidR="00A1158A" w:rsidRPr="006F600C">
        <w:rPr>
          <w:rFonts w:ascii="Times New Roman" w:hAnsi="Times New Roman"/>
          <w:sz w:val="24"/>
          <w:szCs w:val="24"/>
          <w:lang w:val="en-US"/>
        </w:rPr>
        <w:t>tion at 700</w:t>
      </w:r>
      <w:r w:rsidR="006F0842" w:rsidRPr="006F600C">
        <w:rPr>
          <w:rFonts w:ascii="Times New Roman" w:hAnsi="Times New Roman"/>
          <w:sz w:val="24"/>
          <w:szCs w:val="24"/>
          <w:lang w:val="en-US"/>
        </w:rPr>
        <w:t xml:space="preserve"> </w:t>
      </w:r>
      <w:r w:rsidR="00A1158A" w:rsidRPr="006F600C">
        <w:rPr>
          <w:rFonts w:ascii="Times New Roman" w:hAnsi="Times New Roman"/>
          <w:sz w:val="24"/>
          <w:szCs w:val="24"/>
          <w:lang w:val="en-US"/>
        </w:rPr>
        <w:t xml:space="preserve">°C. The samples from </w:t>
      </w:r>
      <w:r w:rsidR="00F42849" w:rsidRPr="006F600C">
        <w:rPr>
          <w:rFonts w:ascii="Times New Roman" w:hAnsi="Times New Roman"/>
          <w:sz w:val="24"/>
          <w:szCs w:val="24"/>
          <w:lang w:val="en-US"/>
        </w:rPr>
        <w:t xml:space="preserve">the mixture corresponding to a higher </w:t>
      </w:r>
      <w:r w:rsidR="00442A4E" w:rsidRPr="006F600C">
        <w:rPr>
          <w:rFonts w:ascii="Times New Roman" w:hAnsi="Times New Roman"/>
          <w:sz w:val="24"/>
          <w:szCs w:val="24"/>
          <w:lang w:val="en-US"/>
        </w:rPr>
        <w:t>CaO:SiO</w:t>
      </w:r>
      <w:r w:rsidR="00442A4E" w:rsidRPr="006F600C">
        <w:rPr>
          <w:rFonts w:ascii="Times New Roman" w:hAnsi="Times New Roman"/>
          <w:sz w:val="24"/>
          <w:szCs w:val="24"/>
          <w:vertAlign w:val="subscript"/>
          <w:lang w:val="en-US"/>
        </w:rPr>
        <w:t xml:space="preserve">2 </w:t>
      </w:r>
      <w:r w:rsidR="00442A4E" w:rsidRPr="006F600C">
        <w:rPr>
          <w:rFonts w:ascii="Times New Roman" w:hAnsi="Times New Roman"/>
          <w:sz w:val="24"/>
          <w:szCs w:val="24"/>
          <w:lang w:val="en-US"/>
        </w:rPr>
        <w:t>molar ratio</w:t>
      </w:r>
      <w:r w:rsidR="00F42849" w:rsidRPr="006F600C">
        <w:rPr>
          <w:rFonts w:ascii="Times New Roman" w:hAnsi="Times New Roman"/>
          <w:sz w:val="24"/>
          <w:szCs w:val="24"/>
          <w:lang w:val="en-US"/>
        </w:rPr>
        <w:t xml:space="preserve"> (</w:t>
      </w:r>
      <w:r w:rsidR="00442A4E" w:rsidRPr="006F600C">
        <w:rPr>
          <w:rFonts w:ascii="Times New Roman" w:hAnsi="Times New Roman"/>
          <w:sz w:val="24"/>
          <w:szCs w:val="24"/>
          <w:lang w:val="en-US"/>
        </w:rPr>
        <w:t>CaO:SiO</w:t>
      </w:r>
      <w:r w:rsidR="00442A4E" w:rsidRPr="006F600C">
        <w:rPr>
          <w:rFonts w:ascii="Times New Roman" w:hAnsi="Times New Roman"/>
          <w:sz w:val="24"/>
          <w:szCs w:val="24"/>
          <w:vertAlign w:val="subscript"/>
          <w:lang w:val="en-US"/>
        </w:rPr>
        <w:t>2</w:t>
      </w:r>
      <w:r w:rsidR="00F42849" w:rsidRPr="006F600C">
        <w:rPr>
          <w:rFonts w:ascii="Times New Roman" w:hAnsi="Times New Roman"/>
          <w:sz w:val="24"/>
          <w:szCs w:val="24"/>
          <w:lang w:val="en-US"/>
        </w:rPr>
        <w:t>=1.6</w:t>
      </w:r>
      <w:r w:rsidR="00630A50" w:rsidRPr="006F600C">
        <w:rPr>
          <w:rFonts w:ascii="Times New Roman" w:hAnsi="Times New Roman"/>
          <w:sz w:val="24"/>
          <w:szCs w:val="24"/>
          <w:lang w:val="en-US"/>
        </w:rPr>
        <w:t xml:space="preserve"> samples</w:t>
      </w:r>
      <w:r w:rsidR="00442A4E" w:rsidRPr="006F600C">
        <w:rPr>
          <w:rFonts w:ascii="Times New Roman" w:hAnsi="Times New Roman"/>
          <w:sz w:val="24"/>
          <w:szCs w:val="24"/>
          <w:lang w:val="en-US"/>
        </w:rPr>
        <w:t>, F2</w:t>
      </w:r>
      <w:r w:rsidR="00F42849" w:rsidRPr="006F600C">
        <w:rPr>
          <w:rFonts w:ascii="Times New Roman" w:hAnsi="Times New Roman"/>
          <w:sz w:val="24"/>
          <w:szCs w:val="24"/>
          <w:lang w:val="en-US"/>
        </w:rPr>
        <w:t xml:space="preserve">) </w:t>
      </w:r>
      <w:r w:rsidR="001B6DE6" w:rsidRPr="006F600C">
        <w:rPr>
          <w:rFonts w:ascii="Times New Roman" w:hAnsi="Times New Roman"/>
          <w:sz w:val="24"/>
          <w:szCs w:val="24"/>
          <w:lang w:val="en-US"/>
        </w:rPr>
        <w:t xml:space="preserve">had less homogeneous distribution of pores, so while there were some large pores, there were also many smaller pores </w:t>
      </w:r>
      <w:r w:rsidR="00F42849" w:rsidRPr="006F600C">
        <w:rPr>
          <w:rFonts w:ascii="Times New Roman" w:hAnsi="Times New Roman"/>
          <w:strike/>
          <w:sz w:val="24"/>
          <w:szCs w:val="24"/>
          <w:lang w:val="en-US"/>
        </w:rPr>
        <w:t>were much less uniform</w:t>
      </w:r>
      <w:r w:rsidR="00F42849" w:rsidRPr="006F600C">
        <w:rPr>
          <w:rFonts w:ascii="Times New Roman" w:hAnsi="Times New Roman"/>
          <w:sz w:val="24"/>
          <w:szCs w:val="24"/>
          <w:lang w:val="en-US"/>
        </w:rPr>
        <w:t xml:space="preserve"> </w:t>
      </w:r>
      <w:r w:rsidR="00A1158A" w:rsidRPr="006F600C">
        <w:rPr>
          <w:rFonts w:ascii="Times New Roman" w:hAnsi="Times New Roman"/>
          <w:sz w:val="24"/>
          <w:szCs w:val="24"/>
          <w:lang w:val="en-US"/>
        </w:rPr>
        <w:t>(</w:t>
      </w:r>
      <w:r w:rsidR="00F42849" w:rsidRPr="006F600C">
        <w:rPr>
          <w:rFonts w:ascii="Times New Roman" w:hAnsi="Times New Roman"/>
          <w:sz w:val="24"/>
          <w:szCs w:val="24"/>
          <w:lang w:val="en-US"/>
        </w:rPr>
        <w:t>Fig.1b</w:t>
      </w:r>
      <w:r w:rsidR="00A1158A" w:rsidRPr="006F600C">
        <w:rPr>
          <w:rFonts w:ascii="Times New Roman" w:hAnsi="Times New Roman"/>
          <w:sz w:val="24"/>
          <w:szCs w:val="24"/>
          <w:lang w:val="en-US"/>
        </w:rPr>
        <w:t>)</w:t>
      </w:r>
      <w:r w:rsidR="00F42849" w:rsidRPr="006F600C">
        <w:rPr>
          <w:rFonts w:ascii="Times New Roman" w:hAnsi="Times New Roman"/>
          <w:sz w:val="24"/>
          <w:szCs w:val="24"/>
          <w:lang w:val="en-US"/>
        </w:rPr>
        <w:t>.</w:t>
      </w:r>
      <w:r w:rsidR="002E0CC7" w:rsidRPr="006F600C">
        <w:rPr>
          <w:rFonts w:ascii="Times New Roman" w:hAnsi="Times New Roman"/>
          <w:sz w:val="24"/>
          <w:szCs w:val="24"/>
          <w:lang w:val="en-US"/>
        </w:rPr>
        <w:t xml:space="preserve"> </w:t>
      </w:r>
      <w:r w:rsidR="002E0CC7" w:rsidRPr="006F600C">
        <w:rPr>
          <w:rFonts w:ascii="Times New Roman" w:hAnsi="Times New Roman"/>
          <w:sz w:val="24"/>
          <w:szCs w:val="24"/>
          <w:lang w:val="en-GB"/>
        </w:rPr>
        <w:t xml:space="preserve">For bone tissue engineering applications, the </w:t>
      </w:r>
      <w:r w:rsidR="002E0CC7" w:rsidRPr="006F600C">
        <w:rPr>
          <w:rFonts w:ascii="Times New Roman" w:eastAsia="AdvGulliv-R" w:hAnsi="Times New Roman"/>
          <w:sz w:val="24"/>
          <w:szCs w:val="24"/>
          <w:lang w:val="en-GB" w:eastAsia="it-IT"/>
        </w:rPr>
        <w:t xml:space="preserve">porosity, pore size </w:t>
      </w:r>
      <w:r w:rsidR="002E0CC7" w:rsidRPr="006F600C">
        <w:rPr>
          <w:rFonts w:ascii="Times New Roman" w:eastAsia="AdvGulliv-R" w:hAnsi="Times New Roman"/>
          <w:sz w:val="24"/>
          <w:szCs w:val="24"/>
          <w:lang w:val="en-GB" w:eastAsia="it-IT"/>
        </w:rPr>
        <w:lastRenderedPageBreak/>
        <w:t>and pore interconnectivity</w:t>
      </w:r>
      <w:r w:rsidR="002E0CC7" w:rsidRPr="006F600C">
        <w:rPr>
          <w:rFonts w:ascii="Times New Roman" w:hAnsi="Times New Roman"/>
          <w:sz w:val="24"/>
          <w:szCs w:val="24"/>
          <w:lang w:val="en-GB"/>
        </w:rPr>
        <w:t xml:space="preserve"> are critical parameters: i</w:t>
      </w:r>
      <w:r w:rsidR="002E0CC7" w:rsidRPr="006F600C">
        <w:rPr>
          <w:rFonts w:ascii="Times New Roman" w:eastAsia="AdvGulliv-R" w:hAnsi="Times New Roman"/>
          <w:sz w:val="24"/>
          <w:szCs w:val="24"/>
          <w:lang w:val="en-GB" w:eastAsia="it-IT"/>
        </w:rPr>
        <w:t xml:space="preserve">n general, interconnected pores with a mean diameter of 100 </w:t>
      </w:r>
      <w:r w:rsidR="002E0CC7" w:rsidRPr="006F600C">
        <w:rPr>
          <w:rFonts w:ascii="Times New Roman" w:hAnsi="Times New Roman"/>
          <w:sz w:val="24"/>
          <w:szCs w:val="24"/>
          <w:lang w:val="en-GB"/>
        </w:rPr>
        <w:t>μ</w:t>
      </w:r>
      <w:r w:rsidR="002E0CC7" w:rsidRPr="006F600C">
        <w:rPr>
          <w:rFonts w:ascii="Times New Roman" w:eastAsia="AdvGulliv-R" w:hAnsi="Times New Roman"/>
          <w:sz w:val="24"/>
          <w:szCs w:val="24"/>
          <w:lang w:val="en-GB" w:eastAsia="it-IT"/>
        </w:rPr>
        <w:t xml:space="preserve">m or greater and open porosity higher than 50% are considered to be the minimum requirements to allow </w:t>
      </w:r>
      <w:r w:rsidR="002E0CC7" w:rsidRPr="006F600C">
        <w:rPr>
          <w:rFonts w:ascii="Times New Roman" w:hAnsi="Times New Roman"/>
          <w:sz w:val="24"/>
          <w:szCs w:val="24"/>
          <w:lang w:val="en-GB"/>
        </w:rPr>
        <w:t>cell penetration, tissue ingrowth and eventually vascularisation</w:t>
      </w:r>
      <w:r w:rsidR="007D68C8" w:rsidRPr="006F600C">
        <w:rPr>
          <w:rFonts w:ascii="Times New Roman" w:eastAsia="AdvGulliv-R" w:hAnsi="Times New Roman"/>
          <w:sz w:val="24"/>
          <w:szCs w:val="24"/>
          <w:lang w:val="en-GB" w:eastAsia="it-IT"/>
        </w:rPr>
        <w:t>.</w:t>
      </w:r>
      <w:r w:rsidR="002E0CC7" w:rsidRPr="006F600C">
        <w:rPr>
          <w:rStyle w:val="EndnoteReference"/>
          <w:rFonts w:ascii="Times New Roman" w:hAnsi="Times New Roman"/>
          <w:sz w:val="24"/>
          <w:szCs w:val="24"/>
          <w:lang w:val="en-GB"/>
        </w:rPr>
        <w:endnoteReference w:id="17"/>
      </w:r>
      <w:r w:rsidR="002E0CC7" w:rsidRPr="006F600C">
        <w:rPr>
          <w:rFonts w:ascii="Times New Roman" w:eastAsia="AdvGulliv-R" w:hAnsi="Times New Roman"/>
          <w:sz w:val="24"/>
          <w:szCs w:val="24"/>
          <w:lang w:val="en-GB" w:eastAsia="it-IT"/>
        </w:rPr>
        <w:t xml:space="preserve"> The graph in Fig.1c shows that the obtained foams had modal interconnect diameters of 161 μm (</w:t>
      </w:r>
      <w:r w:rsidR="00442A4E" w:rsidRPr="006F600C">
        <w:rPr>
          <w:rFonts w:ascii="Times New Roman" w:hAnsi="Times New Roman"/>
          <w:sz w:val="24"/>
          <w:szCs w:val="24"/>
          <w:lang w:val="en-GB"/>
        </w:rPr>
        <w:t>F1</w:t>
      </w:r>
      <w:r w:rsidR="002E0CC7" w:rsidRPr="006F600C">
        <w:rPr>
          <w:rFonts w:ascii="Times New Roman" w:eastAsia="AdvGulliv-R" w:hAnsi="Times New Roman"/>
          <w:sz w:val="24"/>
          <w:szCs w:val="24"/>
          <w:lang w:val="en-GB" w:eastAsia="it-IT"/>
        </w:rPr>
        <w:t>) and 135 μm (</w:t>
      </w:r>
      <w:r w:rsidR="00442A4E" w:rsidRPr="006F600C">
        <w:rPr>
          <w:rFonts w:ascii="Times New Roman" w:hAnsi="Times New Roman"/>
          <w:sz w:val="24"/>
          <w:szCs w:val="24"/>
          <w:lang w:val="en-GB"/>
        </w:rPr>
        <w:t>F2</w:t>
      </w:r>
      <w:r w:rsidR="002E0CC7" w:rsidRPr="006F600C">
        <w:rPr>
          <w:rFonts w:ascii="Times New Roman" w:hAnsi="Times New Roman"/>
          <w:sz w:val="24"/>
          <w:szCs w:val="24"/>
          <w:lang w:val="en-GB"/>
        </w:rPr>
        <w:t>)</w:t>
      </w:r>
      <w:r w:rsidR="002E0CC7" w:rsidRPr="006F600C">
        <w:rPr>
          <w:rFonts w:ascii="Times New Roman" w:eastAsia="AdvGulliv-R" w:hAnsi="Times New Roman"/>
          <w:sz w:val="24"/>
          <w:szCs w:val="24"/>
          <w:lang w:val="en-GB" w:eastAsia="it-IT"/>
        </w:rPr>
        <w:t>,</w:t>
      </w:r>
      <w:r w:rsidR="002E0CC7" w:rsidRPr="006F600C">
        <w:rPr>
          <w:rFonts w:ascii="Times New Roman" w:hAnsi="Times New Roman"/>
          <w:sz w:val="24"/>
          <w:szCs w:val="24"/>
          <w:lang w:val="en-GB"/>
        </w:rPr>
        <w:t xml:space="preserve"> matching the above mentioned constraints:</w:t>
      </w:r>
      <w:r w:rsidR="002E0CC7" w:rsidRPr="006F600C">
        <w:rPr>
          <w:rFonts w:ascii="Times New Roman" w:hAnsi="Times New Roman"/>
          <w:sz w:val="24"/>
          <w:szCs w:val="24"/>
          <w:lang w:val="en-GB" w:eastAsia="it-IT"/>
        </w:rPr>
        <w:t xml:space="preserve"> for both formulations, most of the interconnected pores had diameters greater than 100 </w:t>
      </w:r>
      <w:r w:rsidR="002E0CC7" w:rsidRPr="006F600C">
        <w:rPr>
          <w:rFonts w:ascii="Times New Roman" w:hAnsi="Times New Roman"/>
          <w:sz w:val="24"/>
          <w:szCs w:val="24"/>
          <w:lang w:val="en-GB"/>
        </w:rPr>
        <w:t>μ</w:t>
      </w:r>
      <w:r w:rsidR="002E0CC7" w:rsidRPr="006F600C">
        <w:rPr>
          <w:rFonts w:ascii="Times New Roman" w:eastAsia="AdvGulliv-R" w:hAnsi="Times New Roman"/>
          <w:sz w:val="24"/>
          <w:szCs w:val="24"/>
          <w:lang w:val="en-GB" w:eastAsia="it-IT"/>
        </w:rPr>
        <w:t>m, as required for cell penetration and vascularisation.</w:t>
      </w:r>
    </w:p>
    <w:p w:rsidR="004F0EE8" w:rsidRPr="006F600C" w:rsidRDefault="004F0EE8" w:rsidP="004C4032">
      <w:pPr>
        <w:autoSpaceDE w:val="0"/>
        <w:autoSpaceDN w:val="0"/>
        <w:adjustRightInd w:val="0"/>
        <w:spacing w:after="0" w:line="480" w:lineRule="auto"/>
        <w:ind w:firstLine="709"/>
        <w:rPr>
          <w:rFonts w:ascii="Times New Roman" w:eastAsia="AdvGulliv-R" w:hAnsi="Times New Roman"/>
          <w:sz w:val="24"/>
          <w:szCs w:val="24"/>
          <w:lang w:val="en-GB" w:eastAsia="it-IT"/>
        </w:rPr>
      </w:pPr>
    </w:p>
    <w:p w:rsidR="00E26B03" w:rsidRPr="006F600C" w:rsidRDefault="00DA4978" w:rsidP="00E26B03">
      <w:pPr>
        <w:autoSpaceDE w:val="0"/>
        <w:autoSpaceDN w:val="0"/>
        <w:adjustRightInd w:val="0"/>
        <w:spacing w:after="0" w:line="480" w:lineRule="auto"/>
        <w:jc w:val="center"/>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drawing>
          <wp:inline distT="0" distB="0" distL="0" distR="0">
            <wp:extent cx="6120000" cy="4649742"/>
            <wp:effectExtent l="19050" t="0" r="0" b="0"/>
            <wp:docPr id="1" name="Immagine 1" descr="C:\Users\Laura\Dropbox\Laura Fiocco\Londra\FIGURE_BOZZE\fig 1_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Dropbox\Laura Fiocco\Londra\FIGURE_BOZZE\fig 1_new.tif"/>
                    <pic:cNvPicPr>
                      <a:picLocks noChangeAspect="1" noChangeArrowheads="1"/>
                    </pic:cNvPicPr>
                  </pic:nvPicPr>
                  <pic:blipFill>
                    <a:blip r:embed="rId9" cstate="print"/>
                    <a:srcRect/>
                    <a:stretch>
                      <a:fillRect/>
                    </a:stretch>
                  </pic:blipFill>
                  <pic:spPr bwMode="auto">
                    <a:xfrm>
                      <a:off x="0" y="0"/>
                      <a:ext cx="6120000" cy="4649742"/>
                    </a:xfrm>
                    <a:prstGeom prst="rect">
                      <a:avLst/>
                    </a:prstGeom>
                    <a:noFill/>
                    <a:ln w="9525">
                      <a:noFill/>
                      <a:miter lim="800000"/>
                      <a:headEnd/>
                      <a:tailEnd/>
                    </a:ln>
                  </pic:spPr>
                </pic:pic>
              </a:graphicData>
            </a:graphic>
          </wp:inline>
        </w:drawing>
      </w:r>
    </w:p>
    <w:p w:rsidR="00750ED8" w:rsidRPr="006F600C" w:rsidRDefault="00A3111D" w:rsidP="00E26B03">
      <w:pPr>
        <w:pStyle w:val="NormalWeb"/>
        <w:spacing w:before="0" w:beforeAutospacing="0" w:after="0" w:line="480" w:lineRule="auto"/>
        <w:jc w:val="center"/>
        <w:rPr>
          <w:rFonts w:ascii="Times New Roman" w:hAnsi="Times New Roman" w:cs="Times New Roman"/>
          <w:szCs w:val="20"/>
          <w:lang w:val="en-GB"/>
        </w:rPr>
      </w:pPr>
      <w:r w:rsidRPr="006F600C">
        <w:rPr>
          <w:rFonts w:ascii="Times New Roman" w:hAnsi="Times New Roman" w:cs="Times New Roman"/>
          <w:szCs w:val="20"/>
          <w:lang w:val="en-GB"/>
        </w:rPr>
        <w:t>Fig.1:</w:t>
      </w:r>
      <w:r w:rsidRPr="006F600C">
        <w:rPr>
          <w:rFonts w:ascii="Times New Roman" w:hAnsi="Times New Roman" w:cs="Times New Roman"/>
          <w:szCs w:val="20"/>
          <w:lang w:val="en-GB"/>
        </w:rPr>
        <w:tab/>
      </w:r>
      <w:r w:rsidR="00BD66FE" w:rsidRPr="006F600C">
        <w:rPr>
          <w:rFonts w:ascii="Times New Roman" w:hAnsi="Times New Roman" w:cs="Times New Roman"/>
          <w:szCs w:val="20"/>
          <w:lang w:val="en-GB"/>
        </w:rPr>
        <w:t xml:space="preserve">Stereomicroscopy of </w:t>
      </w:r>
      <w:r w:rsidRPr="006F600C">
        <w:rPr>
          <w:rFonts w:ascii="Times New Roman" w:hAnsi="Times New Roman" w:cs="Times New Roman"/>
          <w:szCs w:val="20"/>
          <w:lang w:val="en-GB"/>
        </w:rPr>
        <w:t xml:space="preserve">scaffolds after </w:t>
      </w:r>
      <w:r w:rsidR="00BD66FE" w:rsidRPr="006F600C">
        <w:rPr>
          <w:rFonts w:ascii="Times New Roman" w:hAnsi="Times New Roman" w:cs="Times New Roman"/>
          <w:szCs w:val="20"/>
          <w:lang w:val="en-GB"/>
        </w:rPr>
        <w:t>the complete synthesis cycle for</w:t>
      </w:r>
      <w:r w:rsidR="00750ED8" w:rsidRPr="006F600C">
        <w:rPr>
          <w:rFonts w:ascii="Times New Roman" w:hAnsi="Times New Roman" w:cs="Times New Roman"/>
          <w:szCs w:val="20"/>
          <w:lang w:val="en-GB"/>
        </w:rPr>
        <w:t xml:space="preserve"> </w:t>
      </w:r>
    </w:p>
    <w:p w:rsidR="00A3111D" w:rsidRPr="006F600C" w:rsidRDefault="002D58B1" w:rsidP="00E26B03">
      <w:pPr>
        <w:pStyle w:val="NormalWeb"/>
        <w:spacing w:before="0" w:beforeAutospacing="0" w:after="0" w:line="480" w:lineRule="auto"/>
        <w:jc w:val="center"/>
        <w:rPr>
          <w:rFonts w:ascii="Times New Roman" w:hAnsi="Times New Roman" w:cs="Times New Roman"/>
          <w:szCs w:val="20"/>
          <w:lang w:val="en-US"/>
        </w:rPr>
      </w:pPr>
      <w:r w:rsidRPr="006F600C">
        <w:rPr>
          <w:rFonts w:ascii="Times New Roman" w:hAnsi="Times New Roman" w:cs="Times New Roman"/>
          <w:szCs w:val="20"/>
          <w:lang w:val="en-GB"/>
        </w:rPr>
        <w:t>a)</w:t>
      </w:r>
      <w:r w:rsidR="00750ED8" w:rsidRPr="006F600C">
        <w:rPr>
          <w:rFonts w:ascii="Times New Roman" w:hAnsi="Times New Roman" w:cs="Times New Roman"/>
          <w:szCs w:val="20"/>
          <w:lang w:val="en-GB"/>
        </w:rPr>
        <w:t xml:space="preserve"> </w:t>
      </w:r>
      <w:r w:rsidR="009A0560" w:rsidRPr="006F600C">
        <w:rPr>
          <w:rFonts w:ascii="Times New Roman" w:hAnsi="Times New Roman" w:cs="Times New Roman"/>
          <w:szCs w:val="20"/>
          <w:lang w:val="en-GB"/>
        </w:rPr>
        <w:t>CaO:SiO</w:t>
      </w:r>
      <w:r w:rsidR="009A0560" w:rsidRPr="006F600C">
        <w:rPr>
          <w:rFonts w:ascii="Times New Roman" w:hAnsi="Times New Roman" w:cs="Times New Roman"/>
          <w:szCs w:val="20"/>
          <w:vertAlign w:val="subscript"/>
          <w:lang w:val="en-GB"/>
        </w:rPr>
        <w:t>2</w:t>
      </w:r>
      <w:r w:rsidR="00F01858" w:rsidRPr="006F600C">
        <w:rPr>
          <w:rFonts w:ascii="Times New Roman" w:hAnsi="Times New Roman" w:cs="Times New Roman"/>
          <w:szCs w:val="20"/>
          <w:lang w:val="en-GB"/>
        </w:rPr>
        <w:t>=0.8</w:t>
      </w:r>
      <w:r w:rsidR="009A0560" w:rsidRPr="006F600C">
        <w:rPr>
          <w:rFonts w:ascii="Times New Roman" w:hAnsi="Times New Roman" w:cs="Times New Roman"/>
          <w:szCs w:val="20"/>
          <w:lang w:val="en-GB"/>
        </w:rPr>
        <w:t xml:space="preserve"> </w:t>
      </w:r>
      <w:r w:rsidR="00750ED8" w:rsidRPr="006F600C">
        <w:rPr>
          <w:rFonts w:ascii="Times New Roman" w:hAnsi="Times New Roman" w:cs="Times New Roman"/>
          <w:szCs w:val="20"/>
          <w:lang w:val="en-GB"/>
        </w:rPr>
        <w:t>and</w:t>
      </w:r>
      <w:r w:rsidR="009065F0" w:rsidRPr="006F600C">
        <w:rPr>
          <w:rFonts w:ascii="Times New Roman" w:hAnsi="Times New Roman" w:cs="Times New Roman"/>
          <w:szCs w:val="20"/>
          <w:lang w:val="en-GB"/>
        </w:rPr>
        <w:t xml:space="preserve"> b)</w:t>
      </w:r>
      <w:r w:rsidR="009A0560" w:rsidRPr="006F600C">
        <w:rPr>
          <w:rFonts w:ascii="Times New Roman" w:hAnsi="Times New Roman" w:cs="Times New Roman"/>
          <w:szCs w:val="20"/>
          <w:lang w:val="en-GB"/>
        </w:rPr>
        <w:t xml:space="preserve"> CaO:SiO</w:t>
      </w:r>
      <w:r w:rsidR="009A0560" w:rsidRPr="006F600C">
        <w:rPr>
          <w:rFonts w:ascii="Times New Roman" w:hAnsi="Times New Roman" w:cs="Times New Roman"/>
          <w:szCs w:val="20"/>
          <w:vertAlign w:val="subscript"/>
          <w:lang w:val="en-GB"/>
        </w:rPr>
        <w:t>2</w:t>
      </w:r>
      <w:r w:rsidR="009A0560" w:rsidRPr="006F600C">
        <w:rPr>
          <w:rFonts w:ascii="Times New Roman" w:hAnsi="Times New Roman" w:cs="Times New Roman"/>
          <w:szCs w:val="20"/>
          <w:lang w:val="en-GB"/>
        </w:rPr>
        <w:t>=1.6</w:t>
      </w:r>
      <w:r w:rsidR="00BD66FE" w:rsidRPr="006F600C">
        <w:rPr>
          <w:rFonts w:ascii="Times New Roman" w:hAnsi="Times New Roman" w:cs="Times New Roman"/>
          <w:szCs w:val="20"/>
          <w:lang w:val="en-GB"/>
        </w:rPr>
        <w:t xml:space="preserve"> </w:t>
      </w:r>
      <w:r w:rsidR="004F0EE8" w:rsidRPr="006F600C">
        <w:rPr>
          <w:rFonts w:ascii="Times New Roman" w:hAnsi="Times New Roman" w:cs="Times New Roman"/>
          <w:szCs w:val="20"/>
          <w:lang w:val="en-GB"/>
        </w:rPr>
        <w:t>compositions</w:t>
      </w:r>
      <w:r w:rsidR="00750ED8" w:rsidRPr="006F600C">
        <w:rPr>
          <w:rFonts w:ascii="Times New Roman" w:hAnsi="Times New Roman" w:cs="Times New Roman"/>
          <w:szCs w:val="20"/>
          <w:lang w:val="en-GB"/>
        </w:rPr>
        <w:t>, with</w:t>
      </w:r>
      <w:r w:rsidR="009065F0" w:rsidRPr="006F600C">
        <w:rPr>
          <w:rFonts w:ascii="Times New Roman" w:hAnsi="Times New Roman" w:cs="Times New Roman"/>
          <w:szCs w:val="20"/>
          <w:lang w:val="en-GB"/>
        </w:rPr>
        <w:t xml:space="preserve"> c</w:t>
      </w:r>
      <w:r w:rsidR="00A3111D" w:rsidRPr="006F600C">
        <w:rPr>
          <w:rFonts w:ascii="Times New Roman" w:hAnsi="Times New Roman" w:cs="Times New Roman"/>
          <w:szCs w:val="20"/>
          <w:lang w:val="en-GB"/>
        </w:rPr>
        <w:t>) interconnect</w:t>
      </w:r>
      <w:r w:rsidR="007711F3" w:rsidRPr="006F600C">
        <w:rPr>
          <w:rFonts w:ascii="Times New Roman" w:hAnsi="Times New Roman" w:cs="Times New Roman"/>
          <w:szCs w:val="20"/>
          <w:lang w:val="en-US"/>
        </w:rPr>
        <w:t xml:space="preserve"> size distribution</w:t>
      </w:r>
      <w:r w:rsidR="00750ED8" w:rsidRPr="006F600C">
        <w:rPr>
          <w:rFonts w:ascii="Times New Roman" w:hAnsi="Times New Roman" w:cs="Times New Roman"/>
          <w:szCs w:val="20"/>
          <w:lang w:val="en-US"/>
        </w:rPr>
        <w:t xml:space="preserve"> </w:t>
      </w:r>
      <w:r w:rsidRPr="006F600C">
        <w:rPr>
          <w:rFonts w:ascii="Times New Roman" w:hAnsi="Times New Roman" w:cs="Times New Roman"/>
          <w:szCs w:val="20"/>
          <w:lang w:val="en-US"/>
        </w:rPr>
        <w:t>o</w:t>
      </w:r>
      <w:r w:rsidR="009A0560" w:rsidRPr="006F600C">
        <w:rPr>
          <w:rFonts w:ascii="Times New Roman" w:hAnsi="Times New Roman" w:cs="Times New Roman"/>
          <w:szCs w:val="20"/>
          <w:lang w:val="en-US"/>
        </w:rPr>
        <w:t xml:space="preserve">btained from </w:t>
      </w:r>
      <w:r w:rsidR="00750ED8" w:rsidRPr="006F600C">
        <w:rPr>
          <w:rFonts w:ascii="Times New Roman" w:hAnsi="Times New Roman" w:cs="Times New Roman"/>
          <w:szCs w:val="20"/>
          <w:lang w:val="en-US"/>
        </w:rPr>
        <w:t>mercury porosimetry.</w:t>
      </w:r>
    </w:p>
    <w:p w:rsidR="00101F60" w:rsidRPr="006F600C" w:rsidRDefault="00101F60" w:rsidP="00101F60">
      <w:pPr>
        <w:autoSpaceDE w:val="0"/>
        <w:autoSpaceDN w:val="0"/>
        <w:adjustRightInd w:val="0"/>
        <w:spacing w:after="0" w:line="480" w:lineRule="auto"/>
        <w:ind w:firstLine="709"/>
        <w:jc w:val="center"/>
        <w:rPr>
          <w:rFonts w:ascii="Times New Roman" w:eastAsia="AdvGulliv-R" w:hAnsi="Times New Roman"/>
          <w:sz w:val="24"/>
          <w:szCs w:val="24"/>
          <w:lang w:val="en-US" w:eastAsia="it-IT"/>
        </w:rPr>
      </w:pPr>
    </w:p>
    <w:p w:rsidR="0067497F" w:rsidRPr="006F600C" w:rsidRDefault="00AB2770" w:rsidP="005A0219">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lastRenderedPageBreak/>
        <w:t>Fig.2</w:t>
      </w:r>
      <w:r w:rsidR="00F42849" w:rsidRPr="006F600C">
        <w:rPr>
          <w:rFonts w:ascii="Times New Roman" w:hAnsi="Times New Roman" w:cs="Times New Roman"/>
          <w:lang w:val="en-US"/>
        </w:rPr>
        <w:t xml:space="preserve"> </w:t>
      </w:r>
      <w:r w:rsidR="00346E9A" w:rsidRPr="006F600C">
        <w:rPr>
          <w:rFonts w:ascii="Times New Roman" w:hAnsi="Times New Roman" w:cs="Times New Roman"/>
          <w:lang w:val="en-US"/>
        </w:rPr>
        <w:t>shows</w:t>
      </w:r>
      <w:r w:rsidR="00F42849" w:rsidRPr="006F600C">
        <w:rPr>
          <w:rFonts w:ascii="Times New Roman" w:hAnsi="Times New Roman" w:cs="Times New Roman"/>
          <w:lang w:val="en-US"/>
        </w:rPr>
        <w:t xml:space="preserve"> the phase evolution upon the three</w:t>
      </w:r>
      <w:r w:rsidR="00056CE8" w:rsidRPr="006F600C">
        <w:rPr>
          <w:rFonts w:ascii="Times New Roman" w:hAnsi="Times New Roman" w:cs="Times New Roman"/>
          <w:lang w:val="en-US"/>
        </w:rPr>
        <w:t xml:space="preserve"> processing steps</w:t>
      </w:r>
      <w:r w:rsidR="003E1032" w:rsidRPr="006F600C">
        <w:rPr>
          <w:rFonts w:ascii="Times New Roman" w:hAnsi="Times New Roman" w:cs="Times New Roman"/>
          <w:lang w:val="en-US"/>
        </w:rPr>
        <w:t xml:space="preserve"> by XRD</w:t>
      </w:r>
      <w:r w:rsidR="00056CE8" w:rsidRPr="006F600C">
        <w:rPr>
          <w:rFonts w:ascii="Times New Roman" w:hAnsi="Times New Roman" w:cs="Times New Roman"/>
          <w:lang w:val="en-US"/>
        </w:rPr>
        <w:t>. After the first non-</w:t>
      </w:r>
      <w:r w:rsidR="00346E9A" w:rsidRPr="006F600C">
        <w:rPr>
          <w:rFonts w:ascii="Times New Roman" w:hAnsi="Times New Roman" w:cs="Times New Roman"/>
          <w:lang w:val="en-US"/>
        </w:rPr>
        <w:t>reactive ceramization at 70</w:t>
      </w:r>
      <w:r w:rsidR="000442AF" w:rsidRPr="006F600C">
        <w:rPr>
          <w:rFonts w:ascii="Times New Roman" w:hAnsi="Times New Roman" w:cs="Times New Roman"/>
          <w:lang w:val="en-US"/>
        </w:rPr>
        <w:t>0</w:t>
      </w:r>
      <w:r w:rsidR="006F0842" w:rsidRPr="006F600C">
        <w:rPr>
          <w:rFonts w:ascii="Times New Roman" w:hAnsi="Times New Roman" w:cs="Times New Roman"/>
          <w:lang w:val="en-US"/>
        </w:rPr>
        <w:t xml:space="preserve"> </w:t>
      </w:r>
      <w:r w:rsidR="000442AF" w:rsidRPr="006F600C">
        <w:rPr>
          <w:rFonts w:ascii="Times New Roman" w:hAnsi="Times New Roman" w:cs="Times New Roman"/>
          <w:lang w:val="en-US"/>
        </w:rPr>
        <w:t>°</w:t>
      </w:r>
      <w:r w:rsidR="00346E9A" w:rsidRPr="006F600C">
        <w:rPr>
          <w:rFonts w:ascii="Times New Roman" w:hAnsi="Times New Roman" w:cs="Times New Roman"/>
          <w:lang w:val="en-US"/>
        </w:rPr>
        <w:t xml:space="preserve">C, as expected, </w:t>
      </w:r>
      <w:r w:rsidR="00BC7AC4" w:rsidRPr="006F600C">
        <w:rPr>
          <w:rFonts w:ascii="Times New Roman" w:hAnsi="Times New Roman" w:cs="Times New Roman"/>
          <w:lang w:val="en-US"/>
        </w:rPr>
        <w:t>c</w:t>
      </w:r>
      <w:r w:rsidR="00346E9A" w:rsidRPr="006F600C">
        <w:rPr>
          <w:rFonts w:ascii="Times New Roman" w:hAnsi="Times New Roman" w:cs="Times New Roman"/>
          <w:lang w:val="en-US"/>
        </w:rPr>
        <w:t xml:space="preserve">alcium carbonate </w:t>
      </w:r>
      <w:r w:rsidR="000442AF" w:rsidRPr="006F600C">
        <w:rPr>
          <w:rFonts w:ascii="Times New Roman" w:hAnsi="Times New Roman" w:cs="Times New Roman"/>
          <w:lang w:val="en-US"/>
        </w:rPr>
        <w:t>did not</w:t>
      </w:r>
      <w:r w:rsidR="00346E9A" w:rsidRPr="006F600C">
        <w:rPr>
          <w:rFonts w:ascii="Times New Roman" w:hAnsi="Times New Roman" w:cs="Times New Roman"/>
          <w:lang w:val="en-US"/>
        </w:rPr>
        <w:t xml:space="preserve"> decompose (CaCO</w:t>
      </w:r>
      <w:r w:rsidR="00346E9A" w:rsidRPr="006F600C">
        <w:rPr>
          <w:rFonts w:ascii="Times New Roman" w:hAnsi="Times New Roman" w:cs="Times New Roman"/>
          <w:vertAlign w:val="subscript"/>
          <w:lang w:val="en-US"/>
        </w:rPr>
        <w:t>3</w:t>
      </w:r>
      <w:r w:rsidR="00630A50" w:rsidRPr="006F600C">
        <w:rPr>
          <w:rFonts w:ascii="Times New Roman" w:hAnsi="Times New Roman" w:cs="Times New Roman"/>
          <w:lang w:val="en-US"/>
        </w:rPr>
        <w:t xml:space="preserve"> -</w:t>
      </w:r>
      <w:r w:rsidR="00346E9A" w:rsidRPr="006F600C">
        <w:rPr>
          <w:rFonts w:ascii="Times New Roman" w:hAnsi="Times New Roman" w:cs="Times New Roman"/>
          <w:lang w:val="en-US"/>
        </w:rPr>
        <w:t xml:space="preserve"> PDF 86-2334) and</w:t>
      </w:r>
      <w:r w:rsidR="00056CE8" w:rsidRPr="006F600C">
        <w:rPr>
          <w:rFonts w:ascii="Times New Roman" w:hAnsi="Times New Roman" w:cs="Times New Roman"/>
          <w:lang w:val="en-US"/>
        </w:rPr>
        <w:t xml:space="preserve"> the selected</w:t>
      </w:r>
      <w:r w:rsidR="00346E9A" w:rsidRPr="006F600C">
        <w:rPr>
          <w:rFonts w:ascii="Times New Roman" w:hAnsi="Times New Roman" w:cs="Times New Roman"/>
          <w:lang w:val="en-US"/>
        </w:rPr>
        <w:t xml:space="preserve"> thermal treatment </w:t>
      </w:r>
      <w:r w:rsidR="004A1DDB" w:rsidRPr="006F600C">
        <w:rPr>
          <w:rFonts w:ascii="Times New Roman" w:hAnsi="Times New Roman" w:cs="Times New Roman"/>
          <w:lang w:val="en-US"/>
        </w:rPr>
        <w:t xml:space="preserve">only </w:t>
      </w:r>
      <w:r w:rsidR="00701F74" w:rsidRPr="006F600C">
        <w:rPr>
          <w:rFonts w:ascii="Times New Roman" w:hAnsi="Times New Roman" w:cs="Times New Roman"/>
          <w:lang w:val="en-US"/>
        </w:rPr>
        <w:t>caused the</w:t>
      </w:r>
      <w:r w:rsidR="00CE114F" w:rsidRPr="006F600C">
        <w:rPr>
          <w:rFonts w:ascii="Times New Roman" w:hAnsi="Times New Roman" w:cs="Times New Roman"/>
          <w:lang w:val="en-US"/>
        </w:rPr>
        <w:t xml:space="preserve"> formation of</w:t>
      </w:r>
      <w:r w:rsidR="00346E9A" w:rsidRPr="006F600C">
        <w:rPr>
          <w:rFonts w:ascii="Times New Roman" w:hAnsi="Times New Roman" w:cs="Times New Roman"/>
          <w:lang w:val="en-US"/>
        </w:rPr>
        <w:t xml:space="preserve"> </w:t>
      </w:r>
      <w:r w:rsidR="00056CE8" w:rsidRPr="006F600C">
        <w:rPr>
          <w:rFonts w:ascii="Times New Roman" w:hAnsi="Times New Roman" w:cs="Times New Roman"/>
          <w:lang w:val="en-US"/>
        </w:rPr>
        <w:t>an amorphous silica-rich matrix derived from the ther</w:t>
      </w:r>
      <w:r w:rsidR="00701F74" w:rsidRPr="006F600C">
        <w:rPr>
          <w:rFonts w:ascii="Times New Roman" w:hAnsi="Times New Roman" w:cs="Times New Roman"/>
          <w:lang w:val="en-US"/>
        </w:rPr>
        <w:t>mal decomposition of the precer</w:t>
      </w:r>
      <w:r w:rsidR="00056CE8" w:rsidRPr="006F600C">
        <w:rPr>
          <w:rFonts w:ascii="Times New Roman" w:hAnsi="Times New Roman" w:cs="Times New Roman"/>
          <w:lang w:val="en-US"/>
        </w:rPr>
        <w:t>amic polymer</w:t>
      </w:r>
      <w:r w:rsidR="00F42849" w:rsidRPr="006F600C">
        <w:rPr>
          <w:rFonts w:ascii="Times New Roman" w:hAnsi="Times New Roman" w:cs="Times New Roman"/>
          <w:lang w:val="en-US"/>
        </w:rPr>
        <w:t>, for both formulations (see Fig.2a and Fig.2b)</w:t>
      </w:r>
      <w:r w:rsidR="00056CE8" w:rsidRPr="006F600C">
        <w:rPr>
          <w:rFonts w:ascii="Times New Roman" w:hAnsi="Times New Roman" w:cs="Times New Roman"/>
          <w:lang w:val="en-US"/>
        </w:rPr>
        <w:t>. After phosp</w:t>
      </w:r>
      <w:r w:rsidR="00E77456" w:rsidRPr="006F600C">
        <w:rPr>
          <w:rFonts w:ascii="Times New Roman" w:hAnsi="Times New Roman" w:cs="Times New Roman"/>
          <w:lang w:val="en-US"/>
        </w:rPr>
        <w:t>hatization, calcium carbonate was</w:t>
      </w:r>
      <w:r w:rsidR="00CE114F" w:rsidRPr="006F600C">
        <w:rPr>
          <w:rFonts w:ascii="Times New Roman" w:hAnsi="Times New Roman" w:cs="Times New Roman"/>
          <w:lang w:val="en-US"/>
        </w:rPr>
        <w:t xml:space="preserve"> </w:t>
      </w:r>
      <w:r w:rsidR="00F42849" w:rsidRPr="006F600C">
        <w:rPr>
          <w:rFonts w:ascii="Times New Roman" w:hAnsi="Times New Roman" w:cs="Times New Roman"/>
          <w:lang w:val="en-US"/>
        </w:rPr>
        <w:t>partially transformed, again for both formulations</w:t>
      </w:r>
      <w:r w:rsidR="00CE114F" w:rsidRPr="006F600C">
        <w:rPr>
          <w:rFonts w:ascii="Times New Roman" w:hAnsi="Times New Roman" w:cs="Times New Roman"/>
          <w:lang w:val="en-US"/>
        </w:rPr>
        <w:t xml:space="preserve">. </w:t>
      </w:r>
      <w:r w:rsidR="00F42849" w:rsidRPr="006F600C">
        <w:rPr>
          <w:rFonts w:ascii="Times New Roman" w:hAnsi="Times New Roman" w:cs="Times New Roman"/>
          <w:lang w:val="en-US"/>
        </w:rPr>
        <w:t>Weak peaks</w:t>
      </w:r>
      <w:r w:rsidR="0067497F" w:rsidRPr="006F600C">
        <w:rPr>
          <w:rFonts w:ascii="Times New Roman" w:hAnsi="Times New Roman" w:cs="Times New Roman"/>
          <w:lang w:val="en-US"/>
        </w:rPr>
        <w:t xml:space="preserve">, </w:t>
      </w:r>
      <w:r w:rsidR="00443A4E" w:rsidRPr="006F600C">
        <w:rPr>
          <w:rFonts w:ascii="Times New Roman" w:hAnsi="Times New Roman" w:cs="Times New Roman"/>
          <w:lang w:val="en-US"/>
        </w:rPr>
        <w:t>in positions consistent with those of</w:t>
      </w:r>
      <w:r w:rsidR="00D66B30" w:rsidRPr="006F600C">
        <w:rPr>
          <w:rFonts w:ascii="Times New Roman" w:hAnsi="Times New Roman" w:cs="Times New Roman"/>
          <w:lang w:val="en-US"/>
        </w:rPr>
        <w:t xml:space="preserve"> </w:t>
      </w:r>
      <w:r w:rsidR="005A24A8" w:rsidRPr="006F600C">
        <w:rPr>
          <w:rFonts w:ascii="Times New Roman" w:hAnsi="Times New Roman" w:cs="Times New Roman"/>
          <w:lang w:val="en-US"/>
        </w:rPr>
        <w:t>hydroxycarbonate apatite</w:t>
      </w:r>
      <w:r w:rsidR="00CE114F" w:rsidRPr="006F600C">
        <w:rPr>
          <w:rFonts w:ascii="Times New Roman" w:hAnsi="Times New Roman" w:cs="Times New Roman"/>
          <w:lang w:val="en-US"/>
        </w:rPr>
        <w:t xml:space="preserve"> </w:t>
      </w:r>
      <w:r w:rsidR="00056CE8" w:rsidRPr="006F600C">
        <w:rPr>
          <w:rFonts w:ascii="Times New Roman" w:hAnsi="Times New Roman" w:cs="Times New Roman"/>
          <w:lang w:val="en-US"/>
        </w:rPr>
        <w:t>(</w:t>
      </w:r>
      <w:r w:rsidR="00630A50" w:rsidRPr="006F600C">
        <w:rPr>
          <w:rFonts w:ascii="Times New Roman" w:hAnsi="Times New Roman" w:cs="Times New Roman"/>
          <w:lang w:val="en-US"/>
        </w:rPr>
        <w:t>HCA -</w:t>
      </w:r>
      <w:r w:rsidR="005A24A8" w:rsidRPr="006F600C">
        <w:rPr>
          <w:rFonts w:ascii="Times New Roman" w:hAnsi="Times New Roman" w:cs="Times New Roman"/>
          <w:lang w:val="en-US"/>
        </w:rPr>
        <w:t xml:space="preserve"> </w:t>
      </w:r>
      <w:r w:rsidR="00623A1D" w:rsidRPr="006F600C">
        <w:rPr>
          <w:rFonts w:ascii="Times New Roman" w:hAnsi="Times New Roman" w:cs="Times New Roman"/>
          <w:lang w:val="en-US"/>
        </w:rPr>
        <w:t>PDF#04</w:t>
      </w:r>
      <w:r w:rsidR="00E77456" w:rsidRPr="006F600C">
        <w:rPr>
          <w:rFonts w:ascii="Times New Roman" w:hAnsi="Times New Roman" w:cs="Times New Roman"/>
          <w:lang w:val="en-US"/>
        </w:rPr>
        <w:t>-</w:t>
      </w:r>
      <w:r w:rsidR="00623A1D" w:rsidRPr="006F600C">
        <w:rPr>
          <w:rFonts w:ascii="Times New Roman" w:hAnsi="Times New Roman" w:cs="Times New Roman"/>
          <w:lang w:val="en-US"/>
        </w:rPr>
        <w:t>0697</w:t>
      </w:r>
      <w:r w:rsidR="00E62EE6" w:rsidRPr="006F600C">
        <w:rPr>
          <w:rFonts w:ascii="Times New Roman" w:hAnsi="Times New Roman" w:cs="Times New Roman"/>
          <w:lang w:val="en-US"/>
        </w:rPr>
        <w:t>)</w:t>
      </w:r>
      <w:r w:rsidR="0067497F" w:rsidRPr="006F600C">
        <w:rPr>
          <w:rFonts w:ascii="Times New Roman" w:hAnsi="Times New Roman" w:cs="Times New Roman"/>
          <w:lang w:val="en-US"/>
        </w:rPr>
        <w:t>,</w:t>
      </w:r>
      <w:r w:rsidR="00F42849" w:rsidRPr="006F600C">
        <w:rPr>
          <w:rFonts w:ascii="Times New Roman" w:hAnsi="Times New Roman" w:cs="Times New Roman"/>
          <w:lang w:val="en-US"/>
        </w:rPr>
        <w:t xml:space="preserve"> </w:t>
      </w:r>
      <w:r w:rsidR="004C4032" w:rsidRPr="006F600C">
        <w:rPr>
          <w:rFonts w:ascii="Times New Roman" w:hAnsi="Times New Roman" w:cs="Times New Roman"/>
          <w:lang w:val="en-US"/>
        </w:rPr>
        <w:t>were</w:t>
      </w:r>
      <w:r w:rsidR="00F42849" w:rsidRPr="006F600C">
        <w:rPr>
          <w:rFonts w:ascii="Times New Roman" w:hAnsi="Times New Roman" w:cs="Times New Roman"/>
          <w:lang w:val="en-US"/>
        </w:rPr>
        <w:t xml:space="preserve"> visible, while the </w:t>
      </w:r>
      <w:r w:rsidR="0067497F" w:rsidRPr="006F600C">
        <w:rPr>
          <w:rFonts w:ascii="Times New Roman" w:hAnsi="Times New Roman" w:cs="Times New Roman"/>
          <w:lang w:val="en-US"/>
        </w:rPr>
        <w:t>calcite peaks decreased in inte</w:t>
      </w:r>
      <w:r w:rsidR="00F42849" w:rsidRPr="006F600C">
        <w:rPr>
          <w:rFonts w:ascii="Times New Roman" w:hAnsi="Times New Roman" w:cs="Times New Roman"/>
          <w:lang w:val="en-US"/>
        </w:rPr>
        <w:t>nsity</w:t>
      </w:r>
      <w:r w:rsidR="0067497F" w:rsidRPr="006F600C">
        <w:rPr>
          <w:rFonts w:ascii="Times New Roman" w:hAnsi="Times New Roman" w:cs="Times New Roman"/>
          <w:lang w:val="en-US"/>
        </w:rPr>
        <w:t>.</w:t>
      </w:r>
      <w:r w:rsidR="00F42849" w:rsidRPr="006F600C">
        <w:rPr>
          <w:rFonts w:ascii="Times New Roman" w:hAnsi="Times New Roman" w:cs="Times New Roman"/>
          <w:lang w:val="en-US"/>
        </w:rPr>
        <w:t xml:space="preserve"> </w:t>
      </w:r>
      <w:r w:rsidR="0067497F" w:rsidRPr="006F600C">
        <w:rPr>
          <w:rFonts w:ascii="Times New Roman" w:hAnsi="Times New Roman" w:cs="Times New Roman"/>
          <w:lang w:val="en-US"/>
        </w:rPr>
        <w:t>T</w:t>
      </w:r>
      <w:r w:rsidR="00F42849" w:rsidRPr="006F600C">
        <w:rPr>
          <w:rFonts w:ascii="Times New Roman" w:hAnsi="Times New Roman" w:cs="Times New Roman"/>
          <w:lang w:val="en-US"/>
        </w:rPr>
        <w:t>he weakness of the peaks</w:t>
      </w:r>
      <w:r w:rsidR="002C2617" w:rsidRPr="006F600C">
        <w:rPr>
          <w:rFonts w:ascii="Times New Roman" w:hAnsi="Times New Roman" w:cs="Times New Roman"/>
          <w:lang w:val="en-US"/>
        </w:rPr>
        <w:t xml:space="preserve"> attributable to </w:t>
      </w:r>
      <w:r w:rsidR="008B77F4" w:rsidRPr="006F600C">
        <w:rPr>
          <w:rFonts w:ascii="Times New Roman" w:hAnsi="Times New Roman" w:cs="Times New Roman"/>
          <w:lang w:val="en-US"/>
        </w:rPr>
        <w:t>HCA</w:t>
      </w:r>
      <w:r w:rsidR="00F42849" w:rsidRPr="006F600C">
        <w:rPr>
          <w:rFonts w:ascii="Times New Roman" w:hAnsi="Times New Roman" w:cs="Times New Roman"/>
          <w:lang w:val="en-US"/>
        </w:rPr>
        <w:t xml:space="preserve"> </w:t>
      </w:r>
      <w:r w:rsidR="0067497F" w:rsidRPr="006F600C">
        <w:rPr>
          <w:rFonts w:ascii="Times New Roman" w:hAnsi="Times New Roman" w:cs="Times New Roman"/>
          <w:lang w:val="en-US"/>
        </w:rPr>
        <w:t>is reasonable, owing to the probable confinement of transformation at the calcite particle present at the surface of cell walls</w:t>
      </w:r>
      <w:r w:rsidR="00E77456" w:rsidRPr="006F600C">
        <w:rPr>
          <w:rFonts w:ascii="Times New Roman" w:hAnsi="Times New Roman" w:cs="Times New Roman"/>
          <w:lang w:val="en-US"/>
        </w:rPr>
        <w:t xml:space="preserve">. </w:t>
      </w:r>
      <w:r w:rsidR="005D46FF" w:rsidRPr="006F600C">
        <w:rPr>
          <w:rFonts w:ascii="Times New Roman" w:hAnsi="Times New Roman" w:cs="Times New Roman"/>
          <w:lang w:val="en-US"/>
        </w:rPr>
        <w:t xml:space="preserve">The high width-to-height ratio of the </w:t>
      </w:r>
      <w:r w:rsidR="008F1F67" w:rsidRPr="006F600C">
        <w:rPr>
          <w:rFonts w:ascii="Times New Roman" w:hAnsi="Times New Roman" w:cs="Times New Roman"/>
          <w:strike/>
          <w:lang w:val="en-US"/>
        </w:rPr>
        <w:t>apatite</w:t>
      </w:r>
      <w:r w:rsidR="008F1F67" w:rsidRPr="006F600C">
        <w:rPr>
          <w:rFonts w:ascii="Times New Roman" w:hAnsi="Times New Roman" w:cs="Times New Roman"/>
          <w:lang w:val="en-US"/>
        </w:rPr>
        <w:t xml:space="preserve"> </w:t>
      </w:r>
      <w:r w:rsidR="005D46FF" w:rsidRPr="006F600C">
        <w:rPr>
          <w:rFonts w:ascii="Times New Roman" w:hAnsi="Times New Roman" w:cs="Times New Roman"/>
          <w:lang w:val="en-US"/>
        </w:rPr>
        <w:t>peaks, in addition, is reasonably due to the limited crystal size</w:t>
      </w:r>
      <w:r w:rsidR="00D5558B" w:rsidRPr="006F600C">
        <w:rPr>
          <w:rFonts w:ascii="Times New Roman" w:hAnsi="Times New Roman" w:cs="Times New Roman"/>
          <w:lang w:val="en-US"/>
        </w:rPr>
        <w:t>.</w:t>
      </w:r>
    </w:p>
    <w:p w:rsidR="00346E9A" w:rsidRPr="006F600C" w:rsidRDefault="00E77456" w:rsidP="00B00E84">
      <w:pPr>
        <w:pStyle w:val="NormalWeb"/>
        <w:spacing w:before="0" w:beforeAutospacing="0" w:after="0" w:line="480" w:lineRule="auto"/>
        <w:ind w:firstLine="708"/>
        <w:rPr>
          <w:rFonts w:ascii="Times New Roman" w:hAnsi="Times New Roman" w:cs="Times New Roman"/>
          <w:lang w:val="en-US"/>
        </w:rPr>
      </w:pPr>
      <w:r w:rsidRPr="006F600C">
        <w:rPr>
          <w:rFonts w:ascii="Times New Roman" w:hAnsi="Times New Roman" w:cs="Times New Roman"/>
          <w:lang w:val="en-US"/>
        </w:rPr>
        <w:t>After the reactive ceramization at 90</w:t>
      </w:r>
      <w:r w:rsidR="000442AF" w:rsidRPr="006F600C">
        <w:rPr>
          <w:rFonts w:ascii="Times New Roman" w:hAnsi="Times New Roman" w:cs="Times New Roman"/>
          <w:lang w:val="en-US"/>
        </w:rPr>
        <w:t>0</w:t>
      </w:r>
      <w:r w:rsidR="006F0842" w:rsidRPr="006F600C">
        <w:rPr>
          <w:rFonts w:ascii="Times New Roman" w:hAnsi="Times New Roman" w:cs="Times New Roman"/>
          <w:lang w:val="en-US"/>
        </w:rPr>
        <w:t xml:space="preserve"> </w:t>
      </w:r>
      <w:r w:rsidR="000442AF" w:rsidRPr="006F600C">
        <w:rPr>
          <w:rFonts w:ascii="Times New Roman" w:hAnsi="Times New Roman" w:cs="Times New Roman"/>
          <w:lang w:val="en-US"/>
        </w:rPr>
        <w:t>°</w:t>
      </w:r>
      <w:r w:rsidRPr="006F600C">
        <w:rPr>
          <w:rFonts w:ascii="Times New Roman" w:hAnsi="Times New Roman" w:cs="Times New Roman"/>
          <w:lang w:val="en-US"/>
        </w:rPr>
        <w:t xml:space="preserve">C, </w:t>
      </w:r>
      <w:r w:rsidR="00372976" w:rsidRPr="006F600C">
        <w:rPr>
          <w:rFonts w:ascii="Times New Roman" w:hAnsi="Times New Roman" w:cs="Times New Roman"/>
          <w:lang w:val="en-US"/>
        </w:rPr>
        <w:t xml:space="preserve">the </w:t>
      </w:r>
      <w:r w:rsidR="0067497F" w:rsidRPr="006F600C">
        <w:rPr>
          <w:rFonts w:ascii="Times New Roman" w:hAnsi="Times New Roman" w:cs="Times New Roman"/>
          <w:lang w:val="en-US"/>
        </w:rPr>
        <w:t xml:space="preserve">weak peaks attributed to </w:t>
      </w:r>
      <w:r w:rsidR="008B77F4" w:rsidRPr="006F600C">
        <w:rPr>
          <w:rFonts w:ascii="Times New Roman" w:hAnsi="Times New Roman" w:cs="Times New Roman"/>
          <w:lang w:val="en-US"/>
        </w:rPr>
        <w:t>HCA</w:t>
      </w:r>
      <w:r w:rsidR="00372976" w:rsidRPr="006F600C">
        <w:rPr>
          <w:rFonts w:ascii="Times New Roman" w:hAnsi="Times New Roman" w:cs="Times New Roman"/>
          <w:lang w:val="en-US"/>
        </w:rPr>
        <w:t xml:space="preserve"> </w:t>
      </w:r>
      <w:r w:rsidR="0067497F" w:rsidRPr="006F600C">
        <w:rPr>
          <w:rFonts w:ascii="Times New Roman" w:hAnsi="Times New Roman" w:cs="Times New Roman"/>
          <w:lang w:val="en-US"/>
        </w:rPr>
        <w:t>did not change</w:t>
      </w:r>
      <w:r w:rsidR="00372976" w:rsidRPr="006F600C">
        <w:rPr>
          <w:rFonts w:ascii="Times New Roman" w:hAnsi="Times New Roman" w:cs="Times New Roman"/>
          <w:lang w:val="en-US"/>
        </w:rPr>
        <w:t>, while</w:t>
      </w:r>
      <w:r w:rsidRPr="006F600C">
        <w:rPr>
          <w:rFonts w:ascii="Times New Roman" w:hAnsi="Times New Roman" w:cs="Times New Roman"/>
          <w:lang w:val="en-US"/>
        </w:rPr>
        <w:t xml:space="preserve"> </w:t>
      </w:r>
      <w:r w:rsidR="00BC7AC4" w:rsidRPr="006F600C">
        <w:rPr>
          <w:rFonts w:ascii="Times New Roman" w:hAnsi="Times New Roman" w:cs="Times New Roman"/>
          <w:lang w:val="en-US"/>
        </w:rPr>
        <w:t>c</w:t>
      </w:r>
      <w:r w:rsidRPr="006F600C">
        <w:rPr>
          <w:rFonts w:ascii="Times New Roman" w:hAnsi="Times New Roman" w:cs="Times New Roman"/>
          <w:lang w:val="en-US"/>
        </w:rPr>
        <w:t xml:space="preserve">alcium carbonate </w:t>
      </w:r>
      <w:r w:rsidR="0067497F" w:rsidRPr="006F600C">
        <w:rPr>
          <w:rFonts w:ascii="Times New Roman" w:hAnsi="Times New Roman" w:cs="Times New Roman"/>
          <w:lang w:val="en-US"/>
        </w:rPr>
        <w:t>underwent complete</w:t>
      </w:r>
      <w:r w:rsidRPr="006F600C">
        <w:rPr>
          <w:rFonts w:ascii="Times New Roman" w:hAnsi="Times New Roman" w:cs="Times New Roman"/>
          <w:lang w:val="en-US"/>
        </w:rPr>
        <w:t xml:space="preserve"> decompos</w:t>
      </w:r>
      <w:r w:rsidR="0067497F" w:rsidRPr="006F600C">
        <w:rPr>
          <w:rFonts w:ascii="Times New Roman" w:hAnsi="Times New Roman" w:cs="Times New Roman"/>
          <w:lang w:val="en-US"/>
        </w:rPr>
        <w:t>ition</w:t>
      </w:r>
      <w:r w:rsidR="00D5558B" w:rsidRPr="006F600C">
        <w:rPr>
          <w:rFonts w:ascii="Times New Roman" w:hAnsi="Times New Roman" w:cs="Times New Roman"/>
          <w:lang w:val="en-US"/>
        </w:rPr>
        <w:t xml:space="preserve"> and reacted with the surrounding silica-rich matrix</w:t>
      </w:r>
      <w:r w:rsidR="0067497F" w:rsidRPr="006F600C">
        <w:rPr>
          <w:rFonts w:ascii="Times New Roman" w:hAnsi="Times New Roman" w:cs="Times New Roman"/>
          <w:lang w:val="en-US"/>
        </w:rPr>
        <w:t xml:space="preserve">, with formation of </w:t>
      </w:r>
      <w:r w:rsidR="00B00E84" w:rsidRPr="006F600C">
        <w:rPr>
          <w:rFonts w:ascii="Times New Roman" w:hAnsi="Times New Roman" w:cs="Times New Roman"/>
          <w:lang w:val="en-US"/>
        </w:rPr>
        <w:t>mixed calcium silicates (β-wollastonite, β-CaSiO</w:t>
      </w:r>
      <w:r w:rsidR="00B00E84" w:rsidRPr="006F600C">
        <w:rPr>
          <w:rFonts w:ascii="Times New Roman" w:hAnsi="Times New Roman" w:cs="Times New Roman"/>
          <w:vertAlign w:val="subscript"/>
          <w:lang w:val="en-US"/>
        </w:rPr>
        <w:t>3</w:t>
      </w:r>
      <w:r w:rsidR="00B00E84" w:rsidRPr="006F600C">
        <w:rPr>
          <w:rFonts w:ascii="Times New Roman" w:hAnsi="Times New Roman" w:cs="Times New Roman"/>
          <w:lang w:val="en-US"/>
        </w:rPr>
        <w:t xml:space="preserve"> </w:t>
      </w:r>
      <w:r w:rsidR="00630A50" w:rsidRPr="006F600C">
        <w:rPr>
          <w:rFonts w:ascii="Times New Roman" w:hAnsi="Times New Roman" w:cs="Times New Roman"/>
          <w:lang w:val="en-US"/>
        </w:rPr>
        <w:t>-</w:t>
      </w:r>
      <w:r w:rsidR="00B00E84" w:rsidRPr="006F600C">
        <w:rPr>
          <w:rFonts w:ascii="Times New Roman" w:hAnsi="Times New Roman" w:cs="Times New Roman"/>
          <w:lang w:val="en-US"/>
        </w:rPr>
        <w:t xml:space="preserve"> PDF#420547; di-calcium silicate, β-Ca</w:t>
      </w:r>
      <w:r w:rsidR="00B00E84" w:rsidRPr="006F600C">
        <w:rPr>
          <w:rFonts w:ascii="Times New Roman" w:hAnsi="Times New Roman" w:cs="Times New Roman"/>
          <w:vertAlign w:val="subscript"/>
          <w:lang w:val="en-US"/>
        </w:rPr>
        <w:t>2</w:t>
      </w:r>
      <w:r w:rsidR="00B00E84" w:rsidRPr="006F600C">
        <w:rPr>
          <w:rFonts w:ascii="Times New Roman" w:hAnsi="Times New Roman" w:cs="Times New Roman"/>
          <w:lang w:val="en-US"/>
        </w:rPr>
        <w:t>SiO</w:t>
      </w:r>
      <w:r w:rsidR="00B00E84" w:rsidRPr="006F600C">
        <w:rPr>
          <w:rFonts w:ascii="Times New Roman" w:hAnsi="Times New Roman" w:cs="Times New Roman"/>
          <w:vertAlign w:val="subscript"/>
          <w:lang w:val="en-US"/>
        </w:rPr>
        <w:t>4</w:t>
      </w:r>
      <w:r w:rsidR="00630A50" w:rsidRPr="006F600C">
        <w:rPr>
          <w:rFonts w:ascii="Times New Roman" w:hAnsi="Times New Roman" w:cs="Times New Roman"/>
          <w:lang w:val="en-US"/>
        </w:rPr>
        <w:t xml:space="preserve"> -</w:t>
      </w:r>
      <w:r w:rsidR="00B00E84" w:rsidRPr="006F600C">
        <w:rPr>
          <w:rFonts w:ascii="Times New Roman" w:hAnsi="Times New Roman" w:cs="Times New Roman"/>
          <w:lang w:val="en-US"/>
        </w:rPr>
        <w:t xml:space="preserve"> PDF#83-0460) for both the formulations. </w:t>
      </w:r>
      <w:r w:rsidR="00651FA5" w:rsidRPr="006F600C">
        <w:rPr>
          <w:rFonts w:ascii="Times New Roman" w:hAnsi="Times New Roman" w:cs="Times New Roman"/>
          <w:lang w:val="en-US"/>
        </w:rPr>
        <w:t>Anyway, t</w:t>
      </w:r>
      <w:r w:rsidR="00B00E84" w:rsidRPr="006F600C">
        <w:rPr>
          <w:rFonts w:ascii="Times New Roman" w:hAnsi="Times New Roman" w:cs="Times New Roman"/>
          <w:lang w:val="en-US"/>
        </w:rPr>
        <w:t>he balance between the two phases was different, with more peaks related to β-CaSiO</w:t>
      </w:r>
      <w:r w:rsidR="00B00E84" w:rsidRPr="006F600C">
        <w:rPr>
          <w:rFonts w:ascii="Times New Roman" w:hAnsi="Times New Roman" w:cs="Times New Roman"/>
          <w:vertAlign w:val="subscript"/>
          <w:lang w:val="en-US"/>
        </w:rPr>
        <w:t>3</w:t>
      </w:r>
      <w:r w:rsidR="00B00E84" w:rsidRPr="006F600C">
        <w:rPr>
          <w:rFonts w:ascii="Times New Roman" w:hAnsi="Times New Roman" w:cs="Times New Roman"/>
          <w:lang w:val="en-US"/>
        </w:rPr>
        <w:t xml:space="preserve"> </w:t>
      </w:r>
      <w:r w:rsidR="00651FA5" w:rsidRPr="006F600C">
        <w:rPr>
          <w:rFonts w:ascii="Times New Roman" w:hAnsi="Times New Roman" w:cs="Times New Roman"/>
          <w:lang w:val="en-US"/>
        </w:rPr>
        <w:t xml:space="preserve">in </w:t>
      </w:r>
      <w:r w:rsidR="00442A4E" w:rsidRPr="006F600C">
        <w:rPr>
          <w:rFonts w:ascii="Times New Roman" w:hAnsi="Times New Roman" w:cs="Times New Roman"/>
          <w:lang w:val="en-GB"/>
        </w:rPr>
        <w:t>F1</w:t>
      </w:r>
      <w:r w:rsidR="00651FA5" w:rsidRPr="006F600C">
        <w:rPr>
          <w:rFonts w:ascii="Times New Roman" w:hAnsi="Times New Roman" w:cs="Times New Roman"/>
          <w:lang w:val="en-GB"/>
        </w:rPr>
        <w:t xml:space="preserve"> </w:t>
      </w:r>
      <w:r w:rsidR="00651FA5" w:rsidRPr="006F600C">
        <w:rPr>
          <w:rFonts w:ascii="Times New Roman" w:hAnsi="Times New Roman" w:cs="Times New Roman"/>
          <w:lang w:val="en-US"/>
        </w:rPr>
        <w:t xml:space="preserve">samples </w:t>
      </w:r>
      <w:r w:rsidR="00651FA5" w:rsidRPr="006F600C">
        <w:rPr>
          <w:rFonts w:ascii="Times New Roman" w:hAnsi="Times New Roman" w:cs="Times New Roman"/>
          <w:lang w:val="en-GB"/>
        </w:rPr>
        <w:t>(Fig.2a)</w:t>
      </w:r>
      <w:r w:rsidR="00651FA5" w:rsidRPr="006F600C">
        <w:rPr>
          <w:rFonts w:ascii="Times New Roman" w:hAnsi="Times New Roman" w:cs="Times New Roman"/>
          <w:lang w:val="en-US"/>
        </w:rPr>
        <w:t xml:space="preserve"> and more related to β-Ca</w:t>
      </w:r>
      <w:r w:rsidR="00651FA5" w:rsidRPr="006F600C">
        <w:rPr>
          <w:rFonts w:ascii="Times New Roman" w:hAnsi="Times New Roman" w:cs="Times New Roman"/>
          <w:vertAlign w:val="subscript"/>
          <w:lang w:val="en-US"/>
        </w:rPr>
        <w:t>2</w:t>
      </w:r>
      <w:r w:rsidR="00651FA5" w:rsidRPr="006F600C">
        <w:rPr>
          <w:rFonts w:ascii="Times New Roman" w:hAnsi="Times New Roman" w:cs="Times New Roman"/>
          <w:lang w:val="en-US"/>
        </w:rPr>
        <w:t>SiO</w:t>
      </w:r>
      <w:r w:rsidR="00651FA5" w:rsidRPr="006F600C">
        <w:rPr>
          <w:rFonts w:ascii="Times New Roman" w:hAnsi="Times New Roman" w:cs="Times New Roman"/>
          <w:vertAlign w:val="subscript"/>
          <w:lang w:val="en-US"/>
        </w:rPr>
        <w:t xml:space="preserve">4 </w:t>
      </w:r>
      <w:r w:rsidR="00630A50" w:rsidRPr="006F600C">
        <w:rPr>
          <w:rFonts w:ascii="Times New Roman" w:hAnsi="Times New Roman" w:cs="Times New Roman"/>
          <w:lang w:val="en-US"/>
        </w:rPr>
        <w:t>in</w:t>
      </w:r>
      <w:r w:rsidR="00651FA5" w:rsidRPr="006F600C">
        <w:rPr>
          <w:rFonts w:ascii="Times New Roman" w:hAnsi="Times New Roman" w:cs="Times New Roman"/>
          <w:lang w:val="en-US"/>
        </w:rPr>
        <w:t xml:space="preserve"> </w:t>
      </w:r>
      <w:r w:rsidR="00442A4E" w:rsidRPr="006F600C">
        <w:rPr>
          <w:rFonts w:ascii="Times New Roman" w:hAnsi="Times New Roman" w:cs="Times New Roman"/>
          <w:lang w:val="en-GB"/>
        </w:rPr>
        <w:t>F2</w:t>
      </w:r>
      <w:r w:rsidR="00651FA5" w:rsidRPr="006F600C">
        <w:rPr>
          <w:rFonts w:ascii="Times New Roman" w:hAnsi="Times New Roman" w:cs="Times New Roman"/>
          <w:lang w:val="en-GB"/>
        </w:rPr>
        <w:t xml:space="preserve"> </w:t>
      </w:r>
      <w:r w:rsidR="00630A50" w:rsidRPr="006F600C">
        <w:rPr>
          <w:rFonts w:ascii="Times New Roman" w:hAnsi="Times New Roman" w:cs="Times New Roman"/>
          <w:lang w:val="en-US"/>
        </w:rPr>
        <w:t>samples</w:t>
      </w:r>
      <w:r w:rsidR="00651FA5" w:rsidRPr="006F600C">
        <w:rPr>
          <w:rFonts w:ascii="Times New Roman" w:hAnsi="Times New Roman" w:cs="Times New Roman"/>
          <w:lang w:val="en-US"/>
        </w:rPr>
        <w:t xml:space="preserve"> (Fig.2b). </w:t>
      </w:r>
      <w:r w:rsidR="0067497F" w:rsidRPr="006F600C">
        <w:rPr>
          <w:rFonts w:ascii="Times New Roman" w:hAnsi="Times New Roman" w:cs="Times New Roman"/>
          <w:lang w:val="en-US"/>
        </w:rPr>
        <w:t>Some cristobalite (</w:t>
      </w:r>
      <w:r w:rsidR="00D5558B" w:rsidRPr="006F600C">
        <w:rPr>
          <w:rFonts w:ascii="Times New Roman" w:hAnsi="Times New Roman" w:cs="Times New Roman"/>
          <w:lang w:val="en-US"/>
        </w:rPr>
        <w:t>SiO</w:t>
      </w:r>
      <w:r w:rsidR="00D5558B" w:rsidRPr="006F600C">
        <w:rPr>
          <w:rFonts w:ascii="Times New Roman" w:hAnsi="Times New Roman" w:cs="Times New Roman"/>
          <w:vertAlign w:val="subscript"/>
          <w:lang w:val="en-US"/>
        </w:rPr>
        <w:t>2</w:t>
      </w:r>
      <w:r w:rsidR="005A24A8" w:rsidRPr="006F600C">
        <w:rPr>
          <w:rFonts w:ascii="Times New Roman" w:hAnsi="Times New Roman" w:cs="Times New Roman"/>
          <w:lang w:val="en-US"/>
        </w:rPr>
        <w:t xml:space="preserve"> –</w:t>
      </w:r>
      <w:r w:rsidR="00D5558B" w:rsidRPr="006F600C">
        <w:rPr>
          <w:rFonts w:ascii="Times New Roman" w:hAnsi="Times New Roman" w:cs="Times New Roman"/>
          <w:lang w:val="en-US"/>
        </w:rPr>
        <w:t xml:space="preserve"> </w:t>
      </w:r>
      <w:r w:rsidR="00AD2BAC" w:rsidRPr="006F600C">
        <w:rPr>
          <w:rFonts w:ascii="Times New Roman" w:hAnsi="Times New Roman" w:cs="Times New Roman"/>
          <w:lang w:val="en-US"/>
        </w:rPr>
        <w:t>PDF#76-0936</w:t>
      </w:r>
      <w:r w:rsidR="004C4032" w:rsidRPr="006F600C">
        <w:rPr>
          <w:rFonts w:ascii="Times New Roman" w:hAnsi="Times New Roman" w:cs="Times New Roman"/>
          <w:lang w:val="en-US"/>
        </w:rPr>
        <w:t>) traces were</w:t>
      </w:r>
      <w:r w:rsidR="0067497F" w:rsidRPr="006F600C">
        <w:rPr>
          <w:rFonts w:ascii="Times New Roman" w:hAnsi="Times New Roman" w:cs="Times New Roman"/>
          <w:lang w:val="en-US"/>
        </w:rPr>
        <w:t xml:space="preserve"> also visible</w:t>
      </w:r>
      <w:r w:rsidR="00B00E84" w:rsidRPr="006F600C">
        <w:rPr>
          <w:rFonts w:ascii="Times New Roman" w:hAnsi="Times New Roman" w:cs="Times New Roman"/>
          <w:lang w:val="en-US"/>
        </w:rPr>
        <w:t xml:space="preserve"> in the two spectra at 900 °C</w:t>
      </w:r>
      <w:r w:rsidR="0067497F" w:rsidRPr="006F600C">
        <w:rPr>
          <w:rFonts w:ascii="Times New Roman" w:hAnsi="Times New Roman" w:cs="Times New Roman"/>
          <w:lang w:val="en-US"/>
        </w:rPr>
        <w:t xml:space="preserve">, </w:t>
      </w:r>
      <w:r w:rsidR="00B00E84" w:rsidRPr="006F600C">
        <w:rPr>
          <w:rFonts w:ascii="Times New Roman" w:hAnsi="Times New Roman" w:cs="Times New Roman"/>
          <w:lang w:val="en-US"/>
        </w:rPr>
        <w:t>but</w:t>
      </w:r>
      <w:r w:rsidR="0067497F" w:rsidRPr="006F600C">
        <w:rPr>
          <w:rFonts w:ascii="Times New Roman" w:hAnsi="Times New Roman" w:cs="Times New Roman"/>
          <w:lang w:val="en-US"/>
        </w:rPr>
        <w:t xml:space="preserve"> the sample</w:t>
      </w:r>
      <w:r w:rsidR="008F2A6D" w:rsidRPr="006F600C">
        <w:rPr>
          <w:rFonts w:ascii="Times New Roman" w:hAnsi="Times New Roman" w:cs="Times New Roman"/>
          <w:lang w:val="en-US"/>
        </w:rPr>
        <w:t>s</w:t>
      </w:r>
      <w:r w:rsidR="0067497F" w:rsidRPr="006F600C">
        <w:rPr>
          <w:rFonts w:ascii="Times New Roman" w:hAnsi="Times New Roman" w:cs="Times New Roman"/>
          <w:lang w:val="en-US"/>
        </w:rPr>
        <w:t xml:space="preserve"> from CaO-poor formulation (Fig.2a)</w:t>
      </w:r>
      <w:r w:rsidR="00B00E84" w:rsidRPr="006F600C">
        <w:rPr>
          <w:rFonts w:ascii="Times New Roman" w:hAnsi="Times New Roman" w:cs="Times New Roman"/>
          <w:lang w:val="en-US"/>
        </w:rPr>
        <w:t xml:space="preserve"> showed a higher content</w:t>
      </w:r>
      <w:r w:rsidR="0067497F" w:rsidRPr="006F600C">
        <w:rPr>
          <w:rFonts w:ascii="Times New Roman" w:hAnsi="Times New Roman" w:cs="Times New Roman"/>
          <w:lang w:val="en-US"/>
        </w:rPr>
        <w:t xml:space="preserve">. </w:t>
      </w:r>
    </w:p>
    <w:p w:rsidR="00101F60" w:rsidRPr="006F600C" w:rsidRDefault="00101F60" w:rsidP="00101F60">
      <w:pPr>
        <w:pStyle w:val="NormalWeb"/>
        <w:spacing w:before="0" w:beforeAutospacing="0" w:after="0" w:line="480" w:lineRule="auto"/>
        <w:ind w:firstLine="708"/>
        <w:jc w:val="center"/>
        <w:rPr>
          <w:rFonts w:ascii="Times New Roman" w:hAnsi="Times New Roman" w:cs="Times New Roman"/>
          <w:lang w:val="en-US"/>
        </w:rPr>
      </w:pPr>
    </w:p>
    <w:p w:rsidR="00101F60" w:rsidRPr="006F600C" w:rsidRDefault="00A3111D" w:rsidP="00C200C6">
      <w:pPr>
        <w:pStyle w:val="NormalWeb"/>
        <w:spacing w:before="0" w:beforeAutospacing="0" w:after="0" w:line="480" w:lineRule="auto"/>
        <w:jc w:val="center"/>
        <w:rPr>
          <w:rFonts w:ascii="Times New Roman" w:hAnsi="Times New Roman" w:cs="Times New Roman"/>
          <w:lang w:val="en-US"/>
        </w:rPr>
      </w:pPr>
      <w:r w:rsidRPr="006F600C">
        <w:rPr>
          <w:rFonts w:ascii="Times New Roman" w:hAnsi="Times New Roman" w:cs="Times New Roman"/>
          <w:noProof/>
          <w:lang w:val="en-GB" w:eastAsia="en-GB"/>
        </w:rPr>
        <w:lastRenderedPageBreak/>
        <w:drawing>
          <wp:inline distT="0" distB="0" distL="0" distR="0">
            <wp:extent cx="6120130" cy="5213985"/>
            <wp:effectExtent l="19050" t="0" r="0" b="0"/>
            <wp:docPr id="3" name="Immagine 2" descr="fig.2_su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sub.tif"/>
                    <pic:cNvPicPr/>
                  </pic:nvPicPr>
                  <pic:blipFill>
                    <a:blip r:embed="rId10" cstate="print"/>
                    <a:stretch>
                      <a:fillRect/>
                    </a:stretch>
                  </pic:blipFill>
                  <pic:spPr>
                    <a:xfrm>
                      <a:off x="0" y="0"/>
                      <a:ext cx="6120130" cy="5213985"/>
                    </a:xfrm>
                    <a:prstGeom prst="rect">
                      <a:avLst/>
                    </a:prstGeom>
                  </pic:spPr>
                </pic:pic>
              </a:graphicData>
            </a:graphic>
          </wp:inline>
        </w:drawing>
      </w:r>
    </w:p>
    <w:p w:rsidR="00A3111D" w:rsidRPr="006F600C" w:rsidRDefault="00A3111D" w:rsidP="00A3111D">
      <w:pPr>
        <w:pStyle w:val="NormalWeb"/>
        <w:spacing w:before="0" w:beforeAutospacing="0" w:after="0" w:line="480" w:lineRule="auto"/>
        <w:ind w:left="709" w:hanging="709"/>
        <w:jc w:val="center"/>
        <w:rPr>
          <w:rFonts w:ascii="Times New Roman" w:hAnsi="Times New Roman" w:cs="Times New Roman"/>
          <w:szCs w:val="20"/>
          <w:lang w:val="en-US"/>
        </w:rPr>
      </w:pPr>
      <w:r w:rsidRPr="006F600C">
        <w:rPr>
          <w:rFonts w:ascii="Times New Roman" w:hAnsi="Times New Roman" w:cs="Times New Roman"/>
          <w:szCs w:val="20"/>
          <w:lang w:val="en-US"/>
        </w:rPr>
        <w:t xml:space="preserve">Fig.2: </w:t>
      </w:r>
      <w:r w:rsidRPr="006F600C">
        <w:rPr>
          <w:rFonts w:ascii="Times New Roman" w:hAnsi="Times New Roman" w:cs="Times New Roman"/>
          <w:szCs w:val="20"/>
          <w:lang w:val="en-US"/>
        </w:rPr>
        <w:tab/>
      </w:r>
      <w:r w:rsidR="007711F3" w:rsidRPr="006F600C">
        <w:rPr>
          <w:rFonts w:ascii="Times New Roman" w:hAnsi="Times New Roman" w:cs="Times New Roman"/>
          <w:szCs w:val="20"/>
          <w:lang w:val="en-US"/>
        </w:rPr>
        <w:t xml:space="preserve">XRD patterns of </w:t>
      </w:r>
      <w:r w:rsidR="004F0EE8" w:rsidRPr="006F600C">
        <w:rPr>
          <w:rFonts w:ascii="Times New Roman" w:hAnsi="Times New Roman" w:cs="Times New Roman"/>
          <w:szCs w:val="20"/>
          <w:lang w:val="en-US"/>
        </w:rPr>
        <w:t>a) CaO:SiO</w:t>
      </w:r>
      <w:r w:rsidR="004F0EE8" w:rsidRPr="006F600C">
        <w:rPr>
          <w:rFonts w:ascii="Times New Roman" w:hAnsi="Times New Roman" w:cs="Times New Roman"/>
          <w:szCs w:val="20"/>
          <w:vertAlign w:val="subscript"/>
          <w:lang w:val="en-US"/>
        </w:rPr>
        <w:t>2</w:t>
      </w:r>
      <w:r w:rsidR="004F0EE8" w:rsidRPr="006F600C">
        <w:rPr>
          <w:rFonts w:ascii="Times New Roman" w:hAnsi="Times New Roman" w:cs="Times New Roman"/>
          <w:szCs w:val="20"/>
          <w:lang w:val="en-US"/>
        </w:rPr>
        <w:t>=0.8 and b) CaO:SiO</w:t>
      </w:r>
      <w:r w:rsidR="004F0EE8" w:rsidRPr="006F600C">
        <w:rPr>
          <w:rFonts w:ascii="Times New Roman" w:hAnsi="Times New Roman" w:cs="Times New Roman"/>
          <w:szCs w:val="20"/>
          <w:vertAlign w:val="subscript"/>
          <w:lang w:val="en-US"/>
        </w:rPr>
        <w:t>2</w:t>
      </w:r>
      <w:r w:rsidR="004F0EE8" w:rsidRPr="006F600C">
        <w:rPr>
          <w:rFonts w:ascii="Times New Roman" w:hAnsi="Times New Roman" w:cs="Times New Roman"/>
          <w:szCs w:val="20"/>
          <w:lang w:val="en-US"/>
        </w:rPr>
        <w:t xml:space="preserve">=1.6 </w:t>
      </w:r>
      <w:r w:rsidR="00750ED8" w:rsidRPr="006F600C">
        <w:rPr>
          <w:rFonts w:ascii="Times New Roman" w:hAnsi="Times New Roman" w:cs="Times New Roman"/>
          <w:szCs w:val="20"/>
          <w:lang w:val="en-US"/>
        </w:rPr>
        <w:t>scaffolds</w:t>
      </w:r>
      <w:r w:rsidR="004F0EE8" w:rsidRPr="006F600C">
        <w:rPr>
          <w:rFonts w:ascii="Times New Roman" w:hAnsi="Times New Roman" w:cs="Times New Roman"/>
          <w:szCs w:val="20"/>
          <w:lang w:val="en-US"/>
        </w:rPr>
        <w:t>, taken</w:t>
      </w:r>
      <w:r w:rsidR="00750ED8" w:rsidRPr="006F600C">
        <w:rPr>
          <w:rFonts w:ascii="Times New Roman" w:hAnsi="Times New Roman" w:cs="Times New Roman"/>
          <w:szCs w:val="20"/>
          <w:lang w:val="en-US"/>
        </w:rPr>
        <w:t xml:space="preserve"> </w:t>
      </w:r>
      <w:r w:rsidR="009A0560" w:rsidRPr="006F600C">
        <w:rPr>
          <w:rFonts w:ascii="Times New Roman" w:hAnsi="Times New Roman" w:cs="Times New Roman"/>
          <w:szCs w:val="20"/>
          <w:lang w:val="en-US"/>
        </w:rPr>
        <w:t>at different steps of the synthesis cycle</w:t>
      </w:r>
      <w:r w:rsidRPr="006F600C">
        <w:rPr>
          <w:rFonts w:ascii="Times New Roman" w:hAnsi="Times New Roman" w:cs="Times New Roman"/>
          <w:szCs w:val="20"/>
          <w:lang w:val="en-US"/>
        </w:rPr>
        <w:t>.</w:t>
      </w:r>
    </w:p>
    <w:p w:rsidR="00101F60" w:rsidRPr="006F600C" w:rsidRDefault="00101F60" w:rsidP="00101F60">
      <w:pPr>
        <w:pStyle w:val="NormalWeb"/>
        <w:spacing w:before="0" w:beforeAutospacing="0" w:after="0" w:line="480" w:lineRule="auto"/>
        <w:ind w:firstLine="708"/>
        <w:jc w:val="center"/>
        <w:rPr>
          <w:rFonts w:ascii="Times New Roman" w:hAnsi="Times New Roman" w:cs="Times New Roman"/>
          <w:lang w:val="en-US"/>
        </w:rPr>
      </w:pPr>
    </w:p>
    <w:p w:rsidR="00630A50" w:rsidRPr="006F600C" w:rsidRDefault="005833AC" w:rsidP="00A3111D">
      <w:pPr>
        <w:pStyle w:val="NormalWeb"/>
        <w:spacing w:before="0" w:beforeAutospacing="0" w:after="0" w:line="480" w:lineRule="auto"/>
        <w:ind w:firstLine="709"/>
        <w:contextualSpacing/>
        <w:rPr>
          <w:rFonts w:ascii="Times New Roman" w:hAnsi="Times New Roman" w:cs="Times New Roman"/>
          <w:lang w:val="en-US"/>
        </w:rPr>
      </w:pPr>
      <w:r w:rsidRPr="006F600C">
        <w:rPr>
          <w:rFonts w:ascii="Times New Roman" w:hAnsi="Times New Roman" w:cs="Times New Roman"/>
          <w:lang w:val="en-US"/>
        </w:rPr>
        <w:t>F</w:t>
      </w:r>
      <w:r w:rsidR="0067497F" w:rsidRPr="006F600C">
        <w:rPr>
          <w:rFonts w:ascii="Times New Roman" w:hAnsi="Times New Roman" w:cs="Times New Roman"/>
          <w:lang w:val="en-US"/>
        </w:rPr>
        <w:t>urther</w:t>
      </w:r>
      <w:r w:rsidR="00BC7AC4" w:rsidRPr="006F600C">
        <w:rPr>
          <w:rFonts w:ascii="Times New Roman" w:hAnsi="Times New Roman" w:cs="Times New Roman"/>
          <w:lang w:val="en-US"/>
        </w:rPr>
        <w:t xml:space="preserve"> </w:t>
      </w:r>
      <w:r w:rsidR="00D6765B" w:rsidRPr="006F600C">
        <w:rPr>
          <w:rFonts w:ascii="Times New Roman" w:hAnsi="Times New Roman" w:cs="Times New Roman"/>
          <w:lang w:val="en-US"/>
        </w:rPr>
        <w:t xml:space="preserve">evidence of </w:t>
      </w:r>
      <w:r w:rsidR="00BD4AF0" w:rsidRPr="006F600C">
        <w:rPr>
          <w:rFonts w:ascii="Times New Roman" w:hAnsi="Times New Roman" w:cs="Times New Roman"/>
          <w:lang w:val="en-US"/>
        </w:rPr>
        <w:t>transformation of calcite into</w:t>
      </w:r>
      <w:r w:rsidR="00405068" w:rsidRPr="006F600C">
        <w:rPr>
          <w:rFonts w:ascii="Times New Roman" w:hAnsi="Times New Roman" w:cs="Times New Roman"/>
          <w:lang w:val="en-US"/>
        </w:rPr>
        <w:t xml:space="preserve"> </w:t>
      </w:r>
      <w:r w:rsidR="008B77F4" w:rsidRPr="006F600C">
        <w:rPr>
          <w:rFonts w:ascii="Times New Roman" w:hAnsi="Times New Roman" w:cs="Times New Roman"/>
          <w:lang w:val="en-US"/>
        </w:rPr>
        <w:t>HCA</w:t>
      </w:r>
      <w:r w:rsidR="002C2617" w:rsidRPr="006F600C">
        <w:rPr>
          <w:rFonts w:ascii="Times New Roman" w:hAnsi="Times New Roman" w:cs="Times New Roman"/>
          <w:lang w:val="en-US"/>
        </w:rPr>
        <w:t xml:space="preserve"> </w:t>
      </w:r>
      <w:r w:rsidR="00BC7AC4" w:rsidRPr="006F600C">
        <w:rPr>
          <w:rFonts w:ascii="Times New Roman" w:hAnsi="Times New Roman" w:cs="Times New Roman"/>
          <w:lang w:val="en-US"/>
        </w:rPr>
        <w:t>as a consequence of the phospha</w:t>
      </w:r>
      <w:r w:rsidR="005D1174" w:rsidRPr="006F600C">
        <w:rPr>
          <w:rFonts w:ascii="Times New Roman" w:hAnsi="Times New Roman" w:cs="Times New Roman"/>
          <w:lang w:val="en-US"/>
        </w:rPr>
        <w:t xml:space="preserve">tization treatment is </w:t>
      </w:r>
      <w:r w:rsidR="00D6765B" w:rsidRPr="006F600C">
        <w:rPr>
          <w:rFonts w:ascii="Times New Roman" w:hAnsi="Times New Roman" w:cs="Times New Roman"/>
          <w:lang w:val="en-US"/>
        </w:rPr>
        <w:t>provided</w:t>
      </w:r>
      <w:r w:rsidR="00BC7AC4" w:rsidRPr="006F600C">
        <w:rPr>
          <w:rFonts w:ascii="Times New Roman" w:hAnsi="Times New Roman" w:cs="Times New Roman"/>
          <w:lang w:val="en-US"/>
        </w:rPr>
        <w:t xml:space="preserve"> by </w:t>
      </w:r>
      <w:r w:rsidR="00BD4AF0" w:rsidRPr="006F600C">
        <w:rPr>
          <w:rFonts w:ascii="Times New Roman" w:hAnsi="Times New Roman" w:cs="Times New Roman"/>
          <w:lang w:val="en-US"/>
        </w:rPr>
        <w:t xml:space="preserve">a </w:t>
      </w:r>
      <w:r w:rsidR="005D1174" w:rsidRPr="006F600C">
        <w:rPr>
          <w:rFonts w:ascii="Times New Roman" w:hAnsi="Times New Roman" w:cs="Times New Roman"/>
          <w:lang w:val="en-US"/>
        </w:rPr>
        <w:t xml:space="preserve">SEM </w:t>
      </w:r>
      <w:r w:rsidR="00BD4AF0" w:rsidRPr="006F600C">
        <w:rPr>
          <w:rFonts w:ascii="Times New Roman" w:hAnsi="Times New Roman" w:cs="Times New Roman"/>
          <w:lang w:val="en-US"/>
        </w:rPr>
        <w:t>micrograph reported</w:t>
      </w:r>
      <w:r w:rsidR="00405068" w:rsidRPr="006F600C">
        <w:rPr>
          <w:rFonts w:ascii="Times New Roman" w:hAnsi="Times New Roman" w:cs="Times New Roman"/>
          <w:lang w:val="en-US"/>
        </w:rPr>
        <w:t xml:space="preserve"> </w:t>
      </w:r>
      <w:r w:rsidR="005D1174" w:rsidRPr="006F600C">
        <w:rPr>
          <w:rFonts w:ascii="Times New Roman" w:hAnsi="Times New Roman" w:cs="Times New Roman"/>
          <w:lang w:val="en-US"/>
        </w:rPr>
        <w:t>in Fig</w:t>
      </w:r>
      <w:r w:rsidR="006009A2" w:rsidRPr="006F600C">
        <w:rPr>
          <w:rFonts w:ascii="Times New Roman" w:hAnsi="Times New Roman" w:cs="Times New Roman"/>
          <w:lang w:val="en-US"/>
        </w:rPr>
        <w:t>.</w:t>
      </w:r>
      <w:r w:rsidR="005D1174" w:rsidRPr="006F600C">
        <w:rPr>
          <w:rFonts w:ascii="Times New Roman" w:hAnsi="Times New Roman" w:cs="Times New Roman"/>
          <w:lang w:val="en-US"/>
        </w:rPr>
        <w:t>3</w:t>
      </w:r>
      <w:r w:rsidR="00BD4AF0" w:rsidRPr="006F600C">
        <w:rPr>
          <w:rFonts w:ascii="Times New Roman" w:hAnsi="Times New Roman" w:cs="Times New Roman"/>
          <w:lang w:val="en-US"/>
        </w:rPr>
        <w:t>a</w:t>
      </w:r>
      <w:r w:rsidR="004F0EE8" w:rsidRPr="006F600C">
        <w:rPr>
          <w:rFonts w:ascii="Times New Roman" w:hAnsi="Times New Roman" w:cs="Times New Roman"/>
          <w:lang w:val="en-US"/>
        </w:rPr>
        <w:t xml:space="preserve">, </w:t>
      </w:r>
      <w:r w:rsidR="0067497F" w:rsidRPr="006F600C">
        <w:rPr>
          <w:rFonts w:ascii="Times New Roman" w:hAnsi="Times New Roman" w:cs="Times New Roman"/>
          <w:lang w:val="en-US"/>
        </w:rPr>
        <w:t>t</w:t>
      </w:r>
      <w:r w:rsidR="005D1174" w:rsidRPr="006F600C">
        <w:rPr>
          <w:rFonts w:ascii="Times New Roman" w:hAnsi="Times New Roman" w:cs="Times New Roman"/>
          <w:lang w:val="en-US"/>
        </w:rPr>
        <w:t xml:space="preserve">aken on </w:t>
      </w:r>
      <w:r w:rsidR="001A4241" w:rsidRPr="006F600C">
        <w:rPr>
          <w:rFonts w:ascii="Times New Roman" w:hAnsi="Times New Roman" w:cs="Times New Roman"/>
          <w:lang w:val="en-US"/>
        </w:rPr>
        <w:t xml:space="preserve">a </w:t>
      </w:r>
      <w:r w:rsidR="00442A4E" w:rsidRPr="006F600C">
        <w:rPr>
          <w:rFonts w:ascii="Times New Roman" w:hAnsi="Times New Roman" w:cs="Times New Roman"/>
          <w:lang w:val="en-GB"/>
        </w:rPr>
        <w:t>F1</w:t>
      </w:r>
      <w:r w:rsidR="003B4F36" w:rsidRPr="006F600C">
        <w:rPr>
          <w:rFonts w:ascii="Times New Roman" w:hAnsi="Times New Roman" w:cs="Times New Roman"/>
          <w:lang w:val="en-GB"/>
        </w:rPr>
        <w:t xml:space="preserve"> </w:t>
      </w:r>
      <w:r w:rsidR="00BD4AF0" w:rsidRPr="006F600C">
        <w:rPr>
          <w:rFonts w:ascii="Times New Roman" w:hAnsi="Times New Roman" w:cs="Times New Roman"/>
          <w:lang w:val="en-US"/>
        </w:rPr>
        <w:t>sample</w:t>
      </w:r>
      <w:r w:rsidR="005D1174" w:rsidRPr="006F600C">
        <w:rPr>
          <w:rFonts w:ascii="Times New Roman" w:hAnsi="Times New Roman" w:cs="Times New Roman"/>
          <w:lang w:val="en-US"/>
        </w:rPr>
        <w:t xml:space="preserve"> </w:t>
      </w:r>
      <w:r w:rsidR="001A4241" w:rsidRPr="006F600C">
        <w:rPr>
          <w:rFonts w:ascii="Times New Roman" w:hAnsi="Times New Roman" w:cs="Times New Roman"/>
          <w:lang w:val="en-US"/>
        </w:rPr>
        <w:t xml:space="preserve">that </w:t>
      </w:r>
      <w:r w:rsidR="009A4D47" w:rsidRPr="006F600C">
        <w:rPr>
          <w:rFonts w:ascii="Times New Roman" w:hAnsi="Times New Roman" w:cs="Times New Roman"/>
          <w:lang w:val="en-US"/>
        </w:rPr>
        <w:t>underwent</w:t>
      </w:r>
      <w:r w:rsidR="005D1174" w:rsidRPr="006F600C">
        <w:rPr>
          <w:rFonts w:ascii="Times New Roman" w:hAnsi="Times New Roman" w:cs="Times New Roman"/>
          <w:lang w:val="en-US"/>
        </w:rPr>
        <w:t xml:space="preserve"> the </w:t>
      </w:r>
      <w:r w:rsidR="007B3B7D" w:rsidRPr="006F600C">
        <w:rPr>
          <w:rFonts w:ascii="Times New Roman" w:hAnsi="Times New Roman" w:cs="Times New Roman"/>
          <w:lang w:val="en-US"/>
        </w:rPr>
        <w:t xml:space="preserve">complete </w:t>
      </w:r>
      <w:r w:rsidR="001A4241" w:rsidRPr="006F600C">
        <w:rPr>
          <w:rFonts w:ascii="Times New Roman" w:hAnsi="Times New Roman" w:cs="Times New Roman"/>
          <w:lang w:val="en-US"/>
        </w:rPr>
        <w:t>3-step</w:t>
      </w:r>
      <w:r w:rsidR="00EF6C5B" w:rsidRPr="006F600C">
        <w:rPr>
          <w:rFonts w:ascii="Times New Roman" w:hAnsi="Times New Roman" w:cs="Times New Roman"/>
          <w:lang w:val="en-US"/>
        </w:rPr>
        <w:t xml:space="preserve"> treatmen</w:t>
      </w:r>
      <w:r w:rsidR="004F0EE8" w:rsidRPr="006F600C">
        <w:rPr>
          <w:rFonts w:ascii="Times New Roman" w:hAnsi="Times New Roman" w:cs="Times New Roman"/>
          <w:lang w:val="en-US"/>
        </w:rPr>
        <w:t>t</w:t>
      </w:r>
      <w:r w:rsidR="00405068" w:rsidRPr="006F600C">
        <w:rPr>
          <w:rFonts w:ascii="Times New Roman" w:hAnsi="Times New Roman" w:cs="Times New Roman"/>
          <w:lang w:val="en-US"/>
        </w:rPr>
        <w:t>, which emphasize</w:t>
      </w:r>
      <w:r w:rsidR="009F771B" w:rsidRPr="006F600C">
        <w:rPr>
          <w:rFonts w:ascii="Times New Roman" w:hAnsi="Times New Roman" w:cs="Times New Roman"/>
          <w:lang w:val="en-US"/>
        </w:rPr>
        <w:t>d</w:t>
      </w:r>
      <w:r w:rsidR="00405068" w:rsidRPr="006F600C">
        <w:rPr>
          <w:rFonts w:ascii="Times New Roman" w:hAnsi="Times New Roman" w:cs="Times New Roman"/>
          <w:lang w:val="en-US"/>
        </w:rPr>
        <w:t xml:space="preserve"> the formation of flower-like</w:t>
      </w:r>
      <w:r w:rsidR="00BC7D1C" w:rsidRPr="006F600C">
        <w:rPr>
          <w:rFonts w:ascii="Times New Roman" w:hAnsi="Times New Roman" w:cs="Times New Roman"/>
          <w:lang w:val="en-US"/>
        </w:rPr>
        <w:t xml:space="preserve"> precipitates</w:t>
      </w:r>
      <w:r w:rsidR="00405068" w:rsidRPr="006F600C">
        <w:rPr>
          <w:rFonts w:ascii="Times New Roman" w:hAnsi="Times New Roman" w:cs="Times New Roman"/>
          <w:lang w:val="en-US"/>
        </w:rPr>
        <w:t xml:space="preserve">, a common morphology for </w:t>
      </w:r>
      <w:r w:rsidR="008B77F4" w:rsidRPr="006F600C">
        <w:rPr>
          <w:rFonts w:ascii="Times New Roman" w:hAnsi="Times New Roman" w:cs="Times New Roman"/>
          <w:lang w:val="en-US"/>
        </w:rPr>
        <w:t>apati</w:t>
      </w:r>
      <w:r w:rsidR="00B2042A" w:rsidRPr="006F600C">
        <w:rPr>
          <w:rFonts w:ascii="Times New Roman" w:hAnsi="Times New Roman" w:cs="Times New Roman"/>
          <w:lang w:val="en-US"/>
        </w:rPr>
        <w:t>te</w:t>
      </w:r>
      <w:r w:rsidR="008B77F4" w:rsidRPr="006F600C">
        <w:rPr>
          <w:rFonts w:ascii="Times New Roman" w:hAnsi="Times New Roman" w:cs="Times New Roman"/>
          <w:lang w:val="en-US"/>
        </w:rPr>
        <w:t xml:space="preserve"> phases</w:t>
      </w:r>
      <w:r w:rsidR="00E61CCF" w:rsidRPr="006F600C">
        <w:rPr>
          <w:rFonts w:ascii="Times New Roman" w:hAnsi="Times New Roman" w:cs="Times New Roman"/>
          <w:lang w:val="en-US"/>
        </w:rPr>
        <w:t>.</w:t>
      </w:r>
      <w:r w:rsidR="00405068" w:rsidRPr="006F600C">
        <w:rPr>
          <w:rFonts w:ascii="Times New Roman" w:hAnsi="Times New Roman" w:cs="Times New Roman"/>
          <w:lang w:val="en-US"/>
        </w:rPr>
        <w:t xml:space="preserve"> </w:t>
      </w:r>
      <w:r w:rsidR="008E17F9" w:rsidRPr="006F600C">
        <w:rPr>
          <w:rFonts w:ascii="Times New Roman" w:hAnsi="Times New Roman" w:cs="Times New Roman"/>
          <w:lang w:val="en-US"/>
        </w:rPr>
        <w:t xml:space="preserve">A higher magnification detail of the </w:t>
      </w:r>
      <w:r w:rsidR="008B77F4" w:rsidRPr="006F600C">
        <w:rPr>
          <w:rFonts w:ascii="Times New Roman" w:hAnsi="Times New Roman" w:cs="Times New Roman"/>
          <w:lang w:val="en-US"/>
        </w:rPr>
        <w:t>HCA</w:t>
      </w:r>
      <w:r w:rsidR="008E17F9" w:rsidRPr="006F600C">
        <w:rPr>
          <w:rFonts w:ascii="Times New Roman" w:hAnsi="Times New Roman" w:cs="Times New Roman"/>
          <w:lang w:val="en-US"/>
        </w:rPr>
        <w:t xml:space="preserve"> precipitate</w:t>
      </w:r>
      <w:r w:rsidR="00814E54" w:rsidRPr="006F600C">
        <w:rPr>
          <w:rFonts w:ascii="Times New Roman" w:hAnsi="Times New Roman" w:cs="Times New Roman"/>
          <w:lang w:val="en-US"/>
        </w:rPr>
        <w:t>s</w:t>
      </w:r>
      <w:r w:rsidR="008E17F9" w:rsidRPr="006F600C">
        <w:rPr>
          <w:rFonts w:ascii="Times New Roman" w:hAnsi="Times New Roman" w:cs="Times New Roman"/>
          <w:lang w:val="en-US"/>
        </w:rPr>
        <w:t xml:space="preserve"> is reported in Fig. 3b. </w:t>
      </w:r>
      <w:r w:rsidR="004F0EE8" w:rsidRPr="006F600C">
        <w:rPr>
          <w:rFonts w:ascii="Times New Roman" w:hAnsi="Times New Roman" w:cs="Times New Roman"/>
          <w:lang w:val="en-GB"/>
        </w:rPr>
        <w:t>Precipitates of analog</w:t>
      </w:r>
      <w:r w:rsidR="00AF6603" w:rsidRPr="006F600C">
        <w:rPr>
          <w:rFonts w:ascii="Times New Roman" w:hAnsi="Times New Roman" w:cs="Times New Roman"/>
          <w:lang w:val="en-GB"/>
        </w:rPr>
        <w:t>ou</w:t>
      </w:r>
      <w:r w:rsidR="004F0EE8" w:rsidRPr="006F600C">
        <w:rPr>
          <w:rFonts w:ascii="Times New Roman" w:hAnsi="Times New Roman" w:cs="Times New Roman"/>
          <w:lang w:val="en-GB"/>
        </w:rPr>
        <w:t>s morphology</w:t>
      </w:r>
      <w:r w:rsidR="004F0EE8" w:rsidRPr="006F600C">
        <w:rPr>
          <w:rFonts w:ascii="Times New Roman" w:hAnsi="Times New Roman" w:cs="Times New Roman"/>
          <w:lang w:val="en-US"/>
        </w:rPr>
        <w:t xml:space="preserve"> were observed on F2 samples, but they w</w:t>
      </w:r>
      <w:r w:rsidR="007340A9" w:rsidRPr="006F600C">
        <w:rPr>
          <w:rFonts w:ascii="Times New Roman" w:hAnsi="Times New Roman" w:cs="Times New Roman"/>
          <w:lang w:val="en-US"/>
        </w:rPr>
        <w:t>ere not reported for</w:t>
      </w:r>
      <w:r w:rsidR="004F0EE8" w:rsidRPr="006F600C">
        <w:rPr>
          <w:rFonts w:ascii="Times New Roman" w:hAnsi="Times New Roman" w:cs="Times New Roman"/>
          <w:lang w:val="en-US"/>
        </w:rPr>
        <w:t xml:space="preserve"> brevity. </w:t>
      </w:r>
      <w:r w:rsidR="00405068" w:rsidRPr="006F600C">
        <w:rPr>
          <w:rFonts w:ascii="Times New Roman" w:hAnsi="Times New Roman" w:cs="Times New Roman"/>
          <w:lang w:val="en-US"/>
        </w:rPr>
        <w:t xml:space="preserve">The EDS spectrum </w:t>
      </w:r>
      <w:r w:rsidR="004F0EE8" w:rsidRPr="006F600C">
        <w:rPr>
          <w:rFonts w:ascii="Times New Roman" w:hAnsi="Times New Roman" w:cs="Times New Roman"/>
          <w:lang w:val="en-US"/>
        </w:rPr>
        <w:t xml:space="preserve">taken </w:t>
      </w:r>
      <w:r w:rsidR="00405068" w:rsidRPr="006F600C">
        <w:rPr>
          <w:rFonts w:ascii="Times New Roman" w:hAnsi="Times New Roman" w:cs="Times New Roman"/>
          <w:lang w:val="en-US"/>
        </w:rPr>
        <w:t>on the pr</w:t>
      </w:r>
      <w:r w:rsidR="008E17F9" w:rsidRPr="006F600C">
        <w:rPr>
          <w:rFonts w:ascii="Times New Roman" w:hAnsi="Times New Roman" w:cs="Times New Roman"/>
          <w:lang w:val="en-US"/>
        </w:rPr>
        <w:t>ecipitates (Fig.3c)</w:t>
      </w:r>
      <w:r w:rsidR="00405068" w:rsidRPr="006F600C">
        <w:rPr>
          <w:rFonts w:ascii="Times New Roman" w:hAnsi="Times New Roman" w:cs="Times New Roman"/>
          <w:lang w:val="en-US"/>
        </w:rPr>
        <w:t xml:space="preserve"> </w:t>
      </w:r>
      <w:r w:rsidR="009F771B" w:rsidRPr="006F600C">
        <w:rPr>
          <w:rFonts w:ascii="Times New Roman" w:hAnsi="Times New Roman" w:cs="Times New Roman"/>
          <w:lang w:val="en-US"/>
        </w:rPr>
        <w:t>exhibited</w:t>
      </w:r>
      <w:r w:rsidR="00405068" w:rsidRPr="006F600C">
        <w:rPr>
          <w:rFonts w:ascii="Times New Roman" w:hAnsi="Times New Roman" w:cs="Times New Roman"/>
          <w:lang w:val="en-US"/>
        </w:rPr>
        <w:t xml:space="preserve"> high P and Ca contents. The peak corresponding</w:t>
      </w:r>
      <w:r w:rsidR="009F771B" w:rsidRPr="006F600C">
        <w:rPr>
          <w:rFonts w:ascii="Times New Roman" w:hAnsi="Times New Roman" w:cs="Times New Roman"/>
          <w:lang w:val="en-US"/>
        </w:rPr>
        <w:t xml:space="preserve"> to Na wa</w:t>
      </w:r>
      <w:r w:rsidR="00405068" w:rsidRPr="006F600C">
        <w:rPr>
          <w:rFonts w:ascii="Times New Roman" w:hAnsi="Times New Roman" w:cs="Times New Roman"/>
          <w:lang w:val="en-US"/>
        </w:rPr>
        <w:t xml:space="preserve">s reasonably due to the </w:t>
      </w:r>
      <w:r w:rsidR="00405068" w:rsidRPr="006F600C">
        <w:rPr>
          <w:rFonts w:ascii="Times New Roman" w:hAnsi="Times New Roman" w:cs="Times New Roman"/>
          <w:lang w:val="en-US"/>
        </w:rPr>
        <w:lastRenderedPageBreak/>
        <w:t>presence of Na</w:t>
      </w:r>
      <w:r w:rsidR="00405068" w:rsidRPr="006F600C">
        <w:rPr>
          <w:rFonts w:ascii="Times New Roman" w:hAnsi="Times New Roman" w:cs="Times New Roman"/>
          <w:vertAlign w:val="superscript"/>
          <w:lang w:val="en-US"/>
        </w:rPr>
        <w:t>+</w:t>
      </w:r>
      <w:r w:rsidR="00405068" w:rsidRPr="006F600C">
        <w:rPr>
          <w:rFonts w:ascii="Times New Roman" w:hAnsi="Times New Roman" w:cs="Times New Roman"/>
          <w:lang w:val="en-US"/>
        </w:rPr>
        <w:t xml:space="preserve"> ions in the phosphatizing solution</w:t>
      </w:r>
      <w:r w:rsidR="009F771B" w:rsidRPr="006F600C">
        <w:rPr>
          <w:rFonts w:ascii="Times New Roman" w:hAnsi="Times New Roman" w:cs="Times New Roman"/>
          <w:lang w:val="en-US"/>
        </w:rPr>
        <w:t xml:space="preserve">, </w:t>
      </w:r>
      <w:r w:rsidR="00A5283E" w:rsidRPr="006F600C">
        <w:rPr>
          <w:rFonts w:ascii="Times New Roman" w:hAnsi="Times New Roman" w:cs="Times New Roman"/>
          <w:lang w:val="en-GB"/>
        </w:rPr>
        <w:t>prepared starting from a sodium phosphate salt</w:t>
      </w:r>
      <w:r w:rsidR="00A5283E" w:rsidRPr="006F600C">
        <w:rPr>
          <w:rFonts w:ascii="Times New Roman" w:hAnsi="Times New Roman" w:cs="Times New Roman"/>
          <w:lang w:val="en-US"/>
        </w:rPr>
        <w:t xml:space="preserve">, </w:t>
      </w:r>
      <w:r w:rsidR="009F771B" w:rsidRPr="006F600C">
        <w:rPr>
          <w:rFonts w:ascii="Times New Roman" w:hAnsi="Times New Roman" w:cs="Times New Roman"/>
          <w:lang w:val="en-US"/>
        </w:rPr>
        <w:t>while the peaks associated with Au were the effect of the gold-sputter coating carried out before SEM imaging.</w:t>
      </w:r>
    </w:p>
    <w:p w:rsidR="00A3111D" w:rsidRPr="006F600C" w:rsidRDefault="00A3111D" w:rsidP="00A3111D">
      <w:pPr>
        <w:pStyle w:val="NormalWeb"/>
        <w:spacing w:before="0" w:beforeAutospacing="0" w:after="0" w:line="480" w:lineRule="auto"/>
        <w:ind w:firstLine="709"/>
        <w:contextualSpacing/>
        <w:rPr>
          <w:rFonts w:ascii="Times New Roman" w:hAnsi="Times New Roman" w:cs="Times New Roman"/>
          <w:lang w:val="en-US"/>
        </w:rPr>
      </w:pPr>
    </w:p>
    <w:p w:rsidR="008E17F9" w:rsidRPr="006F600C" w:rsidRDefault="00A17BD9" w:rsidP="008E17F9">
      <w:pPr>
        <w:pStyle w:val="NormalWeb"/>
        <w:spacing w:before="0" w:beforeAutospacing="0" w:after="0" w:line="480" w:lineRule="auto"/>
        <w:contextualSpacing/>
        <w:jc w:val="center"/>
        <w:rPr>
          <w:rFonts w:ascii="Times New Roman" w:hAnsi="Times New Roman" w:cs="Times New Roman"/>
          <w:lang w:val="en-US"/>
        </w:rPr>
      </w:pPr>
      <w:r w:rsidRPr="006F600C">
        <w:rPr>
          <w:rFonts w:ascii="Times New Roman" w:hAnsi="Times New Roman" w:cs="Times New Roman"/>
          <w:noProof/>
          <w:lang w:val="en-GB" w:eastAsia="en-GB"/>
        </w:rPr>
        <w:drawing>
          <wp:inline distT="0" distB="0" distL="0" distR="0">
            <wp:extent cx="5040000" cy="4320000"/>
            <wp:effectExtent l="19050" t="0" r="8250" b="0"/>
            <wp:docPr id="4" name="Immagine 1" descr="C:\Users\Laura\Dropbox\Laura Fiocco\Londra\FIGURE_BOZZE\fig 3_201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Dropbox\Laura Fiocco\Londra\FIGURE_BOZZE\fig 3_2016.tif"/>
                    <pic:cNvPicPr>
                      <a:picLocks noChangeAspect="1" noChangeArrowheads="1"/>
                    </pic:cNvPicPr>
                  </pic:nvPicPr>
                  <pic:blipFill>
                    <a:blip r:embed="rId11" cstate="print"/>
                    <a:srcRect/>
                    <a:stretch>
                      <a:fillRect/>
                    </a:stretch>
                  </pic:blipFill>
                  <pic:spPr bwMode="auto">
                    <a:xfrm>
                      <a:off x="0" y="0"/>
                      <a:ext cx="5040000" cy="4320000"/>
                    </a:xfrm>
                    <a:prstGeom prst="rect">
                      <a:avLst/>
                    </a:prstGeom>
                    <a:noFill/>
                    <a:ln w="9525">
                      <a:noFill/>
                      <a:miter lim="800000"/>
                      <a:headEnd/>
                      <a:tailEnd/>
                    </a:ln>
                  </pic:spPr>
                </pic:pic>
              </a:graphicData>
            </a:graphic>
          </wp:inline>
        </w:drawing>
      </w:r>
    </w:p>
    <w:p w:rsidR="00A3111D" w:rsidRPr="006F600C" w:rsidRDefault="00A3111D" w:rsidP="00A3111D">
      <w:pPr>
        <w:pStyle w:val="NormalWeb"/>
        <w:spacing w:before="0" w:beforeAutospacing="0" w:after="0" w:line="480" w:lineRule="auto"/>
        <w:ind w:left="709" w:hanging="709"/>
        <w:rPr>
          <w:rFonts w:ascii="Times New Roman" w:hAnsi="Times New Roman" w:cs="Times New Roman"/>
          <w:szCs w:val="20"/>
          <w:lang w:val="en-US"/>
        </w:rPr>
      </w:pPr>
      <w:r w:rsidRPr="006F600C">
        <w:rPr>
          <w:rFonts w:ascii="Times New Roman" w:hAnsi="Times New Roman" w:cs="Times New Roman"/>
          <w:szCs w:val="20"/>
          <w:lang w:val="en-US"/>
        </w:rPr>
        <w:t xml:space="preserve">Fig.3: </w:t>
      </w:r>
      <w:r w:rsidRPr="006F600C">
        <w:rPr>
          <w:rFonts w:ascii="Times New Roman" w:hAnsi="Times New Roman" w:cs="Times New Roman"/>
          <w:szCs w:val="20"/>
          <w:lang w:val="en-US"/>
        </w:rPr>
        <w:tab/>
      </w:r>
      <w:r w:rsidR="00750ED8" w:rsidRPr="006F600C">
        <w:rPr>
          <w:rFonts w:ascii="Times New Roman" w:hAnsi="Times New Roman" w:cs="Times New Roman"/>
          <w:szCs w:val="20"/>
          <w:lang w:val="en-US"/>
        </w:rPr>
        <w:t xml:space="preserve">a) </w:t>
      </w:r>
      <w:r w:rsidRPr="006F600C">
        <w:rPr>
          <w:rFonts w:ascii="Times New Roman" w:hAnsi="Times New Roman" w:cs="Times New Roman"/>
          <w:szCs w:val="20"/>
          <w:lang w:val="en-US"/>
        </w:rPr>
        <w:t>SEM</w:t>
      </w:r>
      <w:r w:rsidR="008E17F9" w:rsidRPr="006F600C">
        <w:rPr>
          <w:rFonts w:ascii="Times New Roman" w:hAnsi="Times New Roman" w:cs="Times New Roman"/>
          <w:szCs w:val="20"/>
          <w:lang w:val="en-US"/>
        </w:rPr>
        <w:t xml:space="preserve"> micrograph</w:t>
      </w:r>
      <w:r w:rsidR="007711F3" w:rsidRPr="006F600C">
        <w:rPr>
          <w:rFonts w:ascii="Times New Roman" w:hAnsi="Times New Roman" w:cs="Times New Roman"/>
          <w:szCs w:val="20"/>
          <w:lang w:val="en-US"/>
        </w:rPr>
        <w:t>s</w:t>
      </w:r>
      <w:r w:rsidR="00A17BD9" w:rsidRPr="006F600C">
        <w:rPr>
          <w:rFonts w:ascii="Times New Roman" w:hAnsi="Times New Roman" w:cs="Times New Roman"/>
          <w:szCs w:val="20"/>
          <w:lang w:val="en-US"/>
        </w:rPr>
        <w:t xml:space="preserve"> of</w:t>
      </w:r>
      <w:r w:rsidR="007711F3" w:rsidRPr="006F600C">
        <w:rPr>
          <w:rFonts w:ascii="Times New Roman" w:hAnsi="Times New Roman" w:cs="Times New Roman"/>
          <w:szCs w:val="20"/>
          <w:lang w:val="en-US"/>
        </w:rPr>
        <w:t xml:space="preserve"> </w:t>
      </w:r>
      <w:r w:rsidR="009A0560" w:rsidRPr="006F600C">
        <w:rPr>
          <w:rFonts w:ascii="Times New Roman" w:hAnsi="Times New Roman" w:cs="Times New Roman"/>
          <w:szCs w:val="20"/>
          <w:lang w:val="en-US"/>
        </w:rPr>
        <w:t>CaO:SiO</w:t>
      </w:r>
      <w:r w:rsidR="009A0560" w:rsidRPr="006F600C">
        <w:rPr>
          <w:rFonts w:ascii="Times New Roman" w:hAnsi="Times New Roman" w:cs="Times New Roman"/>
          <w:szCs w:val="20"/>
          <w:vertAlign w:val="subscript"/>
          <w:lang w:val="en-US"/>
        </w:rPr>
        <w:t>2</w:t>
      </w:r>
      <w:r w:rsidR="009A0560" w:rsidRPr="006F600C">
        <w:rPr>
          <w:rFonts w:ascii="Times New Roman" w:hAnsi="Times New Roman" w:cs="Times New Roman"/>
          <w:szCs w:val="20"/>
          <w:lang w:val="en-US"/>
        </w:rPr>
        <w:t xml:space="preserve">=0.8 </w:t>
      </w:r>
      <w:r w:rsidR="00A5283E" w:rsidRPr="006F600C">
        <w:rPr>
          <w:rFonts w:ascii="Times New Roman" w:hAnsi="Times New Roman" w:cs="Times New Roman"/>
          <w:szCs w:val="20"/>
          <w:lang w:val="en-US"/>
        </w:rPr>
        <w:t>scaffold</w:t>
      </w:r>
      <w:r w:rsidR="008E17F9" w:rsidRPr="006F600C">
        <w:rPr>
          <w:rFonts w:ascii="Times New Roman" w:hAnsi="Times New Roman" w:cs="Times New Roman"/>
          <w:szCs w:val="20"/>
          <w:lang w:val="en-US"/>
        </w:rPr>
        <w:t xml:space="preserve"> surface</w:t>
      </w:r>
      <w:r w:rsidRPr="006F600C">
        <w:rPr>
          <w:rFonts w:ascii="Times New Roman" w:hAnsi="Times New Roman" w:cs="Times New Roman"/>
          <w:szCs w:val="20"/>
          <w:lang w:val="en-US"/>
        </w:rPr>
        <w:t xml:space="preserve"> after the complete </w:t>
      </w:r>
      <w:r w:rsidR="007711F3" w:rsidRPr="006F600C">
        <w:rPr>
          <w:rFonts w:ascii="Times New Roman" w:hAnsi="Times New Roman" w:cs="Times New Roman"/>
          <w:szCs w:val="20"/>
          <w:lang w:val="en-US"/>
        </w:rPr>
        <w:t>synthesis cycle; b</w:t>
      </w:r>
      <w:r w:rsidR="00A17BD9" w:rsidRPr="006F600C">
        <w:rPr>
          <w:rFonts w:ascii="Times New Roman" w:hAnsi="Times New Roman" w:cs="Times New Roman"/>
          <w:szCs w:val="20"/>
          <w:lang w:val="en-US"/>
        </w:rPr>
        <w:t>) higher magnification detail; c</w:t>
      </w:r>
      <w:r w:rsidR="007711F3" w:rsidRPr="006F600C">
        <w:rPr>
          <w:rFonts w:ascii="Times New Roman" w:hAnsi="Times New Roman" w:cs="Times New Roman"/>
          <w:szCs w:val="20"/>
          <w:lang w:val="en-US"/>
        </w:rPr>
        <w:t>)</w:t>
      </w:r>
      <w:r w:rsidR="00974E64" w:rsidRPr="006F600C">
        <w:rPr>
          <w:rFonts w:ascii="Times New Roman" w:hAnsi="Times New Roman" w:cs="Times New Roman"/>
          <w:szCs w:val="20"/>
          <w:lang w:val="en-US"/>
        </w:rPr>
        <w:t xml:space="preserve"> EDS spectrum on the HCA</w:t>
      </w:r>
      <w:r w:rsidR="002C2617" w:rsidRPr="006F600C">
        <w:rPr>
          <w:rFonts w:ascii="Times New Roman" w:hAnsi="Times New Roman" w:cs="Times New Roman"/>
          <w:szCs w:val="20"/>
          <w:lang w:val="en-US"/>
        </w:rPr>
        <w:t xml:space="preserve"> phase</w:t>
      </w:r>
      <w:r w:rsidRPr="006F600C">
        <w:rPr>
          <w:rFonts w:ascii="Times New Roman" w:hAnsi="Times New Roman" w:cs="Times New Roman"/>
          <w:szCs w:val="20"/>
          <w:lang w:val="en-US"/>
        </w:rPr>
        <w:t xml:space="preserve"> f</w:t>
      </w:r>
      <w:r w:rsidR="007711F3" w:rsidRPr="006F600C">
        <w:rPr>
          <w:rFonts w:ascii="Times New Roman" w:hAnsi="Times New Roman" w:cs="Times New Roman"/>
          <w:szCs w:val="20"/>
          <w:lang w:val="en-US"/>
        </w:rPr>
        <w:t>ormed on the scaffold surface</w:t>
      </w:r>
      <w:r w:rsidRPr="006F600C">
        <w:rPr>
          <w:rFonts w:ascii="Times New Roman" w:hAnsi="Times New Roman" w:cs="Times New Roman"/>
          <w:szCs w:val="20"/>
          <w:lang w:val="en-US"/>
        </w:rPr>
        <w:t>.</w:t>
      </w:r>
      <w:r w:rsidR="008E17F9" w:rsidRPr="006F600C">
        <w:rPr>
          <w:rFonts w:ascii="Times New Roman" w:hAnsi="Times New Roman" w:cs="Times New Roman"/>
          <w:szCs w:val="20"/>
          <w:lang w:val="en-US"/>
        </w:rPr>
        <w:t xml:space="preserve"> </w:t>
      </w:r>
    </w:p>
    <w:p w:rsidR="00101F60" w:rsidRPr="006F600C" w:rsidRDefault="00101F60" w:rsidP="00101F60">
      <w:pPr>
        <w:pStyle w:val="NormalWeb"/>
        <w:spacing w:before="0" w:beforeAutospacing="0" w:after="0" w:line="480" w:lineRule="auto"/>
        <w:ind w:firstLine="709"/>
        <w:contextualSpacing/>
        <w:jc w:val="center"/>
        <w:rPr>
          <w:rFonts w:ascii="Times New Roman" w:hAnsi="Times New Roman" w:cs="Times New Roman"/>
          <w:lang w:val="en-US"/>
        </w:rPr>
      </w:pPr>
    </w:p>
    <w:p w:rsidR="0052036A" w:rsidRPr="006F600C" w:rsidRDefault="007F1920" w:rsidP="00A17BD9">
      <w:pPr>
        <w:pStyle w:val="NormalWeb"/>
        <w:spacing w:after="0" w:line="480" w:lineRule="auto"/>
        <w:ind w:firstLine="708"/>
        <w:contextualSpacing/>
        <w:rPr>
          <w:rFonts w:ascii="Times New Roman" w:hAnsi="Times New Roman" w:cs="Times New Roman"/>
          <w:lang w:val="en-GB"/>
        </w:rPr>
      </w:pPr>
      <w:r w:rsidRPr="006F600C">
        <w:rPr>
          <w:rFonts w:ascii="Times New Roman" w:hAnsi="Times New Roman" w:cs="Times New Roman"/>
          <w:lang w:val="en-GB"/>
        </w:rPr>
        <w:t>Tab</w:t>
      </w:r>
      <w:r w:rsidR="006009A2" w:rsidRPr="006F600C">
        <w:rPr>
          <w:rFonts w:ascii="Times New Roman" w:hAnsi="Times New Roman" w:cs="Times New Roman"/>
          <w:lang w:val="en-GB"/>
        </w:rPr>
        <w:t>.</w:t>
      </w:r>
      <w:r w:rsidRPr="006F600C">
        <w:rPr>
          <w:rFonts w:ascii="Times New Roman" w:hAnsi="Times New Roman" w:cs="Times New Roman"/>
          <w:lang w:val="en-GB"/>
        </w:rPr>
        <w:t>1 summarises</w:t>
      </w:r>
      <w:r w:rsidR="008D4747" w:rsidRPr="006F600C">
        <w:rPr>
          <w:rFonts w:ascii="Times New Roman" w:hAnsi="Times New Roman" w:cs="Times New Roman"/>
          <w:lang w:val="en-GB"/>
        </w:rPr>
        <w:t xml:space="preserve"> the</w:t>
      </w:r>
      <w:r w:rsidRPr="006F600C">
        <w:rPr>
          <w:rFonts w:ascii="Times New Roman" w:hAnsi="Times New Roman" w:cs="Times New Roman"/>
          <w:lang w:val="en-GB"/>
        </w:rPr>
        <w:t xml:space="preserve"> mechanical and </w:t>
      </w:r>
      <w:r w:rsidRPr="006F600C">
        <w:rPr>
          <w:rStyle w:val="Strong"/>
          <w:rFonts w:ascii="Times New Roman" w:hAnsi="Times New Roman" w:cs="Times New Roman"/>
          <w:b w:val="0"/>
          <w:lang w:val="en-GB"/>
        </w:rPr>
        <w:t>physical</w:t>
      </w:r>
      <w:r w:rsidRPr="006F600C">
        <w:rPr>
          <w:rFonts w:ascii="Times New Roman" w:hAnsi="Times New Roman" w:cs="Times New Roman"/>
          <w:lang w:val="en-GB"/>
        </w:rPr>
        <w:t xml:space="preserve"> properties of the foams after each step of the treatment process, including the </w:t>
      </w:r>
      <w:r w:rsidR="008546F9" w:rsidRPr="006F600C">
        <w:rPr>
          <w:rFonts w:ascii="Times New Roman" w:hAnsi="Times New Roman" w:cs="Times New Roman"/>
          <w:lang w:val="en-GB"/>
        </w:rPr>
        <w:t>compressive</w:t>
      </w:r>
      <w:r w:rsidRPr="006F600C">
        <w:rPr>
          <w:rFonts w:ascii="Times New Roman" w:hAnsi="Times New Roman" w:cs="Times New Roman"/>
          <w:lang w:val="en-GB"/>
        </w:rPr>
        <w:t xml:space="preserve"> strength, the </w:t>
      </w:r>
      <w:r w:rsidR="00F053EE" w:rsidRPr="006F600C">
        <w:rPr>
          <w:rFonts w:ascii="Times New Roman" w:hAnsi="Times New Roman" w:cs="Times New Roman"/>
          <w:lang w:val="en-GB"/>
        </w:rPr>
        <w:t>bulk</w:t>
      </w:r>
      <w:r w:rsidRPr="006F600C">
        <w:rPr>
          <w:rFonts w:ascii="Times New Roman" w:hAnsi="Times New Roman" w:cs="Times New Roman"/>
          <w:lang w:val="en-GB"/>
        </w:rPr>
        <w:t xml:space="preserve"> density, the </w:t>
      </w:r>
      <w:r w:rsidR="00EC0052" w:rsidRPr="006F600C">
        <w:rPr>
          <w:rFonts w:ascii="Times New Roman" w:hAnsi="Times New Roman" w:cs="Times New Roman"/>
          <w:lang w:val="en-GB"/>
        </w:rPr>
        <w:t>skeletal</w:t>
      </w:r>
      <w:r w:rsidRPr="006F600C">
        <w:rPr>
          <w:rFonts w:ascii="Times New Roman" w:hAnsi="Times New Roman" w:cs="Times New Roman"/>
          <w:lang w:val="en-GB"/>
        </w:rPr>
        <w:t xml:space="preserve"> density and the porosity. </w:t>
      </w:r>
      <w:r w:rsidR="001A4241" w:rsidRPr="006F600C">
        <w:rPr>
          <w:rFonts w:ascii="Times New Roman" w:hAnsi="Times New Roman" w:cs="Times New Roman"/>
          <w:lang w:val="en-GB"/>
        </w:rPr>
        <w:t xml:space="preserve">The differences in homogeneity, already observed with Fig.1, had a significant impact on mechanical properties. </w:t>
      </w:r>
      <w:r w:rsidR="00442A4E" w:rsidRPr="006F600C">
        <w:rPr>
          <w:rFonts w:ascii="Times New Roman" w:hAnsi="Times New Roman" w:cs="Times New Roman"/>
          <w:lang w:val="en-GB"/>
        </w:rPr>
        <w:t>F1</w:t>
      </w:r>
      <w:r w:rsidR="008D4747" w:rsidRPr="006F600C">
        <w:rPr>
          <w:rFonts w:ascii="Times New Roman" w:hAnsi="Times New Roman" w:cs="Times New Roman"/>
          <w:lang w:val="en-GB"/>
        </w:rPr>
        <w:t xml:space="preserve"> samples </w:t>
      </w:r>
      <w:r w:rsidR="005D46FF" w:rsidRPr="006F600C">
        <w:rPr>
          <w:rFonts w:ascii="Times New Roman" w:hAnsi="Times New Roman" w:cs="Times New Roman"/>
          <w:lang w:val="en-GB"/>
        </w:rPr>
        <w:t>exhibited</w:t>
      </w:r>
      <w:r w:rsidR="0014284C" w:rsidRPr="006F600C">
        <w:rPr>
          <w:rFonts w:ascii="Times New Roman" w:hAnsi="Times New Roman" w:cs="Times New Roman"/>
          <w:lang w:val="en-GB"/>
        </w:rPr>
        <w:t xml:space="preserve"> a </w:t>
      </w:r>
      <w:r w:rsidR="008546F9" w:rsidRPr="006F600C">
        <w:rPr>
          <w:rFonts w:ascii="Times New Roman" w:hAnsi="Times New Roman" w:cs="Times New Roman"/>
          <w:lang w:val="en-GB"/>
        </w:rPr>
        <w:t>compressive</w:t>
      </w:r>
      <w:r w:rsidR="0014284C" w:rsidRPr="006F600C">
        <w:rPr>
          <w:rFonts w:ascii="Times New Roman" w:hAnsi="Times New Roman" w:cs="Times New Roman"/>
          <w:lang w:val="en-GB"/>
        </w:rPr>
        <w:t xml:space="preserve"> strength of 2.9 </w:t>
      </w:r>
      <w:r w:rsidR="006009A2" w:rsidRPr="006F600C">
        <w:rPr>
          <w:rFonts w:ascii="Times New Roman" w:hAnsi="Times New Roman" w:cs="Times New Roman"/>
          <w:lang w:val="en-GB"/>
        </w:rPr>
        <w:t xml:space="preserve">± 0.5 </w:t>
      </w:r>
      <w:r w:rsidR="0014284C" w:rsidRPr="006F600C">
        <w:rPr>
          <w:rFonts w:ascii="Times New Roman" w:hAnsi="Times New Roman" w:cs="Times New Roman"/>
          <w:lang w:val="en-GB"/>
        </w:rPr>
        <w:t xml:space="preserve">MPa, despite the </w:t>
      </w:r>
      <w:r w:rsidR="005833AC" w:rsidRPr="006F600C">
        <w:rPr>
          <w:rFonts w:ascii="Times New Roman" w:hAnsi="Times New Roman" w:cs="Times New Roman"/>
          <w:lang w:val="en-GB"/>
        </w:rPr>
        <w:t>high</w:t>
      </w:r>
      <w:r w:rsidR="0014284C" w:rsidRPr="006F600C">
        <w:rPr>
          <w:rFonts w:ascii="Times New Roman" w:hAnsi="Times New Roman" w:cs="Times New Roman"/>
          <w:lang w:val="en-GB"/>
        </w:rPr>
        <w:t xml:space="preserve"> porosity </w:t>
      </w:r>
      <w:r w:rsidR="005833AC" w:rsidRPr="006F600C">
        <w:rPr>
          <w:rFonts w:ascii="Times New Roman" w:hAnsi="Times New Roman" w:cs="Times New Roman"/>
          <w:lang w:val="en-GB"/>
        </w:rPr>
        <w:t xml:space="preserve"> of </w:t>
      </w:r>
      <w:r w:rsidR="0014284C" w:rsidRPr="006F600C">
        <w:rPr>
          <w:rFonts w:ascii="Times New Roman" w:hAnsi="Times New Roman" w:cs="Times New Roman"/>
          <w:lang w:val="en-GB"/>
        </w:rPr>
        <w:t>9</w:t>
      </w:r>
      <w:r w:rsidR="0070019B" w:rsidRPr="006F600C">
        <w:rPr>
          <w:rFonts w:ascii="Times New Roman" w:hAnsi="Times New Roman" w:cs="Times New Roman"/>
          <w:lang w:val="en-GB"/>
        </w:rPr>
        <w:t>1</w:t>
      </w:r>
      <w:r w:rsidR="0050499F" w:rsidRPr="006F600C">
        <w:rPr>
          <w:rFonts w:ascii="Times New Roman" w:hAnsi="Times New Roman" w:cs="Times New Roman"/>
          <w:lang w:val="en-GB"/>
        </w:rPr>
        <w:t xml:space="preserve"> </w:t>
      </w:r>
      <w:r w:rsidR="0014284C" w:rsidRPr="006F600C">
        <w:rPr>
          <w:rFonts w:ascii="Times New Roman" w:hAnsi="Times New Roman" w:cs="Times New Roman"/>
          <w:lang w:val="en-GB"/>
        </w:rPr>
        <w:t xml:space="preserve">%. </w:t>
      </w:r>
      <w:r w:rsidR="008B5B9B" w:rsidRPr="006F600C">
        <w:rPr>
          <w:rFonts w:ascii="Times New Roman" w:hAnsi="Times New Roman" w:cs="Times New Roman"/>
          <w:lang w:val="en-GB"/>
        </w:rPr>
        <w:t xml:space="preserve">As the percentage </w:t>
      </w:r>
      <w:r w:rsidR="00CE0125" w:rsidRPr="006F600C">
        <w:rPr>
          <w:rFonts w:ascii="Times New Roman" w:hAnsi="Times New Roman" w:cs="Times New Roman"/>
          <w:lang w:val="en-GB"/>
        </w:rPr>
        <w:t xml:space="preserve">of porosity of </w:t>
      </w:r>
      <w:r w:rsidR="00347BE9" w:rsidRPr="006F600C">
        <w:rPr>
          <w:rFonts w:ascii="Times New Roman" w:hAnsi="Times New Roman" w:cs="Times New Roman"/>
          <w:lang w:val="en-GB"/>
        </w:rPr>
        <w:t xml:space="preserve">F2 </w:t>
      </w:r>
      <w:r w:rsidR="00CE0125" w:rsidRPr="006F600C">
        <w:rPr>
          <w:rFonts w:ascii="Times New Roman" w:hAnsi="Times New Roman" w:cs="Times New Roman"/>
          <w:lang w:val="en-GB"/>
        </w:rPr>
        <w:t>samples was 77</w:t>
      </w:r>
      <w:r w:rsidR="0070019B" w:rsidRPr="006F600C">
        <w:rPr>
          <w:rFonts w:ascii="Times New Roman" w:hAnsi="Times New Roman" w:cs="Times New Roman"/>
          <w:lang w:val="en-GB"/>
        </w:rPr>
        <w:t>% compared to 91</w:t>
      </w:r>
      <w:r w:rsidR="008B5B9B" w:rsidRPr="006F600C">
        <w:rPr>
          <w:rFonts w:ascii="Times New Roman" w:hAnsi="Times New Roman" w:cs="Times New Roman"/>
          <w:lang w:val="en-GB"/>
        </w:rPr>
        <w:t xml:space="preserve">%, F2 </w:t>
      </w:r>
      <w:r w:rsidR="008B5B9B" w:rsidRPr="006F600C">
        <w:rPr>
          <w:rFonts w:ascii="Times New Roman" w:hAnsi="Times New Roman" w:cs="Times New Roman"/>
          <w:lang w:val="en-GB"/>
        </w:rPr>
        <w:lastRenderedPageBreak/>
        <w:t>samples were expected to have a higher strength</w:t>
      </w:r>
      <w:r w:rsidR="004104EB" w:rsidRPr="006F600C">
        <w:rPr>
          <w:rFonts w:ascii="Times New Roman" w:hAnsi="Times New Roman" w:cs="Times New Roman"/>
          <w:lang w:val="en-GB"/>
        </w:rPr>
        <w:t xml:space="preserve"> than F1 ones</w:t>
      </w:r>
      <w:r w:rsidR="008B5B9B" w:rsidRPr="006F600C">
        <w:rPr>
          <w:rFonts w:ascii="Times New Roman" w:hAnsi="Times New Roman" w:cs="Times New Roman"/>
          <w:lang w:val="en-GB"/>
        </w:rPr>
        <w:t xml:space="preserve">, while they </w:t>
      </w:r>
      <w:r w:rsidR="0014284C" w:rsidRPr="006F600C">
        <w:rPr>
          <w:rFonts w:ascii="Times New Roman" w:hAnsi="Times New Roman" w:cs="Times New Roman"/>
          <w:strike/>
          <w:lang w:val="en-GB"/>
        </w:rPr>
        <w:t xml:space="preserve">The </w:t>
      </w:r>
      <w:r w:rsidR="000E1F4E" w:rsidRPr="006F600C">
        <w:rPr>
          <w:rFonts w:ascii="Times New Roman" w:hAnsi="Times New Roman" w:cs="Times New Roman"/>
          <w:strike/>
          <w:lang w:val="en-GB"/>
        </w:rPr>
        <w:t>compressive</w:t>
      </w:r>
      <w:r w:rsidR="0014284C" w:rsidRPr="006F600C">
        <w:rPr>
          <w:rFonts w:ascii="Times New Roman" w:hAnsi="Times New Roman" w:cs="Times New Roman"/>
          <w:strike/>
          <w:lang w:val="en-GB"/>
        </w:rPr>
        <w:t xml:space="preserve"> strength for </w:t>
      </w:r>
      <w:r w:rsidR="00442A4E" w:rsidRPr="006F600C">
        <w:rPr>
          <w:rFonts w:ascii="Times New Roman" w:hAnsi="Times New Roman" w:cs="Times New Roman"/>
          <w:strike/>
          <w:lang w:val="en-GB"/>
        </w:rPr>
        <w:t>F2</w:t>
      </w:r>
      <w:r w:rsidR="0014284C" w:rsidRPr="006F600C">
        <w:rPr>
          <w:rFonts w:ascii="Times New Roman" w:hAnsi="Times New Roman" w:cs="Times New Roman"/>
          <w:strike/>
          <w:lang w:val="en-GB"/>
        </w:rPr>
        <w:t xml:space="preserve"> samples</w:t>
      </w:r>
      <w:r w:rsidR="0014284C" w:rsidRPr="006F600C">
        <w:rPr>
          <w:rFonts w:ascii="Times New Roman" w:hAnsi="Times New Roman" w:cs="Times New Roman"/>
          <w:lang w:val="en-GB"/>
        </w:rPr>
        <w:t xml:space="preserve"> did</w:t>
      </w:r>
      <w:r w:rsidR="001A4241" w:rsidRPr="006F600C">
        <w:rPr>
          <w:rFonts w:ascii="Times New Roman" w:hAnsi="Times New Roman" w:cs="Times New Roman"/>
          <w:lang w:val="en-GB"/>
        </w:rPr>
        <w:t xml:space="preserve"> </w:t>
      </w:r>
      <w:r w:rsidR="0014284C" w:rsidRPr="006F600C">
        <w:rPr>
          <w:rFonts w:ascii="Times New Roman" w:hAnsi="Times New Roman" w:cs="Times New Roman"/>
          <w:lang w:val="en-GB"/>
        </w:rPr>
        <w:t>n</w:t>
      </w:r>
      <w:r w:rsidR="001A4241" w:rsidRPr="006F600C">
        <w:rPr>
          <w:rFonts w:ascii="Times New Roman" w:hAnsi="Times New Roman" w:cs="Times New Roman"/>
          <w:lang w:val="en-GB"/>
        </w:rPr>
        <w:t>ot</w:t>
      </w:r>
      <w:r w:rsidR="0014284C" w:rsidRPr="006F600C">
        <w:rPr>
          <w:rFonts w:ascii="Times New Roman" w:hAnsi="Times New Roman" w:cs="Times New Roman"/>
          <w:lang w:val="en-GB"/>
        </w:rPr>
        <w:t xml:space="preserve"> exceed 1.6 MPa</w:t>
      </w:r>
      <w:r w:rsidR="0014284C" w:rsidRPr="006F600C">
        <w:rPr>
          <w:rFonts w:ascii="Times New Roman" w:hAnsi="Times New Roman" w:cs="Times New Roman"/>
          <w:strike/>
          <w:lang w:val="en-GB"/>
        </w:rPr>
        <w:t>, even if their porosity was lower</w:t>
      </w:r>
      <w:r w:rsidR="005833AC" w:rsidRPr="006F600C">
        <w:rPr>
          <w:rFonts w:ascii="Times New Roman" w:hAnsi="Times New Roman" w:cs="Times New Roman"/>
          <w:strike/>
          <w:lang w:val="en-GB"/>
        </w:rPr>
        <w:t xml:space="preserve"> at </w:t>
      </w:r>
      <w:r w:rsidR="0014284C" w:rsidRPr="006F600C">
        <w:rPr>
          <w:rFonts w:ascii="Times New Roman" w:hAnsi="Times New Roman" w:cs="Times New Roman"/>
          <w:strike/>
          <w:lang w:val="en-GB"/>
        </w:rPr>
        <w:t>77%</w:t>
      </w:r>
      <w:r w:rsidR="0014284C" w:rsidRPr="006F600C">
        <w:rPr>
          <w:rFonts w:ascii="Times New Roman" w:hAnsi="Times New Roman" w:cs="Times New Roman"/>
          <w:lang w:val="en-GB"/>
        </w:rPr>
        <w:t>.</w:t>
      </w:r>
      <w:r w:rsidR="008B5B9B" w:rsidRPr="006F600C">
        <w:rPr>
          <w:rFonts w:ascii="Times New Roman" w:hAnsi="Times New Roman" w:cs="Times New Roman"/>
          <w:lang w:val="en-GB"/>
        </w:rPr>
        <w:t xml:space="preserve"> </w:t>
      </w:r>
      <w:r w:rsidR="0014284C" w:rsidRPr="006F600C">
        <w:rPr>
          <w:rFonts w:ascii="Times New Roman" w:hAnsi="Times New Roman" w:cs="Times New Roman"/>
          <w:lang w:val="en-GB"/>
        </w:rPr>
        <w:t xml:space="preserve"> </w:t>
      </w:r>
      <w:r w:rsidR="008B5B9B" w:rsidRPr="006F600C">
        <w:rPr>
          <w:rFonts w:ascii="Times New Roman" w:hAnsi="Times New Roman" w:cs="Times New Roman"/>
          <w:lang w:val="en-GB"/>
        </w:rPr>
        <w:t xml:space="preserve">F2 samples, therefore, had lower inherent </w:t>
      </w:r>
      <w:r w:rsidR="007340A9" w:rsidRPr="006F600C">
        <w:rPr>
          <w:rFonts w:ascii="Times New Roman" w:hAnsi="Times New Roman" w:cs="Times New Roman"/>
          <w:lang w:val="en-GB"/>
        </w:rPr>
        <w:t>strength</w:t>
      </w:r>
      <w:r w:rsidR="008B5B9B" w:rsidRPr="006F600C">
        <w:rPr>
          <w:rFonts w:ascii="Times New Roman" w:hAnsi="Times New Roman" w:cs="Times New Roman"/>
          <w:lang w:val="en-GB"/>
        </w:rPr>
        <w:t xml:space="preserve"> within </w:t>
      </w:r>
      <w:r w:rsidR="007340A9" w:rsidRPr="006F600C">
        <w:rPr>
          <w:rFonts w:ascii="Times New Roman" w:hAnsi="Times New Roman" w:cs="Times New Roman"/>
          <w:lang w:val="en-GB"/>
        </w:rPr>
        <w:t>their</w:t>
      </w:r>
      <w:r w:rsidR="008B5B9B" w:rsidRPr="006F600C">
        <w:rPr>
          <w:rFonts w:ascii="Times New Roman" w:hAnsi="Times New Roman" w:cs="Times New Roman"/>
          <w:lang w:val="en-GB"/>
        </w:rPr>
        <w:t xml:space="preserve"> struts, which could be due to </w:t>
      </w:r>
      <w:r w:rsidR="008C3EAE" w:rsidRPr="006F600C">
        <w:rPr>
          <w:rFonts w:ascii="Times New Roman" w:hAnsi="Times New Roman" w:cs="Times New Roman"/>
          <w:lang w:val="en-GB"/>
        </w:rPr>
        <w:t xml:space="preserve">the distribution of porosity or to </w:t>
      </w:r>
      <w:r w:rsidR="008B5B9B" w:rsidRPr="006F600C">
        <w:rPr>
          <w:rFonts w:ascii="Times New Roman" w:hAnsi="Times New Roman" w:cs="Times New Roman"/>
          <w:lang w:val="en-GB"/>
        </w:rPr>
        <w:t>the contribut</w:t>
      </w:r>
      <w:r w:rsidR="008C3EAE" w:rsidRPr="006F600C">
        <w:rPr>
          <w:rFonts w:ascii="Times New Roman" w:hAnsi="Times New Roman" w:cs="Times New Roman"/>
          <w:lang w:val="en-GB"/>
        </w:rPr>
        <w:t>ion of different crystal phases (</w:t>
      </w:r>
      <w:r w:rsidR="007340A9" w:rsidRPr="006F600C">
        <w:rPr>
          <w:rFonts w:ascii="Times New Roman" w:hAnsi="Times New Roman" w:cs="Times New Roman"/>
          <w:lang w:val="en-GB"/>
        </w:rPr>
        <w:t xml:space="preserve">as mentioned above, </w:t>
      </w:r>
      <w:r w:rsidR="007340A9" w:rsidRPr="006F600C">
        <w:rPr>
          <w:rFonts w:ascii="Times New Roman" w:hAnsi="Times New Roman" w:cs="Times New Roman"/>
          <w:lang w:val="en-US"/>
        </w:rPr>
        <w:t>the balance between calcium silicates was different</w:t>
      </w:r>
      <w:r w:rsidR="008B5B9B" w:rsidRPr="006F600C">
        <w:rPr>
          <w:rFonts w:ascii="Times New Roman" w:hAnsi="Times New Roman" w:cs="Times New Roman"/>
          <w:lang w:val="en-GB"/>
        </w:rPr>
        <w:t xml:space="preserve"> </w:t>
      </w:r>
      <w:r w:rsidR="007340A9" w:rsidRPr="006F600C">
        <w:rPr>
          <w:rFonts w:ascii="Times New Roman" w:hAnsi="Times New Roman" w:cs="Times New Roman"/>
          <w:lang w:val="en-GB"/>
        </w:rPr>
        <w:t>in F1 and F2 samples</w:t>
      </w:r>
      <w:r w:rsidR="008C3EAE" w:rsidRPr="006F600C">
        <w:rPr>
          <w:rFonts w:ascii="Times New Roman" w:hAnsi="Times New Roman" w:cs="Times New Roman"/>
          <w:lang w:val="en-GB"/>
        </w:rPr>
        <w:t>)</w:t>
      </w:r>
      <w:r w:rsidR="007340A9" w:rsidRPr="006F600C">
        <w:rPr>
          <w:rFonts w:ascii="Times New Roman" w:hAnsi="Times New Roman" w:cs="Times New Roman"/>
          <w:lang w:val="en-GB"/>
        </w:rPr>
        <w:t xml:space="preserve">. However, the measured compressive strength </w:t>
      </w:r>
      <w:r w:rsidR="001E1E10" w:rsidRPr="006F600C">
        <w:rPr>
          <w:rFonts w:ascii="Times New Roman" w:hAnsi="Times New Roman" w:cs="Times New Roman"/>
          <w:strike/>
          <w:lang w:val="en-GB"/>
        </w:rPr>
        <w:t xml:space="preserve">This </w:t>
      </w:r>
      <w:r w:rsidR="001E1E10" w:rsidRPr="006F600C">
        <w:rPr>
          <w:rFonts w:ascii="Times New Roman" w:hAnsi="Times New Roman" w:cs="Times New Roman"/>
          <w:lang w:val="en-GB"/>
        </w:rPr>
        <w:t>compare</w:t>
      </w:r>
      <w:r w:rsidR="007340A9" w:rsidRPr="006F600C">
        <w:rPr>
          <w:rFonts w:ascii="Times New Roman" w:hAnsi="Times New Roman" w:cs="Times New Roman"/>
          <w:lang w:val="en-GB"/>
        </w:rPr>
        <w:t>s</w:t>
      </w:r>
      <w:r w:rsidR="001E1E10" w:rsidRPr="006F600C">
        <w:rPr>
          <w:rFonts w:ascii="Times New Roman" w:hAnsi="Times New Roman" w:cs="Times New Roman"/>
          <w:lang w:val="en-GB"/>
        </w:rPr>
        <w:t xml:space="preserve"> to 2.4 MPa for sol-gel bioactive glass foams (porosity of 82%, modal interconnect diameter of 98 µm)</w:t>
      </w:r>
      <w:bookmarkStart w:id="7" w:name="_Ref421525020"/>
      <w:r w:rsidR="000E1F4E" w:rsidRPr="006F600C">
        <w:rPr>
          <w:rStyle w:val="EndnoteReference"/>
          <w:rFonts w:ascii="Times New Roman" w:hAnsi="Times New Roman" w:cs="Times New Roman"/>
          <w:lang w:val="en-GB"/>
        </w:rPr>
        <w:endnoteReference w:id="18"/>
      </w:r>
      <w:bookmarkEnd w:id="7"/>
      <w:r w:rsidR="001E1E10" w:rsidRPr="006F600C">
        <w:rPr>
          <w:rFonts w:ascii="Times New Roman" w:hAnsi="Times New Roman" w:cs="Times New Roman"/>
          <w:lang w:val="en-GB"/>
        </w:rPr>
        <w:t xml:space="preserve"> and 1.9 MPa for melt-derived bioactive gel-cast foams (79% porosity, modal interconnect size of 144 µm)</w:t>
      </w:r>
      <w:r w:rsidR="007D68C8" w:rsidRPr="006F600C">
        <w:rPr>
          <w:rFonts w:ascii="Times New Roman" w:hAnsi="Times New Roman" w:cs="Times New Roman"/>
          <w:lang w:val="en-GB"/>
        </w:rPr>
        <w:t>.</w:t>
      </w:r>
      <w:r w:rsidR="008546F9" w:rsidRPr="006F600C">
        <w:rPr>
          <w:rStyle w:val="EndnoteReference"/>
          <w:rFonts w:ascii="Times New Roman" w:hAnsi="Times New Roman" w:cs="Times New Roman"/>
          <w:lang w:val="en-GB"/>
        </w:rPr>
        <w:endnoteReference w:id="19"/>
      </w:r>
      <w:r w:rsidR="00BD786C" w:rsidRPr="006F600C">
        <w:rPr>
          <w:rFonts w:ascii="Times New Roman" w:hAnsi="Times New Roman" w:cs="Times New Roman"/>
          <w:lang w:val="en-GB"/>
        </w:rPr>
        <w:t xml:space="preserve"> </w:t>
      </w:r>
    </w:p>
    <w:p w:rsidR="00A17BD9" w:rsidRPr="006F600C" w:rsidRDefault="00A17BD9" w:rsidP="00A17BD9">
      <w:pPr>
        <w:pStyle w:val="NormalWeb"/>
        <w:spacing w:after="0" w:line="480" w:lineRule="auto"/>
        <w:ind w:firstLine="708"/>
        <w:contextualSpacing/>
        <w:rPr>
          <w:rFonts w:ascii="Times New Roman" w:hAnsi="Times New Roman" w:cs="Times New Roman"/>
          <w:lang w:val="en-GB"/>
        </w:rPr>
      </w:pPr>
    </w:p>
    <w:p w:rsidR="0052036A" w:rsidRPr="006F600C" w:rsidRDefault="0052036A" w:rsidP="0052036A">
      <w:pPr>
        <w:pStyle w:val="NormalWeb"/>
        <w:spacing w:before="0" w:beforeAutospacing="0" w:after="0" w:line="480" w:lineRule="auto"/>
        <w:ind w:left="851" w:hanging="851"/>
        <w:jc w:val="center"/>
        <w:rPr>
          <w:rFonts w:ascii="Times New Roman" w:hAnsi="Times New Roman" w:cs="Times New Roman"/>
          <w:lang w:val="en-US"/>
        </w:rPr>
      </w:pPr>
      <w:r w:rsidRPr="006F600C">
        <w:rPr>
          <w:rFonts w:ascii="Times New Roman" w:hAnsi="Times New Roman" w:cs="Times New Roman"/>
          <w:lang w:val="en-US"/>
        </w:rPr>
        <w:t>Table 1: Physic</w:t>
      </w:r>
      <w:r w:rsidR="007711F3" w:rsidRPr="006F600C">
        <w:rPr>
          <w:rFonts w:ascii="Times New Roman" w:hAnsi="Times New Roman" w:cs="Times New Roman"/>
          <w:lang w:val="en-US"/>
        </w:rPr>
        <w:t>al and mechanical properties of</w:t>
      </w:r>
      <w:r w:rsidRPr="006F600C">
        <w:rPr>
          <w:rFonts w:ascii="Times New Roman" w:hAnsi="Times New Roman" w:cs="Times New Roman"/>
          <w:lang w:val="en-US"/>
        </w:rPr>
        <w:t xml:space="preserve"> foams at different steps of the synthesis cycle</w:t>
      </w:r>
    </w:p>
    <w:tbl>
      <w:tblPr>
        <w:tblW w:w="9455"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886"/>
        <w:gridCol w:w="1564"/>
        <w:gridCol w:w="1895"/>
        <w:gridCol w:w="1409"/>
        <w:gridCol w:w="1701"/>
      </w:tblGrid>
      <w:tr w:rsidR="006F600C" w:rsidRPr="006F600C" w:rsidTr="00A91509">
        <w:trPr>
          <w:trHeight w:val="545"/>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Foam formulation</w:t>
            </w:r>
          </w:p>
        </w:tc>
        <w:tc>
          <w:tcPr>
            <w:tcW w:w="1564" w:type="dxa"/>
            <w:shd w:val="clear" w:color="auto" w:fill="auto"/>
            <w:vAlign w:val="center"/>
          </w:tcPr>
          <w:p w:rsidR="00A3111D" w:rsidRPr="006F600C" w:rsidRDefault="00F053EE"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Bulk</w:t>
            </w:r>
            <w:r w:rsidR="00A3111D" w:rsidRPr="006F600C">
              <w:rPr>
                <w:rFonts w:ascii="Times New Roman" w:hAnsi="Times New Roman" w:cs="Times New Roman"/>
                <w:lang w:val="en-US"/>
              </w:rPr>
              <w:t xml:space="preserve"> density</w:t>
            </w:r>
          </w:p>
          <w:p w:rsidR="00A3111D" w:rsidRPr="006F600C" w:rsidRDefault="00A3111D"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(g/cm</w:t>
            </w:r>
            <w:r w:rsidRPr="006F600C">
              <w:rPr>
                <w:rFonts w:ascii="Times New Roman" w:hAnsi="Times New Roman" w:cs="Times New Roman"/>
                <w:vertAlign w:val="superscript"/>
                <w:lang w:val="en-US"/>
              </w:rPr>
              <w:t>3</w:t>
            </w:r>
            <w:r w:rsidRPr="006F600C">
              <w:rPr>
                <w:rFonts w:ascii="Times New Roman" w:hAnsi="Times New Roman" w:cs="Times New Roman"/>
                <w:lang w:val="en-US"/>
              </w:rPr>
              <w:t>)</w:t>
            </w:r>
          </w:p>
        </w:tc>
        <w:tc>
          <w:tcPr>
            <w:tcW w:w="1895" w:type="dxa"/>
          </w:tcPr>
          <w:p w:rsidR="00A3111D" w:rsidRPr="006F600C" w:rsidRDefault="00EC0052"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Skeletal</w:t>
            </w:r>
            <w:r w:rsidR="00A3111D" w:rsidRPr="006F600C">
              <w:rPr>
                <w:rFonts w:ascii="Times New Roman" w:hAnsi="Times New Roman" w:cs="Times New Roman"/>
                <w:lang w:val="en-US"/>
              </w:rPr>
              <w:t xml:space="preserve"> density (g/cm</w:t>
            </w:r>
            <w:r w:rsidR="00A3111D" w:rsidRPr="006F600C">
              <w:rPr>
                <w:rFonts w:ascii="Times New Roman" w:hAnsi="Times New Roman" w:cs="Times New Roman"/>
                <w:vertAlign w:val="superscript"/>
                <w:lang w:val="en-US"/>
              </w:rPr>
              <w:t>3</w:t>
            </w:r>
            <w:r w:rsidR="00A3111D" w:rsidRPr="006F600C">
              <w:rPr>
                <w:rFonts w:ascii="Times New Roman" w:hAnsi="Times New Roman" w:cs="Times New Roman"/>
                <w:lang w:val="en-US"/>
              </w:rPr>
              <w:t>)</w:t>
            </w:r>
          </w:p>
        </w:tc>
        <w:tc>
          <w:tcPr>
            <w:tcW w:w="1409"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 xml:space="preserve">Porosity </w:t>
            </w:r>
          </w:p>
          <w:p w:rsidR="00A3111D" w:rsidRPr="006F600C" w:rsidRDefault="00A3111D"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w:t>
            </w:r>
          </w:p>
        </w:tc>
        <w:tc>
          <w:tcPr>
            <w:tcW w:w="1701"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lang w:val="en-US"/>
              </w:rPr>
            </w:pPr>
            <w:r w:rsidRPr="006F600C">
              <w:rPr>
                <w:rFonts w:ascii="Times New Roman" w:hAnsi="Times New Roman" w:cs="Times New Roman"/>
                <w:lang w:val="en-US"/>
              </w:rPr>
              <w:t>Compressive strength (MPa)</w:t>
            </w:r>
          </w:p>
        </w:tc>
      </w:tr>
      <w:tr w:rsidR="006F600C" w:rsidRPr="006F600C" w:rsidTr="00A91509">
        <w:trPr>
          <w:trHeight w:val="278"/>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=0.8 [F1]</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700 °C</w:t>
            </w:r>
          </w:p>
        </w:tc>
        <w:tc>
          <w:tcPr>
            <w:tcW w:w="1564"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0.34 ± 0.09</w:t>
            </w:r>
          </w:p>
        </w:tc>
        <w:tc>
          <w:tcPr>
            <w:tcW w:w="1895" w:type="dxa"/>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2.54 ± 0.01</w:t>
            </w:r>
          </w:p>
        </w:tc>
        <w:tc>
          <w:tcPr>
            <w:tcW w:w="1409"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87</w:t>
            </w:r>
          </w:p>
        </w:tc>
        <w:tc>
          <w:tcPr>
            <w:tcW w:w="1701"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1.6 ± 0.2</w:t>
            </w:r>
          </w:p>
        </w:tc>
      </w:tr>
      <w:tr w:rsidR="006F600C" w:rsidRPr="006F600C" w:rsidTr="00A91509">
        <w:trPr>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 xml:space="preserve">=0.8 </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700 °C + Phosph.</w:t>
            </w:r>
          </w:p>
        </w:tc>
        <w:tc>
          <w:tcPr>
            <w:tcW w:w="1564"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0.37 ± 0.07</w:t>
            </w:r>
          </w:p>
        </w:tc>
        <w:tc>
          <w:tcPr>
            <w:tcW w:w="1895" w:type="dxa"/>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2.31 ± 0.02</w:t>
            </w:r>
          </w:p>
        </w:tc>
        <w:tc>
          <w:tcPr>
            <w:tcW w:w="1409"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84</w:t>
            </w:r>
          </w:p>
        </w:tc>
        <w:tc>
          <w:tcPr>
            <w:tcW w:w="1701" w:type="dxa"/>
            <w:shd w:val="clear" w:color="auto" w:fill="auto"/>
            <w:vAlign w:val="center"/>
          </w:tcPr>
          <w:p w:rsidR="00A3111D" w:rsidRPr="006F600C" w:rsidRDefault="00A3111D" w:rsidP="009065F0">
            <w:pPr>
              <w:pStyle w:val="NormalWeb"/>
              <w:spacing w:before="0" w:beforeAutospacing="0" w:after="0"/>
              <w:jc w:val="center"/>
              <w:rPr>
                <w:rFonts w:ascii="Times New Roman" w:hAnsi="Times New Roman" w:cs="Times New Roman"/>
                <w:sz w:val="22"/>
                <w:szCs w:val="22"/>
                <w:lang w:val="en-US"/>
              </w:rPr>
            </w:pPr>
            <w:r w:rsidRPr="006F600C">
              <w:rPr>
                <w:rFonts w:ascii="Times New Roman" w:hAnsi="Times New Roman" w:cs="Times New Roman"/>
                <w:sz w:val="22"/>
                <w:szCs w:val="22"/>
                <w:lang w:val="en-US"/>
              </w:rPr>
              <w:t>3.6 ± 0.8</w:t>
            </w:r>
          </w:p>
        </w:tc>
      </w:tr>
      <w:tr w:rsidR="006F600C" w:rsidRPr="006F600C" w:rsidTr="00A91509">
        <w:trPr>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 xml:space="preserve">=0.8 </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700 °C + Phosph. + 900 °C</w:t>
            </w:r>
          </w:p>
        </w:tc>
        <w:tc>
          <w:tcPr>
            <w:tcW w:w="1564" w:type="dxa"/>
            <w:shd w:val="clear" w:color="auto" w:fill="auto"/>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eastAsia="Arial Unicode MS" w:hAnsi="Times New Roman"/>
                <w:lang w:val="en-US" w:eastAsia="it-IT"/>
              </w:rPr>
              <w:t>0.27 ± 0.02</w:t>
            </w:r>
          </w:p>
        </w:tc>
        <w:tc>
          <w:tcPr>
            <w:tcW w:w="1895" w:type="dxa"/>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hAnsi="Times New Roman"/>
                <w:lang w:val="en-US"/>
              </w:rPr>
              <w:t>2.85 ± 0.07</w:t>
            </w:r>
          </w:p>
        </w:tc>
        <w:tc>
          <w:tcPr>
            <w:tcW w:w="1409" w:type="dxa"/>
            <w:shd w:val="clear" w:color="auto" w:fill="auto"/>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hAnsi="Times New Roman"/>
                <w:lang w:val="en-US"/>
              </w:rPr>
              <w:t>91</w:t>
            </w:r>
          </w:p>
        </w:tc>
        <w:tc>
          <w:tcPr>
            <w:tcW w:w="1701"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eastAsia="Arial Unicode MS" w:hAnsi="Times New Roman"/>
                <w:lang w:val="en-US" w:eastAsia="it-IT"/>
              </w:rPr>
              <w:t>2.9 ± 0.5</w:t>
            </w:r>
          </w:p>
        </w:tc>
      </w:tr>
      <w:tr w:rsidR="006F600C" w:rsidRPr="006F600C" w:rsidTr="00A91509">
        <w:trPr>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=1.6 [F2]</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700 °C</w:t>
            </w:r>
          </w:p>
        </w:tc>
        <w:tc>
          <w:tcPr>
            <w:tcW w:w="1564" w:type="dxa"/>
            <w:shd w:val="clear" w:color="auto" w:fill="auto"/>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eastAsia="Arial Unicode MS" w:hAnsi="Times New Roman"/>
                <w:lang w:val="en-US" w:eastAsia="it-IT"/>
              </w:rPr>
              <w:t>0.68 ± 0.06</w:t>
            </w:r>
          </w:p>
        </w:tc>
        <w:tc>
          <w:tcPr>
            <w:tcW w:w="1895" w:type="dxa"/>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hAnsi="Times New Roman"/>
                <w:lang w:val="en-US"/>
              </w:rPr>
              <w:t>2.96 ± 0.05</w:t>
            </w:r>
          </w:p>
        </w:tc>
        <w:tc>
          <w:tcPr>
            <w:tcW w:w="1409" w:type="dxa"/>
            <w:shd w:val="clear" w:color="auto" w:fill="auto"/>
            <w:vAlign w:val="center"/>
          </w:tcPr>
          <w:p w:rsidR="00A3111D" w:rsidRPr="006F600C" w:rsidRDefault="00A3111D" w:rsidP="009065F0">
            <w:pPr>
              <w:spacing w:line="240" w:lineRule="auto"/>
              <w:jc w:val="center"/>
              <w:rPr>
                <w:rFonts w:ascii="Times New Roman" w:hAnsi="Times New Roman"/>
                <w:lang w:val="en-US"/>
              </w:rPr>
            </w:pPr>
            <w:r w:rsidRPr="006F600C">
              <w:rPr>
                <w:rFonts w:ascii="Times New Roman" w:hAnsi="Times New Roman"/>
                <w:lang w:val="en-US"/>
              </w:rPr>
              <w:t>64</w:t>
            </w:r>
          </w:p>
        </w:tc>
        <w:tc>
          <w:tcPr>
            <w:tcW w:w="1701"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eastAsia="Arial Unicode MS" w:hAnsi="Times New Roman"/>
                <w:lang w:val="en-US" w:eastAsia="it-IT"/>
              </w:rPr>
              <w:t>1.5 ± 0.7</w:t>
            </w:r>
          </w:p>
        </w:tc>
      </w:tr>
      <w:tr w:rsidR="006F600C" w:rsidRPr="006F600C" w:rsidTr="00A91509">
        <w:trPr>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 xml:space="preserve">=1.6 </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 xml:space="preserve">700 °C + Phosph. </w:t>
            </w:r>
          </w:p>
        </w:tc>
        <w:tc>
          <w:tcPr>
            <w:tcW w:w="1564"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eastAsia="Arial Unicode MS" w:hAnsi="Times New Roman"/>
                <w:lang w:val="en-US" w:eastAsia="it-IT"/>
              </w:rPr>
              <w:t>0.80 ± 0.04</w:t>
            </w:r>
          </w:p>
        </w:tc>
        <w:tc>
          <w:tcPr>
            <w:tcW w:w="1895" w:type="dxa"/>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hAnsi="Times New Roman"/>
                <w:lang w:val="en-US"/>
              </w:rPr>
              <w:t>2.52 ± 0.01</w:t>
            </w:r>
          </w:p>
        </w:tc>
        <w:tc>
          <w:tcPr>
            <w:tcW w:w="1409"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eastAsia="Arial Unicode MS" w:hAnsi="Times New Roman"/>
                <w:lang w:val="en-US" w:eastAsia="it-IT"/>
              </w:rPr>
              <w:t>68</w:t>
            </w:r>
          </w:p>
        </w:tc>
        <w:tc>
          <w:tcPr>
            <w:tcW w:w="1701"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val="en-US" w:eastAsia="it-IT"/>
              </w:rPr>
            </w:pPr>
            <w:r w:rsidRPr="006F600C">
              <w:rPr>
                <w:rFonts w:ascii="Times New Roman" w:eastAsia="Arial Unicode MS" w:hAnsi="Times New Roman"/>
                <w:lang w:val="en-US" w:eastAsia="it-IT"/>
              </w:rPr>
              <w:t>1.0 ± 0.7</w:t>
            </w:r>
          </w:p>
        </w:tc>
      </w:tr>
      <w:tr w:rsidR="00A3111D" w:rsidRPr="006F600C" w:rsidTr="00A91509">
        <w:trPr>
          <w:jc w:val="center"/>
        </w:trPr>
        <w:tc>
          <w:tcPr>
            <w:tcW w:w="2886" w:type="dxa"/>
            <w:shd w:val="clear" w:color="auto" w:fill="auto"/>
            <w:vAlign w:val="center"/>
          </w:tcPr>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CaO:SiO</w:t>
            </w:r>
            <w:r w:rsidRPr="006F600C">
              <w:rPr>
                <w:rFonts w:ascii="Times New Roman" w:hAnsi="Times New Roman" w:cs="Times New Roman"/>
                <w:vertAlign w:val="subscript"/>
                <w:lang w:val="en-US"/>
              </w:rPr>
              <w:t>2</w:t>
            </w:r>
            <w:r w:rsidRPr="006F600C">
              <w:rPr>
                <w:rFonts w:ascii="Times New Roman" w:hAnsi="Times New Roman" w:cs="Times New Roman"/>
                <w:lang w:val="en-US"/>
              </w:rPr>
              <w:t xml:space="preserve">=1.6 </w:t>
            </w:r>
          </w:p>
          <w:p w:rsidR="00A3111D" w:rsidRPr="006F600C" w:rsidRDefault="00A3111D" w:rsidP="009065F0">
            <w:pPr>
              <w:pStyle w:val="NormalWeb"/>
              <w:spacing w:before="0" w:beforeAutospacing="0" w:after="0"/>
              <w:rPr>
                <w:rFonts w:ascii="Times New Roman" w:hAnsi="Times New Roman" w:cs="Times New Roman"/>
                <w:lang w:val="en-US"/>
              </w:rPr>
            </w:pPr>
            <w:r w:rsidRPr="006F600C">
              <w:rPr>
                <w:rFonts w:ascii="Times New Roman" w:hAnsi="Times New Roman" w:cs="Times New Roman"/>
                <w:lang w:val="en-US"/>
              </w:rPr>
              <w:t>700 °C + Phosph. + 900 °C</w:t>
            </w:r>
          </w:p>
        </w:tc>
        <w:tc>
          <w:tcPr>
            <w:tcW w:w="1564"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eastAsia="it-IT"/>
              </w:rPr>
            </w:pPr>
            <w:r w:rsidRPr="006F600C">
              <w:rPr>
                <w:rFonts w:ascii="Times New Roman" w:eastAsia="Arial Unicode MS" w:hAnsi="Times New Roman"/>
                <w:lang w:eastAsia="it-IT"/>
              </w:rPr>
              <w:t>0.96 ± 0.06</w:t>
            </w:r>
          </w:p>
        </w:tc>
        <w:tc>
          <w:tcPr>
            <w:tcW w:w="1895" w:type="dxa"/>
            <w:vAlign w:val="center"/>
          </w:tcPr>
          <w:p w:rsidR="00A3111D" w:rsidRPr="006F600C" w:rsidRDefault="00A3111D" w:rsidP="009065F0">
            <w:pPr>
              <w:spacing w:line="240" w:lineRule="auto"/>
              <w:jc w:val="center"/>
              <w:rPr>
                <w:rFonts w:ascii="Times New Roman" w:eastAsia="Arial Unicode MS" w:hAnsi="Times New Roman"/>
                <w:lang w:eastAsia="it-IT"/>
              </w:rPr>
            </w:pPr>
            <w:r w:rsidRPr="006F600C">
              <w:rPr>
                <w:rFonts w:ascii="Times New Roman" w:hAnsi="Times New Roman"/>
              </w:rPr>
              <w:t>2.68 ± 0.01</w:t>
            </w:r>
          </w:p>
        </w:tc>
        <w:tc>
          <w:tcPr>
            <w:tcW w:w="1409"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eastAsia="it-IT"/>
              </w:rPr>
            </w:pPr>
            <w:r w:rsidRPr="006F600C">
              <w:rPr>
                <w:rFonts w:ascii="Times New Roman" w:eastAsia="Arial Unicode MS" w:hAnsi="Times New Roman"/>
                <w:lang w:eastAsia="it-IT"/>
              </w:rPr>
              <w:t>77</w:t>
            </w:r>
          </w:p>
        </w:tc>
        <w:tc>
          <w:tcPr>
            <w:tcW w:w="1701" w:type="dxa"/>
            <w:shd w:val="clear" w:color="auto" w:fill="auto"/>
            <w:vAlign w:val="center"/>
          </w:tcPr>
          <w:p w:rsidR="00A3111D" w:rsidRPr="006F600C" w:rsidRDefault="00A3111D" w:rsidP="009065F0">
            <w:pPr>
              <w:spacing w:line="240" w:lineRule="auto"/>
              <w:jc w:val="center"/>
              <w:rPr>
                <w:rFonts w:ascii="Times New Roman" w:eastAsia="Arial Unicode MS" w:hAnsi="Times New Roman"/>
                <w:lang w:eastAsia="it-IT"/>
              </w:rPr>
            </w:pPr>
            <w:r w:rsidRPr="006F600C">
              <w:rPr>
                <w:rFonts w:ascii="Times New Roman" w:eastAsia="Arial Unicode MS" w:hAnsi="Times New Roman"/>
                <w:lang w:eastAsia="it-IT"/>
              </w:rPr>
              <w:t>1.6 ± 0.2</w:t>
            </w:r>
          </w:p>
        </w:tc>
      </w:tr>
    </w:tbl>
    <w:p w:rsidR="006419FB" w:rsidRPr="006F600C" w:rsidRDefault="006419FB" w:rsidP="00E26B03">
      <w:pPr>
        <w:pStyle w:val="NormalWeb"/>
        <w:spacing w:after="0" w:line="480" w:lineRule="auto"/>
        <w:contextualSpacing/>
        <w:rPr>
          <w:rFonts w:ascii="Times New Roman" w:hAnsi="Times New Roman" w:cs="Times New Roman"/>
          <w:lang w:val="en-GB"/>
        </w:rPr>
      </w:pPr>
    </w:p>
    <w:p w:rsidR="004E41AB" w:rsidRPr="006F600C" w:rsidRDefault="004E41AB" w:rsidP="009B577E">
      <w:pPr>
        <w:pStyle w:val="ListParagraph"/>
        <w:numPr>
          <w:ilvl w:val="0"/>
          <w:numId w:val="19"/>
        </w:numPr>
        <w:autoSpaceDE w:val="0"/>
        <w:autoSpaceDN w:val="0"/>
        <w:adjustRightInd w:val="0"/>
        <w:spacing w:after="0" w:line="480" w:lineRule="auto"/>
        <w:ind w:left="284" w:hanging="284"/>
        <w:rPr>
          <w:rFonts w:ascii="Times New Roman" w:eastAsia="AdvGulliv-R" w:hAnsi="Times New Roman"/>
          <w:i/>
          <w:sz w:val="24"/>
          <w:szCs w:val="24"/>
          <w:lang w:val="en-GB" w:eastAsia="it-IT"/>
        </w:rPr>
      </w:pPr>
      <w:r w:rsidRPr="006F600C">
        <w:rPr>
          <w:rFonts w:ascii="Times New Roman" w:hAnsi="Times New Roman"/>
          <w:i/>
          <w:sz w:val="24"/>
          <w:szCs w:val="24"/>
          <w:lang w:val="en-GB" w:eastAsia="it-IT"/>
        </w:rPr>
        <w:t>Surface/solution reactions, ion release and pH</w:t>
      </w:r>
    </w:p>
    <w:p w:rsidR="004E41AB" w:rsidRPr="006F600C" w:rsidRDefault="008B5285" w:rsidP="009B577E">
      <w:pPr>
        <w:autoSpaceDE w:val="0"/>
        <w:autoSpaceDN w:val="0"/>
        <w:adjustRightInd w:val="0"/>
        <w:spacing w:after="0" w:line="480" w:lineRule="auto"/>
        <w:ind w:firstLine="709"/>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The behaviour of the foam</w:t>
      </w:r>
      <w:r w:rsidR="004E41AB" w:rsidRPr="006F600C">
        <w:rPr>
          <w:rFonts w:ascii="Times New Roman" w:eastAsia="AdvGulliv-R" w:hAnsi="Times New Roman"/>
          <w:sz w:val="24"/>
          <w:szCs w:val="24"/>
          <w:lang w:val="en-GB" w:eastAsia="it-IT"/>
        </w:rPr>
        <w:t xml:space="preserve"> scaffolds in SBF was investigated in order to monitor the su</w:t>
      </w:r>
      <w:r w:rsidR="00CA164B" w:rsidRPr="006F600C">
        <w:rPr>
          <w:rFonts w:ascii="Times New Roman" w:eastAsia="AdvGulliv-R" w:hAnsi="Times New Roman"/>
          <w:sz w:val="24"/>
          <w:szCs w:val="24"/>
          <w:lang w:val="en-GB" w:eastAsia="it-IT"/>
        </w:rPr>
        <w:t xml:space="preserve">rface reactions of the </w:t>
      </w:r>
      <w:r w:rsidR="00FB654E" w:rsidRPr="006F600C">
        <w:rPr>
          <w:rFonts w:ascii="Times New Roman" w:eastAsia="AdvGulliv-R" w:hAnsi="Times New Roman"/>
          <w:sz w:val="24"/>
          <w:szCs w:val="24"/>
          <w:lang w:val="en-GB" w:eastAsia="it-IT"/>
        </w:rPr>
        <w:t>material, t</w:t>
      </w:r>
      <w:r w:rsidR="00CA164B" w:rsidRPr="006F600C">
        <w:rPr>
          <w:rFonts w:ascii="Times New Roman" w:eastAsia="AdvGulliv-R" w:hAnsi="Times New Roman"/>
          <w:sz w:val="24"/>
          <w:szCs w:val="24"/>
          <w:lang w:val="en-GB" w:eastAsia="it-IT"/>
        </w:rPr>
        <w:t>he dissolution profiles and the pH</w:t>
      </w:r>
      <w:r w:rsidR="00A70FAF" w:rsidRPr="006F600C">
        <w:rPr>
          <w:rFonts w:ascii="Times New Roman" w:eastAsia="AdvGulliv-R" w:hAnsi="Times New Roman"/>
          <w:sz w:val="24"/>
          <w:szCs w:val="24"/>
          <w:lang w:val="en-GB" w:eastAsia="it-IT"/>
        </w:rPr>
        <w:t xml:space="preserve"> change</w:t>
      </w:r>
      <w:r w:rsidR="005C3400" w:rsidRPr="006F600C">
        <w:rPr>
          <w:rFonts w:ascii="Times New Roman" w:eastAsia="AdvGulliv-R" w:hAnsi="Times New Roman"/>
          <w:sz w:val="24"/>
          <w:szCs w:val="24"/>
          <w:lang w:val="en-GB" w:eastAsia="it-IT"/>
        </w:rPr>
        <w:t xml:space="preserve"> as</w:t>
      </w:r>
      <w:r w:rsidR="00CA164B" w:rsidRPr="006F600C">
        <w:rPr>
          <w:rFonts w:ascii="Times New Roman" w:eastAsia="AdvGulliv-R" w:hAnsi="Times New Roman"/>
          <w:sz w:val="24"/>
          <w:szCs w:val="24"/>
          <w:lang w:val="en-GB" w:eastAsia="it-IT"/>
        </w:rPr>
        <w:t xml:space="preserve"> a function of time. </w:t>
      </w:r>
    </w:p>
    <w:p w:rsidR="007A0568" w:rsidRPr="006F600C" w:rsidRDefault="0029370A" w:rsidP="008B5285">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Fig.4</w:t>
      </w:r>
      <w:r w:rsidR="005505F9" w:rsidRPr="006F600C">
        <w:rPr>
          <w:rFonts w:ascii="Times New Roman" w:eastAsia="AdvGulliv-R" w:hAnsi="Times New Roman"/>
          <w:sz w:val="24"/>
          <w:szCs w:val="24"/>
          <w:lang w:val="en-GB" w:eastAsia="it-IT"/>
        </w:rPr>
        <w:t xml:space="preserve"> shows the </w:t>
      </w:r>
      <w:r w:rsidR="003E1032" w:rsidRPr="006F600C">
        <w:rPr>
          <w:rFonts w:ascii="Times New Roman" w:eastAsia="AdvGulliv-R" w:hAnsi="Times New Roman"/>
          <w:sz w:val="24"/>
          <w:szCs w:val="24"/>
          <w:lang w:val="en-GB" w:eastAsia="it-IT"/>
        </w:rPr>
        <w:t xml:space="preserve">elemental </w:t>
      </w:r>
      <w:r w:rsidR="005505F9" w:rsidRPr="006F600C">
        <w:rPr>
          <w:rFonts w:ascii="Times New Roman" w:eastAsia="AdvGulliv-R" w:hAnsi="Times New Roman"/>
          <w:sz w:val="24"/>
          <w:szCs w:val="24"/>
          <w:lang w:val="en-GB" w:eastAsia="it-IT"/>
        </w:rPr>
        <w:t>concentration</w:t>
      </w:r>
      <w:r w:rsidR="003E1032" w:rsidRPr="006F600C">
        <w:rPr>
          <w:rFonts w:ascii="Times New Roman" w:eastAsia="AdvGulliv-R" w:hAnsi="Times New Roman"/>
          <w:sz w:val="24"/>
          <w:szCs w:val="24"/>
          <w:lang w:val="en-GB" w:eastAsia="it-IT"/>
        </w:rPr>
        <w:t>s</w:t>
      </w:r>
      <w:r w:rsidR="00DD5C09" w:rsidRPr="006F600C">
        <w:rPr>
          <w:rFonts w:ascii="Times New Roman" w:eastAsia="AdvGulliv-R" w:hAnsi="Times New Roman"/>
          <w:sz w:val="24"/>
          <w:szCs w:val="24"/>
          <w:lang w:val="en-GB" w:eastAsia="it-IT"/>
        </w:rPr>
        <w:t xml:space="preserve"> </w:t>
      </w:r>
      <w:r w:rsidR="003E1032" w:rsidRPr="006F600C">
        <w:rPr>
          <w:rFonts w:ascii="Times New Roman" w:eastAsia="AdvGulliv-R" w:hAnsi="Times New Roman"/>
          <w:sz w:val="24"/>
          <w:szCs w:val="24"/>
          <w:lang w:val="en-GB" w:eastAsia="it-IT"/>
        </w:rPr>
        <w:t xml:space="preserve">(from ICP) </w:t>
      </w:r>
      <w:r w:rsidR="005505F9" w:rsidRPr="006F600C">
        <w:rPr>
          <w:rFonts w:ascii="Times New Roman" w:eastAsia="AdvGulliv-R" w:hAnsi="Times New Roman"/>
          <w:sz w:val="24"/>
          <w:szCs w:val="24"/>
          <w:lang w:val="en-GB" w:eastAsia="it-IT"/>
        </w:rPr>
        <w:t xml:space="preserve">of </w:t>
      </w:r>
      <w:r w:rsidR="00D5558B" w:rsidRPr="006F600C">
        <w:rPr>
          <w:rFonts w:ascii="Times New Roman" w:eastAsia="AdvGulliv-R" w:hAnsi="Times New Roman"/>
          <w:sz w:val="24"/>
          <w:szCs w:val="24"/>
          <w:lang w:val="en-GB" w:eastAsia="it-IT"/>
        </w:rPr>
        <w:t>calcium (</w:t>
      </w:r>
      <w:r w:rsidRPr="006F600C">
        <w:rPr>
          <w:rFonts w:ascii="Times New Roman" w:eastAsia="AdvGulliv-R" w:hAnsi="Times New Roman"/>
          <w:sz w:val="24"/>
          <w:szCs w:val="24"/>
          <w:lang w:val="en-GB" w:eastAsia="it-IT"/>
        </w:rPr>
        <w:t>Fig.4</w:t>
      </w:r>
      <w:r w:rsidR="00834F9F" w:rsidRPr="006F600C">
        <w:rPr>
          <w:rFonts w:ascii="Times New Roman" w:eastAsia="AdvGulliv-R" w:hAnsi="Times New Roman"/>
          <w:sz w:val="24"/>
          <w:szCs w:val="24"/>
          <w:lang w:val="en-GB" w:eastAsia="it-IT"/>
        </w:rPr>
        <w:t>a</w:t>
      </w:r>
      <w:r w:rsidR="00D5558B" w:rsidRPr="006F600C">
        <w:rPr>
          <w:rFonts w:ascii="Times New Roman" w:eastAsia="AdvGulliv-R" w:hAnsi="Times New Roman"/>
          <w:sz w:val="24"/>
          <w:szCs w:val="24"/>
          <w:lang w:val="en-GB" w:eastAsia="it-IT"/>
        </w:rPr>
        <w:t>)</w:t>
      </w:r>
      <w:r w:rsidR="00373EBB" w:rsidRPr="006F600C">
        <w:rPr>
          <w:rFonts w:ascii="Times New Roman" w:eastAsia="AdvGulliv-R" w:hAnsi="Times New Roman"/>
          <w:sz w:val="24"/>
          <w:szCs w:val="24"/>
          <w:lang w:val="en-GB" w:eastAsia="it-IT"/>
        </w:rPr>
        <w:t xml:space="preserve">, </w:t>
      </w:r>
      <w:r w:rsidR="008A2C8E" w:rsidRPr="006F600C">
        <w:rPr>
          <w:rFonts w:ascii="Times New Roman" w:eastAsia="AdvGulliv-R" w:hAnsi="Times New Roman"/>
          <w:sz w:val="24"/>
          <w:szCs w:val="24"/>
          <w:lang w:val="en-GB" w:eastAsia="it-IT"/>
        </w:rPr>
        <w:t>silicon</w:t>
      </w:r>
      <w:r w:rsidR="005C3458"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Fig.4</w:t>
      </w:r>
      <w:r w:rsidR="00AA1513" w:rsidRPr="006F600C">
        <w:rPr>
          <w:rFonts w:ascii="Times New Roman" w:eastAsia="AdvGulliv-R" w:hAnsi="Times New Roman"/>
          <w:sz w:val="24"/>
          <w:szCs w:val="24"/>
          <w:lang w:val="en-GB" w:eastAsia="it-IT"/>
        </w:rPr>
        <w:t>b)</w:t>
      </w:r>
      <w:r w:rsidR="00030298" w:rsidRPr="006F600C">
        <w:rPr>
          <w:rFonts w:ascii="Times New Roman" w:eastAsia="AdvGulliv-R" w:hAnsi="Times New Roman"/>
          <w:sz w:val="24"/>
          <w:szCs w:val="24"/>
          <w:lang w:val="en-GB" w:eastAsia="it-IT"/>
        </w:rPr>
        <w:t xml:space="preserve"> </w:t>
      </w:r>
      <w:r w:rsidR="00373EBB" w:rsidRPr="006F600C">
        <w:rPr>
          <w:rFonts w:ascii="Times New Roman" w:eastAsia="AdvGulliv-R" w:hAnsi="Times New Roman"/>
          <w:sz w:val="24"/>
          <w:szCs w:val="24"/>
          <w:lang w:val="en-GB" w:eastAsia="it-IT"/>
        </w:rPr>
        <w:t>and phosphorous (</w:t>
      </w:r>
      <w:r w:rsidRPr="006F600C">
        <w:rPr>
          <w:rFonts w:ascii="Times New Roman" w:eastAsia="AdvGulliv-R" w:hAnsi="Times New Roman"/>
          <w:sz w:val="24"/>
          <w:szCs w:val="24"/>
          <w:lang w:val="en-GB" w:eastAsia="it-IT"/>
        </w:rPr>
        <w:t>Fig.4</w:t>
      </w:r>
      <w:r w:rsidR="00373EBB" w:rsidRPr="006F600C">
        <w:rPr>
          <w:rFonts w:ascii="Times New Roman" w:eastAsia="AdvGulliv-R" w:hAnsi="Times New Roman"/>
          <w:sz w:val="24"/>
          <w:szCs w:val="24"/>
          <w:lang w:val="en-GB" w:eastAsia="it-IT"/>
        </w:rPr>
        <w:t xml:space="preserve">c) </w:t>
      </w:r>
      <w:r w:rsidR="008B5285" w:rsidRPr="006F600C">
        <w:rPr>
          <w:rFonts w:ascii="Times New Roman" w:eastAsia="AdvGulliv-R" w:hAnsi="Times New Roman"/>
          <w:sz w:val="24"/>
          <w:szCs w:val="24"/>
          <w:lang w:val="en-GB" w:eastAsia="it-IT"/>
        </w:rPr>
        <w:t>in SBF</w:t>
      </w:r>
      <w:r w:rsidR="00DD5C09" w:rsidRPr="006F600C">
        <w:rPr>
          <w:rFonts w:ascii="Times New Roman" w:eastAsia="AdvGulliv-R" w:hAnsi="Times New Roman"/>
          <w:sz w:val="24"/>
          <w:szCs w:val="24"/>
          <w:lang w:val="en-GB" w:eastAsia="it-IT"/>
        </w:rPr>
        <w:t xml:space="preserve">, </w:t>
      </w:r>
      <w:r w:rsidR="005505F9" w:rsidRPr="006F600C">
        <w:rPr>
          <w:rFonts w:ascii="Times New Roman" w:eastAsia="AdvGulliv-R" w:hAnsi="Times New Roman"/>
          <w:sz w:val="24"/>
          <w:szCs w:val="24"/>
          <w:lang w:val="en-GB" w:eastAsia="it-IT"/>
        </w:rPr>
        <w:t>as</w:t>
      </w:r>
      <w:r w:rsidR="00A70FAF" w:rsidRPr="006F600C">
        <w:rPr>
          <w:rFonts w:ascii="Times New Roman" w:eastAsia="AdvGulliv-R" w:hAnsi="Times New Roman"/>
          <w:sz w:val="24"/>
          <w:szCs w:val="24"/>
          <w:lang w:val="en-GB" w:eastAsia="it-IT"/>
        </w:rPr>
        <w:t xml:space="preserve"> a</w:t>
      </w:r>
      <w:r w:rsidR="005505F9" w:rsidRPr="006F600C">
        <w:rPr>
          <w:rFonts w:ascii="Times New Roman" w:eastAsia="AdvGulliv-R" w:hAnsi="Times New Roman"/>
          <w:sz w:val="24"/>
          <w:szCs w:val="24"/>
          <w:lang w:val="en-GB" w:eastAsia="it-IT"/>
        </w:rPr>
        <w:t xml:space="preserve"> functio</w:t>
      </w:r>
      <w:r w:rsidR="008A2C8E" w:rsidRPr="006F600C">
        <w:rPr>
          <w:rFonts w:ascii="Times New Roman" w:eastAsia="AdvGulliv-R" w:hAnsi="Times New Roman"/>
          <w:sz w:val="24"/>
          <w:szCs w:val="24"/>
          <w:lang w:val="en-GB" w:eastAsia="it-IT"/>
        </w:rPr>
        <w:t>n of</w:t>
      </w:r>
      <w:r w:rsidR="00373EBB" w:rsidRPr="006F600C">
        <w:rPr>
          <w:rFonts w:ascii="Times New Roman" w:eastAsia="AdvGulliv-R" w:hAnsi="Times New Roman"/>
          <w:sz w:val="24"/>
          <w:szCs w:val="24"/>
          <w:lang w:val="en-GB" w:eastAsia="it-IT"/>
        </w:rPr>
        <w:t xml:space="preserve"> immersion</w:t>
      </w:r>
      <w:r w:rsidR="008A2C8E" w:rsidRPr="006F600C">
        <w:rPr>
          <w:rFonts w:ascii="Times New Roman" w:eastAsia="AdvGulliv-R" w:hAnsi="Times New Roman"/>
          <w:sz w:val="24"/>
          <w:szCs w:val="24"/>
          <w:lang w:val="en-GB" w:eastAsia="it-IT"/>
        </w:rPr>
        <w:t xml:space="preserve"> time</w:t>
      </w:r>
      <w:r w:rsidR="00373EBB" w:rsidRPr="006F600C">
        <w:rPr>
          <w:rFonts w:ascii="Times New Roman" w:eastAsia="AdvGulliv-R" w:hAnsi="Times New Roman"/>
          <w:sz w:val="24"/>
          <w:szCs w:val="24"/>
          <w:lang w:val="en-GB" w:eastAsia="it-IT"/>
        </w:rPr>
        <w:t xml:space="preserve"> for the scaffolds, with a control of </w:t>
      </w:r>
      <w:r w:rsidR="008C7C9F" w:rsidRPr="006F600C">
        <w:rPr>
          <w:rFonts w:ascii="Times New Roman" w:eastAsia="AdvGulliv-R" w:hAnsi="Times New Roman"/>
          <w:sz w:val="24"/>
          <w:szCs w:val="24"/>
          <w:lang w:val="en-GB" w:eastAsia="it-IT"/>
        </w:rPr>
        <w:t xml:space="preserve">pure </w:t>
      </w:r>
      <w:r w:rsidR="00373EBB" w:rsidRPr="006F600C">
        <w:rPr>
          <w:rFonts w:ascii="Times New Roman" w:eastAsia="AdvGulliv-R" w:hAnsi="Times New Roman"/>
          <w:sz w:val="24"/>
          <w:szCs w:val="24"/>
          <w:lang w:val="en-GB" w:eastAsia="it-IT"/>
        </w:rPr>
        <w:t>SBF</w:t>
      </w:r>
      <w:r w:rsidR="00A91509" w:rsidRPr="006F600C">
        <w:rPr>
          <w:rFonts w:ascii="Times New Roman" w:eastAsia="AdvGulliv-R" w:hAnsi="Times New Roman"/>
          <w:sz w:val="24"/>
          <w:szCs w:val="24"/>
          <w:lang w:val="en-GB" w:eastAsia="it-IT"/>
        </w:rPr>
        <w:t xml:space="preserve"> (without scaffolds added)</w:t>
      </w:r>
      <w:r w:rsidR="008A2C8E" w:rsidRPr="006F600C">
        <w:rPr>
          <w:rFonts w:ascii="Times New Roman" w:eastAsia="AdvGulliv-R" w:hAnsi="Times New Roman"/>
          <w:sz w:val="24"/>
          <w:szCs w:val="24"/>
          <w:lang w:val="en-GB" w:eastAsia="it-IT"/>
        </w:rPr>
        <w:t xml:space="preserve">. </w:t>
      </w:r>
      <w:r w:rsidR="00A70FAF" w:rsidRPr="006F600C">
        <w:rPr>
          <w:rFonts w:ascii="Times New Roman" w:eastAsia="AdvGulliv-R" w:hAnsi="Times New Roman"/>
          <w:sz w:val="24"/>
          <w:szCs w:val="24"/>
          <w:lang w:val="en-GB" w:eastAsia="it-IT"/>
        </w:rPr>
        <w:t>T</w:t>
      </w:r>
      <w:r w:rsidR="00AA1513" w:rsidRPr="006F600C">
        <w:rPr>
          <w:rFonts w:ascii="Times New Roman" w:eastAsia="AdvGulliv-R" w:hAnsi="Times New Roman"/>
          <w:sz w:val="24"/>
          <w:szCs w:val="24"/>
          <w:lang w:val="en-GB" w:eastAsia="it-IT"/>
        </w:rPr>
        <w:t xml:space="preserve">he pH </w:t>
      </w:r>
      <w:r w:rsidR="00A70FAF" w:rsidRPr="006F600C">
        <w:rPr>
          <w:rFonts w:ascii="Times New Roman" w:eastAsia="AdvGulliv-R" w:hAnsi="Times New Roman"/>
          <w:sz w:val="24"/>
          <w:szCs w:val="24"/>
          <w:lang w:val="en-GB" w:eastAsia="it-IT"/>
        </w:rPr>
        <w:t>change as a function of time</w:t>
      </w:r>
      <w:r w:rsidR="00BD786C" w:rsidRPr="006F600C">
        <w:rPr>
          <w:rFonts w:ascii="Times New Roman" w:eastAsia="AdvGulliv-R" w:hAnsi="Times New Roman"/>
          <w:sz w:val="24"/>
          <w:szCs w:val="24"/>
          <w:lang w:val="en-GB" w:eastAsia="it-IT"/>
        </w:rPr>
        <w:t xml:space="preserve"> is shown in </w:t>
      </w:r>
      <w:r w:rsidRPr="006F600C">
        <w:rPr>
          <w:rFonts w:ascii="Times New Roman" w:eastAsia="AdvGulliv-R" w:hAnsi="Times New Roman"/>
          <w:sz w:val="24"/>
          <w:szCs w:val="24"/>
          <w:lang w:val="en-GB" w:eastAsia="it-IT"/>
        </w:rPr>
        <w:t>Fig.4</w:t>
      </w:r>
      <w:r w:rsidR="00AA1513" w:rsidRPr="006F600C">
        <w:rPr>
          <w:rFonts w:ascii="Times New Roman" w:eastAsia="AdvGulliv-R" w:hAnsi="Times New Roman"/>
          <w:sz w:val="24"/>
          <w:szCs w:val="24"/>
          <w:lang w:val="en-GB" w:eastAsia="it-IT"/>
        </w:rPr>
        <w:t>d.</w:t>
      </w:r>
      <w:r w:rsidR="008B5285" w:rsidRPr="006F600C">
        <w:rPr>
          <w:rFonts w:ascii="Times New Roman" w:eastAsia="AdvGulliv-R" w:hAnsi="Times New Roman"/>
          <w:sz w:val="24"/>
          <w:szCs w:val="24"/>
          <w:lang w:val="en-GB" w:eastAsia="it-IT"/>
        </w:rPr>
        <w:t xml:space="preserve"> </w:t>
      </w:r>
      <w:r w:rsidR="00373EBB" w:rsidRPr="006F600C">
        <w:rPr>
          <w:rFonts w:ascii="Times New Roman" w:eastAsia="AdvGulliv-R" w:hAnsi="Times New Roman"/>
          <w:sz w:val="24"/>
          <w:szCs w:val="24"/>
          <w:lang w:val="en-GB" w:eastAsia="it-IT"/>
        </w:rPr>
        <w:lastRenderedPageBreak/>
        <w:t>Soluble silica and calcium ions were released from the scaffolds and phosphate deposited on the scaffolds over time.</w:t>
      </w:r>
    </w:p>
    <w:p w:rsidR="001D2B17" w:rsidRPr="006F600C" w:rsidRDefault="001D2B17" w:rsidP="001D2B17">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SBF contains approximately 80 μ</w:t>
      </w:r>
      <w:r w:rsidR="00A46A7A" w:rsidRPr="006F600C">
        <w:rPr>
          <w:rFonts w:ascii="Times New Roman" w:eastAsia="AdvGulliv-R" w:hAnsi="Times New Roman"/>
          <w:sz w:val="24"/>
          <w:szCs w:val="24"/>
          <w:lang w:val="en-GB" w:eastAsia="it-IT"/>
        </w:rPr>
        <w:t xml:space="preserve">g </w:t>
      </w:r>
      <w:r w:rsidR="00946667" w:rsidRPr="006F600C">
        <w:rPr>
          <w:rFonts w:ascii="Times New Roman" w:eastAsia="AdvGulliv-R" w:hAnsi="Times New Roman"/>
          <w:sz w:val="24"/>
          <w:szCs w:val="24"/>
          <w:lang w:val="en-GB" w:eastAsia="it-IT"/>
        </w:rPr>
        <w:t>ml</w:t>
      </w:r>
      <w:r w:rsidR="00A46A7A" w:rsidRPr="006F600C">
        <w:rPr>
          <w:rFonts w:ascii="Times New Roman" w:eastAsia="AdvGulliv-R" w:hAnsi="Times New Roman"/>
          <w:sz w:val="24"/>
          <w:szCs w:val="24"/>
          <w:vertAlign w:val="superscript"/>
          <w:lang w:val="en-GB" w:eastAsia="it-IT"/>
        </w:rPr>
        <w:t>-1</w:t>
      </w:r>
      <w:r w:rsidR="00A46A7A"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of calcium ions. The </w:t>
      </w:r>
      <w:r w:rsidR="00946667" w:rsidRPr="006F600C">
        <w:rPr>
          <w:rFonts w:ascii="Times New Roman" w:eastAsia="AdvGulliv-R" w:hAnsi="Times New Roman"/>
          <w:sz w:val="24"/>
          <w:szCs w:val="24"/>
          <w:lang w:val="en-GB" w:eastAsia="it-IT"/>
        </w:rPr>
        <w:t>calcium content of the</w:t>
      </w:r>
      <w:r w:rsidR="005C3458"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control </w:t>
      </w:r>
      <w:r w:rsidR="00946667" w:rsidRPr="006F600C">
        <w:rPr>
          <w:rFonts w:ascii="Times New Roman" w:eastAsia="AdvGulliv-R" w:hAnsi="Times New Roman"/>
          <w:sz w:val="24"/>
          <w:szCs w:val="24"/>
          <w:lang w:val="en-GB" w:eastAsia="it-IT"/>
        </w:rPr>
        <w:t>SBF</w:t>
      </w:r>
      <w:r w:rsidRPr="006F600C">
        <w:rPr>
          <w:rFonts w:ascii="Times New Roman" w:eastAsia="AdvGulliv-R" w:hAnsi="Times New Roman"/>
          <w:sz w:val="24"/>
          <w:szCs w:val="24"/>
          <w:lang w:val="en-GB" w:eastAsia="it-IT"/>
        </w:rPr>
        <w:t xml:space="preserve"> </w:t>
      </w:r>
      <w:r w:rsidR="00373EBB" w:rsidRPr="006F600C">
        <w:rPr>
          <w:rFonts w:ascii="Times New Roman" w:eastAsia="AdvGulliv-R" w:hAnsi="Times New Roman"/>
          <w:sz w:val="24"/>
          <w:szCs w:val="24"/>
          <w:lang w:val="en-GB" w:eastAsia="it-IT"/>
        </w:rPr>
        <w:t>was</w:t>
      </w:r>
      <w:r w:rsidRPr="006F600C">
        <w:rPr>
          <w:rFonts w:ascii="Times New Roman" w:eastAsia="AdvGulliv-R" w:hAnsi="Times New Roman"/>
          <w:sz w:val="24"/>
          <w:szCs w:val="24"/>
          <w:lang w:val="en-GB" w:eastAsia="it-IT"/>
        </w:rPr>
        <w:t xml:space="preserve"> constant concentration </w:t>
      </w:r>
      <w:r w:rsidR="00373EBB" w:rsidRPr="006F600C">
        <w:rPr>
          <w:rFonts w:ascii="Times New Roman" w:eastAsia="AdvGulliv-R" w:hAnsi="Times New Roman"/>
          <w:sz w:val="24"/>
          <w:szCs w:val="24"/>
          <w:lang w:val="en-GB" w:eastAsia="it-IT"/>
        </w:rPr>
        <w:t xml:space="preserve">at </w:t>
      </w:r>
      <w:r w:rsidRPr="006F600C">
        <w:rPr>
          <w:rFonts w:ascii="Times New Roman" w:eastAsia="AdvGulliv-R" w:hAnsi="Times New Roman"/>
          <w:sz w:val="24"/>
          <w:szCs w:val="24"/>
          <w:lang w:val="en-GB" w:eastAsia="it-IT"/>
        </w:rPr>
        <w:t xml:space="preserve">around 72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Pr="006F600C">
        <w:rPr>
          <w:rFonts w:ascii="Times New Roman" w:eastAsia="AdvGulliv-R" w:hAnsi="Times New Roman"/>
          <w:sz w:val="24"/>
          <w:szCs w:val="24"/>
          <w:lang w:val="en-GB" w:eastAsia="it-IT"/>
        </w:rPr>
        <w:t>. Concerning the release pro</w:t>
      </w:r>
      <w:r w:rsidR="005C3458" w:rsidRPr="006F600C">
        <w:rPr>
          <w:rFonts w:ascii="Times New Roman" w:eastAsia="AdvGulliv-R" w:hAnsi="Times New Roman"/>
          <w:sz w:val="24"/>
          <w:szCs w:val="24"/>
          <w:lang w:val="en-GB" w:eastAsia="it-IT"/>
        </w:rPr>
        <w:t>file of Ca</w:t>
      </w:r>
      <w:r w:rsidR="00F71F5E" w:rsidRPr="006F600C">
        <w:rPr>
          <w:rFonts w:ascii="Times New Roman" w:eastAsia="AdvGulliv-R" w:hAnsi="Times New Roman"/>
          <w:sz w:val="24"/>
          <w:szCs w:val="24"/>
          <w:vertAlign w:val="superscript"/>
          <w:lang w:val="en-GB" w:eastAsia="it-IT"/>
        </w:rPr>
        <w:t>2+</w:t>
      </w:r>
      <w:r w:rsidR="00373EBB" w:rsidRPr="006F600C">
        <w:rPr>
          <w:rFonts w:ascii="Times New Roman" w:eastAsia="AdvGulliv-R" w:hAnsi="Times New Roman"/>
          <w:sz w:val="24"/>
          <w:szCs w:val="24"/>
          <w:lang w:val="en-GB" w:eastAsia="it-IT"/>
        </w:rPr>
        <w:t xml:space="preserve"> ions </w:t>
      </w:r>
      <w:r w:rsidR="005C3458" w:rsidRPr="006F600C">
        <w:rPr>
          <w:rFonts w:ascii="Times New Roman" w:eastAsia="AdvGulliv-R" w:hAnsi="Times New Roman"/>
          <w:sz w:val="24"/>
          <w:szCs w:val="24"/>
          <w:lang w:val="en-GB" w:eastAsia="it-IT"/>
        </w:rPr>
        <w:t xml:space="preserve"> from the foams (</w:t>
      </w:r>
      <w:r w:rsidR="0029370A" w:rsidRPr="006F600C">
        <w:rPr>
          <w:rFonts w:ascii="Times New Roman" w:eastAsia="AdvGulliv-R" w:hAnsi="Times New Roman"/>
          <w:sz w:val="24"/>
          <w:szCs w:val="24"/>
          <w:lang w:val="en-GB" w:eastAsia="it-IT"/>
        </w:rPr>
        <w:t>Fig.4</w:t>
      </w:r>
      <w:r w:rsidRPr="006F600C">
        <w:rPr>
          <w:rFonts w:ascii="Times New Roman" w:eastAsia="AdvGulliv-R" w:hAnsi="Times New Roman"/>
          <w:sz w:val="24"/>
          <w:szCs w:val="24"/>
          <w:lang w:val="en-GB" w:eastAsia="it-IT"/>
        </w:rPr>
        <w:t xml:space="preserve">a), the concentration </w:t>
      </w:r>
      <w:r w:rsidR="00373EBB" w:rsidRPr="006F600C">
        <w:rPr>
          <w:rFonts w:ascii="Times New Roman" w:eastAsia="AdvGulliv-R" w:hAnsi="Times New Roman"/>
          <w:sz w:val="24"/>
          <w:szCs w:val="24"/>
          <w:lang w:val="en-GB" w:eastAsia="it-IT"/>
        </w:rPr>
        <w:t xml:space="preserve">of Ca </w:t>
      </w:r>
      <w:r w:rsidRPr="006F600C">
        <w:rPr>
          <w:rFonts w:ascii="Times New Roman" w:eastAsia="AdvGulliv-R" w:hAnsi="Times New Roman"/>
          <w:sz w:val="24"/>
          <w:szCs w:val="24"/>
          <w:lang w:val="en-GB" w:eastAsia="it-IT"/>
        </w:rPr>
        <w:t xml:space="preserve">in SBF increased and reached plateau at saturation concentration of 249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946667"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after 7 days. The Ca concentrations, however, decreased slightly as the soaking time increased from 7 days to 21 days, reaching 225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661B90"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after 21 days. This was likely caused by </w:t>
      </w:r>
      <w:r w:rsidR="00373EBB" w:rsidRPr="006F600C">
        <w:rPr>
          <w:rFonts w:ascii="Times New Roman" w:eastAsia="AdvGulliv-R" w:hAnsi="Times New Roman"/>
          <w:sz w:val="24"/>
          <w:szCs w:val="24"/>
          <w:lang w:val="en-GB" w:eastAsia="it-IT"/>
        </w:rPr>
        <w:t xml:space="preserve">calcium phosphate </w:t>
      </w:r>
      <w:r w:rsidRPr="006F600C">
        <w:rPr>
          <w:rFonts w:ascii="Times New Roman" w:eastAsia="AdvGulliv-R" w:hAnsi="Times New Roman"/>
          <w:sz w:val="24"/>
          <w:szCs w:val="24"/>
          <w:lang w:val="en-GB" w:eastAsia="it-IT"/>
        </w:rPr>
        <w:t xml:space="preserve">deposition on the scaffold surface after 7 days immersion. </w:t>
      </w:r>
    </w:p>
    <w:p w:rsidR="008B5285" w:rsidRPr="006F600C" w:rsidRDefault="008B5285" w:rsidP="008B5285">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 xml:space="preserve">SBF </w:t>
      </w:r>
      <w:r w:rsidR="000442AF" w:rsidRPr="006F600C">
        <w:rPr>
          <w:rFonts w:ascii="Times New Roman" w:eastAsia="AdvGulliv-R" w:hAnsi="Times New Roman"/>
          <w:sz w:val="24"/>
          <w:szCs w:val="24"/>
          <w:lang w:val="en-GB" w:eastAsia="it-IT"/>
        </w:rPr>
        <w:t>does not</w:t>
      </w:r>
      <w:r w:rsidRPr="006F600C">
        <w:rPr>
          <w:rFonts w:ascii="Times New Roman" w:eastAsia="AdvGulliv-R" w:hAnsi="Times New Roman"/>
          <w:sz w:val="24"/>
          <w:szCs w:val="24"/>
          <w:lang w:val="en-GB" w:eastAsia="it-IT"/>
        </w:rPr>
        <w:t xml:space="preserve"> contain </w:t>
      </w:r>
      <w:r w:rsidR="00661B90" w:rsidRPr="006F600C">
        <w:rPr>
          <w:rFonts w:ascii="Times New Roman" w:eastAsia="AdvGulliv-R" w:hAnsi="Times New Roman"/>
          <w:sz w:val="24"/>
          <w:szCs w:val="24"/>
          <w:lang w:val="en-GB" w:eastAsia="it-IT"/>
        </w:rPr>
        <w:t>Si</w:t>
      </w:r>
      <w:r w:rsidR="00430B34" w:rsidRPr="006F600C">
        <w:rPr>
          <w:rFonts w:ascii="Times New Roman" w:eastAsia="AdvGulliv-R" w:hAnsi="Times New Roman"/>
          <w:sz w:val="24"/>
          <w:szCs w:val="24"/>
          <w:lang w:val="en-GB" w:eastAsia="it-IT"/>
        </w:rPr>
        <w:t xml:space="preserve">, as proven by the control </w:t>
      </w:r>
      <w:r w:rsidR="005C3458" w:rsidRPr="006F600C">
        <w:rPr>
          <w:rFonts w:ascii="Times New Roman" w:eastAsia="AdvGulliv-R" w:hAnsi="Times New Roman"/>
          <w:sz w:val="24"/>
          <w:szCs w:val="24"/>
          <w:lang w:val="en-GB" w:eastAsia="it-IT"/>
        </w:rPr>
        <w:t>(</w:t>
      </w:r>
      <w:r w:rsidR="0029370A" w:rsidRPr="006F600C">
        <w:rPr>
          <w:rFonts w:ascii="Times New Roman" w:eastAsia="AdvGulliv-R" w:hAnsi="Times New Roman"/>
          <w:sz w:val="24"/>
          <w:szCs w:val="24"/>
          <w:lang w:val="en-GB" w:eastAsia="it-IT"/>
        </w:rPr>
        <w:t>Fig.4</w:t>
      </w:r>
      <w:r w:rsidR="001D2B17" w:rsidRPr="006F600C">
        <w:rPr>
          <w:rFonts w:ascii="Times New Roman" w:eastAsia="AdvGulliv-R" w:hAnsi="Times New Roman"/>
          <w:sz w:val="24"/>
          <w:szCs w:val="24"/>
          <w:lang w:val="en-GB" w:eastAsia="it-IT"/>
        </w:rPr>
        <w:t>b)</w:t>
      </w:r>
      <w:r w:rsidR="00430B34"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w:t>
      </w:r>
      <w:r w:rsidR="00DD5C09" w:rsidRPr="006F600C">
        <w:rPr>
          <w:rFonts w:ascii="Times New Roman" w:eastAsia="AdvGulliv-R" w:hAnsi="Times New Roman"/>
          <w:sz w:val="24"/>
          <w:szCs w:val="24"/>
          <w:lang w:val="en-GB" w:eastAsia="it-IT"/>
        </w:rPr>
        <w:t>After</w:t>
      </w:r>
      <w:r w:rsidR="00430B34" w:rsidRPr="006F600C">
        <w:rPr>
          <w:rFonts w:ascii="Times New Roman" w:eastAsia="AdvGulliv-R" w:hAnsi="Times New Roman"/>
          <w:sz w:val="24"/>
          <w:szCs w:val="24"/>
          <w:lang w:val="en-GB" w:eastAsia="it-IT"/>
        </w:rPr>
        <w:t xml:space="preserve"> </w:t>
      </w:r>
      <w:r w:rsidR="00E37169" w:rsidRPr="006F600C">
        <w:rPr>
          <w:rFonts w:ascii="Times New Roman" w:eastAsia="AdvGulliv-R" w:hAnsi="Times New Roman"/>
          <w:sz w:val="24"/>
          <w:szCs w:val="24"/>
          <w:lang w:val="en-GB" w:eastAsia="it-IT"/>
        </w:rPr>
        <w:t xml:space="preserve">immersion of F1 </w:t>
      </w:r>
      <w:r w:rsidRPr="006F600C">
        <w:rPr>
          <w:rFonts w:ascii="Times New Roman" w:eastAsia="AdvGulliv-R" w:hAnsi="Times New Roman"/>
          <w:sz w:val="24"/>
          <w:szCs w:val="24"/>
          <w:lang w:val="en-GB" w:eastAsia="it-IT"/>
        </w:rPr>
        <w:t>samples</w:t>
      </w:r>
      <w:r w:rsidR="00E37169" w:rsidRPr="006F600C">
        <w:rPr>
          <w:rFonts w:ascii="Times New Roman" w:eastAsia="AdvGulliv-R" w:hAnsi="Times New Roman"/>
          <w:sz w:val="24"/>
          <w:szCs w:val="24"/>
          <w:lang w:val="en-GB" w:eastAsia="it-IT"/>
        </w:rPr>
        <w:t xml:space="preserve"> </w:t>
      </w:r>
      <w:r w:rsidR="00834F9F" w:rsidRPr="006F600C">
        <w:rPr>
          <w:rFonts w:ascii="Times New Roman" w:eastAsia="AdvGulliv-R" w:hAnsi="Times New Roman"/>
          <w:sz w:val="24"/>
          <w:szCs w:val="24"/>
          <w:lang w:val="en-GB" w:eastAsia="it-IT"/>
        </w:rPr>
        <w:t>in SBF for 24 h</w:t>
      </w:r>
      <w:r w:rsidR="007A0568"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the </w:t>
      </w:r>
      <w:r w:rsidR="00030298" w:rsidRPr="006F600C">
        <w:rPr>
          <w:rFonts w:ascii="Times New Roman" w:eastAsia="AdvGulliv-R" w:hAnsi="Times New Roman"/>
          <w:sz w:val="24"/>
          <w:szCs w:val="24"/>
          <w:lang w:val="en-GB" w:eastAsia="it-IT"/>
        </w:rPr>
        <w:t>Si</w:t>
      </w:r>
      <w:r w:rsidR="00834F9F" w:rsidRPr="006F600C">
        <w:rPr>
          <w:rFonts w:ascii="Times New Roman" w:eastAsia="AdvGulliv-R" w:hAnsi="Times New Roman"/>
          <w:sz w:val="24"/>
          <w:szCs w:val="24"/>
          <w:lang w:val="en-GB" w:eastAsia="it-IT"/>
        </w:rPr>
        <w:t xml:space="preserve"> species</w:t>
      </w:r>
      <w:r w:rsidR="00430B34"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in</w:t>
      </w:r>
      <w:r w:rsidR="00430B34" w:rsidRPr="006F600C">
        <w:rPr>
          <w:rFonts w:ascii="Times New Roman" w:eastAsia="AdvGulliv-R" w:hAnsi="Times New Roman"/>
          <w:sz w:val="24"/>
          <w:szCs w:val="24"/>
          <w:lang w:val="en-GB" w:eastAsia="it-IT"/>
        </w:rPr>
        <w:t>crease</w:t>
      </w:r>
      <w:r w:rsidR="00373EBB" w:rsidRPr="006F600C">
        <w:rPr>
          <w:rFonts w:ascii="Times New Roman" w:eastAsia="AdvGulliv-R" w:hAnsi="Times New Roman"/>
          <w:sz w:val="24"/>
          <w:szCs w:val="24"/>
          <w:lang w:val="en-GB" w:eastAsia="it-IT"/>
        </w:rPr>
        <w:t>d</w:t>
      </w:r>
      <w:r w:rsidRPr="006F600C">
        <w:rPr>
          <w:rFonts w:ascii="Times New Roman" w:eastAsia="AdvGulliv-R" w:hAnsi="Times New Roman"/>
          <w:sz w:val="24"/>
          <w:szCs w:val="24"/>
          <w:lang w:val="en-GB" w:eastAsia="it-IT"/>
        </w:rPr>
        <w:t xml:space="preserve"> to 57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Pr="006F600C">
        <w:rPr>
          <w:rFonts w:ascii="Times New Roman" w:eastAsia="AdvGulliv-R" w:hAnsi="Times New Roman"/>
          <w:sz w:val="24"/>
          <w:szCs w:val="24"/>
          <w:lang w:val="en-GB" w:eastAsia="it-IT"/>
        </w:rPr>
        <w:t xml:space="preserve">. From 24 h to 72 h, </w:t>
      </w:r>
      <w:r w:rsidR="00834F9F" w:rsidRPr="006F600C">
        <w:rPr>
          <w:rFonts w:ascii="Times New Roman" w:eastAsia="AdvGulliv-R" w:hAnsi="Times New Roman"/>
          <w:sz w:val="24"/>
          <w:szCs w:val="24"/>
          <w:lang w:val="en-GB" w:eastAsia="it-IT"/>
        </w:rPr>
        <w:t xml:space="preserve">the concentration of Si species increased to 72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834F9F" w:rsidRPr="006F600C">
        <w:rPr>
          <w:rFonts w:ascii="Times New Roman" w:eastAsia="AdvGulliv-R" w:hAnsi="Times New Roman"/>
          <w:sz w:val="24"/>
          <w:szCs w:val="24"/>
          <w:lang w:val="en-GB" w:eastAsia="it-IT"/>
        </w:rPr>
        <w:t xml:space="preserve">, but with a slower </w:t>
      </w:r>
      <w:r w:rsidRPr="006F600C">
        <w:rPr>
          <w:rFonts w:ascii="Times New Roman" w:eastAsia="AdvGulliv-R" w:hAnsi="Times New Roman"/>
          <w:sz w:val="24"/>
          <w:szCs w:val="24"/>
          <w:lang w:val="en-GB" w:eastAsia="it-IT"/>
        </w:rPr>
        <w:t xml:space="preserve">rate of </w:t>
      </w:r>
      <w:r w:rsidR="00030298" w:rsidRPr="006F600C">
        <w:rPr>
          <w:rFonts w:ascii="Times New Roman" w:eastAsia="AdvGulliv-R" w:hAnsi="Times New Roman"/>
          <w:sz w:val="24"/>
          <w:szCs w:val="24"/>
          <w:lang w:val="en-GB" w:eastAsia="it-IT"/>
        </w:rPr>
        <w:t>Si</w:t>
      </w:r>
      <w:r w:rsidRPr="006F600C">
        <w:rPr>
          <w:rFonts w:ascii="Times New Roman" w:eastAsia="AdvGulliv-R" w:hAnsi="Times New Roman"/>
          <w:sz w:val="24"/>
          <w:szCs w:val="24"/>
          <w:lang w:val="en-GB" w:eastAsia="it-IT"/>
        </w:rPr>
        <w:t xml:space="preserve"> release</w:t>
      </w:r>
      <w:r w:rsidR="00834F9F" w:rsidRPr="006F600C">
        <w:rPr>
          <w:rFonts w:ascii="Times New Roman" w:eastAsia="AdvGulliv-R" w:hAnsi="Times New Roman"/>
          <w:sz w:val="24"/>
          <w:szCs w:val="24"/>
          <w:lang w:val="en-GB" w:eastAsia="it-IT"/>
        </w:rPr>
        <w:t>, as</w:t>
      </w:r>
      <w:r w:rsidRPr="006F600C">
        <w:rPr>
          <w:rFonts w:ascii="Times New Roman" w:eastAsia="AdvGulliv-R" w:hAnsi="Times New Roman"/>
          <w:sz w:val="24"/>
          <w:szCs w:val="24"/>
          <w:lang w:val="en-GB" w:eastAsia="it-IT"/>
        </w:rPr>
        <w:t xml:space="preserve"> </w:t>
      </w:r>
      <w:r w:rsidR="00620CC3" w:rsidRPr="006F600C">
        <w:rPr>
          <w:rFonts w:ascii="Times New Roman" w:eastAsia="AdvGulliv-R" w:hAnsi="Times New Roman"/>
          <w:sz w:val="24"/>
          <w:szCs w:val="24"/>
          <w:lang w:val="en-GB" w:eastAsia="it-IT"/>
        </w:rPr>
        <w:t>the solution neared saturation</w:t>
      </w:r>
      <w:r w:rsidR="00834F9F"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From 72 h to 21 days, the </w:t>
      </w:r>
      <w:r w:rsidR="007A0568" w:rsidRPr="006F600C">
        <w:rPr>
          <w:rFonts w:ascii="Times New Roman" w:eastAsia="AdvGulliv-R" w:hAnsi="Times New Roman"/>
          <w:sz w:val="24"/>
          <w:szCs w:val="24"/>
          <w:lang w:val="en-GB" w:eastAsia="it-IT"/>
        </w:rPr>
        <w:t xml:space="preserve">amount of </w:t>
      </w:r>
      <w:r w:rsidR="00030298" w:rsidRPr="006F600C">
        <w:rPr>
          <w:rFonts w:ascii="Times New Roman" w:eastAsia="AdvGulliv-R" w:hAnsi="Times New Roman"/>
          <w:sz w:val="24"/>
          <w:szCs w:val="24"/>
          <w:lang w:val="en-GB" w:eastAsia="it-IT"/>
        </w:rPr>
        <w:t>Si</w:t>
      </w:r>
      <w:r w:rsidR="007A0568" w:rsidRPr="006F600C">
        <w:rPr>
          <w:rFonts w:ascii="Times New Roman" w:eastAsia="AdvGulliv-R" w:hAnsi="Times New Roman"/>
          <w:sz w:val="24"/>
          <w:szCs w:val="24"/>
          <w:lang w:val="en-GB" w:eastAsia="it-IT"/>
        </w:rPr>
        <w:t xml:space="preserve"> found in SBF was </w:t>
      </w:r>
      <w:r w:rsidR="00834F9F" w:rsidRPr="006F600C">
        <w:rPr>
          <w:rFonts w:ascii="Times New Roman" w:eastAsia="AdvGulliv-R" w:hAnsi="Times New Roman"/>
          <w:sz w:val="24"/>
          <w:szCs w:val="24"/>
          <w:lang w:val="en-GB" w:eastAsia="it-IT"/>
        </w:rPr>
        <w:t xml:space="preserve">maintained at </w:t>
      </w:r>
      <w:r w:rsidR="007A0568" w:rsidRPr="006F600C">
        <w:rPr>
          <w:rFonts w:ascii="Times New Roman" w:eastAsia="AdvGulliv-R" w:hAnsi="Times New Roman"/>
          <w:sz w:val="24"/>
          <w:szCs w:val="24"/>
          <w:lang w:val="en-GB" w:eastAsia="it-IT"/>
        </w:rPr>
        <w:t xml:space="preserve">approximately 70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7A0568" w:rsidRPr="006F600C">
        <w:rPr>
          <w:rFonts w:ascii="Times New Roman" w:eastAsia="AdvGulliv-R" w:hAnsi="Times New Roman"/>
          <w:sz w:val="24"/>
          <w:szCs w:val="24"/>
          <w:lang w:val="en-GB" w:eastAsia="it-IT"/>
        </w:rPr>
        <w:t xml:space="preserve">. </w:t>
      </w:r>
    </w:p>
    <w:p w:rsidR="002D1D9C" w:rsidRPr="006F600C" w:rsidRDefault="002D1D9C" w:rsidP="008B5285">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With respect to phosphorous</w:t>
      </w:r>
      <w:r w:rsidR="00567E50" w:rsidRPr="006F600C">
        <w:rPr>
          <w:rFonts w:ascii="Times New Roman" w:eastAsia="AdvGulliv-R" w:hAnsi="Times New Roman"/>
          <w:sz w:val="24"/>
          <w:szCs w:val="24"/>
          <w:lang w:val="en-GB" w:eastAsia="it-IT"/>
        </w:rPr>
        <w:t xml:space="preserve"> (</w:t>
      </w:r>
      <w:r w:rsidR="0029370A" w:rsidRPr="006F600C">
        <w:rPr>
          <w:rFonts w:ascii="Times New Roman" w:eastAsia="AdvGulliv-R" w:hAnsi="Times New Roman"/>
          <w:sz w:val="24"/>
          <w:szCs w:val="24"/>
          <w:lang w:val="en-GB" w:eastAsia="it-IT"/>
        </w:rPr>
        <w:t>Fig.4</w:t>
      </w:r>
      <w:r w:rsidR="001D2B17" w:rsidRPr="006F600C">
        <w:rPr>
          <w:rFonts w:ascii="Times New Roman" w:eastAsia="AdvGulliv-R" w:hAnsi="Times New Roman"/>
          <w:sz w:val="24"/>
          <w:szCs w:val="24"/>
          <w:lang w:val="en-GB" w:eastAsia="it-IT"/>
        </w:rPr>
        <w:t>c)</w:t>
      </w:r>
      <w:r w:rsidRPr="006F600C">
        <w:rPr>
          <w:rFonts w:ascii="Times New Roman" w:eastAsia="AdvGulliv-R" w:hAnsi="Times New Roman"/>
          <w:sz w:val="24"/>
          <w:szCs w:val="24"/>
          <w:lang w:val="en-GB" w:eastAsia="it-IT"/>
        </w:rPr>
        <w:t xml:space="preserve">, </w:t>
      </w:r>
      <w:r w:rsidR="00AE60C3" w:rsidRPr="006F600C">
        <w:rPr>
          <w:rFonts w:ascii="Times New Roman" w:eastAsia="AdvGulliv-R" w:hAnsi="Times New Roman"/>
          <w:sz w:val="24"/>
          <w:szCs w:val="24"/>
          <w:lang w:val="en-GB" w:eastAsia="it-IT"/>
        </w:rPr>
        <w:t xml:space="preserve">SBF contains around 30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661B90" w:rsidRPr="006F600C">
        <w:rPr>
          <w:rFonts w:ascii="Times New Roman" w:eastAsia="AdvGulliv-R" w:hAnsi="Times New Roman"/>
          <w:sz w:val="24"/>
          <w:szCs w:val="24"/>
          <w:lang w:val="en-GB" w:eastAsia="it-IT"/>
        </w:rPr>
        <w:t>. T</w:t>
      </w:r>
      <w:r w:rsidR="00AE60C3" w:rsidRPr="006F600C">
        <w:rPr>
          <w:rFonts w:ascii="Times New Roman" w:eastAsia="AdvGulliv-R" w:hAnsi="Times New Roman"/>
          <w:sz w:val="24"/>
          <w:szCs w:val="24"/>
          <w:lang w:val="en-GB" w:eastAsia="it-IT"/>
        </w:rPr>
        <w:t xml:space="preserve">he control </w:t>
      </w:r>
      <w:r w:rsidR="00661B90" w:rsidRPr="006F600C">
        <w:rPr>
          <w:rFonts w:ascii="Times New Roman" w:eastAsia="AdvGulliv-R" w:hAnsi="Times New Roman"/>
          <w:sz w:val="24"/>
          <w:szCs w:val="24"/>
          <w:lang w:val="en-GB" w:eastAsia="it-IT"/>
        </w:rPr>
        <w:t xml:space="preserve">SBF </w:t>
      </w:r>
      <w:r w:rsidR="00AE60C3" w:rsidRPr="006F600C">
        <w:rPr>
          <w:rFonts w:ascii="Times New Roman" w:eastAsia="AdvGulliv-R" w:hAnsi="Times New Roman"/>
          <w:sz w:val="24"/>
          <w:szCs w:val="24"/>
          <w:lang w:val="en-GB" w:eastAsia="it-IT"/>
        </w:rPr>
        <w:t xml:space="preserve">showed levels of </w:t>
      </w:r>
      <w:r w:rsidR="00030298" w:rsidRPr="006F600C">
        <w:rPr>
          <w:rFonts w:ascii="Times New Roman" w:eastAsia="AdvGulliv-R" w:hAnsi="Times New Roman"/>
          <w:sz w:val="24"/>
          <w:szCs w:val="24"/>
          <w:lang w:val="en-GB" w:eastAsia="it-IT"/>
        </w:rPr>
        <w:t>P</w:t>
      </w:r>
      <w:r w:rsidR="00AE60C3" w:rsidRPr="006F600C">
        <w:rPr>
          <w:rFonts w:ascii="Times New Roman" w:eastAsia="AdvGulliv-R" w:hAnsi="Times New Roman"/>
          <w:sz w:val="24"/>
          <w:szCs w:val="24"/>
          <w:lang w:val="en-GB" w:eastAsia="it-IT"/>
        </w:rPr>
        <w:t xml:space="preserve"> between 28 and 24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661B90" w:rsidRPr="006F600C">
        <w:rPr>
          <w:rFonts w:ascii="Times New Roman" w:eastAsia="AdvGulliv-R" w:hAnsi="Times New Roman"/>
          <w:sz w:val="24"/>
          <w:szCs w:val="24"/>
          <w:lang w:val="en-GB" w:eastAsia="it-IT"/>
        </w:rPr>
        <w:t xml:space="preserve"> </w:t>
      </w:r>
      <w:r w:rsidR="00AE60C3" w:rsidRPr="006F600C">
        <w:rPr>
          <w:rFonts w:ascii="Times New Roman" w:eastAsia="AdvGulliv-R" w:hAnsi="Times New Roman"/>
          <w:sz w:val="24"/>
          <w:szCs w:val="24"/>
          <w:lang w:val="en-GB" w:eastAsia="it-IT"/>
        </w:rPr>
        <w:t xml:space="preserve">up to 21 days immersion. In contrast, </w:t>
      </w:r>
      <w:r w:rsidR="00675A12" w:rsidRPr="006F600C">
        <w:rPr>
          <w:rFonts w:ascii="Times New Roman" w:eastAsia="AdvGulliv-R" w:hAnsi="Times New Roman"/>
          <w:sz w:val="24"/>
          <w:szCs w:val="24"/>
          <w:lang w:val="en-GB" w:eastAsia="it-IT"/>
        </w:rPr>
        <w:t>when</w:t>
      </w:r>
      <w:r w:rsidR="00AE60C3" w:rsidRPr="006F600C">
        <w:rPr>
          <w:rFonts w:ascii="Times New Roman" w:eastAsia="AdvGulliv-R" w:hAnsi="Times New Roman"/>
          <w:sz w:val="24"/>
          <w:szCs w:val="24"/>
          <w:lang w:val="en-GB" w:eastAsia="it-IT"/>
        </w:rPr>
        <w:t xml:space="preserve"> foams </w:t>
      </w:r>
      <w:r w:rsidR="00675A12" w:rsidRPr="006F600C">
        <w:rPr>
          <w:rFonts w:ascii="Times New Roman" w:eastAsia="AdvGulliv-R" w:hAnsi="Times New Roman"/>
          <w:sz w:val="24"/>
          <w:szCs w:val="24"/>
          <w:lang w:val="en-GB" w:eastAsia="it-IT"/>
        </w:rPr>
        <w:t xml:space="preserve">were immersed in SBF, </w:t>
      </w:r>
      <w:r w:rsidR="00AE60C3" w:rsidRPr="006F600C">
        <w:rPr>
          <w:rFonts w:ascii="Times New Roman" w:eastAsia="AdvGulliv-R" w:hAnsi="Times New Roman"/>
          <w:sz w:val="24"/>
          <w:szCs w:val="24"/>
          <w:lang w:val="en-GB" w:eastAsia="it-IT"/>
        </w:rPr>
        <w:t xml:space="preserve">the </w:t>
      </w:r>
      <w:r w:rsidR="00030298" w:rsidRPr="006F600C">
        <w:rPr>
          <w:rFonts w:ascii="Times New Roman" w:eastAsia="AdvGulliv-R" w:hAnsi="Times New Roman"/>
          <w:sz w:val="24"/>
          <w:szCs w:val="24"/>
          <w:lang w:val="en-GB" w:eastAsia="it-IT"/>
        </w:rPr>
        <w:t>P</w:t>
      </w:r>
      <w:r w:rsidR="00AE60C3" w:rsidRPr="006F600C">
        <w:rPr>
          <w:rFonts w:ascii="Times New Roman" w:eastAsia="AdvGulliv-R" w:hAnsi="Times New Roman"/>
          <w:sz w:val="24"/>
          <w:szCs w:val="24"/>
          <w:lang w:val="en-GB" w:eastAsia="it-IT"/>
        </w:rPr>
        <w:t xml:space="preserve"> </w:t>
      </w:r>
      <w:r w:rsidR="00675A12" w:rsidRPr="006F600C">
        <w:rPr>
          <w:rFonts w:ascii="Times New Roman" w:eastAsia="AdvGulliv-R" w:hAnsi="Times New Roman"/>
          <w:sz w:val="24"/>
          <w:szCs w:val="24"/>
          <w:lang w:val="en-GB" w:eastAsia="it-IT"/>
        </w:rPr>
        <w:t xml:space="preserve">concentration rapidly </w:t>
      </w:r>
      <w:r w:rsidR="00AE60C3" w:rsidRPr="006F600C">
        <w:rPr>
          <w:rFonts w:ascii="Times New Roman" w:eastAsia="AdvGulliv-R" w:hAnsi="Times New Roman"/>
          <w:sz w:val="24"/>
          <w:szCs w:val="24"/>
          <w:lang w:val="en-GB" w:eastAsia="it-IT"/>
        </w:rPr>
        <w:t xml:space="preserve">decreased to 2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661B90" w:rsidRPr="006F600C">
        <w:rPr>
          <w:rFonts w:ascii="Times New Roman" w:eastAsia="AdvGulliv-R" w:hAnsi="Times New Roman"/>
          <w:sz w:val="24"/>
          <w:szCs w:val="24"/>
          <w:lang w:val="en-GB" w:eastAsia="it-IT"/>
        </w:rPr>
        <w:t xml:space="preserve"> </w:t>
      </w:r>
      <w:r w:rsidR="00AE60C3" w:rsidRPr="006F600C">
        <w:rPr>
          <w:rFonts w:ascii="Times New Roman" w:eastAsia="AdvGulliv-R" w:hAnsi="Times New Roman"/>
          <w:sz w:val="24"/>
          <w:szCs w:val="24"/>
          <w:lang w:val="en-GB" w:eastAsia="it-IT"/>
        </w:rPr>
        <w:t xml:space="preserve">after </w:t>
      </w:r>
      <w:r w:rsidR="00022D0F" w:rsidRPr="006F600C">
        <w:rPr>
          <w:rFonts w:ascii="Times New Roman" w:eastAsia="AdvGulliv-R" w:hAnsi="Times New Roman"/>
          <w:sz w:val="24"/>
          <w:szCs w:val="24"/>
          <w:lang w:val="en-GB" w:eastAsia="it-IT"/>
        </w:rPr>
        <w:t>72 h</w:t>
      </w:r>
      <w:r w:rsidR="00675A12" w:rsidRPr="006F600C">
        <w:rPr>
          <w:rFonts w:ascii="Times New Roman" w:eastAsia="AdvGulliv-R" w:hAnsi="Times New Roman"/>
          <w:sz w:val="24"/>
          <w:szCs w:val="24"/>
          <w:lang w:val="en-GB" w:eastAsia="it-IT"/>
        </w:rPr>
        <w:t>.</w:t>
      </w:r>
      <w:r w:rsidR="0081292A" w:rsidRPr="006F600C">
        <w:rPr>
          <w:rFonts w:ascii="Times New Roman" w:eastAsia="AdvGulliv-R" w:hAnsi="Times New Roman"/>
          <w:sz w:val="24"/>
          <w:szCs w:val="24"/>
          <w:lang w:val="en-GB" w:eastAsia="it-IT"/>
        </w:rPr>
        <w:t xml:space="preserve"> Phosphorous was expected to be released by foams due to the phosphatising step of the synthesis cy</w:t>
      </w:r>
      <w:r w:rsidR="00AD1BE4" w:rsidRPr="006F600C">
        <w:rPr>
          <w:rFonts w:ascii="Times New Roman" w:eastAsia="AdvGulliv-R" w:hAnsi="Times New Roman"/>
          <w:sz w:val="24"/>
          <w:szCs w:val="24"/>
          <w:lang w:val="en-GB" w:eastAsia="it-IT"/>
        </w:rPr>
        <w:t>c</w:t>
      </w:r>
      <w:r w:rsidR="0081292A" w:rsidRPr="006F600C">
        <w:rPr>
          <w:rFonts w:ascii="Times New Roman" w:eastAsia="AdvGulliv-R" w:hAnsi="Times New Roman"/>
          <w:sz w:val="24"/>
          <w:szCs w:val="24"/>
          <w:lang w:val="en-GB" w:eastAsia="it-IT"/>
        </w:rPr>
        <w:t xml:space="preserve">le. </w:t>
      </w:r>
      <w:r w:rsidR="00D078F2" w:rsidRPr="006F600C">
        <w:rPr>
          <w:rFonts w:ascii="Times New Roman" w:eastAsia="AdvGulliv-R" w:hAnsi="Times New Roman"/>
          <w:sz w:val="24"/>
          <w:szCs w:val="24"/>
          <w:lang w:val="en-GB" w:eastAsia="it-IT"/>
        </w:rPr>
        <w:t xml:space="preserve">The formation of </w:t>
      </w:r>
      <w:r w:rsidR="005A24A8" w:rsidRPr="006F600C">
        <w:rPr>
          <w:rFonts w:ascii="Times New Roman" w:eastAsia="AdvGulliv-R" w:hAnsi="Times New Roman"/>
          <w:sz w:val="24"/>
          <w:szCs w:val="24"/>
          <w:lang w:val="en-GB" w:eastAsia="it-IT"/>
        </w:rPr>
        <w:t xml:space="preserve">a </w:t>
      </w:r>
      <w:r w:rsidR="003D0F3F" w:rsidRPr="006F600C">
        <w:rPr>
          <w:rFonts w:ascii="Times New Roman" w:eastAsia="AdvGulliv-R" w:hAnsi="Times New Roman"/>
          <w:sz w:val="24"/>
          <w:szCs w:val="24"/>
          <w:lang w:val="en-GB" w:eastAsia="it-IT"/>
        </w:rPr>
        <w:t>HCA</w:t>
      </w:r>
      <w:r w:rsidR="00D078F2" w:rsidRPr="006F600C">
        <w:rPr>
          <w:rFonts w:ascii="Times New Roman" w:eastAsia="AdvGulliv-R" w:hAnsi="Times New Roman"/>
          <w:sz w:val="24"/>
          <w:szCs w:val="24"/>
          <w:lang w:val="en-GB" w:eastAsia="it-IT"/>
        </w:rPr>
        <w:t xml:space="preserve"> layer on the scaffolds surface,</w:t>
      </w:r>
      <w:r w:rsidR="00567E50" w:rsidRPr="006F600C">
        <w:rPr>
          <w:rFonts w:ascii="Times New Roman" w:eastAsia="AdvGulliv-R" w:hAnsi="Times New Roman"/>
          <w:sz w:val="24"/>
          <w:szCs w:val="24"/>
          <w:lang w:val="en-GB" w:eastAsia="it-IT"/>
        </w:rPr>
        <w:t xml:space="preserve"> as shown by FTIR spectra (</w:t>
      </w:r>
      <w:r w:rsidR="0029370A" w:rsidRPr="006F600C">
        <w:rPr>
          <w:rFonts w:ascii="Times New Roman" w:eastAsia="AdvGulliv-R" w:hAnsi="Times New Roman"/>
          <w:sz w:val="24"/>
          <w:szCs w:val="24"/>
          <w:lang w:val="en-GB" w:eastAsia="it-IT"/>
        </w:rPr>
        <w:t>Fig.5</w:t>
      </w:r>
      <w:r w:rsidR="00D078F2" w:rsidRPr="006F600C">
        <w:rPr>
          <w:rFonts w:ascii="Times New Roman" w:eastAsia="AdvGulliv-R" w:hAnsi="Times New Roman"/>
          <w:sz w:val="24"/>
          <w:szCs w:val="24"/>
          <w:lang w:val="en-GB" w:eastAsia="it-IT"/>
        </w:rPr>
        <w:t>), was likely the reason for</w:t>
      </w:r>
      <w:r w:rsidR="00022D0F" w:rsidRPr="006F600C">
        <w:rPr>
          <w:rFonts w:ascii="Times New Roman" w:eastAsia="AdvGulliv-R" w:hAnsi="Times New Roman"/>
          <w:sz w:val="24"/>
          <w:szCs w:val="24"/>
          <w:lang w:val="en-GB" w:eastAsia="it-IT"/>
        </w:rPr>
        <w:t xml:space="preserve"> decrease</w:t>
      </w:r>
      <w:r w:rsidR="00D078F2" w:rsidRPr="006F600C">
        <w:rPr>
          <w:rFonts w:ascii="Times New Roman" w:eastAsia="AdvGulliv-R" w:hAnsi="Times New Roman"/>
          <w:sz w:val="24"/>
          <w:szCs w:val="24"/>
          <w:lang w:val="en-GB" w:eastAsia="it-IT"/>
        </w:rPr>
        <w:t>d P</w:t>
      </w:r>
      <w:r w:rsidR="00022D0F" w:rsidRPr="006F600C">
        <w:rPr>
          <w:rFonts w:ascii="Times New Roman" w:eastAsia="AdvGulliv-R" w:hAnsi="Times New Roman"/>
          <w:sz w:val="24"/>
          <w:szCs w:val="24"/>
          <w:lang w:val="en-GB" w:eastAsia="it-IT"/>
        </w:rPr>
        <w:t xml:space="preserve"> concentration in SBF</w:t>
      </w:r>
      <w:r w:rsidR="00D078F2" w:rsidRPr="006F600C">
        <w:rPr>
          <w:rFonts w:ascii="Times New Roman" w:eastAsia="AdvGulliv-R" w:hAnsi="Times New Roman"/>
          <w:sz w:val="24"/>
          <w:szCs w:val="24"/>
          <w:lang w:val="en-GB" w:eastAsia="it-IT"/>
        </w:rPr>
        <w:t xml:space="preserve"> </w:t>
      </w:r>
      <w:r w:rsidR="00661B90" w:rsidRPr="006F600C">
        <w:rPr>
          <w:rFonts w:ascii="Times New Roman" w:eastAsia="AdvGulliv-R" w:hAnsi="Times New Roman"/>
          <w:sz w:val="24"/>
          <w:szCs w:val="24"/>
          <w:lang w:val="en-GB" w:eastAsia="it-IT"/>
        </w:rPr>
        <w:t>(coupled with the decrease in Ca content)</w:t>
      </w:r>
      <w:r w:rsidR="00D078F2" w:rsidRPr="006F600C">
        <w:rPr>
          <w:rFonts w:ascii="Times New Roman" w:eastAsia="AdvGulliv-R" w:hAnsi="Times New Roman"/>
          <w:sz w:val="24"/>
          <w:szCs w:val="24"/>
          <w:lang w:val="en-GB" w:eastAsia="it-IT"/>
        </w:rPr>
        <w:t>.</w:t>
      </w:r>
    </w:p>
    <w:p w:rsidR="009106FF" w:rsidRPr="006F600C" w:rsidRDefault="009106FF" w:rsidP="00030298">
      <w:pPr>
        <w:autoSpaceDE w:val="0"/>
        <w:autoSpaceDN w:val="0"/>
        <w:adjustRightInd w:val="0"/>
        <w:spacing w:after="0" w:line="480" w:lineRule="auto"/>
        <w:ind w:firstLine="708"/>
        <w:rPr>
          <w:rFonts w:ascii="Times New Roman" w:hAnsi="Times New Roman"/>
          <w:sz w:val="24"/>
          <w:szCs w:val="24"/>
          <w:lang w:val="en-GB" w:eastAsia="it-IT"/>
        </w:rPr>
      </w:pPr>
      <w:r w:rsidRPr="006F600C">
        <w:rPr>
          <w:rFonts w:ascii="Times New Roman" w:hAnsi="Times New Roman"/>
          <w:sz w:val="24"/>
          <w:szCs w:val="24"/>
          <w:lang w:val="en-GB" w:eastAsia="it-IT"/>
        </w:rPr>
        <w:t xml:space="preserve">The dissolution of the foams caused the pH of the medium to increase </w:t>
      </w:r>
      <w:r w:rsidR="004D392C" w:rsidRPr="006F600C">
        <w:rPr>
          <w:rFonts w:ascii="Times New Roman" w:hAnsi="Times New Roman"/>
          <w:sz w:val="24"/>
          <w:szCs w:val="24"/>
          <w:lang w:val="en-GB" w:eastAsia="it-IT"/>
        </w:rPr>
        <w:t xml:space="preserve">from 7.42 </w:t>
      </w:r>
      <w:r w:rsidRPr="006F600C">
        <w:rPr>
          <w:rFonts w:ascii="Times New Roman" w:hAnsi="Times New Roman"/>
          <w:sz w:val="24"/>
          <w:szCs w:val="24"/>
          <w:lang w:val="en-GB" w:eastAsia="it-IT"/>
        </w:rPr>
        <w:t>to 7.75 over 1 week</w:t>
      </w:r>
      <w:r w:rsidR="00BD786C" w:rsidRPr="006F600C">
        <w:rPr>
          <w:rFonts w:ascii="Times New Roman" w:hAnsi="Times New Roman"/>
          <w:sz w:val="24"/>
          <w:szCs w:val="24"/>
          <w:lang w:val="en-GB" w:eastAsia="it-IT"/>
        </w:rPr>
        <w:t xml:space="preserve">, as shown in </w:t>
      </w:r>
      <w:r w:rsidR="0029370A" w:rsidRPr="006F600C">
        <w:rPr>
          <w:rFonts w:ascii="Times New Roman" w:hAnsi="Times New Roman"/>
          <w:sz w:val="24"/>
          <w:szCs w:val="24"/>
          <w:lang w:val="en-GB" w:eastAsia="it-IT"/>
        </w:rPr>
        <w:t>Fig.4</w:t>
      </w:r>
      <w:r w:rsidR="00567E50" w:rsidRPr="006F600C">
        <w:rPr>
          <w:rFonts w:ascii="Times New Roman" w:hAnsi="Times New Roman"/>
          <w:sz w:val="24"/>
          <w:szCs w:val="24"/>
          <w:lang w:val="en-GB" w:eastAsia="it-IT"/>
        </w:rPr>
        <w:t>d</w:t>
      </w:r>
      <w:r w:rsidRPr="006F600C">
        <w:rPr>
          <w:rFonts w:ascii="Times New Roman" w:hAnsi="Times New Roman"/>
          <w:sz w:val="24"/>
          <w:szCs w:val="24"/>
          <w:lang w:val="en-GB" w:eastAsia="it-IT"/>
        </w:rPr>
        <w:t xml:space="preserve">. Then it </w:t>
      </w:r>
      <w:r w:rsidR="00D078F2" w:rsidRPr="006F600C">
        <w:rPr>
          <w:rFonts w:ascii="Times New Roman" w:hAnsi="Times New Roman"/>
          <w:sz w:val="24"/>
          <w:szCs w:val="24"/>
          <w:lang w:val="en-GB" w:eastAsia="it-IT"/>
        </w:rPr>
        <w:t>increased</w:t>
      </w:r>
      <w:r w:rsidRPr="006F600C">
        <w:rPr>
          <w:rFonts w:ascii="Times New Roman" w:hAnsi="Times New Roman"/>
          <w:sz w:val="24"/>
          <w:szCs w:val="24"/>
          <w:lang w:val="en-GB" w:eastAsia="it-IT"/>
        </w:rPr>
        <w:t xml:space="preserve"> to 7.85 between 1 week and 3 weeks.</w:t>
      </w:r>
    </w:p>
    <w:p w:rsidR="00DD5C09" w:rsidRPr="006F600C" w:rsidRDefault="00DE792B" w:rsidP="00DD5C09">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For</w:t>
      </w:r>
      <w:r w:rsidR="00A46A7A" w:rsidRPr="006F600C">
        <w:rPr>
          <w:rFonts w:ascii="Times New Roman" w:eastAsia="AdvGulliv-R" w:hAnsi="Times New Roman"/>
          <w:sz w:val="24"/>
          <w:szCs w:val="24"/>
          <w:lang w:val="en-GB" w:eastAsia="it-IT"/>
        </w:rPr>
        <w:t xml:space="preserve"> </w:t>
      </w:r>
      <w:r w:rsidR="00442A4E" w:rsidRPr="006F600C">
        <w:rPr>
          <w:rFonts w:ascii="Times New Roman" w:eastAsia="AdvGulliv-R" w:hAnsi="Times New Roman"/>
          <w:sz w:val="24"/>
          <w:szCs w:val="24"/>
          <w:lang w:val="en-GB" w:eastAsia="it-IT"/>
        </w:rPr>
        <w:t>F2</w:t>
      </w:r>
      <w:r w:rsidR="00AD0F9A" w:rsidRPr="006F600C">
        <w:rPr>
          <w:rFonts w:ascii="Times New Roman" w:eastAsia="AdvGulliv-R" w:hAnsi="Times New Roman"/>
          <w:sz w:val="24"/>
          <w:szCs w:val="24"/>
          <w:lang w:val="en-GB" w:eastAsia="it-IT"/>
        </w:rPr>
        <w:t xml:space="preserve"> samples</w:t>
      </w:r>
      <w:r w:rsidR="004D392C" w:rsidRPr="006F600C">
        <w:rPr>
          <w:rFonts w:ascii="Times New Roman" w:eastAsia="AdvGulliv-R" w:hAnsi="Times New Roman"/>
          <w:sz w:val="24"/>
          <w:szCs w:val="24"/>
          <w:lang w:val="en-GB" w:eastAsia="it-IT"/>
        </w:rPr>
        <w:t>,</w:t>
      </w:r>
      <w:r w:rsidR="00AD0F9A" w:rsidRPr="006F600C">
        <w:rPr>
          <w:rFonts w:ascii="Times New Roman" w:eastAsia="AdvGulliv-R" w:hAnsi="Times New Roman"/>
          <w:sz w:val="24"/>
          <w:szCs w:val="24"/>
          <w:lang w:val="en-GB" w:eastAsia="it-IT"/>
        </w:rPr>
        <w:t xml:space="preserve"> t</w:t>
      </w:r>
      <w:r w:rsidR="00DD5C09" w:rsidRPr="006F600C">
        <w:rPr>
          <w:rFonts w:ascii="Times New Roman" w:eastAsia="AdvGulliv-R" w:hAnsi="Times New Roman"/>
          <w:sz w:val="24"/>
          <w:szCs w:val="24"/>
          <w:lang w:val="en-GB" w:eastAsia="it-IT"/>
        </w:rPr>
        <w:t xml:space="preserve">he trend of Ca, P, Si </w:t>
      </w:r>
      <w:r w:rsidRPr="006F600C">
        <w:rPr>
          <w:rFonts w:ascii="Times New Roman" w:eastAsia="AdvGulliv-R" w:hAnsi="Times New Roman"/>
          <w:sz w:val="24"/>
          <w:szCs w:val="24"/>
          <w:lang w:val="en-GB" w:eastAsia="it-IT"/>
        </w:rPr>
        <w:t xml:space="preserve">content of the SBF </w:t>
      </w:r>
      <w:r w:rsidR="00DD5C09" w:rsidRPr="006F600C">
        <w:rPr>
          <w:rFonts w:ascii="Times New Roman" w:eastAsia="AdvGulliv-R" w:hAnsi="Times New Roman"/>
          <w:sz w:val="24"/>
          <w:szCs w:val="24"/>
          <w:lang w:val="en-GB" w:eastAsia="it-IT"/>
        </w:rPr>
        <w:t xml:space="preserve">as a function of time </w:t>
      </w:r>
      <w:r w:rsidRPr="006F600C">
        <w:rPr>
          <w:rFonts w:ascii="Times New Roman" w:eastAsia="AdvGulliv-R" w:hAnsi="Times New Roman"/>
          <w:sz w:val="24"/>
          <w:szCs w:val="24"/>
          <w:lang w:val="en-GB" w:eastAsia="it-IT"/>
        </w:rPr>
        <w:t xml:space="preserve">was </w:t>
      </w:r>
      <w:r w:rsidR="00DD5C09" w:rsidRPr="006F600C">
        <w:rPr>
          <w:rFonts w:ascii="Times New Roman" w:eastAsia="AdvGulliv-R" w:hAnsi="Times New Roman"/>
          <w:sz w:val="24"/>
          <w:szCs w:val="24"/>
          <w:lang w:val="en-GB" w:eastAsia="it-IT"/>
        </w:rPr>
        <w:t xml:space="preserve">similar, but with some differences in the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DD5C09" w:rsidRPr="006F600C">
        <w:rPr>
          <w:rFonts w:ascii="Times New Roman" w:eastAsia="AdvGulliv-R" w:hAnsi="Times New Roman"/>
          <w:sz w:val="24"/>
          <w:szCs w:val="24"/>
          <w:lang w:val="en-GB" w:eastAsia="it-IT"/>
        </w:rPr>
        <w:t xml:space="preserve"> levels and in the dissolution rate. The amount of Ca species released was highe</w:t>
      </w:r>
      <w:r w:rsidR="004D392C" w:rsidRPr="006F600C">
        <w:rPr>
          <w:rFonts w:ascii="Times New Roman" w:eastAsia="AdvGulliv-R" w:hAnsi="Times New Roman"/>
          <w:sz w:val="24"/>
          <w:szCs w:val="24"/>
          <w:lang w:val="en-GB" w:eastAsia="it-IT"/>
        </w:rPr>
        <w:t>r</w:t>
      </w:r>
      <w:r w:rsidR="00DD5C09" w:rsidRPr="006F600C">
        <w:rPr>
          <w:rFonts w:ascii="Times New Roman" w:eastAsia="AdvGulliv-R" w:hAnsi="Times New Roman"/>
          <w:sz w:val="24"/>
          <w:szCs w:val="24"/>
          <w:lang w:val="en-GB" w:eastAsia="it-IT"/>
        </w:rPr>
        <w:t xml:space="preserve">, reaching 320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DD5C09" w:rsidRPr="006F600C">
        <w:rPr>
          <w:rFonts w:ascii="Times New Roman" w:eastAsia="AdvGulliv-R" w:hAnsi="Times New Roman"/>
          <w:sz w:val="24"/>
          <w:szCs w:val="24"/>
          <w:lang w:val="en-GB" w:eastAsia="it-IT"/>
        </w:rPr>
        <w:t xml:space="preserve"> after 2 weeks (see </w:t>
      </w:r>
      <w:r w:rsidR="0029370A" w:rsidRPr="006F600C">
        <w:rPr>
          <w:rFonts w:ascii="Times New Roman" w:eastAsia="AdvGulliv-R" w:hAnsi="Times New Roman"/>
          <w:sz w:val="24"/>
          <w:szCs w:val="24"/>
          <w:lang w:val="en-GB" w:eastAsia="it-IT"/>
        </w:rPr>
        <w:t>Fig.4</w:t>
      </w:r>
      <w:r w:rsidR="00DD5C09" w:rsidRPr="006F600C">
        <w:rPr>
          <w:rFonts w:ascii="Times New Roman" w:eastAsia="AdvGulliv-R" w:hAnsi="Times New Roman"/>
          <w:sz w:val="24"/>
          <w:szCs w:val="24"/>
          <w:lang w:val="en-GB" w:eastAsia="it-IT"/>
        </w:rPr>
        <w:t>a)</w:t>
      </w:r>
      <w:r w:rsidRPr="006F600C">
        <w:rPr>
          <w:rFonts w:ascii="Times New Roman" w:eastAsia="AdvGulliv-R" w:hAnsi="Times New Roman"/>
          <w:sz w:val="24"/>
          <w:szCs w:val="24"/>
          <w:lang w:val="en-GB" w:eastAsia="it-IT"/>
        </w:rPr>
        <w:t>.</w:t>
      </w:r>
      <w:r w:rsidR="00DD5C09"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T</w:t>
      </w:r>
      <w:r w:rsidR="00DD5C09" w:rsidRPr="006F600C">
        <w:rPr>
          <w:rFonts w:ascii="Times New Roman" w:eastAsia="AdvGulliv-R" w:hAnsi="Times New Roman"/>
          <w:sz w:val="24"/>
          <w:szCs w:val="24"/>
          <w:lang w:val="en-GB" w:eastAsia="it-IT"/>
        </w:rPr>
        <w:t xml:space="preserve">he release rate for Si species was slower in comparison to the previous material and </w:t>
      </w:r>
      <w:r w:rsidRPr="006F600C">
        <w:rPr>
          <w:rFonts w:ascii="Times New Roman" w:eastAsia="AdvGulliv-R" w:hAnsi="Times New Roman"/>
          <w:sz w:val="24"/>
          <w:szCs w:val="24"/>
          <w:lang w:val="en-GB" w:eastAsia="it-IT"/>
        </w:rPr>
        <w:t xml:space="preserve">the rate was </w:t>
      </w:r>
      <w:r w:rsidR="00DD5C09" w:rsidRPr="006F600C">
        <w:rPr>
          <w:rFonts w:ascii="Times New Roman" w:eastAsia="AdvGulliv-R" w:hAnsi="Times New Roman"/>
          <w:sz w:val="24"/>
          <w:szCs w:val="24"/>
          <w:lang w:val="en-GB" w:eastAsia="it-IT"/>
        </w:rPr>
        <w:t xml:space="preserve">almost </w:t>
      </w:r>
      <w:r w:rsidRPr="006F600C">
        <w:rPr>
          <w:rFonts w:ascii="Times New Roman" w:eastAsia="AdvGulliv-R" w:hAnsi="Times New Roman"/>
          <w:sz w:val="24"/>
          <w:szCs w:val="24"/>
          <w:lang w:val="en-GB" w:eastAsia="it-IT"/>
        </w:rPr>
        <w:t xml:space="preserve">linear </w:t>
      </w:r>
      <w:r w:rsidR="00DD5C09" w:rsidRPr="006F600C">
        <w:rPr>
          <w:rFonts w:ascii="Times New Roman" w:eastAsia="AdvGulliv-R" w:hAnsi="Times New Roman"/>
          <w:sz w:val="24"/>
          <w:szCs w:val="24"/>
          <w:lang w:val="en-GB" w:eastAsia="it-IT"/>
        </w:rPr>
        <w:t xml:space="preserve">from 72 h to 3 </w:t>
      </w:r>
      <w:r w:rsidR="00DD5C09" w:rsidRPr="006F600C">
        <w:rPr>
          <w:rFonts w:ascii="Times New Roman" w:eastAsia="AdvGulliv-R" w:hAnsi="Times New Roman"/>
          <w:sz w:val="24"/>
          <w:szCs w:val="24"/>
          <w:lang w:val="en-GB" w:eastAsia="it-IT"/>
        </w:rPr>
        <w:lastRenderedPageBreak/>
        <w:t xml:space="preserve">weeks, finally reaching 75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DD5C09" w:rsidRPr="006F600C">
        <w:rPr>
          <w:rFonts w:ascii="Times New Roman" w:eastAsia="AdvGulliv-R" w:hAnsi="Times New Roman"/>
          <w:sz w:val="24"/>
          <w:szCs w:val="24"/>
          <w:lang w:val="en-GB" w:eastAsia="it-IT"/>
        </w:rPr>
        <w:t xml:space="preserve"> (</w:t>
      </w:r>
      <w:r w:rsidR="0029370A" w:rsidRPr="006F600C">
        <w:rPr>
          <w:rFonts w:ascii="Times New Roman" w:eastAsia="AdvGulliv-R" w:hAnsi="Times New Roman"/>
          <w:sz w:val="24"/>
          <w:szCs w:val="24"/>
          <w:lang w:val="en-GB" w:eastAsia="it-IT"/>
        </w:rPr>
        <w:t>Fig.4</w:t>
      </w:r>
      <w:r w:rsidR="00DD5C09" w:rsidRPr="006F600C">
        <w:rPr>
          <w:rFonts w:ascii="Times New Roman" w:eastAsia="AdvGulliv-R" w:hAnsi="Times New Roman"/>
          <w:sz w:val="24"/>
          <w:szCs w:val="24"/>
          <w:lang w:val="en-GB" w:eastAsia="it-IT"/>
        </w:rPr>
        <w:t xml:space="preserve">b). The </w:t>
      </w:r>
      <w:r w:rsidRPr="006F600C">
        <w:rPr>
          <w:rFonts w:ascii="Times New Roman" w:eastAsia="AdvGulliv-R" w:hAnsi="Times New Roman"/>
          <w:sz w:val="24"/>
          <w:szCs w:val="24"/>
          <w:lang w:val="en-GB" w:eastAsia="it-IT"/>
        </w:rPr>
        <w:t xml:space="preserve">precipitation </w:t>
      </w:r>
      <w:r w:rsidR="00DD5C09" w:rsidRPr="006F600C">
        <w:rPr>
          <w:rFonts w:ascii="Times New Roman" w:eastAsia="AdvGulliv-R" w:hAnsi="Times New Roman"/>
          <w:sz w:val="24"/>
          <w:szCs w:val="24"/>
          <w:lang w:val="en-GB" w:eastAsia="it-IT"/>
        </w:rPr>
        <w:t xml:space="preserve">rate of P species was also slower, however P was </w:t>
      </w:r>
      <w:r w:rsidR="00BD786C" w:rsidRPr="006F600C">
        <w:rPr>
          <w:rFonts w:ascii="Times New Roman" w:eastAsia="AdvGulliv-R" w:hAnsi="Times New Roman"/>
          <w:sz w:val="24"/>
          <w:szCs w:val="24"/>
          <w:lang w:val="en-GB" w:eastAsia="it-IT"/>
        </w:rPr>
        <w:t>mostly removed by 2 weeks (</w:t>
      </w:r>
      <w:r w:rsidR="0029370A" w:rsidRPr="006F600C">
        <w:rPr>
          <w:rFonts w:ascii="Times New Roman" w:eastAsia="AdvGulliv-R" w:hAnsi="Times New Roman"/>
          <w:sz w:val="24"/>
          <w:szCs w:val="24"/>
          <w:lang w:val="en-GB" w:eastAsia="it-IT"/>
        </w:rPr>
        <w:t>Fig.4</w:t>
      </w:r>
      <w:r w:rsidR="00DD5C09" w:rsidRPr="006F600C">
        <w:rPr>
          <w:rFonts w:ascii="Times New Roman" w:eastAsia="AdvGulliv-R" w:hAnsi="Times New Roman"/>
          <w:sz w:val="24"/>
          <w:szCs w:val="24"/>
          <w:lang w:val="en-GB" w:eastAsia="it-IT"/>
        </w:rPr>
        <w:t>c).</w:t>
      </w:r>
    </w:p>
    <w:p w:rsidR="00DD5C09" w:rsidRPr="006F600C" w:rsidRDefault="00DD5C09" w:rsidP="00DD5C09">
      <w:pPr>
        <w:pStyle w:val="ListParagraph"/>
        <w:autoSpaceDE w:val="0"/>
        <w:autoSpaceDN w:val="0"/>
        <w:adjustRightInd w:val="0"/>
        <w:spacing w:after="0" w:line="480" w:lineRule="auto"/>
        <w:ind w:left="0" w:firstLine="709"/>
        <w:rPr>
          <w:rFonts w:ascii="Times New Roman" w:hAnsi="Times New Roman"/>
          <w:sz w:val="24"/>
          <w:szCs w:val="24"/>
          <w:lang w:val="en-GB" w:eastAsia="it-IT"/>
        </w:rPr>
      </w:pPr>
      <w:r w:rsidRPr="006F600C">
        <w:rPr>
          <w:rFonts w:ascii="Times New Roman" w:eastAsia="AdvGulliv-R" w:hAnsi="Times New Roman"/>
          <w:sz w:val="24"/>
          <w:szCs w:val="24"/>
          <w:lang w:val="en-GB" w:eastAsia="it-IT"/>
        </w:rPr>
        <w:t xml:space="preserve">The pH trend </w:t>
      </w:r>
      <w:r w:rsidR="00DE792B" w:rsidRPr="006F600C">
        <w:rPr>
          <w:rFonts w:ascii="Times New Roman" w:eastAsia="AdvGulliv-R" w:hAnsi="Times New Roman"/>
          <w:sz w:val="24"/>
          <w:szCs w:val="24"/>
          <w:lang w:val="en-GB" w:eastAsia="it-IT"/>
        </w:rPr>
        <w:t>was</w:t>
      </w:r>
      <w:r w:rsidRPr="006F600C">
        <w:rPr>
          <w:rFonts w:ascii="Times New Roman" w:eastAsia="AdvGulliv-R" w:hAnsi="Times New Roman"/>
          <w:sz w:val="24"/>
          <w:szCs w:val="24"/>
          <w:lang w:val="en-GB" w:eastAsia="it-IT"/>
        </w:rPr>
        <w:t xml:space="preserve"> similar to </w:t>
      </w:r>
      <w:r w:rsidR="00E37169" w:rsidRPr="006F600C">
        <w:rPr>
          <w:rFonts w:ascii="Times New Roman" w:eastAsia="AdvGulliv-R" w:hAnsi="Times New Roman"/>
          <w:sz w:val="24"/>
          <w:szCs w:val="24"/>
          <w:lang w:val="en-GB" w:eastAsia="it-IT"/>
        </w:rPr>
        <w:t>that for</w:t>
      </w:r>
      <w:r w:rsidR="00DE792B" w:rsidRPr="006F600C">
        <w:rPr>
          <w:rFonts w:ascii="Times New Roman" w:eastAsia="AdvGulliv-R" w:hAnsi="Times New Roman"/>
          <w:sz w:val="24"/>
          <w:szCs w:val="24"/>
          <w:lang w:val="en-GB" w:eastAsia="it-IT"/>
        </w:rPr>
        <w:t xml:space="preserve"> </w:t>
      </w:r>
      <w:r w:rsidR="00442A4E" w:rsidRPr="006F600C">
        <w:rPr>
          <w:rFonts w:ascii="Times New Roman" w:eastAsia="AdvGulliv-R" w:hAnsi="Times New Roman"/>
          <w:sz w:val="24"/>
          <w:szCs w:val="24"/>
          <w:lang w:val="en-GB" w:eastAsia="it-IT"/>
        </w:rPr>
        <w:t>F1</w:t>
      </w:r>
      <w:r w:rsidR="00DE792B" w:rsidRPr="006F600C">
        <w:rPr>
          <w:rFonts w:ascii="Times New Roman" w:eastAsia="AdvGulliv-R" w:hAnsi="Times New Roman"/>
          <w:sz w:val="24"/>
          <w:szCs w:val="24"/>
          <w:lang w:val="en-GB" w:eastAsia="it-IT"/>
        </w:rPr>
        <w:t xml:space="preserve"> sample</w:t>
      </w:r>
      <w:r w:rsidR="008C7C9F" w:rsidRPr="006F600C">
        <w:rPr>
          <w:rFonts w:ascii="Times New Roman" w:eastAsia="AdvGulliv-R" w:hAnsi="Times New Roman"/>
          <w:sz w:val="24"/>
          <w:szCs w:val="24"/>
          <w:lang w:val="en-GB" w:eastAsia="it-IT"/>
        </w:rPr>
        <w:t>s</w:t>
      </w:r>
      <w:r w:rsidRPr="006F600C">
        <w:rPr>
          <w:rFonts w:ascii="Times New Roman" w:eastAsia="AdvGulliv-R" w:hAnsi="Times New Roman"/>
          <w:sz w:val="24"/>
          <w:szCs w:val="24"/>
          <w:lang w:val="en-GB" w:eastAsia="it-IT"/>
        </w:rPr>
        <w:t xml:space="preserve">. The highest value </w:t>
      </w:r>
      <w:r w:rsidR="00DE792B" w:rsidRPr="006F600C">
        <w:rPr>
          <w:rFonts w:ascii="Times New Roman" w:eastAsia="AdvGulliv-R" w:hAnsi="Times New Roman"/>
          <w:sz w:val="24"/>
          <w:szCs w:val="24"/>
          <w:lang w:val="en-GB" w:eastAsia="it-IT"/>
        </w:rPr>
        <w:t xml:space="preserve">of 8 was </w:t>
      </w:r>
      <w:r w:rsidRPr="006F600C">
        <w:rPr>
          <w:rFonts w:ascii="Times New Roman" w:eastAsia="AdvGulliv-R" w:hAnsi="Times New Roman"/>
          <w:sz w:val="24"/>
          <w:szCs w:val="24"/>
          <w:lang w:val="en-GB" w:eastAsia="it-IT"/>
        </w:rPr>
        <w:t>reached after 2 weeks,</w:t>
      </w:r>
      <w:r w:rsidRPr="006F600C">
        <w:rPr>
          <w:rFonts w:ascii="Times New Roman" w:hAnsi="Times New Roman"/>
          <w:sz w:val="24"/>
          <w:szCs w:val="24"/>
          <w:lang w:val="en-GB" w:eastAsia="it-IT"/>
        </w:rPr>
        <w:t xml:space="preserve"> </w:t>
      </w:r>
      <w:r w:rsidR="00DE792B" w:rsidRPr="006F600C">
        <w:rPr>
          <w:rFonts w:ascii="Times New Roman" w:hAnsi="Times New Roman"/>
          <w:sz w:val="24"/>
          <w:szCs w:val="24"/>
          <w:lang w:val="en-GB" w:eastAsia="it-IT"/>
        </w:rPr>
        <w:t xml:space="preserve">after which </w:t>
      </w:r>
      <w:r w:rsidRPr="006F600C">
        <w:rPr>
          <w:rFonts w:ascii="Times New Roman" w:hAnsi="Times New Roman"/>
          <w:sz w:val="24"/>
          <w:szCs w:val="24"/>
          <w:lang w:val="en-GB" w:eastAsia="it-IT"/>
        </w:rPr>
        <w:t xml:space="preserve">the pH decreased to 7.95 between 2 weeks and 3 weeks. The initial rapid dissolution did not appear </w:t>
      </w:r>
      <w:r w:rsidR="00BD786C" w:rsidRPr="006F600C">
        <w:rPr>
          <w:rFonts w:ascii="Times New Roman" w:hAnsi="Times New Roman"/>
          <w:sz w:val="24"/>
          <w:szCs w:val="24"/>
          <w:lang w:val="en-GB" w:eastAsia="it-IT"/>
        </w:rPr>
        <w:t>detrimental</w:t>
      </w:r>
      <w:r w:rsidRPr="006F600C">
        <w:rPr>
          <w:rFonts w:ascii="Times New Roman" w:hAnsi="Times New Roman"/>
          <w:sz w:val="24"/>
          <w:szCs w:val="24"/>
          <w:lang w:val="en-GB" w:eastAsia="it-IT"/>
        </w:rPr>
        <w:t xml:space="preserve">, since the pH fluctuation was within the buffering capability of culture medium. </w:t>
      </w:r>
    </w:p>
    <w:p w:rsidR="00101F60" w:rsidRPr="006F600C" w:rsidRDefault="00101F60" w:rsidP="00DD5C09">
      <w:pPr>
        <w:pStyle w:val="ListParagraph"/>
        <w:autoSpaceDE w:val="0"/>
        <w:autoSpaceDN w:val="0"/>
        <w:adjustRightInd w:val="0"/>
        <w:spacing w:after="0" w:line="480" w:lineRule="auto"/>
        <w:ind w:left="0" w:firstLine="709"/>
        <w:rPr>
          <w:rFonts w:ascii="Times New Roman" w:hAnsi="Times New Roman"/>
          <w:sz w:val="24"/>
          <w:szCs w:val="24"/>
          <w:lang w:val="en-GB" w:eastAsia="it-IT"/>
        </w:rPr>
      </w:pPr>
    </w:p>
    <w:p w:rsidR="00BD66FE" w:rsidRPr="006F600C" w:rsidRDefault="00BD66FE" w:rsidP="00BD66FE">
      <w:pPr>
        <w:pStyle w:val="ListParagraph"/>
        <w:autoSpaceDE w:val="0"/>
        <w:autoSpaceDN w:val="0"/>
        <w:adjustRightInd w:val="0"/>
        <w:spacing w:after="0" w:line="480" w:lineRule="auto"/>
        <w:ind w:left="0"/>
        <w:jc w:val="center"/>
        <w:rPr>
          <w:rFonts w:ascii="Times New Roman" w:hAnsi="Times New Roman"/>
          <w:sz w:val="24"/>
          <w:szCs w:val="24"/>
          <w:lang w:val="en-GB" w:eastAsia="it-IT"/>
        </w:rPr>
      </w:pPr>
      <w:r w:rsidRPr="006F600C">
        <w:rPr>
          <w:rFonts w:ascii="Times New Roman" w:hAnsi="Times New Roman"/>
          <w:noProof/>
          <w:sz w:val="24"/>
          <w:szCs w:val="24"/>
          <w:lang w:val="en-GB" w:eastAsia="en-GB"/>
        </w:rPr>
        <w:drawing>
          <wp:inline distT="0" distB="0" distL="0" distR="0">
            <wp:extent cx="6120130" cy="4604637"/>
            <wp:effectExtent l="19050" t="0" r="0" b="0"/>
            <wp:docPr id="5" name="Immagine 1" descr="C:\Users\Laura\Dropbox\Laura Fiocco\Londra\FIGURE_BOZZE\fig.4_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Dropbox\Laura Fiocco\Londra\FIGURE_BOZZE\fig.4_new.tif"/>
                    <pic:cNvPicPr>
                      <a:picLocks noChangeAspect="1" noChangeArrowheads="1"/>
                    </pic:cNvPicPr>
                  </pic:nvPicPr>
                  <pic:blipFill>
                    <a:blip r:embed="rId12" cstate="print"/>
                    <a:srcRect/>
                    <a:stretch>
                      <a:fillRect/>
                    </a:stretch>
                  </pic:blipFill>
                  <pic:spPr bwMode="auto">
                    <a:xfrm>
                      <a:off x="0" y="0"/>
                      <a:ext cx="6120130" cy="4604637"/>
                    </a:xfrm>
                    <a:prstGeom prst="rect">
                      <a:avLst/>
                    </a:prstGeom>
                    <a:noFill/>
                    <a:ln w="9525">
                      <a:noFill/>
                      <a:miter lim="800000"/>
                      <a:headEnd/>
                      <a:tailEnd/>
                    </a:ln>
                  </pic:spPr>
                </pic:pic>
              </a:graphicData>
            </a:graphic>
          </wp:inline>
        </w:drawing>
      </w:r>
    </w:p>
    <w:p w:rsidR="00E26B03" w:rsidRPr="006F600C" w:rsidRDefault="00E26B03" w:rsidP="00E26B03">
      <w:pPr>
        <w:pStyle w:val="NormalWeb"/>
        <w:spacing w:before="0" w:beforeAutospacing="0" w:after="0" w:line="480" w:lineRule="auto"/>
        <w:jc w:val="center"/>
        <w:rPr>
          <w:rFonts w:ascii="Times New Roman" w:hAnsi="Times New Roman" w:cs="Times New Roman"/>
          <w:szCs w:val="20"/>
          <w:lang w:val="en-US"/>
        </w:rPr>
      </w:pPr>
      <w:r w:rsidRPr="006F600C">
        <w:rPr>
          <w:rFonts w:ascii="Times New Roman" w:hAnsi="Times New Roman" w:cs="Times New Roman"/>
          <w:szCs w:val="20"/>
          <w:lang w:val="en-US"/>
        </w:rPr>
        <w:t xml:space="preserve">Fig. 4: </w:t>
      </w:r>
      <w:r w:rsidRPr="006F600C">
        <w:rPr>
          <w:rFonts w:ascii="Times New Roman" w:hAnsi="Times New Roman" w:cs="Times New Roman"/>
          <w:szCs w:val="20"/>
          <w:lang w:val="en-US"/>
        </w:rPr>
        <w:tab/>
        <w:t xml:space="preserve">Dissolution profiles </w:t>
      </w:r>
      <w:r w:rsidR="00750ED8" w:rsidRPr="006F600C">
        <w:rPr>
          <w:rFonts w:ascii="Times New Roman" w:hAnsi="Times New Roman" w:cs="Times New Roman"/>
          <w:szCs w:val="20"/>
          <w:lang w:val="en-US"/>
        </w:rPr>
        <w:t xml:space="preserve">for a) Ca, b) Si, c) P </w:t>
      </w:r>
      <w:r w:rsidRPr="006F600C">
        <w:rPr>
          <w:rFonts w:ascii="Times New Roman" w:hAnsi="Times New Roman" w:cs="Times New Roman"/>
          <w:szCs w:val="20"/>
          <w:lang w:val="en-US"/>
        </w:rPr>
        <w:t xml:space="preserve">and </w:t>
      </w:r>
      <w:r w:rsidR="00750ED8" w:rsidRPr="006F600C">
        <w:rPr>
          <w:rFonts w:ascii="Times New Roman" w:hAnsi="Times New Roman" w:cs="Times New Roman"/>
          <w:szCs w:val="20"/>
          <w:lang w:val="en-US"/>
        </w:rPr>
        <w:t xml:space="preserve">d) </w:t>
      </w:r>
      <w:r w:rsidRPr="006F600C">
        <w:rPr>
          <w:rFonts w:ascii="Times New Roman" w:hAnsi="Times New Roman" w:cs="Times New Roman"/>
          <w:szCs w:val="20"/>
          <w:lang w:val="en-US"/>
        </w:rPr>
        <w:t xml:space="preserve">pH </w:t>
      </w:r>
      <w:r w:rsidR="00BD66FE" w:rsidRPr="006F600C">
        <w:rPr>
          <w:rFonts w:ascii="Times New Roman" w:hAnsi="Times New Roman" w:cs="Times New Roman"/>
          <w:szCs w:val="20"/>
          <w:lang w:val="en-US"/>
        </w:rPr>
        <w:t>trend as a function of time</w:t>
      </w:r>
      <w:r w:rsidR="00A5283E" w:rsidRPr="006F600C">
        <w:rPr>
          <w:rFonts w:ascii="Times New Roman" w:hAnsi="Times New Roman" w:cs="Times New Roman"/>
          <w:szCs w:val="20"/>
          <w:lang w:val="en-US"/>
        </w:rPr>
        <w:t>,</w:t>
      </w:r>
      <w:r w:rsidR="00BD66FE" w:rsidRPr="006F600C">
        <w:rPr>
          <w:rFonts w:ascii="Times New Roman" w:hAnsi="Times New Roman" w:cs="Times New Roman"/>
          <w:szCs w:val="20"/>
          <w:lang w:val="en-US"/>
        </w:rPr>
        <w:t xml:space="preserve"> for foams subjected to the complete synthesis cycle, </w:t>
      </w:r>
      <w:r w:rsidRPr="006F600C">
        <w:rPr>
          <w:rFonts w:ascii="Times New Roman" w:hAnsi="Times New Roman" w:cs="Times New Roman"/>
          <w:szCs w:val="20"/>
          <w:lang w:val="en-US"/>
        </w:rPr>
        <w:t>a</w:t>
      </w:r>
      <w:r w:rsidR="009A0560" w:rsidRPr="006F600C">
        <w:rPr>
          <w:rFonts w:ascii="Times New Roman" w:hAnsi="Times New Roman" w:cs="Times New Roman"/>
          <w:szCs w:val="20"/>
          <w:lang w:val="en-US"/>
        </w:rPr>
        <w:t xml:space="preserve">fter soaking in </w:t>
      </w:r>
      <w:r w:rsidR="009A0560" w:rsidRPr="006F600C">
        <w:rPr>
          <w:rFonts w:ascii="Times New Roman" w:hAnsi="Times New Roman" w:cs="Times New Roman"/>
          <w:lang w:val="en-US"/>
        </w:rPr>
        <w:t xml:space="preserve">SBF for 21 days. </w:t>
      </w:r>
      <w:r w:rsidR="009A0560" w:rsidRPr="006F600C">
        <w:rPr>
          <w:rFonts w:ascii="Times New Roman" w:hAnsi="Times New Roman" w:cs="Times New Roman"/>
          <w:lang w:val="en-GB"/>
        </w:rPr>
        <w:t>Results are presented as mean ± SD, n=3 per each time point.</w:t>
      </w:r>
    </w:p>
    <w:p w:rsidR="00E26B03" w:rsidRPr="006F600C" w:rsidRDefault="00E26B03" w:rsidP="00DD5C09">
      <w:pPr>
        <w:pStyle w:val="ListParagraph"/>
        <w:autoSpaceDE w:val="0"/>
        <w:autoSpaceDN w:val="0"/>
        <w:adjustRightInd w:val="0"/>
        <w:spacing w:after="0" w:line="480" w:lineRule="auto"/>
        <w:ind w:left="0" w:firstLine="709"/>
        <w:rPr>
          <w:rFonts w:ascii="Times New Roman" w:hAnsi="Times New Roman"/>
          <w:sz w:val="24"/>
          <w:szCs w:val="24"/>
          <w:lang w:val="en-GB" w:eastAsia="it-IT"/>
        </w:rPr>
      </w:pPr>
    </w:p>
    <w:p w:rsidR="00F6782A" w:rsidRPr="006F600C" w:rsidRDefault="0029370A" w:rsidP="00DE598E">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lastRenderedPageBreak/>
        <w:t>Fig.5</w:t>
      </w:r>
      <w:r w:rsidR="009106FF" w:rsidRPr="006F600C">
        <w:rPr>
          <w:rFonts w:ascii="Times New Roman" w:eastAsia="AdvGulliv-R" w:hAnsi="Times New Roman"/>
          <w:sz w:val="24"/>
          <w:szCs w:val="24"/>
          <w:lang w:val="en-GB" w:eastAsia="it-IT"/>
        </w:rPr>
        <w:t xml:space="preserve"> </w:t>
      </w:r>
      <w:r w:rsidR="00BF2483" w:rsidRPr="006F600C">
        <w:rPr>
          <w:rFonts w:ascii="Times New Roman" w:eastAsia="AdvGulliv-R" w:hAnsi="Times New Roman"/>
          <w:sz w:val="24"/>
          <w:szCs w:val="24"/>
          <w:lang w:val="en-GB" w:eastAsia="it-IT"/>
        </w:rPr>
        <w:t>compares</w:t>
      </w:r>
      <w:r w:rsidR="009106FF" w:rsidRPr="006F600C">
        <w:rPr>
          <w:rFonts w:ascii="Times New Roman" w:eastAsia="AdvGulliv-R" w:hAnsi="Times New Roman"/>
          <w:sz w:val="24"/>
          <w:szCs w:val="24"/>
          <w:lang w:val="en-GB" w:eastAsia="it-IT"/>
        </w:rPr>
        <w:t xml:space="preserve"> FTIR</w:t>
      </w:r>
      <w:r w:rsidR="00BF2483"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Fig.5</w:t>
      </w:r>
      <w:r w:rsidR="00BF2483" w:rsidRPr="006F600C">
        <w:rPr>
          <w:rFonts w:ascii="Times New Roman" w:eastAsia="AdvGulliv-R" w:hAnsi="Times New Roman"/>
          <w:sz w:val="24"/>
          <w:szCs w:val="24"/>
          <w:lang w:val="en-GB" w:eastAsia="it-IT"/>
        </w:rPr>
        <w:t xml:space="preserve">a) </w:t>
      </w:r>
      <w:r w:rsidR="004D392C" w:rsidRPr="006F600C">
        <w:rPr>
          <w:rFonts w:ascii="Times New Roman" w:eastAsia="AdvGulliv-R" w:hAnsi="Times New Roman"/>
          <w:sz w:val="24"/>
          <w:szCs w:val="24"/>
          <w:lang w:val="en-GB" w:eastAsia="it-IT"/>
        </w:rPr>
        <w:t xml:space="preserve">spectra </w:t>
      </w:r>
      <w:r w:rsidR="00BF2483" w:rsidRPr="006F600C">
        <w:rPr>
          <w:rFonts w:ascii="Times New Roman" w:eastAsia="AdvGulliv-R" w:hAnsi="Times New Roman"/>
          <w:sz w:val="24"/>
          <w:szCs w:val="24"/>
          <w:lang w:val="en-GB" w:eastAsia="it-IT"/>
        </w:rPr>
        <w:t>and XRD (</w:t>
      </w:r>
      <w:r w:rsidRPr="006F600C">
        <w:rPr>
          <w:rFonts w:ascii="Times New Roman" w:eastAsia="AdvGulliv-R" w:hAnsi="Times New Roman"/>
          <w:sz w:val="24"/>
          <w:szCs w:val="24"/>
          <w:lang w:val="en-GB" w:eastAsia="it-IT"/>
        </w:rPr>
        <w:t>Fig.5</w:t>
      </w:r>
      <w:r w:rsidR="00BF2483" w:rsidRPr="006F600C">
        <w:rPr>
          <w:rFonts w:ascii="Times New Roman" w:eastAsia="AdvGulliv-R" w:hAnsi="Times New Roman"/>
          <w:sz w:val="24"/>
          <w:szCs w:val="24"/>
          <w:lang w:val="en-GB" w:eastAsia="it-IT"/>
        </w:rPr>
        <w:t>b)</w:t>
      </w:r>
      <w:r w:rsidR="009106FF" w:rsidRPr="006F600C">
        <w:rPr>
          <w:rFonts w:ascii="Times New Roman" w:eastAsia="AdvGulliv-R" w:hAnsi="Times New Roman"/>
          <w:sz w:val="24"/>
          <w:szCs w:val="24"/>
          <w:lang w:val="en-GB" w:eastAsia="it-IT"/>
        </w:rPr>
        <w:t xml:space="preserve"> </w:t>
      </w:r>
      <w:r w:rsidR="004D392C" w:rsidRPr="006F600C">
        <w:rPr>
          <w:rFonts w:ascii="Times New Roman" w:eastAsia="AdvGulliv-R" w:hAnsi="Times New Roman"/>
          <w:sz w:val="24"/>
          <w:szCs w:val="24"/>
          <w:lang w:val="en-GB" w:eastAsia="it-IT"/>
        </w:rPr>
        <w:t xml:space="preserve">patterns </w:t>
      </w:r>
      <w:r w:rsidR="009106FF" w:rsidRPr="006F600C">
        <w:rPr>
          <w:rFonts w:ascii="Times New Roman" w:eastAsia="AdvGulliv-R" w:hAnsi="Times New Roman"/>
          <w:sz w:val="24"/>
          <w:szCs w:val="24"/>
          <w:lang w:val="en-GB" w:eastAsia="it-IT"/>
        </w:rPr>
        <w:t xml:space="preserve">of the samples </w:t>
      </w:r>
      <w:r w:rsidR="00BF2483" w:rsidRPr="006F600C">
        <w:rPr>
          <w:rFonts w:ascii="Times New Roman" w:eastAsia="AdvGulliv-R" w:hAnsi="Times New Roman"/>
          <w:sz w:val="24"/>
          <w:szCs w:val="24"/>
          <w:lang w:val="en-GB" w:eastAsia="it-IT"/>
        </w:rPr>
        <w:t xml:space="preserve">before and </w:t>
      </w:r>
      <w:r w:rsidR="009D1C01" w:rsidRPr="006F600C">
        <w:rPr>
          <w:rFonts w:ascii="Times New Roman" w:eastAsia="AdvGulliv-R" w:hAnsi="Times New Roman"/>
          <w:sz w:val="24"/>
          <w:szCs w:val="24"/>
          <w:lang w:val="en-GB" w:eastAsia="it-IT"/>
        </w:rPr>
        <w:t>after 3 week immersion in</w:t>
      </w:r>
      <w:r w:rsidR="009106FF" w:rsidRPr="006F600C">
        <w:rPr>
          <w:rFonts w:ascii="Times New Roman" w:eastAsia="AdvGulliv-R" w:hAnsi="Times New Roman"/>
          <w:sz w:val="24"/>
          <w:szCs w:val="24"/>
          <w:lang w:val="en-GB" w:eastAsia="it-IT"/>
        </w:rPr>
        <w:t xml:space="preserve"> SBF.</w:t>
      </w:r>
      <w:r w:rsidR="009D1C01" w:rsidRPr="006F600C">
        <w:rPr>
          <w:rFonts w:ascii="Times New Roman" w:eastAsia="AdvGulliv-R" w:hAnsi="Times New Roman"/>
          <w:sz w:val="24"/>
          <w:szCs w:val="24"/>
          <w:lang w:val="en-GB" w:eastAsia="it-IT"/>
        </w:rPr>
        <w:t xml:space="preserve"> </w:t>
      </w:r>
      <w:r w:rsidR="00BF2483" w:rsidRPr="006F600C">
        <w:rPr>
          <w:rFonts w:ascii="Times New Roman" w:eastAsia="AdvGulliv-R" w:hAnsi="Times New Roman"/>
          <w:sz w:val="24"/>
          <w:szCs w:val="24"/>
          <w:lang w:val="en-GB" w:eastAsia="it-IT"/>
        </w:rPr>
        <w:t xml:space="preserve">For </w:t>
      </w:r>
      <w:r w:rsidR="006330DD" w:rsidRPr="006F600C">
        <w:rPr>
          <w:rFonts w:ascii="Times New Roman" w:eastAsia="AdvGulliv-R" w:hAnsi="Times New Roman"/>
          <w:sz w:val="24"/>
          <w:szCs w:val="24"/>
          <w:lang w:val="en-GB" w:eastAsia="it-IT"/>
        </w:rPr>
        <w:t>unreacted samples of</w:t>
      </w:r>
      <w:r w:rsidR="00BF2483" w:rsidRPr="006F600C">
        <w:rPr>
          <w:rFonts w:ascii="Times New Roman" w:eastAsia="AdvGulliv-R" w:hAnsi="Times New Roman"/>
          <w:sz w:val="24"/>
          <w:szCs w:val="24"/>
          <w:lang w:val="en-GB" w:eastAsia="it-IT"/>
        </w:rPr>
        <w:t xml:space="preserve"> both formulations, t</w:t>
      </w:r>
      <w:r w:rsidR="00F875C7" w:rsidRPr="006F600C">
        <w:rPr>
          <w:rFonts w:ascii="Times New Roman" w:eastAsia="AdvGulliv-R" w:hAnsi="Times New Roman"/>
          <w:sz w:val="24"/>
          <w:szCs w:val="24"/>
          <w:lang w:val="en-GB" w:eastAsia="it-IT"/>
        </w:rPr>
        <w:t xml:space="preserve">he </w:t>
      </w:r>
      <w:r w:rsidR="00D31445" w:rsidRPr="006F600C">
        <w:rPr>
          <w:rFonts w:ascii="Times New Roman" w:eastAsia="AdvGulliv-R" w:hAnsi="Times New Roman"/>
          <w:sz w:val="24"/>
          <w:szCs w:val="24"/>
          <w:lang w:val="en-GB" w:eastAsia="it-IT"/>
        </w:rPr>
        <w:t xml:space="preserve">FTIR </w:t>
      </w:r>
      <w:r w:rsidR="00F875C7" w:rsidRPr="006F600C">
        <w:rPr>
          <w:rFonts w:ascii="Times New Roman" w:eastAsia="AdvGulliv-R" w:hAnsi="Times New Roman"/>
          <w:sz w:val="24"/>
          <w:szCs w:val="24"/>
          <w:lang w:val="en-GB" w:eastAsia="it-IT"/>
        </w:rPr>
        <w:t>spectra</w:t>
      </w:r>
      <w:r w:rsidR="00BF2483" w:rsidRPr="006F600C">
        <w:rPr>
          <w:rFonts w:ascii="Times New Roman" w:eastAsia="AdvGulliv-R" w:hAnsi="Times New Roman"/>
          <w:sz w:val="24"/>
          <w:szCs w:val="24"/>
          <w:lang w:val="en-GB" w:eastAsia="it-IT"/>
        </w:rPr>
        <w:t xml:space="preserve"> </w:t>
      </w:r>
      <w:r w:rsidR="00F875C7" w:rsidRPr="006F600C">
        <w:rPr>
          <w:rFonts w:ascii="Times New Roman" w:eastAsia="AdvGulliv-R" w:hAnsi="Times New Roman"/>
          <w:sz w:val="24"/>
          <w:szCs w:val="24"/>
          <w:lang w:val="en-GB" w:eastAsia="it-IT"/>
        </w:rPr>
        <w:t xml:space="preserve">contained </w:t>
      </w:r>
      <w:r w:rsidR="004D392C" w:rsidRPr="006F600C">
        <w:rPr>
          <w:rFonts w:ascii="Times New Roman" w:eastAsia="AdvGulliv-R" w:hAnsi="Times New Roman"/>
          <w:sz w:val="24"/>
          <w:szCs w:val="24"/>
          <w:lang w:val="en-GB" w:eastAsia="it-IT"/>
        </w:rPr>
        <w:t xml:space="preserve">vibration bands </w:t>
      </w:r>
      <w:r w:rsidR="006330DD" w:rsidRPr="006F600C">
        <w:rPr>
          <w:rFonts w:ascii="Times New Roman" w:eastAsia="AdvGulliv-R" w:hAnsi="Times New Roman"/>
          <w:sz w:val="24"/>
          <w:szCs w:val="24"/>
          <w:lang w:val="en-GB" w:eastAsia="it-IT"/>
        </w:rPr>
        <w:t>at 510, 900 and 1010 cm</w:t>
      </w:r>
      <w:r w:rsidR="006330DD" w:rsidRPr="006F600C">
        <w:rPr>
          <w:rFonts w:ascii="Times New Roman" w:eastAsia="AdvGulliv-R" w:hAnsi="Times New Roman"/>
          <w:sz w:val="24"/>
          <w:szCs w:val="24"/>
          <w:vertAlign w:val="superscript"/>
          <w:lang w:val="en-GB" w:eastAsia="it-IT"/>
        </w:rPr>
        <w:t>-1</w:t>
      </w:r>
      <w:r w:rsidR="006330DD" w:rsidRPr="006F600C">
        <w:rPr>
          <w:rFonts w:ascii="Times New Roman" w:eastAsia="AdvGulliv-R" w:hAnsi="Times New Roman"/>
          <w:sz w:val="24"/>
          <w:szCs w:val="24"/>
          <w:lang w:val="en-GB" w:eastAsia="it-IT"/>
        </w:rPr>
        <w:t xml:space="preserve"> which can be reasonably associated with wollastonite</w:t>
      </w:r>
      <w:r w:rsidR="00D31445" w:rsidRPr="006F600C">
        <w:rPr>
          <w:rFonts w:ascii="Times New Roman" w:eastAsia="AdvGulliv-R" w:hAnsi="Times New Roman"/>
          <w:sz w:val="24"/>
          <w:szCs w:val="24"/>
          <w:lang w:val="en-GB" w:eastAsia="it-IT"/>
        </w:rPr>
        <w:t xml:space="preserve"> (CaSiO</w:t>
      </w:r>
      <w:r w:rsidR="00D31445" w:rsidRPr="006F600C">
        <w:rPr>
          <w:rFonts w:ascii="Times New Roman" w:eastAsia="AdvGulliv-R" w:hAnsi="Times New Roman"/>
          <w:sz w:val="24"/>
          <w:szCs w:val="24"/>
          <w:vertAlign w:val="subscript"/>
          <w:lang w:val="en-GB" w:eastAsia="it-IT"/>
        </w:rPr>
        <w:t>3</w:t>
      </w:r>
      <w:r w:rsidR="00D31445" w:rsidRPr="006F600C">
        <w:rPr>
          <w:rFonts w:ascii="Times New Roman" w:eastAsia="AdvGulliv-R" w:hAnsi="Times New Roman"/>
          <w:sz w:val="24"/>
          <w:szCs w:val="24"/>
          <w:lang w:val="en-GB" w:eastAsia="it-IT"/>
        </w:rPr>
        <w:t>)</w:t>
      </w:r>
      <w:r w:rsidR="007D68C8" w:rsidRPr="006F600C">
        <w:rPr>
          <w:rFonts w:ascii="Times New Roman" w:eastAsia="AdvGulliv-R" w:hAnsi="Times New Roman"/>
          <w:sz w:val="24"/>
          <w:szCs w:val="24"/>
          <w:lang w:val="en-GB" w:eastAsia="it-IT"/>
        </w:rPr>
        <w:t>.</w:t>
      </w:r>
      <w:r w:rsidR="006330DD" w:rsidRPr="006F600C">
        <w:rPr>
          <w:rStyle w:val="EndnoteReference"/>
          <w:rFonts w:ascii="Times New Roman" w:eastAsia="AdvGulliv-R" w:hAnsi="Times New Roman"/>
          <w:sz w:val="24"/>
          <w:szCs w:val="24"/>
          <w:lang w:val="en-GB" w:eastAsia="it-IT"/>
        </w:rPr>
        <w:endnoteReference w:id="20"/>
      </w:r>
      <w:r w:rsidR="00D31445" w:rsidRPr="006F600C">
        <w:rPr>
          <w:rFonts w:ascii="Times New Roman" w:eastAsia="AdvGulliv-R" w:hAnsi="Times New Roman"/>
          <w:sz w:val="24"/>
          <w:szCs w:val="24"/>
          <w:lang w:val="en-GB" w:eastAsia="it-IT"/>
        </w:rPr>
        <w:t xml:space="preserve"> The same peaks were not detected in the FTIR spectra for the samples after soaking in SBF</w:t>
      </w:r>
      <w:r w:rsidR="00252E9D" w:rsidRPr="006F600C">
        <w:rPr>
          <w:rFonts w:ascii="Times New Roman" w:eastAsia="AdvGulliv-R" w:hAnsi="Times New Roman"/>
          <w:sz w:val="24"/>
          <w:szCs w:val="24"/>
          <w:lang w:val="en-GB" w:eastAsia="it-IT"/>
        </w:rPr>
        <w:t xml:space="preserve">, meaning that </w:t>
      </w:r>
      <w:r w:rsidR="008E0285" w:rsidRPr="006F600C">
        <w:rPr>
          <w:rFonts w:ascii="Times New Roman" w:eastAsia="AdvGulliv-R" w:hAnsi="Times New Roman"/>
          <w:sz w:val="24"/>
          <w:szCs w:val="24"/>
          <w:lang w:val="en-GB" w:eastAsia="it-IT"/>
        </w:rPr>
        <w:t xml:space="preserve">wollastonite was </w:t>
      </w:r>
      <w:r w:rsidR="00364204" w:rsidRPr="006F600C">
        <w:rPr>
          <w:rFonts w:ascii="Times New Roman" w:eastAsia="AdvGulliv-R" w:hAnsi="Times New Roman"/>
          <w:sz w:val="24"/>
          <w:szCs w:val="24"/>
          <w:lang w:val="en-GB" w:eastAsia="it-IT"/>
        </w:rPr>
        <w:t xml:space="preserve">progressively </w:t>
      </w:r>
      <w:r w:rsidR="008E0285" w:rsidRPr="006F600C">
        <w:rPr>
          <w:rFonts w:ascii="Times New Roman" w:eastAsia="AdvGulliv-R" w:hAnsi="Times New Roman"/>
          <w:sz w:val="24"/>
          <w:szCs w:val="24"/>
          <w:lang w:val="en-GB" w:eastAsia="it-IT"/>
        </w:rPr>
        <w:t>subjected to decomposition in SBF</w:t>
      </w:r>
      <w:r w:rsidR="00252E9D" w:rsidRPr="006F600C">
        <w:rPr>
          <w:rFonts w:ascii="Times New Roman" w:eastAsia="AdvGulliv-R" w:hAnsi="Times New Roman"/>
          <w:sz w:val="24"/>
          <w:szCs w:val="24"/>
          <w:lang w:val="en-GB" w:eastAsia="it-IT"/>
        </w:rPr>
        <w:t xml:space="preserve">, </w:t>
      </w:r>
      <w:r w:rsidR="004D392C" w:rsidRPr="006F600C">
        <w:rPr>
          <w:rFonts w:ascii="Times New Roman" w:eastAsia="AdvGulliv-R" w:hAnsi="Times New Roman"/>
          <w:sz w:val="24"/>
          <w:szCs w:val="24"/>
          <w:lang w:val="en-GB" w:eastAsia="it-IT"/>
        </w:rPr>
        <w:t xml:space="preserve">in agreement with </w:t>
      </w:r>
      <w:r w:rsidR="00252E9D" w:rsidRPr="006F600C">
        <w:rPr>
          <w:rFonts w:ascii="Times New Roman" w:eastAsia="AdvGulliv-R" w:hAnsi="Times New Roman"/>
          <w:sz w:val="24"/>
          <w:szCs w:val="24"/>
          <w:lang w:val="en-GB" w:eastAsia="it-IT"/>
        </w:rPr>
        <w:t xml:space="preserve">the calcium release </w:t>
      </w:r>
      <w:r w:rsidR="00E61C9C"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Fig.4</w:t>
      </w:r>
      <w:r w:rsidR="004D392C" w:rsidRPr="006F600C">
        <w:rPr>
          <w:rFonts w:ascii="Times New Roman" w:eastAsia="AdvGulliv-R" w:hAnsi="Times New Roman"/>
          <w:sz w:val="24"/>
          <w:szCs w:val="24"/>
          <w:lang w:val="en-GB" w:eastAsia="it-IT"/>
        </w:rPr>
        <w:t>)</w:t>
      </w:r>
      <w:r w:rsidR="00252E9D" w:rsidRPr="006F600C">
        <w:rPr>
          <w:rFonts w:ascii="Times New Roman" w:eastAsia="AdvGulliv-R" w:hAnsi="Times New Roman"/>
          <w:sz w:val="24"/>
          <w:szCs w:val="24"/>
          <w:lang w:val="en-GB" w:eastAsia="it-IT"/>
        </w:rPr>
        <w:t>. T</w:t>
      </w:r>
      <w:r w:rsidR="00D31445" w:rsidRPr="006F600C">
        <w:rPr>
          <w:rFonts w:ascii="Times New Roman" w:eastAsia="AdvGulliv-R" w:hAnsi="Times New Roman"/>
          <w:sz w:val="24"/>
          <w:szCs w:val="24"/>
          <w:lang w:val="en-GB" w:eastAsia="it-IT"/>
        </w:rPr>
        <w:t xml:space="preserve">his is </w:t>
      </w:r>
      <w:r w:rsidR="008E0285" w:rsidRPr="006F600C">
        <w:rPr>
          <w:rFonts w:ascii="Times New Roman" w:eastAsia="AdvGulliv-R" w:hAnsi="Times New Roman"/>
          <w:sz w:val="24"/>
          <w:szCs w:val="24"/>
          <w:lang w:val="en-GB" w:eastAsia="it-IT"/>
        </w:rPr>
        <w:t xml:space="preserve">also </w:t>
      </w:r>
      <w:r w:rsidR="00D31445" w:rsidRPr="006F600C">
        <w:rPr>
          <w:rFonts w:ascii="Times New Roman" w:eastAsia="AdvGulliv-R" w:hAnsi="Times New Roman"/>
          <w:sz w:val="24"/>
          <w:szCs w:val="24"/>
          <w:lang w:val="en-GB" w:eastAsia="it-IT"/>
        </w:rPr>
        <w:t xml:space="preserve">confirmed </w:t>
      </w:r>
      <w:r w:rsidR="00252E9D" w:rsidRPr="006F600C">
        <w:rPr>
          <w:rFonts w:ascii="Times New Roman" w:eastAsia="AdvGulliv-R" w:hAnsi="Times New Roman"/>
          <w:sz w:val="24"/>
          <w:szCs w:val="24"/>
          <w:lang w:val="en-GB" w:eastAsia="it-IT"/>
        </w:rPr>
        <w:t>by</w:t>
      </w:r>
      <w:r w:rsidR="00D31445" w:rsidRPr="006F600C">
        <w:rPr>
          <w:rFonts w:ascii="Times New Roman" w:eastAsia="AdvGulliv-R" w:hAnsi="Times New Roman"/>
          <w:sz w:val="24"/>
          <w:szCs w:val="24"/>
          <w:lang w:val="en-GB" w:eastAsia="it-IT"/>
        </w:rPr>
        <w:t xml:space="preserve"> the XRD patterns</w:t>
      </w:r>
      <w:r w:rsidR="006172ED" w:rsidRPr="006F600C">
        <w:rPr>
          <w:rFonts w:ascii="Times New Roman" w:eastAsia="AdvGulliv-R" w:hAnsi="Times New Roman"/>
          <w:sz w:val="24"/>
          <w:szCs w:val="24"/>
          <w:lang w:val="en-GB" w:eastAsia="it-IT"/>
        </w:rPr>
        <w:t xml:space="preserve"> </w:t>
      </w:r>
      <w:r w:rsidR="00974E64" w:rsidRPr="006F600C">
        <w:rPr>
          <w:rFonts w:ascii="Times New Roman" w:eastAsia="AdvGulliv-R" w:hAnsi="Times New Roman"/>
          <w:sz w:val="24"/>
          <w:szCs w:val="24"/>
          <w:lang w:val="en-GB" w:eastAsia="it-IT"/>
        </w:rPr>
        <w:t xml:space="preserve">for the samples after soaking in SBF </w:t>
      </w:r>
      <w:r w:rsidR="006172ED"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Fig.5</w:t>
      </w:r>
      <w:r w:rsidR="006172ED" w:rsidRPr="006F600C">
        <w:rPr>
          <w:rFonts w:ascii="Times New Roman" w:eastAsia="AdvGulliv-R" w:hAnsi="Times New Roman"/>
          <w:sz w:val="24"/>
          <w:szCs w:val="24"/>
          <w:lang w:val="en-GB" w:eastAsia="it-IT"/>
        </w:rPr>
        <w:t>b)</w:t>
      </w:r>
      <w:r w:rsidR="00D31445" w:rsidRPr="006F600C">
        <w:rPr>
          <w:rFonts w:ascii="Times New Roman" w:eastAsia="AdvGulliv-R" w:hAnsi="Times New Roman"/>
          <w:sz w:val="24"/>
          <w:szCs w:val="24"/>
          <w:lang w:val="en-GB" w:eastAsia="it-IT"/>
        </w:rPr>
        <w:t xml:space="preserve">, </w:t>
      </w:r>
      <w:r w:rsidR="00252E9D" w:rsidRPr="006F600C">
        <w:rPr>
          <w:rFonts w:ascii="Times New Roman" w:eastAsia="AdvGulliv-R" w:hAnsi="Times New Roman"/>
          <w:sz w:val="24"/>
          <w:szCs w:val="24"/>
          <w:lang w:val="en-GB" w:eastAsia="it-IT"/>
        </w:rPr>
        <w:t>which show</w:t>
      </w:r>
      <w:r w:rsidR="00F6782A" w:rsidRPr="006F600C">
        <w:rPr>
          <w:rFonts w:ascii="Times New Roman" w:eastAsia="AdvGulliv-R" w:hAnsi="Times New Roman"/>
          <w:sz w:val="24"/>
          <w:szCs w:val="24"/>
          <w:lang w:val="en-GB" w:eastAsia="it-IT"/>
        </w:rPr>
        <w:t>ed</w:t>
      </w:r>
      <w:r w:rsidR="00B36979" w:rsidRPr="006F600C">
        <w:rPr>
          <w:rFonts w:ascii="Times New Roman" w:eastAsia="AdvGulliv-R" w:hAnsi="Times New Roman"/>
          <w:sz w:val="24"/>
          <w:szCs w:val="24"/>
          <w:lang w:val="en-GB" w:eastAsia="it-IT"/>
        </w:rPr>
        <w:t xml:space="preserve"> </w:t>
      </w:r>
      <w:r w:rsidR="00B2042A" w:rsidRPr="006F600C">
        <w:rPr>
          <w:rFonts w:ascii="Times New Roman" w:eastAsia="AdvGulliv-R" w:hAnsi="Times New Roman"/>
          <w:sz w:val="24"/>
          <w:szCs w:val="24"/>
          <w:lang w:val="en-GB" w:eastAsia="it-IT"/>
        </w:rPr>
        <w:t xml:space="preserve">no evidence of wollastonite, but </w:t>
      </w:r>
      <w:r w:rsidR="00B36979" w:rsidRPr="006F600C">
        <w:rPr>
          <w:rFonts w:ascii="Times New Roman" w:eastAsia="AdvGulliv-R" w:hAnsi="Times New Roman"/>
          <w:sz w:val="24"/>
          <w:szCs w:val="24"/>
          <w:lang w:val="en-GB" w:eastAsia="it-IT"/>
        </w:rPr>
        <w:t>peaks attributable to</w:t>
      </w:r>
      <w:r w:rsidR="006172ED" w:rsidRPr="006F600C">
        <w:rPr>
          <w:rFonts w:ascii="Times New Roman" w:eastAsia="AdvGulliv-R" w:hAnsi="Times New Roman"/>
          <w:sz w:val="24"/>
          <w:szCs w:val="24"/>
          <w:lang w:val="en-GB" w:eastAsia="it-IT"/>
        </w:rPr>
        <w:t xml:space="preserve"> </w:t>
      </w:r>
      <w:r w:rsidR="00DB0AA1" w:rsidRPr="006F600C">
        <w:rPr>
          <w:rFonts w:ascii="Times New Roman" w:eastAsia="AdvGulliv-R" w:hAnsi="Times New Roman"/>
          <w:sz w:val="24"/>
          <w:szCs w:val="24"/>
          <w:lang w:val="en-GB" w:eastAsia="it-IT"/>
        </w:rPr>
        <w:t>SiO</w:t>
      </w:r>
      <w:r w:rsidR="00DB0AA1" w:rsidRPr="006F600C">
        <w:rPr>
          <w:rFonts w:ascii="Times New Roman" w:eastAsia="AdvGulliv-R" w:hAnsi="Times New Roman"/>
          <w:sz w:val="24"/>
          <w:szCs w:val="24"/>
          <w:vertAlign w:val="subscript"/>
          <w:lang w:val="en-GB" w:eastAsia="it-IT"/>
        </w:rPr>
        <w:t>2</w:t>
      </w:r>
      <w:r w:rsidR="008C7C9F" w:rsidRPr="006F600C">
        <w:rPr>
          <w:rFonts w:ascii="Times New Roman" w:eastAsia="AdvGulliv-R" w:hAnsi="Times New Roman"/>
          <w:sz w:val="24"/>
          <w:szCs w:val="24"/>
          <w:lang w:val="en-GB" w:eastAsia="it-IT"/>
        </w:rPr>
        <w:t xml:space="preserve">, </w:t>
      </w:r>
      <w:r w:rsidR="00B36979" w:rsidRPr="006F600C">
        <w:rPr>
          <w:rFonts w:ascii="Times New Roman" w:eastAsia="AdvGulliv-R" w:hAnsi="Times New Roman"/>
          <w:sz w:val="24"/>
          <w:szCs w:val="24"/>
          <w:lang w:val="en-GB" w:eastAsia="it-IT"/>
        </w:rPr>
        <w:t>Ca</w:t>
      </w:r>
      <w:r w:rsidR="00B36979" w:rsidRPr="006F600C">
        <w:rPr>
          <w:rFonts w:ascii="Times New Roman" w:eastAsia="AdvGulliv-R" w:hAnsi="Times New Roman"/>
          <w:sz w:val="24"/>
          <w:szCs w:val="24"/>
          <w:vertAlign w:val="subscript"/>
          <w:lang w:val="en-GB" w:eastAsia="it-IT"/>
        </w:rPr>
        <w:t>2</w:t>
      </w:r>
      <w:r w:rsidR="00B36979" w:rsidRPr="006F600C">
        <w:rPr>
          <w:rFonts w:ascii="Times New Roman" w:eastAsia="AdvGulliv-R" w:hAnsi="Times New Roman"/>
          <w:sz w:val="24"/>
          <w:szCs w:val="24"/>
          <w:lang w:val="en-GB" w:eastAsia="it-IT"/>
        </w:rPr>
        <w:t>SiO</w:t>
      </w:r>
      <w:r w:rsidR="00B36979" w:rsidRPr="006F600C">
        <w:rPr>
          <w:rFonts w:ascii="Times New Roman" w:eastAsia="AdvGulliv-R" w:hAnsi="Times New Roman"/>
          <w:sz w:val="24"/>
          <w:szCs w:val="24"/>
          <w:vertAlign w:val="subscript"/>
          <w:lang w:val="en-GB" w:eastAsia="it-IT"/>
        </w:rPr>
        <w:t>4</w:t>
      </w:r>
      <w:r w:rsidR="00974E64" w:rsidRPr="006F600C">
        <w:rPr>
          <w:rFonts w:ascii="Times New Roman" w:eastAsia="AdvGulliv-R" w:hAnsi="Times New Roman"/>
          <w:sz w:val="24"/>
          <w:szCs w:val="24"/>
          <w:lang w:val="en-GB" w:eastAsia="it-IT"/>
        </w:rPr>
        <w:t xml:space="preserve"> (only for F2 samples) </w:t>
      </w:r>
      <w:r w:rsidR="008B77F4" w:rsidRPr="006F600C">
        <w:rPr>
          <w:rFonts w:ascii="Times New Roman" w:eastAsia="AdvGulliv-R" w:hAnsi="Times New Roman"/>
          <w:sz w:val="24"/>
          <w:szCs w:val="24"/>
          <w:lang w:val="en-GB" w:eastAsia="it-IT"/>
        </w:rPr>
        <w:t>and to apatite phases</w:t>
      </w:r>
      <w:r w:rsidR="00B2042A" w:rsidRPr="006F600C">
        <w:rPr>
          <w:rFonts w:ascii="Times New Roman" w:eastAsia="AdvGulliv-R" w:hAnsi="Times New Roman"/>
          <w:sz w:val="24"/>
          <w:szCs w:val="24"/>
          <w:lang w:val="en-GB" w:eastAsia="it-IT"/>
        </w:rPr>
        <w:t xml:space="preserve"> were found</w:t>
      </w:r>
      <w:r w:rsidR="00974E64" w:rsidRPr="006F600C">
        <w:rPr>
          <w:rFonts w:ascii="Times New Roman" w:eastAsia="AdvGulliv-R" w:hAnsi="Times New Roman"/>
          <w:sz w:val="24"/>
          <w:szCs w:val="24"/>
          <w:lang w:val="en-GB" w:eastAsia="it-IT"/>
        </w:rPr>
        <w:t xml:space="preserve">, </w:t>
      </w:r>
      <w:r w:rsidR="00B2042A" w:rsidRPr="006F600C">
        <w:rPr>
          <w:rFonts w:ascii="Times New Roman" w:eastAsia="AdvGulliv-R" w:hAnsi="Times New Roman"/>
          <w:sz w:val="24"/>
          <w:szCs w:val="24"/>
          <w:lang w:val="en-GB" w:eastAsia="it-IT"/>
        </w:rPr>
        <w:t xml:space="preserve">the latter partially constituted by apatite incorporating –OH groups (labelled as HAp) and </w:t>
      </w:r>
      <w:r w:rsidR="00974E64" w:rsidRPr="006F600C">
        <w:rPr>
          <w:rFonts w:ascii="Times New Roman" w:eastAsia="AdvGulliv-R" w:hAnsi="Times New Roman"/>
          <w:sz w:val="24"/>
          <w:szCs w:val="24"/>
          <w:lang w:val="en-GB" w:eastAsia="it-IT"/>
        </w:rPr>
        <w:t>mainly by HCA</w:t>
      </w:r>
      <w:r w:rsidR="006A5590" w:rsidRPr="006F600C">
        <w:rPr>
          <w:rFonts w:ascii="Times New Roman" w:eastAsia="AdvGulliv-R" w:hAnsi="Times New Roman"/>
          <w:sz w:val="24"/>
          <w:szCs w:val="24"/>
          <w:lang w:val="en-GB" w:eastAsia="it-IT"/>
        </w:rPr>
        <w:t>.</w:t>
      </w:r>
      <w:r w:rsidR="00F22B75" w:rsidRPr="006F600C">
        <w:rPr>
          <w:rFonts w:ascii="Times New Roman" w:eastAsia="AdvGulliv-R" w:hAnsi="Times New Roman"/>
          <w:sz w:val="24"/>
          <w:szCs w:val="24"/>
          <w:lang w:val="en-GB" w:eastAsia="it-IT"/>
        </w:rPr>
        <w:t xml:space="preserve"> </w:t>
      </w:r>
    </w:p>
    <w:p w:rsidR="00870321" w:rsidRPr="006F600C" w:rsidRDefault="000B7B17" w:rsidP="009B0D85">
      <w:pPr>
        <w:pStyle w:val="ListParagraph"/>
        <w:autoSpaceDE w:val="0"/>
        <w:autoSpaceDN w:val="0"/>
        <w:adjustRightInd w:val="0"/>
        <w:spacing w:after="0" w:line="480" w:lineRule="auto"/>
        <w:ind w:left="0" w:firstLine="709"/>
        <w:rPr>
          <w:rFonts w:ascii="Times New Roman" w:hAnsi="Times New Roman"/>
          <w:sz w:val="24"/>
          <w:szCs w:val="24"/>
          <w:lang w:val="en-GB" w:eastAsia="it-IT"/>
        </w:rPr>
      </w:pPr>
      <w:r w:rsidRPr="006F600C">
        <w:rPr>
          <w:rFonts w:ascii="Times New Roman" w:eastAsia="AdvGulliv-R" w:hAnsi="Times New Roman"/>
          <w:sz w:val="24"/>
          <w:szCs w:val="24"/>
          <w:lang w:val="en-GB" w:eastAsia="it-IT"/>
        </w:rPr>
        <w:t xml:space="preserve">For ceramics of both compositions, the FTIR spectra contained </w:t>
      </w:r>
      <w:r w:rsidR="00F875C7" w:rsidRPr="006F600C">
        <w:rPr>
          <w:rFonts w:ascii="Times New Roman" w:eastAsia="AdvGulliv-R" w:hAnsi="Times New Roman"/>
          <w:sz w:val="24"/>
          <w:szCs w:val="24"/>
          <w:lang w:val="en-GB" w:eastAsia="it-IT"/>
        </w:rPr>
        <w:t>v</w:t>
      </w:r>
      <w:r w:rsidR="00F875C7" w:rsidRPr="006F600C">
        <w:rPr>
          <w:rFonts w:ascii="Times New Roman" w:hAnsi="Times New Roman"/>
          <w:sz w:val="24"/>
          <w:szCs w:val="24"/>
          <w:lang w:val="en-GB" w:eastAsia="it-IT"/>
        </w:rPr>
        <w:t>ibrational bands at 5</w:t>
      </w:r>
      <w:r w:rsidR="00A31D6F" w:rsidRPr="006F600C">
        <w:rPr>
          <w:rFonts w:ascii="Times New Roman" w:hAnsi="Times New Roman"/>
          <w:sz w:val="24"/>
          <w:szCs w:val="24"/>
          <w:lang w:val="en-GB" w:eastAsia="it-IT"/>
        </w:rPr>
        <w:t>67 and 603</w:t>
      </w:r>
      <w:r w:rsidR="00F875C7" w:rsidRPr="006F600C">
        <w:rPr>
          <w:rFonts w:ascii="Times New Roman" w:hAnsi="Times New Roman"/>
          <w:sz w:val="24"/>
          <w:szCs w:val="24"/>
          <w:lang w:val="en-GB" w:eastAsia="it-IT"/>
        </w:rPr>
        <w:t xml:space="preserve"> cm</w:t>
      </w:r>
      <w:r w:rsidR="00F875C7" w:rsidRPr="006F600C">
        <w:rPr>
          <w:rFonts w:ascii="Times New Roman" w:hAnsi="Times New Roman"/>
          <w:sz w:val="24"/>
          <w:szCs w:val="24"/>
          <w:vertAlign w:val="superscript"/>
          <w:lang w:val="en-GB" w:eastAsia="it-IT"/>
        </w:rPr>
        <w:t>-1</w:t>
      </w:r>
      <w:r w:rsidR="00156A13" w:rsidRPr="006F600C">
        <w:rPr>
          <w:rFonts w:ascii="Times New Roman" w:hAnsi="Times New Roman"/>
          <w:sz w:val="24"/>
          <w:szCs w:val="24"/>
          <w:lang w:val="en-GB" w:eastAsia="it-IT"/>
        </w:rPr>
        <w:t xml:space="preserve">, </w:t>
      </w:r>
      <w:r w:rsidR="009D1C01" w:rsidRPr="006F600C">
        <w:rPr>
          <w:rFonts w:ascii="Times New Roman" w:hAnsi="Times New Roman"/>
          <w:sz w:val="24"/>
          <w:szCs w:val="24"/>
          <w:lang w:val="en-GB" w:eastAsia="it-IT"/>
        </w:rPr>
        <w:t xml:space="preserve">corresponding to </w:t>
      </w:r>
      <w:r w:rsidR="00F875C7" w:rsidRPr="006F600C">
        <w:rPr>
          <w:rFonts w:ascii="Times New Roman" w:hAnsi="Times New Roman"/>
          <w:sz w:val="24"/>
          <w:szCs w:val="24"/>
          <w:lang w:val="en-GB" w:eastAsia="it-IT"/>
        </w:rPr>
        <w:t xml:space="preserve">the </w:t>
      </w:r>
      <w:r w:rsidR="00DE792B" w:rsidRPr="006F600C">
        <w:rPr>
          <w:rFonts w:ascii="Times New Roman" w:hAnsi="Times New Roman"/>
          <w:sz w:val="24"/>
          <w:szCs w:val="24"/>
          <w:lang w:val="en-GB" w:eastAsia="it-IT"/>
        </w:rPr>
        <w:t xml:space="preserve">P-O </w:t>
      </w:r>
      <w:r w:rsidR="008E4FEF" w:rsidRPr="006F600C">
        <w:rPr>
          <w:rFonts w:ascii="Times New Roman" w:hAnsi="Times New Roman"/>
          <w:sz w:val="24"/>
          <w:szCs w:val="24"/>
          <w:lang w:val="en-GB" w:eastAsia="it-IT"/>
        </w:rPr>
        <w:t>υ</w:t>
      </w:r>
      <w:r w:rsidR="008E4FEF" w:rsidRPr="006F600C">
        <w:rPr>
          <w:rFonts w:ascii="Times New Roman" w:hAnsi="Times New Roman"/>
          <w:sz w:val="24"/>
          <w:szCs w:val="24"/>
          <w:vertAlign w:val="subscript"/>
          <w:lang w:val="en-GB" w:eastAsia="it-IT"/>
        </w:rPr>
        <w:t>4</w:t>
      </w:r>
      <w:r w:rsidR="00F875C7" w:rsidRPr="006F600C">
        <w:rPr>
          <w:rFonts w:ascii="Times New Roman" w:hAnsi="Times New Roman"/>
          <w:sz w:val="24"/>
          <w:szCs w:val="24"/>
          <w:lang w:val="en-GB" w:eastAsia="it-IT"/>
        </w:rPr>
        <w:t xml:space="preserve"> bending</w:t>
      </w:r>
      <w:r w:rsidR="00156A13" w:rsidRPr="006F600C">
        <w:rPr>
          <w:rFonts w:ascii="Times New Roman" w:hAnsi="Times New Roman"/>
          <w:sz w:val="24"/>
          <w:szCs w:val="24"/>
          <w:lang w:val="en-GB" w:eastAsia="it-IT"/>
        </w:rPr>
        <w:t xml:space="preserve"> vibrations</w:t>
      </w:r>
      <w:r w:rsidR="00A31D6F" w:rsidRPr="006F600C">
        <w:rPr>
          <w:rFonts w:ascii="Times New Roman" w:hAnsi="Times New Roman"/>
          <w:sz w:val="24"/>
          <w:szCs w:val="24"/>
          <w:lang w:val="en-GB" w:eastAsia="it-IT"/>
        </w:rPr>
        <w:t>, and at 104</w:t>
      </w:r>
      <w:r w:rsidR="00F875C7" w:rsidRPr="006F600C">
        <w:rPr>
          <w:rFonts w:ascii="Times New Roman" w:hAnsi="Times New Roman"/>
          <w:sz w:val="24"/>
          <w:szCs w:val="24"/>
          <w:lang w:val="en-GB" w:eastAsia="it-IT"/>
        </w:rPr>
        <w:t>0 cm</w:t>
      </w:r>
      <w:r w:rsidR="00156A13" w:rsidRPr="006F600C">
        <w:rPr>
          <w:rFonts w:ascii="Times New Roman" w:hAnsi="Times New Roman"/>
          <w:sz w:val="24"/>
          <w:szCs w:val="24"/>
          <w:vertAlign w:val="superscript"/>
          <w:lang w:val="en-GB" w:eastAsia="it-IT"/>
        </w:rPr>
        <w:t>-</w:t>
      </w:r>
      <w:r w:rsidR="00F875C7" w:rsidRPr="006F600C">
        <w:rPr>
          <w:rFonts w:ascii="Times New Roman" w:hAnsi="Times New Roman"/>
          <w:sz w:val="24"/>
          <w:szCs w:val="24"/>
          <w:vertAlign w:val="superscript"/>
          <w:lang w:val="en-GB" w:eastAsia="it-IT"/>
        </w:rPr>
        <w:t>1</w:t>
      </w:r>
      <w:r w:rsidR="00F875C7" w:rsidRPr="006F600C">
        <w:rPr>
          <w:rFonts w:ascii="Times New Roman" w:hAnsi="Times New Roman"/>
          <w:sz w:val="24"/>
          <w:szCs w:val="24"/>
          <w:lang w:val="en-GB" w:eastAsia="it-IT"/>
        </w:rPr>
        <w:t xml:space="preserve">, corresponding to the </w:t>
      </w:r>
      <w:r w:rsidR="00DE792B" w:rsidRPr="006F600C">
        <w:rPr>
          <w:rFonts w:ascii="Times New Roman" w:hAnsi="Times New Roman"/>
          <w:sz w:val="24"/>
          <w:szCs w:val="24"/>
          <w:lang w:val="en-GB" w:eastAsia="it-IT"/>
        </w:rPr>
        <w:t xml:space="preserve">P-O </w:t>
      </w:r>
      <w:r w:rsidR="008E4FEF" w:rsidRPr="006F600C">
        <w:rPr>
          <w:rFonts w:ascii="Times New Roman" w:hAnsi="Times New Roman"/>
          <w:sz w:val="24"/>
          <w:szCs w:val="24"/>
          <w:lang w:val="en-GB" w:eastAsia="it-IT"/>
        </w:rPr>
        <w:t>υ</w:t>
      </w:r>
      <w:r w:rsidR="008E4FEF" w:rsidRPr="006F600C">
        <w:rPr>
          <w:rFonts w:ascii="Times New Roman" w:hAnsi="Times New Roman"/>
          <w:sz w:val="24"/>
          <w:szCs w:val="24"/>
          <w:vertAlign w:val="subscript"/>
          <w:lang w:val="en-GB" w:eastAsia="it-IT"/>
        </w:rPr>
        <w:t>3</w:t>
      </w:r>
      <w:r w:rsidR="00F875C7" w:rsidRPr="006F600C">
        <w:rPr>
          <w:rFonts w:ascii="Times New Roman" w:hAnsi="Times New Roman"/>
          <w:sz w:val="24"/>
          <w:szCs w:val="24"/>
          <w:lang w:val="en-GB" w:eastAsia="it-IT"/>
        </w:rPr>
        <w:t xml:space="preserve"> stretching vibrations.</w:t>
      </w:r>
      <w:r w:rsidR="00156A13" w:rsidRPr="006F600C">
        <w:rPr>
          <w:rFonts w:ascii="Times New Roman" w:hAnsi="Times New Roman"/>
          <w:sz w:val="24"/>
          <w:szCs w:val="24"/>
          <w:lang w:val="en-GB" w:eastAsia="it-IT"/>
        </w:rPr>
        <w:t xml:space="preserve"> </w:t>
      </w:r>
      <w:r w:rsidR="008E4FEF" w:rsidRPr="006F600C">
        <w:rPr>
          <w:rFonts w:ascii="Times New Roman" w:hAnsi="Times New Roman"/>
          <w:sz w:val="24"/>
          <w:szCs w:val="24"/>
          <w:lang w:val="en-GB" w:eastAsia="it-IT"/>
        </w:rPr>
        <w:t xml:space="preserve">Vibrational bands were also </w:t>
      </w:r>
      <w:r w:rsidR="009C07FC" w:rsidRPr="006F600C">
        <w:rPr>
          <w:rFonts w:ascii="Times New Roman" w:hAnsi="Times New Roman"/>
          <w:sz w:val="24"/>
          <w:szCs w:val="24"/>
          <w:lang w:val="en-GB" w:eastAsia="it-IT"/>
        </w:rPr>
        <w:t>observed for carbonate ions at</w:t>
      </w:r>
      <w:r w:rsidR="00A31D6F" w:rsidRPr="006F600C">
        <w:rPr>
          <w:rFonts w:ascii="Times New Roman" w:hAnsi="Times New Roman"/>
          <w:sz w:val="24"/>
          <w:szCs w:val="24"/>
          <w:lang w:val="en-GB" w:eastAsia="it-IT"/>
        </w:rPr>
        <w:t xml:space="preserve"> 1400-160</w:t>
      </w:r>
      <w:r w:rsidR="008E4FEF" w:rsidRPr="006F600C">
        <w:rPr>
          <w:rFonts w:ascii="Times New Roman" w:hAnsi="Times New Roman"/>
          <w:sz w:val="24"/>
          <w:szCs w:val="24"/>
          <w:lang w:val="en-GB" w:eastAsia="it-IT"/>
        </w:rPr>
        <w:t>0 cm</w:t>
      </w:r>
      <w:r w:rsidR="008E4FEF" w:rsidRPr="006F600C">
        <w:rPr>
          <w:rFonts w:ascii="Times New Roman" w:hAnsi="Times New Roman"/>
          <w:sz w:val="24"/>
          <w:szCs w:val="24"/>
          <w:vertAlign w:val="superscript"/>
          <w:lang w:val="en-GB" w:eastAsia="it-IT"/>
        </w:rPr>
        <w:t>-1</w:t>
      </w:r>
      <w:r w:rsidR="008E4FEF" w:rsidRPr="006F600C">
        <w:rPr>
          <w:rFonts w:ascii="Times New Roman" w:hAnsi="Times New Roman"/>
          <w:sz w:val="24"/>
          <w:szCs w:val="24"/>
          <w:lang w:val="en-GB" w:eastAsia="it-IT"/>
        </w:rPr>
        <w:t>, corresponding to the carbonate υ</w:t>
      </w:r>
      <w:r w:rsidR="008E4FEF" w:rsidRPr="006F600C">
        <w:rPr>
          <w:rFonts w:ascii="Times New Roman" w:hAnsi="Times New Roman"/>
          <w:sz w:val="24"/>
          <w:szCs w:val="24"/>
          <w:vertAlign w:val="subscript"/>
          <w:lang w:val="en-GB" w:eastAsia="it-IT"/>
        </w:rPr>
        <w:t xml:space="preserve">3 </w:t>
      </w:r>
      <w:r w:rsidR="009C07FC" w:rsidRPr="006F600C">
        <w:rPr>
          <w:rFonts w:ascii="Times New Roman" w:hAnsi="Times New Roman"/>
          <w:sz w:val="24"/>
          <w:szCs w:val="24"/>
          <w:lang w:val="en-GB" w:eastAsia="it-IT"/>
        </w:rPr>
        <w:t xml:space="preserve">vibrational mode, </w:t>
      </w:r>
      <w:r w:rsidR="008E4FEF" w:rsidRPr="006F600C">
        <w:rPr>
          <w:rFonts w:ascii="Times New Roman" w:hAnsi="Times New Roman"/>
          <w:sz w:val="24"/>
          <w:szCs w:val="24"/>
          <w:lang w:val="en-GB" w:eastAsia="it-IT"/>
        </w:rPr>
        <w:t>and at 873 cm</w:t>
      </w:r>
      <w:r w:rsidR="008E4FEF" w:rsidRPr="006F600C">
        <w:rPr>
          <w:rFonts w:ascii="Times New Roman" w:hAnsi="Times New Roman"/>
          <w:sz w:val="24"/>
          <w:szCs w:val="24"/>
          <w:vertAlign w:val="superscript"/>
          <w:lang w:val="en-GB" w:eastAsia="it-IT"/>
        </w:rPr>
        <w:t>-1</w:t>
      </w:r>
      <w:r w:rsidR="009C07FC" w:rsidRPr="006F600C">
        <w:rPr>
          <w:rFonts w:ascii="Times New Roman" w:hAnsi="Times New Roman"/>
          <w:sz w:val="24"/>
          <w:szCs w:val="24"/>
          <w:lang w:val="en-GB" w:eastAsia="it-IT"/>
        </w:rPr>
        <w:t>, corresponding to υ</w:t>
      </w:r>
      <w:r w:rsidR="009C07FC" w:rsidRPr="006F600C">
        <w:rPr>
          <w:rFonts w:ascii="Times New Roman" w:hAnsi="Times New Roman"/>
          <w:sz w:val="24"/>
          <w:szCs w:val="24"/>
          <w:vertAlign w:val="subscript"/>
          <w:lang w:val="en-GB" w:eastAsia="it-IT"/>
        </w:rPr>
        <w:t>2</w:t>
      </w:r>
      <w:r w:rsidR="008E4FEF" w:rsidRPr="006F600C">
        <w:rPr>
          <w:rFonts w:ascii="Times New Roman" w:hAnsi="Times New Roman"/>
          <w:sz w:val="24"/>
          <w:szCs w:val="24"/>
          <w:lang w:val="en-GB" w:eastAsia="it-IT"/>
        </w:rPr>
        <w:t xml:space="preserve">. </w:t>
      </w:r>
      <w:r w:rsidR="00156A13" w:rsidRPr="006F600C">
        <w:rPr>
          <w:rFonts w:ascii="Times New Roman" w:hAnsi="Times New Roman"/>
          <w:sz w:val="24"/>
          <w:szCs w:val="24"/>
          <w:lang w:val="en-GB" w:eastAsia="it-IT"/>
        </w:rPr>
        <w:t xml:space="preserve">All of them can be associated with </w:t>
      </w:r>
      <w:r w:rsidR="009C07FC" w:rsidRPr="006F600C">
        <w:rPr>
          <w:rFonts w:ascii="Times New Roman" w:hAnsi="Times New Roman"/>
          <w:sz w:val="24"/>
          <w:szCs w:val="24"/>
          <w:lang w:val="en-GB" w:eastAsia="it-IT"/>
        </w:rPr>
        <w:t>the presence of</w:t>
      </w:r>
      <w:r w:rsidR="00156A13" w:rsidRPr="006F600C">
        <w:rPr>
          <w:rFonts w:ascii="Times New Roman" w:hAnsi="Times New Roman"/>
          <w:sz w:val="24"/>
          <w:szCs w:val="24"/>
          <w:lang w:val="en-GB" w:eastAsia="it-IT"/>
        </w:rPr>
        <w:t xml:space="preserve"> crystalline </w:t>
      </w:r>
      <w:r w:rsidR="003D0F3F" w:rsidRPr="006F600C">
        <w:rPr>
          <w:rFonts w:ascii="Times New Roman" w:hAnsi="Times New Roman"/>
          <w:sz w:val="24"/>
          <w:szCs w:val="24"/>
          <w:lang w:val="en-GB" w:eastAsia="it-IT"/>
        </w:rPr>
        <w:t>HCA</w:t>
      </w:r>
      <w:r w:rsidR="007D68C8" w:rsidRPr="006F600C">
        <w:rPr>
          <w:rFonts w:ascii="Times New Roman" w:hAnsi="Times New Roman"/>
          <w:sz w:val="24"/>
          <w:szCs w:val="24"/>
          <w:lang w:val="en-GB" w:eastAsia="it-IT"/>
        </w:rPr>
        <w:t>,</w:t>
      </w:r>
      <w:r w:rsidR="00DD12D1" w:rsidRPr="006F600C">
        <w:rPr>
          <w:rStyle w:val="EndnoteReference"/>
          <w:rFonts w:ascii="Times New Roman" w:hAnsi="Times New Roman"/>
          <w:sz w:val="24"/>
          <w:szCs w:val="24"/>
          <w:lang w:val="en-GB" w:eastAsia="it-IT"/>
        </w:rPr>
        <w:endnoteReference w:id="21"/>
      </w:r>
      <w:bookmarkStart w:id="8" w:name="_Ref414569698"/>
      <w:r w:rsidR="006F0842" w:rsidRPr="006F600C">
        <w:rPr>
          <w:rFonts w:ascii="Times New Roman" w:hAnsi="Times New Roman"/>
          <w:sz w:val="24"/>
          <w:szCs w:val="24"/>
          <w:vertAlign w:val="superscript"/>
          <w:lang w:val="en-GB" w:eastAsia="it-IT"/>
        </w:rPr>
        <w:t>-</w:t>
      </w:r>
      <w:r w:rsidR="00DD12D1" w:rsidRPr="006F600C">
        <w:rPr>
          <w:rStyle w:val="EndnoteReference"/>
          <w:rFonts w:ascii="Times New Roman" w:hAnsi="Times New Roman"/>
          <w:vanish/>
          <w:sz w:val="24"/>
          <w:szCs w:val="24"/>
          <w:lang w:val="en-GB" w:eastAsia="it-IT"/>
        </w:rPr>
        <w:endnoteReference w:id="22"/>
      </w:r>
      <w:bookmarkEnd w:id="8"/>
      <w:r w:rsidR="00DD12D1" w:rsidRPr="006F600C">
        <w:rPr>
          <w:rStyle w:val="EndnoteReference"/>
          <w:rFonts w:ascii="Times New Roman" w:hAnsi="Times New Roman"/>
          <w:sz w:val="24"/>
          <w:szCs w:val="24"/>
          <w:lang w:val="en-GB" w:eastAsia="it-IT"/>
        </w:rPr>
        <w:endnoteReference w:id="23"/>
      </w:r>
      <w:r w:rsidR="00870321" w:rsidRPr="006F600C">
        <w:rPr>
          <w:rFonts w:ascii="Times New Roman" w:hAnsi="Times New Roman"/>
          <w:sz w:val="24"/>
          <w:szCs w:val="24"/>
          <w:lang w:val="en-GB" w:eastAsia="it-IT"/>
        </w:rPr>
        <w:t xml:space="preserve"> which </w:t>
      </w:r>
      <w:r w:rsidRPr="006F600C">
        <w:rPr>
          <w:rFonts w:ascii="Times New Roman" w:hAnsi="Times New Roman"/>
          <w:sz w:val="24"/>
          <w:szCs w:val="24"/>
          <w:lang w:val="en-GB" w:eastAsia="it-IT"/>
        </w:rPr>
        <w:t xml:space="preserve">can also be correlated </w:t>
      </w:r>
      <w:r w:rsidR="00870321" w:rsidRPr="006F600C">
        <w:rPr>
          <w:rFonts w:ascii="Times New Roman" w:hAnsi="Times New Roman"/>
          <w:sz w:val="24"/>
          <w:szCs w:val="24"/>
          <w:lang w:val="en-GB" w:eastAsia="it-IT"/>
        </w:rPr>
        <w:t>with the peaks in the XRD pattern</w:t>
      </w:r>
      <w:r w:rsidR="002B4923" w:rsidRPr="006F600C">
        <w:rPr>
          <w:rFonts w:ascii="Times New Roman" w:hAnsi="Times New Roman"/>
          <w:sz w:val="24"/>
          <w:szCs w:val="24"/>
          <w:lang w:val="en-GB" w:eastAsia="it-IT"/>
        </w:rPr>
        <w:t>s</w:t>
      </w:r>
      <w:r w:rsidR="00870321" w:rsidRPr="006F600C">
        <w:rPr>
          <w:rFonts w:ascii="Times New Roman" w:hAnsi="Times New Roman"/>
          <w:sz w:val="24"/>
          <w:szCs w:val="24"/>
          <w:lang w:val="en-GB" w:eastAsia="it-IT"/>
        </w:rPr>
        <w:t>.</w:t>
      </w:r>
    </w:p>
    <w:p w:rsidR="009B0D85" w:rsidRPr="006F600C" w:rsidRDefault="009B0D85" w:rsidP="009B0D8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 xml:space="preserve">Si-O absorption bands were observed in the FTIR spectra at 1080, corresponding to the stretching vibrations, and at </w:t>
      </w:r>
      <w:r w:rsidR="00E07B84" w:rsidRPr="006F600C">
        <w:rPr>
          <w:rFonts w:ascii="Times New Roman" w:eastAsia="AdvGulliv-R" w:hAnsi="Times New Roman"/>
          <w:sz w:val="24"/>
          <w:szCs w:val="24"/>
          <w:lang w:val="en-GB" w:eastAsia="it-IT"/>
        </w:rPr>
        <w:t>and 800</w:t>
      </w:r>
      <w:r w:rsidR="00063D68" w:rsidRPr="006F600C">
        <w:rPr>
          <w:rFonts w:ascii="Times New Roman" w:eastAsia="AdvGulliv-R" w:hAnsi="Times New Roman"/>
          <w:sz w:val="24"/>
          <w:szCs w:val="24"/>
          <w:lang w:val="en-GB" w:eastAsia="it-IT"/>
        </w:rPr>
        <w:t xml:space="preserve"> </w:t>
      </w:r>
      <w:r w:rsidR="00E07B84" w:rsidRPr="006F600C">
        <w:rPr>
          <w:rFonts w:ascii="Times New Roman" w:eastAsia="AdvGulliv-R" w:hAnsi="Times New Roman"/>
          <w:sz w:val="24"/>
          <w:szCs w:val="24"/>
          <w:lang w:val="en-GB" w:eastAsia="it-IT"/>
        </w:rPr>
        <w:t xml:space="preserve">and </w:t>
      </w:r>
      <w:r w:rsidRPr="006F600C">
        <w:rPr>
          <w:rFonts w:ascii="Times New Roman" w:eastAsia="AdvGulliv-R" w:hAnsi="Times New Roman"/>
          <w:sz w:val="24"/>
          <w:szCs w:val="24"/>
          <w:lang w:val="en-GB" w:eastAsia="it-IT"/>
        </w:rPr>
        <w:t>460 cm</w:t>
      </w:r>
      <w:r w:rsidRPr="006F600C">
        <w:rPr>
          <w:rFonts w:ascii="Times New Roman" w:eastAsia="AdvGulliv-R" w:hAnsi="Times New Roman"/>
          <w:sz w:val="24"/>
          <w:szCs w:val="24"/>
          <w:vertAlign w:val="superscript"/>
          <w:lang w:val="en-GB" w:eastAsia="it-IT"/>
        </w:rPr>
        <w:t>-1</w:t>
      </w:r>
      <w:r w:rsidRPr="006F600C">
        <w:rPr>
          <w:rFonts w:ascii="Times New Roman" w:eastAsia="AdvGulliv-R" w:hAnsi="Times New Roman"/>
          <w:sz w:val="24"/>
          <w:szCs w:val="24"/>
          <w:lang w:val="en-GB" w:eastAsia="it-IT"/>
        </w:rPr>
        <w:t>, corresponding to the bending vibrations</w:t>
      </w:r>
      <w:r w:rsidR="007D68C8" w:rsidRPr="006F600C">
        <w:rPr>
          <w:rFonts w:ascii="Times New Roman" w:eastAsia="AdvGulliv-R" w:hAnsi="Times New Roman"/>
          <w:sz w:val="24"/>
          <w:szCs w:val="24"/>
          <w:lang w:val="en-GB" w:eastAsia="it-IT"/>
        </w:rPr>
        <w:t>.</w:t>
      </w:r>
      <w:r w:rsidR="003B122D" w:rsidRPr="006F600C">
        <w:fldChar w:fldCharType="begin"/>
      </w:r>
      <w:r w:rsidR="003B122D" w:rsidRPr="006F600C">
        <w:rPr>
          <w:lang w:val="en-GB"/>
        </w:rPr>
        <w:instrText xml:space="preserve"> NOTEREF _Ref421525020 \h  \* MERGEFORMAT </w:instrText>
      </w:r>
      <w:r w:rsidR="003B122D" w:rsidRPr="006F600C">
        <w:fldChar w:fldCharType="separate"/>
      </w:r>
      <w:r w:rsidR="003A629B" w:rsidRPr="006F600C">
        <w:rPr>
          <w:rFonts w:ascii="Times New Roman" w:eastAsia="AdvGulliv-R" w:hAnsi="Times New Roman"/>
          <w:sz w:val="24"/>
          <w:szCs w:val="24"/>
          <w:vertAlign w:val="superscript"/>
          <w:lang w:val="en-GB" w:eastAsia="it-IT"/>
        </w:rPr>
        <w:t>18</w:t>
      </w:r>
      <w:r w:rsidR="003B122D" w:rsidRPr="006F600C">
        <w:fldChar w:fldCharType="end"/>
      </w:r>
      <w:r w:rsidR="00063D68" w:rsidRPr="006F600C">
        <w:rPr>
          <w:rFonts w:ascii="Times New Roman" w:hAnsi="Times New Roman"/>
          <w:vertAlign w:val="superscript"/>
          <w:lang w:val="en-GB"/>
        </w:rPr>
        <w:t>,</w:t>
      </w:r>
      <w:r w:rsidR="00063D68" w:rsidRPr="006F600C">
        <w:rPr>
          <w:rStyle w:val="EndnoteReference"/>
          <w:rFonts w:ascii="Times New Roman" w:eastAsia="AdvGulliv-R" w:hAnsi="Times New Roman"/>
          <w:sz w:val="24"/>
          <w:szCs w:val="24"/>
          <w:lang w:val="en-GB" w:eastAsia="it-IT"/>
        </w:rPr>
        <w:endnoteReference w:id="24"/>
      </w:r>
      <w:r w:rsidRPr="006F600C">
        <w:rPr>
          <w:rFonts w:ascii="Times New Roman" w:eastAsia="AdvGulliv-R" w:hAnsi="Times New Roman"/>
          <w:sz w:val="24"/>
          <w:szCs w:val="24"/>
          <w:lang w:val="en-GB" w:eastAsia="it-IT"/>
        </w:rPr>
        <w:t xml:space="preserve"> In particular, the peak at 800 cm</w:t>
      </w:r>
      <w:r w:rsidRPr="006F600C">
        <w:rPr>
          <w:rFonts w:ascii="Times New Roman" w:eastAsia="AdvGulliv-R" w:hAnsi="Times New Roman"/>
          <w:sz w:val="24"/>
          <w:szCs w:val="24"/>
          <w:vertAlign w:val="superscript"/>
          <w:lang w:val="en-GB" w:eastAsia="it-IT"/>
        </w:rPr>
        <w:t>-1</w:t>
      </w:r>
      <w:r w:rsidRPr="006F600C">
        <w:rPr>
          <w:rFonts w:ascii="Times New Roman" w:eastAsia="AdvGulliv-R" w:hAnsi="Times New Roman"/>
          <w:sz w:val="24"/>
          <w:szCs w:val="24"/>
          <w:lang w:val="en-GB" w:eastAsia="it-IT"/>
        </w:rPr>
        <w:t xml:space="preserve"> is prese</w:t>
      </w:r>
      <w:r w:rsidR="00E37169" w:rsidRPr="006F600C">
        <w:rPr>
          <w:rFonts w:ascii="Times New Roman" w:eastAsia="AdvGulliv-R" w:hAnsi="Times New Roman"/>
          <w:sz w:val="24"/>
          <w:szCs w:val="24"/>
          <w:lang w:val="en-GB" w:eastAsia="it-IT"/>
        </w:rPr>
        <w:t xml:space="preserve">nt before and after soaking for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samples, but only after soaking for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samples, while the peak at 460 cm</w:t>
      </w:r>
      <w:r w:rsidRPr="006F600C">
        <w:rPr>
          <w:rFonts w:ascii="Times New Roman" w:eastAsia="AdvGulliv-R" w:hAnsi="Times New Roman"/>
          <w:sz w:val="24"/>
          <w:szCs w:val="24"/>
          <w:vertAlign w:val="superscript"/>
          <w:lang w:val="en-GB" w:eastAsia="it-IT"/>
        </w:rPr>
        <w:t>-</w:t>
      </w:r>
      <w:r w:rsidR="00A46A7A" w:rsidRPr="006F600C">
        <w:rPr>
          <w:rFonts w:ascii="Times New Roman" w:eastAsia="AdvGulliv-R" w:hAnsi="Times New Roman"/>
          <w:sz w:val="24"/>
          <w:szCs w:val="24"/>
          <w:vertAlign w:val="superscript"/>
          <w:lang w:val="en-GB" w:eastAsia="it-IT"/>
        </w:rPr>
        <w:t>1</w:t>
      </w:r>
      <w:r w:rsidR="00550066" w:rsidRPr="006F600C">
        <w:rPr>
          <w:rFonts w:ascii="Times New Roman" w:eastAsia="AdvGulliv-R" w:hAnsi="Times New Roman"/>
          <w:sz w:val="24"/>
          <w:szCs w:val="24"/>
          <w:lang w:val="en-GB" w:eastAsia="it-IT"/>
        </w:rPr>
        <w:t xml:space="preserve"> and at 108</w:t>
      </w:r>
      <w:r w:rsidRPr="006F600C">
        <w:rPr>
          <w:rFonts w:ascii="Times New Roman" w:eastAsia="AdvGulliv-R" w:hAnsi="Times New Roman"/>
          <w:sz w:val="24"/>
          <w:szCs w:val="24"/>
          <w:lang w:val="en-GB" w:eastAsia="it-IT"/>
        </w:rPr>
        <w:t>0 cm</w:t>
      </w:r>
      <w:r w:rsidRPr="006F600C">
        <w:rPr>
          <w:rFonts w:ascii="Times New Roman" w:eastAsia="AdvGulliv-R" w:hAnsi="Times New Roman"/>
          <w:sz w:val="24"/>
          <w:szCs w:val="24"/>
          <w:vertAlign w:val="superscript"/>
          <w:lang w:val="en-GB" w:eastAsia="it-IT"/>
        </w:rPr>
        <w:t xml:space="preserve">-1 </w:t>
      </w:r>
      <w:r w:rsidRPr="006F600C">
        <w:rPr>
          <w:rFonts w:ascii="Times New Roman" w:eastAsia="AdvGulliv-R" w:hAnsi="Times New Roman"/>
          <w:sz w:val="24"/>
          <w:szCs w:val="24"/>
          <w:lang w:val="en-GB" w:eastAsia="it-IT"/>
        </w:rPr>
        <w:t>increased in intensity for both the formulations after soaking. All these peaks are probably related to the presence of silica: in fact, considering the XRD patterns, SiO</w:t>
      </w:r>
      <w:r w:rsidRPr="006F600C">
        <w:rPr>
          <w:rFonts w:ascii="Times New Roman" w:eastAsia="AdvGulliv-R" w:hAnsi="Times New Roman"/>
          <w:sz w:val="24"/>
          <w:szCs w:val="24"/>
          <w:vertAlign w:val="subscript"/>
          <w:lang w:val="en-GB" w:eastAsia="it-IT"/>
        </w:rPr>
        <w:t>2</w:t>
      </w:r>
      <w:r w:rsidRPr="006F600C">
        <w:rPr>
          <w:rFonts w:ascii="Times New Roman" w:eastAsia="AdvGulliv-R" w:hAnsi="Times New Roman"/>
          <w:sz w:val="24"/>
          <w:szCs w:val="24"/>
          <w:lang w:val="en-GB" w:eastAsia="it-IT"/>
        </w:rPr>
        <w:t xml:space="preserve"> is present in</w:t>
      </w:r>
      <w:r w:rsidR="00CD4521" w:rsidRPr="006F600C">
        <w:rPr>
          <w:rFonts w:ascii="Times New Roman" w:eastAsia="AdvGulliv-R" w:hAnsi="Times New Roman"/>
          <w:sz w:val="24"/>
          <w:szCs w:val="24"/>
          <w:lang w:val="en-GB" w:eastAsia="it-IT"/>
        </w:rPr>
        <w:softHyphen/>
      </w:r>
      <w:r w:rsidRPr="006F600C">
        <w:rPr>
          <w:rFonts w:ascii="Times New Roman" w:eastAsia="AdvGulliv-R" w:hAnsi="Times New Roman"/>
          <w:sz w:val="24"/>
          <w:szCs w:val="24"/>
          <w:lang w:val="en-GB" w:eastAsia="it-IT"/>
        </w:rPr>
        <w:t xml:space="preserve"> all the samples and, in particular, the intensity of its peaks is even higher after soaking, but it is notably lower for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unreacted samples.</w:t>
      </w:r>
    </w:p>
    <w:p w:rsidR="00101F60" w:rsidRPr="006F600C" w:rsidRDefault="00101F60" w:rsidP="009B0D8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p>
    <w:p w:rsidR="00E26B03" w:rsidRPr="006F600C" w:rsidRDefault="00E26B03" w:rsidP="00E26B03">
      <w:pPr>
        <w:pStyle w:val="ListParagraph"/>
        <w:autoSpaceDE w:val="0"/>
        <w:autoSpaceDN w:val="0"/>
        <w:adjustRightInd w:val="0"/>
        <w:spacing w:after="0" w:line="480" w:lineRule="auto"/>
        <w:ind w:left="0"/>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lastRenderedPageBreak/>
        <w:drawing>
          <wp:inline distT="0" distB="0" distL="0" distR="0">
            <wp:extent cx="6120130" cy="5895340"/>
            <wp:effectExtent l="19050" t="0" r="0" b="0"/>
            <wp:docPr id="6" name="Immagine 5" descr="fig.5_su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_sub.tif"/>
                    <pic:cNvPicPr/>
                  </pic:nvPicPr>
                  <pic:blipFill>
                    <a:blip r:embed="rId13" cstate="print"/>
                    <a:stretch>
                      <a:fillRect/>
                    </a:stretch>
                  </pic:blipFill>
                  <pic:spPr>
                    <a:xfrm>
                      <a:off x="0" y="0"/>
                      <a:ext cx="6120130" cy="5895340"/>
                    </a:xfrm>
                    <a:prstGeom prst="rect">
                      <a:avLst/>
                    </a:prstGeom>
                  </pic:spPr>
                </pic:pic>
              </a:graphicData>
            </a:graphic>
          </wp:inline>
        </w:drawing>
      </w:r>
    </w:p>
    <w:p w:rsidR="00817BB2" w:rsidRPr="006F600C" w:rsidRDefault="00E26B03" w:rsidP="00E26B03">
      <w:pPr>
        <w:pStyle w:val="NormalWeb"/>
        <w:spacing w:before="0" w:beforeAutospacing="0" w:after="0" w:line="480" w:lineRule="auto"/>
        <w:ind w:left="709" w:hanging="709"/>
        <w:rPr>
          <w:rFonts w:ascii="Times New Roman" w:hAnsi="Times New Roman" w:cs="Times New Roman"/>
          <w:szCs w:val="20"/>
          <w:lang w:val="en-GB"/>
        </w:rPr>
      </w:pPr>
      <w:r w:rsidRPr="006F600C">
        <w:rPr>
          <w:rFonts w:ascii="Times New Roman" w:hAnsi="Times New Roman" w:cs="Times New Roman"/>
          <w:szCs w:val="20"/>
          <w:lang w:val="en-US"/>
        </w:rPr>
        <w:t xml:space="preserve">Fig. 5: </w:t>
      </w:r>
      <w:r w:rsidR="00750ED8" w:rsidRPr="006F600C">
        <w:rPr>
          <w:rFonts w:ascii="Times New Roman" w:hAnsi="Times New Roman" w:cs="Times New Roman"/>
          <w:szCs w:val="20"/>
          <w:lang w:val="en-US"/>
        </w:rPr>
        <w:t xml:space="preserve">a) </w:t>
      </w:r>
      <w:r w:rsidRPr="006F600C">
        <w:rPr>
          <w:rFonts w:ascii="Times New Roman" w:hAnsi="Times New Roman" w:cs="Times New Roman"/>
          <w:szCs w:val="20"/>
          <w:lang w:val="en-US"/>
        </w:rPr>
        <w:t xml:space="preserve">FTIR and </w:t>
      </w:r>
      <w:r w:rsidR="00750ED8" w:rsidRPr="006F600C">
        <w:rPr>
          <w:rFonts w:ascii="Times New Roman" w:hAnsi="Times New Roman" w:cs="Times New Roman"/>
          <w:szCs w:val="20"/>
          <w:lang w:val="en-US"/>
        </w:rPr>
        <w:t xml:space="preserve">b) </w:t>
      </w:r>
      <w:r w:rsidR="00A5283E" w:rsidRPr="006F600C">
        <w:rPr>
          <w:rFonts w:ascii="Times New Roman" w:hAnsi="Times New Roman" w:cs="Times New Roman"/>
          <w:szCs w:val="20"/>
          <w:lang w:val="en-US"/>
        </w:rPr>
        <w:t xml:space="preserve">XRD spectra of </w:t>
      </w:r>
      <w:r w:rsidR="00BD66FE" w:rsidRPr="006F600C">
        <w:rPr>
          <w:rFonts w:ascii="Times New Roman" w:hAnsi="Times New Roman" w:cs="Times New Roman"/>
          <w:szCs w:val="20"/>
          <w:lang w:val="en-US"/>
        </w:rPr>
        <w:t>scaffolds subjected to the complete synthesis cycle,</w:t>
      </w:r>
      <w:r w:rsidRPr="006F600C">
        <w:rPr>
          <w:rFonts w:ascii="Times New Roman" w:hAnsi="Times New Roman" w:cs="Times New Roman"/>
          <w:szCs w:val="20"/>
          <w:lang w:val="en-US"/>
        </w:rPr>
        <w:t xml:space="preserve"> before and a</w:t>
      </w:r>
      <w:r w:rsidR="00BD66FE" w:rsidRPr="006F600C">
        <w:rPr>
          <w:rFonts w:ascii="Times New Roman" w:hAnsi="Times New Roman" w:cs="Times New Roman"/>
          <w:szCs w:val="20"/>
          <w:lang w:val="en-US"/>
        </w:rPr>
        <w:t xml:space="preserve">fter soaking in SBF for 21 days. </w:t>
      </w:r>
    </w:p>
    <w:p w:rsidR="00101F60" w:rsidRPr="006F600C" w:rsidRDefault="00101F60" w:rsidP="009B0D8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p>
    <w:p w:rsidR="00425229" w:rsidRPr="006F600C" w:rsidRDefault="009B0D85" w:rsidP="009B0D85">
      <w:pPr>
        <w:autoSpaceDE w:val="0"/>
        <w:autoSpaceDN w:val="0"/>
        <w:adjustRightInd w:val="0"/>
        <w:spacing w:after="0" w:line="480" w:lineRule="auto"/>
        <w:ind w:firstLine="709"/>
        <w:contextualSpacing/>
        <w:rPr>
          <w:rFonts w:ascii="Times New Roman" w:hAnsi="Times New Roman"/>
          <w:sz w:val="24"/>
          <w:szCs w:val="24"/>
          <w:lang w:val="en-GB" w:eastAsia="it-IT"/>
        </w:rPr>
      </w:pPr>
      <w:r w:rsidRPr="006F600C">
        <w:rPr>
          <w:rFonts w:ascii="Times New Roman" w:hAnsi="Times New Roman"/>
          <w:sz w:val="24"/>
          <w:szCs w:val="24"/>
          <w:lang w:val="en-GB" w:eastAsia="it-IT"/>
        </w:rPr>
        <w:t xml:space="preserve">These results are likely in agreement with </w:t>
      </w:r>
      <w:r w:rsidR="000B7B17" w:rsidRPr="006F600C">
        <w:rPr>
          <w:rFonts w:ascii="Times New Roman" w:hAnsi="Times New Roman"/>
          <w:sz w:val="24"/>
          <w:szCs w:val="24"/>
          <w:lang w:val="en-GB" w:eastAsia="it-IT"/>
        </w:rPr>
        <w:t xml:space="preserve">Siriphannon </w:t>
      </w:r>
      <w:r w:rsidR="000B7B17" w:rsidRPr="006F600C">
        <w:rPr>
          <w:rFonts w:ascii="Times New Roman" w:hAnsi="Times New Roman"/>
          <w:i/>
          <w:sz w:val="24"/>
          <w:szCs w:val="24"/>
          <w:lang w:val="en-GB" w:eastAsia="it-IT"/>
        </w:rPr>
        <w:t>et al</w:t>
      </w:r>
      <w:r w:rsidRPr="006F600C">
        <w:rPr>
          <w:rFonts w:ascii="Times New Roman" w:hAnsi="Times New Roman"/>
          <w:i/>
          <w:sz w:val="24"/>
          <w:szCs w:val="24"/>
          <w:lang w:val="en-GB" w:eastAsia="it-IT"/>
        </w:rPr>
        <w:t>.</w:t>
      </w:r>
      <w:r w:rsidR="007D68C8" w:rsidRPr="006F600C">
        <w:rPr>
          <w:rFonts w:ascii="Times New Roman" w:hAnsi="Times New Roman"/>
          <w:sz w:val="24"/>
          <w:szCs w:val="24"/>
          <w:lang w:val="en-GB" w:eastAsia="it-IT"/>
        </w:rPr>
        <w:t>:</w:t>
      </w:r>
      <w:r w:rsidRPr="006F600C">
        <w:rPr>
          <w:rFonts w:ascii="Times New Roman" w:hAnsi="Times New Roman"/>
          <w:sz w:val="24"/>
          <w:szCs w:val="24"/>
          <w:lang w:val="en-GB" w:eastAsia="it-IT"/>
        </w:rPr>
        <w:t xml:space="preserve"> </w:t>
      </w:r>
      <w:r w:rsidR="000B7B17" w:rsidRPr="006F600C">
        <w:rPr>
          <w:rFonts w:ascii="Times New Roman" w:hAnsi="Times New Roman"/>
          <w:sz w:val="24"/>
          <w:szCs w:val="24"/>
          <w:lang w:val="en-GB" w:eastAsia="it-IT"/>
        </w:rPr>
        <w:t>the mechanism of HAp formation on CaSiO</w:t>
      </w:r>
      <w:r w:rsidR="000B7B17" w:rsidRPr="006F600C">
        <w:rPr>
          <w:rFonts w:ascii="Times New Roman" w:hAnsi="Times New Roman"/>
          <w:sz w:val="24"/>
          <w:szCs w:val="24"/>
          <w:vertAlign w:val="subscript"/>
          <w:lang w:val="en-GB" w:eastAsia="it-IT"/>
        </w:rPr>
        <w:t>3</w:t>
      </w:r>
      <w:r w:rsidR="000B7B17" w:rsidRPr="006F600C">
        <w:rPr>
          <w:rFonts w:ascii="Times New Roman" w:hAnsi="Times New Roman"/>
          <w:sz w:val="24"/>
          <w:szCs w:val="24"/>
          <w:lang w:val="en-GB" w:eastAsia="it-IT"/>
        </w:rPr>
        <w:t xml:space="preserve"> </w:t>
      </w:r>
      <w:r w:rsidRPr="006F600C">
        <w:rPr>
          <w:rFonts w:ascii="Times New Roman" w:hAnsi="Times New Roman"/>
          <w:sz w:val="24"/>
          <w:szCs w:val="24"/>
          <w:lang w:val="en-GB" w:eastAsia="it-IT"/>
        </w:rPr>
        <w:t>was hypothesized to involve</w:t>
      </w:r>
      <w:r w:rsidR="000B7B17" w:rsidRPr="006F600C">
        <w:rPr>
          <w:rFonts w:ascii="Times New Roman" w:hAnsi="Times New Roman"/>
          <w:sz w:val="24"/>
          <w:szCs w:val="24"/>
          <w:lang w:val="en-GB" w:eastAsia="it-IT"/>
        </w:rPr>
        <w:t xml:space="preserve"> its initiation from a rapidly-formed silica-rich interlayer, followed by the formation of an amorphous calcium phosphate layer resembling HAp</w:t>
      </w:r>
      <w:r w:rsidRPr="006F600C">
        <w:rPr>
          <w:rFonts w:ascii="Times New Roman" w:hAnsi="Times New Roman"/>
          <w:sz w:val="24"/>
          <w:szCs w:val="24"/>
          <w:lang w:val="en-GB" w:eastAsia="it-IT"/>
        </w:rPr>
        <w:t>,</w:t>
      </w:r>
      <w:r w:rsidR="000B7B17" w:rsidRPr="006F600C">
        <w:rPr>
          <w:rFonts w:ascii="Times New Roman" w:hAnsi="Times New Roman"/>
          <w:sz w:val="24"/>
          <w:szCs w:val="24"/>
          <w:lang w:val="en-GB" w:eastAsia="it-IT"/>
        </w:rPr>
        <w:t xml:space="preserve"> by reaction of Ca</w:t>
      </w:r>
      <w:r w:rsidR="000B7B17" w:rsidRPr="006F600C">
        <w:rPr>
          <w:rFonts w:ascii="Times New Roman" w:hAnsi="Times New Roman"/>
          <w:sz w:val="24"/>
          <w:szCs w:val="24"/>
          <w:vertAlign w:val="superscript"/>
          <w:lang w:val="en-GB" w:eastAsia="it-IT"/>
        </w:rPr>
        <w:t>2+</w:t>
      </w:r>
      <w:r w:rsidRPr="006F600C">
        <w:rPr>
          <w:rFonts w:ascii="Times New Roman" w:hAnsi="Times New Roman"/>
          <w:sz w:val="24"/>
          <w:szCs w:val="24"/>
          <w:lang w:val="en-GB" w:eastAsia="it-IT"/>
        </w:rPr>
        <w:t xml:space="preserve"> with</w:t>
      </w:r>
      <w:r w:rsidR="000B7B17" w:rsidRPr="006F600C">
        <w:rPr>
          <w:rFonts w:ascii="Times New Roman" w:hAnsi="Times New Roman"/>
          <w:sz w:val="24"/>
          <w:szCs w:val="24"/>
          <w:lang w:val="en-GB" w:eastAsia="it-IT"/>
        </w:rPr>
        <w:t xml:space="preserve"> PO</w:t>
      </w:r>
      <w:r w:rsidR="000B7B17" w:rsidRPr="006F600C">
        <w:rPr>
          <w:rFonts w:ascii="Times New Roman" w:hAnsi="Times New Roman"/>
          <w:sz w:val="24"/>
          <w:szCs w:val="24"/>
          <w:vertAlign w:val="subscript"/>
          <w:lang w:val="en-GB" w:eastAsia="it-IT"/>
        </w:rPr>
        <w:t>4</w:t>
      </w:r>
      <w:r w:rsidR="000B7B17" w:rsidRPr="006F600C">
        <w:rPr>
          <w:rFonts w:ascii="Times New Roman" w:hAnsi="Times New Roman"/>
          <w:sz w:val="24"/>
          <w:szCs w:val="24"/>
          <w:vertAlign w:val="superscript"/>
          <w:lang w:val="en-GB" w:eastAsia="it-IT"/>
        </w:rPr>
        <w:t>3</w:t>
      </w:r>
      <w:r w:rsidRPr="006F600C">
        <w:rPr>
          <w:rFonts w:ascii="Times New Roman" w:hAnsi="Times New Roman"/>
          <w:sz w:val="24"/>
          <w:szCs w:val="24"/>
          <w:vertAlign w:val="superscript"/>
          <w:lang w:val="en-GB" w:eastAsia="it-IT"/>
        </w:rPr>
        <w:t>-</w:t>
      </w:r>
      <w:r w:rsidR="000B7B17" w:rsidRPr="006F600C">
        <w:rPr>
          <w:rFonts w:ascii="Times New Roman" w:hAnsi="Times New Roman"/>
          <w:sz w:val="24"/>
          <w:szCs w:val="24"/>
          <w:lang w:val="en-GB" w:eastAsia="it-IT"/>
        </w:rPr>
        <w:t xml:space="preserve">  and OH</w:t>
      </w:r>
      <w:r w:rsidRPr="006F600C">
        <w:rPr>
          <w:rFonts w:ascii="Times New Roman" w:hAnsi="Times New Roman"/>
          <w:sz w:val="24"/>
          <w:szCs w:val="24"/>
          <w:vertAlign w:val="superscript"/>
          <w:lang w:val="en-GB" w:eastAsia="it-IT"/>
        </w:rPr>
        <w:t>-</w:t>
      </w:r>
      <w:r w:rsidR="000B7B17" w:rsidRPr="006F600C">
        <w:rPr>
          <w:rFonts w:ascii="Times New Roman" w:hAnsi="Times New Roman"/>
          <w:sz w:val="24"/>
          <w:szCs w:val="24"/>
          <w:lang w:val="en-GB" w:eastAsia="it-IT"/>
        </w:rPr>
        <w:t xml:space="preserve"> ions from the SBF solution. After the prolonged soaking, the</w:t>
      </w:r>
      <w:r w:rsidRPr="006F600C">
        <w:rPr>
          <w:rFonts w:ascii="Times New Roman" w:hAnsi="Times New Roman"/>
          <w:sz w:val="24"/>
          <w:szCs w:val="24"/>
          <w:lang w:val="en-GB" w:eastAsia="it-IT"/>
        </w:rPr>
        <w:t xml:space="preserve"> </w:t>
      </w:r>
      <w:r w:rsidR="000B7B17" w:rsidRPr="006F600C">
        <w:rPr>
          <w:rFonts w:ascii="Times New Roman" w:hAnsi="Times New Roman"/>
          <w:sz w:val="24"/>
          <w:szCs w:val="24"/>
          <w:lang w:val="en-GB" w:eastAsia="it-IT"/>
        </w:rPr>
        <w:t>amorphous layer grows and crystallizes to HAp with</w:t>
      </w:r>
      <w:r w:rsidRPr="006F600C">
        <w:rPr>
          <w:rFonts w:ascii="Times New Roman" w:hAnsi="Times New Roman"/>
          <w:sz w:val="24"/>
          <w:szCs w:val="24"/>
          <w:lang w:val="en-GB" w:eastAsia="it-IT"/>
        </w:rPr>
        <w:t xml:space="preserve"> </w:t>
      </w:r>
      <w:r w:rsidR="000B7B17" w:rsidRPr="006F600C">
        <w:rPr>
          <w:rFonts w:ascii="Times New Roman" w:hAnsi="Times New Roman"/>
          <w:sz w:val="24"/>
          <w:szCs w:val="24"/>
          <w:lang w:val="en-GB" w:eastAsia="it-IT"/>
        </w:rPr>
        <w:t>partial incorporation of CO</w:t>
      </w:r>
      <w:r w:rsidR="000B7B17" w:rsidRPr="006F600C">
        <w:rPr>
          <w:rFonts w:ascii="Times New Roman" w:hAnsi="Times New Roman"/>
          <w:sz w:val="24"/>
          <w:szCs w:val="24"/>
          <w:vertAlign w:val="subscript"/>
          <w:lang w:val="en-GB" w:eastAsia="it-IT"/>
        </w:rPr>
        <w:t>3</w:t>
      </w:r>
      <w:r w:rsidRPr="006F600C">
        <w:rPr>
          <w:rFonts w:ascii="Times New Roman" w:hAnsi="Times New Roman"/>
          <w:sz w:val="24"/>
          <w:szCs w:val="24"/>
          <w:vertAlign w:val="superscript"/>
          <w:lang w:val="en-GB" w:eastAsia="it-IT"/>
        </w:rPr>
        <w:t>2-</w:t>
      </w:r>
      <w:r w:rsidRPr="006F600C">
        <w:rPr>
          <w:rFonts w:ascii="Times New Roman" w:hAnsi="Times New Roman"/>
          <w:sz w:val="24"/>
          <w:szCs w:val="24"/>
          <w:lang w:val="en-GB" w:eastAsia="it-IT"/>
        </w:rPr>
        <w:t>.</w:t>
      </w:r>
      <w:r w:rsidR="003B122D" w:rsidRPr="006F600C">
        <w:fldChar w:fldCharType="begin"/>
      </w:r>
      <w:r w:rsidR="003B122D" w:rsidRPr="006F600C">
        <w:rPr>
          <w:lang w:val="en-GB"/>
        </w:rPr>
        <w:instrText xml:space="preserve"> NOTEREF _Ref414569698 \h  \* MERGEFORMAT </w:instrText>
      </w:r>
      <w:r w:rsidR="003B122D" w:rsidRPr="006F600C">
        <w:fldChar w:fldCharType="separate"/>
      </w:r>
      <w:r w:rsidR="003A629B" w:rsidRPr="006F600C">
        <w:rPr>
          <w:rFonts w:ascii="Times New Roman" w:hAnsi="Times New Roman"/>
          <w:sz w:val="24"/>
          <w:szCs w:val="24"/>
          <w:vertAlign w:val="superscript"/>
          <w:lang w:val="en-GB" w:eastAsia="it-IT"/>
        </w:rPr>
        <w:t>22</w:t>
      </w:r>
      <w:r w:rsidR="003B122D" w:rsidRPr="006F600C">
        <w:fldChar w:fldCharType="end"/>
      </w:r>
    </w:p>
    <w:p w:rsidR="00A31D6F" w:rsidRPr="006F600C" w:rsidRDefault="00A31D6F" w:rsidP="00A0074B">
      <w:pPr>
        <w:autoSpaceDE w:val="0"/>
        <w:autoSpaceDN w:val="0"/>
        <w:adjustRightInd w:val="0"/>
        <w:spacing w:after="0" w:line="480" w:lineRule="auto"/>
        <w:rPr>
          <w:rFonts w:ascii="Times New Roman" w:hAnsi="Times New Roman"/>
          <w:sz w:val="24"/>
          <w:szCs w:val="24"/>
          <w:lang w:val="en-US" w:eastAsia="it-IT"/>
        </w:rPr>
      </w:pPr>
    </w:p>
    <w:p w:rsidR="00A0074B" w:rsidRPr="006F600C" w:rsidRDefault="00EA1091" w:rsidP="00484147">
      <w:pPr>
        <w:pStyle w:val="ListParagraph"/>
        <w:numPr>
          <w:ilvl w:val="0"/>
          <w:numId w:val="19"/>
        </w:numPr>
        <w:autoSpaceDE w:val="0"/>
        <w:autoSpaceDN w:val="0"/>
        <w:adjustRightInd w:val="0"/>
        <w:spacing w:after="0" w:line="480" w:lineRule="auto"/>
        <w:ind w:left="284" w:hanging="284"/>
        <w:rPr>
          <w:rFonts w:ascii="Times New Roman" w:hAnsi="Times New Roman"/>
          <w:i/>
          <w:sz w:val="24"/>
          <w:szCs w:val="24"/>
          <w:lang w:val="en-GB" w:eastAsia="it-IT"/>
        </w:rPr>
      </w:pPr>
      <w:r w:rsidRPr="006F600C">
        <w:rPr>
          <w:rFonts w:ascii="Times New Roman" w:hAnsi="Times New Roman"/>
          <w:i/>
          <w:sz w:val="24"/>
          <w:szCs w:val="24"/>
          <w:lang w:val="en-GB" w:eastAsia="it-IT"/>
        </w:rPr>
        <w:t>Dissolution study in cell culture medium</w:t>
      </w:r>
    </w:p>
    <w:p w:rsidR="00A85BF5" w:rsidRPr="006F600C" w:rsidRDefault="00D078F2" w:rsidP="009B0D85">
      <w:pPr>
        <w:autoSpaceDE w:val="0"/>
        <w:autoSpaceDN w:val="0"/>
        <w:adjustRightInd w:val="0"/>
        <w:spacing w:after="0" w:line="480" w:lineRule="auto"/>
        <w:ind w:firstLine="709"/>
        <w:rPr>
          <w:rFonts w:ascii="Times New Roman" w:hAnsi="Times New Roman"/>
          <w:sz w:val="24"/>
          <w:szCs w:val="24"/>
          <w:lang w:val="en-GB" w:eastAsia="it-IT"/>
        </w:rPr>
      </w:pPr>
      <w:r w:rsidRPr="006F600C">
        <w:rPr>
          <w:rFonts w:ascii="Times New Roman" w:hAnsi="Times New Roman"/>
          <w:sz w:val="24"/>
          <w:szCs w:val="24"/>
          <w:lang w:val="en-GB" w:eastAsia="it-IT"/>
        </w:rPr>
        <w:t>Throughout the 21-</w:t>
      </w:r>
      <w:r w:rsidR="00A85BF5" w:rsidRPr="006F600C">
        <w:rPr>
          <w:rFonts w:ascii="Times New Roman" w:hAnsi="Times New Roman"/>
          <w:sz w:val="24"/>
          <w:szCs w:val="24"/>
          <w:lang w:val="en-GB" w:eastAsia="it-IT"/>
        </w:rPr>
        <w:t xml:space="preserve">days cell </w:t>
      </w:r>
      <w:r w:rsidRPr="006F600C">
        <w:rPr>
          <w:rFonts w:ascii="Times New Roman" w:hAnsi="Times New Roman"/>
          <w:sz w:val="24"/>
          <w:szCs w:val="24"/>
          <w:lang w:val="en-GB" w:eastAsia="it-IT"/>
        </w:rPr>
        <w:t>culture period</w:t>
      </w:r>
      <w:r w:rsidR="00A85BF5" w:rsidRPr="006F600C">
        <w:rPr>
          <w:rFonts w:ascii="Times New Roman" w:hAnsi="Times New Roman"/>
          <w:sz w:val="24"/>
          <w:szCs w:val="24"/>
          <w:lang w:val="en-GB" w:eastAsia="it-IT"/>
        </w:rPr>
        <w:t xml:space="preserve">, </w:t>
      </w:r>
      <w:r w:rsidRPr="006F600C">
        <w:rPr>
          <w:rFonts w:ascii="Times New Roman" w:hAnsi="Times New Roman"/>
          <w:sz w:val="24"/>
          <w:szCs w:val="24"/>
          <w:lang w:val="en-GB" w:eastAsia="it-IT"/>
        </w:rPr>
        <w:t>the cell culture medium</w:t>
      </w:r>
      <w:r w:rsidR="00E65B24" w:rsidRPr="006F600C">
        <w:rPr>
          <w:rFonts w:ascii="Times New Roman" w:hAnsi="Times New Roman"/>
          <w:sz w:val="24"/>
          <w:szCs w:val="24"/>
          <w:lang w:val="en-GB" w:eastAsia="it-IT"/>
        </w:rPr>
        <w:t xml:space="preserve"> </w:t>
      </w:r>
      <w:r w:rsidRPr="006F600C">
        <w:rPr>
          <w:rFonts w:ascii="Times New Roman" w:hAnsi="Times New Roman"/>
          <w:sz w:val="24"/>
          <w:szCs w:val="24"/>
          <w:lang w:val="en-GB" w:eastAsia="it-IT"/>
        </w:rPr>
        <w:t>was</w:t>
      </w:r>
      <w:r w:rsidR="00A85BF5" w:rsidRPr="006F600C">
        <w:rPr>
          <w:rFonts w:ascii="Times New Roman" w:hAnsi="Times New Roman"/>
          <w:sz w:val="24"/>
          <w:szCs w:val="24"/>
          <w:lang w:val="en-GB" w:eastAsia="it-IT"/>
        </w:rPr>
        <w:t xml:space="preserve"> analysed by </w:t>
      </w:r>
      <w:r w:rsidR="00E65B24" w:rsidRPr="006F600C">
        <w:rPr>
          <w:rFonts w:ascii="Times New Roman" w:hAnsi="Times New Roman"/>
          <w:sz w:val="24"/>
          <w:szCs w:val="24"/>
          <w:lang w:val="en-GB" w:eastAsia="it-IT"/>
        </w:rPr>
        <w:t>ICP</w:t>
      </w:r>
      <w:r w:rsidRPr="006F600C">
        <w:rPr>
          <w:rFonts w:ascii="Times New Roman" w:hAnsi="Times New Roman"/>
          <w:sz w:val="24"/>
          <w:szCs w:val="24"/>
          <w:lang w:val="en-GB" w:eastAsia="it-IT"/>
        </w:rPr>
        <w:t xml:space="preserve"> to determine the concentration of</w:t>
      </w:r>
      <w:r w:rsidR="00E65B24" w:rsidRPr="006F600C">
        <w:rPr>
          <w:rFonts w:ascii="Times New Roman" w:hAnsi="Times New Roman"/>
          <w:sz w:val="24"/>
          <w:szCs w:val="24"/>
          <w:lang w:val="en-GB" w:eastAsia="it-IT"/>
        </w:rPr>
        <w:t xml:space="preserve"> </w:t>
      </w:r>
      <w:r w:rsidR="00A85BF5" w:rsidRPr="006F600C">
        <w:rPr>
          <w:rFonts w:ascii="Times New Roman" w:hAnsi="Times New Roman"/>
          <w:sz w:val="24"/>
          <w:szCs w:val="24"/>
          <w:lang w:val="en-GB" w:eastAsia="it-IT"/>
        </w:rPr>
        <w:t xml:space="preserve">Si, Ca and P </w:t>
      </w:r>
      <w:r w:rsidRPr="006F600C">
        <w:rPr>
          <w:rFonts w:ascii="Times New Roman" w:hAnsi="Times New Roman"/>
          <w:sz w:val="24"/>
          <w:szCs w:val="24"/>
          <w:lang w:val="en-GB" w:eastAsia="it-IT"/>
        </w:rPr>
        <w:t>i</w:t>
      </w:r>
      <w:r w:rsidR="00A85BF5" w:rsidRPr="006F600C">
        <w:rPr>
          <w:rFonts w:ascii="Times New Roman" w:hAnsi="Times New Roman"/>
          <w:sz w:val="24"/>
          <w:szCs w:val="24"/>
          <w:lang w:val="en-GB" w:eastAsia="it-IT"/>
        </w:rPr>
        <w:t>n</w:t>
      </w:r>
      <w:r w:rsidRPr="006F600C">
        <w:rPr>
          <w:rFonts w:ascii="Times New Roman" w:hAnsi="Times New Roman"/>
          <w:sz w:val="24"/>
          <w:szCs w:val="24"/>
          <w:lang w:val="en-GB" w:eastAsia="it-IT"/>
        </w:rPr>
        <w:t xml:space="preserve"> the</w:t>
      </w:r>
      <w:r w:rsidR="00A85BF5" w:rsidRPr="006F600C">
        <w:rPr>
          <w:rFonts w:ascii="Times New Roman" w:hAnsi="Times New Roman"/>
          <w:sz w:val="24"/>
          <w:szCs w:val="24"/>
          <w:lang w:val="en-GB" w:eastAsia="it-IT"/>
        </w:rPr>
        <w:t xml:space="preserve"> solution. </w:t>
      </w:r>
      <w:r w:rsidR="0029370A" w:rsidRPr="006F600C">
        <w:rPr>
          <w:rFonts w:ascii="Times New Roman" w:hAnsi="Times New Roman"/>
          <w:sz w:val="24"/>
          <w:szCs w:val="24"/>
          <w:lang w:val="en-GB" w:eastAsia="it-IT"/>
        </w:rPr>
        <w:t>Fig.6</w:t>
      </w:r>
      <w:r w:rsidR="00E65B24" w:rsidRPr="006F600C">
        <w:rPr>
          <w:rFonts w:ascii="Times New Roman" w:hAnsi="Times New Roman"/>
          <w:sz w:val="24"/>
          <w:szCs w:val="24"/>
          <w:lang w:val="en-GB" w:eastAsia="it-IT"/>
        </w:rPr>
        <w:t xml:space="preserve"> shows a graph of the elemental content found in the</w:t>
      </w:r>
      <w:r w:rsidRPr="006F600C">
        <w:rPr>
          <w:rFonts w:ascii="Times New Roman" w:hAnsi="Times New Roman"/>
          <w:sz w:val="24"/>
          <w:szCs w:val="24"/>
          <w:lang w:val="en-GB" w:eastAsia="it-IT"/>
        </w:rPr>
        <w:t xml:space="preserve"> culture medium a</w:t>
      </w:r>
      <w:r w:rsidR="00E65B24" w:rsidRPr="006F600C">
        <w:rPr>
          <w:rFonts w:ascii="Times New Roman" w:hAnsi="Times New Roman"/>
          <w:sz w:val="24"/>
          <w:szCs w:val="24"/>
          <w:lang w:val="en-GB" w:eastAsia="it-IT"/>
        </w:rPr>
        <w:t>s a function of time.</w:t>
      </w:r>
      <w:r w:rsidR="008D3163" w:rsidRPr="006F600C">
        <w:rPr>
          <w:rFonts w:ascii="Times New Roman" w:hAnsi="Times New Roman"/>
          <w:sz w:val="24"/>
          <w:szCs w:val="24"/>
          <w:lang w:val="en-GB" w:eastAsia="it-IT"/>
        </w:rPr>
        <w:t xml:space="preserve"> </w:t>
      </w:r>
    </w:p>
    <w:p w:rsidR="00E65B24" w:rsidRPr="006F600C" w:rsidRDefault="00E65B24" w:rsidP="00E65B24">
      <w:pPr>
        <w:autoSpaceDE w:val="0"/>
        <w:autoSpaceDN w:val="0"/>
        <w:adjustRightInd w:val="0"/>
        <w:spacing w:after="0" w:line="480" w:lineRule="auto"/>
        <w:ind w:firstLine="284"/>
        <w:rPr>
          <w:rFonts w:ascii="Times New Roman" w:hAnsi="Times New Roman"/>
          <w:sz w:val="24"/>
          <w:szCs w:val="24"/>
          <w:lang w:val="en-GB" w:eastAsia="it-IT"/>
        </w:rPr>
      </w:pPr>
      <w:r w:rsidRPr="006F600C">
        <w:rPr>
          <w:rFonts w:ascii="Times New Roman" w:hAnsi="Times New Roman"/>
          <w:sz w:val="24"/>
          <w:szCs w:val="24"/>
          <w:lang w:val="en-GB" w:eastAsia="it-IT"/>
        </w:rPr>
        <w:tab/>
      </w:r>
      <w:r w:rsidR="000F5206" w:rsidRPr="006F600C">
        <w:rPr>
          <w:rFonts w:ascii="Times New Roman" w:hAnsi="Times New Roman"/>
          <w:sz w:val="24"/>
          <w:szCs w:val="24"/>
          <w:lang w:val="en-GB" w:eastAsia="it-IT"/>
        </w:rPr>
        <w:t>With regard to phosphorous</w:t>
      </w:r>
      <w:r w:rsidR="00FE3C64" w:rsidRPr="006F600C">
        <w:rPr>
          <w:rFonts w:ascii="Times New Roman" w:hAnsi="Times New Roman"/>
          <w:sz w:val="24"/>
          <w:szCs w:val="24"/>
          <w:lang w:val="en-GB" w:eastAsia="it-IT"/>
        </w:rPr>
        <w:t>, first it</w:t>
      </w:r>
      <w:r w:rsidR="000F5206" w:rsidRPr="006F600C">
        <w:rPr>
          <w:rFonts w:ascii="Times New Roman" w:hAnsi="Times New Roman"/>
          <w:sz w:val="24"/>
          <w:szCs w:val="24"/>
          <w:lang w:val="en-GB" w:eastAsia="it-IT"/>
        </w:rPr>
        <w:t xml:space="preserve"> </w:t>
      </w:r>
      <w:r w:rsidR="00FE3C64" w:rsidRPr="006F600C">
        <w:rPr>
          <w:rFonts w:ascii="Times New Roman" w:hAnsi="Times New Roman"/>
          <w:sz w:val="24"/>
          <w:szCs w:val="24"/>
          <w:lang w:val="en-GB" w:eastAsia="it-IT"/>
        </w:rPr>
        <w:t xml:space="preserve">should be </w:t>
      </w:r>
      <w:r w:rsidR="00D078F2" w:rsidRPr="006F600C">
        <w:rPr>
          <w:rFonts w:ascii="Times New Roman" w:hAnsi="Times New Roman"/>
          <w:sz w:val="24"/>
          <w:szCs w:val="24"/>
          <w:lang w:val="en-GB" w:eastAsia="it-IT"/>
        </w:rPr>
        <w:t>noted</w:t>
      </w:r>
      <w:r w:rsidR="00FE3C64" w:rsidRPr="006F600C">
        <w:rPr>
          <w:rFonts w:ascii="Times New Roman" w:hAnsi="Times New Roman"/>
          <w:sz w:val="24"/>
          <w:szCs w:val="24"/>
          <w:lang w:val="en-GB" w:eastAsia="it-IT"/>
        </w:rPr>
        <w:t xml:space="preserve"> that the culture medium was itself </w:t>
      </w:r>
      <w:r w:rsidR="006849FF" w:rsidRPr="006F600C">
        <w:rPr>
          <w:rFonts w:ascii="Times New Roman" w:hAnsi="Times New Roman"/>
          <w:sz w:val="24"/>
          <w:szCs w:val="24"/>
          <w:lang w:val="en-GB" w:eastAsia="it-IT"/>
        </w:rPr>
        <w:t>was rich in P due to</w:t>
      </w:r>
      <w:r w:rsidR="00FE3C64" w:rsidRPr="006F600C">
        <w:rPr>
          <w:rFonts w:ascii="Times New Roman" w:hAnsi="Times New Roman"/>
          <w:sz w:val="24"/>
          <w:szCs w:val="24"/>
          <w:lang w:val="en-GB" w:eastAsia="it-IT"/>
        </w:rPr>
        <w:t xml:space="preserve"> the addition of β-</w:t>
      </w:r>
      <w:r w:rsidR="006849FF" w:rsidRPr="006F600C">
        <w:rPr>
          <w:rFonts w:ascii="Times New Roman" w:hAnsi="Times New Roman"/>
          <w:sz w:val="24"/>
          <w:szCs w:val="24"/>
          <w:lang w:val="en-GB" w:eastAsia="it-IT"/>
        </w:rPr>
        <w:t>glycerophosphate. Indeed, prior to</w:t>
      </w:r>
      <w:r w:rsidR="00FE3C64" w:rsidRPr="006F600C">
        <w:rPr>
          <w:rFonts w:ascii="Times New Roman" w:hAnsi="Times New Roman"/>
          <w:sz w:val="24"/>
          <w:szCs w:val="24"/>
          <w:lang w:val="en-GB" w:eastAsia="it-IT"/>
        </w:rPr>
        <w:t xml:space="preserve"> the immersion of the foams</w:t>
      </w:r>
      <w:r w:rsidR="002B4923" w:rsidRPr="006F600C">
        <w:rPr>
          <w:rFonts w:ascii="Times New Roman" w:hAnsi="Times New Roman"/>
          <w:sz w:val="24"/>
          <w:szCs w:val="24"/>
          <w:lang w:val="en-GB" w:eastAsia="it-IT"/>
        </w:rPr>
        <w:t xml:space="preserve"> (t=0)</w:t>
      </w:r>
      <w:r w:rsidR="00FE3C64" w:rsidRPr="006F600C">
        <w:rPr>
          <w:rFonts w:ascii="Times New Roman" w:hAnsi="Times New Roman"/>
          <w:sz w:val="24"/>
          <w:szCs w:val="24"/>
          <w:lang w:val="en-GB" w:eastAsia="it-IT"/>
        </w:rPr>
        <w:t xml:space="preserve">, the level of P was already 260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FE3C64" w:rsidRPr="006F600C">
        <w:rPr>
          <w:rFonts w:ascii="Times New Roman" w:hAnsi="Times New Roman"/>
          <w:sz w:val="24"/>
          <w:szCs w:val="24"/>
          <w:lang w:val="en-GB" w:eastAsia="it-IT"/>
        </w:rPr>
        <w:t>. For</w:t>
      </w:r>
      <w:r w:rsidR="00DD12D1" w:rsidRPr="006F600C">
        <w:rPr>
          <w:rFonts w:ascii="Times New Roman" w:hAnsi="Times New Roman"/>
          <w:sz w:val="24"/>
          <w:szCs w:val="24"/>
          <w:lang w:val="en-GB" w:eastAsia="it-IT"/>
        </w:rPr>
        <w:t xml:space="preserve"> </w:t>
      </w:r>
      <w:r w:rsidR="00375B33" w:rsidRPr="006F600C">
        <w:rPr>
          <w:rFonts w:ascii="Times New Roman" w:hAnsi="Times New Roman"/>
          <w:sz w:val="24"/>
          <w:szCs w:val="24"/>
          <w:lang w:val="en-GB" w:eastAsia="it-IT"/>
        </w:rPr>
        <w:t xml:space="preserve">F1 </w:t>
      </w:r>
      <w:r w:rsidR="00DD12D1" w:rsidRPr="006F600C">
        <w:rPr>
          <w:rFonts w:ascii="Times New Roman" w:hAnsi="Times New Roman"/>
          <w:sz w:val="24"/>
          <w:szCs w:val="24"/>
          <w:lang w:val="en-GB" w:eastAsia="it-IT"/>
        </w:rPr>
        <w:t>foams</w:t>
      </w:r>
      <w:r w:rsidR="000F5206" w:rsidRPr="006F600C">
        <w:rPr>
          <w:rFonts w:ascii="Times New Roman" w:hAnsi="Times New Roman"/>
          <w:sz w:val="24"/>
          <w:szCs w:val="24"/>
          <w:lang w:val="en-GB" w:eastAsia="it-IT"/>
        </w:rPr>
        <w:t xml:space="preserve">, the </w:t>
      </w:r>
      <w:r w:rsidR="00FE3C64" w:rsidRPr="006F600C">
        <w:rPr>
          <w:rFonts w:ascii="Times New Roman" w:hAnsi="Times New Roman"/>
          <w:sz w:val="24"/>
          <w:szCs w:val="24"/>
          <w:lang w:val="en-GB" w:eastAsia="it-IT"/>
        </w:rPr>
        <w:t xml:space="preserve">P </w:t>
      </w:r>
      <w:r w:rsidR="000F5206" w:rsidRPr="006F600C">
        <w:rPr>
          <w:rFonts w:ascii="Times New Roman" w:hAnsi="Times New Roman"/>
          <w:sz w:val="24"/>
          <w:szCs w:val="24"/>
          <w:lang w:val="en-GB" w:eastAsia="it-IT"/>
        </w:rPr>
        <w:t>concentration increased from 260</w:t>
      </w:r>
      <w:r w:rsidR="00316135" w:rsidRPr="006F600C">
        <w:rPr>
          <w:rFonts w:ascii="Times New Roman" w:hAnsi="Times New Roman"/>
          <w:sz w:val="24"/>
          <w:szCs w:val="24"/>
          <w:lang w:val="en-GB" w:eastAsia="it-IT"/>
        </w:rPr>
        <w:t xml:space="preserve"> to 300</w:t>
      </w:r>
      <w:r w:rsidR="000F5206" w:rsidRPr="006F600C">
        <w:rPr>
          <w:rFonts w:ascii="Times New Roman" w:hAnsi="Times New Roman"/>
          <w:sz w:val="24"/>
          <w:szCs w:val="24"/>
          <w:lang w:val="en-GB" w:eastAsia="it-IT"/>
        </w:rPr>
        <w:t xml:space="preserve">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B97815" w:rsidRPr="006F600C">
        <w:rPr>
          <w:rFonts w:ascii="Times New Roman" w:hAnsi="Times New Roman"/>
          <w:sz w:val="24"/>
          <w:szCs w:val="24"/>
          <w:lang w:val="en-GB" w:eastAsia="it-IT"/>
        </w:rPr>
        <w:t xml:space="preserve"> </w:t>
      </w:r>
      <w:r w:rsidR="0064489F" w:rsidRPr="006F600C">
        <w:rPr>
          <w:rFonts w:ascii="Times New Roman" w:hAnsi="Times New Roman"/>
          <w:sz w:val="24"/>
          <w:szCs w:val="24"/>
          <w:lang w:val="en-GB" w:eastAsia="it-IT"/>
        </w:rPr>
        <w:t>after 3 days immersion</w:t>
      </w:r>
      <w:r w:rsidR="006849FF" w:rsidRPr="006F600C">
        <w:rPr>
          <w:rFonts w:ascii="Times New Roman" w:hAnsi="Times New Roman"/>
          <w:sz w:val="24"/>
          <w:szCs w:val="24"/>
          <w:lang w:val="en-GB" w:eastAsia="it-IT"/>
        </w:rPr>
        <w:t>. This observation suggests that a certain amount</w:t>
      </w:r>
      <w:r w:rsidR="0064489F" w:rsidRPr="006F600C">
        <w:rPr>
          <w:rFonts w:ascii="Times New Roman" w:hAnsi="Times New Roman"/>
          <w:sz w:val="24"/>
          <w:szCs w:val="24"/>
          <w:lang w:val="en-GB" w:eastAsia="it-IT"/>
        </w:rPr>
        <w:t xml:space="preserve"> of </w:t>
      </w:r>
      <w:r w:rsidR="002B4923" w:rsidRPr="006F600C">
        <w:rPr>
          <w:rFonts w:ascii="Times New Roman" w:hAnsi="Times New Roman"/>
          <w:sz w:val="24"/>
          <w:szCs w:val="24"/>
          <w:lang w:val="en-GB" w:eastAsia="it-IT"/>
        </w:rPr>
        <w:t xml:space="preserve">phosphate </w:t>
      </w:r>
      <w:r w:rsidR="0064489F" w:rsidRPr="006F600C">
        <w:rPr>
          <w:rFonts w:ascii="Times New Roman" w:hAnsi="Times New Roman"/>
          <w:sz w:val="24"/>
          <w:szCs w:val="24"/>
          <w:lang w:val="en-GB" w:eastAsia="it-IT"/>
        </w:rPr>
        <w:t>wa</w:t>
      </w:r>
      <w:r w:rsidR="000F5206" w:rsidRPr="006F600C">
        <w:rPr>
          <w:rFonts w:ascii="Times New Roman" w:hAnsi="Times New Roman"/>
          <w:sz w:val="24"/>
          <w:szCs w:val="24"/>
          <w:lang w:val="en-GB" w:eastAsia="it-IT"/>
        </w:rPr>
        <w:t>s released by the scaffolds.</w:t>
      </w:r>
      <w:r w:rsidR="006849FF" w:rsidRPr="006F600C">
        <w:rPr>
          <w:rFonts w:ascii="Times New Roman" w:hAnsi="Times New Roman"/>
          <w:sz w:val="24"/>
          <w:szCs w:val="24"/>
          <w:lang w:val="en-GB" w:eastAsia="it-IT"/>
        </w:rPr>
        <w:t xml:space="preserve"> </w:t>
      </w:r>
      <w:r w:rsidR="0064489F" w:rsidRPr="006F600C">
        <w:rPr>
          <w:rFonts w:ascii="Times New Roman" w:hAnsi="Times New Roman"/>
          <w:sz w:val="24"/>
          <w:szCs w:val="24"/>
          <w:lang w:val="en-GB" w:eastAsia="it-IT"/>
        </w:rPr>
        <w:t xml:space="preserve">P content decreased and </w:t>
      </w:r>
      <w:r w:rsidR="006849FF" w:rsidRPr="006F600C">
        <w:rPr>
          <w:rFonts w:ascii="Times New Roman" w:hAnsi="Times New Roman"/>
          <w:sz w:val="24"/>
          <w:szCs w:val="24"/>
          <w:lang w:val="en-GB" w:eastAsia="it-IT"/>
        </w:rPr>
        <w:t>maintained</w:t>
      </w:r>
      <w:r w:rsidR="0064489F" w:rsidRPr="006F600C">
        <w:rPr>
          <w:rFonts w:ascii="Times New Roman" w:hAnsi="Times New Roman"/>
          <w:sz w:val="24"/>
          <w:szCs w:val="24"/>
          <w:lang w:val="en-GB" w:eastAsia="it-IT"/>
        </w:rPr>
        <w:t xml:space="preserve"> between 230 and 250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64489F" w:rsidRPr="006F600C">
        <w:rPr>
          <w:rFonts w:ascii="Times New Roman" w:hAnsi="Times New Roman"/>
          <w:sz w:val="24"/>
          <w:szCs w:val="24"/>
          <w:lang w:val="en-GB" w:eastAsia="it-IT"/>
        </w:rPr>
        <w:t xml:space="preserve"> until the end of the third week</w:t>
      </w:r>
      <w:r w:rsidR="00522F2A" w:rsidRPr="006F600C">
        <w:rPr>
          <w:rFonts w:ascii="Times New Roman" w:hAnsi="Times New Roman"/>
          <w:sz w:val="24"/>
          <w:szCs w:val="24"/>
          <w:lang w:val="en-GB" w:eastAsia="it-IT"/>
        </w:rPr>
        <w:t>. Then the scaffolds</w:t>
      </w:r>
      <w:r w:rsidR="0064489F" w:rsidRPr="006F600C">
        <w:rPr>
          <w:rFonts w:ascii="Times New Roman" w:hAnsi="Times New Roman"/>
          <w:sz w:val="24"/>
          <w:szCs w:val="24"/>
          <w:lang w:val="en-GB" w:eastAsia="it-IT"/>
        </w:rPr>
        <w:t xml:space="preserve"> stopped releasing P, or alternatively kept releasing P, but it was employed in the formation of </w:t>
      </w:r>
      <w:r w:rsidR="00063D68" w:rsidRPr="006F600C">
        <w:rPr>
          <w:rFonts w:ascii="Times New Roman" w:hAnsi="Times New Roman"/>
          <w:sz w:val="24"/>
          <w:szCs w:val="24"/>
          <w:lang w:val="en-GB" w:eastAsia="it-IT"/>
        </w:rPr>
        <w:t>a HCA</w:t>
      </w:r>
      <w:r w:rsidR="00145733" w:rsidRPr="006F600C">
        <w:rPr>
          <w:rFonts w:ascii="Times New Roman" w:hAnsi="Times New Roman"/>
          <w:sz w:val="24"/>
          <w:szCs w:val="24"/>
          <w:lang w:val="en-GB" w:eastAsia="it-IT"/>
        </w:rPr>
        <w:t xml:space="preserve"> layer</w:t>
      </w:r>
      <w:r w:rsidR="0064489F" w:rsidRPr="006F600C">
        <w:rPr>
          <w:rFonts w:ascii="Times New Roman" w:hAnsi="Times New Roman"/>
          <w:sz w:val="24"/>
          <w:szCs w:val="24"/>
          <w:lang w:val="en-GB" w:eastAsia="it-IT"/>
        </w:rPr>
        <w:t>.</w:t>
      </w:r>
      <w:r w:rsidR="000F5206" w:rsidRPr="006F600C">
        <w:rPr>
          <w:rFonts w:ascii="Times New Roman" w:hAnsi="Times New Roman"/>
          <w:sz w:val="24"/>
          <w:szCs w:val="24"/>
          <w:highlight w:val="yellow"/>
          <w:lang w:val="en-GB" w:eastAsia="it-IT"/>
        </w:rPr>
        <w:t xml:space="preserve"> </w:t>
      </w:r>
    </w:p>
    <w:p w:rsidR="0064489F" w:rsidRPr="006F600C" w:rsidRDefault="0064489F" w:rsidP="00E65B24">
      <w:pPr>
        <w:autoSpaceDE w:val="0"/>
        <w:autoSpaceDN w:val="0"/>
        <w:adjustRightInd w:val="0"/>
        <w:spacing w:after="0" w:line="480" w:lineRule="auto"/>
        <w:ind w:firstLine="284"/>
        <w:rPr>
          <w:rFonts w:ascii="Times New Roman" w:hAnsi="Times New Roman"/>
          <w:sz w:val="24"/>
          <w:szCs w:val="24"/>
          <w:lang w:val="en-GB" w:eastAsia="it-IT"/>
        </w:rPr>
      </w:pPr>
      <w:r w:rsidRPr="006F600C">
        <w:rPr>
          <w:rFonts w:ascii="Times New Roman" w:hAnsi="Times New Roman"/>
          <w:sz w:val="24"/>
          <w:szCs w:val="24"/>
          <w:lang w:val="en-GB" w:eastAsia="it-IT"/>
        </w:rPr>
        <w:tab/>
      </w:r>
      <w:r w:rsidR="00522F2A" w:rsidRPr="006F600C">
        <w:rPr>
          <w:rFonts w:ascii="Times New Roman" w:hAnsi="Times New Roman"/>
          <w:sz w:val="24"/>
          <w:szCs w:val="24"/>
          <w:lang w:val="en-GB" w:eastAsia="it-IT"/>
        </w:rPr>
        <w:t>Ca concentration</w:t>
      </w:r>
      <w:r w:rsidRPr="006F600C">
        <w:rPr>
          <w:rFonts w:ascii="Times New Roman" w:hAnsi="Times New Roman"/>
          <w:sz w:val="24"/>
          <w:szCs w:val="24"/>
          <w:lang w:val="en-GB" w:eastAsia="it-IT"/>
        </w:rPr>
        <w:t xml:space="preserve"> </w:t>
      </w:r>
      <w:r w:rsidR="00316135" w:rsidRPr="006F600C">
        <w:rPr>
          <w:rFonts w:ascii="Times New Roman" w:hAnsi="Times New Roman"/>
          <w:sz w:val="24"/>
          <w:szCs w:val="24"/>
          <w:lang w:val="en-GB" w:eastAsia="it-IT"/>
        </w:rPr>
        <w:t>increased from 75 to 100</w:t>
      </w:r>
      <w:r w:rsidR="000A4EBA" w:rsidRPr="006F600C">
        <w:rPr>
          <w:rFonts w:ascii="Times New Roman" w:hAnsi="Times New Roman"/>
          <w:sz w:val="24"/>
          <w:szCs w:val="24"/>
          <w:lang w:val="en-GB" w:eastAsia="it-IT"/>
        </w:rPr>
        <w:t xml:space="preserve">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0A4EBA" w:rsidRPr="006F600C">
        <w:rPr>
          <w:rFonts w:ascii="Times New Roman" w:hAnsi="Times New Roman"/>
          <w:sz w:val="24"/>
          <w:szCs w:val="24"/>
          <w:lang w:val="en-GB" w:eastAsia="it-IT"/>
        </w:rPr>
        <w:t xml:space="preserve"> after 10 days and then decreased </w:t>
      </w:r>
      <w:r w:rsidR="00522F2A" w:rsidRPr="006F600C">
        <w:rPr>
          <w:rFonts w:ascii="Times New Roman" w:hAnsi="Times New Roman"/>
          <w:sz w:val="24"/>
          <w:szCs w:val="24"/>
          <w:lang w:val="en-GB" w:eastAsia="it-IT"/>
        </w:rPr>
        <w:t>to</w:t>
      </w:r>
      <w:r w:rsidR="000A4EBA" w:rsidRPr="006F600C">
        <w:rPr>
          <w:rFonts w:ascii="Times New Roman" w:hAnsi="Times New Roman"/>
          <w:sz w:val="24"/>
          <w:szCs w:val="24"/>
          <w:lang w:val="en-GB" w:eastAsia="it-IT"/>
        </w:rPr>
        <w:t xml:space="preserve"> 70</w:t>
      </w:r>
      <w:r w:rsidR="00522F2A" w:rsidRPr="006F600C">
        <w:rPr>
          <w:rFonts w:ascii="Times New Roman" w:hAnsi="Times New Roman"/>
          <w:sz w:val="24"/>
          <w:szCs w:val="24"/>
          <w:lang w:val="en-GB" w:eastAsia="it-IT"/>
        </w:rPr>
        <w:t>-80</w:t>
      </w:r>
      <w:r w:rsidR="000A4EBA" w:rsidRPr="006F600C">
        <w:rPr>
          <w:rFonts w:ascii="Times New Roman" w:hAnsi="Times New Roman"/>
          <w:sz w:val="24"/>
          <w:szCs w:val="24"/>
          <w:lang w:val="en-GB" w:eastAsia="it-IT"/>
        </w:rPr>
        <w:t xml:space="preserve">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0A4EBA" w:rsidRPr="006F600C">
        <w:rPr>
          <w:rFonts w:ascii="Times New Roman" w:hAnsi="Times New Roman"/>
          <w:sz w:val="24"/>
          <w:szCs w:val="24"/>
          <w:lang w:val="en-GB" w:eastAsia="it-IT"/>
        </w:rPr>
        <w:t xml:space="preserve"> in the following days until the end of the test. </w:t>
      </w:r>
      <w:r w:rsidR="00522F2A" w:rsidRPr="006F600C">
        <w:rPr>
          <w:rFonts w:ascii="Times New Roman" w:hAnsi="Times New Roman"/>
          <w:sz w:val="24"/>
          <w:szCs w:val="24"/>
          <w:lang w:val="en-GB" w:eastAsia="it-IT"/>
        </w:rPr>
        <w:t>T</w:t>
      </w:r>
      <w:r w:rsidR="00145733" w:rsidRPr="006F600C">
        <w:rPr>
          <w:rFonts w:ascii="Times New Roman" w:hAnsi="Times New Roman"/>
          <w:sz w:val="24"/>
          <w:szCs w:val="24"/>
          <w:lang w:val="en-GB" w:eastAsia="it-IT"/>
        </w:rPr>
        <w:t>his reduction</w:t>
      </w:r>
      <w:r w:rsidR="00522F2A" w:rsidRPr="006F600C">
        <w:rPr>
          <w:rFonts w:ascii="Times New Roman" w:hAnsi="Times New Roman"/>
          <w:sz w:val="24"/>
          <w:szCs w:val="24"/>
          <w:lang w:val="en-GB" w:eastAsia="it-IT"/>
        </w:rPr>
        <w:t xml:space="preserve"> was likely due to</w:t>
      </w:r>
      <w:r w:rsidR="00145733" w:rsidRPr="006F600C">
        <w:rPr>
          <w:rFonts w:ascii="Times New Roman" w:hAnsi="Times New Roman"/>
          <w:sz w:val="24"/>
          <w:szCs w:val="24"/>
          <w:lang w:val="en-GB" w:eastAsia="it-IT"/>
        </w:rPr>
        <w:t xml:space="preserve"> the migration of the Ca to the surface of the scaffolds and its combination with P, forming a </w:t>
      </w:r>
      <w:r w:rsidR="00063D68" w:rsidRPr="006F600C">
        <w:rPr>
          <w:rFonts w:ascii="Times New Roman" w:hAnsi="Times New Roman"/>
          <w:sz w:val="24"/>
          <w:szCs w:val="24"/>
          <w:lang w:val="en-GB" w:eastAsia="it-IT"/>
        </w:rPr>
        <w:t>HCA</w:t>
      </w:r>
      <w:r w:rsidR="00200DF6" w:rsidRPr="006F600C">
        <w:rPr>
          <w:rFonts w:ascii="Times New Roman" w:hAnsi="Times New Roman"/>
          <w:sz w:val="24"/>
          <w:szCs w:val="24"/>
          <w:lang w:val="en-GB" w:eastAsia="it-IT"/>
        </w:rPr>
        <w:t xml:space="preserve"> </w:t>
      </w:r>
      <w:r w:rsidR="00145733" w:rsidRPr="006F600C">
        <w:rPr>
          <w:rFonts w:ascii="Times New Roman" w:hAnsi="Times New Roman"/>
          <w:sz w:val="24"/>
          <w:szCs w:val="24"/>
          <w:lang w:val="en-GB" w:eastAsia="it-IT"/>
        </w:rPr>
        <w:t>layer.</w:t>
      </w:r>
      <w:r w:rsidR="00522F2A" w:rsidRPr="006F600C">
        <w:rPr>
          <w:rFonts w:ascii="Times New Roman" w:hAnsi="Times New Roman"/>
          <w:sz w:val="24"/>
          <w:szCs w:val="24"/>
          <w:lang w:val="en-GB" w:eastAsia="it-IT"/>
        </w:rPr>
        <w:t xml:space="preserve"> </w:t>
      </w:r>
    </w:p>
    <w:p w:rsidR="00352FD2" w:rsidRPr="006F600C" w:rsidRDefault="00352FD2" w:rsidP="00E65B24">
      <w:pPr>
        <w:autoSpaceDE w:val="0"/>
        <w:autoSpaceDN w:val="0"/>
        <w:adjustRightInd w:val="0"/>
        <w:spacing w:after="0" w:line="480" w:lineRule="auto"/>
        <w:ind w:firstLine="284"/>
        <w:rPr>
          <w:rFonts w:ascii="Times New Roman" w:hAnsi="Times New Roman"/>
          <w:sz w:val="24"/>
          <w:szCs w:val="24"/>
          <w:lang w:val="en-GB" w:eastAsia="it-IT"/>
        </w:rPr>
      </w:pPr>
      <w:r w:rsidRPr="006F600C">
        <w:rPr>
          <w:rFonts w:ascii="Times New Roman" w:hAnsi="Times New Roman"/>
          <w:sz w:val="24"/>
          <w:szCs w:val="24"/>
          <w:lang w:val="en-GB" w:eastAsia="it-IT"/>
        </w:rPr>
        <w:tab/>
        <w:t>The culture medium contained calcium and phosphorous, but no</w:t>
      </w:r>
      <w:r w:rsidR="00522F2A" w:rsidRPr="006F600C">
        <w:rPr>
          <w:rFonts w:ascii="Times New Roman" w:hAnsi="Times New Roman"/>
          <w:sz w:val="24"/>
          <w:szCs w:val="24"/>
          <w:lang w:val="en-GB" w:eastAsia="it-IT"/>
        </w:rPr>
        <w:t>t</w:t>
      </w:r>
      <w:r w:rsidRPr="006F600C">
        <w:rPr>
          <w:rFonts w:ascii="Times New Roman" w:hAnsi="Times New Roman"/>
          <w:sz w:val="24"/>
          <w:szCs w:val="24"/>
          <w:lang w:val="en-GB" w:eastAsia="it-IT"/>
        </w:rPr>
        <w:t xml:space="preserve"> silicon. </w:t>
      </w:r>
      <w:r w:rsidR="00522F2A" w:rsidRPr="006F600C">
        <w:rPr>
          <w:rFonts w:ascii="Times New Roman" w:hAnsi="Times New Roman"/>
          <w:sz w:val="24"/>
          <w:szCs w:val="24"/>
          <w:lang w:val="en-GB" w:eastAsia="it-IT"/>
        </w:rPr>
        <w:t>T</w:t>
      </w:r>
      <w:r w:rsidRPr="006F600C">
        <w:rPr>
          <w:rFonts w:ascii="Times New Roman" w:hAnsi="Times New Roman"/>
          <w:sz w:val="24"/>
          <w:szCs w:val="24"/>
          <w:lang w:val="en-GB" w:eastAsia="it-IT"/>
        </w:rPr>
        <w:t xml:space="preserve">he </w:t>
      </w:r>
      <w:r w:rsidR="00BA6AE3" w:rsidRPr="006F600C">
        <w:rPr>
          <w:rFonts w:ascii="Times New Roman" w:hAnsi="Times New Roman"/>
          <w:sz w:val="24"/>
          <w:szCs w:val="24"/>
          <w:lang w:val="en-GB" w:eastAsia="it-IT"/>
        </w:rPr>
        <w:t>Si</w:t>
      </w:r>
      <w:r w:rsidRPr="006F600C">
        <w:rPr>
          <w:rFonts w:ascii="Times New Roman" w:hAnsi="Times New Roman"/>
          <w:sz w:val="24"/>
          <w:szCs w:val="24"/>
          <w:lang w:val="en-GB" w:eastAsia="it-IT"/>
        </w:rPr>
        <w:t xml:space="preserve"> </w:t>
      </w:r>
      <w:r w:rsidR="00522F2A" w:rsidRPr="006F600C">
        <w:rPr>
          <w:rFonts w:ascii="Times New Roman" w:hAnsi="Times New Roman"/>
          <w:sz w:val="24"/>
          <w:szCs w:val="24"/>
          <w:lang w:val="en-GB" w:eastAsia="it-IT"/>
        </w:rPr>
        <w:t>concentration</w:t>
      </w:r>
      <w:r w:rsidR="004724A6" w:rsidRPr="006F600C">
        <w:rPr>
          <w:rFonts w:ascii="Times New Roman" w:hAnsi="Times New Roman"/>
          <w:sz w:val="24"/>
          <w:szCs w:val="24"/>
          <w:lang w:val="en-GB" w:eastAsia="it-IT"/>
        </w:rPr>
        <w:t xml:space="preserve"> increase was</w:t>
      </w:r>
      <w:r w:rsidR="00BA6AE3" w:rsidRPr="006F600C">
        <w:rPr>
          <w:rFonts w:ascii="Times New Roman" w:hAnsi="Times New Roman"/>
          <w:sz w:val="24"/>
          <w:szCs w:val="24"/>
          <w:lang w:val="en-GB" w:eastAsia="it-IT"/>
        </w:rPr>
        <w:t xml:space="preserve"> due to the disso</w:t>
      </w:r>
      <w:r w:rsidR="004724A6" w:rsidRPr="006F600C">
        <w:rPr>
          <w:rFonts w:ascii="Times New Roman" w:hAnsi="Times New Roman"/>
          <w:sz w:val="24"/>
          <w:szCs w:val="24"/>
          <w:lang w:val="en-GB" w:eastAsia="it-IT"/>
        </w:rPr>
        <w:t>lution of the foams and stabilis</w:t>
      </w:r>
      <w:r w:rsidR="00BA6AE3" w:rsidRPr="006F600C">
        <w:rPr>
          <w:rFonts w:ascii="Times New Roman" w:hAnsi="Times New Roman"/>
          <w:sz w:val="24"/>
          <w:szCs w:val="24"/>
          <w:lang w:val="en-GB" w:eastAsia="it-IT"/>
        </w:rPr>
        <w:t>ed</w:t>
      </w:r>
      <w:r w:rsidR="00316135" w:rsidRPr="006F600C">
        <w:rPr>
          <w:rFonts w:ascii="Times New Roman" w:hAnsi="Times New Roman"/>
          <w:sz w:val="24"/>
          <w:szCs w:val="24"/>
          <w:lang w:val="en-GB" w:eastAsia="it-IT"/>
        </w:rPr>
        <w:t xml:space="preserve"> between 20 and </w:t>
      </w:r>
      <w:r w:rsidR="00BA6AE3" w:rsidRPr="006F600C">
        <w:rPr>
          <w:rFonts w:ascii="Times New Roman" w:hAnsi="Times New Roman"/>
          <w:sz w:val="24"/>
          <w:szCs w:val="24"/>
          <w:lang w:val="en-GB" w:eastAsia="it-IT"/>
        </w:rPr>
        <w:t>10</w:t>
      </w:r>
      <w:r w:rsidR="00316135" w:rsidRPr="006F600C">
        <w:rPr>
          <w:rFonts w:ascii="Times New Roman" w:hAnsi="Times New Roman"/>
          <w:sz w:val="24"/>
          <w:szCs w:val="24"/>
          <w:lang w:val="en-GB" w:eastAsia="it-IT"/>
        </w:rPr>
        <w:t xml:space="preserve">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BA6AE3" w:rsidRPr="006F600C">
        <w:rPr>
          <w:rFonts w:ascii="Times New Roman" w:hAnsi="Times New Roman"/>
          <w:sz w:val="24"/>
          <w:szCs w:val="24"/>
          <w:lang w:val="en-GB" w:eastAsia="it-IT"/>
        </w:rPr>
        <w:t xml:space="preserve">, with a peak of 50 </w:t>
      </w:r>
      <w:r w:rsidR="00A46A7A" w:rsidRPr="006F600C">
        <w:rPr>
          <w:rFonts w:ascii="Times New Roman" w:eastAsia="AdvGulliv-R" w:hAnsi="Times New Roman"/>
          <w:sz w:val="24"/>
          <w:szCs w:val="24"/>
          <w:lang w:val="en-GB" w:eastAsia="it-IT"/>
        </w:rPr>
        <w:t>μg ml</w:t>
      </w:r>
      <w:r w:rsidR="00A46A7A" w:rsidRPr="006F600C">
        <w:rPr>
          <w:rFonts w:ascii="Times New Roman" w:eastAsia="AdvGulliv-R" w:hAnsi="Times New Roman"/>
          <w:sz w:val="24"/>
          <w:szCs w:val="24"/>
          <w:vertAlign w:val="superscript"/>
          <w:lang w:val="en-GB" w:eastAsia="it-IT"/>
        </w:rPr>
        <w:t>-1</w:t>
      </w:r>
      <w:r w:rsidR="004724A6" w:rsidRPr="006F600C">
        <w:rPr>
          <w:rFonts w:ascii="Times New Roman" w:hAnsi="Times New Roman"/>
          <w:sz w:val="24"/>
          <w:szCs w:val="24"/>
          <w:lang w:val="en-GB" w:eastAsia="it-IT"/>
        </w:rPr>
        <w:t xml:space="preserve"> at day</w:t>
      </w:r>
      <w:r w:rsidR="00BA6AE3" w:rsidRPr="006F600C">
        <w:rPr>
          <w:rFonts w:ascii="Times New Roman" w:hAnsi="Times New Roman"/>
          <w:sz w:val="24"/>
          <w:szCs w:val="24"/>
          <w:lang w:val="en-GB" w:eastAsia="it-IT"/>
        </w:rPr>
        <w:t xml:space="preserve"> 17.</w:t>
      </w:r>
    </w:p>
    <w:p w:rsidR="000F5206" w:rsidRPr="006F600C" w:rsidRDefault="004724A6" w:rsidP="00DC47B2">
      <w:pPr>
        <w:autoSpaceDE w:val="0"/>
        <w:autoSpaceDN w:val="0"/>
        <w:adjustRightInd w:val="0"/>
        <w:spacing w:after="0" w:line="480" w:lineRule="auto"/>
        <w:ind w:firstLine="708"/>
        <w:rPr>
          <w:rFonts w:ascii="Times New Roman" w:hAnsi="Times New Roman"/>
          <w:sz w:val="24"/>
          <w:szCs w:val="24"/>
          <w:lang w:val="en-GB" w:eastAsia="it-IT"/>
        </w:rPr>
      </w:pPr>
      <w:r w:rsidRPr="006F600C">
        <w:rPr>
          <w:rFonts w:ascii="Times New Roman" w:hAnsi="Times New Roman"/>
          <w:sz w:val="24"/>
          <w:szCs w:val="24"/>
          <w:lang w:val="en-GB" w:eastAsia="it-IT"/>
        </w:rPr>
        <w:t>The fluctuation of the pH (</w:t>
      </w:r>
      <w:r w:rsidR="0029370A" w:rsidRPr="006F600C">
        <w:rPr>
          <w:rFonts w:ascii="Times New Roman" w:hAnsi="Times New Roman"/>
          <w:sz w:val="24"/>
          <w:szCs w:val="24"/>
          <w:lang w:val="en-GB" w:eastAsia="it-IT"/>
        </w:rPr>
        <w:t>Fig.6</w:t>
      </w:r>
      <w:r w:rsidRPr="006F600C">
        <w:rPr>
          <w:rFonts w:ascii="Times New Roman" w:hAnsi="Times New Roman"/>
          <w:sz w:val="24"/>
          <w:szCs w:val="24"/>
          <w:lang w:val="en-GB" w:eastAsia="it-IT"/>
        </w:rPr>
        <w:t xml:space="preserve">c) was within the range of normal cell culture pH, so the foams </w:t>
      </w:r>
      <w:r w:rsidR="000442AF" w:rsidRPr="006F600C">
        <w:rPr>
          <w:rFonts w:ascii="Times New Roman" w:hAnsi="Times New Roman"/>
          <w:sz w:val="24"/>
          <w:szCs w:val="24"/>
          <w:lang w:val="en-GB" w:eastAsia="it-IT"/>
        </w:rPr>
        <w:t>did not</w:t>
      </w:r>
      <w:r w:rsidRPr="006F600C">
        <w:rPr>
          <w:rFonts w:ascii="Times New Roman" w:hAnsi="Times New Roman"/>
          <w:sz w:val="24"/>
          <w:szCs w:val="24"/>
          <w:lang w:val="en-GB" w:eastAsia="it-IT"/>
        </w:rPr>
        <w:t xml:space="preserve"> cause detrimental pH change in the culture medium.</w:t>
      </w:r>
    </w:p>
    <w:p w:rsidR="00DD1EA5" w:rsidRPr="006F600C" w:rsidRDefault="004C4F0C" w:rsidP="00DD1EA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For the samples with double the</w:t>
      </w:r>
      <w:r w:rsidR="00DD1EA5" w:rsidRPr="006F600C">
        <w:rPr>
          <w:rFonts w:ascii="Times New Roman" w:eastAsia="AdvGulliv-R" w:hAnsi="Times New Roman"/>
          <w:sz w:val="24"/>
          <w:szCs w:val="24"/>
          <w:lang w:val="en-GB" w:eastAsia="it-IT"/>
        </w:rPr>
        <w:t xml:space="preserve"> content of CaCO</w:t>
      </w:r>
      <w:r w:rsidR="00DD1EA5" w:rsidRPr="006F600C">
        <w:rPr>
          <w:rFonts w:ascii="Times New Roman" w:eastAsia="AdvGulliv-R" w:hAnsi="Times New Roman"/>
          <w:sz w:val="24"/>
          <w:szCs w:val="24"/>
          <w:vertAlign w:val="subscript"/>
          <w:lang w:val="en-GB" w:eastAsia="it-IT"/>
        </w:rPr>
        <w:t>3</w:t>
      </w:r>
      <w:r w:rsidR="00DD1EA5" w:rsidRPr="006F600C">
        <w:rPr>
          <w:rFonts w:ascii="Times New Roman" w:eastAsia="AdvGulliv-R" w:hAnsi="Times New Roman"/>
          <w:sz w:val="24"/>
          <w:szCs w:val="24"/>
          <w:lang w:val="en-GB" w:eastAsia="it-IT"/>
        </w:rPr>
        <w:t>, the calcium levels were similar to the previous ones (</w:t>
      </w:r>
      <w:r w:rsidR="0029370A" w:rsidRPr="006F600C">
        <w:rPr>
          <w:rFonts w:ascii="Times New Roman" w:eastAsia="AdvGulliv-R" w:hAnsi="Times New Roman"/>
          <w:sz w:val="24"/>
          <w:szCs w:val="24"/>
          <w:lang w:val="en-GB" w:eastAsia="it-IT"/>
        </w:rPr>
        <w:t>Fig.6</w:t>
      </w:r>
      <w:r w:rsidR="00DD1EA5" w:rsidRPr="006F600C">
        <w:rPr>
          <w:rFonts w:ascii="Times New Roman" w:eastAsia="AdvGulliv-R" w:hAnsi="Times New Roman"/>
          <w:sz w:val="24"/>
          <w:szCs w:val="24"/>
          <w:lang w:val="en-GB" w:eastAsia="it-IT"/>
        </w:rPr>
        <w:t xml:space="preserve">b). However, there were two clear differences: the content of </w:t>
      </w:r>
      <w:r w:rsidR="002B4923" w:rsidRPr="006F600C">
        <w:rPr>
          <w:rFonts w:ascii="Times New Roman" w:eastAsia="AdvGulliv-R" w:hAnsi="Times New Roman"/>
          <w:sz w:val="24"/>
          <w:szCs w:val="24"/>
          <w:lang w:val="en-GB" w:eastAsia="it-IT"/>
        </w:rPr>
        <w:t>soluble silica</w:t>
      </w:r>
      <w:r w:rsidR="00DD1EA5" w:rsidRPr="006F600C">
        <w:rPr>
          <w:rFonts w:ascii="Times New Roman" w:eastAsia="AdvGulliv-R" w:hAnsi="Times New Roman"/>
          <w:sz w:val="24"/>
          <w:szCs w:val="24"/>
          <w:lang w:val="en-GB" w:eastAsia="it-IT"/>
        </w:rPr>
        <w:t xml:space="preserve"> was much lower, as expected, while the content of phosphorous was slightly lower. This could mean that the extra Ca reacted with P and formed more </w:t>
      </w:r>
      <w:r w:rsidR="008D3163" w:rsidRPr="006F600C">
        <w:rPr>
          <w:rFonts w:ascii="Times New Roman" w:eastAsia="AdvGulliv-R" w:hAnsi="Times New Roman"/>
          <w:sz w:val="24"/>
          <w:szCs w:val="24"/>
          <w:lang w:val="en-GB" w:eastAsia="it-IT"/>
        </w:rPr>
        <w:t>HCA</w:t>
      </w:r>
      <w:r w:rsidR="00DD1EA5" w:rsidRPr="006F600C">
        <w:rPr>
          <w:rFonts w:ascii="Times New Roman" w:eastAsia="AdvGulliv-R" w:hAnsi="Times New Roman"/>
          <w:sz w:val="24"/>
          <w:szCs w:val="24"/>
          <w:lang w:val="en-GB" w:eastAsia="it-IT"/>
        </w:rPr>
        <w:t xml:space="preserve"> on the surface of the scaffolds, providing the samples with more intense bioactive properties.</w:t>
      </w:r>
    </w:p>
    <w:p w:rsidR="00101F60" w:rsidRPr="006F600C" w:rsidRDefault="00101F60" w:rsidP="00DD1EA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p>
    <w:p w:rsidR="00E26B03" w:rsidRPr="006F600C" w:rsidRDefault="001D0E36" w:rsidP="00E26B03">
      <w:pPr>
        <w:pStyle w:val="ListParagraph"/>
        <w:autoSpaceDE w:val="0"/>
        <w:autoSpaceDN w:val="0"/>
        <w:adjustRightInd w:val="0"/>
        <w:spacing w:after="0" w:line="480" w:lineRule="auto"/>
        <w:ind w:left="0"/>
        <w:jc w:val="center"/>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lastRenderedPageBreak/>
        <w:drawing>
          <wp:inline distT="0" distB="0" distL="0" distR="0">
            <wp:extent cx="3600000" cy="6469695"/>
            <wp:effectExtent l="19050" t="0" r="450" b="0"/>
            <wp:docPr id="2" name="Immagine 1" descr="C:\Users\Laura\Dropbox\Laura Fiocco\Londra\FIGURE_BOZZE\new fig 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aura\Dropbox\Laura Fiocco\Londra\FIGURE_BOZZE\new fig 6.tif"/>
                    <pic:cNvPicPr>
                      <a:picLocks noChangeAspect="1" noChangeArrowheads="1"/>
                    </pic:cNvPicPr>
                  </pic:nvPicPr>
                  <pic:blipFill>
                    <a:blip r:embed="rId14" cstate="print"/>
                    <a:srcRect/>
                    <a:stretch>
                      <a:fillRect/>
                    </a:stretch>
                  </pic:blipFill>
                  <pic:spPr bwMode="auto">
                    <a:xfrm>
                      <a:off x="0" y="0"/>
                      <a:ext cx="3600000" cy="6469695"/>
                    </a:xfrm>
                    <a:prstGeom prst="rect">
                      <a:avLst/>
                    </a:prstGeom>
                    <a:noFill/>
                    <a:ln w="9525">
                      <a:noFill/>
                      <a:miter lim="800000"/>
                      <a:headEnd/>
                      <a:tailEnd/>
                    </a:ln>
                  </pic:spPr>
                </pic:pic>
              </a:graphicData>
            </a:graphic>
          </wp:inline>
        </w:drawing>
      </w:r>
    </w:p>
    <w:p w:rsidR="00E26B03" w:rsidRPr="006F600C" w:rsidRDefault="00E26B03" w:rsidP="00E26B03">
      <w:pPr>
        <w:pStyle w:val="NormalWeb"/>
        <w:spacing w:before="0" w:beforeAutospacing="0" w:after="0" w:line="480" w:lineRule="auto"/>
        <w:jc w:val="center"/>
        <w:rPr>
          <w:rFonts w:ascii="Times New Roman" w:hAnsi="Times New Roman" w:cs="Times New Roman"/>
          <w:szCs w:val="20"/>
          <w:lang w:val="en-GB"/>
        </w:rPr>
      </w:pPr>
      <w:r w:rsidRPr="006F600C">
        <w:rPr>
          <w:rFonts w:ascii="Times New Roman" w:hAnsi="Times New Roman" w:cs="Times New Roman"/>
          <w:szCs w:val="20"/>
          <w:lang w:val="en-US"/>
        </w:rPr>
        <w:t>Fig. 6:</w:t>
      </w:r>
      <w:r w:rsidRPr="006F600C">
        <w:rPr>
          <w:rFonts w:ascii="Times New Roman" w:hAnsi="Times New Roman" w:cs="Times New Roman"/>
          <w:szCs w:val="20"/>
          <w:lang w:val="en-US"/>
        </w:rPr>
        <w:tab/>
        <w:t>Element</w:t>
      </w:r>
      <w:r w:rsidR="00750ED8" w:rsidRPr="006F600C">
        <w:rPr>
          <w:rFonts w:ascii="Times New Roman" w:hAnsi="Times New Roman" w:cs="Times New Roman"/>
          <w:szCs w:val="20"/>
          <w:lang w:val="en-US"/>
        </w:rPr>
        <w:t xml:space="preserve">al concentration </w:t>
      </w:r>
      <w:r w:rsidR="00BD66FE" w:rsidRPr="006F600C">
        <w:rPr>
          <w:rFonts w:ascii="Times New Roman" w:hAnsi="Times New Roman" w:cs="Times New Roman"/>
          <w:szCs w:val="20"/>
          <w:lang w:val="en-US"/>
        </w:rPr>
        <w:t xml:space="preserve">of the culture medium for a) </w:t>
      </w:r>
      <w:r w:rsidR="009A0560" w:rsidRPr="006F600C">
        <w:rPr>
          <w:rFonts w:ascii="Times New Roman" w:hAnsi="Times New Roman" w:cs="Times New Roman"/>
          <w:szCs w:val="20"/>
          <w:lang w:val="en-US"/>
        </w:rPr>
        <w:t>CaO:SiO</w:t>
      </w:r>
      <w:r w:rsidR="009A0560" w:rsidRPr="006F600C">
        <w:rPr>
          <w:rFonts w:ascii="Times New Roman" w:hAnsi="Times New Roman" w:cs="Times New Roman"/>
          <w:szCs w:val="20"/>
          <w:vertAlign w:val="subscript"/>
          <w:lang w:val="en-US"/>
        </w:rPr>
        <w:t>2</w:t>
      </w:r>
      <w:r w:rsidR="00BD66FE" w:rsidRPr="006F600C">
        <w:rPr>
          <w:rFonts w:ascii="Times New Roman" w:hAnsi="Times New Roman" w:cs="Times New Roman"/>
          <w:szCs w:val="20"/>
          <w:lang w:val="en-US"/>
        </w:rPr>
        <w:t xml:space="preserve">=0.8 and b) </w:t>
      </w:r>
      <w:r w:rsidR="009A0560" w:rsidRPr="006F600C">
        <w:rPr>
          <w:rFonts w:ascii="Times New Roman" w:hAnsi="Times New Roman" w:cs="Times New Roman"/>
          <w:szCs w:val="20"/>
          <w:lang w:val="en-US"/>
        </w:rPr>
        <w:t>CaO:SiO</w:t>
      </w:r>
      <w:r w:rsidR="009A0560" w:rsidRPr="006F600C">
        <w:rPr>
          <w:rFonts w:ascii="Times New Roman" w:hAnsi="Times New Roman" w:cs="Times New Roman"/>
          <w:szCs w:val="20"/>
          <w:vertAlign w:val="subscript"/>
          <w:lang w:val="en-US"/>
        </w:rPr>
        <w:t>2</w:t>
      </w:r>
      <w:r w:rsidR="009A0560" w:rsidRPr="006F600C">
        <w:rPr>
          <w:rFonts w:ascii="Times New Roman" w:hAnsi="Times New Roman" w:cs="Times New Roman"/>
          <w:szCs w:val="20"/>
          <w:lang w:val="en-US"/>
        </w:rPr>
        <w:t xml:space="preserve">=1.6 </w:t>
      </w:r>
      <w:r w:rsidR="00BD66FE" w:rsidRPr="006F600C">
        <w:rPr>
          <w:rFonts w:ascii="Times New Roman" w:hAnsi="Times New Roman" w:cs="Times New Roman"/>
          <w:szCs w:val="20"/>
          <w:lang w:val="en-US"/>
        </w:rPr>
        <w:t xml:space="preserve">samples subjected to the complete synthesis cycle, </w:t>
      </w:r>
      <w:r w:rsidRPr="006F600C">
        <w:rPr>
          <w:rFonts w:ascii="Times New Roman" w:hAnsi="Times New Roman" w:cs="Times New Roman"/>
          <w:szCs w:val="20"/>
          <w:lang w:val="en-US"/>
        </w:rPr>
        <w:t>after removal from the culture plate, dilution and filtration</w:t>
      </w:r>
      <w:r w:rsidR="00535A9F" w:rsidRPr="006F600C">
        <w:rPr>
          <w:rFonts w:ascii="Times New Roman" w:hAnsi="Times New Roman" w:cs="Times New Roman"/>
          <w:szCs w:val="20"/>
          <w:lang w:val="en-US"/>
        </w:rPr>
        <w:t xml:space="preserve">, with c) </w:t>
      </w:r>
      <w:r w:rsidR="00BD66FE" w:rsidRPr="006F600C">
        <w:rPr>
          <w:rFonts w:ascii="Times New Roman" w:hAnsi="Times New Roman" w:cs="Times New Roman"/>
          <w:szCs w:val="20"/>
          <w:lang w:val="en-US"/>
        </w:rPr>
        <w:t>pH trend.</w:t>
      </w:r>
      <w:r w:rsidR="009A0560" w:rsidRPr="006F600C">
        <w:rPr>
          <w:rFonts w:ascii="Times New Roman" w:hAnsi="Times New Roman" w:cs="Times New Roman"/>
          <w:szCs w:val="20"/>
          <w:lang w:val="en-US"/>
        </w:rPr>
        <w:t xml:space="preserve"> C</w:t>
      </w:r>
      <w:r w:rsidRPr="006F600C">
        <w:rPr>
          <w:rFonts w:ascii="Times New Roman" w:hAnsi="Times New Roman" w:cs="Times New Roman"/>
          <w:szCs w:val="20"/>
          <w:lang w:val="en-US"/>
        </w:rPr>
        <w:t>ontrols are cell culture media with sc</w:t>
      </w:r>
      <w:r w:rsidR="007711F3" w:rsidRPr="006F600C">
        <w:rPr>
          <w:rFonts w:ascii="Times New Roman" w:hAnsi="Times New Roman" w:cs="Times New Roman"/>
          <w:szCs w:val="20"/>
          <w:lang w:val="en-US"/>
        </w:rPr>
        <w:t>affolds immersed without cells</w:t>
      </w:r>
      <w:r w:rsidR="009A0560" w:rsidRPr="006F600C">
        <w:rPr>
          <w:rFonts w:ascii="Times New Roman" w:hAnsi="Times New Roman" w:cs="Times New Roman"/>
          <w:szCs w:val="20"/>
          <w:lang w:val="en-US"/>
        </w:rPr>
        <w:t>.</w:t>
      </w:r>
    </w:p>
    <w:p w:rsidR="00101F60" w:rsidRPr="006F600C" w:rsidRDefault="00101F60" w:rsidP="00DD1EA5">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p>
    <w:p w:rsidR="005346FB" w:rsidRPr="006F600C" w:rsidRDefault="00A85BF5" w:rsidP="005346FB">
      <w:pPr>
        <w:autoSpaceDE w:val="0"/>
        <w:autoSpaceDN w:val="0"/>
        <w:adjustRightInd w:val="0"/>
        <w:spacing w:after="0" w:line="480" w:lineRule="auto"/>
        <w:ind w:firstLine="708"/>
        <w:rPr>
          <w:rFonts w:ascii="Times New Roman" w:hAnsi="Times New Roman"/>
          <w:sz w:val="24"/>
          <w:szCs w:val="24"/>
          <w:lang w:val="en-GB"/>
        </w:rPr>
      </w:pPr>
      <w:r w:rsidRPr="006F600C">
        <w:rPr>
          <w:rFonts w:ascii="Times New Roman" w:hAnsi="Times New Roman"/>
          <w:sz w:val="24"/>
          <w:szCs w:val="24"/>
          <w:lang w:val="en-GB" w:eastAsia="it-IT"/>
        </w:rPr>
        <w:t>After 3 days and 21 days of cell culture, the attachment of the cel</w:t>
      </w:r>
      <w:r w:rsidR="00DC47B2" w:rsidRPr="006F600C">
        <w:rPr>
          <w:rFonts w:ascii="Times New Roman" w:hAnsi="Times New Roman"/>
          <w:sz w:val="24"/>
          <w:szCs w:val="24"/>
          <w:lang w:val="en-GB" w:eastAsia="it-IT"/>
        </w:rPr>
        <w:t>ls to the scaffolds surface, the cell</w:t>
      </w:r>
      <w:r w:rsidRPr="006F600C">
        <w:rPr>
          <w:rFonts w:ascii="Times New Roman" w:hAnsi="Times New Roman"/>
          <w:sz w:val="24"/>
          <w:szCs w:val="24"/>
          <w:lang w:val="en-GB" w:eastAsia="it-IT"/>
        </w:rPr>
        <w:t xml:space="preserve"> morphology</w:t>
      </w:r>
      <w:r w:rsidR="00DC47B2" w:rsidRPr="006F600C">
        <w:rPr>
          <w:rFonts w:ascii="Times New Roman" w:hAnsi="Times New Roman"/>
          <w:sz w:val="24"/>
          <w:szCs w:val="24"/>
          <w:lang w:val="en-GB" w:eastAsia="it-IT"/>
        </w:rPr>
        <w:t xml:space="preserve"> and the formation of cell matrix</w:t>
      </w:r>
      <w:r w:rsidRPr="006F600C">
        <w:rPr>
          <w:rFonts w:ascii="Times New Roman" w:hAnsi="Times New Roman"/>
          <w:sz w:val="24"/>
          <w:szCs w:val="24"/>
          <w:lang w:val="en-GB" w:eastAsia="it-IT"/>
        </w:rPr>
        <w:t xml:space="preserve"> were investigated by SEM imaging</w:t>
      </w:r>
      <w:r w:rsidR="00567E50" w:rsidRPr="006F600C">
        <w:rPr>
          <w:rFonts w:ascii="Times New Roman" w:hAnsi="Times New Roman"/>
          <w:sz w:val="24"/>
          <w:szCs w:val="24"/>
          <w:lang w:val="en-GB" w:eastAsia="it-IT"/>
        </w:rPr>
        <w:t xml:space="preserve">. </w:t>
      </w:r>
      <w:r w:rsidR="00AB57F6" w:rsidRPr="006F600C">
        <w:rPr>
          <w:rFonts w:ascii="Times New Roman" w:hAnsi="Times New Roman"/>
          <w:sz w:val="24"/>
          <w:szCs w:val="24"/>
          <w:lang w:val="en-GB" w:eastAsia="it-IT"/>
        </w:rPr>
        <w:t>After 3 day</w:t>
      </w:r>
      <w:r w:rsidR="008A1FC7" w:rsidRPr="006F600C">
        <w:rPr>
          <w:rFonts w:ascii="Times New Roman" w:hAnsi="Times New Roman"/>
          <w:sz w:val="24"/>
          <w:szCs w:val="24"/>
          <w:lang w:val="en-GB" w:eastAsia="it-IT"/>
        </w:rPr>
        <w:t>s</w:t>
      </w:r>
      <w:r w:rsidR="00AB57F6" w:rsidRPr="006F600C">
        <w:rPr>
          <w:rFonts w:ascii="Times New Roman" w:hAnsi="Times New Roman"/>
          <w:sz w:val="24"/>
          <w:szCs w:val="24"/>
          <w:lang w:val="en-GB" w:eastAsia="it-IT"/>
        </w:rPr>
        <w:t xml:space="preserve"> (Fig.7a)</w:t>
      </w:r>
      <w:r w:rsidR="008A1FC7" w:rsidRPr="006F600C">
        <w:rPr>
          <w:rFonts w:ascii="Times New Roman" w:hAnsi="Times New Roman"/>
          <w:sz w:val="24"/>
          <w:szCs w:val="24"/>
          <w:lang w:val="en-GB" w:eastAsia="it-IT"/>
        </w:rPr>
        <w:t>,</w:t>
      </w:r>
      <w:r w:rsidR="00AB57F6" w:rsidRPr="006F600C">
        <w:rPr>
          <w:rFonts w:ascii="Times New Roman" w:hAnsi="Times New Roman"/>
          <w:sz w:val="24"/>
          <w:szCs w:val="24"/>
          <w:lang w:val="en-GB" w:eastAsia="it-IT"/>
        </w:rPr>
        <w:t xml:space="preserve"> </w:t>
      </w:r>
      <w:r w:rsidR="00EE22EF" w:rsidRPr="006F600C">
        <w:rPr>
          <w:rFonts w:ascii="Times New Roman" w:hAnsi="Times New Roman"/>
          <w:sz w:val="24"/>
          <w:szCs w:val="24"/>
          <w:lang w:val="en-GB" w:eastAsia="it-IT"/>
        </w:rPr>
        <w:t>the cells spread across the 3D surface</w:t>
      </w:r>
      <w:r w:rsidR="00EE22EF" w:rsidRPr="006F600C">
        <w:rPr>
          <w:rFonts w:ascii="Times New Roman" w:hAnsi="Times New Roman"/>
          <w:strike/>
          <w:sz w:val="24"/>
          <w:szCs w:val="24"/>
          <w:lang w:val="en-GB" w:eastAsia="it-IT"/>
        </w:rPr>
        <w:t>,</w:t>
      </w:r>
      <w:r w:rsidR="00630337" w:rsidRPr="006F600C">
        <w:rPr>
          <w:rFonts w:ascii="Times New Roman" w:hAnsi="Times New Roman"/>
          <w:strike/>
          <w:sz w:val="24"/>
          <w:szCs w:val="24"/>
          <w:lang w:val="en-GB" w:eastAsia="it-IT"/>
        </w:rPr>
        <w:t xml:space="preserve"> </w:t>
      </w:r>
      <w:r w:rsidR="00EE22EF" w:rsidRPr="006F600C">
        <w:rPr>
          <w:rFonts w:ascii="Times New Roman" w:hAnsi="Times New Roman"/>
          <w:sz w:val="24"/>
          <w:szCs w:val="24"/>
          <w:lang w:val="en-GB" w:eastAsia="it-IT"/>
        </w:rPr>
        <w:t xml:space="preserve"> formed a compact layer and </w:t>
      </w:r>
      <w:r w:rsidR="00E84B2C" w:rsidRPr="006F600C">
        <w:rPr>
          <w:rFonts w:ascii="Times New Roman" w:hAnsi="Times New Roman"/>
          <w:sz w:val="24"/>
          <w:szCs w:val="24"/>
          <w:lang w:val="en-GB"/>
        </w:rPr>
        <w:t xml:space="preserve">colonized the </w:t>
      </w:r>
      <w:r w:rsidR="00E84B2C" w:rsidRPr="006F600C">
        <w:rPr>
          <w:rFonts w:ascii="Times New Roman" w:hAnsi="Times New Roman"/>
          <w:sz w:val="24"/>
          <w:szCs w:val="24"/>
          <w:lang w:val="en-GB"/>
        </w:rPr>
        <w:lastRenderedPageBreak/>
        <w:t>pores,</w:t>
      </w:r>
      <w:r w:rsidR="00EE22EF" w:rsidRPr="006F600C">
        <w:rPr>
          <w:rFonts w:ascii="Times New Roman" w:hAnsi="Times New Roman"/>
          <w:sz w:val="24"/>
          <w:szCs w:val="24"/>
          <w:lang w:val="en-GB"/>
        </w:rPr>
        <w:t xml:space="preserve"> following the </w:t>
      </w:r>
      <w:r w:rsidR="00BF7299" w:rsidRPr="006F600C">
        <w:rPr>
          <w:rFonts w:ascii="Times New Roman" w:hAnsi="Times New Roman"/>
          <w:sz w:val="24"/>
          <w:szCs w:val="24"/>
          <w:lang w:val="en-GB"/>
        </w:rPr>
        <w:t>architecture of the pores</w:t>
      </w:r>
      <w:r w:rsidR="00AB57F6" w:rsidRPr="006F600C">
        <w:rPr>
          <w:rFonts w:ascii="Times New Roman" w:hAnsi="Times New Roman"/>
          <w:sz w:val="24"/>
          <w:szCs w:val="24"/>
          <w:lang w:val="en-GB"/>
        </w:rPr>
        <w:t>, whereas after 21 days (</w:t>
      </w:r>
      <w:r w:rsidR="0029370A" w:rsidRPr="006F600C">
        <w:rPr>
          <w:rFonts w:ascii="Times New Roman" w:hAnsi="Times New Roman"/>
          <w:sz w:val="24"/>
          <w:szCs w:val="24"/>
          <w:lang w:val="en-GB"/>
        </w:rPr>
        <w:t>Fig.7</w:t>
      </w:r>
      <w:r w:rsidR="00EE22EF" w:rsidRPr="006F600C">
        <w:rPr>
          <w:rFonts w:ascii="Times New Roman" w:hAnsi="Times New Roman"/>
          <w:sz w:val="24"/>
          <w:szCs w:val="24"/>
          <w:lang w:val="en-GB"/>
        </w:rPr>
        <w:t>b</w:t>
      </w:r>
      <w:r w:rsidR="00AB57F6" w:rsidRPr="006F600C">
        <w:rPr>
          <w:rFonts w:ascii="Times New Roman" w:hAnsi="Times New Roman"/>
          <w:sz w:val="24"/>
          <w:szCs w:val="24"/>
          <w:lang w:val="en-GB"/>
        </w:rPr>
        <w:t>)</w:t>
      </w:r>
      <w:r w:rsidR="00C64D9D" w:rsidRPr="006F600C">
        <w:rPr>
          <w:rFonts w:ascii="Times New Roman" w:hAnsi="Times New Roman"/>
          <w:sz w:val="24"/>
          <w:szCs w:val="24"/>
          <w:lang w:val="en-GB"/>
        </w:rPr>
        <w:t xml:space="preserve"> </w:t>
      </w:r>
      <w:r w:rsidR="000B75A0" w:rsidRPr="006F600C">
        <w:rPr>
          <w:rFonts w:ascii="Times New Roman" w:hAnsi="Times New Roman"/>
          <w:sz w:val="24"/>
          <w:szCs w:val="24"/>
          <w:lang w:val="en-GB"/>
        </w:rPr>
        <w:t xml:space="preserve">the cells appeared to have formed mineralized bone </w:t>
      </w:r>
      <w:r w:rsidR="004C4F0C" w:rsidRPr="006F600C">
        <w:rPr>
          <w:rFonts w:ascii="Times New Roman" w:hAnsi="Times New Roman"/>
          <w:sz w:val="24"/>
          <w:szCs w:val="24"/>
          <w:lang w:val="en-GB"/>
        </w:rPr>
        <w:t>n</w:t>
      </w:r>
      <w:r w:rsidR="000B75A0" w:rsidRPr="006F600C">
        <w:rPr>
          <w:rFonts w:ascii="Times New Roman" w:hAnsi="Times New Roman"/>
          <w:sz w:val="24"/>
          <w:szCs w:val="24"/>
          <w:lang w:val="en-GB"/>
        </w:rPr>
        <w:t xml:space="preserve">odules, in </w:t>
      </w:r>
      <w:r w:rsidR="004C4F0C" w:rsidRPr="006F600C">
        <w:rPr>
          <w:rFonts w:ascii="Times New Roman" w:hAnsi="Times New Roman"/>
          <w:sz w:val="24"/>
          <w:szCs w:val="24"/>
          <w:lang w:val="en-GB"/>
        </w:rPr>
        <w:t xml:space="preserve">the </w:t>
      </w:r>
      <w:r w:rsidR="000B75A0" w:rsidRPr="006F600C">
        <w:rPr>
          <w:rFonts w:ascii="Times New Roman" w:hAnsi="Times New Roman"/>
          <w:sz w:val="24"/>
          <w:szCs w:val="24"/>
          <w:lang w:val="en-GB"/>
        </w:rPr>
        <w:t>form of white globular precipitates.</w:t>
      </w:r>
      <w:r w:rsidR="003451CF" w:rsidRPr="006F600C">
        <w:rPr>
          <w:rFonts w:ascii="Times New Roman" w:hAnsi="Times New Roman"/>
          <w:sz w:val="24"/>
          <w:szCs w:val="24"/>
          <w:lang w:val="en-GB"/>
        </w:rPr>
        <w:t xml:space="preserve"> </w:t>
      </w:r>
    </w:p>
    <w:p w:rsidR="00101F60" w:rsidRPr="006F600C" w:rsidRDefault="00DD1EA5" w:rsidP="00AB57F6">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 xml:space="preserve">The CaO-rich samples </w:t>
      </w:r>
      <w:r w:rsidR="005346FB" w:rsidRPr="006F600C">
        <w:rPr>
          <w:rFonts w:ascii="Times New Roman" w:eastAsia="AdvGulliv-R" w:hAnsi="Times New Roman"/>
          <w:sz w:val="24"/>
          <w:szCs w:val="24"/>
          <w:lang w:val="en-GB" w:eastAsia="it-IT"/>
        </w:rPr>
        <w:t>(</w:t>
      </w:r>
      <w:r w:rsidR="00442A4E" w:rsidRPr="006F600C">
        <w:rPr>
          <w:rFonts w:ascii="Times New Roman" w:eastAsia="AdvGulliv-R" w:hAnsi="Times New Roman"/>
          <w:sz w:val="24"/>
          <w:szCs w:val="24"/>
          <w:lang w:val="en-GB" w:eastAsia="it-IT"/>
        </w:rPr>
        <w:t>F2</w:t>
      </w:r>
      <w:r w:rsidR="005346FB" w:rsidRPr="006F600C">
        <w:rPr>
          <w:rFonts w:ascii="Times New Roman" w:eastAsia="AdvGulliv-R" w:hAnsi="Times New Roman"/>
          <w:sz w:val="24"/>
          <w:szCs w:val="24"/>
          <w:lang w:val="en-GB" w:eastAsia="it-IT"/>
        </w:rPr>
        <w:t xml:space="preserve">) </w:t>
      </w:r>
      <w:r w:rsidR="008E25B9" w:rsidRPr="006F600C">
        <w:rPr>
          <w:rFonts w:ascii="Times New Roman" w:eastAsia="AdvGulliv-R" w:hAnsi="Times New Roman"/>
          <w:sz w:val="24"/>
          <w:szCs w:val="24"/>
          <w:lang w:val="en-GB" w:eastAsia="it-IT"/>
        </w:rPr>
        <w:t>seemed to enhance the cellular response</w:t>
      </w:r>
      <w:r w:rsidR="004C4F0C" w:rsidRPr="006F600C">
        <w:rPr>
          <w:rFonts w:ascii="Times New Roman" w:eastAsia="AdvGulliv-R" w:hAnsi="Times New Roman"/>
          <w:sz w:val="24"/>
          <w:szCs w:val="24"/>
          <w:lang w:val="en-GB" w:eastAsia="it-IT"/>
        </w:rPr>
        <w:t xml:space="preserve">, compared to </w:t>
      </w:r>
      <w:r w:rsidR="00442A4E" w:rsidRPr="006F600C">
        <w:rPr>
          <w:rFonts w:ascii="Times New Roman" w:eastAsia="AdvGulliv-R" w:hAnsi="Times New Roman"/>
          <w:sz w:val="24"/>
          <w:szCs w:val="24"/>
          <w:lang w:val="en-GB" w:eastAsia="it-IT"/>
        </w:rPr>
        <w:t>F1</w:t>
      </w:r>
      <w:r w:rsidR="004C4F0C" w:rsidRPr="006F600C">
        <w:rPr>
          <w:rFonts w:ascii="Times New Roman" w:eastAsia="AdvGulliv-R" w:hAnsi="Times New Roman"/>
          <w:sz w:val="24"/>
          <w:szCs w:val="24"/>
          <w:lang w:val="en-GB" w:eastAsia="it-IT"/>
        </w:rPr>
        <w:t xml:space="preserve"> samples </w:t>
      </w:r>
      <w:r w:rsidR="008E25B9"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After 3 days, the cells were spread across the s</w:t>
      </w:r>
      <w:r w:rsidR="004C4F0C" w:rsidRPr="006F600C">
        <w:rPr>
          <w:rFonts w:ascii="Times New Roman" w:eastAsia="AdvGulliv-R" w:hAnsi="Times New Roman"/>
          <w:sz w:val="24"/>
          <w:szCs w:val="24"/>
          <w:lang w:val="en-GB" w:eastAsia="it-IT"/>
        </w:rPr>
        <w:t>urface and the interconnections</w:t>
      </w:r>
      <w:r w:rsidRPr="006F600C">
        <w:rPr>
          <w:rFonts w:ascii="Times New Roman" w:eastAsia="AdvGulliv-R" w:hAnsi="Times New Roman"/>
          <w:sz w:val="24"/>
          <w:szCs w:val="24"/>
          <w:lang w:val="en-GB" w:eastAsia="it-IT"/>
        </w:rPr>
        <w:t xml:space="preserve"> demonstrating elongat</w:t>
      </w:r>
      <w:r w:rsidR="00AC61D6" w:rsidRPr="006F600C">
        <w:rPr>
          <w:rFonts w:ascii="Times New Roman" w:eastAsia="AdvGulliv-R" w:hAnsi="Times New Roman"/>
          <w:sz w:val="24"/>
          <w:szCs w:val="24"/>
          <w:lang w:val="en-GB" w:eastAsia="it-IT"/>
        </w:rPr>
        <w:t xml:space="preserve">ed </w:t>
      </w:r>
      <w:r w:rsidR="00567E50" w:rsidRPr="006F600C">
        <w:rPr>
          <w:rFonts w:ascii="Times New Roman" w:eastAsia="AdvGulliv-R" w:hAnsi="Times New Roman"/>
          <w:sz w:val="24"/>
          <w:szCs w:val="24"/>
          <w:lang w:val="en-GB" w:eastAsia="it-IT"/>
        </w:rPr>
        <w:t xml:space="preserve">profiles, as shown in </w:t>
      </w:r>
      <w:r w:rsidR="0029370A" w:rsidRPr="006F600C">
        <w:rPr>
          <w:rFonts w:ascii="Times New Roman" w:eastAsia="AdvGulliv-R" w:hAnsi="Times New Roman"/>
          <w:sz w:val="24"/>
          <w:szCs w:val="24"/>
          <w:lang w:val="en-GB" w:eastAsia="it-IT"/>
        </w:rPr>
        <w:t>Fig.7</w:t>
      </w:r>
      <w:r w:rsidR="00AC61D6" w:rsidRPr="006F600C">
        <w:rPr>
          <w:rFonts w:ascii="Times New Roman" w:eastAsia="AdvGulliv-R" w:hAnsi="Times New Roman"/>
          <w:sz w:val="24"/>
          <w:szCs w:val="24"/>
          <w:lang w:val="en-GB" w:eastAsia="it-IT"/>
        </w:rPr>
        <w:t>d</w:t>
      </w:r>
      <w:r w:rsidRPr="006F600C">
        <w:rPr>
          <w:rFonts w:ascii="Times New Roman" w:eastAsia="AdvGulliv-R" w:hAnsi="Times New Roman"/>
          <w:sz w:val="24"/>
          <w:szCs w:val="24"/>
          <w:lang w:val="en-GB" w:eastAsia="it-IT"/>
        </w:rPr>
        <w:t>, even if they did not form compac</w:t>
      </w:r>
      <w:r w:rsidR="00567E50" w:rsidRPr="006F600C">
        <w:rPr>
          <w:rFonts w:ascii="Times New Roman" w:eastAsia="AdvGulliv-R" w:hAnsi="Times New Roman"/>
          <w:sz w:val="24"/>
          <w:szCs w:val="24"/>
          <w:lang w:val="en-GB" w:eastAsia="it-IT"/>
        </w:rPr>
        <w:t xml:space="preserve">t layers of cells as in </w:t>
      </w:r>
      <w:r w:rsidR="0029370A" w:rsidRPr="006F600C">
        <w:rPr>
          <w:rFonts w:ascii="Times New Roman" w:eastAsia="AdvGulliv-R" w:hAnsi="Times New Roman"/>
          <w:sz w:val="24"/>
          <w:szCs w:val="24"/>
          <w:lang w:val="en-GB" w:eastAsia="it-IT"/>
        </w:rPr>
        <w:t>Fig.7</w:t>
      </w:r>
      <w:r w:rsidR="00AC61D6" w:rsidRPr="006F600C">
        <w:rPr>
          <w:rFonts w:ascii="Times New Roman" w:eastAsia="AdvGulliv-R" w:hAnsi="Times New Roman"/>
          <w:sz w:val="24"/>
          <w:szCs w:val="24"/>
          <w:lang w:val="en-GB" w:eastAsia="it-IT"/>
        </w:rPr>
        <w:t>a</w:t>
      </w:r>
      <w:r w:rsidRPr="006F600C">
        <w:rPr>
          <w:rFonts w:ascii="Times New Roman" w:eastAsia="AdvGulliv-R" w:hAnsi="Times New Roman"/>
          <w:sz w:val="24"/>
          <w:szCs w:val="24"/>
          <w:lang w:val="en-GB" w:eastAsia="it-IT"/>
        </w:rPr>
        <w:t xml:space="preserve">. </w:t>
      </w:r>
      <w:r w:rsidR="00AC61D6" w:rsidRPr="006F600C">
        <w:rPr>
          <w:rFonts w:ascii="Times New Roman" w:eastAsia="AdvGulliv-R" w:hAnsi="Times New Roman"/>
          <w:sz w:val="24"/>
          <w:szCs w:val="24"/>
          <w:lang w:val="en-GB" w:eastAsia="it-IT"/>
        </w:rPr>
        <w:t xml:space="preserve">However, </w:t>
      </w:r>
      <w:r w:rsidR="002B4923" w:rsidRPr="006F600C">
        <w:rPr>
          <w:rFonts w:ascii="Times New Roman" w:eastAsia="AdvGulliv-R" w:hAnsi="Times New Roman"/>
          <w:sz w:val="24"/>
          <w:szCs w:val="24"/>
          <w:lang w:val="en-GB" w:eastAsia="it-IT"/>
        </w:rPr>
        <w:t>after</w:t>
      </w:r>
      <w:r w:rsidR="00567E50" w:rsidRPr="006F600C">
        <w:rPr>
          <w:rFonts w:ascii="Times New Roman" w:eastAsia="AdvGulliv-R" w:hAnsi="Times New Roman"/>
          <w:sz w:val="24"/>
          <w:szCs w:val="24"/>
          <w:lang w:val="en-GB" w:eastAsia="it-IT"/>
        </w:rPr>
        <w:t xml:space="preserve"> </w:t>
      </w:r>
      <w:r w:rsidR="00920E45" w:rsidRPr="006F600C">
        <w:rPr>
          <w:rFonts w:ascii="Times New Roman" w:eastAsia="AdvGulliv-R" w:hAnsi="Times New Roman"/>
          <w:sz w:val="24"/>
          <w:szCs w:val="24"/>
          <w:lang w:val="en-GB" w:eastAsia="it-IT"/>
        </w:rPr>
        <w:t>21 days</w:t>
      </w:r>
      <w:r w:rsidR="002B4923" w:rsidRPr="006F600C">
        <w:rPr>
          <w:rFonts w:ascii="Times New Roman" w:eastAsia="AdvGulliv-R" w:hAnsi="Times New Roman"/>
          <w:sz w:val="24"/>
          <w:szCs w:val="24"/>
          <w:lang w:val="en-GB" w:eastAsia="it-IT"/>
        </w:rPr>
        <w:t xml:space="preserve"> of culture</w:t>
      </w:r>
      <w:r w:rsidR="00FA1936" w:rsidRPr="006F600C">
        <w:rPr>
          <w:rFonts w:ascii="Times New Roman" w:eastAsia="AdvGulliv-R" w:hAnsi="Times New Roman"/>
          <w:sz w:val="24"/>
          <w:szCs w:val="24"/>
          <w:lang w:val="en-GB" w:eastAsia="it-IT"/>
        </w:rPr>
        <w:t xml:space="preserve"> </w:t>
      </w:r>
      <w:r w:rsidR="002B4923" w:rsidRPr="006F600C">
        <w:rPr>
          <w:rFonts w:ascii="Times New Roman" w:eastAsia="AdvGulliv-R" w:hAnsi="Times New Roman"/>
          <w:sz w:val="24"/>
          <w:szCs w:val="24"/>
          <w:lang w:val="en-GB" w:eastAsia="it-IT"/>
        </w:rPr>
        <w:t>(</w:t>
      </w:r>
      <w:r w:rsidR="0029370A" w:rsidRPr="006F600C">
        <w:rPr>
          <w:rFonts w:ascii="Times New Roman" w:eastAsia="AdvGulliv-R" w:hAnsi="Times New Roman"/>
          <w:sz w:val="24"/>
          <w:szCs w:val="24"/>
          <w:lang w:val="en-GB" w:eastAsia="it-IT"/>
        </w:rPr>
        <w:t>Fig.7</w:t>
      </w:r>
      <w:r w:rsidR="00AB57F6" w:rsidRPr="006F600C">
        <w:rPr>
          <w:rFonts w:ascii="Times New Roman" w:eastAsia="AdvGulliv-R" w:hAnsi="Times New Roman"/>
          <w:sz w:val="24"/>
          <w:szCs w:val="24"/>
          <w:lang w:val="en-GB" w:eastAsia="it-IT"/>
        </w:rPr>
        <w:t>e</w:t>
      </w:r>
      <w:r w:rsidR="002B4923" w:rsidRPr="006F600C">
        <w:rPr>
          <w:rFonts w:ascii="Times New Roman" w:eastAsia="AdvGulliv-R" w:hAnsi="Times New Roman"/>
          <w:sz w:val="24"/>
          <w:szCs w:val="24"/>
          <w:lang w:val="en-GB" w:eastAsia="it-IT"/>
        </w:rPr>
        <w:t xml:space="preserve">) </w:t>
      </w:r>
      <w:r w:rsidR="004C4F0C" w:rsidRPr="006F600C">
        <w:rPr>
          <w:rFonts w:ascii="Times New Roman" w:eastAsia="AdvGulliv-R" w:hAnsi="Times New Roman"/>
          <w:sz w:val="24"/>
          <w:szCs w:val="24"/>
          <w:lang w:val="en-GB" w:eastAsia="it-IT"/>
        </w:rPr>
        <w:t xml:space="preserve">they </w:t>
      </w:r>
      <w:r w:rsidR="005346FB" w:rsidRPr="006F600C">
        <w:rPr>
          <w:rFonts w:ascii="Times New Roman" w:eastAsia="AdvGulliv-R" w:hAnsi="Times New Roman"/>
          <w:sz w:val="24"/>
          <w:szCs w:val="24"/>
          <w:lang w:val="en-GB" w:eastAsia="it-IT"/>
        </w:rPr>
        <w:t>seemed</w:t>
      </w:r>
      <w:r w:rsidR="00AC61D6" w:rsidRPr="006F600C">
        <w:rPr>
          <w:rFonts w:ascii="Times New Roman" w:eastAsia="AdvGulliv-R" w:hAnsi="Times New Roman"/>
          <w:sz w:val="24"/>
          <w:szCs w:val="24"/>
          <w:lang w:val="en-GB" w:eastAsia="it-IT"/>
        </w:rPr>
        <w:t xml:space="preserve"> to have more minerali</w:t>
      </w:r>
      <w:r w:rsidR="00AB57F6" w:rsidRPr="006F600C">
        <w:rPr>
          <w:rFonts w:ascii="Times New Roman" w:eastAsia="AdvGulliv-R" w:hAnsi="Times New Roman"/>
          <w:sz w:val="24"/>
          <w:szCs w:val="24"/>
          <w:lang w:val="en-GB" w:eastAsia="it-IT"/>
        </w:rPr>
        <w:t xml:space="preserve">zed bone nodules. </w:t>
      </w:r>
      <w:r w:rsidR="00013FDE" w:rsidRPr="006F600C">
        <w:rPr>
          <w:rFonts w:ascii="Times New Roman" w:eastAsia="AdvGulliv-R" w:hAnsi="Times New Roman"/>
          <w:sz w:val="24"/>
          <w:szCs w:val="24"/>
          <w:lang w:val="en-GB" w:eastAsia="it-IT"/>
        </w:rPr>
        <w:t xml:space="preserve">One explanation </w:t>
      </w:r>
      <w:r w:rsidR="00BF7299" w:rsidRPr="006F600C">
        <w:rPr>
          <w:rFonts w:ascii="Times New Roman" w:eastAsia="AdvGulliv-R" w:hAnsi="Times New Roman"/>
          <w:sz w:val="24"/>
          <w:szCs w:val="24"/>
          <w:lang w:val="en-GB" w:eastAsia="it-IT"/>
        </w:rPr>
        <w:t xml:space="preserve">for this discrepancy in the cell morphology </w:t>
      </w:r>
      <w:r w:rsidR="00013FDE" w:rsidRPr="006F600C">
        <w:rPr>
          <w:rFonts w:ascii="Times New Roman" w:eastAsia="AdvGulliv-R" w:hAnsi="Times New Roman"/>
          <w:sz w:val="24"/>
          <w:szCs w:val="24"/>
          <w:lang w:val="en-GB" w:eastAsia="it-IT"/>
        </w:rPr>
        <w:t>could be the higher content of calcium</w:t>
      </w:r>
      <w:r w:rsidR="00BF7299"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w:t>
      </w:r>
    </w:p>
    <w:p w:rsidR="005346FB" w:rsidRPr="006F600C" w:rsidRDefault="00F6251A" w:rsidP="005346FB">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The EDS</w:t>
      </w:r>
      <w:r w:rsidR="008B719E" w:rsidRPr="006F600C">
        <w:rPr>
          <w:rFonts w:ascii="Times New Roman" w:eastAsia="AdvGulliv-R" w:hAnsi="Times New Roman"/>
          <w:sz w:val="24"/>
          <w:szCs w:val="24"/>
          <w:lang w:val="en-GB" w:eastAsia="it-IT"/>
        </w:rPr>
        <w:t xml:space="preserve"> spectra in </w:t>
      </w:r>
      <w:r w:rsidR="0029370A" w:rsidRPr="006F600C">
        <w:rPr>
          <w:rFonts w:ascii="Times New Roman" w:eastAsia="AdvGulliv-R" w:hAnsi="Times New Roman"/>
          <w:sz w:val="24"/>
          <w:szCs w:val="24"/>
          <w:lang w:val="en-GB" w:eastAsia="it-IT"/>
        </w:rPr>
        <w:t>Fig.</w:t>
      </w:r>
      <w:r w:rsidR="00AB57F6" w:rsidRPr="006F600C">
        <w:rPr>
          <w:rFonts w:ascii="Times New Roman" w:eastAsia="AdvGulliv-R" w:hAnsi="Times New Roman"/>
          <w:sz w:val="24"/>
          <w:szCs w:val="24"/>
          <w:lang w:val="en-GB" w:eastAsia="it-IT"/>
        </w:rPr>
        <w:t>7c (F1) and Fig.7f (F2)</w:t>
      </w:r>
      <w:r w:rsidR="005346FB" w:rsidRPr="006F600C">
        <w:rPr>
          <w:rFonts w:ascii="Times New Roman" w:eastAsia="AdvGulliv-R" w:hAnsi="Times New Roman"/>
          <w:sz w:val="24"/>
          <w:szCs w:val="24"/>
          <w:lang w:val="en-GB" w:eastAsia="it-IT"/>
        </w:rPr>
        <w:t xml:space="preserve"> were taken on the apparent bone nodules formed by the cells and on the </w:t>
      </w:r>
      <w:r w:rsidR="008B719E" w:rsidRPr="006F600C">
        <w:rPr>
          <w:rFonts w:ascii="Times New Roman" w:eastAsia="AdvGulliv-R" w:hAnsi="Times New Roman"/>
          <w:sz w:val="24"/>
          <w:szCs w:val="24"/>
          <w:lang w:val="en-GB" w:eastAsia="it-IT"/>
        </w:rPr>
        <w:t xml:space="preserve">scaffold surface adjacent to the cell groups (samples were previously </w:t>
      </w:r>
      <w:r w:rsidR="00A5283E" w:rsidRPr="006F600C">
        <w:rPr>
          <w:rFonts w:ascii="Times New Roman" w:eastAsia="AdvGulliv-R" w:hAnsi="Times New Roman"/>
          <w:sz w:val="24"/>
          <w:szCs w:val="24"/>
          <w:lang w:val="en-GB" w:eastAsia="it-IT"/>
        </w:rPr>
        <w:t>sputtered</w:t>
      </w:r>
      <w:r w:rsidR="008B719E" w:rsidRPr="006F600C">
        <w:rPr>
          <w:rFonts w:ascii="Times New Roman" w:eastAsia="AdvGulliv-R" w:hAnsi="Times New Roman"/>
          <w:sz w:val="24"/>
          <w:szCs w:val="24"/>
          <w:lang w:val="en-GB" w:eastAsia="it-IT"/>
        </w:rPr>
        <w:t xml:space="preserve"> with gold</w:t>
      </w:r>
      <w:r w:rsidR="000464BE" w:rsidRPr="006F600C">
        <w:rPr>
          <w:rFonts w:ascii="Times New Roman" w:eastAsia="AdvGulliv-R" w:hAnsi="Times New Roman"/>
          <w:sz w:val="24"/>
          <w:szCs w:val="24"/>
          <w:lang w:val="en-GB" w:eastAsia="it-IT"/>
        </w:rPr>
        <w:t xml:space="preserve">, thus explaining the presence </w:t>
      </w:r>
      <w:r w:rsidR="00B35CCE" w:rsidRPr="006F600C">
        <w:rPr>
          <w:rFonts w:ascii="Times New Roman" w:eastAsia="AdvGulliv-R" w:hAnsi="Times New Roman"/>
          <w:sz w:val="24"/>
          <w:szCs w:val="24"/>
          <w:lang w:val="en-GB" w:eastAsia="it-IT"/>
        </w:rPr>
        <w:t xml:space="preserve">in the spectra </w:t>
      </w:r>
      <w:r w:rsidR="000464BE" w:rsidRPr="006F600C">
        <w:rPr>
          <w:rFonts w:ascii="Times New Roman" w:eastAsia="AdvGulliv-R" w:hAnsi="Times New Roman"/>
          <w:sz w:val="24"/>
          <w:szCs w:val="24"/>
          <w:lang w:val="en-GB" w:eastAsia="it-IT"/>
        </w:rPr>
        <w:t>of peaks related to gold</w:t>
      </w:r>
      <w:r w:rsidR="008B719E" w:rsidRPr="006F600C">
        <w:rPr>
          <w:rFonts w:ascii="Times New Roman" w:eastAsia="AdvGulliv-R" w:hAnsi="Times New Roman"/>
          <w:sz w:val="24"/>
          <w:szCs w:val="24"/>
          <w:lang w:val="en-GB" w:eastAsia="it-IT"/>
        </w:rPr>
        <w:t xml:space="preserve">). The spectra on the cellular deposits show that calcium and phosphorous were present, </w:t>
      </w:r>
      <w:r w:rsidR="0082661D" w:rsidRPr="006F600C">
        <w:rPr>
          <w:rFonts w:ascii="Times New Roman" w:eastAsia="AdvGulliv-R" w:hAnsi="Times New Roman"/>
          <w:sz w:val="24"/>
          <w:szCs w:val="24"/>
          <w:lang w:val="en-GB" w:eastAsia="it-IT"/>
        </w:rPr>
        <w:t>suggesting</w:t>
      </w:r>
      <w:r w:rsidR="008B719E" w:rsidRPr="006F600C">
        <w:rPr>
          <w:rFonts w:ascii="Times New Roman" w:eastAsia="AdvGulliv-R" w:hAnsi="Times New Roman"/>
          <w:sz w:val="24"/>
          <w:szCs w:val="24"/>
          <w:lang w:val="en-GB" w:eastAsia="it-IT"/>
        </w:rPr>
        <w:t xml:space="preserve"> that mineralization occurred; the spectra on the scaffold surfaces adjacent to the cell groups show</w:t>
      </w:r>
      <w:r w:rsidR="008B719E" w:rsidRPr="006F600C">
        <w:rPr>
          <w:rFonts w:ascii="Times New Roman" w:eastAsia="AdvGulliv-R" w:hAnsi="Times New Roman"/>
          <w:strike/>
          <w:sz w:val="24"/>
          <w:szCs w:val="24"/>
          <w:lang w:val="en-GB" w:eastAsia="it-IT"/>
        </w:rPr>
        <w:t>s</w:t>
      </w:r>
      <w:r w:rsidR="008B719E" w:rsidRPr="006F600C">
        <w:rPr>
          <w:rFonts w:ascii="Times New Roman" w:eastAsia="AdvGulliv-R" w:hAnsi="Times New Roman"/>
          <w:sz w:val="24"/>
          <w:szCs w:val="24"/>
          <w:lang w:val="en-GB" w:eastAsia="it-IT"/>
        </w:rPr>
        <w:t xml:space="preserve"> that phosphorous and ca</w:t>
      </w:r>
      <w:r w:rsidR="004C4F0C" w:rsidRPr="006F600C">
        <w:rPr>
          <w:rFonts w:ascii="Times New Roman" w:eastAsia="AdvGulliv-R" w:hAnsi="Times New Roman"/>
          <w:sz w:val="24"/>
          <w:szCs w:val="24"/>
          <w:lang w:val="en-GB" w:eastAsia="it-IT"/>
        </w:rPr>
        <w:t xml:space="preserve">lcium content was much lower when </w:t>
      </w:r>
      <w:r w:rsidR="008B719E" w:rsidRPr="006F600C">
        <w:rPr>
          <w:rFonts w:ascii="Times New Roman" w:eastAsia="AdvGulliv-R" w:hAnsi="Times New Roman"/>
          <w:sz w:val="24"/>
          <w:szCs w:val="24"/>
          <w:lang w:val="en-GB" w:eastAsia="it-IT"/>
        </w:rPr>
        <w:t>compared with silicon.</w:t>
      </w:r>
      <w:r w:rsidR="000464BE" w:rsidRPr="006F600C">
        <w:rPr>
          <w:rFonts w:ascii="Times New Roman" w:eastAsia="AdvGulliv-R" w:hAnsi="Times New Roman"/>
          <w:sz w:val="24"/>
          <w:szCs w:val="24"/>
          <w:lang w:val="en-GB" w:eastAsia="it-IT"/>
        </w:rPr>
        <w:t xml:space="preserve"> Concerning the formation of mineralised bone nodules, the EDS data are confirmed by a positive expression of Osteocalcin, a marker for bone formation which will be later reported.</w:t>
      </w:r>
    </w:p>
    <w:p w:rsidR="00101F60" w:rsidRPr="006F600C" w:rsidRDefault="00101F60" w:rsidP="005346FB">
      <w:pPr>
        <w:autoSpaceDE w:val="0"/>
        <w:autoSpaceDN w:val="0"/>
        <w:adjustRightInd w:val="0"/>
        <w:spacing w:after="0" w:line="480" w:lineRule="auto"/>
        <w:ind w:firstLine="708"/>
        <w:rPr>
          <w:rFonts w:ascii="Times New Roman" w:eastAsia="AdvGulliv-R" w:hAnsi="Times New Roman"/>
          <w:sz w:val="24"/>
          <w:szCs w:val="24"/>
          <w:lang w:val="en-GB" w:eastAsia="it-IT"/>
        </w:rPr>
      </w:pPr>
    </w:p>
    <w:p w:rsidR="00E26B03" w:rsidRPr="006F600C" w:rsidRDefault="00BD66FE" w:rsidP="00E26B03">
      <w:pPr>
        <w:autoSpaceDE w:val="0"/>
        <w:autoSpaceDN w:val="0"/>
        <w:adjustRightInd w:val="0"/>
        <w:spacing w:after="0" w:line="480" w:lineRule="auto"/>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lastRenderedPageBreak/>
        <w:drawing>
          <wp:inline distT="0" distB="0" distL="0" distR="0">
            <wp:extent cx="6120130" cy="7405637"/>
            <wp:effectExtent l="19050" t="0" r="0" b="0"/>
            <wp:docPr id="7" name="Immagine 2" descr="C:\Users\Laura\Dropbox\Laura Fiocco\Londra\FIGURE_BOZZE\fig 7_new.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aura\Dropbox\Laura Fiocco\Londra\FIGURE_BOZZE\fig 7_new.tif"/>
                    <pic:cNvPicPr>
                      <a:picLocks noChangeAspect="1" noChangeArrowheads="1"/>
                    </pic:cNvPicPr>
                  </pic:nvPicPr>
                  <pic:blipFill>
                    <a:blip r:embed="rId15" cstate="print"/>
                    <a:srcRect/>
                    <a:stretch>
                      <a:fillRect/>
                    </a:stretch>
                  </pic:blipFill>
                  <pic:spPr bwMode="auto">
                    <a:xfrm>
                      <a:off x="0" y="0"/>
                      <a:ext cx="6120130" cy="7405637"/>
                    </a:xfrm>
                    <a:prstGeom prst="rect">
                      <a:avLst/>
                    </a:prstGeom>
                    <a:noFill/>
                    <a:ln w="9525">
                      <a:noFill/>
                      <a:miter lim="800000"/>
                      <a:headEnd/>
                      <a:tailEnd/>
                    </a:ln>
                  </pic:spPr>
                </pic:pic>
              </a:graphicData>
            </a:graphic>
          </wp:inline>
        </w:drawing>
      </w:r>
    </w:p>
    <w:p w:rsidR="00E26B03" w:rsidRPr="006F600C" w:rsidRDefault="00E26B03" w:rsidP="00E26B03">
      <w:pPr>
        <w:pStyle w:val="NormalWeb"/>
        <w:spacing w:before="0" w:beforeAutospacing="0" w:after="0" w:line="480" w:lineRule="auto"/>
        <w:ind w:left="709" w:hanging="709"/>
        <w:rPr>
          <w:rFonts w:ascii="Times New Roman" w:hAnsi="Times New Roman" w:cs="Times New Roman"/>
          <w:lang w:val="en-US"/>
        </w:rPr>
      </w:pPr>
      <w:r w:rsidRPr="006F600C">
        <w:rPr>
          <w:rFonts w:ascii="Times New Roman" w:hAnsi="Times New Roman" w:cs="Times New Roman"/>
          <w:szCs w:val="20"/>
          <w:lang w:val="en-US"/>
        </w:rPr>
        <w:t>Fig. 7:</w:t>
      </w:r>
      <w:r w:rsidRPr="006F600C">
        <w:rPr>
          <w:rFonts w:ascii="Times New Roman" w:hAnsi="Times New Roman" w:cs="Times New Roman"/>
          <w:szCs w:val="20"/>
          <w:lang w:val="en-US"/>
        </w:rPr>
        <w:tab/>
        <w:t>SEM micrographs of MC3T3 cells following culture on the scaffolds</w:t>
      </w:r>
      <w:r w:rsidR="00BD66FE" w:rsidRPr="006F600C">
        <w:rPr>
          <w:rFonts w:ascii="Times New Roman" w:hAnsi="Times New Roman" w:cs="Times New Roman"/>
          <w:szCs w:val="20"/>
          <w:lang w:val="en-US"/>
        </w:rPr>
        <w:t xml:space="preserve"> subjected to the complete synthesis cycle,</w:t>
      </w:r>
      <w:r w:rsidRPr="006F600C">
        <w:rPr>
          <w:rFonts w:ascii="Times New Roman" w:hAnsi="Times New Roman" w:cs="Times New Roman"/>
          <w:szCs w:val="20"/>
          <w:lang w:val="en-US"/>
        </w:rPr>
        <w:t xml:space="preserve"> with details of EDS spectra on surfaces adjacent to the cells and o</w:t>
      </w:r>
      <w:r w:rsidR="00BD66FE" w:rsidRPr="006F600C">
        <w:rPr>
          <w:rFonts w:ascii="Times New Roman" w:hAnsi="Times New Roman" w:cs="Times New Roman"/>
          <w:szCs w:val="20"/>
          <w:lang w:val="en-US"/>
        </w:rPr>
        <w:t xml:space="preserve">n apparent bone nodules: a-c) </w:t>
      </w:r>
      <w:r w:rsidR="00535A9F" w:rsidRPr="006F600C">
        <w:rPr>
          <w:rFonts w:ascii="Times New Roman" w:hAnsi="Times New Roman" w:cs="Times New Roman"/>
          <w:szCs w:val="20"/>
          <w:lang w:val="en-US"/>
        </w:rPr>
        <w:t>CaO:SiO</w:t>
      </w:r>
      <w:r w:rsidR="00535A9F" w:rsidRPr="006F600C">
        <w:rPr>
          <w:rFonts w:ascii="Times New Roman" w:hAnsi="Times New Roman" w:cs="Times New Roman"/>
          <w:szCs w:val="20"/>
          <w:vertAlign w:val="subscript"/>
          <w:lang w:val="en-US"/>
        </w:rPr>
        <w:t>2</w:t>
      </w:r>
      <w:r w:rsidR="00535A9F" w:rsidRPr="006F600C">
        <w:rPr>
          <w:rFonts w:ascii="Times New Roman" w:hAnsi="Times New Roman" w:cs="Times New Roman"/>
          <w:szCs w:val="20"/>
          <w:lang w:val="en-US"/>
        </w:rPr>
        <w:t>=0.8</w:t>
      </w:r>
      <w:r w:rsidRPr="006F600C">
        <w:rPr>
          <w:rFonts w:ascii="Times New Roman" w:hAnsi="Times New Roman" w:cs="Times New Roman"/>
          <w:szCs w:val="20"/>
          <w:lang w:val="en-US"/>
        </w:rPr>
        <w:t xml:space="preserve">; d-f) </w:t>
      </w:r>
      <w:r w:rsidR="00535A9F" w:rsidRPr="006F600C">
        <w:rPr>
          <w:rFonts w:ascii="Times New Roman" w:hAnsi="Times New Roman" w:cs="Times New Roman"/>
          <w:szCs w:val="20"/>
          <w:lang w:val="en-US"/>
        </w:rPr>
        <w:t>CaO:SiO</w:t>
      </w:r>
      <w:r w:rsidR="00535A9F" w:rsidRPr="006F600C">
        <w:rPr>
          <w:rFonts w:ascii="Times New Roman" w:hAnsi="Times New Roman" w:cs="Times New Roman"/>
          <w:szCs w:val="20"/>
          <w:vertAlign w:val="subscript"/>
          <w:lang w:val="en-US"/>
        </w:rPr>
        <w:t>2</w:t>
      </w:r>
      <w:r w:rsidR="00535A9F" w:rsidRPr="006F600C">
        <w:rPr>
          <w:rFonts w:ascii="Times New Roman" w:hAnsi="Times New Roman" w:cs="Times New Roman"/>
          <w:szCs w:val="20"/>
          <w:lang w:val="en-US"/>
        </w:rPr>
        <w:t>=1.6</w:t>
      </w:r>
      <w:r w:rsidRPr="006F600C">
        <w:rPr>
          <w:rFonts w:ascii="Times New Roman" w:hAnsi="Times New Roman" w:cs="Times New Roman"/>
          <w:szCs w:val="20"/>
          <w:lang w:val="en-US"/>
        </w:rPr>
        <w:t>.</w:t>
      </w:r>
    </w:p>
    <w:p w:rsidR="000933AB" w:rsidRPr="006F600C" w:rsidRDefault="000933AB" w:rsidP="00A72B4A">
      <w:pPr>
        <w:autoSpaceDE w:val="0"/>
        <w:autoSpaceDN w:val="0"/>
        <w:adjustRightInd w:val="0"/>
        <w:spacing w:after="0" w:line="480" w:lineRule="auto"/>
        <w:rPr>
          <w:rFonts w:ascii="Times New Roman" w:hAnsi="Times New Roman"/>
          <w:sz w:val="24"/>
          <w:szCs w:val="24"/>
          <w:lang w:val="en-GB" w:eastAsia="it-IT"/>
        </w:rPr>
      </w:pPr>
    </w:p>
    <w:p w:rsidR="000933AB" w:rsidRPr="006F600C" w:rsidRDefault="00DD1EA5" w:rsidP="000933AB">
      <w:pPr>
        <w:autoSpaceDE w:val="0"/>
        <w:autoSpaceDN w:val="0"/>
        <w:adjustRightInd w:val="0"/>
        <w:spacing w:after="0" w:line="480" w:lineRule="auto"/>
        <w:rPr>
          <w:rFonts w:ascii="Times New Roman" w:hAnsi="Times New Roman"/>
          <w:i/>
          <w:sz w:val="24"/>
          <w:szCs w:val="24"/>
          <w:lang w:val="en-GB" w:eastAsia="it-IT"/>
        </w:rPr>
      </w:pPr>
      <w:r w:rsidRPr="006F600C">
        <w:rPr>
          <w:rFonts w:ascii="Times New Roman" w:hAnsi="Times New Roman"/>
          <w:i/>
          <w:sz w:val="24"/>
          <w:szCs w:val="24"/>
          <w:lang w:val="en-GB" w:eastAsia="it-IT"/>
        </w:rPr>
        <w:lastRenderedPageBreak/>
        <w:t>d</w:t>
      </w:r>
      <w:r w:rsidR="000933AB" w:rsidRPr="006F600C">
        <w:rPr>
          <w:rFonts w:ascii="Times New Roman" w:hAnsi="Times New Roman"/>
          <w:i/>
          <w:sz w:val="24"/>
          <w:szCs w:val="24"/>
          <w:lang w:val="en-GB" w:eastAsia="it-IT"/>
        </w:rPr>
        <w:t xml:space="preserve">) In vitro cell attachment, viability and differentiation </w:t>
      </w:r>
    </w:p>
    <w:p w:rsidR="00101F60" w:rsidRPr="006F600C" w:rsidRDefault="000933AB" w:rsidP="000933AB">
      <w:pPr>
        <w:pStyle w:val="ListParagraph"/>
        <w:autoSpaceDE w:val="0"/>
        <w:autoSpaceDN w:val="0"/>
        <w:adjustRightInd w:val="0"/>
        <w:spacing w:after="0" w:line="480" w:lineRule="auto"/>
        <w:ind w:left="0" w:firstLine="709"/>
        <w:rPr>
          <w:rFonts w:ascii="Times New Roman" w:eastAsia="AdvGulliv-R" w:hAnsi="Times New Roman"/>
          <w:sz w:val="24"/>
          <w:szCs w:val="24"/>
          <w:lang w:val="en-GB" w:eastAsia="it-IT"/>
        </w:rPr>
      </w:pPr>
      <w:r w:rsidRPr="006F600C">
        <w:rPr>
          <w:rFonts w:ascii="Times New Roman" w:hAnsi="Times New Roman"/>
          <w:sz w:val="24"/>
          <w:szCs w:val="24"/>
          <w:lang w:val="en-GB" w:eastAsia="it-IT"/>
        </w:rPr>
        <w:t xml:space="preserve">Following 3 days of culture, WST-1 cell proliferation assay was used as a quantitative indication of total cell viability. The assay demonstrated a significant increase (p&lt;0.05) in mean absorbance (i.e. optical density) for WST-1 solution mixed with both cell-seeded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and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from 2 to 4 h</w:t>
      </w:r>
      <w:r w:rsidR="004C4F0C" w:rsidRPr="006F600C">
        <w:rPr>
          <w:rFonts w:ascii="Times New Roman" w:eastAsia="AdvGulliv-R" w:hAnsi="Times New Roman"/>
          <w:sz w:val="24"/>
          <w:szCs w:val="24"/>
          <w:lang w:val="en-GB" w:eastAsia="it-IT"/>
        </w:rPr>
        <w:t>ours</w:t>
      </w:r>
      <w:r w:rsidRPr="006F600C">
        <w:rPr>
          <w:rFonts w:ascii="Times New Roman" w:eastAsia="AdvGulliv-R" w:hAnsi="Times New Roman"/>
          <w:sz w:val="24"/>
          <w:szCs w:val="24"/>
          <w:lang w:val="en-GB" w:eastAsia="it-IT"/>
        </w:rPr>
        <w:t xml:space="preserve"> of incubation, suggesting excellent ongoing cell survival and growth</w:t>
      </w:r>
      <w:r w:rsidR="00567E50" w:rsidRPr="006F600C">
        <w:rPr>
          <w:rFonts w:ascii="Times New Roman" w:eastAsia="AdvGulliv-R" w:hAnsi="Times New Roman"/>
          <w:sz w:val="24"/>
          <w:szCs w:val="24"/>
          <w:lang w:val="en-GB" w:eastAsia="it-IT"/>
        </w:rPr>
        <w:t xml:space="preserve"> (</w:t>
      </w:r>
      <w:r w:rsidR="00AB57F6" w:rsidRPr="006F600C">
        <w:rPr>
          <w:rFonts w:ascii="Times New Roman" w:eastAsia="AdvGulliv-R" w:hAnsi="Times New Roman"/>
          <w:sz w:val="24"/>
          <w:szCs w:val="24"/>
          <w:lang w:val="en-GB" w:eastAsia="it-IT"/>
        </w:rPr>
        <w:t>Fig.8</w:t>
      </w:r>
      <w:r w:rsidRPr="006F600C">
        <w:rPr>
          <w:rFonts w:ascii="Times New Roman" w:eastAsia="AdvGulliv-R" w:hAnsi="Times New Roman"/>
          <w:sz w:val="24"/>
          <w:szCs w:val="24"/>
          <w:lang w:val="en-GB" w:eastAsia="it-IT"/>
        </w:rPr>
        <w:t>). Excessive mitochondrial Ca</w:t>
      </w:r>
      <w:r w:rsidRPr="006F600C">
        <w:rPr>
          <w:rFonts w:ascii="Times New Roman" w:eastAsia="AdvGulliv-R" w:hAnsi="Times New Roman"/>
          <w:sz w:val="24"/>
          <w:szCs w:val="24"/>
          <w:vertAlign w:val="superscript"/>
          <w:lang w:val="en-GB" w:eastAsia="it-IT"/>
        </w:rPr>
        <w:t>2+</w:t>
      </w:r>
      <w:r w:rsidRPr="006F600C">
        <w:rPr>
          <w:rFonts w:ascii="Times New Roman" w:eastAsia="AdvGulliv-R" w:hAnsi="Times New Roman"/>
          <w:sz w:val="24"/>
          <w:szCs w:val="24"/>
          <w:lang w:val="en-GB" w:eastAsia="it-IT"/>
        </w:rPr>
        <w:t xml:space="preserve"> uptake and accumulation can result in a switch from </w:t>
      </w:r>
      <w:r w:rsidR="004C4F0C" w:rsidRPr="006F600C">
        <w:rPr>
          <w:rFonts w:ascii="Times New Roman" w:eastAsia="AdvGulliv-R" w:hAnsi="Times New Roman"/>
          <w:sz w:val="24"/>
          <w:szCs w:val="24"/>
          <w:lang w:val="en-GB" w:eastAsia="it-IT"/>
        </w:rPr>
        <w:t xml:space="preserve">a </w:t>
      </w:r>
      <w:r w:rsidRPr="006F600C">
        <w:rPr>
          <w:rFonts w:ascii="Times New Roman" w:eastAsia="AdvGulliv-R" w:hAnsi="Times New Roman"/>
          <w:sz w:val="24"/>
          <w:szCs w:val="24"/>
          <w:lang w:val="en-GB" w:eastAsia="it-IT"/>
        </w:rPr>
        <w:t>useful physiological regulatory mechanism to</w:t>
      </w:r>
      <w:r w:rsidR="004C4F0C" w:rsidRPr="006F600C">
        <w:rPr>
          <w:rFonts w:ascii="Times New Roman" w:eastAsia="AdvGulliv-R" w:hAnsi="Times New Roman"/>
          <w:sz w:val="24"/>
          <w:szCs w:val="24"/>
          <w:lang w:val="en-GB" w:eastAsia="it-IT"/>
        </w:rPr>
        <w:t xml:space="preserve"> a</w:t>
      </w:r>
      <w:r w:rsidRPr="006F600C">
        <w:rPr>
          <w:rFonts w:ascii="Times New Roman" w:eastAsia="AdvGulliv-R" w:hAnsi="Times New Roman"/>
          <w:sz w:val="24"/>
          <w:szCs w:val="24"/>
          <w:lang w:val="en-GB" w:eastAsia="it-IT"/>
        </w:rPr>
        <w:t xml:space="preserve"> potentially harmful pathological pathway</w:t>
      </w:r>
      <w:r w:rsidR="00DC41EA" w:rsidRPr="006F600C">
        <w:rPr>
          <w:rFonts w:ascii="Times New Roman" w:eastAsia="AdvGulliv-R" w:hAnsi="Times New Roman"/>
          <w:sz w:val="24"/>
          <w:szCs w:val="24"/>
          <w:lang w:val="en-GB" w:eastAsia="it-IT"/>
        </w:rPr>
        <w:t>.</w:t>
      </w:r>
      <w:r w:rsidR="005D748C" w:rsidRPr="006F600C">
        <w:rPr>
          <w:rStyle w:val="EndnoteReference"/>
          <w:rFonts w:ascii="Times New Roman" w:eastAsia="AdvGulliv-R" w:hAnsi="Times New Roman"/>
          <w:sz w:val="24"/>
          <w:szCs w:val="24"/>
          <w:lang w:val="en-GB" w:eastAsia="it-IT"/>
        </w:rPr>
        <w:endnoteReference w:id="25"/>
      </w:r>
      <w:r w:rsidRPr="006F600C">
        <w:rPr>
          <w:rFonts w:ascii="Times New Roman" w:eastAsia="AdvGulliv-R" w:hAnsi="Times New Roman"/>
          <w:sz w:val="24"/>
          <w:szCs w:val="24"/>
          <w:lang w:val="en-GB" w:eastAsia="it-IT"/>
        </w:rPr>
        <w:t xml:space="preserve"> In this study, there was no significant difference in optical densities observed between the </w:t>
      </w:r>
      <w:r w:rsidR="005D748C" w:rsidRPr="006F600C">
        <w:rPr>
          <w:rFonts w:ascii="Times New Roman" w:eastAsia="AdvGulliv-R" w:hAnsi="Times New Roman"/>
          <w:sz w:val="24"/>
          <w:szCs w:val="24"/>
          <w:lang w:val="en-GB" w:eastAsia="it-IT"/>
        </w:rPr>
        <w:t>two</w:t>
      </w:r>
      <w:r w:rsidRPr="006F600C">
        <w:rPr>
          <w:rFonts w:ascii="Times New Roman" w:eastAsia="AdvGulliv-R" w:hAnsi="Times New Roman"/>
          <w:sz w:val="24"/>
          <w:szCs w:val="24"/>
          <w:lang w:val="en-GB" w:eastAsia="it-IT"/>
        </w:rPr>
        <w:t xml:space="preserve"> material compositions at either </w:t>
      </w:r>
      <w:r w:rsidR="004C4F0C" w:rsidRPr="006F600C">
        <w:rPr>
          <w:rFonts w:ascii="Times New Roman" w:eastAsia="AdvGulliv-R" w:hAnsi="Times New Roman"/>
          <w:sz w:val="24"/>
          <w:szCs w:val="24"/>
          <w:lang w:val="en-GB" w:eastAsia="it-IT"/>
        </w:rPr>
        <w:t xml:space="preserve">the </w:t>
      </w:r>
      <w:r w:rsidRPr="006F600C">
        <w:rPr>
          <w:rFonts w:ascii="Times New Roman" w:eastAsia="AdvGulliv-R" w:hAnsi="Times New Roman"/>
          <w:sz w:val="24"/>
          <w:szCs w:val="24"/>
          <w:lang w:val="en-GB" w:eastAsia="it-IT"/>
        </w:rPr>
        <w:t>2 or 4 h time po</w:t>
      </w:r>
      <w:r w:rsidR="00DD1EA5" w:rsidRPr="006F600C">
        <w:rPr>
          <w:rFonts w:ascii="Times New Roman" w:eastAsia="AdvGulliv-R" w:hAnsi="Times New Roman"/>
          <w:sz w:val="24"/>
          <w:szCs w:val="24"/>
          <w:lang w:val="en-GB" w:eastAsia="it-IT"/>
        </w:rPr>
        <w:t xml:space="preserve">int of the assay. Doubling the </w:t>
      </w:r>
      <w:r w:rsidRPr="006F600C">
        <w:rPr>
          <w:rFonts w:ascii="Times New Roman" w:eastAsia="AdvGulliv-R" w:hAnsi="Times New Roman"/>
          <w:sz w:val="24"/>
          <w:szCs w:val="24"/>
          <w:lang w:val="en-GB" w:eastAsia="it-IT"/>
        </w:rPr>
        <w:t>Ca</w:t>
      </w:r>
      <w:r w:rsidRPr="006F600C">
        <w:rPr>
          <w:rFonts w:ascii="Times New Roman" w:eastAsia="AdvGulliv-R" w:hAnsi="Times New Roman"/>
          <w:sz w:val="24"/>
          <w:szCs w:val="24"/>
          <w:vertAlign w:val="superscript"/>
          <w:lang w:val="en-GB" w:eastAsia="it-IT"/>
        </w:rPr>
        <w:t>2+</w:t>
      </w:r>
      <w:r w:rsidR="00DD1EA5" w:rsidRPr="006F600C">
        <w:rPr>
          <w:rFonts w:ascii="Times New Roman" w:eastAsia="AdvGulliv-R" w:hAnsi="Times New Roman"/>
          <w:sz w:val="24"/>
          <w:szCs w:val="24"/>
          <w:lang w:val="en-GB" w:eastAsia="it-IT"/>
        </w:rPr>
        <w:t xml:space="preserve"> ions </w:t>
      </w:r>
      <w:r w:rsidRPr="006F600C">
        <w:rPr>
          <w:rFonts w:ascii="Times New Roman" w:eastAsia="AdvGulliv-R" w:hAnsi="Times New Roman"/>
          <w:sz w:val="24"/>
          <w:szCs w:val="24"/>
          <w:lang w:val="en-GB" w:eastAsia="it-IT"/>
        </w:rPr>
        <w:t xml:space="preserve">in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foams, therefore, </w:t>
      </w:r>
      <w:r w:rsidR="004C4F0C" w:rsidRPr="006F600C">
        <w:rPr>
          <w:rFonts w:ascii="Times New Roman" w:eastAsia="AdvGulliv-R" w:hAnsi="Times New Roman"/>
          <w:sz w:val="24"/>
          <w:szCs w:val="24"/>
          <w:lang w:val="en-GB" w:eastAsia="it-IT"/>
        </w:rPr>
        <w:t>did not raise</w:t>
      </w:r>
      <w:r w:rsidRPr="006F600C">
        <w:rPr>
          <w:rFonts w:ascii="Times New Roman" w:eastAsia="AdvGulliv-R" w:hAnsi="Times New Roman"/>
          <w:sz w:val="24"/>
          <w:szCs w:val="24"/>
          <w:lang w:val="en-GB" w:eastAsia="it-IT"/>
        </w:rPr>
        <w:t xml:space="preserve"> concerns re</w:t>
      </w:r>
      <w:r w:rsidR="00DD1EA5" w:rsidRPr="006F600C">
        <w:rPr>
          <w:rFonts w:ascii="Times New Roman" w:eastAsia="AdvGulliv-R" w:hAnsi="Times New Roman"/>
          <w:sz w:val="24"/>
          <w:szCs w:val="24"/>
          <w:lang w:val="en-GB" w:eastAsia="it-IT"/>
        </w:rPr>
        <w:t xml:space="preserve">garding the cellular toxicity. </w:t>
      </w:r>
      <w:r w:rsidRPr="006F600C">
        <w:rPr>
          <w:rFonts w:ascii="Times New Roman" w:eastAsia="AdvGulliv-R" w:hAnsi="Times New Roman"/>
          <w:sz w:val="24"/>
          <w:szCs w:val="24"/>
          <w:lang w:val="en-GB" w:eastAsia="it-IT"/>
        </w:rPr>
        <w:t>One po</w:t>
      </w:r>
      <w:r w:rsidR="004C4F0C" w:rsidRPr="006F600C">
        <w:rPr>
          <w:rFonts w:ascii="Times New Roman" w:eastAsia="AdvGulliv-R" w:hAnsi="Times New Roman"/>
          <w:sz w:val="24"/>
          <w:szCs w:val="24"/>
          <w:lang w:val="en-GB" w:eastAsia="it-IT"/>
        </w:rPr>
        <w:t>ssible explanation is the likely</w:t>
      </w:r>
      <w:r w:rsidRPr="006F600C">
        <w:rPr>
          <w:rFonts w:ascii="Times New Roman" w:eastAsia="AdvGulliv-R" w:hAnsi="Times New Roman"/>
          <w:sz w:val="24"/>
          <w:szCs w:val="24"/>
          <w:lang w:val="en-GB" w:eastAsia="it-IT"/>
        </w:rPr>
        <w:t xml:space="preserve"> precipitation of calcium in the form of ca</w:t>
      </w:r>
      <w:r w:rsidR="00DD1EA5" w:rsidRPr="006F600C">
        <w:rPr>
          <w:rFonts w:ascii="Times New Roman" w:eastAsia="AdvGulliv-R" w:hAnsi="Times New Roman"/>
          <w:sz w:val="24"/>
          <w:szCs w:val="24"/>
          <w:lang w:val="en-GB" w:eastAsia="it-IT"/>
        </w:rPr>
        <w:t xml:space="preserve">lcium phosphates, limiting the </w:t>
      </w:r>
      <w:r w:rsidRPr="006F600C">
        <w:rPr>
          <w:rFonts w:ascii="Times New Roman" w:eastAsia="AdvGulliv-R" w:hAnsi="Times New Roman"/>
          <w:sz w:val="24"/>
          <w:szCs w:val="24"/>
          <w:lang w:val="en-GB" w:eastAsia="it-IT"/>
        </w:rPr>
        <w:t>Ca</w:t>
      </w:r>
      <w:r w:rsidRPr="006F600C">
        <w:rPr>
          <w:rFonts w:ascii="Times New Roman" w:eastAsia="AdvGulliv-R" w:hAnsi="Times New Roman"/>
          <w:sz w:val="24"/>
          <w:szCs w:val="24"/>
          <w:vertAlign w:val="superscript"/>
          <w:lang w:val="en-GB" w:eastAsia="it-IT"/>
        </w:rPr>
        <w:t>2+</w:t>
      </w:r>
      <w:r w:rsidR="00DD1EA5" w:rsidRPr="006F600C">
        <w:rPr>
          <w:rFonts w:ascii="Times New Roman" w:eastAsia="AdvGulliv-R" w:hAnsi="Times New Roman"/>
          <w:sz w:val="24"/>
          <w:szCs w:val="24"/>
          <w:lang w:val="en-GB" w:eastAsia="it-IT"/>
        </w:rPr>
        <w:t xml:space="preserve"> ions in cell culture media</w:t>
      </w:r>
      <w:r w:rsidR="00D259B3"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w:t>
      </w:r>
    </w:p>
    <w:p w:rsidR="00E26B03" w:rsidRPr="006F600C" w:rsidRDefault="00BD66FE" w:rsidP="00E26B03">
      <w:pPr>
        <w:pStyle w:val="ListParagraph"/>
        <w:autoSpaceDE w:val="0"/>
        <w:autoSpaceDN w:val="0"/>
        <w:adjustRightInd w:val="0"/>
        <w:spacing w:after="0" w:line="480" w:lineRule="auto"/>
        <w:ind w:left="0"/>
        <w:jc w:val="center"/>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drawing>
          <wp:inline distT="0" distB="0" distL="0" distR="0">
            <wp:extent cx="3108960" cy="2247900"/>
            <wp:effectExtent l="19050" t="0" r="0" b="0"/>
            <wp:docPr id="8" name="Immagine 3" descr="C:\Users\Laura\Dropbox\Laura Fiocco\Londra\FIGURE_BOZZE\fig.8_su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ura\Dropbox\Laura Fiocco\Londra\FIGURE_BOZZE\fig.8_sub.tif"/>
                    <pic:cNvPicPr>
                      <a:picLocks noChangeAspect="1" noChangeArrowheads="1"/>
                    </pic:cNvPicPr>
                  </pic:nvPicPr>
                  <pic:blipFill>
                    <a:blip r:embed="rId16" cstate="print"/>
                    <a:srcRect/>
                    <a:stretch>
                      <a:fillRect/>
                    </a:stretch>
                  </pic:blipFill>
                  <pic:spPr bwMode="auto">
                    <a:xfrm>
                      <a:off x="0" y="0"/>
                      <a:ext cx="3108960" cy="2247900"/>
                    </a:xfrm>
                    <a:prstGeom prst="rect">
                      <a:avLst/>
                    </a:prstGeom>
                    <a:noFill/>
                    <a:ln w="9525">
                      <a:noFill/>
                      <a:miter lim="800000"/>
                      <a:headEnd/>
                      <a:tailEnd/>
                    </a:ln>
                  </pic:spPr>
                </pic:pic>
              </a:graphicData>
            </a:graphic>
          </wp:inline>
        </w:drawing>
      </w:r>
    </w:p>
    <w:p w:rsidR="00E26B03" w:rsidRPr="006F600C" w:rsidRDefault="00E26B03" w:rsidP="00E26B03">
      <w:pPr>
        <w:spacing w:after="0" w:line="480" w:lineRule="auto"/>
        <w:jc w:val="center"/>
        <w:rPr>
          <w:rFonts w:ascii="Times New Roman" w:hAnsi="Times New Roman"/>
          <w:sz w:val="24"/>
          <w:szCs w:val="24"/>
          <w:lang w:val="en-US"/>
        </w:rPr>
      </w:pPr>
      <w:r w:rsidRPr="006F600C">
        <w:rPr>
          <w:rFonts w:ascii="Times New Roman" w:hAnsi="Times New Roman"/>
          <w:sz w:val="24"/>
          <w:szCs w:val="24"/>
          <w:lang w:val="en-US"/>
        </w:rPr>
        <w:t>Fig. 8: Total cell viability of day-3 cell-seeded constructs</w:t>
      </w:r>
      <w:r w:rsidR="00BD66FE" w:rsidRPr="006F600C">
        <w:rPr>
          <w:rFonts w:ascii="Times New Roman" w:hAnsi="Times New Roman"/>
          <w:sz w:val="24"/>
          <w:szCs w:val="24"/>
          <w:lang w:val="en-US"/>
        </w:rPr>
        <w:t xml:space="preserve"> subjected to the complete synthesis cycle,</w:t>
      </w:r>
      <w:r w:rsidRPr="006F600C">
        <w:rPr>
          <w:rFonts w:ascii="Times New Roman" w:hAnsi="Times New Roman"/>
          <w:sz w:val="24"/>
          <w:szCs w:val="24"/>
          <w:lang w:val="en-US"/>
        </w:rPr>
        <w:t xml:space="preserve"> determined by WST-1 assay</w:t>
      </w:r>
      <w:r w:rsidR="00BD66FE" w:rsidRPr="006F600C">
        <w:rPr>
          <w:rFonts w:ascii="Times New Roman" w:hAnsi="Times New Roman"/>
          <w:sz w:val="24"/>
          <w:szCs w:val="24"/>
          <w:lang w:val="en-US"/>
        </w:rPr>
        <w:t xml:space="preserve"> [</w:t>
      </w:r>
      <w:r w:rsidR="00BD66FE" w:rsidRPr="006F600C">
        <w:rPr>
          <w:rFonts w:ascii="Times New Roman" w:hAnsi="Times New Roman"/>
          <w:sz w:val="23"/>
          <w:szCs w:val="23"/>
          <w:lang w:val="en-GB"/>
        </w:rPr>
        <w:t>values expressed as mean ± SD, n=3 in each group]</w:t>
      </w:r>
      <w:r w:rsidR="00BD66FE" w:rsidRPr="006F600C">
        <w:rPr>
          <w:rFonts w:ascii="Times New Roman" w:hAnsi="Times New Roman"/>
          <w:sz w:val="24"/>
          <w:szCs w:val="24"/>
          <w:lang w:val="en-US"/>
        </w:rPr>
        <w:t>.</w:t>
      </w:r>
      <w:r w:rsidRPr="006F600C">
        <w:rPr>
          <w:rFonts w:ascii="Times New Roman" w:hAnsi="Times New Roman"/>
          <w:sz w:val="24"/>
          <w:szCs w:val="24"/>
          <w:lang w:val="en-US"/>
        </w:rPr>
        <w:t xml:space="preserve"> </w:t>
      </w:r>
    </w:p>
    <w:p w:rsidR="00101F60" w:rsidRPr="006F600C" w:rsidRDefault="00101F60" w:rsidP="000933AB">
      <w:pPr>
        <w:pStyle w:val="ListParagraph"/>
        <w:autoSpaceDE w:val="0"/>
        <w:autoSpaceDN w:val="0"/>
        <w:adjustRightInd w:val="0"/>
        <w:spacing w:after="0" w:line="480" w:lineRule="auto"/>
        <w:ind w:left="0" w:firstLine="709"/>
        <w:rPr>
          <w:rFonts w:ascii="Times New Roman" w:hAnsi="Times New Roman"/>
          <w:sz w:val="24"/>
          <w:szCs w:val="24"/>
          <w:lang w:val="en-US" w:eastAsia="it-IT"/>
        </w:rPr>
      </w:pPr>
    </w:p>
    <w:p w:rsidR="000933AB" w:rsidRPr="006F600C" w:rsidRDefault="000933AB" w:rsidP="000933AB">
      <w:pPr>
        <w:autoSpaceDE w:val="0"/>
        <w:autoSpaceDN w:val="0"/>
        <w:adjustRightInd w:val="0"/>
        <w:spacing w:after="0" w:line="480" w:lineRule="auto"/>
        <w:rPr>
          <w:rFonts w:ascii="Times New Roman" w:eastAsia="AdvGulliv-R" w:hAnsi="Times New Roman"/>
          <w:sz w:val="24"/>
          <w:szCs w:val="24"/>
          <w:lang w:val="en-GB" w:eastAsia="it-IT"/>
        </w:rPr>
      </w:pPr>
      <w:r w:rsidRPr="006F600C">
        <w:rPr>
          <w:rFonts w:ascii="Times New Roman" w:hAnsi="Times New Roman"/>
          <w:sz w:val="24"/>
          <w:szCs w:val="24"/>
          <w:lang w:val="en-GB" w:eastAsia="it-IT"/>
        </w:rPr>
        <w:tab/>
        <w:t>Cell adhesion on a scaffold is essential for the development of anchorage-dependent cells in tissue en</w:t>
      </w:r>
      <w:r w:rsidR="00BF7299" w:rsidRPr="006F600C">
        <w:rPr>
          <w:rFonts w:ascii="Times New Roman" w:hAnsi="Times New Roman"/>
          <w:sz w:val="24"/>
          <w:szCs w:val="24"/>
          <w:lang w:val="en-GB" w:eastAsia="it-IT"/>
        </w:rPr>
        <w:t xml:space="preserve">gineering applications. </w:t>
      </w:r>
      <w:r w:rsidR="008D3163" w:rsidRPr="006F600C">
        <w:rPr>
          <w:rFonts w:ascii="Times New Roman" w:hAnsi="Times New Roman"/>
          <w:sz w:val="24"/>
          <w:szCs w:val="24"/>
          <w:lang w:val="en-GB" w:eastAsia="it-IT"/>
        </w:rPr>
        <w:t xml:space="preserve">HCA </w:t>
      </w:r>
      <w:r w:rsidRPr="006F600C">
        <w:rPr>
          <w:rFonts w:ascii="Times New Roman" w:hAnsi="Times New Roman"/>
          <w:sz w:val="24"/>
          <w:szCs w:val="24"/>
          <w:lang w:val="en-GB" w:eastAsia="it-IT"/>
        </w:rPr>
        <w:t>is chemically similar to the mineral component of bones in mammals and, its innate capacity to adsorb serum proteins plays a vital role in providing the matrix for cell attachment and the subsequent cellular events</w:t>
      </w:r>
      <w:r w:rsidR="00DC41EA" w:rsidRPr="006F600C">
        <w:rPr>
          <w:rFonts w:ascii="Times New Roman" w:hAnsi="Times New Roman"/>
          <w:sz w:val="24"/>
          <w:szCs w:val="24"/>
          <w:lang w:val="en-GB" w:eastAsia="it-IT"/>
        </w:rPr>
        <w:t>.</w:t>
      </w:r>
      <w:r w:rsidR="005D748C" w:rsidRPr="006F600C">
        <w:rPr>
          <w:rStyle w:val="EndnoteReference"/>
          <w:rFonts w:ascii="Times New Roman" w:hAnsi="Times New Roman"/>
          <w:sz w:val="24"/>
          <w:szCs w:val="24"/>
          <w:lang w:val="en-GB" w:eastAsia="it-IT"/>
        </w:rPr>
        <w:endnoteReference w:id="26"/>
      </w:r>
      <w:r w:rsidRPr="006F600C">
        <w:rPr>
          <w:rFonts w:ascii="Times New Roman" w:hAnsi="Times New Roman"/>
          <w:sz w:val="24"/>
          <w:szCs w:val="24"/>
          <w:lang w:val="en-GB" w:eastAsia="it-IT"/>
        </w:rPr>
        <w:t xml:space="preserve"> The formation of </w:t>
      </w:r>
      <w:r w:rsidR="008D3163" w:rsidRPr="006F600C">
        <w:rPr>
          <w:rFonts w:ascii="Times New Roman" w:hAnsi="Times New Roman"/>
          <w:sz w:val="24"/>
          <w:szCs w:val="24"/>
          <w:lang w:val="en-GB" w:eastAsia="it-IT"/>
        </w:rPr>
        <w:t>HCA</w:t>
      </w:r>
      <w:r w:rsidRPr="006F600C">
        <w:rPr>
          <w:rFonts w:ascii="Times New Roman" w:hAnsi="Times New Roman"/>
          <w:sz w:val="24"/>
          <w:szCs w:val="24"/>
          <w:lang w:val="en-US"/>
        </w:rPr>
        <w:t xml:space="preserve"> on the surface of </w:t>
      </w:r>
      <w:r w:rsidRPr="006F600C">
        <w:rPr>
          <w:rFonts w:ascii="Times New Roman" w:hAnsi="Times New Roman"/>
          <w:sz w:val="24"/>
          <w:szCs w:val="24"/>
          <w:lang w:val="en-US"/>
        </w:rPr>
        <w:lastRenderedPageBreak/>
        <w:t xml:space="preserve">the 3-D foam scaffolds allowed excellent cell </w:t>
      </w:r>
      <w:r w:rsidR="004300D4" w:rsidRPr="006F600C">
        <w:rPr>
          <w:rFonts w:ascii="Times New Roman" w:hAnsi="Times New Roman"/>
          <w:sz w:val="24"/>
          <w:szCs w:val="24"/>
          <w:lang w:val="en-US"/>
        </w:rPr>
        <w:t>attac</w:t>
      </w:r>
      <w:r w:rsidR="008D3163" w:rsidRPr="006F600C">
        <w:rPr>
          <w:rFonts w:ascii="Times New Roman" w:hAnsi="Times New Roman"/>
          <w:sz w:val="24"/>
          <w:szCs w:val="24"/>
          <w:lang w:val="en-US"/>
        </w:rPr>
        <w:t xml:space="preserve">hment. As shown in </w:t>
      </w:r>
      <w:r w:rsidR="00AB57F6" w:rsidRPr="006F600C">
        <w:rPr>
          <w:rFonts w:ascii="Times New Roman" w:hAnsi="Times New Roman"/>
          <w:sz w:val="24"/>
          <w:szCs w:val="24"/>
          <w:lang w:val="en-US"/>
        </w:rPr>
        <w:t>Fig.9</w:t>
      </w:r>
      <w:r w:rsidRPr="006F600C">
        <w:rPr>
          <w:rFonts w:ascii="Times New Roman" w:hAnsi="Times New Roman"/>
          <w:sz w:val="24"/>
          <w:szCs w:val="24"/>
          <w:lang w:val="en-US"/>
        </w:rPr>
        <w:t>, the expression of the vimentin and actin cytoskeletal protein</w:t>
      </w:r>
      <w:r w:rsidR="004E647F" w:rsidRPr="006F600C">
        <w:rPr>
          <w:rFonts w:ascii="Times New Roman" w:hAnsi="Times New Roman"/>
          <w:sz w:val="24"/>
          <w:szCs w:val="24"/>
          <w:lang w:val="en-US"/>
        </w:rPr>
        <w:t>s</w:t>
      </w:r>
      <w:r w:rsidRPr="006F600C">
        <w:rPr>
          <w:rFonts w:ascii="Times New Roman" w:hAnsi="Times New Roman"/>
          <w:sz w:val="24"/>
          <w:szCs w:val="24"/>
          <w:lang w:val="en-US"/>
        </w:rPr>
        <w:t xml:space="preserve"> was evident in MC3T3 cells seeded on both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and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foams following 3 days of culture. </w:t>
      </w:r>
      <w:r w:rsidR="00FC10AB" w:rsidRPr="006F600C">
        <w:rPr>
          <w:rFonts w:ascii="Times New Roman" w:eastAsia="AdvGulliv-R" w:hAnsi="Times New Roman"/>
          <w:sz w:val="24"/>
          <w:szCs w:val="24"/>
          <w:lang w:val="en-GB" w:eastAsia="it-IT"/>
        </w:rPr>
        <w:t>The expression of these cytoskeletal proteins was previously shown in osteoblasts cultured on matrix protein (e.g. Collagen Type I) coated glass coverslips</w:t>
      </w:r>
      <w:r w:rsidR="00DC41EA" w:rsidRPr="006F600C">
        <w:rPr>
          <w:rFonts w:ascii="Times New Roman" w:eastAsia="AdvGulliv-R" w:hAnsi="Times New Roman"/>
          <w:sz w:val="24"/>
          <w:szCs w:val="24"/>
          <w:lang w:val="en-GB" w:eastAsia="it-IT"/>
        </w:rPr>
        <w:t>.</w:t>
      </w:r>
      <w:r w:rsidR="00BF7299" w:rsidRPr="006F600C">
        <w:rPr>
          <w:rStyle w:val="EndnoteReference"/>
          <w:rFonts w:ascii="Times New Roman" w:eastAsia="AdvGulliv-R" w:hAnsi="Times New Roman"/>
          <w:sz w:val="24"/>
          <w:szCs w:val="24"/>
          <w:lang w:val="en-GB" w:eastAsia="it-IT"/>
        </w:rPr>
        <w:endnoteReference w:id="27"/>
      </w:r>
      <w:r w:rsidR="00FC10AB"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It should be noted, however, </w:t>
      </w:r>
      <w:r w:rsidR="004C4F0C" w:rsidRPr="006F600C">
        <w:rPr>
          <w:rFonts w:ascii="Times New Roman" w:eastAsia="AdvGulliv-R" w:hAnsi="Times New Roman"/>
          <w:sz w:val="24"/>
          <w:szCs w:val="24"/>
          <w:lang w:val="en-GB" w:eastAsia="it-IT"/>
        </w:rPr>
        <w:t xml:space="preserve">that </w:t>
      </w:r>
      <w:r w:rsidRPr="006F600C">
        <w:rPr>
          <w:rFonts w:ascii="Times New Roman" w:eastAsia="AdvGulliv-R" w:hAnsi="Times New Roman"/>
          <w:sz w:val="24"/>
          <w:szCs w:val="24"/>
          <w:lang w:val="en-GB" w:eastAsia="it-IT"/>
        </w:rPr>
        <w:t xml:space="preserve">the organisation of </w:t>
      </w:r>
      <w:r w:rsidR="004C4F0C" w:rsidRPr="006F600C">
        <w:rPr>
          <w:rFonts w:ascii="Times New Roman" w:eastAsia="AdvGulliv-R" w:hAnsi="Times New Roman"/>
          <w:sz w:val="24"/>
          <w:szCs w:val="24"/>
          <w:lang w:val="en-GB" w:eastAsia="it-IT"/>
        </w:rPr>
        <w:t xml:space="preserve">the </w:t>
      </w:r>
      <w:r w:rsidRPr="006F600C">
        <w:rPr>
          <w:rFonts w:ascii="Times New Roman" w:eastAsia="AdvGulliv-R" w:hAnsi="Times New Roman"/>
          <w:sz w:val="24"/>
          <w:szCs w:val="24"/>
          <w:lang w:val="en-GB" w:eastAsia="it-IT"/>
        </w:rPr>
        <w:t xml:space="preserve">actin cytoskeleton appeared to be more advanced with extensive vimentin throughout the cytoplasm on cell-seeded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w:t>
      </w:r>
    </w:p>
    <w:p w:rsidR="006D0611" w:rsidRPr="006F600C" w:rsidRDefault="006D0611" w:rsidP="000933AB">
      <w:pPr>
        <w:autoSpaceDE w:val="0"/>
        <w:autoSpaceDN w:val="0"/>
        <w:adjustRightInd w:val="0"/>
        <w:spacing w:after="0" w:line="480" w:lineRule="auto"/>
        <w:rPr>
          <w:rFonts w:ascii="Times New Roman" w:eastAsia="AdvGulliv-R" w:hAnsi="Times New Roman"/>
          <w:sz w:val="24"/>
          <w:szCs w:val="24"/>
          <w:lang w:val="en-GB" w:eastAsia="it-IT"/>
        </w:rPr>
      </w:pPr>
    </w:p>
    <w:p w:rsidR="00E26B03" w:rsidRPr="006F600C" w:rsidRDefault="00BD66FE" w:rsidP="00E26B03">
      <w:pPr>
        <w:autoSpaceDE w:val="0"/>
        <w:autoSpaceDN w:val="0"/>
        <w:adjustRightInd w:val="0"/>
        <w:spacing w:after="0" w:line="480" w:lineRule="auto"/>
        <w:jc w:val="center"/>
        <w:rPr>
          <w:rFonts w:ascii="Times New Roman" w:eastAsia="AdvGulliv-R" w:hAnsi="Times New Roman"/>
          <w:sz w:val="24"/>
          <w:szCs w:val="24"/>
          <w:lang w:val="en-GB" w:eastAsia="it-IT"/>
        </w:rPr>
      </w:pPr>
      <w:r w:rsidRPr="006F600C">
        <w:rPr>
          <w:rFonts w:ascii="Times New Roman" w:eastAsia="AdvGulliv-R" w:hAnsi="Times New Roman"/>
          <w:noProof/>
          <w:sz w:val="24"/>
          <w:szCs w:val="24"/>
          <w:lang w:val="en-GB" w:eastAsia="en-GB"/>
        </w:rPr>
        <w:drawing>
          <wp:inline distT="0" distB="0" distL="0" distR="0">
            <wp:extent cx="3060000" cy="5947288"/>
            <wp:effectExtent l="19050" t="0" r="7050" b="0"/>
            <wp:docPr id="10" name="Immagine 9" descr="fig.9_sub.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9_sub.tif"/>
                    <pic:cNvPicPr/>
                  </pic:nvPicPr>
                  <pic:blipFill>
                    <a:blip r:embed="rId17" cstate="print"/>
                    <a:stretch>
                      <a:fillRect/>
                    </a:stretch>
                  </pic:blipFill>
                  <pic:spPr>
                    <a:xfrm>
                      <a:off x="0" y="0"/>
                      <a:ext cx="3060000" cy="5947288"/>
                    </a:xfrm>
                    <a:prstGeom prst="rect">
                      <a:avLst/>
                    </a:prstGeom>
                  </pic:spPr>
                </pic:pic>
              </a:graphicData>
            </a:graphic>
          </wp:inline>
        </w:drawing>
      </w:r>
    </w:p>
    <w:p w:rsidR="00E26B03" w:rsidRPr="006F600C" w:rsidRDefault="00E26B03" w:rsidP="0052036A">
      <w:pPr>
        <w:spacing w:after="0" w:line="480" w:lineRule="auto"/>
        <w:jc w:val="center"/>
        <w:rPr>
          <w:rFonts w:ascii="Times New Roman" w:hAnsi="Times New Roman"/>
          <w:sz w:val="24"/>
          <w:szCs w:val="24"/>
          <w:lang w:val="en-US"/>
        </w:rPr>
      </w:pPr>
      <w:r w:rsidRPr="006F600C">
        <w:rPr>
          <w:rFonts w:ascii="Times New Roman" w:hAnsi="Times New Roman"/>
          <w:sz w:val="24"/>
          <w:szCs w:val="24"/>
          <w:lang w:val="en-US"/>
        </w:rPr>
        <w:lastRenderedPageBreak/>
        <w:t xml:space="preserve">Fig. 9: a-b) Expression of vimentin and actin cytoskeletal proteins by MC3T3 cells in </w:t>
      </w:r>
      <w:r w:rsidR="00BD66FE" w:rsidRPr="006F600C">
        <w:rPr>
          <w:rFonts w:ascii="Times New Roman" w:hAnsi="Times New Roman"/>
          <w:sz w:val="24"/>
          <w:szCs w:val="24"/>
          <w:lang w:val="en-US"/>
        </w:rPr>
        <w:t>s</w:t>
      </w:r>
      <w:r w:rsidRPr="006F600C">
        <w:rPr>
          <w:rFonts w:ascii="Times New Roman" w:hAnsi="Times New Roman"/>
          <w:sz w:val="24"/>
          <w:szCs w:val="24"/>
          <w:lang w:val="en-US"/>
        </w:rPr>
        <w:t xml:space="preserve">amples </w:t>
      </w:r>
      <w:r w:rsidR="00BD66FE" w:rsidRPr="006F600C">
        <w:rPr>
          <w:rFonts w:ascii="Times New Roman" w:hAnsi="Times New Roman"/>
          <w:sz w:val="24"/>
          <w:szCs w:val="24"/>
          <w:lang w:val="en-US"/>
        </w:rPr>
        <w:t xml:space="preserve">subjected </w:t>
      </w:r>
      <w:r w:rsidR="009A4D47" w:rsidRPr="006F600C">
        <w:rPr>
          <w:rFonts w:ascii="Times New Roman" w:hAnsi="Times New Roman"/>
          <w:sz w:val="24"/>
          <w:szCs w:val="24"/>
          <w:lang w:val="en-US"/>
        </w:rPr>
        <w:t xml:space="preserve">to </w:t>
      </w:r>
      <w:r w:rsidR="00BD66FE" w:rsidRPr="006F600C">
        <w:rPr>
          <w:rFonts w:ascii="Times New Roman" w:hAnsi="Times New Roman"/>
          <w:sz w:val="24"/>
          <w:szCs w:val="24"/>
          <w:lang w:val="en-US"/>
        </w:rPr>
        <w:t xml:space="preserve">the complete synthesis cycle, </w:t>
      </w:r>
      <w:r w:rsidRPr="006F600C">
        <w:rPr>
          <w:rFonts w:ascii="Times New Roman" w:hAnsi="Times New Roman"/>
          <w:sz w:val="24"/>
          <w:szCs w:val="24"/>
          <w:lang w:val="en-US"/>
        </w:rPr>
        <w:t>following 3 days of cell culture; c-h) Immunohistochemical examination</w:t>
      </w:r>
      <w:r w:rsidR="00D55AB2" w:rsidRPr="006F600C">
        <w:rPr>
          <w:rFonts w:ascii="Times New Roman" w:hAnsi="Times New Roman"/>
          <w:sz w:val="24"/>
          <w:szCs w:val="24"/>
          <w:lang w:val="en-US"/>
        </w:rPr>
        <w:t xml:space="preserve"> of samples subjected </w:t>
      </w:r>
      <w:r w:rsidR="009A4D47" w:rsidRPr="006F600C">
        <w:rPr>
          <w:rFonts w:ascii="Times New Roman" w:hAnsi="Times New Roman"/>
          <w:sz w:val="24"/>
          <w:szCs w:val="24"/>
          <w:lang w:val="en-US"/>
        </w:rPr>
        <w:t xml:space="preserve">to </w:t>
      </w:r>
      <w:r w:rsidR="00D55AB2" w:rsidRPr="006F600C">
        <w:rPr>
          <w:rFonts w:ascii="Times New Roman" w:hAnsi="Times New Roman"/>
          <w:sz w:val="24"/>
          <w:szCs w:val="24"/>
          <w:lang w:val="en-US"/>
        </w:rPr>
        <w:t>the complete synthesis cycle</w:t>
      </w:r>
      <w:r w:rsidR="00BD66FE" w:rsidRPr="006F600C">
        <w:rPr>
          <w:rFonts w:ascii="Times New Roman" w:hAnsi="Times New Roman"/>
          <w:sz w:val="24"/>
          <w:szCs w:val="24"/>
          <w:lang w:val="en-US"/>
        </w:rPr>
        <w:t>, following 21 days of cell culture</w:t>
      </w:r>
      <w:r w:rsidRPr="006F600C">
        <w:rPr>
          <w:rFonts w:ascii="Times New Roman" w:hAnsi="Times New Roman"/>
          <w:sz w:val="24"/>
          <w:szCs w:val="24"/>
          <w:lang w:val="en-US"/>
        </w:rPr>
        <w:t>.</w:t>
      </w:r>
    </w:p>
    <w:p w:rsidR="006D0611" w:rsidRPr="006F600C" w:rsidRDefault="006D0611" w:rsidP="000933AB">
      <w:pPr>
        <w:autoSpaceDE w:val="0"/>
        <w:autoSpaceDN w:val="0"/>
        <w:adjustRightInd w:val="0"/>
        <w:spacing w:after="0" w:line="480" w:lineRule="auto"/>
        <w:rPr>
          <w:rFonts w:ascii="Times New Roman" w:eastAsia="AdvGulliv-R" w:hAnsi="Times New Roman"/>
          <w:sz w:val="24"/>
          <w:szCs w:val="24"/>
          <w:lang w:val="en-US" w:eastAsia="it-IT"/>
        </w:rPr>
      </w:pPr>
    </w:p>
    <w:p w:rsidR="000933AB" w:rsidRPr="006F600C" w:rsidRDefault="000933AB" w:rsidP="000933AB">
      <w:pPr>
        <w:autoSpaceDE w:val="0"/>
        <w:autoSpaceDN w:val="0"/>
        <w:adjustRightInd w:val="0"/>
        <w:spacing w:after="0" w:line="480" w:lineRule="auto"/>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ab/>
        <w:t>For analysis of osteogenic differentiation, day-21 cell-seeded constructs were immunostained with antibodies against phenotypic osteogenic proteins</w:t>
      </w:r>
      <w:r w:rsidR="00D259B3" w:rsidRPr="006F600C">
        <w:rPr>
          <w:rFonts w:ascii="Times New Roman" w:eastAsia="AdvGulliv-R" w:hAnsi="Times New Roman"/>
          <w:sz w:val="24"/>
          <w:szCs w:val="24"/>
          <w:lang w:val="en-GB" w:eastAsia="it-IT"/>
        </w:rPr>
        <w:t xml:space="preserve"> (</w:t>
      </w:r>
      <w:r w:rsidR="00AB57F6" w:rsidRPr="006F600C">
        <w:rPr>
          <w:rFonts w:ascii="Times New Roman" w:eastAsia="AdvGulliv-R" w:hAnsi="Times New Roman"/>
          <w:sz w:val="24"/>
          <w:szCs w:val="24"/>
          <w:lang w:val="en-GB" w:eastAsia="it-IT"/>
        </w:rPr>
        <w:t>Fig.9</w:t>
      </w:r>
      <w:r w:rsidR="00D259B3" w:rsidRPr="006F600C">
        <w:rPr>
          <w:rFonts w:ascii="Times New Roman" w:eastAsia="AdvGulliv-R" w:hAnsi="Times New Roman"/>
          <w:sz w:val="24"/>
          <w:szCs w:val="24"/>
          <w:lang w:val="en-GB" w:eastAsia="it-IT"/>
        </w:rPr>
        <w:t>)</w:t>
      </w:r>
      <w:r w:rsidRPr="006F600C">
        <w:rPr>
          <w:rFonts w:ascii="Times New Roman" w:eastAsia="AdvGulliv-R" w:hAnsi="Times New Roman"/>
          <w:sz w:val="24"/>
          <w:szCs w:val="24"/>
          <w:lang w:val="en-GB" w:eastAsia="it-IT"/>
        </w:rPr>
        <w:t xml:space="preserve">. The osteoblastic activity of both cell-seeded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and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was evidently supported by the positive immunolocalisation of Collagen Type I, a commonly used extracellular matrix marker for early bone matrix deposition. Interestingly, the Collagen Type I appeared more organised in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Similarly, robust expression of Osteopontin, an early marker of osteogenic differentiation, was observed in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in comparison to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constructs. The expression of late osteogenic marker Osteocalcin by MC3T3 cells on </w:t>
      </w:r>
      <w:r w:rsidR="00442A4E" w:rsidRPr="006F600C">
        <w:rPr>
          <w:rFonts w:ascii="Times New Roman" w:eastAsia="AdvGulliv-R" w:hAnsi="Times New Roman"/>
          <w:sz w:val="24"/>
          <w:szCs w:val="24"/>
          <w:lang w:val="en-GB" w:eastAsia="it-IT"/>
        </w:rPr>
        <w:t>F1</w:t>
      </w:r>
      <w:r w:rsidRPr="006F600C">
        <w:rPr>
          <w:rFonts w:ascii="Times New Roman" w:eastAsia="AdvGulliv-R" w:hAnsi="Times New Roman"/>
          <w:sz w:val="24"/>
          <w:szCs w:val="24"/>
          <w:lang w:val="en-GB" w:eastAsia="it-IT"/>
        </w:rPr>
        <w:t xml:space="preserve"> foams was negligible. In contrast, the expression of Osteocalcin was noticeably upregulated in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constructs by day 21</w:t>
      </w:r>
      <w:r w:rsidR="000464BE" w:rsidRPr="006F600C">
        <w:rPr>
          <w:rFonts w:ascii="Times New Roman" w:eastAsia="AdvGulliv-R" w:hAnsi="Times New Roman"/>
          <w:sz w:val="24"/>
          <w:szCs w:val="24"/>
          <w:lang w:val="en-GB" w:eastAsia="it-IT"/>
        </w:rPr>
        <w:t xml:space="preserve"> and this, along with the EDS data shown in</w:t>
      </w:r>
      <w:r w:rsidRPr="006F600C">
        <w:rPr>
          <w:rFonts w:ascii="Times New Roman" w:eastAsia="AdvGulliv-R" w:hAnsi="Times New Roman"/>
          <w:sz w:val="24"/>
          <w:szCs w:val="24"/>
          <w:lang w:val="en-GB" w:eastAsia="it-IT"/>
        </w:rPr>
        <w:t>. The upregulated expression of Osteocalcin can be partially related to the enhanced depos</w:t>
      </w:r>
      <w:r w:rsidR="00E37169" w:rsidRPr="006F600C">
        <w:rPr>
          <w:rFonts w:ascii="Times New Roman" w:eastAsia="AdvGulliv-R" w:hAnsi="Times New Roman"/>
          <w:sz w:val="24"/>
          <w:szCs w:val="24"/>
          <w:lang w:val="en-GB" w:eastAsia="it-IT"/>
        </w:rPr>
        <w:t xml:space="preserve">ition of Collagen Type I on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samples. The events of osteogenesis take place in the presence of a collagenous matrix</w:t>
      </w:r>
      <w:bookmarkStart w:id="9" w:name="_Ref398722089"/>
      <w:r w:rsidR="00DC41EA" w:rsidRPr="006F600C">
        <w:rPr>
          <w:rFonts w:ascii="Times New Roman" w:eastAsia="AdvGulliv-R" w:hAnsi="Times New Roman"/>
          <w:sz w:val="24"/>
          <w:szCs w:val="24"/>
          <w:lang w:val="en-GB" w:eastAsia="it-IT"/>
        </w:rPr>
        <w:t>.</w:t>
      </w:r>
      <w:r w:rsidR="00CA1D39" w:rsidRPr="006F600C">
        <w:rPr>
          <w:rStyle w:val="EndnoteReference"/>
          <w:rFonts w:ascii="Times New Roman" w:eastAsia="AdvGulliv-R" w:hAnsi="Times New Roman"/>
          <w:sz w:val="24"/>
          <w:szCs w:val="24"/>
          <w:lang w:val="en-GB" w:eastAsia="it-IT"/>
        </w:rPr>
        <w:endnoteReference w:id="28"/>
      </w:r>
      <w:bookmarkEnd w:id="9"/>
      <w:r w:rsidRPr="006F600C">
        <w:rPr>
          <w:rFonts w:ascii="Times New Roman" w:eastAsia="AdvGulliv-R" w:hAnsi="Times New Roman"/>
          <w:sz w:val="24"/>
          <w:szCs w:val="24"/>
          <w:lang w:val="en-GB" w:eastAsia="it-IT"/>
        </w:rPr>
        <w:t xml:space="preserve"> The binding of MC3T3 cells to this collagenous matrix is mediated by α2β1 integrin, the binding of which at the cell membrane induces the expression mitogen-activated protein kinases (MAPK). It has been shown that the phosphorylation of these MAPK activates Alkaline Phosphatase and Runx2, which in turn promote the downstream expression of Osteocalcin</w:t>
      </w:r>
      <w:r w:rsidR="00DC41EA" w:rsidRPr="006F600C">
        <w:rPr>
          <w:rFonts w:ascii="Times New Roman" w:eastAsia="AdvGulliv-R" w:hAnsi="Times New Roman"/>
          <w:sz w:val="24"/>
          <w:szCs w:val="24"/>
          <w:lang w:val="en-GB" w:eastAsia="it-IT"/>
        </w:rPr>
        <w:t>.</w:t>
      </w:r>
      <w:r w:rsidR="003B122D" w:rsidRPr="006F600C">
        <w:fldChar w:fldCharType="begin"/>
      </w:r>
      <w:r w:rsidR="003B122D" w:rsidRPr="006F600C">
        <w:rPr>
          <w:lang w:val="en-GB"/>
        </w:rPr>
        <w:instrText xml:space="preserve"> NOTEREF _Ref398722089 \h  \* MERGEFORMAT </w:instrText>
      </w:r>
      <w:r w:rsidR="003B122D" w:rsidRPr="006F600C">
        <w:fldChar w:fldCharType="separate"/>
      </w:r>
      <w:r w:rsidR="003A629B" w:rsidRPr="006F600C">
        <w:rPr>
          <w:rFonts w:ascii="Times New Roman" w:eastAsia="AdvGulliv-R" w:hAnsi="Times New Roman"/>
          <w:sz w:val="24"/>
          <w:szCs w:val="24"/>
          <w:vertAlign w:val="superscript"/>
          <w:lang w:val="en-GB" w:eastAsia="it-IT"/>
        </w:rPr>
        <w:t>28</w:t>
      </w:r>
      <w:r w:rsidR="003B122D" w:rsidRPr="006F600C">
        <w:fldChar w:fldCharType="end"/>
      </w:r>
      <w:r w:rsidR="00BE55EF" w:rsidRPr="006F600C">
        <w:rPr>
          <w:rFonts w:ascii="Times New Roman" w:eastAsia="AdvGulliv-R" w:hAnsi="Times New Roman"/>
          <w:sz w:val="24"/>
          <w:szCs w:val="24"/>
          <w:lang w:val="en-GB" w:eastAsia="it-IT"/>
        </w:rPr>
        <w:t xml:space="preserve"> </w:t>
      </w:r>
    </w:p>
    <w:p w:rsidR="00604C5A" w:rsidRPr="006F600C" w:rsidRDefault="000933AB" w:rsidP="00BF7299">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 xml:space="preserve">The observation from immunohistochemical analyses suggests a material preference to MC3T3 osteoblast precursor cells for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foams as</w:t>
      </w:r>
      <w:r w:rsidR="004C4F0C" w:rsidRPr="006F600C">
        <w:rPr>
          <w:rFonts w:ascii="Times New Roman" w:eastAsia="AdvGulliv-R" w:hAnsi="Times New Roman"/>
          <w:sz w:val="24"/>
          <w:szCs w:val="24"/>
          <w:lang w:val="en-GB" w:eastAsia="it-IT"/>
        </w:rPr>
        <w:t xml:space="preserve"> a</w:t>
      </w:r>
      <w:r w:rsidRPr="006F600C">
        <w:rPr>
          <w:rFonts w:ascii="Times New Roman" w:eastAsia="AdvGulliv-R" w:hAnsi="Times New Roman"/>
          <w:sz w:val="24"/>
          <w:szCs w:val="24"/>
          <w:lang w:val="en-GB" w:eastAsia="it-IT"/>
        </w:rPr>
        <w:t xml:space="preserve"> substratum during osteogenic differentiation </w:t>
      </w:r>
      <w:r w:rsidRPr="006F600C">
        <w:rPr>
          <w:rFonts w:ascii="Times New Roman" w:eastAsia="AdvGulliv-R" w:hAnsi="Times New Roman"/>
          <w:i/>
          <w:sz w:val="24"/>
          <w:szCs w:val="24"/>
          <w:lang w:val="en-GB" w:eastAsia="it-IT"/>
        </w:rPr>
        <w:t>in vitro</w:t>
      </w:r>
      <w:r w:rsidRPr="006F600C">
        <w:rPr>
          <w:rFonts w:ascii="Times New Roman" w:eastAsia="AdvGulliv-R" w:hAnsi="Times New Roman"/>
          <w:sz w:val="24"/>
          <w:szCs w:val="24"/>
          <w:lang w:val="en-GB" w:eastAsia="it-IT"/>
        </w:rPr>
        <w:t xml:space="preserve">. The </w:t>
      </w:r>
      <w:r w:rsidR="00463578" w:rsidRPr="006F600C">
        <w:rPr>
          <w:rFonts w:ascii="Times New Roman" w:eastAsia="AdvGulliv-R" w:hAnsi="Times New Roman"/>
          <w:sz w:val="24"/>
          <w:szCs w:val="24"/>
          <w:lang w:val="en-GB" w:eastAsia="it-IT"/>
        </w:rPr>
        <w:t>dissolution</w:t>
      </w:r>
      <w:r w:rsidR="00FA1936"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products of the bioactive foams likely had a significant impact on osteogenic differentiation of MC3T3 cells. </w:t>
      </w:r>
      <w:r w:rsidR="008B3B70" w:rsidRPr="006F600C">
        <w:rPr>
          <w:rFonts w:ascii="Times New Roman" w:hAnsi="Times New Roman"/>
          <w:sz w:val="24"/>
          <w:szCs w:val="24"/>
          <w:lang w:val="en-GB"/>
        </w:rPr>
        <w:t xml:space="preserve">In the complex field of biomaterials design, in fact, the simple inclusion of an ion generally induces important changes in gene expression, metabolic pathways </w:t>
      </w:r>
      <w:r w:rsidR="008B3B70" w:rsidRPr="006F600C">
        <w:rPr>
          <w:rFonts w:ascii="Times New Roman" w:hAnsi="Times New Roman"/>
          <w:sz w:val="24"/>
          <w:szCs w:val="24"/>
          <w:lang w:val="en-GB"/>
        </w:rPr>
        <w:lastRenderedPageBreak/>
        <w:t>and the membrane composition of osteoprogenitor cells</w:t>
      </w:r>
      <w:r w:rsidR="00DC41EA" w:rsidRPr="006F600C">
        <w:rPr>
          <w:rFonts w:ascii="Times New Roman" w:hAnsi="Times New Roman"/>
          <w:sz w:val="24"/>
          <w:szCs w:val="24"/>
          <w:lang w:val="en-GB"/>
        </w:rPr>
        <w:t>.</w:t>
      </w:r>
      <w:r w:rsidR="008B3B70" w:rsidRPr="006F600C">
        <w:rPr>
          <w:rStyle w:val="EndnoteReference"/>
          <w:rFonts w:ascii="Times New Roman" w:hAnsi="Times New Roman"/>
          <w:sz w:val="24"/>
          <w:szCs w:val="24"/>
          <w:lang w:val="en-GB"/>
        </w:rPr>
        <w:endnoteReference w:id="29"/>
      </w:r>
      <w:r w:rsidR="008B3B70" w:rsidRPr="006F600C">
        <w:rPr>
          <w:rFonts w:ascii="Times New Roman" w:hAnsi="Times New Roman"/>
          <w:sz w:val="24"/>
          <w:szCs w:val="24"/>
          <w:lang w:val="en-GB"/>
        </w:rPr>
        <w:t xml:space="preserve"> </w:t>
      </w:r>
      <w:r w:rsidRPr="006F600C">
        <w:rPr>
          <w:rFonts w:ascii="Times New Roman" w:eastAsia="AdvGulliv-R" w:hAnsi="Times New Roman"/>
          <w:sz w:val="24"/>
          <w:szCs w:val="24"/>
          <w:lang w:val="en-GB" w:eastAsia="it-IT"/>
        </w:rPr>
        <w:t xml:space="preserve">The enhanced osteogenic response of </w:t>
      </w:r>
      <w:r w:rsidR="00D51C7D" w:rsidRPr="006F600C">
        <w:rPr>
          <w:rFonts w:ascii="Times New Roman" w:eastAsia="AdvGulliv-R" w:hAnsi="Times New Roman"/>
          <w:sz w:val="24"/>
          <w:szCs w:val="24"/>
          <w:lang w:val="en-GB" w:eastAsia="it-IT"/>
        </w:rPr>
        <w:t>MC3T3</w:t>
      </w:r>
      <w:r w:rsidRPr="006F600C">
        <w:rPr>
          <w:rFonts w:ascii="Times New Roman" w:eastAsia="AdvGulliv-R" w:hAnsi="Times New Roman"/>
          <w:sz w:val="24"/>
          <w:szCs w:val="24"/>
          <w:lang w:val="en-GB" w:eastAsia="it-IT"/>
        </w:rPr>
        <w:t xml:space="preserve"> cells in the presence of </w:t>
      </w:r>
      <w:r w:rsidR="00442A4E" w:rsidRPr="006F600C">
        <w:rPr>
          <w:rFonts w:ascii="Times New Roman" w:eastAsia="AdvGulliv-R" w:hAnsi="Times New Roman"/>
          <w:sz w:val="24"/>
          <w:szCs w:val="24"/>
          <w:lang w:val="en-GB" w:eastAsia="it-IT"/>
        </w:rPr>
        <w:t>F2</w:t>
      </w:r>
      <w:r w:rsidRPr="006F600C">
        <w:rPr>
          <w:rFonts w:ascii="Times New Roman" w:eastAsia="AdvGulliv-R" w:hAnsi="Times New Roman"/>
          <w:sz w:val="24"/>
          <w:szCs w:val="24"/>
          <w:lang w:val="en-GB" w:eastAsia="it-IT"/>
        </w:rPr>
        <w:t xml:space="preserve"> foams can be partly explained due to the increase Ca</w:t>
      </w:r>
      <w:r w:rsidRPr="006F600C">
        <w:rPr>
          <w:rFonts w:ascii="Times New Roman" w:eastAsia="AdvGulliv-R" w:hAnsi="Times New Roman"/>
          <w:sz w:val="24"/>
          <w:szCs w:val="24"/>
          <w:vertAlign w:val="superscript"/>
          <w:lang w:val="en-GB" w:eastAsia="it-IT"/>
        </w:rPr>
        <w:t>2+</w:t>
      </w:r>
      <w:r w:rsidR="00463578" w:rsidRPr="006F600C">
        <w:rPr>
          <w:rFonts w:ascii="Times New Roman" w:eastAsia="AdvGulliv-R" w:hAnsi="Times New Roman"/>
          <w:sz w:val="24"/>
          <w:szCs w:val="24"/>
          <w:lang w:val="en-GB" w:eastAsia="it-IT"/>
        </w:rPr>
        <w:t xml:space="preserve"> concentration</w:t>
      </w:r>
      <w:r w:rsidRPr="006F600C">
        <w:rPr>
          <w:rFonts w:ascii="Times New Roman" w:eastAsia="AdvGulliv-R" w:hAnsi="Times New Roman"/>
          <w:sz w:val="24"/>
          <w:szCs w:val="24"/>
          <w:lang w:val="en-GB" w:eastAsia="it-IT"/>
        </w:rPr>
        <w:t xml:space="preserve"> in culture media. The role of Ca</w:t>
      </w:r>
      <w:r w:rsidR="00F71F5E" w:rsidRPr="006F600C">
        <w:rPr>
          <w:rFonts w:ascii="Times New Roman" w:eastAsia="AdvGulliv-R" w:hAnsi="Times New Roman"/>
          <w:sz w:val="24"/>
          <w:szCs w:val="24"/>
          <w:vertAlign w:val="superscript"/>
          <w:lang w:val="en-GB" w:eastAsia="it-IT"/>
        </w:rPr>
        <w:t xml:space="preserve">2+ </w:t>
      </w:r>
      <w:r w:rsidRPr="006F600C">
        <w:rPr>
          <w:rFonts w:ascii="Times New Roman" w:eastAsia="AdvGulliv-R" w:hAnsi="Times New Roman"/>
          <w:sz w:val="24"/>
          <w:szCs w:val="24"/>
          <w:lang w:val="en-GB" w:eastAsia="it-IT"/>
        </w:rPr>
        <w:t>in osteoblast</w:t>
      </w:r>
      <w:r w:rsidR="00463578" w:rsidRPr="006F600C">
        <w:rPr>
          <w:rFonts w:ascii="Times New Roman" w:eastAsia="AdvGulliv-R" w:hAnsi="Times New Roman"/>
          <w:sz w:val="24"/>
          <w:szCs w:val="24"/>
          <w:lang w:val="en-GB" w:eastAsia="it-IT"/>
        </w:rPr>
        <w:t xml:space="preserve"> activity</w:t>
      </w:r>
      <w:r w:rsidRPr="006F600C">
        <w:rPr>
          <w:rFonts w:ascii="Times New Roman" w:eastAsia="AdvGulliv-R" w:hAnsi="Times New Roman"/>
          <w:sz w:val="24"/>
          <w:szCs w:val="24"/>
          <w:lang w:val="en-GB" w:eastAsia="it-IT"/>
        </w:rPr>
        <w:t xml:space="preserve"> is well established. </w:t>
      </w:r>
      <w:r w:rsidR="00463578" w:rsidRPr="006F600C">
        <w:rPr>
          <w:rFonts w:ascii="Times New Roman" w:eastAsia="AdvGulliv-R" w:hAnsi="Times New Roman"/>
          <w:sz w:val="24"/>
          <w:szCs w:val="24"/>
          <w:lang w:val="en-GB" w:eastAsia="it-IT"/>
        </w:rPr>
        <w:t>W</w:t>
      </w:r>
      <w:r w:rsidRPr="006F600C">
        <w:rPr>
          <w:rFonts w:ascii="Times New Roman" w:eastAsia="AdvGulliv-R" w:hAnsi="Times New Roman"/>
          <w:sz w:val="24"/>
          <w:szCs w:val="24"/>
          <w:lang w:val="en-GB" w:eastAsia="it-IT"/>
        </w:rPr>
        <w:t>hile moderate Ca</w:t>
      </w:r>
      <w:r w:rsidRPr="006F600C">
        <w:rPr>
          <w:rFonts w:ascii="Times New Roman" w:eastAsia="AdvGulliv-R" w:hAnsi="Times New Roman"/>
          <w:sz w:val="24"/>
          <w:szCs w:val="24"/>
          <w:vertAlign w:val="superscript"/>
          <w:lang w:val="en-GB" w:eastAsia="it-IT"/>
        </w:rPr>
        <w:t>2+</w:t>
      </w:r>
      <w:r w:rsidR="00463578" w:rsidRPr="006F600C">
        <w:rPr>
          <w:rFonts w:ascii="Times New Roman" w:eastAsia="AdvGulliv-R" w:hAnsi="Times New Roman"/>
          <w:sz w:val="24"/>
          <w:szCs w:val="24"/>
          <w:lang w:val="en-GB" w:eastAsia="it-IT"/>
        </w:rPr>
        <w:t xml:space="preserve"> concentration</w:t>
      </w:r>
      <w:r w:rsidRPr="006F600C">
        <w:rPr>
          <w:rFonts w:ascii="Times New Roman" w:eastAsia="AdvGulliv-R" w:hAnsi="Times New Roman"/>
          <w:sz w:val="24"/>
          <w:szCs w:val="24"/>
          <w:lang w:val="en-GB" w:eastAsia="it-IT"/>
        </w:rPr>
        <w:t xml:space="preserve"> (2-4 mM) was suitable for proliferation and survival of osteoblasts, higher Ca</w:t>
      </w:r>
      <w:r w:rsidRPr="006F600C">
        <w:rPr>
          <w:rFonts w:ascii="Times New Roman" w:eastAsia="AdvGulliv-R" w:hAnsi="Times New Roman"/>
          <w:sz w:val="24"/>
          <w:szCs w:val="24"/>
          <w:vertAlign w:val="superscript"/>
          <w:lang w:val="en-GB" w:eastAsia="it-IT"/>
        </w:rPr>
        <w:t>2+</w:t>
      </w:r>
      <w:r w:rsidR="00463578" w:rsidRPr="006F600C">
        <w:rPr>
          <w:rFonts w:ascii="Times New Roman" w:eastAsia="AdvGulliv-R" w:hAnsi="Times New Roman"/>
          <w:sz w:val="24"/>
          <w:szCs w:val="24"/>
          <w:lang w:val="en-GB" w:eastAsia="it-IT"/>
        </w:rPr>
        <w:t xml:space="preserve"> concentration</w:t>
      </w:r>
      <w:r w:rsidR="00FA1936"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(6-8 mM) </w:t>
      </w:r>
      <w:r w:rsidR="004C4F0C" w:rsidRPr="006F600C">
        <w:rPr>
          <w:rFonts w:ascii="Times New Roman" w:eastAsia="AdvGulliv-R" w:hAnsi="Times New Roman"/>
          <w:sz w:val="24"/>
          <w:szCs w:val="24"/>
          <w:lang w:val="en-GB" w:eastAsia="it-IT"/>
        </w:rPr>
        <w:t>can favour</w:t>
      </w:r>
      <w:r w:rsidRPr="006F600C">
        <w:rPr>
          <w:rFonts w:ascii="Times New Roman" w:eastAsia="AdvGulliv-R" w:hAnsi="Times New Roman"/>
          <w:sz w:val="24"/>
          <w:szCs w:val="24"/>
          <w:lang w:val="en-GB" w:eastAsia="it-IT"/>
        </w:rPr>
        <w:t xml:space="preserve"> osteogenic differentiation and matrix mineralisation in both monolayer and 3-D cultures of murine primary osteoblast</w:t>
      </w:r>
      <w:r w:rsidR="00CA1D39" w:rsidRPr="006F600C">
        <w:rPr>
          <w:rFonts w:ascii="Times New Roman" w:eastAsia="AdvGulliv-R" w:hAnsi="Times New Roman"/>
          <w:sz w:val="24"/>
          <w:szCs w:val="24"/>
          <w:lang w:val="en-GB" w:eastAsia="it-IT"/>
        </w:rPr>
        <w:t>s</w:t>
      </w:r>
      <w:r w:rsidR="00DC41EA" w:rsidRPr="006F600C">
        <w:rPr>
          <w:rFonts w:ascii="Times New Roman" w:eastAsia="AdvGulliv-R" w:hAnsi="Times New Roman"/>
          <w:sz w:val="24"/>
          <w:szCs w:val="24"/>
          <w:lang w:val="en-GB" w:eastAsia="it-IT"/>
        </w:rPr>
        <w:t>.</w:t>
      </w:r>
      <w:r w:rsidR="00CA1D39" w:rsidRPr="006F600C">
        <w:rPr>
          <w:rStyle w:val="EndnoteReference"/>
          <w:rFonts w:ascii="Times New Roman" w:eastAsia="AdvGulliv-R" w:hAnsi="Times New Roman"/>
          <w:sz w:val="24"/>
          <w:szCs w:val="24"/>
          <w:lang w:val="en-GB" w:eastAsia="it-IT"/>
        </w:rPr>
        <w:endnoteReference w:id="30"/>
      </w:r>
      <w:r w:rsidRPr="006F600C">
        <w:rPr>
          <w:rFonts w:ascii="Times New Roman" w:eastAsia="AdvGulliv-R" w:hAnsi="Times New Roman"/>
          <w:sz w:val="24"/>
          <w:szCs w:val="24"/>
          <w:lang w:val="en-GB" w:eastAsia="it-IT"/>
        </w:rPr>
        <w:t xml:space="preserve"> Extracellular calcium receptors were reported to be involved in the mechanism in which MC3T3 respond to Ca</w:t>
      </w:r>
      <w:r w:rsidRPr="006F600C">
        <w:rPr>
          <w:rFonts w:ascii="Times New Roman" w:eastAsia="AdvGulliv-R" w:hAnsi="Times New Roman"/>
          <w:sz w:val="24"/>
          <w:szCs w:val="24"/>
          <w:vertAlign w:val="superscript"/>
          <w:lang w:val="en-GB" w:eastAsia="it-IT"/>
        </w:rPr>
        <w:t>2+</w:t>
      </w:r>
      <w:r w:rsidRPr="006F600C">
        <w:rPr>
          <w:rFonts w:ascii="Times New Roman" w:eastAsia="AdvGulliv-R" w:hAnsi="Times New Roman"/>
          <w:sz w:val="24"/>
          <w:szCs w:val="24"/>
          <w:lang w:val="en-GB" w:eastAsia="it-IT"/>
        </w:rPr>
        <w:t xml:space="preserve"> in media</w:t>
      </w:r>
      <w:r w:rsidR="00DC41EA" w:rsidRPr="006F600C">
        <w:rPr>
          <w:rFonts w:ascii="Times New Roman" w:eastAsia="AdvGulliv-R" w:hAnsi="Times New Roman"/>
          <w:sz w:val="24"/>
          <w:szCs w:val="24"/>
          <w:lang w:val="en-GB" w:eastAsia="it-IT"/>
        </w:rPr>
        <w:t>.</w:t>
      </w:r>
      <w:r w:rsidR="00132CC8" w:rsidRPr="006F600C">
        <w:rPr>
          <w:rStyle w:val="EndnoteReference"/>
          <w:rFonts w:ascii="Times New Roman" w:eastAsia="AdvGulliv-R" w:hAnsi="Times New Roman"/>
          <w:sz w:val="24"/>
          <w:szCs w:val="24"/>
          <w:lang w:val="en-GB" w:eastAsia="it-IT"/>
        </w:rPr>
        <w:endnoteReference w:id="31"/>
      </w:r>
      <w:r w:rsidR="00D259B3" w:rsidRPr="006F600C">
        <w:rPr>
          <w:rFonts w:ascii="Times New Roman" w:eastAsia="AdvGulliv-R" w:hAnsi="Times New Roman"/>
          <w:sz w:val="24"/>
          <w:szCs w:val="24"/>
          <w:vertAlign w:val="superscript"/>
          <w:lang w:val="en-GB" w:eastAsia="it-IT"/>
        </w:rPr>
        <w:t>,</w:t>
      </w:r>
      <w:r w:rsidR="00132CC8" w:rsidRPr="006F600C">
        <w:rPr>
          <w:rStyle w:val="EndnoteReference"/>
          <w:rFonts w:ascii="Times New Roman" w:eastAsia="AdvGulliv-R" w:hAnsi="Times New Roman"/>
          <w:sz w:val="24"/>
          <w:szCs w:val="24"/>
          <w:lang w:val="en-GB" w:eastAsia="it-IT"/>
        </w:rPr>
        <w:endnoteReference w:id="32"/>
      </w:r>
    </w:p>
    <w:p w:rsidR="00330DCD" w:rsidRPr="006F600C" w:rsidRDefault="00463578" w:rsidP="00BF7299">
      <w:pPr>
        <w:autoSpaceDE w:val="0"/>
        <w:autoSpaceDN w:val="0"/>
        <w:adjustRightInd w:val="0"/>
        <w:spacing w:after="0" w:line="480" w:lineRule="auto"/>
        <w:ind w:firstLine="708"/>
        <w:rPr>
          <w:rFonts w:ascii="Times New Roman" w:eastAsia="AdvGulliv-R" w:hAnsi="Times New Roman"/>
          <w:sz w:val="24"/>
          <w:szCs w:val="24"/>
          <w:lang w:val="en-GB" w:eastAsia="it-IT"/>
        </w:rPr>
      </w:pPr>
      <w:r w:rsidRPr="006F600C">
        <w:rPr>
          <w:rFonts w:ascii="Times New Roman" w:eastAsia="AdvGulliv-R" w:hAnsi="Times New Roman"/>
          <w:sz w:val="24"/>
          <w:szCs w:val="24"/>
          <w:lang w:val="en-GB" w:eastAsia="it-IT"/>
        </w:rPr>
        <w:t>S</w:t>
      </w:r>
      <w:r w:rsidR="009C4919" w:rsidRPr="006F600C">
        <w:rPr>
          <w:rFonts w:ascii="Times New Roman" w:eastAsia="AdvGulliv-R" w:hAnsi="Times New Roman"/>
          <w:sz w:val="24"/>
          <w:szCs w:val="24"/>
          <w:lang w:val="en-GB" w:eastAsia="it-IT"/>
        </w:rPr>
        <w:t xml:space="preserve">tudies have </w:t>
      </w:r>
      <w:r w:rsidRPr="006F600C">
        <w:rPr>
          <w:rFonts w:ascii="Times New Roman" w:eastAsia="AdvGulliv-R" w:hAnsi="Times New Roman"/>
          <w:sz w:val="24"/>
          <w:szCs w:val="24"/>
          <w:lang w:val="en-GB" w:eastAsia="it-IT"/>
        </w:rPr>
        <w:t xml:space="preserve">also </w:t>
      </w:r>
      <w:r w:rsidR="009C4919" w:rsidRPr="006F600C">
        <w:rPr>
          <w:rFonts w:ascii="Times New Roman" w:eastAsia="AdvGulliv-R" w:hAnsi="Times New Roman"/>
          <w:sz w:val="24"/>
          <w:szCs w:val="24"/>
          <w:lang w:val="en-GB" w:eastAsia="it-IT"/>
        </w:rPr>
        <w:t xml:space="preserve">reported that silicon deficiency in chicks and rats led to </w:t>
      </w:r>
      <w:r w:rsidR="004C4F0C" w:rsidRPr="006F600C">
        <w:rPr>
          <w:rFonts w:ascii="Times New Roman" w:eastAsia="AdvGulliv-R" w:hAnsi="Times New Roman"/>
          <w:sz w:val="24"/>
          <w:szCs w:val="24"/>
          <w:lang w:val="en-GB" w:eastAsia="it-IT"/>
        </w:rPr>
        <w:t>defective bone and cartilage</w:t>
      </w:r>
      <w:r w:rsidR="00330DCD" w:rsidRPr="006F600C">
        <w:rPr>
          <w:rFonts w:ascii="Times New Roman" w:eastAsia="AdvGulliv-R" w:hAnsi="Times New Roman"/>
          <w:sz w:val="24"/>
          <w:szCs w:val="24"/>
          <w:lang w:val="en-GB" w:eastAsia="it-IT"/>
        </w:rPr>
        <w:t xml:space="preserve"> tissue, both of which were restored </w:t>
      </w:r>
      <w:r w:rsidR="00DA0DE4" w:rsidRPr="006F600C">
        <w:rPr>
          <w:rFonts w:ascii="Times New Roman" w:eastAsia="AdvGulliv-R" w:hAnsi="Times New Roman"/>
          <w:sz w:val="24"/>
          <w:szCs w:val="24"/>
          <w:lang w:val="en-GB" w:eastAsia="it-IT"/>
        </w:rPr>
        <w:t xml:space="preserve">with </w:t>
      </w:r>
      <w:r w:rsidR="00330DCD" w:rsidRPr="006F600C">
        <w:rPr>
          <w:rFonts w:ascii="Times New Roman" w:eastAsia="AdvGulliv-R" w:hAnsi="Times New Roman"/>
          <w:sz w:val="24"/>
          <w:szCs w:val="24"/>
          <w:lang w:val="en-GB" w:eastAsia="it-IT"/>
        </w:rPr>
        <w:t>the addition of soluble Si to their diet</w:t>
      </w:r>
      <w:r w:rsidR="00DC41EA" w:rsidRPr="006F600C">
        <w:rPr>
          <w:rFonts w:ascii="Times New Roman" w:eastAsia="AdvGulliv-R" w:hAnsi="Times New Roman"/>
          <w:sz w:val="24"/>
          <w:szCs w:val="24"/>
          <w:lang w:val="en-GB" w:eastAsia="it-IT"/>
        </w:rPr>
        <w:t>.</w:t>
      </w:r>
      <w:r w:rsidR="00BF7299" w:rsidRPr="006F600C">
        <w:rPr>
          <w:rStyle w:val="EndnoteReference"/>
          <w:rFonts w:ascii="Times New Roman" w:eastAsia="AdvGulliv-R" w:hAnsi="Times New Roman"/>
          <w:sz w:val="24"/>
          <w:szCs w:val="24"/>
          <w:lang w:val="en-GB" w:eastAsia="it-IT"/>
        </w:rPr>
        <w:endnoteReference w:id="33"/>
      </w:r>
      <w:r w:rsidR="00BF7299" w:rsidRPr="006F600C">
        <w:rPr>
          <w:rFonts w:ascii="Times New Roman" w:eastAsia="AdvGulliv-R" w:hAnsi="Times New Roman"/>
          <w:sz w:val="24"/>
          <w:szCs w:val="24"/>
          <w:vertAlign w:val="superscript"/>
          <w:lang w:val="en-GB" w:eastAsia="it-IT"/>
        </w:rPr>
        <w:t>-</w:t>
      </w:r>
      <w:r w:rsidR="00BF7299" w:rsidRPr="006F600C">
        <w:rPr>
          <w:rStyle w:val="EndnoteReference"/>
          <w:rFonts w:ascii="Times New Roman" w:eastAsia="AdvGulliv-R" w:hAnsi="Times New Roman"/>
          <w:sz w:val="24"/>
          <w:szCs w:val="24"/>
          <w:lang w:val="en-GB" w:eastAsia="it-IT"/>
        </w:rPr>
        <w:endnoteReference w:id="34"/>
      </w:r>
      <w:r w:rsidR="00DC41EA" w:rsidRPr="006F600C">
        <w:rPr>
          <w:rFonts w:ascii="Times New Roman" w:eastAsia="AdvGulliv-R" w:hAnsi="Times New Roman"/>
          <w:sz w:val="24"/>
          <w:szCs w:val="24"/>
          <w:lang w:val="en-GB" w:eastAsia="it-IT"/>
        </w:rPr>
        <w:t xml:space="preserve"> </w:t>
      </w:r>
      <w:r w:rsidR="009C4919" w:rsidRPr="006F600C">
        <w:rPr>
          <w:rFonts w:ascii="Times New Roman" w:eastAsia="AdvGulliv-R" w:hAnsi="Times New Roman"/>
          <w:sz w:val="24"/>
          <w:szCs w:val="24"/>
          <w:lang w:val="en-GB" w:eastAsia="it-IT"/>
        </w:rPr>
        <w:t xml:space="preserve">Si </w:t>
      </w:r>
      <w:r w:rsidR="00330DCD" w:rsidRPr="006F600C">
        <w:rPr>
          <w:rFonts w:ascii="Times New Roman" w:eastAsia="AdvGulliv-R" w:hAnsi="Times New Roman"/>
          <w:sz w:val="24"/>
          <w:szCs w:val="24"/>
          <w:lang w:val="en-GB" w:eastAsia="it-IT"/>
        </w:rPr>
        <w:t xml:space="preserve">therefore </w:t>
      </w:r>
      <w:r w:rsidR="009C4919" w:rsidRPr="006F600C">
        <w:rPr>
          <w:rFonts w:ascii="Times New Roman" w:eastAsia="AdvGulliv-R" w:hAnsi="Times New Roman"/>
          <w:sz w:val="24"/>
          <w:szCs w:val="24"/>
          <w:lang w:val="en-GB" w:eastAsia="it-IT"/>
        </w:rPr>
        <w:t xml:space="preserve">also play an important role in </w:t>
      </w:r>
      <w:r w:rsidR="00330DCD" w:rsidRPr="006F600C">
        <w:rPr>
          <w:rFonts w:ascii="Times New Roman" w:eastAsia="AdvGulliv-R" w:hAnsi="Times New Roman"/>
          <w:sz w:val="24"/>
          <w:szCs w:val="24"/>
          <w:lang w:val="en-GB" w:eastAsia="it-IT"/>
        </w:rPr>
        <w:t xml:space="preserve">skeletal tissue development. </w:t>
      </w:r>
      <w:r w:rsidR="00BF7299" w:rsidRPr="006F600C">
        <w:rPr>
          <w:rFonts w:ascii="Times New Roman" w:eastAsia="AdvGulliv-R" w:hAnsi="Times New Roman"/>
          <w:sz w:val="24"/>
          <w:szCs w:val="24"/>
          <w:lang w:val="en-GB" w:eastAsia="it-IT"/>
        </w:rPr>
        <w:t>In</w:t>
      </w:r>
      <w:r w:rsidR="00330DCD" w:rsidRPr="006F600C">
        <w:rPr>
          <w:rFonts w:ascii="Times New Roman" w:eastAsia="AdvGulliv-R" w:hAnsi="Times New Roman"/>
          <w:sz w:val="24"/>
          <w:szCs w:val="24"/>
          <w:lang w:val="en-GB" w:eastAsia="it-IT"/>
        </w:rPr>
        <w:t xml:space="preserve">deed, </w:t>
      </w:r>
      <w:r w:rsidR="009C4919" w:rsidRPr="006F600C">
        <w:rPr>
          <w:rFonts w:ascii="Times New Roman" w:eastAsia="AdvGulliv-R" w:hAnsi="Times New Roman"/>
          <w:sz w:val="24"/>
          <w:szCs w:val="24"/>
          <w:lang w:val="en-GB" w:eastAsia="it-IT"/>
        </w:rPr>
        <w:t>s</w:t>
      </w:r>
      <w:r w:rsidR="00DA017F" w:rsidRPr="006F600C">
        <w:rPr>
          <w:rFonts w:ascii="Times New Roman" w:eastAsia="AdvGulliv-R" w:hAnsi="Times New Roman"/>
          <w:sz w:val="24"/>
          <w:szCs w:val="24"/>
          <w:lang w:val="en-GB" w:eastAsia="it-IT"/>
        </w:rPr>
        <w:t xml:space="preserve">oluble silica </w:t>
      </w:r>
      <w:r w:rsidR="00330DCD" w:rsidRPr="006F600C">
        <w:rPr>
          <w:rFonts w:ascii="Times New Roman" w:eastAsia="AdvGulliv-R" w:hAnsi="Times New Roman"/>
          <w:sz w:val="24"/>
          <w:szCs w:val="24"/>
          <w:lang w:val="en-GB" w:eastAsia="it-IT"/>
        </w:rPr>
        <w:t>has been shown</w:t>
      </w:r>
      <w:r w:rsidR="00DA017F" w:rsidRPr="006F600C">
        <w:rPr>
          <w:rFonts w:ascii="Times New Roman" w:eastAsia="AdvGulliv-R" w:hAnsi="Times New Roman"/>
          <w:sz w:val="24"/>
          <w:szCs w:val="24"/>
          <w:lang w:val="en-GB" w:eastAsia="it-IT"/>
        </w:rPr>
        <w:t xml:space="preserve"> to stimulate </w:t>
      </w:r>
      <w:r w:rsidR="00330DCD" w:rsidRPr="006F600C">
        <w:rPr>
          <w:rFonts w:ascii="Times New Roman" w:eastAsia="AdvGulliv-R" w:hAnsi="Times New Roman"/>
          <w:sz w:val="24"/>
          <w:szCs w:val="24"/>
          <w:lang w:val="en-GB" w:eastAsia="it-IT"/>
        </w:rPr>
        <w:t>C</w:t>
      </w:r>
      <w:r w:rsidR="00DA017F" w:rsidRPr="006F600C">
        <w:rPr>
          <w:rFonts w:ascii="Times New Roman" w:eastAsia="AdvGulliv-R" w:hAnsi="Times New Roman"/>
          <w:sz w:val="24"/>
          <w:szCs w:val="24"/>
          <w:lang w:val="en-GB" w:eastAsia="it-IT"/>
        </w:rPr>
        <w:t xml:space="preserve">ollagen </w:t>
      </w:r>
      <w:r w:rsidR="00330DCD" w:rsidRPr="006F600C">
        <w:rPr>
          <w:rFonts w:ascii="Times New Roman" w:eastAsia="AdvGulliv-R" w:hAnsi="Times New Roman"/>
          <w:sz w:val="24"/>
          <w:szCs w:val="24"/>
          <w:lang w:val="en-GB" w:eastAsia="it-IT"/>
        </w:rPr>
        <w:t xml:space="preserve">Type </w:t>
      </w:r>
      <w:r w:rsidR="00DA017F" w:rsidRPr="006F600C">
        <w:rPr>
          <w:rFonts w:ascii="Times New Roman" w:eastAsia="AdvGulliv-R" w:hAnsi="Times New Roman"/>
          <w:sz w:val="24"/>
          <w:szCs w:val="24"/>
          <w:lang w:val="en-GB" w:eastAsia="it-IT"/>
        </w:rPr>
        <w:t xml:space="preserve">I production </w:t>
      </w:r>
      <w:r w:rsidR="00330DCD" w:rsidRPr="006F600C">
        <w:rPr>
          <w:rFonts w:ascii="Times New Roman" w:eastAsia="AdvGulliv-R" w:hAnsi="Times New Roman"/>
          <w:sz w:val="24"/>
          <w:szCs w:val="24"/>
          <w:lang w:val="en-GB" w:eastAsia="it-IT"/>
        </w:rPr>
        <w:t xml:space="preserve">and </w:t>
      </w:r>
      <w:r w:rsidR="00EE4F06" w:rsidRPr="006F600C">
        <w:rPr>
          <w:rFonts w:ascii="Times New Roman" w:eastAsia="AdvGulliv-R" w:hAnsi="Times New Roman"/>
          <w:sz w:val="24"/>
          <w:szCs w:val="24"/>
          <w:lang w:val="en-GB" w:eastAsia="it-IT"/>
        </w:rPr>
        <w:t>Alkaline P</w:t>
      </w:r>
      <w:r w:rsidR="00330DCD" w:rsidRPr="006F600C">
        <w:rPr>
          <w:rFonts w:ascii="Times New Roman" w:eastAsia="AdvGulliv-R" w:hAnsi="Times New Roman"/>
          <w:sz w:val="24"/>
          <w:szCs w:val="24"/>
          <w:lang w:val="en-GB" w:eastAsia="it-IT"/>
        </w:rPr>
        <w:t xml:space="preserve">hosphatase activity </w:t>
      </w:r>
      <w:r w:rsidR="00DA017F" w:rsidRPr="006F600C">
        <w:rPr>
          <w:rFonts w:ascii="Times New Roman" w:eastAsia="AdvGulliv-R" w:hAnsi="Times New Roman"/>
          <w:sz w:val="24"/>
          <w:szCs w:val="24"/>
          <w:lang w:val="en-GB" w:eastAsia="it-IT"/>
        </w:rPr>
        <w:t>by human osteoblast cells at a concentration of 10</w:t>
      </w:r>
      <w:r w:rsidR="00330DCD" w:rsidRPr="006F600C">
        <w:rPr>
          <w:rFonts w:ascii="Times New Roman" w:eastAsia="AdvGulliv-R" w:hAnsi="Times New Roman"/>
          <w:sz w:val="24"/>
          <w:szCs w:val="24"/>
          <w:lang w:val="en-GB" w:eastAsia="it-IT"/>
        </w:rPr>
        <w:t xml:space="preserve">-20 </w:t>
      </w:r>
      <w:r w:rsidR="00BF7299" w:rsidRPr="006F600C">
        <w:rPr>
          <w:rFonts w:ascii="Times New Roman" w:eastAsia="AdvGulliv-R" w:hAnsi="Times New Roman"/>
          <w:sz w:val="24"/>
          <w:szCs w:val="24"/>
          <w:lang w:val="en-GB" w:eastAsia="it-IT"/>
        </w:rPr>
        <w:t>mmol</w:t>
      </w:r>
      <w:r w:rsidR="00DC41EA" w:rsidRPr="006F600C">
        <w:rPr>
          <w:rFonts w:ascii="Times New Roman" w:eastAsia="AdvGulliv-R" w:hAnsi="Times New Roman"/>
          <w:sz w:val="24"/>
          <w:szCs w:val="24"/>
          <w:lang w:val="en-GB" w:eastAsia="it-IT"/>
        </w:rPr>
        <w:t>.</w:t>
      </w:r>
      <w:r w:rsidR="00BF7299" w:rsidRPr="006F600C">
        <w:rPr>
          <w:rStyle w:val="EndnoteReference"/>
          <w:rFonts w:ascii="Times New Roman" w:eastAsia="AdvGulliv-R" w:hAnsi="Times New Roman"/>
          <w:sz w:val="24"/>
          <w:szCs w:val="24"/>
          <w:lang w:val="en-GB" w:eastAsia="it-IT"/>
        </w:rPr>
        <w:endnoteReference w:id="35"/>
      </w:r>
      <w:r w:rsidR="00DA017F" w:rsidRPr="006F600C">
        <w:rPr>
          <w:rFonts w:ascii="Times New Roman" w:eastAsia="AdvGulliv-R" w:hAnsi="Times New Roman"/>
          <w:sz w:val="24"/>
          <w:szCs w:val="24"/>
          <w:lang w:val="en-GB" w:eastAsia="it-IT"/>
        </w:rPr>
        <w:t xml:space="preserve"> </w:t>
      </w:r>
    </w:p>
    <w:p w:rsidR="002933D7" w:rsidRPr="006F600C" w:rsidRDefault="009561A5" w:rsidP="00DC41EA">
      <w:pPr>
        <w:autoSpaceDE w:val="0"/>
        <w:autoSpaceDN w:val="0"/>
        <w:adjustRightInd w:val="0"/>
        <w:spacing w:after="0" w:line="480" w:lineRule="auto"/>
        <w:ind w:firstLine="708"/>
        <w:rPr>
          <w:rFonts w:ascii="Times New Roman" w:hAnsi="Times New Roman"/>
          <w:sz w:val="24"/>
          <w:szCs w:val="24"/>
          <w:lang w:val="en-GB"/>
        </w:rPr>
      </w:pPr>
      <w:r w:rsidRPr="006F600C">
        <w:rPr>
          <w:rFonts w:ascii="Times New Roman" w:eastAsia="AdvGulliv-R" w:hAnsi="Times New Roman"/>
          <w:sz w:val="24"/>
          <w:szCs w:val="24"/>
          <w:lang w:val="en-GB" w:eastAsia="it-IT"/>
        </w:rPr>
        <w:t xml:space="preserve">Numerous studies have reported </w:t>
      </w:r>
      <w:r w:rsidR="00E850AE" w:rsidRPr="006F600C">
        <w:rPr>
          <w:rFonts w:ascii="Times New Roman" w:eastAsia="AdvGulliv-R" w:hAnsi="Times New Roman"/>
          <w:sz w:val="24"/>
          <w:szCs w:val="24"/>
          <w:lang w:val="en-GB" w:eastAsia="it-IT"/>
        </w:rPr>
        <w:t>on</w:t>
      </w:r>
      <w:r w:rsidR="008D3163" w:rsidRPr="006F600C">
        <w:rPr>
          <w:rFonts w:ascii="Times New Roman" w:eastAsia="AdvGulliv-R" w:hAnsi="Times New Roman"/>
          <w:sz w:val="24"/>
          <w:szCs w:val="24"/>
          <w:lang w:val="en-GB" w:eastAsia="it-IT"/>
        </w:rPr>
        <w:t xml:space="preserve"> </w:t>
      </w:r>
      <w:r w:rsidRPr="006F600C">
        <w:rPr>
          <w:rFonts w:ascii="Times New Roman" w:eastAsia="AdvGulliv-R" w:hAnsi="Times New Roman"/>
          <w:sz w:val="24"/>
          <w:szCs w:val="24"/>
          <w:lang w:val="en-GB" w:eastAsia="it-IT"/>
        </w:rPr>
        <w:t xml:space="preserve">the osteogenic effects of bioactive silicate glasses and their dissolution products, which </w:t>
      </w:r>
      <w:r w:rsidR="00DA0DE4" w:rsidRPr="006F600C">
        <w:rPr>
          <w:rFonts w:ascii="Times New Roman" w:eastAsia="AdvGulliv-R" w:hAnsi="Times New Roman"/>
          <w:sz w:val="24"/>
          <w:szCs w:val="24"/>
          <w:lang w:val="en-GB" w:eastAsia="it-IT"/>
        </w:rPr>
        <w:t xml:space="preserve">release </w:t>
      </w:r>
      <w:r w:rsidRPr="006F600C">
        <w:rPr>
          <w:rFonts w:ascii="Times New Roman" w:eastAsia="AdvGulliv-R" w:hAnsi="Times New Roman"/>
          <w:sz w:val="24"/>
          <w:szCs w:val="24"/>
          <w:lang w:val="en-GB" w:eastAsia="it-IT"/>
        </w:rPr>
        <w:t>both Ca</w:t>
      </w:r>
      <w:r w:rsidR="00F71F5E" w:rsidRPr="006F600C">
        <w:rPr>
          <w:rFonts w:ascii="Times New Roman" w:eastAsia="AdvGulliv-R" w:hAnsi="Times New Roman"/>
          <w:sz w:val="24"/>
          <w:szCs w:val="24"/>
          <w:vertAlign w:val="superscript"/>
          <w:lang w:val="en-GB" w:eastAsia="it-IT"/>
        </w:rPr>
        <w:t>2+</w:t>
      </w:r>
      <w:r w:rsidRPr="006F600C">
        <w:rPr>
          <w:rFonts w:ascii="Times New Roman" w:eastAsia="AdvGulliv-R" w:hAnsi="Times New Roman"/>
          <w:sz w:val="24"/>
          <w:szCs w:val="24"/>
          <w:lang w:val="en-GB" w:eastAsia="it-IT"/>
        </w:rPr>
        <w:t xml:space="preserve"> and </w:t>
      </w:r>
      <w:r w:rsidR="00DA0DE4" w:rsidRPr="006F600C">
        <w:rPr>
          <w:rFonts w:ascii="Times New Roman" w:eastAsia="AdvGulliv-R" w:hAnsi="Times New Roman"/>
          <w:sz w:val="24"/>
          <w:szCs w:val="24"/>
          <w:lang w:val="en-GB" w:eastAsia="it-IT"/>
        </w:rPr>
        <w:t>soluble silica</w:t>
      </w:r>
      <w:r w:rsidRPr="006F600C">
        <w:rPr>
          <w:rFonts w:ascii="Times New Roman" w:eastAsia="AdvGulliv-R" w:hAnsi="Times New Roman"/>
          <w:sz w:val="24"/>
          <w:szCs w:val="24"/>
          <w:lang w:val="en-GB" w:eastAsia="it-IT"/>
        </w:rPr>
        <w:t xml:space="preserve">. Xynos </w:t>
      </w:r>
      <w:r w:rsidR="00F71F5E" w:rsidRPr="006F600C">
        <w:rPr>
          <w:rFonts w:ascii="Times New Roman" w:eastAsia="AdvGulliv-R" w:hAnsi="Times New Roman"/>
          <w:i/>
          <w:sz w:val="24"/>
          <w:szCs w:val="24"/>
          <w:lang w:val="en-GB" w:eastAsia="it-IT"/>
        </w:rPr>
        <w:t>et al.</w:t>
      </w:r>
      <w:r w:rsidRPr="006F600C">
        <w:rPr>
          <w:rFonts w:ascii="Times New Roman" w:eastAsia="AdvGulliv-R" w:hAnsi="Times New Roman"/>
          <w:sz w:val="24"/>
          <w:szCs w:val="24"/>
          <w:lang w:val="en-GB" w:eastAsia="it-IT"/>
        </w:rPr>
        <w:t xml:space="preserve"> demonstrated that genes </w:t>
      </w:r>
      <w:r w:rsidR="00DA0DE4" w:rsidRPr="006F600C">
        <w:rPr>
          <w:rFonts w:ascii="Times New Roman" w:eastAsia="AdvGulliv-R" w:hAnsi="Times New Roman"/>
          <w:sz w:val="24"/>
          <w:szCs w:val="24"/>
          <w:lang w:val="en-GB" w:eastAsia="it-IT"/>
        </w:rPr>
        <w:t>that</w:t>
      </w:r>
      <w:r w:rsidRPr="006F600C">
        <w:rPr>
          <w:rFonts w:ascii="Times New Roman" w:eastAsia="AdvGulliv-R" w:hAnsi="Times New Roman"/>
          <w:sz w:val="24"/>
          <w:szCs w:val="24"/>
          <w:lang w:val="en-GB" w:eastAsia="it-IT"/>
        </w:rPr>
        <w:t xml:space="preserve"> play a role in metabolism, proliferation and cell-cell and cell-matrix interaction were significantly up-regulated when human osteoblastic cells were cultured in bioactive glass dissolution products</w:t>
      </w:r>
      <w:r w:rsidR="00DC41EA" w:rsidRPr="006F600C">
        <w:rPr>
          <w:rFonts w:ascii="Times New Roman" w:eastAsia="AdvGulliv-R" w:hAnsi="Times New Roman"/>
          <w:sz w:val="24"/>
          <w:szCs w:val="24"/>
          <w:lang w:val="en-GB" w:eastAsia="it-IT"/>
        </w:rPr>
        <w:t>.</w:t>
      </w:r>
      <w:r w:rsidR="00F40F67" w:rsidRPr="006F600C">
        <w:rPr>
          <w:rStyle w:val="EndnoteReference"/>
          <w:rFonts w:ascii="Times New Roman" w:eastAsia="AdvGulliv-R" w:hAnsi="Times New Roman"/>
          <w:sz w:val="24"/>
          <w:szCs w:val="24"/>
          <w:lang w:val="en-GB" w:eastAsia="it-IT"/>
        </w:rPr>
        <w:endnoteReference w:id="36"/>
      </w:r>
      <w:r w:rsidR="00F40F67" w:rsidRPr="006F600C">
        <w:rPr>
          <w:rFonts w:ascii="Times New Roman" w:eastAsia="AdvGulliv-R" w:hAnsi="Times New Roman"/>
          <w:sz w:val="24"/>
          <w:szCs w:val="24"/>
          <w:vertAlign w:val="superscript"/>
          <w:lang w:val="en-GB" w:eastAsia="it-IT"/>
        </w:rPr>
        <w:t>-</w:t>
      </w:r>
      <w:r w:rsidR="00F40F67" w:rsidRPr="006F600C">
        <w:rPr>
          <w:rStyle w:val="EndnoteReference"/>
          <w:rFonts w:ascii="Times New Roman" w:eastAsia="AdvGulliv-R" w:hAnsi="Times New Roman"/>
          <w:vanish/>
          <w:sz w:val="24"/>
          <w:szCs w:val="24"/>
          <w:lang w:val="en-GB" w:eastAsia="it-IT"/>
        </w:rPr>
        <w:endnoteReference w:id="37"/>
      </w:r>
      <w:r w:rsidR="00F40F67" w:rsidRPr="006F600C">
        <w:rPr>
          <w:rFonts w:ascii="Times New Roman" w:eastAsia="AdvGulliv-R" w:hAnsi="Times New Roman"/>
          <w:vanish/>
          <w:sz w:val="24"/>
          <w:szCs w:val="24"/>
          <w:vertAlign w:val="superscript"/>
          <w:lang w:val="en-GB" w:eastAsia="it-IT"/>
        </w:rPr>
        <w:t>,</w:t>
      </w:r>
      <w:r w:rsidR="00F40F67" w:rsidRPr="006F600C">
        <w:rPr>
          <w:rStyle w:val="EndnoteReference"/>
          <w:rFonts w:ascii="Times New Roman" w:eastAsia="AdvGulliv-R" w:hAnsi="Times New Roman"/>
          <w:sz w:val="24"/>
          <w:szCs w:val="24"/>
          <w:lang w:val="en-GB" w:eastAsia="it-IT"/>
        </w:rPr>
        <w:endnoteReference w:id="38"/>
      </w:r>
      <w:r w:rsidR="00F40F67" w:rsidRPr="006F600C">
        <w:rPr>
          <w:rFonts w:ascii="Times New Roman" w:hAnsi="Times New Roman"/>
          <w:sz w:val="24"/>
          <w:szCs w:val="24"/>
          <w:lang w:val="en-GB"/>
        </w:rPr>
        <w:t xml:space="preserve"> </w:t>
      </w:r>
      <w:r w:rsidR="0031407C" w:rsidRPr="006F600C">
        <w:rPr>
          <w:rFonts w:ascii="Times New Roman" w:hAnsi="Times New Roman"/>
          <w:sz w:val="24"/>
          <w:szCs w:val="24"/>
          <w:lang w:val="en-GB"/>
        </w:rPr>
        <w:t>The effect of bioactive glass dissolution products on osteogenic differentiation has been found to be dos</w:t>
      </w:r>
      <w:r w:rsidR="00F40F67" w:rsidRPr="006F600C">
        <w:rPr>
          <w:rFonts w:ascii="Times New Roman" w:hAnsi="Times New Roman"/>
          <w:sz w:val="24"/>
          <w:szCs w:val="24"/>
          <w:lang w:val="en-GB"/>
        </w:rPr>
        <w:t>e</w:t>
      </w:r>
      <w:r w:rsidR="0031407C" w:rsidRPr="006F600C">
        <w:rPr>
          <w:rFonts w:ascii="Times New Roman" w:hAnsi="Times New Roman"/>
          <w:sz w:val="24"/>
          <w:szCs w:val="24"/>
          <w:lang w:val="en-GB"/>
        </w:rPr>
        <w:t>-dependent, with the highest gene expression observed at ~20 µg ml</w:t>
      </w:r>
      <w:r w:rsidR="0031407C" w:rsidRPr="006F600C">
        <w:rPr>
          <w:rFonts w:ascii="Times New Roman" w:hAnsi="Times New Roman"/>
          <w:sz w:val="24"/>
          <w:szCs w:val="24"/>
          <w:vertAlign w:val="superscript"/>
          <w:lang w:val="en-GB"/>
        </w:rPr>
        <w:t>–1</w:t>
      </w:r>
      <w:r w:rsidR="0031407C" w:rsidRPr="006F600C">
        <w:rPr>
          <w:rFonts w:ascii="Times New Roman" w:hAnsi="Times New Roman"/>
          <w:sz w:val="24"/>
          <w:szCs w:val="24"/>
          <w:lang w:val="en-GB"/>
        </w:rPr>
        <w:t xml:space="preserve"> of soluble silica, accompanied by 60–90 µg ml</w:t>
      </w:r>
      <w:r w:rsidR="0031407C" w:rsidRPr="006F600C">
        <w:rPr>
          <w:rFonts w:ascii="Times New Roman" w:hAnsi="Times New Roman"/>
          <w:sz w:val="24"/>
          <w:szCs w:val="24"/>
          <w:vertAlign w:val="superscript"/>
          <w:lang w:val="en-GB"/>
        </w:rPr>
        <w:t>–1</w:t>
      </w:r>
      <w:r w:rsidR="0031407C" w:rsidRPr="006F600C">
        <w:rPr>
          <w:rFonts w:ascii="Times New Roman" w:hAnsi="Times New Roman"/>
          <w:sz w:val="24"/>
          <w:szCs w:val="24"/>
          <w:lang w:val="en-GB"/>
        </w:rPr>
        <w:t xml:space="preserve"> of calcium ions</w:t>
      </w:r>
      <w:r w:rsidR="00DC41EA" w:rsidRPr="006F600C">
        <w:rPr>
          <w:rFonts w:ascii="Times New Roman" w:hAnsi="Times New Roman"/>
          <w:sz w:val="24"/>
          <w:szCs w:val="24"/>
          <w:lang w:val="en-GB"/>
        </w:rPr>
        <w:t>.</w:t>
      </w:r>
      <w:r w:rsidR="00F40F67" w:rsidRPr="006F600C">
        <w:rPr>
          <w:rStyle w:val="EndnoteReference"/>
          <w:rFonts w:ascii="Times New Roman" w:hAnsi="Times New Roman"/>
          <w:sz w:val="24"/>
          <w:szCs w:val="24"/>
          <w:lang w:val="en-GB"/>
        </w:rPr>
        <w:endnoteReference w:id="39"/>
      </w:r>
      <w:r w:rsidR="0031407C" w:rsidRPr="006F600C">
        <w:rPr>
          <w:rFonts w:ascii="Times New Roman" w:hAnsi="Times New Roman"/>
          <w:sz w:val="24"/>
          <w:szCs w:val="24"/>
          <w:lang w:val="en-GB"/>
        </w:rPr>
        <w:t xml:space="preserve">  A similar response was observed for human foetal osteoblasts, with 15–20 µg ml</w:t>
      </w:r>
      <w:r w:rsidR="0031407C" w:rsidRPr="006F600C">
        <w:rPr>
          <w:rFonts w:ascii="Times New Roman" w:hAnsi="Times New Roman"/>
          <w:sz w:val="24"/>
          <w:szCs w:val="24"/>
          <w:vertAlign w:val="superscript"/>
          <w:lang w:val="en-GB"/>
        </w:rPr>
        <w:t>–1</w:t>
      </w:r>
      <w:r w:rsidR="0031407C" w:rsidRPr="006F600C">
        <w:rPr>
          <w:rFonts w:ascii="Times New Roman" w:hAnsi="Times New Roman"/>
          <w:sz w:val="24"/>
          <w:szCs w:val="24"/>
          <w:lang w:val="en-GB"/>
        </w:rPr>
        <w:t xml:space="preserve"> of soluble silica promoting highest metabolic activity, with expression of the core-binding factor alpha 1 (Cbfa1) and enhanced formation of mine</w:t>
      </w:r>
      <w:r w:rsidR="00F40F67" w:rsidRPr="006F600C">
        <w:rPr>
          <w:rFonts w:ascii="Times New Roman" w:hAnsi="Times New Roman"/>
          <w:sz w:val="24"/>
          <w:szCs w:val="24"/>
          <w:lang w:val="en-GB"/>
        </w:rPr>
        <w:t>ralised bone nodules</w:t>
      </w:r>
      <w:r w:rsidR="00DC41EA" w:rsidRPr="006F600C">
        <w:rPr>
          <w:rFonts w:ascii="Times New Roman" w:hAnsi="Times New Roman"/>
          <w:sz w:val="24"/>
          <w:szCs w:val="24"/>
          <w:lang w:val="en-GB"/>
        </w:rPr>
        <w:t>.</w:t>
      </w:r>
      <w:r w:rsidR="00F40F67" w:rsidRPr="006F600C">
        <w:rPr>
          <w:rStyle w:val="EndnoteReference"/>
          <w:rFonts w:ascii="Times New Roman" w:hAnsi="Times New Roman"/>
          <w:sz w:val="24"/>
          <w:szCs w:val="24"/>
          <w:lang w:val="en-GB"/>
        </w:rPr>
        <w:endnoteReference w:id="40"/>
      </w:r>
      <w:r w:rsidR="009C7A8F" w:rsidRPr="006F600C">
        <w:rPr>
          <w:rFonts w:ascii="Times New Roman" w:eastAsia="AdvGulliv-R" w:hAnsi="Times New Roman"/>
          <w:sz w:val="24"/>
          <w:szCs w:val="24"/>
          <w:lang w:val="en-GB" w:eastAsia="it-IT"/>
        </w:rPr>
        <w:t xml:space="preserve"> </w:t>
      </w:r>
      <w:r w:rsidR="002308A6" w:rsidRPr="006F600C">
        <w:rPr>
          <w:rFonts w:ascii="Times New Roman" w:eastAsia="AdvGulliv-R" w:hAnsi="Times New Roman"/>
          <w:sz w:val="24"/>
          <w:szCs w:val="24"/>
          <w:lang w:val="en-GB" w:eastAsia="it-IT"/>
        </w:rPr>
        <w:t>The concentrations</w:t>
      </w:r>
      <w:r w:rsidR="00604C5A" w:rsidRPr="006F600C">
        <w:rPr>
          <w:rFonts w:ascii="Times New Roman" w:eastAsia="AdvGulliv-R" w:hAnsi="Times New Roman"/>
          <w:sz w:val="24"/>
          <w:szCs w:val="24"/>
          <w:lang w:val="en-GB" w:eastAsia="it-IT"/>
        </w:rPr>
        <w:t xml:space="preserve"> of Ca (~300 </w:t>
      </w:r>
      <w:r w:rsidR="002308A6" w:rsidRPr="006F600C">
        <w:rPr>
          <w:rFonts w:ascii="Times New Roman" w:eastAsia="AdvGulliv-R" w:hAnsi="Times New Roman"/>
          <w:sz w:val="24"/>
          <w:szCs w:val="24"/>
          <w:lang w:val="en-GB" w:eastAsia="it-IT"/>
        </w:rPr>
        <w:t>μg ml</w:t>
      </w:r>
      <w:r w:rsidR="0031407C" w:rsidRPr="006F600C">
        <w:rPr>
          <w:rFonts w:ascii="Times New Roman" w:eastAsia="AdvGulliv-R" w:hAnsi="Times New Roman"/>
          <w:sz w:val="24"/>
          <w:szCs w:val="24"/>
          <w:vertAlign w:val="superscript"/>
          <w:lang w:val="en-GB" w:eastAsia="it-IT"/>
        </w:rPr>
        <w:t>-1</w:t>
      </w:r>
      <w:r w:rsidR="008D3163" w:rsidRPr="006F600C">
        <w:rPr>
          <w:rFonts w:ascii="Times New Roman" w:eastAsia="AdvGulliv-R" w:hAnsi="Times New Roman"/>
          <w:sz w:val="24"/>
          <w:szCs w:val="24"/>
          <w:lang w:val="en-GB" w:eastAsia="it-IT"/>
        </w:rPr>
        <w:t>) and Si (~</w:t>
      </w:r>
      <w:r w:rsidR="002308A6" w:rsidRPr="006F600C">
        <w:rPr>
          <w:rFonts w:ascii="Times New Roman" w:eastAsia="AdvGulliv-R" w:hAnsi="Times New Roman"/>
          <w:sz w:val="24"/>
          <w:szCs w:val="24"/>
          <w:lang w:val="en-GB" w:eastAsia="it-IT"/>
        </w:rPr>
        <w:t>70 μg ml</w:t>
      </w:r>
      <w:r w:rsidR="002308A6" w:rsidRPr="006F600C">
        <w:rPr>
          <w:rFonts w:ascii="Times New Roman" w:eastAsia="AdvGulliv-R" w:hAnsi="Times New Roman"/>
          <w:sz w:val="24"/>
          <w:szCs w:val="24"/>
          <w:vertAlign w:val="superscript"/>
          <w:lang w:val="en-GB" w:eastAsia="it-IT"/>
        </w:rPr>
        <w:t>-</w:t>
      </w:r>
      <w:r w:rsidR="001A72FA" w:rsidRPr="006F600C">
        <w:rPr>
          <w:rFonts w:ascii="Times New Roman" w:eastAsia="AdvGulliv-R" w:hAnsi="Times New Roman"/>
          <w:sz w:val="24"/>
          <w:szCs w:val="24"/>
          <w:vertAlign w:val="superscript"/>
          <w:lang w:val="en-GB" w:eastAsia="it-IT"/>
        </w:rPr>
        <w:t>1</w:t>
      </w:r>
      <w:r w:rsidR="001A72FA" w:rsidRPr="006F600C">
        <w:rPr>
          <w:rFonts w:ascii="Times New Roman" w:eastAsia="AdvGulliv-R" w:hAnsi="Times New Roman"/>
          <w:sz w:val="24"/>
          <w:szCs w:val="24"/>
          <w:lang w:val="en-GB" w:eastAsia="it-IT"/>
        </w:rPr>
        <w:t>)</w:t>
      </w:r>
      <w:r w:rsidR="002308A6" w:rsidRPr="006F600C">
        <w:rPr>
          <w:rFonts w:ascii="Times New Roman" w:eastAsia="AdvGulliv-R" w:hAnsi="Times New Roman"/>
          <w:sz w:val="24"/>
          <w:szCs w:val="24"/>
          <w:lang w:val="en-GB" w:eastAsia="it-IT"/>
        </w:rPr>
        <w:t xml:space="preserve"> released by the wollastonite-</w:t>
      </w:r>
      <w:r w:rsidR="00974E64" w:rsidRPr="006F600C">
        <w:rPr>
          <w:rFonts w:ascii="Times New Roman" w:eastAsia="AdvGulliv-R" w:hAnsi="Times New Roman"/>
          <w:sz w:val="24"/>
          <w:szCs w:val="24"/>
          <w:lang w:val="en-GB" w:eastAsia="it-IT"/>
        </w:rPr>
        <w:t xml:space="preserve">hydroxycarbonate </w:t>
      </w:r>
      <w:r w:rsidR="002308A6" w:rsidRPr="006F600C">
        <w:rPr>
          <w:rFonts w:ascii="Times New Roman" w:eastAsia="AdvGulliv-R" w:hAnsi="Times New Roman"/>
          <w:sz w:val="24"/>
          <w:szCs w:val="24"/>
          <w:lang w:val="en-GB" w:eastAsia="it-IT"/>
        </w:rPr>
        <w:t xml:space="preserve">apatite were notably higher in comparison to </w:t>
      </w:r>
      <w:r w:rsidR="00DF42EC" w:rsidRPr="006F600C">
        <w:rPr>
          <w:rFonts w:ascii="Times New Roman" w:eastAsia="AdvGulliv-R" w:hAnsi="Times New Roman"/>
          <w:sz w:val="24"/>
          <w:szCs w:val="24"/>
          <w:lang w:val="en-GB" w:eastAsia="it-IT"/>
        </w:rPr>
        <w:t>conventional bioactive glass used in</w:t>
      </w:r>
      <w:r w:rsidR="002308A6" w:rsidRPr="006F600C">
        <w:rPr>
          <w:rFonts w:ascii="Times New Roman" w:eastAsia="AdvGulliv-R" w:hAnsi="Times New Roman"/>
          <w:sz w:val="24"/>
          <w:szCs w:val="24"/>
          <w:lang w:val="en-GB" w:eastAsia="it-IT"/>
        </w:rPr>
        <w:t xml:space="preserve"> the aforementioned previously published studies.</w:t>
      </w:r>
      <w:r w:rsidR="00E850AE" w:rsidRPr="006F600C">
        <w:rPr>
          <w:rFonts w:ascii="Times New Roman" w:eastAsia="AdvGulliv-R" w:hAnsi="Times New Roman"/>
          <w:sz w:val="24"/>
          <w:szCs w:val="24"/>
          <w:lang w:val="en-GB" w:eastAsia="it-IT"/>
        </w:rPr>
        <w:t xml:space="preserve"> A d</w:t>
      </w:r>
      <w:r w:rsidR="00DF42EC" w:rsidRPr="006F600C">
        <w:rPr>
          <w:rFonts w:ascii="Times New Roman" w:eastAsia="AdvGulliv-R" w:hAnsi="Times New Roman"/>
          <w:sz w:val="24"/>
          <w:szCs w:val="24"/>
          <w:lang w:val="en-GB" w:eastAsia="it-IT"/>
        </w:rPr>
        <w:t>irect comparison between the effects of wollastonite-</w:t>
      </w:r>
      <w:r w:rsidR="00974E64" w:rsidRPr="006F600C">
        <w:rPr>
          <w:rFonts w:ascii="Times New Roman" w:eastAsia="AdvGulliv-R" w:hAnsi="Times New Roman"/>
          <w:sz w:val="24"/>
          <w:szCs w:val="24"/>
          <w:lang w:val="en-GB" w:eastAsia="it-IT"/>
        </w:rPr>
        <w:t xml:space="preserve">hydroxycarbonate </w:t>
      </w:r>
      <w:r w:rsidR="00DF42EC" w:rsidRPr="006F600C">
        <w:rPr>
          <w:rFonts w:ascii="Times New Roman" w:eastAsia="AdvGulliv-R" w:hAnsi="Times New Roman"/>
          <w:sz w:val="24"/>
          <w:szCs w:val="24"/>
          <w:lang w:val="en-GB" w:eastAsia="it-IT"/>
        </w:rPr>
        <w:t>apatite and bioactive glass on osteogenesis will therefore need to be investigated in future studies.</w:t>
      </w:r>
    </w:p>
    <w:p w:rsidR="00F40F67" w:rsidRPr="006F600C" w:rsidRDefault="00F40F67" w:rsidP="00DF42EC">
      <w:pPr>
        <w:autoSpaceDE w:val="0"/>
        <w:autoSpaceDN w:val="0"/>
        <w:adjustRightInd w:val="0"/>
        <w:spacing w:after="0" w:line="480" w:lineRule="auto"/>
        <w:rPr>
          <w:rFonts w:ascii="Times New Roman" w:hAnsi="Times New Roman"/>
          <w:sz w:val="24"/>
          <w:szCs w:val="24"/>
          <w:lang w:val="en-GB" w:eastAsia="it-IT"/>
        </w:rPr>
      </w:pPr>
    </w:p>
    <w:p w:rsidR="00732B56" w:rsidRPr="006F600C" w:rsidRDefault="00732B56" w:rsidP="003F0DA9">
      <w:pPr>
        <w:pStyle w:val="NormalWeb"/>
        <w:spacing w:before="0" w:beforeAutospacing="0" w:after="0" w:line="480" w:lineRule="auto"/>
        <w:rPr>
          <w:rFonts w:ascii="Times New Roman" w:hAnsi="Times New Roman" w:cs="Times New Roman"/>
          <w:b/>
          <w:lang w:val="en-GB"/>
        </w:rPr>
      </w:pPr>
      <w:r w:rsidRPr="006F600C">
        <w:rPr>
          <w:rFonts w:ascii="Times New Roman" w:hAnsi="Times New Roman" w:cs="Times New Roman"/>
          <w:b/>
          <w:lang w:val="en-GB"/>
        </w:rPr>
        <w:t>Conclusions</w:t>
      </w:r>
    </w:p>
    <w:p w:rsidR="00BE55EF" w:rsidRPr="006F600C" w:rsidRDefault="005A5833" w:rsidP="00974E64">
      <w:pPr>
        <w:tabs>
          <w:tab w:val="left" w:pos="5812"/>
        </w:tabs>
        <w:spacing w:after="0" w:line="480" w:lineRule="auto"/>
        <w:ind w:firstLine="709"/>
        <w:rPr>
          <w:rFonts w:ascii="Times New Roman" w:hAnsi="Times New Roman"/>
          <w:sz w:val="24"/>
          <w:szCs w:val="24"/>
          <w:lang w:val="en-US"/>
        </w:rPr>
      </w:pPr>
      <w:r w:rsidRPr="006F600C">
        <w:rPr>
          <w:rFonts w:ascii="Times New Roman" w:hAnsi="Times New Roman"/>
          <w:sz w:val="24"/>
          <w:szCs w:val="24"/>
          <w:lang w:val="en-US"/>
        </w:rPr>
        <w:t>In this study, h</w:t>
      </w:r>
      <w:r w:rsidR="00A424AA" w:rsidRPr="006F600C">
        <w:rPr>
          <w:rFonts w:ascii="Times New Roman" w:hAnsi="Times New Roman"/>
          <w:sz w:val="24"/>
          <w:szCs w:val="24"/>
          <w:lang w:val="en-US"/>
        </w:rPr>
        <w:t>ighly porous wollastonite</w:t>
      </w:r>
      <w:r w:rsidR="001713DA" w:rsidRPr="006F600C">
        <w:rPr>
          <w:rFonts w:ascii="Times New Roman" w:hAnsi="Times New Roman"/>
          <w:sz w:val="24"/>
          <w:szCs w:val="24"/>
          <w:lang w:val="en-US"/>
        </w:rPr>
        <w:t>-hydroxy</w:t>
      </w:r>
      <w:r w:rsidR="00974E64" w:rsidRPr="006F600C">
        <w:rPr>
          <w:rFonts w:ascii="Times New Roman" w:hAnsi="Times New Roman"/>
          <w:sz w:val="24"/>
          <w:szCs w:val="24"/>
          <w:lang w:val="en-US"/>
        </w:rPr>
        <w:t xml:space="preserve">carbonate </w:t>
      </w:r>
      <w:r w:rsidR="001713DA" w:rsidRPr="006F600C">
        <w:rPr>
          <w:rFonts w:ascii="Times New Roman" w:hAnsi="Times New Roman"/>
          <w:sz w:val="24"/>
          <w:szCs w:val="24"/>
          <w:lang w:val="en-US"/>
        </w:rPr>
        <w:t xml:space="preserve">apatite </w:t>
      </w:r>
      <w:r w:rsidR="00A424AA" w:rsidRPr="006F600C">
        <w:rPr>
          <w:rFonts w:ascii="Times New Roman" w:hAnsi="Times New Roman"/>
          <w:sz w:val="24"/>
          <w:szCs w:val="24"/>
          <w:lang w:val="en-US"/>
        </w:rPr>
        <w:t>composite ceramics were synthesized</w:t>
      </w:r>
      <w:r w:rsidR="001713DA" w:rsidRPr="006F600C">
        <w:rPr>
          <w:rFonts w:ascii="Times New Roman" w:hAnsi="Times New Roman"/>
          <w:sz w:val="24"/>
          <w:szCs w:val="24"/>
          <w:lang w:val="en-US"/>
        </w:rPr>
        <w:t xml:space="preserve"> and shaped</w:t>
      </w:r>
      <w:r w:rsidR="00A424AA" w:rsidRPr="006F600C">
        <w:rPr>
          <w:rFonts w:ascii="Times New Roman" w:hAnsi="Times New Roman"/>
          <w:sz w:val="24"/>
          <w:szCs w:val="24"/>
          <w:lang w:val="en-US"/>
        </w:rPr>
        <w:t xml:space="preserve"> from preceramic polymers filled with calcium oxide precursor.</w:t>
      </w:r>
      <w:r w:rsidR="00532824" w:rsidRPr="006F600C">
        <w:rPr>
          <w:rFonts w:ascii="Times New Roman" w:hAnsi="Times New Roman"/>
          <w:sz w:val="24"/>
          <w:szCs w:val="24"/>
          <w:lang w:val="en-US"/>
        </w:rPr>
        <w:t xml:space="preserve"> A novel me</w:t>
      </w:r>
      <w:r w:rsidR="00006109" w:rsidRPr="006F600C">
        <w:rPr>
          <w:rFonts w:ascii="Times New Roman" w:hAnsi="Times New Roman"/>
          <w:sz w:val="24"/>
          <w:szCs w:val="24"/>
          <w:lang w:val="en-US"/>
        </w:rPr>
        <w:t>t</w:t>
      </w:r>
      <w:r w:rsidR="00532824" w:rsidRPr="006F600C">
        <w:rPr>
          <w:rFonts w:ascii="Times New Roman" w:hAnsi="Times New Roman"/>
          <w:sz w:val="24"/>
          <w:szCs w:val="24"/>
          <w:lang w:val="en-US"/>
        </w:rPr>
        <w:t xml:space="preserve">hod was </w:t>
      </w:r>
      <w:r w:rsidR="00181E69" w:rsidRPr="006F600C">
        <w:rPr>
          <w:rFonts w:ascii="Times New Roman" w:hAnsi="Times New Roman"/>
          <w:sz w:val="24"/>
          <w:szCs w:val="24"/>
          <w:lang w:val="en-US"/>
        </w:rPr>
        <w:t>chosen to develop a</w:t>
      </w:r>
      <w:r w:rsidR="001713DA" w:rsidRPr="006F600C">
        <w:rPr>
          <w:rFonts w:ascii="Times New Roman" w:hAnsi="Times New Roman"/>
          <w:sz w:val="24"/>
          <w:szCs w:val="24"/>
          <w:lang w:val="en-US"/>
        </w:rPr>
        <w:t xml:space="preserve"> hydroxy</w:t>
      </w:r>
      <w:r w:rsidR="00974E64" w:rsidRPr="006F600C">
        <w:rPr>
          <w:rFonts w:ascii="Times New Roman" w:hAnsi="Times New Roman"/>
          <w:sz w:val="24"/>
          <w:szCs w:val="24"/>
          <w:lang w:val="en-US"/>
        </w:rPr>
        <w:t xml:space="preserve">carbonate </w:t>
      </w:r>
      <w:r w:rsidR="001713DA" w:rsidRPr="006F600C">
        <w:rPr>
          <w:rFonts w:ascii="Times New Roman" w:hAnsi="Times New Roman"/>
          <w:sz w:val="24"/>
          <w:szCs w:val="24"/>
          <w:lang w:val="en-US"/>
        </w:rPr>
        <w:t>apatite coating by immersion in a phosphatizing solution</w:t>
      </w:r>
      <w:r w:rsidR="00276416" w:rsidRPr="006F600C">
        <w:rPr>
          <w:rFonts w:ascii="Times New Roman" w:hAnsi="Times New Roman"/>
          <w:sz w:val="24"/>
          <w:szCs w:val="24"/>
          <w:lang w:val="en-US"/>
        </w:rPr>
        <w:t>, prior to ceramization</w:t>
      </w:r>
      <w:r w:rsidR="000A2015" w:rsidRPr="006F600C">
        <w:rPr>
          <w:rFonts w:ascii="Times New Roman" w:hAnsi="Times New Roman"/>
          <w:sz w:val="24"/>
          <w:szCs w:val="24"/>
          <w:lang w:val="en-US"/>
        </w:rPr>
        <w:t xml:space="preserve"> at 900 °C</w:t>
      </w:r>
      <w:r w:rsidR="001713DA" w:rsidRPr="006F600C">
        <w:rPr>
          <w:rFonts w:ascii="Times New Roman" w:hAnsi="Times New Roman"/>
          <w:sz w:val="24"/>
          <w:szCs w:val="24"/>
          <w:lang w:val="en-US"/>
        </w:rPr>
        <w:t>.</w:t>
      </w:r>
      <w:r w:rsidR="00A424AA" w:rsidRPr="006F600C">
        <w:rPr>
          <w:rFonts w:ascii="Times New Roman" w:hAnsi="Times New Roman"/>
          <w:sz w:val="24"/>
          <w:szCs w:val="24"/>
          <w:lang w:val="en-US"/>
        </w:rPr>
        <w:t xml:space="preserve"> </w:t>
      </w:r>
      <w:r w:rsidR="00276416" w:rsidRPr="006F600C">
        <w:rPr>
          <w:rFonts w:ascii="Times New Roman" w:hAnsi="Times New Roman"/>
          <w:sz w:val="24"/>
          <w:szCs w:val="24"/>
          <w:lang w:val="en-US"/>
        </w:rPr>
        <w:t>Concerning the</w:t>
      </w:r>
      <w:r w:rsidR="00DA0DE4" w:rsidRPr="006F600C">
        <w:rPr>
          <w:rFonts w:ascii="Times New Roman" w:hAnsi="Times New Roman"/>
          <w:sz w:val="24"/>
          <w:szCs w:val="24"/>
          <w:lang w:val="en-US"/>
        </w:rPr>
        <w:t xml:space="preserve"> pore structure and m</w:t>
      </w:r>
      <w:r w:rsidR="00A424AA" w:rsidRPr="006F600C">
        <w:rPr>
          <w:rFonts w:ascii="Times New Roman" w:hAnsi="Times New Roman"/>
          <w:sz w:val="24"/>
          <w:szCs w:val="24"/>
          <w:lang w:val="en-US"/>
        </w:rPr>
        <w:t>echanical</w:t>
      </w:r>
      <w:r w:rsidR="000A2015" w:rsidRPr="006F600C">
        <w:rPr>
          <w:rFonts w:ascii="Times New Roman" w:hAnsi="Times New Roman"/>
          <w:sz w:val="24"/>
          <w:szCs w:val="24"/>
          <w:lang w:val="en-US"/>
        </w:rPr>
        <w:t xml:space="preserve"> properties,</w:t>
      </w:r>
      <w:r w:rsidR="00B43AB8" w:rsidRPr="006F600C">
        <w:rPr>
          <w:rFonts w:ascii="Times New Roman" w:hAnsi="Times New Roman"/>
          <w:sz w:val="24"/>
          <w:szCs w:val="24"/>
          <w:lang w:val="en-US"/>
        </w:rPr>
        <w:t xml:space="preserve"> </w:t>
      </w:r>
      <w:r w:rsidR="00276416" w:rsidRPr="006F600C">
        <w:rPr>
          <w:rFonts w:ascii="Times New Roman" w:hAnsi="Times New Roman"/>
          <w:sz w:val="24"/>
          <w:szCs w:val="24"/>
          <w:lang w:val="en-US"/>
        </w:rPr>
        <w:t xml:space="preserve">the samples </w:t>
      </w:r>
      <w:r w:rsidR="00A424AA" w:rsidRPr="006F600C">
        <w:rPr>
          <w:rFonts w:ascii="Times New Roman" w:hAnsi="Times New Roman"/>
          <w:sz w:val="24"/>
          <w:szCs w:val="24"/>
          <w:lang w:val="en-US"/>
        </w:rPr>
        <w:t>fulfill</w:t>
      </w:r>
      <w:r w:rsidRPr="006F600C">
        <w:rPr>
          <w:rFonts w:ascii="Times New Roman" w:hAnsi="Times New Roman"/>
          <w:sz w:val="24"/>
          <w:szCs w:val="24"/>
          <w:lang w:val="en-US"/>
        </w:rPr>
        <w:t>ed</w:t>
      </w:r>
      <w:r w:rsidR="00A424AA" w:rsidRPr="006F600C">
        <w:rPr>
          <w:rFonts w:ascii="Times New Roman" w:hAnsi="Times New Roman"/>
          <w:sz w:val="24"/>
          <w:szCs w:val="24"/>
          <w:lang w:val="en-US"/>
        </w:rPr>
        <w:t xml:space="preserve"> the requirements for being </w:t>
      </w:r>
      <w:r w:rsidR="00B43AB8" w:rsidRPr="006F600C">
        <w:rPr>
          <w:rFonts w:ascii="Times New Roman" w:hAnsi="Times New Roman"/>
          <w:sz w:val="24"/>
          <w:szCs w:val="24"/>
          <w:lang w:val="en-US"/>
        </w:rPr>
        <w:t>promising scaffolds</w:t>
      </w:r>
      <w:r w:rsidR="00A424AA" w:rsidRPr="006F600C">
        <w:rPr>
          <w:rFonts w:ascii="Times New Roman" w:hAnsi="Times New Roman"/>
          <w:sz w:val="24"/>
          <w:szCs w:val="24"/>
          <w:lang w:val="en-US"/>
        </w:rPr>
        <w:t xml:space="preserve"> for bone tissue engineering applications</w:t>
      </w:r>
      <w:r w:rsidR="00276416" w:rsidRPr="006F600C">
        <w:rPr>
          <w:rFonts w:ascii="Times New Roman" w:hAnsi="Times New Roman"/>
          <w:sz w:val="24"/>
          <w:szCs w:val="24"/>
          <w:lang w:val="en-US"/>
        </w:rPr>
        <w:t xml:space="preserve">, exhibiting a compressive strength </w:t>
      </w:r>
      <w:r w:rsidR="00630337" w:rsidRPr="006F600C">
        <w:rPr>
          <w:rFonts w:ascii="Times New Roman" w:hAnsi="Times New Roman"/>
          <w:sz w:val="24"/>
          <w:szCs w:val="24"/>
          <w:lang w:val="en-US"/>
        </w:rPr>
        <w:t xml:space="preserve">reaching </w:t>
      </w:r>
      <w:r w:rsidR="00276416" w:rsidRPr="006F600C">
        <w:rPr>
          <w:rFonts w:ascii="Times New Roman" w:hAnsi="Times New Roman"/>
          <w:strike/>
          <w:sz w:val="24"/>
          <w:szCs w:val="24"/>
          <w:lang w:val="en-US"/>
        </w:rPr>
        <w:t>around</w:t>
      </w:r>
      <w:r w:rsidR="00276416" w:rsidRPr="006F600C">
        <w:rPr>
          <w:rFonts w:ascii="Times New Roman" w:hAnsi="Times New Roman"/>
          <w:sz w:val="24"/>
          <w:szCs w:val="24"/>
          <w:lang w:val="en-US"/>
        </w:rPr>
        <w:t xml:space="preserve"> 3 MPa, a porosity of 90 % and a modal interconnect </w:t>
      </w:r>
      <w:r w:rsidR="000A2015" w:rsidRPr="006F600C">
        <w:rPr>
          <w:rFonts w:ascii="Times New Roman" w:hAnsi="Times New Roman"/>
          <w:sz w:val="24"/>
          <w:szCs w:val="24"/>
          <w:lang w:val="en-US"/>
        </w:rPr>
        <w:t xml:space="preserve">pore </w:t>
      </w:r>
      <w:r w:rsidR="00276416" w:rsidRPr="006F600C">
        <w:rPr>
          <w:rFonts w:ascii="Times New Roman" w:hAnsi="Times New Roman"/>
          <w:sz w:val="24"/>
          <w:szCs w:val="24"/>
          <w:lang w:val="en-US"/>
        </w:rPr>
        <w:t>diameter of approximately 130-160</w:t>
      </w:r>
      <w:r w:rsidR="000A2015" w:rsidRPr="006F600C">
        <w:rPr>
          <w:rFonts w:ascii="Times New Roman" w:hAnsi="Times New Roman"/>
          <w:sz w:val="24"/>
          <w:szCs w:val="24"/>
          <w:lang w:val="en-US"/>
        </w:rPr>
        <w:t xml:space="preserve"> </w:t>
      </w:r>
      <w:r w:rsidR="000A2015" w:rsidRPr="006F600C">
        <w:rPr>
          <w:rFonts w:ascii="Times New Roman" w:hAnsi="Times New Roman"/>
          <w:sz w:val="24"/>
          <w:szCs w:val="24"/>
          <w:lang w:val="en-GB"/>
        </w:rPr>
        <w:t>μm</w:t>
      </w:r>
      <w:r w:rsidR="000A2015" w:rsidRPr="006F600C">
        <w:rPr>
          <w:rFonts w:ascii="Times New Roman" w:hAnsi="Times New Roman"/>
          <w:sz w:val="24"/>
          <w:szCs w:val="24"/>
          <w:lang w:val="en-US"/>
        </w:rPr>
        <w:t>.</w:t>
      </w:r>
    </w:p>
    <w:p w:rsidR="001A72FA" w:rsidRPr="006F600C" w:rsidRDefault="001A72FA" w:rsidP="00B2174E">
      <w:pPr>
        <w:spacing w:after="0" w:line="480" w:lineRule="auto"/>
        <w:ind w:firstLine="709"/>
        <w:rPr>
          <w:rFonts w:ascii="Times New Roman" w:hAnsi="Times New Roman"/>
          <w:sz w:val="24"/>
          <w:szCs w:val="24"/>
          <w:lang w:val="en-US"/>
        </w:rPr>
      </w:pPr>
      <w:r w:rsidRPr="006F600C">
        <w:rPr>
          <w:rFonts w:ascii="Times New Roman" w:hAnsi="Times New Roman"/>
          <w:sz w:val="24"/>
          <w:szCs w:val="24"/>
          <w:lang w:val="en-US"/>
        </w:rPr>
        <w:t>The obtained foams (in particular those</w:t>
      </w:r>
      <w:r w:rsidR="00107931" w:rsidRPr="006F600C">
        <w:rPr>
          <w:rFonts w:ascii="Times New Roman" w:hAnsi="Times New Roman"/>
          <w:sz w:val="24"/>
          <w:szCs w:val="24"/>
          <w:lang w:val="en-US"/>
        </w:rPr>
        <w:t xml:space="preserve"> with enhanced calcium content)</w:t>
      </w:r>
      <w:r w:rsidRPr="006F600C">
        <w:rPr>
          <w:rFonts w:ascii="Times New Roman" w:hAnsi="Times New Roman"/>
          <w:sz w:val="24"/>
          <w:szCs w:val="24"/>
          <w:lang w:val="en-US"/>
        </w:rPr>
        <w:t xml:space="preserve"> demonstrated excellent bioactivity, biocompatibility, as well as osteogenic </w:t>
      </w:r>
      <w:r w:rsidR="00986653" w:rsidRPr="006F600C">
        <w:rPr>
          <w:rFonts w:ascii="Times New Roman" w:hAnsi="Times New Roman"/>
          <w:sz w:val="24"/>
          <w:szCs w:val="24"/>
          <w:lang w:val="en-US"/>
        </w:rPr>
        <w:t>potential</w:t>
      </w:r>
      <w:r w:rsidR="00DA0DE4" w:rsidRPr="006F600C">
        <w:rPr>
          <w:rFonts w:ascii="Times New Roman" w:hAnsi="Times New Roman"/>
          <w:sz w:val="24"/>
          <w:szCs w:val="24"/>
          <w:lang w:val="en-US"/>
        </w:rPr>
        <w:t xml:space="preserve"> when MC3T3 cells were culture</w:t>
      </w:r>
      <w:r w:rsidR="00986653" w:rsidRPr="006F600C">
        <w:rPr>
          <w:rFonts w:ascii="Times New Roman" w:hAnsi="Times New Roman"/>
          <w:sz w:val="24"/>
          <w:szCs w:val="24"/>
          <w:lang w:val="en-US"/>
        </w:rPr>
        <w:t>d</w:t>
      </w:r>
      <w:r w:rsidR="00DA0DE4" w:rsidRPr="006F600C">
        <w:rPr>
          <w:rFonts w:ascii="Times New Roman" w:hAnsi="Times New Roman"/>
          <w:sz w:val="24"/>
          <w:szCs w:val="24"/>
          <w:lang w:val="en-US"/>
        </w:rPr>
        <w:t xml:space="preserve"> on the scaffolds </w:t>
      </w:r>
      <w:r w:rsidR="00D7527A" w:rsidRPr="006F600C">
        <w:rPr>
          <w:rFonts w:ascii="Times New Roman" w:hAnsi="Times New Roman"/>
          <w:i/>
          <w:sz w:val="24"/>
          <w:szCs w:val="24"/>
          <w:lang w:val="en-US"/>
        </w:rPr>
        <w:t>in vitro</w:t>
      </w:r>
      <w:r w:rsidRPr="006F600C">
        <w:rPr>
          <w:rFonts w:ascii="Times New Roman" w:hAnsi="Times New Roman"/>
          <w:sz w:val="24"/>
          <w:szCs w:val="24"/>
          <w:lang w:val="en-US"/>
        </w:rPr>
        <w:t>.</w:t>
      </w:r>
    </w:p>
    <w:p w:rsidR="000A2015" w:rsidRPr="006F600C" w:rsidRDefault="000A2015" w:rsidP="00440029">
      <w:pPr>
        <w:pStyle w:val="NormalWeb"/>
        <w:spacing w:before="0" w:beforeAutospacing="0" w:after="0" w:line="480" w:lineRule="auto"/>
        <w:rPr>
          <w:rFonts w:ascii="Times New Roman" w:hAnsi="Times New Roman" w:cs="Times New Roman"/>
          <w:b/>
          <w:lang w:val="en-GB"/>
        </w:rPr>
      </w:pPr>
    </w:p>
    <w:p w:rsidR="00440029" w:rsidRPr="006F600C" w:rsidRDefault="00440029" w:rsidP="00440029">
      <w:pPr>
        <w:pStyle w:val="NormalWeb"/>
        <w:spacing w:before="0" w:beforeAutospacing="0" w:after="0" w:line="480" w:lineRule="auto"/>
        <w:rPr>
          <w:rFonts w:ascii="Times New Roman" w:hAnsi="Times New Roman" w:cs="Times New Roman"/>
          <w:b/>
          <w:lang w:val="en-GB"/>
        </w:rPr>
      </w:pPr>
      <w:r w:rsidRPr="006F600C">
        <w:rPr>
          <w:rFonts w:ascii="Times New Roman" w:hAnsi="Times New Roman" w:cs="Times New Roman"/>
          <w:b/>
          <w:lang w:val="en-GB"/>
        </w:rPr>
        <w:t>Acknowledgements</w:t>
      </w:r>
    </w:p>
    <w:p w:rsidR="00441B2A" w:rsidRPr="006F600C" w:rsidRDefault="00440029" w:rsidP="003F0DA9">
      <w:pPr>
        <w:pStyle w:val="NormalWeb"/>
        <w:spacing w:before="0" w:beforeAutospacing="0" w:after="0" w:line="480" w:lineRule="auto"/>
        <w:rPr>
          <w:rFonts w:ascii="Times New Roman" w:hAnsi="Times New Roman" w:cs="Times New Roman"/>
          <w:lang w:val="en-GB"/>
        </w:rPr>
      </w:pPr>
      <w:r w:rsidRPr="006F600C">
        <w:rPr>
          <w:rFonts w:ascii="Times New Roman" w:hAnsi="Times New Roman" w:cs="Times New Roman"/>
          <w:lang w:val="en-GB"/>
        </w:rPr>
        <w:tab/>
        <w:t xml:space="preserve"> “Fondazione Ing. Aldo Gini”</w:t>
      </w:r>
      <w:r w:rsidR="00296D4E" w:rsidRPr="006F600C">
        <w:rPr>
          <w:rFonts w:ascii="Times New Roman" w:hAnsi="Times New Roman" w:cs="Times New Roman"/>
          <w:lang w:val="en-GB"/>
        </w:rPr>
        <w:t xml:space="preserve"> (</w:t>
      </w:r>
      <w:r w:rsidR="00AD2BAC" w:rsidRPr="006F600C">
        <w:rPr>
          <w:rFonts w:ascii="Times New Roman" w:hAnsi="Times New Roman" w:cs="Times New Roman"/>
          <w:lang w:val="en-GB"/>
        </w:rPr>
        <w:t>Padova</w:t>
      </w:r>
      <w:r w:rsidR="00296D4E" w:rsidRPr="006F600C">
        <w:rPr>
          <w:rFonts w:ascii="Times New Roman" w:hAnsi="Times New Roman" w:cs="Times New Roman"/>
          <w:lang w:val="en-GB"/>
        </w:rPr>
        <w:t>, Italy) is greatly acknowledged</w:t>
      </w:r>
      <w:r w:rsidRPr="006F600C">
        <w:rPr>
          <w:rFonts w:ascii="Times New Roman" w:hAnsi="Times New Roman" w:cs="Times New Roman"/>
          <w:lang w:val="en-GB"/>
        </w:rPr>
        <w:t xml:space="preserve"> for providing </w:t>
      </w:r>
      <w:r w:rsidR="00296D4E" w:rsidRPr="006F600C">
        <w:rPr>
          <w:rFonts w:ascii="Times New Roman" w:hAnsi="Times New Roman" w:cs="Times New Roman"/>
          <w:lang w:val="en-GB"/>
        </w:rPr>
        <w:t>the</w:t>
      </w:r>
      <w:r w:rsidRPr="006F600C">
        <w:rPr>
          <w:rFonts w:ascii="Times New Roman" w:hAnsi="Times New Roman" w:cs="Times New Roman"/>
          <w:lang w:val="en-GB"/>
        </w:rPr>
        <w:t xml:space="preserve"> scholarship</w:t>
      </w:r>
      <w:r w:rsidR="00296D4E" w:rsidRPr="006F600C">
        <w:rPr>
          <w:rFonts w:ascii="Times New Roman" w:hAnsi="Times New Roman" w:cs="Times New Roman"/>
          <w:lang w:val="en-GB"/>
        </w:rPr>
        <w:t xml:space="preserve"> that supported the activity of Ms Laura Fiocco at Imperial College London, between </w:t>
      </w:r>
      <w:r w:rsidR="00AD2BAC" w:rsidRPr="006F600C">
        <w:rPr>
          <w:rFonts w:ascii="Times New Roman" w:hAnsi="Times New Roman" w:cs="Times New Roman"/>
          <w:lang w:val="en-GB"/>
        </w:rPr>
        <w:t xml:space="preserve">February </w:t>
      </w:r>
      <w:r w:rsidR="00296D4E" w:rsidRPr="006F600C">
        <w:rPr>
          <w:rFonts w:ascii="Times New Roman" w:hAnsi="Times New Roman" w:cs="Times New Roman"/>
          <w:lang w:val="en-GB"/>
        </w:rPr>
        <w:t xml:space="preserve">and </w:t>
      </w:r>
      <w:r w:rsidR="00AD2BAC" w:rsidRPr="006F600C">
        <w:rPr>
          <w:rFonts w:ascii="Times New Roman" w:hAnsi="Times New Roman" w:cs="Times New Roman"/>
          <w:lang w:val="en-GB"/>
        </w:rPr>
        <w:t>August</w:t>
      </w:r>
      <w:r w:rsidR="00296D4E" w:rsidRPr="006F600C">
        <w:rPr>
          <w:rFonts w:ascii="Times New Roman" w:hAnsi="Times New Roman" w:cs="Times New Roman"/>
          <w:lang w:val="en-GB"/>
        </w:rPr>
        <w:t xml:space="preserve"> 2014.</w:t>
      </w:r>
      <w:r w:rsidR="009C7A8F" w:rsidRPr="006F600C">
        <w:rPr>
          <w:rFonts w:ascii="Times New Roman" w:hAnsi="Times New Roman" w:cs="Times New Roman"/>
          <w:lang w:val="en-GB"/>
        </w:rPr>
        <w:t xml:space="preserve"> JRJ an SL acknowledge funding from the EPSRC grant EP/I02086</w:t>
      </w:r>
      <w:r w:rsidR="00DA0DE4" w:rsidRPr="006F600C">
        <w:rPr>
          <w:rFonts w:ascii="Times New Roman" w:hAnsi="Times New Roman" w:cs="Times New Roman"/>
          <w:lang w:val="en-GB"/>
        </w:rPr>
        <w:t>1</w:t>
      </w:r>
      <w:r w:rsidR="009C7A8F" w:rsidRPr="006F600C">
        <w:rPr>
          <w:rFonts w:ascii="Times New Roman" w:hAnsi="Times New Roman" w:cs="Times New Roman"/>
          <w:lang w:val="en-GB"/>
        </w:rPr>
        <w:t>/1.</w:t>
      </w:r>
      <w:r w:rsidR="00E82B3D" w:rsidRPr="006F600C">
        <w:rPr>
          <w:rFonts w:ascii="Times New Roman" w:hAnsi="Times New Roman" w:cs="Times New Roman"/>
          <w:lang w:val="en-GB"/>
        </w:rPr>
        <w:t xml:space="preserve"> LF and EB acknowledge Prof. Dettin and Prof. Brun for a fruitful discussion on </w:t>
      </w:r>
      <w:r w:rsidR="0029370A" w:rsidRPr="006F600C">
        <w:rPr>
          <w:rFonts w:ascii="Times New Roman" w:hAnsi="Times New Roman" w:cs="Times New Roman"/>
          <w:lang w:val="en-GB"/>
        </w:rPr>
        <w:t>Fig.7</w:t>
      </w:r>
      <w:r w:rsidR="00C23C6E" w:rsidRPr="006F600C">
        <w:rPr>
          <w:rFonts w:ascii="Times New Roman" w:hAnsi="Times New Roman" w:cs="Times New Roman"/>
          <w:lang w:val="en-GB"/>
        </w:rPr>
        <w:t xml:space="preserve"> and Anu Solanki for assis</w:t>
      </w:r>
      <w:r w:rsidR="00E850AE" w:rsidRPr="006F600C">
        <w:rPr>
          <w:rFonts w:ascii="Times New Roman" w:hAnsi="Times New Roman" w:cs="Times New Roman"/>
          <w:lang w:val="en-GB"/>
        </w:rPr>
        <w:t>tance with electron microscopy i</w:t>
      </w:r>
      <w:r w:rsidR="004E647F" w:rsidRPr="006F600C">
        <w:rPr>
          <w:rFonts w:ascii="Times New Roman" w:hAnsi="Times New Roman" w:cs="Times New Roman"/>
          <w:lang w:val="en-GB"/>
        </w:rPr>
        <w:t>n Fig.3a</w:t>
      </w:r>
      <w:r w:rsidR="00C23C6E" w:rsidRPr="006F600C">
        <w:rPr>
          <w:rFonts w:ascii="Times New Roman" w:hAnsi="Times New Roman" w:cs="Times New Roman"/>
          <w:lang w:val="en-GB"/>
        </w:rPr>
        <w:t>.</w:t>
      </w:r>
    </w:p>
    <w:p w:rsidR="00E26B03" w:rsidRPr="006F600C" w:rsidRDefault="00E26B03" w:rsidP="003F0DA9">
      <w:pPr>
        <w:pStyle w:val="NormalWeb"/>
        <w:spacing w:before="0" w:beforeAutospacing="0" w:after="0" w:line="480" w:lineRule="auto"/>
        <w:rPr>
          <w:rFonts w:ascii="Times New Roman" w:hAnsi="Times New Roman" w:cs="Times New Roman"/>
          <w:lang w:val="en-GB"/>
        </w:rPr>
      </w:pPr>
    </w:p>
    <w:p w:rsidR="00E26B03" w:rsidRPr="006F600C" w:rsidRDefault="00E26B03" w:rsidP="003F0DA9">
      <w:pPr>
        <w:pStyle w:val="NormalWeb"/>
        <w:spacing w:before="0" w:beforeAutospacing="0" w:after="0" w:line="480" w:lineRule="auto"/>
        <w:rPr>
          <w:rFonts w:ascii="Times New Roman" w:hAnsi="Times New Roman" w:cs="Times New Roman"/>
          <w:lang w:val="en-GB"/>
        </w:rPr>
      </w:pPr>
    </w:p>
    <w:p w:rsidR="00E26B03" w:rsidRPr="006F600C" w:rsidRDefault="00E26B03" w:rsidP="003F0DA9">
      <w:pPr>
        <w:pStyle w:val="NormalWeb"/>
        <w:spacing w:before="0" w:beforeAutospacing="0" w:after="0" w:line="480" w:lineRule="auto"/>
        <w:rPr>
          <w:rFonts w:ascii="Times New Roman" w:hAnsi="Times New Roman" w:cs="Times New Roman"/>
          <w:lang w:val="en-GB"/>
        </w:rPr>
      </w:pPr>
    </w:p>
    <w:p w:rsidR="00E26B03" w:rsidRPr="006F600C" w:rsidRDefault="00E26B03" w:rsidP="003F0DA9">
      <w:pPr>
        <w:pStyle w:val="NormalWeb"/>
        <w:spacing w:before="0" w:beforeAutospacing="0" w:after="0" w:line="480" w:lineRule="auto"/>
        <w:rPr>
          <w:rFonts w:ascii="Times New Roman" w:hAnsi="Times New Roman" w:cs="Times New Roman"/>
          <w:lang w:val="en-GB"/>
        </w:rPr>
      </w:pPr>
    </w:p>
    <w:p w:rsidR="00E26B03" w:rsidRPr="006F600C" w:rsidRDefault="00E26B03" w:rsidP="003F0DA9">
      <w:pPr>
        <w:pStyle w:val="NormalWeb"/>
        <w:spacing w:before="0" w:beforeAutospacing="0" w:after="0" w:line="480" w:lineRule="auto"/>
        <w:rPr>
          <w:rFonts w:ascii="Times New Roman" w:hAnsi="Times New Roman" w:cs="Times New Roman"/>
          <w:lang w:val="en-GB"/>
        </w:rPr>
      </w:pPr>
    </w:p>
    <w:p w:rsidR="00441B2A" w:rsidRPr="006F600C" w:rsidRDefault="0052036A" w:rsidP="00774C4D">
      <w:pPr>
        <w:spacing w:after="0" w:line="240" w:lineRule="auto"/>
        <w:rPr>
          <w:rFonts w:ascii="Times New Roman" w:hAnsi="Times New Roman"/>
          <w:b/>
          <w:lang w:val="en-GB"/>
        </w:rPr>
        <w:sectPr w:rsidR="00441B2A" w:rsidRPr="006F600C" w:rsidSect="008F1F67">
          <w:footerReference w:type="default" r:id="rId18"/>
          <w:endnotePr>
            <w:numFmt w:val="decimal"/>
          </w:endnotePr>
          <w:pgSz w:w="11906" w:h="16838"/>
          <w:pgMar w:top="1417" w:right="1134" w:bottom="1134" w:left="1134" w:header="708" w:footer="708" w:gutter="0"/>
          <w:lnNumType w:countBy="1"/>
          <w:cols w:space="708"/>
          <w:docGrid w:linePitch="360"/>
        </w:sectPr>
      </w:pPr>
      <w:r w:rsidRPr="006F600C">
        <w:rPr>
          <w:rFonts w:ascii="Times New Roman" w:hAnsi="Times New Roman"/>
          <w:lang w:val="en-GB"/>
        </w:rPr>
        <w:br w:type="page"/>
      </w:r>
      <w:r w:rsidR="00E26B03" w:rsidRPr="006F600C">
        <w:rPr>
          <w:rFonts w:ascii="Times New Roman" w:hAnsi="Times New Roman"/>
          <w:b/>
          <w:lang w:val="en-GB"/>
        </w:rPr>
        <w:lastRenderedPageBreak/>
        <w:t>Reference</w:t>
      </w:r>
      <w:r w:rsidR="00630337" w:rsidRPr="006F600C">
        <w:rPr>
          <w:rFonts w:ascii="Times New Roman" w:hAnsi="Times New Roman"/>
          <w:b/>
          <w:lang w:val="en-GB"/>
        </w:rPr>
        <w:t>s</w:t>
      </w:r>
    </w:p>
    <w:p w:rsidR="00732B56" w:rsidRPr="006F600C" w:rsidRDefault="00732B56" w:rsidP="00630337">
      <w:pPr>
        <w:pStyle w:val="NormalWeb"/>
        <w:spacing w:before="0" w:beforeAutospacing="0" w:after="0" w:line="480" w:lineRule="auto"/>
        <w:rPr>
          <w:rFonts w:ascii="Times New Roman" w:hAnsi="Times New Roman" w:cs="Times New Roman"/>
          <w:b/>
          <w:szCs w:val="20"/>
          <w:lang w:val="en-GB"/>
        </w:rPr>
      </w:pPr>
    </w:p>
    <w:sectPr w:rsidR="00732B56" w:rsidRPr="006F600C" w:rsidSect="0081328A">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D3F" w:rsidRDefault="00975D3F" w:rsidP="00E00D88">
      <w:pPr>
        <w:spacing w:after="0" w:line="240" w:lineRule="auto"/>
      </w:pPr>
    </w:p>
  </w:endnote>
  <w:endnote w:type="continuationSeparator" w:id="0">
    <w:p w:rsidR="00975D3F" w:rsidRDefault="00975D3F" w:rsidP="00E00D88">
      <w:pPr>
        <w:spacing w:after="0" w:line="240" w:lineRule="auto"/>
      </w:pPr>
    </w:p>
  </w:endnote>
  <w:endnote w:id="1">
    <w:p w:rsidR="008B5B9B" w:rsidRPr="00774C4D" w:rsidRDefault="008B5B9B" w:rsidP="00D00476">
      <w:pPr>
        <w:pStyle w:val="EndnoteText"/>
        <w:spacing w:line="480" w:lineRule="auto"/>
        <w:ind w:left="425" w:hanging="425"/>
        <w:rPr>
          <w:lang w:val="en-GB"/>
        </w:rPr>
      </w:pPr>
      <w:r w:rsidRPr="00821B5E">
        <w:rPr>
          <w:rStyle w:val="EndnoteReference"/>
          <w:vertAlign w:val="baseline"/>
        </w:rPr>
        <w:endnoteRef/>
      </w:r>
      <w:r>
        <w:rPr>
          <w:lang w:val="en-US"/>
        </w:rPr>
        <w:t>.</w:t>
      </w:r>
      <w:r w:rsidRPr="00821B5E">
        <w:rPr>
          <w:lang w:val="en-US"/>
        </w:rPr>
        <w:t xml:space="preserve"> </w:t>
      </w:r>
      <w:r>
        <w:rPr>
          <w:lang w:val="en-US"/>
        </w:rPr>
        <w:tab/>
      </w:r>
      <w:r w:rsidRPr="00821B5E">
        <w:rPr>
          <w:lang w:val="en-US"/>
        </w:rPr>
        <w:t>Hench</w:t>
      </w:r>
      <w:r>
        <w:rPr>
          <w:lang w:val="en-US"/>
        </w:rPr>
        <w:t xml:space="preserve"> </w:t>
      </w:r>
      <w:r w:rsidRPr="00774C4D">
        <w:rPr>
          <w:lang w:val="en-GB"/>
        </w:rPr>
        <w:t xml:space="preserve">L L 1991 Bioceramics: From Concept to Clinic  J. Am. Ceram. Soc. 74 1487-1510  </w:t>
      </w:r>
    </w:p>
  </w:endnote>
  <w:endnote w:id="2">
    <w:p w:rsidR="008B5B9B" w:rsidRPr="00B0035B" w:rsidRDefault="008B5B9B" w:rsidP="00B0035B">
      <w:pPr>
        <w:pStyle w:val="EndnoteText"/>
        <w:spacing w:line="480" w:lineRule="auto"/>
        <w:ind w:left="425" w:hanging="425"/>
        <w:rPr>
          <w:lang w:val="en-US"/>
        </w:rPr>
      </w:pPr>
      <w:r w:rsidRPr="00774C4D">
        <w:rPr>
          <w:lang w:val="en-GB"/>
        </w:rPr>
        <w:endnoteRef/>
      </w:r>
      <w:r w:rsidRPr="00774C4D">
        <w:rPr>
          <w:lang w:val="en-GB"/>
        </w:rPr>
        <w:t xml:space="preserve">. </w:t>
      </w:r>
      <w:r w:rsidRPr="00774C4D">
        <w:rPr>
          <w:lang w:val="en-GB"/>
        </w:rPr>
        <w:tab/>
        <w:t>Kokubo</w:t>
      </w:r>
      <w:r w:rsidRPr="00B0035B">
        <w:rPr>
          <w:lang w:val="en-US"/>
        </w:rPr>
        <w:t xml:space="preserve"> T 1991 </w:t>
      </w:r>
      <w:r w:rsidRPr="00B0035B">
        <w:rPr>
          <w:iCs/>
          <w:lang w:val="en-US"/>
        </w:rPr>
        <w:t>Bioactive glass ceramics: properties and applications</w:t>
      </w:r>
      <w:r w:rsidRPr="00B0035B">
        <w:rPr>
          <w:lang w:val="en-US"/>
        </w:rPr>
        <w:t xml:space="preserve"> </w:t>
      </w:r>
      <w:r w:rsidRPr="00B0035B">
        <w:rPr>
          <w:i/>
          <w:iCs/>
          <w:lang w:val="en-US"/>
        </w:rPr>
        <w:t>Biomaterials.</w:t>
      </w:r>
      <w:r w:rsidRPr="00B0035B">
        <w:rPr>
          <w:iCs/>
          <w:lang w:val="en-US"/>
        </w:rPr>
        <w:t xml:space="preserve"> </w:t>
      </w:r>
      <w:r w:rsidRPr="00B0035B">
        <w:rPr>
          <w:b/>
          <w:bCs/>
          <w:lang w:val="en-US"/>
        </w:rPr>
        <w:t>12</w:t>
      </w:r>
      <w:r w:rsidRPr="00B0035B">
        <w:rPr>
          <w:lang w:val="en-US"/>
        </w:rPr>
        <w:t xml:space="preserve"> 155–163</w:t>
      </w:r>
    </w:p>
  </w:endnote>
  <w:endnote w:id="3">
    <w:p w:rsidR="008B5B9B" w:rsidRPr="00B0035B" w:rsidRDefault="008B5B9B" w:rsidP="00B0035B">
      <w:pPr>
        <w:spacing w:after="0" w:line="480" w:lineRule="auto"/>
        <w:ind w:left="426" w:hanging="426"/>
        <w:rPr>
          <w:rFonts w:ascii="Times New Roman" w:eastAsia="Times New Roman" w:hAnsi="Times New Roman"/>
          <w:sz w:val="20"/>
          <w:szCs w:val="20"/>
          <w:lang w:val="en-GB" w:eastAsia="it-IT"/>
        </w:rPr>
      </w:pPr>
      <w:r w:rsidRPr="00B0035B">
        <w:rPr>
          <w:rStyle w:val="EndnoteReference"/>
          <w:rFonts w:ascii="Times New Roman" w:hAnsi="Times New Roman"/>
          <w:sz w:val="20"/>
          <w:szCs w:val="20"/>
          <w:vertAlign w:val="baseline"/>
        </w:rPr>
        <w:endnoteRef/>
      </w:r>
      <w:r w:rsidRPr="00D7236C">
        <w:rPr>
          <w:rFonts w:ascii="Times New Roman" w:hAnsi="Times New Roman"/>
          <w:sz w:val="20"/>
          <w:szCs w:val="20"/>
          <w:lang w:val="en-GB"/>
        </w:rPr>
        <w:t xml:space="preserve">. </w:t>
      </w:r>
      <w:r w:rsidRPr="00D7236C">
        <w:rPr>
          <w:rFonts w:ascii="Times New Roman" w:hAnsi="Times New Roman"/>
          <w:sz w:val="20"/>
          <w:szCs w:val="20"/>
          <w:lang w:val="en-GB"/>
        </w:rPr>
        <w:tab/>
      </w:r>
      <w:r w:rsidRPr="00B0035B">
        <w:rPr>
          <w:rFonts w:ascii="Times New Roman" w:eastAsia="Times New Roman" w:hAnsi="Times New Roman"/>
          <w:sz w:val="20"/>
          <w:szCs w:val="20"/>
          <w:lang w:val="en-GB" w:eastAsia="it-IT"/>
        </w:rPr>
        <w:t>Zhang H, Ye X</w:t>
      </w:r>
      <w:r>
        <w:rPr>
          <w:rFonts w:ascii="Times New Roman" w:eastAsia="Times New Roman" w:hAnsi="Times New Roman"/>
          <w:sz w:val="20"/>
          <w:szCs w:val="20"/>
          <w:lang w:val="en-GB" w:eastAsia="it-IT"/>
        </w:rPr>
        <w:t xml:space="preserve"> J, Li J S 2009</w:t>
      </w:r>
      <w:r w:rsidRPr="00B0035B">
        <w:rPr>
          <w:rFonts w:ascii="Times New Roman" w:eastAsia="Times New Roman" w:hAnsi="Times New Roman"/>
          <w:sz w:val="20"/>
          <w:szCs w:val="20"/>
          <w:lang w:val="en-GB" w:eastAsia="it-IT"/>
        </w:rPr>
        <w:t xml:space="preserve"> Preparation and biocompatibility evaluation of apatite/wollastonite-derived porous bi</w:t>
      </w:r>
      <w:r>
        <w:rPr>
          <w:rFonts w:ascii="Times New Roman" w:eastAsia="Times New Roman" w:hAnsi="Times New Roman"/>
          <w:sz w:val="20"/>
          <w:szCs w:val="20"/>
          <w:lang w:val="en-GB" w:eastAsia="it-IT"/>
        </w:rPr>
        <w:t>oactive glass ceramic scaffolds</w:t>
      </w:r>
      <w:r w:rsidRPr="00B0035B">
        <w:rPr>
          <w:rFonts w:ascii="Times New Roman" w:eastAsia="Times New Roman" w:hAnsi="Times New Roman"/>
          <w:sz w:val="20"/>
          <w:szCs w:val="20"/>
          <w:lang w:val="en-GB" w:eastAsia="it-IT"/>
        </w:rPr>
        <w:t xml:space="preserve"> </w:t>
      </w:r>
      <w:r>
        <w:rPr>
          <w:rFonts w:ascii="Times New Roman" w:eastAsia="Times New Roman" w:hAnsi="Times New Roman"/>
          <w:i/>
          <w:iCs/>
          <w:sz w:val="20"/>
          <w:szCs w:val="20"/>
          <w:lang w:val="en-GB" w:eastAsia="it-IT"/>
        </w:rPr>
        <w:t xml:space="preserve">Biomed. Mater. </w:t>
      </w:r>
      <w:r w:rsidRPr="00B0035B">
        <w:rPr>
          <w:rFonts w:ascii="Times New Roman" w:eastAsia="Times New Roman" w:hAnsi="Times New Roman"/>
          <w:b/>
          <w:sz w:val="20"/>
          <w:szCs w:val="20"/>
          <w:lang w:val="en-GB" w:eastAsia="it-IT"/>
        </w:rPr>
        <w:t>4</w:t>
      </w:r>
      <w:r w:rsidRPr="00B0035B">
        <w:rPr>
          <w:rFonts w:ascii="Times New Roman" w:eastAsia="Times New Roman" w:hAnsi="Times New Roman"/>
          <w:sz w:val="20"/>
          <w:szCs w:val="20"/>
          <w:lang w:val="en-GB" w:eastAsia="it-IT"/>
        </w:rPr>
        <w:t xml:space="preserve"> 045007.</w:t>
      </w:r>
    </w:p>
  </w:endnote>
  <w:endnote w:id="4">
    <w:p w:rsidR="008B5B9B" w:rsidRPr="00B0035B" w:rsidRDefault="008B5B9B" w:rsidP="00B0035B">
      <w:pPr>
        <w:pStyle w:val="EndnoteText"/>
        <w:spacing w:line="480" w:lineRule="auto"/>
        <w:ind w:left="425" w:hanging="425"/>
        <w:rPr>
          <w:lang w:val="en-GB"/>
        </w:rPr>
      </w:pPr>
      <w:r w:rsidRPr="00B0035B">
        <w:rPr>
          <w:rStyle w:val="EndnoteReference"/>
          <w:vertAlign w:val="baseline"/>
        </w:rPr>
        <w:endnoteRef/>
      </w:r>
      <w:r w:rsidRPr="00B0035B">
        <w:rPr>
          <w:lang w:val="en-GB"/>
        </w:rPr>
        <w:t xml:space="preserve">. </w:t>
      </w:r>
      <w:r w:rsidRPr="00B0035B">
        <w:rPr>
          <w:lang w:val="en-GB"/>
        </w:rPr>
        <w:tab/>
        <w:t xml:space="preserve">Nakamura T, Yamamuro T, Higashi S, Kokubo T, Itoo S 1985 A New Glass-Ceramic for Bone Replacement: Evaluation of its Bonding to Bone Tissue  </w:t>
      </w:r>
      <w:r w:rsidRPr="00B0035B">
        <w:rPr>
          <w:i/>
          <w:lang w:val="en-GB"/>
        </w:rPr>
        <w:t>J. Biomed. Mater. Res.</w:t>
      </w:r>
      <w:r w:rsidRPr="00B0035B">
        <w:rPr>
          <w:lang w:val="en-GB"/>
        </w:rPr>
        <w:t xml:space="preserve"> </w:t>
      </w:r>
      <w:r w:rsidRPr="00B0035B">
        <w:rPr>
          <w:b/>
          <w:lang w:val="en-GB"/>
        </w:rPr>
        <w:t>19</w:t>
      </w:r>
      <w:r w:rsidRPr="00B0035B">
        <w:rPr>
          <w:lang w:val="en-GB"/>
        </w:rPr>
        <w:t xml:space="preserve"> </w:t>
      </w:r>
      <w:r w:rsidRPr="00B0035B">
        <w:rPr>
          <w:color w:val="000000" w:themeColor="text1"/>
          <w:lang w:val="en-GB"/>
        </w:rPr>
        <w:t>685-698</w:t>
      </w:r>
      <w:r w:rsidRPr="00B0035B">
        <w:rPr>
          <w:lang w:val="en-GB"/>
        </w:rPr>
        <w:t xml:space="preserve"> </w:t>
      </w:r>
    </w:p>
  </w:endnote>
  <w:endnote w:id="5">
    <w:p w:rsidR="008B5B9B" w:rsidRPr="00D00476" w:rsidRDefault="008B5B9B" w:rsidP="00D00476">
      <w:pPr>
        <w:pStyle w:val="EndnoteText"/>
        <w:spacing w:line="480" w:lineRule="auto"/>
        <w:ind w:left="426" w:hanging="426"/>
        <w:rPr>
          <w:lang w:val="en-GB"/>
        </w:rPr>
      </w:pPr>
      <w:r w:rsidRPr="00B0035B">
        <w:rPr>
          <w:rStyle w:val="EndnoteReference"/>
          <w:vertAlign w:val="baseline"/>
        </w:rPr>
        <w:endnoteRef/>
      </w:r>
      <w:r w:rsidRPr="00B0035B">
        <w:rPr>
          <w:lang w:val="en-GB"/>
        </w:rPr>
        <w:t xml:space="preserve"> .</w:t>
      </w:r>
      <w:r w:rsidRPr="00B0035B">
        <w:rPr>
          <w:lang w:val="en-GB"/>
        </w:rPr>
        <w:tab/>
        <w:t>Kokubo T, Ito S, Sakka</w:t>
      </w:r>
      <w:r>
        <w:rPr>
          <w:lang w:val="en-GB"/>
        </w:rPr>
        <w:t xml:space="preserve"> S</w:t>
      </w:r>
      <w:r w:rsidRPr="00821B5E">
        <w:rPr>
          <w:lang w:val="en-GB"/>
        </w:rPr>
        <w:t>, Yamamuro</w:t>
      </w:r>
      <w:r>
        <w:rPr>
          <w:lang w:val="en-GB"/>
        </w:rPr>
        <w:t xml:space="preserve"> T 1986 Formation of a high-</w:t>
      </w:r>
      <w:r w:rsidRPr="000E2B39">
        <w:rPr>
          <w:color w:val="FF0000"/>
          <w:lang w:val="en-GB"/>
        </w:rPr>
        <w:t>strength</w:t>
      </w:r>
      <w:r>
        <w:rPr>
          <w:lang w:val="en-GB"/>
        </w:rPr>
        <w:t xml:space="preserve"> bioactive glass-ceramic in the s</w:t>
      </w:r>
      <w:r w:rsidRPr="00821B5E">
        <w:rPr>
          <w:lang w:val="en-GB"/>
        </w:rPr>
        <w:t>ystem MgO-CaO-SiO</w:t>
      </w:r>
      <w:r w:rsidRPr="00D17F72">
        <w:rPr>
          <w:vertAlign w:val="subscript"/>
          <w:lang w:val="en-GB"/>
        </w:rPr>
        <w:t>2</w:t>
      </w:r>
      <w:r w:rsidRPr="00821B5E">
        <w:rPr>
          <w:lang w:val="en-GB"/>
        </w:rPr>
        <w:t>-P</w:t>
      </w:r>
      <w:r w:rsidRPr="00D17F72">
        <w:rPr>
          <w:vertAlign w:val="subscript"/>
          <w:lang w:val="en-GB"/>
        </w:rPr>
        <w:t>2</w:t>
      </w:r>
      <w:r w:rsidRPr="00821B5E">
        <w:rPr>
          <w:lang w:val="en-GB"/>
        </w:rPr>
        <w:t>O</w:t>
      </w:r>
      <w:r w:rsidRPr="00D17F72">
        <w:rPr>
          <w:vertAlign w:val="subscript"/>
          <w:lang w:val="en-GB"/>
        </w:rPr>
        <w:t>5</w:t>
      </w:r>
      <w:r w:rsidRPr="00821B5E">
        <w:rPr>
          <w:lang w:val="en-GB"/>
        </w:rPr>
        <w:t xml:space="preserve"> </w:t>
      </w:r>
      <w:r w:rsidRPr="00D00476">
        <w:rPr>
          <w:i/>
          <w:lang w:val="en-GB"/>
        </w:rPr>
        <w:t>J</w:t>
      </w:r>
      <w:r>
        <w:rPr>
          <w:i/>
          <w:lang w:val="en-GB"/>
        </w:rPr>
        <w:t>.</w:t>
      </w:r>
      <w:r w:rsidRPr="00D00476">
        <w:rPr>
          <w:i/>
          <w:lang w:val="en-GB"/>
        </w:rPr>
        <w:t xml:space="preserve"> Mater</w:t>
      </w:r>
      <w:r>
        <w:rPr>
          <w:i/>
          <w:lang w:val="en-GB"/>
        </w:rPr>
        <w:t>.</w:t>
      </w:r>
      <w:r w:rsidRPr="00D00476">
        <w:rPr>
          <w:i/>
          <w:lang w:val="en-GB"/>
        </w:rPr>
        <w:t xml:space="preserve"> Sci</w:t>
      </w:r>
      <w:r>
        <w:rPr>
          <w:i/>
          <w:lang w:val="en-GB"/>
        </w:rPr>
        <w:t xml:space="preserve">. </w:t>
      </w:r>
      <w:r w:rsidRPr="00D00476">
        <w:rPr>
          <w:b/>
          <w:lang w:val="en-GB"/>
        </w:rPr>
        <w:t>21</w:t>
      </w:r>
      <w:r>
        <w:rPr>
          <w:lang w:val="en-GB"/>
        </w:rPr>
        <w:t xml:space="preserve"> </w:t>
      </w:r>
      <w:r w:rsidRPr="00821B5E">
        <w:rPr>
          <w:color w:val="000000" w:themeColor="text1"/>
          <w:lang w:val="en-GB"/>
        </w:rPr>
        <w:t>536-540</w:t>
      </w:r>
    </w:p>
  </w:endnote>
  <w:endnote w:id="6">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Kitsugi</w:t>
      </w:r>
      <w:r>
        <w:rPr>
          <w:lang w:val="en-GB"/>
        </w:rPr>
        <w:t xml:space="preserve"> T, Yamamuro T, </w:t>
      </w:r>
      <w:r w:rsidRPr="00821B5E">
        <w:rPr>
          <w:lang w:val="en-GB"/>
        </w:rPr>
        <w:t>Kokubo</w:t>
      </w:r>
      <w:r>
        <w:rPr>
          <w:lang w:val="en-GB"/>
        </w:rPr>
        <w:t xml:space="preserve"> T 1989 </w:t>
      </w:r>
      <w:r w:rsidRPr="00821B5E">
        <w:rPr>
          <w:lang w:val="en-GB"/>
        </w:rPr>
        <w:t>Bonding Beh</w:t>
      </w:r>
      <w:r>
        <w:rPr>
          <w:lang w:val="en-GB"/>
        </w:rPr>
        <w:t>avio</w:t>
      </w:r>
      <w:r w:rsidRPr="00821B5E">
        <w:rPr>
          <w:lang w:val="en-GB"/>
        </w:rPr>
        <w:t>r of a Glass-Ceramic Containing Apatite and Wollastonite in Segmental Replacement of the Rabbit Tibia Under Load-Bearing Conditions</w:t>
      </w:r>
      <w:r>
        <w:rPr>
          <w:lang w:val="en-GB"/>
        </w:rPr>
        <w:t xml:space="preserve"> </w:t>
      </w:r>
      <w:r w:rsidRPr="00D17F72">
        <w:rPr>
          <w:i/>
          <w:lang w:val="en-GB"/>
        </w:rPr>
        <w:t>J. Bone J</w:t>
      </w:r>
      <w:r>
        <w:rPr>
          <w:i/>
          <w:lang w:val="en-GB"/>
        </w:rPr>
        <w:t xml:space="preserve">oint </w:t>
      </w:r>
      <w:r w:rsidRPr="00D17F72">
        <w:rPr>
          <w:i/>
          <w:lang w:val="en-GB"/>
        </w:rPr>
        <w:t xml:space="preserve"> Surg. Am</w:t>
      </w:r>
      <w:r w:rsidRPr="00D17F72">
        <w:rPr>
          <w:lang w:val="en-GB"/>
        </w:rPr>
        <w:t xml:space="preserve">. </w:t>
      </w:r>
      <w:r w:rsidRPr="00D17F72">
        <w:rPr>
          <w:b/>
          <w:lang w:val="en-GB"/>
        </w:rPr>
        <w:t>71</w:t>
      </w:r>
      <w:r w:rsidRPr="00D17F72">
        <w:rPr>
          <w:lang w:val="en-GB"/>
        </w:rPr>
        <w:t xml:space="preserve"> 264-272</w:t>
      </w:r>
    </w:p>
  </w:endnote>
  <w:endnote w:id="7">
    <w:p w:rsidR="008B5B9B" w:rsidRPr="00C50208" w:rsidRDefault="008B5B9B" w:rsidP="00D00476">
      <w:pPr>
        <w:pStyle w:val="EndnoteText"/>
        <w:spacing w:line="480" w:lineRule="auto"/>
        <w:ind w:left="425" w:hanging="425"/>
        <w:rPr>
          <w:lang w:val="en-GB"/>
        </w:rPr>
      </w:pPr>
      <w:r w:rsidRPr="00821B5E">
        <w:rPr>
          <w:rStyle w:val="EndnoteReference"/>
          <w:vertAlign w:val="baseline"/>
        </w:rPr>
        <w:endnoteRef/>
      </w:r>
      <w:r w:rsidRPr="00C200C6">
        <w:rPr>
          <w:lang w:val="en-GB"/>
        </w:rPr>
        <w:t xml:space="preserve">. </w:t>
      </w:r>
      <w:r w:rsidRPr="00C200C6">
        <w:rPr>
          <w:lang w:val="en-GB"/>
        </w:rPr>
        <w:tab/>
      </w:r>
      <w:r w:rsidRPr="000848DC">
        <w:rPr>
          <w:color w:val="000000" w:themeColor="text1"/>
          <w:lang w:val="en-GB"/>
        </w:rPr>
        <w:t xml:space="preserve">Bernardo E, </w:t>
      </w:r>
      <w:r w:rsidRPr="000848DC">
        <w:rPr>
          <w:rFonts w:eastAsia="Arial Unicode MS"/>
          <w:color w:val="000000" w:themeColor="text1"/>
          <w:lang w:val="en-GB"/>
        </w:rPr>
        <w:t>Colombo P, Cacciotti I, Bianco A, Bedini R, Pecci R, Pardun K, Treccani L, Rezwan K</w:t>
      </w:r>
      <w:r>
        <w:rPr>
          <w:rFonts w:eastAsia="Arial Unicode MS"/>
          <w:color w:val="000000" w:themeColor="text1"/>
          <w:lang w:val="en-GB"/>
        </w:rPr>
        <w:t xml:space="preserve"> 2012 </w:t>
      </w:r>
      <w:r w:rsidRPr="00C200C6">
        <w:rPr>
          <w:color w:val="000000" w:themeColor="text1"/>
          <w:lang w:val="en-GB"/>
        </w:rPr>
        <w:t>Porous wollasto</w:t>
      </w:r>
      <w:r w:rsidRPr="00C50208">
        <w:rPr>
          <w:color w:val="000000" w:themeColor="text1"/>
          <w:lang w:val="en-GB"/>
        </w:rPr>
        <w:t xml:space="preserve">nite-hydroxylapatite bioceramics </w:t>
      </w:r>
      <w:r w:rsidRPr="00C50208">
        <w:rPr>
          <w:lang w:val="en-GB"/>
        </w:rPr>
        <w:t>from preceramic polymer</w:t>
      </w:r>
      <w:r w:rsidRPr="00C50208">
        <w:rPr>
          <w:color w:val="FF0000"/>
          <w:lang w:val="en-GB"/>
        </w:rPr>
        <w:t xml:space="preserve"> </w:t>
      </w:r>
      <w:r w:rsidRPr="00C50208">
        <w:rPr>
          <w:color w:val="000000" w:themeColor="text1"/>
          <w:lang w:val="en-GB"/>
        </w:rPr>
        <w:t>and micro- or nano</w:t>
      </w:r>
      <w:r>
        <w:rPr>
          <w:lang w:val="en-GB"/>
        </w:rPr>
        <w:t xml:space="preserve">-sized fillers </w:t>
      </w:r>
      <w:r w:rsidRPr="00C50208">
        <w:rPr>
          <w:lang w:val="en-GB"/>
        </w:rPr>
        <w:t xml:space="preserve"> </w:t>
      </w:r>
      <w:r w:rsidRPr="00C50208">
        <w:rPr>
          <w:i/>
          <w:lang w:val="en-GB"/>
        </w:rPr>
        <w:t>J. Eur. Ceram. Soc.</w:t>
      </w:r>
      <w:r w:rsidRPr="00C50208">
        <w:rPr>
          <w:lang w:val="en-GB"/>
        </w:rPr>
        <w:t xml:space="preserve"> </w:t>
      </w:r>
      <w:r>
        <w:rPr>
          <w:b/>
          <w:lang w:val="en-GB"/>
        </w:rPr>
        <w:t>32</w:t>
      </w:r>
      <w:r>
        <w:rPr>
          <w:lang w:val="en-GB"/>
        </w:rPr>
        <w:t xml:space="preserve"> 399–408</w:t>
      </w:r>
    </w:p>
  </w:endnote>
  <w:endnote w:id="8">
    <w:p w:rsidR="008B5B9B" w:rsidRPr="00D7236C" w:rsidRDefault="008B5B9B" w:rsidP="00D7236C">
      <w:pPr>
        <w:pStyle w:val="EndnoteText"/>
        <w:spacing w:line="480" w:lineRule="auto"/>
        <w:ind w:left="425" w:hanging="425"/>
        <w:rPr>
          <w:lang w:val="en-US"/>
        </w:rPr>
      </w:pPr>
      <w:r w:rsidRPr="00821B5E">
        <w:rPr>
          <w:rStyle w:val="EndnoteReference"/>
          <w:vertAlign w:val="baseline"/>
        </w:rPr>
        <w:endnoteRef/>
      </w:r>
      <w:r w:rsidRPr="00C50208">
        <w:rPr>
          <w:lang w:val="en-GB"/>
        </w:rPr>
        <w:t xml:space="preserve">. </w:t>
      </w:r>
      <w:r w:rsidRPr="00C50208">
        <w:rPr>
          <w:lang w:val="en-GB"/>
        </w:rPr>
        <w:tab/>
      </w:r>
      <w:r w:rsidRPr="00821B5E">
        <w:rPr>
          <w:lang w:val="en-US"/>
        </w:rPr>
        <w:t>Bernardo</w:t>
      </w:r>
      <w:r>
        <w:rPr>
          <w:lang w:val="en-US"/>
        </w:rPr>
        <w:t xml:space="preserve"> E, </w:t>
      </w:r>
      <w:r w:rsidRPr="00821B5E">
        <w:rPr>
          <w:lang w:val="en-US"/>
        </w:rPr>
        <w:t>Carlotti</w:t>
      </w:r>
      <w:r>
        <w:rPr>
          <w:lang w:val="en-US"/>
        </w:rPr>
        <w:t xml:space="preserve"> J F, </w:t>
      </w:r>
      <w:r w:rsidRPr="00821B5E">
        <w:rPr>
          <w:lang w:val="en-US"/>
        </w:rPr>
        <w:t>Dias</w:t>
      </w:r>
      <w:r>
        <w:rPr>
          <w:lang w:val="en-US"/>
        </w:rPr>
        <w:t xml:space="preserve"> P M, F</w:t>
      </w:r>
      <w:r w:rsidRPr="00821B5E">
        <w:rPr>
          <w:lang w:val="en-US"/>
        </w:rPr>
        <w:t>iocco</w:t>
      </w:r>
      <w:r>
        <w:rPr>
          <w:lang w:val="en-US"/>
        </w:rPr>
        <w:t xml:space="preserve"> L, </w:t>
      </w:r>
      <w:r w:rsidRPr="00821B5E">
        <w:rPr>
          <w:lang w:val="en-US"/>
        </w:rPr>
        <w:t>Colombo</w:t>
      </w:r>
      <w:r>
        <w:rPr>
          <w:lang w:val="en-US"/>
        </w:rPr>
        <w:t xml:space="preserve"> P, </w:t>
      </w:r>
      <w:r w:rsidRPr="00821B5E">
        <w:rPr>
          <w:lang w:val="en-US"/>
        </w:rPr>
        <w:t>Treccani</w:t>
      </w:r>
      <w:r>
        <w:rPr>
          <w:lang w:val="en-US"/>
        </w:rPr>
        <w:t xml:space="preserve"> L, </w:t>
      </w:r>
      <w:r w:rsidRPr="00821B5E">
        <w:rPr>
          <w:lang w:val="en-US"/>
        </w:rPr>
        <w:t>Hess</w:t>
      </w:r>
      <w:r>
        <w:rPr>
          <w:lang w:val="en-US"/>
        </w:rPr>
        <w:t xml:space="preserve"> U, </w:t>
      </w:r>
      <w:r w:rsidRPr="00821B5E">
        <w:rPr>
          <w:lang w:val="en-US"/>
        </w:rPr>
        <w:t>Rezwan</w:t>
      </w:r>
      <w:r>
        <w:rPr>
          <w:lang w:val="en-US"/>
        </w:rPr>
        <w:t xml:space="preserve"> K 2014 </w:t>
      </w:r>
      <w:r w:rsidRPr="00C50208">
        <w:rPr>
          <w:lang w:val="en-GB"/>
        </w:rPr>
        <w:t>Novel akermanite-</w:t>
      </w:r>
      <w:r w:rsidRPr="00D7236C">
        <w:rPr>
          <w:lang w:val="en-GB"/>
        </w:rPr>
        <w:t xml:space="preserve">based bioceramics from preceramic polymers and oxide fillers </w:t>
      </w:r>
      <w:r w:rsidRPr="00D7236C">
        <w:rPr>
          <w:i/>
          <w:lang w:val="en-GB"/>
        </w:rPr>
        <w:t>Ceram. Int</w:t>
      </w:r>
      <w:r w:rsidRPr="00D7236C">
        <w:rPr>
          <w:b/>
          <w:i/>
          <w:lang w:val="en-GB"/>
        </w:rPr>
        <w:t>.</w:t>
      </w:r>
      <w:r w:rsidRPr="00D7236C">
        <w:rPr>
          <w:b/>
          <w:lang w:val="en-GB"/>
        </w:rPr>
        <w:t xml:space="preserve"> 40</w:t>
      </w:r>
      <w:r w:rsidRPr="00D7236C">
        <w:rPr>
          <w:lang w:val="en-GB"/>
        </w:rPr>
        <w:t xml:space="preserve"> 1029-1035</w:t>
      </w:r>
    </w:p>
  </w:endnote>
  <w:endnote w:id="9">
    <w:p w:rsidR="008B5B9B" w:rsidRPr="00CA56D9" w:rsidRDefault="008B5B9B" w:rsidP="00D7236C">
      <w:pPr>
        <w:pStyle w:val="EndnoteText"/>
        <w:tabs>
          <w:tab w:val="left" w:pos="426"/>
        </w:tabs>
        <w:spacing w:line="480" w:lineRule="auto"/>
        <w:ind w:left="425" w:hanging="425"/>
        <w:rPr>
          <w:lang w:val="en-GB"/>
        </w:rPr>
      </w:pPr>
      <w:r w:rsidRPr="00D7236C">
        <w:rPr>
          <w:rStyle w:val="EndnoteReference"/>
          <w:vertAlign w:val="baseline"/>
        </w:rPr>
        <w:endnoteRef/>
      </w:r>
      <w:r w:rsidRPr="00EE25CE">
        <w:rPr>
          <w:lang w:val="en-GB"/>
        </w:rPr>
        <w:t xml:space="preserve"> . </w:t>
      </w:r>
      <w:r w:rsidRPr="00EE25CE">
        <w:rPr>
          <w:lang w:val="en-GB"/>
        </w:rPr>
        <w:tab/>
      </w:r>
      <w:r w:rsidRPr="00EE25CE">
        <w:rPr>
          <w:color w:val="222222"/>
          <w:shd w:val="clear" w:color="auto" w:fill="FFFFFF"/>
          <w:lang w:val="en-GB"/>
        </w:rPr>
        <w:t>Fiocco L, Bernardo E, Colombo P, Cacciotti I, Bianco A, Bellucci D, Sola A, Cannillo V 2014 Novel processing of bioglass ceramics from silicone resins containing micro</w:t>
      </w:r>
      <w:r w:rsidRPr="00EE25CE">
        <w:rPr>
          <w:rFonts w:ascii="Cambria Math" w:hAnsi="Cambria Math"/>
          <w:color w:val="222222"/>
          <w:shd w:val="clear" w:color="auto" w:fill="FFFFFF"/>
          <w:lang w:val="en-GB"/>
        </w:rPr>
        <w:t>‐</w:t>
      </w:r>
      <w:r w:rsidRPr="00EE25CE">
        <w:rPr>
          <w:color w:val="222222"/>
          <w:shd w:val="clear" w:color="auto" w:fill="FFFFFF"/>
          <w:lang w:val="en-GB"/>
        </w:rPr>
        <w:t>and nano</w:t>
      </w:r>
      <w:r w:rsidRPr="00EE25CE">
        <w:rPr>
          <w:rFonts w:ascii="Cambria Math" w:hAnsi="Cambria Math"/>
          <w:color w:val="222222"/>
          <w:shd w:val="clear" w:color="auto" w:fill="FFFFFF"/>
          <w:lang w:val="en-GB"/>
        </w:rPr>
        <w:t>‐</w:t>
      </w:r>
      <w:r w:rsidRPr="00EE25CE">
        <w:rPr>
          <w:color w:val="222222"/>
          <w:shd w:val="clear" w:color="auto" w:fill="FFFFFF"/>
          <w:lang w:val="en-GB"/>
        </w:rPr>
        <w:t>sized oxide particle fillers</w:t>
      </w:r>
      <w:r w:rsidRPr="00EE25CE">
        <w:rPr>
          <w:rStyle w:val="apple-converted-space"/>
          <w:color w:val="222222"/>
          <w:shd w:val="clear" w:color="auto" w:fill="FFFFFF"/>
          <w:lang w:val="en-GB"/>
        </w:rPr>
        <w:t> </w:t>
      </w:r>
      <w:r w:rsidRPr="00EE25CE">
        <w:rPr>
          <w:i/>
          <w:iCs/>
          <w:color w:val="222222"/>
          <w:shd w:val="clear" w:color="auto" w:fill="FFFFFF"/>
          <w:lang w:val="en-GB"/>
        </w:rPr>
        <w:t xml:space="preserve">J. Biomed. </w:t>
      </w:r>
      <w:r w:rsidRPr="00CA56D9">
        <w:rPr>
          <w:i/>
          <w:iCs/>
          <w:color w:val="222222"/>
          <w:shd w:val="clear" w:color="auto" w:fill="FFFFFF"/>
          <w:lang w:val="en-GB"/>
        </w:rPr>
        <w:t>Mater. Res. A</w:t>
      </w:r>
      <w:r w:rsidRPr="00CA56D9">
        <w:rPr>
          <w:rStyle w:val="apple-converted-space"/>
          <w:color w:val="222222"/>
          <w:shd w:val="clear" w:color="auto" w:fill="FFFFFF"/>
          <w:lang w:val="en-GB"/>
        </w:rPr>
        <w:t> </w:t>
      </w:r>
      <w:r w:rsidRPr="00CA56D9">
        <w:rPr>
          <w:b/>
          <w:iCs/>
          <w:color w:val="222222"/>
          <w:shd w:val="clear" w:color="auto" w:fill="FFFFFF"/>
          <w:lang w:val="en-GB"/>
        </w:rPr>
        <w:t>102</w:t>
      </w:r>
      <w:r w:rsidRPr="00CA56D9">
        <w:rPr>
          <w:color w:val="222222"/>
          <w:shd w:val="clear" w:color="auto" w:fill="FFFFFF"/>
          <w:lang w:val="en-GB"/>
        </w:rPr>
        <w:t xml:space="preserve"> 2502-2510</w:t>
      </w:r>
    </w:p>
  </w:endnote>
  <w:endnote w:id="10">
    <w:p w:rsidR="008B5B9B" w:rsidRPr="00821B5E" w:rsidRDefault="008B5B9B" w:rsidP="00D7236C">
      <w:pPr>
        <w:pStyle w:val="EndnoteText"/>
        <w:spacing w:line="480" w:lineRule="auto"/>
        <w:ind w:left="425" w:hanging="425"/>
        <w:rPr>
          <w:lang w:val="en-GB"/>
        </w:rPr>
      </w:pPr>
      <w:r w:rsidRPr="00D7236C">
        <w:rPr>
          <w:rStyle w:val="EndnoteReference"/>
          <w:vertAlign w:val="baseline"/>
        </w:rPr>
        <w:endnoteRef/>
      </w:r>
      <w:r w:rsidRPr="00CA56D9">
        <w:rPr>
          <w:lang w:val="en-GB"/>
        </w:rPr>
        <w:t xml:space="preserve">. </w:t>
      </w:r>
      <w:r w:rsidRPr="00CA56D9">
        <w:rPr>
          <w:lang w:val="en-GB"/>
        </w:rPr>
        <w:tab/>
      </w:r>
      <w:r w:rsidRPr="00D7236C">
        <w:rPr>
          <w:lang w:val="en-US"/>
        </w:rPr>
        <w:t>Bernardo E, Parcianello G, Colombo P, Matthews S 2013 Wollastonite foams from an extruded preceramic polymer mixed</w:t>
      </w:r>
      <w:r w:rsidRPr="00821B5E">
        <w:rPr>
          <w:lang w:val="en-US"/>
        </w:rPr>
        <w:t xml:space="preserve"> with CaCO</w:t>
      </w:r>
      <w:r w:rsidRPr="002D1D56">
        <w:rPr>
          <w:vertAlign w:val="subscript"/>
          <w:lang w:val="en-US"/>
        </w:rPr>
        <w:t>3</w:t>
      </w:r>
      <w:r w:rsidRPr="00821B5E">
        <w:rPr>
          <w:lang w:val="en-US"/>
        </w:rPr>
        <w:t xml:space="preserve"> microparticles assisted by supercritical carbon dioxide </w:t>
      </w:r>
      <w:r w:rsidRPr="0055238F">
        <w:rPr>
          <w:i/>
          <w:lang w:val="en-US"/>
        </w:rPr>
        <w:t xml:space="preserve">Adv. Eng. </w:t>
      </w:r>
      <w:r w:rsidRPr="0055238F">
        <w:rPr>
          <w:i/>
          <w:lang w:val="en-GB"/>
        </w:rPr>
        <w:t>Mater.</w:t>
      </w:r>
      <w:r w:rsidRPr="00821B5E">
        <w:rPr>
          <w:lang w:val="en-GB"/>
        </w:rPr>
        <w:t xml:space="preserve"> </w:t>
      </w:r>
      <w:r w:rsidRPr="0055238F">
        <w:rPr>
          <w:b/>
          <w:lang w:val="en-GB"/>
        </w:rPr>
        <w:t>15</w:t>
      </w:r>
      <w:r w:rsidRPr="00821B5E">
        <w:rPr>
          <w:lang w:val="en-GB"/>
        </w:rPr>
        <w:t xml:space="preserve"> 60–65</w:t>
      </w:r>
    </w:p>
  </w:endnote>
  <w:endnote w:id="11">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D0435C">
        <w:rPr>
          <w:rFonts w:eastAsia="Arial Unicode MS"/>
          <w:color w:val="000000" w:themeColor="text1"/>
          <w:lang w:val="en-GB"/>
        </w:rPr>
        <w:t>Bernardo E, Colombo P, Dainese E,  Lucchetta G,  Bariani P</w:t>
      </w:r>
      <w:r>
        <w:rPr>
          <w:rFonts w:eastAsia="Arial Unicode MS"/>
          <w:color w:val="000000" w:themeColor="text1"/>
          <w:lang w:val="en-GB"/>
        </w:rPr>
        <w:t xml:space="preserve"> </w:t>
      </w:r>
      <w:r w:rsidRPr="00D0435C">
        <w:rPr>
          <w:rFonts w:eastAsia="Arial Unicode MS"/>
          <w:color w:val="000000" w:themeColor="text1"/>
          <w:lang w:val="en-GB"/>
        </w:rPr>
        <w:t>F</w:t>
      </w:r>
      <w:r w:rsidRPr="00821B5E">
        <w:rPr>
          <w:rFonts w:eastAsia="Arial Unicode MS"/>
          <w:bCs/>
          <w:color w:val="000000" w:themeColor="text1"/>
          <w:lang w:val="en-GB"/>
        </w:rPr>
        <w:t xml:space="preserve"> </w:t>
      </w:r>
      <w:r>
        <w:rPr>
          <w:rFonts w:eastAsia="Arial Unicode MS"/>
          <w:bCs/>
          <w:color w:val="000000" w:themeColor="text1"/>
          <w:lang w:val="en-GB"/>
        </w:rPr>
        <w:t xml:space="preserve"> 2012 </w:t>
      </w:r>
      <w:r w:rsidRPr="00821B5E">
        <w:rPr>
          <w:rFonts w:eastAsia="Arial Unicode MS"/>
          <w:bCs/>
          <w:color w:val="000000" w:themeColor="text1"/>
          <w:lang w:val="en-GB"/>
        </w:rPr>
        <w:t>Novel 3D wollastonite-based scaffolds from preceramic polyme</w:t>
      </w:r>
      <w:r w:rsidRPr="00821B5E">
        <w:rPr>
          <w:rFonts w:eastAsia="Arial Unicode MS"/>
          <w:bCs/>
          <w:color w:val="000000" w:themeColor="text1"/>
          <w:lang w:val="en-US"/>
        </w:rPr>
        <w:t>rs containing micro- an</w:t>
      </w:r>
      <w:r>
        <w:rPr>
          <w:rFonts w:eastAsia="Arial Unicode MS"/>
          <w:bCs/>
          <w:color w:val="000000" w:themeColor="text1"/>
          <w:lang w:val="en-US"/>
        </w:rPr>
        <w:t xml:space="preserve">d nano-sized reactive particles </w:t>
      </w:r>
      <w:r w:rsidRPr="0055238F">
        <w:rPr>
          <w:rFonts w:eastAsia="Arial Unicode MS"/>
          <w:i/>
          <w:color w:val="000000" w:themeColor="text1"/>
          <w:lang w:val="en-GB"/>
        </w:rPr>
        <w:t>Adv. Eng. Mat.</w:t>
      </w:r>
      <w:r w:rsidRPr="00821B5E">
        <w:rPr>
          <w:rFonts w:eastAsia="Arial Unicode MS"/>
          <w:color w:val="000000" w:themeColor="text1"/>
          <w:lang w:val="en-GB"/>
        </w:rPr>
        <w:t xml:space="preserve"> </w:t>
      </w:r>
      <w:r w:rsidRPr="0055238F">
        <w:rPr>
          <w:rFonts w:eastAsia="Arial Unicode MS"/>
          <w:b/>
          <w:color w:val="000000" w:themeColor="text1"/>
          <w:lang w:val="en-GB"/>
        </w:rPr>
        <w:t>14</w:t>
      </w:r>
      <w:r w:rsidRPr="00821B5E">
        <w:rPr>
          <w:rFonts w:eastAsia="Arial Unicode MS"/>
          <w:color w:val="000000" w:themeColor="text1"/>
          <w:lang w:val="en-GB"/>
        </w:rPr>
        <w:t xml:space="preserve"> 269–274</w:t>
      </w:r>
    </w:p>
  </w:endnote>
  <w:endnote w:id="12">
    <w:p w:rsidR="008B5B9B" w:rsidRPr="00DD1D79" w:rsidRDefault="008B5B9B" w:rsidP="00D00476">
      <w:pPr>
        <w:pStyle w:val="EndnoteText"/>
        <w:spacing w:line="480" w:lineRule="auto"/>
        <w:ind w:left="425" w:hanging="425"/>
        <w:rPr>
          <w:rFonts w:eastAsia="Arial Unicode MS"/>
          <w:color w:val="000000" w:themeColor="text1"/>
          <w:lang w:val="en-US"/>
        </w:rPr>
      </w:pPr>
      <w:r w:rsidRPr="00821B5E">
        <w:rPr>
          <w:rStyle w:val="EndnoteReference"/>
          <w:vertAlign w:val="baseline"/>
        </w:rPr>
        <w:endnoteRef/>
      </w:r>
      <w:r>
        <w:rPr>
          <w:lang w:val="en-GB"/>
        </w:rPr>
        <w:t>.</w:t>
      </w:r>
      <w:r w:rsidRPr="00821B5E">
        <w:rPr>
          <w:lang w:val="en-GB"/>
        </w:rPr>
        <w:t xml:space="preserve"> </w:t>
      </w:r>
      <w:r>
        <w:rPr>
          <w:lang w:val="en-GB"/>
        </w:rPr>
        <w:tab/>
      </w:r>
      <w:r w:rsidRPr="00821B5E">
        <w:rPr>
          <w:rFonts w:eastAsia="Arial Unicode MS"/>
          <w:color w:val="000000" w:themeColor="text1"/>
          <w:lang w:val="en-GB"/>
        </w:rPr>
        <w:t>Maruta</w:t>
      </w:r>
      <w:r>
        <w:rPr>
          <w:rFonts w:eastAsia="Arial Unicode MS"/>
          <w:color w:val="000000" w:themeColor="text1"/>
          <w:lang w:val="en-GB"/>
        </w:rPr>
        <w:t xml:space="preserve"> M, </w:t>
      </w:r>
      <w:r w:rsidRPr="00821B5E">
        <w:rPr>
          <w:rFonts w:eastAsia="Arial Unicode MS"/>
          <w:color w:val="000000" w:themeColor="text1"/>
          <w:lang w:val="en-GB"/>
        </w:rPr>
        <w:t>Matsuya</w:t>
      </w:r>
      <w:r>
        <w:rPr>
          <w:rFonts w:eastAsia="Arial Unicode MS"/>
          <w:color w:val="000000" w:themeColor="text1"/>
          <w:lang w:val="en-GB"/>
        </w:rPr>
        <w:t xml:space="preserve"> S, </w:t>
      </w:r>
      <w:r w:rsidRPr="00821B5E">
        <w:rPr>
          <w:rFonts w:eastAsia="Arial Unicode MS"/>
          <w:color w:val="000000" w:themeColor="text1"/>
          <w:lang w:val="en-GB"/>
        </w:rPr>
        <w:t>Nakamura</w:t>
      </w:r>
      <w:r>
        <w:rPr>
          <w:rFonts w:eastAsia="Arial Unicode MS"/>
          <w:color w:val="000000" w:themeColor="text1"/>
          <w:lang w:val="en-GB"/>
        </w:rPr>
        <w:t xml:space="preserve"> S, </w:t>
      </w:r>
      <w:r w:rsidRPr="00821B5E">
        <w:rPr>
          <w:rFonts w:eastAsia="Arial Unicode MS"/>
          <w:color w:val="000000" w:themeColor="text1"/>
          <w:lang w:val="en-GB"/>
        </w:rPr>
        <w:t>Ishikawa</w:t>
      </w:r>
      <w:r>
        <w:rPr>
          <w:rFonts w:eastAsia="Arial Unicode MS"/>
          <w:color w:val="000000" w:themeColor="text1"/>
          <w:lang w:val="en-GB"/>
        </w:rPr>
        <w:t xml:space="preserve"> K 2011</w:t>
      </w:r>
      <w:r w:rsidRPr="00DD1D79">
        <w:rPr>
          <w:rFonts w:eastAsia="Arial Unicode MS"/>
          <w:color w:val="000000" w:themeColor="text1"/>
          <w:lang w:val="en-US"/>
        </w:rPr>
        <w:t xml:space="preserve">Fabrication of low-crystalline carbonate apatite foam bone replacement based on phase </w:t>
      </w:r>
      <w:r>
        <w:rPr>
          <w:rFonts w:eastAsia="Arial Unicode MS"/>
          <w:color w:val="000000" w:themeColor="text1"/>
          <w:lang w:val="en-US"/>
        </w:rPr>
        <w:t>transformation of calcite foam</w:t>
      </w:r>
      <w:r w:rsidRPr="00DD1D79">
        <w:rPr>
          <w:rFonts w:eastAsia="Arial Unicode MS"/>
          <w:color w:val="000000" w:themeColor="text1"/>
          <w:lang w:val="en-US"/>
        </w:rPr>
        <w:t xml:space="preserve"> </w:t>
      </w:r>
      <w:r w:rsidRPr="00DD1D79">
        <w:rPr>
          <w:rFonts w:eastAsia="Arial Unicode MS"/>
          <w:i/>
          <w:color w:val="000000" w:themeColor="text1"/>
          <w:lang w:val="en-US"/>
        </w:rPr>
        <w:t>Dent. Mater. J</w:t>
      </w:r>
      <w:r w:rsidRPr="00DD1D79">
        <w:rPr>
          <w:rFonts w:eastAsia="Arial Unicode MS"/>
          <w:color w:val="000000" w:themeColor="text1"/>
          <w:lang w:val="en-US"/>
        </w:rPr>
        <w:t xml:space="preserve">. </w:t>
      </w:r>
      <w:r w:rsidRPr="00DD1D79">
        <w:rPr>
          <w:rFonts w:eastAsia="Arial Unicode MS"/>
          <w:b/>
          <w:color w:val="000000" w:themeColor="text1"/>
          <w:lang w:val="en-US"/>
        </w:rPr>
        <w:t>30</w:t>
      </w:r>
      <w:r>
        <w:rPr>
          <w:rFonts w:eastAsia="Arial Unicode MS"/>
          <w:color w:val="000000" w:themeColor="text1"/>
          <w:lang w:val="en-US"/>
        </w:rPr>
        <w:t xml:space="preserve"> 14-20</w:t>
      </w:r>
    </w:p>
  </w:endnote>
  <w:endnote w:id="13">
    <w:p w:rsidR="008B5B9B" w:rsidRPr="00DD1D79" w:rsidRDefault="008B5B9B" w:rsidP="00D00476">
      <w:pPr>
        <w:pStyle w:val="EndnoteText"/>
        <w:spacing w:line="480" w:lineRule="auto"/>
        <w:ind w:left="425" w:hanging="425"/>
        <w:rPr>
          <w:lang w:val="en-US"/>
        </w:rPr>
      </w:pPr>
      <w:r w:rsidRPr="00DD1D79">
        <w:rPr>
          <w:rStyle w:val="EndnoteReference"/>
          <w:vertAlign w:val="baseline"/>
        </w:rPr>
        <w:endnoteRef/>
      </w:r>
      <w:r w:rsidRPr="00DD1D79">
        <w:rPr>
          <w:lang w:val="en-US"/>
        </w:rPr>
        <w:t xml:space="preserve">. </w:t>
      </w:r>
      <w:r w:rsidRPr="00DD1D79">
        <w:rPr>
          <w:lang w:val="en-US"/>
        </w:rPr>
        <w:tab/>
      </w:r>
      <w:r w:rsidRPr="00821B5E">
        <w:rPr>
          <w:rFonts w:eastAsia="Arial Unicode MS"/>
          <w:color w:val="000000" w:themeColor="text1"/>
          <w:lang w:val="en-US"/>
        </w:rPr>
        <w:t>Senouchi</w:t>
      </w:r>
      <w:r>
        <w:rPr>
          <w:rFonts w:eastAsia="Arial Unicode MS"/>
          <w:color w:val="000000" w:themeColor="text1"/>
          <w:lang w:val="en-US"/>
        </w:rPr>
        <w:t xml:space="preserve"> K, </w:t>
      </w:r>
      <w:r w:rsidRPr="00821B5E">
        <w:rPr>
          <w:rFonts w:eastAsia="Arial Unicode MS"/>
          <w:color w:val="000000" w:themeColor="text1"/>
          <w:lang w:val="en-US"/>
        </w:rPr>
        <w:t xml:space="preserve"> Tsuru</w:t>
      </w:r>
      <w:r>
        <w:rPr>
          <w:rFonts w:eastAsia="Arial Unicode MS"/>
          <w:color w:val="000000" w:themeColor="text1"/>
          <w:lang w:val="en-US"/>
        </w:rPr>
        <w:t xml:space="preserve"> K, </w:t>
      </w:r>
      <w:r w:rsidRPr="00821B5E">
        <w:rPr>
          <w:rFonts w:eastAsia="Arial Unicode MS"/>
          <w:color w:val="000000" w:themeColor="text1"/>
          <w:lang w:val="en-US"/>
        </w:rPr>
        <w:t>Maruta</w:t>
      </w:r>
      <w:r>
        <w:rPr>
          <w:rFonts w:eastAsia="Arial Unicode MS"/>
          <w:color w:val="000000" w:themeColor="text1"/>
          <w:lang w:val="en-US"/>
        </w:rPr>
        <w:t xml:space="preserve"> M, </w:t>
      </w:r>
      <w:r w:rsidRPr="00821B5E">
        <w:rPr>
          <w:rFonts w:eastAsia="Arial Unicode MS"/>
          <w:color w:val="000000" w:themeColor="text1"/>
          <w:lang w:val="en-US"/>
        </w:rPr>
        <w:t xml:space="preserve"> Kawachi</w:t>
      </w:r>
      <w:r>
        <w:rPr>
          <w:rFonts w:eastAsia="Arial Unicode MS"/>
          <w:color w:val="000000" w:themeColor="text1"/>
          <w:lang w:val="en-US"/>
        </w:rPr>
        <w:t xml:space="preserve"> G, </w:t>
      </w:r>
      <w:r w:rsidRPr="00821B5E">
        <w:rPr>
          <w:rFonts w:eastAsia="Arial Unicode MS"/>
          <w:color w:val="000000" w:themeColor="text1"/>
          <w:lang w:val="en-US"/>
        </w:rPr>
        <w:t>Matsuya</w:t>
      </w:r>
      <w:r>
        <w:rPr>
          <w:rFonts w:eastAsia="Arial Unicode MS"/>
          <w:color w:val="000000" w:themeColor="text1"/>
          <w:lang w:val="en-US"/>
        </w:rPr>
        <w:t xml:space="preserve"> S</w:t>
      </w:r>
      <w:r w:rsidRPr="00821B5E">
        <w:rPr>
          <w:rFonts w:eastAsia="Arial Unicode MS"/>
          <w:color w:val="000000" w:themeColor="text1"/>
          <w:lang w:val="en-US"/>
        </w:rPr>
        <w:t>, Terada</w:t>
      </w:r>
      <w:r>
        <w:rPr>
          <w:rFonts w:eastAsia="Arial Unicode MS"/>
          <w:color w:val="000000" w:themeColor="text1"/>
          <w:lang w:val="en-US"/>
        </w:rPr>
        <w:t xml:space="preserve"> Y, </w:t>
      </w:r>
      <w:r w:rsidRPr="00821B5E">
        <w:rPr>
          <w:rFonts w:eastAsia="Arial Unicode MS"/>
          <w:color w:val="000000" w:themeColor="text1"/>
          <w:lang w:val="en-US"/>
        </w:rPr>
        <w:t>Ishikawa</w:t>
      </w:r>
      <w:r>
        <w:rPr>
          <w:rFonts w:eastAsia="Arial Unicode MS"/>
          <w:color w:val="000000" w:themeColor="text1"/>
          <w:lang w:val="en-US"/>
        </w:rPr>
        <w:t xml:space="preserve"> K 2012 </w:t>
      </w:r>
      <w:r w:rsidRPr="00DD1D79">
        <w:rPr>
          <w:rFonts w:eastAsia="Arial Unicode MS"/>
          <w:color w:val="000000" w:themeColor="text1"/>
          <w:lang w:val="en-US"/>
        </w:rPr>
        <w:t>Fabrication of solid and low-crystalline carbonate apatite microspheres as bone substitutes using calc</w:t>
      </w:r>
      <w:r>
        <w:rPr>
          <w:rFonts w:eastAsia="Arial Unicode MS"/>
          <w:color w:val="000000" w:themeColor="text1"/>
          <w:lang w:val="en-US"/>
        </w:rPr>
        <w:t xml:space="preserve">ite microspheres as a precursor </w:t>
      </w:r>
      <w:r w:rsidRPr="00DD1D79">
        <w:rPr>
          <w:rFonts w:eastAsia="Arial Unicode MS"/>
          <w:i/>
          <w:color w:val="000000" w:themeColor="text1"/>
          <w:lang w:val="en-US"/>
        </w:rPr>
        <w:t>Dent. Mater. J.</w:t>
      </w:r>
      <w:r w:rsidRPr="00DD1D79">
        <w:rPr>
          <w:rFonts w:eastAsia="Arial Unicode MS"/>
          <w:color w:val="000000" w:themeColor="text1"/>
          <w:lang w:val="en-US"/>
        </w:rPr>
        <w:t xml:space="preserve"> </w:t>
      </w:r>
      <w:r w:rsidRPr="00DD1D79">
        <w:rPr>
          <w:rFonts w:eastAsia="Arial Unicode MS"/>
          <w:b/>
          <w:color w:val="000000" w:themeColor="text1"/>
          <w:lang w:val="en-US"/>
        </w:rPr>
        <w:t>31</w:t>
      </w:r>
      <w:r>
        <w:rPr>
          <w:rFonts w:eastAsia="Arial Unicode MS"/>
          <w:color w:val="000000" w:themeColor="text1"/>
          <w:lang w:val="en-US"/>
        </w:rPr>
        <w:t xml:space="preserve"> 549-557</w:t>
      </w:r>
    </w:p>
  </w:endnote>
  <w:endnote w:id="14">
    <w:p w:rsidR="008B5B9B" w:rsidRPr="00637334" w:rsidRDefault="008B5B9B" w:rsidP="00D00476">
      <w:pPr>
        <w:shd w:val="clear" w:color="auto" w:fill="FFFFFF"/>
        <w:spacing w:after="0" w:line="480" w:lineRule="auto"/>
        <w:ind w:left="425" w:hanging="425"/>
        <w:textAlignment w:val="baseline"/>
        <w:rPr>
          <w:rFonts w:ascii="Times New Roman" w:hAnsi="Times New Roman"/>
          <w:sz w:val="20"/>
          <w:szCs w:val="20"/>
          <w:shd w:val="clear" w:color="auto" w:fill="FFFFFF"/>
          <w:lang w:val="en-GB"/>
        </w:rPr>
      </w:pPr>
      <w:r w:rsidRPr="00DD1D79">
        <w:rPr>
          <w:rStyle w:val="EndnoteReference"/>
          <w:rFonts w:ascii="Times New Roman" w:hAnsi="Times New Roman"/>
          <w:sz w:val="20"/>
          <w:szCs w:val="20"/>
          <w:vertAlign w:val="baseline"/>
        </w:rPr>
        <w:endnoteRef/>
      </w:r>
      <w:r w:rsidRPr="00DD1D79">
        <w:rPr>
          <w:rFonts w:ascii="Times New Roman" w:hAnsi="Times New Roman"/>
          <w:sz w:val="20"/>
          <w:szCs w:val="20"/>
          <w:lang w:val="en-GB"/>
        </w:rPr>
        <w:t xml:space="preserve">. </w:t>
      </w:r>
      <w:r w:rsidRPr="00DD1D79">
        <w:rPr>
          <w:rFonts w:ascii="Times New Roman" w:hAnsi="Times New Roman"/>
          <w:sz w:val="20"/>
          <w:szCs w:val="20"/>
          <w:lang w:val="en-GB"/>
        </w:rPr>
        <w:tab/>
      </w:r>
      <w:r w:rsidRPr="000848DC">
        <w:rPr>
          <w:rFonts w:ascii="Times New Roman" w:hAnsi="Times New Roman"/>
          <w:sz w:val="20"/>
          <w:szCs w:val="20"/>
          <w:lang w:val="en-GB"/>
        </w:rPr>
        <w:t>Maeda H, Maquet V, Kasuga T, Chen Q</w:t>
      </w:r>
      <w:r>
        <w:rPr>
          <w:rFonts w:ascii="Times New Roman" w:hAnsi="Times New Roman"/>
          <w:sz w:val="20"/>
          <w:szCs w:val="20"/>
          <w:lang w:val="en-GB"/>
        </w:rPr>
        <w:t xml:space="preserve"> </w:t>
      </w:r>
      <w:r w:rsidRPr="000848DC">
        <w:rPr>
          <w:rFonts w:ascii="Times New Roman" w:hAnsi="Times New Roman"/>
          <w:sz w:val="20"/>
          <w:szCs w:val="20"/>
          <w:lang w:val="en-GB"/>
        </w:rPr>
        <w:t>Z, Roether J</w:t>
      </w:r>
      <w:r>
        <w:rPr>
          <w:rFonts w:ascii="Times New Roman" w:hAnsi="Times New Roman"/>
          <w:sz w:val="20"/>
          <w:szCs w:val="20"/>
          <w:lang w:val="en-GB"/>
        </w:rPr>
        <w:t xml:space="preserve"> </w:t>
      </w:r>
      <w:r w:rsidRPr="000848DC">
        <w:rPr>
          <w:rFonts w:ascii="Times New Roman" w:hAnsi="Times New Roman"/>
          <w:sz w:val="20"/>
          <w:szCs w:val="20"/>
          <w:lang w:val="en-GB"/>
        </w:rPr>
        <w:t>A, Boccaccini A</w:t>
      </w:r>
      <w:r>
        <w:rPr>
          <w:rFonts w:ascii="Times New Roman" w:hAnsi="Times New Roman"/>
          <w:sz w:val="20"/>
          <w:szCs w:val="20"/>
          <w:lang w:val="en-GB"/>
        </w:rPr>
        <w:t xml:space="preserve"> R 2007</w:t>
      </w:r>
      <w:r w:rsidRPr="000848DC">
        <w:rPr>
          <w:rFonts w:ascii="Times New Roman" w:hAnsi="Times New Roman"/>
          <w:sz w:val="20"/>
          <w:szCs w:val="20"/>
          <w:lang w:val="en-GB"/>
        </w:rPr>
        <w:t xml:space="preserve"> Vaterite deposition on biodegradable polymer foam scaffolds for inducing bone-like hydroxycarbonate apatite </w:t>
      </w:r>
      <w:r>
        <w:rPr>
          <w:rFonts w:ascii="Times New Roman" w:hAnsi="Times New Roman"/>
          <w:color w:val="000000" w:themeColor="text1"/>
          <w:sz w:val="20"/>
          <w:szCs w:val="20"/>
          <w:lang w:val="en-GB"/>
        </w:rPr>
        <w:t xml:space="preserve">coatings </w:t>
      </w:r>
      <w:hyperlink r:id="rId1" w:history="1">
        <w:r w:rsidRPr="00637334">
          <w:rPr>
            <w:rStyle w:val="Hyperlink"/>
            <w:rFonts w:ascii="Times New Roman" w:hAnsi="Times New Roman"/>
            <w:i/>
            <w:color w:val="auto"/>
            <w:sz w:val="20"/>
            <w:szCs w:val="20"/>
            <w:u w:val="none"/>
            <w:bdr w:val="none" w:sz="0" w:space="0" w:color="auto" w:frame="1"/>
            <w:lang w:val="en-GB"/>
          </w:rPr>
          <w:t>J. Mater. Sci: Mat. in Med.</w:t>
        </w:r>
      </w:hyperlink>
      <w:r w:rsidRPr="00637334">
        <w:rPr>
          <w:rFonts w:ascii="Times New Roman" w:hAnsi="Times New Roman"/>
          <w:b/>
          <w:sz w:val="20"/>
          <w:szCs w:val="20"/>
          <w:lang w:val="en-GB"/>
        </w:rPr>
        <w:t xml:space="preserve">18 </w:t>
      </w:r>
      <w:r w:rsidRPr="00637334">
        <w:rPr>
          <w:rFonts w:ascii="Times New Roman" w:hAnsi="Times New Roman"/>
          <w:sz w:val="20"/>
          <w:szCs w:val="20"/>
          <w:bdr w:val="none" w:sz="0" w:space="0" w:color="auto" w:frame="1"/>
          <w:shd w:val="clear" w:color="auto" w:fill="FFFFFF"/>
          <w:lang w:val="en-GB"/>
        </w:rPr>
        <w:t>2269-2273.</w:t>
      </w:r>
    </w:p>
  </w:endnote>
  <w:endnote w:id="15">
    <w:p w:rsidR="008B5B9B" w:rsidRPr="00821B5E" w:rsidRDefault="008B5B9B" w:rsidP="00D00476">
      <w:pPr>
        <w:autoSpaceDE w:val="0"/>
        <w:autoSpaceDN w:val="0"/>
        <w:adjustRightInd w:val="0"/>
        <w:spacing w:after="0" w:line="480" w:lineRule="auto"/>
        <w:ind w:left="425" w:hanging="425"/>
        <w:rPr>
          <w:rFonts w:ascii="Times New Roman" w:hAnsi="Times New Roman"/>
          <w:sz w:val="20"/>
          <w:szCs w:val="20"/>
          <w:lang w:val="en-GB" w:eastAsia="it-IT"/>
        </w:rPr>
      </w:pPr>
      <w:r w:rsidRPr="00DD1D79">
        <w:rPr>
          <w:rStyle w:val="EndnoteReference"/>
          <w:rFonts w:ascii="Times New Roman" w:hAnsi="Times New Roman"/>
          <w:sz w:val="20"/>
          <w:szCs w:val="20"/>
          <w:vertAlign w:val="baseline"/>
        </w:rPr>
        <w:endnoteRef/>
      </w:r>
      <w:r w:rsidRPr="00DD1D79">
        <w:rPr>
          <w:rFonts w:ascii="Times New Roman" w:hAnsi="Times New Roman"/>
          <w:sz w:val="20"/>
          <w:szCs w:val="20"/>
          <w:lang w:val="en-GB"/>
        </w:rPr>
        <w:t xml:space="preserve">. </w:t>
      </w:r>
      <w:r w:rsidRPr="00DD1D79">
        <w:rPr>
          <w:rFonts w:ascii="Times New Roman" w:hAnsi="Times New Roman"/>
          <w:sz w:val="20"/>
          <w:szCs w:val="20"/>
          <w:lang w:val="en-GB"/>
        </w:rPr>
        <w:tab/>
      </w:r>
      <w:r>
        <w:rPr>
          <w:rFonts w:ascii="Times New Roman" w:hAnsi="Times New Roman"/>
          <w:color w:val="000000"/>
          <w:sz w:val="20"/>
          <w:szCs w:val="20"/>
          <w:lang w:val="en-GB"/>
        </w:rPr>
        <w:t xml:space="preserve">Monchau F, </w:t>
      </w:r>
      <w:r w:rsidRPr="00821B5E">
        <w:rPr>
          <w:rFonts w:ascii="Times New Roman" w:hAnsi="Times New Roman"/>
          <w:color w:val="000000"/>
          <w:sz w:val="20"/>
          <w:szCs w:val="20"/>
          <w:lang w:val="en-GB"/>
        </w:rPr>
        <w:t>Hivart</w:t>
      </w:r>
      <w:r>
        <w:rPr>
          <w:rFonts w:ascii="Times New Roman" w:hAnsi="Times New Roman"/>
          <w:color w:val="000000"/>
          <w:sz w:val="20"/>
          <w:szCs w:val="20"/>
          <w:lang w:val="en-GB"/>
        </w:rPr>
        <w:t xml:space="preserve"> P, </w:t>
      </w:r>
      <w:r w:rsidRPr="00821B5E">
        <w:rPr>
          <w:rFonts w:ascii="Times New Roman" w:hAnsi="Times New Roman"/>
          <w:color w:val="000000"/>
          <w:sz w:val="20"/>
          <w:szCs w:val="20"/>
          <w:lang w:val="en-GB"/>
        </w:rPr>
        <w:t>Genestie</w:t>
      </w:r>
      <w:r>
        <w:rPr>
          <w:rFonts w:ascii="Times New Roman" w:hAnsi="Times New Roman"/>
          <w:color w:val="000000"/>
          <w:sz w:val="20"/>
          <w:szCs w:val="20"/>
          <w:lang w:val="en-GB"/>
        </w:rPr>
        <w:t xml:space="preserve"> B, </w:t>
      </w:r>
      <w:r w:rsidRPr="00821B5E">
        <w:rPr>
          <w:rFonts w:ascii="Times New Roman" w:hAnsi="Times New Roman"/>
          <w:color w:val="000000"/>
          <w:sz w:val="20"/>
          <w:szCs w:val="20"/>
          <w:lang w:val="en-GB"/>
        </w:rPr>
        <w:t>Chai</w:t>
      </w:r>
      <w:r>
        <w:rPr>
          <w:rFonts w:ascii="Times New Roman" w:hAnsi="Times New Roman"/>
          <w:color w:val="000000"/>
          <w:sz w:val="20"/>
          <w:szCs w:val="20"/>
          <w:lang w:val="en-GB"/>
        </w:rPr>
        <w:t xml:space="preserve"> F, </w:t>
      </w:r>
      <w:r w:rsidRPr="00821B5E">
        <w:rPr>
          <w:rFonts w:ascii="Times New Roman" w:hAnsi="Times New Roman"/>
          <w:color w:val="000000"/>
          <w:sz w:val="20"/>
          <w:szCs w:val="20"/>
          <w:lang w:val="en-GB"/>
        </w:rPr>
        <w:t>Descamps</w:t>
      </w:r>
      <w:r>
        <w:rPr>
          <w:rFonts w:ascii="Times New Roman" w:hAnsi="Times New Roman"/>
          <w:color w:val="000000"/>
          <w:sz w:val="20"/>
          <w:szCs w:val="20"/>
          <w:lang w:val="en-GB"/>
        </w:rPr>
        <w:t xml:space="preserve"> M, </w:t>
      </w:r>
      <w:r w:rsidRPr="00821B5E">
        <w:rPr>
          <w:rFonts w:ascii="Times New Roman" w:hAnsi="Times New Roman"/>
          <w:color w:val="000000"/>
          <w:sz w:val="20"/>
          <w:szCs w:val="20"/>
          <w:lang w:val="en-GB"/>
        </w:rPr>
        <w:t>Hildebrand</w:t>
      </w:r>
      <w:r>
        <w:rPr>
          <w:rFonts w:ascii="Times New Roman" w:hAnsi="Times New Roman"/>
          <w:color w:val="000000"/>
          <w:sz w:val="20"/>
          <w:szCs w:val="20"/>
          <w:lang w:val="en-GB"/>
        </w:rPr>
        <w:t xml:space="preserve"> N F 2013 </w:t>
      </w:r>
      <w:r w:rsidRPr="00DD1D79">
        <w:rPr>
          <w:rFonts w:ascii="Times New Roman" w:hAnsi="Times New Roman"/>
          <w:sz w:val="20"/>
          <w:szCs w:val="20"/>
          <w:lang w:val="en-GB" w:eastAsia="it-IT"/>
        </w:rPr>
        <w:t>Calcite as a bone substitute. Comparison</w:t>
      </w:r>
      <w:r w:rsidRPr="00821B5E">
        <w:rPr>
          <w:rFonts w:ascii="Times New Roman" w:hAnsi="Times New Roman"/>
          <w:sz w:val="20"/>
          <w:szCs w:val="20"/>
          <w:lang w:val="en-GB" w:eastAsia="it-IT"/>
        </w:rPr>
        <w:t xml:space="preserve"> with hydroxyapatite and tricalcium </w:t>
      </w:r>
      <w:r w:rsidRPr="00821B5E">
        <w:rPr>
          <w:rFonts w:ascii="Times New Roman" w:hAnsi="Times New Roman"/>
          <w:sz w:val="20"/>
          <w:szCs w:val="20"/>
          <w:lang w:val="en-GB"/>
        </w:rPr>
        <w:t>phosphate with regard to the osteoblastic activity</w:t>
      </w:r>
      <w:r>
        <w:rPr>
          <w:rFonts w:ascii="Times New Roman" w:hAnsi="Times New Roman"/>
          <w:sz w:val="20"/>
          <w:szCs w:val="20"/>
          <w:lang w:val="en-GB"/>
        </w:rPr>
        <w:t xml:space="preserve"> </w:t>
      </w:r>
      <w:r w:rsidRPr="0055238F">
        <w:rPr>
          <w:rFonts w:ascii="Times New Roman" w:hAnsi="Times New Roman"/>
          <w:i/>
          <w:color w:val="000000" w:themeColor="text1"/>
          <w:sz w:val="20"/>
          <w:szCs w:val="20"/>
          <w:lang w:val="en-GB"/>
        </w:rPr>
        <w:t>Mater. Sci. and Eng.</w:t>
      </w:r>
      <w:r w:rsidRPr="00821B5E">
        <w:rPr>
          <w:rFonts w:ascii="Times New Roman" w:hAnsi="Times New Roman"/>
          <w:color w:val="000000" w:themeColor="text1"/>
          <w:sz w:val="20"/>
          <w:szCs w:val="20"/>
          <w:lang w:val="en-GB"/>
        </w:rPr>
        <w:t xml:space="preserve"> </w:t>
      </w:r>
      <w:r w:rsidRPr="0055238F">
        <w:rPr>
          <w:rFonts w:ascii="Times New Roman" w:hAnsi="Times New Roman"/>
          <w:i/>
          <w:color w:val="000000" w:themeColor="text1"/>
          <w:sz w:val="20"/>
          <w:szCs w:val="20"/>
          <w:lang w:val="en-GB"/>
        </w:rPr>
        <w:t>C.</w:t>
      </w:r>
      <w:r w:rsidRPr="00821B5E">
        <w:rPr>
          <w:rFonts w:ascii="Times New Roman" w:hAnsi="Times New Roman"/>
          <w:color w:val="000000" w:themeColor="text1"/>
          <w:sz w:val="20"/>
          <w:szCs w:val="20"/>
          <w:lang w:val="en-GB"/>
        </w:rPr>
        <w:t xml:space="preserve"> </w:t>
      </w:r>
      <w:r w:rsidRPr="0055238F">
        <w:rPr>
          <w:rFonts w:ascii="Times New Roman" w:hAnsi="Times New Roman"/>
          <w:b/>
          <w:color w:val="000000" w:themeColor="text1"/>
          <w:sz w:val="20"/>
          <w:szCs w:val="20"/>
          <w:lang w:val="en-GB"/>
        </w:rPr>
        <w:t>33</w:t>
      </w:r>
      <w:r>
        <w:rPr>
          <w:rFonts w:ascii="Times New Roman" w:hAnsi="Times New Roman"/>
          <w:color w:val="000000" w:themeColor="text1"/>
          <w:sz w:val="20"/>
          <w:szCs w:val="20"/>
          <w:lang w:val="en-GB"/>
        </w:rPr>
        <w:t xml:space="preserve"> </w:t>
      </w:r>
      <w:r w:rsidRPr="00821B5E">
        <w:rPr>
          <w:rFonts w:ascii="Times New Roman" w:hAnsi="Times New Roman"/>
          <w:color w:val="000000" w:themeColor="text1"/>
          <w:sz w:val="20"/>
          <w:szCs w:val="20"/>
          <w:lang w:val="en-GB"/>
        </w:rPr>
        <w:t>490–498</w:t>
      </w:r>
    </w:p>
  </w:endnote>
  <w:endnote w:id="16">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637334">
        <w:rPr>
          <w:lang w:val="en-GB"/>
        </w:rPr>
        <w:t>Maçon</w:t>
      </w:r>
      <w:r>
        <w:rPr>
          <w:lang w:val="en-GB"/>
        </w:rPr>
        <w:t xml:space="preserve"> A L B </w:t>
      </w:r>
      <w:r w:rsidRPr="00637334">
        <w:rPr>
          <w:i/>
          <w:lang w:val="en-GB"/>
        </w:rPr>
        <w:t>et al</w:t>
      </w:r>
      <w:r>
        <w:rPr>
          <w:lang w:val="en-GB"/>
        </w:rPr>
        <w:t xml:space="preserve"> 2015</w:t>
      </w:r>
      <w:r w:rsidRPr="00821B5E">
        <w:rPr>
          <w:lang w:val="en-GB"/>
        </w:rPr>
        <w:t xml:space="preserve"> A unified in vitro evaluation for apatite-forming ability of bioac</w:t>
      </w:r>
      <w:r>
        <w:rPr>
          <w:lang w:val="en-GB"/>
        </w:rPr>
        <w:t xml:space="preserve">tive glasses and their variants 2015 </w:t>
      </w:r>
      <w:r w:rsidRPr="0055238F">
        <w:rPr>
          <w:i/>
          <w:lang w:val="en-GB"/>
        </w:rPr>
        <w:t>J. Mater. Sci.: Mat. in Med.</w:t>
      </w:r>
      <w:r w:rsidRPr="00821B5E">
        <w:rPr>
          <w:lang w:val="en-GB"/>
        </w:rPr>
        <w:t xml:space="preserve"> </w:t>
      </w:r>
      <w:r w:rsidRPr="00EA655C">
        <w:rPr>
          <w:b/>
          <w:iCs/>
          <w:color w:val="FF0000"/>
          <w:lang w:val="en-GB"/>
        </w:rPr>
        <w:t>26</w:t>
      </w:r>
      <w:r w:rsidRPr="00EA655C">
        <w:rPr>
          <w:color w:val="FF0000"/>
          <w:lang w:val="en-GB"/>
        </w:rPr>
        <w:t xml:space="preserve"> (2) 1-10</w:t>
      </w:r>
    </w:p>
  </w:endnote>
  <w:endnote w:id="17">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Pr>
          <w:lang w:val="en-US"/>
        </w:rPr>
        <w:t>.</w:t>
      </w:r>
      <w:r w:rsidRPr="00821B5E">
        <w:rPr>
          <w:lang w:val="en-US"/>
        </w:rPr>
        <w:t xml:space="preserve"> </w:t>
      </w:r>
      <w:r>
        <w:rPr>
          <w:lang w:val="en-US"/>
        </w:rPr>
        <w:tab/>
      </w:r>
      <w:r w:rsidRPr="00821B5E">
        <w:rPr>
          <w:rFonts w:eastAsia="AdvGulliv-R"/>
          <w:lang w:val="en-GB"/>
        </w:rPr>
        <w:t>Rahaman</w:t>
      </w:r>
      <w:r>
        <w:rPr>
          <w:rFonts w:eastAsia="AdvGulliv-R"/>
          <w:lang w:val="en-GB"/>
        </w:rPr>
        <w:t xml:space="preserve"> M N, </w:t>
      </w:r>
      <w:r w:rsidRPr="00821B5E">
        <w:rPr>
          <w:rFonts w:eastAsia="AdvGulliv-R"/>
          <w:lang w:val="en-GB"/>
        </w:rPr>
        <w:t>Day</w:t>
      </w:r>
      <w:r>
        <w:rPr>
          <w:rFonts w:eastAsia="AdvGulliv-R"/>
          <w:lang w:val="en-GB"/>
        </w:rPr>
        <w:t xml:space="preserve"> D E, </w:t>
      </w:r>
      <w:r w:rsidRPr="00821B5E">
        <w:rPr>
          <w:rFonts w:eastAsia="AdvGulliv-R"/>
          <w:lang w:val="en-GB"/>
        </w:rPr>
        <w:t>Bal</w:t>
      </w:r>
      <w:r>
        <w:rPr>
          <w:rFonts w:eastAsia="AdvGulliv-R"/>
          <w:lang w:val="en-GB"/>
        </w:rPr>
        <w:t xml:space="preserve"> B S, </w:t>
      </w:r>
      <w:r w:rsidRPr="00821B5E">
        <w:rPr>
          <w:rFonts w:eastAsia="AdvGulliv-R"/>
          <w:lang w:val="en-GB"/>
        </w:rPr>
        <w:t>Fu</w:t>
      </w:r>
      <w:r>
        <w:rPr>
          <w:rFonts w:eastAsia="AdvGulliv-R"/>
          <w:lang w:val="en-GB"/>
        </w:rPr>
        <w:t xml:space="preserve"> Q, </w:t>
      </w:r>
      <w:r w:rsidRPr="00821B5E">
        <w:rPr>
          <w:rFonts w:eastAsia="AdvGulliv-R"/>
          <w:lang w:val="en-GB"/>
        </w:rPr>
        <w:t>Jung</w:t>
      </w:r>
      <w:r>
        <w:rPr>
          <w:rFonts w:eastAsia="AdvGulliv-R"/>
          <w:lang w:val="en-GB"/>
        </w:rPr>
        <w:t xml:space="preserve"> S B, </w:t>
      </w:r>
      <w:r w:rsidRPr="00821B5E">
        <w:rPr>
          <w:rFonts w:eastAsia="AdvGulliv-R"/>
          <w:lang w:val="en-GB"/>
        </w:rPr>
        <w:t>Bonewald</w:t>
      </w:r>
      <w:r>
        <w:rPr>
          <w:rFonts w:eastAsia="AdvGulliv-R"/>
          <w:lang w:val="en-GB"/>
        </w:rPr>
        <w:t xml:space="preserve"> L F</w:t>
      </w:r>
      <w:r w:rsidRPr="00821B5E">
        <w:rPr>
          <w:rFonts w:eastAsia="AdvGulliv-R"/>
          <w:lang w:val="en-GB"/>
        </w:rPr>
        <w:t>, Tomsia</w:t>
      </w:r>
      <w:r>
        <w:rPr>
          <w:rFonts w:eastAsia="AdvGulliv-R"/>
          <w:lang w:val="en-GB"/>
        </w:rPr>
        <w:t xml:space="preserve"> A P</w:t>
      </w:r>
      <w:r w:rsidRPr="00821B5E">
        <w:rPr>
          <w:rFonts w:eastAsia="AdvGulliv-R"/>
          <w:lang w:val="en-GB"/>
        </w:rPr>
        <w:t xml:space="preserve"> </w:t>
      </w:r>
      <w:r>
        <w:rPr>
          <w:rFonts w:eastAsia="AdvGulliv-R"/>
          <w:lang w:val="en-GB"/>
        </w:rPr>
        <w:t xml:space="preserve">2011 </w:t>
      </w:r>
      <w:r w:rsidRPr="00821B5E">
        <w:rPr>
          <w:rFonts w:eastAsia="AdvGulliv-R"/>
          <w:lang w:val="en-GB"/>
        </w:rPr>
        <w:t>Bioactive glass in tissue engineering</w:t>
      </w:r>
      <w:r>
        <w:rPr>
          <w:rFonts w:eastAsia="AdvGulliv-R"/>
          <w:lang w:val="en-GB"/>
        </w:rPr>
        <w:t xml:space="preserve"> </w:t>
      </w:r>
      <w:r w:rsidRPr="0055238F">
        <w:rPr>
          <w:rFonts w:eastAsia="AdvGulliv-R"/>
          <w:i/>
          <w:lang w:val="en-GB"/>
        </w:rPr>
        <w:t>Acta Biomater.</w:t>
      </w:r>
      <w:r w:rsidRPr="00821B5E">
        <w:rPr>
          <w:rFonts w:eastAsia="AdvGulliv-R"/>
          <w:lang w:val="en-GB"/>
        </w:rPr>
        <w:t xml:space="preserve"> </w:t>
      </w:r>
      <w:r w:rsidRPr="0055238F">
        <w:rPr>
          <w:rFonts w:eastAsia="AdvGulliv-R"/>
          <w:b/>
          <w:lang w:val="en-GB"/>
        </w:rPr>
        <w:t>7</w:t>
      </w:r>
      <w:r w:rsidRPr="00821B5E">
        <w:rPr>
          <w:rFonts w:eastAsia="AdvGulliv-R"/>
          <w:lang w:val="en-GB"/>
        </w:rPr>
        <w:t xml:space="preserve"> 2355–73</w:t>
      </w:r>
    </w:p>
  </w:endnote>
  <w:endnote w:id="18">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Jones</w:t>
      </w:r>
      <w:r>
        <w:rPr>
          <w:lang w:val="en-GB"/>
        </w:rPr>
        <w:t xml:space="preserve"> J R, </w:t>
      </w:r>
      <w:r w:rsidRPr="00821B5E">
        <w:rPr>
          <w:lang w:val="en-GB"/>
        </w:rPr>
        <w:t xml:space="preserve"> Ehrenfried</w:t>
      </w:r>
      <w:r>
        <w:rPr>
          <w:lang w:val="en-GB"/>
        </w:rPr>
        <w:t xml:space="preserve"> L M, </w:t>
      </w:r>
      <w:r w:rsidRPr="00821B5E">
        <w:rPr>
          <w:lang w:val="en-GB"/>
        </w:rPr>
        <w:t>Hench</w:t>
      </w:r>
      <w:r>
        <w:rPr>
          <w:lang w:val="en-GB"/>
        </w:rPr>
        <w:t xml:space="preserve"> L L 2006 </w:t>
      </w:r>
      <w:r w:rsidRPr="00821B5E">
        <w:rPr>
          <w:lang w:val="en-GB"/>
        </w:rPr>
        <w:t>Optimising bioactive glass scaffolds for bone tissue engineering</w:t>
      </w:r>
      <w:r>
        <w:rPr>
          <w:lang w:val="en-GB"/>
        </w:rPr>
        <w:t xml:space="preserve"> </w:t>
      </w:r>
      <w:r w:rsidRPr="009B69F2">
        <w:rPr>
          <w:i/>
          <w:lang w:val="en-GB"/>
        </w:rPr>
        <w:t>Biomaterials</w:t>
      </w:r>
      <w:r>
        <w:rPr>
          <w:i/>
          <w:lang w:val="en-GB"/>
        </w:rPr>
        <w:t xml:space="preserve"> </w:t>
      </w:r>
      <w:r w:rsidRPr="009B69F2">
        <w:rPr>
          <w:b/>
          <w:lang w:val="en-GB"/>
        </w:rPr>
        <w:t>27</w:t>
      </w:r>
      <w:r w:rsidRPr="00821B5E">
        <w:rPr>
          <w:lang w:val="en-GB"/>
        </w:rPr>
        <w:t xml:space="preserve"> 964-973</w:t>
      </w:r>
    </w:p>
  </w:endnote>
  <w:endnote w:id="19">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Wu</w:t>
      </w:r>
      <w:r>
        <w:rPr>
          <w:lang w:val="en-GB"/>
        </w:rPr>
        <w:t xml:space="preserve"> Z Y</w:t>
      </w:r>
      <w:r w:rsidRPr="00821B5E">
        <w:rPr>
          <w:lang w:val="en-GB"/>
        </w:rPr>
        <w:t>,</w:t>
      </w:r>
      <w:r>
        <w:rPr>
          <w:lang w:val="en-GB"/>
        </w:rPr>
        <w:t xml:space="preserve"> </w:t>
      </w:r>
      <w:r w:rsidRPr="00821B5E">
        <w:rPr>
          <w:lang w:val="en-GB"/>
        </w:rPr>
        <w:t>Hill</w:t>
      </w:r>
      <w:r>
        <w:rPr>
          <w:lang w:val="en-GB"/>
        </w:rPr>
        <w:t xml:space="preserve"> R G, </w:t>
      </w:r>
      <w:r w:rsidRPr="00821B5E">
        <w:rPr>
          <w:lang w:val="en-GB"/>
        </w:rPr>
        <w:t>Yue</w:t>
      </w:r>
      <w:r>
        <w:rPr>
          <w:lang w:val="en-GB"/>
        </w:rPr>
        <w:t xml:space="preserve"> S, </w:t>
      </w:r>
      <w:r w:rsidRPr="00821B5E">
        <w:rPr>
          <w:lang w:val="en-GB"/>
        </w:rPr>
        <w:t>Nightingale</w:t>
      </w:r>
      <w:r>
        <w:rPr>
          <w:lang w:val="en-GB"/>
        </w:rPr>
        <w:t xml:space="preserve"> D, </w:t>
      </w:r>
      <w:r w:rsidRPr="00821B5E">
        <w:rPr>
          <w:lang w:val="en-GB"/>
        </w:rPr>
        <w:t>Lee</w:t>
      </w:r>
      <w:r>
        <w:rPr>
          <w:lang w:val="en-GB"/>
        </w:rPr>
        <w:t xml:space="preserve"> P D, </w:t>
      </w:r>
      <w:r w:rsidRPr="00821B5E">
        <w:rPr>
          <w:lang w:val="en-GB"/>
        </w:rPr>
        <w:t>Jones</w:t>
      </w:r>
      <w:r>
        <w:rPr>
          <w:lang w:val="en-GB"/>
        </w:rPr>
        <w:t xml:space="preserve"> J R 2011 </w:t>
      </w:r>
      <w:r w:rsidRPr="00821B5E">
        <w:rPr>
          <w:lang w:val="en-GB"/>
        </w:rPr>
        <w:t xml:space="preserve">Melt-derived bioactive glass scaffolds by gel-cast foaming technique </w:t>
      </w:r>
      <w:r w:rsidRPr="00613779">
        <w:rPr>
          <w:i/>
          <w:lang w:val="en-GB"/>
        </w:rPr>
        <w:t>Acta Biomater.</w:t>
      </w:r>
      <w:r w:rsidRPr="00821B5E">
        <w:rPr>
          <w:lang w:val="en-GB"/>
        </w:rPr>
        <w:t xml:space="preserve"> </w:t>
      </w:r>
      <w:r w:rsidRPr="00613779">
        <w:rPr>
          <w:b/>
          <w:lang w:val="en-GB"/>
        </w:rPr>
        <w:t>7</w:t>
      </w:r>
      <w:r w:rsidRPr="00821B5E">
        <w:rPr>
          <w:lang w:val="en-GB"/>
        </w:rPr>
        <w:t xml:space="preserve"> 1807-1816</w:t>
      </w:r>
    </w:p>
  </w:endnote>
  <w:endnote w:id="20">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rFonts w:eastAsia="AdvGulliv-R"/>
          <w:lang w:val="en-GB"/>
        </w:rPr>
        <w:t>Downs</w:t>
      </w:r>
      <w:r>
        <w:rPr>
          <w:rFonts w:eastAsia="AdvGulliv-R"/>
          <w:lang w:val="en-GB"/>
        </w:rPr>
        <w:t xml:space="preserve"> R T 2006</w:t>
      </w:r>
      <w:r w:rsidRPr="00821B5E">
        <w:rPr>
          <w:rFonts w:eastAsia="AdvGulliv-R"/>
          <w:lang w:val="en-GB"/>
        </w:rPr>
        <w:t xml:space="preserve"> The RRUFF Project: an integrated study of the chemistry, crystallography, Raman and infrared spectroscopy of minerals. Program and Abstracts of the 19th General Meeting of the International Mineralogical Association in Kobe, Japan. O03-13 (spectrum ID R040131</w:t>
      </w:r>
      <w:r w:rsidRPr="00821B5E">
        <w:rPr>
          <w:color w:val="333333"/>
          <w:shd w:val="clear" w:color="auto" w:fill="FFFFFF"/>
          <w:lang w:val="en-GB"/>
        </w:rPr>
        <w:t>)</w:t>
      </w:r>
      <w:r>
        <w:rPr>
          <w:color w:val="333333"/>
          <w:shd w:val="clear" w:color="auto" w:fill="FFFFFF"/>
          <w:lang w:val="en-GB"/>
        </w:rPr>
        <w:t>.</w:t>
      </w:r>
    </w:p>
  </w:endnote>
  <w:endnote w:id="21">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Pr>
          <w:lang w:val="en-US"/>
        </w:rPr>
        <w:t>.</w:t>
      </w:r>
      <w:r w:rsidRPr="00821B5E">
        <w:rPr>
          <w:lang w:val="en-US"/>
        </w:rPr>
        <w:t xml:space="preserve"> </w:t>
      </w:r>
      <w:r>
        <w:rPr>
          <w:lang w:val="en-US"/>
        </w:rPr>
        <w:tab/>
      </w:r>
      <w:r w:rsidRPr="00821B5E">
        <w:rPr>
          <w:lang w:val="en-GB"/>
        </w:rPr>
        <w:t>Rehman</w:t>
      </w:r>
      <w:r>
        <w:rPr>
          <w:lang w:val="en-GB"/>
        </w:rPr>
        <w:t xml:space="preserve"> I, Bonfield W 1997 </w:t>
      </w:r>
      <w:r w:rsidRPr="00821B5E">
        <w:rPr>
          <w:lang w:val="en-GB"/>
        </w:rPr>
        <w:t>Characterization of hydroxylapatite and carbonated apatite by p</w:t>
      </w:r>
      <w:r>
        <w:rPr>
          <w:lang w:val="en-GB"/>
        </w:rPr>
        <w:t>hoto acoustic FTIR spectroscopy</w:t>
      </w:r>
      <w:r w:rsidRPr="00821B5E">
        <w:rPr>
          <w:lang w:val="en-GB"/>
        </w:rPr>
        <w:t xml:space="preserve"> </w:t>
      </w:r>
      <w:r w:rsidRPr="00A1131E">
        <w:rPr>
          <w:i/>
          <w:lang w:val="en-GB"/>
        </w:rPr>
        <w:t>J. Mater. Sci.: Mat. in Med.</w:t>
      </w:r>
      <w:r w:rsidRPr="00821B5E">
        <w:rPr>
          <w:lang w:val="en-GB"/>
        </w:rPr>
        <w:t xml:space="preserve"> </w:t>
      </w:r>
      <w:r w:rsidRPr="00A1131E">
        <w:rPr>
          <w:b/>
          <w:lang w:val="en-GB"/>
        </w:rPr>
        <w:t>8</w:t>
      </w:r>
      <w:r w:rsidRPr="00821B5E">
        <w:rPr>
          <w:lang w:val="en-GB"/>
        </w:rPr>
        <w:t xml:space="preserve"> 1-4</w:t>
      </w:r>
      <w:r>
        <w:rPr>
          <w:lang w:val="en-GB"/>
        </w:rPr>
        <w:t xml:space="preserve"> </w:t>
      </w:r>
    </w:p>
  </w:endnote>
  <w:endnote w:id="22">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Pr>
          <w:lang w:val="en-US"/>
        </w:rPr>
        <w:t>.</w:t>
      </w:r>
      <w:r w:rsidRPr="00821B5E">
        <w:rPr>
          <w:lang w:val="en-US"/>
        </w:rPr>
        <w:t xml:space="preserve"> </w:t>
      </w:r>
      <w:r>
        <w:rPr>
          <w:lang w:val="en-US"/>
        </w:rPr>
        <w:tab/>
      </w:r>
      <w:r w:rsidRPr="00821B5E">
        <w:rPr>
          <w:lang w:val="en-US"/>
        </w:rPr>
        <w:t>Siriphannon</w:t>
      </w:r>
      <w:r>
        <w:rPr>
          <w:lang w:val="en-US"/>
        </w:rPr>
        <w:t xml:space="preserve"> P, </w:t>
      </w:r>
      <w:r w:rsidRPr="00821B5E">
        <w:rPr>
          <w:lang w:val="en-US"/>
        </w:rPr>
        <w:t>Kameshima</w:t>
      </w:r>
      <w:r>
        <w:rPr>
          <w:lang w:val="en-US"/>
        </w:rPr>
        <w:t xml:space="preserve"> Y, </w:t>
      </w:r>
      <w:r w:rsidRPr="00821B5E">
        <w:rPr>
          <w:lang w:val="en-US"/>
        </w:rPr>
        <w:t>Yasumori</w:t>
      </w:r>
      <w:r>
        <w:rPr>
          <w:lang w:val="en-US"/>
        </w:rPr>
        <w:t xml:space="preserve"> A, </w:t>
      </w:r>
      <w:r w:rsidRPr="00821B5E">
        <w:rPr>
          <w:lang w:val="en-US"/>
        </w:rPr>
        <w:t>Okada</w:t>
      </w:r>
      <w:r>
        <w:rPr>
          <w:lang w:val="en-US"/>
        </w:rPr>
        <w:t xml:space="preserve"> K., S. Hayashi 2012 </w:t>
      </w:r>
      <w:r w:rsidRPr="00821B5E">
        <w:rPr>
          <w:lang w:val="en-US"/>
        </w:rPr>
        <w:t>Formation of hydroxyapatite on CaSiO</w:t>
      </w:r>
      <w:r w:rsidRPr="00A1131E">
        <w:rPr>
          <w:vertAlign w:val="subscript"/>
          <w:lang w:val="en-US"/>
        </w:rPr>
        <w:t>3</w:t>
      </w:r>
      <w:r w:rsidRPr="00821B5E">
        <w:rPr>
          <w:lang w:val="en-US"/>
        </w:rPr>
        <w:t xml:space="preserve"> powders in simulated body fluid</w:t>
      </w:r>
      <w:r>
        <w:rPr>
          <w:lang w:val="en-US"/>
        </w:rPr>
        <w:t xml:space="preserve"> </w:t>
      </w:r>
      <w:r w:rsidRPr="00A1131E">
        <w:rPr>
          <w:i/>
          <w:lang w:val="en-US"/>
        </w:rPr>
        <w:t>J. Eu</w:t>
      </w:r>
      <w:r>
        <w:rPr>
          <w:i/>
          <w:lang w:val="en-US"/>
        </w:rPr>
        <w:t>r</w:t>
      </w:r>
      <w:r w:rsidRPr="00A1131E">
        <w:rPr>
          <w:i/>
          <w:lang w:val="en-US"/>
        </w:rPr>
        <w:t>. Cer</w:t>
      </w:r>
      <w:r>
        <w:rPr>
          <w:i/>
          <w:lang w:val="en-US"/>
        </w:rPr>
        <w:t>am</w:t>
      </w:r>
      <w:r w:rsidRPr="00A1131E">
        <w:rPr>
          <w:i/>
          <w:lang w:val="en-US"/>
        </w:rPr>
        <w:t>. Soc.</w:t>
      </w:r>
      <w:r w:rsidRPr="00821B5E">
        <w:rPr>
          <w:lang w:val="en-US"/>
        </w:rPr>
        <w:t xml:space="preserve"> </w:t>
      </w:r>
      <w:r w:rsidRPr="00A1131E">
        <w:rPr>
          <w:b/>
          <w:lang w:val="en-US"/>
        </w:rPr>
        <w:t>22</w:t>
      </w:r>
      <w:r w:rsidRPr="00821B5E">
        <w:rPr>
          <w:lang w:val="en-US"/>
        </w:rPr>
        <w:t xml:space="preserve"> 511-520</w:t>
      </w:r>
    </w:p>
  </w:endnote>
  <w:endnote w:id="23">
    <w:p w:rsidR="008B5B9B" w:rsidRPr="00637334" w:rsidRDefault="008B5B9B" w:rsidP="00D00476">
      <w:pPr>
        <w:pStyle w:val="EndnoteText"/>
        <w:spacing w:line="480" w:lineRule="auto"/>
        <w:ind w:left="425" w:hanging="425"/>
        <w:rPr>
          <w:lang w:val="en-GB"/>
        </w:rPr>
      </w:pPr>
      <w:r w:rsidRPr="00821B5E">
        <w:rPr>
          <w:rStyle w:val="EndnoteReference"/>
          <w:vertAlign w:val="baseline"/>
        </w:rPr>
        <w:endnoteRef/>
      </w:r>
      <w:r>
        <w:rPr>
          <w:lang w:val="en-US"/>
        </w:rPr>
        <w:t>.</w:t>
      </w:r>
      <w:r w:rsidRPr="00821B5E">
        <w:rPr>
          <w:lang w:val="en-US"/>
        </w:rPr>
        <w:t xml:space="preserve"> </w:t>
      </w:r>
      <w:r>
        <w:rPr>
          <w:lang w:val="en-US"/>
        </w:rPr>
        <w:tab/>
      </w:r>
      <w:r w:rsidRPr="00821B5E">
        <w:rPr>
          <w:lang w:val="en-GB"/>
        </w:rPr>
        <w:t>Jones</w:t>
      </w:r>
      <w:r>
        <w:rPr>
          <w:lang w:val="en-GB"/>
        </w:rPr>
        <w:t xml:space="preserve"> J R, </w:t>
      </w:r>
      <w:r w:rsidRPr="00821B5E">
        <w:rPr>
          <w:lang w:val="en-GB"/>
        </w:rPr>
        <w:t>Tsigkoua</w:t>
      </w:r>
      <w:r>
        <w:rPr>
          <w:lang w:val="en-GB"/>
        </w:rPr>
        <w:t xml:space="preserve"> O, </w:t>
      </w:r>
      <w:r w:rsidRPr="00821B5E">
        <w:rPr>
          <w:lang w:val="en-GB"/>
        </w:rPr>
        <w:t>Coates</w:t>
      </w:r>
      <w:r>
        <w:rPr>
          <w:lang w:val="en-GB"/>
        </w:rPr>
        <w:t xml:space="preserve"> E E, </w:t>
      </w:r>
      <w:r w:rsidRPr="00821B5E">
        <w:rPr>
          <w:lang w:val="en-GB"/>
        </w:rPr>
        <w:t>Stevens</w:t>
      </w:r>
      <w:r>
        <w:rPr>
          <w:lang w:val="en-GB"/>
        </w:rPr>
        <w:t xml:space="preserve"> M M, </w:t>
      </w:r>
      <w:r w:rsidRPr="00821B5E">
        <w:rPr>
          <w:lang w:val="en-GB"/>
        </w:rPr>
        <w:t>Polak</w:t>
      </w:r>
      <w:r>
        <w:rPr>
          <w:lang w:val="en-GB"/>
        </w:rPr>
        <w:t xml:space="preserve"> J M, </w:t>
      </w:r>
      <w:r w:rsidRPr="00821B5E">
        <w:rPr>
          <w:lang w:val="en-GB"/>
        </w:rPr>
        <w:t>Hench</w:t>
      </w:r>
      <w:r>
        <w:rPr>
          <w:lang w:val="en-GB"/>
        </w:rPr>
        <w:t xml:space="preserve"> L L 2007 </w:t>
      </w:r>
      <w:r w:rsidRPr="00821B5E">
        <w:rPr>
          <w:lang w:val="en-GB"/>
        </w:rPr>
        <w:t xml:space="preserve">Extracellular matrix formation and mineralization on a phosphate-free porous bioactive glass scaffold using primary human osteoblast (HOB) cells </w:t>
      </w:r>
      <w:r w:rsidRPr="00A1131E">
        <w:rPr>
          <w:i/>
          <w:lang w:val="en-GB"/>
        </w:rPr>
        <w:t>Biomaterials</w:t>
      </w:r>
      <w:r w:rsidRPr="009B69F2">
        <w:rPr>
          <w:lang w:val="en-GB"/>
        </w:rPr>
        <w:t xml:space="preserve"> </w:t>
      </w:r>
      <w:r w:rsidRPr="00637334">
        <w:rPr>
          <w:b/>
          <w:lang w:val="en-GB"/>
        </w:rPr>
        <w:t>28</w:t>
      </w:r>
      <w:r w:rsidRPr="00637334">
        <w:rPr>
          <w:lang w:val="en-GB"/>
        </w:rPr>
        <w:t xml:space="preserve"> 1653–1663</w:t>
      </w:r>
    </w:p>
  </w:endnote>
  <w:endnote w:id="24">
    <w:p w:rsidR="008B5B9B" w:rsidRPr="00A70269" w:rsidRDefault="008B5B9B" w:rsidP="00D00476">
      <w:pPr>
        <w:pStyle w:val="EndnoteText"/>
        <w:spacing w:line="480" w:lineRule="auto"/>
        <w:ind w:left="425" w:hanging="425"/>
        <w:rPr>
          <w:lang w:val="en-GB"/>
        </w:rPr>
      </w:pPr>
      <w:r w:rsidRPr="00063D68">
        <w:rPr>
          <w:rStyle w:val="EndnoteReference"/>
          <w:vertAlign w:val="baseline"/>
        </w:rPr>
        <w:endnoteRef/>
      </w:r>
      <w:r w:rsidRPr="00D7236C">
        <w:rPr>
          <w:lang w:val="en-GB"/>
        </w:rPr>
        <w:t xml:space="preserve">. </w:t>
      </w:r>
      <w:r w:rsidRPr="00D7236C">
        <w:rPr>
          <w:lang w:val="en-GB"/>
        </w:rPr>
        <w:tab/>
      </w:r>
      <w:r w:rsidRPr="00637334">
        <w:rPr>
          <w:lang w:val="en-GB"/>
        </w:rPr>
        <w:t>Serra J, Gonzalez P, Liste S, Serra C, Chiussi S, Leon B, Perez-Amor M, Ylanen H</w:t>
      </w:r>
      <w:r>
        <w:rPr>
          <w:lang w:val="en-GB"/>
        </w:rPr>
        <w:t xml:space="preserve"> </w:t>
      </w:r>
      <w:r w:rsidRPr="00637334">
        <w:rPr>
          <w:lang w:val="en-GB"/>
        </w:rPr>
        <w:t xml:space="preserve">O, Hupa M 2003 </w:t>
      </w:r>
      <w:r w:rsidRPr="00A70269">
        <w:rPr>
          <w:rFonts w:eastAsia="AdvPSTim"/>
          <w:lang w:val="en-GB"/>
        </w:rPr>
        <w:t>FTIR and XPS studies of b</w:t>
      </w:r>
      <w:r>
        <w:rPr>
          <w:rFonts w:eastAsia="AdvPSTim"/>
          <w:lang w:val="en-GB"/>
        </w:rPr>
        <w:t xml:space="preserve">ioactive silica based glasses </w:t>
      </w:r>
      <w:r w:rsidRPr="00A70269">
        <w:rPr>
          <w:rFonts w:eastAsia="AdvPSTim"/>
          <w:i/>
          <w:lang w:val="en-GB"/>
        </w:rPr>
        <w:t>J. Non-Cryst. Sol.</w:t>
      </w:r>
      <w:r w:rsidRPr="00A70269">
        <w:rPr>
          <w:rFonts w:eastAsia="AdvPSTim"/>
          <w:lang w:val="en-GB"/>
        </w:rPr>
        <w:t xml:space="preserve"> </w:t>
      </w:r>
      <w:r w:rsidRPr="00A70269">
        <w:rPr>
          <w:rFonts w:eastAsia="AdvPSTim"/>
          <w:b/>
          <w:lang w:val="en-GB"/>
        </w:rPr>
        <w:t>332</w:t>
      </w:r>
      <w:r>
        <w:rPr>
          <w:rFonts w:eastAsia="AdvPSTim"/>
          <w:lang w:val="en-GB"/>
        </w:rPr>
        <w:t xml:space="preserve"> 20–27</w:t>
      </w:r>
    </w:p>
  </w:endnote>
  <w:endnote w:id="25">
    <w:p w:rsidR="008B5B9B" w:rsidRPr="00821B5E" w:rsidRDefault="008B5B9B" w:rsidP="00D00476">
      <w:pPr>
        <w:pStyle w:val="EndnoteText"/>
        <w:spacing w:line="480" w:lineRule="auto"/>
        <w:ind w:left="425" w:hanging="425"/>
        <w:rPr>
          <w:lang w:val="en-US"/>
        </w:rPr>
      </w:pPr>
      <w:r w:rsidRPr="00E07B84">
        <w:rPr>
          <w:rStyle w:val="EndnoteReference"/>
          <w:vertAlign w:val="baseline"/>
        </w:rPr>
        <w:endnoteRef/>
      </w:r>
      <w:r w:rsidRPr="00A70269">
        <w:rPr>
          <w:lang w:val="en-GB"/>
        </w:rPr>
        <w:t xml:space="preserve">. </w:t>
      </w:r>
      <w:r>
        <w:rPr>
          <w:lang w:val="en-GB"/>
        </w:rPr>
        <w:tab/>
      </w:r>
      <w:r w:rsidRPr="00A70269">
        <w:rPr>
          <w:noProof/>
          <w:lang w:val="en-GB"/>
        </w:rPr>
        <w:t>Duchen</w:t>
      </w:r>
      <w:r>
        <w:rPr>
          <w:noProof/>
          <w:lang w:val="en-GB"/>
        </w:rPr>
        <w:t xml:space="preserve"> M R 2000 </w:t>
      </w:r>
      <w:r w:rsidRPr="00A70269">
        <w:rPr>
          <w:noProof/>
          <w:lang w:val="en-GB"/>
        </w:rPr>
        <w:t>Mitochondria a</w:t>
      </w:r>
      <w:r w:rsidRPr="00E07B84">
        <w:rPr>
          <w:noProof/>
          <w:lang w:val="en-US"/>
        </w:rPr>
        <w:t>nd calcium: from cell signalling to cell death</w:t>
      </w:r>
      <w:r>
        <w:rPr>
          <w:noProof/>
          <w:lang w:val="en-US"/>
        </w:rPr>
        <w:t xml:space="preserve"> </w:t>
      </w:r>
      <w:r w:rsidRPr="00AF7953">
        <w:rPr>
          <w:i/>
          <w:noProof/>
          <w:lang w:val="en-US"/>
        </w:rPr>
        <w:t>J. Physiol.</w:t>
      </w:r>
      <w:r w:rsidRPr="00E07B84">
        <w:rPr>
          <w:noProof/>
          <w:lang w:val="en-US"/>
        </w:rPr>
        <w:t xml:space="preserve"> </w:t>
      </w:r>
      <w:r w:rsidRPr="00AF7953">
        <w:rPr>
          <w:b/>
          <w:noProof/>
          <w:lang w:val="en-US"/>
        </w:rPr>
        <w:t>529</w:t>
      </w:r>
      <w:r w:rsidRPr="00E07B84">
        <w:rPr>
          <w:noProof/>
          <w:lang w:val="en-US"/>
        </w:rPr>
        <w:t xml:space="preserve"> </w:t>
      </w:r>
      <w:r w:rsidRPr="00821B5E">
        <w:rPr>
          <w:noProof/>
          <w:lang w:val="en-US"/>
        </w:rPr>
        <w:t>57-68</w:t>
      </w:r>
    </w:p>
  </w:endnote>
  <w:endnote w:id="26">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Pr>
          <w:lang w:val="en-US"/>
        </w:rPr>
        <w:t>.</w:t>
      </w:r>
      <w:r w:rsidRPr="00821B5E">
        <w:rPr>
          <w:lang w:val="en-US"/>
        </w:rPr>
        <w:t xml:space="preserve"> </w:t>
      </w:r>
      <w:r>
        <w:rPr>
          <w:lang w:val="en-US"/>
        </w:rPr>
        <w:tab/>
      </w:r>
      <w:r w:rsidRPr="00821B5E">
        <w:rPr>
          <w:noProof/>
          <w:lang w:val="en-US"/>
        </w:rPr>
        <w:t>Wang</w:t>
      </w:r>
      <w:r>
        <w:rPr>
          <w:noProof/>
          <w:lang w:val="en-US"/>
        </w:rPr>
        <w:t xml:space="preserve"> K</w:t>
      </w:r>
      <w:r w:rsidRPr="00821B5E">
        <w:rPr>
          <w:noProof/>
          <w:lang w:val="en-US"/>
        </w:rPr>
        <w:t>, Zhou</w:t>
      </w:r>
      <w:r>
        <w:rPr>
          <w:noProof/>
          <w:lang w:val="en-US"/>
        </w:rPr>
        <w:t xml:space="preserve"> C</w:t>
      </w:r>
      <w:r w:rsidRPr="00821B5E">
        <w:rPr>
          <w:noProof/>
          <w:lang w:val="en-US"/>
        </w:rPr>
        <w:t>, Hong</w:t>
      </w:r>
      <w:r>
        <w:rPr>
          <w:noProof/>
          <w:lang w:val="en-US"/>
        </w:rPr>
        <w:t xml:space="preserve"> Y, </w:t>
      </w:r>
      <w:r w:rsidRPr="00821B5E">
        <w:rPr>
          <w:noProof/>
          <w:lang w:val="en-US"/>
        </w:rPr>
        <w:t>Zhang</w:t>
      </w:r>
      <w:r>
        <w:rPr>
          <w:noProof/>
          <w:lang w:val="en-US"/>
        </w:rPr>
        <w:t xml:space="preserve"> X 2012 </w:t>
      </w:r>
      <w:r w:rsidRPr="00821B5E">
        <w:rPr>
          <w:noProof/>
          <w:lang w:val="en-US"/>
        </w:rPr>
        <w:t>A review of pr</w:t>
      </w:r>
      <w:r>
        <w:rPr>
          <w:noProof/>
          <w:lang w:val="en-US"/>
        </w:rPr>
        <w:t>otein adsorption on bioceramics</w:t>
      </w:r>
      <w:r w:rsidRPr="00821B5E">
        <w:rPr>
          <w:noProof/>
          <w:lang w:val="en-US"/>
        </w:rPr>
        <w:t xml:space="preserve"> </w:t>
      </w:r>
      <w:r w:rsidRPr="00A1131E">
        <w:rPr>
          <w:i/>
          <w:noProof/>
          <w:lang w:val="en-US"/>
        </w:rPr>
        <w:t>Interface focus.</w:t>
      </w:r>
      <w:r w:rsidRPr="00821B5E">
        <w:rPr>
          <w:noProof/>
          <w:lang w:val="en-US"/>
        </w:rPr>
        <w:t xml:space="preserve"> </w:t>
      </w:r>
      <w:r w:rsidRPr="00A1131E">
        <w:rPr>
          <w:b/>
          <w:noProof/>
          <w:lang w:val="en-US"/>
        </w:rPr>
        <w:t>2</w:t>
      </w:r>
      <w:r w:rsidRPr="00821B5E">
        <w:rPr>
          <w:noProof/>
          <w:lang w:val="en-US"/>
        </w:rPr>
        <w:t xml:space="preserve"> 259-</w:t>
      </w:r>
      <w:r>
        <w:rPr>
          <w:noProof/>
          <w:lang w:val="en-US"/>
        </w:rPr>
        <w:t>2</w:t>
      </w:r>
      <w:r w:rsidRPr="00821B5E">
        <w:rPr>
          <w:noProof/>
          <w:lang w:val="en-US"/>
        </w:rPr>
        <w:t>77</w:t>
      </w:r>
    </w:p>
  </w:endnote>
  <w:endnote w:id="27">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vertAlign w:val="superscript"/>
          <w:lang w:val="en-GB"/>
        </w:rPr>
        <w:t xml:space="preserve"> </w:t>
      </w:r>
      <w:r>
        <w:rPr>
          <w:vertAlign w:val="superscript"/>
          <w:lang w:val="en-GB"/>
        </w:rPr>
        <w:tab/>
      </w:r>
      <w:r w:rsidRPr="00821B5E">
        <w:rPr>
          <w:rFonts w:eastAsia="AdvGulliv-R"/>
          <w:color w:val="000000" w:themeColor="text1"/>
          <w:lang w:val="en-GB"/>
        </w:rPr>
        <w:t>Demais</w:t>
      </w:r>
      <w:r>
        <w:rPr>
          <w:rFonts w:eastAsia="AdvGulliv-R"/>
          <w:color w:val="000000" w:themeColor="text1"/>
          <w:lang w:val="en-GB"/>
        </w:rPr>
        <w:t xml:space="preserve"> V</w:t>
      </w:r>
      <w:r w:rsidRPr="00821B5E">
        <w:rPr>
          <w:rFonts w:eastAsia="AdvGulliv-R"/>
          <w:color w:val="000000" w:themeColor="text1"/>
          <w:lang w:val="en-GB"/>
        </w:rPr>
        <w:t>,</w:t>
      </w:r>
      <w:r w:rsidRPr="00821B5E">
        <w:rPr>
          <w:lang w:val="en-GB"/>
        </w:rPr>
        <w:t xml:space="preserve"> Audrain</w:t>
      </w:r>
      <w:r>
        <w:rPr>
          <w:lang w:val="en-GB"/>
        </w:rPr>
        <w:t xml:space="preserve"> C, </w:t>
      </w:r>
      <w:r w:rsidRPr="00821B5E">
        <w:rPr>
          <w:lang w:val="en-GB"/>
        </w:rPr>
        <w:t>Mabilleau</w:t>
      </w:r>
      <w:r>
        <w:rPr>
          <w:lang w:val="en-GB"/>
        </w:rPr>
        <w:t xml:space="preserve"> G, </w:t>
      </w:r>
      <w:r w:rsidRPr="00821B5E">
        <w:rPr>
          <w:lang w:val="en-GB"/>
        </w:rPr>
        <w:t>Chappard</w:t>
      </w:r>
      <w:r>
        <w:rPr>
          <w:lang w:val="en-GB"/>
        </w:rPr>
        <w:t xml:space="preserve"> D, </w:t>
      </w:r>
      <w:r w:rsidRPr="00821B5E">
        <w:rPr>
          <w:lang w:val="en-GB"/>
        </w:rPr>
        <w:t>Baslé</w:t>
      </w:r>
      <w:r>
        <w:rPr>
          <w:lang w:val="en-GB"/>
        </w:rPr>
        <w:t xml:space="preserve"> M F 2014</w:t>
      </w:r>
      <w:r w:rsidRPr="00821B5E">
        <w:rPr>
          <w:rFonts w:eastAsia="AdvGulliv-R"/>
          <w:color w:val="000000" w:themeColor="text1"/>
          <w:lang w:val="en-GB"/>
        </w:rPr>
        <w:t xml:space="preserve"> Diversity of bone matrix adhesion proteins modulates osteoblast attachment and organization of actin cytoskeleton</w:t>
      </w:r>
      <w:r>
        <w:rPr>
          <w:rFonts w:eastAsia="AdvGulliv-R"/>
          <w:color w:val="000000" w:themeColor="text1"/>
          <w:lang w:val="en-GB"/>
        </w:rPr>
        <w:t xml:space="preserve"> </w:t>
      </w:r>
      <w:r w:rsidRPr="00847FDD">
        <w:rPr>
          <w:rFonts w:eastAsia="AdvGulliv-R"/>
          <w:i/>
          <w:color w:val="000000" w:themeColor="text1"/>
          <w:lang w:val="en-GB"/>
        </w:rPr>
        <w:t>Morphology.</w:t>
      </w:r>
      <w:r w:rsidRPr="00821B5E">
        <w:rPr>
          <w:rFonts w:eastAsia="AdvGulliv-R"/>
          <w:color w:val="000000" w:themeColor="text1"/>
          <w:lang w:val="en-GB"/>
        </w:rPr>
        <w:t xml:space="preserve"> </w:t>
      </w:r>
      <w:r w:rsidRPr="00847FDD">
        <w:rPr>
          <w:rFonts w:eastAsia="AdvGulliv-R"/>
          <w:b/>
          <w:color w:val="000000" w:themeColor="text1"/>
          <w:lang w:val="en-GB"/>
        </w:rPr>
        <w:t>98</w:t>
      </w:r>
      <w:r w:rsidRPr="00821B5E">
        <w:rPr>
          <w:rFonts w:eastAsia="AdvGulliv-R"/>
          <w:color w:val="000000" w:themeColor="text1"/>
          <w:lang w:val="en-GB"/>
        </w:rPr>
        <w:t xml:space="preserve"> 53-64</w:t>
      </w:r>
    </w:p>
  </w:endnote>
  <w:endnote w:id="28">
    <w:p w:rsidR="008B5B9B" w:rsidRPr="00AF6460" w:rsidRDefault="008B5B9B" w:rsidP="00D00476">
      <w:pPr>
        <w:pStyle w:val="EndnoteText"/>
        <w:spacing w:line="480" w:lineRule="auto"/>
        <w:ind w:left="425" w:hanging="425"/>
        <w:rPr>
          <w:lang w:val="en-GB"/>
        </w:rPr>
      </w:pPr>
      <w:r w:rsidRPr="00821B5E">
        <w:rPr>
          <w:rStyle w:val="EndnoteReference"/>
          <w:vertAlign w:val="baseline"/>
        </w:rPr>
        <w:endnoteRef/>
      </w:r>
      <w:r>
        <w:rPr>
          <w:lang w:val="en-US"/>
        </w:rPr>
        <w:t>.</w:t>
      </w:r>
      <w:r w:rsidRPr="00821B5E">
        <w:rPr>
          <w:lang w:val="en-US"/>
        </w:rPr>
        <w:t xml:space="preserve"> </w:t>
      </w:r>
      <w:r>
        <w:rPr>
          <w:lang w:val="en-US"/>
        </w:rPr>
        <w:t xml:space="preserve">  </w:t>
      </w:r>
      <w:r w:rsidRPr="00821B5E">
        <w:rPr>
          <w:noProof/>
          <w:lang w:val="en-US"/>
        </w:rPr>
        <w:t>Xiao</w:t>
      </w:r>
      <w:r>
        <w:rPr>
          <w:noProof/>
          <w:lang w:val="en-US"/>
        </w:rPr>
        <w:t xml:space="preserve"> G, </w:t>
      </w:r>
      <w:r w:rsidRPr="00821B5E">
        <w:rPr>
          <w:noProof/>
          <w:lang w:val="en-US"/>
        </w:rPr>
        <w:t>Gopalakrishnan</w:t>
      </w:r>
      <w:r>
        <w:rPr>
          <w:noProof/>
          <w:lang w:val="en-US"/>
        </w:rPr>
        <w:t xml:space="preserve"> R</w:t>
      </w:r>
      <w:r w:rsidRPr="00821B5E">
        <w:rPr>
          <w:noProof/>
          <w:lang w:val="en-US"/>
        </w:rPr>
        <w:t>, Jiang</w:t>
      </w:r>
      <w:r>
        <w:rPr>
          <w:noProof/>
          <w:lang w:val="en-US"/>
        </w:rPr>
        <w:t xml:space="preserve"> D, </w:t>
      </w:r>
      <w:r w:rsidRPr="00821B5E">
        <w:rPr>
          <w:noProof/>
          <w:lang w:val="en-US"/>
        </w:rPr>
        <w:t>Reith</w:t>
      </w:r>
      <w:r>
        <w:rPr>
          <w:noProof/>
          <w:lang w:val="en-US"/>
        </w:rPr>
        <w:t xml:space="preserve"> E</w:t>
      </w:r>
      <w:r w:rsidRPr="00821B5E">
        <w:rPr>
          <w:noProof/>
          <w:lang w:val="en-US"/>
        </w:rPr>
        <w:t>, Benson</w:t>
      </w:r>
      <w:r>
        <w:rPr>
          <w:noProof/>
          <w:lang w:val="en-US"/>
        </w:rPr>
        <w:t xml:space="preserve"> M D</w:t>
      </w:r>
      <w:r w:rsidRPr="00821B5E">
        <w:rPr>
          <w:noProof/>
          <w:lang w:val="en-US"/>
        </w:rPr>
        <w:t>, Franceschi</w:t>
      </w:r>
      <w:r>
        <w:rPr>
          <w:noProof/>
          <w:lang w:val="en-US"/>
        </w:rPr>
        <w:t xml:space="preserve"> R T 2002 </w:t>
      </w:r>
      <w:r w:rsidRPr="00821B5E">
        <w:rPr>
          <w:noProof/>
          <w:lang w:val="en-US"/>
        </w:rPr>
        <w:t xml:space="preserve">Bone morphogenetic proteins, extracellular matrix, and mitogen-activated protein kinase signaling pathways are required for osteoblast-specific gene expression and differentiation in MC3T3-E1 cells </w:t>
      </w:r>
      <w:r w:rsidRPr="00847FDD">
        <w:rPr>
          <w:i/>
          <w:noProof/>
          <w:lang w:val="en-GB"/>
        </w:rPr>
        <w:t>J. Bone Miner. Res.</w:t>
      </w:r>
      <w:r w:rsidRPr="00AF6460">
        <w:rPr>
          <w:noProof/>
          <w:lang w:val="en-GB"/>
        </w:rPr>
        <w:t xml:space="preserve"> </w:t>
      </w:r>
      <w:r w:rsidRPr="00847FDD">
        <w:rPr>
          <w:b/>
          <w:noProof/>
          <w:lang w:val="en-GB"/>
        </w:rPr>
        <w:t>17</w:t>
      </w:r>
      <w:r w:rsidRPr="00AF6460">
        <w:rPr>
          <w:noProof/>
          <w:lang w:val="en-GB"/>
        </w:rPr>
        <w:t xml:space="preserve"> 101-</w:t>
      </w:r>
      <w:r>
        <w:rPr>
          <w:noProof/>
          <w:lang w:val="en-GB"/>
        </w:rPr>
        <w:t>1</w:t>
      </w:r>
      <w:r w:rsidRPr="00AF6460">
        <w:rPr>
          <w:noProof/>
          <w:lang w:val="en-GB"/>
        </w:rPr>
        <w:t>10</w:t>
      </w:r>
      <w:r>
        <w:rPr>
          <w:noProof/>
          <w:lang w:val="en-GB"/>
        </w:rPr>
        <w:t xml:space="preserve"> </w:t>
      </w:r>
    </w:p>
  </w:endnote>
  <w:endnote w:id="29">
    <w:p w:rsidR="008B5B9B" w:rsidRPr="009B69F2" w:rsidRDefault="008B5B9B" w:rsidP="00D00476">
      <w:pPr>
        <w:pStyle w:val="EndnoteText"/>
        <w:spacing w:line="480" w:lineRule="auto"/>
        <w:ind w:left="425" w:hanging="425"/>
        <w:rPr>
          <w:lang w:val="en-GB"/>
        </w:rPr>
      </w:pPr>
      <w:r w:rsidRPr="00EA638E">
        <w:rPr>
          <w:rStyle w:val="EndnoteReference"/>
          <w:vertAlign w:val="baseline"/>
        </w:rPr>
        <w:endnoteRef/>
      </w:r>
      <w:r>
        <w:rPr>
          <w:lang w:val="en-GB"/>
        </w:rPr>
        <w:t>.</w:t>
      </w:r>
      <w:r w:rsidRPr="008B3B70">
        <w:rPr>
          <w:lang w:val="en-GB"/>
        </w:rPr>
        <w:t xml:space="preserve"> </w:t>
      </w:r>
      <w:r>
        <w:rPr>
          <w:lang w:val="en-GB"/>
        </w:rPr>
        <w:tab/>
      </w:r>
      <w:r w:rsidRPr="008B3B70">
        <w:rPr>
          <w:lang w:val="en-GB"/>
        </w:rPr>
        <w:t>Autefage</w:t>
      </w:r>
      <w:r>
        <w:rPr>
          <w:lang w:val="en-GB"/>
        </w:rPr>
        <w:t xml:space="preserve"> H, </w:t>
      </w:r>
      <w:r w:rsidRPr="008B3B70">
        <w:rPr>
          <w:lang w:val="en-GB"/>
        </w:rPr>
        <w:t>Gentleman</w:t>
      </w:r>
      <w:r>
        <w:rPr>
          <w:lang w:val="en-GB"/>
        </w:rPr>
        <w:t xml:space="preserve"> E, Littmann E, Hedegaard M A B, Von Erlach T, O’Donnell M, Burden F R, Winkler D A, Stevens M M 2015 Sparse feature selection methods identify unexpected global cellular response to strontium-containing materials </w:t>
      </w:r>
      <w:r>
        <w:rPr>
          <w:i/>
          <w:lang w:val="en-GB"/>
        </w:rPr>
        <w:t>PNAS</w:t>
      </w:r>
      <w:r w:rsidRPr="009B69F2">
        <w:rPr>
          <w:lang w:val="en-GB"/>
        </w:rPr>
        <w:t xml:space="preserve"> </w:t>
      </w:r>
      <w:r w:rsidRPr="00847FDD">
        <w:rPr>
          <w:b/>
          <w:lang w:val="en-GB"/>
        </w:rPr>
        <w:t>112</w:t>
      </w:r>
      <w:r>
        <w:rPr>
          <w:lang w:val="en-GB"/>
        </w:rPr>
        <w:t xml:space="preserve"> 4280-4285</w:t>
      </w:r>
    </w:p>
  </w:endnote>
  <w:endnote w:id="30">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sidRPr="00D7236C">
        <w:rPr>
          <w:lang w:val="en-GB"/>
        </w:rPr>
        <w:t xml:space="preserve">. </w:t>
      </w:r>
      <w:r w:rsidRPr="00D7236C">
        <w:rPr>
          <w:lang w:val="en-GB"/>
        </w:rPr>
        <w:tab/>
      </w:r>
      <w:r w:rsidRPr="00073F57">
        <w:rPr>
          <w:noProof/>
          <w:lang w:val="en-GB"/>
        </w:rPr>
        <w:t xml:space="preserve">Maeno S, Niki Y, Matsumoto H, Morioka H, Yatabe T, Funayama A, </w:t>
      </w:r>
      <w:hyperlink r:id="rId2" w:history="1">
        <w:r w:rsidRPr="00073F57">
          <w:rPr>
            <w:rStyle w:val="Hyperlink"/>
            <w:color w:val="000000" w:themeColor="text1"/>
            <w:u w:val="none"/>
            <w:shd w:val="clear" w:color="auto" w:fill="FFFFFF"/>
            <w:lang w:val="en-GB"/>
          </w:rPr>
          <w:t>Toyama</w:t>
        </w:r>
      </w:hyperlink>
      <w:r w:rsidRPr="00073F57">
        <w:rPr>
          <w:lang w:val="en-GB"/>
        </w:rPr>
        <w:t xml:space="preserve"> Y</w:t>
      </w:r>
      <w:r w:rsidRPr="00073F57">
        <w:rPr>
          <w:color w:val="000000" w:themeColor="text1"/>
          <w:shd w:val="clear" w:color="auto" w:fill="FFFFFF"/>
          <w:lang w:val="en-GB"/>
        </w:rPr>
        <w:t>,</w:t>
      </w:r>
      <w:r w:rsidRPr="00073F57">
        <w:rPr>
          <w:rStyle w:val="apple-converted-space"/>
          <w:color w:val="000000" w:themeColor="text1"/>
          <w:shd w:val="clear" w:color="auto" w:fill="FFFFFF"/>
          <w:lang w:val="en-GB"/>
        </w:rPr>
        <w:t> </w:t>
      </w:r>
      <w:hyperlink r:id="rId3" w:history="1">
        <w:r w:rsidRPr="00073F57">
          <w:rPr>
            <w:rStyle w:val="Hyperlink"/>
            <w:color w:val="000000" w:themeColor="text1"/>
            <w:u w:val="none"/>
            <w:shd w:val="clear" w:color="auto" w:fill="FFFFFF"/>
            <w:lang w:val="en-GB"/>
          </w:rPr>
          <w:t>Taguchi</w:t>
        </w:r>
      </w:hyperlink>
      <w:r w:rsidRPr="00073F57">
        <w:rPr>
          <w:lang w:val="en-GB"/>
        </w:rPr>
        <w:t xml:space="preserve"> T</w:t>
      </w:r>
      <w:r w:rsidRPr="00073F57">
        <w:rPr>
          <w:color w:val="000000" w:themeColor="text1"/>
          <w:shd w:val="clear" w:color="auto" w:fill="FFFFFF"/>
          <w:lang w:val="en-GB"/>
        </w:rPr>
        <w:t>,</w:t>
      </w:r>
      <w:r w:rsidRPr="00073F57">
        <w:rPr>
          <w:rStyle w:val="apple-converted-space"/>
          <w:color w:val="000000" w:themeColor="text1"/>
          <w:shd w:val="clear" w:color="auto" w:fill="FFFFFF"/>
          <w:lang w:val="en-GB"/>
        </w:rPr>
        <w:t> </w:t>
      </w:r>
      <w:hyperlink r:id="rId4" w:history="1">
        <w:r w:rsidRPr="00821B5E">
          <w:rPr>
            <w:rStyle w:val="Hyperlink"/>
            <w:color w:val="000000" w:themeColor="text1"/>
            <w:u w:val="none"/>
            <w:shd w:val="clear" w:color="auto" w:fill="FFFFFF"/>
            <w:lang w:val="en-GB"/>
          </w:rPr>
          <w:t>Tanaka</w:t>
        </w:r>
      </w:hyperlink>
      <w:r w:rsidRPr="00073F57">
        <w:rPr>
          <w:lang w:val="en-GB"/>
        </w:rPr>
        <w:t xml:space="preserve"> J 2005 </w:t>
      </w:r>
      <w:r w:rsidRPr="00821B5E">
        <w:rPr>
          <w:noProof/>
          <w:lang w:val="en-US"/>
        </w:rPr>
        <w:t>The effect of calcium ion concentration on osteoblast viability, proliferation and differentiat</w:t>
      </w:r>
      <w:r>
        <w:rPr>
          <w:noProof/>
          <w:lang w:val="en-US"/>
        </w:rPr>
        <w:t>ion in monolayer and 3D culture</w:t>
      </w:r>
      <w:r w:rsidRPr="00821B5E">
        <w:rPr>
          <w:noProof/>
          <w:lang w:val="en-US"/>
        </w:rPr>
        <w:t xml:space="preserve"> </w:t>
      </w:r>
      <w:r w:rsidRPr="00EF0CB5">
        <w:rPr>
          <w:i/>
          <w:noProof/>
          <w:lang w:val="en-US"/>
        </w:rPr>
        <w:t>Biomater</w:t>
      </w:r>
      <w:r>
        <w:rPr>
          <w:i/>
          <w:noProof/>
          <w:lang w:val="en-US"/>
        </w:rPr>
        <w:t>ials</w:t>
      </w:r>
      <w:r w:rsidRPr="00821B5E">
        <w:rPr>
          <w:noProof/>
          <w:lang w:val="en-US"/>
        </w:rPr>
        <w:t xml:space="preserve"> </w:t>
      </w:r>
      <w:r w:rsidRPr="00EF0CB5">
        <w:rPr>
          <w:b/>
          <w:noProof/>
          <w:lang w:val="en-US"/>
        </w:rPr>
        <w:t>26</w:t>
      </w:r>
      <w:r>
        <w:rPr>
          <w:noProof/>
          <w:lang w:val="en-US"/>
        </w:rPr>
        <w:t xml:space="preserve"> </w:t>
      </w:r>
      <w:r w:rsidRPr="00821B5E">
        <w:rPr>
          <w:noProof/>
          <w:lang w:val="en-US"/>
        </w:rPr>
        <w:t>4847-4855</w:t>
      </w:r>
      <w:r>
        <w:rPr>
          <w:noProof/>
          <w:lang w:val="en-US"/>
        </w:rPr>
        <w:t xml:space="preserve"> </w:t>
      </w:r>
    </w:p>
  </w:endnote>
  <w:endnote w:id="31">
    <w:p w:rsidR="008B5B9B" w:rsidRPr="00821B5E" w:rsidRDefault="008B5B9B" w:rsidP="00D00476">
      <w:pPr>
        <w:pStyle w:val="EndnoteText"/>
        <w:spacing w:line="480" w:lineRule="auto"/>
        <w:ind w:left="425" w:hanging="425"/>
        <w:rPr>
          <w:lang w:val="en-US"/>
        </w:rPr>
      </w:pPr>
      <w:r w:rsidRPr="00821B5E">
        <w:rPr>
          <w:rStyle w:val="EndnoteReference"/>
          <w:vertAlign w:val="baseline"/>
        </w:rPr>
        <w:endnoteRef/>
      </w:r>
      <w:r>
        <w:rPr>
          <w:lang w:val="en-US"/>
        </w:rPr>
        <w:t>.</w:t>
      </w:r>
      <w:r w:rsidRPr="00821B5E">
        <w:rPr>
          <w:lang w:val="en-US"/>
        </w:rPr>
        <w:t xml:space="preserve"> </w:t>
      </w:r>
      <w:r>
        <w:rPr>
          <w:lang w:val="en-US"/>
        </w:rPr>
        <w:tab/>
      </w:r>
      <w:r w:rsidRPr="00821B5E">
        <w:rPr>
          <w:noProof/>
          <w:lang w:val="en-US"/>
        </w:rPr>
        <w:t>Takaoka</w:t>
      </w:r>
      <w:r>
        <w:rPr>
          <w:noProof/>
          <w:lang w:val="en-US"/>
        </w:rPr>
        <w:t xml:space="preserve"> S</w:t>
      </w:r>
      <w:r w:rsidRPr="00821B5E">
        <w:rPr>
          <w:noProof/>
          <w:lang w:val="en-US"/>
        </w:rPr>
        <w:t>, Yamaguchi</w:t>
      </w:r>
      <w:r>
        <w:rPr>
          <w:noProof/>
          <w:lang w:val="en-US"/>
        </w:rPr>
        <w:t xml:space="preserve"> T</w:t>
      </w:r>
      <w:r w:rsidRPr="00821B5E">
        <w:rPr>
          <w:noProof/>
          <w:lang w:val="en-US"/>
        </w:rPr>
        <w:t>, Yano</w:t>
      </w:r>
      <w:r>
        <w:rPr>
          <w:noProof/>
          <w:lang w:val="en-US"/>
        </w:rPr>
        <w:t xml:space="preserve"> S</w:t>
      </w:r>
      <w:r w:rsidRPr="00821B5E">
        <w:rPr>
          <w:noProof/>
          <w:lang w:val="en-US"/>
        </w:rPr>
        <w:t>, Yamauchi</w:t>
      </w:r>
      <w:r>
        <w:rPr>
          <w:noProof/>
          <w:lang w:val="en-US"/>
        </w:rPr>
        <w:t xml:space="preserve"> M, </w:t>
      </w:r>
      <w:r w:rsidRPr="00821B5E">
        <w:rPr>
          <w:noProof/>
          <w:lang w:val="en-US"/>
        </w:rPr>
        <w:t>Sugimoto</w:t>
      </w:r>
      <w:r>
        <w:rPr>
          <w:noProof/>
          <w:lang w:val="en-US"/>
        </w:rPr>
        <w:t xml:space="preserve"> T 2010 </w:t>
      </w:r>
      <w:r w:rsidRPr="00821B5E">
        <w:rPr>
          <w:noProof/>
          <w:lang w:val="en-US"/>
        </w:rPr>
        <w:t xml:space="preserve">The Calcium-sensing Receptor (CaR) is involved in strontium ranelate-induced osteoblast differentiation and mineralization </w:t>
      </w:r>
      <w:r w:rsidRPr="00B56519">
        <w:rPr>
          <w:i/>
          <w:noProof/>
          <w:lang w:val="en-US"/>
        </w:rPr>
        <w:t>Horm. Metab. Res.</w:t>
      </w:r>
      <w:r w:rsidRPr="00821B5E">
        <w:rPr>
          <w:noProof/>
          <w:lang w:val="en-US"/>
        </w:rPr>
        <w:t xml:space="preserve"> </w:t>
      </w:r>
      <w:r w:rsidRPr="00B56519">
        <w:rPr>
          <w:b/>
          <w:noProof/>
          <w:lang w:val="en-US"/>
        </w:rPr>
        <w:t>42</w:t>
      </w:r>
      <w:r w:rsidRPr="00821B5E">
        <w:rPr>
          <w:noProof/>
          <w:lang w:val="en-US"/>
        </w:rPr>
        <w:t xml:space="preserve"> 627-631</w:t>
      </w:r>
    </w:p>
  </w:endnote>
  <w:endnote w:id="32">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US"/>
        </w:rPr>
        <w:t>.</w:t>
      </w:r>
      <w:r w:rsidRPr="00821B5E">
        <w:rPr>
          <w:lang w:val="en-US"/>
        </w:rPr>
        <w:t xml:space="preserve"> </w:t>
      </w:r>
      <w:r>
        <w:rPr>
          <w:lang w:val="en-US"/>
        </w:rPr>
        <w:tab/>
      </w:r>
      <w:r w:rsidRPr="00821B5E">
        <w:rPr>
          <w:noProof/>
          <w:lang w:val="en-US"/>
        </w:rPr>
        <w:t>Yamauchi</w:t>
      </w:r>
      <w:r>
        <w:rPr>
          <w:noProof/>
          <w:lang w:val="en-US"/>
        </w:rPr>
        <w:t xml:space="preserve"> M, </w:t>
      </w:r>
      <w:r w:rsidRPr="00821B5E">
        <w:rPr>
          <w:noProof/>
          <w:lang w:val="en-US"/>
        </w:rPr>
        <w:t>Yamaguchi</w:t>
      </w:r>
      <w:r>
        <w:rPr>
          <w:noProof/>
          <w:lang w:val="en-US"/>
        </w:rPr>
        <w:t xml:space="preserve"> T, </w:t>
      </w:r>
      <w:r w:rsidRPr="00821B5E">
        <w:rPr>
          <w:noProof/>
          <w:lang w:val="en-US"/>
        </w:rPr>
        <w:t>Kaji</w:t>
      </w:r>
      <w:r>
        <w:rPr>
          <w:noProof/>
          <w:lang w:val="en-US"/>
        </w:rPr>
        <w:t xml:space="preserve"> H, </w:t>
      </w:r>
      <w:r w:rsidRPr="00821B5E">
        <w:rPr>
          <w:noProof/>
          <w:lang w:val="en-US"/>
        </w:rPr>
        <w:t>Sugimoto</w:t>
      </w:r>
      <w:r>
        <w:rPr>
          <w:noProof/>
          <w:lang w:val="en-US"/>
        </w:rPr>
        <w:t xml:space="preserve"> T, </w:t>
      </w:r>
      <w:r w:rsidRPr="00821B5E">
        <w:rPr>
          <w:noProof/>
          <w:lang w:val="en-US"/>
        </w:rPr>
        <w:t>Chihara</w:t>
      </w:r>
      <w:r>
        <w:rPr>
          <w:noProof/>
          <w:lang w:val="en-US"/>
        </w:rPr>
        <w:t xml:space="preserve"> K 2005 </w:t>
      </w:r>
      <w:r w:rsidRPr="00821B5E">
        <w:rPr>
          <w:noProof/>
          <w:lang w:val="en-US"/>
        </w:rPr>
        <w:t xml:space="preserve">Involvement of calcium-sensing receptor in osteoblastic differentiation of mouse MC3T3-E1 cells </w:t>
      </w:r>
      <w:r w:rsidRPr="00B56519">
        <w:rPr>
          <w:i/>
          <w:noProof/>
          <w:lang w:val="en-GB"/>
        </w:rPr>
        <w:t>Am. J. Physiol. Endocrinol. Metab.</w:t>
      </w:r>
      <w:r w:rsidRPr="00821B5E">
        <w:rPr>
          <w:noProof/>
          <w:lang w:val="en-GB"/>
        </w:rPr>
        <w:t xml:space="preserve"> </w:t>
      </w:r>
      <w:r w:rsidRPr="00B56519">
        <w:rPr>
          <w:b/>
          <w:noProof/>
          <w:lang w:val="en-GB"/>
        </w:rPr>
        <w:t>288</w:t>
      </w:r>
      <w:r>
        <w:rPr>
          <w:noProof/>
          <w:lang w:val="en-GB"/>
        </w:rPr>
        <w:t xml:space="preserve"> </w:t>
      </w:r>
      <w:r w:rsidRPr="00821B5E">
        <w:rPr>
          <w:noProof/>
          <w:lang w:val="en-GB"/>
        </w:rPr>
        <w:t>608-616</w:t>
      </w:r>
      <w:r>
        <w:rPr>
          <w:noProof/>
          <w:lang w:val="en-GB"/>
        </w:rPr>
        <w:t xml:space="preserve"> </w:t>
      </w:r>
    </w:p>
  </w:endnote>
  <w:endnote w:id="33">
    <w:p w:rsidR="008B5B9B" w:rsidRPr="00821B5E" w:rsidRDefault="008B5B9B" w:rsidP="00D00476">
      <w:pPr>
        <w:pStyle w:val="EndnoteText"/>
        <w:spacing w:line="480" w:lineRule="auto"/>
        <w:ind w:left="425" w:hanging="425"/>
        <w:rPr>
          <w:rFonts w:eastAsia="AdvGulliv-R"/>
          <w:color w:val="000000" w:themeColor="text1"/>
          <w:lang w:val="en-US"/>
        </w:rPr>
      </w:pPr>
      <w:r w:rsidRPr="00821B5E">
        <w:rPr>
          <w:rStyle w:val="EndnoteReference"/>
          <w:vertAlign w:val="baseline"/>
        </w:rPr>
        <w:endnoteRef/>
      </w:r>
      <w:r>
        <w:rPr>
          <w:lang w:val="en-GB"/>
        </w:rPr>
        <w:t>.</w:t>
      </w:r>
      <w:r w:rsidRPr="00821B5E">
        <w:rPr>
          <w:lang w:val="en-GB"/>
        </w:rPr>
        <w:t xml:space="preserve"> </w:t>
      </w:r>
      <w:r>
        <w:rPr>
          <w:lang w:val="en-GB"/>
        </w:rPr>
        <w:tab/>
      </w:r>
      <w:r w:rsidRPr="00821B5E">
        <w:rPr>
          <w:rFonts w:eastAsia="AdvGulliv-R"/>
          <w:color w:val="000000" w:themeColor="text1"/>
          <w:lang w:val="en-GB"/>
        </w:rPr>
        <w:t>Carlisle</w:t>
      </w:r>
      <w:r>
        <w:rPr>
          <w:rFonts w:eastAsia="AdvGulliv-R"/>
          <w:color w:val="000000" w:themeColor="text1"/>
          <w:lang w:val="en-GB"/>
        </w:rPr>
        <w:t xml:space="preserve"> E M 1972 </w:t>
      </w:r>
      <w:r w:rsidRPr="00821B5E">
        <w:rPr>
          <w:rFonts w:eastAsia="AdvGulliv-R"/>
          <w:color w:val="000000" w:themeColor="text1"/>
          <w:lang w:val="en-GB"/>
        </w:rPr>
        <w:t xml:space="preserve">Silicon: an essential element for the chick </w:t>
      </w:r>
      <w:r>
        <w:rPr>
          <w:rFonts w:eastAsia="AdvGulliv-R"/>
          <w:i/>
          <w:color w:val="000000" w:themeColor="text1"/>
          <w:lang w:val="en-US"/>
        </w:rPr>
        <w:t xml:space="preserve">Science </w:t>
      </w:r>
      <w:r w:rsidRPr="00B56519">
        <w:rPr>
          <w:rFonts w:eastAsia="AdvGulliv-R"/>
          <w:b/>
          <w:color w:val="000000" w:themeColor="text1"/>
          <w:lang w:val="en-US"/>
        </w:rPr>
        <w:t>178</w:t>
      </w:r>
      <w:r w:rsidRPr="00821B5E">
        <w:rPr>
          <w:rFonts w:eastAsia="AdvGulliv-R"/>
          <w:color w:val="000000" w:themeColor="text1"/>
          <w:lang w:val="en-US"/>
        </w:rPr>
        <w:t xml:space="preserve"> 619-621</w:t>
      </w:r>
    </w:p>
  </w:endnote>
  <w:endnote w:id="34">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rFonts w:eastAsia="AdvGulliv-R"/>
          <w:color w:val="000000" w:themeColor="text1"/>
          <w:lang w:val="en-GB"/>
        </w:rPr>
        <w:t>Schwarz</w:t>
      </w:r>
      <w:r>
        <w:rPr>
          <w:rFonts w:eastAsia="AdvGulliv-R"/>
          <w:color w:val="000000" w:themeColor="text1"/>
          <w:lang w:val="en-GB"/>
        </w:rPr>
        <w:t xml:space="preserve"> K, </w:t>
      </w:r>
      <w:r w:rsidRPr="00821B5E">
        <w:rPr>
          <w:rFonts w:eastAsia="AdvGulliv-R"/>
          <w:color w:val="000000" w:themeColor="text1"/>
          <w:lang w:val="en-GB"/>
        </w:rPr>
        <w:t>Milne</w:t>
      </w:r>
      <w:r>
        <w:rPr>
          <w:rFonts w:eastAsia="AdvGulliv-R"/>
          <w:color w:val="000000" w:themeColor="text1"/>
          <w:lang w:val="en-GB"/>
        </w:rPr>
        <w:t xml:space="preserve"> D B 1972 </w:t>
      </w:r>
      <w:r w:rsidRPr="00821B5E">
        <w:rPr>
          <w:color w:val="000000"/>
          <w:shd w:val="clear" w:color="auto" w:fill="FFFFFF"/>
          <w:lang w:val="en-GB"/>
        </w:rPr>
        <w:t>Growth promoting effects of silicon in rats</w:t>
      </w:r>
      <w:r w:rsidRPr="00821B5E">
        <w:rPr>
          <w:rFonts w:eastAsia="AdvGulliv-R"/>
          <w:color w:val="000000" w:themeColor="text1"/>
          <w:lang w:val="en-GB"/>
        </w:rPr>
        <w:t xml:space="preserve"> </w:t>
      </w:r>
      <w:r w:rsidRPr="00B56519">
        <w:rPr>
          <w:rFonts w:eastAsia="AdvGulliv-R"/>
          <w:i/>
          <w:color w:val="000000" w:themeColor="text1"/>
          <w:lang w:val="en-GB"/>
        </w:rPr>
        <w:t>Nature</w:t>
      </w:r>
      <w:r w:rsidRPr="00821B5E">
        <w:rPr>
          <w:rFonts w:eastAsia="AdvGulliv-R"/>
          <w:color w:val="000000" w:themeColor="text1"/>
          <w:lang w:val="en-GB"/>
        </w:rPr>
        <w:t xml:space="preserve"> </w:t>
      </w:r>
      <w:r w:rsidRPr="00B56519">
        <w:rPr>
          <w:rFonts w:eastAsia="AdvGulliv-R"/>
          <w:b/>
          <w:color w:val="000000" w:themeColor="text1"/>
          <w:lang w:val="en-GB"/>
        </w:rPr>
        <w:t>239</w:t>
      </w:r>
      <w:r w:rsidRPr="00821B5E">
        <w:rPr>
          <w:rFonts w:eastAsia="AdvGulliv-R"/>
          <w:color w:val="000000" w:themeColor="text1"/>
          <w:lang w:val="en-GB"/>
        </w:rPr>
        <w:t xml:space="preserve"> 333-334</w:t>
      </w:r>
    </w:p>
  </w:endnote>
  <w:endnote w:id="35">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US"/>
        </w:rPr>
        <w:t>.</w:t>
      </w:r>
      <w:r w:rsidRPr="00821B5E">
        <w:rPr>
          <w:lang w:val="en-US"/>
        </w:rPr>
        <w:t xml:space="preserve"> </w:t>
      </w:r>
      <w:r>
        <w:rPr>
          <w:lang w:val="en-US"/>
        </w:rPr>
        <w:tab/>
      </w:r>
      <w:r w:rsidRPr="00821B5E">
        <w:rPr>
          <w:rFonts w:eastAsia="AdvGulliv-R"/>
          <w:color w:val="000000" w:themeColor="text1"/>
          <w:lang w:val="en-GB"/>
        </w:rPr>
        <w:t>Reffitt</w:t>
      </w:r>
      <w:r>
        <w:rPr>
          <w:rFonts w:eastAsia="AdvGulliv-R"/>
          <w:color w:val="000000" w:themeColor="text1"/>
          <w:lang w:val="en-GB"/>
        </w:rPr>
        <w:t xml:space="preserve"> D M, </w:t>
      </w:r>
      <w:r w:rsidRPr="00821B5E">
        <w:rPr>
          <w:rFonts w:eastAsia="AdvGulliv-R"/>
          <w:color w:val="000000" w:themeColor="text1"/>
          <w:lang w:val="en-GB"/>
        </w:rPr>
        <w:t>Ogston</w:t>
      </w:r>
      <w:r>
        <w:rPr>
          <w:rFonts w:eastAsia="AdvGulliv-R"/>
          <w:color w:val="000000" w:themeColor="text1"/>
          <w:lang w:val="en-GB"/>
        </w:rPr>
        <w:t xml:space="preserve"> N, </w:t>
      </w:r>
      <w:r w:rsidRPr="00821B5E">
        <w:rPr>
          <w:rFonts w:eastAsia="AdvGulliv-R"/>
          <w:color w:val="000000" w:themeColor="text1"/>
          <w:lang w:val="en-GB"/>
        </w:rPr>
        <w:t>Jugdaohsingh</w:t>
      </w:r>
      <w:r>
        <w:rPr>
          <w:rFonts w:eastAsia="AdvGulliv-R"/>
          <w:color w:val="000000" w:themeColor="text1"/>
          <w:lang w:val="en-GB"/>
        </w:rPr>
        <w:t xml:space="preserve"> R, </w:t>
      </w:r>
      <w:r w:rsidRPr="00821B5E">
        <w:rPr>
          <w:rFonts w:eastAsia="AdvGulliv-R"/>
          <w:color w:val="000000" w:themeColor="text1"/>
          <w:lang w:val="en-GB"/>
        </w:rPr>
        <w:t>Cheung</w:t>
      </w:r>
      <w:r>
        <w:rPr>
          <w:rFonts w:eastAsia="AdvGulliv-R"/>
          <w:color w:val="000000" w:themeColor="text1"/>
          <w:lang w:val="en-GB"/>
        </w:rPr>
        <w:t xml:space="preserve"> H F J, </w:t>
      </w:r>
      <w:r w:rsidRPr="00821B5E">
        <w:rPr>
          <w:rFonts w:eastAsia="AdvGulliv-R"/>
          <w:color w:val="000000" w:themeColor="text1"/>
          <w:lang w:val="en-GB"/>
        </w:rPr>
        <w:t>Evans</w:t>
      </w:r>
      <w:r>
        <w:rPr>
          <w:rFonts w:eastAsia="AdvGulliv-R"/>
          <w:color w:val="000000" w:themeColor="text1"/>
          <w:lang w:val="en-GB"/>
        </w:rPr>
        <w:t xml:space="preserve"> B A J, </w:t>
      </w:r>
      <w:r w:rsidRPr="00821B5E">
        <w:rPr>
          <w:rFonts w:eastAsia="AdvGulliv-R"/>
          <w:color w:val="000000" w:themeColor="text1"/>
          <w:lang w:val="en-GB"/>
        </w:rPr>
        <w:t>Thompson</w:t>
      </w:r>
      <w:r>
        <w:rPr>
          <w:rFonts w:eastAsia="AdvGulliv-R"/>
          <w:color w:val="000000" w:themeColor="text1"/>
          <w:lang w:val="en-GB"/>
        </w:rPr>
        <w:t xml:space="preserve"> R P H</w:t>
      </w:r>
      <w:r w:rsidRPr="00821B5E">
        <w:rPr>
          <w:rFonts w:eastAsia="AdvGulliv-R"/>
          <w:color w:val="000000" w:themeColor="text1"/>
          <w:lang w:val="en-GB"/>
        </w:rPr>
        <w:t>, Powell</w:t>
      </w:r>
      <w:r>
        <w:rPr>
          <w:rFonts w:eastAsia="AdvGulliv-R"/>
          <w:color w:val="000000" w:themeColor="text1"/>
          <w:lang w:val="en-GB"/>
        </w:rPr>
        <w:t xml:space="preserve"> J J</w:t>
      </w:r>
      <w:r w:rsidRPr="00821B5E">
        <w:rPr>
          <w:rFonts w:eastAsia="AdvGulliv-R"/>
          <w:color w:val="000000" w:themeColor="text1"/>
          <w:lang w:val="en-GB"/>
        </w:rPr>
        <w:t>, Hampson</w:t>
      </w:r>
      <w:r>
        <w:rPr>
          <w:rFonts w:eastAsia="AdvGulliv-R"/>
          <w:color w:val="000000" w:themeColor="text1"/>
          <w:lang w:val="en-GB"/>
        </w:rPr>
        <w:t xml:space="preserve"> G N 2003 </w:t>
      </w:r>
      <w:r w:rsidRPr="00821B5E">
        <w:rPr>
          <w:rFonts w:eastAsia="AdvGulliv-R"/>
          <w:color w:val="000000" w:themeColor="text1"/>
          <w:lang w:val="en-GB"/>
        </w:rPr>
        <w:t xml:space="preserve">Orthosilicic acid stimulates collagen type 1 synthesis and osteoblastic differentiation in human osteoblast-like cells in vitro </w:t>
      </w:r>
      <w:r>
        <w:rPr>
          <w:rFonts w:eastAsia="AdvGulliv-R"/>
          <w:i/>
          <w:color w:val="000000" w:themeColor="text1"/>
          <w:lang w:val="en-GB"/>
        </w:rPr>
        <w:t>Bone</w:t>
      </w:r>
      <w:r w:rsidRPr="00821B5E">
        <w:rPr>
          <w:rFonts w:eastAsia="AdvGulliv-R"/>
          <w:color w:val="000000" w:themeColor="text1"/>
          <w:lang w:val="en-GB"/>
        </w:rPr>
        <w:t xml:space="preserve"> </w:t>
      </w:r>
      <w:r w:rsidRPr="00B56519">
        <w:rPr>
          <w:rFonts w:eastAsia="AdvGulliv-R"/>
          <w:b/>
          <w:color w:val="000000" w:themeColor="text1"/>
          <w:lang w:val="en-GB"/>
        </w:rPr>
        <w:t>32</w:t>
      </w:r>
      <w:r w:rsidRPr="00821B5E">
        <w:rPr>
          <w:rFonts w:eastAsia="AdvGulliv-R"/>
          <w:color w:val="000000" w:themeColor="text1"/>
          <w:lang w:val="en-GB"/>
        </w:rPr>
        <w:t xml:space="preserve"> 127-</w:t>
      </w:r>
      <w:r>
        <w:rPr>
          <w:rFonts w:eastAsia="AdvGulliv-R"/>
          <w:color w:val="000000" w:themeColor="text1"/>
          <w:lang w:val="en-GB"/>
        </w:rPr>
        <w:t>1</w:t>
      </w:r>
      <w:r w:rsidRPr="00821B5E">
        <w:rPr>
          <w:rFonts w:eastAsia="AdvGulliv-R"/>
          <w:color w:val="000000" w:themeColor="text1"/>
          <w:lang w:val="en-GB"/>
        </w:rPr>
        <w:t>35</w:t>
      </w:r>
    </w:p>
  </w:endnote>
  <w:endnote w:id="36">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Xynos</w:t>
      </w:r>
      <w:r>
        <w:rPr>
          <w:lang w:val="en-GB"/>
        </w:rPr>
        <w:t xml:space="preserve"> I D</w:t>
      </w:r>
      <w:r w:rsidRPr="00821B5E">
        <w:rPr>
          <w:lang w:val="en-GB"/>
        </w:rPr>
        <w:t>, Edgar</w:t>
      </w:r>
      <w:r>
        <w:rPr>
          <w:lang w:val="en-GB"/>
        </w:rPr>
        <w:t xml:space="preserve"> A J</w:t>
      </w:r>
      <w:r w:rsidRPr="00821B5E">
        <w:rPr>
          <w:lang w:val="en-GB"/>
        </w:rPr>
        <w:t>, Buttery</w:t>
      </w:r>
      <w:r>
        <w:rPr>
          <w:lang w:val="en-GB"/>
        </w:rPr>
        <w:t xml:space="preserve"> L D K</w:t>
      </w:r>
      <w:r w:rsidRPr="00821B5E">
        <w:rPr>
          <w:lang w:val="en-GB"/>
        </w:rPr>
        <w:t>, Hench</w:t>
      </w:r>
      <w:r>
        <w:rPr>
          <w:lang w:val="en-GB"/>
        </w:rPr>
        <w:t xml:space="preserve"> L L</w:t>
      </w:r>
      <w:r w:rsidRPr="00821B5E">
        <w:rPr>
          <w:lang w:val="en-GB"/>
        </w:rPr>
        <w:t>, Polak</w:t>
      </w:r>
      <w:r>
        <w:rPr>
          <w:lang w:val="en-GB"/>
        </w:rPr>
        <w:t xml:space="preserve"> J M 2001 </w:t>
      </w:r>
      <w:r w:rsidRPr="00821B5E">
        <w:rPr>
          <w:lang w:val="en-GB"/>
        </w:rPr>
        <w:t>Gene-expression profiling of human osteoblasts following treatment with the ionic products of Bioglass® 45S5 dissolution</w:t>
      </w:r>
      <w:r>
        <w:rPr>
          <w:lang w:val="en-GB"/>
        </w:rPr>
        <w:t xml:space="preserve"> </w:t>
      </w:r>
      <w:r w:rsidRPr="00821B5E">
        <w:rPr>
          <w:lang w:val="en-GB"/>
        </w:rPr>
        <w:t xml:space="preserve"> </w:t>
      </w:r>
      <w:r w:rsidRPr="00B56519">
        <w:rPr>
          <w:i/>
          <w:lang w:val="en-GB"/>
        </w:rPr>
        <w:t>J. Biomed. Mater. Res.</w:t>
      </w:r>
      <w:r w:rsidRPr="00821B5E">
        <w:rPr>
          <w:lang w:val="en-GB"/>
        </w:rPr>
        <w:t xml:space="preserve"> </w:t>
      </w:r>
      <w:r w:rsidRPr="00B56519">
        <w:rPr>
          <w:b/>
          <w:lang w:val="en-GB"/>
        </w:rPr>
        <w:t>55</w:t>
      </w:r>
      <w:r w:rsidRPr="00821B5E">
        <w:rPr>
          <w:lang w:val="en-GB"/>
        </w:rPr>
        <w:t xml:space="preserve"> 151-157</w:t>
      </w:r>
    </w:p>
  </w:endnote>
  <w:endnote w:id="37">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Xynos</w:t>
      </w:r>
      <w:r>
        <w:rPr>
          <w:lang w:val="en-GB"/>
        </w:rPr>
        <w:t xml:space="preserve"> ID, </w:t>
      </w:r>
      <w:r w:rsidRPr="00821B5E">
        <w:rPr>
          <w:lang w:val="en-GB"/>
        </w:rPr>
        <w:t>Edgar</w:t>
      </w:r>
      <w:r>
        <w:rPr>
          <w:lang w:val="en-GB"/>
        </w:rPr>
        <w:t xml:space="preserve"> AJ, </w:t>
      </w:r>
      <w:r w:rsidRPr="00821B5E">
        <w:rPr>
          <w:lang w:val="en-GB"/>
        </w:rPr>
        <w:t>Buttery</w:t>
      </w:r>
      <w:r>
        <w:rPr>
          <w:lang w:val="en-GB"/>
        </w:rPr>
        <w:t xml:space="preserve"> LDK, </w:t>
      </w:r>
      <w:r w:rsidRPr="00821B5E">
        <w:rPr>
          <w:lang w:val="en-GB"/>
        </w:rPr>
        <w:t>Hench</w:t>
      </w:r>
      <w:r>
        <w:rPr>
          <w:lang w:val="en-GB"/>
        </w:rPr>
        <w:t xml:space="preserve"> LL, Polak JM 2000 </w:t>
      </w:r>
      <w:r w:rsidRPr="00821B5E">
        <w:rPr>
          <w:lang w:val="en-GB"/>
        </w:rPr>
        <w:t xml:space="preserve">Ionic products of bioactive glass dissolution increase proliferation of human osteoblasts and induce insulin-like growth factor II mRNA expression and protein synthesis </w:t>
      </w:r>
      <w:r w:rsidRPr="00B56519">
        <w:rPr>
          <w:i/>
          <w:lang w:val="en-GB"/>
        </w:rPr>
        <w:t>Biochem. Biophys. Res. Commun.</w:t>
      </w:r>
      <w:r w:rsidRPr="00821B5E">
        <w:rPr>
          <w:lang w:val="en-GB"/>
        </w:rPr>
        <w:t xml:space="preserve"> </w:t>
      </w:r>
      <w:r w:rsidRPr="00B56519">
        <w:rPr>
          <w:b/>
          <w:lang w:val="en-GB"/>
        </w:rPr>
        <w:t>276</w:t>
      </w:r>
      <w:r w:rsidRPr="00821B5E">
        <w:rPr>
          <w:lang w:val="en-GB"/>
        </w:rPr>
        <w:t xml:space="preserve"> 461-465</w:t>
      </w:r>
    </w:p>
  </w:endnote>
  <w:endnote w:id="38">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Xynos</w:t>
      </w:r>
      <w:r>
        <w:rPr>
          <w:lang w:val="en-GB"/>
        </w:rPr>
        <w:t xml:space="preserve"> ID, </w:t>
      </w:r>
      <w:r w:rsidRPr="00821B5E">
        <w:rPr>
          <w:lang w:val="en-GB"/>
        </w:rPr>
        <w:t>Hukkanen</w:t>
      </w:r>
      <w:r>
        <w:rPr>
          <w:lang w:val="en-GB"/>
        </w:rPr>
        <w:t xml:space="preserve"> MVJ, </w:t>
      </w:r>
      <w:r w:rsidRPr="00821B5E">
        <w:rPr>
          <w:lang w:val="en-GB"/>
        </w:rPr>
        <w:t>Batten</w:t>
      </w:r>
      <w:r>
        <w:rPr>
          <w:lang w:val="en-GB"/>
        </w:rPr>
        <w:t xml:space="preserve"> JJ, </w:t>
      </w:r>
      <w:r w:rsidRPr="00821B5E">
        <w:rPr>
          <w:lang w:val="en-GB"/>
        </w:rPr>
        <w:t>Buttery</w:t>
      </w:r>
      <w:r>
        <w:rPr>
          <w:lang w:val="en-GB"/>
        </w:rPr>
        <w:t xml:space="preserve"> LD, </w:t>
      </w:r>
      <w:r w:rsidRPr="00821B5E">
        <w:rPr>
          <w:lang w:val="en-GB"/>
        </w:rPr>
        <w:t>Hench</w:t>
      </w:r>
      <w:r>
        <w:rPr>
          <w:lang w:val="en-GB"/>
        </w:rPr>
        <w:t xml:space="preserve"> LL, </w:t>
      </w:r>
      <w:r w:rsidRPr="00821B5E">
        <w:rPr>
          <w:lang w:val="en-GB"/>
        </w:rPr>
        <w:t>Polak</w:t>
      </w:r>
      <w:r>
        <w:rPr>
          <w:lang w:val="en-GB"/>
        </w:rPr>
        <w:t xml:space="preserve"> JM</w:t>
      </w:r>
      <w:r w:rsidRPr="00821B5E">
        <w:rPr>
          <w:lang w:val="en-GB"/>
        </w:rPr>
        <w:t xml:space="preserve"> </w:t>
      </w:r>
      <w:r>
        <w:rPr>
          <w:lang w:val="en-GB"/>
        </w:rPr>
        <w:t xml:space="preserve"> 2000 </w:t>
      </w:r>
      <w:r w:rsidRPr="00821B5E">
        <w:rPr>
          <w:lang w:val="en-GB"/>
        </w:rPr>
        <w:t xml:space="preserve">Bioglass® 45S5 stimulates osteoblast turnover and enhances bone formation in vitro: Implications and applications for bone tissue engineering </w:t>
      </w:r>
      <w:r w:rsidRPr="00AF7953">
        <w:rPr>
          <w:i/>
          <w:lang w:val="en-GB"/>
        </w:rPr>
        <w:t>Calcified Tissue Int.</w:t>
      </w:r>
      <w:r w:rsidRPr="00821B5E">
        <w:rPr>
          <w:lang w:val="en-GB"/>
        </w:rPr>
        <w:t xml:space="preserve"> </w:t>
      </w:r>
      <w:r w:rsidRPr="00AF7953">
        <w:rPr>
          <w:b/>
          <w:lang w:val="en-GB"/>
        </w:rPr>
        <w:t>67</w:t>
      </w:r>
      <w:r w:rsidRPr="00821B5E">
        <w:rPr>
          <w:lang w:val="en-GB"/>
        </w:rPr>
        <w:t xml:space="preserve"> 321-329</w:t>
      </w:r>
    </w:p>
  </w:endnote>
  <w:endnote w:id="39">
    <w:p w:rsidR="008B5B9B" w:rsidRPr="00821B5E"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t xml:space="preserve">Hench L L 2009 </w:t>
      </w:r>
      <w:r w:rsidRPr="00821B5E">
        <w:rPr>
          <w:lang w:val="en-GB"/>
        </w:rPr>
        <w:t>Genetic design of bioactive glass</w:t>
      </w:r>
      <w:r>
        <w:rPr>
          <w:lang w:val="en-GB"/>
        </w:rPr>
        <w:t xml:space="preserve"> </w:t>
      </w:r>
      <w:r w:rsidRPr="00AF7953">
        <w:rPr>
          <w:i/>
          <w:lang w:val="en-GB"/>
        </w:rPr>
        <w:t>J. Eur. Ceram. Soc.</w:t>
      </w:r>
      <w:r w:rsidRPr="00821B5E">
        <w:rPr>
          <w:lang w:val="en-GB"/>
        </w:rPr>
        <w:t xml:space="preserve"> </w:t>
      </w:r>
      <w:r w:rsidRPr="00AF7953">
        <w:rPr>
          <w:b/>
          <w:lang w:val="en-GB"/>
        </w:rPr>
        <w:t xml:space="preserve">29 </w:t>
      </w:r>
      <w:r w:rsidRPr="00821B5E">
        <w:rPr>
          <w:lang w:val="en-GB"/>
        </w:rPr>
        <w:t>1257-1265</w:t>
      </w:r>
    </w:p>
  </w:endnote>
  <w:endnote w:id="40">
    <w:p w:rsidR="008B5B9B" w:rsidRDefault="008B5B9B" w:rsidP="00D00476">
      <w:pPr>
        <w:pStyle w:val="EndnoteText"/>
        <w:spacing w:line="480" w:lineRule="auto"/>
        <w:ind w:left="425" w:hanging="425"/>
        <w:rPr>
          <w:lang w:val="en-GB"/>
        </w:rPr>
      </w:pPr>
      <w:r w:rsidRPr="00821B5E">
        <w:rPr>
          <w:rStyle w:val="EndnoteReference"/>
          <w:vertAlign w:val="baseline"/>
        </w:rPr>
        <w:endnoteRef/>
      </w:r>
      <w:r>
        <w:rPr>
          <w:lang w:val="en-GB"/>
        </w:rPr>
        <w:t>.</w:t>
      </w:r>
      <w:r w:rsidRPr="00821B5E">
        <w:rPr>
          <w:lang w:val="en-GB"/>
        </w:rPr>
        <w:t xml:space="preserve"> </w:t>
      </w:r>
      <w:r>
        <w:rPr>
          <w:lang w:val="en-GB"/>
        </w:rPr>
        <w:tab/>
      </w:r>
      <w:r w:rsidRPr="00821B5E">
        <w:rPr>
          <w:lang w:val="en-GB"/>
        </w:rPr>
        <w:t>Tsigkou</w:t>
      </w:r>
      <w:r>
        <w:rPr>
          <w:lang w:val="en-GB"/>
        </w:rPr>
        <w:t xml:space="preserve"> O, </w:t>
      </w:r>
      <w:r w:rsidRPr="00821B5E">
        <w:rPr>
          <w:lang w:val="en-GB"/>
        </w:rPr>
        <w:t>Jones</w:t>
      </w:r>
      <w:r>
        <w:rPr>
          <w:lang w:val="en-GB"/>
        </w:rPr>
        <w:t xml:space="preserve"> J R, </w:t>
      </w:r>
      <w:r w:rsidRPr="00821B5E">
        <w:rPr>
          <w:lang w:val="en-GB"/>
        </w:rPr>
        <w:t>Polak</w:t>
      </w:r>
      <w:r>
        <w:rPr>
          <w:lang w:val="en-GB"/>
        </w:rPr>
        <w:t xml:space="preserve"> J M, </w:t>
      </w:r>
      <w:r w:rsidRPr="00821B5E">
        <w:rPr>
          <w:lang w:val="en-GB"/>
        </w:rPr>
        <w:t>Stevens</w:t>
      </w:r>
      <w:r>
        <w:rPr>
          <w:lang w:val="en-GB"/>
        </w:rPr>
        <w:t xml:space="preserve"> M M 2009 </w:t>
      </w:r>
      <w:r w:rsidRPr="00821B5E">
        <w:rPr>
          <w:lang w:val="en-GB"/>
        </w:rPr>
        <w:t xml:space="preserve">Differentiation of fetal osteoblasts and formation of mineralized bone nodules by 45S5 Bioglass® conditioned medium in the absence of osteogenic supplements </w:t>
      </w:r>
      <w:r>
        <w:rPr>
          <w:i/>
          <w:lang w:val="en-GB"/>
        </w:rPr>
        <w:t>Biomaterials</w:t>
      </w:r>
      <w:r w:rsidRPr="00821B5E">
        <w:rPr>
          <w:lang w:val="en-GB"/>
        </w:rPr>
        <w:t xml:space="preserve"> </w:t>
      </w:r>
      <w:r w:rsidRPr="00AF7953">
        <w:rPr>
          <w:b/>
          <w:lang w:val="en-GB"/>
        </w:rPr>
        <w:t>30</w:t>
      </w:r>
      <w:r w:rsidRPr="00821B5E">
        <w:rPr>
          <w:lang w:val="en-GB"/>
        </w:rPr>
        <w:t xml:space="preserve"> 3542-3550</w:t>
      </w:r>
    </w:p>
    <w:p w:rsidR="008B5B9B" w:rsidRPr="00994679" w:rsidRDefault="008B5B9B">
      <w:pPr>
        <w:pStyle w:val="EndnoteText"/>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dvGulliv-R">
    <w:altName w:val="MS Mincho"/>
    <w:panose1 w:val="00000000000000000000"/>
    <w:charset w:val="80"/>
    <w:family w:val="auto"/>
    <w:notTrueType/>
    <w:pitch w:val="default"/>
    <w:sig w:usb0="00000000" w:usb1="08070000" w:usb2="00000010" w:usb3="00000000" w:csb0="00020000" w:csb1="00000000"/>
  </w:font>
  <w:font w:name="AdvPSTim">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280641"/>
      <w:docPartObj>
        <w:docPartGallery w:val="Page Numbers (Bottom of Page)"/>
        <w:docPartUnique/>
      </w:docPartObj>
    </w:sdtPr>
    <w:sdtEndPr/>
    <w:sdtContent>
      <w:p w:rsidR="008B5B9B" w:rsidRDefault="003B122D">
        <w:pPr>
          <w:pStyle w:val="Footer"/>
          <w:jc w:val="center"/>
        </w:pPr>
        <w:r w:rsidRPr="003C31EF">
          <w:rPr>
            <w:rFonts w:ascii="Times New Roman" w:hAnsi="Times New Roman"/>
          </w:rPr>
          <w:fldChar w:fldCharType="begin"/>
        </w:r>
        <w:r w:rsidR="008B5B9B" w:rsidRPr="003C31EF">
          <w:rPr>
            <w:rFonts w:ascii="Times New Roman" w:hAnsi="Times New Roman"/>
          </w:rPr>
          <w:instrText xml:space="preserve"> PAGE   \* MERGEFORMAT </w:instrText>
        </w:r>
        <w:r w:rsidRPr="003C31EF">
          <w:rPr>
            <w:rFonts w:ascii="Times New Roman" w:hAnsi="Times New Roman"/>
          </w:rPr>
          <w:fldChar w:fldCharType="separate"/>
        </w:r>
        <w:r w:rsidR="001361EE">
          <w:rPr>
            <w:rFonts w:ascii="Times New Roman" w:hAnsi="Times New Roman"/>
            <w:noProof/>
          </w:rPr>
          <w:t>1</w:t>
        </w:r>
        <w:r w:rsidRPr="003C31EF">
          <w:rPr>
            <w:rFonts w:ascii="Times New Roman" w:hAnsi="Times New Roman"/>
          </w:rPr>
          <w:fldChar w:fldCharType="end"/>
        </w:r>
      </w:p>
    </w:sdtContent>
  </w:sdt>
  <w:p w:rsidR="008B5B9B" w:rsidRDefault="008B5B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D3F" w:rsidRDefault="00975D3F" w:rsidP="00E00D88">
      <w:pPr>
        <w:spacing w:after="0" w:line="240" w:lineRule="auto"/>
      </w:pPr>
      <w:r>
        <w:separator/>
      </w:r>
    </w:p>
  </w:footnote>
  <w:footnote w:type="continuationSeparator" w:id="0">
    <w:p w:rsidR="00975D3F" w:rsidRDefault="00975D3F" w:rsidP="00E00D8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17C3"/>
    <w:multiLevelType w:val="hybridMultilevel"/>
    <w:tmpl w:val="2BD2830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82647D5"/>
    <w:multiLevelType w:val="hybridMultilevel"/>
    <w:tmpl w:val="D270BE54"/>
    <w:lvl w:ilvl="0" w:tplc="04100017">
      <w:start w:val="1"/>
      <w:numFmt w:val="lowerLetter"/>
      <w:lvlText w:val="%1)"/>
      <w:lvlJc w:val="left"/>
      <w:pPr>
        <w:ind w:left="775" w:hanging="360"/>
      </w:pPr>
    </w:lvl>
    <w:lvl w:ilvl="1" w:tplc="04100019" w:tentative="1">
      <w:start w:val="1"/>
      <w:numFmt w:val="lowerLetter"/>
      <w:lvlText w:val="%2."/>
      <w:lvlJc w:val="left"/>
      <w:pPr>
        <w:ind w:left="1495" w:hanging="360"/>
      </w:pPr>
    </w:lvl>
    <w:lvl w:ilvl="2" w:tplc="0410001B" w:tentative="1">
      <w:start w:val="1"/>
      <w:numFmt w:val="lowerRoman"/>
      <w:lvlText w:val="%3."/>
      <w:lvlJc w:val="right"/>
      <w:pPr>
        <w:ind w:left="2215" w:hanging="180"/>
      </w:pPr>
    </w:lvl>
    <w:lvl w:ilvl="3" w:tplc="0410000F" w:tentative="1">
      <w:start w:val="1"/>
      <w:numFmt w:val="decimal"/>
      <w:lvlText w:val="%4."/>
      <w:lvlJc w:val="left"/>
      <w:pPr>
        <w:ind w:left="2935" w:hanging="360"/>
      </w:pPr>
    </w:lvl>
    <w:lvl w:ilvl="4" w:tplc="04100019" w:tentative="1">
      <w:start w:val="1"/>
      <w:numFmt w:val="lowerLetter"/>
      <w:lvlText w:val="%5."/>
      <w:lvlJc w:val="left"/>
      <w:pPr>
        <w:ind w:left="3655" w:hanging="360"/>
      </w:pPr>
    </w:lvl>
    <w:lvl w:ilvl="5" w:tplc="0410001B" w:tentative="1">
      <w:start w:val="1"/>
      <w:numFmt w:val="lowerRoman"/>
      <w:lvlText w:val="%6."/>
      <w:lvlJc w:val="right"/>
      <w:pPr>
        <w:ind w:left="4375" w:hanging="180"/>
      </w:pPr>
    </w:lvl>
    <w:lvl w:ilvl="6" w:tplc="0410000F" w:tentative="1">
      <w:start w:val="1"/>
      <w:numFmt w:val="decimal"/>
      <w:lvlText w:val="%7."/>
      <w:lvlJc w:val="left"/>
      <w:pPr>
        <w:ind w:left="5095" w:hanging="360"/>
      </w:pPr>
    </w:lvl>
    <w:lvl w:ilvl="7" w:tplc="04100019" w:tentative="1">
      <w:start w:val="1"/>
      <w:numFmt w:val="lowerLetter"/>
      <w:lvlText w:val="%8."/>
      <w:lvlJc w:val="left"/>
      <w:pPr>
        <w:ind w:left="5815" w:hanging="360"/>
      </w:pPr>
    </w:lvl>
    <w:lvl w:ilvl="8" w:tplc="0410001B" w:tentative="1">
      <w:start w:val="1"/>
      <w:numFmt w:val="lowerRoman"/>
      <w:lvlText w:val="%9."/>
      <w:lvlJc w:val="right"/>
      <w:pPr>
        <w:ind w:left="6535" w:hanging="180"/>
      </w:pPr>
    </w:lvl>
  </w:abstractNum>
  <w:abstractNum w:abstractNumId="2">
    <w:nsid w:val="18720872"/>
    <w:multiLevelType w:val="hybridMultilevel"/>
    <w:tmpl w:val="28663132"/>
    <w:lvl w:ilvl="0" w:tplc="F572C82E">
      <w:start w:val="3"/>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9AD2948"/>
    <w:multiLevelType w:val="hybridMultilevel"/>
    <w:tmpl w:val="B87614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FBE7E45"/>
    <w:multiLevelType w:val="hybridMultilevel"/>
    <w:tmpl w:val="1818CC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2146514"/>
    <w:multiLevelType w:val="hybridMultilevel"/>
    <w:tmpl w:val="BDFCE62C"/>
    <w:lvl w:ilvl="0" w:tplc="729411FE">
      <w:start w:val="2"/>
      <w:numFmt w:val="lowerLetter"/>
      <w:lvlText w:val="%1)"/>
      <w:lvlJc w:val="left"/>
      <w:pPr>
        <w:ind w:left="720" w:hanging="360"/>
      </w:pPr>
      <w:rPr>
        <w:rFonts w:hint="default"/>
        <w:i/>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2E70C4A"/>
    <w:multiLevelType w:val="hybridMultilevel"/>
    <w:tmpl w:val="FFE8119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6E81915"/>
    <w:multiLevelType w:val="multilevel"/>
    <w:tmpl w:val="02E42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15173"/>
    <w:multiLevelType w:val="hybridMultilevel"/>
    <w:tmpl w:val="51BAD2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3F240F97"/>
    <w:multiLevelType w:val="multilevel"/>
    <w:tmpl w:val="A5CAC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E27701"/>
    <w:multiLevelType w:val="multilevel"/>
    <w:tmpl w:val="71C0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6D5E2A"/>
    <w:multiLevelType w:val="hybridMultilevel"/>
    <w:tmpl w:val="6246720C"/>
    <w:lvl w:ilvl="0" w:tplc="432A0796">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CD6659B"/>
    <w:multiLevelType w:val="multilevel"/>
    <w:tmpl w:val="3D5C7C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4D0D2643"/>
    <w:multiLevelType w:val="multilevel"/>
    <w:tmpl w:val="017C4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323836"/>
    <w:multiLevelType w:val="hybridMultilevel"/>
    <w:tmpl w:val="45A2EF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85032B9"/>
    <w:multiLevelType w:val="hybridMultilevel"/>
    <w:tmpl w:val="16982C48"/>
    <w:lvl w:ilvl="0" w:tplc="143EFEF8">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0CF4352"/>
    <w:multiLevelType w:val="hybridMultilevel"/>
    <w:tmpl w:val="EC66B55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64E90792"/>
    <w:multiLevelType w:val="hybridMultilevel"/>
    <w:tmpl w:val="95B00116"/>
    <w:lvl w:ilvl="0" w:tplc="DC3435FE">
      <w:start w:val="1"/>
      <w:numFmt w:val="lowerLetter"/>
      <w:lvlText w:val="%1)"/>
      <w:lvlJc w:val="left"/>
      <w:pPr>
        <w:ind w:left="720" w:hanging="360"/>
      </w:pPr>
      <w:rPr>
        <w:rFonts w:hint="default"/>
        <w:b w:val="0"/>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6EB72AD7"/>
    <w:multiLevelType w:val="hybridMultilevel"/>
    <w:tmpl w:val="66D6A77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nsid w:val="78C021C6"/>
    <w:multiLevelType w:val="multilevel"/>
    <w:tmpl w:val="DD98A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8"/>
  </w:num>
  <w:num w:numId="4">
    <w:abstractNumId w:val="18"/>
  </w:num>
  <w:num w:numId="5">
    <w:abstractNumId w:val="0"/>
  </w:num>
  <w:num w:numId="6">
    <w:abstractNumId w:val="2"/>
  </w:num>
  <w:num w:numId="7">
    <w:abstractNumId w:val="19"/>
  </w:num>
  <w:num w:numId="8">
    <w:abstractNumId w:val="13"/>
  </w:num>
  <w:num w:numId="9">
    <w:abstractNumId w:val="7"/>
  </w:num>
  <w:num w:numId="10">
    <w:abstractNumId w:val="10"/>
  </w:num>
  <w:num w:numId="11">
    <w:abstractNumId w:val="14"/>
  </w:num>
  <w:num w:numId="12">
    <w:abstractNumId w:val="16"/>
  </w:num>
  <w:num w:numId="13">
    <w:abstractNumId w:val="5"/>
  </w:num>
  <w:num w:numId="14">
    <w:abstractNumId w:val="17"/>
  </w:num>
  <w:num w:numId="15">
    <w:abstractNumId w:val="12"/>
  </w:num>
  <w:num w:numId="16">
    <w:abstractNumId w:val="1"/>
  </w:num>
  <w:num w:numId="17">
    <w:abstractNumId w:val="9"/>
  </w:num>
  <w:num w:numId="18">
    <w:abstractNumId w:val="11"/>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drawingGridHorizontalSpacing w:val="110"/>
  <w:displayHorizontalDrawingGridEvery w:val="2"/>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359"/>
    <w:rsid w:val="00003A1E"/>
    <w:rsid w:val="00003C8F"/>
    <w:rsid w:val="00004E5D"/>
    <w:rsid w:val="00006109"/>
    <w:rsid w:val="00006D6A"/>
    <w:rsid w:val="000118E6"/>
    <w:rsid w:val="00011C2D"/>
    <w:rsid w:val="00012268"/>
    <w:rsid w:val="00013CCF"/>
    <w:rsid w:val="00013FDE"/>
    <w:rsid w:val="00014056"/>
    <w:rsid w:val="000164A2"/>
    <w:rsid w:val="000168D2"/>
    <w:rsid w:val="00017262"/>
    <w:rsid w:val="0002026C"/>
    <w:rsid w:val="00022629"/>
    <w:rsid w:val="00022D0F"/>
    <w:rsid w:val="000246DD"/>
    <w:rsid w:val="00025A32"/>
    <w:rsid w:val="000275D8"/>
    <w:rsid w:val="00030298"/>
    <w:rsid w:val="0003489E"/>
    <w:rsid w:val="00042E5B"/>
    <w:rsid w:val="000442AF"/>
    <w:rsid w:val="000456FE"/>
    <w:rsid w:val="000464BE"/>
    <w:rsid w:val="000501EC"/>
    <w:rsid w:val="00051670"/>
    <w:rsid w:val="00055ADE"/>
    <w:rsid w:val="00055B36"/>
    <w:rsid w:val="00056C1C"/>
    <w:rsid w:val="00056CE8"/>
    <w:rsid w:val="00057015"/>
    <w:rsid w:val="000576C7"/>
    <w:rsid w:val="00063D68"/>
    <w:rsid w:val="00064949"/>
    <w:rsid w:val="00066414"/>
    <w:rsid w:val="000666AF"/>
    <w:rsid w:val="00071E2B"/>
    <w:rsid w:val="00073F57"/>
    <w:rsid w:val="000821D7"/>
    <w:rsid w:val="000861CA"/>
    <w:rsid w:val="000869D5"/>
    <w:rsid w:val="000933AB"/>
    <w:rsid w:val="00096712"/>
    <w:rsid w:val="00097B7E"/>
    <w:rsid w:val="000A1A75"/>
    <w:rsid w:val="000A2015"/>
    <w:rsid w:val="000A4EBA"/>
    <w:rsid w:val="000A7E91"/>
    <w:rsid w:val="000B75A0"/>
    <w:rsid w:val="000B7B17"/>
    <w:rsid w:val="000B7BE2"/>
    <w:rsid w:val="000D0E02"/>
    <w:rsid w:val="000D648D"/>
    <w:rsid w:val="000D68BF"/>
    <w:rsid w:val="000D6C8B"/>
    <w:rsid w:val="000D73D8"/>
    <w:rsid w:val="000E1EE5"/>
    <w:rsid w:val="000E1F4E"/>
    <w:rsid w:val="000E2B39"/>
    <w:rsid w:val="000F23FE"/>
    <w:rsid w:val="000F29D2"/>
    <w:rsid w:val="000F5206"/>
    <w:rsid w:val="000F5AA9"/>
    <w:rsid w:val="00101F60"/>
    <w:rsid w:val="00105B4E"/>
    <w:rsid w:val="00106334"/>
    <w:rsid w:val="00107931"/>
    <w:rsid w:val="00107BCE"/>
    <w:rsid w:val="001111F5"/>
    <w:rsid w:val="00114A8A"/>
    <w:rsid w:val="00114ACE"/>
    <w:rsid w:val="00115FB7"/>
    <w:rsid w:val="00120263"/>
    <w:rsid w:val="00123897"/>
    <w:rsid w:val="0012483C"/>
    <w:rsid w:val="00126142"/>
    <w:rsid w:val="00126EA1"/>
    <w:rsid w:val="00127968"/>
    <w:rsid w:val="00130CBF"/>
    <w:rsid w:val="00131F7F"/>
    <w:rsid w:val="00132CC8"/>
    <w:rsid w:val="0013497F"/>
    <w:rsid w:val="001361EE"/>
    <w:rsid w:val="00142408"/>
    <w:rsid w:val="0014284C"/>
    <w:rsid w:val="00145733"/>
    <w:rsid w:val="001526B8"/>
    <w:rsid w:val="00155193"/>
    <w:rsid w:val="00156365"/>
    <w:rsid w:val="00156A13"/>
    <w:rsid w:val="001713DA"/>
    <w:rsid w:val="00173AC2"/>
    <w:rsid w:val="00177E7E"/>
    <w:rsid w:val="00181809"/>
    <w:rsid w:val="00181E69"/>
    <w:rsid w:val="0018285E"/>
    <w:rsid w:val="001833E0"/>
    <w:rsid w:val="00184E09"/>
    <w:rsid w:val="0018793E"/>
    <w:rsid w:val="001A2201"/>
    <w:rsid w:val="001A257E"/>
    <w:rsid w:val="001A4241"/>
    <w:rsid w:val="001A50FF"/>
    <w:rsid w:val="001A62E9"/>
    <w:rsid w:val="001A72FA"/>
    <w:rsid w:val="001B5EF5"/>
    <w:rsid w:val="001B6415"/>
    <w:rsid w:val="001B6DE6"/>
    <w:rsid w:val="001C1C33"/>
    <w:rsid w:val="001C700D"/>
    <w:rsid w:val="001C7945"/>
    <w:rsid w:val="001D0E36"/>
    <w:rsid w:val="001D2B17"/>
    <w:rsid w:val="001E127D"/>
    <w:rsid w:val="001E1E10"/>
    <w:rsid w:val="001E469A"/>
    <w:rsid w:val="001E7FA1"/>
    <w:rsid w:val="001F5ACE"/>
    <w:rsid w:val="001F6692"/>
    <w:rsid w:val="001F7FDE"/>
    <w:rsid w:val="00200DF6"/>
    <w:rsid w:val="0020336F"/>
    <w:rsid w:val="0020543C"/>
    <w:rsid w:val="00221983"/>
    <w:rsid w:val="00223D16"/>
    <w:rsid w:val="002268E2"/>
    <w:rsid w:val="002308A6"/>
    <w:rsid w:val="00237529"/>
    <w:rsid w:val="00240D04"/>
    <w:rsid w:val="00242E0B"/>
    <w:rsid w:val="002450B9"/>
    <w:rsid w:val="00251AA0"/>
    <w:rsid w:val="00252E9D"/>
    <w:rsid w:val="00253347"/>
    <w:rsid w:val="00256486"/>
    <w:rsid w:val="0026109E"/>
    <w:rsid w:val="002616D6"/>
    <w:rsid w:val="0026176E"/>
    <w:rsid w:val="00262B2A"/>
    <w:rsid w:val="00276416"/>
    <w:rsid w:val="002823C5"/>
    <w:rsid w:val="0028270C"/>
    <w:rsid w:val="00283F10"/>
    <w:rsid w:val="00287E1C"/>
    <w:rsid w:val="00290506"/>
    <w:rsid w:val="00290F6C"/>
    <w:rsid w:val="00292822"/>
    <w:rsid w:val="002933D7"/>
    <w:rsid w:val="0029370A"/>
    <w:rsid w:val="00296426"/>
    <w:rsid w:val="00296D4E"/>
    <w:rsid w:val="002A0830"/>
    <w:rsid w:val="002A329F"/>
    <w:rsid w:val="002B4923"/>
    <w:rsid w:val="002B7692"/>
    <w:rsid w:val="002C2617"/>
    <w:rsid w:val="002C4092"/>
    <w:rsid w:val="002C457B"/>
    <w:rsid w:val="002C51C6"/>
    <w:rsid w:val="002C6B85"/>
    <w:rsid w:val="002C73A6"/>
    <w:rsid w:val="002D1D56"/>
    <w:rsid w:val="002D1D9C"/>
    <w:rsid w:val="002D2F2E"/>
    <w:rsid w:val="002D2FF9"/>
    <w:rsid w:val="002D58B1"/>
    <w:rsid w:val="002D58DE"/>
    <w:rsid w:val="002D6189"/>
    <w:rsid w:val="002E0CC7"/>
    <w:rsid w:val="002E1A27"/>
    <w:rsid w:val="002F098C"/>
    <w:rsid w:val="002F1086"/>
    <w:rsid w:val="002F41A0"/>
    <w:rsid w:val="002F5174"/>
    <w:rsid w:val="002F7A01"/>
    <w:rsid w:val="00305B97"/>
    <w:rsid w:val="0030651D"/>
    <w:rsid w:val="003068FD"/>
    <w:rsid w:val="0031407C"/>
    <w:rsid w:val="003145F6"/>
    <w:rsid w:val="00316135"/>
    <w:rsid w:val="00322AEB"/>
    <w:rsid w:val="003236A5"/>
    <w:rsid w:val="00327E95"/>
    <w:rsid w:val="00330DCD"/>
    <w:rsid w:val="0033317D"/>
    <w:rsid w:val="0033635A"/>
    <w:rsid w:val="00336766"/>
    <w:rsid w:val="00336F3C"/>
    <w:rsid w:val="00340955"/>
    <w:rsid w:val="00344EF8"/>
    <w:rsid w:val="003451CF"/>
    <w:rsid w:val="00345F57"/>
    <w:rsid w:val="00346E9A"/>
    <w:rsid w:val="00347603"/>
    <w:rsid w:val="0034776B"/>
    <w:rsid w:val="00347BE9"/>
    <w:rsid w:val="003507DE"/>
    <w:rsid w:val="003521CE"/>
    <w:rsid w:val="00352FD2"/>
    <w:rsid w:val="0035488D"/>
    <w:rsid w:val="00355800"/>
    <w:rsid w:val="0036212F"/>
    <w:rsid w:val="00364204"/>
    <w:rsid w:val="00367139"/>
    <w:rsid w:val="003718E7"/>
    <w:rsid w:val="00372976"/>
    <w:rsid w:val="00373EBB"/>
    <w:rsid w:val="003744EA"/>
    <w:rsid w:val="00375B33"/>
    <w:rsid w:val="00377ADA"/>
    <w:rsid w:val="00377E8E"/>
    <w:rsid w:val="00384779"/>
    <w:rsid w:val="00387549"/>
    <w:rsid w:val="00387689"/>
    <w:rsid w:val="00392766"/>
    <w:rsid w:val="0039446A"/>
    <w:rsid w:val="003945C0"/>
    <w:rsid w:val="0039472E"/>
    <w:rsid w:val="00396DDA"/>
    <w:rsid w:val="00397878"/>
    <w:rsid w:val="00397C49"/>
    <w:rsid w:val="003A629B"/>
    <w:rsid w:val="003A699F"/>
    <w:rsid w:val="003B122D"/>
    <w:rsid w:val="003B4F36"/>
    <w:rsid w:val="003B671D"/>
    <w:rsid w:val="003C31EF"/>
    <w:rsid w:val="003C33F9"/>
    <w:rsid w:val="003D0F3F"/>
    <w:rsid w:val="003D1DC2"/>
    <w:rsid w:val="003E04BB"/>
    <w:rsid w:val="003E1032"/>
    <w:rsid w:val="003E28C4"/>
    <w:rsid w:val="003E35E7"/>
    <w:rsid w:val="003E591E"/>
    <w:rsid w:val="003F0DA9"/>
    <w:rsid w:val="003F4CF1"/>
    <w:rsid w:val="003F5010"/>
    <w:rsid w:val="004010CB"/>
    <w:rsid w:val="00401859"/>
    <w:rsid w:val="004021BD"/>
    <w:rsid w:val="00405068"/>
    <w:rsid w:val="0040582E"/>
    <w:rsid w:val="00407BC1"/>
    <w:rsid w:val="004104EB"/>
    <w:rsid w:val="0041371B"/>
    <w:rsid w:val="00414EE9"/>
    <w:rsid w:val="00416850"/>
    <w:rsid w:val="00420403"/>
    <w:rsid w:val="00425229"/>
    <w:rsid w:val="004300D4"/>
    <w:rsid w:val="00430B34"/>
    <w:rsid w:val="00431E32"/>
    <w:rsid w:val="00440029"/>
    <w:rsid w:val="004409B5"/>
    <w:rsid w:val="00441B2A"/>
    <w:rsid w:val="00442A4E"/>
    <w:rsid w:val="00443A4E"/>
    <w:rsid w:val="00453F9E"/>
    <w:rsid w:val="00456EE3"/>
    <w:rsid w:val="00457509"/>
    <w:rsid w:val="00462165"/>
    <w:rsid w:val="00462FC3"/>
    <w:rsid w:val="00463578"/>
    <w:rsid w:val="00466F0D"/>
    <w:rsid w:val="004702CC"/>
    <w:rsid w:val="004724A6"/>
    <w:rsid w:val="0047378B"/>
    <w:rsid w:val="00481F84"/>
    <w:rsid w:val="00484147"/>
    <w:rsid w:val="00486813"/>
    <w:rsid w:val="00487665"/>
    <w:rsid w:val="00491098"/>
    <w:rsid w:val="00494710"/>
    <w:rsid w:val="004A1DDB"/>
    <w:rsid w:val="004A325B"/>
    <w:rsid w:val="004A51BB"/>
    <w:rsid w:val="004A68E3"/>
    <w:rsid w:val="004A7921"/>
    <w:rsid w:val="004B106C"/>
    <w:rsid w:val="004B17EB"/>
    <w:rsid w:val="004B318D"/>
    <w:rsid w:val="004B55D0"/>
    <w:rsid w:val="004C048E"/>
    <w:rsid w:val="004C3969"/>
    <w:rsid w:val="004C4032"/>
    <w:rsid w:val="004C4F0C"/>
    <w:rsid w:val="004D30DC"/>
    <w:rsid w:val="004D392C"/>
    <w:rsid w:val="004D4385"/>
    <w:rsid w:val="004D68E6"/>
    <w:rsid w:val="004E0CB2"/>
    <w:rsid w:val="004E112E"/>
    <w:rsid w:val="004E29B8"/>
    <w:rsid w:val="004E41AB"/>
    <w:rsid w:val="004E41BC"/>
    <w:rsid w:val="004E51F2"/>
    <w:rsid w:val="004E647F"/>
    <w:rsid w:val="004E7FEC"/>
    <w:rsid w:val="004F0EE8"/>
    <w:rsid w:val="004F140B"/>
    <w:rsid w:val="004F14C2"/>
    <w:rsid w:val="004F1B95"/>
    <w:rsid w:val="004F1FA6"/>
    <w:rsid w:val="004F6635"/>
    <w:rsid w:val="0050499F"/>
    <w:rsid w:val="00507782"/>
    <w:rsid w:val="0051237A"/>
    <w:rsid w:val="00512EAA"/>
    <w:rsid w:val="00513664"/>
    <w:rsid w:val="00514F9D"/>
    <w:rsid w:val="00517756"/>
    <w:rsid w:val="0052036A"/>
    <w:rsid w:val="00520AE4"/>
    <w:rsid w:val="00521986"/>
    <w:rsid w:val="00522F2A"/>
    <w:rsid w:val="00531FD7"/>
    <w:rsid w:val="00532824"/>
    <w:rsid w:val="00533DA1"/>
    <w:rsid w:val="005346FB"/>
    <w:rsid w:val="00535A9F"/>
    <w:rsid w:val="00542936"/>
    <w:rsid w:val="0054383C"/>
    <w:rsid w:val="00545450"/>
    <w:rsid w:val="00547573"/>
    <w:rsid w:val="00550066"/>
    <w:rsid w:val="005505F9"/>
    <w:rsid w:val="0055238F"/>
    <w:rsid w:val="0055446E"/>
    <w:rsid w:val="00557017"/>
    <w:rsid w:val="0055713C"/>
    <w:rsid w:val="00561C0A"/>
    <w:rsid w:val="00566644"/>
    <w:rsid w:val="00567E50"/>
    <w:rsid w:val="005704E0"/>
    <w:rsid w:val="00570ECC"/>
    <w:rsid w:val="0057131D"/>
    <w:rsid w:val="00573ED7"/>
    <w:rsid w:val="005833AC"/>
    <w:rsid w:val="005A0219"/>
    <w:rsid w:val="005A24A8"/>
    <w:rsid w:val="005A2A85"/>
    <w:rsid w:val="005A3C38"/>
    <w:rsid w:val="005A4097"/>
    <w:rsid w:val="005A4708"/>
    <w:rsid w:val="005A5833"/>
    <w:rsid w:val="005A7595"/>
    <w:rsid w:val="005B586F"/>
    <w:rsid w:val="005B60ED"/>
    <w:rsid w:val="005C1314"/>
    <w:rsid w:val="005C3400"/>
    <w:rsid w:val="005C3458"/>
    <w:rsid w:val="005D1174"/>
    <w:rsid w:val="005D3855"/>
    <w:rsid w:val="005D46FF"/>
    <w:rsid w:val="005D6398"/>
    <w:rsid w:val="005D6B34"/>
    <w:rsid w:val="005D748C"/>
    <w:rsid w:val="005E45D1"/>
    <w:rsid w:val="005E5CB2"/>
    <w:rsid w:val="005F0BAE"/>
    <w:rsid w:val="005F4178"/>
    <w:rsid w:val="006009A2"/>
    <w:rsid w:val="0060304B"/>
    <w:rsid w:val="00604C5A"/>
    <w:rsid w:val="0060532D"/>
    <w:rsid w:val="0060621C"/>
    <w:rsid w:val="00610590"/>
    <w:rsid w:val="00613562"/>
    <w:rsid w:val="00613779"/>
    <w:rsid w:val="00615823"/>
    <w:rsid w:val="006172ED"/>
    <w:rsid w:val="00617A7A"/>
    <w:rsid w:val="00620CC3"/>
    <w:rsid w:val="00622C3B"/>
    <w:rsid w:val="00623A1D"/>
    <w:rsid w:val="00630337"/>
    <w:rsid w:val="006303D8"/>
    <w:rsid w:val="0063073B"/>
    <w:rsid w:val="00630A50"/>
    <w:rsid w:val="0063157A"/>
    <w:rsid w:val="006330DD"/>
    <w:rsid w:val="0063354F"/>
    <w:rsid w:val="00634774"/>
    <w:rsid w:val="00634F2A"/>
    <w:rsid w:val="00637131"/>
    <w:rsid w:val="00637334"/>
    <w:rsid w:val="0064021A"/>
    <w:rsid w:val="00641775"/>
    <w:rsid w:val="006419FB"/>
    <w:rsid w:val="0064489F"/>
    <w:rsid w:val="00651FA5"/>
    <w:rsid w:val="006554EF"/>
    <w:rsid w:val="006557BB"/>
    <w:rsid w:val="006562FA"/>
    <w:rsid w:val="00657063"/>
    <w:rsid w:val="00661B90"/>
    <w:rsid w:val="00666910"/>
    <w:rsid w:val="006746E1"/>
    <w:rsid w:val="00674954"/>
    <w:rsid w:val="0067497F"/>
    <w:rsid w:val="00675A12"/>
    <w:rsid w:val="006808EF"/>
    <w:rsid w:val="006849FF"/>
    <w:rsid w:val="00685A0B"/>
    <w:rsid w:val="00690354"/>
    <w:rsid w:val="006912CF"/>
    <w:rsid w:val="00695531"/>
    <w:rsid w:val="00697FAB"/>
    <w:rsid w:val="006A18FD"/>
    <w:rsid w:val="006A1FA1"/>
    <w:rsid w:val="006A5590"/>
    <w:rsid w:val="006B11C4"/>
    <w:rsid w:val="006C0D62"/>
    <w:rsid w:val="006C100F"/>
    <w:rsid w:val="006C4E84"/>
    <w:rsid w:val="006D04B6"/>
    <w:rsid w:val="006D0611"/>
    <w:rsid w:val="006D0989"/>
    <w:rsid w:val="006D67CA"/>
    <w:rsid w:val="006D799F"/>
    <w:rsid w:val="006E0BBC"/>
    <w:rsid w:val="006E1E14"/>
    <w:rsid w:val="006E510A"/>
    <w:rsid w:val="006F0842"/>
    <w:rsid w:val="006F231D"/>
    <w:rsid w:val="006F600C"/>
    <w:rsid w:val="006F6A38"/>
    <w:rsid w:val="0070019B"/>
    <w:rsid w:val="00701B23"/>
    <w:rsid w:val="00701F74"/>
    <w:rsid w:val="00710EE7"/>
    <w:rsid w:val="0072071E"/>
    <w:rsid w:val="0072113D"/>
    <w:rsid w:val="007238BA"/>
    <w:rsid w:val="0072414B"/>
    <w:rsid w:val="00730921"/>
    <w:rsid w:val="00732B56"/>
    <w:rsid w:val="007340A9"/>
    <w:rsid w:val="00742A3B"/>
    <w:rsid w:val="00750ED8"/>
    <w:rsid w:val="00750EFB"/>
    <w:rsid w:val="007520A5"/>
    <w:rsid w:val="00752277"/>
    <w:rsid w:val="00755311"/>
    <w:rsid w:val="00757B47"/>
    <w:rsid w:val="00760674"/>
    <w:rsid w:val="00761CA5"/>
    <w:rsid w:val="00762177"/>
    <w:rsid w:val="007633B1"/>
    <w:rsid w:val="007660B6"/>
    <w:rsid w:val="007711F3"/>
    <w:rsid w:val="007715CB"/>
    <w:rsid w:val="00773FB1"/>
    <w:rsid w:val="00774C4D"/>
    <w:rsid w:val="0077702B"/>
    <w:rsid w:val="0078203F"/>
    <w:rsid w:val="007825A7"/>
    <w:rsid w:val="00782E52"/>
    <w:rsid w:val="00785323"/>
    <w:rsid w:val="007916CD"/>
    <w:rsid w:val="00793983"/>
    <w:rsid w:val="00794B4C"/>
    <w:rsid w:val="00795130"/>
    <w:rsid w:val="007964D9"/>
    <w:rsid w:val="007A0568"/>
    <w:rsid w:val="007A36B9"/>
    <w:rsid w:val="007A7D43"/>
    <w:rsid w:val="007B1364"/>
    <w:rsid w:val="007B1F1A"/>
    <w:rsid w:val="007B2353"/>
    <w:rsid w:val="007B3B7D"/>
    <w:rsid w:val="007B7D49"/>
    <w:rsid w:val="007C0992"/>
    <w:rsid w:val="007C4E1B"/>
    <w:rsid w:val="007D00FE"/>
    <w:rsid w:val="007D2B25"/>
    <w:rsid w:val="007D327B"/>
    <w:rsid w:val="007D3B30"/>
    <w:rsid w:val="007D674F"/>
    <w:rsid w:val="007D68C8"/>
    <w:rsid w:val="007D7457"/>
    <w:rsid w:val="007E177A"/>
    <w:rsid w:val="007E2DE3"/>
    <w:rsid w:val="007E304E"/>
    <w:rsid w:val="007E43E9"/>
    <w:rsid w:val="007E6CDA"/>
    <w:rsid w:val="007F1920"/>
    <w:rsid w:val="007F5F12"/>
    <w:rsid w:val="007F6D4E"/>
    <w:rsid w:val="00800238"/>
    <w:rsid w:val="00801A8F"/>
    <w:rsid w:val="0080523D"/>
    <w:rsid w:val="00810D4A"/>
    <w:rsid w:val="0081292A"/>
    <w:rsid w:val="0081328A"/>
    <w:rsid w:val="00814E54"/>
    <w:rsid w:val="008172EE"/>
    <w:rsid w:val="00817BB2"/>
    <w:rsid w:val="00821B5E"/>
    <w:rsid w:val="008248A9"/>
    <w:rsid w:val="0082661D"/>
    <w:rsid w:val="00830D0F"/>
    <w:rsid w:val="00831EE1"/>
    <w:rsid w:val="00834F9F"/>
    <w:rsid w:val="00837ACB"/>
    <w:rsid w:val="00844C48"/>
    <w:rsid w:val="008459C2"/>
    <w:rsid w:val="008473F4"/>
    <w:rsid w:val="00847FDD"/>
    <w:rsid w:val="00850D86"/>
    <w:rsid w:val="00851E96"/>
    <w:rsid w:val="00852F92"/>
    <w:rsid w:val="008546F9"/>
    <w:rsid w:val="00866C3A"/>
    <w:rsid w:val="00867E75"/>
    <w:rsid w:val="00870321"/>
    <w:rsid w:val="008724CC"/>
    <w:rsid w:val="00875D36"/>
    <w:rsid w:val="00881417"/>
    <w:rsid w:val="00881C3C"/>
    <w:rsid w:val="00886648"/>
    <w:rsid w:val="00891893"/>
    <w:rsid w:val="00896B9A"/>
    <w:rsid w:val="008A1FC7"/>
    <w:rsid w:val="008A246D"/>
    <w:rsid w:val="008A2C8E"/>
    <w:rsid w:val="008A33B7"/>
    <w:rsid w:val="008A4598"/>
    <w:rsid w:val="008A4BBB"/>
    <w:rsid w:val="008A6D8E"/>
    <w:rsid w:val="008A7643"/>
    <w:rsid w:val="008B0491"/>
    <w:rsid w:val="008B078E"/>
    <w:rsid w:val="008B2223"/>
    <w:rsid w:val="008B280E"/>
    <w:rsid w:val="008B3B70"/>
    <w:rsid w:val="008B5285"/>
    <w:rsid w:val="008B5B9B"/>
    <w:rsid w:val="008B5DF1"/>
    <w:rsid w:val="008B6269"/>
    <w:rsid w:val="008B6BFA"/>
    <w:rsid w:val="008B719E"/>
    <w:rsid w:val="008B77F4"/>
    <w:rsid w:val="008C3EAE"/>
    <w:rsid w:val="008C4BE2"/>
    <w:rsid w:val="008C4C0C"/>
    <w:rsid w:val="008C4C1B"/>
    <w:rsid w:val="008C7C9F"/>
    <w:rsid w:val="008D150F"/>
    <w:rsid w:val="008D2BF1"/>
    <w:rsid w:val="008D3163"/>
    <w:rsid w:val="008D3B9A"/>
    <w:rsid w:val="008D4747"/>
    <w:rsid w:val="008D5604"/>
    <w:rsid w:val="008E0285"/>
    <w:rsid w:val="008E0A96"/>
    <w:rsid w:val="008E126C"/>
    <w:rsid w:val="008E17F9"/>
    <w:rsid w:val="008E24A2"/>
    <w:rsid w:val="008E25B9"/>
    <w:rsid w:val="008E3922"/>
    <w:rsid w:val="008E4FBC"/>
    <w:rsid w:val="008E4FEF"/>
    <w:rsid w:val="008E6449"/>
    <w:rsid w:val="008F00EB"/>
    <w:rsid w:val="008F0450"/>
    <w:rsid w:val="008F1F67"/>
    <w:rsid w:val="008F2A6D"/>
    <w:rsid w:val="008F36FB"/>
    <w:rsid w:val="008F5AB0"/>
    <w:rsid w:val="008F6196"/>
    <w:rsid w:val="00902B88"/>
    <w:rsid w:val="009054A6"/>
    <w:rsid w:val="009065F0"/>
    <w:rsid w:val="00910341"/>
    <w:rsid w:val="009106FF"/>
    <w:rsid w:val="00911A04"/>
    <w:rsid w:val="00920E45"/>
    <w:rsid w:val="00922600"/>
    <w:rsid w:val="00922C99"/>
    <w:rsid w:val="00925103"/>
    <w:rsid w:val="00931763"/>
    <w:rsid w:val="0093182E"/>
    <w:rsid w:val="00934895"/>
    <w:rsid w:val="00943FD5"/>
    <w:rsid w:val="00946058"/>
    <w:rsid w:val="00946667"/>
    <w:rsid w:val="00954B3D"/>
    <w:rsid w:val="0095520E"/>
    <w:rsid w:val="00955A54"/>
    <w:rsid w:val="009561A5"/>
    <w:rsid w:val="0095779A"/>
    <w:rsid w:val="00957C03"/>
    <w:rsid w:val="00957C68"/>
    <w:rsid w:val="00962DDB"/>
    <w:rsid w:val="00965F6E"/>
    <w:rsid w:val="009660E4"/>
    <w:rsid w:val="00971CDF"/>
    <w:rsid w:val="00974E64"/>
    <w:rsid w:val="00975D3F"/>
    <w:rsid w:val="0098233E"/>
    <w:rsid w:val="00986653"/>
    <w:rsid w:val="009923D0"/>
    <w:rsid w:val="00994679"/>
    <w:rsid w:val="00995FCD"/>
    <w:rsid w:val="009A0560"/>
    <w:rsid w:val="009A1D92"/>
    <w:rsid w:val="009A30B3"/>
    <w:rsid w:val="009A4D47"/>
    <w:rsid w:val="009A61DE"/>
    <w:rsid w:val="009B0D85"/>
    <w:rsid w:val="009B2CE7"/>
    <w:rsid w:val="009B4D38"/>
    <w:rsid w:val="009B577E"/>
    <w:rsid w:val="009B69F2"/>
    <w:rsid w:val="009B79A4"/>
    <w:rsid w:val="009B7B22"/>
    <w:rsid w:val="009C07FC"/>
    <w:rsid w:val="009C1D94"/>
    <w:rsid w:val="009C4919"/>
    <w:rsid w:val="009C640D"/>
    <w:rsid w:val="009C7A8F"/>
    <w:rsid w:val="009D0ABC"/>
    <w:rsid w:val="009D1BEB"/>
    <w:rsid w:val="009D1C01"/>
    <w:rsid w:val="009D422A"/>
    <w:rsid w:val="009E746D"/>
    <w:rsid w:val="009E7BA9"/>
    <w:rsid w:val="009F771B"/>
    <w:rsid w:val="00A0074B"/>
    <w:rsid w:val="00A03208"/>
    <w:rsid w:val="00A07F49"/>
    <w:rsid w:val="00A1131E"/>
    <w:rsid w:val="00A1158A"/>
    <w:rsid w:val="00A11716"/>
    <w:rsid w:val="00A13C01"/>
    <w:rsid w:val="00A14BF3"/>
    <w:rsid w:val="00A1779A"/>
    <w:rsid w:val="00A17BD9"/>
    <w:rsid w:val="00A22E62"/>
    <w:rsid w:val="00A238DE"/>
    <w:rsid w:val="00A3092C"/>
    <w:rsid w:val="00A3111D"/>
    <w:rsid w:val="00A31D6F"/>
    <w:rsid w:val="00A33EA9"/>
    <w:rsid w:val="00A424AA"/>
    <w:rsid w:val="00A46A7A"/>
    <w:rsid w:val="00A5283E"/>
    <w:rsid w:val="00A565C0"/>
    <w:rsid w:val="00A60301"/>
    <w:rsid w:val="00A70269"/>
    <w:rsid w:val="00A70890"/>
    <w:rsid w:val="00A70FAF"/>
    <w:rsid w:val="00A7209C"/>
    <w:rsid w:val="00A72B4A"/>
    <w:rsid w:val="00A732AB"/>
    <w:rsid w:val="00A73C51"/>
    <w:rsid w:val="00A7560B"/>
    <w:rsid w:val="00A85BF5"/>
    <w:rsid w:val="00A87584"/>
    <w:rsid w:val="00A91509"/>
    <w:rsid w:val="00A92A2C"/>
    <w:rsid w:val="00A9347E"/>
    <w:rsid w:val="00A93929"/>
    <w:rsid w:val="00A976EA"/>
    <w:rsid w:val="00AA00B3"/>
    <w:rsid w:val="00AA1513"/>
    <w:rsid w:val="00AB2770"/>
    <w:rsid w:val="00AB49C0"/>
    <w:rsid w:val="00AB57F6"/>
    <w:rsid w:val="00AB635B"/>
    <w:rsid w:val="00AB721B"/>
    <w:rsid w:val="00AC167A"/>
    <w:rsid w:val="00AC61D6"/>
    <w:rsid w:val="00AC6C34"/>
    <w:rsid w:val="00AD0F9A"/>
    <w:rsid w:val="00AD1BE4"/>
    <w:rsid w:val="00AD2BAC"/>
    <w:rsid w:val="00AD5C00"/>
    <w:rsid w:val="00AE354F"/>
    <w:rsid w:val="00AE37D9"/>
    <w:rsid w:val="00AE5B80"/>
    <w:rsid w:val="00AE60C3"/>
    <w:rsid w:val="00AE7C2E"/>
    <w:rsid w:val="00AE7D35"/>
    <w:rsid w:val="00AF2B3C"/>
    <w:rsid w:val="00AF3AD8"/>
    <w:rsid w:val="00AF4523"/>
    <w:rsid w:val="00AF6460"/>
    <w:rsid w:val="00AF6603"/>
    <w:rsid w:val="00AF6A62"/>
    <w:rsid w:val="00AF7953"/>
    <w:rsid w:val="00B0035B"/>
    <w:rsid w:val="00B00E84"/>
    <w:rsid w:val="00B04EA6"/>
    <w:rsid w:val="00B132D7"/>
    <w:rsid w:val="00B13CC6"/>
    <w:rsid w:val="00B15359"/>
    <w:rsid w:val="00B2042A"/>
    <w:rsid w:val="00B2174E"/>
    <w:rsid w:val="00B22923"/>
    <w:rsid w:val="00B23104"/>
    <w:rsid w:val="00B239D2"/>
    <w:rsid w:val="00B31A0D"/>
    <w:rsid w:val="00B35CCE"/>
    <w:rsid w:val="00B36979"/>
    <w:rsid w:val="00B42333"/>
    <w:rsid w:val="00B43AB8"/>
    <w:rsid w:val="00B51409"/>
    <w:rsid w:val="00B56519"/>
    <w:rsid w:val="00B62382"/>
    <w:rsid w:val="00B63144"/>
    <w:rsid w:val="00B65C04"/>
    <w:rsid w:val="00B6666D"/>
    <w:rsid w:val="00B66711"/>
    <w:rsid w:val="00B67B44"/>
    <w:rsid w:val="00B70F21"/>
    <w:rsid w:val="00B74EE7"/>
    <w:rsid w:val="00B81251"/>
    <w:rsid w:val="00B81895"/>
    <w:rsid w:val="00B81BEA"/>
    <w:rsid w:val="00B8256D"/>
    <w:rsid w:val="00B833A6"/>
    <w:rsid w:val="00B840D0"/>
    <w:rsid w:val="00B849D7"/>
    <w:rsid w:val="00B84DA2"/>
    <w:rsid w:val="00B922B3"/>
    <w:rsid w:val="00B97815"/>
    <w:rsid w:val="00BA3BAD"/>
    <w:rsid w:val="00BA6AE3"/>
    <w:rsid w:val="00BB190F"/>
    <w:rsid w:val="00BB1A29"/>
    <w:rsid w:val="00BB361D"/>
    <w:rsid w:val="00BB48BF"/>
    <w:rsid w:val="00BC1D7A"/>
    <w:rsid w:val="00BC7AC4"/>
    <w:rsid w:val="00BC7D1C"/>
    <w:rsid w:val="00BD0D87"/>
    <w:rsid w:val="00BD4AF0"/>
    <w:rsid w:val="00BD66FE"/>
    <w:rsid w:val="00BD786C"/>
    <w:rsid w:val="00BE353E"/>
    <w:rsid w:val="00BE55EF"/>
    <w:rsid w:val="00BF2483"/>
    <w:rsid w:val="00BF7299"/>
    <w:rsid w:val="00C0265D"/>
    <w:rsid w:val="00C0416A"/>
    <w:rsid w:val="00C04AD9"/>
    <w:rsid w:val="00C065A5"/>
    <w:rsid w:val="00C075DD"/>
    <w:rsid w:val="00C112F4"/>
    <w:rsid w:val="00C17C01"/>
    <w:rsid w:val="00C200C6"/>
    <w:rsid w:val="00C2083D"/>
    <w:rsid w:val="00C23C6E"/>
    <w:rsid w:val="00C2580C"/>
    <w:rsid w:val="00C32D36"/>
    <w:rsid w:val="00C34A26"/>
    <w:rsid w:val="00C378F7"/>
    <w:rsid w:val="00C42008"/>
    <w:rsid w:val="00C459B4"/>
    <w:rsid w:val="00C50208"/>
    <w:rsid w:val="00C507D2"/>
    <w:rsid w:val="00C5404C"/>
    <w:rsid w:val="00C6342B"/>
    <w:rsid w:val="00C64D9D"/>
    <w:rsid w:val="00C70D75"/>
    <w:rsid w:val="00C71FFB"/>
    <w:rsid w:val="00C7386F"/>
    <w:rsid w:val="00C75141"/>
    <w:rsid w:val="00C85760"/>
    <w:rsid w:val="00C86F05"/>
    <w:rsid w:val="00CA164B"/>
    <w:rsid w:val="00CA1D39"/>
    <w:rsid w:val="00CA2800"/>
    <w:rsid w:val="00CA56D9"/>
    <w:rsid w:val="00CB0D28"/>
    <w:rsid w:val="00CB2CC4"/>
    <w:rsid w:val="00CB3B5C"/>
    <w:rsid w:val="00CC39F1"/>
    <w:rsid w:val="00CD03AE"/>
    <w:rsid w:val="00CD1200"/>
    <w:rsid w:val="00CD333E"/>
    <w:rsid w:val="00CD4521"/>
    <w:rsid w:val="00CD6645"/>
    <w:rsid w:val="00CE0125"/>
    <w:rsid w:val="00CE0818"/>
    <w:rsid w:val="00CE114F"/>
    <w:rsid w:val="00CE43DB"/>
    <w:rsid w:val="00CE6D4C"/>
    <w:rsid w:val="00CF0FF0"/>
    <w:rsid w:val="00CF454A"/>
    <w:rsid w:val="00CF633B"/>
    <w:rsid w:val="00CF7164"/>
    <w:rsid w:val="00D00476"/>
    <w:rsid w:val="00D02038"/>
    <w:rsid w:val="00D020DD"/>
    <w:rsid w:val="00D0435C"/>
    <w:rsid w:val="00D069ED"/>
    <w:rsid w:val="00D07208"/>
    <w:rsid w:val="00D074F0"/>
    <w:rsid w:val="00D078F2"/>
    <w:rsid w:val="00D15AC7"/>
    <w:rsid w:val="00D17B04"/>
    <w:rsid w:val="00D17F72"/>
    <w:rsid w:val="00D22914"/>
    <w:rsid w:val="00D259B3"/>
    <w:rsid w:val="00D25CC6"/>
    <w:rsid w:val="00D26798"/>
    <w:rsid w:val="00D31445"/>
    <w:rsid w:val="00D32931"/>
    <w:rsid w:val="00D32E19"/>
    <w:rsid w:val="00D35829"/>
    <w:rsid w:val="00D40BCD"/>
    <w:rsid w:val="00D45968"/>
    <w:rsid w:val="00D50F9B"/>
    <w:rsid w:val="00D51C7D"/>
    <w:rsid w:val="00D5244C"/>
    <w:rsid w:val="00D549F7"/>
    <w:rsid w:val="00D5558B"/>
    <w:rsid w:val="00D55AB2"/>
    <w:rsid w:val="00D616CB"/>
    <w:rsid w:val="00D66B30"/>
    <w:rsid w:val="00D6765B"/>
    <w:rsid w:val="00D70CBD"/>
    <w:rsid w:val="00D7236C"/>
    <w:rsid w:val="00D72380"/>
    <w:rsid w:val="00D7527A"/>
    <w:rsid w:val="00D76D1F"/>
    <w:rsid w:val="00D772C9"/>
    <w:rsid w:val="00D82342"/>
    <w:rsid w:val="00D82C6B"/>
    <w:rsid w:val="00D90332"/>
    <w:rsid w:val="00D92671"/>
    <w:rsid w:val="00D92B94"/>
    <w:rsid w:val="00D93922"/>
    <w:rsid w:val="00D93A49"/>
    <w:rsid w:val="00D9476D"/>
    <w:rsid w:val="00D9583E"/>
    <w:rsid w:val="00D966B2"/>
    <w:rsid w:val="00DA017F"/>
    <w:rsid w:val="00DA0DE4"/>
    <w:rsid w:val="00DA1AC0"/>
    <w:rsid w:val="00DA4978"/>
    <w:rsid w:val="00DB0AA1"/>
    <w:rsid w:val="00DB22A2"/>
    <w:rsid w:val="00DB285A"/>
    <w:rsid w:val="00DB3475"/>
    <w:rsid w:val="00DB4529"/>
    <w:rsid w:val="00DC2C00"/>
    <w:rsid w:val="00DC41EA"/>
    <w:rsid w:val="00DC47B2"/>
    <w:rsid w:val="00DC709F"/>
    <w:rsid w:val="00DC7812"/>
    <w:rsid w:val="00DC79A5"/>
    <w:rsid w:val="00DD12D1"/>
    <w:rsid w:val="00DD1D79"/>
    <w:rsid w:val="00DD1EA5"/>
    <w:rsid w:val="00DD5C09"/>
    <w:rsid w:val="00DE598E"/>
    <w:rsid w:val="00DE792B"/>
    <w:rsid w:val="00DF0800"/>
    <w:rsid w:val="00DF42EC"/>
    <w:rsid w:val="00DF6936"/>
    <w:rsid w:val="00E00D88"/>
    <w:rsid w:val="00E01EAE"/>
    <w:rsid w:val="00E0554E"/>
    <w:rsid w:val="00E0587D"/>
    <w:rsid w:val="00E05ADB"/>
    <w:rsid w:val="00E077C9"/>
    <w:rsid w:val="00E07B84"/>
    <w:rsid w:val="00E14FAE"/>
    <w:rsid w:val="00E2268C"/>
    <w:rsid w:val="00E22CE8"/>
    <w:rsid w:val="00E233F2"/>
    <w:rsid w:val="00E244EF"/>
    <w:rsid w:val="00E26B03"/>
    <w:rsid w:val="00E35179"/>
    <w:rsid w:val="00E351EB"/>
    <w:rsid w:val="00E37090"/>
    <w:rsid w:val="00E37169"/>
    <w:rsid w:val="00E4436A"/>
    <w:rsid w:val="00E453DA"/>
    <w:rsid w:val="00E56CCE"/>
    <w:rsid w:val="00E61C9C"/>
    <w:rsid w:val="00E61CCF"/>
    <w:rsid w:val="00E62EE6"/>
    <w:rsid w:val="00E63EA7"/>
    <w:rsid w:val="00E65B24"/>
    <w:rsid w:val="00E7035E"/>
    <w:rsid w:val="00E76273"/>
    <w:rsid w:val="00E77456"/>
    <w:rsid w:val="00E8106C"/>
    <w:rsid w:val="00E826E0"/>
    <w:rsid w:val="00E82B3D"/>
    <w:rsid w:val="00E84B2C"/>
    <w:rsid w:val="00E850AE"/>
    <w:rsid w:val="00E858EB"/>
    <w:rsid w:val="00E85944"/>
    <w:rsid w:val="00E87724"/>
    <w:rsid w:val="00E9155D"/>
    <w:rsid w:val="00E91A56"/>
    <w:rsid w:val="00E97175"/>
    <w:rsid w:val="00E97B0A"/>
    <w:rsid w:val="00E97D08"/>
    <w:rsid w:val="00EA1091"/>
    <w:rsid w:val="00EA3E40"/>
    <w:rsid w:val="00EA638E"/>
    <w:rsid w:val="00EA655C"/>
    <w:rsid w:val="00EA785D"/>
    <w:rsid w:val="00EB5B40"/>
    <w:rsid w:val="00EB5B5E"/>
    <w:rsid w:val="00EC0052"/>
    <w:rsid w:val="00EC008B"/>
    <w:rsid w:val="00EC4A08"/>
    <w:rsid w:val="00EC4B66"/>
    <w:rsid w:val="00EC572E"/>
    <w:rsid w:val="00ED2F8F"/>
    <w:rsid w:val="00EE22EF"/>
    <w:rsid w:val="00EE25CE"/>
    <w:rsid w:val="00EE2724"/>
    <w:rsid w:val="00EE4E3D"/>
    <w:rsid w:val="00EE4F06"/>
    <w:rsid w:val="00EE651F"/>
    <w:rsid w:val="00EE717E"/>
    <w:rsid w:val="00EF0CB5"/>
    <w:rsid w:val="00EF1B42"/>
    <w:rsid w:val="00EF6C5B"/>
    <w:rsid w:val="00F008B0"/>
    <w:rsid w:val="00F01858"/>
    <w:rsid w:val="00F04EB3"/>
    <w:rsid w:val="00F053EE"/>
    <w:rsid w:val="00F0794B"/>
    <w:rsid w:val="00F111F3"/>
    <w:rsid w:val="00F21B75"/>
    <w:rsid w:val="00F22B75"/>
    <w:rsid w:val="00F2565D"/>
    <w:rsid w:val="00F314BC"/>
    <w:rsid w:val="00F317D5"/>
    <w:rsid w:val="00F32795"/>
    <w:rsid w:val="00F36C32"/>
    <w:rsid w:val="00F36D7F"/>
    <w:rsid w:val="00F40F67"/>
    <w:rsid w:val="00F42849"/>
    <w:rsid w:val="00F46EDE"/>
    <w:rsid w:val="00F5010C"/>
    <w:rsid w:val="00F50379"/>
    <w:rsid w:val="00F51461"/>
    <w:rsid w:val="00F51FE5"/>
    <w:rsid w:val="00F54DEC"/>
    <w:rsid w:val="00F553C9"/>
    <w:rsid w:val="00F571CF"/>
    <w:rsid w:val="00F616B2"/>
    <w:rsid w:val="00F61934"/>
    <w:rsid w:val="00F6251A"/>
    <w:rsid w:val="00F63C46"/>
    <w:rsid w:val="00F63DD1"/>
    <w:rsid w:val="00F6456B"/>
    <w:rsid w:val="00F671FC"/>
    <w:rsid w:val="00F6782A"/>
    <w:rsid w:val="00F71F5E"/>
    <w:rsid w:val="00F73096"/>
    <w:rsid w:val="00F7781A"/>
    <w:rsid w:val="00F779A5"/>
    <w:rsid w:val="00F81F0F"/>
    <w:rsid w:val="00F86520"/>
    <w:rsid w:val="00F875C7"/>
    <w:rsid w:val="00F91DA3"/>
    <w:rsid w:val="00F9264F"/>
    <w:rsid w:val="00FA1936"/>
    <w:rsid w:val="00FA1DA2"/>
    <w:rsid w:val="00FA35A9"/>
    <w:rsid w:val="00FA52B8"/>
    <w:rsid w:val="00FA6C42"/>
    <w:rsid w:val="00FB18BA"/>
    <w:rsid w:val="00FB1C56"/>
    <w:rsid w:val="00FB1EB9"/>
    <w:rsid w:val="00FB2B60"/>
    <w:rsid w:val="00FB654E"/>
    <w:rsid w:val="00FB747B"/>
    <w:rsid w:val="00FC10AB"/>
    <w:rsid w:val="00FC5A3F"/>
    <w:rsid w:val="00FD3F6F"/>
    <w:rsid w:val="00FD4801"/>
    <w:rsid w:val="00FE3C64"/>
    <w:rsid w:val="00FE47CE"/>
    <w:rsid w:val="00FE4CC4"/>
    <w:rsid w:val="00FE7CAE"/>
    <w:rsid w:val="00FF192F"/>
    <w:rsid w:val="00FF34BD"/>
    <w:rsid w:val="00FF3E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F9"/>
    <w:pPr>
      <w:spacing w:after="200" w:line="276" w:lineRule="auto"/>
    </w:pPr>
    <w:rPr>
      <w:sz w:val="22"/>
      <w:szCs w:val="22"/>
      <w:lang w:eastAsia="en-US"/>
    </w:rPr>
  </w:style>
  <w:style w:type="paragraph" w:styleId="Heading1">
    <w:name w:val="heading 1"/>
    <w:basedOn w:val="Normal"/>
    <w:link w:val="Heading1Char"/>
    <w:uiPriority w:val="9"/>
    <w:qFormat/>
    <w:rsid w:val="00131F7F"/>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359"/>
    <w:pPr>
      <w:ind w:left="720"/>
      <w:contextualSpacing/>
    </w:pPr>
  </w:style>
  <w:style w:type="paragraph" w:styleId="NormalWeb">
    <w:name w:val="Normal (Web)"/>
    <w:basedOn w:val="Normal"/>
    <w:uiPriority w:val="99"/>
    <w:semiHidden/>
    <w:rsid w:val="00B15359"/>
    <w:pPr>
      <w:spacing w:before="100" w:beforeAutospacing="1" w:after="119" w:line="240" w:lineRule="auto"/>
    </w:pPr>
    <w:rPr>
      <w:rFonts w:ascii="Arial Unicode MS" w:eastAsia="Arial Unicode MS" w:hAnsi="Arial Unicode MS" w:cs="Arial Unicode MS"/>
      <w:sz w:val="24"/>
      <w:szCs w:val="24"/>
      <w:lang w:eastAsia="it-IT"/>
    </w:rPr>
  </w:style>
  <w:style w:type="character" w:styleId="EndnoteReference">
    <w:name w:val="endnote reference"/>
    <w:semiHidden/>
    <w:rsid w:val="007F5F12"/>
    <w:rPr>
      <w:vertAlign w:val="superscript"/>
    </w:rPr>
  </w:style>
  <w:style w:type="paragraph" w:styleId="EndnoteText">
    <w:name w:val="endnote text"/>
    <w:basedOn w:val="Normal"/>
    <w:link w:val="EndnoteTextChar"/>
    <w:semiHidden/>
    <w:rsid w:val="007F5F12"/>
    <w:pPr>
      <w:spacing w:after="0" w:line="240" w:lineRule="auto"/>
    </w:pPr>
    <w:rPr>
      <w:rFonts w:ascii="Times New Roman" w:eastAsia="Times New Roman" w:hAnsi="Times New Roman"/>
      <w:sz w:val="20"/>
      <w:szCs w:val="20"/>
      <w:lang w:eastAsia="it-IT"/>
    </w:rPr>
  </w:style>
  <w:style w:type="character" w:customStyle="1" w:styleId="EndnoteTextChar">
    <w:name w:val="Endnote Text Char"/>
    <w:link w:val="EndnoteText"/>
    <w:semiHidden/>
    <w:rsid w:val="007F5F12"/>
    <w:rPr>
      <w:rFonts w:ascii="Times New Roman" w:eastAsia="Times New Roman" w:hAnsi="Times New Roman"/>
    </w:rPr>
  </w:style>
  <w:style w:type="table" w:styleId="TableGrid">
    <w:name w:val="Table Grid"/>
    <w:basedOn w:val="TableNormal"/>
    <w:uiPriority w:val="59"/>
    <w:rsid w:val="007F5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1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FA1"/>
    <w:rPr>
      <w:rFonts w:ascii="Tahoma" w:hAnsi="Tahoma" w:cs="Tahoma"/>
      <w:sz w:val="16"/>
      <w:szCs w:val="16"/>
      <w:lang w:eastAsia="en-US"/>
    </w:rPr>
  </w:style>
  <w:style w:type="character" w:styleId="HTMLCite">
    <w:name w:val="HTML Cite"/>
    <w:basedOn w:val="DefaultParagraphFont"/>
    <w:uiPriority w:val="99"/>
    <w:semiHidden/>
    <w:unhideWhenUsed/>
    <w:rsid w:val="004F6635"/>
    <w:rPr>
      <w:i/>
      <w:iCs/>
    </w:rPr>
  </w:style>
  <w:style w:type="character" w:customStyle="1" w:styleId="author">
    <w:name w:val="author"/>
    <w:basedOn w:val="DefaultParagraphFont"/>
    <w:rsid w:val="004F6635"/>
  </w:style>
  <w:style w:type="character" w:customStyle="1" w:styleId="articletitle">
    <w:name w:val="articletitle"/>
    <w:basedOn w:val="DefaultParagraphFont"/>
    <w:rsid w:val="004F6635"/>
  </w:style>
  <w:style w:type="character" w:customStyle="1" w:styleId="journaltitle">
    <w:name w:val="journaltitle"/>
    <w:basedOn w:val="DefaultParagraphFont"/>
    <w:rsid w:val="004F6635"/>
  </w:style>
  <w:style w:type="character" w:customStyle="1" w:styleId="pubyear">
    <w:name w:val="pubyear"/>
    <w:basedOn w:val="DefaultParagraphFont"/>
    <w:rsid w:val="004F6635"/>
  </w:style>
  <w:style w:type="character" w:customStyle="1" w:styleId="vol">
    <w:name w:val="vol"/>
    <w:basedOn w:val="DefaultParagraphFont"/>
    <w:rsid w:val="004F6635"/>
  </w:style>
  <w:style w:type="character" w:customStyle="1" w:styleId="pagefirst">
    <w:name w:val="pagefirst"/>
    <w:basedOn w:val="DefaultParagraphFont"/>
    <w:rsid w:val="004F6635"/>
  </w:style>
  <w:style w:type="character" w:customStyle="1" w:styleId="pagelast">
    <w:name w:val="pagelast"/>
    <w:basedOn w:val="DefaultParagraphFont"/>
    <w:rsid w:val="004F6635"/>
  </w:style>
  <w:style w:type="character" w:customStyle="1" w:styleId="Heading1Char">
    <w:name w:val="Heading 1 Char"/>
    <w:basedOn w:val="DefaultParagraphFont"/>
    <w:link w:val="Heading1"/>
    <w:uiPriority w:val="9"/>
    <w:rsid w:val="00131F7F"/>
    <w:rPr>
      <w:rFonts w:ascii="Times New Roman" w:eastAsia="Times New Roman" w:hAnsi="Times New Roman"/>
      <w:b/>
      <w:bCs/>
      <w:kern w:val="36"/>
      <w:sz w:val="48"/>
      <w:szCs w:val="48"/>
    </w:rPr>
  </w:style>
  <w:style w:type="character" w:styleId="Hyperlink">
    <w:name w:val="Hyperlink"/>
    <w:basedOn w:val="DefaultParagraphFont"/>
    <w:uiPriority w:val="99"/>
    <w:semiHidden/>
    <w:unhideWhenUsed/>
    <w:rsid w:val="00131F7F"/>
    <w:rPr>
      <w:color w:val="0000FF"/>
      <w:u w:val="single"/>
    </w:rPr>
  </w:style>
  <w:style w:type="character" w:customStyle="1" w:styleId="apple-converted-space">
    <w:name w:val="apple-converted-space"/>
    <w:basedOn w:val="DefaultParagraphFont"/>
    <w:rsid w:val="00131F7F"/>
  </w:style>
  <w:style w:type="character" w:customStyle="1" w:styleId="nlmsource">
    <w:name w:val="nlm_source"/>
    <w:basedOn w:val="DefaultParagraphFont"/>
    <w:rsid w:val="00D50F9B"/>
  </w:style>
  <w:style w:type="character" w:customStyle="1" w:styleId="nlmvolume">
    <w:name w:val="nlm_volume"/>
    <w:basedOn w:val="DefaultParagraphFont"/>
    <w:rsid w:val="00D50F9B"/>
  </w:style>
  <w:style w:type="character" w:customStyle="1" w:styleId="html-italic">
    <w:name w:val="html-italic"/>
    <w:basedOn w:val="DefaultParagraphFont"/>
    <w:rsid w:val="00E244EF"/>
  </w:style>
  <w:style w:type="paragraph" w:customStyle="1" w:styleId="svarticle">
    <w:name w:val="svarticle"/>
    <w:basedOn w:val="Normal"/>
    <w:rsid w:val="00FB18BA"/>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ffscreen">
    <w:name w:val="offscreen"/>
    <w:basedOn w:val="DefaultParagraphFont"/>
    <w:rsid w:val="00FB18BA"/>
  </w:style>
  <w:style w:type="character" w:customStyle="1" w:styleId="mathmlsrc">
    <w:name w:val="mathmlsrc"/>
    <w:basedOn w:val="DefaultParagraphFont"/>
    <w:rsid w:val="00FB18BA"/>
  </w:style>
  <w:style w:type="character" w:customStyle="1" w:styleId="formulatext">
    <w:name w:val="formulatext"/>
    <w:basedOn w:val="DefaultParagraphFont"/>
    <w:rsid w:val="00FB18BA"/>
  </w:style>
  <w:style w:type="character" w:customStyle="1" w:styleId="mathcode">
    <w:name w:val="mathcode"/>
    <w:basedOn w:val="DefaultParagraphFont"/>
    <w:rsid w:val="00FB18BA"/>
  </w:style>
  <w:style w:type="character" w:customStyle="1" w:styleId="mathjax">
    <w:name w:val="mathjax"/>
    <w:basedOn w:val="DefaultParagraphFont"/>
    <w:rsid w:val="00FB18BA"/>
  </w:style>
  <w:style w:type="character" w:styleId="Emphasis">
    <w:name w:val="Emphasis"/>
    <w:basedOn w:val="DefaultParagraphFont"/>
    <w:uiPriority w:val="20"/>
    <w:qFormat/>
    <w:rsid w:val="00FB18BA"/>
    <w:rPr>
      <w:i/>
      <w:iCs/>
    </w:rPr>
  </w:style>
  <w:style w:type="character" w:styleId="PlaceholderText">
    <w:name w:val="Placeholder Text"/>
    <w:basedOn w:val="DefaultParagraphFont"/>
    <w:uiPriority w:val="99"/>
    <w:semiHidden/>
    <w:rsid w:val="00E65B24"/>
    <w:rPr>
      <w:color w:val="808080"/>
    </w:rPr>
  </w:style>
  <w:style w:type="character" w:styleId="CommentReference">
    <w:name w:val="annotation reference"/>
    <w:basedOn w:val="DefaultParagraphFont"/>
    <w:uiPriority w:val="99"/>
    <w:semiHidden/>
    <w:unhideWhenUsed/>
    <w:rsid w:val="007E6CDA"/>
    <w:rPr>
      <w:sz w:val="18"/>
      <w:szCs w:val="18"/>
    </w:rPr>
  </w:style>
  <w:style w:type="paragraph" w:styleId="CommentText">
    <w:name w:val="annotation text"/>
    <w:basedOn w:val="Normal"/>
    <w:link w:val="CommentTextChar"/>
    <w:uiPriority w:val="99"/>
    <w:semiHidden/>
    <w:unhideWhenUsed/>
    <w:rsid w:val="007E6CDA"/>
    <w:pPr>
      <w:spacing w:line="240" w:lineRule="auto"/>
    </w:pPr>
    <w:rPr>
      <w:rFonts w:eastAsiaTheme="minorEastAsia"/>
      <w:sz w:val="24"/>
      <w:szCs w:val="24"/>
    </w:rPr>
  </w:style>
  <w:style w:type="character" w:customStyle="1" w:styleId="CommentTextChar">
    <w:name w:val="Comment Text Char"/>
    <w:basedOn w:val="DefaultParagraphFont"/>
    <w:link w:val="CommentText"/>
    <w:uiPriority w:val="99"/>
    <w:semiHidden/>
    <w:rsid w:val="007E6CDA"/>
    <w:rPr>
      <w:rFonts w:eastAsiaTheme="minorEastAsia"/>
      <w:sz w:val="24"/>
      <w:szCs w:val="24"/>
      <w:lang w:eastAsia="en-US"/>
    </w:rPr>
  </w:style>
  <w:style w:type="paragraph" w:styleId="FootnoteText">
    <w:name w:val="footnote text"/>
    <w:basedOn w:val="Normal"/>
    <w:link w:val="FootnoteTextChar"/>
    <w:uiPriority w:val="99"/>
    <w:semiHidden/>
    <w:unhideWhenUsed/>
    <w:rsid w:val="003451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1CF"/>
    <w:rPr>
      <w:lang w:eastAsia="en-US"/>
    </w:rPr>
  </w:style>
  <w:style w:type="character" w:styleId="FootnoteReference">
    <w:name w:val="footnote reference"/>
    <w:basedOn w:val="DefaultParagraphFont"/>
    <w:uiPriority w:val="99"/>
    <w:semiHidden/>
    <w:unhideWhenUsed/>
    <w:rsid w:val="003451CF"/>
    <w:rPr>
      <w:vertAlign w:val="superscript"/>
    </w:rPr>
  </w:style>
  <w:style w:type="paragraph" w:customStyle="1" w:styleId="EndNoteBibliography">
    <w:name w:val="EndNote Bibliography"/>
    <w:basedOn w:val="Normal"/>
    <w:rsid w:val="005D748C"/>
    <w:pPr>
      <w:spacing w:line="240" w:lineRule="auto"/>
    </w:pPr>
    <w:rPr>
      <w:rFonts w:ascii="Arial Unicode MS" w:eastAsiaTheme="minorEastAsia" w:hAnsi="Arial Unicode MS"/>
      <w:sz w:val="24"/>
      <w:lang w:val="en-US"/>
    </w:rPr>
  </w:style>
  <w:style w:type="paragraph" w:styleId="CommentSubject">
    <w:name w:val="annotation subject"/>
    <w:basedOn w:val="CommentText"/>
    <w:next w:val="CommentText"/>
    <w:link w:val="CommentSubjectChar"/>
    <w:uiPriority w:val="99"/>
    <w:semiHidden/>
    <w:unhideWhenUsed/>
    <w:rsid w:val="00DD12D1"/>
    <w:rPr>
      <w:rFonts w:eastAsia="Calibri"/>
      <w:b/>
      <w:bCs/>
      <w:sz w:val="20"/>
      <w:szCs w:val="20"/>
    </w:rPr>
  </w:style>
  <w:style w:type="character" w:customStyle="1" w:styleId="CommentSubjectChar">
    <w:name w:val="Comment Subject Char"/>
    <w:basedOn w:val="CommentTextChar"/>
    <w:link w:val="CommentSubject"/>
    <w:uiPriority w:val="99"/>
    <w:semiHidden/>
    <w:rsid w:val="00DD12D1"/>
    <w:rPr>
      <w:rFonts w:eastAsiaTheme="minorEastAsia"/>
      <w:b/>
      <w:bCs/>
      <w:sz w:val="24"/>
      <w:szCs w:val="24"/>
      <w:lang w:eastAsia="en-US"/>
    </w:rPr>
  </w:style>
  <w:style w:type="character" w:customStyle="1" w:styleId="locality">
    <w:name w:val="locality"/>
    <w:basedOn w:val="DefaultParagraphFont"/>
    <w:rsid w:val="00782E52"/>
  </w:style>
  <w:style w:type="character" w:customStyle="1" w:styleId="region">
    <w:name w:val="region"/>
    <w:basedOn w:val="DefaultParagraphFont"/>
    <w:rsid w:val="00782E52"/>
  </w:style>
  <w:style w:type="paragraph" w:styleId="BodyTextIndent">
    <w:name w:val="Body Text Indent"/>
    <w:basedOn w:val="Normal"/>
    <w:link w:val="BodyTextIndentChar"/>
    <w:rsid w:val="0030651D"/>
    <w:pPr>
      <w:tabs>
        <w:tab w:val="left" w:pos="1800"/>
      </w:tabs>
      <w:spacing w:before="40" w:after="40" w:line="240" w:lineRule="auto"/>
      <w:ind w:left="1797" w:hanging="1800"/>
      <w:jc w:val="both"/>
    </w:pPr>
    <w:rPr>
      <w:rFonts w:ascii="Times New Roman" w:eastAsia="Times New Roman" w:hAnsi="Times New Roman"/>
      <w:szCs w:val="20"/>
      <w:lang w:val="en-GB"/>
    </w:rPr>
  </w:style>
  <w:style w:type="character" w:customStyle="1" w:styleId="BodyTextIndentChar">
    <w:name w:val="Body Text Indent Char"/>
    <w:basedOn w:val="DefaultParagraphFont"/>
    <w:link w:val="BodyTextIndent"/>
    <w:rsid w:val="0030651D"/>
    <w:rPr>
      <w:rFonts w:ascii="Times New Roman" w:eastAsia="Times New Roman" w:hAnsi="Times New Roman"/>
      <w:sz w:val="22"/>
      <w:lang w:val="en-GB" w:eastAsia="en-US"/>
    </w:rPr>
  </w:style>
  <w:style w:type="paragraph" w:styleId="Revision">
    <w:name w:val="Revision"/>
    <w:hidden/>
    <w:uiPriority w:val="99"/>
    <w:semiHidden/>
    <w:rsid w:val="007C0992"/>
    <w:rPr>
      <w:sz w:val="22"/>
      <w:szCs w:val="22"/>
      <w:lang w:eastAsia="en-US"/>
    </w:rPr>
  </w:style>
  <w:style w:type="character" w:customStyle="1" w:styleId="ref-journal">
    <w:name w:val="ref-journal"/>
    <w:basedOn w:val="DefaultParagraphFont"/>
    <w:rsid w:val="00821B5E"/>
  </w:style>
  <w:style w:type="character" w:customStyle="1" w:styleId="ref-vol">
    <w:name w:val="ref-vol"/>
    <w:basedOn w:val="DefaultParagraphFont"/>
    <w:rsid w:val="00821B5E"/>
  </w:style>
  <w:style w:type="character" w:styleId="Strong">
    <w:name w:val="Strong"/>
    <w:basedOn w:val="DefaultParagraphFont"/>
    <w:uiPriority w:val="22"/>
    <w:qFormat/>
    <w:rsid w:val="00BC7D1C"/>
    <w:rPr>
      <w:b/>
      <w:bCs/>
    </w:rPr>
  </w:style>
  <w:style w:type="paragraph" w:customStyle="1" w:styleId="MHeading1">
    <w:name w:val="M_Heading1"/>
    <w:basedOn w:val="Normal"/>
    <w:rsid w:val="007715CB"/>
    <w:pPr>
      <w:spacing w:before="240" w:after="240" w:line="340" w:lineRule="atLeast"/>
      <w:jc w:val="both"/>
    </w:pPr>
    <w:rPr>
      <w:rFonts w:ascii="Times New Roman" w:eastAsia="Times New Roman" w:hAnsi="Times New Roman"/>
      <w:b/>
      <w:color w:val="000000"/>
      <w:sz w:val="24"/>
      <w:szCs w:val="20"/>
      <w:lang w:val="en-US" w:eastAsia="de-DE"/>
    </w:rPr>
  </w:style>
  <w:style w:type="paragraph" w:styleId="Header">
    <w:name w:val="header"/>
    <w:basedOn w:val="Normal"/>
    <w:link w:val="HeaderChar"/>
    <w:uiPriority w:val="99"/>
    <w:semiHidden/>
    <w:unhideWhenUsed/>
    <w:rsid w:val="00685A0B"/>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685A0B"/>
    <w:rPr>
      <w:sz w:val="22"/>
      <w:szCs w:val="22"/>
      <w:lang w:eastAsia="en-US"/>
    </w:rPr>
  </w:style>
  <w:style w:type="paragraph" w:styleId="Footer">
    <w:name w:val="footer"/>
    <w:basedOn w:val="Normal"/>
    <w:link w:val="FooterChar"/>
    <w:uiPriority w:val="99"/>
    <w:unhideWhenUsed/>
    <w:rsid w:val="00685A0B"/>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5A0B"/>
    <w:rPr>
      <w:sz w:val="22"/>
      <w:szCs w:val="22"/>
      <w:lang w:eastAsia="en-US"/>
    </w:rPr>
  </w:style>
  <w:style w:type="character" w:styleId="LineNumber">
    <w:name w:val="line number"/>
    <w:basedOn w:val="DefaultParagraphFont"/>
    <w:uiPriority w:val="99"/>
    <w:semiHidden/>
    <w:unhideWhenUsed/>
    <w:rsid w:val="008F1F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5F9"/>
    <w:pPr>
      <w:spacing w:after="200" w:line="276" w:lineRule="auto"/>
    </w:pPr>
    <w:rPr>
      <w:sz w:val="22"/>
      <w:szCs w:val="22"/>
      <w:lang w:eastAsia="en-US"/>
    </w:rPr>
  </w:style>
  <w:style w:type="paragraph" w:styleId="Heading1">
    <w:name w:val="heading 1"/>
    <w:basedOn w:val="Normal"/>
    <w:link w:val="Heading1Char"/>
    <w:uiPriority w:val="9"/>
    <w:qFormat/>
    <w:rsid w:val="00131F7F"/>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359"/>
    <w:pPr>
      <w:ind w:left="720"/>
      <w:contextualSpacing/>
    </w:pPr>
  </w:style>
  <w:style w:type="paragraph" w:styleId="NormalWeb">
    <w:name w:val="Normal (Web)"/>
    <w:basedOn w:val="Normal"/>
    <w:uiPriority w:val="99"/>
    <w:semiHidden/>
    <w:rsid w:val="00B15359"/>
    <w:pPr>
      <w:spacing w:before="100" w:beforeAutospacing="1" w:after="119" w:line="240" w:lineRule="auto"/>
    </w:pPr>
    <w:rPr>
      <w:rFonts w:ascii="Arial Unicode MS" w:eastAsia="Arial Unicode MS" w:hAnsi="Arial Unicode MS" w:cs="Arial Unicode MS"/>
      <w:sz w:val="24"/>
      <w:szCs w:val="24"/>
      <w:lang w:eastAsia="it-IT"/>
    </w:rPr>
  </w:style>
  <w:style w:type="character" w:styleId="EndnoteReference">
    <w:name w:val="endnote reference"/>
    <w:semiHidden/>
    <w:rsid w:val="007F5F12"/>
    <w:rPr>
      <w:vertAlign w:val="superscript"/>
    </w:rPr>
  </w:style>
  <w:style w:type="paragraph" w:styleId="EndnoteText">
    <w:name w:val="endnote text"/>
    <w:basedOn w:val="Normal"/>
    <w:link w:val="EndnoteTextChar"/>
    <w:semiHidden/>
    <w:rsid w:val="007F5F12"/>
    <w:pPr>
      <w:spacing w:after="0" w:line="240" w:lineRule="auto"/>
    </w:pPr>
    <w:rPr>
      <w:rFonts w:ascii="Times New Roman" w:eastAsia="Times New Roman" w:hAnsi="Times New Roman"/>
      <w:sz w:val="20"/>
      <w:szCs w:val="20"/>
      <w:lang w:eastAsia="it-IT"/>
    </w:rPr>
  </w:style>
  <w:style w:type="character" w:customStyle="1" w:styleId="EndnoteTextChar">
    <w:name w:val="Endnote Text Char"/>
    <w:link w:val="EndnoteText"/>
    <w:semiHidden/>
    <w:rsid w:val="007F5F12"/>
    <w:rPr>
      <w:rFonts w:ascii="Times New Roman" w:eastAsia="Times New Roman" w:hAnsi="Times New Roman"/>
    </w:rPr>
  </w:style>
  <w:style w:type="table" w:styleId="TableGrid">
    <w:name w:val="Table Grid"/>
    <w:basedOn w:val="TableNormal"/>
    <w:uiPriority w:val="59"/>
    <w:rsid w:val="007F5F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1F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FA1"/>
    <w:rPr>
      <w:rFonts w:ascii="Tahoma" w:hAnsi="Tahoma" w:cs="Tahoma"/>
      <w:sz w:val="16"/>
      <w:szCs w:val="16"/>
      <w:lang w:eastAsia="en-US"/>
    </w:rPr>
  </w:style>
  <w:style w:type="character" w:styleId="HTMLCite">
    <w:name w:val="HTML Cite"/>
    <w:basedOn w:val="DefaultParagraphFont"/>
    <w:uiPriority w:val="99"/>
    <w:semiHidden/>
    <w:unhideWhenUsed/>
    <w:rsid w:val="004F6635"/>
    <w:rPr>
      <w:i/>
      <w:iCs/>
    </w:rPr>
  </w:style>
  <w:style w:type="character" w:customStyle="1" w:styleId="author">
    <w:name w:val="author"/>
    <w:basedOn w:val="DefaultParagraphFont"/>
    <w:rsid w:val="004F6635"/>
  </w:style>
  <w:style w:type="character" w:customStyle="1" w:styleId="articletitle">
    <w:name w:val="articletitle"/>
    <w:basedOn w:val="DefaultParagraphFont"/>
    <w:rsid w:val="004F6635"/>
  </w:style>
  <w:style w:type="character" w:customStyle="1" w:styleId="journaltitle">
    <w:name w:val="journaltitle"/>
    <w:basedOn w:val="DefaultParagraphFont"/>
    <w:rsid w:val="004F6635"/>
  </w:style>
  <w:style w:type="character" w:customStyle="1" w:styleId="pubyear">
    <w:name w:val="pubyear"/>
    <w:basedOn w:val="DefaultParagraphFont"/>
    <w:rsid w:val="004F6635"/>
  </w:style>
  <w:style w:type="character" w:customStyle="1" w:styleId="vol">
    <w:name w:val="vol"/>
    <w:basedOn w:val="DefaultParagraphFont"/>
    <w:rsid w:val="004F6635"/>
  </w:style>
  <w:style w:type="character" w:customStyle="1" w:styleId="pagefirst">
    <w:name w:val="pagefirst"/>
    <w:basedOn w:val="DefaultParagraphFont"/>
    <w:rsid w:val="004F6635"/>
  </w:style>
  <w:style w:type="character" w:customStyle="1" w:styleId="pagelast">
    <w:name w:val="pagelast"/>
    <w:basedOn w:val="DefaultParagraphFont"/>
    <w:rsid w:val="004F6635"/>
  </w:style>
  <w:style w:type="character" w:customStyle="1" w:styleId="Heading1Char">
    <w:name w:val="Heading 1 Char"/>
    <w:basedOn w:val="DefaultParagraphFont"/>
    <w:link w:val="Heading1"/>
    <w:uiPriority w:val="9"/>
    <w:rsid w:val="00131F7F"/>
    <w:rPr>
      <w:rFonts w:ascii="Times New Roman" w:eastAsia="Times New Roman" w:hAnsi="Times New Roman"/>
      <w:b/>
      <w:bCs/>
      <w:kern w:val="36"/>
      <w:sz w:val="48"/>
      <w:szCs w:val="48"/>
    </w:rPr>
  </w:style>
  <w:style w:type="character" w:styleId="Hyperlink">
    <w:name w:val="Hyperlink"/>
    <w:basedOn w:val="DefaultParagraphFont"/>
    <w:uiPriority w:val="99"/>
    <w:semiHidden/>
    <w:unhideWhenUsed/>
    <w:rsid w:val="00131F7F"/>
    <w:rPr>
      <w:color w:val="0000FF"/>
      <w:u w:val="single"/>
    </w:rPr>
  </w:style>
  <w:style w:type="character" w:customStyle="1" w:styleId="apple-converted-space">
    <w:name w:val="apple-converted-space"/>
    <w:basedOn w:val="DefaultParagraphFont"/>
    <w:rsid w:val="00131F7F"/>
  </w:style>
  <w:style w:type="character" w:customStyle="1" w:styleId="nlmsource">
    <w:name w:val="nlm_source"/>
    <w:basedOn w:val="DefaultParagraphFont"/>
    <w:rsid w:val="00D50F9B"/>
  </w:style>
  <w:style w:type="character" w:customStyle="1" w:styleId="nlmvolume">
    <w:name w:val="nlm_volume"/>
    <w:basedOn w:val="DefaultParagraphFont"/>
    <w:rsid w:val="00D50F9B"/>
  </w:style>
  <w:style w:type="character" w:customStyle="1" w:styleId="html-italic">
    <w:name w:val="html-italic"/>
    <w:basedOn w:val="DefaultParagraphFont"/>
    <w:rsid w:val="00E244EF"/>
  </w:style>
  <w:style w:type="paragraph" w:customStyle="1" w:styleId="svarticle">
    <w:name w:val="svarticle"/>
    <w:basedOn w:val="Normal"/>
    <w:rsid w:val="00FB18BA"/>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offscreen">
    <w:name w:val="offscreen"/>
    <w:basedOn w:val="DefaultParagraphFont"/>
    <w:rsid w:val="00FB18BA"/>
  </w:style>
  <w:style w:type="character" w:customStyle="1" w:styleId="mathmlsrc">
    <w:name w:val="mathmlsrc"/>
    <w:basedOn w:val="DefaultParagraphFont"/>
    <w:rsid w:val="00FB18BA"/>
  </w:style>
  <w:style w:type="character" w:customStyle="1" w:styleId="formulatext">
    <w:name w:val="formulatext"/>
    <w:basedOn w:val="DefaultParagraphFont"/>
    <w:rsid w:val="00FB18BA"/>
  </w:style>
  <w:style w:type="character" w:customStyle="1" w:styleId="mathcode">
    <w:name w:val="mathcode"/>
    <w:basedOn w:val="DefaultParagraphFont"/>
    <w:rsid w:val="00FB18BA"/>
  </w:style>
  <w:style w:type="character" w:customStyle="1" w:styleId="mathjax">
    <w:name w:val="mathjax"/>
    <w:basedOn w:val="DefaultParagraphFont"/>
    <w:rsid w:val="00FB18BA"/>
  </w:style>
  <w:style w:type="character" w:styleId="Emphasis">
    <w:name w:val="Emphasis"/>
    <w:basedOn w:val="DefaultParagraphFont"/>
    <w:uiPriority w:val="20"/>
    <w:qFormat/>
    <w:rsid w:val="00FB18BA"/>
    <w:rPr>
      <w:i/>
      <w:iCs/>
    </w:rPr>
  </w:style>
  <w:style w:type="character" w:styleId="PlaceholderText">
    <w:name w:val="Placeholder Text"/>
    <w:basedOn w:val="DefaultParagraphFont"/>
    <w:uiPriority w:val="99"/>
    <w:semiHidden/>
    <w:rsid w:val="00E65B24"/>
    <w:rPr>
      <w:color w:val="808080"/>
    </w:rPr>
  </w:style>
  <w:style w:type="character" w:styleId="CommentReference">
    <w:name w:val="annotation reference"/>
    <w:basedOn w:val="DefaultParagraphFont"/>
    <w:uiPriority w:val="99"/>
    <w:semiHidden/>
    <w:unhideWhenUsed/>
    <w:rsid w:val="007E6CDA"/>
    <w:rPr>
      <w:sz w:val="18"/>
      <w:szCs w:val="18"/>
    </w:rPr>
  </w:style>
  <w:style w:type="paragraph" w:styleId="CommentText">
    <w:name w:val="annotation text"/>
    <w:basedOn w:val="Normal"/>
    <w:link w:val="CommentTextChar"/>
    <w:uiPriority w:val="99"/>
    <w:semiHidden/>
    <w:unhideWhenUsed/>
    <w:rsid w:val="007E6CDA"/>
    <w:pPr>
      <w:spacing w:line="240" w:lineRule="auto"/>
    </w:pPr>
    <w:rPr>
      <w:rFonts w:eastAsiaTheme="minorEastAsia"/>
      <w:sz w:val="24"/>
      <w:szCs w:val="24"/>
    </w:rPr>
  </w:style>
  <w:style w:type="character" w:customStyle="1" w:styleId="CommentTextChar">
    <w:name w:val="Comment Text Char"/>
    <w:basedOn w:val="DefaultParagraphFont"/>
    <w:link w:val="CommentText"/>
    <w:uiPriority w:val="99"/>
    <w:semiHidden/>
    <w:rsid w:val="007E6CDA"/>
    <w:rPr>
      <w:rFonts w:eastAsiaTheme="minorEastAsia"/>
      <w:sz w:val="24"/>
      <w:szCs w:val="24"/>
      <w:lang w:eastAsia="en-US"/>
    </w:rPr>
  </w:style>
  <w:style w:type="paragraph" w:styleId="FootnoteText">
    <w:name w:val="footnote text"/>
    <w:basedOn w:val="Normal"/>
    <w:link w:val="FootnoteTextChar"/>
    <w:uiPriority w:val="99"/>
    <w:semiHidden/>
    <w:unhideWhenUsed/>
    <w:rsid w:val="003451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451CF"/>
    <w:rPr>
      <w:lang w:eastAsia="en-US"/>
    </w:rPr>
  </w:style>
  <w:style w:type="character" w:styleId="FootnoteReference">
    <w:name w:val="footnote reference"/>
    <w:basedOn w:val="DefaultParagraphFont"/>
    <w:uiPriority w:val="99"/>
    <w:semiHidden/>
    <w:unhideWhenUsed/>
    <w:rsid w:val="003451CF"/>
    <w:rPr>
      <w:vertAlign w:val="superscript"/>
    </w:rPr>
  </w:style>
  <w:style w:type="paragraph" w:customStyle="1" w:styleId="EndNoteBibliography">
    <w:name w:val="EndNote Bibliography"/>
    <w:basedOn w:val="Normal"/>
    <w:rsid w:val="005D748C"/>
    <w:pPr>
      <w:spacing w:line="240" w:lineRule="auto"/>
    </w:pPr>
    <w:rPr>
      <w:rFonts w:ascii="Arial Unicode MS" w:eastAsiaTheme="minorEastAsia" w:hAnsi="Arial Unicode MS"/>
      <w:sz w:val="24"/>
      <w:lang w:val="en-US"/>
    </w:rPr>
  </w:style>
  <w:style w:type="paragraph" w:styleId="CommentSubject">
    <w:name w:val="annotation subject"/>
    <w:basedOn w:val="CommentText"/>
    <w:next w:val="CommentText"/>
    <w:link w:val="CommentSubjectChar"/>
    <w:uiPriority w:val="99"/>
    <w:semiHidden/>
    <w:unhideWhenUsed/>
    <w:rsid w:val="00DD12D1"/>
    <w:rPr>
      <w:rFonts w:eastAsia="Calibri"/>
      <w:b/>
      <w:bCs/>
      <w:sz w:val="20"/>
      <w:szCs w:val="20"/>
    </w:rPr>
  </w:style>
  <w:style w:type="character" w:customStyle="1" w:styleId="CommentSubjectChar">
    <w:name w:val="Comment Subject Char"/>
    <w:basedOn w:val="CommentTextChar"/>
    <w:link w:val="CommentSubject"/>
    <w:uiPriority w:val="99"/>
    <w:semiHidden/>
    <w:rsid w:val="00DD12D1"/>
    <w:rPr>
      <w:rFonts w:eastAsiaTheme="minorEastAsia"/>
      <w:b/>
      <w:bCs/>
      <w:sz w:val="24"/>
      <w:szCs w:val="24"/>
      <w:lang w:eastAsia="en-US"/>
    </w:rPr>
  </w:style>
  <w:style w:type="character" w:customStyle="1" w:styleId="locality">
    <w:name w:val="locality"/>
    <w:basedOn w:val="DefaultParagraphFont"/>
    <w:rsid w:val="00782E52"/>
  </w:style>
  <w:style w:type="character" w:customStyle="1" w:styleId="region">
    <w:name w:val="region"/>
    <w:basedOn w:val="DefaultParagraphFont"/>
    <w:rsid w:val="00782E52"/>
  </w:style>
  <w:style w:type="paragraph" w:styleId="BodyTextIndent">
    <w:name w:val="Body Text Indent"/>
    <w:basedOn w:val="Normal"/>
    <w:link w:val="BodyTextIndentChar"/>
    <w:rsid w:val="0030651D"/>
    <w:pPr>
      <w:tabs>
        <w:tab w:val="left" w:pos="1800"/>
      </w:tabs>
      <w:spacing w:before="40" w:after="40" w:line="240" w:lineRule="auto"/>
      <w:ind w:left="1797" w:hanging="1800"/>
      <w:jc w:val="both"/>
    </w:pPr>
    <w:rPr>
      <w:rFonts w:ascii="Times New Roman" w:eastAsia="Times New Roman" w:hAnsi="Times New Roman"/>
      <w:szCs w:val="20"/>
      <w:lang w:val="en-GB"/>
    </w:rPr>
  </w:style>
  <w:style w:type="character" w:customStyle="1" w:styleId="BodyTextIndentChar">
    <w:name w:val="Body Text Indent Char"/>
    <w:basedOn w:val="DefaultParagraphFont"/>
    <w:link w:val="BodyTextIndent"/>
    <w:rsid w:val="0030651D"/>
    <w:rPr>
      <w:rFonts w:ascii="Times New Roman" w:eastAsia="Times New Roman" w:hAnsi="Times New Roman"/>
      <w:sz w:val="22"/>
      <w:lang w:val="en-GB" w:eastAsia="en-US"/>
    </w:rPr>
  </w:style>
  <w:style w:type="paragraph" w:styleId="Revision">
    <w:name w:val="Revision"/>
    <w:hidden/>
    <w:uiPriority w:val="99"/>
    <w:semiHidden/>
    <w:rsid w:val="007C0992"/>
    <w:rPr>
      <w:sz w:val="22"/>
      <w:szCs w:val="22"/>
      <w:lang w:eastAsia="en-US"/>
    </w:rPr>
  </w:style>
  <w:style w:type="character" w:customStyle="1" w:styleId="ref-journal">
    <w:name w:val="ref-journal"/>
    <w:basedOn w:val="DefaultParagraphFont"/>
    <w:rsid w:val="00821B5E"/>
  </w:style>
  <w:style w:type="character" w:customStyle="1" w:styleId="ref-vol">
    <w:name w:val="ref-vol"/>
    <w:basedOn w:val="DefaultParagraphFont"/>
    <w:rsid w:val="00821B5E"/>
  </w:style>
  <w:style w:type="character" w:styleId="Strong">
    <w:name w:val="Strong"/>
    <w:basedOn w:val="DefaultParagraphFont"/>
    <w:uiPriority w:val="22"/>
    <w:qFormat/>
    <w:rsid w:val="00BC7D1C"/>
    <w:rPr>
      <w:b/>
      <w:bCs/>
    </w:rPr>
  </w:style>
  <w:style w:type="paragraph" w:customStyle="1" w:styleId="MHeading1">
    <w:name w:val="M_Heading1"/>
    <w:basedOn w:val="Normal"/>
    <w:rsid w:val="007715CB"/>
    <w:pPr>
      <w:spacing w:before="240" w:after="240" w:line="340" w:lineRule="atLeast"/>
      <w:jc w:val="both"/>
    </w:pPr>
    <w:rPr>
      <w:rFonts w:ascii="Times New Roman" w:eastAsia="Times New Roman" w:hAnsi="Times New Roman"/>
      <w:b/>
      <w:color w:val="000000"/>
      <w:sz w:val="24"/>
      <w:szCs w:val="20"/>
      <w:lang w:val="en-US" w:eastAsia="de-DE"/>
    </w:rPr>
  </w:style>
  <w:style w:type="paragraph" w:styleId="Header">
    <w:name w:val="header"/>
    <w:basedOn w:val="Normal"/>
    <w:link w:val="HeaderChar"/>
    <w:uiPriority w:val="99"/>
    <w:semiHidden/>
    <w:unhideWhenUsed/>
    <w:rsid w:val="00685A0B"/>
    <w:pPr>
      <w:tabs>
        <w:tab w:val="center" w:pos="4819"/>
        <w:tab w:val="right" w:pos="9638"/>
      </w:tabs>
      <w:spacing w:after="0" w:line="240" w:lineRule="auto"/>
    </w:pPr>
  </w:style>
  <w:style w:type="character" w:customStyle="1" w:styleId="HeaderChar">
    <w:name w:val="Header Char"/>
    <w:basedOn w:val="DefaultParagraphFont"/>
    <w:link w:val="Header"/>
    <w:uiPriority w:val="99"/>
    <w:semiHidden/>
    <w:rsid w:val="00685A0B"/>
    <w:rPr>
      <w:sz w:val="22"/>
      <w:szCs w:val="22"/>
      <w:lang w:eastAsia="en-US"/>
    </w:rPr>
  </w:style>
  <w:style w:type="paragraph" w:styleId="Footer">
    <w:name w:val="footer"/>
    <w:basedOn w:val="Normal"/>
    <w:link w:val="FooterChar"/>
    <w:uiPriority w:val="99"/>
    <w:unhideWhenUsed/>
    <w:rsid w:val="00685A0B"/>
    <w:pPr>
      <w:tabs>
        <w:tab w:val="center" w:pos="4819"/>
        <w:tab w:val="right" w:pos="9638"/>
      </w:tabs>
      <w:spacing w:after="0" w:line="240" w:lineRule="auto"/>
    </w:pPr>
  </w:style>
  <w:style w:type="character" w:customStyle="1" w:styleId="FooterChar">
    <w:name w:val="Footer Char"/>
    <w:basedOn w:val="DefaultParagraphFont"/>
    <w:link w:val="Footer"/>
    <w:uiPriority w:val="99"/>
    <w:rsid w:val="00685A0B"/>
    <w:rPr>
      <w:sz w:val="22"/>
      <w:szCs w:val="22"/>
      <w:lang w:eastAsia="en-US"/>
    </w:rPr>
  </w:style>
  <w:style w:type="character" w:styleId="LineNumber">
    <w:name w:val="line number"/>
    <w:basedOn w:val="DefaultParagraphFont"/>
    <w:uiPriority w:val="99"/>
    <w:semiHidden/>
    <w:unhideWhenUsed/>
    <w:rsid w:val="008F1F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218509">
      <w:bodyDiv w:val="1"/>
      <w:marLeft w:val="0"/>
      <w:marRight w:val="0"/>
      <w:marTop w:val="0"/>
      <w:marBottom w:val="0"/>
      <w:divBdr>
        <w:top w:val="none" w:sz="0" w:space="0" w:color="auto"/>
        <w:left w:val="none" w:sz="0" w:space="0" w:color="auto"/>
        <w:bottom w:val="none" w:sz="0" w:space="0" w:color="auto"/>
        <w:right w:val="none" w:sz="0" w:space="0" w:color="auto"/>
      </w:divBdr>
    </w:div>
    <w:div w:id="317921476">
      <w:bodyDiv w:val="1"/>
      <w:marLeft w:val="0"/>
      <w:marRight w:val="0"/>
      <w:marTop w:val="0"/>
      <w:marBottom w:val="0"/>
      <w:divBdr>
        <w:top w:val="none" w:sz="0" w:space="0" w:color="auto"/>
        <w:left w:val="none" w:sz="0" w:space="0" w:color="auto"/>
        <w:bottom w:val="none" w:sz="0" w:space="0" w:color="auto"/>
        <w:right w:val="none" w:sz="0" w:space="0" w:color="auto"/>
      </w:divBdr>
    </w:div>
    <w:div w:id="529028410">
      <w:bodyDiv w:val="1"/>
      <w:marLeft w:val="0"/>
      <w:marRight w:val="0"/>
      <w:marTop w:val="0"/>
      <w:marBottom w:val="0"/>
      <w:divBdr>
        <w:top w:val="none" w:sz="0" w:space="0" w:color="auto"/>
        <w:left w:val="none" w:sz="0" w:space="0" w:color="auto"/>
        <w:bottom w:val="none" w:sz="0" w:space="0" w:color="auto"/>
        <w:right w:val="none" w:sz="0" w:space="0" w:color="auto"/>
      </w:divBdr>
    </w:div>
    <w:div w:id="686909373">
      <w:bodyDiv w:val="1"/>
      <w:marLeft w:val="0"/>
      <w:marRight w:val="0"/>
      <w:marTop w:val="0"/>
      <w:marBottom w:val="0"/>
      <w:divBdr>
        <w:top w:val="none" w:sz="0" w:space="0" w:color="auto"/>
        <w:left w:val="none" w:sz="0" w:space="0" w:color="auto"/>
        <w:bottom w:val="none" w:sz="0" w:space="0" w:color="auto"/>
        <w:right w:val="none" w:sz="0" w:space="0" w:color="auto"/>
      </w:divBdr>
      <w:divsChild>
        <w:div w:id="1598556922">
          <w:marLeft w:val="0"/>
          <w:marRight w:val="0"/>
          <w:marTop w:val="0"/>
          <w:marBottom w:val="0"/>
          <w:divBdr>
            <w:top w:val="none" w:sz="0" w:space="0" w:color="auto"/>
            <w:left w:val="none" w:sz="0" w:space="0" w:color="auto"/>
            <w:bottom w:val="none" w:sz="0" w:space="0" w:color="auto"/>
            <w:right w:val="none" w:sz="0" w:space="0" w:color="auto"/>
          </w:divBdr>
          <w:divsChild>
            <w:div w:id="2078898809">
              <w:marLeft w:val="0"/>
              <w:marRight w:val="0"/>
              <w:marTop w:val="0"/>
              <w:marBottom w:val="0"/>
              <w:divBdr>
                <w:top w:val="none" w:sz="0" w:space="0" w:color="auto"/>
                <w:left w:val="none" w:sz="0" w:space="0" w:color="auto"/>
                <w:bottom w:val="none" w:sz="0" w:space="0" w:color="auto"/>
                <w:right w:val="none" w:sz="0" w:space="0" w:color="auto"/>
              </w:divBdr>
            </w:div>
            <w:div w:id="1747679730">
              <w:marLeft w:val="0"/>
              <w:marRight w:val="0"/>
              <w:marTop w:val="0"/>
              <w:marBottom w:val="0"/>
              <w:divBdr>
                <w:top w:val="none" w:sz="0" w:space="0" w:color="auto"/>
                <w:left w:val="none" w:sz="0" w:space="0" w:color="auto"/>
                <w:bottom w:val="none" w:sz="0" w:space="0" w:color="auto"/>
                <w:right w:val="none" w:sz="0" w:space="0" w:color="auto"/>
              </w:divBdr>
              <w:divsChild>
                <w:div w:id="990333149">
                  <w:marLeft w:val="0"/>
                  <w:marRight w:val="0"/>
                  <w:marTop w:val="0"/>
                  <w:marBottom w:val="0"/>
                  <w:divBdr>
                    <w:top w:val="none" w:sz="0" w:space="0" w:color="auto"/>
                    <w:left w:val="none" w:sz="0" w:space="0" w:color="auto"/>
                    <w:bottom w:val="none" w:sz="0" w:space="0" w:color="auto"/>
                    <w:right w:val="none" w:sz="0" w:space="0" w:color="auto"/>
                  </w:divBdr>
                  <w:divsChild>
                    <w:div w:id="34344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7952095">
      <w:bodyDiv w:val="1"/>
      <w:marLeft w:val="0"/>
      <w:marRight w:val="0"/>
      <w:marTop w:val="0"/>
      <w:marBottom w:val="0"/>
      <w:divBdr>
        <w:top w:val="none" w:sz="0" w:space="0" w:color="auto"/>
        <w:left w:val="none" w:sz="0" w:space="0" w:color="auto"/>
        <w:bottom w:val="none" w:sz="0" w:space="0" w:color="auto"/>
        <w:right w:val="none" w:sz="0" w:space="0" w:color="auto"/>
      </w:divBdr>
      <w:divsChild>
        <w:div w:id="426195022">
          <w:marLeft w:val="0"/>
          <w:marRight w:val="0"/>
          <w:marTop w:val="0"/>
          <w:marBottom w:val="0"/>
          <w:divBdr>
            <w:top w:val="none" w:sz="0" w:space="0" w:color="auto"/>
            <w:left w:val="none" w:sz="0" w:space="0" w:color="auto"/>
            <w:bottom w:val="none" w:sz="0" w:space="0" w:color="auto"/>
            <w:right w:val="none" w:sz="0" w:space="0" w:color="auto"/>
          </w:divBdr>
        </w:div>
      </w:divsChild>
    </w:div>
    <w:div w:id="832910199">
      <w:bodyDiv w:val="1"/>
      <w:marLeft w:val="0"/>
      <w:marRight w:val="0"/>
      <w:marTop w:val="0"/>
      <w:marBottom w:val="0"/>
      <w:divBdr>
        <w:top w:val="none" w:sz="0" w:space="0" w:color="auto"/>
        <w:left w:val="none" w:sz="0" w:space="0" w:color="auto"/>
        <w:bottom w:val="none" w:sz="0" w:space="0" w:color="auto"/>
        <w:right w:val="none" w:sz="0" w:space="0" w:color="auto"/>
      </w:divBdr>
    </w:div>
    <w:div w:id="948973538">
      <w:bodyDiv w:val="1"/>
      <w:marLeft w:val="0"/>
      <w:marRight w:val="0"/>
      <w:marTop w:val="0"/>
      <w:marBottom w:val="0"/>
      <w:divBdr>
        <w:top w:val="none" w:sz="0" w:space="0" w:color="auto"/>
        <w:left w:val="none" w:sz="0" w:space="0" w:color="auto"/>
        <w:bottom w:val="none" w:sz="0" w:space="0" w:color="auto"/>
        <w:right w:val="none" w:sz="0" w:space="0" w:color="auto"/>
      </w:divBdr>
    </w:div>
    <w:div w:id="1023630371">
      <w:bodyDiv w:val="1"/>
      <w:marLeft w:val="0"/>
      <w:marRight w:val="0"/>
      <w:marTop w:val="0"/>
      <w:marBottom w:val="0"/>
      <w:divBdr>
        <w:top w:val="none" w:sz="0" w:space="0" w:color="auto"/>
        <w:left w:val="none" w:sz="0" w:space="0" w:color="auto"/>
        <w:bottom w:val="none" w:sz="0" w:space="0" w:color="auto"/>
        <w:right w:val="none" w:sz="0" w:space="0" w:color="auto"/>
      </w:divBdr>
      <w:divsChild>
        <w:div w:id="1438793687">
          <w:marLeft w:val="0"/>
          <w:marRight w:val="0"/>
          <w:marTop w:val="0"/>
          <w:marBottom w:val="0"/>
          <w:divBdr>
            <w:top w:val="none" w:sz="0" w:space="0" w:color="auto"/>
            <w:left w:val="none" w:sz="0" w:space="0" w:color="auto"/>
            <w:bottom w:val="none" w:sz="0" w:space="0" w:color="auto"/>
            <w:right w:val="none" w:sz="0" w:space="0" w:color="auto"/>
          </w:divBdr>
        </w:div>
      </w:divsChild>
    </w:div>
    <w:div w:id="1227377049">
      <w:bodyDiv w:val="1"/>
      <w:marLeft w:val="0"/>
      <w:marRight w:val="0"/>
      <w:marTop w:val="0"/>
      <w:marBottom w:val="0"/>
      <w:divBdr>
        <w:top w:val="none" w:sz="0" w:space="0" w:color="auto"/>
        <w:left w:val="none" w:sz="0" w:space="0" w:color="auto"/>
        <w:bottom w:val="none" w:sz="0" w:space="0" w:color="auto"/>
        <w:right w:val="none" w:sz="0" w:space="0" w:color="auto"/>
      </w:divBdr>
    </w:div>
    <w:div w:id="1720398312">
      <w:bodyDiv w:val="1"/>
      <w:marLeft w:val="0"/>
      <w:marRight w:val="0"/>
      <w:marTop w:val="0"/>
      <w:marBottom w:val="0"/>
      <w:divBdr>
        <w:top w:val="none" w:sz="0" w:space="0" w:color="auto"/>
        <w:left w:val="none" w:sz="0" w:space="0" w:color="auto"/>
        <w:bottom w:val="none" w:sz="0" w:space="0" w:color="auto"/>
        <w:right w:val="none" w:sz="0" w:space="0" w:color="auto"/>
      </w:divBdr>
    </w:div>
    <w:div w:id="1973896835">
      <w:bodyDiv w:val="1"/>
      <w:marLeft w:val="0"/>
      <w:marRight w:val="0"/>
      <w:marTop w:val="0"/>
      <w:marBottom w:val="0"/>
      <w:divBdr>
        <w:top w:val="none" w:sz="0" w:space="0" w:color="auto"/>
        <w:left w:val="none" w:sz="0" w:space="0" w:color="auto"/>
        <w:bottom w:val="none" w:sz="0" w:space="0" w:color="auto"/>
        <w:right w:val="none" w:sz="0" w:space="0" w:color="auto"/>
      </w:divBdr>
    </w:div>
    <w:div w:id="1989893975">
      <w:bodyDiv w:val="1"/>
      <w:marLeft w:val="0"/>
      <w:marRight w:val="0"/>
      <w:marTop w:val="0"/>
      <w:marBottom w:val="0"/>
      <w:divBdr>
        <w:top w:val="none" w:sz="0" w:space="0" w:color="auto"/>
        <w:left w:val="none" w:sz="0" w:space="0" w:color="auto"/>
        <w:bottom w:val="none" w:sz="0" w:space="0" w:color="auto"/>
        <w:right w:val="none" w:sz="0" w:space="0" w:color="auto"/>
      </w:divBdr>
      <w:divsChild>
        <w:div w:id="468867425">
          <w:marLeft w:val="0"/>
          <w:marRight w:val="0"/>
          <w:marTop w:val="0"/>
          <w:marBottom w:val="0"/>
          <w:divBdr>
            <w:top w:val="none" w:sz="0" w:space="0" w:color="auto"/>
            <w:left w:val="none" w:sz="0" w:space="0" w:color="auto"/>
            <w:bottom w:val="none" w:sz="0" w:space="0" w:color="auto"/>
            <w:right w:val="none" w:sz="0" w:space="0" w:color="auto"/>
          </w:divBdr>
        </w:div>
      </w:divsChild>
    </w:div>
    <w:div w:id="2113281941">
      <w:bodyDiv w:val="1"/>
      <w:marLeft w:val="0"/>
      <w:marRight w:val="0"/>
      <w:marTop w:val="0"/>
      <w:marBottom w:val="0"/>
      <w:divBdr>
        <w:top w:val="none" w:sz="0" w:space="0" w:color="auto"/>
        <w:left w:val="none" w:sz="0" w:space="0" w:color="auto"/>
        <w:bottom w:val="none" w:sz="0" w:space="0" w:color="auto"/>
        <w:right w:val="none" w:sz="0" w:space="0" w:color="auto"/>
      </w:divBdr>
    </w:div>
    <w:div w:id="2124953739">
      <w:bodyDiv w:val="1"/>
      <w:marLeft w:val="0"/>
      <w:marRight w:val="0"/>
      <w:marTop w:val="0"/>
      <w:marBottom w:val="0"/>
      <w:divBdr>
        <w:top w:val="none" w:sz="0" w:space="0" w:color="auto"/>
        <w:left w:val="none" w:sz="0" w:space="0" w:color="auto"/>
        <w:bottom w:val="none" w:sz="0" w:space="0" w:color="auto"/>
        <w:right w:val="none" w:sz="0" w:space="0" w:color="auto"/>
      </w:divBdr>
      <w:divsChild>
        <w:div w:id="311327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tif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tiff"/><Relationship Id="rId17" Type="http://schemas.openxmlformats.org/officeDocument/2006/relationships/image" Target="media/image9.tiff"/><Relationship Id="rId2" Type="http://schemas.openxmlformats.org/officeDocument/2006/relationships/numbering" Target="numbering.xml"/><Relationship Id="rId16" Type="http://schemas.openxmlformats.org/officeDocument/2006/relationships/image" Target="media/image8.tif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tiff"/><Relationship Id="rId5" Type="http://schemas.openxmlformats.org/officeDocument/2006/relationships/settings" Target="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image" Target="media/image6.tiff"/></Relationships>
</file>

<file path=word/_rels/endnotes.xml.rels><?xml version="1.0" encoding="UTF-8" standalone="yes"?>
<Relationships xmlns="http://schemas.openxmlformats.org/package/2006/relationships"><Relationship Id="rId3" Type="http://schemas.openxmlformats.org/officeDocument/2006/relationships/hyperlink" Target="http://www.ncbi.nlm.nih.gov/pubmed/?term=Taguchi%20T%5BAuthor%5D&amp;cauthor=true&amp;cauthor_uid=15763264" TargetMode="External"/><Relationship Id="rId2" Type="http://schemas.openxmlformats.org/officeDocument/2006/relationships/hyperlink" Target="http://www.ncbi.nlm.nih.gov/pubmed/?term=Toyama%20Y%5BAuthor%5D&amp;cauthor=true&amp;cauthor_uid=15763264" TargetMode="External"/><Relationship Id="rId1" Type="http://schemas.openxmlformats.org/officeDocument/2006/relationships/hyperlink" Target="http://link.springer.com/journal/10856" TargetMode="External"/><Relationship Id="rId4" Type="http://schemas.openxmlformats.org/officeDocument/2006/relationships/hyperlink" Target="http://www.ncbi.nlm.nih.gov/pubmed/?term=Tanaka%20J%5BAuthor%5D&amp;cauthor=true&amp;cauthor_uid=1576326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25043-4052-457E-B977-BB3D034EE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5950</Words>
  <Characters>33917</Characters>
  <Application>Microsoft Office Word</Application>
  <DocSecurity>0</DocSecurity>
  <Lines>282</Lines>
  <Paragraphs>79</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Imperial College</Company>
  <LinksUpToDate>false</LinksUpToDate>
  <CharactersWithSpaces>39788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Pierce, Benjamin F</cp:lastModifiedBy>
  <cp:revision>2</cp:revision>
  <cp:lastPrinted>2015-08-04T13:03:00Z</cp:lastPrinted>
  <dcterms:created xsi:type="dcterms:W3CDTF">2016-06-14T13:32:00Z</dcterms:created>
  <dcterms:modified xsi:type="dcterms:W3CDTF">2016-06-14T13:32:00Z</dcterms:modified>
</cp:coreProperties>
</file>