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1EF165" w14:textId="30941FD0" w:rsidR="00BF1B9A" w:rsidRPr="000345F6" w:rsidRDefault="00186408" w:rsidP="0085113B">
      <w:pPr>
        <w:tabs>
          <w:tab w:val="left" w:pos="284"/>
        </w:tabs>
        <w:spacing w:after="0" w:line="360" w:lineRule="auto"/>
        <w:jc w:val="both"/>
        <w:outlineLvl w:val="0"/>
        <w:rPr>
          <w:rFonts w:asciiTheme="minorHAnsi" w:hAnsiTheme="minorHAnsi" w:cstheme="minorHAnsi"/>
          <w:b/>
          <w:sz w:val="24"/>
          <w:szCs w:val="24"/>
        </w:rPr>
      </w:pPr>
      <w:bookmarkStart w:id="0" w:name="_Hlk523922825"/>
      <w:r w:rsidRPr="000345F6">
        <w:rPr>
          <w:rFonts w:asciiTheme="minorHAnsi" w:hAnsiTheme="minorHAnsi" w:cstheme="minorHAnsi"/>
          <w:b/>
          <w:sz w:val="24"/>
          <w:szCs w:val="24"/>
        </w:rPr>
        <w:t>B</w:t>
      </w:r>
      <w:r w:rsidR="0085113B" w:rsidRPr="000345F6">
        <w:rPr>
          <w:rFonts w:asciiTheme="minorHAnsi" w:hAnsiTheme="minorHAnsi" w:cstheme="minorHAnsi"/>
          <w:b/>
          <w:sz w:val="24"/>
          <w:szCs w:val="24"/>
        </w:rPr>
        <w:t xml:space="preserve">aclofen </w:t>
      </w:r>
      <w:r w:rsidR="00D067AD" w:rsidRPr="000345F6">
        <w:rPr>
          <w:rFonts w:asciiTheme="minorHAnsi" w:hAnsiTheme="minorHAnsi" w:cstheme="minorHAnsi"/>
          <w:b/>
          <w:sz w:val="24"/>
          <w:szCs w:val="24"/>
        </w:rPr>
        <w:t xml:space="preserve">for </w:t>
      </w:r>
      <w:r w:rsidR="0085113B" w:rsidRPr="000345F6">
        <w:rPr>
          <w:rFonts w:asciiTheme="minorHAnsi" w:hAnsiTheme="minorHAnsi" w:cstheme="minorHAnsi"/>
          <w:b/>
          <w:sz w:val="24"/>
          <w:szCs w:val="24"/>
        </w:rPr>
        <w:t xml:space="preserve">alcohol use disorder: </w:t>
      </w:r>
      <w:bookmarkStart w:id="1" w:name="_GoBack"/>
      <w:r w:rsidR="0017643B" w:rsidRPr="005D1A97">
        <w:rPr>
          <w:rFonts w:asciiTheme="minorHAnsi" w:hAnsiTheme="minorHAnsi" w:cstheme="minorHAnsi"/>
          <w:b/>
          <w:i/>
          <w:sz w:val="24"/>
          <w:szCs w:val="24"/>
        </w:rPr>
        <w:t>Cagliari</w:t>
      </w:r>
      <w:bookmarkEnd w:id="1"/>
      <w:r w:rsidR="0017643B" w:rsidRPr="000345F6">
        <w:rPr>
          <w:rFonts w:asciiTheme="minorHAnsi" w:hAnsiTheme="minorHAnsi" w:cstheme="minorHAnsi"/>
          <w:b/>
          <w:i/>
          <w:sz w:val="24"/>
          <w:szCs w:val="24"/>
        </w:rPr>
        <w:t xml:space="preserve"> </w:t>
      </w:r>
      <w:r w:rsidR="0085113B" w:rsidRPr="000345F6">
        <w:rPr>
          <w:rFonts w:asciiTheme="minorHAnsi" w:hAnsiTheme="minorHAnsi" w:cstheme="minorHAnsi"/>
          <w:b/>
          <w:sz w:val="24"/>
          <w:szCs w:val="24"/>
        </w:rPr>
        <w:t>consensus statement</w:t>
      </w:r>
      <w:r w:rsidR="008D0F84" w:rsidRPr="000345F6">
        <w:rPr>
          <w:rFonts w:asciiTheme="minorHAnsi" w:hAnsiTheme="minorHAnsi" w:cstheme="minorHAnsi"/>
          <w:b/>
          <w:sz w:val="24"/>
          <w:szCs w:val="24"/>
        </w:rPr>
        <w:t xml:space="preserve"> </w:t>
      </w:r>
      <w:bookmarkEnd w:id="0"/>
    </w:p>
    <w:p w14:paraId="67A7371D" w14:textId="5F4FDB49" w:rsidR="00BD11A8" w:rsidRPr="000345F6" w:rsidRDefault="000540D4" w:rsidP="0085113B">
      <w:pPr>
        <w:suppressAutoHyphens w:val="0"/>
        <w:autoSpaceDE w:val="0"/>
        <w:autoSpaceDN w:val="0"/>
        <w:adjustRightInd w:val="0"/>
        <w:spacing w:after="0" w:line="360" w:lineRule="auto"/>
        <w:jc w:val="both"/>
        <w:rPr>
          <w:rFonts w:asciiTheme="minorHAnsi" w:hAnsiTheme="minorHAnsi" w:cstheme="minorHAnsi"/>
          <w:sz w:val="24"/>
          <w:szCs w:val="24"/>
        </w:rPr>
      </w:pPr>
      <w:r w:rsidRPr="000345F6">
        <w:rPr>
          <w:rFonts w:asciiTheme="minorHAnsi" w:hAnsiTheme="minorHAnsi" w:cstheme="minorHAnsi"/>
          <w:sz w:val="24"/>
          <w:szCs w:val="24"/>
        </w:rPr>
        <w:t xml:space="preserve">Alcohol use disorder (AUD) is a leading cause of </w:t>
      </w:r>
      <w:r w:rsidR="00D943B0" w:rsidRPr="000345F6">
        <w:rPr>
          <w:rFonts w:asciiTheme="minorHAnsi" w:hAnsiTheme="minorHAnsi" w:cstheme="minorHAnsi"/>
          <w:sz w:val="24"/>
          <w:szCs w:val="24"/>
        </w:rPr>
        <w:t xml:space="preserve">morbidity and </w:t>
      </w:r>
      <w:r w:rsidRPr="000345F6">
        <w:rPr>
          <w:rFonts w:asciiTheme="minorHAnsi" w:hAnsiTheme="minorHAnsi" w:cstheme="minorHAnsi"/>
          <w:sz w:val="24"/>
          <w:szCs w:val="24"/>
        </w:rPr>
        <w:t>mortality</w:t>
      </w:r>
      <w:r w:rsidR="00BD1E64" w:rsidRPr="000345F6">
        <w:rPr>
          <w:rFonts w:asciiTheme="minorHAnsi" w:hAnsiTheme="minorHAnsi" w:cstheme="minorHAnsi"/>
          <w:sz w:val="24"/>
          <w:szCs w:val="24"/>
        </w:rPr>
        <w:t>.</w:t>
      </w:r>
      <w:r w:rsidR="00BD1E64" w:rsidRPr="000345F6">
        <w:rPr>
          <w:rFonts w:asciiTheme="minorHAnsi" w:hAnsiTheme="minorHAnsi" w:cstheme="minorHAnsi"/>
          <w:sz w:val="24"/>
          <w:szCs w:val="24"/>
          <w:vertAlign w:val="superscript"/>
        </w:rPr>
        <w:t>1</w:t>
      </w:r>
      <w:r w:rsidR="004958A0" w:rsidRPr="000345F6">
        <w:rPr>
          <w:rFonts w:asciiTheme="minorHAnsi" w:hAnsiTheme="minorHAnsi" w:cstheme="minorHAnsi"/>
          <w:sz w:val="24"/>
          <w:szCs w:val="24"/>
          <w:vertAlign w:val="superscript"/>
        </w:rPr>
        <w:t>–</w:t>
      </w:r>
      <w:r w:rsidR="00BD1E64" w:rsidRPr="000345F6">
        <w:rPr>
          <w:rFonts w:asciiTheme="minorHAnsi" w:hAnsiTheme="minorHAnsi" w:cstheme="minorHAnsi"/>
          <w:sz w:val="24"/>
          <w:szCs w:val="24"/>
          <w:vertAlign w:val="superscript"/>
        </w:rPr>
        <w:t>2</w:t>
      </w:r>
      <w:r w:rsidR="00CB5CB7" w:rsidRPr="000345F6">
        <w:rPr>
          <w:rFonts w:asciiTheme="minorHAnsi" w:hAnsiTheme="minorHAnsi" w:cstheme="minorHAnsi"/>
          <w:sz w:val="24"/>
          <w:szCs w:val="24"/>
          <w:vertAlign w:val="superscript"/>
        </w:rPr>
        <w:t xml:space="preserve"> </w:t>
      </w:r>
      <w:r w:rsidR="00D52904" w:rsidRPr="000345F6">
        <w:rPr>
          <w:rFonts w:asciiTheme="minorHAnsi" w:hAnsiTheme="minorHAnsi" w:cstheme="minorHAnsi"/>
          <w:sz w:val="24"/>
          <w:szCs w:val="24"/>
        </w:rPr>
        <w:t>A</w:t>
      </w:r>
      <w:r w:rsidR="00D943B0" w:rsidRPr="000345F6">
        <w:rPr>
          <w:rFonts w:asciiTheme="minorHAnsi" w:eastAsia="ScalaLancetPro" w:hAnsiTheme="minorHAnsi" w:cstheme="minorHAnsi"/>
          <w:sz w:val="24"/>
          <w:szCs w:val="24"/>
        </w:rPr>
        <w:t xml:space="preserve">lcohol consumption is related to </w:t>
      </w:r>
      <w:r w:rsidR="00057A7C" w:rsidRPr="000345F6">
        <w:rPr>
          <w:rFonts w:asciiTheme="minorHAnsi" w:eastAsia="ScalaLancetPro" w:hAnsiTheme="minorHAnsi" w:cstheme="minorHAnsi"/>
          <w:sz w:val="24"/>
          <w:szCs w:val="24"/>
        </w:rPr>
        <w:t>approximately</w:t>
      </w:r>
      <w:r w:rsidR="00443D3A" w:rsidRPr="000345F6">
        <w:rPr>
          <w:rFonts w:asciiTheme="minorHAnsi" w:eastAsia="ScalaLancetPro" w:hAnsiTheme="minorHAnsi" w:cstheme="minorHAnsi"/>
          <w:sz w:val="24"/>
          <w:szCs w:val="24"/>
        </w:rPr>
        <w:t xml:space="preserve"> </w:t>
      </w:r>
      <w:r w:rsidR="00D943B0" w:rsidRPr="000345F6">
        <w:rPr>
          <w:rFonts w:asciiTheme="minorHAnsi" w:eastAsia="ScalaLancetPro" w:hAnsiTheme="minorHAnsi" w:cstheme="minorHAnsi"/>
          <w:sz w:val="24"/>
          <w:szCs w:val="24"/>
        </w:rPr>
        <w:t>4% of the global burden of disease</w:t>
      </w:r>
      <w:r w:rsidR="0024123E" w:rsidRPr="000345F6">
        <w:rPr>
          <w:rFonts w:asciiTheme="minorHAnsi" w:hAnsiTheme="minorHAnsi" w:cstheme="minorHAnsi"/>
          <w:sz w:val="24"/>
          <w:szCs w:val="24"/>
        </w:rPr>
        <w:t>.</w:t>
      </w:r>
      <w:r w:rsidR="00BD1E64" w:rsidRPr="000345F6">
        <w:rPr>
          <w:rFonts w:asciiTheme="minorHAnsi" w:hAnsiTheme="minorHAnsi" w:cstheme="minorHAnsi"/>
          <w:sz w:val="24"/>
          <w:szCs w:val="24"/>
          <w:vertAlign w:val="superscript"/>
        </w:rPr>
        <w:t>1</w:t>
      </w:r>
      <w:r w:rsidR="00D943B0" w:rsidRPr="000345F6">
        <w:rPr>
          <w:rFonts w:asciiTheme="minorHAnsi" w:hAnsiTheme="minorHAnsi" w:cstheme="minorHAnsi"/>
          <w:sz w:val="24"/>
          <w:szCs w:val="24"/>
        </w:rPr>
        <w:t xml:space="preserve"> </w:t>
      </w:r>
      <w:r w:rsidR="004958A0" w:rsidRPr="000345F6">
        <w:rPr>
          <w:rFonts w:asciiTheme="minorHAnsi" w:hAnsiTheme="minorHAnsi" w:cstheme="minorHAnsi"/>
          <w:sz w:val="24"/>
          <w:szCs w:val="24"/>
        </w:rPr>
        <w:t xml:space="preserve">In </w:t>
      </w:r>
      <w:r w:rsidR="0024123E" w:rsidRPr="000345F6">
        <w:rPr>
          <w:rFonts w:asciiTheme="minorHAnsi" w:hAnsiTheme="minorHAnsi" w:cstheme="minorHAnsi"/>
          <w:sz w:val="24"/>
          <w:szCs w:val="24"/>
        </w:rPr>
        <w:t>clinical settings</w:t>
      </w:r>
      <w:r w:rsidR="002E6082" w:rsidRPr="000345F6">
        <w:rPr>
          <w:rFonts w:asciiTheme="minorHAnsi" w:hAnsiTheme="minorHAnsi" w:cstheme="minorHAnsi"/>
          <w:sz w:val="24"/>
          <w:szCs w:val="24"/>
        </w:rPr>
        <w:t xml:space="preserve"> and</w:t>
      </w:r>
      <w:r w:rsidR="0024123E" w:rsidRPr="000345F6">
        <w:rPr>
          <w:rFonts w:asciiTheme="minorHAnsi" w:hAnsiTheme="minorHAnsi" w:cstheme="minorHAnsi"/>
          <w:sz w:val="24"/>
          <w:szCs w:val="24"/>
        </w:rPr>
        <w:t xml:space="preserve"> compared </w:t>
      </w:r>
      <w:r w:rsidR="004958A0" w:rsidRPr="000345F6">
        <w:rPr>
          <w:rFonts w:asciiTheme="minorHAnsi" w:hAnsiTheme="minorHAnsi" w:cstheme="minorHAnsi"/>
          <w:sz w:val="24"/>
          <w:szCs w:val="24"/>
        </w:rPr>
        <w:t xml:space="preserve">with </w:t>
      </w:r>
      <w:r w:rsidR="0024123E" w:rsidRPr="000345F6">
        <w:rPr>
          <w:rFonts w:asciiTheme="minorHAnsi" w:hAnsiTheme="minorHAnsi" w:cstheme="minorHAnsi"/>
          <w:sz w:val="24"/>
          <w:szCs w:val="24"/>
        </w:rPr>
        <w:t xml:space="preserve">the general population, the relative risk of mortality </w:t>
      </w:r>
      <w:r w:rsidR="004958A0" w:rsidRPr="000345F6">
        <w:rPr>
          <w:rFonts w:asciiTheme="minorHAnsi" w:hAnsiTheme="minorHAnsi" w:cstheme="minorHAnsi"/>
          <w:sz w:val="24"/>
          <w:szCs w:val="24"/>
        </w:rPr>
        <w:t xml:space="preserve">has been estimated to be </w:t>
      </w:r>
      <w:r w:rsidR="0024123E" w:rsidRPr="000345F6">
        <w:rPr>
          <w:rFonts w:asciiTheme="minorHAnsi" w:hAnsiTheme="minorHAnsi" w:cstheme="minorHAnsi"/>
          <w:sz w:val="24"/>
          <w:szCs w:val="24"/>
        </w:rPr>
        <w:t>3</w:t>
      </w:r>
      <w:r w:rsidR="004958A0" w:rsidRPr="000345F6">
        <w:rPr>
          <w:rFonts w:asciiTheme="minorHAnsi" w:hAnsiTheme="minorHAnsi" w:cstheme="minorHAnsi"/>
          <w:sz w:val="24"/>
          <w:szCs w:val="24"/>
        </w:rPr>
        <w:t>·</w:t>
      </w:r>
      <w:r w:rsidR="0024123E" w:rsidRPr="000345F6">
        <w:rPr>
          <w:rFonts w:asciiTheme="minorHAnsi" w:hAnsiTheme="minorHAnsi" w:cstheme="minorHAnsi"/>
          <w:sz w:val="24"/>
          <w:szCs w:val="24"/>
        </w:rPr>
        <w:t>38 for male patients and 4</w:t>
      </w:r>
      <w:r w:rsidR="004958A0" w:rsidRPr="000345F6">
        <w:rPr>
          <w:rFonts w:asciiTheme="minorHAnsi" w:hAnsiTheme="minorHAnsi" w:cstheme="minorHAnsi"/>
          <w:sz w:val="24"/>
          <w:szCs w:val="24"/>
        </w:rPr>
        <w:t>·</w:t>
      </w:r>
      <w:r w:rsidR="0024123E" w:rsidRPr="000345F6">
        <w:rPr>
          <w:rFonts w:asciiTheme="minorHAnsi" w:hAnsiTheme="minorHAnsi" w:cstheme="minorHAnsi"/>
          <w:sz w:val="24"/>
          <w:szCs w:val="24"/>
        </w:rPr>
        <w:t>57 for female patients with AUD</w:t>
      </w:r>
      <w:r w:rsidR="00D943B0" w:rsidRPr="000345F6">
        <w:rPr>
          <w:rFonts w:asciiTheme="minorHAnsi" w:eastAsia="Times New Roman" w:hAnsiTheme="minorHAnsi" w:cstheme="minorHAnsi"/>
          <w:sz w:val="24"/>
          <w:szCs w:val="24"/>
          <w:lang w:eastAsia="it-IT"/>
        </w:rPr>
        <w:t>.</w:t>
      </w:r>
      <w:r w:rsidR="00BD1E64" w:rsidRPr="000345F6">
        <w:rPr>
          <w:rFonts w:asciiTheme="minorHAnsi" w:eastAsia="Times New Roman" w:hAnsiTheme="minorHAnsi" w:cstheme="minorHAnsi"/>
          <w:sz w:val="24"/>
          <w:szCs w:val="24"/>
          <w:vertAlign w:val="superscript"/>
          <w:lang w:eastAsia="it-IT"/>
        </w:rPr>
        <w:t>2</w:t>
      </w:r>
      <w:r w:rsidR="00A8668B" w:rsidRPr="000345F6">
        <w:rPr>
          <w:rFonts w:asciiTheme="minorHAnsi" w:hAnsiTheme="minorHAnsi" w:cstheme="minorHAnsi"/>
          <w:sz w:val="24"/>
          <w:szCs w:val="24"/>
        </w:rPr>
        <w:t xml:space="preserve"> </w:t>
      </w:r>
      <w:r w:rsidR="006E706D" w:rsidRPr="000345F6">
        <w:rPr>
          <w:rFonts w:asciiTheme="minorHAnsi" w:hAnsiTheme="minorHAnsi" w:cstheme="minorHAnsi"/>
          <w:sz w:val="24"/>
          <w:szCs w:val="24"/>
        </w:rPr>
        <w:t>Patients</w:t>
      </w:r>
      <w:r w:rsidR="00443D3A" w:rsidRPr="000345F6">
        <w:rPr>
          <w:rFonts w:asciiTheme="minorHAnsi" w:hAnsiTheme="minorHAnsi" w:cstheme="minorHAnsi"/>
          <w:sz w:val="24"/>
          <w:szCs w:val="24"/>
        </w:rPr>
        <w:t xml:space="preserve"> </w:t>
      </w:r>
      <w:r w:rsidR="006E706D" w:rsidRPr="000345F6">
        <w:rPr>
          <w:rFonts w:asciiTheme="minorHAnsi" w:hAnsiTheme="minorHAnsi" w:cstheme="minorHAnsi"/>
          <w:sz w:val="24"/>
          <w:szCs w:val="24"/>
        </w:rPr>
        <w:t xml:space="preserve">who reduce their alcohol consumption </w:t>
      </w:r>
      <w:r w:rsidR="004958A0" w:rsidRPr="000345F6">
        <w:rPr>
          <w:rFonts w:asciiTheme="minorHAnsi" w:hAnsiTheme="minorHAnsi" w:cstheme="minorHAnsi"/>
          <w:sz w:val="24"/>
          <w:szCs w:val="24"/>
        </w:rPr>
        <w:t xml:space="preserve">can </w:t>
      </w:r>
      <w:r w:rsidR="006E706D" w:rsidRPr="000345F6">
        <w:rPr>
          <w:rFonts w:asciiTheme="minorHAnsi" w:hAnsiTheme="minorHAnsi" w:cstheme="minorHAnsi"/>
          <w:sz w:val="24"/>
          <w:szCs w:val="24"/>
        </w:rPr>
        <w:t>halve</w:t>
      </w:r>
      <w:r w:rsidR="00767DEF" w:rsidRPr="000345F6">
        <w:rPr>
          <w:rFonts w:asciiTheme="minorHAnsi" w:hAnsiTheme="minorHAnsi" w:cstheme="minorHAnsi"/>
          <w:sz w:val="24"/>
          <w:szCs w:val="24"/>
        </w:rPr>
        <w:t xml:space="preserve"> </w:t>
      </w:r>
      <w:r w:rsidR="0024123E" w:rsidRPr="000345F6">
        <w:rPr>
          <w:rFonts w:asciiTheme="minorHAnsi" w:eastAsiaTheme="minorHAnsi" w:hAnsiTheme="minorHAnsi" w:cstheme="minorHAnsi"/>
          <w:sz w:val="24"/>
          <w:szCs w:val="24"/>
        </w:rPr>
        <w:t>th</w:t>
      </w:r>
      <w:r w:rsidR="004721AD" w:rsidRPr="000345F6">
        <w:rPr>
          <w:rFonts w:asciiTheme="minorHAnsi" w:eastAsiaTheme="minorHAnsi" w:hAnsiTheme="minorHAnsi" w:cstheme="minorHAnsi"/>
          <w:sz w:val="24"/>
          <w:szCs w:val="24"/>
        </w:rPr>
        <w:t xml:space="preserve">is </w:t>
      </w:r>
      <w:r w:rsidR="00767DEF" w:rsidRPr="000345F6">
        <w:rPr>
          <w:rFonts w:asciiTheme="minorHAnsi" w:eastAsiaTheme="minorHAnsi" w:hAnsiTheme="minorHAnsi" w:cstheme="minorHAnsi"/>
          <w:sz w:val="24"/>
          <w:szCs w:val="24"/>
        </w:rPr>
        <w:t>increased</w:t>
      </w:r>
      <w:r w:rsidR="0024123E" w:rsidRPr="000345F6">
        <w:rPr>
          <w:rFonts w:asciiTheme="minorHAnsi" w:eastAsiaTheme="minorHAnsi" w:hAnsiTheme="minorHAnsi" w:cstheme="minorHAnsi"/>
          <w:sz w:val="24"/>
          <w:szCs w:val="24"/>
        </w:rPr>
        <w:t xml:space="preserve"> risk of mortality </w:t>
      </w:r>
      <w:r w:rsidR="006E706D" w:rsidRPr="000345F6">
        <w:rPr>
          <w:rFonts w:asciiTheme="minorHAnsi" w:eastAsiaTheme="minorHAnsi" w:hAnsiTheme="minorHAnsi" w:cstheme="minorHAnsi"/>
          <w:sz w:val="24"/>
          <w:szCs w:val="24"/>
        </w:rPr>
        <w:t>c</w:t>
      </w:r>
      <w:r w:rsidR="00A167BE" w:rsidRPr="000345F6">
        <w:rPr>
          <w:rFonts w:asciiTheme="minorHAnsi" w:eastAsiaTheme="minorHAnsi" w:hAnsiTheme="minorHAnsi" w:cstheme="minorHAnsi"/>
          <w:sz w:val="24"/>
          <w:szCs w:val="24"/>
        </w:rPr>
        <w:t xml:space="preserve">ompared </w:t>
      </w:r>
      <w:r w:rsidR="005F30C3" w:rsidRPr="000345F6">
        <w:rPr>
          <w:rFonts w:asciiTheme="minorHAnsi" w:eastAsiaTheme="minorHAnsi" w:hAnsiTheme="minorHAnsi" w:cstheme="minorHAnsi"/>
          <w:sz w:val="24"/>
          <w:szCs w:val="24"/>
        </w:rPr>
        <w:t xml:space="preserve">with </w:t>
      </w:r>
      <w:r w:rsidR="0024123E" w:rsidRPr="000345F6">
        <w:rPr>
          <w:rFonts w:asciiTheme="minorHAnsi" w:eastAsiaTheme="minorHAnsi" w:hAnsiTheme="minorHAnsi" w:cstheme="minorHAnsi"/>
          <w:sz w:val="24"/>
          <w:szCs w:val="24"/>
        </w:rPr>
        <w:t xml:space="preserve">patients </w:t>
      </w:r>
      <w:r w:rsidR="007E4C2E" w:rsidRPr="000345F6">
        <w:rPr>
          <w:rFonts w:asciiTheme="minorHAnsi" w:eastAsiaTheme="minorHAnsi" w:hAnsiTheme="minorHAnsi" w:cstheme="minorHAnsi"/>
          <w:sz w:val="24"/>
          <w:szCs w:val="24"/>
        </w:rPr>
        <w:t xml:space="preserve">with AUD </w:t>
      </w:r>
      <w:r w:rsidR="00A167BE" w:rsidRPr="000345F6">
        <w:rPr>
          <w:rFonts w:asciiTheme="minorHAnsi" w:eastAsiaTheme="minorHAnsi" w:hAnsiTheme="minorHAnsi" w:cstheme="minorHAnsi"/>
          <w:sz w:val="24"/>
          <w:szCs w:val="24"/>
        </w:rPr>
        <w:t xml:space="preserve">who </w:t>
      </w:r>
      <w:r w:rsidR="00BD5B70" w:rsidRPr="000345F6">
        <w:rPr>
          <w:rFonts w:asciiTheme="minorHAnsi" w:eastAsiaTheme="minorHAnsi" w:hAnsiTheme="minorHAnsi" w:cstheme="minorHAnsi"/>
          <w:sz w:val="24"/>
          <w:szCs w:val="24"/>
        </w:rPr>
        <w:t>do</w:t>
      </w:r>
      <w:r w:rsidR="0024123E" w:rsidRPr="000345F6">
        <w:rPr>
          <w:rFonts w:asciiTheme="minorHAnsi" w:eastAsiaTheme="minorHAnsi" w:hAnsiTheme="minorHAnsi" w:cstheme="minorHAnsi"/>
          <w:sz w:val="24"/>
          <w:szCs w:val="24"/>
        </w:rPr>
        <w:t xml:space="preserve"> not</w:t>
      </w:r>
      <w:r w:rsidR="00A167BE" w:rsidRPr="000345F6">
        <w:rPr>
          <w:rFonts w:asciiTheme="minorHAnsi" w:eastAsiaTheme="minorHAnsi" w:hAnsiTheme="minorHAnsi" w:cstheme="minorHAnsi"/>
          <w:sz w:val="24"/>
          <w:szCs w:val="24"/>
        </w:rPr>
        <w:t>.</w:t>
      </w:r>
      <w:r w:rsidR="00BD1E64" w:rsidRPr="000345F6">
        <w:rPr>
          <w:rFonts w:asciiTheme="minorHAnsi" w:eastAsiaTheme="minorHAnsi" w:hAnsiTheme="minorHAnsi" w:cstheme="minorHAnsi"/>
          <w:sz w:val="24"/>
          <w:szCs w:val="24"/>
          <w:vertAlign w:val="superscript"/>
        </w:rPr>
        <w:t>3</w:t>
      </w:r>
      <w:r w:rsidR="00A167BE" w:rsidRPr="000345F6">
        <w:rPr>
          <w:rFonts w:asciiTheme="minorHAnsi" w:hAnsiTheme="minorHAnsi" w:cstheme="minorHAnsi"/>
          <w:sz w:val="24"/>
          <w:szCs w:val="24"/>
        </w:rPr>
        <w:t xml:space="preserve"> </w:t>
      </w:r>
      <w:r w:rsidR="006E706D" w:rsidRPr="000345F6">
        <w:rPr>
          <w:rFonts w:asciiTheme="minorHAnsi" w:hAnsiTheme="minorHAnsi" w:cstheme="minorHAnsi"/>
          <w:sz w:val="24"/>
          <w:szCs w:val="24"/>
        </w:rPr>
        <w:t xml:space="preserve">However, </w:t>
      </w:r>
      <w:r w:rsidR="004721AD" w:rsidRPr="000345F6">
        <w:rPr>
          <w:rFonts w:asciiTheme="minorHAnsi" w:hAnsiTheme="minorHAnsi" w:cstheme="minorHAnsi"/>
          <w:sz w:val="24"/>
          <w:szCs w:val="24"/>
        </w:rPr>
        <w:t xml:space="preserve">the </w:t>
      </w:r>
      <w:r w:rsidR="006E706D" w:rsidRPr="000345F6">
        <w:rPr>
          <w:rFonts w:asciiTheme="minorHAnsi" w:hAnsiTheme="minorHAnsi" w:cstheme="minorHAnsi"/>
          <w:sz w:val="24"/>
          <w:szCs w:val="24"/>
        </w:rPr>
        <w:t>a</w:t>
      </w:r>
      <w:r w:rsidRPr="000345F6">
        <w:rPr>
          <w:rFonts w:asciiTheme="minorHAnsi" w:hAnsiTheme="minorHAnsi" w:cstheme="minorHAnsi"/>
          <w:sz w:val="24"/>
          <w:szCs w:val="24"/>
        </w:rPr>
        <w:t>pproved pharmaco</w:t>
      </w:r>
      <w:r w:rsidR="008473D1" w:rsidRPr="000345F6">
        <w:rPr>
          <w:rFonts w:asciiTheme="minorHAnsi" w:hAnsiTheme="minorHAnsi" w:cstheme="minorHAnsi"/>
          <w:sz w:val="24"/>
          <w:szCs w:val="24"/>
        </w:rPr>
        <w:t xml:space="preserve">therapies </w:t>
      </w:r>
      <w:r w:rsidR="004721AD" w:rsidRPr="000345F6">
        <w:rPr>
          <w:rFonts w:asciiTheme="minorHAnsi" w:hAnsiTheme="minorHAnsi" w:cstheme="minorHAnsi"/>
          <w:sz w:val="24"/>
          <w:szCs w:val="24"/>
        </w:rPr>
        <w:t xml:space="preserve">that </w:t>
      </w:r>
      <w:r w:rsidR="005F30C3" w:rsidRPr="000345F6">
        <w:rPr>
          <w:rFonts w:asciiTheme="minorHAnsi" w:hAnsiTheme="minorHAnsi" w:cstheme="minorHAnsi"/>
          <w:sz w:val="24"/>
          <w:szCs w:val="24"/>
        </w:rPr>
        <w:t xml:space="preserve">could </w:t>
      </w:r>
      <w:r w:rsidR="006E706D" w:rsidRPr="000345F6">
        <w:rPr>
          <w:rFonts w:asciiTheme="minorHAnsi" w:hAnsiTheme="minorHAnsi" w:cstheme="minorHAnsi"/>
          <w:sz w:val="24"/>
          <w:szCs w:val="24"/>
        </w:rPr>
        <w:t>help patients</w:t>
      </w:r>
      <w:r w:rsidR="00443D3A" w:rsidRPr="000345F6">
        <w:rPr>
          <w:rFonts w:asciiTheme="minorHAnsi" w:hAnsiTheme="minorHAnsi" w:cstheme="minorHAnsi"/>
          <w:sz w:val="24"/>
          <w:szCs w:val="24"/>
        </w:rPr>
        <w:t xml:space="preserve"> </w:t>
      </w:r>
      <w:r w:rsidR="006E706D" w:rsidRPr="000345F6">
        <w:rPr>
          <w:rFonts w:asciiTheme="minorHAnsi" w:hAnsiTheme="minorHAnsi" w:cstheme="minorHAnsi"/>
          <w:sz w:val="24"/>
          <w:szCs w:val="24"/>
        </w:rPr>
        <w:t>with AUD to achieve abstinence and</w:t>
      </w:r>
      <w:r w:rsidR="005F30C3" w:rsidRPr="000345F6">
        <w:rPr>
          <w:rFonts w:asciiTheme="minorHAnsi" w:hAnsiTheme="minorHAnsi" w:cstheme="minorHAnsi"/>
          <w:sz w:val="24"/>
          <w:szCs w:val="24"/>
        </w:rPr>
        <w:t xml:space="preserve"> </w:t>
      </w:r>
      <w:r w:rsidR="006E706D" w:rsidRPr="000345F6">
        <w:rPr>
          <w:rFonts w:asciiTheme="minorHAnsi" w:hAnsiTheme="minorHAnsi" w:cstheme="minorHAnsi"/>
          <w:sz w:val="24"/>
          <w:szCs w:val="24"/>
        </w:rPr>
        <w:t>reduc</w:t>
      </w:r>
      <w:r w:rsidR="004721AD" w:rsidRPr="000345F6">
        <w:rPr>
          <w:rFonts w:asciiTheme="minorHAnsi" w:hAnsiTheme="minorHAnsi" w:cstheme="minorHAnsi"/>
          <w:sz w:val="24"/>
          <w:szCs w:val="24"/>
        </w:rPr>
        <w:t>e</w:t>
      </w:r>
      <w:r w:rsidR="006E706D" w:rsidRPr="000345F6">
        <w:rPr>
          <w:rFonts w:asciiTheme="minorHAnsi" w:hAnsiTheme="minorHAnsi" w:cstheme="minorHAnsi"/>
          <w:sz w:val="24"/>
          <w:szCs w:val="24"/>
        </w:rPr>
        <w:t xml:space="preserve"> alcohol consumption</w:t>
      </w:r>
      <w:r w:rsidR="005F30C3" w:rsidRPr="000345F6">
        <w:rPr>
          <w:rFonts w:asciiTheme="minorHAnsi" w:hAnsiTheme="minorHAnsi" w:cstheme="minorHAnsi"/>
          <w:sz w:val="24"/>
          <w:szCs w:val="24"/>
        </w:rPr>
        <w:t xml:space="preserve"> </w:t>
      </w:r>
      <w:r w:rsidRPr="000345F6">
        <w:rPr>
          <w:rFonts w:asciiTheme="minorHAnsi" w:hAnsiTheme="minorHAnsi" w:cstheme="minorHAnsi"/>
          <w:sz w:val="24"/>
          <w:szCs w:val="24"/>
        </w:rPr>
        <w:t>are limited in number and efficacy</w:t>
      </w:r>
      <w:r w:rsidR="00E6491B" w:rsidRPr="000345F6">
        <w:rPr>
          <w:rFonts w:asciiTheme="minorHAnsi" w:hAnsiTheme="minorHAnsi" w:cstheme="minorHAnsi"/>
          <w:sz w:val="24"/>
          <w:szCs w:val="24"/>
        </w:rPr>
        <w:t>.</w:t>
      </w:r>
      <w:r w:rsidR="00BD1E64" w:rsidRPr="000345F6">
        <w:rPr>
          <w:rFonts w:asciiTheme="minorHAnsi" w:hAnsiTheme="minorHAnsi" w:cstheme="minorHAnsi"/>
          <w:sz w:val="24"/>
          <w:szCs w:val="24"/>
          <w:vertAlign w:val="superscript"/>
        </w:rPr>
        <w:t>4</w:t>
      </w:r>
      <w:r w:rsidR="005F30C3" w:rsidRPr="000345F6">
        <w:rPr>
          <w:rFonts w:asciiTheme="minorHAnsi" w:hAnsiTheme="minorHAnsi" w:cstheme="minorHAnsi"/>
          <w:sz w:val="24"/>
          <w:szCs w:val="24"/>
          <w:vertAlign w:val="superscript"/>
        </w:rPr>
        <w:t>–</w:t>
      </w:r>
      <w:r w:rsidR="00BD1E64" w:rsidRPr="000345F6">
        <w:rPr>
          <w:rFonts w:asciiTheme="minorHAnsi" w:hAnsiTheme="minorHAnsi" w:cstheme="minorHAnsi"/>
          <w:sz w:val="24"/>
          <w:szCs w:val="24"/>
          <w:vertAlign w:val="superscript"/>
        </w:rPr>
        <w:t>5</w:t>
      </w:r>
      <w:r w:rsidR="00E6491B" w:rsidRPr="000345F6">
        <w:rPr>
          <w:rFonts w:asciiTheme="minorHAnsi" w:hAnsiTheme="minorHAnsi" w:cstheme="minorHAnsi"/>
          <w:sz w:val="24"/>
          <w:szCs w:val="24"/>
        </w:rPr>
        <w:t xml:space="preserve"> T</w:t>
      </w:r>
      <w:r w:rsidRPr="000345F6">
        <w:rPr>
          <w:rFonts w:asciiTheme="minorHAnsi" w:hAnsiTheme="minorHAnsi" w:cstheme="minorHAnsi"/>
          <w:sz w:val="24"/>
          <w:szCs w:val="24"/>
        </w:rPr>
        <w:t>herefore</w:t>
      </w:r>
      <w:r w:rsidR="00AD029E" w:rsidRPr="000345F6">
        <w:rPr>
          <w:rFonts w:asciiTheme="minorHAnsi" w:hAnsiTheme="minorHAnsi" w:cstheme="minorHAnsi"/>
          <w:sz w:val="24"/>
          <w:szCs w:val="24"/>
        </w:rPr>
        <w:t>,</w:t>
      </w:r>
      <w:r w:rsidRPr="000345F6">
        <w:rPr>
          <w:rFonts w:asciiTheme="minorHAnsi" w:hAnsiTheme="minorHAnsi" w:cstheme="minorHAnsi"/>
          <w:sz w:val="24"/>
          <w:szCs w:val="24"/>
        </w:rPr>
        <w:t xml:space="preserve"> there is </w:t>
      </w:r>
      <w:r w:rsidR="00CE4346" w:rsidRPr="000345F6">
        <w:rPr>
          <w:rFonts w:asciiTheme="minorHAnsi" w:hAnsiTheme="minorHAnsi" w:cstheme="minorHAnsi"/>
          <w:sz w:val="24"/>
          <w:szCs w:val="24"/>
        </w:rPr>
        <w:t>an urgent</w:t>
      </w:r>
      <w:r w:rsidRPr="000345F6">
        <w:rPr>
          <w:rFonts w:asciiTheme="minorHAnsi" w:hAnsiTheme="minorHAnsi" w:cstheme="minorHAnsi"/>
          <w:sz w:val="24"/>
          <w:szCs w:val="24"/>
        </w:rPr>
        <w:t xml:space="preserve"> need to develop more effective treatments </w:t>
      </w:r>
      <w:r w:rsidR="00FF032B" w:rsidRPr="000345F6">
        <w:rPr>
          <w:rFonts w:asciiTheme="minorHAnsi" w:hAnsiTheme="minorHAnsi" w:cstheme="minorHAnsi"/>
          <w:sz w:val="24"/>
          <w:szCs w:val="24"/>
        </w:rPr>
        <w:t>in this area</w:t>
      </w:r>
      <w:r w:rsidRPr="000345F6">
        <w:rPr>
          <w:rFonts w:asciiTheme="minorHAnsi" w:hAnsiTheme="minorHAnsi" w:cstheme="minorHAnsi"/>
          <w:sz w:val="24"/>
          <w:szCs w:val="24"/>
        </w:rPr>
        <w:t>.</w:t>
      </w:r>
    </w:p>
    <w:p w14:paraId="4335B285" w14:textId="42C0C4F2" w:rsidR="00BC3B90" w:rsidRPr="000345F6" w:rsidRDefault="00C242D7" w:rsidP="0085113B">
      <w:pPr>
        <w:spacing w:after="0" w:line="360" w:lineRule="auto"/>
        <w:jc w:val="both"/>
        <w:rPr>
          <w:rFonts w:asciiTheme="minorHAnsi" w:hAnsiTheme="minorHAnsi" w:cstheme="minorHAnsi"/>
          <w:sz w:val="24"/>
          <w:szCs w:val="24"/>
        </w:rPr>
      </w:pPr>
      <w:r w:rsidRPr="000345F6">
        <w:rPr>
          <w:rFonts w:asciiTheme="minorHAnsi" w:hAnsiTheme="minorHAnsi" w:cstheme="minorHAnsi"/>
          <w:sz w:val="24"/>
          <w:szCs w:val="24"/>
        </w:rPr>
        <w:t xml:space="preserve">Preclinical and human studies suggest that baclofen, a </w:t>
      </w:r>
      <w:r w:rsidR="002C4252" w:rsidRPr="000345F6">
        <w:rPr>
          <w:rFonts w:asciiTheme="minorHAnsi" w:hAnsiTheme="minorHAnsi" w:cstheme="minorHAnsi"/>
          <w:sz w:val="24"/>
          <w:szCs w:val="24"/>
        </w:rPr>
        <w:t>γ-aminobutyric-acid (</w:t>
      </w:r>
      <w:r w:rsidR="000540D4" w:rsidRPr="000345F6">
        <w:rPr>
          <w:rFonts w:asciiTheme="minorHAnsi" w:hAnsiTheme="minorHAnsi" w:cstheme="minorHAnsi"/>
          <w:sz w:val="24"/>
          <w:szCs w:val="24"/>
        </w:rPr>
        <w:t>GABA</w:t>
      </w:r>
      <w:r w:rsidR="002C4252" w:rsidRPr="000345F6">
        <w:rPr>
          <w:rFonts w:asciiTheme="minorHAnsi" w:hAnsiTheme="minorHAnsi" w:cstheme="minorHAnsi"/>
          <w:sz w:val="24"/>
          <w:szCs w:val="24"/>
        </w:rPr>
        <w:t>)</w:t>
      </w:r>
      <w:r w:rsidR="000540D4" w:rsidRPr="000345F6">
        <w:rPr>
          <w:rFonts w:asciiTheme="minorHAnsi" w:hAnsiTheme="minorHAnsi" w:cstheme="minorHAnsi"/>
          <w:sz w:val="24"/>
          <w:szCs w:val="24"/>
          <w:vertAlign w:val="subscript"/>
        </w:rPr>
        <w:t xml:space="preserve">B </w:t>
      </w:r>
      <w:r w:rsidR="000540D4" w:rsidRPr="000345F6">
        <w:rPr>
          <w:rFonts w:asciiTheme="minorHAnsi" w:hAnsiTheme="minorHAnsi" w:cstheme="minorHAnsi"/>
          <w:sz w:val="24"/>
          <w:szCs w:val="24"/>
        </w:rPr>
        <w:t>receptor agonist</w:t>
      </w:r>
      <w:r w:rsidRPr="000345F6">
        <w:rPr>
          <w:rFonts w:asciiTheme="minorHAnsi" w:hAnsiTheme="minorHAnsi" w:cstheme="minorHAnsi"/>
          <w:sz w:val="24"/>
          <w:szCs w:val="24"/>
        </w:rPr>
        <w:t>,</w:t>
      </w:r>
      <w:r w:rsidR="000540D4" w:rsidRPr="000345F6">
        <w:rPr>
          <w:rFonts w:asciiTheme="minorHAnsi" w:hAnsiTheme="minorHAnsi" w:cstheme="minorHAnsi"/>
          <w:sz w:val="24"/>
          <w:szCs w:val="24"/>
        </w:rPr>
        <w:t xml:space="preserve"> </w:t>
      </w:r>
      <w:r w:rsidRPr="000345F6">
        <w:rPr>
          <w:rFonts w:asciiTheme="minorHAnsi" w:hAnsiTheme="minorHAnsi" w:cstheme="minorHAnsi"/>
          <w:sz w:val="24"/>
          <w:szCs w:val="24"/>
        </w:rPr>
        <w:t xml:space="preserve">might be a novel treatment for patients with </w:t>
      </w:r>
      <w:r w:rsidR="00590A4F" w:rsidRPr="000345F6">
        <w:rPr>
          <w:rFonts w:asciiTheme="minorHAnsi" w:hAnsiTheme="minorHAnsi" w:cstheme="minorHAnsi"/>
          <w:sz w:val="24"/>
          <w:szCs w:val="24"/>
        </w:rPr>
        <w:t>moderate-to-</w:t>
      </w:r>
      <w:r w:rsidRPr="000345F6">
        <w:rPr>
          <w:rFonts w:asciiTheme="minorHAnsi" w:hAnsiTheme="minorHAnsi" w:cstheme="minorHAnsi"/>
          <w:sz w:val="24"/>
          <w:szCs w:val="24"/>
        </w:rPr>
        <w:t>severe AUD</w:t>
      </w:r>
      <w:r w:rsidR="008A23F4" w:rsidRPr="000345F6">
        <w:rPr>
          <w:rFonts w:asciiTheme="minorHAnsi" w:hAnsiTheme="minorHAnsi" w:cstheme="minorHAnsi"/>
          <w:sz w:val="24"/>
          <w:szCs w:val="24"/>
        </w:rPr>
        <w:t>.</w:t>
      </w:r>
      <w:r w:rsidR="00BD1E64" w:rsidRPr="000345F6">
        <w:rPr>
          <w:rFonts w:asciiTheme="minorHAnsi" w:hAnsiTheme="minorHAnsi" w:cstheme="minorHAnsi"/>
          <w:sz w:val="24"/>
          <w:szCs w:val="24"/>
          <w:vertAlign w:val="superscript"/>
        </w:rPr>
        <w:t>6</w:t>
      </w:r>
      <w:r w:rsidR="008A23F4" w:rsidRPr="000345F6">
        <w:rPr>
          <w:rFonts w:asciiTheme="minorHAnsi" w:hAnsiTheme="minorHAnsi" w:cstheme="minorHAnsi"/>
          <w:sz w:val="24"/>
          <w:szCs w:val="24"/>
        </w:rPr>
        <w:t xml:space="preserve"> </w:t>
      </w:r>
      <w:r w:rsidR="00BD5B70" w:rsidRPr="000345F6">
        <w:rPr>
          <w:rFonts w:asciiTheme="minorHAnsi" w:hAnsiTheme="minorHAnsi" w:cstheme="minorHAnsi"/>
          <w:sz w:val="24"/>
          <w:szCs w:val="24"/>
        </w:rPr>
        <w:t xml:space="preserve">Notably, </w:t>
      </w:r>
      <w:r w:rsidR="00BC3B90" w:rsidRPr="000345F6">
        <w:rPr>
          <w:rFonts w:asciiTheme="minorHAnsi" w:hAnsiTheme="minorHAnsi" w:cstheme="minorHAnsi"/>
          <w:sz w:val="24"/>
          <w:szCs w:val="24"/>
        </w:rPr>
        <w:t xml:space="preserve">a few years after </w:t>
      </w:r>
      <w:r w:rsidR="00BD5B70" w:rsidRPr="000345F6">
        <w:rPr>
          <w:rFonts w:asciiTheme="minorHAnsi" w:hAnsiTheme="minorHAnsi" w:cstheme="minorHAnsi"/>
          <w:sz w:val="24"/>
          <w:szCs w:val="24"/>
        </w:rPr>
        <w:t xml:space="preserve">initial </w:t>
      </w:r>
      <w:r w:rsidR="004B405D" w:rsidRPr="000345F6">
        <w:rPr>
          <w:rFonts w:asciiTheme="minorHAnsi" w:hAnsiTheme="minorHAnsi" w:cstheme="minorHAnsi"/>
          <w:sz w:val="24"/>
          <w:szCs w:val="24"/>
        </w:rPr>
        <w:t xml:space="preserve">randomised </w:t>
      </w:r>
      <w:r w:rsidR="00C117FF" w:rsidRPr="000345F6">
        <w:rPr>
          <w:rFonts w:asciiTheme="minorHAnsi" w:hAnsiTheme="minorHAnsi" w:cstheme="minorHAnsi"/>
          <w:sz w:val="24"/>
          <w:szCs w:val="24"/>
        </w:rPr>
        <w:t>clinical trials (</w:t>
      </w:r>
      <w:r w:rsidR="00BD5B70" w:rsidRPr="000345F6">
        <w:rPr>
          <w:rFonts w:asciiTheme="minorHAnsi" w:hAnsiTheme="minorHAnsi" w:cstheme="minorHAnsi"/>
          <w:sz w:val="24"/>
          <w:szCs w:val="24"/>
        </w:rPr>
        <w:t>RCTs</w:t>
      </w:r>
      <w:r w:rsidR="00C117FF" w:rsidRPr="000345F6">
        <w:rPr>
          <w:rFonts w:asciiTheme="minorHAnsi" w:hAnsiTheme="minorHAnsi" w:cstheme="minorHAnsi"/>
          <w:sz w:val="24"/>
          <w:szCs w:val="24"/>
        </w:rPr>
        <w:t>)</w:t>
      </w:r>
      <w:r w:rsidR="00BD5B70" w:rsidRPr="000345F6">
        <w:rPr>
          <w:rFonts w:asciiTheme="minorHAnsi" w:hAnsiTheme="minorHAnsi" w:cstheme="minorHAnsi"/>
          <w:sz w:val="24"/>
          <w:szCs w:val="24"/>
        </w:rPr>
        <w:t xml:space="preserve"> </w:t>
      </w:r>
      <w:r w:rsidR="00BC3B90" w:rsidRPr="000345F6">
        <w:rPr>
          <w:rFonts w:asciiTheme="minorHAnsi" w:hAnsiTheme="minorHAnsi" w:cstheme="minorHAnsi"/>
          <w:sz w:val="24"/>
          <w:szCs w:val="24"/>
        </w:rPr>
        <w:t xml:space="preserve">were </w:t>
      </w:r>
      <w:r w:rsidR="004B405D" w:rsidRPr="000345F6">
        <w:rPr>
          <w:rFonts w:asciiTheme="minorHAnsi" w:hAnsiTheme="minorHAnsi" w:cstheme="minorHAnsi"/>
          <w:sz w:val="24"/>
          <w:szCs w:val="24"/>
        </w:rPr>
        <w:t>done</w:t>
      </w:r>
      <w:r w:rsidR="00BD5B70" w:rsidRPr="000345F6">
        <w:rPr>
          <w:rFonts w:asciiTheme="minorHAnsi" w:hAnsiTheme="minorHAnsi" w:cstheme="minorHAnsi"/>
          <w:sz w:val="24"/>
          <w:szCs w:val="24"/>
        </w:rPr>
        <w:t xml:space="preserve">, the potential use of this medication for AUD </w:t>
      </w:r>
      <w:r w:rsidR="0040432A" w:rsidRPr="000345F6">
        <w:rPr>
          <w:rFonts w:asciiTheme="minorHAnsi" w:hAnsiTheme="minorHAnsi" w:cstheme="minorHAnsi"/>
          <w:sz w:val="24"/>
          <w:szCs w:val="24"/>
        </w:rPr>
        <w:t xml:space="preserve">substantially </w:t>
      </w:r>
      <w:r w:rsidR="00BD5B70" w:rsidRPr="000345F6">
        <w:rPr>
          <w:rFonts w:asciiTheme="minorHAnsi" w:hAnsiTheme="minorHAnsi" w:cstheme="minorHAnsi"/>
          <w:sz w:val="24"/>
          <w:szCs w:val="24"/>
        </w:rPr>
        <w:t xml:space="preserve">increased in its popularity </w:t>
      </w:r>
      <w:r w:rsidR="0040432A" w:rsidRPr="000345F6">
        <w:rPr>
          <w:rFonts w:asciiTheme="minorHAnsi" w:hAnsiTheme="minorHAnsi" w:cstheme="minorHAnsi"/>
          <w:sz w:val="24"/>
          <w:szCs w:val="24"/>
        </w:rPr>
        <w:t>because of</w:t>
      </w:r>
      <w:r w:rsidR="00BD5B70" w:rsidRPr="000345F6">
        <w:rPr>
          <w:rFonts w:asciiTheme="minorHAnsi" w:hAnsiTheme="minorHAnsi" w:cstheme="minorHAnsi"/>
          <w:sz w:val="24"/>
          <w:szCs w:val="24"/>
        </w:rPr>
        <w:t xml:space="preserve"> </w:t>
      </w:r>
      <w:r w:rsidRPr="000345F6">
        <w:rPr>
          <w:rFonts w:asciiTheme="minorHAnsi" w:hAnsiTheme="minorHAnsi" w:cstheme="minorHAnsi"/>
          <w:sz w:val="24"/>
          <w:szCs w:val="24"/>
        </w:rPr>
        <w:t xml:space="preserve">a French case report </w:t>
      </w:r>
      <w:r w:rsidR="00BD5B70" w:rsidRPr="000345F6">
        <w:rPr>
          <w:rFonts w:asciiTheme="minorHAnsi" w:hAnsiTheme="minorHAnsi" w:cstheme="minorHAnsi"/>
          <w:sz w:val="24"/>
          <w:szCs w:val="24"/>
        </w:rPr>
        <w:t xml:space="preserve">describing </w:t>
      </w:r>
      <w:r w:rsidRPr="000345F6">
        <w:rPr>
          <w:rFonts w:asciiTheme="minorHAnsi" w:hAnsiTheme="minorHAnsi" w:cstheme="minorHAnsi"/>
          <w:sz w:val="24"/>
          <w:szCs w:val="24"/>
        </w:rPr>
        <w:t xml:space="preserve">the use of </w:t>
      </w:r>
      <w:r w:rsidR="00BD5B70" w:rsidRPr="000345F6">
        <w:rPr>
          <w:rFonts w:asciiTheme="minorHAnsi" w:hAnsiTheme="minorHAnsi" w:cstheme="minorHAnsi"/>
          <w:sz w:val="24"/>
          <w:szCs w:val="24"/>
        </w:rPr>
        <w:t xml:space="preserve">very </w:t>
      </w:r>
      <w:r w:rsidRPr="000345F6">
        <w:rPr>
          <w:rFonts w:asciiTheme="minorHAnsi" w:hAnsiTheme="minorHAnsi" w:cstheme="minorHAnsi"/>
          <w:sz w:val="24"/>
          <w:szCs w:val="24"/>
        </w:rPr>
        <w:t>high doses of baclofen</w:t>
      </w:r>
      <w:r w:rsidR="00BD5B70" w:rsidRPr="000345F6">
        <w:rPr>
          <w:rFonts w:asciiTheme="minorHAnsi" w:hAnsiTheme="minorHAnsi" w:cstheme="minorHAnsi"/>
          <w:sz w:val="24"/>
          <w:szCs w:val="24"/>
        </w:rPr>
        <w:t xml:space="preserve"> to treat alcohol craving and drinking.</w:t>
      </w:r>
      <w:r w:rsidR="00847569" w:rsidRPr="000345F6">
        <w:rPr>
          <w:rFonts w:asciiTheme="minorHAnsi" w:hAnsiTheme="minorHAnsi" w:cstheme="minorHAnsi"/>
          <w:sz w:val="24"/>
          <w:szCs w:val="24"/>
          <w:vertAlign w:val="superscript"/>
        </w:rPr>
        <w:t>7</w:t>
      </w:r>
      <w:r w:rsidRPr="000345F6">
        <w:rPr>
          <w:rFonts w:asciiTheme="minorHAnsi" w:hAnsiTheme="minorHAnsi" w:cstheme="minorHAnsi"/>
          <w:sz w:val="24"/>
          <w:szCs w:val="24"/>
        </w:rPr>
        <w:t xml:space="preserve"> </w:t>
      </w:r>
      <w:r w:rsidR="00BD5B70" w:rsidRPr="000345F6">
        <w:rPr>
          <w:rFonts w:asciiTheme="minorHAnsi" w:hAnsiTheme="minorHAnsi" w:cstheme="minorHAnsi"/>
          <w:sz w:val="24"/>
          <w:szCs w:val="24"/>
        </w:rPr>
        <w:t xml:space="preserve">This </w:t>
      </w:r>
      <w:r w:rsidR="00BC3B90" w:rsidRPr="000345F6">
        <w:rPr>
          <w:rFonts w:asciiTheme="minorHAnsi" w:hAnsiTheme="minorHAnsi" w:cstheme="minorHAnsi"/>
          <w:sz w:val="24"/>
          <w:szCs w:val="24"/>
        </w:rPr>
        <w:t xml:space="preserve">intriguing yet purely anecdotical </w:t>
      </w:r>
      <w:r w:rsidR="00BD5B70" w:rsidRPr="000345F6">
        <w:rPr>
          <w:rFonts w:asciiTheme="minorHAnsi" w:hAnsiTheme="minorHAnsi" w:cstheme="minorHAnsi"/>
          <w:sz w:val="24"/>
          <w:szCs w:val="24"/>
        </w:rPr>
        <w:t xml:space="preserve">case report </w:t>
      </w:r>
      <w:r w:rsidRPr="000345F6">
        <w:rPr>
          <w:rFonts w:asciiTheme="minorHAnsi" w:hAnsiTheme="minorHAnsi" w:cstheme="minorHAnsi"/>
          <w:sz w:val="24"/>
          <w:szCs w:val="24"/>
        </w:rPr>
        <w:t xml:space="preserve">led to </w:t>
      </w:r>
      <w:r w:rsidR="00521CE3" w:rsidRPr="000345F6">
        <w:rPr>
          <w:rFonts w:asciiTheme="minorHAnsi" w:hAnsiTheme="minorHAnsi" w:cstheme="minorHAnsi"/>
          <w:sz w:val="24"/>
          <w:szCs w:val="24"/>
        </w:rPr>
        <w:t xml:space="preserve">substantial </w:t>
      </w:r>
      <w:r w:rsidRPr="000345F6">
        <w:rPr>
          <w:rFonts w:asciiTheme="minorHAnsi" w:hAnsiTheme="minorHAnsi" w:cstheme="minorHAnsi"/>
          <w:sz w:val="24"/>
          <w:szCs w:val="24"/>
        </w:rPr>
        <w:t>scientific and mass media attention</w:t>
      </w:r>
      <w:r w:rsidR="00521CE3" w:rsidRPr="000345F6">
        <w:rPr>
          <w:rFonts w:asciiTheme="minorHAnsi" w:hAnsiTheme="minorHAnsi" w:cstheme="minorHAnsi"/>
          <w:sz w:val="24"/>
          <w:szCs w:val="24"/>
        </w:rPr>
        <w:t>,</w:t>
      </w:r>
      <w:r w:rsidR="00BC3B90" w:rsidRPr="000345F6">
        <w:rPr>
          <w:rFonts w:asciiTheme="minorHAnsi" w:hAnsiTheme="minorHAnsi" w:cstheme="minorHAnsi"/>
          <w:sz w:val="24"/>
          <w:szCs w:val="24"/>
        </w:rPr>
        <w:t xml:space="preserve"> and to </w:t>
      </w:r>
      <w:r w:rsidR="00F010C5" w:rsidRPr="000345F6">
        <w:rPr>
          <w:rFonts w:asciiTheme="minorHAnsi" w:hAnsiTheme="minorHAnsi" w:cstheme="minorHAnsi"/>
          <w:sz w:val="24"/>
          <w:szCs w:val="24"/>
        </w:rPr>
        <w:t xml:space="preserve">the </w:t>
      </w:r>
      <w:r w:rsidR="00FF032B" w:rsidRPr="000345F6">
        <w:rPr>
          <w:rFonts w:asciiTheme="minorHAnsi" w:hAnsiTheme="minorHAnsi" w:cstheme="minorHAnsi"/>
          <w:sz w:val="24"/>
          <w:szCs w:val="24"/>
        </w:rPr>
        <w:t xml:space="preserve">use of </w:t>
      </w:r>
      <w:r w:rsidR="00BC3B90" w:rsidRPr="000345F6">
        <w:rPr>
          <w:rFonts w:asciiTheme="minorHAnsi" w:hAnsiTheme="minorHAnsi" w:cstheme="minorHAnsi"/>
          <w:sz w:val="24"/>
          <w:szCs w:val="24"/>
        </w:rPr>
        <w:t>baclofen</w:t>
      </w:r>
      <w:r w:rsidR="00FF032B" w:rsidRPr="000345F6">
        <w:rPr>
          <w:rFonts w:asciiTheme="minorHAnsi" w:hAnsiTheme="minorHAnsi" w:cstheme="minorHAnsi"/>
          <w:sz w:val="24"/>
          <w:szCs w:val="24"/>
        </w:rPr>
        <w:t xml:space="preserve"> (off-label)</w:t>
      </w:r>
      <w:r w:rsidR="00BC3B90" w:rsidRPr="000345F6">
        <w:rPr>
          <w:rFonts w:asciiTheme="minorHAnsi" w:hAnsiTheme="minorHAnsi" w:cstheme="minorHAnsi"/>
          <w:sz w:val="24"/>
          <w:szCs w:val="24"/>
        </w:rPr>
        <w:t xml:space="preserve"> in the treatment of AUD</w:t>
      </w:r>
      <w:r w:rsidRPr="000345F6">
        <w:rPr>
          <w:rFonts w:asciiTheme="minorHAnsi" w:hAnsiTheme="minorHAnsi" w:cstheme="minorHAnsi"/>
          <w:sz w:val="24"/>
          <w:szCs w:val="24"/>
        </w:rPr>
        <w:t xml:space="preserve">, </w:t>
      </w:r>
      <w:r w:rsidR="00F010C5" w:rsidRPr="000345F6">
        <w:rPr>
          <w:rFonts w:asciiTheme="minorHAnsi" w:hAnsiTheme="minorHAnsi" w:cstheme="minorHAnsi"/>
          <w:sz w:val="24"/>
          <w:szCs w:val="24"/>
        </w:rPr>
        <w:t xml:space="preserve">such </w:t>
      </w:r>
      <w:r w:rsidRPr="000345F6">
        <w:rPr>
          <w:rFonts w:asciiTheme="minorHAnsi" w:hAnsiTheme="minorHAnsi" w:cstheme="minorHAnsi"/>
          <w:sz w:val="24"/>
          <w:szCs w:val="24"/>
        </w:rPr>
        <w:t xml:space="preserve">that the French drug regulatory agency became involved in evaluating the use of baclofen </w:t>
      </w:r>
      <w:r w:rsidR="00521CE3" w:rsidRPr="000345F6">
        <w:rPr>
          <w:rFonts w:asciiTheme="minorHAnsi" w:hAnsiTheme="minorHAnsi" w:cstheme="minorHAnsi"/>
          <w:sz w:val="24"/>
          <w:szCs w:val="24"/>
        </w:rPr>
        <w:t>for this disorder</w:t>
      </w:r>
      <w:r w:rsidRPr="000345F6">
        <w:rPr>
          <w:rFonts w:asciiTheme="minorHAnsi" w:hAnsiTheme="minorHAnsi" w:cstheme="minorHAnsi"/>
          <w:sz w:val="24"/>
          <w:szCs w:val="24"/>
        </w:rPr>
        <w:t xml:space="preserve">. </w:t>
      </w:r>
      <w:r w:rsidR="00C117FF" w:rsidRPr="000345F6">
        <w:rPr>
          <w:rFonts w:asciiTheme="minorHAnsi" w:hAnsiTheme="minorHAnsi" w:cstheme="minorHAnsi"/>
          <w:sz w:val="24"/>
          <w:szCs w:val="24"/>
        </w:rPr>
        <w:t xml:space="preserve">However, clinical studies </w:t>
      </w:r>
      <w:r w:rsidR="00521CE3" w:rsidRPr="000345F6">
        <w:rPr>
          <w:rFonts w:asciiTheme="minorHAnsi" w:hAnsiTheme="minorHAnsi" w:cstheme="minorHAnsi"/>
          <w:sz w:val="24"/>
          <w:szCs w:val="24"/>
        </w:rPr>
        <w:t xml:space="preserve">done </w:t>
      </w:r>
      <w:r w:rsidR="00901447" w:rsidRPr="000345F6">
        <w:rPr>
          <w:rFonts w:asciiTheme="minorHAnsi" w:hAnsiTheme="minorHAnsi" w:cstheme="minorHAnsi"/>
          <w:sz w:val="24"/>
          <w:szCs w:val="24"/>
        </w:rPr>
        <w:t xml:space="preserve">in </w:t>
      </w:r>
      <w:r w:rsidR="00521CE3" w:rsidRPr="000345F6">
        <w:rPr>
          <w:rFonts w:asciiTheme="minorHAnsi" w:hAnsiTheme="minorHAnsi" w:cstheme="minorHAnsi"/>
          <w:sz w:val="24"/>
          <w:szCs w:val="24"/>
        </w:rPr>
        <w:t xml:space="preserve">Australia, </w:t>
      </w:r>
      <w:r w:rsidR="00901447" w:rsidRPr="000345F6">
        <w:rPr>
          <w:rFonts w:asciiTheme="minorHAnsi" w:hAnsiTheme="minorHAnsi" w:cstheme="minorHAnsi"/>
          <w:sz w:val="24"/>
          <w:szCs w:val="24"/>
        </w:rPr>
        <w:t xml:space="preserve">Europe, </w:t>
      </w:r>
      <w:r w:rsidR="004D7D9C" w:rsidRPr="000345F6">
        <w:rPr>
          <w:rFonts w:asciiTheme="minorHAnsi" w:hAnsiTheme="minorHAnsi" w:cstheme="minorHAnsi"/>
          <w:sz w:val="24"/>
          <w:szCs w:val="24"/>
        </w:rPr>
        <w:t>Israel</w:t>
      </w:r>
      <w:r w:rsidR="00521CE3" w:rsidRPr="000345F6">
        <w:rPr>
          <w:rFonts w:asciiTheme="minorHAnsi" w:hAnsiTheme="minorHAnsi" w:cstheme="minorHAnsi"/>
          <w:sz w:val="24"/>
          <w:szCs w:val="24"/>
        </w:rPr>
        <w:t>, and the USA</w:t>
      </w:r>
      <w:r w:rsidR="00901447" w:rsidRPr="000345F6">
        <w:rPr>
          <w:rFonts w:asciiTheme="minorHAnsi" w:hAnsiTheme="minorHAnsi" w:cstheme="minorHAnsi"/>
          <w:sz w:val="24"/>
          <w:szCs w:val="24"/>
        </w:rPr>
        <w:t xml:space="preserve"> </w:t>
      </w:r>
      <w:r w:rsidR="00C117FF" w:rsidRPr="000345F6">
        <w:rPr>
          <w:rFonts w:asciiTheme="minorHAnsi" w:hAnsiTheme="minorHAnsi" w:cstheme="minorHAnsi"/>
          <w:sz w:val="24"/>
          <w:szCs w:val="24"/>
        </w:rPr>
        <w:t>that evaluated baclofen efficacy in AUD have yielded conflicting results</w:t>
      </w:r>
      <w:r w:rsidR="00521CE3" w:rsidRPr="000345F6">
        <w:rPr>
          <w:rFonts w:asciiTheme="minorHAnsi" w:hAnsiTheme="minorHAnsi" w:cstheme="minorHAnsi"/>
          <w:sz w:val="24"/>
          <w:szCs w:val="24"/>
        </w:rPr>
        <w:t>,</w:t>
      </w:r>
      <w:r w:rsidR="00C117FF" w:rsidRPr="000345F6">
        <w:rPr>
          <w:rFonts w:asciiTheme="minorHAnsi" w:hAnsiTheme="minorHAnsi" w:cstheme="minorHAnsi"/>
          <w:sz w:val="24"/>
          <w:szCs w:val="24"/>
        </w:rPr>
        <w:t xml:space="preserve"> with some but not all RCTs showing an effect</w:t>
      </w:r>
      <w:r w:rsidR="00C117FF" w:rsidRPr="000345F6">
        <w:rPr>
          <w:rStyle w:val="Rimandocommento"/>
          <w:rFonts w:asciiTheme="minorHAnsi" w:eastAsiaTheme="minorHAnsi" w:hAnsiTheme="minorHAnsi" w:cstheme="minorHAnsi"/>
          <w:sz w:val="24"/>
          <w:szCs w:val="24"/>
        </w:rPr>
        <w:t>.</w:t>
      </w:r>
      <w:r w:rsidR="00C117FF" w:rsidRPr="000345F6">
        <w:rPr>
          <w:rStyle w:val="Rimandocommento"/>
          <w:rFonts w:asciiTheme="minorHAnsi" w:eastAsiaTheme="minorHAnsi" w:hAnsiTheme="minorHAnsi" w:cstheme="minorHAnsi"/>
          <w:sz w:val="24"/>
          <w:szCs w:val="24"/>
          <w:vertAlign w:val="superscript"/>
        </w:rPr>
        <w:t>6</w:t>
      </w:r>
    </w:p>
    <w:p w14:paraId="7EECC11D" w14:textId="3F36FAA7" w:rsidR="00145675" w:rsidRPr="000345F6" w:rsidRDefault="008B375E" w:rsidP="006279E0">
      <w:pPr>
        <w:pStyle w:val="PreformattatoHTML"/>
        <w:spacing w:line="360" w:lineRule="auto"/>
        <w:jc w:val="both"/>
        <w:rPr>
          <w:rFonts w:asciiTheme="minorHAnsi" w:hAnsiTheme="minorHAnsi" w:cstheme="minorHAnsi"/>
          <w:sz w:val="24"/>
          <w:szCs w:val="24"/>
          <w:lang w:val="en-US"/>
        </w:rPr>
      </w:pPr>
      <w:bookmarkStart w:id="2" w:name="_Hlk520727149"/>
      <w:r w:rsidRPr="000345F6">
        <w:rPr>
          <w:rFonts w:asciiTheme="minorHAnsi" w:hAnsiTheme="minorHAnsi" w:cstheme="minorHAnsi"/>
          <w:sz w:val="24"/>
          <w:szCs w:val="24"/>
          <w:lang w:val="en-US"/>
        </w:rPr>
        <w:t>T</w:t>
      </w:r>
      <w:r w:rsidR="008C53BF" w:rsidRPr="000345F6">
        <w:rPr>
          <w:rFonts w:asciiTheme="minorHAnsi" w:hAnsiTheme="minorHAnsi" w:cstheme="minorHAnsi"/>
          <w:sz w:val="24"/>
          <w:szCs w:val="24"/>
          <w:lang w:val="en-US"/>
        </w:rPr>
        <w:t xml:space="preserve">he </w:t>
      </w:r>
      <w:r w:rsidR="00DB23E2" w:rsidRPr="000345F6">
        <w:rPr>
          <w:rFonts w:asciiTheme="minorHAnsi" w:hAnsiTheme="minorHAnsi" w:cstheme="minorHAnsi"/>
          <w:sz w:val="24"/>
          <w:szCs w:val="24"/>
          <w:lang w:val="en-US"/>
        </w:rPr>
        <w:t xml:space="preserve">three </w:t>
      </w:r>
      <w:r w:rsidR="002D3669" w:rsidRPr="000345F6">
        <w:rPr>
          <w:rFonts w:asciiTheme="minorHAnsi" w:hAnsiTheme="minorHAnsi" w:cstheme="minorHAnsi"/>
          <w:sz w:val="24"/>
          <w:szCs w:val="24"/>
          <w:lang w:val="en-US"/>
        </w:rPr>
        <w:t>meta-</w:t>
      </w:r>
      <w:r w:rsidR="00CE4346" w:rsidRPr="000345F6">
        <w:rPr>
          <w:rFonts w:asciiTheme="minorHAnsi" w:hAnsiTheme="minorHAnsi" w:cstheme="minorHAnsi"/>
          <w:sz w:val="24"/>
          <w:szCs w:val="24"/>
          <w:lang w:val="en-US"/>
        </w:rPr>
        <w:t>analyses</w:t>
      </w:r>
      <w:bookmarkEnd w:id="2"/>
      <w:r w:rsidR="00F467A4" w:rsidRPr="000345F6">
        <w:rPr>
          <w:rFonts w:asciiTheme="minorHAnsi" w:hAnsiTheme="minorHAnsi" w:cstheme="minorHAnsi"/>
          <w:sz w:val="24"/>
          <w:szCs w:val="24"/>
          <w:lang w:val="en-US"/>
        </w:rPr>
        <w:t xml:space="preserve"> </w:t>
      </w:r>
      <w:r w:rsidRPr="000345F6">
        <w:rPr>
          <w:rFonts w:asciiTheme="minorHAnsi" w:hAnsiTheme="minorHAnsi" w:cstheme="minorHAnsi"/>
          <w:sz w:val="24"/>
          <w:szCs w:val="24"/>
          <w:lang w:val="en-US"/>
        </w:rPr>
        <w:t>do not draw definitive conclusions on the efficacy of baclofen in the treatment of AUD.</w:t>
      </w:r>
      <w:r w:rsidRPr="000345F6">
        <w:rPr>
          <w:rFonts w:asciiTheme="minorHAnsi" w:hAnsiTheme="minorHAnsi" w:cstheme="minorHAnsi"/>
          <w:sz w:val="24"/>
          <w:szCs w:val="24"/>
          <w:vertAlign w:val="superscript"/>
          <w:lang w:val="en-US"/>
        </w:rPr>
        <w:t>8</w:t>
      </w:r>
      <w:r w:rsidR="008D7A51" w:rsidRPr="000345F6">
        <w:rPr>
          <w:rFonts w:asciiTheme="minorHAnsi" w:hAnsiTheme="minorHAnsi" w:cstheme="minorHAnsi"/>
          <w:sz w:val="24"/>
          <w:szCs w:val="24"/>
          <w:vertAlign w:val="superscript"/>
          <w:lang w:val="en-US"/>
        </w:rPr>
        <w:t>–</w:t>
      </w:r>
      <w:r w:rsidRPr="000345F6">
        <w:rPr>
          <w:rFonts w:asciiTheme="minorHAnsi" w:hAnsiTheme="minorHAnsi" w:cstheme="minorHAnsi"/>
          <w:sz w:val="24"/>
          <w:szCs w:val="24"/>
          <w:vertAlign w:val="superscript"/>
          <w:lang w:val="en-US"/>
        </w:rPr>
        <w:t>10</w:t>
      </w:r>
      <w:r w:rsidRPr="000345F6">
        <w:rPr>
          <w:rFonts w:asciiTheme="minorHAnsi" w:hAnsiTheme="minorHAnsi" w:cstheme="minorHAnsi"/>
          <w:sz w:val="24"/>
          <w:szCs w:val="24"/>
          <w:lang w:val="en-US"/>
        </w:rPr>
        <w:t xml:space="preserve"> In fact, one meta-analysis</w:t>
      </w:r>
      <w:r w:rsidRPr="000345F6">
        <w:rPr>
          <w:rFonts w:asciiTheme="minorHAnsi" w:hAnsiTheme="minorHAnsi" w:cstheme="minorHAnsi"/>
          <w:sz w:val="24"/>
          <w:szCs w:val="24"/>
          <w:vertAlign w:val="superscript"/>
          <w:lang w:val="en-US"/>
        </w:rPr>
        <w:t>8</w:t>
      </w:r>
      <w:r w:rsidRPr="000345F6">
        <w:rPr>
          <w:rFonts w:asciiTheme="minorHAnsi" w:hAnsiTheme="minorHAnsi" w:cstheme="minorHAnsi"/>
          <w:sz w:val="24"/>
          <w:szCs w:val="24"/>
          <w:lang w:val="en-US"/>
        </w:rPr>
        <w:t xml:space="preserve"> found no </w:t>
      </w:r>
      <w:r w:rsidR="00F467A4" w:rsidRPr="000345F6">
        <w:rPr>
          <w:rFonts w:asciiTheme="minorHAnsi" w:hAnsiTheme="minorHAnsi" w:cstheme="minorHAnsi"/>
          <w:sz w:val="24"/>
          <w:szCs w:val="24"/>
          <w:lang w:val="en-US"/>
        </w:rPr>
        <w:t xml:space="preserve">significant superiority of </w:t>
      </w:r>
      <w:r w:rsidRPr="000345F6">
        <w:rPr>
          <w:rFonts w:asciiTheme="minorHAnsi" w:hAnsiTheme="minorHAnsi" w:cstheme="minorHAnsi"/>
          <w:sz w:val="24"/>
          <w:szCs w:val="24"/>
          <w:lang w:val="en-US"/>
        </w:rPr>
        <w:t xml:space="preserve">baclofen </w:t>
      </w:r>
      <w:r w:rsidR="00F467A4" w:rsidRPr="000345F6">
        <w:rPr>
          <w:rFonts w:asciiTheme="minorHAnsi" w:hAnsiTheme="minorHAnsi" w:cstheme="minorHAnsi"/>
          <w:sz w:val="24"/>
          <w:szCs w:val="24"/>
          <w:lang w:val="en-US"/>
        </w:rPr>
        <w:t>over p</w:t>
      </w:r>
      <w:r w:rsidRPr="000345F6">
        <w:rPr>
          <w:rFonts w:asciiTheme="minorHAnsi" w:hAnsiTheme="minorHAnsi" w:cstheme="minorHAnsi"/>
          <w:sz w:val="24"/>
          <w:szCs w:val="24"/>
          <w:lang w:val="en-US"/>
        </w:rPr>
        <w:t xml:space="preserve">lacebo </w:t>
      </w:r>
      <w:r w:rsidR="00F467A4" w:rsidRPr="000345F6">
        <w:rPr>
          <w:rFonts w:asciiTheme="minorHAnsi" w:hAnsiTheme="minorHAnsi" w:cstheme="minorHAnsi"/>
          <w:sz w:val="24"/>
          <w:szCs w:val="24"/>
          <w:lang w:val="en-US"/>
        </w:rPr>
        <w:t>on the outcomes of each study</w:t>
      </w:r>
      <w:r w:rsidR="008D7A51" w:rsidRPr="000345F6">
        <w:rPr>
          <w:rFonts w:asciiTheme="minorHAnsi" w:hAnsiTheme="minorHAnsi" w:cstheme="minorHAnsi"/>
          <w:sz w:val="24"/>
          <w:szCs w:val="24"/>
          <w:lang w:val="en-US"/>
        </w:rPr>
        <w:t>,</w:t>
      </w:r>
      <w:r w:rsidR="00F467A4" w:rsidRPr="000345F6">
        <w:rPr>
          <w:rFonts w:asciiTheme="minorHAnsi" w:hAnsiTheme="minorHAnsi" w:cstheme="minorHAnsi"/>
          <w:sz w:val="24"/>
          <w:szCs w:val="24"/>
          <w:lang w:val="en-US"/>
        </w:rPr>
        <w:t xml:space="preserve"> </w:t>
      </w:r>
      <w:r w:rsidRPr="000345F6">
        <w:rPr>
          <w:rFonts w:asciiTheme="minorHAnsi" w:hAnsiTheme="minorHAnsi" w:cstheme="minorHAnsi"/>
          <w:sz w:val="24"/>
          <w:szCs w:val="24"/>
          <w:lang w:val="en-US"/>
        </w:rPr>
        <w:t xml:space="preserve">whereas </w:t>
      </w:r>
      <w:r w:rsidR="00AF3876" w:rsidRPr="000345F6">
        <w:rPr>
          <w:rFonts w:asciiTheme="minorHAnsi" w:hAnsiTheme="minorHAnsi" w:cstheme="minorHAnsi"/>
          <w:sz w:val="24"/>
          <w:szCs w:val="24"/>
          <w:lang w:val="en-US"/>
        </w:rPr>
        <w:t xml:space="preserve">the </w:t>
      </w:r>
      <w:r w:rsidRPr="000345F6">
        <w:rPr>
          <w:rFonts w:asciiTheme="minorHAnsi" w:hAnsiTheme="minorHAnsi" w:cstheme="minorHAnsi"/>
          <w:sz w:val="24"/>
          <w:szCs w:val="24"/>
          <w:lang w:val="en-US"/>
        </w:rPr>
        <w:t xml:space="preserve">other two </w:t>
      </w:r>
      <w:r w:rsidR="008D7A51" w:rsidRPr="000345F6">
        <w:rPr>
          <w:rFonts w:asciiTheme="minorHAnsi" w:hAnsiTheme="minorHAnsi" w:cstheme="minorHAnsi"/>
          <w:sz w:val="24"/>
          <w:szCs w:val="24"/>
          <w:lang w:val="en-US"/>
        </w:rPr>
        <w:t xml:space="preserve">meta-analyses </w:t>
      </w:r>
      <w:r w:rsidRPr="000345F6">
        <w:rPr>
          <w:rFonts w:asciiTheme="minorHAnsi" w:hAnsiTheme="minorHAnsi" w:cstheme="minorHAnsi"/>
          <w:sz w:val="24"/>
          <w:szCs w:val="24"/>
          <w:lang w:val="en-US"/>
        </w:rPr>
        <w:t xml:space="preserve">found that baclofen treatment significantly increased the </w:t>
      </w:r>
      <w:r w:rsidR="008D7A51" w:rsidRPr="000345F6">
        <w:rPr>
          <w:rFonts w:asciiTheme="minorHAnsi" w:hAnsiTheme="minorHAnsi" w:cstheme="minorHAnsi"/>
          <w:sz w:val="24"/>
          <w:szCs w:val="24"/>
          <w:lang w:val="en-US"/>
        </w:rPr>
        <w:t xml:space="preserve">number of </w:t>
      </w:r>
      <w:r w:rsidR="00630091" w:rsidRPr="000345F6">
        <w:rPr>
          <w:rFonts w:asciiTheme="minorHAnsi" w:hAnsiTheme="minorHAnsi" w:cstheme="minorHAnsi"/>
          <w:sz w:val="24"/>
          <w:szCs w:val="24"/>
          <w:lang w:val="en-US"/>
        </w:rPr>
        <w:t xml:space="preserve">abstinent </w:t>
      </w:r>
      <w:r w:rsidR="00285336" w:rsidRPr="000345F6">
        <w:rPr>
          <w:rFonts w:asciiTheme="minorHAnsi" w:hAnsiTheme="minorHAnsi" w:cstheme="minorHAnsi"/>
          <w:sz w:val="24"/>
          <w:szCs w:val="24"/>
          <w:lang w:val="en-US"/>
        </w:rPr>
        <w:t>patients</w:t>
      </w:r>
      <w:r w:rsidR="00285336" w:rsidRPr="000345F6">
        <w:rPr>
          <w:rFonts w:asciiTheme="minorHAnsi" w:hAnsiTheme="minorHAnsi" w:cstheme="minorHAnsi"/>
          <w:sz w:val="24"/>
          <w:szCs w:val="24"/>
          <w:vertAlign w:val="superscript"/>
          <w:lang w:val="en-US"/>
        </w:rPr>
        <w:t>9</w:t>
      </w:r>
      <w:r w:rsidR="008D7A51" w:rsidRPr="000345F6">
        <w:rPr>
          <w:rFonts w:asciiTheme="minorHAnsi" w:hAnsiTheme="minorHAnsi" w:cstheme="minorHAnsi"/>
          <w:sz w:val="24"/>
          <w:szCs w:val="24"/>
          <w:vertAlign w:val="superscript"/>
          <w:lang w:val="en-US"/>
        </w:rPr>
        <w:t>–</w:t>
      </w:r>
      <w:r w:rsidR="00285336" w:rsidRPr="000345F6">
        <w:rPr>
          <w:rFonts w:asciiTheme="minorHAnsi" w:hAnsiTheme="minorHAnsi" w:cstheme="minorHAnsi"/>
          <w:sz w:val="24"/>
          <w:szCs w:val="24"/>
          <w:vertAlign w:val="superscript"/>
          <w:lang w:val="en-US"/>
        </w:rPr>
        <w:t>10</w:t>
      </w:r>
      <w:r w:rsidR="00285336" w:rsidRPr="000345F6">
        <w:rPr>
          <w:rFonts w:asciiTheme="minorHAnsi" w:hAnsiTheme="minorHAnsi" w:cstheme="minorHAnsi"/>
          <w:sz w:val="24"/>
          <w:szCs w:val="24"/>
          <w:lang w:val="en-US"/>
        </w:rPr>
        <w:t xml:space="preserve"> and </w:t>
      </w:r>
      <w:r w:rsidRPr="000345F6">
        <w:rPr>
          <w:rFonts w:asciiTheme="minorHAnsi" w:hAnsiTheme="minorHAnsi" w:cstheme="minorHAnsi"/>
          <w:sz w:val="24"/>
          <w:szCs w:val="24"/>
          <w:lang w:val="en-US"/>
        </w:rPr>
        <w:t xml:space="preserve">time to first </w:t>
      </w:r>
      <w:r w:rsidR="00186408" w:rsidRPr="000345F6">
        <w:rPr>
          <w:rFonts w:asciiTheme="minorHAnsi" w:hAnsiTheme="minorHAnsi" w:cstheme="minorHAnsi"/>
          <w:sz w:val="24"/>
          <w:szCs w:val="24"/>
          <w:lang w:val="en-US"/>
        </w:rPr>
        <w:t xml:space="preserve">drink </w:t>
      </w:r>
      <w:r w:rsidR="00285336" w:rsidRPr="000345F6">
        <w:rPr>
          <w:rFonts w:asciiTheme="minorHAnsi" w:hAnsiTheme="minorHAnsi" w:cstheme="minorHAnsi"/>
          <w:sz w:val="24"/>
          <w:szCs w:val="24"/>
          <w:vertAlign w:val="superscript"/>
          <w:lang w:val="en-US"/>
        </w:rPr>
        <w:t>9</w:t>
      </w:r>
      <w:r w:rsidR="00285336" w:rsidRPr="000345F6">
        <w:rPr>
          <w:rFonts w:asciiTheme="minorHAnsi" w:hAnsiTheme="minorHAnsi" w:cstheme="minorHAnsi"/>
          <w:sz w:val="24"/>
          <w:szCs w:val="24"/>
          <w:lang w:val="en-US"/>
        </w:rPr>
        <w:t xml:space="preserve"> </w:t>
      </w:r>
      <w:r w:rsidRPr="000345F6">
        <w:rPr>
          <w:rFonts w:asciiTheme="minorHAnsi" w:hAnsiTheme="minorHAnsi" w:cstheme="minorHAnsi"/>
          <w:sz w:val="24"/>
          <w:szCs w:val="24"/>
          <w:lang w:val="en-US"/>
        </w:rPr>
        <w:t xml:space="preserve">compared </w:t>
      </w:r>
      <w:r w:rsidR="008D7A51" w:rsidRPr="000345F6">
        <w:rPr>
          <w:rFonts w:asciiTheme="minorHAnsi" w:hAnsiTheme="minorHAnsi" w:cstheme="minorHAnsi"/>
          <w:sz w:val="24"/>
          <w:szCs w:val="24"/>
          <w:lang w:val="en-US"/>
        </w:rPr>
        <w:t xml:space="preserve">with </w:t>
      </w:r>
      <w:r w:rsidRPr="000345F6">
        <w:rPr>
          <w:rFonts w:asciiTheme="minorHAnsi" w:hAnsiTheme="minorHAnsi" w:cstheme="minorHAnsi"/>
          <w:sz w:val="24"/>
          <w:szCs w:val="24"/>
          <w:lang w:val="en-US"/>
        </w:rPr>
        <w:t xml:space="preserve">placebo. </w:t>
      </w:r>
      <w:bookmarkStart w:id="3" w:name="_Hlk523999506"/>
      <w:r w:rsidR="00585E7A" w:rsidRPr="000345F6">
        <w:rPr>
          <w:rFonts w:asciiTheme="minorHAnsi" w:hAnsiTheme="minorHAnsi" w:cstheme="minorHAnsi"/>
          <w:sz w:val="24"/>
          <w:szCs w:val="24"/>
          <w:lang w:val="en-US"/>
        </w:rPr>
        <w:t>Furthermore, one meta</w:t>
      </w:r>
      <w:r w:rsidR="001204B4" w:rsidRPr="000345F6">
        <w:rPr>
          <w:rFonts w:asciiTheme="minorHAnsi" w:hAnsiTheme="minorHAnsi" w:cstheme="minorHAnsi"/>
          <w:sz w:val="24"/>
          <w:szCs w:val="24"/>
          <w:lang w:val="en-US"/>
        </w:rPr>
        <w:t>-analys</w:t>
      </w:r>
      <w:r w:rsidR="00585E7A" w:rsidRPr="000345F6">
        <w:rPr>
          <w:rFonts w:asciiTheme="minorHAnsi" w:hAnsiTheme="minorHAnsi" w:cstheme="minorHAnsi"/>
          <w:sz w:val="24"/>
          <w:szCs w:val="24"/>
          <w:lang w:val="en-US"/>
        </w:rPr>
        <w:t>i</w:t>
      </w:r>
      <w:r w:rsidR="001204B4" w:rsidRPr="000345F6">
        <w:rPr>
          <w:rFonts w:asciiTheme="minorHAnsi" w:hAnsiTheme="minorHAnsi" w:cstheme="minorHAnsi"/>
          <w:sz w:val="24"/>
          <w:szCs w:val="24"/>
          <w:lang w:val="en-US"/>
        </w:rPr>
        <w:t xml:space="preserve">s found </w:t>
      </w:r>
      <w:r w:rsidR="00371F6E" w:rsidRPr="000345F6">
        <w:rPr>
          <w:rFonts w:asciiTheme="minorHAnsi" w:hAnsiTheme="minorHAnsi" w:cstheme="minorHAnsi"/>
          <w:sz w:val="24"/>
          <w:szCs w:val="24"/>
          <w:lang w:val="en-US"/>
        </w:rPr>
        <w:t xml:space="preserve"> better results</w:t>
      </w:r>
      <w:r w:rsidR="00F467A4" w:rsidRPr="000345F6">
        <w:rPr>
          <w:rFonts w:asciiTheme="minorHAnsi" w:hAnsiTheme="minorHAnsi" w:cstheme="minorHAnsi"/>
          <w:sz w:val="24"/>
          <w:szCs w:val="24"/>
          <w:lang w:val="en-US"/>
        </w:rPr>
        <w:t xml:space="preserve"> of baclofen </w:t>
      </w:r>
      <w:r w:rsidR="001204B4" w:rsidRPr="000345F6">
        <w:rPr>
          <w:rFonts w:asciiTheme="minorHAnsi" w:hAnsiTheme="minorHAnsi" w:cstheme="minorHAnsi"/>
          <w:sz w:val="24"/>
          <w:szCs w:val="24"/>
          <w:lang w:val="en-US"/>
        </w:rPr>
        <w:t xml:space="preserve">among heavy drinkers </w:t>
      </w:r>
      <w:r w:rsidR="00EB00CF" w:rsidRPr="000345F6">
        <w:rPr>
          <w:rFonts w:asciiTheme="minorHAnsi" w:hAnsiTheme="minorHAnsi" w:cstheme="minorHAnsi"/>
          <w:sz w:val="24"/>
          <w:szCs w:val="24"/>
          <w:lang w:val="en-US"/>
        </w:rPr>
        <w:t xml:space="preserve">than in people with less severe AUD, </w:t>
      </w:r>
      <w:r w:rsidR="001204B4" w:rsidRPr="000345F6">
        <w:rPr>
          <w:rFonts w:asciiTheme="minorHAnsi" w:hAnsiTheme="minorHAnsi" w:cstheme="minorHAnsi"/>
          <w:sz w:val="24"/>
          <w:szCs w:val="24"/>
          <w:lang w:val="en-US"/>
        </w:rPr>
        <w:t xml:space="preserve">and </w:t>
      </w:r>
      <w:r w:rsidR="00EB00CF" w:rsidRPr="000345F6">
        <w:rPr>
          <w:rFonts w:asciiTheme="minorHAnsi" w:hAnsiTheme="minorHAnsi" w:cstheme="minorHAnsi"/>
          <w:sz w:val="24"/>
          <w:szCs w:val="24"/>
          <w:lang w:val="en-US"/>
        </w:rPr>
        <w:t xml:space="preserve">in </w:t>
      </w:r>
      <w:r w:rsidR="001204B4" w:rsidRPr="000345F6">
        <w:rPr>
          <w:rFonts w:asciiTheme="minorHAnsi" w:hAnsiTheme="minorHAnsi" w:cstheme="minorHAnsi"/>
          <w:sz w:val="24"/>
          <w:szCs w:val="24"/>
          <w:lang w:val="en-US"/>
        </w:rPr>
        <w:t xml:space="preserve">studies </w:t>
      </w:r>
      <w:r w:rsidR="00EB00CF" w:rsidRPr="000345F6">
        <w:rPr>
          <w:rFonts w:asciiTheme="minorHAnsi" w:hAnsiTheme="minorHAnsi" w:cstheme="minorHAnsi"/>
          <w:sz w:val="24"/>
          <w:szCs w:val="24"/>
          <w:lang w:val="en-US"/>
        </w:rPr>
        <w:t xml:space="preserve">that used </w:t>
      </w:r>
      <w:r w:rsidR="001204B4" w:rsidRPr="000345F6">
        <w:rPr>
          <w:rFonts w:asciiTheme="minorHAnsi" w:hAnsiTheme="minorHAnsi" w:cstheme="minorHAnsi"/>
          <w:sz w:val="24"/>
          <w:szCs w:val="24"/>
          <w:lang w:val="en-US"/>
        </w:rPr>
        <w:t>lower doses</w:t>
      </w:r>
      <w:r w:rsidR="00EB00CF" w:rsidRPr="000345F6">
        <w:rPr>
          <w:rFonts w:asciiTheme="minorHAnsi" w:hAnsiTheme="minorHAnsi" w:cstheme="minorHAnsi"/>
          <w:sz w:val="24"/>
          <w:szCs w:val="24"/>
          <w:lang w:val="en-US"/>
        </w:rPr>
        <w:t xml:space="preserve"> of the drug </w:t>
      </w:r>
      <w:r w:rsidR="006279E0" w:rsidRPr="000345F6">
        <w:rPr>
          <w:rFonts w:asciiTheme="minorHAnsi" w:hAnsiTheme="minorHAnsi" w:cstheme="minorHAnsi"/>
          <w:sz w:val="24"/>
          <w:szCs w:val="24"/>
          <w:lang w:val="en-US"/>
        </w:rPr>
        <w:t xml:space="preserve">(30–60 mg/day) </w:t>
      </w:r>
      <w:r w:rsidR="00EB00CF" w:rsidRPr="000345F6">
        <w:rPr>
          <w:rFonts w:asciiTheme="minorHAnsi" w:hAnsiTheme="minorHAnsi" w:cstheme="minorHAnsi"/>
          <w:sz w:val="24"/>
          <w:szCs w:val="24"/>
          <w:lang w:val="en-US"/>
        </w:rPr>
        <w:t>than in those that used high</w:t>
      </w:r>
      <w:r w:rsidR="006279E0" w:rsidRPr="000345F6">
        <w:rPr>
          <w:rFonts w:asciiTheme="minorHAnsi" w:hAnsiTheme="minorHAnsi" w:cstheme="minorHAnsi"/>
          <w:sz w:val="24"/>
          <w:szCs w:val="24"/>
          <w:lang w:val="en-US"/>
        </w:rPr>
        <w:t>er</w:t>
      </w:r>
      <w:r w:rsidR="00EB00CF" w:rsidRPr="000345F6">
        <w:rPr>
          <w:rFonts w:asciiTheme="minorHAnsi" w:hAnsiTheme="minorHAnsi" w:cstheme="minorHAnsi"/>
          <w:sz w:val="24"/>
          <w:szCs w:val="24"/>
          <w:lang w:val="en-US"/>
        </w:rPr>
        <w:t xml:space="preserve"> doses</w:t>
      </w:r>
      <w:r w:rsidR="006279E0" w:rsidRPr="000345F6">
        <w:rPr>
          <w:rFonts w:asciiTheme="minorHAnsi" w:hAnsiTheme="minorHAnsi" w:cstheme="minorHAnsi"/>
          <w:sz w:val="24"/>
          <w:szCs w:val="24"/>
          <w:lang w:val="en-US"/>
        </w:rPr>
        <w:t xml:space="preserve"> (&gt; 60 mg/day)</w:t>
      </w:r>
      <w:r w:rsidR="00371F6E" w:rsidRPr="000345F6">
        <w:rPr>
          <w:rFonts w:asciiTheme="minorHAnsi" w:hAnsiTheme="minorHAnsi" w:cstheme="minorHAnsi"/>
          <w:sz w:val="24"/>
          <w:szCs w:val="24"/>
          <w:lang w:val="en-US"/>
        </w:rPr>
        <w:t>.</w:t>
      </w:r>
      <w:bookmarkEnd w:id="3"/>
      <w:r w:rsidR="00371F6E" w:rsidRPr="000345F6">
        <w:rPr>
          <w:rFonts w:asciiTheme="minorHAnsi" w:hAnsiTheme="minorHAnsi" w:cstheme="minorHAnsi"/>
          <w:sz w:val="24"/>
          <w:szCs w:val="24"/>
          <w:vertAlign w:val="superscript"/>
          <w:lang w:val="en-US"/>
        </w:rPr>
        <w:t xml:space="preserve">9 </w:t>
      </w:r>
      <w:bookmarkStart w:id="4" w:name="_Hlk523999515"/>
      <w:r w:rsidR="00224556" w:rsidRPr="000345F6">
        <w:rPr>
          <w:rFonts w:ascii="Calibri" w:hAnsi="Calibri" w:cs="Calibri"/>
          <w:sz w:val="24"/>
          <w:szCs w:val="24"/>
          <w:lang w:val="en-US"/>
        </w:rPr>
        <w:t xml:space="preserve">For </w:t>
      </w:r>
      <w:r w:rsidR="006279E0" w:rsidRPr="000345F6">
        <w:rPr>
          <w:rFonts w:ascii="Calibri" w:hAnsi="Calibri" w:cs="Calibri"/>
          <w:sz w:val="24"/>
          <w:szCs w:val="24"/>
          <w:lang w:val="en-US"/>
        </w:rPr>
        <w:t>example</w:t>
      </w:r>
      <w:r w:rsidR="00224556" w:rsidRPr="000345F6">
        <w:rPr>
          <w:rFonts w:ascii="Calibri" w:hAnsi="Calibri" w:cs="Calibri"/>
          <w:sz w:val="24"/>
          <w:szCs w:val="24"/>
          <w:lang w:val="en-US"/>
        </w:rPr>
        <w:t xml:space="preserve">, </w:t>
      </w:r>
      <w:r w:rsidR="006279E0" w:rsidRPr="000345F6">
        <w:rPr>
          <w:rFonts w:ascii="Calibri" w:hAnsi="Calibri" w:cs="Calibri"/>
          <w:sz w:val="24"/>
          <w:szCs w:val="24"/>
          <w:lang w:val="en-US"/>
        </w:rPr>
        <w:t>the effect of baclofen on time to first drink was moderate and significant for studies using lower doses and very small and not significant for studies using higher doses</w:t>
      </w:r>
      <w:r w:rsidR="00224556" w:rsidRPr="000345F6">
        <w:rPr>
          <w:rFonts w:asciiTheme="minorHAnsi" w:hAnsiTheme="minorHAnsi" w:cstheme="minorHAnsi"/>
          <w:sz w:val="24"/>
          <w:szCs w:val="24"/>
          <w:lang w:val="en-US"/>
        </w:rPr>
        <w:t>.</w:t>
      </w:r>
      <w:r w:rsidR="00224556" w:rsidRPr="000345F6">
        <w:rPr>
          <w:rFonts w:asciiTheme="minorHAnsi" w:hAnsiTheme="minorHAnsi" w:cstheme="minorHAnsi"/>
          <w:sz w:val="24"/>
          <w:szCs w:val="24"/>
          <w:vertAlign w:val="superscript"/>
          <w:lang w:val="en-US"/>
        </w:rPr>
        <w:t>9</w:t>
      </w:r>
      <w:bookmarkEnd w:id="4"/>
      <w:r w:rsidR="006279E0" w:rsidRPr="000345F6">
        <w:rPr>
          <w:rFonts w:asciiTheme="minorHAnsi" w:hAnsiTheme="minorHAnsi" w:cstheme="minorHAnsi"/>
          <w:sz w:val="24"/>
          <w:szCs w:val="24"/>
          <w:vertAlign w:val="superscript"/>
          <w:lang w:val="en-US"/>
        </w:rPr>
        <w:t xml:space="preserve"> </w:t>
      </w:r>
      <w:r w:rsidR="001204B4" w:rsidRPr="000345F6">
        <w:rPr>
          <w:rFonts w:asciiTheme="minorHAnsi" w:hAnsiTheme="minorHAnsi" w:cstheme="minorHAnsi"/>
          <w:sz w:val="24"/>
          <w:szCs w:val="24"/>
          <w:lang w:val="en-US"/>
        </w:rPr>
        <w:t xml:space="preserve">The other study </w:t>
      </w:r>
      <w:r w:rsidR="00F467A4" w:rsidRPr="000345F6">
        <w:rPr>
          <w:rFonts w:asciiTheme="minorHAnsi" w:hAnsiTheme="minorHAnsi" w:cstheme="minorHAnsi"/>
          <w:sz w:val="24"/>
          <w:szCs w:val="24"/>
          <w:lang w:val="en-US"/>
        </w:rPr>
        <w:t xml:space="preserve">found no significant efficacy of baclofen </w:t>
      </w:r>
      <w:r w:rsidR="001204B4" w:rsidRPr="000345F6">
        <w:rPr>
          <w:rFonts w:asciiTheme="minorHAnsi" w:hAnsiTheme="minorHAnsi" w:cstheme="minorHAnsi"/>
          <w:sz w:val="24"/>
          <w:szCs w:val="24"/>
          <w:lang w:val="en-US"/>
        </w:rPr>
        <w:t>in reducing the severity of craving for alcohol, anxiety, and depression.</w:t>
      </w:r>
      <w:r w:rsidR="001204B4" w:rsidRPr="000345F6">
        <w:rPr>
          <w:rFonts w:asciiTheme="minorHAnsi" w:hAnsiTheme="minorHAnsi" w:cstheme="minorHAnsi"/>
          <w:sz w:val="24"/>
          <w:szCs w:val="24"/>
          <w:vertAlign w:val="superscript"/>
          <w:lang w:val="en-US"/>
        </w:rPr>
        <w:t>10</w:t>
      </w:r>
      <w:r w:rsidR="001204B4" w:rsidRPr="000345F6">
        <w:rPr>
          <w:rFonts w:asciiTheme="minorHAnsi" w:hAnsiTheme="minorHAnsi" w:cstheme="minorHAnsi"/>
          <w:sz w:val="24"/>
          <w:szCs w:val="24"/>
          <w:lang w:val="en-US"/>
        </w:rPr>
        <w:t xml:space="preserve"> In addition, these two meta-analyses </w:t>
      </w:r>
      <w:r w:rsidR="00F467A4" w:rsidRPr="000345F6">
        <w:rPr>
          <w:rFonts w:asciiTheme="minorHAnsi" w:hAnsiTheme="minorHAnsi" w:cstheme="minorHAnsi"/>
          <w:sz w:val="24"/>
          <w:szCs w:val="24"/>
          <w:lang w:val="en-US"/>
        </w:rPr>
        <w:t xml:space="preserve">reported no </w:t>
      </w:r>
      <w:r w:rsidR="001204B4" w:rsidRPr="000345F6">
        <w:rPr>
          <w:rFonts w:asciiTheme="minorHAnsi" w:hAnsiTheme="minorHAnsi" w:cstheme="minorHAnsi"/>
          <w:sz w:val="24"/>
          <w:szCs w:val="24"/>
          <w:lang w:val="en-US"/>
        </w:rPr>
        <w:t xml:space="preserve">significant </w:t>
      </w:r>
      <w:r w:rsidR="00F467A4" w:rsidRPr="000345F6">
        <w:rPr>
          <w:rFonts w:asciiTheme="minorHAnsi" w:hAnsiTheme="minorHAnsi" w:cstheme="minorHAnsi"/>
          <w:sz w:val="24"/>
          <w:szCs w:val="24"/>
          <w:lang w:val="en-US"/>
        </w:rPr>
        <w:t xml:space="preserve">efficacy of </w:t>
      </w:r>
      <w:r w:rsidR="001204B4" w:rsidRPr="000345F6">
        <w:rPr>
          <w:rFonts w:asciiTheme="minorHAnsi" w:hAnsiTheme="minorHAnsi" w:cstheme="minorHAnsi"/>
          <w:sz w:val="24"/>
          <w:szCs w:val="24"/>
          <w:lang w:val="en-US"/>
        </w:rPr>
        <w:t xml:space="preserve">baclofen </w:t>
      </w:r>
      <w:r w:rsidR="00F467A4" w:rsidRPr="000345F6">
        <w:rPr>
          <w:rFonts w:asciiTheme="minorHAnsi" w:hAnsiTheme="minorHAnsi" w:cstheme="minorHAnsi"/>
          <w:sz w:val="24"/>
          <w:szCs w:val="24"/>
          <w:lang w:val="en-US"/>
        </w:rPr>
        <w:t>o</w:t>
      </w:r>
      <w:r w:rsidR="001204B4" w:rsidRPr="000345F6">
        <w:rPr>
          <w:rFonts w:asciiTheme="minorHAnsi" w:hAnsiTheme="minorHAnsi" w:cstheme="minorHAnsi"/>
          <w:sz w:val="24"/>
          <w:szCs w:val="24"/>
          <w:lang w:val="en-US"/>
        </w:rPr>
        <w:t>n other important outcomes</w:t>
      </w:r>
      <w:r w:rsidR="00AA6113" w:rsidRPr="000345F6">
        <w:rPr>
          <w:rFonts w:asciiTheme="minorHAnsi" w:hAnsiTheme="minorHAnsi" w:cstheme="minorHAnsi"/>
          <w:sz w:val="24"/>
          <w:szCs w:val="24"/>
          <w:lang w:val="en-US"/>
        </w:rPr>
        <w:t>,</w:t>
      </w:r>
      <w:r w:rsidR="001204B4" w:rsidRPr="000345F6">
        <w:rPr>
          <w:rFonts w:asciiTheme="minorHAnsi" w:hAnsiTheme="minorHAnsi" w:cstheme="minorHAnsi"/>
          <w:sz w:val="24"/>
          <w:szCs w:val="24"/>
          <w:lang w:val="en-US"/>
        </w:rPr>
        <w:t xml:space="preserve"> such as </w:t>
      </w:r>
      <w:r w:rsidR="00AA6113" w:rsidRPr="000345F6">
        <w:rPr>
          <w:rFonts w:asciiTheme="minorHAnsi" w:hAnsiTheme="minorHAnsi" w:cstheme="minorHAnsi"/>
          <w:sz w:val="24"/>
          <w:szCs w:val="24"/>
          <w:lang w:val="en-US"/>
        </w:rPr>
        <w:t xml:space="preserve">number </w:t>
      </w:r>
      <w:r w:rsidR="001204B4" w:rsidRPr="000345F6">
        <w:rPr>
          <w:rFonts w:asciiTheme="minorHAnsi" w:hAnsiTheme="minorHAnsi" w:cstheme="minorHAnsi"/>
          <w:sz w:val="24"/>
          <w:szCs w:val="24"/>
          <w:lang w:val="en-US"/>
        </w:rPr>
        <w:t xml:space="preserve">of </w:t>
      </w:r>
      <w:r w:rsidR="001204B4" w:rsidRPr="000345F6">
        <w:rPr>
          <w:rFonts w:asciiTheme="minorHAnsi" w:hAnsiTheme="minorHAnsi" w:cstheme="minorHAnsi"/>
          <w:sz w:val="24"/>
          <w:szCs w:val="24"/>
          <w:lang w:val="en-US"/>
        </w:rPr>
        <w:lastRenderedPageBreak/>
        <w:t>abstinence days</w:t>
      </w:r>
      <w:r w:rsidR="001204B4" w:rsidRPr="000345F6">
        <w:rPr>
          <w:rFonts w:asciiTheme="minorHAnsi" w:hAnsiTheme="minorHAnsi" w:cstheme="minorHAnsi"/>
          <w:sz w:val="24"/>
          <w:szCs w:val="24"/>
          <w:vertAlign w:val="superscript"/>
          <w:lang w:val="en-US"/>
        </w:rPr>
        <w:t>9</w:t>
      </w:r>
      <w:r w:rsidR="00AA6113" w:rsidRPr="000345F6">
        <w:rPr>
          <w:rFonts w:asciiTheme="minorHAnsi" w:hAnsiTheme="minorHAnsi" w:cstheme="minorHAnsi"/>
          <w:sz w:val="24"/>
          <w:szCs w:val="24"/>
          <w:vertAlign w:val="superscript"/>
          <w:lang w:val="en-US"/>
        </w:rPr>
        <w:t>–</w:t>
      </w:r>
      <w:r w:rsidR="001204B4" w:rsidRPr="000345F6">
        <w:rPr>
          <w:rFonts w:asciiTheme="minorHAnsi" w:hAnsiTheme="minorHAnsi" w:cstheme="minorHAnsi"/>
          <w:sz w:val="24"/>
          <w:szCs w:val="24"/>
          <w:vertAlign w:val="superscript"/>
          <w:lang w:val="en-US"/>
        </w:rPr>
        <w:t>10</w:t>
      </w:r>
      <w:r w:rsidR="001204B4" w:rsidRPr="000345F6">
        <w:rPr>
          <w:rFonts w:asciiTheme="minorHAnsi" w:hAnsiTheme="minorHAnsi" w:cstheme="minorHAnsi"/>
          <w:sz w:val="24"/>
          <w:szCs w:val="24"/>
          <w:lang w:val="en-US"/>
        </w:rPr>
        <w:t xml:space="preserve"> or heavy drinking days.</w:t>
      </w:r>
      <w:r w:rsidR="001204B4" w:rsidRPr="000345F6">
        <w:rPr>
          <w:rFonts w:asciiTheme="minorHAnsi" w:hAnsiTheme="minorHAnsi" w:cstheme="minorHAnsi"/>
          <w:sz w:val="24"/>
          <w:szCs w:val="24"/>
          <w:vertAlign w:val="superscript"/>
          <w:lang w:val="en-US"/>
        </w:rPr>
        <w:t>10</w:t>
      </w:r>
      <w:r w:rsidR="001204B4" w:rsidRPr="000345F6">
        <w:rPr>
          <w:rFonts w:asciiTheme="minorHAnsi" w:hAnsiTheme="minorHAnsi" w:cstheme="minorHAnsi"/>
          <w:sz w:val="24"/>
          <w:szCs w:val="24"/>
          <w:lang w:val="en-US"/>
        </w:rPr>
        <w:t xml:space="preserve"> </w:t>
      </w:r>
      <w:r w:rsidR="00F76A4F" w:rsidRPr="000345F6">
        <w:rPr>
          <w:rFonts w:asciiTheme="minorHAnsi" w:hAnsiTheme="minorHAnsi" w:cstheme="minorHAnsi"/>
          <w:sz w:val="24"/>
          <w:szCs w:val="24"/>
          <w:lang w:val="en-US"/>
        </w:rPr>
        <w:t>Chiefly, a</w:t>
      </w:r>
      <w:r w:rsidR="00BF54A8" w:rsidRPr="000345F6">
        <w:rPr>
          <w:rFonts w:asciiTheme="minorHAnsi" w:hAnsiTheme="minorHAnsi" w:cstheme="minorHAnsi"/>
          <w:sz w:val="24"/>
          <w:szCs w:val="24"/>
          <w:lang w:val="en-US"/>
        </w:rPr>
        <w:t>ll three meta-analyses found overall a small effect size and substantial heterogeneity among studies.</w:t>
      </w:r>
      <w:r w:rsidR="00BF54A8" w:rsidRPr="000345F6">
        <w:rPr>
          <w:rFonts w:asciiTheme="minorHAnsi" w:hAnsiTheme="minorHAnsi" w:cstheme="minorHAnsi"/>
          <w:sz w:val="24"/>
          <w:szCs w:val="24"/>
          <w:vertAlign w:val="superscript"/>
          <w:lang w:val="en-US"/>
        </w:rPr>
        <w:t>8</w:t>
      </w:r>
      <w:r w:rsidR="007657D6" w:rsidRPr="000345F6">
        <w:rPr>
          <w:rFonts w:asciiTheme="minorHAnsi" w:hAnsiTheme="minorHAnsi" w:cstheme="minorHAnsi"/>
          <w:sz w:val="24"/>
          <w:szCs w:val="24"/>
          <w:vertAlign w:val="superscript"/>
          <w:lang w:val="en-US"/>
        </w:rPr>
        <w:t>–</w:t>
      </w:r>
      <w:r w:rsidR="00BF54A8" w:rsidRPr="000345F6">
        <w:rPr>
          <w:rFonts w:asciiTheme="minorHAnsi" w:hAnsiTheme="minorHAnsi" w:cstheme="minorHAnsi"/>
          <w:sz w:val="24"/>
          <w:szCs w:val="24"/>
          <w:vertAlign w:val="superscript"/>
          <w:lang w:val="en-US"/>
        </w:rPr>
        <w:t xml:space="preserve">10 </w:t>
      </w:r>
      <w:r w:rsidR="001204B4" w:rsidRPr="000345F6">
        <w:rPr>
          <w:rFonts w:asciiTheme="minorHAnsi" w:hAnsiTheme="minorHAnsi" w:cstheme="minorHAnsi"/>
          <w:sz w:val="24"/>
          <w:szCs w:val="24"/>
          <w:lang w:val="en-US"/>
        </w:rPr>
        <w:t>Following the publication of these meta-analyses,</w:t>
      </w:r>
      <w:r w:rsidR="00BA411C" w:rsidRPr="000345F6">
        <w:rPr>
          <w:rFonts w:asciiTheme="minorHAnsi" w:hAnsiTheme="minorHAnsi" w:cstheme="minorHAnsi"/>
          <w:sz w:val="24"/>
          <w:szCs w:val="24"/>
          <w:vertAlign w:val="superscript"/>
          <w:lang w:val="en-US"/>
        </w:rPr>
        <w:t>8</w:t>
      </w:r>
      <w:r w:rsidR="007657D6" w:rsidRPr="000345F6">
        <w:rPr>
          <w:rFonts w:asciiTheme="minorHAnsi" w:hAnsiTheme="minorHAnsi" w:cstheme="minorHAnsi"/>
          <w:sz w:val="24"/>
          <w:szCs w:val="24"/>
          <w:vertAlign w:val="superscript"/>
          <w:lang w:val="en-US"/>
        </w:rPr>
        <w:t>–</w:t>
      </w:r>
      <w:r w:rsidR="00BA411C" w:rsidRPr="000345F6">
        <w:rPr>
          <w:rFonts w:asciiTheme="minorHAnsi" w:hAnsiTheme="minorHAnsi" w:cstheme="minorHAnsi"/>
          <w:sz w:val="24"/>
          <w:szCs w:val="24"/>
          <w:vertAlign w:val="superscript"/>
          <w:lang w:val="en-US"/>
        </w:rPr>
        <w:t>10</w:t>
      </w:r>
      <w:r w:rsidR="00BA411C" w:rsidRPr="000345F6">
        <w:rPr>
          <w:rFonts w:asciiTheme="minorHAnsi" w:hAnsiTheme="minorHAnsi" w:cstheme="minorHAnsi"/>
          <w:sz w:val="24"/>
          <w:szCs w:val="24"/>
          <w:lang w:val="en-US"/>
        </w:rPr>
        <w:t xml:space="preserve"> </w:t>
      </w:r>
      <w:r w:rsidR="00DB5DEE" w:rsidRPr="000345F6">
        <w:rPr>
          <w:rFonts w:asciiTheme="minorHAnsi" w:hAnsiTheme="minorHAnsi" w:cstheme="minorHAnsi"/>
          <w:sz w:val="24"/>
          <w:szCs w:val="24"/>
          <w:lang w:val="en-US"/>
        </w:rPr>
        <w:t xml:space="preserve">a further RCT has </w:t>
      </w:r>
      <w:r w:rsidR="009003A4" w:rsidRPr="000345F6">
        <w:rPr>
          <w:rFonts w:asciiTheme="minorHAnsi" w:hAnsiTheme="minorHAnsi" w:cstheme="minorHAnsi"/>
          <w:sz w:val="24"/>
          <w:szCs w:val="24"/>
          <w:lang w:val="en-US"/>
        </w:rPr>
        <w:t>been completed</w:t>
      </w:r>
      <w:r w:rsidR="007657D6" w:rsidRPr="000345F6">
        <w:rPr>
          <w:rFonts w:asciiTheme="minorHAnsi" w:hAnsiTheme="minorHAnsi" w:cstheme="minorHAnsi"/>
          <w:sz w:val="24"/>
          <w:szCs w:val="24"/>
          <w:lang w:val="en-US"/>
        </w:rPr>
        <w:t>,</w:t>
      </w:r>
      <w:r w:rsidR="009003A4" w:rsidRPr="000345F6">
        <w:rPr>
          <w:rFonts w:asciiTheme="minorHAnsi" w:hAnsiTheme="minorHAnsi" w:cstheme="minorHAnsi"/>
          <w:sz w:val="24"/>
          <w:szCs w:val="24"/>
          <w:lang w:val="en-US"/>
        </w:rPr>
        <w:t xml:space="preserve"> and data analysis is under way (Garbutt</w:t>
      </w:r>
      <w:r w:rsidR="007657D6" w:rsidRPr="000345F6">
        <w:rPr>
          <w:rFonts w:asciiTheme="minorHAnsi" w:hAnsiTheme="minorHAnsi" w:cstheme="minorHAnsi"/>
          <w:sz w:val="24"/>
          <w:szCs w:val="24"/>
          <w:lang w:val="en-US"/>
        </w:rPr>
        <w:t xml:space="preserve"> JC</w:t>
      </w:r>
      <w:r w:rsidR="009003A4" w:rsidRPr="000345F6">
        <w:rPr>
          <w:rFonts w:asciiTheme="minorHAnsi" w:hAnsiTheme="minorHAnsi" w:cstheme="minorHAnsi"/>
          <w:sz w:val="24"/>
          <w:szCs w:val="24"/>
          <w:lang w:val="en-US"/>
        </w:rPr>
        <w:t xml:space="preserve">, unpublished; NCT01980706). </w:t>
      </w:r>
      <w:r w:rsidR="00F467A4" w:rsidRPr="000345F6">
        <w:rPr>
          <w:rFonts w:asciiTheme="minorHAnsi" w:hAnsiTheme="minorHAnsi" w:cstheme="minorHAnsi"/>
          <w:sz w:val="24"/>
          <w:szCs w:val="24"/>
          <w:lang w:val="en-US"/>
        </w:rPr>
        <w:t xml:space="preserve">Despite the </w:t>
      </w:r>
      <w:r w:rsidR="00386D59" w:rsidRPr="000345F6">
        <w:rPr>
          <w:rFonts w:asciiTheme="minorHAnsi" w:hAnsiTheme="minorHAnsi" w:cstheme="minorHAnsi"/>
          <w:sz w:val="24"/>
          <w:szCs w:val="24"/>
          <w:lang w:val="en-US"/>
        </w:rPr>
        <w:t xml:space="preserve">absence </w:t>
      </w:r>
      <w:r w:rsidR="00F467A4" w:rsidRPr="000345F6">
        <w:rPr>
          <w:rFonts w:asciiTheme="minorHAnsi" w:hAnsiTheme="minorHAnsi" w:cstheme="minorHAnsi"/>
          <w:sz w:val="24"/>
          <w:szCs w:val="24"/>
          <w:lang w:val="en-US"/>
        </w:rPr>
        <w:t xml:space="preserve">of consistent evidence of efficacy, baclofen is frequently used off-label to treat AUD, especially in </w:t>
      </w:r>
      <w:r w:rsidR="00386D59" w:rsidRPr="000345F6">
        <w:rPr>
          <w:rFonts w:asciiTheme="minorHAnsi" w:hAnsiTheme="minorHAnsi" w:cstheme="minorHAnsi"/>
          <w:sz w:val="24"/>
          <w:szCs w:val="24"/>
          <w:lang w:val="en-US"/>
        </w:rPr>
        <w:t xml:space="preserve">Australia and </w:t>
      </w:r>
      <w:r w:rsidR="00F467A4" w:rsidRPr="000345F6">
        <w:rPr>
          <w:rFonts w:asciiTheme="minorHAnsi" w:hAnsiTheme="minorHAnsi" w:cstheme="minorHAnsi"/>
          <w:sz w:val="24"/>
          <w:szCs w:val="24"/>
          <w:lang w:val="en-US"/>
        </w:rPr>
        <w:t xml:space="preserve">some European countries. However, there is significant variability in the use of baclofen for clinical research and in medical practice, </w:t>
      </w:r>
      <w:r w:rsidR="00836E7D" w:rsidRPr="000345F6">
        <w:rPr>
          <w:rFonts w:asciiTheme="minorHAnsi" w:hAnsiTheme="minorHAnsi" w:cstheme="minorHAnsi"/>
          <w:sz w:val="24"/>
          <w:szCs w:val="24"/>
          <w:lang w:val="en-US"/>
        </w:rPr>
        <w:t xml:space="preserve">because of </w:t>
      </w:r>
      <w:r w:rsidR="00F467A4" w:rsidRPr="000345F6">
        <w:rPr>
          <w:rFonts w:asciiTheme="minorHAnsi" w:hAnsiTheme="minorHAnsi" w:cstheme="minorHAnsi"/>
          <w:sz w:val="24"/>
          <w:szCs w:val="24"/>
          <w:lang w:val="en-US"/>
        </w:rPr>
        <w:t>differences in treatment provision for AUD, clinical experience, and country-specific regulations and culture.</w:t>
      </w:r>
    </w:p>
    <w:p w14:paraId="5F82B41A" w14:textId="121B6382" w:rsidR="00EE0DEE" w:rsidRPr="000345F6" w:rsidRDefault="00740633" w:rsidP="006279E0">
      <w:pPr>
        <w:tabs>
          <w:tab w:val="left" w:pos="284"/>
        </w:tabs>
        <w:spacing w:after="0" w:line="360" w:lineRule="auto"/>
        <w:jc w:val="both"/>
        <w:rPr>
          <w:rFonts w:asciiTheme="minorHAnsi" w:hAnsiTheme="minorHAnsi" w:cstheme="minorHAnsi"/>
          <w:sz w:val="24"/>
          <w:szCs w:val="24"/>
        </w:rPr>
      </w:pPr>
      <w:r w:rsidRPr="000345F6">
        <w:rPr>
          <w:rFonts w:asciiTheme="minorHAnsi" w:hAnsiTheme="minorHAnsi" w:cstheme="minorHAnsi"/>
          <w:sz w:val="24"/>
          <w:szCs w:val="24"/>
        </w:rPr>
        <w:t>A consensus statement o</w:t>
      </w:r>
      <w:r w:rsidR="000B269B" w:rsidRPr="000345F6">
        <w:rPr>
          <w:rFonts w:asciiTheme="minorHAnsi" w:hAnsiTheme="minorHAnsi" w:cstheme="minorHAnsi"/>
          <w:sz w:val="24"/>
          <w:szCs w:val="24"/>
        </w:rPr>
        <w:t xml:space="preserve">n </w:t>
      </w:r>
      <w:r w:rsidR="00360B5A" w:rsidRPr="000345F6">
        <w:rPr>
          <w:rFonts w:asciiTheme="minorHAnsi" w:hAnsiTheme="minorHAnsi" w:cstheme="minorHAnsi"/>
          <w:sz w:val="24"/>
          <w:szCs w:val="24"/>
        </w:rPr>
        <w:t xml:space="preserve">the use of </w:t>
      </w:r>
      <w:r w:rsidR="000B269B" w:rsidRPr="000345F6">
        <w:rPr>
          <w:rFonts w:asciiTheme="minorHAnsi" w:hAnsiTheme="minorHAnsi" w:cstheme="minorHAnsi"/>
          <w:sz w:val="24"/>
          <w:szCs w:val="24"/>
        </w:rPr>
        <w:t>baclofen</w:t>
      </w:r>
      <w:r w:rsidR="00360B5A" w:rsidRPr="000345F6">
        <w:rPr>
          <w:rFonts w:asciiTheme="minorHAnsi" w:hAnsiTheme="minorHAnsi" w:cstheme="minorHAnsi"/>
          <w:sz w:val="24"/>
          <w:szCs w:val="24"/>
        </w:rPr>
        <w:t xml:space="preserve"> </w:t>
      </w:r>
      <w:r w:rsidR="00231D60" w:rsidRPr="000345F6">
        <w:rPr>
          <w:rFonts w:asciiTheme="minorHAnsi" w:hAnsiTheme="minorHAnsi" w:cstheme="minorHAnsi"/>
          <w:sz w:val="24"/>
          <w:szCs w:val="24"/>
        </w:rPr>
        <w:t>for</w:t>
      </w:r>
      <w:r w:rsidR="00E6491B" w:rsidRPr="000345F6">
        <w:rPr>
          <w:rFonts w:asciiTheme="minorHAnsi" w:hAnsiTheme="minorHAnsi" w:cstheme="minorHAnsi"/>
          <w:sz w:val="24"/>
          <w:szCs w:val="24"/>
        </w:rPr>
        <w:t xml:space="preserve"> AUD</w:t>
      </w:r>
      <w:r w:rsidR="009A46F9" w:rsidRPr="000345F6">
        <w:rPr>
          <w:rFonts w:asciiTheme="minorHAnsi" w:hAnsiTheme="minorHAnsi" w:cstheme="minorHAnsi"/>
          <w:sz w:val="24"/>
          <w:szCs w:val="24"/>
        </w:rPr>
        <w:t xml:space="preserve">, </w:t>
      </w:r>
      <w:r w:rsidR="00360B5A" w:rsidRPr="000345F6">
        <w:rPr>
          <w:rFonts w:asciiTheme="minorHAnsi" w:hAnsiTheme="minorHAnsi" w:cstheme="minorHAnsi"/>
          <w:sz w:val="24"/>
          <w:szCs w:val="24"/>
        </w:rPr>
        <w:t xml:space="preserve">based </w:t>
      </w:r>
      <w:r w:rsidR="0005021B" w:rsidRPr="000345F6">
        <w:rPr>
          <w:rFonts w:asciiTheme="minorHAnsi" w:hAnsiTheme="minorHAnsi" w:cstheme="minorHAnsi"/>
          <w:sz w:val="24"/>
          <w:szCs w:val="24"/>
        </w:rPr>
        <w:t xml:space="preserve">on </w:t>
      </w:r>
      <w:r w:rsidR="009145BE" w:rsidRPr="000345F6">
        <w:rPr>
          <w:rFonts w:asciiTheme="minorHAnsi" w:hAnsiTheme="minorHAnsi" w:cstheme="minorHAnsi"/>
          <w:sz w:val="24"/>
          <w:szCs w:val="24"/>
        </w:rPr>
        <w:t xml:space="preserve">evidence from </w:t>
      </w:r>
      <w:r w:rsidR="00EE0DEE" w:rsidRPr="000345F6">
        <w:rPr>
          <w:rFonts w:asciiTheme="minorHAnsi" w:hAnsiTheme="minorHAnsi" w:cstheme="minorHAnsi"/>
          <w:sz w:val="24"/>
          <w:szCs w:val="24"/>
        </w:rPr>
        <w:t xml:space="preserve">clinical </w:t>
      </w:r>
      <w:r w:rsidR="00360B5A" w:rsidRPr="000345F6">
        <w:rPr>
          <w:rFonts w:asciiTheme="minorHAnsi" w:hAnsiTheme="minorHAnsi" w:cstheme="minorHAnsi"/>
          <w:sz w:val="24"/>
          <w:szCs w:val="24"/>
        </w:rPr>
        <w:t xml:space="preserve">practice and </w:t>
      </w:r>
      <w:r w:rsidR="0005021B" w:rsidRPr="000345F6">
        <w:rPr>
          <w:rFonts w:asciiTheme="minorHAnsi" w:hAnsiTheme="minorHAnsi" w:cstheme="minorHAnsi"/>
          <w:sz w:val="24"/>
          <w:szCs w:val="24"/>
        </w:rPr>
        <w:t>research</w:t>
      </w:r>
      <w:r w:rsidR="00360B5A" w:rsidRPr="000345F6">
        <w:rPr>
          <w:rFonts w:asciiTheme="minorHAnsi" w:hAnsiTheme="minorHAnsi" w:cstheme="minorHAnsi"/>
          <w:sz w:val="24"/>
          <w:szCs w:val="24"/>
        </w:rPr>
        <w:t xml:space="preserve"> of baclofen </w:t>
      </w:r>
      <w:r w:rsidR="008473D1" w:rsidRPr="000345F6">
        <w:rPr>
          <w:rFonts w:asciiTheme="minorHAnsi" w:hAnsiTheme="minorHAnsi" w:cstheme="minorHAnsi"/>
          <w:sz w:val="24"/>
          <w:szCs w:val="24"/>
        </w:rPr>
        <w:t xml:space="preserve">in </w:t>
      </w:r>
      <w:r w:rsidR="007A54EF" w:rsidRPr="000345F6">
        <w:rPr>
          <w:rFonts w:asciiTheme="minorHAnsi" w:hAnsiTheme="minorHAnsi" w:cstheme="minorHAnsi"/>
          <w:sz w:val="24"/>
          <w:szCs w:val="24"/>
        </w:rPr>
        <w:t xml:space="preserve">patients with </w:t>
      </w:r>
      <w:r w:rsidRPr="000345F6">
        <w:rPr>
          <w:rFonts w:asciiTheme="minorHAnsi" w:hAnsiTheme="minorHAnsi" w:cstheme="minorHAnsi"/>
          <w:sz w:val="24"/>
          <w:szCs w:val="24"/>
        </w:rPr>
        <w:t>moderate-to-</w:t>
      </w:r>
      <w:r w:rsidR="007A54EF" w:rsidRPr="000345F6">
        <w:rPr>
          <w:rFonts w:asciiTheme="minorHAnsi" w:hAnsiTheme="minorHAnsi" w:cstheme="minorHAnsi"/>
          <w:sz w:val="24"/>
          <w:szCs w:val="24"/>
        </w:rPr>
        <w:t>severe AUD</w:t>
      </w:r>
      <w:r w:rsidRPr="000345F6">
        <w:rPr>
          <w:rFonts w:asciiTheme="minorHAnsi" w:hAnsiTheme="minorHAnsi" w:cstheme="minorHAnsi"/>
          <w:sz w:val="24"/>
          <w:szCs w:val="24"/>
        </w:rPr>
        <w:t>, was developed by an international group of experts</w:t>
      </w:r>
      <w:r w:rsidR="00A61F1C" w:rsidRPr="000345F6">
        <w:rPr>
          <w:rFonts w:asciiTheme="minorHAnsi" w:hAnsiTheme="minorHAnsi" w:cstheme="minorHAnsi"/>
          <w:sz w:val="24"/>
          <w:szCs w:val="24"/>
        </w:rPr>
        <w:t xml:space="preserve"> (</w:t>
      </w:r>
      <w:r w:rsidRPr="000345F6">
        <w:rPr>
          <w:rFonts w:asciiTheme="minorHAnsi" w:hAnsiTheme="minorHAnsi" w:cstheme="minorHAnsi"/>
          <w:sz w:val="24"/>
          <w:szCs w:val="24"/>
        </w:rPr>
        <w:t>p</w:t>
      </w:r>
      <w:r w:rsidR="00A61F1C" w:rsidRPr="000345F6">
        <w:rPr>
          <w:rFonts w:asciiTheme="minorHAnsi" w:hAnsiTheme="minorHAnsi" w:cstheme="minorHAnsi"/>
          <w:sz w:val="24"/>
          <w:szCs w:val="24"/>
        </w:rPr>
        <w:t>anel)</w:t>
      </w:r>
      <w:r w:rsidR="007A54EF" w:rsidRPr="000345F6">
        <w:rPr>
          <w:rFonts w:asciiTheme="minorHAnsi" w:hAnsiTheme="minorHAnsi" w:cstheme="minorHAnsi"/>
          <w:sz w:val="24"/>
          <w:szCs w:val="24"/>
        </w:rPr>
        <w:t xml:space="preserve">. </w:t>
      </w:r>
      <w:r w:rsidR="008D454F" w:rsidRPr="000345F6">
        <w:rPr>
          <w:rFonts w:asciiTheme="minorHAnsi" w:hAnsiTheme="minorHAnsi" w:cstheme="minorHAnsi"/>
          <w:sz w:val="24"/>
          <w:szCs w:val="24"/>
        </w:rPr>
        <w:t xml:space="preserve">Most members of the </w:t>
      </w:r>
      <w:r w:rsidR="00590A4F" w:rsidRPr="000345F6">
        <w:rPr>
          <w:rFonts w:asciiTheme="minorHAnsi" w:hAnsiTheme="minorHAnsi" w:cstheme="minorHAnsi"/>
          <w:sz w:val="24"/>
          <w:szCs w:val="24"/>
        </w:rPr>
        <w:t xml:space="preserve">consensus group </w:t>
      </w:r>
      <w:r w:rsidR="008D454F" w:rsidRPr="000345F6">
        <w:rPr>
          <w:rFonts w:asciiTheme="minorHAnsi" w:hAnsiTheme="minorHAnsi" w:cstheme="minorHAnsi"/>
          <w:sz w:val="24"/>
          <w:szCs w:val="24"/>
        </w:rPr>
        <w:t>had a meeting on May 25, 2018</w:t>
      </w:r>
      <w:r w:rsidR="00590A4F" w:rsidRPr="000345F6">
        <w:rPr>
          <w:rFonts w:asciiTheme="minorHAnsi" w:hAnsiTheme="minorHAnsi" w:cstheme="minorHAnsi"/>
          <w:sz w:val="24"/>
          <w:szCs w:val="24"/>
        </w:rPr>
        <w:t>,</w:t>
      </w:r>
      <w:r w:rsidR="008D454F" w:rsidRPr="000345F6">
        <w:rPr>
          <w:rFonts w:asciiTheme="minorHAnsi" w:hAnsiTheme="minorHAnsi" w:cstheme="minorHAnsi"/>
          <w:sz w:val="24"/>
          <w:szCs w:val="24"/>
        </w:rPr>
        <w:t xml:space="preserve"> in Cagliari, Italy, at the GABA</w:t>
      </w:r>
      <w:r w:rsidR="008D454F" w:rsidRPr="000345F6">
        <w:rPr>
          <w:rFonts w:asciiTheme="minorHAnsi" w:hAnsiTheme="minorHAnsi" w:cstheme="minorHAnsi"/>
          <w:sz w:val="24"/>
          <w:szCs w:val="24"/>
          <w:vertAlign w:val="subscript"/>
        </w:rPr>
        <w:t>B</w:t>
      </w:r>
      <w:r w:rsidR="008D454F" w:rsidRPr="000345F6">
        <w:rPr>
          <w:rFonts w:asciiTheme="minorHAnsi" w:hAnsiTheme="minorHAnsi" w:cstheme="minorHAnsi"/>
          <w:sz w:val="24"/>
          <w:szCs w:val="24"/>
        </w:rPr>
        <w:t xml:space="preserve"> Receptor Conference, in a post-conference closed session. </w:t>
      </w:r>
      <w:r w:rsidR="00DF6B78" w:rsidRPr="000345F6">
        <w:rPr>
          <w:rFonts w:asciiTheme="minorHAnsi" w:hAnsiTheme="minorHAnsi" w:cstheme="minorHAnsi"/>
          <w:sz w:val="24"/>
          <w:szCs w:val="24"/>
        </w:rPr>
        <w:t xml:space="preserve">To develop the </w:t>
      </w:r>
      <w:r w:rsidR="00590A4F" w:rsidRPr="000345F6">
        <w:rPr>
          <w:rFonts w:asciiTheme="minorHAnsi" w:hAnsiTheme="minorHAnsi" w:cstheme="minorHAnsi"/>
          <w:sz w:val="24"/>
          <w:szCs w:val="24"/>
        </w:rPr>
        <w:t>consensus statement</w:t>
      </w:r>
      <w:r w:rsidR="00DF6B78" w:rsidRPr="000345F6">
        <w:rPr>
          <w:rFonts w:asciiTheme="minorHAnsi" w:hAnsiTheme="minorHAnsi" w:cstheme="minorHAnsi"/>
          <w:sz w:val="24"/>
          <w:szCs w:val="24"/>
        </w:rPr>
        <w:t>, we used a</w:t>
      </w:r>
      <w:r w:rsidR="005213F6" w:rsidRPr="000345F6">
        <w:rPr>
          <w:rFonts w:asciiTheme="minorHAnsi" w:hAnsiTheme="minorHAnsi" w:cstheme="minorHAnsi"/>
          <w:sz w:val="24"/>
          <w:szCs w:val="24"/>
        </w:rPr>
        <w:t xml:space="preserve"> modified Delphi </w:t>
      </w:r>
      <w:r w:rsidR="00755962" w:rsidRPr="000345F6">
        <w:rPr>
          <w:rFonts w:asciiTheme="minorHAnsi" w:hAnsiTheme="minorHAnsi" w:cstheme="minorHAnsi"/>
          <w:sz w:val="24"/>
          <w:szCs w:val="24"/>
        </w:rPr>
        <w:t xml:space="preserve">method </w:t>
      </w:r>
      <w:r w:rsidR="004F2E89" w:rsidRPr="000345F6">
        <w:rPr>
          <w:rFonts w:asciiTheme="minorHAnsi" w:hAnsiTheme="minorHAnsi" w:cstheme="minorHAnsi"/>
          <w:sz w:val="24"/>
          <w:szCs w:val="24"/>
        </w:rPr>
        <w:t>(</w:t>
      </w:r>
      <w:r w:rsidR="00755962" w:rsidRPr="000345F6">
        <w:rPr>
          <w:rFonts w:asciiTheme="minorHAnsi" w:hAnsiTheme="minorHAnsi" w:cstheme="minorHAnsi"/>
          <w:sz w:val="24"/>
          <w:szCs w:val="24"/>
        </w:rPr>
        <w:t>appendix</w:t>
      </w:r>
      <w:r w:rsidR="004F2E89" w:rsidRPr="000345F6">
        <w:rPr>
          <w:rFonts w:asciiTheme="minorHAnsi" w:hAnsiTheme="minorHAnsi" w:cstheme="minorHAnsi"/>
          <w:sz w:val="24"/>
          <w:szCs w:val="24"/>
        </w:rPr>
        <w:t>)</w:t>
      </w:r>
      <w:r w:rsidR="00204FC7" w:rsidRPr="000345F6">
        <w:rPr>
          <w:rFonts w:asciiTheme="minorHAnsi" w:hAnsiTheme="minorHAnsi" w:cstheme="minorHAnsi"/>
          <w:sz w:val="24"/>
          <w:szCs w:val="24"/>
        </w:rPr>
        <w:t>.</w:t>
      </w:r>
      <w:r w:rsidR="00755962" w:rsidRPr="000345F6">
        <w:rPr>
          <w:rFonts w:asciiTheme="minorHAnsi" w:hAnsiTheme="minorHAnsi" w:cstheme="minorHAnsi"/>
          <w:sz w:val="24"/>
          <w:szCs w:val="24"/>
          <w:vertAlign w:val="superscript"/>
        </w:rPr>
        <w:t>12</w:t>
      </w:r>
      <w:r w:rsidR="00204FC7" w:rsidRPr="000345F6">
        <w:rPr>
          <w:rFonts w:asciiTheme="minorHAnsi" w:hAnsiTheme="minorHAnsi" w:cstheme="minorHAnsi"/>
          <w:sz w:val="24"/>
          <w:szCs w:val="24"/>
        </w:rPr>
        <w:t xml:space="preserve"> </w:t>
      </w:r>
      <w:r w:rsidR="009510E8" w:rsidRPr="000345F6">
        <w:rPr>
          <w:rFonts w:asciiTheme="minorHAnsi" w:hAnsiTheme="minorHAnsi" w:cstheme="minorHAnsi"/>
          <w:sz w:val="24"/>
          <w:szCs w:val="24"/>
        </w:rPr>
        <w:t xml:space="preserve">The 26 members of the </w:t>
      </w:r>
      <w:r w:rsidR="009510E8" w:rsidRPr="000345F6">
        <w:rPr>
          <w:rFonts w:asciiTheme="minorHAnsi" w:hAnsiTheme="minorHAnsi" w:cstheme="minorHAnsi"/>
          <w:iCs/>
          <w:sz w:val="24"/>
          <w:szCs w:val="24"/>
        </w:rPr>
        <w:t>Cagliari</w:t>
      </w:r>
      <w:r w:rsidR="009510E8" w:rsidRPr="000345F6">
        <w:rPr>
          <w:rFonts w:asciiTheme="minorHAnsi" w:hAnsiTheme="minorHAnsi" w:cstheme="minorHAnsi"/>
          <w:sz w:val="24"/>
          <w:szCs w:val="24"/>
        </w:rPr>
        <w:t xml:space="preserve"> Expert Consensus Group were from </w:t>
      </w:r>
      <w:r w:rsidR="00EC6959" w:rsidRPr="000345F6">
        <w:rPr>
          <w:rFonts w:asciiTheme="minorHAnsi" w:hAnsiTheme="minorHAnsi" w:cstheme="minorHAnsi"/>
          <w:sz w:val="24"/>
          <w:szCs w:val="24"/>
        </w:rPr>
        <w:t>seven</w:t>
      </w:r>
      <w:r w:rsidR="009510E8" w:rsidRPr="000345F6">
        <w:rPr>
          <w:rFonts w:asciiTheme="minorHAnsi" w:hAnsiTheme="minorHAnsi" w:cstheme="minorHAnsi"/>
          <w:sz w:val="24"/>
          <w:szCs w:val="24"/>
        </w:rPr>
        <w:t xml:space="preserve"> countries and included </w:t>
      </w:r>
      <w:r w:rsidR="00AE5DD3" w:rsidRPr="000345F6">
        <w:rPr>
          <w:rFonts w:asciiTheme="minorHAnsi" w:hAnsiTheme="minorHAnsi" w:cstheme="minorHAnsi"/>
          <w:sz w:val="24"/>
          <w:szCs w:val="24"/>
        </w:rPr>
        <w:t xml:space="preserve">21 </w:t>
      </w:r>
      <w:r w:rsidR="009510E8" w:rsidRPr="000345F6">
        <w:rPr>
          <w:rFonts w:asciiTheme="minorHAnsi" w:hAnsiTheme="minorHAnsi" w:cstheme="minorHAnsi"/>
          <w:sz w:val="24"/>
          <w:szCs w:val="24"/>
        </w:rPr>
        <w:t xml:space="preserve">physicians, </w:t>
      </w:r>
      <w:r w:rsidR="00AE5DD3" w:rsidRPr="000345F6">
        <w:rPr>
          <w:rFonts w:asciiTheme="minorHAnsi" w:hAnsiTheme="minorHAnsi" w:cstheme="minorHAnsi"/>
          <w:sz w:val="24"/>
          <w:szCs w:val="24"/>
        </w:rPr>
        <w:t xml:space="preserve">two </w:t>
      </w:r>
      <w:r w:rsidR="00EB50F6" w:rsidRPr="000345F6">
        <w:rPr>
          <w:rFonts w:asciiTheme="minorHAnsi" w:hAnsiTheme="minorHAnsi" w:cstheme="minorHAnsi"/>
          <w:sz w:val="24"/>
          <w:szCs w:val="24"/>
        </w:rPr>
        <w:t xml:space="preserve">psychologists, </w:t>
      </w:r>
      <w:r w:rsidR="003F4051" w:rsidRPr="000345F6">
        <w:rPr>
          <w:rFonts w:asciiTheme="minorHAnsi" w:hAnsiTheme="minorHAnsi" w:cstheme="minorHAnsi"/>
          <w:sz w:val="24"/>
          <w:szCs w:val="24"/>
        </w:rPr>
        <w:t>two researchers</w:t>
      </w:r>
      <w:r w:rsidR="00DB266B" w:rsidRPr="000345F6">
        <w:rPr>
          <w:rFonts w:asciiTheme="minorHAnsi" w:hAnsiTheme="minorHAnsi" w:cstheme="minorHAnsi"/>
          <w:sz w:val="24"/>
          <w:szCs w:val="24"/>
        </w:rPr>
        <w:t>,</w:t>
      </w:r>
      <w:r w:rsidR="003F4051" w:rsidRPr="000345F6">
        <w:rPr>
          <w:rFonts w:asciiTheme="minorHAnsi" w:hAnsiTheme="minorHAnsi" w:cstheme="minorHAnsi"/>
          <w:sz w:val="24"/>
          <w:szCs w:val="24"/>
        </w:rPr>
        <w:t xml:space="preserve"> and </w:t>
      </w:r>
      <w:r w:rsidR="00DB266B" w:rsidRPr="000345F6">
        <w:rPr>
          <w:rFonts w:asciiTheme="minorHAnsi" w:hAnsiTheme="minorHAnsi" w:cstheme="minorHAnsi"/>
          <w:sz w:val="24"/>
          <w:szCs w:val="24"/>
        </w:rPr>
        <w:t xml:space="preserve">one </w:t>
      </w:r>
      <w:r w:rsidR="009510E8" w:rsidRPr="000345F6">
        <w:rPr>
          <w:rFonts w:asciiTheme="minorHAnsi" w:hAnsiTheme="minorHAnsi" w:cstheme="minorHAnsi"/>
          <w:sz w:val="24"/>
          <w:szCs w:val="24"/>
        </w:rPr>
        <w:t xml:space="preserve">consultant nurse. The members’ backgrounds included </w:t>
      </w:r>
      <w:r w:rsidR="009D1E0A" w:rsidRPr="000345F6">
        <w:rPr>
          <w:rFonts w:asciiTheme="minorHAnsi" w:hAnsiTheme="minorHAnsi" w:cstheme="minorHAnsi"/>
          <w:sz w:val="24"/>
          <w:szCs w:val="24"/>
        </w:rPr>
        <w:t xml:space="preserve">addiction medicine, addiction psychiatry, </w:t>
      </w:r>
      <w:r w:rsidR="00E6491B" w:rsidRPr="000345F6">
        <w:rPr>
          <w:rFonts w:asciiTheme="minorHAnsi" w:hAnsiTheme="minorHAnsi" w:cstheme="minorHAnsi"/>
          <w:sz w:val="24"/>
          <w:szCs w:val="24"/>
        </w:rPr>
        <w:t xml:space="preserve">biomedical research, </w:t>
      </w:r>
      <w:r w:rsidR="009D1E0A" w:rsidRPr="000345F6">
        <w:rPr>
          <w:rFonts w:asciiTheme="minorHAnsi" w:hAnsiTheme="minorHAnsi" w:cstheme="minorHAnsi"/>
          <w:sz w:val="24"/>
          <w:szCs w:val="24"/>
        </w:rPr>
        <w:t xml:space="preserve">clinical neuropsychopharmacology, emergency medicine, epidemiology, gastroenterology, hepatology, internal medicine, </w:t>
      </w:r>
      <w:r w:rsidR="009510E8" w:rsidRPr="000345F6">
        <w:rPr>
          <w:rFonts w:asciiTheme="minorHAnsi" w:hAnsiTheme="minorHAnsi" w:cstheme="minorHAnsi"/>
          <w:sz w:val="24"/>
          <w:szCs w:val="24"/>
        </w:rPr>
        <w:t xml:space="preserve">pharmacology, </w:t>
      </w:r>
      <w:r w:rsidR="009D1E0A" w:rsidRPr="000345F6">
        <w:rPr>
          <w:rFonts w:asciiTheme="minorHAnsi" w:hAnsiTheme="minorHAnsi" w:cstheme="minorHAnsi"/>
          <w:sz w:val="24"/>
          <w:szCs w:val="24"/>
        </w:rPr>
        <w:t>pharmacoepidemiology, primary care, psychiatry, public health</w:t>
      </w:r>
      <w:r w:rsidR="00DB266B" w:rsidRPr="000345F6">
        <w:rPr>
          <w:rFonts w:asciiTheme="minorHAnsi" w:hAnsiTheme="minorHAnsi" w:cstheme="minorHAnsi"/>
          <w:sz w:val="24"/>
          <w:szCs w:val="24"/>
        </w:rPr>
        <w:t>,</w:t>
      </w:r>
      <w:r w:rsidR="009D1E0A" w:rsidRPr="000345F6">
        <w:rPr>
          <w:rFonts w:asciiTheme="minorHAnsi" w:hAnsiTheme="minorHAnsi" w:cstheme="minorHAnsi"/>
          <w:sz w:val="24"/>
          <w:szCs w:val="24"/>
        </w:rPr>
        <w:t xml:space="preserve"> and </w:t>
      </w:r>
      <w:r w:rsidR="009510E8" w:rsidRPr="000345F6">
        <w:rPr>
          <w:rFonts w:asciiTheme="minorHAnsi" w:hAnsiTheme="minorHAnsi" w:cstheme="minorHAnsi"/>
          <w:sz w:val="24"/>
          <w:szCs w:val="24"/>
        </w:rPr>
        <w:t>toxicology</w:t>
      </w:r>
      <w:r w:rsidR="009D1E0A" w:rsidRPr="000345F6">
        <w:rPr>
          <w:rFonts w:asciiTheme="minorHAnsi" w:hAnsiTheme="minorHAnsi" w:cstheme="minorHAnsi"/>
          <w:sz w:val="24"/>
          <w:szCs w:val="24"/>
        </w:rPr>
        <w:t>.</w:t>
      </w:r>
    </w:p>
    <w:p w14:paraId="6FC9E7E7" w14:textId="7466FAEB" w:rsidR="00665FAB" w:rsidRPr="000345F6" w:rsidRDefault="00F9719E" w:rsidP="006279E0">
      <w:pPr>
        <w:suppressAutoHyphens w:val="0"/>
        <w:spacing w:after="0" w:line="360" w:lineRule="auto"/>
        <w:jc w:val="both"/>
        <w:rPr>
          <w:rFonts w:asciiTheme="minorHAnsi" w:hAnsiTheme="minorHAnsi" w:cstheme="minorHAnsi"/>
          <w:sz w:val="24"/>
          <w:szCs w:val="24"/>
        </w:rPr>
      </w:pPr>
      <w:r w:rsidRPr="000345F6">
        <w:rPr>
          <w:rFonts w:asciiTheme="minorHAnsi" w:hAnsiTheme="minorHAnsi" w:cstheme="minorHAnsi"/>
          <w:sz w:val="24"/>
          <w:szCs w:val="24"/>
        </w:rPr>
        <w:t xml:space="preserve">In conclusion, </w:t>
      </w:r>
      <w:r w:rsidR="00360B5A" w:rsidRPr="000345F6">
        <w:rPr>
          <w:rFonts w:asciiTheme="minorHAnsi" w:hAnsiTheme="minorHAnsi" w:cstheme="minorHAnsi"/>
          <w:sz w:val="24"/>
          <w:szCs w:val="24"/>
        </w:rPr>
        <w:t>b</w:t>
      </w:r>
      <w:r w:rsidR="009678D5" w:rsidRPr="000345F6">
        <w:rPr>
          <w:rFonts w:asciiTheme="minorHAnsi" w:hAnsiTheme="minorHAnsi" w:cstheme="minorHAnsi"/>
          <w:sz w:val="24"/>
          <w:szCs w:val="24"/>
        </w:rPr>
        <w:t xml:space="preserve">aclofen </w:t>
      </w:r>
      <w:r w:rsidR="00FF1E17" w:rsidRPr="000345F6">
        <w:rPr>
          <w:rFonts w:asciiTheme="minorHAnsi" w:hAnsiTheme="minorHAnsi" w:cstheme="minorHAnsi"/>
          <w:sz w:val="24"/>
          <w:szCs w:val="24"/>
        </w:rPr>
        <w:t xml:space="preserve">remains </w:t>
      </w:r>
      <w:r w:rsidR="009678D5" w:rsidRPr="000345F6">
        <w:rPr>
          <w:rFonts w:asciiTheme="minorHAnsi" w:hAnsiTheme="minorHAnsi" w:cstheme="minorHAnsi"/>
          <w:sz w:val="24"/>
          <w:szCs w:val="24"/>
        </w:rPr>
        <w:t>a</w:t>
      </w:r>
      <w:r w:rsidR="00BF54A8" w:rsidRPr="000345F6">
        <w:rPr>
          <w:rFonts w:asciiTheme="minorHAnsi" w:hAnsiTheme="minorHAnsi" w:cstheme="minorHAnsi"/>
          <w:sz w:val="24"/>
          <w:szCs w:val="24"/>
        </w:rPr>
        <w:t xml:space="preserve"> </w:t>
      </w:r>
      <w:r w:rsidR="009678D5" w:rsidRPr="000345F6">
        <w:rPr>
          <w:rFonts w:asciiTheme="minorHAnsi" w:hAnsiTheme="minorHAnsi" w:cstheme="minorHAnsi"/>
          <w:sz w:val="24"/>
          <w:szCs w:val="24"/>
        </w:rPr>
        <w:t>promising pharmacotherapy for AUD</w:t>
      </w:r>
      <w:r w:rsidR="00FF1E17" w:rsidRPr="000345F6">
        <w:rPr>
          <w:rFonts w:asciiTheme="minorHAnsi" w:hAnsiTheme="minorHAnsi" w:cstheme="minorHAnsi"/>
          <w:sz w:val="24"/>
          <w:szCs w:val="24"/>
        </w:rPr>
        <w:t>, however</w:t>
      </w:r>
      <w:r w:rsidR="00E06329" w:rsidRPr="000345F6">
        <w:rPr>
          <w:rFonts w:asciiTheme="minorHAnsi" w:hAnsiTheme="minorHAnsi" w:cstheme="minorHAnsi"/>
          <w:sz w:val="24"/>
          <w:szCs w:val="24"/>
        </w:rPr>
        <w:t>,</w:t>
      </w:r>
      <w:r w:rsidR="00FF1E17" w:rsidRPr="000345F6">
        <w:rPr>
          <w:rFonts w:asciiTheme="minorHAnsi" w:hAnsiTheme="minorHAnsi" w:cstheme="minorHAnsi"/>
          <w:sz w:val="24"/>
          <w:szCs w:val="24"/>
        </w:rPr>
        <w:t xml:space="preserve"> baclofen's superiority versus placebo </w:t>
      </w:r>
      <w:r w:rsidR="00E06329" w:rsidRPr="000345F6">
        <w:rPr>
          <w:rFonts w:asciiTheme="minorHAnsi" w:hAnsiTheme="minorHAnsi" w:cstheme="minorHAnsi"/>
          <w:sz w:val="24"/>
          <w:szCs w:val="24"/>
        </w:rPr>
        <w:t>has not been</w:t>
      </w:r>
      <w:r w:rsidR="00FF1E17" w:rsidRPr="000345F6">
        <w:rPr>
          <w:rFonts w:asciiTheme="minorHAnsi" w:hAnsiTheme="minorHAnsi" w:cstheme="minorHAnsi"/>
          <w:sz w:val="24"/>
          <w:szCs w:val="24"/>
        </w:rPr>
        <w:t xml:space="preserve"> established</w:t>
      </w:r>
      <w:r w:rsidR="00E36BBC" w:rsidRPr="000345F6">
        <w:rPr>
          <w:rFonts w:asciiTheme="minorHAnsi" w:hAnsiTheme="minorHAnsi" w:cstheme="minorHAnsi"/>
          <w:sz w:val="24"/>
          <w:szCs w:val="24"/>
        </w:rPr>
        <w:t xml:space="preserve">. </w:t>
      </w:r>
      <w:r w:rsidR="007D16B0" w:rsidRPr="000345F6">
        <w:rPr>
          <w:rFonts w:asciiTheme="minorHAnsi" w:hAnsiTheme="minorHAnsi" w:cstheme="minorHAnsi"/>
          <w:sz w:val="24"/>
          <w:szCs w:val="24"/>
        </w:rPr>
        <w:t xml:space="preserve">The strength of the </w:t>
      </w:r>
      <w:r w:rsidR="009678D5" w:rsidRPr="000345F6">
        <w:rPr>
          <w:rFonts w:asciiTheme="minorHAnsi" w:hAnsiTheme="minorHAnsi" w:cstheme="minorHAnsi"/>
          <w:sz w:val="24"/>
          <w:szCs w:val="24"/>
        </w:rPr>
        <w:t xml:space="preserve">evidence </w:t>
      </w:r>
      <w:r w:rsidR="00E10EE9" w:rsidRPr="000345F6">
        <w:rPr>
          <w:rFonts w:asciiTheme="minorHAnsi" w:hAnsiTheme="minorHAnsi" w:cstheme="minorHAnsi"/>
          <w:sz w:val="24"/>
          <w:szCs w:val="24"/>
        </w:rPr>
        <w:t xml:space="preserve">for baclofen </w:t>
      </w:r>
      <w:r w:rsidR="007D16B0" w:rsidRPr="000345F6">
        <w:rPr>
          <w:rFonts w:asciiTheme="minorHAnsi" w:hAnsiTheme="minorHAnsi" w:cstheme="minorHAnsi"/>
          <w:sz w:val="24"/>
          <w:szCs w:val="24"/>
        </w:rPr>
        <w:t xml:space="preserve">efficacy </w:t>
      </w:r>
      <w:r w:rsidR="009678D5" w:rsidRPr="000345F6">
        <w:rPr>
          <w:rFonts w:asciiTheme="minorHAnsi" w:hAnsiTheme="minorHAnsi" w:cstheme="minorHAnsi"/>
          <w:sz w:val="24"/>
          <w:szCs w:val="24"/>
        </w:rPr>
        <w:t>is lower</w:t>
      </w:r>
      <w:r w:rsidR="007D16B0" w:rsidRPr="000345F6">
        <w:rPr>
          <w:rFonts w:asciiTheme="minorHAnsi" w:hAnsiTheme="minorHAnsi" w:cstheme="minorHAnsi"/>
          <w:sz w:val="24"/>
          <w:szCs w:val="24"/>
        </w:rPr>
        <w:t xml:space="preserve"> than that of approved medications for AUD,</w:t>
      </w:r>
      <w:r w:rsidR="007D16B0" w:rsidRPr="000345F6">
        <w:rPr>
          <w:rFonts w:asciiTheme="minorHAnsi" w:hAnsiTheme="minorHAnsi" w:cstheme="minorHAnsi"/>
          <w:sz w:val="24"/>
          <w:szCs w:val="24"/>
          <w:vertAlign w:val="superscript"/>
        </w:rPr>
        <w:t>4–5</w:t>
      </w:r>
      <w:r w:rsidR="009678D5" w:rsidRPr="000345F6">
        <w:rPr>
          <w:rFonts w:asciiTheme="minorHAnsi" w:hAnsiTheme="minorHAnsi" w:cstheme="minorHAnsi"/>
          <w:sz w:val="24"/>
          <w:szCs w:val="24"/>
        </w:rPr>
        <w:t xml:space="preserve"> and fu</w:t>
      </w:r>
      <w:r w:rsidR="005217A9" w:rsidRPr="000345F6">
        <w:rPr>
          <w:rFonts w:asciiTheme="minorHAnsi" w:hAnsiTheme="minorHAnsi" w:cstheme="minorHAnsi"/>
          <w:sz w:val="24"/>
          <w:szCs w:val="24"/>
        </w:rPr>
        <w:t>r</w:t>
      </w:r>
      <w:r w:rsidR="000713B8" w:rsidRPr="000345F6">
        <w:rPr>
          <w:rFonts w:asciiTheme="minorHAnsi" w:hAnsiTheme="minorHAnsi" w:cstheme="minorHAnsi"/>
          <w:sz w:val="24"/>
          <w:szCs w:val="24"/>
        </w:rPr>
        <w:t>t</w:t>
      </w:r>
      <w:r w:rsidR="005217A9" w:rsidRPr="000345F6">
        <w:rPr>
          <w:rFonts w:asciiTheme="minorHAnsi" w:hAnsiTheme="minorHAnsi" w:cstheme="minorHAnsi"/>
          <w:sz w:val="24"/>
          <w:szCs w:val="24"/>
        </w:rPr>
        <w:t>her</w:t>
      </w:r>
      <w:r w:rsidR="000713B8" w:rsidRPr="000345F6">
        <w:rPr>
          <w:rFonts w:asciiTheme="minorHAnsi" w:hAnsiTheme="minorHAnsi" w:cstheme="minorHAnsi"/>
          <w:sz w:val="24"/>
          <w:szCs w:val="24"/>
        </w:rPr>
        <w:t xml:space="preserve"> </w:t>
      </w:r>
      <w:r w:rsidR="009678D5" w:rsidRPr="000345F6">
        <w:rPr>
          <w:rFonts w:asciiTheme="minorHAnsi" w:hAnsiTheme="minorHAnsi" w:cstheme="minorHAnsi"/>
          <w:sz w:val="24"/>
          <w:szCs w:val="24"/>
        </w:rPr>
        <w:t xml:space="preserve">clinical trials are required. </w:t>
      </w:r>
      <w:r w:rsidR="006C2CE2" w:rsidRPr="000345F6">
        <w:rPr>
          <w:rFonts w:asciiTheme="minorHAnsi" w:hAnsiTheme="minorHAnsi" w:cstheme="minorHAnsi"/>
          <w:iCs/>
          <w:sz w:val="24"/>
          <w:szCs w:val="24"/>
        </w:rPr>
        <w:t>Furthermore</w:t>
      </w:r>
      <w:r w:rsidR="000B13DA" w:rsidRPr="000345F6">
        <w:rPr>
          <w:rFonts w:asciiTheme="minorHAnsi" w:hAnsiTheme="minorHAnsi" w:cstheme="minorHAnsi"/>
          <w:iCs/>
          <w:sz w:val="24"/>
          <w:szCs w:val="24"/>
        </w:rPr>
        <w:t>,</w:t>
      </w:r>
      <w:r w:rsidR="006C2CE2" w:rsidRPr="000345F6">
        <w:rPr>
          <w:rFonts w:asciiTheme="minorHAnsi" w:hAnsiTheme="minorHAnsi" w:cstheme="minorHAnsi"/>
          <w:iCs/>
          <w:sz w:val="24"/>
          <w:szCs w:val="24"/>
        </w:rPr>
        <w:t xml:space="preserve"> future studies</w:t>
      </w:r>
      <w:r w:rsidR="0002224F" w:rsidRPr="000345F6">
        <w:rPr>
          <w:rFonts w:asciiTheme="minorHAnsi" w:hAnsiTheme="minorHAnsi" w:cstheme="minorHAnsi"/>
          <w:iCs/>
          <w:sz w:val="24"/>
          <w:szCs w:val="24"/>
        </w:rPr>
        <w:t xml:space="preserve"> </w:t>
      </w:r>
      <w:r w:rsidR="006C2CE2" w:rsidRPr="000345F6">
        <w:rPr>
          <w:rFonts w:asciiTheme="minorHAnsi" w:hAnsiTheme="minorHAnsi" w:cstheme="minorHAnsi"/>
          <w:iCs/>
          <w:sz w:val="24"/>
          <w:szCs w:val="24"/>
        </w:rPr>
        <w:t>on the GABA</w:t>
      </w:r>
      <w:r w:rsidR="006C2CE2" w:rsidRPr="000345F6">
        <w:rPr>
          <w:rFonts w:asciiTheme="minorHAnsi" w:hAnsiTheme="minorHAnsi" w:cstheme="minorHAnsi"/>
          <w:iCs/>
          <w:sz w:val="24"/>
          <w:szCs w:val="24"/>
          <w:vertAlign w:val="subscript"/>
        </w:rPr>
        <w:t>B</w:t>
      </w:r>
      <w:r w:rsidR="006C2CE2" w:rsidRPr="000345F6">
        <w:rPr>
          <w:rFonts w:asciiTheme="minorHAnsi" w:hAnsiTheme="minorHAnsi" w:cstheme="minorHAnsi"/>
          <w:iCs/>
          <w:sz w:val="24"/>
          <w:szCs w:val="24"/>
        </w:rPr>
        <w:t xml:space="preserve"> receptor as a target </w:t>
      </w:r>
      <w:r w:rsidR="0066152D" w:rsidRPr="000345F6">
        <w:rPr>
          <w:rFonts w:asciiTheme="minorHAnsi" w:hAnsiTheme="minorHAnsi" w:cstheme="minorHAnsi"/>
          <w:iCs/>
          <w:sz w:val="24"/>
          <w:szCs w:val="24"/>
        </w:rPr>
        <w:t xml:space="preserve">using </w:t>
      </w:r>
      <w:r w:rsidR="006C2CE2" w:rsidRPr="000345F6">
        <w:rPr>
          <w:rFonts w:asciiTheme="minorHAnsi" w:hAnsiTheme="minorHAnsi" w:cstheme="minorHAnsi"/>
          <w:iCs/>
          <w:sz w:val="24"/>
          <w:szCs w:val="24"/>
        </w:rPr>
        <w:t>other pharmacological approaches like positive allosteric modulators</w:t>
      </w:r>
      <w:r w:rsidR="0066152D" w:rsidRPr="000345F6">
        <w:rPr>
          <w:rFonts w:asciiTheme="minorHAnsi" w:hAnsiTheme="minorHAnsi" w:cstheme="minorHAnsi"/>
          <w:iCs/>
          <w:sz w:val="24"/>
          <w:szCs w:val="24"/>
        </w:rPr>
        <w:t xml:space="preserve"> are desirable </w:t>
      </w:r>
      <w:r w:rsidR="00295377" w:rsidRPr="000345F6">
        <w:rPr>
          <w:rFonts w:asciiTheme="minorHAnsi" w:hAnsiTheme="minorHAnsi" w:cstheme="minorHAnsi"/>
          <w:iCs/>
          <w:sz w:val="24"/>
          <w:szCs w:val="24"/>
        </w:rPr>
        <w:t xml:space="preserve">to </w:t>
      </w:r>
      <w:r w:rsidR="0066152D" w:rsidRPr="000345F6">
        <w:rPr>
          <w:rFonts w:asciiTheme="minorHAnsi" w:hAnsiTheme="minorHAnsi" w:cstheme="minorHAnsi"/>
          <w:iCs/>
          <w:sz w:val="24"/>
          <w:szCs w:val="24"/>
        </w:rPr>
        <w:t xml:space="preserve">further understand the potential mechanism of action </w:t>
      </w:r>
      <w:r w:rsidR="00295377" w:rsidRPr="000345F6">
        <w:rPr>
          <w:rFonts w:asciiTheme="minorHAnsi" w:hAnsiTheme="minorHAnsi" w:cstheme="minorHAnsi"/>
          <w:iCs/>
          <w:sz w:val="24"/>
          <w:szCs w:val="24"/>
        </w:rPr>
        <w:t>of this receptor</w:t>
      </w:r>
      <w:r w:rsidR="00295377" w:rsidRPr="000345F6">
        <w:rPr>
          <w:rFonts w:asciiTheme="minorHAnsi" w:hAnsiTheme="minorHAnsi" w:cstheme="minorHAnsi"/>
          <w:b/>
          <w:iCs/>
          <w:sz w:val="24"/>
          <w:szCs w:val="24"/>
        </w:rPr>
        <w:t xml:space="preserve"> </w:t>
      </w:r>
      <w:r w:rsidR="00295377" w:rsidRPr="000345F6">
        <w:rPr>
          <w:rFonts w:asciiTheme="minorHAnsi" w:hAnsiTheme="minorHAnsi" w:cstheme="minorHAnsi"/>
          <w:iCs/>
          <w:sz w:val="24"/>
          <w:szCs w:val="24"/>
        </w:rPr>
        <w:t xml:space="preserve">in </w:t>
      </w:r>
      <w:r w:rsidR="0066152D" w:rsidRPr="000345F6">
        <w:rPr>
          <w:rFonts w:asciiTheme="minorHAnsi" w:hAnsiTheme="minorHAnsi" w:cstheme="minorHAnsi"/>
          <w:iCs/>
          <w:sz w:val="24"/>
          <w:szCs w:val="24"/>
        </w:rPr>
        <w:t>AUD</w:t>
      </w:r>
      <w:r w:rsidR="006C2CE2" w:rsidRPr="000345F6">
        <w:rPr>
          <w:rFonts w:asciiTheme="minorHAnsi" w:hAnsiTheme="minorHAnsi" w:cstheme="minorHAnsi"/>
          <w:iCs/>
          <w:sz w:val="24"/>
          <w:szCs w:val="24"/>
        </w:rPr>
        <w:t>.</w:t>
      </w:r>
      <w:r w:rsidR="006C2CE2" w:rsidRPr="000345F6">
        <w:rPr>
          <w:rFonts w:asciiTheme="minorHAnsi" w:hAnsiTheme="minorHAnsi" w:cstheme="minorHAnsi"/>
          <w:sz w:val="24"/>
          <w:szCs w:val="24"/>
          <w:vertAlign w:val="superscript"/>
        </w:rPr>
        <w:t>6</w:t>
      </w:r>
      <w:r w:rsidR="006C2CE2" w:rsidRPr="000345F6">
        <w:rPr>
          <w:rFonts w:asciiTheme="minorHAnsi" w:hAnsiTheme="minorHAnsi" w:cstheme="minorHAnsi"/>
          <w:sz w:val="24"/>
          <w:szCs w:val="24"/>
        </w:rPr>
        <w:t xml:space="preserve"> </w:t>
      </w:r>
      <w:r w:rsidR="005217A9" w:rsidRPr="000345F6">
        <w:rPr>
          <w:rFonts w:asciiTheme="minorHAnsi" w:hAnsiTheme="minorHAnsi" w:cstheme="minorHAnsi"/>
          <w:sz w:val="24"/>
          <w:szCs w:val="24"/>
        </w:rPr>
        <w:t>Research</w:t>
      </w:r>
      <w:r w:rsidR="009678D5" w:rsidRPr="000345F6">
        <w:rPr>
          <w:rFonts w:asciiTheme="minorHAnsi" w:hAnsiTheme="minorHAnsi" w:cstheme="minorHAnsi"/>
          <w:sz w:val="24"/>
          <w:szCs w:val="24"/>
        </w:rPr>
        <w:t xml:space="preserve"> is also needed to </w:t>
      </w:r>
      <w:r w:rsidR="005217A9" w:rsidRPr="000345F6">
        <w:rPr>
          <w:rFonts w:asciiTheme="minorHAnsi" w:hAnsiTheme="minorHAnsi" w:cstheme="minorHAnsi"/>
          <w:sz w:val="24"/>
          <w:szCs w:val="24"/>
        </w:rPr>
        <w:t>understand</w:t>
      </w:r>
      <w:r w:rsidR="009678D5" w:rsidRPr="000345F6">
        <w:rPr>
          <w:rFonts w:asciiTheme="minorHAnsi" w:hAnsiTheme="minorHAnsi" w:cstheme="minorHAnsi"/>
          <w:sz w:val="24"/>
          <w:szCs w:val="24"/>
        </w:rPr>
        <w:t xml:space="preserve"> </w:t>
      </w:r>
      <w:r w:rsidR="00665FAB" w:rsidRPr="000345F6">
        <w:rPr>
          <w:rFonts w:asciiTheme="minorHAnsi" w:hAnsiTheme="minorHAnsi" w:cstheme="minorHAnsi"/>
          <w:sz w:val="24"/>
          <w:szCs w:val="24"/>
        </w:rPr>
        <w:t>baclofen dose-response relationships</w:t>
      </w:r>
      <w:r w:rsidR="00E36BBC" w:rsidRPr="000345F6">
        <w:rPr>
          <w:rFonts w:asciiTheme="minorHAnsi" w:hAnsiTheme="minorHAnsi" w:cstheme="minorHAnsi"/>
          <w:sz w:val="24"/>
          <w:szCs w:val="24"/>
        </w:rPr>
        <w:t xml:space="preserve"> a</w:t>
      </w:r>
      <w:r w:rsidR="00984218" w:rsidRPr="000345F6">
        <w:rPr>
          <w:rFonts w:asciiTheme="minorHAnsi" w:hAnsiTheme="minorHAnsi" w:cstheme="minorHAnsi"/>
          <w:sz w:val="24"/>
          <w:szCs w:val="24"/>
        </w:rPr>
        <w:t>nd</w:t>
      </w:r>
      <w:r w:rsidR="00665FAB" w:rsidRPr="000345F6">
        <w:rPr>
          <w:rFonts w:asciiTheme="minorHAnsi" w:hAnsiTheme="minorHAnsi" w:cstheme="minorHAnsi"/>
          <w:sz w:val="24"/>
          <w:szCs w:val="24"/>
        </w:rPr>
        <w:t xml:space="preserve"> precision medicine approaches, </w:t>
      </w:r>
      <w:r w:rsidR="00E36BBC" w:rsidRPr="000345F6">
        <w:rPr>
          <w:rFonts w:asciiTheme="minorHAnsi" w:hAnsiTheme="minorHAnsi" w:cstheme="minorHAnsi"/>
          <w:sz w:val="24"/>
          <w:szCs w:val="24"/>
        </w:rPr>
        <w:t xml:space="preserve">including </w:t>
      </w:r>
      <w:r w:rsidR="00665FAB" w:rsidRPr="000345F6">
        <w:rPr>
          <w:rFonts w:asciiTheme="minorHAnsi" w:hAnsiTheme="minorHAnsi" w:cstheme="minorHAnsi"/>
          <w:sz w:val="24"/>
          <w:szCs w:val="24"/>
        </w:rPr>
        <w:t xml:space="preserve">its use in </w:t>
      </w:r>
      <w:r w:rsidR="009678D5" w:rsidRPr="000345F6">
        <w:rPr>
          <w:rFonts w:asciiTheme="minorHAnsi" w:hAnsiTheme="minorHAnsi" w:cstheme="minorHAnsi"/>
          <w:sz w:val="24"/>
          <w:szCs w:val="24"/>
        </w:rPr>
        <w:t>specific subgroups</w:t>
      </w:r>
      <w:r w:rsidR="00665FAB" w:rsidRPr="000345F6">
        <w:rPr>
          <w:rFonts w:asciiTheme="minorHAnsi" w:hAnsiTheme="minorHAnsi" w:cstheme="minorHAnsi"/>
          <w:sz w:val="24"/>
          <w:szCs w:val="24"/>
        </w:rPr>
        <w:t xml:space="preserve"> (</w:t>
      </w:r>
      <w:proofErr w:type="spellStart"/>
      <w:r w:rsidR="009678D5" w:rsidRPr="000345F6">
        <w:rPr>
          <w:rFonts w:asciiTheme="minorHAnsi" w:hAnsiTheme="minorHAnsi" w:cstheme="minorHAnsi"/>
          <w:sz w:val="24"/>
          <w:szCs w:val="24"/>
        </w:rPr>
        <w:t>eg</w:t>
      </w:r>
      <w:proofErr w:type="spellEnd"/>
      <w:r w:rsidR="00BE3424" w:rsidRPr="000345F6">
        <w:rPr>
          <w:rFonts w:asciiTheme="minorHAnsi" w:hAnsiTheme="minorHAnsi" w:cstheme="minorHAnsi"/>
          <w:sz w:val="24"/>
          <w:szCs w:val="24"/>
        </w:rPr>
        <w:t xml:space="preserve">, </w:t>
      </w:r>
      <w:r w:rsidR="009678D5" w:rsidRPr="000345F6">
        <w:rPr>
          <w:rFonts w:asciiTheme="minorHAnsi" w:hAnsiTheme="minorHAnsi" w:cstheme="minorHAnsi"/>
          <w:sz w:val="24"/>
          <w:szCs w:val="24"/>
        </w:rPr>
        <w:t xml:space="preserve">patients with </w:t>
      </w:r>
      <w:r w:rsidR="00BE3424" w:rsidRPr="000345F6">
        <w:rPr>
          <w:rFonts w:asciiTheme="minorHAnsi" w:hAnsiTheme="minorHAnsi" w:cstheme="minorHAnsi"/>
          <w:sz w:val="24"/>
          <w:szCs w:val="24"/>
        </w:rPr>
        <w:t xml:space="preserve">AUD and </w:t>
      </w:r>
      <w:r w:rsidR="009678D5" w:rsidRPr="000345F6">
        <w:rPr>
          <w:rFonts w:asciiTheme="minorHAnsi" w:hAnsiTheme="minorHAnsi" w:cstheme="minorHAnsi"/>
          <w:sz w:val="24"/>
          <w:szCs w:val="24"/>
        </w:rPr>
        <w:t>liver disease)</w:t>
      </w:r>
      <w:r w:rsidR="005217A9" w:rsidRPr="000345F6">
        <w:rPr>
          <w:rFonts w:asciiTheme="minorHAnsi" w:hAnsiTheme="minorHAnsi" w:cstheme="minorHAnsi"/>
          <w:sz w:val="24"/>
          <w:szCs w:val="24"/>
        </w:rPr>
        <w:t>, as well as</w:t>
      </w:r>
      <w:r w:rsidR="00665FAB" w:rsidRPr="000345F6">
        <w:rPr>
          <w:rFonts w:asciiTheme="minorHAnsi" w:hAnsiTheme="minorHAnsi" w:cstheme="minorHAnsi"/>
          <w:sz w:val="24"/>
          <w:szCs w:val="24"/>
        </w:rPr>
        <w:t xml:space="preserve"> </w:t>
      </w:r>
      <w:r w:rsidR="00B43A91" w:rsidRPr="000345F6">
        <w:rPr>
          <w:rFonts w:asciiTheme="minorHAnsi" w:hAnsiTheme="minorHAnsi" w:cstheme="minorHAnsi"/>
          <w:sz w:val="24"/>
          <w:szCs w:val="24"/>
        </w:rPr>
        <w:t xml:space="preserve">characterisation </w:t>
      </w:r>
      <w:r w:rsidR="00E36BBC" w:rsidRPr="000345F6">
        <w:rPr>
          <w:rFonts w:asciiTheme="minorHAnsi" w:hAnsiTheme="minorHAnsi" w:cstheme="minorHAnsi"/>
          <w:sz w:val="24"/>
          <w:szCs w:val="24"/>
        </w:rPr>
        <w:t xml:space="preserve">of </w:t>
      </w:r>
      <w:r w:rsidR="009678D5" w:rsidRPr="000345F6">
        <w:rPr>
          <w:rFonts w:asciiTheme="minorHAnsi" w:hAnsiTheme="minorHAnsi" w:cstheme="minorHAnsi"/>
          <w:sz w:val="24"/>
          <w:szCs w:val="24"/>
        </w:rPr>
        <w:t xml:space="preserve">responders </w:t>
      </w:r>
      <w:r w:rsidR="00665FAB" w:rsidRPr="000345F6">
        <w:rPr>
          <w:rFonts w:asciiTheme="minorHAnsi" w:hAnsiTheme="minorHAnsi" w:cstheme="minorHAnsi"/>
          <w:sz w:val="24"/>
          <w:szCs w:val="24"/>
        </w:rPr>
        <w:t>versus non-responder</w:t>
      </w:r>
      <w:r w:rsidR="00E36BBC" w:rsidRPr="000345F6">
        <w:rPr>
          <w:rFonts w:asciiTheme="minorHAnsi" w:hAnsiTheme="minorHAnsi" w:cstheme="minorHAnsi"/>
          <w:sz w:val="24"/>
          <w:szCs w:val="24"/>
        </w:rPr>
        <w:t>s</w:t>
      </w:r>
      <w:r w:rsidR="00665FAB" w:rsidRPr="000345F6">
        <w:rPr>
          <w:rFonts w:asciiTheme="minorHAnsi" w:hAnsiTheme="minorHAnsi" w:cstheme="minorHAnsi"/>
          <w:sz w:val="24"/>
          <w:szCs w:val="24"/>
        </w:rPr>
        <w:t>.</w:t>
      </w:r>
      <w:r w:rsidR="00360B5A" w:rsidRPr="000345F6">
        <w:rPr>
          <w:rFonts w:asciiTheme="minorHAnsi" w:hAnsiTheme="minorHAnsi" w:cstheme="minorHAnsi"/>
          <w:sz w:val="24"/>
          <w:szCs w:val="24"/>
        </w:rPr>
        <w:t xml:space="preserve"> However, as </w:t>
      </w:r>
      <w:r w:rsidR="00B43A91" w:rsidRPr="000345F6">
        <w:rPr>
          <w:rFonts w:asciiTheme="minorHAnsi" w:hAnsiTheme="minorHAnsi" w:cstheme="minorHAnsi"/>
          <w:sz w:val="24"/>
          <w:szCs w:val="24"/>
        </w:rPr>
        <w:t xml:space="preserve">baclofen </w:t>
      </w:r>
      <w:r w:rsidR="00360B5A" w:rsidRPr="000345F6">
        <w:rPr>
          <w:rFonts w:asciiTheme="minorHAnsi" w:hAnsiTheme="minorHAnsi" w:cstheme="minorHAnsi"/>
          <w:sz w:val="24"/>
          <w:szCs w:val="24"/>
        </w:rPr>
        <w:t xml:space="preserve">is frequently used in clinical practice, this </w:t>
      </w:r>
      <w:r w:rsidR="00B43A91" w:rsidRPr="000345F6">
        <w:rPr>
          <w:rFonts w:asciiTheme="minorHAnsi" w:hAnsiTheme="minorHAnsi" w:cstheme="minorHAnsi"/>
          <w:sz w:val="24"/>
          <w:szCs w:val="24"/>
        </w:rPr>
        <w:t xml:space="preserve">Comment </w:t>
      </w:r>
      <w:r w:rsidR="00360B5A" w:rsidRPr="000345F6">
        <w:rPr>
          <w:rFonts w:asciiTheme="minorHAnsi" w:hAnsiTheme="minorHAnsi" w:cstheme="minorHAnsi"/>
          <w:sz w:val="24"/>
          <w:szCs w:val="24"/>
        </w:rPr>
        <w:t xml:space="preserve">offers a </w:t>
      </w:r>
      <w:r w:rsidR="00B43A91" w:rsidRPr="000345F6">
        <w:rPr>
          <w:rFonts w:asciiTheme="minorHAnsi" w:hAnsiTheme="minorHAnsi" w:cstheme="minorHAnsi"/>
          <w:sz w:val="24"/>
          <w:szCs w:val="24"/>
        </w:rPr>
        <w:t xml:space="preserve">consensus </w:t>
      </w:r>
      <w:r w:rsidR="00360B5A" w:rsidRPr="000345F6">
        <w:rPr>
          <w:rFonts w:asciiTheme="minorHAnsi" w:hAnsiTheme="minorHAnsi" w:cstheme="minorHAnsi"/>
          <w:sz w:val="24"/>
          <w:szCs w:val="24"/>
        </w:rPr>
        <w:t>of international experts on baclofen use (off-label) to treat AUD patients.</w:t>
      </w:r>
    </w:p>
    <w:p w14:paraId="5A6830F5" w14:textId="464A60C5" w:rsidR="006E5C61" w:rsidRPr="000345F6" w:rsidRDefault="007A1DE5" w:rsidP="006E5C61">
      <w:pPr>
        <w:tabs>
          <w:tab w:val="left" w:pos="284"/>
        </w:tabs>
        <w:spacing w:after="0" w:line="360" w:lineRule="auto"/>
        <w:jc w:val="both"/>
        <w:rPr>
          <w:rFonts w:asciiTheme="minorHAnsi" w:hAnsiTheme="minorHAnsi" w:cstheme="minorHAnsi"/>
          <w:i/>
          <w:sz w:val="24"/>
          <w:szCs w:val="24"/>
        </w:rPr>
      </w:pPr>
      <w:r w:rsidRPr="000345F6">
        <w:rPr>
          <w:rFonts w:asciiTheme="minorHAnsi" w:hAnsiTheme="minorHAnsi" w:cstheme="minorHAnsi"/>
          <w:b/>
          <w:i/>
          <w:sz w:val="24"/>
          <w:szCs w:val="24"/>
        </w:rPr>
        <w:t>*</w:t>
      </w:r>
      <w:r w:rsidR="006E5C61" w:rsidRPr="000345F6">
        <w:rPr>
          <w:rFonts w:asciiTheme="minorHAnsi" w:hAnsiTheme="minorHAnsi" w:cstheme="minorHAnsi"/>
          <w:i/>
          <w:sz w:val="24"/>
          <w:szCs w:val="24"/>
        </w:rPr>
        <w:t xml:space="preserve">Roberta Agabio, </w:t>
      </w:r>
      <w:r w:rsidR="006E5C61" w:rsidRPr="000345F6">
        <w:rPr>
          <w:rFonts w:asciiTheme="minorHAnsi" w:eastAsia="Times New Roman" w:hAnsiTheme="minorHAnsi" w:cstheme="minorHAnsi"/>
          <w:i/>
          <w:sz w:val="24"/>
          <w:szCs w:val="24"/>
          <w:lang w:eastAsia="it-IT"/>
        </w:rPr>
        <w:t xml:space="preserve">Julia MA Sinclair, </w:t>
      </w:r>
      <w:r w:rsidR="006E5C61" w:rsidRPr="000345F6">
        <w:rPr>
          <w:rFonts w:asciiTheme="minorHAnsi" w:hAnsiTheme="minorHAnsi" w:cstheme="minorHAnsi"/>
          <w:i/>
          <w:sz w:val="24"/>
          <w:szCs w:val="24"/>
        </w:rPr>
        <w:t>Giovanni Addolorato</w:t>
      </w:r>
      <w:r w:rsidR="006E5C61" w:rsidRPr="000345F6">
        <w:rPr>
          <w:rFonts w:asciiTheme="minorHAnsi" w:eastAsia="Times New Roman" w:hAnsiTheme="minorHAnsi" w:cstheme="minorHAnsi"/>
          <w:i/>
          <w:sz w:val="24"/>
          <w:szCs w:val="24"/>
          <w:lang w:eastAsia="it-IT"/>
        </w:rPr>
        <w:t>,</w:t>
      </w:r>
      <w:r w:rsidR="006E5C61" w:rsidRPr="000345F6">
        <w:rPr>
          <w:rFonts w:asciiTheme="minorHAnsi" w:hAnsiTheme="minorHAnsi" w:cstheme="minorHAnsi"/>
          <w:i/>
          <w:sz w:val="24"/>
          <w:szCs w:val="24"/>
        </w:rPr>
        <w:t xml:space="preserve"> Henri-Jean Aubin, Esther M Beraha, Fabio Caputo, Jonathan D Chick, Patrick de La </w:t>
      </w:r>
      <w:proofErr w:type="spellStart"/>
      <w:r w:rsidR="006E5C61" w:rsidRPr="000345F6">
        <w:rPr>
          <w:rFonts w:asciiTheme="minorHAnsi" w:hAnsiTheme="minorHAnsi" w:cstheme="minorHAnsi"/>
          <w:i/>
          <w:sz w:val="24"/>
          <w:szCs w:val="24"/>
        </w:rPr>
        <w:t>Selle</w:t>
      </w:r>
      <w:proofErr w:type="spellEnd"/>
      <w:r w:rsidR="006E5C61" w:rsidRPr="000345F6">
        <w:rPr>
          <w:rFonts w:asciiTheme="minorHAnsi" w:hAnsiTheme="minorHAnsi" w:cstheme="minorHAnsi"/>
          <w:i/>
          <w:sz w:val="24"/>
          <w:szCs w:val="24"/>
        </w:rPr>
        <w:t xml:space="preserve">, Nicolas </w:t>
      </w:r>
      <w:proofErr w:type="spellStart"/>
      <w:r w:rsidR="006E5C61" w:rsidRPr="000345F6">
        <w:rPr>
          <w:rFonts w:asciiTheme="minorHAnsi" w:hAnsiTheme="minorHAnsi" w:cstheme="minorHAnsi"/>
          <w:i/>
          <w:sz w:val="24"/>
          <w:szCs w:val="24"/>
        </w:rPr>
        <w:t>Franchitto</w:t>
      </w:r>
      <w:proofErr w:type="spellEnd"/>
      <w:r w:rsidR="006E5C61" w:rsidRPr="000345F6">
        <w:rPr>
          <w:rFonts w:asciiTheme="minorHAnsi" w:hAnsiTheme="minorHAnsi" w:cstheme="minorHAnsi"/>
          <w:i/>
          <w:sz w:val="24"/>
          <w:szCs w:val="24"/>
        </w:rPr>
        <w:t xml:space="preserve">, James C Garbutt, Paul S Haber, Mathis </w:t>
      </w:r>
      <w:proofErr w:type="spellStart"/>
      <w:r w:rsidR="006E5C61" w:rsidRPr="000345F6">
        <w:rPr>
          <w:rFonts w:asciiTheme="minorHAnsi" w:hAnsiTheme="minorHAnsi" w:cstheme="minorHAnsi"/>
          <w:i/>
          <w:sz w:val="24"/>
          <w:szCs w:val="24"/>
        </w:rPr>
        <w:t>Heydtman</w:t>
      </w:r>
      <w:proofErr w:type="spellEnd"/>
      <w:r w:rsidR="006E5C61" w:rsidRPr="000345F6">
        <w:rPr>
          <w:rFonts w:asciiTheme="minorHAnsi" w:hAnsiTheme="minorHAnsi" w:cstheme="minorHAnsi"/>
          <w:i/>
          <w:sz w:val="24"/>
          <w:szCs w:val="24"/>
        </w:rPr>
        <w:t xml:space="preserve">, Philippe </w:t>
      </w:r>
      <w:proofErr w:type="spellStart"/>
      <w:r w:rsidR="006E5C61" w:rsidRPr="000345F6">
        <w:rPr>
          <w:rFonts w:asciiTheme="minorHAnsi" w:hAnsiTheme="minorHAnsi" w:cstheme="minorHAnsi"/>
          <w:i/>
          <w:sz w:val="24"/>
          <w:szCs w:val="24"/>
        </w:rPr>
        <w:t>Jaury</w:t>
      </w:r>
      <w:proofErr w:type="spellEnd"/>
      <w:r w:rsidR="006E5C61" w:rsidRPr="000345F6">
        <w:rPr>
          <w:rFonts w:asciiTheme="minorHAnsi" w:hAnsiTheme="minorHAnsi" w:cstheme="minorHAnsi"/>
          <w:i/>
          <w:sz w:val="24"/>
          <w:szCs w:val="24"/>
        </w:rPr>
        <w:t xml:space="preserve">, Anne R </w:t>
      </w:r>
      <w:proofErr w:type="spellStart"/>
      <w:r w:rsidR="006E5C61" w:rsidRPr="000345F6">
        <w:rPr>
          <w:rFonts w:asciiTheme="minorHAnsi" w:hAnsiTheme="minorHAnsi" w:cstheme="minorHAnsi"/>
          <w:i/>
          <w:sz w:val="24"/>
          <w:szCs w:val="24"/>
        </w:rPr>
        <w:t>Lingford</w:t>
      </w:r>
      <w:proofErr w:type="spellEnd"/>
      <w:r w:rsidR="006E5C61" w:rsidRPr="000345F6">
        <w:rPr>
          <w:rFonts w:asciiTheme="minorHAnsi" w:hAnsiTheme="minorHAnsi" w:cstheme="minorHAnsi"/>
          <w:i/>
          <w:sz w:val="24"/>
          <w:szCs w:val="24"/>
        </w:rPr>
        <w:t>-Hughes, Kirsten C Morley,</w:t>
      </w:r>
      <w:r w:rsidR="006E5C61" w:rsidRPr="000345F6">
        <w:rPr>
          <w:rFonts w:asciiTheme="minorHAnsi" w:eastAsia="Times New Roman" w:hAnsiTheme="minorHAnsi" w:cstheme="minorHAnsi"/>
          <w:i/>
          <w:sz w:val="24"/>
          <w:szCs w:val="24"/>
          <w:lang w:eastAsia="it-IT"/>
        </w:rPr>
        <w:t xml:space="preserve"> </w:t>
      </w:r>
      <w:r w:rsidR="006E5C61" w:rsidRPr="000345F6">
        <w:rPr>
          <w:rFonts w:asciiTheme="minorHAnsi" w:eastAsia="Times New Roman" w:hAnsiTheme="minorHAnsi" w:cstheme="minorHAnsi"/>
          <w:i/>
          <w:sz w:val="24"/>
          <w:szCs w:val="24"/>
          <w:lang w:eastAsia="it-IT"/>
        </w:rPr>
        <w:lastRenderedPageBreak/>
        <w:t xml:space="preserve">Christian A Müller, Lynn Owens, Adam Pastor, Louise M Paterson, Fanny </w:t>
      </w:r>
      <w:proofErr w:type="spellStart"/>
      <w:r w:rsidR="006E5C61" w:rsidRPr="000345F6">
        <w:rPr>
          <w:rFonts w:asciiTheme="minorHAnsi" w:eastAsia="Times New Roman" w:hAnsiTheme="minorHAnsi" w:cstheme="minorHAnsi"/>
          <w:i/>
          <w:sz w:val="24"/>
          <w:szCs w:val="24"/>
          <w:lang w:eastAsia="it-IT"/>
        </w:rPr>
        <w:t>Pélissier</w:t>
      </w:r>
      <w:proofErr w:type="spellEnd"/>
      <w:r w:rsidR="006E5C61" w:rsidRPr="000345F6">
        <w:rPr>
          <w:rFonts w:asciiTheme="minorHAnsi" w:eastAsia="Times New Roman" w:hAnsiTheme="minorHAnsi" w:cstheme="minorHAnsi"/>
          <w:i/>
          <w:sz w:val="24"/>
          <w:szCs w:val="24"/>
          <w:lang w:eastAsia="it-IT"/>
        </w:rPr>
        <w:t>, Benjamin Rolland, Amanda Stafford, Andrew Thompson, Wim van den Brink,</w:t>
      </w:r>
      <w:r w:rsidR="006E5C61" w:rsidRPr="000345F6">
        <w:rPr>
          <w:rFonts w:asciiTheme="minorHAnsi" w:hAnsiTheme="minorHAnsi" w:cstheme="minorHAnsi"/>
          <w:i/>
          <w:sz w:val="24"/>
          <w:szCs w:val="24"/>
        </w:rPr>
        <w:t xml:space="preserve"> Renaud de </w:t>
      </w:r>
      <w:proofErr w:type="spellStart"/>
      <w:r w:rsidR="006E5C61" w:rsidRPr="000345F6">
        <w:rPr>
          <w:rFonts w:asciiTheme="minorHAnsi" w:hAnsiTheme="minorHAnsi" w:cstheme="minorHAnsi"/>
          <w:i/>
          <w:sz w:val="24"/>
          <w:szCs w:val="24"/>
        </w:rPr>
        <w:t>Beaurepaire</w:t>
      </w:r>
      <w:proofErr w:type="spellEnd"/>
      <w:r w:rsidR="006E5C61" w:rsidRPr="000345F6">
        <w:rPr>
          <w:rFonts w:asciiTheme="minorHAnsi" w:hAnsiTheme="minorHAnsi" w:cstheme="minorHAnsi"/>
          <w:i/>
          <w:sz w:val="24"/>
          <w:szCs w:val="24"/>
        </w:rPr>
        <w:t xml:space="preserve">, Lorenzo </w:t>
      </w:r>
      <w:proofErr w:type="spellStart"/>
      <w:r w:rsidR="006E5C61" w:rsidRPr="000345F6">
        <w:rPr>
          <w:rFonts w:asciiTheme="minorHAnsi" w:hAnsiTheme="minorHAnsi" w:cstheme="minorHAnsi"/>
          <w:i/>
          <w:sz w:val="24"/>
          <w:szCs w:val="24"/>
        </w:rPr>
        <w:t>Leggio</w:t>
      </w:r>
      <w:proofErr w:type="spellEnd"/>
    </w:p>
    <w:p w14:paraId="6510A983" w14:textId="77777777" w:rsidR="00673AB3" w:rsidRPr="000345F6" w:rsidRDefault="00673AB3" w:rsidP="006E5C61">
      <w:pPr>
        <w:tabs>
          <w:tab w:val="left" w:pos="284"/>
        </w:tabs>
        <w:spacing w:after="0" w:line="360" w:lineRule="auto"/>
        <w:jc w:val="both"/>
        <w:rPr>
          <w:rFonts w:asciiTheme="minorHAnsi" w:eastAsia="Times New Roman" w:hAnsiTheme="minorHAnsi" w:cstheme="minorHAnsi"/>
          <w:sz w:val="24"/>
          <w:szCs w:val="24"/>
          <w:lang w:eastAsia="it-IT"/>
        </w:rPr>
      </w:pPr>
    </w:p>
    <w:p w14:paraId="52C9A16E" w14:textId="5064C8B3" w:rsidR="007D749D" w:rsidRPr="000345F6" w:rsidRDefault="006E5C61" w:rsidP="00EF1152">
      <w:pPr>
        <w:spacing w:after="0" w:line="360" w:lineRule="auto"/>
        <w:jc w:val="both"/>
        <w:rPr>
          <w:rFonts w:cstheme="minorHAnsi"/>
          <w:sz w:val="24"/>
          <w:szCs w:val="24"/>
        </w:rPr>
      </w:pPr>
      <w:r w:rsidRPr="000345F6">
        <w:rPr>
          <w:rFonts w:cstheme="minorHAnsi"/>
          <w:sz w:val="24"/>
          <w:szCs w:val="24"/>
        </w:rPr>
        <w:t>Department of Biomedical Sciences, Section of Neuroscience and Clinical Pharmacology, University of Cagliari,</w:t>
      </w:r>
      <w:r w:rsidR="00072D19" w:rsidRPr="000345F6">
        <w:rPr>
          <w:rFonts w:cstheme="minorHAnsi"/>
          <w:sz w:val="24"/>
          <w:szCs w:val="24"/>
        </w:rPr>
        <w:t xml:space="preserve"> </w:t>
      </w:r>
      <w:proofErr w:type="spellStart"/>
      <w:r w:rsidR="007A1DE5" w:rsidRPr="000345F6">
        <w:rPr>
          <w:rFonts w:cstheme="minorHAnsi"/>
          <w:sz w:val="24"/>
          <w:szCs w:val="24"/>
        </w:rPr>
        <w:t>Cittadella</w:t>
      </w:r>
      <w:proofErr w:type="spellEnd"/>
      <w:r w:rsidR="007A1DE5" w:rsidRPr="000345F6">
        <w:rPr>
          <w:rFonts w:cstheme="minorHAnsi"/>
          <w:sz w:val="24"/>
          <w:szCs w:val="24"/>
        </w:rPr>
        <w:t xml:space="preserve"> </w:t>
      </w:r>
      <w:proofErr w:type="spellStart"/>
      <w:r w:rsidR="007A1DE5" w:rsidRPr="000345F6">
        <w:rPr>
          <w:rFonts w:eastAsia="Times New Roman" w:cstheme="minorHAnsi"/>
          <w:sz w:val="24"/>
          <w:szCs w:val="24"/>
          <w:lang w:eastAsia="it-IT"/>
        </w:rPr>
        <w:t>Universitaria</w:t>
      </w:r>
      <w:proofErr w:type="spellEnd"/>
      <w:r w:rsidR="007A1DE5" w:rsidRPr="000345F6">
        <w:rPr>
          <w:rFonts w:eastAsia="Times New Roman" w:cstheme="minorHAnsi"/>
          <w:sz w:val="24"/>
          <w:szCs w:val="24"/>
          <w:lang w:eastAsia="it-IT"/>
        </w:rPr>
        <w:t xml:space="preserve">, I-09042 </w:t>
      </w:r>
      <w:proofErr w:type="spellStart"/>
      <w:r w:rsidR="007A1DE5" w:rsidRPr="000345F6">
        <w:rPr>
          <w:rFonts w:eastAsia="Times New Roman" w:cstheme="minorHAnsi"/>
          <w:sz w:val="24"/>
          <w:szCs w:val="24"/>
          <w:lang w:eastAsia="it-IT"/>
        </w:rPr>
        <w:t>Monserrato</w:t>
      </w:r>
      <w:proofErr w:type="spellEnd"/>
      <w:r w:rsidR="007A1DE5" w:rsidRPr="000345F6">
        <w:rPr>
          <w:rFonts w:eastAsia="Times New Roman" w:cstheme="minorHAnsi"/>
          <w:sz w:val="24"/>
          <w:szCs w:val="24"/>
          <w:lang w:eastAsia="it-IT"/>
        </w:rPr>
        <w:t>, Italy</w:t>
      </w:r>
      <w:r w:rsidR="007A1DE5" w:rsidRPr="000345F6">
        <w:rPr>
          <w:rFonts w:cstheme="minorHAnsi"/>
          <w:b/>
          <w:sz w:val="24"/>
          <w:szCs w:val="24"/>
        </w:rPr>
        <w:t xml:space="preserve"> </w:t>
      </w:r>
      <w:r w:rsidR="00CC0F2B" w:rsidRPr="000345F6">
        <w:rPr>
          <w:rFonts w:cstheme="minorHAnsi"/>
          <w:sz w:val="24"/>
          <w:szCs w:val="24"/>
        </w:rPr>
        <w:t>(RA);</w:t>
      </w:r>
      <w:r w:rsidR="0087241E" w:rsidRPr="000345F6">
        <w:rPr>
          <w:rFonts w:asciiTheme="minorHAnsi" w:eastAsiaTheme="minorHAnsi" w:hAnsiTheme="minorHAnsi" w:cstheme="minorHAnsi"/>
          <w:sz w:val="24"/>
          <w:szCs w:val="24"/>
        </w:rPr>
        <w:t xml:space="preserve"> </w:t>
      </w:r>
      <w:r w:rsidRPr="000345F6">
        <w:rPr>
          <w:rFonts w:eastAsia="Times New Roman" w:cstheme="minorHAnsi"/>
          <w:sz w:val="24"/>
          <w:szCs w:val="24"/>
          <w:lang w:eastAsia="it-IT"/>
        </w:rPr>
        <w:t>Faculty of Medicine, University of Southampton,</w:t>
      </w:r>
      <w:r w:rsidR="00CC0F2B" w:rsidRPr="000345F6">
        <w:rPr>
          <w:rFonts w:eastAsia="Times New Roman" w:cstheme="minorHAnsi"/>
          <w:sz w:val="24"/>
          <w:szCs w:val="24"/>
          <w:lang w:eastAsia="it-IT"/>
        </w:rPr>
        <w:t xml:space="preserve"> Southampton,</w:t>
      </w:r>
      <w:r w:rsidRPr="000345F6">
        <w:rPr>
          <w:rFonts w:eastAsia="Times New Roman" w:cstheme="minorHAnsi"/>
          <w:sz w:val="24"/>
          <w:szCs w:val="24"/>
          <w:lang w:eastAsia="it-IT"/>
        </w:rPr>
        <w:t xml:space="preserve"> UK</w:t>
      </w:r>
      <w:r w:rsidR="00CC0F2B" w:rsidRPr="000345F6">
        <w:rPr>
          <w:rFonts w:eastAsia="Times New Roman" w:cstheme="minorHAnsi"/>
          <w:sz w:val="24"/>
          <w:szCs w:val="24"/>
          <w:lang w:eastAsia="it-IT"/>
        </w:rPr>
        <w:t xml:space="preserve"> (JMAS)</w:t>
      </w:r>
      <w:r w:rsidR="0087241E" w:rsidRPr="000345F6">
        <w:rPr>
          <w:rFonts w:eastAsia="Times New Roman" w:cstheme="minorHAnsi"/>
          <w:sz w:val="24"/>
          <w:szCs w:val="24"/>
          <w:lang w:eastAsia="it-IT"/>
        </w:rPr>
        <w:t xml:space="preserve">; </w:t>
      </w:r>
      <w:r w:rsidRPr="000345F6">
        <w:rPr>
          <w:rFonts w:cstheme="minorHAnsi"/>
          <w:sz w:val="24"/>
          <w:szCs w:val="24"/>
        </w:rPr>
        <w:t xml:space="preserve">AUD and Alcohol Related Diseases Unit, Department of Internal Medicine and Gastroenterology, Fondazione </w:t>
      </w:r>
      <w:proofErr w:type="spellStart"/>
      <w:r w:rsidRPr="000345F6">
        <w:rPr>
          <w:rFonts w:cstheme="minorHAnsi"/>
          <w:sz w:val="24"/>
          <w:szCs w:val="24"/>
        </w:rPr>
        <w:t>Policlinico</w:t>
      </w:r>
      <w:proofErr w:type="spellEnd"/>
      <w:r w:rsidRPr="000345F6">
        <w:rPr>
          <w:rFonts w:cstheme="minorHAnsi"/>
          <w:sz w:val="24"/>
          <w:szCs w:val="24"/>
        </w:rPr>
        <w:t xml:space="preserve"> </w:t>
      </w:r>
      <w:proofErr w:type="spellStart"/>
      <w:r w:rsidRPr="000345F6">
        <w:rPr>
          <w:rFonts w:cstheme="minorHAnsi"/>
          <w:sz w:val="24"/>
          <w:szCs w:val="24"/>
        </w:rPr>
        <w:t>Universitario</w:t>
      </w:r>
      <w:proofErr w:type="spellEnd"/>
      <w:r w:rsidRPr="000345F6">
        <w:rPr>
          <w:rFonts w:cstheme="minorHAnsi"/>
          <w:sz w:val="24"/>
          <w:szCs w:val="24"/>
        </w:rPr>
        <w:t xml:space="preserve"> A </w:t>
      </w:r>
      <w:proofErr w:type="spellStart"/>
      <w:r w:rsidRPr="000345F6">
        <w:rPr>
          <w:rFonts w:cstheme="minorHAnsi"/>
          <w:sz w:val="24"/>
          <w:szCs w:val="24"/>
        </w:rPr>
        <w:t>Gemelli</w:t>
      </w:r>
      <w:proofErr w:type="spellEnd"/>
      <w:r w:rsidRPr="000345F6">
        <w:rPr>
          <w:rFonts w:cstheme="minorHAnsi"/>
          <w:sz w:val="24"/>
          <w:szCs w:val="24"/>
        </w:rPr>
        <w:t xml:space="preserve"> IRCCS, Rome, Italy</w:t>
      </w:r>
      <w:r w:rsidR="00CC0F2B" w:rsidRPr="000345F6">
        <w:rPr>
          <w:rFonts w:cstheme="minorHAnsi"/>
          <w:sz w:val="24"/>
          <w:szCs w:val="24"/>
        </w:rPr>
        <w:t xml:space="preserve"> (GA)</w:t>
      </w:r>
      <w:r w:rsidRPr="000345F6">
        <w:rPr>
          <w:rFonts w:cstheme="minorHAnsi"/>
          <w:sz w:val="24"/>
          <w:szCs w:val="24"/>
        </w:rPr>
        <w:t xml:space="preserve">; </w:t>
      </w:r>
      <w:proofErr w:type="spellStart"/>
      <w:r w:rsidRPr="000345F6">
        <w:rPr>
          <w:rFonts w:cstheme="minorHAnsi"/>
          <w:sz w:val="24"/>
          <w:szCs w:val="24"/>
        </w:rPr>
        <w:t>Università</w:t>
      </w:r>
      <w:proofErr w:type="spellEnd"/>
      <w:r w:rsidRPr="000345F6">
        <w:rPr>
          <w:rFonts w:cstheme="minorHAnsi"/>
          <w:sz w:val="24"/>
          <w:szCs w:val="24"/>
        </w:rPr>
        <w:t xml:space="preserve"> Cattolica del Sacro </w:t>
      </w:r>
      <w:proofErr w:type="spellStart"/>
      <w:r w:rsidRPr="000345F6">
        <w:rPr>
          <w:rFonts w:cstheme="minorHAnsi"/>
          <w:sz w:val="24"/>
          <w:szCs w:val="24"/>
        </w:rPr>
        <w:t>Cuore</w:t>
      </w:r>
      <w:proofErr w:type="spellEnd"/>
      <w:r w:rsidRPr="000345F6">
        <w:rPr>
          <w:rFonts w:cstheme="minorHAnsi"/>
          <w:sz w:val="24"/>
          <w:szCs w:val="24"/>
        </w:rPr>
        <w:t>, Rome, Italy</w:t>
      </w:r>
      <w:r w:rsidR="00CC0F2B" w:rsidRPr="000345F6">
        <w:rPr>
          <w:rFonts w:cstheme="minorHAnsi"/>
          <w:sz w:val="24"/>
          <w:szCs w:val="24"/>
        </w:rPr>
        <w:t xml:space="preserve"> (GA)</w:t>
      </w:r>
      <w:r w:rsidR="0087241E" w:rsidRPr="000345F6">
        <w:rPr>
          <w:rFonts w:cstheme="minorHAnsi"/>
          <w:sz w:val="24"/>
          <w:szCs w:val="24"/>
        </w:rPr>
        <w:t>;</w:t>
      </w:r>
      <w:r w:rsidR="0087241E" w:rsidRPr="000345F6">
        <w:rPr>
          <w:rFonts w:asciiTheme="minorHAnsi" w:eastAsiaTheme="minorHAnsi" w:hAnsiTheme="minorHAnsi" w:cstheme="minorHAnsi"/>
          <w:sz w:val="24"/>
          <w:szCs w:val="24"/>
        </w:rPr>
        <w:t xml:space="preserve"> </w:t>
      </w:r>
      <w:r w:rsidRPr="000345F6">
        <w:rPr>
          <w:rFonts w:cstheme="minorHAnsi"/>
          <w:sz w:val="24"/>
          <w:szCs w:val="24"/>
          <w:shd w:val="clear" w:color="auto" w:fill="FFFFFF"/>
        </w:rPr>
        <w:t xml:space="preserve">CESP, </w:t>
      </w:r>
      <w:proofErr w:type="spellStart"/>
      <w:r w:rsidRPr="000345F6">
        <w:rPr>
          <w:rFonts w:cstheme="minorHAnsi"/>
          <w:sz w:val="24"/>
          <w:szCs w:val="24"/>
          <w:shd w:val="clear" w:color="auto" w:fill="FFFFFF"/>
        </w:rPr>
        <w:t>Faculté</w:t>
      </w:r>
      <w:proofErr w:type="spellEnd"/>
      <w:r w:rsidRPr="000345F6">
        <w:rPr>
          <w:rFonts w:cstheme="minorHAnsi"/>
          <w:sz w:val="24"/>
          <w:szCs w:val="24"/>
          <w:shd w:val="clear" w:color="auto" w:fill="FFFFFF"/>
        </w:rPr>
        <w:t xml:space="preserve"> de </w:t>
      </w:r>
      <w:proofErr w:type="spellStart"/>
      <w:r w:rsidRPr="000345F6">
        <w:rPr>
          <w:rFonts w:cstheme="minorHAnsi"/>
          <w:sz w:val="24"/>
          <w:szCs w:val="24"/>
          <w:shd w:val="clear" w:color="auto" w:fill="FFFFFF"/>
        </w:rPr>
        <w:t>Médecine</w:t>
      </w:r>
      <w:proofErr w:type="spellEnd"/>
      <w:r w:rsidRPr="000345F6">
        <w:rPr>
          <w:rFonts w:cstheme="minorHAnsi"/>
          <w:sz w:val="24"/>
          <w:szCs w:val="24"/>
          <w:shd w:val="clear" w:color="auto" w:fill="FFFFFF"/>
        </w:rPr>
        <w:t xml:space="preserve">, </w:t>
      </w:r>
      <w:proofErr w:type="spellStart"/>
      <w:r w:rsidRPr="000345F6">
        <w:rPr>
          <w:rFonts w:cstheme="minorHAnsi"/>
          <w:sz w:val="24"/>
          <w:szCs w:val="24"/>
          <w:shd w:val="clear" w:color="auto" w:fill="FFFFFF"/>
        </w:rPr>
        <w:t>Université</w:t>
      </w:r>
      <w:proofErr w:type="spellEnd"/>
      <w:r w:rsidRPr="000345F6">
        <w:rPr>
          <w:rFonts w:cstheme="minorHAnsi"/>
          <w:sz w:val="24"/>
          <w:szCs w:val="24"/>
          <w:shd w:val="clear" w:color="auto" w:fill="FFFFFF"/>
        </w:rPr>
        <w:t xml:space="preserve"> Paris-Sud, </w:t>
      </w:r>
      <w:proofErr w:type="spellStart"/>
      <w:r w:rsidRPr="000345F6">
        <w:rPr>
          <w:rFonts w:cstheme="minorHAnsi"/>
          <w:sz w:val="24"/>
          <w:szCs w:val="24"/>
          <w:shd w:val="clear" w:color="auto" w:fill="FFFFFF"/>
        </w:rPr>
        <w:t>Facult</w:t>
      </w:r>
      <w:r w:rsidR="00CC0F2B" w:rsidRPr="000345F6">
        <w:rPr>
          <w:rFonts w:cstheme="minorHAnsi"/>
          <w:sz w:val="24"/>
          <w:szCs w:val="24"/>
          <w:shd w:val="clear" w:color="auto" w:fill="FFFFFF"/>
        </w:rPr>
        <w:t>é</w:t>
      </w:r>
      <w:proofErr w:type="spellEnd"/>
      <w:r w:rsidRPr="000345F6">
        <w:rPr>
          <w:rFonts w:cstheme="minorHAnsi"/>
          <w:sz w:val="24"/>
          <w:szCs w:val="24"/>
          <w:shd w:val="clear" w:color="auto" w:fill="FFFFFF"/>
        </w:rPr>
        <w:t xml:space="preserve"> de </w:t>
      </w:r>
      <w:proofErr w:type="spellStart"/>
      <w:r w:rsidRPr="000345F6">
        <w:rPr>
          <w:rFonts w:cstheme="minorHAnsi"/>
          <w:sz w:val="24"/>
          <w:szCs w:val="24"/>
          <w:shd w:val="clear" w:color="auto" w:fill="FFFFFF"/>
        </w:rPr>
        <w:t>Médecine</w:t>
      </w:r>
      <w:proofErr w:type="spellEnd"/>
      <w:r w:rsidRPr="000345F6">
        <w:rPr>
          <w:rFonts w:cstheme="minorHAnsi"/>
          <w:sz w:val="24"/>
          <w:szCs w:val="24"/>
          <w:shd w:val="clear" w:color="auto" w:fill="FFFFFF"/>
        </w:rPr>
        <w:t xml:space="preserve">-UVSQ, INSERM, </w:t>
      </w:r>
      <w:proofErr w:type="spellStart"/>
      <w:r w:rsidRPr="000345F6">
        <w:rPr>
          <w:rFonts w:cstheme="minorHAnsi"/>
          <w:sz w:val="24"/>
          <w:szCs w:val="24"/>
          <w:shd w:val="clear" w:color="auto" w:fill="FFFFFF"/>
        </w:rPr>
        <w:t>Université</w:t>
      </w:r>
      <w:proofErr w:type="spellEnd"/>
      <w:r w:rsidRPr="000345F6">
        <w:rPr>
          <w:rFonts w:cstheme="minorHAnsi"/>
          <w:sz w:val="24"/>
          <w:szCs w:val="24"/>
          <w:shd w:val="clear" w:color="auto" w:fill="FFFFFF"/>
        </w:rPr>
        <w:t xml:space="preserve"> Paris-</w:t>
      </w:r>
      <w:proofErr w:type="spellStart"/>
      <w:r w:rsidRPr="000345F6">
        <w:rPr>
          <w:rFonts w:cstheme="minorHAnsi"/>
          <w:sz w:val="24"/>
          <w:szCs w:val="24"/>
          <w:shd w:val="clear" w:color="auto" w:fill="FFFFFF"/>
        </w:rPr>
        <w:t>Saclay</w:t>
      </w:r>
      <w:proofErr w:type="spellEnd"/>
      <w:r w:rsidRPr="000345F6">
        <w:rPr>
          <w:rFonts w:cstheme="minorHAnsi"/>
          <w:sz w:val="24"/>
          <w:szCs w:val="24"/>
          <w:shd w:val="clear" w:color="auto" w:fill="FFFFFF"/>
        </w:rPr>
        <w:t xml:space="preserve">, </w:t>
      </w:r>
      <w:proofErr w:type="spellStart"/>
      <w:r w:rsidRPr="000345F6">
        <w:rPr>
          <w:rFonts w:cstheme="minorHAnsi"/>
          <w:sz w:val="24"/>
          <w:szCs w:val="24"/>
          <w:shd w:val="clear" w:color="auto" w:fill="FFFFFF"/>
        </w:rPr>
        <w:t>Hôpitaux</w:t>
      </w:r>
      <w:proofErr w:type="spellEnd"/>
      <w:r w:rsidRPr="000345F6">
        <w:rPr>
          <w:rFonts w:cstheme="minorHAnsi"/>
          <w:sz w:val="24"/>
          <w:szCs w:val="24"/>
          <w:shd w:val="clear" w:color="auto" w:fill="FFFFFF"/>
        </w:rPr>
        <w:t xml:space="preserve"> </w:t>
      </w:r>
      <w:proofErr w:type="spellStart"/>
      <w:r w:rsidRPr="000345F6">
        <w:rPr>
          <w:rFonts w:cstheme="minorHAnsi"/>
          <w:sz w:val="24"/>
          <w:szCs w:val="24"/>
          <w:shd w:val="clear" w:color="auto" w:fill="FFFFFF"/>
        </w:rPr>
        <w:t>Universitaires</w:t>
      </w:r>
      <w:proofErr w:type="spellEnd"/>
      <w:r w:rsidRPr="000345F6">
        <w:rPr>
          <w:rFonts w:cstheme="minorHAnsi"/>
          <w:sz w:val="24"/>
          <w:szCs w:val="24"/>
          <w:shd w:val="clear" w:color="auto" w:fill="FFFFFF"/>
        </w:rPr>
        <w:t xml:space="preserve"> Paris-Sud, </w:t>
      </w:r>
      <w:r w:rsidR="00E313FF" w:rsidRPr="000345F6">
        <w:rPr>
          <w:rFonts w:cstheme="minorHAnsi"/>
          <w:sz w:val="24"/>
          <w:szCs w:val="24"/>
          <w:shd w:val="clear" w:color="auto" w:fill="FFFFFF"/>
        </w:rPr>
        <w:t>Paris</w:t>
      </w:r>
      <w:r w:rsidRPr="000345F6">
        <w:rPr>
          <w:rFonts w:cstheme="minorHAnsi"/>
          <w:sz w:val="24"/>
          <w:szCs w:val="24"/>
          <w:shd w:val="clear" w:color="auto" w:fill="FFFFFF"/>
        </w:rPr>
        <w:t>, France</w:t>
      </w:r>
      <w:r w:rsidR="001A3587" w:rsidRPr="000345F6">
        <w:rPr>
          <w:rFonts w:cstheme="minorHAnsi"/>
          <w:sz w:val="24"/>
          <w:szCs w:val="24"/>
          <w:shd w:val="clear" w:color="auto" w:fill="FFFFFF"/>
        </w:rPr>
        <w:t xml:space="preserve"> </w:t>
      </w:r>
      <w:r w:rsidR="00CC0F2B" w:rsidRPr="000345F6">
        <w:rPr>
          <w:rFonts w:cstheme="minorHAnsi"/>
          <w:sz w:val="24"/>
          <w:szCs w:val="24"/>
          <w:shd w:val="clear" w:color="auto" w:fill="FFFFFF"/>
        </w:rPr>
        <w:t>(H-JA)</w:t>
      </w:r>
      <w:r w:rsidR="00DB3AFD" w:rsidRPr="000345F6">
        <w:rPr>
          <w:rFonts w:cstheme="minorHAnsi"/>
          <w:sz w:val="24"/>
          <w:szCs w:val="24"/>
          <w:shd w:val="clear" w:color="auto" w:fill="FFFFFF"/>
        </w:rPr>
        <w:t>;</w:t>
      </w:r>
      <w:r w:rsidR="00DB3AFD" w:rsidRPr="000345F6">
        <w:rPr>
          <w:rFonts w:asciiTheme="minorHAnsi" w:eastAsiaTheme="minorHAnsi" w:hAnsiTheme="minorHAnsi" w:cstheme="minorHAnsi"/>
          <w:sz w:val="24"/>
          <w:szCs w:val="24"/>
        </w:rPr>
        <w:t xml:space="preserve"> </w:t>
      </w:r>
      <w:r w:rsidRPr="000345F6">
        <w:rPr>
          <w:rFonts w:cstheme="minorHAnsi"/>
          <w:sz w:val="24"/>
          <w:szCs w:val="24"/>
        </w:rPr>
        <w:t>Department of Psychology, University of Amsterdam</w:t>
      </w:r>
      <w:r w:rsidRPr="000345F6">
        <w:rPr>
          <w:rFonts w:cstheme="minorHAnsi"/>
          <w:b/>
          <w:sz w:val="24"/>
          <w:szCs w:val="24"/>
        </w:rPr>
        <w:t xml:space="preserve">, </w:t>
      </w:r>
      <w:r w:rsidRPr="000345F6">
        <w:rPr>
          <w:rFonts w:cstheme="minorHAnsi"/>
          <w:sz w:val="24"/>
          <w:szCs w:val="24"/>
        </w:rPr>
        <w:t>Amsterdam,</w:t>
      </w:r>
      <w:r w:rsidRPr="000345F6">
        <w:rPr>
          <w:rFonts w:cstheme="minorHAnsi"/>
          <w:b/>
          <w:sz w:val="24"/>
          <w:szCs w:val="24"/>
        </w:rPr>
        <w:t xml:space="preserve"> </w:t>
      </w:r>
      <w:r w:rsidRPr="000345F6">
        <w:rPr>
          <w:rFonts w:cstheme="minorHAnsi"/>
          <w:sz w:val="24"/>
          <w:szCs w:val="24"/>
        </w:rPr>
        <w:t>Netherlands</w:t>
      </w:r>
      <w:r w:rsidRPr="000345F6">
        <w:rPr>
          <w:rFonts w:eastAsia="Times New Roman" w:cstheme="minorHAnsi"/>
          <w:sz w:val="24"/>
          <w:szCs w:val="24"/>
          <w:lang w:eastAsia="it-IT"/>
        </w:rPr>
        <w:t xml:space="preserve"> </w:t>
      </w:r>
      <w:r w:rsidR="00CC0F2B" w:rsidRPr="000345F6">
        <w:rPr>
          <w:rFonts w:eastAsia="Times New Roman" w:cstheme="minorHAnsi"/>
          <w:sz w:val="24"/>
          <w:szCs w:val="24"/>
          <w:lang w:eastAsia="it-IT"/>
        </w:rPr>
        <w:t>(EMB)</w:t>
      </w:r>
      <w:r w:rsidR="00DB3AFD" w:rsidRPr="000345F6">
        <w:rPr>
          <w:rFonts w:eastAsia="Times New Roman" w:cstheme="minorHAnsi"/>
          <w:sz w:val="24"/>
          <w:szCs w:val="24"/>
          <w:lang w:eastAsia="it-IT"/>
        </w:rPr>
        <w:t>;</w:t>
      </w:r>
      <w:r w:rsidR="00DB3AFD" w:rsidRPr="000345F6">
        <w:rPr>
          <w:rFonts w:asciiTheme="minorHAnsi" w:eastAsiaTheme="minorHAnsi" w:hAnsiTheme="minorHAnsi" w:cstheme="minorHAnsi"/>
          <w:sz w:val="24"/>
          <w:szCs w:val="24"/>
        </w:rPr>
        <w:t xml:space="preserve"> </w:t>
      </w:r>
      <w:r w:rsidR="00DA2C9E" w:rsidRPr="000345F6">
        <w:rPr>
          <w:rFonts w:cstheme="minorHAnsi"/>
          <w:sz w:val="24"/>
          <w:szCs w:val="24"/>
        </w:rPr>
        <w:t xml:space="preserve">SS Annunziata Hospital, </w:t>
      </w:r>
      <w:r w:rsidR="00CC0F2B" w:rsidRPr="000345F6">
        <w:rPr>
          <w:rFonts w:cstheme="minorHAnsi"/>
          <w:sz w:val="24"/>
          <w:szCs w:val="24"/>
        </w:rPr>
        <w:t xml:space="preserve">Department of Internal Medicine, </w:t>
      </w:r>
      <w:r w:rsidRPr="000345F6">
        <w:rPr>
          <w:rFonts w:cstheme="minorHAnsi"/>
          <w:sz w:val="24"/>
          <w:szCs w:val="24"/>
        </w:rPr>
        <w:t>Cento, Italy</w:t>
      </w:r>
      <w:r w:rsidR="00CC0F2B" w:rsidRPr="000345F6">
        <w:rPr>
          <w:rFonts w:cstheme="minorHAnsi"/>
          <w:sz w:val="24"/>
          <w:szCs w:val="24"/>
        </w:rPr>
        <w:t xml:space="preserve"> (FC)</w:t>
      </w:r>
      <w:r w:rsidR="00DB3AFD" w:rsidRPr="000345F6">
        <w:rPr>
          <w:rFonts w:cstheme="minorHAnsi"/>
          <w:sz w:val="24"/>
          <w:szCs w:val="24"/>
        </w:rPr>
        <w:t>;</w:t>
      </w:r>
      <w:r w:rsidR="00DB3AFD" w:rsidRPr="000345F6">
        <w:rPr>
          <w:rFonts w:asciiTheme="minorHAnsi" w:eastAsiaTheme="minorHAnsi" w:hAnsiTheme="minorHAnsi" w:cstheme="minorHAnsi"/>
          <w:sz w:val="24"/>
          <w:szCs w:val="24"/>
        </w:rPr>
        <w:t xml:space="preserve"> </w:t>
      </w:r>
      <w:r w:rsidRPr="000345F6">
        <w:rPr>
          <w:rFonts w:cstheme="minorHAnsi"/>
          <w:sz w:val="24"/>
          <w:szCs w:val="24"/>
        </w:rPr>
        <w:t>Castle Craig Hospital, Blyth Bridge, UK</w:t>
      </w:r>
      <w:r w:rsidR="00CC0F2B" w:rsidRPr="000345F6">
        <w:rPr>
          <w:rFonts w:cstheme="minorHAnsi"/>
          <w:sz w:val="24"/>
          <w:szCs w:val="24"/>
        </w:rPr>
        <w:t xml:space="preserve"> (JDC)</w:t>
      </w:r>
      <w:r w:rsidRPr="000345F6">
        <w:rPr>
          <w:rFonts w:cstheme="minorHAnsi"/>
          <w:sz w:val="24"/>
          <w:szCs w:val="24"/>
        </w:rPr>
        <w:t xml:space="preserve">; Edinburgh Napier University, </w:t>
      </w:r>
      <w:r w:rsidR="00CC0F2B" w:rsidRPr="000345F6">
        <w:rPr>
          <w:rFonts w:cstheme="minorHAnsi"/>
          <w:sz w:val="24"/>
          <w:szCs w:val="24"/>
        </w:rPr>
        <w:t xml:space="preserve">Edinburgh, </w:t>
      </w:r>
      <w:r w:rsidRPr="000345F6">
        <w:rPr>
          <w:rFonts w:cstheme="minorHAnsi"/>
          <w:sz w:val="24"/>
          <w:szCs w:val="24"/>
        </w:rPr>
        <w:t>UK</w:t>
      </w:r>
      <w:r w:rsidR="00CC0F2B" w:rsidRPr="000345F6">
        <w:rPr>
          <w:rFonts w:cstheme="minorHAnsi"/>
          <w:sz w:val="24"/>
          <w:szCs w:val="24"/>
        </w:rPr>
        <w:t xml:space="preserve"> (JDC)</w:t>
      </w:r>
      <w:r w:rsidR="004C7518" w:rsidRPr="000345F6">
        <w:rPr>
          <w:rFonts w:cstheme="minorHAnsi"/>
          <w:sz w:val="24"/>
          <w:szCs w:val="24"/>
        </w:rPr>
        <w:t>;</w:t>
      </w:r>
      <w:r w:rsidR="004C7518" w:rsidRPr="000345F6">
        <w:rPr>
          <w:rFonts w:asciiTheme="minorHAnsi" w:eastAsiaTheme="minorHAnsi" w:hAnsiTheme="minorHAnsi" w:cstheme="minorHAnsi"/>
          <w:sz w:val="24"/>
          <w:szCs w:val="24"/>
        </w:rPr>
        <w:t xml:space="preserve"> </w:t>
      </w:r>
      <w:r w:rsidRPr="000345F6">
        <w:rPr>
          <w:rFonts w:cstheme="minorHAnsi"/>
          <w:sz w:val="24"/>
          <w:szCs w:val="24"/>
        </w:rPr>
        <w:t>Montpellier,</w:t>
      </w:r>
      <w:r w:rsidRPr="000345F6">
        <w:rPr>
          <w:rFonts w:cstheme="minorHAnsi"/>
          <w:sz w:val="24"/>
          <w:szCs w:val="24"/>
          <w:shd w:val="clear" w:color="auto" w:fill="FFFFFF"/>
        </w:rPr>
        <w:t xml:space="preserve"> France</w:t>
      </w:r>
      <w:r w:rsidRPr="000345F6">
        <w:rPr>
          <w:rFonts w:cstheme="minorHAnsi"/>
          <w:sz w:val="24"/>
          <w:szCs w:val="24"/>
        </w:rPr>
        <w:t xml:space="preserve"> </w:t>
      </w:r>
      <w:r w:rsidR="00CC0F2B" w:rsidRPr="000345F6">
        <w:rPr>
          <w:rFonts w:cstheme="minorHAnsi"/>
          <w:sz w:val="24"/>
          <w:szCs w:val="24"/>
        </w:rPr>
        <w:t>(</w:t>
      </w:r>
      <w:proofErr w:type="spellStart"/>
      <w:r w:rsidR="00CC0F2B" w:rsidRPr="000345F6">
        <w:rPr>
          <w:rFonts w:cstheme="minorHAnsi"/>
          <w:sz w:val="24"/>
          <w:szCs w:val="24"/>
        </w:rPr>
        <w:t>PdLS</w:t>
      </w:r>
      <w:proofErr w:type="spellEnd"/>
      <w:r w:rsidR="00CC0F2B" w:rsidRPr="000345F6">
        <w:rPr>
          <w:rFonts w:cstheme="minorHAnsi"/>
          <w:sz w:val="24"/>
          <w:szCs w:val="24"/>
        </w:rPr>
        <w:t>)</w:t>
      </w:r>
      <w:r w:rsidR="004C7518" w:rsidRPr="000345F6">
        <w:rPr>
          <w:rFonts w:cstheme="minorHAnsi"/>
          <w:sz w:val="24"/>
          <w:szCs w:val="24"/>
        </w:rPr>
        <w:t>;</w:t>
      </w:r>
      <w:r w:rsidR="00264E2F" w:rsidRPr="000345F6">
        <w:rPr>
          <w:rFonts w:asciiTheme="minorHAnsi" w:eastAsiaTheme="minorHAnsi" w:hAnsiTheme="minorHAnsi" w:cstheme="minorHAnsi"/>
          <w:sz w:val="24"/>
          <w:szCs w:val="24"/>
        </w:rPr>
        <w:t xml:space="preserve"> </w:t>
      </w:r>
      <w:r w:rsidRPr="000345F6">
        <w:rPr>
          <w:rFonts w:cstheme="minorHAnsi"/>
          <w:sz w:val="24"/>
          <w:szCs w:val="24"/>
        </w:rPr>
        <w:t>Department of Addiction M</w:t>
      </w:r>
      <w:r w:rsidR="00DA2C9E" w:rsidRPr="000345F6">
        <w:rPr>
          <w:rFonts w:cstheme="minorHAnsi"/>
          <w:sz w:val="24"/>
          <w:szCs w:val="24"/>
          <w:lang w:val="en-US"/>
        </w:rPr>
        <w:t>é</w:t>
      </w:r>
      <w:proofErr w:type="spellStart"/>
      <w:r w:rsidRPr="000345F6">
        <w:rPr>
          <w:rFonts w:cstheme="minorHAnsi"/>
          <w:sz w:val="24"/>
          <w:szCs w:val="24"/>
        </w:rPr>
        <w:t>dicine</w:t>
      </w:r>
      <w:proofErr w:type="spellEnd"/>
      <w:r w:rsidRPr="000345F6">
        <w:rPr>
          <w:rFonts w:cstheme="minorHAnsi"/>
          <w:sz w:val="24"/>
          <w:szCs w:val="24"/>
        </w:rPr>
        <w:t>, Poisons and Substance Abuse Treatment Centre, Toulouse-</w:t>
      </w:r>
      <w:proofErr w:type="spellStart"/>
      <w:r w:rsidRPr="000345F6">
        <w:rPr>
          <w:rFonts w:cstheme="minorHAnsi"/>
          <w:sz w:val="24"/>
          <w:szCs w:val="24"/>
        </w:rPr>
        <w:t>Purpan</w:t>
      </w:r>
      <w:proofErr w:type="spellEnd"/>
      <w:r w:rsidRPr="000345F6">
        <w:rPr>
          <w:rFonts w:cstheme="minorHAnsi"/>
          <w:sz w:val="24"/>
          <w:szCs w:val="24"/>
        </w:rPr>
        <w:t xml:space="preserve"> University Hospital, Toulouse, France</w:t>
      </w:r>
      <w:r w:rsidR="00CC0F2B" w:rsidRPr="000345F6">
        <w:rPr>
          <w:rFonts w:cstheme="minorHAnsi"/>
          <w:sz w:val="24"/>
          <w:szCs w:val="24"/>
        </w:rPr>
        <w:t xml:space="preserve"> (NF)</w:t>
      </w:r>
      <w:r w:rsidR="00264E2F" w:rsidRPr="000345F6">
        <w:rPr>
          <w:rFonts w:cstheme="minorHAnsi"/>
          <w:sz w:val="24"/>
          <w:szCs w:val="24"/>
        </w:rPr>
        <w:t>;</w:t>
      </w:r>
      <w:r w:rsidR="00264E2F" w:rsidRPr="000345F6">
        <w:rPr>
          <w:rFonts w:asciiTheme="minorHAnsi" w:eastAsiaTheme="minorHAnsi" w:hAnsiTheme="minorHAnsi" w:cstheme="minorHAnsi"/>
          <w:sz w:val="24"/>
          <w:szCs w:val="24"/>
        </w:rPr>
        <w:t xml:space="preserve"> </w:t>
      </w:r>
      <w:r w:rsidRPr="000345F6">
        <w:rPr>
          <w:rFonts w:cstheme="minorHAnsi"/>
          <w:sz w:val="24"/>
          <w:szCs w:val="24"/>
        </w:rPr>
        <w:t xml:space="preserve">Department of Psychiatry, School of Medicine, University of North Carolina at Chapel Hill, Chapel Hill, </w:t>
      </w:r>
      <w:r w:rsidR="00264E2F" w:rsidRPr="000345F6">
        <w:rPr>
          <w:rFonts w:cstheme="minorHAnsi"/>
          <w:sz w:val="24"/>
          <w:szCs w:val="24"/>
        </w:rPr>
        <w:t>NC</w:t>
      </w:r>
      <w:r w:rsidRPr="000345F6">
        <w:rPr>
          <w:rFonts w:cstheme="minorHAnsi"/>
          <w:sz w:val="24"/>
          <w:szCs w:val="24"/>
        </w:rPr>
        <w:t>, USA</w:t>
      </w:r>
      <w:r w:rsidR="00CC0F2B" w:rsidRPr="000345F6">
        <w:rPr>
          <w:rFonts w:cstheme="minorHAnsi"/>
          <w:sz w:val="24"/>
          <w:szCs w:val="24"/>
        </w:rPr>
        <w:t xml:space="preserve"> (JCG)</w:t>
      </w:r>
      <w:r w:rsidR="00E373E6" w:rsidRPr="000345F6">
        <w:rPr>
          <w:rFonts w:asciiTheme="minorHAnsi" w:eastAsiaTheme="minorHAnsi" w:hAnsiTheme="minorHAnsi" w:cstheme="minorHAnsi"/>
          <w:sz w:val="24"/>
          <w:szCs w:val="24"/>
        </w:rPr>
        <w:t xml:space="preserve">; </w:t>
      </w:r>
      <w:r w:rsidRPr="000345F6">
        <w:rPr>
          <w:rFonts w:cstheme="minorHAnsi"/>
          <w:sz w:val="24"/>
          <w:szCs w:val="24"/>
          <w:shd w:val="clear" w:color="auto" w:fill="FFFFFF"/>
        </w:rPr>
        <w:t xml:space="preserve">NHMRC Centre of Research Excellence in Mental Health and Substance Use, Central Clinical School, Sydney Medical School, University of Sydney, </w:t>
      </w:r>
      <w:r w:rsidR="00072D19" w:rsidRPr="000345F6">
        <w:rPr>
          <w:rFonts w:cstheme="minorHAnsi"/>
          <w:sz w:val="24"/>
          <w:szCs w:val="24"/>
          <w:shd w:val="clear" w:color="auto" w:fill="FFFFFF"/>
        </w:rPr>
        <w:t xml:space="preserve">Sydney, </w:t>
      </w:r>
      <w:r w:rsidRPr="000345F6">
        <w:rPr>
          <w:rFonts w:cstheme="minorHAnsi"/>
          <w:sz w:val="24"/>
          <w:szCs w:val="24"/>
          <w:shd w:val="clear" w:color="auto" w:fill="FFFFFF"/>
        </w:rPr>
        <w:t>NSW, Australia</w:t>
      </w:r>
      <w:r w:rsidR="00E373E6" w:rsidRPr="000345F6">
        <w:rPr>
          <w:rFonts w:cstheme="minorHAnsi"/>
          <w:sz w:val="24"/>
          <w:szCs w:val="24"/>
          <w:shd w:val="clear" w:color="auto" w:fill="FFFFFF"/>
        </w:rPr>
        <w:t xml:space="preserve"> (PSH)</w:t>
      </w:r>
      <w:r w:rsidRPr="000345F6">
        <w:rPr>
          <w:rFonts w:cstheme="minorHAnsi"/>
          <w:sz w:val="24"/>
          <w:szCs w:val="24"/>
          <w:shd w:val="clear" w:color="auto" w:fill="FFFFFF"/>
        </w:rPr>
        <w:t>; Drug Health Services, Royal Prince Alfred Hospital, NSW, Australia</w:t>
      </w:r>
      <w:r w:rsidR="00CC0F2B" w:rsidRPr="000345F6">
        <w:rPr>
          <w:rFonts w:cstheme="minorHAnsi"/>
          <w:sz w:val="24"/>
          <w:szCs w:val="24"/>
          <w:shd w:val="clear" w:color="auto" w:fill="FFFFFF"/>
        </w:rPr>
        <w:t xml:space="preserve"> (PSH)</w:t>
      </w:r>
      <w:r w:rsidR="00E373E6" w:rsidRPr="000345F6">
        <w:rPr>
          <w:rFonts w:cstheme="minorHAnsi"/>
          <w:sz w:val="24"/>
          <w:szCs w:val="24"/>
          <w:shd w:val="clear" w:color="auto" w:fill="FFFFFF"/>
        </w:rPr>
        <w:t>;</w:t>
      </w:r>
      <w:r w:rsidR="007407DA" w:rsidRPr="000345F6">
        <w:rPr>
          <w:rFonts w:asciiTheme="minorHAnsi" w:eastAsiaTheme="minorHAnsi" w:hAnsiTheme="minorHAnsi" w:cstheme="minorHAnsi"/>
          <w:sz w:val="24"/>
          <w:szCs w:val="24"/>
        </w:rPr>
        <w:t xml:space="preserve"> </w:t>
      </w:r>
      <w:r w:rsidRPr="000345F6">
        <w:rPr>
          <w:rFonts w:cstheme="minorHAnsi"/>
          <w:sz w:val="24"/>
          <w:szCs w:val="24"/>
        </w:rPr>
        <w:t>Department of Gastroenterology, Royal Alexandra Hospital Paisley, Paisley, UK</w:t>
      </w:r>
      <w:r w:rsidR="00CC0F2B" w:rsidRPr="000345F6">
        <w:rPr>
          <w:rFonts w:cstheme="minorHAnsi"/>
          <w:sz w:val="24"/>
          <w:szCs w:val="24"/>
        </w:rPr>
        <w:t xml:space="preserve"> (MH)</w:t>
      </w:r>
      <w:r w:rsidR="007407DA" w:rsidRPr="000345F6">
        <w:rPr>
          <w:rFonts w:cstheme="minorHAnsi"/>
          <w:sz w:val="24"/>
          <w:szCs w:val="24"/>
        </w:rPr>
        <w:t>;</w:t>
      </w:r>
      <w:r w:rsidR="007407DA" w:rsidRPr="000345F6">
        <w:rPr>
          <w:rFonts w:asciiTheme="minorHAnsi" w:eastAsiaTheme="minorHAnsi" w:hAnsiTheme="minorHAnsi" w:cstheme="minorHAnsi"/>
          <w:sz w:val="24"/>
          <w:szCs w:val="24"/>
        </w:rPr>
        <w:t xml:space="preserve"> </w:t>
      </w:r>
      <w:proofErr w:type="spellStart"/>
      <w:r w:rsidRPr="000345F6">
        <w:rPr>
          <w:rFonts w:cstheme="minorHAnsi"/>
          <w:sz w:val="24"/>
          <w:szCs w:val="24"/>
        </w:rPr>
        <w:t>Département</w:t>
      </w:r>
      <w:proofErr w:type="spellEnd"/>
      <w:r w:rsidRPr="000345F6">
        <w:rPr>
          <w:rFonts w:cstheme="minorHAnsi"/>
          <w:sz w:val="24"/>
          <w:szCs w:val="24"/>
        </w:rPr>
        <w:t xml:space="preserve"> de </w:t>
      </w:r>
      <w:proofErr w:type="spellStart"/>
      <w:r w:rsidRPr="000345F6">
        <w:rPr>
          <w:rFonts w:cstheme="minorHAnsi"/>
          <w:sz w:val="24"/>
          <w:szCs w:val="24"/>
        </w:rPr>
        <w:t>Médecine</w:t>
      </w:r>
      <w:proofErr w:type="spellEnd"/>
      <w:r w:rsidRPr="000345F6">
        <w:rPr>
          <w:rFonts w:cstheme="minorHAnsi"/>
          <w:sz w:val="24"/>
          <w:szCs w:val="24"/>
        </w:rPr>
        <w:t xml:space="preserve"> Générale, </w:t>
      </w:r>
      <w:proofErr w:type="spellStart"/>
      <w:r w:rsidRPr="000345F6">
        <w:rPr>
          <w:rFonts w:cstheme="minorHAnsi"/>
          <w:sz w:val="24"/>
          <w:szCs w:val="24"/>
        </w:rPr>
        <w:t>Faculté</w:t>
      </w:r>
      <w:proofErr w:type="spellEnd"/>
      <w:r w:rsidRPr="000345F6">
        <w:rPr>
          <w:rFonts w:cstheme="minorHAnsi"/>
          <w:sz w:val="24"/>
          <w:szCs w:val="24"/>
        </w:rPr>
        <w:t xml:space="preserve"> de </w:t>
      </w:r>
      <w:proofErr w:type="spellStart"/>
      <w:r w:rsidRPr="000345F6">
        <w:rPr>
          <w:rFonts w:cstheme="minorHAnsi"/>
          <w:sz w:val="24"/>
          <w:szCs w:val="24"/>
        </w:rPr>
        <w:t>Médecine</w:t>
      </w:r>
      <w:proofErr w:type="spellEnd"/>
      <w:r w:rsidRPr="000345F6">
        <w:rPr>
          <w:rFonts w:cstheme="minorHAnsi"/>
          <w:sz w:val="24"/>
          <w:szCs w:val="24"/>
        </w:rPr>
        <w:t xml:space="preserve">, </w:t>
      </w:r>
      <w:proofErr w:type="spellStart"/>
      <w:r w:rsidRPr="000345F6">
        <w:rPr>
          <w:rFonts w:cstheme="minorHAnsi"/>
          <w:sz w:val="24"/>
          <w:szCs w:val="24"/>
        </w:rPr>
        <w:t>Université</w:t>
      </w:r>
      <w:proofErr w:type="spellEnd"/>
      <w:r w:rsidRPr="000345F6">
        <w:rPr>
          <w:rFonts w:cstheme="minorHAnsi"/>
          <w:sz w:val="24"/>
          <w:szCs w:val="24"/>
        </w:rPr>
        <w:t xml:space="preserve"> Paris Descartes, Paris, France</w:t>
      </w:r>
      <w:r w:rsidR="00CC0F2B" w:rsidRPr="000345F6">
        <w:rPr>
          <w:rFonts w:cstheme="minorHAnsi"/>
          <w:sz w:val="24"/>
          <w:szCs w:val="24"/>
        </w:rPr>
        <w:t xml:space="preserve"> (PJ)</w:t>
      </w:r>
      <w:r w:rsidR="007407DA" w:rsidRPr="000345F6">
        <w:rPr>
          <w:rFonts w:cstheme="minorHAnsi"/>
          <w:sz w:val="24"/>
          <w:szCs w:val="24"/>
        </w:rPr>
        <w:t>;</w:t>
      </w:r>
      <w:r w:rsidR="007407DA" w:rsidRPr="000345F6">
        <w:rPr>
          <w:rFonts w:asciiTheme="minorHAnsi" w:eastAsiaTheme="minorHAnsi" w:hAnsiTheme="minorHAnsi" w:cstheme="minorHAnsi"/>
          <w:sz w:val="24"/>
          <w:szCs w:val="24"/>
        </w:rPr>
        <w:t xml:space="preserve"> </w:t>
      </w:r>
      <w:r w:rsidRPr="000345F6">
        <w:rPr>
          <w:rFonts w:cstheme="minorHAnsi"/>
          <w:sz w:val="24"/>
          <w:szCs w:val="24"/>
        </w:rPr>
        <w:t>Neuropsychopharmacology Unit, Centre for Psychiatry, Division of Brain Sciences, Imperial College London, London, UK</w:t>
      </w:r>
      <w:r w:rsidR="00CC0F2B" w:rsidRPr="000345F6">
        <w:rPr>
          <w:rFonts w:cstheme="minorHAnsi"/>
          <w:sz w:val="24"/>
          <w:szCs w:val="24"/>
        </w:rPr>
        <w:t xml:space="preserve"> (ARL-H, LMP)</w:t>
      </w:r>
      <w:r w:rsidR="00072D19" w:rsidRPr="000345F6">
        <w:rPr>
          <w:rFonts w:cstheme="minorHAnsi"/>
          <w:sz w:val="24"/>
          <w:szCs w:val="24"/>
        </w:rPr>
        <w:t>;</w:t>
      </w:r>
      <w:r w:rsidR="00072D19" w:rsidRPr="000345F6">
        <w:rPr>
          <w:rFonts w:asciiTheme="minorHAnsi" w:eastAsiaTheme="minorHAnsi" w:hAnsiTheme="minorHAnsi" w:cstheme="minorHAnsi"/>
          <w:sz w:val="24"/>
          <w:szCs w:val="24"/>
        </w:rPr>
        <w:t xml:space="preserve"> </w:t>
      </w:r>
      <w:r w:rsidRPr="000345F6">
        <w:rPr>
          <w:rFonts w:cstheme="minorHAnsi"/>
          <w:sz w:val="24"/>
          <w:szCs w:val="24"/>
        </w:rPr>
        <w:t xml:space="preserve">Discipline of Addiction Medicine, Faculty of Medicine and Health, University of Sydney, </w:t>
      </w:r>
      <w:r w:rsidR="00072D19" w:rsidRPr="000345F6">
        <w:rPr>
          <w:rFonts w:cstheme="minorHAnsi"/>
          <w:sz w:val="24"/>
          <w:szCs w:val="24"/>
        </w:rPr>
        <w:t xml:space="preserve">Sydney, </w:t>
      </w:r>
      <w:r w:rsidRPr="000345F6">
        <w:rPr>
          <w:rFonts w:cstheme="minorHAnsi"/>
          <w:sz w:val="24"/>
          <w:szCs w:val="24"/>
        </w:rPr>
        <w:t>Australia</w:t>
      </w:r>
      <w:r w:rsidR="00CC0F2B" w:rsidRPr="000345F6">
        <w:rPr>
          <w:rFonts w:cstheme="minorHAnsi"/>
          <w:sz w:val="24"/>
          <w:szCs w:val="24"/>
        </w:rPr>
        <w:t xml:space="preserve"> (KCM)</w:t>
      </w:r>
      <w:r w:rsidR="00E313FF" w:rsidRPr="000345F6">
        <w:rPr>
          <w:rFonts w:cstheme="minorHAnsi"/>
          <w:sz w:val="24"/>
          <w:szCs w:val="24"/>
        </w:rPr>
        <w:t>;</w:t>
      </w:r>
      <w:r w:rsidR="00E313FF" w:rsidRPr="000345F6">
        <w:rPr>
          <w:rFonts w:asciiTheme="minorHAnsi" w:eastAsiaTheme="minorHAnsi" w:hAnsiTheme="minorHAnsi" w:cstheme="minorHAnsi"/>
          <w:sz w:val="24"/>
          <w:szCs w:val="24"/>
        </w:rPr>
        <w:t xml:space="preserve"> </w:t>
      </w:r>
      <w:r w:rsidRPr="000345F6">
        <w:rPr>
          <w:rFonts w:cstheme="minorHAnsi"/>
          <w:sz w:val="24"/>
          <w:szCs w:val="24"/>
        </w:rPr>
        <w:t xml:space="preserve">Department of Psychiatry, Campus </w:t>
      </w:r>
      <w:proofErr w:type="spellStart"/>
      <w:r w:rsidRPr="000345F6">
        <w:rPr>
          <w:rFonts w:cstheme="minorHAnsi"/>
          <w:sz w:val="24"/>
          <w:szCs w:val="24"/>
        </w:rPr>
        <w:t>Charité</w:t>
      </w:r>
      <w:proofErr w:type="spellEnd"/>
      <w:r w:rsidRPr="000345F6">
        <w:rPr>
          <w:rFonts w:cstheme="minorHAnsi"/>
          <w:sz w:val="24"/>
          <w:szCs w:val="24"/>
        </w:rPr>
        <w:t xml:space="preserve"> Mitte, </w:t>
      </w:r>
      <w:proofErr w:type="spellStart"/>
      <w:r w:rsidRPr="000345F6">
        <w:rPr>
          <w:rFonts w:cstheme="minorHAnsi"/>
          <w:sz w:val="24"/>
          <w:szCs w:val="24"/>
        </w:rPr>
        <w:t>Charité</w:t>
      </w:r>
      <w:proofErr w:type="spellEnd"/>
      <w:r w:rsidR="00E313FF" w:rsidRPr="000345F6">
        <w:rPr>
          <w:rFonts w:cstheme="minorHAnsi"/>
          <w:sz w:val="24"/>
          <w:szCs w:val="24"/>
        </w:rPr>
        <w:t>–</w:t>
      </w:r>
      <w:proofErr w:type="spellStart"/>
      <w:r w:rsidRPr="000345F6">
        <w:rPr>
          <w:rFonts w:cstheme="minorHAnsi"/>
          <w:sz w:val="24"/>
          <w:szCs w:val="24"/>
        </w:rPr>
        <w:t>Universitätsmedizin</w:t>
      </w:r>
      <w:proofErr w:type="spellEnd"/>
      <w:r w:rsidRPr="000345F6">
        <w:rPr>
          <w:rFonts w:cstheme="minorHAnsi"/>
          <w:sz w:val="24"/>
          <w:szCs w:val="24"/>
        </w:rPr>
        <w:t xml:space="preserve"> Berlin, </w:t>
      </w:r>
      <w:r w:rsidR="00E313FF" w:rsidRPr="000345F6">
        <w:rPr>
          <w:rFonts w:cstheme="minorHAnsi"/>
          <w:sz w:val="24"/>
          <w:szCs w:val="24"/>
        </w:rPr>
        <w:t xml:space="preserve">Berlin, </w:t>
      </w:r>
      <w:r w:rsidRPr="000345F6">
        <w:rPr>
          <w:rFonts w:cstheme="minorHAnsi"/>
          <w:sz w:val="24"/>
          <w:szCs w:val="24"/>
        </w:rPr>
        <w:t>Germany</w:t>
      </w:r>
      <w:r w:rsidR="00CC0F2B" w:rsidRPr="000345F6">
        <w:rPr>
          <w:rFonts w:cstheme="minorHAnsi"/>
          <w:sz w:val="24"/>
          <w:szCs w:val="24"/>
        </w:rPr>
        <w:t xml:space="preserve"> (CAM)</w:t>
      </w:r>
      <w:r w:rsidR="00E313FF" w:rsidRPr="000345F6">
        <w:rPr>
          <w:rFonts w:cstheme="minorHAnsi"/>
          <w:sz w:val="24"/>
          <w:szCs w:val="24"/>
        </w:rPr>
        <w:t>;</w:t>
      </w:r>
      <w:r w:rsidR="00E313FF" w:rsidRPr="000345F6">
        <w:rPr>
          <w:rFonts w:asciiTheme="minorHAnsi" w:eastAsiaTheme="minorHAnsi" w:hAnsiTheme="minorHAnsi" w:cstheme="minorHAnsi"/>
          <w:sz w:val="24"/>
          <w:szCs w:val="24"/>
        </w:rPr>
        <w:t xml:space="preserve"> </w:t>
      </w:r>
      <w:r w:rsidRPr="000345F6">
        <w:rPr>
          <w:rFonts w:cstheme="minorHAnsi"/>
          <w:sz w:val="24"/>
          <w:szCs w:val="24"/>
        </w:rPr>
        <w:t>Wolfson Centre for Personalised Medicine, University of Liverpool, Liverpool, UK</w:t>
      </w:r>
      <w:r w:rsidR="00CC0F2B" w:rsidRPr="000345F6">
        <w:rPr>
          <w:rFonts w:cstheme="minorHAnsi"/>
          <w:sz w:val="24"/>
          <w:szCs w:val="24"/>
        </w:rPr>
        <w:t xml:space="preserve"> (LO, AT)</w:t>
      </w:r>
      <w:r w:rsidR="00E313FF" w:rsidRPr="000345F6">
        <w:rPr>
          <w:rFonts w:cstheme="minorHAnsi"/>
          <w:sz w:val="24"/>
          <w:szCs w:val="24"/>
        </w:rPr>
        <w:t>;</w:t>
      </w:r>
      <w:r w:rsidR="00E313FF" w:rsidRPr="000345F6">
        <w:rPr>
          <w:rFonts w:asciiTheme="minorHAnsi" w:eastAsiaTheme="minorHAnsi" w:hAnsiTheme="minorHAnsi" w:cstheme="minorHAnsi"/>
          <w:sz w:val="24"/>
          <w:szCs w:val="24"/>
        </w:rPr>
        <w:t xml:space="preserve"> </w:t>
      </w:r>
      <w:r w:rsidRPr="000345F6">
        <w:rPr>
          <w:rFonts w:cstheme="minorHAnsi"/>
          <w:sz w:val="24"/>
          <w:szCs w:val="24"/>
        </w:rPr>
        <w:t xml:space="preserve">Department </w:t>
      </w:r>
      <w:r w:rsidR="00E313FF" w:rsidRPr="000345F6">
        <w:rPr>
          <w:rFonts w:cstheme="minorHAnsi"/>
          <w:sz w:val="24"/>
          <w:szCs w:val="24"/>
        </w:rPr>
        <w:t xml:space="preserve">of </w:t>
      </w:r>
      <w:r w:rsidRPr="000345F6">
        <w:rPr>
          <w:rFonts w:cstheme="minorHAnsi"/>
          <w:sz w:val="24"/>
          <w:szCs w:val="24"/>
        </w:rPr>
        <w:t>Addiction Medicine, St Vincent’s Hospital Melbourne, Melbourne, Australia</w:t>
      </w:r>
      <w:r w:rsidR="00E313FF" w:rsidRPr="000345F6">
        <w:rPr>
          <w:rFonts w:cstheme="minorHAnsi"/>
          <w:sz w:val="24"/>
          <w:szCs w:val="24"/>
        </w:rPr>
        <w:t xml:space="preserve"> (AP)</w:t>
      </w:r>
      <w:r w:rsidRPr="000345F6">
        <w:rPr>
          <w:rFonts w:cstheme="minorHAnsi"/>
          <w:sz w:val="24"/>
          <w:szCs w:val="24"/>
        </w:rPr>
        <w:t>; Department of Medicine, University of Melbourne, Melbourne, Australia</w:t>
      </w:r>
      <w:r w:rsidR="00CC0F2B" w:rsidRPr="000345F6">
        <w:rPr>
          <w:rFonts w:cstheme="minorHAnsi"/>
          <w:sz w:val="24"/>
          <w:szCs w:val="24"/>
        </w:rPr>
        <w:t xml:space="preserve"> (AP)</w:t>
      </w:r>
      <w:r w:rsidR="00E313FF" w:rsidRPr="000345F6">
        <w:rPr>
          <w:rFonts w:cstheme="minorHAnsi"/>
          <w:sz w:val="24"/>
          <w:szCs w:val="24"/>
        </w:rPr>
        <w:t>;</w:t>
      </w:r>
      <w:r w:rsidR="00E313FF" w:rsidRPr="000345F6">
        <w:rPr>
          <w:rFonts w:asciiTheme="minorHAnsi" w:eastAsiaTheme="minorHAnsi" w:hAnsiTheme="minorHAnsi" w:cstheme="minorHAnsi"/>
          <w:sz w:val="24"/>
          <w:szCs w:val="24"/>
        </w:rPr>
        <w:t xml:space="preserve"> </w:t>
      </w:r>
      <w:r w:rsidRPr="000345F6">
        <w:rPr>
          <w:rFonts w:cstheme="minorHAnsi"/>
          <w:sz w:val="24"/>
          <w:szCs w:val="24"/>
          <w:shd w:val="clear" w:color="auto" w:fill="FFFFFF"/>
        </w:rPr>
        <w:t>Poison Control Cent</w:t>
      </w:r>
      <w:r w:rsidR="00E313FF" w:rsidRPr="000345F6">
        <w:rPr>
          <w:rFonts w:cstheme="minorHAnsi"/>
          <w:sz w:val="24"/>
          <w:szCs w:val="24"/>
          <w:shd w:val="clear" w:color="auto" w:fill="FFFFFF"/>
        </w:rPr>
        <w:t>re</w:t>
      </w:r>
      <w:r w:rsidRPr="000345F6">
        <w:rPr>
          <w:rFonts w:cstheme="minorHAnsi"/>
          <w:sz w:val="24"/>
          <w:szCs w:val="24"/>
          <w:shd w:val="clear" w:color="auto" w:fill="FFFFFF"/>
        </w:rPr>
        <w:t>, Toulouse-</w:t>
      </w:r>
      <w:proofErr w:type="spellStart"/>
      <w:r w:rsidRPr="000345F6">
        <w:rPr>
          <w:rFonts w:cstheme="minorHAnsi"/>
          <w:sz w:val="24"/>
          <w:szCs w:val="24"/>
          <w:shd w:val="clear" w:color="auto" w:fill="FFFFFF"/>
        </w:rPr>
        <w:t>Purpan</w:t>
      </w:r>
      <w:proofErr w:type="spellEnd"/>
      <w:r w:rsidRPr="000345F6">
        <w:rPr>
          <w:rFonts w:cstheme="minorHAnsi"/>
          <w:sz w:val="24"/>
          <w:szCs w:val="24"/>
          <w:shd w:val="clear" w:color="auto" w:fill="FFFFFF"/>
        </w:rPr>
        <w:t xml:space="preserve"> University Hospital, Toulouse, France</w:t>
      </w:r>
      <w:r w:rsidR="00CC0F2B" w:rsidRPr="000345F6">
        <w:rPr>
          <w:rFonts w:cstheme="minorHAnsi"/>
          <w:sz w:val="24"/>
          <w:szCs w:val="24"/>
          <w:shd w:val="clear" w:color="auto" w:fill="FFFFFF"/>
        </w:rPr>
        <w:t xml:space="preserve"> (FP)</w:t>
      </w:r>
      <w:r w:rsidR="00E313FF" w:rsidRPr="000345F6">
        <w:rPr>
          <w:rFonts w:cstheme="minorHAnsi"/>
          <w:sz w:val="24"/>
          <w:szCs w:val="24"/>
          <w:shd w:val="clear" w:color="auto" w:fill="FFFFFF"/>
        </w:rPr>
        <w:t>;</w:t>
      </w:r>
      <w:r w:rsidR="00E313FF" w:rsidRPr="000345F6">
        <w:rPr>
          <w:rFonts w:asciiTheme="minorHAnsi" w:eastAsiaTheme="minorHAnsi" w:hAnsiTheme="minorHAnsi" w:cstheme="minorHAnsi"/>
          <w:sz w:val="24"/>
          <w:szCs w:val="24"/>
        </w:rPr>
        <w:t xml:space="preserve"> </w:t>
      </w:r>
      <w:r w:rsidRPr="000345F6">
        <w:rPr>
          <w:rFonts w:cstheme="minorHAnsi"/>
          <w:sz w:val="24"/>
          <w:szCs w:val="24"/>
        </w:rPr>
        <w:t xml:space="preserve">Service </w:t>
      </w:r>
      <w:proofErr w:type="spellStart"/>
      <w:r w:rsidRPr="000345F6">
        <w:rPr>
          <w:rFonts w:cstheme="minorHAnsi"/>
          <w:sz w:val="24"/>
          <w:szCs w:val="24"/>
        </w:rPr>
        <w:t>Universitaire</w:t>
      </w:r>
      <w:proofErr w:type="spellEnd"/>
      <w:r w:rsidRPr="000345F6">
        <w:rPr>
          <w:rFonts w:cstheme="minorHAnsi"/>
          <w:sz w:val="24"/>
          <w:szCs w:val="24"/>
        </w:rPr>
        <w:t xml:space="preserve"> </w:t>
      </w:r>
      <w:proofErr w:type="spellStart"/>
      <w:r w:rsidRPr="000345F6">
        <w:rPr>
          <w:rFonts w:cstheme="minorHAnsi"/>
          <w:sz w:val="24"/>
          <w:szCs w:val="24"/>
        </w:rPr>
        <w:t>d’Addictologie</w:t>
      </w:r>
      <w:proofErr w:type="spellEnd"/>
      <w:r w:rsidRPr="000345F6">
        <w:rPr>
          <w:rFonts w:cstheme="minorHAnsi"/>
          <w:sz w:val="24"/>
          <w:szCs w:val="24"/>
        </w:rPr>
        <w:t xml:space="preserve"> de Lyon, </w:t>
      </w:r>
      <w:r w:rsidR="00E313FF" w:rsidRPr="000345F6">
        <w:rPr>
          <w:rFonts w:cstheme="minorHAnsi"/>
          <w:sz w:val="24"/>
          <w:szCs w:val="24"/>
        </w:rPr>
        <w:t>Lyon</w:t>
      </w:r>
      <w:r w:rsidRPr="000345F6">
        <w:rPr>
          <w:rFonts w:cstheme="minorHAnsi"/>
          <w:sz w:val="24"/>
          <w:szCs w:val="24"/>
        </w:rPr>
        <w:t>, France</w:t>
      </w:r>
      <w:r w:rsidR="001A6657" w:rsidRPr="000345F6">
        <w:rPr>
          <w:rFonts w:cstheme="minorHAnsi"/>
          <w:sz w:val="24"/>
          <w:szCs w:val="24"/>
        </w:rPr>
        <w:t xml:space="preserve"> (BR)</w:t>
      </w:r>
      <w:r w:rsidRPr="000345F6">
        <w:rPr>
          <w:rFonts w:cstheme="minorHAnsi"/>
          <w:sz w:val="24"/>
          <w:szCs w:val="24"/>
        </w:rPr>
        <w:t xml:space="preserve">; University of Lyon, </w:t>
      </w:r>
      <w:r w:rsidR="001A6657" w:rsidRPr="000345F6">
        <w:rPr>
          <w:rFonts w:cstheme="minorHAnsi"/>
          <w:sz w:val="24"/>
          <w:szCs w:val="24"/>
        </w:rPr>
        <w:t>Lyon</w:t>
      </w:r>
      <w:r w:rsidRPr="000345F6">
        <w:rPr>
          <w:rFonts w:cstheme="minorHAnsi"/>
          <w:sz w:val="24"/>
          <w:szCs w:val="24"/>
        </w:rPr>
        <w:t>, France</w:t>
      </w:r>
      <w:r w:rsidR="00CC0F2B" w:rsidRPr="000345F6">
        <w:rPr>
          <w:rFonts w:cstheme="minorHAnsi"/>
          <w:sz w:val="24"/>
          <w:szCs w:val="24"/>
        </w:rPr>
        <w:t xml:space="preserve"> (BR)</w:t>
      </w:r>
      <w:r w:rsidR="001A6657" w:rsidRPr="000345F6">
        <w:rPr>
          <w:rFonts w:cstheme="minorHAnsi"/>
          <w:sz w:val="24"/>
          <w:szCs w:val="24"/>
        </w:rPr>
        <w:t>;</w:t>
      </w:r>
      <w:r w:rsidR="001A6657" w:rsidRPr="000345F6">
        <w:rPr>
          <w:rFonts w:asciiTheme="minorHAnsi" w:eastAsiaTheme="minorHAnsi" w:hAnsiTheme="minorHAnsi" w:cstheme="minorHAnsi"/>
          <w:sz w:val="24"/>
          <w:szCs w:val="24"/>
        </w:rPr>
        <w:t xml:space="preserve"> </w:t>
      </w:r>
      <w:r w:rsidRPr="000345F6">
        <w:rPr>
          <w:rFonts w:cstheme="minorHAnsi"/>
          <w:sz w:val="24"/>
          <w:szCs w:val="24"/>
        </w:rPr>
        <w:t xml:space="preserve">Royal Perth Hospital, Perth, </w:t>
      </w:r>
      <w:r w:rsidR="001A6657" w:rsidRPr="000345F6">
        <w:rPr>
          <w:rFonts w:cstheme="minorHAnsi"/>
          <w:sz w:val="24"/>
          <w:szCs w:val="24"/>
        </w:rPr>
        <w:t>WA, Australia</w:t>
      </w:r>
      <w:r w:rsidR="00CC0F2B" w:rsidRPr="000345F6">
        <w:rPr>
          <w:rFonts w:cstheme="minorHAnsi"/>
          <w:sz w:val="24"/>
          <w:szCs w:val="24"/>
        </w:rPr>
        <w:t xml:space="preserve"> (AS)</w:t>
      </w:r>
      <w:r w:rsidR="001A6657" w:rsidRPr="000345F6">
        <w:rPr>
          <w:rFonts w:cstheme="minorHAnsi"/>
          <w:sz w:val="24"/>
          <w:szCs w:val="24"/>
        </w:rPr>
        <w:t>;</w:t>
      </w:r>
      <w:r w:rsidR="0070211A" w:rsidRPr="000345F6">
        <w:rPr>
          <w:rFonts w:asciiTheme="minorHAnsi" w:eastAsiaTheme="minorHAnsi" w:hAnsiTheme="minorHAnsi" w:cstheme="minorHAnsi"/>
          <w:sz w:val="24"/>
          <w:szCs w:val="24"/>
        </w:rPr>
        <w:t xml:space="preserve"> </w:t>
      </w:r>
      <w:r w:rsidRPr="000345F6">
        <w:rPr>
          <w:rFonts w:cstheme="minorHAnsi"/>
          <w:sz w:val="24"/>
          <w:szCs w:val="24"/>
        </w:rPr>
        <w:t>Department of Psychiatry, Amsterdam University Medical Cent</w:t>
      </w:r>
      <w:r w:rsidR="0070211A" w:rsidRPr="000345F6">
        <w:rPr>
          <w:rFonts w:cstheme="minorHAnsi"/>
          <w:sz w:val="24"/>
          <w:szCs w:val="24"/>
        </w:rPr>
        <w:t>re</w:t>
      </w:r>
      <w:r w:rsidRPr="000345F6">
        <w:rPr>
          <w:rFonts w:cstheme="minorHAnsi"/>
          <w:sz w:val="24"/>
          <w:szCs w:val="24"/>
        </w:rPr>
        <w:t>, Academic Medical Cent</w:t>
      </w:r>
      <w:r w:rsidR="0070211A" w:rsidRPr="000345F6">
        <w:rPr>
          <w:rFonts w:cstheme="minorHAnsi"/>
          <w:sz w:val="24"/>
          <w:szCs w:val="24"/>
        </w:rPr>
        <w:t>re</w:t>
      </w:r>
      <w:r w:rsidRPr="000345F6">
        <w:rPr>
          <w:rFonts w:cstheme="minorHAnsi"/>
          <w:sz w:val="24"/>
          <w:szCs w:val="24"/>
        </w:rPr>
        <w:t xml:space="preserve">, </w:t>
      </w:r>
      <w:r w:rsidR="003F10FB" w:rsidRPr="000345F6">
        <w:rPr>
          <w:rFonts w:cstheme="minorHAnsi"/>
          <w:sz w:val="24"/>
          <w:szCs w:val="24"/>
        </w:rPr>
        <w:t xml:space="preserve">Amsterdam University, </w:t>
      </w:r>
      <w:r w:rsidRPr="000345F6">
        <w:rPr>
          <w:rFonts w:cstheme="minorHAnsi"/>
          <w:sz w:val="24"/>
          <w:szCs w:val="24"/>
        </w:rPr>
        <w:t xml:space="preserve">Amsterdam, </w:t>
      </w:r>
      <w:r w:rsidRPr="000345F6">
        <w:rPr>
          <w:rFonts w:cstheme="minorHAnsi"/>
          <w:sz w:val="24"/>
          <w:szCs w:val="24"/>
        </w:rPr>
        <w:lastRenderedPageBreak/>
        <w:t>Netherlands</w:t>
      </w:r>
      <w:r w:rsidR="00CC0F2B" w:rsidRPr="000345F6">
        <w:rPr>
          <w:rFonts w:cstheme="minorHAnsi"/>
          <w:sz w:val="24"/>
          <w:szCs w:val="24"/>
        </w:rPr>
        <w:t xml:space="preserve"> (</w:t>
      </w:r>
      <w:proofErr w:type="spellStart"/>
      <w:r w:rsidR="00CC0F2B" w:rsidRPr="000345F6">
        <w:rPr>
          <w:rFonts w:cstheme="minorHAnsi"/>
          <w:sz w:val="24"/>
          <w:szCs w:val="24"/>
        </w:rPr>
        <w:t>WvdB</w:t>
      </w:r>
      <w:proofErr w:type="spellEnd"/>
      <w:r w:rsidR="00CC0F2B" w:rsidRPr="000345F6">
        <w:rPr>
          <w:rFonts w:cstheme="minorHAnsi"/>
          <w:sz w:val="24"/>
          <w:szCs w:val="24"/>
        </w:rPr>
        <w:t>)</w:t>
      </w:r>
      <w:r w:rsidR="003F10FB" w:rsidRPr="000345F6">
        <w:rPr>
          <w:rFonts w:cstheme="minorHAnsi"/>
          <w:sz w:val="24"/>
          <w:szCs w:val="24"/>
        </w:rPr>
        <w:t>;</w:t>
      </w:r>
      <w:r w:rsidR="003F10FB" w:rsidRPr="000345F6">
        <w:rPr>
          <w:rFonts w:asciiTheme="minorHAnsi" w:eastAsiaTheme="minorHAnsi" w:hAnsiTheme="minorHAnsi" w:cstheme="minorHAnsi"/>
          <w:sz w:val="24"/>
          <w:szCs w:val="24"/>
        </w:rPr>
        <w:t xml:space="preserve"> </w:t>
      </w:r>
      <w:r w:rsidRPr="000345F6">
        <w:rPr>
          <w:rFonts w:cstheme="minorHAnsi"/>
          <w:sz w:val="24"/>
          <w:szCs w:val="24"/>
          <w:shd w:val="clear" w:color="auto" w:fill="FFFFFF"/>
        </w:rPr>
        <w:t xml:space="preserve">Groupe </w:t>
      </w:r>
      <w:proofErr w:type="spellStart"/>
      <w:r w:rsidRPr="000345F6">
        <w:rPr>
          <w:rFonts w:cstheme="minorHAnsi"/>
          <w:sz w:val="24"/>
          <w:szCs w:val="24"/>
          <w:shd w:val="clear" w:color="auto" w:fill="FFFFFF"/>
        </w:rPr>
        <w:t>Hospitalier</w:t>
      </w:r>
      <w:proofErr w:type="spellEnd"/>
      <w:r w:rsidRPr="000345F6">
        <w:rPr>
          <w:rFonts w:cstheme="minorHAnsi"/>
          <w:sz w:val="24"/>
          <w:szCs w:val="24"/>
          <w:shd w:val="clear" w:color="auto" w:fill="FFFFFF"/>
        </w:rPr>
        <w:t xml:space="preserve"> Paul-Guiraud, </w:t>
      </w:r>
      <w:r w:rsidR="003F10FB" w:rsidRPr="000345F6">
        <w:rPr>
          <w:rFonts w:cstheme="minorHAnsi"/>
          <w:sz w:val="24"/>
          <w:szCs w:val="24"/>
          <w:shd w:val="clear" w:color="auto" w:fill="FFFFFF"/>
        </w:rPr>
        <w:t>Paris</w:t>
      </w:r>
      <w:r w:rsidRPr="000345F6">
        <w:rPr>
          <w:rFonts w:cstheme="minorHAnsi"/>
          <w:sz w:val="24"/>
          <w:szCs w:val="24"/>
          <w:shd w:val="clear" w:color="auto" w:fill="FFFFFF"/>
        </w:rPr>
        <w:t xml:space="preserve">, France </w:t>
      </w:r>
      <w:r w:rsidR="00CC0F2B" w:rsidRPr="000345F6">
        <w:rPr>
          <w:rFonts w:cstheme="minorHAnsi"/>
          <w:sz w:val="24"/>
          <w:szCs w:val="24"/>
          <w:shd w:val="clear" w:color="auto" w:fill="FFFFFF"/>
        </w:rPr>
        <w:t>(</w:t>
      </w:r>
      <w:proofErr w:type="spellStart"/>
      <w:r w:rsidR="00CC0F2B" w:rsidRPr="000345F6">
        <w:rPr>
          <w:rFonts w:cstheme="minorHAnsi"/>
          <w:sz w:val="24"/>
          <w:szCs w:val="24"/>
          <w:shd w:val="clear" w:color="auto" w:fill="FFFFFF"/>
        </w:rPr>
        <w:t>RdB</w:t>
      </w:r>
      <w:proofErr w:type="spellEnd"/>
      <w:r w:rsidR="00CC0F2B" w:rsidRPr="000345F6">
        <w:rPr>
          <w:rFonts w:cstheme="minorHAnsi"/>
          <w:sz w:val="24"/>
          <w:szCs w:val="24"/>
          <w:shd w:val="clear" w:color="auto" w:fill="FFFFFF"/>
        </w:rPr>
        <w:t>)</w:t>
      </w:r>
      <w:r w:rsidR="003F10FB" w:rsidRPr="000345F6">
        <w:rPr>
          <w:rFonts w:cstheme="minorHAnsi"/>
          <w:sz w:val="24"/>
          <w:szCs w:val="24"/>
          <w:shd w:val="clear" w:color="auto" w:fill="FFFFFF"/>
        </w:rPr>
        <w:t>;</w:t>
      </w:r>
      <w:r w:rsidR="00CC0F2B" w:rsidRPr="000345F6">
        <w:rPr>
          <w:rFonts w:asciiTheme="minorHAnsi" w:eastAsiaTheme="minorHAnsi" w:hAnsiTheme="minorHAnsi" w:cstheme="minorHAnsi"/>
          <w:sz w:val="24"/>
          <w:szCs w:val="24"/>
        </w:rPr>
        <w:tab/>
      </w:r>
      <w:r w:rsidRPr="000345F6">
        <w:rPr>
          <w:rFonts w:cstheme="minorHAnsi"/>
          <w:sz w:val="24"/>
          <w:szCs w:val="24"/>
        </w:rPr>
        <w:t xml:space="preserve">Section on Clinical </w:t>
      </w:r>
      <w:proofErr w:type="spellStart"/>
      <w:r w:rsidRPr="000345F6">
        <w:rPr>
          <w:rFonts w:cstheme="minorHAnsi"/>
          <w:sz w:val="24"/>
          <w:szCs w:val="24"/>
        </w:rPr>
        <w:t>Psychoneuroendocrinology</w:t>
      </w:r>
      <w:proofErr w:type="spellEnd"/>
      <w:r w:rsidRPr="000345F6">
        <w:rPr>
          <w:rFonts w:cstheme="minorHAnsi"/>
          <w:sz w:val="24"/>
          <w:szCs w:val="24"/>
        </w:rPr>
        <w:t xml:space="preserve"> and Neuropsychopharmacology, National Institute on Alcohol Abuse and Alcoholism</w:t>
      </w:r>
      <w:r w:rsidR="003F10FB" w:rsidRPr="000345F6">
        <w:rPr>
          <w:rFonts w:cstheme="minorHAnsi"/>
          <w:sz w:val="24"/>
          <w:szCs w:val="24"/>
        </w:rPr>
        <w:t>,</w:t>
      </w:r>
      <w:r w:rsidRPr="000345F6">
        <w:rPr>
          <w:rFonts w:cstheme="minorHAnsi"/>
          <w:sz w:val="24"/>
          <w:szCs w:val="24"/>
        </w:rPr>
        <w:t xml:space="preserve"> Division of Intramural Clinical and Basic Research and National Institute on Drug Abuse Intramural Research Program, National Institutes of Health, Bethesda, MD, USA</w:t>
      </w:r>
      <w:r w:rsidR="003F10FB" w:rsidRPr="000345F6">
        <w:rPr>
          <w:rFonts w:cstheme="minorHAnsi"/>
          <w:sz w:val="24"/>
          <w:szCs w:val="24"/>
        </w:rPr>
        <w:t xml:space="preserve"> (LL)</w:t>
      </w:r>
      <w:r w:rsidRPr="000345F6">
        <w:rPr>
          <w:rFonts w:cstheme="minorHAnsi"/>
          <w:sz w:val="24"/>
          <w:szCs w:val="24"/>
        </w:rPr>
        <w:t>; Medication Development Program, National Institute on Drug Abuse Intramural Research Program, National Institutes of Health, Baltimore, MD, USA</w:t>
      </w:r>
      <w:r w:rsidR="003F10FB" w:rsidRPr="000345F6">
        <w:rPr>
          <w:rFonts w:cstheme="minorHAnsi"/>
          <w:sz w:val="24"/>
          <w:szCs w:val="24"/>
        </w:rPr>
        <w:t xml:space="preserve"> (LL)</w:t>
      </w:r>
      <w:r w:rsidRPr="000345F6">
        <w:rPr>
          <w:rFonts w:cstheme="minorHAnsi"/>
          <w:sz w:val="24"/>
          <w:szCs w:val="24"/>
        </w:rPr>
        <w:t xml:space="preserve">; </w:t>
      </w:r>
      <w:r w:rsidR="003F10FB" w:rsidRPr="000345F6">
        <w:rPr>
          <w:rFonts w:cstheme="minorHAnsi"/>
          <w:sz w:val="24"/>
          <w:szCs w:val="24"/>
        </w:rPr>
        <w:t xml:space="preserve">and </w:t>
      </w:r>
      <w:r w:rsidRPr="000345F6">
        <w:rPr>
          <w:rFonts w:cstheme="minorHAnsi"/>
          <w:sz w:val="24"/>
          <w:szCs w:val="24"/>
        </w:rPr>
        <w:t xml:space="preserve">Center for Alcohol and Addiction Studies, Department of </w:t>
      </w:r>
      <w:proofErr w:type="spellStart"/>
      <w:r w:rsidRPr="000345F6">
        <w:rPr>
          <w:rFonts w:cstheme="minorHAnsi"/>
          <w:sz w:val="24"/>
          <w:szCs w:val="24"/>
        </w:rPr>
        <w:t>Behavioral</w:t>
      </w:r>
      <w:proofErr w:type="spellEnd"/>
      <w:r w:rsidRPr="000345F6">
        <w:rPr>
          <w:rFonts w:cstheme="minorHAnsi"/>
          <w:sz w:val="24"/>
          <w:szCs w:val="24"/>
        </w:rPr>
        <w:t xml:space="preserve"> and Social Sciences, Brown University, RI, USA</w:t>
      </w:r>
      <w:r w:rsidR="00CC0F2B" w:rsidRPr="000345F6">
        <w:rPr>
          <w:rFonts w:cstheme="minorHAnsi"/>
          <w:sz w:val="24"/>
          <w:szCs w:val="24"/>
        </w:rPr>
        <w:t xml:space="preserve"> (LL)</w:t>
      </w:r>
      <w:r w:rsidR="007D749D" w:rsidRPr="000345F6">
        <w:rPr>
          <w:rFonts w:cstheme="minorHAnsi"/>
          <w:sz w:val="24"/>
          <w:szCs w:val="24"/>
        </w:rPr>
        <w:t xml:space="preserve"> </w:t>
      </w:r>
    </w:p>
    <w:p w14:paraId="3ACA441C" w14:textId="0C267B9D" w:rsidR="006E5C61" w:rsidRPr="000345F6" w:rsidRDefault="00FC12EC" w:rsidP="00EF1152">
      <w:pPr>
        <w:spacing w:after="0" w:line="360" w:lineRule="auto"/>
        <w:rPr>
          <w:rFonts w:cstheme="minorHAnsi"/>
          <w:sz w:val="24"/>
          <w:szCs w:val="24"/>
        </w:rPr>
      </w:pPr>
      <w:r w:rsidRPr="000345F6">
        <w:rPr>
          <w:rFonts w:cstheme="minorHAnsi"/>
          <w:sz w:val="24"/>
          <w:szCs w:val="24"/>
        </w:rPr>
        <w:t>agabio@unica.it</w:t>
      </w:r>
    </w:p>
    <w:p w14:paraId="7E7EB8D3" w14:textId="77777777" w:rsidR="00FC12EC" w:rsidRPr="000345F6" w:rsidRDefault="00FC12EC" w:rsidP="0085113B">
      <w:pPr>
        <w:tabs>
          <w:tab w:val="left" w:pos="284"/>
        </w:tabs>
        <w:spacing w:after="0" w:line="360" w:lineRule="auto"/>
        <w:jc w:val="both"/>
        <w:outlineLvl w:val="0"/>
        <w:rPr>
          <w:rFonts w:asciiTheme="minorHAnsi" w:hAnsiTheme="minorHAnsi" w:cstheme="minorHAnsi"/>
          <w:b/>
          <w:sz w:val="24"/>
          <w:szCs w:val="24"/>
        </w:rPr>
      </w:pPr>
    </w:p>
    <w:p w14:paraId="7B1CE66D" w14:textId="342A5F1A" w:rsidR="000561F1" w:rsidRPr="000345F6" w:rsidRDefault="000561F1" w:rsidP="000561F1">
      <w:pPr>
        <w:suppressAutoHyphens w:val="0"/>
        <w:spacing w:after="0" w:line="360" w:lineRule="auto"/>
        <w:jc w:val="both"/>
        <w:rPr>
          <w:rFonts w:asciiTheme="minorHAnsi" w:eastAsia="Times New Roman" w:hAnsiTheme="minorHAnsi" w:cstheme="minorHAnsi"/>
          <w:sz w:val="24"/>
          <w:szCs w:val="24"/>
          <w:lang w:eastAsia="it-IT"/>
        </w:rPr>
      </w:pPr>
      <w:r w:rsidRPr="000345F6">
        <w:rPr>
          <w:rFonts w:asciiTheme="minorHAnsi" w:eastAsia="Times New Roman" w:hAnsiTheme="minorHAnsi" w:cstheme="minorHAnsi"/>
          <w:sz w:val="24"/>
          <w:szCs w:val="24"/>
          <w:lang w:eastAsia="it-IT"/>
        </w:rPr>
        <w:t xml:space="preserve">RA served as the Chair of the Cagliari Expert Consensus Group and oversaw all stages of the process to ensure consistency across the stages of development of the Consensus. RA, LL, and JMAS served as the coordinating workgroup of the Cagliari Expert Consensus Group and led all stages of the development of the manuscript. RA, </w:t>
      </w:r>
      <w:proofErr w:type="spellStart"/>
      <w:r w:rsidRPr="000345F6">
        <w:rPr>
          <w:rFonts w:asciiTheme="minorHAnsi" w:eastAsia="Times New Roman" w:hAnsiTheme="minorHAnsi" w:cstheme="minorHAnsi"/>
          <w:sz w:val="24"/>
          <w:szCs w:val="24"/>
          <w:lang w:eastAsia="it-IT"/>
        </w:rPr>
        <w:t>RdB</w:t>
      </w:r>
      <w:proofErr w:type="spellEnd"/>
      <w:r w:rsidRPr="000345F6">
        <w:rPr>
          <w:rFonts w:asciiTheme="minorHAnsi" w:eastAsia="Times New Roman" w:hAnsiTheme="minorHAnsi" w:cstheme="minorHAnsi"/>
          <w:sz w:val="24"/>
          <w:szCs w:val="24"/>
          <w:lang w:eastAsia="it-IT"/>
        </w:rPr>
        <w:t xml:space="preserve">, </w:t>
      </w:r>
      <w:proofErr w:type="spellStart"/>
      <w:r w:rsidRPr="000345F6">
        <w:rPr>
          <w:rFonts w:asciiTheme="minorHAnsi" w:eastAsia="Times New Roman" w:hAnsiTheme="minorHAnsi" w:cstheme="minorHAnsi"/>
          <w:sz w:val="24"/>
          <w:szCs w:val="24"/>
          <w:lang w:eastAsia="it-IT"/>
        </w:rPr>
        <w:t>PdLS</w:t>
      </w:r>
      <w:proofErr w:type="spellEnd"/>
      <w:r w:rsidRPr="000345F6">
        <w:rPr>
          <w:rFonts w:asciiTheme="minorHAnsi" w:eastAsia="Times New Roman" w:hAnsiTheme="minorHAnsi" w:cstheme="minorHAnsi"/>
          <w:sz w:val="24"/>
          <w:szCs w:val="24"/>
          <w:lang w:eastAsia="it-IT"/>
        </w:rPr>
        <w:t>, PSH, MH, and PJ drafted the initial document before the expert meeting. RA, EMB, PJ, and AS revised the initial document based on the outcomes of the expert meeting. RA, LL, and JMAS drafted the full text manuscript. RA, LL, and JMAS led and coordinated revisions before and after each round up to completion of the manuscript and submission. All authors contributed to the manuscript and approved its final version.</w:t>
      </w:r>
    </w:p>
    <w:p w14:paraId="07BBFAD5" w14:textId="77777777" w:rsidR="000561F1" w:rsidRPr="000345F6" w:rsidRDefault="000561F1" w:rsidP="0085113B">
      <w:pPr>
        <w:suppressAutoHyphens w:val="0"/>
        <w:spacing w:after="0" w:line="360" w:lineRule="auto"/>
        <w:jc w:val="both"/>
        <w:rPr>
          <w:rFonts w:asciiTheme="minorHAnsi" w:eastAsia="Times New Roman" w:hAnsiTheme="minorHAnsi" w:cstheme="minorHAnsi"/>
          <w:sz w:val="24"/>
          <w:szCs w:val="24"/>
          <w:lang w:eastAsia="it-IT"/>
        </w:rPr>
      </w:pPr>
    </w:p>
    <w:p w14:paraId="36C6426F" w14:textId="4A85BD4C" w:rsidR="009E46EC" w:rsidRPr="000345F6" w:rsidRDefault="00157648" w:rsidP="0085113B">
      <w:pPr>
        <w:suppressAutoHyphens w:val="0"/>
        <w:spacing w:after="0" w:line="360" w:lineRule="auto"/>
        <w:jc w:val="both"/>
        <w:rPr>
          <w:rFonts w:asciiTheme="minorHAnsi" w:hAnsiTheme="minorHAnsi" w:cstheme="minorHAnsi"/>
          <w:b/>
          <w:sz w:val="24"/>
          <w:szCs w:val="24"/>
        </w:rPr>
      </w:pPr>
      <w:r w:rsidRPr="000345F6">
        <w:rPr>
          <w:rFonts w:asciiTheme="minorHAnsi" w:eastAsia="Times New Roman" w:hAnsiTheme="minorHAnsi" w:cstheme="minorHAnsi"/>
          <w:sz w:val="24"/>
          <w:szCs w:val="24"/>
          <w:lang w:eastAsia="it-IT"/>
        </w:rPr>
        <w:t>H</w:t>
      </w:r>
      <w:r w:rsidR="00673AB3" w:rsidRPr="000345F6">
        <w:rPr>
          <w:rFonts w:asciiTheme="minorHAnsi" w:eastAsia="Times New Roman" w:hAnsiTheme="minorHAnsi" w:cstheme="minorHAnsi"/>
          <w:sz w:val="24"/>
          <w:szCs w:val="24"/>
          <w:lang w:eastAsia="it-IT"/>
        </w:rPr>
        <w:t>-</w:t>
      </w:r>
      <w:r w:rsidRPr="000345F6">
        <w:rPr>
          <w:rFonts w:asciiTheme="minorHAnsi" w:eastAsia="Times New Roman" w:hAnsiTheme="minorHAnsi" w:cstheme="minorHAnsi"/>
          <w:sz w:val="24"/>
          <w:szCs w:val="24"/>
          <w:lang w:eastAsia="it-IT"/>
        </w:rPr>
        <w:t xml:space="preserve">JA </w:t>
      </w:r>
      <w:r w:rsidR="007B5071" w:rsidRPr="000345F6">
        <w:rPr>
          <w:rFonts w:asciiTheme="minorHAnsi" w:hAnsiTheme="minorHAnsi" w:cstheme="minorHAnsi"/>
          <w:sz w:val="24"/>
          <w:szCs w:val="24"/>
        </w:rPr>
        <w:t xml:space="preserve">reports personal fees from </w:t>
      </w:r>
      <w:proofErr w:type="spellStart"/>
      <w:r w:rsidR="007B5071" w:rsidRPr="000345F6">
        <w:rPr>
          <w:rFonts w:asciiTheme="minorHAnsi" w:hAnsiTheme="minorHAnsi" w:cstheme="minorHAnsi"/>
          <w:sz w:val="24"/>
          <w:szCs w:val="24"/>
        </w:rPr>
        <w:t>Ethypharm</w:t>
      </w:r>
      <w:proofErr w:type="spellEnd"/>
      <w:r w:rsidR="007B5071" w:rsidRPr="000345F6">
        <w:rPr>
          <w:rFonts w:asciiTheme="minorHAnsi" w:hAnsiTheme="minorHAnsi" w:cstheme="minorHAnsi"/>
          <w:sz w:val="24"/>
          <w:szCs w:val="24"/>
        </w:rPr>
        <w:t>, grants, personal fees</w:t>
      </w:r>
      <w:r w:rsidR="00F80BD3" w:rsidRPr="000345F6">
        <w:rPr>
          <w:rFonts w:asciiTheme="minorHAnsi" w:hAnsiTheme="minorHAnsi" w:cstheme="minorHAnsi"/>
          <w:sz w:val="24"/>
          <w:szCs w:val="24"/>
        </w:rPr>
        <w:t>,</w:t>
      </w:r>
      <w:r w:rsidR="007B5071" w:rsidRPr="000345F6">
        <w:rPr>
          <w:rFonts w:asciiTheme="minorHAnsi" w:hAnsiTheme="minorHAnsi" w:cstheme="minorHAnsi"/>
          <w:sz w:val="24"/>
          <w:szCs w:val="24"/>
        </w:rPr>
        <w:t xml:space="preserve"> and non-financial support from Lundbeck, personal fees and non-financial support from D&amp;A Pharma,</w:t>
      </w:r>
      <w:r w:rsidR="00F80BD3" w:rsidRPr="000345F6">
        <w:rPr>
          <w:rFonts w:asciiTheme="minorHAnsi" w:hAnsiTheme="minorHAnsi" w:cstheme="minorHAnsi"/>
          <w:sz w:val="24"/>
          <w:szCs w:val="24"/>
        </w:rPr>
        <w:t xml:space="preserve"> and other types of support </w:t>
      </w:r>
      <w:r w:rsidR="007B5071" w:rsidRPr="000345F6">
        <w:rPr>
          <w:rFonts w:asciiTheme="minorHAnsi" w:hAnsiTheme="minorHAnsi" w:cstheme="minorHAnsi"/>
          <w:sz w:val="24"/>
          <w:szCs w:val="24"/>
        </w:rPr>
        <w:t xml:space="preserve">from Pfizer, Lilly, Indivior, AbbVie, </w:t>
      </w:r>
      <w:proofErr w:type="spellStart"/>
      <w:r w:rsidR="007B5071" w:rsidRPr="000345F6">
        <w:rPr>
          <w:rFonts w:asciiTheme="minorHAnsi" w:hAnsiTheme="minorHAnsi" w:cstheme="minorHAnsi"/>
          <w:sz w:val="24"/>
          <w:szCs w:val="24"/>
        </w:rPr>
        <w:t>Arbor</w:t>
      </w:r>
      <w:proofErr w:type="spellEnd"/>
      <w:r w:rsidR="007B5071" w:rsidRPr="000345F6">
        <w:rPr>
          <w:rFonts w:asciiTheme="minorHAnsi" w:hAnsiTheme="minorHAnsi" w:cstheme="minorHAnsi"/>
          <w:sz w:val="24"/>
          <w:szCs w:val="24"/>
        </w:rPr>
        <w:t xml:space="preserve"> Pharmaceuticals, Alkermes, </w:t>
      </w:r>
      <w:r w:rsidR="00F80BD3" w:rsidRPr="000345F6">
        <w:rPr>
          <w:rFonts w:asciiTheme="minorHAnsi" w:hAnsiTheme="minorHAnsi" w:cstheme="minorHAnsi"/>
          <w:sz w:val="24"/>
          <w:szCs w:val="24"/>
        </w:rPr>
        <w:t>and</w:t>
      </w:r>
      <w:r w:rsidR="007B5071" w:rsidRPr="000345F6">
        <w:rPr>
          <w:rFonts w:asciiTheme="minorHAnsi" w:hAnsiTheme="minorHAnsi" w:cstheme="minorHAnsi"/>
          <w:sz w:val="24"/>
          <w:szCs w:val="24"/>
        </w:rPr>
        <w:t xml:space="preserve"> Amygdala Neurosciences, outside the submitted work.</w:t>
      </w:r>
      <w:r w:rsidRPr="000345F6">
        <w:rPr>
          <w:rFonts w:asciiTheme="minorHAnsi" w:eastAsia="Times New Roman" w:hAnsiTheme="minorHAnsi" w:cstheme="minorHAnsi"/>
          <w:bCs/>
          <w:sz w:val="24"/>
          <w:szCs w:val="24"/>
          <w:lang w:eastAsia="it-IT"/>
        </w:rPr>
        <w:t xml:space="preserve"> </w:t>
      </w:r>
      <w:r w:rsidRPr="000345F6">
        <w:rPr>
          <w:rFonts w:asciiTheme="minorHAnsi" w:hAnsiTheme="minorHAnsi" w:cstheme="minorHAnsi"/>
          <w:sz w:val="24"/>
          <w:szCs w:val="24"/>
        </w:rPr>
        <w:t xml:space="preserve">PJ </w:t>
      </w:r>
      <w:r w:rsidR="000875C4" w:rsidRPr="000345F6">
        <w:rPr>
          <w:rFonts w:asciiTheme="minorHAnsi" w:hAnsiTheme="minorHAnsi" w:cstheme="minorHAnsi"/>
          <w:sz w:val="24"/>
          <w:szCs w:val="24"/>
        </w:rPr>
        <w:t xml:space="preserve">reports personal fees from </w:t>
      </w:r>
      <w:proofErr w:type="spellStart"/>
      <w:r w:rsidR="000875C4" w:rsidRPr="000345F6">
        <w:rPr>
          <w:rFonts w:asciiTheme="minorHAnsi" w:hAnsiTheme="minorHAnsi" w:cstheme="minorHAnsi"/>
          <w:sz w:val="24"/>
          <w:szCs w:val="24"/>
        </w:rPr>
        <w:t>Polpharma</w:t>
      </w:r>
      <w:proofErr w:type="spellEnd"/>
      <w:r w:rsidR="000875C4" w:rsidRPr="000345F6">
        <w:rPr>
          <w:rFonts w:asciiTheme="minorHAnsi" w:hAnsiTheme="minorHAnsi" w:cstheme="minorHAnsi"/>
          <w:sz w:val="24"/>
          <w:szCs w:val="24"/>
        </w:rPr>
        <w:t>, outside the submitted work.</w:t>
      </w:r>
      <w:r w:rsidR="00050FE6" w:rsidRPr="000345F6">
        <w:rPr>
          <w:rFonts w:asciiTheme="minorHAnsi" w:hAnsiTheme="minorHAnsi" w:cstheme="minorHAnsi"/>
          <w:sz w:val="24"/>
          <w:szCs w:val="24"/>
        </w:rPr>
        <w:t xml:space="preserve"> </w:t>
      </w:r>
      <w:r w:rsidRPr="000345F6">
        <w:rPr>
          <w:rFonts w:asciiTheme="minorHAnsi" w:hAnsiTheme="minorHAnsi" w:cstheme="minorHAnsi"/>
          <w:sz w:val="24"/>
          <w:szCs w:val="24"/>
        </w:rPr>
        <w:t>ARL</w:t>
      </w:r>
      <w:r w:rsidR="00673AB3" w:rsidRPr="000345F6">
        <w:rPr>
          <w:rFonts w:asciiTheme="minorHAnsi" w:hAnsiTheme="minorHAnsi" w:cstheme="minorHAnsi"/>
          <w:sz w:val="24"/>
          <w:szCs w:val="24"/>
        </w:rPr>
        <w:t>-</w:t>
      </w:r>
      <w:r w:rsidRPr="000345F6">
        <w:rPr>
          <w:rFonts w:asciiTheme="minorHAnsi" w:hAnsiTheme="minorHAnsi" w:cstheme="minorHAnsi"/>
          <w:sz w:val="24"/>
          <w:szCs w:val="24"/>
        </w:rPr>
        <w:t>H reports grants and personal fees from Lundbeck, personal fees from Silence Therapeutics,</w:t>
      </w:r>
      <w:r w:rsidR="00F80BD3" w:rsidRPr="000345F6">
        <w:rPr>
          <w:rFonts w:asciiTheme="minorHAnsi" w:hAnsiTheme="minorHAnsi" w:cstheme="minorHAnsi"/>
          <w:sz w:val="24"/>
          <w:szCs w:val="24"/>
        </w:rPr>
        <w:t xml:space="preserve"> Janssen-</w:t>
      </w:r>
      <w:proofErr w:type="spellStart"/>
      <w:r w:rsidR="00F80BD3" w:rsidRPr="000345F6">
        <w:rPr>
          <w:rFonts w:asciiTheme="minorHAnsi" w:hAnsiTheme="minorHAnsi" w:cstheme="minorHAnsi"/>
          <w:sz w:val="24"/>
          <w:szCs w:val="24"/>
        </w:rPr>
        <w:t>Cilag</w:t>
      </w:r>
      <w:proofErr w:type="spellEnd"/>
      <w:r w:rsidR="00F80BD3" w:rsidRPr="000345F6">
        <w:rPr>
          <w:rFonts w:asciiTheme="minorHAnsi" w:hAnsiTheme="minorHAnsi" w:cstheme="minorHAnsi"/>
          <w:sz w:val="24"/>
          <w:szCs w:val="24"/>
        </w:rPr>
        <w:t xml:space="preserve">, Pfizer, and Sanofi-Aventis, </w:t>
      </w:r>
      <w:r w:rsidRPr="000345F6">
        <w:rPr>
          <w:rFonts w:asciiTheme="minorHAnsi" w:hAnsiTheme="minorHAnsi" w:cstheme="minorHAnsi"/>
          <w:sz w:val="24"/>
          <w:szCs w:val="24"/>
        </w:rPr>
        <w:t xml:space="preserve">other </w:t>
      </w:r>
      <w:r w:rsidR="00F80BD3" w:rsidRPr="000345F6">
        <w:rPr>
          <w:rFonts w:asciiTheme="minorHAnsi" w:hAnsiTheme="minorHAnsi" w:cstheme="minorHAnsi"/>
          <w:sz w:val="24"/>
          <w:szCs w:val="24"/>
        </w:rPr>
        <w:t xml:space="preserve">types of support </w:t>
      </w:r>
      <w:r w:rsidRPr="000345F6">
        <w:rPr>
          <w:rFonts w:asciiTheme="minorHAnsi" w:hAnsiTheme="minorHAnsi" w:cstheme="minorHAnsi"/>
          <w:sz w:val="24"/>
          <w:szCs w:val="24"/>
        </w:rPr>
        <w:t xml:space="preserve">from </w:t>
      </w:r>
      <w:proofErr w:type="spellStart"/>
      <w:r w:rsidRPr="000345F6">
        <w:rPr>
          <w:rFonts w:asciiTheme="minorHAnsi" w:hAnsiTheme="minorHAnsi" w:cstheme="minorHAnsi"/>
          <w:sz w:val="24"/>
          <w:szCs w:val="24"/>
        </w:rPr>
        <w:t>Opiant</w:t>
      </w:r>
      <w:proofErr w:type="spellEnd"/>
      <w:r w:rsidRPr="000345F6">
        <w:rPr>
          <w:rFonts w:asciiTheme="minorHAnsi" w:hAnsiTheme="minorHAnsi" w:cstheme="minorHAnsi"/>
          <w:sz w:val="24"/>
          <w:szCs w:val="24"/>
        </w:rPr>
        <w:t xml:space="preserve">, </w:t>
      </w:r>
      <w:proofErr w:type="spellStart"/>
      <w:r w:rsidRPr="000345F6">
        <w:rPr>
          <w:rFonts w:asciiTheme="minorHAnsi" w:hAnsiTheme="minorHAnsi" w:cstheme="minorHAnsi"/>
          <w:sz w:val="24"/>
          <w:szCs w:val="24"/>
        </w:rPr>
        <w:t>Lightlake</w:t>
      </w:r>
      <w:proofErr w:type="spellEnd"/>
      <w:r w:rsidRPr="000345F6">
        <w:rPr>
          <w:rFonts w:asciiTheme="minorHAnsi" w:hAnsiTheme="minorHAnsi" w:cstheme="minorHAnsi"/>
          <w:sz w:val="24"/>
          <w:szCs w:val="24"/>
        </w:rPr>
        <w:t xml:space="preserve">, </w:t>
      </w:r>
      <w:r w:rsidR="00F80BD3" w:rsidRPr="000345F6">
        <w:rPr>
          <w:rFonts w:asciiTheme="minorHAnsi" w:hAnsiTheme="minorHAnsi" w:cstheme="minorHAnsi"/>
          <w:sz w:val="24"/>
          <w:szCs w:val="24"/>
        </w:rPr>
        <w:t xml:space="preserve">and </w:t>
      </w:r>
      <w:r w:rsidRPr="000345F6">
        <w:rPr>
          <w:rFonts w:asciiTheme="minorHAnsi" w:hAnsiTheme="minorHAnsi" w:cstheme="minorHAnsi"/>
          <w:sz w:val="24"/>
          <w:szCs w:val="24"/>
        </w:rPr>
        <w:t xml:space="preserve">Britannia, </w:t>
      </w:r>
      <w:r w:rsidR="00F80BD3" w:rsidRPr="000345F6">
        <w:rPr>
          <w:rFonts w:asciiTheme="minorHAnsi" w:hAnsiTheme="minorHAnsi" w:cstheme="minorHAnsi"/>
          <w:sz w:val="24"/>
          <w:szCs w:val="24"/>
        </w:rPr>
        <w:t xml:space="preserve">and </w:t>
      </w:r>
      <w:r w:rsidRPr="000345F6">
        <w:rPr>
          <w:rFonts w:asciiTheme="minorHAnsi" w:hAnsiTheme="minorHAnsi" w:cstheme="minorHAnsi"/>
          <w:sz w:val="24"/>
          <w:szCs w:val="24"/>
        </w:rPr>
        <w:t>grants from GSK, during the conduct of the study.</w:t>
      </w:r>
      <w:r w:rsidR="00DA2DA6" w:rsidRPr="000345F6">
        <w:rPr>
          <w:rFonts w:asciiTheme="minorHAnsi" w:hAnsiTheme="minorHAnsi" w:cstheme="minorHAnsi"/>
          <w:sz w:val="24"/>
          <w:szCs w:val="24"/>
        </w:rPr>
        <w:t xml:space="preserve"> </w:t>
      </w:r>
      <w:r w:rsidRPr="000345F6">
        <w:rPr>
          <w:rFonts w:asciiTheme="minorHAnsi" w:hAnsiTheme="minorHAnsi" w:cstheme="minorHAnsi"/>
          <w:sz w:val="24"/>
          <w:szCs w:val="24"/>
        </w:rPr>
        <w:t>CAM reports personal fees from Silence Therapeutics, outside the submitted work.</w:t>
      </w:r>
      <w:r w:rsidR="00050FE6" w:rsidRPr="000345F6">
        <w:rPr>
          <w:rFonts w:asciiTheme="minorHAnsi" w:hAnsiTheme="minorHAnsi" w:cstheme="minorHAnsi"/>
          <w:sz w:val="24"/>
          <w:szCs w:val="24"/>
        </w:rPr>
        <w:t xml:space="preserve"> </w:t>
      </w:r>
      <w:r w:rsidRPr="000345F6">
        <w:rPr>
          <w:rFonts w:asciiTheme="minorHAnsi" w:hAnsiTheme="minorHAnsi" w:cstheme="minorHAnsi"/>
          <w:iCs/>
          <w:sz w:val="24"/>
          <w:szCs w:val="24"/>
        </w:rPr>
        <w:t>BR r</w:t>
      </w:r>
      <w:r w:rsidRPr="000345F6">
        <w:rPr>
          <w:rFonts w:asciiTheme="minorHAnsi" w:hAnsiTheme="minorHAnsi" w:cstheme="minorHAnsi"/>
          <w:sz w:val="24"/>
          <w:szCs w:val="24"/>
        </w:rPr>
        <w:t xml:space="preserve">eports personal fees from </w:t>
      </w:r>
      <w:proofErr w:type="spellStart"/>
      <w:r w:rsidRPr="000345F6">
        <w:rPr>
          <w:rFonts w:asciiTheme="minorHAnsi" w:hAnsiTheme="minorHAnsi" w:cstheme="minorHAnsi"/>
          <w:sz w:val="24"/>
          <w:szCs w:val="24"/>
        </w:rPr>
        <w:t>Ethypharm</w:t>
      </w:r>
      <w:proofErr w:type="spellEnd"/>
      <w:r w:rsidRPr="000345F6">
        <w:rPr>
          <w:rFonts w:asciiTheme="minorHAnsi" w:hAnsiTheme="minorHAnsi" w:cstheme="minorHAnsi"/>
          <w:sz w:val="24"/>
          <w:szCs w:val="24"/>
        </w:rPr>
        <w:t>, outside the submitted work.</w:t>
      </w:r>
      <w:r w:rsidR="00050FE6" w:rsidRPr="000345F6">
        <w:rPr>
          <w:rFonts w:asciiTheme="minorHAnsi" w:hAnsiTheme="minorHAnsi" w:cstheme="minorHAnsi"/>
          <w:sz w:val="24"/>
          <w:szCs w:val="24"/>
        </w:rPr>
        <w:t xml:space="preserve"> </w:t>
      </w:r>
      <w:proofErr w:type="spellStart"/>
      <w:r w:rsidRPr="000345F6">
        <w:rPr>
          <w:rFonts w:asciiTheme="minorHAnsi" w:hAnsiTheme="minorHAnsi" w:cstheme="minorHAnsi"/>
          <w:sz w:val="24"/>
          <w:szCs w:val="24"/>
        </w:rPr>
        <w:t>WvdB</w:t>
      </w:r>
      <w:proofErr w:type="spellEnd"/>
      <w:r w:rsidRPr="000345F6">
        <w:rPr>
          <w:rFonts w:asciiTheme="minorHAnsi" w:hAnsiTheme="minorHAnsi" w:cstheme="minorHAnsi"/>
          <w:sz w:val="24"/>
          <w:szCs w:val="24"/>
        </w:rPr>
        <w:t xml:space="preserve"> reports personal fees from Lundbeck, Eli Lilly, Indivior, </w:t>
      </w:r>
      <w:proofErr w:type="spellStart"/>
      <w:r w:rsidRPr="000345F6">
        <w:rPr>
          <w:rFonts w:asciiTheme="minorHAnsi" w:hAnsiTheme="minorHAnsi" w:cstheme="minorHAnsi"/>
          <w:sz w:val="24"/>
          <w:szCs w:val="24"/>
        </w:rPr>
        <w:t>Mundipharma</w:t>
      </w:r>
      <w:proofErr w:type="spellEnd"/>
      <w:r w:rsidRPr="000345F6">
        <w:rPr>
          <w:rFonts w:asciiTheme="minorHAnsi" w:hAnsiTheme="minorHAnsi" w:cstheme="minorHAnsi"/>
          <w:sz w:val="24"/>
          <w:szCs w:val="24"/>
        </w:rPr>
        <w:t xml:space="preserve">, </w:t>
      </w:r>
      <w:proofErr w:type="spellStart"/>
      <w:r w:rsidRPr="000345F6">
        <w:rPr>
          <w:rFonts w:asciiTheme="minorHAnsi" w:hAnsiTheme="minorHAnsi" w:cstheme="minorHAnsi"/>
          <w:sz w:val="24"/>
          <w:szCs w:val="24"/>
        </w:rPr>
        <w:t>Bioproject</w:t>
      </w:r>
      <w:proofErr w:type="spellEnd"/>
      <w:r w:rsidRPr="000345F6">
        <w:rPr>
          <w:rFonts w:asciiTheme="minorHAnsi" w:hAnsiTheme="minorHAnsi" w:cstheme="minorHAnsi"/>
          <w:sz w:val="24"/>
          <w:szCs w:val="24"/>
        </w:rPr>
        <w:t xml:space="preserve">, D&amp;A Pharma, Novartis, </w:t>
      </w:r>
      <w:r w:rsidR="00DA2DA6" w:rsidRPr="000345F6">
        <w:rPr>
          <w:rFonts w:asciiTheme="minorHAnsi" w:hAnsiTheme="minorHAnsi" w:cstheme="minorHAnsi"/>
          <w:sz w:val="24"/>
          <w:szCs w:val="24"/>
        </w:rPr>
        <w:t xml:space="preserve">and </w:t>
      </w:r>
      <w:proofErr w:type="spellStart"/>
      <w:r w:rsidRPr="000345F6">
        <w:rPr>
          <w:rFonts w:asciiTheme="minorHAnsi" w:hAnsiTheme="minorHAnsi" w:cstheme="minorHAnsi"/>
          <w:sz w:val="24"/>
          <w:szCs w:val="24"/>
        </w:rPr>
        <w:t>Opiant</w:t>
      </w:r>
      <w:proofErr w:type="spellEnd"/>
      <w:r w:rsidRPr="000345F6">
        <w:rPr>
          <w:rFonts w:asciiTheme="minorHAnsi" w:hAnsiTheme="minorHAnsi" w:cstheme="minorHAnsi"/>
          <w:sz w:val="24"/>
          <w:szCs w:val="24"/>
        </w:rPr>
        <w:t xml:space="preserve"> Pharmaceuticals, outside the submitted work.</w:t>
      </w:r>
      <w:r w:rsidR="00FB7C1A" w:rsidRPr="000345F6">
        <w:rPr>
          <w:rFonts w:asciiTheme="minorHAnsi" w:hAnsiTheme="minorHAnsi" w:cstheme="minorHAnsi"/>
          <w:sz w:val="24"/>
          <w:szCs w:val="24"/>
        </w:rPr>
        <w:t xml:space="preserve"> </w:t>
      </w:r>
      <w:r w:rsidR="00673AB3" w:rsidRPr="000345F6">
        <w:rPr>
          <w:rFonts w:asciiTheme="minorHAnsi" w:eastAsia="Times New Roman" w:hAnsiTheme="minorHAnsi" w:cstheme="minorHAnsi"/>
          <w:sz w:val="24"/>
          <w:szCs w:val="24"/>
          <w:lang w:eastAsia="it-IT"/>
        </w:rPr>
        <w:t xml:space="preserve">RA, JMAS, GA, EMB, FC, JDC, </w:t>
      </w:r>
      <w:proofErr w:type="spellStart"/>
      <w:r w:rsidR="00673AB3" w:rsidRPr="000345F6">
        <w:rPr>
          <w:rFonts w:asciiTheme="minorHAnsi" w:eastAsia="Times New Roman" w:hAnsiTheme="minorHAnsi" w:cstheme="minorHAnsi"/>
          <w:sz w:val="24"/>
          <w:szCs w:val="24"/>
          <w:lang w:eastAsia="it-IT"/>
        </w:rPr>
        <w:t>PdLS</w:t>
      </w:r>
      <w:proofErr w:type="spellEnd"/>
      <w:r w:rsidR="00673AB3" w:rsidRPr="000345F6">
        <w:rPr>
          <w:rFonts w:asciiTheme="minorHAnsi" w:eastAsia="Times New Roman" w:hAnsiTheme="minorHAnsi" w:cstheme="minorHAnsi"/>
          <w:sz w:val="24"/>
          <w:szCs w:val="24"/>
          <w:lang w:eastAsia="it-IT"/>
        </w:rPr>
        <w:t xml:space="preserve">, NF, JCG, PSH, MH, KCM, LO, AP, LMP, FP, AS, AT, </w:t>
      </w:r>
      <w:proofErr w:type="spellStart"/>
      <w:r w:rsidR="00673AB3" w:rsidRPr="000345F6">
        <w:rPr>
          <w:rFonts w:asciiTheme="minorHAnsi" w:eastAsia="Times New Roman" w:hAnsiTheme="minorHAnsi" w:cstheme="minorHAnsi"/>
          <w:sz w:val="24"/>
          <w:szCs w:val="24"/>
          <w:lang w:eastAsia="it-IT"/>
        </w:rPr>
        <w:t>RdB</w:t>
      </w:r>
      <w:proofErr w:type="spellEnd"/>
      <w:r w:rsidR="00673AB3" w:rsidRPr="000345F6">
        <w:rPr>
          <w:rFonts w:asciiTheme="minorHAnsi" w:eastAsia="Times New Roman" w:hAnsiTheme="minorHAnsi" w:cstheme="minorHAnsi"/>
          <w:sz w:val="24"/>
          <w:szCs w:val="24"/>
          <w:lang w:eastAsia="it-IT"/>
        </w:rPr>
        <w:t xml:space="preserve">, and LL </w:t>
      </w:r>
      <w:r w:rsidR="000C0016" w:rsidRPr="000345F6">
        <w:rPr>
          <w:rFonts w:asciiTheme="minorHAnsi" w:eastAsia="ScalaLancetPro" w:hAnsiTheme="minorHAnsi" w:cstheme="minorHAnsi"/>
          <w:sz w:val="24"/>
          <w:szCs w:val="24"/>
        </w:rPr>
        <w:t>declare no competing interests.</w:t>
      </w:r>
      <w:r w:rsidR="005C0C1B" w:rsidRPr="000345F6">
        <w:rPr>
          <w:rFonts w:asciiTheme="minorHAnsi" w:eastAsia="ScalaLancetPro" w:hAnsiTheme="minorHAnsi" w:cstheme="minorHAnsi"/>
          <w:sz w:val="24"/>
          <w:szCs w:val="24"/>
        </w:rPr>
        <w:t xml:space="preserve"> </w:t>
      </w:r>
      <w:r w:rsidR="009E46EC" w:rsidRPr="000345F6">
        <w:rPr>
          <w:rFonts w:asciiTheme="minorHAnsi" w:hAnsiTheme="minorHAnsi" w:cstheme="minorHAnsi"/>
          <w:sz w:val="24"/>
          <w:szCs w:val="24"/>
        </w:rPr>
        <w:t xml:space="preserve">RA is supported by the University of Cagliari intramural funding FIR 2017. </w:t>
      </w:r>
      <w:r w:rsidR="009E46EC" w:rsidRPr="000345F6">
        <w:rPr>
          <w:rFonts w:asciiTheme="minorHAnsi" w:eastAsia="Times New Roman" w:hAnsiTheme="minorHAnsi" w:cstheme="minorHAnsi"/>
          <w:sz w:val="24"/>
          <w:szCs w:val="24"/>
          <w:lang w:eastAsia="it-IT"/>
        </w:rPr>
        <w:t xml:space="preserve">GA has received funding </w:t>
      </w:r>
      <w:r w:rsidR="009E46EC" w:rsidRPr="000345F6">
        <w:rPr>
          <w:rFonts w:asciiTheme="minorHAnsi" w:eastAsia="Times New Roman" w:hAnsiTheme="minorHAnsi" w:cstheme="minorHAnsi"/>
          <w:sz w:val="24"/>
          <w:szCs w:val="24"/>
          <w:lang w:eastAsia="it-IT"/>
        </w:rPr>
        <w:lastRenderedPageBreak/>
        <w:t>from the European Foundation for Alcohol Research (ERAB). AT has received funding from the Medical Research Council, UK. KCM is supported by a NSW Health Translational Research Fellowship and receives funding from the National Health and Medical Research Council of Australia. LL is supported by the National Institutes of Health</w:t>
      </w:r>
      <w:r w:rsidR="002C2BF0" w:rsidRPr="000345F6">
        <w:rPr>
          <w:rFonts w:asciiTheme="minorHAnsi" w:eastAsia="Times New Roman" w:hAnsiTheme="minorHAnsi" w:cstheme="minorHAnsi"/>
          <w:sz w:val="24"/>
          <w:szCs w:val="24"/>
          <w:lang w:eastAsia="it-IT"/>
        </w:rPr>
        <w:t xml:space="preserve"> </w:t>
      </w:r>
      <w:r w:rsidR="009E46EC" w:rsidRPr="000345F6">
        <w:rPr>
          <w:rFonts w:asciiTheme="minorHAnsi" w:eastAsia="Times New Roman" w:hAnsiTheme="minorHAnsi" w:cstheme="minorHAnsi"/>
          <w:sz w:val="24"/>
          <w:szCs w:val="24"/>
          <w:lang w:eastAsia="it-IT"/>
        </w:rPr>
        <w:t>intramural funding ZIA-AA000218</w:t>
      </w:r>
      <w:r w:rsidR="002C2BF0" w:rsidRPr="000345F6">
        <w:rPr>
          <w:rFonts w:asciiTheme="minorHAnsi" w:eastAsia="Times New Roman" w:hAnsiTheme="minorHAnsi" w:cstheme="minorHAnsi"/>
          <w:sz w:val="24"/>
          <w:szCs w:val="24"/>
          <w:lang w:eastAsia="it-IT"/>
        </w:rPr>
        <w:t xml:space="preserve"> (</w:t>
      </w:r>
      <w:r w:rsidR="009E46EC" w:rsidRPr="000345F6">
        <w:rPr>
          <w:rFonts w:asciiTheme="minorHAnsi" w:eastAsia="Times New Roman" w:hAnsiTheme="minorHAnsi" w:cstheme="minorHAnsi"/>
          <w:iCs/>
          <w:sz w:val="24"/>
          <w:szCs w:val="24"/>
          <w:lang w:eastAsia="it-IT"/>
        </w:rPr>
        <w:t xml:space="preserve">Section on Clinical </w:t>
      </w:r>
      <w:proofErr w:type="spellStart"/>
      <w:r w:rsidR="009E46EC" w:rsidRPr="000345F6">
        <w:rPr>
          <w:rFonts w:asciiTheme="minorHAnsi" w:eastAsia="Times New Roman" w:hAnsiTheme="minorHAnsi" w:cstheme="minorHAnsi"/>
          <w:iCs/>
          <w:sz w:val="24"/>
          <w:szCs w:val="24"/>
          <w:lang w:eastAsia="it-IT"/>
        </w:rPr>
        <w:t>Psychoneuroendocrinology</w:t>
      </w:r>
      <w:proofErr w:type="spellEnd"/>
      <w:r w:rsidR="009E46EC" w:rsidRPr="000345F6">
        <w:rPr>
          <w:rFonts w:asciiTheme="minorHAnsi" w:eastAsia="Times New Roman" w:hAnsiTheme="minorHAnsi" w:cstheme="minorHAnsi"/>
          <w:iCs/>
          <w:sz w:val="24"/>
          <w:szCs w:val="24"/>
          <w:lang w:eastAsia="it-IT"/>
        </w:rPr>
        <w:t xml:space="preserve"> and Neuropsychopharmacology</w:t>
      </w:r>
      <w:r w:rsidR="002C2BF0" w:rsidRPr="000345F6">
        <w:rPr>
          <w:rFonts w:asciiTheme="minorHAnsi" w:eastAsia="Times New Roman" w:hAnsiTheme="minorHAnsi" w:cstheme="minorHAnsi"/>
          <w:iCs/>
          <w:sz w:val="24"/>
          <w:szCs w:val="24"/>
          <w:lang w:eastAsia="it-IT"/>
        </w:rPr>
        <w:t>)</w:t>
      </w:r>
      <w:r w:rsidR="009E46EC" w:rsidRPr="000345F6">
        <w:rPr>
          <w:rFonts w:asciiTheme="minorHAnsi" w:eastAsia="Times New Roman" w:hAnsiTheme="minorHAnsi" w:cstheme="minorHAnsi"/>
          <w:sz w:val="24"/>
          <w:szCs w:val="24"/>
          <w:lang w:eastAsia="it-IT"/>
        </w:rPr>
        <w:t>, jointly supported by the Division of Intramural Clinical and Biological Research of the National Institute on Alcohol Abuse and Alcoholism</w:t>
      </w:r>
      <w:r w:rsidR="002C2BF0" w:rsidRPr="000345F6">
        <w:rPr>
          <w:rFonts w:asciiTheme="minorHAnsi" w:eastAsia="Times New Roman" w:hAnsiTheme="minorHAnsi" w:cstheme="minorHAnsi"/>
          <w:sz w:val="24"/>
          <w:szCs w:val="24"/>
          <w:lang w:eastAsia="it-IT"/>
        </w:rPr>
        <w:t xml:space="preserve"> </w:t>
      </w:r>
      <w:r w:rsidR="009E46EC" w:rsidRPr="000345F6">
        <w:rPr>
          <w:rFonts w:asciiTheme="minorHAnsi" w:eastAsia="Times New Roman" w:hAnsiTheme="minorHAnsi" w:cstheme="minorHAnsi"/>
          <w:sz w:val="24"/>
          <w:szCs w:val="24"/>
          <w:lang w:eastAsia="it-IT"/>
        </w:rPr>
        <w:t xml:space="preserve">and the Intramural Research Program of the National Institute on Drug Abuse. </w:t>
      </w:r>
      <w:r w:rsidR="009E46EC" w:rsidRPr="000345F6">
        <w:rPr>
          <w:rFonts w:asciiTheme="minorHAnsi" w:hAnsiTheme="minorHAnsi" w:cstheme="minorHAnsi"/>
          <w:sz w:val="24"/>
          <w:szCs w:val="24"/>
        </w:rPr>
        <w:t xml:space="preserve">The content of this </w:t>
      </w:r>
      <w:r w:rsidR="002C2BF0" w:rsidRPr="000345F6">
        <w:rPr>
          <w:rFonts w:asciiTheme="minorHAnsi" w:hAnsiTheme="minorHAnsi" w:cstheme="minorHAnsi"/>
          <w:sz w:val="24"/>
          <w:szCs w:val="24"/>
        </w:rPr>
        <w:t xml:space="preserve">Comment </w:t>
      </w:r>
      <w:r w:rsidR="009E46EC" w:rsidRPr="000345F6">
        <w:rPr>
          <w:rFonts w:asciiTheme="minorHAnsi" w:hAnsiTheme="minorHAnsi" w:cstheme="minorHAnsi"/>
          <w:sz w:val="24"/>
          <w:szCs w:val="24"/>
        </w:rPr>
        <w:t xml:space="preserve">is solely </w:t>
      </w:r>
      <w:r w:rsidR="002C2BF0" w:rsidRPr="000345F6">
        <w:rPr>
          <w:rFonts w:asciiTheme="minorHAnsi" w:hAnsiTheme="minorHAnsi" w:cstheme="minorHAnsi"/>
          <w:sz w:val="24"/>
          <w:szCs w:val="24"/>
        </w:rPr>
        <w:t xml:space="preserve">our </w:t>
      </w:r>
      <w:r w:rsidR="009E46EC" w:rsidRPr="000345F6">
        <w:rPr>
          <w:rFonts w:asciiTheme="minorHAnsi" w:hAnsiTheme="minorHAnsi" w:cstheme="minorHAnsi"/>
          <w:sz w:val="24"/>
          <w:szCs w:val="24"/>
        </w:rPr>
        <w:t>responsibility and does not necessarily represent the official views of the funders, which had no role in the development of this article.</w:t>
      </w:r>
    </w:p>
    <w:p w14:paraId="20C72EF2" w14:textId="216F763B" w:rsidR="00665777" w:rsidRPr="000345F6" w:rsidRDefault="00665777" w:rsidP="00EF1152">
      <w:pPr>
        <w:suppressAutoHyphens w:val="0"/>
        <w:spacing w:after="0" w:line="360" w:lineRule="auto"/>
        <w:jc w:val="both"/>
        <w:rPr>
          <w:rFonts w:asciiTheme="minorHAnsi" w:hAnsiTheme="minorHAnsi" w:cstheme="minorHAnsi"/>
          <w:b/>
          <w:sz w:val="24"/>
          <w:szCs w:val="24"/>
        </w:rPr>
      </w:pPr>
    </w:p>
    <w:p w14:paraId="1CE5B17A" w14:textId="476BA4F8" w:rsidR="005E50B2" w:rsidRPr="000345F6" w:rsidRDefault="00CC0F2B" w:rsidP="00EF1152">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hanging="284"/>
        <w:jc w:val="both"/>
        <w:rPr>
          <w:rFonts w:cstheme="minorHAnsi"/>
          <w:sz w:val="24"/>
          <w:szCs w:val="24"/>
        </w:rPr>
      </w:pPr>
      <w:bookmarkStart w:id="5" w:name="_Hlk516659636"/>
      <w:r w:rsidRPr="000345F6">
        <w:rPr>
          <w:rFonts w:asciiTheme="minorHAnsi" w:eastAsiaTheme="minorHAnsi" w:hAnsiTheme="minorHAnsi" w:cstheme="minorHAnsi"/>
          <w:sz w:val="24"/>
          <w:szCs w:val="24"/>
        </w:rPr>
        <w:t>1</w:t>
      </w:r>
      <w:r w:rsidRPr="000345F6">
        <w:rPr>
          <w:rFonts w:asciiTheme="minorHAnsi" w:eastAsiaTheme="minorHAnsi" w:hAnsiTheme="minorHAnsi" w:cstheme="minorHAnsi"/>
          <w:sz w:val="24"/>
          <w:szCs w:val="24"/>
        </w:rPr>
        <w:tab/>
      </w:r>
      <w:r w:rsidR="005E50B2" w:rsidRPr="000345F6">
        <w:rPr>
          <w:rFonts w:eastAsia="Times New Roman" w:cstheme="minorHAnsi"/>
          <w:sz w:val="24"/>
          <w:szCs w:val="24"/>
          <w:lang w:eastAsia="it-IT"/>
        </w:rPr>
        <w:t xml:space="preserve">Connor JP, Haber PS, Hall WD. Alcohol use disorders. </w:t>
      </w:r>
      <w:r w:rsidR="005E50B2" w:rsidRPr="000345F6">
        <w:rPr>
          <w:rFonts w:eastAsia="Times New Roman" w:cstheme="minorHAnsi"/>
          <w:i/>
          <w:sz w:val="24"/>
          <w:szCs w:val="24"/>
          <w:lang w:eastAsia="it-IT"/>
        </w:rPr>
        <w:t>Lancet</w:t>
      </w:r>
      <w:r w:rsidR="005E50B2" w:rsidRPr="000345F6">
        <w:rPr>
          <w:rFonts w:eastAsia="Times New Roman" w:cstheme="minorHAnsi"/>
          <w:sz w:val="24"/>
          <w:szCs w:val="24"/>
          <w:lang w:eastAsia="it-IT"/>
        </w:rPr>
        <w:t xml:space="preserve"> 2016; </w:t>
      </w:r>
      <w:r w:rsidR="005E50B2" w:rsidRPr="000345F6">
        <w:rPr>
          <w:rFonts w:eastAsia="Times New Roman" w:cstheme="minorHAnsi"/>
          <w:b/>
          <w:sz w:val="24"/>
          <w:szCs w:val="24"/>
          <w:lang w:eastAsia="it-IT"/>
        </w:rPr>
        <w:t>387:</w:t>
      </w:r>
      <w:r w:rsidR="003B1D67" w:rsidRPr="000345F6">
        <w:rPr>
          <w:rFonts w:eastAsia="Times New Roman" w:cstheme="minorHAnsi"/>
          <w:sz w:val="24"/>
          <w:szCs w:val="24"/>
          <w:lang w:eastAsia="it-IT"/>
        </w:rPr>
        <w:t xml:space="preserve"> </w:t>
      </w:r>
      <w:r w:rsidR="005E50B2" w:rsidRPr="000345F6">
        <w:rPr>
          <w:rFonts w:eastAsia="Times New Roman" w:cstheme="minorHAnsi"/>
          <w:sz w:val="24"/>
          <w:szCs w:val="24"/>
          <w:lang w:eastAsia="it-IT"/>
        </w:rPr>
        <w:t>988</w:t>
      </w:r>
      <w:r w:rsidR="003B1D67" w:rsidRPr="000345F6">
        <w:rPr>
          <w:rFonts w:eastAsia="Times New Roman" w:cstheme="minorHAnsi"/>
          <w:sz w:val="24"/>
          <w:szCs w:val="24"/>
          <w:lang w:eastAsia="it-IT"/>
        </w:rPr>
        <w:t>–</w:t>
      </w:r>
      <w:r w:rsidR="005E50B2" w:rsidRPr="000345F6">
        <w:rPr>
          <w:rFonts w:eastAsia="Times New Roman" w:cstheme="minorHAnsi"/>
          <w:sz w:val="24"/>
          <w:szCs w:val="24"/>
          <w:lang w:eastAsia="it-IT"/>
        </w:rPr>
        <w:t xml:space="preserve">98. </w:t>
      </w:r>
    </w:p>
    <w:p w14:paraId="4181F2E8" w14:textId="512EB471" w:rsidR="0076714C" w:rsidRPr="000345F6" w:rsidRDefault="00CC0F2B" w:rsidP="00EF1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hanging="284"/>
        <w:jc w:val="both"/>
        <w:rPr>
          <w:rFonts w:eastAsia="Times New Roman" w:cstheme="minorHAnsi"/>
          <w:sz w:val="24"/>
          <w:szCs w:val="24"/>
          <w:lang w:eastAsia="it-IT"/>
        </w:rPr>
      </w:pPr>
      <w:r w:rsidRPr="000345F6">
        <w:rPr>
          <w:rFonts w:asciiTheme="minorHAnsi" w:eastAsia="Times New Roman" w:hAnsiTheme="minorHAnsi" w:cstheme="minorHAnsi"/>
          <w:sz w:val="24"/>
          <w:szCs w:val="24"/>
          <w:lang w:eastAsia="it-IT"/>
        </w:rPr>
        <w:t>2</w:t>
      </w:r>
      <w:r w:rsidRPr="000345F6">
        <w:rPr>
          <w:rFonts w:asciiTheme="minorHAnsi" w:eastAsia="Times New Roman" w:hAnsiTheme="minorHAnsi" w:cstheme="minorHAnsi"/>
          <w:sz w:val="24"/>
          <w:szCs w:val="24"/>
          <w:lang w:eastAsia="it-IT"/>
        </w:rPr>
        <w:tab/>
      </w:r>
      <w:proofErr w:type="spellStart"/>
      <w:r w:rsidR="0076714C" w:rsidRPr="000345F6">
        <w:rPr>
          <w:rFonts w:eastAsia="Times New Roman" w:cstheme="minorHAnsi"/>
          <w:sz w:val="24"/>
          <w:szCs w:val="24"/>
          <w:lang w:eastAsia="it-IT"/>
        </w:rPr>
        <w:t>Roerecke</w:t>
      </w:r>
      <w:proofErr w:type="spellEnd"/>
      <w:r w:rsidR="0076714C" w:rsidRPr="000345F6">
        <w:rPr>
          <w:rFonts w:eastAsia="Times New Roman" w:cstheme="minorHAnsi"/>
          <w:sz w:val="24"/>
          <w:szCs w:val="24"/>
          <w:lang w:eastAsia="it-IT"/>
        </w:rPr>
        <w:t xml:space="preserve"> M, Rehm J. Alcohol use disorders and mortality: a systematic review and meta-analysis. </w:t>
      </w:r>
      <w:r w:rsidR="0076714C" w:rsidRPr="000345F6">
        <w:rPr>
          <w:rFonts w:eastAsia="Times New Roman" w:cstheme="minorHAnsi"/>
          <w:i/>
          <w:sz w:val="24"/>
          <w:szCs w:val="24"/>
          <w:lang w:eastAsia="it-IT"/>
        </w:rPr>
        <w:t>Addiction</w:t>
      </w:r>
      <w:r w:rsidR="0076714C" w:rsidRPr="000345F6">
        <w:rPr>
          <w:rFonts w:eastAsia="Times New Roman" w:cstheme="minorHAnsi"/>
          <w:sz w:val="24"/>
          <w:szCs w:val="24"/>
          <w:lang w:eastAsia="it-IT"/>
        </w:rPr>
        <w:t xml:space="preserve"> 2013; </w:t>
      </w:r>
      <w:r w:rsidR="0076714C" w:rsidRPr="000345F6">
        <w:rPr>
          <w:rFonts w:eastAsia="Times New Roman" w:cstheme="minorHAnsi"/>
          <w:b/>
          <w:sz w:val="24"/>
          <w:szCs w:val="24"/>
          <w:lang w:eastAsia="it-IT"/>
        </w:rPr>
        <w:t>108:</w:t>
      </w:r>
      <w:r w:rsidR="003B1D67" w:rsidRPr="000345F6">
        <w:rPr>
          <w:rFonts w:eastAsia="Times New Roman" w:cstheme="minorHAnsi"/>
          <w:sz w:val="24"/>
          <w:szCs w:val="24"/>
          <w:lang w:eastAsia="it-IT"/>
        </w:rPr>
        <w:t xml:space="preserve"> </w:t>
      </w:r>
      <w:r w:rsidR="0076714C" w:rsidRPr="000345F6">
        <w:rPr>
          <w:rFonts w:eastAsia="Times New Roman" w:cstheme="minorHAnsi"/>
          <w:sz w:val="24"/>
          <w:szCs w:val="24"/>
          <w:lang w:eastAsia="it-IT"/>
        </w:rPr>
        <w:t>1562</w:t>
      </w:r>
      <w:r w:rsidR="003B1D67" w:rsidRPr="000345F6">
        <w:rPr>
          <w:rFonts w:eastAsia="Times New Roman" w:cstheme="minorHAnsi"/>
          <w:sz w:val="24"/>
          <w:szCs w:val="24"/>
          <w:lang w:eastAsia="it-IT"/>
        </w:rPr>
        <w:t>–</w:t>
      </w:r>
      <w:r w:rsidR="0076714C" w:rsidRPr="000345F6">
        <w:rPr>
          <w:rFonts w:eastAsia="Times New Roman" w:cstheme="minorHAnsi"/>
          <w:sz w:val="24"/>
          <w:szCs w:val="24"/>
          <w:lang w:eastAsia="it-IT"/>
        </w:rPr>
        <w:t xml:space="preserve">78. </w:t>
      </w:r>
    </w:p>
    <w:p w14:paraId="31509622" w14:textId="67F1D976" w:rsidR="0076714C" w:rsidRPr="000345F6" w:rsidRDefault="00CC0F2B" w:rsidP="00EF1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hanging="284"/>
        <w:jc w:val="both"/>
        <w:rPr>
          <w:rFonts w:cstheme="minorHAnsi"/>
          <w:b/>
          <w:sz w:val="24"/>
          <w:szCs w:val="24"/>
          <w:lang w:val="it-IT"/>
        </w:rPr>
      </w:pPr>
      <w:r w:rsidRPr="000345F6">
        <w:rPr>
          <w:rFonts w:asciiTheme="minorHAnsi" w:eastAsiaTheme="minorHAnsi" w:hAnsiTheme="minorHAnsi" w:cstheme="minorHAnsi"/>
          <w:sz w:val="24"/>
          <w:szCs w:val="24"/>
        </w:rPr>
        <w:t>3</w:t>
      </w:r>
      <w:r w:rsidRPr="000345F6">
        <w:rPr>
          <w:rFonts w:asciiTheme="minorHAnsi" w:eastAsiaTheme="minorHAnsi" w:hAnsiTheme="minorHAnsi" w:cstheme="minorHAnsi"/>
          <w:sz w:val="24"/>
          <w:szCs w:val="24"/>
        </w:rPr>
        <w:tab/>
      </w:r>
      <w:proofErr w:type="spellStart"/>
      <w:r w:rsidR="0076714C" w:rsidRPr="000345F6">
        <w:rPr>
          <w:rFonts w:eastAsia="Times New Roman" w:cstheme="minorHAnsi"/>
          <w:sz w:val="24"/>
          <w:szCs w:val="24"/>
          <w:lang w:eastAsia="it-IT"/>
        </w:rPr>
        <w:t>Roerecke</w:t>
      </w:r>
      <w:proofErr w:type="spellEnd"/>
      <w:r w:rsidR="0076714C" w:rsidRPr="000345F6">
        <w:rPr>
          <w:rFonts w:eastAsia="Times New Roman" w:cstheme="minorHAnsi"/>
          <w:sz w:val="24"/>
          <w:szCs w:val="24"/>
          <w:lang w:eastAsia="it-IT"/>
        </w:rPr>
        <w:t xml:space="preserve"> M, </w:t>
      </w:r>
      <w:proofErr w:type="spellStart"/>
      <w:r w:rsidR="0076714C" w:rsidRPr="000345F6">
        <w:rPr>
          <w:rFonts w:eastAsia="Times New Roman" w:cstheme="minorHAnsi"/>
          <w:sz w:val="24"/>
          <w:szCs w:val="24"/>
          <w:lang w:eastAsia="it-IT"/>
        </w:rPr>
        <w:t>Gual</w:t>
      </w:r>
      <w:proofErr w:type="spellEnd"/>
      <w:r w:rsidR="0076714C" w:rsidRPr="000345F6">
        <w:rPr>
          <w:rFonts w:eastAsia="Times New Roman" w:cstheme="minorHAnsi"/>
          <w:sz w:val="24"/>
          <w:szCs w:val="24"/>
          <w:lang w:eastAsia="it-IT"/>
        </w:rPr>
        <w:t xml:space="preserve"> A, Rehm J. Reduction of alcohol consumption and subsequent mortality in alcohol use disorders: systematic review and meta-analyses. </w:t>
      </w:r>
      <w:r w:rsidR="0076714C" w:rsidRPr="000345F6">
        <w:rPr>
          <w:rFonts w:eastAsia="Times New Roman" w:cstheme="minorHAnsi"/>
          <w:i/>
          <w:sz w:val="24"/>
          <w:szCs w:val="24"/>
          <w:lang w:val="it-IT" w:eastAsia="it-IT"/>
        </w:rPr>
        <w:t>J Clin Psychiatry</w:t>
      </w:r>
      <w:r w:rsidR="0076714C" w:rsidRPr="000345F6">
        <w:rPr>
          <w:rFonts w:eastAsia="Times New Roman" w:cstheme="minorHAnsi"/>
          <w:sz w:val="24"/>
          <w:szCs w:val="24"/>
          <w:lang w:val="it-IT" w:eastAsia="it-IT"/>
        </w:rPr>
        <w:t xml:space="preserve"> 2013; </w:t>
      </w:r>
      <w:r w:rsidR="0076714C" w:rsidRPr="000345F6">
        <w:rPr>
          <w:rFonts w:eastAsia="Times New Roman" w:cstheme="minorHAnsi"/>
          <w:b/>
          <w:sz w:val="24"/>
          <w:szCs w:val="24"/>
          <w:lang w:val="it-IT" w:eastAsia="it-IT"/>
        </w:rPr>
        <w:t>74:</w:t>
      </w:r>
      <w:r w:rsidR="0076714C" w:rsidRPr="000345F6">
        <w:rPr>
          <w:rFonts w:eastAsia="Times New Roman" w:cstheme="minorHAnsi"/>
          <w:sz w:val="24"/>
          <w:szCs w:val="24"/>
          <w:lang w:val="it-IT" w:eastAsia="it-IT"/>
        </w:rPr>
        <w:t xml:space="preserve"> e1181</w:t>
      </w:r>
      <w:r w:rsidR="004B78C6" w:rsidRPr="000345F6">
        <w:rPr>
          <w:rFonts w:eastAsia="Times New Roman" w:cstheme="minorHAnsi"/>
          <w:sz w:val="24"/>
          <w:szCs w:val="24"/>
          <w:lang w:val="it-IT" w:eastAsia="it-IT"/>
        </w:rPr>
        <w:t>–8</w:t>
      </w:r>
      <w:r w:rsidR="0076714C" w:rsidRPr="000345F6">
        <w:rPr>
          <w:rFonts w:eastAsia="Times New Roman" w:cstheme="minorHAnsi"/>
          <w:sz w:val="24"/>
          <w:szCs w:val="24"/>
          <w:lang w:val="it-IT" w:eastAsia="it-IT"/>
        </w:rPr>
        <w:t xml:space="preserve">9. </w:t>
      </w:r>
    </w:p>
    <w:p w14:paraId="1246367F" w14:textId="0FB86CB8" w:rsidR="001D6A17" w:rsidRPr="000345F6" w:rsidRDefault="00CC0F2B" w:rsidP="00EF1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hanging="284"/>
        <w:jc w:val="both"/>
        <w:rPr>
          <w:rFonts w:cstheme="minorHAnsi"/>
          <w:sz w:val="24"/>
          <w:szCs w:val="24"/>
        </w:rPr>
      </w:pPr>
      <w:r w:rsidRPr="000345F6">
        <w:rPr>
          <w:rFonts w:asciiTheme="minorHAnsi" w:eastAsiaTheme="minorHAnsi" w:hAnsiTheme="minorHAnsi" w:cstheme="minorHAnsi"/>
          <w:sz w:val="24"/>
          <w:szCs w:val="24"/>
          <w:lang w:val="it-IT"/>
        </w:rPr>
        <w:t>4</w:t>
      </w:r>
      <w:r w:rsidRPr="000345F6">
        <w:rPr>
          <w:rFonts w:asciiTheme="minorHAnsi" w:eastAsiaTheme="minorHAnsi" w:hAnsiTheme="minorHAnsi" w:cstheme="minorHAnsi"/>
          <w:sz w:val="24"/>
          <w:szCs w:val="24"/>
          <w:lang w:val="it-IT"/>
        </w:rPr>
        <w:tab/>
      </w:r>
      <w:r w:rsidR="001D6A17" w:rsidRPr="000345F6">
        <w:rPr>
          <w:rFonts w:cstheme="minorHAnsi"/>
          <w:bCs/>
          <w:sz w:val="24"/>
          <w:szCs w:val="24"/>
          <w:lang w:val="it-IT"/>
        </w:rPr>
        <w:t>Reus</w:t>
      </w:r>
      <w:r w:rsidR="001D6A17" w:rsidRPr="000345F6">
        <w:rPr>
          <w:rStyle w:val="apple-converted-space"/>
          <w:rFonts w:asciiTheme="minorHAnsi" w:hAnsiTheme="minorHAnsi" w:cstheme="minorHAnsi"/>
          <w:sz w:val="24"/>
          <w:szCs w:val="24"/>
          <w:lang w:val="it-IT"/>
        </w:rPr>
        <w:t> </w:t>
      </w:r>
      <w:r w:rsidR="001D6A17" w:rsidRPr="000345F6">
        <w:rPr>
          <w:rFonts w:cstheme="minorHAnsi"/>
          <w:sz w:val="24"/>
          <w:szCs w:val="24"/>
          <w:lang w:val="it-IT"/>
        </w:rPr>
        <w:t xml:space="preserve">VI, Fochtmann LJ, Bukstein O, et al. </w:t>
      </w:r>
      <w:r w:rsidR="001D6A17" w:rsidRPr="000345F6">
        <w:rPr>
          <w:rFonts w:cstheme="minorHAnsi"/>
          <w:sz w:val="24"/>
          <w:szCs w:val="24"/>
        </w:rPr>
        <w:t xml:space="preserve">The American Psychiatric Association </w:t>
      </w:r>
      <w:r w:rsidR="0020398B" w:rsidRPr="000345F6">
        <w:rPr>
          <w:rFonts w:cstheme="minorHAnsi"/>
          <w:sz w:val="24"/>
          <w:szCs w:val="24"/>
        </w:rPr>
        <w:t>practice guideline for the pharmacological treatment of patients with</w:t>
      </w:r>
      <w:r w:rsidR="0020398B" w:rsidRPr="000345F6">
        <w:rPr>
          <w:rStyle w:val="apple-converted-space"/>
          <w:rFonts w:asciiTheme="minorHAnsi" w:hAnsiTheme="minorHAnsi" w:cstheme="minorHAnsi"/>
          <w:sz w:val="24"/>
          <w:szCs w:val="24"/>
        </w:rPr>
        <w:t> </w:t>
      </w:r>
      <w:r w:rsidR="0020398B" w:rsidRPr="000345F6">
        <w:rPr>
          <w:rFonts w:cstheme="minorHAnsi"/>
          <w:bCs/>
          <w:sz w:val="24"/>
          <w:szCs w:val="24"/>
        </w:rPr>
        <w:t>alcohol</w:t>
      </w:r>
      <w:r w:rsidR="0020398B" w:rsidRPr="000345F6">
        <w:rPr>
          <w:rStyle w:val="apple-converted-space"/>
          <w:rFonts w:asciiTheme="minorHAnsi" w:hAnsiTheme="minorHAnsi" w:cstheme="minorHAnsi"/>
          <w:sz w:val="24"/>
          <w:szCs w:val="24"/>
        </w:rPr>
        <w:t> </w:t>
      </w:r>
      <w:r w:rsidR="0020398B" w:rsidRPr="000345F6">
        <w:rPr>
          <w:rFonts w:cstheme="minorHAnsi"/>
          <w:sz w:val="24"/>
          <w:szCs w:val="24"/>
        </w:rPr>
        <w:t>use disorder</w:t>
      </w:r>
      <w:r w:rsidR="001D6A17" w:rsidRPr="000345F6">
        <w:rPr>
          <w:rFonts w:cstheme="minorHAnsi"/>
          <w:sz w:val="24"/>
          <w:szCs w:val="24"/>
        </w:rPr>
        <w:t xml:space="preserve">. </w:t>
      </w:r>
      <w:r w:rsidR="001D6A17" w:rsidRPr="000345F6">
        <w:rPr>
          <w:rStyle w:val="jrnl"/>
          <w:rFonts w:asciiTheme="minorHAnsi" w:hAnsiTheme="minorHAnsi" w:cstheme="minorHAnsi"/>
          <w:i/>
          <w:sz w:val="24"/>
          <w:szCs w:val="24"/>
        </w:rPr>
        <w:t>Am J Psychiatry</w:t>
      </w:r>
      <w:r w:rsidR="001D6A17" w:rsidRPr="000345F6">
        <w:rPr>
          <w:rFonts w:cstheme="minorHAnsi"/>
          <w:sz w:val="24"/>
          <w:szCs w:val="24"/>
        </w:rPr>
        <w:t xml:space="preserve"> 2018; </w:t>
      </w:r>
      <w:r w:rsidR="001D6A17" w:rsidRPr="000345F6">
        <w:rPr>
          <w:rFonts w:cstheme="minorHAnsi"/>
          <w:b/>
          <w:sz w:val="24"/>
          <w:szCs w:val="24"/>
        </w:rPr>
        <w:t>175:</w:t>
      </w:r>
      <w:r w:rsidR="0020398B" w:rsidRPr="000345F6">
        <w:rPr>
          <w:rFonts w:cstheme="minorHAnsi"/>
          <w:sz w:val="24"/>
          <w:szCs w:val="24"/>
        </w:rPr>
        <w:t xml:space="preserve"> </w:t>
      </w:r>
      <w:r w:rsidR="001D6A17" w:rsidRPr="000345F6">
        <w:rPr>
          <w:rFonts w:cstheme="minorHAnsi"/>
          <w:sz w:val="24"/>
          <w:szCs w:val="24"/>
        </w:rPr>
        <w:t>86</w:t>
      </w:r>
      <w:r w:rsidR="0020398B" w:rsidRPr="000345F6">
        <w:rPr>
          <w:rFonts w:cstheme="minorHAnsi"/>
          <w:sz w:val="24"/>
          <w:szCs w:val="24"/>
        </w:rPr>
        <w:t>–</w:t>
      </w:r>
      <w:r w:rsidR="001D6A17" w:rsidRPr="000345F6">
        <w:rPr>
          <w:rFonts w:cstheme="minorHAnsi"/>
          <w:sz w:val="24"/>
          <w:szCs w:val="24"/>
        </w:rPr>
        <w:t>90.</w:t>
      </w:r>
    </w:p>
    <w:p w14:paraId="6FDA84CA" w14:textId="093DCF96" w:rsidR="001D6A17" w:rsidRPr="000345F6" w:rsidRDefault="00CC0F2B" w:rsidP="00EF1152">
      <w:pPr>
        <w:autoSpaceDE w:val="0"/>
        <w:autoSpaceDN w:val="0"/>
        <w:adjustRightInd w:val="0"/>
        <w:spacing w:after="0" w:line="360" w:lineRule="auto"/>
        <w:ind w:left="284" w:hanging="284"/>
        <w:jc w:val="both"/>
        <w:rPr>
          <w:rFonts w:cstheme="minorHAnsi"/>
          <w:sz w:val="24"/>
          <w:szCs w:val="24"/>
        </w:rPr>
      </w:pPr>
      <w:r w:rsidRPr="000345F6">
        <w:rPr>
          <w:rFonts w:asciiTheme="minorHAnsi" w:eastAsiaTheme="minorHAnsi" w:hAnsiTheme="minorHAnsi" w:cstheme="minorHAnsi"/>
          <w:sz w:val="24"/>
          <w:szCs w:val="24"/>
        </w:rPr>
        <w:t>5</w:t>
      </w:r>
      <w:r w:rsidRPr="000345F6">
        <w:rPr>
          <w:rFonts w:asciiTheme="minorHAnsi" w:eastAsiaTheme="minorHAnsi" w:hAnsiTheme="minorHAnsi" w:cstheme="minorHAnsi"/>
          <w:sz w:val="24"/>
          <w:szCs w:val="24"/>
        </w:rPr>
        <w:tab/>
      </w:r>
      <w:proofErr w:type="spellStart"/>
      <w:r w:rsidR="001D6A17" w:rsidRPr="000345F6">
        <w:rPr>
          <w:rFonts w:cstheme="minorHAnsi"/>
          <w:sz w:val="24"/>
          <w:szCs w:val="24"/>
        </w:rPr>
        <w:t>Soyka</w:t>
      </w:r>
      <w:proofErr w:type="spellEnd"/>
      <w:r w:rsidR="001D6A17" w:rsidRPr="000345F6">
        <w:rPr>
          <w:rFonts w:cstheme="minorHAnsi"/>
          <w:sz w:val="24"/>
          <w:szCs w:val="24"/>
        </w:rPr>
        <w:t xml:space="preserve"> M, </w:t>
      </w:r>
      <w:proofErr w:type="spellStart"/>
      <w:r w:rsidR="001D6A17" w:rsidRPr="000345F6">
        <w:rPr>
          <w:rFonts w:cstheme="minorHAnsi"/>
          <w:sz w:val="24"/>
          <w:szCs w:val="24"/>
        </w:rPr>
        <w:t>Kranzler</w:t>
      </w:r>
      <w:proofErr w:type="spellEnd"/>
      <w:r w:rsidR="001D6A17" w:rsidRPr="000345F6">
        <w:rPr>
          <w:rFonts w:cstheme="minorHAnsi"/>
          <w:sz w:val="24"/>
          <w:szCs w:val="24"/>
        </w:rPr>
        <w:t xml:space="preserve"> HR, </w:t>
      </w:r>
      <w:proofErr w:type="spellStart"/>
      <w:r w:rsidR="001D6A17" w:rsidRPr="000345F6">
        <w:rPr>
          <w:rFonts w:cstheme="minorHAnsi"/>
          <w:sz w:val="24"/>
          <w:szCs w:val="24"/>
        </w:rPr>
        <w:t>Hesselbrock</w:t>
      </w:r>
      <w:proofErr w:type="spellEnd"/>
      <w:r w:rsidR="001D6A17" w:rsidRPr="000345F6">
        <w:rPr>
          <w:rFonts w:cstheme="minorHAnsi"/>
          <w:sz w:val="24"/>
          <w:szCs w:val="24"/>
        </w:rPr>
        <w:t xml:space="preserve"> V, Kasper S, Mutschler J, </w:t>
      </w:r>
      <w:proofErr w:type="spellStart"/>
      <w:r w:rsidR="001D6A17" w:rsidRPr="000345F6">
        <w:rPr>
          <w:rFonts w:cstheme="minorHAnsi"/>
          <w:sz w:val="24"/>
          <w:szCs w:val="24"/>
        </w:rPr>
        <w:t>Möller</w:t>
      </w:r>
      <w:proofErr w:type="spellEnd"/>
      <w:r w:rsidR="001D6A17" w:rsidRPr="000345F6">
        <w:rPr>
          <w:rFonts w:cstheme="minorHAnsi"/>
          <w:sz w:val="24"/>
          <w:szCs w:val="24"/>
        </w:rPr>
        <w:t xml:space="preserve"> HJ</w:t>
      </w:r>
      <w:r w:rsidR="00D9240E" w:rsidRPr="000345F6">
        <w:rPr>
          <w:rFonts w:cstheme="minorHAnsi"/>
          <w:sz w:val="24"/>
          <w:szCs w:val="24"/>
        </w:rPr>
        <w:t xml:space="preserve">. </w:t>
      </w:r>
      <w:r w:rsidR="001D6A17" w:rsidRPr="000345F6">
        <w:rPr>
          <w:rFonts w:cstheme="minorHAnsi"/>
          <w:sz w:val="24"/>
          <w:szCs w:val="24"/>
        </w:rPr>
        <w:t xml:space="preserve">WFSBP </w:t>
      </w:r>
      <w:r w:rsidR="005A79A9" w:rsidRPr="000345F6">
        <w:rPr>
          <w:rFonts w:cstheme="minorHAnsi"/>
          <w:sz w:val="24"/>
          <w:szCs w:val="24"/>
        </w:rPr>
        <w:t xml:space="preserve">task force </w:t>
      </w:r>
      <w:r w:rsidR="00D9240E" w:rsidRPr="000345F6">
        <w:rPr>
          <w:rFonts w:cstheme="minorHAnsi"/>
          <w:sz w:val="24"/>
          <w:szCs w:val="24"/>
        </w:rPr>
        <w:t>on treatment guidelines for substance use disorders</w:t>
      </w:r>
      <w:r w:rsidR="001D6A17" w:rsidRPr="000345F6">
        <w:rPr>
          <w:rFonts w:cstheme="minorHAnsi"/>
          <w:sz w:val="24"/>
          <w:szCs w:val="24"/>
        </w:rPr>
        <w:t xml:space="preserve">. Guidelines for biological treatment of substance use and related disorders, part 1: </w:t>
      </w:r>
      <w:r w:rsidR="00D9240E" w:rsidRPr="000345F6">
        <w:rPr>
          <w:rFonts w:cstheme="minorHAnsi"/>
          <w:sz w:val="24"/>
          <w:szCs w:val="24"/>
        </w:rPr>
        <w:t>alcoholism</w:t>
      </w:r>
      <w:r w:rsidR="001D6A17" w:rsidRPr="000345F6">
        <w:rPr>
          <w:rFonts w:cstheme="minorHAnsi"/>
          <w:sz w:val="24"/>
          <w:szCs w:val="24"/>
        </w:rPr>
        <w:t xml:space="preserve">, first revision. </w:t>
      </w:r>
      <w:r w:rsidR="001D6A17" w:rsidRPr="000345F6">
        <w:rPr>
          <w:rFonts w:cstheme="minorHAnsi"/>
          <w:i/>
          <w:sz w:val="24"/>
          <w:szCs w:val="24"/>
        </w:rPr>
        <w:t xml:space="preserve">World J </w:t>
      </w:r>
      <w:proofErr w:type="spellStart"/>
      <w:r w:rsidR="001D6A17" w:rsidRPr="000345F6">
        <w:rPr>
          <w:rFonts w:cstheme="minorHAnsi"/>
          <w:i/>
          <w:sz w:val="24"/>
          <w:szCs w:val="24"/>
        </w:rPr>
        <w:t>Biol</w:t>
      </w:r>
      <w:proofErr w:type="spellEnd"/>
      <w:r w:rsidR="001D6A17" w:rsidRPr="000345F6">
        <w:rPr>
          <w:rFonts w:cstheme="minorHAnsi"/>
          <w:i/>
          <w:sz w:val="24"/>
          <w:szCs w:val="24"/>
        </w:rPr>
        <w:t xml:space="preserve"> Psychiatry</w:t>
      </w:r>
      <w:r w:rsidR="001D6A17" w:rsidRPr="000345F6">
        <w:rPr>
          <w:rFonts w:cstheme="minorHAnsi"/>
          <w:sz w:val="24"/>
          <w:szCs w:val="24"/>
        </w:rPr>
        <w:t xml:space="preserve"> 2017; </w:t>
      </w:r>
      <w:r w:rsidR="001D6A17" w:rsidRPr="000345F6">
        <w:rPr>
          <w:rFonts w:cstheme="minorHAnsi"/>
          <w:b/>
          <w:sz w:val="24"/>
          <w:szCs w:val="24"/>
        </w:rPr>
        <w:t>18:</w:t>
      </w:r>
      <w:r w:rsidR="00D9240E" w:rsidRPr="000345F6">
        <w:rPr>
          <w:rFonts w:cstheme="minorHAnsi"/>
          <w:sz w:val="24"/>
          <w:szCs w:val="24"/>
        </w:rPr>
        <w:t xml:space="preserve"> </w:t>
      </w:r>
      <w:r w:rsidR="001D6A17" w:rsidRPr="000345F6">
        <w:rPr>
          <w:rFonts w:cstheme="minorHAnsi"/>
          <w:sz w:val="24"/>
          <w:szCs w:val="24"/>
        </w:rPr>
        <w:t>86</w:t>
      </w:r>
      <w:r w:rsidR="00D9240E" w:rsidRPr="000345F6">
        <w:rPr>
          <w:rFonts w:cstheme="minorHAnsi"/>
          <w:sz w:val="24"/>
          <w:szCs w:val="24"/>
        </w:rPr>
        <w:t>–</w:t>
      </w:r>
      <w:r w:rsidR="001D6A17" w:rsidRPr="000345F6">
        <w:rPr>
          <w:rFonts w:cstheme="minorHAnsi"/>
          <w:sz w:val="24"/>
          <w:szCs w:val="24"/>
        </w:rPr>
        <w:t>119.</w:t>
      </w:r>
    </w:p>
    <w:p w14:paraId="58E087EC" w14:textId="235155A8" w:rsidR="00BE6ED7" w:rsidRPr="000345F6" w:rsidRDefault="00CC0F2B" w:rsidP="00EF1152">
      <w:pPr>
        <w:pStyle w:val="PreformattatoHTML"/>
        <w:tabs>
          <w:tab w:val="left" w:pos="0"/>
          <w:tab w:val="center" w:pos="4680"/>
        </w:tabs>
        <w:spacing w:line="360" w:lineRule="auto"/>
        <w:ind w:left="284" w:hanging="284"/>
        <w:jc w:val="both"/>
        <w:rPr>
          <w:rFonts w:asciiTheme="minorHAnsi" w:hAnsiTheme="minorHAnsi" w:cstheme="minorHAnsi"/>
          <w:sz w:val="24"/>
          <w:szCs w:val="24"/>
          <w:lang w:val="en-GB"/>
        </w:rPr>
      </w:pPr>
      <w:r w:rsidRPr="000345F6">
        <w:rPr>
          <w:rFonts w:asciiTheme="minorHAnsi" w:hAnsiTheme="minorHAnsi" w:cstheme="minorHAnsi"/>
          <w:sz w:val="24"/>
          <w:szCs w:val="24"/>
          <w:lang w:val="en-GB"/>
        </w:rPr>
        <w:t>6</w:t>
      </w:r>
      <w:r w:rsidRPr="000345F6">
        <w:rPr>
          <w:rFonts w:asciiTheme="minorHAnsi" w:hAnsiTheme="minorHAnsi" w:cstheme="minorHAnsi"/>
          <w:sz w:val="24"/>
          <w:szCs w:val="24"/>
          <w:lang w:val="en-GB"/>
        </w:rPr>
        <w:tab/>
      </w:r>
      <w:r w:rsidR="00BE6ED7" w:rsidRPr="000345F6">
        <w:rPr>
          <w:rFonts w:asciiTheme="minorHAnsi" w:hAnsiTheme="minorHAnsi" w:cstheme="minorHAnsi"/>
          <w:sz w:val="24"/>
          <w:szCs w:val="24"/>
          <w:lang w:val="en-GB"/>
        </w:rPr>
        <w:t xml:space="preserve">Agabio R, Colombo G. GABAB receptor ligands for the treatment of alcohol use disorder: preclinical and clinical evidence. </w:t>
      </w:r>
      <w:r w:rsidR="00BE6ED7" w:rsidRPr="000345F6">
        <w:rPr>
          <w:rFonts w:asciiTheme="minorHAnsi" w:hAnsiTheme="minorHAnsi" w:cstheme="minorHAnsi"/>
          <w:i/>
          <w:sz w:val="24"/>
          <w:szCs w:val="24"/>
          <w:lang w:val="en-GB"/>
        </w:rPr>
        <w:t xml:space="preserve">Front </w:t>
      </w:r>
      <w:proofErr w:type="spellStart"/>
      <w:r w:rsidR="00BE6ED7" w:rsidRPr="000345F6">
        <w:rPr>
          <w:rFonts w:asciiTheme="minorHAnsi" w:hAnsiTheme="minorHAnsi" w:cstheme="minorHAnsi"/>
          <w:i/>
          <w:sz w:val="24"/>
          <w:szCs w:val="24"/>
          <w:lang w:val="en-GB"/>
        </w:rPr>
        <w:t>Neurosci</w:t>
      </w:r>
      <w:proofErr w:type="spellEnd"/>
      <w:r w:rsidR="00BE6ED7" w:rsidRPr="000345F6">
        <w:rPr>
          <w:rFonts w:asciiTheme="minorHAnsi" w:hAnsiTheme="minorHAnsi" w:cstheme="minorHAnsi"/>
          <w:sz w:val="24"/>
          <w:szCs w:val="24"/>
          <w:lang w:val="en-GB"/>
        </w:rPr>
        <w:t xml:space="preserve"> 2014; </w:t>
      </w:r>
      <w:r w:rsidR="00BE6ED7" w:rsidRPr="000345F6">
        <w:rPr>
          <w:rFonts w:asciiTheme="minorHAnsi" w:hAnsiTheme="minorHAnsi" w:cstheme="minorHAnsi"/>
          <w:b/>
          <w:sz w:val="24"/>
          <w:szCs w:val="24"/>
          <w:lang w:val="en-GB"/>
        </w:rPr>
        <w:t>8:</w:t>
      </w:r>
      <w:r w:rsidR="00095DA8" w:rsidRPr="000345F6">
        <w:rPr>
          <w:rFonts w:asciiTheme="minorHAnsi" w:hAnsiTheme="minorHAnsi" w:cstheme="minorHAnsi"/>
          <w:sz w:val="24"/>
          <w:szCs w:val="24"/>
          <w:lang w:val="en-GB"/>
        </w:rPr>
        <w:t xml:space="preserve"> </w:t>
      </w:r>
      <w:r w:rsidR="00BE6ED7" w:rsidRPr="000345F6">
        <w:rPr>
          <w:rFonts w:asciiTheme="minorHAnsi" w:hAnsiTheme="minorHAnsi" w:cstheme="minorHAnsi"/>
          <w:sz w:val="24"/>
          <w:szCs w:val="24"/>
          <w:lang w:val="en-GB"/>
        </w:rPr>
        <w:t xml:space="preserve">140. </w:t>
      </w:r>
    </w:p>
    <w:p w14:paraId="59347CC7" w14:textId="34EA91D4" w:rsidR="00502DFA" w:rsidRPr="000345F6" w:rsidRDefault="00CC0F2B" w:rsidP="00EF1152">
      <w:pPr>
        <w:pStyle w:val="Nessunaspaziatura"/>
        <w:spacing w:line="360" w:lineRule="auto"/>
        <w:ind w:left="284" w:hanging="284"/>
        <w:rPr>
          <w:rFonts w:cstheme="minorHAnsi"/>
          <w:sz w:val="24"/>
          <w:szCs w:val="24"/>
          <w:lang w:val="en-GB"/>
        </w:rPr>
      </w:pPr>
      <w:r w:rsidRPr="000345F6">
        <w:rPr>
          <w:rFonts w:cstheme="minorHAnsi"/>
          <w:sz w:val="24"/>
          <w:szCs w:val="24"/>
          <w:lang w:val="en-GB"/>
        </w:rPr>
        <w:t>7</w:t>
      </w:r>
      <w:r w:rsidRPr="000345F6">
        <w:rPr>
          <w:rFonts w:cstheme="minorHAnsi"/>
          <w:sz w:val="24"/>
          <w:szCs w:val="24"/>
          <w:lang w:val="en-GB"/>
        </w:rPr>
        <w:tab/>
      </w:r>
      <w:proofErr w:type="spellStart"/>
      <w:r w:rsidR="00502DFA" w:rsidRPr="000345F6">
        <w:rPr>
          <w:rFonts w:cstheme="minorHAnsi"/>
          <w:sz w:val="24"/>
          <w:szCs w:val="24"/>
          <w:lang w:val="en-GB"/>
        </w:rPr>
        <w:t>Ameisen</w:t>
      </w:r>
      <w:proofErr w:type="spellEnd"/>
      <w:r w:rsidR="00502DFA" w:rsidRPr="000345F6">
        <w:rPr>
          <w:rFonts w:cstheme="minorHAnsi"/>
          <w:sz w:val="24"/>
          <w:szCs w:val="24"/>
          <w:lang w:val="en-GB"/>
        </w:rPr>
        <w:t xml:space="preserve"> O. Complete and prolonged suppression of symptoms and consequences of alcohol-dependence using high-dose baclofen: a self-case report of a physician. </w:t>
      </w:r>
      <w:r w:rsidR="00502DFA" w:rsidRPr="000345F6">
        <w:rPr>
          <w:rFonts w:cstheme="minorHAnsi"/>
          <w:i/>
          <w:sz w:val="24"/>
          <w:szCs w:val="24"/>
          <w:lang w:val="en-GB"/>
        </w:rPr>
        <w:t>Alcohol</w:t>
      </w:r>
      <w:r w:rsidR="00502DFA" w:rsidRPr="000345F6">
        <w:rPr>
          <w:rFonts w:cstheme="minorHAnsi"/>
          <w:sz w:val="24"/>
          <w:szCs w:val="24"/>
          <w:lang w:val="en-GB"/>
        </w:rPr>
        <w:t xml:space="preserve"> 2005; </w:t>
      </w:r>
      <w:r w:rsidR="00502DFA" w:rsidRPr="000345F6">
        <w:rPr>
          <w:rFonts w:cstheme="minorHAnsi"/>
          <w:b/>
          <w:sz w:val="24"/>
          <w:szCs w:val="24"/>
          <w:lang w:val="en-GB"/>
        </w:rPr>
        <w:t>40:</w:t>
      </w:r>
      <w:r w:rsidR="00502DFA" w:rsidRPr="000345F6">
        <w:rPr>
          <w:rFonts w:cstheme="minorHAnsi"/>
          <w:sz w:val="24"/>
          <w:szCs w:val="24"/>
          <w:lang w:val="en-GB"/>
        </w:rPr>
        <w:t xml:space="preserve"> 147</w:t>
      </w:r>
      <w:r w:rsidR="00543A8C" w:rsidRPr="000345F6">
        <w:rPr>
          <w:rFonts w:cstheme="minorHAnsi"/>
          <w:sz w:val="24"/>
          <w:szCs w:val="24"/>
          <w:lang w:val="en-GB"/>
        </w:rPr>
        <w:t>–</w:t>
      </w:r>
      <w:r w:rsidR="00502DFA" w:rsidRPr="000345F6">
        <w:rPr>
          <w:rFonts w:cstheme="minorHAnsi"/>
          <w:sz w:val="24"/>
          <w:szCs w:val="24"/>
          <w:lang w:val="en-GB"/>
        </w:rPr>
        <w:t xml:space="preserve">50. </w:t>
      </w:r>
    </w:p>
    <w:p w14:paraId="0C9F262F" w14:textId="0299DC07" w:rsidR="001D6A17" w:rsidRPr="000345F6" w:rsidDel="00F07A3C" w:rsidRDefault="00CC0F2B" w:rsidP="00EF1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hanging="284"/>
        <w:jc w:val="both"/>
        <w:rPr>
          <w:rFonts w:eastAsia="Times New Roman" w:cstheme="minorHAnsi"/>
          <w:sz w:val="24"/>
          <w:szCs w:val="24"/>
          <w:lang w:eastAsia="it-IT"/>
        </w:rPr>
      </w:pPr>
      <w:r w:rsidRPr="000345F6" w:rsidDel="00F07A3C">
        <w:rPr>
          <w:rFonts w:asciiTheme="minorHAnsi" w:eastAsia="Times New Roman" w:hAnsiTheme="minorHAnsi" w:cstheme="minorHAnsi"/>
          <w:sz w:val="24"/>
          <w:szCs w:val="24"/>
          <w:lang w:eastAsia="it-IT"/>
        </w:rPr>
        <w:t>8</w:t>
      </w:r>
      <w:r w:rsidRPr="000345F6" w:rsidDel="00F07A3C">
        <w:rPr>
          <w:rFonts w:asciiTheme="minorHAnsi" w:eastAsia="Times New Roman" w:hAnsiTheme="minorHAnsi" w:cstheme="minorHAnsi"/>
          <w:sz w:val="24"/>
          <w:szCs w:val="24"/>
          <w:lang w:eastAsia="it-IT"/>
        </w:rPr>
        <w:tab/>
      </w:r>
      <w:proofErr w:type="spellStart"/>
      <w:r w:rsidR="001D6A17" w:rsidRPr="000345F6" w:rsidDel="00F07A3C">
        <w:rPr>
          <w:rFonts w:eastAsia="Times New Roman" w:cstheme="minorHAnsi"/>
          <w:sz w:val="24"/>
          <w:szCs w:val="24"/>
          <w:lang w:eastAsia="it-IT"/>
        </w:rPr>
        <w:t>Bschor</w:t>
      </w:r>
      <w:proofErr w:type="spellEnd"/>
      <w:r w:rsidR="001D6A17" w:rsidRPr="000345F6" w:rsidDel="00F07A3C">
        <w:rPr>
          <w:rFonts w:eastAsia="Times New Roman" w:cstheme="minorHAnsi"/>
          <w:sz w:val="24"/>
          <w:szCs w:val="24"/>
          <w:lang w:eastAsia="it-IT"/>
        </w:rPr>
        <w:t xml:space="preserve"> T, </w:t>
      </w:r>
      <w:proofErr w:type="spellStart"/>
      <w:r w:rsidR="001D6A17" w:rsidRPr="000345F6" w:rsidDel="00F07A3C">
        <w:rPr>
          <w:rFonts w:eastAsia="Times New Roman" w:cstheme="minorHAnsi"/>
          <w:sz w:val="24"/>
          <w:szCs w:val="24"/>
          <w:lang w:eastAsia="it-IT"/>
        </w:rPr>
        <w:t>Henssler</w:t>
      </w:r>
      <w:proofErr w:type="spellEnd"/>
      <w:r w:rsidR="001D6A17" w:rsidRPr="000345F6" w:rsidDel="00F07A3C">
        <w:rPr>
          <w:rFonts w:eastAsia="Times New Roman" w:cstheme="minorHAnsi"/>
          <w:sz w:val="24"/>
          <w:szCs w:val="24"/>
          <w:lang w:eastAsia="it-IT"/>
        </w:rPr>
        <w:t xml:space="preserve"> J, Müller M, </w:t>
      </w:r>
      <w:proofErr w:type="spellStart"/>
      <w:r w:rsidR="001D6A17" w:rsidRPr="000345F6" w:rsidDel="00F07A3C">
        <w:rPr>
          <w:rFonts w:eastAsia="Times New Roman" w:cstheme="minorHAnsi"/>
          <w:sz w:val="24"/>
          <w:szCs w:val="24"/>
          <w:lang w:eastAsia="it-IT"/>
        </w:rPr>
        <w:t>Baethge</w:t>
      </w:r>
      <w:proofErr w:type="spellEnd"/>
      <w:r w:rsidR="001D6A17" w:rsidRPr="000345F6" w:rsidDel="00F07A3C">
        <w:rPr>
          <w:rFonts w:eastAsia="Times New Roman" w:cstheme="minorHAnsi"/>
          <w:sz w:val="24"/>
          <w:szCs w:val="24"/>
          <w:lang w:eastAsia="it-IT"/>
        </w:rPr>
        <w:t xml:space="preserve"> C. Baclofen for alcohol use disorder-a systematic meta-analysis. </w:t>
      </w:r>
      <w:r w:rsidR="001D6A17" w:rsidRPr="000345F6" w:rsidDel="00F07A3C">
        <w:rPr>
          <w:rFonts w:eastAsia="Times New Roman" w:cstheme="minorHAnsi"/>
          <w:i/>
          <w:sz w:val="24"/>
          <w:szCs w:val="24"/>
          <w:lang w:eastAsia="it-IT"/>
        </w:rPr>
        <w:t xml:space="preserve">Acta </w:t>
      </w:r>
      <w:proofErr w:type="spellStart"/>
      <w:r w:rsidR="001D6A17" w:rsidRPr="000345F6" w:rsidDel="00F07A3C">
        <w:rPr>
          <w:rFonts w:eastAsia="Times New Roman" w:cstheme="minorHAnsi"/>
          <w:i/>
          <w:sz w:val="24"/>
          <w:szCs w:val="24"/>
          <w:lang w:eastAsia="it-IT"/>
        </w:rPr>
        <w:t>Psychiatr</w:t>
      </w:r>
      <w:proofErr w:type="spellEnd"/>
      <w:r w:rsidR="001D6A17" w:rsidRPr="000345F6" w:rsidDel="00F07A3C">
        <w:rPr>
          <w:rFonts w:eastAsia="Times New Roman" w:cstheme="minorHAnsi"/>
          <w:i/>
          <w:sz w:val="24"/>
          <w:szCs w:val="24"/>
          <w:lang w:eastAsia="it-IT"/>
        </w:rPr>
        <w:t xml:space="preserve"> </w:t>
      </w:r>
      <w:proofErr w:type="spellStart"/>
      <w:r w:rsidR="001D6A17" w:rsidRPr="000345F6" w:rsidDel="00F07A3C">
        <w:rPr>
          <w:rFonts w:eastAsia="Times New Roman" w:cstheme="minorHAnsi"/>
          <w:i/>
          <w:sz w:val="24"/>
          <w:szCs w:val="24"/>
          <w:lang w:eastAsia="it-IT"/>
        </w:rPr>
        <w:t>Scand</w:t>
      </w:r>
      <w:proofErr w:type="spellEnd"/>
      <w:r w:rsidR="001D6A17" w:rsidRPr="000345F6" w:rsidDel="00F07A3C">
        <w:rPr>
          <w:rFonts w:eastAsia="Times New Roman" w:cstheme="minorHAnsi"/>
          <w:sz w:val="24"/>
          <w:szCs w:val="24"/>
          <w:lang w:eastAsia="it-IT"/>
        </w:rPr>
        <w:t xml:space="preserve"> 2018</w:t>
      </w:r>
      <w:r w:rsidR="009329C0" w:rsidRPr="000345F6">
        <w:rPr>
          <w:rFonts w:eastAsia="Times New Roman" w:cstheme="minorHAnsi"/>
          <w:sz w:val="24"/>
          <w:szCs w:val="24"/>
          <w:lang w:eastAsia="it-IT"/>
        </w:rPr>
        <w:t>; published online</w:t>
      </w:r>
      <w:r w:rsidR="001D6A17" w:rsidRPr="000345F6" w:rsidDel="00F07A3C">
        <w:rPr>
          <w:rFonts w:eastAsia="Times New Roman" w:cstheme="minorHAnsi"/>
          <w:sz w:val="24"/>
          <w:szCs w:val="24"/>
          <w:lang w:eastAsia="it-IT"/>
        </w:rPr>
        <w:t xml:space="preserve"> Jun</w:t>
      </w:r>
      <w:r w:rsidR="009329C0" w:rsidRPr="000345F6">
        <w:rPr>
          <w:rFonts w:eastAsia="Times New Roman" w:cstheme="minorHAnsi"/>
          <w:sz w:val="24"/>
          <w:szCs w:val="24"/>
          <w:lang w:eastAsia="it-IT"/>
        </w:rPr>
        <w:t>e</w:t>
      </w:r>
      <w:r w:rsidR="001D6A17" w:rsidRPr="000345F6" w:rsidDel="00F07A3C">
        <w:rPr>
          <w:rFonts w:eastAsia="Times New Roman" w:cstheme="minorHAnsi"/>
          <w:sz w:val="24"/>
          <w:szCs w:val="24"/>
          <w:lang w:eastAsia="it-IT"/>
        </w:rPr>
        <w:t xml:space="preserve"> 10. </w:t>
      </w:r>
      <w:proofErr w:type="spellStart"/>
      <w:r w:rsidR="001D6A17" w:rsidRPr="000345F6" w:rsidDel="00F07A3C">
        <w:rPr>
          <w:rFonts w:eastAsia="Times New Roman" w:cstheme="minorHAnsi"/>
          <w:sz w:val="24"/>
          <w:szCs w:val="24"/>
          <w:lang w:eastAsia="it-IT"/>
        </w:rPr>
        <w:t>doi</w:t>
      </w:r>
      <w:proofErr w:type="spellEnd"/>
      <w:r w:rsidR="001D6A17" w:rsidRPr="000345F6" w:rsidDel="00F07A3C">
        <w:rPr>
          <w:rFonts w:eastAsia="Times New Roman" w:cstheme="minorHAnsi"/>
          <w:sz w:val="24"/>
          <w:szCs w:val="24"/>
          <w:lang w:eastAsia="it-IT"/>
        </w:rPr>
        <w:t xml:space="preserve">: 10.1111/acps.12905 </w:t>
      </w:r>
      <w:r w:rsidR="009329C0" w:rsidRPr="000345F6">
        <w:rPr>
          <w:rFonts w:eastAsia="Times New Roman" w:cstheme="minorHAnsi"/>
          <w:sz w:val="24"/>
          <w:szCs w:val="24"/>
          <w:lang w:eastAsia="it-IT"/>
        </w:rPr>
        <w:t>(preprint).</w:t>
      </w:r>
    </w:p>
    <w:p w14:paraId="50888F3F" w14:textId="2058D235" w:rsidR="001D6A17" w:rsidRPr="000345F6" w:rsidDel="00F07A3C" w:rsidRDefault="00CC0F2B" w:rsidP="00EF1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hanging="284"/>
        <w:jc w:val="both"/>
        <w:rPr>
          <w:rFonts w:eastAsia="Times New Roman" w:cstheme="minorHAnsi"/>
          <w:sz w:val="24"/>
          <w:szCs w:val="24"/>
          <w:lang w:eastAsia="it-IT"/>
        </w:rPr>
      </w:pPr>
      <w:r w:rsidRPr="000345F6" w:rsidDel="00F07A3C">
        <w:rPr>
          <w:rFonts w:asciiTheme="minorHAnsi" w:eastAsia="Times New Roman" w:hAnsiTheme="minorHAnsi" w:cstheme="minorHAnsi"/>
          <w:sz w:val="24"/>
          <w:szCs w:val="24"/>
          <w:lang w:eastAsia="it-IT"/>
        </w:rPr>
        <w:lastRenderedPageBreak/>
        <w:t>9</w:t>
      </w:r>
      <w:r w:rsidRPr="000345F6" w:rsidDel="00F07A3C">
        <w:rPr>
          <w:rFonts w:asciiTheme="minorHAnsi" w:eastAsia="Times New Roman" w:hAnsiTheme="minorHAnsi" w:cstheme="minorHAnsi"/>
          <w:sz w:val="24"/>
          <w:szCs w:val="24"/>
          <w:lang w:eastAsia="it-IT"/>
        </w:rPr>
        <w:tab/>
      </w:r>
      <w:r w:rsidR="001D6A17" w:rsidRPr="000345F6" w:rsidDel="00F07A3C">
        <w:rPr>
          <w:rFonts w:cstheme="minorHAnsi"/>
          <w:sz w:val="24"/>
          <w:szCs w:val="24"/>
        </w:rPr>
        <w:t xml:space="preserve">Pierce M, </w:t>
      </w:r>
      <w:proofErr w:type="spellStart"/>
      <w:r w:rsidR="001D6A17" w:rsidRPr="000345F6" w:rsidDel="00F07A3C">
        <w:rPr>
          <w:rFonts w:cstheme="minorHAnsi"/>
          <w:sz w:val="24"/>
          <w:szCs w:val="24"/>
        </w:rPr>
        <w:t>Sutterland</w:t>
      </w:r>
      <w:proofErr w:type="spellEnd"/>
      <w:r w:rsidR="001D6A17" w:rsidRPr="000345F6" w:rsidDel="00F07A3C">
        <w:rPr>
          <w:rFonts w:cstheme="minorHAnsi"/>
          <w:sz w:val="24"/>
          <w:szCs w:val="24"/>
        </w:rPr>
        <w:t xml:space="preserve"> A, </w:t>
      </w:r>
      <w:proofErr w:type="spellStart"/>
      <w:r w:rsidR="001D6A17" w:rsidRPr="000345F6" w:rsidDel="00F07A3C">
        <w:rPr>
          <w:rFonts w:cstheme="minorHAnsi"/>
          <w:sz w:val="24"/>
          <w:szCs w:val="24"/>
        </w:rPr>
        <w:t>Beraha</w:t>
      </w:r>
      <w:proofErr w:type="spellEnd"/>
      <w:r w:rsidR="001D6A17" w:rsidRPr="000345F6" w:rsidDel="00F07A3C">
        <w:rPr>
          <w:rFonts w:cstheme="minorHAnsi"/>
          <w:sz w:val="24"/>
          <w:szCs w:val="24"/>
        </w:rPr>
        <w:t xml:space="preserve"> E, Morley K, van den Brink W. Efficacy, tolerability, and safety of low-dose and high-dose baclofen in the treatment of alcohol dependence: </w:t>
      </w:r>
      <w:r w:rsidR="00653084" w:rsidRPr="000345F6" w:rsidDel="00F07A3C">
        <w:rPr>
          <w:rFonts w:cstheme="minorHAnsi"/>
          <w:sz w:val="24"/>
          <w:szCs w:val="24"/>
        </w:rPr>
        <w:t xml:space="preserve">a </w:t>
      </w:r>
      <w:r w:rsidR="001D6A17" w:rsidRPr="000345F6" w:rsidDel="00F07A3C">
        <w:rPr>
          <w:rFonts w:cstheme="minorHAnsi"/>
          <w:sz w:val="24"/>
          <w:szCs w:val="24"/>
        </w:rPr>
        <w:t xml:space="preserve">systematic review and meta-analysis. </w:t>
      </w:r>
      <w:proofErr w:type="spellStart"/>
      <w:r w:rsidR="001D6A17" w:rsidRPr="000345F6" w:rsidDel="00F07A3C">
        <w:rPr>
          <w:rFonts w:cstheme="minorHAnsi"/>
          <w:i/>
          <w:sz w:val="24"/>
          <w:szCs w:val="24"/>
        </w:rPr>
        <w:t>Eur</w:t>
      </w:r>
      <w:proofErr w:type="spellEnd"/>
      <w:r w:rsidR="001D6A17" w:rsidRPr="000345F6" w:rsidDel="00F07A3C">
        <w:rPr>
          <w:rFonts w:cstheme="minorHAnsi"/>
          <w:i/>
          <w:sz w:val="24"/>
          <w:szCs w:val="24"/>
        </w:rPr>
        <w:t xml:space="preserve"> Neuropsychopharmacology</w:t>
      </w:r>
      <w:r w:rsidR="001D6A17" w:rsidRPr="000345F6" w:rsidDel="00F07A3C">
        <w:rPr>
          <w:rFonts w:cstheme="minorHAnsi"/>
          <w:sz w:val="24"/>
          <w:szCs w:val="24"/>
        </w:rPr>
        <w:t xml:space="preserve"> 2018</w:t>
      </w:r>
      <w:r w:rsidR="00121633" w:rsidRPr="000345F6">
        <w:rPr>
          <w:rFonts w:cstheme="minorHAnsi"/>
          <w:sz w:val="24"/>
          <w:szCs w:val="24"/>
        </w:rPr>
        <w:t>;</w:t>
      </w:r>
      <w:r w:rsidR="00653084" w:rsidRPr="000345F6">
        <w:rPr>
          <w:rFonts w:cstheme="minorHAnsi"/>
          <w:sz w:val="24"/>
          <w:szCs w:val="24"/>
        </w:rPr>
        <w:t xml:space="preserve"> </w:t>
      </w:r>
      <w:r w:rsidR="00121633" w:rsidRPr="000345F6">
        <w:rPr>
          <w:rFonts w:cstheme="minorHAnsi"/>
          <w:b/>
          <w:sz w:val="24"/>
          <w:szCs w:val="24"/>
        </w:rPr>
        <w:t>28:</w:t>
      </w:r>
      <w:r w:rsidR="00121633" w:rsidRPr="000345F6">
        <w:rPr>
          <w:rFonts w:cstheme="minorHAnsi"/>
          <w:sz w:val="24"/>
          <w:szCs w:val="24"/>
        </w:rPr>
        <w:t xml:space="preserve"> 795</w:t>
      </w:r>
      <w:r w:rsidR="00653084" w:rsidRPr="000345F6">
        <w:rPr>
          <w:rFonts w:cstheme="minorHAnsi"/>
          <w:sz w:val="24"/>
          <w:szCs w:val="24"/>
        </w:rPr>
        <w:t>–</w:t>
      </w:r>
      <w:r w:rsidR="00121633" w:rsidRPr="000345F6">
        <w:rPr>
          <w:rFonts w:cstheme="minorHAnsi"/>
          <w:sz w:val="24"/>
          <w:szCs w:val="24"/>
        </w:rPr>
        <w:t>806.</w:t>
      </w:r>
      <w:r w:rsidR="001D6A17" w:rsidRPr="000345F6" w:rsidDel="00F07A3C">
        <w:rPr>
          <w:rFonts w:cstheme="minorHAnsi"/>
          <w:sz w:val="24"/>
          <w:szCs w:val="24"/>
        </w:rPr>
        <w:t xml:space="preserve"> </w:t>
      </w:r>
    </w:p>
    <w:p w14:paraId="21EC4A3E" w14:textId="2C59647B" w:rsidR="001D6A17" w:rsidRPr="000345F6" w:rsidDel="00F07A3C" w:rsidRDefault="00CC0F2B" w:rsidP="00EF1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hanging="284"/>
        <w:jc w:val="both"/>
        <w:rPr>
          <w:rFonts w:eastAsia="Times New Roman" w:cstheme="minorHAnsi"/>
          <w:sz w:val="24"/>
          <w:szCs w:val="24"/>
          <w:lang w:eastAsia="it-IT"/>
        </w:rPr>
      </w:pPr>
      <w:r w:rsidRPr="000345F6" w:rsidDel="00F07A3C">
        <w:rPr>
          <w:rFonts w:asciiTheme="minorHAnsi" w:eastAsia="Times New Roman" w:hAnsiTheme="minorHAnsi" w:cstheme="minorHAnsi"/>
          <w:sz w:val="24"/>
          <w:szCs w:val="24"/>
          <w:lang w:eastAsia="it-IT"/>
        </w:rPr>
        <w:t>10</w:t>
      </w:r>
      <w:r w:rsidRPr="000345F6" w:rsidDel="00F07A3C">
        <w:rPr>
          <w:rFonts w:asciiTheme="minorHAnsi" w:eastAsia="Times New Roman" w:hAnsiTheme="minorHAnsi" w:cstheme="minorHAnsi"/>
          <w:sz w:val="24"/>
          <w:szCs w:val="24"/>
          <w:lang w:eastAsia="it-IT"/>
        </w:rPr>
        <w:tab/>
      </w:r>
      <w:r w:rsidR="001D6A17" w:rsidRPr="000345F6" w:rsidDel="00F07A3C">
        <w:rPr>
          <w:rFonts w:eastAsia="Times New Roman" w:cstheme="minorHAnsi"/>
          <w:sz w:val="24"/>
          <w:szCs w:val="24"/>
          <w:lang w:eastAsia="it-IT"/>
        </w:rPr>
        <w:t xml:space="preserve">Rose AK, Jones A. Baclofen: its effectiveness in reducing harmful drinking, craving, and negative mood. A meta-analysis. </w:t>
      </w:r>
      <w:r w:rsidR="001D6A17" w:rsidRPr="000345F6" w:rsidDel="00F07A3C">
        <w:rPr>
          <w:rFonts w:eastAsia="Times New Roman" w:cstheme="minorHAnsi"/>
          <w:i/>
          <w:sz w:val="24"/>
          <w:szCs w:val="24"/>
          <w:lang w:eastAsia="it-IT"/>
        </w:rPr>
        <w:t>Addiction</w:t>
      </w:r>
      <w:r w:rsidR="008738D3" w:rsidRPr="000345F6">
        <w:rPr>
          <w:rFonts w:eastAsia="Times New Roman" w:cstheme="minorHAnsi"/>
          <w:sz w:val="24"/>
          <w:szCs w:val="24"/>
          <w:lang w:eastAsia="it-IT"/>
        </w:rPr>
        <w:t xml:space="preserve"> 2018; </w:t>
      </w:r>
      <w:r w:rsidR="008738D3" w:rsidRPr="000345F6">
        <w:rPr>
          <w:rFonts w:eastAsia="Times New Roman" w:cstheme="minorHAnsi"/>
          <w:b/>
          <w:sz w:val="24"/>
          <w:szCs w:val="24"/>
          <w:lang w:eastAsia="it-IT"/>
        </w:rPr>
        <w:t>113:</w:t>
      </w:r>
      <w:r w:rsidR="008738D3" w:rsidRPr="000345F6">
        <w:rPr>
          <w:rFonts w:eastAsia="Times New Roman" w:cstheme="minorHAnsi"/>
          <w:sz w:val="24"/>
          <w:szCs w:val="24"/>
          <w:lang w:eastAsia="it-IT"/>
        </w:rPr>
        <w:t xml:space="preserve"> 1396</w:t>
      </w:r>
      <w:r w:rsidR="00653084" w:rsidRPr="000345F6">
        <w:rPr>
          <w:rFonts w:eastAsia="Times New Roman" w:cstheme="minorHAnsi"/>
          <w:sz w:val="24"/>
          <w:szCs w:val="24"/>
          <w:lang w:eastAsia="it-IT"/>
        </w:rPr>
        <w:t>–</w:t>
      </w:r>
      <w:r w:rsidR="008738D3" w:rsidRPr="000345F6">
        <w:rPr>
          <w:rFonts w:eastAsia="Times New Roman" w:cstheme="minorHAnsi"/>
          <w:sz w:val="24"/>
          <w:szCs w:val="24"/>
          <w:lang w:eastAsia="it-IT"/>
        </w:rPr>
        <w:t>406.</w:t>
      </w:r>
    </w:p>
    <w:bookmarkEnd w:id="5"/>
    <w:p w14:paraId="693A0B7B" w14:textId="2B93F9DC" w:rsidR="003A0B12" w:rsidRPr="000345F6" w:rsidRDefault="003A0B12" w:rsidP="0085113B">
      <w:pPr>
        <w:suppressAutoHyphens w:val="0"/>
        <w:spacing w:after="0" w:line="360" w:lineRule="auto"/>
        <w:jc w:val="both"/>
        <w:rPr>
          <w:rFonts w:asciiTheme="minorHAnsi" w:hAnsiTheme="minorHAnsi" w:cstheme="minorHAnsi"/>
          <w:sz w:val="24"/>
          <w:szCs w:val="24"/>
        </w:rPr>
      </w:pPr>
    </w:p>
    <w:tbl>
      <w:tblPr>
        <w:tblStyle w:val="Grigliatabella"/>
        <w:tblW w:w="11160" w:type="dxa"/>
        <w:tblInd w:w="-995" w:type="dxa"/>
        <w:tblLook w:val="04A0" w:firstRow="1" w:lastRow="0" w:firstColumn="1" w:lastColumn="0" w:noHBand="0" w:noVBand="1"/>
      </w:tblPr>
      <w:tblGrid>
        <w:gridCol w:w="11160"/>
      </w:tblGrid>
      <w:tr w:rsidR="000345F6" w:rsidRPr="000345F6" w14:paraId="119E1609" w14:textId="77777777" w:rsidTr="00EF1152">
        <w:trPr>
          <w:cantSplit/>
        </w:trPr>
        <w:tc>
          <w:tcPr>
            <w:tcW w:w="11160" w:type="dxa"/>
          </w:tcPr>
          <w:p w14:paraId="5BE23F2A" w14:textId="71E6ADF7" w:rsidR="009678D5" w:rsidRPr="000345F6" w:rsidRDefault="00966A52" w:rsidP="0085113B">
            <w:pPr>
              <w:tabs>
                <w:tab w:val="left" w:pos="284"/>
              </w:tabs>
              <w:spacing w:after="0" w:line="360" w:lineRule="auto"/>
              <w:jc w:val="both"/>
              <w:rPr>
                <w:rFonts w:asciiTheme="minorHAnsi" w:hAnsiTheme="minorHAnsi" w:cstheme="minorHAnsi"/>
                <w:b/>
                <w:lang w:val="en-GB"/>
              </w:rPr>
            </w:pPr>
            <w:proofErr w:type="gramStart"/>
            <w:r w:rsidRPr="000345F6">
              <w:rPr>
                <w:rFonts w:asciiTheme="minorHAnsi" w:hAnsiTheme="minorHAnsi" w:cstheme="minorHAnsi"/>
                <w:b/>
                <w:i/>
              </w:rPr>
              <w:t>Panel</w:t>
            </w:r>
            <w:r w:rsidR="007A3A50" w:rsidRPr="000345F6">
              <w:rPr>
                <w:rFonts w:asciiTheme="minorHAnsi" w:hAnsiTheme="minorHAnsi" w:cstheme="minorHAnsi"/>
                <w:b/>
                <w:lang w:val="en-GB"/>
              </w:rPr>
              <w:t>:</w:t>
            </w:r>
            <w:proofErr w:type="gramEnd"/>
            <w:r w:rsidR="007A3A50" w:rsidRPr="000345F6">
              <w:rPr>
                <w:rFonts w:asciiTheme="minorHAnsi" w:hAnsiTheme="minorHAnsi" w:cstheme="minorHAnsi"/>
                <w:b/>
              </w:rPr>
              <w:t xml:space="preserve"> </w:t>
            </w:r>
            <w:r w:rsidR="0062008C" w:rsidRPr="000345F6">
              <w:rPr>
                <w:rFonts w:asciiTheme="minorHAnsi" w:hAnsiTheme="minorHAnsi" w:cstheme="minorHAnsi"/>
                <w:b/>
              </w:rPr>
              <w:t>C</w:t>
            </w:r>
            <w:r w:rsidR="009678D5" w:rsidRPr="000345F6">
              <w:rPr>
                <w:rFonts w:asciiTheme="minorHAnsi" w:hAnsiTheme="minorHAnsi" w:cstheme="minorHAnsi"/>
                <w:b/>
              </w:rPr>
              <w:t xml:space="preserve">onsensus </w:t>
            </w:r>
            <w:r w:rsidR="007A3A50" w:rsidRPr="000345F6">
              <w:rPr>
                <w:rFonts w:asciiTheme="minorHAnsi" w:hAnsiTheme="minorHAnsi" w:cstheme="minorHAnsi"/>
                <w:b/>
                <w:lang w:val="en-GB"/>
              </w:rPr>
              <w:t>s</w:t>
            </w:r>
            <w:proofErr w:type="spellStart"/>
            <w:r w:rsidR="007A3A50" w:rsidRPr="000345F6">
              <w:rPr>
                <w:rFonts w:asciiTheme="minorHAnsi" w:hAnsiTheme="minorHAnsi" w:cstheme="minorHAnsi"/>
                <w:b/>
              </w:rPr>
              <w:t>tatement</w:t>
            </w:r>
            <w:proofErr w:type="spellEnd"/>
            <w:r w:rsidR="007A3A50" w:rsidRPr="000345F6">
              <w:rPr>
                <w:rFonts w:asciiTheme="minorHAnsi" w:hAnsiTheme="minorHAnsi" w:cstheme="minorHAnsi"/>
                <w:b/>
              </w:rPr>
              <w:t xml:space="preserve"> </w:t>
            </w:r>
            <w:r w:rsidR="009678D5" w:rsidRPr="000345F6">
              <w:rPr>
                <w:rFonts w:asciiTheme="minorHAnsi" w:hAnsiTheme="minorHAnsi" w:cstheme="minorHAnsi"/>
                <w:b/>
              </w:rPr>
              <w:t xml:space="preserve">of the Cagliari Expert Consensus Group on the use of baclofen to </w:t>
            </w:r>
            <w:proofErr w:type="spellStart"/>
            <w:r w:rsidR="009678D5" w:rsidRPr="000345F6">
              <w:rPr>
                <w:rFonts w:asciiTheme="minorHAnsi" w:hAnsiTheme="minorHAnsi" w:cstheme="minorHAnsi"/>
                <w:b/>
              </w:rPr>
              <w:t>treat</w:t>
            </w:r>
            <w:proofErr w:type="spellEnd"/>
            <w:r w:rsidR="009678D5" w:rsidRPr="000345F6">
              <w:rPr>
                <w:rFonts w:asciiTheme="minorHAnsi" w:hAnsiTheme="minorHAnsi" w:cstheme="minorHAnsi"/>
                <w:b/>
              </w:rPr>
              <w:t xml:space="preserve"> patients </w:t>
            </w:r>
            <w:proofErr w:type="spellStart"/>
            <w:r w:rsidR="009678D5" w:rsidRPr="000345F6">
              <w:rPr>
                <w:rFonts w:asciiTheme="minorHAnsi" w:hAnsiTheme="minorHAnsi" w:cstheme="minorHAnsi"/>
                <w:b/>
              </w:rPr>
              <w:t>with</w:t>
            </w:r>
            <w:proofErr w:type="spellEnd"/>
            <w:r w:rsidR="009678D5" w:rsidRPr="000345F6">
              <w:rPr>
                <w:rFonts w:asciiTheme="minorHAnsi" w:hAnsiTheme="minorHAnsi" w:cstheme="minorHAnsi"/>
                <w:b/>
              </w:rPr>
              <w:t xml:space="preserve"> </w:t>
            </w:r>
            <w:proofErr w:type="spellStart"/>
            <w:r w:rsidR="007A3A50" w:rsidRPr="000345F6">
              <w:rPr>
                <w:rFonts w:asciiTheme="minorHAnsi" w:hAnsiTheme="minorHAnsi" w:cstheme="minorHAnsi"/>
                <w:b/>
              </w:rPr>
              <w:t>moderate</w:t>
            </w:r>
            <w:proofErr w:type="spellEnd"/>
            <w:r w:rsidR="007A3A50" w:rsidRPr="000345F6">
              <w:rPr>
                <w:rFonts w:asciiTheme="minorHAnsi" w:hAnsiTheme="minorHAnsi" w:cstheme="minorHAnsi"/>
                <w:b/>
                <w:lang w:val="en-GB"/>
              </w:rPr>
              <w:t>-</w:t>
            </w:r>
            <w:r w:rsidR="007A3A50" w:rsidRPr="000345F6">
              <w:rPr>
                <w:rFonts w:asciiTheme="minorHAnsi" w:hAnsiTheme="minorHAnsi" w:cstheme="minorHAnsi"/>
                <w:b/>
              </w:rPr>
              <w:t>to</w:t>
            </w:r>
            <w:r w:rsidR="007A3A50" w:rsidRPr="000345F6">
              <w:rPr>
                <w:rFonts w:asciiTheme="minorHAnsi" w:hAnsiTheme="minorHAnsi" w:cstheme="minorHAnsi"/>
                <w:b/>
                <w:lang w:val="en-GB"/>
              </w:rPr>
              <w:t>-</w:t>
            </w:r>
            <w:proofErr w:type="spellStart"/>
            <w:r w:rsidR="00EB50F6" w:rsidRPr="000345F6">
              <w:rPr>
                <w:rFonts w:asciiTheme="minorHAnsi" w:hAnsiTheme="minorHAnsi" w:cstheme="minorHAnsi"/>
                <w:b/>
              </w:rPr>
              <w:t>severe</w:t>
            </w:r>
            <w:proofErr w:type="spellEnd"/>
            <w:r w:rsidR="00EB50F6" w:rsidRPr="000345F6">
              <w:rPr>
                <w:rFonts w:asciiTheme="minorHAnsi" w:hAnsiTheme="minorHAnsi" w:cstheme="minorHAnsi"/>
                <w:b/>
              </w:rPr>
              <w:t xml:space="preserve"> </w:t>
            </w:r>
            <w:r w:rsidR="009678D5" w:rsidRPr="000345F6">
              <w:rPr>
                <w:rFonts w:asciiTheme="minorHAnsi" w:hAnsiTheme="minorHAnsi" w:cstheme="minorHAnsi"/>
                <w:b/>
              </w:rPr>
              <w:t>AUD</w:t>
            </w:r>
          </w:p>
        </w:tc>
      </w:tr>
      <w:tr w:rsidR="000345F6" w:rsidRPr="000345F6" w14:paraId="4A797982" w14:textId="77777777" w:rsidTr="00EF1152">
        <w:trPr>
          <w:cantSplit/>
        </w:trPr>
        <w:tc>
          <w:tcPr>
            <w:tcW w:w="11160" w:type="dxa"/>
          </w:tcPr>
          <w:p w14:paraId="1D2FB683" w14:textId="39ACCD20" w:rsidR="003A0B12" w:rsidRPr="000345F6" w:rsidRDefault="003A0B12" w:rsidP="0085113B">
            <w:pPr>
              <w:tabs>
                <w:tab w:val="left" w:pos="284"/>
              </w:tabs>
              <w:spacing w:after="0" w:line="360" w:lineRule="auto"/>
              <w:jc w:val="both"/>
              <w:rPr>
                <w:rFonts w:asciiTheme="minorHAnsi" w:hAnsiTheme="minorHAnsi" w:cstheme="minorHAnsi"/>
                <w:b/>
                <w:bCs/>
                <w:lang w:val="en-GB"/>
              </w:rPr>
            </w:pPr>
            <w:r w:rsidRPr="000345F6">
              <w:rPr>
                <w:rFonts w:asciiTheme="minorHAnsi" w:hAnsiTheme="minorHAnsi" w:cstheme="minorHAnsi"/>
                <w:b/>
                <w:bCs/>
              </w:rPr>
              <w:t xml:space="preserve">General </w:t>
            </w:r>
            <w:proofErr w:type="spellStart"/>
            <w:r w:rsidRPr="000345F6">
              <w:rPr>
                <w:rFonts w:asciiTheme="minorHAnsi" w:hAnsiTheme="minorHAnsi" w:cstheme="minorHAnsi"/>
                <w:b/>
                <w:bCs/>
              </w:rPr>
              <w:t>statements</w:t>
            </w:r>
            <w:proofErr w:type="spellEnd"/>
            <w:r w:rsidRPr="000345F6">
              <w:rPr>
                <w:rFonts w:asciiTheme="minorHAnsi" w:hAnsiTheme="minorHAnsi" w:cstheme="minorHAnsi"/>
                <w:b/>
                <w:bCs/>
              </w:rPr>
              <w:t xml:space="preserve"> </w:t>
            </w:r>
            <w:bookmarkStart w:id="6" w:name="_Hlk517854912"/>
            <w:r w:rsidRPr="000345F6">
              <w:rPr>
                <w:rFonts w:asciiTheme="minorHAnsi" w:hAnsiTheme="minorHAnsi" w:cstheme="minorHAnsi"/>
                <w:b/>
                <w:bCs/>
              </w:rPr>
              <w:t xml:space="preserve">on the </w:t>
            </w:r>
            <w:proofErr w:type="spellStart"/>
            <w:r w:rsidRPr="000345F6">
              <w:rPr>
                <w:rFonts w:asciiTheme="minorHAnsi" w:hAnsiTheme="minorHAnsi" w:cstheme="minorHAnsi"/>
                <w:b/>
                <w:bCs/>
              </w:rPr>
              <w:t>treatment</w:t>
            </w:r>
            <w:proofErr w:type="spellEnd"/>
            <w:r w:rsidRPr="000345F6">
              <w:rPr>
                <w:rFonts w:asciiTheme="minorHAnsi" w:hAnsiTheme="minorHAnsi" w:cstheme="minorHAnsi"/>
                <w:b/>
                <w:bCs/>
              </w:rPr>
              <w:t xml:space="preserve"> of patients </w:t>
            </w:r>
            <w:proofErr w:type="spellStart"/>
            <w:r w:rsidRPr="000345F6">
              <w:rPr>
                <w:rFonts w:asciiTheme="minorHAnsi" w:hAnsiTheme="minorHAnsi" w:cstheme="minorHAnsi"/>
                <w:b/>
                <w:bCs/>
              </w:rPr>
              <w:t>with</w:t>
            </w:r>
            <w:proofErr w:type="spellEnd"/>
            <w:r w:rsidRPr="000345F6">
              <w:rPr>
                <w:rFonts w:asciiTheme="minorHAnsi" w:hAnsiTheme="minorHAnsi" w:cstheme="minorHAnsi"/>
                <w:b/>
                <w:bCs/>
              </w:rPr>
              <w:t xml:space="preserve"> AUD</w:t>
            </w:r>
            <w:bookmarkEnd w:id="6"/>
          </w:p>
        </w:tc>
      </w:tr>
      <w:tr w:rsidR="000345F6" w:rsidRPr="000345F6" w14:paraId="4BFD820F" w14:textId="77777777" w:rsidTr="00EF1152">
        <w:trPr>
          <w:cantSplit/>
          <w:trHeight w:val="2800"/>
        </w:trPr>
        <w:tc>
          <w:tcPr>
            <w:tcW w:w="11160" w:type="dxa"/>
          </w:tcPr>
          <w:p w14:paraId="043922DC" w14:textId="550F9510" w:rsidR="00783508" w:rsidRPr="000345F6" w:rsidRDefault="00783508" w:rsidP="00783508">
            <w:pPr>
              <w:pStyle w:val="Paragrafoelenco"/>
              <w:numPr>
                <w:ilvl w:val="0"/>
                <w:numId w:val="26"/>
              </w:numPr>
              <w:rPr>
                <w:lang w:val="en-US"/>
              </w:rPr>
            </w:pPr>
            <w:r w:rsidRPr="000345F6">
              <w:rPr>
                <w:lang w:val="en-US"/>
              </w:rPr>
              <w:t>Each country differs regarding medication regulations, laws, models of care, and reimbursement systems that need to be considered in the prescribing of medications and the provision of treatment.</w:t>
            </w:r>
          </w:p>
          <w:p w14:paraId="4657680F" w14:textId="20B5C00D" w:rsidR="00783508" w:rsidRPr="000345F6" w:rsidRDefault="00783508" w:rsidP="00783508">
            <w:pPr>
              <w:pStyle w:val="Paragrafoelenco"/>
              <w:numPr>
                <w:ilvl w:val="0"/>
                <w:numId w:val="26"/>
              </w:numPr>
              <w:rPr>
                <w:lang w:val="en-US"/>
              </w:rPr>
            </w:pPr>
            <w:r w:rsidRPr="000345F6">
              <w:rPr>
                <w:lang w:val="en-US"/>
              </w:rPr>
              <w:t>Pharmacotherapy is only one component of the treatment of moderate-to-severe AUD. Patient-</w:t>
            </w:r>
            <w:proofErr w:type="spellStart"/>
            <w:r w:rsidRPr="000345F6">
              <w:rPr>
                <w:lang w:val="en-US"/>
              </w:rPr>
              <w:t>centred</w:t>
            </w:r>
            <w:proofErr w:type="spellEnd"/>
            <w:r w:rsidRPr="000345F6">
              <w:rPr>
                <w:lang w:val="en-US"/>
              </w:rPr>
              <w:t xml:space="preserve"> </w:t>
            </w:r>
            <w:proofErr w:type="spellStart"/>
            <w:r w:rsidRPr="000345F6">
              <w:rPr>
                <w:lang w:val="en-US"/>
              </w:rPr>
              <w:t>individualised</w:t>
            </w:r>
            <w:proofErr w:type="spellEnd"/>
            <w:r w:rsidRPr="000345F6">
              <w:rPr>
                <w:lang w:val="en-US"/>
              </w:rPr>
              <w:t xml:space="preserve"> treatment plans should be used. These plans should also include psychotherapy, in-person or web-based treatments, and community and peer support groups.</w:t>
            </w:r>
          </w:p>
          <w:p w14:paraId="50BEEEB9" w14:textId="4D6BEA7A" w:rsidR="00783508" w:rsidRPr="000345F6" w:rsidRDefault="00783508" w:rsidP="00EF1152">
            <w:pPr>
              <w:pStyle w:val="Paragrafoelenco"/>
              <w:numPr>
                <w:ilvl w:val="0"/>
                <w:numId w:val="26"/>
              </w:numPr>
              <w:rPr>
                <w:lang w:val="en-US"/>
              </w:rPr>
            </w:pPr>
            <w:r w:rsidRPr="000345F6">
              <w:rPr>
                <w:lang w:val="en-US"/>
              </w:rPr>
              <w:t>The goal of a pharmacological treatment for patients with AUD can be both abstinence and reducing alcohol consumption, ideally below harmful amounts. However, in certain subgroups of patients, the goal should be complete abstinence.</w:t>
            </w:r>
            <w:r w:rsidRPr="000345F6">
              <w:rPr>
                <w:vertAlign w:val="superscript"/>
                <w:lang w:val="en-US"/>
              </w:rPr>
              <w:t>4–5</w:t>
            </w:r>
          </w:p>
        </w:tc>
      </w:tr>
      <w:tr w:rsidR="000345F6" w:rsidRPr="000345F6" w14:paraId="233A1BC2" w14:textId="77777777" w:rsidTr="00EF1152">
        <w:trPr>
          <w:cantSplit/>
        </w:trPr>
        <w:tc>
          <w:tcPr>
            <w:tcW w:w="11160" w:type="dxa"/>
          </w:tcPr>
          <w:p w14:paraId="5B8BF4C5" w14:textId="400F1CAB" w:rsidR="003A0B12" w:rsidRPr="000345F6" w:rsidRDefault="003A0B12" w:rsidP="0085113B">
            <w:pPr>
              <w:tabs>
                <w:tab w:val="left" w:pos="284"/>
              </w:tabs>
              <w:spacing w:after="0" w:line="360" w:lineRule="auto"/>
              <w:jc w:val="both"/>
              <w:rPr>
                <w:rFonts w:asciiTheme="minorHAnsi" w:hAnsiTheme="minorHAnsi" w:cstheme="minorHAnsi"/>
                <w:b/>
                <w:bCs/>
                <w:lang w:val="en-GB"/>
              </w:rPr>
            </w:pPr>
            <w:proofErr w:type="spellStart"/>
            <w:r w:rsidRPr="000345F6">
              <w:rPr>
                <w:rFonts w:asciiTheme="minorHAnsi" w:hAnsiTheme="minorHAnsi" w:cstheme="minorHAnsi"/>
                <w:b/>
                <w:bCs/>
              </w:rPr>
              <w:t>Effectiveness</w:t>
            </w:r>
            <w:proofErr w:type="spellEnd"/>
            <w:r w:rsidRPr="000345F6">
              <w:rPr>
                <w:rFonts w:asciiTheme="minorHAnsi" w:hAnsiTheme="minorHAnsi" w:cstheme="minorHAnsi"/>
                <w:b/>
                <w:bCs/>
              </w:rPr>
              <w:t xml:space="preserve"> of baclofen in the </w:t>
            </w:r>
            <w:proofErr w:type="spellStart"/>
            <w:r w:rsidRPr="000345F6">
              <w:rPr>
                <w:rFonts w:asciiTheme="minorHAnsi" w:hAnsiTheme="minorHAnsi" w:cstheme="minorHAnsi"/>
                <w:b/>
                <w:bCs/>
              </w:rPr>
              <w:t>treatment</w:t>
            </w:r>
            <w:proofErr w:type="spellEnd"/>
            <w:r w:rsidRPr="000345F6">
              <w:rPr>
                <w:rFonts w:asciiTheme="minorHAnsi" w:hAnsiTheme="minorHAnsi" w:cstheme="minorHAnsi"/>
                <w:b/>
                <w:bCs/>
              </w:rPr>
              <w:t xml:space="preserve"> of patients </w:t>
            </w:r>
            <w:proofErr w:type="spellStart"/>
            <w:r w:rsidRPr="000345F6">
              <w:rPr>
                <w:rFonts w:asciiTheme="minorHAnsi" w:hAnsiTheme="minorHAnsi" w:cstheme="minorHAnsi"/>
                <w:b/>
                <w:bCs/>
              </w:rPr>
              <w:t>with</w:t>
            </w:r>
            <w:proofErr w:type="spellEnd"/>
            <w:r w:rsidRPr="000345F6">
              <w:rPr>
                <w:rFonts w:asciiTheme="minorHAnsi" w:hAnsiTheme="minorHAnsi" w:cstheme="minorHAnsi"/>
                <w:b/>
                <w:bCs/>
              </w:rPr>
              <w:t xml:space="preserve"> AUD</w:t>
            </w:r>
          </w:p>
        </w:tc>
      </w:tr>
      <w:tr w:rsidR="000345F6" w:rsidRPr="000345F6" w14:paraId="14FBF25E" w14:textId="77777777" w:rsidTr="00EF1152">
        <w:trPr>
          <w:cantSplit/>
          <w:trHeight w:val="8210"/>
        </w:trPr>
        <w:tc>
          <w:tcPr>
            <w:tcW w:w="11160" w:type="dxa"/>
          </w:tcPr>
          <w:p w14:paraId="228BDB0B" w14:textId="5F093245" w:rsidR="005C36E4" w:rsidRPr="000345F6" w:rsidRDefault="005C36E4" w:rsidP="00EF1152">
            <w:pPr>
              <w:pStyle w:val="Paragrafoelenco"/>
              <w:numPr>
                <w:ilvl w:val="0"/>
                <w:numId w:val="26"/>
              </w:numPr>
              <w:rPr>
                <w:lang w:val="en-US"/>
              </w:rPr>
            </w:pPr>
            <w:bookmarkStart w:id="7" w:name="_Hlk517855264"/>
            <w:r w:rsidRPr="000345F6">
              <w:rPr>
                <w:lang w:val="en-US"/>
              </w:rPr>
              <w:lastRenderedPageBreak/>
              <w:t xml:space="preserve">Baclofen is not </w:t>
            </w:r>
            <w:proofErr w:type="spellStart"/>
            <w:r w:rsidRPr="000345F6">
              <w:rPr>
                <w:lang w:val="en-US"/>
              </w:rPr>
              <w:t>licenced</w:t>
            </w:r>
            <w:proofErr w:type="spellEnd"/>
            <w:r w:rsidRPr="000345F6">
              <w:rPr>
                <w:lang w:val="en-US"/>
              </w:rPr>
              <w:t xml:space="preserve"> as an approved treatment of AUD, and its use is therefore off-label.</w:t>
            </w:r>
          </w:p>
          <w:bookmarkEnd w:id="7"/>
          <w:p w14:paraId="2E53FC33" w14:textId="29ADB2EC" w:rsidR="005C36E4" w:rsidRPr="000345F6" w:rsidRDefault="005C36E4" w:rsidP="005C36E4">
            <w:pPr>
              <w:pStyle w:val="Paragrafoelenco"/>
              <w:numPr>
                <w:ilvl w:val="0"/>
                <w:numId w:val="26"/>
              </w:numPr>
              <w:rPr>
                <w:lang w:val="en-US"/>
              </w:rPr>
            </w:pPr>
            <w:r w:rsidRPr="000345F6">
              <w:rPr>
                <w:lang w:val="en-US"/>
              </w:rPr>
              <w:t>Clinical research evidence is not clear about the most effective setting for baclofen treatment, but patients with AUD may be treated in a range of treatment settings by clinicians with appropriate experience and training.</w:t>
            </w:r>
          </w:p>
          <w:p w14:paraId="1D59E601" w14:textId="08EE558B" w:rsidR="005C36E4" w:rsidRPr="000345F6" w:rsidRDefault="005C36E4" w:rsidP="005C36E4">
            <w:pPr>
              <w:pStyle w:val="Paragrafoelenco"/>
              <w:numPr>
                <w:ilvl w:val="0"/>
                <w:numId w:val="26"/>
              </w:numPr>
              <w:rPr>
                <w:lang w:val="en-US"/>
              </w:rPr>
            </w:pPr>
            <w:proofErr w:type="gramStart"/>
            <w:r w:rsidRPr="000345F6">
              <w:rPr>
                <w:lang w:val="en-US"/>
              </w:rPr>
              <w:t>The majority of</w:t>
            </w:r>
            <w:proofErr w:type="gramEnd"/>
            <w:r w:rsidRPr="000345F6">
              <w:rPr>
                <w:lang w:val="en-US"/>
              </w:rPr>
              <w:t xml:space="preserve"> clinical trials started baclofen after detoxification and obtaining abstinence. In clinical practice, some physicians prescribe off-label baclofen while the patient is still drinking. These patients should be warned of the risks of side-effects (</w:t>
            </w:r>
            <w:proofErr w:type="spellStart"/>
            <w:r w:rsidRPr="000345F6">
              <w:rPr>
                <w:lang w:val="en-US"/>
              </w:rPr>
              <w:t>eg</w:t>
            </w:r>
            <w:proofErr w:type="spellEnd"/>
            <w:r w:rsidRPr="000345F6">
              <w:rPr>
                <w:lang w:val="en-US"/>
              </w:rPr>
              <w:t>, excessive sedation) due to the pharmacological interaction of baclofen and alcohol.</w:t>
            </w:r>
          </w:p>
          <w:p w14:paraId="3998983B" w14:textId="4F3D2D3D" w:rsidR="005C36E4" w:rsidRPr="000345F6" w:rsidRDefault="005C36E4" w:rsidP="005C36E4">
            <w:pPr>
              <w:pStyle w:val="Paragrafoelenco"/>
              <w:numPr>
                <w:ilvl w:val="0"/>
                <w:numId w:val="26"/>
              </w:numPr>
              <w:rPr>
                <w:lang w:val="en-US"/>
              </w:rPr>
            </w:pPr>
            <w:r w:rsidRPr="000345F6">
              <w:rPr>
                <w:lang w:val="en-US"/>
              </w:rPr>
              <w:t>Baclofen should be considered a second-line pharmacotherapy in patients who have not responded to approved pharmacological treatments for AUD. However, the off-label use of baclofen may be considered among first-line pharmacological treatments in patients with contraindication to approved medications (</w:t>
            </w:r>
            <w:proofErr w:type="spellStart"/>
            <w:r w:rsidRPr="000345F6">
              <w:rPr>
                <w:lang w:val="en-US"/>
              </w:rPr>
              <w:t>eg</w:t>
            </w:r>
            <w:proofErr w:type="spellEnd"/>
            <w:r w:rsidRPr="000345F6">
              <w:rPr>
                <w:lang w:val="en-US"/>
              </w:rPr>
              <w:t>, patients with advanced liver disease for whom the use of disulfiram or naltrexone may be contraindicated).</w:t>
            </w:r>
          </w:p>
          <w:p w14:paraId="335E5853" w14:textId="133C7610" w:rsidR="005C36E4" w:rsidRPr="000345F6" w:rsidRDefault="005C36E4" w:rsidP="00EF1152">
            <w:pPr>
              <w:pStyle w:val="Paragrafoelenco"/>
              <w:numPr>
                <w:ilvl w:val="0"/>
                <w:numId w:val="26"/>
              </w:numPr>
              <w:rPr>
                <w:lang w:val="en-US"/>
              </w:rPr>
            </w:pPr>
            <w:r w:rsidRPr="000345F6">
              <w:rPr>
                <w:rFonts w:cstheme="minorHAnsi"/>
                <w:lang w:val="en-US"/>
              </w:rPr>
              <w:t>The d</w:t>
            </w:r>
            <w:r w:rsidRPr="000345F6">
              <w:rPr>
                <w:sz w:val="22"/>
                <w:szCs w:val="22"/>
                <w:lang w:val="en-US" w:eastAsia="en-US"/>
              </w:rPr>
              <w:t>aily baclofen dose should be</w:t>
            </w:r>
            <w:r w:rsidRPr="000345F6">
              <w:rPr>
                <w:lang w:val="en-US"/>
              </w:rPr>
              <w:t xml:space="preserve"> </w:t>
            </w:r>
            <w:r w:rsidRPr="000345F6">
              <w:rPr>
                <w:sz w:val="22"/>
                <w:szCs w:val="22"/>
                <w:lang w:val="en-US" w:eastAsia="en-US"/>
              </w:rPr>
              <w:t>based on safety, tolerability</w:t>
            </w:r>
            <w:r w:rsidRPr="000345F6">
              <w:rPr>
                <w:lang w:val="en-US"/>
              </w:rPr>
              <w:t>,</w:t>
            </w:r>
            <w:r w:rsidRPr="000345F6">
              <w:rPr>
                <w:sz w:val="22"/>
                <w:szCs w:val="22"/>
                <w:lang w:val="en-US" w:eastAsia="en-US"/>
              </w:rPr>
              <w:t xml:space="preserve"> and patient’s response.</w:t>
            </w:r>
          </w:p>
          <w:p w14:paraId="1F9047F5" w14:textId="3B408336" w:rsidR="005C36E4" w:rsidRPr="000345F6" w:rsidRDefault="005C36E4" w:rsidP="00EF1152">
            <w:pPr>
              <w:pStyle w:val="Paragrafoelenco"/>
              <w:numPr>
                <w:ilvl w:val="0"/>
                <w:numId w:val="26"/>
              </w:numPr>
              <w:rPr>
                <w:lang w:val="en-US"/>
              </w:rPr>
            </w:pPr>
            <w:r w:rsidRPr="000345F6">
              <w:rPr>
                <w:sz w:val="22"/>
                <w:szCs w:val="22"/>
                <w:lang w:val="en-US" w:eastAsia="en-US"/>
              </w:rPr>
              <w:t xml:space="preserve">The daily dose of baclofen required to achieve abstinence, a </w:t>
            </w:r>
            <w:r w:rsidRPr="000345F6">
              <w:rPr>
                <w:lang w:val="en-US"/>
              </w:rPr>
              <w:t>substantial</w:t>
            </w:r>
            <w:r w:rsidRPr="000345F6">
              <w:rPr>
                <w:sz w:val="22"/>
                <w:szCs w:val="22"/>
                <w:lang w:val="en-US" w:eastAsia="en-US"/>
              </w:rPr>
              <w:t xml:space="preserve"> reduction in alcohol consumption, or a </w:t>
            </w:r>
            <w:r w:rsidRPr="000345F6">
              <w:rPr>
                <w:lang w:val="en-US"/>
              </w:rPr>
              <w:t xml:space="preserve">substantial </w:t>
            </w:r>
            <w:r w:rsidRPr="000345F6">
              <w:rPr>
                <w:sz w:val="22"/>
                <w:szCs w:val="22"/>
                <w:lang w:val="en-US" w:eastAsia="en-US"/>
              </w:rPr>
              <w:t xml:space="preserve">decrease in craving for alcohol </w:t>
            </w:r>
            <w:r w:rsidRPr="000345F6">
              <w:rPr>
                <w:lang w:val="en-US"/>
              </w:rPr>
              <w:t xml:space="preserve">can </w:t>
            </w:r>
            <w:r w:rsidRPr="000345F6">
              <w:rPr>
                <w:sz w:val="22"/>
                <w:szCs w:val="22"/>
                <w:lang w:val="en-US" w:eastAsia="en-US"/>
              </w:rPr>
              <w:t xml:space="preserve">vary widely between patients, over a </w:t>
            </w:r>
            <w:r w:rsidRPr="000345F6">
              <w:rPr>
                <w:lang w:val="en-US"/>
              </w:rPr>
              <w:t>ten</w:t>
            </w:r>
            <w:r w:rsidRPr="000345F6">
              <w:rPr>
                <w:sz w:val="22"/>
                <w:szCs w:val="22"/>
                <w:lang w:val="en-US" w:eastAsia="en-US"/>
              </w:rPr>
              <w:t>-fold range.</w:t>
            </w:r>
          </w:p>
          <w:p w14:paraId="302AF62A" w14:textId="178D2D13" w:rsidR="00796C9F" w:rsidRPr="000345F6" w:rsidRDefault="005C36E4" w:rsidP="00EF1152">
            <w:pPr>
              <w:pStyle w:val="Paragrafoelenco"/>
              <w:numPr>
                <w:ilvl w:val="0"/>
                <w:numId w:val="26"/>
              </w:numPr>
              <w:rPr>
                <w:lang w:val="en-US"/>
              </w:rPr>
            </w:pPr>
            <w:r w:rsidRPr="000345F6">
              <w:rPr>
                <w:lang w:val="en-US"/>
              </w:rPr>
              <w:t>Baclofen should be started at a low dose (5 mg three times per day) and slowly titrated upwards (</w:t>
            </w:r>
            <w:proofErr w:type="spellStart"/>
            <w:r w:rsidRPr="000345F6">
              <w:rPr>
                <w:lang w:val="en-US"/>
              </w:rPr>
              <w:t>eg</w:t>
            </w:r>
            <w:proofErr w:type="spellEnd"/>
            <w:r w:rsidRPr="000345F6">
              <w:rPr>
                <w:lang w:val="en-US"/>
              </w:rPr>
              <w:t xml:space="preserve">, 5–10 mg per day, every three days) to </w:t>
            </w:r>
            <w:proofErr w:type="spellStart"/>
            <w:r w:rsidRPr="000345F6">
              <w:rPr>
                <w:lang w:val="en-US"/>
              </w:rPr>
              <w:t>minimise</w:t>
            </w:r>
            <w:proofErr w:type="spellEnd"/>
            <w:r w:rsidRPr="000345F6">
              <w:rPr>
                <w:lang w:val="en-US"/>
              </w:rPr>
              <w:t xml:space="preserve"> possible side-effects, including sedation and overdose.</w:t>
            </w:r>
          </w:p>
          <w:p w14:paraId="1C808BE3" w14:textId="04828ECB" w:rsidR="00796C9F" w:rsidRPr="000345F6" w:rsidRDefault="005C36E4" w:rsidP="00EF1152">
            <w:pPr>
              <w:pStyle w:val="Paragrafoelenco"/>
              <w:numPr>
                <w:ilvl w:val="0"/>
                <w:numId w:val="26"/>
              </w:numPr>
              <w:rPr>
                <w:lang w:val="en-US"/>
              </w:rPr>
            </w:pPr>
            <w:r w:rsidRPr="000345F6">
              <w:rPr>
                <w:lang w:val="en-US"/>
              </w:rPr>
              <w:t xml:space="preserve">There is no evidence on </w:t>
            </w:r>
            <w:bookmarkStart w:id="8" w:name="_Hlk517860589"/>
            <w:r w:rsidRPr="000345F6">
              <w:rPr>
                <w:lang w:val="en-US"/>
              </w:rPr>
              <w:t xml:space="preserve">the use of </w:t>
            </w:r>
            <w:bookmarkEnd w:id="8"/>
            <w:r w:rsidRPr="000345F6">
              <w:rPr>
                <w:lang w:val="en-US"/>
              </w:rPr>
              <w:t>baclofen in combination with other medications for AUD (</w:t>
            </w:r>
            <w:proofErr w:type="spellStart"/>
            <w:r w:rsidRPr="000345F6">
              <w:rPr>
                <w:lang w:val="en-US"/>
              </w:rPr>
              <w:t>eg</w:t>
            </w:r>
            <w:proofErr w:type="spellEnd"/>
            <w:r w:rsidR="00796C9F" w:rsidRPr="000345F6">
              <w:rPr>
                <w:lang w:val="en-US"/>
              </w:rPr>
              <w:t xml:space="preserve">, </w:t>
            </w:r>
            <w:r w:rsidRPr="000345F6">
              <w:rPr>
                <w:lang w:val="en-US"/>
              </w:rPr>
              <w:t xml:space="preserve">disulfiram, naltrexone, acamprosate, or </w:t>
            </w:r>
            <w:proofErr w:type="spellStart"/>
            <w:r w:rsidRPr="000345F6">
              <w:rPr>
                <w:lang w:val="en-US"/>
              </w:rPr>
              <w:t>nalmefene</w:t>
            </w:r>
            <w:proofErr w:type="spellEnd"/>
            <w:r w:rsidRPr="000345F6">
              <w:rPr>
                <w:lang w:val="en-US"/>
              </w:rPr>
              <w:t>).</w:t>
            </w:r>
          </w:p>
          <w:p w14:paraId="47F4CA26" w14:textId="47096AE9" w:rsidR="005C36E4" w:rsidRPr="000345F6" w:rsidRDefault="005C36E4" w:rsidP="00EF1152">
            <w:pPr>
              <w:pStyle w:val="Paragrafoelenco"/>
              <w:numPr>
                <w:ilvl w:val="0"/>
                <w:numId w:val="26"/>
              </w:numPr>
              <w:rPr>
                <w:lang w:val="en-US"/>
              </w:rPr>
            </w:pPr>
            <w:r w:rsidRPr="000345F6">
              <w:rPr>
                <w:lang w:val="en-US"/>
              </w:rPr>
              <w:t>Baclofen should not be used instead of benzodiazepines in the treatment of alcohol withdrawal syndrome</w:t>
            </w:r>
            <w:r w:rsidR="00796C9F" w:rsidRPr="000345F6">
              <w:rPr>
                <w:lang w:val="en-US"/>
              </w:rPr>
              <w:t>,</w:t>
            </w:r>
            <w:r w:rsidRPr="000345F6">
              <w:rPr>
                <w:lang w:val="en-US"/>
              </w:rPr>
              <w:t xml:space="preserve"> as there is no evidence of its efficacy in preventing </w:t>
            </w:r>
            <w:bookmarkStart w:id="9" w:name="_Hlk517860751"/>
            <w:r w:rsidRPr="000345F6">
              <w:rPr>
                <w:lang w:val="en-US"/>
              </w:rPr>
              <w:t xml:space="preserve">the development of potentially life-threatening complications of </w:t>
            </w:r>
            <w:r w:rsidR="00796C9F" w:rsidRPr="000345F6">
              <w:rPr>
                <w:lang w:val="en-US"/>
              </w:rPr>
              <w:t xml:space="preserve">alcohol withdrawal syndrome, such as </w:t>
            </w:r>
            <w:bookmarkEnd w:id="9"/>
            <w:r w:rsidRPr="000345F6">
              <w:rPr>
                <w:lang w:val="en-US"/>
              </w:rPr>
              <w:t>seizures and delirium tremens.</w:t>
            </w:r>
          </w:p>
        </w:tc>
      </w:tr>
      <w:tr w:rsidR="000345F6" w:rsidRPr="000345F6" w14:paraId="0A0BDCDD" w14:textId="77777777" w:rsidTr="00EF1152">
        <w:trPr>
          <w:cantSplit/>
        </w:trPr>
        <w:tc>
          <w:tcPr>
            <w:tcW w:w="11160" w:type="dxa"/>
          </w:tcPr>
          <w:p w14:paraId="0C61411E" w14:textId="2EA31829" w:rsidR="003A0B12" w:rsidRPr="000345F6" w:rsidRDefault="003A0B12" w:rsidP="0085113B">
            <w:pPr>
              <w:tabs>
                <w:tab w:val="left" w:pos="284"/>
              </w:tabs>
              <w:spacing w:after="0" w:line="360" w:lineRule="auto"/>
              <w:jc w:val="both"/>
              <w:rPr>
                <w:rFonts w:asciiTheme="minorHAnsi" w:hAnsiTheme="minorHAnsi" w:cstheme="minorHAnsi"/>
                <w:b/>
                <w:bCs/>
                <w:lang w:val="en-GB"/>
              </w:rPr>
            </w:pPr>
            <w:bookmarkStart w:id="10" w:name="_Hlk517860792"/>
            <w:proofErr w:type="spellStart"/>
            <w:r w:rsidRPr="000345F6">
              <w:rPr>
                <w:rFonts w:asciiTheme="minorHAnsi" w:hAnsiTheme="minorHAnsi" w:cstheme="minorHAnsi"/>
                <w:b/>
                <w:bCs/>
              </w:rPr>
              <w:t>Safety</w:t>
            </w:r>
            <w:proofErr w:type="spellEnd"/>
            <w:r w:rsidRPr="000345F6">
              <w:rPr>
                <w:rFonts w:asciiTheme="minorHAnsi" w:hAnsiTheme="minorHAnsi" w:cstheme="minorHAnsi"/>
                <w:b/>
                <w:bCs/>
              </w:rPr>
              <w:t xml:space="preserve"> of baclofen in the </w:t>
            </w:r>
            <w:proofErr w:type="spellStart"/>
            <w:r w:rsidRPr="000345F6">
              <w:rPr>
                <w:rFonts w:asciiTheme="minorHAnsi" w:hAnsiTheme="minorHAnsi" w:cstheme="minorHAnsi"/>
                <w:b/>
                <w:bCs/>
              </w:rPr>
              <w:t>treatment</w:t>
            </w:r>
            <w:proofErr w:type="spellEnd"/>
            <w:r w:rsidRPr="000345F6">
              <w:rPr>
                <w:rFonts w:asciiTheme="minorHAnsi" w:hAnsiTheme="minorHAnsi" w:cstheme="minorHAnsi"/>
                <w:b/>
                <w:bCs/>
              </w:rPr>
              <w:t xml:space="preserve"> of patients </w:t>
            </w:r>
            <w:proofErr w:type="spellStart"/>
            <w:r w:rsidRPr="000345F6">
              <w:rPr>
                <w:rFonts w:asciiTheme="minorHAnsi" w:hAnsiTheme="minorHAnsi" w:cstheme="minorHAnsi"/>
                <w:b/>
                <w:bCs/>
              </w:rPr>
              <w:t>with</w:t>
            </w:r>
            <w:proofErr w:type="spellEnd"/>
            <w:r w:rsidRPr="000345F6">
              <w:rPr>
                <w:rFonts w:asciiTheme="minorHAnsi" w:hAnsiTheme="minorHAnsi" w:cstheme="minorHAnsi"/>
                <w:b/>
                <w:bCs/>
              </w:rPr>
              <w:t xml:space="preserve"> AUD</w:t>
            </w:r>
            <w:bookmarkEnd w:id="10"/>
          </w:p>
        </w:tc>
      </w:tr>
      <w:tr w:rsidR="000345F6" w:rsidRPr="000345F6" w14:paraId="0033ACFA" w14:textId="77777777" w:rsidTr="00EF1152">
        <w:trPr>
          <w:cantSplit/>
          <w:trHeight w:val="5942"/>
        </w:trPr>
        <w:tc>
          <w:tcPr>
            <w:tcW w:w="11160" w:type="dxa"/>
          </w:tcPr>
          <w:p w14:paraId="48504196" w14:textId="63C606B2" w:rsidR="00122CDE" w:rsidRPr="000345F6" w:rsidRDefault="00796C9F" w:rsidP="00EF1152">
            <w:pPr>
              <w:pStyle w:val="Paragrafoelenco"/>
              <w:numPr>
                <w:ilvl w:val="0"/>
                <w:numId w:val="26"/>
              </w:numPr>
              <w:rPr>
                <w:lang w:val="en-US"/>
              </w:rPr>
            </w:pPr>
            <w:r w:rsidRPr="000345F6">
              <w:rPr>
                <w:lang w:val="en-US"/>
              </w:rPr>
              <w:lastRenderedPageBreak/>
              <w:t>History of renal impairment needs to be considered before starting baclofen, because the drug is mainly excreted by the kidneys. If prescribed, the management of baclofen in patients with renal impairment requires close supervision because of the high</w:t>
            </w:r>
            <w:r w:rsidR="00122CDE" w:rsidRPr="000345F6">
              <w:rPr>
                <w:lang w:val="en-US"/>
              </w:rPr>
              <w:t>er</w:t>
            </w:r>
            <w:r w:rsidRPr="000345F6">
              <w:rPr>
                <w:lang w:val="en-US"/>
              </w:rPr>
              <w:t xml:space="preserve"> risk of baclofen toxicity.</w:t>
            </w:r>
          </w:p>
          <w:p w14:paraId="7DAF2F3E" w14:textId="34B19501" w:rsidR="00122CDE" w:rsidRPr="000345F6" w:rsidRDefault="00122CDE" w:rsidP="00EF1152">
            <w:pPr>
              <w:pStyle w:val="Paragrafoelenco"/>
              <w:numPr>
                <w:ilvl w:val="0"/>
                <w:numId w:val="26"/>
              </w:numPr>
              <w:rPr>
                <w:lang w:val="en-US"/>
              </w:rPr>
            </w:pPr>
            <w:r w:rsidRPr="000345F6">
              <w:rPr>
                <w:rFonts w:cstheme="minorHAnsi"/>
                <w:lang w:val="en-US"/>
              </w:rPr>
              <w:t xml:space="preserve">The </w:t>
            </w:r>
            <w:bookmarkStart w:id="11" w:name="_Hlk517869845"/>
            <w:r w:rsidRPr="000345F6">
              <w:rPr>
                <w:rFonts w:cstheme="minorHAnsi"/>
                <w:lang w:val="en-US"/>
              </w:rPr>
              <w:t>m</w:t>
            </w:r>
            <w:r w:rsidR="00796C9F" w:rsidRPr="000345F6">
              <w:rPr>
                <w:lang w:val="en-US"/>
              </w:rPr>
              <w:t xml:space="preserve">ost frequent </w:t>
            </w:r>
            <w:r w:rsidRPr="000345F6">
              <w:rPr>
                <w:lang w:val="en-US"/>
              </w:rPr>
              <w:t>side-</w:t>
            </w:r>
            <w:r w:rsidR="00796C9F" w:rsidRPr="000345F6">
              <w:rPr>
                <w:lang w:val="en-US"/>
              </w:rPr>
              <w:t xml:space="preserve">effects observed among patients with AUD include: </w:t>
            </w:r>
            <w:bookmarkEnd w:id="11"/>
            <w:r w:rsidR="00796C9F" w:rsidRPr="000345F6">
              <w:rPr>
                <w:lang w:val="en-US"/>
              </w:rPr>
              <w:t>sedation, fatigue, drowsiness, tiredness, somnolence, sleep disorders</w:t>
            </w:r>
            <w:r w:rsidRPr="000345F6">
              <w:rPr>
                <w:lang w:val="en-US"/>
              </w:rPr>
              <w:t xml:space="preserve"> or </w:t>
            </w:r>
            <w:r w:rsidR="00796C9F" w:rsidRPr="000345F6">
              <w:rPr>
                <w:lang w:val="en-US"/>
              </w:rPr>
              <w:t>insomnia, dizziness, headache, dry mouth, paresthesia, fasciculations, nausea, myalgia, and arthralgia. Most side-effects occur at the beginning of baclofen treatment</w:t>
            </w:r>
            <w:r w:rsidRPr="000345F6">
              <w:rPr>
                <w:lang w:val="en-US"/>
              </w:rPr>
              <w:t>,</w:t>
            </w:r>
            <w:r w:rsidR="00796C9F" w:rsidRPr="000345F6">
              <w:rPr>
                <w:lang w:val="en-US"/>
              </w:rPr>
              <w:t xml:space="preserve"> or if the dose is increased too rapidly. </w:t>
            </w:r>
          </w:p>
          <w:p w14:paraId="4543894E" w14:textId="40F26481" w:rsidR="00122CDE" w:rsidRPr="000345F6" w:rsidRDefault="00796C9F" w:rsidP="00EF1152">
            <w:pPr>
              <w:pStyle w:val="Paragrafoelenco"/>
              <w:numPr>
                <w:ilvl w:val="0"/>
                <w:numId w:val="26"/>
              </w:numPr>
              <w:rPr>
                <w:lang w:val="en-US"/>
              </w:rPr>
            </w:pPr>
            <w:r w:rsidRPr="000345F6">
              <w:rPr>
                <w:lang w:val="en-US"/>
              </w:rPr>
              <w:t>Many side-effects tend to be dose-related, although the contribution of other factors to the onset or severity of side-effects cannot be ruled out.</w:t>
            </w:r>
          </w:p>
          <w:p w14:paraId="47864F27" w14:textId="6C67F0BE" w:rsidR="00122CDE" w:rsidRPr="000345F6" w:rsidRDefault="00796C9F" w:rsidP="00EF1152">
            <w:pPr>
              <w:pStyle w:val="Paragrafoelenco"/>
              <w:numPr>
                <w:ilvl w:val="0"/>
                <w:numId w:val="26"/>
              </w:numPr>
              <w:rPr>
                <w:lang w:val="en-US"/>
              </w:rPr>
            </w:pPr>
            <w:proofErr w:type="gramStart"/>
            <w:r w:rsidRPr="000345F6">
              <w:rPr>
                <w:lang w:val="en-US"/>
              </w:rPr>
              <w:t>Particular caution</w:t>
            </w:r>
            <w:proofErr w:type="gramEnd"/>
            <w:r w:rsidRPr="000345F6">
              <w:rPr>
                <w:lang w:val="en-US"/>
              </w:rPr>
              <w:t xml:space="preserve"> is needed for the combination of baclofen with other sedative medications (including alcohol) since there are additive side-effects (</w:t>
            </w:r>
            <w:proofErr w:type="spellStart"/>
            <w:r w:rsidRPr="000345F6">
              <w:rPr>
                <w:lang w:val="en-US"/>
              </w:rPr>
              <w:t>eg</w:t>
            </w:r>
            <w:proofErr w:type="spellEnd"/>
            <w:r w:rsidR="00122CDE" w:rsidRPr="000345F6">
              <w:rPr>
                <w:lang w:val="en-US"/>
              </w:rPr>
              <w:t xml:space="preserve">, </w:t>
            </w:r>
            <w:r w:rsidRPr="000345F6">
              <w:rPr>
                <w:lang w:val="en-US"/>
              </w:rPr>
              <w:t>sedation, drowsiness,</w:t>
            </w:r>
            <w:r w:rsidR="00122CDE" w:rsidRPr="000345F6">
              <w:rPr>
                <w:lang w:val="en-US"/>
              </w:rPr>
              <w:t xml:space="preserve"> and</w:t>
            </w:r>
            <w:r w:rsidRPr="000345F6">
              <w:rPr>
                <w:lang w:val="en-US"/>
              </w:rPr>
              <w:t xml:space="preserve"> somnolence).</w:t>
            </w:r>
          </w:p>
          <w:p w14:paraId="0F8EC0D6" w14:textId="7633A0BE" w:rsidR="00796C9F" w:rsidRPr="000345F6" w:rsidRDefault="00796C9F" w:rsidP="00EF1152">
            <w:pPr>
              <w:pStyle w:val="Paragrafoelenco"/>
              <w:numPr>
                <w:ilvl w:val="0"/>
                <w:numId w:val="26"/>
              </w:numPr>
              <w:rPr>
                <w:lang w:val="fr-FR"/>
              </w:rPr>
            </w:pPr>
            <w:proofErr w:type="gramStart"/>
            <w:r w:rsidRPr="000345F6">
              <w:rPr>
                <w:lang w:val="en-US"/>
              </w:rPr>
              <w:t>Particular caution</w:t>
            </w:r>
            <w:proofErr w:type="gramEnd"/>
            <w:r w:rsidRPr="000345F6">
              <w:rPr>
                <w:lang w:val="en-US"/>
              </w:rPr>
              <w:t xml:space="preserve"> is needed among patients </w:t>
            </w:r>
            <w:r w:rsidR="00F04CA7" w:rsidRPr="000345F6">
              <w:rPr>
                <w:lang w:val="en-US"/>
              </w:rPr>
              <w:t xml:space="preserve">with AUD and </w:t>
            </w:r>
            <w:r w:rsidRPr="000345F6">
              <w:rPr>
                <w:lang w:val="en-US"/>
              </w:rPr>
              <w:t xml:space="preserve">other comorbidities, </w:t>
            </w:r>
            <w:r w:rsidR="00F04CA7" w:rsidRPr="000345F6">
              <w:rPr>
                <w:lang w:val="en-US"/>
              </w:rPr>
              <w:t xml:space="preserve">such as </w:t>
            </w:r>
            <w:r w:rsidRPr="000345F6">
              <w:rPr>
                <w:lang w:val="en-US"/>
              </w:rPr>
              <w:t>patients with a history of epilepsy</w:t>
            </w:r>
            <w:r w:rsidR="00F04CA7" w:rsidRPr="000345F6">
              <w:rPr>
                <w:lang w:val="en-US"/>
              </w:rPr>
              <w:t>,</w:t>
            </w:r>
            <w:r w:rsidRPr="000345F6">
              <w:rPr>
                <w:lang w:val="en-US"/>
              </w:rPr>
              <w:t xml:space="preserve"> </w:t>
            </w:r>
            <w:r w:rsidR="00F04CA7" w:rsidRPr="000345F6">
              <w:rPr>
                <w:lang w:val="en-US"/>
              </w:rPr>
              <w:t xml:space="preserve">because </w:t>
            </w:r>
            <w:r w:rsidRPr="000345F6">
              <w:rPr>
                <w:lang w:val="en-US"/>
              </w:rPr>
              <w:t xml:space="preserve">baclofen </w:t>
            </w:r>
            <w:r w:rsidR="00F04CA7" w:rsidRPr="000345F6">
              <w:rPr>
                <w:lang w:val="en-US"/>
              </w:rPr>
              <w:t xml:space="preserve">can </w:t>
            </w:r>
            <w:r w:rsidRPr="000345F6">
              <w:rPr>
                <w:lang w:val="en-US"/>
              </w:rPr>
              <w:t>lower the seizure threshold</w:t>
            </w:r>
            <w:r w:rsidR="00F04CA7" w:rsidRPr="000345F6">
              <w:rPr>
                <w:lang w:val="en-US"/>
              </w:rPr>
              <w:t xml:space="preserve">, patients </w:t>
            </w:r>
            <w:r w:rsidRPr="000345F6">
              <w:rPr>
                <w:lang w:val="en-US"/>
              </w:rPr>
              <w:t>with mood disorders</w:t>
            </w:r>
            <w:r w:rsidR="00F04CA7" w:rsidRPr="000345F6">
              <w:rPr>
                <w:lang w:val="en-US"/>
              </w:rPr>
              <w:t>,</w:t>
            </w:r>
            <w:r w:rsidRPr="000345F6">
              <w:rPr>
                <w:lang w:val="en-US"/>
              </w:rPr>
              <w:t xml:space="preserve"> </w:t>
            </w:r>
            <w:r w:rsidR="00F04CA7" w:rsidRPr="000345F6">
              <w:rPr>
                <w:lang w:val="en-US"/>
              </w:rPr>
              <w:t xml:space="preserve">because </w:t>
            </w:r>
            <w:r w:rsidRPr="000345F6">
              <w:rPr>
                <w:lang w:val="en-US"/>
              </w:rPr>
              <w:t xml:space="preserve">baclofen </w:t>
            </w:r>
            <w:r w:rsidR="00F04CA7" w:rsidRPr="000345F6">
              <w:rPr>
                <w:lang w:val="en-US"/>
              </w:rPr>
              <w:t xml:space="preserve">can </w:t>
            </w:r>
            <w:r w:rsidRPr="000345F6">
              <w:rPr>
                <w:lang w:val="en-US"/>
              </w:rPr>
              <w:t>increase the risk of hypo</w:t>
            </w:r>
            <w:r w:rsidR="00F04CA7" w:rsidRPr="000345F6">
              <w:rPr>
                <w:lang w:val="en-US"/>
              </w:rPr>
              <w:t xml:space="preserve">manic and </w:t>
            </w:r>
            <w:r w:rsidRPr="000345F6">
              <w:rPr>
                <w:lang w:val="en-US"/>
              </w:rPr>
              <w:t>manic episodes</w:t>
            </w:r>
            <w:r w:rsidR="00F04CA7" w:rsidRPr="000345F6">
              <w:rPr>
                <w:lang w:val="en-US"/>
              </w:rPr>
              <w:t>,</w:t>
            </w:r>
            <w:r w:rsidRPr="000345F6">
              <w:rPr>
                <w:lang w:val="en-US"/>
              </w:rPr>
              <w:t xml:space="preserve"> and patients with suicidal ideation or </w:t>
            </w:r>
            <w:r w:rsidR="00F04CA7" w:rsidRPr="000345F6">
              <w:rPr>
                <w:lang w:val="en-US"/>
              </w:rPr>
              <w:t xml:space="preserve">a </w:t>
            </w:r>
            <w:r w:rsidRPr="000345F6">
              <w:rPr>
                <w:lang w:val="en-US"/>
              </w:rPr>
              <w:t>history of suicide attempts</w:t>
            </w:r>
            <w:r w:rsidR="00F04CA7" w:rsidRPr="000345F6">
              <w:rPr>
                <w:lang w:val="en-US"/>
              </w:rPr>
              <w:t>,</w:t>
            </w:r>
            <w:r w:rsidRPr="000345F6">
              <w:rPr>
                <w:lang w:val="en-US"/>
              </w:rPr>
              <w:t xml:space="preserve"> </w:t>
            </w:r>
            <w:r w:rsidR="00F04CA7" w:rsidRPr="000345F6">
              <w:rPr>
                <w:lang w:val="en-US"/>
              </w:rPr>
              <w:t>because of</w:t>
            </w:r>
            <w:r w:rsidRPr="000345F6">
              <w:rPr>
                <w:lang w:val="en-US"/>
              </w:rPr>
              <w:t xml:space="preserve"> the risk of intentional overdose.</w:t>
            </w:r>
          </w:p>
          <w:p w14:paraId="1356B392" w14:textId="04D18F8C" w:rsidR="00796C9F" w:rsidRPr="000345F6" w:rsidRDefault="00796C9F" w:rsidP="00EF1152">
            <w:pPr>
              <w:pStyle w:val="Paragrafoelenco"/>
              <w:numPr>
                <w:ilvl w:val="0"/>
                <w:numId w:val="26"/>
              </w:numPr>
              <w:rPr>
                <w:rFonts w:cstheme="minorHAnsi"/>
                <w:lang w:val="en-GB"/>
              </w:rPr>
            </w:pPr>
            <w:r w:rsidRPr="000345F6">
              <w:rPr>
                <w:lang w:val="en-US"/>
              </w:rPr>
              <w:t>Treatment with baclofen should not be abruptly interrupted to avoid the risk of withdrawal symptoms. The daily dose should be slowly reduced (</w:t>
            </w:r>
            <w:proofErr w:type="spellStart"/>
            <w:r w:rsidRPr="000345F6">
              <w:rPr>
                <w:lang w:val="en-US"/>
              </w:rPr>
              <w:t>eg</w:t>
            </w:r>
            <w:proofErr w:type="spellEnd"/>
            <w:r w:rsidR="00F04CA7" w:rsidRPr="000345F6">
              <w:rPr>
                <w:lang w:val="en-US"/>
              </w:rPr>
              <w:t xml:space="preserve">, </w:t>
            </w:r>
            <w:r w:rsidRPr="000345F6">
              <w:rPr>
                <w:lang w:val="en-US"/>
              </w:rPr>
              <w:t>5</w:t>
            </w:r>
            <w:r w:rsidR="00F04CA7" w:rsidRPr="000345F6">
              <w:rPr>
                <w:lang w:val="en-US"/>
              </w:rPr>
              <w:t>–</w:t>
            </w:r>
            <w:r w:rsidRPr="000345F6">
              <w:rPr>
                <w:lang w:val="en-US"/>
              </w:rPr>
              <w:t>10 mg</w:t>
            </w:r>
            <w:r w:rsidR="00F04CA7" w:rsidRPr="000345F6">
              <w:rPr>
                <w:lang w:val="en-US"/>
              </w:rPr>
              <w:t xml:space="preserve"> per </w:t>
            </w:r>
            <w:r w:rsidRPr="000345F6">
              <w:rPr>
                <w:lang w:val="en-US"/>
              </w:rPr>
              <w:t>week).</w:t>
            </w:r>
          </w:p>
        </w:tc>
      </w:tr>
    </w:tbl>
    <w:p w14:paraId="7DC55E24" w14:textId="44407565" w:rsidR="009678D5" w:rsidRPr="000345F6" w:rsidRDefault="007A3A50" w:rsidP="0085113B">
      <w:pPr>
        <w:tabs>
          <w:tab w:val="left" w:pos="284"/>
        </w:tabs>
        <w:spacing w:after="0" w:line="360" w:lineRule="auto"/>
        <w:jc w:val="both"/>
        <w:rPr>
          <w:rFonts w:asciiTheme="minorHAnsi" w:hAnsiTheme="minorHAnsi" w:cstheme="minorHAnsi"/>
          <w:sz w:val="24"/>
          <w:szCs w:val="24"/>
        </w:rPr>
      </w:pPr>
      <w:r w:rsidRPr="000345F6">
        <w:rPr>
          <w:rFonts w:asciiTheme="minorHAnsi" w:hAnsiTheme="minorHAnsi" w:cstheme="minorHAnsi"/>
          <w:sz w:val="24"/>
          <w:szCs w:val="24"/>
        </w:rPr>
        <w:t>AUD=alcohol use disorder.</w:t>
      </w:r>
    </w:p>
    <w:p w14:paraId="32144D40" w14:textId="77777777" w:rsidR="00476704" w:rsidRPr="000345F6" w:rsidRDefault="00476704" w:rsidP="0085113B">
      <w:pPr>
        <w:suppressAutoHyphens w:val="0"/>
        <w:spacing w:after="0" w:line="360" w:lineRule="auto"/>
        <w:jc w:val="both"/>
        <w:rPr>
          <w:rFonts w:asciiTheme="minorHAnsi" w:hAnsiTheme="minorHAnsi" w:cstheme="minorHAnsi"/>
          <w:b/>
          <w:sz w:val="24"/>
          <w:szCs w:val="24"/>
        </w:rPr>
      </w:pPr>
    </w:p>
    <w:sectPr w:rsidR="00476704" w:rsidRPr="000345F6" w:rsidSect="0085113B">
      <w:footerReference w:type="default" r:id="rId8"/>
      <w:pgSz w:w="11906" w:h="16838"/>
      <w:pgMar w:top="1135"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F0127" w14:textId="77777777" w:rsidR="002F4ACC" w:rsidRDefault="002F4ACC" w:rsidP="00BE5D7A">
      <w:pPr>
        <w:spacing w:after="0" w:line="240" w:lineRule="auto"/>
      </w:pPr>
      <w:r>
        <w:separator/>
      </w:r>
    </w:p>
  </w:endnote>
  <w:endnote w:type="continuationSeparator" w:id="0">
    <w:p w14:paraId="3F24D9E1" w14:textId="77777777" w:rsidR="002F4ACC" w:rsidRDefault="002F4ACC" w:rsidP="00BE5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roid Sans Fallback">
    <w:altName w:val="Times New Roman"/>
    <w:panose1 w:val="00000000000000000000"/>
    <w:charset w:val="00"/>
    <w:family w:val="roman"/>
    <w:notTrueType/>
    <w:pitch w:val="default"/>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1)">
    <w:altName w:val="Arial"/>
    <w:panose1 w:val="00000000000000000000"/>
    <w:charset w:val="00"/>
    <w:family w:val="swiss"/>
    <w:notTrueType/>
    <w:pitch w:val="variable"/>
    <w:sig w:usb0="00000003" w:usb1="00000000" w:usb2="00000000" w:usb3="00000000" w:csb0="00000001" w:csb1="00000000"/>
  </w:font>
  <w:font w:name="ScalaLancetPro">
    <w:panose1 w:val="00000000000000000000"/>
    <w:charset w:val="00"/>
    <w:family w:val="modern"/>
    <w:notTrueType/>
    <w:pitch w:val="variable"/>
    <w:sig w:usb0="800000AF" w:usb1="5000E06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5638700"/>
      <w:docPartObj>
        <w:docPartGallery w:val="Page Numbers (Bottom of Page)"/>
        <w:docPartUnique/>
      </w:docPartObj>
    </w:sdtPr>
    <w:sdtEndPr/>
    <w:sdtContent>
      <w:p w14:paraId="3B1BC70F" w14:textId="26B537E8" w:rsidR="0070211A" w:rsidRDefault="0070211A">
        <w:pPr>
          <w:pStyle w:val="Pidipagina"/>
        </w:pPr>
        <w:r>
          <w:fldChar w:fldCharType="begin"/>
        </w:r>
        <w:r>
          <w:instrText>PAGE   \* MERGEFORMAT</w:instrText>
        </w:r>
        <w:r>
          <w:fldChar w:fldCharType="separate"/>
        </w:r>
        <w:r w:rsidR="00EF1152" w:rsidRPr="00EF1152">
          <w:rPr>
            <w:noProof/>
            <w:lang w:val="it-IT"/>
          </w:rPr>
          <w:t>8</w:t>
        </w:r>
        <w:r>
          <w:fldChar w:fldCharType="end"/>
        </w:r>
      </w:p>
    </w:sdtContent>
  </w:sdt>
  <w:p w14:paraId="33B06C15" w14:textId="77777777" w:rsidR="0070211A" w:rsidRDefault="0070211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28AB9" w14:textId="77777777" w:rsidR="002F4ACC" w:rsidRDefault="002F4ACC" w:rsidP="00BE5D7A">
      <w:pPr>
        <w:spacing w:after="0" w:line="240" w:lineRule="auto"/>
      </w:pPr>
      <w:r>
        <w:separator/>
      </w:r>
    </w:p>
  </w:footnote>
  <w:footnote w:type="continuationSeparator" w:id="0">
    <w:p w14:paraId="031475CC" w14:textId="77777777" w:rsidR="002F4ACC" w:rsidRDefault="002F4ACC" w:rsidP="00BE5D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44650"/>
    <w:multiLevelType w:val="singleLevel"/>
    <w:tmpl w:val="2634EAF6"/>
    <w:lvl w:ilvl="0">
      <w:start w:val="1"/>
      <w:numFmt w:val="decimal"/>
      <w:lvlText w:val="%1."/>
      <w:lvlJc w:val="left"/>
      <w:pPr>
        <w:tabs>
          <w:tab w:val="num" w:pos="360"/>
        </w:tabs>
        <w:ind w:left="360" w:hanging="360"/>
      </w:pPr>
      <w:rPr>
        <w:b w:val="0"/>
      </w:rPr>
    </w:lvl>
  </w:abstractNum>
  <w:abstractNum w:abstractNumId="1" w15:restartNumberingAfterBreak="0">
    <w:nsid w:val="13AC4F65"/>
    <w:multiLevelType w:val="hybridMultilevel"/>
    <w:tmpl w:val="0F00C6D0"/>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13B81F3E"/>
    <w:multiLevelType w:val="hybridMultilevel"/>
    <w:tmpl w:val="83FE1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9772AF"/>
    <w:multiLevelType w:val="hybridMultilevel"/>
    <w:tmpl w:val="2196BDC8"/>
    <w:lvl w:ilvl="0" w:tplc="4E78C9BE">
      <w:start w:val="60"/>
      <w:numFmt w:val="bullet"/>
      <w:lvlText w:val=""/>
      <w:lvlJc w:val="left"/>
      <w:pPr>
        <w:ind w:left="720" w:hanging="360"/>
      </w:pPr>
      <w:rPr>
        <w:rFonts w:ascii="Wingdings" w:eastAsia="Droid Sans Fallback" w:hAnsi="Wingdings"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6E199D"/>
    <w:multiLevelType w:val="hybridMultilevel"/>
    <w:tmpl w:val="31A26038"/>
    <w:lvl w:ilvl="0" w:tplc="BC80ED38">
      <w:start w:val="1"/>
      <w:numFmt w:val="decimal"/>
      <w:lvlText w:val="%1."/>
      <w:lvlJc w:val="left"/>
      <w:pPr>
        <w:ind w:left="720" w:hanging="360"/>
      </w:pPr>
      <w:rPr>
        <w:rFonts w:hint="default"/>
        <w:b w:val="0"/>
        <w:color w:val="000000" w:themeColor="text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B668C9"/>
    <w:multiLevelType w:val="hybridMultilevel"/>
    <w:tmpl w:val="4DE496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BD4564F"/>
    <w:multiLevelType w:val="hybridMultilevel"/>
    <w:tmpl w:val="9F920B1E"/>
    <w:lvl w:ilvl="0" w:tplc="24E25D4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CB50A3"/>
    <w:multiLevelType w:val="hybridMultilevel"/>
    <w:tmpl w:val="1E1ED3A2"/>
    <w:lvl w:ilvl="0" w:tplc="BE8C84F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09677F"/>
    <w:multiLevelType w:val="hybridMultilevel"/>
    <w:tmpl w:val="A020763C"/>
    <w:lvl w:ilvl="0" w:tplc="5714F40E">
      <w:start w:val="1"/>
      <w:numFmt w:val="bullet"/>
      <w:lvlText w:val="•"/>
      <w:lvlJc w:val="left"/>
      <w:pPr>
        <w:tabs>
          <w:tab w:val="num" w:pos="720"/>
        </w:tabs>
        <w:ind w:left="720" w:hanging="360"/>
      </w:pPr>
      <w:rPr>
        <w:rFonts w:ascii="Arial" w:hAnsi="Arial" w:hint="default"/>
      </w:rPr>
    </w:lvl>
    <w:lvl w:ilvl="1" w:tplc="52D047AC" w:tentative="1">
      <w:start w:val="1"/>
      <w:numFmt w:val="bullet"/>
      <w:lvlText w:val="•"/>
      <w:lvlJc w:val="left"/>
      <w:pPr>
        <w:tabs>
          <w:tab w:val="num" w:pos="1440"/>
        </w:tabs>
        <w:ind w:left="1440" w:hanging="360"/>
      </w:pPr>
      <w:rPr>
        <w:rFonts w:ascii="Arial" w:hAnsi="Arial" w:hint="default"/>
      </w:rPr>
    </w:lvl>
    <w:lvl w:ilvl="2" w:tplc="FB5E01DE" w:tentative="1">
      <w:start w:val="1"/>
      <w:numFmt w:val="bullet"/>
      <w:lvlText w:val="•"/>
      <w:lvlJc w:val="left"/>
      <w:pPr>
        <w:tabs>
          <w:tab w:val="num" w:pos="2160"/>
        </w:tabs>
        <w:ind w:left="2160" w:hanging="360"/>
      </w:pPr>
      <w:rPr>
        <w:rFonts w:ascii="Arial" w:hAnsi="Arial" w:hint="default"/>
      </w:rPr>
    </w:lvl>
    <w:lvl w:ilvl="3" w:tplc="EFBA449C" w:tentative="1">
      <w:start w:val="1"/>
      <w:numFmt w:val="bullet"/>
      <w:lvlText w:val="•"/>
      <w:lvlJc w:val="left"/>
      <w:pPr>
        <w:tabs>
          <w:tab w:val="num" w:pos="2880"/>
        </w:tabs>
        <w:ind w:left="2880" w:hanging="360"/>
      </w:pPr>
      <w:rPr>
        <w:rFonts w:ascii="Arial" w:hAnsi="Arial" w:hint="default"/>
      </w:rPr>
    </w:lvl>
    <w:lvl w:ilvl="4" w:tplc="81A04988" w:tentative="1">
      <w:start w:val="1"/>
      <w:numFmt w:val="bullet"/>
      <w:lvlText w:val="•"/>
      <w:lvlJc w:val="left"/>
      <w:pPr>
        <w:tabs>
          <w:tab w:val="num" w:pos="3600"/>
        </w:tabs>
        <w:ind w:left="3600" w:hanging="360"/>
      </w:pPr>
      <w:rPr>
        <w:rFonts w:ascii="Arial" w:hAnsi="Arial" w:hint="default"/>
      </w:rPr>
    </w:lvl>
    <w:lvl w:ilvl="5" w:tplc="595A3A86" w:tentative="1">
      <w:start w:val="1"/>
      <w:numFmt w:val="bullet"/>
      <w:lvlText w:val="•"/>
      <w:lvlJc w:val="left"/>
      <w:pPr>
        <w:tabs>
          <w:tab w:val="num" w:pos="4320"/>
        </w:tabs>
        <w:ind w:left="4320" w:hanging="360"/>
      </w:pPr>
      <w:rPr>
        <w:rFonts w:ascii="Arial" w:hAnsi="Arial" w:hint="default"/>
      </w:rPr>
    </w:lvl>
    <w:lvl w:ilvl="6" w:tplc="A35EE416" w:tentative="1">
      <w:start w:val="1"/>
      <w:numFmt w:val="bullet"/>
      <w:lvlText w:val="•"/>
      <w:lvlJc w:val="left"/>
      <w:pPr>
        <w:tabs>
          <w:tab w:val="num" w:pos="5040"/>
        </w:tabs>
        <w:ind w:left="5040" w:hanging="360"/>
      </w:pPr>
      <w:rPr>
        <w:rFonts w:ascii="Arial" w:hAnsi="Arial" w:hint="default"/>
      </w:rPr>
    </w:lvl>
    <w:lvl w:ilvl="7" w:tplc="BB1A7DE6" w:tentative="1">
      <w:start w:val="1"/>
      <w:numFmt w:val="bullet"/>
      <w:lvlText w:val="•"/>
      <w:lvlJc w:val="left"/>
      <w:pPr>
        <w:tabs>
          <w:tab w:val="num" w:pos="5760"/>
        </w:tabs>
        <w:ind w:left="5760" w:hanging="360"/>
      </w:pPr>
      <w:rPr>
        <w:rFonts w:ascii="Arial" w:hAnsi="Arial" w:hint="default"/>
      </w:rPr>
    </w:lvl>
    <w:lvl w:ilvl="8" w:tplc="4696555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69C5E32"/>
    <w:multiLevelType w:val="hybridMultilevel"/>
    <w:tmpl w:val="FB660CE8"/>
    <w:lvl w:ilvl="0" w:tplc="0410000F">
      <w:start w:val="1"/>
      <w:numFmt w:val="decimal"/>
      <w:lvlText w:val="%1."/>
      <w:lvlJc w:val="left"/>
      <w:pPr>
        <w:ind w:left="720" w:hanging="360"/>
      </w:pPr>
      <w:rPr>
        <w:rFonts w:hint="default"/>
        <w:color w:val="000000" w:themeColor="text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A0C5AE9"/>
    <w:multiLevelType w:val="hybridMultilevel"/>
    <w:tmpl w:val="A678E4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AA52412"/>
    <w:multiLevelType w:val="hybridMultilevel"/>
    <w:tmpl w:val="440028A8"/>
    <w:lvl w:ilvl="0" w:tplc="BE8C84F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FD6275"/>
    <w:multiLevelType w:val="hybridMultilevel"/>
    <w:tmpl w:val="880EFA2A"/>
    <w:lvl w:ilvl="0" w:tplc="BE8C84F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0410EA"/>
    <w:multiLevelType w:val="hybridMultilevel"/>
    <w:tmpl w:val="4DF4ED6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07F232A"/>
    <w:multiLevelType w:val="hybridMultilevel"/>
    <w:tmpl w:val="5E80B5B8"/>
    <w:lvl w:ilvl="0" w:tplc="01488A84">
      <w:start w:val="10"/>
      <w:numFmt w:val="bullet"/>
      <w:lvlText w:val="-"/>
      <w:lvlJc w:val="left"/>
      <w:pPr>
        <w:ind w:left="720" w:hanging="360"/>
      </w:pPr>
      <w:rPr>
        <w:rFonts w:ascii="Calibri" w:eastAsia="Droid Sans Fallback" w:hAnsi="Calibri" w:cs="Calibr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CD088F"/>
    <w:multiLevelType w:val="hybridMultilevel"/>
    <w:tmpl w:val="C8CA9E82"/>
    <w:lvl w:ilvl="0" w:tplc="04100011">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014715E"/>
    <w:multiLevelType w:val="hybridMultilevel"/>
    <w:tmpl w:val="FF52BC10"/>
    <w:lvl w:ilvl="0" w:tplc="3FEA81DA">
      <w:start w:val="6"/>
      <w:numFmt w:val="decimal"/>
      <w:lvlText w:val="%1."/>
      <w:lvlJc w:val="left"/>
      <w:pPr>
        <w:ind w:left="720" w:hanging="360"/>
      </w:pPr>
      <w:rPr>
        <w:rFonts w:cs="Calibri"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71E06C1"/>
    <w:multiLevelType w:val="hybridMultilevel"/>
    <w:tmpl w:val="BDB67F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E166A34"/>
    <w:multiLevelType w:val="multilevel"/>
    <w:tmpl w:val="5A0E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BC2C3C"/>
    <w:multiLevelType w:val="hybridMultilevel"/>
    <w:tmpl w:val="461275F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F259E0"/>
    <w:multiLevelType w:val="hybridMultilevel"/>
    <w:tmpl w:val="9050E3B2"/>
    <w:lvl w:ilvl="0" w:tplc="E5521690">
      <w:start w:val="4"/>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9380820"/>
    <w:multiLevelType w:val="hybridMultilevel"/>
    <w:tmpl w:val="2EA25888"/>
    <w:lvl w:ilvl="0" w:tplc="BE8C84F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5B12E7"/>
    <w:multiLevelType w:val="hybridMultilevel"/>
    <w:tmpl w:val="EBE43C7C"/>
    <w:lvl w:ilvl="0" w:tplc="0410000F">
      <w:start w:val="7"/>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4176FD1"/>
    <w:multiLevelType w:val="hybridMultilevel"/>
    <w:tmpl w:val="D80A7054"/>
    <w:lvl w:ilvl="0" w:tplc="AC56EDFC">
      <w:start w:val="1"/>
      <w:numFmt w:val="bullet"/>
      <w:lvlText w:val=""/>
      <w:lvlJc w:val="left"/>
      <w:pPr>
        <w:ind w:left="720" w:hanging="360"/>
      </w:pPr>
      <w:rPr>
        <w:rFonts w:ascii="Symbol" w:hAnsi="Symbol" w:hint="default"/>
        <w:color w:val="000000" w:themeColor="text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4A93B78"/>
    <w:multiLevelType w:val="hybridMultilevel"/>
    <w:tmpl w:val="79DA474E"/>
    <w:lvl w:ilvl="0" w:tplc="04100011">
      <w:start w:val="1"/>
      <w:numFmt w:val="decimal"/>
      <w:lvlText w:val="%1)"/>
      <w:lvlJc w:val="left"/>
      <w:pPr>
        <w:ind w:left="1571" w:hanging="360"/>
      </w:p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25" w15:restartNumberingAfterBreak="0">
    <w:nsid w:val="7950514F"/>
    <w:multiLevelType w:val="hybridMultilevel"/>
    <w:tmpl w:val="0D0866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4"/>
  </w:num>
  <w:num w:numId="2">
    <w:abstractNumId w:val="13"/>
  </w:num>
  <w:num w:numId="3">
    <w:abstractNumId w:val="17"/>
  </w:num>
  <w:num w:numId="4">
    <w:abstractNumId w:val="1"/>
  </w:num>
  <w:num w:numId="5">
    <w:abstractNumId w:val="15"/>
  </w:num>
  <w:num w:numId="6">
    <w:abstractNumId w:val="20"/>
  </w:num>
  <w:num w:numId="7">
    <w:abstractNumId w:val="16"/>
  </w:num>
  <w:num w:numId="8">
    <w:abstractNumId w:val="3"/>
  </w:num>
  <w:num w:numId="9">
    <w:abstractNumId w:val="23"/>
  </w:num>
  <w:num w:numId="10">
    <w:abstractNumId w:val="22"/>
  </w:num>
  <w:num w:numId="11">
    <w:abstractNumId w:val="19"/>
  </w:num>
  <w:num w:numId="12">
    <w:abstractNumId w:val="9"/>
  </w:num>
  <w:num w:numId="13">
    <w:abstractNumId w:val="4"/>
  </w:num>
  <w:num w:numId="14">
    <w:abstractNumId w:val="2"/>
  </w:num>
  <w:num w:numId="15">
    <w:abstractNumId w:val="25"/>
  </w:num>
  <w:num w:numId="16">
    <w:abstractNumId w:val="6"/>
  </w:num>
  <w:num w:numId="17">
    <w:abstractNumId w:val="12"/>
  </w:num>
  <w:num w:numId="18">
    <w:abstractNumId w:val="18"/>
  </w:num>
  <w:num w:numId="19">
    <w:abstractNumId w:val="5"/>
  </w:num>
  <w:num w:numId="20">
    <w:abstractNumId w:val="8"/>
  </w:num>
  <w:num w:numId="21">
    <w:abstractNumId w:val="10"/>
  </w:num>
  <w:num w:numId="22">
    <w:abstractNumId w:val="0"/>
  </w:num>
  <w:num w:numId="23">
    <w:abstractNumId w:val="21"/>
  </w:num>
  <w:num w:numId="24">
    <w:abstractNumId w:val="7"/>
  </w:num>
  <w:num w:numId="25">
    <w:abstractNumId w:val="1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677"/>
    <w:rsid w:val="00003647"/>
    <w:rsid w:val="00004ECA"/>
    <w:rsid w:val="00006CEE"/>
    <w:rsid w:val="00012257"/>
    <w:rsid w:val="00013046"/>
    <w:rsid w:val="00014BA4"/>
    <w:rsid w:val="00016F4B"/>
    <w:rsid w:val="00020E90"/>
    <w:rsid w:val="00021907"/>
    <w:rsid w:val="0002224F"/>
    <w:rsid w:val="000255B3"/>
    <w:rsid w:val="0002698B"/>
    <w:rsid w:val="00027DC3"/>
    <w:rsid w:val="000305EE"/>
    <w:rsid w:val="000326C3"/>
    <w:rsid w:val="000345F6"/>
    <w:rsid w:val="00035DFA"/>
    <w:rsid w:val="00036CF2"/>
    <w:rsid w:val="00036FCC"/>
    <w:rsid w:val="000468BB"/>
    <w:rsid w:val="0005021B"/>
    <w:rsid w:val="000505F2"/>
    <w:rsid w:val="00050FE6"/>
    <w:rsid w:val="00051EFA"/>
    <w:rsid w:val="00052F7C"/>
    <w:rsid w:val="000540D4"/>
    <w:rsid w:val="000561F1"/>
    <w:rsid w:val="00057A7C"/>
    <w:rsid w:val="00057F18"/>
    <w:rsid w:val="00060FE6"/>
    <w:rsid w:val="000632B9"/>
    <w:rsid w:val="00070185"/>
    <w:rsid w:val="000713B8"/>
    <w:rsid w:val="00071EBA"/>
    <w:rsid w:val="00072D19"/>
    <w:rsid w:val="000737EC"/>
    <w:rsid w:val="000740B1"/>
    <w:rsid w:val="00074F86"/>
    <w:rsid w:val="00076840"/>
    <w:rsid w:val="0008070C"/>
    <w:rsid w:val="00080A9B"/>
    <w:rsid w:val="00083331"/>
    <w:rsid w:val="00084860"/>
    <w:rsid w:val="00084DE5"/>
    <w:rsid w:val="000875C4"/>
    <w:rsid w:val="000915E9"/>
    <w:rsid w:val="0009205F"/>
    <w:rsid w:val="00094CC0"/>
    <w:rsid w:val="00095DA8"/>
    <w:rsid w:val="000A1547"/>
    <w:rsid w:val="000A1B75"/>
    <w:rsid w:val="000A4302"/>
    <w:rsid w:val="000A5594"/>
    <w:rsid w:val="000A6E26"/>
    <w:rsid w:val="000B13DA"/>
    <w:rsid w:val="000B269B"/>
    <w:rsid w:val="000B48D1"/>
    <w:rsid w:val="000B7A2B"/>
    <w:rsid w:val="000C0016"/>
    <w:rsid w:val="000C5CD0"/>
    <w:rsid w:val="000C7BE8"/>
    <w:rsid w:val="000D15C3"/>
    <w:rsid w:val="000D45FC"/>
    <w:rsid w:val="000D5E13"/>
    <w:rsid w:val="000D5E79"/>
    <w:rsid w:val="000D6252"/>
    <w:rsid w:val="000D7B46"/>
    <w:rsid w:val="000E3902"/>
    <w:rsid w:val="000E7BA3"/>
    <w:rsid w:val="000F0568"/>
    <w:rsid w:val="00107553"/>
    <w:rsid w:val="00111EEE"/>
    <w:rsid w:val="00113BF7"/>
    <w:rsid w:val="001204B4"/>
    <w:rsid w:val="001208B4"/>
    <w:rsid w:val="00121633"/>
    <w:rsid w:val="00122CDE"/>
    <w:rsid w:val="001349FF"/>
    <w:rsid w:val="00137A5A"/>
    <w:rsid w:val="001412A5"/>
    <w:rsid w:val="00141CFB"/>
    <w:rsid w:val="00145675"/>
    <w:rsid w:val="00145D65"/>
    <w:rsid w:val="00146AF4"/>
    <w:rsid w:val="00152B14"/>
    <w:rsid w:val="00153A43"/>
    <w:rsid w:val="001556EC"/>
    <w:rsid w:val="00155FE3"/>
    <w:rsid w:val="0015630E"/>
    <w:rsid w:val="00157648"/>
    <w:rsid w:val="00162515"/>
    <w:rsid w:val="001668A1"/>
    <w:rsid w:val="00166CBF"/>
    <w:rsid w:val="0017002E"/>
    <w:rsid w:val="00170541"/>
    <w:rsid w:val="0017205F"/>
    <w:rsid w:val="00172528"/>
    <w:rsid w:val="00172E18"/>
    <w:rsid w:val="0017643B"/>
    <w:rsid w:val="00177937"/>
    <w:rsid w:val="00184DD8"/>
    <w:rsid w:val="00185EAD"/>
    <w:rsid w:val="00186408"/>
    <w:rsid w:val="00186BC5"/>
    <w:rsid w:val="001907A4"/>
    <w:rsid w:val="00190C3F"/>
    <w:rsid w:val="00191B6E"/>
    <w:rsid w:val="00191DE4"/>
    <w:rsid w:val="00192AB4"/>
    <w:rsid w:val="0019728B"/>
    <w:rsid w:val="00197EE2"/>
    <w:rsid w:val="001A0690"/>
    <w:rsid w:val="001A0CAB"/>
    <w:rsid w:val="001A3587"/>
    <w:rsid w:val="001A4143"/>
    <w:rsid w:val="001A6657"/>
    <w:rsid w:val="001B0DF1"/>
    <w:rsid w:val="001B50EF"/>
    <w:rsid w:val="001B5677"/>
    <w:rsid w:val="001B63DA"/>
    <w:rsid w:val="001C5BC9"/>
    <w:rsid w:val="001C6B0E"/>
    <w:rsid w:val="001D05C3"/>
    <w:rsid w:val="001D6A17"/>
    <w:rsid w:val="001D6A6E"/>
    <w:rsid w:val="001E3F68"/>
    <w:rsid w:val="00202C7A"/>
    <w:rsid w:val="002036A0"/>
    <w:rsid w:val="0020398B"/>
    <w:rsid w:val="00204FC7"/>
    <w:rsid w:val="0020703A"/>
    <w:rsid w:val="002078E7"/>
    <w:rsid w:val="00215EAF"/>
    <w:rsid w:val="0022337E"/>
    <w:rsid w:val="00223C33"/>
    <w:rsid w:val="00224556"/>
    <w:rsid w:val="00226D93"/>
    <w:rsid w:val="00231D60"/>
    <w:rsid w:val="00237638"/>
    <w:rsid w:val="0024123E"/>
    <w:rsid w:val="00251F21"/>
    <w:rsid w:val="00254EC8"/>
    <w:rsid w:val="00256A3B"/>
    <w:rsid w:val="00256F70"/>
    <w:rsid w:val="002635BB"/>
    <w:rsid w:val="00263939"/>
    <w:rsid w:val="00264E2F"/>
    <w:rsid w:val="0026537D"/>
    <w:rsid w:val="002663AF"/>
    <w:rsid w:val="00273583"/>
    <w:rsid w:val="00274788"/>
    <w:rsid w:val="002776E5"/>
    <w:rsid w:val="00277EBF"/>
    <w:rsid w:val="00280831"/>
    <w:rsid w:val="00280A71"/>
    <w:rsid w:val="00284C13"/>
    <w:rsid w:val="00285336"/>
    <w:rsid w:val="00287131"/>
    <w:rsid w:val="0029400C"/>
    <w:rsid w:val="00295377"/>
    <w:rsid w:val="00297225"/>
    <w:rsid w:val="002A0DC0"/>
    <w:rsid w:val="002A5CBA"/>
    <w:rsid w:val="002B0DBE"/>
    <w:rsid w:val="002B1F97"/>
    <w:rsid w:val="002B50C6"/>
    <w:rsid w:val="002B7C04"/>
    <w:rsid w:val="002C13D8"/>
    <w:rsid w:val="002C17CC"/>
    <w:rsid w:val="002C2BF0"/>
    <w:rsid w:val="002C4252"/>
    <w:rsid w:val="002C5D3B"/>
    <w:rsid w:val="002C6071"/>
    <w:rsid w:val="002C6BE9"/>
    <w:rsid w:val="002D07AD"/>
    <w:rsid w:val="002D1AA1"/>
    <w:rsid w:val="002D3669"/>
    <w:rsid w:val="002D37E5"/>
    <w:rsid w:val="002D5DF2"/>
    <w:rsid w:val="002E325A"/>
    <w:rsid w:val="002E5598"/>
    <w:rsid w:val="002E5808"/>
    <w:rsid w:val="002E6082"/>
    <w:rsid w:val="002E6D2E"/>
    <w:rsid w:val="002F460C"/>
    <w:rsid w:val="002F4ACC"/>
    <w:rsid w:val="002F65EF"/>
    <w:rsid w:val="003018B2"/>
    <w:rsid w:val="00305A8E"/>
    <w:rsid w:val="00310C04"/>
    <w:rsid w:val="00312A5A"/>
    <w:rsid w:val="00312EE3"/>
    <w:rsid w:val="00313378"/>
    <w:rsid w:val="0031446E"/>
    <w:rsid w:val="00315203"/>
    <w:rsid w:val="003156C3"/>
    <w:rsid w:val="00317064"/>
    <w:rsid w:val="00330AF5"/>
    <w:rsid w:val="0033167C"/>
    <w:rsid w:val="00332F40"/>
    <w:rsid w:val="003407FA"/>
    <w:rsid w:val="00345B4F"/>
    <w:rsid w:val="00352390"/>
    <w:rsid w:val="0035269C"/>
    <w:rsid w:val="003533E7"/>
    <w:rsid w:val="003533F1"/>
    <w:rsid w:val="003548DC"/>
    <w:rsid w:val="00357996"/>
    <w:rsid w:val="00360B5A"/>
    <w:rsid w:val="00360C7D"/>
    <w:rsid w:val="0036152A"/>
    <w:rsid w:val="00361604"/>
    <w:rsid w:val="003648EC"/>
    <w:rsid w:val="00365A5A"/>
    <w:rsid w:val="00371F6E"/>
    <w:rsid w:val="0037263A"/>
    <w:rsid w:val="00372F38"/>
    <w:rsid w:val="003819F4"/>
    <w:rsid w:val="00386D59"/>
    <w:rsid w:val="00387A0E"/>
    <w:rsid w:val="00387F92"/>
    <w:rsid w:val="003910FC"/>
    <w:rsid w:val="00394310"/>
    <w:rsid w:val="00395FE5"/>
    <w:rsid w:val="003A0B12"/>
    <w:rsid w:val="003A3896"/>
    <w:rsid w:val="003A5972"/>
    <w:rsid w:val="003A7324"/>
    <w:rsid w:val="003A7B03"/>
    <w:rsid w:val="003B1D67"/>
    <w:rsid w:val="003B2285"/>
    <w:rsid w:val="003C2B0A"/>
    <w:rsid w:val="003D1E88"/>
    <w:rsid w:val="003D744E"/>
    <w:rsid w:val="003E1A59"/>
    <w:rsid w:val="003E222E"/>
    <w:rsid w:val="003E4C3D"/>
    <w:rsid w:val="003E6D53"/>
    <w:rsid w:val="003E6FB1"/>
    <w:rsid w:val="003E6FFE"/>
    <w:rsid w:val="003F10FB"/>
    <w:rsid w:val="003F1C2D"/>
    <w:rsid w:val="003F3424"/>
    <w:rsid w:val="003F4051"/>
    <w:rsid w:val="003F4068"/>
    <w:rsid w:val="003F58FD"/>
    <w:rsid w:val="003F7B3A"/>
    <w:rsid w:val="00400663"/>
    <w:rsid w:val="004008D2"/>
    <w:rsid w:val="0040432A"/>
    <w:rsid w:val="0040606A"/>
    <w:rsid w:val="004111E6"/>
    <w:rsid w:val="00417A6D"/>
    <w:rsid w:val="00421A3E"/>
    <w:rsid w:val="00421CF4"/>
    <w:rsid w:val="004267AA"/>
    <w:rsid w:val="00435CE6"/>
    <w:rsid w:val="0044185F"/>
    <w:rsid w:val="00442897"/>
    <w:rsid w:val="00443D3A"/>
    <w:rsid w:val="00444B67"/>
    <w:rsid w:val="00445C62"/>
    <w:rsid w:val="004462BB"/>
    <w:rsid w:val="0044706F"/>
    <w:rsid w:val="0044763B"/>
    <w:rsid w:val="00450EAE"/>
    <w:rsid w:val="0045280A"/>
    <w:rsid w:val="00452FF0"/>
    <w:rsid w:val="00455734"/>
    <w:rsid w:val="00457234"/>
    <w:rsid w:val="00462A17"/>
    <w:rsid w:val="00462B78"/>
    <w:rsid w:val="00471F3F"/>
    <w:rsid w:val="004721AD"/>
    <w:rsid w:val="00473343"/>
    <w:rsid w:val="00476704"/>
    <w:rsid w:val="00482669"/>
    <w:rsid w:val="004849E7"/>
    <w:rsid w:val="00484CA4"/>
    <w:rsid w:val="00487CC1"/>
    <w:rsid w:val="00493B0D"/>
    <w:rsid w:val="00495504"/>
    <w:rsid w:val="004958A0"/>
    <w:rsid w:val="004A0B60"/>
    <w:rsid w:val="004B3545"/>
    <w:rsid w:val="004B405D"/>
    <w:rsid w:val="004B74A1"/>
    <w:rsid w:val="004B78C6"/>
    <w:rsid w:val="004C2BAF"/>
    <w:rsid w:val="004C2DBE"/>
    <w:rsid w:val="004C67DF"/>
    <w:rsid w:val="004C6BC7"/>
    <w:rsid w:val="004C7518"/>
    <w:rsid w:val="004C7D14"/>
    <w:rsid w:val="004D37F9"/>
    <w:rsid w:val="004D4F8C"/>
    <w:rsid w:val="004D600B"/>
    <w:rsid w:val="004D7D9C"/>
    <w:rsid w:val="004E2049"/>
    <w:rsid w:val="004E498A"/>
    <w:rsid w:val="004E4D60"/>
    <w:rsid w:val="004E4EF4"/>
    <w:rsid w:val="004E65DC"/>
    <w:rsid w:val="004F0A71"/>
    <w:rsid w:val="004F1707"/>
    <w:rsid w:val="004F2E89"/>
    <w:rsid w:val="004F446A"/>
    <w:rsid w:val="0050249D"/>
    <w:rsid w:val="00502DFA"/>
    <w:rsid w:val="00503FEB"/>
    <w:rsid w:val="005043D7"/>
    <w:rsid w:val="00505E58"/>
    <w:rsid w:val="00505F0F"/>
    <w:rsid w:val="00506859"/>
    <w:rsid w:val="00507AD9"/>
    <w:rsid w:val="00512519"/>
    <w:rsid w:val="0051713F"/>
    <w:rsid w:val="00520DE1"/>
    <w:rsid w:val="005213F6"/>
    <w:rsid w:val="005217A9"/>
    <w:rsid w:val="00521CE3"/>
    <w:rsid w:val="005227DF"/>
    <w:rsid w:val="00530D03"/>
    <w:rsid w:val="005310E0"/>
    <w:rsid w:val="00531369"/>
    <w:rsid w:val="005319BA"/>
    <w:rsid w:val="00533D29"/>
    <w:rsid w:val="005360F6"/>
    <w:rsid w:val="0053686C"/>
    <w:rsid w:val="00537F29"/>
    <w:rsid w:val="00541C56"/>
    <w:rsid w:val="00543A8C"/>
    <w:rsid w:val="00546A6B"/>
    <w:rsid w:val="00546ECD"/>
    <w:rsid w:val="00550988"/>
    <w:rsid w:val="00551515"/>
    <w:rsid w:val="005516C7"/>
    <w:rsid w:val="005541F4"/>
    <w:rsid w:val="005542E9"/>
    <w:rsid w:val="00554365"/>
    <w:rsid w:val="00554749"/>
    <w:rsid w:val="0056671E"/>
    <w:rsid w:val="00571A61"/>
    <w:rsid w:val="0057483B"/>
    <w:rsid w:val="005761FC"/>
    <w:rsid w:val="0058286B"/>
    <w:rsid w:val="00585E7A"/>
    <w:rsid w:val="005879EF"/>
    <w:rsid w:val="00587D55"/>
    <w:rsid w:val="00587ED8"/>
    <w:rsid w:val="00590A4F"/>
    <w:rsid w:val="00590F53"/>
    <w:rsid w:val="00591E39"/>
    <w:rsid w:val="00595082"/>
    <w:rsid w:val="005A12B0"/>
    <w:rsid w:val="005A4C89"/>
    <w:rsid w:val="005A4DBF"/>
    <w:rsid w:val="005A79A9"/>
    <w:rsid w:val="005A79BC"/>
    <w:rsid w:val="005B1A9D"/>
    <w:rsid w:val="005B2F36"/>
    <w:rsid w:val="005B5748"/>
    <w:rsid w:val="005C0607"/>
    <w:rsid w:val="005C0C1B"/>
    <w:rsid w:val="005C1F0F"/>
    <w:rsid w:val="005C36E4"/>
    <w:rsid w:val="005C6D7A"/>
    <w:rsid w:val="005D1A97"/>
    <w:rsid w:val="005D6E97"/>
    <w:rsid w:val="005D74B8"/>
    <w:rsid w:val="005E2CD2"/>
    <w:rsid w:val="005E4F2D"/>
    <w:rsid w:val="005E50B2"/>
    <w:rsid w:val="005E6563"/>
    <w:rsid w:val="005E7340"/>
    <w:rsid w:val="005F30C3"/>
    <w:rsid w:val="00610FDD"/>
    <w:rsid w:val="006134C6"/>
    <w:rsid w:val="00613683"/>
    <w:rsid w:val="00614DC5"/>
    <w:rsid w:val="0062008C"/>
    <w:rsid w:val="00621529"/>
    <w:rsid w:val="00621548"/>
    <w:rsid w:val="00621617"/>
    <w:rsid w:val="00624147"/>
    <w:rsid w:val="006279E0"/>
    <w:rsid w:val="00627F61"/>
    <w:rsid w:val="00630091"/>
    <w:rsid w:val="0063213E"/>
    <w:rsid w:val="00637A75"/>
    <w:rsid w:val="00640887"/>
    <w:rsid w:val="00642B94"/>
    <w:rsid w:val="006459F5"/>
    <w:rsid w:val="00653084"/>
    <w:rsid w:val="00655AEA"/>
    <w:rsid w:val="00656EEF"/>
    <w:rsid w:val="0066152D"/>
    <w:rsid w:val="00663A32"/>
    <w:rsid w:val="00664411"/>
    <w:rsid w:val="00665777"/>
    <w:rsid w:val="00665FAB"/>
    <w:rsid w:val="00666FF3"/>
    <w:rsid w:val="00667428"/>
    <w:rsid w:val="00670D36"/>
    <w:rsid w:val="00671836"/>
    <w:rsid w:val="00671EFA"/>
    <w:rsid w:val="00673AB3"/>
    <w:rsid w:val="006833CB"/>
    <w:rsid w:val="006840FB"/>
    <w:rsid w:val="00685ACD"/>
    <w:rsid w:val="00692096"/>
    <w:rsid w:val="00692516"/>
    <w:rsid w:val="00693037"/>
    <w:rsid w:val="00694F29"/>
    <w:rsid w:val="00695707"/>
    <w:rsid w:val="006974D5"/>
    <w:rsid w:val="006A1308"/>
    <w:rsid w:val="006A484B"/>
    <w:rsid w:val="006B2001"/>
    <w:rsid w:val="006B48D1"/>
    <w:rsid w:val="006C2CE2"/>
    <w:rsid w:val="006D5E24"/>
    <w:rsid w:val="006E0317"/>
    <w:rsid w:val="006E068C"/>
    <w:rsid w:val="006E5C61"/>
    <w:rsid w:val="006E6209"/>
    <w:rsid w:val="006E706D"/>
    <w:rsid w:val="006F2091"/>
    <w:rsid w:val="006F3C40"/>
    <w:rsid w:val="006F4887"/>
    <w:rsid w:val="006F5579"/>
    <w:rsid w:val="006F5A95"/>
    <w:rsid w:val="006F76E2"/>
    <w:rsid w:val="0070211A"/>
    <w:rsid w:val="00702922"/>
    <w:rsid w:val="00704553"/>
    <w:rsid w:val="00705994"/>
    <w:rsid w:val="00706368"/>
    <w:rsid w:val="00711AEF"/>
    <w:rsid w:val="00712929"/>
    <w:rsid w:val="0071631A"/>
    <w:rsid w:val="00720155"/>
    <w:rsid w:val="007205FF"/>
    <w:rsid w:val="00724556"/>
    <w:rsid w:val="00726E0B"/>
    <w:rsid w:val="00734B54"/>
    <w:rsid w:val="00736224"/>
    <w:rsid w:val="00740633"/>
    <w:rsid w:val="007407DA"/>
    <w:rsid w:val="007425BD"/>
    <w:rsid w:val="00742CF8"/>
    <w:rsid w:val="0074371D"/>
    <w:rsid w:val="0074628D"/>
    <w:rsid w:val="0075133E"/>
    <w:rsid w:val="007533EC"/>
    <w:rsid w:val="00754672"/>
    <w:rsid w:val="00754DE5"/>
    <w:rsid w:val="00755962"/>
    <w:rsid w:val="007604B4"/>
    <w:rsid w:val="0076050F"/>
    <w:rsid w:val="0076191A"/>
    <w:rsid w:val="00762605"/>
    <w:rsid w:val="007657D6"/>
    <w:rsid w:val="00766CCD"/>
    <w:rsid w:val="0076714C"/>
    <w:rsid w:val="007675F7"/>
    <w:rsid w:val="00767DEF"/>
    <w:rsid w:val="0077516E"/>
    <w:rsid w:val="00781F12"/>
    <w:rsid w:val="00783508"/>
    <w:rsid w:val="00783C37"/>
    <w:rsid w:val="007868C9"/>
    <w:rsid w:val="0078728B"/>
    <w:rsid w:val="00790654"/>
    <w:rsid w:val="00796C9F"/>
    <w:rsid w:val="00797302"/>
    <w:rsid w:val="007A1540"/>
    <w:rsid w:val="007A1B94"/>
    <w:rsid w:val="007A1DE5"/>
    <w:rsid w:val="007A3A50"/>
    <w:rsid w:val="007A54EF"/>
    <w:rsid w:val="007B5071"/>
    <w:rsid w:val="007B50D8"/>
    <w:rsid w:val="007B6F28"/>
    <w:rsid w:val="007C0A91"/>
    <w:rsid w:val="007C33EF"/>
    <w:rsid w:val="007D16B0"/>
    <w:rsid w:val="007D749D"/>
    <w:rsid w:val="007D7616"/>
    <w:rsid w:val="007E0B79"/>
    <w:rsid w:val="007E1140"/>
    <w:rsid w:val="007E22B3"/>
    <w:rsid w:val="007E4C2E"/>
    <w:rsid w:val="007E622F"/>
    <w:rsid w:val="007E6B8A"/>
    <w:rsid w:val="007E6C16"/>
    <w:rsid w:val="007E74DE"/>
    <w:rsid w:val="007E7798"/>
    <w:rsid w:val="007F0D8B"/>
    <w:rsid w:val="007F354B"/>
    <w:rsid w:val="007F452F"/>
    <w:rsid w:val="008016EE"/>
    <w:rsid w:val="00803E2A"/>
    <w:rsid w:val="008113DF"/>
    <w:rsid w:val="00812707"/>
    <w:rsid w:val="00812E68"/>
    <w:rsid w:val="008148CA"/>
    <w:rsid w:val="00816DAB"/>
    <w:rsid w:val="00820BF4"/>
    <w:rsid w:val="00823091"/>
    <w:rsid w:val="00824C2D"/>
    <w:rsid w:val="00824CBA"/>
    <w:rsid w:val="0082556F"/>
    <w:rsid w:val="00825CE4"/>
    <w:rsid w:val="00825E0A"/>
    <w:rsid w:val="00827366"/>
    <w:rsid w:val="00827AAA"/>
    <w:rsid w:val="00830F07"/>
    <w:rsid w:val="00832817"/>
    <w:rsid w:val="00832C16"/>
    <w:rsid w:val="00834DD4"/>
    <w:rsid w:val="0083513B"/>
    <w:rsid w:val="0083576E"/>
    <w:rsid w:val="00835F74"/>
    <w:rsid w:val="00836E7D"/>
    <w:rsid w:val="008410D2"/>
    <w:rsid w:val="00842074"/>
    <w:rsid w:val="00842736"/>
    <w:rsid w:val="00843D1D"/>
    <w:rsid w:val="00844462"/>
    <w:rsid w:val="00845087"/>
    <w:rsid w:val="0084711A"/>
    <w:rsid w:val="008473D1"/>
    <w:rsid w:val="008474FA"/>
    <w:rsid w:val="00847569"/>
    <w:rsid w:val="0084763E"/>
    <w:rsid w:val="00850D2F"/>
    <w:rsid w:val="0085113B"/>
    <w:rsid w:val="00851A8A"/>
    <w:rsid w:val="008549A4"/>
    <w:rsid w:val="008559C2"/>
    <w:rsid w:val="008626A1"/>
    <w:rsid w:val="00866A7E"/>
    <w:rsid w:val="0087241E"/>
    <w:rsid w:val="00872802"/>
    <w:rsid w:val="008738D3"/>
    <w:rsid w:val="00875FD5"/>
    <w:rsid w:val="00877C96"/>
    <w:rsid w:val="00883CC3"/>
    <w:rsid w:val="00884861"/>
    <w:rsid w:val="00885980"/>
    <w:rsid w:val="00891A28"/>
    <w:rsid w:val="0089285C"/>
    <w:rsid w:val="00893050"/>
    <w:rsid w:val="00893EFD"/>
    <w:rsid w:val="008A23F4"/>
    <w:rsid w:val="008A4D65"/>
    <w:rsid w:val="008B375E"/>
    <w:rsid w:val="008B7A1E"/>
    <w:rsid w:val="008C08C6"/>
    <w:rsid w:val="008C0F44"/>
    <w:rsid w:val="008C15C2"/>
    <w:rsid w:val="008C27B2"/>
    <w:rsid w:val="008C31CA"/>
    <w:rsid w:val="008C4594"/>
    <w:rsid w:val="008C53BF"/>
    <w:rsid w:val="008C6363"/>
    <w:rsid w:val="008C7AAE"/>
    <w:rsid w:val="008D0F84"/>
    <w:rsid w:val="008D1EC2"/>
    <w:rsid w:val="008D454F"/>
    <w:rsid w:val="008D58B7"/>
    <w:rsid w:val="008D6C18"/>
    <w:rsid w:val="008D6FB0"/>
    <w:rsid w:val="008D7A51"/>
    <w:rsid w:val="008E14B8"/>
    <w:rsid w:val="008E6AB9"/>
    <w:rsid w:val="008F0B0A"/>
    <w:rsid w:val="008F1D2A"/>
    <w:rsid w:val="008F5951"/>
    <w:rsid w:val="008F626D"/>
    <w:rsid w:val="008F6AD2"/>
    <w:rsid w:val="008F6E8D"/>
    <w:rsid w:val="009003A4"/>
    <w:rsid w:val="00901447"/>
    <w:rsid w:val="009014E1"/>
    <w:rsid w:val="00901DDB"/>
    <w:rsid w:val="00902FCE"/>
    <w:rsid w:val="00905866"/>
    <w:rsid w:val="00907E8E"/>
    <w:rsid w:val="00911498"/>
    <w:rsid w:val="009145BE"/>
    <w:rsid w:val="009150E8"/>
    <w:rsid w:val="009151E6"/>
    <w:rsid w:val="009174AB"/>
    <w:rsid w:val="00922233"/>
    <w:rsid w:val="00923B53"/>
    <w:rsid w:val="00927D9D"/>
    <w:rsid w:val="0093057A"/>
    <w:rsid w:val="009329C0"/>
    <w:rsid w:val="00933944"/>
    <w:rsid w:val="009342F7"/>
    <w:rsid w:val="00935B02"/>
    <w:rsid w:val="0094120F"/>
    <w:rsid w:val="009510E8"/>
    <w:rsid w:val="00951B22"/>
    <w:rsid w:val="00952E45"/>
    <w:rsid w:val="0095640C"/>
    <w:rsid w:val="00957A93"/>
    <w:rsid w:val="0096125F"/>
    <w:rsid w:val="009622B5"/>
    <w:rsid w:val="00962DCC"/>
    <w:rsid w:val="00964A7D"/>
    <w:rsid w:val="00965B2A"/>
    <w:rsid w:val="00966A52"/>
    <w:rsid w:val="009678D5"/>
    <w:rsid w:val="00973DA4"/>
    <w:rsid w:val="00975D97"/>
    <w:rsid w:val="00981793"/>
    <w:rsid w:val="009836E3"/>
    <w:rsid w:val="00984218"/>
    <w:rsid w:val="00986B89"/>
    <w:rsid w:val="009876B7"/>
    <w:rsid w:val="00996DB1"/>
    <w:rsid w:val="009A03E3"/>
    <w:rsid w:val="009A46F9"/>
    <w:rsid w:val="009A7266"/>
    <w:rsid w:val="009B0A96"/>
    <w:rsid w:val="009B2872"/>
    <w:rsid w:val="009B466E"/>
    <w:rsid w:val="009B472D"/>
    <w:rsid w:val="009B53F5"/>
    <w:rsid w:val="009B5566"/>
    <w:rsid w:val="009B70BE"/>
    <w:rsid w:val="009B72F8"/>
    <w:rsid w:val="009B7549"/>
    <w:rsid w:val="009C2511"/>
    <w:rsid w:val="009C764F"/>
    <w:rsid w:val="009C7EF8"/>
    <w:rsid w:val="009D1E0A"/>
    <w:rsid w:val="009E46EC"/>
    <w:rsid w:val="009E5AD5"/>
    <w:rsid w:val="009E757C"/>
    <w:rsid w:val="00A051F4"/>
    <w:rsid w:val="00A05658"/>
    <w:rsid w:val="00A0631E"/>
    <w:rsid w:val="00A13167"/>
    <w:rsid w:val="00A1543D"/>
    <w:rsid w:val="00A167BE"/>
    <w:rsid w:val="00A25513"/>
    <w:rsid w:val="00A25809"/>
    <w:rsid w:val="00A3058A"/>
    <w:rsid w:val="00A37B51"/>
    <w:rsid w:val="00A40194"/>
    <w:rsid w:val="00A40B4E"/>
    <w:rsid w:val="00A42361"/>
    <w:rsid w:val="00A44DCD"/>
    <w:rsid w:val="00A46119"/>
    <w:rsid w:val="00A53153"/>
    <w:rsid w:val="00A5445A"/>
    <w:rsid w:val="00A56600"/>
    <w:rsid w:val="00A61199"/>
    <w:rsid w:val="00A619D8"/>
    <w:rsid w:val="00A61F1C"/>
    <w:rsid w:val="00A62816"/>
    <w:rsid w:val="00A634FE"/>
    <w:rsid w:val="00A63EB2"/>
    <w:rsid w:val="00A64587"/>
    <w:rsid w:val="00A6795B"/>
    <w:rsid w:val="00A67AF1"/>
    <w:rsid w:val="00A717D5"/>
    <w:rsid w:val="00A76432"/>
    <w:rsid w:val="00A841F0"/>
    <w:rsid w:val="00A8526C"/>
    <w:rsid w:val="00A85FB6"/>
    <w:rsid w:val="00A8668B"/>
    <w:rsid w:val="00A868CB"/>
    <w:rsid w:val="00A9195B"/>
    <w:rsid w:val="00A924F9"/>
    <w:rsid w:val="00A92C44"/>
    <w:rsid w:val="00A9408D"/>
    <w:rsid w:val="00AA3656"/>
    <w:rsid w:val="00AA6113"/>
    <w:rsid w:val="00AA6784"/>
    <w:rsid w:val="00AA7974"/>
    <w:rsid w:val="00AA7DC2"/>
    <w:rsid w:val="00AB090A"/>
    <w:rsid w:val="00AB6FA2"/>
    <w:rsid w:val="00AC027E"/>
    <w:rsid w:val="00AC5165"/>
    <w:rsid w:val="00AC68CB"/>
    <w:rsid w:val="00AD029E"/>
    <w:rsid w:val="00AD1750"/>
    <w:rsid w:val="00AD17AC"/>
    <w:rsid w:val="00AD36D0"/>
    <w:rsid w:val="00AD6809"/>
    <w:rsid w:val="00AE1C3B"/>
    <w:rsid w:val="00AE2FAA"/>
    <w:rsid w:val="00AE532F"/>
    <w:rsid w:val="00AE5DD3"/>
    <w:rsid w:val="00AE63B3"/>
    <w:rsid w:val="00AF0E88"/>
    <w:rsid w:val="00AF3876"/>
    <w:rsid w:val="00AF41DB"/>
    <w:rsid w:val="00AF4677"/>
    <w:rsid w:val="00AF66A0"/>
    <w:rsid w:val="00AF7B17"/>
    <w:rsid w:val="00B03155"/>
    <w:rsid w:val="00B03EA8"/>
    <w:rsid w:val="00B049C5"/>
    <w:rsid w:val="00B05189"/>
    <w:rsid w:val="00B0569F"/>
    <w:rsid w:val="00B14DE9"/>
    <w:rsid w:val="00B1618B"/>
    <w:rsid w:val="00B16B9B"/>
    <w:rsid w:val="00B21350"/>
    <w:rsid w:val="00B24509"/>
    <w:rsid w:val="00B273E0"/>
    <w:rsid w:val="00B30ACB"/>
    <w:rsid w:val="00B31CA3"/>
    <w:rsid w:val="00B32B43"/>
    <w:rsid w:val="00B3370B"/>
    <w:rsid w:val="00B34880"/>
    <w:rsid w:val="00B34DBA"/>
    <w:rsid w:val="00B35E29"/>
    <w:rsid w:val="00B37F90"/>
    <w:rsid w:val="00B4246A"/>
    <w:rsid w:val="00B43023"/>
    <w:rsid w:val="00B43A91"/>
    <w:rsid w:val="00B43FCF"/>
    <w:rsid w:val="00B47E0B"/>
    <w:rsid w:val="00B50A89"/>
    <w:rsid w:val="00B54AE4"/>
    <w:rsid w:val="00B63F95"/>
    <w:rsid w:val="00B7256C"/>
    <w:rsid w:val="00B8279D"/>
    <w:rsid w:val="00B82FEF"/>
    <w:rsid w:val="00B8345F"/>
    <w:rsid w:val="00B9020D"/>
    <w:rsid w:val="00B96146"/>
    <w:rsid w:val="00B97411"/>
    <w:rsid w:val="00BA1D46"/>
    <w:rsid w:val="00BA2CC9"/>
    <w:rsid w:val="00BA411C"/>
    <w:rsid w:val="00BA7FBD"/>
    <w:rsid w:val="00BB080A"/>
    <w:rsid w:val="00BB3170"/>
    <w:rsid w:val="00BB3633"/>
    <w:rsid w:val="00BB3FC9"/>
    <w:rsid w:val="00BC3B54"/>
    <w:rsid w:val="00BC3B90"/>
    <w:rsid w:val="00BC3DBA"/>
    <w:rsid w:val="00BC6744"/>
    <w:rsid w:val="00BD11A8"/>
    <w:rsid w:val="00BD1E64"/>
    <w:rsid w:val="00BD4349"/>
    <w:rsid w:val="00BD5B70"/>
    <w:rsid w:val="00BD6582"/>
    <w:rsid w:val="00BD70B7"/>
    <w:rsid w:val="00BD717C"/>
    <w:rsid w:val="00BE1DC6"/>
    <w:rsid w:val="00BE2568"/>
    <w:rsid w:val="00BE3424"/>
    <w:rsid w:val="00BE35BE"/>
    <w:rsid w:val="00BE443E"/>
    <w:rsid w:val="00BE583E"/>
    <w:rsid w:val="00BE5D7A"/>
    <w:rsid w:val="00BE6ED7"/>
    <w:rsid w:val="00BF1B9A"/>
    <w:rsid w:val="00BF4892"/>
    <w:rsid w:val="00BF54A8"/>
    <w:rsid w:val="00BF6DD0"/>
    <w:rsid w:val="00C05EA9"/>
    <w:rsid w:val="00C117FF"/>
    <w:rsid w:val="00C20AA6"/>
    <w:rsid w:val="00C22BDA"/>
    <w:rsid w:val="00C22ECB"/>
    <w:rsid w:val="00C2305E"/>
    <w:rsid w:val="00C242D7"/>
    <w:rsid w:val="00C27F61"/>
    <w:rsid w:val="00C3299F"/>
    <w:rsid w:val="00C35416"/>
    <w:rsid w:val="00C373E6"/>
    <w:rsid w:val="00C377D1"/>
    <w:rsid w:val="00C4073B"/>
    <w:rsid w:val="00C42613"/>
    <w:rsid w:val="00C426DF"/>
    <w:rsid w:val="00C44DD5"/>
    <w:rsid w:val="00C45EC3"/>
    <w:rsid w:val="00C4629A"/>
    <w:rsid w:val="00C4640A"/>
    <w:rsid w:val="00C46F2E"/>
    <w:rsid w:val="00C51EF4"/>
    <w:rsid w:val="00C558D6"/>
    <w:rsid w:val="00C56792"/>
    <w:rsid w:val="00C56CF8"/>
    <w:rsid w:val="00C62DFB"/>
    <w:rsid w:val="00C63D23"/>
    <w:rsid w:val="00C6585F"/>
    <w:rsid w:val="00C66D05"/>
    <w:rsid w:val="00C777E7"/>
    <w:rsid w:val="00C81BE5"/>
    <w:rsid w:val="00C87763"/>
    <w:rsid w:val="00C905CC"/>
    <w:rsid w:val="00C91B8A"/>
    <w:rsid w:val="00C962C8"/>
    <w:rsid w:val="00CA1464"/>
    <w:rsid w:val="00CA2543"/>
    <w:rsid w:val="00CA6020"/>
    <w:rsid w:val="00CB2AD5"/>
    <w:rsid w:val="00CB5B2E"/>
    <w:rsid w:val="00CB5CB7"/>
    <w:rsid w:val="00CB735B"/>
    <w:rsid w:val="00CC0F2B"/>
    <w:rsid w:val="00CC19DD"/>
    <w:rsid w:val="00CC2E56"/>
    <w:rsid w:val="00CC74C3"/>
    <w:rsid w:val="00CD44FB"/>
    <w:rsid w:val="00CD60AD"/>
    <w:rsid w:val="00CE4346"/>
    <w:rsid w:val="00CE4559"/>
    <w:rsid w:val="00CE4AF9"/>
    <w:rsid w:val="00CE580D"/>
    <w:rsid w:val="00CE67C7"/>
    <w:rsid w:val="00D023DD"/>
    <w:rsid w:val="00D038CA"/>
    <w:rsid w:val="00D04B07"/>
    <w:rsid w:val="00D067AD"/>
    <w:rsid w:val="00D12840"/>
    <w:rsid w:val="00D12C5A"/>
    <w:rsid w:val="00D131CD"/>
    <w:rsid w:val="00D16BC0"/>
    <w:rsid w:val="00D17201"/>
    <w:rsid w:val="00D17971"/>
    <w:rsid w:val="00D24747"/>
    <w:rsid w:val="00D261B6"/>
    <w:rsid w:val="00D308EB"/>
    <w:rsid w:val="00D32074"/>
    <w:rsid w:val="00D3212E"/>
    <w:rsid w:val="00D43381"/>
    <w:rsid w:val="00D446FC"/>
    <w:rsid w:val="00D47C49"/>
    <w:rsid w:val="00D50476"/>
    <w:rsid w:val="00D50F3B"/>
    <w:rsid w:val="00D51D01"/>
    <w:rsid w:val="00D524D1"/>
    <w:rsid w:val="00D52904"/>
    <w:rsid w:val="00D53E35"/>
    <w:rsid w:val="00D55370"/>
    <w:rsid w:val="00D556E9"/>
    <w:rsid w:val="00D55F9C"/>
    <w:rsid w:val="00D63B63"/>
    <w:rsid w:val="00D64287"/>
    <w:rsid w:val="00D65A2D"/>
    <w:rsid w:val="00D66B9C"/>
    <w:rsid w:val="00D66EC1"/>
    <w:rsid w:val="00D702DD"/>
    <w:rsid w:val="00D72D41"/>
    <w:rsid w:val="00D7439F"/>
    <w:rsid w:val="00D749A9"/>
    <w:rsid w:val="00D861ED"/>
    <w:rsid w:val="00D86A7D"/>
    <w:rsid w:val="00D91A88"/>
    <w:rsid w:val="00D9240E"/>
    <w:rsid w:val="00D943B0"/>
    <w:rsid w:val="00DA2634"/>
    <w:rsid w:val="00DA2C9E"/>
    <w:rsid w:val="00DA2DA6"/>
    <w:rsid w:val="00DA3826"/>
    <w:rsid w:val="00DA5FF2"/>
    <w:rsid w:val="00DA61C5"/>
    <w:rsid w:val="00DB23E2"/>
    <w:rsid w:val="00DB266B"/>
    <w:rsid w:val="00DB3AFD"/>
    <w:rsid w:val="00DB5556"/>
    <w:rsid w:val="00DB5DEE"/>
    <w:rsid w:val="00DB759D"/>
    <w:rsid w:val="00DC72C4"/>
    <w:rsid w:val="00DC7BA6"/>
    <w:rsid w:val="00DD1B67"/>
    <w:rsid w:val="00DD2E8D"/>
    <w:rsid w:val="00DD4031"/>
    <w:rsid w:val="00DD5B2E"/>
    <w:rsid w:val="00DE1E99"/>
    <w:rsid w:val="00DE1F50"/>
    <w:rsid w:val="00DE7F0A"/>
    <w:rsid w:val="00DF0928"/>
    <w:rsid w:val="00DF2FE0"/>
    <w:rsid w:val="00DF5FE5"/>
    <w:rsid w:val="00DF6B78"/>
    <w:rsid w:val="00E01705"/>
    <w:rsid w:val="00E027C9"/>
    <w:rsid w:val="00E06329"/>
    <w:rsid w:val="00E10667"/>
    <w:rsid w:val="00E10EE9"/>
    <w:rsid w:val="00E12768"/>
    <w:rsid w:val="00E15248"/>
    <w:rsid w:val="00E15A04"/>
    <w:rsid w:val="00E17370"/>
    <w:rsid w:val="00E2317E"/>
    <w:rsid w:val="00E24BD3"/>
    <w:rsid w:val="00E27F86"/>
    <w:rsid w:val="00E313FF"/>
    <w:rsid w:val="00E3189C"/>
    <w:rsid w:val="00E331A7"/>
    <w:rsid w:val="00E33E58"/>
    <w:rsid w:val="00E36BBC"/>
    <w:rsid w:val="00E373E6"/>
    <w:rsid w:val="00E40CAC"/>
    <w:rsid w:val="00E46006"/>
    <w:rsid w:val="00E51860"/>
    <w:rsid w:val="00E52D95"/>
    <w:rsid w:val="00E53D28"/>
    <w:rsid w:val="00E560D9"/>
    <w:rsid w:val="00E57F90"/>
    <w:rsid w:val="00E57FCD"/>
    <w:rsid w:val="00E60FAA"/>
    <w:rsid w:val="00E648E6"/>
    <w:rsid w:val="00E6491B"/>
    <w:rsid w:val="00E66C4B"/>
    <w:rsid w:val="00E67772"/>
    <w:rsid w:val="00E71BB7"/>
    <w:rsid w:val="00E75F8B"/>
    <w:rsid w:val="00E76970"/>
    <w:rsid w:val="00E803EF"/>
    <w:rsid w:val="00E8056B"/>
    <w:rsid w:val="00E85D0E"/>
    <w:rsid w:val="00EA583C"/>
    <w:rsid w:val="00EA5ACD"/>
    <w:rsid w:val="00EB00CF"/>
    <w:rsid w:val="00EB17ED"/>
    <w:rsid w:val="00EB50F6"/>
    <w:rsid w:val="00EB7501"/>
    <w:rsid w:val="00EC2E89"/>
    <w:rsid w:val="00EC42B1"/>
    <w:rsid w:val="00EC4783"/>
    <w:rsid w:val="00EC6959"/>
    <w:rsid w:val="00EC6A70"/>
    <w:rsid w:val="00ED0400"/>
    <w:rsid w:val="00ED15BF"/>
    <w:rsid w:val="00ED50C5"/>
    <w:rsid w:val="00ED5E45"/>
    <w:rsid w:val="00EE0DEE"/>
    <w:rsid w:val="00EE54DD"/>
    <w:rsid w:val="00EE591D"/>
    <w:rsid w:val="00EF1152"/>
    <w:rsid w:val="00EF1693"/>
    <w:rsid w:val="00EF24B6"/>
    <w:rsid w:val="00F00792"/>
    <w:rsid w:val="00F010C5"/>
    <w:rsid w:val="00F0202F"/>
    <w:rsid w:val="00F03F76"/>
    <w:rsid w:val="00F04CA7"/>
    <w:rsid w:val="00F0611C"/>
    <w:rsid w:val="00F07A3C"/>
    <w:rsid w:val="00F10685"/>
    <w:rsid w:val="00F15D5E"/>
    <w:rsid w:val="00F17129"/>
    <w:rsid w:val="00F2071D"/>
    <w:rsid w:val="00F26613"/>
    <w:rsid w:val="00F271BE"/>
    <w:rsid w:val="00F305F5"/>
    <w:rsid w:val="00F41719"/>
    <w:rsid w:val="00F41A38"/>
    <w:rsid w:val="00F41D7E"/>
    <w:rsid w:val="00F41FA6"/>
    <w:rsid w:val="00F42D37"/>
    <w:rsid w:val="00F46023"/>
    <w:rsid w:val="00F467A4"/>
    <w:rsid w:val="00F5330E"/>
    <w:rsid w:val="00F53DB1"/>
    <w:rsid w:val="00F66A77"/>
    <w:rsid w:val="00F6709E"/>
    <w:rsid w:val="00F7062F"/>
    <w:rsid w:val="00F74A5D"/>
    <w:rsid w:val="00F76A4F"/>
    <w:rsid w:val="00F80BD3"/>
    <w:rsid w:val="00F87AC0"/>
    <w:rsid w:val="00F87F27"/>
    <w:rsid w:val="00F91B82"/>
    <w:rsid w:val="00F9719E"/>
    <w:rsid w:val="00F974D4"/>
    <w:rsid w:val="00FA0C0F"/>
    <w:rsid w:val="00FB0759"/>
    <w:rsid w:val="00FB337F"/>
    <w:rsid w:val="00FB661B"/>
    <w:rsid w:val="00FB73B9"/>
    <w:rsid w:val="00FB7C1A"/>
    <w:rsid w:val="00FC07F2"/>
    <w:rsid w:val="00FC12EC"/>
    <w:rsid w:val="00FC4662"/>
    <w:rsid w:val="00FD1BED"/>
    <w:rsid w:val="00FE363E"/>
    <w:rsid w:val="00FE48D4"/>
    <w:rsid w:val="00FE5363"/>
    <w:rsid w:val="00FF032B"/>
    <w:rsid w:val="00FF1E17"/>
    <w:rsid w:val="00FF53F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7737D"/>
  <w15:chartTrackingRefBased/>
  <w15:docId w15:val="{A3A838B2-589C-4D5E-8746-84988BFA8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atentStyles>
  <w:style w:type="paragraph" w:default="1" w:styleId="Normale">
    <w:name w:val="Normal"/>
    <w:qFormat/>
    <w:rsid w:val="00AF4677"/>
    <w:pPr>
      <w:suppressAutoHyphens/>
      <w:spacing w:after="200" w:line="276" w:lineRule="auto"/>
    </w:pPr>
    <w:rPr>
      <w:rFonts w:ascii="Calibri" w:eastAsia="Droid Sans Fallback"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AF4677"/>
    <w:rPr>
      <w:sz w:val="16"/>
      <w:szCs w:val="16"/>
    </w:rPr>
  </w:style>
  <w:style w:type="paragraph" w:styleId="Testocommento">
    <w:name w:val="annotation text"/>
    <w:basedOn w:val="Normale"/>
    <w:link w:val="TestocommentoCarattere"/>
    <w:uiPriority w:val="99"/>
    <w:unhideWhenUsed/>
    <w:rsid w:val="00AF4677"/>
    <w:pPr>
      <w:suppressAutoHyphens w:val="0"/>
      <w:spacing w:line="240" w:lineRule="auto"/>
    </w:pPr>
    <w:rPr>
      <w:rFonts w:asciiTheme="minorHAnsi" w:eastAsiaTheme="minorHAnsi" w:hAnsiTheme="minorHAnsi" w:cstheme="minorBidi"/>
      <w:sz w:val="20"/>
      <w:szCs w:val="20"/>
      <w:lang w:val="it-IT"/>
    </w:rPr>
  </w:style>
  <w:style w:type="character" w:customStyle="1" w:styleId="TestocommentoCarattere">
    <w:name w:val="Testo commento Carattere"/>
    <w:basedOn w:val="Carpredefinitoparagrafo"/>
    <w:link w:val="Testocommento"/>
    <w:uiPriority w:val="99"/>
    <w:rsid w:val="00AF4677"/>
    <w:rPr>
      <w:sz w:val="20"/>
      <w:szCs w:val="20"/>
      <w:lang w:val="it-IT"/>
    </w:rPr>
  </w:style>
  <w:style w:type="paragraph" w:styleId="Testofumetto">
    <w:name w:val="Balloon Text"/>
    <w:basedOn w:val="Normale"/>
    <w:link w:val="TestofumettoCarattere"/>
    <w:uiPriority w:val="99"/>
    <w:semiHidden/>
    <w:unhideWhenUsed/>
    <w:rsid w:val="00AF467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F4677"/>
    <w:rPr>
      <w:rFonts w:ascii="Segoe UI" w:eastAsia="Droid Sans Fallback" w:hAnsi="Segoe UI" w:cs="Segoe UI"/>
      <w:sz w:val="18"/>
      <w:szCs w:val="18"/>
    </w:rPr>
  </w:style>
  <w:style w:type="paragraph" w:styleId="Paragrafoelenco">
    <w:name w:val="List Paragraph"/>
    <w:basedOn w:val="Normale"/>
    <w:uiPriority w:val="34"/>
    <w:qFormat/>
    <w:rsid w:val="00AF4677"/>
    <w:pPr>
      <w:suppressAutoHyphens w:val="0"/>
      <w:ind w:left="720"/>
      <w:contextualSpacing/>
    </w:pPr>
    <w:rPr>
      <w:rFonts w:asciiTheme="minorHAnsi" w:eastAsiaTheme="minorHAnsi" w:hAnsiTheme="minorHAnsi" w:cstheme="minorBidi"/>
      <w:lang w:val="it-IT"/>
    </w:rPr>
  </w:style>
  <w:style w:type="character" w:customStyle="1" w:styleId="abq">
    <w:name w:val="abq"/>
    <w:basedOn w:val="Carpredefinitoparagrafo"/>
    <w:rsid w:val="003156C3"/>
  </w:style>
  <w:style w:type="paragraph" w:styleId="Nessunaspaziatura">
    <w:name w:val="No Spacing"/>
    <w:uiPriority w:val="1"/>
    <w:qFormat/>
    <w:rsid w:val="00DD2E8D"/>
    <w:pPr>
      <w:spacing w:after="0" w:line="240" w:lineRule="auto"/>
      <w:jc w:val="both"/>
    </w:pPr>
    <w:rPr>
      <w:lang w:val="it-IT"/>
    </w:rPr>
  </w:style>
  <w:style w:type="character" w:customStyle="1" w:styleId="highlight">
    <w:name w:val="highlight"/>
    <w:basedOn w:val="Carpredefinitoparagrafo"/>
    <w:rsid w:val="00DD2E8D"/>
  </w:style>
  <w:style w:type="character" w:customStyle="1" w:styleId="apple-converted-space">
    <w:name w:val="apple-converted-space"/>
    <w:basedOn w:val="Carpredefinitoparagrafo"/>
    <w:rsid w:val="00DD2E8D"/>
  </w:style>
  <w:style w:type="table" w:styleId="Grigliatabella">
    <w:name w:val="Table Grid"/>
    <w:basedOn w:val="Tabellanormale"/>
    <w:uiPriority w:val="59"/>
    <w:rsid w:val="00172E18"/>
    <w:pPr>
      <w:spacing w:after="0" w:line="240" w:lineRule="auto"/>
    </w:pPr>
    <w:rPr>
      <w:rFonts w:eastAsiaTheme="minorEastAsia"/>
      <w:sz w:val="24"/>
      <w:szCs w:val="24"/>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eformattatoHTML">
    <w:name w:val="HTML Preformatted"/>
    <w:basedOn w:val="Normale"/>
    <w:link w:val="PreformattatoHTMLCarattere"/>
    <w:uiPriority w:val="99"/>
    <w:unhideWhenUsed/>
    <w:rsid w:val="007063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val="it-IT" w:eastAsia="it-IT"/>
    </w:rPr>
  </w:style>
  <w:style w:type="character" w:customStyle="1" w:styleId="PreformattatoHTMLCarattere">
    <w:name w:val="Preformattato HTML Carattere"/>
    <w:basedOn w:val="Carpredefinitoparagrafo"/>
    <w:link w:val="PreformattatoHTML"/>
    <w:uiPriority w:val="99"/>
    <w:rsid w:val="00706368"/>
    <w:rPr>
      <w:rFonts w:ascii="Courier New" w:eastAsia="Times New Roman" w:hAnsi="Courier New" w:cs="Courier New"/>
      <w:sz w:val="20"/>
      <w:szCs w:val="20"/>
      <w:lang w:val="it-IT" w:eastAsia="it-IT"/>
    </w:rPr>
  </w:style>
  <w:style w:type="paragraph" w:styleId="Intestazione">
    <w:name w:val="header"/>
    <w:basedOn w:val="Normale"/>
    <w:link w:val="IntestazioneCarattere"/>
    <w:uiPriority w:val="99"/>
    <w:unhideWhenUsed/>
    <w:rsid w:val="00BE5D7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E5D7A"/>
    <w:rPr>
      <w:rFonts w:ascii="Calibri" w:eastAsia="Droid Sans Fallback" w:hAnsi="Calibri" w:cs="Times New Roman"/>
    </w:rPr>
  </w:style>
  <w:style w:type="paragraph" w:styleId="Pidipagina">
    <w:name w:val="footer"/>
    <w:basedOn w:val="Normale"/>
    <w:link w:val="PidipaginaCarattere"/>
    <w:uiPriority w:val="99"/>
    <w:unhideWhenUsed/>
    <w:rsid w:val="00BE5D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E5D7A"/>
    <w:rPr>
      <w:rFonts w:ascii="Calibri" w:eastAsia="Droid Sans Fallback" w:hAnsi="Calibri" w:cs="Times New Roman"/>
    </w:rPr>
  </w:style>
  <w:style w:type="paragraph" w:customStyle="1" w:styleId="textbox">
    <w:name w:val="textbox"/>
    <w:basedOn w:val="Normale"/>
    <w:rsid w:val="00A634FE"/>
    <w:pPr>
      <w:suppressAutoHyphens w:val="0"/>
      <w:spacing w:before="100" w:beforeAutospacing="1" w:after="100" w:afterAutospacing="1" w:line="240" w:lineRule="auto"/>
    </w:pPr>
    <w:rPr>
      <w:rFonts w:ascii="Times New Roman" w:eastAsia="Times New Roman" w:hAnsi="Times New Roman"/>
      <w:sz w:val="24"/>
      <w:szCs w:val="24"/>
      <w:lang w:val="it-IT" w:eastAsia="it-IT"/>
    </w:rPr>
  </w:style>
  <w:style w:type="paragraph" w:styleId="Soggettocommento">
    <w:name w:val="annotation subject"/>
    <w:basedOn w:val="Testocommento"/>
    <w:next w:val="Testocommento"/>
    <w:link w:val="SoggettocommentoCarattere"/>
    <w:uiPriority w:val="99"/>
    <w:semiHidden/>
    <w:unhideWhenUsed/>
    <w:rsid w:val="00421CF4"/>
    <w:pPr>
      <w:suppressAutoHyphens/>
    </w:pPr>
    <w:rPr>
      <w:rFonts w:ascii="Calibri" w:eastAsia="Droid Sans Fallback" w:hAnsi="Calibri" w:cs="Times New Roman"/>
      <w:b/>
      <w:bCs/>
      <w:lang w:val="en-GB"/>
    </w:rPr>
  </w:style>
  <w:style w:type="character" w:customStyle="1" w:styleId="SoggettocommentoCarattere">
    <w:name w:val="Soggetto commento Carattere"/>
    <w:basedOn w:val="TestocommentoCarattere"/>
    <w:link w:val="Soggettocommento"/>
    <w:uiPriority w:val="99"/>
    <w:semiHidden/>
    <w:rsid w:val="00421CF4"/>
    <w:rPr>
      <w:rFonts w:ascii="Calibri" w:eastAsia="Droid Sans Fallback" w:hAnsi="Calibri" w:cs="Times New Roman"/>
      <w:b/>
      <w:bCs/>
      <w:sz w:val="20"/>
      <w:szCs w:val="20"/>
      <w:lang w:val="it-IT"/>
    </w:rPr>
  </w:style>
  <w:style w:type="paragraph" w:styleId="Revisione">
    <w:name w:val="Revision"/>
    <w:hidden/>
    <w:uiPriority w:val="99"/>
    <w:semiHidden/>
    <w:rsid w:val="009014E1"/>
    <w:pPr>
      <w:spacing w:after="0" w:line="240" w:lineRule="auto"/>
    </w:pPr>
    <w:rPr>
      <w:rFonts w:ascii="Calibri" w:eastAsia="Droid Sans Fallback" w:hAnsi="Calibri" w:cs="Times New Roman"/>
    </w:rPr>
  </w:style>
  <w:style w:type="character" w:styleId="Collegamentoipertestuale">
    <w:name w:val="Hyperlink"/>
    <w:basedOn w:val="Carpredefinitoparagrafo"/>
    <w:uiPriority w:val="99"/>
    <w:unhideWhenUsed/>
    <w:rsid w:val="00A924F9"/>
    <w:rPr>
      <w:color w:val="0563C1" w:themeColor="hyperlink"/>
      <w:u w:val="single"/>
    </w:rPr>
  </w:style>
  <w:style w:type="character" w:customStyle="1" w:styleId="UnresolvedMention1">
    <w:name w:val="Unresolved Mention1"/>
    <w:basedOn w:val="Carpredefinitoparagrafo"/>
    <w:uiPriority w:val="99"/>
    <w:semiHidden/>
    <w:unhideWhenUsed/>
    <w:rsid w:val="00A924F9"/>
    <w:rPr>
      <w:color w:val="808080"/>
      <w:shd w:val="clear" w:color="auto" w:fill="E6E6E6"/>
    </w:rPr>
  </w:style>
  <w:style w:type="paragraph" w:styleId="Corpotesto">
    <w:name w:val="Body Text"/>
    <w:basedOn w:val="Normale"/>
    <w:link w:val="CorpotestoCarattere"/>
    <w:uiPriority w:val="99"/>
    <w:rsid w:val="0029400C"/>
    <w:pPr>
      <w:suppressAutoHyphens w:val="0"/>
      <w:spacing w:after="0" w:line="300" w:lineRule="auto"/>
      <w:jc w:val="both"/>
    </w:pPr>
    <w:rPr>
      <w:rFonts w:ascii="Univers (W1)" w:eastAsia="Times New Roman" w:hAnsi="Univers (W1)"/>
      <w:sz w:val="24"/>
      <w:szCs w:val="20"/>
      <w:lang w:val="en-US"/>
    </w:rPr>
  </w:style>
  <w:style w:type="character" w:customStyle="1" w:styleId="CorpotestoCarattere">
    <w:name w:val="Corpo testo Carattere"/>
    <w:basedOn w:val="Carpredefinitoparagrafo"/>
    <w:link w:val="Corpotesto"/>
    <w:uiPriority w:val="99"/>
    <w:rsid w:val="0029400C"/>
    <w:rPr>
      <w:rFonts w:ascii="Univers (W1)" w:eastAsia="Times New Roman" w:hAnsi="Univers (W1)" w:cs="Times New Roman"/>
      <w:sz w:val="24"/>
      <w:szCs w:val="20"/>
      <w:lang w:val="en-US"/>
    </w:rPr>
  </w:style>
  <w:style w:type="character" w:customStyle="1" w:styleId="jrnl">
    <w:name w:val="jrnl"/>
    <w:basedOn w:val="Carpredefinitoparagrafo"/>
    <w:rsid w:val="00820BF4"/>
  </w:style>
  <w:style w:type="paragraph" w:styleId="NormaleWeb">
    <w:name w:val="Normal (Web)"/>
    <w:basedOn w:val="Normale"/>
    <w:uiPriority w:val="99"/>
    <w:semiHidden/>
    <w:unhideWhenUsed/>
    <w:rsid w:val="006974D5"/>
    <w:pPr>
      <w:suppressAutoHyphens w:val="0"/>
      <w:spacing w:before="100" w:beforeAutospacing="1" w:after="100" w:afterAutospacing="1" w:line="240" w:lineRule="auto"/>
    </w:pPr>
    <w:rPr>
      <w:rFonts w:ascii="Times New Roman" w:eastAsia="Times New Roman" w:hAnsi="Times New Roman"/>
      <w:sz w:val="24"/>
      <w:szCs w:val="24"/>
      <w:lang w:val="it-IT" w:eastAsia="it-IT"/>
    </w:rPr>
  </w:style>
  <w:style w:type="character" w:customStyle="1" w:styleId="highwire-citation-authors">
    <w:name w:val="highwire-citation-authors"/>
    <w:basedOn w:val="Carpredefinitoparagrafo"/>
    <w:rsid w:val="00012257"/>
  </w:style>
  <w:style w:type="character" w:customStyle="1" w:styleId="highwire-citation-author4">
    <w:name w:val="highwire-citation-author4"/>
    <w:basedOn w:val="Carpredefinitoparagrafo"/>
    <w:rsid w:val="00012257"/>
  </w:style>
  <w:style w:type="character" w:customStyle="1" w:styleId="nlm-surname">
    <w:name w:val="nlm-surname"/>
    <w:basedOn w:val="Carpredefinitoparagrafo"/>
    <w:rsid w:val="00012257"/>
  </w:style>
  <w:style w:type="character" w:customStyle="1" w:styleId="highwire-cite-metadata-journal2">
    <w:name w:val="highwire-cite-metadata-journal2"/>
    <w:basedOn w:val="Carpredefinitoparagrafo"/>
    <w:rsid w:val="00012257"/>
  </w:style>
  <w:style w:type="character" w:customStyle="1" w:styleId="highwire-cite-metadata-year">
    <w:name w:val="highwire-cite-metadata-year"/>
    <w:basedOn w:val="Carpredefinitoparagrafo"/>
    <w:rsid w:val="00012257"/>
  </w:style>
  <w:style w:type="character" w:customStyle="1" w:styleId="highwire-cite-metadata-volume2">
    <w:name w:val="highwire-cite-metadata-volume2"/>
    <w:basedOn w:val="Carpredefinitoparagrafo"/>
    <w:rsid w:val="00012257"/>
  </w:style>
  <w:style w:type="character" w:customStyle="1" w:styleId="highwire-cite-metadata-pages">
    <w:name w:val="highwire-cite-metadata-pages"/>
    <w:basedOn w:val="Carpredefinitoparagrafo"/>
    <w:rsid w:val="00012257"/>
  </w:style>
  <w:style w:type="paragraph" w:styleId="Mappadocumento">
    <w:name w:val="Document Map"/>
    <w:basedOn w:val="Normale"/>
    <w:link w:val="MappadocumentoCarattere"/>
    <w:uiPriority w:val="99"/>
    <w:semiHidden/>
    <w:unhideWhenUsed/>
    <w:rsid w:val="004D37F9"/>
    <w:pPr>
      <w:spacing w:after="0" w:line="240" w:lineRule="auto"/>
    </w:pPr>
    <w:rPr>
      <w:rFonts w:ascii="Times New Roman" w:hAnsi="Times New Roman"/>
      <w:sz w:val="24"/>
      <w:szCs w:val="24"/>
    </w:rPr>
  </w:style>
  <w:style w:type="character" w:customStyle="1" w:styleId="MappadocumentoCarattere">
    <w:name w:val="Mappa documento Carattere"/>
    <w:basedOn w:val="Carpredefinitoparagrafo"/>
    <w:link w:val="Mappadocumento"/>
    <w:uiPriority w:val="99"/>
    <w:semiHidden/>
    <w:rsid w:val="004D37F9"/>
    <w:rPr>
      <w:rFonts w:ascii="Times New Roman" w:eastAsia="Droid Sans Fallback" w:hAnsi="Times New Roman" w:cs="Times New Roman"/>
      <w:sz w:val="24"/>
      <w:szCs w:val="24"/>
    </w:rPr>
  </w:style>
  <w:style w:type="character" w:styleId="Numeroriga">
    <w:name w:val="line number"/>
    <w:basedOn w:val="Carpredefinitoparagrafo"/>
    <w:uiPriority w:val="99"/>
    <w:semiHidden/>
    <w:unhideWhenUsed/>
    <w:rsid w:val="00AD1750"/>
  </w:style>
  <w:style w:type="character" w:styleId="Enfasicorsivo">
    <w:name w:val="Emphasis"/>
    <w:basedOn w:val="Carpredefinitoparagrafo"/>
    <w:uiPriority w:val="20"/>
    <w:qFormat/>
    <w:rsid w:val="009B70BE"/>
    <w:rPr>
      <w:i/>
      <w:iCs/>
    </w:rPr>
  </w:style>
  <w:style w:type="character" w:customStyle="1" w:styleId="grame">
    <w:name w:val="grame"/>
    <w:basedOn w:val="Carpredefinitoparagrafo"/>
    <w:rsid w:val="009B70BE"/>
  </w:style>
  <w:style w:type="character" w:customStyle="1" w:styleId="spelle">
    <w:name w:val="spelle"/>
    <w:basedOn w:val="Carpredefinitoparagrafo"/>
    <w:rsid w:val="009B70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46136">
      <w:bodyDiv w:val="1"/>
      <w:marLeft w:val="0"/>
      <w:marRight w:val="0"/>
      <w:marTop w:val="0"/>
      <w:marBottom w:val="0"/>
      <w:divBdr>
        <w:top w:val="none" w:sz="0" w:space="0" w:color="auto"/>
        <w:left w:val="none" w:sz="0" w:space="0" w:color="auto"/>
        <w:bottom w:val="none" w:sz="0" w:space="0" w:color="auto"/>
        <w:right w:val="none" w:sz="0" w:space="0" w:color="auto"/>
      </w:divBdr>
    </w:div>
    <w:div w:id="36394111">
      <w:bodyDiv w:val="1"/>
      <w:marLeft w:val="0"/>
      <w:marRight w:val="0"/>
      <w:marTop w:val="0"/>
      <w:marBottom w:val="0"/>
      <w:divBdr>
        <w:top w:val="none" w:sz="0" w:space="0" w:color="auto"/>
        <w:left w:val="none" w:sz="0" w:space="0" w:color="auto"/>
        <w:bottom w:val="none" w:sz="0" w:space="0" w:color="auto"/>
        <w:right w:val="none" w:sz="0" w:space="0" w:color="auto"/>
      </w:divBdr>
    </w:div>
    <w:div w:id="58553574">
      <w:bodyDiv w:val="1"/>
      <w:marLeft w:val="0"/>
      <w:marRight w:val="0"/>
      <w:marTop w:val="0"/>
      <w:marBottom w:val="0"/>
      <w:divBdr>
        <w:top w:val="none" w:sz="0" w:space="0" w:color="auto"/>
        <w:left w:val="none" w:sz="0" w:space="0" w:color="auto"/>
        <w:bottom w:val="none" w:sz="0" w:space="0" w:color="auto"/>
        <w:right w:val="none" w:sz="0" w:space="0" w:color="auto"/>
      </w:divBdr>
    </w:div>
    <w:div w:id="102893305">
      <w:bodyDiv w:val="1"/>
      <w:marLeft w:val="0"/>
      <w:marRight w:val="0"/>
      <w:marTop w:val="0"/>
      <w:marBottom w:val="0"/>
      <w:divBdr>
        <w:top w:val="none" w:sz="0" w:space="0" w:color="auto"/>
        <w:left w:val="none" w:sz="0" w:space="0" w:color="auto"/>
        <w:bottom w:val="none" w:sz="0" w:space="0" w:color="auto"/>
        <w:right w:val="none" w:sz="0" w:space="0" w:color="auto"/>
      </w:divBdr>
      <w:divsChild>
        <w:div w:id="1054307243">
          <w:marLeft w:val="0"/>
          <w:marRight w:val="0"/>
          <w:marTop w:val="0"/>
          <w:marBottom w:val="0"/>
          <w:divBdr>
            <w:top w:val="none" w:sz="0" w:space="0" w:color="auto"/>
            <w:left w:val="none" w:sz="0" w:space="0" w:color="auto"/>
            <w:bottom w:val="none" w:sz="0" w:space="0" w:color="auto"/>
            <w:right w:val="none" w:sz="0" w:space="0" w:color="auto"/>
          </w:divBdr>
          <w:divsChild>
            <w:div w:id="2046633074">
              <w:marLeft w:val="0"/>
              <w:marRight w:val="0"/>
              <w:marTop w:val="0"/>
              <w:marBottom w:val="0"/>
              <w:divBdr>
                <w:top w:val="none" w:sz="0" w:space="0" w:color="auto"/>
                <w:left w:val="none" w:sz="0" w:space="0" w:color="auto"/>
                <w:bottom w:val="none" w:sz="0" w:space="0" w:color="auto"/>
                <w:right w:val="none" w:sz="0" w:space="0" w:color="auto"/>
              </w:divBdr>
              <w:divsChild>
                <w:div w:id="133914841">
                  <w:marLeft w:val="0"/>
                  <w:marRight w:val="0"/>
                  <w:marTop w:val="0"/>
                  <w:marBottom w:val="0"/>
                  <w:divBdr>
                    <w:top w:val="none" w:sz="0" w:space="0" w:color="auto"/>
                    <w:left w:val="none" w:sz="0" w:space="0" w:color="auto"/>
                    <w:bottom w:val="none" w:sz="0" w:space="0" w:color="auto"/>
                    <w:right w:val="none" w:sz="0" w:space="0" w:color="auto"/>
                  </w:divBdr>
                  <w:divsChild>
                    <w:div w:id="467630259">
                      <w:marLeft w:val="0"/>
                      <w:marRight w:val="0"/>
                      <w:marTop w:val="0"/>
                      <w:marBottom w:val="0"/>
                      <w:divBdr>
                        <w:top w:val="none" w:sz="0" w:space="0" w:color="auto"/>
                        <w:left w:val="none" w:sz="0" w:space="0" w:color="auto"/>
                        <w:bottom w:val="none" w:sz="0" w:space="0" w:color="auto"/>
                        <w:right w:val="none" w:sz="0" w:space="0" w:color="auto"/>
                      </w:divBdr>
                      <w:divsChild>
                        <w:div w:id="1235048778">
                          <w:marLeft w:val="0"/>
                          <w:marRight w:val="0"/>
                          <w:marTop w:val="0"/>
                          <w:marBottom w:val="0"/>
                          <w:divBdr>
                            <w:top w:val="none" w:sz="0" w:space="0" w:color="auto"/>
                            <w:left w:val="none" w:sz="0" w:space="0" w:color="auto"/>
                            <w:bottom w:val="none" w:sz="0" w:space="0" w:color="auto"/>
                            <w:right w:val="none" w:sz="0" w:space="0" w:color="auto"/>
                          </w:divBdr>
                          <w:divsChild>
                            <w:div w:id="802040730">
                              <w:marLeft w:val="0"/>
                              <w:marRight w:val="0"/>
                              <w:marTop w:val="0"/>
                              <w:marBottom w:val="0"/>
                              <w:divBdr>
                                <w:top w:val="none" w:sz="0" w:space="0" w:color="auto"/>
                                <w:left w:val="none" w:sz="0" w:space="0" w:color="auto"/>
                                <w:bottom w:val="none" w:sz="0" w:space="0" w:color="auto"/>
                                <w:right w:val="none" w:sz="0" w:space="0" w:color="auto"/>
                              </w:divBdr>
                              <w:divsChild>
                                <w:div w:id="1398632323">
                                  <w:marLeft w:val="0"/>
                                  <w:marRight w:val="0"/>
                                  <w:marTop w:val="0"/>
                                  <w:marBottom w:val="0"/>
                                  <w:divBdr>
                                    <w:top w:val="none" w:sz="0" w:space="0" w:color="auto"/>
                                    <w:left w:val="none" w:sz="0" w:space="0" w:color="auto"/>
                                    <w:bottom w:val="none" w:sz="0" w:space="0" w:color="auto"/>
                                    <w:right w:val="none" w:sz="0" w:space="0" w:color="auto"/>
                                  </w:divBdr>
                                  <w:divsChild>
                                    <w:div w:id="2009743477">
                                      <w:marLeft w:val="0"/>
                                      <w:marRight w:val="0"/>
                                      <w:marTop w:val="0"/>
                                      <w:marBottom w:val="0"/>
                                      <w:divBdr>
                                        <w:top w:val="none" w:sz="0" w:space="0" w:color="auto"/>
                                        <w:left w:val="none" w:sz="0" w:space="0" w:color="auto"/>
                                        <w:bottom w:val="none" w:sz="0" w:space="0" w:color="auto"/>
                                        <w:right w:val="none" w:sz="0" w:space="0" w:color="auto"/>
                                      </w:divBdr>
                                      <w:divsChild>
                                        <w:div w:id="264197549">
                                          <w:marLeft w:val="0"/>
                                          <w:marRight w:val="0"/>
                                          <w:marTop w:val="0"/>
                                          <w:marBottom w:val="0"/>
                                          <w:divBdr>
                                            <w:top w:val="none" w:sz="0" w:space="0" w:color="auto"/>
                                            <w:left w:val="none" w:sz="0" w:space="0" w:color="auto"/>
                                            <w:bottom w:val="none" w:sz="0" w:space="0" w:color="auto"/>
                                            <w:right w:val="none" w:sz="0" w:space="0" w:color="auto"/>
                                          </w:divBdr>
                                          <w:divsChild>
                                            <w:div w:id="796030971">
                                              <w:marLeft w:val="0"/>
                                              <w:marRight w:val="0"/>
                                              <w:marTop w:val="0"/>
                                              <w:marBottom w:val="0"/>
                                              <w:divBdr>
                                                <w:top w:val="none" w:sz="0" w:space="0" w:color="auto"/>
                                                <w:left w:val="none" w:sz="0" w:space="0" w:color="auto"/>
                                                <w:bottom w:val="none" w:sz="0" w:space="0" w:color="auto"/>
                                                <w:right w:val="none" w:sz="0" w:space="0" w:color="auto"/>
                                              </w:divBdr>
                                              <w:divsChild>
                                                <w:div w:id="1034694217">
                                                  <w:marLeft w:val="0"/>
                                                  <w:marRight w:val="0"/>
                                                  <w:marTop w:val="0"/>
                                                  <w:marBottom w:val="0"/>
                                                  <w:divBdr>
                                                    <w:top w:val="none" w:sz="0" w:space="0" w:color="auto"/>
                                                    <w:left w:val="none" w:sz="0" w:space="0" w:color="auto"/>
                                                    <w:bottom w:val="none" w:sz="0" w:space="0" w:color="auto"/>
                                                    <w:right w:val="none" w:sz="0" w:space="0" w:color="auto"/>
                                                  </w:divBdr>
                                                  <w:divsChild>
                                                    <w:div w:id="1014916625">
                                                      <w:marLeft w:val="0"/>
                                                      <w:marRight w:val="0"/>
                                                      <w:marTop w:val="0"/>
                                                      <w:marBottom w:val="0"/>
                                                      <w:divBdr>
                                                        <w:top w:val="none" w:sz="0" w:space="0" w:color="auto"/>
                                                        <w:left w:val="none" w:sz="0" w:space="0" w:color="auto"/>
                                                        <w:bottom w:val="none" w:sz="0" w:space="0" w:color="auto"/>
                                                        <w:right w:val="none" w:sz="0" w:space="0" w:color="auto"/>
                                                      </w:divBdr>
                                                      <w:divsChild>
                                                        <w:div w:id="1720321106">
                                                          <w:marLeft w:val="0"/>
                                                          <w:marRight w:val="0"/>
                                                          <w:marTop w:val="0"/>
                                                          <w:marBottom w:val="0"/>
                                                          <w:divBdr>
                                                            <w:top w:val="none" w:sz="0" w:space="0" w:color="auto"/>
                                                            <w:left w:val="none" w:sz="0" w:space="0" w:color="auto"/>
                                                            <w:bottom w:val="none" w:sz="0" w:space="0" w:color="auto"/>
                                                            <w:right w:val="none" w:sz="0" w:space="0" w:color="auto"/>
                                                          </w:divBdr>
                                                          <w:divsChild>
                                                            <w:div w:id="114715421">
                                                              <w:marLeft w:val="0"/>
                                                              <w:marRight w:val="0"/>
                                                              <w:marTop w:val="0"/>
                                                              <w:marBottom w:val="0"/>
                                                              <w:divBdr>
                                                                <w:top w:val="none" w:sz="0" w:space="0" w:color="auto"/>
                                                                <w:left w:val="none" w:sz="0" w:space="0" w:color="auto"/>
                                                                <w:bottom w:val="none" w:sz="0" w:space="0" w:color="auto"/>
                                                                <w:right w:val="none" w:sz="0" w:space="0" w:color="auto"/>
                                                              </w:divBdr>
                                                              <w:divsChild>
                                                                <w:div w:id="558825652">
                                                                  <w:marLeft w:val="0"/>
                                                                  <w:marRight w:val="0"/>
                                                                  <w:marTop w:val="0"/>
                                                                  <w:marBottom w:val="0"/>
                                                                  <w:divBdr>
                                                                    <w:top w:val="none" w:sz="0" w:space="0" w:color="auto"/>
                                                                    <w:left w:val="none" w:sz="0" w:space="0" w:color="auto"/>
                                                                    <w:bottom w:val="none" w:sz="0" w:space="0" w:color="auto"/>
                                                                    <w:right w:val="none" w:sz="0" w:space="0" w:color="auto"/>
                                                                  </w:divBdr>
                                                                  <w:divsChild>
                                                                    <w:div w:id="1626739594">
                                                                      <w:marLeft w:val="0"/>
                                                                      <w:marRight w:val="0"/>
                                                                      <w:marTop w:val="0"/>
                                                                      <w:marBottom w:val="0"/>
                                                                      <w:divBdr>
                                                                        <w:top w:val="none" w:sz="0" w:space="0" w:color="auto"/>
                                                                        <w:left w:val="none" w:sz="0" w:space="0" w:color="auto"/>
                                                                        <w:bottom w:val="none" w:sz="0" w:space="0" w:color="auto"/>
                                                                        <w:right w:val="none" w:sz="0" w:space="0" w:color="auto"/>
                                                                      </w:divBdr>
                                                                      <w:divsChild>
                                                                        <w:div w:id="1706052526">
                                                                          <w:marLeft w:val="0"/>
                                                                          <w:marRight w:val="0"/>
                                                                          <w:marTop w:val="0"/>
                                                                          <w:marBottom w:val="0"/>
                                                                          <w:divBdr>
                                                                            <w:top w:val="none" w:sz="0" w:space="0" w:color="auto"/>
                                                                            <w:left w:val="none" w:sz="0" w:space="0" w:color="auto"/>
                                                                            <w:bottom w:val="none" w:sz="0" w:space="0" w:color="auto"/>
                                                                            <w:right w:val="none" w:sz="0" w:space="0" w:color="auto"/>
                                                                          </w:divBdr>
                                                                          <w:divsChild>
                                                                            <w:div w:id="2110348053">
                                                                              <w:marLeft w:val="0"/>
                                                                              <w:marRight w:val="0"/>
                                                                              <w:marTop w:val="0"/>
                                                                              <w:marBottom w:val="0"/>
                                                                              <w:divBdr>
                                                                                <w:top w:val="none" w:sz="0" w:space="0" w:color="auto"/>
                                                                                <w:left w:val="none" w:sz="0" w:space="0" w:color="auto"/>
                                                                                <w:bottom w:val="none" w:sz="0" w:space="0" w:color="auto"/>
                                                                                <w:right w:val="none" w:sz="0" w:space="0" w:color="auto"/>
                                                                              </w:divBdr>
                                                                              <w:divsChild>
                                                                                <w:div w:id="1516268338">
                                                                                  <w:marLeft w:val="0"/>
                                                                                  <w:marRight w:val="0"/>
                                                                                  <w:marTop w:val="0"/>
                                                                                  <w:marBottom w:val="0"/>
                                                                                  <w:divBdr>
                                                                                    <w:top w:val="none" w:sz="0" w:space="0" w:color="auto"/>
                                                                                    <w:left w:val="none" w:sz="0" w:space="0" w:color="auto"/>
                                                                                    <w:bottom w:val="none" w:sz="0" w:space="0" w:color="auto"/>
                                                                                    <w:right w:val="none" w:sz="0" w:space="0" w:color="auto"/>
                                                                                  </w:divBdr>
                                                                                  <w:divsChild>
                                                                                    <w:div w:id="1564675332">
                                                                                      <w:marLeft w:val="0"/>
                                                                                      <w:marRight w:val="0"/>
                                                                                      <w:marTop w:val="0"/>
                                                                                      <w:marBottom w:val="0"/>
                                                                                      <w:divBdr>
                                                                                        <w:top w:val="none" w:sz="0" w:space="0" w:color="auto"/>
                                                                                        <w:left w:val="none" w:sz="0" w:space="0" w:color="auto"/>
                                                                                        <w:bottom w:val="none" w:sz="0" w:space="0" w:color="auto"/>
                                                                                        <w:right w:val="none" w:sz="0" w:space="0" w:color="auto"/>
                                                                                      </w:divBdr>
                                                                                      <w:divsChild>
                                                                                        <w:div w:id="1052003903">
                                                                                          <w:marLeft w:val="0"/>
                                                                                          <w:marRight w:val="0"/>
                                                                                          <w:marTop w:val="0"/>
                                                                                          <w:marBottom w:val="0"/>
                                                                                          <w:divBdr>
                                                                                            <w:top w:val="none" w:sz="0" w:space="0" w:color="auto"/>
                                                                                            <w:left w:val="none" w:sz="0" w:space="0" w:color="auto"/>
                                                                                            <w:bottom w:val="none" w:sz="0" w:space="0" w:color="auto"/>
                                                                                            <w:right w:val="none" w:sz="0" w:space="0" w:color="auto"/>
                                                                                          </w:divBdr>
                                                                                          <w:divsChild>
                                                                                            <w:div w:id="1648898203">
                                                                                              <w:marLeft w:val="0"/>
                                                                                              <w:marRight w:val="0"/>
                                                                                              <w:marTop w:val="0"/>
                                                                                              <w:marBottom w:val="0"/>
                                                                                              <w:divBdr>
                                                                                                <w:top w:val="none" w:sz="0" w:space="0" w:color="auto"/>
                                                                                                <w:left w:val="none" w:sz="0" w:space="0" w:color="auto"/>
                                                                                                <w:bottom w:val="none" w:sz="0" w:space="0" w:color="auto"/>
                                                                                                <w:right w:val="none" w:sz="0" w:space="0" w:color="auto"/>
                                                                                              </w:divBdr>
                                                                                              <w:divsChild>
                                                                                                <w:div w:id="629938190">
                                                                                                  <w:marLeft w:val="0"/>
                                                                                                  <w:marRight w:val="0"/>
                                                                                                  <w:marTop w:val="0"/>
                                                                                                  <w:marBottom w:val="0"/>
                                                                                                  <w:divBdr>
                                                                                                    <w:top w:val="none" w:sz="0" w:space="0" w:color="auto"/>
                                                                                                    <w:left w:val="none" w:sz="0" w:space="0" w:color="auto"/>
                                                                                                    <w:bottom w:val="none" w:sz="0" w:space="0" w:color="auto"/>
                                                                                                    <w:right w:val="none" w:sz="0" w:space="0" w:color="auto"/>
                                                                                                  </w:divBdr>
                                                                                                  <w:divsChild>
                                                                                                    <w:div w:id="1968579410">
                                                                                                      <w:marLeft w:val="0"/>
                                                                                                      <w:marRight w:val="0"/>
                                                                                                      <w:marTop w:val="0"/>
                                                                                                      <w:marBottom w:val="0"/>
                                                                                                      <w:divBdr>
                                                                                                        <w:top w:val="none" w:sz="0" w:space="0" w:color="auto"/>
                                                                                                        <w:left w:val="none" w:sz="0" w:space="0" w:color="auto"/>
                                                                                                        <w:bottom w:val="none" w:sz="0" w:space="0" w:color="auto"/>
                                                                                                        <w:right w:val="none" w:sz="0" w:space="0" w:color="auto"/>
                                                                                                      </w:divBdr>
                                                                                                      <w:divsChild>
                                                                                                        <w:div w:id="485631255">
                                                                                                          <w:marLeft w:val="0"/>
                                                                                                          <w:marRight w:val="0"/>
                                                                                                          <w:marTop w:val="0"/>
                                                                                                          <w:marBottom w:val="525"/>
                                                                                                          <w:divBdr>
                                                                                                            <w:top w:val="none" w:sz="0" w:space="0" w:color="auto"/>
                                                                                                            <w:left w:val="none" w:sz="0" w:space="0" w:color="auto"/>
                                                                                                            <w:bottom w:val="none" w:sz="0" w:space="0" w:color="auto"/>
                                                                                                            <w:right w:val="none" w:sz="0" w:space="0" w:color="auto"/>
                                                                                                          </w:divBdr>
                                                                                                          <w:divsChild>
                                                                                                            <w:div w:id="1231579608">
                                                                                                              <w:marLeft w:val="0"/>
                                                                                                              <w:marRight w:val="0"/>
                                                                                                              <w:marTop w:val="0"/>
                                                                                                              <w:marBottom w:val="0"/>
                                                                                                              <w:divBdr>
                                                                                                                <w:top w:val="none" w:sz="0" w:space="0" w:color="auto"/>
                                                                                                                <w:left w:val="none" w:sz="0" w:space="0" w:color="auto"/>
                                                                                                                <w:bottom w:val="none" w:sz="0" w:space="0" w:color="auto"/>
                                                                                                                <w:right w:val="none" w:sz="0" w:space="0" w:color="auto"/>
                                                                                                              </w:divBdr>
                                                                                                              <w:divsChild>
                                                                                                                <w:div w:id="2123769574">
                                                                                                                  <w:marLeft w:val="0"/>
                                                                                                                  <w:marRight w:val="0"/>
                                                                                                                  <w:marTop w:val="0"/>
                                                                                                                  <w:marBottom w:val="0"/>
                                                                                                                  <w:divBdr>
                                                                                                                    <w:top w:val="none" w:sz="0" w:space="0" w:color="auto"/>
                                                                                                                    <w:left w:val="none" w:sz="0" w:space="0" w:color="auto"/>
                                                                                                                    <w:bottom w:val="none" w:sz="0" w:space="0" w:color="auto"/>
                                                                                                                    <w:right w:val="none" w:sz="0" w:space="0" w:color="auto"/>
                                                                                                                  </w:divBdr>
                                                                                                                  <w:divsChild>
                                                                                                                    <w:div w:id="66803410">
                                                                                                                      <w:marLeft w:val="0"/>
                                                                                                                      <w:marRight w:val="0"/>
                                                                                                                      <w:marTop w:val="0"/>
                                                                                                                      <w:marBottom w:val="0"/>
                                                                                                                      <w:divBdr>
                                                                                                                        <w:top w:val="none" w:sz="0" w:space="0" w:color="auto"/>
                                                                                                                        <w:left w:val="none" w:sz="0" w:space="0" w:color="auto"/>
                                                                                                                        <w:bottom w:val="none" w:sz="0" w:space="0" w:color="auto"/>
                                                                                                                        <w:right w:val="none" w:sz="0" w:space="0" w:color="auto"/>
                                                                                                                      </w:divBdr>
                                                                                                                    </w:div>
                                                                                                                    <w:div w:id="1554460204">
                                                                                                                      <w:marLeft w:val="0"/>
                                                                                                                      <w:marRight w:val="0"/>
                                                                                                                      <w:marTop w:val="0"/>
                                                                                                                      <w:marBottom w:val="0"/>
                                                                                                                      <w:divBdr>
                                                                                                                        <w:top w:val="none" w:sz="0" w:space="0" w:color="auto"/>
                                                                                                                        <w:left w:val="none" w:sz="0" w:space="0" w:color="auto"/>
                                                                                                                        <w:bottom w:val="none" w:sz="0" w:space="0" w:color="auto"/>
                                                                                                                        <w:right w:val="none" w:sz="0" w:space="0" w:color="auto"/>
                                                                                                                      </w:divBdr>
                                                                                                                    </w:div>
                                                                                                                    <w:div w:id="138911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652816">
      <w:bodyDiv w:val="1"/>
      <w:marLeft w:val="0"/>
      <w:marRight w:val="0"/>
      <w:marTop w:val="0"/>
      <w:marBottom w:val="0"/>
      <w:divBdr>
        <w:top w:val="none" w:sz="0" w:space="0" w:color="auto"/>
        <w:left w:val="none" w:sz="0" w:space="0" w:color="auto"/>
        <w:bottom w:val="none" w:sz="0" w:space="0" w:color="auto"/>
        <w:right w:val="none" w:sz="0" w:space="0" w:color="auto"/>
      </w:divBdr>
      <w:divsChild>
        <w:div w:id="930089199">
          <w:marLeft w:val="0"/>
          <w:marRight w:val="0"/>
          <w:marTop w:val="0"/>
          <w:marBottom w:val="0"/>
          <w:divBdr>
            <w:top w:val="none" w:sz="0" w:space="0" w:color="auto"/>
            <w:left w:val="none" w:sz="0" w:space="0" w:color="auto"/>
            <w:bottom w:val="none" w:sz="0" w:space="0" w:color="auto"/>
            <w:right w:val="none" w:sz="0" w:space="0" w:color="auto"/>
          </w:divBdr>
        </w:div>
        <w:div w:id="1109591797">
          <w:marLeft w:val="0"/>
          <w:marRight w:val="0"/>
          <w:marTop w:val="0"/>
          <w:marBottom w:val="0"/>
          <w:divBdr>
            <w:top w:val="none" w:sz="0" w:space="0" w:color="auto"/>
            <w:left w:val="none" w:sz="0" w:space="0" w:color="auto"/>
            <w:bottom w:val="none" w:sz="0" w:space="0" w:color="auto"/>
            <w:right w:val="none" w:sz="0" w:space="0" w:color="auto"/>
          </w:divBdr>
        </w:div>
        <w:div w:id="1700741851">
          <w:marLeft w:val="0"/>
          <w:marRight w:val="0"/>
          <w:marTop w:val="0"/>
          <w:marBottom w:val="0"/>
          <w:divBdr>
            <w:top w:val="none" w:sz="0" w:space="0" w:color="auto"/>
            <w:left w:val="none" w:sz="0" w:space="0" w:color="auto"/>
            <w:bottom w:val="none" w:sz="0" w:space="0" w:color="auto"/>
            <w:right w:val="none" w:sz="0" w:space="0" w:color="auto"/>
          </w:divBdr>
        </w:div>
        <w:div w:id="1891459326">
          <w:marLeft w:val="0"/>
          <w:marRight w:val="0"/>
          <w:marTop w:val="0"/>
          <w:marBottom w:val="0"/>
          <w:divBdr>
            <w:top w:val="none" w:sz="0" w:space="0" w:color="auto"/>
            <w:left w:val="none" w:sz="0" w:space="0" w:color="auto"/>
            <w:bottom w:val="none" w:sz="0" w:space="0" w:color="auto"/>
            <w:right w:val="none" w:sz="0" w:space="0" w:color="auto"/>
          </w:divBdr>
        </w:div>
        <w:div w:id="80569301">
          <w:marLeft w:val="0"/>
          <w:marRight w:val="0"/>
          <w:marTop w:val="0"/>
          <w:marBottom w:val="0"/>
          <w:divBdr>
            <w:top w:val="none" w:sz="0" w:space="0" w:color="auto"/>
            <w:left w:val="none" w:sz="0" w:space="0" w:color="auto"/>
            <w:bottom w:val="none" w:sz="0" w:space="0" w:color="auto"/>
            <w:right w:val="none" w:sz="0" w:space="0" w:color="auto"/>
          </w:divBdr>
        </w:div>
      </w:divsChild>
    </w:div>
    <w:div w:id="201214928">
      <w:bodyDiv w:val="1"/>
      <w:marLeft w:val="0"/>
      <w:marRight w:val="0"/>
      <w:marTop w:val="0"/>
      <w:marBottom w:val="0"/>
      <w:divBdr>
        <w:top w:val="none" w:sz="0" w:space="0" w:color="auto"/>
        <w:left w:val="none" w:sz="0" w:space="0" w:color="auto"/>
        <w:bottom w:val="none" w:sz="0" w:space="0" w:color="auto"/>
        <w:right w:val="none" w:sz="0" w:space="0" w:color="auto"/>
      </w:divBdr>
    </w:div>
    <w:div w:id="257258238">
      <w:bodyDiv w:val="1"/>
      <w:marLeft w:val="0"/>
      <w:marRight w:val="0"/>
      <w:marTop w:val="0"/>
      <w:marBottom w:val="0"/>
      <w:divBdr>
        <w:top w:val="none" w:sz="0" w:space="0" w:color="auto"/>
        <w:left w:val="none" w:sz="0" w:space="0" w:color="auto"/>
        <w:bottom w:val="none" w:sz="0" w:space="0" w:color="auto"/>
        <w:right w:val="none" w:sz="0" w:space="0" w:color="auto"/>
      </w:divBdr>
    </w:div>
    <w:div w:id="501353572">
      <w:bodyDiv w:val="1"/>
      <w:marLeft w:val="0"/>
      <w:marRight w:val="0"/>
      <w:marTop w:val="0"/>
      <w:marBottom w:val="0"/>
      <w:divBdr>
        <w:top w:val="none" w:sz="0" w:space="0" w:color="auto"/>
        <w:left w:val="none" w:sz="0" w:space="0" w:color="auto"/>
        <w:bottom w:val="none" w:sz="0" w:space="0" w:color="auto"/>
        <w:right w:val="none" w:sz="0" w:space="0" w:color="auto"/>
      </w:divBdr>
    </w:div>
    <w:div w:id="576673025">
      <w:bodyDiv w:val="1"/>
      <w:marLeft w:val="0"/>
      <w:marRight w:val="0"/>
      <w:marTop w:val="0"/>
      <w:marBottom w:val="0"/>
      <w:divBdr>
        <w:top w:val="none" w:sz="0" w:space="0" w:color="auto"/>
        <w:left w:val="none" w:sz="0" w:space="0" w:color="auto"/>
        <w:bottom w:val="none" w:sz="0" w:space="0" w:color="auto"/>
        <w:right w:val="none" w:sz="0" w:space="0" w:color="auto"/>
      </w:divBdr>
    </w:div>
    <w:div w:id="607539859">
      <w:bodyDiv w:val="1"/>
      <w:marLeft w:val="0"/>
      <w:marRight w:val="0"/>
      <w:marTop w:val="0"/>
      <w:marBottom w:val="0"/>
      <w:divBdr>
        <w:top w:val="none" w:sz="0" w:space="0" w:color="auto"/>
        <w:left w:val="none" w:sz="0" w:space="0" w:color="auto"/>
        <w:bottom w:val="none" w:sz="0" w:space="0" w:color="auto"/>
        <w:right w:val="none" w:sz="0" w:space="0" w:color="auto"/>
      </w:divBdr>
    </w:div>
    <w:div w:id="715548499">
      <w:bodyDiv w:val="1"/>
      <w:marLeft w:val="0"/>
      <w:marRight w:val="0"/>
      <w:marTop w:val="0"/>
      <w:marBottom w:val="0"/>
      <w:divBdr>
        <w:top w:val="none" w:sz="0" w:space="0" w:color="auto"/>
        <w:left w:val="none" w:sz="0" w:space="0" w:color="auto"/>
        <w:bottom w:val="none" w:sz="0" w:space="0" w:color="auto"/>
        <w:right w:val="none" w:sz="0" w:space="0" w:color="auto"/>
      </w:divBdr>
    </w:div>
    <w:div w:id="739208799">
      <w:bodyDiv w:val="1"/>
      <w:marLeft w:val="0"/>
      <w:marRight w:val="0"/>
      <w:marTop w:val="0"/>
      <w:marBottom w:val="0"/>
      <w:divBdr>
        <w:top w:val="none" w:sz="0" w:space="0" w:color="auto"/>
        <w:left w:val="none" w:sz="0" w:space="0" w:color="auto"/>
        <w:bottom w:val="none" w:sz="0" w:space="0" w:color="auto"/>
        <w:right w:val="none" w:sz="0" w:space="0" w:color="auto"/>
      </w:divBdr>
    </w:div>
    <w:div w:id="759060315">
      <w:bodyDiv w:val="1"/>
      <w:marLeft w:val="0"/>
      <w:marRight w:val="0"/>
      <w:marTop w:val="0"/>
      <w:marBottom w:val="0"/>
      <w:divBdr>
        <w:top w:val="none" w:sz="0" w:space="0" w:color="auto"/>
        <w:left w:val="none" w:sz="0" w:space="0" w:color="auto"/>
        <w:bottom w:val="none" w:sz="0" w:space="0" w:color="auto"/>
        <w:right w:val="none" w:sz="0" w:space="0" w:color="auto"/>
      </w:divBdr>
    </w:div>
    <w:div w:id="783115631">
      <w:bodyDiv w:val="1"/>
      <w:marLeft w:val="0"/>
      <w:marRight w:val="0"/>
      <w:marTop w:val="0"/>
      <w:marBottom w:val="0"/>
      <w:divBdr>
        <w:top w:val="none" w:sz="0" w:space="0" w:color="auto"/>
        <w:left w:val="none" w:sz="0" w:space="0" w:color="auto"/>
        <w:bottom w:val="none" w:sz="0" w:space="0" w:color="auto"/>
        <w:right w:val="none" w:sz="0" w:space="0" w:color="auto"/>
      </w:divBdr>
    </w:div>
    <w:div w:id="1124154463">
      <w:bodyDiv w:val="1"/>
      <w:marLeft w:val="0"/>
      <w:marRight w:val="0"/>
      <w:marTop w:val="0"/>
      <w:marBottom w:val="0"/>
      <w:divBdr>
        <w:top w:val="none" w:sz="0" w:space="0" w:color="auto"/>
        <w:left w:val="none" w:sz="0" w:space="0" w:color="auto"/>
        <w:bottom w:val="none" w:sz="0" w:space="0" w:color="auto"/>
        <w:right w:val="none" w:sz="0" w:space="0" w:color="auto"/>
      </w:divBdr>
    </w:div>
    <w:div w:id="1209684943">
      <w:bodyDiv w:val="1"/>
      <w:marLeft w:val="0"/>
      <w:marRight w:val="0"/>
      <w:marTop w:val="0"/>
      <w:marBottom w:val="0"/>
      <w:divBdr>
        <w:top w:val="none" w:sz="0" w:space="0" w:color="auto"/>
        <w:left w:val="none" w:sz="0" w:space="0" w:color="auto"/>
        <w:bottom w:val="none" w:sz="0" w:space="0" w:color="auto"/>
        <w:right w:val="none" w:sz="0" w:space="0" w:color="auto"/>
      </w:divBdr>
    </w:div>
    <w:div w:id="1262295152">
      <w:bodyDiv w:val="1"/>
      <w:marLeft w:val="0"/>
      <w:marRight w:val="0"/>
      <w:marTop w:val="0"/>
      <w:marBottom w:val="0"/>
      <w:divBdr>
        <w:top w:val="none" w:sz="0" w:space="0" w:color="auto"/>
        <w:left w:val="none" w:sz="0" w:space="0" w:color="auto"/>
        <w:bottom w:val="none" w:sz="0" w:space="0" w:color="auto"/>
        <w:right w:val="none" w:sz="0" w:space="0" w:color="auto"/>
      </w:divBdr>
    </w:div>
    <w:div w:id="1460764223">
      <w:bodyDiv w:val="1"/>
      <w:marLeft w:val="0"/>
      <w:marRight w:val="0"/>
      <w:marTop w:val="0"/>
      <w:marBottom w:val="0"/>
      <w:divBdr>
        <w:top w:val="none" w:sz="0" w:space="0" w:color="auto"/>
        <w:left w:val="none" w:sz="0" w:space="0" w:color="auto"/>
        <w:bottom w:val="none" w:sz="0" w:space="0" w:color="auto"/>
        <w:right w:val="none" w:sz="0" w:space="0" w:color="auto"/>
      </w:divBdr>
      <w:divsChild>
        <w:div w:id="225799531">
          <w:marLeft w:val="0"/>
          <w:marRight w:val="0"/>
          <w:marTop w:val="0"/>
          <w:marBottom w:val="0"/>
          <w:divBdr>
            <w:top w:val="none" w:sz="0" w:space="0" w:color="auto"/>
            <w:left w:val="none" w:sz="0" w:space="0" w:color="auto"/>
            <w:bottom w:val="none" w:sz="0" w:space="0" w:color="auto"/>
            <w:right w:val="none" w:sz="0" w:space="0" w:color="auto"/>
          </w:divBdr>
          <w:divsChild>
            <w:div w:id="1571424911">
              <w:marLeft w:val="0"/>
              <w:marRight w:val="0"/>
              <w:marTop w:val="0"/>
              <w:marBottom w:val="0"/>
              <w:divBdr>
                <w:top w:val="none" w:sz="0" w:space="0" w:color="auto"/>
                <w:left w:val="none" w:sz="0" w:space="0" w:color="auto"/>
                <w:bottom w:val="none" w:sz="0" w:space="0" w:color="auto"/>
                <w:right w:val="none" w:sz="0" w:space="0" w:color="auto"/>
              </w:divBdr>
              <w:divsChild>
                <w:div w:id="110128825">
                  <w:marLeft w:val="0"/>
                  <w:marRight w:val="0"/>
                  <w:marTop w:val="0"/>
                  <w:marBottom w:val="0"/>
                  <w:divBdr>
                    <w:top w:val="none" w:sz="0" w:space="0" w:color="auto"/>
                    <w:left w:val="none" w:sz="0" w:space="0" w:color="auto"/>
                    <w:bottom w:val="none" w:sz="0" w:space="0" w:color="auto"/>
                    <w:right w:val="none" w:sz="0" w:space="0" w:color="auto"/>
                  </w:divBdr>
                  <w:divsChild>
                    <w:div w:id="1460757087">
                      <w:marLeft w:val="0"/>
                      <w:marRight w:val="0"/>
                      <w:marTop w:val="0"/>
                      <w:marBottom w:val="0"/>
                      <w:divBdr>
                        <w:top w:val="none" w:sz="0" w:space="0" w:color="auto"/>
                        <w:left w:val="none" w:sz="0" w:space="0" w:color="auto"/>
                        <w:bottom w:val="none" w:sz="0" w:space="0" w:color="auto"/>
                        <w:right w:val="none" w:sz="0" w:space="0" w:color="auto"/>
                      </w:divBdr>
                      <w:divsChild>
                        <w:div w:id="922760141">
                          <w:marLeft w:val="0"/>
                          <w:marRight w:val="0"/>
                          <w:marTop w:val="0"/>
                          <w:marBottom w:val="0"/>
                          <w:divBdr>
                            <w:top w:val="none" w:sz="0" w:space="0" w:color="auto"/>
                            <w:left w:val="none" w:sz="0" w:space="0" w:color="auto"/>
                            <w:bottom w:val="none" w:sz="0" w:space="0" w:color="auto"/>
                            <w:right w:val="none" w:sz="0" w:space="0" w:color="auto"/>
                          </w:divBdr>
                          <w:divsChild>
                            <w:div w:id="750541985">
                              <w:marLeft w:val="0"/>
                              <w:marRight w:val="0"/>
                              <w:marTop w:val="0"/>
                              <w:marBottom w:val="0"/>
                              <w:divBdr>
                                <w:top w:val="none" w:sz="0" w:space="0" w:color="auto"/>
                                <w:left w:val="none" w:sz="0" w:space="0" w:color="auto"/>
                                <w:bottom w:val="none" w:sz="0" w:space="0" w:color="auto"/>
                                <w:right w:val="none" w:sz="0" w:space="0" w:color="auto"/>
                              </w:divBdr>
                              <w:divsChild>
                                <w:div w:id="1737898232">
                                  <w:marLeft w:val="0"/>
                                  <w:marRight w:val="0"/>
                                  <w:marTop w:val="0"/>
                                  <w:marBottom w:val="0"/>
                                  <w:divBdr>
                                    <w:top w:val="none" w:sz="0" w:space="0" w:color="auto"/>
                                    <w:left w:val="none" w:sz="0" w:space="0" w:color="auto"/>
                                    <w:bottom w:val="none" w:sz="0" w:space="0" w:color="auto"/>
                                    <w:right w:val="none" w:sz="0" w:space="0" w:color="auto"/>
                                  </w:divBdr>
                                  <w:divsChild>
                                    <w:div w:id="369495157">
                                      <w:marLeft w:val="0"/>
                                      <w:marRight w:val="0"/>
                                      <w:marTop w:val="0"/>
                                      <w:marBottom w:val="0"/>
                                      <w:divBdr>
                                        <w:top w:val="none" w:sz="0" w:space="0" w:color="auto"/>
                                        <w:left w:val="none" w:sz="0" w:space="0" w:color="auto"/>
                                        <w:bottom w:val="none" w:sz="0" w:space="0" w:color="auto"/>
                                        <w:right w:val="none" w:sz="0" w:space="0" w:color="auto"/>
                                      </w:divBdr>
                                      <w:divsChild>
                                        <w:div w:id="731541262">
                                          <w:marLeft w:val="0"/>
                                          <w:marRight w:val="0"/>
                                          <w:marTop w:val="0"/>
                                          <w:marBottom w:val="0"/>
                                          <w:divBdr>
                                            <w:top w:val="none" w:sz="0" w:space="0" w:color="auto"/>
                                            <w:left w:val="none" w:sz="0" w:space="0" w:color="auto"/>
                                            <w:bottom w:val="none" w:sz="0" w:space="0" w:color="auto"/>
                                            <w:right w:val="none" w:sz="0" w:space="0" w:color="auto"/>
                                          </w:divBdr>
                                          <w:divsChild>
                                            <w:div w:id="1257521238">
                                              <w:marLeft w:val="0"/>
                                              <w:marRight w:val="0"/>
                                              <w:marTop w:val="0"/>
                                              <w:marBottom w:val="0"/>
                                              <w:divBdr>
                                                <w:top w:val="none" w:sz="0" w:space="0" w:color="auto"/>
                                                <w:left w:val="none" w:sz="0" w:space="0" w:color="auto"/>
                                                <w:bottom w:val="none" w:sz="0" w:space="0" w:color="auto"/>
                                                <w:right w:val="none" w:sz="0" w:space="0" w:color="auto"/>
                                              </w:divBdr>
                                              <w:divsChild>
                                                <w:div w:id="496117748">
                                                  <w:marLeft w:val="0"/>
                                                  <w:marRight w:val="0"/>
                                                  <w:marTop w:val="0"/>
                                                  <w:marBottom w:val="0"/>
                                                  <w:divBdr>
                                                    <w:top w:val="none" w:sz="0" w:space="0" w:color="auto"/>
                                                    <w:left w:val="none" w:sz="0" w:space="0" w:color="auto"/>
                                                    <w:bottom w:val="none" w:sz="0" w:space="0" w:color="auto"/>
                                                    <w:right w:val="none" w:sz="0" w:space="0" w:color="auto"/>
                                                  </w:divBdr>
                                                  <w:divsChild>
                                                    <w:div w:id="13579482">
                                                      <w:marLeft w:val="0"/>
                                                      <w:marRight w:val="0"/>
                                                      <w:marTop w:val="0"/>
                                                      <w:marBottom w:val="0"/>
                                                      <w:divBdr>
                                                        <w:top w:val="none" w:sz="0" w:space="0" w:color="auto"/>
                                                        <w:left w:val="none" w:sz="0" w:space="0" w:color="auto"/>
                                                        <w:bottom w:val="none" w:sz="0" w:space="0" w:color="auto"/>
                                                        <w:right w:val="none" w:sz="0" w:space="0" w:color="auto"/>
                                                      </w:divBdr>
                                                      <w:divsChild>
                                                        <w:div w:id="1702439805">
                                                          <w:marLeft w:val="0"/>
                                                          <w:marRight w:val="0"/>
                                                          <w:marTop w:val="0"/>
                                                          <w:marBottom w:val="0"/>
                                                          <w:divBdr>
                                                            <w:top w:val="none" w:sz="0" w:space="0" w:color="auto"/>
                                                            <w:left w:val="none" w:sz="0" w:space="0" w:color="auto"/>
                                                            <w:bottom w:val="none" w:sz="0" w:space="0" w:color="auto"/>
                                                            <w:right w:val="none" w:sz="0" w:space="0" w:color="auto"/>
                                                          </w:divBdr>
                                                          <w:divsChild>
                                                            <w:div w:id="156113404">
                                                              <w:marLeft w:val="0"/>
                                                              <w:marRight w:val="0"/>
                                                              <w:marTop w:val="0"/>
                                                              <w:marBottom w:val="0"/>
                                                              <w:divBdr>
                                                                <w:top w:val="none" w:sz="0" w:space="0" w:color="auto"/>
                                                                <w:left w:val="none" w:sz="0" w:space="0" w:color="auto"/>
                                                                <w:bottom w:val="none" w:sz="0" w:space="0" w:color="auto"/>
                                                                <w:right w:val="none" w:sz="0" w:space="0" w:color="auto"/>
                                                              </w:divBdr>
                                                              <w:divsChild>
                                                                <w:div w:id="895749551">
                                                                  <w:marLeft w:val="0"/>
                                                                  <w:marRight w:val="0"/>
                                                                  <w:marTop w:val="0"/>
                                                                  <w:marBottom w:val="0"/>
                                                                  <w:divBdr>
                                                                    <w:top w:val="none" w:sz="0" w:space="0" w:color="auto"/>
                                                                    <w:left w:val="none" w:sz="0" w:space="0" w:color="auto"/>
                                                                    <w:bottom w:val="none" w:sz="0" w:space="0" w:color="auto"/>
                                                                    <w:right w:val="none" w:sz="0" w:space="0" w:color="auto"/>
                                                                  </w:divBdr>
                                                                  <w:divsChild>
                                                                    <w:div w:id="1288580711">
                                                                      <w:marLeft w:val="0"/>
                                                                      <w:marRight w:val="0"/>
                                                                      <w:marTop w:val="0"/>
                                                                      <w:marBottom w:val="0"/>
                                                                      <w:divBdr>
                                                                        <w:top w:val="none" w:sz="0" w:space="0" w:color="auto"/>
                                                                        <w:left w:val="none" w:sz="0" w:space="0" w:color="auto"/>
                                                                        <w:bottom w:val="none" w:sz="0" w:space="0" w:color="auto"/>
                                                                        <w:right w:val="none" w:sz="0" w:space="0" w:color="auto"/>
                                                                      </w:divBdr>
                                                                      <w:divsChild>
                                                                        <w:div w:id="197329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9756886">
      <w:bodyDiv w:val="1"/>
      <w:marLeft w:val="0"/>
      <w:marRight w:val="0"/>
      <w:marTop w:val="0"/>
      <w:marBottom w:val="0"/>
      <w:divBdr>
        <w:top w:val="none" w:sz="0" w:space="0" w:color="auto"/>
        <w:left w:val="none" w:sz="0" w:space="0" w:color="auto"/>
        <w:bottom w:val="none" w:sz="0" w:space="0" w:color="auto"/>
        <w:right w:val="none" w:sz="0" w:space="0" w:color="auto"/>
      </w:divBdr>
    </w:div>
    <w:div w:id="1532962257">
      <w:bodyDiv w:val="1"/>
      <w:marLeft w:val="0"/>
      <w:marRight w:val="0"/>
      <w:marTop w:val="0"/>
      <w:marBottom w:val="0"/>
      <w:divBdr>
        <w:top w:val="none" w:sz="0" w:space="0" w:color="auto"/>
        <w:left w:val="none" w:sz="0" w:space="0" w:color="auto"/>
        <w:bottom w:val="none" w:sz="0" w:space="0" w:color="auto"/>
        <w:right w:val="none" w:sz="0" w:space="0" w:color="auto"/>
      </w:divBdr>
    </w:div>
    <w:div w:id="1604414123">
      <w:bodyDiv w:val="1"/>
      <w:marLeft w:val="0"/>
      <w:marRight w:val="0"/>
      <w:marTop w:val="0"/>
      <w:marBottom w:val="0"/>
      <w:divBdr>
        <w:top w:val="none" w:sz="0" w:space="0" w:color="auto"/>
        <w:left w:val="none" w:sz="0" w:space="0" w:color="auto"/>
        <w:bottom w:val="none" w:sz="0" w:space="0" w:color="auto"/>
        <w:right w:val="none" w:sz="0" w:space="0" w:color="auto"/>
      </w:divBdr>
    </w:div>
    <w:div w:id="1650674044">
      <w:bodyDiv w:val="1"/>
      <w:marLeft w:val="0"/>
      <w:marRight w:val="0"/>
      <w:marTop w:val="0"/>
      <w:marBottom w:val="0"/>
      <w:divBdr>
        <w:top w:val="none" w:sz="0" w:space="0" w:color="auto"/>
        <w:left w:val="none" w:sz="0" w:space="0" w:color="auto"/>
        <w:bottom w:val="none" w:sz="0" w:space="0" w:color="auto"/>
        <w:right w:val="none" w:sz="0" w:space="0" w:color="auto"/>
      </w:divBdr>
    </w:div>
    <w:div w:id="1658263697">
      <w:bodyDiv w:val="1"/>
      <w:marLeft w:val="0"/>
      <w:marRight w:val="0"/>
      <w:marTop w:val="0"/>
      <w:marBottom w:val="0"/>
      <w:divBdr>
        <w:top w:val="none" w:sz="0" w:space="0" w:color="auto"/>
        <w:left w:val="none" w:sz="0" w:space="0" w:color="auto"/>
        <w:bottom w:val="none" w:sz="0" w:space="0" w:color="auto"/>
        <w:right w:val="none" w:sz="0" w:space="0" w:color="auto"/>
      </w:divBdr>
    </w:div>
    <w:div w:id="1863544598">
      <w:bodyDiv w:val="1"/>
      <w:marLeft w:val="0"/>
      <w:marRight w:val="0"/>
      <w:marTop w:val="0"/>
      <w:marBottom w:val="0"/>
      <w:divBdr>
        <w:top w:val="none" w:sz="0" w:space="0" w:color="auto"/>
        <w:left w:val="none" w:sz="0" w:space="0" w:color="auto"/>
        <w:bottom w:val="none" w:sz="0" w:space="0" w:color="auto"/>
        <w:right w:val="none" w:sz="0" w:space="0" w:color="auto"/>
      </w:divBdr>
    </w:div>
    <w:div w:id="1877036309">
      <w:bodyDiv w:val="1"/>
      <w:marLeft w:val="0"/>
      <w:marRight w:val="0"/>
      <w:marTop w:val="0"/>
      <w:marBottom w:val="0"/>
      <w:divBdr>
        <w:top w:val="none" w:sz="0" w:space="0" w:color="auto"/>
        <w:left w:val="none" w:sz="0" w:space="0" w:color="auto"/>
        <w:bottom w:val="none" w:sz="0" w:space="0" w:color="auto"/>
        <w:right w:val="none" w:sz="0" w:space="0" w:color="auto"/>
      </w:divBdr>
    </w:div>
    <w:div w:id="1947155823">
      <w:bodyDiv w:val="1"/>
      <w:marLeft w:val="0"/>
      <w:marRight w:val="0"/>
      <w:marTop w:val="0"/>
      <w:marBottom w:val="0"/>
      <w:divBdr>
        <w:top w:val="none" w:sz="0" w:space="0" w:color="auto"/>
        <w:left w:val="none" w:sz="0" w:space="0" w:color="auto"/>
        <w:bottom w:val="none" w:sz="0" w:space="0" w:color="auto"/>
        <w:right w:val="none" w:sz="0" w:space="0" w:color="auto"/>
      </w:divBdr>
      <w:divsChild>
        <w:div w:id="1121652423">
          <w:marLeft w:val="0"/>
          <w:marRight w:val="0"/>
          <w:marTop w:val="0"/>
          <w:marBottom w:val="0"/>
          <w:divBdr>
            <w:top w:val="none" w:sz="0" w:space="0" w:color="auto"/>
            <w:left w:val="none" w:sz="0" w:space="0" w:color="auto"/>
            <w:bottom w:val="none" w:sz="0" w:space="0" w:color="auto"/>
            <w:right w:val="none" w:sz="0" w:space="0" w:color="auto"/>
          </w:divBdr>
        </w:div>
      </w:divsChild>
    </w:div>
    <w:div w:id="1958946678">
      <w:bodyDiv w:val="1"/>
      <w:marLeft w:val="0"/>
      <w:marRight w:val="0"/>
      <w:marTop w:val="0"/>
      <w:marBottom w:val="0"/>
      <w:divBdr>
        <w:top w:val="none" w:sz="0" w:space="0" w:color="auto"/>
        <w:left w:val="none" w:sz="0" w:space="0" w:color="auto"/>
        <w:bottom w:val="none" w:sz="0" w:space="0" w:color="auto"/>
        <w:right w:val="none" w:sz="0" w:space="0" w:color="auto"/>
      </w:divBdr>
    </w:div>
    <w:div w:id="1974093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9157">
          <w:marLeft w:val="446"/>
          <w:marRight w:val="0"/>
          <w:marTop w:val="0"/>
          <w:marBottom w:val="0"/>
          <w:divBdr>
            <w:top w:val="none" w:sz="0" w:space="0" w:color="auto"/>
            <w:left w:val="none" w:sz="0" w:space="0" w:color="auto"/>
            <w:bottom w:val="none" w:sz="0" w:space="0" w:color="auto"/>
            <w:right w:val="none" w:sz="0" w:space="0" w:color="auto"/>
          </w:divBdr>
        </w:div>
      </w:divsChild>
    </w:div>
    <w:div w:id="2010329637">
      <w:bodyDiv w:val="1"/>
      <w:marLeft w:val="0"/>
      <w:marRight w:val="0"/>
      <w:marTop w:val="0"/>
      <w:marBottom w:val="0"/>
      <w:divBdr>
        <w:top w:val="none" w:sz="0" w:space="0" w:color="auto"/>
        <w:left w:val="none" w:sz="0" w:space="0" w:color="auto"/>
        <w:bottom w:val="none" w:sz="0" w:space="0" w:color="auto"/>
        <w:right w:val="none" w:sz="0" w:space="0" w:color="auto"/>
      </w:divBdr>
    </w:div>
    <w:div w:id="2031951934">
      <w:bodyDiv w:val="1"/>
      <w:marLeft w:val="0"/>
      <w:marRight w:val="0"/>
      <w:marTop w:val="0"/>
      <w:marBottom w:val="0"/>
      <w:divBdr>
        <w:top w:val="none" w:sz="0" w:space="0" w:color="auto"/>
        <w:left w:val="none" w:sz="0" w:space="0" w:color="auto"/>
        <w:bottom w:val="none" w:sz="0" w:space="0" w:color="auto"/>
        <w:right w:val="none" w:sz="0" w:space="0" w:color="auto"/>
      </w:divBdr>
    </w:div>
    <w:div w:id="2051225606">
      <w:bodyDiv w:val="1"/>
      <w:marLeft w:val="0"/>
      <w:marRight w:val="0"/>
      <w:marTop w:val="0"/>
      <w:marBottom w:val="0"/>
      <w:divBdr>
        <w:top w:val="none" w:sz="0" w:space="0" w:color="auto"/>
        <w:left w:val="none" w:sz="0" w:space="0" w:color="auto"/>
        <w:bottom w:val="none" w:sz="0" w:space="0" w:color="auto"/>
        <w:right w:val="none" w:sz="0" w:space="0" w:color="auto"/>
      </w:divBdr>
      <w:divsChild>
        <w:div w:id="923221944">
          <w:marLeft w:val="0"/>
          <w:marRight w:val="0"/>
          <w:marTop w:val="0"/>
          <w:marBottom w:val="0"/>
          <w:divBdr>
            <w:top w:val="none" w:sz="0" w:space="0" w:color="auto"/>
            <w:left w:val="none" w:sz="0" w:space="0" w:color="auto"/>
            <w:bottom w:val="none" w:sz="0" w:space="0" w:color="auto"/>
            <w:right w:val="none" w:sz="0" w:space="0" w:color="auto"/>
          </w:divBdr>
        </w:div>
        <w:div w:id="98111759">
          <w:marLeft w:val="0"/>
          <w:marRight w:val="0"/>
          <w:marTop w:val="0"/>
          <w:marBottom w:val="0"/>
          <w:divBdr>
            <w:top w:val="none" w:sz="0" w:space="0" w:color="auto"/>
            <w:left w:val="none" w:sz="0" w:space="0" w:color="auto"/>
            <w:bottom w:val="none" w:sz="0" w:space="0" w:color="auto"/>
            <w:right w:val="none" w:sz="0" w:space="0" w:color="auto"/>
          </w:divBdr>
        </w:div>
      </w:divsChild>
    </w:div>
    <w:div w:id="2117825966">
      <w:bodyDiv w:val="1"/>
      <w:marLeft w:val="0"/>
      <w:marRight w:val="0"/>
      <w:marTop w:val="0"/>
      <w:marBottom w:val="0"/>
      <w:divBdr>
        <w:top w:val="none" w:sz="0" w:space="0" w:color="auto"/>
        <w:left w:val="none" w:sz="0" w:space="0" w:color="auto"/>
        <w:bottom w:val="none" w:sz="0" w:space="0" w:color="auto"/>
        <w:right w:val="none" w:sz="0" w:space="0" w:color="auto"/>
      </w:divBdr>
    </w:div>
    <w:div w:id="214068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D7B88-3452-4AC4-8967-2EA941A67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2741</Words>
  <Characters>15627</Characters>
  <Application>Microsoft Office Word</Application>
  <DocSecurity>0</DocSecurity>
  <Lines>130</Lines>
  <Paragraphs>36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none</Company>
  <LinksUpToDate>false</LinksUpToDate>
  <CharactersWithSpaces>18332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Sinclair J.M.A.</dc:creator>
  <cp:keywords/>
  <dc:description/>
  <cp:lastModifiedBy>Roberta</cp:lastModifiedBy>
  <cp:revision>8</cp:revision>
  <cp:lastPrinted>2018-09-08T15:55:00Z</cp:lastPrinted>
  <dcterms:created xsi:type="dcterms:W3CDTF">2018-09-08T15:58:00Z</dcterms:created>
  <dcterms:modified xsi:type="dcterms:W3CDTF">2018-09-10T12:38:00Z</dcterms:modified>
</cp:coreProperties>
</file>