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F7" w:rsidRPr="003B37F7" w:rsidRDefault="003B37F7" w:rsidP="003B37F7">
      <w:pPr>
        <w:keepNext/>
        <w:spacing w:after="0" w:line="48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37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Table </w:t>
      </w:r>
      <w:r w:rsidRPr="003B37F7">
        <w:rPr>
          <w:rFonts w:ascii="Times New Roman" w:eastAsia="Calibri" w:hAnsi="Times New Roman" w:cs="Times New Roman"/>
          <w:b/>
          <w:bCs/>
          <w:noProof/>
          <w:sz w:val="24"/>
          <w:szCs w:val="24"/>
        </w:rPr>
        <w:t>1</w:t>
      </w:r>
      <w:r w:rsidRPr="003B37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Walnut-Allergic Subject Clinical Characteristics. </w:t>
      </w:r>
    </w:p>
    <w:tbl>
      <w:tblPr>
        <w:tblW w:w="9360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990"/>
        <w:gridCol w:w="540"/>
        <w:gridCol w:w="720"/>
        <w:gridCol w:w="1080"/>
        <w:gridCol w:w="990"/>
        <w:gridCol w:w="720"/>
        <w:gridCol w:w="4320"/>
      </w:tblGrid>
      <w:tr w:rsidR="003B37F7" w:rsidRPr="003B37F7" w:rsidTr="00B30DE9">
        <w:trPr>
          <w:trHeight w:val="205"/>
        </w:trPr>
        <w:tc>
          <w:tcPr>
            <w:tcW w:w="990" w:type="dxa"/>
            <w:tcBorders>
              <w:top w:val="single" w:sz="4" w:space="0" w:color="auto"/>
              <w:bottom w:val="single" w:sz="1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hanging="90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Location</w:t>
            </w:r>
          </w:p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Subject ID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1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Age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Gender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1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Walnut </w:t>
            </w:r>
            <w:proofErr w:type="spellStart"/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sIgE</w:t>
            </w:r>
            <w:proofErr w:type="spellEnd"/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 CAP (</w:t>
            </w:r>
            <w:proofErr w:type="spellStart"/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kU</w:t>
            </w:r>
            <w:proofErr w:type="spellEnd"/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/L)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1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Total IgE CAP (</w:t>
            </w:r>
            <w:proofErr w:type="spellStart"/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ku</w:t>
            </w:r>
            <w:proofErr w:type="spellEnd"/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/L)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  <w:vertAlign w:val="superscript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 xml:space="preserve">Walnut </w:t>
            </w:r>
            <w:proofErr w:type="spellStart"/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SPT</w:t>
            </w:r>
            <w:r w:rsidRPr="003B37F7">
              <w:rPr>
                <w:rFonts w:ascii="Calibri" w:eastAsia="Times New Roman" w:hAnsi="Calibri" w:cs="Times New Roman"/>
                <w:b/>
                <w:bCs/>
                <w:i/>
                <w:color w:val="000000"/>
                <w:kern w:val="24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bottom w:val="single" w:sz="1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kern w:val="24"/>
                <w:sz w:val="16"/>
                <w:szCs w:val="16"/>
              </w:rPr>
              <w:t>Symptoms Reported Upon Walnut Ingestion</w:t>
            </w:r>
          </w:p>
        </w:tc>
      </w:tr>
      <w:tr w:rsidR="003B37F7" w:rsidRPr="003B37F7" w:rsidTr="00B30DE9">
        <w:trPr>
          <w:trHeight w:val="16"/>
        </w:trPr>
        <w:tc>
          <w:tcPr>
            <w:tcW w:w="99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hanging="90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Madrid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43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F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3.75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90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+</w:t>
            </w:r>
          </w:p>
        </w:tc>
        <w:tc>
          <w:tcPr>
            <w:tcW w:w="43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anaphylaxis</w:t>
            </w:r>
            <w:r w:rsidRPr="003B37F7">
              <w:rPr>
                <w:rFonts w:ascii="Calibri" w:eastAsia="Calibri" w:hAnsi="Calibri" w:cs="Times New Roman"/>
                <w:i/>
                <w:sz w:val="16"/>
                <w:szCs w:val="16"/>
                <w:vertAlign w:val="superscript"/>
              </w:rPr>
              <w:t>b</w:t>
            </w:r>
            <w:proofErr w:type="spellEnd"/>
            <w:r w:rsidRPr="003B37F7">
              <w:rPr>
                <w:rFonts w:ascii="Calibri" w:eastAsia="Calibri" w:hAnsi="Calibri" w:cs="Times New Roman"/>
                <w:i/>
                <w:sz w:val="16"/>
                <w:szCs w:val="16"/>
                <w:vertAlign w:val="superscript"/>
              </w:rPr>
              <w:t> </w:t>
            </w: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 xml:space="preserve"> (erythema, 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OAS</w:t>
            </w:r>
            <w:r w:rsidRPr="003B37F7">
              <w:rPr>
                <w:rFonts w:ascii="Calibri" w:eastAsia="Calibri" w:hAnsi="Calibri" w:cs="Times New Roman"/>
                <w:i/>
                <w:sz w:val="16"/>
                <w:szCs w:val="16"/>
                <w:vertAlign w:val="superscript"/>
              </w:rPr>
              <w:t>c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, pruritus, abdominal pain, diarrhea, dyspnea)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1.95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314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-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 xml:space="preserve">anaphylaxis (conjunctivitis, 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urticaria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, bronchospasm)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4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14.70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119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+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 xml:space="preserve">anaphylaxis (eyelid angioedema, laryngeal edema, OAS, 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urticaria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, dyspnea, blurred vision, cold sweating, malaise)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hanging="90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Manchester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43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4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22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M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36.00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480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  <w:vertAlign w:val="superscript"/>
              </w:rPr>
            </w:pPr>
            <w:proofErr w:type="spellStart"/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nd</w:t>
            </w:r>
            <w:r w:rsidRPr="003B37F7">
              <w:rPr>
                <w:rFonts w:ascii="Calibri" w:eastAsia="Times New Roman" w:hAnsi="Calibri" w:cs="Times New Roman"/>
                <w:i/>
                <w:color w:val="000000"/>
                <w:kern w:val="24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3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anaphylaxis (OAS, 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urticaria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, abdominal pain, vomiting)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29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2.00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1200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+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 xml:space="preserve">anaphylaxis (angioedema, 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urticaria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, bronchospasm)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21.00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140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nd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 xml:space="preserve">anaphylaxis (lip and face angioedema, pharyngitis, 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urticaria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, bronchospasm)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2.30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470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+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OAS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0.50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170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+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 xml:space="preserve">anaphylaxis (laryngeal edema, 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urticaria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, dyspnea, wheeze, dizziness, light-headedness)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4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27.10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130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proofErr w:type="spellStart"/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nd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anaphylaxis (lip and eyelid angioedema , face erythema, OAS, rhinitis, diarrhea, vomiting, dyspnea, wheeze, dizziness)</w:t>
            </w: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hanging="90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16"/>
                <w:szCs w:val="16"/>
              </w:rPr>
              <w:t>Barcelona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1080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Calibri" w:hAnsi="Calibri" w:cs="Times New Roman"/>
                <w:sz w:val="24"/>
              </w:rPr>
            </w:pPr>
          </w:p>
        </w:tc>
        <w:tc>
          <w:tcPr>
            <w:tcW w:w="4320" w:type="dxa"/>
            <w:tcBorders>
              <w:top w:val="single" w:sz="12" w:space="0" w:color="auto"/>
              <w:bottom w:val="single" w:sz="8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</w:tr>
      <w:tr w:rsidR="003B37F7" w:rsidRPr="003B37F7" w:rsidTr="00B30DE9">
        <w:trPr>
          <w:trHeight w:val="207"/>
        </w:trPr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10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28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F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1.91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82</w:t>
            </w:r>
          </w:p>
        </w:tc>
        <w:tc>
          <w:tcPr>
            <w:tcW w:w="7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+</w:t>
            </w:r>
          </w:p>
        </w:tc>
        <w:tc>
          <w:tcPr>
            <w:tcW w:w="4320" w:type="dxa"/>
            <w:tcBorders>
              <w:top w:val="single" w:sz="12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anaphylaxis (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urticaria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 xml:space="preserve">, abdominal pain, diarrhea, hypotension, loss of consciousness) </w:t>
            </w:r>
          </w:p>
        </w:tc>
      </w:tr>
      <w:tr w:rsidR="003B37F7" w:rsidRPr="003B37F7" w:rsidTr="00B30DE9">
        <w:trPr>
          <w:trHeight w:val="64"/>
        </w:trPr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ind w:left="93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202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F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89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12.10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360" w:type="dxa"/>
            </w:tcMar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right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218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jc w:val="center"/>
              <w:textAlignment w:val="bottom"/>
              <w:rPr>
                <w:rFonts w:ascii="Calibri" w:eastAsia="Times New Roman" w:hAnsi="Calibri" w:cs="Times New Roman"/>
                <w:sz w:val="16"/>
                <w:szCs w:val="16"/>
              </w:rPr>
            </w:pPr>
            <w:r w:rsidRPr="003B37F7">
              <w:rPr>
                <w:rFonts w:ascii="Calibri" w:eastAsia="Times New Roman" w:hAnsi="Calibri" w:cs="Times New Roman"/>
                <w:color w:val="000000"/>
                <w:kern w:val="24"/>
                <w:sz w:val="16"/>
                <w:szCs w:val="16"/>
              </w:rPr>
              <w:t>+</w:t>
            </w:r>
          </w:p>
        </w:tc>
        <w:tc>
          <w:tcPr>
            <w:tcW w:w="4320" w:type="dxa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:rsidR="003B37F7" w:rsidRPr="003B37F7" w:rsidRDefault="003B37F7" w:rsidP="003B37F7">
            <w:pPr>
              <w:spacing w:after="0" w:line="480" w:lineRule="auto"/>
              <w:textAlignment w:val="bottom"/>
              <w:rPr>
                <w:rFonts w:ascii="Calibri" w:eastAsia="Calibri" w:hAnsi="Calibri" w:cs="Times New Roman"/>
                <w:sz w:val="24"/>
              </w:rPr>
            </w:pPr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 xml:space="preserve">anaphylaxis (face </w:t>
            </w:r>
            <w:proofErr w:type="spellStart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urticaria</w:t>
            </w:r>
            <w:proofErr w:type="spellEnd"/>
            <w:r w:rsidRPr="003B37F7">
              <w:rPr>
                <w:rFonts w:ascii="Calibri" w:eastAsia="Calibri" w:hAnsi="Calibri" w:cs="Times New Roman"/>
                <w:sz w:val="16"/>
                <w:szCs w:val="16"/>
              </w:rPr>
              <w:t>, abdominal pain, vomiting)</w:t>
            </w:r>
          </w:p>
        </w:tc>
      </w:tr>
    </w:tbl>
    <w:p w:rsidR="003B37F7" w:rsidRPr="003B37F7" w:rsidRDefault="003B37F7" w:rsidP="003B37F7">
      <w:pPr>
        <w:spacing w:after="0" w:line="480" w:lineRule="auto"/>
        <w:rPr>
          <w:rFonts w:ascii="Times New Roman" w:eastAsia="Calibri" w:hAnsi="Times New Roman" w:cs="Times New Roman"/>
          <w:sz w:val="20"/>
          <w:szCs w:val="20"/>
        </w:rPr>
      </w:pPr>
      <w:r w:rsidRPr="003B37F7">
        <w:rPr>
          <w:rFonts w:ascii="Times New Roman" w:eastAsia="Calibri" w:hAnsi="Times New Roman" w:cs="Times New Roman"/>
          <w:sz w:val="20"/>
          <w:szCs w:val="20"/>
        </w:rPr>
        <w:t xml:space="preserve">a) </w:t>
      </w:r>
      <w:proofErr w:type="gramStart"/>
      <w:r w:rsidRPr="003B37F7">
        <w:rPr>
          <w:rFonts w:ascii="Times New Roman" w:eastAsia="Calibri" w:hAnsi="Times New Roman" w:cs="Times New Roman"/>
          <w:sz w:val="20"/>
          <w:szCs w:val="20"/>
        </w:rPr>
        <w:t>positive</w:t>
      </w:r>
      <w:proofErr w:type="gramEnd"/>
      <w:r w:rsidRPr="003B37F7">
        <w:rPr>
          <w:rFonts w:ascii="Times New Roman" w:eastAsia="Calibri" w:hAnsi="Times New Roman" w:cs="Times New Roman"/>
          <w:sz w:val="20"/>
          <w:szCs w:val="20"/>
        </w:rPr>
        <w:t xml:space="preserve"> skin prick test (SPT) - Wheal diameter at least 3 mm greater than negative control</w:t>
      </w:r>
    </w:p>
    <w:p w:rsidR="003B37F7" w:rsidRPr="003B37F7" w:rsidRDefault="003B37F7" w:rsidP="003B37F7">
      <w:pPr>
        <w:spacing w:after="0" w:line="480" w:lineRule="auto"/>
        <w:rPr>
          <w:rFonts w:ascii="Times New Roman" w:eastAsia="Calibri" w:hAnsi="Times New Roman" w:cs="Times New Roman"/>
          <w:sz w:val="20"/>
          <w:szCs w:val="20"/>
        </w:rPr>
      </w:pPr>
      <w:r w:rsidRPr="003B37F7">
        <w:rPr>
          <w:rFonts w:ascii="Times New Roman" w:eastAsia="Calibri" w:hAnsi="Times New Roman" w:cs="Times New Roman"/>
          <w:sz w:val="20"/>
          <w:szCs w:val="20"/>
        </w:rPr>
        <w:t>b) anaphylaxis- As defined by the World Allergy Organization criteria</w:t>
      </w:r>
      <w:r w:rsidR="00EA120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3B37F7">
        <w:rPr>
          <w:rFonts w:ascii="Times New Roman" w:eastAsia="Calibri" w:hAnsi="Times New Roman" w:cs="Times New Roman"/>
          <w:sz w:val="20"/>
          <w:szCs w:val="20"/>
        </w:rPr>
        <w:fldChar w:fldCharType="begin">
          <w:fldData xml:space="preserve">PEVuZE5vdGU+PENpdGU+PEF1dGhvcj5TaW1vbnM8L0F1dGhvcj48WWVhcj4yMDExPC9ZZWFyPjxS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==
</w:fldData>
        </w:fldChar>
      </w:r>
      <w:r w:rsidR="00EA1202">
        <w:rPr>
          <w:rFonts w:ascii="Times New Roman" w:eastAsia="Calibri" w:hAnsi="Times New Roman" w:cs="Times New Roman"/>
          <w:sz w:val="20"/>
          <w:szCs w:val="20"/>
        </w:rPr>
        <w:instrText xml:space="preserve"> ADDIN EN.CITE </w:instrText>
      </w:r>
      <w:r w:rsidR="00EA1202">
        <w:rPr>
          <w:rFonts w:ascii="Times New Roman" w:eastAsia="Calibri" w:hAnsi="Times New Roman" w:cs="Times New Roman"/>
          <w:sz w:val="20"/>
          <w:szCs w:val="20"/>
        </w:rPr>
        <w:fldChar w:fldCharType="begin">
          <w:fldData xml:space="preserve">PEVuZE5vdGU+PENpdGU+PEF1dGhvcj5TaW1vbnM8L0F1dGhvcj48WWVhcj4yMDExPC9ZZWFyPjxS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==
</w:fldData>
        </w:fldChar>
      </w:r>
      <w:r w:rsidR="00EA1202">
        <w:rPr>
          <w:rFonts w:ascii="Times New Roman" w:eastAsia="Calibri" w:hAnsi="Times New Roman" w:cs="Times New Roman"/>
          <w:sz w:val="20"/>
          <w:szCs w:val="20"/>
        </w:rPr>
        <w:instrText xml:space="preserve"> ADDIN EN.CITE.DATA </w:instrText>
      </w:r>
      <w:r w:rsidR="00EA1202">
        <w:rPr>
          <w:rFonts w:ascii="Times New Roman" w:eastAsia="Calibri" w:hAnsi="Times New Roman" w:cs="Times New Roman"/>
          <w:sz w:val="20"/>
          <w:szCs w:val="20"/>
        </w:rPr>
      </w:r>
      <w:r w:rsidR="00EA1202">
        <w:rPr>
          <w:rFonts w:ascii="Times New Roman" w:eastAsia="Calibri" w:hAnsi="Times New Roman" w:cs="Times New Roman"/>
          <w:sz w:val="20"/>
          <w:szCs w:val="20"/>
        </w:rPr>
        <w:fldChar w:fldCharType="end"/>
      </w:r>
      <w:r w:rsidRPr="003B37F7">
        <w:rPr>
          <w:rFonts w:ascii="Times New Roman" w:eastAsia="Calibri" w:hAnsi="Times New Roman" w:cs="Times New Roman"/>
          <w:sz w:val="20"/>
          <w:szCs w:val="20"/>
        </w:rPr>
        <w:fldChar w:fldCharType="separate"/>
      </w:r>
      <w:r w:rsidR="00EA1202">
        <w:rPr>
          <w:rFonts w:ascii="Times New Roman" w:eastAsia="Calibri" w:hAnsi="Times New Roman" w:cs="Times New Roman"/>
          <w:noProof/>
          <w:sz w:val="20"/>
          <w:szCs w:val="20"/>
        </w:rPr>
        <w:t>(</w:t>
      </w:r>
      <w:hyperlink w:anchor="_ENREF_1" w:tooltip="Simons, 2011 #18383" w:history="1">
        <w:r w:rsidR="00EA1202">
          <w:rPr>
            <w:rFonts w:ascii="Times New Roman" w:eastAsia="Calibri" w:hAnsi="Times New Roman" w:cs="Times New Roman"/>
            <w:noProof/>
            <w:sz w:val="20"/>
            <w:szCs w:val="20"/>
          </w:rPr>
          <w:t>Simons, Ardusso, Bilò, El-Gamal, Ledford, Ring, et al., 2011</w:t>
        </w:r>
      </w:hyperlink>
      <w:r w:rsidR="00EA1202">
        <w:rPr>
          <w:rFonts w:ascii="Times New Roman" w:eastAsia="Calibri" w:hAnsi="Times New Roman" w:cs="Times New Roman"/>
          <w:noProof/>
          <w:sz w:val="20"/>
          <w:szCs w:val="20"/>
        </w:rPr>
        <w:t>)</w:t>
      </w:r>
      <w:r w:rsidRPr="003B37F7">
        <w:rPr>
          <w:rFonts w:ascii="Times New Roman" w:eastAsia="Calibri" w:hAnsi="Times New Roman" w:cs="Times New Roman"/>
          <w:sz w:val="20"/>
          <w:szCs w:val="20"/>
        </w:rPr>
        <w:fldChar w:fldCharType="end"/>
      </w:r>
      <w:r w:rsidRPr="003B37F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3B37F7" w:rsidRPr="003B37F7" w:rsidRDefault="003B37F7" w:rsidP="003B37F7">
      <w:pPr>
        <w:spacing w:after="0" w:line="480" w:lineRule="auto"/>
        <w:rPr>
          <w:rFonts w:ascii="Times New Roman" w:eastAsia="Calibri" w:hAnsi="Times New Roman" w:cs="Times New Roman"/>
          <w:sz w:val="20"/>
          <w:szCs w:val="20"/>
        </w:rPr>
      </w:pPr>
      <w:r w:rsidRPr="003B37F7">
        <w:rPr>
          <w:rFonts w:ascii="Times New Roman" w:eastAsia="Calibri" w:hAnsi="Times New Roman" w:cs="Times New Roman"/>
          <w:sz w:val="20"/>
          <w:szCs w:val="20"/>
        </w:rPr>
        <w:t>c) OAS – oral allergy symptoms</w:t>
      </w:r>
    </w:p>
    <w:p w:rsidR="003B37F7" w:rsidRPr="003B37F7" w:rsidRDefault="003B37F7" w:rsidP="003B37F7">
      <w:pPr>
        <w:spacing w:after="0" w:line="480" w:lineRule="auto"/>
        <w:rPr>
          <w:rFonts w:ascii="Times New Roman" w:eastAsia="Calibri" w:hAnsi="Times New Roman" w:cs="Times New Roman"/>
          <w:sz w:val="20"/>
          <w:szCs w:val="20"/>
        </w:rPr>
      </w:pPr>
      <w:r w:rsidRPr="003B37F7">
        <w:rPr>
          <w:rFonts w:ascii="Times New Roman" w:eastAsia="Calibri" w:hAnsi="Times New Roman" w:cs="Times New Roman"/>
          <w:sz w:val="20"/>
          <w:szCs w:val="20"/>
        </w:rPr>
        <w:t xml:space="preserve">d) </w:t>
      </w:r>
      <w:proofErr w:type="spellStart"/>
      <w:r w:rsidRPr="003B37F7">
        <w:rPr>
          <w:rFonts w:ascii="Times New Roman" w:eastAsia="Calibri" w:hAnsi="Times New Roman" w:cs="Times New Roman"/>
          <w:sz w:val="20"/>
          <w:szCs w:val="20"/>
        </w:rPr>
        <w:t>nd</w:t>
      </w:r>
      <w:proofErr w:type="spellEnd"/>
      <w:r w:rsidRPr="003B37F7">
        <w:rPr>
          <w:rFonts w:ascii="Times New Roman" w:eastAsia="Calibri" w:hAnsi="Times New Roman" w:cs="Times New Roman"/>
          <w:sz w:val="20"/>
          <w:szCs w:val="20"/>
        </w:rPr>
        <w:t>- not done</w:t>
      </w:r>
    </w:p>
    <w:p w:rsidR="004144FE" w:rsidRDefault="00E00B32">
      <w:bookmarkStart w:id="0" w:name="_GoBack"/>
      <w:bookmarkEnd w:id="0"/>
    </w:p>
    <w:sectPr w:rsidR="004144FE" w:rsidSect="00023A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Food Chemistr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zewx0etjtve9jesxd6pwzwfp0fx95afsevx&quot;&gt;MD Endnote Database Copy 2014-1-16&lt;record-ids&gt;&lt;item&gt;18383&lt;/item&gt;&lt;/record-ids&gt;&lt;/item&gt;&lt;/Libraries&gt;"/>
  </w:docVars>
  <w:rsids>
    <w:rsidRoot w:val="003B37F7"/>
    <w:rsid w:val="003B37F7"/>
    <w:rsid w:val="005B018F"/>
    <w:rsid w:val="00794CF3"/>
    <w:rsid w:val="00E00B32"/>
    <w:rsid w:val="00EA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F67F58-E783-40B7-B4B7-983A2AE9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12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Nebraska - Lincoln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Downs</dc:creator>
  <cp:keywords/>
  <dc:description/>
  <cp:lastModifiedBy>Melanie Downs</cp:lastModifiedBy>
  <cp:revision>2</cp:revision>
  <dcterms:created xsi:type="dcterms:W3CDTF">2015-03-06T15:39:00Z</dcterms:created>
  <dcterms:modified xsi:type="dcterms:W3CDTF">2015-03-26T14:42:00Z</dcterms:modified>
</cp:coreProperties>
</file>