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3B65C"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b/>
          <w:bCs/>
          <w:kern w:val="0"/>
          <w:sz w:val="24"/>
          <w:szCs w:val="24"/>
          <w:lang w:eastAsia="en-GB"/>
          <w14:ligatures w14:val="none"/>
        </w:rPr>
      </w:pPr>
      <w:r w:rsidRPr="00D50C5B">
        <w:rPr>
          <w:rFonts w:ascii="Times New Roman" w:eastAsia="Times New Roman" w:hAnsi="Times New Roman" w:cs="Times New Roman"/>
          <w:b/>
          <w:bCs/>
          <w:kern w:val="0"/>
          <w:sz w:val="24"/>
          <w:szCs w:val="24"/>
          <w:lang w:eastAsia="en-GB"/>
          <w14:ligatures w14:val="none"/>
        </w:rPr>
        <w:t>Achieving a smoke-free country—a best buy for the UK chancellor</w:t>
      </w:r>
    </w:p>
    <w:p w14:paraId="3A44BF64" w14:textId="18CB8578" w:rsid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Nick Hopkinson,</w:t>
      </w:r>
      <w:r w:rsidRPr="00D50C5B">
        <w:rPr>
          <w:rFonts w:ascii="Times New Roman" w:eastAsia="Times New Roman" w:hAnsi="Times New Roman" w:cs="Times New Roman"/>
          <w:kern w:val="0"/>
          <w:sz w:val="24"/>
          <w:szCs w:val="24"/>
          <w:vertAlign w:val="superscript"/>
          <w:lang w:eastAsia="en-GB"/>
          <w14:ligatures w14:val="none"/>
        </w:rPr>
        <w:t>1 , 2</w:t>
      </w:r>
      <w:r w:rsidRPr="00D50C5B">
        <w:rPr>
          <w:rFonts w:ascii="Times New Roman" w:eastAsia="Times New Roman" w:hAnsi="Times New Roman" w:cs="Times New Roman"/>
          <w:kern w:val="0"/>
          <w:sz w:val="24"/>
          <w:szCs w:val="24"/>
          <w:lang w:eastAsia="en-GB"/>
          <w14:ligatures w14:val="none"/>
        </w:rPr>
        <w:t xml:space="preserve"> Sanjay Agrawal</w:t>
      </w:r>
      <w:r w:rsidRPr="00D50C5B">
        <w:rPr>
          <w:rFonts w:ascii="Times New Roman" w:eastAsia="Times New Roman" w:hAnsi="Times New Roman" w:cs="Times New Roman"/>
          <w:kern w:val="0"/>
          <w:sz w:val="24"/>
          <w:szCs w:val="24"/>
          <w:vertAlign w:val="superscript"/>
          <w:lang w:eastAsia="en-GB"/>
          <w14:ligatures w14:val="none"/>
        </w:rPr>
        <w:t>3</w:t>
      </w:r>
      <w:r w:rsidRPr="00D50C5B">
        <w:rPr>
          <w:rFonts w:ascii="Times New Roman" w:eastAsia="Times New Roman" w:hAnsi="Times New Roman" w:cs="Times New Roman"/>
          <w:kern w:val="0"/>
          <w:sz w:val="24"/>
          <w:szCs w:val="24"/>
          <w:lang w:eastAsia="en-GB"/>
          <w14:ligatures w14:val="none"/>
        </w:rPr>
        <w:t xml:space="preserve"> Ranee Thakar,</w:t>
      </w:r>
      <w:r w:rsidRPr="00D50C5B">
        <w:rPr>
          <w:rFonts w:ascii="Times New Roman" w:eastAsia="Times New Roman" w:hAnsi="Times New Roman" w:cs="Times New Roman"/>
          <w:kern w:val="0"/>
          <w:sz w:val="24"/>
          <w:szCs w:val="24"/>
          <w:vertAlign w:val="superscript"/>
          <w:lang w:eastAsia="en-GB"/>
          <w14:ligatures w14:val="none"/>
        </w:rPr>
        <w:t>4</w:t>
      </w:r>
      <w:r w:rsidRPr="00D50C5B">
        <w:rPr>
          <w:rFonts w:ascii="Times New Roman" w:eastAsia="Times New Roman" w:hAnsi="Times New Roman" w:cs="Times New Roman"/>
          <w:kern w:val="0"/>
          <w:sz w:val="24"/>
          <w:szCs w:val="24"/>
          <w:lang w:eastAsia="en-GB"/>
          <w14:ligatures w14:val="none"/>
        </w:rPr>
        <w:t xml:space="preserve"> Charmaine Griffiths,</w:t>
      </w:r>
      <w:r w:rsidRPr="00D50C5B">
        <w:rPr>
          <w:rFonts w:ascii="Times New Roman" w:eastAsia="Times New Roman" w:hAnsi="Times New Roman" w:cs="Times New Roman"/>
          <w:kern w:val="0"/>
          <w:sz w:val="24"/>
          <w:szCs w:val="24"/>
          <w:vertAlign w:val="superscript"/>
          <w:lang w:eastAsia="en-GB"/>
          <w14:ligatures w14:val="none"/>
        </w:rPr>
        <w:t xml:space="preserve">5 </w:t>
      </w:r>
      <w:r w:rsidRPr="00D50C5B">
        <w:rPr>
          <w:rFonts w:ascii="Times New Roman" w:eastAsia="Times New Roman" w:hAnsi="Times New Roman" w:cs="Times New Roman"/>
          <w:kern w:val="0"/>
          <w:sz w:val="24"/>
          <w:szCs w:val="24"/>
          <w:lang w:eastAsia="en-GB"/>
          <w14:ligatures w14:val="none"/>
        </w:rPr>
        <w:t>Ian Walker,</w:t>
      </w:r>
      <w:r w:rsidRPr="00D50C5B">
        <w:rPr>
          <w:rFonts w:ascii="Times New Roman" w:eastAsia="Times New Roman" w:hAnsi="Times New Roman" w:cs="Times New Roman"/>
          <w:kern w:val="0"/>
          <w:sz w:val="24"/>
          <w:szCs w:val="24"/>
          <w:vertAlign w:val="superscript"/>
          <w:lang w:eastAsia="en-GB"/>
          <w14:ligatures w14:val="none"/>
        </w:rPr>
        <w:t>6</w:t>
      </w:r>
      <w:r w:rsidRPr="00D50C5B">
        <w:rPr>
          <w:rFonts w:ascii="Times New Roman" w:eastAsia="Times New Roman" w:hAnsi="Times New Roman" w:cs="Times New Roman"/>
          <w:kern w:val="0"/>
          <w:sz w:val="24"/>
          <w:szCs w:val="24"/>
          <w:vertAlign w:val="superscript"/>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J Robert Branston</w:t>
      </w:r>
      <w:r w:rsidRPr="00D50C5B">
        <w:rPr>
          <w:rFonts w:ascii="Times New Roman" w:eastAsia="Times New Roman" w:hAnsi="Times New Roman" w:cs="Times New Roman"/>
          <w:kern w:val="0"/>
          <w:sz w:val="24"/>
          <w:szCs w:val="24"/>
          <w:vertAlign w:val="superscript"/>
          <w:lang w:eastAsia="en-GB"/>
          <w14:ligatures w14:val="none"/>
        </w:rPr>
        <w:t>7</w:t>
      </w:r>
      <w:r w:rsidRPr="00D50C5B">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o</w:t>
      </w:r>
      <w:r w:rsidRPr="00D50C5B">
        <w:rPr>
          <w:rFonts w:ascii="Times New Roman" w:eastAsia="Times New Roman" w:hAnsi="Times New Roman" w:cs="Times New Roman"/>
          <w:kern w:val="0"/>
          <w:sz w:val="24"/>
          <w:szCs w:val="24"/>
          <w:lang w:eastAsia="en-GB"/>
          <w14:ligatures w14:val="none"/>
        </w:rPr>
        <w:t>n behalf of a further 203 organisations and individuals</w:t>
      </w:r>
      <w:r>
        <w:rPr>
          <w:rFonts w:ascii="Times New Roman" w:eastAsia="Times New Roman" w:hAnsi="Times New Roman" w:cs="Times New Roman"/>
          <w:kern w:val="0"/>
          <w:sz w:val="24"/>
          <w:szCs w:val="24"/>
          <w:lang w:eastAsia="en-GB"/>
          <w14:ligatures w14:val="none"/>
        </w:rPr>
        <w:t>.</w:t>
      </w:r>
    </w:p>
    <w:p w14:paraId="49E3FED3" w14:textId="13F0E0E1"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1 Action on Smoking and Health,</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London, UK</w:t>
      </w:r>
    </w:p>
    <w:p w14:paraId="663F87E4" w14:textId="5AD3441E"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2 National Heart and Lung Institute,</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Imperial College, Royal Brompton</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Hospital Campus, London, UK</w:t>
      </w:r>
    </w:p>
    <w:p w14:paraId="62FC2421" w14:textId="0A4F6CAE"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3 Royal College of Physicians, London,</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UK</w:t>
      </w:r>
    </w:p>
    <w:p w14:paraId="50E9C753" w14:textId="06CA81DB"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4 Royal College of Obstetricians and</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Gynaecologists, London, UK</w:t>
      </w:r>
    </w:p>
    <w:p w14:paraId="33908ACD"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5 British Heart Foundation, London, UK</w:t>
      </w:r>
    </w:p>
    <w:p w14:paraId="4B29B789"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6 Cancer Research UK, London, UK</w:t>
      </w:r>
    </w:p>
    <w:p w14:paraId="7A8F9D27" w14:textId="543DE629" w:rsid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7 University of Bath School of</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Management, Bath, UK</w:t>
      </w:r>
    </w:p>
    <w:p w14:paraId="3697BE09" w14:textId="77777777" w:rsid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p>
    <w:p w14:paraId="6E619E21" w14:textId="65B39CEB"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The UK government has set out a bold mission to improve the nation’s health. This is an urgent and essential task, not just to improve individual wellbeing, but because poor health is a huge drain on the economy. The mission will require action across all arms of government. Unless smoking is tackled,</w:t>
      </w:r>
      <w:hyperlink r:id="rId5" w:anchor="ref-1" w:history="1">
        <w:r w:rsidRPr="00D50C5B">
          <w:rPr>
            <w:rFonts w:ascii="Times New Roman" w:eastAsia="Times New Roman" w:hAnsi="Times New Roman" w:cs="Times New Roman"/>
            <w:color w:val="0000FF"/>
            <w:kern w:val="0"/>
            <w:sz w:val="24"/>
            <w:szCs w:val="24"/>
            <w:u w:val="single"/>
            <w:lang w:eastAsia="en-GB"/>
            <w14:ligatures w14:val="none"/>
          </w:rPr>
          <w:t>1</w:t>
        </w:r>
      </w:hyperlink>
      <w:r w:rsidRPr="00D50C5B">
        <w:rPr>
          <w:rFonts w:ascii="Times New Roman" w:eastAsia="Times New Roman" w:hAnsi="Times New Roman" w:cs="Times New Roman"/>
          <w:kern w:val="0"/>
          <w:sz w:val="24"/>
          <w:szCs w:val="24"/>
          <w:lang w:eastAsia="en-GB"/>
          <w14:ligatures w14:val="none"/>
        </w:rPr>
        <w:t xml:space="preserve"> there is no prospect of delivering on Labour’s manifesto commitment to halve the gap in healthy life expectancy between the richest and poorest regions.</w:t>
      </w:r>
      <w:hyperlink r:id="rId6" w:anchor="ref-2" w:history="1">
        <w:r w:rsidRPr="00D50C5B">
          <w:rPr>
            <w:rFonts w:ascii="Times New Roman" w:eastAsia="Times New Roman" w:hAnsi="Times New Roman" w:cs="Times New Roman"/>
            <w:color w:val="0000FF"/>
            <w:kern w:val="0"/>
            <w:sz w:val="24"/>
            <w:szCs w:val="24"/>
            <w:u w:val="single"/>
            <w:lang w:eastAsia="en-GB"/>
            <w14:ligatures w14:val="none"/>
          </w:rPr>
          <w:t>2</w:t>
        </w:r>
      </w:hyperlink>
      <w:r w:rsidRPr="00D50C5B">
        <w:rPr>
          <w:rFonts w:ascii="Times New Roman" w:eastAsia="Times New Roman" w:hAnsi="Times New Roman" w:cs="Times New Roman"/>
          <w:kern w:val="0"/>
          <w:sz w:val="24"/>
          <w:szCs w:val="24"/>
          <w:lang w:eastAsia="en-GB"/>
          <w14:ligatures w14:val="none"/>
        </w:rPr>
        <w:t xml:space="preserve"> We therefore urge the chancellor to use the budget on 30 October to invest in creating a smoke-free UK as quickly as possible and make the tobacco industry pay.</w:t>
      </w:r>
    </w:p>
    <w:p w14:paraId="31FC38B9"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lastRenderedPageBreak/>
        <w:t>The rationale for investing to end the tobacco epidemic could not be stronger. The annual cost of smoking to individuals, public services, and the wider UK economy is £93bn. The direct cost of smoking to the UK public finances in 2023 was £21.9bn, with a net cost of £13.5bn.</w:t>
      </w:r>
      <w:hyperlink r:id="rId7" w:anchor="ref-3" w:history="1">
        <w:r w:rsidRPr="00D50C5B">
          <w:rPr>
            <w:rFonts w:ascii="Times New Roman" w:eastAsia="Times New Roman" w:hAnsi="Times New Roman" w:cs="Times New Roman"/>
            <w:color w:val="0000FF"/>
            <w:kern w:val="0"/>
            <w:sz w:val="24"/>
            <w:szCs w:val="24"/>
            <w:u w:val="single"/>
            <w:lang w:eastAsia="en-GB"/>
            <w14:ligatures w14:val="none"/>
          </w:rPr>
          <w:t>3</w:t>
        </w:r>
      </w:hyperlink>
    </w:p>
    <w:p w14:paraId="3418D7DE"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We understand that there are acute constraints on spending. But investing to tackle tobacco use is not fiscally neutral—it will improve public finances. Smoking cessation treatment is one of the only interventions that can reduce in year NHS costs, saving £2.37 for every £1 invested,</w:t>
      </w:r>
      <w:hyperlink r:id="rId8" w:anchor="ref-4" w:history="1">
        <w:r w:rsidRPr="00D50C5B">
          <w:rPr>
            <w:rFonts w:ascii="Times New Roman" w:eastAsia="Times New Roman" w:hAnsi="Times New Roman" w:cs="Times New Roman"/>
            <w:color w:val="0000FF"/>
            <w:kern w:val="0"/>
            <w:sz w:val="24"/>
            <w:szCs w:val="24"/>
            <w:u w:val="single"/>
            <w:lang w:eastAsia="en-GB"/>
            <w14:ligatures w14:val="none"/>
          </w:rPr>
          <w:t>4</w:t>
        </w:r>
      </w:hyperlink>
      <w:r w:rsidRPr="00D50C5B">
        <w:rPr>
          <w:rFonts w:ascii="Times New Roman" w:eastAsia="Times New Roman" w:hAnsi="Times New Roman" w:cs="Times New Roman"/>
          <w:kern w:val="0"/>
          <w:sz w:val="24"/>
          <w:szCs w:val="24"/>
          <w:lang w:eastAsia="en-GB"/>
          <w14:ligatures w14:val="none"/>
        </w:rPr>
        <w:t xml:space="preserve"> and improving health improves economic productivity. New support to inpatients to quit smoking, for example, is currently helping the NHS to avoid around £65m in costs. But if services were being funded at the levels intended in the NHS Long Term Plan,</w:t>
      </w:r>
      <w:hyperlink r:id="rId9" w:anchor="ref-5" w:history="1">
        <w:r w:rsidRPr="00D50C5B">
          <w:rPr>
            <w:rFonts w:ascii="Times New Roman" w:eastAsia="Times New Roman" w:hAnsi="Times New Roman" w:cs="Times New Roman"/>
            <w:color w:val="0000FF"/>
            <w:kern w:val="0"/>
            <w:sz w:val="24"/>
            <w:szCs w:val="24"/>
            <w:u w:val="single"/>
            <w:lang w:eastAsia="en-GB"/>
            <w14:ligatures w14:val="none"/>
          </w:rPr>
          <w:t>5</w:t>
        </w:r>
      </w:hyperlink>
      <w:r w:rsidRPr="00D50C5B">
        <w:rPr>
          <w:rFonts w:ascii="Times New Roman" w:eastAsia="Times New Roman" w:hAnsi="Times New Roman" w:cs="Times New Roman"/>
          <w:kern w:val="0"/>
          <w:sz w:val="24"/>
          <w:szCs w:val="24"/>
          <w:lang w:eastAsia="en-GB"/>
          <w14:ligatures w14:val="none"/>
        </w:rPr>
        <w:t xml:space="preserve"> it would be avoiding an additional £33m. The gap in investment is estimated to be around £15m based on cost savings found in Ottawa when they implemented a similar model.</w:t>
      </w:r>
      <w:hyperlink r:id="rId10" w:anchor="ref-6" w:history="1">
        <w:r w:rsidRPr="00D50C5B">
          <w:rPr>
            <w:rFonts w:ascii="Times New Roman" w:eastAsia="Times New Roman" w:hAnsi="Times New Roman" w:cs="Times New Roman"/>
            <w:color w:val="0000FF"/>
            <w:kern w:val="0"/>
            <w:sz w:val="24"/>
            <w:szCs w:val="24"/>
            <w:u w:val="single"/>
            <w:lang w:eastAsia="en-GB"/>
            <w14:ligatures w14:val="none"/>
          </w:rPr>
          <w:t>6</w:t>
        </w:r>
      </w:hyperlink>
    </w:p>
    <w:p w14:paraId="381E1E24"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Introducing a “polluter pays” levy on tobacco manufacturers, as recommended in the Khan review and by the All Party Parliamentary Group on Smoking and Health, would raise around five times the sum needed to fund comprehensive tobacco control.</w:t>
      </w:r>
      <w:hyperlink r:id="rId11" w:anchor="ref-7" w:history="1">
        <w:r w:rsidRPr="00D50C5B">
          <w:rPr>
            <w:rFonts w:ascii="Times New Roman" w:eastAsia="Times New Roman" w:hAnsi="Times New Roman" w:cs="Times New Roman"/>
            <w:color w:val="0000FF"/>
            <w:kern w:val="0"/>
            <w:sz w:val="24"/>
            <w:szCs w:val="24"/>
            <w:u w:val="single"/>
            <w:lang w:eastAsia="en-GB"/>
            <w14:ligatures w14:val="none"/>
          </w:rPr>
          <w:t>7</w:t>
        </w:r>
      </w:hyperlink>
      <w:hyperlink r:id="rId12" w:anchor="ref-8" w:history="1">
        <w:r w:rsidRPr="00D50C5B">
          <w:rPr>
            <w:rFonts w:ascii="Times New Roman" w:eastAsia="Times New Roman" w:hAnsi="Times New Roman" w:cs="Times New Roman"/>
            <w:color w:val="0000FF"/>
            <w:kern w:val="0"/>
            <w:sz w:val="24"/>
            <w:szCs w:val="24"/>
            <w:u w:val="single"/>
            <w:lang w:eastAsia="en-GB"/>
            <w14:ligatures w14:val="none"/>
          </w:rPr>
          <w:t>8</w:t>
        </w:r>
      </w:hyperlink>
      <w:r w:rsidRPr="00D50C5B">
        <w:rPr>
          <w:rFonts w:ascii="Times New Roman" w:eastAsia="Times New Roman" w:hAnsi="Times New Roman" w:cs="Times New Roman"/>
          <w:kern w:val="0"/>
          <w:sz w:val="24"/>
          <w:szCs w:val="24"/>
          <w:lang w:eastAsia="en-GB"/>
          <w14:ligatures w14:val="none"/>
        </w:rPr>
        <w:t xml:space="preserve"> Capping tobacco industry prices and hence profits could raise £700m a year for vital tobacco control activity in a way that would prevent companies from simply passing the cost on to consumers.</w:t>
      </w:r>
      <w:hyperlink r:id="rId13" w:anchor="ref-9" w:history="1">
        <w:r w:rsidRPr="00D50C5B">
          <w:rPr>
            <w:rFonts w:ascii="Times New Roman" w:eastAsia="Times New Roman" w:hAnsi="Times New Roman" w:cs="Times New Roman"/>
            <w:color w:val="0000FF"/>
            <w:kern w:val="0"/>
            <w:sz w:val="24"/>
            <w:szCs w:val="24"/>
            <w:u w:val="single"/>
            <w:lang w:eastAsia="en-GB"/>
            <w14:ligatures w14:val="none"/>
          </w:rPr>
          <w:t>9</w:t>
        </w:r>
      </w:hyperlink>
    </w:p>
    <w:p w14:paraId="76771148"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The previous government committed five year funding for stop smoking services and mass media campaigns in England, along with UK-wide enforcement activity.</w:t>
      </w:r>
      <w:hyperlink r:id="rId14" w:anchor="ref-10" w:history="1">
        <w:r w:rsidRPr="00D50C5B">
          <w:rPr>
            <w:rFonts w:ascii="Times New Roman" w:eastAsia="Times New Roman" w:hAnsi="Times New Roman" w:cs="Times New Roman"/>
            <w:color w:val="0000FF"/>
            <w:kern w:val="0"/>
            <w:sz w:val="24"/>
            <w:szCs w:val="24"/>
            <w:u w:val="single"/>
            <w:lang w:eastAsia="en-GB"/>
            <w14:ligatures w14:val="none"/>
          </w:rPr>
          <w:t>10</w:t>
        </w:r>
      </w:hyperlink>
      <w:r w:rsidRPr="00D50C5B">
        <w:rPr>
          <w:rFonts w:ascii="Times New Roman" w:eastAsia="Times New Roman" w:hAnsi="Times New Roman" w:cs="Times New Roman"/>
          <w:kern w:val="0"/>
          <w:sz w:val="24"/>
          <w:szCs w:val="24"/>
          <w:lang w:eastAsia="en-GB"/>
          <w14:ligatures w14:val="none"/>
        </w:rPr>
        <w:t xml:space="preserve"> This was in addition to England only funding for a national vaping “swap to stop” scheme and financial incentives to help pregnant smokers quit. The new government needs to go further but has not yet committed to maintaining this funding and seems to have scaled back funding for tackling illicit tobacco from £30m a year to “more than £20m.”</w:t>
      </w:r>
      <w:hyperlink r:id="rId15" w:anchor="ref-11" w:history="1">
        <w:r w:rsidRPr="00D50C5B">
          <w:rPr>
            <w:rFonts w:ascii="Times New Roman" w:eastAsia="Times New Roman" w:hAnsi="Times New Roman" w:cs="Times New Roman"/>
            <w:color w:val="0000FF"/>
            <w:kern w:val="0"/>
            <w:sz w:val="24"/>
            <w:szCs w:val="24"/>
            <w:u w:val="single"/>
            <w:lang w:eastAsia="en-GB"/>
            <w14:ligatures w14:val="none"/>
          </w:rPr>
          <w:t>11</w:t>
        </w:r>
      </w:hyperlink>
    </w:p>
    <w:p w14:paraId="50DEFEED"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lastRenderedPageBreak/>
        <w:t>The smoke-free generation proposal in the Tobacco and Vapes Bill will be crucial for protecting future generations from tobacco addiction. But we also need to support the 6.4 million adult smokers in the UK to quit. Dedicated long term funding is vital to deliver stop smoking support in hospitals and the community, national marketing campaigns, a robust illicit tobacco strategy, and targeted measures to reduce smoking rates in priority groups.</w:t>
      </w:r>
    </w:p>
    <w:p w14:paraId="15E6A909"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The UK must now re-establish its global leadership in tobacco control. The last Labour government was instrumental in the development and adoption of the first World Health Organization health treaty, the Framework Convention on Tobacco Control (FCTC). The UK has supported implementation of the treaty in low and middle income countries by co-funding the FCTC 2030 project. This has been a small investment with a big effect, but UK funding for it is set to expire at the end of 2024-25. Committing the UK to contribute at least £2m a year for a further five years will cement our place as a world leader in tobacco control.</w:t>
      </w:r>
    </w:p>
    <w:p w14:paraId="0644D7D7"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b/>
          <w:bCs/>
          <w:kern w:val="0"/>
          <w:sz w:val="24"/>
          <w:szCs w:val="24"/>
          <w:lang w:eastAsia="en-GB"/>
          <w14:ligatures w14:val="none"/>
        </w:rPr>
        <w:t>Competing interests</w:t>
      </w:r>
      <w:r w:rsidRPr="00D50C5B">
        <w:rPr>
          <w:rFonts w:ascii="Times New Roman" w:eastAsia="Times New Roman" w:hAnsi="Times New Roman" w:cs="Times New Roman"/>
          <w:kern w:val="0"/>
          <w:sz w:val="24"/>
          <w:szCs w:val="24"/>
          <w:lang w:eastAsia="en-GB"/>
          <w14:ligatures w14:val="none"/>
        </w:rPr>
        <w:t>: JRB receives funding from Bloomberg Philanthropies, as</w:t>
      </w:r>
    </w:p>
    <w:p w14:paraId="1A190AB4"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part of the Bloomberg Initiative to Reduce Tobacco Use. I also own 10 shares in</w:t>
      </w:r>
    </w:p>
    <w:p w14:paraId="4DBC6CB0"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Imperial Brands for research purposes. The shares were a gift from a public health</w:t>
      </w:r>
    </w:p>
    <w:p w14:paraId="50A278D9"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campaigner and are not held for financial gain or benefit. All dividends received</w:t>
      </w:r>
    </w:p>
    <w:p w14:paraId="0402FFAB"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are donated to health related charities, and proceeds from any future share sale</w:t>
      </w:r>
    </w:p>
    <w:p w14:paraId="0216E6A4" w14:textId="7777777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or takeover will be similarly donated.</w:t>
      </w:r>
    </w:p>
    <w:p w14:paraId="439AD8CD" w14:textId="77028986"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 xml:space="preserve">Full list of signatories at: </w:t>
      </w:r>
      <w:hyperlink r:id="rId16" w:history="1">
        <w:r w:rsidRPr="00DC47DC">
          <w:rPr>
            <w:rStyle w:val="Hyperlink"/>
            <w:rFonts w:ascii="Times New Roman" w:eastAsia="Times New Roman" w:hAnsi="Times New Roman" w:cs="Times New Roman"/>
            <w:kern w:val="0"/>
            <w:sz w:val="24"/>
            <w:szCs w:val="24"/>
            <w:lang w:eastAsia="en-GB"/>
            <w14:ligatures w14:val="none"/>
          </w:rPr>
          <w:t>https://www.bmj.com/content/386/bmj.q1500/rr</w:t>
        </w:r>
      </w:hyperlink>
      <w:r w:rsidRPr="00D50C5B">
        <w:rPr>
          <w:rFonts w:ascii="Times New Roman" w:eastAsia="Times New Roman" w:hAnsi="Times New Roman" w:cs="Times New Roman"/>
          <w:kern w:val="0"/>
          <w:sz w:val="24"/>
          <w:szCs w:val="24"/>
          <w:lang w:eastAsia="en-GB"/>
          <w14:ligatures w14:val="none"/>
        </w:rPr>
        <w:t>.</w:t>
      </w:r>
      <w:r>
        <w:rPr>
          <w:rFonts w:ascii="Times New Roman" w:eastAsia="Times New Roman" w:hAnsi="Times New Roman" w:cs="Times New Roman"/>
          <w:kern w:val="0"/>
          <w:sz w:val="24"/>
          <w:szCs w:val="24"/>
          <w:lang w:eastAsia="en-GB"/>
          <w14:ligatures w14:val="none"/>
        </w:rPr>
        <w:t xml:space="preserve"> </w:t>
      </w:r>
    </w:p>
    <w:p w14:paraId="098A7750" w14:textId="05311E8E"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1 Iacobucci G. Phasing out smoking will help Labour narrow life expectancy</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gap, say doctors.</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BMJ 2024;386:. doi: 10.1136/bmj.q1500 pmid: 38972674</w:t>
      </w:r>
    </w:p>
    <w:p w14:paraId="1E2D9A69" w14:textId="6B3C5AA5"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lastRenderedPageBreak/>
        <w:t>2 Labour Party. Change: Labour manifesto 2024. https://labour.org.uk/wp</w:t>
      </w:r>
      <w:r>
        <w:rPr>
          <w:rFonts w:ascii="Times New Roman" w:eastAsia="Times New Roman" w:hAnsi="Times New Roman" w:cs="Times New Roman"/>
          <w:kern w:val="0"/>
          <w:sz w:val="24"/>
          <w:szCs w:val="24"/>
          <w:lang w:eastAsia="en-GB"/>
          <w14:ligatures w14:val="none"/>
        </w:rPr>
        <w:t>-</w:t>
      </w:r>
      <w:r w:rsidRPr="00D50C5B">
        <w:rPr>
          <w:rFonts w:ascii="Times New Roman" w:eastAsia="Times New Roman" w:hAnsi="Times New Roman" w:cs="Times New Roman"/>
          <w:kern w:val="0"/>
          <w:sz w:val="24"/>
          <w:szCs w:val="24"/>
          <w:lang w:eastAsia="en-GB"/>
          <w14:ligatures w14:val="none"/>
        </w:rPr>
        <w:t>content/uploads/2024/06/Labour-Party-manifesto-2024.pdf</w:t>
      </w:r>
    </w:p>
    <w:p w14:paraId="3CB4BAE9" w14:textId="2E3362B3"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3 Reed H. Cost benefit and public finance model of smoking, version 2.2.</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May 2024 https://ash.org.uk/uploads/CBPF-model-May-2024.pdf?v=1715163422</w:t>
      </w:r>
    </w:p>
    <w:p w14:paraId="0B2D6373" w14:textId="76F817F6"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4 Pokhrel S, Owen L, Coyle K, etal. Costs of disinvesting from stop smoking</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services: an economic evaluation based on the NICE Tobacco Return on</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Investment model.</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Lancet 2016;388(Supplement 2):. https://www.the-lancet.com/journals/lancet/article/PIIS0140-6736(16)32331-5/full-textdoi: 10.1016/S0140-6736(16)32331-5.</w:t>
      </w:r>
    </w:p>
    <w:p w14:paraId="0E29F033" w14:textId="596A0EF9"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5 NHS England. NHS Long Term Plan. Chapter 2: More NHS action on</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prevention and health inequalities. Smoking. Jan 2019.</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https://www.longtermplan.nhs.uk/online-version/chapter-2-more-nhs-action-on-prevention-and-health-inequalities/smoking/</w:t>
      </w:r>
    </w:p>
    <w:p w14:paraId="7252FA41" w14:textId="17F5AC9D"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 xml:space="preserve">6 Action on Smoking and Health. ASH inpatient tobacco dependencetreatment services impact calculator 2024. </w:t>
      </w:r>
      <w:hyperlink r:id="rId17" w:history="1">
        <w:r w:rsidRPr="00DC47DC">
          <w:rPr>
            <w:rStyle w:val="Hyperlink"/>
            <w:rFonts w:ascii="Times New Roman" w:eastAsia="Times New Roman" w:hAnsi="Times New Roman" w:cs="Times New Roman"/>
            <w:kern w:val="0"/>
            <w:sz w:val="24"/>
            <w:szCs w:val="24"/>
            <w:lang w:eastAsia="en-GB"/>
            <w14:ligatures w14:val="none"/>
          </w:rPr>
          <w:t>https://ashresources.sh</w:t>
        </w:r>
        <w:r w:rsidRPr="00DC47DC">
          <w:rPr>
            <w:rStyle w:val="Hyperlink"/>
            <w:rFonts w:ascii="Times New Roman" w:eastAsia="Times New Roman" w:hAnsi="Times New Roman" w:cs="Times New Roman"/>
            <w:kern w:val="0"/>
            <w:sz w:val="24"/>
            <w:szCs w:val="24"/>
            <w:lang w:eastAsia="en-GB"/>
            <w14:ligatures w14:val="none"/>
          </w:rPr>
          <w:t>i</w:t>
        </w:r>
        <w:r w:rsidRPr="00DC47DC">
          <w:rPr>
            <w:rStyle w:val="Hyperlink"/>
            <w:rFonts w:ascii="Times New Roman" w:eastAsia="Times New Roman" w:hAnsi="Times New Roman" w:cs="Times New Roman"/>
            <w:kern w:val="0"/>
            <w:sz w:val="24"/>
            <w:szCs w:val="24"/>
            <w:lang w:eastAsia="en-GB"/>
            <w14:ligatures w14:val="none"/>
          </w:rPr>
          <w:t>nyapps.io/TDTS_Impact/</w:t>
        </w:r>
      </w:hyperlink>
      <w:r>
        <w:rPr>
          <w:rFonts w:ascii="Times New Roman" w:eastAsia="Times New Roman" w:hAnsi="Times New Roman" w:cs="Times New Roman"/>
          <w:kern w:val="0"/>
          <w:sz w:val="24"/>
          <w:szCs w:val="24"/>
          <w:lang w:eastAsia="en-GB"/>
          <w14:ligatures w14:val="none"/>
        </w:rPr>
        <w:t xml:space="preserve"> </w:t>
      </w:r>
    </w:p>
    <w:p w14:paraId="656CD523" w14:textId="334D6837"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7 Office for Health Improvement and Disparities. The Khan review: making</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smoking obsolete. Jun 2022. https://www.gov.uk/government/publications/the-khan-review-making-smoking-obsolete</w:t>
      </w:r>
    </w:p>
    <w:p w14:paraId="4694D353" w14:textId="221408C5" w:rsidR="00D50C5B" w:rsidRPr="00D50C5B" w:rsidRDefault="00D50C5B" w:rsidP="00D50C5B">
      <w:pPr>
        <w:spacing w:before="100" w:beforeAutospacing="1" w:after="100" w:afterAutospacing="1" w:line="480" w:lineRule="auto"/>
        <w:jc w:val="both"/>
        <w:rPr>
          <w:rFonts w:ascii="Times New Roman" w:eastAsia="Times New Roman" w:hAnsi="Times New Roman" w:cs="Times New Roman"/>
          <w:kern w:val="0"/>
          <w:sz w:val="24"/>
          <w:szCs w:val="24"/>
          <w:lang w:eastAsia="en-GB"/>
          <w14:ligatures w14:val="none"/>
        </w:rPr>
      </w:pPr>
      <w:r w:rsidRPr="00D50C5B">
        <w:rPr>
          <w:rFonts w:ascii="Times New Roman" w:eastAsia="Times New Roman" w:hAnsi="Times New Roman" w:cs="Times New Roman"/>
          <w:kern w:val="0"/>
          <w:sz w:val="24"/>
          <w:szCs w:val="24"/>
          <w:lang w:eastAsia="en-GB"/>
          <w14:ligatures w14:val="none"/>
        </w:rPr>
        <w:t>8 All-Party Parliamentary Group on Smoking and Health. APPG on smoking</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and health manifesto for a smokefree future. Nov 2023.</w:t>
      </w:r>
      <w:r>
        <w:rPr>
          <w:rFonts w:ascii="Times New Roman" w:eastAsia="Times New Roman" w:hAnsi="Times New Roman" w:cs="Times New Roman"/>
          <w:kern w:val="0"/>
          <w:sz w:val="24"/>
          <w:szCs w:val="24"/>
          <w:lang w:eastAsia="en-GB"/>
          <w14:ligatures w14:val="none"/>
        </w:rPr>
        <w:t xml:space="preserve"> </w:t>
      </w:r>
      <w:r w:rsidRPr="00D50C5B">
        <w:rPr>
          <w:rFonts w:ascii="Times New Roman" w:eastAsia="Times New Roman" w:hAnsi="Times New Roman" w:cs="Times New Roman"/>
          <w:kern w:val="0"/>
          <w:sz w:val="24"/>
          <w:szCs w:val="24"/>
          <w:lang w:eastAsia="en-GB"/>
          <w14:ligatures w14:val="none"/>
        </w:rPr>
        <w:t>https://ash.org.uk/resources/view/appg-on-smoking-and-health-manifesto-for-a-smokefree-future</w:t>
      </w:r>
    </w:p>
    <w:sectPr w:rsidR="00D50C5B" w:rsidRPr="00D50C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423B8"/>
    <w:multiLevelType w:val="multilevel"/>
    <w:tmpl w:val="15B66F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183B2D"/>
    <w:multiLevelType w:val="multilevel"/>
    <w:tmpl w:val="E0CE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6654497">
    <w:abstractNumId w:val="1"/>
  </w:num>
  <w:num w:numId="2" w16cid:durableId="144110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29"/>
    <w:rsid w:val="002C2EE5"/>
    <w:rsid w:val="002D3E29"/>
    <w:rsid w:val="00D50C5B"/>
    <w:rsid w:val="00D95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E5DC"/>
  <w15:chartTrackingRefBased/>
  <w15:docId w15:val="{0CFAC5A5-317B-4611-A016-656E2EC8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0C5B"/>
    <w:rPr>
      <w:color w:val="0563C1" w:themeColor="hyperlink"/>
      <w:u w:val="single"/>
    </w:rPr>
  </w:style>
  <w:style w:type="character" w:styleId="UnresolvedMention">
    <w:name w:val="Unresolved Mention"/>
    <w:basedOn w:val="DefaultParagraphFont"/>
    <w:uiPriority w:val="99"/>
    <w:semiHidden/>
    <w:unhideWhenUsed/>
    <w:rsid w:val="00D50C5B"/>
    <w:rPr>
      <w:color w:val="605E5C"/>
      <w:shd w:val="clear" w:color="auto" w:fill="E1DFDD"/>
    </w:rPr>
  </w:style>
  <w:style w:type="character" w:styleId="FollowedHyperlink">
    <w:name w:val="FollowedHyperlink"/>
    <w:basedOn w:val="DefaultParagraphFont"/>
    <w:uiPriority w:val="99"/>
    <w:semiHidden/>
    <w:unhideWhenUsed/>
    <w:rsid w:val="00D50C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795141">
      <w:bodyDiv w:val="1"/>
      <w:marLeft w:val="0"/>
      <w:marRight w:val="0"/>
      <w:marTop w:val="0"/>
      <w:marBottom w:val="0"/>
      <w:divBdr>
        <w:top w:val="none" w:sz="0" w:space="0" w:color="auto"/>
        <w:left w:val="none" w:sz="0" w:space="0" w:color="auto"/>
        <w:bottom w:val="none" w:sz="0" w:space="0" w:color="auto"/>
        <w:right w:val="none" w:sz="0" w:space="0" w:color="auto"/>
      </w:divBdr>
      <w:divsChild>
        <w:div w:id="1157959425">
          <w:marLeft w:val="0"/>
          <w:marRight w:val="0"/>
          <w:marTop w:val="0"/>
          <w:marBottom w:val="0"/>
          <w:divBdr>
            <w:top w:val="none" w:sz="0" w:space="0" w:color="auto"/>
            <w:left w:val="none" w:sz="0" w:space="0" w:color="auto"/>
            <w:bottom w:val="none" w:sz="0" w:space="0" w:color="auto"/>
            <w:right w:val="none" w:sz="0" w:space="0" w:color="auto"/>
          </w:divBdr>
        </w:div>
        <w:div w:id="144011613">
          <w:marLeft w:val="0"/>
          <w:marRight w:val="0"/>
          <w:marTop w:val="0"/>
          <w:marBottom w:val="0"/>
          <w:divBdr>
            <w:top w:val="none" w:sz="0" w:space="0" w:color="auto"/>
            <w:left w:val="none" w:sz="0" w:space="0" w:color="auto"/>
            <w:bottom w:val="none" w:sz="0" w:space="0" w:color="auto"/>
            <w:right w:val="none" w:sz="0" w:space="0" w:color="auto"/>
          </w:divBdr>
          <w:divsChild>
            <w:div w:id="2027100683">
              <w:marLeft w:val="0"/>
              <w:marRight w:val="0"/>
              <w:marTop w:val="0"/>
              <w:marBottom w:val="0"/>
              <w:divBdr>
                <w:top w:val="none" w:sz="0" w:space="0" w:color="auto"/>
                <w:left w:val="none" w:sz="0" w:space="0" w:color="auto"/>
                <w:bottom w:val="none" w:sz="0" w:space="0" w:color="auto"/>
                <w:right w:val="none" w:sz="0" w:space="0" w:color="auto"/>
              </w:divBdr>
              <w:divsChild>
                <w:div w:id="688675628">
                  <w:marLeft w:val="0"/>
                  <w:marRight w:val="0"/>
                  <w:marTop w:val="0"/>
                  <w:marBottom w:val="0"/>
                  <w:divBdr>
                    <w:top w:val="none" w:sz="0" w:space="0" w:color="auto"/>
                    <w:left w:val="none" w:sz="0" w:space="0" w:color="auto"/>
                    <w:bottom w:val="none" w:sz="0" w:space="0" w:color="auto"/>
                    <w:right w:val="none" w:sz="0" w:space="0" w:color="auto"/>
                  </w:divBdr>
                </w:div>
                <w:div w:id="1024206220">
                  <w:marLeft w:val="0"/>
                  <w:marRight w:val="0"/>
                  <w:marTop w:val="0"/>
                  <w:marBottom w:val="0"/>
                  <w:divBdr>
                    <w:top w:val="none" w:sz="0" w:space="0" w:color="auto"/>
                    <w:left w:val="none" w:sz="0" w:space="0" w:color="auto"/>
                    <w:bottom w:val="none" w:sz="0" w:space="0" w:color="auto"/>
                    <w:right w:val="none" w:sz="0" w:space="0" w:color="auto"/>
                  </w:divBdr>
                </w:div>
              </w:divsChild>
            </w:div>
            <w:div w:id="666715772">
              <w:marLeft w:val="0"/>
              <w:marRight w:val="0"/>
              <w:marTop w:val="0"/>
              <w:marBottom w:val="0"/>
              <w:divBdr>
                <w:top w:val="none" w:sz="0" w:space="0" w:color="auto"/>
                <w:left w:val="none" w:sz="0" w:space="0" w:color="auto"/>
                <w:bottom w:val="none" w:sz="0" w:space="0" w:color="auto"/>
                <w:right w:val="none" w:sz="0" w:space="0" w:color="auto"/>
              </w:divBdr>
              <w:divsChild>
                <w:div w:id="806434184">
                  <w:marLeft w:val="0"/>
                  <w:marRight w:val="0"/>
                  <w:marTop w:val="0"/>
                  <w:marBottom w:val="0"/>
                  <w:divBdr>
                    <w:top w:val="none" w:sz="0" w:space="0" w:color="auto"/>
                    <w:left w:val="none" w:sz="0" w:space="0" w:color="auto"/>
                    <w:bottom w:val="none" w:sz="0" w:space="0" w:color="auto"/>
                    <w:right w:val="none" w:sz="0" w:space="0" w:color="auto"/>
                  </w:divBdr>
                </w:div>
              </w:divsChild>
            </w:div>
            <w:div w:id="383408779">
              <w:marLeft w:val="0"/>
              <w:marRight w:val="0"/>
              <w:marTop w:val="0"/>
              <w:marBottom w:val="0"/>
              <w:divBdr>
                <w:top w:val="none" w:sz="0" w:space="0" w:color="auto"/>
                <w:left w:val="none" w:sz="0" w:space="0" w:color="auto"/>
                <w:bottom w:val="none" w:sz="0" w:space="0" w:color="auto"/>
                <w:right w:val="none" w:sz="0" w:space="0" w:color="auto"/>
              </w:divBdr>
              <w:divsChild>
                <w:div w:id="561214810">
                  <w:marLeft w:val="0"/>
                  <w:marRight w:val="0"/>
                  <w:marTop w:val="0"/>
                  <w:marBottom w:val="0"/>
                  <w:divBdr>
                    <w:top w:val="none" w:sz="0" w:space="0" w:color="auto"/>
                    <w:left w:val="none" w:sz="0" w:space="0" w:color="auto"/>
                    <w:bottom w:val="none" w:sz="0" w:space="0" w:color="auto"/>
                    <w:right w:val="none" w:sz="0" w:space="0" w:color="auto"/>
                  </w:divBdr>
                </w:div>
              </w:divsChild>
            </w:div>
            <w:div w:id="455223751">
              <w:marLeft w:val="0"/>
              <w:marRight w:val="0"/>
              <w:marTop w:val="0"/>
              <w:marBottom w:val="0"/>
              <w:divBdr>
                <w:top w:val="none" w:sz="0" w:space="0" w:color="auto"/>
                <w:left w:val="none" w:sz="0" w:space="0" w:color="auto"/>
                <w:bottom w:val="none" w:sz="0" w:space="0" w:color="auto"/>
                <w:right w:val="none" w:sz="0" w:space="0" w:color="auto"/>
              </w:divBdr>
              <w:divsChild>
                <w:div w:id="702873964">
                  <w:marLeft w:val="0"/>
                  <w:marRight w:val="0"/>
                  <w:marTop w:val="0"/>
                  <w:marBottom w:val="0"/>
                  <w:divBdr>
                    <w:top w:val="none" w:sz="0" w:space="0" w:color="auto"/>
                    <w:left w:val="none" w:sz="0" w:space="0" w:color="auto"/>
                    <w:bottom w:val="none" w:sz="0" w:space="0" w:color="auto"/>
                    <w:right w:val="none" w:sz="0" w:space="0" w:color="auto"/>
                  </w:divBdr>
                </w:div>
                <w:div w:id="413433208">
                  <w:marLeft w:val="0"/>
                  <w:marRight w:val="0"/>
                  <w:marTop w:val="0"/>
                  <w:marBottom w:val="0"/>
                  <w:divBdr>
                    <w:top w:val="none" w:sz="0" w:space="0" w:color="auto"/>
                    <w:left w:val="none" w:sz="0" w:space="0" w:color="auto"/>
                    <w:bottom w:val="none" w:sz="0" w:space="0" w:color="auto"/>
                    <w:right w:val="none" w:sz="0" w:space="0" w:color="auto"/>
                  </w:divBdr>
                </w:div>
              </w:divsChild>
            </w:div>
            <w:div w:id="1973363972">
              <w:marLeft w:val="0"/>
              <w:marRight w:val="0"/>
              <w:marTop w:val="0"/>
              <w:marBottom w:val="0"/>
              <w:divBdr>
                <w:top w:val="none" w:sz="0" w:space="0" w:color="auto"/>
                <w:left w:val="none" w:sz="0" w:space="0" w:color="auto"/>
                <w:bottom w:val="none" w:sz="0" w:space="0" w:color="auto"/>
                <w:right w:val="none" w:sz="0" w:space="0" w:color="auto"/>
              </w:divBdr>
              <w:divsChild>
                <w:div w:id="1027489703">
                  <w:marLeft w:val="0"/>
                  <w:marRight w:val="0"/>
                  <w:marTop w:val="0"/>
                  <w:marBottom w:val="0"/>
                  <w:divBdr>
                    <w:top w:val="none" w:sz="0" w:space="0" w:color="auto"/>
                    <w:left w:val="none" w:sz="0" w:space="0" w:color="auto"/>
                    <w:bottom w:val="none" w:sz="0" w:space="0" w:color="auto"/>
                    <w:right w:val="none" w:sz="0" w:space="0" w:color="auto"/>
                  </w:divBdr>
                </w:div>
              </w:divsChild>
            </w:div>
            <w:div w:id="1839034802">
              <w:marLeft w:val="0"/>
              <w:marRight w:val="0"/>
              <w:marTop w:val="0"/>
              <w:marBottom w:val="0"/>
              <w:divBdr>
                <w:top w:val="none" w:sz="0" w:space="0" w:color="auto"/>
                <w:left w:val="none" w:sz="0" w:space="0" w:color="auto"/>
                <w:bottom w:val="none" w:sz="0" w:space="0" w:color="auto"/>
                <w:right w:val="none" w:sz="0" w:space="0" w:color="auto"/>
              </w:divBdr>
              <w:divsChild>
                <w:div w:id="189077245">
                  <w:marLeft w:val="0"/>
                  <w:marRight w:val="0"/>
                  <w:marTop w:val="0"/>
                  <w:marBottom w:val="0"/>
                  <w:divBdr>
                    <w:top w:val="none" w:sz="0" w:space="0" w:color="auto"/>
                    <w:left w:val="none" w:sz="0" w:space="0" w:color="auto"/>
                    <w:bottom w:val="none" w:sz="0" w:space="0" w:color="auto"/>
                    <w:right w:val="none" w:sz="0" w:space="0" w:color="auto"/>
                  </w:divBdr>
                </w:div>
              </w:divsChild>
            </w:div>
            <w:div w:id="1450587450">
              <w:marLeft w:val="0"/>
              <w:marRight w:val="0"/>
              <w:marTop w:val="0"/>
              <w:marBottom w:val="0"/>
              <w:divBdr>
                <w:top w:val="none" w:sz="0" w:space="0" w:color="auto"/>
                <w:left w:val="none" w:sz="0" w:space="0" w:color="auto"/>
                <w:bottom w:val="none" w:sz="0" w:space="0" w:color="auto"/>
                <w:right w:val="none" w:sz="0" w:space="0" w:color="auto"/>
              </w:divBdr>
              <w:divsChild>
                <w:div w:id="1563054979">
                  <w:marLeft w:val="0"/>
                  <w:marRight w:val="0"/>
                  <w:marTop w:val="0"/>
                  <w:marBottom w:val="0"/>
                  <w:divBdr>
                    <w:top w:val="none" w:sz="0" w:space="0" w:color="auto"/>
                    <w:left w:val="none" w:sz="0" w:space="0" w:color="auto"/>
                    <w:bottom w:val="none" w:sz="0" w:space="0" w:color="auto"/>
                    <w:right w:val="none" w:sz="0" w:space="0" w:color="auto"/>
                  </w:divBdr>
                </w:div>
              </w:divsChild>
            </w:div>
            <w:div w:id="1989551596">
              <w:marLeft w:val="0"/>
              <w:marRight w:val="0"/>
              <w:marTop w:val="0"/>
              <w:marBottom w:val="0"/>
              <w:divBdr>
                <w:top w:val="none" w:sz="0" w:space="0" w:color="auto"/>
                <w:left w:val="none" w:sz="0" w:space="0" w:color="auto"/>
                <w:bottom w:val="none" w:sz="0" w:space="0" w:color="auto"/>
                <w:right w:val="none" w:sz="0" w:space="0" w:color="auto"/>
              </w:divBdr>
              <w:divsChild>
                <w:div w:id="353729524">
                  <w:marLeft w:val="0"/>
                  <w:marRight w:val="0"/>
                  <w:marTop w:val="0"/>
                  <w:marBottom w:val="0"/>
                  <w:divBdr>
                    <w:top w:val="none" w:sz="0" w:space="0" w:color="auto"/>
                    <w:left w:val="none" w:sz="0" w:space="0" w:color="auto"/>
                    <w:bottom w:val="none" w:sz="0" w:space="0" w:color="auto"/>
                    <w:right w:val="none" w:sz="0" w:space="0" w:color="auto"/>
                  </w:divBdr>
                </w:div>
              </w:divsChild>
            </w:div>
            <w:div w:id="924875261">
              <w:marLeft w:val="0"/>
              <w:marRight w:val="0"/>
              <w:marTop w:val="0"/>
              <w:marBottom w:val="0"/>
              <w:divBdr>
                <w:top w:val="none" w:sz="0" w:space="0" w:color="auto"/>
                <w:left w:val="none" w:sz="0" w:space="0" w:color="auto"/>
                <w:bottom w:val="none" w:sz="0" w:space="0" w:color="auto"/>
                <w:right w:val="none" w:sz="0" w:space="0" w:color="auto"/>
              </w:divBdr>
              <w:divsChild>
                <w:div w:id="1542597209">
                  <w:marLeft w:val="0"/>
                  <w:marRight w:val="0"/>
                  <w:marTop w:val="0"/>
                  <w:marBottom w:val="0"/>
                  <w:divBdr>
                    <w:top w:val="none" w:sz="0" w:space="0" w:color="auto"/>
                    <w:left w:val="none" w:sz="0" w:space="0" w:color="auto"/>
                    <w:bottom w:val="none" w:sz="0" w:space="0" w:color="auto"/>
                    <w:right w:val="none" w:sz="0" w:space="0" w:color="auto"/>
                  </w:divBdr>
                </w:div>
              </w:divsChild>
            </w:div>
            <w:div w:id="1519806824">
              <w:marLeft w:val="0"/>
              <w:marRight w:val="0"/>
              <w:marTop w:val="0"/>
              <w:marBottom w:val="0"/>
              <w:divBdr>
                <w:top w:val="none" w:sz="0" w:space="0" w:color="auto"/>
                <w:left w:val="none" w:sz="0" w:space="0" w:color="auto"/>
                <w:bottom w:val="none" w:sz="0" w:space="0" w:color="auto"/>
                <w:right w:val="none" w:sz="0" w:space="0" w:color="auto"/>
              </w:divBdr>
              <w:divsChild>
                <w:div w:id="391276790">
                  <w:marLeft w:val="0"/>
                  <w:marRight w:val="0"/>
                  <w:marTop w:val="0"/>
                  <w:marBottom w:val="0"/>
                  <w:divBdr>
                    <w:top w:val="none" w:sz="0" w:space="0" w:color="auto"/>
                    <w:left w:val="none" w:sz="0" w:space="0" w:color="auto"/>
                    <w:bottom w:val="none" w:sz="0" w:space="0" w:color="auto"/>
                    <w:right w:val="none" w:sz="0" w:space="0" w:color="auto"/>
                  </w:divBdr>
                </w:div>
              </w:divsChild>
            </w:div>
            <w:div w:id="2056076826">
              <w:marLeft w:val="0"/>
              <w:marRight w:val="0"/>
              <w:marTop w:val="0"/>
              <w:marBottom w:val="0"/>
              <w:divBdr>
                <w:top w:val="none" w:sz="0" w:space="0" w:color="auto"/>
                <w:left w:val="none" w:sz="0" w:space="0" w:color="auto"/>
                <w:bottom w:val="none" w:sz="0" w:space="0" w:color="auto"/>
                <w:right w:val="none" w:sz="0" w:space="0" w:color="auto"/>
              </w:divBdr>
              <w:divsChild>
                <w:div w:id="16148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mj.com/content/387/bmj.q2231" TargetMode="External"/><Relationship Id="rId13" Type="http://schemas.openxmlformats.org/officeDocument/2006/relationships/hyperlink" Target="https://www.bmj.com/content/387/bmj.q223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mj.com/content/387/bmj.q2231" TargetMode="External"/><Relationship Id="rId12" Type="http://schemas.openxmlformats.org/officeDocument/2006/relationships/hyperlink" Target="https://www.bmj.com/content/387/bmj.q2231" TargetMode="External"/><Relationship Id="rId17" Type="http://schemas.openxmlformats.org/officeDocument/2006/relationships/hyperlink" Target="https://ashresources.shinyapps.io/TDTS_Impact/" TargetMode="External"/><Relationship Id="rId2" Type="http://schemas.openxmlformats.org/officeDocument/2006/relationships/styles" Target="styles.xml"/><Relationship Id="rId16" Type="http://schemas.openxmlformats.org/officeDocument/2006/relationships/hyperlink" Target="https://www.bmj.com/content/386/bmj.q1500/rr" TargetMode="External"/><Relationship Id="rId1" Type="http://schemas.openxmlformats.org/officeDocument/2006/relationships/numbering" Target="numbering.xml"/><Relationship Id="rId6" Type="http://schemas.openxmlformats.org/officeDocument/2006/relationships/hyperlink" Target="https://www.bmj.com/content/387/bmj.q2231" TargetMode="External"/><Relationship Id="rId11" Type="http://schemas.openxmlformats.org/officeDocument/2006/relationships/hyperlink" Target="https://www.bmj.com/content/387/bmj.q2231" TargetMode="External"/><Relationship Id="rId5" Type="http://schemas.openxmlformats.org/officeDocument/2006/relationships/hyperlink" Target="https://www.bmj.com/content/387/bmj.q2231" TargetMode="External"/><Relationship Id="rId15" Type="http://schemas.openxmlformats.org/officeDocument/2006/relationships/hyperlink" Target="https://www.bmj.com/content/387/bmj.q2231" TargetMode="External"/><Relationship Id="rId10" Type="http://schemas.openxmlformats.org/officeDocument/2006/relationships/hyperlink" Target="https://www.bmj.com/content/387/bmj.q223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mj.com/content/387/bmj.q2231" TargetMode="External"/><Relationship Id="rId14" Type="http://schemas.openxmlformats.org/officeDocument/2006/relationships/hyperlink" Target="https://www.bmj.com/content/387/bmj.q2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1066</Words>
  <Characters>6082</Characters>
  <Application>Microsoft Office Word</Application>
  <DocSecurity>0</DocSecurity>
  <Lines>50</Lines>
  <Paragraphs>14</Paragraphs>
  <ScaleCrop>false</ScaleCrop>
  <Company>Imperial College London</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Hopkinson, Nick S</dc:creator>
  <cp:keywords/>
  <dc:description/>
  <cp:lastModifiedBy>Hopkinson, Nick S</cp:lastModifiedBy>
  <cp:revision>3</cp:revision>
  <dcterms:created xsi:type="dcterms:W3CDTF">2024-10-18T22:32:00Z</dcterms:created>
  <dcterms:modified xsi:type="dcterms:W3CDTF">2024-10-18T22:39:00Z</dcterms:modified>
</cp:coreProperties>
</file>