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86D84" w14:textId="6F0B1F8B" w:rsidR="00456797" w:rsidRDefault="00504FD9" w:rsidP="00504FD9">
      <w:pPr>
        <w:jc w:val="center"/>
        <w:rPr>
          <w:b/>
          <w:sz w:val="28"/>
          <w:szCs w:val="28"/>
          <w:lang w:val="en-CA"/>
        </w:rPr>
      </w:pPr>
      <w:r w:rsidRPr="005A7AC9">
        <w:rPr>
          <w:b/>
          <w:sz w:val="28"/>
          <w:szCs w:val="28"/>
          <w:lang w:val="en-CA"/>
        </w:rPr>
        <w:t>Re: Proximity to Major Roadways and Asthma Symptoms in the School Inner-City Asthma Study</w:t>
      </w:r>
    </w:p>
    <w:p w14:paraId="1DA448AD" w14:textId="77777777" w:rsidR="009D7A6C" w:rsidRDefault="009D7A6C" w:rsidP="009D7A6C">
      <w:pPr>
        <w:pStyle w:val="Default"/>
      </w:pPr>
    </w:p>
    <w:p w14:paraId="7B72678E" w14:textId="77777777" w:rsidR="009E3238" w:rsidRDefault="009E3238" w:rsidP="00504FD9">
      <w:pPr>
        <w:rPr>
          <w:lang w:val="en-CA"/>
        </w:rPr>
      </w:pPr>
    </w:p>
    <w:p w14:paraId="3EC4FF87" w14:textId="0FBA5C44" w:rsidR="00504FD9" w:rsidRDefault="00504FD9" w:rsidP="00504FD9">
      <w:pPr>
        <w:rPr>
          <w:lang w:val="en-CA"/>
        </w:rPr>
      </w:pPr>
      <w:r>
        <w:rPr>
          <w:lang w:val="en-CA"/>
        </w:rPr>
        <w:t>Elaine Fuertes</w:t>
      </w:r>
      <w:r w:rsidR="006B63A3">
        <w:rPr>
          <w:lang w:val="en-CA"/>
        </w:rPr>
        <w:t>, PhD</w:t>
      </w:r>
      <w:r w:rsidR="00120850" w:rsidRPr="00120850">
        <w:rPr>
          <w:vertAlign w:val="superscript"/>
          <w:lang w:val="en-CA"/>
        </w:rPr>
        <w:t>1</w:t>
      </w:r>
      <w:r>
        <w:rPr>
          <w:lang w:val="en-CA"/>
        </w:rPr>
        <w:t xml:space="preserve"> and Joachim Heinrich</w:t>
      </w:r>
      <w:r w:rsidR="006B63A3">
        <w:rPr>
          <w:lang w:val="en-CA"/>
        </w:rPr>
        <w:t>, PhD</w:t>
      </w:r>
      <w:r w:rsidR="006B63A3" w:rsidRPr="0095708A">
        <w:rPr>
          <w:vertAlign w:val="superscript"/>
          <w:lang w:val="en-CA"/>
        </w:rPr>
        <w:t xml:space="preserve"> </w:t>
      </w:r>
      <w:r w:rsidR="0095708A" w:rsidRPr="0095708A">
        <w:rPr>
          <w:vertAlign w:val="superscript"/>
          <w:lang w:val="en-CA"/>
        </w:rPr>
        <w:t>2,3</w:t>
      </w:r>
      <w:r>
        <w:rPr>
          <w:lang w:val="en-CA"/>
        </w:rPr>
        <w:t xml:space="preserve"> </w:t>
      </w:r>
    </w:p>
    <w:p w14:paraId="7528AC37" w14:textId="0D2D5331" w:rsidR="0095708A" w:rsidRPr="0095708A" w:rsidRDefault="00120850" w:rsidP="0095708A">
      <w:pPr>
        <w:pStyle w:val="ListParagraph"/>
        <w:numPr>
          <w:ilvl w:val="0"/>
          <w:numId w:val="1"/>
        </w:numPr>
        <w:spacing w:after="0" w:line="240" w:lineRule="auto"/>
        <w:rPr>
          <w:lang w:val="en-CA"/>
        </w:rPr>
      </w:pPr>
      <w:r w:rsidRPr="0095708A">
        <w:rPr>
          <w:lang w:val="en-CA"/>
        </w:rPr>
        <w:t>National Heart and Lung Institute, Imperial College London, London, UK</w:t>
      </w:r>
    </w:p>
    <w:p w14:paraId="0ACB70F4" w14:textId="1EDD3128" w:rsidR="0095708A" w:rsidRPr="0095708A" w:rsidRDefault="00120850" w:rsidP="0095708A">
      <w:pPr>
        <w:pStyle w:val="ListParagraph"/>
        <w:numPr>
          <w:ilvl w:val="0"/>
          <w:numId w:val="1"/>
        </w:numPr>
        <w:spacing w:after="0" w:line="240" w:lineRule="auto"/>
        <w:rPr>
          <w:lang w:val="en-CA"/>
        </w:rPr>
      </w:pPr>
      <w:r w:rsidRPr="0095708A">
        <w:rPr>
          <w:lang w:val="en-CA"/>
        </w:rPr>
        <w:t xml:space="preserve">Institute of Epidemiology, Helmholtz </w:t>
      </w:r>
      <w:proofErr w:type="spellStart"/>
      <w:r w:rsidRPr="0095708A">
        <w:rPr>
          <w:lang w:val="en-CA"/>
        </w:rPr>
        <w:t>Zentrum</w:t>
      </w:r>
      <w:proofErr w:type="spellEnd"/>
      <w:r w:rsidRPr="0095708A">
        <w:rPr>
          <w:lang w:val="en-CA"/>
        </w:rPr>
        <w:t xml:space="preserve"> </w:t>
      </w:r>
      <w:proofErr w:type="spellStart"/>
      <w:r w:rsidRPr="0095708A">
        <w:rPr>
          <w:lang w:val="en-CA"/>
        </w:rPr>
        <w:t>Munchen</w:t>
      </w:r>
      <w:proofErr w:type="spellEnd"/>
      <w:r w:rsidRPr="0095708A">
        <w:rPr>
          <w:lang w:val="en-CA"/>
        </w:rPr>
        <w:t xml:space="preserve"> - German Research</w:t>
      </w:r>
      <w:r w:rsidR="0095708A" w:rsidRPr="0095708A">
        <w:rPr>
          <w:lang w:val="en-CA"/>
        </w:rPr>
        <w:t xml:space="preserve"> C</w:t>
      </w:r>
      <w:r w:rsidRPr="0095708A">
        <w:rPr>
          <w:lang w:val="en-CA"/>
        </w:rPr>
        <w:t>enter for Environmental Health, Munich, Germany</w:t>
      </w:r>
    </w:p>
    <w:p w14:paraId="404B7C9D" w14:textId="50F9608A" w:rsidR="00120850" w:rsidRPr="0095708A" w:rsidRDefault="00120850" w:rsidP="0095708A">
      <w:pPr>
        <w:pStyle w:val="ListParagraph"/>
        <w:numPr>
          <w:ilvl w:val="0"/>
          <w:numId w:val="1"/>
        </w:numPr>
        <w:spacing w:after="0" w:line="240" w:lineRule="auto"/>
        <w:rPr>
          <w:lang w:val="en-CA"/>
        </w:rPr>
      </w:pPr>
      <w:r w:rsidRPr="0095708A">
        <w:rPr>
          <w:lang w:val="en-CA"/>
        </w:rPr>
        <w:t>Institute and Outpatient Clinic for Occupational, Social and Environmental Medicine, University Hospital Munich, Ludwig Maximilian University, Munich, Germany</w:t>
      </w:r>
    </w:p>
    <w:p w14:paraId="5F705705" w14:textId="77777777" w:rsidR="0095708A" w:rsidRPr="005A7AC9" w:rsidRDefault="0095708A" w:rsidP="00504FD9">
      <w:pPr>
        <w:rPr>
          <w:rFonts w:cstheme="minorHAnsi"/>
          <w:lang w:val="en-CA"/>
        </w:rPr>
      </w:pPr>
    </w:p>
    <w:p w14:paraId="4D01CF65" w14:textId="77777777" w:rsidR="009E3238" w:rsidRDefault="009E3238" w:rsidP="006B63A3">
      <w:pPr>
        <w:autoSpaceDE w:val="0"/>
        <w:autoSpaceDN w:val="0"/>
        <w:adjustRightInd w:val="0"/>
        <w:spacing w:after="0" w:line="240" w:lineRule="auto"/>
        <w:rPr>
          <w:rFonts w:cstheme="minorHAnsi"/>
          <w:lang w:val="en-CA"/>
        </w:rPr>
      </w:pPr>
    </w:p>
    <w:p w14:paraId="3E5B46A9" w14:textId="51AF4BF5" w:rsidR="006B63A3" w:rsidRDefault="006B63A3" w:rsidP="006B63A3">
      <w:pPr>
        <w:autoSpaceDE w:val="0"/>
        <w:autoSpaceDN w:val="0"/>
        <w:adjustRightInd w:val="0"/>
        <w:spacing w:after="0" w:line="240" w:lineRule="auto"/>
        <w:rPr>
          <w:rFonts w:cstheme="minorHAnsi"/>
        </w:rPr>
      </w:pPr>
      <w:r w:rsidRPr="009E3238">
        <w:rPr>
          <w:rFonts w:cstheme="minorHAnsi"/>
          <w:b/>
          <w:lang w:val="en-CA"/>
        </w:rPr>
        <w:t>Keywords</w:t>
      </w:r>
      <w:r w:rsidRPr="006B63A3">
        <w:rPr>
          <w:rFonts w:cstheme="minorHAnsi"/>
          <w:lang w:val="en-CA"/>
        </w:rPr>
        <w:t xml:space="preserve">: </w:t>
      </w:r>
      <w:r w:rsidRPr="006B63A3">
        <w:rPr>
          <w:rFonts w:cstheme="minorHAnsi"/>
        </w:rPr>
        <w:t>Asthma; Children; Environmental Health</w:t>
      </w:r>
      <w:r>
        <w:rPr>
          <w:rFonts w:cstheme="minorHAnsi"/>
        </w:rPr>
        <w:t xml:space="preserve">; </w:t>
      </w:r>
      <w:r w:rsidRPr="006B63A3">
        <w:rPr>
          <w:rFonts w:cstheme="minorHAnsi"/>
        </w:rPr>
        <w:t>School; Traffic Proximity</w:t>
      </w:r>
    </w:p>
    <w:p w14:paraId="0CD11D50" w14:textId="4D5E375E" w:rsidR="00E547CB" w:rsidRDefault="00E547CB" w:rsidP="006B63A3">
      <w:pPr>
        <w:autoSpaceDE w:val="0"/>
        <w:autoSpaceDN w:val="0"/>
        <w:adjustRightInd w:val="0"/>
        <w:spacing w:after="0" w:line="240" w:lineRule="auto"/>
        <w:rPr>
          <w:rFonts w:cstheme="minorHAnsi"/>
        </w:rPr>
      </w:pPr>
    </w:p>
    <w:p w14:paraId="5734BA1F" w14:textId="77777777" w:rsidR="009E3238" w:rsidRDefault="009E3238" w:rsidP="006B63A3">
      <w:pPr>
        <w:autoSpaceDE w:val="0"/>
        <w:autoSpaceDN w:val="0"/>
        <w:adjustRightInd w:val="0"/>
        <w:spacing w:after="0" w:line="240" w:lineRule="auto"/>
        <w:rPr>
          <w:rFonts w:cstheme="minorHAnsi"/>
        </w:rPr>
      </w:pPr>
    </w:p>
    <w:p w14:paraId="327EE40F" w14:textId="597E23EA" w:rsidR="00E547CB" w:rsidRPr="006B63A3" w:rsidRDefault="00E547CB" w:rsidP="006B63A3">
      <w:pPr>
        <w:autoSpaceDE w:val="0"/>
        <w:autoSpaceDN w:val="0"/>
        <w:adjustRightInd w:val="0"/>
        <w:spacing w:after="0" w:line="240" w:lineRule="auto"/>
        <w:rPr>
          <w:rFonts w:cstheme="minorHAnsi"/>
        </w:rPr>
      </w:pPr>
      <w:r w:rsidRPr="009E3238">
        <w:rPr>
          <w:rFonts w:cstheme="minorHAnsi"/>
          <w:b/>
        </w:rPr>
        <w:t>Conflict of interest</w:t>
      </w:r>
      <w:r>
        <w:rPr>
          <w:rFonts w:cstheme="minorHAnsi"/>
        </w:rPr>
        <w:t>: The authors have no conflicts of interest</w:t>
      </w:r>
      <w:r w:rsidR="003036FF">
        <w:rPr>
          <w:rFonts w:cstheme="minorHAnsi"/>
        </w:rPr>
        <w:t>s</w:t>
      </w:r>
      <w:r>
        <w:rPr>
          <w:rFonts w:cstheme="minorHAnsi"/>
        </w:rPr>
        <w:t>.</w:t>
      </w:r>
    </w:p>
    <w:p w14:paraId="6CBD3B34" w14:textId="1019648D" w:rsidR="006B63A3" w:rsidRDefault="006B63A3" w:rsidP="006B63A3">
      <w:pPr>
        <w:rPr>
          <w:rFonts w:cstheme="minorHAnsi"/>
          <w:lang w:val="en-CA"/>
        </w:rPr>
      </w:pPr>
      <w:r>
        <w:rPr>
          <w:rFonts w:cstheme="minorHAnsi"/>
          <w:lang w:val="en-CA"/>
        </w:rPr>
        <w:br w:type="page"/>
      </w:r>
    </w:p>
    <w:p w14:paraId="152E194E" w14:textId="2DCA6981" w:rsidR="00504FD9" w:rsidRDefault="00504FD9" w:rsidP="00CD46FA">
      <w:pPr>
        <w:autoSpaceDE w:val="0"/>
        <w:autoSpaceDN w:val="0"/>
        <w:adjustRightInd w:val="0"/>
        <w:spacing w:after="0" w:line="240" w:lineRule="auto"/>
        <w:rPr>
          <w:rFonts w:cstheme="minorHAnsi"/>
          <w:lang w:val="en-CA"/>
        </w:rPr>
      </w:pPr>
      <w:r w:rsidRPr="00427545">
        <w:rPr>
          <w:rFonts w:cstheme="minorHAnsi"/>
          <w:lang w:val="en-CA"/>
        </w:rPr>
        <w:lastRenderedPageBreak/>
        <w:t xml:space="preserve">The adverse health effects of air pollution </w:t>
      </w:r>
      <w:r w:rsidR="00E6728C">
        <w:rPr>
          <w:rFonts w:cstheme="minorHAnsi"/>
          <w:lang w:val="en-CA"/>
        </w:rPr>
        <w:t xml:space="preserve">are an </w:t>
      </w:r>
      <w:r w:rsidRPr="00427545">
        <w:rPr>
          <w:rFonts w:cstheme="minorHAnsi"/>
          <w:lang w:val="en-CA"/>
        </w:rPr>
        <w:t xml:space="preserve">important issue </w:t>
      </w:r>
      <w:r w:rsidR="00427545" w:rsidRPr="00427545">
        <w:rPr>
          <w:rFonts w:cstheme="minorHAnsi"/>
          <w:lang w:val="en-CA"/>
        </w:rPr>
        <w:t>for</w:t>
      </w:r>
      <w:r w:rsidRPr="00427545">
        <w:rPr>
          <w:rFonts w:cstheme="minorHAnsi"/>
          <w:lang w:val="en-CA"/>
        </w:rPr>
        <w:t xml:space="preserve"> policy makers</w:t>
      </w:r>
      <w:r w:rsidR="00CD46FA">
        <w:rPr>
          <w:rFonts w:cstheme="minorHAnsi"/>
          <w:lang w:val="en-CA"/>
        </w:rPr>
        <w:t xml:space="preserve"> and </w:t>
      </w:r>
      <w:r w:rsidR="00CD46FA" w:rsidRPr="00427545">
        <w:rPr>
          <w:rFonts w:cstheme="minorHAnsi"/>
          <w:lang w:val="en-CA"/>
        </w:rPr>
        <w:t>continue to be of high public health interest</w:t>
      </w:r>
      <w:r w:rsidRPr="00427545">
        <w:rPr>
          <w:rFonts w:cstheme="minorHAnsi"/>
          <w:lang w:val="en-CA"/>
        </w:rPr>
        <w:t>.</w:t>
      </w:r>
      <w:r w:rsidR="003F739A">
        <w:rPr>
          <w:rFonts w:cstheme="minorHAnsi"/>
          <w:lang w:val="en-CA"/>
        </w:rPr>
        <w:t xml:space="preserve"> </w:t>
      </w:r>
      <w:r w:rsidR="006A3518">
        <w:rPr>
          <w:rFonts w:cstheme="minorHAnsi"/>
          <w:lang w:val="en-CA"/>
        </w:rPr>
        <w:t xml:space="preserve">Many studies published during the last decades provide sufficient evidence that increased </w:t>
      </w:r>
      <w:r w:rsidR="0094451F">
        <w:rPr>
          <w:rFonts w:cstheme="minorHAnsi"/>
          <w:lang w:val="en-CA"/>
        </w:rPr>
        <w:t xml:space="preserve">(short-term) </w:t>
      </w:r>
      <w:r w:rsidR="006A3518">
        <w:rPr>
          <w:rFonts w:cstheme="minorHAnsi"/>
          <w:lang w:val="en-CA"/>
        </w:rPr>
        <w:t xml:space="preserve">exposure to ambient air pollutants is associated with </w:t>
      </w:r>
      <w:r w:rsidR="00B329BE">
        <w:rPr>
          <w:rFonts w:cstheme="minorHAnsi"/>
          <w:lang w:val="en-CA"/>
        </w:rPr>
        <w:t xml:space="preserve">increasing </w:t>
      </w:r>
      <w:r w:rsidR="006A3518" w:rsidRPr="006A3518">
        <w:rPr>
          <w:rFonts w:cstheme="minorHAnsi"/>
          <w:lang w:val="en"/>
        </w:rPr>
        <w:t xml:space="preserve">severity </w:t>
      </w:r>
      <w:r w:rsidR="006A3518">
        <w:rPr>
          <w:rFonts w:cstheme="minorHAnsi"/>
          <w:lang w:val="en"/>
        </w:rPr>
        <w:t xml:space="preserve">and exacerbations </w:t>
      </w:r>
      <w:r w:rsidR="006A3518" w:rsidRPr="006A3518">
        <w:rPr>
          <w:rFonts w:cstheme="minorHAnsi"/>
          <w:lang w:val="en"/>
        </w:rPr>
        <w:t xml:space="preserve">of </w:t>
      </w:r>
      <w:r w:rsidR="006A3518">
        <w:rPr>
          <w:rFonts w:cstheme="minorHAnsi"/>
          <w:lang w:val="en"/>
        </w:rPr>
        <w:t xml:space="preserve">pre-existing </w:t>
      </w:r>
      <w:r w:rsidR="006A3518" w:rsidRPr="006A3518">
        <w:rPr>
          <w:rFonts w:cstheme="minorHAnsi"/>
          <w:lang w:val="en"/>
        </w:rPr>
        <w:t xml:space="preserve">asthma, </w:t>
      </w:r>
      <w:r w:rsidR="00B329BE">
        <w:rPr>
          <w:rFonts w:cstheme="minorHAnsi"/>
          <w:lang w:val="en"/>
        </w:rPr>
        <w:t xml:space="preserve">which </w:t>
      </w:r>
      <w:r w:rsidR="006A3518">
        <w:rPr>
          <w:rFonts w:cstheme="minorHAnsi"/>
          <w:lang w:val="en"/>
        </w:rPr>
        <w:t>increas</w:t>
      </w:r>
      <w:r w:rsidR="00B329BE">
        <w:rPr>
          <w:rFonts w:cstheme="minorHAnsi"/>
          <w:lang w:val="en"/>
        </w:rPr>
        <w:t>es</w:t>
      </w:r>
      <w:r w:rsidR="006A3518">
        <w:rPr>
          <w:rFonts w:cstheme="minorHAnsi"/>
          <w:lang w:val="en"/>
        </w:rPr>
        <w:t xml:space="preserve"> </w:t>
      </w:r>
      <w:r w:rsidR="0094451F">
        <w:rPr>
          <w:rFonts w:cstheme="minorHAnsi"/>
          <w:lang w:val="en"/>
        </w:rPr>
        <w:t xml:space="preserve">the </w:t>
      </w:r>
      <w:r w:rsidR="006A3518">
        <w:rPr>
          <w:rFonts w:cstheme="minorHAnsi"/>
          <w:lang w:val="en"/>
        </w:rPr>
        <w:t>number of emergency hospital visits</w:t>
      </w:r>
      <w:r w:rsidR="00FF6224">
        <w:rPr>
          <w:rFonts w:cstheme="minorHAnsi"/>
          <w:lang w:val="en"/>
        </w:rPr>
        <w:t xml:space="preserve"> </w:t>
      </w:r>
      <w:r w:rsidR="00FF6224">
        <w:rPr>
          <w:rFonts w:cstheme="minorHAnsi"/>
          <w:lang w:val="en"/>
        </w:rPr>
        <w:fldChar w:fldCharType="begin"/>
      </w:r>
      <w:r w:rsidR="00B63B52">
        <w:rPr>
          <w:rFonts w:cstheme="minorHAnsi"/>
          <w:lang w:val="en"/>
        </w:rPr>
        <w:instrText xml:space="preserve"> ADDIN ZOTERO_ITEM CSL_CITATION {"citationID":"aYWXMEC9","properties":{"formattedCitation":"(1)","plainCitation":"(1)","noteIndex":0},"citationItems":[{"id":3267,"uris":["http://zotero.org/users/325313/items/W4WIGDF5"],"uri":["http://zotero.org/users/325313/items/W4WIGDF5"],"itemData":{"id":3267,"type":"article-journal","title":"Association between air pollutants and asthma emergency room visits and hospital admissions in time series studies: a systematic review and meta-analysis","container-title":"PLOS ONE","page":"e0138146","volume":"10","issue":"9","source":"PLoS Journals","abstract":"Background Air pollution constitutes a significant stimulus of asthma exacerbations; however, the impacts of exposure to major air pollutants on asthma-related hospital admissions and emergency room visits (ERVs) have not been fully determined. Objective We sought to quantify the associations between short-term exposure to air pollutants [ozone (O3), carbon monoxide (CO), nitrogen dioxide (NO2), sulfur dioxide (SO2), and particulate matter ≤10μm (PM10) and PM2.5] and the asthma-related emergency room visits (ERV) and hospitalizations. Methods Systematic computerized searches without language limitation were performed. Pooled relative risks (RRs) and 95% confidence intervals (95%CIs) were estimated using the random-effect models. Sensitivity analyses and subgroup analyses were also performed. Results After screening of 246 studies, 87 were included in our analyses. Air pollutants were associated with significantly increased risks of asthma ERVs and hospitalizations [O3: RR(95%CI), 1.009 (1.006, 1.011); I2 = 87.8%, population-attributable fraction (PAF) (95%CI): 0.8 (0.6, 1.1); CO: RR(95%CI), 1.045 (1.029, 1.061); I2 = 85.7%, PAF (95%CI): 4.3 (2.8, 5.7); NO2: RR(95%CI), 1.018 (1.014, 1.022); I2 = 87.6%, PAF (95%CI): 1.8 (1.4, 2.2); SO2: RR(95%CI), 1.011 (1.007, 1.015); I2 = 77.1%, PAF (95%CI): 1.1 (0.7, 1.5); PM10: RR(95%CI), 1.010 (1.008, 1.013); I2 = 69.1%, PAF (95%CI): 1.1 (0.8, 1.3); PM2.5: RR(95%CI), 1.023 (1.015, 1.031); I2 = 82.8%, PAF (95%CI): 2.3 (1.5, 3.1)]. Sensitivity analyses yielded compatible findings as compared with the overall analyses without publication bias. Stronger associations were found in hospitalized males, children and elderly patients in warm seasons with lag of 2 days or greater. Conclusion Short-term exposures to air pollutants account for increased risks of asthma-related ERVs and hospitalizations that constitute a considerable healthcare utilization and socioeconomic burden.","DOI":"10.1371/journal.pone.0138146","ISSN":"1932-6203","title-short":"Association between Air Pollutants and Asthma Emergency Room Visits and Hospital Admissions in Time Series Studies","journalAbbreviation":"PLOS ONE","language":"en","author":[{"family":"Zheng","given":"Xue-yan"},{"family":"Ding","given":"Hong"},{"family":"Jiang","given":"Li-na"},{"family":"Chen","given":"Shao-wei"},{"family":"Zheng","given":"Jin-ping"},{"family":"Qiu","given":"Min"},{"family":"Zhou","given":"Ying-xue"},{"family":"Chen","given":"Qing"},{"family":"Guan","given":"Wei-jie"}],"issued":{"date-parts":[["2015"]]}}}],"schema":"https://github.com/citation-style-language/schema/raw/master/csl-citation.json"} </w:instrText>
      </w:r>
      <w:r w:rsidR="00FF6224">
        <w:rPr>
          <w:rFonts w:cstheme="minorHAnsi"/>
          <w:lang w:val="en"/>
        </w:rPr>
        <w:fldChar w:fldCharType="separate"/>
      </w:r>
      <w:r w:rsidR="00B63B52" w:rsidRPr="009C3543">
        <w:rPr>
          <w:rFonts w:ascii="Calibri" w:hAnsi="Calibri" w:cs="Calibri"/>
        </w:rPr>
        <w:t>(1)</w:t>
      </w:r>
      <w:r w:rsidR="00FF6224">
        <w:rPr>
          <w:rFonts w:cstheme="minorHAnsi"/>
          <w:lang w:val="en"/>
        </w:rPr>
        <w:fldChar w:fldCharType="end"/>
      </w:r>
      <w:r w:rsidR="00FF6224">
        <w:rPr>
          <w:rFonts w:cstheme="minorHAnsi"/>
          <w:lang w:val="en"/>
        </w:rPr>
        <w:t xml:space="preserve"> and associated economic burden</w:t>
      </w:r>
      <w:r w:rsidR="006A3518">
        <w:rPr>
          <w:rFonts w:cstheme="minorHAnsi"/>
          <w:lang w:val="en"/>
        </w:rPr>
        <w:t xml:space="preserve"> </w:t>
      </w:r>
      <w:bookmarkStart w:id="0" w:name="bbb0135"/>
      <w:r w:rsidR="00FF6224">
        <w:rPr>
          <w:rFonts w:cstheme="minorHAnsi"/>
          <w:lang w:val="en"/>
        </w:rPr>
        <w:fldChar w:fldCharType="begin"/>
      </w:r>
      <w:r w:rsidR="00B63B52">
        <w:rPr>
          <w:rFonts w:cstheme="minorHAnsi"/>
          <w:lang w:val="en"/>
        </w:rPr>
        <w:instrText xml:space="preserve"> ADDIN ZOTERO_ITEM CSL_CITATION {"citationID":"2qN7cZwK","properties":{"formattedCitation":"(2)","plainCitation":"(2)","noteIndex":0},"citationItems":[{"id":3270,"uris":["http://zotero.org/users/325313/items/BCWAP5I2"],"uri":["http://zotero.org/users/325313/items/BCWAP5I2"],"itemData":{"id":3270,"type":"article-journal","title":"The hidden economic burden of air pollution-related morbidity: evidence from the Aphekom project","container-title":"The European Journal of Health Economics","page":"1101-1115","volume":"17","issue":"9","source":"Springer Link","abstract":"Public decision-makers commonly use health impact assessments (HIA) to quantify the impacts of various regulation policies. However, standard HIAs do not consider that chronic diseases (CDs) can be both caused and exacerbated by a common factor, and generally focus on exacerbations. As an illustration, exposure to near road traffic-related pollution (NRTP) may affect the onset of CDs, and general ambient or urban background air pollution (BP) may exacerbate these CDs. We propose a comprehensive HIA that explicitly accounts for both the acute effects and the long-term effects, making it possible to compute the overall burden of disease attributable to air pollution. A case study applies the two HIA methods to two CDs—asthma in children and coronary heart disease (CHD) in adults over 65—for ten European cities, totaling 1.89 million 0–17-year-old children and 1.85 million adults aged 65 and over. We compare the current health effects with those that might, hypothetically, be obtained if exposure to NRTP was equally low for those living close to busy roads as it is for those living farther away, and if annual mean concentrations of both PM10 and NO2—taken as markers of general urban air pollution—were no higher than 20 μg/m3. Returning an assessment of € 0.55 million (95 % CI 0–0.95), the HIA based on acute effects alone accounts for only about 6.2 % of the annual hospitalization burden computed with the comprehensive method [€ 8.81 million (95 % CI 3–14.4)], and for about 0.15 % of the overall economic burden of air pollution-related CDs [€ 370 million (95 % CI 106–592)]. Morbidity effects thus impact the health system more directly and strongly than previously believed. These findings may clarify the full extent of benefits from any public health or environmental policy involving CDs due to and exacerbated by a common factor.","DOI":"10.1007/s10198-015-0748-z","ISSN":"1618-7601","title-short":"The hidden economic burden of air pollution-related morbidity","journalAbbreviation":"Eur J Health Econ","language":"en","author":[{"family":"Chanel","given":"Olivier"},{"family":"Perez","given":"Laura"},{"family":"Künzli","given":"Nino"},{"family":"Medina","given":"Sylvia"},{"literal":"Aphekom group"}],"issued":{"date-parts":[["2016"]]}}}],"schema":"https://github.com/citation-style-language/schema/raw/master/csl-citation.json"} </w:instrText>
      </w:r>
      <w:r w:rsidR="00FF6224">
        <w:rPr>
          <w:rFonts w:cstheme="minorHAnsi"/>
          <w:lang w:val="en"/>
        </w:rPr>
        <w:fldChar w:fldCharType="separate"/>
      </w:r>
      <w:r w:rsidR="00B63B52" w:rsidRPr="009C3543">
        <w:rPr>
          <w:rFonts w:ascii="Calibri" w:hAnsi="Calibri" w:cs="Calibri"/>
        </w:rPr>
        <w:t>(2)</w:t>
      </w:r>
      <w:r w:rsidR="00FF6224">
        <w:rPr>
          <w:rFonts w:cstheme="minorHAnsi"/>
          <w:lang w:val="en"/>
        </w:rPr>
        <w:fldChar w:fldCharType="end"/>
      </w:r>
      <w:r w:rsidR="006A3518" w:rsidRPr="006A3518">
        <w:rPr>
          <w:rFonts w:cstheme="minorHAnsi"/>
          <w:lang w:val="en"/>
        </w:rPr>
        <w:t xml:space="preserve">. </w:t>
      </w:r>
      <w:bookmarkEnd w:id="0"/>
      <w:r w:rsidR="006A3518" w:rsidRPr="006A3518">
        <w:rPr>
          <w:rFonts w:cstheme="minorHAnsi"/>
          <w:lang w:val="en"/>
        </w:rPr>
        <w:t xml:space="preserve">However, </w:t>
      </w:r>
      <w:r w:rsidR="006A3518">
        <w:rPr>
          <w:rFonts w:cstheme="minorHAnsi"/>
          <w:lang w:val="en-CA"/>
        </w:rPr>
        <w:t>t</w:t>
      </w:r>
      <w:r w:rsidR="00427545" w:rsidRPr="00427545">
        <w:rPr>
          <w:rFonts w:cstheme="minorHAnsi"/>
          <w:lang w:val="en-CA"/>
        </w:rPr>
        <w:t xml:space="preserve">he </w:t>
      </w:r>
      <w:r w:rsidR="00CD46FA">
        <w:rPr>
          <w:rFonts w:cstheme="minorHAnsi"/>
          <w:lang w:val="en-CA"/>
        </w:rPr>
        <w:t xml:space="preserve">potential </w:t>
      </w:r>
      <w:r w:rsidR="00B329BE">
        <w:rPr>
          <w:rFonts w:cstheme="minorHAnsi"/>
          <w:lang w:val="en-CA"/>
        </w:rPr>
        <w:t>role</w:t>
      </w:r>
      <w:r w:rsidR="00427545" w:rsidRPr="00427545">
        <w:rPr>
          <w:rFonts w:cstheme="minorHAnsi"/>
          <w:lang w:val="en-CA"/>
        </w:rPr>
        <w:t xml:space="preserve"> of air pollution on </w:t>
      </w:r>
      <w:r w:rsidR="00B329BE">
        <w:rPr>
          <w:rFonts w:cstheme="minorHAnsi"/>
          <w:lang w:val="en-CA"/>
        </w:rPr>
        <w:t xml:space="preserve">the </w:t>
      </w:r>
      <w:r w:rsidR="00B329BE" w:rsidRPr="00AD3B69">
        <w:rPr>
          <w:rFonts w:cstheme="minorHAnsi"/>
          <w:i/>
          <w:lang w:val="en-CA"/>
        </w:rPr>
        <w:t>development</w:t>
      </w:r>
      <w:r w:rsidR="00B329BE">
        <w:rPr>
          <w:rFonts w:cstheme="minorHAnsi"/>
          <w:lang w:val="en-CA"/>
        </w:rPr>
        <w:t xml:space="preserve"> of </w:t>
      </w:r>
      <w:r w:rsidR="00427545" w:rsidRPr="00427545">
        <w:rPr>
          <w:rFonts w:cstheme="minorHAnsi"/>
          <w:lang w:val="en-CA"/>
        </w:rPr>
        <w:t xml:space="preserve">childhood asthma </w:t>
      </w:r>
      <w:r w:rsidR="00B329BE">
        <w:rPr>
          <w:rFonts w:cstheme="minorHAnsi"/>
          <w:lang w:val="en-CA"/>
        </w:rPr>
        <w:t>remains</w:t>
      </w:r>
      <w:r w:rsidR="006A3518">
        <w:rPr>
          <w:rFonts w:cstheme="minorHAnsi"/>
          <w:lang w:val="en-CA"/>
        </w:rPr>
        <w:t xml:space="preserve"> controversial, but</w:t>
      </w:r>
      <w:r w:rsidR="00427545" w:rsidRPr="00427545">
        <w:rPr>
          <w:rFonts w:cstheme="minorHAnsi"/>
          <w:lang w:val="en-CA"/>
        </w:rPr>
        <w:t xml:space="preserve"> </w:t>
      </w:r>
      <w:r w:rsidR="00B329BE">
        <w:rPr>
          <w:rFonts w:cstheme="minorHAnsi"/>
          <w:lang w:val="en-CA"/>
        </w:rPr>
        <w:t xml:space="preserve">is </w:t>
      </w:r>
      <w:r w:rsidR="00E6728C" w:rsidRPr="00427545">
        <w:rPr>
          <w:rFonts w:cstheme="minorHAnsi"/>
          <w:lang w:val="en-CA"/>
        </w:rPr>
        <w:t>particular</w:t>
      </w:r>
      <w:r w:rsidR="00E6728C">
        <w:rPr>
          <w:rFonts w:cstheme="minorHAnsi"/>
          <w:lang w:val="en-CA"/>
        </w:rPr>
        <w:t>ly relevant</w:t>
      </w:r>
      <w:r w:rsidR="00427545" w:rsidRPr="00427545">
        <w:rPr>
          <w:rFonts w:cstheme="minorHAnsi"/>
          <w:lang w:val="en-CA"/>
        </w:rPr>
        <w:t xml:space="preserve"> </w:t>
      </w:r>
      <w:r w:rsidR="00E6728C">
        <w:rPr>
          <w:rFonts w:cstheme="minorHAnsi"/>
          <w:lang w:val="en-CA"/>
        </w:rPr>
        <w:t xml:space="preserve">given that </w:t>
      </w:r>
      <w:r w:rsidR="00427545" w:rsidRPr="00427545">
        <w:rPr>
          <w:rFonts w:cstheme="minorHAnsi"/>
          <w:lang w:val="en-CA"/>
        </w:rPr>
        <w:t xml:space="preserve">asthma is </w:t>
      </w:r>
      <w:r w:rsidR="00427545">
        <w:rPr>
          <w:rFonts w:cstheme="minorHAnsi"/>
          <w:lang w:val="en-CA"/>
        </w:rPr>
        <w:t>a highly</w:t>
      </w:r>
      <w:r w:rsidR="00427545" w:rsidRPr="00427545">
        <w:rPr>
          <w:rFonts w:cstheme="minorHAnsi"/>
          <w:lang w:val="en-CA"/>
        </w:rPr>
        <w:t xml:space="preserve"> prevalent pediatric condition</w:t>
      </w:r>
      <w:r w:rsidR="00E6728C">
        <w:rPr>
          <w:rFonts w:cstheme="minorHAnsi"/>
          <w:lang w:val="en-CA"/>
        </w:rPr>
        <w:t xml:space="preserve"> and</w:t>
      </w:r>
      <w:r w:rsidR="00427545" w:rsidRPr="00427545">
        <w:rPr>
          <w:rFonts w:cstheme="minorHAnsi"/>
          <w:lang w:val="en-CA"/>
        </w:rPr>
        <w:t xml:space="preserve"> </w:t>
      </w:r>
      <w:r w:rsidR="00AD3B69">
        <w:rPr>
          <w:rFonts w:cstheme="minorHAnsi"/>
        </w:rPr>
        <w:t>he</w:t>
      </w:r>
      <w:r w:rsidR="00427545" w:rsidRPr="00427545">
        <w:rPr>
          <w:rFonts w:cstheme="minorHAnsi"/>
        </w:rPr>
        <w:t>alth impact assessment</w:t>
      </w:r>
      <w:r w:rsidR="00CD46FA">
        <w:rPr>
          <w:rFonts w:cstheme="minorHAnsi"/>
        </w:rPr>
        <w:t xml:space="preserve"> </w:t>
      </w:r>
      <w:r w:rsidR="00427545" w:rsidRPr="00427545">
        <w:rPr>
          <w:rFonts w:cstheme="minorHAnsi"/>
        </w:rPr>
        <w:t>strategies suggest that air pollution may contribute to a significant burden of childhood</w:t>
      </w:r>
      <w:r w:rsidR="00CD46FA">
        <w:rPr>
          <w:rFonts w:cstheme="minorHAnsi"/>
        </w:rPr>
        <w:t xml:space="preserve"> </w:t>
      </w:r>
      <w:r w:rsidR="00427545" w:rsidRPr="00427545">
        <w:rPr>
          <w:rFonts w:cstheme="minorHAnsi"/>
        </w:rPr>
        <w:t xml:space="preserve">asthma cases </w:t>
      </w:r>
      <w:r w:rsidR="00427545">
        <w:rPr>
          <w:rFonts w:cstheme="minorHAnsi"/>
        </w:rPr>
        <w:fldChar w:fldCharType="begin"/>
      </w:r>
      <w:r w:rsidR="00B63B52">
        <w:rPr>
          <w:rFonts w:cstheme="minorHAnsi"/>
        </w:rPr>
        <w:instrText xml:space="preserve"> ADDIN ZOTERO_ITEM CSL_CITATION {"citationID":"CQtRujw3","properties":{"formattedCitation":"(3)","plainCitation":"(3)","noteIndex":0},"citationItems":[{"id":3231,"uris":["http://zotero.org/users/325313/items/SSPVSE7L"],"uri":["http://zotero.org/users/325313/items/SSPVSE7L"],"itemData":{"id":3231,"type":"article-journal","title":"Outdoor air pollution and the burden of childhood asthma across Europe","container-title":"European Respiratory Journal","page":"1802194","source":"erj.ersjournals.com","abstract":"Background Emerging evidence suggests that air pollution may contribute to childhood asthma development. We estimated the burden of incident childhood asthma that may be attributable to outdoor NO2, PM2.5 and black carbon (BC) in Europe.\nMethods We combined country-level childhood incidence rates and pooled exposure-response functions with children's (1–14 years) counts, and exposure estimates at 1 540 386 1 km×1 km cells, across 18 European countries and 63 442 419 children. Annual average pollutant concentrations were obtained from a validated and harmonised European land-use regression (LUR) model. We investigated two exposure reduction scenarios. For the first, we used recommended annual World Health Organization (WHO) air quality guideline values. For the second, we used the minimum air pollution levels recorded across 41 studies in the underlying meta-analysis.\nResults NO2 ranged from 1.4 to 70.0 µg·m−3, with a mean of 11.8 µg·m−3. PM2.5 ranged from 2.0 to 41.1 µg·m−3, with a mean of 11.6 µg·m−3. BC ranged from 0.003 to 3.7×10−5m−1, with a mean of 1.0×10−5m−1. Compliance with the NO2 and PM2.5 WHO guidelines, respectively, was estimated to prevent 2434 (0.4%) and 66 567 (11%) incident cases. Meeting the minimum air pollution levels for NO2 (1.5 µg·m−3), PM2.5 (0.4 µg·m−3) and BC (0.4×10−5m−1), respectively, was estimated to prevent 135 257 (23%), 191 883 (33%) and 89 191 (15%) incident cases.\nConclusions A significant proportion of childhood asthma cases may be attributable to outdoor air pollution, and these cases could be prevented. Our estimates underline an urgent need to reduce children's exposure to air pollution.","DOI":"10.1183/13993003.02194-2018","ISSN":"0903-1936, 1399-3003","note":"PMID: 31391220","language":"en","author":[{"family":"Khreis","given":"Haneen"},{"family":"Cirach","given":"Marta"},{"family":"Mueller","given":"Natalie"},{"family":"Hoogh","given":"Kees","dropping-particle":"de"},{"family":"Hoek","given":"Gerard"},{"family":"Nieuwenhuijsen","given":"Mark J."},{"family":"Rojas-Rueda","given":"David"}],"issued":{"date-parts":[["2019",1,1]]}}}],"schema":"https://github.com/citation-style-language/schema/raw/master/csl-citation.json"} </w:instrText>
      </w:r>
      <w:r w:rsidR="00427545">
        <w:rPr>
          <w:rFonts w:cstheme="minorHAnsi"/>
        </w:rPr>
        <w:fldChar w:fldCharType="separate"/>
      </w:r>
      <w:r w:rsidR="00B63B52" w:rsidRPr="009C3543">
        <w:rPr>
          <w:rFonts w:ascii="Calibri" w:hAnsi="Calibri" w:cs="Calibri"/>
        </w:rPr>
        <w:t>(3)</w:t>
      </w:r>
      <w:r w:rsidR="00427545">
        <w:rPr>
          <w:rFonts w:cstheme="minorHAnsi"/>
        </w:rPr>
        <w:fldChar w:fldCharType="end"/>
      </w:r>
      <w:r w:rsidR="00427545">
        <w:rPr>
          <w:rFonts w:cstheme="minorHAnsi"/>
        </w:rPr>
        <w:t>.</w:t>
      </w:r>
      <w:r w:rsidR="00D03028">
        <w:rPr>
          <w:rFonts w:cstheme="minorHAnsi"/>
        </w:rPr>
        <w:t xml:space="preserve"> </w:t>
      </w:r>
      <w:r w:rsidR="00F67FC2">
        <w:rPr>
          <w:rFonts w:cstheme="minorHAnsi"/>
        </w:rPr>
        <w:t>Whil</w:t>
      </w:r>
      <w:r w:rsidR="00C766C5">
        <w:rPr>
          <w:rFonts w:cstheme="minorHAnsi"/>
        </w:rPr>
        <w:t>st</w:t>
      </w:r>
      <w:r w:rsidR="00F67FC2">
        <w:rPr>
          <w:rFonts w:cstheme="minorHAnsi"/>
        </w:rPr>
        <w:t xml:space="preserve"> some </w:t>
      </w:r>
      <w:r w:rsidR="00D03028">
        <w:rPr>
          <w:rFonts w:cstheme="minorHAnsi"/>
          <w:lang w:val="en-CA"/>
        </w:rPr>
        <w:t xml:space="preserve"> </w:t>
      </w:r>
      <w:r w:rsidRPr="005A7AC9">
        <w:rPr>
          <w:rFonts w:cstheme="minorHAnsi"/>
          <w:lang w:val="en-CA"/>
        </w:rPr>
        <w:t>large cohort</w:t>
      </w:r>
      <w:r w:rsidR="00D03028">
        <w:rPr>
          <w:rFonts w:cstheme="minorHAnsi"/>
          <w:lang w:val="en-CA"/>
        </w:rPr>
        <w:t xml:space="preserve"> </w:t>
      </w:r>
      <w:r w:rsidR="00F67FC2">
        <w:rPr>
          <w:rFonts w:cstheme="minorHAnsi"/>
          <w:lang w:val="en-CA"/>
        </w:rPr>
        <w:t xml:space="preserve">and cross-sectional </w:t>
      </w:r>
      <w:r w:rsidR="00D03028">
        <w:rPr>
          <w:rFonts w:cstheme="minorHAnsi"/>
          <w:lang w:val="en-CA"/>
        </w:rPr>
        <w:t>studies</w:t>
      </w:r>
      <w:r w:rsidRPr="005A7AC9">
        <w:rPr>
          <w:rFonts w:cstheme="minorHAnsi"/>
          <w:lang w:val="en-CA"/>
        </w:rPr>
        <w:t xml:space="preserve"> have </w:t>
      </w:r>
      <w:r w:rsidR="00F67FC2">
        <w:rPr>
          <w:rFonts w:cstheme="minorHAnsi"/>
          <w:lang w:val="en-CA"/>
        </w:rPr>
        <w:t>suggest</w:t>
      </w:r>
      <w:r w:rsidR="00B329BE">
        <w:rPr>
          <w:rFonts w:cstheme="minorHAnsi"/>
          <w:lang w:val="en-CA"/>
        </w:rPr>
        <w:t>ed</w:t>
      </w:r>
      <w:r w:rsidR="00F67FC2">
        <w:rPr>
          <w:rFonts w:cstheme="minorHAnsi"/>
          <w:lang w:val="en-CA"/>
        </w:rPr>
        <w:t xml:space="preserve"> </w:t>
      </w:r>
      <w:r w:rsidR="00D03028">
        <w:rPr>
          <w:rFonts w:cstheme="minorHAnsi"/>
          <w:lang w:val="en-CA"/>
        </w:rPr>
        <w:t xml:space="preserve">a likely role of air pollution on </w:t>
      </w:r>
      <w:r w:rsidR="00B37DEF" w:rsidRPr="005A7AC9">
        <w:rPr>
          <w:rFonts w:cstheme="minorHAnsi"/>
          <w:lang w:val="en-CA"/>
        </w:rPr>
        <w:t>asthma development</w:t>
      </w:r>
      <w:r w:rsidRPr="005A7AC9">
        <w:rPr>
          <w:rFonts w:cstheme="minorHAnsi"/>
          <w:lang w:val="en-CA"/>
        </w:rPr>
        <w:t xml:space="preserve"> (e.g.</w:t>
      </w:r>
      <w:r w:rsidR="00FF6224">
        <w:rPr>
          <w:rFonts w:cstheme="minorHAnsi"/>
          <w:lang w:val="en-CA"/>
        </w:rPr>
        <w:t xml:space="preserve"> as reviewed in </w:t>
      </w:r>
      <w:r w:rsidR="00FF6224">
        <w:rPr>
          <w:rFonts w:cstheme="minorHAnsi"/>
          <w:lang w:val="en-CA"/>
        </w:rPr>
        <w:fldChar w:fldCharType="begin"/>
      </w:r>
      <w:r w:rsidR="00B63B52">
        <w:rPr>
          <w:rFonts w:cstheme="minorHAnsi"/>
          <w:lang w:val="en-CA"/>
        </w:rPr>
        <w:instrText xml:space="preserve"> ADDIN ZOTERO_ITEM CSL_CITATION {"citationID":"w03yN5jc","properties":{"formattedCitation":"(4)","plainCitation":"(4)","noteIndex":0},"citationItems":[{"id":2711,"uris":["http://zotero.org/users/325313/items/76Q6BISF"],"uri":["http://zotero.org/users/325313/items/76Q6BISF"],"itemData":{"id":2711,"type":"article-journal","title":"Exposure to traffic-related air pollution and risk of development of childhood asthma: A systematic review and meta-analysis","container-title":"Environment International","page":"1-31","volume":"100","source":"ScienceDirect","abstract":"Background and objective\nThe question of whether children's exposure to traffic-related air pollution (TRAP) contributes to their development of asthma is unresolved. We conducted a systematic review and performed meta-analyses to analyze the association between TRAP and asthma development in childhood.\nData sources\nWe systematically reviewed epidemiological studies published until 8 September 2016 and available in the Embase, Ovid MEDLINE (R), and Transport databases.\nStudy eligibility criteria, participants, and interventions\nWe included studies that examined the association between children's exposure to TRAP metrics and their risk of ‘asthma’ incidence or lifetime prevalence, from birth to age 18years old.\nStudy appraisal and synthesis methods\nWe extracted key characteristics of each included study using a predefined data items template and these were tabulated. We used the Critical Appraisal Skills Programme checklists to assess the validity of each included study. Where four or more independent risk estimates were available for a continuous pollutant exposure, we conducted overall and age-specific meta-analyses, and four sensitivity analyses for each summary meta-analytic exposure-outcome association.\nResults\nForty-one studies met our eligibility criteria. There was notable variability in asthma definitions, TRAP exposure assessment methods and confounder adjustment. The overall random-effects risk estimates (95% CI) were 1.08 (1.03, 1.14) per 0.5×10−5m−1 black carbon (BC), 1.05 (1.02, 1.07) per 4μg/m3 nitrogen dioxide (NO2), 1.48 (0.89, 2.45) per 30μg/m3 nitrogen oxides (NOx), 1.03 (1.01, 1.05) per 1μg/m3 Particulate Matter &lt;2.5μm in diameter (PM2.5), and 1.05 (1.02, 1.08) per 2μg/m3 Particulate Matter &lt;10μm in diameter (PM10). Sensitivity analyses supported these findings. Across the main analysis and age-specific analysis, the least heterogeneity was seen for the BC estimates, some heterogeneity for the PM2.5 and PM10 estimates and the most heterogeneity for the NO2 and NOx estimates.\nLimitations, conclusions and implication of key findings\nThe overall risk estimates from the meta-analyses showed statistically significant associations for BC, NO2, PM2.5, PM10 exposures and risk of asthma development. Our findings support the hypothesis that childhood exposure to TRAP contributes to their development of asthma. Future meta-analyses would benefit from greater standardization of study methods including exposure assessment harmonization, outcome harmonization, confounders' harmonization and the inclusion of all important confounders in individual studies.\nSystematic review registration number\nPROSPERO 2014: CRD42014015448.","DOI":"10.1016/j.envint.2016.11.012","ISSN":"0160-4120","title-short":"Exposure to traffic-related air pollution and risk of development of childhood asthma","journalAbbreviation":"Environment International","author":[{"family":"Khreis","given":"Haneen"},{"family":"Kelly","given":"Charlotte"},{"family":"Tate","given":"James"},{"family":"Parslow","given":"Roger"},{"family":"Lucas","given":"Karen"},{"family":"Nieuwenhuijsen","given":"Mark"}],"issued":{"date-parts":[["2017"]]}}}],"schema":"https://github.com/citation-style-language/schema/raw/master/csl-citation.json"} </w:instrText>
      </w:r>
      <w:r w:rsidR="00FF6224">
        <w:rPr>
          <w:rFonts w:cstheme="minorHAnsi"/>
          <w:lang w:val="en-CA"/>
        </w:rPr>
        <w:fldChar w:fldCharType="separate"/>
      </w:r>
      <w:r w:rsidR="00B63B52" w:rsidRPr="009C3543">
        <w:rPr>
          <w:rFonts w:ascii="Calibri" w:hAnsi="Calibri" w:cs="Calibri"/>
        </w:rPr>
        <w:t>(4)</w:t>
      </w:r>
      <w:r w:rsidR="00FF6224">
        <w:rPr>
          <w:rFonts w:cstheme="minorHAnsi"/>
          <w:lang w:val="en-CA"/>
        </w:rPr>
        <w:fldChar w:fldCharType="end"/>
      </w:r>
      <w:r w:rsidRPr="005A7AC9">
        <w:rPr>
          <w:rFonts w:cstheme="minorHAnsi"/>
          <w:lang w:val="en-CA"/>
        </w:rPr>
        <w:t>)</w:t>
      </w:r>
      <w:r w:rsidR="00D03028">
        <w:rPr>
          <w:rFonts w:cstheme="minorHAnsi"/>
          <w:lang w:val="en-CA"/>
        </w:rPr>
        <w:t xml:space="preserve">, </w:t>
      </w:r>
      <w:r w:rsidR="00F67FC2">
        <w:rPr>
          <w:rFonts w:cstheme="minorHAnsi"/>
          <w:lang w:val="en-CA"/>
        </w:rPr>
        <w:t xml:space="preserve">a </w:t>
      </w:r>
      <w:r w:rsidR="0094451F">
        <w:rPr>
          <w:rFonts w:cstheme="minorHAnsi"/>
          <w:lang w:val="en-CA"/>
        </w:rPr>
        <w:t>recent</w:t>
      </w:r>
      <w:r w:rsidR="00F67FC2">
        <w:rPr>
          <w:rFonts w:cstheme="minorHAnsi"/>
          <w:lang w:val="en-CA"/>
        </w:rPr>
        <w:t xml:space="preserve"> </w:t>
      </w:r>
      <w:r w:rsidR="00963526">
        <w:rPr>
          <w:rFonts w:cstheme="minorHAnsi"/>
          <w:lang w:val="en-CA"/>
        </w:rPr>
        <w:t xml:space="preserve">systematic </w:t>
      </w:r>
      <w:r w:rsidR="00F67FC2">
        <w:rPr>
          <w:rFonts w:cstheme="minorHAnsi"/>
          <w:lang w:val="en-CA"/>
        </w:rPr>
        <w:t xml:space="preserve">review of birth cohort studies </w:t>
      </w:r>
      <w:r w:rsidR="00DB4FA0">
        <w:rPr>
          <w:rFonts w:cstheme="minorHAnsi"/>
          <w:lang w:val="en-CA"/>
        </w:rPr>
        <w:t xml:space="preserve">(supplemented with </w:t>
      </w:r>
      <w:r w:rsidR="00963526">
        <w:rPr>
          <w:rFonts w:cstheme="minorHAnsi"/>
          <w:lang w:val="en-CA"/>
        </w:rPr>
        <w:t>previous</w:t>
      </w:r>
      <w:r w:rsidR="00DB4FA0">
        <w:rPr>
          <w:rFonts w:cstheme="minorHAnsi"/>
          <w:lang w:val="en-CA"/>
        </w:rPr>
        <w:t xml:space="preserve"> </w:t>
      </w:r>
      <w:r w:rsidR="00963526">
        <w:rPr>
          <w:rFonts w:cstheme="minorHAnsi"/>
          <w:lang w:val="en-CA"/>
        </w:rPr>
        <w:t>systematic</w:t>
      </w:r>
      <w:r w:rsidR="00DB4FA0">
        <w:rPr>
          <w:rFonts w:cstheme="minorHAnsi"/>
          <w:lang w:val="en-CA"/>
        </w:rPr>
        <w:t xml:space="preserve"> reviews and recent high-quality original publications) </w:t>
      </w:r>
      <w:r w:rsidR="00F67FC2">
        <w:rPr>
          <w:rFonts w:cstheme="minorHAnsi"/>
          <w:lang w:val="en-CA"/>
        </w:rPr>
        <w:t xml:space="preserve">did not report </w:t>
      </w:r>
      <w:r w:rsidR="00AD3B69">
        <w:rPr>
          <w:rFonts w:cstheme="minorHAnsi"/>
          <w:lang w:val="en-CA"/>
        </w:rPr>
        <w:t xml:space="preserve">strong evidence for </w:t>
      </w:r>
      <w:r w:rsidR="00056916">
        <w:rPr>
          <w:rFonts w:cstheme="minorHAnsi"/>
          <w:lang w:val="en-CA"/>
        </w:rPr>
        <w:t>adverse associations</w:t>
      </w:r>
      <w:r w:rsidR="00C766C5">
        <w:rPr>
          <w:rFonts w:cstheme="minorHAnsi"/>
          <w:lang w:val="en-CA"/>
        </w:rPr>
        <w:t xml:space="preserve"> </w:t>
      </w:r>
      <w:r w:rsidR="00B329BE">
        <w:rPr>
          <w:rFonts w:cstheme="minorHAnsi"/>
          <w:lang w:val="en-CA"/>
        </w:rPr>
        <w:t>between air pollution exposure and the development of</w:t>
      </w:r>
      <w:r w:rsidR="00963526">
        <w:rPr>
          <w:rFonts w:cstheme="minorHAnsi"/>
          <w:lang w:val="en-CA"/>
        </w:rPr>
        <w:t xml:space="preserve"> </w:t>
      </w:r>
      <w:r w:rsidR="00C766C5">
        <w:rPr>
          <w:rFonts w:cstheme="minorHAnsi"/>
          <w:lang w:val="en-CA"/>
        </w:rPr>
        <w:t>any allergic outcome</w:t>
      </w:r>
      <w:r w:rsidR="0077027A">
        <w:rPr>
          <w:rFonts w:cstheme="minorHAnsi"/>
          <w:lang w:val="en-CA"/>
        </w:rPr>
        <w:t xml:space="preserve"> </w:t>
      </w:r>
      <w:r w:rsidR="00FF6224">
        <w:rPr>
          <w:rFonts w:cstheme="minorHAnsi"/>
          <w:lang w:val="en-CA"/>
        </w:rPr>
        <w:fldChar w:fldCharType="begin"/>
      </w:r>
      <w:r w:rsidR="00B63B52">
        <w:rPr>
          <w:rFonts w:cstheme="minorHAnsi"/>
          <w:lang w:val="en-CA"/>
        </w:rPr>
        <w:instrText xml:space="preserve"> ADDIN ZOTERO_ITEM CSL_CITATION {"citationID":"4nQNpH06","properties":{"formattedCitation":"(5)","plainCitation":"(5)","noteIndex":0},"citationItems":[{"id":3265,"uris":["http://zotero.org/users/325313/items/M65IBU66"],"uri":["http://zotero.org/users/325313/items/M65IBU66"],"itemData":{"id":3265,"type":"article-journal","title":"Air pollutants and primary allergy prevention","container-title":"Allergo Journal International","page":"5-15","volume":"28","issue":"1","source":"Springer Link","abstract":"BackgroundAir pollutants such as particulate matter (PM2.5) and nitrogen dioxide (NO2) in outdoor air have long been suspected of causing the development of asthma and allergic rhinitis. However, a variety of systematic reviews have reached different conclusions in the last 15 years on whether these air pollutants do in actual fact play a causal role in the onset of asthma, allergic rhinitis, and eczema.MethodsBased on published systematic reviews and the most recent publications, the current state of knowledge on epidemiological evidence is presented and the potential for primary prevention of these allergic diseases by reducing or avoiding exposure to these air pollutants evaluated.ResultsDespite conducting an extensive literature search, analyzing the most recent results, and focusing on the birth cohort studies most relevant to the question in hand, epidemiological results do not adequately support the concept of a causal relationship between the two air pollutants in question, PM2.5 and NO2, and asthma. Epidemiological studies predominantly show no effect of these air pollutants on allergic sensitization and the onset of allergic rhinitis. The small number of studies that have investigated the link between air pollutants and eczema largely revealed there to be no link.ConclusionIf the evidence for the causal role of air pollutants in the onset of allergies is inconclusive, one must assume that it is probably not possible to achieve primary prevention of allergies by improving air quality. However, there is sufficient evidence to show that air pollutants can trigger exacerbations of allergic diseases. This alone justifies ensuring that the existing threshold values for air pollutants are adhered to, in order to protect particularly allergy sufferers from health impairments.","DOI":"10.1007/s40629-018-0078-7","ISSN":"2197-0378","journalAbbreviation":"Allergo J Int","language":"en","author":[{"family":"Heinrich","given":"Joachim"}],"issued":{"date-parts":[["2019"]]}}}],"schema":"https://github.com/citation-style-language/schema/raw/master/csl-citation.json"} </w:instrText>
      </w:r>
      <w:r w:rsidR="00FF6224">
        <w:rPr>
          <w:rFonts w:cstheme="minorHAnsi"/>
          <w:lang w:val="en-CA"/>
        </w:rPr>
        <w:fldChar w:fldCharType="separate"/>
      </w:r>
      <w:r w:rsidR="00B63B52" w:rsidRPr="009C3543">
        <w:rPr>
          <w:rFonts w:ascii="Calibri" w:hAnsi="Calibri" w:cs="Calibri"/>
        </w:rPr>
        <w:t>(5)</w:t>
      </w:r>
      <w:r w:rsidR="00FF6224">
        <w:rPr>
          <w:rFonts w:cstheme="minorHAnsi"/>
          <w:lang w:val="en-CA"/>
        </w:rPr>
        <w:fldChar w:fldCharType="end"/>
      </w:r>
      <w:r w:rsidRPr="005A7AC9">
        <w:rPr>
          <w:rFonts w:cstheme="minorHAnsi"/>
          <w:lang w:val="en-CA"/>
        </w:rPr>
        <w:t xml:space="preserve">. </w:t>
      </w:r>
    </w:p>
    <w:p w14:paraId="7B18B7CA" w14:textId="77777777" w:rsidR="00CD46FA" w:rsidRDefault="00CD46FA" w:rsidP="00CD46FA">
      <w:pPr>
        <w:autoSpaceDE w:val="0"/>
        <w:autoSpaceDN w:val="0"/>
        <w:adjustRightInd w:val="0"/>
        <w:spacing w:after="0" w:line="240" w:lineRule="auto"/>
        <w:rPr>
          <w:rFonts w:cstheme="minorHAnsi"/>
          <w:lang w:val="en-CA"/>
        </w:rPr>
      </w:pPr>
    </w:p>
    <w:p w14:paraId="248D70F2" w14:textId="207A9ADD" w:rsidR="00504FD9" w:rsidRPr="005A7AC9" w:rsidRDefault="0094436A" w:rsidP="009D7A6C">
      <w:pPr>
        <w:rPr>
          <w:rFonts w:cstheme="minorHAnsi"/>
          <w:lang w:val="en-CA"/>
        </w:rPr>
      </w:pPr>
      <w:r>
        <w:rPr>
          <w:rFonts w:cstheme="minorHAnsi"/>
          <w:lang w:val="en-CA"/>
        </w:rPr>
        <w:t xml:space="preserve">A common </w:t>
      </w:r>
      <w:r w:rsidR="00504FD9" w:rsidRPr="005A7AC9">
        <w:rPr>
          <w:rFonts w:cstheme="minorHAnsi"/>
          <w:lang w:val="en-CA"/>
        </w:rPr>
        <w:t>cri</w:t>
      </w:r>
      <w:r w:rsidR="00453393" w:rsidRPr="005A7AC9">
        <w:rPr>
          <w:rFonts w:cstheme="minorHAnsi"/>
          <w:lang w:val="en-CA"/>
        </w:rPr>
        <w:t>tic</w:t>
      </w:r>
      <w:r w:rsidR="00504FD9" w:rsidRPr="005A7AC9">
        <w:rPr>
          <w:rFonts w:cstheme="minorHAnsi"/>
          <w:lang w:val="en-CA"/>
        </w:rPr>
        <w:t xml:space="preserve">ism </w:t>
      </w:r>
      <w:r>
        <w:rPr>
          <w:rFonts w:cstheme="minorHAnsi"/>
          <w:lang w:val="en-CA"/>
        </w:rPr>
        <w:t>of studies</w:t>
      </w:r>
      <w:r w:rsidR="00DB4FA0">
        <w:rPr>
          <w:rFonts w:cstheme="minorHAnsi"/>
          <w:lang w:val="en-CA"/>
        </w:rPr>
        <w:t xml:space="preserve"> focused on asthma development</w:t>
      </w:r>
      <w:r>
        <w:rPr>
          <w:rFonts w:cstheme="minorHAnsi"/>
          <w:lang w:val="en-CA"/>
        </w:rPr>
        <w:t>, which may explain some of the inconsistencies in the literature, is that</w:t>
      </w:r>
      <w:r w:rsidR="00504FD9" w:rsidRPr="005A7AC9">
        <w:rPr>
          <w:rFonts w:cstheme="minorHAnsi"/>
          <w:lang w:val="en-CA"/>
        </w:rPr>
        <w:t xml:space="preserve"> air pollution exposures </w:t>
      </w:r>
      <w:r>
        <w:rPr>
          <w:rFonts w:cstheme="minorHAnsi"/>
          <w:lang w:val="en-CA"/>
        </w:rPr>
        <w:t>are</w:t>
      </w:r>
      <w:r w:rsidR="00504FD9" w:rsidRPr="005A7AC9">
        <w:rPr>
          <w:rFonts w:cstheme="minorHAnsi"/>
          <w:lang w:val="en-CA"/>
        </w:rPr>
        <w:t xml:space="preserve"> </w:t>
      </w:r>
      <w:r>
        <w:rPr>
          <w:rFonts w:cstheme="minorHAnsi"/>
          <w:lang w:val="en-CA"/>
        </w:rPr>
        <w:t xml:space="preserve">nearly universally assessed at </w:t>
      </w:r>
      <w:r w:rsidR="00504FD9" w:rsidRPr="005A7AC9">
        <w:rPr>
          <w:rFonts w:cstheme="minorHAnsi"/>
          <w:lang w:val="en-CA"/>
        </w:rPr>
        <w:t>the home address</w:t>
      </w:r>
      <w:r>
        <w:rPr>
          <w:rFonts w:cstheme="minorHAnsi"/>
          <w:lang w:val="en-CA"/>
        </w:rPr>
        <w:t xml:space="preserve"> only</w:t>
      </w:r>
      <w:r w:rsidR="00B329BE">
        <w:rPr>
          <w:rFonts w:cstheme="minorHAnsi"/>
          <w:lang w:val="en-CA"/>
        </w:rPr>
        <w:t>,</w:t>
      </w:r>
      <w:r w:rsidR="003A2BE8">
        <w:rPr>
          <w:rFonts w:cstheme="minorHAnsi"/>
          <w:lang w:val="en-CA"/>
        </w:rPr>
        <w:t xml:space="preserve"> under the </w:t>
      </w:r>
      <w:r>
        <w:rPr>
          <w:rFonts w:cstheme="minorHAnsi"/>
          <w:lang w:val="en-CA"/>
        </w:rPr>
        <w:t xml:space="preserve">assumption </w:t>
      </w:r>
      <w:r w:rsidR="00504FD9" w:rsidRPr="005A7AC9">
        <w:rPr>
          <w:rFonts w:cstheme="minorHAnsi"/>
          <w:lang w:val="en-CA"/>
        </w:rPr>
        <w:t xml:space="preserve">that </w:t>
      </w:r>
      <w:r>
        <w:rPr>
          <w:rFonts w:cstheme="minorHAnsi"/>
          <w:lang w:val="en-CA"/>
        </w:rPr>
        <w:t xml:space="preserve">air pollution levels around the home are a good approximation of an individual’s total daily </w:t>
      </w:r>
      <w:r w:rsidRPr="009D068E">
        <w:rPr>
          <w:rFonts w:cstheme="minorHAnsi"/>
          <w:lang w:val="en-CA"/>
        </w:rPr>
        <w:t xml:space="preserve">air pollution exposure. </w:t>
      </w:r>
      <w:r w:rsidR="00504FD9" w:rsidRPr="009D068E">
        <w:rPr>
          <w:rFonts w:cstheme="minorHAnsi"/>
          <w:lang w:val="en-CA"/>
        </w:rPr>
        <w:t xml:space="preserve">There is </w:t>
      </w:r>
      <w:r w:rsidR="00CD46FA" w:rsidRPr="009D068E">
        <w:rPr>
          <w:rFonts w:cstheme="minorHAnsi"/>
          <w:lang w:val="en-CA"/>
        </w:rPr>
        <w:t xml:space="preserve">some </w:t>
      </w:r>
      <w:r w:rsidRPr="009D068E">
        <w:rPr>
          <w:rFonts w:cstheme="minorHAnsi"/>
          <w:lang w:val="en-CA"/>
        </w:rPr>
        <w:t xml:space="preserve">evidence to support this assumption. For example, </w:t>
      </w:r>
      <w:r w:rsidR="005A7AC9" w:rsidRPr="009D068E">
        <w:rPr>
          <w:rFonts w:ascii="Minion-Regular" w:hAnsi="Minion-Regular" w:cs="Minion-Regular"/>
          <w:color w:val="000000"/>
        </w:rPr>
        <w:t>a Swedish</w:t>
      </w:r>
      <w:r w:rsidRPr="009D068E">
        <w:rPr>
          <w:rFonts w:ascii="Minion-Regular" w:hAnsi="Minion-Regular" w:cs="Minion-Regular"/>
          <w:color w:val="000000"/>
        </w:rPr>
        <w:t xml:space="preserve"> </w:t>
      </w:r>
      <w:r w:rsidRPr="009D068E">
        <w:rPr>
          <w:rFonts w:ascii="Minion-Regular" w:hAnsi="Minion-Regular" w:cs="Minion-Regular"/>
          <w:color w:val="000000"/>
        </w:rPr>
        <w:fldChar w:fldCharType="begin"/>
      </w:r>
      <w:r w:rsidR="00B63B52">
        <w:rPr>
          <w:rFonts w:ascii="Minion-Regular" w:hAnsi="Minion-Regular" w:cs="Minion-Regular"/>
          <w:color w:val="000000"/>
        </w:rPr>
        <w:instrText xml:space="preserve"> ADDIN ZOTERO_ITEM CSL_CITATION {"citationID":"SMVRFolY","properties":{"formattedCitation":"(6)","plainCitation":"(6)","noteIndex":0},"citationItems":[{"id":218,"uris":["http://zotero.org/users/325313/items/9TXFKATU"],"uri":["http://zotero.org/users/325313/items/9TXFKATU"],"itemData":{"id":218,"type":"article-journal","title":"Traffic-related air pollution and development of allergic sensitization in children during the first 8 years of life","container-title":"Journal of Allergy and Clinical Immunology","page":"240-246","volume":"129","issue":"1","source":"ScienceDirect","abstract":"Background\nThe role of exposure to air pollution in the development of allergic sensitization remains unclear.\nObjective\nWe sought to assess the development of sensitization until school age related to longitudinal exposure to air pollution from road traffic.\nMethods\nMore than 2500 children in the birth cohort BAMSE (Children, Allergy, Milieu, Stockholm, Epidemiological Survey) from Stockholm, Sweden, were followed with repeated questionnaires and blood sampling until 8 years of age. Outdoor concentrations of nitrogen oxides, as a marker of exhaust particles, and particles with an aerodynamic diameter of less than 10 μm (PM10), mainly representing road dust, were assigned to residential, day care, and school addresses by using dispersion models. Time-weighted average exposures were linked to levels of IgE against common inhalant and food allergens at 4 and 8 years of age.\nResults\nAir pollution exposure during the first year of life was associated with an increased risk of pollen sensitization at 4 years of age (odds ratio, 1.83; 95% confidence interval, 1.02-3.28) for a 5th to 95th difference in exposure to nitrogen oxides. At 8 years, there was no general increase in the risk of sensitization; however, the risk of food sensitization was increased, particularly among children free of sensitization at 4 years of age (odds ratio, 2.30; 95% confidence interval, 1.10-4.82). Results were similar by using PM10. No associations between air pollution exposure after the first year of life and sensitization were seen.\nConclusion\nTraffic-related air pollution exposure does not seem to increase the overall risk of sensitization to common inhalant and food allergens up to school age, but sensitization to certain allergens might be related to exposure during infancy.","DOI":"10.1016/j.jaci.2011.11.001","ISSN":"0091-6749","author":[{"family":"Gruzieva","given":"Olena"},{"family":"Bellander","given":"Tom"},{"family":"Eneroth","given":"Kristina"},{"family":"Kull","given":"Inger"},{"family":"Melén","given":"Erik"},{"family":"Nordling","given":"Emma"},{"family":"Hage","given":"Marianne","non-dropping-particle":"van"},{"family":"Wickman","given":"Magnus"},{"family":"Moskalenko","given":"Vitaliy"},{"family":"Hulchiy","given":"Olesya"},{"family":"Pershagen","given":"Göran"}],"issued":{"date-parts":[["2012"]]}}}],"schema":"https://github.com/citation-style-language/schema/raw/master/csl-citation.json"} </w:instrText>
      </w:r>
      <w:r w:rsidRPr="009D068E">
        <w:rPr>
          <w:rFonts w:ascii="Minion-Regular" w:hAnsi="Minion-Regular" w:cs="Minion-Regular"/>
          <w:color w:val="000000"/>
        </w:rPr>
        <w:fldChar w:fldCharType="separate"/>
      </w:r>
      <w:r w:rsidR="00B63B52" w:rsidRPr="009C3543">
        <w:rPr>
          <w:rFonts w:ascii="Minion-Regular" w:hAnsi="Minion-Regular"/>
        </w:rPr>
        <w:t>(6)</w:t>
      </w:r>
      <w:r w:rsidRPr="009D068E">
        <w:rPr>
          <w:rFonts w:ascii="Minion-Regular" w:hAnsi="Minion-Regular" w:cs="Minion-Regular"/>
          <w:color w:val="000000"/>
        </w:rPr>
        <w:fldChar w:fldCharType="end"/>
      </w:r>
      <w:r w:rsidR="005A7AC9" w:rsidRPr="009D068E">
        <w:rPr>
          <w:rFonts w:ascii="Minion-Regular" w:hAnsi="Minion-Regular" w:cs="Minion-Regular"/>
          <w:color w:val="000000"/>
        </w:rPr>
        <w:t xml:space="preserve"> and French </w:t>
      </w:r>
      <w:r w:rsidRPr="009D068E">
        <w:rPr>
          <w:rFonts w:ascii="Minion-Regular" w:hAnsi="Minion-Regular" w:cs="Minion-Regular"/>
          <w:color w:val="000000"/>
        </w:rPr>
        <w:fldChar w:fldCharType="begin"/>
      </w:r>
      <w:r w:rsidR="00B63B52">
        <w:rPr>
          <w:rFonts w:ascii="Minion-Regular" w:hAnsi="Minion-Regular" w:cs="Minion-Regular"/>
          <w:color w:val="000000"/>
        </w:rPr>
        <w:instrText xml:space="preserve"> ADDIN ZOTERO_ITEM CSL_CITATION {"citationID":"MiRudd4q","properties":{"formattedCitation":"(7)","plainCitation":"(7)","noteIndex":0},"citationItems":[{"id":271,"uris":["http://zotero.org/users/325313/items/BPMUQ4RP"],"uri":["http://zotero.org/users/325313/items/BPMUQ4RP"],"itemData":{"id":271,"type":"article-journal","title":"Retrospective assessment of exposure to traffic air pollution using the ExTra index in the VESTA French epidemiological study","container-title":"Journal of Exposure Science and Environmental Epidemiology","page":"524-533","volume":"15","issue":"6","source":"www.nature.com","abstract":"This study applies a traffic exhaust air dispersion model (the ExTra index) to 403 children enrolled in a French multicentric case–control study, the VESTA study (Five [V] Epidemiological Studies on Transport and Asthma). The ExTra index (previously validated by our team) was used to assess lifelong average traffic-related air pollutant (TAP) concentrations (nitrogen oxides) children in the study were exposed to in front of their living places. ExTra index took into account traffic density, topographical parameters (building height, road and pavement width), weather conditions (wind direction and strength) and background pollution levels. Topographical and traffic data were collected, using a specific questionnaire for each home, school or nursery address, attended by children. The assessment of time-weighted NOx levels in front of the children's living places highlighted significant disparities: mean ExTra index values and share attributable to proximity traffic were, respectively, 7042 and 1422 g/m3 NOx equivalent NO2 for the 403 children in our study. Not only would this diversity not have been revealed using urban background pollution data provided by air quality networks, it would have resulted in 40% of the children being misclassified with regard to their TAP exposure by underestimating it in half of the cases and overestimating it in the other half. Such errors of classification, which are highly prejudicial in epidemiology, argue strongly for the use of an index such as the ExTra, which enables TAP exposure to be reconstructed within the framework of retrospective or prospective epidemiological studies.","DOI":"10.1038/sj.jea.7500430","ISSN":"1053-4245","language":"en","author":[{"family":"Reungoat","given":"Patrice"},{"family":"Chiron","given":"Mireille"},{"family":"Gauvin","given":"Stéphanie"},{"family":"Zmirou-Navier","given":"Denis"},{"family":"Momas","given":"Isabelle"}],"issued":{"date-parts":[["2005"]]}}}],"schema":"https://github.com/citation-style-language/schema/raw/master/csl-citation.json"} </w:instrText>
      </w:r>
      <w:r w:rsidRPr="009D068E">
        <w:rPr>
          <w:rFonts w:ascii="Minion-Regular" w:hAnsi="Minion-Regular" w:cs="Minion-Regular"/>
          <w:color w:val="000000"/>
        </w:rPr>
        <w:fldChar w:fldCharType="separate"/>
      </w:r>
      <w:r w:rsidR="00B63B52" w:rsidRPr="009C3543">
        <w:rPr>
          <w:rFonts w:ascii="Minion-Regular" w:hAnsi="Minion-Regular"/>
        </w:rPr>
        <w:t>(7)</w:t>
      </w:r>
      <w:r w:rsidRPr="009D068E">
        <w:rPr>
          <w:rFonts w:ascii="Minion-Regular" w:hAnsi="Minion-Regular" w:cs="Minion-Regular"/>
          <w:color w:val="000000"/>
        </w:rPr>
        <w:fldChar w:fldCharType="end"/>
      </w:r>
      <w:r w:rsidRPr="009D068E">
        <w:rPr>
          <w:rFonts w:ascii="Minion-Regular" w:hAnsi="Minion-Regular" w:cs="Minion-Regular"/>
          <w:color w:val="000000"/>
        </w:rPr>
        <w:t xml:space="preserve"> </w:t>
      </w:r>
      <w:r w:rsidR="005A7AC9" w:rsidRPr="009D068E">
        <w:rPr>
          <w:rFonts w:ascii="Minion-Regular" w:hAnsi="Minion-Regular" w:cs="Minion-Regular"/>
          <w:color w:val="000000"/>
        </w:rPr>
        <w:t xml:space="preserve">study showed that </w:t>
      </w:r>
      <w:r w:rsidR="009D068E" w:rsidRPr="009D068E">
        <w:rPr>
          <w:rFonts w:ascii="Minion-Regular" w:hAnsi="Minion-Regular" w:cs="Minion-Regular"/>
          <w:color w:val="000000"/>
        </w:rPr>
        <w:t xml:space="preserve">traffic </w:t>
      </w:r>
      <w:r w:rsidR="005A7AC9" w:rsidRPr="009D068E">
        <w:rPr>
          <w:rFonts w:ascii="Minion-Regular" w:hAnsi="Minion-Regular" w:cs="Minion-Regular"/>
          <w:color w:val="000000"/>
        </w:rPr>
        <w:t xml:space="preserve">exposures </w:t>
      </w:r>
      <w:r w:rsidR="009D068E" w:rsidRPr="009D068E">
        <w:rPr>
          <w:rFonts w:ascii="Minion-Regular" w:hAnsi="Minion-Regular" w:cs="Minion-Regular"/>
          <w:color w:val="000000"/>
        </w:rPr>
        <w:t xml:space="preserve">and characteristics </w:t>
      </w:r>
      <w:r w:rsidR="005A7AC9" w:rsidRPr="009D068E">
        <w:rPr>
          <w:rFonts w:ascii="Minion-Regular" w:hAnsi="Minion-Regular" w:cs="Minion-Regular"/>
          <w:color w:val="000000"/>
        </w:rPr>
        <w:t>assessed at the home address are good approximations of those at schools, possibly because schools tend to be located in the close vicinity of homes</w:t>
      </w:r>
      <w:r w:rsidR="00937ADA">
        <w:rPr>
          <w:rFonts w:ascii="Minion-Regular" w:hAnsi="Minion-Regular" w:cs="Minion-Regular"/>
          <w:color w:val="000000"/>
        </w:rPr>
        <w:t xml:space="preserve"> in these study areas</w:t>
      </w:r>
      <w:r w:rsidR="005A7AC9">
        <w:rPr>
          <w:rFonts w:ascii="Minion-Regular" w:hAnsi="Minion-Regular" w:cs="Minion-Regular"/>
          <w:color w:val="000000"/>
        </w:rPr>
        <w:t xml:space="preserve">. </w:t>
      </w:r>
      <w:r w:rsidR="009D7A6C">
        <w:rPr>
          <w:rFonts w:cstheme="minorHAnsi"/>
          <w:lang w:val="en-CA"/>
        </w:rPr>
        <w:t xml:space="preserve">However, a study conducted in 2,497 children participating in the </w:t>
      </w:r>
      <w:r w:rsidR="009D7A6C">
        <w:t xml:space="preserve">Southern California Children’s Health Study found that </w:t>
      </w:r>
      <w:r w:rsidR="007B411A" w:rsidRPr="005A7AC9">
        <w:rPr>
          <w:rFonts w:cstheme="minorHAnsi"/>
          <w:lang w:val="en-CA"/>
        </w:rPr>
        <w:t>associations of asthma with traffic-related air pollution from nearby sources at schools were independent of, and of similar size as, effects of</w:t>
      </w:r>
      <w:r w:rsidR="003A2BE8">
        <w:rPr>
          <w:rFonts w:cstheme="minorHAnsi"/>
          <w:lang w:val="en-CA"/>
        </w:rPr>
        <w:t xml:space="preserve"> air pollution </w:t>
      </w:r>
      <w:r w:rsidR="00CD46FA">
        <w:rPr>
          <w:rFonts w:cstheme="minorHAnsi"/>
          <w:lang w:val="en-CA"/>
        </w:rPr>
        <w:t xml:space="preserve">levels </w:t>
      </w:r>
      <w:r w:rsidR="003A2BE8">
        <w:rPr>
          <w:rFonts w:cstheme="minorHAnsi"/>
          <w:lang w:val="en-CA"/>
        </w:rPr>
        <w:t>estimated to the</w:t>
      </w:r>
      <w:r w:rsidR="007B411A" w:rsidRPr="005A7AC9">
        <w:rPr>
          <w:rFonts w:cstheme="minorHAnsi"/>
          <w:lang w:val="en-CA"/>
        </w:rPr>
        <w:t xml:space="preserve"> home</w:t>
      </w:r>
      <w:r w:rsidR="003A2BE8">
        <w:rPr>
          <w:rFonts w:cstheme="minorHAnsi"/>
          <w:lang w:val="en-CA"/>
        </w:rPr>
        <w:t xml:space="preserve"> </w:t>
      </w:r>
      <w:r w:rsidR="007B411A" w:rsidRPr="005A7AC9">
        <w:rPr>
          <w:rFonts w:cstheme="minorHAnsi"/>
          <w:lang w:val="en-CA"/>
        </w:rPr>
        <w:fldChar w:fldCharType="begin"/>
      </w:r>
      <w:r w:rsidR="00B63B52">
        <w:rPr>
          <w:rFonts w:cstheme="minorHAnsi"/>
          <w:lang w:val="en-CA"/>
        </w:rPr>
        <w:instrText xml:space="preserve"> ADDIN ZOTERO_ITEM CSL_CITATION {"citationID":"Bx3EgOy3","properties":{"formattedCitation":"(8)","plainCitation":"(8)","noteIndex":0},"citationItems":[{"id":30,"uris":["http://zotero.org/users/325313/items/34Z6VBU3"],"uri":["http://zotero.org/users/325313/items/34Z6VBU3"],"itemData":{"id":30,"type":"article-journal","title":"Childhood incident asthma and traffic-related air pollution at home and school","container-title":"Environmental Health Perspectives","page":"1021-1026","volume":"118","issue":"7","source":"JSTOR","abstract":"Background: Traffic-related air pollution has been associated with adverse cardiorespiratory effects, including increased asthma prevalence. However, there has been little study of effects of traffic exposure at school on new-onset asthma. Objectives: We evaluated the relationship of new-onset asthma with traffic-related pollution near homes and schools. Methods: Parent-reported physician diagnosis of new-onset asthma (n = 120) was identified during 3 years of follow-up of a cohort of 2,497 kindergarten and first-grade children who were asthma- and wheezing-free at study entry into the Southern California Children's Health Study. We assessed traffic-related pollution exposure based on a line source dispersion model of traffic volume, distance from home and school, and local meteorology. Regional ambient ozone, nitrogen dioxide (NO2), and particulate matter were measured continuously at one central site monitor in each of 13 study communities. Hazard ratios (HRs) for new-onset asthma were scaled to the range of ambient central site pollutants and to the residential interquartile range for each traffic exposure metric. Results: Asthma risk increased with modeled traffic-related pollution exposure from roadways near homes [HR 1.51; 95% confidence interval (CI), 1.25–1.82] and near schools (HR 1.45; 95% CI, 1.06–1.98). Ambient NO2 measured at a central site in each community was also associated with increased risk (HR 2.18; 95% CI, 1.18–4.01). In models with both NO2 and modeled traffic exposures, there were independent associations of asthma with traffic-related pollution at school and home, whereas the estimate for NO2 was attenuated (HR 1.37;95% CI, 0.69–2.71). Conclusions: Traffic-related pollution exposure at school and homes may both contribute to the development of asthma.","ISSN":"0091-6765","journalAbbreviation":"Environmental Health Perspectives","author":[{"family":"McConnell","given":"Rob"},{"family":"Islam","given":"Talat"},{"family":"Shankardass","given":"Ketan"},{"family":"Jerrett","given":"Michael"},{"family":"Lurmann","given":"Fred"},{"family":"Gilliland","given":"Frank"},{"family":"Gauderman","given":"Jim"},{"family":"Avol","given":"Ed"},{"family":"Künzli","given":"Nino"},{"family":"Yao","given":"Ling"},{"family":"Peters","given":"John"},{"family":"Berhane","given":"Kiros"}],"issued":{"date-parts":[["2010"]]}}}],"schema":"https://github.com/citation-style-language/schema/raw/master/csl-citation.json"} </w:instrText>
      </w:r>
      <w:r w:rsidR="007B411A" w:rsidRPr="005A7AC9">
        <w:rPr>
          <w:rFonts w:cstheme="minorHAnsi"/>
          <w:lang w:val="en-CA"/>
        </w:rPr>
        <w:fldChar w:fldCharType="separate"/>
      </w:r>
      <w:r w:rsidR="00B63B52" w:rsidRPr="009C3543">
        <w:rPr>
          <w:rFonts w:ascii="Calibri" w:hAnsi="Calibri" w:cs="Calibri"/>
        </w:rPr>
        <w:t>(8)</w:t>
      </w:r>
      <w:r w:rsidR="007B411A" w:rsidRPr="005A7AC9">
        <w:rPr>
          <w:rFonts w:cstheme="minorHAnsi"/>
          <w:lang w:val="en-CA"/>
        </w:rPr>
        <w:fldChar w:fldCharType="end"/>
      </w:r>
      <w:r w:rsidR="007B411A" w:rsidRPr="005A7AC9">
        <w:rPr>
          <w:rFonts w:cstheme="minorHAnsi"/>
          <w:lang w:val="en-CA"/>
        </w:rPr>
        <w:t xml:space="preserve">. </w:t>
      </w:r>
      <w:r w:rsidR="00504FD9" w:rsidRPr="005A7AC9">
        <w:rPr>
          <w:rFonts w:cstheme="minorHAnsi"/>
          <w:lang w:val="en-CA"/>
        </w:rPr>
        <w:t xml:space="preserve"> </w:t>
      </w:r>
      <w:r w:rsidR="00937ADA">
        <w:rPr>
          <w:rFonts w:cstheme="minorHAnsi"/>
          <w:lang w:val="en-CA"/>
        </w:rPr>
        <w:t>In general</w:t>
      </w:r>
      <w:r w:rsidR="009D7A6C">
        <w:rPr>
          <w:rFonts w:cstheme="minorHAnsi"/>
          <w:lang w:val="en-CA"/>
        </w:rPr>
        <w:t xml:space="preserve">, uncertainty remains as to the </w:t>
      </w:r>
      <w:r w:rsidR="003A2BE8">
        <w:rPr>
          <w:rFonts w:cstheme="minorHAnsi"/>
          <w:lang w:val="en-CA"/>
        </w:rPr>
        <w:t xml:space="preserve">amount of </w:t>
      </w:r>
      <w:r w:rsidR="00504FD9" w:rsidRPr="005A7AC9">
        <w:rPr>
          <w:rFonts w:cstheme="minorHAnsi"/>
          <w:lang w:val="en-CA"/>
        </w:rPr>
        <w:t xml:space="preserve">misclassification that may be introduced by modelling air pollution concentrations </w:t>
      </w:r>
      <w:r w:rsidR="009D7A6C">
        <w:rPr>
          <w:rFonts w:cstheme="minorHAnsi"/>
          <w:lang w:val="en-CA"/>
        </w:rPr>
        <w:t>to</w:t>
      </w:r>
      <w:r w:rsidR="00937ADA">
        <w:rPr>
          <w:rFonts w:cstheme="minorHAnsi"/>
          <w:lang w:val="en-CA"/>
        </w:rPr>
        <w:t xml:space="preserve"> </w:t>
      </w:r>
      <w:r w:rsidR="00CD46FA">
        <w:rPr>
          <w:rFonts w:cstheme="minorHAnsi"/>
          <w:lang w:val="en-CA"/>
        </w:rPr>
        <w:t xml:space="preserve">the </w:t>
      </w:r>
      <w:r w:rsidR="009D7A6C">
        <w:rPr>
          <w:rFonts w:cstheme="minorHAnsi"/>
          <w:lang w:val="en-CA"/>
        </w:rPr>
        <w:t>home</w:t>
      </w:r>
      <w:r w:rsidR="00937ADA">
        <w:rPr>
          <w:rFonts w:cstheme="minorHAnsi"/>
          <w:lang w:val="en-CA"/>
        </w:rPr>
        <w:t xml:space="preserve"> </w:t>
      </w:r>
      <w:r w:rsidR="00CD46FA">
        <w:rPr>
          <w:rFonts w:cstheme="minorHAnsi"/>
          <w:lang w:val="en-CA"/>
        </w:rPr>
        <w:t xml:space="preserve">address </w:t>
      </w:r>
      <w:r w:rsidR="00937ADA">
        <w:rPr>
          <w:rFonts w:cstheme="minorHAnsi"/>
          <w:lang w:val="en-CA"/>
        </w:rPr>
        <w:t>only</w:t>
      </w:r>
      <w:r w:rsidR="003A2BE8">
        <w:rPr>
          <w:rFonts w:cstheme="minorHAnsi"/>
          <w:lang w:val="en-CA"/>
        </w:rPr>
        <w:t xml:space="preserve">, and how this may </w:t>
      </w:r>
      <w:r w:rsidR="005F1D85">
        <w:rPr>
          <w:rFonts w:cstheme="minorHAnsi"/>
          <w:lang w:val="en-CA"/>
        </w:rPr>
        <w:t>affect</w:t>
      </w:r>
      <w:r w:rsidR="003A2BE8">
        <w:rPr>
          <w:rFonts w:cstheme="minorHAnsi"/>
          <w:lang w:val="en-CA"/>
        </w:rPr>
        <w:t xml:space="preserve"> estimated associations with </w:t>
      </w:r>
      <w:r w:rsidR="002A5C22">
        <w:rPr>
          <w:rFonts w:cstheme="minorHAnsi"/>
          <w:lang w:val="en-CA"/>
        </w:rPr>
        <w:t>allergic disease</w:t>
      </w:r>
      <w:r w:rsidR="00AD3B69">
        <w:rPr>
          <w:rFonts w:cstheme="minorHAnsi"/>
          <w:lang w:val="en-CA"/>
        </w:rPr>
        <w:t xml:space="preserve"> development</w:t>
      </w:r>
      <w:r w:rsidR="003A2BE8">
        <w:rPr>
          <w:rFonts w:cstheme="minorHAnsi"/>
          <w:lang w:val="en-CA"/>
        </w:rPr>
        <w:t>.</w:t>
      </w:r>
    </w:p>
    <w:p w14:paraId="75C0F55C" w14:textId="1A93D4FF" w:rsidR="00937ADA" w:rsidRDefault="00504FD9" w:rsidP="00937ADA">
      <w:pPr>
        <w:rPr>
          <w:rFonts w:cstheme="minorHAnsi"/>
          <w:lang w:val="en-CA"/>
        </w:rPr>
      </w:pPr>
      <w:r w:rsidRPr="005A7AC9">
        <w:rPr>
          <w:rFonts w:cstheme="minorHAnsi"/>
          <w:lang w:val="en-CA"/>
        </w:rPr>
        <w:t xml:space="preserve">The study by Hauptman </w:t>
      </w:r>
      <w:r w:rsidR="00484A16" w:rsidRPr="005A7AC9">
        <w:rPr>
          <w:rFonts w:cstheme="minorHAnsi"/>
          <w:lang w:val="en-CA"/>
        </w:rPr>
        <w:t xml:space="preserve">et al. </w:t>
      </w:r>
      <w:r w:rsidR="00CD46FA">
        <w:rPr>
          <w:rFonts w:cstheme="minorHAnsi"/>
          <w:lang w:val="en-CA"/>
        </w:rPr>
        <w:t>(2019) aimed</w:t>
      </w:r>
      <w:r w:rsidRPr="005A7AC9">
        <w:rPr>
          <w:rFonts w:cstheme="minorHAnsi"/>
          <w:lang w:val="en-CA"/>
        </w:rPr>
        <w:t xml:space="preserve"> to </w:t>
      </w:r>
      <w:r w:rsidR="003A2BE8">
        <w:rPr>
          <w:rFonts w:cstheme="minorHAnsi"/>
          <w:lang w:val="en-CA"/>
        </w:rPr>
        <w:t>fill th</w:t>
      </w:r>
      <w:r w:rsidR="00AE0DA9">
        <w:rPr>
          <w:rFonts w:cstheme="minorHAnsi"/>
          <w:lang w:val="en-CA"/>
        </w:rPr>
        <w:t>is</w:t>
      </w:r>
      <w:r w:rsidR="003A2BE8">
        <w:rPr>
          <w:rFonts w:cstheme="minorHAnsi"/>
          <w:lang w:val="en-CA"/>
        </w:rPr>
        <w:t xml:space="preserve"> </w:t>
      </w:r>
      <w:r w:rsidR="00B329BE">
        <w:rPr>
          <w:rFonts w:cstheme="minorHAnsi"/>
          <w:lang w:val="en-CA"/>
        </w:rPr>
        <w:t xml:space="preserve">knowledge </w:t>
      </w:r>
      <w:r w:rsidR="003A2BE8">
        <w:rPr>
          <w:rFonts w:cstheme="minorHAnsi"/>
          <w:lang w:val="en-CA"/>
        </w:rPr>
        <w:t xml:space="preserve">gap </w:t>
      </w:r>
      <w:r w:rsidRPr="005A7AC9">
        <w:rPr>
          <w:rFonts w:cstheme="minorHAnsi"/>
          <w:lang w:val="en-CA"/>
        </w:rPr>
        <w:t xml:space="preserve">by analyzing </w:t>
      </w:r>
      <w:r w:rsidR="00CD46FA">
        <w:rPr>
          <w:rFonts w:cstheme="minorHAnsi"/>
          <w:lang w:val="en-CA"/>
        </w:rPr>
        <w:t>home</w:t>
      </w:r>
      <w:r w:rsidRPr="005A7AC9">
        <w:rPr>
          <w:rFonts w:cstheme="minorHAnsi"/>
          <w:lang w:val="en-CA"/>
        </w:rPr>
        <w:t xml:space="preserve"> and school proximity to major roadways </w:t>
      </w:r>
      <w:r w:rsidR="003A2BE8">
        <w:rPr>
          <w:rFonts w:cstheme="minorHAnsi"/>
          <w:lang w:val="en-CA"/>
        </w:rPr>
        <w:t>(</w:t>
      </w:r>
      <w:r w:rsidR="00CD46FA">
        <w:rPr>
          <w:rFonts w:cstheme="minorHAnsi"/>
          <w:lang w:val="en-CA"/>
        </w:rPr>
        <w:t xml:space="preserve">assessed </w:t>
      </w:r>
      <w:r w:rsidR="003A2BE8">
        <w:rPr>
          <w:rFonts w:cstheme="minorHAnsi"/>
          <w:lang w:val="en-CA"/>
        </w:rPr>
        <w:t>individually and using a time-weighted composite measure</w:t>
      </w:r>
      <w:r w:rsidR="00CD46FA">
        <w:rPr>
          <w:rFonts w:cstheme="minorHAnsi"/>
          <w:lang w:val="en-CA"/>
        </w:rPr>
        <w:t xml:space="preserve"> that includes both home and school exposures</w:t>
      </w:r>
      <w:r w:rsidR="003A2BE8">
        <w:rPr>
          <w:rFonts w:cstheme="minorHAnsi"/>
          <w:lang w:val="en-CA"/>
        </w:rPr>
        <w:t xml:space="preserve">) </w:t>
      </w:r>
      <w:r w:rsidRPr="005A7AC9">
        <w:rPr>
          <w:rFonts w:cstheme="minorHAnsi"/>
          <w:lang w:val="en-CA"/>
        </w:rPr>
        <w:t xml:space="preserve">with pediatric asthma </w:t>
      </w:r>
      <w:r w:rsidR="00C766C5">
        <w:rPr>
          <w:rFonts w:cstheme="minorHAnsi"/>
          <w:lang w:val="en-CA"/>
        </w:rPr>
        <w:t>exacerbation</w:t>
      </w:r>
      <w:r w:rsidR="00B329BE">
        <w:rPr>
          <w:rFonts w:cstheme="minorHAnsi"/>
          <w:lang w:val="en-CA"/>
        </w:rPr>
        <w:t>s</w:t>
      </w:r>
      <w:r w:rsidR="003A2BE8">
        <w:rPr>
          <w:rFonts w:cstheme="minorHAnsi"/>
          <w:lang w:val="en-CA"/>
        </w:rPr>
        <w:t xml:space="preserve"> (measured using </w:t>
      </w:r>
      <w:r w:rsidR="00937ADA">
        <w:rPr>
          <w:rFonts w:cstheme="minorHAnsi"/>
          <w:lang w:val="en-CA"/>
        </w:rPr>
        <w:t>several</w:t>
      </w:r>
      <w:r w:rsidR="003A2BE8">
        <w:rPr>
          <w:rFonts w:cstheme="minorHAnsi"/>
          <w:lang w:val="en-CA"/>
        </w:rPr>
        <w:t xml:space="preserve"> outcomes including maximum number of asthma symptom days</w:t>
      </w:r>
      <w:r w:rsidR="00CD46FA">
        <w:rPr>
          <w:rFonts w:cstheme="minorHAnsi"/>
          <w:lang w:val="en-CA"/>
        </w:rPr>
        <w:t xml:space="preserve"> over a </w:t>
      </w:r>
      <w:r w:rsidR="005F1D85">
        <w:rPr>
          <w:rFonts w:cstheme="minorHAnsi"/>
          <w:lang w:val="en-CA"/>
        </w:rPr>
        <w:t>two-week</w:t>
      </w:r>
      <w:r w:rsidR="00CD46FA">
        <w:rPr>
          <w:rFonts w:cstheme="minorHAnsi"/>
          <w:lang w:val="en-CA"/>
        </w:rPr>
        <w:t xml:space="preserve"> period</w:t>
      </w:r>
      <w:r w:rsidR="003036FF">
        <w:rPr>
          <w:rFonts w:cstheme="minorHAnsi"/>
          <w:lang w:val="en-CA"/>
        </w:rPr>
        <w:t>; graphically depicted in Figure 1</w:t>
      </w:r>
      <w:r w:rsidR="003A2BE8">
        <w:rPr>
          <w:rFonts w:cstheme="minorHAnsi"/>
          <w:lang w:val="en-CA"/>
        </w:rPr>
        <w:t>).  The analyses included data from</w:t>
      </w:r>
      <w:r w:rsidR="00C766C5">
        <w:rPr>
          <w:rFonts w:cstheme="minorHAnsi"/>
          <w:lang w:val="en-CA"/>
        </w:rPr>
        <w:t xml:space="preserve"> a small sample of </w:t>
      </w:r>
      <w:r w:rsidRPr="005A7AC9">
        <w:rPr>
          <w:rFonts w:cstheme="minorHAnsi"/>
          <w:lang w:val="en-CA"/>
        </w:rPr>
        <w:t xml:space="preserve">350 school-aged children </w:t>
      </w:r>
      <w:r w:rsidR="00A2003E">
        <w:rPr>
          <w:rFonts w:cstheme="minorHAnsi"/>
          <w:lang w:val="en-CA"/>
        </w:rPr>
        <w:t xml:space="preserve">with asthma </w:t>
      </w:r>
      <w:r w:rsidRPr="005A7AC9">
        <w:rPr>
          <w:rFonts w:cstheme="minorHAnsi"/>
          <w:lang w:val="en-CA"/>
        </w:rPr>
        <w:t>participating in the five-year prospective School Inner-City Asthma Study conducted in the northeastern United</w:t>
      </w:r>
      <w:r w:rsidR="00CD46FA">
        <w:rPr>
          <w:rFonts w:cstheme="minorHAnsi"/>
          <w:lang w:val="en-CA"/>
        </w:rPr>
        <w:t xml:space="preserve"> States</w:t>
      </w:r>
      <w:r w:rsidRPr="005A7AC9">
        <w:rPr>
          <w:rFonts w:cstheme="minorHAnsi"/>
          <w:lang w:val="en-CA"/>
        </w:rPr>
        <w:t xml:space="preserve">. </w:t>
      </w:r>
      <w:r w:rsidR="008063F5" w:rsidRPr="005A7AC9">
        <w:rPr>
          <w:rFonts w:cstheme="minorHAnsi"/>
          <w:lang w:val="en-CA"/>
        </w:rPr>
        <w:t>The authors conclude</w:t>
      </w:r>
      <w:r w:rsidR="003A2BE8">
        <w:rPr>
          <w:rFonts w:cstheme="minorHAnsi"/>
          <w:lang w:val="en-CA"/>
        </w:rPr>
        <w:t>d</w:t>
      </w:r>
      <w:r w:rsidR="008063F5" w:rsidRPr="005A7AC9">
        <w:rPr>
          <w:rFonts w:cstheme="minorHAnsi"/>
          <w:lang w:val="en-CA"/>
        </w:rPr>
        <w:t xml:space="preserve"> that </w:t>
      </w:r>
      <w:r w:rsidR="00A47BD5" w:rsidRPr="005A7AC9">
        <w:rPr>
          <w:rFonts w:cstheme="minorHAnsi"/>
          <w:lang w:val="en-CA"/>
        </w:rPr>
        <w:t xml:space="preserve">air pollution exposure at home, and potentially also at school, may be associated with asthma </w:t>
      </w:r>
      <w:r w:rsidR="0053436A">
        <w:rPr>
          <w:rFonts w:cstheme="minorHAnsi"/>
          <w:lang w:val="en-CA"/>
        </w:rPr>
        <w:t xml:space="preserve">exacerbations </w:t>
      </w:r>
      <w:r w:rsidR="00A47BD5" w:rsidRPr="005A7AC9">
        <w:rPr>
          <w:rFonts w:cstheme="minorHAnsi"/>
          <w:lang w:val="en-CA"/>
        </w:rPr>
        <w:t xml:space="preserve">in inner-city school children. </w:t>
      </w:r>
      <w:r w:rsidR="00937ADA">
        <w:rPr>
          <w:rFonts w:cstheme="minorHAnsi"/>
          <w:lang w:val="en-CA"/>
        </w:rPr>
        <w:t xml:space="preserve">Although </w:t>
      </w:r>
      <w:r w:rsidR="00B329BE">
        <w:rPr>
          <w:rFonts w:cstheme="minorHAnsi"/>
          <w:lang w:val="en-CA"/>
        </w:rPr>
        <w:t xml:space="preserve">of </w:t>
      </w:r>
      <w:r w:rsidR="00AD3B69">
        <w:rPr>
          <w:rFonts w:cstheme="minorHAnsi"/>
          <w:lang w:val="en-CA"/>
        </w:rPr>
        <w:t xml:space="preserve">some </w:t>
      </w:r>
      <w:r w:rsidR="00B329BE">
        <w:rPr>
          <w:rFonts w:cstheme="minorHAnsi"/>
          <w:lang w:val="en-CA"/>
        </w:rPr>
        <w:t>interest</w:t>
      </w:r>
      <w:r w:rsidR="00937ADA">
        <w:rPr>
          <w:rFonts w:cstheme="minorHAnsi"/>
          <w:lang w:val="en-CA"/>
        </w:rPr>
        <w:t xml:space="preserve">, </w:t>
      </w:r>
      <w:r w:rsidR="00661250">
        <w:rPr>
          <w:rFonts w:cstheme="minorHAnsi"/>
          <w:lang w:val="en-CA"/>
        </w:rPr>
        <w:t>three</w:t>
      </w:r>
      <w:r w:rsidR="00937ADA">
        <w:rPr>
          <w:rFonts w:cstheme="minorHAnsi"/>
          <w:lang w:val="en-CA"/>
        </w:rPr>
        <w:t xml:space="preserve"> </w:t>
      </w:r>
      <w:r w:rsidR="00975206">
        <w:rPr>
          <w:rFonts w:cstheme="minorHAnsi"/>
          <w:lang w:val="en-CA"/>
        </w:rPr>
        <w:t>issues</w:t>
      </w:r>
      <w:r w:rsidR="00975206">
        <w:rPr>
          <w:rFonts w:cstheme="minorHAnsi"/>
          <w:lang w:val="en-CA"/>
        </w:rPr>
        <w:t xml:space="preserve"> </w:t>
      </w:r>
      <w:r w:rsidR="00937ADA">
        <w:rPr>
          <w:rFonts w:cstheme="minorHAnsi"/>
          <w:lang w:val="en-CA"/>
        </w:rPr>
        <w:t xml:space="preserve">should not be overlooked when interpreting </w:t>
      </w:r>
      <w:r w:rsidR="00B329BE">
        <w:rPr>
          <w:rFonts w:cstheme="minorHAnsi"/>
          <w:lang w:val="en-CA"/>
        </w:rPr>
        <w:t>this study’s</w:t>
      </w:r>
      <w:r w:rsidR="00937ADA">
        <w:rPr>
          <w:rFonts w:cstheme="minorHAnsi"/>
          <w:lang w:val="en-CA"/>
        </w:rPr>
        <w:t xml:space="preserve"> contribution to the field. </w:t>
      </w:r>
    </w:p>
    <w:p w14:paraId="72A69DAC" w14:textId="3C205AD5" w:rsidR="00661250" w:rsidRDefault="00937ADA" w:rsidP="00504FD9">
      <w:pPr>
        <w:rPr>
          <w:rFonts w:cstheme="minorHAnsi"/>
          <w:lang w:val="en-CA"/>
        </w:rPr>
      </w:pPr>
      <w:r>
        <w:rPr>
          <w:rFonts w:cstheme="minorHAnsi"/>
          <w:lang w:val="en-CA"/>
        </w:rPr>
        <w:t>F</w:t>
      </w:r>
      <w:r w:rsidR="0011662E" w:rsidRPr="005A7AC9">
        <w:rPr>
          <w:rFonts w:cstheme="minorHAnsi"/>
          <w:lang w:val="en-CA"/>
        </w:rPr>
        <w:t xml:space="preserve">irst, </w:t>
      </w:r>
      <w:r w:rsidR="002A5C22">
        <w:rPr>
          <w:rFonts w:cstheme="minorHAnsi"/>
          <w:lang w:val="en-CA"/>
        </w:rPr>
        <w:t>th</w:t>
      </w:r>
      <w:r w:rsidR="00AD3B69">
        <w:rPr>
          <w:rFonts w:cstheme="minorHAnsi"/>
          <w:lang w:val="en-CA"/>
        </w:rPr>
        <w:t>e analysis was</w:t>
      </w:r>
      <w:r w:rsidR="002A5C22">
        <w:rPr>
          <w:rFonts w:cstheme="minorHAnsi"/>
          <w:lang w:val="en-CA"/>
        </w:rPr>
        <w:t xml:space="preserve"> </w:t>
      </w:r>
      <w:r w:rsidR="00661250">
        <w:rPr>
          <w:rFonts w:cstheme="minorHAnsi"/>
          <w:lang w:val="en-CA"/>
        </w:rPr>
        <w:t xml:space="preserve">conducted exclusively in children with pre-existing </w:t>
      </w:r>
      <w:r w:rsidR="002A5C22">
        <w:rPr>
          <w:rFonts w:cstheme="minorHAnsi"/>
          <w:lang w:val="en-CA"/>
        </w:rPr>
        <w:t>asthma</w:t>
      </w:r>
      <w:r w:rsidR="002C697A">
        <w:rPr>
          <w:rFonts w:cstheme="minorHAnsi"/>
          <w:lang w:val="en-CA"/>
        </w:rPr>
        <w:t>, and thus</w:t>
      </w:r>
      <w:r w:rsidR="002A5C22">
        <w:rPr>
          <w:rFonts w:cstheme="minorHAnsi"/>
          <w:lang w:val="en-CA"/>
        </w:rPr>
        <w:t xml:space="preserve"> the role of ambient air pollution exposure </w:t>
      </w:r>
      <w:r w:rsidR="00661250">
        <w:rPr>
          <w:rFonts w:cstheme="minorHAnsi"/>
          <w:lang w:val="en-CA"/>
        </w:rPr>
        <w:t xml:space="preserve">on </w:t>
      </w:r>
      <w:r w:rsidR="00A4240B">
        <w:rPr>
          <w:rFonts w:cstheme="minorHAnsi"/>
          <w:lang w:val="en-CA"/>
        </w:rPr>
        <w:t xml:space="preserve">the </w:t>
      </w:r>
      <w:r w:rsidR="00A4240B" w:rsidRPr="00A4240B">
        <w:rPr>
          <w:rFonts w:cstheme="minorHAnsi"/>
          <w:i/>
          <w:lang w:val="en-CA"/>
        </w:rPr>
        <w:t>development</w:t>
      </w:r>
      <w:r w:rsidR="00A4240B">
        <w:rPr>
          <w:rFonts w:cstheme="minorHAnsi"/>
          <w:lang w:val="en-CA"/>
        </w:rPr>
        <w:t xml:space="preserve"> of </w:t>
      </w:r>
      <w:r w:rsidR="00661250">
        <w:rPr>
          <w:rFonts w:cstheme="minorHAnsi"/>
          <w:lang w:val="en-CA"/>
        </w:rPr>
        <w:t>asthma</w:t>
      </w:r>
      <w:r w:rsidR="002C697A">
        <w:rPr>
          <w:rFonts w:cstheme="minorHAnsi"/>
          <w:lang w:val="en-CA"/>
        </w:rPr>
        <w:t xml:space="preserve"> cannot be assessed</w:t>
      </w:r>
      <w:r w:rsidR="00A4240B">
        <w:rPr>
          <w:rFonts w:cstheme="minorHAnsi"/>
          <w:lang w:val="en-CA"/>
        </w:rPr>
        <w:t xml:space="preserve">, which is </w:t>
      </w:r>
      <w:r w:rsidR="00975206">
        <w:rPr>
          <w:rFonts w:cstheme="minorHAnsi"/>
          <w:lang w:val="en-CA"/>
        </w:rPr>
        <w:t>the</w:t>
      </w:r>
      <w:r w:rsidR="00975206">
        <w:rPr>
          <w:rFonts w:cstheme="minorHAnsi"/>
          <w:lang w:val="en-CA"/>
        </w:rPr>
        <w:t xml:space="preserve"> </w:t>
      </w:r>
      <w:r w:rsidR="00A4240B">
        <w:rPr>
          <w:rFonts w:cstheme="minorHAnsi"/>
          <w:lang w:val="en-CA"/>
        </w:rPr>
        <w:t>major remaining uncertainly</w:t>
      </w:r>
      <w:r w:rsidR="002A5C22">
        <w:rPr>
          <w:rFonts w:cstheme="minorHAnsi"/>
          <w:lang w:val="en-CA"/>
        </w:rPr>
        <w:t>.</w:t>
      </w:r>
      <w:r w:rsidR="00661250">
        <w:rPr>
          <w:rFonts w:cstheme="minorHAnsi"/>
          <w:lang w:val="en-CA"/>
        </w:rPr>
        <w:t xml:space="preserve"> As aforementioned, there is already rather strong consistent evidence, built on numerous large studies, </w:t>
      </w:r>
      <w:r w:rsidR="002C697A">
        <w:rPr>
          <w:rFonts w:cstheme="minorHAnsi"/>
          <w:lang w:val="en-CA"/>
        </w:rPr>
        <w:t>that</w:t>
      </w:r>
      <w:r w:rsidR="00661250">
        <w:rPr>
          <w:rFonts w:cstheme="minorHAnsi"/>
          <w:lang w:val="en-CA"/>
        </w:rPr>
        <w:t xml:space="preserve"> supports an adverse role of short-term increases in ambient air pollution concentrations on asthma exacerbations. The study by </w:t>
      </w:r>
      <w:r w:rsidR="00661250" w:rsidRPr="005A7AC9">
        <w:rPr>
          <w:rFonts w:cstheme="minorHAnsi"/>
          <w:lang w:val="en-CA"/>
        </w:rPr>
        <w:t xml:space="preserve">Hauptman et al. </w:t>
      </w:r>
      <w:r w:rsidR="00661250">
        <w:rPr>
          <w:rFonts w:cstheme="minorHAnsi"/>
          <w:lang w:val="en-CA"/>
        </w:rPr>
        <w:t xml:space="preserve">(2019) evaluated whether differences in long-term air pollution concentrations (captured by comparing spatial proximity to major roadways) are associated with increased </w:t>
      </w:r>
      <w:r w:rsidR="00A4240B">
        <w:rPr>
          <w:rFonts w:cstheme="minorHAnsi"/>
          <w:lang w:val="en-CA"/>
        </w:rPr>
        <w:t xml:space="preserve">asthma </w:t>
      </w:r>
      <w:r w:rsidR="00AE0DA9">
        <w:rPr>
          <w:rFonts w:cstheme="minorHAnsi"/>
          <w:lang w:val="en-CA"/>
        </w:rPr>
        <w:t>exacerbation</w:t>
      </w:r>
      <w:r w:rsidR="0053436A">
        <w:rPr>
          <w:rFonts w:cstheme="minorHAnsi"/>
          <w:lang w:val="en-CA"/>
        </w:rPr>
        <w:t>s</w:t>
      </w:r>
      <w:r w:rsidR="00661250">
        <w:rPr>
          <w:rFonts w:cstheme="minorHAnsi"/>
          <w:lang w:val="en-CA"/>
        </w:rPr>
        <w:t xml:space="preserve">, </w:t>
      </w:r>
      <w:r w:rsidR="00A4240B">
        <w:rPr>
          <w:rFonts w:cstheme="minorHAnsi"/>
          <w:lang w:val="en-CA"/>
        </w:rPr>
        <w:t xml:space="preserve">which is conceptually more difficult </w:t>
      </w:r>
      <w:r w:rsidR="00DE18FF">
        <w:rPr>
          <w:rFonts w:cstheme="minorHAnsi"/>
          <w:lang w:val="en-CA"/>
        </w:rPr>
        <w:t>to understand</w:t>
      </w:r>
      <w:r w:rsidR="00A4240B">
        <w:rPr>
          <w:rFonts w:cstheme="minorHAnsi"/>
          <w:lang w:val="en-CA"/>
        </w:rPr>
        <w:t>.</w:t>
      </w:r>
    </w:p>
    <w:p w14:paraId="0C763260" w14:textId="5D1C14C4" w:rsidR="008063F5" w:rsidRPr="005A7AC9" w:rsidRDefault="002A5C22" w:rsidP="00504FD9">
      <w:pPr>
        <w:rPr>
          <w:rFonts w:cstheme="minorHAnsi"/>
          <w:lang w:val="en-CA"/>
        </w:rPr>
      </w:pPr>
      <w:r>
        <w:rPr>
          <w:rFonts w:cstheme="minorHAnsi"/>
          <w:lang w:val="en-CA"/>
        </w:rPr>
        <w:t xml:space="preserve">Second, </w:t>
      </w:r>
      <w:r w:rsidR="0061686B">
        <w:rPr>
          <w:rFonts w:cstheme="minorHAnsi"/>
          <w:lang w:val="en-CA"/>
        </w:rPr>
        <w:t xml:space="preserve">one of the </w:t>
      </w:r>
      <w:r w:rsidR="00CD46FA">
        <w:rPr>
          <w:rFonts w:cstheme="minorHAnsi"/>
          <w:lang w:val="en-CA"/>
        </w:rPr>
        <w:t xml:space="preserve">study’s </w:t>
      </w:r>
      <w:r w:rsidR="00AE0DA9">
        <w:rPr>
          <w:rFonts w:cstheme="minorHAnsi"/>
          <w:lang w:val="en-CA"/>
        </w:rPr>
        <w:t xml:space="preserve">main </w:t>
      </w:r>
      <w:r w:rsidR="003A2BE8">
        <w:rPr>
          <w:rFonts w:cstheme="minorHAnsi"/>
          <w:lang w:val="en-CA"/>
        </w:rPr>
        <w:t>finding</w:t>
      </w:r>
      <w:r w:rsidR="0061686B">
        <w:rPr>
          <w:rFonts w:cstheme="minorHAnsi"/>
          <w:lang w:val="en-CA"/>
        </w:rPr>
        <w:t>s</w:t>
      </w:r>
      <w:r w:rsidR="003A2BE8">
        <w:rPr>
          <w:rFonts w:cstheme="minorHAnsi"/>
          <w:lang w:val="en-CA"/>
        </w:rPr>
        <w:t xml:space="preserve"> </w:t>
      </w:r>
      <w:r w:rsidR="0061686B">
        <w:rPr>
          <w:rFonts w:cstheme="minorHAnsi"/>
          <w:lang w:val="en-CA"/>
        </w:rPr>
        <w:t xml:space="preserve">is that the maximum number of asthma symptom days reported </w:t>
      </w:r>
      <w:r w:rsidR="004B01FA">
        <w:rPr>
          <w:rFonts w:cstheme="minorHAnsi"/>
          <w:lang w:val="en-CA"/>
        </w:rPr>
        <w:t>over a two</w:t>
      </w:r>
      <w:r w:rsidR="00472A34">
        <w:rPr>
          <w:rFonts w:cstheme="minorHAnsi"/>
          <w:lang w:val="en-CA"/>
        </w:rPr>
        <w:t>-</w:t>
      </w:r>
      <w:r w:rsidR="004B01FA">
        <w:rPr>
          <w:rFonts w:cstheme="minorHAnsi"/>
          <w:lang w:val="en-CA"/>
        </w:rPr>
        <w:t xml:space="preserve">week period </w:t>
      </w:r>
      <w:r w:rsidR="00FF24B0">
        <w:rPr>
          <w:rFonts w:cstheme="minorHAnsi"/>
          <w:lang w:val="en-CA"/>
        </w:rPr>
        <w:t xml:space="preserve">increased </w:t>
      </w:r>
      <w:r w:rsidR="004B01FA">
        <w:rPr>
          <w:rFonts w:cstheme="minorHAnsi"/>
          <w:lang w:val="en-CA"/>
        </w:rPr>
        <w:t xml:space="preserve">(non-significantly) </w:t>
      </w:r>
      <w:r w:rsidR="0061686B">
        <w:rPr>
          <w:rFonts w:cstheme="minorHAnsi"/>
          <w:lang w:val="en-CA"/>
        </w:rPr>
        <w:t xml:space="preserve">with </w:t>
      </w:r>
      <w:r w:rsidR="00FF24B0">
        <w:rPr>
          <w:rFonts w:cstheme="minorHAnsi"/>
          <w:lang w:val="en-CA"/>
        </w:rPr>
        <w:t xml:space="preserve">greater </w:t>
      </w:r>
      <w:r w:rsidR="0061686B">
        <w:rPr>
          <w:rFonts w:cstheme="minorHAnsi"/>
          <w:lang w:val="en-CA"/>
        </w:rPr>
        <w:t xml:space="preserve"> distance to </w:t>
      </w:r>
      <w:r w:rsidR="008063F5" w:rsidRPr="005A7AC9">
        <w:rPr>
          <w:rFonts w:cstheme="minorHAnsi"/>
          <w:lang w:val="en-CA"/>
        </w:rPr>
        <w:t xml:space="preserve">major </w:t>
      </w:r>
      <w:r w:rsidR="008063F5" w:rsidRPr="005A7AC9">
        <w:rPr>
          <w:rFonts w:cstheme="minorHAnsi"/>
          <w:lang w:val="en-CA"/>
        </w:rPr>
        <w:lastRenderedPageBreak/>
        <w:t>roadways</w:t>
      </w:r>
      <w:r w:rsidR="0061686B">
        <w:rPr>
          <w:rFonts w:cstheme="minorHAnsi"/>
          <w:lang w:val="en-CA"/>
        </w:rPr>
        <w:t xml:space="preserve"> </w:t>
      </w:r>
      <w:r w:rsidR="00FF24B0">
        <w:rPr>
          <w:rFonts w:cstheme="minorHAnsi"/>
          <w:lang w:val="en-CA"/>
        </w:rPr>
        <w:t>up to</w:t>
      </w:r>
      <w:r w:rsidR="00FF24B0" w:rsidRPr="005A7AC9">
        <w:rPr>
          <w:rFonts w:cstheme="minorHAnsi"/>
          <w:lang w:val="en-CA"/>
        </w:rPr>
        <w:t xml:space="preserve"> a threshold at 100</w:t>
      </w:r>
      <w:r w:rsidR="00FF24B0">
        <w:rPr>
          <w:rFonts w:cstheme="minorHAnsi"/>
          <w:lang w:val="en-CA"/>
        </w:rPr>
        <w:t xml:space="preserve"> </w:t>
      </w:r>
      <w:r w:rsidR="00FF24B0" w:rsidRPr="005A7AC9">
        <w:rPr>
          <w:rFonts w:cstheme="minorHAnsi"/>
          <w:lang w:val="en-CA"/>
        </w:rPr>
        <w:t>m</w:t>
      </w:r>
      <w:r w:rsidR="00FF24B0">
        <w:rPr>
          <w:rFonts w:cstheme="minorHAnsi"/>
          <w:lang w:val="en-CA"/>
        </w:rPr>
        <w:t xml:space="preserve">eters </w:t>
      </w:r>
      <w:r w:rsidR="0061686B">
        <w:rPr>
          <w:rFonts w:cstheme="minorHAnsi"/>
          <w:lang w:val="en-CA"/>
        </w:rPr>
        <w:t>using the home/school composite measure</w:t>
      </w:r>
      <w:r w:rsidR="008063F5" w:rsidRPr="005A7AC9">
        <w:rPr>
          <w:rFonts w:cstheme="minorHAnsi"/>
          <w:lang w:val="en-CA"/>
        </w:rPr>
        <w:t xml:space="preserve"> (</w:t>
      </w:r>
      <w:r w:rsidR="0061686B">
        <w:rPr>
          <w:rFonts w:cstheme="minorHAnsi"/>
          <w:lang w:val="en-CA"/>
        </w:rPr>
        <w:t xml:space="preserve">which is </w:t>
      </w:r>
      <w:r w:rsidR="008063F5" w:rsidRPr="005A7AC9">
        <w:rPr>
          <w:rFonts w:cstheme="minorHAnsi"/>
          <w:lang w:val="en-CA"/>
        </w:rPr>
        <w:t xml:space="preserve">contrary to </w:t>
      </w:r>
      <w:r w:rsidR="00975206">
        <w:rPr>
          <w:rFonts w:cstheme="minorHAnsi"/>
          <w:lang w:val="en-CA"/>
        </w:rPr>
        <w:t xml:space="preserve">what might be </w:t>
      </w:r>
      <w:r w:rsidR="008063F5" w:rsidRPr="005A7AC9">
        <w:rPr>
          <w:rFonts w:cstheme="minorHAnsi"/>
          <w:lang w:val="en-CA"/>
        </w:rPr>
        <w:t>expect</w:t>
      </w:r>
      <w:r w:rsidR="00975206">
        <w:rPr>
          <w:rFonts w:cstheme="minorHAnsi"/>
          <w:lang w:val="en-CA"/>
        </w:rPr>
        <w:t>ed</w:t>
      </w:r>
      <w:r w:rsidR="008063F5" w:rsidRPr="005A7AC9">
        <w:rPr>
          <w:rFonts w:cstheme="minorHAnsi"/>
          <w:lang w:val="en-CA"/>
        </w:rPr>
        <w:t>)</w:t>
      </w:r>
      <w:r w:rsidR="004B01FA">
        <w:rPr>
          <w:rFonts w:cstheme="minorHAnsi"/>
          <w:lang w:val="en-CA"/>
        </w:rPr>
        <w:t xml:space="preserve">. </w:t>
      </w:r>
      <w:r w:rsidR="00BE1A39">
        <w:rPr>
          <w:rFonts w:cstheme="minorHAnsi"/>
          <w:lang w:val="en-CA"/>
        </w:rPr>
        <w:t>Only a</w:t>
      </w:r>
      <w:r w:rsidR="004B01FA">
        <w:rPr>
          <w:rFonts w:cstheme="minorHAnsi"/>
          <w:lang w:val="en-CA"/>
        </w:rPr>
        <w:t xml:space="preserve">fter this </w:t>
      </w:r>
      <w:r w:rsidR="00FF24B0">
        <w:rPr>
          <w:rFonts w:cstheme="minorHAnsi"/>
          <w:lang w:val="en-CA"/>
        </w:rPr>
        <w:t>100</w:t>
      </w:r>
      <w:r w:rsidR="002F28C4">
        <w:rPr>
          <w:rFonts w:cstheme="minorHAnsi"/>
          <w:lang w:val="en-CA"/>
        </w:rPr>
        <w:t xml:space="preserve"> </w:t>
      </w:r>
      <w:r w:rsidR="00FF24B0">
        <w:rPr>
          <w:rFonts w:cstheme="minorHAnsi"/>
          <w:lang w:val="en-CA"/>
        </w:rPr>
        <w:t>m</w:t>
      </w:r>
      <w:r w:rsidR="002F28C4">
        <w:rPr>
          <w:rFonts w:cstheme="minorHAnsi"/>
          <w:lang w:val="en-CA"/>
        </w:rPr>
        <w:t>eter</w:t>
      </w:r>
      <w:r w:rsidR="00FF24B0">
        <w:rPr>
          <w:rFonts w:cstheme="minorHAnsi"/>
          <w:lang w:val="en-CA"/>
        </w:rPr>
        <w:t xml:space="preserve"> </w:t>
      </w:r>
      <w:r w:rsidR="004B01FA">
        <w:rPr>
          <w:rFonts w:cstheme="minorHAnsi"/>
          <w:lang w:val="en-CA"/>
        </w:rPr>
        <w:t>threshold</w:t>
      </w:r>
      <w:r w:rsidR="00AE0DA9">
        <w:rPr>
          <w:rFonts w:cstheme="minorHAnsi"/>
          <w:lang w:val="en-CA"/>
        </w:rPr>
        <w:t xml:space="preserve"> were</w:t>
      </w:r>
      <w:r w:rsidR="008063F5" w:rsidRPr="005A7AC9">
        <w:rPr>
          <w:rFonts w:cstheme="minorHAnsi"/>
          <w:lang w:val="en-CA"/>
        </w:rPr>
        <w:t xml:space="preserve"> </w:t>
      </w:r>
      <w:r w:rsidR="004B01FA">
        <w:rPr>
          <w:rFonts w:cstheme="minorHAnsi"/>
          <w:lang w:val="en-CA"/>
        </w:rPr>
        <w:t xml:space="preserve">(significant) </w:t>
      </w:r>
      <w:r w:rsidR="0061686B">
        <w:rPr>
          <w:rFonts w:cstheme="minorHAnsi"/>
          <w:lang w:val="en-CA"/>
        </w:rPr>
        <w:t>associations observed</w:t>
      </w:r>
      <w:r w:rsidR="004B01FA">
        <w:rPr>
          <w:rFonts w:cstheme="minorHAnsi"/>
          <w:lang w:val="en-CA"/>
        </w:rPr>
        <w:t xml:space="preserve"> </w:t>
      </w:r>
      <w:r w:rsidR="004B01FA" w:rsidRPr="002F28C4">
        <w:rPr>
          <w:rFonts w:cstheme="minorHAnsi"/>
          <w:lang w:val="en-CA"/>
        </w:rPr>
        <w:t xml:space="preserve">between </w:t>
      </w:r>
      <w:r w:rsidR="00AE0DA9" w:rsidRPr="00F8613E">
        <w:rPr>
          <w:rFonts w:cstheme="minorHAnsi"/>
          <w:lang w:val="en-CA"/>
        </w:rPr>
        <w:t>fewer</w:t>
      </w:r>
      <w:r w:rsidR="00AE0DA9" w:rsidRPr="002F28C4">
        <w:rPr>
          <w:rFonts w:cstheme="minorHAnsi"/>
          <w:lang w:val="en-CA"/>
        </w:rPr>
        <w:t xml:space="preserve"> </w:t>
      </w:r>
      <w:r w:rsidR="004B01FA">
        <w:rPr>
          <w:rFonts w:cstheme="minorHAnsi"/>
          <w:lang w:val="en-CA"/>
        </w:rPr>
        <w:t xml:space="preserve">asthma symptom days and </w:t>
      </w:r>
      <w:r w:rsidR="00FF24B0">
        <w:rPr>
          <w:rFonts w:cstheme="minorHAnsi"/>
          <w:lang w:val="en-CA"/>
        </w:rPr>
        <w:t xml:space="preserve">greater </w:t>
      </w:r>
      <w:r w:rsidR="004B01FA">
        <w:rPr>
          <w:rFonts w:cstheme="minorHAnsi"/>
          <w:lang w:val="en-CA"/>
        </w:rPr>
        <w:t>distance from a major roadway</w:t>
      </w:r>
      <w:r w:rsidR="008063F5" w:rsidRPr="005A7AC9">
        <w:rPr>
          <w:rFonts w:cstheme="minorHAnsi"/>
          <w:lang w:val="en-CA"/>
        </w:rPr>
        <w:t xml:space="preserve"> (</w:t>
      </w:r>
      <w:r w:rsidR="0061686B">
        <w:rPr>
          <w:rFonts w:cstheme="minorHAnsi"/>
          <w:lang w:val="en-CA"/>
        </w:rPr>
        <w:t xml:space="preserve">which is </w:t>
      </w:r>
      <w:r w:rsidR="008063F5" w:rsidRPr="005A7AC9">
        <w:rPr>
          <w:rFonts w:cstheme="minorHAnsi"/>
          <w:lang w:val="en-CA"/>
        </w:rPr>
        <w:t>inline with expectations</w:t>
      </w:r>
      <w:r w:rsidR="00A4240B">
        <w:rPr>
          <w:rFonts w:cstheme="minorHAnsi"/>
          <w:lang w:val="en-CA"/>
        </w:rPr>
        <w:t xml:space="preserve">; </w:t>
      </w:r>
      <w:r w:rsidR="008063F5" w:rsidRPr="005A7AC9">
        <w:rPr>
          <w:rFonts w:cstheme="minorHAnsi"/>
          <w:lang w:val="en-CA"/>
        </w:rPr>
        <w:t xml:space="preserve">Figure 1 in </w:t>
      </w:r>
      <w:r w:rsidR="0061686B">
        <w:rPr>
          <w:rFonts w:cstheme="minorHAnsi"/>
          <w:lang w:val="en-CA"/>
        </w:rPr>
        <w:t>Hauptman et al. 2019</w:t>
      </w:r>
      <w:r w:rsidR="008063F5" w:rsidRPr="005A7AC9">
        <w:rPr>
          <w:rFonts w:cstheme="minorHAnsi"/>
          <w:lang w:val="en-CA"/>
        </w:rPr>
        <w:t xml:space="preserve">). Because of this </w:t>
      </w:r>
      <w:r w:rsidR="0061686B">
        <w:rPr>
          <w:rFonts w:cstheme="minorHAnsi"/>
          <w:lang w:val="en-CA"/>
        </w:rPr>
        <w:t xml:space="preserve">apparent </w:t>
      </w:r>
      <w:r w:rsidR="008063F5" w:rsidRPr="005A7AC9">
        <w:rPr>
          <w:rFonts w:cstheme="minorHAnsi"/>
          <w:lang w:val="en-CA"/>
        </w:rPr>
        <w:t xml:space="preserve">non-linear </w:t>
      </w:r>
      <w:r w:rsidR="004B01FA">
        <w:rPr>
          <w:rFonts w:cstheme="minorHAnsi"/>
          <w:lang w:val="en-CA"/>
        </w:rPr>
        <w:t>relationship</w:t>
      </w:r>
      <w:r w:rsidR="008063F5" w:rsidRPr="005A7AC9">
        <w:rPr>
          <w:rFonts w:cstheme="minorHAnsi"/>
          <w:lang w:val="en-CA"/>
        </w:rPr>
        <w:t xml:space="preserve">, all </w:t>
      </w:r>
      <w:r w:rsidR="004B01FA">
        <w:rPr>
          <w:rFonts w:cstheme="minorHAnsi"/>
          <w:lang w:val="en-CA"/>
        </w:rPr>
        <w:t xml:space="preserve">associations with the health outcomes </w:t>
      </w:r>
      <w:r w:rsidR="008063F5" w:rsidRPr="005A7AC9">
        <w:rPr>
          <w:rFonts w:cstheme="minorHAnsi"/>
          <w:lang w:val="en-CA"/>
        </w:rPr>
        <w:t>are estim</w:t>
      </w:r>
      <w:r w:rsidR="004B01FA">
        <w:rPr>
          <w:rFonts w:cstheme="minorHAnsi"/>
          <w:lang w:val="en-CA"/>
        </w:rPr>
        <w:t xml:space="preserve">ated and reported as effects of a </w:t>
      </w:r>
      <w:proofErr w:type="gramStart"/>
      <w:r w:rsidR="004B01FA">
        <w:rPr>
          <w:rFonts w:cstheme="minorHAnsi"/>
          <w:lang w:val="en-CA"/>
        </w:rPr>
        <w:t>100</w:t>
      </w:r>
      <w:r w:rsidR="00472A34">
        <w:rPr>
          <w:rFonts w:cstheme="minorHAnsi"/>
          <w:lang w:val="en-CA"/>
        </w:rPr>
        <w:t xml:space="preserve"> </w:t>
      </w:r>
      <w:r w:rsidR="00472A34" w:rsidRPr="005A7AC9">
        <w:rPr>
          <w:rFonts w:cstheme="minorHAnsi"/>
          <w:lang w:val="en-CA"/>
        </w:rPr>
        <w:t>m</w:t>
      </w:r>
      <w:r w:rsidR="00472A34">
        <w:rPr>
          <w:rFonts w:cstheme="minorHAnsi"/>
          <w:lang w:val="en-CA"/>
        </w:rPr>
        <w:t>eter</w:t>
      </w:r>
      <w:proofErr w:type="gramEnd"/>
      <w:r w:rsidR="004B01FA">
        <w:rPr>
          <w:rFonts w:cstheme="minorHAnsi"/>
          <w:lang w:val="en-CA"/>
        </w:rPr>
        <w:t xml:space="preserve"> change in distance to major roadways above this 100</w:t>
      </w:r>
      <w:r w:rsidR="00472A34">
        <w:rPr>
          <w:rFonts w:cstheme="minorHAnsi"/>
          <w:lang w:val="en-CA"/>
        </w:rPr>
        <w:t xml:space="preserve"> </w:t>
      </w:r>
      <w:r w:rsidR="00472A34" w:rsidRPr="005A7AC9">
        <w:rPr>
          <w:rFonts w:cstheme="minorHAnsi"/>
          <w:lang w:val="en-CA"/>
        </w:rPr>
        <w:t>m</w:t>
      </w:r>
      <w:r w:rsidR="00472A34">
        <w:rPr>
          <w:rFonts w:cstheme="minorHAnsi"/>
          <w:lang w:val="en-CA"/>
        </w:rPr>
        <w:t>eter</w:t>
      </w:r>
      <w:r w:rsidR="004B01FA">
        <w:rPr>
          <w:rFonts w:cstheme="minorHAnsi"/>
          <w:lang w:val="en-CA"/>
        </w:rPr>
        <w:t xml:space="preserve"> threshold, although 62% and 40% of participants attended schools and lived within 100</w:t>
      </w:r>
      <w:r w:rsidR="00472A34">
        <w:rPr>
          <w:rFonts w:cstheme="minorHAnsi"/>
          <w:lang w:val="en-CA"/>
        </w:rPr>
        <w:t xml:space="preserve"> </w:t>
      </w:r>
      <w:r w:rsidR="00472A34" w:rsidRPr="005A7AC9">
        <w:rPr>
          <w:rFonts w:cstheme="minorHAnsi"/>
          <w:lang w:val="en-CA"/>
        </w:rPr>
        <w:t>m</w:t>
      </w:r>
      <w:r w:rsidR="00472A34">
        <w:rPr>
          <w:rFonts w:cstheme="minorHAnsi"/>
          <w:lang w:val="en-CA"/>
        </w:rPr>
        <w:t>eters</w:t>
      </w:r>
      <w:r w:rsidR="004B01FA">
        <w:rPr>
          <w:rFonts w:cstheme="minorHAnsi"/>
          <w:lang w:val="en-CA"/>
        </w:rPr>
        <w:t xml:space="preserve"> of a major roadway, respectively. </w:t>
      </w:r>
      <w:r w:rsidR="008063F5" w:rsidRPr="005A7AC9">
        <w:rPr>
          <w:rFonts w:cstheme="minorHAnsi"/>
          <w:lang w:val="en-CA"/>
        </w:rPr>
        <w:t>Th</w:t>
      </w:r>
      <w:r w:rsidR="0061686B">
        <w:rPr>
          <w:rFonts w:cstheme="minorHAnsi"/>
          <w:lang w:val="en-CA"/>
        </w:rPr>
        <w:t xml:space="preserve">e rational for this </w:t>
      </w:r>
      <w:r w:rsidR="008063F5" w:rsidRPr="005A7AC9">
        <w:rPr>
          <w:rFonts w:cstheme="minorHAnsi"/>
          <w:lang w:val="en-CA"/>
        </w:rPr>
        <w:t>approach</w:t>
      </w:r>
      <w:r w:rsidR="0061686B">
        <w:rPr>
          <w:rFonts w:cstheme="minorHAnsi"/>
          <w:lang w:val="en-CA"/>
        </w:rPr>
        <w:t xml:space="preserve">, both </w:t>
      </w:r>
      <w:r w:rsidR="004B01FA">
        <w:rPr>
          <w:rFonts w:cstheme="minorHAnsi"/>
          <w:lang w:val="en-CA"/>
        </w:rPr>
        <w:t xml:space="preserve">biologically and </w:t>
      </w:r>
      <w:r w:rsidR="0061686B" w:rsidRPr="00FF24B0">
        <w:rPr>
          <w:rFonts w:cstheme="minorHAnsi"/>
          <w:lang w:val="en-CA"/>
        </w:rPr>
        <w:t>statistically</w:t>
      </w:r>
      <w:r w:rsidR="004B01FA" w:rsidRPr="00FF24B0">
        <w:rPr>
          <w:rFonts w:cstheme="minorHAnsi"/>
          <w:lang w:val="en-CA"/>
        </w:rPr>
        <w:t xml:space="preserve">, </w:t>
      </w:r>
      <w:r w:rsidR="008063F5" w:rsidRPr="00FF24B0">
        <w:rPr>
          <w:rFonts w:cstheme="minorHAnsi"/>
          <w:lang w:val="en-CA"/>
        </w:rPr>
        <w:t xml:space="preserve">is </w:t>
      </w:r>
      <w:r w:rsidR="00AE0DA9" w:rsidRPr="00FF24B0">
        <w:rPr>
          <w:rFonts w:cstheme="minorHAnsi"/>
          <w:lang w:val="en-CA"/>
        </w:rPr>
        <w:t>difficult</w:t>
      </w:r>
      <w:r w:rsidR="008063F5" w:rsidRPr="00FF24B0">
        <w:rPr>
          <w:rFonts w:cstheme="minorHAnsi"/>
          <w:lang w:val="en-CA"/>
        </w:rPr>
        <w:t xml:space="preserve"> to </w:t>
      </w:r>
      <w:r w:rsidR="00DE18FF" w:rsidRPr="00FF24B0">
        <w:rPr>
          <w:rFonts w:cstheme="minorHAnsi"/>
          <w:lang w:val="en-CA"/>
        </w:rPr>
        <w:t>comprehe</w:t>
      </w:r>
      <w:r w:rsidR="00DE18FF">
        <w:rPr>
          <w:rFonts w:cstheme="minorHAnsi"/>
          <w:lang w:val="en-CA"/>
        </w:rPr>
        <w:t>nd</w:t>
      </w:r>
      <w:r w:rsidR="0061686B">
        <w:rPr>
          <w:rFonts w:cstheme="minorHAnsi"/>
          <w:lang w:val="en-CA"/>
        </w:rPr>
        <w:t>, and so maybe, are the resulting effect estimates</w:t>
      </w:r>
      <w:r w:rsidR="00937ADA">
        <w:rPr>
          <w:rFonts w:cstheme="minorHAnsi"/>
          <w:lang w:val="en-CA"/>
        </w:rPr>
        <w:t>.</w:t>
      </w:r>
      <w:r w:rsidR="008063F5" w:rsidRPr="005A7AC9">
        <w:rPr>
          <w:rFonts w:cstheme="minorHAnsi"/>
          <w:lang w:val="en-CA"/>
        </w:rPr>
        <w:t xml:space="preserve">  </w:t>
      </w:r>
    </w:p>
    <w:p w14:paraId="2D774AD8" w14:textId="3729B70B" w:rsidR="009255D9" w:rsidRDefault="002A5C22" w:rsidP="00120850">
      <w:pPr>
        <w:rPr>
          <w:rFonts w:cstheme="minorHAnsi"/>
          <w:lang w:val="en-CA"/>
        </w:rPr>
      </w:pPr>
      <w:r>
        <w:rPr>
          <w:rFonts w:cstheme="minorHAnsi"/>
          <w:lang w:val="en-CA"/>
        </w:rPr>
        <w:t>Third</w:t>
      </w:r>
      <w:r w:rsidR="0061686B">
        <w:rPr>
          <w:rFonts w:cstheme="minorHAnsi"/>
          <w:lang w:val="en-CA"/>
        </w:rPr>
        <w:t>, a</w:t>
      </w:r>
      <w:r w:rsidR="00A47BD5" w:rsidRPr="005A7AC9">
        <w:rPr>
          <w:rFonts w:cstheme="minorHAnsi"/>
          <w:lang w:val="en-CA"/>
        </w:rPr>
        <w:t xml:space="preserve">ssociations </w:t>
      </w:r>
      <w:r w:rsidR="0061686B">
        <w:rPr>
          <w:rFonts w:cstheme="minorHAnsi"/>
          <w:lang w:val="en-CA"/>
        </w:rPr>
        <w:t>estimated</w:t>
      </w:r>
      <w:r w:rsidR="00A47BD5" w:rsidRPr="005A7AC9">
        <w:rPr>
          <w:rFonts w:cstheme="minorHAnsi"/>
          <w:lang w:val="en-CA"/>
        </w:rPr>
        <w:t xml:space="preserve"> </w:t>
      </w:r>
      <w:r w:rsidR="0061686B">
        <w:rPr>
          <w:rFonts w:cstheme="minorHAnsi"/>
          <w:lang w:val="en-CA"/>
        </w:rPr>
        <w:t xml:space="preserve">separately </w:t>
      </w:r>
      <w:r w:rsidR="00A47BD5" w:rsidRPr="005A7AC9">
        <w:rPr>
          <w:rFonts w:cstheme="minorHAnsi"/>
          <w:lang w:val="en-CA"/>
        </w:rPr>
        <w:t xml:space="preserve">for </w:t>
      </w:r>
      <w:r w:rsidR="00937ADA">
        <w:rPr>
          <w:rFonts w:cstheme="minorHAnsi"/>
          <w:lang w:val="en-CA"/>
        </w:rPr>
        <w:t>distance to major road</w:t>
      </w:r>
      <w:r w:rsidR="00E1184E">
        <w:rPr>
          <w:rFonts w:cstheme="minorHAnsi"/>
          <w:lang w:val="en-CA"/>
        </w:rPr>
        <w:t>ways</w:t>
      </w:r>
      <w:r w:rsidR="00937ADA">
        <w:rPr>
          <w:rFonts w:cstheme="minorHAnsi"/>
          <w:lang w:val="en-CA"/>
        </w:rPr>
        <w:t xml:space="preserve"> from </w:t>
      </w:r>
      <w:r w:rsidR="00A47BD5" w:rsidRPr="005A7AC9">
        <w:rPr>
          <w:rFonts w:cstheme="minorHAnsi"/>
          <w:lang w:val="en-CA"/>
        </w:rPr>
        <w:t xml:space="preserve">the home (Supplemental Table 2) and school (Supplemental Table 3) convincingly show the importance of the home environment, </w:t>
      </w:r>
      <w:r w:rsidR="0061686B">
        <w:rPr>
          <w:rFonts w:cstheme="minorHAnsi"/>
          <w:lang w:val="en-CA"/>
        </w:rPr>
        <w:t xml:space="preserve">but do not provide any support for a role of </w:t>
      </w:r>
      <w:r w:rsidR="00937ADA">
        <w:rPr>
          <w:rFonts w:cstheme="minorHAnsi"/>
          <w:lang w:val="en-CA"/>
        </w:rPr>
        <w:t xml:space="preserve">the </w:t>
      </w:r>
      <w:r w:rsidR="0061686B">
        <w:rPr>
          <w:rFonts w:cstheme="minorHAnsi"/>
          <w:lang w:val="en-CA"/>
        </w:rPr>
        <w:t xml:space="preserve">school </w:t>
      </w:r>
      <w:r w:rsidR="00937ADA">
        <w:rPr>
          <w:rFonts w:cstheme="minorHAnsi"/>
          <w:lang w:val="en-CA"/>
        </w:rPr>
        <w:t>environment</w:t>
      </w:r>
      <w:r w:rsidR="0061686B">
        <w:rPr>
          <w:rFonts w:cstheme="minorHAnsi"/>
          <w:lang w:val="en-CA"/>
        </w:rPr>
        <w:t xml:space="preserve">. </w:t>
      </w:r>
      <w:r w:rsidR="00A47BD5" w:rsidRPr="005A7AC9">
        <w:rPr>
          <w:rFonts w:cstheme="minorHAnsi"/>
          <w:lang w:val="en-CA"/>
        </w:rPr>
        <w:t xml:space="preserve">In fact, increasing distance from a major roadway appeared to be </w:t>
      </w:r>
      <w:r w:rsidR="0061686B" w:rsidRPr="005A7AC9">
        <w:rPr>
          <w:rFonts w:cstheme="minorHAnsi"/>
          <w:lang w:val="en-CA"/>
        </w:rPr>
        <w:t>negatively</w:t>
      </w:r>
      <w:r w:rsidR="00A47BD5" w:rsidRPr="005A7AC9">
        <w:rPr>
          <w:rFonts w:cstheme="minorHAnsi"/>
          <w:lang w:val="en-CA"/>
        </w:rPr>
        <w:t xml:space="preserve"> associated with </w:t>
      </w:r>
      <w:r w:rsidR="00937ADA">
        <w:rPr>
          <w:rFonts w:cstheme="minorHAnsi"/>
          <w:lang w:val="en-CA"/>
        </w:rPr>
        <w:t>small decreases in both</w:t>
      </w:r>
      <w:r w:rsidR="00A47BD5" w:rsidRPr="005A7AC9">
        <w:rPr>
          <w:rFonts w:cstheme="minorHAnsi"/>
          <w:lang w:val="en-CA"/>
        </w:rPr>
        <w:t xml:space="preserve"> </w:t>
      </w:r>
      <w:r w:rsidR="00937ADA">
        <w:rPr>
          <w:rFonts w:cstheme="minorHAnsi"/>
          <w:lang w:val="en-CA"/>
        </w:rPr>
        <w:t xml:space="preserve">percent predicted </w:t>
      </w:r>
      <w:r w:rsidR="00F30505">
        <w:rPr>
          <w:rStyle w:val="hvr"/>
        </w:rPr>
        <w:t>forced</w:t>
      </w:r>
      <w:r w:rsidR="00F30505">
        <w:t xml:space="preserve"> </w:t>
      </w:r>
      <w:r w:rsidR="00F30505">
        <w:rPr>
          <w:rStyle w:val="hvr"/>
        </w:rPr>
        <w:t>expiratory</w:t>
      </w:r>
      <w:r w:rsidR="00F30505">
        <w:t xml:space="preserve"> </w:t>
      </w:r>
      <w:r w:rsidR="00F30505">
        <w:rPr>
          <w:rStyle w:val="hvr"/>
        </w:rPr>
        <w:t>volume</w:t>
      </w:r>
      <w:r w:rsidR="00F30505">
        <w:t xml:space="preserve"> in one s</w:t>
      </w:r>
      <w:r w:rsidR="00F30505">
        <w:rPr>
          <w:rStyle w:val="hvr"/>
        </w:rPr>
        <w:t>econd</w:t>
      </w:r>
      <w:r w:rsidR="00A47BD5" w:rsidRPr="005A7AC9">
        <w:rPr>
          <w:rFonts w:cstheme="minorHAnsi"/>
          <w:lang w:val="en-CA"/>
        </w:rPr>
        <w:t xml:space="preserve"> and </w:t>
      </w:r>
      <w:r w:rsidR="00F30505">
        <w:rPr>
          <w:rFonts w:cstheme="minorHAnsi"/>
          <w:lang w:val="en-CA"/>
        </w:rPr>
        <w:t>forced vital capacity</w:t>
      </w:r>
      <w:r w:rsidR="00A47BD5" w:rsidRPr="005A7AC9">
        <w:rPr>
          <w:rFonts w:cstheme="minorHAnsi"/>
          <w:lang w:val="en-CA"/>
        </w:rPr>
        <w:t xml:space="preserve"> when considering </w:t>
      </w:r>
      <w:r w:rsidR="00120850" w:rsidRPr="005A7AC9">
        <w:rPr>
          <w:rFonts w:cstheme="minorHAnsi"/>
          <w:lang w:val="en-CA"/>
        </w:rPr>
        <w:t xml:space="preserve">only the effect of </w:t>
      </w:r>
      <w:r w:rsidR="00472A34">
        <w:rPr>
          <w:rFonts w:cstheme="minorHAnsi"/>
          <w:lang w:val="en-CA"/>
        </w:rPr>
        <w:t xml:space="preserve">major </w:t>
      </w:r>
      <w:r w:rsidR="00937ADA">
        <w:rPr>
          <w:rFonts w:cstheme="minorHAnsi"/>
          <w:lang w:val="en-CA"/>
        </w:rPr>
        <w:t xml:space="preserve">roadways around </w:t>
      </w:r>
      <w:r w:rsidR="00120850" w:rsidRPr="005A7AC9">
        <w:rPr>
          <w:rFonts w:cstheme="minorHAnsi"/>
          <w:lang w:val="en-CA"/>
        </w:rPr>
        <w:t>school</w:t>
      </w:r>
      <w:r w:rsidR="00937ADA">
        <w:rPr>
          <w:rFonts w:cstheme="minorHAnsi"/>
          <w:lang w:val="en-CA"/>
        </w:rPr>
        <w:t>s</w:t>
      </w:r>
      <w:r w:rsidR="00F30505">
        <w:rPr>
          <w:rFonts w:cstheme="minorHAnsi"/>
          <w:lang w:val="en-CA"/>
        </w:rPr>
        <w:t xml:space="preserve"> </w:t>
      </w:r>
      <w:r w:rsidR="00F30505" w:rsidRPr="005A7AC9">
        <w:rPr>
          <w:rFonts w:cstheme="minorHAnsi"/>
          <w:lang w:val="en-CA"/>
        </w:rPr>
        <w:t>(Supplemental Table 3)</w:t>
      </w:r>
      <w:r w:rsidR="00120850" w:rsidRPr="005A7AC9">
        <w:rPr>
          <w:rFonts w:cstheme="minorHAnsi"/>
          <w:lang w:val="en-CA"/>
        </w:rPr>
        <w:t xml:space="preserve">. </w:t>
      </w:r>
      <w:r w:rsidR="00F30505">
        <w:rPr>
          <w:rFonts w:cstheme="minorHAnsi"/>
          <w:lang w:val="en-CA"/>
        </w:rPr>
        <w:t>O</w:t>
      </w:r>
      <w:r w:rsidR="00A47BD5" w:rsidRPr="005A7AC9">
        <w:rPr>
          <w:rFonts w:cstheme="minorHAnsi"/>
          <w:lang w:val="en-CA"/>
        </w:rPr>
        <w:t xml:space="preserve">nly when </w:t>
      </w:r>
      <w:r w:rsidR="00F30505">
        <w:rPr>
          <w:rFonts w:cstheme="minorHAnsi"/>
          <w:lang w:val="en-CA"/>
        </w:rPr>
        <w:t xml:space="preserve">the </w:t>
      </w:r>
      <w:r w:rsidR="00A47BD5" w:rsidRPr="005A7AC9">
        <w:rPr>
          <w:rFonts w:cstheme="minorHAnsi"/>
          <w:lang w:val="en-CA"/>
        </w:rPr>
        <w:t xml:space="preserve">school-based distances </w:t>
      </w:r>
      <w:r w:rsidR="00F30505">
        <w:rPr>
          <w:rFonts w:cstheme="minorHAnsi"/>
          <w:lang w:val="en-CA"/>
        </w:rPr>
        <w:t xml:space="preserve">from major roadways </w:t>
      </w:r>
      <w:r w:rsidR="00A47BD5" w:rsidRPr="005A7AC9">
        <w:rPr>
          <w:rFonts w:cstheme="minorHAnsi"/>
          <w:lang w:val="en-CA"/>
        </w:rPr>
        <w:t xml:space="preserve">were dichotomized </w:t>
      </w:r>
      <w:r w:rsidR="00472A34">
        <w:rPr>
          <w:rFonts w:cstheme="minorHAnsi"/>
          <w:lang w:val="en-CA"/>
        </w:rPr>
        <w:t>(</w:t>
      </w:r>
      <w:r w:rsidR="00F30505">
        <w:rPr>
          <w:rFonts w:cstheme="minorHAnsi"/>
          <w:lang w:val="en-CA"/>
        </w:rPr>
        <w:t>above versus below 100 meters</w:t>
      </w:r>
      <w:r w:rsidR="00472A34">
        <w:rPr>
          <w:rFonts w:cstheme="minorHAnsi"/>
          <w:lang w:val="en-CA"/>
        </w:rPr>
        <w:t>)</w:t>
      </w:r>
      <w:r w:rsidR="00F30505">
        <w:rPr>
          <w:rFonts w:cstheme="minorHAnsi"/>
          <w:lang w:val="en-CA"/>
        </w:rPr>
        <w:t xml:space="preserve"> </w:t>
      </w:r>
      <w:r w:rsidR="00A47BD5" w:rsidRPr="005A7AC9">
        <w:rPr>
          <w:rFonts w:cstheme="minorHAnsi"/>
          <w:lang w:val="en-CA"/>
        </w:rPr>
        <w:t>w</w:t>
      </w:r>
      <w:r w:rsidR="00120850" w:rsidRPr="005A7AC9">
        <w:rPr>
          <w:rFonts w:cstheme="minorHAnsi"/>
          <w:lang w:val="en-CA"/>
        </w:rPr>
        <w:t>ere</w:t>
      </w:r>
      <w:r w:rsidR="00A47BD5" w:rsidRPr="005A7AC9">
        <w:rPr>
          <w:rFonts w:cstheme="minorHAnsi"/>
          <w:lang w:val="en-CA"/>
        </w:rPr>
        <w:t xml:space="preserve"> </w:t>
      </w:r>
      <w:r w:rsidR="00120850" w:rsidRPr="005A7AC9">
        <w:rPr>
          <w:rFonts w:cstheme="minorHAnsi"/>
          <w:lang w:val="en-CA"/>
        </w:rPr>
        <w:t>a</w:t>
      </w:r>
      <w:r w:rsidR="00A47BD5" w:rsidRPr="005A7AC9">
        <w:rPr>
          <w:rFonts w:cstheme="minorHAnsi"/>
          <w:lang w:val="en-CA"/>
        </w:rPr>
        <w:t>ssociation</w:t>
      </w:r>
      <w:r w:rsidR="00120850" w:rsidRPr="005A7AC9">
        <w:rPr>
          <w:rFonts w:cstheme="minorHAnsi"/>
          <w:lang w:val="en-CA"/>
        </w:rPr>
        <w:t>s</w:t>
      </w:r>
      <w:r w:rsidR="00A47BD5" w:rsidRPr="005A7AC9">
        <w:rPr>
          <w:rFonts w:cstheme="minorHAnsi"/>
          <w:lang w:val="en-CA"/>
        </w:rPr>
        <w:t xml:space="preserve"> </w:t>
      </w:r>
      <w:r w:rsidR="00F30505">
        <w:rPr>
          <w:rFonts w:cstheme="minorHAnsi"/>
          <w:lang w:val="en-CA"/>
        </w:rPr>
        <w:t xml:space="preserve">observed </w:t>
      </w:r>
      <w:r w:rsidR="00A47BD5" w:rsidRPr="005A7AC9">
        <w:rPr>
          <w:rFonts w:cstheme="minorHAnsi"/>
          <w:lang w:val="en-CA"/>
        </w:rPr>
        <w:t xml:space="preserve">in the expected direction </w:t>
      </w:r>
      <w:r w:rsidR="00120850" w:rsidRPr="005A7AC9">
        <w:rPr>
          <w:rFonts w:cstheme="minorHAnsi"/>
          <w:lang w:val="en-CA"/>
        </w:rPr>
        <w:t xml:space="preserve">for most </w:t>
      </w:r>
      <w:r w:rsidR="00937ADA">
        <w:rPr>
          <w:rFonts w:cstheme="minorHAnsi"/>
          <w:lang w:val="en-CA"/>
        </w:rPr>
        <w:t xml:space="preserve">of the </w:t>
      </w:r>
      <w:r w:rsidR="00120850" w:rsidRPr="005A7AC9">
        <w:rPr>
          <w:rFonts w:cstheme="minorHAnsi"/>
          <w:lang w:val="en-CA"/>
        </w:rPr>
        <w:t xml:space="preserve">primary and secondary </w:t>
      </w:r>
      <w:r w:rsidR="00F30505">
        <w:rPr>
          <w:rFonts w:cstheme="minorHAnsi"/>
          <w:lang w:val="en-CA"/>
        </w:rPr>
        <w:t xml:space="preserve">asthma morbidity-related </w:t>
      </w:r>
      <w:r w:rsidR="00120850" w:rsidRPr="005A7AC9">
        <w:rPr>
          <w:rFonts w:cstheme="minorHAnsi"/>
          <w:lang w:val="en-CA"/>
        </w:rPr>
        <w:t>outcomes considered</w:t>
      </w:r>
      <w:r w:rsidR="00F30505">
        <w:rPr>
          <w:rFonts w:cstheme="minorHAnsi"/>
          <w:lang w:val="en-CA"/>
        </w:rPr>
        <w:t xml:space="preserve"> </w:t>
      </w:r>
      <w:r w:rsidR="00F30505" w:rsidRPr="005A7AC9">
        <w:rPr>
          <w:rFonts w:cstheme="minorHAnsi"/>
          <w:lang w:val="en-CA"/>
        </w:rPr>
        <w:t>(Supplemental Table 4)</w:t>
      </w:r>
      <w:r w:rsidR="00A47BD5" w:rsidRPr="005A7AC9">
        <w:rPr>
          <w:rFonts w:cstheme="minorHAnsi"/>
          <w:lang w:val="en-CA"/>
        </w:rPr>
        <w:t xml:space="preserve">. </w:t>
      </w:r>
    </w:p>
    <w:p w14:paraId="4D5C0C89" w14:textId="2B53BB85" w:rsidR="00BF2FCE" w:rsidRDefault="003536A7" w:rsidP="00BF2FCE">
      <w:pPr>
        <w:rPr>
          <w:rFonts w:cstheme="minorHAnsi"/>
          <w:lang w:val="en-CA"/>
        </w:rPr>
      </w:pPr>
      <w:r>
        <w:rPr>
          <w:rFonts w:cstheme="minorHAnsi"/>
          <w:lang w:val="en-CA"/>
        </w:rPr>
        <w:t>T</w:t>
      </w:r>
      <w:r w:rsidR="00937ADA" w:rsidRPr="005A7AC9">
        <w:rPr>
          <w:rFonts w:cstheme="minorHAnsi"/>
          <w:lang w:val="en-CA"/>
        </w:rPr>
        <w:t xml:space="preserve">he authors </w:t>
      </w:r>
      <w:r w:rsidR="00937ADA">
        <w:rPr>
          <w:rFonts w:cstheme="minorHAnsi"/>
          <w:lang w:val="en-CA"/>
        </w:rPr>
        <w:t>should</w:t>
      </w:r>
      <w:r w:rsidR="00937ADA" w:rsidRPr="005A7AC9">
        <w:rPr>
          <w:rFonts w:cstheme="minorHAnsi"/>
          <w:lang w:val="en-CA"/>
        </w:rPr>
        <w:t xml:space="preserve"> </w:t>
      </w:r>
      <w:r>
        <w:rPr>
          <w:rFonts w:cstheme="minorHAnsi"/>
          <w:lang w:val="en-CA"/>
        </w:rPr>
        <w:t xml:space="preserve">nonetheless </w:t>
      </w:r>
      <w:r w:rsidR="00937ADA" w:rsidRPr="005A7AC9">
        <w:rPr>
          <w:rFonts w:cstheme="minorHAnsi"/>
          <w:lang w:val="en-CA"/>
        </w:rPr>
        <w:t xml:space="preserve">be commended on their </w:t>
      </w:r>
      <w:r w:rsidR="00937ADA">
        <w:rPr>
          <w:rFonts w:cstheme="minorHAnsi"/>
          <w:lang w:val="en-CA"/>
        </w:rPr>
        <w:t>work</w:t>
      </w:r>
      <w:r w:rsidR="00937ADA" w:rsidRPr="005A7AC9">
        <w:rPr>
          <w:rFonts w:cstheme="minorHAnsi"/>
          <w:lang w:val="en-CA"/>
        </w:rPr>
        <w:t xml:space="preserve">, which is largely </w:t>
      </w:r>
      <w:r w:rsidR="00472A34">
        <w:rPr>
          <w:rFonts w:cstheme="minorHAnsi"/>
          <w:lang w:val="en-CA"/>
        </w:rPr>
        <w:t>based</w:t>
      </w:r>
      <w:r w:rsidR="00937ADA" w:rsidRPr="005A7AC9">
        <w:rPr>
          <w:rFonts w:cstheme="minorHAnsi"/>
          <w:lang w:val="en-CA"/>
        </w:rPr>
        <w:t xml:space="preserve"> </w:t>
      </w:r>
      <w:r w:rsidR="00472A34">
        <w:rPr>
          <w:rFonts w:cstheme="minorHAnsi"/>
          <w:lang w:val="en-CA"/>
        </w:rPr>
        <w:t xml:space="preserve">on </w:t>
      </w:r>
      <w:r w:rsidR="00937ADA" w:rsidRPr="005A7AC9">
        <w:rPr>
          <w:rFonts w:cstheme="minorHAnsi"/>
          <w:lang w:val="en-CA"/>
        </w:rPr>
        <w:t>“hard-to-reach” vulnerable populations</w:t>
      </w:r>
      <w:r w:rsidR="00937ADA">
        <w:rPr>
          <w:rFonts w:cstheme="minorHAnsi"/>
          <w:lang w:val="en-CA"/>
        </w:rPr>
        <w:t xml:space="preserve"> that </w:t>
      </w:r>
      <w:r w:rsidR="00937ADA" w:rsidRPr="005A7AC9">
        <w:rPr>
          <w:rFonts w:cstheme="minorHAnsi"/>
          <w:lang w:val="en-CA"/>
        </w:rPr>
        <w:t xml:space="preserve">are frequently </w:t>
      </w:r>
      <w:r w:rsidR="00472A34">
        <w:rPr>
          <w:rFonts w:cstheme="minorHAnsi"/>
          <w:lang w:val="en-CA"/>
        </w:rPr>
        <w:t>exposed</w:t>
      </w:r>
      <w:r w:rsidR="00472A34" w:rsidRPr="005A7AC9">
        <w:rPr>
          <w:rFonts w:cstheme="minorHAnsi"/>
          <w:lang w:val="en-CA"/>
        </w:rPr>
        <w:t xml:space="preserve"> to high levels of air pollution </w:t>
      </w:r>
      <w:r w:rsidR="00472A34">
        <w:rPr>
          <w:rFonts w:cstheme="minorHAnsi"/>
          <w:lang w:val="en-CA"/>
        </w:rPr>
        <w:t xml:space="preserve">yet </w:t>
      </w:r>
      <w:r w:rsidR="00937ADA" w:rsidRPr="005A7AC9">
        <w:rPr>
          <w:rFonts w:cstheme="minorHAnsi"/>
          <w:lang w:val="en-CA"/>
        </w:rPr>
        <w:t xml:space="preserve">under-represented in </w:t>
      </w:r>
      <w:r w:rsidR="00A4240B">
        <w:rPr>
          <w:rFonts w:cstheme="minorHAnsi"/>
          <w:lang w:val="en-CA"/>
        </w:rPr>
        <w:t xml:space="preserve">epidemiological </w:t>
      </w:r>
      <w:r w:rsidR="00937ADA" w:rsidRPr="005A7AC9">
        <w:rPr>
          <w:rFonts w:cstheme="minorHAnsi"/>
          <w:lang w:val="en-CA"/>
        </w:rPr>
        <w:t xml:space="preserve">studies.  </w:t>
      </w:r>
      <w:r w:rsidR="00937ADA">
        <w:rPr>
          <w:rFonts w:cstheme="minorHAnsi"/>
          <w:lang w:val="en-CA"/>
        </w:rPr>
        <w:t xml:space="preserve">For example, the </w:t>
      </w:r>
      <w:r w:rsidR="00937ADA" w:rsidRPr="005A7AC9">
        <w:rPr>
          <w:rFonts w:cstheme="minorHAnsi"/>
          <w:lang w:val="en-CA"/>
        </w:rPr>
        <w:t xml:space="preserve">study population was </w:t>
      </w:r>
      <w:r w:rsidR="00937ADA">
        <w:rPr>
          <w:rFonts w:cstheme="minorHAnsi"/>
          <w:lang w:val="en-CA"/>
        </w:rPr>
        <w:t>ethnically diverse (</w:t>
      </w:r>
      <w:r w:rsidR="00937ADA" w:rsidRPr="005A7AC9">
        <w:rPr>
          <w:rFonts w:cstheme="minorHAnsi"/>
          <w:lang w:val="en-CA"/>
        </w:rPr>
        <w:t>35% Black/African American, 37% Hispanic/Latino, 23% Mixed/Other, with only 5% identifying as White</w:t>
      </w:r>
      <w:r w:rsidR="00937ADA">
        <w:rPr>
          <w:rFonts w:cstheme="minorHAnsi"/>
          <w:lang w:val="en-CA"/>
        </w:rPr>
        <w:t xml:space="preserve">) and </w:t>
      </w:r>
      <w:r w:rsidR="00937ADA" w:rsidRPr="005A7AC9">
        <w:rPr>
          <w:rFonts w:cstheme="minorHAnsi"/>
          <w:lang w:val="en-CA"/>
        </w:rPr>
        <w:t>41% reported annual household incomes less than USD $</w:t>
      </w:r>
      <w:r w:rsidR="00937ADA" w:rsidRPr="008920F6">
        <w:rPr>
          <w:rFonts w:cstheme="minorHAnsi"/>
          <w:lang w:val="en-CA"/>
        </w:rPr>
        <w:t xml:space="preserve">25,000, </w:t>
      </w:r>
      <w:r w:rsidR="00472A34">
        <w:rPr>
          <w:rFonts w:cstheme="minorHAnsi"/>
          <w:lang w:val="en-CA"/>
        </w:rPr>
        <w:t xml:space="preserve">the latter of which </w:t>
      </w:r>
      <w:r w:rsidR="00937ADA" w:rsidRPr="008920F6">
        <w:rPr>
          <w:rFonts w:cstheme="minorHAnsi"/>
          <w:lang w:val="en-CA"/>
        </w:rPr>
        <w:t>indicat</w:t>
      </w:r>
      <w:r w:rsidR="00472A34">
        <w:rPr>
          <w:rFonts w:cstheme="minorHAnsi"/>
          <w:lang w:val="en-CA"/>
        </w:rPr>
        <w:t>es</w:t>
      </w:r>
      <w:r w:rsidR="00937ADA" w:rsidRPr="008920F6">
        <w:rPr>
          <w:rFonts w:cstheme="minorHAnsi"/>
          <w:lang w:val="en-CA"/>
        </w:rPr>
        <w:t xml:space="preserve"> that a large percentage of lower income famil</w:t>
      </w:r>
      <w:r w:rsidR="00472A34">
        <w:rPr>
          <w:rFonts w:cstheme="minorHAnsi"/>
          <w:lang w:val="en-CA"/>
        </w:rPr>
        <w:t xml:space="preserve">ies </w:t>
      </w:r>
      <w:r w:rsidR="00937ADA" w:rsidRPr="008920F6">
        <w:rPr>
          <w:rFonts w:cstheme="minorHAnsi"/>
          <w:lang w:val="en-CA"/>
        </w:rPr>
        <w:t>were included.</w:t>
      </w:r>
      <w:r w:rsidR="00937ADA" w:rsidRPr="00937ADA">
        <w:rPr>
          <w:rFonts w:cstheme="minorHAnsi"/>
          <w:lang w:val="en-CA"/>
        </w:rPr>
        <w:t xml:space="preserve"> </w:t>
      </w:r>
      <w:r w:rsidR="00937ADA">
        <w:rPr>
          <w:rFonts w:cstheme="minorHAnsi"/>
          <w:lang w:val="en-CA"/>
        </w:rPr>
        <w:t>Finally, it</w:t>
      </w:r>
      <w:r w:rsidR="00BF2FCE" w:rsidRPr="008920F6">
        <w:rPr>
          <w:rFonts w:cstheme="minorHAnsi"/>
          <w:lang w:val="en-CA"/>
        </w:rPr>
        <w:t xml:space="preserve"> </w:t>
      </w:r>
      <w:r w:rsidR="00937ADA">
        <w:rPr>
          <w:rFonts w:cstheme="minorHAnsi"/>
          <w:lang w:val="en-CA"/>
        </w:rPr>
        <w:t>is</w:t>
      </w:r>
      <w:r w:rsidR="00BF2FCE" w:rsidRPr="008920F6">
        <w:rPr>
          <w:rFonts w:cstheme="minorHAnsi"/>
          <w:lang w:val="en-CA"/>
        </w:rPr>
        <w:t xml:space="preserve"> </w:t>
      </w:r>
      <w:r w:rsidR="00937ADA">
        <w:rPr>
          <w:rFonts w:cstheme="minorHAnsi"/>
          <w:lang w:val="en-CA"/>
        </w:rPr>
        <w:t>noteworthy</w:t>
      </w:r>
      <w:r w:rsidR="00BF2FCE" w:rsidRPr="008920F6">
        <w:rPr>
          <w:rFonts w:cstheme="minorHAnsi"/>
          <w:lang w:val="en-CA"/>
        </w:rPr>
        <w:t xml:space="preserve"> that the distances to major roadways </w:t>
      </w:r>
      <w:r w:rsidR="00472A34">
        <w:rPr>
          <w:rFonts w:cstheme="minorHAnsi"/>
          <w:lang w:val="en-CA"/>
        </w:rPr>
        <w:t xml:space="preserve">from </w:t>
      </w:r>
      <w:r w:rsidR="00BF2FCE" w:rsidRPr="008920F6">
        <w:rPr>
          <w:rFonts w:cstheme="minorHAnsi"/>
          <w:lang w:val="en-CA"/>
        </w:rPr>
        <w:t xml:space="preserve">the home and school addresses were not correlated </w:t>
      </w:r>
      <w:r w:rsidR="00472A34">
        <w:rPr>
          <w:rFonts w:cstheme="minorHAnsi"/>
          <w:lang w:val="en-CA"/>
        </w:rPr>
        <w:t xml:space="preserve">for </w:t>
      </w:r>
      <w:r w:rsidR="00937ADA">
        <w:rPr>
          <w:rFonts w:cstheme="minorHAnsi"/>
          <w:lang w:val="en-CA"/>
        </w:rPr>
        <w:t xml:space="preserve">the </w:t>
      </w:r>
      <w:r w:rsidR="00A61853">
        <w:rPr>
          <w:rFonts w:cstheme="minorHAnsi"/>
          <w:lang w:val="en-CA"/>
        </w:rPr>
        <w:t xml:space="preserve">350 children </w:t>
      </w:r>
      <w:r w:rsidR="002C697A">
        <w:rPr>
          <w:rFonts w:cstheme="minorHAnsi"/>
          <w:lang w:val="en-CA"/>
        </w:rPr>
        <w:t xml:space="preserve">participating in this study </w:t>
      </w:r>
      <w:r w:rsidR="00A61853">
        <w:rPr>
          <w:rFonts w:cstheme="minorHAnsi"/>
          <w:lang w:val="en-CA"/>
        </w:rPr>
        <w:t xml:space="preserve">in </w:t>
      </w:r>
      <w:r w:rsidR="002C697A">
        <w:rPr>
          <w:rFonts w:cstheme="minorHAnsi"/>
          <w:lang w:val="en-CA"/>
        </w:rPr>
        <w:t xml:space="preserve">the </w:t>
      </w:r>
      <w:r w:rsidR="00A61853">
        <w:rPr>
          <w:rFonts w:cstheme="minorHAnsi"/>
          <w:lang w:val="en-CA"/>
        </w:rPr>
        <w:t>northeastern US</w:t>
      </w:r>
      <w:r w:rsidR="00472A34">
        <w:rPr>
          <w:rFonts w:cstheme="minorHAnsi"/>
          <w:lang w:val="en-CA"/>
        </w:rPr>
        <w:t xml:space="preserve"> </w:t>
      </w:r>
      <w:r w:rsidR="00BF2FCE" w:rsidRPr="008920F6">
        <w:rPr>
          <w:rFonts w:cstheme="minorHAnsi"/>
          <w:lang w:val="en-CA"/>
        </w:rPr>
        <w:t>(</w:t>
      </w:r>
      <w:r w:rsidR="008920F6" w:rsidRPr="008920F6">
        <w:rPr>
          <w:rFonts w:cstheme="minorHAnsi"/>
        </w:rPr>
        <w:t>Pearson correlation 0.08</w:t>
      </w:r>
      <w:r w:rsidR="00BF2FCE" w:rsidRPr="008920F6">
        <w:rPr>
          <w:rFonts w:cstheme="minorHAnsi"/>
          <w:lang w:val="en-CA"/>
        </w:rPr>
        <w:t>)</w:t>
      </w:r>
      <w:r w:rsidR="00472A34">
        <w:rPr>
          <w:rFonts w:cstheme="minorHAnsi"/>
          <w:lang w:val="en-CA"/>
        </w:rPr>
        <w:t>.</w:t>
      </w:r>
      <w:r w:rsidR="00BF2FCE" w:rsidRPr="008920F6">
        <w:rPr>
          <w:rFonts w:cstheme="minorHAnsi"/>
          <w:lang w:val="en-CA"/>
        </w:rPr>
        <w:t xml:space="preserve"> </w:t>
      </w:r>
      <w:r w:rsidR="00472A34">
        <w:rPr>
          <w:rFonts w:cstheme="minorHAnsi"/>
          <w:lang w:val="en-CA"/>
        </w:rPr>
        <w:t>In contrast, v</w:t>
      </w:r>
      <w:r w:rsidR="00BF2FCE" w:rsidRPr="008920F6">
        <w:rPr>
          <w:rFonts w:cstheme="minorHAnsi"/>
          <w:lang w:val="en-CA"/>
        </w:rPr>
        <w:t>ery</w:t>
      </w:r>
      <w:r w:rsidR="00BF2FCE">
        <w:rPr>
          <w:rFonts w:cstheme="minorHAnsi"/>
          <w:lang w:val="en-CA"/>
        </w:rPr>
        <w:t xml:space="preserve"> high correlations were reported </w:t>
      </w:r>
      <w:r w:rsidR="00472A34">
        <w:rPr>
          <w:rFonts w:cstheme="minorHAnsi"/>
          <w:lang w:val="en-CA"/>
        </w:rPr>
        <w:t xml:space="preserve">in </w:t>
      </w:r>
      <w:r w:rsidR="00937ADA">
        <w:rPr>
          <w:rFonts w:cstheme="minorHAnsi"/>
          <w:lang w:val="en-CA"/>
        </w:rPr>
        <w:t>a</w:t>
      </w:r>
      <w:r w:rsidR="00BF2FCE">
        <w:rPr>
          <w:rFonts w:cstheme="minorHAnsi"/>
          <w:lang w:val="en-CA"/>
        </w:rPr>
        <w:t xml:space="preserve"> Swedish study including </w:t>
      </w:r>
      <w:r w:rsidR="00937ADA">
        <w:rPr>
          <w:rFonts w:cstheme="minorHAnsi"/>
          <w:lang w:val="en-CA"/>
        </w:rPr>
        <w:t>more than 2,500</w:t>
      </w:r>
      <w:r w:rsidR="00BF2FCE">
        <w:rPr>
          <w:rFonts w:cstheme="minorHAnsi"/>
          <w:lang w:val="en-CA"/>
        </w:rPr>
        <w:t xml:space="preserve"> children living in Stockholm (</w:t>
      </w:r>
      <w:r w:rsidR="00BF2FCE" w:rsidRPr="005A7AC9">
        <w:rPr>
          <w:rFonts w:cstheme="minorHAnsi"/>
          <w:lang w:val="en-CA"/>
        </w:rPr>
        <w:t xml:space="preserve">time-weighted average lifetime air pollution exposures at the </w:t>
      </w:r>
      <w:r w:rsidR="00472A34">
        <w:rPr>
          <w:rFonts w:cstheme="minorHAnsi"/>
          <w:lang w:val="en-CA"/>
        </w:rPr>
        <w:t>home</w:t>
      </w:r>
      <w:r w:rsidR="00BF2FCE" w:rsidRPr="005A7AC9">
        <w:rPr>
          <w:rFonts w:cstheme="minorHAnsi"/>
          <w:lang w:val="en-CA"/>
        </w:rPr>
        <w:t xml:space="preserve"> addresse</w:t>
      </w:r>
      <w:r w:rsidR="00BF2FCE">
        <w:rPr>
          <w:rFonts w:cstheme="minorHAnsi"/>
          <w:lang w:val="en-CA"/>
        </w:rPr>
        <w:t>s</w:t>
      </w:r>
      <w:r w:rsidR="00BF2FCE" w:rsidRPr="005A7AC9">
        <w:rPr>
          <w:rFonts w:cstheme="minorHAnsi"/>
          <w:lang w:val="en-CA"/>
        </w:rPr>
        <w:t xml:space="preserve"> were highly correlated with total exposure estimates also including daycare and school addresses (r=0.98) </w:t>
      </w:r>
      <w:r w:rsidR="00BF2FCE" w:rsidRPr="005A7AC9">
        <w:rPr>
          <w:rFonts w:cstheme="minorHAnsi"/>
          <w:lang w:val="en-CA"/>
        </w:rPr>
        <w:fldChar w:fldCharType="begin"/>
      </w:r>
      <w:r w:rsidR="00B63B52">
        <w:rPr>
          <w:rFonts w:cstheme="minorHAnsi"/>
          <w:lang w:val="en-CA"/>
        </w:rPr>
        <w:instrText xml:space="preserve"> ADDIN ZOTERO_ITEM CSL_CITATION {"citationID":"zFmVuKgK","properties":{"formattedCitation":"(6)","plainCitation":"(6)","noteIndex":0},"citationItems":[{"id":218,"uris":["http://zotero.org/users/325313/items/9TXFKATU"],"uri":["http://zotero.org/users/325313/items/9TXFKATU"],"itemData":{"id":218,"type":"article-journal","title":"Traffic-related air pollution and development of allergic sensitization in children during the first 8 years of life","container-title":"Journal of Allergy and Clinical Immunology","page":"240-246","volume":"129","issue":"1","source":"ScienceDirect","abstract":"Background\nThe role of exposure to air pollution in the development of allergic sensitization remains unclear.\nObjective\nWe sought to assess the development of sensitization until school age related to longitudinal exposure to air pollution from road traffic.\nMethods\nMore than 2500 children in the birth cohort BAMSE (Children, Allergy, Milieu, Stockholm, Epidemiological Survey) from Stockholm, Sweden, were followed with repeated questionnaires and blood sampling until 8 years of age. Outdoor concentrations of nitrogen oxides, as a marker of exhaust particles, and particles with an aerodynamic diameter of less than 10 μm (PM10), mainly representing road dust, were assigned to residential, day care, and school addresses by using dispersion models. Time-weighted average exposures were linked to levels of IgE against common inhalant and food allergens at 4 and 8 years of age.\nResults\nAir pollution exposure during the first year of life was associated with an increased risk of pollen sensitization at 4 years of age (odds ratio, 1.83; 95% confidence interval, 1.02-3.28) for a 5th to 95th difference in exposure to nitrogen oxides. At 8 years, there was no general increase in the risk of sensitization; however, the risk of food sensitization was increased, particularly among children free of sensitization at 4 years of age (odds ratio, 2.30; 95% confidence interval, 1.10-4.82). Results were similar by using PM10. No associations between air pollution exposure after the first year of life and sensitization were seen.\nConclusion\nTraffic-related air pollution exposure does not seem to increase the overall risk of sensitization to common inhalant and food allergens up to school age, but sensitization to certain allergens might be related to exposure during infancy.","DOI":"10.1016/j.jaci.2011.11.001","ISSN":"0091-6749","author":[{"family":"Gruzieva","given":"Olena"},{"family":"Bellander","given":"Tom"},{"family":"Eneroth","given":"Kristina"},{"family":"Kull","given":"Inger"},{"family":"Melén","given":"Erik"},{"family":"Nordling","given":"Emma"},{"family":"Hage","given":"Marianne","non-dropping-particle":"van"},{"family":"Wickman","given":"Magnus"},{"family":"Moskalenko","given":"Vitaliy"},{"family":"Hulchiy","given":"Olesya"},{"family":"Pershagen","given":"Göran"}],"issued":{"date-parts":[["2012"]]}}}],"schema":"https://github.com/citation-style-language/schema/raw/master/csl-citation.json"} </w:instrText>
      </w:r>
      <w:r w:rsidR="00BF2FCE" w:rsidRPr="005A7AC9">
        <w:rPr>
          <w:rFonts w:cstheme="minorHAnsi"/>
          <w:lang w:val="en-CA"/>
        </w:rPr>
        <w:fldChar w:fldCharType="separate"/>
      </w:r>
      <w:r w:rsidR="00B63B52" w:rsidRPr="009C3543">
        <w:rPr>
          <w:rFonts w:ascii="Calibri" w:hAnsi="Calibri" w:cs="Calibri"/>
        </w:rPr>
        <w:t>(6)</w:t>
      </w:r>
      <w:r w:rsidR="00BF2FCE" w:rsidRPr="005A7AC9">
        <w:rPr>
          <w:rFonts w:cstheme="minorHAnsi"/>
          <w:lang w:val="en-CA"/>
        </w:rPr>
        <w:fldChar w:fldCharType="end"/>
      </w:r>
      <w:r w:rsidR="00BF2FCE" w:rsidRPr="005A7AC9">
        <w:rPr>
          <w:rFonts w:cstheme="minorHAnsi"/>
          <w:lang w:val="en-CA"/>
        </w:rPr>
        <w:t xml:space="preserve">. </w:t>
      </w:r>
      <w:r w:rsidR="00BF2FCE">
        <w:rPr>
          <w:rFonts w:cstheme="minorHAnsi"/>
          <w:lang w:val="en-CA"/>
        </w:rPr>
        <w:t>This result highlight</w:t>
      </w:r>
      <w:r w:rsidR="00937ADA">
        <w:rPr>
          <w:rFonts w:cstheme="minorHAnsi"/>
          <w:lang w:val="en-CA"/>
        </w:rPr>
        <w:t>s</w:t>
      </w:r>
      <w:r w:rsidR="00BF2FCE">
        <w:rPr>
          <w:rFonts w:cstheme="minorHAnsi"/>
          <w:lang w:val="en-CA"/>
        </w:rPr>
        <w:t xml:space="preserve"> </w:t>
      </w:r>
      <w:r w:rsidR="00937ADA">
        <w:rPr>
          <w:rFonts w:cstheme="minorHAnsi"/>
          <w:lang w:val="en-CA"/>
        </w:rPr>
        <w:t xml:space="preserve">the likely </w:t>
      </w:r>
      <w:r w:rsidR="00BF2FCE">
        <w:rPr>
          <w:rFonts w:cstheme="minorHAnsi"/>
          <w:lang w:val="en-CA"/>
        </w:rPr>
        <w:t xml:space="preserve">important differences between studies conducted in Europe and North America and raises the question as to </w:t>
      </w:r>
      <w:r w:rsidR="00A61853">
        <w:rPr>
          <w:rFonts w:cstheme="minorHAnsi"/>
          <w:lang w:val="en-CA"/>
        </w:rPr>
        <w:t xml:space="preserve">whether results </w:t>
      </w:r>
      <w:r w:rsidR="00472A34">
        <w:rPr>
          <w:rFonts w:cstheme="minorHAnsi"/>
          <w:lang w:val="en-CA"/>
        </w:rPr>
        <w:t xml:space="preserve">generated in one geographical area </w:t>
      </w:r>
      <w:r w:rsidR="00A61853">
        <w:rPr>
          <w:rFonts w:cstheme="minorHAnsi"/>
          <w:lang w:val="en-CA"/>
        </w:rPr>
        <w:t>can be</w:t>
      </w:r>
      <w:r w:rsidR="00BF2FCE">
        <w:rPr>
          <w:rFonts w:cstheme="minorHAnsi"/>
          <w:lang w:val="en-CA"/>
        </w:rPr>
        <w:t xml:space="preserve"> generaliz</w:t>
      </w:r>
      <w:r w:rsidR="00A61853">
        <w:rPr>
          <w:rFonts w:cstheme="minorHAnsi"/>
          <w:lang w:val="en-CA"/>
        </w:rPr>
        <w:t xml:space="preserve">ed to </w:t>
      </w:r>
      <w:r w:rsidR="00472A34">
        <w:rPr>
          <w:rFonts w:cstheme="minorHAnsi"/>
          <w:lang w:val="en-CA"/>
        </w:rPr>
        <w:t>another</w:t>
      </w:r>
      <w:r w:rsidR="00A61853">
        <w:rPr>
          <w:rFonts w:cstheme="minorHAnsi"/>
          <w:lang w:val="en-CA"/>
        </w:rPr>
        <w:t>.</w:t>
      </w:r>
      <w:r w:rsidR="00BF2FCE">
        <w:rPr>
          <w:rFonts w:cstheme="minorHAnsi"/>
          <w:lang w:val="en-CA"/>
        </w:rPr>
        <w:t xml:space="preserve"> </w:t>
      </w:r>
    </w:p>
    <w:p w14:paraId="00439809" w14:textId="15151820" w:rsidR="00DB4FA0" w:rsidRPr="005A7AC9" w:rsidRDefault="00D022D6" w:rsidP="00DB4FA0">
      <w:pPr>
        <w:rPr>
          <w:rFonts w:cstheme="minorHAnsi"/>
          <w:lang w:val="en-CA"/>
        </w:rPr>
      </w:pPr>
      <w:r>
        <w:rPr>
          <w:rFonts w:cstheme="minorHAnsi"/>
          <w:lang w:val="en-CA"/>
        </w:rPr>
        <w:t xml:space="preserve">In conclusion, </w:t>
      </w:r>
      <w:r w:rsidR="00DB4FA0">
        <w:rPr>
          <w:rFonts w:cstheme="minorHAnsi"/>
          <w:lang w:val="en-CA"/>
        </w:rPr>
        <w:t xml:space="preserve">we </w:t>
      </w:r>
      <w:r w:rsidR="003536A7">
        <w:rPr>
          <w:rFonts w:cstheme="minorHAnsi"/>
          <w:lang w:val="en-CA"/>
        </w:rPr>
        <w:t xml:space="preserve">highly </w:t>
      </w:r>
      <w:bookmarkStart w:id="1" w:name="_GoBack"/>
      <w:bookmarkEnd w:id="1"/>
      <w:r w:rsidR="00DB4FA0">
        <w:rPr>
          <w:rFonts w:cstheme="minorHAnsi"/>
          <w:lang w:val="en-CA"/>
        </w:rPr>
        <w:t xml:space="preserve">appreciate the effort put forth by </w:t>
      </w:r>
      <w:r w:rsidR="00472A34">
        <w:rPr>
          <w:rFonts w:cstheme="minorHAnsi"/>
          <w:lang w:val="en-CA"/>
        </w:rPr>
        <w:t xml:space="preserve">Hauptman et al 2019 </w:t>
      </w:r>
      <w:r w:rsidR="00DB4FA0">
        <w:rPr>
          <w:rFonts w:cstheme="minorHAnsi"/>
          <w:lang w:val="en-CA"/>
        </w:rPr>
        <w:t>to try and reduce air pollution exposure misclassification by considering the school environment</w:t>
      </w:r>
      <w:r w:rsidR="00A4240B">
        <w:rPr>
          <w:rFonts w:cstheme="minorHAnsi"/>
          <w:lang w:val="en-CA"/>
        </w:rPr>
        <w:t>. However,</w:t>
      </w:r>
      <w:r w:rsidR="00DB4FA0">
        <w:rPr>
          <w:rFonts w:cstheme="minorHAnsi"/>
          <w:lang w:val="en-CA"/>
        </w:rPr>
        <w:t xml:space="preserve"> in our opinion, the results generated do not provide compelling evidence to suggest</w:t>
      </w:r>
      <w:r w:rsidR="00DB4FA0">
        <w:rPr>
          <w:rFonts w:cstheme="minorHAnsi"/>
          <w:bCs/>
        </w:rPr>
        <w:t xml:space="preserve"> that</w:t>
      </w:r>
      <w:r w:rsidR="00DB4FA0" w:rsidRPr="005A7AC9">
        <w:rPr>
          <w:rFonts w:cstheme="minorHAnsi"/>
          <w:bCs/>
        </w:rPr>
        <w:t xml:space="preserve"> </w:t>
      </w:r>
      <w:r w:rsidR="00DB4FA0">
        <w:rPr>
          <w:rFonts w:cstheme="minorHAnsi"/>
          <w:bCs/>
        </w:rPr>
        <w:t xml:space="preserve">the </w:t>
      </w:r>
      <w:r w:rsidR="00DB4FA0" w:rsidRPr="005A7AC9">
        <w:rPr>
          <w:rFonts w:cstheme="minorHAnsi"/>
          <w:bCs/>
        </w:rPr>
        <w:t xml:space="preserve">distance of </w:t>
      </w:r>
      <w:r w:rsidR="00DB4FA0">
        <w:rPr>
          <w:rFonts w:cstheme="minorHAnsi"/>
          <w:bCs/>
        </w:rPr>
        <w:t>a</w:t>
      </w:r>
      <w:r w:rsidR="00DB4FA0" w:rsidRPr="005A7AC9">
        <w:rPr>
          <w:rFonts w:cstheme="minorHAnsi"/>
          <w:bCs/>
        </w:rPr>
        <w:t xml:space="preserve"> school from </w:t>
      </w:r>
      <w:r w:rsidR="00DB4FA0">
        <w:rPr>
          <w:rFonts w:cstheme="minorHAnsi"/>
          <w:bCs/>
        </w:rPr>
        <w:t xml:space="preserve">a major </w:t>
      </w:r>
      <w:r w:rsidR="00DB4FA0" w:rsidRPr="005A7AC9">
        <w:rPr>
          <w:rFonts w:cstheme="minorHAnsi"/>
          <w:bCs/>
        </w:rPr>
        <w:t xml:space="preserve">roadway </w:t>
      </w:r>
      <w:r w:rsidR="00DB4FA0">
        <w:rPr>
          <w:rFonts w:cstheme="minorHAnsi"/>
          <w:bCs/>
        </w:rPr>
        <w:t xml:space="preserve">has </w:t>
      </w:r>
      <w:r w:rsidR="00DB4FA0" w:rsidRPr="005A7AC9">
        <w:rPr>
          <w:rFonts w:cstheme="minorHAnsi"/>
          <w:bCs/>
        </w:rPr>
        <w:t xml:space="preserve">a meaningful effect over and above </w:t>
      </w:r>
      <w:r w:rsidR="00DB4FA0">
        <w:rPr>
          <w:rFonts w:cstheme="minorHAnsi"/>
          <w:bCs/>
        </w:rPr>
        <w:t>air pollution levels at the home</w:t>
      </w:r>
      <w:r w:rsidR="00DB4FA0" w:rsidRPr="005A7AC9">
        <w:rPr>
          <w:rFonts w:cstheme="minorHAnsi"/>
          <w:bCs/>
        </w:rPr>
        <w:t>.</w:t>
      </w:r>
      <w:r w:rsidR="00DB4FA0">
        <w:rPr>
          <w:rFonts w:cstheme="minorHAnsi"/>
          <w:bCs/>
        </w:rPr>
        <w:t xml:space="preserve"> Nonetheless, we strongly believe that the higher noise levels, greater potential for traffic accidents and lower walkability of schools close to busy </w:t>
      </w:r>
      <w:r w:rsidR="0060531F">
        <w:rPr>
          <w:rFonts w:cstheme="minorHAnsi"/>
          <w:bCs/>
        </w:rPr>
        <w:t>roadways</w:t>
      </w:r>
      <w:r w:rsidR="00DB4FA0">
        <w:rPr>
          <w:rFonts w:cstheme="minorHAnsi"/>
          <w:bCs/>
        </w:rPr>
        <w:t xml:space="preserve"> are sufficiently strong arguments to support policies that prohibit schools to be </w:t>
      </w:r>
      <w:r w:rsidR="007551F8">
        <w:rPr>
          <w:rFonts w:cstheme="minorHAnsi"/>
          <w:bCs/>
        </w:rPr>
        <w:t>built near</w:t>
      </w:r>
      <w:r w:rsidR="00DB4FA0">
        <w:rPr>
          <w:rFonts w:cstheme="minorHAnsi"/>
          <w:bCs/>
        </w:rPr>
        <w:t xml:space="preserve"> major road</w:t>
      </w:r>
      <w:r w:rsidR="0060531F">
        <w:rPr>
          <w:rFonts w:cstheme="minorHAnsi"/>
          <w:bCs/>
        </w:rPr>
        <w:t>ways</w:t>
      </w:r>
      <w:r w:rsidR="00DB4FA0">
        <w:rPr>
          <w:rFonts w:cstheme="minorHAnsi"/>
          <w:bCs/>
        </w:rPr>
        <w:t xml:space="preserve">.  </w:t>
      </w:r>
    </w:p>
    <w:p w14:paraId="73B1A9BE" w14:textId="77777777" w:rsidR="0011662E" w:rsidRDefault="0011662E" w:rsidP="00504FD9">
      <w:pPr>
        <w:rPr>
          <w:lang w:val="en-CA"/>
        </w:rPr>
      </w:pPr>
    </w:p>
    <w:p w14:paraId="5698F9B4" w14:textId="77777777" w:rsidR="00AC47C7" w:rsidRDefault="00AC47C7">
      <w:pPr>
        <w:rPr>
          <w:b/>
          <w:lang w:val="en-CA"/>
        </w:rPr>
      </w:pPr>
      <w:r>
        <w:rPr>
          <w:b/>
          <w:lang w:val="en-CA"/>
        </w:rPr>
        <w:br w:type="page"/>
      </w:r>
    </w:p>
    <w:p w14:paraId="01C9D5D7" w14:textId="3B66174F" w:rsidR="0011662E" w:rsidRPr="00AE0DA9" w:rsidRDefault="0011662E" w:rsidP="00504FD9">
      <w:pPr>
        <w:rPr>
          <w:b/>
          <w:lang w:val="en-US"/>
        </w:rPr>
      </w:pPr>
      <w:r w:rsidRPr="00AE0DA9">
        <w:rPr>
          <w:b/>
          <w:lang w:val="en-US"/>
        </w:rPr>
        <w:lastRenderedPageBreak/>
        <w:t>References</w:t>
      </w:r>
    </w:p>
    <w:p w14:paraId="78E64CDD" w14:textId="669A3623" w:rsidR="00B63B52" w:rsidRPr="00B63B52" w:rsidRDefault="00B37DEF" w:rsidP="00B63B52">
      <w:pPr>
        <w:pStyle w:val="Bibliography"/>
        <w:rPr>
          <w:rFonts w:ascii="Calibri" w:hAnsi="Calibri" w:cs="Calibri"/>
          <w:szCs w:val="24"/>
        </w:rPr>
      </w:pPr>
      <w:r>
        <w:rPr>
          <w:lang w:val="en-CA"/>
        </w:rPr>
        <w:fldChar w:fldCharType="begin"/>
      </w:r>
      <w:r w:rsidR="00B63B52">
        <w:rPr>
          <w:lang w:val="en-US"/>
        </w:rPr>
        <w:instrText xml:space="preserve"> ADDIN ZOTERO_BIBL {"uncited":[],"omitted":[],"custom":[]} CSL_BIBLIOGRAPHY </w:instrText>
      </w:r>
      <w:r>
        <w:rPr>
          <w:lang w:val="en-CA"/>
        </w:rPr>
        <w:fldChar w:fldCharType="separate"/>
      </w:r>
      <w:r w:rsidR="00B63B52" w:rsidRPr="00B63B52">
        <w:rPr>
          <w:rFonts w:ascii="Calibri" w:hAnsi="Calibri" w:cs="Calibri"/>
          <w:szCs w:val="24"/>
        </w:rPr>
        <w:t xml:space="preserve">1. </w:t>
      </w:r>
      <w:r w:rsidR="00B63B52" w:rsidRPr="00B63B52">
        <w:rPr>
          <w:rFonts w:ascii="Calibri" w:hAnsi="Calibri" w:cs="Calibri"/>
          <w:szCs w:val="24"/>
        </w:rPr>
        <w:tab/>
        <w:t xml:space="preserve">Zheng X, Ding H, Jiang L, Chen S, Zheng J, Qiu M, et al. Association between air pollutants and asthma emergency room visits and hospital admissions in time series studies: a systematic review and meta-analysis. PLOS ONE. 2015;10(9):e0138146. </w:t>
      </w:r>
    </w:p>
    <w:p w14:paraId="361FA5BC"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2. </w:t>
      </w:r>
      <w:r w:rsidRPr="00B63B52">
        <w:rPr>
          <w:rFonts w:ascii="Calibri" w:hAnsi="Calibri" w:cs="Calibri"/>
          <w:szCs w:val="24"/>
        </w:rPr>
        <w:tab/>
        <w:t xml:space="preserve">Chanel O, Perez L, Künzli N, Medina S, Aphekom group. The hidden economic burden of air pollution-related morbidity: evidence from the Aphekom project. Eur J Health Econ. 2016;17(9):1101–15. </w:t>
      </w:r>
    </w:p>
    <w:p w14:paraId="7725E30D"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3. </w:t>
      </w:r>
      <w:r w:rsidRPr="00B63B52">
        <w:rPr>
          <w:rFonts w:ascii="Calibri" w:hAnsi="Calibri" w:cs="Calibri"/>
          <w:szCs w:val="24"/>
        </w:rPr>
        <w:tab/>
        <w:t xml:space="preserve">Khreis H, Cirach M, Mueller N, Hoogh K de, Hoek G, Nieuwenhuijsen MJ, et al. Outdoor air pollution and the burden of childhood asthma across Europe. Eur Respir J. 2019 Jan 1;1802194. </w:t>
      </w:r>
    </w:p>
    <w:p w14:paraId="03846E0D"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4. </w:t>
      </w:r>
      <w:r w:rsidRPr="00B63B52">
        <w:rPr>
          <w:rFonts w:ascii="Calibri" w:hAnsi="Calibri" w:cs="Calibri"/>
          <w:szCs w:val="24"/>
        </w:rPr>
        <w:tab/>
        <w:t xml:space="preserve">Khreis H, Kelly C, Tate J, Parslow R, Lucas K, Nieuwenhuijsen M. Exposure to traffic-related air pollution and risk of development of childhood asthma: A systematic review and meta-analysis. Environ Int. 2017;100:1–31. </w:t>
      </w:r>
    </w:p>
    <w:p w14:paraId="0A7E93CF"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5. </w:t>
      </w:r>
      <w:r w:rsidRPr="00B63B52">
        <w:rPr>
          <w:rFonts w:ascii="Calibri" w:hAnsi="Calibri" w:cs="Calibri"/>
          <w:szCs w:val="24"/>
        </w:rPr>
        <w:tab/>
        <w:t xml:space="preserve">Heinrich J. Air pollutants and primary allergy prevention. Allergo J Int. 2019;28(1):5–15. </w:t>
      </w:r>
    </w:p>
    <w:p w14:paraId="34F930AF"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6. </w:t>
      </w:r>
      <w:r w:rsidRPr="00B63B52">
        <w:rPr>
          <w:rFonts w:ascii="Calibri" w:hAnsi="Calibri" w:cs="Calibri"/>
          <w:szCs w:val="24"/>
        </w:rPr>
        <w:tab/>
        <w:t xml:space="preserve">Gruzieva O, Bellander T, Eneroth K, Kull I, Melén E, Nordling E, et al. Traffic-related air pollution and development of allergic sensitization in children during the first 8 years of life. J Allergy Clin Immunol. 2012;129(1):240–6. </w:t>
      </w:r>
    </w:p>
    <w:p w14:paraId="56CD8429"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7. </w:t>
      </w:r>
      <w:r w:rsidRPr="00B63B52">
        <w:rPr>
          <w:rFonts w:ascii="Calibri" w:hAnsi="Calibri" w:cs="Calibri"/>
          <w:szCs w:val="24"/>
        </w:rPr>
        <w:tab/>
        <w:t xml:space="preserve">Reungoat P, Chiron M, Gauvin S, Zmirou-Navier D, Momas I. Retrospective assessment of exposure to traffic air pollution using the ExTra index in the VESTA French epidemiological study. J Expo Sci Environ Epidemiol. 2005;15(6):524–33. </w:t>
      </w:r>
    </w:p>
    <w:p w14:paraId="255409E3" w14:textId="77777777" w:rsidR="00B63B52" w:rsidRPr="00B63B52" w:rsidRDefault="00B63B52" w:rsidP="00B63B52">
      <w:pPr>
        <w:pStyle w:val="Bibliography"/>
        <w:rPr>
          <w:rFonts w:ascii="Calibri" w:hAnsi="Calibri" w:cs="Calibri"/>
          <w:szCs w:val="24"/>
        </w:rPr>
      </w:pPr>
      <w:r w:rsidRPr="00B63B52">
        <w:rPr>
          <w:rFonts w:ascii="Calibri" w:hAnsi="Calibri" w:cs="Calibri"/>
          <w:szCs w:val="24"/>
        </w:rPr>
        <w:t xml:space="preserve">8. </w:t>
      </w:r>
      <w:r w:rsidRPr="00B63B52">
        <w:rPr>
          <w:rFonts w:ascii="Calibri" w:hAnsi="Calibri" w:cs="Calibri"/>
          <w:szCs w:val="24"/>
        </w:rPr>
        <w:tab/>
        <w:t xml:space="preserve">McConnell R, Islam T, Shankardass K, Jerrett M, Lurmann F, Gilliland F, et al. Childhood incident asthma and traffic-related air pollution at home and school. Environ Health Perspect. 2010;118(7):1021–6. </w:t>
      </w:r>
    </w:p>
    <w:p w14:paraId="0DAD87B7" w14:textId="2B019986" w:rsidR="00FE4063" w:rsidRDefault="00B37DEF" w:rsidP="00AD3B69">
      <w:pPr>
        <w:spacing w:after="240" w:line="330" w:lineRule="atLeast"/>
        <w:ind w:left="720"/>
        <w:rPr>
          <w:lang w:val="en-CA"/>
        </w:rPr>
      </w:pPr>
      <w:r>
        <w:rPr>
          <w:lang w:val="en-CA"/>
        </w:rPr>
        <w:fldChar w:fldCharType="end"/>
      </w:r>
    </w:p>
    <w:p w14:paraId="46E5D28F" w14:textId="77777777" w:rsidR="00B63B52" w:rsidRDefault="00B63B52">
      <w:pPr>
        <w:rPr>
          <w:lang w:val="en-CA"/>
        </w:rPr>
      </w:pPr>
      <w:r>
        <w:rPr>
          <w:lang w:val="en-CA"/>
        </w:rPr>
        <w:br w:type="page"/>
      </w:r>
    </w:p>
    <w:p w14:paraId="1006D6AE" w14:textId="67982E17" w:rsidR="00B63B52" w:rsidRPr="00B63B52" w:rsidRDefault="00B63B52" w:rsidP="00504FD9">
      <w:pPr>
        <w:rPr>
          <w:b/>
          <w:lang w:val="en-CA"/>
        </w:rPr>
      </w:pPr>
      <w:r w:rsidRPr="00B63B52">
        <w:rPr>
          <w:b/>
          <w:lang w:val="en-CA"/>
        </w:rPr>
        <w:lastRenderedPageBreak/>
        <w:t>F</w:t>
      </w:r>
      <w:r>
        <w:rPr>
          <w:b/>
          <w:lang w:val="en-CA"/>
        </w:rPr>
        <w:t>igure</w:t>
      </w:r>
      <w:r w:rsidRPr="00B63B52">
        <w:rPr>
          <w:b/>
          <w:lang w:val="en-CA"/>
        </w:rPr>
        <w:t xml:space="preserve"> L</w:t>
      </w:r>
      <w:r>
        <w:rPr>
          <w:b/>
          <w:lang w:val="en-CA"/>
        </w:rPr>
        <w:t>egends</w:t>
      </w:r>
    </w:p>
    <w:p w14:paraId="67F2BF1A" w14:textId="77777777" w:rsidR="00B63B52" w:rsidRDefault="00B63B52" w:rsidP="00504FD9">
      <w:pPr>
        <w:rPr>
          <w:lang w:val="en-CA"/>
        </w:rPr>
      </w:pPr>
    </w:p>
    <w:p w14:paraId="1459DE35" w14:textId="27183D41" w:rsidR="00A47BD5" w:rsidRDefault="00B63B52" w:rsidP="00504FD9">
      <w:pPr>
        <w:rPr>
          <w:lang w:val="en-CA"/>
        </w:rPr>
      </w:pPr>
      <w:r>
        <w:rPr>
          <w:lang w:val="en-CA"/>
        </w:rPr>
        <w:t xml:space="preserve">Figure 1: Does traffic proximity at home and school influence asthma exacerbations? </w:t>
      </w:r>
    </w:p>
    <w:sectPr w:rsidR="00A47B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85653"/>
    <w:multiLevelType w:val="hybridMultilevel"/>
    <w:tmpl w:val="C9E282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FD9"/>
    <w:rsid w:val="0003441C"/>
    <w:rsid w:val="00056916"/>
    <w:rsid w:val="000650EA"/>
    <w:rsid w:val="0011662E"/>
    <w:rsid w:val="00120850"/>
    <w:rsid w:val="00171DFC"/>
    <w:rsid w:val="001E47F4"/>
    <w:rsid w:val="002A5C22"/>
    <w:rsid w:val="002B29E0"/>
    <w:rsid w:val="002B5AA9"/>
    <w:rsid w:val="002C697A"/>
    <w:rsid w:val="002F28C4"/>
    <w:rsid w:val="003036FF"/>
    <w:rsid w:val="00315F8D"/>
    <w:rsid w:val="003536A7"/>
    <w:rsid w:val="00370ADC"/>
    <w:rsid w:val="003A2BE8"/>
    <w:rsid w:val="003F739A"/>
    <w:rsid w:val="00427545"/>
    <w:rsid w:val="004340D3"/>
    <w:rsid w:val="00453393"/>
    <w:rsid w:val="00456797"/>
    <w:rsid w:val="00472A34"/>
    <w:rsid w:val="00484A16"/>
    <w:rsid w:val="004B01FA"/>
    <w:rsid w:val="004E2131"/>
    <w:rsid w:val="00504FD9"/>
    <w:rsid w:val="0053436A"/>
    <w:rsid w:val="005A7AC9"/>
    <w:rsid w:val="005F1D85"/>
    <w:rsid w:val="0060531F"/>
    <w:rsid w:val="00610E35"/>
    <w:rsid w:val="0061686B"/>
    <w:rsid w:val="00661250"/>
    <w:rsid w:val="00677AC7"/>
    <w:rsid w:val="00687BA1"/>
    <w:rsid w:val="006A3518"/>
    <w:rsid w:val="006A66F6"/>
    <w:rsid w:val="006B290E"/>
    <w:rsid w:val="006B63A3"/>
    <w:rsid w:val="006C5D07"/>
    <w:rsid w:val="006F48F0"/>
    <w:rsid w:val="007551F8"/>
    <w:rsid w:val="0077027A"/>
    <w:rsid w:val="007B411A"/>
    <w:rsid w:val="008063F5"/>
    <w:rsid w:val="00834BB2"/>
    <w:rsid w:val="008920F6"/>
    <w:rsid w:val="009255D9"/>
    <w:rsid w:val="00937ADA"/>
    <w:rsid w:val="0094436A"/>
    <w:rsid w:val="0094451F"/>
    <w:rsid w:val="0095708A"/>
    <w:rsid w:val="00963526"/>
    <w:rsid w:val="00973C56"/>
    <w:rsid w:val="00975206"/>
    <w:rsid w:val="00983BB2"/>
    <w:rsid w:val="009C3543"/>
    <w:rsid w:val="009D068E"/>
    <w:rsid w:val="009D7A6C"/>
    <w:rsid w:val="009E3238"/>
    <w:rsid w:val="00A2003E"/>
    <w:rsid w:val="00A4240B"/>
    <w:rsid w:val="00A47BD5"/>
    <w:rsid w:val="00A61853"/>
    <w:rsid w:val="00A8243D"/>
    <w:rsid w:val="00A84723"/>
    <w:rsid w:val="00AB1608"/>
    <w:rsid w:val="00AC47C7"/>
    <w:rsid w:val="00AD3B69"/>
    <w:rsid w:val="00AE0DA9"/>
    <w:rsid w:val="00B329BE"/>
    <w:rsid w:val="00B37DEF"/>
    <w:rsid w:val="00B62B87"/>
    <w:rsid w:val="00B63B52"/>
    <w:rsid w:val="00B77C2F"/>
    <w:rsid w:val="00BE1A39"/>
    <w:rsid w:val="00BF2FCE"/>
    <w:rsid w:val="00C766C5"/>
    <w:rsid w:val="00CD46FA"/>
    <w:rsid w:val="00D022D6"/>
    <w:rsid w:val="00D03028"/>
    <w:rsid w:val="00D161B2"/>
    <w:rsid w:val="00D7573B"/>
    <w:rsid w:val="00DB4FA0"/>
    <w:rsid w:val="00DB5C82"/>
    <w:rsid w:val="00DE18FF"/>
    <w:rsid w:val="00E1184E"/>
    <w:rsid w:val="00E229D5"/>
    <w:rsid w:val="00E34E4E"/>
    <w:rsid w:val="00E547CB"/>
    <w:rsid w:val="00E6728C"/>
    <w:rsid w:val="00E82F07"/>
    <w:rsid w:val="00F30505"/>
    <w:rsid w:val="00F35840"/>
    <w:rsid w:val="00F67FC2"/>
    <w:rsid w:val="00F76FB2"/>
    <w:rsid w:val="00F8613E"/>
    <w:rsid w:val="00FD2832"/>
    <w:rsid w:val="00FE4063"/>
    <w:rsid w:val="00FF24B0"/>
    <w:rsid w:val="00FF6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E0F8"/>
  <w15:chartTrackingRefBased/>
  <w15:docId w15:val="{586B8B99-B20C-4BA8-8DC0-0DA57E11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37DEF"/>
    <w:pPr>
      <w:tabs>
        <w:tab w:val="left" w:pos="384"/>
      </w:tabs>
      <w:spacing w:after="240" w:line="240" w:lineRule="auto"/>
      <w:ind w:left="384" w:hanging="384"/>
    </w:pPr>
  </w:style>
  <w:style w:type="paragraph" w:customStyle="1" w:styleId="Pa5">
    <w:name w:val="Pa5"/>
    <w:basedOn w:val="Normal"/>
    <w:next w:val="Normal"/>
    <w:uiPriority w:val="99"/>
    <w:rsid w:val="00834BB2"/>
    <w:pPr>
      <w:autoSpaceDE w:val="0"/>
      <w:autoSpaceDN w:val="0"/>
      <w:adjustRightInd w:val="0"/>
      <w:spacing w:after="0" w:line="201" w:lineRule="atLeast"/>
    </w:pPr>
    <w:rPr>
      <w:rFonts w:ascii="TimesNewRomanPS" w:hAnsi="TimesNewRomanPS"/>
      <w:sz w:val="24"/>
      <w:szCs w:val="24"/>
    </w:rPr>
  </w:style>
  <w:style w:type="character" w:styleId="CommentReference">
    <w:name w:val="annotation reference"/>
    <w:basedOn w:val="DefaultParagraphFont"/>
    <w:uiPriority w:val="99"/>
    <w:semiHidden/>
    <w:unhideWhenUsed/>
    <w:rsid w:val="00E229D5"/>
    <w:rPr>
      <w:sz w:val="16"/>
      <w:szCs w:val="16"/>
    </w:rPr>
  </w:style>
  <w:style w:type="paragraph" w:styleId="CommentText">
    <w:name w:val="annotation text"/>
    <w:basedOn w:val="Normal"/>
    <w:link w:val="CommentTextChar"/>
    <w:uiPriority w:val="99"/>
    <w:unhideWhenUsed/>
    <w:rsid w:val="00E229D5"/>
    <w:pPr>
      <w:spacing w:line="240" w:lineRule="auto"/>
    </w:pPr>
    <w:rPr>
      <w:sz w:val="20"/>
      <w:szCs w:val="20"/>
    </w:rPr>
  </w:style>
  <w:style w:type="character" w:customStyle="1" w:styleId="CommentTextChar">
    <w:name w:val="Comment Text Char"/>
    <w:basedOn w:val="DefaultParagraphFont"/>
    <w:link w:val="CommentText"/>
    <w:uiPriority w:val="99"/>
    <w:rsid w:val="00E229D5"/>
    <w:rPr>
      <w:sz w:val="20"/>
      <w:szCs w:val="20"/>
    </w:rPr>
  </w:style>
  <w:style w:type="paragraph" w:styleId="CommentSubject">
    <w:name w:val="annotation subject"/>
    <w:basedOn w:val="CommentText"/>
    <w:next w:val="CommentText"/>
    <w:link w:val="CommentSubjectChar"/>
    <w:uiPriority w:val="99"/>
    <w:semiHidden/>
    <w:unhideWhenUsed/>
    <w:rsid w:val="00E229D5"/>
    <w:rPr>
      <w:b/>
      <w:bCs/>
    </w:rPr>
  </w:style>
  <w:style w:type="character" w:customStyle="1" w:styleId="CommentSubjectChar">
    <w:name w:val="Comment Subject Char"/>
    <w:basedOn w:val="CommentTextChar"/>
    <w:link w:val="CommentSubject"/>
    <w:uiPriority w:val="99"/>
    <w:semiHidden/>
    <w:rsid w:val="00E229D5"/>
    <w:rPr>
      <w:b/>
      <w:bCs/>
      <w:sz w:val="20"/>
      <w:szCs w:val="20"/>
    </w:rPr>
  </w:style>
  <w:style w:type="paragraph" w:styleId="BalloonText">
    <w:name w:val="Balloon Text"/>
    <w:basedOn w:val="Normal"/>
    <w:link w:val="BalloonTextChar"/>
    <w:uiPriority w:val="99"/>
    <w:semiHidden/>
    <w:unhideWhenUsed/>
    <w:rsid w:val="00E22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9D5"/>
    <w:rPr>
      <w:rFonts w:ascii="Segoe UI" w:hAnsi="Segoe UI" w:cs="Segoe UI"/>
      <w:sz w:val="18"/>
      <w:szCs w:val="18"/>
    </w:rPr>
  </w:style>
  <w:style w:type="character" w:customStyle="1" w:styleId="nlmstring-name">
    <w:name w:val="nlm_string-name"/>
    <w:basedOn w:val="DefaultParagraphFont"/>
    <w:rsid w:val="00E229D5"/>
  </w:style>
  <w:style w:type="character" w:customStyle="1" w:styleId="nlmgiven-names">
    <w:name w:val="nlm_given-names"/>
    <w:basedOn w:val="DefaultParagraphFont"/>
    <w:rsid w:val="00E229D5"/>
  </w:style>
  <w:style w:type="character" w:customStyle="1" w:styleId="nlmarticle-title">
    <w:name w:val="nlm_article-title"/>
    <w:basedOn w:val="DefaultParagraphFont"/>
    <w:rsid w:val="00E229D5"/>
  </w:style>
  <w:style w:type="character" w:customStyle="1" w:styleId="nlmyear">
    <w:name w:val="nlm_year"/>
    <w:basedOn w:val="DefaultParagraphFont"/>
    <w:rsid w:val="00E229D5"/>
  </w:style>
  <w:style w:type="character" w:customStyle="1" w:styleId="nlmfpage">
    <w:name w:val="nlm_fpage"/>
    <w:basedOn w:val="DefaultParagraphFont"/>
    <w:rsid w:val="00E229D5"/>
  </w:style>
  <w:style w:type="character" w:customStyle="1" w:styleId="nlmlpage">
    <w:name w:val="nlm_lpage"/>
    <w:basedOn w:val="DefaultParagraphFont"/>
    <w:rsid w:val="00E229D5"/>
  </w:style>
  <w:style w:type="paragraph" w:styleId="ListParagraph">
    <w:name w:val="List Paragraph"/>
    <w:basedOn w:val="Normal"/>
    <w:uiPriority w:val="34"/>
    <w:qFormat/>
    <w:rsid w:val="0095708A"/>
    <w:pPr>
      <w:ind w:left="720"/>
      <w:contextualSpacing/>
    </w:pPr>
  </w:style>
  <w:style w:type="paragraph" w:customStyle="1" w:styleId="Default">
    <w:name w:val="Default"/>
    <w:rsid w:val="009D7A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vr">
    <w:name w:val="hvr"/>
    <w:basedOn w:val="DefaultParagraphFont"/>
    <w:rsid w:val="00F30505"/>
  </w:style>
  <w:style w:type="character" w:styleId="Strong">
    <w:name w:val="Strong"/>
    <w:basedOn w:val="DefaultParagraphFont"/>
    <w:uiPriority w:val="22"/>
    <w:qFormat/>
    <w:rsid w:val="003F739A"/>
    <w:rPr>
      <w:b/>
      <w:bCs/>
    </w:rPr>
  </w:style>
  <w:style w:type="character" w:styleId="Emphasis">
    <w:name w:val="Emphasis"/>
    <w:basedOn w:val="DefaultParagraphFont"/>
    <w:uiPriority w:val="20"/>
    <w:qFormat/>
    <w:rsid w:val="003F739A"/>
    <w:rPr>
      <w:i/>
      <w:iCs/>
    </w:rPr>
  </w:style>
  <w:style w:type="character" w:styleId="Hyperlink">
    <w:name w:val="Hyperlink"/>
    <w:basedOn w:val="DefaultParagraphFont"/>
    <w:uiPriority w:val="99"/>
    <w:unhideWhenUsed/>
    <w:rsid w:val="006A3518"/>
    <w:rPr>
      <w:color w:val="0563C1" w:themeColor="hyperlink"/>
      <w:u w:val="single"/>
    </w:rPr>
  </w:style>
  <w:style w:type="paragraph" w:styleId="Revision">
    <w:name w:val="Revision"/>
    <w:hidden/>
    <w:uiPriority w:val="99"/>
    <w:semiHidden/>
    <w:rsid w:val="00AE0D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092448">
      <w:bodyDiv w:val="1"/>
      <w:marLeft w:val="0"/>
      <w:marRight w:val="0"/>
      <w:marTop w:val="0"/>
      <w:marBottom w:val="0"/>
      <w:divBdr>
        <w:top w:val="none" w:sz="0" w:space="0" w:color="auto"/>
        <w:left w:val="none" w:sz="0" w:space="0" w:color="auto"/>
        <w:bottom w:val="none" w:sz="0" w:space="0" w:color="auto"/>
        <w:right w:val="none" w:sz="0" w:space="0" w:color="auto"/>
      </w:divBdr>
      <w:divsChild>
        <w:div w:id="1399472396">
          <w:marLeft w:val="0"/>
          <w:marRight w:val="0"/>
          <w:marTop w:val="0"/>
          <w:marBottom w:val="0"/>
          <w:divBdr>
            <w:top w:val="none" w:sz="0" w:space="0" w:color="auto"/>
            <w:left w:val="none" w:sz="0" w:space="0" w:color="auto"/>
            <w:bottom w:val="none" w:sz="0" w:space="0" w:color="auto"/>
            <w:right w:val="none" w:sz="0" w:space="0" w:color="auto"/>
          </w:divBdr>
          <w:divsChild>
            <w:div w:id="1780416908">
              <w:marLeft w:val="0"/>
              <w:marRight w:val="0"/>
              <w:marTop w:val="100"/>
              <w:marBottom w:val="100"/>
              <w:divBdr>
                <w:top w:val="none" w:sz="0" w:space="0" w:color="auto"/>
                <w:left w:val="none" w:sz="0" w:space="0" w:color="auto"/>
                <w:bottom w:val="none" w:sz="0" w:space="0" w:color="auto"/>
                <w:right w:val="none" w:sz="0" w:space="0" w:color="auto"/>
              </w:divBdr>
              <w:divsChild>
                <w:div w:id="1936090042">
                  <w:marLeft w:val="0"/>
                  <w:marRight w:val="0"/>
                  <w:marTop w:val="0"/>
                  <w:marBottom w:val="0"/>
                  <w:divBdr>
                    <w:top w:val="none" w:sz="0" w:space="0" w:color="auto"/>
                    <w:left w:val="none" w:sz="0" w:space="0" w:color="auto"/>
                    <w:bottom w:val="none" w:sz="0" w:space="0" w:color="auto"/>
                    <w:right w:val="none" w:sz="0" w:space="0" w:color="auto"/>
                  </w:divBdr>
                  <w:divsChild>
                    <w:div w:id="1538621235">
                      <w:marLeft w:val="0"/>
                      <w:marRight w:val="0"/>
                      <w:marTop w:val="0"/>
                      <w:marBottom w:val="0"/>
                      <w:divBdr>
                        <w:top w:val="none" w:sz="0" w:space="0" w:color="auto"/>
                        <w:left w:val="none" w:sz="0" w:space="0" w:color="auto"/>
                        <w:bottom w:val="none" w:sz="0" w:space="0" w:color="auto"/>
                        <w:right w:val="none" w:sz="0" w:space="0" w:color="auto"/>
                      </w:divBdr>
                      <w:divsChild>
                        <w:div w:id="1746491574">
                          <w:marLeft w:val="0"/>
                          <w:marRight w:val="0"/>
                          <w:marTop w:val="100"/>
                          <w:marBottom w:val="100"/>
                          <w:divBdr>
                            <w:top w:val="none" w:sz="0" w:space="0" w:color="auto"/>
                            <w:left w:val="none" w:sz="0" w:space="0" w:color="auto"/>
                            <w:bottom w:val="none" w:sz="0" w:space="0" w:color="auto"/>
                            <w:right w:val="none" w:sz="0" w:space="0" w:color="auto"/>
                          </w:divBdr>
                          <w:divsChild>
                            <w:div w:id="568879402">
                              <w:marLeft w:val="0"/>
                              <w:marRight w:val="0"/>
                              <w:marTop w:val="0"/>
                              <w:marBottom w:val="0"/>
                              <w:divBdr>
                                <w:top w:val="none" w:sz="0" w:space="0" w:color="auto"/>
                                <w:left w:val="none" w:sz="0" w:space="0" w:color="auto"/>
                                <w:bottom w:val="none" w:sz="0" w:space="0" w:color="auto"/>
                                <w:right w:val="none" w:sz="0" w:space="0" w:color="auto"/>
                              </w:divBdr>
                            </w:div>
                            <w:div w:id="64003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700740">
      <w:bodyDiv w:val="1"/>
      <w:marLeft w:val="0"/>
      <w:marRight w:val="0"/>
      <w:marTop w:val="0"/>
      <w:marBottom w:val="0"/>
      <w:divBdr>
        <w:top w:val="none" w:sz="0" w:space="0" w:color="auto"/>
        <w:left w:val="none" w:sz="0" w:space="0" w:color="auto"/>
        <w:bottom w:val="none" w:sz="0" w:space="0" w:color="auto"/>
        <w:right w:val="none" w:sz="0" w:space="0" w:color="auto"/>
      </w:divBdr>
      <w:divsChild>
        <w:div w:id="1979455589">
          <w:marLeft w:val="0"/>
          <w:marRight w:val="0"/>
          <w:marTop w:val="0"/>
          <w:marBottom w:val="0"/>
          <w:divBdr>
            <w:top w:val="none" w:sz="0" w:space="0" w:color="auto"/>
            <w:left w:val="none" w:sz="0" w:space="0" w:color="auto"/>
            <w:bottom w:val="none" w:sz="0" w:space="0" w:color="auto"/>
            <w:right w:val="none" w:sz="0" w:space="0" w:color="auto"/>
          </w:divBdr>
          <w:divsChild>
            <w:div w:id="313339123">
              <w:marLeft w:val="0"/>
              <w:marRight w:val="0"/>
              <w:marTop w:val="100"/>
              <w:marBottom w:val="100"/>
              <w:divBdr>
                <w:top w:val="none" w:sz="0" w:space="0" w:color="auto"/>
                <w:left w:val="none" w:sz="0" w:space="0" w:color="auto"/>
                <w:bottom w:val="none" w:sz="0" w:space="0" w:color="auto"/>
                <w:right w:val="none" w:sz="0" w:space="0" w:color="auto"/>
              </w:divBdr>
              <w:divsChild>
                <w:div w:id="728190091">
                  <w:marLeft w:val="0"/>
                  <w:marRight w:val="0"/>
                  <w:marTop w:val="0"/>
                  <w:marBottom w:val="0"/>
                  <w:divBdr>
                    <w:top w:val="none" w:sz="0" w:space="0" w:color="auto"/>
                    <w:left w:val="none" w:sz="0" w:space="0" w:color="auto"/>
                    <w:bottom w:val="none" w:sz="0" w:space="0" w:color="auto"/>
                    <w:right w:val="none" w:sz="0" w:space="0" w:color="auto"/>
                  </w:divBdr>
                  <w:divsChild>
                    <w:div w:id="1643995040">
                      <w:marLeft w:val="0"/>
                      <w:marRight w:val="0"/>
                      <w:marTop w:val="0"/>
                      <w:marBottom w:val="0"/>
                      <w:divBdr>
                        <w:top w:val="none" w:sz="0" w:space="0" w:color="auto"/>
                        <w:left w:val="none" w:sz="0" w:space="0" w:color="auto"/>
                        <w:bottom w:val="none" w:sz="0" w:space="0" w:color="auto"/>
                        <w:right w:val="none" w:sz="0" w:space="0" w:color="auto"/>
                      </w:divBdr>
                      <w:divsChild>
                        <w:div w:id="1172524857">
                          <w:marLeft w:val="0"/>
                          <w:marRight w:val="0"/>
                          <w:marTop w:val="100"/>
                          <w:marBottom w:val="100"/>
                          <w:divBdr>
                            <w:top w:val="none" w:sz="0" w:space="0" w:color="auto"/>
                            <w:left w:val="none" w:sz="0" w:space="0" w:color="auto"/>
                            <w:bottom w:val="none" w:sz="0" w:space="0" w:color="auto"/>
                            <w:right w:val="none" w:sz="0" w:space="0" w:color="auto"/>
                          </w:divBdr>
                          <w:divsChild>
                            <w:div w:id="150946517">
                              <w:marLeft w:val="0"/>
                              <w:marRight w:val="0"/>
                              <w:marTop w:val="0"/>
                              <w:marBottom w:val="0"/>
                              <w:divBdr>
                                <w:top w:val="none" w:sz="0" w:space="0" w:color="auto"/>
                                <w:left w:val="none" w:sz="0" w:space="0" w:color="auto"/>
                                <w:bottom w:val="none" w:sz="0" w:space="0" w:color="auto"/>
                                <w:right w:val="none" w:sz="0" w:space="0" w:color="auto"/>
                              </w:divBdr>
                            </w:div>
                            <w:div w:id="18702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88">
      <w:bodyDiv w:val="1"/>
      <w:marLeft w:val="0"/>
      <w:marRight w:val="0"/>
      <w:marTop w:val="0"/>
      <w:marBottom w:val="0"/>
      <w:divBdr>
        <w:top w:val="none" w:sz="0" w:space="0" w:color="auto"/>
        <w:left w:val="none" w:sz="0" w:space="0" w:color="auto"/>
        <w:bottom w:val="none" w:sz="0" w:space="0" w:color="auto"/>
        <w:right w:val="none" w:sz="0" w:space="0" w:color="auto"/>
      </w:divBdr>
      <w:divsChild>
        <w:div w:id="1613170297">
          <w:marLeft w:val="0"/>
          <w:marRight w:val="0"/>
          <w:marTop w:val="0"/>
          <w:marBottom w:val="0"/>
          <w:divBdr>
            <w:top w:val="none" w:sz="0" w:space="0" w:color="auto"/>
            <w:left w:val="none" w:sz="0" w:space="0" w:color="auto"/>
            <w:bottom w:val="none" w:sz="0" w:space="0" w:color="auto"/>
            <w:right w:val="none" w:sz="0" w:space="0" w:color="auto"/>
          </w:divBdr>
          <w:divsChild>
            <w:div w:id="468938705">
              <w:marLeft w:val="0"/>
              <w:marRight w:val="0"/>
              <w:marTop w:val="100"/>
              <w:marBottom w:val="100"/>
              <w:divBdr>
                <w:top w:val="none" w:sz="0" w:space="0" w:color="auto"/>
                <w:left w:val="none" w:sz="0" w:space="0" w:color="auto"/>
                <w:bottom w:val="none" w:sz="0" w:space="0" w:color="auto"/>
                <w:right w:val="none" w:sz="0" w:space="0" w:color="auto"/>
              </w:divBdr>
              <w:divsChild>
                <w:div w:id="1338534760">
                  <w:marLeft w:val="0"/>
                  <w:marRight w:val="0"/>
                  <w:marTop w:val="0"/>
                  <w:marBottom w:val="0"/>
                  <w:divBdr>
                    <w:top w:val="none" w:sz="0" w:space="0" w:color="auto"/>
                    <w:left w:val="none" w:sz="0" w:space="0" w:color="auto"/>
                    <w:bottom w:val="none" w:sz="0" w:space="0" w:color="auto"/>
                    <w:right w:val="none" w:sz="0" w:space="0" w:color="auto"/>
                  </w:divBdr>
                  <w:divsChild>
                    <w:div w:id="1176383607">
                      <w:marLeft w:val="0"/>
                      <w:marRight w:val="0"/>
                      <w:marTop w:val="0"/>
                      <w:marBottom w:val="0"/>
                      <w:divBdr>
                        <w:top w:val="none" w:sz="0" w:space="0" w:color="auto"/>
                        <w:left w:val="none" w:sz="0" w:space="0" w:color="auto"/>
                        <w:bottom w:val="none" w:sz="0" w:space="0" w:color="auto"/>
                        <w:right w:val="none" w:sz="0" w:space="0" w:color="auto"/>
                      </w:divBdr>
                      <w:divsChild>
                        <w:div w:id="222958465">
                          <w:marLeft w:val="0"/>
                          <w:marRight w:val="0"/>
                          <w:marTop w:val="100"/>
                          <w:marBottom w:val="100"/>
                          <w:divBdr>
                            <w:top w:val="none" w:sz="0" w:space="0" w:color="auto"/>
                            <w:left w:val="none" w:sz="0" w:space="0" w:color="auto"/>
                            <w:bottom w:val="none" w:sz="0" w:space="0" w:color="auto"/>
                            <w:right w:val="none" w:sz="0" w:space="0" w:color="auto"/>
                          </w:divBdr>
                          <w:divsChild>
                            <w:div w:id="549611432">
                              <w:marLeft w:val="0"/>
                              <w:marRight w:val="0"/>
                              <w:marTop w:val="0"/>
                              <w:marBottom w:val="0"/>
                              <w:divBdr>
                                <w:top w:val="none" w:sz="0" w:space="0" w:color="auto"/>
                                <w:left w:val="none" w:sz="0" w:space="0" w:color="auto"/>
                                <w:bottom w:val="none" w:sz="0" w:space="0" w:color="auto"/>
                                <w:right w:val="none" w:sz="0" w:space="0" w:color="auto"/>
                              </w:divBdr>
                            </w:div>
                            <w:div w:id="8011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4E567-BD82-446A-BA12-E403B43AC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5584</Words>
  <Characters>31834</Characters>
  <Application>Microsoft Office Word</Application>
  <DocSecurity>0</DocSecurity>
  <Lines>265</Lines>
  <Paragraphs>74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Fuertes, Elaine I</dc:creator>
  <cp:keywords/>
  <dc:description/>
  <cp:lastModifiedBy>Fuertes, Elaine I</cp:lastModifiedBy>
  <cp:revision>3</cp:revision>
  <cp:lastPrinted>2019-10-16T11:25:00Z</cp:lastPrinted>
  <dcterms:created xsi:type="dcterms:W3CDTF">2019-10-31T13:54:00Z</dcterms:created>
  <dcterms:modified xsi:type="dcterms:W3CDTF">2019-10-31T13:55:00Z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zotero-version="5.0.76"&gt;&lt;session id="Ffzjswz7"/&gt;&lt;style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