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FA7F4" w14:textId="77777777" w:rsidR="00EE6CAE" w:rsidRPr="00DF38C7" w:rsidRDefault="00EE6CAE" w:rsidP="00EE6CAE">
      <w:pPr>
        <w:outlineLvl w:val="0"/>
        <w:rPr>
          <w:b/>
        </w:rPr>
      </w:pPr>
      <w:r>
        <w:rPr>
          <w:b/>
        </w:rPr>
        <w:t>Helmet Interface Increases Lung Volumes at Equivalent Ventilator Pressures Compared to the Face Mask Interface During Non-Invasive Ventilation</w:t>
      </w:r>
      <w:bookmarkStart w:id="0" w:name="_GoBack"/>
      <w:bookmarkEnd w:id="0"/>
    </w:p>
    <w:p w14:paraId="23747600" w14:textId="77777777" w:rsidR="00EE6CAE" w:rsidRPr="00DF38C7" w:rsidRDefault="00EE6CAE" w:rsidP="00F178E7">
      <w:pPr>
        <w:outlineLvl w:val="0"/>
        <w:rPr>
          <w:b/>
        </w:rPr>
      </w:pPr>
    </w:p>
    <w:p w14:paraId="718E4890" w14:textId="77777777" w:rsidR="00661231" w:rsidRPr="00DF38C7" w:rsidRDefault="00661231" w:rsidP="00F6314D"/>
    <w:p w14:paraId="7A82C32E" w14:textId="77777777" w:rsidR="002569AC" w:rsidRPr="00DF38C7" w:rsidRDefault="002569AC" w:rsidP="006D3AEC">
      <w:pPr>
        <w:ind w:left="1440" w:hanging="1440"/>
      </w:pPr>
      <w:r w:rsidRPr="00DF38C7">
        <w:rPr>
          <w:b/>
        </w:rPr>
        <w:t xml:space="preserve">Authors: </w:t>
      </w:r>
      <w:r w:rsidRPr="00DF38C7">
        <w:rPr>
          <w:b/>
        </w:rPr>
        <w:tab/>
      </w:r>
      <w:r w:rsidRPr="00DF38C7">
        <w:t>Tatham KC</w:t>
      </w:r>
      <w:r w:rsidRPr="00DF38C7">
        <w:rPr>
          <w:vertAlign w:val="superscript"/>
        </w:rPr>
        <w:t>1,2</w:t>
      </w:r>
      <w:r w:rsidR="00F178E7">
        <w:rPr>
          <w:vertAlign w:val="superscript"/>
        </w:rPr>
        <w:t>,3</w:t>
      </w:r>
      <w:r w:rsidRPr="00DF38C7">
        <w:t xml:space="preserve">, </w:t>
      </w:r>
      <w:r w:rsidR="003A2999" w:rsidRPr="00DF38C7">
        <w:t>Matt</w:t>
      </w:r>
      <w:r w:rsidR="00F178E7">
        <w:t>hew Ko</w:t>
      </w:r>
      <w:r w:rsidR="00F178E7">
        <w:rPr>
          <w:vertAlign w:val="superscript"/>
        </w:rPr>
        <w:t>1</w:t>
      </w:r>
      <w:r w:rsidR="00F178E7">
        <w:t xml:space="preserve">, </w:t>
      </w:r>
      <w:r w:rsidR="00F178E7" w:rsidRPr="00DF38C7">
        <w:t>Lisa</w:t>
      </w:r>
      <w:r w:rsidR="00F178E7">
        <w:t xml:space="preserve"> Palozzi</w:t>
      </w:r>
      <w:r w:rsidR="00F178E7">
        <w:rPr>
          <w:vertAlign w:val="superscript"/>
        </w:rPr>
        <w:t>1</w:t>
      </w:r>
      <w:r w:rsidR="00F178E7">
        <w:t>,</w:t>
      </w:r>
      <w:r w:rsidR="00F178E7" w:rsidRPr="00DF38C7">
        <w:t xml:space="preserve"> </w:t>
      </w:r>
      <w:r w:rsidR="00F178E7">
        <w:t>Tim Slogan</w:t>
      </w:r>
      <w:r w:rsidR="00F178E7">
        <w:rPr>
          <w:vertAlign w:val="superscript"/>
        </w:rPr>
        <w:t>1</w:t>
      </w:r>
      <w:r w:rsidR="00F178E7">
        <w:t>,</w:t>
      </w:r>
      <w:r w:rsidR="003A2999" w:rsidRPr="00DF38C7">
        <w:t xml:space="preserve"> John</w:t>
      </w:r>
      <w:r w:rsidR="00F178E7">
        <w:t xml:space="preserve"> Traill</w:t>
      </w:r>
      <w:r w:rsidR="00F178E7">
        <w:rPr>
          <w:vertAlign w:val="superscript"/>
        </w:rPr>
        <w:t>1</w:t>
      </w:r>
      <w:r w:rsidR="00F178E7">
        <w:t>,</w:t>
      </w:r>
      <w:r w:rsidR="00160A01" w:rsidRPr="00DF38C7">
        <w:t xml:space="preserve"> </w:t>
      </w:r>
      <w:proofErr w:type="spellStart"/>
      <w:r w:rsidR="00F178E7">
        <w:t>Vagia</w:t>
      </w:r>
      <w:proofErr w:type="spellEnd"/>
      <w:r w:rsidR="00F178E7">
        <w:t xml:space="preserve"> Campbell</w:t>
      </w:r>
      <w:r w:rsidR="00F178E7">
        <w:rPr>
          <w:vertAlign w:val="superscript"/>
        </w:rPr>
        <w:t>1</w:t>
      </w:r>
      <w:r w:rsidR="00F178E7">
        <w:t xml:space="preserve">, </w:t>
      </w:r>
      <w:r w:rsidR="00940685" w:rsidRPr="00DF38C7">
        <w:t>Stephen Lapinsky</w:t>
      </w:r>
      <w:r w:rsidR="00940685" w:rsidRPr="00DF38C7">
        <w:rPr>
          <w:vertAlign w:val="superscript"/>
        </w:rPr>
        <w:t>1,3</w:t>
      </w:r>
      <w:r w:rsidR="00940685" w:rsidRPr="00DF38C7">
        <w:t xml:space="preserve">, </w:t>
      </w:r>
      <w:r w:rsidR="00160A01" w:rsidRPr="00DF38C7">
        <w:t>Ewan C. Goligher</w:t>
      </w:r>
      <w:r w:rsidRPr="00DF38C7">
        <w:rPr>
          <w:vertAlign w:val="superscript"/>
        </w:rPr>
        <w:t>1</w:t>
      </w:r>
      <w:r w:rsidR="00F16709" w:rsidRPr="00DF38C7">
        <w:rPr>
          <w:vertAlign w:val="superscript"/>
        </w:rPr>
        <w:t>,3</w:t>
      </w:r>
      <w:r w:rsidRPr="00DF38C7">
        <w:t>.</w:t>
      </w:r>
    </w:p>
    <w:p w14:paraId="0586BA1E" w14:textId="77777777" w:rsidR="00F178E7" w:rsidRDefault="00F178E7" w:rsidP="00F6314D">
      <w:pPr>
        <w:ind w:left="1440" w:hanging="1440"/>
        <w:rPr>
          <w:b/>
        </w:rPr>
      </w:pPr>
    </w:p>
    <w:p w14:paraId="1C9ED4DC" w14:textId="77777777" w:rsidR="00160A01" w:rsidRPr="00DF38C7" w:rsidRDefault="002569AC" w:rsidP="00F6314D">
      <w:pPr>
        <w:ind w:left="1440" w:hanging="1440"/>
      </w:pPr>
      <w:r w:rsidRPr="00DF38C7">
        <w:rPr>
          <w:b/>
        </w:rPr>
        <w:t>Affiliations</w:t>
      </w:r>
      <w:r w:rsidRPr="00DF38C7">
        <w:t xml:space="preserve">: </w:t>
      </w:r>
      <w:r w:rsidRPr="00DF38C7">
        <w:tab/>
        <w:t xml:space="preserve">1. </w:t>
      </w:r>
      <w:r w:rsidR="00160A01" w:rsidRPr="00DF38C7">
        <w:t xml:space="preserve">Department of Medicine, Division of </w:t>
      </w:r>
      <w:proofErr w:type="spellStart"/>
      <w:r w:rsidR="00160A01" w:rsidRPr="00DF38C7">
        <w:t>Respirology</w:t>
      </w:r>
      <w:proofErr w:type="spellEnd"/>
      <w:r w:rsidR="00160A01" w:rsidRPr="00DF38C7">
        <w:t>, Critical Care Program</w:t>
      </w:r>
      <w:r w:rsidRPr="00DF38C7">
        <w:t>, Mount Sinai Hospital</w:t>
      </w:r>
      <w:r w:rsidR="00160A01" w:rsidRPr="00DF38C7">
        <w:t xml:space="preserve"> and University Health Network, Toronto</w:t>
      </w:r>
      <w:r w:rsidRPr="00DF38C7">
        <w:t>, Canada</w:t>
      </w:r>
    </w:p>
    <w:p w14:paraId="1458CC19" w14:textId="77777777" w:rsidR="002569AC" w:rsidRPr="00DF38C7" w:rsidRDefault="002569AC" w:rsidP="00F6314D">
      <w:pPr>
        <w:ind w:left="1440" w:hanging="1440"/>
      </w:pPr>
      <w:r w:rsidRPr="00DF38C7">
        <w:tab/>
        <w:t>2. Section of Anaesthetics, Pain Medicine and Intensive Care, Department of Surgery and Cancer, Imperial College, London, UK</w:t>
      </w:r>
    </w:p>
    <w:p w14:paraId="2D9A9C32" w14:textId="77777777" w:rsidR="00160A01" w:rsidRPr="00DF38C7" w:rsidRDefault="00160A01">
      <w:pPr>
        <w:ind w:left="1440" w:hanging="1440"/>
      </w:pPr>
      <w:r w:rsidRPr="00DF38C7">
        <w:tab/>
        <w:t>3. Interdepartmental Division of Critical Care Medicine, University of Toronto, Toronto, Canada</w:t>
      </w:r>
    </w:p>
    <w:p w14:paraId="1F66FE16" w14:textId="77777777" w:rsidR="002569AC" w:rsidRPr="00DF38C7" w:rsidRDefault="002569AC"/>
    <w:p w14:paraId="48228527" w14:textId="77777777" w:rsidR="00823E98" w:rsidRPr="00262728" w:rsidRDefault="00823E98" w:rsidP="00803328">
      <w:pPr>
        <w:spacing w:line="276" w:lineRule="auto"/>
        <w:jc w:val="both"/>
        <w:rPr>
          <w:b/>
        </w:rPr>
      </w:pPr>
      <w:r w:rsidRPr="00262728">
        <w:rPr>
          <w:b/>
        </w:rPr>
        <w:t>Background</w:t>
      </w:r>
    </w:p>
    <w:p w14:paraId="4D2E5640" w14:textId="2673040A" w:rsidR="009B3A67" w:rsidRPr="00DF38C7" w:rsidRDefault="007E27F3" w:rsidP="00803328">
      <w:pPr>
        <w:spacing w:line="276" w:lineRule="auto"/>
        <w:jc w:val="both"/>
      </w:pPr>
      <w:r w:rsidRPr="00DF38C7">
        <w:t>A r</w:t>
      </w:r>
      <w:r w:rsidR="00D40F42" w:rsidRPr="00DF38C7">
        <w:t>ecent</w:t>
      </w:r>
      <w:r w:rsidRPr="00DF38C7">
        <w:t xml:space="preserve"> single-centre trial </w:t>
      </w:r>
      <w:r w:rsidR="00F6314D" w:rsidRPr="00DF38C7">
        <w:t xml:space="preserve">found that non-invasive ventilation (NIV) delivered by a </w:t>
      </w:r>
      <w:r w:rsidR="00D40F42" w:rsidRPr="00DF38C7">
        <w:t xml:space="preserve">helmet </w:t>
      </w:r>
      <w:r w:rsidR="00F6314D" w:rsidRPr="00DF38C7">
        <w:t xml:space="preserve">interface in patients with acute respiratory distress syndrome (ARDS) was associated with fewer treatment failures (intubation) and lower mortality compared to NIV delivered by facemask </w:t>
      </w:r>
      <w:r w:rsidR="00B612B1" w:rsidRPr="00F178E7">
        <w:fldChar w:fldCharType="begin"/>
      </w:r>
      <w:r w:rsidR="00DF38C7" w:rsidRPr="00DF38C7">
        <w:instrText xml:space="preserve"> ADDIN PAPERS2_CITATIONS &lt;citation&gt;&lt;uuid&gt;72B5D897-4CD3-49D7-9AB1-AFABAAEDB28F&lt;/uuid&gt;&lt;priority&gt;0&lt;/priority&gt;&lt;publications&gt;&lt;publication&gt;&lt;publication_date&gt;99201605151200000000222000&lt;/publication_date&gt;&lt;subtitle&gt;A Randomized Clinical Trial&lt;/subtitle&gt;&lt;doi&gt;10.1001/jama.2016.6338&lt;/doi&gt;&lt;institution&gt;University of Chicago, Department of Medicine, Section of Pulmonary and Critical Care, Chicago, Illinois.&lt;/institution&gt;&lt;title&gt;Effect of Noninvasive Ventilation Delivered by Helmet vs Face Mask on the Rate of Endotracheal Intubation in Patients With Acute Respiratory Distress Syndrome: A Randomized Clinical Trial.&lt;/title&gt;&lt;uuid&gt;3B0EB6D0-474D-41A5-B2A4-9AE2A4B85C1E&lt;/uuid&gt;&lt;subtype&gt;400&lt;/subtype&gt;&lt;type&gt;400&lt;/type&gt;&lt;url&gt;http://jama.jamanetwork.com/article.aspx?doi=10.1001/jama.2016.6338&lt;/url&gt;&lt;bundle&gt;&lt;publication&gt;&lt;publisher&gt;King's College London, Cicely Saunders Institute, Department of Palliative Care, Policy and Rehabilitation, London, United Kingdom.&lt;/publisher&gt;&lt;title&gt;JAMA: The Journal of the American Medical Association&lt;/title&gt;&lt;type&gt;-100&lt;/type&gt;&lt;subtype&gt;-100&lt;/subtype&gt;&lt;uuid&gt;7151B0D0-C13F-4BCF-BB43-81161198D68F&lt;/uuid&gt;&lt;/publication&gt;&lt;/bundle&gt;&lt;authors&gt;&lt;author&gt;&lt;firstName&gt;Bhakti&lt;/firstName&gt;&lt;middleNames&gt;K&lt;/middleNames&gt;&lt;lastName&gt;Patel&lt;/lastName&gt;&lt;/author&gt;&lt;author&gt;&lt;firstName&gt;Krysta&lt;/firstName&gt;&lt;middleNames&gt;S&lt;/middleNames&gt;&lt;lastName&gt;Wolfe&lt;/lastName&gt;&lt;/author&gt;&lt;author&gt;&lt;firstName&gt;Anne&lt;/firstName&gt;&lt;middleNames&gt;S&lt;/middleNames&gt;&lt;lastName&gt;Pohlman&lt;/lastName&gt;&lt;/author&gt;&lt;author&gt;&lt;firstName&gt;Jesse&lt;/firstName&gt;&lt;middleNames&gt;B&lt;/middleNames&gt;&lt;lastName&gt;Hall&lt;/lastName&gt;&lt;/author&gt;&lt;author&gt;&lt;firstName&gt;John&lt;/firstName&gt;&lt;middleNames&gt;P&lt;/middleNames&gt;&lt;lastName&gt;Kress&lt;/lastName&gt;&lt;/author&gt;&lt;/authors&gt;&lt;/publication&gt;&lt;/publications&gt;&lt;cites&gt;&lt;/cites&gt;&lt;/citation&gt;</w:instrText>
      </w:r>
      <w:r w:rsidR="00B612B1" w:rsidRPr="00F178E7">
        <w:fldChar w:fldCharType="separate"/>
      </w:r>
      <w:r w:rsidR="00DF38C7" w:rsidRPr="00F178E7">
        <w:rPr>
          <w:rFonts w:cs="Helvetica"/>
          <w:lang w:val="en-US"/>
        </w:rPr>
        <w:t>[1]</w:t>
      </w:r>
      <w:r w:rsidR="00B612B1" w:rsidRPr="00F178E7">
        <w:fldChar w:fldCharType="end"/>
      </w:r>
      <w:r w:rsidRPr="00DF38C7">
        <w:t xml:space="preserve">.  </w:t>
      </w:r>
      <w:r w:rsidR="002D4490" w:rsidRPr="00DF38C7">
        <w:t xml:space="preserve">The mechanism </w:t>
      </w:r>
      <w:r w:rsidR="00F6314D" w:rsidRPr="00DF38C7">
        <w:t>accounting for this apparent benefit is uncertain</w:t>
      </w:r>
      <w:r w:rsidR="00823E98">
        <w:t>.</w:t>
      </w:r>
    </w:p>
    <w:p w14:paraId="05AFC14D" w14:textId="77777777" w:rsidR="009B3A67" w:rsidRPr="00DF38C7" w:rsidRDefault="009B3A67" w:rsidP="00803328">
      <w:pPr>
        <w:spacing w:line="276" w:lineRule="auto"/>
        <w:jc w:val="both"/>
        <w:outlineLvl w:val="0"/>
      </w:pPr>
    </w:p>
    <w:p w14:paraId="4DD2F161" w14:textId="77777777" w:rsidR="00262728" w:rsidRPr="007F2DB8" w:rsidRDefault="00262728" w:rsidP="00803328">
      <w:pPr>
        <w:spacing w:line="276" w:lineRule="auto"/>
        <w:jc w:val="both"/>
        <w:outlineLvl w:val="0"/>
        <w:rPr>
          <w:b/>
        </w:rPr>
      </w:pPr>
      <w:r w:rsidRPr="007F2DB8">
        <w:rPr>
          <w:b/>
        </w:rPr>
        <w:t>Methods</w:t>
      </w:r>
    </w:p>
    <w:p w14:paraId="4297579A" w14:textId="4F44236F" w:rsidR="00860045" w:rsidRPr="00DF38C7" w:rsidRDefault="0019383F" w:rsidP="00803328">
      <w:pPr>
        <w:spacing w:line="276" w:lineRule="auto"/>
        <w:jc w:val="both"/>
        <w:outlineLvl w:val="0"/>
      </w:pPr>
      <w:r w:rsidRPr="00DF38C7">
        <w:t>During routine clinical care of two patients with acute hypoxemic respiratory failure</w:t>
      </w:r>
      <w:r w:rsidR="009B3A67" w:rsidRPr="00DF38C7">
        <w:t>, we used electrical impedance tom</w:t>
      </w:r>
      <w:r w:rsidR="000D603B">
        <w:t>o</w:t>
      </w:r>
      <w:r w:rsidR="009B3A67" w:rsidRPr="00DF38C7">
        <w:t>gr</w:t>
      </w:r>
      <w:r w:rsidR="000D603B">
        <w:t>a</w:t>
      </w:r>
      <w:r w:rsidR="009B3A67" w:rsidRPr="00DF38C7">
        <w:t>phy to monitor ventilation while transitionin</w:t>
      </w:r>
      <w:r w:rsidR="007F2DB8">
        <w:t>g from face</w:t>
      </w:r>
      <w:r w:rsidR="009B3A67" w:rsidRPr="00DF38C7">
        <w:t xml:space="preserve">mask NIV to helmet </w:t>
      </w:r>
      <w:r w:rsidR="00860045" w:rsidRPr="00DF38C7">
        <w:t>NIV</w:t>
      </w:r>
      <w:r w:rsidR="00823E98">
        <w:t xml:space="preserve">, with the </w:t>
      </w:r>
      <w:r w:rsidR="00DC4CBF" w:rsidRPr="00DF38C7">
        <w:t>goal of</w:t>
      </w:r>
      <w:r w:rsidR="00860045" w:rsidRPr="00DF38C7">
        <w:t xml:space="preserve"> </w:t>
      </w:r>
      <w:r w:rsidR="00DC4CBF" w:rsidRPr="00DF38C7">
        <w:t>avoiding</w:t>
      </w:r>
      <w:r w:rsidR="00860045" w:rsidRPr="00DF38C7">
        <w:t xml:space="preserve"> intubation.</w:t>
      </w:r>
      <w:r w:rsidR="009B3A67" w:rsidRPr="00DF38C7">
        <w:t xml:space="preserve"> </w:t>
      </w:r>
      <w:r w:rsidR="00860045" w:rsidRPr="00DF38C7">
        <w:t xml:space="preserve">EIT is a non-invasive imaging technique that permits visualization of lung volumes and the distribution of ventilation. Its high temporal resolution can detect rapid changes in lung volume during tidal ventilation and during adjustments to ventilator settings </w:t>
      </w:r>
      <w:r w:rsidR="00B612B1" w:rsidRPr="00F178E7">
        <w:fldChar w:fldCharType="begin"/>
      </w:r>
      <w:r w:rsidR="00DF38C7" w:rsidRPr="00DF38C7">
        <w:instrText xml:space="preserve"> ADDIN PAPERS2_CITATIONS &lt;citation&gt;&lt;uuid&gt;D98FD468-8C72-4B6D-81A1-7483FEBA1ADC&lt;/uuid&gt;&lt;priority&gt;0&lt;/priority&gt;&lt;publications&gt;&lt;publication&gt;&lt;uuid&gt;6A726213-8B8D-4605-ADA8-10494C92398E&lt;/uuid&gt;&lt;volume&gt;35&lt;/volume&gt;&lt;accepted_date&gt;99201604271200000000222000&lt;/accepted_date&gt;&lt;doi&gt;10.1016/j.jcrc.2016.04.028&lt;/doi&gt;&lt;startpage&gt;33&lt;/startpage&gt;&lt;revision_date&gt;99201604251200000000222000&lt;/revision_date&gt;&lt;publication_date&gt;99201610001200000000220000&lt;/publication_date&gt;&lt;url&gt;http://eutils.ncbi.nlm.nih.gov/entrez/eutils/elink.fcgi?dbfrom=pubmed&amp;amp;id=27481734&amp;amp;retmode=ref&amp;amp;cmd=prlinks&lt;/url&gt;&lt;type&gt;400&lt;/type&gt;&lt;title&gt;Electrical impedance tomography in adult patients undergoing mechanical ventilation: A systematic review.&lt;/title&gt;&lt;submission_date&gt;99201602151200000000222000&lt;/submission_date&gt;&lt;institution&gt;School of Medicine, Queen's University, Kingston, Canada; Interdepartmental Division of Critical Care Medicine, University of Toronto, Toronto, Canada.&lt;/institution&gt;&lt;subtype&gt;400&lt;/subtype&gt;&lt;endpage&gt;50&lt;/endpage&gt;&lt;bundle&gt;&lt;publication&gt;&lt;publisher&gt;Elsevier Inc.&lt;/publisher&gt;&lt;title&gt;Journal of critical care&lt;/title&gt;&lt;type&gt;-100&lt;/type&gt;&lt;subtype&gt;-100&lt;/subtype&gt;&lt;uuid&gt;15EE970E-856C-4060-B5FC-70C8D2ACD585&lt;/uuid&gt;&lt;/publication&gt;&lt;/bundle&gt;&lt;authors&gt;&lt;author&gt;&lt;firstName&gt;Jane&lt;/firstName&gt;&lt;lastName&gt;Kobylianskii&lt;/lastName&gt;&lt;/author&gt;&lt;author&gt;&lt;firstName&gt;Alistair&lt;/firstName&gt;&lt;lastName&gt;Murray&lt;/lastName&gt;&lt;/author&gt;&lt;author&gt;&lt;firstName&gt;Debbie&lt;/firstName&gt;&lt;lastName&gt;Brace&lt;/lastName&gt;&lt;/author&gt;&lt;author&gt;&lt;firstName&gt;Ewan&lt;/firstName&gt;&lt;lastName&gt;Goligher&lt;/lastName&gt;&lt;/author&gt;&lt;author&gt;&lt;firstName&gt;Eddy&lt;/firstName&gt;&lt;lastName&gt;Fan&lt;/lastName&gt;&lt;/author&gt;&lt;/authors&gt;&lt;/publication&gt;&lt;/publications&gt;&lt;cites&gt;&lt;/cites&gt;&lt;/citation&gt;</w:instrText>
      </w:r>
      <w:r w:rsidR="00B612B1" w:rsidRPr="00F178E7">
        <w:fldChar w:fldCharType="separate"/>
      </w:r>
      <w:r w:rsidR="00DF38C7" w:rsidRPr="00F178E7">
        <w:rPr>
          <w:rFonts w:cs="Helvetica"/>
          <w:lang w:val="en-US"/>
        </w:rPr>
        <w:t>[2]</w:t>
      </w:r>
      <w:r w:rsidR="00B612B1" w:rsidRPr="00F178E7">
        <w:fldChar w:fldCharType="end"/>
      </w:r>
      <w:r w:rsidR="00860045" w:rsidRPr="00DF38C7">
        <w:t>.</w:t>
      </w:r>
    </w:p>
    <w:p w14:paraId="4308845D" w14:textId="77777777" w:rsidR="001E31E4" w:rsidRPr="00DF38C7" w:rsidRDefault="00860045" w:rsidP="00F178E7">
      <w:pPr>
        <w:spacing w:line="276" w:lineRule="auto"/>
        <w:outlineLvl w:val="0"/>
      </w:pPr>
      <w:r w:rsidRPr="00DF38C7" w:rsidDel="009B3A67">
        <w:t xml:space="preserve"> </w:t>
      </w:r>
    </w:p>
    <w:p w14:paraId="38CAC053" w14:textId="6EA4FFC6" w:rsidR="00D40F42" w:rsidRPr="00DF38C7" w:rsidRDefault="00940685" w:rsidP="00803328">
      <w:pPr>
        <w:spacing w:line="276" w:lineRule="auto"/>
        <w:jc w:val="both"/>
        <w:outlineLvl w:val="0"/>
      </w:pPr>
      <w:r w:rsidRPr="00DF38C7">
        <w:t>EIT signals were</w:t>
      </w:r>
      <w:r w:rsidR="008C21BD" w:rsidRPr="00DF38C7">
        <w:t xml:space="preserve"> recorded while the patients were ventilated </w:t>
      </w:r>
      <w:r w:rsidR="002569AC" w:rsidRPr="00DF38C7">
        <w:t xml:space="preserve">on facemask </w:t>
      </w:r>
      <w:r w:rsidR="007F2DB8">
        <w:t xml:space="preserve">NIV. </w:t>
      </w:r>
      <w:r w:rsidRPr="00DF38C7">
        <w:t xml:space="preserve">We then exchanged </w:t>
      </w:r>
      <w:r w:rsidR="002569AC" w:rsidRPr="00DF38C7">
        <w:t>the mask</w:t>
      </w:r>
      <w:r w:rsidRPr="00DF38C7">
        <w:t xml:space="preserve"> interface</w:t>
      </w:r>
      <w:r w:rsidR="002569AC" w:rsidRPr="00DF38C7">
        <w:t xml:space="preserve"> for a helmet </w:t>
      </w:r>
      <w:r w:rsidR="007F2DB8">
        <w:t>interface</w:t>
      </w:r>
      <w:r w:rsidR="002569AC" w:rsidRPr="00DF38C7">
        <w:t xml:space="preserve">, </w:t>
      </w:r>
      <w:r w:rsidR="00DF201F" w:rsidRPr="00DF38C7">
        <w:t xml:space="preserve">resuming </w:t>
      </w:r>
      <w:r w:rsidR="002569AC" w:rsidRPr="00DF38C7">
        <w:t xml:space="preserve">ventilation at the same inspiratory and expiratory positive airway pressure (IPAP, EPAP) settings. </w:t>
      </w:r>
      <w:r w:rsidR="002A5CD7" w:rsidRPr="00DF38C7">
        <w:t>Global and regional end-expiratory lung impedance (EELI)</w:t>
      </w:r>
      <w:r w:rsidR="00DF201F" w:rsidRPr="00DF38C7">
        <w:t xml:space="preserve"> and</w:t>
      </w:r>
      <w:r w:rsidR="002A5CD7" w:rsidRPr="00DF38C7">
        <w:t xml:space="preserve"> tidal impedance</w:t>
      </w:r>
      <w:r w:rsidR="00DF201F" w:rsidRPr="00DF38C7">
        <w:t xml:space="preserve"> variation (TIV)</w:t>
      </w:r>
      <w:r w:rsidR="002A5CD7" w:rsidRPr="00DF38C7">
        <w:t xml:space="preserve"> were </w:t>
      </w:r>
      <w:r w:rsidR="00860045" w:rsidRPr="00DF38C7">
        <w:t xml:space="preserve">recorded </w:t>
      </w:r>
      <w:r w:rsidR="00DF201F" w:rsidRPr="00DF38C7">
        <w:t>throughout</w:t>
      </w:r>
      <w:r w:rsidR="00262728">
        <w:t xml:space="preserve">. </w:t>
      </w:r>
      <w:r w:rsidR="00B612B1" w:rsidRPr="00DF38C7">
        <w:t xml:space="preserve">Changes in end-expiratory lung volume </w:t>
      </w:r>
      <w:r w:rsidR="007F2DB8">
        <w:t xml:space="preserve">(EELV) </w:t>
      </w:r>
      <w:r w:rsidR="00B612B1" w:rsidRPr="00DF38C7">
        <w:t>were comput</w:t>
      </w:r>
      <w:r w:rsidR="00DC4CBF" w:rsidRPr="00DF38C7">
        <w:t xml:space="preserve">ed as previously described </w:t>
      </w:r>
      <w:r w:rsidR="00DC4CBF" w:rsidRPr="00F178E7">
        <w:fldChar w:fldCharType="begin"/>
      </w:r>
      <w:r w:rsidR="00DF38C7" w:rsidRPr="00DF38C7">
        <w:instrText xml:space="preserve"> ADDIN PAPERS2_CITATIONS &lt;citation&gt;&lt;uuid&gt;E5404E05-0FAC-423F-B346-CCFD66DB5E58&lt;/uuid&gt;&lt;priority&gt;0&lt;/priority&gt;&lt;publications&gt;&lt;publication&gt;&lt;volume&gt;43&lt;/volume&gt;&lt;publication_date&gt;99201500001200000000200000&lt;/publication_date&gt;&lt;number&gt;9&lt;/number&gt;&lt;institution&gt;Mauri,Tommaso. 1Department of Health Science, University of Milan-Bicocca, Monza, Italy. 2Department of Anesthesia, Critical Care and Pain Medicine, Fondazione IRCCS Ca' Granda Ospedale Maggiore Policlinico, Milan, Italy. 3Department of Emergency Medicine, San Gerardo Hospital, Monza, Italy. 4Department of Emergency Medicine, A. Manzoni Hospital, Lecco, Italy. 5Department of Medical Surgical and Experimental Medicine, Section of Anesthesia and Intensive Care, University of Ferrara, Ferrara, Italy.&lt;/institution&gt;&lt;startpage&gt;1823-31&lt;/startpage&gt;&lt;title&gt;Effects of Sigh on Regional Lung Strain and Ventilation Heterogeneity in Acute Respiratory Failure Patients Undergoing Assisted Mechanical Ventilation&lt;/title&gt;&lt;uuid&gt;F55C266A-43B8-4DBF-91EA-BBE66F6B3E2F&lt;/uuid&gt;&lt;subtype&gt;400&lt;/subtype&gt;&lt;type&gt;400&lt;/type&gt;&lt;url&gt;http://ovidsp.ovid.com/ovidweb.cgi?T=JS&amp;amp;CSC=Y&amp;amp;NEWS=N&amp;amp;PAGE=fulltext&amp;amp;D=medl&amp;amp;AN=25985386 http://bf4dv7zn3u.search.serialssolutions.com.myaccess.library.utoronto.ca/?url_ver=Z39.88-2004&amp;amp;rft_val_fmt=info:ofi/fmt:kev:mtx:journal&amp;amp;rfr_id=info:sid/Ovid:medl&amp;amp;rft.genre=article&amp;amp;rft_id=info:doi/10.1097%2FCCM.0000000000001083&amp;amp;rft_id=info:pmid/25985386&amp;amp;rft.issn=0090-3493&amp;amp;rft.volume=43&amp;amp;rft.issue=9&amp;amp;rft.spage=1823&amp;amp;rft.pages=1823-31&amp;amp;rft.date=2015&amp;amp;rft.jtitle=Critical+Care+Medicine&amp;amp;rft.atitle=Effects+of+Sigh+on+Regional+Lung+Strain+and+Ventilation+Heterogeneity+in+Acute+Respiratory+Failure+Patients+Undergoing+Assisted+Mechanical+Ventilation.&amp;amp;rft.aulast=Mauri&lt;/url&gt;&lt;bundle&gt;&lt;publication&gt;&lt;publisher&gt;Laboratory of Pulmonary Investigation, Carlos Chagas Filho Institute of Biophysics, Federal University of Rio de Janeiro, Brazil.&lt;/publisher&gt;&lt;title&gt;Critical Care Medicine&lt;/title&gt;&lt;type&gt;-100&lt;/type&gt;&lt;subtype&gt;-100&lt;/subtype&gt;&lt;uuid&gt;B647AE6C-336C-48B3-B81A-22FC582E4843&lt;/uuid&gt;&lt;/publication&gt;&lt;/bundle&gt;&lt;authors&gt;&lt;author&gt;&lt;firstName&gt;T&lt;/firstName&gt;&lt;lastName&gt;Mauri&lt;/lastName&gt;&lt;/author&gt;&lt;author&gt;&lt;firstName&gt;N&lt;/firstName&gt;&lt;lastName&gt;Eronia&lt;/lastName&gt;&lt;/author&gt;&lt;author&gt;&lt;firstName&gt;C&lt;/firstName&gt;&lt;lastName&gt;Abbruzzese&lt;/lastName&gt;&lt;/author&gt;&lt;author&gt;&lt;firstName&gt;R&lt;/firstName&gt;&lt;lastName&gt;Marcolin&lt;/lastName&gt;&lt;/author&gt;&lt;author&gt;&lt;firstName&gt;A&lt;/firstName&gt;&lt;lastName&gt;Coppadoro&lt;/lastName&gt;&lt;/author&gt;&lt;author&gt;&lt;firstName&gt;S&lt;/firstName&gt;&lt;lastName&gt;Spadaro&lt;/lastName&gt;&lt;/author&gt;&lt;author&gt;&lt;firstName&gt;N&lt;/firstName&gt;&lt;lastName&gt;Patroniti&lt;/lastName&gt;&lt;/author&gt;&lt;author&gt;&lt;firstName&gt;G&lt;/firstName&gt;&lt;lastName&gt;Bellani&lt;/lastName&gt;&lt;/author&gt;&lt;author&gt;&lt;firstName&gt;A&lt;/firstName&gt;&lt;lastName&gt;Pesenti&lt;/lastName&gt;&lt;/author&gt;&lt;/authors&gt;&lt;/publication&gt;&lt;/publications&gt;&lt;cites&gt;&lt;/cites&gt;&lt;/citation&gt;</w:instrText>
      </w:r>
      <w:r w:rsidR="00DC4CBF" w:rsidRPr="00F178E7">
        <w:fldChar w:fldCharType="separate"/>
      </w:r>
      <w:r w:rsidR="00DF38C7" w:rsidRPr="00F178E7">
        <w:rPr>
          <w:rFonts w:cs="Helvetica"/>
          <w:lang w:val="en-US"/>
        </w:rPr>
        <w:t>[3]</w:t>
      </w:r>
      <w:r w:rsidR="00DC4CBF" w:rsidRPr="00F178E7">
        <w:fldChar w:fldCharType="end"/>
      </w:r>
      <w:r w:rsidR="00B612B1" w:rsidRPr="00DF38C7">
        <w:t>.</w:t>
      </w:r>
    </w:p>
    <w:p w14:paraId="5540F024" w14:textId="77777777" w:rsidR="00CE41D5" w:rsidRPr="00DF38C7" w:rsidRDefault="00CE41D5" w:rsidP="00803328">
      <w:pPr>
        <w:spacing w:line="276" w:lineRule="auto"/>
        <w:jc w:val="both"/>
        <w:outlineLvl w:val="0"/>
      </w:pPr>
    </w:p>
    <w:p w14:paraId="412051AB" w14:textId="77777777" w:rsidR="00262728" w:rsidRPr="007F2DB8" w:rsidRDefault="00262728" w:rsidP="00803328">
      <w:pPr>
        <w:spacing w:line="276" w:lineRule="auto"/>
        <w:jc w:val="both"/>
        <w:rPr>
          <w:b/>
        </w:rPr>
      </w:pPr>
      <w:r w:rsidRPr="007F2DB8">
        <w:rPr>
          <w:b/>
        </w:rPr>
        <w:t>Results</w:t>
      </w:r>
    </w:p>
    <w:p w14:paraId="37497390" w14:textId="3EF33FC7" w:rsidR="009D342E" w:rsidRPr="00DF38C7" w:rsidRDefault="00061AA6" w:rsidP="00803328">
      <w:pPr>
        <w:spacing w:line="276" w:lineRule="auto"/>
        <w:jc w:val="both"/>
      </w:pPr>
      <w:r w:rsidRPr="00DF38C7">
        <w:t xml:space="preserve">In </w:t>
      </w:r>
      <w:r w:rsidR="00DF201F" w:rsidRPr="00DF38C7">
        <w:t xml:space="preserve">both </w:t>
      </w:r>
      <w:r w:rsidRPr="00DF38C7">
        <w:t>patients</w:t>
      </w:r>
      <w:r w:rsidR="009D342E" w:rsidRPr="00DF38C7">
        <w:t xml:space="preserve">, </w:t>
      </w:r>
      <w:r w:rsidR="00DF201F" w:rsidRPr="00DF38C7">
        <w:t xml:space="preserve">transition from face mask to helmet NIV was associated with a significant increase in EELI, predominantly in the ventral </w:t>
      </w:r>
      <w:r w:rsidR="00F13B8A" w:rsidRPr="00DF38C7">
        <w:t xml:space="preserve">lung </w:t>
      </w:r>
      <w:r w:rsidR="007F2DB8">
        <w:t xml:space="preserve">regions. </w:t>
      </w:r>
      <w:r w:rsidR="00A11362" w:rsidRPr="00DF38C7">
        <w:t xml:space="preserve">These changes in EELI were consistent with increases in EELV of </w:t>
      </w:r>
      <w:r w:rsidR="00B06C08" w:rsidRPr="00DF38C7">
        <w:t>approximately 690</w:t>
      </w:r>
      <w:r w:rsidR="00A11362" w:rsidRPr="00DF38C7">
        <w:t xml:space="preserve"> ml (</w:t>
      </w:r>
      <w:r w:rsidR="00B06C08" w:rsidRPr="00DF38C7">
        <w:t>800</w:t>
      </w:r>
      <w:r w:rsidR="00A11362" w:rsidRPr="00DF38C7">
        <w:t xml:space="preserve">% increase in EELV above FRC) and </w:t>
      </w:r>
      <w:r w:rsidR="00B612B1" w:rsidRPr="00DF38C7">
        <w:t>approximately 320</w:t>
      </w:r>
      <w:r w:rsidR="00A11362" w:rsidRPr="00DF38C7">
        <w:t xml:space="preserve"> ml (</w:t>
      </w:r>
      <w:r w:rsidR="00B612B1" w:rsidRPr="00DF38C7">
        <w:t>130</w:t>
      </w:r>
      <w:r w:rsidR="00A11362" w:rsidRPr="00DF38C7">
        <w:t xml:space="preserve">% increase in EELV above FRC) respectively (Table E1). Tidal impedance variation was redistributed dorsally in the second patient, consistent with recruitment of previously non-ventilated lung regions. </w:t>
      </w:r>
      <w:r w:rsidR="007F2DB8">
        <w:t>SaO</w:t>
      </w:r>
      <w:r w:rsidR="007F2DB8" w:rsidRPr="007F2DB8">
        <w:rPr>
          <w:vertAlign w:val="subscript"/>
        </w:rPr>
        <w:t>2</w:t>
      </w:r>
      <w:r w:rsidR="00A11362" w:rsidRPr="00DF38C7">
        <w:t xml:space="preserve"> </w:t>
      </w:r>
      <w:r w:rsidR="009951BC" w:rsidRPr="00DF38C7">
        <w:t>improved and FiO</w:t>
      </w:r>
      <w:r w:rsidR="009951BC" w:rsidRPr="00803328">
        <w:rPr>
          <w:vertAlign w:val="subscript"/>
        </w:rPr>
        <w:t>2</w:t>
      </w:r>
      <w:r w:rsidR="009951BC" w:rsidRPr="00DF38C7">
        <w:t xml:space="preserve"> requirements decreased </w:t>
      </w:r>
      <w:r w:rsidR="00860045" w:rsidRPr="00DF38C7">
        <w:t xml:space="preserve">on helmet NIV compared to facemask </w:t>
      </w:r>
      <w:r w:rsidR="00860045" w:rsidRPr="00DF38C7">
        <w:lastRenderedPageBreak/>
        <w:t>(Table E1)</w:t>
      </w:r>
      <w:r w:rsidR="00A11362" w:rsidRPr="00DF38C7">
        <w:t>.</w:t>
      </w:r>
      <w:r w:rsidR="00860045" w:rsidRPr="00DF38C7">
        <w:t xml:space="preserve"> </w:t>
      </w:r>
      <w:r w:rsidR="00DC4CBF" w:rsidRPr="00DF38C7">
        <w:t>The fi</w:t>
      </w:r>
      <w:r w:rsidR="007F2DB8">
        <w:t xml:space="preserve">rst patient required intubation; </w:t>
      </w:r>
      <w:r w:rsidR="00DC4CBF" w:rsidRPr="00DF38C7">
        <w:t xml:space="preserve">The second patient recovered after </w:t>
      </w:r>
      <w:r w:rsidR="00C9044C">
        <w:t>24</w:t>
      </w:r>
      <w:r w:rsidR="00DC4CBF" w:rsidRPr="00DF38C7">
        <w:t xml:space="preserve"> hours on helmet NIV</w:t>
      </w:r>
      <w:r w:rsidR="007F2DB8">
        <w:t>. Both</w:t>
      </w:r>
      <w:r w:rsidR="00DC4CBF" w:rsidRPr="00DF38C7">
        <w:t xml:space="preserve"> </w:t>
      </w:r>
      <w:r w:rsidR="007F2DB8">
        <w:t>were</w:t>
      </w:r>
      <w:r w:rsidR="00DC4CBF" w:rsidRPr="00DF38C7">
        <w:t xml:space="preserve"> eventually discharged to the ward.</w:t>
      </w:r>
    </w:p>
    <w:p w14:paraId="17E33707" w14:textId="77777777" w:rsidR="00661231" w:rsidRPr="00DF38C7" w:rsidRDefault="00661231" w:rsidP="00F178E7">
      <w:pPr>
        <w:spacing w:line="276" w:lineRule="auto"/>
      </w:pPr>
    </w:p>
    <w:p w14:paraId="1BAA38E7" w14:textId="77777777" w:rsidR="00262728" w:rsidRPr="007F2DB8" w:rsidRDefault="00262728" w:rsidP="00803328">
      <w:pPr>
        <w:spacing w:line="276" w:lineRule="auto"/>
        <w:jc w:val="both"/>
        <w:outlineLvl w:val="0"/>
        <w:rPr>
          <w:b/>
        </w:rPr>
      </w:pPr>
      <w:r w:rsidRPr="007F2DB8">
        <w:rPr>
          <w:b/>
        </w:rPr>
        <w:t>Conclusion</w:t>
      </w:r>
    </w:p>
    <w:p w14:paraId="02C2C79C" w14:textId="6C55BE85" w:rsidR="00661231" w:rsidRPr="00DF38C7" w:rsidRDefault="00BE6E6C" w:rsidP="00803328">
      <w:pPr>
        <w:spacing w:line="276" w:lineRule="auto"/>
        <w:jc w:val="both"/>
        <w:outlineLvl w:val="0"/>
      </w:pPr>
      <w:r w:rsidRPr="00DF38C7">
        <w:t xml:space="preserve">In summary, </w:t>
      </w:r>
      <w:r w:rsidR="00B612B1" w:rsidRPr="00DF38C7">
        <w:t>we observed that</w:t>
      </w:r>
      <w:r w:rsidR="0054362F" w:rsidRPr="00DF38C7">
        <w:t xml:space="preserve"> </w:t>
      </w:r>
      <w:r w:rsidRPr="00DF38C7">
        <w:t xml:space="preserve">helmet NIV </w:t>
      </w:r>
      <w:r w:rsidR="0054362F" w:rsidRPr="00DF38C7">
        <w:t xml:space="preserve">interface </w:t>
      </w:r>
      <w:r w:rsidRPr="00DF38C7">
        <w:t xml:space="preserve">was associated with higher end-expiratory lung volumes </w:t>
      </w:r>
      <w:r w:rsidR="0054362F" w:rsidRPr="00DF38C7">
        <w:t>compared to face mask NIV</w:t>
      </w:r>
      <w:r w:rsidR="00B45A7D">
        <w:t>,</w:t>
      </w:r>
      <w:r w:rsidR="0054362F" w:rsidRPr="00DF38C7">
        <w:t xml:space="preserve"> even though NIV settings were unchanged. </w:t>
      </w:r>
      <w:r w:rsidR="00B06C08" w:rsidRPr="00DF38C7">
        <w:t>This effect—and the potential lung recruitment accrued in consequence—might explain the apparent benefit of helmet NIV observed in a recent randomized trial</w:t>
      </w:r>
      <w:r w:rsidR="00DC4CBF" w:rsidRPr="00DF38C7">
        <w:t xml:space="preserve"> </w:t>
      </w:r>
      <w:r w:rsidR="00DC4CBF" w:rsidRPr="00F178E7">
        <w:fldChar w:fldCharType="begin"/>
      </w:r>
      <w:r w:rsidR="00DF38C7" w:rsidRPr="00DF38C7">
        <w:instrText xml:space="preserve"> ADDIN PAPERS2_CITATIONS &lt;citation&gt;&lt;uuid&gt;59CFA1F6-086D-4BCD-992A-D8DE00C10B5D&lt;/uuid&gt;&lt;priority&gt;0&lt;/priority&gt;&lt;publications&gt;&lt;publication&gt;&lt;publication_date&gt;99201605151200000000222000&lt;/publication_date&gt;&lt;subtitle&gt;A Randomized Clinical Trial&lt;/subtitle&gt;&lt;doi&gt;10.1001/jama.2016.6338&lt;/doi&gt;&lt;institution&gt;University of Chicago, Department of Medicine, Section of Pulmonary and Critical Care, Chicago, Illinois.&lt;/institution&gt;&lt;title&gt;Effect of Noninvasive Ventilation Delivered by Helmet vs Face Mask on the Rate of Endotracheal Intubation in Patients With Acute Respiratory Distress Syndrome: A Randomized Clinical Trial.&lt;/title&gt;&lt;uuid&gt;3B0EB6D0-474D-41A5-B2A4-9AE2A4B85C1E&lt;/uuid&gt;&lt;subtype&gt;400&lt;/subtype&gt;&lt;type&gt;400&lt;/type&gt;&lt;url&gt;http://jama.jamanetwork.com/article.aspx?doi=10.1001/jama.2016.6338&lt;/url&gt;&lt;bundle&gt;&lt;publication&gt;&lt;publisher&gt;King's College London, Cicely Saunders Institute, Department of Palliative Care, Policy and Rehabilitation, London, United Kingdom.&lt;/publisher&gt;&lt;title&gt;JAMA: The Journal of the American Medical Association&lt;/title&gt;&lt;type&gt;-100&lt;/type&gt;&lt;subtype&gt;-100&lt;/subtype&gt;&lt;uuid&gt;7151B0D0-C13F-4BCF-BB43-81161198D68F&lt;/uuid&gt;&lt;/publication&gt;&lt;/bundle&gt;&lt;authors&gt;&lt;author&gt;&lt;firstName&gt;Bhakti&lt;/firstName&gt;&lt;middleNames&gt;K&lt;/middleNames&gt;&lt;lastName&gt;Patel&lt;/lastName&gt;&lt;/author&gt;&lt;author&gt;&lt;firstName&gt;Krysta&lt;/firstName&gt;&lt;middleNames&gt;S&lt;/middleNames&gt;&lt;lastName&gt;Wolfe&lt;/lastName&gt;&lt;/author&gt;&lt;author&gt;&lt;firstName&gt;Anne&lt;/firstName&gt;&lt;middleNames&gt;S&lt;/middleNames&gt;&lt;lastName&gt;Pohlman&lt;/lastName&gt;&lt;/author&gt;&lt;author&gt;&lt;firstName&gt;Jesse&lt;/firstName&gt;&lt;middleNames&gt;B&lt;/middleNames&gt;&lt;lastName&gt;Hall&lt;/lastName&gt;&lt;/author&gt;&lt;author&gt;&lt;firstName&gt;John&lt;/firstName&gt;&lt;middleNames&gt;P&lt;/middleNames&gt;&lt;lastName&gt;Kress&lt;/lastName&gt;&lt;/author&gt;&lt;/authors&gt;&lt;/publication&gt;&lt;/publications&gt;&lt;cites&gt;&lt;/cites&gt;&lt;/citation&gt;</w:instrText>
      </w:r>
      <w:r w:rsidR="00DC4CBF" w:rsidRPr="00F178E7">
        <w:fldChar w:fldCharType="separate"/>
      </w:r>
      <w:r w:rsidR="00DF38C7" w:rsidRPr="00F178E7">
        <w:rPr>
          <w:rFonts w:cs="Helvetica"/>
          <w:lang w:val="en-US"/>
        </w:rPr>
        <w:t>[1]</w:t>
      </w:r>
      <w:r w:rsidR="00DC4CBF" w:rsidRPr="00F178E7">
        <w:fldChar w:fldCharType="end"/>
      </w:r>
      <w:r w:rsidR="00B06C08" w:rsidRPr="00DF38C7">
        <w:t xml:space="preserve">. </w:t>
      </w:r>
      <w:r w:rsidR="0054362F" w:rsidRPr="00DF38C7">
        <w:t xml:space="preserve">The mechanism accounting for the </w:t>
      </w:r>
      <w:r w:rsidR="00B06C08" w:rsidRPr="00DF38C7">
        <w:t>increase</w:t>
      </w:r>
      <w:r w:rsidR="0054362F" w:rsidRPr="00DF38C7">
        <w:t xml:space="preserve"> in lung volume is unclear</w:t>
      </w:r>
      <w:r w:rsidR="00B61F56">
        <w:t>;</w:t>
      </w:r>
      <w:r w:rsidR="0054362F" w:rsidRPr="00DF38C7">
        <w:t xml:space="preserve"> it could be attributed to either a reduction in leak or a reduction in expiratory muscle activation. </w:t>
      </w:r>
      <w:r w:rsidR="00B06C08" w:rsidRPr="00DF38C7">
        <w:t xml:space="preserve">Studies are required to confirm this </w:t>
      </w:r>
      <w:r w:rsidR="000D603B">
        <w:t xml:space="preserve">clinical </w:t>
      </w:r>
      <w:r w:rsidR="00B06C08" w:rsidRPr="00DF38C7">
        <w:t>finding and to delineate the responsible mechanism</w:t>
      </w:r>
      <w:r w:rsidR="00F20A36">
        <w:t>s</w:t>
      </w:r>
      <w:r w:rsidR="00B06C08" w:rsidRPr="00DF38C7">
        <w:t>.</w:t>
      </w:r>
      <w:r w:rsidR="00FE55D0" w:rsidRPr="00DF38C7">
        <w:tab/>
      </w:r>
    </w:p>
    <w:p w14:paraId="05706AC4" w14:textId="77777777" w:rsidR="00C16114" w:rsidRPr="00DF38C7" w:rsidRDefault="00C16114" w:rsidP="00F178E7">
      <w:pPr>
        <w:spacing w:line="276" w:lineRule="auto"/>
        <w:outlineLvl w:val="0"/>
      </w:pPr>
    </w:p>
    <w:p w14:paraId="44BC926F" w14:textId="77777777" w:rsidR="0001220F" w:rsidRPr="00DF38C7" w:rsidRDefault="0001220F" w:rsidP="00F178E7">
      <w:pPr>
        <w:spacing w:line="276" w:lineRule="auto"/>
        <w:outlineLvl w:val="0"/>
      </w:pPr>
    </w:p>
    <w:p w14:paraId="114A83C2" w14:textId="77777777" w:rsidR="0001220F" w:rsidRPr="00F178E7" w:rsidRDefault="0001220F" w:rsidP="00F178E7">
      <w:pPr>
        <w:spacing w:line="276" w:lineRule="auto"/>
        <w:outlineLvl w:val="0"/>
        <w:rPr>
          <w:b/>
        </w:rPr>
      </w:pPr>
      <w:r w:rsidRPr="00F178E7">
        <w:rPr>
          <w:b/>
        </w:rPr>
        <w:t>References:</w:t>
      </w:r>
    </w:p>
    <w:p w14:paraId="72AD730E" w14:textId="77777777" w:rsidR="00DF38C7" w:rsidRPr="00DF38C7" w:rsidRDefault="00DF38C7" w:rsidP="00DF38C7"/>
    <w:p w14:paraId="0323C82A" w14:textId="77777777" w:rsidR="00DF38C7" w:rsidRPr="00F178E7" w:rsidRDefault="00DF38C7" w:rsidP="00DF38C7">
      <w:pPr>
        <w:widowControl w:val="0"/>
        <w:tabs>
          <w:tab w:val="left" w:pos="480"/>
        </w:tabs>
        <w:autoSpaceDE w:val="0"/>
        <w:autoSpaceDN w:val="0"/>
        <w:adjustRightInd w:val="0"/>
        <w:spacing w:after="240"/>
        <w:ind w:left="480" w:hanging="480"/>
        <w:rPr>
          <w:rFonts w:cs="Helvetica"/>
          <w:lang w:val="en-US"/>
        </w:rPr>
      </w:pPr>
      <w:r w:rsidRPr="00F178E7">
        <w:fldChar w:fldCharType="begin"/>
      </w:r>
      <w:r w:rsidRPr="00DF38C7">
        <w:instrText xml:space="preserve"> ADDIN PAPERS2_CITATIONS &lt;papers2_bibliography/&gt;</w:instrText>
      </w:r>
      <w:r w:rsidRPr="00F178E7">
        <w:fldChar w:fldCharType="separate"/>
      </w:r>
      <w:r w:rsidRPr="00F178E7">
        <w:rPr>
          <w:rFonts w:cs="Helvetica"/>
          <w:lang w:val="en-US"/>
        </w:rPr>
        <w:t>1.</w:t>
      </w:r>
      <w:r w:rsidRPr="00F178E7">
        <w:rPr>
          <w:rFonts w:cs="Helvetica"/>
          <w:lang w:val="en-US"/>
        </w:rPr>
        <w:tab/>
        <w:t>Patel BK, Wolfe KS, Pohlman AS, et al (2016) Effect of Noninvasive Ventilation Delivered by Helmet vs Face Mask on the Rate of Endotracheal Intubation in Patients With Acute Respiratory Distress Syndrome: A Randomized Clinical Trial. JAMA. doi: 10.1001/jama.2016.6338</w:t>
      </w:r>
    </w:p>
    <w:p w14:paraId="0EC2B247" w14:textId="77777777" w:rsidR="00DF38C7" w:rsidRPr="00F178E7" w:rsidRDefault="00DF38C7" w:rsidP="00DF38C7">
      <w:pPr>
        <w:widowControl w:val="0"/>
        <w:tabs>
          <w:tab w:val="left" w:pos="480"/>
        </w:tabs>
        <w:autoSpaceDE w:val="0"/>
        <w:autoSpaceDN w:val="0"/>
        <w:adjustRightInd w:val="0"/>
        <w:spacing w:after="240"/>
        <w:ind w:left="480" w:hanging="480"/>
        <w:rPr>
          <w:rFonts w:cs="Helvetica"/>
          <w:lang w:val="en-US"/>
        </w:rPr>
      </w:pPr>
      <w:r w:rsidRPr="00F178E7">
        <w:rPr>
          <w:rFonts w:cs="Helvetica"/>
          <w:lang w:val="en-US"/>
        </w:rPr>
        <w:t>2.</w:t>
      </w:r>
      <w:r w:rsidRPr="00F178E7">
        <w:rPr>
          <w:rFonts w:cs="Helvetica"/>
          <w:lang w:val="en-US"/>
        </w:rPr>
        <w:tab/>
        <w:t>Kobylianskii J, Murray A, Brace D, et al (2016) Electrical impedance tomography in adult patients undergoing mechanical ventilation: A systematic review. J Crit Care 35:33–50. doi: 10.1016/j.jcrc.2016.04.028</w:t>
      </w:r>
    </w:p>
    <w:p w14:paraId="5E3DF80E" w14:textId="77777777" w:rsidR="00DF38C7" w:rsidRPr="00F178E7" w:rsidRDefault="00DF38C7" w:rsidP="00DF38C7">
      <w:pPr>
        <w:widowControl w:val="0"/>
        <w:tabs>
          <w:tab w:val="left" w:pos="480"/>
        </w:tabs>
        <w:autoSpaceDE w:val="0"/>
        <w:autoSpaceDN w:val="0"/>
        <w:adjustRightInd w:val="0"/>
        <w:spacing w:after="240"/>
        <w:ind w:left="480" w:hanging="480"/>
        <w:rPr>
          <w:rFonts w:cs="Helvetica"/>
          <w:lang w:val="en-US"/>
        </w:rPr>
      </w:pPr>
      <w:r w:rsidRPr="00F178E7">
        <w:rPr>
          <w:rFonts w:cs="Helvetica"/>
          <w:lang w:val="en-US"/>
        </w:rPr>
        <w:t>3.</w:t>
      </w:r>
      <w:r w:rsidRPr="00F178E7">
        <w:rPr>
          <w:rFonts w:cs="Helvetica"/>
          <w:lang w:val="en-US"/>
        </w:rPr>
        <w:tab/>
        <w:t>Mauri T, Eronia N, Abbruzzese C, et al (2015) Effects of Sigh on Regional Lung Strain and Ventilation Heterogeneity in Acute Respiratory Failure Patients Undergoing Assisted Mechanical Ventilation. Crit Care Med 43:1823–31.</w:t>
      </w:r>
    </w:p>
    <w:p w14:paraId="0A620CA7" w14:textId="77777777" w:rsidR="0001220F" w:rsidRPr="00DF38C7" w:rsidRDefault="00DF38C7" w:rsidP="00F178E7">
      <w:pPr>
        <w:spacing w:line="276" w:lineRule="auto"/>
        <w:outlineLvl w:val="0"/>
      </w:pPr>
      <w:r w:rsidRPr="00F178E7">
        <w:fldChar w:fldCharType="end"/>
      </w:r>
    </w:p>
    <w:p w14:paraId="6E8C14CB" w14:textId="77777777" w:rsidR="00D40F42" w:rsidRPr="00DF38C7" w:rsidRDefault="00D40F42"/>
    <w:p w14:paraId="0F069D72" w14:textId="77777777" w:rsidR="00D40F42" w:rsidRPr="00DF38C7" w:rsidRDefault="00D40F42"/>
    <w:p w14:paraId="0BD2CEE5" w14:textId="77777777" w:rsidR="00B718DE" w:rsidRPr="00DF38C7" w:rsidRDefault="00B718DE"/>
    <w:p w14:paraId="1F42BF15" w14:textId="455B49FF" w:rsidR="00940685" w:rsidRPr="00DF38C7" w:rsidRDefault="00940685">
      <w:pPr>
        <w:rPr>
          <w:b/>
        </w:rPr>
        <w:sectPr w:rsidR="00940685" w:rsidRPr="00DF38C7" w:rsidSect="00BB1F9A">
          <w:pgSz w:w="12240" w:h="15840"/>
          <w:pgMar w:top="1034" w:right="1440" w:bottom="1440" w:left="1014" w:header="708" w:footer="708" w:gutter="0"/>
          <w:cols w:space="708"/>
          <w:docGrid w:linePitch="360"/>
        </w:sectPr>
      </w:pPr>
    </w:p>
    <w:p w14:paraId="07C58D1C" w14:textId="602D4B8B" w:rsidR="00C66BBB" w:rsidRPr="00DF38C7" w:rsidRDefault="00C66BBB">
      <w:pPr>
        <w:sectPr w:rsidR="00C66BBB" w:rsidRPr="00DF38C7" w:rsidSect="00F178E7">
          <w:pgSz w:w="15840" w:h="12240" w:orient="landscape"/>
          <w:pgMar w:top="1014" w:right="1034" w:bottom="1440" w:left="1440" w:header="708" w:footer="708" w:gutter="0"/>
          <w:cols w:space="708"/>
          <w:docGrid w:linePitch="360"/>
        </w:sectPr>
      </w:pPr>
    </w:p>
    <w:p w14:paraId="40C3155B" w14:textId="40173727" w:rsidR="00AA03DF" w:rsidRPr="00357314" w:rsidRDefault="00DF38C7">
      <w:pPr>
        <w:rPr>
          <w:vertAlign w:val="subscript"/>
        </w:rPr>
      </w:pPr>
      <w:r>
        <w:rPr>
          <w:b/>
        </w:rPr>
        <w:lastRenderedPageBreak/>
        <w:t>Table 1. Lung volumes and distribution of ventilation under facemask and helmet NIV</w:t>
      </w:r>
    </w:p>
    <w:tbl>
      <w:tblPr>
        <w:tblStyle w:val="TableGrid"/>
        <w:tblW w:w="0" w:type="auto"/>
        <w:tblLook w:val="04A0" w:firstRow="1" w:lastRow="0" w:firstColumn="1" w:lastColumn="0" w:noHBand="0" w:noVBand="1"/>
      </w:tblPr>
      <w:tblGrid>
        <w:gridCol w:w="4138"/>
        <w:gridCol w:w="1246"/>
        <w:gridCol w:w="1247"/>
        <w:gridCol w:w="1247"/>
        <w:gridCol w:w="1247"/>
        <w:gridCol w:w="1247"/>
        <w:gridCol w:w="1247"/>
      </w:tblGrid>
      <w:tr w:rsidR="0040001D" w:rsidRPr="00DF38C7" w14:paraId="02CCCC78" w14:textId="77777777" w:rsidTr="00F178E7">
        <w:trPr>
          <w:trHeight w:val="391"/>
        </w:trPr>
        <w:tc>
          <w:tcPr>
            <w:tcW w:w="4138" w:type="dxa"/>
            <w:vAlign w:val="center"/>
          </w:tcPr>
          <w:p w14:paraId="17172804" w14:textId="77777777" w:rsidR="0040001D" w:rsidRPr="00DF38C7" w:rsidRDefault="0040001D" w:rsidP="00F178E7">
            <w:pPr>
              <w:jc w:val="center"/>
              <w:rPr>
                <w:b/>
                <w:sz w:val="16"/>
              </w:rPr>
            </w:pPr>
          </w:p>
        </w:tc>
        <w:tc>
          <w:tcPr>
            <w:tcW w:w="3740" w:type="dxa"/>
            <w:gridSpan w:val="3"/>
            <w:shd w:val="clear" w:color="auto" w:fill="D9D9D9" w:themeFill="background1" w:themeFillShade="D9"/>
            <w:vAlign w:val="center"/>
          </w:tcPr>
          <w:p w14:paraId="6E66E0C4" w14:textId="77777777" w:rsidR="0040001D" w:rsidRPr="00F178E7" w:rsidRDefault="0040001D" w:rsidP="00F178E7">
            <w:pPr>
              <w:jc w:val="center"/>
              <w:rPr>
                <w:b/>
                <w:smallCaps/>
                <w:sz w:val="22"/>
              </w:rPr>
            </w:pPr>
            <w:r w:rsidRPr="00F178E7">
              <w:rPr>
                <w:b/>
                <w:smallCaps/>
                <w:sz w:val="22"/>
              </w:rPr>
              <w:t>Patient 1</w:t>
            </w:r>
          </w:p>
        </w:tc>
        <w:tc>
          <w:tcPr>
            <w:tcW w:w="3741" w:type="dxa"/>
            <w:gridSpan w:val="3"/>
            <w:shd w:val="clear" w:color="auto" w:fill="D9D9D9" w:themeFill="background1" w:themeFillShade="D9"/>
            <w:vAlign w:val="center"/>
          </w:tcPr>
          <w:p w14:paraId="7BC9ABB2" w14:textId="77777777" w:rsidR="0040001D" w:rsidRPr="00F178E7" w:rsidRDefault="0040001D" w:rsidP="00F178E7">
            <w:pPr>
              <w:jc w:val="center"/>
              <w:rPr>
                <w:b/>
                <w:smallCaps/>
                <w:sz w:val="22"/>
              </w:rPr>
            </w:pPr>
            <w:r w:rsidRPr="00F178E7">
              <w:rPr>
                <w:b/>
                <w:smallCaps/>
                <w:sz w:val="22"/>
              </w:rPr>
              <w:t>Patient 2</w:t>
            </w:r>
          </w:p>
        </w:tc>
      </w:tr>
      <w:tr w:rsidR="0040001D" w:rsidRPr="00DF38C7" w14:paraId="4612386B" w14:textId="77777777" w:rsidTr="00F178E7">
        <w:trPr>
          <w:trHeight w:val="391"/>
        </w:trPr>
        <w:tc>
          <w:tcPr>
            <w:tcW w:w="4138" w:type="dxa"/>
            <w:vAlign w:val="center"/>
          </w:tcPr>
          <w:p w14:paraId="05CCD45D" w14:textId="77777777" w:rsidR="0040001D" w:rsidRPr="001A41D3" w:rsidRDefault="0040001D" w:rsidP="00F178E7">
            <w:pPr>
              <w:rPr>
                <w:b/>
                <w:i/>
                <w:sz w:val="16"/>
              </w:rPr>
            </w:pPr>
            <w:r w:rsidRPr="001A41D3">
              <w:rPr>
                <w:b/>
                <w:i/>
                <w:sz w:val="16"/>
              </w:rPr>
              <w:t>Clinical History</w:t>
            </w:r>
          </w:p>
        </w:tc>
        <w:tc>
          <w:tcPr>
            <w:tcW w:w="3740" w:type="dxa"/>
            <w:gridSpan w:val="3"/>
            <w:shd w:val="clear" w:color="auto" w:fill="auto"/>
            <w:vAlign w:val="center"/>
          </w:tcPr>
          <w:p w14:paraId="1DFBB32E" w14:textId="77777777" w:rsidR="0040001D" w:rsidRPr="001A41D3" w:rsidRDefault="00C9044C" w:rsidP="00F178E7">
            <w:pPr>
              <w:rPr>
                <w:i/>
                <w:sz w:val="16"/>
              </w:rPr>
            </w:pPr>
            <w:r w:rsidRPr="001A41D3">
              <w:rPr>
                <w:i/>
                <w:sz w:val="16"/>
              </w:rPr>
              <w:t xml:space="preserve">61 </w:t>
            </w:r>
            <w:proofErr w:type="spellStart"/>
            <w:r w:rsidRPr="001A41D3">
              <w:rPr>
                <w:i/>
                <w:sz w:val="16"/>
              </w:rPr>
              <w:t>yr</w:t>
            </w:r>
            <w:proofErr w:type="spellEnd"/>
            <w:r w:rsidRPr="001A41D3">
              <w:rPr>
                <w:i/>
                <w:sz w:val="16"/>
              </w:rPr>
              <w:t xml:space="preserve"> old</w:t>
            </w:r>
            <w:r w:rsidR="00B06C08" w:rsidRPr="001A41D3">
              <w:rPr>
                <w:i/>
                <w:sz w:val="16"/>
              </w:rPr>
              <w:t xml:space="preserve"> female with metastatic small cell lung cancer admitted to the ICU for sepsis and acute hypoxemic respiratory failure</w:t>
            </w:r>
          </w:p>
        </w:tc>
        <w:tc>
          <w:tcPr>
            <w:tcW w:w="3741" w:type="dxa"/>
            <w:gridSpan w:val="3"/>
            <w:shd w:val="clear" w:color="auto" w:fill="auto"/>
            <w:vAlign w:val="center"/>
          </w:tcPr>
          <w:p w14:paraId="5C15A971" w14:textId="77777777" w:rsidR="0040001D" w:rsidRPr="001A41D3" w:rsidRDefault="000372CD" w:rsidP="0040001D">
            <w:pPr>
              <w:jc w:val="center"/>
              <w:rPr>
                <w:i/>
                <w:sz w:val="16"/>
              </w:rPr>
            </w:pPr>
            <w:r w:rsidRPr="001A41D3">
              <w:rPr>
                <w:i/>
                <w:sz w:val="16"/>
              </w:rPr>
              <w:t>69</w:t>
            </w:r>
            <w:r w:rsidR="00B06C08" w:rsidRPr="001A41D3">
              <w:rPr>
                <w:i/>
                <w:sz w:val="16"/>
              </w:rPr>
              <w:t xml:space="preserve"> </w:t>
            </w:r>
            <w:proofErr w:type="spellStart"/>
            <w:r w:rsidRPr="001A41D3">
              <w:rPr>
                <w:i/>
                <w:sz w:val="16"/>
              </w:rPr>
              <w:t>yr</w:t>
            </w:r>
            <w:proofErr w:type="spellEnd"/>
            <w:r w:rsidRPr="001A41D3">
              <w:rPr>
                <w:i/>
                <w:sz w:val="16"/>
              </w:rPr>
              <w:t xml:space="preserve"> old </w:t>
            </w:r>
            <w:r w:rsidR="00B06C08" w:rsidRPr="001A41D3">
              <w:rPr>
                <w:i/>
                <w:sz w:val="16"/>
              </w:rPr>
              <w:t xml:space="preserve">female with acute myelogenous </w:t>
            </w:r>
            <w:proofErr w:type="spellStart"/>
            <w:r w:rsidR="00B06C08" w:rsidRPr="001A41D3">
              <w:rPr>
                <w:i/>
                <w:sz w:val="16"/>
              </w:rPr>
              <w:t>leukemia</w:t>
            </w:r>
            <w:proofErr w:type="spellEnd"/>
            <w:r w:rsidR="00B06C08" w:rsidRPr="001A41D3">
              <w:rPr>
                <w:i/>
                <w:sz w:val="16"/>
              </w:rPr>
              <w:t xml:space="preserve"> admitted to ICU for hypoxemic respiratory failure</w:t>
            </w:r>
          </w:p>
        </w:tc>
      </w:tr>
      <w:tr w:rsidR="00DF38C7" w:rsidRPr="00DF38C7" w14:paraId="3EF17CF0" w14:textId="77777777" w:rsidTr="00F178E7">
        <w:trPr>
          <w:trHeight w:val="391"/>
        </w:trPr>
        <w:tc>
          <w:tcPr>
            <w:tcW w:w="4138" w:type="dxa"/>
            <w:vAlign w:val="center"/>
          </w:tcPr>
          <w:p w14:paraId="440B334B" w14:textId="77777777" w:rsidR="0040001D" w:rsidRPr="00F178E7" w:rsidRDefault="0040001D">
            <w:pPr>
              <w:rPr>
                <w:b/>
                <w:sz w:val="16"/>
              </w:rPr>
            </w:pPr>
            <w:r w:rsidRPr="00DF38C7">
              <w:rPr>
                <w:b/>
                <w:sz w:val="16"/>
              </w:rPr>
              <w:t>Physiological Parameters</w:t>
            </w:r>
          </w:p>
        </w:tc>
        <w:tc>
          <w:tcPr>
            <w:tcW w:w="1246" w:type="dxa"/>
            <w:shd w:val="clear" w:color="auto" w:fill="DEEAF6" w:themeFill="accent1" w:themeFillTint="33"/>
            <w:vAlign w:val="center"/>
          </w:tcPr>
          <w:p w14:paraId="7CBB9697" w14:textId="77777777" w:rsidR="0040001D" w:rsidRPr="00F178E7" w:rsidRDefault="0040001D" w:rsidP="00F178E7">
            <w:pPr>
              <w:jc w:val="center"/>
              <w:rPr>
                <w:b/>
                <w:sz w:val="16"/>
              </w:rPr>
            </w:pPr>
            <w:r w:rsidRPr="00F178E7">
              <w:rPr>
                <w:b/>
                <w:sz w:val="16"/>
              </w:rPr>
              <w:t>Facemask</w:t>
            </w:r>
            <w:r w:rsidR="00DF38C7">
              <w:rPr>
                <w:b/>
                <w:sz w:val="16"/>
              </w:rPr>
              <w:t xml:space="preserve"> NIV</w:t>
            </w:r>
          </w:p>
        </w:tc>
        <w:tc>
          <w:tcPr>
            <w:tcW w:w="1247" w:type="dxa"/>
            <w:shd w:val="clear" w:color="auto" w:fill="FBE4D5" w:themeFill="accent2" w:themeFillTint="33"/>
            <w:vAlign w:val="center"/>
          </w:tcPr>
          <w:p w14:paraId="438D1099" w14:textId="77777777" w:rsidR="0040001D" w:rsidRPr="00DF38C7" w:rsidRDefault="0040001D" w:rsidP="00F178E7">
            <w:pPr>
              <w:jc w:val="center"/>
              <w:rPr>
                <w:b/>
                <w:sz w:val="16"/>
              </w:rPr>
            </w:pPr>
            <w:r w:rsidRPr="00F178E7">
              <w:rPr>
                <w:b/>
                <w:sz w:val="16"/>
              </w:rPr>
              <w:t xml:space="preserve">Transition </w:t>
            </w:r>
          </w:p>
          <w:p w14:paraId="15C28D3C" w14:textId="77777777" w:rsidR="0040001D" w:rsidRPr="00F178E7" w:rsidRDefault="0040001D" w:rsidP="00F178E7">
            <w:pPr>
              <w:jc w:val="center"/>
              <w:rPr>
                <w:b/>
                <w:sz w:val="16"/>
              </w:rPr>
            </w:pPr>
            <w:r w:rsidRPr="00F178E7">
              <w:rPr>
                <w:b/>
                <w:sz w:val="16"/>
              </w:rPr>
              <w:t>(no NIV)</w:t>
            </w:r>
          </w:p>
        </w:tc>
        <w:tc>
          <w:tcPr>
            <w:tcW w:w="1247" w:type="dxa"/>
            <w:shd w:val="clear" w:color="auto" w:fill="E2EFD9" w:themeFill="accent6" w:themeFillTint="33"/>
            <w:vAlign w:val="center"/>
          </w:tcPr>
          <w:p w14:paraId="63B0ED7E" w14:textId="77777777" w:rsidR="0040001D" w:rsidRPr="00F178E7" w:rsidRDefault="0040001D" w:rsidP="00F178E7">
            <w:pPr>
              <w:jc w:val="center"/>
              <w:rPr>
                <w:b/>
                <w:sz w:val="16"/>
              </w:rPr>
            </w:pPr>
            <w:r w:rsidRPr="00F178E7">
              <w:rPr>
                <w:b/>
                <w:sz w:val="16"/>
              </w:rPr>
              <w:t>Helmet</w:t>
            </w:r>
            <w:r w:rsidR="00DF38C7">
              <w:rPr>
                <w:b/>
                <w:sz w:val="16"/>
              </w:rPr>
              <w:t xml:space="preserve"> NIV</w:t>
            </w:r>
          </w:p>
        </w:tc>
        <w:tc>
          <w:tcPr>
            <w:tcW w:w="1247" w:type="dxa"/>
            <w:shd w:val="clear" w:color="auto" w:fill="DEEAF6" w:themeFill="accent1" w:themeFillTint="33"/>
            <w:vAlign w:val="center"/>
          </w:tcPr>
          <w:p w14:paraId="1593EB8B" w14:textId="77777777" w:rsidR="0040001D" w:rsidRPr="00DF38C7" w:rsidRDefault="0040001D" w:rsidP="00F178E7">
            <w:pPr>
              <w:jc w:val="center"/>
              <w:rPr>
                <w:b/>
                <w:sz w:val="16"/>
              </w:rPr>
            </w:pPr>
            <w:r w:rsidRPr="00DF38C7">
              <w:rPr>
                <w:b/>
                <w:sz w:val="16"/>
              </w:rPr>
              <w:t>Facemask</w:t>
            </w:r>
            <w:r w:rsidR="00DF38C7">
              <w:rPr>
                <w:b/>
                <w:sz w:val="16"/>
              </w:rPr>
              <w:t xml:space="preserve"> NIV</w:t>
            </w:r>
          </w:p>
        </w:tc>
        <w:tc>
          <w:tcPr>
            <w:tcW w:w="1247" w:type="dxa"/>
            <w:shd w:val="clear" w:color="auto" w:fill="FBE4D5" w:themeFill="accent2" w:themeFillTint="33"/>
            <w:vAlign w:val="center"/>
          </w:tcPr>
          <w:p w14:paraId="66BFF522" w14:textId="77777777" w:rsidR="0040001D" w:rsidRPr="00DF38C7" w:rsidRDefault="0040001D" w:rsidP="00F178E7">
            <w:pPr>
              <w:jc w:val="center"/>
              <w:rPr>
                <w:b/>
                <w:sz w:val="16"/>
              </w:rPr>
            </w:pPr>
            <w:r w:rsidRPr="00DF38C7">
              <w:rPr>
                <w:b/>
                <w:sz w:val="16"/>
              </w:rPr>
              <w:t xml:space="preserve">Transition </w:t>
            </w:r>
          </w:p>
          <w:p w14:paraId="6D2BF7AF" w14:textId="77777777" w:rsidR="0040001D" w:rsidRPr="00DF38C7" w:rsidRDefault="0040001D" w:rsidP="00F178E7">
            <w:pPr>
              <w:jc w:val="center"/>
              <w:rPr>
                <w:b/>
                <w:sz w:val="16"/>
              </w:rPr>
            </w:pPr>
            <w:r w:rsidRPr="00DF38C7">
              <w:rPr>
                <w:b/>
                <w:sz w:val="16"/>
              </w:rPr>
              <w:t>(no NIV)</w:t>
            </w:r>
          </w:p>
        </w:tc>
        <w:tc>
          <w:tcPr>
            <w:tcW w:w="1247" w:type="dxa"/>
            <w:shd w:val="clear" w:color="auto" w:fill="E2EFD9" w:themeFill="accent6" w:themeFillTint="33"/>
            <w:vAlign w:val="center"/>
          </w:tcPr>
          <w:p w14:paraId="4AC9E8B6" w14:textId="77777777" w:rsidR="0040001D" w:rsidRPr="00DF38C7" w:rsidRDefault="0040001D" w:rsidP="00F178E7">
            <w:pPr>
              <w:jc w:val="center"/>
              <w:rPr>
                <w:b/>
                <w:sz w:val="16"/>
              </w:rPr>
            </w:pPr>
            <w:r w:rsidRPr="00DF38C7">
              <w:rPr>
                <w:b/>
                <w:sz w:val="16"/>
              </w:rPr>
              <w:t>Helmet</w:t>
            </w:r>
            <w:r w:rsidR="00DF38C7">
              <w:rPr>
                <w:b/>
                <w:sz w:val="16"/>
              </w:rPr>
              <w:t xml:space="preserve"> NIV</w:t>
            </w:r>
          </w:p>
        </w:tc>
      </w:tr>
      <w:tr w:rsidR="00DF38C7" w:rsidRPr="00DF38C7" w14:paraId="2BAE44D8" w14:textId="77777777" w:rsidTr="00DF38C7">
        <w:trPr>
          <w:trHeight w:val="391"/>
        </w:trPr>
        <w:tc>
          <w:tcPr>
            <w:tcW w:w="4138" w:type="dxa"/>
            <w:vAlign w:val="center"/>
          </w:tcPr>
          <w:p w14:paraId="5152CF77" w14:textId="77777777" w:rsidR="0054362F" w:rsidRPr="00DF38C7" w:rsidRDefault="0054362F" w:rsidP="0040001D">
            <w:pPr>
              <w:rPr>
                <w:sz w:val="16"/>
              </w:rPr>
            </w:pPr>
            <w:r w:rsidRPr="00DF38C7">
              <w:rPr>
                <w:sz w:val="16"/>
              </w:rPr>
              <w:t>Ventilator</w:t>
            </w:r>
          </w:p>
        </w:tc>
        <w:tc>
          <w:tcPr>
            <w:tcW w:w="1246" w:type="dxa"/>
            <w:shd w:val="clear" w:color="auto" w:fill="DEEAF6" w:themeFill="accent1" w:themeFillTint="33"/>
            <w:vAlign w:val="center"/>
          </w:tcPr>
          <w:p w14:paraId="70EDDE9F" w14:textId="77777777" w:rsidR="0054362F" w:rsidRPr="00DF38C7" w:rsidRDefault="00DF38C7" w:rsidP="0040001D">
            <w:pPr>
              <w:jc w:val="center"/>
              <w:rPr>
                <w:sz w:val="16"/>
              </w:rPr>
            </w:pPr>
            <w:r>
              <w:rPr>
                <w:sz w:val="16"/>
              </w:rPr>
              <w:t>Draeger V500</w:t>
            </w:r>
          </w:p>
        </w:tc>
        <w:tc>
          <w:tcPr>
            <w:tcW w:w="1247" w:type="dxa"/>
            <w:shd w:val="clear" w:color="auto" w:fill="FBE4D5" w:themeFill="accent2" w:themeFillTint="33"/>
            <w:vAlign w:val="center"/>
          </w:tcPr>
          <w:p w14:paraId="70826428" w14:textId="77777777" w:rsidR="0054362F" w:rsidRPr="00DF38C7" w:rsidRDefault="00DF38C7" w:rsidP="0040001D">
            <w:pPr>
              <w:jc w:val="center"/>
              <w:rPr>
                <w:sz w:val="16"/>
              </w:rPr>
            </w:pPr>
            <w:r>
              <w:rPr>
                <w:sz w:val="16"/>
              </w:rPr>
              <w:t>n/a</w:t>
            </w:r>
          </w:p>
        </w:tc>
        <w:tc>
          <w:tcPr>
            <w:tcW w:w="1247" w:type="dxa"/>
            <w:shd w:val="clear" w:color="auto" w:fill="E2EFD9" w:themeFill="accent6" w:themeFillTint="33"/>
            <w:vAlign w:val="center"/>
          </w:tcPr>
          <w:p w14:paraId="55495009" w14:textId="77777777" w:rsidR="0054362F" w:rsidRPr="00DF38C7" w:rsidRDefault="00DF38C7" w:rsidP="0040001D">
            <w:pPr>
              <w:jc w:val="center"/>
              <w:rPr>
                <w:sz w:val="16"/>
              </w:rPr>
            </w:pPr>
            <w:r>
              <w:rPr>
                <w:sz w:val="16"/>
              </w:rPr>
              <w:t>Draeger V500</w:t>
            </w:r>
          </w:p>
        </w:tc>
        <w:tc>
          <w:tcPr>
            <w:tcW w:w="1247" w:type="dxa"/>
            <w:shd w:val="clear" w:color="auto" w:fill="DEEAF6" w:themeFill="accent1" w:themeFillTint="33"/>
            <w:vAlign w:val="center"/>
          </w:tcPr>
          <w:p w14:paraId="78904CB2" w14:textId="77777777" w:rsidR="0054362F" w:rsidRPr="00DF38C7" w:rsidRDefault="000372CD" w:rsidP="0040001D">
            <w:pPr>
              <w:jc w:val="center"/>
              <w:rPr>
                <w:sz w:val="16"/>
              </w:rPr>
            </w:pPr>
            <w:r>
              <w:rPr>
                <w:sz w:val="16"/>
              </w:rPr>
              <w:t>Philips</w:t>
            </w:r>
            <w:r w:rsidR="00F20A36">
              <w:rPr>
                <w:sz w:val="16"/>
              </w:rPr>
              <w:t xml:space="preserve"> </w:t>
            </w:r>
            <w:proofErr w:type="spellStart"/>
            <w:r w:rsidR="00F20A36">
              <w:rPr>
                <w:sz w:val="16"/>
              </w:rPr>
              <w:t>BiPap</w:t>
            </w:r>
            <w:proofErr w:type="spellEnd"/>
            <w:r w:rsidR="00F20A36">
              <w:rPr>
                <w:sz w:val="16"/>
              </w:rPr>
              <w:t xml:space="preserve"> Vision</w:t>
            </w:r>
          </w:p>
        </w:tc>
        <w:tc>
          <w:tcPr>
            <w:tcW w:w="1247" w:type="dxa"/>
            <w:shd w:val="clear" w:color="auto" w:fill="FBE4D5" w:themeFill="accent2" w:themeFillTint="33"/>
            <w:vAlign w:val="center"/>
          </w:tcPr>
          <w:p w14:paraId="52DB4A4A" w14:textId="77777777" w:rsidR="0054362F" w:rsidRPr="00DF38C7" w:rsidRDefault="00F20A36" w:rsidP="0040001D">
            <w:pPr>
              <w:jc w:val="center"/>
              <w:rPr>
                <w:sz w:val="16"/>
              </w:rPr>
            </w:pPr>
            <w:r>
              <w:rPr>
                <w:sz w:val="16"/>
              </w:rPr>
              <w:t>n/a</w:t>
            </w:r>
          </w:p>
        </w:tc>
        <w:tc>
          <w:tcPr>
            <w:tcW w:w="1247" w:type="dxa"/>
            <w:shd w:val="clear" w:color="auto" w:fill="E2EFD9" w:themeFill="accent6" w:themeFillTint="33"/>
            <w:vAlign w:val="center"/>
          </w:tcPr>
          <w:p w14:paraId="41BDDC03" w14:textId="77777777" w:rsidR="0054362F" w:rsidRPr="00DF38C7" w:rsidRDefault="000372CD" w:rsidP="0040001D">
            <w:pPr>
              <w:jc w:val="center"/>
              <w:rPr>
                <w:sz w:val="16"/>
              </w:rPr>
            </w:pPr>
            <w:r>
              <w:rPr>
                <w:sz w:val="16"/>
              </w:rPr>
              <w:t>Draeger</w:t>
            </w:r>
            <w:r w:rsidR="00F20A36">
              <w:rPr>
                <w:sz w:val="16"/>
              </w:rPr>
              <w:t xml:space="preserve"> V500</w:t>
            </w:r>
          </w:p>
        </w:tc>
      </w:tr>
      <w:tr w:rsidR="00DF38C7" w:rsidRPr="00DF38C7" w14:paraId="2BAEBC5E" w14:textId="77777777" w:rsidTr="00F178E7">
        <w:trPr>
          <w:trHeight w:val="391"/>
        </w:trPr>
        <w:tc>
          <w:tcPr>
            <w:tcW w:w="4138" w:type="dxa"/>
            <w:vAlign w:val="center"/>
          </w:tcPr>
          <w:p w14:paraId="5793DF92" w14:textId="77777777" w:rsidR="0040001D" w:rsidRPr="00F178E7" w:rsidRDefault="0040001D">
            <w:pPr>
              <w:rPr>
                <w:sz w:val="16"/>
              </w:rPr>
            </w:pPr>
            <w:r w:rsidRPr="00F178E7">
              <w:rPr>
                <w:sz w:val="16"/>
              </w:rPr>
              <w:t>NIV Setting (IPAP/EPAP)</w:t>
            </w:r>
          </w:p>
        </w:tc>
        <w:tc>
          <w:tcPr>
            <w:tcW w:w="1246" w:type="dxa"/>
            <w:shd w:val="clear" w:color="auto" w:fill="DEEAF6" w:themeFill="accent1" w:themeFillTint="33"/>
            <w:vAlign w:val="center"/>
          </w:tcPr>
          <w:p w14:paraId="5EF4BA5B" w14:textId="77777777" w:rsidR="0040001D" w:rsidRPr="00F178E7" w:rsidRDefault="0040001D" w:rsidP="00F178E7">
            <w:pPr>
              <w:jc w:val="center"/>
              <w:rPr>
                <w:sz w:val="16"/>
              </w:rPr>
            </w:pPr>
            <w:r w:rsidRPr="00F178E7">
              <w:rPr>
                <w:sz w:val="16"/>
              </w:rPr>
              <w:t>12/8</w:t>
            </w:r>
          </w:p>
        </w:tc>
        <w:tc>
          <w:tcPr>
            <w:tcW w:w="1247" w:type="dxa"/>
            <w:shd w:val="clear" w:color="auto" w:fill="FBE4D5" w:themeFill="accent2" w:themeFillTint="33"/>
            <w:vAlign w:val="center"/>
          </w:tcPr>
          <w:p w14:paraId="6D9E187C" w14:textId="77777777" w:rsidR="0040001D" w:rsidRPr="00F178E7" w:rsidRDefault="0040001D" w:rsidP="00F178E7">
            <w:pPr>
              <w:jc w:val="center"/>
              <w:rPr>
                <w:sz w:val="16"/>
              </w:rPr>
            </w:pPr>
            <w:r w:rsidRPr="00F178E7">
              <w:rPr>
                <w:sz w:val="16"/>
              </w:rPr>
              <w:t>n/a</w:t>
            </w:r>
          </w:p>
        </w:tc>
        <w:tc>
          <w:tcPr>
            <w:tcW w:w="1247" w:type="dxa"/>
            <w:shd w:val="clear" w:color="auto" w:fill="E2EFD9" w:themeFill="accent6" w:themeFillTint="33"/>
            <w:vAlign w:val="center"/>
          </w:tcPr>
          <w:p w14:paraId="651E4EAC" w14:textId="77777777" w:rsidR="0040001D" w:rsidRPr="00F178E7" w:rsidRDefault="0040001D" w:rsidP="00F178E7">
            <w:pPr>
              <w:jc w:val="center"/>
              <w:rPr>
                <w:sz w:val="16"/>
              </w:rPr>
            </w:pPr>
            <w:r w:rsidRPr="00F178E7">
              <w:rPr>
                <w:sz w:val="16"/>
              </w:rPr>
              <w:t>12/8</w:t>
            </w:r>
          </w:p>
        </w:tc>
        <w:tc>
          <w:tcPr>
            <w:tcW w:w="1247" w:type="dxa"/>
            <w:shd w:val="clear" w:color="auto" w:fill="DEEAF6" w:themeFill="accent1" w:themeFillTint="33"/>
            <w:vAlign w:val="center"/>
          </w:tcPr>
          <w:p w14:paraId="56BCFF9D" w14:textId="77777777" w:rsidR="0040001D" w:rsidRPr="00DF38C7" w:rsidRDefault="0040001D" w:rsidP="00F178E7">
            <w:pPr>
              <w:jc w:val="center"/>
              <w:rPr>
                <w:sz w:val="16"/>
              </w:rPr>
            </w:pPr>
            <w:r w:rsidRPr="00DF38C7">
              <w:rPr>
                <w:sz w:val="16"/>
              </w:rPr>
              <w:t>10/8</w:t>
            </w:r>
          </w:p>
        </w:tc>
        <w:tc>
          <w:tcPr>
            <w:tcW w:w="1247" w:type="dxa"/>
            <w:shd w:val="clear" w:color="auto" w:fill="FBE4D5" w:themeFill="accent2" w:themeFillTint="33"/>
            <w:vAlign w:val="center"/>
          </w:tcPr>
          <w:p w14:paraId="2BA70FCA" w14:textId="77777777" w:rsidR="0040001D" w:rsidRPr="00DF38C7" w:rsidRDefault="0040001D" w:rsidP="00F178E7">
            <w:pPr>
              <w:jc w:val="center"/>
              <w:rPr>
                <w:sz w:val="16"/>
              </w:rPr>
            </w:pPr>
            <w:r w:rsidRPr="00DF38C7">
              <w:rPr>
                <w:sz w:val="16"/>
              </w:rPr>
              <w:t>n/a</w:t>
            </w:r>
          </w:p>
        </w:tc>
        <w:tc>
          <w:tcPr>
            <w:tcW w:w="1247" w:type="dxa"/>
            <w:shd w:val="clear" w:color="auto" w:fill="E2EFD9" w:themeFill="accent6" w:themeFillTint="33"/>
            <w:vAlign w:val="center"/>
          </w:tcPr>
          <w:p w14:paraId="4315857C" w14:textId="77777777" w:rsidR="0040001D" w:rsidRPr="00DF38C7" w:rsidRDefault="0040001D" w:rsidP="00F178E7">
            <w:pPr>
              <w:jc w:val="center"/>
              <w:rPr>
                <w:sz w:val="16"/>
              </w:rPr>
            </w:pPr>
            <w:r w:rsidRPr="00DF38C7">
              <w:rPr>
                <w:sz w:val="16"/>
              </w:rPr>
              <w:t>10/8</w:t>
            </w:r>
          </w:p>
        </w:tc>
      </w:tr>
      <w:tr w:rsidR="00DF38C7" w:rsidRPr="00DF38C7" w14:paraId="0BF1F09F" w14:textId="77777777" w:rsidTr="00F178E7">
        <w:trPr>
          <w:trHeight w:val="391"/>
        </w:trPr>
        <w:tc>
          <w:tcPr>
            <w:tcW w:w="4138" w:type="dxa"/>
            <w:vAlign w:val="center"/>
          </w:tcPr>
          <w:p w14:paraId="697D1F36" w14:textId="77777777" w:rsidR="0040001D" w:rsidRPr="00F178E7" w:rsidRDefault="0040001D">
            <w:pPr>
              <w:rPr>
                <w:sz w:val="16"/>
              </w:rPr>
            </w:pPr>
            <w:r w:rsidRPr="00F178E7">
              <w:rPr>
                <w:sz w:val="16"/>
              </w:rPr>
              <w:t>Recorded tidal volume (ml)</w:t>
            </w:r>
          </w:p>
        </w:tc>
        <w:tc>
          <w:tcPr>
            <w:tcW w:w="1246" w:type="dxa"/>
            <w:shd w:val="clear" w:color="auto" w:fill="DEEAF6" w:themeFill="accent1" w:themeFillTint="33"/>
            <w:vAlign w:val="center"/>
          </w:tcPr>
          <w:p w14:paraId="00235C3F" w14:textId="77777777" w:rsidR="0040001D" w:rsidRPr="00F178E7" w:rsidRDefault="0040001D" w:rsidP="00F178E7">
            <w:pPr>
              <w:jc w:val="center"/>
              <w:rPr>
                <w:sz w:val="16"/>
              </w:rPr>
            </w:pPr>
            <w:r w:rsidRPr="00F178E7">
              <w:rPr>
                <w:sz w:val="16"/>
              </w:rPr>
              <w:t>392</w:t>
            </w:r>
          </w:p>
        </w:tc>
        <w:tc>
          <w:tcPr>
            <w:tcW w:w="1247" w:type="dxa"/>
            <w:shd w:val="clear" w:color="auto" w:fill="FBE4D5" w:themeFill="accent2" w:themeFillTint="33"/>
            <w:vAlign w:val="center"/>
          </w:tcPr>
          <w:p w14:paraId="67969980" w14:textId="77777777" w:rsidR="0040001D" w:rsidRPr="00F178E7" w:rsidRDefault="0040001D" w:rsidP="00F178E7">
            <w:pPr>
              <w:jc w:val="center"/>
              <w:rPr>
                <w:sz w:val="16"/>
              </w:rPr>
            </w:pPr>
            <w:r w:rsidRPr="00F178E7">
              <w:rPr>
                <w:sz w:val="16"/>
              </w:rPr>
              <w:t>n/a</w:t>
            </w:r>
          </w:p>
        </w:tc>
        <w:tc>
          <w:tcPr>
            <w:tcW w:w="1247" w:type="dxa"/>
            <w:shd w:val="clear" w:color="auto" w:fill="E2EFD9" w:themeFill="accent6" w:themeFillTint="33"/>
            <w:vAlign w:val="center"/>
          </w:tcPr>
          <w:p w14:paraId="178BC1AF" w14:textId="77777777" w:rsidR="0040001D" w:rsidRPr="00F178E7" w:rsidRDefault="0040001D" w:rsidP="00F178E7">
            <w:pPr>
              <w:jc w:val="center"/>
              <w:rPr>
                <w:sz w:val="16"/>
              </w:rPr>
            </w:pPr>
            <w:r w:rsidRPr="00F178E7">
              <w:rPr>
                <w:sz w:val="16"/>
              </w:rPr>
              <w:t>n/a</w:t>
            </w:r>
          </w:p>
        </w:tc>
        <w:tc>
          <w:tcPr>
            <w:tcW w:w="1247" w:type="dxa"/>
            <w:shd w:val="clear" w:color="auto" w:fill="DEEAF6" w:themeFill="accent1" w:themeFillTint="33"/>
            <w:vAlign w:val="center"/>
          </w:tcPr>
          <w:p w14:paraId="679213F0" w14:textId="77777777" w:rsidR="0040001D" w:rsidRPr="00DF38C7" w:rsidRDefault="0040001D" w:rsidP="00F178E7">
            <w:pPr>
              <w:jc w:val="center"/>
              <w:rPr>
                <w:sz w:val="16"/>
              </w:rPr>
            </w:pPr>
            <w:r w:rsidRPr="00DF38C7">
              <w:rPr>
                <w:sz w:val="16"/>
              </w:rPr>
              <w:t>375</w:t>
            </w:r>
          </w:p>
        </w:tc>
        <w:tc>
          <w:tcPr>
            <w:tcW w:w="1247" w:type="dxa"/>
            <w:shd w:val="clear" w:color="auto" w:fill="FBE4D5" w:themeFill="accent2" w:themeFillTint="33"/>
            <w:vAlign w:val="center"/>
          </w:tcPr>
          <w:p w14:paraId="6A13D552" w14:textId="77777777" w:rsidR="0040001D" w:rsidRPr="00DF38C7" w:rsidRDefault="0040001D" w:rsidP="00F178E7">
            <w:pPr>
              <w:jc w:val="center"/>
              <w:rPr>
                <w:sz w:val="16"/>
              </w:rPr>
            </w:pPr>
            <w:r w:rsidRPr="00DF38C7">
              <w:rPr>
                <w:sz w:val="16"/>
              </w:rPr>
              <w:t>n/a</w:t>
            </w:r>
          </w:p>
        </w:tc>
        <w:tc>
          <w:tcPr>
            <w:tcW w:w="1247" w:type="dxa"/>
            <w:shd w:val="clear" w:color="auto" w:fill="E2EFD9" w:themeFill="accent6" w:themeFillTint="33"/>
            <w:vAlign w:val="center"/>
          </w:tcPr>
          <w:p w14:paraId="15EBA3A7" w14:textId="77777777" w:rsidR="0040001D" w:rsidRPr="00DF38C7" w:rsidRDefault="0040001D" w:rsidP="00F178E7">
            <w:pPr>
              <w:jc w:val="center"/>
              <w:rPr>
                <w:sz w:val="16"/>
              </w:rPr>
            </w:pPr>
            <w:r w:rsidRPr="00DF38C7">
              <w:rPr>
                <w:sz w:val="16"/>
              </w:rPr>
              <w:t>n/a</w:t>
            </w:r>
          </w:p>
        </w:tc>
      </w:tr>
      <w:tr w:rsidR="00DF38C7" w:rsidRPr="00DF38C7" w14:paraId="44EA83AE" w14:textId="77777777" w:rsidTr="00F178E7">
        <w:trPr>
          <w:trHeight w:val="391"/>
        </w:trPr>
        <w:tc>
          <w:tcPr>
            <w:tcW w:w="4138" w:type="dxa"/>
            <w:vAlign w:val="center"/>
          </w:tcPr>
          <w:p w14:paraId="5BA8CB04" w14:textId="77777777" w:rsidR="0040001D" w:rsidRPr="00F178E7" w:rsidRDefault="0040001D">
            <w:pPr>
              <w:rPr>
                <w:sz w:val="16"/>
              </w:rPr>
            </w:pPr>
            <w:r w:rsidRPr="00F178E7">
              <w:rPr>
                <w:sz w:val="16"/>
              </w:rPr>
              <w:t>End-expiratory lung impedance (mean</w:t>
            </w:r>
            <w:r w:rsidR="00BE6E6C" w:rsidRPr="00DF38C7">
              <w:rPr>
                <w:sz w:val="16"/>
              </w:rPr>
              <w:t xml:space="preserve"> over 60 seconds</w:t>
            </w:r>
            <w:r w:rsidRPr="00F178E7">
              <w:rPr>
                <w:sz w:val="16"/>
              </w:rPr>
              <w:t>)</w:t>
            </w:r>
          </w:p>
        </w:tc>
        <w:tc>
          <w:tcPr>
            <w:tcW w:w="1246" w:type="dxa"/>
            <w:shd w:val="clear" w:color="auto" w:fill="DEEAF6" w:themeFill="accent1" w:themeFillTint="33"/>
            <w:vAlign w:val="center"/>
          </w:tcPr>
          <w:p w14:paraId="75814EB0" w14:textId="77777777" w:rsidR="0040001D" w:rsidRPr="00F178E7" w:rsidRDefault="0040001D" w:rsidP="00F178E7">
            <w:pPr>
              <w:jc w:val="center"/>
              <w:rPr>
                <w:sz w:val="16"/>
              </w:rPr>
            </w:pPr>
            <w:r w:rsidRPr="00F178E7">
              <w:rPr>
                <w:sz w:val="16"/>
              </w:rPr>
              <w:t>550</w:t>
            </w:r>
          </w:p>
        </w:tc>
        <w:tc>
          <w:tcPr>
            <w:tcW w:w="1247" w:type="dxa"/>
            <w:shd w:val="clear" w:color="auto" w:fill="FBE4D5" w:themeFill="accent2" w:themeFillTint="33"/>
            <w:vAlign w:val="center"/>
          </w:tcPr>
          <w:p w14:paraId="7CB4A7E6" w14:textId="77777777" w:rsidR="0040001D" w:rsidRPr="00F178E7" w:rsidRDefault="0040001D" w:rsidP="00F178E7">
            <w:pPr>
              <w:jc w:val="center"/>
              <w:rPr>
                <w:sz w:val="16"/>
              </w:rPr>
            </w:pPr>
            <w:r w:rsidRPr="00F178E7">
              <w:rPr>
                <w:sz w:val="16"/>
              </w:rPr>
              <w:t>234</w:t>
            </w:r>
          </w:p>
        </w:tc>
        <w:tc>
          <w:tcPr>
            <w:tcW w:w="1247" w:type="dxa"/>
            <w:shd w:val="clear" w:color="auto" w:fill="E2EFD9" w:themeFill="accent6" w:themeFillTint="33"/>
            <w:vAlign w:val="center"/>
          </w:tcPr>
          <w:p w14:paraId="399A2D66" w14:textId="77777777" w:rsidR="0040001D" w:rsidRPr="00F178E7" w:rsidRDefault="0040001D" w:rsidP="00F178E7">
            <w:pPr>
              <w:jc w:val="center"/>
              <w:rPr>
                <w:sz w:val="16"/>
              </w:rPr>
            </w:pPr>
            <w:r w:rsidRPr="00F178E7">
              <w:rPr>
                <w:sz w:val="16"/>
              </w:rPr>
              <w:t>3022</w:t>
            </w:r>
          </w:p>
        </w:tc>
        <w:tc>
          <w:tcPr>
            <w:tcW w:w="1247" w:type="dxa"/>
            <w:shd w:val="clear" w:color="auto" w:fill="DEEAF6" w:themeFill="accent1" w:themeFillTint="33"/>
            <w:vAlign w:val="center"/>
          </w:tcPr>
          <w:p w14:paraId="6ACC6BDB" w14:textId="77777777" w:rsidR="0040001D" w:rsidRPr="00DF38C7" w:rsidRDefault="0040001D" w:rsidP="00F178E7">
            <w:pPr>
              <w:jc w:val="center"/>
              <w:rPr>
                <w:sz w:val="16"/>
              </w:rPr>
            </w:pPr>
            <w:r w:rsidRPr="00DF38C7">
              <w:rPr>
                <w:sz w:val="16"/>
              </w:rPr>
              <w:t>3623</w:t>
            </w:r>
          </w:p>
        </w:tc>
        <w:tc>
          <w:tcPr>
            <w:tcW w:w="1247" w:type="dxa"/>
            <w:shd w:val="clear" w:color="auto" w:fill="FBE4D5" w:themeFill="accent2" w:themeFillTint="33"/>
            <w:vAlign w:val="center"/>
          </w:tcPr>
          <w:p w14:paraId="3F52AD8A" w14:textId="77777777" w:rsidR="0040001D" w:rsidRPr="00DF38C7" w:rsidRDefault="0040001D" w:rsidP="00F178E7">
            <w:pPr>
              <w:jc w:val="center"/>
              <w:rPr>
                <w:sz w:val="16"/>
              </w:rPr>
            </w:pPr>
            <w:r w:rsidRPr="00DF38C7">
              <w:rPr>
                <w:sz w:val="16"/>
              </w:rPr>
              <w:t>1956</w:t>
            </w:r>
          </w:p>
        </w:tc>
        <w:tc>
          <w:tcPr>
            <w:tcW w:w="1247" w:type="dxa"/>
            <w:shd w:val="clear" w:color="auto" w:fill="E2EFD9" w:themeFill="accent6" w:themeFillTint="33"/>
            <w:vAlign w:val="center"/>
          </w:tcPr>
          <w:p w14:paraId="61D86012" w14:textId="77777777" w:rsidR="0040001D" w:rsidRPr="00DF38C7" w:rsidRDefault="0040001D" w:rsidP="00F178E7">
            <w:pPr>
              <w:jc w:val="center"/>
              <w:rPr>
                <w:sz w:val="16"/>
              </w:rPr>
            </w:pPr>
            <w:r w:rsidRPr="00DF38C7">
              <w:rPr>
                <w:sz w:val="16"/>
              </w:rPr>
              <w:t>5203</w:t>
            </w:r>
          </w:p>
        </w:tc>
      </w:tr>
      <w:tr w:rsidR="00DF38C7" w:rsidRPr="00DF38C7" w14:paraId="167EF0A1" w14:textId="77777777" w:rsidTr="00F178E7">
        <w:trPr>
          <w:trHeight w:val="391"/>
        </w:trPr>
        <w:tc>
          <w:tcPr>
            <w:tcW w:w="4138" w:type="dxa"/>
            <w:vAlign w:val="center"/>
          </w:tcPr>
          <w:p w14:paraId="73CA8EB0" w14:textId="77777777" w:rsidR="0040001D" w:rsidRPr="00F178E7" w:rsidRDefault="0040001D">
            <w:pPr>
              <w:rPr>
                <w:sz w:val="16"/>
              </w:rPr>
            </w:pPr>
            <w:r w:rsidRPr="00F178E7">
              <w:rPr>
                <w:sz w:val="16"/>
              </w:rPr>
              <w:t xml:space="preserve">End-expiratory lung volume above FRC, </w:t>
            </w:r>
            <w:r w:rsidR="00BE6E6C" w:rsidRPr="00DF38C7">
              <w:rPr>
                <w:sz w:val="16"/>
              </w:rPr>
              <w:t>computed</w:t>
            </w:r>
            <w:r w:rsidRPr="00F178E7">
              <w:rPr>
                <w:sz w:val="16"/>
              </w:rPr>
              <w:t xml:space="preserve"> (ml)</w:t>
            </w:r>
            <w:r w:rsidR="00BE6E6C" w:rsidRPr="00DF38C7">
              <w:rPr>
                <w:sz w:val="16"/>
              </w:rPr>
              <w:t>*</w:t>
            </w:r>
          </w:p>
        </w:tc>
        <w:tc>
          <w:tcPr>
            <w:tcW w:w="1246" w:type="dxa"/>
            <w:shd w:val="clear" w:color="auto" w:fill="DEEAF6" w:themeFill="accent1" w:themeFillTint="33"/>
            <w:vAlign w:val="center"/>
          </w:tcPr>
          <w:p w14:paraId="3CD0E608" w14:textId="77777777" w:rsidR="0040001D" w:rsidRPr="00F178E7" w:rsidRDefault="0040001D" w:rsidP="00F178E7">
            <w:pPr>
              <w:jc w:val="center"/>
              <w:rPr>
                <w:sz w:val="16"/>
              </w:rPr>
            </w:pPr>
            <w:r w:rsidRPr="00F178E7">
              <w:rPr>
                <w:sz w:val="16"/>
              </w:rPr>
              <w:t>88</w:t>
            </w:r>
          </w:p>
        </w:tc>
        <w:tc>
          <w:tcPr>
            <w:tcW w:w="1247" w:type="dxa"/>
            <w:shd w:val="clear" w:color="auto" w:fill="FBE4D5" w:themeFill="accent2" w:themeFillTint="33"/>
            <w:vAlign w:val="center"/>
          </w:tcPr>
          <w:p w14:paraId="3515908E" w14:textId="77777777" w:rsidR="0040001D" w:rsidRPr="00F178E7" w:rsidRDefault="0040001D" w:rsidP="00F178E7">
            <w:pPr>
              <w:jc w:val="center"/>
              <w:rPr>
                <w:sz w:val="16"/>
              </w:rPr>
            </w:pPr>
            <w:r w:rsidRPr="00DF38C7">
              <w:rPr>
                <w:sz w:val="16"/>
              </w:rPr>
              <w:t>n/a</w:t>
            </w:r>
          </w:p>
        </w:tc>
        <w:tc>
          <w:tcPr>
            <w:tcW w:w="1247" w:type="dxa"/>
            <w:shd w:val="clear" w:color="auto" w:fill="E2EFD9" w:themeFill="accent6" w:themeFillTint="33"/>
            <w:vAlign w:val="center"/>
          </w:tcPr>
          <w:p w14:paraId="175774A6" w14:textId="77777777" w:rsidR="0040001D" w:rsidRPr="00F178E7" w:rsidRDefault="0040001D" w:rsidP="00F178E7">
            <w:pPr>
              <w:jc w:val="center"/>
              <w:rPr>
                <w:sz w:val="16"/>
              </w:rPr>
            </w:pPr>
            <w:r w:rsidRPr="00F178E7">
              <w:rPr>
                <w:sz w:val="16"/>
              </w:rPr>
              <w:t>778</w:t>
            </w:r>
          </w:p>
        </w:tc>
        <w:tc>
          <w:tcPr>
            <w:tcW w:w="1247" w:type="dxa"/>
            <w:shd w:val="clear" w:color="auto" w:fill="DEEAF6" w:themeFill="accent1" w:themeFillTint="33"/>
            <w:vAlign w:val="center"/>
          </w:tcPr>
          <w:p w14:paraId="1122CEB6" w14:textId="77777777" w:rsidR="0040001D" w:rsidRPr="00DF38C7" w:rsidRDefault="0040001D" w:rsidP="00F178E7">
            <w:pPr>
              <w:jc w:val="center"/>
              <w:rPr>
                <w:sz w:val="16"/>
              </w:rPr>
            </w:pPr>
            <w:r w:rsidRPr="00DF38C7">
              <w:rPr>
                <w:sz w:val="16"/>
              </w:rPr>
              <w:t>253</w:t>
            </w:r>
          </w:p>
        </w:tc>
        <w:tc>
          <w:tcPr>
            <w:tcW w:w="1247" w:type="dxa"/>
            <w:shd w:val="clear" w:color="auto" w:fill="FBE4D5" w:themeFill="accent2" w:themeFillTint="33"/>
            <w:vAlign w:val="center"/>
          </w:tcPr>
          <w:p w14:paraId="7F60DDC0" w14:textId="77777777" w:rsidR="0040001D" w:rsidRPr="00DF38C7" w:rsidRDefault="0040001D" w:rsidP="00F178E7">
            <w:pPr>
              <w:jc w:val="center"/>
              <w:rPr>
                <w:sz w:val="16"/>
              </w:rPr>
            </w:pPr>
            <w:r w:rsidRPr="00DF38C7">
              <w:rPr>
                <w:sz w:val="16"/>
              </w:rPr>
              <w:t>0</w:t>
            </w:r>
          </w:p>
        </w:tc>
        <w:tc>
          <w:tcPr>
            <w:tcW w:w="1247" w:type="dxa"/>
            <w:shd w:val="clear" w:color="auto" w:fill="E2EFD9" w:themeFill="accent6" w:themeFillTint="33"/>
            <w:vAlign w:val="center"/>
          </w:tcPr>
          <w:p w14:paraId="42281373" w14:textId="77777777" w:rsidR="0040001D" w:rsidRPr="00DF38C7" w:rsidRDefault="0040001D" w:rsidP="00F178E7">
            <w:pPr>
              <w:jc w:val="center"/>
              <w:rPr>
                <w:sz w:val="16"/>
              </w:rPr>
            </w:pPr>
            <w:r w:rsidRPr="00DF38C7">
              <w:rPr>
                <w:sz w:val="16"/>
              </w:rPr>
              <w:t>574</w:t>
            </w:r>
          </w:p>
        </w:tc>
      </w:tr>
      <w:tr w:rsidR="00DF38C7" w:rsidRPr="00DF38C7" w14:paraId="73EB5423" w14:textId="77777777" w:rsidTr="00F178E7">
        <w:trPr>
          <w:trHeight w:val="391"/>
        </w:trPr>
        <w:tc>
          <w:tcPr>
            <w:tcW w:w="4138" w:type="dxa"/>
            <w:vAlign w:val="center"/>
          </w:tcPr>
          <w:p w14:paraId="1EE21FC4" w14:textId="77777777" w:rsidR="0040001D" w:rsidRPr="00F178E7" w:rsidRDefault="0040001D">
            <w:pPr>
              <w:rPr>
                <w:sz w:val="16"/>
              </w:rPr>
            </w:pPr>
            <w:r w:rsidRPr="00F178E7">
              <w:rPr>
                <w:sz w:val="16"/>
              </w:rPr>
              <w:t>Tidal impedance variation (mean)</w:t>
            </w:r>
          </w:p>
        </w:tc>
        <w:tc>
          <w:tcPr>
            <w:tcW w:w="1246" w:type="dxa"/>
            <w:shd w:val="clear" w:color="auto" w:fill="DEEAF6" w:themeFill="accent1" w:themeFillTint="33"/>
            <w:vAlign w:val="center"/>
          </w:tcPr>
          <w:p w14:paraId="63E95C6C" w14:textId="77777777" w:rsidR="0040001D" w:rsidRPr="00F178E7" w:rsidRDefault="0040001D" w:rsidP="00F178E7">
            <w:pPr>
              <w:jc w:val="center"/>
              <w:rPr>
                <w:sz w:val="16"/>
              </w:rPr>
            </w:pPr>
            <w:r w:rsidRPr="00F178E7">
              <w:rPr>
                <w:sz w:val="16"/>
              </w:rPr>
              <w:t>1404</w:t>
            </w:r>
          </w:p>
        </w:tc>
        <w:tc>
          <w:tcPr>
            <w:tcW w:w="1247" w:type="dxa"/>
            <w:shd w:val="clear" w:color="auto" w:fill="FBE4D5" w:themeFill="accent2" w:themeFillTint="33"/>
            <w:vAlign w:val="center"/>
          </w:tcPr>
          <w:p w14:paraId="0A8B7A3F" w14:textId="77777777" w:rsidR="0040001D" w:rsidRPr="00F178E7" w:rsidRDefault="0040001D" w:rsidP="00F178E7">
            <w:pPr>
              <w:jc w:val="center"/>
              <w:rPr>
                <w:sz w:val="16"/>
              </w:rPr>
            </w:pPr>
            <w:r w:rsidRPr="00F178E7">
              <w:rPr>
                <w:sz w:val="16"/>
              </w:rPr>
              <w:t>773</w:t>
            </w:r>
          </w:p>
        </w:tc>
        <w:tc>
          <w:tcPr>
            <w:tcW w:w="1247" w:type="dxa"/>
            <w:shd w:val="clear" w:color="auto" w:fill="E2EFD9" w:themeFill="accent6" w:themeFillTint="33"/>
            <w:vAlign w:val="center"/>
          </w:tcPr>
          <w:p w14:paraId="23DD82A7" w14:textId="77777777" w:rsidR="0040001D" w:rsidRPr="00F178E7" w:rsidRDefault="0040001D" w:rsidP="00F178E7">
            <w:pPr>
              <w:jc w:val="center"/>
              <w:rPr>
                <w:sz w:val="16"/>
              </w:rPr>
            </w:pPr>
            <w:r w:rsidRPr="00F178E7">
              <w:rPr>
                <w:sz w:val="16"/>
              </w:rPr>
              <w:t>1163</w:t>
            </w:r>
          </w:p>
        </w:tc>
        <w:tc>
          <w:tcPr>
            <w:tcW w:w="1247" w:type="dxa"/>
            <w:shd w:val="clear" w:color="auto" w:fill="DEEAF6" w:themeFill="accent1" w:themeFillTint="33"/>
            <w:vAlign w:val="center"/>
          </w:tcPr>
          <w:p w14:paraId="03EA0A40" w14:textId="77777777" w:rsidR="0040001D" w:rsidRPr="00DF38C7" w:rsidRDefault="0040001D" w:rsidP="00F178E7">
            <w:pPr>
              <w:jc w:val="center"/>
              <w:rPr>
                <w:sz w:val="16"/>
              </w:rPr>
            </w:pPr>
            <w:r w:rsidRPr="00DF38C7">
              <w:rPr>
                <w:sz w:val="16"/>
              </w:rPr>
              <w:t>2123</w:t>
            </w:r>
          </w:p>
        </w:tc>
        <w:tc>
          <w:tcPr>
            <w:tcW w:w="1247" w:type="dxa"/>
            <w:shd w:val="clear" w:color="auto" w:fill="FBE4D5" w:themeFill="accent2" w:themeFillTint="33"/>
            <w:vAlign w:val="center"/>
          </w:tcPr>
          <w:p w14:paraId="4497FAF6" w14:textId="77777777" w:rsidR="0040001D" w:rsidRPr="00DF38C7" w:rsidRDefault="0040001D" w:rsidP="00F178E7">
            <w:pPr>
              <w:jc w:val="center"/>
              <w:rPr>
                <w:sz w:val="16"/>
              </w:rPr>
            </w:pPr>
            <w:r w:rsidRPr="00DF38C7">
              <w:rPr>
                <w:sz w:val="16"/>
              </w:rPr>
              <w:t>1724</w:t>
            </w:r>
          </w:p>
        </w:tc>
        <w:tc>
          <w:tcPr>
            <w:tcW w:w="1247" w:type="dxa"/>
            <w:shd w:val="clear" w:color="auto" w:fill="E2EFD9" w:themeFill="accent6" w:themeFillTint="33"/>
            <w:vAlign w:val="center"/>
          </w:tcPr>
          <w:p w14:paraId="158394AC" w14:textId="77777777" w:rsidR="0040001D" w:rsidRPr="00DF38C7" w:rsidRDefault="0040001D" w:rsidP="00F178E7">
            <w:pPr>
              <w:jc w:val="center"/>
              <w:rPr>
                <w:sz w:val="16"/>
              </w:rPr>
            </w:pPr>
            <w:r w:rsidRPr="00DF38C7">
              <w:rPr>
                <w:sz w:val="16"/>
              </w:rPr>
              <w:t>2564</w:t>
            </w:r>
          </w:p>
        </w:tc>
      </w:tr>
      <w:tr w:rsidR="00DF38C7" w:rsidRPr="00DF38C7" w14:paraId="475D809A" w14:textId="77777777" w:rsidTr="00F178E7">
        <w:trPr>
          <w:trHeight w:val="391"/>
        </w:trPr>
        <w:tc>
          <w:tcPr>
            <w:tcW w:w="4138" w:type="dxa"/>
            <w:vAlign w:val="center"/>
          </w:tcPr>
          <w:p w14:paraId="2607B1C3" w14:textId="77777777" w:rsidR="0040001D" w:rsidRPr="00F178E7" w:rsidRDefault="0040001D">
            <w:pPr>
              <w:rPr>
                <w:sz w:val="16"/>
              </w:rPr>
            </w:pPr>
            <w:r w:rsidRPr="00F178E7">
              <w:rPr>
                <w:sz w:val="16"/>
              </w:rPr>
              <w:t>Tidal volume (estimated)</w:t>
            </w:r>
          </w:p>
        </w:tc>
        <w:tc>
          <w:tcPr>
            <w:tcW w:w="1246" w:type="dxa"/>
            <w:shd w:val="clear" w:color="auto" w:fill="DEEAF6" w:themeFill="accent1" w:themeFillTint="33"/>
            <w:vAlign w:val="center"/>
          </w:tcPr>
          <w:p w14:paraId="103B40D0" w14:textId="77777777" w:rsidR="0040001D" w:rsidRPr="00F178E7" w:rsidRDefault="0040001D" w:rsidP="00F178E7">
            <w:pPr>
              <w:jc w:val="center"/>
              <w:rPr>
                <w:sz w:val="16"/>
              </w:rPr>
            </w:pPr>
            <w:r w:rsidRPr="00F178E7">
              <w:rPr>
                <w:sz w:val="16"/>
              </w:rPr>
              <w:t>392</w:t>
            </w:r>
          </w:p>
        </w:tc>
        <w:tc>
          <w:tcPr>
            <w:tcW w:w="1247" w:type="dxa"/>
            <w:shd w:val="clear" w:color="auto" w:fill="FBE4D5" w:themeFill="accent2" w:themeFillTint="33"/>
            <w:vAlign w:val="center"/>
          </w:tcPr>
          <w:p w14:paraId="4C321D2A" w14:textId="77777777" w:rsidR="0040001D" w:rsidRPr="00F178E7" w:rsidRDefault="0040001D" w:rsidP="00F178E7">
            <w:pPr>
              <w:jc w:val="center"/>
              <w:rPr>
                <w:sz w:val="16"/>
              </w:rPr>
            </w:pPr>
            <w:r w:rsidRPr="00F178E7">
              <w:rPr>
                <w:sz w:val="16"/>
              </w:rPr>
              <w:t>216</w:t>
            </w:r>
          </w:p>
        </w:tc>
        <w:tc>
          <w:tcPr>
            <w:tcW w:w="1247" w:type="dxa"/>
            <w:shd w:val="clear" w:color="auto" w:fill="E2EFD9" w:themeFill="accent6" w:themeFillTint="33"/>
            <w:vAlign w:val="center"/>
          </w:tcPr>
          <w:p w14:paraId="3995B78A" w14:textId="77777777" w:rsidR="0040001D" w:rsidRPr="00F178E7" w:rsidRDefault="0040001D" w:rsidP="00F178E7">
            <w:pPr>
              <w:jc w:val="center"/>
              <w:rPr>
                <w:sz w:val="16"/>
              </w:rPr>
            </w:pPr>
            <w:r w:rsidRPr="00F178E7">
              <w:rPr>
                <w:sz w:val="16"/>
              </w:rPr>
              <w:t>325</w:t>
            </w:r>
          </w:p>
        </w:tc>
        <w:tc>
          <w:tcPr>
            <w:tcW w:w="1247" w:type="dxa"/>
            <w:shd w:val="clear" w:color="auto" w:fill="DEEAF6" w:themeFill="accent1" w:themeFillTint="33"/>
            <w:vAlign w:val="center"/>
          </w:tcPr>
          <w:p w14:paraId="3FAEF676" w14:textId="77777777" w:rsidR="0040001D" w:rsidRPr="00DF38C7" w:rsidRDefault="0040001D" w:rsidP="00F178E7">
            <w:pPr>
              <w:jc w:val="center"/>
              <w:rPr>
                <w:sz w:val="16"/>
              </w:rPr>
            </w:pPr>
            <w:r w:rsidRPr="00DF38C7">
              <w:rPr>
                <w:sz w:val="16"/>
              </w:rPr>
              <w:t>375</w:t>
            </w:r>
          </w:p>
        </w:tc>
        <w:tc>
          <w:tcPr>
            <w:tcW w:w="1247" w:type="dxa"/>
            <w:shd w:val="clear" w:color="auto" w:fill="FBE4D5" w:themeFill="accent2" w:themeFillTint="33"/>
            <w:vAlign w:val="center"/>
          </w:tcPr>
          <w:p w14:paraId="3631D1BA" w14:textId="77777777" w:rsidR="0040001D" w:rsidRPr="00DF38C7" w:rsidRDefault="0040001D" w:rsidP="00F178E7">
            <w:pPr>
              <w:jc w:val="center"/>
              <w:rPr>
                <w:sz w:val="16"/>
              </w:rPr>
            </w:pPr>
            <w:r w:rsidRPr="00DF38C7">
              <w:rPr>
                <w:sz w:val="16"/>
              </w:rPr>
              <w:t>310</w:t>
            </w:r>
          </w:p>
        </w:tc>
        <w:tc>
          <w:tcPr>
            <w:tcW w:w="1247" w:type="dxa"/>
            <w:shd w:val="clear" w:color="auto" w:fill="E2EFD9" w:themeFill="accent6" w:themeFillTint="33"/>
            <w:vAlign w:val="center"/>
          </w:tcPr>
          <w:p w14:paraId="3047A3A3" w14:textId="77777777" w:rsidR="0040001D" w:rsidRPr="00DF38C7" w:rsidRDefault="0040001D" w:rsidP="00F178E7">
            <w:pPr>
              <w:jc w:val="center"/>
              <w:rPr>
                <w:sz w:val="16"/>
              </w:rPr>
            </w:pPr>
            <w:r w:rsidRPr="00DF38C7">
              <w:rPr>
                <w:sz w:val="16"/>
              </w:rPr>
              <w:t>462</w:t>
            </w:r>
          </w:p>
        </w:tc>
      </w:tr>
      <w:tr w:rsidR="00DF38C7" w:rsidRPr="00DF38C7" w14:paraId="736A4039" w14:textId="77777777" w:rsidTr="00F178E7">
        <w:trPr>
          <w:trHeight w:val="391"/>
        </w:trPr>
        <w:tc>
          <w:tcPr>
            <w:tcW w:w="4138" w:type="dxa"/>
            <w:vAlign w:val="center"/>
          </w:tcPr>
          <w:p w14:paraId="691B6C5C" w14:textId="77777777" w:rsidR="0040001D" w:rsidRPr="00F178E7" w:rsidRDefault="0040001D">
            <w:pPr>
              <w:rPr>
                <w:sz w:val="16"/>
              </w:rPr>
            </w:pPr>
            <w:r w:rsidRPr="00F178E7">
              <w:rPr>
                <w:sz w:val="16"/>
              </w:rPr>
              <w:t xml:space="preserve">% of tidal impedance in variation in </w:t>
            </w:r>
            <w:r w:rsidRPr="00DF38C7">
              <w:rPr>
                <w:sz w:val="16"/>
              </w:rPr>
              <w:t>dorsal</w:t>
            </w:r>
            <w:r w:rsidRPr="00F178E7">
              <w:rPr>
                <w:sz w:val="16"/>
              </w:rPr>
              <w:t xml:space="preserve"> lung region</w:t>
            </w:r>
          </w:p>
        </w:tc>
        <w:tc>
          <w:tcPr>
            <w:tcW w:w="1246" w:type="dxa"/>
            <w:shd w:val="clear" w:color="auto" w:fill="DEEAF6" w:themeFill="accent1" w:themeFillTint="33"/>
            <w:vAlign w:val="center"/>
          </w:tcPr>
          <w:p w14:paraId="5C18EC26" w14:textId="77777777" w:rsidR="0040001D" w:rsidRPr="00F178E7" w:rsidRDefault="0040001D" w:rsidP="00F178E7">
            <w:pPr>
              <w:jc w:val="center"/>
              <w:rPr>
                <w:sz w:val="16"/>
              </w:rPr>
            </w:pPr>
            <w:r w:rsidRPr="00DF38C7">
              <w:rPr>
                <w:sz w:val="16"/>
              </w:rPr>
              <w:t>56%</w:t>
            </w:r>
          </w:p>
        </w:tc>
        <w:tc>
          <w:tcPr>
            <w:tcW w:w="1247" w:type="dxa"/>
            <w:shd w:val="clear" w:color="auto" w:fill="FBE4D5" w:themeFill="accent2" w:themeFillTint="33"/>
            <w:vAlign w:val="center"/>
          </w:tcPr>
          <w:p w14:paraId="432848C5" w14:textId="77777777" w:rsidR="0040001D" w:rsidRPr="00F178E7" w:rsidRDefault="0040001D" w:rsidP="00F178E7">
            <w:pPr>
              <w:jc w:val="center"/>
              <w:rPr>
                <w:sz w:val="16"/>
              </w:rPr>
            </w:pPr>
            <w:r w:rsidRPr="00DF38C7">
              <w:rPr>
                <w:sz w:val="16"/>
              </w:rPr>
              <w:t>50%</w:t>
            </w:r>
          </w:p>
        </w:tc>
        <w:tc>
          <w:tcPr>
            <w:tcW w:w="1247" w:type="dxa"/>
            <w:shd w:val="clear" w:color="auto" w:fill="E2EFD9" w:themeFill="accent6" w:themeFillTint="33"/>
            <w:vAlign w:val="center"/>
          </w:tcPr>
          <w:p w14:paraId="7B7C74AC" w14:textId="77777777" w:rsidR="0040001D" w:rsidRPr="00F178E7" w:rsidRDefault="0040001D" w:rsidP="00F178E7">
            <w:pPr>
              <w:jc w:val="center"/>
              <w:rPr>
                <w:sz w:val="16"/>
              </w:rPr>
            </w:pPr>
            <w:r w:rsidRPr="00DF38C7">
              <w:rPr>
                <w:sz w:val="16"/>
              </w:rPr>
              <w:t>57%</w:t>
            </w:r>
          </w:p>
        </w:tc>
        <w:tc>
          <w:tcPr>
            <w:tcW w:w="1247" w:type="dxa"/>
            <w:shd w:val="clear" w:color="auto" w:fill="DEEAF6" w:themeFill="accent1" w:themeFillTint="33"/>
            <w:vAlign w:val="center"/>
          </w:tcPr>
          <w:p w14:paraId="7094D2C8" w14:textId="77777777" w:rsidR="0040001D" w:rsidRPr="00DF38C7" w:rsidRDefault="0040001D" w:rsidP="00F178E7">
            <w:pPr>
              <w:jc w:val="center"/>
              <w:rPr>
                <w:sz w:val="16"/>
              </w:rPr>
            </w:pPr>
            <w:r w:rsidRPr="00DF38C7">
              <w:rPr>
                <w:sz w:val="16"/>
              </w:rPr>
              <w:t>45%</w:t>
            </w:r>
          </w:p>
        </w:tc>
        <w:tc>
          <w:tcPr>
            <w:tcW w:w="1247" w:type="dxa"/>
            <w:shd w:val="clear" w:color="auto" w:fill="FBE4D5" w:themeFill="accent2" w:themeFillTint="33"/>
            <w:vAlign w:val="center"/>
          </w:tcPr>
          <w:p w14:paraId="18673CDE" w14:textId="77777777" w:rsidR="0040001D" w:rsidRPr="00DF38C7" w:rsidRDefault="0040001D" w:rsidP="00F178E7">
            <w:pPr>
              <w:jc w:val="center"/>
              <w:rPr>
                <w:sz w:val="16"/>
              </w:rPr>
            </w:pPr>
            <w:r w:rsidRPr="00DF38C7">
              <w:rPr>
                <w:sz w:val="16"/>
              </w:rPr>
              <w:t>42%</w:t>
            </w:r>
          </w:p>
        </w:tc>
        <w:tc>
          <w:tcPr>
            <w:tcW w:w="1247" w:type="dxa"/>
            <w:shd w:val="clear" w:color="auto" w:fill="E2EFD9" w:themeFill="accent6" w:themeFillTint="33"/>
            <w:vAlign w:val="center"/>
          </w:tcPr>
          <w:p w14:paraId="4B96CE04" w14:textId="77777777" w:rsidR="0040001D" w:rsidRPr="00DF38C7" w:rsidRDefault="0040001D" w:rsidP="00F178E7">
            <w:pPr>
              <w:jc w:val="center"/>
              <w:rPr>
                <w:sz w:val="16"/>
              </w:rPr>
            </w:pPr>
            <w:r w:rsidRPr="00DF38C7">
              <w:rPr>
                <w:sz w:val="16"/>
              </w:rPr>
              <w:t>57%</w:t>
            </w:r>
          </w:p>
        </w:tc>
      </w:tr>
      <w:tr w:rsidR="00DF38C7" w:rsidRPr="00DF38C7" w14:paraId="3C4B573B" w14:textId="77777777" w:rsidTr="00F178E7">
        <w:trPr>
          <w:trHeight w:val="391"/>
        </w:trPr>
        <w:tc>
          <w:tcPr>
            <w:tcW w:w="4138" w:type="dxa"/>
            <w:vAlign w:val="center"/>
          </w:tcPr>
          <w:p w14:paraId="4E2EC391" w14:textId="77777777" w:rsidR="0040001D" w:rsidRPr="00DF38C7" w:rsidRDefault="0040001D">
            <w:pPr>
              <w:rPr>
                <w:sz w:val="16"/>
              </w:rPr>
            </w:pPr>
            <w:r w:rsidRPr="00DF38C7">
              <w:rPr>
                <w:sz w:val="16"/>
              </w:rPr>
              <w:t>Respiratory rate</w:t>
            </w:r>
          </w:p>
        </w:tc>
        <w:tc>
          <w:tcPr>
            <w:tcW w:w="1246" w:type="dxa"/>
            <w:shd w:val="clear" w:color="auto" w:fill="DEEAF6" w:themeFill="accent1" w:themeFillTint="33"/>
            <w:vAlign w:val="center"/>
          </w:tcPr>
          <w:p w14:paraId="73116B10" w14:textId="77777777" w:rsidR="0040001D" w:rsidRPr="00DF38C7" w:rsidRDefault="0040001D" w:rsidP="00F178E7">
            <w:pPr>
              <w:jc w:val="center"/>
              <w:rPr>
                <w:sz w:val="16"/>
              </w:rPr>
            </w:pPr>
            <w:r w:rsidRPr="00DF38C7">
              <w:rPr>
                <w:sz w:val="16"/>
              </w:rPr>
              <w:t>24</w:t>
            </w:r>
          </w:p>
        </w:tc>
        <w:tc>
          <w:tcPr>
            <w:tcW w:w="1247" w:type="dxa"/>
            <w:shd w:val="clear" w:color="auto" w:fill="FBE4D5" w:themeFill="accent2" w:themeFillTint="33"/>
            <w:vAlign w:val="center"/>
          </w:tcPr>
          <w:p w14:paraId="7E453966" w14:textId="77777777" w:rsidR="0040001D" w:rsidRPr="00DF38C7" w:rsidRDefault="0040001D" w:rsidP="00F178E7">
            <w:pPr>
              <w:jc w:val="center"/>
              <w:rPr>
                <w:sz w:val="16"/>
              </w:rPr>
            </w:pPr>
            <w:r w:rsidRPr="00DF38C7">
              <w:rPr>
                <w:sz w:val="16"/>
              </w:rPr>
              <w:t>31</w:t>
            </w:r>
          </w:p>
        </w:tc>
        <w:tc>
          <w:tcPr>
            <w:tcW w:w="1247" w:type="dxa"/>
            <w:shd w:val="clear" w:color="auto" w:fill="E2EFD9" w:themeFill="accent6" w:themeFillTint="33"/>
            <w:vAlign w:val="center"/>
          </w:tcPr>
          <w:p w14:paraId="40B7F02C" w14:textId="77777777" w:rsidR="0040001D" w:rsidRPr="00DF38C7" w:rsidRDefault="0040001D" w:rsidP="00F178E7">
            <w:pPr>
              <w:jc w:val="center"/>
              <w:rPr>
                <w:sz w:val="16"/>
              </w:rPr>
            </w:pPr>
            <w:r w:rsidRPr="00DF38C7">
              <w:rPr>
                <w:sz w:val="16"/>
              </w:rPr>
              <w:t>25</w:t>
            </w:r>
          </w:p>
        </w:tc>
        <w:tc>
          <w:tcPr>
            <w:tcW w:w="1247" w:type="dxa"/>
            <w:shd w:val="clear" w:color="auto" w:fill="DEEAF6" w:themeFill="accent1" w:themeFillTint="33"/>
            <w:vAlign w:val="center"/>
          </w:tcPr>
          <w:p w14:paraId="6B859409" w14:textId="77777777" w:rsidR="0040001D" w:rsidRPr="00DF38C7" w:rsidRDefault="0040001D" w:rsidP="00F178E7">
            <w:pPr>
              <w:jc w:val="center"/>
              <w:rPr>
                <w:sz w:val="16"/>
              </w:rPr>
            </w:pPr>
            <w:r w:rsidRPr="00DF38C7">
              <w:rPr>
                <w:sz w:val="16"/>
              </w:rPr>
              <w:t>33</w:t>
            </w:r>
          </w:p>
        </w:tc>
        <w:tc>
          <w:tcPr>
            <w:tcW w:w="1247" w:type="dxa"/>
            <w:shd w:val="clear" w:color="auto" w:fill="FBE4D5" w:themeFill="accent2" w:themeFillTint="33"/>
            <w:vAlign w:val="center"/>
          </w:tcPr>
          <w:p w14:paraId="7E8D051E" w14:textId="77777777" w:rsidR="0040001D" w:rsidRPr="00DF38C7" w:rsidRDefault="0040001D" w:rsidP="00F178E7">
            <w:pPr>
              <w:jc w:val="center"/>
              <w:rPr>
                <w:sz w:val="16"/>
              </w:rPr>
            </w:pPr>
            <w:r w:rsidRPr="00DF38C7">
              <w:rPr>
                <w:sz w:val="16"/>
              </w:rPr>
              <w:t>32</w:t>
            </w:r>
          </w:p>
        </w:tc>
        <w:tc>
          <w:tcPr>
            <w:tcW w:w="1247" w:type="dxa"/>
            <w:shd w:val="clear" w:color="auto" w:fill="E2EFD9" w:themeFill="accent6" w:themeFillTint="33"/>
            <w:vAlign w:val="center"/>
          </w:tcPr>
          <w:p w14:paraId="030A46D0" w14:textId="77777777" w:rsidR="0040001D" w:rsidRPr="00DF38C7" w:rsidRDefault="0040001D" w:rsidP="00F178E7">
            <w:pPr>
              <w:jc w:val="center"/>
              <w:rPr>
                <w:sz w:val="16"/>
              </w:rPr>
            </w:pPr>
            <w:r w:rsidRPr="00DF38C7">
              <w:rPr>
                <w:sz w:val="16"/>
              </w:rPr>
              <w:t>34</w:t>
            </w:r>
          </w:p>
        </w:tc>
      </w:tr>
      <w:tr w:rsidR="00DF38C7" w:rsidRPr="00DF38C7" w14:paraId="5A639587" w14:textId="77777777" w:rsidTr="00F178E7">
        <w:trPr>
          <w:trHeight w:val="391"/>
        </w:trPr>
        <w:tc>
          <w:tcPr>
            <w:tcW w:w="4138" w:type="dxa"/>
            <w:vAlign w:val="center"/>
          </w:tcPr>
          <w:p w14:paraId="315E38B8" w14:textId="77777777" w:rsidR="0040001D" w:rsidRPr="00DF38C7" w:rsidRDefault="0040001D">
            <w:pPr>
              <w:rPr>
                <w:sz w:val="16"/>
              </w:rPr>
            </w:pPr>
            <w:r w:rsidRPr="00DF38C7">
              <w:rPr>
                <w:sz w:val="16"/>
              </w:rPr>
              <w:t>Peripheral oxygen saturation</w:t>
            </w:r>
          </w:p>
        </w:tc>
        <w:tc>
          <w:tcPr>
            <w:tcW w:w="1246" w:type="dxa"/>
            <w:shd w:val="clear" w:color="auto" w:fill="DEEAF6" w:themeFill="accent1" w:themeFillTint="33"/>
            <w:vAlign w:val="center"/>
          </w:tcPr>
          <w:p w14:paraId="06B2C3DD" w14:textId="77777777" w:rsidR="0040001D" w:rsidRPr="00DF38C7" w:rsidRDefault="0040001D" w:rsidP="00F178E7">
            <w:pPr>
              <w:jc w:val="center"/>
              <w:rPr>
                <w:sz w:val="16"/>
              </w:rPr>
            </w:pPr>
            <w:r w:rsidRPr="00DF38C7">
              <w:rPr>
                <w:sz w:val="16"/>
              </w:rPr>
              <w:t>92%</w:t>
            </w:r>
          </w:p>
        </w:tc>
        <w:tc>
          <w:tcPr>
            <w:tcW w:w="1247" w:type="dxa"/>
            <w:shd w:val="clear" w:color="auto" w:fill="FBE4D5" w:themeFill="accent2" w:themeFillTint="33"/>
            <w:vAlign w:val="center"/>
          </w:tcPr>
          <w:p w14:paraId="1310A0AC" w14:textId="77777777" w:rsidR="0040001D" w:rsidRPr="00DF38C7" w:rsidRDefault="0040001D" w:rsidP="00F178E7">
            <w:pPr>
              <w:jc w:val="center"/>
              <w:rPr>
                <w:sz w:val="16"/>
              </w:rPr>
            </w:pPr>
            <w:r w:rsidRPr="00DF38C7">
              <w:rPr>
                <w:sz w:val="16"/>
              </w:rPr>
              <w:t>n/a</w:t>
            </w:r>
          </w:p>
        </w:tc>
        <w:tc>
          <w:tcPr>
            <w:tcW w:w="1247" w:type="dxa"/>
            <w:shd w:val="clear" w:color="auto" w:fill="E2EFD9" w:themeFill="accent6" w:themeFillTint="33"/>
            <w:vAlign w:val="center"/>
          </w:tcPr>
          <w:p w14:paraId="7FF0A07A" w14:textId="77777777" w:rsidR="0040001D" w:rsidRPr="00DF38C7" w:rsidRDefault="0040001D" w:rsidP="00F178E7">
            <w:pPr>
              <w:jc w:val="center"/>
              <w:rPr>
                <w:sz w:val="16"/>
              </w:rPr>
            </w:pPr>
            <w:r w:rsidRPr="00DF38C7">
              <w:rPr>
                <w:sz w:val="16"/>
              </w:rPr>
              <w:t>96%</w:t>
            </w:r>
          </w:p>
        </w:tc>
        <w:tc>
          <w:tcPr>
            <w:tcW w:w="1247" w:type="dxa"/>
            <w:shd w:val="clear" w:color="auto" w:fill="DEEAF6" w:themeFill="accent1" w:themeFillTint="33"/>
            <w:vAlign w:val="center"/>
          </w:tcPr>
          <w:p w14:paraId="4D4958CA" w14:textId="77777777" w:rsidR="0040001D" w:rsidRPr="00DF38C7" w:rsidRDefault="0040001D" w:rsidP="00F178E7">
            <w:pPr>
              <w:jc w:val="center"/>
              <w:rPr>
                <w:sz w:val="16"/>
              </w:rPr>
            </w:pPr>
            <w:r w:rsidRPr="00DF38C7">
              <w:rPr>
                <w:sz w:val="16"/>
              </w:rPr>
              <w:t>93%</w:t>
            </w:r>
          </w:p>
        </w:tc>
        <w:tc>
          <w:tcPr>
            <w:tcW w:w="1247" w:type="dxa"/>
            <w:shd w:val="clear" w:color="auto" w:fill="FBE4D5" w:themeFill="accent2" w:themeFillTint="33"/>
            <w:vAlign w:val="center"/>
          </w:tcPr>
          <w:p w14:paraId="11E00997" w14:textId="77777777" w:rsidR="0040001D" w:rsidRPr="00DF38C7" w:rsidRDefault="0040001D" w:rsidP="00F178E7">
            <w:pPr>
              <w:jc w:val="center"/>
              <w:rPr>
                <w:sz w:val="16"/>
              </w:rPr>
            </w:pPr>
            <w:r w:rsidRPr="00DF38C7">
              <w:rPr>
                <w:sz w:val="16"/>
              </w:rPr>
              <w:t>n/a</w:t>
            </w:r>
          </w:p>
        </w:tc>
        <w:tc>
          <w:tcPr>
            <w:tcW w:w="1247" w:type="dxa"/>
            <w:shd w:val="clear" w:color="auto" w:fill="E2EFD9" w:themeFill="accent6" w:themeFillTint="33"/>
            <w:vAlign w:val="center"/>
          </w:tcPr>
          <w:p w14:paraId="5ADC8EEA" w14:textId="77777777" w:rsidR="0040001D" w:rsidRPr="00DF38C7" w:rsidRDefault="0040001D" w:rsidP="00F178E7">
            <w:pPr>
              <w:jc w:val="center"/>
              <w:rPr>
                <w:sz w:val="16"/>
              </w:rPr>
            </w:pPr>
            <w:r w:rsidRPr="00DF38C7">
              <w:rPr>
                <w:sz w:val="16"/>
              </w:rPr>
              <w:t>95%</w:t>
            </w:r>
          </w:p>
        </w:tc>
      </w:tr>
      <w:tr w:rsidR="00DF38C7" w:rsidRPr="00DF38C7" w14:paraId="6E7B78E0" w14:textId="77777777" w:rsidTr="00F178E7">
        <w:trPr>
          <w:trHeight w:val="391"/>
        </w:trPr>
        <w:tc>
          <w:tcPr>
            <w:tcW w:w="4138" w:type="dxa"/>
            <w:vAlign w:val="center"/>
          </w:tcPr>
          <w:p w14:paraId="396C32D0" w14:textId="77777777" w:rsidR="0040001D" w:rsidRPr="00DF38C7" w:rsidRDefault="0040001D">
            <w:pPr>
              <w:rPr>
                <w:sz w:val="16"/>
              </w:rPr>
            </w:pPr>
            <w:r w:rsidRPr="00DF38C7">
              <w:rPr>
                <w:sz w:val="16"/>
              </w:rPr>
              <w:t>Set FiO</w:t>
            </w:r>
            <w:r w:rsidRPr="00F178E7">
              <w:rPr>
                <w:sz w:val="16"/>
                <w:vertAlign w:val="subscript"/>
              </w:rPr>
              <w:t>2</w:t>
            </w:r>
          </w:p>
        </w:tc>
        <w:tc>
          <w:tcPr>
            <w:tcW w:w="1246" w:type="dxa"/>
            <w:shd w:val="clear" w:color="auto" w:fill="DEEAF6" w:themeFill="accent1" w:themeFillTint="33"/>
            <w:vAlign w:val="center"/>
          </w:tcPr>
          <w:p w14:paraId="06E61614" w14:textId="77777777" w:rsidR="0040001D" w:rsidRPr="00DF38C7" w:rsidRDefault="0040001D" w:rsidP="00F178E7">
            <w:pPr>
              <w:jc w:val="center"/>
              <w:rPr>
                <w:sz w:val="16"/>
              </w:rPr>
            </w:pPr>
            <w:r w:rsidRPr="00DF38C7">
              <w:rPr>
                <w:sz w:val="16"/>
              </w:rPr>
              <w:t>0.55</w:t>
            </w:r>
          </w:p>
        </w:tc>
        <w:tc>
          <w:tcPr>
            <w:tcW w:w="1247" w:type="dxa"/>
            <w:shd w:val="clear" w:color="auto" w:fill="FBE4D5" w:themeFill="accent2" w:themeFillTint="33"/>
            <w:vAlign w:val="center"/>
          </w:tcPr>
          <w:p w14:paraId="43E9BFCD" w14:textId="77777777" w:rsidR="0040001D" w:rsidRPr="00DF38C7" w:rsidRDefault="0040001D" w:rsidP="00F178E7">
            <w:pPr>
              <w:jc w:val="center"/>
              <w:rPr>
                <w:sz w:val="16"/>
              </w:rPr>
            </w:pPr>
            <w:r w:rsidRPr="00DF38C7">
              <w:rPr>
                <w:sz w:val="16"/>
              </w:rPr>
              <w:t>n/a</w:t>
            </w:r>
          </w:p>
        </w:tc>
        <w:tc>
          <w:tcPr>
            <w:tcW w:w="1247" w:type="dxa"/>
            <w:shd w:val="clear" w:color="auto" w:fill="E2EFD9" w:themeFill="accent6" w:themeFillTint="33"/>
            <w:vAlign w:val="center"/>
          </w:tcPr>
          <w:p w14:paraId="797000B3" w14:textId="77777777" w:rsidR="0040001D" w:rsidRPr="00DF38C7" w:rsidRDefault="0040001D" w:rsidP="00F178E7">
            <w:pPr>
              <w:jc w:val="center"/>
              <w:rPr>
                <w:sz w:val="16"/>
              </w:rPr>
            </w:pPr>
            <w:r w:rsidRPr="00DF38C7">
              <w:rPr>
                <w:sz w:val="16"/>
              </w:rPr>
              <w:t>0.4</w:t>
            </w:r>
          </w:p>
        </w:tc>
        <w:tc>
          <w:tcPr>
            <w:tcW w:w="1247" w:type="dxa"/>
            <w:shd w:val="clear" w:color="auto" w:fill="DEEAF6" w:themeFill="accent1" w:themeFillTint="33"/>
            <w:vAlign w:val="center"/>
          </w:tcPr>
          <w:p w14:paraId="58D7BC13" w14:textId="77777777" w:rsidR="0040001D" w:rsidRPr="00DF38C7" w:rsidRDefault="0040001D" w:rsidP="00F178E7">
            <w:pPr>
              <w:jc w:val="center"/>
              <w:rPr>
                <w:sz w:val="16"/>
              </w:rPr>
            </w:pPr>
            <w:r w:rsidRPr="00DF38C7">
              <w:rPr>
                <w:sz w:val="16"/>
              </w:rPr>
              <w:t>0.5</w:t>
            </w:r>
          </w:p>
        </w:tc>
        <w:tc>
          <w:tcPr>
            <w:tcW w:w="1247" w:type="dxa"/>
            <w:shd w:val="clear" w:color="auto" w:fill="FBE4D5" w:themeFill="accent2" w:themeFillTint="33"/>
            <w:vAlign w:val="center"/>
          </w:tcPr>
          <w:p w14:paraId="67571837" w14:textId="77777777" w:rsidR="0040001D" w:rsidRPr="00DF38C7" w:rsidRDefault="0040001D" w:rsidP="00F178E7">
            <w:pPr>
              <w:jc w:val="center"/>
              <w:rPr>
                <w:sz w:val="16"/>
              </w:rPr>
            </w:pPr>
            <w:r w:rsidRPr="00DF38C7">
              <w:rPr>
                <w:sz w:val="16"/>
              </w:rPr>
              <w:t>n/a</w:t>
            </w:r>
          </w:p>
        </w:tc>
        <w:tc>
          <w:tcPr>
            <w:tcW w:w="1247" w:type="dxa"/>
            <w:shd w:val="clear" w:color="auto" w:fill="E2EFD9" w:themeFill="accent6" w:themeFillTint="33"/>
            <w:vAlign w:val="center"/>
          </w:tcPr>
          <w:p w14:paraId="1348E4BA" w14:textId="77777777" w:rsidR="0040001D" w:rsidRPr="00DF38C7" w:rsidRDefault="0040001D" w:rsidP="00F178E7">
            <w:pPr>
              <w:jc w:val="center"/>
              <w:rPr>
                <w:sz w:val="16"/>
              </w:rPr>
            </w:pPr>
            <w:r w:rsidRPr="00DF38C7">
              <w:rPr>
                <w:sz w:val="16"/>
              </w:rPr>
              <w:t>0.4</w:t>
            </w:r>
          </w:p>
        </w:tc>
      </w:tr>
    </w:tbl>
    <w:p w14:paraId="11D92A41" w14:textId="77777777" w:rsidR="00BE6E6C" w:rsidRPr="00DF38C7" w:rsidRDefault="00BE6E6C">
      <w:r w:rsidRPr="00DF38C7">
        <w:t xml:space="preserve">*Differences in end-expiratory lung volume were estimated by multiplying the change in end-expiratory lung impedance by the ratio of tidal </w:t>
      </w:r>
      <w:proofErr w:type="spellStart"/>
      <w:proofErr w:type="gramStart"/>
      <w:r w:rsidRPr="00DF38C7">
        <w:t>volume:tidal</w:t>
      </w:r>
      <w:proofErr w:type="spellEnd"/>
      <w:proofErr w:type="gramEnd"/>
      <w:r w:rsidRPr="00DF38C7">
        <w:t xml:space="preserve"> impedance variation; patients were assumed to be at or near FRC (functional residual capacity) during the transition period where they were not ventilated between removal of the facemask and application of the helmet</w:t>
      </w:r>
    </w:p>
    <w:p w14:paraId="5336C346" w14:textId="77777777" w:rsidR="00BE6E6C" w:rsidRPr="00DF38C7" w:rsidRDefault="00BE6E6C"/>
    <w:p w14:paraId="76EE2F17" w14:textId="77777777" w:rsidR="00DF38C7" w:rsidRPr="00DF38C7" w:rsidRDefault="00DF38C7"/>
    <w:p w14:paraId="2A917D51" w14:textId="77777777" w:rsidR="00AA03DF" w:rsidRPr="00DF38C7" w:rsidRDefault="00AA03DF"/>
    <w:sectPr w:rsidR="00AA03DF" w:rsidRPr="00DF38C7" w:rsidSect="00F67293">
      <w:pgSz w:w="15840" w:h="12240" w:orient="landscape"/>
      <w:pgMar w:top="1216" w:right="1440" w:bottom="19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25004"/>
    <w:multiLevelType w:val="hybridMultilevel"/>
    <w:tmpl w:val="759A12CA"/>
    <w:lvl w:ilvl="0" w:tplc="9E8617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C908F0"/>
    <w:multiLevelType w:val="hybridMultilevel"/>
    <w:tmpl w:val="AB489EF2"/>
    <w:lvl w:ilvl="0" w:tplc="4FE8CE3C">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88036FD"/>
    <w:multiLevelType w:val="hybridMultilevel"/>
    <w:tmpl w:val="5790B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F42"/>
    <w:rsid w:val="0001220F"/>
    <w:rsid w:val="000372CD"/>
    <w:rsid w:val="000439AD"/>
    <w:rsid w:val="00061AA6"/>
    <w:rsid w:val="000846D5"/>
    <w:rsid w:val="00087F78"/>
    <w:rsid w:val="00091B44"/>
    <w:rsid w:val="00095E48"/>
    <w:rsid w:val="000D57D1"/>
    <w:rsid w:val="000D603B"/>
    <w:rsid w:val="000F6854"/>
    <w:rsid w:val="001341B6"/>
    <w:rsid w:val="0013696D"/>
    <w:rsid w:val="00160A01"/>
    <w:rsid w:val="0019383F"/>
    <w:rsid w:val="001943CE"/>
    <w:rsid w:val="001A41D3"/>
    <w:rsid w:val="001C6798"/>
    <w:rsid w:val="001C77E8"/>
    <w:rsid w:val="001E31E4"/>
    <w:rsid w:val="0020669C"/>
    <w:rsid w:val="00207D1B"/>
    <w:rsid w:val="002349EF"/>
    <w:rsid w:val="002558A1"/>
    <w:rsid w:val="002569AC"/>
    <w:rsid w:val="00262728"/>
    <w:rsid w:val="00286A76"/>
    <w:rsid w:val="002A5CD7"/>
    <w:rsid w:val="002D1724"/>
    <w:rsid w:val="002D4490"/>
    <w:rsid w:val="002E0E11"/>
    <w:rsid w:val="002F1711"/>
    <w:rsid w:val="00302B89"/>
    <w:rsid w:val="003157E4"/>
    <w:rsid w:val="00342A76"/>
    <w:rsid w:val="00351397"/>
    <w:rsid w:val="00357314"/>
    <w:rsid w:val="0035773A"/>
    <w:rsid w:val="0037045E"/>
    <w:rsid w:val="0039038F"/>
    <w:rsid w:val="003933C6"/>
    <w:rsid w:val="003A2999"/>
    <w:rsid w:val="003A6C7E"/>
    <w:rsid w:val="003C6EFB"/>
    <w:rsid w:val="003C7ECB"/>
    <w:rsid w:val="003E0F42"/>
    <w:rsid w:val="003F0241"/>
    <w:rsid w:val="0040001D"/>
    <w:rsid w:val="00403318"/>
    <w:rsid w:val="00416737"/>
    <w:rsid w:val="0042097B"/>
    <w:rsid w:val="0044180B"/>
    <w:rsid w:val="004513E2"/>
    <w:rsid w:val="004733B8"/>
    <w:rsid w:val="004821E2"/>
    <w:rsid w:val="00483B63"/>
    <w:rsid w:val="00495EB2"/>
    <w:rsid w:val="00496BCB"/>
    <w:rsid w:val="004A6BDD"/>
    <w:rsid w:val="004D68DB"/>
    <w:rsid w:val="004F274B"/>
    <w:rsid w:val="0051398A"/>
    <w:rsid w:val="0054362F"/>
    <w:rsid w:val="005600B3"/>
    <w:rsid w:val="005849A8"/>
    <w:rsid w:val="00590B1B"/>
    <w:rsid w:val="00595E3F"/>
    <w:rsid w:val="005973B0"/>
    <w:rsid w:val="005A1A39"/>
    <w:rsid w:val="005A23FF"/>
    <w:rsid w:val="005B009F"/>
    <w:rsid w:val="005B60EC"/>
    <w:rsid w:val="005C6C4A"/>
    <w:rsid w:val="005D1DAE"/>
    <w:rsid w:val="005D78DC"/>
    <w:rsid w:val="005E0213"/>
    <w:rsid w:val="00607EC2"/>
    <w:rsid w:val="006157D5"/>
    <w:rsid w:val="0061588A"/>
    <w:rsid w:val="00650371"/>
    <w:rsid w:val="00661231"/>
    <w:rsid w:val="00666AD5"/>
    <w:rsid w:val="00671E4A"/>
    <w:rsid w:val="00692BED"/>
    <w:rsid w:val="006B1D69"/>
    <w:rsid w:val="006D05B2"/>
    <w:rsid w:val="006D3AEC"/>
    <w:rsid w:val="006D4CDF"/>
    <w:rsid w:val="006F144B"/>
    <w:rsid w:val="006F1B75"/>
    <w:rsid w:val="006F536A"/>
    <w:rsid w:val="00702D60"/>
    <w:rsid w:val="007076DB"/>
    <w:rsid w:val="00722850"/>
    <w:rsid w:val="00754013"/>
    <w:rsid w:val="00792E98"/>
    <w:rsid w:val="007A66C9"/>
    <w:rsid w:val="007A7A79"/>
    <w:rsid w:val="007E27F3"/>
    <w:rsid w:val="007F2DB8"/>
    <w:rsid w:val="00803328"/>
    <w:rsid w:val="00805552"/>
    <w:rsid w:val="00823E98"/>
    <w:rsid w:val="00827F66"/>
    <w:rsid w:val="00831C73"/>
    <w:rsid w:val="00831F8F"/>
    <w:rsid w:val="00842B7B"/>
    <w:rsid w:val="008442E1"/>
    <w:rsid w:val="00860045"/>
    <w:rsid w:val="008700AF"/>
    <w:rsid w:val="008724F0"/>
    <w:rsid w:val="00883927"/>
    <w:rsid w:val="008953C6"/>
    <w:rsid w:val="008968AD"/>
    <w:rsid w:val="008C21BD"/>
    <w:rsid w:val="008E0C6E"/>
    <w:rsid w:val="009006E9"/>
    <w:rsid w:val="00912D62"/>
    <w:rsid w:val="00915B54"/>
    <w:rsid w:val="00940685"/>
    <w:rsid w:val="00944E75"/>
    <w:rsid w:val="00973518"/>
    <w:rsid w:val="00973EF0"/>
    <w:rsid w:val="00974A21"/>
    <w:rsid w:val="00976FE2"/>
    <w:rsid w:val="009771DB"/>
    <w:rsid w:val="00983751"/>
    <w:rsid w:val="009951BC"/>
    <w:rsid w:val="009A27C3"/>
    <w:rsid w:val="009A42E4"/>
    <w:rsid w:val="009B012B"/>
    <w:rsid w:val="009B3A67"/>
    <w:rsid w:val="009D05B5"/>
    <w:rsid w:val="009D342E"/>
    <w:rsid w:val="009D5760"/>
    <w:rsid w:val="009D7846"/>
    <w:rsid w:val="009F156B"/>
    <w:rsid w:val="009F5583"/>
    <w:rsid w:val="009F7352"/>
    <w:rsid w:val="00A11362"/>
    <w:rsid w:val="00A4028F"/>
    <w:rsid w:val="00A673AC"/>
    <w:rsid w:val="00A943AE"/>
    <w:rsid w:val="00AA03DF"/>
    <w:rsid w:val="00AB34E4"/>
    <w:rsid w:val="00AD0B71"/>
    <w:rsid w:val="00AD4734"/>
    <w:rsid w:val="00AE2CA8"/>
    <w:rsid w:val="00B000E4"/>
    <w:rsid w:val="00B02AC3"/>
    <w:rsid w:val="00B06C08"/>
    <w:rsid w:val="00B11C70"/>
    <w:rsid w:val="00B22B12"/>
    <w:rsid w:val="00B3293A"/>
    <w:rsid w:val="00B43324"/>
    <w:rsid w:val="00B45A7D"/>
    <w:rsid w:val="00B612B1"/>
    <w:rsid w:val="00B61F56"/>
    <w:rsid w:val="00B718DE"/>
    <w:rsid w:val="00B74DEF"/>
    <w:rsid w:val="00B95C87"/>
    <w:rsid w:val="00BB1F9A"/>
    <w:rsid w:val="00BB4EFB"/>
    <w:rsid w:val="00BE6E6C"/>
    <w:rsid w:val="00C07D76"/>
    <w:rsid w:val="00C16114"/>
    <w:rsid w:val="00C20813"/>
    <w:rsid w:val="00C3333A"/>
    <w:rsid w:val="00C3693F"/>
    <w:rsid w:val="00C63FDE"/>
    <w:rsid w:val="00C66BBB"/>
    <w:rsid w:val="00C751E0"/>
    <w:rsid w:val="00C9044C"/>
    <w:rsid w:val="00C90AB4"/>
    <w:rsid w:val="00C93B92"/>
    <w:rsid w:val="00CD5AB4"/>
    <w:rsid w:val="00CE41D5"/>
    <w:rsid w:val="00D0190B"/>
    <w:rsid w:val="00D07927"/>
    <w:rsid w:val="00D1496A"/>
    <w:rsid w:val="00D27FAE"/>
    <w:rsid w:val="00D30B32"/>
    <w:rsid w:val="00D40F42"/>
    <w:rsid w:val="00D506D4"/>
    <w:rsid w:val="00D54798"/>
    <w:rsid w:val="00D55EE7"/>
    <w:rsid w:val="00D622D5"/>
    <w:rsid w:val="00D71E4D"/>
    <w:rsid w:val="00DC4CBF"/>
    <w:rsid w:val="00DD3161"/>
    <w:rsid w:val="00DE0F1B"/>
    <w:rsid w:val="00DF201F"/>
    <w:rsid w:val="00DF38C7"/>
    <w:rsid w:val="00E024CD"/>
    <w:rsid w:val="00E36692"/>
    <w:rsid w:val="00E401DF"/>
    <w:rsid w:val="00E5731D"/>
    <w:rsid w:val="00E7591E"/>
    <w:rsid w:val="00E92762"/>
    <w:rsid w:val="00EB5913"/>
    <w:rsid w:val="00EB6F2F"/>
    <w:rsid w:val="00EC4842"/>
    <w:rsid w:val="00ED78B9"/>
    <w:rsid w:val="00EE6CAE"/>
    <w:rsid w:val="00EF2224"/>
    <w:rsid w:val="00EF6769"/>
    <w:rsid w:val="00F13B8A"/>
    <w:rsid w:val="00F16709"/>
    <w:rsid w:val="00F178E7"/>
    <w:rsid w:val="00F20A36"/>
    <w:rsid w:val="00F2700B"/>
    <w:rsid w:val="00F4022D"/>
    <w:rsid w:val="00F6314D"/>
    <w:rsid w:val="00F65404"/>
    <w:rsid w:val="00F67293"/>
    <w:rsid w:val="00F6743C"/>
    <w:rsid w:val="00F70B22"/>
    <w:rsid w:val="00FB5B2B"/>
    <w:rsid w:val="00FE5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3F53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F42"/>
    <w:pPr>
      <w:ind w:left="720"/>
      <w:contextualSpacing/>
    </w:pPr>
  </w:style>
  <w:style w:type="table" w:styleId="TableGrid">
    <w:name w:val="Table Grid"/>
    <w:basedOn w:val="TableNormal"/>
    <w:uiPriority w:val="39"/>
    <w:rsid w:val="00C66B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42A76"/>
    <w:rPr>
      <w:sz w:val="18"/>
      <w:szCs w:val="18"/>
    </w:rPr>
  </w:style>
  <w:style w:type="paragraph" w:styleId="CommentText">
    <w:name w:val="annotation text"/>
    <w:basedOn w:val="Normal"/>
    <w:link w:val="CommentTextChar"/>
    <w:uiPriority w:val="99"/>
    <w:semiHidden/>
    <w:unhideWhenUsed/>
    <w:rsid w:val="00342A76"/>
  </w:style>
  <w:style w:type="character" w:customStyle="1" w:styleId="CommentTextChar">
    <w:name w:val="Comment Text Char"/>
    <w:basedOn w:val="DefaultParagraphFont"/>
    <w:link w:val="CommentText"/>
    <w:uiPriority w:val="99"/>
    <w:semiHidden/>
    <w:rsid w:val="00342A76"/>
    <w:rPr>
      <w:lang w:val="en-GB"/>
    </w:rPr>
  </w:style>
  <w:style w:type="paragraph" w:styleId="CommentSubject">
    <w:name w:val="annotation subject"/>
    <w:basedOn w:val="CommentText"/>
    <w:next w:val="CommentText"/>
    <w:link w:val="CommentSubjectChar"/>
    <w:uiPriority w:val="99"/>
    <w:semiHidden/>
    <w:unhideWhenUsed/>
    <w:rsid w:val="00342A76"/>
    <w:rPr>
      <w:b/>
      <w:bCs/>
      <w:sz w:val="20"/>
      <w:szCs w:val="20"/>
    </w:rPr>
  </w:style>
  <w:style w:type="character" w:customStyle="1" w:styleId="CommentSubjectChar">
    <w:name w:val="Comment Subject Char"/>
    <w:basedOn w:val="CommentTextChar"/>
    <w:link w:val="CommentSubject"/>
    <w:uiPriority w:val="99"/>
    <w:semiHidden/>
    <w:rsid w:val="00342A76"/>
    <w:rPr>
      <w:b/>
      <w:bCs/>
      <w:sz w:val="20"/>
      <w:szCs w:val="20"/>
      <w:lang w:val="en-GB"/>
    </w:rPr>
  </w:style>
  <w:style w:type="paragraph" w:styleId="BalloonText">
    <w:name w:val="Balloon Text"/>
    <w:basedOn w:val="Normal"/>
    <w:link w:val="BalloonTextChar"/>
    <w:uiPriority w:val="99"/>
    <w:semiHidden/>
    <w:unhideWhenUsed/>
    <w:rsid w:val="00342A7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42A76"/>
    <w:rPr>
      <w:rFonts w:ascii="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2013</Words>
  <Characters>11479</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Mount Sinai Hospital</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Tatham</dc:creator>
  <cp:lastModifiedBy>Smith, Danny</cp:lastModifiedBy>
  <cp:revision>2</cp:revision>
  <dcterms:created xsi:type="dcterms:W3CDTF">2018-12-14T09:17:00Z</dcterms:created>
  <dcterms:modified xsi:type="dcterms:W3CDTF">2018-12-14T09:17:00Z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id="http://www.zotero.org/styles/intensive-care-medicine"/&gt;&lt;format class="21"/&gt;&lt;count citations="4" publications="3"/&gt;&lt;/info&gt;PAPERS2_INFO_END</vt:lpwstr>
  </property>
</Properties>
</file>