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BB0" w14:textId="77777777" w:rsidR="002D3FF5" w:rsidRPr="002D3FF5" w:rsidRDefault="002D3FF5" w:rsidP="00DC45B2">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b/>
          <w:bCs/>
          <w:kern w:val="0"/>
          <w:lang w:eastAsia="en-GB"/>
          <w14:ligatures w14:val="none"/>
        </w:rPr>
        <w:t>Re: Delayed Disease Onset Report in UK Biobank: Implications for Prodromal Studies in Parkinson’s Disease</w:t>
      </w:r>
    </w:p>
    <w:p w14:paraId="794E0A37" w14:textId="770EE00A" w:rsidR="005930CE" w:rsidRPr="005930CE" w:rsidRDefault="002D3FF5" w:rsidP="005930CE">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kern w:val="0"/>
          <w:lang w:eastAsia="en-GB"/>
          <w14:ligatures w14:val="none"/>
        </w:rPr>
        <w:t xml:space="preserve">(Zolfaghari et al., </w:t>
      </w:r>
      <w:r w:rsidRPr="002D3FF5">
        <w:rPr>
          <w:rFonts w:ascii="Times New Roman" w:eastAsia="Times New Roman" w:hAnsi="Times New Roman" w:cs="Times New Roman"/>
          <w:i/>
          <w:iCs/>
          <w:kern w:val="0"/>
          <w:lang w:eastAsia="en-GB"/>
          <w14:ligatures w14:val="none"/>
        </w:rPr>
        <w:t>Movement Disorders</w:t>
      </w:r>
      <w:r w:rsidRPr="002D3FF5">
        <w:rPr>
          <w:rFonts w:ascii="Times New Roman" w:eastAsia="Times New Roman" w:hAnsi="Times New Roman" w:cs="Times New Roman"/>
          <w:kern w:val="0"/>
          <w:lang w:eastAsia="en-GB"/>
          <w14:ligatures w14:val="none"/>
        </w:rPr>
        <w:t>, 2025)</w:t>
      </w:r>
    </w:p>
    <w:p w14:paraId="4C1F1B2A" w14:textId="661E8AD6" w:rsidR="007A29FD" w:rsidRPr="007A29FD" w:rsidRDefault="007A29FD" w:rsidP="007A29FD">
      <w:pPr>
        <w:pStyle w:val="p1"/>
      </w:pPr>
      <w:r w:rsidRPr="007A29FD">
        <w:t>Dear Editor,</w:t>
      </w:r>
    </w:p>
    <w:p w14:paraId="2B3F9957" w14:textId="3BFC75B3" w:rsidR="007A29FD" w:rsidRDefault="007A29FD" w:rsidP="007A29FD">
      <w:pPr>
        <w:pStyle w:val="p3"/>
      </w:pPr>
      <w:r>
        <w:t xml:space="preserve">We read with interest the report by Zolfaghari et al. describing delayed documentation of Parkinson’s disease (PD) diagnoses in UK Biobank (UKBB) and its implications for prodromal research. We welcome the opportunity to clarify how these observations relate to our study, </w:t>
      </w:r>
      <w:r>
        <w:rPr>
          <w:i/>
          <w:iCs/>
        </w:rPr>
        <w:t>“Wearable movement-tracking data identify Parkinson’s disease years before clinical diagnosis”</w:t>
      </w:r>
      <w:r>
        <w:t xml:space="preserve"> </w:t>
      </w:r>
      <w:r w:rsidR="00943036">
        <w:fldChar w:fldCharType="begin">
          <w:fldData xml:space="preserve">PEVuZE5vdGU+PENpdGU+PEF1dGhvcj5TY2hhbGthbXA8L0F1dGhvcj48WWVhcj4yMDIzPC9ZZWFy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</w:fldData>
        </w:fldChar>
      </w:r>
      <w:r w:rsidR="00943036">
        <w:instrText xml:space="preserve"> ADDIN EN.CITE </w:instrText>
      </w:r>
      <w:r w:rsidR="00943036">
        <w:fldChar w:fldCharType="begin">
          <w:fldData xml:space="preserve">PEVuZE5vdGU+PENpdGU+PEF1dGhvcj5TY2hhbGthbXA8L0F1dGhvcj48WWVhcj4yMDIzPC9ZZWFy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</w:fldData>
        </w:fldChar>
      </w:r>
      <w:r w:rsidR="00943036">
        <w:instrText xml:space="preserve"> ADDIN EN.CITE.DATA </w:instrText>
      </w:r>
      <w:r w:rsidR="00943036">
        <w:fldChar w:fldCharType="end"/>
      </w:r>
      <w:r w:rsidR="00943036">
        <w:fldChar w:fldCharType="separate"/>
      </w:r>
      <w:r w:rsidR="00943036" w:rsidRPr="00943036">
        <w:rPr>
          <w:noProof/>
          <w:vertAlign w:val="superscript"/>
        </w:rPr>
        <w:t>1</w:t>
      </w:r>
      <w:r w:rsidR="00943036">
        <w:fldChar w:fldCharType="end"/>
      </w:r>
      <w:r>
        <w:t>, and to demonstrate the robustness of our findings under alternative assumptions regarding diagnostic delay.</w:t>
      </w:r>
    </w:p>
    <w:p w14:paraId="5697F313" w14:textId="12EC0B6D" w:rsidR="007A29FD" w:rsidRDefault="007A29FD" w:rsidP="007A29FD">
      <w:pPr>
        <w:pStyle w:val="p3"/>
      </w:pPr>
      <w:r>
        <w:t>We agree that delays in electronic health record (EHR) documentation are an important consideration in</w:t>
      </w:r>
      <w:r w:rsidR="00AA7F73">
        <w:t xml:space="preserve"> linked clinical dataset</w:t>
      </w:r>
      <w:r>
        <w:t xml:space="preserve"> analyses, with modest delays of approximately 1–2 years widely anticipated in large-scale epidemiological datasets. </w:t>
      </w:r>
      <w:r w:rsidR="0065354B">
        <w:t>To address this, i</w:t>
      </w:r>
      <w:r>
        <w:t>n our original study, we explicitly compared observed versus expected PD prevalence and incidence in UKBB (</w:t>
      </w:r>
      <w:proofErr w:type="spellStart"/>
      <w:r>
        <w:t>Schalkamp</w:t>
      </w:r>
      <w:proofErr w:type="spellEnd"/>
      <w:r>
        <w:t xml:space="preserve"> </w:t>
      </w:r>
      <w:r w:rsidRPr="003B22C9">
        <w:rPr>
          <w:i/>
          <w:iCs/>
        </w:rPr>
        <w:t>et al</w:t>
      </w:r>
      <w:r>
        <w:t>.</w:t>
      </w:r>
      <w:r w:rsidR="00943036">
        <w:t xml:space="preserve"> </w:t>
      </w:r>
      <w:r w:rsidR="00943036">
        <w:fldChar w:fldCharType="begin">
          <w:fldData xml:space="preserve">PEVuZE5vdGU+PENpdGU+PEF1dGhvcj5TY2hhbGthbXA8L0F1dGhvcj48WWVhcj4yMDIzPC9ZZWFy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</w:fldData>
        </w:fldChar>
      </w:r>
      <w:r w:rsidR="00943036">
        <w:instrText xml:space="preserve"> ADDIN EN.CITE </w:instrText>
      </w:r>
      <w:r w:rsidR="00943036">
        <w:fldChar w:fldCharType="begin">
          <w:fldData xml:space="preserve">PEVuZE5vdGU+PENpdGU+PEF1dGhvcj5TY2hhbGthbXA8L0F1dGhvcj48WWVhcj4yMDIzPC9ZZWFy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</w:fldData>
        </w:fldChar>
      </w:r>
      <w:r w:rsidR="00943036">
        <w:instrText xml:space="preserve"> ADDIN EN.CITE.DATA </w:instrText>
      </w:r>
      <w:r w:rsidR="00943036">
        <w:fldChar w:fldCharType="end"/>
      </w:r>
      <w:r w:rsidR="00943036">
        <w:fldChar w:fldCharType="separate"/>
      </w:r>
      <w:r w:rsidR="00943036" w:rsidRPr="00943036">
        <w:rPr>
          <w:noProof/>
          <w:vertAlign w:val="superscript"/>
        </w:rPr>
        <w:t>1</w:t>
      </w:r>
      <w:r w:rsidR="00943036">
        <w:fldChar w:fldCharType="end"/>
      </w:r>
      <w:r>
        <w:t xml:space="preserve">; Fig. 1 and Extended Data Fig. 2), identifying only slight under-ascertainment. The median divergence between observed and expected incidence was approximately two years (Fig. 1A), consistent with health-selection bias </w:t>
      </w:r>
      <w:r w:rsidR="00943036">
        <w:fldChar w:fldCharType="begin">
          <w:fldData xml:space="preserve">PEVuZE5vdGU+PENpdGU+PEF1dGhvcj5Gcnk8L0F1dGhvcj48WWVhcj4yMDE3PC9ZZWFyPjxSZWNO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</w:fldData>
        </w:fldChar>
      </w:r>
      <w:r w:rsidR="00943036">
        <w:instrText xml:space="preserve"> ADDIN EN.CITE </w:instrText>
      </w:r>
      <w:r w:rsidR="00943036">
        <w:fldChar w:fldCharType="begin">
          <w:fldData xml:space="preserve">PEVuZE5vdGU+PENpdGU+PEF1dGhvcj5Gcnk8L0F1dGhvcj48WWVhcj4yMDE3PC9ZZWFyPjxSZWNO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</w:fldData>
        </w:fldChar>
      </w:r>
      <w:r w:rsidR="00943036">
        <w:instrText xml:space="preserve"> ADDIN EN.CITE.DATA </w:instrText>
      </w:r>
      <w:r w:rsidR="00943036">
        <w:fldChar w:fldCharType="end"/>
      </w:r>
      <w:r w:rsidR="00943036">
        <w:fldChar w:fldCharType="separate"/>
      </w:r>
      <w:r w:rsidR="00943036" w:rsidRPr="00943036">
        <w:rPr>
          <w:noProof/>
          <w:vertAlign w:val="superscript"/>
        </w:rPr>
        <w:t>2</w:t>
      </w:r>
      <w:r w:rsidR="00943036">
        <w:fldChar w:fldCharType="end"/>
      </w:r>
      <w:r w:rsidR="00943036" w:rsidRPr="00943036">
        <w:t xml:space="preserve"> </w:t>
      </w:r>
      <w:r>
        <w:t xml:space="preserve">and delayed reporting. Accordingly, we incorporated a conservative two-year margin into our definition of incident PD, excluding diagnoses recorded within two years after </w:t>
      </w:r>
      <w:proofErr w:type="spellStart"/>
      <w:r>
        <w:t>accelerometry</w:t>
      </w:r>
      <w:proofErr w:type="spellEnd"/>
      <w:r>
        <w:t xml:space="preserve"> from the prodromal group. </w:t>
      </w:r>
    </w:p>
    <w:p w14:paraId="3DFAB451" w14:textId="047F1CFB" w:rsidR="007A29FD" w:rsidRDefault="007A29FD" w:rsidP="007A29FD">
      <w:pPr>
        <w:pStyle w:val="p3"/>
      </w:pPr>
      <w:r>
        <w:t>Zolfaghari et al.</w:t>
      </w:r>
      <w:r w:rsidR="00943036">
        <w:t xml:space="preserve"> </w:t>
      </w:r>
      <w:r>
        <w:t>propose a substantially longer delay (~6 years), based primarily on discrepancies between self-reported age at diagnosis and hospital-recorded dates. In our dataset, we observe a similar difference (mean 6.83 ± 5.07 years), but the distribution is strongly left-skewed with extreme values exceeding 30 years, making the median (5.52 years) a more appropriate summary. Importantly</w:t>
      </w:r>
      <w:r w:rsidR="005E67E4">
        <w:t xml:space="preserve"> however</w:t>
      </w:r>
      <w:r>
        <w:t>, the reliability of self-reported diagnosis timing has been questioned</w:t>
      </w:r>
      <w:r w:rsidR="00943036" w:rsidRPr="00943036">
        <w:t xml:space="preserve"> </w:t>
      </w:r>
      <w:r w:rsidR="00A658E0">
        <w:fldChar w:fldCharType="begin"/>
      </w:r>
      <w:r w:rsidR="00105936">
        <w:instrText xml:space="preserve"> ADDIN EN.CITE &lt;EndNote&gt;&lt;Cite&gt;&lt;Author&gt;Foltynie&lt;/Author&gt;&lt;Year&gt;2006&lt;/Year&gt;&lt;RecNum&gt;5&lt;/RecNum&gt;&lt;DisplayText&gt;&lt;style face="superscript"&gt;3&lt;/style&gt;&lt;/DisplayText&gt;&lt;record&gt;&lt;rec-number&gt;5&lt;/rec-number&gt;&lt;foreign-keys&gt;&lt;key app="EN" db-id="xata55sd2v0e5redv2kpvvwoet0rwvsrx5ds" timestamp="1766748118"&gt;5&lt;/key&gt;&lt;/foreign-keys&gt;&lt;ref-type name="Journal Article"&gt;17&lt;/ref-type&gt;&lt;contributors&gt;&lt;authors&gt;&lt;author&gt;Foltynie, T.&lt;/author&gt;&lt;author&gt;Matthews, F. E.&lt;/author&gt;&lt;author&gt;Ishihara, L.&lt;/author&gt;&lt;author&gt;Brayne, C.&lt;/author&gt;&lt;author&gt;Mrc, Cfas&lt;/author&gt;&lt;/authors&gt;&lt;/contributors&gt;&lt;auth-address&gt;Cambridge Centre for Brain Repair, University of Cambridge, Forvie Site, Robinson Way, Cambridge, CB2 2PY, UK. tf210@medschl.cam.ac.uk&lt;/auth-address&gt;&lt;titles&gt;&lt;title&gt;The frequency and validity of self-reported diagnosis of Parkinson&amp;apos;s Disease in the UK elderly: MRC CFAS cohort&lt;/title&gt;&lt;secondary-title&gt;BMC Neurol&lt;/secondary-title&gt;&lt;/titles&gt;&lt;periodical&gt;&lt;full-title&gt;BMC Neurol&lt;/full-title&gt;&lt;/periodical&gt;&lt;pages&gt;29&lt;/pages&gt;&lt;volume&gt;6&lt;/volume&gt;&lt;edition&gt;20060822&lt;/edition&gt;&lt;keywords&gt;&lt;keyword&gt;Age Distribution&lt;/keyword&gt;&lt;keyword&gt;Aged&lt;/keyword&gt;&lt;keyword&gt;Aged, 80 and over&lt;/keyword&gt;&lt;keyword&gt;Cohort Studies&lt;/keyword&gt;&lt;keyword&gt;Female&lt;/keyword&gt;&lt;keyword&gt;Humans&lt;/keyword&gt;&lt;keyword&gt;Incidence&lt;/keyword&gt;&lt;keyword&gt;Male&lt;/keyword&gt;&lt;keyword&gt;Parkinson Disease/*diagnosis/*epidemiology/psychology&lt;/keyword&gt;&lt;keyword&gt;Prevalence&lt;/keyword&gt;&lt;keyword&gt;Reproducibility of Results&lt;/keyword&gt;&lt;keyword&gt;*Self Disclosure&lt;/keyword&gt;&lt;keyword&gt;United Kingdom&lt;/keyword&gt;&lt;/keywords&gt;&lt;dates&gt;&lt;year&gt;2006&lt;/year&gt;&lt;pub-dates&gt;&lt;date&gt;Aug 22&lt;/date&gt;&lt;/pub-dates&gt;&lt;/dates&gt;&lt;isbn&gt;1471-2377 (Electronic)&amp;#xD;1471-2377 (Linking)&lt;/isbn&gt;&lt;accession-num&gt;16925826&lt;/accession-num&gt;&lt;urls&gt;&lt;related-urls&gt;&lt;url&gt;https://www.ncbi.nlm.nih.gov/pubmed/16925826&lt;/url&gt;&lt;/related-urls&gt;&lt;/urls&gt;&lt;custom2&gt;PMC1569859&lt;/custom2&gt;&lt;electronic-resource-num&gt;10.1186/1471-2377-6-29&lt;/electronic-resource-num&gt;&lt;remote-database-name&gt;Medline&lt;/remote-database-name&gt;&lt;remote-database-provider&gt;NLM&lt;/remote-database-provider&gt;&lt;/record&gt;&lt;/Cite&gt;&lt;/EndNote&gt;</w:instrText>
      </w:r>
      <w:r w:rsidR="00A658E0">
        <w:fldChar w:fldCharType="separate"/>
      </w:r>
      <w:r w:rsidR="00105936" w:rsidRPr="00105936">
        <w:rPr>
          <w:noProof/>
          <w:vertAlign w:val="superscript"/>
        </w:rPr>
        <w:t>3</w:t>
      </w:r>
      <w:r w:rsidR="00A658E0">
        <w:fldChar w:fldCharType="end"/>
      </w:r>
      <w:r>
        <w:t>, including in</w:t>
      </w:r>
      <w:r w:rsidR="00AA7F73">
        <w:t xml:space="preserve"> the</w:t>
      </w:r>
      <w:r>
        <w:t xml:space="preserve"> UKBB</w:t>
      </w:r>
      <w:r w:rsidR="00A658E0">
        <w:t xml:space="preserve"> </w:t>
      </w:r>
      <w:r w:rsidR="00A658E0">
        <w:fldChar w:fldCharType="begin">
          <w:fldData xml:space="preserve">PEVuZE5vdGU+PENpdGU+PEF1dGhvcj5TY2hvZWxlcjwvQXV0aG9yPjxZZWFyPjIwMjU8L1llYXI+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</w:fldData>
        </w:fldChar>
      </w:r>
      <w:r w:rsidR="00105936">
        <w:instrText xml:space="preserve"> ADDIN EN.CITE </w:instrText>
      </w:r>
      <w:r w:rsidR="00105936">
        <w:fldChar w:fldCharType="begin">
          <w:fldData xml:space="preserve">PEVuZE5vdGU+PENpdGU+PEF1dGhvcj5TY2hvZWxlcjwvQXV0aG9yPjxZZWFyPjIwMjU8L1llYXI+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</w:fldData>
        </w:fldChar>
      </w:r>
      <w:r w:rsidR="00105936">
        <w:instrText xml:space="preserve"> ADDIN EN.CITE.DATA </w:instrText>
      </w:r>
      <w:r w:rsidR="00105936">
        <w:fldChar w:fldCharType="end"/>
      </w:r>
      <w:r w:rsidR="00A658E0">
        <w:fldChar w:fldCharType="separate"/>
      </w:r>
      <w:r w:rsidR="00105936" w:rsidRPr="00105936">
        <w:rPr>
          <w:noProof/>
          <w:vertAlign w:val="superscript"/>
        </w:rPr>
        <w:t>4, 5</w:t>
      </w:r>
      <w:r w:rsidR="00A658E0">
        <w:fldChar w:fldCharType="end"/>
      </w:r>
      <w:r>
        <w:t xml:space="preserve">, and </w:t>
      </w:r>
      <w:r w:rsidR="00907066">
        <w:t xml:space="preserve">consequently </w:t>
      </w:r>
      <w:r>
        <w:t>prior work recommends prioritising primary care records where available</w:t>
      </w:r>
      <w:r w:rsidR="00A658E0">
        <w:t xml:space="preserve"> </w:t>
      </w:r>
      <w:r w:rsidR="00A658E0">
        <w:fldChar w:fldCharType="begin">
          <w:fldData xml:space="preserve">PEVuZE5vdGU+PENpdGU+PEF1dGhvcj5Xb29kZmllbGQ8L0F1dGhvcj48WWVhcj4yMDE1PC9ZZWFy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</w:fldData>
        </w:fldChar>
      </w:r>
      <w:r w:rsidR="00105936">
        <w:instrText xml:space="preserve"> ADDIN EN.CITE </w:instrText>
      </w:r>
      <w:r w:rsidR="00105936">
        <w:fldChar w:fldCharType="begin">
          <w:fldData xml:space="preserve">PEVuZE5vdGU+PENpdGU+PEF1dGhvcj5Xb29kZmllbGQ8L0F1dGhvcj48WWVhcj4yMDE1PC9ZZWFy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</w:fldData>
        </w:fldChar>
      </w:r>
      <w:r w:rsidR="00105936">
        <w:instrText xml:space="preserve"> ADDIN EN.CITE.DATA </w:instrText>
      </w:r>
      <w:r w:rsidR="00105936">
        <w:fldChar w:fldCharType="end"/>
      </w:r>
      <w:r w:rsidR="00A658E0">
        <w:fldChar w:fldCharType="separate"/>
      </w:r>
      <w:r w:rsidR="00105936" w:rsidRPr="00105936">
        <w:rPr>
          <w:noProof/>
          <w:vertAlign w:val="superscript"/>
        </w:rPr>
        <w:t>5</w:t>
      </w:r>
      <w:r w:rsidR="00A658E0">
        <w:fldChar w:fldCharType="end"/>
      </w:r>
      <w:r w:rsidR="00A658E0">
        <w:t>.</w:t>
      </w:r>
    </w:p>
    <w:p w14:paraId="32C81E28" w14:textId="1B9FC1C8" w:rsidR="007A29FD" w:rsidRDefault="000D071A" w:rsidP="007A29FD">
      <w:pPr>
        <w:pStyle w:val="p3"/>
      </w:pPr>
      <w:r w:rsidRPr="000D071A">
        <w:t>Although primary care linkage remains incomplete in the UK Biobank, these records provide a closer approximation to routine clinical diagnosis.</w:t>
      </w:r>
      <w:r w:rsidR="007A29FD">
        <w:t xml:space="preserve"> </w:t>
      </w:r>
      <w:r w:rsidRPr="000D071A">
        <w:t>In our analysis, the median delay between primary care and hospital diagnoses was 2.84 years, closely matching an independent UK Biobank estimate of 2.31 years</w:t>
      </w:r>
      <w:r w:rsidR="00A658E0">
        <w:t xml:space="preserve"> </w:t>
      </w:r>
      <w:r w:rsidR="00A658E0">
        <w:fldChar w:fldCharType="begin">
          <w:fldData xml:space="preserve">PEVuZE5vdGU+PENpdGU+PEF1dGhvcj5DbGlmdG9uPC9BdXRob3I+PFllYXI+MjAyNDwvWWVhcj48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</w:fldData>
        </w:fldChar>
      </w:r>
      <w:r w:rsidR="00105936">
        <w:instrText xml:space="preserve"> ADDIN EN.CITE </w:instrText>
      </w:r>
      <w:r w:rsidR="00105936">
        <w:fldChar w:fldCharType="begin">
          <w:fldData xml:space="preserve">PEVuZE5vdGU+PENpdGU+PEF1dGhvcj5DbGlmdG9uPC9BdXRob3I+PFllYXI+MjAyNDwvWWVhcj48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</w:fldData>
        </w:fldChar>
      </w:r>
      <w:r w:rsidR="00105936">
        <w:instrText xml:space="preserve"> ADDIN EN.CITE.DATA </w:instrText>
      </w:r>
      <w:r w:rsidR="00105936">
        <w:fldChar w:fldCharType="end"/>
      </w:r>
      <w:r w:rsidR="00A658E0">
        <w:fldChar w:fldCharType="separate"/>
      </w:r>
      <w:r w:rsidR="00105936" w:rsidRPr="00105936">
        <w:rPr>
          <w:noProof/>
          <w:vertAlign w:val="superscript"/>
        </w:rPr>
        <w:t>6</w:t>
      </w:r>
      <w:r w:rsidR="00A658E0">
        <w:fldChar w:fldCharType="end"/>
      </w:r>
      <w:r w:rsidR="00A658E0">
        <w:t xml:space="preserve"> </w:t>
      </w:r>
      <w:r w:rsidRPr="000D071A">
        <w:t>and supporting the two-year correction used in our study.</w:t>
      </w:r>
    </w:p>
    <w:p w14:paraId="39B9B1AC" w14:textId="72A98484" w:rsidR="007A29FD" w:rsidRDefault="000D071A" w:rsidP="007A29FD">
      <w:pPr>
        <w:pStyle w:val="p3"/>
      </w:pPr>
      <w:r w:rsidRPr="000D071A">
        <w:t xml:space="preserve">To directly address these concerns, we reanalysed the data under alternative delay assumptions. Using a three-year delay informed by primary care records, individuals diagnosed within three years of </w:t>
      </w:r>
      <w:proofErr w:type="spellStart"/>
      <w:r w:rsidRPr="000D071A">
        <w:t>accelerometry</w:t>
      </w:r>
      <w:proofErr w:type="spellEnd"/>
      <w:r w:rsidRPr="000D071A">
        <w:t xml:space="preserve"> were reassigned to the disease group; prodromal participants continued to show significantly reduced residual acceleration compared with controls</w:t>
      </w:r>
      <w:r w:rsidRPr="000D071A" w:rsidDel="000D071A">
        <w:t xml:space="preserve"> </w:t>
      </w:r>
      <w:r w:rsidR="007A29FD">
        <w:t xml:space="preserve">(Welch’s t-test, p = 2.92 × 10⁻¹⁹; Fig. </w:t>
      </w:r>
      <w:r w:rsidR="00DB0BDD">
        <w:t>1C</w:t>
      </w:r>
      <w:r w:rsidR="007A29FD">
        <w:t>), with a reduced but still substantial detectable lead time of up to 4.67 years. Under a hypothetical six-year delay, PD prevalence and incidence became markedly distorted relative to population benchmarks</w:t>
      </w:r>
      <w:r w:rsidR="00A658E0" w:rsidRPr="00A658E0">
        <w:t xml:space="preserve"> </w:t>
      </w:r>
      <w:r w:rsidR="00A658E0">
        <w:fldChar w:fldCharType="begin">
          <w:fldData xml:space="preserve">PEVuZE5vdGU+PENpdGU+PEF1dGhvcj5TY2hhbGthbXA8L0F1dGhvcj48WWVhcj4yMDIzPC9ZZWFy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=
</w:fldData>
        </w:fldChar>
      </w:r>
      <w:r w:rsidR="00105936">
        <w:instrText xml:space="preserve"> ADDIN EN.CITE </w:instrText>
      </w:r>
      <w:r w:rsidR="00105936">
        <w:fldChar w:fldCharType="begin">
          <w:fldData xml:space="preserve">PEVuZE5vdGU+PENpdGU+PEF1dGhvcj5TY2hhbGthbXA8L0F1dGhvcj48WWVhcj4yMDIzPC9ZZWFy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=
</w:fldData>
        </w:fldChar>
      </w:r>
      <w:r w:rsidR="00105936">
        <w:instrText xml:space="preserve"> ADDIN EN.CITE.DATA </w:instrText>
      </w:r>
      <w:r w:rsidR="00105936">
        <w:fldChar w:fldCharType="end"/>
      </w:r>
      <w:r w:rsidR="00A658E0">
        <w:fldChar w:fldCharType="separate"/>
      </w:r>
      <w:r w:rsidR="00105936" w:rsidRPr="00105936">
        <w:rPr>
          <w:noProof/>
          <w:vertAlign w:val="superscript"/>
        </w:rPr>
        <w:t>1, 7</w:t>
      </w:r>
      <w:r w:rsidR="00A658E0">
        <w:fldChar w:fldCharType="end"/>
      </w:r>
      <w:r w:rsidR="007A29FD">
        <w:t>, and the age-at-diagnosis distribution shifted implausibly earlier</w:t>
      </w:r>
      <w:r w:rsidR="00A658E0" w:rsidRPr="00A658E0">
        <w:t xml:space="preserve"> </w:t>
      </w:r>
      <w:r w:rsidR="00A658E0">
        <w:fldChar w:fldCharType="begin"/>
      </w:r>
      <w:r w:rsidR="00105936">
        <w:instrText xml:space="preserve"> ADDIN EN.CITE &lt;EndNote&gt;&lt;Cite&gt;&lt;Author&gt;Parkinson&lt;/Author&gt;&lt;Year&gt;2017&lt;/Year&gt;&lt;RecNum&gt;9&lt;/RecNum&gt;&lt;DisplayText&gt;&lt;style face="superscript"&gt;7&lt;/style&gt;&lt;/DisplayText&gt;&lt;record&gt;&lt;rec-number&gt;9&lt;/rec-number&gt;&lt;foreign-keys&gt;&lt;key app="EN" db-id="xata55sd2v0e5redv2kpvvwoet0rwvsrx5ds" timestamp="1766748639"&gt;9&lt;/key&gt;&lt;/foreign-keys&gt;&lt;ref-type name="Web Page"&gt;12&lt;/ref-type&gt;&lt;contributors&gt;&lt;authors&gt;&lt;author&gt;UK Parkinson&lt;/author&gt;&lt;/authors&gt;&lt;/contributors&gt;&lt;titles&gt;&lt;title&gt;The Incidence and Prevalence of Parkinson’s in the UK&lt;/title&gt;&lt;/titles&gt;&lt;number&gt;2025&lt;/number&gt;&lt;dates&gt;&lt;year&gt;2017&lt;/year&gt;&lt;/dates&gt;&lt;urls&gt;&lt;related-urls&gt;&lt;url&gt;https://www.parkinsons.org.uk/sites/default/files/2018-01/Prevalence%20%20Incidence%20Report%20Latest_Public_2.pdf&lt;/url&gt;&lt;/related-urls&gt;&lt;/urls&gt;&lt;/record&gt;&lt;/Cite&gt;&lt;/EndNote&gt;</w:instrText>
      </w:r>
      <w:r w:rsidR="00A658E0">
        <w:fldChar w:fldCharType="separate"/>
      </w:r>
      <w:r w:rsidR="00105936" w:rsidRPr="00105936">
        <w:rPr>
          <w:noProof/>
          <w:vertAlign w:val="superscript"/>
        </w:rPr>
        <w:t>7</w:t>
      </w:r>
      <w:r w:rsidR="00A658E0">
        <w:fldChar w:fldCharType="end"/>
      </w:r>
      <w:r w:rsidR="007A29FD">
        <w:t xml:space="preserve"> (Fig. 1). Despite these effects and a reduced sample size, residual acceleration remained significantly reduced prior to diagnosis (p = 3.93 × 10⁻⁴; Fig. </w:t>
      </w:r>
      <w:r w:rsidR="00DB0BDD">
        <w:t>1D</w:t>
      </w:r>
      <w:r w:rsidR="007A29FD">
        <w:t>).</w:t>
      </w:r>
    </w:p>
    <w:p w14:paraId="2E1E84EF" w14:textId="3A72524A" w:rsidR="007A29FD" w:rsidRDefault="007A29FD" w:rsidP="007A29FD">
      <w:pPr>
        <w:pStyle w:val="p3"/>
      </w:pPr>
      <w:r>
        <w:lastRenderedPageBreak/>
        <w:t>In conclusion, this issue underscores the inherent complexities of large-scale biobank analyses</w:t>
      </w:r>
      <w:r w:rsidR="002A0A5E">
        <w:t>. O</w:t>
      </w:r>
      <w:r>
        <w:t>ur response aims not only to contextualise our findings but also to contribute to best-practice discussions</w:t>
      </w:r>
      <w:r w:rsidR="00EA115C">
        <w:t xml:space="preserve">, particularly use of </w:t>
      </w:r>
      <w:r w:rsidR="008F4408">
        <w:t xml:space="preserve">plots of </w:t>
      </w:r>
      <w:r w:rsidR="002D624E">
        <w:t xml:space="preserve">cumulative </w:t>
      </w:r>
      <w:r w:rsidR="00BC2F21">
        <w:t>expected versus</w:t>
      </w:r>
      <w:r w:rsidR="00EA115C" w:rsidRPr="00DB0BDD">
        <w:t xml:space="preserve"> observed</w:t>
      </w:r>
      <w:r w:rsidR="002D624E">
        <w:t xml:space="preserve"> cases</w:t>
      </w:r>
      <w:r w:rsidR="00EA115C" w:rsidRPr="00DB0BDD">
        <w:t xml:space="preserve"> each year</w:t>
      </w:r>
      <w:r w:rsidR="00C7259F">
        <w:t xml:space="preserve"> to model assumptions</w:t>
      </w:r>
      <w:r w:rsidR="00BC2F21">
        <w:t xml:space="preserve"> </w:t>
      </w:r>
      <w:r>
        <w:t>for studies using</w:t>
      </w:r>
      <w:r w:rsidR="00AA7F73">
        <w:t xml:space="preserve"> the</w:t>
      </w:r>
      <w:r>
        <w:t xml:space="preserve"> UKBB and similar resources.</w:t>
      </w:r>
    </w:p>
    <w:p w14:paraId="011D1C6C" w14:textId="6FC9F33A" w:rsidR="009D020B" w:rsidRPr="00D63F8C" w:rsidRDefault="009D020B" w:rsidP="009D020B">
      <w:pPr>
        <w:pStyle w:val="p1"/>
      </w:pPr>
      <w:r w:rsidRPr="00D63F8C">
        <w:t>Sincerely,</w:t>
      </w:r>
    </w:p>
    <w:p w14:paraId="7EE03EC0" w14:textId="51125F80" w:rsidR="002D3FF5" w:rsidRPr="002D3FF5" w:rsidRDefault="002D3FF5" w:rsidP="00DC45B2">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b/>
          <w:bCs/>
          <w:kern w:val="0"/>
          <w:lang w:eastAsia="en-GB"/>
          <w14:ligatures w14:val="none"/>
        </w:rPr>
        <w:t>Ann-Kathrin Schalkamp, PhD</w:t>
      </w:r>
      <w:r w:rsidR="003B22C9" w:rsidRPr="00B00A93">
        <w:rPr>
          <w:rFonts w:ascii="Times New Roman" w:eastAsia="Times New Roman" w:hAnsi="Times New Roman" w:cs="Times New Roman"/>
          <w:b/>
          <w:bCs/>
          <w:kern w:val="0"/>
          <w:vertAlign w:val="superscript"/>
          <w:lang w:eastAsia="en-GB"/>
          <w14:ligatures w14:val="none"/>
        </w:rPr>
        <w:t>12</w:t>
      </w:r>
      <w:r w:rsidR="001E7E67">
        <w:rPr>
          <w:rFonts w:ascii="Times New Roman" w:eastAsia="Times New Roman" w:hAnsi="Times New Roman" w:cs="Times New Roman"/>
          <w:b/>
          <w:bCs/>
          <w:kern w:val="0"/>
          <w:vertAlign w:val="superscript"/>
          <w:lang w:eastAsia="en-GB"/>
          <w14:ligatures w14:val="none"/>
        </w:rPr>
        <w:t>3</w:t>
      </w:r>
      <w:r w:rsidRPr="002D3FF5">
        <w:rPr>
          <w:rFonts w:ascii="Times New Roman" w:eastAsia="Times New Roman" w:hAnsi="Times New Roman" w:cs="Times New Roman"/>
          <w:b/>
          <w:bCs/>
          <w:kern w:val="0"/>
          <w:lang w:eastAsia="en-GB"/>
          <w14:ligatures w14:val="none"/>
        </w:rPr>
        <w:t>†</w:t>
      </w:r>
    </w:p>
    <w:p w14:paraId="7BD45251" w14:textId="52BDF4C6" w:rsidR="002D3FF5" w:rsidRPr="002D3FF5" w:rsidRDefault="002D3FF5" w:rsidP="00DC45B2">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b/>
          <w:bCs/>
          <w:kern w:val="0"/>
          <w:lang w:eastAsia="en-GB"/>
          <w14:ligatures w14:val="none"/>
        </w:rPr>
        <w:t xml:space="preserve">Kathryn J. </w:t>
      </w:r>
      <w:proofErr w:type="spellStart"/>
      <w:r w:rsidRPr="002D3FF5">
        <w:rPr>
          <w:rFonts w:ascii="Times New Roman" w:eastAsia="Times New Roman" w:hAnsi="Times New Roman" w:cs="Times New Roman"/>
          <w:b/>
          <w:bCs/>
          <w:kern w:val="0"/>
          <w:lang w:eastAsia="en-GB"/>
          <w14:ligatures w14:val="none"/>
        </w:rPr>
        <w:t>Peall</w:t>
      </w:r>
      <w:proofErr w:type="spellEnd"/>
      <w:r w:rsidRPr="002D3FF5">
        <w:rPr>
          <w:rFonts w:ascii="Times New Roman" w:eastAsia="Times New Roman" w:hAnsi="Times New Roman" w:cs="Times New Roman"/>
          <w:b/>
          <w:bCs/>
          <w:kern w:val="0"/>
          <w:lang w:eastAsia="en-GB"/>
          <w14:ligatures w14:val="none"/>
        </w:rPr>
        <w:t>, MD, PhD</w:t>
      </w:r>
      <w:r w:rsidR="001E7E67" w:rsidRPr="00B00A93">
        <w:rPr>
          <w:rFonts w:ascii="Times New Roman" w:eastAsia="Times New Roman" w:hAnsi="Times New Roman" w:cs="Times New Roman"/>
          <w:b/>
          <w:bCs/>
          <w:kern w:val="0"/>
          <w:vertAlign w:val="superscript"/>
          <w:lang w:eastAsia="en-GB"/>
          <w14:ligatures w14:val="none"/>
        </w:rPr>
        <w:t>4</w:t>
      </w:r>
    </w:p>
    <w:p w14:paraId="1B66F653" w14:textId="5C642379" w:rsidR="002D3FF5" w:rsidRPr="002D3FF5" w:rsidRDefault="002D3FF5" w:rsidP="00DC45B2">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b/>
          <w:bCs/>
          <w:kern w:val="0"/>
          <w:lang w:eastAsia="en-GB"/>
          <w14:ligatures w14:val="none"/>
        </w:rPr>
        <w:t>Neil A. Harrison, MD, PhD</w:t>
      </w:r>
      <w:r w:rsidR="001E7E67" w:rsidRPr="00B00A93">
        <w:rPr>
          <w:rFonts w:ascii="Times New Roman" w:eastAsia="Times New Roman" w:hAnsi="Times New Roman" w:cs="Times New Roman"/>
          <w:b/>
          <w:bCs/>
          <w:kern w:val="0"/>
          <w:vertAlign w:val="superscript"/>
          <w:lang w:eastAsia="en-GB"/>
          <w14:ligatures w14:val="none"/>
        </w:rPr>
        <w:t>45</w:t>
      </w:r>
    </w:p>
    <w:p w14:paraId="58047C3B" w14:textId="08B1C71B" w:rsidR="002D3FF5" w:rsidRDefault="002D3FF5" w:rsidP="00DC45B2">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b/>
          <w:bCs/>
          <w:kern w:val="0"/>
          <w:lang w:eastAsia="en-GB"/>
          <w14:ligatures w14:val="none"/>
        </w:rPr>
        <w:t xml:space="preserve">Cynthia Sandor, </w:t>
      </w:r>
      <w:r w:rsidRPr="00DC45B2">
        <w:rPr>
          <w:rFonts w:ascii="Times New Roman" w:eastAsia="Times New Roman" w:hAnsi="Times New Roman" w:cs="Times New Roman"/>
          <w:b/>
          <w:bCs/>
          <w:kern w:val="0"/>
          <w:lang w:eastAsia="en-GB"/>
          <w14:ligatures w14:val="none"/>
        </w:rPr>
        <w:t xml:space="preserve">DVM, </w:t>
      </w:r>
      <w:r w:rsidRPr="002D3FF5">
        <w:rPr>
          <w:rFonts w:ascii="Times New Roman" w:eastAsia="Times New Roman" w:hAnsi="Times New Roman" w:cs="Times New Roman"/>
          <w:b/>
          <w:bCs/>
          <w:kern w:val="0"/>
          <w:lang w:eastAsia="en-GB"/>
          <w14:ligatures w14:val="none"/>
        </w:rPr>
        <w:t>PhD¹²</w:t>
      </w:r>
      <w:r w:rsidRPr="002D3FF5">
        <w:rPr>
          <w:rFonts w:ascii="Times New Roman" w:eastAsia="Times New Roman" w:hAnsi="Times New Roman" w:cs="Times New Roman"/>
          <w:kern w:val="0"/>
          <w:lang w:eastAsia="en-GB"/>
          <w14:ligatures w14:val="none"/>
        </w:rPr>
        <w:t>*</w:t>
      </w:r>
    </w:p>
    <w:p w14:paraId="427B0266" w14:textId="1F65D2B0" w:rsidR="00F84F1F" w:rsidRDefault="00F84F1F" w:rsidP="00CF1DC6">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Pr="00CF1DC6">
        <w:rPr>
          <w:rFonts w:ascii="Times New Roman" w:eastAsia="Times New Roman" w:hAnsi="Times New Roman" w:cs="Times New Roman"/>
          <w:kern w:val="0"/>
          <w:lang w:eastAsia="en-GB"/>
          <w14:ligatures w14:val="none"/>
        </w:rPr>
        <w:t xml:space="preserve"> UK Dementia Research Institute, London, United Kingdom</w:t>
      </w:r>
      <w:r>
        <w:rPr>
          <w:rFonts w:ascii="Times New Roman" w:eastAsia="Times New Roman" w:hAnsi="Times New Roman" w:cs="Times New Roman"/>
          <w:kern w:val="0"/>
          <w:lang w:eastAsia="en-GB"/>
          <w14:ligatures w14:val="none"/>
        </w:rPr>
        <w:t xml:space="preserve">, </w:t>
      </w:r>
      <w:r w:rsidRPr="00CF1DC6">
        <w:rPr>
          <w:rFonts w:ascii="Times New Roman" w:eastAsia="Times New Roman" w:hAnsi="Times New Roman" w:cs="Times New Roman"/>
          <w:kern w:val="0"/>
          <w:lang w:eastAsia="en-GB"/>
          <w14:ligatures w14:val="none"/>
        </w:rPr>
        <w:t>Department of Brain Sciences, Faculty of Medicine, Imperial College London, London, United Kingdom</w:t>
      </w:r>
    </w:p>
    <w:p w14:paraId="2BFFE436" w14:textId="44992707" w:rsidR="00CF1DC6" w:rsidRDefault="00F84F1F" w:rsidP="00CF1DC6">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CF1DC6">
        <w:rPr>
          <w:rFonts w:ascii="Times New Roman" w:eastAsia="Times New Roman" w:hAnsi="Times New Roman" w:cs="Times New Roman"/>
          <w:kern w:val="0"/>
          <w:lang w:eastAsia="en-GB"/>
          <w14:ligatures w14:val="none"/>
        </w:rPr>
        <w:t xml:space="preserve"> </w:t>
      </w:r>
      <w:r w:rsidR="00193F32" w:rsidRPr="00CF1DC6">
        <w:rPr>
          <w:rFonts w:ascii="Times New Roman" w:eastAsia="Times New Roman" w:hAnsi="Times New Roman" w:cs="Times New Roman"/>
          <w:kern w:val="0"/>
          <w:lang w:eastAsia="en-GB"/>
          <w14:ligatures w14:val="none"/>
        </w:rPr>
        <w:t xml:space="preserve">UK Dementia Research Institute, </w:t>
      </w:r>
      <w:r w:rsidR="00CF1DC6" w:rsidRPr="00CF1DC6">
        <w:rPr>
          <w:rFonts w:ascii="Times New Roman" w:eastAsia="Times New Roman" w:hAnsi="Times New Roman" w:cs="Times New Roman"/>
          <w:kern w:val="0"/>
          <w:lang w:eastAsia="en-GB"/>
          <w14:ligatures w14:val="none"/>
        </w:rPr>
        <w:t>Division of Psychological Medicine and Clinical Neuroscience, School of Medicine, Cardiff University, Cardiff, United Kingdom</w:t>
      </w:r>
    </w:p>
    <w:p w14:paraId="18762934" w14:textId="27300ABC" w:rsidR="00CF1DC6" w:rsidRPr="00CF1DC6" w:rsidRDefault="00CF1DC6" w:rsidP="00CF1DC6">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r w:rsidR="001E7E67" w:rsidRPr="002D3FF5">
        <w:rPr>
          <w:rFonts w:ascii="Times New Roman" w:eastAsia="Times New Roman" w:hAnsi="Times New Roman" w:cs="Times New Roman"/>
          <w:b/>
          <w:bCs/>
          <w:kern w:val="0"/>
          <w:lang w:eastAsia="en-GB"/>
          <w14:ligatures w14:val="none"/>
        </w:rPr>
        <w:t>†</w:t>
      </w:r>
      <w:r>
        <w:rPr>
          <w:rFonts w:ascii="Times New Roman" w:eastAsia="Times New Roman" w:hAnsi="Times New Roman" w:cs="Times New Roman"/>
          <w:kern w:val="0"/>
          <w:lang w:eastAsia="en-GB"/>
          <w14:ligatures w14:val="none"/>
        </w:rPr>
        <w:t xml:space="preserve"> </w:t>
      </w:r>
      <w:r w:rsidRPr="00CF1DC6">
        <w:rPr>
          <w:rFonts w:ascii="Times New Roman" w:eastAsia="Times New Roman" w:hAnsi="Times New Roman" w:cs="Times New Roman"/>
          <w:kern w:val="0"/>
          <w:lang w:eastAsia="en-GB"/>
          <w14:ligatures w14:val="none"/>
        </w:rPr>
        <w:t>Bakar Computational Health Sciences Institute, University of California San Francisco, USA</w:t>
      </w:r>
      <w:r w:rsidR="001E7E67">
        <w:rPr>
          <w:rFonts w:ascii="Times New Roman" w:eastAsia="Times New Roman" w:hAnsi="Times New Roman" w:cs="Times New Roman"/>
          <w:kern w:val="0"/>
          <w:lang w:eastAsia="en-GB"/>
          <w14:ligatures w14:val="none"/>
        </w:rPr>
        <w:t xml:space="preserve"> (Present Adress)</w:t>
      </w:r>
    </w:p>
    <w:p w14:paraId="08176ACA" w14:textId="30FD3D15" w:rsidR="00CF1DC6" w:rsidRPr="00CF1DC6" w:rsidRDefault="00CF1DC6" w:rsidP="00CF1DC6">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4 </w:t>
      </w:r>
      <w:r w:rsidRPr="00CF1DC6">
        <w:rPr>
          <w:rFonts w:ascii="Times New Roman" w:eastAsia="Times New Roman" w:hAnsi="Times New Roman" w:cs="Times New Roman"/>
          <w:kern w:val="0"/>
          <w:lang w:eastAsia="en-GB"/>
          <w14:ligatures w14:val="none"/>
        </w:rPr>
        <w:t>Neuroscience and Mental Health Innovation Institute, Division of Psychological Medicine and Clinical Neurosciences, Cardiff</w:t>
      </w:r>
      <w:r w:rsidR="00267C65">
        <w:rPr>
          <w:rFonts w:ascii="Times New Roman" w:eastAsia="Times New Roman" w:hAnsi="Times New Roman" w:cs="Times New Roman"/>
          <w:kern w:val="0"/>
          <w:lang w:eastAsia="en-GB"/>
          <w14:ligatures w14:val="none"/>
        </w:rPr>
        <w:t xml:space="preserve"> University, Cardiff</w:t>
      </w:r>
      <w:r w:rsidRPr="00CF1DC6">
        <w:rPr>
          <w:rFonts w:ascii="Times New Roman" w:eastAsia="Times New Roman" w:hAnsi="Times New Roman" w:cs="Times New Roman"/>
          <w:kern w:val="0"/>
          <w:lang w:eastAsia="en-GB"/>
          <w14:ligatures w14:val="none"/>
        </w:rPr>
        <w:t>, United Kingdom.</w:t>
      </w:r>
    </w:p>
    <w:p w14:paraId="05687205" w14:textId="07DEBBDD" w:rsidR="00CF1DC6" w:rsidRPr="00CF1DC6" w:rsidRDefault="00ED4F0D" w:rsidP="00CF1DC6">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00CF1DC6">
        <w:rPr>
          <w:rFonts w:ascii="Times New Roman" w:eastAsia="Times New Roman" w:hAnsi="Times New Roman" w:cs="Times New Roman"/>
          <w:kern w:val="0"/>
          <w:lang w:eastAsia="en-GB"/>
          <w14:ligatures w14:val="none"/>
        </w:rPr>
        <w:t xml:space="preserve"> </w:t>
      </w:r>
      <w:r w:rsidR="00CF1DC6" w:rsidRPr="00CF1DC6">
        <w:rPr>
          <w:rFonts w:ascii="Times New Roman" w:eastAsia="Times New Roman" w:hAnsi="Times New Roman" w:cs="Times New Roman"/>
          <w:kern w:val="0"/>
          <w:lang w:eastAsia="en-GB"/>
          <w14:ligatures w14:val="none"/>
        </w:rPr>
        <w:t>Cardiff University Brain Research Imaging Centre (CUBRIC), Cardiff</w:t>
      </w:r>
      <w:r w:rsidR="00267C65">
        <w:rPr>
          <w:rFonts w:ascii="Times New Roman" w:eastAsia="Times New Roman" w:hAnsi="Times New Roman" w:cs="Times New Roman"/>
          <w:kern w:val="0"/>
          <w:lang w:eastAsia="en-GB"/>
          <w14:ligatures w14:val="none"/>
        </w:rPr>
        <w:t xml:space="preserve"> University, Cardiff</w:t>
      </w:r>
      <w:r w:rsidR="00CF1DC6" w:rsidRPr="00CF1DC6">
        <w:rPr>
          <w:rFonts w:ascii="Times New Roman" w:eastAsia="Times New Roman" w:hAnsi="Times New Roman" w:cs="Times New Roman"/>
          <w:kern w:val="0"/>
          <w:lang w:eastAsia="en-GB"/>
          <w14:ligatures w14:val="none"/>
        </w:rPr>
        <w:t>, United Kingdom.</w:t>
      </w:r>
    </w:p>
    <w:p w14:paraId="1492614A" w14:textId="4D288E52" w:rsidR="00CF1DC6" w:rsidRDefault="00CF1DC6" w:rsidP="00CF1DC6">
      <w:pPr>
        <w:spacing w:before="100" w:beforeAutospacing="1" w:after="100" w:afterAutospacing="1"/>
        <w:rPr>
          <w:rFonts w:ascii="Times New Roman" w:eastAsia="Times New Roman" w:hAnsi="Times New Roman" w:cs="Times New Roman"/>
          <w:kern w:val="0"/>
          <w:lang w:eastAsia="en-GB"/>
          <w14:ligatures w14:val="none"/>
        </w:rPr>
      </w:pPr>
      <w:r w:rsidRPr="002D3FF5">
        <w:rPr>
          <w:rFonts w:ascii="Times New Roman" w:eastAsia="Times New Roman" w:hAnsi="Times New Roman" w:cs="Times New Roman"/>
          <w:kern w:val="0"/>
          <w:lang w:eastAsia="en-GB"/>
          <w14:ligatures w14:val="none"/>
        </w:rPr>
        <w:t>*</w:t>
      </w:r>
      <w:r w:rsidRPr="00CF1DC6">
        <w:rPr>
          <w:rFonts w:ascii="Times New Roman" w:eastAsia="Times New Roman" w:hAnsi="Times New Roman" w:cs="Times New Roman"/>
          <w:kern w:val="0"/>
          <w:lang w:eastAsia="en-GB"/>
          <w14:ligatures w14:val="none"/>
        </w:rPr>
        <w:t xml:space="preserve">Electronic address: </w:t>
      </w:r>
      <w:hyperlink r:id="rId5" w:history="1">
        <w:r w:rsidR="005930CE" w:rsidRPr="001D62D2">
          <w:rPr>
            <w:rStyle w:val="Hyperlink"/>
            <w:rFonts w:ascii="Times New Roman" w:eastAsia="Times New Roman" w:hAnsi="Times New Roman" w:cs="Times New Roman"/>
            <w:kern w:val="0"/>
            <w:lang w:eastAsia="en-GB"/>
            <w14:ligatures w14:val="none"/>
          </w:rPr>
          <w:t>c.sandor@imperial.ac.uk</w:t>
        </w:r>
      </w:hyperlink>
      <w:r w:rsidRPr="00CF1DC6">
        <w:rPr>
          <w:rFonts w:ascii="Times New Roman" w:eastAsia="Times New Roman" w:hAnsi="Times New Roman" w:cs="Times New Roman"/>
          <w:kern w:val="0"/>
          <w:lang w:eastAsia="en-GB"/>
          <w14:ligatures w14:val="none"/>
        </w:rPr>
        <w:t>.</w:t>
      </w:r>
    </w:p>
    <w:p w14:paraId="6017733B" w14:textId="77777777" w:rsidR="005930CE" w:rsidRDefault="005930CE" w:rsidP="005930CE">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5930CE">
        <w:rPr>
          <w:rFonts w:ascii="Times New Roman" w:eastAsia="Times New Roman" w:hAnsi="Times New Roman" w:cs="Times New Roman"/>
          <w:b/>
          <w:bCs/>
          <w:kern w:val="0"/>
          <w:lang w:eastAsia="en-GB"/>
          <w14:ligatures w14:val="none"/>
        </w:rPr>
        <w:t xml:space="preserve">Conflict of Interest Statement </w:t>
      </w:r>
    </w:p>
    <w:p w14:paraId="7EAC8FCC" w14:textId="77777777" w:rsidR="005930CE" w:rsidRPr="005930CE" w:rsidRDefault="005930CE" w:rsidP="005930CE">
      <w:pPr>
        <w:spacing w:before="100" w:beforeAutospacing="1" w:after="100" w:afterAutospacing="1"/>
        <w:outlineLvl w:val="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kern w:val="0"/>
          <w:lang w:eastAsia="en-GB"/>
          <w14:ligatures w14:val="none"/>
        </w:rPr>
        <w:t>The authors declare no competing financial or non-financial interests relevant to this work.</w:t>
      </w:r>
    </w:p>
    <w:p w14:paraId="3D157E7E" w14:textId="77777777" w:rsidR="005930CE" w:rsidRPr="005930CE" w:rsidRDefault="005930CE" w:rsidP="005930CE">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5930CE">
        <w:rPr>
          <w:rFonts w:ascii="Times New Roman" w:eastAsia="Times New Roman" w:hAnsi="Times New Roman" w:cs="Times New Roman"/>
          <w:b/>
          <w:bCs/>
          <w:kern w:val="0"/>
          <w:lang w:eastAsia="en-GB"/>
          <w14:ligatures w14:val="none"/>
        </w:rPr>
        <w:t>Funding Statement</w:t>
      </w:r>
    </w:p>
    <w:p w14:paraId="7CA28B80" w14:textId="77777777" w:rsidR="005930CE" w:rsidRPr="005930CE" w:rsidRDefault="005930CE" w:rsidP="005930CE">
      <w:p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hAnsi="Times New Roman" w:cs="Times New Roman"/>
          <w:color w:val="1B1B1B"/>
          <w:shd w:val="clear" w:color="auto" w:fill="FFFFFF"/>
        </w:rPr>
        <w:t>C.S. is supported by the UK Dementia Research Institute [award number UK DRI-5209], a UKRI Future Leaders Fellowship [MR/MR/X032892/1], and the Edmond J. Safra Foundation, K.P. is funded by an MRC Clinician-Scientist Fellowship (MR/P008593/1) and a Transition Support Award (MR/V036084/1).</w:t>
      </w:r>
      <w:r>
        <w:rPr>
          <w:rFonts w:ascii="Times New Roman" w:eastAsia="Times New Roman" w:hAnsi="Times New Roman" w:cs="Times New Roman"/>
          <w:kern w:val="0"/>
          <w:lang w:eastAsia="en-GB"/>
          <w14:ligatures w14:val="none"/>
        </w:rPr>
        <w:t xml:space="preserve"> </w:t>
      </w:r>
      <w:r w:rsidRPr="005930CE">
        <w:rPr>
          <w:rFonts w:ascii="Times New Roman" w:eastAsia="Times New Roman" w:hAnsi="Times New Roman" w:cs="Times New Roman"/>
          <w:kern w:val="0"/>
          <w:lang w:eastAsia="en-GB"/>
          <w14:ligatures w14:val="none"/>
        </w:rPr>
        <w:t xml:space="preserve">The funders had </w:t>
      </w:r>
      <w:r w:rsidRPr="005930CE">
        <w:rPr>
          <w:rFonts w:ascii="Times New Roman" w:eastAsia="Times New Roman" w:hAnsi="Times New Roman" w:cs="Times New Roman"/>
          <w:b/>
          <w:bCs/>
          <w:kern w:val="0"/>
          <w:lang w:eastAsia="en-GB"/>
          <w14:ligatures w14:val="none"/>
        </w:rPr>
        <w:t>no role</w:t>
      </w:r>
      <w:r w:rsidRPr="005930CE">
        <w:rPr>
          <w:rFonts w:ascii="Times New Roman" w:eastAsia="Times New Roman" w:hAnsi="Times New Roman" w:cs="Times New Roman"/>
          <w:kern w:val="0"/>
          <w:lang w:eastAsia="en-GB"/>
          <w14:ligatures w14:val="none"/>
        </w:rPr>
        <w:t xml:space="preserve"> in the design of the study; collection, analysis, or interpretation of the data; writing of the manuscript; or the decision to submit for publication.</w:t>
      </w:r>
    </w:p>
    <w:p w14:paraId="0837DA4F" w14:textId="28428FA1" w:rsidR="005930CE" w:rsidRPr="005930CE" w:rsidRDefault="005930CE" w:rsidP="005930CE">
      <w:pPr>
        <w:spacing w:before="100" w:beforeAutospacing="1" w:after="100" w:afterAutospacing="1"/>
        <w:outlineLvl w:val="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b/>
          <w:bCs/>
          <w:kern w:val="0"/>
          <w:lang w:eastAsia="en-GB"/>
          <w14:ligatures w14:val="none"/>
        </w:rPr>
        <w:t>Word Count</w:t>
      </w:r>
      <w:r w:rsidRPr="005930CE">
        <w:rPr>
          <w:rFonts w:ascii="Times New Roman" w:eastAsia="Times New Roman" w:hAnsi="Times New Roman" w:cs="Times New Roman"/>
          <w:kern w:val="0"/>
          <w:lang w:eastAsia="en-GB"/>
          <w14:ligatures w14:val="none"/>
        </w:rPr>
        <w:t xml:space="preserve"> 495 words</w:t>
      </w:r>
    </w:p>
    <w:p w14:paraId="4A11B6E1" w14:textId="77777777" w:rsidR="005930CE" w:rsidRPr="005930CE" w:rsidRDefault="005930CE" w:rsidP="005930CE">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5930CE">
        <w:rPr>
          <w:rFonts w:ascii="Times New Roman" w:eastAsia="Times New Roman" w:hAnsi="Times New Roman" w:cs="Times New Roman"/>
          <w:b/>
          <w:bCs/>
          <w:kern w:val="0"/>
          <w:lang w:eastAsia="en-GB"/>
          <w14:ligatures w14:val="none"/>
        </w:rPr>
        <w:t>Acknowledgements and Author Contributions</w:t>
      </w:r>
    </w:p>
    <w:p w14:paraId="24A1BE44" w14:textId="77777777" w:rsidR="005930CE" w:rsidRPr="005930CE" w:rsidRDefault="005930CE" w:rsidP="005930CE">
      <w:pPr>
        <w:spacing w:before="100" w:beforeAutospacing="1" w:after="100" w:afterAutospacing="1"/>
        <w:rPr>
          <w:rFonts w:ascii="Times New Roman" w:eastAsia="Times New Roman" w:hAnsi="Times New Roman" w:cs="Times New Roman"/>
          <w:kern w:val="0"/>
          <w:lang w:eastAsia="en-GB"/>
          <w14:ligatures w14:val="none"/>
        </w:rPr>
      </w:pPr>
    </w:p>
    <w:p w14:paraId="48BCBEA6" w14:textId="0E16F86F" w:rsidR="005930CE" w:rsidRPr="005930CE" w:rsidRDefault="005930CE" w:rsidP="005930CE">
      <w:p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kern w:val="0"/>
          <w:lang w:eastAsia="en-GB"/>
          <w14:ligatures w14:val="none"/>
        </w:rPr>
        <w:lastRenderedPageBreak/>
        <w:t xml:space="preserve">We thank the </w:t>
      </w:r>
      <w:r w:rsidRPr="005930CE">
        <w:rPr>
          <w:rFonts w:ascii="Times New Roman" w:eastAsia="Times New Roman" w:hAnsi="Times New Roman" w:cs="Times New Roman"/>
          <w:b/>
          <w:bCs/>
          <w:kern w:val="0"/>
          <w:lang w:eastAsia="en-GB"/>
          <w14:ligatures w14:val="none"/>
        </w:rPr>
        <w:t>UK Biobank participants and coordinators</w:t>
      </w:r>
      <w:r w:rsidRPr="005930CE">
        <w:rPr>
          <w:rFonts w:ascii="Times New Roman" w:eastAsia="Times New Roman" w:hAnsi="Times New Roman" w:cs="Times New Roman"/>
          <w:kern w:val="0"/>
          <w:lang w:eastAsia="en-GB"/>
          <w14:ligatures w14:val="none"/>
        </w:rPr>
        <w:t xml:space="preserve"> for providing access to this invaluable resource. This research was conducted using the UK Biobank Resource under approved application</w:t>
      </w:r>
      <w:r>
        <w:rPr>
          <w:rFonts w:ascii="Times New Roman" w:eastAsia="Times New Roman" w:hAnsi="Times New Roman" w:cs="Times New Roman"/>
          <w:kern w:val="0"/>
          <w:lang w:eastAsia="en-GB"/>
          <w14:ligatures w14:val="none"/>
        </w:rPr>
        <w:t xml:space="preserve"> </w:t>
      </w:r>
      <w:r w:rsidRPr="005930CE">
        <w:rPr>
          <w:rFonts w:ascii="Times New Roman" w:eastAsia="Times New Roman" w:hAnsi="Times New Roman" w:cs="Times New Roman"/>
          <w:kern w:val="0"/>
          <w:lang w:eastAsia="en-GB"/>
          <w14:ligatures w14:val="none"/>
        </w:rPr>
        <w:t>69610.</w:t>
      </w:r>
    </w:p>
    <w:p w14:paraId="0BEAB150" w14:textId="77777777" w:rsidR="005930CE" w:rsidRPr="005930CE" w:rsidRDefault="005930CE" w:rsidP="005930CE">
      <w:p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b/>
          <w:bCs/>
          <w:kern w:val="0"/>
          <w:lang w:eastAsia="en-GB"/>
          <w14:ligatures w14:val="none"/>
        </w:rPr>
        <w:t>Author contributions</w:t>
      </w:r>
    </w:p>
    <w:p w14:paraId="45A0F6B8" w14:textId="77777777" w:rsidR="005930CE" w:rsidRPr="005930CE" w:rsidRDefault="005930CE" w:rsidP="005930CE">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b/>
          <w:bCs/>
          <w:kern w:val="0"/>
          <w:lang w:eastAsia="en-GB"/>
          <w14:ligatures w14:val="none"/>
        </w:rPr>
        <w:t>A.K.S.</w:t>
      </w:r>
      <w:r w:rsidRPr="005930CE">
        <w:rPr>
          <w:rFonts w:ascii="Times New Roman" w:eastAsia="Times New Roman" w:hAnsi="Times New Roman" w:cs="Times New Roman"/>
          <w:kern w:val="0"/>
          <w:lang w:eastAsia="en-GB"/>
          <w14:ligatures w14:val="none"/>
        </w:rPr>
        <w:t>: Data analysis, statistical interpretation, manuscript drafting</w:t>
      </w:r>
    </w:p>
    <w:p w14:paraId="4B25D493" w14:textId="77777777" w:rsidR="005930CE" w:rsidRPr="005930CE" w:rsidRDefault="005930CE" w:rsidP="005930CE">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b/>
          <w:bCs/>
          <w:kern w:val="0"/>
          <w:lang w:eastAsia="en-GB"/>
          <w14:ligatures w14:val="none"/>
        </w:rPr>
        <w:t>K.J.P.</w:t>
      </w:r>
      <w:r w:rsidRPr="005930CE">
        <w:rPr>
          <w:rFonts w:ascii="Times New Roman" w:eastAsia="Times New Roman" w:hAnsi="Times New Roman" w:cs="Times New Roman"/>
          <w:kern w:val="0"/>
          <w:lang w:eastAsia="en-GB"/>
          <w14:ligatures w14:val="none"/>
        </w:rPr>
        <w:t>: Clinical interpretation, critical manuscript revision</w:t>
      </w:r>
    </w:p>
    <w:p w14:paraId="0558DC2E" w14:textId="77777777" w:rsidR="005930CE" w:rsidRPr="005930CE" w:rsidRDefault="005930CE" w:rsidP="005930CE">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b/>
          <w:bCs/>
          <w:kern w:val="0"/>
          <w:lang w:eastAsia="en-GB"/>
          <w14:ligatures w14:val="none"/>
        </w:rPr>
        <w:t>N.A.H.</w:t>
      </w:r>
      <w:r w:rsidRPr="005930CE">
        <w:rPr>
          <w:rFonts w:ascii="Times New Roman" w:eastAsia="Times New Roman" w:hAnsi="Times New Roman" w:cs="Times New Roman"/>
          <w:kern w:val="0"/>
          <w:lang w:eastAsia="en-GB"/>
          <w14:ligatures w14:val="none"/>
        </w:rPr>
        <w:t>: Conceptual input, interpretation, manuscript revision</w:t>
      </w:r>
    </w:p>
    <w:p w14:paraId="4FD1B2A8" w14:textId="64B3F433" w:rsidR="005930CE" w:rsidRPr="00870FB1" w:rsidRDefault="005930CE" w:rsidP="00CF1DC6">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5930CE">
        <w:rPr>
          <w:rFonts w:ascii="Times New Roman" w:eastAsia="Times New Roman" w:hAnsi="Times New Roman" w:cs="Times New Roman"/>
          <w:b/>
          <w:bCs/>
          <w:kern w:val="0"/>
          <w:lang w:eastAsia="en-GB"/>
          <w14:ligatures w14:val="none"/>
        </w:rPr>
        <w:t>C.S.</w:t>
      </w:r>
      <w:r w:rsidRPr="005930CE">
        <w:rPr>
          <w:rFonts w:ascii="Times New Roman" w:eastAsia="Times New Roman" w:hAnsi="Times New Roman" w:cs="Times New Roman"/>
          <w:kern w:val="0"/>
          <w:lang w:eastAsia="en-GB"/>
          <w14:ligatures w14:val="none"/>
        </w:rPr>
        <w:t>: Study conception, supervision, data interpretation, manuscript drafting and final approval</w:t>
      </w:r>
    </w:p>
    <w:p w14:paraId="2D306339" w14:textId="77777777" w:rsidR="00DC45B2" w:rsidRPr="00DC45B2" w:rsidRDefault="00DC45B2" w:rsidP="00DC45B2">
      <w:pPr>
        <w:rPr>
          <w:rFonts w:ascii="Times New Roman" w:hAnsi="Times New Roman" w:cs="Times New Roman"/>
        </w:rPr>
      </w:pPr>
      <w:r w:rsidRPr="00DC45B2">
        <w:rPr>
          <w:rFonts w:ascii="Times New Roman" w:hAnsi="Times New Roman" w:cs="Times New Roman"/>
        </w:rPr>
        <w:br w:type="page"/>
      </w:r>
    </w:p>
    <w:p w14:paraId="258EABFD" w14:textId="39884A3C" w:rsidR="00DB0BDD" w:rsidRPr="00DB0BDD" w:rsidRDefault="00DB0BDD" w:rsidP="003B22C9">
      <w:pPr>
        <w:spacing w:after="383"/>
        <w:ind w:left="5"/>
        <w:rPr>
          <w:rFonts w:ascii="Times New Roman" w:hAnsi="Times New Roman" w:cs="Times New Roman"/>
        </w:rPr>
      </w:pPr>
      <w:r>
        <w:rPr>
          <w:rFonts w:ascii="Times New Roman" w:hAnsi="Times New Roman" w:cs="Times New Roman"/>
          <w:noProof/>
        </w:rPr>
        <w:lastRenderedPageBreak/>
        <w:drawing>
          <wp:inline distT="0" distB="0" distL="0" distR="0" wp14:anchorId="5E9BA82E" wp14:editId="1E01405B">
            <wp:extent cx="5727700" cy="3221990"/>
            <wp:effectExtent l="0" t="0" r="0" b="3810"/>
            <wp:docPr id="5818570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57023" name="Picture 581857023"/>
                    <pic:cNvPicPr/>
                  </pic:nvPicPr>
                  <pic:blipFill>
                    <a:blip r:embed="rId6"/>
                    <a:stretch>
                      <a:fillRect/>
                    </a:stretch>
                  </pic:blipFill>
                  <pic:spPr>
                    <a:xfrm>
                      <a:off x="0" y="0"/>
                      <a:ext cx="5727700" cy="3221990"/>
                    </a:xfrm>
                    <a:prstGeom prst="rect">
                      <a:avLst/>
                    </a:prstGeom>
                  </pic:spPr>
                </pic:pic>
              </a:graphicData>
            </a:graphic>
          </wp:inline>
        </w:drawing>
      </w:r>
      <w:r w:rsidR="00DC45B2" w:rsidRPr="00DC45B2">
        <w:rPr>
          <w:rFonts w:ascii="Times New Roman" w:hAnsi="Times New Roman" w:cs="Times New Roman"/>
        </w:rPr>
        <w:t xml:space="preserve"> </w:t>
      </w:r>
    </w:p>
    <w:p w14:paraId="66BC6BE0" w14:textId="2CFC705B" w:rsidR="00DB0BDD" w:rsidRPr="00DB0BDD" w:rsidRDefault="00DB0BDD" w:rsidP="00DB0BDD">
      <w:pPr>
        <w:spacing w:after="385"/>
        <w:ind w:left="5"/>
        <w:rPr>
          <w:rFonts w:ascii="Times New Roman" w:hAnsi="Times New Roman" w:cs="Times New Roman"/>
        </w:rPr>
      </w:pPr>
      <w:r w:rsidRPr="00DB0BDD">
        <w:rPr>
          <w:rFonts w:ascii="Times New Roman" w:hAnsi="Times New Roman" w:cs="Times New Roman"/>
        </w:rPr>
        <w:t>Figure 1 | Assumptions about delayed diagnostic reporting influence Parkinson’s disease prevalence estimates but not prodromal motor findings in UK Biobank.</w:t>
      </w:r>
    </w:p>
    <w:p w14:paraId="4FB040E0" w14:textId="0F0068DB" w:rsidR="00DB0BDD" w:rsidRDefault="00DB0BDD" w:rsidP="00DB0BDD">
      <w:pPr>
        <w:spacing w:after="385"/>
        <w:ind w:left="5"/>
        <w:rPr>
          <w:rFonts w:ascii="Times New Roman" w:hAnsi="Times New Roman" w:cs="Times New Roman"/>
        </w:rPr>
      </w:pPr>
      <w:r w:rsidRPr="00DB0BDD">
        <w:rPr>
          <w:rFonts w:ascii="Times New Roman" w:hAnsi="Times New Roman" w:cs="Times New Roman"/>
        </w:rPr>
        <w:t>(A)</w:t>
      </w:r>
      <w:r w:rsidRPr="00DB0BDD">
        <w:rPr>
          <w:rFonts w:ascii="Times New Roman" w:hAnsi="Times New Roman" w:cs="Times New Roman"/>
        </w:rPr>
        <w:tab/>
        <w:t>The cumulative number of Parkinson’s disease diagnoses expected (dashed)</w:t>
      </w:r>
      <w:r w:rsidR="00105936" w:rsidRPr="00105936">
        <w:t xml:space="preserve"> </w:t>
      </w:r>
      <w:r w:rsidR="00105936">
        <w:rPr>
          <w:rFonts w:ascii="Times New Roman" w:hAnsi="Times New Roman" w:cs="Times New Roman"/>
        </w:rPr>
        <w:fldChar w:fldCharType="begin"/>
      </w:r>
      <w:r w:rsidR="00105936">
        <w:rPr>
          <w:rFonts w:ascii="Times New Roman" w:hAnsi="Times New Roman" w:cs="Times New Roman"/>
        </w:rPr>
        <w:instrText xml:space="preserve"> ADDIN EN.CITE &lt;EndNote&gt;&lt;Cite&gt;&lt;Author&gt;Parkinson&lt;/Author&gt;&lt;Year&gt;2017&lt;/Year&gt;&lt;RecNum&gt;9&lt;/RecNum&gt;&lt;DisplayText&gt;&lt;style face="superscript"&gt;7&lt;/style&gt;&lt;/DisplayText&gt;&lt;record&gt;&lt;rec-number&gt;9&lt;/rec-number&gt;&lt;foreign-keys&gt;&lt;key app="EN" db-id="xata55sd2v0e5redv2kpvvwoet0rwvsrx5ds" timestamp="1766748639"&gt;9&lt;/key&gt;&lt;/foreign-keys&gt;&lt;ref-type name="Web Page"&gt;12&lt;/ref-type&gt;&lt;contributors&gt;&lt;authors&gt;&lt;author&gt;UK Parkinson&lt;/author&gt;&lt;/authors&gt;&lt;/contributors&gt;&lt;titles&gt;&lt;title&gt;The Incidence and Prevalence of Parkinson’s in the UK&lt;/title&gt;&lt;/titles&gt;&lt;number&gt;2025&lt;/number&gt;&lt;dates&gt;&lt;year&gt;2017&lt;/year&gt;&lt;/dates&gt;&lt;urls&gt;&lt;related-urls&gt;&lt;url&gt;https://www.parkinsons.org.uk/sites/default/files/2018-01/Prevalence%20%20Incidence%20Report%20Latest_Public_2.pdf&lt;/url&gt;&lt;/related-urls&gt;&lt;/urls&gt;&lt;/record&gt;&lt;/Cite&gt;&lt;/EndNote&gt;</w:instrText>
      </w:r>
      <w:r w:rsidR="00105936">
        <w:rPr>
          <w:rFonts w:ascii="Times New Roman" w:hAnsi="Times New Roman" w:cs="Times New Roman"/>
        </w:rPr>
        <w:fldChar w:fldCharType="separate"/>
      </w:r>
      <w:r w:rsidR="00105936" w:rsidRPr="00105936">
        <w:rPr>
          <w:rFonts w:ascii="Times New Roman" w:hAnsi="Times New Roman" w:cs="Times New Roman"/>
          <w:noProof/>
          <w:vertAlign w:val="superscript"/>
        </w:rPr>
        <w:t>7</w:t>
      </w:r>
      <w:r w:rsidR="00105936">
        <w:rPr>
          <w:rFonts w:ascii="Times New Roman" w:hAnsi="Times New Roman" w:cs="Times New Roman"/>
        </w:rPr>
        <w:fldChar w:fldCharType="end"/>
      </w:r>
      <w:r w:rsidRPr="00DB0BDD">
        <w:rPr>
          <w:rFonts w:ascii="Times New Roman" w:hAnsi="Times New Roman" w:cs="Times New Roman"/>
        </w:rPr>
        <w:t xml:space="preserve"> and observed (black) each year for the UK Biobank is shown. The red line indicates the observed cases when adjusting hospital reporting by six years. The decrease observed from 2015 onwards can be attributed to deaths occurring while no new hospital diagnoses are made (as we lack updates from 2015+6=2021 onwards). </w:t>
      </w:r>
    </w:p>
    <w:p w14:paraId="37ECBF1F" w14:textId="67F75EFA" w:rsidR="00DB0BDD" w:rsidRPr="00DB0BDD" w:rsidRDefault="00DB0BDD" w:rsidP="00DB0BDD">
      <w:pPr>
        <w:spacing w:after="385"/>
        <w:ind w:left="5"/>
        <w:rPr>
          <w:rFonts w:ascii="Times New Roman" w:hAnsi="Times New Roman" w:cs="Times New Roman"/>
        </w:rPr>
      </w:pPr>
      <w:r w:rsidRPr="00DB0BDD">
        <w:rPr>
          <w:rFonts w:ascii="Times New Roman" w:hAnsi="Times New Roman" w:cs="Times New Roman"/>
        </w:rPr>
        <w:t>(B)</w:t>
      </w:r>
      <w:r w:rsidRPr="00DB0BDD">
        <w:rPr>
          <w:rFonts w:ascii="Times New Roman" w:hAnsi="Times New Roman" w:cs="Times New Roman"/>
        </w:rPr>
        <w:tab/>
        <w:t xml:space="preserve">The age at diagnosis distribution is shown as the percentage of that age group receiving a diagnosis of Parkinson’s disease. The red bars indicate the distribution after the proposed 6-year adjustment of hospital reporting. The black bars indicate the distribution without these adjustments and the grey bars indicate that expected from a population according to the age distribution and person years in UKBB.  </w:t>
      </w:r>
    </w:p>
    <w:p w14:paraId="3BEAD879" w14:textId="6519AC70" w:rsidR="00DB0BDD" w:rsidRDefault="00DB0BDD" w:rsidP="00105936">
      <w:pPr>
        <w:spacing w:after="385"/>
        <w:ind w:left="5"/>
        <w:rPr>
          <w:rFonts w:ascii="Times New Roman" w:hAnsi="Times New Roman" w:cs="Times New Roman"/>
        </w:rPr>
      </w:pPr>
      <w:r w:rsidRPr="00DB0BDD">
        <w:rPr>
          <w:rFonts w:ascii="Times New Roman" w:hAnsi="Times New Roman" w:cs="Times New Roman"/>
        </w:rPr>
        <w:t>(C–D) Reduced acceleration at the prodromal stage also observed when applying larger delay-margins</w:t>
      </w:r>
      <w:r w:rsidR="007772E2">
        <w:rPr>
          <w:rFonts w:ascii="Times New Roman" w:hAnsi="Times New Roman" w:cs="Times New Roman"/>
        </w:rPr>
        <w:t>.</w:t>
      </w:r>
      <w:r w:rsidRPr="00DB0BDD">
        <w:rPr>
          <w:rFonts w:ascii="Times New Roman" w:hAnsi="Times New Roman" w:cs="Times New Roman"/>
        </w:rPr>
        <w:t xml:space="preserve"> Reduced acceleration before diagnosis remains when correcting hospital diagnoses by C) 3 years (primary-informed delay), and C) 6 years (proposed by Zolfaghari et al). The continuous feature, average acceleration, is age, sex, and BMI corrected through coefficients learned from the unaffected control cohort. The boxplots show the median as the centre, the 25% and 75% quartiles as the bounds of the box, and the Q3+ 1.5*IQR/ Q1 - 1.5*IQR as the whiskers. The yellow boxes show the number of subjects in each group. </w:t>
      </w:r>
    </w:p>
    <w:p w14:paraId="12AC1F3B" w14:textId="77777777" w:rsidR="005930CE" w:rsidRDefault="005930CE" w:rsidP="00DC45B2">
      <w:pPr>
        <w:spacing w:after="385"/>
        <w:ind w:left="5"/>
        <w:rPr>
          <w:rFonts w:ascii="Times New Roman" w:hAnsi="Times New Roman" w:cs="Times New Roman"/>
          <w:b/>
          <w:bCs/>
        </w:rPr>
      </w:pPr>
    </w:p>
    <w:p w14:paraId="034F40C2" w14:textId="77777777" w:rsidR="005930CE" w:rsidRDefault="005930CE" w:rsidP="00DC45B2">
      <w:pPr>
        <w:spacing w:after="385"/>
        <w:ind w:left="5"/>
        <w:rPr>
          <w:rFonts w:ascii="Times New Roman" w:hAnsi="Times New Roman" w:cs="Times New Roman"/>
          <w:b/>
          <w:bCs/>
        </w:rPr>
      </w:pPr>
    </w:p>
    <w:p w14:paraId="0790F944" w14:textId="77777777" w:rsidR="005930CE" w:rsidRDefault="005930CE" w:rsidP="00DC45B2">
      <w:pPr>
        <w:spacing w:after="385"/>
        <w:ind w:left="5"/>
        <w:rPr>
          <w:rFonts w:ascii="Times New Roman" w:hAnsi="Times New Roman" w:cs="Times New Roman"/>
          <w:b/>
          <w:bCs/>
        </w:rPr>
      </w:pPr>
    </w:p>
    <w:p w14:paraId="456AFCC1" w14:textId="5FB76D7C" w:rsidR="00DB0BDD" w:rsidRPr="005930CE" w:rsidRDefault="00DC45B2" w:rsidP="005930CE">
      <w:pPr>
        <w:spacing w:after="385"/>
        <w:ind w:left="5"/>
        <w:rPr>
          <w:rFonts w:ascii="Times New Roman" w:hAnsi="Times New Roman" w:cs="Times New Roman"/>
          <w:b/>
          <w:bCs/>
        </w:rPr>
      </w:pPr>
      <w:r w:rsidRPr="00B00A93">
        <w:rPr>
          <w:rFonts w:ascii="Times New Roman" w:hAnsi="Times New Roman" w:cs="Times New Roman"/>
          <w:b/>
          <w:bCs/>
        </w:rPr>
        <w:lastRenderedPageBreak/>
        <w:t xml:space="preserve">References </w:t>
      </w:r>
    </w:p>
    <w:p w14:paraId="2EEF8092" w14:textId="77777777" w:rsidR="00DB0BDD" w:rsidRDefault="00DB0BDD" w:rsidP="00DC45B2">
      <w:pPr>
        <w:rPr>
          <w:rFonts w:ascii="Times New Roman" w:hAnsi="Times New Roman" w:cs="Times New Roman"/>
        </w:rPr>
      </w:pPr>
    </w:p>
    <w:p w14:paraId="338D2F08" w14:textId="77777777" w:rsidR="00105936" w:rsidRPr="003B22C9" w:rsidRDefault="00DB0BDD" w:rsidP="00105936">
      <w:pPr>
        <w:pStyle w:val="EndNoteBibliography"/>
        <w:rPr>
          <w:rFonts w:ascii="Times New Roman" w:hAnsi="Times New Roman" w:cs="Times New Roman"/>
          <w:noProof/>
        </w:rPr>
      </w:pPr>
      <w:r w:rsidRPr="00CF1DC6">
        <w:rPr>
          <w:rFonts w:ascii="Times New Roman" w:hAnsi="Times New Roman" w:cs="Times New Roman"/>
        </w:rPr>
        <w:fldChar w:fldCharType="begin"/>
      </w:r>
      <w:r w:rsidRPr="00CF1DC6">
        <w:rPr>
          <w:rFonts w:ascii="Times New Roman" w:hAnsi="Times New Roman" w:cs="Times New Roman"/>
        </w:rPr>
        <w:instrText xml:space="preserve"> ADDIN EN.REFLIST </w:instrText>
      </w:r>
      <w:r w:rsidRPr="00CF1DC6">
        <w:rPr>
          <w:rFonts w:ascii="Times New Roman" w:hAnsi="Times New Roman" w:cs="Times New Roman"/>
        </w:rPr>
        <w:fldChar w:fldCharType="separate"/>
      </w:r>
      <w:r w:rsidR="00105936" w:rsidRPr="003B22C9">
        <w:rPr>
          <w:rFonts w:ascii="Times New Roman" w:hAnsi="Times New Roman" w:cs="Times New Roman"/>
          <w:noProof/>
        </w:rPr>
        <w:t>1.</w:t>
      </w:r>
      <w:r w:rsidR="00105936" w:rsidRPr="003B22C9">
        <w:rPr>
          <w:rFonts w:ascii="Times New Roman" w:hAnsi="Times New Roman" w:cs="Times New Roman"/>
          <w:noProof/>
        </w:rPr>
        <w:tab/>
        <w:t>Schalkamp AK, Peall KJ, Harrison NA, Sandor C. Wearable movement-tracking data identify Parkinson's disease years before clinical diagnosis. Nat Med 2023;29(8):2048-2056.</w:t>
      </w:r>
    </w:p>
    <w:p w14:paraId="1D178D2E" w14:textId="77777777" w:rsidR="00105936" w:rsidRPr="003B22C9" w:rsidRDefault="00105936" w:rsidP="00105936">
      <w:pPr>
        <w:pStyle w:val="EndNoteBibliography"/>
        <w:rPr>
          <w:rFonts w:ascii="Times New Roman" w:hAnsi="Times New Roman" w:cs="Times New Roman"/>
          <w:noProof/>
        </w:rPr>
      </w:pPr>
      <w:r w:rsidRPr="003B22C9">
        <w:rPr>
          <w:rFonts w:ascii="Times New Roman" w:hAnsi="Times New Roman" w:cs="Times New Roman"/>
          <w:noProof/>
        </w:rPr>
        <w:t>2.</w:t>
      </w:r>
      <w:r w:rsidRPr="003B22C9">
        <w:rPr>
          <w:rFonts w:ascii="Times New Roman" w:hAnsi="Times New Roman" w:cs="Times New Roman"/>
          <w:noProof/>
        </w:rPr>
        <w:tab/>
        <w:t>Fry A, Littlejohns TJ, Sudlow C, et al. Comparison of Sociodemographic and Health-Related Characteristics of UK Biobank Participants With Those of the General Population. Am J Epidemiol 2017;186(9):1026-1034.</w:t>
      </w:r>
    </w:p>
    <w:p w14:paraId="7339003A" w14:textId="77777777" w:rsidR="00105936" w:rsidRPr="003B22C9" w:rsidRDefault="00105936" w:rsidP="00105936">
      <w:pPr>
        <w:pStyle w:val="EndNoteBibliography"/>
        <w:rPr>
          <w:rFonts w:ascii="Times New Roman" w:hAnsi="Times New Roman" w:cs="Times New Roman"/>
          <w:noProof/>
        </w:rPr>
      </w:pPr>
      <w:r w:rsidRPr="003B22C9">
        <w:rPr>
          <w:rFonts w:ascii="Times New Roman" w:hAnsi="Times New Roman" w:cs="Times New Roman"/>
          <w:noProof/>
        </w:rPr>
        <w:t>3.</w:t>
      </w:r>
      <w:r w:rsidRPr="003B22C9">
        <w:rPr>
          <w:rFonts w:ascii="Times New Roman" w:hAnsi="Times New Roman" w:cs="Times New Roman"/>
          <w:noProof/>
        </w:rPr>
        <w:tab/>
        <w:t>Foltynie T, Matthews FE, Ishihara L, Brayne C, Mrc C. The frequency and validity of self-reported diagnosis of Parkinson's Disease in the UK elderly: MRC CFAS cohort. BMC Neurol 2006;6:29.</w:t>
      </w:r>
    </w:p>
    <w:p w14:paraId="37951574" w14:textId="77777777" w:rsidR="00105936" w:rsidRPr="003B22C9" w:rsidRDefault="00105936" w:rsidP="00105936">
      <w:pPr>
        <w:pStyle w:val="EndNoteBibliography"/>
        <w:rPr>
          <w:rFonts w:ascii="Times New Roman" w:hAnsi="Times New Roman" w:cs="Times New Roman"/>
          <w:noProof/>
        </w:rPr>
      </w:pPr>
      <w:r w:rsidRPr="003B22C9">
        <w:rPr>
          <w:rFonts w:ascii="Times New Roman" w:hAnsi="Times New Roman" w:cs="Times New Roman"/>
          <w:noProof/>
        </w:rPr>
        <w:t>4.</w:t>
      </w:r>
      <w:r w:rsidRPr="003B22C9">
        <w:rPr>
          <w:rFonts w:ascii="Times New Roman" w:hAnsi="Times New Roman" w:cs="Times New Roman"/>
          <w:noProof/>
        </w:rPr>
        <w:tab/>
        <w:t>Schoeler T, Pingault JB, Kutalik Z. The impact of self-report inaccuracy in the UK Biobank and its interplay with selective participation. Nat Hum Behav 2025;9(3):584-594.</w:t>
      </w:r>
    </w:p>
    <w:p w14:paraId="2520AC21" w14:textId="77777777" w:rsidR="00105936" w:rsidRPr="003B22C9" w:rsidRDefault="00105936" w:rsidP="00105936">
      <w:pPr>
        <w:pStyle w:val="EndNoteBibliography"/>
        <w:rPr>
          <w:rFonts w:ascii="Times New Roman" w:hAnsi="Times New Roman" w:cs="Times New Roman"/>
          <w:noProof/>
        </w:rPr>
      </w:pPr>
      <w:r w:rsidRPr="003B22C9">
        <w:rPr>
          <w:rFonts w:ascii="Times New Roman" w:hAnsi="Times New Roman" w:cs="Times New Roman"/>
          <w:noProof/>
        </w:rPr>
        <w:t>5.</w:t>
      </w:r>
      <w:r w:rsidRPr="003B22C9">
        <w:rPr>
          <w:rFonts w:ascii="Times New Roman" w:hAnsi="Times New Roman" w:cs="Times New Roman"/>
          <w:noProof/>
        </w:rPr>
        <w:tab/>
        <w:t>Woodfield R, Group UKBSO, Follow-up UKB, Outcomes Working G, Sudlow CL. Accuracy of Patient Self-Report of Stroke: A Systematic Review from the UK Biobank Stroke Outcomes Group. PLoS One 2015;10(9):e0137538.</w:t>
      </w:r>
    </w:p>
    <w:p w14:paraId="2EEF7549" w14:textId="77777777" w:rsidR="00105936" w:rsidRPr="003B22C9" w:rsidRDefault="00105936" w:rsidP="00105936">
      <w:pPr>
        <w:pStyle w:val="EndNoteBibliography"/>
        <w:rPr>
          <w:rFonts w:ascii="Times New Roman" w:hAnsi="Times New Roman" w:cs="Times New Roman"/>
          <w:noProof/>
        </w:rPr>
      </w:pPr>
      <w:r w:rsidRPr="003B22C9">
        <w:rPr>
          <w:rFonts w:ascii="Times New Roman" w:hAnsi="Times New Roman" w:cs="Times New Roman"/>
          <w:noProof/>
        </w:rPr>
        <w:t>6.</w:t>
      </w:r>
      <w:r w:rsidRPr="003B22C9">
        <w:rPr>
          <w:rFonts w:ascii="Times New Roman" w:hAnsi="Times New Roman" w:cs="Times New Roman"/>
          <w:noProof/>
        </w:rPr>
        <w:tab/>
        <w:t>Clifton L, Liu X, Collister JA, Littlejohns TJ, Allen N, Hunter DJ. Assessing the importance of primary care diagnoses in the UK Biobank. Eur J Epidemiol 2024;39(2):219-229.</w:t>
      </w:r>
    </w:p>
    <w:p w14:paraId="6932F930" w14:textId="07F755A6" w:rsidR="00105936" w:rsidRPr="003B22C9" w:rsidRDefault="00105936" w:rsidP="00105936">
      <w:pPr>
        <w:pStyle w:val="EndNoteBibliography"/>
        <w:rPr>
          <w:rFonts w:ascii="Times New Roman" w:hAnsi="Times New Roman" w:cs="Times New Roman"/>
          <w:noProof/>
        </w:rPr>
      </w:pPr>
      <w:r w:rsidRPr="003B22C9">
        <w:rPr>
          <w:rFonts w:ascii="Times New Roman" w:hAnsi="Times New Roman" w:cs="Times New Roman"/>
          <w:noProof/>
        </w:rPr>
        <w:t>7.</w:t>
      </w:r>
      <w:r w:rsidRPr="003B22C9">
        <w:rPr>
          <w:rFonts w:ascii="Times New Roman" w:hAnsi="Times New Roman" w:cs="Times New Roman"/>
          <w:noProof/>
        </w:rPr>
        <w:tab/>
        <w:t>Parkinson's UK. The Incidence and Prevalence of Parkinson’s in the UK. 2017.</w:t>
      </w:r>
    </w:p>
    <w:p w14:paraId="28F6FA90" w14:textId="33734BE2" w:rsidR="00C918D1" w:rsidRDefault="00DB0BDD" w:rsidP="00DC45B2">
      <w:pPr>
        <w:rPr>
          <w:rFonts w:ascii="Times New Roman" w:hAnsi="Times New Roman" w:cs="Times New Roman"/>
        </w:rPr>
      </w:pPr>
      <w:r w:rsidRPr="00CF1DC6">
        <w:rPr>
          <w:rFonts w:ascii="Times New Roman" w:hAnsi="Times New Roman" w:cs="Times New Roman"/>
        </w:rPr>
        <w:fldChar w:fldCharType="end"/>
      </w:r>
    </w:p>
    <w:sectPr w:rsidR="00C918D1" w:rsidSect="00AF72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17BD"/>
    <w:multiLevelType w:val="hybridMultilevel"/>
    <w:tmpl w:val="C4FA446C"/>
    <w:lvl w:ilvl="0" w:tplc="55482376">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0A5B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4C770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0991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1275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589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5611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584EA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F8B59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31C0676"/>
    <w:multiLevelType w:val="multilevel"/>
    <w:tmpl w:val="2744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B7D4F"/>
    <w:multiLevelType w:val="hybridMultilevel"/>
    <w:tmpl w:val="335244E4"/>
    <w:lvl w:ilvl="0" w:tplc="49C0B4B0">
      <w:start w:val="1"/>
      <w:numFmt w:val="upperLetter"/>
      <w:lvlText w:val="%1"/>
      <w:lvlJc w:val="left"/>
      <w:pPr>
        <w:ind w:left="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F002AE">
      <w:start w:val="1"/>
      <w:numFmt w:val="lowerLetter"/>
      <w:lvlText w:val="%2"/>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CE3356">
      <w:start w:val="1"/>
      <w:numFmt w:val="lowerRoman"/>
      <w:lvlText w:val="%3"/>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5ABF1A">
      <w:start w:val="1"/>
      <w:numFmt w:val="decimal"/>
      <w:lvlText w:val="%4"/>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C84926">
      <w:start w:val="1"/>
      <w:numFmt w:val="lowerLetter"/>
      <w:lvlText w:val="%5"/>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7C8980">
      <w:start w:val="1"/>
      <w:numFmt w:val="lowerRoman"/>
      <w:lvlText w:val="%6"/>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DFAEDA6">
      <w:start w:val="1"/>
      <w:numFmt w:val="decimal"/>
      <w:lvlText w:val="%7"/>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289D58">
      <w:start w:val="1"/>
      <w:numFmt w:val="lowerLetter"/>
      <w:lvlText w:val="%8"/>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1AE6A4">
      <w:start w:val="1"/>
      <w:numFmt w:val="lowerRoman"/>
      <w:lvlText w:val="%9"/>
      <w:lvlJc w:val="left"/>
      <w:pPr>
        <w:ind w:left="7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6FF4A53"/>
    <w:multiLevelType w:val="multilevel"/>
    <w:tmpl w:val="4100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1E7EE1"/>
    <w:multiLevelType w:val="multilevel"/>
    <w:tmpl w:val="A954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991EF7"/>
    <w:multiLevelType w:val="multilevel"/>
    <w:tmpl w:val="5E76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030024">
    <w:abstractNumId w:val="4"/>
  </w:num>
  <w:num w:numId="2" w16cid:durableId="787814420">
    <w:abstractNumId w:val="1"/>
  </w:num>
  <w:num w:numId="3" w16cid:durableId="1109936110">
    <w:abstractNumId w:val="5"/>
  </w:num>
  <w:num w:numId="4" w16cid:durableId="2104379316">
    <w:abstractNumId w:val="2"/>
  </w:num>
  <w:num w:numId="5" w16cid:durableId="1404568627">
    <w:abstractNumId w:val="0"/>
  </w:num>
  <w:num w:numId="6" w16cid:durableId="1559241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ovement Disorders&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ata55sd2v0e5redv2kpvvwoet0rwvsrx5ds&quot;&gt;MDS&lt;record-ids&gt;&lt;item&gt;1&lt;/item&gt;&lt;item&gt;2&lt;/item&gt;&lt;item&gt;5&lt;/item&gt;&lt;item&gt;6&lt;/item&gt;&lt;item&gt;7&lt;/item&gt;&lt;item&gt;8&lt;/item&gt;&lt;item&gt;9&lt;/item&gt;&lt;/record-ids&gt;&lt;/item&gt;&lt;/Libraries&gt;"/>
    <w:docVar w:name="EN.UseJSCitationFormat" w:val="False"/>
  </w:docVars>
  <w:rsids>
    <w:rsidRoot w:val="002D3FF5"/>
    <w:rsid w:val="00002320"/>
    <w:rsid w:val="000031DE"/>
    <w:rsid w:val="000242F5"/>
    <w:rsid w:val="00075726"/>
    <w:rsid w:val="000771C7"/>
    <w:rsid w:val="00080D77"/>
    <w:rsid w:val="00085105"/>
    <w:rsid w:val="0008646D"/>
    <w:rsid w:val="00090638"/>
    <w:rsid w:val="0009067F"/>
    <w:rsid w:val="00090E57"/>
    <w:rsid w:val="00091FE3"/>
    <w:rsid w:val="0009763D"/>
    <w:rsid w:val="000A1A97"/>
    <w:rsid w:val="000A2D90"/>
    <w:rsid w:val="000B577E"/>
    <w:rsid w:val="000C499D"/>
    <w:rsid w:val="000D071A"/>
    <w:rsid w:val="000E36AC"/>
    <w:rsid w:val="000E68CC"/>
    <w:rsid w:val="001051A2"/>
    <w:rsid w:val="00105936"/>
    <w:rsid w:val="00105E6C"/>
    <w:rsid w:val="00152587"/>
    <w:rsid w:val="00154576"/>
    <w:rsid w:val="00160273"/>
    <w:rsid w:val="00171525"/>
    <w:rsid w:val="00171840"/>
    <w:rsid w:val="00190E28"/>
    <w:rsid w:val="001913D7"/>
    <w:rsid w:val="00193F32"/>
    <w:rsid w:val="00194752"/>
    <w:rsid w:val="001956CF"/>
    <w:rsid w:val="00197A19"/>
    <w:rsid w:val="001A2ACA"/>
    <w:rsid w:val="001C6535"/>
    <w:rsid w:val="001D5D0B"/>
    <w:rsid w:val="001E6E4D"/>
    <w:rsid w:val="001E7E67"/>
    <w:rsid w:val="00202EE5"/>
    <w:rsid w:val="002049B8"/>
    <w:rsid w:val="00210530"/>
    <w:rsid w:val="0022304A"/>
    <w:rsid w:val="002256A2"/>
    <w:rsid w:val="00230864"/>
    <w:rsid w:val="002314B8"/>
    <w:rsid w:val="00243D6B"/>
    <w:rsid w:val="00245DED"/>
    <w:rsid w:val="0025288B"/>
    <w:rsid w:val="00253F94"/>
    <w:rsid w:val="002619D6"/>
    <w:rsid w:val="0026351D"/>
    <w:rsid w:val="00267C65"/>
    <w:rsid w:val="00274F12"/>
    <w:rsid w:val="00275623"/>
    <w:rsid w:val="00280505"/>
    <w:rsid w:val="002948D4"/>
    <w:rsid w:val="002959C9"/>
    <w:rsid w:val="002A0A5E"/>
    <w:rsid w:val="002A2D60"/>
    <w:rsid w:val="002A4ED5"/>
    <w:rsid w:val="002B3517"/>
    <w:rsid w:val="002D307B"/>
    <w:rsid w:val="002D3FF5"/>
    <w:rsid w:val="002D43BC"/>
    <w:rsid w:val="002D4CC9"/>
    <w:rsid w:val="002D624E"/>
    <w:rsid w:val="002E1BB9"/>
    <w:rsid w:val="002F31A1"/>
    <w:rsid w:val="00321C14"/>
    <w:rsid w:val="00332C28"/>
    <w:rsid w:val="00333F31"/>
    <w:rsid w:val="00337542"/>
    <w:rsid w:val="00340056"/>
    <w:rsid w:val="00353857"/>
    <w:rsid w:val="00360216"/>
    <w:rsid w:val="0036575F"/>
    <w:rsid w:val="0037323F"/>
    <w:rsid w:val="003753D6"/>
    <w:rsid w:val="003B1F8C"/>
    <w:rsid w:val="003B22C9"/>
    <w:rsid w:val="003C07F0"/>
    <w:rsid w:val="003C54FA"/>
    <w:rsid w:val="003D6210"/>
    <w:rsid w:val="003E48AC"/>
    <w:rsid w:val="003F01FF"/>
    <w:rsid w:val="003F0EFD"/>
    <w:rsid w:val="003F1CF2"/>
    <w:rsid w:val="003F4874"/>
    <w:rsid w:val="003F5F3D"/>
    <w:rsid w:val="00406694"/>
    <w:rsid w:val="00407392"/>
    <w:rsid w:val="00421BE9"/>
    <w:rsid w:val="00441E87"/>
    <w:rsid w:val="00462D0A"/>
    <w:rsid w:val="004731CA"/>
    <w:rsid w:val="004823A8"/>
    <w:rsid w:val="004824C3"/>
    <w:rsid w:val="0048601C"/>
    <w:rsid w:val="0049074F"/>
    <w:rsid w:val="00490BC1"/>
    <w:rsid w:val="004B6EAD"/>
    <w:rsid w:val="004C356D"/>
    <w:rsid w:val="004D0B56"/>
    <w:rsid w:val="004D1B2B"/>
    <w:rsid w:val="004D60CF"/>
    <w:rsid w:val="004F1827"/>
    <w:rsid w:val="004F2726"/>
    <w:rsid w:val="004F4589"/>
    <w:rsid w:val="00516F9F"/>
    <w:rsid w:val="00521D42"/>
    <w:rsid w:val="00521ED3"/>
    <w:rsid w:val="00523441"/>
    <w:rsid w:val="00526F72"/>
    <w:rsid w:val="00531A87"/>
    <w:rsid w:val="00534424"/>
    <w:rsid w:val="00550D4B"/>
    <w:rsid w:val="005542EF"/>
    <w:rsid w:val="00570F4B"/>
    <w:rsid w:val="00572714"/>
    <w:rsid w:val="005727B4"/>
    <w:rsid w:val="005930CE"/>
    <w:rsid w:val="00594FB9"/>
    <w:rsid w:val="005A2354"/>
    <w:rsid w:val="005C6455"/>
    <w:rsid w:val="005E67E4"/>
    <w:rsid w:val="005F14C1"/>
    <w:rsid w:val="00600E93"/>
    <w:rsid w:val="006108F3"/>
    <w:rsid w:val="00617AE3"/>
    <w:rsid w:val="0063343D"/>
    <w:rsid w:val="00633FEB"/>
    <w:rsid w:val="00637B6B"/>
    <w:rsid w:val="0064348C"/>
    <w:rsid w:val="006511F1"/>
    <w:rsid w:val="0065354B"/>
    <w:rsid w:val="006618A8"/>
    <w:rsid w:val="00663D48"/>
    <w:rsid w:val="0066440E"/>
    <w:rsid w:val="00665F79"/>
    <w:rsid w:val="00677C81"/>
    <w:rsid w:val="00690EDF"/>
    <w:rsid w:val="00692148"/>
    <w:rsid w:val="00692215"/>
    <w:rsid w:val="00693C33"/>
    <w:rsid w:val="006A0F43"/>
    <w:rsid w:val="006A4CD3"/>
    <w:rsid w:val="006B47DF"/>
    <w:rsid w:val="006B6E39"/>
    <w:rsid w:val="006C0CB1"/>
    <w:rsid w:val="006C5EA3"/>
    <w:rsid w:val="006D3F1A"/>
    <w:rsid w:val="006D5766"/>
    <w:rsid w:val="006F5D9E"/>
    <w:rsid w:val="00704E71"/>
    <w:rsid w:val="007074E2"/>
    <w:rsid w:val="0071380C"/>
    <w:rsid w:val="00723668"/>
    <w:rsid w:val="0072411E"/>
    <w:rsid w:val="00724522"/>
    <w:rsid w:val="00741DC3"/>
    <w:rsid w:val="00756C42"/>
    <w:rsid w:val="00760478"/>
    <w:rsid w:val="00766105"/>
    <w:rsid w:val="007772E2"/>
    <w:rsid w:val="00796DE0"/>
    <w:rsid w:val="00797161"/>
    <w:rsid w:val="007A29FD"/>
    <w:rsid w:val="007B2E85"/>
    <w:rsid w:val="007C1A07"/>
    <w:rsid w:val="007D789B"/>
    <w:rsid w:val="007E1140"/>
    <w:rsid w:val="007E70BF"/>
    <w:rsid w:val="00803E9E"/>
    <w:rsid w:val="0082582A"/>
    <w:rsid w:val="00835469"/>
    <w:rsid w:val="00842F1F"/>
    <w:rsid w:val="00845E7C"/>
    <w:rsid w:val="00870FB1"/>
    <w:rsid w:val="0088619D"/>
    <w:rsid w:val="008910FA"/>
    <w:rsid w:val="008920D6"/>
    <w:rsid w:val="008B2010"/>
    <w:rsid w:val="008C1CF8"/>
    <w:rsid w:val="008C4AF4"/>
    <w:rsid w:val="008D1433"/>
    <w:rsid w:val="008D739A"/>
    <w:rsid w:val="008E0869"/>
    <w:rsid w:val="008E092E"/>
    <w:rsid w:val="008E32F9"/>
    <w:rsid w:val="008E7155"/>
    <w:rsid w:val="008F4408"/>
    <w:rsid w:val="008F5C60"/>
    <w:rsid w:val="00903BF1"/>
    <w:rsid w:val="00907066"/>
    <w:rsid w:val="009142D2"/>
    <w:rsid w:val="00933F3C"/>
    <w:rsid w:val="00936163"/>
    <w:rsid w:val="00942656"/>
    <w:rsid w:val="00943036"/>
    <w:rsid w:val="00943865"/>
    <w:rsid w:val="00950C77"/>
    <w:rsid w:val="00952CDA"/>
    <w:rsid w:val="00990862"/>
    <w:rsid w:val="009A5E18"/>
    <w:rsid w:val="009B3570"/>
    <w:rsid w:val="009B6A4C"/>
    <w:rsid w:val="009B6E34"/>
    <w:rsid w:val="009C0C0A"/>
    <w:rsid w:val="009D020B"/>
    <w:rsid w:val="009E7E00"/>
    <w:rsid w:val="00A15A20"/>
    <w:rsid w:val="00A20D3F"/>
    <w:rsid w:val="00A238F6"/>
    <w:rsid w:val="00A242B5"/>
    <w:rsid w:val="00A30E1C"/>
    <w:rsid w:val="00A35BC4"/>
    <w:rsid w:val="00A35BEC"/>
    <w:rsid w:val="00A658E0"/>
    <w:rsid w:val="00A664BC"/>
    <w:rsid w:val="00A748D0"/>
    <w:rsid w:val="00A801EB"/>
    <w:rsid w:val="00A83D95"/>
    <w:rsid w:val="00A9368A"/>
    <w:rsid w:val="00A97D64"/>
    <w:rsid w:val="00AA24AD"/>
    <w:rsid w:val="00AA4389"/>
    <w:rsid w:val="00AA5AD0"/>
    <w:rsid w:val="00AA7F73"/>
    <w:rsid w:val="00AB174B"/>
    <w:rsid w:val="00AB3E55"/>
    <w:rsid w:val="00AB5A1A"/>
    <w:rsid w:val="00AB6196"/>
    <w:rsid w:val="00AD116F"/>
    <w:rsid w:val="00AD47C6"/>
    <w:rsid w:val="00AE47ED"/>
    <w:rsid w:val="00AE5A4D"/>
    <w:rsid w:val="00AE782D"/>
    <w:rsid w:val="00AF7270"/>
    <w:rsid w:val="00B005B8"/>
    <w:rsid w:val="00B008D8"/>
    <w:rsid w:val="00B00A93"/>
    <w:rsid w:val="00B05C31"/>
    <w:rsid w:val="00B113FF"/>
    <w:rsid w:val="00B238DE"/>
    <w:rsid w:val="00B3336A"/>
    <w:rsid w:val="00B465C6"/>
    <w:rsid w:val="00B52664"/>
    <w:rsid w:val="00B61F12"/>
    <w:rsid w:val="00B733A6"/>
    <w:rsid w:val="00B7627E"/>
    <w:rsid w:val="00B77837"/>
    <w:rsid w:val="00B9287D"/>
    <w:rsid w:val="00BA1CDC"/>
    <w:rsid w:val="00BA23B3"/>
    <w:rsid w:val="00BB367A"/>
    <w:rsid w:val="00BB3FA8"/>
    <w:rsid w:val="00BB7AC4"/>
    <w:rsid w:val="00BC2F21"/>
    <w:rsid w:val="00BE311A"/>
    <w:rsid w:val="00C01CC0"/>
    <w:rsid w:val="00C058DC"/>
    <w:rsid w:val="00C27858"/>
    <w:rsid w:val="00C364DC"/>
    <w:rsid w:val="00C414A3"/>
    <w:rsid w:val="00C447F9"/>
    <w:rsid w:val="00C50676"/>
    <w:rsid w:val="00C54B86"/>
    <w:rsid w:val="00C64D3B"/>
    <w:rsid w:val="00C67ED0"/>
    <w:rsid w:val="00C7259F"/>
    <w:rsid w:val="00C85444"/>
    <w:rsid w:val="00C918D1"/>
    <w:rsid w:val="00CB1EDD"/>
    <w:rsid w:val="00CB6654"/>
    <w:rsid w:val="00CE2415"/>
    <w:rsid w:val="00CE5CCF"/>
    <w:rsid w:val="00CF1DC6"/>
    <w:rsid w:val="00D03D5C"/>
    <w:rsid w:val="00D06A7A"/>
    <w:rsid w:val="00D1493E"/>
    <w:rsid w:val="00D15A63"/>
    <w:rsid w:val="00D16F13"/>
    <w:rsid w:val="00D20F0E"/>
    <w:rsid w:val="00D21B74"/>
    <w:rsid w:val="00D3522E"/>
    <w:rsid w:val="00D44A45"/>
    <w:rsid w:val="00D538F0"/>
    <w:rsid w:val="00D63F8C"/>
    <w:rsid w:val="00D65009"/>
    <w:rsid w:val="00D74853"/>
    <w:rsid w:val="00D76CBD"/>
    <w:rsid w:val="00D8474D"/>
    <w:rsid w:val="00D84D26"/>
    <w:rsid w:val="00D85761"/>
    <w:rsid w:val="00DA3BE5"/>
    <w:rsid w:val="00DA5702"/>
    <w:rsid w:val="00DB0BDD"/>
    <w:rsid w:val="00DB2A2F"/>
    <w:rsid w:val="00DB7B28"/>
    <w:rsid w:val="00DC368F"/>
    <w:rsid w:val="00DC45B2"/>
    <w:rsid w:val="00DC4BA3"/>
    <w:rsid w:val="00DD0598"/>
    <w:rsid w:val="00DE0F24"/>
    <w:rsid w:val="00DE15A7"/>
    <w:rsid w:val="00DE6A76"/>
    <w:rsid w:val="00DF2684"/>
    <w:rsid w:val="00DF58AB"/>
    <w:rsid w:val="00E16A0D"/>
    <w:rsid w:val="00E21AA3"/>
    <w:rsid w:val="00E3059B"/>
    <w:rsid w:val="00E320B5"/>
    <w:rsid w:val="00E33798"/>
    <w:rsid w:val="00E33811"/>
    <w:rsid w:val="00E36C02"/>
    <w:rsid w:val="00E41CDC"/>
    <w:rsid w:val="00E655C0"/>
    <w:rsid w:val="00E70200"/>
    <w:rsid w:val="00E86786"/>
    <w:rsid w:val="00E92424"/>
    <w:rsid w:val="00E9464C"/>
    <w:rsid w:val="00EA115C"/>
    <w:rsid w:val="00EA5AB6"/>
    <w:rsid w:val="00EB1098"/>
    <w:rsid w:val="00EB67D3"/>
    <w:rsid w:val="00EC5602"/>
    <w:rsid w:val="00ED4F0D"/>
    <w:rsid w:val="00ED5ED4"/>
    <w:rsid w:val="00F26187"/>
    <w:rsid w:val="00F3607B"/>
    <w:rsid w:val="00F54687"/>
    <w:rsid w:val="00F5629B"/>
    <w:rsid w:val="00F56B7A"/>
    <w:rsid w:val="00F65C68"/>
    <w:rsid w:val="00F84F1F"/>
    <w:rsid w:val="00F86A3E"/>
    <w:rsid w:val="00F90A8D"/>
    <w:rsid w:val="00FA669E"/>
    <w:rsid w:val="00FB7167"/>
    <w:rsid w:val="00FC2895"/>
    <w:rsid w:val="00FC2E95"/>
    <w:rsid w:val="00FD1452"/>
    <w:rsid w:val="00FE1A8E"/>
    <w:rsid w:val="00FE79EE"/>
    <w:rsid w:val="00FF7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EAA1"/>
  <w15:chartTrackingRefBased/>
  <w15:docId w15:val="{3D94AB3C-1D5F-6148-9ECC-3F18CAA5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3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3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F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F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F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F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3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3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FF5"/>
    <w:rPr>
      <w:rFonts w:eastAsiaTheme="majorEastAsia" w:cstheme="majorBidi"/>
      <w:color w:val="272727" w:themeColor="text1" w:themeTint="D8"/>
    </w:rPr>
  </w:style>
  <w:style w:type="paragraph" w:styleId="Title">
    <w:name w:val="Title"/>
    <w:basedOn w:val="Normal"/>
    <w:next w:val="Normal"/>
    <w:link w:val="TitleChar"/>
    <w:uiPriority w:val="10"/>
    <w:qFormat/>
    <w:rsid w:val="002D3F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FF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F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3FF5"/>
    <w:rPr>
      <w:i/>
      <w:iCs/>
      <w:color w:val="404040" w:themeColor="text1" w:themeTint="BF"/>
    </w:rPr>
  </w:style>
  <w:style w:type="paragraph" w:styleId="ListParagraph">
    <w:name w:val="List Paragraph"/>
    <w:basedOn w:val="Normal"/>
    <w:uiPriority w:val="34"/>
    <w:qFormat/>
    <w:rsid w:val="002D3FF5"/>
    <w:pPr>
      <w:ind w:left="720"/>
      <w:contextualSpacing/>
    </w:pPr>
  </w:style>
  <w:style w:type="character" w:styleId="IntenseEmphasis">
    <w:name w:val="Intense Emphasis"/>
    <w:basedOn w:val="DefaultParagraphFont"/>
    <w:uiPriority w:val="21"/>
    <w:qFormat/>
    <w:rsid w:val="002D3FF5"/>
    <w:rPr>
      <w:i/>
      <w:iCs/>
      <w:color w:val="0F4761" w:themeColor="accent1" w:themeShade="BF"/>
    </w:rPr>
  </w:style>
  <w:style w:type="paragraph" w:styleId="IntenseQuote">
    <w:name w:val="Intense Quote"/>
    <w:basedOn w:val="Normal"/>
    <w:next w:val="Normal"/>
    <w:link w:val="IntenseQuoteChar"/>
    <w:uiPriority w:val="30"/>
    <w:qFormat/>
    <w:rsid w:val="002D3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FF5"/>
    <w:rPr>
      <w:i/>
      <w:iCs/>
      <w:color w:val="0F4761" w:themeColor="accent1" w:themeShade="BF"/>
    </w:rPr>
  </w:style>
  <w:style w:type="character" w:styleId="IntenseReference">
    <w:name w:val="Intense Reference"/>
    <w:basedOn w:val="DefaultParagraphFont"/>
    <w:uiPriority w:val="32"/>
    <w:qFormat/>
    <w:rsid w:val="002D3FF5"/>
    <w:rPr>
      <w:b/>
      <w:bCs/>
      <w:smallCaps/>
      <w:color w:val="0F4761" w:themeColor="accent1" w:themeShade="BF"/>
      <w:spacing w:val="5"/>
    </w:rPr>
  </w:style>
  <w:style w:type="paragraph" w:customStyle="1" w:styleId="p2">
    <w:name w:val="p2"/>
    <w:basedOn w:val="Normal"/>
    <w:rsid w:val="002D3FF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link w:val="p3Char"/>
    <w:rsid w:val="002D3FF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4">
    <w:name w:val="p4"/>
    <w:basedOn w:val="Normal"/>
    <w:rsid w:val="002D3FF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1">
    <w:name w:val="p1"/>
    <w:basedOn w:val="Normal"/>
    <w:rsid w:val="002D3FF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2D3FF5"/>
  </w:style>
  <w:style w:type="character" w:customStyle="1" w:styleId="s2">
    <w:name w:val="s2"/>
    <w:basedOn w:val="DefaultParagraphFont"/>
    <w:rsid w:val="002D3FF5"/>
  </w:style>
  <w:style w:type="character" w:customStyle="1" w:styleId="s3">
    <w:name w:val="s3"/>
    <w:basedOn w:val="DefaultParagraphFont"/>
    <w:rsid w:val="002D3FF5"/>
  </w:style>
  <w:style w:type="character" w:customStyle="1" w:styleId="apple-converted-space">
    <w:name w:val="apple-converted-space"/>
    <w:basedOn w:val="DefaultParagraphFont"/>
    <w:rsid w:val="00090E57"/>
  </w:style>
  <w:style w:type="paragraph" w:styleId="Revision">
    <w:name w:val="Revision"/>
    <w:hidden/>
    <w:uiPriority w:val="99"/>
    <w:semiHidden/>
    <w:rsid w:val="00AA7F73"/>
  </w:style>
  <w:style w:type="character" w:styleId="CommentReference">
    <w:name w:val="annotation reference"/>
    <w:basedOn w:val="DefaultParagraphFont"/>
    <w:uiPriority w:val="99"/>
    <w:semiHidden/>
    <w:unhideWhenUsed/>
    <w:rsid w:val="00AA7F73"/>
    <w:rPr>
      <w:sz w:val="16"/>
      <w:szCs w:val="16"/>
    </w:rPr>
  </w:style>
  <w:style w:type="paragraph" w:styleId="CommentText">
    <w:name w:val="annotation text"/>
    <w:basedOn w:val="Normal"/>
    <w:link w:val="CommentTextChar"/>
    <w:uiPriority w:val="99"/>
    <w:semiHidden/>
    <w:unhideWhenUsed/>
    <w:rsid w:val="00AA7F73"/>
    <w:rPr>
      <w:sz w:val="20"/>
      <w:szCs w:val="20"/>
    </w:rPr>
  </w:style>
  <w:style w:type="character" w:customStyle="1" w:styleId="CommentTextChar">
    <w:name w:val="Comment Text Char"/>
    <w:basedOn w:val="DefaultParagraphFont"/>
    <w:link w:val="CommentText"/>
    <w:uiPriority w:val="99"/>
    <w:semiHidden/>
    <w:rsid w:val="00AA7F73"/>
    <w:rPr>
      <w:sz w:val="20"/>
      <w:szCs w:val="20"/>
    </w:rPr>
  </w:style>
  <w:style w:type="paragraph" w:styleId="CommentSubject">
    <w:name w:val="annotation subject"/>
    <w:basedOn w:val="CommentText"/>
    <w:next w:val="CommentText"/>
    <w:link w:val="CommentSubjectChar"/>
    <w:uiPriority w:val="99"/>
    <w:semiHidden/>
    <w:unhideWhenUsed/>
    <w:rsid w:val="00AA7F73"/>
    <w:rPr>
      <w:b/>
      <w:bCs/>
    </w:rPr>
  </w:style>
  <w:style w:type="character" w:customStyle="1" w:styleId="CommentSubjectChar">
    <w:name w:val="Comment Subject Char"/>
    <w:basedOn w:val="CommentTextChar"/>
    <w:link w:val="CommentSubject"/>
    <w:uiPriority w:val="99"/>
    <w:semiHidden/>
    <w:rsid w:val="00AA7F73"/>
    <w:rPr>
      <w:b/>
      <w:bCs/>
      <w:sz w:val="20"/>
      <w:szCs w:val="20"/>
    </w:rPr>
  </w:style>
  <w:style w:type="paragraph" w:customStyle="1" w:styleId="EndNoteBibliographyTitle">
    <w:name w:val="EndNote Bibliography Title"/>
    <w:basedOn w:val="Normal"/>
    <w:link w:val="EndNoteBibliographyTitleChar"/>
    <w:rsid w:val="00DB0BDD"/>
    <w:pPr>
      <w:jc w:val="center"/>
    </w:pPr>
    <w:rPr>
      <w:rFonts w:ascii="Aptos" w:hAnsi="Aptos"/>
      <w:lang w:val="en-US"/>
    </w:rPr>
  </w:style>
  <w:style w:type="character" w:customStyle="1" w:styleId="p3Char">
    <w:name w:val="p3 Char"/>
    <w:basedOn w:val="DefaultParagraphFont"/>
    <w:link w:val="p3"/>
    <w:rsid w:val="00DB0BDD"/>
    <w:rPr>
      <w:rFonts w:ascii="Times New Roman" w:eastAsia="Times New Roman" w:hAnsi="Times New Roman" w:cs="Times New Roman"/>
      <w:kern w:val="0"/>
      <w:lang w:eastAsia="en-GB"/>
      <w14:ligatures w14:val="none"/>
    </w:rPr>
  </w:style>
  <w:style w:type="character" w:customStyle="1" w:styleId="EndNoteBibliographyTitleChar">
    <w:name w:val="EndNote Bibliography Title Char"/>
    <w:basedOn w:val="p3Char"/>
    <w:link w:val="EndNoteBibliographyTitle"/>
    <w:rsid w:val="00DB0BDD"/>
    <w:rPr>
      <w:rFonts w:ascii="Aptos" w:eastAsia="Times New Roman" w:hAnsi="Aptos" w:cs="Times New Roman"/>
      <w:kern w:val="0"/>
      <w:lang w:val="en-US" w:eastAsia="en-GB"/>
      <w14:ligatures w14:val="none"/>
    </w:rPr>
  </w:style>
  <w:style w:type="paragraph" w:customStyle="1" w:styleId="EndNoteBibliography">
    <w:name w:val="EndNote Bibliography"/>
    <w:basedOn w:val="Normal"/>
    <w:link w:val="EndNoteBibliographyChar"/>
    <w:rsid w:val="00DB0BDD"/>
    <w:rPr>
      <w:rFonts w:ascii="Aptos" w:hAnsi="Aptos"/>
      <w:lang w:val="en-US"/>
    </w:rPr>
  </w:style>
  <w:style w:type="character" w:customStyle="1" w:styleId="EndNoteBibliographyChar">
    <w:name w:val="EndNote Bibliography Char"/>
    <w:basedOn w:val="p3Char"/>
    <w:link w:val="EndNoteBibliography"/>
    <w:rsid w:val="00DB0BDD"/>
    <w:rPr>
      <w:rFonts w:ascii="Aptos" w:eastAsia="Times New Roman" w:hAnsi="Aptos" w:cs="Times New Roman"/>
      <w:kern w:val="0"/>
      <w:lang w:val="en-US" w:eastAsia="en-GB"/>
      <w14:ligatures w14:val="none"/>
    </w:rPr>
  </w:style>
  <w:style w:type="character" w:styleId="Hyperlink">
    <w:name w:val="Hyperlink"/>
    <w:basedOn w:val="DefaultParagraphFont"/>
    <w:uiPriority w:val="99"/>
    <w:unhideWhenUsed/>
    <w:rsid w:val="00DB0BDD"/>
    <w:rPr>
      <w:color w:val="467886" w:themeColor="hyperlink"/>
      <w:u w:val="single"/>
    </w:rPr>
  </w:style>
  <w:style w:type="character" w:styleId="UnresolvedMention">
    <w:name w:val="Unresolved Mention"/>
    <w:basedOn w:val="DefaultParagraphFont"/>
    <w:uiPriority w:val="99"/>
    <w:semiHidden/>
    <w:unhideWhenUsed/>
    <w:rsid w:val="00DB0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mailto:c.sandor@imperial.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1832</Words>
  <Characters>10535</Characters>
  <Application>Microsoft Office Word</Application>
  <DocSecurity>0</DocSecurity>
  <Lines>270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Sandor, Cynthia A M</dc:creator>
  <cp:keywords/>
  <dc:description/>
  <cp:lastModifiedBy>Sandor, Cynthia A M</cp:lastModifiedBy>
  <cp:revision>2</cp:revision>
  <dcterms:created xsi:type="dcterms:W3CDTF">2026-01-13T14:12:00Z</dcterms:created>
  <dcterms:modified xsi:type="dcterms:W3CDTF">2026-01-13T14:12:00Z</dcterms:modified>
</cp:coreProperties>
</file>