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7EAE38" w14:textId="77777777" w:rsidR="00E020CE" w:rsidRPr="00856600" w:rsidRDefault="00E020CE" w:rsidP="00EF2FA0">
      <w:pPr>
        <w:spacing w:line="480" w:lineRule="auto"/>
        <w:rPr>
          <w:rFonts w:ascii="Arial" w:hAnsi="Arial" w:cs="Arial"/>
          <w:b/>
          <w:color w:val="000000" w:themeColor="text1"/>
          <w:sz w:val="22"/>
          <w:szCs w:val="22"/>
        </w:rPr>
      </w:pPr>
      <w:r w:rsidRPr="00856600">
        <w:rPr>
          <w:rFonts w:ascii="Arial" w:hAnsi="Arial" w:cs="Arial"/>
          <w:b/>
          <w:color w:val="000000" w:themeColor="text1"/>
          <w:sz w:val="22"/>
          <w:szCs w:val="22"/>
        </w:rPr>
        <w:t>IgG4-related disease</w:t>
      </w:r>
      <w:r w:rsidR="00A74E54" w:rsidRPr="00856600">
        <w:rPr>
          <w:rFonts w:ascii="Arial" w:hAnsi="Arial" w:cs="Arial"/>
          <w:b/>
          <w:color w:val="000000" w:themeColor="text1"/>
          <w:sz w:val="22"/>
          <w:szCs w:val="22"/>
        </w:rPr>
        <w:t xml:space="preserve"> in a multi-ethnic community</w:t>
      </w:r>
      <w:r w:rsidRPr="00856600">
        <w:rPr>
          <w:rFonts w:ascii="Arial" w:hAnsi="Arial" w:cs="Arial"/>
          <w:b/>
          <w:color w:val="000000" w:themeColor="text1"/>
          <w:sz w:val="22"/>
          <w:szCs w:val="22"/>
        </w:rPr>
        <w:t xml:space="preserve">: </w:t>
      </w:r>
      <w:r w:rsidR="008A1BF9" w:rsidRPr="00856600">
        <w:rPr>
          <w:rFonts w:ascii="Arial" w:hAnsi="Arial" w:cs="Arial"/>
          <w:b/>
          <w:color w:val="000000" w:themeColor="text1"/>
          <w:sz w:val="22"/>
          <w:szCs w:val="22"/>
        </w:rPr>
        <w:t xml:space="preserve">clinical </w:t>
      </w:r>
      <w:r w:rsidR="00B847F9" w:rsidRPr="00856600">
        <w:rPr>
          <w:rFonts w:ascii="Arial" w:hAnsi="Arial" w:cs="Arial"/>
          <w:b/>
          <w:color w:val="000000" w:themeColor="text1"/>
          <w:sz w:val="22"/>
          <w:szCs w:val="22"/>
        </w:rPr>
        <w:t>characteristics and association</w:t>
      </w:r>
      <w:r w:rsidR="008A1BF9" w:rsidRPr="00856600">
        <w:rPr>
          <w:rFonts w:ascii="Arial" w:hAnsi="Arial" w:cs="Arial"/>
          <w:b/>
          <w:color w:val="000000" w:themeColor="text1"/>
          <w:sz w:val="22"/>
          <w:szCs w:val="22"/>
        </w:rPr>
        <w:t xml:space="preserve"> with malignancy</w:t>
      </w:r>
    </w:p>
    <w:p w14:paraId="47EE7B13" w14:textId="4AA99B68" w:rsidR="00EF2FA0" w:rsidRPr="00856600" w:rsidRDefault="00E020CE" w:rsidP="00BB7CF9">
      <w:pPr>
        <w:rPr>
          <w:rFonts w:ascii="Arial" w:eastAsia="Arial" w:hAnsi="Arial" w:cs="Arial"/>
          <w:color w:val="000000" w:themeColor="text1"/>
          <w:sz w:val="22"/>
          <w:szCs w:val="22"/>
          <w:vertAlign w:val="superscript"/>
        </w:rPr>
      </w:pPr>
      <w:r w:rsidRPr="00856600">
        <w:rPr>
          <w:rFonts w:ascii="Arial" w:hAnsi="Arial" w:cs="Arial"/>
          <w:color w:val="000000" w:themeColor="text1"/>
          <w:sz w:val="22"/>
          <w:szCs w:val="22"/>
        </w:rPr>
        <w:t>Poo S</w:t>
      </w:r>
      <w:r w:rsidR="00BA7DDA" w:rsidRPr="00856600">
        <w:rPr>
          <w:rFonts w:ascii="Arial" w:hAnsi="Arial" w:cs="Arial"/>
          <w:color w:val="000000" w:themeColor="text1"/>
          <w:sz w:val="22"/>
          <w:szCs w:val="22"/>
        </w:rPr>
        <w:t>X</w:t>
      </w:r>
      <w:r w:rsidR="00C02F8D" w:rsidRPr="00856600">
        <w:rPr>
          <w:rFonts w:ascii="Arial" w:hAnsi="Arial" w:cs="Arial"/>
          <w:color w:val="000000" w:themeColor="text1"/>
          <w:sz w:val="22"/>
          <w:szCs w:val="22"/>
          <w:vertAlign w:val="superscript"/>
        </w:rPr>
        <w:t>1,</w:t>
      </w:r>
      <w:r w:rsidR="007D52C0" w:rsidRPr="00856600">
        <w:rPr>
          <w:rFonts w:ascii="Arial" w:hAnsi="Arial" w:cs="Arial"/>
          <w:color w:val="000000" w:themeColor="text1"/>
          <w:sz w:val="22"/>
          <w:szCs w:val="22"/>
          <w:vertAlign w:val="superscript"/>
        </w:rPr>
        <w:t>2</w:t>
      </w:r>
      <w:r w:rsidRPr="00856600">
        <w:rPr>
          <w:rFonts w:ascii="Arial" w:hAnsi="Arial" w:cs="Arial"/>
          <w:color w:val="000000" w:themeColor="text1"/>
          <w:sz w:val="22"/>
          <w:szCs w:val="22"/>
        </w:rPr>
        <w:t xml:space="preserve">, </w:t>
      </w:r>
      <w:r w:rsidR="009744BB" w:rsidRPr="00856600">
        <w:rPr>
          <w:rFonts w:ascii="Arial" w:eastAsia="Arial" w:hAnsi="Arial" w:cs="Arial"/>
          <w:color w:val="000000" w:themeColor="text1"/>
          <w:sz w:val="22"/>
          <w:szCs w:val="22"/>
        </w:rPr>
        <w:t>Tham CSW</w:t>
      </w:r>
      <w:r w:rsidR="009744BB" w:rsidRPr="00856600">
        <w:rPr>
          <w:rFonts w:ascii="Arial" w:eastAsia="Arial" w:hAnsi="Arial" w:cs="Arial"/>
          <w:color w:val="000000" w:themeColor="text1"/>
          <w:sz w:val="22"/>
          <w:szCs w:val="22"/>
          <w:vertAlign w:val="superscript"/>
        </w:rPr>
        <w:t>1</w:t>
      </w:r>
      <w:r w:rsidR="009744BB" w:rsidRPr="00856600">
        <w:rPr>
          <w:rFonts w:ascii="Arial" w:eastAsia="Arial" w:hAnsi="Arial" w:cs="Arial"/>
          <w:color w:val="000000" w:themeColor="text1"/>
          <w:sz w:val="22"/>
          <w:szCs w:val="22"/>
        </w:rPr>
        <w:t xml:space="preserve">, </w:t>
      </w:r>
      <w:r w:rsidR="004D623F" w:rsidRPr="00856600">
        <w:rPr>
          <w:rFonts w:ascii="Arial" w:eastAsia="Arial" w:hAnsi="Arial" w:cs="Arial"/>
          <w:color w:val="000000" w:themeColor="text1"/>
          <w:sz w:val="22"/>
          <w:szCs w:val="22"/>
        </w:rPr>
        <w:t>Smith C</w:t>
      </w:r>
      <w:r w:rsidR="00C90A13" w:rsidRPr="00856600">
        <w:rPr>
          <w:rFonts w:ascii="Arial" w:eastAsia="Arial" w:hAnsi="Arial" w:cs="Arial"/>
          <w:color w:val="000000" w:themeColor="text1"/>
          <w:sz w:val="22"/>
          <w:szCs w:val="22"/>
          <w:vertAlign w:val="superscript"/>
        </w:rPr>
        <w:t>3</w:t>
      </w:r>
      <w:r w:rsidR="004D623F" w:rsidRPr="00856600">
        <w:rPr>
          <w:rFonts w:ascii="Arial" w:eastAsia="Arial" w:hAnsi="Arial" w:cs="Arial"/>
          <w:color w:val="000000" w:themeColor="text1"/>
          <w:sz w:val="22"/>
          <w:szCs w:val="22"/>
        </w:rPr>
        <w:t xml:space="preserve">, </w:t>
      </w:r>
      <w:r w:rsidR="008C1100" w:rsidRPr="00856600">
        <w:rPr>
          <w:rFonts w:ascii="Arial" w:eastAsia="Arial" w:hAnsi="Arial" w:cs="Arial"/>
          <w:color w:val="000000" w:themeColor="text1"/>
          <w:sz w:val="22"/>
          <w:szCs w:val="22"/>
        </w:rPr>
        <w:t>Lee J</w:t>
      </w:r>
      <w:r w:rsidR="00D7055C" w:rsidRPr="00856600">
        <w:rPr>
          <w:rFonts w:ascii="Arial" w:eastAsia="Arial" w:hAnsi="Arial" w:cs="Arial"/>
          <w:color w:val="000000" w:themeColor="text1"/>
          <w:sz w:val="22"/>
          <w:szCs w:val="22"/>
          <w:vertAlign w:val="superscript"/>
        </w:rPr>
        <w:t>1</w:t>
      </w:r>
      <w:r w:rsidR="00E364F9" w:rsidRPr="00856600">
        <w:rPr>
          <w:rFonts w:ascii="Arial" w:eastAsia="Arial" w:hAnsi="Arial" w:cs="Arial"/>
          <w:color w:val="000000" w:themeColor="text1"/>
          <w:sz w:val="22"/>
          <w:szCs w:val="22"/>
        </w:rPr>
        <w:t xml:space="preserve"> C</w:t>
      </w:r>
      <w:r w:rsidR="00F769B8" w:rsidRPr="00856600">
        <w:rPr>
          <w:rFonts w:ascii="Arial" w:eastAsia="Arial" w:hAnsi="Arial" w:cs="Arial"/>
          <w:color w:val="000000" w:themeColor="text1"/>
          <w:sz w:val="22"/>
          <w:szCs w:val="22"/>
        </w:rPr>
        <w:t>airns T</w:t>
      </w:r>
      <w:r w:rsidR="00F769B8" w:rsidRPr="00856600">
        <w:rPr>
          <w:rFonts w:ascii="Arial" w:eastAsia="Arial" w:hAnsi="Arial" w:cs="Arial"/>
          <w:color w:val="000000" w:themeColor="text1"/>
          <w:sz w:val="22"/>
          <w:szCs w:val="22"/>
          <w:vertAlign w:val="superscript"/>
        </w:rPr>
        <w:t>1</w:t>
      </w:r>
      <w:r w:rsidR="00F769B8" w:rsidRPr="00856600">
        <w:rPr>
          <w:rFonts w:ascii="Arial" w:eastAsia="Arial" w:hAnsi="Arial" w:cs="Arial"/>
          <w:color w:val="000000" w:themeColor="text1"/>
          <w:sz w:val="22"/>
          <w:szCs w:val="22"/>
        </w:rPr>
        <w:t xml:space="preserve">, </w:t>
      </w:r>
      <w:r w:rsidR="00AB6F1E" w:rsidRPr="00856600">
        <w:rPr>
          <w:rFonts w:ascii="Arial" w:eastAsia="Arial" w:hAnsi="Arial" w:cs="Arial"/>
          <w:color w:val="000000" w:themeColor="text1"/>
          <w:sz w:val="22"/>
          <w:szCs w:val="22"/>
        </w:rPr>
        <w:t>Galliford J</w:t>
      </w:r>
      <w:r w:rsidR="002944F5" w:rsidRPr="00856600">
        <w:rPr>
          <w:rFonts w:ascii="Arial" w:eastAsia="Arial" w:hAnsi="Arial" w:cs="Arial"/>
          <w:color w:val="000000" w:themeColor="text1"/>
          <w:sz w:val="22"/>
          <w:szCs w:val="22"/>
          <w:vertAlign w:val="superscript"/>
        </w:rPr>
        <w:t>1</w:t>
      </w:r>
      <w:r w:rsidR="00EF2FA0" w:rsidRPr="00856600">
        <w:rPr>
          <w:rFonts w:ascii="Arial" w:eastAsia="Arial" w:hAnsi="Arial" w:cs="Arial"/>
          <w:color w:val="000000" w:themeColor="text1"/>
          <w:sz w:val="22"/>
          <w:szCs w:val="22"/>
        </w:rPr>
        <w:t>, Hamdulay S</w:t>
      </w:r>
      <w:r w:rsidR="007D52C0" w:rsidRPr="00856600">
        <w:rPr>
          <w:rFonts w:ascii="Arial" w:eastAsia="Arial" w:hAnsi="Arial" w:cs="Arial"/>
          <w:color w:val="000000" w:themeColor="text1"/>
          <w:sz w:val="22"/>
          <w:szCs w:val="22"/>
          <w:vertAlign w:val="superscript"/>
        </w:rPr>
        <w:t>2</w:t>
      </w:r>
      <w:r w:rsidR="006F4B04" w:rsidRPr="00856600">
        <w:rPr>
          <w:rFonts w:ascii="Arial" w:eastAsia="Arial" w:hAnsi="Arial" w:cs="Arial"/>
          <w:color w:val="000000" w:themeColor="text1"/>
          <w:sz w:val="22"/>
          <w:szCs w:val="22"/>
        </w:rPr>
        <w:t>, Ja</w:t>
      </w:r>
      <w:r w:rsidR="00EF2FA0" w:rsidRPr="00856600">
        <w:rPr>
          <w:rFonts w:ascii="Arial" w:eastAsia="Arial" w:hAnsi="Arial" w:cs="Arial"/>
          <w:color w:val="000000" w:themeColor="text1"/>
          <w:sz w:val="22"/>
          <w:szCs w:val="22"/>
        </w:rPr>
        <w:t>cyna M</w:t>
      </w:r>
      <w:r w:rsidR="007D52C0" w:rsidRPr="00856600">
        <w:rPr>
          <w:rFonts w:ascii="Arial" w:eastAsia="Arial" w:hAnsi="Arial" w:cs="Arial"/>
          <w:color w:val="000000" w:themeColor="text1"/>
          <w:sz w:val="22"/>
          <w:szCs w:val="22"/>
          <w:vertAlign w:val="superscript"/>
        </w:rPr>
        <w:t>2</w:t>
      </w:r>
      <w:r w:rsidR="004D623F" w:rsidRPr="00856600">
        <w:rPr>
          <w:rFonts w:ascii="Arial" w:eastAsia="Arial" w:hAnsi="Arial" w:cs="Arial"/>
          <w:color w:val="000000" w:themeColor="text1"/>
          <w:sz w:val="22"/>
          <w:szCs w:val="22"/>
        </w:rPr>
        <w:t xml:space="preserve">, </w:t>
      </w:r>
      <w:r w:rsidR="00F769B8" w:rsidRPr="00856600">
        <w:rPr>
          <w:rFonts w:ascii="Arial" w:eastAsia="Arial" w:hAnsi="Arial" w:cs="Arial"/>
          <w:color w:val="000000" w:themeColor="text1"/>
          <w:sz w:val="22"/>
          <w:szCs w:val="22"/>
        </w:rPr>
        <w:t>Levy J</w:t>
      </w:r>
      <w:r w:rsidR="00801705" w:rsidRPr="00856600">
        <w:rPr>
          <w:rFonts w:ascii="Arial" w:eastAsia="Arial" w:hAnsi="Arial" w:cs="Arial"/>
          <w:color w:val="000000" w:themeColor="text1"/>
          <w:sz w:val="22"/>
          <w:szCs w:val="22"/>
        </w:rPr>
        <w:t>B</w:t>
      </w:r>
      <w:r w:rsidR="00F769B8" w:rsidRPr="00856600">
        <w:rPr>
          <w:rFonts w:ascii="Arial" w:eastAsia="Arial" w:hAnsi="Arial" w:cs="Arial"/>
          <w:color w:val="000000" w:themeColor="text1"/>
          <w:sz w:val="22"/>
          <w:szCs w:val="22"/>
          <w:vertAlign w:val="superscript"/>
        </w:rPr>
        <w:t>1</w:t>
      </w:r>
      <w:r w:rsidR="00F769B8" w:rsidRPr="00856600">
        <w:rPr>
          <w:rFonts w:ascii="Arial" w:eastAsia="Arial" w:hAnsi="Arial" w:cs="Arial"/>
          <w:color w:val="000000" w:themeColor="text1"/>
          <w:sz w:val="22"/>
          <w:szCs w:val="22"/>
        </w:rPr>
        <w:t xml:space="preserve">, </w:t>
      </w:r>
      <w:r w:rsidR="00B40001" w:rsidRPr="00856600">
        <w:rPr>
          <w:rFonts w:ascii="Arial" w:eastAsia="Arial" w:hAnsi="Arial" w:cs="Arial"/>
          <w:color w:val="000000" w:themeColor="text1"/>
          <w:sz w:val="22"/>
          <w:szCs w:val="22"/>
        </w:rPr>
        <w:t>McAdoo SP</w:t>
      </w:r>
      <w:r w:rsidR="00B40001" w:rsidRPr="00856600">
        <w:rPr>
          <w:rFonts w:ascii="Arial" w:eastAsia="Arial" w:hAnsi="Arial" w:cs="Arial"/>
          <w:color w:val="000000" w:themeColor="text1"/>
          <w:sz w:val="22"/>
          <w:szCs w:val="22"/>
          <w:vertAlign w:val="superscript"/>
        </w:rPr>
        <w:t>1</w:t>
      </w:r>
      <w:r w:rsidR="00C90A13" w:rsidRPr="00856600">
        <w:rPr>
          <w:rFonts w:ascii="Arial" w:eastAsia="Arial" w:hAnsi="Arial" w:cs="Arial"/>
          <w:color w:val="000000" w:themeColor="text1"/>
          <w:sz w:val="22"/>
          <w:szCs w:val="22"/>
          <w:vertAlign w:val="superscript"/>
        </w:rPr>
        <w:t>,3</w:t>
      </w:r>
      <w:r w:rsidR="00B40001" w:rsidRPr="00856600">
        <w:rPr>
          <w:rFonts w:ascii="Arial" w:eastAsia="Arial" w:hAnsi="Arial" w:cs="Arial"/>
          <w:color w:val="000000" w:themeColor="text1"/>
          <w:sz w:val="22"/>
          <w:szCs w:val="22"/>
        </w:rPr>
        <w:t xml:space="preserve">, </w:t>
      </w:r>
      <w:r w:rsidR="008A5190" w:rsidRPr="00856600">
        <w:rPr>
          <w:rFonts w:ascii="Arial" w:eastAsia="Arial" w:hAnsi="Arial" w:cs="Arial"/>
          <w:color w:val="000000" w:themeColor="text1"/>
          <w:sz w:val="22"/>
          <w:szCs w:val="22"/>
        </w:rPr>
        <w:t>Roufosse C</w:t>
      </w:r>
      <w:r w:rsidR="007D52C0" w:rsidRPr="00856600">
        <w:rPr>
          <w:rFonts w:ascii="Arial" w:eastAsia="Arial" w:hAnsi="Arial" w:cs="Arial"/>
          <w:color w:val="000000" w:themeColor="text1"/>
          <w:sz w:val="22"/>
          <w:szCs w:val="22"/>
          <w:vertAlign w:val="superscript"/>
        </w:rPr>
        <w:t>3</w:t>
      </w:r>
      <w:r w:rsidR="008A5190" w:rsidRPr="00856600">
        <w:rPr>
          <w:rFonts w:ascii="Arial" w:eastAsia="Arial" w:hAnsi="Arial" w:cs="Arial"/>
          <w:color w:val="000000" w:themeColor="text1"/>
          <w:sz w:val="22"/>
          <w:szCs w:val="22"/>
        </w:rPr>
        <w:t>,</w:t>
      </w:r>
      <w:r w:rsidR="008A5190" w:rsidRPr="00856600">
        <w:rPr>
          <w:rFonts w:ascii="Arial" w:eastAsia="Arial" w:hAnsi="Arial" w:cs="Arial"/>
          <w:color w:val="000000" w:themeColor="text1"/>
          <w:sz w:val="22"/>
          <w:szCs w:val="22"/>
          <w:vertAlign w:val="superscript"/>
        </w:rPr>
        <w:t xml:space="preserve"> </w:t>
      </w:r>
      <w:r w:rsidR="00213474" w:rsidRPr="00856600">
        <w:rPr>
          <w:rFonts w:ascii="Arial" w:eastAsia="Arial" w:hAnsi="Arial" w:cs="Arial"/>
          <w:color w:val="000000" w:themeColor="text1"/>
          <w:sz w:val="22"/>
          <w:szCs w:val="22"/>
        </w:rPr>
        <w:t>W</w:t>
      </w:r>
      <w:r w:rsidR="004D623F" w:rsidRPr="00856600">
        <w:rPr>
          <w:rFonts w:ascii="Arial" w:eastAsia="Arial" w:hAnsi="Arial" w:cs="Arial"/>
          <w:color w:val="000000" w:themeColor="text1"/>
          <w:sz w:val="22"/>
          <w:szCs w:val="22"/>
        </w:rPr>
        <w:t>ernig F</w:t>
      </w:r>
      <w:r w:rsidR="00C90A13" w:rsidRPr="00856600">
        <w:rPr>
          <w:rFonts w:ascii="Arial" w:eastAsia="Arial" w:hAnsi="Arial" w:cs="Arial"/>
          <w:color w:val="000000" w:themeColor="text1"/>
          <w:sz w:val="22"/>
          <w:szCs w:val="22"/>
          <w:vertAlign w:val="superscript"/>
        </w:rPr>
        <w:t>1</w:t>
      </w:r>
      <w:r w:rsidR="004D623F" w:rsidRPr="00856600">
        <w:rPr>
          <w:rFonts w:ascii="Arial" w:eastAsia="Arial" w:hAnsi="Arial" w:cs="Arial"/>
          <w:color w:val="000000" w:themeColor="text1"/>
          <w:sz w:val="22"/>
          <w:szCs w:val="22"/>
        </w:rPr>
        <w:t xml:space="preserve">, </w:t>
      </w:r>
      <w:r w:rsidR="00F769B8" w:rsidRPr="00856600">
        <w:rPr>
          <w:rFonts w:ascii="Arial" w:eastAsia="Arial" w:hAnsi="Arial" w:cs="Arial"/>
          <w:color w:val="000000" w:themeColor="text1"/>
          <w:sz w:val="22"/>
          <w:szCs w:val="22"/>
        </w:rPr>
        <w:t>Mason J</w:t>
      </w:r>
      <w:r w:rsidR="00100300" w:rsidRPr="00856600">
        <w:rPr>
          <w:rFonts w:ascii="Arial" w:eastAsia="Arial" w:hAnsi="Arial" w:cs="Arial"/>
          <w:color w:val="000000" w:themeColor="text1"/>
          <w:sz w:val="22"/>
          <w:szCs w:val="22"/>
        </w:rPr>
        <w:t>C</w:t>
      </w:r>
      <w:r w:rsidR="00C90A13" w:rsidRPr="00856600">
        <w:rPr>
          <w:rFonts w:ascii="Arial" w:eastAsia="Arial" w:hAnsi="Arial" w:cs="Arial"/>
          <w:color w:val="000000" w:themeColor="text1"/>
          <w:sz w:val="22"/>
          <w:szCs w:val="22"/>
          <w:vertAlign w:val="superscript"/>
        </w:rPr>
        <w:t>1,3</w:t>
      </w:r>
      <w:r w:rsidR="00D320F5" w:rsidRPr="00856600">
        <w:rPr>
          <w:rFonts w:ascii="Arial" w:eastAsia="Arial" w:hAnsi="Arial" w:cs="Arial"/>
          <w:color w:val="000000" w:themeColor="text1"/>
          <w:sz w:val="22"/>
          <w:szCs w:val="22"/>
        </w:rPr>
        <w:t xml:space="preserve">, </w:t>
      </w:r>
      <w:r w:rsidR="007B04FD" w:rsidRPr="00856600">
        <w:rPr>
          <w:rFonts w:ascii="Arial" w:eastAsia="Arial" w:hAnsi="Arial" w:cs="Arial"/>
          <w:color w:val="000000" w:themeColor="text1"/>
          <w:sz w:val="22"/>
          <w:szCs w:val="22"/>
        </w:rPr>
        <w:t>*</w:t>
      </w:r>
      <w:r w:rsidR="004D623F" w:rsidRPr="00856600">
        <w:rPr>
          <w:rFonts w:ascii="Arial" w:eastAsia="Arial" w:hAnsi="Arial" w:cs="Arial"/>
          <w:color w:val="000000" w:themeColor="text1"/>
          <w:sz w:val="22"/>
          <w:szCs w:val="22"/>
        </w:rPr>
        <w:t>Pusey CD</w:t>
      </w:r>
      <w:r w:rsidR="00C02F8D" w:rsidRPr="00856600">
        <w:rPr>
          <w:rFonts w:ascii="Arial" w:eastAsia="Arial" w:hAnsi="Arial" w:cs="Arial"/>
          <w:color w:val="000000" w:themeColor="text1"/>
          <w:sz w:val="22"/>
          <w:szCs w:val="22"/>
          <w:vertAlign w:val="superscript"/>
        </w:rPr>
        <w:t>1</w:t>
      </w:r>
      <w:r w:rsidR="00C90A13" w:rsidRPr="00856600">
        <w:rPr>
          <w:rFonts w:ascii="Arial" w:eastAsia="Arial" w:hAnsi="Arial" w:cs="Arial"/>
          <w:color w:val="000000" w:themeColor="text1"/>
          <w:sz w:val="22"/>
          <w:szCs w:val="22"/>
          <w:vertAlign w:val="superscript"/>
        </w:rPr>
        <w:t>,3</w:t>
      </w:r>
      <w:r w:rsidR="004D623F" w:rsidRPr="00856600">
        <w:rPr>
          <w:rFonts w:ascii="Arial" w:eastAsia="Arial" w:hAnsi="Arial" w:cs="Arial"/>
          <w:color w:val="000000" w:themeColor="text1"/>
          <w:sz w:val="22"/>
          <w:szCs w:val="22"/>
        </w:rPr>
        <w:t xml:space="preserve">, </w:t>
      </w:r>
      <w:r w:rsidR="00ED53E1" w:rsidRPr="00856600">
        <w:rPr>
          <w:rFonts w:ascii="Arial" w:eastAsia="Arial" w:hAnsi="Arial" w:cs="Arial"/>
          <w:color w:val="000000" w:themeColor="text1"/>
          <w:sz w:val="22"/>
          <w:szCs w:val="22"/>
        </w:rPr>
        <w:t>*</w:t>
      </w:r>
      <w:r w:rsidR="004D623F" w:rsidRPr="00856600">
        <w:rPr>
          <w:rFonts w:ascii="Arial" w:eastAsia="Arial" w:hAnsi="Arial" w:cs="Arial"/>
          <w:color w:val="000000" w:themeColor="text1"/>
          <w:sz w:val="22"/>
          <w:szCs w:val="22"/>
        </w:rPr>
        <w:t>Tam FWK</w:t>
      </w:r>
      <w:r w:rsidR="00C02F8D" w:rsidRPr="00856600">
        <w:rPr>
          <w:rFonts w:ascii="Arial" w:eastAsia="Arial" w:hAnsi="Arial" w:cs="Arial"/>
          <w:color w:val="000000" w:themeColor="text1"/>
          <w:sz w:val="22"/>
          <w:szCs w:val="22"/>
          <w:vertAlign w:val="superscript"/>
        </w:rPr>
        <w:t>1</w:t>
      </w:r>
      <w:r w:rsidR="00C90A13" w:rsidRPr="00856600">
        <w:rPr>
          <w:rFonts w:ascii="Arial" w:eastAsia="Arial" w:hAnsi="Arial" w:cs="Arial"/>
          <w:color w:val="000000" w:themeColor="text1"/>
          <w:sz w:val="22"/>
          <w:szCs w:val="22"/>
          <w:vertAlign w:val="superscript"/>
        </w:rPr>
        <w:t>,3</w:t>
      </w:r>
      <w:r w:rsidR="00016FEF" w:rsidRPr="00856600">
        <w:rPr>
          <w:rFonts w:ascii="Arial" w:eastAsia="Arial" w:hAnsi="Arial" w:cs="Arial"/>
          <w:color w:val="000000" w:themeColor="text1"/>
          <w:sz w:val="22"/>
          <w:szCs w:val="22"/>
        </w:rPr>
        <w:t>, *Tomlinson J</w:t>
      </w:r>
      <w:r w:rsidR="005D3DF2" w:rsidRPr="00856600">
        <w:rPr>
          <w:rFonts w:ascii="Arial" w:eastAsia="Arial" w:hAnsi="Arial" w:cs="Arial"/>
          <w:color w:val="000000" w:themeColor="text1"/>
          <w:sz w:val="22"/>
          <w:szCs w:val="22"/>
        </w:rPr>
        <w:t>AP</w:t>
      </w:r>
      <w:r w:rsidR="00016FEF" w:rsidRPr="00856600">
        <w:rPr>
          <w:rFonts w:ascii="Arial" w:eastAsia="Arial" w:hAnsi="Arial" w:cs="Arial"/>
          <w:color w:val="000000" w:themeColor="text1"/>
          <w:sz w:val="22"/>
          <w:szCs w:val="22"/>
          <w:vertAlign w:val="superscript"/>
        </w:rPr>
        <w:t>1</w:t>
      </w:r>
    </w:p>
    <w:p w14:paraId="22F474DA" w14:textId="77777777" w:rsidR="00BB7CF9" w:rsidRPr="00856600" w:rsidRDefault="00BB7CF9" w:rsidP="00BB7CF9">
      <w:pPr>
        <w:rPr>
          <w:rFonts w:ascii="Arial" w:eastAsia="Arial" w:hAnsi="Arial" w:cs="Arial"/>
          <w:color w:val="000000" w:themeColor="text1"/>
          <w:sz w:val="22"/>
          <w:szCs w:val="22"/>
        </w:rPr>
      </w:pPr>
    </w:p>
    <w:p w14:paraId="173386B8" w14:textId="77777777" w:rsidR="00E020CE" w:rsidRPr="00856600" w:rsidRDefault="004D623F" w:rsidP="00BB7CF9">
      <w:pPr>
        <w:rPr>
          <w:rFonts w:ascii="Arial" w:hAnsi="Arial" w:cs="Arial"/>
          <w:color w:val="000000" w:themeColor="text1"/>
          <w:sz w:val="22"/>
          <w:szCs w:val="22"/>
        </w:rPr>
      </w:pPr>
      <w:r w:rsidRPr="00856600">
        <w:rPr>
          <w:rFonts w:ascii="Arial" w:hAnsi="Arial" w:cs="Arial"/>
          <w:color w:val="000000" w:themeColor="text1"/>
          <w:sz w:val="22"/>
          <w:szCs w:val="22"/>
          <w:vertAlign w:val="superscript"/>
        </w:rPr>
        <w:t>1</w:t>
      </w:r>
      <w:r w:rsidR="00801705" w:rsidRPr="00856600">
        <w:rPr>
          <w:rFonts w:ascii="Arial" w:hAnsi="Arial" w:cs="Arial"/>
          <w:color w:val="000000" w:themeColor="text1"/>
          <w:sz w:val="22"/>
          <w:szCs w:val="22"/>
        </w:rPr>
        <w:t>Imperial College Healthcare NHS Trust, London, UK</w:t>
      </w:r>
    </w:p>
    <w:p w14:paraId="2EC40B2D" w14:textId="77777777" w:rsidR="004D623F" w:rsidRPr="00856600" w:rsidRDefault="007D52C0" w:rsidP="00BB7CF9">
      <w:pPr>
        <w:rPr>
          <w:rFonts w:ascii="Arial" w:hAnsi="Arial" w:cs="Arial"/>
          <w:color w:val="000000" w:themeColor="text1"/>
          <w:sz w:val="22"/>
          <w:szCs w:val="22"/>
          <w:vertAlign w:val="subscript"/>
        </w:rPr>
      </w:pPr>
      <w:r w:rsidRPr="00856600">
        <w:rPr>
          <w:rFonts w:ascii="Arial" w:hAnsi="Arial" w:cs="Arial"/>
          <w:color w:val="000000" w:themeColor="text1"/>
          <w:sz w:val="22"/>
          <w:szCs w:val="22"/>
          <w:vertAlign w:val="superscript"/>
        </w:rPr>
        <w:t>2</w:t>
      </w:r>
      <w:r w:rsidR="004D623F" w:rsidRPr="00856600">
        <w:rPr>
          <w:rFonts w:ascii="Arial" w:hAnsi="Arial" w:cs="Arial"/>
          <w:color w:val="000000" w:themeColor="text1"/>
          <w:sz w:val="22"/>
          <w:szCs w:val="22"/>
        </w:rPr>
        <w:t>London North West Healthcare NHS Trust, Harrow, UK</w:t>
      </w:r>
    </w:p>
    <w:p w14:paraId="31ED7805" w14:textId="77777777" w:rsidR="007D52C0" w:rsidRPr="00856600" w:rsidRDefault="007D52C0" w:rsidP="00BB7CF9">
      <w:pPr>
        <w:rPr>
          <w:rFonts w:ascii="Arial" w:hAnsi="Arial" w:cs="Arial"/>
          <w:color w:val="000000" w:themeColor="text1"/>
          <w:sz w:val="22"/>
          <w:szCs w:val="22"/>
        </w:rPr>
      </w:pPr>
      <w:r w:rsidRPr="00856600">
        <w:rPr>
          <w:rFonts w:ascii="Arial" w:hAnsi="Arial" w:cs="Arial"/>
          <w:color w:val="000000" w:themeColor="text1"/>
          <w:sz w:val="22"/>
          <w:szCs w:val="22"/>
          <w:vertAlign w:val="superscript"/>
        </w:rPr>
        <w:t>3</w:t>
      </w:r>
      <w:r w:rsidR="00C90A13" w:rsidRPr="00856600">
        <w:rPr>
          <w:rFonts w:ascii="Arial" w:hAnsi="Arial" w:cs="Arial"/>
          <w:color w:val="000000" w:themeColor="text1"/>
          <w:sz w:val="22"/>
          <w:szCs w:val="22"/>
        </w:rPr>
        <w:t>Department of Medicine, Imperial College London</w:t>
      </w:r>
    </w:p>
    <w:p w14:paraId="7E2213E8" w14:textId="77777777" w:rsidR="00ED53E1" w:rsidRPr="00856600" w:rsidRDefault="00ED53E1" w:rsidP="00BB7CF9">
      <w:pPr>
        <w:rPr>
          <w:rFonts w:ascii="Arial" w:hAnsi="Arial" w:cs="Arial"/>
          <w:color w:val="000000" w:themeColor="text1"/>
          <w:sz w:val="22"/>
          <w:szCs w:val="22"/>
        </w:rPr>
      </w:pPr>
      <w:r w:rsidRPr="00856600">
        <w:rPr>
          <w:rFonts w:ascii="Arial" w:hAnsi="Arial" w:cs="Arial"/>
          <w:color w:val="000000" w:themeColor="text1"/>
          <w:sz w:val="22"/>
          <w:szCs w:val="22"/>
        </w:rPr>
        <w:t>*</w:t>
      </w:r>
      <w:r w:rsidR="00F769B8" w:rsidRPr="00856600">
        <w:rPr>
          <w:rFonts w:ascii="Arial" w:hAnsi="Arial" w:cs="Arial"/>
          <w:color w:val="000000" w:themeColor="text1"/>
          <w:sz w:val="22"/>
          <w:szCs w:val="22"/>
        </w:rPr>
        <w:t>E</w:t>
      </w:r>
      <w:r w:rsidRPr="00856600">
        <w:rPr>
          <w:rFonts w:ascii="Arial" w:hAnsi="Arial" w:cs="Arial"/>
          <w:color w:val="000000" w:themeColor="text1"/>
          <w:sz w:val="22"/>
          <w:szCs w:val="22"/>
        </w:rPr>
        <w:t>qual contribution</w:t>
      </w:r>
    </w:p>
    <w:p w14:paraId="7C629F0B" w14:textId="77777777" w:rsidR="004D623F" w:rsidRPr="00856600" w:rsidRDefault="004D623F" w:rsidP="00EF2FA0">
      <w:pPr>
        <w:spacing w:line="480" w:lineRule="auto"/>
        <w:rPr>
          <w:rFonts w:ascii="Arial" w:hAnsi="Arial" w:cs="Arial"/>
          <w:color w:val="000000" w:themeColor="text1"/>
          <w:sz w:val="22"/>
          <w:szCs w:val="22"/>
        </w:rPr>
      </w:pPr>
    </w:p>
    <w:p w14:paraId="6E7C5B42" w14:textId="77777777" w:rsidR="00E020CE" w:rsidRPr="00856600" w:rsidRDefault="00E020CE" w:rsidP="00711F92">
      <w:pPr>
        <w:spacing w:line="276" w:lineRule="auto"/>
        <w:outlineLvl w:val="0"/>
        <w:rPr>
          <w:rFonts w:ascii="Arial" w:hAnsi="Arial" w:cs="Arial"/>
          <w:b/>
          <w:color w:val="000000" w:themeColor="text1"/>
          <w:sz w:val="22"/>
          <w:szCs w:val="22"/>
        </w:rPr>
      </w:pPr>
      <w:r w:rsidRPr="00856600">
        <w:rPr>
          <w:rFonts w:ascii="Arial" w:hAnsi="Arial" w:cs="Arial"/>
          <w:b/>
          <w:color w:val="000000" w:themeColor="text1"/>
          <w:sz w:val="22"/>
          <w:szCs w:val="22"/>
        </w:rPr>
        <w:t>Address for Correspondence:</w:t>
      </w:r>
    </w:p>
    <w:p w14:paraId="33C5F354" w14:textId="77777777" w:rsidR="00EF2FA0" w:rsidRPr="00856600" w:rsidRDefault="00801705" w:rsidP="00711F92">
      <w:pPr>
        <w:spacing w:line="276" w:lineRule="auto"/>
        <w:outlineLvl w:val="0"/>
        <w:rPr>
          <w:rFonts w:ascii="Arial" w:hAnsi="Arial" w:cs="Arial"/>
          <w:color w:val="000000" w:themeColor="text1"/>
          <w:sz w:val="22"/>
          <w:szCs w:val="22"/>
        </w:rPr>
      </w:pPr>
      <w:r w:rsidRPr="00856600">
        <w:rPr>
          <w:rFonts w:ascii="Arial" w:hAnsi="Arial" w:cs="Arial"/>
          <w:color w:val="000000" w:themeColor="text1"/>
          <w:sz w:val="22"/>
          <w:szCs w:val="22"/>
        </w:rPr>
        <w:t xml:space="preserve">Dr </w:t>
      </w:r>
      <w:r w:rsidR="00B05E4F" w:rsidRPr="00856600">
        <w:rPr>
          <w:rFonts w:ascii="Arial" w:hAnsi="Arial" w:cs="Arial"/>
          <w:color w:val="000000" w:themeColor="text1"/>
          <w:sz w:val="22"/>
          <w:szCs w:val="22"/>
        </w:rPr>
        <w:t>James Tomlinson</w:t>
      </w:r>
    </w:p>
    <w:p w14:paraId="4C14BD33" w14:textId="77777777" w:rsidR="00E020CE" w:rsidRPr="00856600" w:rsidRDefault="00E020CE" w:rsidP="0037430B">
      <w:pPr>
        <w:spacing w:line="276" w:lineRule="auto"/>
        <w:rPr>
          <w:rFonts w:ascii="Arial" w:hAnsi="Arial" w:cs="Arial"/>
          <w:color w:val="000000" w:themeColor="text1"/>
          <w:sz w:val="22"/>
          <w:szCs w:val="22"/>
        </w:rPr>
      </w:pPr>
      <w:r w:rsidRPr="00856600">
        <w:rPr>
          <w:rFonts w:ascii="Arial" w:hAnsi="Arial" w:cs="Arial"/>
          <w:color w:val="000000" w:themeColor="text1"/>
          <w:sz w:val="22"/>
          <w:szCs w:val="22"/>
        </w:rPr>
        <w:t xml:space="preserve">Department of </w:t>
      </w:r>
      <w:r w:rsidR="00EF2FA0" w:rsidRPr="00856600">
        <w:rPr>
          <w:rFonts w:ascii="Arial" w:hAnsi="Arial" w:cs="Arial"/>
          <w:color w:val="000000" w:themeColor="text1"/>
          <w:sz w:val="22"/>
          <w:szCs w:val="22"/>
        </w:rPr>
        <w:t>Renal and Transplantation Medicine</w:t>
      </w:r>
      <w:r w:rsidRPr="00856600">
        <w:rPr>
          <w:rFonts w:ascii="Arial" w:hAnsi="Arial" w:cs="Arial"/>
          <w:color w:val="000000" w:themeColor="text1"/>
          <w:sz w:val="22"/>
          <w:szCs w:val="22"/>
        </w:rPr>
        <w:t xml:space="preserve"> </w:t>
      </w:r>
    </w:p>
    <w:p w14:paraId="52AB25A4" w14:textId="77777777" w:rsidR="00124833" w:rsidRPr="00856600" w:rsidRDefault="00124833" w:rsidP="0037430B">
      <w:pPr>
        <w:spacing w:line="276" w:lineRule="auto"/>
        <w:rPr>
          <w:rFonts w:ascii="Arial" w:hAnsi="Arial" w:cs="Arial"/>
          <w:color w:val="000000" w:themeColor="text1"/>
          <w:sz w:val="22"/>
          <w:szCs w:val="22"/>
        </w:rPr>
      </w:pPr>
      <w:r w:rsidRPr="00856600">
        <w:rPr>
          <w:rFonts w:ascii="Arial" w:hAnsi="Arial" w:cs="Arial"/>
          <w:color w:val="000000" w:themeColor="text1"/>
          <w:sz w:val="22"/>
          <w:szCs w:val="22"/>
        </w:rPr>
        <w:t>Imperial College Healthcare NHS Trust</w:t>
      </w:r>
    </w:p>
    <w:p w14:paraId="0ACFF5CC" w14:textId="77777777" w:rsidR="00E020CE" w:rsidRPr="00856600" w:rsidRDefault="001D72BB" w:rsidP="0037430B">
      <w:pPr>
        <w:spacing w:line="276" w:lineRule="auto"/>
        <w:rPr>
          <w:rFonts w:ascii="Arial" w:hAnsi="Arial" w:cs="Arial"/>
          <w:color w:val="000000" w:themeColor="text1"/>
          <w:sz w:val="22"/>
          <w:szCs w:val="22"/>
        </w:rPr>
      </w:pPr>
      <w:r w:rsidRPr="00856600">
        <w:rPr>
          <w:rFonts w:ascii="Arial" w:hAnsi="Arial" w:cs="Arial"/>
          <w:color w:val="000000" w:themeColor="text1"/>
          <w:sz w:val="22"/>
          <w:szCs w:val="22"/>
        </w:rPr>
        <w:t xml:space="preserve">Du Cane Road, London, </w:t>
      </w:r>
      <w:r w:rsidR="00E020CE" w:rsidRPr="00856600">
        <w:rPr>
          <w:rFonts w:ascii="Arial" w:hAnsi="Arial" w:cs="Arial"/>
          <w:color w:val="000000" w:themeColor="text1"/>
          <w:sz w:val="22"/>
          <w:szCs w:val="22"/>
        </w:rPr>
        <w:t>W12</w:t>
      </w:r>
      <w:r w:rsidR="00007A99" w:rsidRPr="00856600">
        <w:rPr>
          <w:rFonts w:ascii="Arial" w:hAnsi="Arial" w:cs="Arial"/>
          <w:color w:val="000000" w:themeColor="text1"/>
          <w:sz w:val="22"/>
          <w:szCs w:val="22"/>
        </w:rPr>
        <w:t xml:space="preserve"> </w:t>
      </w:r>
      <w:r w:rsidR="00E020CE" w:rsidRPr="00856600">
        <w:rPr>
          <w:rFonts w:ascii="Arial" w:hAnsi="Arial" w:cs="Arial"/>
          <w:color w:val="000000" w:themeColor="text1"/>
          <w:sz w:val="22"/>
          <w:szCs w:val="22"/>
        </w:rPr>
        <w:t>0NN</w:t>
      </w:r>
      <w:r w:rsidRPr="00856600">
        <w:rPr>
          <w:rFonts w:ascii="Arial" w:hAnsi="Arial" w:cs="Arial"/>
          <w:color w:val="000000" w:themeColor="text1"/>
          <w:sz w:val="22"/>
          <w:szCs w:val="22"/>
        </w:rPr>
        <w:t xml:space="preserve">, UK </w:t>
      </w:r>
    </w:p>
    <w:p w14:paraId="67155831" w14:textId="77777777" w:rsidR="00E020CE" w:rsidRPr="00856600" w:rsidRDefault="00E020CE" w:rsidP="0037430B">
      <w:pPr>
        <w:spacing w:line="276" w:lineRule="auto"/>
        <w:rPr>
          <w:rFonts w:ascii="Arial" w:hAnsi="Arial" w:cs="Arial"/>
          <w:color w:val="000000" w:themeColor="text1"/>
          <w:sz w:val="22"/>
          <w:szCs w:val="22"/>
        </w:rPr>
      </w:pPr>
      <w:r w:rsidRPr="00856600">
        <w:rPr>
          <w:rFonts w:ascii="Arial" w:hAnsi="Arial" w:cs="Arial"/>
          <w:color w:val="000000" w:themeColor="text1"/>
          <w:sz w:val="22"/>
          <w:szCs w:val="22"/>
        </w:rPr>
        <w:t xml:space="preserve">Email: </w:t>
      </w:r>
      <w:r w:rsidR="00B05E4F" w:rsidRPr="00856600">
        <w:rPr>
          <w:rFonts w:ascii="Arial" w:hAnsi="Arial" w:cs="Arial"/>
          <w:color w:val="000000" w:themeColor="text1"/>
          <w:sz w:val="22"/>
          <w:szCs w:val="22"/>
        </w:rPr>
        <w:t>james.tomlinson3</w:t>
      </w:r>
      <w:r w:rsidR="00985FD4" w:rsidRPr="00856600">
        <w:rPr>
          <w:rFonts w:ascii="Arial" w:hAnsi="Arial" w:cs="Arial"/>
          <w:color w:val="000000" w:themeColor="text1"/>
          <w:sz w:val="22"/>
          <w:szCs w:val="22"/>
        </w:rPr>
        <w:t>@nhs.net</w:t>
      </w:r>
    </w:p>
    <w:p w14:paraId="38E53BC6" w14:textId="77777777" w:rsidR="00100300" w:rsidRPr="00856600" w:rsidRDefault="00100300" w:rsidP="00100300">
      <w:pPr>
        <w:spacing w:line="276" w:lineRule="auto"/>
        <w:rPr>
          <w:rFonts w:ascii="Arial" w:hAnsi="Arial" w:cs="Arial"/>
          <w:color w:val="000000" w:themeColor="text1"/>
          <w:sz w:val="22"/>
          <w:szCs w:val="22"/>
        </w:rPr>
      </w:pPr>
    </w:p>
    <w:p w14:paraId="4D32EAF4" w14:textId="77777777" w:rsidR="00E020CE" w:rsidRPr="00856600" w:rsidRDefault="00E020CE" w:rsidP="0037430B">
      <w:pPr>
        <w:spacing w:line="276" w:lineRule="auto"/>
        <w:rPr>
          <w:rFonts w:ascii="Arial" w:hAnsi="Arial" w:cs="Arial"/>
          <w:b/>
          <w:color w:val="000000" w:themeColor="text1"/>
          <w:sz w:val="22"/>
          <w:szCs w:val="22"/>
        </w:rPr>
      </w:pPr>
    </w:p>
    <w:p w14:paraId="356C6C2E" w14:textId="77777777" w:rsidR="007B79FF" w:rsidRPr="00856600" w:rsidRDefault="007B79FF" w:rsidP="0037430B">
      <w:pPr>
        <w:spacing w:line="276" w:lineRule="auto"/>
        <w:rPr>
          <w:rFonts w:ascii="Arial" w:hAnsi="Arial" w:cs="Arial"/>
          <w:b/>
          <w:color w:val="000000" w:themeColor="text1"/>
          <w:sz w:val="22"/>
          <w:szCs w:val="22"/>
        </w:rPr>
      </w:pPr>
    </w:p>
    <w:p w14:paraId="1B7EFCE0" w14:textId="77777777" w:rsidR="00BB7CF9" w:rsidRPr="00856600" w:rsidRDefault="00BB7CF9" w:rsidP="0037430B">
      <w:pPr>
        <w:spacing w:line="276" w:lineRule="auto"/>
        <w:rPr>
          <w:rFonts w:ascii="Arial" w:hAnsi="Arial" w:cs="Arial"/>
          <w:b/>
          <w:color w:val="000000" w:themeColor="text1"/>
          <w:sz w:val="22"/>
          <w:szCs w:val="22"/>
        </w:rPr>
      </w:pPr>
    </w:p>
    <w:p w14:paraId="71B7E0E2" w14:textId="77777777" w:rsidR="00BB7CF9" w:rsidRPr="00856600" w:rsidRDefault="00BB7CF9" w:rsidP="0037430B">
      <w:pPr>
        <w:spacing w:line="276" w:lineRule="auto"/>
        <w:rPr>
          <w:rFonts w:ascii="Arial" w:hAnsi="Arial" w:cs="Arial"/>
          <w:b/>
          <w:color w:val="000000" w:themeColor="text1"/>
          <w:sz w:val="22"/>
          <w:szCs w:val="22"/>
        </w:rPr>
      </w:pPr>
    </w:p>
    <w:p w14:paraId="363B3131" w14:textId="77777777" w:rsidR="00BB7CF9" w:rsidRPr="00856600" w:rsidRDefault="00BB7CF9" w:rsidP="0037430B">
      <w:pPr>
        <w:spacing w:line="276" w:lineRule="auto"/>
        <w:rPr>
          <w:rFonts w:ascii="Arial" w:hAnsi="Arial" w:cs="Arial"/>
          <w:b/>
          <w:color w:val="000000" w:themeColor="text1"/>
          <w:sz w:val="22"/>
          <w:szCs w:val="22"/>
        </w:rPr>
      </w:pPr>
    </w:p>
    <w:p w14:paraId="17DAFEA5" w14:textId="77777777" w:rsidR="00A24861" w:rsidRPr="00856600" w:rsidRDefault="00A24861" w:rsidP="0037430B">
      <w:pPr>
        <w:spacing w:line="276" w:lineRule="auto"/>
        <w:rPr>
          <w:rFonts w:ascii="Arial" w:hAnsi="Arial" w:cs="Arial"/>
          <w:b/>
          <w:color w:val="000000" w:themeColor="text1"/>
          <w:sz w:val="22"/>
          <w:szCs w:val="22"/>
        </w:rPr>
      </w:pPr>
    </w:p>
    <w:p w14:paraId="4767AB40" w14:textId="77777777" w:rsidR="00A24861" w:rsidRPr="00856600" w:rsidRDefault="00A24861" w:rsidP="0037430B">
      <w:pPr>
        <w:spacing w:line="276" w:lineRule="auto"/>
        <w:rPr>
          <w:rFonts w:ascii="Arial" w:hAnsi="Arial" w:cs="Arial"/>
          <w:b/>
          <w:color w:val="000000" w:themeColor="text1"/>
          <w:sz w:val="22"/>
          <w:szCs w:val="22"/>
        </w:rPr>
      </w:pPr>
    </w:p>
    <w:p w14:paraId="6F218FA3" w14:textId="77777777" w:rsidR="00A24861" w:rsidRPr="00856600" w:rsidRDefault="00A24861" w:rsidP="0037430B">
      <w:pPr>
        <w:spacing w:line="276" w:lineRule="auto"/>
        <w:rPr>
          <w:rFonts w:ascii="Arial" w:hAnsi="Arial" w:cs="Arial"/>
          <w:b/>
          <w:color w:val="000000" w:themeColor="text1"/>
          <w:sz w:val="22"/>
          <w:szCs w:val="22"/>
        </w:rPr>
      </w:pPr>
    </w:p>
    <w:p w14:paraId="759054CD" w14:textId="77777777" w:rsidR="00BB7CF9" w:rsidRPr="00856600" w:rsidRDefault="00BB7CF9" w:rsidP="0037430B">
      <w:pPr>
        <w:spacing w:line="276" w:lineRule="auto"/>
        <w:rPr>
          <w:rFonts w:ascii="Arial" w:hAnsi="Arial" w:cs="Arial"/>
          <w:b/>
          <w:color w:val="000000" w:themeColor="text1"/>
          <w:sz w:val="22"/>
          <w:szCs w:val="22"/>
        </w:rPr>
      </w:pPr>
    </w:p>
    <w:p w14:paraId="3D122E97" w14:textId="77777777" w:rsidR="007B79FF" w:rsidRPr="00856600" w:rsidRDefault="007B79FF" w:rsidP="0037430B">
      <w:pPr>
        <w:spacing w:line="276" w:lineRule="auto"/>
        <w:rPr>
          <w:rFonts w:ascii="Arial" w:hAnsi="Arial" w:cs="Arial"/>
          <w:b/>
          <w:color w:val="000000" w:themeColor="text1"/>
          <w:sz w:val="22"/>
          <w:szCs w:val="22"/>
        </w:rPr>
      </w:pPr>
    </w:p>
    <w:p w14:paraId="7D9222E7" w14:textId="77777777" w:rsidR="00E020CE" w:rsidRPr="00856600" w:rsidRDefault="00E020CE" w:rsidP="00711F92">
      <w:pPr>
        <w:spacing w:line="276" w:lineRule="auto"/>
        <w:outlineLvl w:val="0"/>
        <w:rPr>
          <w:rFonts w:ascii="Arial" w:hAnsi="Arial" w:cs="Arial"/>
          <w:b/>
          <w:color w:val="000000" w:themeColor="text1"/>
          <w:sz w:val="22"/>
          <w:szCs w:val="22"/>
        </w:rPr>
      </w:pPr>
      <w:r w:rsidRPr="00856600">
        <w:rPr>
          <w:rFonts w:ascii="Arial" w:hAnsi="Arial" w:cs="Arial"/>
          <w:b/>
          <w:color w:val="000000" w:themeColor="text1"/>
          <w:sz w:val="22"/>
          <w:szCs w:val="22"/>
        </w:rPr>
        <w:t>This manuscript is composed of:</w:t>
      </w:r>
    </w:p>
    <w:p w14:paraId="6A520621" w14:textId="02C6B924" w:rsidR="00E020CE" w:rsidRPr="00856600" w:rsidRDefault="00E020CE" w:rsidP="0037430B">
      <w:pPr>
        <w:spacing w:line="276" w:lineRule="auto"/>
        <w:rPr>
          <w:rFonts w:ascii="Arial" w:hAnsi="Arial" w:cs="Arial"/>
          <w:color w:val="000000" w:themeColor="text1"/>
          <w:sz w:val="22"/>
          <w:szCs w:val="22"/>
        </w:rPr>
      </w:pPr>
      <w:r w:rsidRPr="00856600">
        <w:rPr>
          <w:rFonts w:ascii="Arial" w:hAnsi="Arial" w:cs="Arial"/>
          <w:color w:val="000000" w:themeColor="text1"/>
          <w:sz w:val="22"/>
          <w:szCs w:val="22"/>
        </w:rPr>
        <w:t xml:space="preserve">Pages: </w:t>
      </w:r>
      <w:r w:rsidR="00985FD4" w:rsidRPr="00856600">
        <w:rPr>
          <w:rFonts w:ascii="Arial" w:hAnsi="Arial" w:cs="Arial"/>
          <w:color w:val="000000" w:themeColor="text1"/>
          <w:sz w:val="22"/>
          <w:szCs w:val="22"/>
        </w:rPr>
        <w:t>2</w:t>
      </w:r>
      <w:r w:rsidR="00F53113" w:rsidRPr="00856600">
        <w:rPr>
          <w:rFonts w:ascii="Arial" w:hAnsi="Arial" w:cs="Arial"/>
          <w:color w:val="000000" w:themeColor="text1"/>
          <w:sz w:val="22"/>
          <w:szCs w:val="22"/>
        </w:rPr>
        <w:t>5</w:t>
      </w:r>
    </w:p>
    <w:p w14:paraId="67C216E6" w14:textId="064BCB7E" w:rsidR="00E020CE" w:rsidRPr="00856600" w:rsidRDefault="00E020CE" w:rsidP="0037430B">
      <w:pPr>
        <w:spacing w:line="276" w:lineRule="auto"/>
        <w:rPr>
          <w:rFonts w:ascii="Arial" w:hAnsi="Arial" w:cs="Arial"/>
          <w:color w:val="000000" w:themeColor="text1"/>
          <w:sz w:val="22"/>
          <w:szCs w:val="22"/>
        </w:rPr>
      </w:pPr>
      <w:r w:rsidRPr="00856600">
        <w:rPr>
          <w:rFonts w:ascii="Arial" w:hAnsi="Arial" w:cs="Arial"/>
          <w:color w:val="000000" w:themeColor="text1"/>
          <w:sz w:val="22"/>
          <w:szCs w:val="22"/>
        </w:rPr>
        <w:t xml:space="preserve">Words: </w:t>
      </w:r>
      <w:r w:rsidR="000A6488" w:rsidRPr="00856600">
        <w:rPr>
          <w:rFonts w:ascii="Arial" w:hAnsi="Arial" w:cs="Arial"/>
          <w:color w:val="000000" w:themeColor="text1"/>
          <w:sz w:val="22"/>
          <w:szCs w:val="22"/>
        </w:rPr>
        <w:t>2</w:t>
      </w:r>
      <w:r w:rsidR="000A4E0B" w:rsidRPr="00856600">
        <w:rPr>
          <w:rFonts w:ascii="Arial" w:hAnsi="Arial" w:cs="Arial"/>
          <w:color w:val="000000" w:themeColor="text1"/>
          <w:sz w:val="22"/>
          <w:szCs w:val="22"/>
        </w:rPr>
        <w:t>4</w:t>
      </w:r>
      <w:r w:rsidR="00F53113" w:rsidRPr="00856600">
        <w:rPr>
          <w:rFonts w:ascii="Arial" w:hAnsi="Arial" w:cs="Arial"/>
          <w:color w:val="000000" w:themeColor="text1"/>
          <w:sz w:val="22"/>
          <w:szCs w:val="22"/>
        </w:rPr>
        <w:t>86</w:t>
      </w:r>
    </w:p>
    <w:p w14:paraId="1BF55983" w14:textId="77777777" w:rsidR="005255C0" w:rsidRPr="00856600" w:rsidRDefault="00E020CE" w:rsidP="0037430B">
      <w:pPr>
        <w:spacing w:line="276" w:lineRule="auto"/>
        <w:rPr>
          <w:rFonts w:ascii="Arial" w:hAnsi="Arial" w:cs="Arial"/>
          <w:color w:val="000000" w:themeColor="text1"/>
          <w:sz w:val="22"/>
          <w:szCs w:val="22"/>
        </w:rPr>
      </w:pPr>
      <w:r w:rsidRPr="00856600">
        <w:rPr>
          <w:rFonts w:ascii="Arial" w:hAnsi="Arial" w:cs="Arial"/>
          <w:color w:val="000000" w:themeColor="text1"/>
          <w:sz w:val="22"/>
          <w:szCs w:val="22"/>
        </w:rPr>
        <w:t>Figures</w:t>
      </w:r>
      <w:r w:rsidR="00E50609" w:rsidRPr="00856600">
        <w:rPr>
          <w:rFonts w:ascii="Arial" w:hAnsi="Arial" w:cs="Arial"/>
          <w:color w:val="000000" w:themeColor="text1"/>
          <w:sz w:val="22"/>
          <w:szCs w:val="22"/>
        </w:rPr>
        <w:t xml:space="preserve"> and Tables</w:t>
      </w:r>
      <w:r w:rsidR="00EF2FA0" w:rsidRPr="00856600">
        <w:rPr>
          <w:rFonts w:ascii="Arial" w:hAnsi="Arial" w:cs="Arial"/>
          <w:color w:val="000000" w:themeColor="text1"/>
          <w:sz w:val="22"/>
          <w:szCs w:val="22"/>
        </w:rPr>
        <w:t xml:space="preserve">: </w:t>
      </w:r>
      <w:r w:rsidR="007A5B49" w:rsidRPr="00856600">
        <w:rPr>
          <w:rFonts w:ascii="Arial" w:hAnsi="Arial" w:cs="Arial"/>
          <w:color w:val="000000" w:themeColor="text1"/>
          <w:sz w:val="22"/>
          <w:szCs w:val="22"/>
        </w:rPr>
        <w:t>4</w:t>
      </w:r>
      <w:r w:rsidR="0073254A" w:rsidRPr="00856600">
        <w:rPr>
          <w:rFonts w:ascii="Arial" w:hAnsi="Arial" w:cs="Arial"/>
          <w:color w:val="000000" w:themeColor="text1"/>
          <w:sz w:val="22"/>
          <w:szCs w:val="22"/>
        </w:rPr>
        <w:t xml:space="preserve"> </w:t>
      </w:r>
    </w:p>
    <w:p w14:paraId="2E77B5E8" w14:textId="2F4B8298" w:rsidR="00B33F33" w:rsidRPr="00856600" w:rsidRDefault="00B33F33" w:rsidP="0037430B">
      <w:pPr>
        <w:spacing w:line="276" w:lineRule="auto"/>
        <w:rPr>
          <w:rFonts w:ascii="Arial" w:hAnsi="Arial" w:cs="Arial"/>
          <w:color w:val="000000" w:themeColor="text1"/>
          <w:sz w:val="22"/>
          <w:szCs w:val="22"/>
        </w:rPr>
      </w:pPr>
      <w:r w:rsidRPr="00856600">
        <w:rPr>
          <w:rFonts w:ascii="Arial" w:hAnsi="Arial" w:cs="Arial"/>
          <w:color w:val="000000" w:themeColor="text1"/>
          <w:sz w:val="22"/>
          <w:szCs w:val="22"/>
        </w:rPr>
        <w:t xml:space="preserve">Supplemental figures: </w:t>
      </w:r>
      <w:r w:rsidR="00A15A00" w:rsidRPr="00856600">
        <w:rPr>
          <w:rFonts w:ascii="Arial" w:hAnsi="Arial" w:cs="Arial"/>
          <w:color w:val="000000" w:themeColor="text1"/>
          <w:sz w:val="22"/>
          <w:szCs w:val="22"/>
        </w:rPr>
        <w:t>3</w:t>
      </w:r>
    </w:p>
    <w:p w14:paraId="418A4B6A" w14:textId="77777777" w:rsidR="00E020CE" w:rsidRPr="00856600" w:rsidRDefault="00E020CE" w:rsidP="0037430B">
      <w:pPr>
        <w:spacing w:line="276" w:lineRule="auto"/>
        <w:rPr>
          <w:rFonts w:ascii="Arial" w:hAnsi="Arial" w:cs="Arial"/>
          <w:color w:val="000000" w:themeColor="text1"/>
          <w:sz w:val="22"/>
          <w:szCs w:val="22"/>
        </w:rPr>
      </w:pPr>
    </w:p>
    <w:p w14:paraId="717BFBF2" w14:textId="77777777" w:rsidR="005255C0" w:rsidRPr="00856600" w:rsidRDefault="005255C0" w:rsidP="00711F92">
      <w:pPr>
        <w:spacing w:line="276" w:lineRule="auto"/>
        <w:jc w:val="both"/>
        <w:outlineLvl w:val="0"/>
        <w:rPr>
          <w:rFonts w:ascii="Arial" w:hAnsi="Arial" w:cs="Arial"/>
          <w:b/>
          <w:color w:val="000000" w:themeColor="text1"/>
          <w:sz w:val="22"/>
          <w:szCs w:val="22"/>
        </w:rPr>
      </w:pPr>
      <w:r w:rsidRPr="00856600">
        <w:rPr>
          <w:rFonts w:ascii="Arial" w:hAnsi="Arial" w:cs="Arial"/>
          <w:b/>
          <w:color w:val="000000" w:themeColor="text1"/>
          <w:sz w:val="22"/>
          <w:szCs w:val="22"/>
        </w:rPr>
        <w:t>Acknowledgements</w:t>
      </w:r>
    </w:p>
    <w:p w14:paraId="3C7D55F8" w14:textId="77777777" w:rsidR="005255C0" w:rsidRPr="00856600" w:rsidRDefault="005255C0" w:rsidP="0037430B">
      <w:pPr>
        <w:spacing w:line="276" w:lineRule="auto"/>
        <w:jc w:val="both"/>
        <w:rPr>
          <w:rFonts w:ascii="Arial" w:hAnsi="Arial" w:cs="Arial"/>
          <w:color w:val="000000" w:themeColor="text1"/>
          <w:sz w:val="22"/>
          <w:szCs w:val="22"/>
        </w:rPr>
      </w:pPr>
      <w:r w:rsidRPr="00856600">
        <w:rPr>
          <w:rFonts w:ascii="Arial" w:hAnsi="Arial" w:cs="Arial"/>
          <w:color w:val="000000" w:themeColor="text1"/>
          <w:sz w:val="22"/>
          <w:szCs w:val="22"/>
          <w:lang w:val="en-US"/>
        </w:rPr>
        <w:t xml:space="preserve">This work is supported by the National Institute for Health Research (NIHR) Biomedical Research Centre </w:t>
      </w:r>
      <w:r w:rsidR="00BB0B7E" w:rsidRPr="00856600">
        <w:rPr>
          <w:rFonts w:ascii="Arial" w:hAnsi="Arial" w:cs="Arial"/>
          <w:color w:val="000000" w:themeColor="text1"/>
          <w:sz w:val="22"/>
          <w:szCs w:val="22"/>
          <w:lang w:val="en-US"/>
        </w:rPr>
        <w:t xml:space="preserve">(BRC) </w:t>
      </w:r>
      <w:r w:rsidRPr="00856600">
        <w:rPr>
          <w:rFonts w:ascii="Arial" w:hAnsi="Arial" w:cs="Arial"/>
          <w:color w:val="000000" w:themeColor="text1"/>
          <w:sz w:val="22"/>
          <w:szCs w:val="22"/>
          <w:lang w:val="en-US"/>
        </w:rPr>
        <w:t>based at Imperial Col</w:t>
      </w:r>
      <w:r w:rsidR="00B05E4F" w:rsidRPr="00856600">
        <w:rPr>
          <w:rFonts w:ascii="Arial" w:hAnsi="Arial" w:cs="Arial"/>
          <w:color w:val="000000" w:themeColor="text1"/>
          <w:sz w:val="22"/>
          <w:szCs w:val="22"/>
          <w:lang w:val="en-US"/>
        </w:rPr>
        <w:t xml:space="preserve">lege Healthcare NHS Trust. FWKT </w:t>
      </w:r>
      <w:r w:rsidRPr="00856600">
        <w:rPr>
          <w:rFonts w:ascii="Arial" w:hAnsi="Arial" w:cs="Arial"/>
          <w:color w:val="000000" w:themeColor="text1"/>
          <w:sz w:val="22"/>
          <w:szCs w:val="22"/>
          <w:lang w:val="en-US"/>
        </w:rPr>
        <w:t xml:space="preserve">is supported by Ken and Mary Minton Chair of Renal Medicine. </w:t>
      </w:r>
    </w:p>
    <w:p w14:paraId="2F57EA07" w14:textId="77777777" w:rsidR="005255C0" w:rsidRPr="00856600" w:rsidRDefault="005255C0" w:rsidP="0037430B">
      <w:pPr>
        <w:spacing w:line="276" w:lineRule="auto"/>
        <w:jc w:val="both"/>
        <w:rPr>
          <w:rFonts w:ascii="Arial" w:hAnsi="Arial" w:cs="Arial"/>
          <w:color w:val="000000" w:themeColor="text1"/>
          <w:sz w:val="22"/>
          <w:szCs w:val="22"/>
        </w:rPr>
      </w:pPr>
    </w:p>
    <w:p w14:paraId="5AB9EDB3" w14:textId="77777777" w:rsidR="005255C0" w:rsidRPr="00856600" w:rsidRDefault="005255C0" w:rsidP="00711F92">
      <w:pPr>
        <w:spacing w:line="276" w:lineRule="auto"/>
        <w:jc w:val="both"/>
        <w:outlineLvl w:val="0"/>
        <w:rPr>
          <w:rFonts w:ascii="Arial" w:hAnsi="Arial" w:cs="Arial"/>
          <w:b/>
          <w:color w:val="000000" w:themeColor="text1"/>
          <w:sz w:val="22"/>
          <w:szCs w:val="22"/>
        </w:rPr>
      </w:pPr>
      <w:r w:rsidRPr="00856600">
        <w:rPr>
          <w:rFonts w:ascii="Arial" w:hAnsi="Arial" w:cs="Arial"/>
          <w:b/>
          <w:color w:val="000000" w:themeColor="text1"/>
          <w:sz w:val="22"/>
          <w:szCs w:val="22"/>
        </w:rPr>
        <w:t>Competing interest</w:t>
      </w:r>
    </w:p>
    <w:p w14:paraId="29E0E018" w14:textId="77777777" w:rsidR="009F2978" w:rsidRPr="00856600" w:rsidRDefault="005255C0" w:rsidP="00BB7CF9">
      <w:pPr>
        <w:spacing w:line="276" w:lineRule="auto"/>
        <w:jc w:val="both"/>
        <w:rPr>
          <w:rFonts w:ascii="Arial" w:eastAsia="Arial" w:hAnsi="Arial" w:cs="Arial"/>
          <w:color w:val="000000" w:themeColor="text1"/>
          <w:sz w:val="22"/>
          <w:szCs w:val="22"/>
        </w:rPr>
      </w:pPr>
      <w:r w:rsidRPr="00856600">
        <w:rPr>
          <w:rFonts w:ascii="Arial" w:hAnsi="Arial" w:cs="Arial"/>
          <w:color w:val="000000" w:themeColor="text1"/>
          <w:sz w:val="22"/>
          <w:szCs w:val="22"/>
          <w:lang w:val="en-US"/>
        </w:rPr>
        <w:t>Prof. FWKT has received research project grants from AstraZeneca Limited, Baxter Biosciences, Boehringer Ingelheim, MedImmune and Rigel Pharmaceuticals, and has consultancy agreements with Rigel Pharmaceuticals, Novartis and Baxter Biosciences</w:t>
      </w:r>
      <w:r w:rsidR="00FA2996" w:rsidRPr="00856600">
        <w:rPr>
          <w:rFonts w:ascii="Arial" w:hAnsi="Arial" w:cs="Arial"/>
          <w:color w:val="000000" w:themeColor="text1"/>
          <w:sz w:val="22"/>
          <w:szCs w:val="22"/>
          <w:lang w:val="en-US"/>
        </w:rPr>
        <w:t>.</w:t>
      </w:r>
    </w:p>
    <w:p w14:paraId="3301BA0F" w14:textId="77777777" w:rsidR="00440996" w:rsidRPr="00856600" w:rsidRDefault="00440996" w:rsidP="00711F92">
      <w:pPr>
        <w:spacing w:line="480" w:lineRule="auto"/>
        <w:jc w:val="both"/>
        <w:outlineLvl w:val="0"/>
        <w:rPr>
          <w:rFonts w:ascii="Arial" w:eastAsia="Arial" w:hAnsi="Arial" w:cs="Arial"/>
          <w:b/>
          <w:color w:val="000000" w:themeColor="text1"/>
          <w:sz w:val="22"/>
          <w:szCs w:val="22"/>
        </w:rPr>
      </w:pPr>
    </w:p>
    <w:p w14:paraId="644B93E9" w14:textId="77777777" w:rsidR="00440996" w:rsidRPr="00856600" w:rsidRDefault="00440996" w:rsidP="00711F92">
      <w:pPr>
        <w:spacing w:line="480" w:lineRule="auto"/>
        <w:jc w:val="both"/>
        <w:outlineLvl w:val="0"/>
        <w:rPr>
          <w:rFonts w:ascii="Arial" w:eastAsia="Arial" w:hAnsi="Arial" w:cs="Arial"/>
          <w:b/>
          <w:color w:val="000000" w:themeColor="text1"/>
          <w:sz w:val="22"/>
          <w:szCs w:val="22"/>
        </w:rPr>
      </w:pPr>
    </w:p>
    <w:p w14:paraId="42762FE8" w14:textId="77777777" w:rsidR="00747D9B" w:rsidRPr="00856600" w:rsidRDefault="00747D9B" w:rsidP="00711F92">
      <w:pPr>
        <w:spacing w:line="480" w:lineRule="auto"/>
        <w:jc w:val="both"/>
        <w:outlineLvl w:val="0"/>
        <w:rPr>
          <w:rFonts w:ascii="Arial" w:eastAsia="Arial" w:hAnsi="Arial" w:cs="Arial"/>
          <w:b/>
          <w:color w:val="000000" w:themeColor="text1"/>
          <w:sz w:val="22"/>
          <w:szCs w:val="22"/>
        </w:rPr>
      </w:pPr>
      <w:r w:rsidRPr="00856600">
        <w:rPr>
          <w:rFonts w:ascii="Arial" w:eastAsia="Arial" w:hAnsi="Arial" w:cs="Arial"/>
          <w:b/>
          <w:color w:val="000000" w:themeColor="text1"/>
          <w:sz w:val="22"/>
          <w:szCs w:val="22"/>
        </w:rPr>
        <w:lastRenderedPageBreak/>
        <w:t>Abstract</w:t>
      </w:r>
      <w:r w:rsidR="00213474" w:rsidRPr="00856600">
        <w:rPr>
          <w:rFonts w:ascii="Arial" w:eastAsia="Arial" w:hAnsi="Arial" w:cs="Arial"/>
          <w:b/>
          <w:color w:val="000000" w:themeColor="text1"/>
          <w:sz w:val="22"/>
          <w:szCs w:val="22"/>
        </w:rPr>
        <w:t xml:space="preserve"> </w:t>
      </w:r>
    </w:p>
    <w:p w14:paraId="4B189E17" w14:textId="77777777" w:rsidR="00342515" w:rsidRPr="00856600" w:rsidRDefault="00342515" w:rsidP="00EF2FA0">
      <w:pPr>
        <w:spacing w:line="480" w:lineRule="auto"/>
        <w:jc w:val="both"/>
        <w:rPr>
          <w:rFonts w:ascii="Arial" w:eastAsia="Arial" w:hAnsi="Arial" w:cs="Arial"/>
          <w:b/>
          <w:color w:val="000000" w:themeColor="text1"/>
          <w:sz w:val="22"/>
          <w:szCs w:val="22"/>
        </w:rPr>
      </w:pPr>
      <w:r w:rsidRPr="00856600">
        <w:rPr>
          <w:rFonts w:ascii="Arial" w:eastAsia="Arial" w:hAnsi="Arial" w:cs="Arial"/>
          <w:b/>
          <w:color w:val="000000" w:themeColor="text1"/>
          <w:sz w:val="22"/>
          <w:szCs w:val="22"/>
        </w:rPr>
        <w:t>Background</w:t>
      </w:r>
    </w:p>
    <w:p w14:paraId="0A75A4C9" w14:textId="77777777" w:rsidR="00BA53E8" w:rsidRPr="00856600" w:rsidRDefault="00342515" w:rsidP="00EF2FA0">
      <w:pPr>
        <w:spacing w:line="480" w:lineRule="auto"/>
        <w:jc w:val="both"/>
        <w:rPr>
          <w:rFonts w:ascii="Arial" w:eastAsia="Arial" w:hAnsi="Arial" w:cs="Arial"/>
          <w:color w:val="000000" w:themeColor="text1"/>
          <w:sz w:val="22"/>
          <w:szCs w:val="22"/>
        </w:rPr>
      </w:pPr>
      <w:r w:rsidRPr="00856600">
        <w:rPr>
          <w:rFonts w:ascii="Arial" w:eastAsia="Arial" w:hAnsi="Arial" w:cs="Arial"/>
          <w:color w:val="000000" w:themeColor="text1"/>
          <w:sz w:val="22"/>
          <w:szCs w:val="22"/>
        </w:rPr>
        <w:t>Immunoglobulin-G4-related disease (IgG4-RD) is a recently recognised fibro-</w:t>
      </w:r>
      <w:r w:rsidR="00725568" w:rsidRPr="00856600">
        <w:rPr>
          <w:rFonts w:ascii="Arial" w:eastAsia="Arial" w:hAnsi="Arial" w:cs="Arial"/>
          <w:color w:val="000000" w:themeColor="text1"/>
          <w:sz w:val="22"/>
          <w:szCs w:val="22"/>
        </w:rPr>
        <w:t>inflammatory</w:t>
      </w:r>
      <w:r w:rsidRPr="00856600">
        <w:rPr>
          <w:rFonts w:ascii="Arial" w:eastAsia="Arial" w:hAnsi="Arial" w:cs="Arial"/>
          <w:color w:val="000000" w:themeColor="text1"/>
          <w:sz w:val="22"/>
          <w:szCs w:val="22"/>
        </w:rPr>
        <w:t xml:space="preserve"> condition that can affect multiple organs. Despite growing interest in this condition, the </w:t>
      </w:r>
      <w:r w:rsidR="004268E4" w:rsidRPr="00856600">
        <w:rPr>
          <w:rFonts w:ascii="Arial" w:eastAsia="Arial" w:hAnsi="Arial" w:cs="Arial"/>
          <w:color w:val="000000" w:themeColor="text1"/>
          <w:sz w:val="22"/>
          <w:szCs w:val="22"/>
        </w:rPr>
        <w:t xml:space="preserve">natural history and management </w:t>
      </w:r>
      <w:r w:rsidR="00BA53E8" w:rsidRPr="00856600">
        <w:rPr>
          <w:rFonts w:ascii="Arial" w:eastAsia="Arial" w:hAnsi="Arial" w:cs="Arial"/>
          <w:color w:val="000000" w:themeColor="text1"/>
          <w:sz w:val="22"/>
          <w:szCs w:val="22"/>
        </w:rPr>
        <w:t xml:space="preserve">of IgG4-RD </w:t>
      </w:r>
      <w:r w:rsidRPr="00856600">
        <w:rPr>
          <w:rFonts w:ascii="Arial" w:eastAsia="Arial" w:hAnsi="Arial" w:cs="Arial"/>
          <w:color w:val="000000" w:themeColor="text1"/>
          <w:sz w:val="22"/>
          <w:szCs w:val="22"/>
        </w:rPr>
        <w:t>remain</w:t>
      </w:r>
      <w:r w:rsidR="00BA53E8" w:rsidRPr="00856600">
        <w:rPr>
          <w:rFonts w:ascii="Arial" w:eastAsia="Arial" w:hAnsi="Arial" w:cs="Arial"/>
          <w:color w:val="000000" w:themeColor="text1"/>
          <w:sz w:val="22"/>
          <w:szCs w:val="22"/>
        </w:rPr>
        <w:t xml:space="preserve"> poorly understood.</w:t>
      </w:r>
    </w:p>
    <w:p w14:paraId="5E3F70FC" w14:textId="77777777" w:rsidR="00F577FD" w:rsidRPr="00856600" w:rsidRDefault="00F577FD" w:rsidP="00EF2FA0">
      <w:pPr>
        <w:spacing w:line="480" w:lineRule="auto"/>
        <w:jc w:val="both"/>
        <w:rPr>
          <w:rFonts w:ascii="Arial" w:eastAsia="Arial" w:hAnsi="Arial" w:cs="Arial"/>
          <w:color w:val="000000" w:themeColor="text1"/>
          <w:sz w:val="22"/>
          <w:szCs w:val="22"/>
        </w:rPr>
      </w:pPr>
    </w:p>
    <w:p w14:paraId="42DE55B4" w14:textId="77777777" w:rsidR="00342515" w:rsidRPr="00856600" w:rsidRDefault="00342515" w:rsidP="00EF2FA0">
      <w:pPr>
        <w:spacing w:line="480" w:lineRule="auto"/>
        <w:jc w:val="both"/>
        <w:rPr>
          <w:rFonts w:ascii="Arial" w:eastAsia="Arial" w:hAnsi="Arial" w:cs="Arial"/>
          <w:b/>
          <w:color w:val="000000" w:themeColor="text1"/>
          <w:sz w:val="22"/>
          <w:szCs w:val="22"/>
        </w:rPr>
      </w:pPr>
      <w:r w:rsidRPr="00856600">
        <w:rPr>
          <w:rFonts w:ascii="Arial" w:eastAsia="Arial" w:hAnsi="Arial" w:cs="Arial"/>
          <w:b/>
          <w:color w:val="000000" w:themeColor="text1"/>
          <w:sz w:val="22"/>
          <w:szCs w:val="22"/>
        </w:rPr>
        <w:t>Aim</w:t>
      </w:r>
    </w:p>
    <w:p w14:paraId="668AB248" w14:textId="77777777" w:rsidR="00342515" w:rsidRPr="00856600" w:rsidRDefault="00342515" w:rsidP="00EF2FA0">
      <w:pPr>
        <w:spacing w:line="480" w:lineRule="auto"/>
        <w:jc w:val="both"/>
        <w:rPr>
          <w:rFonts w:ascii="Arial" w:eastAsia="Arial" w:hAnsi="Arial" w:cs="Arial"/>
          <w:color w:val="000000" w:themeColor="text1"/>
          <w:sz w:val="22"/>
          <w:szCs w:val="22"/>
        </w:rPr>
      </w:pPr>
      <w:r w:rsidRPr="00856600">
        <w:rPr>
          <w:rFonts w:ascii="Arial" w:eastAsia="Arial" w:hAnsi="Arial" w:cs="Arial"/>
          <w:color w:val="000000" w:themeColor="text1"/>
          <w:sz w:val="22"/>
          <w:szCs w:val="22"/>
        </w:rPr>
        <w:t xml:space="preserve">To </w:t>
      </w:r>
      <w:r w:rsidR="00E33939" w:rsidRPr="00856600">
        <w:rPr>
          <w:rFonts w:ascii="Arial" w:eastAsia="Arial" w:hAnsi="Arial" w:cs="Arial"/>
          <w:color w:val="000000" w:themeColor="text1"/>
          <w:sz w:val="22"/>
          <w:szCs w:val="22"/>
        </w:rPr>
        <w:t>describe</w:t>
      </w:r>
      <w:r w:rsidRPr="00856600">
        <w:rPr>
          <w:rFonts w:ascii="Arial" w:eastAsia="Arial" w:hAnsi="Arial" w:cs="Arial"/>
          <w:color w:val="000000" w:themeColor="text1"/>
          <w:sz w:val="22"/>
          <w:szCs w:val="22"/>
        </w:rPr>
        <w:t xml:space="preserve"> the clinical </w:t>
      </w:r>
      <w:r w:rsidR="008A1BF9" w:rsidRPr="00856600">
        <w:rPr>
          <w:rFonts w:ascii="Arial" w:eastAsia="Arial" w:hAnsi="Arial" w:cs="Arial"/>
          <w:color w:val="000000" w:themeColor="text1"/>
          <w:sz w:val="22"/>
          <w:szCs w:val="22"/>
        </w:rPr>
        <w:t>characteristics</w:t>
      </w:r>
      <w:r w:rsidRPr="00856600">
        <w:rPr>
          <w:rFonts w:ascii="Arial" w:eastAsia="Arial" w:hAnsi="Arial" w:cs="Arial"/>
          <w:color w:val="000000" w:themeColor="text1"/>
          <w:sz w:val="22"/>
          <w:szCs w:val="22"/>
        </w:rPr>
        <w:t xml:space="preserve">, treatment and outcomes of </w:t>
      </w:r>
      <w:r w:rsidR="00725568" w:rsidRPr="00856600">
        <w:rPr>
          <w:rFonts w:ascii="Arial" w:eastAsia="Arial" w:hAnsi="Arial" w:cs="Arial"/>
          <w:color w:val="000000" w:themeColor="text1"/>
          <w:sz w:val="22"/>
          <w:szCs w:val="22"/>
        </w:rPr>
        <w:t xml:space="preserve">IgG4-RD in a </w:t>
      </w:r>
      <w:r w:rsidR="00213474" w:rsidRPr="00856600">
        <w:rPr>
          <w:rFonts w:ascii="Arial" w:eastAsia="Arial" w:hAnsi="Arial" w:cs="Arial"/>
          <w:color w:val="000000" w:themeColor="text1"/>
          <w:sz w:val="22"/>
          <w:szCs w:val="22"/>
        </w:rPr>
        <w:t>multi-</w:t>
      </w:r>
      <w:r w:rsidR="00725568" w:rsidRPr="00856600">
        <w:rPr>
          <w:rFonts w:ascii="Arial" w:eastAsia="Arial" w:hAnsi="Arial" w:cs="Arial"/>
          <w:color w:val="000000" w:themeColor="text1"/>
          <w:sz w:val="22"/>
          <w:szCs w:val="22"/>
        </w:rPr>
        <w:t>ethnic UK cohort</w:t>
      </w:r>
      <w:r w:rsidR="000B3CE5" w:rsidRPr="00856600">
        <w:rPr>
          <w:rFonts w:ascii="Arial" w:eastAsia="Arial" w:hAnsi="Arial" w:cs="Arial"/>
          <w:color w:val="000000" w:themeColor="text1"/>
          <w:sz w:val="22"/>
          <w:szCs w:val="22"/>
        </w:rPr>
        <w:t>, and investigate its possible association with malignancy</w:t>
      </w:r>
      <w:r w:rsidR="00725568" w:rsidRPr="00856600">
        <w:rPr>
          <w:rFonts w:ascii="Arial" w:eastAsia="Arial" w:hAnsi="Arial" w:cs="Arial"/>
          <w:color w:val="000000" w:themeColor="text1"/>
          <w:sz w:val="22"/>
          <w:szCs w:val="22"/>
        </w:rPr>
        <w:t>.</w:t>
      </w:r>
    </w:p>
    <w:p w14:paraId="71E65077" w14:textId="77777777" w:rsidR="00BA53E8" w:rsidRPr="00856600" w:rsidRDefault="00BA53E8" w:rsidP="00EF2FA0">
      <w:pPr>
        <w:spacing w:line="480" w:lineRule="auto"/>
        <w:jc w:val="both"/>
        <w:rPr>
          <w:rFonts w:ascii="Arial" w:eastAsia="Arial" w:hAnsi="Arial" w:cs="Arial"/>
          <w:color w:val="000000" w:themeColor="text1"/>
          <w:sz w:val="22"/>
          <w:szCs w:val="22"/>
        </w:rPr>
      </w:pPr>
    </w:p>
    <w:p w14:paraId="2BA9DD0B" w14:textId="77777777" w:rsidR="00342515" w:rsidRPr="00856600" w:rsidRDefault="00342515" w:rsidP="00EF2FA0">
      <w:pPr>
        <w:spacing w:line="480" w:lineRule="auto"/>
        <w:jc w:val="both"/>
        <w:rPr>
          <w:rFonts w:ascii="Arial" w:eastAsia="Arial" w:hAnsi="Arial" w:cs="Arial"/>
          <w:b/>
          <w:color w:val="000000" w:themeColor="text1"/>
          <w:sz w:val="22"/>
          <w:szCs w:val="22"/>
        </w:rPr>
      </w:pPr>
      <w:r w:rsidRPr="00856600">
        <w:rPr>
          <w:rFonts w:ascii="Arial" w:eastAsia="Arial" w:hAnsi="Arial" w:cs="Arial"/>
          <w:b/>
          <w:color w:val="000000" w:themeColor="text1"/>
          <w:sz w:val="22"/>
          <w:szCs w:val="22"/>
        </w:rPr>
        <w:t>Design</w:t>
      </w:r>
    </w:p>
    <w:p w14:paraId="2E91B38F" w14:textId="77777777" w:rsidR="00BA53E8" w:rsidRPr="00856600" w:rsidRDefault="00BA53E8" w:rsidP="00BA53E8">
      <w:pPr>
        <w:spacing w:line="480" w:lineRule="auto"/>
        <w:jc w:val="both"/>
        <w:rPr>
          <w:rFonts w:ascii="Arial" w:eastAsia="Arial" w:hAnsi="Arial" w:cs="Arial"/>
          <w:color w:val="000000" w:themeColor="text1"/>
          <w:sz w:val="22"/>
          <w:szCs w:val="22"/>
        </w:rPr>
      </w:pPr>
      <w:r w:rsidRPr="00856600">
        <w:rPr>
          <w:rFonts w:ascii="Arial" w:eastAsia="Arial" w:hAnsi="Arial" w:cs="Arial"/>
          <w:color w:val="000000" w:themeColor="text1"/>
          <w:sz w:val="22"/>
          <w:szCs w:val="22"/>
        </w:rPr>
        <w:t xml:space="preserve">Retrospective analysis of case-note </w:t>
      </w:r>
      <w:r w:rsidR="00E33939" w:rsidRPr="00856600">
        <w:rPr>
          <w:rFonts w:ascii="Arial" w:eastAsia="Arial" w:hAnsi="Arial" w:cs="Arial"/>
          <w:color w:val="000000" w:themeColor="text1"/>
          <w:sz w:val="22"/>
          <w:szCs w:val="22"/>
        </w:rPr>
        <w:t xml:space="preserve">and electronic </w:t>
      </w:r>
      <w:r w:rsidRPr="00856600">
        <w:rPr>
          <w:rFonts w:ascii="Arial" w:eastAsia="Arial" w:hAnsi="Arial" w:cs="Arial"/>
          <w:color w:val="000000" w:themeColor="text1"/>
          <w:sz w:val="22"/>
          <w:szCs w:val="22"/>
        </w:rPr>
        <w:t>data.</w:t>
      </w:r>
    </w:p>
    <w:p w14:paraId="26A23025" w14:textId="77777777" w:rsidR="00BA53E8" w:rsidRPr="00856600" w:rsidRDefault="00BA53E8" w:rsidP="00BA53E8">
      <w:pPr>
        <w:spacing w:line="480" w:lineRule="auto"/>
        <w:jc w:val="both"/>
        <w:rPr>
          <w:rFonts w:ascii="Arial" w:eastAsia="Arial" w:hAnsi="Arial" w:cs="Arial"/>
          <w:color w:val="000000" w:themeColor="text1"/>
          <w:sz w:val="22"/>
          <w:szCs w:val="22"/>
        </w:rPr>
      </w:pPr>
    </w:p>
    <w:p w14:paraId="371DC1F3" w14:textId="77777777" w:rsidR="00BA53E8" w:rsidRPr="00856600" w:rsidRDefault="00BA53E8" w:rsidP="00EF2FA0">
      <w:pPr>
        <w:spacing w:line="480" w:lineRule="auto"/>
        <w:jc w:val="both"/>
        <w:rPr>
          <w:rFonts w:ascii="Arial" w:eastAsia="Arial" w:hAnsi="Arial" w:cs="Arial"/>
          <w:b/>
          <w:color w:val="000000" w:themeColor="text1"/>
          <w:sz w:val="22"/>
          <w:szCs w:val="22"/>
        </w:rPr>
      </w:pPr>
      <w:r w:rsidRPr="00856600">
        <w:rPr>
          <w:rFonts w:ascii="Arial" w:eastAsia="Arial" w:hAnsi="Arial" w:cs="Arial"/>
          <w:b/>
          <w:color w:val="000000" w:themeColor="text1"/>
          <w:sz w:val="22"/>
          <w:szCs w:val="22"/>
        </w:rPr>
        <w:t>Methods</w:t>
      </w:r>
    </w:p>
    <w:p w14:paraId="0BA65E33" w14:textId="6CA28EF7" w:rsidR="00342515" w:rsidRPr="00856600" w:rsidRDefault="004268E4" w:rsidP="00342515">
      <w:pPr>
        <w:spacing w:line="480" w:lineRule="auto"/>
        <w:jc w:val="both"/>
        <w:rPr>
          <w:rFonts w:ascii="Arial" w:hAnsi="Arial" w:cs="Arial"/>
          <w:color w:val="000000" w:themeColor="text1"/>
          <w:sz w:val="22"/>
          <w:szCs w:val="22"/>
        </w:rPr>
      </w:pPr>
      <w:r w:rsidRPr="00856600">
        <w:rPr>
          <w:rFonts w:ascii="Arial" w:hAnsi="Arial" w:cs="Arial"/>
          <w:color w:val="000000" w:themeColor="text1"/>
          <w:sz w:val="22"/>
          <w:szCs w:val="22"/>
        </w:rPr>
        <w:t>C</w:t>
      </w:r>
      <w:r w:rsidR="00342515" w:rsidRPr="00856600">
        <w:rPr>
          <w:rFonts w:ascii="Arial" w:hAnsi="Arial" w:cs="Arial"/>
          <w:color w:val="000000" w:themeColor="text1"/>
          <w:sz w:val="22"/>
          <w:szCs w:val="22"/>
        </w:rPr>
        <w:t xml:space="preserve">ases were identified </w:t>
      </w:r>
      <w:r w:rsidR="00BA53E8" w:rsidRPr="00856600">
        <w:rPr>
          <w:rFonts w:ascii="Arial" w:hAnsi="Arial" w:cs="Arial"/>
          <w:color w:val="000000" w:themeColor="text1"/>
          <w:sz w:val="22"/>
          <w:szCs w:val="22"/>
        </w:rPr>
        <w:t xml:space="preserve">from </w:t>
      </w:r>
      <w:r w:rsidR="00FE3334" w:rsidRPr="00856600">
        <w:rPr>
          <w:rFonts w:ascii="Arial" w:hAnsi="Arial" w:cs="Arial"/>
          <w:color w:val="000000" w:themeColor="text1"/>
          <w:sz w:val="22"/>
          <w:szCs w:val="22"/>
        </w:rPr>
        <w:t>sub-</w:t>
      </w:r>
      <w:r w:rsidR="00BA53E8" w:rsidRPr="00856600">
        <w:rPr>
          <w:rFonts w:ascii="Arial" w:hAnsi="Arial" w:cs="Arial"/>
          <w:color w:val="000000" w:themeColor="text1"/>
          <w:sz w:val="22"/>
          <w:szCs w:val="22"/>
        </w:rPr>
        <w:t xml:space="preserve">specialty </w:t>
      </w:r>
      <w:r w:rsidR="00FE3334" w:rsidRPr="00856600">
        <w:rPr>
          <w:rFonts w:ascii="Arial" w:hAnsi="Arial" w:cs="Arial"/>
          <w:color w:val="000000" w:themeColor="text1"/>
          <w:sz w:val="22"/>
          <w:szCs w:val="22"/>
        </w:rPr>
        <w:t>cohorts</w:t>
      </w:r>
      <w:r w:rsidR="00BA53E8" w:rsidRPr="00856600">
        <w:rPr>
          <w:rFonts w:ascii="Arial" w:hAnsi="Arial" w:cs="Arial"/>
          <w:color w:val="000000" w:themeColor="text1"/>
          <w:sz w:val="22"/>
          <w:szCs w:val="22"/>
        </w:rPr>
        <w:t xml:space="preserve"> and </w:t>
      </w:r>
      <w:r w:rsidR="00342515" w:rsidRPr="00856600">
        <w:rPr>
          <w:rFonts w:ascii="Arial" w:hAnsi="Arial" w:cs="Arial"/>
          <w:color w:val="000000" w:themeColor="text1"/>
          <w:sz w:val="22"/>
          <w:szCs w:val="22"/>
        </w:rPr>
        <w:t xml:space="preserve">a systematic search of </w:t>
      </w:r>
      <w:r w:rsidR="00E535AD" w:rsidRPr="00856600">
        <w:rPr>
          <w:rFonts w:ascii="Arial" w:hAnsi="Arial" w:cs="Arial"/>
          <w:color w:val="000000" w:themeColor="text1"/>
          <w:sz w:val="22"/>
          <w:szCs w:val="22"/>
        </w:rPr>
        <w:t xml:space="preserve">an </w:t>
      </w:r>
      <w:r w:rsidR="00B05E4F" w:rsidRPr="00856600">
        <w:rPr>
          <w:rFonts w:ascii="Arial" w:hAnsi="Arial" w:cs="Arial"/>
          <w:color w:val="000000" w:themeColor="text1"/>
          <w:sz w:val="22"/>
          <w:szCs w:val="22"/>
        </w:rPr>
        <w:t>NHS t</w:t>
      </w:r>
      <w:r w:rsidR="00342515" w:rsidRPr="00856600">
        <w:rPr>
          <w:rFonts w:ascii="Arial" w:hAnsi="Arial" w:cs="Arial"/>
          <w:color w:val="000000" w:themeColor="text1"/>
          <w:sz w:val="22"/>
          <w:szCs w:val="22"/>
        </w:rPr>
        <w:t>rust histopathology database using ‘IgG4’ or ‘inflammatory</w:t>
      </w:r>
      <w:r w:rsidR="00B7282C" w:rsidRPr="00856600">
        <w:rPr>
          <w:rFonts w:ascii="Arial" w:hAnsi="Arial" w:cs="Arial"/>
          <w:color w:val="000000" w:themeColor="text1"/>
          <w:sz w:val="22"/>
          <w:szCs w:val="22"/>
        </w:rPr>
        <w:t xml:space="preserve"> pseudotumour’ as search terms. Electronic </w:t>
      </w:r>
      <w:r w:rsidR="00FA1B06" w:rsidRPr="00856600">
        <w:rPr>
          <w:rFonts w:ascii="Arial" w:hAnsi="Arial" w:cs="Arial"/>
          <w:color w:val="000000" w:themeColor="text1"/>
          <w:sz w:val="22"/>
          <w:szCs w:val="22"/>
        </w:rPr>
        <w:t>records</w:t>
      </w:r>
      <w:r w:rsidR="00045ED0" w:rsidRPr="00856600">
        <w:rPr>
          <w:rFonts w:ascii="Arial" w:hAnsi="Arial" w:cs="Arial"/>
          <w:color w:val="000000" w:themeColor="text1"/>
          <w:sz w:val="22"/>
          <w:szCs w:val="22"/>
        </w:rPr>
        <w:t xml:space="preserve">, </w:t>
      </w:r>
      <w:r w:rsidR="00B7282C" w:rsidRPr="00856600">
        <w:rPr>
          <w:rFonts w:ascii="Arial" w:hAnsi="Arial" w:cs="Arial"/>
          <w:color w:val="000000" w:themeColor="text1"/>
          <w:sz w:val="22"/>
          <w:szCs w:val="22"/>
        </w:rPr>
        <w:t>imaging and histopathology reports were reviewed.</w:t>
      </w:r>
    </w:p>
    <w:p w14:paraId="0878729E" w14:textId="77777777" w:rsidR="00342515" w:rsidRPr="00856600" w:rsidRDefault="00342515" w:rsidP="00EF2FA0">
      <w:pPr>
        <w:spacing w:line="480" w:lineRule="auto"/>
        <w:jc w:val="both"/>
        <w:rPr>
          <w:rFonts w:ascii="Arial" w:eastAsia="Arial" w:hAnsi="Arial" w:cs="Arial"/>
          <w:color w:val="000000" w:themeColor="text1"/>
          <w:sz w:val="22"/>
          <w:szCs w:val="22"/>
        </w:rPr>
      </w:pPr>
    </w:p>
    <w:p w14:paraId="0FD1D1B2" w14:textId="77777777" w:rsidR="00342515" w:rsidRPr="00856600" w:rsidRDefault="00342515" w:rsidP="00EF2FA0">
      <w:pPr>
        <w:spacing w:line="480" w:lineRule="auto"/>
        <w:jc w:val="both"/>
        <w:rPr>
          <w:rFonts w:ascii="Arial" w:eastAsia="Arial" w:hAnsi="Arial" w:cs="Arial"/>
          <w:b/>
          <w:color w:val="000000" w:themeColor="text1"/>
          <w:sz w:val="22"/>
          <w:szCs w:val="22"/>
        </w:rPr>
      </w:pPr>
      <w:r w:rsidRPr="00856600">
        <w:rPr>
          <w:rFonts w:ascii="Arial" w:eastAsia="Arial" w:hAnsi="Arial" w:cs="Arial"/>
          <w:b/>
          <w:color w:val="000000" w:themeColor="text1"/>
          <w:sz w:val="22"/>
          <w:szCs w:val="22"/>
        </w:rPr>
        <w:t>Results</w:t>
      </w:r>
    </w:p>
    <w:p w14:paraId="7F665946" w14:textId="29A4C982" w:rsidR="0043565F" w:rsidRPr="00856600" w:rsidRDefault="006A12BD" w:rsidP="00EF2FA0">
      <w:pPr>
        <w:spacing w:line="480" w:lineRule="auto"/>
        <w:jc w:val="both"/>
        <w:rPr>
          <w:rFonts w:ascii="Arial" w:eastAsia="Arial" w:hAnsi="Arial" w:cs="Arial"/>
          <w:color w:val="000000" w:themeColor="text1"/>
          <w:sz w:val="22"/>
          <w:szCs w:val="22"/>
        </w:rPr>
      </w:pPr>
      <w:r w:rsidRPr="00856600">
        <w:rPr>
          <w:rFonts w:ascii="Arial" w:eastAsia="Arial" w:hAnsi="Arial" w:cs="Arial"/>
          <w:color w:val="000000" w:themeColor="text1"/>
          <w:sz w:val="22"/>
          <w:szCs w:val="22"/>
        </w:rPr>
        <w:t>6</w:t>
      </w:r>
      <w:r w:rsidR="00E45379" w:rsidRPr="00856600">
        <w:rPr>
          <w:rFonts w:ascii="Arial" w:eastAsia="Arial" w:hAnsi="Arial" w:cs="Arial"/>
          <w:color w:val="000000" w:themeColor="text1"/>
          <w:sz w:val="22"/>
          <w:szCs w:val="22"/>
        </w:rPr>
        <w:t>6</w:t>
      </w:r>
      <w:r w:rsidRPr="00856600">
        <w:rPr>
          <w:rFonts w:ascii="Arial" w:eastAsia="Arial" w:hAnsi="Arial" w:cs="Arial"/>
          <w:color w:val="000000" w:themeColor="text1"/>
          <w:sz w:val="22"/>
          <w:szCs w:val="22"/>
        </w:rPr>
        <w:t xml:space="preserve"> </w:t>
      </w:r>
      <w:r w:rsidR="00FE3334" w:rsidRPr="00856600">
        <w:rPr>
          <w:rFonts w:ascii="Arial" w:eastAsia="Arial" w:hAnsi="Arial" w:cs="Arial"/>
          <w:color w:val="000000" w:themeColor="text1"/>
          <w:sz w:val="22"/>
          <w:szCs w:val="22"/>
        </w:rPr>
        <w:t xml:space="preserve">identified </w:t>
      </w:r>
      <w:r w:rsidR="00B05E4F" w:rsidRPr="00856600">
        <w:rPr>
          <w:rFonts w:ascii="Arial" w:eastAsia="Arial" w:hAnsi="Arial" w:cs="Arial"/>
          <w:color w:val="000000" w:themeColor="text1"/>
          <w:sz w:val="22"/>
          <w:szCs w:val="22"/>
        </w:rPr>
        <w:t>cases</w:t>
      </w:r>
      <w:r w:rsidRPr="00856600">
        <w:rPr>
          <w:rFonts w:ascii="Arial" w:eastAsia="Arial" w:hAnsi="Arial" w:cs="Arial"/>
          <w:color w:val="000000" w:themeColor="text1"/>
          <w:sz w:val="22"/>
          <w:szCs w:val="22"/>
        </w:rPr>
        <w:t xml:space="preserve"> </w:t>
      </w:r>
      <w:r w:rsidR="00B05E4F" w:rsidRPr="00856600">
        <w:rPr>
          <w:rFonts w:ascii="Arial" w:eastAsia="Arial" w:hAnsi="Arial" w:cs="Arial"/>
          <w:color w:val="000000" w:themeColor="text1"/>
          <w:sz w:val="22"/>
          <w:szCs w:val="22"/>
        </w:rPr>
        <w:t>of</w:t>
      </w:r>
      <w:r w:rsidRPr="00856600">
        <w:rPr>
          <w:rFonts w:ascii="Arial" w:eastAsia="Arial" w:hAnsi="Arial" w:cs="Arial"/>
          <w:color w:val="000000" w:themeColor="text1"/>
          <w:sz w:val="22"/>
          <w:szCs w:val="22"/>
        </w:rPr>
        <w:t xml:space="preserve"> IgG4-RD </w:t>
      </w:r>
      <w:r w:rsidR="006D6D1D" w:rsidRPr="00856600">
        <w:rPr>
          <w:rFonts w:ascii="Arial" w:eastAsia="Arial" w:hAnsi="Arial" w:cs="Arial"/>
          <w:color w:val="000000" w:themeColor="text1"/>
          <w:sz w:val="22"/>
          <w:szCs w:val="22"/>
        </w:rPr>
        <w:t>showed</w:t>
      </w:r>
      <w:r w:rsidR="00B05E4F" w:rsidRPr="00856600">
        <w:rPr>
          <w:rFonts w:ascii="Arial" w:eastAsia="Arial" w:hAnsi="Arial" w:cs="Arial"/>
          <w:color w:val="000000" w:themeColor="text1"/>
          <w:sz w:val="22"/>
          <w:szCs w:val="22"/>
        </w:rPr>
        <w:t xml:space="preserve"> </w:t>
      </w:r>
      <w:r w:rsidR="004F415F" w:rsidRPr="00856600">
        <w:rPr>
          <w:rFonts w:ascii="Arial" w:eastAsia="Arial" w:hAnsi="Arial" w:cs="Arial"/>
          <w:color w:val="000000" w:themeColor="text1"/>
          <w:sz w:val="22"/>
          <w:szCs w:val="22"/>
        </w:rPr>
        <w:t xml:space="preserve">a similar </w:t>
      </w:r>
      <w:r w:rsidRPr="00856600">
        <w:rPr>
          <w:rFonts w:ascii="Arial" w:eastAsia="Arial" w:hAnsi="Arial" w:cs="Arial"/>
          <w:color w:val="000000" w:themeColor="text1"/>
          <w:sz w:val="22"/>
          <w:szCs w:val="22"/>
        </w:rPr>
        <w:t xml:space="preserve">multi-ethnic </w:t>
      </w:r>
      <w:r w:rsidR="004F415F" w:rsidRPr="00856600">
        <w:rPr>
          <w:rFonts w:ascii="Arial" w:eastAsia="Arial" w:hAnsi="Arial" w:cs="Arial"/>
          <w:color w:val="000000" w:themeColor="text1"/>
          <w:sz w:val="22"/>
          <w:szCs w:val="22"/>
        </w:rPr>
        <w:t>spread to the local population of</w:t>
      </w:r>
      <w:r w:rsidR="0064061C" w:rsidRPr="00856600">
        <w:rPr>
          <w:rFonts w:ascii="Arial" w:eastAsia="Arial" w:hAnsi="Arial" w:cs="Arial"/>
          <w:color w:val="000000" w:themeColor="text1"/>
          <w:sz w:val="22"/>
          <w:szCs w:val="22"/>
        </w:rPr>
        <w:t xml:space="preserve"> </w:t>
      </w:r>
      <w:r w:rsidR="004F415F" w:rsidRPr="00856600">
        <w:rPr>
          <w:rFonts w:ascii="Arial" w:eastAsia="Arial" w:hAnsi="Arial" w:cs="Arial"/>
          <w:color w:val="000000" w:themeColor="text1"/>
          <w:sz w:val="22"/>
          <w:szCs w:val="22"/>
        </w:rPr>
        <w:t>North West London</w:t>
      </w:r>
      <w:r w:rsidR="0064061C" w:rsidRPr="00856600">
        <w:rPr>
          <w:rFonts w:ascii="Arial" w:eastAsia="Arial" w:hAnsi="Arial" w:cs="Arial"/>
          <w:color w:val="000000" w:themeColor="text1"/>
          <w:sz w:val="22"/>
          <w:szCs w:val="22"/>
        </w:rPr>
        <w:t xml:space="preserve">. </w:t>
      </w:r>
      <w:r w:rsidR="00DC2626" w:rsidRPr="00856600">
        <w:rPr>
          <w:rFonts w:ascii="Arial" w:eastAsia="Arial" w:hAnsi="Arial" w:cs="Arial"/>
          <w:color w:val="000000" w:themeColor="text1"/>
          <w:sz w:val="22"/>
          <w:szCs w:val="22"/>
        </w:rPr>
        <w:t>The median age was 59</w:t>
      </w:r>
      <w:r w:rsidR="00847822" w:rsidRPr="00856600">
        <w:rPr>
          <w:rFonts w:ascii="Arial" w:eastAsia="Arial" w:hAnsi="Arial" w:cs="Arial"/>
          <w:color w:val="000000" w:themeColor="text1"/>
          <w:sz w:val="22"/>
          <w:szCs w:val="22"/>
        </w:rPr>
        <w:t xml:space="preserve"> years and </w:t>
      </w:r>
      <w:r w:rsidR="00DC2626" w:rsidRPr="00856600">
        <w:rPr>
          <w:rFonts w:ascii="Arial" w:eastAsia="Arial" w:hAnsi="Arial" w:cs="Arial"/>
          <w:color w:val="000000" w:themeColor="text1"/>
          <w:sz w:val="22"/>
          <w:szCs w:val="22"/>
        </w:rPr>
        <w:t>71</w:t>
      </w:r>
      <w:r w:rsidR="004F415F" w:rsidRPr="00856600">
        <w:rPr>
          <w:rFonts w:ascii="Arial" w:eastAsia="Arial" w:hAnsi="Arial" w:cs="Arial"/>
          <w:color w:val="000000" w:themeColor="text1"/>
          <w:sz w:val="22"/>
          <w:szCs w:val="22"/>
        </w:rPr>
        <w:t>% of patients were male</w:t>
      </w:r>
      <w:r w:rsidR="00096517" w:rsidRPr="00856600">
        <w:rPr>
          <w:rFonts w:ascii="Arial" w:eastAsia="Arial" w:hAnsi="Arial" w:cs="Arial"/>
          <w:color w:val="000000" w:themeColor="text1"/>
          <w:sz w:val="22"/>
          <w:szCs w:val="22"/>
        </w:rPr>
        <w:t>.  Presenting s</w:t>
      </w:r>
      <w:r w:rsidR="004F415F" w:rsidRPr="00856600">
        <w:rPr>
          <w:rFonts w:ascii="Arial" w:eastAsia="Arial" w:hAnsi="Arial" w:cs="Arial"/>
          <w:color w:val="000000" w:themeColor="text1"/>
          <w:sz w:val="22"/>
          <w:szCs w:val="22"/>
        </w:rPr>
        <w:t xml:space="preserve">ymptoms </w:t>
      </w:r>
      <w:r w:rsidR="00096517" w:rsidRPr="00856600">
        <w:rPr>
          <w:rFonts w:ascii="Arial" w:eastAsia="Arial" w:hAnsi="Arial" w:cs="Arial"/>
          <w:color w:val="000000" w:themeColor="text1"/>
          <w:sz w:val="22"/>
          <w:szCs w:val="22"/>
        </w:rPr>
        <w:t xml:space="preserve">relating to mass effect of a lesion </w:t>
      </w:r>
      <w:r w:rsidR="000A2B56" w:rsidRPr="00856600">
        <w:rPr>
          <w:rFonts w:ascii="Arial" w:eastAsia="Arial" w:hAnsi="Arial" w:cs="Arial"/>
          <w:color w:val="000000" w:themeColor="text1"/>
          <w:sz w:val="22"/>
          <w:szCs w:val="22"/>
        </w:rPr>
        <w:t xml:space="preserve">were present in </w:t>
      </w:r>
      <w:r w:rsidR="0003406D" w:rsidRPr="00856600">
        <w:rPr>
          <w:rFonts w:ascii="Arial" w:eastAsia="Arial" w:hAnsi="Arial" w:cs="Arial"/>
          <w:color w:val="000000" w:themeColor="text1"/>
          <w:sz w:val="22"/>
          <w:szCs w:val="22"/>
        </w:rPr>
        <w:t>48% of</w:t>
      </w:r>
      <w:r w:rsidR="00ED6BA5" w:rsidRPr="00856600">
        <w:rPr>
          <w:rFonts w:ascii="Arial" w:eastAsia="Arial" w:hAnsi="Arial" w:cs="Arial"/>
          <w:color w:val="000000" w:themeColor="text1"/>
          <w:sz w:val="22"/>
          <w:szCs w:val="22"/>
        </w:rPr>
        <w:t xml:space="preserve"> cases</w:t>
      </w:r>
      <w:r w:rsidR="000A2B56" w:rsidRPr="00856600">
        <w:rPr>
          <w:rFonts w:ascii="Arial" w:eastAsia="Arial" w:hAnsi="Arial" w:cs="Arial"/>
          <w:color w:val="000000" w:themeColor="text1"/>
          <w:sz w:val="22"/>
          <w:szCs w:val="22"/>
        </w:rPr>
        <w:t xml:space="preserve"> </w:t>
      </w:r>
      <w:r w:rsidR="00CE6D2D" w:rsidRPr="00856600">
        <w:rPr>
          <w:rFonts w:ascii="Arial" w:eastAsia="Arial" w:hAnsi="Arial" w:cs="Arial"/>
          <w:color w:val="000000" w:themeColor="text1"/>
          <w:sz w:val="22"/>
          <w:szCs w:val="22"/>
        </w:rPr>
        <w:t>and the mean n</w:t>
      </w:r>
      <w:r w:rsidR="000A2B56" w:rsidRPr="00856600">
        <w:rPr>
          <w:rFonts w:ascii="Arial" w:eastAsia="Arial" w:hAnsi="Arial" w:cs="Arial"/>
          <w:color w:val="000000" w:themeColor="text1"/>
          <w:sz w:val="22"/>
          <w:szCs w:val="22"/>
        </w:rPr>
        <w:t>umber of organs involved was 2.4</w:t>
      </w:r>
      <w:r w:rsidR="0003406D" w:rsidRPr="00856600">
        <w:rPr>
          <w:rFonts w:ascii="Arial" w:eastAsia="Arial" w:hAnsi="Arial" w:cs="Arial"/>
          <w:color w:val="000000" w:themeColor="text1"/>
          <w:sz w:val="22"/>
          <w:szCs w:val="22"/>
        </w:rPr>
        <w:t xml:space="preserve">. </w:t>
      </w:r>
      <w:r w:rsidR="00E42FA0" w:rsidRPr="00856600">
        <w:rPr>
          <w:rFonts w:ascii="Arial" w:eastAsia="Arial" w:hAnsi="Arial" w:cs="Arial"/>
          <w:color w:val="000000" w:themeColor="text1"/>
          <w:sz w:val="22"/>
          <w:szCs w:val="22"/>
        </w:rPr>
        <w:t>1</w:t>
      </w:r>
      <w:r w:rsidR="0003406D" w:rsidRPr="00856600">
        <w:rPr>
          <w:rFonts w:ascii="Arial" w:eastAsia="Arial" w:hAnsi="Arial" w:cs="Arial"/>
          <w:color w:val="000000" w:themeColor="text1"/>
          <w:sz w:val="22"/>
          <w:szCs w:val="22"/>
        </w:rPr>
        <w:t>0</w:t>
      </w:r>
      <w:r w:rsidR="00E42FA0" w:rsidRPr="00856600">
        <w:rPr>
          <w:rFonts w:ascii="Arial" w:eastAsia="Arial" w:hAnsi="Arial" w:cs="Arial"/>
          <w:color w:val="000000" w:themeColor="text1"/>
          <w:sz w:val="22"/>
          <w:szCs w:val="22"/>
        </w:rPr>
        <w:t xml:space="preserve"> patients </w:t>
      </w:r>
      <w:r w:rsidRPr="00856600">
        <w:rPr>
          <w:rFonts w:ascii="Arial" w:eastAsia="Arial" w:hAnsi="Arial" w:cs="Arial"/>
          <w:color w:val="000000" w:themeColor="text1"/>
          <w:sz w:val="22"/>
          <w:szCs w:val="22"/>
        </w:rPr>
        <w:t>had reported malignanc</w:t>
      </w:r>
      <w:r w:rsidR="0003406D" w:rsidRPr="00856600">
        <w:rPr>
          <w:rFonts w:ascii="Arial" w:eastAsia="Arial" w:hAnsi="Arial" w:cs="Arial"/>
          <w:color w:val="000000" w:themeColor="text1"/>
          <w:sz w:val="22"/>
          <w:szCs w:val="22"/>
        </w:rPr>
        <w:t>ies</w:t>
      </w:r>
      <w:r w:rsidRPr="00856600">
        <w:rPr>
          <w:rFonts w:ascii="Arial" w:eastAsia="Arial" w:hAnsi="Arial" w:cs="Arial"/>
          <w:color w:val="000000" w:themeColor="text1"/>
          <w:sz w:val="22"/>
          <w:szCs w:val="22"/>
        </w:rPr>
        <w:t xml:space="preserve"> with </w:t>
      </w:r>
      <w:r w:rsidR="0031068B" w:rsidRPr="00856600">
        <w:rPr>
          <w:rFonts w:ascii="Arial" w:eastAsia="Arial" w:hAnsi="Arial" w:cs="Arial"/>
          <w:color w:val="000000" w:themeColor="text1"/>
          <w:sz w:val="22"/>
          <w:szCs w:val="22"/>
        </w:rPr>
        <w:t>6</w:t>
      </w:r>
      <w:r w:rsidRPr="00856600">
        <w:rPr>
          <w:rFonts w:ascii="Arial" w:eastAsia="Arial" w:hAnsi="Arial" w:cs="Arial"/>
          <w:color w:val="000000" w:themeColor="text1"/>
          <w:sz w:val="22"/>
          <w:szCs w:val="22"/>
        </w:rPr>
        <w:t xml:space="preserve"> of these being haematological.</w:t>
      </w:r>
      <w:r w:rsidR="00137A28" w:rsidRPr="00856600">
        <w:rPr>
          <w:rFonts w:ascii="Arial" w:eastAsia="Arial" w:hAnsi="Arial" w:cs="Arial"/>
          <w:color w:val="000000" w:themeColor="text1"/>
          <w:sz w:val="22"/>
          <w:szCs w:val="22"/>
        </w:rPr>
        <w:t xml:space="preserve"> </w:t>
      </w:r>
      <w:r w:rsidR="00045ED0" w:rsidRPr="00856600">
        <w:rPr>
          <w:rFonts w:ascii="Arial" w:eastAsia="Arial" w:hAnsi="Arial" w:cs="Arial"/>
          <w:color w:val="000000" w:themeColor="text1"/>
          <w:sz w:val="22"/>
          <w:szCs w:val="22"/>
        </w:rPr>
        <w:t>83% of those treated with steroids had good initial response</w:t>
      </w:r>
      <w:r w:rsidR="00137A28" w:rsidRPr="00856600">
        <w:rPr>
          <w:rFonts w:ascii="Arial" w:eastAsia="Arial" w:hAnsi="Arial" w:cs="Arial"/>
          <w:color w:val="000000" w:themeColor="text1"/>
          <w:sz w:val="22"/>
          <w:szCs w:val="22"/>
        </w:rPr>
        <w:t>, however 50% ha</w:t>
      </w:r>
      <w:r w:rsidR="00045ED0" w:rsidRPr="00856600">
        <w:rPr>
          <w:rFonts w:ascii="Arial" w:eastAsia="Arial" w:hAnsi="Arial" w:cs="Arial"/>
          <w:color w:val="000000" w:themeColor="text1"/>
          <w:sz w:val="22"/>
          <w:szCs w:val="22"/>
        </w:rPr>
        <w:t>d</w:t>
      </w:r>
      <w:r w:rsidR="00137A28" w:rsidRPr="00856600">
        <w:rPr>
          <w:rFonts w:ascii="Arial" w:eastAsia="Arial" w:hAnsi="Arial" w:cs="Arial"/>
          <w:color w:val="000000" w:themeColor="text1"/>
          <w:sz w:val="22"/>
          <w:szCs w:val="22"/>
        </w:rPr>
        <w:t xml:space="preserve"> relapsing-remitting disease. </w:t>
      </w:r>
      <w:r w:rsidR="0043565F" w:rsidRPr="00856600">
        <w:rPr>
          <w:rFonts w:ascii="Arial" w:eastAsia="Arial" w:hAnsi="Arial" w:cs="Arial"/>
          <w:color w:val="000000" w:themeColor="text1"/>
          <w:sz w:val="22"/>
          <w:szCs w:val="22"/>
        </w:rPr>
        <w:t xml:space="preserve"> </w:t>
      </w:r>
      <w:r w:rsidR="001D6393" w:rsidRPr="00856600">
        <w:rPr>
          <w:rFonts w:ascii="Arial" w:eastAsia="Arial" w:hAnsi="Arial" w:cs="Arial"/>
          <w:color w:val="000000" w:themeColor="text1"/>
          <w:sz w:val="22"/>
          <w:szCs w:val="22"/>
        </w:rPr>
        <w:t>Rituximab</w:t>
      </w:r>
      <w:r w:rsidR="00E038CA" w:rsidRPr="00856600">
        <w:rPr>
          <w:rFonts w:ascii="Arial" w:eastAsia="Arial" w:hAnsi="Arial" w:cs="Arial"/>
          <w:color w:val="000000" w:themeColor="text1"/>
          <w:sz w:val="22"/>
          <w:szCs w:val="22"/>
        </w:rPr>
        <w:t xml:space="preserve"> was </w:t>
      </w:r>
      <w:r w:rsidR="00CE3F64" w:rsidRPr="00856600">
        <w:rPr>
          <w:rFonts w:ascii="Arial" w:eastAsia="Arial" w:hAnsi="Arial" w:cs="Arial"/>
          <w:color w:val="000000" w:themeColor="text1"/>
          <w:sz w:val="22"/>
          <w:szCs w:val="22"/>
        </w:rPr>
        <w:t>administered</w:t>
      </w:r>
      <w:r w:rsidR="00045ED0" w:rsidRPr="00856600">
        <w:rPr>
          <w:rFonts w:ascii="Arial" w:eastAsia="Arial" w:hAnsi="Arial" w:cs="Arial"/>
          <w:color w:val="000000" w:themeColor="text1"/>
          <w:sz w:val="22"/>
          <w:szCs w:val="22"/>
        </w:rPr>
        <w:t xml:space="preserve"> </w:t>
      </w:r>
      <w:r w:rsidR="00E038CA" w:rsidRPr="00856600">
        <w:rPr>
          <w:rFonts w:ascii="Arial" w:eastAsia="Arial" w:hAnsi="Arial" w:cs="Arial"/>
          <w:color w:val="000000" w:themeColor="text1"/>
          <w:sz w:val="22"/>
          <w:szCs w:val="22"/>
        </w:rPr>
        <w:t>in 1</w:t>
      </w:r>
      <w:r w:rsidR="0075458C" w:rsidRPr="00856600">
        <w:rPr>
          <w:rFonts w:ascii="Arial" w:eastAsia="Arial" w:hAnsi="Arial" w:cs="Arial"/>
          <w:color w:val="000000" w:themeColor="text1"/>
          <w:sz w:val="22"/>
          <w:szCs w:val="22"/>
        </w:rPr>
        <w:t>1</w:t>
      </w:r>
      <w:r w:rsidR="0043565F" w:rsidRPr="00856600">
        <w:rPr>
          <w:rFonts w:ascii="Arial" w:eastAsia="Arial" w:hAnsi="Arial" w:cs="Arial"/>
          <w:color w:val="000000" w:themeColor="text1"/>
          <w:sz w:val="22"/>
          <w:szCs w:val="22"/>
        </w:rPr>
        <w:t xml:space="preserve"> case</w:t>
      </w:r>
      <w:r w:rsidR="00CE3F64" w:rsidRPr="00856600">
        <w:rPr>
          <w:rFonts w:ascii="Arial" w:eastAsia="Arial" w:hAnsi="Arial" w:cs="Arial"/>
          <w:color w:val="000000" w:themeColor="text1"/>
          <w:sz w:val="22"/>
          <w:szCs w:val="22"/>
        </w:rPr>
        <w:t>s and all achieved an initial serological response. Despite this</w:t>
      </w:r>
      <w:r w:rsidR="009B006E" w:rsidRPr="00856600">
        <w:rPr>
          <w:rFonts w:ascii="Arial" w:eastAsia="Arial" w:hAnsi="Arial" w:cs="Arial"/>
          <w:color w:val="000000" w:themeColor="text1"/>
          <w:sz w:val="22"/>
          <w:szCs w:val="22"/>
        </w:rPr>
        <w:t>,</w:t>
      </w:r>
      <w:r w:rsidR="00CE3F64" w:rsidRPr="00856600">
        <w:rPr>
          <w:rFonts w:ascii="Arial" w:eastAsia="Arial" w:hAnsi="Arial" w:cs="Arial"/>
          <w:color w:val="000000" w:themeColor="text1"/>
          <w:sz w:val="22"/>
          <w:szCs w:val="22"/>
        </w:rPr>
        <w:t xml:space="preserve"> </w:t>
      </w:r>
      <w:r w:rsidR="0003406D" w:rsidRPr="00856600">
        <w:rPr>
          <w:rFonts w:ascii="Arial" w:eastAsia="Arial" w:hAnsi="Arial" w:cs="Arial"/>
          <w:color w:val="000000" w:themeColor="text1"/>
          <w:sz w:val="22"/>
          <w:szCs w:val="22"/>
        </w:rPr>
        <w:t xml:space="preserve">7 </w:t>
      </w:r>
      <w:r w:rsidR="00CE3F64" w:rsidRPr="00856600">
        <w:rPr>
          <w:rFonts w:ascii="Arial" w:eastAsia="Arial" w:hAnsi="Arial" w:cs="Arial"/>
          <w:color w:val="000000" w:themeColor="text1"/>
          <w:sz w:val="22"/>
          <w:szCs w:val="22"/>
        </w:rPr>
        <w:t xml:space="preserve">patients subsequently </w:t>
      </w:r>
      <w:r w:rsidR="0003406D" w:rsidRPr="00856600">
        <w:rPr>
          <w:rFonts w:ascii="Arial" w:eastAsia="Arial" w:hAnsi="Arial" w:cs="Arial"/>
          <w:color w:val="000000" w:themeColor="text1"/>
          <w:sz w:val="22"/>
          <w:szCs w:val="22"/>
        </w:rPr>
        <w:t>relapsed after a</w:t>
      </w:r>
      <w:r w:rsidR="0075458C" w:rsidRPr="00856600">
        <w:rPr>
          <w:rFonts w:ascii="Arial" w:eastAsia="Arial" w:hAnsi="Arial" w:cs="Arial"/>
          <w:color w:val="000000" w:themeColor="text1"/>
          <w:sz w:val="22"/>
          <w:szCs w:val="22"/>
        </w:rPr>
        <w:t xml:space="preserve"> mean duration of 11 months</w:t>
      </w:r>
      <w:r w:rsidR="00CE3F64" w:rsidRPr="00856600">
        <w:rPr>
          <w:rFonts w:ascii="Arial" w:eastAsia="Arial" w:hAnsi="Arial" w:cs="Arial"/>
          <w:color w:val="000000" w:themeColor="text1"/>
          <w:sz w:val="22"/>
          <w:szCs w:val="22"/>
        </w:rPr>
        <w:t xml:space="preserve"> and</w:t>
      </w:r>
      <w:r w:rsidR="0070446F">
        <w:rPr>
          <w:rFonts w:ascii="Arial" w:eastAsia="Arial" w:hAnsi="Arial" w:cs="Arial"/>
          <w:color w:val="000000" w:themeColor="text1"/>
          <w:sz w:val="22"/>
          <w:szCs w:val="22"/>
        </w:rPr>
        <w:t xml:space="preserve"> </w:t>
      </w:r>
      <w:r w:rsidR="0003406D" w:rsidRPr="00856600">
        <w:rPr>
          <w:rFonts w:ascii="Arial" w:eastAsia="Arial" w:hAnsi="Arial" w:cs="Arial"/>
          <w:color w:val="000000" w:themeColor="text1"/>
          <w:sz w:val="22"/>
          <w:szCs w:val="22"/>
        </w:rPr>
        <w:t>4 progressed despite treatment.</w:t>
      </w:r>
      <w:r w:rsidR="00045ED0" w:rsidRPr="00856600">
        <w:rPr>
          <w:rFonts w:ascii="Arial" w:eastAsia="Arial" w:hAnsi="Arial" w:cs="Arial"/>
          <w:color w:val="000000" w:themeColor="text1"/>
          <w:sz w:val="22"/>
          <w:szCs w:val="22"/>
        </w:rPr>
        <w:t xml:space="preserve"> </w:t>
      </w:r>
    </w:p>
    <w:p w14:paraId="147BDACD" w14:textId="77777777" w:rsidR="00B937C5" w:rsidRPr="00856600" w:rsidRDefault="00B937C5" w:rsidP="00EF2FA0">
      <w:pPr>
        <w:spacing w:line="480" w:lineRule="auto"/>
        <w:jc w:val="both"/>
        <w:rPr>
          <w:rFonts w:ascii="Arial" w:eastAsia="Arial" w:hAnsi="Arial" w:cs="Arial"/>
          <w:b/>
          <w:color w:val="000000" w:themeColor="text1"/>
          <w:sz w:val="22"/>
          <w:szCs w:val="22"/>
        </w:rPr>
      </w:pPr>
    </w:p>
    <w:p w14:paraId="6E85B46D" w14:textId="77777777" w:rsidR="00342515" w:rsidRPr="00856600" w:rsidRDefault="00342515" w:rsidP="00EF2FA0">
      <w:pPr>
        <w:spacing w:line="480" w:lineRule="auto"/>
        <w:jc w:val="both"/>
        <w:rPr>
          <w:rFonts w:ascii="Arial" w:eastAsia="Arial" w:hAnsi="Arial" w:cs="Arial"/>
          <w:b/>
          <w:color w:val="000000" w:themeColor="text1"/>
          <w:sz w:val="22"/>
          <w:szCs w:val="22"/>
        </w:rPr>
      </w:pPr>
      <w:r w:rsidRPr="00856600">
        <w:rPr>
          <w:rFonts w:ascii="Arial" w:eastAsia="Arial" w:hAnsi="Arial" w:cs="Arial"/>
          <w:b/>
          <w:color w:val="000000" w:themeColor="text1"/>
          <w:sz w:val="22"/>
          <w:szCs w:val="22"/>
        </w:rPr>
        <w:lastRenderedPageBreak/>
        <w:t>Conclusions</w:t>
      </w:r>
    </w:p>
    <w:p w14:paraId="1A679E27" w14:textId="77777777" w:rsidR="006A12BD" w:rsidRPr="00856600" w:rsidRDefault="006A12BD" w:rsidP="006A12BD">
      <w:pPr>
        <w:spacing w:line="480" w:lineRule="auto"/>
        <w:jc w:val="both"/>
        <w:rPr>
          <w:rFonts w:ascii="Arial" w:hAnsi="Arial" w:cs="Arial"/>
          <w:color w:val="000000" w:themeColor="text1"/>
          <w:sz w:val="22"/>
          <w:szCs w:val="22"/>
        </w:rPr>
      </w:pPr>
      <w:r w:rsidRPr="00856600">
        <w:rPr>
          <w:rFonts w:ascii="Arial" w:hAnsi="Arial" w:cs="Arial"/>
          <w:color w:val="000000" w:themeColor="text1"/>
          <w:sz w:val="22"/>
          <w:szCs w:val="22"/>
        </w:rPr>
        <w:t xml:space="preserve">We </w:t>
      </w:r>
      <w:r w:rsidR="00FE3334" w:rsidRPr="00856600">
        <w:rPr>
          <w:rFonts w:ascii="Arial" w:hAnsi="Arial" w:cs="Arial"/>
          <w:color w:val="000000" w:themeColor="text1"/>
          <w:sz w:val="22"/>
          <w:szCs w:val="22"/>
        </w:rPr>
        <w:t>report</w:t>
      </w:r>
      <w:r w:rsidRPr="00856600">
        <w:rPr>
          <w:rFonts w:ascii="Arial" w:hAnsi="Arial" w:cs="Arial"/>
          <w:color w:val="000000" w:themeColor="text1"/>
          <w:sz w:val="22"/>
          <w:szCs w:val="22"/>
        </w:rPr>
        <w:t xml:space="preserve"> a large UK-based cohort of IgG4-RD</w:t>
      </w:r>
      <w:r w:rsidR="00096517" w:rsidRPr="00856600">
        <w:rPr>
          <w:rFonts w:ascii="Arial" w:hAnsi="Arial" w:cs="Arial"/>
          <w:color w:val="000000" w:themeColor="text1"/>
          <w:sz w:val="22"/>
          <w:szCs w:val="22"/>
        </w:rPr>
        <w:t xml:space="preserve"> that shows no clear ethnic predisposition and a wide range of affected organs. We </w:t>
      </w:r>
      <w:r w:rsidR="00FE3334" w:rsidRPr="00856600">
        <w:rPr>
          <w:rFonts w:ascii="Arial" w:hAnsi="Arial" w:cs="Arial"/>
          <w:color w:val="000000" w:themeColor="text1"/>
          <w:sz w:val="22"/>
          <w:szCs w:val="22"/>
        </w:rPr>
        <w:t>discuss the use of serum IgG4 concentrations as a disease marker in IgG4-RD,</w:t>
      </w:r>
      <w:r w:rsidR="00096517" w:rsidRPr="00856600">
        <w:rPr>
          <w:rFonts w:ascii="Arial" w:hAnsi="Arial" w:cs="Arial"/>
          <w:color w:val="000000" w:themeColor="text1"/>
          <w:sz w:val="22"/>
          <w:szCs w:val="22"/>
        </w:rPr>
        <w:t xml:space="preserve"> the </w:t>
      </w:r>
      <w:r w:rsidR="00E14955" w:rsidRPr="00856600">
        <w:rPr>
          <w:rFonts w:ascii="Arial" w:hAnsi="Arial" w:cs="Arial"/>
          <w:color w:val="000000" w:themeColor="text1"/>
          <w:sz w:val="22"/>
          <w:szCs w:val="22"/>
        </w:rPr>
        <w:t>association</w:t>
      </w:r>
      <w:r w:rsidR="004268E4" w:rsidRPr="00856600">
        <w:rPr>
          <w:rFonts w:ascii="Arial" w:hAnsi="Arial" w:cs="Arial"/>
          <w:color w:val="000000" w:themeColor="text1"/>
          <w:sz w:val="22"/>
          <w:szCs w:val="22"/>
        </w:rPr>
        <w:t xml:space="preserve"> </w:t>
      </w:r>
      <w:r w:rsidR="001418A2" w:rsidRPr="00856600">
        <w:rPr>
          <w:rFonts w:ascii="Arial" w:hAnsi="Arial" w:cs="Arial"/>
          <w:color w:val="000000" w:themeColor="text1"/>
          <w:sz w:val="22"/>
          <w:szCs w:val="22"/>
        </w:rPr>
        <w:t>with</w:t>
      </w:r>
      <w:r w:rsidRPr="00856600">
        <w:rPr>
          <w:rFonts w:ascii="Arial" w:hAnsi="Arial" w:cs="Arial"/>
          <w:color w:val="000000" w:themeColor="text1"/>
          <w:sz w:val="22"/>
          <w:szCs w:val="22"/>
        </w:rPr>
        <w:t xml:space="preserve"> malignant disease</w:t>
      </w:r>
      <w:r w:rsidR="00FE3334" w:rsidRPr="00856600">
        <w:rPr>
          <w:rFonts w:ascii="Arial" w:hAnsi="Arial" w:cs="Arial"/>
          <w:color w:val="000000" w:themeColor="text1"/>
          <w:sz w:val="22"/>
          <w:szCs w:val="22"/>
        </w:rPr>
        <w:t xml:space="preserve"> and outcomes according to differing treatment regime</w:t>
      </w:r>
      <w:r w:rsidR="00E31DE1" w:rsidRPr="00856600">
        <w:rPr>
          <w:rFonts w:ascii="Arial" w:hAnsi="Arial" w:cs="Arial"/>
          <w:color w:val="000000" w:themeColor="text1"/>
          <w:sz w:val="22"/>
          <w:szCs w:val="22"/>
        </w:rPr>
        <w:t>n</w:t>
      </w:r>
      <w:r w:rsidR="00FE3334" w:rsidRPr="00856600">
        <w:rPr>
          <w:rFonts w:ascii="Arial" w:hAnsi="Arial" w:cs="Arial"/>
          <w:color w:val="000000" w:themeColor="text1"/>
          <w:sz w:val="22"/>
          <w:szCs w:val="22"/>
        </w:rPr>
        <w:t>s</w:t>
      </w:r>
      <w:r w:rsidRPr="00856600">
        <w:rPr>
          <w:rFonts w:ascii="Arial" w:hAnsi="Arial" w:cs="Arial"/>
          <w:color w:val="000000" w:themeColor="text1"/>
          <w:sz w:val="22"/>
          <w:szCs w:val="22"/>
        </w:rPr>
        <w:t xml:space="preserve">. </w:t>
      </w:r>
    </w:p>
    <w:p w14:paraId="142B0F05" w14:textId="77777777" w:rsidR="006A12BD" w:rsidRPr="00856600" w:rsidRDefault="006A12BD" w:rsidP="00EF2FA0">
      <w:pPr>
        <w:spacing w:line="480" w:lineRule="auto"/>
        <w:jc w:val="both"/>
        <w:rPr>
          <w:rFonts w:ascii="Arial" w:eastAsia="Arial" w:hAnsi="Arial" w:cs="Arial"/>
          <w:color w:val="000000" w:themeColor="text1"/>
          <w:sz w:val="22"/>
          <w:szCs w:val="22"/>
        </w:rPr>
      </w:pPr>
    </w:p>
    <w:p w14:paraId="52EBE5EB" w14:textId="77777777" w:rsidR="00073180" w:rsidRPr="00856600" w:rsidRDefault="00073180" w:rsidP="00EF2FA0">
      <w:pPr>
        <w:spacing w:line="480" w:lineRule="auto"/>
        <w:jc w:val="both"/>
        <w:rPr>
          <w:rFonts w:ascii="Arial" w:eastAsia="Arial" w:hAnsi="Arial" w:cs="Arial"/>
          <w:color w:val="000000" w:themeColor="text1"/>
          <w:sz w:val="22"/>
          <w:szCs w:val="22"/>
        </w:rPr>
      </w:pPr>
    </w:p>
    <w:p w14:paraId="3EE03D91" w14:textId="77777777" w:rsidR="00073180" w:rsidRPr="00856600" w:rsidRDefault="00073180" w:rsidP="00EF2FA0">
      <w:pPr>
        <w:spacing w:line="480" w:lineRule="auto"/>
        <w:jc w:val="both"/>
        <w:rPr>
          <w:rFonts w:ascii="Arial" w:eastAsia="Arial" w:hAnsi="Arial" w:cs="Arial"/>
          <w:color w:val="000000" w:themeColor="text1"/>
          <w:sz w:val="22"/>
          <w:szCs w:val="22"/>
        </w:rPr>
      </w:pPr>
    </w:p>
    <w:p w14:paraId="3BA6AB4F" w14:textId="77777777" w:rsidR="00073180" w:rsidRPr="00856600" w:rsidRDefault="00073180" w:rsidP="00EF2FA0">
      <w:pPr>
        <w:spacing w:line="480" w:lineRule="auto"/>
        <w:jc w:val="both"/>
        <w:rPr>
          <w:rFonts w:ascii="Arial" w:eastAsia="Arial" w:hAnsi="Arial" w:cs="Arial"/>
          <w:color w:val="000000" w:themeColor="text1"/>
          <w:sz w:val="22"/>
          <w:szCs w:val="22"/>
        </w:rPr>
      </w:pPr>
    </w:p>
    <w:p w14:paraId="0406C20E" w14:textId="77777777" w:rsidR="00073180" w:rsidRPr="00856600" w:rsidRDefault="00073180" w:rsidP="00EF2FA0">
      <w:pPr>
        <w:spacing w:line="480" w:lineRule="auto"/>
        <w:jc w:val="both"/>
        <w:rPr>
          <w:rFonts w:ascii="Arial" w:eastAsia="Arial" w:hAnsi="Arial" w:cs="Arial"/>
          <w:color w:val="000000" w:themeColor="text1"/>
          <w:sz w:val="22"/>
          <w:szCs w:val="22"/>
        </w:rPr>
      </w:pPr>
    </w:p>
    <w:p w14:paraId="124F4A16" w14:textId="77777777" w:rsidR="00C74447" w:rsidRPr="00856600" w:rsidRDefault="00C74447" w:rsidP="00EF2FA0">
      <w:pPr>
        <w:spacing w:line="480" w:lineRule="auto"/>
        <w:jc w:val="both"/>
        <w:rPr>
          <w:rFonts w:ascii="Arial" w:eastAsia="Arial" w:hAnsi="Arial" w:cs="Arial"/>
          <w:color w:val="000000" w:themeColor="text1"/>
          <w:sz w:val="22"/>
          <w:szCs w:val="22"/>
        </w:rPr>
      </w:pPr>
    </w:p>
    <w:p w14:paraId="06D9EDE9" w14:textId="77777777" w:rsidR="00073180" w:rsidRPr="00856600" w:rsidRDefault="00073180" w:rsidP="00EF2FA0">
      <w:pPr>
        <w:spacing w:line="480" w:lineRule="auto"/>
        <w:jc w:val="both"/>
        <w:rPr>
          <w:rFonts w:ascii="Arial" w:eastAsia="Arial" w:hAnsi="Arial" w:cs="Arial"/>
          <w:color w:val="000000" w:themeColor="text1"/>
          <w:sz w:val="22"/>
          <w:szCs w:val="22"/>
        </w:rPr>
      </w:pPr>
    </w:p>
    <w:p w14:paraId="7188B4CB" w14:textId="77777777" w:rsidR="00073180" w:rsidRPr="00856600" w:rsidRDefault="00073180" w:rsidP="00EF2FA0">
      <w:pPr>
        <w:spacing w:line="480" w:lineRule="auto"/>
        <w:jc w:val="both"/>
        <w:rPr>
          <w:rFonts w:ascii="Arial" w:eastAsia="Arial" w:hAnsi="Arial" w:cs="Arial"/>
          <w:color w:val="000000" w:themeColor="text1"/>
          <w:sz w:val="22"/>
          <w:szCs w:val="22"/>
        </w:rPr>
      </w:pPr>
    </w:p>
    <w:p w14:paraId="248CD5F2" w14:textId="77777777" w:rsidR="00073180" w:rsidRPr="00856600" w:rsidRDefault="00073180" w:rsidP="00EF2FA0">
      <w:pPr>
        <w:spacing w:line="480" w:lineRule="auto"/>
        <w:jc w:val="both"/>
        <w:rPr>
          <w:rFonts w:ascii="Arial" w:eastAsia="Arial" w:hAnsi="Arial" w:cs="Arial"/>
          <w:color w:val="000000" w:themeColor="text1"/>
          <w:sz w:val="22"/>
          <w:szCs w:val="22"/>
        </w:rPr>
      </w:pPr>
    </w:p>
    <w:p w14:paraId="49F864AE" w14:textId="77777777" w:rsidR="00073180" w:rsidRPr="00856600" w:rsidRDefault="00073180" w:rsidP="00EF2FA0">
      <w:pPr>
        <w:spacing w:line="480" w:lineRule="auto"/>
        <w:jc w:val="both"/>
        <w:rPr>
          <w:rFonts w:ascii="Arial" w:eastAsia="Arial" w:hAnsi="Arial" w:cs="Arial"/>
          <w:color w:val="000000" w:themeColor="text1"/>
          <w:sz w:val="22"/>
          <w:szCs w:val="22"/>
        </w:rPr>
      </w:pPr>
    </w:p>
    <w:p w14:paraId="593B30CA" w14:textId="77777777" w:rsidR="00073180" w:rsidRPr="00856600" w:rsidRDefault="00073180" w:rsidP="00EF2FA0">
      <w:pPr>
        <w:spacing w:line="480" w:lineRule="auto"/>
        <w:jc w:val="both"/>
        <w:rPr>
          <w:rFonts w:ascii="Arial" w:eastAsia="Arial" w:hAnsi="Arial" w:cs="Arial"/>
          <w:color w:val="000000" w:themeColor="text1"/>
          <w:sz w:val="22"/>
          <w:szCs w:val="22"/>
        </w:rPr>
      </w:pPr>
    </w:p>
    <w:p w14:paraId="4ECB9D75" w14:textId="77777777" w:rsidR="00073180" w:rsidRPr="00856600" w:rsidRDefault="00073180" w:rsidP="00EF2FA0">
      <w:pPr>
        <w:spacing w:line="480" w:lineRule="auto"/>
        <w:jc w:val="both"/>
        <w:rPr>
          <w:rFonts w:ascii="Arial" w:eastAsia="Arial" w:hAnsi="Arial" w:cs="Arial"/>
          <w:color w:val="000000" w:themeColor="text1"/>
          <w:sz w:val="22"/>
          <w:szCs w:val="22"/>
        </w:rPr>
      </w:pPr>
    </w:p>
    <w:p w14:paraId="746476CE" w14:textId="77777777" w:rsidR="00073180" w:rsidRPr="00856600" w:rsidRDefault="00073180" w:rsidP="00EF2FA0">
      <w:pPr>
        <w:spacing w:line="480" w:lineRule="auto"/>
        <w:jc w:val="both"/>
        <w:rPr>
          <w:rFonts w:ascii="Arial" w:eastAsia="Arial" w:hAnsi="Arial" w:cs="Arial"/>
          <w:color w:val="000000" w:themeColor="text1"/>
          <w:sz w:val="22"/>
          <w:szCs w:val="22"/>
        </w:rPr>
      </w:pPr>
    </w:p>
    <w:p w14:paraId="4D2EACDA" w14:textId="77777777" w:rsidR="00073180" w:rsidRPr="00856600" w:rsidRDefault="00073180" w:rsidP="00EF2FA0">
      <w:pPr>
        <w:spacing w:line="480" w:lineRule="auto"/>
        <w:jc w:val="both"/>
        <w:rPr>
          <w:rFonts w:ascii="Arial" w:eastAsia="Arial" w:hAnsi="Arial" w:cs="Arial"/>
          <w:color w:val="000000" w:themeColor="text1"/>
          <w:sz w:val="22"/>
          <w:szCs w:val="22"/>
        </w:rPr>
      </w:pPr>
    </w:p>
    <w:p w14:paraId="12AA1651" w14:textId="77777777" w:rsidR="00073180" w:rsidRPr="00856600" w:rsidRDefault="00073180" w:rsidP="00EF2FA0">
      <w:pPr>
        <w:spacing w:line="480" w:lineRule="auto"/>
        <w:jc w:val="both"/>
        <w:rPr>
          <w:rFonts w:ascii="Arial" w:eastAsia="Arial" w:hAnsi="Arial" w:cs="Arial"/>
          <w:color w:val="000000" w:themeColor="text1"/>
          <w:sz w:val="22"/>
          <w:szCs w:val="22"/>
        </w:rPr>
      </w:pPr>
    </w:p>
    <w:p w14:paraId="2226E337" w14:textId="77777777" w:rsidR="00073180" w:rsidRPr="00856600" w:rsidRDefault="00073180" w:rsidP="00EF2FA0">
      <w:pPr>
        <w:spacing w:line="480" w:lineRule="auto"/>
        <w:jc w:val="both"/>
        <w:rPr>
          <w:rFonts w:ascii="Arial" w:eastAsia="Arial" w:hAnsi="Arial" w:cs="Arial"/>
          <w:color w:val="000000" w:themeColor="text1"/>
          <w:sz w:val="22"/>
          <w:szCs w:val="22"/>
        </w:rPr>
      </w:pPr>
    </w:p>
    <w:p w14:paraId="48E77AE3" w14:textId="77777777" w:rsidR="00073180" w:rsidRPr="00856600" w:rsidRDefault="00073180" w:rsidP="00EF2FA0">
      <w:pPr>
        <w:spacing w:line="480" w:lineRule="auto"/>
        <w:jc w:val="both"/>
        <w:rPr>
          <w:rFonts w:ascii="Arial" w:eastAsia="Arial" w:hAnsi="Arial" w:cs="Arial"/>
          <w:color w:val="000000" w:themeColor="text1"/>
          <w:sz w:val="22"/>
          <w:szCs w:val="22"/>
        </w:rPr>
      </w:pPr>
    </w:p>
    <w:p w14:paraId="7362425C" w14:textId="77777777" w:rsidR="00073180" w:rsidRPr="00856600" w:rsidRDefault="00073180" w:rsidP="00EF2FA0">
      <w:pPr>
        <w:spacing w:line="480" w:lineRule="auto"/>
        <w:jc w:val="both"/>
        <w:rPr>
          <w:rFonts w:ascii="Arial" w:eastAsia="Arial" w:hAnsi="Arial" w:cs="Arial"/>
          <w:color w:val="000000" w:themeColor="text1"/>
          <w:sz w:val="22"/>
          <w:szCs w:val="22"/>
        </w:rPr>
      </w:pPr>
    </w:p>
    <w:p w14:paraId="1B98B2D8" w14:textId="77777777" w:rsidR="00073180" w:rsidRPr="00856600" w:rsidRDefault="00073180" w:rsidP="00EF2FA0">
      <w:pPr>
        <w:spacing w:line="480" w:lineRule="auto"/>
        <w:jc w:val="both"/>
        <w:rPr>
          <w:rFonts w:ascii="Arial" w:eastAsia="Arial" w:hAnsi="Arial" w:cs="Arial"/>
          <w:color w:val="000000" w:themeColor="text1"/>
          <w:sz w:val="22"/>
          <w:szCs w:val="22"/>
        </w:rPr>
      </w:pPr>
    </w:p>
    <w:p w14:paraId="7634304D" w14:textId="77777777" w:rsidR="006C743F" w:rsidRPr="00856600" w:rsidRDefault="006C743F" w:rsidP="00EF2FA0">
      <w:pPr>
        <w:spacing w:line="480" w:lineRule="auto"/>
        <w:jc w:val="both"/>
        <w:rPr>
          <w:rFonts w:ascii="Arial" w:eastAsia="Arial" w:hAnsi="Arial" w:cs="Arial"/>
          <w:color w:val="000000" w:themeColor="text1"/>
          <w:sz w:val="22"/>
          <w:szCs w:val="22"/>
        </w:rPr>
      </w:pPr>
    </w:p>
    <w:p w14:paraId="4C11BFD7" w14:textId="77777777" w:rsidR="00787DDF" w:rsidRPr="00856600" w:rsidRDefault="00787DDF" w:rsidP="00EF2FA0">
      <w:pPr>
        <w:spacing w:line="480" w:lineRule="auto"/>
        <w:jc w:val="both"/>
        <w:rPr>
          <w:rFonts w:ascii="Arial" w:eastAsia="Arial" w:hAnsi="Arial" w:cs="Arial"/>
          <w:color w:val="000000" w:themeColor="text1"/>
          <w:sz w:val="22"/>
          <w:szCs w:val="22"/>
        </w:rPr>
      </w:pPr>
    </w:p>
    <w:p w14:paraId="5FF97DDC" w14:textId="77777777" w:rsidR="00787DDF" w:rsidRPr="00856600" w:rsidRDefault="00787DDF" w:rsidP="00EF2FA0">
      <w:pPr>
        <w:spacing w:line="480" w:lineRule="auto"/>
        <w:jc w:val="both"/>
        <w:rPr>
          <w:rFonts w:ascii="Arial" w:eastAsia="Arial" w:hAnsi="Arial" w:cs="Arial"/>
          <w:color w:val="000000" w:themeColor="text1"/>
          <w:sz w:val="22"/>
          <w:szCs w:val="22"/>
        </w:rPr>
      </w:pPr>
    </w:p>
    <w:p w14:paraId="015E4A33" w14:textId="77777777" w:rsidR="00747D9B" w:rsidRPr="00856600" w:rsidRDefault="00747D9B" w:rsidP="00EF2FA0">
      <w:pPr>
        <w:spacing w:line="480" w:lineRule="auto"/>
        <w:jc w:val="both"/>
        <w:rPr>
          <w:rFonts w:ascii="Arial" w:eastAsia="Arial" w:hAnsi="Arial" w:cs="Arial"/>
          <w:color w:val="000000" w:themeColor="text1"/>
          <w:sz w:val="22"/>
          <w:szCs w:val="22"/>
        </w:rPr>
      </w:pPr>
    </w:p>
    <w:p w14:paraId="5D58DC75" w14:textId="77777777" w:rsidR="00C27EDA" w:rsidRPr="00856600" w:rsidRDefault="00C27EDA" w:rsidP="00993736">
      <w:pPr>
        <w:spacing w:line="480" w:lineRule="auto"/>
        <w:jc w:val="both"/>
        <w:outlineLvl w:val="0"/>
        <w:rPr>
          <w:rFonts w:ascii="Arial" w:eastAsia="Arial" w:hAnsi="Arial" w:cs="Arial"/>
          <w:color w:val="000000" w:themeColor="text1"/>
          <w:sz w:val="22"/>
          <w:szCs w:val="22"/>
        </w:rPr>
      </w:pPr>
      <w:r w:rsidRPr="00856600">
        <w:rPr>
          <w:rFonts w:ascii="Arial" w:eastAsia="Arial" w:hAnsi="Arial" w:cs="Arial"/>
          <w:b/>
          <w:color w:val="000000" w:themeColor="text1"/>
          <w:sz w:val="22"/>
          <w:szCs w:val="22"/>
        </w:rPr>
        <w:lastRenderedPageBreak/>
        <w:t>Introduction</w:t>
      </w:r>
      <w:r w:rsidR="00FD5A26" w:rsidRPr="00856600">
        <w:rPr>
          <w:rFonts w:ascii="Arial" w:eastAsia="Arial" w:hAnsi="Arial" w:cs="Arial"/>
          <w:b/>
          <w:color w:val="000000" w:themeColor="text1"/>
          <w:sz w:val="22"/>
          <w:szCs w:val="22"/>
        </w:rPr>
        <w:t xml:space="preserve"> </w:t>
      </w:r>
    </w:p>
    <w:p w14:paraId="00ED4706" w14:textId="6FD045DF" w:rsidR="00787DDF" w:rsidRPr="00856600" w:rsidRDefault="00056D1E" w:rsidP="00C66912">
      <w:pPr>
        <w:spacing w:line="480" w:lineRule="auto"/>
        <w:jc w:val="both"/>
        <w:rPr>
          <w:rFonts w:ascii="Arial" w:eastAsia="Arial" w:hAnsi="Arial" w:cs="Arial"/>
          <w:color w:val="000000" w:themeColor="text1"/>
          <w:sz w:val="22"/>
          <w:szCs w:val="22"/>
        </w:rPr>
      </w:pPr>
      <w:r w:rsidRPr="00856600">
        <w:rPr>
          <w:rFonts w:ascii="Arial" w:eastAsia="Arial" w:hAnsi="Arial" w:cs="Arial"/>
          <w:color w:val="000000" w:themeColor="text1"/>
          <w:sz w:val="22"/>
          <w:szCs w:val="22"/>
        </w:rPr>
        <w:t>I</w:t>
      </w:r>
      <w:r w:rsidR="00C27EDA" w:rsidRPr="00856600">
        <w:rPr>
          <w:rFonts w:ascii="Arial" w:eastAsia="Arial" w:hAnsi="Arial" w:cs="Arial"/>
          <w:color w:val="000000" w:themeColor="text1"/>
          <w:sz w:val="22"/>
          <w:szCs w:val="22"/>
        </w:rPr>
        <w:t>mmunoglobulin-</w:t>
      </w:r>
      <w:r w:rsidR="0002531A" w:rsidRPr="00856600">
        <w:rPr>
          <w:rFonts w:ascii="Arial" w:eastAsia="Arial" w:hAnsi="Arial" w:cs="Arial"/>
          <w:color w:val="000000" w:themeColor="text1"/>
          <w:sz w:val="22"/>
          <w:szCs w:val="22"/>
        </w:rPr>
        <w:t>G4</w:t>
      </w:r>
      <w:r w:rsidR="00086EA9" w:rsidRPr="00856600">
        <w:rPr>
          <w:rFonts w:ascii="Arial" w:eastAsia="Arial" w:hAnsi="Arial" w:cs="Arial"/>
          <w:color w:val="000000" w:themeColor="text1"/>
          <w:sz w:val="22"/>
          <w:szCs w:val="22"/>
        </w:rPr>
        <w:t xml:space="preserve"> related disease (IgG4</w:t>
      </w:r>
      <w:r w:rsidR="00984D82" w:rsidRPr="00856600">
        <w:rPr>
          <w:rFonts w:ascii="Arial" w:eastAsia="Arial" w:hAnsi="Arial" w:cs="Arial"/>
          <w:color w:val="000000" w:themeColor="text1"/>
          <w:sz w:val="22"/>
          <w:szCs w:val="22"/>
        </w:rPr>
        <w:t>-</w:t>
      </w:r>
      <w:r w:rsidR="00C27EDA" w:rsidRPr="00856600">
        <w:rPr>
          <w:rFonts w:ascii="Arial" w:eastAsia="Arial" w:hAnsi="Arial" w:cs="Arial"/>
          <w:color w:val="000000" w:themeColor="text1"/>
          <w:sz w:val="22"/>
          <w:szCs w:val="22"/>
        </w:rPr>
        <w:t xml:space="preserve">RD) </w:t>
      </w:r>
      <w:r w:rsidR="007D1319" w:rsidRPr="00856600">
        <w:rPr>
          <w:rFonts w:ascii="Arial" w:eastAsia="Arial" w:hAnsi="Arial" w:cs="Arial"/>
          <w:color w:val="000000" w:themeColor="text1"/>
          <w:sz w:val="22"/>
          <w:szCs w:val="22"/>
        </w:rPr>
        <w:t xml:space="preserve">is a tumefactive fibro-inflammatory disorder that </w:t>
      </w:r>
      <w:r w:rsidR="00C32AED" w:rsidRPr="00856600">
        <w:rPr>
          <w:rFonts w:ascii="Arial" w:eastAsia="Arial" w:hAnsi="Arial" w:cs="Arial"/>
          <w:color w:val="000000" w:themeColor="text1"/>
          <w:sz w:val="22"/>
          <w:szCs w:val="22"/>
        </w:rPr>
        <w:t xml:space="preserve">has </w:t>
      </w:r>
      <w:r w:rsidR="003C0392" w:rsidRPr="00856600">
        <w:rPr>
          <w:rFonts w:ascii="Arial" w:eastAsia="Arial" w:hAnsi="Arial" w:cs="Arial"/>
          <w:color w:val="000000" w:themeColor="text1"/>
          <w:sz w:val="22"/>
          <w:szCs w:val="22"/>
        </w:rPr>
        <w:t xml:space="preserve">only </w:t>
      </w:r>
      <w:r w:rsidR="007D1319" w:rsidRPr="00856600">
        <w:rPr>
          <w:rFonts w:ascii="Arial" w:eastAsia="Arial" w:hAnsi="Arial" w:cs="Arial"/>
          <w:color w:val="000000" w:themeColor="text1"/>
          <w:sz w:val="22"/>
          <w:szCs w:val="22"/>
        </w:rPr>
        <w:t xml:space="preserve">recently </w:t>
      </w:r>
      <w:r w:rsidR="00C32AED" w:rsidRPr="00856600">
        <w:rPr>
          <w:rFonts w:ascii="Arial" w:eastAsia="Arial" w:hAnsi="Arial" w:cs="Arial"/>
          <w:color w:val="000000" w:themeColor="text1"/>
          <w:sz w:val="22"/>
          <w:szCs w:val="22"/>
        </w:rPr>
        <w:t xml:space="preserve">been </w:t>
      </w:r>
      <w:r w:rsidR="003C0392" w:rsidRPr="00856600">
        <w:rPr>
          <w:rFonts w:ascii="Arial" w:eastAsia="Arial" w:hAnsi="Arial" w:cs="Arial"/>
          <w:color w:val="000000" w:themeColor="text1"/>
          <w:sz w:val="22"/>
          <w:szCs w:val="22"/>
        </w:rPr>
        <w:t>considered a distinct disease entity</w:t>
      </w:r>
      <w:r w:rsidRPr="00856600">
        <w:rPr>
          <w:rFonts w:ascii="Arial" w:eastAsia="Arial" w:hAnsi="Arial" w:cs="Arial"/>
          <w:color w:val="000000" w:themeColor="text1"/>
          <w:sz w:val="22"/>
          <w:szCs w:val="22"/>
        </w:rPr>
        <w:t xml:space="preserve"> </w:t>
      </w:r>
      <w:r w:rsidR="001027FC" w:rsidRPr="00856600">
        <w:rPr>
          <w:rFonts w:ascii="Arial" w:eastAsia="Arial" w:hAnsi="Arial" w:cs="Arial"/>
          <w:color w:val="000000" w:themeColor="text1"/>
          <w:sz w:val="22"/>
          <w:szCs w:val="22"/>
        </w:rPr>
        <w:t xml:space="preserve">following reports of </w:t>
      </w:r>
      <w:r w:rsidR="006509C5" w:rsidRPr="00856600">
        <w:rPr>
          <w:rFonts w:ascii="Arial" w:eastAsia="Arial" w:hAnsi="Arial" w:cs="Arial"/>
          <w:color w:val="000000" w:themeColor="text1"/>
          <w:sz w:val="22"/>
          <w:szCs w:val="22"/>
        </w:rPr>
        <w:t xml:space="preserve">autoimmune pancreatitis </w:t>
      </w:r>
      <w:r w:rsidR="001F14B6" w:rsidRPr="00856600">
        <w:rPr>
          <w:rFonts w:ascii="Arial" w:eastAsia="Arial" w:hAnsi="Arial" w:cs="Arial"/>
          <w:color w:val="000000" w:themeColor="text1"/>
          <w:sz w:val="22"/>
          <w:szCs w:val="22"/>
        </w:rPr>
        <w:t>associat</w:t>
      </w:r>
      <w:r w:rsidR="0027629A" w:rsidRPr="00856600">
        <w:rPr>
          <w:rFonts w:ascii="Arial" w:eastAsia="Arial" w:hAnsi="Arial" w:cs="Arial"/>
          <w:color w:val="000000" w:themeColor="text1"/>
          <w:sz w:val="22"/>
          <w:szCs w:val="22"/>
        </w:rPr>
        <w:t>ed</w:t>
      </w:r>
      <w:r w:rsidR="001027FC" w:rsidRPr="00856600">
        <w:rPr>
          <w:rFonts w:ascii="Arial" w:eastAsia="Arial" w:hAnsi="Arial" w:cs="Arial"/>
          <w:color w:val="000000" w:themeColor="text1"/>
          <w:sz w:val="22"/>
          <w:szCs w:val="22"/>
        </w:rPr>
        <w:t xml:space="preserve"> with elevated serum IgG4 levels</w:t>
      </w:r>
      <w:r w:rsidR="00FA1B06" w:rsidRPr="00856600">
        <w:rPr>
          <w:rFonts w:ascii="Arial" w:eastAsia="Arial" w:hAnsi="Arial" w:cs="Arial"/>
          <w:color w:val="000000" w:themeColor="text1"/>
          <w:sz w:val="22"/>
          <w:szCs w:val="22"/>
        </w:rPr>
        <w:fldChar w:fldCharType="begin" w:fldLock="1"/>
      </w:r>
      <w:r w:rsidR="00856600" w:rsidRPr="00856600">
        <w:rPr>
          <w:rFonts w:ascii="Arial" w:eastAsia="Arial" w:hAnsi="Arial" w:cs="Arial"/>
          <w:color w:val="000000" w:themeColor="text1"/>
          <w:sz w:val="22"/>
          <w:szCs w:val="22"/>
        </w:rPr>
        <w:instrText>ADDIN CSL_CITATION { "citationItems" : [ { "id" : "ITEM-1", "itemData" : { "author" : [ { "dropping-particle" : "", "family" : "Hamano H, Kawa S, Horiuchi A, Unno H, Furuya N, Akamatsu T, Fukushima M, Nikaido T, Nakayama K, Usuda N", "given" : "Kiyosawa K", "non-dropping-particle" : "", "parse-names" : false, "suffix" : "" } ], "container-title" : "NEJM", "id" : "ITEM-1", "issue" : "10", "issued" : { "date-parts" : [ [ "2001" ] ] }, "page" : "732-738", "title" : "High serum IgG4 concentrations in patients with sclerosing pancreatitis", "type" : "article-journal", "volume" : "344" }, "uris" : [ "http://www.mendeley.com/documents/?uuid=f04f8ed1-b5af-49e0-bc8d-0e26ce8a7a8b" ] } ], "mendeley" : { "formattedCitation" : "(1)", "plainTextFormattedCitation" : "(1)", "previouslyFormattedCitation" : "(1)" }, "properties" : { "noteIndex" : 0 }, "schema" : "https://github.com/citation-style-language/schema/raw/master/csl-citation.json" }</w:instrText>
      </w:r>
      <w:r w:rsidR="00FA1B06" w:rsidRPr="00856600">
        <w:rPr>
          <w:rFonts w:ascii="Arial" w:eastAsia="Arial" w:hAnsi="Arial" w:cs="Arial"/>
          <w:color w:val="000000" w:themeColor="text1"/>
          <w:sz w:val="22"/>
          <w:szCs w:val="22"/>
        </w:rPr>
        <w:fldChar w:fldCharType="separate"/>
      </w:r>
      <w:r w:rsidR="00856600" w:rsidRPr="00856600">
        <w:rPr>
          <w:rFonts w:ascii="Arial" w:eastAsia="Arial" w:hAnsi="Arial" w:cs="Arial"/>
          <w:noProof/>
          <w:color w:val="000000" w:themeColor="text1"/>
          <w:sz w:val="22"/>
          <w:szCs w:val="22"/>
        </w:rPr>
        <w:t>(1)</w:t>
      </w:r>
      <w:r w:rsidR="00FA1B06" w:rsidRPr="00856600">
        <w:rPr>
          <w:rFonts w:ascii="Arial" w:eastAsia="Arial" w:hAnsi="Arial" w:cs="Arial"/>
          <w:color w:val="000000" w:themeColor="text1"/>
          <w:sz w:val="22"/>
          <w:szCs w:val="22"/>
        </w:rPr>
        <w:fldChar w:fldCharType="end"/>
      </w:r>
      <w:r w:rsidR="001027FC" w:rsidRPr="00856600">
        <w:rPr>
          <w:rFonts w:ascii="Arial" w:eastAsia="Arial" w:hAnsi="Arial" w:cs="Arial"/>
          <w:color w:val="000000" w:themeColor="text1"/>
          <w:sz w:val="22"/>
          <w:szCs w:val="22"/>
          <w:lang w:val="en-US"/>
        </w:rPr>
        <w:t xml:space="preserve"> </w:t>
      </w:r>
      <w:r w:rsidR="006509C5" w:rsidRPr="00856600">
        <w:rPr>
          <w:rFonts w:ascii="Arial" w:eastAsia="Arial" w:hAnsi="Arial" w:cs="Arial"/>
          <w:color w:val="000000" w:themeColor="text1"/>
          <w:sz w:val="22"/>
          <w:szCs w:val="22"/>
        </w:rPr>
        <w:t xml:space="preserve">and evidence </w:t>
      </w:r>
      <w:r w:rsidR="001F14B6" w:rsidRPr="00856600">
        <w:rPr>
          <w:rFonts w:ascii="Arial" w:eastAsia="Arial" w:hAnsi="Arial" w:cs="Arial"/>
          <w:color w:val="000000" w:themeColor="text1"/>
          <w:sz w:val="22"/>
          <w:szCs w:val="22"/>
        </w:rPr>
        <w:t xml:space="preserve">of </w:t>
      </w:r>
      <w:r w:rsidR="006509C5" w:rsidRPr="00856600">
        <w:rPr>
          <w:rFonts w:ascii="Arial" w:eastAsia="Arial" w:hAnsi="Arial" w:cs="Arial"/>
          <w:color w:val="000000" w:themeColor="text1"/>
          <w:sz w:val="22"/>
          <w:szCs w:val="22"/>
        </w:rPr>
        <w:t>IgG4-rich plasma cell infiltration in other organs</w:t>
      </w:r>
      <w:r w:rsidR="00FA1B06" w:rsidRPr="00856600">
        <w:rPr>
          <w:rFonts w:ascii="Arial" w:eastAsia="Arial" w:hAnsi="Arial" w:cs="Arial"/>
          <w:color w:val="000000" w:themeColor="text1"/>
          <w:sz w:val="22"/>
          <w:szCs w:val="22"/>
        </w:rPr>
        <w:fldChar w:fldCharType="begin" w:fldLock="1"/>
      </w:r>
      <w:r w:rsidR="00856600" w:rsidRPr="00856600">
        <w:rPr>
          <w:rFonts w:ascii="Arial" w:eastAsia="Arial" w:hAnsi="Arial" w:cs="Arial"/>
          <w:color w:val="000000" w:themeColor="text1"/>
          <w:sz w:val="22"/>
          <w:szCs w:val="22"/>
        </w:rPr>
        <w:instrText>ADDIN CSL_CITATION { "citationItems" : [ { "id" : "ITEM-1", "itemData" : { "author" : [ { "dropping-particle" : "", "family" : "Hamano", "given" : "Hideaki", "non-dropping-particle" : "", "parse-names" : false, "suffix" : "" }, { "dropping-particle" : "", "family" : "Kawa", "given" : "Shigeyuki", "non-dropping-particle" : "", "parse-names" : false, "suffix" : "" }, { "dropping-particle" : "", "family" : "Ochi", "given" : "Yasuhide", "non-dropping-particle" : "", "parse-names" : false, "suffix" : "" }, { "dropping-particle" : "", "family" : "Unno", "given" : "Hiroshi", "non-dropping-particle" : "", "parse-names" : false, "suffix" : "" }, { "dropping-particle" : "", "family" : "Shiba", "given" : "Nobuhiko", "non-dropping-particle" : "", "parse-names" : false, "suffix" : "" }, { "dropping-particle" : "", "family" : "Wajiki", "given" : "Masahisa", "non-dropping-particle" : "", "parse-names" : false, "suffix" : "" }, { "dropping-particle" : "", "family" : "Nakazawa", "given" : "Koh", "non-dropping-particle" : "", "parse-names" : false, "suffix" : "" }, { "dropping-particle" : "", "family" : "Shimojo", "given" : "Hisashi", "non-dropping-particle" : "", "parse-names" : false, "suffix" : "" } ], "container-title" : "Lancet", "id" : "ITEM-1", "issue" : "9315", "issued" : { "date-parts" : [ [ "2002" ] ] }, "page" : "1403-1404", "title" : "Hydronephrosis associated with retroperitoneal fibrosis and sclerosing pancreatitis", "type" : "article-journal", "volume" : "359" }, "uris" : [ "http://www.mendeley.com/documents/?uuid=0994d296-7faa-4dee-8a81-95b2efb726a2" ] }, { "id" : "ITEM-2", "itemData" : { "DOI" : "10.1007/s00535-003-1175-y", "author" : [ { "dropping-particle" : "", "family" : "Kamisawa T, Funata N, Hayashi Y, Eishi Y, Koike M, Tsuruta K, Okamoto A, Egawa N", "given" : "Nakajima H", "non-dropping-particle" : "", "parse-names" : false, "suffix" : "" } ], "container-title" : "J Gastroenterol.", "id" : "ITEM-2", "issue" : "10", "issued" : { "date-parts" : [ [ "2003" ] ] }, "page" : "982-984", "title" : "A new clinicopathological entity of IgG4-related autoimmune disease", "type" : "article-journal", "volume" : "38" }, "uris" : [ "http://www.mendeley.com/documents/?uuid=a946ce8e-f2af-4efd-86d4-e0443079c1cd" ] } ], "mendeley" : { "formattedCitation" : "(2,3)", "plainTextFormattedCitation" : "(2,3)", "previouslyFormattedCitation" : "(2,3)" }, "properties" : { "noteIndex" : 0 }, "schema" : "https://github.com/citation-style-language/schema/raw/master/csl-citation.json" }</w:instrText>
      </w:r>
      <w:r w:rsidR="00FA1B06" w:rsidRPr="00856600">
        <w:rPr>
          <w:rFonts w:ascii="Arial" w:eastAsia="Arial" w:hAnsi="Arial" w:cs="Arial"/>
          <w:color w:val="000000" w:themeColor="text1"/>
          <w:sz w:val="22"/>
          <w:szCs w:val="22"/>
        </w:rPr>
        <w:fldChar w:fldCharType="separate"/>
      </w:r>
      <w:r w:rsidR="00856600" w:rsidRPr="00856600">
        <w:rPr>
          <w:rFonts w:ascii="Arial" w:eastAsia="Arial" w:hAnsi="Arial" w:cs="Arial"/>
          <w:noProof/>
          <w:color w:val="000000" w:themeColor="text1"/>
          <w:sz w:val="22"/>
          <w:szCs w:val="22"/>
        </w:rPr>
        <w:t>(2,3)</w:t>
      </w:r>
      <w:r w:rsidR="00FA1B06" w:rsidRPr="00856600">
        <w:rPr>
          <w:rFonts w:ascii="Arial" w:eastAsia="Arial" w:hAnsi="Arial" w:cs="Arial"/>
          <w:color w:val="000000" w:themeColor="text1"/>
          <w:sz w:val="22"/>
          <w:szCs w:val="22"/>
        </w:rPr>
        <w:fldChar w:fldCharType="end"/>
      </w:r>
      <w:r w:rsidR="006509C5" w:rsidRPr="00856600">
        <w:rPr>
          <w:rFonts w:ascii="Arial" w:eastAsia="Arial" w:hAnsi="Arial" w:cs="Arial"/>
          <w:color w:val="000000" w:themeColor="text1"/>
          <w:sz w:val="22"/>
          <w:szCs w:val="22"/>
        </w:rPr>
        <w:t>.</w:t>
      </w:r>
      <w:r w:rsidR="00993736" w:rsidRPr="00856600">
        <w:rPr>
          <w:rFonts w:ascii="Arial" w:eastAsia="Arial" w:hAnsi="Arial" w:cs="Arial"/>
          <w:color w:val="000000" w:themeColor="text1"/>
          <w:sz w:val="22"/>
          <w:szCs w:val="22"/>
        </w:rPr>
        <w:t xml:space="preserve"> </w:t>
      </w:r>
      <w:r w:rsidR="007D1319" w:rsidRPr="00856600">
        <w:rPr>
          <w:rFonts w:ascii="Arial" w:eastAsia="Arial" w:hAnsi="Arial" w:cs="Arial"/>
          <w:color w:val="000000" w:themeColor="text1"/>
          <w:sz w:val="22"/>
          <w:szCs w:val="22"/>
        </w:rPr>
        <w:t>T</w:t>
      </w:r>
      <w:r w:rsidR="00B91F43" w:rsidRPr="00856600">
        <w:rPr>
          <w:rFonts w:ascii="Arial" w:eastAsia="Arial" w:hAnsi="Arial" w:cs="Arial"/>
          <w:color w:val="000000" w:themeColor="text1"/>
          <w:sz w:val="22"/>
          <w:szCs w:val="22"/>
        </w:rPr>
        <w:t>o date, t</w:t>
      </w:r>
      <w:r w:rsidR="007D1319" w:rsidRPr="00856600">
        <w:rPr>
          <w:rFonts w:ascii="Arial" w:eastAsia="Arial" w:hAnsi="Arial" w:cs="Arial"/>
          <w:color w:val="000000" w:themeColor="text1"/>
          <w:sz w:val="22"/>
          <w:szCs w:val="22"/>
        </w:rPr>
        <w:t xml:space="preserve">he </w:t>
      </w:r>
      <w:r w:rsidR="000701F6" w:rsidRPr="00856600">
        <w:rPr>
          <w:rFonts w:ascii="Arial" w:eastAsia="Arial" w:hAnsi="Arial" w:cs="Arial"/>
          <w:color w:val="000000" w:themeColor="text1"/>
          <w:sz w:val="22"/>
          <w:szCs w:val="22"/>
        </w:rPr>
        <w:t xml:space="preserve">majority of </w:t>
      </w:r>
      <w:r w:rsidR="007D1319" w:rsidRPr="00856600">
        <w:rPr>
          <w:rFonts w:ascii="Arial" w:eastAsia="Arial" w:hAnsi="Arial" w:cs="Arial"/>
          <w:color w:val="000000" w:themeColor="text1"/>
          <w:sz w:val="22"/>
          <w:szCs w:val="22"/>
        </w:rPr>
        <w:t xml:space="preserve">IgG4-RD </w:t>
      </w:r>
      <w:r w:rsidR="000701F6" w:rsidRPr="00856600">
        <w:rPr>
          <w:rFonts w:ascii="Arial" w:eastAsia="Arial" w:hAnsi="Arial" w:cs="Arial"/>
          <w:color w:val="000000" w:themeColor="text1"/>
          <w:sz w:val="22"/>
          <w:szCs w:val="22"/>
        </w:rPr>
        <w:t>studies</w:t>
      </w:r>
      <w:r w:rsidR="00B91F43" w:rsidRPr="00856600">
        <w:rPr>
          <w:rFonts w:ascii="Arial" w:eastAsia="Arial" w:hAnsi="Arial" w:cs="Arial"/>
          <w:color w:val="000000" w:themeColor="text1"/>
          <w:sz w:val="22"/>
          <w:szCs w:val="22"/>
        </w:rPr>
        <w:t xml:space="preserve"> </w:t>
      </w:r>
      <w:r w:rsidR="000701F6" w:rsidRPr="00856600">
        <w:rPr>
          <w:rFonts w:ascii="Arial" w:eastAsia="Arial" w:hAnsi="Arial" w:cs="Arial"/>
          <w:color w:val="000000" w:themeColor="text1"/>
          <w:sz w:val="22"/>
          <w:szCs w:val="22"/>
        </w:rPr>
        <w:t>comprise ethnically homogenous populations and patients with autoimmune pancreatitis or cholangitis</w:t>
      </w:r>
      <w:r w:rsidR="003C0392" w:rsidRPr="00856600">
        <w:rPr>
          <w:rFonts w:ascii="Arial" w:eastAsia="Arial" w:hAnsi="Arial" w:cs="Arial"/>
          <w:color w:val="000000" w:themeColor="text1"/>
          <w:sz w:val="22"/>
          <w:szCs w:val="22"/>
        </w:rPr>
        <w:t xml:space="preserve"> </w:t>
      </w:r>
      <w:r w:rsidR="00B91F43" w:rsidRPr="00856600">
        <w:rPr>
          <w:rFonts w:ascii="Arial" w:eastAsia="Arial" w:hAnsi="Arial" w:cs="Arial"/>
          <w:color w:val="000000" w:themeColor="text1"/>
          <w:sz w:val="22"/>
          <w:szCs w:val="22"/>
        </w:rPr>
        <w:t>predominate</w:t>
      </w:r>
      <w:r w:rsidR="003C0392" w:rsidRPr="00856600">
        <w:rPr>
          <w:rFonts w:ascii="Arial" w:eastAsia="Arial" w:hAnsi="Arial" w:cs="Arial"/>
          <w:color w:val="000000" w:themeColor="text1"/>
          <w:sz w:val="22"/>
          <w:szCs w:val="22"/>
        </w:rPr>
        <w:t>.</w:t>
      </w:r>
      <w:r w:rsidR="007D1319" w:rsidRPr="00856600">
        <w:rPr>
          <w:rFonts w:ascii="Arial" w:eastAsia="Arial" w:hAnsi="Arial" w:cs="Arial"/>
          <w:color w:val="000000" w:themeColor="text1"/>
          <w:sz w:val="22"/>
          <w:szCs w:val="22"/>
        </w:rPr>
        <w:t xml:space="preserve"> It is increasingly clear that IgG4-RD can affect a wide variety of organs. </w:t>
      </w:r>
      <w:r w:rsidR="00B91F43" w:rsidRPr="00856600">
        <w:rPr>
          <w:rFonts w:ascii="Arial" w:eastAsia="Arial" w:hAnsi="Arial" w:cs="Arial"/>
          <w:color w:val="000000" w:themeColor="text1"/>
          <w:sz w:val="22"/>
          <w:szCs w:val="22"/>
        </w:rPr>
        <w:t>O</w:t>
      </w:r>
      <w:r w:rsidR="007D1319" w:rsidRPr="00856600">
        <w:rPr>
          <w:rFonts w:ascii="Arial" w:eastAsia="Arial" w:hAnsi="Arial" w:cs="Arial"/>
          <w:color w:val="000000" w:themeColor="text1"/>
          <w:sz w:val="22"/>
          <w:szCs w:val="22"/>
        </w:rPr>
        <w:t>riginal reports came from Japan</w:t>
      </w:r>
      <w:r w:rsidR="007D1319" w:rsidRPr="00856600">
        <w:rPr>
          <w:rFonts w:ascii="Arial" w:eastAsia="Arial" w:hAnsi="Arial" w:cs="Arial"/>
          <w:color w:val="000000" w:themeColor="text1"/>
          <w:sz w:val="22"/>
          <w:szCs w:val="22"/>
        </w:rPr>
        <w:fldChar w:fldCharType="begin" w:fldLock="1"/>
      </w:r>
      <w:r w:rsidR="00856600" w:rsidRPr="00856600">
        <w:rPr>
          <w:rFonts w:ascii="Arial" w:eastAsia="Arial" w:hAnsi="Arial" w:cs="Arial"/>
          <w:color w:val="000000" w:themeColor="text1"/>
          <w:sz w:val="22"/>
          <w:szCs w:val="22"/>
        </w:rPr>
        <w:instrText>ADDIN CSL_CITATION { "citationItems" : [ { "id" : "ITEM-1", "itemData" : { "DOI" : "10.1097/MD.0000000000000680", "ISSN" : "1536-5964", "abstract" : "Immunoglobulin G4-related disease (IgG4-RD) is a recently discovered systemic condition, in which various organ manifestations are linked by a similar histological appearance. Our knowledge of this condition is still fragmented, as most studies have examined only a few dozen patients or focused on a particular organ manifestation. This study was conducted to learn the demography and patient characteristics of IgG4-RD using a large cohort. A total of 235 consecutive patients with IgG4-RD, diagnosed in 8 general hospitals in the same medical district, were identified by searching the institutions' radiology database. Inclusion criteria were histology-proven IgG4-RD according to the Pathology Consensus Statement and/or definitive type 1 autoimmune pancreatitis meeting the International Consensus Diagnostic Criteria. Clinical notes and images of selected patients were retrospectively reviewed. All patients were adults (M/F\u200a=\u200a4/1). The median age was 67 years (range 35-86). Nine tenths were diagnosed in their 50s to 70s. Among 486 manifestations identified in total, the most common was pancreatitis diagnosed in 142 patients (60%), followed by sialadenitis (34%), tubulointerstitial nephritis (23%), dacryoadenitis (23%), and periaortitis (20%). The majority of patients (95%) had at least 1 of the 5 most common manifestations. Male and female patients differed in their organ manifestations (periaortitis more common in males and sialodacryoadenitis more common in females). Serum IgG4 (normal \u2264135\u200amg/dL) was elevated to &gt;135\u200amg/dL in 208 patients (88%) and &gt;270\u200amg/dL in 167 (71%). The IgG4 value was significantly higher in patients with multiorgan involvement than in those with a single manifestation (median 629\u200amg/dL vs 299\u200amg/dL, P\u200a&lt;\u200a0.01). Of 218 patients, for whom both IgG4 and IgG values were available, the IgG4/IgG ratio was raised to &gt;10% in 194 (89%). Corticosteroids were effective, but the relapse rate was estimated to be 24% in the study period (median 37 months). During the follow-up, 15 malignant diseases were diagnosed in 13 patients (6%). This figure is similar to the incidence (12.9 cancers) expected from the Japanese nationwide study for cancer epidemiology (standardized incidence ratio 1.16). In conclusion, this reliable dataset could improve the characterization of IgG4-RD, particularly its unique demography and the frequency of each organ manifestation.", "author" : [ { "dropping-particle" : "", "family" : "Inoue", "given" : "Dai", "non-dropping-particle" : "", "parse-names" : false, "suffix" : "" }, { "dropping-particle" : "", "family" : "Yoshida", "given" : "Kotaro", "non-dropping-particle" : "", "parse-names" : false, "suffix" : "" }, { "dropping-particle" : "", "family" : "Yoneda", "given" : "Norihide", "non-dropping-particle" : "", "parse-names" : false, "suffix" : "" }, { "dropping-particle" : "", "family" : "Ozaki", "given" : "Kumi", "non-dropping-particle" : "", "parse-names" : false, "suffix" : "" }, { "dropping-particle" : "", "family" : "Matsubara", "given" : "Takashi", "non-dropping-particle" : "", "parse-names" : false, "suffix" : "" }, { "dropping-particle" : "", "family" : "Nagai", "given" : "Keiichi", "non-dropping-particle" : "", "parse-names" : false, "suffix" : "" }, { "dropping-particle" : "", "family" : "Okumura", "given" : "Kenichirou", "non-dropping-particle" : "", "parse-names" : false, "suffix" : "" }, { "dropping-particle" : "", "family" : "Toshima", "given" : "Fumihito", "non-dropping-particle" : "", "parse-names" : false, "suffix" : "" }, { "dropping-particle" : "", "family" : "Toyama", "given" : "Jun", "non-dropping-particle" : "", "parse-names" : false, "suffix" : "" }, { "dropping-particle" : "", "family" : "Minami", "given" : "Tetsuya", "non-dropping-particle" : "", "parse-names" : false, "suffix" : "" }, { "dropping-particle" : "", "family" : "Matsui", "given" : "Osamu", "non-dropping-particle" : "", "parse-names" : false, "suffix" : "" }, { "dropping-particle" : "", "family" : "Gabata", "given" : "Toshifumi", "non-dropping-particle" : "", "parse-names" : false, "suffix" : "" }, { "dropping-particle" : "", "family" : "Zen", "given" : "Yoh", "non-dropping-particle" : "", "parse-names" : false, "suffix" : "" } ], "container-title" : "Medicine", "id" : "ITEM-1", "issue" : "15", "issued" : { "date-parts" : [ [ "2015", "4", "17" ] ] }, "page" : "e680-e680", "publisher" : "Wolters Kluwer Health", "title" : "IgG4-related disease: dataset of 235 consecutive patients", "type" : "article-journal", "volume" : "94" }, "uris" : [ "http://www.mendeley.com/documents/?uuid=9170d43b-7eea-4031-9201-5aa8d5c8de7e" ] } ], "mendeley" : { "formattedCitation" : "(4)", "plainTextFormattedCitation" : "(4)", "previouslyFormattedCitation" : "(4)" }, "properties" : { "noteIndex" : 0 }, "schema" : "https://github.com/citation-style-language/schema/raw/master/csl-citation.json" }</w:instrText>
      </w:r>
      <w:r w:rsidR="007D1319" w:rsidRPr="00856600">
        <w:rPr>
          <w:rFonts w:ascii="Arial" w:eastAsia="Arial" w:hAnsi="Arial" w:cs="Arial"/>
          <w:color w:val="000000" w:themeColor="text1"/>
          <w:sz w:val="22"/>
          <w:szCs w:val="22"/>
        </w:rPr>
        <w:fldChar w:fldCharType="separate"/>
      </w:r>
      <w:r w:rsidR="00856600" w:rsidRPr="00856600">
        <w:rPr>
          <w:rFonts w:ascii="Arial" w:eastAsia="Arial" w:hAnsi="Arial" w:cs="Arial"/>
          <w:noProof/>
          <w:color w:val="000000" w:themeColor="text1"/>
          <w:sz w:val="22"/>
          <w:szCs w:val="22"/>
        </w:rPr>
        <w:t>(4)</w:t>
      </w:r>
      <w:r w:rsidR="007D1319" w:rsidRPr="00856600">
        <w:rPr>
          <w:rFonts w:ascii="Arial" w:eastAsia="Arial" w:hAnsi="Arial" w:cs="Arial"/>
          <w:color w:val="000000" w:themeColor="text1"/>
          <w:sz w:val="22"/>
          <w:szCs w:val="22"/>
        </w:rPr>
        <w:fldChar w:fldCharType="end"/>
      </w:r>
      <w:r w:rsidR="007D1319" w:rsidRPr="00856600">
        <w:rPr>
          <w:rFonts w:ascii="Arial" w:eastAsia="Arial" w:hAnsi="Arial" w:cs="Arial"/>
          <w:color w:val="000000" w:themeColor="text1"/>
          <w:sz w:val="22"/>
          <w:szCs w:val="22"/>
        </w:rPr>
        <w:t xml:space="preserve"> and later from the USA</w:t>
      </w:r>
      <w:r w:rsidR="007D1319" w:rsidRPr="00856600">
        <w:rPr>
          <w:rFonts w:ascii="Arial" w:eastAsia="Arial" w:hAnsi="Arial" w:cs="Arial"/>
          <w:color w:val="000000" w:themeColor="text1"/>
          <w:sz w:val="22"/>
          <w:szCs w:val="22"/>
        </w:rPr>
        <w:fldChar w:fldCharType="begin" w:fldLock="1"/>
      </w:r>
      <w:r w:rsidR="00856600" w:rsidRPr="00856600">
        <w:rPr>
          <w:rFonts w:ascii="Arial" w:eastAsia="Arial" w:hAnsi="Arial" w:cs="Arial"/>
          <w:color w:val="000000" w:themeColor="text1"/>
          <w:sz w:val="22"/>
          <w:szCs w:val="22"/>
        </w:rPr>
        <w:instrText>ADDIN CSL_CITATION { "citationItems" : [ { "id" : "ITEM-1", "itemData" : { "DOI" : "10.1002/art.39205", "ISSN" : "2326-5191", "abstract" : "PURPOSE: IgG4-related disease (IgG4-RD) is an immune-mediated fibroinflammatory condition that can affect nearly any organ. No detailed clinical and laboratory assessments have been reported in large numbers of patients with IgG4-RD diagnoses established by strict clinicopathological correlation. METHODS: We reviewed the baseline features of 125 patients with biopsy-proven disease. The diagnosis was confirmed by pathology review according to consensus diagnostic criteria. Disease activity and damage were assessed by the IgG4-RD Responder Index (RI). Flow cytometry was used to assess levels of circulating plasmablasts. RESULTS: Of the 125 patients, 103 had active disease and 86 were on no treatment. Only 51% of the patients with active disease had elevated serum IgG4 concentrations. However, patients with active disease and elevated serum IgG4 concentrations were older, had a higher RI, a greater number of organs involved, lower complement levels, higher absolute eosinophil counts, and higher IgE levels compared to those with active disease but normal serum IgG4 (P&lt;0.01 for all comparisons). The correlation between IgG4+ plasmablast level and RI (R=0.45, P=0.003) was stronger than that of total plasmablasts and RI. Seventy-six (61%) of the patients were male, but no significant differences according to gender were observed with regard to disease severity, organ involvement, or serum IgG4 concentrations. Glucocorticoids failed to produce sustained remission in the majority of patients. CONCLUSION: Nearly 50% of this patient cohort with biopsy-proven, clinically-active IgG4-RD had normal serum IgG4 concentrations. Serum IgG4 elevation identify a subset with more inflammatory features. IgG4+ plasmablasts correlate well with disease activity.", "author" : [ { "dropping-particle" : "", "family" : "Wallace", "given" : "Zachary S", "non-dropping-particle" : "", "parse-names" : false, "suffix" : "" }, { "dropping-particle" : "", "family" : "Deshpande", "given" : "Vikram", "non-dropping-particle" : "", "parse-names" : false, "suffix" : "" }, { "dropping-particle" : "", "family" : "Mattoo", "given" : "Hamid", "non-dropping-particle" : "", "parse-names" : false, "suffix" : "" }, { "dropping-particle" : "", "family" : "Mahajan", "given" : "Vinay S", "non-dropping-particle" : "", "parse-names" : false, "suffix" : "" }, { "dropping-particle" : "", "family" : "Kulikova", "given" : "Maria", "non-dropping-particle" : "", "parse-names" : false, "suffix" : "" }, { "dropping-particle" : "", "family" : "Pillai", "given" : "Shiv", "non-dropping-particle" : "", "parse-names" : false, "suffix" : "" }, { "dropping-particle" : "", "family" : "Stone", "given" : "John H", "non-dropping-particle" : "", "parse-names" : false, "suffix" : "" } ], "container-title" : "Arthritis &amp; rheumatology", "id" : "ITEM-1", "issue" : "9", "issued" : { "date-parts" : [ [ "2015", "9" ] ] }, "page" : "2466-2475", "title" : "IgG4-Related Disease: Baseline clinical and laboratory features in 125 patients with biopsy-proven disease", "type" : "article-journal", "volume" : "67" }, "uris" : [ "http://www.mendeley.com/documents/?uuid=4b7aa2d3-5ac7-422a-868d-657923b50736" ] } ], "mendeley" : { "formattedCitation" : "(5)", "plainTextFormattedCitation" : "(5)", "previouslyFormattedCitation" : "(5)" }, "properties" : { "noteIndex" : 0 }, "schema" : "https://github.com/citation-style-language/schema/raw/master/csl-citation.json" }</w:instrText>
      </w:r>
      <w:r w:rsidR="007D1319" w:rsidRPr="00856600">
        <w:rPr>
          <w:rFonts w:ascii="Arial" w:eastAsia="Arial" w:hAnsi="Arial" w:cs="Arial"/>
          <w:color w:val="000000" w:themeColor="text1"/>
          <w:sz w:val="22"/>
          <w:szCs w:val="22"/>
        </w:rPr>
        <w:fldChar w:fldCharType="separate"/>
      </w:r>
      <w:r w:rsidR="00856600" w:rsidRPr="00856600">
        <w:rPr>
          <w:rFonts w:ascii="Arial" w:eastAsia="Arial" w:hAnsi="Arial" w:cs="Arial"/>
          <w:noProof/>
          <w:color w:val="000000" w:themeColor="text1"/>
          <w:sz w:val="22"/>
          <w:szCs w:val="22"/>
        </w:rPr>
        <w:t>(5)</w:t>
      </w:r>
      <w:r w:rsidR="007D1319" w:rsidRPr="00856600">
        <w:rPr>
          <w:rFonts w:ascii="Arial" w:eastAsia="Arial" w:hAnsi="Arial" w:cs="Arial"/>
          <w:color w:val="000000" w:themeColor="text1"/>
          <w:sz w:val="22"/>
          <w:szCs w:val="22"/>
        </w:rPr>
        <w:fldChar w:fldCharType="end"/>
      </w:r>
      <w:r w:rsidR="007D1319" w:rsidRPr="00856600">
        <w:rPr>
          <w:rFonts w:ascii="Arial" w:eastAsia="Arial" w:hAnsi="Arial" w:cs="Arial"/>
          <w:color w:val="000000" w:themeColor="text1"/>
          <w:sz w:val="22"/>
          <w:szCs w:val="22"/>
        </w:rPr>
        <w:t xml:space="preserve"> and Europe</w:t>
      </w:r>
      <w:r w:rsidR="00462931" w:rsidRPr="00856600">
        <w:rPr>
          <w:rFonts w:ascii="Arial" w:eastAsia="Arial" w:hAnsi="Arial" w:cs="Arial"/>
          <w:color w:val="000000" w:themeColor="text1"/>
          <w:sz w:val="22"/>
          <w:szCs w:val="22"/>
        </w:rPr>
        <w:t>,</w:t>
      </w:r>
      <w:r w:rsidR="007D1319" w:rsidRPr="00856600">
        <w:rPr>
          <w:rFonts w:ascii="Arial" w:eastAsia="Arial" w:hAnsi="Arial" w:cs="Arial"/>
          <w:color w:val="000000" w:themeColor="text1"/>
          <w:sz w:val="22"/>
          <w:szCs w:val="22"/>
        </w:rPr>
        <w:fldChar w:fldCharType="begin" w:fldLock="1"/>
      </w:r>
      <w:r w:rsidR="00856600" w:rsidRPr="00856600">
        <w:rPr>
          <w:rFonts w:ascii="Arial" w:eastAsia="Arial" w:hAnsi="Arial" w:cs="Arial"/>
          <w:color w:val="000000" w:themeColor="text1"/>
          <w:sz w:val="22"/>
          <w:szCs w:val="22"/>
        </w:rPr>
        <w:instrText>ADDIN CSL_CITATION { "citationItems" : [ { "id" : "ITEM-1", "itemData" : { "DOI" : "10.1097/MD.0000000000001275", "ISSN" : "1536-5964", "abstract" : "IgG4-related disease (IgG4-RD) is a rare entity consisting of inflammation and fibrosis that has been described in multiple organs. Concrete diagnostic criteria have been established recently and there is a lack of large series of patients.To describe the clinical presentation, histopathological characteristics, treatment and evolution of a series of IgG4-RD Spanish patients.A retrospective multicenter study was performed. Twelve hospitals across Spain included patients meeting the current 2012 consensus criteria on IgG4-RD diagnosis.Fifty-five patients were included in the study, 38 of whom (69.1%) were male. Median age at diagnosis was 53 years. Thirty (54.5%) patients were included in the Histologically Highly Suggestive IgG4-RD group and 25 (45.5%) in the probable IgG4-RD group. Twenty-six (47.3%) patients had more than 1 organ affected at presentation. The most frequently affected organs were: retroperitoneum, orbital pseudotumor, pancreas, salivary and lachrymal glands, and maxillary sinuses.Corticosteroids were the mainstay of treatment (46 patients, 83.6%). Eighteen patients (32.7%) required additional immunosuppressive agents. Twenty-four (43.6%) patients achieved a complete response and 26 (43.7%) presented a partial response (&lt;50% of regression) after 22 months of follow-up. No deaths were attributed directly to IgG4-RD and malignancy was infrequent.This is the largest IgG4-RD series reported in Europe. Patients were middle-aged males, with histologically probable IgG4-RD. The systemic form of the disease was frequent, involving mainly sites of the head and abdomen. Corticosteroids were an effective first line treatment, sometimes combined with immunosuppressive agents. Neither fatalities nor malignancies were attributed to IgG4-RD.", "author" : [ { "dropping-particle" : "", "family" : "Fern\u00e1ndez-Codina", "given" : "Andreu", "non-dropping-particle" : "", "parse-names" : false, "suffix" : "" }, { "dropping-particle" : "", "family" : "Mart\u00ednez-Valle", "given" : "Fernando", "non-dropping-particle" : "", "parse-names" : false, "suffix" : "" }, { "dropping-particle" : "", "family" : "Pinilla", "given" : "Blanca", "non-dropping-particle" : "", "parse-names" : false, "suffix" : "" }, { "dropping-particle" : "", "family" : "L\u00f3pez", "given" : "Cristina", "non-dropping-particle" : "", "parse-names" : false, "suffix" : "" }, { "dropping-particle" : "", "family" : "DeTorres", "given" : "In\u00e9s", "non-dropping-particle" : "", "parse-names" : false, "suffix" : "" }, { "dropping-particle" : "", "family" : "Solans-Laqu\u00e9", "given" : "Roser", "non-dropping-particle" : "", "parse-names" : false, "suffix" : "" }, { "dropping-particle" : "", "family" : "Fraile-Rodr\u00edguez", "given" : "Guadalupe", "non-dropping-particle" : "", "parse-names" : false, "suffix" : "" }, { "dropping-particle" : "", "family" : "Casanovas-Mart\u00ednez", "given" : "Arnau", "non-dropping-particle" : "", "parse-names" : false, "suffix" : "" }, { "dropping-particle" : "", "family" : "L\u00f3pez-Dupla", "given" : "Miguel", "non-dropping-particle" : "", "parse-names" : false, "suffix" : "" }, { "dropping-particle" : "", "family" : "Robles-Marhuenda", "given" : "\u00c1ngel", "non-dropping-particle" : "", "parse-names" : false, "suffix" : "" }, { "dropping-particle" : "", "family" : "Barrag\u00e1n-Gonz\u00e1lez", "given" : "Mar\u00eda Jes\u00fas", "non-dropping-particle" : "", "parse-names" : false, "suffix" : "" }, { "dropping-particle" : "", "family" : "Cid", "given" : "Maria Cinta", "non-dropping-particle" : "", "parse-names" : false, "suffix" : "" }, { "dropping-particle" : "", "family" : "Prieto-Gonz\u00e1lez", "given" : "Sergio", "non-dropping-particle" : "", "parse-names" : false, "suffix" : "" }, { "dropping-particle" : "", "family" : "Brito-Zer\u00f3n", "given" : "Pilar", "non-dropping-particle" : "", "parse-names" : false, "suffix" : "" }, { "dropping-particle" : "", "family" : "Cruces-Moreno", "given" : "Mar\u00eda Teresa", "non-dropping-particle" : "", "parse-names" : false, "suffix" : "" }, { "dropping-particle" : "", "family" : "Fonseca-Aizpuru", "given" : "Eva", "non-dropping-particle" : "", "parse-names" : false, "suffix" : "" }, { "dropping-particle" : "", "family" : "L\u00f3pez-Torres", "given" : "Manuel", "non-dropping-particle" : "", "parse-names" : false, "suffix" : "" }, { "dropping-particle" : "", "family" : "Gil", "given" : "Judith", "non-dropping-particle" : "", "parse-names" : false, "suffix" : "" }, { "dropping-particle" : "", "family" : "N\u00fa\u00f1ez-Fern\u00e1ndez", "given" : "Manuel Jes\u00fas", "non-dropping-particle" : "", "parse-names" : false, "suffix" : "" }, { "dropping-particle" : "", "family" : "Pardos-Gea", "given" : "Jos\u00e9", "non-dropping-particle" : "", "parse-names" : false, "suffix" : "" }, { "dropping-particle" : "", "family" : "Salvador-Cervell\u00f3", "given" : "Gonzalo", "non-dropping-particle" : "", "parse-names" : false, "suffix" : "" } ], "container-title" : "Medicine", "id" : "ITEM-1", "issue" : "32", "issued" : { "date-parts" : [ [ "2015", "8", "14" ] ] }, "page" : "e1275-e1275", "publisher" : "Wolters Kluwer Health", "title" : "IgG4-Related Disease: Results From a Multicenter Spanish Registry", "type" : "article-journal", "volume" : "94" }, "uris" : [ "http://www.mendeley.com/documents/?uuid=72fe1996-5cdf-47a5-98c4-2a2a82e7c469" ] }, { "id" : "ITEM-2", "itemData" : { "DOI" : "10.3109/03009742.2015.1055796", "ISSN" : "0300-9742", "author" : [ { "dropping-particle" : "", "family" : "Campochiaro", "given" : "C", "non-dropping-particle" : "", "parse-names" : false, "suffix" : "" }, { "dropping-particle" : "", "family" : "Ramirez", "given" : "G A", "non-dropping-particle" : "", "parse-names" : false, "suffix" : "" }, { "dropping-particle" : "", "family" : "Bozzolo", "given" : "E P", "non-dropping-particle" : "", "parse-names" : false, "suffix" : "" }, { "dropping-particle" : "", "family" : "Lanzillotta", "given" : "M", "non-dropping-particle" : "", "parse-names" : false, "suffix" : "" }, { "dropping-particle" : "", "family" : "Berti", "given" : "A", "non-dropping-particle" : "", "parse-names" : false, "suffix" : "" }, { "dropping-particle" : "", "family" : "Baldissera", "given" : "E", "non-dropping-particle" : "", "parse-names" : false, "suffix" : "" }, { "dropping-particle" : "", "family" : "Dagna", "given" : "L", "non-dropping-particle" : "", "parse-names" : false, "suffix" : "" }, { "dropping-particle" : "", "family" : "Praderio", "given" : "L", "non-dropping-particle" : "", "parse-names" : false, "suffix" : "" }, { "dropping-particle" : "", "family" : "Scotti", "given" : "R", "non-dropping-particle" : "", "parse-names" : false, "suffix" : "" }, { "dropping-particle" : "", "family" : "Tresoldi", "given" : "M", "non-dropping-particle" : "", "parse-names" : false, "suffix" : "" }, { "dropping-particle" : "", "family" : "Roveri", "given" : "L", "non-dropping-particle" : "", "parse-names" : false, "suffix" : "" }, { "dropping-particle" : "", "family" : "Mariani", "given" : "A", "non-dropping-particle" : "", "parse-names" : false, "suffix" : "" }, { "dropping-particle" : "", "family" : "Balzano", "given" : "G", "non-dropping-particle" : "", "parse-names" : false, "suffix" : "" }, { "dropping-particle" : "", "family" : "Doglioni", "given" : "C", "non-dropping-particle" : "", "parse-names" : false, "suffix" : "" }, { "dropping-particle" : "", "family" : "Sabbadini", "given" : "M G", "non-dropping-particle" : "", "parse-names" : false, "suffix" : "" }, { "dropping-particle" : "", "family" : "Ramirez", "given" : "G A", "non-dropping-particle" : "", "parse-names" : false, "suffix" : "" }, { "dropping-particle" : "", "family" : "Bozzolo", "given" : "E P", "non-dropping-particle" : "", "parse-names" : false, "suffix" : "" }, { "dropping-particle" : "", "family" : "Lanzillotta", "given" : "M", "non-dropping-particle" : "", "parse-names" : false, "suffix" : "" }, { "dropping-particle" : "", "family" : "Berti", "given" : "A", "non-dropping-particle" : "", "parse-names" : false, "suffix" : "" }, { "dropping-particle" : "", "family" : "Baldissera", "given" : "E", "non-dropping-particle" : "", "parse-names" : false, "suffix" : "" } ], "container-title" : "Scandinavian Journal of Rheumatology", "id" : "ITEM-2", "issue" : "2", "issued" : { "date-parts" : [ [ "2016" ] ] }, "page" : "135-145", "publisher" : "Informa Healthcare on license from Scandinavian Rheumatology Research Foundation", "title" : "IgG4-related disease in Italy : clinical features and outcomes of a large cohort of patients", "type" : "article-journal", "volume" : "45" }, "uris" : [ "http://www.mendeley.com/documents/?uuid=26836eba-1aee-4be4-9706-60541e54cac5" ] } ], "mendeley" : { "formattedCitation" : "(6,7)", "plainTextFormattedCitation" : "(6,7)", "previouslyFormattedCitation" : "(6,7)" }, "properties" : { "noteIndex" : 0 }, "schema" : "https://github.com/citation-style-language/schema/raw/master/csl-citation.json" }</w:instrText>
      </w:r>
      <w:r w:rsidR="007D1319" w:rsidRPr="00856600">
        <w:rPr>
          <w:rFonts w:ascii="Arial" w:eastAsia="Arial" w:hAnsi="Arial" w:cs="Arial"/>
          <w:color w:val="000000" w:themeColor="text1"/>
          <w:sz w:val="22"/>
          <w:szCs w:val="22"/>
        </w:rPr>
        <w:fldChar w:fldCharType="separate"/>
      </w:r>
      <w:r w:rsidR="00856600" w:rsidRPr="00856600">
        <w:rPr>
          <w:rFonts w:ascii="Arial" w:eastAsia="Arial" w:hAnsi="Arial" w:cs="Arial"/>
          <w:noProof/>
          <w:color w:val="000000" w:themeColor="text1"/>
          <w:sz w:val="22"/>
          <w:szCs w:val="22"/>
        </w:rPr>
        <w:t>(6,7)</w:t>
      </w:r>
      <w:r w:rsidR="007D1319" w:rsidRPr="00856600">
        <w:rPr>
          <w:rFonts w:ascii="Arial" w:eastAsia="Arial" w:hAnsi="Arial" w:cs="Arial"/>
          <w:color w:val="000000" w:themeColor="text1"/>
          <w:sz w:val="22"/>
          <w:szCs w:val="22"/>
        </w:rPr>
        <w:fldChar w:fldCharType="end"/>
      </w:r>
      <w:r w:rsidR="007D1319" w:rsidRPr="00856600">
        <w:rPr>
          <w:rFonts w:ascii="Arial" w:eastAsia="Arial" w:hAnsi="Arial" w:cs="Arial"/>
          <w:i/>
          <w:color w:val="000000" w:themeColor="text1"/>
          <w:sz w:val="22"/>
          <w:szCs w:val="22"/>
        </w:rPr>
        <w:t xml:space="preserve"> </w:t>
      </w:r>
      <w:r w:rsidR="00B91F43" w:rsidRPr="00856600">
        <w:rPr>
          <w:rFonts w:ascii="Arial" w:eastAsia="Arial" w:hAnsi="Arial" w:cs="Arial"/>
          <w:color w:val="000000" w:themeColor="text1"/>
          <w:sz w:val="22"/>
          <w:szCs w:val="22"/>
        </w:rPr>
        <w:t xml:space="preserve">indicating </w:t>
      </w:r>
      <w:r w:rsidR="00096517" w:rsidRPr="00856600">
        <w:rPr>
          <w:rFonts w:ascii="Arial" w:eastAsia="Arial" w:hAnsi="Arial" w:cs="Arial"/>
          <w:color w:val="000000" w:themeColor="text1"/>
          <w:sz w:val="22"/>
          <w:szCs w:val="22"/>
        </w:rPr>
        <w:t>there may</w:t>
      </w:r>
      <w:r w:rsidR="003C0392" w:rsidRPr="00856600">
        <w:rPr>
          <w:rFonts w:ascii="Arial" w:eastAsia="Arial" w:hAnsi="Arial" w:cs="Arial"/>
          <w:color w:val="000000" w:themeColor="text1"/>
          <w:sz w:val="22"/>
          <w:szCs w:val="22"/>
        </w:rPr>
        <w:t xml:space="preserve"> </w:t>
      </w:r>
      <w:r w:rsidR="00096517" w:rsidRPr="00856600">
        <w:rPr>
          <w:rFonts w:ascii="Arial" w:eastAsia="Arial" w:hAnsi="Arial" w:cs="Arial"/>
          <w:color w:val="000000" w:themeColor="text1"/>
          <w:sz w:val="22"/>
          <w:szCs w:val="22"/>
        </w:rPr>
        <w:t xml:space="preserve">be </w:t>
      </w:r>
      <w:r w:rsidR="003C0392" w:rsidRPr="00856600">
        <w:rPr>
          <w:rFonts w:ascii="Arial" w:eastAsia="Arial" w:hAnsi="Arial" w:cs="Arial"/>
          <w:color w:val="000000" w:themeColor="text1"/>
          <w:sz w:val="22"/>
          <w:szCs w:val="22"/>
        </w:rPr>
        <w:t xml:space="preserve">no </w:t>
      </w:r>
      <w:r w:rsidR="007D1319" w:rsidRPr="00856600">
        <w:rPr>
          <w:rFonts w:ascii="Arial" w:eastAsia="Arial" w:hAnsi="Arial" w:cs="Arial"/>
          <w:color w:val="000000" w:themeColor="text1"/>
          <w:sz w:val="22"/>
          <w:szCs w:val="22"/>
        </w:rPr>
        <w:t>ethnic predisposition to IgG4-RD.</w:t>
      </w:r>
    </w:p>
    <w:p w14:paraId="56E5B749" w14:textId="6F160C20" w:rsidR="00993736" w:rsidRPr="00856600" w:rsidRDefault="00651222" w:rsidP="00FE6B87">
      <w:pPr>
        <w:spacing w:line="480" w:lineRule="auto"/>
        <w:ind w:firstLine="720"/>
        <w:jc w:val="both"/>
        <w:rPr>
          <w:rFonts w:ascii="Arial" w:eastAsia="Arial" w:hAnsi="Arial" w:cs="Arial"/>
          <w:color w:val="000000" w:themeColor="text1"/>
          <w:sz w:val="22"/>
          <w:szCs w:val="22"/>
        </w:rPr>
      </w:pPr>
      <w:r w:rsidRPr="00856600">
        <w:rPr>
          <w:rFonts w:ascii="Arial" w:eastAsia="Arial" w:hAnsi="Arial" w:cs="Arial"/>
          <w:color w:val="000000" w:themeColor="text1"/>
          <w:sz w:val="22"/>
          <w:szCs w:val="22"/>
        </w:rPr>
        <w:t xml:space="preserve">IgG4-RD can masquerade as other conditions </w:t>
      </w:r>
      <w:r w:rsidR="000701F6" w:rsidRPr="00856600">
        <w:rPr>
          <w:rFonts w:ascii="Arial" w:eastAsia="Arial" w:hAnsi="Arial" w:cs="Arial"/>
          <w:color w:val="000000" w:themeColor="text1"/>
          <w:sz w:val="22"/>
          <w:szCs w:val="22"/>
        </w:rPr>
        <w:t xml:space="preserve">including cancer </w:t>
      </w:r>
      <w:r w:rsidRPr="00856600">
        <w:rPr>
          <w:rFonts w:ascii="Arial" w:eastAsia="Arial" w:hAnsi="Arial" w:cs="Arial"/>
          <w:color w:val="000000" w:themeColor="text1"/>
          <w:sz w:val="22"/>
          <w:szCs w:val="22"/>
        </w:rPr>
        <w:t xml:space="preserve">and this frequently results in delayed or misdiagnosis. </w:t>
      </w:r>
      <w:r w:rsidR="00E535AD" w:rsidRPr="00856600">
        <w:rPr>
          <w:rFonts w:ascii="Arial" w:eastAsia="Arial" w:hAnsi="Arial" w:cs="Arial"/>
          <w:color w:val="000000" w:themeColor="text1"/>
          <w:sz w:val="22"/>
          <w:szCs w:val="22"/>
        </w:rPr>
        <w:t xml:space="preserve">Although </w:t>
      </w:r>
      <w:r w:rsidRPr="00856600">
        <w:rPr>
          <w:rFonts w:ascii="Arial" w:eastAsia="Arial" w:hAnsi="Arial" w:cs="Arial"/>
          <w:color w:val="000000" w:themeColor="text1"/>
          <w:sz w:val="22"/>
          <w:szCs w:val="22"/>
        </w:rPr>
        <w:t>IgG4-RD is consistently reported as being corticosteroid</w:t>
      </w:r>
      <w:r w:rsidR="00300247" w:rsidRPr="00856600">
        <w:rPr>
          <w:rFonts w:ascii="Arial" w:eastAsia="Arial" w:hAnsi="Arial" w:cs="Arial"/>
          <w:color w:val="000000" w:themeColor="text1"/>
          <w:sz w:val="22"/>
          <w:szCs w:val="22"/>
        </w:rPr>
        <w:t>-</w:t>
      </w:r>
      <w:r w:rsidRPr="00856600">
        <w:rPr>
          <w:rFonts w:ascii="Arial" w:eastAsia="Arial" w:hAnsi="Arial" w:cs="Arial"/>
          <w:color w:val="000000" w:themeColor="text1"/>
          <w:sz w:val="22"/>
          <w:szCs w:val="22"/>
        </w:rPr>
        <w:t xml:space="preserve">responsive, </w:t>
      </w:r>
      <w:r w:rsidR="00D35044" w:rsidRPr="00856600">
        <w:rPr>
          <w:rFonts w:ascii="Arial" w:eastAsia="Arial" w:hAnsi="Arial" w:cs="Arial"/>
          <w:color w:val="000000" w:themeColor="text1"/>
          <w:sz w:val="22"/>
          <w:szCs w:val="22"/>
        </w:rPr>
        <w:t xml:space="preserve">steroid-sparing </w:t>
      </w:r>
      <w:r w:rsidR="000C7E30" w:rsidRPr="00856600">
        <w:rPr>
          <w:rFonts w:ascii="Arial" w:eastAsia="Arial" w:hAnsi="Arial" w:cs="Arial"/>
          <w:color w:val="000000" w:themeColor="text1"/>
          <w:sz w:val="22"/>
          <w:szCs w:val="22"/>
        </w:rPr>
        <w:t>agents</w:t>
      </w:r>
      <w:r w:rsidR="00D35044" w:rsidRPr="00856600">
        <w:rPr>
          <w:rFonts w:ascii="Arial" w:eastAsia="Arial" w:hAnsi="Arial" w:cs="Arial"/>
          <w:color w:val="000000" w:themeColor="text1"/>
          <w:sz w:val="22"/>
          <w:szCs w:val="22"/>
        </w:rPr>
        <w:t xml:space="preserve"> are </w:t>
      </w:r>
      <w:r w:rsidR="00E535AD" w:rsidRPr="00856600">
        <w:rPr>
          <w:rFonts w:ascii="Arial" w:eastAsia="Arial" w:hAnsi="Arial" w:cs="Arial"/>
          <w:color w:val="000000" w:themeColor="text1"/>
          <w:sz w:val="22"/>
          <w:szCs w:val="22"/>
        </w:rPr>
        <w:t xml:space="preserve">frequently required and the optimal </w:t>
      </w:r>
      <w:r w:rsidR="00D35044" w:rsidRPr="00856600">
        <w:rPr>
          <w:rFonts w:ascii="Arial" w:eastAsia="Arial" w:hAnsi="Arial" w:cs="Arial"/>
          <w:color w:val="000000" w:themeColor="text1"/>
          <w:sz w:val="22"/>
          <w:szCs w:val="22"/>
        </w:rPr>
        <w:t xml:space="preserve">maintenance therapy </w:t>
      </w:r>
      <w:r w:rsidR="000C7E30" w:rsidRPr="00856600">
        <w:rPr>
          <w:rFonts w:ascii="Arial" w:eastAsia="Arial" w:hAnsi="Arial" w:cs="Arial"/>
          <w:color w:val="000000" w:themeColor="text1"/>
          <w:sz w:val="22"/>
          <w:szCs w:val="22"/>
        </w:rPr>
        <w:t xml:space="preserve">to avoid relapse </w:t>
      </w:r>
      <w:r w:rsidR="00D35044" w:rsidRPr="00856600">
        <w:rPr>
          <w:rFonts w:ascii="Arial" w:eastAsia="Arial" w:hAnsi="Arial" w:cs="Arial"/>
          <w:color w:val="000000" w:themeColor="text1"/>
          <w:sz w:val="22"/>
          <w:szCs w:val="22"/>
        </w:rPr>
        <w:t>is unclear</w:t>
      </w:r>
      <w:r w:rsidR="00CD17F9" w:rsidRPr="00856600">
        <w:rPr>
          <w:rFonts w:ascii="Arial" w:eastAsia="Arial" w:hAnsi="Arial" w:cs="Arial"/>
          <w:color w:val="000000" w:themeColor="text1"/>
          <w:sz w:val="22"/>
          <w:szCs w:val="22"/>
        </w:rPr>
        <w:fldChar w:fldCharType="begin" w:fldLock="1"/>
      </w:r>
      <w:r w:rsidR="00856600" w:rsidRPr="00856600">
        <w:rPr>
          <w:rFonts w:ascii="Arial" w:eastAsia="Arial" w:hAnsi="Arial" w:cs="Arial"/>
          <w:color w:val="000000" w:themeColor="text1"/>
          <w:sz w:val="22"/>
          <w:szCs w:val="22"/>
        </w:rPr>
        <w:instrText>ADDIN CSL_CITATION { "citationItems" : [ { "id" : "ITEM-1", "itemData" : { "DOI" : "10.1016/S0140-6736(14)60720-0", "ISSN" : "0140-6736", "author" : [ { "dropping-particle" : "", "family" : "Kamisawa", "given" : "Terumi", "non-dropping-particle" : "", "parse-names" : false, "suffix" : "" }, { "dropping-particle" : "", "family" : "Zen", "given" : "Yoh", "non-dropping-particle" : "", "parse-names" : false, "suffix" : "" }, { "dropping-particle" : "", "family" : "Pillai", "given" : "Shiv", "non-dropping-particle" : "", "parse-names" : false, "suffix" : "" }, { "dropping-particle" : "", "family" : "Stone", "given" : "John H", "non-dropping-particle" : "", "parse-names" : false, "suffix" : "" } ], "container-title" : "The Lancet", "id" : "ITEM-1", "issue" : "9976", "issued" : { "date-parts" : [ [ "2015" ] ] }, "page" : "1460-1471", "publisher" : "Elsevier Ltd", "title" : "IgG4-related disease", "type" : "article-journal", "volume" : "385" }, "uris" : [ "http://www.mendeley.com/documents/?uuid=cf3673f3-37b5-46c0-b483-720e076f028e" ] } ], "mendeley" : { "formattedCitation" : "(8)", "plainTextFormattedCitation" : "(8)", "previouslyFormattedCitation" : "(8)" }, "properties" : { "noteIndex" : 0 }, "schema" : "https://github.com/citation-style-language/schema/raw/master/csl-citation.json" }</w:instrText>
      </w:r>
      <w:r w:rsidR="00CD17F9" w:rsidRPr="00856600">
        <w:rPr>
          <w:rFonts w:ascii="Arial" w:eastAsia="Arial" w:hAnsi="Arial" w:cs="Arial"/>
          <w:color w:val="000000" w:themeColor="text1"/>
          <w:sz w:val="22"/>
          <w:szCs w:val="22"/>
        </w:rPr>
        <w:fldChar w:fldCharType="separate"/>
      </w:r>
      <w:r w:rsidR="00856600" w:rsidRPr="00856600">
        <w:rPr>
          <w:rFonts w:ascii="Arial" w:eastAsia="Arial" w:hAnsi="Arial" w:cs="Arial"/>
          <w:noProof/>
          <w:color w:val="000000" w:themeColor="text1"/>
          <w:sz w:val="22"/>
          <w:szCs w:val="22"/>
        </w:rPr>
        <w:t>(8)</w:t>
      </w:r>
      <w:r w:rsidR="00CD17F9" w:rsidRPr="00856600">
        <w:rPr>
          <w:rFonts w:ascii="Arial" w:eastAsia="Arial" w:hAnsi="Arial" w:cs="Arial"/>
          <w:color w:val="000000" w:themeColor="text1"/>
          <w:sz w:val="22"/>
          <w:szCs w:val="22"/>
        </w:rPr>
        <w:fldChar w:fldCharType="end"/>
      </w:r>
      <w:r w:rsidR="00A378A8" w:rsidRPr="00856600">
        <w:rPr>
          <w:rFonts w:ascii="Arial" w:eastAsia="Arial" w:hAnsi="Arial" w:cs="Arial"/>
          <w:color w:val="000000" w:themeColor="text1"/>
          <w:sz w:val="22"/>
          <w:szCs w:val="22"/>
        </w:rPr>
        <w:t>.</w:t>
      </w:r>
      <w:r w:rsidR="00751F81" w:rsidRPr="00856600">
        <w:rPr>
          <w:rFonts w:ascii="Arial" w:eastAsia="Arial" w:hAnsi="Arial" w:cs="Arial"/>
          <w:color w:val="000000" w:themeColor="text1"/>
          <w:sz w:val="22"/>
          <w:szCs w:val="22"/>
        </w:rPr>
        <w:t xml:space="preserve"> </w:t>
      </w:r>
      <w:r w:rsidR="008F1A0E" w:rsidRPr="00856600">
        <w:rPr>
          <w:rFonts w:ascii="Arial" w:eastAsia="Arial" w:hAnsi="Arial" w:cs="Arial"/>
          <w:color w:val="000000" w:themeColor="text1"/>
          <w:sz w:val="22"/>
          <w:szCs w:val="22"/>
        </w:rPr>
        <w:t>R</w:t>
      </w:r>
      <w:r w:rsidRPr="00856600">
        <w:rPr>
          <w:rFonts w:ascii="Arial" w:eastAsia="Arial" w:hAnsi="Arial" w:cs="Arial"/>
          <w:color w:val="000000" w:themeColor="text1"/>
          <w:sz w:val="22"/>
          <w:szCs w:val="22"/>
        </w:rPr>
        <w:t>i</w:t>
      </w:r>
      <w:r w:rsidR="00896322" w:rsidRPr="00856600">
        <w:rPr>
          <w:rFonts w:ascii="Arial" w:eastAsia="Arial" w:hAnsi="Arial" w:cs="Arial"/>
          <w:color w:val="000000" w:themeColor="text1"/>
          <w:sz w:val="22"/>
          <w:szCs w:val="22"/>
        </w:rPr>
        <w:t>tux</w:t>
      </w:r>
      <w:r w:rsidRPr="00856600">
        <w:rPr>
          <w:rFonts w:ascii="Arial" w:eastAsia="Arial" w:hAnsi="Arial" w:cs="Arial"/>
          <w:color w:val="000000" w:themeColor="text1"/>
          <w:sz w:val="22"/>
          <w:szCs w:val="22"/>
        </w:rPr>
        <w:t>imab</w:t>
      </w:r>
      <w:r w:rsidR="00C24906" w:rsidRPr="00856600">
        <w:rPr>
          <w:rFonts w:ascii="Arial" w:eastAsia="Arial" w:hAnsi="Arial" w:cs="Arial"/>
          <w:color w:val="000000" w:themeColor="text1"/>
          <w:sz w:val="22"/>
          <w:szCs w:val="22"/>
        </w:rPr>
        <w:t xml:space="preserve">, </w:t>
      </w:r>
      <w:r w:rsidR="008F1A0E" w:rsidRPr="00856600">
        <w:rPr>
          <w:rFonts w:ascii="Arial" w:eastAsia="Arial" w:hAnsi="Arial" w:cs="Arial"/>
          <w:color w:val="000000" w:themeColor="text1"/>
          <w:sz w:val="22"/>
          <w:szCs w:val="22"/>
        </w:rPr>
        <w:t xml:space="preserve">an anti-CD20 monoclonal antibody </w:t>
      </w:r>
      <w:r w:rsidRPr="00856600">
        <w:rPr>
          <w:rFonts w:ascii="Arial" w:eastAsia="Arial" w:hAnsi="Arial" w:cs="Arial"/>
          <w:color w:val="000000" w:themeColor="text1"/>
          <w:sz w:val="22"/>
          <w:szCs w:val="22"/>
        </w:rPr>
        <w:t>has shown promise in treating disease and preventing relapse</w:t>
      </w:r>
      <w:r w:rsidR="00AA742C" w:rsidRPr="00856600">
        <w:rPr>
          <w:rFonts w:ascii="Arial" w:eastAsia="Arial" w:hAnsi="Arial" w:cs="Arial"/>
          <w:color w:val="000000" w:themeColor="text1"/>
          <w:sz w:val="22"/>
          <w:szCs w:val="22"/>
        </w:rPr>
        <w:fldChar w:fldCharType="begin" w:fldLock="1"/>
      </w:r>
      <w:r w:rsidR="00856600" w:rsidRPr="00856600">
        <w:rPr>
          <w:rFonts w:ascii="Arial" w:eastAsia="Arial" w:hAnsi="Arial" w:cs="Arial"/>
          <w:color w:val="000000" w:themeColor="text1"/>
          <w:sz w:val="22"/>
          <w:szCs w:val="22"/>
        </w:rPr>
        <w:instrText>ADDIN CSL_CITATION { "citationItems" : [ { "id" : "ITEM-1", "itemData" : { "DOI" : "10.1371/journal.pone.0183844", "ISSN" : "1932-6203", "abstract" : "OBJECTIVES: To assess efficacy and safety of rituximab (RTX) as induction therapy, maintenance of remission and treatment of relapses in a cohort of IgG4-related disease (IgG4-RD) patients. METHODS: Nationwide retrospective multicenter study of IgG4-RD patients treated with at least one course of RTX. Clinical, biological and radiological response, relapse rate and drug tolerance were analyzed. Kaplan-Meier curves were plotted and risk factors for relapse studied with a Cox regression model. RESULTS: Among 156 IgG4-RD patients included in the French database, 33 received rituximab. Clinical response was noted in 29/31 (93.5%) symptomatic patients. Glucocorticoids withdrawal was achieved in 17 (51.5%) patients. During a mean follow-up of 24.8 \u00b121 months, 13/31 (41.9%) respfile:///Users/stephaniepxw/Downloads/xml-export (1).xmlonder patients relapsed after a mean delay of 19 \u00b111 months after RTX. Active disease, as defined by an IgG4-RD Responder Index &gt;9 before RTX, was significantly associated with relapse (HR = 3.68, 95% CI: 1.1, 12.6) (P = 0.04), whereas maintenance therapy with systematic (i.e. before occurrence of a relapse) RTX retreatment was associated with longer relapse-free survival (41 versus 21 months; P = 0.02). Eight severe infections occurred in 4 patients during follow-up (severe infections rate of 12.1/100 patient-years) and hypogammaglobulinemia \u22645 g/l in 3 patients. CONCLUSION: RTX is effective for both induction therapy and treatment of relapses in IgG4-RD, but relapses are frequent after B-cell reconstitution. Maintenance therapy with systematic RTX infusions is associated with longer relapse-free survival and might represent a novel treatment strategy. Yet, the high rate of infections and the temporary effect of RTX might be hindrances to such strategy.", "author" : [ { "dropping-particle" : "", "family" : "Ebbo", "given" : "Mikael", "non-dropping-particle" : "", "parse-names" : false, "suffix" : "" }, { "dropping-particle" : "", "family" : "Grados", "given" : "Aur\u00e9lie", "non-dropping-particle" : "", "parse-names" : false, "suffix" : "" }, { "dropping-particle" : "", "family" : "Samson", "given" : "Maxime", "non-dropping-particle" : "", "parse-names" : false, "suffix" : "" }, { "dropping-particle" : "", "family" : "Groh", "given" : "Matthieu", "non-dropping-particle" : "", "parse-names" : false, "suffix" : "" }, { "dropping-particle" : "", "family" : "Loundou", "given" : "Anderson", "non-dropping-particle" : "", "parse-names" : false, "suffix" : "" }, { "dropping-particle" : "", "family" : "Rigolet", "given" : "Aude", "non-dropping-particle" : "", "parse-names" : false, "suffix" : "" }, { "dropping-particle" : "", "family" : "Terrier", "given" : "Benjamin", "non-dropping-particle" : "", "parse-names" : false, "suffix" : "" }, { "dropping-particle" : "", "family" : "Guillaud", "given" : "Constance", "non-dropping-particle" : "", "parse-names" : false, "suffix" : "" }, { "dropping-particle" : "", "family" : "Carra-Dalli\u00e8re", "given" : "Clarisse", "non-dropping-particle" : "", "parse-names" : false, "suffix" : "" }, { "dropping-particle" : "", "family" : "Renou", "given" : "Fr\u00e9d\u00e9ric", "non-dropping-particle" : "", "parse-names" : false, "suffix" : "" }, { "dropping-particle" : "", "family" : "Pozdzik", "given" : "Agnieszka", "non-dropping-particle" : "", "parse-names" : false, "suffix" : "" }, { "dropping-particle" : "", "family" : "Labauge", "given" : "Pierre", "non-dropping-particle" : "", "parse-names" : false, "suffix" : "" }, { "dropping-particle" : "", "family" : "Palat", "given" : "Sylvain", "non-dropping-particle" : "", "parse-names" : false, "suffix" : "" }, { "dropping-particle" : "", "family" : "Berthelot", "given" : "Jean-Marie", "non-dropping-particle" : "", "parse-names" : false, "suffix" : "" }, { "dropping-particle" : "", "family" : "Pennaforte", "given" : "Jean-Loup", "non-dropping-particle" : "", "parse-names" : false, "suffix" : "" }, { "dropping-particle" : "", "family" : "Wynckel", "given" : "Alain", "non-dropping-particle" : "", "parse-names" : false, "suffix" : "" }, { "dropping-particle" : "", "family" : "Lebas", "given" : "C\u00e9line", "non-dropping-particle" : "", "parse-names" : false, "suffix" : "" }, { "dropping-particle" : "", "family" : "Gouellec", "given" : "No\u00e9mie", "non-dropping-particle" : "Le", "parse-names" : false, "suffix" : "" }, { "dropping-particle" : "", "family" : "Qu\u00e9meneur", "given" : "Thomas", "non-dropping-particle" : "", "parse-names" : false, "suffix" : "" }, { "dropping-particle" : "", "family" : "Dahan", "given" : "Karine", "non-dropping-particle" : "", "parse-names" : false, "suffix" : "" }, { "dropping-particle" : "", "family" : "Carbonnel", "given" : "Franck", "non-dropping-particle" : "", "parse-names" : false, "suffix" : "" }, { "dropping-particle" : "", "family" : "Leroux", "given" : "Ga\u00eblle", "non-dropping-particle" : "", "parse-names" : false, "suffix" : "" }, { "dropping-particle" : "", "family" : "Perlat", "given" : "Antoinette", "non-dropping-particle" : "", "parse-names" : false, "suffix" : "" }, { "dropping-particle" : "", "family" : "Mathian", "given" : "Alexis", "non-dropping-particle" : "", "parse-names" : false, "suffix" : "" }, { "dropping-particle" : "", "family" : "Cacoub", "given" : "Patrice", "non-dropping-particle" : "", "parse-names" : false, "suffix" : "" }, { "dropping-particle" : "", "family" : "Hachulla", "given" : "Eric", "non-dropping-particle" : "", "parse-names" : false, "suffix" : "" }, { "dropping-particle" : "", "family" : "Costedoat-Chalumeau", "given" : "Nathalie", "non-dropping-particle" : "", "parse-names" : false, "suffix" : "" }, { "dropping-particle" : "", "family" : "Harl\u00e9", "given" : "Jean-Robert", "non-dropping-particle" : "", "parse-names" : false, "suffix" : "" }, { "dropping-particle" : "", "family" : "Schleinitz", "given" : "Nicolas", "non-dropping-particle" : "", "parse-names" : false, "suffix" : "" } ], "container-title" : "PloS one", "id" : "ITEM-1", "issue" : "9", "issued" : { "date-parts" : [ [ "2017", "9", "15" ] ] }, "page" : "e0183844-e0183844", "publisher" : "Public Library of Science", "title" : "Long-term efficacy and safety of rituximab in IgG4-related disease: Data from a French nationwide study of thirty-three patients", "type" : "article-journal", "volume" : "12" }, "uris" : [ "http://www.mendeley.com/documents/?uuid=88cf7c2f-762e-416d-85c9-cec71568c597" ] } ], "mendeley" : { "formattedCitation" : "(9)", "plainTextFormattedCitation" : "(9)", "previouslyFormattedCitation" : "(9)" }, "properties" : { "noteIndex" : 0 }, "schema" : "https://github.com/citation-style-language/schema/raw/master/csl-citation.json" }</w:instrText>
      </w:r>
      <w:r w:rsidR="00AA742C" w:rsidRPr="00856600">
        <w:rPr>
          <w:rFonts w:ascii="Arial" w:eastAsia="Arial" w:hAnsi="Arial" w:cs="Arial"/>
          <w:color w:val="000000" w:themeColor="text1"/>
          <w:sz w:val="22"/>
          <w:szCs w:val="22"/>
        </w:rPr>
        <w:fldChar w:fldCharType="separate"/>
      </w:r>
      <w:r w:rsidR="00856600" w:rsidRPr="00856600">
        <w:rPr>
          <w:rFonts w:ascii="Arial" w:eastAsia="Arial" w:hAnsi="Arial" w:cs="Arial"/>
          <w:noProof/>
          <w:color w:val="000000" w:themeColor="text1"/>
          <w:sz w:val="22"/>
          <w:szCs w:val="22"/>
        </w:rPr>
        <w:t>(9)</w:t>
      </w:r>
      <w:r w:rsidR="00AA742C" w:rsidRPr="00856600">
        <w:rPr>
          <w:rFonts w:ascii="Arial" w:eastAsia="Arial" w:hAnsi="Arial" w:cs="Arial"/>
          <w:color w:val="000000" w:themeColor="text1"/>
          <w:sz w:val="22"/>
          <w:szCs w:val="22"/>
        </w:rPr>
        <w:fldChar w:fldCharType="end"/>
      </w:r>
      <w:r w:rsidR="00F71049" w:rsidRPr="00856600">
        <w:rPr>
          <w:rFonts w:ascii="Arial" w:eastAsia="Arial" w:hAnsi="Arial" w:cs="Arial"/>
          <w:color w:val="000000" w:themeColor="text1"/>
          <w:sz w:val="22"/>
          <w:szCs w:val="22"/>
        </w:rPr>
        <w:t>.</w:t>
      </w:r>
      <w:r w:rsidR="00C24906" w:rsidRPr="00856600">
        <w:rPr>
          <w:rFonts w:ascii="Arial" w:eastAsia="Arial" w:hAnsi="Arial" w:cs="Arial"/>
          <w:color w:val="000000" w:themeColor="text1"/>
          <w:sz w:val="22"/>
          <w:szCs w:val="22"/>
        </w:rPr>
        <w:t xml:space="preserve"> </w:t>
      </w:r>
    </w:p>
    <w:p w14:paraId="45B5591A" w14:textId="1E147F3F" w:rsidR="00C27EDA" w:rsidRPr="00856600" w:rsidRDefault="00C27EDA" w:rsidP="00FE6B87">
      <w:pPr>
        <w:spacing w:line="480" w:lineRule="auto"/>
        <w:ind w:firstLine="720"/>
        <w:jc w:val="both"/>
        <w:rPr>
          <w:rFonts w:ascii="Arial" w:hAnsi="Arial" w:cs="Arial"/>
          <w:b/>
          <w:color w:val="000000" w:themeColor="text1"/>
          <w:sz w:val="22"/>
          <w:szCs w:val="22"/>
        </w:rPr>
      </w:pPr>
      <w:r w:rsidRPr="00856600">
        <w:rPr>
          <w:rFonts w:ascii="Arial" w:eastAsia="Arial" w:hAnsi="Arial" w:cs="Arial"/>
          <w:color w:val="000000" w:themeColor="text1"/>
          <w:sz w:val="22"/>
          <w:szCs w:val="22"/>
        </w:rPr>
        <w:t xml:space="preserve">We aimed to characterise </w:t>
      </w:r>
      <w:r w:rsidR="00196A93" w:rsidRPr="00856600">
        <w:rPr>
          <w:rFonts w:ascii="Arial" w:eastAsia="Arial" w:hAnsi="Arial" w:cs="Arial"/>
          <w:color w:val="000000" w:themeColor="text1"/>
          <w:sz w:val="22"/>
          <w:szCs w:val="22"/>
        </w:rPr>
        <w:t xml:space="preserve">the </w:t>
      </w:r>
      <w:r w:rsidR="00ED3887" w:rsidRPr="00856600">
        <w:rPr>
          <w:rFonts w:ascii="Arial" w:eastAsia="Arial" w:hAnsi="Arial" w:cs="Arial"/>
          <w:color w:val="000000" w:themeColor="text1"/>
          <w:sz w:val="22"/>
          <w:szCs w:val="22"/>
        </w:rPr>
        <w:t xml:space="preserve">demographic and </w:t>
      </w:r>
      <w:r w:rsidR="008D2A9B" w:rsidRPr="00856600">
        <w:rPr>
          <w:rFonts w:ascii="Arial" w:eastAsia="Arial" w:hAnsi="Arial" w:cs="Arial"/>
          <w:color w:val="000000" w:themeColor="text1"/>
          <w:sz w:val="22"/>
          <w:szCs w:val="22"/>
        </w:rPr>
        <w:t>clinico</w:t>
      </w:r>
      <w:r w:rsidR="00363B65" w:rsidRPr="00856600">
        <w:rPr>
          <w:rFonts w:ascii="Arial" w:eastAsia="Arial" w:hAnsi="Arial" w:cs="Arial"/>
          <w:color w:val="000000" w:themeColor="text1"/>
          <w:sz w:val="22"/>
          <w:szCs w:val="22"/>
        </w:rPr>
        <w:t>-</w:t>
      </w:r>
      <w:r w:rsidR="008D2A9B" w:rsidRPr="00856600">
        <w:rPr>
          <w:rFonts w:ascii="Arial" w:eastAsia="Arial" w:hAnsi="Arial" w:cs="Arial"/>
          <w:color w:val="000000" w:themeColor="text1"/>
          <w:sz w:val="22"/>
          <w:szCs w:val="22"/>
        </w:rPr>
        <w:t>pathologic</w:t>
      </w:r>
      <w:r w:rsidR="00196A93" w:rsidRPr="00856600">
        <w:rPr>
          <w:rFonts w:ascii="Arial" w:eastAsia="Arial" w:hAnsi="Arial" w:cs="Arial"/>
          <w:color w:val="000000" w:themeColor="text1"/>
          <w:sz w:val="22"/>
          <w:szCs w:val="22"/>
        </w:rPr>
        <w:t xml:space="preserve"> spectrum of</w:t>
      </w:r>
      <w:r w:rsidR="0089555D" w:rsidRPr="00856600">
        <w:rPr>
          <w:rFonts w:ascii="Arial" w:eastAsia="Arial" w:hAnsi="Arial" w:cs="Arial"/>
          <w:color w:val="000000" w:themeColor="text1"/>
          <w:sz w:val="22"/>
          <w:szCs w:val="22"/>
        </w:rPr>
        <w:t xml:space="preserve"> </w:t>
      </w:r>
      <w:r w:rsidRPr="00856600">
        <w:rPr>
          <w:rFonts w:ascii="Arial" w:eastAsia="Arial" w:hAnsi="Arial" w:cs="Arial"/>
          <w:color w:val="000000" w:themeColor="text1"/>
          <w:sz w:val="22"/>
          <w:szCs w:val="22"/>
        </w:rPr>
        <w:t>IgG4-RD</w:t>
      </w:r>
      <w:r w:rsidR="009A34B8" w:rsidRPr="00856600">
        <w:rPr>
          <w:rFonts w:ascii="Arial" w:eastAsia="Arial" w:hAnsi="Arial" w:cs="Arial"/>
          <w:color w:val="000000" w:themeColor="text1"/>
          <w:sz w:val="22"/>
          <w:szCs w:val="22"/>
        </w:rPr>
        <w:t>,</w:t>
      </w:r>
      <w:r w:rsidR="00C24906" w:rsidRPr="00856600">
        <w:rPr>
          <w:rFonts w:ascii="Arial" w:eastAsia="Arial" w:hAnsi="Arial" w:cs="Arial"/>
          <w:color w:val="000000" w:themeColor="text1"/>
          <w:sz w:val="22"/>
          <w:szCs w:val="22"/>
        </w:rPr>
        <w:t xml:space="preserve"> </w:t>
      </w:r>
      <w:r w:rsidR="009A34B8" w:rsidRPr="00856600">
        <w:rPr>
          <w:rFonts w:ascii="Arial" w:eastAsia="Arial" w:hAnsi="Arial" w:cs="Arial"/>
          <w:color w:val="000000" w:themeColor="text1"/>
          <w:sz w:val="22"/>
          <w:szCs w:val="22"/>
        </w:rPr>
        <w:t xml:space="preserve">and investigate its association with </w:t>
      </w:r>
      <w:r w:rsidR="0091172B" w:rsidRPr="00856600">
        <w:rPr>
          <w:rFonts w:ascii="Arial" w:eastAsia="Arial" w:hAnsi="Arial" w:cs="Arial"/>
          <w:color w:val="000000" w:themeColor="text1"/>
          <w:sz w:val="22"/>
          <w:szCs w:val="22"/>
        </w:rPr>
        <w:t>cancer</w:t>
      </w:r>
      <w:r w:rsidR="00C24906" w:rsidRPr="00856600">
        <w:rPr>
          <w:rFonts w:ascii="Arial" w:eastAsia="Arial" w:hAnsi="Arial" w:cs="Arial"/>
          <w:color w:val="000000" w:themeColor="text1"/>
          <w:sz w:val="22"/>
          <w:szCs w:val="22"/>
        </w:rPr>
        <w:t xml:space="preserve"> </w:t>
      </w:r>
      <w:r w:rsidR="00867561" w:rsidRPr="00856600">
        <w:rPr>
          <w:rFonts w:ascii="Arial" w:eastAsia="Arial" w:hAnsi="Arial" w:cs="Arial"/>
          <w:color w:val="000000" w:themeColor="text1"/>
          <w:sz w:val="22"/>
          <w:szCs w:val="22"/>
        </w:rPr>
        <w:t>in</w:t>
      </w:r>
      <w:r w:rsidR="00C24906" w:rsidRPr="00856600">
        <w:rPr>
          <w:rFonts w:ascii="Arial" w:eastAsia="Arial" w:hAnsi="Arial" w:cs="Arial"/>
          <w:color w:val="000000" w:themeColor="text1"/>
          <w:sz w:val="22"/>
          <w:szCs w:val="22"/>
        </w:rPr>
        <w:t xml:space="preserve"> </w:t>
      </w:r>
      <w:r w:rsidR="008D2A9B" w:rsidRPr="00856600">
        <w:rPr>
          <w:rFonts w:ascii="Arial" w:eastAsia="Arial" w:hAnsi="Arial" w:cs="Arial"/>
          <w:color w:val="000000" w:themeColor="text1"/>
          <w:sz w:val="22"/>
          <w:szCs w:val="22"/>
        </w:rPr>
        <w:t xml:space="preserve">a </w:t>
      </w:r>
      <w:r w:rsidR="00676E69" w:rsidRPr="00856600">
        <w:rPr>
          <w:rFonts w:ascii="Arial" w:eastAsia="Arial" w:hAnsi="Arial" w:cs="Arial"/>
          <w:color w:val="000000" w:themeColor="text1"/>
          <w:sz w:val="22"/>
          <w:szCs w:val="22"/>
        </w:rPr>
        <w:t xml:space="preserve">multi-ethnic </w:t>
      </w:r>
      <w:r w:rsidR="00C24906" w:rsidRPr="00856600">
        <w:rPr>
          <w:rFonts w:ascii="Arial" w:eastAsia="Arial" w:hAnsi="Arial" w:cs="Arial"/>
          <w:color w:val="000000" w:themeColor="text1"/>
          <w:sz w:val="22"/>
          <w:szCs w:val="22"/>
        </w:rPr>
        <w:t xml:space="preserve">population </w:t>
      </w:r>
      <w:r w:rsidR="00196A93" w:rsidRPr="00856600">
        <w:rPr>
          <w:rFonts w:ascii="Arial" w:eastAsia="Arial" w:hAnsi="Arial" w:cs="Arial"/>
          <w:color w:val="000000" w:themeColor="text1"/>
          <w:sz w:val="22"/>
          <w:szCs w:val="22"/>
        </w:rPr>
        <w:t>in North West London.</w:t>
      </w:r>
      <w:r w:rsidRPr="00856600">
        <w:rPr>
          <w:rFonts w:ascii="Arial" w:eastAsia="Arial" w:hAnsi="Arial" w:cs="Arial"/>
          <w:color w:val="000000" w:themeColor="text1"/>
          <w:sz w:val="22"/>
          <w:szCs w:val="22"/>
        </w:rPr>
        <w:t xml:space="preserve"> </w:t>
      </w:r>
    </w:p>
    <w:p w14:paraId="7B67C3B4" w14:textId="77777777" w:rsidR="00C87633" w:rsidRPr="00856600" w:rsidRDefault="00C87633" w:rsidP="00EF2FA0">
      <w:pPr>
        <w:spacing w:line="480" w:lineRule="auto"/>
        <w:jc w:val="both"/>
        <w:rPr>
          <w:rFonts w:ascii="Arial" w:hAnsi="Arial" w:cs="Arial"/>
          <w:color w:val="000000" w:themeColor="text1"/>
          <w:sz w:val="22"/>
          <w:szCs w:val="22"/>
        </w:rPr>
      </w:pPr>
    </w:p>
    <w:p w14:paraId="1A7BC295" w14:textId="77777777" w:rsidR="00B615E1" w:rsidRPr="00856600" w:rsidRDefault="00B615E1" w:rsidP="00C66912">
      <w:pPr>
        <w:spacing w:line="480" w:lineRule="auto"/>
        <w:jc w:val="both"/>
        <w:outlineLvl w:val="0"/>
        <w:rPr>
          <w:rFonts w:ascii="Arial" w:hAnsi="Arial" w:cs="Arial"/>
          <w:b/>
          <w:color w:val="000000" w:themeColor="text1"/>
          <w:sz w:val="22"/>
          <w:szCs w:val="22"/>
        </w:rPr>
      </w:pPr>
      <w:r w:rsidRPr="00856600">
        <w:rPr>
          <w:rFonts w:ascii="Arial" w:hAnsi="Arial" w:cs="Arial"/>
          <w:b/>
          <w:color w:val="000000" w:themeColor="text1"/>
          <w:sz w:val="22"/>
          <w:szCs w:val="22"/>
        </w:rPr>
        <w:t>Methods</w:t>
      </w:r>
      <w:r w:rsidR="0088647B" w:rsidRPr="00856600">
        <w:rPr>
          <w:rFonts w:ascii="Arial" w:hAnsi="Arial" w:cs="Arial"/>
          <w:b/>
          <w:color w:val="000000" w:themeColor="text1"/>
          <w:sz w:val="22"/>
          <w:szCs w:val="22"/>
        </w:rPr>
        <w:t xml:space="preserve"> </w:t>
      </w:r>
    </w:p>
    <w:p w14:paraId="1443C6D7" w14:textId="7CC6C9CE" w:rsidR="00B615E1" w:rsidRPr="00856600" w:rsidRDefault="00E535AD" w:rsidP="00EF2FA0">
      <w:pPr>
        <w:spacing w:line="480" w:lineRule="auto"/>
        <w:jc w:val="both"/>
        <w:rPr>
          <w:rFonts w:ascii="Arial" w:hAnsi="Arial" w:cs="Arial"/>
          <w:color w:val="000000" w:themeColor="text1"/>
          <w:sz w:val="22"/>
          <w:szCs w:val="22"/>
        </w:rPr>
      </w:pPr>
      <w:r w:rsidRPr="00856600">
        <w:rPr>
          <w:rFonts w:ascii="Arial" w:hAnsi="Arial" w:cs="Arial"/>
          <w:color w:val="000000" w:themeColor="text1"/>
          <w:sz w:val="22"/>
          <w:szCs w:val="22"/>
        </w:rPr>
        <w:t>A</w:t>
      </w:r>
      <w:r w:rsidR="00BF40E8" w:rsidRPr="00856600">
        <w:rPr>
          <w:rFonts w:ascii="Arial" w:hAnsi="Arial" w:cs="Arial"/>
          <w:color w:val="000000" w:themeColor="text1"/>
          <w:sz w:val="22"/>
          <w:szCs w:val="22"/>
        </w:rPr>
        <w:t xml:space="preserve"> </w:t>
      </w:r>
      <w:r w:rsidR="00B615E1" w:rsidRPr="00856600">
        <w:rPr>
          <w:rFonts w:ascii="Arial" w:hAnsi="Arial" w:cs="Arial"/>
          <w:color w:val="000000" w:themeColor="text1"/>
          <w:sz w:val="22"/>
          <w:szCs w:val="22"/>
        </w:rPr>
        <w:t>retrospective analysis of patients diagnosed with IgG4</w:t>
      </w:r>
      <w:r w:rsidR="001F4947" w:rsidRPr="00856600">
        <w:rPr>
          <w:rFonts w:ascii="Arial" w:hAnsi="Arial" w:cs="Arial"/>
          <w:color w:val="000000" w:themeColor="text1"/>
          <w:sz w:val="22"/>
          <w:szCs w:val="22"/>
        </w:rPr>
        <w:t>-</w:t>
      </w:r>
      <w:r w:rsidR="00B615E1" w:rsidRPr="00856600">
        <w:rPr>
          <w:rFonts w:ascii="Arial" w:hAnsi="Arial" w:cs="Arial"/>
          <w:color w:val="000000" w:themeColor="text1"/>
          <w:sz w:val="22"/>
          <w:szCs w:val="22"/>
        </w:rPr>
        <w:t xml:space="preserve">RD </w:t>
      </w:r>
      <w:r w:rsidRPr="00856600">
        <w:rPr>
          <w:rFonts w:ascii="Arial" w:hAnsi="Arial" w:cs="Arial"/>
          <w:color w:val="000000" w:themeColor="text1"/>
          <w:sz w:val="22"/>
          <w:szCs w:val="22"/>
        </w:rPr>
        <w:t xml:space="preserve">was conducted </w:t>
      </w:r>
      <w:r w:rsidR="00B615E1" w:rsidRPr="00856600">
        <w:rPr>
          <w:rFonts w:ascii="Arial" w:hAnsi="Arial" w:cs="Arial"/>
          <w:color w:val="000000" w:themeColor="text1"/>
          <w:sz w:val="22"/>
          <w:szCs w:val="22"/>
        </w:rPr>
        <w:t xml:space="preserve">at a tertiary referral centre </w:t>
      </w:r>
      <w:r w:rsidR="00291E2F" w:rsidRPr="00856600">
        <w:rPr>
          <w:rFonts w:ascii="Arial" w:hAnsi="Arial" w:cs="Arial"/>
          <w:color w:val="000000" w:themeColor="text1"/>
          <w:sz w:val="22"/>
          <w:szCs w:val="22"/>
        </w:rPr>
        <w:t xml:space="preserve">and neighbouring hospitals in </w:t>
      </w:r>
      <w:r w:rsidR="00F96104" w:rsidRPr="00856600">
        <w:rPr>
          <w:rFonts w:ascii="Arial" w:hAnsi="Arial" w:cs="Arial"/>
          <w:color w:val="000000" w:themeColor="text1"/>
          <w:sz w:val="22"/>
          <w:szCs w:val="22"/>
        </w:rPr>
        <w:t xml:space="preserve">North West London </w:t>
      </w:r>
      <w:r w:rsidR="00B615E1" w:rsidRPr="00856600">
        <w:rPr>
          <w:rFonts w:ascii="Arial" w:hAnsi="Arial" w:cs="Arial"/>
          <w:color w:val="000000" w:themeColor="text1"/>
          <w:sz w:val="22"/>
          <w:szCs w:val="22"/>
        </w:rPr>
        <w:t>from January 2007 until January 2018</w:t>
      </w:r>
      <w:r w:rsidR="00BF40E8" w:rsidRPr="00856600">
        <w:rPr>
          <w:rFonts w:ascii="Arial" w:hAnsi="Arial" w:cs="Arial"/>
          <w:color w:val="000000" w:themeColor="text1"/>
          <w:sz w:val="22"/>
          <w:szCs w:val="22"/>
        </w:rPr>
        <w:t>.</w:t>
      </w:r>
      <w:r w:rsidR="00B615E1" w:rsidRPr="00856600">
        <w:rPr>
          <w:rFonts w:ascii="Arial" w:hAnsi="Arial" w:cs="Arial"/>
          <w:color w:val="000000" w:themeColor="text1"/>
          <w:sz w:val="22"/>
          <w:szCs w:val="22"/>
        </w:rPr>
        <w:t xml:space="preserve"> </w:t>
      </w:r>
      <w:r w:rsidR="00BF40E8" w:rsidRPr="00856600">
        <w:rPr>
          <w:rFonts w:ascii="Arial" w:hAnsi="Arial" w:cs="Arial"/>
          <w:color w:val="000000" w:themeColor="text1"/>
          <w:sz w:val="22"/>
          <w:szCs w:val="22"/>
        </w:rPr>
        <w:t>Ca</w:t>
      </w:r>
      <w:r w:rsidR="00B615E1" w:rsidRPr="00856600">
        <w:rPr>
          <w:rFonts w:ascii="Arial" w:hAnsi="Arial" w:cs="Arial"/>
          <w:color w:val="000000" w:themeColor="text1"/>
          <w:sz w:val="22"/>
          <w:szCs w:val="22"/>
        </w:rPr>
        <w:t xml:space="preserve">ses were identified through a systematic search of the </w:t>
      </w:r>
      <w:r w:rsidR="00532C16" w:rsidRPr="00856600">
        <w:rPr>
          <w:rFonts w:ascii="Arial" w:hAnsi="Arial" w:cs="Arial"/>
          <w:color w:val="000000" w:themeColor="text1"/>
          <w:sz w:val="22"/>
          <w:szCs w:val="22"/>
        </w:rPr>
        <w:t xml:space="preserve">central </w:t>
      </w:r>
      <w:r w:rsidR="00B615E1" w:rsidRPr="00856600">
        <w:rPr>
          <w:rFonts w:ascii="Arial" w:hAnsi="Arial" w:cs="Arial"/>
          <w:color w:val="000000" w:themeColor="text1"/>
          <w:sz w:val="22"/>
          <w:szCs w:val="22"/>
        </w:rPr>
        <w:t xml:space="preserve">histopathology database </w:t>
      </w:r>
      <w:r w:rsidR="00246D18" w:rsidRPr="00856600">
        <w:rPr>
          <w:rFonts w:ascii="Arial" w:hAnsi="Arial" w:cs="Arial"/>
          <w:color w:val="000000" w:themeColor="text1"/>
          <w:sz w:val="22"/>
          <w:szCs w:val="22"/>
        </w:rPr>
        <w:t xml:space="preserve">using </w:t>
      </w:r>
      <w:r w:rsidR="00B615E1" w:rsidRPr="00856600">
        <w:rPr>
          <w:rFonts w:ascii="Arial" w:hAnsi="Arial" w:cs="Arial"/>
          <w:color w:val="000000" w:themeColor="text1"/>
          <w:sz w:val="22"/>
          <w:szCs w:val="22"/>
        </w:rPr>
        <w:t xml:space="preserve">‘IgG4’ or ‘inflammatory pseudotumour’ </w:t>
      </w:r>
      <w:r w:rsidR="00246D18" w:rsidRPr="00856600">
        <w:rPr>
          <w:rFonts w:ascii="Arial" w:hAnsi="Arial" w:cs="Arial"/>
          <w:color w:val="000000" w:themeColor="text1"/>
          <w:sz w:val="22"/>
          <w:szCs w:val="22"/>
        </w:rPr>
        <w:t>as search terms</w:t>
      </w:r>
      <w:r w:rsidR="00B615E1" w:rsidRPr="00856600">
        <w:rPr>
          <w:rFonts w:ascii="Arial" w:hAnsi="Arial" w:cs="Arial"/>
          <w:color w:val="000000" w:themeColor="text1"/>
          <w:sz w:val="22"/>
          <w:szCs w:val="22"/>
        </w:rPr>
        <w:t xml:space="preserve">. Additional cases were identified through </w:t>
      </w:r>
      <w:r w:rsidR="00B91F43" w:rsidRPr="00856600">
        <w:rPr>
          <w:rFonts w:ascii="Arial" w:hAnsi="Arial" w:cs="Arial"/>
          <w:color w:val="000000" w:themeColor="text1"/>
          <w:sz w:val="22"/>
          <w:szCs w:val="22"/>
        </w:rPr>
        <w:t xml:space="preserve">a variety of </w:t>
      </w:r>
      <w:r w:rsidR="00B615E1" w:rsidRPr="00856600">
        <w:rPr>
          <w:rFonts w:ascii="Arial" w:hAnsi="Arial" w:cs="Arial"/>
          <w:color w:val="000000" w:themeColor="text1"/>
          <w:sz w:val="22"/>
          <w:szCs w:val="22"/>
        </w:rPr>
        <w:t xml:space="preserve">multi-specialty </w:t>
      </w:r>
      <w:r w:rsidR="00B91F43" w:rsidRPr="00856600">
        <w:rPr>
          <w:rFonts w:ascii="Arial" w:hAnsi="Arial" w:cs="Arial"/>
          <w:color w:val="000000" w:themeColor="text1"/>
          <w:sz w:val="22"/>
          <w:szCs w:val="22"/>
        </w:rPr>
        <w:t>collaborations within</w:t>
      </w:r>
      <w:r w:rsidR="00B615E1" w:rsidRPr="00856600">
        <w:rPr>
          <w:rFonts w:ascii="Arial" w:hAnsi="Arial" w:cs="Arial"/>
          <w:color w:val="000000" w:themeColor="text1"/>
          <w:sz w:val="22"/>
          <w:szCs w:val="22"/>
        </w:rPr>
        <w:t xml:space="preserve"> a </w:t>
      </w:r>
      <w:r w:rsidR="005255C0" w:rsidRPr="00856600">
        <w:rPr>
          <w:rFonts w:ascii="Arial" w:hAnsi="Arial" w:cs="Arial"/>
          <w:color w:val="000000" w:themeColor="text1"/>
          <w:sz w:val="22"/>
          <w:szCs w:val="22"/>
        </w:rPr>
        <w:t xml:space="preserve">tertiary </w:t>
      </w:r>
      <w:r w:rsidR="00B615E1" w:rsidRPr="00856600">
        <w:rPr>
          <w:rFonts w:ascii="Arial" w:hAnsi="Arial" w:cs="Arial"/>
          <w:color w:val="000000" w:themeColor="text1"/>
          <w:sz w:val="22"/>
          <w:szCs w:val="22"/>
        </w:rPr>
        <w:t xml:space="preserve">vasculitis </w:t>
      </w:r>
      <w:r w:rsidR="006A28CD" w:rsidRPr="00856600">
        <w:rPr>
          <w:rFonts w:ascii="Arial" w:hAnsi="Arial" w:cs="Arial"/>
          <w:color w:val="000000" w:themeColor="text1"/>
          <w:sz w:val="22"/>
          <w:szCs w:val="22"/>
        </w:rPr>
        <w:t>unit</w:t>
      </w:r>
      <w:r w:rsidR="00B615E1" w:rsidRPr="00856600">
        <w:rPr>
          <w:rFonts w:ascii="Arial" w:hAnsi="Arial" w:cs="Arial"/>
          <w:color w:val="000000" w:themeColor="text1"/>
          <w:sz w:val="22"/>
          <w:szCs w:val="22"/>
        </w:rPr>
        <w:t xml:space="preserve"> (</w:t>
      </w:r>
      <w:r w:rsidR="007A5B49" w:rsidRPr="00856600">
        <w:rPr>
          <w:rFonts w:ascii="Arial" w:hAnsi="Arial" w:cs="Arial"/>
          <w:color w:val="000000" w:themeColor="text1"/>
          <w:sz w:val="22"/>
          <w:szCs w:val="22"/>
        </w:rPr>
        <w:t>supplement</w:t>
      </w:r>
      <w:r w:rsidR="000804D2" w:rsidRPr="00856600">
        <w:rPr>
          <w:rFonts w:ascii="Arial" w:hAnsi="Arial" w:cs="Arial"/>
          <w:color w:val="000000" w:themeColor="text1"/>
          <w:sz w:val="22"/>
          <w:szCs w:val="22"/>
        </w:rPr>
        <w:t xml:space="preserve"> </w:t>
      </w:r>
      <w:r w:rsidR="00057FDB" w:rsidRPr="00856600">
        <w:rPr>
          <w:rFonts w:ascii="Arial" w:hAnsi="Arial" w:cs="Arial"/>
          <w:color w:val="000000" w:themeColor="text1"/>
          <w:sz w:val="22"/>
          <w:szCs w:val="22"/>
        </w:rPr>
        <w:t>1</w:t>
      </w:r>
      <w:r w:rsidR="00B615E1" w:rsidRPr="00856600">
        <w:rPr>
          <w:rFonts w:ascii="Arial" w:hAnsi="Arial" w:cs="Arial"/>
          <w:color w:val="000000" w:themeColor="text1"/>
          <w:sz w:val="22"/>
          <w:szCs w:val="22"/>
        </w:rPr>
        <w:t>)</w:t>
      </w:r>
      <w:r w:rsidR="00033802" w:rsidRPr="00856600">
        <w:rPr>
          <w:rFonts w:ascii="Arial" w:hAnsi="Arial" w:cs="Arial"/>
          <w:color w:val="000000" w:themeColor="text1"/>
          <w:sz w:val="22"/>
          <w:szCs w:val="22"/>
        </w:rPr>
        <w:t>.</w:t>
      </w:r>
    </w:p>
    <w:p w14:paraId="55589128" w14:textId="6284AEA4" w:rsidR="00F96104" w:rsidRPr="00856600" w:rsidRDefault="00B615E1" w:rsidP="00FE6B87">
      <w:pPr>
        <w:spacing w:line="480" w:lineRule="auto"/>
        <w:ind w:firstLine="720"/>
        <w:jc w:val="both"/>
        <w:rPr>
          <w:rFonts w:ascii="Arial" w:hAnsi="Arial" w:cs="Arial"/>
          <w:color w:val="000000" w:themeColor="text1"/>
          <w:sz w:val="22"/>
          <w:szCs w:val="22"/>
        </w:rPr>
      </w:pPr>
      <w:r w:rsidRPr="00856600">
        <w:rPr>
          <w:rFonts w:ascii="Arial" w:hAnsi="Arial" w:cs="Arial"/>
          <w:color w:val="000000" w:themeColor="text1"/>
          <w:sz w:val="22"/>
          <w:szCs w:val="22"/>
        </w:rPr>
        <w:t xml:space="preserve">We included patients </w:t>
      </w:r>
      <w:r w:rsidRPr="00856600">
        <w:rPr>
          <w:rFonts w:ascii="Arial" w:hAnsi="Arial" w:cs="Arial"/>
          <w:color w:val="000000" w:themeColor="text1"/>
          <w:sz w:val="22"/>
          <w:szCs w:val="22"/>
          <w:lang w:val="en-US"/>
        </w:rPr>
        <w:t>with a</w:t>
      </w:r>
      <w:r w:rsidRPr="00856600">
        <w:rPr>
          <w:rFonts w:ascii="Arial" w:hAnsi="Arial" w:cs="Arial"/>
          <w:color w:val="000000" w:themeColor="text1"/>
          <w:sz w:val="22"/>
          <w:szCs w:val="22"/>
        </w:rPr>
        <w:t xml:space="preserve"> diagnosis of IgG4</w:t>
      </w:r>
      <w:r w:rsidR="001F4947" w:rsidRPr="00856600">
        <w:rPr>
          <w:rFonts w:ascii="Arial" w:hAnsi="Arial" w:cs="Arial"/>
          <w:color w:val="000000" w:themeColor="text1"/>
          <w:sz w:val="22"/>
          <w:szCs w:val="22"/>
        </w:rPr>
        <w:t>-</w:t>
      </w:r>
      <w:r w:rsidRPr="00856600">
        <w:rPr>
          <w:rFonts w:ascii="Arial" w:hAnsi="Arial" w:cs="Arial"/>
          <w:color w:val="000000" w:themeColor="text1"/>
          <w:sz w:val="22"/>
          <w:szCs w:val="22"/>
        </w:rPr>
        <w:t xml:space="preserve">RD defined as </w:t>
      </w:r>
      <w:r w:rsidR="00E048BE" w:rsidRPr="00856600">
        <w:rPr>
          <w:rFonts w:ascii="Arial" w:hAnsi="Arial" w:cs="Arial"/>
          <w:color w:val="000000" w:themeColor="text1"/>
          <w:sz w:val="22"/>
          <w:szCs w:val="22"/>
        </w:rPr>
        <w:t xml:space="preserve">having histopathological evidence of IgG4 immunostaining </w:t>
      </w:r>
      <w:r w:rsidRPr="00856600">
        <w:rPr>
          <w:rFonts w:ascii="Arial" w:hAnsi="Arial" w:cs="Arial"/>
          <w:color w:val="000000" w:themeColor="text1"/>
          <w:sz w:val="22"/>
          <w:szCs w:val="22"/>
        </w:rPr>
        <w:t xml:space="preserve">and/or serological </w:t>
      </w:r>
      <w:r w:rsidR="00F769B8" w:rsidRPr="00856600">
        <w:rPr>
          <w:rFonts w:ascii="Arial" w:hAnsi="Arial" w:cs="Arial"/>
          <w:color w:val="000000" w:themeColor="text1"/>
          <w:sz w:val="22"/>
          <w:szCs w:val="22"/>
        </w:rPr>
        <w:t>elevation of</w:t>
      </w:r>
      <w:r w:rsidR="007B311B" w:rsidRPr="00856600">
        <w:rPr>
          <w:rFonts w:ascii="Arial" w:hAnsi="Arial" w:cs="Arial"/>
          <w:color w:val="000000" w:themeColor="text1"/>
          <w:sz w:val="22"/>
          <w:szCs w:val="22"/>
        </w:rPr>
        <w:t xml:space="preserve"> IgG4</w:t>
      </w:r>
      <w:r w:rsidRPr="00856600">
        <w:rPr>
          <w:rFonts w:ascii="Arial" w:hAnsi="Arial" w:cs="Arial"/>
          <w:color w:val="000000" w:themeColor="text1"/>
          <w:sz w:val="22"/>
          <w:szCs w:val="22"/>
        </w:rPr>
        <w:t xml:space="preserve"> </w:t>
      </w:r>
      <w:r w:rsidR="00E134FF" w:rsidRPr="00856600">
        <w:rPr>
          <w:rFonts w:ascii="Arial" w:hAnsi="Arial" w:cs="Arial"/>
          <w:color w:val="000000" w:themeColor="text1"/>
          <w:sz w:val="22"/>
          <w:szCs w:val="22"/>
        </w:rPr>
        <w:lastRenderedPageBreak/>
        <w:t>levels (</w:t>
      </w:r>
      <w:r w:rsidR="00532C16" w:rsidRPr="00856600">
        <w:rPr>
          <w:rFonts w:ascii="Arial" w:hAnsi="Arial" w:cs="Arial"/>
          <w:color w:val="000000" w:themeColor="text1"/>
          <w:sz w:val="22"/>
          <w:szCs w:val="22"/>
        </w:rPr>
        <w:t>&gt;</w:t>
      </w:r>
      <w:r w:rsidR="00F769B8" w:rsidRPr="00856600">
        <w:rPr>
          <w:rFonts w:ascii="Arial" w:hAnsi="Arial" w:cs="Arial"/>
          <w:color w:val="000000" w:themeColor="text1"/>
          <w:sz w:val="22"/>
          <w:szCs w:val="22"/>
        </w:rPr>
        <w:t>1.3</w:t>
      </w:r>
      <w:r w:rsidR="00C44293" w:rsidRPr="00856600">
        <w:rPr>
          <w:rFonts w:ascii="Arial" w:eastAsia="Calibri" w:hAnsi="Arial" w:cs="Arial"/>
          <w:color w:val="000000" w:themeColor="text1"/>
          <w:sz w:val="22"/>
          <w:szCs w:val="22"/>
        </w:rPr>
        <w:t xml:space="preserve"> g</w:t>
      </w:r>
      <w:r w:rsidR="00A51619" w:rsidRPr="00856600">
        <w:rPr>
          <w:rFonts w:ascii="Arial" w:eastAsia="Calibri" w:hAnsi="Arial" w:cs="Arial"/>
          <w:color w:val="000000" w:themeColor="text1"/>
          <w:sz w:val="22"/>
          <w:szCs w:val="22"/>
        </w:rPr>
        <w:t>/L</w:t>
      </w:r>
      <w:r w:rsidR="00F769B8" w:rsidRPr="00856600">
        <w:rPr>
          <w:rFonts w:ascii="Arial" w:hAnsi="Arial" w:cs="Arial"/>
          <w:color w:val="000000" w:themeColor="text1"/>
          <w:sz w:val="22"/>
          <w:szCs w:val="22"/>
        </w:rPr>
        <w:t xml:space="preserve">) </w:t>
      </w:r>
      <w:r w:rsidRPr="00856600">
        <w:rPr>
          <w:rFonts w:ascii="Arial" w:hAnsi="Arial" w:cs="Arial"/>
          <w:color w:val="000000" w:themeColor="text1"/>
          <w:sz w:val="22"/>
          <w:szCs w:val="22"/>
        </w:rPr>
        <w:t xml:space="preserve">along with </w:t>
      </w:r>
      <w:r w:rsidR="00F96104" w:rsidRPr="00856600">
        <w:rPr>
          <w:rFonts w:ascii="Arial" w:hAnsi="Arial" w:cs="Arial"/>
          <w:color w:val="000000" w:themeColor="text1"/>
          <w:sz w:val="22"/>
          <w:szCs w:val="22"/>
        </w:rPr>
        <w:t>characteristic</w:t>
      </w:r>
      <w:r w:rsidRPr="00856600">
        <w:rPr>
          <w:rFonts w:ascii="Arial" w:hAnsi="Arial" w:cs="Arial"/>
          <w:color w:val="000000" w:themeColor="text1"/>
          <w:sz w:val="22"/>
          <w:szCs w:val="22"/>
        </w:rPr>
        <w:t xml:space="preserve"> clinical and radiological features</w:t>
      </w:r>
      <w:r w:rsidR="00616505" w:rsidRPr="00856600">
        <w:rPr>
          <w:rFonts w:ascii="Arial" w:hAnsi="Arial" w:cs="Arial"/>
          <w:color w:val="000000" w:themeColor="text1"/>
          <w:sz w:val="22"/>
          <w:szCs w:val="22"/>
        </w:rPr>
        <w:t xml:space="preserve"> (supplement</w:t>
      </w:r>
      <w:r w:rsidR="00057FDB" w:rsidRPr="00856600">
        <w:rPr>
          <w:rFonts w:ascii="Arial" w:hAnsi="Arial" w:cs="Arial"/>
          <w:color w:val="000000" w:themeColor="text1"/>
          <w:sz w:val="22"/>
          <w:szCs w:val="22"/>
        </w:rPr>
        <w:t xml:space="preserve"> 2</w:t>
      </w:r>
      <w:r w:rsidR="00616505" w:rsidRPr="00856600">
        <w:rPr>
          <w:rFonts w:ascii="Arial" w:hAnsi="Arial" w:cs="Arial"/>
          <w:color w:val="000000" w:themeColor="text1"/>
          <w:sz w:val="22"/>
          <w:szCs w:val="22"/>
        </w:rPr>
        <w:t xml:space="preserve">). </w:t>
      </w:r>
      <w:r w:rsidR="00F96104" w:rsidRPr="00856600">
        <w:rPr>
          <w:rFonts w:ascii="Arial" w:hAnsi="Arial" w:cs="Arial"/>
          <w:color w:val="000000" w:themeColor="text1"/>
          <w:sz w:val="22"/>
          <w:szCs w:val="22"/>
        </w:rPr>
        <w:t>Cases with insufficient clinical information</w:t>
      </w:r>
      <w:r w:rsidR="00B91F43" w:rsidRPr="00856600">
        <w:rPr>
          <w:rFonts w:ascii="Arial" w:hAnsi="Arial" w:cs="Arial"/>
          <w:color w:val="000000" w:themeColor="text1"/>
          <w:sz w:val="22"/>
          <w:szCs w:val="22"/>
        </w:rPr>
        <w:t xml:space="preserve"> </w:t>
      </w:r>
      <w:r w:rsidR="00F96104" w:rsidRPr="00856600">
        <w:rPr>
          <w:rFonts w:ascii="Arial" w:hAnsi="Arial" w:cs="Arial"/>
          <w:color w:val="000000" w:themeColor="text1"/>
          <w:sz w:val="22"/>
          <w:szCs w:val="22"/>
        </w:rPr>
        <w:t xml:space="preserve">were excluded </w:t>
      </w:r>
      <w:r w:rsidR="00960B7B" w:rsidRPr="00856600">
        <w:rPr>
          <w:rFonts w:ascii="Arial" w:hAnsi="Arial" w:cs="Arial"/>
          <w:color w:val="000000" w:themeColor="text1"/>
          <w:sz w:val="22"/>
          <w:szCs w:val="22"/>
        </w:rPr>
        <w:t>from</w:t>
      </w:r>
      <w:r w:rsidR="00F96104" w:rsidRPr="00856600">
        <w:rPr>
          <w:rFonts w:ascii="Arial" w:hAnsi="Arial" w:cs="Arial"/>
          <w:color w:val="000000" w:themeColor="text1"/>
          <w:sz w:val="22"/>
          <w:szCs w:val="22"/>
        </w:rPr>
        <w:t xml:space="preserve"> our study.</w:t>
      </w:r>
    </w:p>
    <w:p w14:paraId="53E4C4CD" w14:textId="52E288A7" w:rsidR="00F96104" w:rsidRPr="00856600" w:rsidRDefault="00F96104" w:rsidP="00FE6B87">
      <w:pPr>
        <w:spacing w:line="480" w:lineRule="auto"/>
        <w:ind w:firstLine="720"/>
        <w:jc w:val="both"/>
        <w:rPr>
          <w:rFonts w:ascii="Arial" w:hAnsi="Arial" w:cs="Arial"/>
          <w:color w:val="000000" w:themeColor="text1"/>
          <w:sz w:val="22"/>
          <w:szCs w:val="22"/>
        </w:rPr>
      </w:pPr>
      <w:r w:rsidRPr="00856600">
        <w:rPr>
          <w:rFonts w:ascii="Arial" w:hAnsi="Arial" w:cs="Arial"/>
          <w:color w:val="000000" w:themeColor="text1"/>
          <w:sz w:val="22"/>
          <w:szCs w:val="22"/>
        </w:rPr>
        <w:t>Data collection included baseline demographics, clinical</w:t>
      </w:r>
      <w:r w:rsidR="00E048BE" w:rsidRPr="00856600">
        <w:rPr>
          <w:rFonts w:ascii="Arial" w:hAnsi="Arial" w:cs="Arial"/>
          <w:color w:val="000000" w:themeColor="text1"/>
          <w:sz w:val="22"/>
          <w:szCs w:val="22"/>
        </w:rPr>
        <w:t xml:space="preserve"> characteristics, treatment and outcomes. </w:t>
      </w:r>
      <w:r w:rsidR="00E86E86" w:rsidRPr="00856600">
        <w:rPr>
          <w:rFonts w:ascii="Arial" w:hAnsi="Arial" w:cs="Arial"/>
          <w:color w:val="000000" w:themeColor="text1"/>
          <w:sz w:val="22"/>
          <w:szCs w:val="22"/>
        </w:rPr>
        <w:t xml:space="preserve">Blood test results, </w:t>
      </w:r>
      <w:r w:rsidR="00E048BE" w:rsidRPr="00856600">
        <w:rPr>
          <w:rFonts w:ascii="Arial" w:hAnsi="Arial" w:cs="Arial"/>
          <w:color w:val="000000" w:themeColor="text1"/>
          <w:sz w:val="22"/>
          <w:szCs w:val="22"/>
        </w:rPr>
        <w:t xml:space="preserve">radiological and histopathological reports were extracted </w:t>
      </w:r>
      <w:r w:rsidR="00E86E86" w:rsidRPr="00856600">
        <w:rPr>
          <w:rFonts w:ascii="Arial" w:hAnsi="Arial" w:cs="Arial"/>
          <w:color w:val="000000" w:themeColor="text1"/>
          <w:sz w:val="22"/>
          <w:szCs w:val="22"/>
        </w:rPr>
        <w:t>from</w:t>
      </w:r>
      <w:r w:rsidR="00E048BE" w:rsidRPr="00856600">
        <w:rPr>
          <w:rFonts w:ascii="Arial" w:hAnsi="Arial" w:cs="Arial"/>
          <w:color w:val="000000" w:themeColor="text1"/>
          <w:sz w:val="22"/>
          <w:szCs w:val="22"/>
        </w:rPr>
        <w:t xml:space="preserve"> </w:t>
      </w:r>
      <w:r w:rsidR="00935B25" w:rsidRPr="00856600">
        <w:rPr>
          <w:rFonts w:ascii="Arial" w:hAnsi="Arial" w:cs="Arial"/>
          <w:color w:val="000000" w:themeColor="text1"/>
          <w:sz w:val="22"/>
          <w:szCs w:val="22"/>
        </w:rPr>
        <w:t>medical</w:t>
      </w:r>
      <w:r w:rsidR="003E337B" w:rsidRPr="00856600">
        <w:rPr>
          <w:rFonts w:ascii="Arial" w:hAnsi="Arial" w:cs="Arial"/>
          <w:color w:val="000000" w:themeColor="text1"/>
          <w:sz w:val="22"/>
          <w:szCs w:val="22"/>
        </w:rPr>
        <w:t xml:space="preserve"> records</w:t>
      </w:r>
      <w:r w:rsidR="00E048BE" w:rsidRPr="00856600">
        <w:rPr>
          <w:rFonts w:ascii="Arial" w:hAnsi="Arial" w:cs="Arial"/>
          <w:color w:val="000000" w:themeColor="text1"/>
          <w:sz w:val="22"/>
          <w:szCs w:val="22"/>
        </w:rPr>
        <w:t xml:space="preserve">. </w:t>
      </w:r>
      <w:r w:rsidR="00DD4BA3" w:rsidRPr="00856600">
        <w:rPr>
          <w:rFonts w:ascii="Arial" w:hAnsi="Arial" w:cs="Arial"/>
          <w:color w:val="000000" w:themeColor="text1"/>
          <w:sz w:val="22"/>
          <w:szCs w:val="22"/>
        </w:rPr>
        <w:t>Detailed clinico</w:t>
      </w:r>
      <w:r w:rsidR="005E24EA" w:rsidRPr="00856600">
        <w:rPr>
          <w:rFonts w:ascii="Arial" w:hAnsi="Arial" w:cs="Arial"/>
          <w:color w:val="000000" w:themeColor="text1"/>
          <w:sz w:val="22"/>
          <w:szCs w:val="22"/>
        </w:rPr>
        <w:t>-</w:t>
      </w:r>
      <w:r w:rsidR="00DD4BA3" w:rsidRPr="00856600">
        <w:rPr>
          <w:rFonts w:ascii="Arial" w:hAnsi="Arial" w:cs="Arial"/>
          <w:color w:val="000000" w:themeColor="text1"/>
          <w:sz w:val="22"/>
          <w:szCs w:val="22"/>
        </w:rPr>
        <w:t>pathological correlations were conducted in all cases</w:t>
      </w:r>
      <w:r w:rsidR="001F45A2" w:rsidRPr="00856600">
        <w:rPr>
          <w:rFonts w:ascii="Arial" w:hAnsi="Arial" w:cs="Arial"/>
          <w:color w:val="000000" w:themeColor="text1"/>
          <w:sz w:val="22"/>
          <w:szCs w:val="22"/>
        </w:rPr>
        <w:t>, and</w:t>
      </w:r>
      <w:r w:rsidR="00FE095B" w:rsidRPr="00856600">
        <w:rPr>
          <w:rFonts w:ascii="Arial" w:hAnsi="Arial" w:cs="Arial"/>
          <w:color w:val="000000" w:themeColor="text1"/>
          <w:sz w:val="22"/>
          <w:szCs w:val="22"/>
        </w:rPr>
        <w:t xml:space="preserve"> histopathology reporting was guided by the International Consensus Histopathological criteria for IgG4-RD</w:t>
      </w:r>
      <w:r w:rsidR="00FE095B" w:rsidRPr="00856600">
        <w:rPr>
          <w:rFonts w:ascii="Arial" w:hAnsi="Arial" w:cs="Arial"/>
          <w:color w:val="000000" w:themeColor="text1"/>
          <w:sz w:val="22"/>
          <w:szCs w:val="22"/>
        </w:rPr>
        <w:fldChar w:fldCharType="begin" w:fldLock="1"/>
      </w:r>
      <w:r w:rsidR="00856600" w:rsidRPr="00856600">
        <w:rPr>
          <w:rFonts w:ascii="Arial" w:hAnsi="Arial" w:cs="Arial"/>
          <w:color w:val="000000" w:themeColor="text1"/>
          <w:sz w:val="22"/>
          <w:szCs w:val="22"/>
        </w:rPr>
        <w:instrText>ADDIN CSL_CITATION { "citationItems" : [ { "id" : "ITEM-1", "itemData" : { "DOI" : "10.1038/modpathol.2012.72", "author" : [ { "dropping-particle" : "", "family" : "Deshpande", "given" : "Vikram", "non-dropping-particle" : "", "parse-names" : false, "suffix" : "" }, { "dropping-particle" : "", "family" : "Zen", "given" : "Yoh", "non-dropping-particle" : "", "parse-names" : false, "suffix" : "" }, { "dropping-particle" : "", "family" : "Chan", "given" : "John K C", "non-dropping-particle" : "", "parse-names" : false, "suffix" : "" }, { "dropping-particle" : "", "family" : "Yi", "given" : "Eunhee E", "non-dropping-particle" : "", "parse-names" : false, "suffix" : "" }, { "dropping-particle" : "", "family" : "Sato", "given" : "Yasuharu", "non-dropping-particle" : "", "parse-names" : false, "suffix" : "" }, { "dropping-particle" : "", "family" : "Yoshino", "given" : "Tadashi", "non-dropping-particle" : "", "parse-names" : false, "suffix" : "" }, { "dropping-particle" : "", "family" : "Ferry", "given" : "Judith A", "non-dropping-particle" : "", "parse-names" : false, "suffix" : "" }, { "dropping-particle" : "", "family" : "Aalberse", "given" : "Rob C", "non-dropping-particle" : "", "parse-names" : false, "suffix" : "" }, { "dropping-particle" : "", "family" : "Bloch", "given" : "Donald B", "non-dropping-particle" : "", "parse-names" : false, "suffix" : "" }, { "dropping-particle" : "", "family" : "Brugge", "given" : "William R", "non-dropping-particle" : "", "parse-names" : false, "suffix" : "" }, { "dropping-particle" : "", "family" : "Bateman", "given" : "Adrian C", "non-dropping-particle" : "", "parse-names" : false, "suffix" : "" }, { "dropping-particle" : "", "family" : "Carruthers", "given" : "Mollie N", "non-dropping-particle" : "", "parse-names" : false, "suffix" : "" }, { "dropping-particle" : "", "family" : "Chari", "given" : "Suresh T", "non-dropping-particle" : "", "parse-names" : false, "suffix" : "" }, { "dropping-particle" : "", "family" : "Cheuk", "given" : "Wah", "non-dropping-particle" : "", "parse-names" : false, "suffix" : "" }, { "dropping-particle" : "", "family" : "Cornell", "given" : "Lynn D", "non-dropping-particle" : "", "parse-names" : false, "suffix" : "" }, { "dropping-particle" : "", "family" : "Fernandez-del", "given" : "Carlos", "non-dropping-particle" : "", "parse-names" : false, "suffix" : "" } ], "container-title" : "Modern Pathology", "id" : "ITEM-1", "issued" : { "date-parts" : [ [ "2012" ] ] }, "page" : "1181-1192", "title" : "Consensus statement on the pathology of IgG4-related disease", "type" : "article-journal", "volume" : "25" }, "uris" : [ "http://www.mendeley.com/documents/?uuid=c0af674f-0443-449b-9607-ef3a664218d1" ] } ], "mendeley" : { "formattedCitation" : "(10)", "plainTextFormattedCitation" : "(10)", "previouslyFormattedCitation" : "(10)" }, "properties" : { "noteIndex" : 0 }, "schema" : "https://github.com/citation-style-language/schema/raw/master/csl-citation.json" }</w:instrText>
      </w:r>
      <w:r w:rsidR="00FE095B" w:rsidRPr="00856600">
        <w:rPr>
          <w:rFonts w:ascii="Arial" w:hAnsi="Arial" w:cs="Arial"/>
          <w:color w:val="000000" w:themeColor="text1"/>
          <w:sz w:val="22"/>
          <w:szCs w:val="22"/>
        </w:rPr>
        <w:fldChar w:fldCharType="separate"/>
      </w:r>
      <w:r w:rsidR="00856600" w:rsidRPr="00856600">
        <w:rPr>
          <w:rFonts w:ascii="Arial" w:hAnsi="Arial" w:cs="Arial"/>
          <w:noProof/>
          <w:color w:val="000000" w:themeColor="text1"/>
          <w:sz w:val="22"/>
          <w:szCs w:val="22"/>
        </w:rPr>
        <w:t>(10)</w:t>
      </w:r>
      <w:r w:rsidR="00FE095B" w:rsidRPr="00856600">
        <w:rPr>
          <w:rFonts w:ascii="Arial" w:hAnsi="Arial" w:cs="Arial"/>
          <w:color w:val="000000" w:themeColor="text1"/>
          <w:sz w:val="22"/>
          <w:szCs w:val="22"/>
        </w:rPr>
        <w:fldChar w:fldCharType="end"/>
      </w:r>
      <w:r w:rsidR="00DD4BA3" w:rsidRPr="00856600">
        <w:rPr>
          <w:rFonts w:ascii="Arial" w:hAnsi="Arial" w:cs="Arial"/>
          <w:color w:val="000000" w:themeColor="text1"/>
          <w:sz w:val="22"/>
          <w:szCs w:val="22"/>
        </w:rPr>
        <w:t xml:space="preserve">. </w:t>
      </w:r>
      <w:r w:rsidR="005B69DE" w:rsidRPr="00856600">
        <w:rPr>
          <w:rFonts w:ascii="Arial" w:hAnsi="Arial" w:cs="Arial"/>
          <w:color w:val="000000" w:themeColor="text1"/>
          <w:sz w:val="22"/>
          <w:szCs w:val="22"/>
        </w:rPr>
        <w:t xml:space="preserve">Treatment response </w:t>
      </w:r>
      <w:r w:rsidR="006F249E" w:rsidRPr="00856600">
        <w:rPr>
          <w:rFonts w:ascii="Arial" w:hAnsi="Arial" w:cs="Arial"/>
          <w:color w:val="000000" w:themeColor="text1"/>
          <w:sz w:val="22"/>
          <w:szCs w:val="22"/>
        </w:rPr>
        <w:t xml:space="preserve">was </w:t>
      </w:r>
      <w:r w:rsidR="00CC44AF" w:rsidRPr="00856600">
        <w:rPr>
          <w:rFonts w:ascii="Arial" w:hAnsi="Arial" w:cs="Arial"/>
          <w:color w:val="000000" w:themeColor="text1"/>
          <w:sz w:val="22"/>
          <w:szCs w:val="22"/>
        </w:rPr>
        <w:t>recorded</w:t>
      </w:r>
      <w:r w:rsidR="006F249E" w:rsidRPr="00856600">
        <w:rPr>
          <w:rFonts w:ascii="Arial" w:hAnsi="Arial" w:cs="Arial"/>
          <w:color w:val="000000" w:themeColor="text1"/>
          <w:sz w:val="22"/>
          <w:szCs w:val="22"/>
        </w:rPr>
        <w:t xml:space="preserve"> as quiescent, relapsing-remitting, or progressive</w:t>
      </w:r>
      <w:r w:rsidR="006F249E" w:rsidRPr="00856600" w:rsidDel="006F249E">
        <w:rPr>
          <w:rFonts w:ascii="Arial" w:hAnsi="Arial" w:cs="Arial"/>
          <w:color w:val="000000" w:themeColor="text1"/>
          <w:sz w:val="22"/>
          <w:szCs w:val="22"/>
        </w:rPr>
        <w:t xml:space="preserve"> </w:t>
      </w:r>
      <w:r w:rsidR="004F4A31" w:rsidRPr="00856600">
        <w:rPr>
          <w:rFonts w:ascii="Arial" w:hAnsi="Arial" w:cs="Arial"/>
          <w:color w:val="000000" w:themeColor="text1"/>
          <w:sz w:val="22"/>
          <w:szCs w:val="22"/>
        </w:rPr>
        <w:t xml:space="preserve">and </w:t>
      </w:r>
      <w:r w:rsidR="006F249E" w:rsidRPr="00856600">
        <w:rPr>
          <w:rFonts w:ascii="Arial" w:hAnsi="Arial" w:cs="Arial"/>
          <w:color w:val="000000" w:themeColor="text1"/>
          <w:sz w:val="22"/>
          <w:szCs w:val="22"/>
        </w:rPr>
        <w:t xml:space="preserve">evaluated on </w:t>
      </w:r>
      <w:r w:rsidR="005B69DE" w:rsidRPr="00856600">
        <w:rPr>
          <w:rFonts w:ascii="Arial" w:hAnsi="Arial" w:cs="Arial"/>
          <w:color w:val="000000" w:themeColor="text1"/>
          <w:sz w:val="22"/>
          <w:szCs w:val="22"/>
        </w:rPr>
        <w:t>clinical</w:t>
      </w:r>
      <w:r w:rsidR="00087B22" w:rsidRPr="00856600">
        <w:rPr>
          <w:rFonts w:ascii="Arial" w:hAnsi="Arial" w:cs="Arial"/>
          <w:color w:val="000000" w:themeColor="text1"/>
          <w:sz w:val="22"/>
          <w:szCs w:val="22"/>
        </w:rPr>
        <w:t xml:space="preserve"> </w:t>
      </w:r>
      <w:r w:rsidR="00BC09E9" w:rsidRPr="00856600">
        <w:rPr>
          <w:rFonts w:ascii="Arial" w:hAnsi="Arial" w:cs="Arial"/>
          <w:color w:val="000000" w:themeColor="text1"/>
          <w:sz w:val="22"/>
          <w:szCs w:val="22"/>
        </w:rPr>
        <w:t>grounds</w:t>
      </w:r>
      <w:r w:rsidR="00112CD2" w:rsidRPr="00856600">
        <w:rPr>
          <w:rFonts w:ascii="Arial" w:hAnsi="Arial" w:cs="Arial"/>
          <w:color w:val="000000" w:themeColor="text1"/>
          <w:sz w:val="22"/>
          <w:szCs w:val="22"/>
        </w:rPr>
        <w:t xml:space="preserve">, </w:t>
      </w:r>
      <w:r w:rsidR="006F249E" w:rsidRPr="00856600">
        <w:rPr>
          <w:rFonts w:ascii="Arial" w:hAnsi="Arial" w:cs="Arial"/>
          <w:color w:val="000000" w:themeColor="text1"/>
          <w:sz w:val="22"/>
          <w:szCs w:val="22"/>
        </w:rPr>
        <w:t xml:space="preserve">changes in </w:t>
      </w:r>
      <w:r w:rsidR="00087B22" w:rsidRPr="00856600">
        <w:rPr>
          <w:rFonts w:ascii="Arial" w:hAnsi="Arial" w:cs="Arial"/>
          <w:color w:val="000000" w:themeColor="text1"/>
          <w:sz w:val="22"/>
          <w:szCs w:val="22"/>
        </w:rPr>
        <w:t xml:space="preserve">serum IgG4 levels and radiological appearance. </w:t>
      </w:r>
      <w:r w:rsidR="00137C51" w:rsidRPr="00856600">
        <w:rPr>
          <w:rFonts w:ascii="Arial" w:hAnsi="Arial" w:cs="Arial"/>
          <w:color w:val="000000" w:themeColor="text1"/>
          <w:sz w:val="22"/>
          <w:szCs w:val="22"/>
        </w:rPr>
        <w:t xml:space="preserve">Quiescent disease was </w:t>
      </w:r>
      <w:r w:rsidR="00462218" w:rsidRPr="00856600">
        <w:rPr>
          <w:rFonts w:ascii="Arial" w:hAnsi="Arial" w:cs="Arial"/>
          <w:color w:val="000000" w:themeColor="text1"/>
          <w:sz w:val="22"/>
          <w:szCs w:val="22"/>
        </w:rPr>
        <w:t>defined</w:t>
      </w:r>
      <w:r w:rsidR="00532C16" w:rsidRPr="00856600">
        <w:rPr>
          <w:rFonts w:ascii="Arial" w:hAnsi="Arial" w:cs="Arial"/>
          <w:color w:val="000000" w:themeColor="text1"/>
          <w:sz w:val="22"/>
          <w:szCs w:val="22"/>
        </w:rPr>
        <w:t xml:space="preserve"> by</w:t>
      </w:r>
      <w:r w:rsidR="00462218" w:rsidRPr="00856600">
        <w:rPr>
          <w:rFonts w:ascii="Arial" w:hAnsi="Arial" w:cs="Arial"/>
          <w:color w:val="000000" w:themeColor="text1"/>
          <w:sz w:val="22"/>
          <w:szCs w:val="22"/>
        </w:rPr>
        <w:t xml:space="preserve"> </w:t>
      </w:r>
      <w:r w:rsidR="00532C16" w:rsidRPr="00856600">
        <w:rPr>
          <w:rFonts w:ascii="Arial" w:hAnsi="Arial" w:cs="Arial"/>
          <w:color w:val="000000" w:themeColor="text1"/>
          <w:sz w:val="22"/>
          <w:szCs w:val="22"/>
        </w:rPr>
        <w:t xml:space="preserve">absence of </w:t>
      </w:r>
      <w:r w:rsidR="00462218" w:rsidRPr="00856600">
        <w:rPr>
          <w:rFonts w:ascii="Arial" w:hAnsi="Arial" w:cs="Arial"/>
          <w:color w:val="000000" w:themeColor="text1"/>
          <w:sz w:val="22"/>
          <w:szCs w:val="22"/>
        </w:rPr>
        <w:t>recurrence follow</w:t>
      </w:r>
      <w:r w:rsidR="00532C16" w:rsidRPr="00856600">
        <w:rPr>
          <w:rFonts w:ascii="Arial" w:hAnsi="Arial" w:cs="Arial"/>
          <w:color w:val="000000" w:themeColor="text1"/>
          <w:sz w:val="22"/>
          <w:szCs w:val="22"/>
        </w:rPr>
        <w:t xml:space="preserve">ing </w:t>
      </w:r>
      <w:r w:rsidR="004F4A31" w:rsidRPr="00856600">
        <w:rPr>
          <w:rFonts w:ascii="Arial" w:hAnsi="Arial" w:cs="Arial"/>
          <w:color w:val="000000" w:themeColor="text1"/>
          <w:sz w:val="22"/>
          <w:szCs w:val="22"/>
        </w:rPr>
        <w:t>an index</w:t>
      </w:r>
      <w:r w:rsidR="00532C16" w:rsidRPr="00856600">
        <w:rPr>
          <w:rFonts w:ascii="Arial" w:hAnsi="Arial" w:cs="Arial"/>
          <w:color w:val="000000" w:themeColor="text1"/>
          <w:sz w:val="22"/>
          <w:szCs w:val="22"/>
        </w:rPr>
        <w:t xml:space="preserve"> presentation</w:t>
      </w:r>
      <w:r w:rsidR="00462218" w:rsidRPr="00856600">
        <w:rPr>
          <w:rFonts w:ascii="Arial" w:hAnsi="Arial" w:cs="Arial"/>
          <w:color w:val="000000" w:themeColor="text1"/>
          <w:sz w:val="22"/>
          <w:szCs w:val="22"/>
        </w:rPr>
        <w:t>. R</w:t>
      </w:r>
      <w:r w:rsidR="00137C51" w:rsidRPr="00856600">
        <w:rPr>
          <w:rFonts w:ascii="Arial" w:hAnsi="Arial" w:cs="Arial"/>
          <w:color w:val="000000" w:themeColor="text1"/>
          <w:sz w:val="22"/>
          <w:szCs w:val="22"/>
        </w:rPr>
        <w:t xml:space="preserve">elapses were defined </w:t>
      </w:r>
      <w:r w:rsidR="004F4A31" w:rsidRPr="00856600">
        <w:rPr>
          <w:rFonts w:ascii="Arial" w:hAnsi="Arial" w:cs="Arial"/>
          <w:color w:val="000000" w:themeColor="text1"/>
          <w:sz w:val="22"/>
          <w:szCs w:val="22"/>
        </w:rPr>
        <w:t>by evidence</w:t>
      </w:r>
      <w:r w:rsidR="006F249E" w:rsidRPr="00856600">
        <w:rPr>
          <w:rFonts w:ascii="Arial" w:hAnsi="Arial" w:cs="Arial"/>
          <w:color w:val="000000" w:themeColor="text1"/>
          <w:sz w:val="22"/>
          <w:szCs w:val="22"/>
        </w:rPr>
        <w:t xml:space="preserve"> of </w:t>
      </w:r>
      <w:r w:rsidR="000C5B34" w:rsidRPr="00856600">
        <w:rPr>
          <w:rFonts w:ascii="Arial" w:hAnsi="Arial" w:cs="Arial"/>
          <w:color w:val="000000" w:themeColor="text1"/>
          <w:sz w:val="22"/>
          <w:szCs w:val="22"/>
        </w:rPr>
        <w:t xml:space="preserve">disease </w:t>
      </w:r>
      <w:r w:rsidR="00137C51" w:rsidRPr="00856600">
        <w:rPr>
          <w:rFonts w:ascii="Arial" w:hAnsi="Arial" w:cs="Arial"/>
          <w:color w:val="000000" w:themeColor="text1"/>
          <w:sz w:val="22"/>
          <w:szCs w:val="22"/>
        </w:rPr>
        <w:t>flare</w:t>
      </w:r>
      <w:r w:rsidR="004F4A31" w:rsidRPr="00856600">
        <w:rPr>
          <w:rFonts w:ascii="Arial" w:hAnsi="Arial" w:cs="Arial"/>
          <w:color w:val="000000" w:themeColor="text1"/>
          <w:sz w:val="22"/>
          <w:szCs w:val="22"/>
        </w:rPr>
        <w:t xml:space="preserve"> following initial treatment response</w:t>
      </w:r>
      <w:r w:rsidR="00462218" w:rsidRPr="00856600">
        <w:rPr>
          <w:rFonts w:ascii="Arial" w:hAnsi="Arial" w:cs="Arial"/>
          <w:color w:val="000000" w:themeColor="text1"/>
          <w:sz w:val="22"/>
          <w:szCs w:val="22"/>
        </w:rPr>
        <w:t xml:space="preserve">, while progressive </w:t>
      </w:r>
      <w:r w:rsidR="00532C16" w:rsidRPr="00856600">
        <w:rPr>
          <w:rFonts w:ascii="Arial" w:hAnsi="Arial" w:cs="Arial"/>
          <w:color w:val="000000" w:themeColor="text1"/>
          <w:sz w:val="22"/>
          <w:szCs w:val="22"/>
        </w:rPr>
        <w:t xml:space="preserve">disease </w:t>
      </w:r>
      <w:r w:rsidR="00462218" w:rsidRPr="00856600">
        <w:rPr>
          <w:rFonts w:ascii="Arial" w:hAnsi="Arial" w:cs="Arial"/>
          <w:color w:val="000000" w:themeColor="text1"/>
          <w:sz w:val="22"/>
          <w:szCs w:val="22"/>
        </w:rPr>
        <w:t xml:space="preserve">was defined </w:t>
      </w:r>
      <w:r w:rsidR="00532C16" w:rsidRPr="00856600">
        <w:rPr>
          <w:rFonts w:ascii="Arial" w:hAnsi="Arial" w:cs="Arial"/>
          <w:color w:val="000000" w:themeColor="text1"/>
          <w:sz w:val="22"/>
          <w:szCs w:val="22"/>
        </w:rPr>
        <w:t>by evidence</w:t>
      </w:r>
      <w:r w:rsidR="003F1E4C" w:rsidRPr="00856600">
        <w:rPr>
          <w:rFonts w:ascii="Arial" w:hAnsi="Arial" w:cs="Arial"/>
          <w:color w:val="000000" w:themeColor="text1"/>
          <w:sz w:val="22"/>
          <w:szCs w:val="22"/>
        </w:rPr>
        <w:t xml:space="preserve"> of</w:t>
      </w:r>
      <w:r w:rsidR="00F53F2D" w:rsidRPr="00856600">
        <w:rPr>
          <w:rFonts w:ascii="Arial" w:hAnsi="Arial" w:cs="Arial"/>
          <w:color w:val="000000" w:themeColor="text1"/>
          <w:sz w:val="22"/>
          <w:szCs w:val="22"/>
        </w:rPr>
        <w:t>:</w:t>
      </w:r>
      <w:r w:rsidR="003F1E4C" w:rsidRPr="00856600">
        <w:rPr>
          <w:rFonts w:ascii="Arial" w:hAnsi="Arial" w:cs="Arial"/>
          <w:color w:val="000000" w:themeColor="text1"/>
          <w:sz w:val="22"/>
          <w:szCs w:val="22"/>
        </w:rPr>
        <w:t xml:space="preserve"> worsening </w:t>
      </w:r>
      <w:r w:rsidR="00035634" w:rsidRPr="00856600">
        <w:rPr>
          <w:rFonts w:ascii="Arial" w:hAnsi="Arial" w:cs="Arial"/>
          <w:color w:val="000000" w:themeColor="text1"/>
          <w:sz w:val="22"/>
          <w:szCs w:val="22"/>
        </w:rPr>
        <w:t xml:space="preserve">symptoms, organ dysfunction or </w:t>
      </w:r>
      <w:r w:rsidR="00F53F2D" w:rsidRPr="00856600">
        <w:rPr>
          <w:rFonts w:ascii="Arial" w:hAnsi="Arial" w:cs="Arial"/>
          <w:color w:val="000000" w:themeColor="text1"/>
          <w:sz w:val="22"/>
          <w:szCs w:val="22"/>
        </w:rPr>
        <w:t>radiological changes</w:t>
      </w:r>
      <w:r w:rsidR="00035634" w:rsidRPr="00856600">
        <w:rPr>
          <w:rFonts w:ascii="Arial" w:hAnsi="Arial" w:cs="Arial"/>
          <w:color w:val="000000" w:themeColor="text1"/>
          <w:sz w:val="22"/>
          <w:szCs w:val="22"/>
        </w:rPr>
        <w:t>.</w:t>
      </w:r>
    </w:p>
    <w:p w14:paraId="0A5EC92A" w14:textId="62F0AC55" w:rsidR="00B615E1" w:rsidRPr="00856600" w:rsidRDefault="00F96104" w:rsidP="00FE6B87">
      <w:pPr>
        <w:spacing w:line="480" w:lineRule="auto"/>
        <w:ind w:firstLine="720"/>
        <w:jc w:val="both"/>
        <w:rPr>
          <w:rFonts w:ascii="Arial" w:hAnsi="Arial" w:cs="Arial"/>
          <w:color w:val="000000" w:themeColor="text1"/>
          <w:sz w:val="22"/>
          <w:szCs w:val="22"/>
        </w:rPr>
      </w:pPr>
      <w:r w:rsidRPr="00856600">
        <w:rPr>
          <w:rFonts w:ascii="Arial" w:hAnsi="Arial" w:cs="Arial"/>
          <w:color w:val="000000" w:themeColor="text1"/>
          <w:sz w:val="22"/>
          <w:szCs w:val="22"/>
        </w:rPr>
        <w:t xml:space="preserve">We performed descriptive analyses using median, mean and proportions, </w:t>
      </w:r>
      <w:r w:rsidR="00067CCB" w:rsidRPr="00856600">
        <w:rPr>
          <w:rFonts w:ascii="Arial" w:hAnsi="Arial" w:cs="Arial"/>
          <w:color w:val="000000" w:themeColor="text1"/>
          <w:sz w:val="22"/>
          <w:szCs w:val="22"/>
        </w:rPr>
        <w:t>and</w:t>
      </w:r>
      <w:r w:rsidRPr="00856600">
        <w:rPr>
          <w:rFonts w:ascii="Arial" w:hAnsi="Arial" w:cs="Arial"/>
          <w:color w:val="000000" w:themeColor="text1"/>
          <w:sz w:val="22"/>
          <w:szCs w:val="22"/>
        </w:rPr>
        <w:t xml:space="preserve"> analysed correlations between variables using Pearson’s correlation coefficient.</w:t>
      </w:r>
      <w:r w:rsidR="00A76A16" w:rsidRPr="00856600">
        <w:rPr>
          <w:rFonts w:ascii="Arial" w:hAnsi="Arial" w:cs="Arial"/>
          <w:color w:val="000000" w:themeColor="text1"/>
          <w:sz w:val="22"/>
          <w:szCs w:val="22"/>
        </w:rPr>
        <w:t xml:space="preserve"> </w:t>
      </w:r>
      <w:r w:rsidR="00035634" w:rsidRPr="00856600">
        <w:rPr>
          <w:rFonts w:ascii="Arial" w:hAnsi="Arial" w:cs="Arial"/>
          <w:color w:val="000000" w:themeColor="text1"/>
          <w:sz w:val="22"/>
          <w:szCs w:val="22"/>
        </w:rPr>
        <w:t>Percentages were used</w:t>
      </w:r>
      <w:r w:rsidR="008A1940" w:rsidRPr="00856600">
        <w:rPr>
          <w:rFonts w:ascii="Arial" w:hAnsi="Arial" w:cs="Arial"/>
          <w:color w:val="000000" w:themeColor="text1"/>
          <w:sz w:val="22"/>
          <w:szCs w:val="22"/>
        </w:rPr>
        <w:t xml:space="preserve"> to express some data and where information was incomplete, </w:t>
      </w:r>
      <w:r w:rsidR="00035634" w:rsidRPr="00856600">
        <w:rPr>
          <w:rFonts w:ascii="Arial" w:hAnsi="Arial" w:cs="Arial"/>
          <w:color w:val="000000" w:themeColor="text1"/>
          <w:sz w:val="22"/>
          <w:szCs w:val="22"/>
        </w:rPr>
        <w:t xml:space="preserve">numerators and denominators </w:t>
      </w:r>
      <w:r w:rsidR="008A1940" w:rsidRPr="00856600">
        <w:rPr>
          <w:rFonts w:ascii="Arial" w:hAnsi="Arial" w:cs="Arial"/>
          <w:color w:val="000000" w:themeColor="text1"/>
          <w:sz w:val="22"/>
          <w:szCs w:val="22"/>
        </w:rPr>
        <w:t xml:space="preserve">were </w:t>
      </w:r>
      <w:r w:rsidR="00035634" w:rsidRPr="00856600">
        <w:rPr>
          <w:rFonts w:ascii="Arial" w:hAnsi="Arial" w:cs="Arial"/>
          <w:color w:val="000000" w:themeColor="text1"/>
          <w:sz w:val="22"/>
          <w:szCs w:val="22"/>
        </w:rPr>
        <w:t>define</w:t>
      </w:r>
      <w:r w:rsidR="008A1940" w:rsidRPr="00856600">
        <w:rPr>
          <w:rFonts w:ascii="Arial" w:hAnsi="Arial" w:cs="Arial"/>
          <w:color w:val="000000" w:themeColor="text1"/>
          <w:sz w:val="22"/>
          <w:szCs w:val="22"/>
        </w:rPr>
        <w:t>d</w:t>
      </w:r>
      <w:r w:rsidR="00112CD2" w:rsidRPr="00856600">
        <w:rPr>
          <w:rFonts w:ascii="Arial" w:hAnsi="Arial" w:cs="Arial"/>
          <w:color w:val="000000" w:themeColor="text1"/>
          <w:sz w:val="22"/>
          <w:szCs w:val="22"/>
        </w:rPr>
        <w:t xml:space="preserve">. </w:t>
      </w:r>
      <w:r w:rsidRPr="00856600">
        <w:rPr>
          <w:rFonts w:ascii="Arial" w:hAnsi="Arial" w:cs="Arial"/>
          <w:color w:val="000000" w:themeColor="text1"/>
          <w:sz w:val="22"/>
          <w:szCs w:val="22"/>
        </w:rPr>
        <w:t xml:space="preserve">Results were </w:t>
      </w:r>
      <w:r w:rsidR="00E22E8D" w:rsidRPr="00856600">
        <w:rPr>
          <w:rFonts w:ascii="Arial" w:hAnsi="Arial" w:cs="Arial"/>
          <w:color w:val="000000" w:themeColor="text1"/>
          <w:sz w:val="22"/>
          <w:szCs w:val="22"/>
        </w:rPr>
        <w:t>considered</w:t>
      </w:r>
      <w:r w:rsidRPr="00856600">
        <w:rPr>
          <w:rFonts w:ascii="Arial" w:hAnsi="Arial" w:cs="Arial"/>
          <w:color w:val="000000" w:themeColor="text1"/>
          <w:sz w:val="22"/>
          <w:szCs w:val="22"/>
        </w:rPr>
        <w:t xml:space="preserve"> statistically significant if the </w:t>
      </w:r>
      <w:r w:rsidRPr="00856600">
        <w:rPr>
          <w:rFonts w:ascii="Arial" w:hAnsi="Arial" w:cs="Arial"/>
          <w:i/>
          <w:color w:val="000000" w:themeColor="text1"/>
          <w:sz w:val="22"/>
          <w:szCs w:val="22"/>
        </w:rPr>
        <w:t>p</w:t>
      </w:r>
      <w:r w:rsidRPr="00856600">
        <w:rPr>
          <w:rFonts w:ascii="Arial" w:hAnsi="Arial" w:cs="Arial"/>
          <w:color w:val="000000" w:themeColor="text1"/>
          <w:sz w:val="22"/>
          <w:szCs w:val="22"/>
        </w:rPr>
        <w:t xml:space="preserve"> value was &lt;0.05. </w:t>
      </w:r>
    </w:p>
    <w:p w14:paraId="312E4F01" w14:textId="77777777" w:rsidR="00035634" w:rsidRPr="00856600" w:rsidRDefault="00035634" w:rsidP="00EF2FA0">
      <w:pPr>
        <w:spacing w:line="480" w:lineRule="auto"/>
        <w:jc w:val="both"/>
        <w:rPr>
          <w:rFonts w:ascii="Arial" w:hAnsi="Arial" w:cs="Arial"/>
          <w:color w:val="000000" w:themeColor="text1"/>
          <w:sz w:val="22"/>
          <w:szCs w:val="22"/>
        </w:rPr>
      </w:pPr>
    </w:p>
    <w:p w14:paraId="18EF8A0F" w14:textId="77777777" w:rsidR="00EF2FA0" w:rsidRPr="00856600" w:rsidRDefault="00543F46" w:rsidP="007C79FA">
      <w:pPr>
        <w:spacing w:line="480" w:lineRule="auto"/>
        <w:jc w:val="both"/>
        <w:outlineLvl w:val="0"/>
        <w:rPr>
          <w:rFonts w:ascii="Arial" w:hAnsi="Arial" w:cs="Arial"/>
          <w:b/>
          <w:color w:val="000000" w:themeColor="text1"/>
          <w:sz w:val="22"/>
          <w:szCs w:val="22"/>
        </w:rPr>
      </w:pPr>
      <w:r w:rsidRPr="00856600">
        <w:rPr>
          <w:rFonts w:ascii="Arial" w:hAnsi="Arial" w:cs="Arial"/>
          <w:b/>
          <w:color w:val="000000" w:themeColor="text1"/>
          <w:sz w:val="22"/>
          <w:szCs w:val="22"/>
        </w:rPr>
        <w:t>Results</w:t>
      </w:r>
      <w:r w:rsidR="00CD0650" w:rsidRPr="00856600">
        <w:rPr>
          <w:rFonts w:ascii="Arial" w:hAnsi="Arial" w:cs="Arial"/>
          <w:b/>
          <w:color w:val="000000" w:themeColor="text1"/>
          <w:sz w:val="22"/>
          <w:szCs w:val="22"/>
        </w:rPr>
        <w:t xml:space="preserve"> </w:t>
      </w:r>
    </w:p>
    <w:p w14:paraId="389028DB" w14:textId="77777777" w:rsidR="006E3B03" w:rsidRPr="00856600" w:rsidRDefault="00576B15" w:rsidP="000C7637">
      <w:pPr>
        <w:spacing w:line="480" w:lineRule="auto"/>
        <w:jc w:val="both"/>
        <w:outlineLvl w:val="0"/>
        <w:rPr>
          <w:rFonts w:ascii="Arial" w:hAnsi="Arial" w:cs="Arial"/>
          <w:b/>
          <w:color w:val="000000" w:themeColor="text1"/>
          <w:sz w:val="22"/>
          <w:szCs w:val="22"/>
        </w:rPr>
      </w:pPr>
      <w:r w:rsidRPr="00856600">
        <w:rPr>
          <w:rFonts w:ascii="Arial" w:hAnsi="Arial" w:cs="Arial"/>
          <w:b/>
          <w:color w:val="000000" w:themeColor="text1"/>
          <w:sz w:val="22"/>
          <w:szCs w:val="22"/>
        </w:rPr>
        <w:t>Patient population</w:t>
      </w:r>
      <w:r w:rsidR="00804604" w:rsidRPr="00856600">
        <w:rPr>
          <w:rFonts w:ascii="Arial" w:hAnsi="Arial" w:cs="Arial"/>
          <w:b/>
          <w:color w:val="000000" w:themeColor="text1"/>
          <w:sz w:val="22"/>
          <w:szCs w:val="22"/>
        </w:rPr>
        <w:t xml:space="preserve"> and clinical characteristics</w:t>
      </w:r>
    </w:p>
    <w:p w14:paraId="7164FADF" w14:textId="7F0F37B2" w:rsidR="007F3F03" w:rsidRPr="00856600" w:rsidRDefault="006E6514" w:rsidP="00EF2FA0">
      <w:pPr>
        <w:spacing w:line="480" w:lineRule="auto"/>
        <w:jc w:val="both"/>
        <w:rPr>
          <w:rFonts w:ascii="Arial" w:hAnsi="Arial" w:cs="Arial"/>
          <w:color w:val="000000" w:themeColor="text1"/>
          <w:sz w:val="22"/>
          <w:szCs w:val="22"/>
        </w:rPr>
      </w:pPr>
      <w:r w:rsidRPr="00856600">
        <w:rPr>
          <w:rFonts w:ascii="Arial" w:hAnsi="Arial" w:cs="Arial"/>
          <w:color w:val="000000" w:themeColor="text1"/>
          <w:sz w:val="22"/>
          <w:szCs w:val="22"/>
        </w:rPr>
        <w:t>1</w:t>
      </w:r>
      <w:r w:rsidR="00AC1748" w:rsidRPr="00856600">
        <w:rPr>
          <w:rFonts w:ascii="Arial" w:hAnsi="Arial" w:cs="Arial"/>
          <w:color w:val="000000" w:themeColor="text1"/>
          <w:sz w:val="22"/>
          <w:szCs w:val="22"/>
        </w:rPr>
        <w:t>1</w:t>
      </w:r>
      <w:r w:rsidR="00E45379" w:rsidRPr="00856600">
        <w:rPr>
          <w:rFonts w:ascii="Arial" w:hAnsi="Arial" w:cs="Arial"/>
          <w:color w:val="000000" w:themeColor="text1"/>
          <w:sz w:val="22"/>
          <w:szCs w:val="22"/>
        </w:rPr>
        <w:t>4</w:t>
      </w:r>
      <w:r w:rsidRPr="00856600">
        <w:rPr>
          <w:rFonts w:ascii="Arial" w:hAnsi="Arial" w:cs="Arial"/>
          <w:color w:val="000000" w:themeColor="text1"/>
          <w:sz w:val="22"/>
          <w:szCs w:val="22"/>
        </w:rPr>
        <w:t xml:space="preserve"> patients were identified </w:t>
      </w:r>
      <w:r w:rsidR="00433D7D" w:rsidRPr="00856600">
        <w:rPr>
          <w:rFonts w:ascii="Arial" w:hAnsi="Arial" w:cs="Arial"/>
          <w:color w:val="000000" w:themeColor="text1"/>
          <w:sz w:val="22"/>
          <w:szCs w:val="22"/>
        </w:rPr>
        <w:t>through</w:t>
      </w:r>
      <w:r w:rsidRPr="00856600">
        <w:rPr>
          <w:rFonts w:ascii="Arial" w:hAnsi="Arial" w:cs="Arial"/>
          <w:color w:val="000000" w:themeColor="text1"/>
          <w:sz w:val="22"/>
          <w:szCs w:val="22"/>
        </w:rPr>
        <w:t xml:space="preserve"> </w:t>
      </w:r>
      <w:r w:rsidR="000C5B34" w:rsidRPr="00856600">
        <w:rPr>
          <w:rFonts w:ascii="Arial" w:hAnsi="Arial" w:cs="Arial"/>
          <w:color w:val="000000" w:themeColor="text1"/>
          <w:sz w:val="22"/>
          <w:szCs w:val="22"/>
        </w:rPr>
        <w:t>a central</w:t>
      </w:r>
      <w:r w:rsidR="00433D7D" w:rsidRPr="00856600">
        <w:rPr>
          <w:rFonts w:ascii="Arial" w:hAnsi="Arial" w:cs="Arial"/>
          <w:color w:val="000000" w:themeColor="text1"/>
          <w:sz w:val="22"/>
          <w:szCs w:val="22"/>
        </w:rPr>
        <w:t xml:space="preserve"> </w:t>
      </w:r>
      <w:r w:rsidR="002E525C" w:rsidRPr="00856600">
        <w:rPr>
          <w:rFonts w:ascii="Arial" w:hAnsi="Arial" w:cs="Arial"/>
          <w:color w:val="000000" w:themeColor="text1"/>
          <w:sz w:val="22"/>
          <w:szCs w:val="22"/>
        </w:rPr>
        <w:t>histo</w:t>
      </w:r>
      <w:r w:rsidRPr="00856600">
        <w:rPr>
          <w:rFonts w:ascii="Arial" w:hAnsi="Arial" w:cs="Arial"/>
          <w:color w:val="000000" w:themeColor="text1"/>
          <w:sz w:val="22"/>
          <w:szCs w:val="22"/>
        </w:rPr>
        <w:t xml:space="preserve">pathology database and referrals from </w:t>
      </w:r>
      <w:r w:rsidR="002E525C" w:rsidRPr="00856600">
        <w:rPr>
          <w:rFonts w:ascii="Arial" w:hAnsi="Arial" w:cs="Arial"/>
          <w:color w:val="000000" w:themeColor="text1"/>
          <w:sz w:val="22"/>
          <w:szCs w:val="22"/>
        </w:rPr>
        <w:t xml:space="preserve">various </w:t>
      </w:r>
      <w:r w:rsidRPr="00856600">
        <w:rPr>
          <w:rFonts w:ascii="Arial" w:hAnsi="Arial" w:cs="Arial"/>
          <w:color w:val="000000" w:themeColor="text1"/>
          <w:sz w:val="22"/>
          <w:szCs w:val="22"/>
        </w:rPr>
        <w:t>clinical specialties</w:t>
      </w:r>
      <w:r w:rsidR="00433D7D" w:rsidRPr="00856600">
        <w:rPr>
          <w:rFonts w:ascii="Arial" w:hAnsi="Arial" w:cs="Arial"/>
          <w:color w:val="000000" w:themeColor="text1"/>
          <w:sz w:val="22"/>
          <w:szCs w:val="22"/>
        </w:rPr>
        <w:t xml:space="preserve"> (</w:t>
      </w:r>
      <w:r w:rsidR="007A5B49" w:rsidRPr="00856600">
        <w:rPr>
          <w:rFonts w:ascii="Arial" w:hAnsi="Arial" w:cs="Arial"/>
          <w:color w:val="000000" w:themeColor="text1"/>
          <w:sz w:val="22"/>
          <w:szCs w:val="22"/>
        </w:rPr>
        <w:t>supplement</w:t>
      </w:r>
      <w:r w:rsidR="000804D2" w:rsidRPr="00856600">
        <w:rPr>
          <w:rFonts w:ascii="Arial" w:hAnsi="Arial" w:cs="Arial"/>
          <w:color w:val="000000" w:themeColor="text1"/>
          <w:sz w:val="22"/>
          <w:szCs w:val="22"/>
        </w:rPr>
        <w:t xml:space="preserve"> 1</w:t>
      </w:r>
      <w:r w:rsidR="00433D7D" w:rsidRPr="00856600">
        <w:rPr>
          <w:rFonts w:ascii="Arial" w:hAnsi="Arial" w:cs="Arial"/>
          <w:color w:val="000000" w:themeColor="text1"/>
          <w:sz w:val="22"/>
          <w:szCs w:val="22"/>
        </w:rPr>
        <w:t>)</w:t>
      </w:r>
      <w:r w:rsidR="00A532BC" w:rsidRPr="00856600">
        <w:rPr>
          <w:rFonts w:ascii="Arial" w:hAnsi="Arial" w:cs="Arial"/>
          <w:color w:val="000000" w:themeColor="text1"/>
          <w:sz w:val="22"/>
          <w:szCs w:val="22"/>
        </w:rPr>
        <w:t xml:space="preserve">. </w:t>
      </w:r>
      <w:r w:rsidR="00E45379" w:rsidRPr="00856600">
        <w:rPr>
          <w:rFonts w:ascii="Arial" w:hAnsi="Arial" w:cs="Arial"/>
          <w:color w:val="000000" w:themeColor="text1"/>
          <w:sz w:val="22"/>
          <w:szCs w:val="22"/>
        </w:rPr>
        <w:t>48</w:t>
      </w:r>
      <w:r w:rsidR="0063708A" w:rsidRPr="00856600">
        <w:rPr>
          <w:rFonts w:ascii="Arial" w:hAnsi="Arial" w:cs="Arial"/>
          <w:color w:val="000000" w:themeColor="text1"/>
          <w:sz w:val="22"/>
          <w:szCs w:val="22"/>
        </w:rPr>
        <w:t xml:space="preserve"> patients were excluded</w:t>
      </w:r>
      <w:r w:rsidR="00A532BC" w:rsidRPr="00856600">
        <w:rPr>
          <w:rFonts w:ascii="Arial" w:hAnsi="Arial" w:cs="Arial"/>
          <w:color w:val="000000" w:themeColor="text1"/>
          <w:sz w:val="22"/>
          <w:szCs w:val="22"/>
        </w:rPr>
        <w:t xml:space="preserve">, leaving </w:t>
      </w:r>
      <w:r w:rsidR="003F1E4C" w:rsidRPr="00856600">
        <w:rPr>
          <w:rFonts w:ascii="Arial" w:hAnsi="Arial" w:cs="Arial"/>
          <w:color w:val="000000" w:themeColor="text1"/>
          <w:sz w:val="22"/>
          <w:szCs w:val="22"/>
        </w:rPr>
        <w:t xml:space="preserve">66 patients for further </w:t>
      </w:r>
      <w:r w:rsidR="007269A2" w:rsidRPr="00856600">
        <w:rPr>
          <w:rFonts w:ascii="Arial" w:hAnsi="Arial" w:cs="Arial"/>
          <w:color w:val="000000" w:themeColor="text1"/>
          <w:sz w:val="22"/>
          <w:szCs w:val="22"/>
        </w:rPr>
        <w:t>analysis</w:t>
      </w:r>
      <w:r w:rsidR="003F1E4C" w:rsidRPr="00856600">
        <w:rPr>
          <w:rFonts w:ascii="Arial" w:hAnsi="Arial" w:cs="Arial"/>
          <w:color w:val="000000" w:themeColor="text1"/>
          <w:sz w:val="22"/>
          <w:szCs w:val="22"/>
        </w:rPr>
        <w:t xml:space="preserve"> (Figure A). </w:t>
      </w:r>
    </w:p>
    <w:p w14:paraId="75A0877C" w14:textId="66A26525" w:rsidR="00591F80" w:rsidRPr="00856600" w:rsidRDefault="004861B0" w:rsidP="00FE6B87">
      <w:pPr>
        <w:spacing w:line="480" w:lineRule="auto"/>
        <w:ind w:firstLine="720"/>
        <w:jc w:val="both"/>
        <w:rPr>
          <w:rFonts w:ascii="Arial" w:hAnsi="Arial" w:cs="Arial"/>
          <w:color w:val="000000" w:themeColor="text1"/>
          <w:sz w:val="22"/>
          <w:szCs w:val="22"/>
          <w:lang w:val="en-US"/>
        </w:rPr>
      </w:pPr>
      <w:r w:rsidRPr="00856600">
        <w:rPr>
          <w:rFonts w:ascii="Arial" w:hAnsi="Arial" w:cs="Arial"/>
          <w:color w:val="000000" w:themeColor="text1"/>
          <w:sz w:val="22"/>
          <w:szCs w:val="22"/>
        </w:rPr>
        <w:t>Baseline demographics</w:t>
      </w:r>
      <w:r w:rsidR="00235685" w:rsidRPr="00856600">
        <w:rPr>
          <w:rFonts w:ascii="Arial" w:hAnsi="Arial" w:cs="Arial"/>
          <w:color w:val="000000" w:themeColor="text1"/>
          <w:sz w:val="22"/>
          <w:szCs w:val="22"/>
        </w:rPr>
        <w:t xml:space="preserve"> and</w:t>
      </w:r>
      <w:r w:rsidRPr="00856600">
        <w:rPr>
          <w:rFonts w:ascii="Arial" w:hAnsi="Arial" w:cs="Arial"/>
          <w:color w:val="000000" w:themeColor="text1"/>
          <w:sz w:val="22"/>
          <w:szCs w:val="22"/>
        </w:rPr>
        <w:t xml:space="preserve"> clinical characteristics </w:t>
      </w:r>
      <w:r w:rsidR="00100300" w:rsidRPr="00856600">
        <w:rPr>
          <w:rFonts w:ascii="Arial" w:hAnsi="Arial" w:cs="Arial"/>
          <w:color w:val="000000" w:themeColor="text1"/>
          <w:sz w:val="22"/>
          <w:szCs w:val="22"/>
        </w:rPr>
        <w:t xml:space="preserve">are </w:t>
      </w:r>
      <w:r w:rsidRPr="00856600">
        <w:rPr>
          <w:rFonts w:ascii="Arial" w:hAnsi="Arial" w:cs="Arial"/>
          <w:color w:val="000000" w:themeColor="text1"/>
          <w:sz w:val="22"/>
          <w:szCs w:val="22"/>
        </w:rPr>
        <w:t xml:space="preserve">summarised in Table </w:t>
      </w:r>
      <w:r w:rsidR="00915EDB" w:rsidRPr="00856600">
        <w:rPr>
          <w:rFonts w:ascii="Arial" w:hAnsi="Arial" w:cs="Arial"/>
          <w:color w:val="000000" w:themeColor="text1"/>
          <w:sz w:val="22"/>
          <w:szCs w:val="22"/>
        </w:rPr>
        <w:t>1</w:t>
      </w:r>
      <w:r w:rsidRPr="00856600">
        <w:rPr>
          <w:rFonts w:ascii="Arial" w:hAnsi="Arial" w:cs="Arial"/>
          <w:color w:val="000000" w:themeColor="text1"/>
          <w:sz w:val="22"/>
          <w:szCs w:val="22"/>
        </w:rPr>
        <w:t xml:space="preserve">. </w:t>
      </w:r>
      <w:r w:rsidR="00F27A27" w:rsidRPr="00856600">
        <w:rPr>
          <w:rFonts w:ascii="Arial" w:hAnsi="Arial" w:cs="Arial"/>
          <w:color w:val="000000" w:themeColor="text1"/>
          <w:sz w:val="22"/>
          <w:szCs w:val="22"/>
        </w:rPr>
        <w:t xml:space="preserve">The </w:t>
      </w:r>
      <w:r w:rsidR="00E45379" w:rsidRPr="00856600">
        <w:rPr>
          <w:rFonts w:ascii="Arial" w:hAnsi="Arial" w:cs="Arial"/>
          <w:color w:val="000000" w:themeColor="text1"/>
          <w:sz w:val="22"/>
          <w:szCs w:val="22"/>
        </w:rPr>
        <w:t>median age at diagnosis was 59</w:t>
      </w:r>
      <w:r w:rsidR="00F27A27" w:rsidRPr="00856600">
        <w:rPr>
          <w:rFonts w:ascii="Arial" w:hAnsi="Arial" w:cs="Arial"/>
          <w:color w:val="000000" w:themeColor="text1"/>
          <w:sz w:val="22"/>
          <w:szCs w:val="22"/>
        </w:rPr>
        <w:t xml:space="preserve"> years</w:t>
      </w:r>
      <w:r w:rsidR="00BC4BD7" w:rsidRPr="00856600">
        <w:rPr>
          <w:rFonts w:ascii="Arial" w:hAnsi="Arial" w:cs="Arial"/>
          <w:color w:val="000000" w:themeColor="text1"/>
          <w:sz w:val="22"/>
          <w:szCs w:val="22"/>
        </w:rPr>
        <w:t>,</w:t>
      </w:r>
      <w:r w:rsidR="00F27A27" w:rsidRPr="00856600">
        <w:rPr>
          <w:rFonts w:ascii="Arial" w:hAnsi="Arial" w:cs="Arial"/>
          <w:color w:val="000000" w:themeColor="text1"/>
          <w:sz w:val="22"/>
          <w:szCs w:val="22"/>
        </w:rPr>
        <w:t xml:space="preserve"> and </w:t>
      </w:r>
      <w:r w:rsidR="0063708A" w:rsidRPr="00856600">
        <w:rPr>
          <w:rFonts w:ascii="Arial" w:hAnsi="Arial" w:cs="Arial"/>
          <w:color w:val="000000" w:themeColor="text1"/>
          <w:sz w:val="22"/>
          <w:szCs w:val="22"/>
        </w:rPr>
        <w:t>47</w:t>
      </w:r>
      <w:r w:rsidR="00E45379" w:rsidRPr="00856600">
        <w:rPr>
          <w:rFonts w:ascii="Arial" w:hAnsi="Arial" w:cs="Arial"/>
          <w:color w:val="000000" w:themeColor="text1"/>
          <w:sz w:val="22"/>
          <w:szCs w:val="22"/>
        </w:rPr>
        <w:t xml:space="preserve"> of 66</w:t>
      </w:r>
      <w:r w:rsidR="00235685" w:rsidRPr="00856600">
        <w:rPr>
          <w:rFonts w:ascii="Arial" w:hAnsi="Arial" w:cs="Arial"/>
          <w:color w:val="000000" w:themeColor="text1"/>
          <w:sz w:val="22"/>
          <w:szCs w:val="22"/>
        </w:rPr>
        <w:t xml:space="preserve"> patients</w:t>
      </w:r>
      <w:r w:rsidR="00E45379" w:rsidRPr="00856600">
        <w:rPr>
          <w:rFonts w:ascii="Arial" w:hAnsi="Arial" w:cs="Arial"/>
          <w:color w:val="000000" w:themeColor="text1"/>
          <w:sz w:val="22"/>
          <w:szCs w:val="22"/>
        </w:rPr>
        <w:t xml:space="preserve"> (71</w:t>
      </w:r>
      <w:r w:rsidR="00F27A27" w:rsidRPr="00856600">
        <w:rPr>
          <w:rFonts w:ascii="Arial" w:hAnsi="Arial" w:cs="Arial"/>
          <w:color w:val="000000" w:themeColor="text1"/>
          <w:sz w:val="22"/>
          <w:szCs w:val="22"/>
        </w:rPr>
        <w:t>%) were male</w:t>
      </w:r>
      <w:r w:rsidR="0063708A" w:rsidRPr="00856600">
        <w:rPr>
          <w:rFonts w:ascii="Arial" w:hAnsi="Arial" w:cs="Arial"/>
          <w:color w:val="000000" w:themeColor="text1"/>
          <w:sz w:val="22"/>
          <w:szCs w:val="22"/>
        </w:rPr>
        <w:t xml:space="preserve">. </w:t>
      </w:r>
      <w:r w:rsidRPr="00856600">
        <w:rPr>
          <w:rFonts w:ascii="Arial" w:hAnsi="Arial" w:cs="Arial"/>
          <w:color w:val="000000" w:themeColor="text1"/>
          <w:sz w:val="22"/>
          <w:szCs w:val="22"/>
        </w:rPr>
        <w:t xml:space="preserve">The </w:t>
      </w:r>
      <w:r w:rsidR="004611AF" w:rsidRPr="00856600">
        <w:rPr>
          <w:rFonts w:ascii="Arial" w:hAnsi="Arial" w:cs="Arial"/>
          <w:color w:val="000000" w:themeColor="text1"/>
          <w:sz w:val="22"/>
          <w:szCs w:val="22"/>
        </w:rPr>
        <w:t>predominant</w:t>
      </w:r>
      <w:r w:rsidRPr="00856600">
        <w:rPr>
          <w:rFonts w:ascii="Arial" w:hAnsi="Arial" w:cs="Arial"/>
          <w:color w:val="000000" w:themeColor="text1"/>
          <w:sz w:val="22"/>
          <w:szCs w:val="22"/>
        </w:rPr>
        <w:t xml:space="preserve"> presenting feature was the presence of symptoms attributed to a mass effect </w:t>
      </w:r>
      <w:r w:rsidR="00E45379" w:rsidRPr="00856600">
        <w:rPr>
          <w:rFonts w:ascii="Arial" w:hAnsi="Arial" w:cs="Arial"/>
          <w:color w:val="000000" w:themeColor="text1"/>
          <w:sz w:val="22"/>
          <w:szCs w:val="22"/>
          <w:lang w:val="en-US"/>
        </w:rPr>
        <w:t>(n=32, 48</w:t>
      </w:r>
      <w:r w:rsidR="00DF5569" w:rsidRPr="00856600">
        <w:rPr>
          <w:rFonts w:ascii="Arial" w:hAnsi="Arial" w:cs="Arial"/>
          <w:color w:val="000000" w:themeColor="text1"/>
          <w:sz w:val="22"/>
          <w:szCs w:val="22"/>
          <w:lang w:val="en-US"/>
        </w:rPr>
        <w:t xml:space="preserve">%), followed by </w:t>
      </w:r>
      <w:r w:rsidR="00DF5569" w:rsidRPr="00856600">
        <w:rPr>
          <w:rFonts w:ascii="Arial" w:hAnsi="Arial" w:cs="Arial"/>
          <w:bCs/>
          <w:color w:val="000000" w:themeColor="text1"/>
          <w:sz w:val="22"/>
          <w:szCs w:val="22"/>
          <w:lang w:val="en-US"/>
        </w:rPr>
        <w:t>pain</w:t>
      </w:r>
      <w:r w:rsidR="00E45379" w:rsidRPr="00856600">
        <w:rPr>
          <w:rFonts w:ascii="Arial" w:hAnsi="Arial" w:cs="Arial"/>
          <w:color w:val="000000" w:themeColor="text1"/>
          <w:sz w:val="22"/>
          <w:szCs w:val="22"/>
          <w:lang w:val="en-US"/>
        </w:rPr>
        <w:t xml:space="preserve"> (n=24,</w:t>
      </w:r>
      <w:r w:rsidR="00C50CA4" w:rsidRPr="00856600">
        <w:rPr>
          <w:rFonts w:ascii="Arial" w:hAnsi="Arial" w:cs="Arial"/>
          <w:color w:val="000000" w:themeColor="text1"/>
          <w:sz w:val="22"/>
          <w:szCs w:val="22"/>
          <w:lang w:val="en-US"/>
        </w:rPr>
        <w:t xml:space="preserve"> </w:t>
      </w:r>
      <w:r w:rsidR="00E45379" w:rsidRPr="00856600">
        <w:rPr>
          <w:rFonts w:ascii="Arial" w:hAnsi="Arial" w:cs="Arial"/>
          <w:color w:val="000000" w:themeColor="text1"/>
          <w:sz w:val="22"/>
          <w:szCs w:val="22"/>
          <w:lang w:val="en-US"/>
        </w:rPr>
        <w:t>36</w:t>
      </w:r>
      <w:r w:rsidR="00DF5569" w:rsidRPr="00856600">
        <w:rPr>
          <w:rFonts w:ascii="Arial" w:hAnsi="Arial" w:cs="Arial"/>
          <w:color w:val="000000" w:themeColor="text1"/>
          <w:sz w:val="22"/>
          <w:szCs w:val="22"/>
          <w:lang w:val="en-US"/>
        </w:rPr>
        <w:t xml:space="preserve">%), </w:t>
      </w:r>
      <w:r w:rsidR="00DF5569" w:rsidRPr="00856600">
        <w:rPr>
          <w:rFonts w:ascii="Arial" w:hAnsi="Arial" w:cs="Arial"/>
          <w:bCs/>
          <w:color w:val="000000" w:themeColor="text1"/>
          <w:sz w:val="22"/>
          <w:szCs w:val="22"/>
          <w:lang w:val="en-US"/>
        </w:rPr>
        <w:t xml:space="preserve">weight loss </w:t>
      </w:r>
      <w:r w:rsidR="00E45379" w:rsidRPr="00856600">
        <w:rPr>
          <w:rFonts w:ascii="Arial" w:hAnsi="Arial" w:cs="Arial"/>
          <w:color w:val="000000" w:themeColor="text1"/>
          <w:sz w:val="22"/>
          <w:szCs w:val="22"/>
          <w:lang w:val="en-US"/>
        </w:rPr>
        <w:t>(n=15, 22</w:t>
      </w:r>
      <w:r w:rsidR="00DF5569" w:rsidRPr="00856600">
        <w:rPr>
          <w:rFonts w:ascii="Arial" w:hAnsi="Arial" w:cs="Arial"/>
          <w:color w:val="000000" w:themeColor="text1"/>
          <w:sz w:val="22"/>
          <w:szCs w:val="22"/>
          <w:lang w:val="en-US"/>
        </w:rPr>
        <w:t xml:space="preserve">%), </w:t>
      </w:r>
      <w:r w:rsidR="006D3E08" w:rsidRPr="00856600">
        <w:rPr>
          <w:rFonts w:ascii="Arial" w:hAnsi="Arial" w:cs="Arial"/>
          <w:color w:val="000000" w:themeColor="text1"/>
          <w:sz w:val="22"/>
          <w:szCs w:val="22"/>
          <w:lang w:val="en-US"/>
        </w:rPr>
        <w:t xml:space="preserve">and </w:t>
      </w:r>
      <w:r w:rsidR="00DF5569" w:rsidRPr="00856600">
        <w:rPr>
          <w:rFonts w:ascii="Arial" w:hAnsi="Arial" w:cs="Arial"/>
          <w:bCs/>
          <w:color w:val="000000" w:themeColor="text1"/>
          <w:sz w:val="22"/>
          <w:szCs w:val="22"/>
          <w:lang w:val="en-US"/>
        </w:rPr>
        <w:t xml:space="preserve">constitutional symptoms </w:t>
      </w:r>
      <w:r w:rsidR="00DF5569" w:rsidRPr="00856600">
        <w:rPr>
          <w:rFonts w:ascii="Arial" w:hAnsi="Arial" w:cs="Arial"/>
          <w:color w:val="000000" w:themeColor="text1"/>
          <w:sz w:val="22"/>
          <w:szCs w:val="22"/>
          <w:lang w:val="en-US"/>
        </w:rPr>
        <w:t>(n=9, 14%)</w:t>
      </w:r>
      <w:r w:rsidR="00512827" w:rsidRPr="00856600">
        <w:rPr>
          <w:rFonts w:ascii="Arial" w:hAnsi="Arial" w:cs="Arial"/>
          <w:color w:val="000000" w:themeColor="text1"/>
          <w:sz w:val="22"/>
          <w:szCs w:val="22"/>
          <w:lang w:val="en-US"/>
        </w:rPr>
        <w:t xml:space="preserve">. </w:t>
      </w:r>
      <w:r w:rsidR="00E45379" w:rsidRPr="00856600">
        <w:rPr>
          <w:rFonts w:ascii="Arial" w:hAnsi="Arial" w:cs="Arial"/>
          <w:color w:val="000000" w:themeColor="text1"/>
          <w:sz w:val="22"/>
          <w:szCs w:val="22"/>
          <w:lang w:val="en-US"/>
        </w:rPr>
        <w:t>26 (39</w:t>
      </w:r>
      <w:r w:rsidR="00631AC3" w:rsidRPr="00856600">
        <w:rPr>
          <w:rFonts w:ascii="Arial" w:hAnsi="Arial" w:cs="Arial"/>
          <w:color w:val="000000" w:themeColor="text1"/>
          <w:sz w:val="22"/>
          <w:szCs w:val="22"/>
          <w:lang w:val="en-US"/>
        </w:rPr>
        <w:t xml:space="preserve">%) patients were initially identified through the urgent cancer </w:t>
      </w:r>
      <w:r w:rsidR="00631AC3" w:rsidRPr="00856600">
        <w:rPr>
          <w:rFonts w:ascii="Arial" w:hAnsi="Arial" w:cs="Arial"/>
          <w:color w:val="000000" w:themeColor="text1"/>
          <w:sz w:val="22"/>
          <w:szCs w:val="22"/>
          <w:lang w:val="en-US"/>
        </w:rPr>
        <w:lastRenderedPageBreak/>
        <w:t xml:space="preserve">referral pathway. </w:t>
      </w:r>
      <w:r w:rsidR="004611AF" w:rsidRPr="00856600">
        <w:rPr>
          <w:rFonts w:ascii="Arial" w:hAnsi="Arial" w:cs="Arial"/>
          <w:color w:val="000000" w:themeColor="text1"/>
          <w:sz w:val="22"/>
          <w:szCs w:val="22"/>
          <w:lang w:val="en-US"/>
        </w:rPr>
        <w:t>The d</w:t>
      </w:r>
      <w:r w:rsidR="002E525C" w:rsidRPr="00856600">
        <w:rPr>
          <w:rFonts w:ascii="Arial" w:hAnsi="Arial" w:cs="Arial"/>
          <w:color w:val="000000" w:themeColor="text1"/>
          <w:sz w:val="22"/>
          <w:szCs w:val="22"/>
          <w:lang w:val="en-US"/>
        </w:rPr>
        <w:t xml:space="preserve">uration </w:t>
      </w:r>
      <w:r w:rsidR="004611AF" w:rsidRPr="00856600">
        <w:rPr>
          <w:rFonts w:ascii="Arial" w:hAnsi="Arial" w:cs="Arial"/>
          <w:color w:val="000000" w:themeColor="text1"/>
          <w:sz w:val="22"/>
          <w:szCs w:val="22"/>
          <w:lang w:val="en-US"/>
        </w:rPr>
        <w:t xml:space="preserve">from onset of symptoms </w:t>
      </w:r>
      <w:r w:rsidR="002E525C" w:rsidRPr="00856600">
        <w:rPr>
          <w:rFonts w:ascii="Arial" w:hAnsi="Arial" w:cs="Arial"/>
          <w:color w:val="000000" w:themeColor="text1"/>
          <w:sz w:val="22"/>
          <w:szCs w:val="22"/>
          <w:lang w:val="en-US"/>
        </w:rPr>
        <w:t xml:space="preserve">to diagnosis ranged from </w:t>
      </w:r>
      <w:r w:rsidR="00C92029" w:rsidRPr="00856600">
        <w:rPr>
          <w:rFonts w:ascii="Arial" w:hAnsi="Arial" w:cs="Arial"/>
          <w:color w:val="000000" w:themeColor="text1"/>
          <w:sz w:val="22"/>
          <w:szCs w:val="22"/>
          <w:lang w:val="en-US"/>
        </w:rPr>
        <w:t>less than a month</w:t>
      </w:r>
      <w:r w:rsidR="00AE7622" w:rsidRPr="00856600">
        <w:rPr>
          <w:rFonts w:ascii="Arial" w:hAnsi="Arial" w:cs="Arial"/>
          <w:color w:val="000000" w:themeColor="text1"/>
          <w:sz w:val="22"/>
          <w:szCs w:val="22"/>
          <w:lang w:val="en-US"/>
        </w:rPr>
        <w:t xml:space="preserve"> </w:t>
      </w:r>
      <w:r w:rsidR="002E525C" w:rsidRPr="00856600">
        <w:rPr>
          <w:rFonts w:ascii="Arial" w:hAnsi="Arial" w:cs="Arial"/>
          <w:color w:val="000000" w:themeColor="text1"/>
          <w:sz w:val="22"/>
          <w:szCs w:val="22"/>
          <w:lang w:val="en-US"/>
        </w:rPr>
        <w:t>to 50 years</w:t>
      </w:r>
      <w:r w:rsidR="001D533A" w:rsidRPr="00856600">
        <w:rPr>
          <w:rFonts w:ascii="Arial" w:hAnsi="Arial" w:cs="Arial"/>
          <w:color w:val="000000" w:themeColor="text1"/>
          <w:sz w:val="22"/>
          <w:szCs w:val="22"/>
          <w:lang w:val="en-US"/>
        </w:rPr>
        <w:t xml:space="preserve"> (median=</w:t>
      </w:r>
      <w:r w:rsidR="003C0317" w:rsidRPr="00856600">
        <w:rPr>
          <w:rFonts w:ascii="Arial" w:hAnsi="Arial" w:cs="Arial"/>
          <w:color w:val="000000" w:themeColor="text1"/>
          <w:sz w:val="22"/>
          <w:szCs w:val="22"/>
          <w:lang w:val="en-US"/>
        </w:rPr>
        <w:t>8 months</w:t>
      </w:r>
      <w:r w:rsidR="001D533A" w:rsidRPr="00856600">
        <w:rPr>
          <w:rFonts w:ascii="Arial" w:hAnsi="Arial" w:cs="Arial"/>
          <w:color w:val="000000" w:themeColor="text1"/>
          <w:sz w:val="22"/>
          <w:szCs w:val="22"/>
          <w:lang w:val="en-US"/>
        </w:rPr>
        <w:t>)</w:t>
      </w:r>
      <w:r w:rsidR="002E525C" w:rsidRPr="00856600">
        <w:rPr>
          <w:rFonts w:ascii="Arial" w:hAnsi="Arial" w:cs="Arial"/>
          <w:color w:val="000000" w:themeColor="text1"/>
          <w:sz w:val="22"/>
          <w:szCs w:val="22"/>
          <w:lang w:val="en-US"/>
        </w:rPr>
        <w:t>.</w:t>
      </w:r>
      <w:r w:rsidR="00107EA8" w:rsidRPr="00856600">
        <w:rPr>
          <w:rFonts w:ascii="Arial" w:hAnsi="Arial" w:cs="Arial"/>
          <w:color w:val="000000" w:themeColor="text1"/>
          <w:sz w:val="22"/>
          <w:szCs w:val="22"/>
          <w:lang w:val="en-US"/>
        </w:rPr>
        <w:t xml:space="preserve"> </w:t>
      </w:r>
    </w:p>
    <w:p w14:paraId="3E911AA9" w14:textId="669EE988" w:rsidR="00035634" w:rsidRPr="00856600" w:rsidRDefault="000C5B34" w:rsidP="00FE6B87">
      <w:pPr>
        <w:spacing w:line="480" w:lineRule="auto"/>
        <w:ind w:firstLine="720"/>
        <w:jc w:val="both"/>
        <w:rPr>
          <w:rFonts w:ascii="Arial" w:hAnsi="Arial" w:cs="Arial"/>
          <w:color w:val="000000" w:themeColor="text1"/>
          <w:sz w:val="22"/>
          <w:szCs w:val="22"/>
          <w:lang w:val="en-US"/>
        </w:rPr>
      </w:pPr>
      <w:r w:rsidRPr="00856600">
        <w:rPr>
          <w:rFonts w:ascii="Arial" w:hAnsi="Arial" w:cs="Arial"/>
          <w:color w:val="000000" w:themeColor="text1"/>
          <w:sz w:val="22"/>
          <w:szCs w:val="22"/>
          <w:lang w:val="en-US"/>
        </w:rPr>
        <w:t>14 of 38 (37%)</w:t>
      </w:r>
      <w:r w:rsidR="00035634" w:rsidRPr="00856600">
        <w:rPr>
          <w:rFonts w:ascii="Arial" w:hAnsi="Arial" w:cs="Arial"/>
          <w:color w:val="000000" w:themeColor="text1"/>
          <w:sz w:val="22"/>
          <w:szCs w:val="22"/>
          <w:lang w:val="en-US"/>
        </w:rPr>
        <w:t xml:space="preserve"> patients </w:t>
      </w:r>
      <w:r w:rsidR="00591F80" w:rsidRPr="00856600">
        <w:rPr>
          <w:rFonts w:ascii="Arial" w:hAnsi="Arial" w:cs="Arial"/>
          <w:color w:val="000000" w:themeColor="text1"/>
          <w:sz w:val="22"/>
          <w:szCs w:val="22"/>
          <w:lang w:val="en-US"/>
        </w:rPr>
        <w:t>had a history of smoking</w:t>
      </w:r>
      <w:r w:rsidRPr="00856600">
        <w:rPr>
          <w:rFonts w:ascii="Arial" w:hAnsi="Arial" w:cs="Arial"/>
          <w:color w:val="000000" w:themeColor="text1"/>
          <w:sz w:val="22"/>
          <w:szCs w:val="22"/>
          <w:lang w:val="en-US"/>
        </w:rPr>
        <w:t>. 23 of 62 (37%) had atopic features which included</w:t>
      </w:r>
      <w:r w:rsidR="00887FEE" w:rsidRPr="00856600">
        <w:rPr>
          <w:rFonts w:ascii="Arial" w:hAnsi="Arial" w:cs="Arial"/>
          <w:color w:val="000000" w:themeColor="text1"/>
          <w:sz w:val="22"/>
          <w:szCs w:val="22"/>
          <w:lang w:val="en-US"/>
        </w:rPr>
        <w:t xml:space="preserve">: asthma (n=17), </w:t>
      </w:r>
      <w:r w:rsidR="005D44FA" w:rsidRPr="00856600">
        <w:rPr>
          <w:rFonts w:ascii="Arial" w:hAnsi="Arial" w:cs="Arial"/>
          <w:color w:val="000000" w:themeColor="text1"/>
          <w:sz w:val="22"/>
          <w:szCs w:val="22"/>
          <w:lang w:val="en-US"/>
        </w:rPr>
        <w:t>rhinosinusitis</w:t>
      </w:r>
      <w:r w:rsidR="00887FEE" w:rsidRPr="00856600">
        <w:rPr>
          <w:rFonts w:ascii="Arial" w:hAnsi="Arial" w:cs="Arial"/>
          <w:color w:val="000000" w:themeColor="text1"/>
          <w:sz w:val="22"/>
          <w:szCs w:val="22"/>
          <w:lang w:val="en-US"/>
        </w:rPr>
        <w:t xml:space="preserve"> (n=12)</w:t>
      </w:r>
      <w:r w:rsidR="005D44FA" w:rsidRPr="00856600">
        <w:rPr>
          <w:rFonts w:ascii="Arial" w:hAnsi="Arial" w:cs="Arial"/>
          <w:color w:val="000000" w:themeColor="text1"/>
          <w:sz w:val="22"/>
          <w:szCs w:val="22"/>
          <w:lang w:val="en-US"/>
        </w:rPr>
        <w:t xml:space="preserve">, </w:t>
      </w:r>
      <w:r w:rsidR="00887FEE" w:rsidRPr="00856600">
        <w:rPr>
          <w:rFonts w:ascii="Arial" w:hAnsi="Arial" w:cs="Arial"/>
          <w:color w:val="000000" w:themeColor="text1"/>
          <w:sz w:val="22"/>
          <w:szCs w:val="22"/>
          <w:lang w:val="en-US"/>
        </w:rPr>
        <w:t xml:space="preserve">eczema (n=2), and nasal polyps (n=2). </w:t>
      </w:r>
      <w:r w:rsidR="00035634" w:rsidRPr="00856600">
        <w:rPr>
          <w:rFonts w:ascii="Arial" w:hAnsi="Arial" w:cs="Arial"/>
          <w:color w:val="000000" w:themeColor="text1"/>
          <w:sz w:val="22"/>
          <w:szCs w:val="22"/>
        </w:rPr>
        <w:t>The most common sites affected by IgG4-RD were lymph nodes and kidneys (</w:t>
      </w:r>
      <w:r w:rsidR="00106ADE" w:rsidRPr="00856600">
        <w:rPr>
          <w:rFonts w:ascii="Arial" w:hAnsi="Arial" w:cs="Arial"/>
          <w:color w:val="000000" w:themeColor="text1"/>
          <w:sz w:val="22"/>
          <w:szCs w:val="22"/>
        </w:rPr>
        <w:t xml:space="preserve">equally </w:t>
      </w:r>
      <w:r w:rsidR="00035634" w:rsidRPr="00856600">
        <w:rPr>
          <w:rFonts w:ascii="Arial" w:hAnsi="Arial" w:cs="Arial"/>
          <w:color w:val="000000" w:themeColor="text1"/>
          <w:sz w:val="22"/>
          <w:szCs w:val="22"/>
        </w:rPr>
        <w:t>n=18, 27%), followed by pancreas (n=16, 24%), and hepatobiliary (n=15, 23%) (Table 1). Hepatobiliary pathologies comprised: common bile duct (n=3), ampullary (n=5), and pancreatic (n=7) lesions. 3 of 5 patients with pituitary involvement had single organ disease.</w:t>
      </w:r>
    </w:p>
    <w:p w14:paraId="2A7AA545" w14:textId="34FD1CD1" w:rsidR="00591F80" w:rsidRPr="00856600" w:rsidRDefault="00F276D4" w:rsidP="00FE6B87">
      <w:pPr>
        <w:spacing w:line="480" w:lineRule="auto"/>
        <w:ind w:firstLine="720"/>
        <w:jc w:val="both"/>
        <w:rPr>
          <w:rFonts w:ascii="Arial" w:hAnsi="Arial" w:cs="Arial"/>
          <w:color w:val="000000" w:themeColor="text1"/>
          <w:sz w:val="22"/>
          <w:szCs w:val="22"/>
          <w:lang w:val="en-US"/>
        </w:rPr>
      </w:pPr>
      <w:r w:rsidRPr="00856600">
        <w:rPr>
          <w:rFonts w:ascii="Arial" w:hAnsi="Arial" w:cs="Arial"/>
          <w:color w:val="000000" w:themeColor="text1"/>
          <w:sz w:val="22"/>
          <w:szCs w:val="22"/>
          <w:lang w:val="en-US"/>
        </w:rPr>
        <w:t>Of 1</w:t>
      </w:r>
      <w:r w:rsidR="008A1940" w:rsidRPr="00856600">
        <w:rPr>
          <w:rFonts w:ascii="Arial" w:hAnsi="Arial" w:cs="Arial"/>
          <w:color w:val="000000" w:themeColor="text1"/>
          <w:sz w:val="22"/>
          <w:szCs w:val="22"/>
          <w:lang w:val="en-US"/>
        </w:rPr>
        <w:t xml:space="preserve">1 </w:t>
      </w:r>
      <w:r w:rsidR="007269A2" w:rsidRPr="00856600">
        <w:rPr>
          <w:rFonts w:ascii="Arial" w:hAnsi="Arial" w:cs="Arial"/>
          <w:color w:val="000000" w:themeColor="text1"/>
          <w:sz w:val="22"/>
          <w:szCs w:val="22"/>
          <w:lang w:val="en-US"/>
        </w:rPr>
        <w:t xml:space="preserve">prior </w:t>
      </w:r>
      <w:r w:rsidR="00876787" w:rsidRPr="00856600">
        <w:rPr>
          <w:rFonts w:ascii="Arial" w:hAnsi="Arial" w:cs="Arial"/>
          <w:color w:val="000000" w:themeColor="text1"/>
          <w:sz w:val="22"/>
          <w:szCs w:val="22"/>
          <w:lang w:val="en-US"/>
        </w:rPr>
        <w:t>malignancies</w:t>
      </w:r>
      <w:r w:rsidR="00241703" w:rsidRPr="00856600">
        <w:rPr>
          <w:rFonts w:ascii="Arial" w:hAnsi="Arial" w:cs="Arial"/>
          <w:color w:val="000000" w:themeColor="text1"/>
          <w:sz w:val="22"/>
          <w:szCs w:val="22"/>
          <w:lang w:val="en-US"/>
        </w:rPr>
        <w:t xml:space="preserve"> (in 10 patients)</w:t>
      </w:r>
      <w:r w:rsidR="006A3D99" w:rsidRPr="00856600">
        <w:rPr>
          <w:rFonts w:ascii="Arial" w:hAnsi="Arial" w:cs="Arial"/>
          <w:color w:val="000000" w:themeColor="text1"/>
          <w:sz w:val="22"/>
          <w:szCs w:val="22"/>
          <w:lang w:val="en-US"/>
        </w:rPr>
        <w:t xml:space="preserve">, </w:t>
      </w:r>
      <w:r w:rsidR="0031068B" w:rsidRPr="00856600">
        <w:rPr>
          <w:rFonts w:ascii="Arial" w:hAnsi="Arial" w:cs="Arial"/>
          <w:color w:val="000000" w:themeColor="text1"/>
          <w:sz w:val="22"/>
          <w:szCs w:val="22"/>
          <w:lang w:val="en-US"/>
        </w:rPr>
        <w:t>6</w:t>
      </w:r>
      <w:r w:rsidR="00A92F53" w:rsidRPr="00856600">
        <w:rPr>
          <w:rFonts w:ascii="Arial" w:hAnsi="Arial" w:cs="Arial"/>
          <w:color w:val="000000" w:themeColor="text1"/>
          <w:sz w:val="22"/>
          <w:szCs w:val="22"/>
          <w:lang w:val="en-US"/>
        </w:rPr>
        <w:t xml:space="preserve"> were haematological (</w:t>
      </w:r>
      <w:r w:rsidR="00876787" w:rsidRPr="00856600">
        <w:rPr>
          <w:rFonts w:ascii="Arial" w:hAnsi="Arial" w:cs="Arial"/>
          <w:color w:val="000000" w:themeColor="text1"/>
          <w:sz w:val="22"/>
          <w:szCs w:val="22"/>
          <w:lang w:val="en-US"/>
        </w:rPr>
        <w:t xml:space="preserve">2 </w:t>
      </w:r>
      <w:r w:rsidR="0090327C" w:rsidRPr="00856600">
        <w:rPr>
          <w:rFonts w:ascii="Arial" w:hAnsi="Arial" w:cs="Arial"/>
          <w:color w:val="000000" w:themeColor="text1"/>
          <w:sz w:val="22"/>
          <w:szCs w:val="22"/>
          <w:lang w:val="en-US"/>
        </w:rPr>
        <w:t>N</w:t>
      </w:r>
      <w:r w:rsidR="00EB7F43" w:rsidRPr="00856600">
        <w:rPr>
          <w:rFonts w:ascii="Arial" w:hAnsi="Arial" w:cs="Arial"/>
          <w:color w:val="000000" w:themeColor="text1"/>
          <w:sz w:val="22"/>
          <w:szCs w:val="22"/>
          <w:lang w:val="en-US"/>
        </w:rPr>
        <w:t xml:space="preserve">on-Hodgkin </w:t>
      </w:r>
      <w:r w:rsidR="00876787" w:rsidRPr="00856600">
        <w:rPr>
          <w:rFonts w:ascii="Arial" w:hAnsi="Arial" w:cs="Arial"/>
          <w:color w:val="000000" w:themeColor="text1"/>
          <w:sz w:val="22"/>
          <w:szCs w:val="22"/>
          <w:lang w:val="en-US"/>
        </w:rPr>
        <w:t>lymphoma</w:t>
      </w:r>
      <w:r w:rsidR="003A061E" w:rsidRPr="00856600">
        <w:rPr>
          <w:rFonts w:ascii="Arial" w:hAnsi="Arial" w:cs="Arial"/>
          <w:color w:val="000000" w:themeColor="text1"/>
          <w:sz w:val="22"/>
          <w:szCs w:val="22"/>
          <w:lang w:val="en-US"/>
        </w:rPr>
        <w:t>s</w:t>
      </w:r>
      <w:r w:rsidR="00876787" w:rsidRPr="00856600">
        <w:rPr>
          <w:rFonts w:ascii="Arial" w:hAnsi="Arial" w:cs="Arial"/>
          <w:color w:val="000000" w:themeColor="text1"/>
          <w:sz w:val="22"/>
          <w:szCs w:val="22"/>
          <w:lang w:val="en-US"/>
        </w:rPr>
        <w:t xml:space="preserve">, 1 acute lymphocytic leukaemia, </w:t>
      </w:r>
      <w:r w:rsidR="0031068B" w:rsidRPr="00856600">
        <w:rPr>
          <w:rFonts w:ascii="Arial" w:hAnsi="Arial" w:cs="Arial"/>
          <w:color w:val="000000" w:themeColor="text1"/>
          <w:sz w:val="22"/>
          <w:szCs w:val="22"/>
          <w:lang w:val="en-US"/>
        </w:rPr>
        <w:t>1</w:t>
      </w:r>
      <w:r w:rsidR="00876787" w:rsidRPr="00856600">
        <w:rPr>
          <w:rFonts w:ascii="Arial" w:hAnsi="Arial" w:cs="Arial"/>
          <w:color w:val="000000" w:themeColor="text1"/>
          <w:sz w:val="22"/>
          <w:szCs w:val="22"/>
          <w:lang w:val="en-US"/>
        </w:rPr>
        <w:t xml:space="preserve"> multiple myeloma, 1 chronic myeloid leukaemia, 1 low grade myelodysplasia</w:t>
      </w:r>
      <w:r w:rsidR="00A92F53" w:rsidRPr="00856600">
        <w:rPr>
          <w:rFonts w:ascii="Arial" w:hAnsi="Arial" w:cs="Arial"/>
          <w:color w:val="000000" w:themeColor="text1"/>
          <w:sz w:val="22"/>
          <w:szCs w:val="22"/>
          <w:lang w:val="en-US"/>
        </w:rPr>
        <w:t>)</w:t>
      </w:r>
      <w:r w:rsidR="00876787" w:rsidRPr="00856600">
        <w:rPr>
          <w:rFonts w:ascii="Arial" w:hAnsi="Arial" w:cs="Arial"/>
          <w:color w:val="000000" w:themeColor="text1"/>
          <w:sz w:val="22"/>
          <w:szCs w:val="22"/>
          <w:lang w:val="en-US"/>
        </w:rPr>
        <w:t>.</w:t>
      </w:r>
      <w:r w:rsidR="00CD437D" w:rsidRPr="00856600">
        <w:rPr>
          <w:rFonts w:ascii="Arial" w:hAnsi="Arial" w:cs="Arial"/>
          <w:color w:val="000000" w:themeColor="text1"/>
          <w:sz w:val="22"/>
          <w:szCs w:val="22"/>
          <w:lang w:val="en-US"/>
        </w:rPr>
        <w:t xml:space="preserve"> </w:t>
      </w:r>
      <w:r w:rsidR="005D2B68" w:rsidRPr="00856600">
        <w:rPr>
          <w:rFonts w:ascii="Arial" w:hAnsi="Arial" w:cs="Arial"/>
          <w:color w:val="000000" w:themeColor="text1"/>
          <w:sz w:val="22"/>
          <w:szCs w:val="22"/>
          <w:lang w:val="en-US"/>
        </w:rPr>
        <w:t>Other malignancies included breast</w:t>
      </w:r>
      <w:r w:rsidR="00E1133A" w:rsidRPr="00856600">
        <w:rPr>
          <w:rFonts w:ascii="Arial" w:hAnsi="Arial" w:cs="Arial"/>
          <w:color w:val="000000" w:themeColor="text1"/>
          <w:sz w:val="22"/>
          <w:szCs w:val="22"/>
          <w:lang w:val="en-US"/>
        </w:rPr>
        <w:t xml:space="preserve"> (n=1)</w:t>
      </w:r>
      <w:r w:rsidR="005D2B68" w:rsidRPr="00856600">
        <w:rPr>
          <w:rFonts w:ascii="Arial" w:hAnsi="Arial" w:cs="Arial"/>
          <w:color w:val="000000" w:themeColor="text1"/>
          <w:sz w:val="22"/>
          <w:szCs w:val="22"/>
          <w:lang w:val="en-US"/>
        </w:rPr>
        <w:t>, prostate</w:t>
      </w:r>
      <w:r w:rsidR="00E1133A" w:rsidRPr="00856600">
        <w:rPr>
          <w:rFonts w:ascii="Arial" w:hAnsi="Arial" w:cs="Arial"/>
          <w:color w:val="000000" w:themeColor="text1"/>
          <w:sz w:val="22"/>
          <w:szCs w:val="22"/>
          <w:lang w:val="en-US"/>
        </w:rPr>
        <w:t xml:space="preserve"> (n=1)</w:t>
      </w:r>
      <w:r w:rsidR="005D2B68" w:rsidRPr="00856600">
        <w:rPr>
          <w:rFonts w:ascii="Arial" w:hAnsi="Arial" w:cs="Arial"/>
          <w:color w:val="000000" w:themeColor="text1"/>
          <w:sz w:val="22"/>
          <w:szCs w:val="22"/>
          <w:lang w:val="en-US"/>
        </w:rPr>
        <w:t xml:space="preserve">, </w:t>
      </w:r>
      <w:r w:rsidR="003B6397" w:rsidRPr="00856600">
        <w:rPr>
          <w:rFonts w:ascii="Arial" w:hAnsi="Arial" w:cs="Arial"/>
          <w:color w:val="000000" w:themeColor="text1"/>
          <w:sz w:val="22"/>
          <w:szCs w:val="22"/>
          <w:lang w:val="en-US"/>
        </w:rPr>
        <w:t>endometrial</w:t>
      </w:r>
      <w:r w:rsidR="00E1133A" w:rsidRPr="00856600">
        <w:rPr>
          <w:rFonts w:ascii="Arial" w:hAnsi="Arial" w:cs="Arial"/>
          <w:color w:val="000000" w:themeColor="text1"/>
          <w:sz w:val="22"/>
          <w:szCs w:val="22"/>
          <w:lang w:val="en-US"/>
        </w:rPr>
        <w:t xml:space="preserve"> (n=1)</w:t>
      </w:r>
      <w:r w:rsidR="003B6397" w:rsidRPr="00856600">
        <w:rPr>
          <w:rFonts w:ascii="Arial" w:hAnsi="Arial" w:cs="Arial"/>
          <w:color w:val="000000" w:themeColor="text1"/>
          <w:sz w:val="22"/>
          <w:szCs w:val="22"/>
          <w:lang w:val="en-US"/>
        </w:rPr>
        <w:t xml:space="preserve">, </w:t>
      </w:r>
      <w:r w:rsidR="005E4E0F" w:rsidRPr="00856600">
        <w:rPr>
          <w:rFonts w:ascii="Arial" w:hAnsi="Arial" w:cs="Arial"/>
          <w:color w:val="000000" w:themeColor="text1"/>
          <w:sz w:val="22"/>
          <w:szCs w:val="22"/>
          <w:lang w:val="en-US"/>
        </w:rPr>
        <w:t>skin</w:t>
      </w:r>
      <w:r w:rsidR="003B6397" w:rsidRPr="00856600">
        <w:rPr>
          <w:rFonts w:ascii="Arial" w:hAnsi="Arial" w:cs="Arial"/>
          <w:color w:val="000000" w:themeColor="text1"/>
          <w:sz w:val="22"/>
          <w:szCs w:val="22"/>
          <w:lang w:val="en-US"/>
        </w:rPr>
        <w:t xml:space="preserve"> </w:t>
      </w:r>
      <w:r w:rsidR="00E1133A" w:rsidRPr="00856600">
        <w:rPr>
          <w:rFonts w:ascii="Arial" w:hAnsi="Arial" w:cs="Arial"/>
          <w:color w:val="000000" w:themeColor="text1"/>
          <w:sz w:val="22"/>
          <w:szCs w:val="22"/>
          <w:lang w:val="en-US"/>
        </w:rPr>
        <w:t xml:space="preserve">(n=1) </w:t>
      </w:r>
      <w:r w:rsidR="005D2B68" w:rsidRPr="00856600">
        <w:rPr>
          <w:rFonts w:ascii="Arial" w:hAnsi="Arial" w:cs="Arial"/>
          <w:color w:val="000000" w:themeColor="text1"/>
          <w:sz w:val="22"/>
          <w:szCs w:val="22"/>
          <w:lang w:val="en-US"/>
        </w:rPr>
        <w:t xml:space="preserve">and </w:t>
      </w:r>
      <w:r w:rsidR="007C55FD" w:rsidRPr="00856600">
        <w:rPr>
          <w:rFonts w:ascii="Arial" w:hAnsi="Arial" w:cs="Arial"/>
          <w:color w:val="000000" w:themeColor="text1"/>
          <w:sz w:val="22"/>
          <w:szCs w:val="22"/>
          <w:lang w:val="en-US"/>
        </w:rPr>
        <w:t>lung</w:t>
      </w:r>
      <w:r w:rsidR="00E1133A" w:rsidRPr="00856600">
        <w:rPr>
          <w:rFonts w:ascii="Arial" w:hAnsi="Arial" w:cs="Arial"/>
          <w:color w:val="000000" w:themeColor="text1"/>
          <w:sz w:val="22"/>
          <w:szCs w:val="22"/>
          <w:lang w:val="en-US"/>
        </w:rPr>
        <w:t xml:space="preserve"> (n=1)</w:t>
      </w:r>
      <w:r w:rsidR="0063708A" w:rsidRPr="00856600">
        <w:rPr>
          <w:rFonts w:ascii="Arial" w:hAnsi="Arial" w:cs="Arial"/>
          <w:color w:val="000000" w:themeColor="text1"/>
          <w:sz w:val="22"/>
          <w:szCs w:val="22"/>
          <w:lang w:val="en-US"/>
        </w:rPr>
        <w:t xml:space="preserve">. </w:t>
      </w:r>
    </w:p>
    <w:p w14:paraId="460A2E37" w14:textId="77777777" w:rsidR="00191D87" w:rsidRPr="00856600" w:rsidRDefault="00191D87" w:rsidP="00EF2FA0">
      <w:pPr>
        <w:spacing w:line="480" w:lineRule="auto"/>
        <w:jc w:val="both"/>
        <w:rPr>
          <w:rFonts w:ascii="Arial" w:hAnsi="Arial" w:cs="Arial"/>
          <w:color w:val="000000" w:themeColor="text1"/>
          <w:sz w:val="22"/>
          <w:szCs w:val="22"/>
        </w:rPr>
      </w:pPr>
    </w:p>
    <w:p w14:paraId="6A1681B9" w14:textId="1063EF32" w:rsidR="00191D87" w:rsidRPr="00856600" w:rsidRDefault="00E55BF0" w:rsidP="00FE6B87">
      <w:pPr>
        <w:spacing w:line="480" w:lineRule="auto"/>
        <w:jc w:val="both"/>
        <w:outlineLvl w:val="0"/>
        <w:rPr>
          <w:rFonts w:ascii="Arial" w:hAnsi="Arial" w:cs="Arial"/>
          <w:b/>
          <w:color w:val="000000" w:themeColor="text1"/>
          <w:sz w:val="22"/>
          <w:szCs w:val="22"/>
        </w:rPr>
      </w:pPr>
      <w:r w:rsidRPr="00856600">
        <w:rPr>
          <w:rFonts w:ascii="Arial" w:hAnsi="Arial" w:cs="Arial"/>
          <w:b/>
          <w:color w:val="000000" w:themeColor="text1"/>
          <w:sz w:val="22"/>
          <w:szCs w:val="22"/>
        </w:rPr>
        <w:t>Initial investigations</w:t>
      </w:r>
    </w:p>
    <w:p w14:paraId="28B6D4D0" w14:textId="0C23C170" w:rsidR="009856F7" w:rsidRPr="00856600" w:rsidRDefault="000B611B" w:rsidP="00EF2FA0">
      <w:pPr>
        <w:spacing w:line="480" w:lineRule="auto"/>
        <w:jc w:val="both"/>
        <w:rPr>
          <w:rFonts w:ascii="Arial" w:hAnsi="Arial" w:cs="Arial"/>
          <w:color w:val="000000" w:themeColor="text1"/>
          <w:sz w:val="22"/>
          <w:szCs w:val="22"/>
        </w:rPr>
      </w:pPr>
      <w:r w:rsidRPr="00856600">
        <w:rPr>
          <w:rFonts w:ascii="Arial" w:hAnsi="Arial" w:cs="Arial"/>
          <w:color w:val="000000" w:themeColor="text1"/>
          <w:sz w:val="22"/>
          <w:szCs w:val="22"/>
        </w:rPr>
        <w:t>Initial s</w:t>
      </w:r>
      <w:r w:rsidR="0076194D" w:rsidRPr="00856600">
        <w:rPr>
          <w:rFonts w:ascii="Arial" w:hAnsi="Arial" w:cs="Arial"/>
          <w:color w:val="000000" w:themeColor="text1"/>
          <w:sz w:val="22"/>
          <w:szCs w:val="22"/>
        </w:rPr>
        <w:t xml:space="preserve">erum IgG4 levels </w:t>
      </w:r>
      <w:r w:rsidR="00F600A1" w:rsidRPr="00856600">
        <w:rPr>
          <w:rFonts w:ascii="Arial" w:hAnsi="Arial" w:cs="Arial"/>
          <w:color w:val="000000" w:themeColor="text1"/>
          <w:sz w:val="22"/>
          <w:szCs w:val="22"/>
        </w:rPr>
        <w:t>were raised in 39</w:t>
      </w:r>
      <w:r w:rsidR="00E4299C" w:rsidRPr="00856600">
        <w:rPr>
          <w:rFonts w:ascii="Arial" w:hAnsi="Arial" w:cs="Arial"/>
          <w:color w:val="000000" w:themeColor="text1"/>
          <w:sz w:val="22"/>
          <w:szCs w:val="22"/>
        </w:rPr>
        <w:t xml:space="preserve"> of </w:t>
      </w:r>
      <w:r w:rsidR="0073184A" w:rsidRPr="00856600">
        <w:rPr>
          <w:rFonts w:ascii="Arial" w:hAnsi="Arial" w:cs="Arial"/>
          <w:color w:val="000000" w:themeColor="text1"/>
          <w:sz w:val="22"/>
          <w:szCs w:val="22"/>
        </w:rPr>
        <w:t>55</w:t>
      </w:r>
      <w:r w:rsidR="00E4299C" w:rsidRPr="00856600">
        <w:rPr>
          <w:rFonts w:ascii="Arial" w:hAnsi="Arial" w:cs="Arial"/>
          <w:color w:val="000000" w:themeColor="text1"/>
          <w:sz w:val="22"/>
          <w:szCs w:val="22"/>
        </w:rPr>
        <w:t xml:space="preserve"> patients tested</w:t>
      </w:r>
      <w:r w:rsidR="0073184A" w:rsidRPr="00856600">
        <w:rPr>
          <w:rFonts w:ascii="Arial" w:hAnsi="Arial" w:cs="Arial"/>
          <w:color w:val="000000" w:themeColor="text1"/>
          <w:sz w:val="22"/>
          <w:szCs w:val="22"/>
        </w:rPr>
        <w:t xml:space="preserve"> (71</w:t>
      </w:r>
      <w:r w:rsidRPr="00856600">
        <w:rPr>
          <w:rFonts w:ascii="Arial" w:hAnsi="Arial" w:cs="Arial"/>
          <w:color w:val="000000" w:themeColor="text1"/>
          <w:sz w:val="22"/>
          <w:szCs w:val="22"/>
        </w:rPr>
        <w:t>%)</w:t>
      </w:r>
      <w:r w:rsidR="00DC247C" w:rsidRPr="00856600">
        <w:rPr>
          <w:rFonts w:ascii="Arial" w:hAnsi="Arial" w:cs="Arial"/>
          <w:color w:val="000000" w:themeColor="text1"/>
          <w:sz w:val="22"/>
          <w:szCs w:val="22"/>
        </w:rPr>
        <w:t xml:space="preserve"> </w:t>
      </w:r>
      <w:r w:rsidR="00953877" w:rsidRPr="00856600">
        <w:rPr>
          <w:rFonts w:ascii="Arial" w:hAnsi="Arial" w:cs="Arial"/>
          <w:color w:val="000000" w:themeColor="text1"/>
          <w:sz w:val="22"/>
          <w:szCs w:val="22"/>
        </w:rPr>
        <w:t>(</w:t>
      </w:r>
      <w:r w:rsidR="00B6583F" w:rsidRPr="00856600">
        <w:rPr>
          <w:rFonts w:ascii="Arial" w:hAnsi="Arial" w:cs="Arial"/>
          <w:color w:val="000000" w:themeColor="text1"/>
          <w:sz w:val="22"/>
          <w:szCs w:val="22"/>
        </w:rPr>
        <w:t>mean=</w:t>
      </w:r>
      <w:r w:rsidR="0073184A" w:rsidRPr="00856600">
        <w:rPr>
          <w:rFonts w:ascii="Arial" w:hAnsi="Arial" w:cs="Arial"/>
          <w:color w:val="000000" w:themeColor="text1"/>
          <w:sz w:val="22"/>
          <w:szCs w:val="22"/>
        </w:rPr>
        <w:t>5.7</w:t>
      </w:r>
      <w:r w:rsidRPr="00856600">
        <w:rPr>
          <w:rFonts w:ascii="Arial" w:hAnsi="Arial" w:cs="Arial"/>
          <w:color w:val="000000" w:themeColor="text1"/>
          <w:sz w:val="22"/>
          <w:szCs w:val="22"/>
        </w:rPr>
        <w:t xml:space="preserve"> </w:t>
      </w:r>
      <w:r w:rsidRPr="00856600">
        <w:rPr>
          <w:rFonts w:ascii="Arial" w:hAnsi="Arial" w:cs="Arial"/>
          <w:bCs/>
          <w:color w:val="000000" w:themeColor="text1"/>
          <w:sz w:val="22"/>
          <w:szCs w:val="22"/>
          <w:lang w:val="en-US"/>
        </w:rPr>
        <w:t>g</w:t>
      </w:r>
      <w:r w:rsidR="00815705" w:rsidRPr="00856600">
        <w:rPr>
          <w:rFonts w:ascii="Arial" w:hAnsi="Arial" w:cs="Arial"/>
          <w:bCs/>
          <w:color w:val="000000" w:themeColor="text1"/>
          <w:sz w:val="22"/>
          <w:szCs w:val="22"/>
          <w:lang w:val="en-US"/>
        </w:rPr>
        <w:t>/L</w:t>
      </w:r>
      <w:r w:rsidR="00DB2964" w:rsidRPr="00856600">
        <w:rPr>
          <w:rFonts w:ascii="Arial" w:hAnsi="Arial" w:cs="Arial"/>
          <w:color w:val="000000" w:themeColor="text1"/>
          <w:sz w:val="22"/>
          <w:szCs w:val="22"/>
          <w:lang w:val="en-US"/>
        </w:rPr>
        <w:t xml:space="preserve">, </w:t>
      </w:r>
      <w:r w:rsidR="001D6BD0" w:rsidRPr="00856600">
        <w:rPr>
          <w:rFonts w:ascii="Arial" w:hAnsi="Arial" w:cs="Arial"/>
          <w:color w:val="000000" w:themeColor="text1"/>
          <w:sz w:val="22"/>
          <w:szCs w:val="22"/>
          <w:lang w:val="en-US"/>
        </w:rPr>
        <w:t>r</w:t>
      </w:r>
      <w:r w:rsidRPr="00856600">
        <w:rPr>
          <w:rFonts w:ascii="Arial" w:hAnsi="Arial" w:cs="Arial"/>
          <w:color w:val="000000" w:themeColor="text1"/>
          <w:sz w:val="22"/>
          <w:szCs w:val="22"/>
          <w:lang w:val="en-US"/>
        </w:rPr>
        <w:t>ange: 0–25</w:t>
      </w:r>
      <w:r w:rsidR="00DB2964" w:rsidRPr="00856600">
        <w:rPr>
          <w:rFonts w:ascii="Arial" w:hAnsi="Arial" w:cs="Arial"/>
          <w:color w:val="000000" w:themeColor="text1"/>
          <w:sz w:val="22"/>
          <w:szCs w:val="22"/>
          <w:lang w:val="en-US"/>
        </w:rPr>
        <w:t>)</w:t>
      </w:r>
      <w:r w:rsidR="00833179" w:rsidRPr="00856600">
        <w:rPr>
          <w:rFonts w:ascii="Arial" w:hAnsi="Arial" w:cs="Arial"/>
          <w:color w:val="000000" w:themeColor="text1"/>
          <w:sz w:val="22"/>
          <w:szCs w:val="22"/>
          <w:lang w:val="en-US"/>
        </w:rPr>
        <w:t xml:space="preserve"> </w:t>
      </w:r>
      <w:r w:rsidR="00A95C03" w:rsidRPr="00856600">
        <w:rPr>
          <w:rFonts w:ascii="Arial" w:hAnsi="Arial" w:cs="Arial"/>
          <w:color w:val="000000" w:themeColor="text1"/>
          <w:sz w:val="22"/>
          <w:szCs w:val="22"/>
          <w:lang w:val="en-US"/>
        </w:rPr>
        <w:t xml:space="preserve">and </w:t>
      </w:r>
      <w:r w:rsidR="0076194D" w:rsidRPr="00856600">
        <w:rPr>
          <w:rFonts w:ascii="Arial" w:hAnsi="Arial" w:cs="Arial"/>
          <w:color w:val="000000" w:themeColor="text1"/>
          <w:sz w:val="22"/>
          <w:szCs w:val="22"/>
        </w:rPr>
        <w:t>correlat</w:t>
      </w:r>
      <w:r w:rsidRPr="00856600">
        <w:rPr>
          <w:rFonts w:ascii="Arial" w:hAnsi="Arial" w:cs="Arial"/>
          <w:color w:val="000000" w:themeColor="text1"/>
          <w:sz w:val="22"/>
          <w:szCs w:val="22"/>
        </w:rPr>
        <w:t xml:space="preserve">ed with </w:t>
      </w:r>
      <w:r w:rsidR="00F244C8" w:rsidRPr="00856600">
        <w:rPr>
          <w:rFonts w:ascii="Arial" w:hAnsi="Arial" w:cs="Arial"/>
          <w:color w:val="000000" w:themeColor="text1"/>
          <w:sz w:val="22"/>
          <w:szCs w:val="22"/>
        </w:rPr>
        <w:t xml:space="preserve">the </w:t>
      </w:r>
      <w:r w:rsidRPr="00856600">
        <w:rPr>
          <w:rFonts w:ascii="Arial" w:hAnsi="Arial" w:cs="Arial"/>
          <w:color w:val="000000" w:themeColor="text1"/>
          <w:sz w:val="22"/>
          <w:szCs w:val="22"/>
        </w:rPr>
        <w:t xml:space="preserve">number of organs </w:t>
      </w:r>
      <w:r w:rsidR="00DD4BA3" w:rsidRPr="00856600">
        <w:rPr>
          <w:rFonts w:ascii="Arial" w:hAnsi="Arial" w:cs="Arial"/>
          <w:color w:val="000000" w:themeColor="text1"/>
          <w:sz w:val="22"/>
          <w:szCs w:val="22"/>
        </w:rPr>
        <w:t>affected</w:t>
      </w:r>
      <w:r w:rsidRPr="00856600">
        <w:rPr>
          <w:rFonts w:ascii="Arial" w:hAnsi="Arial" w:cs="Arial"/>
          <w:color w:val="000000" w:themeColor="text1"/>
          <w:sz w:val="22"/>
          <w:szCs w:val="22"/>
        </w:rPr>
        <w:t xml:space="preserve"> (</w:t>
      </w:r>
      <w:r w:rsidR="00581718" w:rsidRPr="00856600">
        <w:rPr>
          <w:rFonts w:ascii="Arial" w:hAnsi="Arial" w:cs="Arial"/>
          <w:color w:val="000000" w:themeColor="text1"/>
          <w:sz w:val="22"/>
          <w:szCs w:val="22"/>
        </w:rPr>
        <w:t xml:space="preserve">Pearson’s correlation coefficient, </w:t>
      </w:r>
      <w:r w:rsidR="00581718" w:rsidRPr="00856600">
        <w:rPr>
          <w:rFonts w:ascii="Arial" w:hAnsi="Arial" w:cs="Arial"/>
          <w:i/>
          <w:color w:val="000000" w:themeColor="text1"/>
          <w:sz w:val="22"/>
          <w:szCs w:val="22"/>
        </w:rPr>
        <w:t>R</w:t>
      </w:r>
      <w:r w:rsidR="0073184A" w:rsidRPr="00856600">
        <w:rPr>
          <w:rFonts w:ascii="Arial" w:hAnsi="Arial" w:cs="Arial"/>
          <w:color w:val="000000" w:themeColor="text1"/>
          <w:sz w:val="22"/>
          <w:szCs w:val="22"/>
        </w:rPr>
        <w:t>=0.49</w:t>
      </w:r>
      <w:r w:rsidR="00581718" w:rsidRPr="00856600">
        <w:rPr>
          <w:rFonts w:ascii="Arial" w:hAnsi="Arial" w:cs="Arial"/>
          <w:color w:val="000000" w:themeColor="text1"/>
          <w:sz w:val="22"/>
          <w:szCs w:val="22"/>
        </w:rPr>
        <w:t xml:space="preserve">, </w:t>
      </w:r>
      <w:r w:rsidR="00581718" w:rsidRPr="00856600">
        <w:rPr>
          <w:rFonts w:ascii="Arial" w:hAnsi="Arial" w:cs="Arial"/>
          <w:i/>
          <w:color w:val="000000" w:themeColor="text1"/>
          <w:sz w:val="22"/>
          <w:szCs w:val="22"/>
        </w:rPr>
        <w:t>p&lt;0.05</w:t>
      </w:r>
      <w:r w:rsidRPr="00856600">
        <w:rPr>
          <w:rFonts w:ascii="Arial" w:hAnsi="Arial" w:cs="Arial"/>
          <w:color w:val="000000" w:themeColor="text1"/>
          <w:sz w:val="22"/>
          <w:szCs w:val="22"/>
        </w:rPr>
        <w:t>)</w:t>
      </w:r>
      <w:r w:rsidR="006A12BD" w:rsidRPr="00856600">
        <w:rPr>
          <w:rFonts w:ascii="Arial" w:hAnsi="Arial" w:cs="Arial"/>
          <w:color w:val="000000" w:themeColor="text1"/>
          <w:sz w:val="22"/>
          <w:szCs w:val="22"/>
        </w:rPr>
        <w:t xml:space="preserve"> </w:t>
      </w:r>
      <w:r w:rsidR="00634189" w:rsidRPr="00856600">
        <w:rPr>
          <w:rFonts w:ascii="Arial" w:hAnsi="Arial" w:cs="Arial"/>
          <w:color w:val="000000" w:themeColor="text1"/>
          <w:sz w:val="22"/>
          <w:szCs w:val="22"/>
        </w:rPr>
        <w:t>(Figure B</w:t>
      </w:r>
      <w:r w:rsidR="00D40C9D" w:rsidRPr="00856600">
        <w:rPr>
          <w:rFonts w:ascii="Arial" w:hAnsi="Arial" w:cs="Arial"/>
          <w:color w:val="000000" w:themeColor="text1"/>
          <w:sz w:val="22"/>
          <w:szCs w:val="22"/>
        </w:rPr>
        <w:t xml:space="preserve">). </w:t>
      </w:r>
      <w:r w:rsidR="00C92029" w:rsidRPr="00856600">
        <w:rPr>
          <w:rFonts w:ascii="Arial" w:hAnsi="Arial" w:cs="Arial"/>
          <w:color w:val="000000" w:themeColor="text1"/>
          <w:sz w:val="22"/>
          <w:szCs w:val="22"/>
        </w:rPr>
        <w:t>Of note</w:t>
      </w:r>
      <w:r w:rsidR="002727D6" w:rsidRPr="00856600">
        <w:rPr>
          <w:rFonts w:ascii="Arial" w:hAnsi="Arial" w:cs="Arial"/>
          <w:color w:val="000000" w:themeColor="text1"/>
          <w:sz w:val="22"/>
          <w:szCs w:val="22"/>
        </w:rPr>
        <w:t>, serum IgG4 levels were elevated in all patients with renal involvement</w:t>
      </w:r>
      <w:r w:rsidR="00C92029" w:rsidRPr="00856600">
        <w:rPr>
          <w:rFonts w:ascii="Arial" w:hAnsi="Arial" w:cs="Arial"/>
          <w:color w:val="000000" w:themeColor="text1"/>
          <w:sz w:val="22"/>
          <w:szCs w:val="22"/>
        </w:rPr>
        <w:t>, while</w:t>
      </w:r>
      <w:r w:rsidR="002727D6" w:rsidRPr="00856600">
        <w:rPr>
          <w:rFonts w:ascii="Arial" w:hAnsi="Arial" w:cs="Arial"/>
          <w:color w:val="000000" w:themeColor="text1"/>
          <w:sz w:val="22"/>
          <w:szCs w:val="22"/>
        </w:rPr>
        <w:t xml:space="preserve"> </w:t>
      </w:r>
      <w:r w:rsidR="00FD27B0" w:rsidRPr="00856600">
        <w:rPr>
          <w:rFonts w:ascii="Arial" w:hAnsi="Arial" w:cs="Arial"/>
          <w:color w:val="000000" w:themeColor="text1"/>
          <w:sz w:val="22"/>
          <w:szCs w:val="22"/>
        </w:rPr>
        <w:t>16</w:t>
      </w:r>
      <w:r w:rsidR="006520DE" w:rsidRPr="00856600">
        <w:rPr>
          <w:rFonts w:ascii="Arial" w:hAnsi="Arial" w:cs="Arial"/>
          <w:color w:val="000000" w:themeColor="text1"/>
          <w:sz w:val="22"/>
          <w:szCs w:val="22"/>
        </w:rPr>
        <w:t xml:space="preserve"> of </w:t>
      </w:r>
      <w:r w:rsidR="00CF7F53" w:rsidRPr="00856600">
        <w:rPr>
          <w:rFonts w:ascii="Arial" w:hAnsi="Arial" w:cs="Arial"/>
          <w:color w:val="000000" w:themeColor="text1"/>
          <w:sz w:val="22"/>
          <w:szCs w:val="22"/>
        </w:rPr>
        <w:t>55</w:t>
      </w:r>
      <w:r w:rsidR="00FD27B0" w:rsidRPr="00856600">
        <w:rPr>
          <w:rFonts w:ascii="Arial" w:hAnsi="Arial" w:cs="Arial"/>
          <w:color w:val="000000" w:themeColor="text1"/>
          <w:sz w:val="22"/>
          <w:szCs w:val="22"/>
        </w:rPr>
        <w:t xml:space="preserve"> </w:t>
      </w:r>
      <w:r w:rsidR="00CF7F53" w:rsidRPr="00856600">
        <w:rPr>
          <w:rFonts w:ascii="Arial" w:hAnsi="Arial" w:cs="Arial"/>
          <w:color w:val="000000" w:themeColor="text1"/>
          <w:sz w:val="22"/>
          <w:szCs w:val="22"/>
        </w:rPr>
        <w:t>patients (29</w:t>
      </w:r>
      <w:r w:rsidR="00FD27B0" w:rsidRPr="00856600">
        <w:rPr>
          <w:rFonts w:ascii="Arial" w:hAnsi="Arial" w:cs="Arial"/>
          <w:color w:val="000000" w:themeColor="text1"/>
          <w:sz w:val="22"/>
          <w:szCs w:val="22"/>
        </w:rPr>
        <w:t>%) had normal serum IgG4 levels</w:t>
      </w:r>
      <w:r w:rsidR="002727D6" w:rsidRPr="00856600">
        <w:rPr>
          <w:rFonts w:ascii="Arial" w:hAnsi="Arial" w:cs="Arial"/>
          <w:color w:val="000000" w:themeColor="text1"/>
          <w:sz w:val="22"/>
          <w:szCs w:val="22"/>
        </w:rPr>
        <w:t>.</w:t>
      </w:r>
      <w:r w:rsidR="00FD27B0" w:rsidRPr="00856600">
        <w:rPr>
          <w:rFonts w:ascii="Arial" w:hAnsi="Arial" w:cs="Arial"/>
          <w:color w:val="000000" w:themeColor="text1"/>
          <w:sz w:val="22"/>
          <w:szCs w:val="22"/>
        </w:rPr>
        <w:t xml:space="preserve"> </w:t>
      </w:r>
    </w:p>
    <w:p w14:paraId="2127C33F" w14:textId="1E196BA2" w:rsidR="009E0A97" w:rsidRPr="00856600" w:rsidRDefault="00146EE0" w:rsidP="00FE6B87">
      <w:pPr>
        <w:spacing w:line="480" w:lineRule="auto"/>
        <w:ind w:firstLine="720"/>
        <w:jc w:val="both"/>
        <w:rPr>
          <w:rFonts w:ascii="Arial" w:hAnsi="Arial" w:cs="Arial"/>
          <w:color w:val="000000" w:themeColor="text1"/>
          <w:sz w:val="22"/>
          <w:szCs w:val="22"/>
          <w:lang w:val="en-US"/>
        </w:rPr>
      </w:pPr>
      <w:r w:rsidRPr="00856600">
        <w:rPr>
          <w:rFonts w:ascii="Arial" w:hAnsi="Arial" w:cs="Arial"/>
          <w:color w:val="000000" w:themeColor="text1"/>
          <w:sz w:val="22"/>
          <w:szCs w:val="22"/>
        </w:rPr>
        <w:t>15 of 43</w:t>
      </w:r>
      <w:r w:rsidR="000B611B" w:rsidRPr="00856600">
        <w:rPr>
          <w:rFonts w:ascii="Arial" w:hAnsi="Arial" w:cs="Arial"/>
          <w:color w:val="000000" w:themeColor="text1"/>
          <w:sz w:val="22"/>
          <w:szCs w:val="22"/>
        </w:rPr>
        <w:t xml:space="preserve"> patients had positive autoimmune </w:t>
      </w:r>
      <w:r w:rsidR="006658C1" w:rsidRPr="00856600">
        <w:rPr>
          <w:rFonts w:ascii="Arial" w:hAnsi="Arial" w:cs="Arial"/>
          <w:color w:val="000000" w:themeColor="text1"/>
          <w:sz w:val="22"/>
          <w:szCs w:val="22"/>
        </w:rPr>
        <w:t>serology</w:t>
      </w:r>
      <w:r w:rsidR="004348AA" w:rsidRPr="00856600">
        <w:rPr>
          <w:rFonts w:ascii="Arial" w:hAnsi="Arial" w:cs="Arial"/>
          <w:color w:val="000000" w:themeColor="text1"/>
          <w:sz w:val="22"/>
          <w:szCs w:val="22"/>
        </w:rPr>
        <w:t>. Th</w:t>
      </w:r>
      <w:r w:rsidR="000B611B" w:rsidRPr="00856600">
        <w:rPr>
          <w:rFonts w:ascii="Arial" w:hAnsi="Arial" w:cs="Arial"/>
          <w:color w:val="000000" w:themeColor="text1"/>
          <w:sz w:val="22"/>
          <w:szCs w:val="22"/>
        </w:rPr>
        <w:t xml:space="preserve">e most common </w:t>
      </w:r>
      <w:r w:rsidR="00953877" w:rsidRPr="00856600">
        <w:rPr>
          <w:rFonts w:ascii="Arial" w:hAnsi="Arial" w:cs="Arial"/>
          <w:color w:val="000000" w:themeColor="text1"/>
          <w:sz w:val="22"/>
          <w:szCs w:val="22"/>
        </w:rPr>
        <w:t>autoantibody</w:t>
      </w:r>
      <w:r w:rsidR="004348AA" w:rsidRPr="00856600">
        <w:rPr>
          <w:rFonts w:ascii="Arial" w:hAnsi="Arial" w:cs="Arial"/>
          <w:color w:val="000000" w:themeColor="text1"/>
          <w:sz w:val="22"/>
          <w:szCs w:val="22"/>
        </w:rPr>
        <w:t xml:space="preserve"> was </w:t>
      </w:r>
      <w:r w:rsidR="002F6F2A" w:rsidRPr="00856600">
        <w:rPr>
          <w:rFonts w:ascii="Arial" w:hAnsi="Arial" w:cs="Arial"/>
          <w:color w:val="000000" w:themeColor="text1"/>
          <w:sz w:val="22"/>
          <w:szCs w:val="22"/>
        </w:rPr>
        <w:t>anti-neutrophil</w:t>
      </w:r>
      <w:r w:rsidR="000B611B" w:rsidRPr="00856600">
        <w:rPr>
          <w:rFonts w:ascii="Arial" w:hAnsi="Arial" w:cs="Arial"/>
          <w:color w:val="000000" w:themeColor="text1"/>
          <w:sz w:val="22"/>
          <w:szCs w:val="22"/>
        </w:rPr>
        <w:t xml:space="preserve"> cytoplasm antibod</w:t>
      </w:r>
      <w:r w:rsidR="00F244C8" w:rsidRPr="00856600">
        <w:rPr>
          <w:rFonts w:ascii="Arial" w:hAnsi="Arial" w:cs="Arial"/>
          <w:color w:val="000000" w:themeColor="text1"/>
          <w:sz w:val="22"/>
          <w:szCs w:val="22"/>
        </w:rPr>
        <w:t>y</w:t>
      </w:r>
      <w:r w:rsidR="000B611B" w:rsidRPr="00856600">
        <w:rPr>
          <w:rFonts w:ascii="Arial" w:hAnsi="Arial" w:cs="Arial"/>
          <w:color w:val="000000" w:themeColor="text1"/>
          <w:sz w:val="22"/>
          <w:szCs w:val="22"/>
        </w:rPr>
        <w:t xml:space="preserve"> (ANCA) </w:t>
      </w:r>
      <w:r w:rsidR="007E6767" w:rsidRPr="00856600">
        <w:rPr>
          <w:rFonts w:ascii="Arial" w:hAnsi="Arial" w:cs="Arial"/>
          <w:color w:val="000000" w:themeColor="text1"/>
          <w:sz w:val="22"/>
          <w:szCs w:val="22"/>
        </w:rPr>
        <w:t>in 9</w:t>
      </w:r>
      <w:r w:rsidR="008965C3" w:rsidRPr="00856600">
        <w:rPr>
          <w:rFonts w:ascii="Arial" w:hAnsi="Arial" w:cs="Arial"/>
          <w:color w:val="000000" w:themeColor="text1"/>
          <w:sz w:val="22"/>
          <w:szCs w:val="22"/>
        </w:rPr>
        <w:t xml:space="preserve"> of 15</w:t>
      </w:r>
      <w:r w:rsidR="007E6767" w:rsidRPr="00856600">
        <w:rPr>
          <w:rFonts w:ascii="Arial" w:hAnsi="Arial" w:cs="Arial"/>
          <w:color w:val="000000" w:themeColor="text1"/>
          <w:sz w:val="22"/>
          <w:szCs w:val="22"/>
        </w:rPr>
        <w:t xml:space="preserve"> (60</w:t>
      </w:r>
      <w:r w:rsidR="00953877" w:rsidRPr="00856600">
        <w:rPr>
          <w:rFonts w:ascii="Arial" w:hAnsi="Arial" w:cs="Arial"/>
          <w:color w:val="000000" w:themeColor="text1"/>
          <w:sz w:val="22"/>
          <w:szCs w:val="22"/>
        </w:rPr>
        <w:t xml:space="preserve">%) patients </w:t>
      </w:r>
      <w:r w:rsidR="00B26406" w:rsidRPr="00856600">
        <w:rPr>
          <w:rFonts w:ascii="Arial" w:hAnsi="Arial" w:cs="Arial"/>
          <w:color w:val="000000" w:themeColor="text1"/>
          <w:sz w:val="22"/>
          <w:szCs w:val="22"/>
        </w:rPr>
        <w:t xml:space="preserve">tested </w:t>
      </w:r>
      <w:r w:rsidR="00953877" w:rsidRPr="00856600">
        <w:rPr>
          <w:rFonts w:ascii="Arial" w:hAnsi="Arial" w:cs="Arial"/>
          <w:color w:val="000000" w:themeColor="text1"/>
          <w:sz w:val="22"/>
          <w:szCs w:val="22"/>
        </w:rPr>
        <w:t>(</w:t>
      </w:r>
      <w:r w:rsidR="000B611B" w:rsidRPr="00856600">
        <w:rPr>
          <w:rFonts w:ascii="Arial" w:hAnsi="Arial" w:cs="Arial"/>
          <w:color w:val="000000" w:themeColor="text1"/>
          <w:sz w:val="22"/>
          <w:szCs w:val="22"/>
        </w:rPr>
        <w:t xml:space="preserve">6 </w:t>
      </w:r>
      <w:r w:rsidR="00F244C8" w:rsidRPr="00856600">
        <w:rPr>
          <w:rFonts w:ascii="Arial" w:hAnsi="Arial" w:cs="Arial"/>
          <w:color w:val="000000" w:themeColor="text1"/>
          <w:sz w:val="22"/>
          <w:szCs w:val="22"/>
        </w:rPr>
        <w:t>P</w:t>
      </w:r>
      <w:r w:rsidR="000B611B" w:rsidRPr="00856600">
        <w:rPr>
          <w:rFonts w:ascii="Arial" w:hAnsi="Arial" w:cs="Arial"/>
          <w:color w:val="000000" w:themeColor="text1"/>
          <w:sz w:val="22"/>
          <w:szCs w:val="22"/>
        </w:rPr>
        <w:t>-ANCA, 1</w:t>
      </w:r>
      <w:r w:rsidR="00F244C8" w:rsidRPr="00856600">
        <w:rPr>
          <w:rFonts w:ascii="Arial" w:hAnsi="Arial" w:cs="Arial"/>
          <w:color w:val="000000" w:themeColor="text1"/>
          <w:sz w:val="22"/>
          <w:szCs w:val="22"/>
        </w:rPr>
        <w:t xml:space="preserve"> C</w:t>
      </w:r>
      <w:r w:rsidR="000B611B" w:rsidRPr="00856600">
        <w:rPr>
          <w:rFonts w:ascii="Arial" w:hAnsi="Arial" w:cs="Arial"/>
          <w:color w:val="000000" w:themeColor="text1"/>
          <w:sz w:val="22"/>
          <w:szCs w:val="22"/>
        </w:rPr>
        <w:t>-ANCA</w:t>
      </w:r>
      <w:r w:rsidR="006A456B" w:rsidRPr="00856600">
        <w:rPr>
          <w:rFonts w:ascii="Arial" w:hAnsi="Arial" w:cs="Arial"/>
          <w:color w:val="000000" w:themeColor="text1"/>
          <w:sz w:val="22"/>
          <w:szCs w:val="22"/>
        </w:rPr>
        <w:t>,</w:t>
      </w:r>
      <w:r w:rsidR="000B611B" w:rsidRPr="00856600">
        <w:rPr>
          <w:rFonts w:ascii="Arial" w:hAnsi="Arial" w:cs="Arial"/>
          <w:color w:val="000000" w:themeColor="text1"/>
          <w:sz w:val="22"/>
          <w:szCs w:val="22"/>
        </w:rPr>
        <w:t xml:space="preserve"> </w:t>
      </w:r>
      <w:r w:rsidR="00896322" w:rsidRPr="00856600">
        <w:rPr>
          <w:rFonts w:ascii="Arial" w:hAnsi="Arial" w:cs="Arial"/>
          <w:color w:val="000000" w:themeColor="text1"/>
          <w:sz w:val="22"/>
          <w:szCs w:val="22"/>
        </w:rPr>
        <w:t>2</w:t>
      </w:r>
      <w:r w:rsidR="000B611B" w:rsidRPr="00856600">
        <w:rPr>
          <w:rFonts w:ascii="Arial" w:hAnsi="Arial" w:cs="Arial"/>
          <w:color w:val="000000" w:themeColor="text1"/>
          <w:sz w:val="22"/>
          <w:szCs w:val="22"/>
        </w:rPr>
        <w:t xml:space="preserve"> un</w:t>
      </w:r>
      <w:r w:rsidR="00953877" w:rsidRPr="00856600">
        <w:rPr>
          <w:rFonts w:ascii="Arial" w:hAnsi="Arial" w:cs="Arial"/>
          <w:color w:val="000000" w:themeColor="text1"/>
          <w:sz w:val="22"/>
          <w:szCs w:val="22"/>
        </w:rPr>
        <w:t>known</w:t>
      </w:r>
      <w:r w:rsidR="00C92029" w:rsidRPr="00856600">
        <w:rPr>
          <w:rFonts w:ascii="Arial" w:hAnsi="Arial" w:cs="Arial"/>
          <w:color w:val="000000" w:themeColor="text1"/>
          <w:sz w:val="22"/>
          <w:szCs w:val="22"/>
        </w:rPr>
        <w:t>; all negative for Proteinase-3 (PR-3) and myeloperoxidase (MPO) autoantibodies</w:t>
      </w:r>
      <w:r w:rsidR="00953877" w:rsidRPr="00856600">
        <w:rPr>
          <w:rFonts w:ascii="Arial" w:hAnsi="Arial" w:cs="Arial"/>
          <w:color w:val="000000" w:themeColor="text1"/>
          <w:sz w:val="22"/>
          <w:szCs w:val="22"/>
        </w:rPr>
        <w:t>)</w:t>
      </w:r>
      <w:r w:rsidR="00896322" w:rsidRPr="00856600">
        <w:rPr>
          <w:rFonts w:ascii="Arial" w:hAnsi="Arial" w:cs="Arial"/>
          <w:color w:val="000000" w:themeColor="text1"/>
          <w:sz w:val="22"/>
          <w:szCs w:val="22"/>
        </w:rPr>
        <w:t>.</w:t>
      </w:r>
      <w:r w:rsidR="00F244C8" w:rsidRPr="00856600">
        <w:rPr>
          <w:rFonts w:ascii="Arial" w:hAnsi="Arial" w:cs="Arial"/>
          <w:color w:val="000000" w:themeColor="text1"/>
          <w:sz w:val="22"/>
          <w:szCs w:val="22"/>
        </w:rPr>
        <w:t xml:space="preserve"> </w:t>
      </w:r>
      <w:r w:rsidR="000B611B" w:rsidRPr="00856600">
        <w:rPr>
          <w:rFonts w:ascii="Arial" w:hAnsi="Arial" w:cs="Arial"/>
          <w:color w:val="000000" w:themeColor="text1"/>
          <w:sz w:val="22"/>
          <w:szCs w:val="22"/>
        </w:rPr>
        <w:t xml:space="preserve">Other autoimmune </w:t>
      </w:r>
      <w:r w:rsidR="00F244C8" w:rsidRPr="00856600">
        <w:rPr>
          <w:rFonts w:ascii="Arial" w:hAnsi="Arial" w:cs="Arial"/>
          <w:color w:val="000000" w:themeColor="text1"/>
          <w:sz w:val="22"/>
          <w:szCs w:val="22"/>
        </w:rPr>
        <w:t xml:space="preserve">markers </w:t>
      </w:r>
      <w:r w:rsidR="000B611B" w:rsidRPr="00856600">
        <w:rPr>
          <w:rFonts w:ascii="Arial" w:hAnsi="Arial" w:cs="Arial"/>
          <w:color w:val="000000" w:themeColor="text1"/>
          <w:sz w:val="22"/>
          <w:szCs w:val="22"/>
        </w:rPr>
        <w:t xml:space="preserve">detected were </w:t>
      </w:r>
      <w:r w:rsidR="000B611B" w:rsidRPr="00856600">
        <w:rPr>
          <w:rFonts w:ascii="Arial" w:hAnsi="Arial" w:cs="Arial"/>
          <w:color w:val="000000" w:themeColor="text1"/>
          <w:sz w:val="22"/>
          <w:szCs w:val="22"/>
          <w:lang w:val="en-US"/>
        </w:rPr>
        <w:t>anti-nuclea</w:t>
      </w:r>
      <w:r w:rsidR="00795810" w:rsidRPr="00856600">
        <w:rPr>
          <w:rFonts w:ascii="Arial" w:hAnsi="Arial" w:cs="Arial"/>
          <w:color w:val="000000" w:themeColor="text1"/>
          <w:sz w:val="22"/>
          <w:szCs w:val="22"/>
          <w:lang w:val="en-US"/>
        </w:rPr>
        <w:t>r antibodies (n=4), anti-double-</w:t>
      </w:r>
      <w:r w:rsidR="000B611B" w:rsidRPr="00856600">
        <w:rPr>
          <w:rFonts w:ascii="Arial" w:hAnsi="Arial" w:cs="Arial"/>
          <w:color w:val="000000" w:themeColor="text1"/>
          <w:sz w:val="22"/>
          <w:szCs w:val="22"/>
          <w:lang w:val="en-US"/>
        </w:rPr>
        <w:t>stranded DNA (n=1)</w:t>
      </w:r>
      <w:r w:rsidR="002F6F2A" w:rsidRPr="00856600">
        <w:rPr>
          <w:rFonts w:ascii="Arial" w:hAnsi="Arial" w:cs="Arial"/>
          <w:color w:val="000000" w:themeColor="text1"/>
          <w:sz w:val="22"/>
          <w:szCs w:val="22"/>
          <w:lang w:val="en-US"/>
        </w:rPr>
        <w:t>, r</w:t>
      </w:r>
      <w:r w:rsidR="000B611B" w:rsidRPr="00856600">
        <w:rPr>
          <w:rFonts w:ascii="Arial" w:hAnsi="Arial" w:cs="Arial"/>
          <w:color w:val="000000" w:themeColor="text1"/>
          <w:sz w:val="22"/>
          <w:szCs w:val="22"/>
          <w:lang w:val="en-US"/>
        </w:rPr>
        <w:t>heumatoid factor (n=4)</w:t>
      </w:r>
      <w:r w:rsidR="002F6F2A" w:rsidRPr="00856600">
        <w:rPr>
          <w:rFonts w:ascii="Arial" w:hAnsi="Arial" w:cs="Arial"/>
          <w:color w:val="000000" w:themeColor="text1"/>
          <w:sz w:val="22"/>
          <w:szCs w:val="22"/>
          <w:lang w:val="en-US"/>
        </w:rPr>
        <w:t xml:space="preserve">, anti-glomerular basement membrane </w:t>
      </w:r>
      <w:r w:rsidR="000B611B" w:rsidRPr="00856600">
        <w:rPr>
          <w:rFonts w:ascii="Arial" w:hAnsi="Arial" w:cs="Arial"/>
          <w:color w:val="000000" w:themeColor="text1"/>
          <w:sz w:val="22"/>
          <w:szCs w:val="22"/>
          <w:lang w:val="en-US"/>
        </w:rPr>
        <w:t xml:space="preserve">(n=1), </w:t>
      </w:r>
      <w:r w:rsidR="002F6F2A" w:rsidRPr="00856600">
        <w:rPr>
          <w:rFonts w:ascii="Arial" w:hAnsi="Arial" w:cs="Arial"/>
          <w:color w:val="000000" w:themeColor="text1"/>
          <w:sz w:val="22"/>
          <w:szCs w:val="22"/>
          <w:lang w:val="en-US"/>
        </w:rPr>
        <w:t>anti-mitochondrial antibodies</w:t>
      </w:r>
      <w:r w:rsidR="000B611B" w:rsidRPr="00856600">
        <w:rPr>
          <w:rFonts w:ascii="Arial" w:hAnsi="Arial" w:cs="Arial"/>
          <w:color w:val="000000" w:themeColor="text1"/>
          <w:sz w:val="22"/>
          <w:szCs w:val="22"/>
          <w:lang w:val="en-US"/>
        </w:rPr>
        <w:t xml:space="preserve"> (n=1), lupus anticoagulant (n=1)</w:t>
      </w:r>
      <w:r w:rsidR="00106ADE" w:rsidRPr="00856600">
        <w:rPr>
          <w:rFonts w:ascii="Arial" w:hAnsi="Arial" w:cs="Arial"/>
          <w:color w:val="000000" w:themeColor="text1"/>
          <w:sz w:val="22"/>
          <w:szCs w:val="22"/>
          <w:lang w:val="en-US"/>
        </w:rPr>
        <w:t xml:space="preserve"> and hypocomplementaemia (n=6)</w:t>
      </w:r>
      <w:r w:rsidR="002F6F2A" w:rsidRPr="00856600">
        <w:rPr>
          <w:rFonts w:ascii="Arial" w:hAnsi="Arial" w:cs="Arial"/>
          <w:color w:val="000000" w:themeColor="text1"/>
          <w:sz w:val="22"/>
          <w:szCs w:val="22"/>
          <w:lang w:val="en-US"/>
        </w:rPr>
        <w:t>.</w:t>
      </w:r>
      <w:r w:rsidR="00DF0FC1" w:rsidRPr="00856600">
        <w:rPr>
          <w:rFonts w:ascii="Arial" w:hAnsi="Arial" w:cs="Arial"/>
          <w:color w:val="000000" w:themeColor="text1"/>
          <w:sz w:val="22"/>
          <w:szCs w:val="22"/>
          <w:lang w:val="en-US"/>
        </w:rPr>
        <w:t xml:space="preserve"> </w:t>
      </w:r>
      <w:r w:rsidR="00663B55" w:rsidRPr="00856600">
        <w:rPr>
          <w:rFonts w:ascii="Arial" w:hAnsi="Arial" w:cs="Arial"/>
          <w:color w:val="000000" w:themeColor="text1"/>
          <w:sz w:val="22"/>
          <w:szCs w:val="22"/>
          <w:lang w:val="en-US"/>
        </w:rPr>
        <w:t xml:space="preserve">Despite this, only 2 patients had a clinical diagnosis of autoimmune disease (rheumatoid arthritis and psoriasis). </w:t>
      </w:r>
      <w:r w:rsidR="00CE528D" w:rsidRPr="00856600">
        <w:rPr>
          <w:rFonts w:ascii="Arial" w:hAnsi="Arial" w:cs="Arial"/>
          <w:color w:val="000000" w:themeColor="text1"/>
          <w:sz w:val="22"/>
          <w:szCs w:val="22"/>
          <w:lang w:val="en-US"/>
        </w:rPr>
        <w:t xml:space="preserve">Anti-phospholipase-A2 receptor </w:t>
      </w:r>
      <w:r w:rsidR="005D799A" w:rsidRPr="00856600">
        <w:rPr>
          <w:rFonts w:ascii="Arial" w:hAnsi="Arial" w:cs="Arial"/>
          <w:color w:val="000000" w:themeColor="text1"/>
          <w:sz w:val="22"/>
          <w:szCs w:val="22"/>
          <w:lang w:val="en-US"/>
        </w:rPr>
        <w:t xml:space="preserve">(anti-PLA2r) </w:t>
      </w:r>
      <w:r w:rsidR="00CE528D" w:rsidRPr="00856600">
        <w:rPr>
          <w:rFonts w:ascii="Arial" w:hAnsi="Arial" w:cs="Arial"/>
          <w:color w:val="000000" w:themeColor="text1"/>
          <w:sz w:val="22"/>
          <w:szCs w:val="22"/>
          <w:lang w:val="en-US"/>
        </w:rPr>
        <w:t>antibody was detected in one patient with concurrent nephrotic syndrome</w:t>
      </w:r>
      <w:r w:rsidR="00106ADE" w:rsidRPr="00856600">
        <w:rPr>
          <w:rFonts w:ascii="Arial" w:hAnsi="Arial" w:cs="Arial"/>
          <w:color w:val="000000" w:themeColor="text1"/>
          <w:sz w:val="22"/>
          <w:szCs w:val="22"/>
          <w:lang w:val="en-US"/>
        </w:rPr>
        <w:t>.</w:t>
      </w:r>
    </w:p>
    <w:p w14:paraId="0D7A1358" w14:textId="77777777" w:rsidR="009B7487" w:rsidRPr="00856600" w:rsidRDefault="004A5DAC" w:rsidP="00FE6B87">
      <w:pPr>
        <w:spacing w:line="480" w:lineRule="auto"/>
        <w:ind w:firstLine="720"/>
        <w:jc w:val="both"/>
        <w:rPr>
          <w:rFonts w:ascii="Arial" w:hAnsi="Arial" w:cs="Arial"/>
          <w:color w:val="000000" w:themeColor="text1"/>
          <w:sz w:val="22"/>
          <w:szCs w:val="22"/>
        </w:rPr>
      </w:pPr>
      <w:r w:rsidRPr="00856600">
        <w:rPr>
          <w:rFonts w:ascii="Arial" w:hAnsi="Arial" w:cs="Arial"/>
          <w:color w:val="000000" w:themeColor="text1"/>
          <w:sz w:val="22"/>
          <w:szCs w:val="22"/>
          <w:lang w:val="en-US"/>
        </w:rPr>
        <w:lastRenderedPageBreak/>
        <w:t xml:space="preserve">Computed tomography was the commonest diagnostic imaging modality </w:t>
      </w:r>
      <w:r w:rsidR="00C75950" w:rsidRPr="00856600">
        <w:rPr>
          <w:rFonts w:ascii="Arial" w:hAnsi="Arial" w:cs="Arial"/>
          <w:color w:val="000000" w:themeColor="text1"/>
          <w:sz w:val="22"/>
          <w:szCs w:val="22"/>
          <w:lang w:val="en-US"/>
        </w:rPr>
        <w:t>used</w:t>
      </w:r>
      <w:r w:rsidR="00815705" w:rsidRPr="00856600">
        <w:rPr>
          <w:rFonts w:ascii="Arial" w:hAnsi="Arial" w:cs="Arial"/>
          <w:color w:val="000000" w:themeColor="text1"/>
          <w:sz w:val="22"/>
          <w:szCs w:val="22"/>
          <w:lang w:val="en-US"/>
        </w:rPr>
        <w:t xml:space="preserve"> in </w:t>
      </w:r>
      <w:r w:rsidR="00465884" w:rsidRPr="00856600">
        <w:rPr>
          <w:rFonts w:ascii="Arial" w:hAnsi="Arial" w:cs="Arial"/>
          <w:color w:val="000000" w:themeColor="text1"/>
          <w:sz w:val="22"/>
          <w:szCs w:val="22"/>
          <w:lang w:val="en-US"/>
        </w:rPr>
        <w:t>50</w:t>
      </w:r>
      <w:r w:rsidR="00953877" w:rsidRPr="00856600">
        <w:rPr>
          <w:rFonts w:ascii="Arial" w:hAnsi="Arial" w:cs="Arial"/>
          <w:color w:val="000000" w:themeColor="text1"/>
          <w:sz w:val="22"/>
          <w:szCs w:val="22"/>
          <w:lang w:val="en-US"/>
        </w:rPr>
        <w:t xml:space="preserve"> </w:t>
      </w:r>
      <w:r w:rsidR="002E546F" w:rsidRPr="00856600">
        <w:rPr>
          <w:rFonts w:ascii="Arial" w:hAnsi="Arial" w:cs="Arial"/>
          <w:color w:val="000000" w:themeColor="text1"/>
          <w:sz w:val="22"/>
          <w:szCs w:val="22"/>
          <w:lang w:val="en-US"/>
        </w:rPr>
        <w:t xml:space="preserve">patients </w:t>
      </w:r>
      <w:r w:rsidR="00953877" w:rsidRPr="00856600">
        <w:rPr>
          <w:rFonts w:ascii="Arial" w:hAnsi="Arial" w:cs="Arial"/>
          <w:color w:val="000000" w:themeColor="text1"/>
          <w:sz w:val="22"/>
          <w:szCs w:val="22"/>
          <w:lang w:val="en-US"/>
        </w:rPr>
        <w:t>(</w:t>
      </w:r>
      <w:r w:rsidR="00465884" w:rsidRPr="00856600">
        <w:rPr>
          <w:rFonts w:ascii="Arial" w:hAnsi="Arial" w:cs="Arial"/>
          <w:color w:val="000000" w:themeColor="text1"/>
          <w:sz w:val="22"/>
          <w:szCs w:val="22"/>
          <w:lang w:val="en-US"/>
        </w:rPr>
        <w:t>76</w:t>
      </w:r>
      <w:r w:rsidRPr="00856600">
        <w:rPr>
          <w:rFonts w:ascii="Arial" w:hAnsi="Arial" w:cs="Arial"/>
          <w:color w:val="000000" w:themeColor="text1"/>
          <w:sz w:val="22"/>
          <w:szCs w:val="22"/>
          <w:lang w:val="en-US"/>
        </w:rPr>
        <w:t>%</w:t>
      </w:r>
      <w:r w:rsidR="00953877" w:rsidRPr="00856600">
        <w:rPr>
          <w:rFonts w:ascii="Arial" w:hAnsi="Arial" w:cs="Arial"/>
          <w:color w:val="000000" w:themeColor="text1"/>
          <w:sz w:val="22"/>
          <w:szCs w:val="22"/>
          <w:lang w:val="en-US"/>
        </w:rPr>
        <w:t>)</w:t>
      </w:r>
      <w:r w:rsidRPr="00856600">
        <w:rPr>
          <w:rFonts w:ascii="Arial" w:hAnsi="Arial" w:cs="Arial"/>
          <w:color w:val="000000" w:themeColor="text1"/>
          <w:sz w:val="22"/>
          <w:szCs w:val="22"/>
          <w:lang w:val="en-US"/>
        </w:rPr>
        <w:t>, followed by magnetic resonance imaging</w:t>
      </w:r>
      <w:r w:rsidR="00465884" w:rsidRPr="00856600">
        <w:rPr>
          <w:rFonts w:ascii="Arial" w:hAnsi="Arial" w:cs="Arial"/>
          <w:color w:val="000000" w:themeColor="text1"/>
          <w:sz w:val="22"/>
          <w:szCs w:val="22"/>
          <w:lang w:val="en-US"/>
        </w:rPr>
        <w:t xml:space="preserve"> in 26 (39</w:t>
      </w:r>
      <w:r w:rsidR="007F6AED" w:rsidRPr="00856600">
        <w:rPr>
          <w:rFonts w:ascii="Arial" w:hAnsi="Arial" w:cs="Arial"/>
          <w:color w:val="000000" w:themeColor="text1"/>
          <w:sz w:val="22"/>
          <w:szCs w:val="22"/>
          <w:lang w:val="en-US"/>
        </w:rPr>
        <w:t>%)</w:t>
      </w:r>
      <w:r w:rsidR="00C92029" w:rsidRPr="00856600">
        <w:rPr>
          <w:rFonts w:ascii="Arial" w:hAnsi="Arial" w:cs="Arial"/>
          <w:color w:val="000000" w:themeColor="text1"/>
          <w:sz w:val="22"/>
          <w:szCs w:val="22"/>
          <w:lang w:val="en-US"/>
        </w:rPr>
        <w:t>. U</w:t>
      </w:r>
      <w:r w:rsidRPr="00856600">
        <w:rPr>
          <w:rFonts w:ascii="Arial" w:hAnsi="Arial" w:cs="Arial"/>
          <w:color w:val="000000" w:themeColor="text1"/>
          <w:sz w:val="22"/>
          <w:szCs w:val="22"/>
          <w:lang w:val="en-US"/>
        </w:rPr>
        <w:t>ltrasound assessment</w:t>
      </w:r>
      <w:r w:rsidR="00C92029" w:rsidRPr="00856600">
        <w:rPr>
          <w:rFonts w:ascii="Arial" w:hAnsi="Arial" w:cs="Arial"/>
          <w:color w:val="000000" w:themeColor="text1"/>
          <w:sz w:val="22"/>
          <w:szCs w:val="22"/>
          <w:lang w:val="en-US"/>
        </w:rPr>
        <w:t xml:space="preserve"> was used</w:t>
      </w:r>
      <w:r w:rsidR="00465884" w:rsidRPr="00856600">
        <w:rPr>
          <w:rFonts w:ascii="Arial" w:hAnsi="Arial" w:cs="Arial"/>
          <w:color w:val="000000" w:themeColor="text1"/>
          <w:sz w:val="22"/>
          <w:szCs w:val="22"/>
          <w:lang w:val="en-US"/>
        </w:rPr>
        <w:t xml:space="preserve"> in 17 (26</w:t>
      </w:r>
      <w:r w:rsidR="007F6AED" w:rsidRPr="00856600">
        <w:rPr>
          <w:rFonts w:ascii="Arial" w:hAnsi="Arial" w:cs="Arial"/>
          <w:color w:val="000000" w:themeColor="text1"/>
          <w:sz w:val="22"/>
          <w:szCs w:val="22"/>
          <w:lang w:val="en-US"/>
        </w:rPr>
        <w:t>%)</w:t>
      </w:r>
      <w:r w:rsidRPr="00856600">
        <w:rPr>
          <w:rFonts w:ascii="Arial" w:hAnsi="Arial" w:cs="Arial"/>
          <w:color w:val="000000" w:themeColor="text1"/>
          <w:sz w:val="22"/>
          <w:szCs w:val="22"/>
          <w:lang w:val="en-US"/>
        </w:rPr>
        <w:t xml:space="preserve">, </w:t>
      </w:r>
      <w:r w:rsidR="00246948" w:rsidRPr="00856600">
        <w:rPr>
          <w:rFonts w:ascii="Arial" w:hAnsi="Arial" w:cs="Arial"/>
          <w:color w:val="000000" w:themeColor="text1"/>
          <w:sz w:val="22"/>
          <w:szCs w:val="22"/>
          <w:lang w:val="en-US"/>
        </w:rPr>
        <w:t xml:space="preserve">and </w:t>
      </w:r>
      <w:r w:rsidRPr="00856600">
        <w:rPr>
          <w:rFonts w:ascii="Arial" w:hAnsi="Arial" w:cs="Arial"/>
          <w:color w:val="000000" w:themeColor="text1"/>
          <w:sz w:val="22"/>
          <w:szCs w:val="22"/>
          <w:lang w:val="en-US"/>
        </w:rPr>
        <w:t>positron emission tomography/computed tomography</w:t>
      </w:r>
      <w:r w:rsidR="00DB2964" w:rsidRPr="00856600">
        <w:rPr>
          <w:rFonts w:ascii="Arial" w:hAnsi="Arial" w:cs="Arial"/>
          <w:color w:val="000000" w:themeColor="text1"/>
          <w:sz w:val="22"/>
          <w:szCs w:val="22"/>
          <w:lang w:val="en-US"/>
        </w:rPr>
        <w:t xml:space="preserve"> (PET-CT)</w:t>
      </w:r>
      <w:r w:rsidR="00465884" w:rsidRPr="00856600">
        <w:rPr>
          <w:rFonts w:ascii="Arial" w:hAnsi="Arial" w:cs="Arial"/>
          <w:color w:val="000000" w:themeColor="text1"/>
          <w:sz w:val="22"/>
          <w:szCs w:val="22"/>
          <w:lang w:val="en-US"/>
        </w:rPr>
        <w:t xml:space="preserve"> in 13 (20</w:t>
      </w:r>
      <w:r w:rsidR="007F6AED" w:rsidRPr="00856600">
        <w:rPr>
          <w:rFonts w:ascii="Arial" w:hAnsi="Arial" w:cs="Arial"/>
          <w:color w:val="000000" w:themeColor="text1"/>
          <w:sz w:val="22"/>
          <w:szCs w:val="22"/>
          <w:lang w:val="en-US"/>
        </w:rPr>
        <w:t>%)</w:t>
      </w:r>
      <w:r w:rsidR="00C92029" w:rsidRPr="00856600">
        <w:rPr>
          <w:rFonts w:ascii="Arial" w:hAnsi="Arial" w:cs="Arial"/>
          <w:color w:val="000000" w:themeColor="text1"/>
          <w:sz w:val="22"/>
          <w:szCs w:val="22"/>
          <w:lang w:val="en-US"/>
        </w:rPr>
        <w:t xml:space="preserve"> patients</w:t>
      </w:r>
      <w:r w:rsidR="00465884" w:rsidRPr="00856600">
        <w:rPr>
          <w:rFonts w:ascii="Arial" w:hAnsi="Arial" w:cs="Arial"/>
          <w:color w:val="000000" w:themeColor="text1"/>
          <w:sz w:val="22"/>
          <w:szCs w:val="22"/>
          <w:lang w:val="en-US"/>
        </w:rPr>
        <w:t>. 8 (12</w:t>
      </w:r>
      <w:r w:rsidRPr="00856600">
        <w:rPr>
          <w:rFonts w:ascii="Arial" w:hAnsi="Arial" w:cs="Arial"/>
          <w:color w:val="000000" w:themeColor="text1"/>
          <w:sz w:val="22"/>
          <w:szCs w:val="22"/>
          <w:lang w:val="en-US"/>
        </w:rPr>
        <w:t>%) had endoscopic retr</w:t>
      </w:r>
      <w:r w:rsidR="00D2110A" w:rsidRPr="00856600">
        <w:rPr>
          <w:rFonts w:ascii="Arial" w:hAnsi="Arial" w:cs="Arial"/>
          <w:color w:val="000000" w:themeColor="text1"/>
          <w:sz w:val="22"/>
          <w:szCs w:val="22"/>
          <w:lang w:val="en-US"/>
        </w:rPr>
        <w:t>ograde cholangiopancreatography</w:t>
      </w:r>
      <w:r w:rsidRPr="00856600">
        <w:rPr>
          <w:rFonts w:ascii="Arial" w:hAnsi="Arial" w:cs="Arial"/>
          <w:color w:val="000000" w:themeColor="text1"/>
          <w:sz w:val="22"/>
          <w:szCs w:val="22"/>
          <w:lang w:val="en-US"/>
        </w:rPr>
        <w:t xml:space="preserve"> </w:t>
      </w:r>
      <w:r w:rsidR="00D2110A" w:rsidRPr="00856600">
        <w:rPr>
          <w:rFonts w:ascii="Arial" w:hAnsi="Arial" w:cs="Arial"/>
          <w:color w:val="000000" w:themeColor="text1"/>
          <w:sz w:val="22"/>
          <w:szCs w:val="22"/>
          <w:lang w:val="en-US"/>
        </w:rPr>
        <w:t>(</w:t>
      </w:r>
      <w:r w:rsidR="00F83806" w:rsidRPr="00856600">
        <w:rPr>
          <w:rFonts w:ascii="Arial" w:hAnsi="Arial" w:cs="Arial"/>
          <w:color w:val="000000" w:themeColor="text1"/>
          <w:sz w:val="22"/>
          <w:szCs w:val="22"/>
          <w:lang w:val="en-US"/>
        </w:rPr>
        <w:t>Table</w:t>
      </w:r>
      <w:r w:rsidR="00F60207" w:rsidRPr="00856600">
        <w:rPr>
          <w:rFonts w:ascii="Arial" w:hAnsi="Arial" w:cs="Arial"/>
          <w:color w:val="000000" w:themeColor="text1"/>
          <w:sz w:val="22"/>
          <w:szCs w:val="22"/>
          <w:lang w:val="en-US"/>
        </w:rPr>
        <w:t xml:space="preserve"> </w:t>
      </w:r>
      <w:r w:rsidR="00064B5A" w:rsidRPr="00856600">
        <w:rPr>
          <w:rFonts w:ascii="Arial" w:hAnsi="Arial" w:cs="Arial"/>
          <w:color w:val="000000" w:themeColor="text1"/>
          <w:sz w:val="22"/>
          <w:szCs w:val="22"/>
          <w:lang w:val="en-US"/>
        </w:rPr>
        <w:t>1</w:t>
      </w:r>
      <w:r w:rsidR="00D2110A" w:rsidRPr="00856600">
        <w:rPr>
          <w:rFonts w:ascii="Arial" w:hAnsi="Arial" w:cs="Arial"/>
          <w:color w:val="000000" w:themeColor="text1"/>
          <w:sz w:val="22"/>
          <w:szCs w:val="22"/>
          <w:lang w:val="en-US"/>
        </w:rPr>
        <w:t>)</w:t>
      </w:r>
      <w:r w:rsidR="00F83806" w:rsidRPr="00856600">
        <w:rPr>
          <w:rFonts w:ascii="Arial" w:hAnsi="Arial" w:cs="Arial"/>
          <w:color w:val="000000" w:themeColor="text1"/>
          <w:sz w:val="22"/>
          <w:szCs w:val="22"/>
          <w:lang w:val="en-US"/>
        </w:rPr>
        <w:t xml:space="preserve">. </w:t>
      </w:r>
    </w:p>
    <w:p w14:paraId="1F44C713" w14:textId="77777777" w:rsidR="00F94161" w:rsidRPr="00856600" w:rsidRDefault="00F94161" w:rsidP="00EF2FA0">
      <w:pPr>
        <w:spacing w:line="480" w:lineRule="auto"/>
        <w:jc w:val="both"/>
        <w:rPr>
          <w:rFonts w:ascii="Arial" w:hAnsi="Arial" w:cs="Arial"/>
          <w:color w:val="000000" w:themeColor="text1"/>
          <w:sz w:val="22"/>
          <w:szCs w:val="22"/>
        </w:rPr>
      </w:pPr>
    </w:p>
    <w:p w14:paraId="0EFB0D4E" w14:textId="40C7C9BB" w:rsidR="00DD4BA3" w:rsidRPr="00856600" w:rsidRDefault="004611AF" w:rsidP="00FE6B87">
      <w:pPr>
        <w:spacing w:line="480" w:lineRule="auto"/>
        <w:jc w:val="both"/>
        <w:outlineLvl w:val="0"/>
        <w:rPr>
          <w:rFonts w:ascii="Arial" w:hAnsi="Arial" w:cs="Arial"/>
          <w:color w:val="000000" w:themeColor="text1"/>
          <w:sz w:val="22"/>
          <w:szCs w:val="22"/>
        </w:rPr>
      </w:pPr>
      <w:r w:rsidRPr="00856600">
        <w:rPr>
          <w:rFonts w:ascii="Arial" w:hAnsi="Arial" w:cs="Arial"/>
          <w:b/>
          <w:color w:val="000000" w:themeColor="text1"/>
          <w:sz w:val="22"/>
          <w:szCs w:val="22"/>
        </w:rPr>
        <w:t>Histopathology and immunohistochemistry</w:t>
      </w:r>
    </w:p>
    <w:p w14:paraId="503A26B4" w14:textId="70FC7810" w:rsidR="007F3F03" w:rsidRPr="00856600" w:rsidRDefault="00F2205F" w:rsidP="00EF2FA0">
      <w:pPr>
        <w:spacing w:line="480" w:lineRule="auto"/>
        <w:jc w:val="both"/>
        <w:rPr>
          <w:rFonts w:ascii="Arial" w:hAnsi="Arial" w:cs="Arial"/>
          <w:color w:val="000000" w:themeColor="text1"/>
          <w:sz w:val="22"/>
          <w:szCs w:val="22"/>
        </w:rPr>
      </w:pPr>
      <w:r w:rsidRPr="00856600">
        <w:rPr>
          <w:rFonts w:ascii="Arial" w:hAnsi="Arial" w:cs="Arial"/>
          <w:color w:val="000000" w:themeColor="text1"/>
          <w:sz w:val="22"/>
          <w:szCs w:val="22"/>
        </w:rPr>
        <w:t>60 (91</w:t>
      </w:r>
      <w:r w:rsidR="00751D34" w:rsidRPr="00856600">
        <w:rPr>
          <w:rFonts w:ascii="Arial" w:hAnsi="Arial" w:cs="Arial"/>
          <w:color w:val="000000" w:themeColor="text1"/>
          <w:sz w:val="22"/>
          <w:szCs w:val="22"/>
        </w:rPr>
        <w:t xml:space="preserve">%) patients had histopathology </w:t>
      </w:r>
      <w:r w:rsidR="00064B5A" w:rsidRPr="00856600">
        <w:rPr>
          <w:rFonts w:ascii="Arial" w:hAnsi="Arial" w:cs="Arial"/>
          <w:color w:val="000000" w:themeColor="text1"/>
          <w:sz w:val="22"/>
          <w:szCs w:val="22"/>
        </w:rPr>
        <w:t xml:space="preserve">material available for analysis and IgG4-positive </w:t>
      </w:r>
      <w:r w:rsidR="00E4299C" w:rsidRPr="00856600">
        <w:rPr>
          <w:rFonts w:ascii="Arial" w:hAnsi="Arial" w:cs="Arial"/>
          <w:color w:val="000000" w:themeColor="text1"/>
          <w:sz w:val="22"/>
          <w:szCs w:val="22"/>
        </w:rPr>
        <w:t>plasma cells were</w:t>
      </w:r>
      <w:r w:rsidR="00064B5A" w:rsidRPr="00856600">
        <w:rPr>
          <w:rFonts w:ascii="Arial" w:hAnsi="Arial" w:cs="Arial"/>
          <w:color w:val="000000" w:themeColor="text1"/>
          <w:sz w:val="22"/>
          <w:szCs w:val="22"/>
        </w:rPr>
        <w:t xml:space="preserve"> present in all</w:t>
      </w:r>
      <w:r w:rsidR="002D69FE" w:rsidRPr="00856600">
        <w:rPr>
          <w:rFonts w:ascii="Arial" w:hAnsi="Arial" w:cs="Arial"/>
          <w:color w:val="000000" w:themeColor="text1"/>
          <w:sz w:val="22"/>
          <w:szCs w:val="22"/>
        </w:rPr>
        <w:t xml:space="preserve"> cases</w:t>
      </w:r>
      <w:r w:rsidR="00064B5A" w:rsidRPr="00856600">
        <w:rPr>
          <w:rFonts w:ascii="Arial" w:hAnsi="Arial" w:cs="Arial"/>
          <w:color w:val="000000" w:themeColor="text1"/>
          <w:sz w:val="22"/>
          <w:szCs w:val="22"/>
        </w:rPr>
        <w:t xml:space="preserve"> </w:t>
      </w:r>
      <w:r w:rsidR="00751D34" w:rsidRPr="00856600">
        <w:rPr>
          <w:rFonts w:ascii="Arial" w:hAnsi="Arial" w:cs="Arial"/>
          <w:color w:val="000000" w:themeColor="text1"/>
          <w:sz w:val="22"/>
          <w:szCs w:val="22"/>
        </w:rPr>
        <w:t>(mean IgG4-plasma</w:t>
      </w:r>
      <w:r w:rsidR="00B668C5" w:rsidRPr="00856600">
        <w:rPr>
          <w:rFonts w:ascii="Arial" w:hAnsi="Arial" w:cs="Arial"/>
          <w:color w:val="000000" w:themeColor="text1"/>
          <w:sz w:val="22"/>
          <w:szCs w:val="22"/>
        </w:rPr>
        <w:t xml:space="preserve"> cells per </w:t>
      </w:r>
      <w:r w:rsidR="00F53F2D" w:rsidRPr="00856600">
        <w:rPr>
          <w:rFonts w:ascii="Arial" w:hAnsi="Arial" w:cs="Arial"/>
          <w:color w:val="000000" w:themeColor="text1"/>
          <w:sz w:val="22"/>
          <w:szCs w:val="22"/>
        </w:rPr>
        <w:t>high-powered</w:t>
      </w:r>
      <w:r w:rsidR="00B668C5" w:rsidRPr="00856600">
        <w:rPr>
          <w:rFonts w:ascii="Arial" w:hAnsi="Arial" w:cs="Arial"/>
          <w:color w:val="000000" w:themeColor="text1"/>
          <w:sz w:val="22"/>
          <w:szCs w:val="22"/>
        </w:rPr>
        <w:t xml:space="preserve"> field=</w:t>
      </w:r>
      <w:r w:rsidR="00751D34" w:rsidRPr="00856600">
        <w:rPr>
          <w:rFonts w:ascii="Arial" w:hAnsi="Arial" w:cs="Arial"/>
          <w:color w:val="000000" w:themeColor="text1"/>
          <w:sz w:val="22"/>
          <w:szCs w:val="22"/>
        </w:rPr>
        <w:t>51.7, ran</w:t>
      </w:r>
      <w:r w:rsidR="00B668C5" w:rsidRPr="00856600">
        <w:rPr>
          <w:rFonts w:ascii="Arial" w:hAnsi="Arial" w:cs="Arial"/>
          <w:color w:val="000000" w:themeColor="text1"/>
          <w:sz w:val="22"/>
          <w:szCs w:val="22"/>
        </w:rPr>
        <w:t>ge: 5–</w:t>
      </w:r>
      <w:r w:rsidR="00751D34" w:rsidRPr="00856600">
        <w:rPr>
          <w:rFonts w:ascii="Arial" w:hAnsi="Arial" w:cs="Arial"/>
          <w:color w:val="000000" w:themeColor="text1"/>
          <w:sz w:val="22"/>
          <w:szCs w:val="22"/>
        </w:rPr>
        <w:t>100)</w:t>
      </w:r>
      <w:r w:rsidR="00064B5A" w:rsidRPr="00856600">
        <w:rPr>
          <w:rFonts w:ascii="Arial" w:hAnsi="Arial" w:cs="Arial"/>
          <w:color w:val="000000" w:themeColor="text1"/>
          <w:sz w:val="22"/>
          <w:szCs w:val="22"/>
        </w:rPr>
        <w:t xml:space="preserve">. </w:t>
      </w:r>
      <w:r w:rsidR="00751D34" w:rsidRPr="00856600">
        <w:rPr>
          <w:rFonts w:ascii="Arial" w:hAnsi="Arial" w:cs="Arial"/>
          <w:color w:val="000000" w:themeColor="text1"/>
          <w:sz w:val="22"/>
          <w:szCs w:val="22"/>
        </w:rPr>
        <w:t xml:space="preserve">Where available (n=19), the calculated </w:t>
      </w:r>
      <w:r w:rsidR="00C92029" w:rsidRPr="00856600">
        <w:rPr>
          <w:rFonts w:ascii="Arial" w:hAnsi="Arial" w:cs="Arial"/>
          <w:color w:val="000000" w:themeColor="text1"/>
          <w:sz w:val="22"/>
          <w:szCs w:val="22"/>
        </w:rPr>
        <w:t>immunohistochemical</w:t>
      </w:r>
      <w:r w:rsidR="00BB0B7E" w:rsidRPr="00856600">
        <w:rPr>
          <w:rFonts w:ascii="Arial" w:hAnsi="Arial" w:cs="Arial"/>
          <w:color w:val="000000" w:themeColor="text1"/>
          <w:sz w:val="22"/>
          <w:szCs w:val="22"/>
        </w:rPr>
        <w:t xml:space="preserve"> </w:t>
      </w:r>
      <w:r w:rsidR="00C92029" w:rsidRPr="00856600">
        <w:rPr>
          <w:rFonts w:ascii="Arial" w:hAnsi="Arial" w:cs="Arial"/>
          <w:color w:val="000000" w:themeColor="text1"/>
          <w:sz w:val="22"/>
          <w:szCs w:val="22"/>
        </w:rPr>
        <w:t xml:space="preserve">staining </w:t>
      </w:r>
      <w:r w:rsidR="00751D34" w:rsidRPr="00856600">
        <w:rPr>
          <w:rFonts w:ascii="Arial" w:hAnsi="Arial" w:cs="Arial"/>
          <w:color w:val="000000" w:themeColor="text1"/>
          <w:sz w:val="22"/>
          <w:szCs w:val="22"/>
        </w:rPr>
        <w:t>IgG4/IgG ratio ranged from 20% to 10</w:t>
      </w:r>
      <w:r w:rsidR="00D2110A" w:rsidRPr="00856600">
        <w:rPr>
          <w:rFonts w:ascii="Arial" w:hAnsi="Arial" w:cs="Arial"/>
          <w:color w:val="000000" w:themeColor="text1"/>
          <w:sz w:val="22"/>
          <w:szCs w:val="22"/>
        </w:rPr>
        <w:t>0%. Typical f</w:t>
      </w:r>
      <w:r w:rsidR="00751D34" w:rsidRPr="00856600">
        <w:rPr>
          <w:rFonts w:ascii="Arial" w:hAnsi="Arial" w:cs="Arial"/>
          <w:color w:val="000000" w:themeColor="text1"/>
          <w:sz w:val="22"/>
          <w:szCs w:val="22"/>
        </w:rPr>
        <w:t xml:space="preserve">eatures </w:t>
      </w:r>
      <w:r w:rsidR="007F6AED" w:rsidRPr="00856600">
        <w:rPr>
          <w:rFonts w:ascii="Arial" w:hAnsi="Arial" w:cs="Arial"/>
          <w:color w:val="000000" w:themeColor="text1"/>
          <w:sz w:val="22"/>
          <w:szCs w:val="22"/>
        </w:rPr>
        <w:t xml:space="preserve">included </w:t>
      </w:r>
      <w:r w:rsidR="00751D34" w:rsidRPr="00856600">
        <w:rPr>
          <w:rFonts w:ascii="Arial" w:hAnsi="Arial" w:cs="Arial"/>
          <w:color w:val="000000" w:themeColor="text1"/>
          <w:sz w:val="22"/>
          <w:szCs w:val="22"/>
        </w:rPr>
        <w:t>lym</w:t>
      </w:r>
      <w:r w:rsidR="00A82063" w:rsidRPr="00856600">
        <w:rPr>
          <w:rFonts w:ascii="Arial" w:hAnsi="Arial" w:cs="Arial"/>
          <w:color w:val="000000" w:themeColor="text1"/>
          <w:sz w:val="22"/>
          <w:szCs w:val="22"/>
        </w:rPr>
        <w:t>phoplasmacytic infiltrates (n=54</w:t>
      </w:r>
      <w:r w:rsidR="00751D34" w:rsidRPr="00856600">
        <w:rPr>
          <w:rFonts w:ascii="Arial" w:hAnsi="Arial" w:cs="Arial"/>
          <w:color w:val="000000" w:themeColor="text1"/>
          <w:sz w:val="22"/>
          <w:szCs w:val="22"/>
        </w:rPr>
        <w:t>,</w:t>
      </w:r>
      <w:r w:rsidR="004228DA" w:rsidRPr="00856600">
        <w:rPr>
          <w:rFonts w:ascii="Arial" w:hAnsi="Arial" w:cs="Arial"/>
          <w:color w:val="000000" w:themeColor="text1"/>
          <w:sz w:val="22"/>
          <w:szCs w:val="22"/>
        </w:rPr>
        <w:t xml:space="preserve"> </w:t>
      </w:r>
      <w:r w:rsidR="00CE4B1F" w:rsidRPr="00856600">
        <w:rPr>
          <w:rFonts w:ascii="Arial" w:hAnsi="Arial" w:cs="Arial"/>
          <w:color w:val="000000" w:themeColor="text1"/>
          <w:sz w:val="22"/>
          <w:szCs w:val="22"/>
        </w:rPr>
        <w:t>87</w:t>
      </w:r>
      <w:r w:rsidR="00A82063" w:rsidRPr="00856600">
        <w:rPr>
          <w:rFonts w:ascii="Arial" w:hAnsi="Arial" w:cs="Arial"/>
          <w:color w:val="000000" w:themeColor="text1"/>
          <w:sz w:val="22"/>
          <w:szCs w:val="22"/>
        </w:rPr>
        <w:t>%), focal fibrosis (n=34, 55</w:t>
      </w:r>
      <w:r w:rsidR="00751D34" w:rsidRPr="00856600">
        <w:rPr>
          <w:rFonts w:ascii="Arial" w:hAnsi="Arial" w:cs="Arial"/>
          <w:color w:val="000000" w:themeColor="text1"/>
          <w:sz w:val="22"/>
          <w:szCs w:val="22"/>
        </w:rPr>
        <w:t xml:space="preserve">%), eosinophilic infiltrates (n=12, 19%), and obliterative phlebitis (n=3, </w:t>
      </w:r>
      <w:r w:rsidR="00EF2E54" w:rsidRPr="00856600">
        <w:rPr>
          <w:rFonts w:ascii="Arial" w:hAnsi="Arial" w:cs="Arial"/>
          <w:color w:val="000000" w:themeColor="text1"/>
          <w:sz w:val="22"/>
          <w:szCs w:val="22"/>
        </w:rPr>
        <w:t>5%</w:t>
      </w:r>
      <w:r w:rsidR="00751D34" w:rsidRPr="00856600">
        <w:rPr>
          <w:rFonts w:ascii="Arial" w:hAnsi="Arial" w:cs="Arial"/>
          <w:color w:val="000000" w:themeColor="text1"/>
          <w:sz w:val="22"/>
          <w:szCs w:val="22"/>
        </w:rPr>
        <w:t xml:space="preserve">). </w:t>
      </w:r>
      <w:r w:rsidR="00274A7B" w:rsidRPr="00856600">
        <w:rPr>
          <w:rFonts w:ascii="Arial" w:hAnsi="Arial" w:cs="Arial"/>
          <w:color w:val="000000" w:themeColor="text1"/>
          <w:sz w:val="22"/>
          <w:szCs w:val="22"/>
        </w:rPr>
        <w:t>S</w:t>
      </w:r>
      <w:r w:rsidR="00751D34" w:rsidRPr="00856600">
        <w:rPr>
          <w:rFonts w:ascii="Arial" w:hAnsi="Arial" w:cs="Arial"/>
          <w:color w:val="000000" w:themeColor="text1"/>
          <w:sz w:val="22"/>
          <w:szCs w:val="22"/>
        </w:rPr>
        <w:t xml:space="preserve">toriform </w:t>
      </w:r>
      <w:r w:rsidR="007F6AED" w:rsidRPr="00856600">
        <w:rPr>
          <w:rFonts w:ascii="Arial" w:hAnsi="Arial" w:cs="Arial"/>
          <w:color w:val="000000" w:themeColor="text1"/>
          <w:sz w:val="22"/>
          <w:szCs w:val="22"/>
        </w:rPr>
        <w:t xml:space="preserve">fibrosis </w:t>
      </w:r>
      <w:r w:rsidR="008014A4" w:rsidRPr="00856600">
        <w:rPr>
          <w:rFonts w:ascii="Arial" w:hAnsi="Arial" w:cs="Arial"/>
          <w:color w:val="000000" w:themeColor="text1"/>
          <w:sz w:val="22"/>
          <w:szCs w:val="22"/>
        </w:rPr>
        <w:t>was identified in 7</w:t>
      </w:r>
      <w:r w:rsidR="007C0656" w:rsidRPr="00856600">
        <w:rPr>
          <w:rFonts w:ascii="Arial" w:hAnsi="Arial" w:cs="Arial"/>
          <w:color w:val="000000" w:themeColor="text1"/>
          <w:sz w:val="22"/>
          <w:szCs w:val="22"/>
        </w:rPr>
        <w:t xml:space="preserve"> of 34</w:t>
      </w:r>
      <w:r w:rsidR="008014A4" w:rsidRPr="00856600">
        <w:rPr>
          <w:rFonts w:ascii="Arial" w:hAnsi="Arial" w:cs="Arial"/>
          <w:color w:val="000000" w:themeColor="text1"/>
          <w:sz w:val="22"/>
          <w:szCs w:val="22"/>
        </w:rPr>
        <w:t xml:space="preserve"> (21</w:t>
      </w:r>
      <w:r w:rsidR="00751D34" w:rsidRPr="00856600">
        <w:rPr>
          <w:rFonts w:ascii="Arial" w:hAnsi="Arial" w:cs="Arial"/>
          <w:color w:val="000000" w:themeColor="text1"/>
          <w:sz w:val="22"/>
          <w:szCs w:val="22"/>
        </w:rPr>
        <w:t>%) specimens with focal fibrosis</w:t>
      </w:r>
      <w:r w:rsidR="00072CA2" w:rsidRPr="00856600">
        <w:rPr>
          <w:rFonts w:ascii="Arial" w:hAnsi="Arial" w:cs="Arial"/>
          <w:color w:val="000000" w:themeColor="text1"/>
          <w:sz w:val="22"/>
          <w:szCs w:val="22"/>
        </w:rPr>
        <w:t xml:space="preserve">, while granulomas were </w:t>
      </w:r>
      <w:r w:rsidR="00424379" w:rsidRPr="00856600">
        <w:rPr>
          <w:rFonts w:ascii="Arial" w:hAnsi="Arial" w:cs="Arial"/>
          <w:color w:val="000000" w:themeColor="text1"/>
          <w:sz w:val="22"/>
          <w:szCs w:val="22"/>
        </w:rPr>
        <w:t>documented in 4 (</w:t>
      </w:r>
      <w:r w:rsidR="007C0656" w:rsidRPr="00856600">
        <w:rPr>
          <w:rFonts w:ascii="Arial" w:hAnsi="Arial" w:cs="Arial"/>
          <w:color w:val="000000" w:themeColor="text1"/>
          <w:sz w:val="22"/>
          <w:szCs w:val="22"/>
        </w:rPr>
        <w:t>12</w:t>
      </w:r>
      <w:r w:rsidR="00424379" w:rsidRPr="00856600">
        <w:rPr>
          <w:rFonts w:ascii="Arial" w:hAnsi="Arial" w:cs="Arial"/>
          <w:color w:val="000000" w:themeColor="text1"/>
          <w:sz w:val="22"/>
          <w:szCs w:val="22"/>
        </w:rPr>
        <w:t>%)</w:t>
      </w:r>
      <w:r w:rsidR="00751D34" w:rsidRPr="00856600">
        <w:rPr>
          <w:rFonts w:ascii="Arial" w:hAnsi="Arial" w:cs="Arial"/>
          <w:color w:val="000000" w:themeColor="text1"/>
          <w:sz w:val="22"/>
          <w:szCs w:val="22"/>
        </w:rPr>
        <w:t xml:space="preserve">. </w:t>
      </w:r>
      <w:r w:rsidR="00AE18D3" w:rsidRPr="00856600">
        <w:rPr>
          <w:rFonts w:ascii="Arial" w:hAnsi="Arial" w:cs="Arial"/>
          <w:color w:val="000000" w:themeColor="text1"/>
          <w:sz w:val="22"/>
          <w:szCs w:val="22"/>
        </w:rPr>
        <w:t>M</w:t>
      </w:r>
      <w:r w:rsidR="00751D34" w:rsidRPr="00856600">
        <w:rPr>
          <w:rFonts w:ascii="Arial" w:hAnsi="Arial" w:cs="Arial"/>
          <w:color w:val="000000" w:themeColor="text1"/>
          <w:sz w:val="22"/>
          <w:szCs w:val="22"/>
        </w:rPr>
        <w:t>alignan</w:t>
      </w:r>
      <w:r w:rsidR="00AE18D3" w:rsidRPr="00856600">
        <w:rPr>
          <w:rFonts w:ascii="Arial" w:hAnsi="Arial" w:cs="Arial"/>
          <w:color w:val="000000" w:themeColor="text1"/>
          <w:sz w:val="22"/>
          <w:szCs w:val="22"/>
        </w:rPr>
        <w:t>t cells were</w:t>
      </w:r>
      <w:r w:rsidR="00751D34" w:rsidRPr="00856600">
        <w:rPr>
          <w:rFonts w:ascii="Arial" w:hAnsi="Arial" w:cs="Arial"/>
          <w:color w:val="000000" w:themeColor="text1"/>
          <w:sz w:val="22"/>
          <w:szCs w:val="22"/>
        </w:rPr>
        <w:t xml:space="preserve"> </w:t>
      </w:r>
      <w:r w:rsidR="00AE18D3" w:rsidRPr="00856600">
        <w:rPr>
          <w:rFonts w:ascii="Arial" w:hAnsi="Arial" w:cs="Arial"/>
          <w:color w:val="000000" w:themeColor="text1"/>
          <w:sz w:val="22"/>
          <w:szCs w:val="22"/>
        </w:rPr>
        <w:t xml:space="preserve">not </w:t>
      </w:r>
      <w:r w:rsidR="00751D34" w:rsidRPr="00856600">
        <w:rPr>
          <w:rFonts w:ascii="Arial" w:hAnsi="Arial" w:cs="Arial"/>
          <w:color w:val="000000" w:themeColor="text1"/>
          <w:sz w:val="22"/>
          <w:szCs w:val="22"/>
        </w:rPr>
        <w:t xml:space="preserve">detected in </w:t>
      </w:r>
      <w:r w:rsidR="00AE18D3" w:rsidRPr="00856600">
        <w:rPr>
          <w:rFonts w:ascii="Arial" w:hAnsi="Arial" w:cs="Arial"/>
          <w:color w:val="000000" w:themeColor="text1"/>
          <w:sz w:val="22"/>
          <w:szCs w:val="22"/>
        </w:rPr>
        <w:t xml:space="preserve">any </w:t>
      </w:r>
      <w:r w:rsidR="00751D34" w:rsidRPr="00856600">
        <w:rPr>
          <w:rFonts w:ascii="Arial" w:hAnsi="Arial" w:cs="Arial"/>
          <w:color w:val="000000" w:themeColor="text1"/>
          <w:sz w:val="22"/>
          <w:szCs w:val="22"/>
        </w:rPr>
        <w:t>specimens.</w:t>
      </w:r>
      <w:r w:rsidR="006717DB" w:rsidRPr="00856600">
        <w:rPr>
          <w:rFonts w:ascii="Arial" w:hAnsi="Arial" w:cs="Arial"/>
          <w:color w:val="000000" w:themeColor="text1"/>
          <w:sz w:val="22"/>
          <w:szCs w:val="22"/>
        </w:rPr>
        <w:t xml:space="preserve"> </w:t>
      </w:r>
      <w:r w:rsidR="00274A7B" w:rsidRPr="00856600">
        <w:rPr>
          <w:rFonts w:ascii="Arial" w:hAnsi="Arial" w:cs="Arial"/>
          <w:color w:val="000000" w:themeColor="text1"/>
          <w:sz w:val="22"/>
          <w:szCs w:val="22"/>
        </w:rPr>
        <w:t>7 of 18</w:t>
      </w:r>
      <w:r w:rsidR="007C1791" w:rsidRPr="00856600">
        <w:rPr>
          <w:rFonts w:ascii="Arial" w:hAnsi="Arial" w:cs="Arial"/>
          <w:color w:val="000000" w:themeColor="text1"/>
          <w:sz w:val="22"/>
          <w:szCs w:val="22"/>
        </w:rPr>
        <w:t xml:space="preserve"> patients</w:t>
      </w:r>
      <w:r w:rsidR="00274A7B" w:rsidRPr="00856600">
        <w:rPr>
          <w:rFonts w:ascii="Arial" w:hAnsi="Arial" w:cs="Arial"/>
          <w:color w:val="000000" w:themeColor="text1"/>
          <w:sz w:val="22"/>
          <w:szCs w:val="22"/>
        </w:rPr>
        <w:t xml:space="preserve"> with renal involvement</w:t>
      </w:r>
      <w:r w:rsidR="007C1791" w:rsidRPr="00856600">
        <w:rPr>
          <w:rFonts w:ascii="Arial" w:hAnsi="Arial" w:cs="Arial"/>
          <w:color w:val="000000" w:themeColor="text1"/>
          <w:sz w:val="22"/>
          <w:szCs w:val="22"/>
        </w:rPr>
        <w:t xml:space="preserve"> underwent </w:t>
      </w:r>
      <w:r w:rsidR="00B10A82" w:rsidRPr="00856600">
        <w:rPr>
          <w:rFonts w:ascii="Arial" w:hAnsi="Arial" w:cs="Arial"/>
          <w:color w:val="000000" w:themeColor="text1"/>
          <w:sz w:val="22"/>
          <w:szCs w:val="22"/>
        </w:rPr>
        <w:t xml:space="preserve">kidney </w:t>
      </w:r>
      <w:r w:rsidR="007C1791" w:rsidRPr="00856600">
        <w:rPr>
          <w:rFonts w:ascii="Arial" w:hAnsi="Arial" w:cs="Arial"/>
          <w:color w:val="000000" w:themeColor="text1"/>
          <w:sz w:val="22"/>
          <w:szCs w:val="22"/>
        </w:rPr>
        <w:t xml:space="preserve">biopsies </w:t>
      </w:r>
      <w:r w:rsidR="00D2110A" w:rsidRPr="00856600">
        <w:rPr>
          <w:rFonts w:ascii="Arial" w:hAnsi="Arial" w:cs="Arial"/>
          <w:color w:val="000000" w:themeColor="text1"/>
          <w:sz w:val="22"/>
          <w:szCs w:val="22"/>
        </w:rPr>
        <w:t>revealing</w:t>
      </w:r>
      <w:r w:rsidR="007C1791" w:rsidRPr="00856600">
        <w:rPr>
          <w:rFonts w:ascii="Arial" w:hAnsi="Arial" w:cs="Arial"/>
          <w:color w:val="000000" w:themeColor="text1"/>
          <w:sz w:val="22"/>
          <w:szCs w:val="22"/>
        </w:rPr>
        <w:t xml:space="preserve"> a plasma-cell rich tubulointerstitial nephritis</w:t>
      </w:r>
      <w:r w:rsidR="007C0656" w:rsidRPr="00856600">
        <w:rPr>
          <w:rFonts w:ascii="Arial" w:hAnsi="Arial" w:cs="Arial"/>
          <w:color w:val="000000" w:themeColor="text1"/>
          <w:sz w:val="22"/>
          <w:szCs w:val="22"/>
        </w:rPr>
        <w:t xml:space="preserve"> with none revealing membranous nephropathy</w:t>
      </w:r>
      <w:r w:rsidR="00B10A82" w:rsidRPr="00856600">
        <w:rPr>
          <w:rFonts w:ascii="Arial" w:hAnsi="Arial" w:cs="Arial"/>
          <w:color w:val="000000" w:themeColor="text1"/>
          <w:sz w:val="22"/>
          <w:szCs w:val="22"/>
        </w:rPr>
        <w:t xml:space="preserve"> (a patient with serological </w:t>
      </w:r>
      <w:r w:rsidR="00B10A82" w:rsidRPr="00856600">
        <w:rPr>
          <w:rFonts w:ascii="Arial" w:hAnsi="Arial" w:cs="Arial"/>
          <w:color w:val="000000" w:themeColor="text1"/>
          <w:sz w:val="22"/>
          <w:szCs w:val="22"/>
          <w:lang w:val="en-US"/>
        </w:rPr>
        <w:t xml:space="preserve">anti-PLA2r antibody was not biopsied due to </w:t>
      </w:r>
      <w:r w:rsidR="00B10A82" w:rsidRPr="00856600">
        <w:rPr>
          <w:rStyle w:val="CommentReference"/>
          <w:rFonts w:ascii="Arial" w:hAnsi="Arial" w:cs="Arial"/>
          <w:color w:val="000000" w:themeColor="text1"/>
          <w:sz w:val="22"/>
          <w:szCs w:val="22"/>
        </w:rPr>
        <w:t>being at high risk of complications).</w:t>
      </w:r>
    </w:p>
    <w:p w14:paraId="2FA8A9E7" w14:textId="77777777" w:rsidR="007C2056" w:rsidRPr="00856600" w:rsidRDefault="007C2056" w:rsidP="00711F92">
      <w:pPr>
        <w:spacing w:line="480" w:lineRule="auto"/>
        <w:jc w:val="both"/>
        <w:outlineLvl w:val="0"/>
        <w:rPr>
          <w:rFonts w:ascii="Arial" w:hAnsi="Arial" w:cs="Arial"/>
          <w:b/>
          <w:color w:val="000000" w:themeColor="text1"/>
          <w:sz w:val="22"/>
          <w:szCs w:val="22"/>
        </w:rPr>
      </w:pPr>
    </w:p>
    <w:p w14:paraId="009BA66F" w14:textId="1933E789" w:rsidR="008B60D8" w:rsidRPr="00856600" w:rsidRDefault="004611AF" w:rsidP="00FE6B87">
      <w:pPr>
        <w:spacing w:line="480" w:lineRule="auto"/>
        <w:jc w:val="both"/>
        <w:outlineLvl w:val="0"/>
        <w:rPr>
          <w:rFonts w:ascii="Arial" w:hAnsi="Arial" w:cs="Arial"/>
          <w:color w:val="000000" w:themeColor="text1"/>
          <w:sz w:val="22"/>
          <w:szCs w:val="22"/>
        </w:rPr>
      </w:pPr>
      <w:r w:rsidRPr="00856600">
        <w:rPr>
          <w:rFonts w:ascii="Arial" w:hAnsi="Arial" w:cs="Arial"/>
          <w:b/>
          <w:color w:val="000000" w:themeColor="text1"/>
          <w:sz w:val="22"/>
          <w:szCs w:val="22"/>
        </w:rPr>
        <w:t xml:space="preserve">Treatment </w:t>
      </w:r>
    </w:p>
    <w:p w14:paraId="0A6BE139" w14:textId="58134CF8" w:rsidR="00FD22FD" w:rsidRPr="00856600" w:rsidRDefault="008B60D8" w:rsidP="00EF2FA0">
      <w:pPr>
        <w:spacing w:line="480" w:lineRule="auto"/>
        <w:jc w:val="both"/>
        <w:rPr>
          <w:rFonts w:ascii="Arial" w:hAnsi="Arial" w:cs="Arial"/>
          <w:color w:val="000000" w:themeColor="text1"/>
          <w:sz w:val="22"/>
          <w:szCs w:val="22"/>
        </w:rPr>
      </w:pPr>
      <w:r w:rsidRPr="00856600">
        <w:rPr>
          <w:rFonts w:ascii="Arial" w:hAnsi="Arial" w:cs="Arial"/>
          <w:color w:val="000000" w:themeColor="text1"/>
          <w:sz w:val="22"/>
          <w:szCs w:val="22"/>
        </w:rPr>
        <w:t>The m</w:t>
      </w:r>
      <w:r w:rsidR="004611AF" w:rsidRPr="00856600">
        <w:rPr>
          <w:rFonts w:ascii="Arial" w:hAnsi="Arial" w:cs="Arial"/>
          <w:color w:val="000000" w:themeColor="text1"/>
          <w:sz w:val="22"/>
          <w:szCs w:val="22"/>
        </w:rPr>
        <w:t xml:space="preserve">edian duration </w:t>
      </w:r>
      <w:r w:rsidR="00FD22FD" w:rsidRPr="00856600">
        <w:rPr>
          <w:rFonts w:ascii="Arial" w:hAnsi="Arial" w:cs="Arial"/>
          <w:color w:val="000000" w:themeColor="text1"/>
          <w:sz w:val="22"/>
          <w:szCs w:val="22"/>
        </w:rPr>
        <w:t xml:space="preserve">from diagnosis </w:t>
      </w:r>
      <w:r w:rsidR="004611AF" w:rsidRPr="00856600">
        <w:rPr>
          <w:rFonts w:ascii="Arial" w:hAnsi="Arial" w:cs="Arial"/>
          <w:color w:val="000000" w:themeColor="text1"/>
          <w:sz w:val="22"/>
          <w:szCs w:val="22"/>
        </w:rPr>
        <w:t xml:space="preserve">to </w:t>
      </w:r>
      <w:r w:rsidR="00F26E9B" w:rsidRPr="00856600">
        <w:rPr>
          <w:rFonts w:ascii="Arial" w:hAnsi="Arial" w:cs="Arial"/>
          <w:color w:val="000000" w:themeColor="text1"/>
          <w:sz w:val="22"/>
          <w:szCs w:val="22"/>
        </w:rPr>
        <w:t xml:space="preserve">final </w:t>
      </w:r>
      <w:r w:rsidR="004611AF" w:rsidRPr="00856600">
        <w:rPr>
          <w:rFonts w:ascii="Arial" w:hAnsi="Arial" w:cs="Arial"/>
          <w:color w:val="000000" w:themeColor="text1"/>
          <w:sz w:val="22"/>
          <w:szCs w:val="22"/>
        </w:rPr>
        <w:t>follow up</w:t>
      </w:r>
      <w:r w:rsidR="00E3771B" w:rsidRPr="00856600">
        <w:rPr>
          <w:rFonts w:ascii="Arial" w:hAnsi="Arial" w:cs="Arial"/>
          <w:color w:val="000000" w:themeColor="text1"/>
          <w:sz w:val="22"/>
          <w:szCs w:val="22"/>
        </w:rPr>
        <w:t xml:space="preserve"> was 33</w:t>
      </w:r>
      <w:r w:rsidRPr="00856600">
        <w:rPr>
          <w:rFonts w:ascii="Arial" w:hAnsi="Arial" w:cs="Arial"/>
          <w:color w:val="000000" w:themeColor="text1"/>
          <w:sz w:val="22"/>
          <w:szCs w:val="22"/>
        </w:rPr>
        <w:t>.5</w:t>
      </w:r>
      <w:r w:rsidR="009F0006" w:rsidRPr="00856600">
        <w:rPr>
          <w:rFonts w:ascii="Arial" w:hAnsi="Arial" w:cs="Arial"/>
          <w:color w:val="000000" w:themeColor="text1"/>
          <w:sz w:val="22"/>
          <w:szCs w:val="22"/>
        </w:rPr>
        <w:t xml:space="preserve"> months (IQR 16–65</w:t>
      </w:r>
      <w:r w:rsidRPr="00856600">
        <w:rPr>
          <w:rFonts w:ascii="Arial" w:hAnsi="Arial" w:cs="Arial"/>
          <w:color w:val="000000" w:themeColor="text1"/>
          <w:sz w:val="22"/>
          <w:szCs w:val="22"/>
        </w:rPr>
        <w:t xml:space="preserve">). </w:t>
      </w:r>
      <w:r w:rsidR="000665AF" w:rsidRPr="00856600">
        <w:rPr>
          <w:rFonts w:ascii="Arial" w:hAnsi="Arial" w:cs="Arial"/>
          <w:color w:val="000000" w:themeColor="text1"/>
          <w:sz w:val="22"/>
          <w:szCs w:val="22"/>
        </w:rPr>
        <w:t xml:space="preserve">Treatment </w:t>
      </w:r>
      <w:r w:rsidR="00AE70C6" w:rsidRPr="00856600">
        <w:rPr>
          <w:rFonts w:ascii="Arial" w:hAnsi="Arial" w:cs="Arial"/>
          <w:color w:val="000000" w:themeColor="text1"/>
          <w:sz w:val="22"/>
          <w:szCs w:val="22"/>
        </w:rPr>
        <w:t xml:space="preserve">is summarised in </w:t>
      </w:r>
      <w:r w:rsidR="00816C2B" w:rsidRPr="00856600">
        <w:rPr>
          <w:rFonts w:ascii="Arial" w:hAnsi="Arial" w:cs="Arial"/>
          <w:color w:val="000000" w:themeColor="text1"/>
          <w:sz w:val="22"/>
          <w:szCs w:val="22"/>
        </w:rPr>
        <w:t>Figure</w:t>
      </w:r>
      <w:r w:rsidR="00F83806" w:rsidRPr="00856600">
        <w:rPr>
          <w:rFonts w:ascii="Arial" w:hAnsi="Arial" w:cs="Arial"/>
          <w:color w:val="000000" w:themeColor="text1"/>
          <w:sz w:val="22"/>
          <w:szCs w:val="22"/>
        </w:rPr>
        <w:t xml:space="preserve"> </w:t>
      </w:r>
      <w:r w:rsidR="00634189" w:rsidRPr="00856600">
        <w:rPr>
          <w:rFonts w:ascii="Arial" w:hAnsi="Arial" w:cs="Arial"/>
          <w:color w:val="000000" w:themeColor="text1"/>
          <w:sz w:val="22"/>
          <w:szCs w:val="22"/>
        </w:rPr>
        <w:t>C(I)</w:t>
      </w:r>
      <w:r w:rsidR="00FD22FD" w:rsidRPr="00856600">
        <w:rPr>
          <w:rFonts w:ascii="Arial" w:hAnsi="Arial" w:cs="Arial"/>
          <w:color w:val="000000" w:themeColor="text1"/>
          <w:sz w:val="22"/>
          <w:szCs w:val="22"/>
        </w:rPr>
        <w:t xml:space="preserve">. </w:t>
      </w:r>
      <w:r w:rsidR="00790357" w:rsidRPr="00856600">
        <w:rPr>
          <w:rFonts w:ascii="Arial" w:hAnsi="Arial" w:cs="Arial"/>
          <w:color w:val="000000" w:themeColor="text1"/>
          <w:sz w:val="22"/>
          <w:szCs w:val="22"/>
        </w:rPr>
        <w:t xml:space="preserve">Glucocorticoids were the mainstay of treatment </w:t>
      </w:r>
      <w:r w:rsidR="007C0656" w:rsidRPr="00856600">
        <w:rPr>
          <w:rFonts w:ascii="Arial" w:hAnsi="Arial" w:cs="Arial"/>
          <w:color w:val="000000" w:themeColor="text1"/>
          <w:sz w:val="22"/>
          <w:szCs w:val="22"/>
        </w:rPr>
        <w:t>(</w:t>
      </w:r>
      <w:r w:rsidR="00790357" w:rsidRPr="00856600">
        <w:rPr>
          <w:rFonts w:ascii="Arial" w:hAnsi="Arial" w:cs="Arial"/>
          <w:color w:val="000000" w:themeColor="text1"/>
          <w:sz w:val="22"/>
          <w:szCs w:val="22"/>
        </w:rPr>
        <w:t>48 of 62 patients</w:t>
      </w:r>
      <w:r w:rsidR="007C0656" w:rsidRPr="00856600">
        <w:rPr>
          <w:rFonts w:ascii="Arial" w:hAnsi="Arial" w:cs="Arial"/>
          <w:color w:val="000000" w:themeColor="text1"/>
          <w:sz w:val="22"/>
          <w:szCs w:val="22"/>
        </w:rPr>
        <w:t>, 77%)</w:t>
      </w:r>
      <w:r w:rsidR="00790357" w:rsidRPr="00856600">
        <w:rPr>
          <w:rFonts w:ascii="Arial" w:hAnsi="Arial" w:cs="Arial"/>
          <w:color w:val="000000" w:themeColor="text1"/>
          <w:sz w:val="22"/>
          <w:szCs w:val="22"/>
        </w:rPr>
        <w:t xml:space="preserve">. </w:t>
      </w:r>
      <w:r w:rsidR="00F748A4" w:rsidRPr="00856600">
        <w:rPr>
          <w:rFonts w:ascii="Arial" w:hAnsi="Arial" w:cs="Arial"/>
          <w:color w:val="000000" w:themeColor="text1"/>
          <w:sz w:val="22"/>
          <w:szCs w:val="22"/>
        </w:rPr>
        <w:t xml:space="preserve">Rituximab was </w:t>
      </w:r>
      <w:r w:rsidR="0023598D" w:rsidRPr="00856600">
        <w:rPr>
          <w:rFonts w:ascii="Arial" w:hAnsi="Arial" w:cs="Arial"/>
          <w:color w:val="000000" w:themeColor="text1"/>
          <w:sz w:val="22"/>
          <w:szCs w:val="22"/>
        </w:rPr>
        <w:t xml:space="preserve">reserved </w:t>
      </w:r>
      <w:r w:rsidR="00626EF9" w:rsidRPr="00856600">
        <w:rPr>
          <w:rFonts w:ascii="Arial" w:hAnsi="Arial" w:cs="Arial"/>
          <w:color w:val="000000" w:themeColor="text1"/>
          <w:sz w:val="22"/>
          <w:szCs w:val="22"/>
        </w:rPr>
        <w:t>(n=15</w:t>
      </w:r>
      <w:r w:rsidR="00193D66" w:rsidRPr="00856600">
        <w:rPr>
          <w:rFonts w:ascii="Arial" w:hAnsi="Arial" w:cs="Arial"/>
          <w:color w:val="000000" w:themeColor="text1"/>
          <w:sz w:val="22"/>
          <w:szCs w:val="22"/>
        </w:rPr>
        <w:t xml:space="preserve">) </w:t>
      </w:r>
      <w:r w:rsidR="00F748A4" w:rsidRPr="00856600">
        <w:rPr>
          <w:rFonts w:ascii="Arial" w:hAnsi="Arial" w:cs="Arial"/>
          <w:color w:val="000000" w:themeColor="text1"/>
          <w:sz w:val="22"/>
          <w:szCs w:val="22"/>
        </w:rPr>
        <w:t xml:space="preserve">for </w:t>
      </w:r>
      <w:r w:rsidR="00626EF9" w:rsidRPr="00856600">
        <w:rPr>
          <w:rFonts w:ascii="Arial" w:hAnsi="Arial" w:cs="Arial"/>
          <w:color w:val="000000" w:themeColor="text1"/>
          <w:sz w:val="22"/>
          <w:szCs w:val="22"/>
        </w:rPr>
        <w:t xml:space="preserve">severe disease despite </w:t>
      </w:r>
      <w:r w:rsidR="003D69F7" w:rsidRPr="00856600">
        <w:rPr>
          <w:rFonts w:ascii="Arial" w:hAnsi="Arial" w:cs="Arial"/>
          <w:color w:val="000000" w:themeColor="text1"/>
          <w:sz w:val="22"/>
          <w:szCs w:val="22"/>
        </w:rPr>
        <w:t xml:space="preserve">steroid therapy. </w:t>
      </w:r>
      <w:r w:rsidR="00F27918" w:rsidRPr="00856600">
        <w:rPr>
          <w:rFonts w:ascii="Arial" w:hAnsi="Arial" w:cs="Arial"/>
          <w:color w:val="000000" w:themeColor="text1"/>
          <w:sz w:val="22"/>
          <w:szCs w:val="22"/>
        </w:rPr>
        <w:t>Steroid</w:t>
      </w:r>
      <w:r w:rsidR="00FD22FD" w:rsidRPr="00856600">
        <w:rPr>
          <w:rFonts w:ascii="Arial" w:hAnsi="Arial" w:cs="Arial"/>
          <w:color w:val="000000" w:themeColor="text1"/>
          <w:sz w:val="22"/>
          <w:szCs w:val="22"/>
        </w:rPr>
        <w:t>-sparing</w:t>
      </w:r>
      <w:r w:rsidR="00F27918" w:rsidRPr="00856600">
        <w:rPr>
          <w:rFonts w:ascii="Arial" w:hAnsi="Arial" w:cs="Arial"/>
          <w:color w:val="000000" w:themeColor="text1"/>
          <w:sz w:val="22"/>
          <w:szCs w:val="22"/>
        </w:rPr>
        <w:t xml:space="preserve"> immunosuppressants </w:t>
      </w:r>
      <w:r w:rsidR="00AE70C6" w:rsidRPr="00856600">
        <w:rPr>
          <w:rFonts w:ascii="Arial" w:hAnsi="Arial" w:cs="Arial"/>
          <w:color w:val="000000" w:themeColor="text1"/>
          <w:sz w:val="22"/>
          <w:szCs w:val="22"/>
        </w:rPr>
        <w:t>included</w:t>
      </w:r>
      <w:r w:rsidR="00626EF9" w:rsidRPr="00856600">
        <w:rPr>
          <w:rFonts w:ascii="Arial" w:hAnsi="Arial" w:cs="Arial"/>
          <w:color w:val="000000" w:themeColor="text1"/>
          <w:sz w:val="22"/>
          <w:szCs w:val="22"/>
        </w:rPr>
        <w:t xml:space="preserve"> azathioprine (n=19</w:t>
      </w:r>
      <w:r w:rsidR="00FD22FD" w:rsidRPr="00856600">
        <w:rPr>
          <w:rFonts w:ascii="Arial" w:hAnsi="Arial" w:cs="Arial"/>
          <w:color w:val="000000" w:themeColor="text1"/>
          <w:sz w:val="22"/>
          <w:szCs w:val="22"/>
        </w:rPr>
        <w:t xml:space="preserve">), </w:t>
      </w:r>
      <w:r w:rsidR="00626EF9" w:rsidRPr="00856600">
        <w:rPr>
          <w:rFonts w:ascii="Arial" w:hAnsi="Arial" w:cs="Arial"/>
          <w:color w:val="000000" w:themeColor="text1"/>
          <w:sz w:val="22"/>
          <w:szCs w:val="22"/>
        </w:rPr>
        <w:t>methotrexate (n=7</w:t>
      </w:r>
      <w:r w:rsidR="00FB7D25" w:rsidRPr="00856600">
        <w:rPr>
          <w:rFonts w:ascii="Arial" w:hAnsi="Arial" w:cs="Arial"/>
          <w:color w:val="000000" w:themeColor="text1"/>
          <w:sz w:val="22"/>
          <w:szCs w:val="22"/>
        </w:rPr>
        <w:t>), mycophenolate (n=4</w:t>
      </w:r>
      <w:r w:rsidR="007C1791" w:rsidRPr="00856600">
        <w:rPr>
          <w:rFonts w:ascii="Arial" w:hAnsi="Arial" w:cs="Arial"/>
          <w:color w:val="000000" w:themeColor="text1"/>
          <w:sz w:val="22"/>
          <w:szCs w:val="22"/>
        </w:rPr>
        <w:t xml:space="preserve">), </w:t>
      </w:r>
      <w:r w:rsidR="00FD22FD" w:rsidRPr="00856600">
        <w:rPr>
          <w:rFonts w:ascii="Arial" w:hAnsi="Arial" w:cs="Arial"/>
          <w:color w:val="000000" w:themeColor="text1"/>
          <w:sz w:val="22"/>
          <w:szCs w:val="22"/>
        </w:rPr>
        <w:t xml:space="preserve">6-mercaptopurine (n=3), </w:t>
      </w:r>
      <w:r w:rsidR="00FB7D25" w:rsidRPr="00856600">
        <w:rPr>
          <w:rFonts w:ascii="Arial" w:hAnsi="Arial" w:cs="Arial"/>
          <w:color w:val="000000" w:themeColor="text1"/>
          <w:sz w:val="22"/>
          <w:szCs w:val="22"/>
        </w:rPr>
        <w:t xml:space="preserve">tacrolimus (n=3), </w:t>
      </w:r>
      <w:r w:rsidR="00FD22FD" w:rsidRPr="00856600">
        <w:rPr>
          <w:rFonts w:ascii="Arial" w:hAnsi="Arial" w:cs="Arial"/>
          <w:color w:val="000000" w:themeColor="text1"/>
          <w:sz w:val="22"/>
          <w:szCs w:val="22"/>
        </w:rPr>
        <w:t>hydroxych</w:t>
      </w:r>
      <w:r w:rsidR="00FB7D25" w:rsidRPr="00856600">
        <w:rPr>
          <w:rFonts w:ascii="Arial" w:hAnsi="Arial" w:cs="Arial"/>
          <w:color w:val="000000" w:themeColor="text1"/>
          <w:sz w:val="22"/>
          <w:szCs w:val="22"/>
        </w:rPr>
        <w:t xml:space="preserve">loroquine (n=2), </w:t>
      </w:r>
      <w:r w:rsidR="00FD22FD" w:rsidRPr="00856600">
        <w:rPr>
          <w:rFonts w:ascii="Arial" w:hAnsi="Arial" w:cs="Arial"/>
          <w:color w:val="000000" w:themeColor="text1"/>
          <w:sz w:val="22"/>
          <w:szCs w:val="22"/>
        </w:rPr>
        <w:t xml:space="preserve">and ciclosporin (n=1). </w:t>
      </w:r>
    </w:p>
    <w:p w14:paraId="67ABF87C" w14:textId="206642F4" w:rsidR="000665AF" w:rsidRPr="00856600" w:rsidRDefault="00FD22FD" w:rsidP="00FE6B87">
      <w:pPr>
        <w:spacing w:line="480" w:lineRule="auto"/>
        <w:ind w:firstLine="720"/>
        <w:jc w:val="both"/>
        <w:rPr>
          <w:rFonts w:ascii="Arial" w:hAnsi="Arial" w:cs="Arial"/>
          <w:color w:val="000000" w:themeColor="text1"/>
          <w:sz w:val="22"/>
          <w:szCs w:val="22"/>
        </w:rPr>
      </w:pPr>
      <w:r w:rsidRPr="00856600">
        <w:rPr>
          <w:rFonts w:ascii="Arial" w:hAnsi="Arial" w:cs="Arial"/>
          <w:color w:val="000000" w:themeColor="text1"/>
          <w:sz w:val="22"/>
          <w:szCs w:val="22"/>
        </w:rPr>
        <w:t xml:space="preserve">The main indication for </w:t>
      </w:r>
      <w:r w:rsidR="0023598D" w:rsidRPr="00856600">
        <w:rPr>
          <w:rFonts w:ascii="Arial" w:hAnsi="Arial" w:cs="Arial"/>
          <w:color w:val="000000" w:themeColor="text1"/>
          <w:sz w:val="22"/>
          <w:szCs w:val="22"/>
        </w:rPr>
        <w:t xml:space="preserve">non-pharmacological </w:t>
      </w:r>
      <w:r w:rsidRPr="00856600">
        <w:rPr>
          <w:rFonts w:ascii="Arial" w:hAnsi="Arial" w:cs="Arial"/>
          <w:color w:val="000000" w:themeColor="text1"/>
          <w:sz w:val="22"/>
          <w:szCs w:val="22"/>
        </w:rPr>
        <w:t xml:space="preserve">intervention was </w:t>
      </w:r>
      <w:r w:rsidR="00CC3566" w:rsidRPr="00856600">
        <w:rPr>
          <w:rFonts w:ascii="Arial" w:hAnsi="Arial" w:cs="Arial"/>
          <w:color w:val="000000" w:themeColor="text1"/>
          <w:sz w:val="22"/>
          <w:szCs w:val="22"/>
        </w:rPr>
        <w:t>to relieve</w:t>
      </w:r>
      <w:r w:rsidRPr="00856600">
        <w:rPr>
          <w:rFonts w:ascii="Arial" w:hAnsi="Arial" w:cs="Arial"/>
          <w:color w:val="000000" w:themeColor="text1"/>
          <w:sz w:val="22"/>
          <w:szCs w:val="22"/>
        </w:rPr>
        <w:t xml:space="preserve"> compression of struct</w:t>
      </w:r>
      <w:r w:rsidR="00CC3566" w:rsidRPr="00856600">
        <w:rPr>
          <w:rFonts w:ascii="Arial" w:hAnsi="Arial" w:cs="Arial"/>
          <w:color w:val="000000" w:themeColor="text1"/>
          <w:sz w:val="22"/>
          <w:szCs w:val="22"/>
        </w:rPr>
        <w:t>ures secondary to a mass effect</w:t>
      </w:r>
      <w:r w:rsidR="00890BAA" w:rsidRPr="00856600">
        <w:rPr>
          <w:rFonts w:ascii="Arial" w:hAnsi="Arial" w:cs="Arial"/>
          <w:color w:val="000000" w:themeColor="text1"/>
          <w:sz w:val="22"/>
          <w:szCs w:val="22"/>
        </w:rPr>
        <w:t>;</w:t>
      </w:r>
      <w:r w:rsidR="00FC1F0E" w:rsidRPr="00856600">
        <w:rPr>
          <w:rFonts w:ascii="Arial" w:hAnsi="Arial" w:cs="Arial"/>
          <w:color w:val="000000" w:themeColor="text1"/>
          <w:sz w:val="22"/>
          <w:szCs w:val="22"/>
        </w:rPr>
        <w:t xml:space="preserve"> 11 required stent insertions (7</w:t>
      </w:r>
      <w:r w:rsidR="00CC3566" w:rsidRPr="00856600">
        <w:rPr>
          <w:rFonts w:ascii="Arial" w:hAnsi="Arial" w:cs="Arial"/>
          <w:color w:val="000000" w:themeColor="text1"/>
          <w:sz w:val="22"/>
          <w:szCs w:val="22"/>
        </w:rPr>
        <w:t xml:space="preserve"> biliary, 4 ureteric, 1 </w:t>
      </w:r>
      <w:r w:rsidR="00CC3566" w:rsidRPr="00856600">
        <w:rPr>
          <w:rFonts w:ascii="Arial" w:hAnsi="Arial" w:cs="Arial"/>
          <w:color w:val="000000" w:themeColor="text1"/>
          <w:sz w:val="22"/>
          <w:szCs w:val="22"/>
        </w:rPr>
        <w:lastRenderedPageBreak/>
        <w:t>vascular), while 3 had microlaryngoscopy and bronchoscopy, with balloon dilatation and laser therapy.</w:t>
      </w:r>
      <w:r w:rsidR="000139F9" w:rsidRPr="00856600">
        <w:rPr>
          <w:rFonts w:ascii="Arial" w:hAnsi="Arial" w:cs="Arial"/>
          <w:color w:val="000000" w:themeColor="text1"/>
          <w:sz w:val="22"/>
          <w:szCs w:val="22"/>
        </w:rPr>
        <w:t xml:space="preserve"> Surgery</w:t>
      </w:r>
      <w:r w:rsidR="000601CF" w:rsidRPr="00856600">
        <w:rPr>
          <w:rFonts w:ascii="Arial" w:hAnsi="Arial" w:cs="Arial"/>
          <w:color w:val="000000" w:themeColor="text1"/>
          <w:sz w:val="22"/>
          <w:szCs w:val="22"/>
        </w:rPr>
        <w:t xml:space="preserve"> </w:t>
      </w:r>
      <w:r w:rsidR="00FD27B0" w:rsidRPr="00856600">
        <w:rPr>
          <w:rFonts w:ascii="Arial" w:hAnsi="Arial" w:cs="Arial"/>
          <w:color w:val="000000" w:themeColor="text1"/>
          <w:sz w:val="22"/>
          <w:szCs w:val="22"/>
        </w:rPr>
        <w:t xml:space="preserve">included </w:t>
      </w:r>
      <w:r w:rsidR="0093434E" w:rsidRPr="00856600">
        <w:rPr>
          <w:rFonts w:ascii="Arial" w:hAnsi="Arial" w:cs="Arial"/>
          <w:color w:val="000000" w:themeColor="text1"/>
          <w:sz w:val="22"/>
          <w:szCs w:val="22"/>
        </w:rPr>
        <w:t>a combination of surgical d</w:t>
      </w:r>
      <w:r w:rsidR="00D1415D" w:rsidRPr="00856600">
        <w:rPr>
          <w:rFonts w:ascii="Arial" w:hAnsi="Arial" w:cs="Arial"/>
          <w:color w:val="000000" w:themeColor="text1"/>
          <w:sz w:val="22"/>
          <w:szCs w:val="22"/>
        </w:rPr>
        <w:t>ebridement/excision of mass (n=5</w:t>
      </w:r>
      <w:r w:rsidR="0093434E" w:rsidRPr="00856600">
        <w:rPr>
          <w:rFonts w:ascii="Arial" w:hAnsi="Arial" w:cs="Arial"/>
          <w:color w:val="000000" w:themeColor="text1"/>
          <w:sz w:val="22"/>
          <w:szCs w:val="22"/>
        </w:rPr>
        <w:t>)</w:t>
      </w:r>
      <w:r w:rsidR="00890BAA" w:rsidRPr="00856600">
        <w:rPr>
          <w:rFonts w:ascii="Arial" w:hAnsi="Arial" w:cs="Arial"/>
          <w:color w:val="000000" w:themeColor="text1"/>
          <w:sz w:val="22"/>
          <w:szCs w:val="22"/>
        </w:rPr>
        <w:t>;</w:t>
      </w:r>
      <w:r w:rsidR="0093434E" w:rsidRPr="00856600">
        <w:rPr>
          <w:rFonts w:ascii="Arial" w:hAnsi="Arial" w:cs="Arial"/>
          <w:color w:val="000000" w:themeColor="text1"/>
          <w:sz w:val="22"/>
          <w:szCs w:val="22"/>
        </w:rPr>
        <w:t xml:space="preserve"> Whipples’ operation (n=2), splenectomy (n=1), right hemicolectomy (n=1), ENT surgery (n=4), aneurysmal repair (n=2), </w:t>
      </w:r>
      <w:r w:rsidR="00FD27B0" w:rsidRPr="00856600">
        <w:rPr>
          <w:rFonts w:ascii="Arial" w:hAnsi="Arial" w:cs="Arial"/>
          <w:color w:val="000000" w:themeColor="text1"/>
          <w:sz w:val="22"/>
          <w:szCs w:val="22"/>
        </w:rPr>
        <w:t>pericardiect</w:t>
      </w:r>
      <w:r w:rsidR="0093434E" w:rsidRPr="00856600">
        <w:rPr>
          <w:rFonts w:ascii="Arial" w:hAnsi="Arial" w:cs="Arial"/>
          <w:color w:val="000000" w:themeColor="text1"/>
          <w:sz w:val="22"/>
          <w:szCs w:val="22"/>
        </w:rPr>
        <w:t xml:space="preserve">omy (n=1), </w:t>
      </w:r>
      <w:r w:rsidR="00FD27B0" w:rsidRPr="00856600">
        <w:rPr>
          <w:rFonts w:ascii="Arial" w:hAnsi="Arial" w:cs="Arial"/>
          <w:color w:val="000000" w:themeColor="text1"/>
          <w:sz w:val="22"/>
          <w:szCs w:val="22"/>
        </w:rPr>
        <w:t xml:space="preserve">ureteric reconstruction/ureterolysis (n=1), </w:t>
      </w:r>
      <w:r w:rsidR="0093434E" w:rsidRPr="00856600">
        <w:rPr>
          <w:rFonts w:ascii="Arial" w:hAnsi="Arial" w:cs="Arial"/>
          <w:color w:val="000000" w:themeColor="text1"/>
          <w:sz w:val="22"/>
          <w:szCs w:val="22"/>
        </w:rPr>
        <w:t>video</w:t>
      </w:r>
      <w:r w:rsidR="00DB2964" w:rsidRPr="00856600">
        <w:rPr>
          <w:rFonts w:ascii="Arial" w:hAnsi="Arial" w:cs="Arial"/>
          <w:color w:val="000000" w:themeColor="text1"/>
          <w:sz w:val="22"/>
          <w:szCs w:val="22"/>
        </w:rPr>
        <w:t>-</w:t>
      </w:r>
      <w:r w:rsidR="0093434E" w:rsidRPr="00856600">
        <w:rPr>
          <w:rFonts w:ascii="Arial" w:hAnsi="Arial" w:cs="Arial"/>
          <w:color w:val="000000" w:themeColor="text1"/>
          <w:sz w:val="22"/>
          <w:szCs w:val="22"/>
        </w:rPr>
        <w:t>assisted thora</w:t>
      </w:r>
      <w:r w:rsidR="009C7EE9" w:rsidRPr="00856600">
        <w:rPr>
          <w:rFonts w:ascii="Arial" w:hAnsi="Arial" w:cs="Arial"/>
          <w:color w:val="000000" w:themeColor="text1"/>
          <w:sz w:val="22"/>
          <w:szCs w:val="22"/>
        </w:rPr>
        <w:t>co</w:t>
      </w:r>
      <w:r w:rsidR="0093434E" w:rsidRPr="00856600">
        <w:rPr>
          <w:rFonts w:ascii="Arial" w:hAnsi="Arial" w:cs="Arial"/>
          <w:color w:val="000000" w:themeColor="text1"/>
          <w:sz w:val="22"/>
          <w:szCs w:val="22"/>
        </w:rPr>
        <w:t xml:space="preserve">scopic surgery (n=1), and </w:t>
      </w:r>
      <w:r w:rsidR="00FD27B0" w:rsidRPr="00856600">
        <w:rPr>
          <w:rFonts w:ascii="Arial" w:hAnsi="Arial" w:cs="Arial"/>
          <w:color w:val="000000" w:themeColor="text1"/>
          <w:sz w:val="22"/>
          <w:szCs w:val="22"/>
        </w:rPr>
        <w:t>subtotal nephrectomy (n=1)</w:t>
      </w:r>
      <w:r w:rsidR="000601CF" w:rsidRPr="00856600">
        <w:rPr>
          <w:rFonts w:ascii="Arial" w:hAnsi="Arial" w:cs="Arial"/>
          <w:color w:val="000000" w:themeColor="text1"/>
          <w:sz w:val="22"/>
          <w:szCs w:val="22"/>
        </w:rPr>
        <w:t>.</w:t>
      </w:r>
      <w:r w:rsidR="00C75950" w:rsidRPr="00856600">
        <w:rPr>
          <w:rFonts w:ascii="Arial" w:hAnsi="Arial" w:cs="Arial"/>
          <w:color w:val="000000" w:themeColor="text1"/>
          <w:sz w:val="22"/>
          <w:szCs w:val="22"/>
        </w:rPr>
        <w:t xml:space="preserve"> </w:t>
      </w:r>
    </w:p>
    <w:p w14:paraId="4B689067" w14:textId="77777777" w:rsidR="00EB3695" w:rsidRPr="00856600" w:rsidRDefault="00EB3695" w:rsidP="00EF2FA0">
      <w:pPr>
        <w:spacing w:line="480" w:lineRule="auto"/>
        <w:jc w:val="both"/>
        <w:rPr>
          <w:rFonts w:ascii="Arial" w:hAnsi="Arial" w:cs="Arial"/>
          <w:b/>
          <w:color w:val="000000" w:themeColor="text1"/>
          <w:sz w:val="22"/>
          <w:szCs w:val="22"/>
        </w:rPr>
      </w:pPr>
    </w:p>
    <w:p w14:paraId="7DC79437" w14:textId="5ABB3A0F" w:rsidR="00992399" w:rsidRPr="00856600" w:rsidRDefault="000C5D83" w:rsidP="00EF2FA0">
      <w:pPr>
        <w:spacing w:line="480" w:lineRule="auto"/>
        <w:jc w:val="both"/>
        <w:rPr>
          <w:rFonts w:ascii="Arial" w:hAnsi="Arial" w:cs="Arial"/>
          <w:b/>
          <w:color w:val="000000" w:themeColor="text1"/>
          <w:sz w:val="22"/>
          <w:szCs w:val="22"/>
        </w:rPr>
      </w:pPr>
      <w:r w:rsidRPr="00856600">
        <w:rPr>
          <w:rFonts w:ascii="Arial" w:hAnsi="Arial" w:cs="Arial"/>
          <w:b/>
          <w:color w:val="000000" w:themeColor="text1"/>
          <w:sz w:val="22"/>
          <w:szCs w:val="22"/>
        </w:rPr>
        <w:t>Outcomes</w:t>
      </w:r>
    </w:p>
    <w:p w14:paraId="266B6471" w14:textId="242664EA" w:rsidR="0023598D" w:rsidRPr="00856600" w:rsidRDefault="00224107" w:rsidP="0023598D">
      <w:pPr>
        <w:spacing w:line="480" w:lineRule="auto"/>
        <w:jc w:val="both"/>
        <w:rPr>
          <w:rFonts w:ascii="Arial" w:hAnsi="Arial" w:cs="Arial"/>
          <w:color w:val="000000" w:themeColor="text1"/>
          <w:sz w:val="22"/>
          <w:szCs w:val="22"/>
          <w:lang w:val="en-US"/>
        </w:rPr>
      </w:pPr>
      <w:r w:rsidRPr="00856600">
        <w:rPr>
          <w:rFonts w:ascii="Arial" w:hAnsi="Arial" w:cs="Arial"/>
          <w:color w:val="000000" w:themeColor="text1"/>
          <w:sz w:val="22"/>
          <w:szCs w:val="22"/>
          <w:lang w:val="en-US"/>
        </w:rPr>
        <w:t>S</w:t>
      </w:r>
      <w:r w:rsidR="009970FE" w:rsidRPr="00856600">
        <w:rPr>
          <w:rFonts w:ascii="Arial" w:hAnsi="Arial" w:cs="Arial"/>
          <w:color w:val="000000" w:themeColor="text1"/>
          <w:sz w:val="22"/>
          <w:szCs w:val="22"/>
          <w:lang w:val="en-US"/>
        </w:rPr>
        <w:t>erological, clinical and radiological response</w:t>
      </w:r>
      <w:r w:rsidR="00BF72CE" w:rsidRPr="00856600">
        <w:rPr>
          <w:rFonts w:ascii="Arial" w:hAnsi="Arial" w:cs="Arial"/>
          <w:color w:val="000000" w:themeColor="text1"/>
          <w:sz w:val="22"/>
          <w:szCs w:val="22"/>
          <w:lang w:val="en-US"/>
        </w:rPr>
        <w:t>s</w:t>
      </w:r>
      <w:r w:rsidR="009970FE" w:rsidRPr="00856600">
        <w:rPr>
          <w:rFonts w:ascii="Arial" w:hAnsi="Arial" w:cs="Arial"/>
          <w:color w:val="000000" w:themeColor="text1"/>
          <w:sz w:val="22"/>
          <w:szCs w:val="22"/>
          <w:lang w:val="en-US"/>
        </w:rPr>
        <w:t xml:space="preserve"> to treatment </w:t>
      </w:r>
      <w:r w:rsidRPr="00856600">
        <w:rPr>
          <w:rFonts w:ascii="Arial" w:hAnsi="Arial" w:cs="Arial"/>
          <w:color w:val="000000" w:themeColor="text1"/>
          <w:sz w:val="22"/>
          <w:szCs w:val="22"/>
          <w:lang w:val="en-US"/>
        </w:rPr>
        <w:t>were assessed in patients with adequate clinical and radiological follow-up</w:t>
      </w:r>
      <w:r w:rsidR="00BF72CE" w:rsidRPr="00856600">
        <w:rPr>
          <w:rFonts w:ascii="Arial" w:hAnsi="Arial" w:cs="Arial"/>
          <w:color w:val="000000" w:themeColor="text1"/>
          <w:sz w:val="22"/>
          <w:szCs w:val="22"/>
          <w:lang w:val="en-US"/>
        </w:rPr>
        <w:t>;</w:t>
      </w:r>
      <w:r w:rsidRPr="00856600">
        <w:rPr>
          <w:rFonts w:ascii="Arial" w:hAnsi="Arial" w:cs="Arial"/>
          <w:color w:val="000000" w:themeColor="text1"/>
          <w:sz w:val="22"/>
          <w:szCs w:val="22"/>
          <w:lang w:val="en-US"/>
        </w:rPr>
        <w:t xml:space="preserve"> </w:t>
      </w:r>
      <w:r w:rsidR="009970FE" w:rsidRPr="00856600">
        <w:rPr>
          <w:rFonts w:ascii="Arial" w:hAnsi="Arial" w:cs="Arial"/>
          <w:color w:val="000000" w:themeColor="text1"/>
          <w:sz w:val="22"/>
          <w:szCs w:val="22"/>
          <w:lang w:val="en-US"/>
        </w:rPr>
        <w:t xml:space="preserve">illustrated in Figure </w:t>
      </w:r>
      <w:r w:rsidR="00D1415D" w:rsidRPr="00856600">
        <w:rPr>
          <w:rFonts w:ascii="Arial" w:hAnsi="Arial" w:cs="Arial"/>
          <w:color w:val="000000" w:themeColor="text1"/>
          <w:sz w:val="22"/>
          <w:szCs w:val="22"/>
          <w:lang w:val="en-US"/>
        </w:rPr>
        <w:t>C</w:t>
      </w:r>
      <w:r w:rsidR="009970FE" w:rsidRPr="00856600">
        <w:rPr>
          <w:rFonts w:ascii="Arial" w:hAnsi="Arial" w:cs="Arial"/>
          <w:color w:val="000000" w:themeColor="text1"/>
          <w:sz w:val="22"/>
          <w:szCs w:val="22"/>
          <w:lang w:val="en-US"/>
        </w:rPr>
        <w:t xml:space="preserve">(II) and (III).  </w:t>
      </w:r>
      <w:r w:rsidR="0023598D" w:rsidRPr="00856600">
        <w:rPr>
          <w:rFonts w:ascii="Arial" w:hAnsi="Arial" w:cs="Arial"/>
          <w:color w:val="000000" w:themeColor="text1"/>
          <w:sz w:val="22"/>
          <w:szCs w:val="22"/>
          <w:lang w:val="en-US"/>
        </w:rPr>
        <w:t xml:space="preserve">49 (74%) patients had follow-up imaging. Of those, 40 (82%) patients received glucocorticoid therapy. 33 of 40 (83%) had a good initial symptomatic and radiological response to steroids; it was difficult to reliably assess glucocorticoid response in the remaining 7 patients. </w:t>
      </w:r>
    </w:p>
    <w:p w14:paraId="6FFA3D32" w14:textId="2C9068AA" w:rsidR="005176B5" w:rsidRPr="00856600" w:rsidRDefault="0023598D" w:rsidP="00C71702">
      <w:pPr>
        <w:spacing w:line="480" w:lineRule="auto"/>
        <w:ind w:firstLine="720"/>
        <w:jc w:val="both"/>
        <w:rPr>
          <w:rFonts w:ascii="Arial" w:hAnsi="Arial" w:cs="Arial"/>
          <w:color w:val="000000" w:themeColor="text1"/>
          <w:sz w:val="22"/>
          <w:szCs w:val="22"/>
          <w:lang w:val="en-US"/>
        </w:rPr>
      </w:pPr>
      <w:r w:rsidRPr="00856600">
        <w:rPr>
          <w:rFonts w:ascii="Arial" w:hAnsi="Arial" w:cs="Arial"/>
          <w:color w:val="000000" w:themeColor="text1"/>
          <w:sz w:val="22"/>
          <w:szCs w:val="22"/>
          <w:lang w:val="en-US"/>
        </w:rPr>
        <w:t>At time of follow-up, 15 of 4</w:t>
      </w:r>
      <w:r w:rsidR="00C71702" w:rsidRPr="00856600">
        <w:rPr>
          <w:rFonts w:ascii="Arial" w:hAnsi="Arial" w:cs="Arial"/>
          <w:color w:val="000000" w:themeColor="text1"/>
          <w:sz w:val="22"/>
          <w:szCs w:val="22"/>
          <w:lang w:val="en-US"/>
        </w:rPr>
        <w:t>1</w:t>
      </w:r>
      <w:r w:rsidRPr="00856600">
        <w:rPr>
          <w:rFonts w:ascii="Arial" w:hAnsi="Arial" w:cs="Arial"/>
          <w:color w:val="000000" w:themeColor="text1"/>
          <w:sz w:val="22"/>
          <w:szCs w:val="22"/>
          <w:lang w:val="en-US"/>
        </w:rPr>
        <w:t xml:space="preserve"> patients (3</w:t>
      </w:r>
      <w:r w:rsidR="00C71702" w:rsidRPr="00856600">
        <w:rPr>
          <w:rFonts w:ascii="Arial" w:hAnsi="Arial" w:cs="Arial"/>
          <w:color w:val="000000" w:themeColor="text1"/>
          <w:sz w:val="22"/>
          <w:szCs w:val="22"/>
          <w:lang w:val="en-US"/>
        </w:rPr>
        <w:t>7</w:t>
      </w:r>
      <w:r w:rsidRPr="00856600">
        <w:rPr>
          <w:rFonts w:ascii="Arial" w:hAnsi="Arial" w:cs="Arial"/>
          <w:color w:val="000000" w:themeColor="text1"/>
          <w:sz w:val="22"/>
          <w:szCs w:val="22"/>
          <w:lang w:val="en-US"/>
        </w:rPr>
        <w:t xml:space="preserve">%) </w:t>
      </w:r>
      <w:r w:rsidR="006A3D99" w:rsidRPr="00856600">
        <w:rPr>
          <w:rFonts w:ascii="Arial" w:hAnsi="Arial" w:cs="Arial"/>
          <w:color w:val="000000" w:themeColor="text1"/>
          <w:sz w:val="22"/>
          <w:szCs w:val="22"/>
          <w:lang w:val="en-US"/>
        </w:rPr>
        <w:t xml:space="preserve">who underwent non-operative management </w:t>
      </w:r>
      <w:r w:rsidRPr="00856600">
        <w:rPr>
          <w:rFonts w:ascii="Arial" w:hAnsi="Arial" w:cs="Arial"/>
          <w:color w:val="000000" w:themeColor="text1"/>
          <w:sz w:val="22"/>
          <w:szCs w:val="22"/>
          <w:lang w:val="en-US"/>
        </w:rPr>
        <w:t xml:space="preserve">had quiescent disease, </w:t>
      </w:r>
      <w:r w:rsidR="000B400C" w:rsidRPr="00856600">
        <w:rPr>
          <w:rFonts w:ascii="Arial" w:hAnsi="Arial" w:cs="Arial"/>
          <w:color w:val="000000" w:themeColor="text1"/>
          <w:sz w:val="22"/>
          <w:szCs w:val="22"/>
          <w:lang w:val="en-US"/>
        </w:rPr>
        <w:t>2</w:t>
      </w:r>
      <w:r w:rsidR="00C71702" w:rsidRPr="00856600">
        <w:rPr>
          <w:rFonts w:ascii="Arial" w:hAnsi="Arial" w:cs="Arial"/>
          <w:color w:val="000000" w:themeColor="text1"/>
          <w:sz w:val="22"/>
          <w:szCs w:val="22"/>
          <w:lang w:val="en-US"/>
        </w:rPr>
        <w:t>1</w:t>
      </w:r>
      <w:r w:rsidR="000B400C" w:rsidRPr="00856600">
        <w:rPr>
          <w:rFonts w:ascii="Arial" w:hAnsi="Arial" w:cs="Arial"/>
          <w:color w:val="000000" w:themeColor="text1"/>
          <w:sz w:val="22"/>
          <w:szCs w:val="22"/>
          <w:lang w:val="en-US"/>
        </w:rPr>
        <w:t xml:space="preserve"> (5</w:t>
      </w:r>
      <w:r w:rsidR="00C71702" w:rsidRPr="00856600">
        <w:rPr>
          <w:rFonts w:ascii="Arial" w:hAnsi="Arial" w:cs="Arial"/>
          <w:color w:val="000000" w:themeColor="text1"/>
          <w:sz w:val="22"/>
          <w:szCs w:val="22"/>
          <w:lang w:val="en-US"/>
        </w:rPr>
        <w:t>1</w:t>
      </w:r>
      <w:r w:rsidR="000B400C" w:rsidRPr="00856600">
        <w:rPr>
          <w:rFonts w:ascii="Arial" w:hAnsi="Arial" w:cs="Arial"/>
          <w:color w:val="000000" w:themeColor="text1"/>
          <w:sz w:val="22"/>
          <w:szCs w:val="22"/>
          <w:lang w:val="en-US"/>
        </w:rPr>
        <w:t xml:space="preserve">%) </w:t>
      </w:r>
      <w:r w:rsidR="00AD6C4B" w:rsidRPr="00856600">
        <w:rPr>
          <w:rFonts w:ascii="Arial" w:hAnsi="Arial" w:cs="Arial"/>
          <w:color w:val="000000" w:themeColor="text1"/>
          <w:sz w:val="22"/>
          <w:szCs w:val="22"/>
          <w:lang w:val="en-US"/>
        </w:rPr>
        <w:t>demonstrated</w:t>
      </w:r>
      <w:r w:rsidR="000B400C" w:rsidRPr="00856600">
        <w:rPr>
          <w:rFonts w:ascii="Arial" w:hAnsi="Arial" w:cs="Arial"/>
          <w:color w:val="000000" w:themeColor="text1"/>
          <w:sz w:val="22"/>
          <w:szCs w:val="22"/>
          <w:lang w:val="en-US"/>
        </w:rPr>
        <w:t xml:space="preserve"> a relapsing-remitting pattern, while 5</w:t>
      </w:r>
      <w:r w:rsidRPr="00856600">
        <w:rPr>
          <w:rFonts w:ascii="Arial" w:hAnsi="Arial" w:cs="Arial"/>
          <w:color w:val="000000" w:themeColor="text1"/>
          <w:sz w:val="22"/>
          <w:szCs w:val="22"/>
          <w:lang w:val="en-US"/>
        </w:rPr>
        <w:t xml:space="preserve"> </w:t>
      </w:r>
      <w:r w:rsidR="000B400C" w:rsidRPr="00856600">
        <w:rPr>
          <w:rFonts w:ascii="Arial" w:hAnsi="Arial" w:cs="Arial"/>
          <w:color w:val="000000" w:themeColor="text1"/>
          <w:sz w:val="22"/>
          <w:szCs w:val="22"/>
          <w:lang w:val="en-US"/>
        </w:rPr>
        <w:t>(</w:t>
      </w:r>
      <w:r w:rsidR="00C71702" w:rsidRPr="00856600">
        <w:rPr>
          <w:rFonts w:ascii="Arial" w:hAnsi="Arial" w:cs="Arial"/>
          <w:color w:val="000000" w:themeColor="text1"/>
          <w:sz w:val="22"/>
          <w:szCs w:val="22"/>
          <w:lang w:val="en-US"/>
        </w:rPr>
        <w:t>12</w:t>
      </w:r>
      <w:r w:rsidR="000B400C" w:rsidRPr="00856600">
        <w:rPr>
          <w:rFonts w:ascii="Arial" w:hAnsi="Arial" w:cs="Arial"/>
          <w:color w:val="000000" w:themeColor="text1"/>
          <w:sz w:val="22"/>
          <w:szCs w:val="22"/>
          <w:lang w:val="en-US"/>
        </w:rPr>
        <w:t>%)</w:t>
      </w:r>
      <w:r w:rsidRPr="00856600">
        <w:rPr>
          <w:rFonts w:ascii="Arial" w:hAnsi="Arial" w:cs="Arial"/>
          <w:color w:val="000000" w:themeColor="text1"/>
          <w:sz w:val="22"/>
          <w:szCs w:val="22"/>
          <w:lang w:val="en-US"/>
        </w:rPr>
        <w:t xml:space="preserve"> exhibited</w:t>
      </w:r>
      <w:r w:rsidR="000B400C" w:rsidRPr="00856600">
        <w:rPr>
          <w:rFonts w:ascii="Arial" w:hAnsi="Arial" w:cs="Arial"/>
          <w:color w:val="000000" w:themeColor="text1"/>
          <w:sz w:val="22"/>
          <w:szCs w:val="22"/>
          <w:lang w:val="en-US"/>
        </w:rPr>
        <w:t xml:space="preserve"> progressive disease</w:t>
      </w:r>
      <w:r w:rsidR="00A15A00" w:rsidRPr="00856600">
        <w:rPr>
          <w:rFonts w:ascii="Arial" w:hAnsi="Arial" w:cs="Arial"/>
          <w:color w:val="000000" w:themeColor="text1"/>
          <w:sz w:val="22"/>
          <w:szCs w:val="22"/>
          <w:lang w:val="en-US"/>
        </w:rPr>
        <w:t xml:space="preserve"> (supplement 3)</w:t>
      </w:r>
      <w:r w:rsidR="000B400C" w:rsidRPr="00856600">
        <w:rPr>
          <w:rFonts w:ascii="Arial" w:hAnsi="Arial" w:cs="Arial"/>
          <w:color w:val="000000" w:themeColor="text1"/>
          <w:sz w:val="22"/>
          <w:szCs w:val="22"/>
          <w:lang w:val="en-US"/>
        </w:rPr>
        <w:t xml:space="preserve">. </w:t>
      </w:r>
      <w:r w:rsidR="005176B5" w:rsidRPr="00856600">
        <w:rPr>
          <w:rFonts w:ascii="Arial" w:hAnsi="Arial" w:cs="Arial"/>
          <w:color w:val="000000" w:themeColor="text1"/>
          <w:sz w:val="22"/>
          <w:szCs w:val="22"/>
          <w:lang w:val="en-US"/>
        </w:rPr>
        <w:t>Rituximab was indicated in 11 patients</w:t>
      </w:r>
      <w:r w:rsidR="001B1E5E" w:rsidRPr="00856600">
        <w:rPr>
          <w:rFonts w:ascii="Arial" w:hAnsi="Arial" w:cs="Arial"/>
          <w:color w:val="000000" w:themeColor="text1"/>
          <w:sz w:val="22"/>
          <w:szCs w:val="22"/>
          <w:lang w:val="en-US"/>
        </w:rPr>
        <w:t xml:space="preserve"> with insufficient response and/or inability to wean steroid therapy</w:t>
      </w:r>
      <w:r w:rsidR="0021251E" w:rsidRPr="00856600">
        <w:rPr>
          <w:rFonts w:ascii="Arial" w:hAnsi="Arial" w:cs="Arial"/>
          <w:color w:val="000000" w:themeColor="text1"/>
          <w:sz w:val="22"/>
          <w:szCs w:val="22"/>
          <w:lang w:val="en-US"/>
        </w:rPr>
        <w:t>.</w:t>
      </w:r>
      <w:r w:rsidR="005176B5" w:rsidRPr="00856600">
        <w:rPr>
          <w:rFonts w:ascii="Arial" w:hAnsi="Arial" w:cs="Arial"/>
          <w:color w:val="000000" w:themeColor="text1"/>
          <w:sz w:val="22"/>
          <w:szCs w:val="22"/>
          <w:lang w:val="en-US"/>
        </w:rPr>
        <w:t xml:space="preserve"> </w:t>
      </w:r>
      <w:r w:rsidR="00CE3F64" w:rsidRPr="00856600">
        <w:rPr>
          <w:rFonts w:ascii="Arial" w:hAnsi="Arial" w:cs="Arial"/>
          <w:color w:val="000000" w:themeColor="text1"/>
          <w:sz w:val="22"/>
          <w:szCs w:val="22"/>
          <w:lang w:val="en-US"/>
        </w:rPr>
        <w:t xml:space="preserve">Of these, </w:t>
      </w:r>
      <w:r w:rsidR="00983047" w:rsidRPr="00856600">
        <w:rPr>
          <w:rFonts w:ascii="Arial" w:hAnsi="Arial" w:cs="Arial"/>
          <w:color w:val="000000" w:themeColor="text1"/>
          <w:sz w:val="22"/>
          <w:szCs w:val="22"/>
          <w:lang w:val="en-US"/>
        </w:rPr>
        <w:t xml:space="preserve">7 patients </w:t>
      </w:r>
      <w:r w:rsidR="0021251E" w:rsidRPr="00856600">
        <w:rPr>
          <w:rFonts w:ascii="Arial" w:hAnsi="Arial" w:cs="Arial"/>
          <w:color w:val="000000" w:themeColor="text1"/>
          <w:sz w:val="22"/>
          <w:szCs w:val="22"/>
          <w:lang w:val="en-US"/>
        </w:rPr>
        <w:t xml:space="preserve">had </w:t>
      </w:r>
      <w:r w:rsidR="00CE3F64" w:rsidRPr="00856600">
        <w:rPr>
          <w:rFonts w:ascii="Arial" w:hAnsi="Arial" w:cs="Arial"/>
          <w:color w:val="000000" w:themeColor="text1"/>
          <w:sz w:val="22"/>
          <w:szCs w:val="22"/>
          <w:lang w:val="en-US"/>
        </w:rPr>
        <w:t>a sustained initial</w:t>
      </w:r>
      <w:r w:rsidR="004502A4" w:rsidRPr="00856600">
        <w:rPr>
          <w:rFonts w:ascii="Arial" w:hAnsi="Arial" w:cs="Arial"/>
          <w:color w:val="000000" w:themeColor="text1"/>
          <w:sz w:val="22"/>
          <w:szCs w:val="22"/>
          <w:lang w:val="en-US"/>
        </w:rPr>
        <w:t xml:space="preserve"> clinical and radiological response</w:t>
      </w:r>
      <w:r w:rsidR="00983047" w:rsidRPr="00856600">
        <w:rPr>
          <w:rFonts w:ascii="Arial" w:hAnsi="Arial" w:cs="Arial"/>
          <w:color w:val="000000" w:themeColor="text1"/>
          <w:sz w:val="22"/>
          <w:szCs w:val="22"/>
          <w:lang w:val="en-US"/>
        </w:rPr>
        <w:t xml:space="preserve">, however </w:t>
      </w:r>
      <w:r w:rsidR="0086031A" w:rsidRPr="00856600">
        <w:rPr>
          <w:rFonts w:ascii="Arial" w:hAnsi="Arial" w:cs="Arial"/>
          <w:color w:val="000000" w:themeColor="text1"/>
          <w:sz w:val="22"/>
          <w:szCs w:val="22"/>
          <w:lang w:val="en-US"/>
        </w:rPr>
        <w:t>eventually</w:t>
      </w:r>
      <w:r w:rsidR="00983047" w:rsidRPr="00856600">
        <w:rPr>
          <w:rFonts w:ascii="Arial" w:hAnsi="Arial" w:cs="Arial"/>
          <w:color w:val="000000" w:themeColor="text1"/>
          <w:sz w:val="22"/>
          <w:szCs w:val="22"/>
          <w:lang w:val="en-US"/>
        </w:rPr>
        <w:t xml:space="preserve"> relapsed</w:t>
      </w:r>
      <w:r w:rsidR="004502A4" w:rsidRPr="00856600">
        <w:rPr>
          <w:rFonts w:ascii="Arial" w:hAnsi="Arial" w:cs="Arial"/>
          <w:color w:val="000000" w:themeColor="text1"/>
          <w:sz w:val="22"/>
          <w:szCs w:val="22"/>
          <w:lang w:val="en-US"/>
        </w:rPr>
        <w:t xml:space="preserve"> </w:t>
      </w:r>
      <w:r w:rsidR="00983047" w:rsidRPr="00856600">
        <w:rPr>
          <w:rFonts w:ascii="Arial" w:hAnsi="Arial" w:cs="Arial"/>
          <w:color w:val="000000" w:themeColor="text1"/>
          <w:sz w:val="22"/>
          <w:szCs w:val="22"/>
          <w:lang w:val="en-US"/>
        </w:rPr>
        <w:t>after</w:t>
      </w:r>
      <w:r w:rsidR="004502A4" w:rsidRPr="00856600">
        <w:rPr>
          <w:rFonts w:ascii="Arial" w:hAnsi="Arial" w:cs="Arial"/>
          <w:color w:val="000000" w:themeColor="text1"/>
          <w:sz w:val="22"/>
          <w:szCs w:val="22"/>
          <w:lang w:val="en-US"/>
        </w:rPr>
        <w:t xml:space="preserve"> a mean duration of 11 months</w:t>
      </w:r>
      <w:r w:rsidR="00CE3F64" w:rsidRPr="00856600">
        <w:rPr>
          <w:rFonts w:ascii="Arial" w:hAnsi="Arial" w:cs="Arial"/>
          <w:color w:val="000000" w:themeColor="text1"/>
          <w:sz w:val="22"/>
          <w:szCs w:val="22"/>
          <w:lang w:val="en-US"/>
        </w:rPr>
        <w:t>, while</w:t>
      </w:r>
      <w:r w:rsidR="009B006E" w:rsidRPr="00856600">
        <w:rPr>
          <w:rFonts w:ascii="Arial" w:hAnsi="Arial" w:cs="Arial"/>
          <w:color w:val="000000" w:themeColor="text1"/>
          <w:sz w:val="22"/>
          <w:szCs w:val="22"/>
          <w:lang w:val="en-US"/>
        </w:rPr>
        <w:t xml:space="preserve"> </w:t>
      </w:r>
      <w:r w:rsidR="00CE3F64" w:rsidRPr="00856600">
        <w:rPr>
          <w:rFonts w:ascii="Arial" w:hAnsi="Arial" w:cs="Arial"/>
          <w:color w:val="000000" w:themeColor="text1"/>
          <w:sz w:val="22"/>
          <w:szCs w:val="22"/>
          <w:lang w:val="en-US"/>
        </w:rPr>
        <w:t xml:space="preserve">the remaining </w:t>
      </w:r>
      <w:r w:rsidR="0021251E" w:rsidRPr="00856600">
        <w:rPr>
          <w:rFonts w:ascii="Arial" w:hAnsi="Arial" w:cs="Arial"/>
          <w:color w:val="000000" w:themeColor="text1"/>
          <w:sz w:val="22"/>
          <w:szCs w:val="22"/>
          <w:lang w:val="en-US"/>
        </w:rPr>
        <w:t>4 patients had progressive disease despite rituximab therapy.</w:t>
      </w:r>
      <w:r w:rsidR="009B006E" w:rsidRPr="00856600">
        <w:rPr>
          <w:rFonts w:ascii="Arial" w:hAnsi="Arial" w:cs="Arial"/>
          <w:color w:val="000000" w:themeColor="text1"/>
          <w:sz w:val="22"/>
          <w:szCs w:val="22"/>
          <w:lang w:val="en-US"/>
        </w:rPr>
        <w:t xml:space="preserve"> </w:t>
      </w:r>
      <w:r w:rsidR="00CE3F64" w:rsidRPr="00856600">
        <w:rPr>
          <w:rFonts w:ascii="Arial" w:hAnsi="Arial" w:cs="Arial"/>
          <w:color w:val="000000" w:themeColor="text1"/>
          <w:sz w:val="22"/>
          <w:szCs w:val="22"/>
          <w:lang w:val="en-US"/>
        </w:rPr>
        <w:t>D</w:t>
      </w:r>
      <w:r w:rsidR="002F0606" w:rsidRPr="00856600">
        <w:rPr>
          <w:rFonts w:ascii="Arial" w:hAnsi="Arial" w:cs="Arial"/>
          <w:color w:val="000000" w:themeColor="text1"/>
          <w:sz w:val="22"/>
          <w:szCs w:val="22"/>
          <w:lang w:val="en-US"/>
        </w:rPr>
        <w:t>espite this mixed disease response, s</w:t>
      </w:r>
      <w:r w:rsidR="004163E5" w:rsidRPr="00856600">
        <w:rPr>
          <w:rFonts w:ascii="Arial" w:hAnsi="Arial" w:cs="Arial"/>
          <w:color w:val="000000" w:themeColor="text1"/>
          <w:sz w:val="22"/>
          <w:szCs w:val="22"/>
          <w:lang w:val="en-US"/>
        </w:rPr>
        <w:t>erum IgG4 levels normalised in all patients treated with rituximab.</w:t>
      </w:r>
    </w:p>
    <w:p w14:paraId="45FCCE5B" w14:textId="451F8418" w:rsidR="00F34769" w:rsidRPr="00856600" w:rsidRDefault="00F34769" w:rsidP="00C37901">
      <w:pPr>
        <w:spacing w:line="480" w:lineRule="auto"/>
        <w:ind w:firstLine="720"/>
        <w:jc w:val="both"/>
        <w:rPr>
          <w:rFonts w:ascii="Arial" w:eastAsia="Calibri" w:hAnsi="Arial" w:cs="Arial"/>
          <w:color w:val="000000" w:themeColor="text1"/>
          <w:sz w:val="22"/>
          <w:szCs w:val="22"/>
        </w:rPr>
      </w:pPr>
      <w:r w:rsidRPr="00856600">
        <w:rPr>
          <w:rFonts w:ascii="Arial" w:hAnsi="Arial" w:cs="Arial"/>
          <w:color w:val="000000" w:themeColor="text1"/>
          <w:sz w:val="22"/>
          <w:szCs w:val="22"/>
        </w:rPr>
        <w:t xml:space="preserve">44 patients had serum IgG4 levels measured at follow-up; of which serum IgG4 concentrations improved in 37 (84%) (median final serum </w:t>
      </w:r>
      <w:r w:rsidR="0019129A" w:rsidRPr="00856600">
        <w:rPr>
          <w:rFonts w:ascii="Arial" w:hAnsi="Arial" w:cs="Arial"/>
          <w:color w:val="000000" w:themeColor="text1"/>
          <w:sz w:val="22"/>
          <w:szCs w:val="22"/>
        </w:rPr>
        <w:t>IgG4=1.17</w:t>
      </w:r>
      <w:r w:rsidRPr="00856600">
        <w:rPr>
          <w:rFonts w:ascii="Arial" w:eastAsia="Calibri" w:hAnsi="Arial" w:cs="Arial"/>
          <w:color w:val="000000" w:themeColor="text1"/>
          <w:sz w:val="22"/>
          <w:szCs w:val="22"/>
        </w:rPr>
        <w:t>g/L)</w:t>
      </w:r>
      <w:r w:rsidRPr="00856600">
        <w:rPr>
          <w:rFonts w:ascii="Arial" w:hAnsi="Arial" w:cs="Arial"/>
          <w:color w:val="000000" w:themeColor="text1"/>
          <w:sz w:val="22"/>
          <w:szCs w:val="22"/>
        </w:rPr>
        <w:t xml:space="preserve">, but did not normalise in 19 </w:t>
      </w:r>
      <w:r w:rsidR="0019129A" w:rsidRPr="00856600">
        <w:rPr>
          <w:rFonts w:ascii="Arial" w:hAnsi="Arial" w:cs="Arial"/>
          <w:color w:val="000000" w:themeColor="text1"/>
          <w:sz w:val="22"/>
          <w:szCs w:val="22"/>
        </w:rPr>
        <w:t>(43</w:t>
      </w:r>
      <w:r w:rsidRPr="00856600">
        <w:rPr>
          <w:rFonts w:ascii="Arial" w:hAnsi="Arial" w:cs="Arial"/>
          <w:color w:val="000000" w:themeColor="text1"/>
          <w:sz w:val="22"/>
          <w:szCs w:val="22"/>
        </w:rPr>
        <w:t xml:space="preserve">%) patients. Of those with improved serum IgG4 </w:t>
      </w:r>
      <w:r w:rsidR="003C2F80" w:rsidRPr="00856600">
        <w:rPr>
          <w:rFonts w:ascii="Arial" w:hAnsi="Arial" w:cs="Arial"/>
          <w:color w:val="000000" w:themeColor="text1"/>
          <w:sz w:val="22"/>
          <w:szCs w:val="22"/>
        </w:rPr>
        <w:t>levels (n=37</w:t>
      </w:r>
      <w:r w:rsidRPr="00856600">
        <w:rPr>
          <w:rFonts w:ascii="Arial" w:hAnsi="Arial" w:cs="Arial"/>
          <w:color w:val="000000" w:themeColor="text1"/>
          <w:sz w:val="22"/>
          <w:szCs w:val="22"/>
        </w:rPr>
        <w:t xml:space="preserve">), the </w:t>
      </w:r>
      <w:r w:rsidR="009E695B" w:rsidRPr="00856600">
        <w:rPr>
          <w:rFonts w:ascii="Arial" w:hAnsi="Arial" w:cs="Arial"/>
          <w:color w:val="000000" w:themeColor="text1"/>
          <w:sz w:val="22"/>
          <w:szCs w:val="22"/>
        </w:rPr>
        <w:t xml:space="preserve">median </w:t>
      </w:r>
      <w:r w:rsidRPr="00856600">
        <w:rPr>
          <w:rFonts w:ascii="Arial" w:hAnsi="Arial" w:cs="Arial"/>
          <w:color w:val="000000" w:themeColor="text1"/>
          <w:sz w:val="22"/>
          <w:szCs w:val="22"/>
        </w:rPr>
        <w:t xml:space="preserve">percentage reduction </w:t>
      </w:r>
      <w:r w:rsidRPr="00856600">
        <w:rPr>
          <w:rFonts w:ascii="Arial" w:eastAsia="Calibri" w:hAnsi="Arial" w:cs="Arial"/>
          <w:color w:val="000000" w:themeColor="text1"/>
          <w:sz w:val="22"/>
          <w:szCs w:val="22"/>
        </w:rPr>
        <w:t>from baseline was 6</w:t>
      </w:r>
      <w:r w:rsidR="009E695B" w:rsidRPr="00856600">
        <w:rPr>
          <w:rFonts w:ascii="Arial" w:eastAsia="Calibri" w:hAnsi="Arial" w:cs="Arial"/>
          <w:color w:val="000000" w:themeColor="text1"/>
          <w:sz w:val="22"/>
          <w:szCs w:val="22"/>
        </w:rPr>
        <w:t>2.5</w:t>
      </w:r>
      <w:r w:rsidRPr="00856600">
        <w:rPr>
          <w:rFonts w:ascii="Arial" w:eastAsia="Calibri" w:hAnsi="Arial" w:cs="Arial"/>
          <w:color w:val="000000" w:themeColor="text1"/>
          <w:sz w:val="22"/>
          <w:szCs w:val="22"/>
        </w:rPr>
        <w:t xml:space="preserve">% (range: 5-97%). </w:t>
      </w:r>
      <w:r w:rsidR="00AB4C17" w:rsidRPr="00856600">
        <w:rPr>
          <w:rFonts w:ascii="Arial" w:eastAsia="Calibri" w:hAnsi="Arial" w:cs="Arial"/>
          <w:color w:val="000000" w:themeColor="text1"/>
          <w:sz w:val="22"/>
          <w:szCs w:val="22"/>
        </w:rPr>
        <w:t xml:space="preserve">Clinical response did not </w:t>
      </w:r>
      <w:r w:rsidR="008D52E5" w:rsidRPr="00856600">
        <w:rPr>
          <w:rFonts w:ascii="Arial" w:eastAsia="Calibri" w:hAnsi="Arial" w:cs="Arial"/>
          <w:color w:val="000000" w:themeColor="text1"/>
          <w:sz w:val="22"/>
          <w:szCs w:val="22"/>
        </w:rPr>
        <w:t>reliably</w:t>
      </w:r>
      <w:r w:rsidR="00AB4C17" w:rsidRPr="00856600">
        <w:rPr>
          <w:rFonts w:ascii="Arial" w:eastAsia="Calibri" w:hAnsi="Arial" w:cs="Arial"/>
          <w:color w:val="000000" w:themeColor="text1"/>
          <w:sz w:val="22"/>
          <w:szCs w:val="22"/>
        </w:rPr>
        <w:t xml:space="preserve"> correlate with </w:t>
      </w:r>
      <w:r w:rsidR="00045ED0" w:rsidRPr="00856600">
        <w:rPr>
          <w:rFonts w:ascii="Arial" w:eastAsia="Calibri" w:hAnsi="Arial" w:cs="Arial"/>
          <w:color w:val="000000" w:themeColor="text1"/>
          <w:sz w:val="22"/>
          <w:szCs w:val="22"/>
        </w:rPr>
        <w:t>a</w:t>
      </w:r>
      <w:r w:rsidR="00AB4C17" w:rsidRPr="00856600">
        <w:rPr>
          <w:rFonts w:ascii="Arial" w:eastAsia="Calibri" w:hAnsi="Arial" w:cs="Arial"/>
          <w:color w:val="000000" w:themeColor="text1"/>
          <w:sz w:val="22"/>
          <w:szCs w:val="22"/>
        </w:rPr>
        <w:t xml:space="preserve"> </w:t>
      </w:r>
      <w:r w:rsidR="00B22EB4" w:rsidRPr="00856600">
        <w:rPr>
          <w:rFonts w:ascii="Arial" w:eastAsia="Calibri" w:hAnsi="Arial" w:cs="Arial"/>
          <w:color w:val="000000" w:themeColor="text1"/>
          <w:sz w:val="22"/>
          <w:szCs w:val="22"/>
        </w:rPr>
        <w:t>reduction of serum IgG4 concentration</w:t>
      </w:r>
      <w:r w:rsidR="00AB4C17" w:rsidRPr="00856600">
        <w:rPr>
          <w:rFonts w:ascii="Arial" w:eastAsia="Calibri" w:hAnsi="Arial" w:cs="Arial"/>
          <w:color w:val="000000" w:themeColor="text1"/>
          <w:sz w:val="22"/>
          <w:szCs w:val="22"/>
        </w:rPr>
        <w:t>.</w:t>
      </w:r>
    </w:p>
    <w:p w14:paraId="0E854929" w14:textId="77777777" w:rsidR="00890BAA" w:rsidRPr="00856600" w:rsidRDefault="00890BAA" w:rsidP="00EF2FA0">
      <w:pPr>
        <w:spacing w:line="480" w:lineRule="auto"/>
        <w:jc w:val="both"/>
        <w:rPr>
          <w:rFonts w:ascii="Arial" w:eastAsia="Calibri" w:hAnsi="Arial" w:cs="Arial"/>
          <w:color w:val="000000" w:themeColor="text1"/>
          <w:sz w:val="22"/>
          <w:szCs w:val="22"/>
        </w:rPr>
      </w:pPr>
    </w:p>
    <w:p w14:paraId="2A54640A" w14:textId="77777777" w:rsidR="00890BAA" w:rsidRPr="00856600" w:rsidRDefault="00890BAA" w:rsidP="00711F92">
      <w:pPr>
        <w:spacing w:line="480" w:lineRule="auto"/>
        <w:jc w:val="both"/>
        <w:outlineLvl w:val="0"/>
        <w:rPr>
          <w:rFonts w:ascii="Arial" w:eastAsia="Calibri" w:hAnsi="Arial" w:cs="Arial"/>
          <w:b/>
          <w:color w:val="000000" w:themeColor="text1"/>
          <w:sz w:val="22"/>
          <w:szCs w:val="22"/>
        </w:rPr>
      </w:pPr>
      <w:r w:rsidRPr="00856600">
        <w:rPr>
          <w:rFonts w:ascii="Arial" w:eastAsia="Calibri" w:hAnsi="Arial" w:cs="Arial"/>
          <w:b/>
          <w:color w:val="000000" w:themeColor="text1"/>
          <w:sz w:val="22"/>
          <w:szCs w:val="22"/>
        </w:rPr>
        <w:t xml:space="preserve">Complications </w:t>
      </w:r>
    </w:p>
    <w:p w14:paraId="028EABAD" w14:textId="28DEA979" w:rsidR="008D561C" w:rsidRPr="00856600" w:rsidRDefault="00240ED2" w:rsidP="00EF2FA0">
      <w:pPr>
        <w:spacing w:line="480" w:lineRule="auto"/>
        <w:jc w:val="both"/>
        <w:rPr>
          <w:rFonts w:ascii="Arial" w:hAnsi="Arial" w:cs="Arial"/>
          <w:color w:val="000000" w:themeColor="text1"/>
          <w:sz w:val="22"/>
          <w:szCs w:val="22"/>
        </w:rPr>
      </w:pPr>
      <w:r w:rsidRPr="00856600">
        <w:rPr>
          <w:rFonts w:ascii="Arial" w:hAnsi="Arial" w:cs="Arial"/>
          <w:color w:val="000000" w:themeColor="text1"/>
          <w:sz w:val="22"/>
          <w:szCs w:val="22"/>
        </w:rPr>
        <w:lastRenderedPageBreak/>
        <w:t>Medication rel</w:t>
      </w:r>
      <w:r w:rsidR="00AD6C4B" w:rsidRPr="00856600">
        <w:rPr>
          <w:rFonts w:ascii="Arial" w:hAnsi="Arial" w:cs="Arial"/>
          <w:color w:val="000000" w:themeColor="text1"/>
          <w:sz w:val="22"/>
          <w:szCs w:val="22"/>
        </w:rPr>
        <w:t xml:space="preserve">ated side-effects </w:t>
      </w:r>
      <w:r w:rsidR="0022508B" w:rsidRPr="00856600">
        <w:rPr>
          <w:rFonts w:ascii="Arial" w:hAnsi="Arial" w:cs="Arial"/>
          <w:color w:val="000000" w:themeColor="text1"/>
          <w:sz w:val="22"/>
          <w:szCs w:val="22"/>
        </w:rPr>
        <w:t xml:space="preserve">were recorded </w:t>
      </w:r>
      <w:r w:rsidR="00AD6C4B" w:rsidRPr="00856600">
        <w:rPr>
          <w:rFonts w:ascii="Arial" w:hAnsi="Arial" w:cs="Arial"/>
          <w:color w:val="000000" w:themeColor="text1"/>
          <w:sz w:val="22"/>
          <w:szCs w:val="22"/>
        </w:rPr>
        <w:t>in 13</w:t>
      </w:r>
      <w:r w:rsidRPr="00856600">
        <w:rPr>
          <w:rFonts w:ascii="Arial" w:hAnsi="Arial" w:cs="Arial"/>
          <w:color w:val="000000" w:themeColor="text1"/>
          <w:sz w:val="22"/>
          <w:szCs w:val="22"/>
        </w:rPr>
        <w:t xml:space="preserve"> patients: glucose intolerance</w:t>
      </w:r>
      <w:r w:rsidR="006F3B6E" w:rsidRPr="00856600">
        <w:rPr>
          <w:rFonts w:ascii="Arial" w:hAnsi="Arial" w:cs="Arial"/>
          <w:color w:val="000000" w:themeColor="text1"/>
          <w:sz w:val="22"/>
          <w:szCs w:val="22"/>
        </w:rPr>
        <w:t xml:space="preserve"> </w:t>
      </w:r>
      <w:r w:rsidRPr="00856600">
        <w:rPr>
          <w:rFonts w:ascii="Arial" w:hAnsi="Arial" w:cs="Arial"/>
          <w:color w:val="000000" w:themeColor="text1"/>
          <w:sz w:val="22"/>
          <w:szCs w:val="22"/>
        </w:rPr>
        <w:t>(n=</w:t>
      </w:r>
      <w:r w:rsidR="001B054B" w:rsidRPr="00856600">
        <w:rPr>
          <w:rFonts w:ascii="Arial" w:hAnsi="Arial" w:cs="Arial"/>
          <w:color w:val="000000" w:themeColor="text1"/>
          <w:sz w:val="22"/>
          <w:szCs w:val="22"/>
        </w:rPr>
        <w:t xml:space="preserve">6), </w:t>
      </w:r>
      <w:r w:rsidRPr="00856600">
        <w:rPr>
          <w:rFonts w:ascii="Arial" w:hAnsi="Arial" w:cs="Arial"/>
          <w:color w:val="000000" w:themeColor="text1"/>
          <w:sz w:val="22"/>
          <w:szCs w:val="22"/>
        </w:rPr>
        <w:t xml:space="preserve">osteopenia/osteoporosis (n=4), Cushingoid </w:t>
      </w:r>
      <w:r w:rsidR="006F3B6E" w:rsidRPr="00856600">
        <w:rPr>
          <w:rFonts w:ascii="Arial" w:hAnsi="Arial" w:cs="Arial"/>
          <w:color w:val="000000" w:themeColor="text1"/>
          <w:sz w:val="22"/>
          <w:szCs w:val="22"/>
        </w:rPr>
        <w:t>features</w:t>
      </w:r>
      <w:r w:rsidR="00AD6C4B" w:rsidRPr="00856600">
        <w:rPr>
          <w:rFonts w:ascii="Arial" w:hAnsi="Arial" w:cs="Arial"/>
          <w:color w:val="000000" w:themeColor="text1"/>
          <w:sz w:val="22"/>
          <w:szCs w:val="22"/>
        </w:rPr>
        <w:t xml:space="preserve"> (n=3</w:t>
      </w:r>
      <w:r w:rsidRPr="00856600">
        <w:rPr>
          <w:rFonts w:ascii="Arial" w:hAnsi="Arial" w:cs="Arial"/>
          <w:color w:val="000000" w:themeColor="text1"/>
          <w:sz w:val="22"/>
          <w:szCs w:val="22"/>
        </w:rPr>
        <w:t xml:space="preserve">), </w:t>
      </w:r>
      <w:r w:rsidR="001B054B" w:rsidRPr="00856600">
        <w:rPr>
          <w:rFonts w:ascii="Arial" w:hAnsi="Arial" w:cs="Arial"/>
          <w:color w:val="000000" w:themeColor="text1"/>
          <w:sz w:val="22"/>
          <w:szCs w:val="22"/>
        </w:rPr>
        <w:t xml:space="preserve">severe/opportunistic infections (n=3), </w:t>
      </w:r>
      <w:r w:rsidR="00C10569" w:rsidRPr="00856600">
        <w:rPr>
          <w:rFonts w:ascii="Arial" w:hAnsi="Arial" w:cs="Arial"/>
          <w:color w:val="000000" w:themeColor="text1"/>
          <w:sz w:val="22"/>
          <w:szCs w:val="22"/>
        </w:rPr>
        <w:t xml:space="preserve">drug-induced </w:t>
      </w:r>
      <w:r w:rsidR="00DB3CCD" w:rsidRPr="00856600">
        <w:rPr>
          <w:rFonts w:ascii="Arial" w:hAnsi="Arial" w:cs="Arial"/>
          <w:color w:val="000000" w:themeColor="text1"/>
          <w:sz w:val="22"/>
          <w:szCs w:val="22"/>
        </w:rPr>
        <w:t xml:space="preserve">rash (n=3), </w:t>
      </w:r>
      <w:r w:rsidRPr="00856600">
        <w:rPr>
          <w:rFonts w:ascii="Arial" w:hAnsi="Arial" w:cs="Arial"/>
          <w:color w:val="000000" w:themeColor="text1"/>
          <w:sz w:val="22"/>
          <w:szCs w:val="22"/>
        </w:rPr>
        <w:t>azathioprine-related hepatitis (n=2),</w:t>
      </w:r>
      <w:r w:rsidR="001B054B" w:rsidRPr="00856600">
        <w:rPr>
          <w:rFonts w:ascii="Arial" w:hAnsi="Arial" w:cs="Arial"/>
          <w:color w:val="000000" w:themeColor="text1"/>
          <w:sz w:val="22"/>
          <w:szCs w:val="22"/>
        </w:rPr>
        <w:t xml:space="preserve"> and nausea (n=2)</w:t>
      </w:r>
      <w:r w:rsidRPr="00856600">
        <w:rPr>
          <w:rFonts w:ascii="Arial" w:hAnsi="Arial" w:cs="Arial"/>
          <w:color w:val="000000" w:themeColor="text1"/>
          <w:sz w:val="22"/>
          <w:szCs w:val="22"/>
        </w:rPr>
        <w:t>.</w:t>
      </w:r>
      <w:r w:rsidR="001C617B" w:rsidRPr="00856600">
        <w:rPr>
          <w:rFonts w:ascii="Arial" w:hAnsi="Arial" w:cs="Arial"/>
          <w:color w:val="000000" w:themeColor="text1"/>
          <w:sz w:val="22"/>
          <w:szCs w:val="22"/>
        </w:rPr>
        <w:t xml:space="preserve"> </w:t>
      </w:r>
      <w:r w:rsidRPr="00856600">
        <w:rPr>
          <w:rFonts w:ascii="Arial" w:hAnsi="Arial" w:cs="Arial"/>
          <w:color w:val="000000" w:themeColor="text1"/>
          <w:sz w:val="22"/>
          <w:szCs w:val="22"/>
        </w:rPr>
        <w:t>1 p</w:t>
      </w:r>
      <w:r w:rsidR="001B054B" w:rsidRPr="00856600">
        <w:rPr>
          <w:rFonts w:ascii="Arial" w:hAnsi="Arial" w:cs="Arial"/>
          <w:color w:val="000000" w:themeColor="text1"/>
          <w:sz w:val="22"/>
          <w:szCs w:val="22"/>
        </w:rPr>
        <w:t>atient developed cholangiocarcinoma</w:t>
      </w:r>
      <w:r w:rsidR="001C617B" w:rsidRPr="00856600">
        <w:rPr>
          <w:rFonts w:ascii="Arial" w:hAnsi="Arial" w:cs="Arial"/>
          <w:color w:val="000000" w:themeColor="text1"/>
          <w:sz w:val="22"/>
          <w:szCs w:val="22"/>
        </w:rPr>
        <w:t xml:space="preserve">, </w:t>
      </w:r>
      <w:r w:rsidRPr="00856600">
        <w:rPr>
          <w:rFonts w:ascii="Arial" w:hAnsi="Arial" w:cs="Arial"/>
          <w:color w:val="000000" w:themeColor="text1"/>
          <w:sz w:val="22"/>
          <w:szCs w:val="22"/>
        </w:rPr>
        <w:t xml:space="preserve">while </w:t>
      </w:r>
      <w:r w:rsidR="001B054B" w:rsidRPr="00856600">
        <w:rPr>
          <w:rFonts w:ascii="Arial" w:hAnsi="Arial" w:cs="Arial"/>
          <w:color w:val="000000" w:themeColor="text1"/>
          <w:sz w:val="22"/>
          <w:szCs w:val="22"/>
        </w:rPr>
        <w:t xml:space="preserve">there were 2 deaths (1 biliary sepsis, 1 </w:t>
      </w:r>
      <w:r w:rsidR="00BF72CE" w:rsidRPr="00856600">
        <w:rPr>
          <w:rFonts w:ascii="Arial" w:hAnsi="Arial" w:cs="Arial"/>
          <w:color w:val="000000" w:themeColor="text1"/>
          <w:sz w:val="22"/>
          <w:szCs w:val="22"/>
        </w:rPr>
        <w:t xml:space="preserve">cause </w:t>
      </w:r>
      <w:r w:rsidR="001B054B" w:rsidRPr="00856600">
        <w:rPr>
          <w:rFonts w:ascii="Arial" w:hAnsi="Arial" w:cs="Arial"/>
          <w:color w:val="000000" w:themeColor="text1"/>
          <w:sz w:val="22"/>
          <w:szCs w:val="22"/>
        </w:rPr>
        <w:t>unknown)</w:t>
      </w:r>
      <w:r w:rsidRPr="00856600">
        <w:rPr>
          <w:rFonts w:ascii="Arial" w:hAnsi="Arial" w:cs="Arial"/>
          <w:color w:val="000000" w:themeColor="text1"/>
          <w:sz w:val="22"/>
          <w:szCs w:val="22"/>
        </w:rPr>
        <w:t>.</w:t>
      </w:r>
    </w:p>
    <w:p w14:paraId="18F020B5" w14:textId="77777777" w:rsidR="00992399" w:rsidRPr="00856600" w:rsidRDefault="00992399" w:rsidP="00EF2FA0">
      <w:pPr>
        <w:spacing w:line="480" w:lineRule="auto"/>
        <w:jc w:val="both"/>
        <w:rPr>
          <w:rFonts w:ascii="Arial" w:hAnsi="Arial" w:cs="Arial"/>
          <w:color w:val="000000" w:themeColor="text1"/>
          <w:sz w:val="22"/>
          <w:szCs w:val="22"/>
        </w:rPr>
      </w:pPr>
    </w:p>
    <w:p w14:paraId="4F8B2D2E" w14:textId="2917C676" w:rsidR="00D46E37" w:rsidRPr="00856600" w:rsidRDefault="008C0112" w:rsidP="00711F92">
      <w:pPr>
        <w:spacing w:line="480" w:lineRule="auto"/>
        <w:jc w:val="both"/>
        <w:outlineLvl w:val="0"/>
        <w:rPr>
          <w:rFonts w:ascii="Arial" w:hAnsi="Arial" w:cs="Arial"/>
          <w:b/>
          <w:color w:val="000000" w:themeColor="text1"/>
          <w:sz w:val="22"/>
          <w:szCs w:val="22"/>
        </w:rPr>
      </w:pPr>
      <w:r w:rsidRPr="00856600">
        <w:rPr>
          <w:rFonts w:ascii="Arial" w:hAnsi="Arial" w:cs="Arial"/>
          <w:b/>
          <w:color w:val="000000" w:themeColor="text1"/>
          <w:sz w:val="22"/>
          <w:szCs w:val="22"/>
        </w:rPr>
        <w:t>Discussion</w:t>
      </w:r>
      <w:r w:rsidR="009D2C66" w:rsidRPr="00856600">
        <w:rPr>
          <w:rFonts w:ascii="Arial" w:hAnsi="Arial" w:cs="Arial"/>
          <w:b/>
          <w:color w:val="000000" w:themeColor="text1"/>
          <w:sz w:val="22"/>
          <w:szCs w:val="22"/>
        </w:rPr>
        <w:t xml:space="preserve"> </w:t>
      </w:r>
    </w:p>
    <w:p w14:paraId="6C21A6A6" w14:textId="57016D37" w:rsidR="002D76AA" w:rsidRPr="00856600" w:rsidRDefault="00193D66" w:rsidP="002D76AA">
      <w:pPr>
        <w:spacing w:line="480" w:lineRule="auto"/>
        <w:jc w:val="both"/>
        <w:rPr>
          <w:rFonts w:ascii="Arial" w:hAnsi="Arial" w:cs="Arial"/>
          <w:color w:val="000000" w:themeColor="text1"/>
          <w:sz w:val="22"/>
          <w:szCs w:val="22"/>
        </w:rPr>
      </w:pPr>
      <w:r w:rsidRPr="00856600">
        <w:rPr>
          <w:rFonts w:ascii="Arial" w:hAnsi="Arial" w:cs="Arial"/>
          <w:color w:val="000000" w:themeColor="text1"/>
          <w:sz w:val="22"/>
          <w:szCs w:val="22"/>
        </w:rPr>
        <w:t>W</w:t>
      </w:r>
      <w:r w:rsidR="005522A8" w:rsidRPr="00856600">
        <w:rPr>
          <w:rFonts w:ascii="Arial" w:hAnsi="Arial" w:cs="Arial"/>
          <w:color w:val="000000" w:themeColor="text1"/>
          <w:sz w:val="22"/>
          <w:szCs w:val="22"/>
        </w:rPr>
        <w:t>e</w:t>
      </w:r>
      <w:r w:rsidR="002D1325" w:rsidRPr="00856600">
        <w:rPr>
          <w:rFonts w:ascii="Arial" w:hAnsi="Arial" w:cs="Arial"/>
          <w:color w:val="000000" w:themeColor="text1"/>
          <w:sz w:val="22"/>
          <w:szCs w:val="22"/>
        </w:rPr>
        <w:t xml:space="preserve"> report </w:t>
      </w:r>
      <w:r w:rsidRPr="00856600">
        <w:rPr>
          <w:rFonts w:ascii="Arial" w:hAnsi="Arial" w:cs="Arial"/>
          <w:color w:val="000000" w:themeColor="text1"/>
          <w:sz w:val="22"/>
          <w:szCs w:val="22"/>
        </w:rPr>
        <w:t xml:space="preserve">a </w:t>
      </w:r>
      <w:r w:rsidR="002D1325" w:rsidRPr="00856600">
        <w:rPr>
          <w:rFonts w:ascii="Arial" w:hAnsi="Arial" w:cs="Arial"/>
          <w:color w:val="000000" w:themeColor="text1"/>
          <w:sz w:val="22"/>
          <w:szCs w:val="22"/>
        </w:rPr>
        <w:t xml:space="preserve">large UK-based series </w:t>
      </w:r>
      <w:r w:rsidR="00AA601C" w:rsidRPr="00856600">
        <w:rPr>
          <w:rFonts w:ascii="Arial" w:hAnsi="Arial" w:cs="Arial"/>
          <w:color w:val="000000" w:themeColor="text1"/>
          <w:sz w:val="22"/>
          <w:szCs w:val="22"/>
        </w:rPr>
        <w:t xml:space="preserve">of </w:t>
      </w:r>
      <w:r w:rsidR="006A7B16" w:rsidRPr="00856600">
        <w:rPr>
          <w:rFonts w:ascii="Arial" w:hAnsi="Arial" w:cs="Arial"/>
          <w:color w:val="000000" w:themeColor="text1"/>
          <w:sz w:val="22"/>
          <w:szCs w:val="22"/>
        </w:rPr>
        <w:t>66</w:t>
      </w:r>
      <w:r w:rsidR="00511A51" w:rsidRPr="00856600">
        <w:rPr>
          <w:rFonts w:ascii="Arial" w:hAnsi="Arial" w:cs="Arial"/>
          <w:color w:val="000000" w:themeColor="text1"/>
          <w:sz w:val="22"/>
          <w:szCs w:val="22"/>
        </w:rPr>
        <w:t xml:space="preserve"> patients with </w:t>
      </w:r>
      <w:r w:rsidR="00AA601C" w:rsidRPr="00856600">
        <w:rPr>
          <w:rFonts w:ascii="Arial" w:hAnsi="Arial" w:cs="Arial"/>
          <w:color w:val="000000" w:themeColor="text1"/>
          <w:sz w:val="22"/>
          <w:szCs w:val="22"/>
        </w:rPr>
        <w:t>multi-system IgG4</w:t>
      </w:r>
      <w:r w:rsidR="00E509F9" w:rsidRPr="00856600">
        <w:rPr>
          <w:rFonts w:ascii="Arial" w:hAnsi="Arial" w:cs="Arial"/>
          <w:color w:val="000000" w:themeColor="text1"/>
          <w:sz w:val="22"/>
          <w:szCs w:val="22"/>
        </w:rPr>
        <w:t>-</w:t>
      </w:r>
      <w:r w:rsidR="00AA601C" w:rsidRPr="00856600">
        <w:rPr>
          <w:rFonts w:ascii="Arial" w:hAnsi="Arial" w:cs="Arial"/>
          <w:color w:val="000000" w:themeColor="text1"/>
          <w:sz w:val="22"/>
          <w:szCs w:val="22"/>
        </w:rPr>
        <w:t>RD in a</w:t>
      </w:r>
      <w:r w:rsidR="00A718E8" w:rsidRPr="00856600">
        <w:rPr>
          <w:rFonts w:ascii="Arial" w:hAnsi="Arial" w:cs="Arial"/>
          <w:color w:val="000000" w:themeColor="text1"/>
          <w:sz w:val="22"/>
          <w:szCs w:val="22"/>
        </w:rPr>
        <w:t>n</w:t>
      </w:r>
      <w:r w:rsidR="00AA601C" w:rsidRPr="00856600">
        <w:rPr>
          <w:rFonts w:ascii="Arial" w:hAnsi="Arial" w:cs="Arial"/>
          <w:color w:val="000000" w:themeColor="text1"/>
          <w:sz w:val="22"/>
          <w:szCs w:val="22"/>
        </w:rPr>
        <w:t xml:space="preserve"> ethnically diverse population</w:t>
      </w:r>
      <w:r w:rsidR="00D50734" w:rsidRPr="00856600">
        <w:rPr>
          <w:rFonts w:ascii="Arial" w:hAnsi="Arial" w:cs="Arial"/>
          <w:color w:val="000000" w:themeColor="text1"/>
          <w:sz w:val="22"/>
          <w:szCs w:val="22"/>
        </w:rPr>
        <w:t>. We found</w:t>
      </w:r>
      <w:r w:rsidR="002D1325" w:rsidRPr="00856600">
        <w:rPr>
          <w:rFonts w:ascii="Arial" w:hAnsi="Arial" w:cs="Arial"/>
          <w:color w:val="000000" w:themeColor="text1"/>
          <w:sz w:val="22"/>
          <w:szCs w:val="22"/>
        </w:rPr>
        <w:t xml:space="preserve"> </w:t>
      </w:r>
      <w:r w:rsidR="00D50734" w:rsidRPr="00856600">
        <w:rPr>
          <w:rFonts w:ascii="Arial" w:hAnsi="Arial" w:cs="Arial"/>
          <w:color w:val="000000" w:themeColor="text1"/>
          <w:sz w:val="22"/>
          <w:szCs w:val="22"/>
        </w:rPr>
        <w:t>predominant</w:t>
      </w:r>
      <w:r w:rsidR="00511A51" w:rsidRPr="00856600">
        <w:rPr>
          <w:rFonts w:ascii="Arial" w:hAnsi="Arial" w:cs="Arial"/>
          <w:color w:val="000000" w:themeColor="text1"/>
          <w:sz w:val="22"/>
          <w:szCs w:val="22"/>
        </w:rPr>
        <w:t xml:space="preserve"> </w:t>
      </w:r>
      <w:r w:rsidR="00FC0616" w:rsidRPr="00856600">
        <w:rPr>
          <w:rFonts w:ascii="Arial" w:hAnsi="Arial" w:cs="Arial"/>
          <w:color w:val="000000" w:themeColor="text1"/>
          <w:sz w:val="22"/>
          <w:szCs w:val="22"/>
        </w:rPr>
        <w:t xml:space="preserve">Caucasian </w:t>
      </w:r>
      <w:r w:rsidR="006B3096" w:rsidRPr="00856600">
        <w:rPr>
          <w:rFonts w:ascii="Arial" w:hAnsi="Arial" w:cs="Arial"/>
          <w:color w:val="000000" w:themeColor="text1"/>
          <w:sz w:val="22"/>
          <w:szCs w:val="22"/>
        </w:rPr>
        <w:t>or</w:t>
      </w:r>
      <w:r w:rsidR="002D1325" w:rsidRPr="00856600">
        <w:rPr>
          <w:rFonts w:ascii="Arial" w:hAnsi="Arial" w:cs="Arial"/>
          <w:color w:val="000000" w:themeColor="text1"/>
          <w:sz w:val="22"/>
          <w:szCs w:val="22"/>
        </w:rPr>
        <w:t xml:space="preserve"> Asian</w:t>
      </w:r>
      <w:r w:rsidR="006B3096" w:rsidRPr="00856600">
        <w:rPr>
          <w:rFonts w:ascii="Arial" w:hAnsi="Arial" w:cs="Arial"/>
          <w:color w:val="000000" w:themeColor="text1"/>
          <w:sz w:val="22"/>
          <w:szCs w:val="22"/>
        </w:rPr>
        <w:t xml:space="preserve"> representation (approximately two-thirds)</w:t>
      </w:r>
      <w:r w:rsidR="002D1325" w:rsidRPr="00856600">
        <w:rPr>
          <w:rFonts w:ascii="Arial" w:hAnsi="Arial" w:cs="Arial"/>
          <w:color w:val="000000" w:themeColor="text1"/>
          <w:sz w:val="22"/>
          <w:szCs w:val="22"/>
        </w:rPr>
        <w:t xml:space="preserve"> </w:t>
      </w:r>
      <w:r w:rsidR="006B3096" w:rsidRPr="00856600">
        <w:rPr>
          <w:rFonts w:ascii="Arial" w:hAnsi="Arial" w:cs="Arial"/>
          <w:color w:val="000000" w:themeColor="text1"/>
          <w:sz w:val="22"/>
          <w:szCs w:val="22"/>
        </w:rPr>
        <w:t>in addition to a range of ethnic minorities</w:t>
      </w:r>
      <w:r w:rsidR="003D77F2" w:rsidRPr="00856600">
        <w:rPr>
          <w:rFonts w:ascii="Arial" w:hAnsi="Arial" w:cs="Arial"/>
          <w:color w:val="000000" w:themeColor="text1"/>
          <w:sz w:val="22"/>
          <w:szCs w:val="22"/>
        </w:rPr>
        <w:t xml:space="preserve">; together </w:t>
      </w:r>
      <w:r w:rsidR="009C24FB" w:rsidRPr="00856600">
        <w:rPr>
          <w:rFonts w:ascii="Arial" w:hAnsi="Arial" w:cs="Arial"/>
          <w:color w:val="000000" w:themeColor="text1"/>
          <w:sz w:val="22"/>
          <w:szCs w:val="22"/>
        </w:rPr>
        <w:t>broadly reflect</w:t>
      </w:r>
      <w:r w:rsidR="003D77F2" w:rsidRPr="00856600">
        <w:rPr>
          <w:rFonts w:ascii="Arial" w:hAnsi="Arial" w:cs="Arial"/>
          <w:color w:val="000000" w:themeColor="text1"/>
          <w:sz w:val="22"/>
          <w:szCs w:val="22"/>
        </w:rPr>
        <w:t>ing</w:t>
      </w:r>
      <w:r w:rsidR="006B3096" w:rsidRPr="00856600">
        <w:rPr>
          <w:rFonts w:ascii="Arial" w:hAnsi="Arial" w:cs="Arial"/>
          <w:color w:val="000000" w:themeColor="text1"/>
          <w:sz w:val="22"/>
          <w:szCs w:val="22"/>
        </w:rPr>
        <w:t xml:space="preserve"> the</w:t>
      </w:r>
      <w:r w:rsidR="00FC0616" w:rsidRPr="00856600">
        <w:rPr>
          <w:rFonts w:ascii="Arial" w:hAnsi="Arial" w:cs="Arial"/>
          <w:color w:val="000000" w:themeColor="text1"/>
          <w:sz w:val="22"/>
          <w:szCs w:val="22"/>
        </w:rPr>
        <w:t xml:space="preserve"> </w:t>
      </w:r>
      <w:r w:rsidR="006B3096" w:rsidRPr="00856600">
        <w:rPr>
          <w:rFonts w:ascii="Arial" w:hAnsi="Arial" w:cs="Arial"/>
          <w:color w:val="000000" w:themeColor="text1"/>
          <w:sz w:val="22"/>
          <w:szCs w:val="22"/>
        </w:rPr>
        <w:t xml:space="preserve">population </w:t>
      </w:r>
      <w:r w:rsidRPr="00856600">
        <w:rPr>
          <w:rFonts w:ascii="Arial" w:hAnsi="Arial" w:cs="Arial"/>
          <w:color w:val="000000" w:themeColor="text1"/>
          <w:sz w:val="22"/>
          <w:szCs w:val="22"/>
        </w:rPr>
        <w:t>demographics</w:t>
      </w:r>
      <w:r w:rsidR="00511A51" w:rsidRPr="00856600">
        <w:rPr>
          <w:rFonts w:ascii="Arial" w:hAnsi="Arial" w:cs="Arial"/>
          <w:color w:val="000000" w:themeColor="text1"/>
          <w:sz w:val="22"/>
          <w:szCs w:val="22"/>
        </w:rPr>
        <w:t xml:space="preserve"> </w:t>
      </w:r>
      <w:r w:rsidR="00511956" w:rsidRPr="00856600">
        <w:rPr>
          <w:rFonts w:ascii="Arial" w:hAnsi="Arial" w:cs="Arial"/>
          <w:color w:val="000000" w:themeColor="text1"/>
          <w:sz w:val="22"/>
          <w:szCs w:val="22"/>
        </w:rPr>
        <w:t>of</w:t>
      </w:r>
      <w:r w:rsidR="00511A51" w:rsidRPr="00856600">
        <w:rPr>
          <w:rFonts w:ascii="Arial" w:hAnsi="Arial" w:cs="Arial"/>
          <w:color w:val="000000" w:themeColor="text1"/>
          <w:sz w:val="22"/>
          <w:szCs w:val="22"/>
        </w:rPr>
        <w:t xml:space="preserve"> North West London</w:t>
      </w:r>
      <w:r w:rsidR="002F4E2C" w:rsidRPr="00856600">
        <w:rPr>
          <w:rFonts w:ascii="Arial" w:hAnsi="Arial" w:cs="Arial"/>
          <w:color w:val="000000" w:themeColor="text1"/>
          <w:sz w:val="22"/>
          <w:szCs w:val="22"/>
        </w:rPr>
        <w:fldChar w:fldCharType="begin" w:fldLock="1"/>
      </w:r>
      <w:r w:rsidR="00856600" w:rsidRPr="00856600">
        <w:rPr>
          <w:rFonts w:ascii="Arial" w:hAnsi="Arial" w:cs="Arial"/>
          <w:color w:val="000000" w:themeColor="text1"/>
          <w:sz w:val="22"/>
          <w:szCs w:val="22"/>
        </w:rPr>
        <w:instrText>ADDIN CSL_CITATION { "citationItems" : [ { "id" : "ITEM-1", "itemData" : { "URL" : "https://www.ons.gov.uk/census/2011census/2011censusdata", "id" : "ITEM-1", "issued" : { "date-parts" : [ [ "2011" ] ] }, "title" : "2011 Census data - Office for National Statistics", "type" : "webpage" }, "uris" : [ "http://www.mendeley.com/documents/?uuid=323b3ee1-3537-434a-9fbe-a8ce716f0eab" ] } ], "mendeley" : { "formattedCitation" : "(11)", "plainTextFormattedCitation" : "(11)", "previouslyFormattedCitation" : "(11)" }, "properties" : { "noteIndex" : 0 }, "schema" : "https://github.com/citation-style-language/schema/raw/master/csl-citation.json" }</w:instrText>
      </w:r>
      <w:r w:rsidR="002F4E2C" w:rsidRPr="00856600">
        <w:rPr>
          <w:rFonts w:ascii="Arial" w:hAnsi="Arial" w:cs="Arial"/>
          <w:color w:val="000000" w:themeColor="text1"/>
          <w:sz w:val="22"/>
          <w:szCs w:val="22"/>
        </w:rPr>
        <w:fldChar w:fldCharType="separate"/>
      </w:r>
      <w:r w:rsidR="00856600" w:rsidRPr="00856600">
        <w:rPr>
          <w:rFonts w:ascii="Arial" w:hAnsi="Arial" w:cs="Arial"/>
          <w:noProof/>
          <w:color w:val="000000" w:themeColor="text1"/>
          <w:sz w:val="22"/>
          <w:szCs w:val="22"/>
        </w:rPr>
        <w:t>(11)</w:t>
      </w:r>
      <w:r w:rsidR="002F4E2C" w:rsidRPr="00856600">
        <w:rPr>
          <w:rFonts w:ascii="Arial" w:hAnsi="Arial" w:cs="Arial"/>
          <w:color w:val="000000" w:themeColor="text1"/>
          <w:sz w:val="22"/>
          <w:szCs w:val="22"/>
        </w:rPr>
        <w:fldChar w:fldCharType="end"/>
      </w:r>
      <w:r w:rsidR="00D736D2" w:rsidRPr="00856600">
        <w:rPr>
          <w:rFonts w:ascii="Arial" w:hAnsi="Arial" w:cs="Arial"/>
          <w:color w:val="000000" w:themeColor="text1"/>
          <w:sz w:val="22"/>
          <w:szCs w:val="22"/>
        </w:rPr>
        <w:t xml:space="preserve">. </w:t>
      </w:r>
      <w:r w:rsidRPr="00856600">
        <w:rPr>
          <w:rFonts w:ascii="Arial" w:hAnsi="Arial" w:cs="Arial"/>
          <w:color w:val="000000" w:themeColor="text1"/>
          <w:sz w:val="22"/>
          <w:szCs w:val="22"/>
        </w:rPr>
        <w:t>P</w:t>
      </w:r>
      <w:r w:rsidR="003B6F80" w:rsidRPr="00856600">
        <w:rPr>
          <w:rFonts w:ascii="Arial" w:hAnsi="Arial" w:cs="Arial"/>
          <w:color w:val="000000" w:themeColor="text1"/>
          <w:sz w:val="22"/>
          <w:szCs w:val="22"/>
        </w:rPr>
        <w:t>revious</w:t>
      </w:r>
      <w:r w:rsidRPr="00856600">
        <w:rPr>
          <w:rFonts w:ascii="Arial" w:hAnsi="Arial" w:cs="Arial"/>
          <w:color w:val="000000" w:themeColor="text1"/>
          <w:sz w:val="22"/>
          <w:szCs w:val="22"/>
        </w:rPr>
        <w:t>ly</w:t>
      </w:r>
      <w:r w:rsidR="003D77F2" w:rsidRPr="00856600">
        <w:rPr>
          <w:rFonts w:ascii="Arial" w:hAnsi="Arial" w:cs="Arial"/>
          <w:color w:val="000000" w:themeColor="text1"/>
          <w:sz w:val="22"/>
          <w:szCs w:val="22"/>
        </w:rPr>
        <w:t>,</w:t>
      </w:r>
      <w:r w:rsidRPr="00856600">
        <w:rPr>
          <w:rFonts w:ascii="Arial" w:hAnsi="Arial" w:cs="Arial"/>
          <w:color w:val="000000" w:themeColor="text1"/>
          <w:sz w:val="22"/>
          <w:szCs w:val="22"/>
        </w:rPr>
        <w:t xml:space="preserve"> </w:t>
      </w:r>
      <w:r w:rsidR="005522A8" w:rsidRPr="00856600">
        <w:rPr>
          <w:rFonts w:ascii="Arial" w:hAnsi="Arial" w:cs="Arial"/>
          <w:color w:val="000000" w:themeColor="text1"/>
          <w:sz w:val="22"/>
          <w:szCs w:val="22"/>
        </w:rPr>
        <w:t>studies</w:t>
      </w:r>
      <w:r w:rsidR="003B6F80" w:rsidRPr="00856600">
        <w:rPr>
          <w:rFonts w:ascii="Arial" w:hAnsi="Arial" w:cs="Arial"/>
          <w:color w:val="000000" w:themeColor="text1"/>
          <w:sz w:val="22"/>
          <w:szCs w:val="22"/>
        </w:rPr>
        <w:t xml:space="preserve"> </w:t>
      </w:r>
      <w:r w:rsidR="0039493A" w:rsidRPr="00856600">
        <w:rPr>
          <w:rFonts w:ascii="Arial" w:hAnsi="Arial" w:cs="Arial"/>
          <w:color w:val="000000" w:themeColor="text1"/>
          <w:sz w:val="22"/>
          <w:szCs w:val="22"/>
        </w:rPr>
        <w:t xml:space="preserve">have </w:t>
      </w:r>
      <w:r w:rsidR="005522A8" w:rsidRPr="00856600">
        <w:rPr>
          <w:rFonts w:ascii="Arial" w:hAnsi="Arial" w:cs="Arial"/>
          <w:color w:val="000000" w:themeColor="text1"/>
          <w:sz w:val="22"/>
          <w:szCs w:val="22"/>
        </w:rPr>
        <w:t>focus</w:t>
      </w:r>
      <w:r w:rsidR="0039493A" w:rsidRPr="00856600">
        <w:rPr>
          <w:rFonts w:ascii="Arial" w:hAnsi="Arial" w:cs="Arial"/>
          <w:color w:val="000000" w:themeColor="text1"/>
          <w:sz w:val="22"/>
          <w:szCs w:val="22"/>
        </w:rPr>
        <w:t>ed on</w:t>
      </w:r>
      <w:r w:rsidR="005522A8" w:rsidRPr="00856600">
        <w:rPr>
          <w:rFonts w:ascii="Arial" w:hAnsi="Arial" w:cs="Arial"/>
          <w:color w:val="000000" w:themeColor="text1"/>
          <w:sz w:val="22"/>
          <w:szCs w:val="22"/>
        </w:rPr>
        <w:t xml:space="preserve"> </w:t>
      </w:r>
      <w:r w:rsidR="0039493A" w:rsidRPr="00856600">
        <w:rPr>
          <w:rFonts w:ascii="Arial" w:hAnsi="Arial" w:cs="Arial"/>
          <w:color w:val="000000" w:themeColor="text1"/>
          <w:sz w:val="22"/>
          <w:szCs w:val="22"/>
        </w:rPr>
        <w:t>largely</w:t>
      </w:r>
      <w:r w:rsidR="00A718E8" w:rsidRPr="00856600">
        <w:rPr>
          <w:rFonts w:ascii="Arial" w:hAnsi="Arial" w:cs="Arial"/>
          <w:color w:val="000000" w:themeColor="text1"/>
          <w:sz w:val="22"/>
          <w:szCs w:val="22"/>
        </w:rPr>
        <w:t xml:space="preserve"> </w:t>
      </w:r>
      <w:r w:rsidR="00511A51" w:rsidRPr="00856600">
        <w:rPr>
          <w:rFonts w:ascii="Arial" w:hAnsi="Arial" w:cs="Arial"/>
          <w:color w:val="000000" w:themeColor="text1"/>
          <w:sz w:val="22"/>
          <w:szCs w:val="22"/>
        </w:rPr>
        <w:t>ethnically</w:t>
      </w:r>
      <w:r w:rsidR="00A718E8" w:rsidRPr="00856600">
        <w:rPr>
          <w:rFonts w:ascii="Arial" w:hAnsi="Arial" w:cs="Arial"/>
          <w:color w:val="000000" w:themeColor="text1"/>
          <w:sz w:val="22"/>
          <w:szCs w:val="22"/>
        </w:rPr>
        <w:t xml:space="preserve"> </w:t>
      </w:r>
      <w:r w:rsidR="005522A8" w:rsidRPr="00856600">
        <w:rPr>
          <w:rFonts w:ascii="Arial" w:hAnsi="Arial" w:cs="Arial"/>
          <w:color w:val="000000" w:themeColor="text1"/>
          <w:sz w:val="22"/>
          <w:szCs w:val="22"/>
        </w:rPr>
        <w:t xml:space="preserve">homogenous </w:t>
      </w:r>
      <w:r w:rsidRPr="00856600">
        <w:rPr>
          <w:rFonts w:ascii="Arial" w:hAnsi="Arial" w:cs="Arial"/>
          <w:color w:val="000000" w:themeColor="text1"/>
          <w:sz w:val="22"/>
          <w:szCs w:val="22"/>
        </w:rPr>
        <w:t xml:space="preserve">populations </w:t>
      </w:r>
      <w:r w:rsidR="00511A51" w:rsidRPr="00856600">
        <w:rPr>
          <w:rFonts w:ascii="Arial" w:hAnsi="Arial" w:cs="Arial"/>
          <w:color w:val="000000" w:themeColor="text1"/>
          <w:sz w:val="22"/>
          <w:szCs w:val="22"/>
        </w:rPr>
        <w:t xml:space="preserve">and </w:t>
      </w:r>
      <w:r w:rsidRPr="00856600">
        <w:rPr>
          <w:rFonts w:ascii="Arial" w:hAnsi="Arial" w:cs="Arial"/>
          <w:color w:val="000000" w:themeColor="text1"/>
          <w:sz w:val="22"/>
          <w:szCs w:val="22"/>
        </w:rPr>
        <w:t xml:space="preserve">this study </w:t>
      </w:r>
      <w:r w:rsidR="006F6B01" w:rsidRPr="00856600">
        <w:rPr>
          <w:rFonts w:ascii="Arial" w:hAnsi="Arial" w:cs="Arial"/>
          <w:color w:val="000000" w:themeColor="text1"/>
          <w:sz w:val="22"/>
          <w:szCs w:val="22"/>
        </w:rPr>
        <w:t>provides</w:t>
      </w:r>
      <w:r w:rsidR="00511A51" w:rsidRPr="00856600">
        <w:rPr>
          <w:rFonts w:ascii="Arial" w:hAnsi="Arial" w:cs="Arial"/>
          <w:color w:val="000000" w:themeColor="text1"/>
          <w:sz w:val="22"/>
          <w:szCs w:val="22"/>
        </w:rPr>
        <w:t xml:space="preserve"> </w:t>
      </w:r>
      <w:r w:rsidRPr="00856600">
        <w:rPr>
          <w:rFonts w:ascii="Arial" w:hAnsi="Arial" w:cs="Arial"/>
          <w:color w:val="000000" w:themeColor="text1"/>
          <w:sz w:val="22"/>
          <w:szCs w:val="22"/>
        </w:rPr>
        <w:t xml:space="preserve">further </w:t>
      </w:r>
      <w:r w:rsidR="00511A51" w:rsidRPr="00856600">
        <w:rPr>
          <w:rFonts w:ascii="Arial" w:hAnsi="Arial" w:cs="Arial"/>
          <w:color w:val="000000" w:themeColor="text1"/>
          <w:sz w:val="22"/>
          <w:szCs w:val="22"/>
        </w:rPr>
        <w:t xml:space="preserve">evidence </w:t>
      </w:r>
      <w:r w:rsidR="006F6B01" w:rsidRPr="00856600">
        <w:rPr>
          <w:rFonts w:ascii="Arial" w:hAnsi="Arial" w:cs="Arial"/>
          <w:color w:val="000000" w:themeColor="text1"/>
          <w:sz w:val="22"/>
          <w:szCs w:val="22"/>
        </w:rPr>
        <w:t>that there is</w:t>
      </w:r>
      <w:r w:rsidR="00511A51" w:rsidRPr="00856600">
        <w:rPr>
          <w:rFonts w:ascii="Arial" w:hAnsi="Arial" w:cs="Arial"/>
          <w:color w:val="000000" w:themeColor="text1"/>
          <w:sz w:val="22"/>
          <w:szCs w:val="22"/>
        </w:rPr>
        <w:t xml:space="preserve"> no clear ethnic predi</w:t>
      </w:r>
      <w:r w:rsidR="006F6B01" w:rsidRPr="00856600">
        <w:rPr>
          <w:rFonts w:ascii="Arial" w:hAnsi="Arial" w:cs="Arial"/>
          <w:color w:val="000000" w:themeColor="text1"/>
          <w:sz w:val="22"/>
          <w:szCs w:val="22"/>
        </w:rPr>
        <w:t>sposition to developing IgG4-RD.</w:t>
      </w:r>
      <w:r w:rsidR="00904CE6" w:rsidRPr="00856600">
        <w:rPr>
          <w:rFonts w:ascii="Arial" w:hAnsi="Arial" w:cs="Arial"/>
          <w:color w:val="000000" w:themeColor="text1"/>
          <w:sz w:val="22"/>
          <w:szCs w:val="22"/>
        </w:rPr>
        <w:t xml:space="preserve"> </w:t>
      </w:r>
    </w:p>
    <w:p w14:paraId="2DA653CA" w14:textId="28C4EBE4" w:rsidR="00256246" w:rsidRPr="00856600" w:rsidRDefault="002B3FCC" w:rsidP="00C37901">
      <w:pPr>
        <w:spacing w:line="480" w:lineRule="auto"/>
        <w:ind w:firstLine="720"/>
        <w:jc w:val="both"/>
        <w:rPr>
          <w:rFonts w:ascii="Arial" w:hAnsi="Arial" w:cs="Arial"/>
          <w:color w:val="000000" w:themeColor="text1"/>
          <w:sz w:val="22"/>
          <w:szCs w:val="22"/>
        </w:rPr>
      </w:pPr>
      <w:r w:rsidRPr="00856600">
        <w:rPr>
          <w:rFonts w:ascii="Arial" w:hAnsi="Arial" w:cs="Arial"/>
          <w:color w:val="000000" w:themeColor="text1"/>
          <w:sz w:val="22"/>
          <w:szCs w:val="22"/>
        </w:rPr>
        <w:t xml:space="preserve">Other demographic </w:t>
      </w:r>
      <w:r w:rsidR="006F6B01" w:rsidRPr="00856600">
        <w:rPr>
          <w:rFonts w:ascii="Arial" w:hAnsi="Arial" w:cs="Arial"/>
          <w:color w:val="000000" w:themeColor="text1"/>
          <w:sz w:val="22"/>
          <w:szCs w:val="22"/>
        </w:rPr>
        <w:t xml:space="preserve">findings </w:t>
      </w:r>
      <w:r w:rsidRPr="00856600">
        <w:rPr>
          <w:rFonts w:ascii="Arial" w:hAnsi="Arial" w:cs="Arial"/>
          <w:color w:val="000000" w:themeColor="text1"/>
          <w:sz w:val="22"/>
          <w:szCs w:val="22"/>
        </w:rPr>
        <w:t xml:space="preserve">were </w:t>
      </w:r>
      <w:r w:rsidR="002D1325" w:rsidRPr="00856600">
        <w:rPr>
          <w:rFonts w:ascii="Arial" w:hAnsi="Arial" w:cs="Arial"/>
          <w:color w:val="000000" w:themeColor="text1"/>
          <w:sz w:val="22"/>
          <w:szCs w:val="22"/>
        </w:rPr>
        <w:t xml:space="preserve">consistent with </w:t>
      </w:r>
      <w:r w:rsidRPr="00856600">
        <w:rPr>
          <w:rFonts w:ascii="Arial" w:hAnsi="Arial" w:cs="Arial"/>
          <w:color w:val="000000" w:themeColor="text1"/>
          <w:sz w:val="22"/>
          <w:szCs w:val="22"/>
        </w:rPr>
        <w:t>published</w:t>
      </w:r>
      <w:r w:rsidR="006F6B01" w:rsidRPr="00856600">
        <w:rPr>
          <w:rFonts w:ascii="Arial" w:hAnsi="Arial" w:cs="Arial"/>
          <w:color w:val="000000" w:themeColor="text1"/>
          <w:sz w:val="22"/>
          <w:szCs w:val="22"/>
        </w:rPr>
        <w:t xml:space="preserve"> </w:t>
      </w:r>
      <w:r w:rsidR="002D1325" w:rsidRPr="00856600">
        <w:rPr>
          <w:rFonts w:ascii="Arial" w:hAnsi="Arial" w:cs="Arial"/>
          <w:color w:val="000000" w:themeColor="text1"/>
          <w:sz w:val="22"/>
          <w:szCs w:val="22"/>
        </w:rPr>
        <w:t>literature</w:t>
      </w:r>
      <w:r w:rsidR="006B3096" w:rsidRPr="00856600">
        <w:rPr>
          <w:rFonts w:ascii="Arial" w:hAnsi="Arial" w:cs="Arial"/>
          <w:color w:val="000000" w:themeColor="text1"/>
          <w:sz w:val="22"/>
          <w:szCs w:val="22"/>
        </w:rPr>
        <w:t>;</w:t>
      </w:r>
      <w:r w:rsidR="002D1325" w:rsidRPr="00856600">
        <w:rPr>
          <w:rFonts w:ascii="Arial" w:hAnsi="Arial" w:cs="Arial"/>
          <w:color w:val="000000" w:themeColor="text1"/>
          <w:sz w:val="22"/>
          <w:szCs w:val="22"/>
        </w:rPr>
        <w:t xml:space="preserve"> </w:t>
      </w:r>
      <w:r w:rsidRPr="00856600">
        <w:rPr>
          <w:rFonts w:ascii="Arial" w:hAnsi="Arial" w:cs="Arial"/>
          <w:color w:val="000000" w:themeColor="text1"/>
          <w:sz w:val="22"/>
          <w:szCs w:val="22"/>
        </w:rPr>
        <w:t>typically</w:t>
      </w:r>
      <w:r w:rsidR="006F6B01" w:rsidRPr="00856600">
        <w:rPr>
          <w:rFonts w:ascii="Arial" w:hAnsi="Arial" w:cs="Arial"/>
          <w:color w:val="000000" w:themeColor="text1"/>
          <w:sz w:val="22"/>
          <w:szCs w:val="22"/>
        </w:rPr>
        <w:t xml:space="preserve"> affecting </w:t>
      </w:r>
      <w:r w:rsidR="00896C1E" w:rsidRPr="00856600">
        <w:rPr>
          <w:rFonts w:ascii="Arial" w:hAnsi="Arial" w:cs="Arial"/>
          <w:color w:val="000000" w:themeColor="text1"/>
          <w:sz w:val="22"/>
          <w:szCs w:val="22"/>
        </w:rPr>
        <w:t xml:space="preserve">middle-aged </w:t>
      </w:r>
      <w:r w:rsidR="006F6B01" w:rsidRPr="00856600">
        <w:rPr>
          <w:rFonts w:ascii="Arial" w:hAnsi="Arial" w:cs="Arial"/>
          <w:color w:val="000000" w:themeColor="text1"/>
          <w:sz w:val="22"/>
          <w:szCs w:val="22"/>
        </w:rPr>
        <w:t>males (</w:t>
      </w:r>
      <w:r w:rsidR="006A7B16" w:rsidRPr="00856600">
        <w:rPr>
          <w:rFonts w:ascii="Arial" w:hAnsi="Arial" w:cs="Arial"/>
          <w:color w:val="000000" w:themeColor="text1"/>
          <w:sz w:val="22"/>
          <w:szCs w:val="22"/>
        </w:rPr>
        <w:t>71</w:t>
      </w:r>
      <w:r w:rsidR="00E218EC" w:rsidRPr="00856600">
        <w:rPr>
          <w:rFonts w:ascii="Arial" w:hAnsi="Arial" w:cs="Arial"/>
          <w:color w:val="000000" w:themeColor="text1"/>
          <w:sz w:val="22"/>
          <w:szCs w:val="22"/>
        </w:rPr>
        <w:t>%) and often in those with a known atopic condition</w:t>
      </w:r>
      <w:r w:rsidR="002D1325" w:rsidRPr="00856600">
        <w:rPr>
          <w:rFonts w:ascii="Arial" w:hAnsi="Arial" w:cs="Arial"/>
          <w:color w:val="000000" w:themeColor="text1"/>
          <w:sz w:val="22"/>
          <w:szCs w:val="22"/>
        </w:rPr>
        <w:fldChar w:fldCharType="begin" w:fldLock="1"/>
      </w:r>
      <w:r w:rsidR="00856600" w:rsidRPr="00856600">
        <w:rPr>
          <w:rFonts w:ascii="Arial" w:hAnsi="Arial" w:cs="Arial"/>
          <w:color w:val="000000" w:themeColor="text1"/>
          <w:sz w:val="22"/>
          <w:szCs w:val="22"/>
        </w:rPr>
        <w:instrText>ADDIN CSL_CITATION { "citationItems" : [ { "id" : "ITEM-1", "itemData" : { "author" : [ { "dropping-particle" : "", "family" : "Stone", "given" : "John H", "non-dropping-particle" : "", "parse-names" : false, "suffix" : "" }, { "dropping-particle" : "", "family" : "Zen", "given" : "Yoh", "non-dropping-particle" : "", "parse-names" : false, "suffix" : "" }, { "dropping-particle" : "", "family" : "Deshpande", "given" : "Vikram", "non-dropping-particle" : "", "parse-names" : false, "suffix" : "" } ], "container-title" : "N Engl J Med", "id" : "ITEM-1", "issue" : "6", "issued" : { "date-parts" : [ [ "2012" ] ] }, "page" : "539-551", "title" : "IgG4-Related Disease", "type" : "article-journal", "volume" : "366" }, "uris" : [ "http://www.mendeley.com/documents/?uuid=54e269c9-4902-44fb-83a9-8547b4c5de11" ] }, { "id" : "ITEM-2", "itemData" : { "DOI" : "10.1002/art.39205", "ISSN" : "2326-5191", "abstract" : "PURPOSE: IgG4-related disease (IgG4-RD) is an immune-mediated fibroinflammatory condition that can affect nearly any organ. No detailed clinical and laboratory assessments have been reported in large numbers of patients with IgG4-RD diagnoses established by strict clinicopathological correlation. METHODS: We reviewed the baseline features of 125 patients with biopsy-proven disease. The diagnosis was confirmed by pathology review according to consensus diagnostic criteria. Disease activity and damage were assessed by the IgG4-RD Responder Index (RI). Flow cytometry was used to assess levels of circulating plasmablasts. RESULTS: Of the 125 patients, 103 had active disease and 86 were on no treatment. Only 51% of the patients with active disease had elevated serum IgG4 concentrations. However, patients with active disease and elevated serum IgG4 concentrations were older, had a higher RI, a greater number of organs involved, lower complement levels, higher absolute eosinophil counts, and higher IgE levels compared to those with active disease but normal serum IgG4 (P&lt;0.01 for all comparisons). The correlation between IgG4+ plasmablast level and RI (R=0.45, P=0.003) was stronger than that of total plasmablasts and RI. Seventy-six (61%) of the patients were male, but no significant differences according to gender were observed with regard to disease severity, organ involvement, or serum IgG4 concentrations. Glucocorticoids failed to produce sustained remission in the majority of patients. CONCLUSION: Nearly 50% of this patient cohort with biopsy-proven, clinically-active IgG4-RD had normal serum IgG4 concentrations. Serum IgG4 elevation identify a subset with more inflammatory features. IgG4+ plasmablasts correlate well with disease activity.", "author" : [ { "dropping-particle" : "", "family" : "Wallace", "given" : "Zachary S", "non-dropping-particle" : "", "parse-names" : false, "suffix" : "" }, { "dropping-particle" : "", "family" : "Deshpande", "given" : "Vikram", "non-dropping-particle" : "", "parse-names" : false, "suffix" : "" }, { "dropping-particle" : "", "family" : "Mattoo", "given" : "Hamid", "non-dropping-particle" : "", "parse-names" : false, "suffix" : "" }, { "dropping-particle" : "", "family" : "Mahajan", "given" : "Vinay S", "non-dropping-particle" : "", "parse-names" : false, "suffix" : "" }, { "dropping-particle" : "", "family" : "Kulikova", "given" : "Maria", "non-dropping-particle" : "", "parse-names" : false, "suffix" : "" }, { "dropping-particle" : "", "family" : "Pillai", "given" : "Shiv", "non-dropping-particle" : "", "parse-names" : false, "suffix" : "" }, { "dropping-particle" : "", "family" : "Stone", "given" : "John H", "non-dropping-particle" : "", "parse-names" : false, "suffix" : "" } ], "container-title" : "Arthritis &amp; rheumatology", "id" : "ITEM-2", "issue" : "9", "issued" : { "date-parts" : [ [ "2015", "9" ] ] }, "page" : "2466-2475", "title" : "IgG4-Related Disease: Baseline clinical and laboratory features in 125 patients with biopsy-proven disease", "type" : "article-journal", "volume" : "67" }, "uris" : [ "http://www.mendeley.com/documents/?uuid=4b7aa2d3-5ac7-422a-868d-657923b50736" ] }, { "id" : "ITEM-3", "itemData" : { "DOI" : "10.1007/s40266-018-0534-6", "ISSN" : "1179-1969", "author" : [ { "dropping-particle" : "", "family" : "Akiyama", "given" : "Mitsuhiro", "non-dropping-particle" : "", "parse-names" : false, "suffix" : "" }, { "dropping-particle" : "", "family" : "Takeuchi", "given" : "Tsutomu", "non-dropping-particle" : "", "parse-names" : false, "suffix" : "" } ], "container-title" : "Drugs &amp; Aging", "id" : "ITEM-3", "issued" : { "date-parts" : [ [ "2018" ] ] }, "publisher" : "Springer International Publishing", "title" : "IgG4-Related Disease : Beyond Glucocorticoids", "type" : "article-journal" }, "uris" : [ "http://www.mendeley.com/documents/?uuid=dd16c3c8-a5e7-4f7b-9d9f-977832c5defd" ] } ], "mendeley" : { "formattedCitation" : "(5,12,13)", "plainTextFormattedCitation" : "(5,12,13)", "previouslyFormattedCitation" : "(5,12,13)" }, "properties" : { "noteIndex" : 0 }, "schema" : "https://github.com/citation-style-language/schema/raw/master/csl-citation.json" }</w:instrText>
      </w:r>
      <w:r w:rsidR="002D1325" w:rsidRPr="00856600">
        <w:rPr>
          <w:rFonts w:ascii="Arial" w:hAnsi="Arial" w:cs="Arial"/>
          <w:color w:val="000000" w:themeColor="text1"/>
          <w:sz w:val="22"/>
          <w:szCs w:val="22"/>
        </w:rPr>
        <w:fldChar w:fldCharType="separate"/>
      </w:r>
      <w:r w:rsidR="00856600" w:rsidRPr="00856600">
        <w:rPr>
          <w:rFonts w:ascii="Arial" w:hAnsi="Arial" w:cs="Arial"/>
          <w:noProof/>
          <w:color w:val="000000" w:themeColor="text1"/>
          <w:sz w:val="22"/>
          <w:szCs w:val="22"/>
        </w:rPr>
        <w:t>(5,12,13)</w:t>
      </w:r>
      <w:r w:rsidR="002D1325" w:rsidRPr="00856600">
        <w:rPr>
          <w:rFonts w:ascii="Arial" w:hAnsi="Arial" w:cs="Arial"/>
          <w:color w:val="000000" w:themeColor="text1"/>
          <w:sz w:val="22"/>
          <w:szCs w:val="22"/>
        </w:rPr>
        <w:fldChar w:fldCharType="end"/>
      </w:r>
      <w:r w:rsidR="002D1325" w:rsidRPr="00856600">
        <w:rPr>
          <w:rFonts w:ascii="Arial" w:hAnsi="Arial" w:cs="Arial"/>
          <w:color w:val="000000" w:themeColor="text1"/>
          <w:sz w:val="22"/>
          <w:szCs w:val="22"/>
        </w:rPr>
        <w:t>.</w:t>
      </w:r>
      <w:r w:rsidR="00BB3DC4" w:rsidRPr="00856600">
        <w:rPr>
          <w:rFonts w:ascii="Arial" w:hAnsi="Arial" w:cs="Arial"/>
          <w:color w:val="000000" w:themeColor="text1"/>
          <w:sz w:val="22"/>
          <w:szCs w:val="22"/>
        </w:rPr>
        <w:t xml:space="preserve"> </w:t>
      </w:r>
      <w:r w:rsidRPr="00856600">
        <w:rPr>
          <w:rFonts w:ascii="Arial" w:hAnsi="Arial" w:cs="Arial"/>
          <w:color w:val="000000" w:themeColor="text1"/>
          <w:sz w:val="22"/>
          <w:szCs w:val="22"/>
        </w:rPr>
        <w:t>T</w:t>
      </w:r>
      <w:r w:rsidR="0094778D" w:rsidRPr="00856600">
        <w:rPr>
          <w:rFonts w:ascii="Arial" w:hAnsi="Arial" w:cs="Arial"/>
          <w:color w:val="000000" w:themeColor="text1"/>
          <w:sz w:val="22"/>
          <w:szCs w:val="22"/>
        </w:rPr>
        <w:t>h</w:t>
      </w:r>
      <w:r w:rsidR="006A7B16" w:rsidRPr="00856600">
        <w:rPr>
          <w:rFonts w:ascii="Arial" w:hAnsi="Arial" w:cs="Arial"/>
          <w:color w:val="000000" w:themeColor="text1"/>
          <w:sz w:val="22"/>
          <w:szCs w:val="22"/>
        </w:rPr>
        <w:t>e commonest sites (lymph nodes, kidneys, pancreas, hepatobiliary</w:t>
      </w:r>
      <w:r w:rsidR="0094778D" w:rsidRPr="00856600">
        <w:rPr>
          <w:rFonts w:ascii="Arial" w:hAnsi="Arial" w:cs="Arial"/>
          <w:color w:val="000000" w:themeColor="text1"/>
          <w:sz w:val="22"/>
          <w:szCs w:val="22"/>
        </w:rPr>
        <w:t>) were similar</w:t>
      </w:r>
      <w:r w:rsidRPr="00856600">
        <w:rPr>
          <w:rFonts w:ascii="Arial" w:hAnsi="Arial" w:cs="Arial"/>
          <w:color w:val="000000" w:themeColor="text1"/>
          <w:sz w:val="22"/>
          <w:szCs w:val="22"/>
        </w:rPr>
        <w:t xml:space="preserve"> to previous reports</w:t>
      </w:r>
      <w:r w:rsidR="00191CB9" w:rsidRPr="00856600">
        <w:rPr>
          <w:rFonts w:ascii="Arial" w:hAnsi="Arial" w:cs="Arial"/>
          <w:color w:val="000000" w:themeColor="text1"/>
          <w:sz w:val="22"/>
          <w:szCs w:val="22"/>
        </w:rPr>
        <w:t>;</w:t>
      </w:r>
      <w:r w:rsidR="0094778D" w:rsidRPr="00856600">
        <w:rPr>
          <w:rFonts w:ascii="Arial" w:hAnsi="Arial" w:cs="Arial"/>
          <w:color w:val="000000" w:themeColor="text1"/>
          <w:sz w:val="22"/>
          <w:szCs w:val="22"/>
        </w:rPr>
        <w:t xml:space="preserve"> </w:t>
      </w:r>
      <w:r w:rsidRPr="00856600">
        <w:rPr>
          <w:rFonts w:ascii="Arial" w:hAnsi="Arial" w:cs="Arial"/>
          <w:color w:val="000000" w:themeColor="text1"/>
          <w:sz w:val="22"/>
          <w:szCs w:val="22"/>
        </w:rPr>
        <w:t>however</w:t>
      </w:r>
      <w:r w:rsidR="0094778D" w:rsidRPr="00856600">
        <w:rPr>
          <w:rFonts w:ascii="Arial" w:hAnsi="Arial" w:cs="Arial"/>
          <w:color w:val="000000" w:themeColor="text1"/>
          <w:sz w:val="22"/>
          <w:szCs w:val="22"/>
        </w:rPr>
        <w:t xml:space="preserve"> </w:t>
      </w:r>
      <w:r w:rsidR="002D1325" w:rsidRPr="00856600">
        <w:rPr>
          <w:rFonts w:ascii="Arial" w:hAnsi="Arial" w:cs="Arial"/>
          <w:color w:val="000000" w:themeColor="text1"/>
          <w:sz w:val="22"/>
          <w:szCs w:val="22"/>
        </w:rPr>
        <w:t xml:space="preserve">we also observed </w:t>
      </w:r>
      <w:r w:rsidR="000618C0" w:rsidRPr="00856600">
        <w:rPr>
          <w:rFonts w:ascii="Arial" w:hAnsi="Arial" w:cs="Arial"/>
          <w:color w:val="000000" w:themeColor="text1"/>
          <w:sz w:val="22"/>
          <w:szCs w:val="22"/>
        </w:rPr>
        <w:t xml:space="preserve">less </w:t>
      </w:r>
      <w:r w:rsidR="006F6B01" w:rsidRPr="00856600">
        <w:rPr>
          <w:rFonts w:ascii="Arial" w:hAnsi="Arial" w:cs="Arial"/>
          <w:color w:val="000000" w:themeColor="text1"/>
          <w:sz w:val="22"/>
          <w:szCs w:val="22"/>
        </w:rPr>
        <w:t>frequently</w:t>
      </w:r>
      <w:r w:rsidR="000618C0" w:rsidRPr="00856600">
        <w:rPr>
          <w:rFonts w:ascii="Arial" w:hAnsi="Arial" w:cs="Arial"/>
          <w:color w:val="000000" w:themeColor="text1"/>
          <w:sz w:val="22"/>
          <w:szCs w:val="22"/>
        </w:rPr>
        <w:t xml:space="preserve">-reported </w:t>
      </w:r>
      <w:r w:rsidRPr="00856600">
        <w:rPr>
          <w:rFonts w:ascii="Arial" w:hAnsi="Arial" w:cs="Arial"/>
          <w:color w:val="000000" w:themeColor="text1"/>
          <w:sz w:val="22"/>
          <w:szCs w:val="22"/>
        </w:rPr>
        <w:t xml:space="preserve">sites </w:t>
      </w:r>
      <w:r w:rsidR="002D1325" w:rsidRPr="00856600">
        <w:rPr>
          <w:rFonts w:ascii="Arial" w:hAnsi="Arial" w:cs="Arial"/>
          <w:color w:val="000000" w:themeColor="text1"/>
          <w:sz w:val="22"/>
          <w:szCs w:val="22"/>
        </w:rPr>
        <w:t xml:space="preserve">of disease </w:t>
      </w:r>
      <w:r w:rsidR="00D4660B" w:rsidRPr="00856600">
        <w:rPr>
          <w:rFonts w:ascii="Arial" w:hAnsi="Arial" w:cs="Arial"/>
          <w:color w:val="000000" w:themeColor="text1"/>
          <w:sz w:val="22"/>
          <w:szCs w:val="22"/>
        </w:rPr>
        <w:t>in</w:t>
      </w:r>
      <w:r w:rsidR="000618C0" w:rsidRPr="00856600">
        <w:rPr>
          <w:rFonts w:ascii="Arial" w:hAnsi="Arial" w:cs="Arial"/>
          <w:color w:val="000000" w:themeColor="text1"/>
          <w:sz w:val="22"/>
          <w:szCs w:val="22"/>
        </w:rPr>
        <w:t>volving</w:t>
      </w:r>
      <w:r w:rsidR="00D4660B" w:rsidRPr="00856600">
        <w:rPr>
          <w:rFonts w:ascii="Arial" w:hAnsi="Arial" w:cs="Arial"/>
          <w:color w:val="000000" w:themeColor="text1"/>
          <w:sz w:val="22"/>
          <w:szCs w:val="22"/>
        </w:rPr>
        <w:t xml:space="preserve"> the </w:t>
      </w:r>
      <w:r w:rsidR="007F6AED" w:rsidRPr="00856600">
        <w:rPr>
          <w:rFonts w:ascii="Arial" w:hAnsi="Arial" w:cs="Arial"/>
          <w:color w:val="000000" w:themeColor="text1"/>
          <w:sz w:val="22"/>
          <w:szCs w:val="22"/>
        </w:rPr>
        <w:t xml:space="preserve">brain, </w:t>
      </w:r>
      <w:r w:rsidR="002D1325" w:rsidRPr="00856600">
        <w:rPr>
          <w:rFonts w:ascii="Arial" w:hAnsi="Arial" w:cs="Arial"/>
          <w:color w:val="000000" w:themeColor="text1"/>
          <w:sz w:val="22"/>
          <w:szCs w:val="22"/>
        </w:rPr>
        <w:t>pericardi</w:t>
      </w:r>
      <w:r w:rsidR="00D4660B" w:rsidRPr="00856600">
        <w:rPr>
          <w:rFonts w:ascii="Arial" w:hAnsi="Arial" w:cs="Arial"/>
          <w:color w:val="000000" w:themeColor="text1"/>
          <w:sz w:val="22"/>
          <w:szCs w:val="22"/>
        </w:rPr>
        <w:t>um, skin, caecum, spleen and breast</w:t>
      </w:r>
      <w:r w:rsidRPr="00856600">
        <w:rPr>
          <w:rFonts w:ascii="Arial" w:hAnsi="Arial" w:cs="Arial"/>
          <w:color w:val="000000" w:themeColor="text1"/>
          <w:sz w:val="22"/>
          <w:szCs w:val="22"/>
        </w:rPr>
        <w:t xml:space="preserve">. This </w:t>
      </w:r>
      <w:r w:rsidR="00EA78F4" w:rsidRPr="00856600">
        <w:rPr>
          <w:rFonts w:ascii="Arial" w:hAnsi="Arial" w:cs="Arial"/>
          <w:color w:val="000000" w:themeColor="text1"/>
          <w:sz w:val="22"/>
          <w:szCs w:val="22"/>
        </w:rPr>
        <w:t>likely reflects</w:t>
      </w:r>
      <w:r w:rsidR="00E218EC" w:rsidRPr="00856600">
        <w:rPr>
          <w:rFonts w:ascii="Arial" w:hAnsi="Arial" w:cs="Arial"/>
          <w:color w:val="000000" w:themeColor="text1"/>
          <w:sz w:val="22"/>
          <w:szCs w:val="22"/>
        </w:rPr>
        <w:t xml:space="preserve"> </w:t>
      </w:r>
      <w:r w:rsidR="00BF72CE" w:rsidRPr="00856600">
        <w:rPr>
          <w:rFonts w:ascii="Arial" w:hAnsi="Arial" w:cs="Arial"/>
          <w:color w:val="000000" w:themeColor="text1"/>
          <w:sz w:val="22"/>
          <w:szCs w:val="22"/>
        </w:rPr>
        <w:t xml:space="preserve">our </w:t>
      </w:r>
      <w:r w:rsidR="00E218EC" w:rsidRPr="00856600">
        <w:rPr>
          <w:rFonts w:ascii="Arial" w:hAnsi="Arial" w:cs="Arial"/>
          <w:color w:val="000000" w:themeColor="text1"/>
          <w:sz w:val="22"/>
          <w:szCs w:val="22"/>
        </w:rPr>
        <w:t xml:space="preserve">case </w:t>
      </w:r>
      <w:r w:rsidRPr="00856600">
        <w:rPr>
          <w:rFonts w:ascii="Arial" w:hAnsi="Arial" w:cs="Arial"/>
          <w:color w:val="000000" w:themeColor="text1"/>
          <w:sz w:val="22"/>
          <w:szCs w:val="22"/>
        </w:rPr>
        <w:t>identifi</w:t>
      </w:r>
      <w:r w:rsidR="00BF72CE" w:rsidRPr="00856600">
        <w:rPr>
          <w:rFonts w:ascii="Arial" w:hAnsi="Arial" w:cs="Arial"/>
          <w:color w:val="000000" w:themeColor="text1"/>
          <w:sz w:val="22"/>
          <w:szCs w:val="22"/>
        </w:rPr>
        <w:t>cation</w:t>
      </w:r>
      <w:r w:rsidR="00E218EC" w:rsidRPr="00856600">
        <w:rPr>
          <w:rFonts w:ascii="Arial" w:hAnsi="Arial" w:cs="Arial"/>
          <w:color w:val="000000" w:themeColor="text1"/>
          <w:sz w:val="22"/>
          <w:szCs w:val="22"/>
        </w:rPr>
        <w:t xml:space="preserve"> </w:t>
      </w:r>
      <w:r w:rsidRPr="00856600">
        <w:rPr>
          <w:rFonts w:ascii="Arial" w:hAnsi="Arial" w:cs="Arial"/>
          <w:color w:val="000000" w:themeColor="text1"/>
          <w:sz w:val="22"/>
          <w:szCs w:val="22"/>
        </w:rPr>
        <w:t>through</w:t>
      </w:r>
      <w:r w:rsidR="00E218EC" w:rsidRPr="00856600">
        <w:rPr>
          <w:rFonts w:ascii="Arial" w:hAnsi="Arial" w:cs="Arial"/>
          <w:color w:val="000000" w:themeColor="text1"/>
          <w:sz w:val="22"/>
          <w:szCs w:val="22"/>
        </w:rPr>
        <w:t xml:space="preserve"> a</w:t>
      </w:r>
      <w:r w:rsidRPr="00856600">
        <w:rPr>
          <w:rFonts w:ascii="Arial" w:hAnsi="Arial" w:cs="Arial"/>
          <w:color w:val="000000" w:themeColor="text1"/>
          <w:sz w:val="22"/>
          <w:szCs w:val="22"/>
        </w:rPr>
        <w:t xml:space="preserve">n unbiased histopathology screen and </w:t>
      </w:r>
      <w:r w:rsidR="006B3096" w:rsidRPr="00856600">
        <w:rPr>
          <w:rFonts w:ascii="Arial" w:hAnsi="Arial" w:cs="Arial"/>
          <w:color w:val="000000" w:themeColor="text1"/>
          <w:sz w:val="22"/>
          <w:szCs w:val="22"/>
        </w:rPr>
        <w:t>clinical collaboration across</w:t>
      </w:r>
      <w:r w:rsidRPr="00856600">
        <w:rPr>
          <w:rFonts w:ascii="Arial" w:hAnsi="Arial" w:cs="Arial"/>
          <w:color w:val="000000" w:themeColor="text1"/>
          <w:sz w:val="22"/>
          <w:szCs w:val="22"/>
        </w:rPr>
        <w:t xml:space="preserve"> a</w:t>
      </w:r>
      <w:r w:rsidR="00E218EC" w:rsidRPr="00856600">
        <w:rPr>
          <w:rFonts w:ascii="Arial" w:hAnsi="Arial" w:cs="Arial"/>
          <w:color w:val="000000" w:themeColor="text1"/>
          <w:sz w:val="22"/>
          <w:szCs w:val="22"/>
        </w:rPr>
        <w:t xml:space="preserve"> </w:t>
      </w:r>
      <w:r w:rsidR="0039493A" w:rsidRPr="00856600">
        <w:rPr>
          <w:rFonts w:ascii="Arial" w:hAnsi="Arial" w:cs="Arial"/>
          <w:color w:val="000000" w:themeColor="text1"/>
          <w:sz w:val="22"/>
          <w:szCs w:val="22"/>
        </w:rPr>
        <w:t xml:space="preserve">wide </w:t>
      </w:r>
      <w:r w:rsidR="00E218EC" w:rsidRPr="00856600">
        <w:rPr>
          <w:rFonts w:ascii="Arial" w:hAnsi="Arial" w:cs="Arial"/>
          <w:color w:val="000000" w:themeColor="text1"/>
          <w:sz w:val="22"/>
          <w:szCs w:val="22"/>
        </w:rPr>
        <w:t>range of sub-specialties.</w:t>
      </w:r>
    </w:p>
    <w:p w14:paraId="60E92507" w14:textId="2611797C" w:rsidR="00D4660B" w:rsidRPr="00856600" w:rsidRDefault="00E218EC" w:rsidP="00C37901">
      <w:pPr>
        <w:spacing w:line="480" w:lineRule="auto"/>
        <w:ind w:firstLine="720"/>
        <w:jc w:val="both"/>
        <w:rPr>
          <w:rFonts w:ascii="Arial" w:hAnsi="Arial" w:cs="Arial"/>
          <w:color w:val="000000" w:themeColor="text1"/>
          <w:sz w:val="22"/>
          <w:szCs w:val="22"/>
        </w:rPr>
      </w:pPr>
      <w:r w:rsidRPr="00856600">
        <w:rPr>
          <w:rFonts w:ascii="Arial" w:hAnsi="Arial" w:cs="Arial"/>
          <w:color w:val="000000" w:themeColor="text1"/>
          <w:sz w:val="22"/>
          <w:szCs w:val="22"/>
        </w:rPr>
        <w:t>The specific triggers for IgG4-RD remain unclear</w:t>
      </w:r>
      <w:r w:rsidR="00193D66" w:rsidRPr="00856600">
        <w:rPr>
          <w:rFonts w:ascii="Arial" w:hAnsi="Arial" w:cs="Arial"/>
          <w:color w:val="000000" w:themeColor="text1"/>
          <w:sz w:val="22"/>
          <w:szCs w:val="22"/>
        </w:rPr>
        <w:t>. S</w:t>
      </w:r>
      <w:r w:rsidR="00256246" w:rsidRPr="00856600">
        <w:rPr>
          <w:rFonts w:ascii="Arial" w:hAnsi="Arial" w:cs="Arial"/>
          <w:color w:val="000000" w:themeColor="text1"/>
          <w:sz w:val="22"/>
          <w:szCs w:val="22"/>
        </w:rPr>
        <w:t>ome evidence points to a dysregulated immune response to an unknown stimulus in genetically susceptible individuals</w:t>
      </w:r>
      <w:r w:rsidR="00193D66" w:rsidRPr="00856600">
        <w:rPr>
          <w:rFonts w:ascii="Arial" w:hAnsi="Arial" w:cs="Arial"/>
          <w:color w:val="000000" w:themeColor="text1"/>
          <w:sz w:val="22"/>
          <w:szCs w:val="22"/>
        </w:rPr>
        <w:fldChar w:fldCharType="begin" w:fldLock="1"/>
      </w:r>
      <w:r w:rsidR="00856600" w:rsidRPr="00856600">
        <w:rPr>
          <w:rFonts w:ascii="Arial" w:hAnsi="Arial" w:cs="Arial"/>
          <w:color w:val="000000" w:themeColor="text1"/>
          <w:sz w:val="22"/>
          <w:szCs w:val="22"/>
        </w:rPr>
        <w:instrText>ADDIN CSL_CITATION { "citationItems" : [ { "id" : "ITEM-1", "itemData" : { "DOI" : "10.1007/s40266-018-0534-6", "ISSN" : "1179-1969", "author" : [ { "dropping-particle" : "", "family" : "Akiyama", "given" : "Mitsuhiro", "non-dropping-particle" : "", "parse-names" : false, "suffix" : "" }, { "dropping-particle" : "", "family" : "Takeuchi", "given" : "Tsutomu", "non-dropping-particle" : "", "parse-names" : false, "suffix" : "" } ], "container-title" : "Drugs &amp; Aging", "id" : "ITEM-1", "issued" : { "date-parts" : [ [ "2018" ] ] }, "publisher" : "Springer International Publishing", "title" : "IgG4-Related Disease : Beyond Glucocorticoids", "type" : "article-journal" }, "uris" : [ "http://www.mendeley.com/documents/?uuid=dd16c3c8-a5e7-4f7b-9d9f-977832c5defd" ] }, { "id" : "ITEM-2", "itemData" : { "DOI" : "10.1038/ajg.2014.223.", "author" : [ { "dropping-particle" : "", "family" : "Huggett", "given" : "Matthew T", "non-dropping-particle" : "", "parse-names" : false, "suffix" : "" }, { "dropping-particle" : "", "family" : "Culver", "given" : "E L", "non-dropping-particle" : "", "parse-names" : false, "suffix" : "" } ], "container-title" : "Am J Gastroenterol.", "id" : "ITEM-2", "issue" : "10", "issued" : { "date-parts" : [ [ "2014" ] ] }, "page" : "1675-1683", "title" : "Type 1 Autoimmune Pancreatitis and IgG4-Related Sclerosing Cholangitis Is Associated With Extrapancreatic Organ Failure , Malignancy , and Mortality in a Prospective UK Cohort", "type" : "article-journal", "volume" : "109" }, "uris" : [ "http://www.mendeley.com/documents/?uuid=c3535c94-d6d3-4100-bd15-a70dd785ef3c" ] }, { "id" : "ITEM-3", "itemData" : { "DOI" : "10.1080/14397595.2017.1416891", "ISSN" : "1439-7595", "author" : [ { "dropping-particle" : "", "family" : "Saeki", "given" : "Takako", "non-dropping-particle" : "", "parse-names" : false, "suffix" : "" }, { "dropping-particle" : "", "family" : "Kobayashi", "given" : "Daisuke", "non-dropping-particle" : "", "parse-names" : false, "suffix" : "" }, { "dropping-particle" : "", "family" : "Ito", "given" : "Tomoyuki", "non-dropping-particle" : "", "parse-names" : false, "suffix" : "" }, { "dropping-particle" : "", "family" : "Tamura", "given" : "Maasa", "non-dropping-particle" : "", "parse-names" : false, "suffix" : "" }, { "dropping-particle" : "", "family" : "Yamazaki", "given" : "Hajime", "non-dropping-particle" : "", "parse-names" : false, "suffix" : "" } ], "container-title" : "Modern Rheumatology", "id" : "ITEM-3", "issued" : { "date-parts" : [ [ "2018" ] ] }, "page" : "1-4", "publisher" : "Informa UK Limited, trading as Taylor &amp; Francis Group", "title" : "Comparison of clinical and laboratory features of patients with and without allergic conditions in IgG4-related disease : A single-center experience in Japan", "type" : "article-journal" }, "uris" : [ "http://www.mendeley.com/documents/?uuid=00d96853-75b2-467f-8869-d062b957ffd8" ] }, { "id" : "ITEM-4", "itemData" : { "DOI" : "10.1038/ajg.2016.40", "ISSN" : "0002-9270", "author" : [ { "dropping-particle" : "", "family" : "Culver", "given" : "Emma L", "non-dropping-particle" : "", "parse-names" : false, "suffix" : "" }, { "dropping-particle" : "", "family" : "Sadler", "given" : "Ross", "non-dropping-particle" : "", "parse-names" : false, "suffix" : "" }, { "dropping-particle" : "", "family" : "Simpson", "given" : "Dawn", "non-dropping-particle" : "", "parse-names" : false, "suffix" : "" }, { "dropping-particle" : "", "family" : "Cargill", "given" : "Tamsin", "non-dropping-particle" : "", "parse-names" : false, "suffix" : "" }, { "dropping-particle" : "", "family" : "Makuch", "given" : "Mateusz", "non-dropping-particle" : "", "parse-names" : false, "suffix" : "" }, { "dropping-particle" : "", "family" : "Bateman", "given" : "Adrian C", "non-dropping-particle" : "", "parse-names" : false, "suffix" : "" }, { "dropping-particle" : "", "family" : "Ellis", "given" : "Anthony J", "non-dropping-particle" : "", "parse-names" : false, "suffix" : "" }, { "dropping-particle" : "", "family" : "Collier", "given" : "Jane", "non-dropping-particle" : "", "parse-names" : false, "suffix" : "" }, { "dropping-particle" : "", "family" : "Chapman", "given" : "Roger W", "non-dropping-particle" : "", "parse-names" : false, "suffix" : "" }, { "dropping-particle" : "", "family" : "Klenerman", "given" : "P", "non-dropping-particle" : "", "parse-names" : false, "suffix" : "" } ], "container-title" : "Am J Gastroenterol.", "id" : "ITEM-4", "issued" : { "date-parts" : [ [ "2016" ] ] }, "page" : "733-743", "publisher" : "Nature Publishing Group", "title" : "Elevated Serum IgG4 Levels in Diagnosis, Treatment Response, Organ Involvement, and Relapse in a Prospective IgG4-Related Disease UK Cohort", "type" : "article-journal", "volume" : "111" }, "uris" : [ "http://www.mendeley.com/documents/?uuid=766670ff-6e14-4a10-99c4-5e387e7ca764" ] } ], "mendeley" : { "formattedCitation" : "(13\u201316)", "plainTextFormattedCitation" : "(13\u201316)", "previouslyFormattedCitation" : "(13\u201316)" }, "properties" : { "noteIndex" : 0 }, "schema" : "https://github.com/citation-style-language/schema/raw/master/csl-citation.json" }</w:instrText>
      </w:r>
      <w:r w:rsidR="00193D66" w:rsidRPr="00856600">
        <w:rPr>
          <w:rFonts w:ascii="Arial" w:hAnsi="Arial" w:cs="Arial"/>
          <w:color w:val="000000" w:themeColor="text1"/>
          <w:sz w:val="22"/>
          <w:szCs w:val="22"/>
        </w:rPr>
        <w:fldChar w:fldCharType="separate"/>
      </w:r>
      <w:r w:rsidR="00856600" w:rsidRPr="00856600">
        <w:rPr>
          <w:rFonts w:ascii="Arial" w:hAnsi="Arial" w:cs="Arial"/>
          <w:noProof/>
          <w:color w:val="000000" w:themeColor="text1"/>
          <w:sz w:val="22"/>
          <w:szCs w:val="22"/>
        </w:rPr>
        <w:t>(13–16)</w:t>
      </w:r>
      <w:r w:rsidR="00193D66" w:rsidRPr="00856600">
        <w:rPr>
          <w:rFonts w:ascii="Arial" w:hAnsi="Arial" w:cs="Arial"/>
          <w:color w:val="000000" w:themeColor="text1"/>
          <w:sz w:val="22"/>
          <w:szCs w:val="22"/>
        </w:rPr>
        <w:fldChar w:fldCharType="end"/>
      </w:r>
      <w:r w:rsidR="00BB3DC4" w:rsidRPr="00856600">
        <w:rPr>
          <w:rFonts w:ascii="Arial" w:hAnsi="Arial" w:cs="Arial"/>
          <w:color w:val="000000" w:themeColor="text1"/>
          <w:sz w:val="22"/>
          <w:szCs w:val="22"/>
        </w:rPr>
        <w:t>.</w:t>
      </w:r>
      <w:r w:rsidR="00193D66" w:rsidRPr="00856600">
        <w:rPr>
          <w:rFonts w:ascii="Arial" w:hAnsi="Arial" w:cs="Arial"/>
          <w:color w:val="000000" w:themeColor="text1"/>
          <w:sz w:val="22"/>
          <w:szCs w:val="22"/>
        </w:rPr>
        <w:t xml:space="preserve"> </w:t>
      </w:r>
      <w:r w:rsidR="00756B7E" w:rsidRPr="00856600">
        <w:rPr>
          <w:rFonts w:ascii="Arial" w:hAnsi="Arial" w:cs="Arial"/>
          <w:color w:val="000000" w:themeColor="text1"/>
          <w:sz w:val="22"/>
          <w:szCs w:val="22"/>
        </w:rPr>
        <w:t>O</w:t>
      </w:r>
      <w:r w:rsidR="007D14D1" w:rsidRPr="00856600">
        <w:rPr>
          <w:rFonts w:ascii="Arial" w:hAnsi="Arial" w:cs="Arial"/>
          <w:color w:val="000000" w:themeColor="text1"/>
          <w:sz w:val="22"/>
          <w:szCs w:val="22"/>
        </w:rPr>
        <w:t>ur study reports 35</w:t>
      </w:r>
      <w:r w:rsidR="00256246" w:rsidRPr="00856600">
        <w:rPr>
          <w:rFonts w:ascii="Arial" w:hAnsi="Arial" w:cs="Arial"/>
          <w:color w:val="000000" w:themeColor="text1"/>
          <w:sz w:val="22"/>
          <w:szCs w:val="22"/>
        </w:rPr>
        <w:t xml:space="preserve">% </w:t>
      </w:r>
      <w:r w:rsidR="006B3096" w:rsidRPr="00856600">
        <w:rPr>
          <w:rFonts w:ascii="Arial" w:hAnsi="Arial" w:cs="Arial"/>
          <w:color w:val="000000" w:themeColor="text1"/>
          <w:sz w:val="22"/>
          <w:szCs w:val="22"/>
        </w:rPr>
        <w:t>of cases</w:t>
      </w:r>
      <w:r w:rsidR="00256246" w:rsidRPr="00856600">
        <w:rPr>
          <w:rFonts w:ascii="Arial" w:hAnsi="Arial" w:cs="Arial"/>
          <w:color w:val="000000" w:themeColor="text1"/>
          <w:sz w:val="22"/>
          <w:szCs w:val="22"/>
        </w:rPr>
        <w:t xml:space="preserve"> </w:t>
      </w:r>
      <w:r w:rsidR="006B3096" w:rsidRPr="00856600">
        <w:rPr>
          <w:rFonts w:ascii="Arial" w:hAnsi="Arial" w:cs="Arial"/>
          <w:color w:val="000000" w:themeColor="text1"/>
          <w:sz w:val="22"/>
          <w:szCs w:val="22"/>
        </w:rPr>
        <w:t>possessing abnormal</w:t>
      </w:r>
      <w:r w:rsidR="00256246" w:rsidRPr="00856600">
        <w:rPr>
          <w:rFonts w:ascii="Arial" w:hAnsi="Arial" w:cs="Arial"/>
          <w:color w:val="000000" w:themeColor="text1"/>
          <w:sz w:val="22"/>
          <w:szCs w:val="22"/>
        </w:rPr>
        <w:t xml:space="preserve"> autoimmune serology </w:t>
      </w:r>
      <w:r w:rsidR="006B3096" w:rsidRPr="00856600">
        <w:rPr>
          <w:rFonts w:ascii="Arial" w:hAnsi="Arial" w:cs="Arial"/>
          <w:color w:val="000000" w:themeColor="text1"/>
          <w:sz w:val="22"/>
          <w:szCs w:val="22"/>
        </w:rPr>
        <w:t>with an</w:t>
      </w:r>
      <w:r w:rsidR="00256246" w:rsidRPr="00856600">
        <w:rPr>
          <w:rFonts w:ascii="Arial" w:hAnsi="Arial" w:cs="Arial"/>
          <w:color w:val="000000" w:themeColor="text1"/>
          <w:sz w:val="22"/>
          <w:szCs w:val="22"/>
        </w:rPr>
        <w:t xml:space="preserve"> ANCA </w:t>
      </w:r>
      <w:r w:rsidR="00DB17DA" w:rsidRPr="00856600">
        <w:rPr>
          <w:rFonts w:ascii="Arial" w:hAnsi="Arial" w:cs="Arial"/>
          <w:color w:val="000000" w:themeColor="text1"/>
          <w:sz w:val="22"/>
          <w:szCs w:val="22"/>
        </w:rPr>
        <w:t xml:space="preserve">predominance </w:t>
      </w:r>
      <w:r w:rsidR="00256246" w:rsidRPr="00856600">
        <w:rPr>
          <w:rFonts w:ascii="Arial" w:hAnsi="Arial" w:cs="Arial"/>
          <w:color w:val="000000" w:themeColor="text1"/>
          <w:sz w:val="22"/>
          <w:szCs w:val="22"/>
        </w:rPr>
        <w:t>(60%)</w:t>
      </w:r>
      <w:r w:rsidR="006B3096" w:rsidRPr="00856600">
        <w:rPr>
          <w:rFonts w:ascii="Arial" w:hAnsi="Arial" w:cs="Arial"/>
          <w:color w:val="000000" w:themeColor="text1"/>
          <w:sz w:val="22"/>
          <w:szCs w:val="22"/>
        </w:rPr>
        <w:t xml:space="preserve">, although </w:t>
      </w:r>
      <w:r w:rsidR="00256246" w:rsidRPr="00856600">
        <w:rPr>
          <w:rFonts w:ascii="Arial" w:hAnsi="Arial" w:cs="Arial"/>
          <w:color w:val="000000" w:themeColor="text1"/>
          <w:sz w:val="22"/>
          <w:szCs w:val="22"/>
        </w:rPr>
        <w:t>in the ab</w:t>
      </w:r>
      <w:r w:rsidR="00191CB9" w:rsidRPr="00856600">
        <w:rPr>
          <w:rFonts w:ascii="Arial" w:hAnsi="Arial" w:cs="Arial"/>
          <w:color w:val="000000" w:themeColor="text1"/>
          <w:sz w:val="22"/>
          <w:szCs w:val="22"/>
        </w:rPr>
        <w:t>sence of raised PR3 or MPO auto</w:t>
      </w:r>
      <w:r w:rsidR="00256246" w:rsidRPr="00856600">
        <w:rPr>
          <w:rFonts w:ascii="Arial" w:hAnsi="Arial" w:cs="Arial"/>
          <w:color w:val="000000" w:themeColor="text1"/>
          <w:sz w:val="22"/>
          <w:szCs w:val="22"/>
        </w:rPr>
        <w:t>antibo</w:t>
      </w:r>
      <w:r w:rsidR="00191CB9" w:rsidRPr="00856600">
        <w:rPr>
          <w:rFonts w:ascii="Arial" w:hAnsi="Arial" w:cs="Arial"/>
          <w:color w:val="000000" w:themeColor="text1"/>
          <w:sz w:val="22"/>
          <w:szCs w:val="22"/>
        </w:rPr>
        <w:t>dies</w:t>
      </w:r>
      <w:r w:rsidR="00256246" w:rsidRPr="00856600">
        <w:rPr>
          <w:rFonts w:ascii="Arial" w:hAnsi="Arial" w:cs="Arial"/>
          <w:color w:val="000000" w:themeColor="text1"/>
          <w:sz w:val="22"/>
          <w:szCs w:val="22"/>
        </w:rPr>
        <w:t xml:space="preserve"> the significance of this is uncertain. </w:t>
      </w:r>
      <w:r w:rsidR="007F6AED" w:rsidRPr="00856600">
        <w:rPr>
          <w:rFonts w:ascii="Arial" w:hAnsi="Arial" w:cs="Arial"/>
          <w:color w:val="000000" w:themeColor="text1"/>
          <w:sz w:val="22"/>
          <w:szCs w:val="22"/>
        </w:rPr>
        <w:t xml:space="preserve"> </w:t>
      </w:r>
    </w:p>
    <w:p w14:paraId="6B3E63AB" w14:textId="77777777" w:rsidR="00DC68F3" w:rsidRPr="00856600" w:rsidRDefault="00DC68F3" w:rsidP="00256246">
      <w:pPr>
        <w:spacing w:line="480" w:lineRule="auto"/>
        <w:jc w:val="both"/>
        <w:rPr>
          <w:rFonts w:ascii="Arial" w:hAnsi="Arial" w:cs="Arial"/>
          <w:color w:val="000000" w:themeColor="text1"/>
          <w:sz w:val="22"/>
          <w:szCs w:val="22"/>
        </w:rPr>
      </w:pPr>
    </w:p>
    <w:p w14:paraId="53828710" w14:textId="77777777" w:rsidR="00193D66" w:rsidRPr="00856600" w:rsidRDefault="00DC68F3" w:rsidP="00256246">
      <w:pPr>
        <w:spacing w:line="480" w:lineRule="auto"/>
        <w:jc w:val="both"/>
        <w:rPr>
          <w:rFonts w:ascii="Arial" w:hAnsi="Arial" w:cs="Arial"/>
          <w:b/>
          <w:color w:val="000000" w:themeColor="text1"/>
          <w:sz w:val="22"/>
          <w:szCs w:val="22"/>
        </w:rPr>
      </w:pPr>
      <w:r w:rsidRPr="00856600">
        <w:rPr>
          <w:rFonts w:ascii="Arial" w:hAnsi="Arial" w:cs="Arial"/>
          <w:b/>
          <w:color w:val="000000" w:themeColor="text1"/>
          <w:sz w:val="22"/>
          <w:szCs w:val="22"/>
        </w:rPr>
        <w:t>Malignancy</w:t>
      </w:r>
    </w:p>
    <w:p w14:paraId="5D58A182" w14:textId="1BF0AB24" w:rsidR="00B33F33" w:rsidRPr="00856600" w:rsidRDefault="0039493A" w:rsidP="00B33F33">
      <w:pPr>
        <w:spacing w:line="480" w:lineRule="auto"/>
        <w:jc w:val="both"/>
        <w:rPr>
          <w:rFonts w:ascii="Arial" w:hAnsi="Arial" w:cs="Arial"/>
          <w:color w:val="000000" w:themeColor="text1"/>
          <w:sz w:val="22"/>
          <w:szCs w:val="22"/>
        </w:rPr>
      </w:pPr>
      <w:r w:rsidRPr="00856600">
        <w:rPr>
          <w:rFonts w:ascii="Arial" w:hAnsi="Arial" w:cs="Arial"/>
          <w:color w:val="000000" w:themeColor="text1"/>
          <w:sz w:val="22"/>
          <w:szCs w:val="22"/>
        </w:rPr>
        <w:lastRenderedPageBreak/>
        <w:t xml:space="preserve">Malignancy has an </w:t>
      </w:r>
      <w:r w:rsidR="00F60C79" w:rsidRPr="00856600">
        <w:rPr>
          <w:rFonts w:ascii="Arial" w:hAnsi="Arial" w:cs="Arial"/>
          <w:color w:val="000000" w:themeColor="text1"/>
          <w:sz w:val="22"/>
          <w:szCs w:val="22"/>
        </w:rPr>
        <w:t>unclear</w:t>
      </w:r>
      <w:r w:rsidRPr="00856600">
        <w:rPr>
          <w:rFonts w:ascii="Arial" w:hAnsi="Arial" w:cs="Arial"/>
          <w:color w:val="000000" w:themeColor="text1"/>
          <w:sz w:val="22"/>
          <w:szCs w:val="22"/>
        </w:rPr>
        <w:t xml:space="preserve"> association with IgG4-RD. </w:t>
      </w:r>
      <w:r w:rsidR="007D14D1" w:rsidRPr="00856600">
        <w:rPr>
          <w:rFonts w:ascii="Arial" w:hAnsi="Arial" w:cs="Arial"/>
          <w:color w:val="000000" w:themeColor="text1"/>
          <w:sz w:val="22"/>
          <w:szCs w:val="22"/>
        </w:rPr>
        <w:t>39</w:t>
      </w:r>
      <w:r w:rsidR="006E106B" w:rsidRPr="00856600">
        <w:rPr>
          <w:rFonts w:ascii="Arial" w:hAnsi="Arial" w:cs="Arial"/>
          <w:color w:val="000000" w:themeColor="text1"/>
          <w:sz w:val="22"/>
          <w:szCs w:val="22"/>
        </w:rPr>
        <w:t>% of patients were referred under the urgent cancer pathwa</w:t>
      </w:r>
      <w:r w:rsidR="00BF72CE" w:rsidRPr="00856600">
        <w:rPr>
          <w:rFonts w:ascii="Arial" w:hAnsi="Arial" w:cs="Arial"/>
          <w:color w:val="000000" w:themeColor="text1"/>
          <w:sz w:val="22"/>
          <w:szCs w:val="22"/>
        </w:rPr>
        <w:t>y.</w:t>
      </w:r>
      <w:r w:rsidR="006B3096" w:rsidRPr="00856600">
        <w:rPr>
          <w:rFonts w:ascii="Arial" w:hAnsi="Arial" w:cs="Arial"/>
          <w:color w:val="000000" w:themeColor="text1"/>
          <w:sz w:val="22"/>
          <w:szCs w:val="22"/>
        </w:rPr>
        <w:t xml:space="preserve"> </w:t>
      </w:r>
      <w:r w:rsidR="00BF72CE" w:rsidRPr="00856600">
        <w:rPr>
          <w:rFonts w:ascii="Arial" w:hAnsi="Arial" w:cs="Arial"/>
          <w:color w:val="000000" w:themeColor="text1"/>
          <w:sz w:val="22"/>
          <w:szCs w:val="22"/>
        </w:rPr>
        <w:t>This is</w:t>
      </w:r>
      <w:r w:rsidR="006B3096" w:rsidRPr="00856600">
        <w:rPr>
          <w:rFonts w:ascii="Arial" w:hAnsi="Arial" w:cs="Arial"/>
          <w:color w:val="000000" w:themeColor="text1"/>
          <w:sz w:val="22"/>
          <w:szCs w:val="22"/>
        </w:rPr>
        <w:t xml:space="preserve"> </w:t>
      </w:r>
      <w:r w:rsidR="006E106B" w:rsidRPr="00856600">
        <w:rPr>
          <w:rFonts w:ascii="Arial" w:hAnsi="Arial" w:cs="Arial"/>
          <w:color w:val="000000" w:themeColor="text1"/>
          <w:sz w:val="22"/>
          <w:szCs w:val="22"/>
        </w:rPr>
        <w:t>perhaps unsurprising in those presenting with a mass, weight loss and constitutional symptoms</w:t>
      </w:r>
      <w:r w:rsidR="007873EB" w:rsidRPr="00856600">
        <w:rPr>
          <w:rFonts w:ascii="Arial" w:hAnsi="Arial" w:cs="Arial"/>
          <w:color w:val="000000" w:themeColor="text1"/>
          <w:sz w:val="22"/>
          <w:szCs w:val="22"/>
        </w:rPr>
        <w:t>, so n</w:t>
      </w:r>
      <w:r w:rsidR="006B3096" w:rsidRPr="00856600">
        <w:rPr>
          <w:rFonts w:ascii="Arial" w:hAnsi="Arial" w:cs="Arial"/>
          <w:color w:val="000000" w:themeColor="text1"/>
          <w:sz w:val="22"/>
          <w:szCs w:val="22"/>
        </w:rPr>
        <w:t xml:space="preserve">aturally, further imaging </w:t>
      </w:r>
      <w:r w:rsidR="00F60C79" w:rsidRPr="00856600">
        <w:rPr>
          <w:rFonts w:ascii="Arial" w:hAnsi="Arial" w:cs="Arial"/>
          <w:color w:val="000000" w:themeColor="text1"/>
          <w:sz w:val="22"/>
          <w:szCs w:val="22"/>
        </w:rPr>
        <w:t>and ideally</w:t>
      </w:r>
      <w:r w:rsidR="006B3096" w:rsidRPr="00856600">
        <w:rPr>
          <w:rFonts w:ascii="Arial" w:hAnsi="Arial" w:cs="Arial"/>
          <w:color w:val="000000" w:themeColor="text1"/>
          <w:sz w:val="22"/>
          <w:szCs w:val="22"/>
        </w:rPr>
        <w:t xml:space="preserve"> </w:t>
      </w:r>
      <w:r w:rsidR="007873EB" w:rsidRPr="00856600">
        <w:rPr>
          <w:rFonts w:ascii="Arial" w:hAnsi="Arial" w:cs="Arial"/>
          <w:color w:val="000000" w:themeColor="text1"/>
          <w:sz w:val="22"/>
          <w:szCs w:val="22"/>
        </w:rPr>
        <w:t xml:space="preserve">a </w:t>
      </w:r>
      <w:r w:rsidR="006B3096" w:rsidRPr="00856600">
        <w:rPr>
          <w:rFonts w:ascii="Arial" w:hAnsi="Arial" w:cs="Arial"/>
          <w:color w:val="000000" w:themeColor="text1"/>
          <w:sz w:val="22"/>
          <w:szCs w:val="22"/>
        </w:rPr>
        <w:t xml:space="preserve">tissue biopsy </w:t>
      </w:r>
      <w:r w:rsidR="00F60C79" w:rsidRPr="00856600">
        <w:rPr>
          <w:rFonts w:ascii="Arial" w:hAnsi="Arial" w:cs="Arial"/>
          <w:color w:val="000000" w:themeColor="text1"/>
          <w:sz w:val="22"/>
          <w:szCs w:val="22"/>
        </w:rPr>
        <w:t xml:space="preserve">to exclude </w:t>
      </w:r>
      <w:r w:rsidR="00EA78F4" w:rsidRPr="00856600">
        <w:rPr>
          <w:rFonts w:ascii="Arial" w:hAnsi="Arial" w:cs="Arial"/>
          <w:color w:val="000000" w:themeColor="text1"/>
          <w:sz w:val="22"/>
          <w:szCs w:val="22"/>
        </w:rPr>
        <w:t>malignant disease</w:t>
      </w:r>
      <w:r w:rsidR="00F60C79" w:rsidRPr="00856600">
        <w:rPr>
          <w:rFonts w:ascii="Arial" w:hAnsi="Arial" w:cs="Arial"/>
          <w:color w:val="000000" w:themeColor="text1"/>
          <w:sz w:val="22"/>
          <w:szCs w:val="22"/>
        </w:rPr>
        <w:t xml:space="preserve"> is preferred.</w:t>
      </w:r>
      <w:r w:rsidR="006B3096" w:rsidRPr="00856600">
        <w:rPr>
          <w:rFonts w:ascii="Arial" w:hAnsi="Arial" w:cs="Arial"/>
          <w:color w:val="000000" w:themeColor="text1"/>
          <w:sz w:val="22"/>
          <w:szCs w:val="22"/>
        </w:rPr>
        <w:t xml:space="preserve"> </w:t>
      </w:r>
      <w:r w:rsidR="007873EB" w:rsidRPr="00856600">
        <w:rPr>
          <w:rFonts w:ascii="Arial" w:hAnsi="Arial" w:cs="Arial"/>
          <w:color w:val="000000" w:themeColor="text1"/>
          <w:sz w:val="22"/>
          <w:szCs w:val="22"/>
        </w:rPr>
        <w:t>Previously, i</w:t>
      </w:r>
      <w:r w:rsidRPr="00856600">
        <w:rPr>
          <w:rFonts w:ascii="Arial" w:hAnsi="Arial" w:cs="Arial"/>
          <w:color w:val="000000" w:themeColor="text1"/>
          <w:sz w:val="22"/>
          <w:szCs w:val="22"/>
        </w:rPr>
        <w:t xml:space="preserve">ncreased malignancy rates were reported in a UK-based cohort of </w:t>
      </w:r>
      <w:r w:rsidR="00756B7E" w:rsidRPr="00856600">
        <w:rPr>
          <w:rFonts w:ascii="Arial" w:hAnsi="Arial" w:cs="Arial"/>
          <w:color w:val="000000" w:themeColor="text1"/>
          <w:sz w:val="22"/>
          <w:szCs w:val="22"/>
        </w:rPr>
        <w:t>IgG4-related pancreatitis or</w:t>
      </w:r>
      <w:r w:rsidRPr="00856600">
        <w:rPr>
          <w:rFonts w:ascii="Arial" w:hAnsi="Arial" w:cs="Arial"/>
          <w:color w:val="000000" w:themeColor="text1"/>
          <w:sz w:val="22"/>
          <w:szCs w:val="22"/>
        </w:rPr>
        <w:t xml:space="preserve"> cholangitis (</w:t>
      </w:r>
      <w:r w:rsidR="00C301ED" w:rsidRPr="00856600">
        <w:rPr>
          <w:rFonts w:ascii="Arial" w:hAnsi="Arial" w:cs="Arial"/>
          <w:color w:val="000000" w:themeColor="text1"/>
          <w:sz w:val="22"/>
          <w:szCs w:val="22"/>
        </w:rPr>
        <w:t>11%</w:t>
      </w:r>
      <w:r w:rsidR="001D6BD0" w:rsidRPr="00856600">
        <w:rPr>
          <w:rFonts w:ascii="Arial" w:hAnsi="Arial" w:cs="Arial"/>
          <w:color w:val="000000" w:themeColor="text1"/>
          <w:sz w:val="22"/>
          <w:szCs w:val="22"/>
        </w:rPr>
        <w:t>, which was 50%</w:t>
      </w:r>
      <w:r w:rsidR="00C301ED" w:rsidRPr="00856600">
        <w:rPr>
          <w:rFonts w:ascii="Arial" w:hAnsi="Arial" w:cs="Arial"/>
          <w:color w:val="000000" w:themeColor="text1"/>
          <w:sz w:val="22"/>
          <w:szCs w:val="22"/>
        </w:rPr>
        <w:t xml:space="preserve"> </w:t>
      </w:r>
      <w:r w:rsidR="00864C2A" w:rsidRPr="00856600">
        <w:rPr>
          <w:rFonts w:ascii="Arial" w:hAnsi="Arial" w:cs="Arial"/>
          <w:color w:val="000000" w:themeColor="text1"/>
          <w:sz w:val="22"/>
          <w:szCs w:val="22"/>
        </w:rPr>
        <w:t>higher than matched national statistics)</w:t>
      </w:r>
      <w:r w:rsidR="00C301ED" w:rsidRPr="00856600">
        <w:rPr>
          <w:rFonts w:ascii="Arial" w:hAnsi="Arial" w:cs="Arial"/>
          <w:color w:val="000000" w:themeColor="text1"/>
          <w:sz w:val="22"/>
          <w:szCs w:val="22"/>
        </w:rPr>
        <w:fldChar w:fldCharType="begin" w:fldLock="1"/>
      </w:r>
      <w:r w:rsidR="00856600" w:rsidRPr="00856600">
        <w:rPr>
          <w:rFonts w:ascii="Arial" w:hAnsi="Arial" w:cs="Arial"/>
          <w:color w:val="000000" w:themeColor="text1"/>
          <w:sz w:val="22"/>
          <w:szCs w:val="22"/>
        </w:rPr>
        <w:instrText>ADDIN CSL_CITATION { "citationItems" : [ { "id" : "ITEM-1", "itemData" : { "DOI" : "10.1038/ajg.2014.223.", "author" : [ { "dropping-particle" : "", "family" : "Huggett", "given" : "Matthew T", "non-dropping-particle" : "", "parse-names" : false, "suffix" : "" }, { "dropping-particle" : "", "family" : "Culver", "given" : "E L", "non-dropping-particle" : "", "parse-names" : false, "suffix" : "" } ], "container-title" : "Am J Gastroenterol.", "id" : "ITEM-1", "issue" : "10", "issued" : { "date-parts" : [ [ "2014" ] ] }, "page" : "1675-1683", "title" : "Type 1 Autoimmune Pancreatitis and IgG4-Related Sclerosing Cholangitis Is Associated With Extrapancreatic Organ Failure , Malignancy , and Mortality in a Prospective UK Cohort", "type" : "article-journal", "volume" : "109" }, "uris" : [ "http://www.mendeley.com/documents/?uuid=c3535c94-d6d3-4100-bd15-a70dd785ef3c" ] } ], "mendeley" : { "formattedCitation" : "(14)", "plainTextFormattedCitation" : "(14)", "previouslyFormattedCitation" : "(14)" }, "properties" : { "noteIndex" : 0 }, "schema" : "https://github.com/citation-style-language/schema/raw/master/csl-citation.json" }</w:instrText>
      </w:r>
      <w:r w:rsidR="00C301ED" w:rsidRPr="00856600">
        <w:rPr>
          <w:rFonts w:ascii="Arial" w:hAnsi="Arial" w:cs="Arial"/>
          <w:color w:val="000000" w:themeColor="text1"/>
          <w:sz w:val="22"/>
          <w:szCs w:val="22"/>
        </w:rPr>
        <w:fldChar w:fldCharType="separate"/>
      </w:r>
      <w:r w:rsidR="00856600" w:rsidRPr="00856600">
        <w:rPr>
          <w:rFonts w:ascii="Arial" w:hAnsi="Arial" w:cs="Arial"/>
          <w:noProof/>
          <w:color w:val="000000" w:themeColor="text1"/>
          <w:sz w:val="22"/>
          <w:szCs w:val="22"/>
        </w:rPr>
        <w:t>(14)</w:t>
      </w:r>
      <w:r w:rsidR="00C301ED" w:rsidRPr="00856600">
        <w:rPr>
          <w:rFonts w:ascii="Arial" w:hAnsi="Arial" w:cs="Arial"/>
          <w:color w:val="000000" w:themeColor="text1"/>
          <w:sz w:val="22"/>
          <w:szCs w:val="22"/>
        </w:rPr>
        <w:fldChar w:fldCharType="end"/>
      </w:r>
      <w:r w:rsidR="007873EB" w:rsidRPr="00856600">
        <w:rPr>
          <w:rFonts w:ascii="Arial" w:hAnsi="Arial" w:cs="Arial"/>
          <w:color w:val="000000" w:themeColor="text1"/>
          <w:sz w:val="22"/>
          <w:szCs w:val="22"/>
        </w:rPr>
        <w:t>. However, a</w:t>
      </w:r>
      <w:r w:rsidR="00864C2A" w:rsidRPr="00856600">
        <w:rPr>
          <w:rFonts w:ascii="Arial" w:hAnsi="Arial" w:cs="Arial"/>
          <w:color w:val="000000" w:themeColor="text1"/>
          <w:sz w:val="22"/>
          <w:szCs w:val="22"/>
        </w:rPr>
        <w:t xml:space="preserve"> Japanese study of 235 cases of multi-system IgG4-RD report</w:t>
      </w:r>
      <w:r w:rsidR="00511956" w:rsidRPr="00856600">
        <w:rPr>
          <w:rFonts w:ascii="Arial" w:hAnsi="Arial" w:cs="Arial"/>
          <w:color w:val="000000" w:themeColor="text1"/>
          <w:sz w:val="22"/>
          <w:szCs w:val="22"/>
        </w:rPr>
        <w:t>ed no such</w:t>
      </w:r>
      <w:r w:rsidR="00864C2A" w:rsidRPr="00856600">
        <w:rPr>
          <w:rFonts w:ascii="Arial" w:hAnsi="Arial" w:cs="Arial"/>
          <w:color w:val="000000" w:themeColor="text1"/>
          <w:sz w:val="22"/>
          <w:szCs w:val="22"/>
        </w:rPr>
        <w:t xml:space="preserve"> malignancy association (albeit with an overall malignancy rate of 15%)</w:t>
      </w:r>
      <w:r w:rsidR="00FA73CA" w:rsidRPr="00856600">
        <w:rPr>
          <w:rFonts w:ascii="Arial" w:hAnsi="Arial" w:cs="Arial"/>
          <w:color w:val="000000" w:themeColor="text1"/>
          <w:sz w:val="22"/>
          <w:szCs w:val="22"/>
        </w:rPr>
        <w:fldChar w:fldCharType="begin" w:fldLock="1"/>
      </w:r>
      <w:r w:rsidR="00856600" w:rsidRPr="00856600">
        <w:rPr>
          <w:rFonts w:ascii="Arial" w:hAnsi="Arial" w:cs="Arial"/>
          <w:color w:val="000000" w:themeColor="text1"/>
          <w:sz w:val="22"/>
          <w:szCs w:val="22"/>
        </w:rPr>
        <w:instrText>ADDIN CSL_CITATION { "citationItems" : [ { "id" : "ITEM-1", "itemData" : { "DOI" : "10.1097/MD.0000000000000680", "ISSN" : "1536-5964", "abstract" : "Immunoglobulin G4-related disease (IgG4-RD) is a recently discovered systemic condition, in which various organ manifestations are linked by a similar histological appearance. Our knowledge of this condition is still fragmented, as most studies have examined only a few dozen patients or focused on a particular organ manifestation. This study was conducted to learn the demography and patient characteristics of IgG4-RD using a large cohort. A total of 235 consecutive patients with IgG4-RD, diagnosed in 8 general hospitals in the same medical district, were identified by searching the institutions' radiology database. Inclusion criteria were histology-proven IgG4-RD according to the Pathology Consensus Statement and/or definitive type 1 autoimmune pancreatitis meeting the International Consensus Diagnostic Criteria. Clinical notes and images of selected patients were retrospectively reviewed. All patients were adults (M/F\u200a=\u200a4/1). The median age was 67 years (range 35-86). Nine tenths were diagnosed in their 50s to 70s. Among 486 manifestations identified in total, the most common was pancreatitis diagnosed in 142 patients (60%), followed by sialadenitis (34%), tubulointerstitial nephritis (23%), dacryoadenitis (23%), and periaortitis (20%). The majority of patients (95%) had at least 1 of the 5 most common manifestations. Male and female patients differed in their organ manifestations (periaortitis more common in males and sialodacryoadenitis more common in females). Serum IgG4 (normal \u2264135\u200amg/dL) was elevated to &gt;135\u200amg/dL in 208 patients (88%) and &gt;270\u200amg/dL in 167 (71%). The IgG4 value was significantly higher in patients with multiorgan involvement than in those with a single manifestation (median 629\u200amg/dL vs 299\u200amg/dL, P\u200a&lt;\u200a0.01). Of 218 patients, for whom both IgG4 and IgG values were available, the IgG4/IgG ratio was raised to &gt;10% in 194 (89%). Corticosteroids were effective, but the relapse rate was estimated to be 24% in the study period (median 37 months). During the follow-up, 15 malignant diseases were diagnosed in 13 patients (6%). This figure is similar to the incidence (12.9 cancers) expected from the Japanese nationwide study for cancer epidemiology (standardized incidence ratio 1.16). In conclusion, this reliable dataset could improve the characterization of IgG4-RD, particularly its unique demography and the frequency of each organ manifestation.", "author" : [ { "dropping-particle" : "", "family" : "Inoue", "given" : "Dai", "non-dropping-particle" : "", "parse-names" : false, "suffix" : "" }, { "dropping-particle" : "", "family" : "Yoshida", "given" : "Kotaro", "non-dropping-particle" : "", "parse-names" : false, "suffix" : "" }, { "dropping-particle" : "", "family" : "Yoneda", "given" : "Norihide", "non-dropping-particle" : "", "parse-names" : false, "suffix" : "" }, { "dropping-particle" : "", "family" : "Ozaki", "given" : "Kumi", "non-dropping-particle" : "", "parse-names" : false, "suffix" : "" }, { "dropping-particle" : "", "family" : "Matsubara", "given" : "Takashi", "non-dropping-particle" : "", "parse-names" : false, "suffix" : "" }, { "dropping-particle" : "", "family" : "Nagai", "given" : "Keiichi", "non-dropping-particle" : "", "parse-names" : false, "suffix" : "" }, { "dropping-particle" : "", "family" : "Okumura", "given" : "Kenichirou", "non-dropping-particle" : "", "parse-names" : false, "suffix" : "" }, { "dropping-particle" : "", "family" : "Toshima", "given" : "Fumihito", "non-dropping-particle" : "", "parse-names" : false, "suffix" : "" }, { "dropping-particle" : "", "family" : "Toyama", "given" : "Jun", "non-dropping-particle" : "", "parse-names" : false, "suffix" : "" }, { "dropping-particle" : "", "family" : "Minami", "given" : "Tetsuya", "non-dropping-particle" : "", "parse-names" : false, "suffix" : "" }, { "dropping-particle" : "", "family" : "Matsui", "given" : "Osamu", "non-dropping-particle" : "", "parse-names" : false, "suffix" : "" }, { "dropping-particle" : "", "family" : "Gabata", "given" : "Toshifumi", "non-dropping-particle" : "", "parse-names" : false, "suffix" : "" }, { "dropping-particle" : "", "family" : "Zen", "given" : "Yoh", "non-dropping-particle" : "", "parse-names" : false, "suffix" : "" } ], "container-title" : "Medicine", "id" : "ITEM-1", "issue" : "15", "issued" : { "date-parts" : [ [ "2015", "4", "17" ] ] }, "page" : "e680-e680", "publisher" : "Wolters Kluwer Health", "title" : "IgG4-related disease: dataset of 235 consecutive patients", "type" : "article-journal", "volume" : "94" }, "uris" : [ "http://www.mendeley.com/documents/?uuid=9170d43b-7eea-4031-9201-5aa8d5c8de7e" ] } ], "mendeley" : { "formattedCitation" : "(4)", "plainTextFormattedCitation" : "(4)", "previouslyFormattedCitation" : "(4)" }, "properties" : { "noteIndex" : 0 }, "schema" : "https://github.com/citation-style-language/schema/raw/master/csl-citation.json" }</w:instrText>
      </w:r>
      <w:r w:rsidR="00FA73CA" w:rsidRPr="00856600">
        <w:rPr>
          <w:rFonts w:ascii="Arial" w:hAnsi="Arial" w:cs="Arial"/>
          <w:color w:val="000000" w:themeColor="text1"/>
          <w:sz w:val="22"/>
          <w:szCs w:val="22"/>
        </w:rPr>
        <w:fldChar w:fldCharType="separate"/>
      </w:r>
      <w:r w:rsidR="00856600" w:rsidRPr="00856600">
        <w:rPr>
          <w:rFonts w:ascii="Arial" w:hAnsi="Arial" w:cs="Arial"/>
          <w:noProof/>
          <w:color w:val="000000" w:themeColor="text1"/>
          <w:sz w:val="22"/>
          <w:szCs w:val="22"/>
        </w:rPr>
        <w:t>(4)</w:t>
      </w:r>
      <w:r w:rsidR="00FA73CA" w:rsidRPr="00856600">
        <w:rPr>
          <w:rFonts w:ascii="Arial" w:hAnsi="Arial" w:cs="Arial"/>
          <w:color w:val="000000" w:themeColor="text1"/>
          <w:sz w:val="22"/>
          <w:szCs w:val="22"/>
        </w:rPr>
        <w:fldChar w:fldCharType="end"/>
      </w:r>
      <w:r w:rsidR="00864C2A" w:rsidRPr="00856600">
        <w:rPr>
          <w:rFonts w:ascii="Arial" w:hAnsi="Arial" w:cs="Arial"/>
          <w:color w:val="000000" w:themeColor="text1"/>
          <w:sz w:val="22"/>
          <w:szCs w:val="22"/>
        </w:rPr>
        <w:t xml:space="preserve">. </w:t>
      </w:r>
      <w:r w:rsidR="008D52E5" w:rsidRPr="00856600">
        <w:rPr>
          <w:rFonts w:ascii="Arial" w:hAnsi="Arial" w:cs="Arial"/>
          <w:color w:val="000000" w:themeColor="text1"/>
          <w:sz w:val="22"/>
          <w:szCs w:val="22"/>
        </w:rPr>
        <w:t>In o</w:t>
      </w:r>
      <w:r w:rsidR="00A41713" w:rsidRPr="00856600">
        <w:rPr>
          <w:rFonts w:ascii="Arial" w:hAnsi="Arial" w:cs="Arial"/>
          <w:color w:val="000000" w:themeColor="text1"/>
          <w:sz w:val="22"/>
          <w:szCs w:val="22"/>
        </w:rPr>
        <w:t>ur study</w:t>
      </w:r>
      <w:r w:rsidR="008D52E5" w:rsidRPr="00856600">
        <w:rPr>
          <w:rFonts w:ascii="Arial" w:hAnsi="Arial" w:cs="Arial"/>
          <w:color w:val="000000" w:themeColor="text1"/>
          <w:sz w:val="22"/>
          <w:szCs w:val="22"/>
        </w:rPr>
        <w:t xml:space="preserve">, </w:t>
      </w:r>
      <w:r w:rsidR="00966055" w:rsidRPr="00856600">
        <w:rPr>
          <w:rFonts w:ascii="Arial" w:hAnsi="Arial" w:cs="Arial"/>
          <w:color w:val="000000" w:themeColor="text1"/>
          <w:sz w:val="22"/>
          <w:szCs w:val="22"/>
        </w:rPr>
        <w:t>1</w:t>
      </w:r>
      <w:r w:rsidR="007F2A71" w:rsidRPr="00856600">
        <w:rPr>
          <w:rFonts w:ascii="Arial" w:hAnsi="Arial" w:cs="Arial"/>
          <w:color w:val="000000" w:themeColor="text1"/>
          <w:sz w:val="22"/>
          <w:szCs w:val="22"/>
        </w:rPr>
        <w:t>0</w:t>
      </w:r>
      <w:r w:rsidR="00966055" w:rsidRPr="00856600">
        <w:rPr>
          <w:rFonts w:ascii="Arial" w:hAnsi="Arial" w:cs="Arial"/>
          <w:color w:val="000000" w:themeColor="text1"/>
          <w:sz w:val="22"/>
          <w:szCs w:val="22"/>
        </w:rPr>
        <w:t xml:space="preserve"> patients</w:t>
      </w:r>
      <w:r w:rsidR="00A41713" w:rsidRPr="00856600">
        <w:rPr>
          <w:rFonts w:ascii="Arial" w:hAnsi="Arial" w:cs="Arial"/>
          <w:color w:val="000000" w:themeColor="text1"/>
          <w:sz w:val="22"/>
          <w:szCs w:val="22"/>
        </w:rPr>
        <w:t xml:space="preserve"> </w:t>
      </w:r>
      <w:r w:rsidR="008D52E5" w:rsidRPr="00856600">
        <w:rPr>
          <w:rFonts w:ascii="Arial" w:hAnsi="Arial" w:cs="Arial"/>
          <w:color w:val="000000" w:themeColor="text1"/>
          <w:sz w:val="22"/>
          <w:szCs w:val="22"/>
        </w:rPr>
        <w:t>had prior malignancy, 6 of which were</w:t>
      </w:r>
      <w:r w:rsidR="00A41713" w:rsidRPr="00856600">
        <w:rPr>
          <w:rFonts w:ascii="Arial" w:hAnsi="Arial" w:cs="Arial"/>
          <w:color w:val="000000" w:themeColor="text1"/>
          <w:sz w:val="22"/>
          <w:szCs w:val="22"/>
        </w:rPr>
        <w:t xml:space="preserve"> haematological. </w:t>
      </w:r>
      <w:r w:rsidR="00F60C79" w:rsidRPr="00856600">
        <w:rPr>
          <w:rFonts w:ascii="Arial" w:hAnsi="Arial" w:cs="Arial"/>
          <w:color w:val="000000" w:themeColor="text1"/>
          <w:sz w:val="22"/>
          <w:szCs w:val="22"/>
        </w:rPr>
        <w:t>The diagnostic and pathogenic relationship</w:t>
      </w:r>
      <w:r w:rsidR="00756B7E" w:rsidRPr="00856600">
        <w:rPr>
          <w:rFonts w:ascii="Arial" w:hAnsi="Arial" w:cs="Arial"/>
          <w:color w:val="000000" w:themeColor="text1"/>
          <w:sz w:val="22"/>
          <w:szCs w:val="22"/>
        </w:rPr>
        <w:t xml:space="preserve"> between IgG4-RD and haematological malignancy</w:t>
      </w:r>
      <w:r w:rsidR="00F60C79" w:rsidRPr="00856600">
        <w:rPr>
          <w:rFonts w:ascii="Arial" w:hAnsi="Arial" w:cs="Arial"/>
          <w:color w:val="000000" w:themeColor="text1"/>
          <w:sz w:val="22"/>
          <w:szCs w:val="22"/>
        </w:rPr>
        <w:t xml:space="preserve"> is worthy of further discussion</w:t>
      </w:r>
      <w:r w:rsidR="00756B7E" w:rsidRPr="00856600">
        <w:rPr>
          <w:rFonts w:ascii="Arial" w:hAnsi="Arial" w:cs="Arial"/>
          <w:color w:val="000000" w:themeColor="text1"/>
          <w:sz w:val="22"/>
          <w:szCs w:val="22"/>
        </w:rPr>
        <w:t xml:space="preserve">. </w:t>
      </w:r>
      <w:r w:rsidR="00475ABD" w:rsidRPr="00856600">
        <w:rPr>
          <w:rFonts w:ascii="Arial" w:hAnsi="Arial" w:cs="Arial"/>
          <w:color w:val="000000" w:themeColor="text1"/>
          <w:sz w:val="22"/>
          <w:szCs w:val="22"/>
        </w:rPr>
        <w:t xml:space="preserve">Based on our series </w:t>
      </w:r>
      <w:r w:rsidR="00756B7E" w:rsidRPr="00856600">
        <w:rPr>
          <w:rFonts w:ascii="Arial" w:hAnsi="Arial" w:cs="Arial"/>
          <w:color w:val="000000" w:themeColor="text1"/>
          <w:sz w:val="22"/>
          <w:szCs w:val="22"/>
        </w:rPr>
        <w:t>we identif</w:t>
      </w:r>
      <w:r w:rsidR="00892B2F" w:rsidRPr="00856600">
        <w:rPr>
          <w:rFonts w:ascii="Arial" w:hAnsi="Arial" w:cs="Arial"/>
          <w:color w:val="000000" w:themeColor="text1"/>
          <w:sz w:val="22"/>
          <w:szCs w:val="22"/>
        </w:rPr>
        <w:t>ied</w:t>
      </w:r>
      <w:r w:rsidR="00756B7E" w:rsidRPr="00856600">
        <w:rPr>
          <w:rFonts w:ascii="Arial" w:hAnsi="Arial" w:cs="Arial"/>
          <w:color w:val="000000" w:themeColor="text1"/>
          <w:sz w:val="22"/>
          <w:szCs w:val="22"/>
        </w:rPr>
        <w:t xml:space="preserve"> </w:t>
      </w:r>
      <w:r w:rsidR="00475ABD" w:rsidRPr="00856600">
        <w:rPr>
          <w:rFonts w:ascii="Arial" w:hAnsi="Arial" w:cs="Arial"/>
          <w:color w:val="000000" w:themeColor="text1"/>
          <w:sz w:val="22"/>
          <w:szCs w:val="22"/>
        </w:rPr>
        <w:t xml:space="preserve">three </w:t>
      </w:r>
      <w:r w:rsidR="00193D66" w:rsidRPr="00856600">
        <w:rPr>
          <w:rFonts w:ascii="Arial" w:hAnsi="Arial" w:cs="Arial"/>
          <w:color w:val="000000" w:themeColor="text1"/>
          <w:sz w:val="22"/>
          <w:szCs w:val="22"/>
        </w:rPr>
        <w:t xml:space="preserve">possible </w:t>
      </w:r>
      <w:r w:rsidR="00756B7E" w:rsidRPr="00856600">
        <w:rPr>
          <w:rFonts w:ascii="Arial" w:hAnsi="Arial" w:cs="Arial"/>
          <w:color w:val="000000" w:themeColor="text1"/>
          <w:sz w:val="22"/>
          <w:szCs w:val="22"/>
        </w:rPr>
        <w:t>associations</w:t>
      </w:r>
      <w:r w:rsidR="00DC68F3" w:rsidRPr="00856600">
        <w:rPr>
          <w:rFonts w:ascii="Arial" w:hAnsi="Arial" w:cs="Arial"/>
          <w:color w:val="000000" w:themeColor="text1"/>
          <w:sz w:val="22"/>
          <w:szCs w:val="22"/>
        </w:rPr>
        <w:t>.</w:t>
      </w:r>
    </w:p>
    <w:p w14:paraId="1CF64FCC" w14:textId="0C2374D3" w:rsidR="00B33F33" w:rsidRPr="00856600" w:rsidRDefault="00F60C79" w:rsidP="00C37901">
      <w:pPr>
        <w:spacing w:line="480" w:lineRule="auto"/>
        <w:ind w:firstLine="720"/>
        <w:jc w:val="both"/>
        <w:rPr>
          <w:rFonts w:ascii="Arial" w:hAnsi="Arial" w:cs="Arial"/>
          <w:color w:val="000000" w:themeColor="text1"/>
          <w:sz w:val="22"/>
          <w:szCs w:val="22"/>
        </w:rPr>
      </w:pPr>
      <w:r w:rsidRPr="00856600">
        <w:rPr>
          <w:rFonts w:ascii="Arial" w:hAnsi="Arial" w:cs="Arial"/>
          <w:b/>
          <w:color w:val="000000" w:themeColor="text1"/>
          <w:sz w:val="22"/>
          <w:szCs w:val="22"/>
        </w:rPr>
        <w:t>(1) M</w:t>
      </w:r>
      <w:r w:rsidR="00193D66" w:rsidRPr="00856600">
        <w:rPr>
          <w:rFonts w:ascii="Arial" w:hAnsi="Arial" w:cs="Arial"/>
          <w:b/>
          <w:color w:val="000000" w:themeColor="text1"/>
          <w:sz w:val="22"/>
          <w:szCs w:val="22"/>
        </w:rPr>
        <w:t>isdiagnosis</w:t>
      </w:r>
      <w:r w:rsidR="007C2056" w:rsidRPr="00856600">
        <w:rPr>
          <w:rFonts w:ascii="Arial" w:hAnsi="Arial" w:cs="Arial"/>
          <w:b/>
          <w:color w:val="000000" w:themeColor="text1"/>
          <w:sz w:val="22"/>
          <w:szCs w:val="22"/>
        </w:rPr>
        <w:t>.</w:t>
      </w:r>
      <w:r w:rsidR="007C2056" w:rsidRPr="00856600">
        <w:rPr>
          <w:rFonts w:ascii="Arial" w:hAnsi="Arial" w:cs="Arial"/>
          <w:color w:val="000000" w:themeColor="text1"/>
          <w:sz w:val="22"/>
          <w:szCs w:val="22"/>
        </w:rPr>
        <w:t xml:space="preserve"> </w:t>
      </w:r>
      <w:r w:rsidRPr="00856600">
        <w:rPr>
          <w:rFonts w:ascii="Arial" w:hAnsi="Arial" w:cs="Arial"/>
          <w:color w:val="000000" w:themeColor="text1"/>
          <w:sz w:val="22"/>
          <w:szCs w:val="22"/>
        </w:rPr>
        <w:t>One</w:t>
      </w:r>
      <w:r w:rsidR="00475ABD" w:rsidRPr="00856600">
        <w:rPr>
          <w:rFonts w:ascii="Arial" w:hAnsi="Arial" w:cs="Arial"/>
          <w:color w:val="000000" w:themeColor="text1"/>
          <w:sz w:val="22"/>
          <w:szCs w:val="22"/>
        </w:rPr>
        <w:t xml:space="preserve"> </w:t>
      </w:r>
      <w:r w:rsidRPr="00856600">
        <w:rPr>
          <w:rFonts w:ascii="Arial" w:hAnsi="Arial" w:cs="Arial"/>
          <w:color w:val="000000" w:themeColor="text1"/>
          <w:sz w:val="22"/>
          <w:szCs w:val="22"/>
        </w:rPr>
        <w:t xml:space="preserve">illustrative </w:t>
      </w:r>
      <w:r w:rsidR="00475ABD" w:rsidRPr="00856600">
        <w:rPr>
          <w:rFonts w:ascii="Arial" w:hAnsi="Arial" w:cs="Arial"/>
          <w:color w:val="000000" w:themeColor="text1"/>
          <w:sz w:val="22"/>
          <w:szCs w:val="22"/>
        </w:rPr>
        <w:t xml:space="preserve">case </w:t>
      </w:r>
      <w:r w:rsidRPr="00856600">
        <w:rPr>
          <w:rFonts w:ascii="Arial" w:hAnsi="Arial" w:cs="Arial"/>
          <w:color w:val="000000" w:themeColor="text1"/>
          <w:sz w:val="22"/>
          <w:szCs w:val="22"/>
        </w:rPr>
        <w:t>involved</w:t>
      </w:r>
      <w:r w:rsidR="00475ABD" w:rsidRPr="00856600">
        <w:rPr>
          <w:rFonts w:ascii="Arial" w:hAnsi="Arial" w:cs="Arial"/>
          <w:color w:val="000000" w:themeColor="text1"/>
          <w:sz w:val="22"/>
          <w:szCs w:val="22"/>
        </w:rPr>
        <w:t xml:space="preserve"> a</w:t>
      </w:r>
      <w:r w:rsidRPr="00856600">
        <w:rPr>
          <w:rFonts w:ascii="Arial" w:hAnsi="Arial" w:cs="Arial"/>
          <w:color w:val="000000" w:themeColor="text1"/>
          <w:sz w:val="22"/>
          <w:szCs w:val="22"/>
        </w:rPr>
        <w:t>n original</w:t>
      </w:r>
      <w:r w:rsidR="00475ABD" w:rsidRPr="00856600">
        <w:rPr>
          <w:rFonts w:ascii="Arial" w:hAnsi="Arial" w:cs="Arial"/>
          <w:color w:val="000000" w:themeColor="text1"/>
          <w:sz w:val="22"/>
          <w:szCs w:val="22"/>
        </w:rPr>
        <w:t xml:space="preserve"> lymph node biopsy </w:t>
      </w:r>
      <w:r w:rsidR="00FB6727" w:rsidRPr="00856600">
        <w:rPr>
          <w:rFonts w:ascii="Arial" w:hAnsi="Arial" w:cs="Arial"/>
          <w:color w:val="000000" w:themeColor="text1"/>
          <w:sz w:val="22"/>
          <w:szCs w:val="22"/>
        </w:rPr>
        <w:t>performed in</w:t>
      </w:r>
      <w:r w:rsidR="00475ABD" w:rsidRPr="00856600">
        <w:rPr>
          <w:rFonts w:ascii="Arial" w:hAnsi="Arial" w:cs="Arial"/>
          <w:color w:val="000000" w:themeColor="text1"/>
          <w:sz w:val="22"/>
          <w:szCs w:val="22"/>
        </w:rPr>
        <w:t xml:space="preserve"> 1960</w:t>
      </w:r>
      <w:r w:rsidR="00EA78F4" w:rsidRPr="00856600">
        <w:rPr>
          <w:rFonts w:ascii="Arial" w:hAnsi="Arial" w:cs="Arial"/>
          <w:color w:val="000000" w:themeColor="text1"/>
          <w:sz w:val="22"/>
          <w:szCs w:val="22"/>
        </w:rPr>
        <w:t>,</w:t>
      </w:r>
      <w:r w:rsidR="00475ABD" w:rsidRPr="00856600">
        <w:rPr>
          <w:rFonts w:ascii="Arial" w:hAnsi="Arial" w:cs="Arial"/>
          <w:color w:val="000000" w:themeColor="text1"/>
          <w:sz w:val="22"/>
          <w:szCs w:val="22"/>
        </w:rPr>
        <w:t xml:space="preserve"> r</w:t>
      </w:r>
      <w:r w:rsidR="00FB6727" w:rsidRPr="00856600">
        <w:rPr>
          <w:rFonts w:ascii="Arial" w:hAnsi="Arial" w:cs="Arial"/>
          <w:color w:val="000000" w:themeColor="text1"/>
          <w:sz w:val="22"/>
          <w:szCs w:val="22"/>
        </w:rPr>
        <w:t>eported as</w:t>
      </w:r>
      <w:r w:rsidR="00EA78F4" w:rsidRPr="00856600">
        <w:rPr>
          <w:rFonts w:ascii="Arial" w:hAnsi="Arial" w:cs="Arial"/>
          <w:color w:val="000000" w:themeColor="text1"/>
          <w:sz w:val="22"/>
          <w:szCs w:val="22"/>
        </w:rPr>
        <w:t xml:space="preserve"> follicular lymphoma. This was</w:t>
      </w:r>
      <w:r w:rsidR="00FB6727" w:rsidRPr="00856600">
        <w:rPr>
          <w:rFonts w:ascii="Arial" w:hAnsi="Arial" w:cs="Arial"/>
          <w:color w:val="000000" w:themeColor="text1"/>
          <w:sz w:val="22"/>
          <w:szCs w:val="22"/>
        </w:rPr>
        <w:t xml:space="preserve"> followed by numerous episodes of presumed lymphoma relapse and progression. </w:t>
      </w:r>
      <w:r w:rsidR="00624BC3" w:rsidRPr="00856600">
        <w:rPr>
          <w:rFonts w:ascii="Arial" w:hAnsi="Arial" w:cs="Arial"/>
          <w:color w:val="000000" w:themeColor="text1"/>
          <w:sz w:val="22"/>
          <w:szCs w:val="22"/>
        </w:rPr>
        <w:t>However,</w:t>
      </w:r>
      <w:r w:rsidR="00FB6727" w:rsidRPr="00856600">
        <w:rPr>
          <w:rFonts w:ascii="Arial" w:hAnsi="Arial" w:cs="Arial"/>
          <w:color w:val="000000" w:themeColor="text1"/>
          <w:sz w:val="22"/>
          <w:szCs w:val="22"/>
        </w:rPr>
        <w:t xml:space="preserve"> the patient subsequently</w:t>
      </w:r>
      <w:r w:rsidRPr="00856600">
        <w:rPr>
          <w:rFonts w:ascii="Arial" w:hAnsi="Arial" w:cs="Arial"/>
          <w:color w:val="000000" w:themeColor="text1"/>
          <w:sz w:val="22"/>
          <w:szCs w:val="22"/>
        </w:rPr>
        <w:t xml:space="preserve"> </w:t>
      </w:r>
      <w:r w:rsidR="00CE1A45" w:rsidRPr="00856600">
        <w:rPr>
          <w:rFonts w:ascii="Arial" w:hAnsi="Arial" w:cs="Arial"/>
          <w:color w:val="000000" w:themeColor="text1"/>
          <w:sz w:val="22"/>
          <w:szCs w:val="22"/>
        </w:rPr>
        <w:t xml:space="preserve">developed </w:t>
      </w:r>
      <w:r w:rsidR="00FB6727" w:rsidRPr="00856600">
        <w:rPr>
          <w:rFonts w:ascii="Arial" w:hAnsi="Arial" w:cs="Arial"/>
          <w:color w:val="000000" w:themeColor="text1"/>
          <w:sz w:val="22"/>
          <w:szCs w:val="22"/>
        </w:rPr>
        <w:t xml:space="preserve">retroperitoneal fibrosis </w:t>
      </w:r>
      <w:r w:rsidR="00191CB9" w:rsidRPr="00856600">
        <w:rPr>
          <w:rFonts w:ascii="Arial" w:hAnsi="Arial" w:cs="Arial"/>
          <w:color w:val="000000" w:themeColor="text1"/>
          <w:sz w:val="22"/>
          <w:szCs w:val="22"/>
        </w:rPr>
        <w:t>and</w:t>
      </w:r>
      <w:r w:rsidR="00EA78F4" w:rsidRPr="00856600">
        <w:rPr>
          <w:rFonts w:ascii="Arial" w:hAnsi="Arial" w:cs="Arial"/>
          <w:color w:val="000000" w:themeColor="text1"/>
          <w:sz w:val="22"/>
          <w:szCs w:val="22"/>
        </w:rPr>
        <w:t xml:space="preserve"> up</w:t>
      </w:r>
      <w:r w:rsidR="00FB6727" w:rsidRPr="00856600">
        <w:rPr>
          <w:rFonts w:ascii="Arial" w:hAnsi="Arial" w:cs="Arial"/>
          <w:color w:val="000000" w:themeColor="text1"/>
          <w:sz w:val="22"/>
          <w:szCs w:val="22"/>
        </w:rPr>
        <w:t>-to-date</w:t>
      </w:r>
      <w:r w:rsidR="00475ABD" w:rsidRPr="00856600">
        <w:rPr>
          <w:rFonts w:ascii="Arial" w:hAnsi="Arial" w:cs="Arial"/>
          <w:color w:val="000000" w:themeColor="text1"/>
          <w:sz w:val="22"/>
          <w:szCs w:val="22"/>
        </w:rPr>
        <w:t xml:space="preserve"> lymph node </w:t>
      </w:r>
      <w:r w:rsidR="00FB6727" w:rsidRPr="00856600">
        <w:rPr>
          <w:rFonts w:ascii="Arial" w:hAnsi="Arial" w:cs="Arial"/>
          <w:color w:val="000000" w:themeColor="text1"/>
          <w:sz w:val="22"/>
          <w:szCs w:val="22"/>
        </w:rPr>
        <w:t>histological analysis</w:t>
      </w:r>
      <w:r w:rsidR="00475ABD" w:rsidRPr="00856600">
        <w:rPr>
          <w:rFonts w:ascii="Arial" w:hAnsi="Arial" w:cs="Arial"/>
          <w:color w:val="000000" w:themeColor="text1"/>
          <w:sz w:val="22"/>
          <w:szCs w:val="22"/>
        </w:rPr>
        <w:t xml:space="preserve"> established </w:t>
      </w:r>
      <w:r w:rsidR="00FB6727" w:rsidRPr="00856600">
        <w:rPr>
          <w:rFonts w:ascii="Arial" w:hAnsi="Arial" w:cs="Arial"/>
          <w:color w:val="000000" w:themeColor="text1"/>
          <w:sz w:val="22"/>
          <w:szCs w:val="22"/>
        </w:rPr>
        <w:t>a</w:t>
      </w:r>
      <w:r w:rsidR="00475ABD" w:rsidRPr="00856600">
        <w:rPr>
          <w:rFonts w:ascii="Arial" w:hAnsi="Arial" w:cs="Arial"/>
          <w:color w:val="000000" w:themeColor="text1"/>
          <w:sz w:val="22"/>
          <w:szCs w:val="22"/>
        </w:rPr>
        <w:t xml:space="preserve"> diagnosis of IgG4</w:t>
      </w:r>
      <w:r w:rsidR="00446758" w:rsidRPr="00856600">
        <w:rPr>
          <w:rFonts w:ascii="Arial" w:hAnsi="Arial" w:cs="Arial"/>
          <w:color w:val="000000" w:themeColor="text1"/>
          <w:sz w:val="22"/>
          <w:szCs w:val="22"/>
        </w:rPr>
        <w:t>-</w:t>
      </w:r>
      <w:r w:rsidR="00475ABD" w:rsidRPr="00856600">
        <w:rPr>
          <w:rFonts w:ascii="Arial" w:hAnsi="Arial" w:cs="Arial"/>
          <w:color w:val="000000" w:themeColor="text1"/>
          <w:sz w:val="22"/>
          <w:szCs w:val="22"/>
        </w:rPr>
        <w:t xml:space="preserve">RD. </w:t>
      </w:r>
      <w:r w:rsidR="00FB6727" w:rsidRPr="00856600">
        <w:rPr>
          <w:rFonts w:ascii="Arial" w:hAnsi="Arial" w:cs="Arial"/>
          <w:color w:val="000000" w:themeColor="text1"/>
          <w:sz w:val="22"/>
          <w:szCs w:val="22"/>
        </w:rPr>
        <w:t xml:space="preserve">This may not be an isolated case, </w:t>
      </w:r>
      <w:r w:rsidR="00191CB9" w:rsidRPr="00856600">
        <w:rPr>
          <w:rFonts w:ascii="Arial" w:hAnsi="Arial" w:cs="Arial"/>
          <w:color w:val="000000" w:themeColor="text1"/>
          <w:sz w:val="22"/>
          <w:szCs w:val="22"/>
        </w:rPr>
        <w:t>and</w:t>
      </w:r>
      <w:r w:rsidR="00475ABD" w:rsidRPr="00856600">
        <w:rPr>
          <w:rFonts w:ascii="Arial" w:hAnsi="Arial" w:cs="Arial"/>
          <w:color w:val="000000" w:themeColor="text1"/>
          <w:sz w:val="22"/>
          <w:szCs w:val="22"/>
        </w:rPr>
        <w:t xml:space="preserve"> lymph node biopsy </w:t>
      </w:r>
      <w:r w:rsidR="00EE61A0" w:rsidRPr="00856600">
        <w:rPr>
          <w:rFonts w:ascii="Arial" w:hAnsi="Arial" w:cs="Arial"/>
          <w:color w:val="000000" w:themeColor="text1"/>
          <w:sz w:val="22"/>
          <w:szCs w:val="22"/>
        </w:rPr>
        <w:t xml:space="preserve">may not </w:t>
      </w:r>
      <w:r w:rsidR="00FB6727" w:rsidRPr="00856600">
        <w:rPr>
          <w:rFonts w:ascii="Arial" w:hAnsi="Arial" w:cs="Arial"/>
          <w:color w:val="000000" w:themeColor="text1"/>
          <w:sz w:val="22"/>
          <w:szCs w:val="22"/>
        </w:rPr>
        <w:t xml:space="preserve">always </w:t>
      </w:r>
      <w:r w:rsidR="00EE61A0" w:rsidRPr="00856600">
        <w:rPr>
          <w:rFonts w:ascii="Arial" w:hAnsi="Arial" w:cs="Arial"/>
          <w:color w:val="000000" w:themeColor="text1"/>
          <w:sz w:val="22"/>
          <w:szCs w:val="22"/>
        </w:rPr>
        <w:t>yield</w:t>
      </w:r>
      <w:r w:rsidR="00475ABD" w:rsidRPr="00856600">
        <w:rPr>
          <w:rFonts w:ascii="Arial" w:hAnsi="Arial" w:cs="Arial"/>
          <w:color w:val="000000" w:themeColor="text1"/>
          <w:sz w:val="22"/>
          <w:szCs w:val="22"/>
        </w:rPr>
        <w:t xml:space="preserve"> histological confirmation of IgG4</w:t>
      </w:r>
      <w:r w:rsidR="006E106B" w:rsidRPr="00856600">
        <w:rPr>
          <w:rFonts w:ascii="Arial" w:hAnsi="Arial" w:cs="Arial"/>
          <w:color w:val="000000" w:themeColor="text1"/>
          <w:sz w:val="22"/>
          <w:szCs w:val="22"/>
        </w:rPr>
        <w:t>-</w:t>
      </w:r>
      <w:r w:rsidR="00475ABD" w:rsidRPr="00856600">
        <w:rPr>
          <w:rFonts w:ascii="Arial" w:hAnsi="Arial" w:cs="Arial"/>
          <w:color w:val="000000" w:themeColor="text1"/>
          <w:sz w:val="22"/>
          <w:szCs w:val="22"/>
        </w:rPr>
        <w:t>RD due to absence of storiform fibrosis in affected nodes</w:t>
      </w:r>
      <w:r w:rsidR="00191CB9" w:rsidRPr="00856600">
        <w:rPr>
          <w:rFonts w:ascii="Arial" w:hAnsi="Arial" w:cs="Arial"/>
          <w:color w:val="000000" w:themeColor="text1"/>
          <w:sz w:val="22"/>
          <w:szCs w:val="22"/>
        </w:rPr>
        <w:t>,</w:t>
      </w:r>
      <w:r w:rsidR="00EA78F4" w:rsidRPr="00856600">
        <w:rPr>
          <w:rFonts w:ascii="Arial" w:hAnsi="Arial" w:cs="Arial"/>
          <w:color w:val="000000" w:themeColor="text1"/>
          <w:sz w:val="22"/>
          <w:szCs w:val="22"/>
        </w:rPr>
        <w:t xml:space="preserve"> </w:t>
      </w:r>
      <w:r w:rsidR="00191CB9" w:rsidRPr="00856600">
        <w:rPr>
          <w:rFonts w:ascii="Arial" w:hAnsi="Arial" w:cs="Arial"/>
          <w:color w:val="000000" w:themeColor="text1"/>
          <w:sz w:val="22"/>
          <w:szCs w:val="22"/>
        </w:rPr>
        <w:t>so</w:t>
      </w:r>
      <w:r w:rsidR="00EA78F4" w:rsidRPr="00856600">
        <w:rPr>
          <w:rFonts w:ascii="Arial" w:hAnsi="Arial" w:cs="Arial"/>
          <w:color w:val="000000" w:themeColor="text1"/>
          <w:sz w:val="22"/>
          <w:szCs w:val="22"/>
        </w:rPr>
        <w:t xml:space="preserve"> other clinical features may be required to confirm a diagnosis.</w:t>
      </w:r>
    </w:p>
    <w:p w14:paraId="6CDBE3A5" w14:textId="412EDEDD" w:rsidR="00B33F33" w:rsidRPr="00856600" w:rsidRDefault="003409A7" w:rsidP="00C37901">
      <w:pPr>
        <w:spacing w:line="480" w:lineRule="auto"/>
        <w:ind w:firstLine="720"/>
        <w:jc w:val="both"/>
        <w:rPr>
          <w:rFonts w:ascii="Arial" w:hAnsi="Arial" w:cs="Arial"/>
          <w:color w:val="000000" w:themeColor="text1"/>
          <w:sz w:val="22"/>
          <w:szCs w:val="22"/>
        </w:rPr>
      </w:pPr>
      <w:r w:rsidRPr="00856600">
        <w:rPr>
          <w:rFonts w:ascii="Arial" w:hAnsi="Arial" w:cs="Arial"/>
          <w:color w:val="000000" w:themeColor="text1"/>
          <w:sz w:val="22"/>
          <w:szCs w:val="22"/>
        </w:rPr>
        <w:t>(</w:t>
      </w:r>
      <w:r w:rsidRPr="00856600">
        <w:rPr>
          <w:rFonts w:ascii="Arial" w:hAnsi="Arial" w:cs="Arial"/>
          <w:b/>
          <w:color w:val="000000" w:themeColor="text1"/>
          <w:sz w:val="22"/>
          <w:szCs w:val="22"/>
        </w:rPr>
        <w:t>2) Alloimmune</w:t>
      </w:r>
      <w:r w:rsidRPr="00856600">
        <w:rPr>
          <w:rFonts w:ascii="Arial" w:hAnsi="Arial" w:cs="Arial"/>
          <w:color w:val="000000" w:themeColor="text1"/>
          <w:sz w:val="22"/>
          <w:szCs w:val="22"/>
        </w:rPr>
        <w:t xml:space="preserve"> </w:t>
      </w:r>
      <w:r w:rsidRPr="00856600">
        <w:rPr>
          <w:rFonts w:ascii="Arial" w:hAnsi="Arial" w:cs="Arial"/>
          <w:b/>
          <w:color w:val="000000" w:themeColor="text1"/>
          <w:sz w:val="22"/>
          <w:szCs w:val="22"/>
        </w:rPr>
        <w:t>stimulation</w:t>
      </w:r>
      <w:r w:rsidR="007C2056" w:rsidRPr="00856600">
        <w:rPr>
          <w:rFonts w:ascii="Arial" w:hAnsi="Arial" w:cs="Arial"/>
          <w:color w:val="000000" w:themeColor="text1"/>
          <w:sz w:val="22"/>
          <w:szCs w:val="22"/>
        </w:rPr>
        <w:t>.</w:t>
      </w:r>
      <w:r w:rsidR="00FB6727" w:rsidRPr="00856600">
        <w:rPr>
          <w:rFonts w:ascii="Arial" w:hAnsi="Arial" w:cs="Arial"/>
          <w:color w:val="000000" w:themeColor="text1"/>
          <w:sz w:val="22"/>
          <w:szCs w:val="22"/>
        </w:rPr>
        <w:t xml:space="preserve"> A second case</w:t>
      </w:r>
      <w:r w:rsidR="001D533A" w:rsidRPr="00856600">
        <w:rPr>
          <w:rFonts w:ascii="Arial" w:hAnsi="Arial" w:cs="Arial"/>
          <w:color w:val="000000" w:themeColor="text1"/>
          <w:sz w:val="22"/>
          <w:szCs w:val="22"/>
        </w:rPr>
        <w:t xml:space="preserve"> </w:t>
      </w:r>
      <w:r w:rsidR="00FB6727" w:rsidRPr="00856600">
        <w:rPr>
          <w:rFonts w:ascii="Arial" w:hAnsi="Arial" w:cs="Arial"/>
          <w:color w:val="000000" w:themeColor="text1"/>
          <w:sz w:val="22"/>
          <w:szCs w:val="22"/>
        </w:rPr>
        <w:t>involve</w:t>
      </w:r>
      <w:r w:rsidR="0022508B" w:rsidRPr="00856600">
        <w:rPr>
          <w:rFonts w:ascii="Arial" w:hAnsi="Arial" w:cs="Arial"/>
          <w:color w:val="000000" w:themeColor="text1"/>
          <w:sz w:val="22"/>
          <w:szCs w:val="22"/>
        </w:rPr>
        <w:t>d</w:t>
      </w:r>
      <w:r w:rsidR="00FB6727" w:rsidRPr="00856600">
        <w:rPr>
          <w:rFonts w:ascii="Arial" w:hAnsi="Arial" w:cs="Arial"/>
          <w:color w:val="000000" w:themeColor="text1"/>
          <w:sz w:val="22"/>
          <w:szCs w:val="22"/>
        </w:rPr>
        <w:t xml:space="preserve"> </w:t>
      </w:r>
      <w:r w:rsidR="001D533A" w:rsidRPr="00856600">
        <w:rPr>
          <w:rFonts w:ascii="Arial" w:hAnsi="Arial" w:cs="Arial"/>
          <w:color w:val="000000" w:themeColor="text1"/>
          <w:sz w:val="22"/>
          <w:szCs w:val="22"/>
        </w:rPr>
        <w:t>a</w:t>
      </w:r>
      <w:r w:rsidR="00475ABD" w:rsidRPr="00856600">
        <w:rPr>
          <w:rFonts w:ascii="Arial" w:hAnsi="Arial" w:cs="Arial"/>
          <w:color w:val="000000" w:themeColor="text1"/>
          <w:sz w:val="22"/>
          <w:szCs w:val="22"/>
        </w:rPr>
        <w:t xml:space="preserve"> patient with </w:t>
      </w:r>
      <w:r w:rsidR="00DC68F3" w:rsidRPr="00856600">
        <w:rPr>
          <w:rFonts w:ascii="Arial" w:hAnsi="Arial" w:cs="Arial"/>
          <w:color w:val="000000" w:themeColor="text1"/>
          <w:sz w:val="22"/>
          <w:szCs w:val="22"/>
        </w:rPr>
        <w:t xml:space="preserve">a history of </w:t>
      </w:r>
      <w:r w:rsidR="00475ABD" w:rsidRPr="00856600">
        <w:rPr>
          <w:rFonts w:ascii="Arial" w:hAnsi="Arial" w:cs="Arial"/>
          <w:color w:val="000000" w:themeColor="text1"/>
          <w:sz w:val="22"/>
          <w:szCs w:val="22"/>
        </w:rPr>
        <w:t xml:space="preserve">acute lymphoblastic leukaemia </w:t>
      </w:r>
      <w:r w:rsidR="001D533A" w:rsidRPr="00856600">
        <w:rPr>
          <w:rFonts w:ascii="Arial" w:hAnsi="Arial" w:cs="Arial"/>
          <w:color w:val="000000" w:themeColor="text1"/>
          <w:sz w:val="22"/>
          <w:szCs w:val="22"/>
        </w:rPr>
        <w:t xml:space="preserve">who </w:t>
      </w:r>
      <w:r w:rsidR="00475ABD" w:rsidRPr="00856600">
        <w:rPr>
          <w:rFonts w:ascii="Arial" w:hAnsi="Arial" w:cs="Arial"/>
          <w:color w:val="000000" w:themeColor="text1"/>
          <w:sz w:val="22"/>
          <w:szCs w:val="22"/>
        </w:rPr>
        <w:t>underwent allogeneic haematopoietic</w:t>
      </w:r>
      <w:r w:rsidR="00FB6727" w:rsidRPr="00856600">
        <w:rPr>
          <w:rFonts w:ascii="Arial" w:hAnsi="Arial" w:cs="Arial"/>
          <w:color w:val="000000" w:themeColor="text1"/>
          <w:sz w:val="22"/>
          <w:szCs w:val="22"/>
        </w:rPr>
        <w:t xml:space="preserve"> stem cell transplant, </w:t>
      </w:r>
      <w:r w:rsidR="00475ABD" w:rsidRPr="00856600">
        <w:rPr>
          <w:rFonts w:ascii="Arial" w:hAnsi="Arial" w:cs="Arial"/>
          <w:color w:val="000000" w:themeColor="text1"/>
          <w:sz w:val="22"/>
          <w:szCs w:val="22"/>
        </w:rPr>
        <w:t xml:space="preserve">complicated by limited acute </w:t>
      </w:r>
      <w:r w:rsidR="00C301ED" w:rsidRPr="00856600">
        <w:rPr>
          <w:rFonts w:ascii="Arial" w:hAnsi="Arial" w:cs="Arial"/>
          <w:color w:val="000000" w:themeColor="text1"/>
          <w:sz w:val="22"/>
          <w:szCs w:val="22"/>
        </w:rPr>
        <w:t>graft-versus-</w:t>
      </w:r>
      <w:r w:rsidR="00A41713" w:rsidRPr="00856600">
        <w:rPr>
          <w:rFonts w:ascii="Arial" w:hAnsi="Arial" w:cs="Arial"/>
          <w:color w:val="000000" w:themeColor="text1"/>
          <w:sz w:val="22"/>
          <w:szCs w:val="22"/>
        </w:rPr>
        <w:t>host disease (GvHD</w:t>
      </w:r>
      <w:r w:rsidR="00C301ED" w:rsidRPr="00856600">
        <w:rPr>
          <w:rFonts w:ascii="Arial" w:hAnsi="Arial" w:cs="Arial"/>
          <w:color w:val="000000" w:themeColor="text1"/>
          <w:sz w:val="22"/>
          <w:szCs w:val="22"/>
        </w:rPr>
        <w:t xml:space="preserve">). </w:t>
      </w:r>
      <w:r w:rsidR="00DC68F3" w:rsidRPr="00856600">
        <w:rPr>
          <w:rFonts w:ascii="Arial" w:hAnsi="Arial" w:cs="Arial"/>
          <w:color w:val="000000" w:themeColor="text1"/>
          <w:sz w:val="22"/>
          <w:szCs w:val="22"/>
        </w:rPr>
        <w:t xml:space="preserve">Subsequently, the patient </w:t>
      </w:r>
      <w:r w:rsidR="00C301ED" w:rsidRPr="00856600">
        <w:rPr>
          <w:rFonts w:ascii="Arial" w:hAnsi="Arial" w:cs="Arial"/>
          <w:color w:val="000000" w:themeColor="text1"/>
          <w:sz w:val="22"/>
          <w:szCs w:val="22"/>
        </w:rPr>
        <w:t>developed steroid-</w:t>
      </w:r>
      <w:r w:rsidR="00475ABD" w:rsidRPr="00856600">
        <w:rPr>
          <w:rFonts w:ascii="Arial" w:hAnsi="Arial" w:cs="Arial"/>
          <w:color w:val="000000" w:themeColor="text1"/>
          <w:sz w:val="22"/>
          <w:szCs w:val="22"/>
        </w:rPr>
        <w:t xml:space="preserve">responsive nephrotic syndrome </w:t>
      </w:r>
      <w:r w:rsidR="007148C7" w:rsidRPr="00856600">
        <w:rPr>
          <w:rFonts w:ascii="Arial" w:hAnsi="Arial" w:cs="Arial"/>
          <w:color w:val="000000" w:themeColor="text1"/>
          <w:sz w:val="22"/>
          <w:szCs w:val="22"/>
        </w:rPr>
        <w:t>and</w:t>
      </w:r>
      <w:r w:rsidR="00475ABD" w:rsidRPr="00856600">
        <w:rPr>
          <w:rFonts w:ascii="Arial" w:hAnsi="Arial" w:cs="Arial"/>
          <w:color w:val="000000" w:themeColor="text1"/>
          <w:sz w:val="22"/>
          <w:szCs w:val="22"/>
        </w:rPr>
        <w:t xml:space="preserve"> subcutaneous nodules </w:t>
      </w:r>
      <w:r w:rsidR="007148C7" w:rsidRPr="00856600">
        <w:rPr>
          <w:rFonts w:ascii="Arial" w:hAnsi="Arial" w:cs="Arial"/>
          <w:color w:val="000000" w:themeColor="text1"/>
          <w:sz w:val="22"/>
          <w:szCs w:val="22"/>
        </w:rPr>
        <w:t xml:space="preserve">nine years post-transplant </w:t>
      </w:r>
      <w:r w:rsidR="00DC68F3" w:rsidRPr="00856600">
        <w:rPr>
          <w:rFonts w:ascii="Arial" w:hAnsi="Arial" w:cs="Arial"/>
          <w:color w:val="000000" w:themeColor="text1"/>
          <w:sz w:val="22"/>
          <w:szCs w:val="22"/>
        </w:rPr>
        <w:t>wi</w:t>
      </w:r>
      <w:r w:rsidR="009B21D7" w:rsidRPr="00856600">
        <w:rPr>
          <w:rFonts w:ascii="Arial" w:hAnsi="Arial" w:cs="Arial"/>
          <w:color w:val="000000" w:themeColor="text1"/>
          <w:sz w:val="22"/>
          <w:szCs w:val="22"/>
        </w:rPr>
        <w:t>th subsequent biopsies reported</w:t>
      </w:r>
      <w:r w:rsidR="00475ABD" w:rsidRPr="00856600">
        <w:rPr>
          <w:rFonts w:ascii="Arial" w:hAnsi="Arial" w:cs="Arial"/>
          <w:color w:val="000000" w:themeColor="text1"/>
          <w:sz w:val="22"/>
          <w:szCs w:val="22"/>
        </w:rPr>
        <w:t xml:space="preserve"> as IgG4</w:t>
      </w:r>
      <w:r w:rsidR="00A41713" w:rsidRPr="00856600">
        <w:rPr>
          <w:rFonts w:ascii="Arial" w:hAnsi="Arial" w:cs="Arial"/>
          <w:color w:val="000000" w:themeColor="text1"/>
          <w:sz w:val="22"/>
          <w:szCs w:val="22"/>
        </w:rPr>
        <w:t>-</w:t>
      </w:r>
      <w:r w:rsidR="00475ABD" w:rsidRPr="00856600">
        <w:rPr>
          <w:rFonts w:ascii="Arial" w:hAnsi="Arial" w:cs="Arial"/>
          <w:color w:val="000000" w:themeColor="text1"/>
          <w:sz w:val="22"/>
          <w:szCs w:val="22"/>
        </w:rPr>
        <w:t>RD. Amongst the postulated aetiologies of IgG4</w:t>
      </w:r>
      <w:r w:rsidR="00A41713" w:rsidRPr="00856600">
        <w:rPr>
          <w:rFonts w:ascii="Arial" w:hAnsi="Arial" w:cs="Arial"/>
          <w:color w:val="000000" w:themeColor="text1"/>
          <w:sz w:val="22"/>
          <w:szCs w:val="22"/>
        </w:rPr>
        <w:t>-</w:t>
      </w:r>
      <w:r w:rsidR="00193D66" w:rsidRPr="00856600">
        <w:rPr>
          <w:rFonts w:ascii="Arial" w:hAnsi="Arial" w:cs="Arial"/>
          <w:color w:val="000000" w:themeColor="text1"/>
          <w:sz w:val="22"/>
          <w:szCs w:val="22"/>
        </w:rPr>
        <w:t>RD is autoimmune stimulation</w:t>
      </w:r>
      <w:r w:rsidR="00966055" w:rsidRPr="00856600">
        <w:rPr>
          <w:rFonts w:ascii="Arial" w:hAnsi="Arial" w:cs="Arial"/>
          <w:color w:val="000000" w:themeColor="text1"/>
          <w:sz w:val="22"/>
          <w:szCs w:val="22"/>
        </w:rPr>
        <w:t>,</w:t>
      </w:r>
      <w:r w:rsidR="00193D66" w:rsidRPr="00856600">
        <w:rPr>
          <w:rFonts w:ascii="Arial" w:hAnsi="Arial" w:cs="Arial"/>
          <w:color w:val="000000" w:themeColor="text1"/>
          <w:sz w:val="22"/>
          <w:szCs w:val="22"/>
        </w:rPr>
        <w:t xml:space="preserve"> </w:t>
      </w:r>
      <w:r w:rsidR="00191CB9" w:rsidRPr="00856600">
        <w:rPr>
          <w:rFonts w:ascii="Arial" w:hAnsi="Arial" w:cs="Arial"/>
          <w:color w:val="000000" w:themeColor="text1"/>
          <w:sz w:val="22"/>
          <w:szCs w:val="22"/>
        </w:rPr>
        <w:t>which</w:t>
      </w:r>
      <w:r w:rsidR="00193D66" w:rsidRPr="00856600">
        <w:rPr>
          <w:rFonts w:ascii="Arial" w:hAnsi="Arial" w:cs="Arial"/>
          <w:color w:val="000000" w:themeColor="text1"/>
          <w:sz w:val="22"/>
          <w:szCs w:val="22"/>
        </w:rPr>
        <w:t xml:space="preserve"> </w:t>
      </w:r>
      <w:r w:rsidR="001D6BD0" w:rsidRPr="00856600">
        <w:rPr>
          <w:rFonts w:ascii="Arial" w:hAnsi="Arial" w:cs="Arial"/>
          <w:color w:val="000000" w:themeColor="text1"/>
          <w:sz w:val="22"/>
          <w:szCs w:val="22"/>
        </w:rPr>
        <w:t xml:space="preserve">in </w:t>
      </w:r>
      <w:r w:rsidR="00193D66" w:rsidRPr="00856600">
        <w:rPr>
          <w:rFonts w:ascii="Arial" w:hAnsi="Arial" w:cs="Arial"/>
          <w:color w:val="000000" w:themeColor="text1"/>
          <w:sz w:val="22"/>
          <w:szCs w:val="22"/>
        </w:rPr>
        <w:t>this</w:t>
      </w:r>
      <w:r w:rsidR="00475ABD" w:rsidRPr="00856600">
        <w:rPr>
          <w:rFonts w:ascii="Arial" w:hAnsi="Arial" w:cs="Arial"/>
          <w:color w:val="000000" w:themeColor="text1"/>
          <w:sz w:val="22"/>
          <w:szCs w:val="22"/>
        </w:rPr>
        <w:t xml:space="preserve"> case arose in the setting of chronic alloimmune stimulation. We are unaware of previous reports of IgG4</w:t>
      </w:r>
      <w:r w:rsidR="000B0965" w:rsidRPr="00856600">
        <w:rPr>
          <w:rFonts w:ascii="Arial" w:hAnsi="Arial" w:cs="Arial"/>
          <w:color w:val="000000" w:themeColor="text1"/>
          <w:sz w:val="22"/>
          <w:szCs w:val="22"/>
        </w:rPr>
        <w:t>-</w:t>
      </w:r>
      <w:r w:rsidR="00475ABD" w:rsidRPr="00856600">
        <w:rPr>
          <w:rFonts w:ascii="Arial" w:hAnsi="Arial" w:cs="Arial"/>
          <w:color w:val="000000" w:themeColor="text1"/>
          <w:sz w:val="22"/>
          <w:szCs w:val="22"/>
        </w:rPr>
        <w:t>RD in association with GvHD.</w:t>
      </w:r>
    </w:p>
    <w:p w14:paraId="4AB92036" w14:textId="73D138DC" w:rsidR="00D736D2" w:rsidRPr="00856600" w:rsidRDefault="003409A7" w:rsidP="00C37901">
      <w:pPr>
        <w:spacing w:line="480" w:lineRule="auto"/>
        <w:ind w:firstLine="720"/>
        <w:jc w:val="both"/>
        <w:rPr>
          <w:rFonts w:ascii="Arial" w:hAnsi="Arial" w:cs="Arial"/>
          <w:color w:val="000000" w:themeColor="text1"/>
          <w:sz w:val="22"/>
          <w:szCs w:val="22"/>
        </w:rPr>
      </w:pPr>
      <w:r w:rsidRPr="00856600">
        <w:rPr>
          <w:rFonts w:ascii="Arial" w:hAnsi="Arial" w:cs="Arial"/>
          <w:b/>
          <w:color w:val="000000" w:themeColor="text1"/>
          <w:sz w:val="22"/>
          <w:szCs w:val="22"/>
        </w:rPr>
        <w:lastRenderedPageBreak/>
        <w:t>(3) Clonal expansion</w:t>
      </w:r>
      <w:r w:rsidR="007C2056" w:rsidRPr="00856600">
        <w:rPr>
          <w:rFonts w:ascii="Arial" w:hAnsi="Arial" w:cs="Arial"/>
          <w:color w:val="000000" w:themeColor="text1"/>
          <w:sz w:val="22"/>
          <w:szCs w:val="22"/>
        </w:rPr>
        <w:t>.</w:t>
      </w:r>
      <w:r w:rsidR="00475ABD" w:rsidRPr="00856600">
        <w:rPr>
          <w:rFonts w:ascii="Arial" w:hAnsi="Arial" w:cs="Arial"/>
          <w:color w:val="000000" w:themeColor="text1"/>
          <w:sz w:val="22"/>
          <w:szCs w:val="22"/>
        </w:rPr>
        <w:t xml:space="preserve"> </w:t>
      </w:r>
      <w:r w:rsidR="00EA78F4" w:rsidRPr="00856600">
        <w:rPr>
          <w:rFonts w:ascii="Arial" w:hAnsi="Arial" w:cs="Arial"/>
          <w:color w:val="000000" w:themeColor="text1"/>
          <w:sz w:val="22"/>
          <w:szCs w:val="22"/>
        </w:rPr>
        <w:t>One</w:t>
      </w:r>
      <w:r w:rsidR="00DC68F3" w:rsidRPr="00856600">
        <w:rPr>
          <w:rFonts w:ascii="Arial" w:hAnsi="Arial" w:cs="Arial"/>
          <w:color w:val="000000" w:themeColor="text1"/>
          <w:sz w:val="22"/>
          <w:szCs w:val="22"/>
        </w:rPr>
        <w:t xml:space="preserve"> </w:t>
      </w:r>
      <w:r w:rsidR="00475ABD" w:rsidRPr="00856600">
        <w:rPr>
          <w:rFonts w:ascii="Arial" w:hAnsi="Arial" w:cs="Arial"/>
          <w:color w:val="000000" w:themeColor="text1"/>
          <w:sz w:val="22"/>
          <w:szCs w:val="22"/>
        </w:rPr>
        <w:t xml:space="preserve">patient had </w:t>
      </w:r>
      <w:r w:rsidR="00DC68F3" w:rsidRPr="00856600">
        <w:rPr>
          <w:rFonts w:ascii="Arial" w:hAnsi="Arial" w:cs="Arial"/>
          <w:color w:val="000000" w:themeColor="text1"/>
          <w:sz w:val="22"/>
          <w:szCs w:val="22"/>
        </w:rPr>
        <w:t xml:space="preserve">an </w:t>
      </w:r>
      <w:r w:rsidR="004206D0" w:rsidRPr="00856600">
        <w:rPr>
          <w:rFonts w:ascii="Arial" w:hAnsi="Arial" w:cs="Arial"/>
          <w:color w:val="000000" w:themeColor="text1"/>
          <w:sz w:val="22"/>
          <w:szCs w:val="22"/>
        </w:rPr>
        <w:t xml:space="preserve">IgG4-producing marginal zone lymphoma arising from </w:t>
      </w:r>
      <w:r w:rsidR="00475ABD" w:rsidRPr="00856600">
        <w:rPr>
          <w:rFonts w:ascii="Arial" w:hAnsi="Arial" w:cs="Arial"/>
          <w:color w:val="000000" w:themeColor="text1"/>
          <w:sz w:val="22"/>
          <w:szCs w:val="22"/>
        </w:rPr>
        <w:t xml:space="preserve">orbital tumours, </w:t>
      </w:r>
      <w:r w:rsidR="004206D0" w:rsidRPr="00856600">
        <w:rPr>
          <w:rFonts w:ascii="Arial" w:hAnsi="Arial" w:cs="Arial"/>
          <w:color w:val="000000" w:themeColor="text1"/>
          <w:sz w:val="22"/>
          <w:szCs w:val="22"/>
        </w:rPr>
        <w:t xml:space="preserve">with concurrent </w:t>
      </w:r>
      <w:r w:rsidR="00475ABD" w:rsidRPr="00856600">
        <w:rPr>
          <w:rFonts w:ascii="Arial" w:hAnsi="Arial" w:cs="Arial"/>
          <w:color w:val="000000" w:themeColor="text1"/>
          <w:sz w:val="22"/>
          <w:szCs w:val="22"/>
        </w:rPr>
        <w:t xml:space="preserve">bone lesions and lymphadenopathy. </w:t>
      </w:r>
      <w:r w:rsidR="001D533A" w:rsidRPr="00856600">
        <w:rPr>
          <w:rFonts w:ascii="Arial" w:hAnsi="Arial" w:cs="Arial"/>
          <w:color w:val="000000" w:themeColor="text1"/>
          <w:sz w:val="22"/>
          <w:szCs w:val="22"/>
        </w:rPr>
        <w:t>T</w:t>
      </w:r>
      <w:r w:rsidR="00475ABD" w:rsidRPr="00856600">
        <w:rPr>
          <w:rFonts w:ascii="Arial" w:hAnsi="Arial" w:cs="Arial"/>
          <w:color w:val="000000" w:themeColor="text1"/>
          <w:sz w:val="22"/>
          <w:szCs w:val="22"/>
        </w:rPr>
        <w:t>he orbital histology met the diagnostic criteria for lymphoma</w:t>
      </w:r>
      <w:r w:rsidR="001D533A" w:rsidRPr="00856600">
        <w:rPr>
          <w:rFonts w:ascii="Arial" w:hAnsi="Arial" w:cs="Arial"/>
          <w:color w:val="000000" w:themeColor="text1"/>
          <w:sz w:val="22"/>
          <w:szCs w:val="22"/>
        </w:rPr>
        <w:t>,</w:t>
      </w:r>
      <w:r w:rsidR="00475ABD" w:rsidRPr="00856600">
        <w:rPr>
          <w:rFonts w:ascii="Arial" w:hAnsi="Arial" w:cs="Arial"/>
          <w:color w:val="000000" w:themeColor="text1"/>
          <w:sz w:val="22"/>
          <w:szCs w:val="22"/>
        </w:rPr>
        <w:t xml:space="preserve"> raising the possibility that this had arisen in the setting of IgG4</w:t>
      </w:r>
      <w:r w:rsidR="000B0965" w:rsidRPr="00856600">
        <w:rPr>
          <w:rFonts w:ascii="Arial" w:hAnsi="Arial" w:cs="Arial"/>
          <w:color w:val="000000" w:themeColor="text1"/>
          <w:sz w:val="22"/>
          <w:szCs w:val="22"/>
        </w:rPr>
        <w:t>-</w:t>
      </w:r>
      <w:r w:rsidR="00475ABD" w:rsidRPr="00856600">
        <w:rPr>
          <w:rFonts w:ascii="Arial" w:hAnsi="Arial" w:cs="Arial"/>
          <w:color w:val="000000" w:themeColor="text1"/>
          <w:sz w:val="22"/>
          <w:szCs w:val="22"/>
        </w:rPr>
        <w:t xml:space="preserve">RD. </w:t>
      </w:r>
      <w:r w:rsidR="00D75C36" w:rsidRPr="00856600">
        <w:rPr>
          <w:rFonts w:ascii="Arial" w:hAnsi="Arial" w:cs="Arial"/>
          <w:color w:val="000000" w:themeColor="text1"/>
          <w:sz w:val="22"/>
          <w:szCs w:val="22"/>
        </w:rPr>
        <w:t xml:space="preserve">It is </w:t>
      </w:r>
      <w:r w:rsidR="00FE32D9" w:rsidRPr="00856600">
        <w:rPr>
          <w:rFonts w:ascii="Arial" w:hAnsi="Arial" w:cs="Arial"/>
          <w:color w:val="000000" w:themeColor="text1"/>
          <w:sz w:val="22"/>
          <w:szCs w:val="22"/>
        </w:rPr>
        <w:t>recognised</w:t>
      </w:r>
      <w:r w:rsidR="00D75C36" w:rsidRPr="00856600">
        <w:rPr>
          <w:rFonts w:ascii="Arial" w:hAnsi="Arial" w:cs="Arial"/>
          <w:color w:val="000000" w:themeColor="text1"/>
          <w:sz w:val="22"/>
          <w:szCs w:val="22"/>
        </w:rPr>
        <w:t xml:space="preserve"> that chr</w:t>
      </w:r>
      <w:r w:rsidR="00692F42" w:rsidRPr="00856600">
        <w:rPr>
          <w:rFonts w:ascii="Arial" w:hAnsi="Arial" w:cs="Arial"/>
          <w:color w:val="000000" w:themeColor="text1"/>
          <w:sz w:val="22"/>
          <w:szCs w:val="22"/>
        </w:rPr>
        <w:t xml:space="preserve">onic antigenic stimulation by </w:t>
      </w:r>
      <w:r w:rsidR="00692F42" w:rsidRPr="00856600">
        <w:rPr>
          <w:rFonts w:ascii="Arial" w:hAnsi="Arial" w:cs="Arial"/>
          <w:i/>
          <w:color w:val="000000" w:themeColor="text1"/>
          <w:sz w:val="22"/>
          <w:szCs w:val="22"/>
        </w:rPr>
        <w:t>Helicobacter</w:t>
      </w:r>
      <w:r w:rsidR="00D75C36" w:rsidRPr="00856600">
        <w:rPr>
          <w:rFonts w:ascii="Arial" w:hAnsi="Arial" w:cs="Arial"/>
          <w:i/>
          <w:color w:val="000000" w:themeColor="text1"/>
          <w:sz w:val="22"/>
          <w:szCs w:val="22"/>
        </w:rPr>
        <w:t xml:space="preserve"> pylori</w:t>
      </w:r>
      <w:r w:rsidR="00475ABD" w:rsidRPr="00856600">
        <w:rPr>
          <w:rFonts w:ascii="Arial" w:hAnsi="Arial" w:cs="Arial"/>
          <w:color w:val="000000" w:themeColor="text1"/>
          <w:sz w:val="22"/>
          <w:szCs w:val="22"/>
        </w:rPr>
        <w:t xml:space="preserve"> causes polyclonal lymphoid expansion from which oligo-clones may evolve</w:t>
      </w:r>
      <w:r w:rsidR="00522AA2" w:rsidRPr="00856600">
        <w:rPr>
          <w:rFonts w:ascii="Arial" w:hAnsi="Arial" w:cs="Arial"/>
          <w:color w:val="000000" w:themeColor="text1"/>
          <w:sz w:val="22"/>
          <w:szCs w:val="22"/>
        </w:rPr>
        <w:t>,</w:t>
      </w:r>
      <w:r w:rsidR="00475ABD" w:rsidRPr="00856600">
        <w:rPr>
          <w:rFonts w:ascii="Arial" w:hAnsi="Arial" w:cs="Arial"/>
          <w:color w:val="000000" w:themeColor="text1"/>
          <w:sz w:val="22"/>
          <w:szCs w:val="22"/>
        </w:rPr>
        <w:t xml:space="preserve"> </w:t>
      </w:r>
      <w:r w:rsidR="00522AA2" w:rsidRPr="00856600">
        <w:rPr>
          <w:rFonts w:ascii="Arial" w:hAnsi="Arial" w:cs="Arial"/>
          <w:color w:val="000000" w:themeColor="text1"/>
          <w:sz w:val="22"/>
          <w:szCs w:val="22"/>
        </w:rPr>
        <w:t>resulting</w:t>
      </w:r>
      <w:r w:rsidR="00C35203" w:rsidRPr="00856600">
        <w:rPr>
          <w:rFonts w:ascii="Arial" w:hAnsi="Arial" w:cs="Arial"/>
          <w:color w:val="000000" w:themeColor="text1"/>
          <w:sz w:val="22"/>
          <w:szCs w:val="22"/>
        </w:rPr>
        <w:t xml:space="preserve"> in</w:t>
      </w:r>
      <w:r w:rsidR="00475ABD" w:rsidRPr="00856600">
        <w:rPr>
          <w:rFonts w:ascii="Arial" w:hAnsi="Arial" w:cs="Arial"/>
          <w:color w:val="000000" w:themeColor="text1"/>
          <w:sz w:val="22"/>
          <w:szCs w:val="22"/>
        </w:rPr>
        <w:t xml:space="preserve"> </w:t>
      </w:r>
      <w:r w:rsidR="00D75C36" w:rsidRPr="00856600">
        <w:rPr>
          <w:rFonts w:ascii="Arial" w:hAnsi="Arial" w:cs="Arial"/>
          <w:color w:val="000000" w:themeColor="text1"/>
          <w:sz w:val="22"/>
          <w:szCs w:val="22"/>
        </w:rPr>
        <w:t>gastric MALT</w:t>
      </w:r>
      <w:r w:rsidR="00475ABD" w:rsidRPr="00856600">
        <w:rPr>
          <w:rFonts w:ascii="Arial" w:hAnsi="Arial" w:cs="Arial"/>
          <w:color w:val="000000" w:themeColor="text1"/>
          <w:sz w:val="22"/>
          <w:szCs w:val="22"/>
        </w:rPr>
        <w:t xml:space="preserve"> </w:t>
      </w:r>
      <w:r w:rsidR="00577B4C" w:rsidRPr="00856600">
        <w:rPr>
          <w:rFonts w:ascii="Arial" w:hAnsi="Arial" w:cs="Arial"/>
          <w:color w:val="000000" w:themeColor="text1"/>
          <w:sz w:val="22"/>
          <w:szCs w:val="22"/>
        </w:rPr>
        <w:t>lymphoma</w:t>
      </w:r>
      <w:r w:rsidR="007873EB" w:rsidRPr="00856600">
        <w:rPr>
          <w:rFonts w:ascii="Arial" w:hAnsi="Arial" w:cs="Arial"/>
          <w:color w:val="000000" w:themeColor="text1"/>
          <w:sz w:val="22"/>
          <w:szCs w:val="22"/>
        </w:rPr>
        <w:t xml:space="preserve">. </w:t>
      </w:r>
      <w:r w:rsidR="00475ABD" w:rsidRPr="00856600">
        <w:rPr>
          <w:rFonts w:ascii="Arial" w:hAnsi="Arial" w:cs="Arial"/>
          <w:color w:val="000000" w:themeColor="text1"/>
          <w:sz w:val="22"/>
          <w:szCs w:val="22"/>
        </w:rPr>
        <w:t>IgG4</w:t>
      </w:r>
      <w:r w:rsidR="000B0965" w:rsidRPr="00856600">
        <w:rPr>
          <w:rFonts w:ascii="Arial" w:hAnsi="Arial" w:cs="Arial"/>
          <w:color w:val="000000" w:themeColor="text1"/>
          <w:sz w:val="22"/>
          <w:szCs w:val="22"/>
        </w:rPr>
        <w:t>-</w:t>
      </w:r>
      <w:r w:rsidR="00475ABD" w:rsidRPr="00856600">
        <w:rPr>
          <w:rFonts w:ascii="Arial" w:hAnsi="Arial" w:cs="Arial"/>
          <w:color w:val="000000" w:themeColor="text1"/>
          <w:sz w:val="22"/>
          <w:szCs w:val="22"/>
        </w:rPr>
        <w:t>RD typically involves</w:t>
      </w:r>
      <w:r w:rsidR="00B6740E" w:rsidRPr="00856600">
        <w:rPr>
          <w:rFonts w:ascii="Arial" w:hAnsi="Arial" w:cs="Arial"/>
          <w:color w:val="000000" w:themeColor="text1"/>
          <w:sz w:val="22"/>
          <w:szCs w:val="22"/>
        </w:rPr>
        <w:t xml:space="preserve"> polyclonal populations of IgG4-</w:t>
      </w:r>
      <w:r w:rsidR="00475ABD" w:rsidRPr="00856600">
        <w:rPr>
          <w:rFonts w:ascii="Arial" w:hAnsi="Arial" w:cs="Arial"/>
          <w:color w:val="000000" w:themeColor="text1"/>
          <w:sz w:val="22"/>
          <w:szCs w:val="22"/>
        </w:rPr>
        <w:t xml:space="preserve">positive plasma cells. </w:t>
      </w:r>
      <w:r w:rsidR="0033795B" w:rsidRPr="00856600">
        <w:rPr>
          <w:rFonts w:ascii="Arial" w:hAnsi="Arial" w:cs="Arial"/>
          <w:color w:val="000000" w:themeColor="text1"/>
          <w:sz w:val="22"/>
          <w:szCs w:val="22"/>
        </w:rPr>
        <w:t>However, t</w:t>
      </w:r>
      <w:r w:rsidR="00475ABD" w:rsidRPr="00856600">
        <w:rPr>
          <w:rFonts w:ascii="Arial" w:hAnsi="Arial" w:cs="Arial"/>
          <w:color w:val="000000" w:themeColor="text1"/>
          <w:sz w:val="22"/>
          <w:szCs w:val="22"/>
        </w:rPr>
        <w:t>here is evidence</w:t>
      </w:r>
      <w:r w:rsidR="0033795B" w:rsidRPr="00856600">
        <w:rPr>
          <w:rFonts w:ascii="Arial" w:hAnsi="Arial" w:cs="Arial"/>
          <w:color w:val="000000" w:themeColor="text1"/>
          <w:sz w:val="22"/>
          <w:szCs w:val="22"/>
        </w:rPr>
        <w:t xml:space="preserve"> </w:t>
      </w:r>
      <w:r w:rsidR="00475ABD" w:rsidRPr="00856600">
        <w:rPr>
          <w:rFonts w:ascii="Arial" w:hAnsi="Arial" w:cs="Arial"/>
          <w:color w:val="000000" w:themeColor="text1"/>
          <w:sz w:val="22"/>
          <w:szCs w:val="22"/>
        </w:rPr>
        <w:t>that plasma cell clonality can arise within IgG4</w:t>
      </w:r>
      <w:r w:rsidR="006E106B" w:rsidRPr="00856600">
        <w:rPr>
          <w:rFonts w:ascii="Arial" w:hAnsi="Arial" w:cs="Arial"/>
          <w:color w:val="000000" w:themeColor="text1"/>
          <w:sz w:val="22"/>
          <w:szCs w:val="22"/>
        </w:rPr>
        <w:t>-</w:t>
      </w:r>
      <w:r w:rsidR="00475ABD" w:rsidRPr="00856600">
        <w:rPr>
          <w:rFonts w:ascii="Arial" w:hAnsi="Arial" w:cs="Arial"/>
          <w:color w:val="000000" w:themeColor="text1"/>
          <w:sz w:val="22"/>
          <w:szCs w:val="22"/>
        </w:rPr>
        <w:t>RD, without other features of lymphoid malignancy</w:t>
      </w:r>
      <w:r w:rsidR="00D736D2" w:rsidRPr="00856600">
        <w:rPr>
          <w:rFonts w:ascii="Arial" w:hAnsi="Arial" w:cs="Arial"/>
          <w:color w:val="000000" w:themeColor="text1"/>
          <w:sz w:val="22"/>
          <w:szCs w:val="22"/>
        </w:rPr>
        <w:fldChar w:fldCharType="begin" w:fldLock="1"/>
      </w:r>
      <w:r w:rsidR="00856600" w:rsidRPr="00856600">
        <w:rPr>
          <w:rFonts w:ascii="Arial" w:hAnsi="Arial" w:cs="Arial"/>
          <w:color w:val="000000" w:themeColor="text1"/>
          <w:sz w:val="22"/>
          <w:szCs w:val="22"/>
        </w:rPr>
        <w:instrText>ADDIN CSL_CITATION { "citationItems" : [ { "id" : "ITEM-1", "itemData" : { "ISSN" : "0002-9173", "abstract" : "ObjectivesTo report the clinicopathologic features of monotypic immunoglobulin G4+ (IgG4+) lymphoid and plasmacytic proliferations.MethodsCases were identified from the pathology files. Pathology and clinical materials were reviewed.ResultsEleven cases of monotypic IgG4+ proliferations were identified at nodal, orbital, or salivary sites. Six cases (three men, three women; age, 57-94 years) met criteria for lymphoma or plasma cell neoplasia. Most contained frequent Mott cells. Five cases (three men, two women; age, 40-80 years) had restricted proliferations of atypical/monotypic IgG4+ plasma cells in a background of reactive lymphoid hyperplasia or inflammation.ConclusionsMonotypic IgG4+ proliferations include lymphomas, plasmacytic neoplasms, and a previously uncharacterized group of proliferations not meeting criteria for conventional hematolymphoid neoplasia. Distinct features included prominent Mott cells and/or monotypic plasma cells within follicles. The proliferations were infrequently associated with IgG4-related disease (IgG4-RD). Our findings raise questions regarding the relationship between clonal IgG4+ proliferations, reactive/inflammatory processes, and IgG4-RD.", "author" : [ { "dropping-particle" : "", "family" : "Bledsoe", "given" : "Jacob R", "non-dropping-particle" : "", "parse-names" : false, "suffix" : "" }, { "dropping-particle" : "", "family" : "Wallace", "given" : "Zachary S", "non-dropping-particle" : "", "parse-names" : false, "suffix" : "" }, { "dropping-particle" : "", "family" : "Deshpande", "given" : "Vikram", "non-dropping-particle" : "", "parse-names" : false, "suffix" : "" }, { "dropping-particle" : "", "family" : "Richter", "given" : "Joshua R", "non-dropping-particle" : "", "parse-names" : false, "suffix" : "" }, { "dropping-particle" : "", "family" : "Klapman", "given" : "Jason", "non-dropping-particle" : "", "parse-names" : false, "suffix" : "" }, { "dropping-particle" : "", "family" : "Cowan", "given" : "Andrew", "non-dropping-particle" : "", "parse-names" : false, "suffix" : "" }, { "dropping-particle" : "", "family" : "Stone", "given" : "John H", "non-dropping-particle" : "", "parse-names" : false, "suffix" : "" }, { "dropping-particle" : "", "family" : "Ferry", "given" : "Judith A", "non-dropping-particle" : "", "parse-names" : false, "suffix" : "" } ], "container-title" : "American Journal of Clinical Pathology", "id" : "ITEM-1", "issue" : "3", "issued" : { "date-parts" : [ [ "2017", "9", "1" ] ] }, "note" : "10.1093/AJCP/AQX067", "page" : "215-235", "title" : "Atypical IgG4+ Plasmacytic Proliferations and LymphomasCharacterization of 11 Cases", "type" : "article-journal", "volume" : "148" }, "uris" : [ "http://www.mendeley.com/documents/?uuid=11b3ae02-6f34-40eb-a06e-d48c1e269ee4" ] } ], "mendeley" : { "formattedCitation" : "(17)", "plainTextFormattedCitation" : "(17)", "previouslyFormattedCitation" : "(17)" }, "properties" : { "noteIndex" : 0 }, "schema" : "https://github.com/citation-style-language/schema/raw/master/csl-citation.json" }</w:instrText>
      </w:r>
      <w:r w:rsidR="00D736D2" w:rsidRPr="00856600">
        <w:rPr>
          <w:rFonts w:ascii="Arial" w:hAnsi="Arial" w:cs="Arial"/>
          <w:color w:val="000000" w:themeColor="text1"/>
          <w:sz w:val="22"/>
          <w:szCs w:val="22"/>
        </w:rPr>
        <w:fldChar w:fldCharType="separate"/>
      </w:r>
      <w:r w:rsidR="00856600" w:rsidRPr="00856600">
        <w:rPr>
          <w:rFonts w:ascii="Arial" w:hAnsi="Arial" w:cs="Arial"/>
          <w:noProof/>
          <w:color w:val="000000" w:themeColor="text1"/>
          <w:sz w:val="22"/>
          <w:szCs w:val="22"/>
        </w:rPr>
        <w:t>(17)</w:t>
      </w:r>
      <w:r w:rsidR="00D736D2" w:rsidRPr="00856600">
        <w:rPr>
          <w:rFonts w:ascii="Arial" w:hAnsi="Arial" w:cs="Arial"/>
          <w:color w:val="000000" w:themeColor="text1"/>
          <w:sz w:val="22"/>
          <w:szCs w:val="22"/>
        </w:rPr>
        <w:fldChar w:fldCharType="end"/>
      </w:r>
      <w:r w:rsidR="00475ABD" w:rsidRPr="00856600">
        <w:rPr>
          <w:rFonts w:ascii="Arial" w:hAnsi="Arial" w:cs="Arial"/>
          <w:color w:val="000000" w:themeColor="text1"/>
          <w:sz w:val="22"/>
          <w:szCs w:val="22"/>
        </w:rPr>
        <w:t xml:space="preserve">. </w:t>
      </w:r>
      <w:r w:rsidR="00D75C36" w:rsidRPr="00856600">
        <w:rPr>
          <w:rFonts w:ascii="Arial" w:hAnsi="Arial" w:cs="Arial"/>
          <w:color w:val="000000" w:themeColor="text1"/>
          <w:sz w:val="22"/>
          <w:szCs w:val="22"/>
        </w:rPr>
        <w:t>Cases where</w:t>
      </w:r>
      <w:r w:rsidR="00475ABD" w:rsidRPr="00856600">
        <w:rPr>
          <w:rFonts w:ascii="Arial" w:hAnsi="Arial" w:cs="Arial"/>
          <w:color w:val="000000" w:themeColor="text1"/>
          <w:sz w:val="22"/>
          <w:szCs w:val="22"/>
        </w:rPr>
        <w:t xml:space="preserve"> the clinical picture is of IgG4</w:t>
      </w:r>
      <w:r w:rsidR="00EE61A0" w:rsidRPr="00856600">
        <w:rPr>
          <w:rFonts w:ascii="Arial" w:hAnsi="Arial" w:cs="Arial"/>
          <w:color w:val="000000" w:themeColor="text1"/>
          <w:sz w:val="22"/>
          <w:szCs w:val="22"/>
        </w:rPr>
        <w:t>-</w:t>
      </w:r>
      <w:r w:rsidR="00475ABD" w:rsidRPr="00856600">
        <w:rPr>
          <w:rFonts w:ascii="Arial" w:hAnsi="Arial" w:cs="Arial"/>
          <w:color w:val="000000" w:themeColor="text1"/>
          <w:sz w:val="22"/>
          <w:szCs w:val="22"/>
        </w:rPr>
        <w:t xml:space="preserve">RD and lymph node histology </w:t>
      </w:r>
      <w:r w:rsidR="00D75C36" w:rsidRPr="00856600">
        <w:rPr>
          <w:rFonts w:ascii="Arial" w:hAnsi="Arial" w:cs="Arial"/>
          <w:color w:val="000000" w:themeColor="text1"/>
          <w:sz w:val="22"/>
          <w:szCs w:val="22"/>
        </w:rPr>
        <w:t>is diagnostic</w:t>
      </w:r>
      <w:r w:rsidR="00505BE4" w:rsidRPr="00856600">
        <w:rPr>
          <w:rFonts w:ascii="Arial" w:hAnsi="Arial" w:cs="Arial"/>
          <w:color w:val="000000" w:themeColor="text1"/>
          <w:sz w:val="22"/>
          <w:szCs w:val="22"/>
        </w:rPr>
        <w:t xml:space="preserve"> for </w:t>
      </w:r>
      <w:r w:rsidR="00446758" w:rsidRPr="00856600">
        <w:rPr>
          <w:rFonts w:ascii="Arial" w:hAnsi="Arial" w:cs="Arial"/>
          <w:color w:val="000000" w:themeColor="text1"/>
          <w:sz w:val="22"/>
          <w:szCs w:val="22"/>
        </w:rPr>
        <w:t>NHL</w:t>
      </w:r>
      <w:r w:rsidR="00475ABD" w:rsidRPr="00856600">
        <w:rPr>
          <w:rFonts w:ascii="Arial" w:hAnsi="Arial" w:cs="Arial"/>
          <w:color w:val="000000" w:themeColor="text1"/>
          <w:sz w:val="22"/>
          <w:szCs w:val="22"/>
        </w:rPr>
        <w:t xml:space="preserve"> raise the possibility that the IgG4</w:t>
      </w:r>
      <w:r w:rsidR="006E106B" w:rsidRPr="00856600">
        <w:rPr>
          <w:rFonts w:ascii="Arial" w:hAnsi="Arial" w:cs="Arial"/>
          <w:color w:val="000000" w:themeColor="text1"/>
          <w:sz w:val="22"/>
          <w:szCs w:val="22"/>
        </w:rPr>
        <w:t>-</w:t>
      </w:r>
      <w:r w:rsidR="00475ABD" w:rsidRPr="00856600">
        <w:rPr>
          <w:rFonts w:ascii="Arial" w:hAnsi="Arial" w:cs="Arial"/>
          <w:color w:val="000000" w:themeColor="text1"/>
          <w:sz w:val="22"/>
          <w:szCs w:val="22"/>
        </w:rPr>
        <w:t xml:space="preserve">RD disease process may </w:t>
      </w:r>
      <w:r w:rsidR="0033795B" w:rsidRPr="00856600">
        <w:rPr>
          <w:rFonts w:ascii="Arial" w:hAnsi="Arial" w:cs="Arial"/>
          <w:color w:val="000000" w:themeColor="text1"/>
          <w:sz w:val="22"/>
          <w:szCs w:val="22"/>
        </w:rPr>
        <w:t xml:space="preserve">drive lymphomagenesis </w:t>
      </w:r>
      <w:r w:rsidR="00475ABD" w:rsidRPr="00856600">
        <w:rPr>
          <w:rFonts w:ascii="Arial" w:hAnsi="Arial" w:cs="Arial"/>
          <w:color w:val="000000" w:themeColor="text1"/>
          <w:sz w:val="22"/>
          <w:szCs w:val="22"/>
        </w:rPr>
        <w:t>in some patients. In the absence of clear biological evidence</w:t>
      </w:r>
      <w:r w:rsidR="00BF6F40" w:rsidRPr="00856600">
        <w:rPr>
          <w:rFonts w:ascii="Arial" w:hAnsi="Arial" w:cs="Arial"/>
          <w:color w:val="000000" w:themeColor="text1"/>
          <w:sz w:val="22"/>
          <w:szCs w:val="22"/>
        </w:rPr>
        <w:t>,</w:t>
      </w:r>
      <w:r w:rsidR="00475ABD" w:rsidRPr="00856600">
        <w:rPr>
          <w:rFonts w:ascii="Arial" w:hAnsi="Arial" w:cs="Arial"/>
          <w:color w:val="000000" w:themeColor="text1"/>
          <w:sz w:val="22"/>
          <w:szCs w:val="22"/>
        </w:rPr>
        <w:t xml:space="preserve"> this question remains unresolved and further work is required to elucidate the pathological processes.</w:t>
      </w:r>
    </w:p>
    <w:p w14:paraId="3B15876B" w14:textId="77777777" w:rsidR="00DC68F3" w:rsidRPr="00856600" w:rsidRDefault="00DC68F3" w:rsidP="00DC68F3">
      <w:pPr>
        <w:spacing w:line="480" w:lineRule="auto"/>
        <w:ind w:firstLine="720"/>
        <w:jc w:val="both"/>
        <w:rPr>
          <w:rFonts w:ascii="Arial" w:hAnsi="Arial" w:cs="Arial"/>
          <w:color w:val="000000" w:themeColor="text1"/>
          <w:sz w:val="22"/>
          <w:szCs w:val="22"/>
        </w:rPr>
      </w:pPr>
    </w:p>
    <w:p w14:paraId="43F8D881" w14:textId="77777777" w:rsidR="00EE61A0" w:rsidRPr="00856600" w:rsidRDefault="00DC68F3" w:rsidP="00DC68F3">
      <w:pPr>
        <w:spacing w:line="480" w:lineRule="auto"/>
        <w:jc w:val="both"/>
        <w:rPr>
          <w:rFonts w:ascii="Arial" w:hAnsi="Arial" w:cs="Arial"/>
          <w:b/>
          <w:color w:val="000000" w:themeColor="text1"/>
          <w:sz w:val="22"/>
          <w:szCs w:val="22"/>
        </w:rPr>
      </w:pPr>
      <w:r w:rsidRPr="00856600">
        <w:rPr>
          <w:rFonts w:ascii="Arial" w:hAnsi="Arial" w:cs="Arial"/>
          <w:b/>
          <w:color w:val="000000" w:themeColor="text1"/>
          <w:sz w:val="22"/>
          <w:szCs w:val="22"/>
        </w:rPr>
        <w:t>Serum IgG4 as a marker of disease</w:t>
      </w:r>
    </w:p>
    <w:p w14:paraId="177AE369" w14:textId="7A4842E1" w:rsidR="007C2056" w:rsidRPr="00856600" w:rsidRDefault="0033795B" w:rsidP="00181458">
      <w:pPr>
        <w:spacing w:line="480" w:lineRule="auto"/>
        <w:jc w:val="both"/>
        <w:rPr>
          <w:rFonts w:ascii="Arial" w:hAnsi="Arial" w:cs="Arial"/>
          <w:color w:val="000000" w:themeColor="text1"/>
          <w:sz w:val="22"/>
          <w:szCs w:val="22"/>
        </w:rPr>
      </w:pPr>
      <w:r w:rsidRPr="00856600">
        <w:rPr>
          <w:rFonts w:ascii="Arial" w:hAnsi="Arial" w:cs="Arial"/>
          <w:color w:val="000000" w:themeColor="text1"/>
          <w:sz w:val="22"/>
          <w:szCs w:val="22"/>
        </w:rPr>
        <w:t>Although s</w:t>
      </w:r>
      <w:r w:rsidR="00EE61A0" w:rsidRPr="00856600">
        <w:rPr>
          <w:rFonts w:ascii="Arial" w:hAnsi="Arial" w:cs="Arial"/>
          <w:color w:val="000000" w:themeColor="text1"/>
          <w:sz w:val="22"/>
          <w:szCs w:val="22"/>
        </w:rPr>
        <w:t>erum IgG4</w:t>
      </w:r>
      <w:r w:rsidR="00191CB9" w:rsidRPr="00856600">
        <w:rPr>
          <w:rFonts w:ascii="Arial" w:hAnsi="Arial" w:cs="Arial"/>
          <w:color w:val="000000" w:themeColor="text1"/>
          <w:sz w:val="22"/>
          <w:szCs w:val="22"/>
        </w:rPr>
        <w:t xml:space="preserve"> concentration</w:t>
      </w:r>
      <w:r w:rsidR="00617D49" w:rsidRPr="00856600">
        <w:rPr>
          <w:rFonts w:ascii="Arial" w:hAnsi="Arial" w:cs="Arial"/>
          <w:color w:val="000000" w:themeColor="text1"/>
          <w:sz w:val="22"/>
          <w:szCs w:val="22"/>
        </w:rPr>
        <w:t xml:space="preserve"> </w:t>
      </w:r>
      <w:r w:rsidR="00542C14" w:rsidRPr="00856600">
        <w:rPr>
          <w:rFonts w:ascii="Arial" w:hAnsi="Arial" w:cs="Arial"/>
          <w:color w:val="000000" w:themeColor="text1"/>
          <w:sz w:val="22"/>
          <w:szCs w:val="22"/>
        </w:rPr>
        <w:t>can</w:t>
      </w:r>
      <w:r w:rsidR="00181458" w:rsidRPr="00856600">
        <w:rPr>
          <w:rFonts w:ascii="Arial" w:hAnsi="Arial" w:cs="Arial"/>
          <w:color w:val="000000" w:themeColor="text1"/>
          <w:sz w:val="22"/>
          <w:szCs w:val="22"/>
        </w:rPr>
        <w:t xml:space="preserve"> be </w:t>
      </w:r>
      <w:r w:rsidR="00617D49" w:rsidRPr="00856600">
        <w:rPr>
          <w:rFonts w:ascii="Arial" w:hAnsi="Arial" w:cs="Arial"/>
          <w:color w:val="000000" w:themeColor="text1"/>
          <w:sz w:val="22"/>
          <w:szCs w:val="22"/>
        </w:rPr>
        <w:t>useful</w:t>
      </w:r>
      <w:r w:rsidR="008227BC" w:rsidRPr="00856600">
        <w:rPr>
          <w:rFonts w:ascii="Arial" w:hAnsi="Arial" w:cs="Arial"/>
          <w:color w:val="000000" w:themeColor="text1"/>
          <w:sz w:val="22"/>
          <w:szCs w:val="22"/>
        </w:rPr>
        <w:t xml:space="preserve"> </w:t>
      </w:r>
      <w:r w:rsidR="007F2A71" w:rsidRPr="00856600">
        <w:rPr>
          <w:rFonts w:ascii="Arial" w:hAnsi="Arial" w:cs="Arial"/>
          <w:color w:val="000000" w:themeColor="text1"/>
          <w:sz w:val="22"/>
          <w:szCs w:val="22"/>
        </w:rPr>
        <w:t xml:space="preserve">in </w:t>
      </w:r>
      <w:r w:rsidRPr="00856600">
        <w:rPr>
          <w:rFonts w:ascii="Arial" w:hAnsi="Arial" w:cs="Arial"/>
          <w:color w:val="000000" w:themeColor="text1"/>
          <w:sz w:val="22"/>
          <w:szCs w:val="22"/>
        </w:rPr>
        <w:t>the diagnosis of</w:t>
      </w:r>
      <w:r w:rsidR="008227BC" w:rsidRPr="00856600">
        <w:rPr>
          <w:rFonts w:ascii="Arial" w:hAnsi="Arial" w:cs="Arial"/>
          <w:color w:val="000000" w:themeColor="text1"/>
          <w:sz w:val="22"/>
          <w:szCs w:val="22"/>
        </w:rPr>
        <w:t xml:space="preserve"> IgG4-RD</w:t>
      </w:r>
      <w:r w:rsidRPr="00856600">
        <w:rPr>
          <w:rFonts w:ascii="Arial" w:hAnsi="Arial" w:cs="Arial"/>
          <w:color w:val="000000" w:themeColor="text1"/>
          <w:sz w:val="22"/>
          <w:szCs w:val="22"/>
        </w:rPr>
        <w:t>,</w:t>
      </w:r>
      <w:r w:rsidR="00EE61A0" w:rsidRPr="00856600">
        <w:rPr>
          <w:rFonts w:ascii="Arial" w:hAnsi="Arial" w:cs="Arial"/>
          <w:color w:val="000000" w:themeColor="text1"/>
          <w:sz w:val="22"/>
          <w:szCs w:val="22"/>
        </w:rPr>
        <w:t xml:space="preserve"> it</w:t>
      </w:r>
      <w:r w:rsidR="00617D49" w:rsidRPr="00856600">
        <w:rPr>
          <w:rFonts w:ascii="Arial" w:hAnsi="Arial" w:cs="Arial"/>
          <w:color w:val="000000" w:themeColor="text1"/>
          <w:sz w:val="22"/>
          <w:szCs w:val="22"/>
        </w:rPr>
        <w:t xml:space="preserve"> </w:t>
      </w:r>
      <w:r w:rsidR="00181458" w:rsidRPr="00856600">
        <w:rPr>
          <w:rFonts w:ascii="Arial" w:hAnsi="Arial" w:cs="Arial"/>
          <w:color w:val="000000" w:themeColor="text1"/>
          <w:sz w:val="22"/>
          <w:szCs w:val="22"/>
        </w:rPr>
        <w:t xml:space="preserve">is </w:t>
      </w:r>
      <w:r w:rsidR="007F2A71" w:rsidRPr="00856600">
        <w:rPr>
          <w:rFonts w:ascii="Arial" w:hAnsi="Arial" w:cs="Arial"/>
          <w:color w:val="000000" w:themeColor="text1"/>
          <w:sz w:val="22"/>
          <w:szCs w:val="22"/>
        </w:rPr>
        <w:t xml:space="preserve">neither </w:t>
      </w:r>
      <w:r w:rsidR="00617D49" w:rsidRPr="00856600">
        <w:rPr>
          <w:rFonts w:ascii="Arial" w:hAnsi="Arial" w:cs="Arial"/>
          <w:color w:val="000000" w:themeColor="text1"/>
          <w:sz w:val="22"/>
          <w:szCs w:val="22"/>
        </w:rPr>
        <w:t xml:space="preserve">sensitive </w:t>
      </w:r>
      <w:r w:rsidR="007F2A71" w:rsidRPr="00856600">
        <w:rPr>
          <w:rFonts w:ascii="Arial" w:hAnsi="Arial" w:cs="Arial"/>
          <w:color w:val="000000" w:themeColor="text1"/>
          <w:sz w:val="22"/>
          <w:szCs w:val="22"/>
        </w:rPr>
        <w:t>n</w:t>
      </w:r>
      <w:r w:rsidR="00617D49" w:rsidRPr="00856600">
        <w:rPr>
          <w:rFonts w:ascii="Arial" w:hAnsi="Arial" w:cs="Arial"/>
          <w:color w:val="000000" w:themeColor="text1"/>
          <w:sz w:val="22"/>
          <w:szCs w:val="22"/>
        </w:rPr>
        <w:t xml:space="preserve">or specific </w:t>
      </w:r>
      <w:r w:rsidR="00BB0B7E" w:rsidRPr="00856600">
        <w:rPr>
          <w:rFonts w:ascii="Arial" w:hAnsi="Arial" w:cs="Arial"/>
          <w:color w:val="000000" w:themeColor="text1"/>
          <w:sz w:val="22"/>
          <w:szCs w:val="22"/>
        </w:rPr>
        <w:t>at lower concentrations</w:t>
      </w:r>
      <w:r w:rsidR="00D37A10" w:rsidRPr="00856600">
        <w:rPr>
          <w:rFonts w:ascii="Arial" w:hAnsi="Arial" w:cs="Arial"/>
          <w:color w:val="000000" w:themeColor="text1"/>
          <w:sz w:val="22"/>
          <w:szCs w:val="22"/>
        </w:rPr>
        <w:t xml:space="preserve"> and</w:t>
      </w:r>
      <w:r w:rsidR="00617D49" w:rsidRPr="00856600">
        <w:rPr>
          <w:rFonts w:ascii="Arial" w:hAnsi="Arial" w:cs="Arial"/>
          <w:color w:val="000000" w:themeColor="text1"/>
          <w:sz w:val="22"/>
          <w:szCs w:val="22"/>
        </w:rPr>
        <w:t xml:space="preserve"> serum </w:t>
      </w:r>
      <w:r w:rsidR="00D37A10" w:rsidRPr="00856600">
        <w:rPr>
          <w:rFonts w:ascii="Arial" w:hAnsi="Arial" w:cs="Arial"/>
          <w:color w:val="000000" w:themeColor="text1"/>
          <w:sz w:val="22"/>
          <w:szCs w:val="22"/>
        </w:rPr>
        <w:t xml:space="preserve">IgG4 </w:t>
      </w:r>
      <w:r w:rsidR="00617D49" w:rsidRPr="00856600">
        <w:rPr>
          <w:rFonts w:ascii="Arial" w:hAnsi="Arial" w:cs="Arial"/>
          <w:color w:val="000000" w:themeColor="text1"/>
          <w:sz w:val="22"/>
          <w:szCs w:val="22"/>
        </w:rPr>
        <w:t xml:space="preserve">levels </w:t>
      </w:r>
      <w:r w:rsidR="000A6F3A" w:rsidRPr="00856600">
        <w:rPr>
          <w:rFonts w:ascii="Arial" w:hAnsi="Arial" w:cs="Arial"/>
          <w:color w:val="000000" w:themeColor="text1"/>
          <w:sz w:val="22"/>
          <w:szCs w:val="22"/>
        </w:rPr>
        <w:t>can</w:t>
      </w:r>
      <w:r w:rsidR="00617D49" w:rsidRPr="00856600">
        <w:rPr>
          <w:rFonts w:ascii="Arial" w:hAnsi="Arial" w:cs="Arial"/>
          <w:color w:val="000000" w:themeColor="text1"/>
          <w:sz w:val="22"/>
          <w:szCs w:val="22"/>
        </w:rPr>
        <w:t xml:space="preserve"> be </w:t>
      </w:r>
      <w:r w:rsidR="007F2A71" w:rsidRPr="00856600">
        <w:rPr>
          <w:rFonts w:ascii="Arial" w:hAnsi="Arial" w:cs="Arial"/>
          <w:color w:val="000000" w:themeColor="text1"/>
          <w:sz w:val="22"/>
          <w:szCs w:val="22"/>
        </w:rPr>
        <w:t xml:space="preserve">mildly </w:t>
      </w:r>
      <w:r w:rsidR="00617D49" w:rsidRPr="00856600">
        <w:rPr>
          <w:rFonts w:ascii="Arial" w:hAnsi="Arial" w:cs="Arial"/>
          <w:color w:val="000000" w:themeColor="text1"/>
          <w:sz w:val="22"/>
          <w:szCs w:val="22"/>
        </w:rPr>
        <w:t xml:space="preserve">raised in other inflammatory and malignant </w:t>
      </w:r>
      <w:r w:rsidR="00542C14" w:rsidRPr="00856600">
        <w:rPr>
          <w:rFonts w:ascii="Arial" w:hAnsi="Arial" w:cs="Arial"/>
          <w:color w:val="000000" w:themeColor="text1"/>
          <w:sz w:val="22"/>
          <w:szCs w:val="22"/>
        </w:rPr>
        <w:t>disease</w:t>
      </w:r>
      <w:r w:rsidR="00D37A10" w:rsidRPr="00856600">
        <w:rPr>
          <w:rFonts w:ascii="Arial" w:hAnsi="Arial" w:cs="Arial"/>
          <w:color w:val="000000" w:themeColor="text1"/>
          <w:sz w:val="22"/>
          <w:szCs w:val="22"/>
        </w:rPr>
        <w:t>s</w:t>
      </w:r>
      <w:r w:rsidR="00617D49" w:rsidRPr="00856600">
        <w:rPr>
          <w:rFonts w:ascii="Arial" w:hAnsi="Arial" w:cs="Arial"/>
          <w:color w:val="000000" w:themeColor="text1"/>
          <w:sz w:val="22"/>
          <w:szCs w:val="22"/>
        </w:rPr>
        <w:t xml:space="preserve">. </w:t>
      </w:r>
      <w:r w:rsidR="007873EB" w:rsidRPr="00856600">
        <w:rPr>
          <w:rFonts w:ascii="Arial" w:hAnsi="Arial" w:cs="Arial"/>
          <w:color w:val="000000" w:themeColor="text1"/>
          <w:sz w:val="22"/>
          <w:szCs w:val="22"/>
        </w:rPr>
        <w:t xml:space="preserve">Authors of </w:t>
      </w:r>
      <w:r w:rsidR="005B004D" w:rsidRPr="00856600">
        <w:rPr>
          <w:rFonts w:ascii="Arial" w:hAnsi="Arial" w:cs="Arial"/>
          <w:color w:val="000000" w:themeColor="text1"/>
          <w:sz w:val="22"/>
          <w:szCs w:val="22"/>
        </w:rPr>
        <w:t>a</w:t>
      </w:r>
      <w:r w:rsidR="008227BC" w:rsidRPr="00856600">
        <w:rPr>
          <w:rFonts w:ascii="Arial" w:hAnsi="Arial" w:cs="Arial"/>
          <w:color w:val="000000" w:themeColor="text1"/>
          <w:sz w:val="22"/>
          <w:szCs w:val="22"/>
        </w:rPr>
        <w:t xml:space="preserve"> large</w:t>
      </w:r>
      <w:r w:rsidR="005B004D" w:rsidRPr="00856600">
        <w:rPr>
          <w:rFonts w:ascii="Arial" w:hAnsi="Arial" w:cs="Arial"/>
          <w:color w:val="000000" w:themeColor="text1"/>
          <w:sz w:val="22"/>
          <w:szCs w:val="22"/>
        </w:rPr>
        <w:t xml:space="preserve"> prospective </w:t>
      </w:r>
      <w:r w:rsidR="007873EB" w:rsidRPr="00856600">
        <w:rPr>
          <w:rFonts w:ascii="Arial" w:hAnsi="Arial" w:cs="Arial"/>
          <w:color w:val="000000" w:themeColor="text1"/>
          <w:sz w:val="22"/>
          <w:szCs w:val="22"/>
        </w:rPr>
        <w:t xml:space="preserve">cohort </w:t>
      </w:r>
      <w:r w:rsidR="005B004D" w:rsidRPr="00856600">
        <w:rPr>
          <w:rFonts w:ascii="Arial" w:hAnsi="Arial" w:cs="Arial"/>
          <w:color w:val="000000" w:themeColor="text1"/>
          <w:sz w:val="22"/>
          <w:szCs w:val="22"/>
        </w:rPr>
        <w:t xml:space="preserve">analysis </w:t>
      </w:r>
      <w:r w:rsidR="008227BC" w:rsidRPr="00856600">
        <w:rPr>
          <w:rFonts w:ascii="Arial" w:hAnsi="Arial" w:cs="Arial"/>
          <w:color w:val="000000" w:themeColor="text1"/>
          <w:sz w:val="22"/>
          <w:szCs w:val="22"/>
        </w:rPr>
        <w:t xml:space="preserve">reported </w:t>
      </w:r>
      <w:r w:rsidR="007873EB" w:rsidRPr="00856600">
        <w:rPr>
          <w:rFonts w:ascii="Arial" w:hAnsi="Arial" w:cs="Arial"/>
          <w:color w:val="000000" w:themeColor="text1"/>
          <w:sz w:val="22"/>
          <w:szCs w:val="22"/>
        </w:rPr>
        <w:t xml:space="preserve">that </w:t>
      </w:r>
      <w:r w:rsidRPr="00856600">
        <w:rPr>
          <w:rFonts w:ascii="Arial" w:hAnsi="Arial" w:cs="Arial"/>
          <w:color w:val="000000" w:themeColor="text1"/>
          <w:sz w:val="22"/>
          <w:szCs w:val="22"/>
        </w:rPr>
        <w:t xml:space="preserve">a </w:t>
      </w:r>
      <w:r w:rsidR="007873EB" w:rsidRPr="00856600">
        <w:rPr>
          <w:rFonts w:ascii="Arial" w:hAnsi="Arial" w:cs="Arial"/>
          <w:color w:val="000000" w:themeColor="text1"/>
          <w:sz w:val="22"/>
          <w:szCs w:val="22"/>
        </w:rPr>
        <w:t xml:space="preserve">serum IgG4 concentration threshold </w:t>
      </w:r>
      <w:r w:rsidR="00F3730E" w:rsidRPr="00856600">
        <w:rPr>
          <w:rFonts w:ascii="Arial" w:hAnsi="Arial" w:cs="Arial"/>
          <w:color w:val="000000" w:themeColor="text1"/>
          <w:sz w:val="22"/>
          <w:szCs w:val="22"/>
        </w:rPr>
        <w:t xml:space="preserve">of </w:t>
      </w:r>
      <w:r w:rsidR="00F3730E" w:rsidRPr="00856600">
        <w:rPr>
          <w:rFonts w:ascii="Arial" w:hAnsi="Arial" w:cs="Arial"/>
          <w:color w:val="000000" w:themeColor="text1"/>
          <w:sz w:val="22"/>
          <w:szCs w:val="22"/>
          <w:lang w:val="en-US"/>
        </w:rPr>
        <w:t>≥</w:t>
      </w:r>
      <w:r w:rsidR="00F3730E" w:rsidRPr="00856600">
        <w:rPr>
          <w:rFonts w:ascii="Arial" w:hAnsi="Arial" w:cs="Arial"/>
          <w:color w:val="000000" w:themeColor="text1"/>
          <w:sz w:val="22"/>
          <w:szCs w:val="22"/>
        </w:rPr>
        <w:t xml:space="preserve">2.8g/L </w:t>
      </w:r>
      <w:r w:rsidR="007873EB" w:rsidRPr="00856600">
        <w:rPr>
          <w:rFonts w:ascii="Arial" w:hAnsi="Arial" w:cs="Arial"/>
          <w:color w:val="000000" w:themeColor="text1"/>
          <w:sz w:val="22"/>
          <w:szCs w:val="22"/>
        </w:rPr>
        <w:t>may provide increased specificity for IgG4-RD and better predict multi-organ involvement and relapse rates</w:t>
      </w:r>
      <w:r w:rsidR="00F3730E" w:rsidRPr="00856600">
        <w:rPr>
          <w:rFonts w:ascii="Arial" w:hAnsi="Arial" w:cs="Arial"/>
          <w:color w:val="000000" w:themeColor="text1"/>
          <w:sz w:val="22"/>
          <w:szCs w:val="22"/>
        </w:rPr>
        <w:t>.</w:t>
      </w:r>
      <w:r w:rsidR="007873EB" w:rsidRPr="00856600">
        <w:rPr>
          <w:rFonts w:ascii="Arial" w:hAnsi="Arial" w:cs="Arial"/>
          <w:color w:val="000000" w:themeColor="text1"/>
          <w:sz w:val="22"/>
          <w:szCs w:val="22"/>
        </w:rPr>
        <w:fldChar w:fldCharType="begin" w:fldLock="1"/>
      </w:r>
      <w:r w:rsidR="00856600" w:rsidRPr="00856600">
        <w:rPr>
          <w:rFonts w:ascii="Arial" w:hAnsi="Arial" w:cs="Arial"/>
          <w:color w:val="000000" w:themeColor="text1"/>
          <w:sz w:val="22"/>
          <w:szCs w:val="22"/>
        </w:rPr>
        <w:instrText>ADDIN CSL_CITATION { "citationItems" : [ { "id" : "ITEM-1", "itemData" : { "DOI" : "10.1038/ajg.2016.40", "ISSN" : "0002-9270", "author" : [ { "dropping-particle" : "", "family" : "Culver", "given" : "Emma L", "non-dropping-particle" : "", "parse-names" : false, "suffix" : "" }, { "dropping-particle" : "", "family" : "Sadler", "given" : "Ross", "non-dropping-particle" : "", "parse-names" : false, "suffix" : "" }, { "dropping-particle" : "", "family" : "Simpson", "given" : "Dawn", "non-dropping-particle" : "", "parse-names" : false, "suffix" : "" }, { "dropping-particle" : "", "family" : "Cargill", "given" : "Tamsin", "non-dropping-particle" : "", "parse-names" : false, "suffix" : "" }, { "dropping-particle" : "", "family" : "Makuch", "given" : "Mateusz", "non-dropping-particle" : "", "parse-names" : false, "suffix" : "" }, { "dropping-particle" : "", "family" : "Bateman", "given" : "Adrian C", "non-dropping-particle" : "", "parse-names" : false, "suffix" : "" }, { "dropping-particle" : "", "family" : "Ellis", "given" : "Anthony J", "non-dropping-particle" : "", "parse-names" : false, "suffix" : "" }, { "dropping-particle" : "", "family" : "Collier", "given" : "Jane", "non-dropping-particle" : "", "parse-names" : false, "suffix" : "" }, { "dropping-particle" : "", "family" : "Chapman", "given" : "Roger W", "non-dropping-particle" : "", "parse-names" : false, "suffix" : "" }, { "dropping-particle" : "", "family" : "Klenerman", "given" : "P", "non-dropping-particle" : "", "parse-names" : false, "suffix" : "" } ], "container-title" : "Am J Gastroenterol.", "id" : "ITEM-1", "issued" : { "date-parts" : [ [ "2016" ] ] }, "page" : "733-743", "publisher" : "Nature Publishing Group", "title" : "Elevated Serum IgG4 Levels in Diagnosis, Treatment Response, Organ Involvement, and Relapse in a Prospective IgG4-Related Disease UK Cohort", "type" : "article-journal", "volume" : "111" }, "uris" : [ "http://www.mendeley.com/documents/?uuid=766670ff-6e14-4a10-99c4-5e387e7ca764" ] } ], "mendeley" : { "formattedCitation" : "(16)", "plainTextFormattedCitation" : "(16)", "previouslyFormattedCitation" : "(16)" }, "properties" : { "noteIndex" : 0 }, "schema" : "https://github.com/citation-style-language/schema/raw/master/csl-citation.json" }</w:instrText>
      </w:r>
      <w:r w:rsidR="007873EB" w:rsidRPr="00856600">
        <w:rPr>
          <w:rFonts w:ascii="Arial" w:hAnsi="Arial" w:cs="Arial"/>
          <w:color w:val="000000" w:themeColor="text1"/>
          <w:sz w:val="22"/>
          <w:szCs w:val="22"/>
        </w:rPr>
        <w:fldChar w:fldCharType="separate"/>
      </w:r>
      <w:r w:rsidR="00856600" w:rsidRPr="00856600">
        <w:rPr>
          <w:rFonts w:ascii="Arial" w:hAnsi="Arial" w:cs="Arial"/>
          <w:noProof/>
          <w:color w:val="000000" w:themeColor="text1"/>
          <w:sz w:val="22"/>
          <w:szCs w:val="22"/>
        </w:rPr>
        <w:t>(16)</w:t>
      </w:r>
      <w:r w:rsidR="007873EB" w:rsidRPr="00856600">
        <w:rPr>
          <w:rFonts w:ascii="Arial" w:hAnsi="Arial" w:cs="Arial"/>
          <w:color w:val="000000" w:themeColor="text1"/>
          <w:sz w:val="22"/>
          <w:szCs w:val="22"/>
        </w:rPr>
        <w:fldChar w:fldCharType="end"/>
      </w:r>
      <w:r w:rsidR="00F3730E" w:rsidRPr="00856600">
        <w:rPr>
          <w:rFonts w:ascii="Arial" w:hAnsi="Arial" w:cs="Arial"/>
          <w:color w:val="000000" w:themeColor="text1"/>
          <w:sz w:val="22"/>
          <w:szCs w:val="22"/>
        </w:rPr>
        <w:t xml:space="preserve"> </w:t>
      </w:r>
      <w:r w:rsidR="006A12BD" w:rsidRPr="00856600">
        <w:rPr>
          <w:rFonts w:ascii="Arial" w:hAnsi="Arial" w:cs="Arial"/>
          <w:color w:val="000000" w:themeColor="text1"/>
          <w:sz w:val="22"/>
          <w:szCs w:val="22"/>
        </w:rPr>
        <w:t>Consistent</w:t>
      </w:r>
      <w:r w:rsidR="00F3730E" w:rsidRPr="00856600">
        <w:rPr>
          <w:rFonts w:ascii="Arial" w:hAnsi="Arial" w:cs="Arial"/>
          <w:color w:val="000000" w:themeColor="text1"/>
          <w:sz w:val="22"/>
          <w:szCs w:val="22"/>
        </w:rPr>
        <w:t xml:space="preserve"> with this </w:t>
      </w:r>
      <w:r w:rsidR="00436241" w:rsidRPr="00856600">
        <w:rPr>
          <w:rFonts w:ascii="Arial" w:hAnsi="Arial" w:cs="Arial"/>
          <w:color w:val="000000" w:themeColor="text1"/>
          <w:sz w:val="22"/>
          <w:szCs w:val="22"/>
        </w:rPr>
        <w:t>and other reports</w:t>
      </w:r>
      <w:r w:rsidR="006A12BD" w:rsidRPr="00856600">
        <w:rPr>
          <w:rFonts w:ascii="Arial" w:hAnsi="Arial" w:cs="Arial"/>
          <w:color w:val="000000" w:themeColor="text1"/>
          <w:sz w:val="22"/>
          <w:szCs w:val="22"/>
        </w:rPr>
        <w:t xml:space="preserve">, we found that serum IgG4 levels </w:t>
      </w:r>
      <w:r w:rsidR="00436241" w:rsidRPr="00856600">
        <w:rPr>
          <w:rFonts w:ascii="Arial" w:hAnsi="Arial" w:cs="Arial"/>
          <w:color w:val="000000" w:themeColor="text1"/>
          <w:sz w:val="22"/>
          <w:szCs w:val="22"/>
        </w:rPr>
        <w:t xml:space="preserve">were elevated in many (71%) but not all of cases </w:t>
      </w:r>
      <w:r w:rsidR="00474B4A" w:rsidRPr="00856600">
        <w:rPr>
          <w:rFonts w:ascii="Arial" w:hAnsi="Arial" w:cs="Arial"/>
          <w:color w:val="000000" w:themeColor="text1"/>
          <w:sz w:val="22"/>
          <w:szCs w:val="22"/>
        </w:rPr>
        <w:t>and</w:t>
      </w:r>
      <w:r w:rsidR="00D46E37" w:rsidRPr="00856600">
        <w:rPr>
          <w:rFonts w:ascii="Arial" w:hAnsi="Arial" w:cs="Arial"/>
          <w:color w:val="000000" w:themeColor="text1"/>
          <w:sz w:val="22"/>
          <w:szCs w:val="22"/>
        </w:rPr>
        <w:t xml:space="preserve"> concentrations </w:t>
      </w:r>
      <w:r w:rsidR="006A12BD" w:rsidRPr="00856600">
        <w:rPr>
          <w:rFonts w:ascii="Arial" w:hAnsi="Arial" w:cs="Arial"/>
          <w:color w:val="000000" w:themeColor="text1"/>
          <w:sz w:val="22"/>
          <w:szCs w:val="22"/>
        </w:rPr>
        <w:t>correlated with numbe</w:t>
      </w:r>
      <w:r w:rsidR="00EF1A7D" w:rsidRPr="00856600">
        <w:rPr>
          <w:rFonts w:ascii="Arial" w:hAnsi="Arial" w:cs="Arial"/>
          <w:color w:val="000000" w:themeColor="text1"/>
          <w:sz w:val="22"/>
          <w:szCs w:val="22"/>
        </w:rPr>
        <w:t>r of organs affected</w:t>
      </w:r>
      <w:r w:rsidR="006A12BD" w:rsidRPr="00856600">
        <w:rPr>
          <w:rFonts w:ascii="Arial" w:hAnsi="Arial" w:cs="Arial"/>
          <w:color w:val="000000" w:themeColor="text1"/>
          <w:sz w:val="22"/>
          <w:szCs w:val="22"/>
        </w:rPr>
        <w:t xml:space="preserve">. </w:t>
      </w:r>
      <w:r w:rsidR="00EE61A0" w:rsidRPr="00856600">
        <w:rPr>
          <w:rFonts w:ascii="Arial" w:hAnsi="Arial" w:cs="Arial"/>
          <w:color w:val="000000" w:themeColor="text1"/>
          <w:sz w:val="22"/>
          <w:szCs w:val="22"/>
        </w:rPr>
        <w:t>T</w:t>
      </w:r>
      <w:r w:rsidR="00F6049E" w:rsidRPr="00856600">
        <w:rPr>
          <w:rFonts w:ascii="Arial" w:hAnsi="Arial" w:cs="Arial"/>
          <w:color w:val="000000" w:themeColor="text1"/>
          <w:sz w:val="22"/>
          <w:szCs w:val="22"/>
        </w:rPr>
        <w:t>he IgG4RD-Responder Index</w:t>
      </w:r>
      <w:r w:rsidR="00F6049E" w:rsidRPr="00856600">
        <w:rPr>
          <w:rFonts w:ascii="Arial" w:hAnsi="Arial" w:cs="Arial"/>
          <w:color w:val="000000" w:themeColor="text1"/>
          <w:sz w:val="22"/>
          <w:szCs w:val="22"/>
        </w:rPr>
        <w:fldChar w:fldCharType="begin" w:fldLock="1"/>
      </w:r>
      <w:r w:rsidR="00856600" w:rsidRPr="00856600">
        <w:rPr>
          <w:rFonts w:ascii="Arial" w:hAnsi="Arial" w:cs="Arial"/>
          <w:color w:val="000000" w:themeColor="text1"/>
          <w:sz w:val="22"/>
          <w:szCs w:val="22"/>
        </w:rPr>
        <w:instrText>ADDIN CSL_CITATION { "citationItems" : [ { "id" : "ITEM-1", "itemData" : { "DOI" : "10.1155/2012/259408", "author" : [ { "dropping-particle" : "", "family" : "Carruthers", "given" : "Mollie N", "non-dropping-particle" : "", "parse-names" : false, "suffix" : "" }, { "dropping-particle" : "", "family" : "Stone", "given" : "John H", "non-dropping-particle" : "", "parse-names" : false, "suffix" : "" }, { "dropping-particle" : "", "family" : "Deshpande", "given" : "Vikram", "non-dropping-particle" : "", "parse-names" : false, "suffix" : "" }, { "dropping-particle" : "", "family" : "Khosroshahi", "given" : "Arezou", "non-dropping-particle" : "", "parse-names" : false, "suffix" : "" } ], "container-title" : "International Journal of Rheumatology", "id" : "ITEM-1", "issued" : { "date-parts" : [ [ "2012" ] ] }, "page" : "1-7", "title" : "Development of an IgG4-RD Responder Index", "type" : "article-journal" }, "uris" : [ "http://www.mendeley.com/documents/?uuid=d347147c-df27-41cf-87d6-683b19feb6ed" ] } ], "mendeley" : { "formattedCitation" : "(18)", "plainTextFormattedCitation" : "(18)", "previouslyFormattedCitation" : "(18)" }, "properties" : { "noteIndex" : 0 }, "schema" : "https://github.com/citation-style-language/schema/raw/master/csl-citation.json" }</w:instrText>
      </w:r>
      <w:r w:rsidR="00F6049E" w:rsidRPr="00856600">
        <w:rPr>
          <w:rFonts w:ascii="Arial" w:hAnsi="Arial" w:cs="Arial"/>
          <w:color w:val="000000" w:themeColor="text1"/>
          <w:sz w:val="22"/>
          <w:szCs w:val="22"/>
        </w:rPr>
        <w:fldChar w:fldCharType="separate"/>
      </w:r>
      <w:r w:rsidR="00856600" w:rsidRPr="00856600">
        <w:rPr>
          <w:rFonts w:ascii="Arial" w:hAnsi="Arial" w:cs="Arial"/>
          <w:noProof/>
          <w:color w:val="000000" w:themeColor="text1"/>
          <w:sz w:val="22"/>
          <w:szCs w:val="22"/>
        </w:rPr>
        <w:t>(18)</w:t>
      </w:r>
      <w:r w:rsidR="00F6049E" w:rsidRPr="00856600">
        <w:rPr>
          <w:rFonts w:ascii="Arial" w:hAnsi="Arial" w:cs="Arial"/>
          <w:color w:val="000000" w:themeColor="text1"/>
          <w:sz w:val="22"/>
          <w:szCs w:val="22"/>
        </w:rPr>
        <w:fldChar w:fldCharType="end"/>
      </w:r>
      <w:r w:rsidR="00542C14" w:rsidRPr="00856600">
        <w:rPr>
          <w:rFonts w:ascii="Arial" w:hAnsi="Arial" w:cs="Arial"/>
          <w:color w:val="000000" w:themeColor="text1"/>
          <w:sz w:val="22"/>
          <w:szCs w:val="22"/>
        </w:rPr>
        <w:t xml:space="preserve"> </w:t>
      </w:r>
      <w:r w:rsidR="007A5B49" w:rsidRPr="00856600">
        <w:rPr>
          <w:rFonts w:ascii="Arial" w:hAnsi="Arial" w:cs="Arial"/>
          <w:color w:val="000000" w:themeColor="text1"/>
          <w:sz w:val="22"/>
          <w:szCs w:val="22"/>
        </w:rPr>
        <w:t xml:space="preserve">which </w:t>
      </w:r>
      <w:r w:rsidR="00542C14" w:rsidRPr="00856600">
        <w:rPr>
          <w:rFonts w:ascii="Arial" w:hAnsi="Arial" w:cs="Arial"/>
          <w:color w:val="000000" w:themeColor="text1"/>
          <w:sz w:val="22"/>
          <w:szCs w:val="22"/>
        </w:rPr>
        <w:t xml:space="preserve">incorporates serum IgG4 levels </w:t>
      </w:r>
      <w:r w:rsidR="007A5B49" w:rsidRPr="00856600">
        <w:rPr>
          <w:rFonts w:ascii="Arial" w:hAnsi="Arial" w:cs="Arial"/>
          <w:color w:val="000000" w:themeColor="text1"/>
          <w:sz w:val="22"/>
          <w:szCs w:val="22"/>
        </w:rPr>
        <w:t>and</w:t>
      </w:r>
      <w:r w:rsidR="00542C14" w:rsidRPr="00856600">
        <w:rPr>
          <w:rFonts w:ascii="Arial" w:hAnsi="Arial" w:cs="Arial"/>
          <w:color w:val="000000" w:themeColor="text1"/>
          <w:sz w:val="22"/>
          <w:szCs w:val="22"/>
        </w:rPr>
        <w:t xml:space="preserve"> clinical responses, </w:t>
      </w:r>
      <w:r w:rsidR="00EE61A0" w:rsidRPr="00856600">
        <w:rPr>
          <w:rFonts w:ascii="Arial" w:hAnsi="Arial" w:cs="Arial"/>
          <w:color w:val="000000" w:themeColor="text1"/>
          <w:sz w:val="22"/>
          <w:szCs w:val="22"/>
        </w:rPr>
        <w:t xml:space="preserve">may </w:t>
      </w:r>
      <w:r w:rsidR="00F6049E" w:rsidRPr="00856600">
        <w:rPr>
          <w:rFonts w:ascii="Arial" w:hAnsi="Arial" w:cs="Arial"/>
          <w:color w:val="000000" w:themeColor="text1"/>
          <w:sz w:val="22"/>
          <w:szCs w:val="22"/>
        </w:rPr>
        <w:t xml:space="preserve">provide </w:t>
      </w:r>
      <w:r w:rsidR="00542C14" w:rsidRPr="00856600">
        <w:rPr>
          <w:rFonts w:ascii="Arial" w:hAnsi="Arial" w:cs="Arial"/>
          <w:color w:val="000000" w:themeColor="text1"/>
          <w:sz w:val="22"/>
          <w:szCs w:val="22"/>
        </w:rPr>
        <w:t xml:space="preserve">more </w:t>
      </w:r>
      <w:r w:rsidR="003D77F2" w:rsidRPr="00856600">
        <w:rPr>
          <w:rFonts w:ascii="Arial" w:hAnsi="Arial" w:cs="Arial"/>
          <w:color w:val="000000" w:themeColor="text1"/>
          <w:sz w:val="22"/>
          <w:szCs w:val="22"/>
        </w:rPr>
        <w:t xml:space="preserve">in-depth </w:t>
      </w:r>
      <w:r w:rsidR="00542C14" w:rsidRPr="00856600">
        <w:rPr>
          <w:rFonts w:ascii="Arial" w:hAnsi="Arial" w:cs="Arial"/>
          <w:color w:val="000000" w:themeColor="text1"/>
          <w:sz w:val="22"/>
          <w:szCs w:val="22"/>
        </w:rPr>
        <w:t>assessment of</w:t>
      </w:r>
      <w:r w:rsidR="00F6049E" w:rsidRPr="00856600">
        <w:rPr>
          <w:rFonts w:ascii="Arial" w:hAnsi="Arial" w:cs="Arial"/>
          <w:color w:val="000000" w:themeColor="text1"/>
          <w:sz w:val="22"/>
          <w:szCs w:val="22"/>
        </w:rPr>
        <w:t xml:space="preserve"> disease response or relapse</w:t>
      </w:r>
      <w:r w:rsidR="00542C14" w:rsidRPr="00856600">
        <w:rPr>
          <w:rFonts w:ascii="Arial" w:hAnsi="Arial" w:cs="Arial"/>
          <w:color w:val="000000" w:themeColor="text1"/>
          <w:sz w:val="22"/>
          <w:szCs w:val="22"/>
        </w:rPr>
        <w:t xml:space="preserve"> in future prospective studies.</w:t>
      </w:r>
      <w:r w:rsidR="00F6049E" w:rsidRPr="00856600">
        <w:rPr>
          <w:rFonts w:ascii="Arial" w:hAnsi="Arial" w:cs="Arial"/>
          <w:color w:val="000000" w:themeColor="text1"/>
          <w:sz w:val="22"/>
          <w:szCs w:val="22"/>
        </w:rPr>
        <w:t xml:space="preserve"> </w:t>
      </w:r>
    </w:p>
    <w:p w14:paraId="32590183" w14:textId="77777777" w:rsidR="007C2056" w:rsidRPr="00856600" w:rsidRDefault="007C2056" w:rsidP="00F42E6C">
      <w:pPr>
        <w:spacing w:line="480" w:lineRule="auto"/>
        <w:jc w:val="both"/>
        <w:rPr>
          <w:rFonts w:ascii="Arial" w:hAnsi="Arial" w:cs="Arial"/>
          <w:color w:val="000000" w:themeColor="text1"/>
          <w:sz w:val="22"/>
          <w:szCs w:val="22"/>
        </w:rPr>
      </w:pPr>
    </w:p>
    <w:p w14:paraId="7CB97FB6" w14:textId="6D19EF00" w:rsidR="00181458" w:rsidRPr="00856600" w:rsidRDefault="007C2056" w:rsidP="00181458">
      <w:pPr>
        <w:spacing w:line="480" w:lineRule="auto"/>
        <w:jc w:val="both"/>
        <w:rPr>
          <w:rFonts w:ascii="Arial" w:hAnsi="Arial" w:cs="Arial"/>
          <w:b/>
          <w:color w:val="000000" w:themeColor="text1"/>
          <w:sz w:val="22"/>
          <w:szCs w:val="22"/>
        </w:rPr>
      </w:pPr>
      <w:r w:rsidRPr="00856600">
        <w:rPr>
          <w:rFonts w:ascii="Arial" w:hAnsi="Arial" w:cs="Arial"/>
          <w:b/>
          <w:color w:val="000000" w:themeColor="text1"/>
          <w:sz w:val="22"/>
          <w:szCs w:val="22"/>
        </w:rPr>
        <w:t>Treatment options</w:t>
      </w:r>
    </w:p>
    <w:p w14:paraId="142484F0" w14:textId="250E9CC8" w:rsidR="002D1325" w:rsidRPr="00856600" w:rsidRDefault="00542C14" w:rsidP="0037430B">
      <w:pPr>
        <w:spacing w:line="480" w:lineRule="auto"/>
        <w:jc w:val="both"/>
        <w:rPr>
          <w:rFonts w:ascii="Arial" w:hAnsi="Arial" w:cs="Arial"/>
          <w:color w:val="000000" w:themeColor="text1"/>
          <w:sz w:val="22"/>
          <w:szCs w:val="22"/>
        </w:rPr>
      </w:pPr>
      <w:r w:rsidRPr="00856600">
        <w:rPr>
          <w:rFonts w:ascii="Arial" w:hAnsi="Arial" w:cs="Arial"/>
          <w:color w:val="000000" w:themeColor="text1"/>
          <w:sz w:val="22"/>
          <w:szCs w:val="22"/>
        </w:rPr>
        <w:t>G</w:t>
      </w:r>
      <w:r w:rsidR="002D1325" w:rsidRPr="00856600">
        <w:rPr>
          <w:rFonts w:ascii="Arial" w:hAnsi="Arial" w:cs="Arial"/>
          <w:color w:val="000000" w:themeColor="text1"/>
          <w:sz w:val="22"/>
          <w:szCs w:val="22"/>
        </w:rPr>
        <w:t xml:space="preserve">lucocorticoids </w:t>
      </w:r>
      <w:r w:rsidRPr="00856600">
        <w:rPr>
          <w:rFonts w:ascii="Arial" w:hAnsi="Arial" w:cs="Arial"/>
          <w:color w:val="000000" w:themeColor="text1"/>
          <w:sz w:val="22"/>
          <w:szCs w:val="22"/>
        </w:rPr>
        <w:t xml:space="preserve">are </w:t>
      </w:r>
      <w:r w:rsidR="002D1325" w:rsidRPr="00856600">
        <w:rPr>
          <w:rFonts w:ascii="Arial" w:hAnsi="Arial" w:cs="Arial"/>
          <w:color w:val="000000" w:themeColor="text1"/>
          <w:sz w:val="22"/>
          <w:szCs w:val="22"/>
        </w:rPr>
        <w:t>the mainstay of treatment</w:t>
      </w:r>
      <w:r w:rsidRPr="00856600">
        <w:rPr>
          <w:rFonts w:ascii="Arial" w:hAnsi="Arial" w:cs="Arial"/>
          <w:color w:val="000000" w:themeColor="text1"/>
          <w:sz w:val="22"/>
          <w:szCs w:val="22"/>
        </w:rPr>
        <w:t xml:space="preserve"> in IgG4-RD</w:t>
      </w:r>
      <w:r w:rsidR="002D1325" w:rsidRPr="00856600">
        <w:rPr>
          <w:rFonts w:ascii="Arial" w:hAnsi="Arial" w:cs="Arial"/>
          <w:color w:val="000000" w:themeColor="text1"/>
          <w:sz w:val="22"/>
          <w:szCs w:val="22"/>
        </w:rPr>
        <w:t xml:space="preserve">; </w:t>
      </w:r>
      <w:r w:rsidR="00624BC3" w:rsidRPr="00856600">
        <w:rPr>
          <w:rFonts w:ascii="Arial" w:hAnsi="Arial" w:cs="Arial"/>
          <w:color w:val="000000" w:themeColor="text1"/>
          <w:sz w:val="22"/>
          <w:szCs w:val="22"/>
        </w:rPr>
        <w:t>however,</w:t>
      </w:r>
      <w:r w:rsidRPr="00856600">
        <w:rPr>
          <w:rFonts w:ascii="Arial" w:hAnsi="Arial" w:cs="Arial"/>
          <w:color w:val="000000" w:themeColor="text1"/>
          <w:sz w:val="22"/>
          <w:szCs w:val="22"/>
        </w:rPr>
        <w:t xml:space="preserve"> </w:t>
      </w:r>
      <w:r w:rsidR="003D77F2" w:rsidRPr="00856600">
        <w:rPr>
          <w:rFonts w:ascii="Arial" w:hAnsi="Arial" w:cs="Arial"/>
          <w:color w:val="000000" w:themeColor="text1"/>
          <w:sz w:val="22"/>
          <w:szCs w:val="22"/>
        </w:rPr>
        <w:t xml:space="preserve">71% (34 of </w:t>
      </w:r>
      <w:r w:rsidR="009B75DB" w:rsidRPr="00856600">
        <w:rPr>
          <w:rFonts w:ascii="Arial" w:hAnsi="Arial" w:cs="Arial"/>
          <w:color w:val="000000" w:themeColor="text1"/>
          <w:sz w:val="22"/>
          <w:szCs w:val="22"/>
        </w:rPr>
        <w:t>48</w:t>
      </w:r>
      <w:r w:rsidR="00FA67E0" w:rsidRPr="00856600">
        <w:rPr>
          <w:rFonts w:ascii="Arial" w:hAnsi="Arial" w:cs="Arial"/>
          <w:color w:val="000000" w:themeColor="text1"/>
          <w:sz w:val="22"/>
          <w:szCs w:val="22"/>
        </w:rPr>
        <w:t xml:space="preserve"> patients</w:t>
      </w:r>
      <w:r w:rsidR="003D77F2" w:rsidRPr="00856600">
        <w:rPr>
          <w:rFonts w:ascii="Arial" w:hAnsi="Arial" w:cs="Arial"/>
          <w:color w:val="000000" w:themeColor="text1"/>
          <w:sz w:val="22"/>
          <w:szCs w:val="22"/>
        </w:rPr>
        <w:t>)</w:t>
      </w:r>
      <w:r w:rsidR="002D1325" w:rsidRPr="00856600">
        <w:rPr>
          <w:rFonts w:ascii="Arial" w:hAnsi="Arial" w:cs="Arial"/>
          <w:color w:val="000000" w:themeColor="text1"/>
          <w:sz w:val="22"/>
          <w:szCs w:val="22"/>
        </w:rPr>
        <w:t xml:space="preserve"> </w:t>
      </w:r>
      <w:r w:rsidR="003D77F2" w:rsidRPr="00856600">
        <w:rPr>
          <w:rFonts w:ascii="Arial" w:hAnsi="Arial" w:cs="Arial"/>
          <w:color w:val="000000" w:themeColor="text1"/>
          <w:sz w:val="22"/>
          <w:szCs w:val="22"/>
        </w:rPr>
        <w:t>received</w:t>
      </w:r>
      <w:r w:rsidR="002D1325" w:rsidRPr="00856600">
        <w:rPr>
          <w:rFonts w:ascii="Arial" w:hAnsi="Arial" w:cs="Arial"/>
          <w:color w:val="000000" w:themeColor="text1"/>
          <w:sz w:val="22"/>
          <w:szCs w:val="22"/>
        </w:rPr>
        <w:t xml:space="preserve"> </w:t>
      </w:r>
      <w:r w:rsidR="003D77F2" w:rsidRPr="00856600">
        <w:rPr>
          <w:rFonts w:ascii="Arial" w:hAnsi="Arial" w:cs="Arial"/>
          <w:color w:val="000000" w:themeColor="text1"/>
          <w:sz w:val="22"/>
          <w:szCs w:val="22"/>
        </w:rPr>
        <w:t xml:space="preserve">maintenance </w:t>
      </w:r>
      <w:r w:rsidR="002D1325" w:rsidRPr="00856600">
        <w:rPr>
          <w:rFonts w:ascii="Arial" w:hAnsi="Arial" w:cs="Arial"/>
          <w:color w:val="000000" w:themeColor="text1"/>
          <w:sz w:val="22"/>
          <w:szCs w:val="22"/>
        </w:rPr>
        <w:t xml:space="preserve">immunosuppression. </w:t>
      </w:r>
      <w:r w:rsidR="00D66882" w:rsidRPr="00856600">
        <w:rPr>
          <w:rFonts w:ascii="Arial" w:hAnsi="Arial" w:cs="Arial"/>
          <w:color w:val="000000" w:themeColor="text1"/>
          <w:sz w:val="22"/>
          <w:szCs w:val="22"/>
        </w:rPr>
        <w:t>The choice, frequency and duration of steroid-</w:t>
      </w:r>
      <w:r w:rsidR="00D66882" w:rsidRPr="00856600">
        <w:rPr>
          <w:rFonts w:ascii="Arial" w:hAnsi="Arial" w:cs="Arial"/>
          <w:color w:val="000000" w:themeColor="text1"/>
          <w:sz w:val="22"/>
          <w:szCs w:val="22"/>
        </w:rPr>
        <w:lastRenderedPageBreak/>
        <w:t xml:space="preserve">sparing </w:t>
      </w:r>
      <w:r w:rsidRPr="00856600">
        <w:rPr>
          <w:rFonts w:ascii="Arial" w:hAnsi="Arial" w:cs="Arial"/>
          <w:color w:val="000000" w:themeColor="text1"/>
          <w:sz w:val="22"/>
          <w:szCs w:val="22"/>
        </w:rPr>
        <w:t xml:space="preserve">agents </w:t>
      </w:r>
      <w:r w:rsidR="00D66882" w:rsidRPr="00856600">
        <w:rPr>
          <w:rFonts w:ascii="Arial" w:hAnsi="Arial" w:cs="Arial"/>
          <w:color w:val="000000" w:themeColor="text1"/>
          <w:sz w:val="22"/>
          <w:szCs w:val="22"/>
        </w:rPr>
        <w:t>were influenced by specialty-specific preference</w:t>
      </w:r>
      <w:r w:rsidRPr="00856600">
        <w:rPr>
          <w:rFonts w:ascii="Arial" w:hAnsi="Arial" w:cs="Arial"/>
          <w:color w:val="000000" w:themeColor="text1"/>
          <w:sz w:val="22"/>
          <w:szCs w:val="22"/>
        </w:rPr>
        <w:t>s</w:t>
      </w:r>
      <w:r w:rsidR="00D66882" w:rsidRPr="00856600">
        <w:rPr>
          <w:rFonts w:ascii="Arial" w:hAnsi="Arial" w:cs="Arial"/>
          <w:color w:val="000000" w:themeColor="text1"/>
          <w:sz w:val="22"/>
          <w:szCs w:val="22"/>
        </w:rPr>
        <w:t xml:space="preserve"> </w:t>
      </w:r>
      <w:r w:rsidR="008227BC" w:rsidRPr="00856600">
        <w:rPr>
          <w:rFonts w:ascii="Arial" w:hAnsi="Arial" w:cs="Arial"/>
          <w:color w:val="000000" w:themeColor="text1"/>
          <w:sz w:val="22"/>
          <w:szCs w:val="22"/>
        </w:rPr>
        <w:t>with no single approach showing</w:t>
      </w:r>
      <w:r w:rsidRPr="00856600">
        <w:rPr>
          <w:rFonts w:ascii="Arial" w:hAnsi="Arial" w:cs="Arial"/>
          <w:color w:val="000000" w:themeColor="text1"/>
          <w:sz w:val="22"/>
          <w:szCs w:val="22"/>
        </w:rPr>
        <w:t xml:space="preserve"> a clear advantage</w:t>
      </w:r>
      <w:r w:rsidR="0049759B" w:rsidRPr="00856600">
        <w:rPr>
          <w:rFonts w:ascii="Arial" w:hAnsi="Arial" w:cs="Arial"/>
          <w:color w:val="000000" w:themeColor="text1"/>
          <w:sz w:val="22"/>
          <w:szCs w:val="22"/>
        </w:rPr>
        <w:t>.</w:t>
      </w:r>
      <w:r w:rsidRPr="00856600">
        <w:rPr>
          <w:rFonts w:ascii="Arial" w:hAnsi="Arial" w:cs="Arial"/>
          <w:color w:val="000000" w:themeColor="text1"/>
          <w:sz w:val="22"/>
          <w:szCs w:val="22"/>
        </w:rPr>
        <w:t xml:space="preserve"> </w:t>
      </w:r>
      <w:r w:rsidR="00966055" w:rsidRPr="00856600">
        <w:rPr>
          <w:rFonts w:ascii="Arial" w:hAnsi="Arial" w:cs="Arial"/>
          <w:color w:val="000000" w:themeColor="text1"/>
          <w:sz w:val="22"/>
          <w:szCs w:val="22"/>
        </w:rPr>
        <w:t>O</w:t>
      </w:r>
      <w:r w:rsidR="00F6049E" w:rsidRPr="00856600">
        <w:rPr>
          <w:rFonts w:ascii="Arial" w:hAnsi="Arial" w:cs="Arial"/>
          <w:color w:val="000000" w:themeColor="text1"/>
          <w:sz w:val="22"/>
          <w:szCs w:val="22"/>
        </w:rPr>
        <w:t>ne of the fir</w:t>
      </w:r>
      <w:r w:rsidR="00DC68F3" w:rsidRPr="00856600">
        <w:rPr>
          <w:rFonts w:ascii="Arial" w:hAnsi="Arial" w:cs="Arial"/>
          <w:color w:val="000000" w:themeColor="text1"/>
          <w:sz w:val="22"/>
          <w:szCs w:val="22"/>
        </w:rPr>
        <w:t xml:space="preserve">st randomised controlled trials </w:t>
      </w:r>
      <w:r w:rsidR="00F6049E" w:rsidRPr="00856600">
        <w:rPr>
          <w:rFonts w:ascii="Arial" w:hAnsi="Arial" w:cs="Arial"/>
          <w:color w:val="000000" w:themeColor="text1"/>
          <w:sz w:val="22"/>
          <w:szCs w:val="22"/>
        </w:rPr>
        <w:t>in IgG4</w:t>
      </w:r>
      <w:r w:rsidR="00F62600" w:rsidRPr="00856600">
        <w:rPr>
          <w:rFonts w:ascii="Arial" w:hAnsi="Arial" w:cs="Arial"/>
          <w:color w:val="000000" w:themeColor="text1"/>
          <w:sz w:val="22"/>
          <w:szCs w:val="22"/>
        </w:rPr>
        <w:t>-</w:t>
      </w:r>
      <w:r w:rsidR="00F6049E" w:rsidRPr="00856600">
        <w:rPr>
          <w:rFonts w:ascii="Arial" w:hAnsi="Arial" w:cs="Arial"/>
          <w:color w:val="000000" w:themeColor="text1"/>
          <w:sz w:val="22"/>
          <w:szCs w:val="22"/>
        </w:rPr>
        <w:t xml:space="preserve">RD </w:t>
      </w:r>
      <w:r w:rsidR="00691D15" w:rsidRPr="00856600">
        <w:rPr>
          <w:rFonts w:ascii="Arial" w:hAnsi="Arial" w:cs="Arial"/>
          <w:color w:val="000000" w:themeColor="text1"/>
          <w:sz w:val="22"/>
          <w:szCs w:val="22"/>
        </w:rPr>
        <w:t>maintenance therapy</w:t>
      </w:r>
      <w:r w:rsidR="009F1F55" w:rsidRPr="00856600">
        <w:rPr>
          <w:rFonts w:ascii="Arial" w:hAnsi="Arial" w:cs="Arial"/>
          <w:color w:val="000000" w:themeColor="text1"/>
          <w:sz w:val="22"/>
          <w:szCs w:val="22"/>
        </w:rPr>
        <w:t>,</w:t>
      </w:r>
      <w:r w:rsidR="00691D15" w:rsidRPr="00856600">
        <w:rPr>
          <w:rFonts w:ascii="Arial" w:hAnsi="Arial" w:cs="Arial"/>
          <w:color w:val="000000" w:themeColor="text1"/>
          <w:sz w:val="22"/>
          <w:szCs w:val="22"/>
        </w:rPr>
        <w:t xml:space="preserve"> </w:t>
      </w:r>
      <w:r w:rsidR="0088647B" w:rsidRPr="00856600">
        <w:rPr>
          <w:rFonts w:ascii="Arial" w:hAnsi="Arial" w:cs="Arial"/>
          <w:color w:val="000000" w:themeColor="text1"/>
          <w:sz w:val="22"/>
          <w:szCs w:val="22"/>
        </w:rPr>
        <w:t>demonstrated</w:t>
      </w:r>
      <w:r w:rsidR="00F6049E" w:rsidRPr="00856600">
        <w:rPr>
          <w:rFonts w:ascii="Arial" w:hAnsi="Arial" w:cs="Arial"/>
          <w:color w:val="000000" w:themeColor="text1"/>
          <w:sz w:val="22"/>
          <w:szCs w:val="22"/>
        </w:rPr>
        <w:t xml:space="preserve"> a favourable </w:t>
      </w:r>
      <w:r w:rsidR="009B6F68" w:rsidRPr="00856600">
        <w:rPr>
          <w:rFonts w:ascii="Arial" w:hAnsi="Arial" w:cs="Arial"/>
          <w:color w:val="000000" w:themeColor="text1"/>
          <w:sz w:val="22"/>
          <w:szCs w:val="22"/>
        </w:rPr>
        <w:t xml:space="preserve">relapse rate </w:t>
      </w:r>
      <w:r w:rsidR="00F6049E" w:rsidRPr="00856600">
        <w:rPr>
          <w:rFonts w:ascii="Arial" w:hAnsi="Arial" w:cs="Arial"/>
          <w:color w:val="000000" w:themeColor="text1"/>
          <w:sz w:val="22"/>
          <w:szCs w:val="22"/>
        </w:rPr>
        <w:t xml:space="preserve">reduction </w:t>
      </w:r>
      <w:r w:rsidR="009B6F68" w:rsidRPr="00856600">
        <w:rPr>
          <w:rFonts w:ascii="Arial" w:hAnsi="Arial" w:cs="Arial"/>
          <w:color w:val="000000" w:themeColor="text1"/>
          <w:sz w:val="22"/>
          <w:szCs w:val="22"/>
        </w:rPr>
        <w:t xml:space="preserve">of almost 50% </w:t>
      </w:r>
      <w:r w:rsidR="00F6049E" w:rsidRPr="00856600">
        <w:rPr>
          <w:rFonts w:ascii="Arial" w:hAnsi="Arial" w:cs="Arial"/>
          <w:color w:val="000000" w:themeColor="text1"/>
          <w:sz w:val="22"/>
          <w:szCs w:val="22"/>
        </w:rPr>
        <w:t xml:space="preserve">in those receiving </w:t>
      </w:r>
      <w:r w:rsidR="00B001BF" w:rsidRPr="00856600">
        <w:rPr>
          <w:rFonts w:ascii="Arial" w:hAnsi="Arial" w:cs="Arial"/>
          <w:color w:val="000000" w:themeColor="text1"/>
          <w:sz w:val="22"/>
          <w:szCs w:val="22"/>
        </w:rPr>
        <w:t xml:space="preserve">a combination of corticosteroid and </w:t>
      </w:r>
      <w:r w:rsidR="00F6049E" w:rsidRPr="00856600">
        <w:rPr>
          <w:rFonts w:ascii="Arial" w:hAnsi="Arial" w:cs="Arial"/>
          <w:color w:val="000000" w:themeColor="text1"/>
          <w:sz w:val="22"/>
          <w:szCs w:val="22"/>
        </w:rPr>
        <w:t>mycophenolate</w:t>
      </w:r>
      <w:r w:rsidR="00B001BF" w:rsidRPr="00856600">
        <w:rPr>
          <w:rFonts w:ascii="Arial" w:hAnsi="Arial" w:cs="Arial"/>
          <w:color w:val="000000" w:themeColor="text1"/>
          <w:sz w:val="22"/>
          <w:szCs w:val="22"/>
        </w:rPr>
        <w:t xml:space="preserve"> compared to glucocorticoid monotherapy</w:t>
      </w:r>
      <w:r w:rsidR="00F62600" w:rsidRPr="00856600">
        <w:rPr>
          <w:rFonts w:ascii="Arial" w:hAnsi="Arial" w:cs="Arial"/>
          <w:color w:val="000000" w:themeColor="text1"/>
          <w:sz w:val="22"/>
          <w:szCs w:val="22"/>
        </w:rPr>
        <w:fldChar w:fldCharType="begin" w:fldLock="1"/>
      </w:r>
      <w:r w:rsidR="00856600" w:rsidRPr="00856600">
        <w:rPr>
          <w:rFonts w:ascii="Arial" w:hAnsi="Arial" w:cs="Arial"/>
          <w:color w:val="000000" w:themeColor="text1"/>
          <w:sz w:val="22"/>
          <w:szCs w:val="22"/>
        </w:rPr>
        <w:instrText>ADDIN CSL_CITATION { "citationItems" : [ { "id" : "ITEM-1", "itemData" : { "DOI" : "10.1093/rheumatology/key227", "author" : [ { "dropping-particle" : "", "family" : "Yunyun", "given" : "Fei", "non-dropping-particle" : "", "parse-names" : false, "suffix" : "" }, { "dropping-particle" : "", "family" : "Yu", "given" : "Peng", "non-dropping-particle" : "", "parse-names" : false, "suffix" : "" }, { "dropping-particle" : "", "family" : "Panpan", "given" : "Zhang", "non-dropping-particle" : "", "parse-names" : false, "suffix" : "" }, { "dropping-particle" : "", "family" : "Xia", "given" : "Zhang", "non-dropping-particle" : "", "parse-names" : false, "suffix" : "" }, { "dropping-particle" : "", "family" : "Linyi", "given" : "Peng", "non-dropping-particle" : "", "parse-names" : false, "suffix" : "" }, { "dropping-particle" : "", "family" : "Jiaxin", "given" : "Zhou", "non-dropping-particle" : "", "parse-names" : false, "suffix" : "" }, { "dropping-particle" : "", "family" : "Li", "given" : "Zhang", "non-dropping-particle" : "", "parse-names" : false, "suffix" : "" }, { "dropping-particle" : "", "family" : "Shangzhu", "given" : "Zhang", "non-dropping-particle" : "", "parse-names" : false, "suffix" : "" }, { "dropping-particle" : "", "family" : "Jinjing", "given" : "Liu", "non-dropping-particle" : "", "parse-names" : false, "suffix" : "" }, { "dropping-particle" : "", "family" : "Di", "given" : "Wu", "non-dropping-particle" : "", "parse-names" : false, "suffix" : "" }, { "dropping-particle" : "", "family" : "Yamin", "given" : "Lai", "non-dropping-particle" : "", "parse-names" : false, "suffix" : "" }, { "dropping-particle" : "", "family" : "Xiaowei", "given" : "Liu", "non-dropping-particle" : "", "parse-names" : false, "suffix" : "" } ], "container-title" : "Rheumatology", "id" : "ITEM-1", "issued" : { "date-parts" : [ [ "2018" ] ] }, "page" : "1-9", "title" : "Efficacy and safety of low dose Mycophenolate mofetil treatment for immunoglobulin G4-related disease : a randomized clinical trial", "type" : "article-journal", "volume" : "key227" }, "uris" : [ "http://www.mendeley.com/documents/?uuid=86bf4fa4-28c3-4723-b321-444fabfdcc34" ] } ], "mendeley" : { "formattedCitation" : "(19)", "plainTextFormattedCitation" : "(19)", "previouslyFormattedCitation" : "(19)" }, "properties" : { "noteIndex" : 0 }, "schema" : "https://github.com/citation-style-language/schema/raw/master/csl-citation.json" }</w:instrText>
      </w:r>
      <w:r w:rsidR="00F62600" w:rsidRPr="00856600">
        <w:rPr>
          <w:rFonts w:ascii="Arial" w:hAnsi="Arial" w:cs="Arial"/>
          <w:color w:val="000000" w:themeColor="text1"/>
          <w:sz w:val="22"/>
          <w:szCs w:val="22"/>
        </w:rPr>
        <w:fldChar w:fldCharType="separate"/>
      </w:r>
      <w:r w:rsidR="00856600" w:rsidRPr="00856600">
        <w:rPr>
          <w:rFonts w:ascii="Arial" w:hAnsi="Arial" w:cs="Arial"/>
          <w:noProof/>
          <w:color w:val="000000" w:themeColor="text1"/>
          <w:sz w:val="22"/>
          <w:szCs w:val="22"/>
        </w:rPr>
        <w:t>(19)</w:t>
      </w:r>
      <w:r w:rsidR="00F62600" w:rsidRPr="00856600">
        <w:rPr>
          <w:rFonts w:ascii="Arial" w:hAnsi="Arial" w:cs="Arial"/>
          <w:color w:val="000000" w:themeColor="text1"/>
          <w:sz w:val="22"/>
          <w:szCs w:val="22"/>
        </w:rPr>
        <w:fldChar w:fldCharType="end"/>
      </w:r>
      <w:r w:rsidR="00566DF8" w:rsidRPr="00856600">
        <w:rPr>
          <w:rFonts w:ascii="Arial" w:hAnsi="Arial" w:cs="Arial"/>
          <w:color w:val="000000" w:themeColor="text1"/>
          <w:sz w:val="22"/>
          <w:szCs w:val="22"/>
        </w:rPr>
        <w:t>.</w:t>
      </w:r>
    </w:p>
    <w:p w14:paraId="580C97EB" w14:textId="62E76A5A" w:rsidR="005A5F74" w:rsidRPr="00856600" w:rsidRDefault="008C5F6B" w:rsidP="00C37901">
      <w:pPr>
        <w:spacing w:line="480" w:lineRule="auto"/>
        <w:ind w:firstLine="720"/>
        <w:jc w:val="both"/>
        <w:rPr>
          <w:rFonts w:ascii="Arial" w:hAnsi="Arial" w:cs="Arial"/>
          <w:color w:val="000000" w:themeColor="text1"/>
          <w:sz w:val="22"/>
          <w:szCs w:val="22"/>
        </w:rPr>
      </w:pPr>
      <w:r w:rsidRPr="00856600">
        <w:rPr>
          <w:rFonts w:ascii="Arial" w:hAnsi="Arial" w:cs="Arial"/>
          <w:color w:val="000000" w:themeColor="text1"/>
          <w:sz w:val="22"/>
          <w:szCs w:val="22"/>
        </w:rPr>
        <w:t>R</w:t>
      </w:r>
      <w:r w:rsidR="00EA74CD" w:rsidRPr="00856600">
        <w:rPr>
          <w:rFonts w:ascii="Arial" w:hAnsi="Arial" w:cs="Arial"/>
          <w:color w:val="000000" w:themeColor="text1"/>
          <w:sz w:val="22"/>
          <w:szCs w:val="22"/>
        </w:rPr>
        <w:t xml:space="preserve">ituximab </w:t>
      </w:r>
      <w:r w:rsidR="008227BC" w:rsidRPr="00856600">
        <w:rPr>
          <w:rFonts w:ascii="Arial" w:hAnsi="Arial" w:cs="Arial"/>
          <w:color w:val="000000" w:themeColor="text1"/>
          <w:sz w:val="22"/>
          <w:szCs w:val="22"/>
        </w:rPr>
        <w:t>has shown some</w:t>
      </w:r>
      <w:r w:rsidR="00D31F7E" w:rsidRPr="00856600">
        <w:rPr>
          <w:rFonts w:ascii="Arial" w:hAnsi="Arial" w:cs="Arial"/>
          <w:color w:val="000000" w:themeColor="text1"/>
          <w:sz w:val="22"/>
          <w:szCs w:val="22"/>
        </w:rPr>
        <w:t xml:space="preserve"> encouraging </w:t>
      </w:r>
      <w:r w:rsidR="008227BC" w:rsidRPr="00856600">
        <w:rPr>
          <w:rFonts w:ascii="Arial" w:hAnsi="Arial" w:cs="Arial"/>
          <w:color w:val="000000" w:themeColor="text1"/>
          <w:sz w:val="22"/>
          <w:szCs w:val="22"/>
        </w:rPr>
        <w:t>outcomes</w:t>
      </w:r>
      <w:r w:rsidR="00BF5CC4" w:rsidRPr="00856600">
        <w:rPr>
          <w:rFonts w:ascii="Arial" w:hAnsi="Arial" w:cs="Arial"/>
          <w:color w:val="000000" w:themeColor="text1"/>
          <w:sz w:val="22"/>
          <w:szCs w:val="22"/>
        </w:rPr>
        <w:t xml:space="preserve"> in IgG4-RD</w:t>
      </w:r>
      <w:r w:rsidR="002D1325" w:rsidRPr="00856600">
        <w:rPr>
          <w:rFonts w:ascii="Arial" w:hAnsi="Arial" w:cs="Arial"/>
          <w:color w:val="000000" w:themeColor="text1"/>
          <w:sz w:val="22"/>
          <w:szCs w:val="22"/>
        </w:rPr>
        <w:fldChar w:fldCharType="begin" w:fldLock="1"/>
      </w:r>
      <w:r w:rsidR="00856600" w:rsidRPr="00856600">
        <w:rPr>
          <w:rFonts w:ascii="Arial" w:hAnsi="Arial" w:cs="Arial"/>
          <w:color w:val="000000" w:themeColor="text1"/>
          <w:sz w:val="22"/>
          <w:szCs w:val="22"/>
        </w:rPr>
        <w:instrText>ADDIN CSL_CITATION { "citationItems" : [ { "id" : "ITEM-1", "itemData" : { "DOI" : "10.1002/art.27435", "author" : [ { "dropping-particle" : "", "family" : "Khosroshahi", "given" : "Arezou", "non-dropping-particle" : "", "parse-names" : false, "suffix" : "" }, { "dropping-particle" : "", "family" : "Bloch", "given" : "Donald B", "non-dropping-particle" : "", "parse-names" : false, "suffix" : "" }, { "dropping-particle" : "", "family" : "Deshpande", "given" : "Vikram", "non-dropping-particle" : "", "parse-names" : false, "suffix" : "" }, { "dropping-particle" : "", "family" : "Stone", "given" : "John H", "non-dropping-particle" : "", "parse-names" : false, "suffix" : "" } ], "container-title" : "Am Coll Rheum", "id" : "ITEM-1", "issue" : "6", "issued" : { "date-parts" : [ [ "2010" ] ] }, "page" : "1755-1762", "title" : "Rituximab Therapy Leads to Rapid Decline of Serum IgG4 Levels and Prompt Clinical Improvement in IgG4-Related Systemic Disease", "type" : "article-journal", "volume" : "62" }, "uris" : [ "http://www.mendeley.com/documents/?uuid=50b2b97b-52e7-42c0-905d-82831cb8ed60" ] }, { "id" : "ITEM-2", "itemData" : { "DOI" : "10.1038/eye.2014.251", "author" : [ { "dropping-particle" : "", "family" : "Wu, A; Andrew, NH; Tsirbas, A; Tan, P; Gajdatsy, A; Selva", "given" : "D.", "non-dropping-particle" : "", "parse-names" : false, "suffix" : "" } ], "container-title" : "Eye", "id" : "ITEM-2", "issued" : { "date-parts" : [ [ "2015" ] ] }, "page" : "122-128", "title" : "Rituximab for the treatment of IgG4- related orbital disease : experience from five cases", "type" : "article-journal", "volume" : "29" }, "uris" : [ "http://www.mendeley.com/documents/?uuid=111e5a59-794d-4936-adc4-fa7cb52062cb" ] } ], "mendeley" : { "formattedCitation" : "(20,21)", "plainTextFormattedCitation" : "(20,21)", "previouslyFormattedCitation" : "(20,21)" }, "properties" : { "noteIndex" : 0 }, "schema" : "https://github.com/citation-style-language/schema/raw/master/csl-citation.json" }</w:instrText>
      </w:r>
      <w:r w:rsidR="002D1325" w:rsidRPr="00856600">
        <w:rPr>
          <w:rFonts w:ascii="Arial" w:hAnsi="Arial" w:cs="Arial"/>
          <w:color w:val="000000" w:themeColor="text1"/>
          <w:sz w:val="22"/>
          <w:szCs w:val="22"/>
        </w:rPr>
        <w:fldChar w:fldCharType="separate"/>
      </w:r>
      <w:r w:rsidR="00856600" w:rsidRPr="00856600">
        <w:rPr>
          <w:rFonts w:ascii="Arial" w:hAnsi="Arial" w:cs="Arial"/>
          <w:noProof/>
          <w:color w:val="000000" w:themeColor="text1"/>
          <w:sz w:val="22"/>
          <w:szCs w:val="22"/>
        </w:rPr>
        <w:t>(20,21)</w:t>
      </w:r>
      <w:r w:rsidR="002D1325" w:rsidRPr="00856600">
        <w:rPr>
          <w:rFonts w:ascii="Arial" w:hAnsi="Arial" w:cs="Arial"/>
          <w:color w:val="000000" w:themeColor="text1"/>
          <w:sz w:val="22"/>
          <w:szCs w:val="22"/>
        </w:rPr>
        <w:fldChar w:fldCharType="end"/>
      </w:r>
      <w:r w:rsidR="002D1325" w:rsidRPr="00856600">
        <w:rPr>
          <w:rFonts w:ascii="Arial" w:hAnsi="Arial" w:cs="Arial"/>
          <w:color w:val="000000" w:themeColor="text1"/>
          <w:sz w:val="22"/>
          <w:szCs w:val="22"/>
        </w:rPr>
        <w:t xml:space="preserve">. </w:t>
      </w:r>
      <w:r w:rsidR="003260F4" w:rsidRPr="00856600">
        <w:rPr>
          <w:rFonts w:ascii="Arial" w:hAnsi="Arial" w:cs="Arial"/>
          <w:color w:val="000000" w:themeColor="text1"/>
          <w:sz w:val="22"/>
          <w:szCs w:val="22"/>
        </w:rPr>
        <w:t>In our study, the majority of those treated with rituximab showed disease response although this was not sustained at a mean follow-up time of 11 months.</w:t>
      </w:r>
      <w:r w:rsidR="004B57C6" w:rsidRPr="00856600">
        <w:rPr>
          <w:rFonts w:ascii="Arial" w:hAnsi="Arial" w:cs="Arial"/>
          <w:color w:val="000000" w:themeColor="text1"/>
          <w:sz w:val="22"/>
          <w:szCs w:val="22"/>
        </w:rPr>
        <w:t xml:space="preserve"> </w:t>
      </w:r>
      <w:r w:rsidR="009C3B78" w:rsidRPr="00856600">
        <w:rPr>
          <w:rFonts w:ascii="Arial" w:hAnsi="Arial" w:cs="Arial"/>
          <w:color w:val="000000" w:themeColor="text1"/>
          <w:sz w:val="22"/>
          <w:szCs w:val="22"/>
        </w:rPr>
        <w:t>A</w:t>
      </w:r>
      <w:r w:rsidR="00220C9F" w:rsidRPr="00856600">
        <w:rPr>
          <w:rFonts w:ascii="Arial" w:hAnsi="Arial" w:cs="Arial"/>
          <w:color w:val="000000" w:themeColor="text1"/>
          <w:sz w:val="22"/>
          <w:szCs w:val="22"/>
        </w:rPr>
        <w:t xml:space="preserve"> </w:t>
      </w:r>
      <w:r w:rsidR="002D1325" w:rsidRPr="00856600">
        <w:rPr>
          <w:rFonts w:ascii="Arial" w:hAnsi="Arial" w:cs="Arial"/>
          <w:color w:val="000000" w:themeColor="text1"/>
          <w:sz w:val="22"/>
          <w:szCs w:val="22"/>
        </w:rPr>
        <w:t xml:space="preserve">prospective open-label study of 30 </w:t>
      </w:r>
      <w:r w:rsidR="00384EE9" w:rsidRPr="00856600">
        <w:rPr>
          <w:rFonts w:ascii="Arial" w:hAnsi="Arial" w:cs="Arial"/>
          <w:color w:val="000000" w:themeColor="text1"/>
          <w:sz w:val="22"/>
          <w:szCs w:val="22"/>
        </w:rPr>
        <w:t xml:space="preserve">patients </w:t>
      </w:r>
      <w:r w:rsidR="002D1325" w:rsidRPr="00856600">
        <w:rPr>
          <w:rFonts w:ascii="Arial" w:hAnsi="Arial" w:cs="Arial"/>
          <w:color w:val="000000" w:themeColor="text1"/>
          <w:sz w:val="22"/>
          <w:szCs w:val="22"/>
        </w:rPr>
        <w:t xml:space="preserve">with multi-organ involvement and previous relapse, </w:t>
      </w:r>
      <w:r w:rsidR="009C3B78" w:rsidRPr="00856600">
        <w:rPr>
          <w:rFonts w:ascii="Arial" w:hAnsi="Arial" w:cs="Arial"/>
          <w:color w:val="000000" w:themeColor="text1"/>
          <w:sz w:val="22"/>
          <w:szCs w:val="22"/>
        </w:rPr>
        <w:t xml:space="preserve">similarly </w:t>
      </w:r>
      <w:r w:rsidR="002D1325" w:rsidRPr="00856600">
        <w:rPr>
          <w:rFonts w:ascii="Arial" w:hAnsi="Arial" w:cs="Arial"/>
          <w:color w:val="000000" w:themeColor="text1"/>
          <w:sz w:val="22"/>
          <w:szCs w:val="22"/>
        </w:rPr>
        <w:t>demonstrate</w:t>
      </w:r>
      <w:r w:rsidR="00DC0F42" w:rsidRPr="00856600">
        <w:rPr>
          <w:rFonts w:ascii="Arial" w:hAnsi="Arial" w:cs="Arial"/>
          <w:color w:val="000000" w:themeColor="text1"/>
          <w:sz w:val="22"/>
          <w:szCs w:val="22"/>
        </w:rPr>
        <w:t>d</w:t>
      </w:r>
      <w:r w:rsidR="002D1325" w:rsidRPr="00856600">
        <w:rPr>
          <w:rFonts w:ascii="Arial" w:hAnsi="Arial" w:cs="Arial"/>
          <w:color w:val="000000" w:themeColor="text1"/>
          <w:sz w:val="22"/>
          <w:szCs w:val="22"/>
        </w:rPr>
        <w:t xml:space="preserve"> </w:t>
      </w:r>
      <w:r w:rsidR="008227BC" w:rsidRPr="00856600">
        <w:rPr>
          <w:rFonts w:ascii="Arial" w:hAnsi="Arial" w:cs="Arial"/>
          <w:color w:val="000000" w:themeColor="text1"/>
          <w:sz w:val="22"/>
          <w:szCs w:val="22"/>
        </w:rPr>
        <w:t xml:space="preserve">a response to </w:t>
      </w:r>
      <w:r w:rsidR="00C66912" w:rsidRPr="00856600">
        <w:rPr>
          <w:rFonts w:ascii="Arial" w:hAnsi="Arial" w:cs="Arial"/>
          <w:color w:val="000000" w:themeColor="text1"/>
          <w:sz w:val="22"/>
          <w:szCs w:val="22"/>
        </w:rPr>
        <w:t>r</w:t>
      </w:r>
      <w:r w:rsidR="008227BC" w:rsidRPr="00856600">
        <w:rPr>
          <w:rFonts w:ascii="Arial" w:hAnsi="Arial" w:cs="Arial"/>
          <w:color w:val="000000" w:themeColor="text1"/>
          <w:sz w:val="22"/>
          <w:szCs w:val="22"/>
        </w:rPr>
        <w:t xml:space="preserve">ituximab therapy in </w:t>
      </w:r>
      <w:r w:rsidR="002D1325" w:rsidRPr="00856600">
        <w:rPr>
          <w:rFonts w:ascii="Arial" w:hAnsi="Arial" w:cs="Arial"/>
          <w:color w:val="000000" w:themeColor="text1"/>
          <w:sz w:val="22"/>
          <w:szCs w:val="22"/>
        </w:rPr>
        <w:t xml:space="preserve">77%, </w:t>
      </w:r>
      <w:r w:rsidR="009C3B78" w:rsidRPr="00856600">
        <w:rPr>
          <w:rFonts w:ascii="Arial" w:hAnsi="Arial" w:cs="Arial"/>
          <w:color w:val="000000" w:themeColor="text1"/>
          <w:sz w:val="22"/>
          <w:szCs w:val="22"/>
        </w:rPr>
        <w:t xml:space="preserve">which was </w:t>
      </w:r>
      <w:r w:rsidR="002D1325" w:rsidRPr="00856600">
        <w:rPr>
          <w:rFonts w:ascii="Arial" w:hAnsi="Arial" w:cs="Arial"/>
          <w:color w:val="000000" w:themeColor="text1"/>
          <w:sz w:val="22"/>
          <w:szCs w:val="22"/>
        </w:rPr>
        <w:t>sustained in 97% of cases at six months</w:t>
      </w:r>
      <w:r w:rsidR="002D1325" w:rsidRPr="00856600">
        <w:rPr>
          <w:rFonts w:ascii="Arial" w:hAnsi="Arial" w:cs="Arial"/>
          <w:color w:val="000000" w:themeColor="text1"/>
          <w:sz w:val="22"/>
          <w:szCs w:val="22"/>
        </w:rPr>
        <w:fldChar w:fldCharType="begin" w:fldLock="1"/>
      </w:r>
      <w:r w:rsidR="00856600" w:rsidRPr="00856600">
        <w:rPr>
          <w:rFonts w:ascii="Arial" w:hAnsi="Arial" w:cs="Arial"/>
          <w:color w:val="000000" w:themeColor="text1"/>
          <w:sz w:val="22"/>
          <w:szCs w:val="22"/>
        </w:rPr>
        <w:instrText>ADDIN CSL_CITATION { "citationItems" : [ { "id" : "ITEM-1", "itemData" : { "DOI" : "10.1136/annrheumdis-2014-206605", "author" : [ { "dropping-particle" : "", "family" : "Carruthers", "given" : "Mollie N", "non-dropping-particle" : "", "parse-names" : false, "suffix" : "" }, { "dropping-particle" : "", "family" : "Topazian", "given" : "Mark D", "non-dropping-particle" : "", "parse-names" : false, "suffix" : "" }, { "dropping-particle" : "", "family" : "Khosroshahi", "given" : "Arezou", "non-dropping-particle" : "", "parse-names" : false, "suffix" : "" }, { "dropping-particle" : "", "family" : "Witzig", "given" : "Thomas E", "non-dropping-particle" : "", "parse-names" : false, "suffix" : "" }, { "dropping-particle" : "", "family" : "Wallace", "given" : "Zachary S", "non-dropping-particle" : "", "parse-names" : false, "suffix" : "" }, { "dropping-particle" : "", "family" : "Hart", "given" : "Philip A", "non-dropping-particle" : "", "parse-names" : false, "suffix" : "" }, { "dropping-particle" : "", "family" : "Deshpande", "given" : "Vikram", "non-dropping-particle" : "", "parse-names" : false, "suffix" : "" }, { "dropping-particle" : "", "family" : "Smyrk", "given" : "Thomas C", "non-dropping-particle" : "", "parse-names" : false, "suffix" : "" }, { "dropping-particle" : "", "family" : "Chari", "given" : "Suresh", "non-dropping-particle" : "", "parse-names" : false, "suffix" : "" }, { "dropping-particle" : "", "family" : "Stone", "given" : "John H", "non-dropping-particle" : "", "parse-names" : false, "suffix" : "" } ], "container-title" : "Am Rheum Dis", "id" : "ITEM-1", "issued" : { "date-parts" : [ [ "2015" ] ] }, "page" : "1171-1177", "title" : "Rituximab for IgG4-related disease : a prospective, open-label trial", "type" : "article-journal", "volume" : "74" }, "uris" : [ "http://www.mendeley.com/documents/?uuid=aefb8af6-9dfa-456c-847b-0d45ad958ff0" ] } ], "mendeley" : { "formattedCitation" : "(22)", "plainTextFormattedCitation" : "(22)", "previouslyFormattedCitation" : "(22)" }, "properties" : { "noteIndex" : 0 }, "schema" : "https://github.com/citation-style-language/schema/raw/master/csl-citation.json" }</w:instrText>
      </w:r>
      <w:r w:rsidR="002D1325" w:rsidRPr="00856600">
        <w:rPr>
          <w:rFonts w:ascii="Arial" w:hAnsi="Arial" w:cs="Arial"/>
          <w:color w:val="000000" w:themeColor="text1"/>
          <w:sz w:val="22"/>
          <w:szCs w:val="22"/>
        </w:rPr>
        <w:fldChar w:fldCharType="separate"/>
      </w:r>
      <w:r w:rsidR="00856600" w:rsidRPr="00856600">
        <w:rPr>
          <w:rFonts w:ascii="Arial" w:hAnsi="Arial" w:cs="Arial"/>
          <w:noProof/>
          <w:color w:val="000000" w:themeColor="text1"/>
          <w:sz w:val="22"/>
          <w:szCs w:val="22"/>
        </w:rPr>
        <w:t>(22)</w:t>
      </w:r>
      <w:r w:rsidR="002D1325" w:rsidRPr="00856600">
        <w:rPr>
          <w:rFonts w:ascii="Arial" w:hAnsi="Arial" w:cs="Arial"/>
          <w:color w:val="000000" w:themeColor="text1"/>
          <w:sz w:val="22"/>
          <w:szCs w:val="22"/>
        </w:rPr>
        <w:fldChar w:fldCharType="end"/>
      </w:r>
      <w:r w:rsidR="002D1325" w:rsidRPr="00856600">
        <w:rPr>
          <w:rFonts w:ascii="Arial" w:hAnsi="Arial" w:cs="Arial"/>
          <w:color w:val="000000" w:themeColor="text1"/>
          <w:sz w:val="22"/>
          <w:szCs w:val="22"/>
        </w:rPr>
        <w:t xml:space="preserve">. </w:t>
      </w:r>
      <w:r w:rsidR="0049759B" w:rsidRPr="00856600">
        <w:rPr>
          <w:rFonts w:ascii="Arial" w:hAnsi="Arial" w:cs="Arial"/>
          <w:color w:val="000000" w:themeColor="text1"/>
          <w:sz w:val="22"/>
          <w:szCs w:val="22"/>
        </w:rPr>
        <w:t>However</w:t>
      </w:r>
      <w:r w:rsidR="007F76FB" w:rsidRPr="00856600">
        <w:rPr>
          <w:rFonts w:ascii="Arial" w:hAnsi="Arial" w:cs="Arial"/>
          <w:color w:val="000000" w:themeColor="text1"/>
          <w:sz w:val="22"/>
          <w:szCs w:val="22"/>
        </w:rPr>
        <w:t xml:space="preserve">, </w:t>
      </w:r>
      <w:r w:rsidR="00522342" w:rsidRPr="00856600">
        <w:rPr>
          <w:rFonts w:ascii="Arial" w:hAnsi="Arial" w:cs="Arial"/>
          <w:color w:val="000000" w:themeColor="text1"/>
          <w:sz w:val="22"/>
          <w:szCs w:val="22"/>
        </w:rPr>
        <w:t>despite</w:t>
      </w:r>
      <w:r w:rsidR="0029443B" w:rsidRPr="00856600">
        <w:rPr>
          <w:rFonts w:ascii="Arial" w:hAnsi="Arial" w:cs="Arial"/>
          <w:color w:val="000000" w:themeColor="text1"/>
          <w:sz w:val="22"/>
          <w:szCs w:val="22"/>
        </w:rPr>
        <w:t xml:space="preserve"> good initial clinical response</w:t>
      </w:r>
      <w:r w:rsidR="00522342" w:rsidRPr="00856600">
        <w:rPr>
          <w:rFonts w:ascii="Arial" w:hAnsi="Arial" w:cs="Arial"/>
          <w:color w:val="000000" w:themeColor="text1"/>
          <w:sz w:val="22"/>
          <w:szCs w:val="22"/>
        </w:rPr>
        <w:t xml:space="preserve"> (94%) and glucocorticoid withdrawal (&gt;50%) following rituximab, </w:t>
      </w:r>
      <w:r w:rsidR="007F76FB" w:rsidRPr="00856600">
        <w:rPr>
          <w:rFonts w:ascii="Arial" w:hAnsi="Arial" w:cs="Arial"/>
          <w:color w:val="000000" w:themeColor="text1"/>
          <w:sz w:val="22"/>
          <w:szCs w:val="22"/>
        </w:rPr>
        <w:t>42% relapsed after a mean 19 month follow-up and six out of eight patients did so</w:t>
      </w:r>
      <w:r w:rsidR="00DC0F42" w:rsidRPr="00856600">
        <w:rPr>
          <w:rFonts w:ascii="Arial" w:hAnsi="Arial" w:cs="Arial"/>
          <w:color w:val="000000" w:themeColor="text1"/>
          <w:sz w:val="22"/>
          <w:szCs w:val="22"/>
        </w:rPr>
        <w:t xml:space="preserve"> </w:t>
      </w:r>
      <w:r w:rsidR="002D1325" w:rsidRPr="00856600">
        <w:rPr>
          <w:rFonts w:ascii="Arial" w:hAnsi="Arial" w:cs="Arial"/>
          <w:color w:val="000000" w:themeColor="text1"/>
          <w:sz w:val="22"/>
          <w:szCs w:val="22"/>
        </w:rPr>
        <w:t>following B cell reconstitution</w:t>
      </w:r>
      <w:r w:rsidR="00AA742C" w:rsidRPr="00856600">
        <w:rPr>
          <w:rFonts w:ascii="Arial" w:hAnsi="Arial" w:cs="Arial"/>
          <w:color w:val="000000" w:themeColor="text1"/>
          <w:sz w:val="22"/>
          <w:szCs w:val="22"/>
        </w:rPr>
        <w:fldChar w:fldCharType="begin" w:fldLock="1"/>
      </w:r>
      <w:r w:rsidR="00856600" w:rsidRPr="00856600">
        <w:rPr>
          <w:rFonts w:ascii="Arial" w:hAnsi="Arial" w:cs="Arial"/>
          <w:color w:val="000000" w:themeColor="text1"/>
          <w:sz w:val="22"/>
          <w:szCs w:val="22"/>
        </w:rPr>
        <w:instrText>ADDIN CSL_CITATION { "citationItems" : [ { "id" : "ITEM-1", "itemData" : { "DOI" : "10.1371/journal.pone.0183844", "ISSN" : "1932-6203", "abstract" : "OBJECTIVES: To assess efficacy and safety of rituximab (RTX) as induction therapy, maintenance of remission and treatment of relapses in a cohort of IgG4-related disease (IgG4-RD) patients. METHODS: Nationwide retrospective multicenter study of IgG4-RD patients treated with at least one course of RTX. Clinical, biological and radiological response, relapse rate and drug tolerance were analyzed. Kaplan-Meier curves were plotted and risk factors for relapse studied with a Cox regression model. RESULTS: Among 156 IgG4-RD patients included in the French database, 33 received rituximab. Clinical response was noted in 29/31 (93.5%) symptomatic patients. Glucocorticoids withdrawal was achieved in 17 (51.5%) patients. During a mean follow-up of 24.8 \u00b121 months, 13/31 (41.9%) respfile:///Users/stephaniepxw/Downloads/xml-export (1).xmlonder patients relapsed after a mean delay of 19 \u00b111 months after RTX. Active disease, as defined by an IgG4-RD Responder Index &gt;9 before RTX, was significantly associated with relapse (HR = 3.68, 95% CI: 1.1, 12.6) (P = 0.04), whereas maintenance therapy with systematic (i.e. before occurrence of a relapse) RTX retreatment was associated with longer relapse-free survival (41 versus 21 months; P = 0.02). Eight severe infections occurred in 4 patients during follow-up (severe infections rate of 12.1/100 patient-years) and hypogammaglobulinemia \u22645 g/l in 3 patients. CONCLUSION: RTX is effective for both induction therapy and treatment of relapses in IgG4-RD, but relapses are frequent after B-cell reconstitution. Maintenance therapy with systematic RTX infusions is associated with longer relapse-free survival and might represent a novel treatment strategy. Yet, the high rate of infections and the temporary effect of RTX might be hindrances to such strategy.", "author" : [ { "dropping-particle" : "", "family" : "Ebbo", "given" : "Mikael", "non-dropping-particle" : "", "parse-names" : false, "suffix" : "" }, { "dropping-particle" : "", "family" : "Grados", "given" : "Aur\u00e9lie", "non-dropping-particle" : "", "parse-names" : false, "suffix" : "" }, { "dropping-particle" : "", "family" : "Samson", "given" : "Maxime", "non-dropping-particle" : "", "parse-names" : false, "suffix" : "" }, { "dropping-particle" : "", "family" : "Groh", "given" : "Matthieu", "non-dropping-particle" : "", "parse-names" : false, "suffix" : "" }, { "dropping-particle" : "", "family" : "Loundou", "given" : "Anderson", "non-dropping-particle" : "", "parse-names" : false, "suffix" : "" }, { "dropping-particle" : "", "family" : "Rigolet", "given" : "Aude", "non-dropping-particle" : "", "parse-names" : false, "suffix" : "" }, { "dropping-particle" : "", "family" : "Terrier", "given" : "Benjamin", "non-dropping-particle" : "", "parse-names" : false, "suffix" : "" }, { "dropping-particle" : "", "family" : "Guillaud", "given" : "Constance", "non-dropping-particle" : "", "parse-names" : false, "suffix" : "" }, { "dropping-particle" : "", "family" : "Carra-Dalli\u00e8re", "given" : "Clarisse", "non-dropping-particle" : "", "parse-names" : false, "suffix" : "" }, { "dropping-particle" : "", "family" : "Renou", "given" : "Fr\u00e9d\u00e9ric", "non-dropping-particle" : "", "parse-names" : false, "suffix" : "" }, { "dropping-particle" : "", "family" : "Pozdzik", "given" : "Agnieszka", "non-dropping-particle" : "", "parse-names" : false, "suffix" : "" }, { "dropping-particle" : "", "family" : "Labauge", "given" : "Pierre", "non-dropping-particle" : "", "parse-names" : false, "suffix" : "" }, { "dropping-particle" : "", "family" : "Palat", "given" : "Sylvain", "non-dropping-particle" : "", "parse-names" : false, "suffix" : "" }, { "dropping-particle" : "", "family" : "Berthelot", "given" : "Jean-Marie", "non-dropping-particle" : "", "parse-names" : false, "suffix" : "" }, { "dropping-particle" : "", "family" : "Pennaforte", "given" : "Jean-Loup", "non-dropping-particle" : "", "parse-names" : false, "suffix" : "" }, { "dropping-particle" : "", "family" : "Wynckel", "given" : "Alain", "non-dropping-particle" : "", "parse-names" : false, "suffix" : "" }, { "dropping-particle" : "", "family" : "Lebas", "given" : "C\u00e9line", "non-dropping-particle" : "", "parse-names" : false, "suffix" : "" }, { "dropping-particle" : "", "family" : "Gouellec", "given" : "No\u00e9mie", "non-dropping-particle" : "Le", "parse-names" : false, "suffix" : "" }, { "dropping-particle" : "", "family" : "Qu\u00e9meneur", "given" : "Thomas", "non-dropping-particle" : "", "parse-names" : false, "suffix" : "" }, { "dropping-particle" : "", "family" : "Dahan", "given" : "Karine", "non-dropping-particle" : "", "parse-names" : false, "suffix" : "" }, { "dropping-particle" : "", "family" : "Carbonnel", "given" : "Franck", "non-dropping-particle" : "", "parse-names" : false, "suffix" : "" }, { "dropping-particle" : "", "family" : "Leroux", "given" : "Ga\u00eblle", "non-dropping-particle" : "", "parse-names" : false, "suffix" : "" }, { "dropping-particle" : "", "family" : "Perlat", "given" : "Antoinette", "non-dropping-particle" : "", "parse-names" : false, "suffix" : "" }, { "dropping-particle" : "", "family" : "Mathian", "given" : "Alexis", "non-dropping-particle" : "", "parse-names" : false, "suffix" : "" }, { "dropping-particle" : "", "family" : "Cacoub", "given" : "Patrice", "non-dropping-particle" : "", "parse-names" : false, "suffix" : "" }, { "dropping-particle" : "", "family" : "Hachulla", "given" : "Eric", "non-dropping-particle" : "", "parse-names" : false, "suffix" : "" }, { "dropping-particle" : "", "family" : "Costedoat-Chalumeau", "given" : "Nathalie", "non-dropping-particle" : "", "parse-names" : false, "suffix" : "" }, { "dropping-particle" : "", "family" : "Harl\u00e9", "given" : "Jean-Robert", "non-dropping-particle" : "", "parse-names" : false, "suffix" : "" }, { "dropping-particle" : "", "family" : "Schleinitz", "given" : "Nicolas", "non-dropping-particle" : "", "parse-names" : false, "suffix" : "" } ], "container-title" : "PloS one", "id" : "ITEM-1", "issue" : "9", "issued" : { "date-parts" : [ [ "2017", "9", "15" ] ] }, "page" : "e0183844-e0183844", "publisher" : "Public Library of Science", "title" : "Long-term efficacy and safety of rituximab in IgG4-related disease: Data from a French nationwide study of thirty-three patients", "type" : "article-journal", "volume" : "12" }, "uris" : [ "http://www.mendeley.com/documents/?uuid=88cf7c2f-762e-416d-85c9-cec71568c597" ] } ], "mendeley" : { "formattedCitation" : "(9)", "plainTextFormattedCitation" : "(9)", "previouslyFormattedCitation" : "(9)" }, "properties" : { "noteIndex" : 0 }, "schema" : "https://github.com/citation-style-language/schema/raw/master/csl-citation.json" }</w:instrText>
      </w:r>
      <w:r w:rsidR="00AA742C" w:rsidRPr="00856600">
        <w:rPr>
          <w:rFonts w:ascii="Arial" w:hAnsi="Arial" w:cs="Arial"/>
          <w:color w:val="000000" w:themeColor="text1"/>
          <w:sz w:val="22"/>
          <w:szCs w:val="22"/>
        </w:rPr>
        <w:fldChar w:fldCharType="separate"/>
      </w:r>
      <w:r w:rsidR="00856600" w:rsidRPr="00856600">
        <w:rPr>
          <w:rFonts w:ascii="Arial" w:hAnsi="Arial" w:cs="Arial"/>
          <w:noProof/>
          <w:color w:val="000000" w:themeColor="text1"/>
          <w:sz w:val="22"/>
          <w:szCs w:val="22"/>
        </w:rPr>
        <w:t>(9)</w:t>
      </w:r>
      <w:r w:rsidR="00AA742C" w:rsidRPr="00856600">
        <w:rPr>
          <w:rFonts w:ascii="Arial" w:hAnsi="Arial" w:cs="Arial"/>
          <w:color w:val="000000" w:themeColor="text1"/>
          <w:sz w:val="22"/>
          <w:szCs w:val="22"/>
        </w:rPr>
        <w:fldChar w:fldCharType="end"/>
      </w:r>
      <w:r w:rsidR="00D766E1" w:rsidRPr="00856600">
        <w:rPr>
          <w:rFonts w:ascii="Arial" w:hAnsi="Arial" w:cs="Arial"/>
          <w:color w:val="000000" w:themeColor="text1"/>
          <w:sz w:val="22"/>
          <w:szCs w:val="22"/>
        </w:rPr>
        <w:t xml:space="preserve">. </w:t>
      </w:r>
    </w:p>
    <w:p w14:paraId="762CFD11" w14:textId="77777777" w:rsidR="002871D5" w:rsidRPr="00856600" w:rsidRDefault="002871D5" w:rsidP="0037430B">
      <w:pPr>
        <w:spacing w:line="480" w:lineRule="auto"/>
        <w:jc w:val="both"/>
        <w:rPr>
          <w:rFonts w:ascii="Arial" w:hAnsi="Arial" w:cs="Arial"/>
          <w:color w:val="000000" w:themeColor="text1"/>
          <w:sz w:val="22"/>
          <w:szCs w:val="22"/>
        </w:rPr>
      </w:pPr>
    </w:p>
    <w:p w14:paraId="36F56831" w14:textId="3ABFD54B" w:rsidR="0044466B" w:rsidRPr="00856600" w:rsidRDefault="0044466B" w:rsidP="0044466B">
      <w:pPr>
        <w:spacing w:line="480" w:lineRule="auto"/>
        <w:jc w:val="both"/>
        <w:rPr>
          <w:rFonts w:ascii="Arial" w:hAnsi="Arial" w:cs="Arial"/>
          <w:color w:val="000000" w:themeColor="text1"/>
          <w:sz w:val="22"/>
          <w:szCs w:val="22"/>
        </w:rPr>
      </w:pPr>
      <w:r w:rsidRPr="00856600">
        <w:rPr>
          <w:rFonts w:ascii="Arial" w:hAnsi="Arial" w:cs="Arial"/>
          <w:color w:val="000000" w:themeColor="text1"/>
          <w:sz w:val="22"/>
          <w:szCs w:val="22"/>
        </w:rPr>
        <w:t xml:space="preserve">Our retrospective series </w:t>
      </w:r>
      <w:r w:rsidR="00531E1E" w:rsidRPr="00856600">
        <w:rPr>
          <w:rFonts w:ascii="Arial" w:hAnsi="Arial" w:cs="Arial"/>
          <w:color w:val="000000" w:themeColor="text1"/>
          <w:sz w:val="22"/>
          <w:szCs w:val="22"/>
        </w:rPr>
        <w:t>is limited by</w:t>
      </w:r>
      <w:r w:rsidR="00C3359B" w:rsidRPr="00856600">
        <w:rPr>
          <w:rFonts w:ascii="Arial" w:hAnsi="Arial" w:cs="Arial"/>
          <w:color w:val="000000" w:themeColor="text1"/>
          <w:sz w:val="22"/>
          <w:szCs w:val="22"/>
        </w:rPr>
        <w:t xml:space="preserve"> </w:t>
      </w:r>
      <w:r w:rsidR="00531E1E" w:rsidRPr="00856600">
        <w:rPr>
          <w:rFonts w:ascii="Arial" w:hAnsi="Arial" w:cs="Arial"/>
          <w:color w:val="000000" w:themeColor="text1"/>
          <w:sz w:val="22"/>
          <w:szCs w:val="22"/>
        </w:rPr>
        <w:t>m</w:t>
      </w:r>
      <w:r w:rsidR="00C3359B" w:rsidRPr="00856600">
        <w:rPr>
          <w:rFonts w:ascii="Arial" w:hAnsi="Arial" w:cs="Arial"/>
          <w:color w:val="000000" w:themeColor="text1"/>
          <w:sz w:val="22"/>
          <w:szCs w:val="22"/>
        </w:rPr>
        <w:t>issing data</w:t>
      </w:r>
      <w:r w:rsidR="00F3730E" w:rsidRPr="00856600">
        <w:rPr>
          <w:rFonts w:ascii="Arial" w:hAnsi="Arial" w:cs="Arial"/>
          <w:color w:val="000000" w:themeColor="text1"/>
          <w:sz w:val="22"/>
          <w:szCs w:val="22"/>
        </w:rPr>
        <w:t xml:space="preserve"> </w:t>
      </w:r>
      <w:r w:rsidRPr="00856600">
        <w:rPr>
          <w:rFonts w:ascii="Arial" w:hAnsi="Arial" w:cs="Arial"/>
          <w:color w:val="000000" w:themeColor="text1"/>
          <w:sz w:val="22"/>
          <w:szCs w:val="22"/>
        </w:rPr>
        <w:t xml:space="preserve">and variability in clinical, radiological and histopathological </w:t>
      </w:r>
      <w:r w:rsidR="00C3359B" w:rsidRPr="00856600">
        <w:rPr>
          <w:rFonts w:ascii="Arial" w:hAnsi="Arial" w:cs="Arial"/>
          <w:color w:val="000000" w:themeColor="text1"/>
          <w:sz w:val="22"/>
          <w:szCs w:val="22"/>
        </w:rPr>
        <w:t>assessments</w:t>
      </w:r>
      <w:r w:rsidR="00531E1E" w:rsidRPr="00856600">
        <w:rPr>
          <w:rFonts w:ascii="Arial" w:hAnsi="Arial" w:cs="Arial"/>
          <w:color w:val="000000" w:themeColor="text1"/>
          <w:sz w:val="22"/>
          <w:szCs w:val="22"/>
        </w:rPr>
        <w:t>, which</w:t>
      </w:r>
      <w:r w:rsidR="00C3359B" w:rsidRPr="00856600">
        <w:rPr>
          <w:rFonts w:ascii="Arial" w:hAnsi="Arial" w:cs="Arial"/>
          <w:color w:val="000000" w:themeColor="text1"/>
          <w:sz w:val="22"/>
          <w:szCs w:val="22"/>
        </w:rPr>
        <w:t xml:space="preserve"> </w:t>
      </w:r>
      <w:r w:rsidR="00343165" w:rsidRPr="00856600">
        <w:rPr>
          <w:rFonts w:ascii="Arial" w:hAnsi="Arial" w:cs="Arial"/>
          <w:color w:val="000000" w:themeColor="text1"/>
          <w:sz w:val="22"/>
          <w:szCs w:val="22"/>
        </w:rPr>
        <w:t>prevent</w:t>
      </w:r>
      <w:r w:rsidR="00F3730E" w:rsidRPr="00856600">
        <w:rPr>
          <w:rFonts w:ascii="Arial" w:hAnsi="Arial" w:cs="Arial"/>
          <w:color w:val="000000" w:themeColor="text1"/>
          <w:sz w:val="22"/>
          <w:szCs w:val="22"/>
        </w:rPr>
        <w:t>ed</w:t>
      </w:r>
      <w:r w:rsidR="00C3359B" w:rsidRPr="00856600">
        <w:rPr>
          <w:rFonts w:ascii="Arial" w:hAnsi="Arial" w:cs="Arial"/>
          <w:color w:val="000000" w:themeColor="text1"/>
          <w:sz w:val="22"/>
          <w:szCs w:val="22"/>
        </w:rPr>
        <w:t xml:space="preserve"> detailed statistical analysis. </w:t>
      </w:r>
      <w:r w:rsidR="00531E1E" w:rsidRPr="00856600">
        <w:rPr>
          <w:rFonts w:ascii="Arial" w:hAnsi="Arial" w:cs="Arial"/>
          <w:color w:val="000000" w:themeColor="text1"/>
          <w:sz w:val="22"/>
          <w:szCs w:val="22"/>
        </w:rPr>
        <w:t>D</w:t>
      </w:r>
      <w:r w:rsidR="00C3359B" w:rsidRPr="00856600">
        <w:rPr>
          <w:rFonts w:ascii="Arial" w:hAnsi="Arial" w:cs="Arial"/>
          <w:color w:val="000000" w:themeColor="text1"/>
          <w:sz w:val="22"/>
          <w:szCs w:val="22"/>
        </w:rPr>
        <w:t xml:space="preserve">ue to retrospective design, we were unable to incorporate the IgG4-Responder Index to help determine treatment responses. </w:t>
      </w:r>
      <w:r w:rsidR="0048586F" w:rsidRPr="00856600">
        <w:rPr>
          <w:rFonts w:ascii="Arial" w:hAnsi="Arial" w:cs="Arial"/>
          <w:color w:val="000000" w:themeColor="text1"/>
          <w:sz w:val="22"/>
          <w:szCs w:val="22"/>
        </w:rPr>
        <w:t xml:space="preserve">Clearly, </w:t>
      </w:r>
      <w:r w:rsidR="0073157A" w:rsidRPr="00856600">
        <w:rPr>
          <w:rFonts w:ascii="Arial" w:hAnsi="Arial" w:cs="Arial"/>
          <w:color w:val="000000" w:themeColor="text1"/>
          <w:sz w:val="22"/>
          <w:szCs w:val="22"/>
        </w:rPr>
        <w:t xml:space="preserve">these issues are inherent in the </w:t>
      </w:r>
      <w:r w:rsidR="00E85D54" w:rsidRPr="00856600">
        <w:rPr>
          <w:rFonts w:ascii="Arial" w:hAnsi="Arial" w:cs="Arial"/>
          <w:color w:val="000000" w:themeColor="text1"/>
          <w:sz w:val="22"/>
          <w:szCs w:val="22"/>
        </w:rPr>
        <w:t xml:space="preserve">retrospective </w:t>
      </w:r>
      <w:r w:rsidR="00F3730E" w:rsidRPr="00856600">
        <w:rPr>
          <w:rFonts w:ascii="Arial" w:hAnsi="Arial" w:cs="Arial"/>
          <w:color w:val="000000" w:themeColor="text1"/>
          <w:sz w:val="22"/>
          <w:szCs w:val="22"/>
        </w:rPr>
        <w:t xml:space="preserve">analysis </w:t>
      </w:r>
      <w:r w:rsidR="0073157A" w:rsidRPr="00856600">
        <w:rPr>
          <w:rFonts w:ascii="Arial" w:hAnsi="Arial" w:cs="Arial"/>
          <w:color w:val="000000" w:themeColor="text1"/>
          <w:sz w:val="22"/>
          <w:szCs w:val="22"/>
        </w:rPr>
        <w:t xml:space="preserve">of such </w:t>
      </w:r>
      <w:r w:rsidR="0048586F" w:rsidRPr="00856600">
        <w:rPr>
          <w:rFonts w:ascii="Arial" w:hAnsi="Arial" w:cs="Arial"/>
          <w:color w:val="000000" w:themeColor="text1"/>
          <w:sz w:val="22"/>
          <w:szCs w:val="22"/>
        </w:rPr>
        <w:t xml:space="preserve">a </w:t>
      </w:r>
      <w:r w:rsidR="0073157A" w:rsidRPr="00856600">
        <w:rPr>
          <w:rFonts w:ascii="Arial" w:hAnsi="Arial" w:cs="Arial"/>
          <w:color w:val="000000" w:themeColor="text1"/>
          <w:sz w:val="22"/>
          <w:szCs w:val="22"/>
        </w:rPr>
        <w:t>heterogen</w:t>
      </w:r>
      <w:r w:rsidR="006D0C57" w:rsidRPr="00856600">
        <w:rPr>
          <w:rFonts w:ascii="Arial" w:hAnsi="Arial" w:cs="Arial"/>
          <w:color w:val="000000" w:themeColor="text1"/>
          <w:sz w:val="22"/>
          <w:szCs w:val="22"/>
        </w:rPr>
        <w:t>e</w:t>
      </w:r>
      <w:r w:rsidR="0073157A" w:rsidRPr="00856600">
        <w:rPr>
          <w:rFonts w:ascii="Arial" w:hAnsi="Arial" w:cs="Arial"/>
          <w:color w:val="000000" w:themeColor="text1"/>
          <w:sz w:val="22"/>
          <w:szCs w:val="22"/>
        </w:rPr>
        <w:t>ous and rare disease</w:t>
      </w:r>
      <w:r w:rsidR="0048586F" w:rsidRPr="00856600">
        <w:rPr>
          <w:rFonts w:ascii="Arial" w:hAnsi="Arial" w:cs="Arial"/>
          <w:color w:val="000000" w:themeColor="text1"/>
          <w:sz w:val="22"/>
          <w:szCs w:val="22"/>
        </w:rPr>
        <w:t xml:space="preserve"> and </w:t>
      </w:r>
      <w:r w:rsidR="00343165" w:rsidRPr="00856600">
        <w:rPr>
          <w:rFonts w:ascii="Arial" w:hAnsi="Arial" w:cs="Arial"/>
          <w:color w:val="000000" w:themeColor="text1"/>
          <w:sz w:val="22"/>
          <w:szCs w:val="22"/>
        </w:rPr>
        <w:t>illustrate</w:t>
      </w:r>
      <w:r w:rsidR="0048586F" w:rsidRPr="00856600">
        <w:rPr>
          <w:rFonts w:ascii="Arial" w:hAnsi="Arial" w:cs="Arial"/>
          <w:color w:val="000000" w:themeColor="text1"/>
          <w:sz w:val="22"/>
          <w:szCs w:val="22"/>
        </w:rPr>
        <w:t xml:space="preserve"> the need for well-designed, prospective studies.</w:t>
      </w:r>
    </w:p>
    <w:p w14:paraId="425B49CA" w14:textId="77777777" w:rsidR="0083673F" w:rsidRPr="00856600" w:rsidRDefault="0083673F" w:rsidP="0037430B">
      <w:pPr>
        <w:spacing w:line="480" w:lineRule="auto"/>
        <w:jc w:val="both"/>
        <w:rPr>
          <w:rFonts w:ascii="Arial" w:hAnsi="Arial" w:cs="Arial"/>
          <w:color w:val="000000" w:themeColor="text1"/>
          <w:sz w:val="22"/>
          <w:szCs w:val="22"/>
        </w:rPr>
      </w:pPr>
    </w:p>
    <w:p w14:paraId="5601EF58" w14:textId="2ABF07EE" w:rsidR="00A36DF4" w:rsidRPr="00856600" w:rsidRDefault="00A36DF4" w:rsidP="007C2056">
      <w:pPr>
        <w:spacing w:line="480" w:lineRule="auto"/>
        <w:jc w:val="both"/>
        <w:outlineLvl w:val="0"/>
        <w:rPr>
          <w:rFonts w:ascii="Arial" w:hAnsi="Arial" w:cs="Arial"/>
          <w:color w:val="000000" w:themeColor="text1"/>
          <w:sz w:val="22"/>
          <w:szCs w:val="22"/>
        </w:rPr>
      </w:pPr>
      <w:r w:rsidRPr="00856600">
        <w:rPr>
          <w:rFonts w:ascii="Arial" w:hAnsi="Arial" w:cs="Arial"/>
          <w:b/>
          <w:color w:val="000000" w:themeColor="text1"/>
          <w:sz w:val="22"/>
          <w:szCs w:val="22"/>
        </w:rPr>
        <w:t>C</w:t>
      </w:r>
      <w:r w:rsidR="002D1325" w:rsidRPr="00856600">
        <w:rPr>
          <w:rFonts w:ascii="Arial" w:hAnsi="Arial" w:cs="Arial"/>
          <w:b/>
          <w:color w:val="000000" w:themeColor="text1"/>
          <w:sz w:val="22"/>
          <w:szCs w:val="22"/>
        </w:rPr>
        <w:t>onclusion</w:t>
      </w:r>
      <w:r w:rsidR="00AB68AB" w:rsidRPr="00856600">
        <w:rPr>
          <w:rFonts w:ascii="Arial" w:hAnsi="Arial" w:cs="Arial"/>
          <w:b/>
          <w:color w:val="000000" w:themeColor="text1"/>
          <w:sz w:val="22"/>
          <w:szCs w:val="22"/>
        </w:rPr>
        <w:t xml:space="preserve"> </w:t>
      </w:r>
    </w:p>
    <w:p w14:paraId="2347E1C1" w14:textId="0C27B212" w:rsidR="002D1325" w:rsidRPr="00856600" w:rsidRDefault="001072CB" w:rsidP="000E3A66">
      <w:pPr>
        <w:spacing w:line="480" w:lineRule="auto"/>
        <w:jc w:val="both"/>
        <w:rPr>
          <w:rFonts w:ascii="Arial" w:hAnsi="Arial" w:cs="Arial"/>
          <w:color w:val="000000" w:themeColor="text1"/>
          <w:sz w:val="22"/>
          <w:szCs w:val="22"/>
        </w:rPr>
      </w:pPr>
      <w:r w:rsidRPr="00856600">
        <w:rPr>
          <w:rFonts w:ascii="Arial" w:hAnsi="Arial" w:cs="Arial"/>
          <w:color w:val="000000" w:themeColor="text1"/>
          <w:sz w:val="22"/>
          <w:szCs w:val="22"/>
        </w:rPr>
        <w:t>Our study</w:t>
      </w:r>
      <w:r w:rsidR="00A36DF4" w:rsidRPr="00856600">
        <w:rPr>
          <w:rFonts w:ascii="Arial" w:hAnsi="Arial" w:cs="Arial"/>
          <w:color w:val="000000" w:themeColor="text1"/>
          <w:sz w:val="22"/>
          <w:szCs w:val="22"/>
        </w:rPr>
        <w:t xml:space="preserve"> highlight</w:t>
      </w:r>
      <w:r w:rsidRPr="00856600">
        <w:rPr>
          <w:rFonts w:ascii="Arial" w:hAnsi="Arial" w:cs="Arial"/>
          <w:color w:val="000000" w:themeColor="text1"/>
          <w:sz w:val="22"/>
          <w:szCs w:val="22"/>
        </w:rPr>
        <w:t>s</w:t>
      </w:r>
      <w:r w:rsidR="00A36DF4" w:rsidRPr="00856600">
        <w:rPr>
          <w:rFonts w:ascii="Arial" w:hAnsi="Arial" w:cs="Arial"/>
          <w:color w:val="000000" w:themeColor="text1"/>
          <w:sz w:val="22"/>
          <w:szCs w:val="22"/>
        </w:rPr>
        <w:t xml:space="preserve"> the multi-ethnic nature of IgG4</w:t>
      </w:r>
      <w:r w:rsidR="001F4947" w:rsidRPr="00856600">
        <w:rPr>
          <w:rFonts w:ascii="Arial" w:hAnsi="Arial" w:cs="Arial"/>
          <w:color w:val="000000" w:themeColor="text1"/>
          <w:sz w:val="22"/>
          <w:szCs w:val="22"/>
        </w:rPr>
        <w:t>-</w:t>
      </w:r>
      <w:r w:rsidR="00A36DF4" w:rsidRPr="00856600">
        <w:rPr>
          <w:rFonts w:ascii="Arial" w:hAnsi="Arial" w:cs="Arial"/>
          <w:color w:val="000000" w:themeColor="text1"/>
          <w:sz w:val="22"/>
          <w:szCs w:val="22"/>
        </w:rPr>
        <w:t xml:space="preserve">RD and </w:t>
      </w:r>
      <w:r w:rsidR="001F0468" w:rsidRPr="00856600">
        <w:rPr>
          <w:rFonts w:ascii="Arial" w:hAnsi="Arial" w:cs="Arial"/>
          <w:color w:val="000000" w:themeColor="text1"/>
          <w:sz w:val="22"/>
          <w:szCs w:val="22"/>
        </w:rPr>
        <w:t xml:space="preserve">its highly variable </w:t>
      </w:r>
      <w:r w:rsidR="00244A8E" w:rsidRPr="00856600">
        <w:rPr>
          <w:rFonts w:ascii="Arial" w:hAnsi="Arial" w:cs="Arial"/>
          <w:color w:val="000000" w:themeColor="text1"/>
          <w:sz w:val="22"/>
          <w:szCs w:val="22"/>
        </w:rPr>
        <w:t>organ involvement</w:t>
      </w:r>
      <w:r w:rsidR="001F0468" w:rsidRPr="00856600">
        <w:rPr>
          <w:rFonts w:ascii="Arial" w:hAnsi="Arial" w:cs="Arial"/>
          <w:color w:val="000000" w:themeColor="text1"/>
          <w:sz w:val="22"/>
          <w:szCs w:val="22"/>
        </w:rPr>
        <w:t>. There is a</w:t>
      </w:r>
      <w:r w:rsidR="0048586F" w:rsidRPr="00856600">
        <w:rPr>
          <w:rFonts w:ascii="Arial" w:hAnsi="Arial" w:cs="Arial"/>
          <w:color w:val="000000" w:themeColor="text1"/>
          <w:sz w:val="22"/>
          <w:szCs w:val="22"/>
        </w:rPr>
        <w:t>n</w:t>
      </w:r>
      <w:r w:rsidR="001F0468" w:rsidRPr="00856600">
        <w:rPr>
          <w:rFonts w:ascii="Arial" w:hAnsi="Arial" w:cs="Arial"/>
          <w:color w:val="000000" w:themeColor="text1"/>
          <w:sz w:val="22"/>
          <w:szCs w:val="22"/>
        </w:rPr>
        <w:t xml:space="preserve"> association with a dysregulated immune system </w:t>
      </w:r>
      <w:r w:rsidR="0048586F" w:rsidRPr="00856600">
        <w:rPr>
          <w:rFonts w:ascii="Arial" w:hAnsi="Arial" w:cs="Arial"/>
          <w:color w:val="000000" w:themeColor="text1"/>
          <w:sz w:val="22"/>
          <w:szCs w:val="22"/>
        </w:rPr>
        <w:t xml:space="preserve">and </w:t>
      </w:r>
      <w:r w:rsidRPr="00856600">
        <w:rPr>
          <w:rFonts w:ascii="Arial" w:hAnsi="Arial" w:cs="Arial"/>
          <w:color w:val="000000" w:themeColor="text1"/>
          <w:sz w:val="22"/>
          <w:szCs w:val="22"/>
        </w:rPr>
        <w:t>malignancy</w:t>
      </w:r>
      <w:r w:rsidR="0048586F" w:rsidRPr="00856600">
        <w:rPr>
          <w:rFonts w:ascii="Arial" w:hAnsi="Arial" w:cs="Arial"/>
          <w:color w:val="000000" w:themeColor="text1"/>
          <w:sz w:val="22"/>
          <w:szCs w:val="22"/>
        </w:rPr>
        <w:t xml:space="preserve"> </w:t>
      </w:r>
      <w:r w:rsidR="001F0468" w:rsidRPr="00856600">
        <w:rPr>
          <w:rFonts w:ascii="Arial" w:hAnsi="Arial" w:cs="Arial"/>
          <w:color w:val="000000" w:themeColor="text1"/>
          <w:sz w:val="22"/>
          <w:szCs w:val="22"/>
        </w:rPr>
        <w:t xml:space="preserve">and further research is required to </w:t>
      </w:r>
      <w:r w:rsidR="00343165" w:rsidRPr="00856600">
        <w:rPr>
          <w:rFonts w:ascii="Arial" w:hAnsi="Arial" w:cs="Arial"/>
          <w:color w:val="000000" w:themeColor="text1"/>
          <w:sz w:val="22"/>
          <w:szCs w:val="22"/>
        </w:rPr>
        <w:t>define any</w:t>
      </w:r>
      <w:r w:rsidR="0048586F" w:rsidRPr="00856600">
        <w:rPr>
          <w:rFonts w:ascii="Arial" w:hAnsi="Arial" w:cs="Arial"/>
          <w:color w:val="000000" w:themeColor="text1"/>
          <w:sz w:val="22"/>
          <w:szCs w:val="22"/>
        </w:rPr>
        <w:t xml:space="preserve"> true mechanistic links</w:t>
      </w:r>
      <w:r w:rsidR="007F76FB" w:rsidRPr="00856600">
        <w:rPr>
          <w:rFonts w:ascii="Arial" w:hAnsi="Arial" w:cs="Arial"/>
          <w:color w:val="000000" w:themeColor="text1"/>
          <w:sz w:val="22"/>
          <w:szCs w:val="22"/>
        </w:rPr>
        <w:t>.</w:t>
      </w:r>
      <w:r w:rsidR="001F0468" w:rsidRPr="00856600">
        <w:rPr>
          <w:rFonts w:ascii="Arial" w:hAnsi="Arial" w:cs="Arial"/>
          <w:color w:val="000000" w:themeColor="text1"/>
          <w:sz w:val="22"/>
          <w:szCs w:val="22"/>
        </w:rPr>
        <w:t xml:space="preserve"> IgG4</w:t>
      </w:r>
      <w:r w:rsidR="008E36C2" w:rsidRPr="00856600">
        <w:rPr>
          <w:rFonts w:ascii="Arial" w:hAnsi="Arial" w:cs="Arial"/>
          <w:color w:val="000000" w:themeColor="text1"/>
          <w:sz w:val="22"/>
          <w:szCs w:val="22"/>
        </w:rPr>
        <w:t>-</w:t>
      </w:r>
      <w:r w:rsidR="001F0468" w:rsidRPr="00856600">
        <w:rPr>
          <w:rFonts w:ascii="Arial" w:hAnsi="Arial" w:cs="Arial"/>
          <w:color w:val="000000" w:themeColor="text1"/>
          <w:sz w:val="22"/>
          <w:szCs w:val="22"/>
        </w:rPr>
        <w:t xml:space="preserve">RD appears to be largely corticosteroid responsive but </w:t>
      </w:r>
      <w:r w:rsidR="00F6049E" w:rsidRPr="00856600">
        <w:rPr>
          <w:rFonts w:ascii="Arial" w:hAnsi="Arial" w:cs="Arial"/>
          <w:color w:val="000000" w:themeColor="text1"/>
          <w:sz w:val="22"/>
          <w:szCs w:val="22"/>
        </w:rPr>
        <w:t>longer-term</w:t>
      </w:r>
      <w:r w:rsidR="001F0468" w:rsidRPr="00856600">
        <w:rPr>
          <w:rFonts w:ascii="Arial" w:hAnsi="Arial" w:cs="Arial"/>
          <w:color w:val="000000" w:themeColor="text1"/>
          <w:sz w:val="22"/>
          <w:szCs w:val="22"/>
        </w:rPr>
        <w:t xml:space="preserve"> management and control of disease relapse is challenging. Rituximab shows promise in many patients</w:t>
      </w:r>
      <w:r w:rsidR="0083673F" w:rsidRPr="00856600">
        <w:rPr>
          <w:rFonts w:ascii="Arial" w:hAnsi="Arial" w:cs="Arial"/>
          <w:color w:val="000000" w:themeColor="text1"/>
          <w:sz w:val="22"/>
          <w:szCs w:val="22"/>
        </w:rPr>
        <w:t>;</w:t>
      </w:r>
      <w:r w:rsidR="001F0468" w:rsidRPr="00856600">
        <w:rPr>
          <w:rFonts w:ascii="Arial" w:hAnsi="Arial" w:cs="Arial"/>
          <w:color w:val="000000" w:themeColor="text1"/>
          <w:sz w:val="22"/>
          <w:szCs w:val="22"/>
        </w:rPr>
        <w:t xml:space="preserve"> </w:t>
      </w:r>
      <w:r w:rsidR="00624BC3" w:rsidRPr="00856600">
        <w:rPr>
          <w:rFonts w:ascii="Arial" w:hAnsi="Arial" w:cs="Arial"/>
          <w:color w:val="000000" w:themeColor="text1"/>
          <w:sz w:val="22"/>
          <w:szCs w:val="22"/>
        </w:rPr>
        <w:t>however,</w:t>
      </w:r>
      <w:r w:rsidR="001F0468" w:rsidRPr="00856600">
        <w:rPr>
          <w:rFonts w:ascii="Arial" w:hAnsi="Arial" w:cs="Arial"/>
          <w:color w:val="000000" w:themeColor="text1"/>
          <w:sz w:val="22"/>
          <w:szCs w:val="22"/>
        </w:rPr>
        <w:t xml:space="preserve"> </w:t>
      </w:r>
      <w:r w:rsidR="005F1F54" w:rsidRPr="00856600">
        <w:rPr>
          <w:rFonts w:ascii="Arial" w:hAnsi="Arial" w:cs="Arial"/>
          <w:color w:val="000000" w:themeColor="text1"/>
          <w:sz w:val="22"/>
          <w:szCs w:val="22"/>
        </w:rPr>
        <w:t xml:space="preserve">the </w:t>
      </w:r>
      <w:r w:rsidR="001F0468" w:rsidRPr="00856600">
        <w:rPr>
          <w:rFonts w:ascii="Arial" w:hAnsi="Arial" w:cs="Arial"/>
          <w:color w:val="000000" w:themeColor="text1"/>
          <w:sz w:val="22"/>
          <w:szCs w:val="22"/>
        </w:rPr>
        <w:t>ability to select those who are more likely to respond is</w:t>
      </w:r>
      <w:r w:rsidR="00343165" w:rsidRPr="00856600">
        <w:rPr>
          <w:rFonts w:ascii="Arial" w:hAnsi="Arial" w:cs="Arial"/>
          <w:color w:val="000000" w:themeColor="text1"/>
          <w:sz w:val="22"/>
          <w:szCs w:val="22"/>
        </w:rPr>
        <w:t xml:space="preserve"> currently</w:t>
      </w:r>
      <w:r w:rsidR="001F0468" w:rsidRPr="00856600">
        <w:rPr>
          <w:rFonts w:ascii="Arial" w:hAnsi="Arial" w:cs="Arial"/>
          <w:color w:val="000000" w:themeColor="text1"/>
          <w:sz w:val="22"/>
          <w:szCs w:val="22"/>
        </w:rPr>
        <w:t xml:space="preserve"> limited. To improve the clinical </w:t>
      </w:r>
      <w:r w:rsidR="001F0468" w:rsidRPr="00856600">
        <w:rPr>
          <w:rFonts w:ascii="Arial" w:hAnsi="Arial" w:cs="Arial"/>
          <w:color w:val="000000" w:themeColor="text1"/>
          <w:sz w:val="22"/>
          <w:szCs w:val="22"/>
        </w:rPr>
        <w:lastRenderedPageBreak/>
        <w:t xml:space="preserve">outcomes </w:t>
      </w:r>
      <w:r w:rsidR="00DB2964" w:rsidRPr="00856600">
        <w:rPr>
          <w:rFonts w:ascii="Arial" w:hAnsi="Arial" w:cs="Arial"/>
          <w:color w:val="000000" w:themeColor="text1"/>
          <w:sz w:val="22"/>
          <w:szCs w:val="22"/>
        </w:rPr>
        <w:t xml:space="preserve">of </w:t>
      </w:r>
      <w:r w:rsidR="001F0468" w:rsidRPr="00856600">
        <w:rPr>
          <w:rFonts w:ascii="Arial" w:hAnsi="Arial" w:cs="Arial"/>
          <w:color w:val="000000" w:themeColor="text1"/>
          <w:sz w:val="22"/>
          <w:szCs w:val="22"/>
        </w:rPr>
        <w:t>patients with IgG4</w:t>
      </w:r>
      <w:r w:rsidR="00F56906" w:rsidRPr="00856600">
        <w:rPr>
          <w:rFonts w:ascii="Arial" w:hAnsi="Arial" w:cs="Arial"/>
          <w:color w:val="000000" w:themeColor="text1"/>
          <w:sz w:val="22"/>
          <w:szCs w:val="22"/>
        </w:rPr>
        <w:t>-</w:t>
      </w:r>
      <w:r w:rsidR="001F0468" w:rsidRPr="00856600">
        <w:rPr>
          <w:rFonts w:ascii="Arial" w:hAnsi="Arial" w:cs="Arial"/>
          <w:color w:val="000000" w:themeColor="text1"/>
          <w:sz w:val="22"/>
          <w:szCs w:val="22"/>
        </w:rPr>
        <w:t xml:space="preserve">RD, </w:t>
      </w:r>
      <w:r w:rsidR="00FF457A" w:rsidRPr="00856600">
        <w:rPr>
          <w:rFonts w:ascii="Arial" w:hAnsi="Arial" w:cs="Arial"/>
          <w:color w:val="000000" w:themeColor="text1"/>
          <w:sz w:val="22"/>
          <w:szCs w:val="22"/>
        </w:rPr>
        <w:t>multi-disciplinary collaboration</w:t>
      </w:r>
      <w:r w:rsidR="00BE0EDA" w:rsidRPr="00856600">
        <w:rPr>
          <w:rFonts w:ascii="Arial" w:hAnsi="Arial" w:cs="Arial"/>
          <w:color w:val="000000" w:themeColor="text1"/>
          <w:sz w:val="22"/>
          <w:szCs w:val="22"/>
        </w:rPr>
        <w:t xml:space="preserve"> is required</w:t>
      </w:r>
      <w:r w:rsidR="001F0468" w:rsidRPr="00856600">
        <w:rPr>
          <w:rFonts w:ascii="Arial" w:hAnsi="Arial" w:cs="Arial"/>
          <w:color w:val="000000" w:themeColor="text1"/>
          <w:sz w:val="22"/>
          <w:szCs w:val="22"/>
        </w:rPr>
        <w:t xml:space="preserve"> to </w:t>
      </w:r>
      <w:r w:rsidR="0048586F" w:rsidRPr="00856600">
        <w:rPr>
          <w:rFonts w:ascii="Arial" w:hAnsi="Arial" w:cs="Arial"/>
          <w:color w:val="000000" w:themeColor="text1"/>
          <w:sz w:val="22"/>
          <w:szCs w:val="22"/>
        </w:rPr>
        <w:t xml:space="preserve">understand the true spectrum of disease, </w:t>
      </w:r>
      <w:r w:rsidR="00BE0EDA" w:rsidRPr="00856600">
        <w:rPr>
          <w:rFonts w:ascii="Arial" w:hAnsi="Arial" w:cs="Arial"/>
          <w:color w:val="000000" w:themeColor="text1"/>
          <w:sz w:val="22"/>
          <w:szCs w:val="22"/>
        </w:rPr>
        <w:t>manage</w:t>
      </w:r>
      <w:r w:rsidR="001F0468" w:rsidRPr="00856600">
        <w:rPr>
          <w:rFonts w:ascii="Arial" w:hAnsi="Arial" w:cs="Arial"/>
          <w:color w:val="000000" w:themeColor="text1"/>
          <w:sz w:val="22"/>
          <w:szCs w:val="22"/>
        </w:rPr>
        <w:t xml:space="preserve"> patients </w:t>
      </w:r>
      <w:r w:rsidR="00F6049E" w:rsidRPr="00856600">
        <w:rPr>
          <w:rFonts w:ascii="Arial" w:hAnsi="Arial" w:cs="Arial"/>
          <w:color w:val="000000" w:themeColor="text1"/>
          <w:sz w:val="22"/>
          <w:szCs w:val="22"/>
        </w:rPr>
        <w:t xml:space="preserve">systematically </w:t>
      </w:r>
      <w:r w:rsidR="00BE0EDA" w:rsidRPr="00856600">
        <w:rPr>
          <w:rFonts w:ascii="Arial" w:hAnsi="Arial" w:cs="Arial"/>
          <w:color w:val="000000" w:themeColor="text1"/>
          <w:sz w:val="22"/>
          <w:szCs w:val="22"/>
        </w:rPr>
        <w:t>and</w:t>
      </w:r>
      <w:r w:rsidR="001F0468" w:rsidRPr="00856600">
        <w:rPr>
          <w:rFonts w:ascii="Arial" w:hAnsi="Arial" w:cs="Arial"/>
          <w:color w:val="000000" w:themeColor="text1"/>
          <w:sz w:val="22"/>
          <w:szCs w:val="22"/>
        </w:rPr>
        <w:t xml:space="preserve"> </w:t>
      </w:r>
      <w:r w:rsidR="00244A8E" w:rsidRPr="00856600">
        <w:rPr>
          <w:rFonts w:ascii="Arial" w:hAnsi="Arial" w:cs="Arial"/>
          <w:color w:val="000000" w:themeColor="text1"/>
          <w:sz w:val="22"/>
          <w:szCs w:val="22"/>
        </w:rPr>
        <w:t>provide</w:t>
      </w:r>
      <w:r w:rsidR="00343165" w:rsidRPr="00856600">
        <w:rPr>
          <w:rFonts w:ascii="Arial" w:hAnsi="Arial" w:cs="Arial"/>
          <w:color w:val="000000" w:themeColor="text1"/>
          <w:sz w:val="22"/>
          <w:szCs w:val="22"/>
        </w:rPr>
        <w:t xml:space="preserve"> </w:t>
      </w:r>
      <w:r w:rsidR="0083673F" w:rsidRPr="00856600">
        <w:rPr>
          <w:rFonts w:ascii="Arial" w:hAnsi="Arial" w:cs="Arial"/>
          <w:color w:val="000000" w:themeColor="text1"/>
          <w:sz w:val="22"/>
          <w:szCs w:val="22"/>
        </w:rPr>
        <w:t xml:space="preserve">the </w:t>
      </w:r>
      <w:r w:rsidR="00343165" w:rsidRPr="00856600">
        <w:rPr>
          <w:rFonts w:ascii="Arial" w:hAnsi="Arial" w:cs="Arial"/>
          <w:color w:val="000000" w:themeColor="text1"/>
          <w:sz w:val="22"/>
          <w:szCs w:val="22"/>
        </w:rPr>
        <w:t>basis</w:t>
      </w:r>
      <w:r w:rsidR="00BE0EDA" w:rsidRPr="00856600">
        <w:rPr>
          <w:rFonts w:ascii="Arial" w:hAnsi="Arial" w:cs="Arial"/>
          <w:color w:val="000000" w:themeColor="text1"/>
          <w:sz w:val="22"/>
          <w:szCs w:val="22"/>
        </w:rPr>
        <w:t xml:space="preserve"> for </w:t>
      </w:r>
      <w:r w:rsidR="001F0468" w:rsidRPr="00856600">
        <w:rPr>
          <w:rFonts w:ascii="Arial" w:hAnsi="Arial" w:cs="Arial"/>
          <w:color w:val="000000" w:themeColor="text1"/>
          <w:sz w:val="22"/>
          <w:szCs w:val="22"/>
        </w:rPr>
        <w:t xml:space="preserve">prospective </w:t>
      </w:r>
      <w:r w:rsidR="00BE0EDA" w:rsidRPr="00856600">
        <w:rPr>
          <w:rFonts w:ascii="Arial" w:hAnsi="Arial" w:cs="Arial"/>
          <w:color w:val="000000" w:themeColor="text1"/>
          <w:sz w:val="22"/>
          <w:szCs w:val="22"/>
        </w:rPr>
        <w:t>clinical research.</w:t>
      </w:r>
    </w:p>
    <w:p w14:paraId="17AC7A57" w14:textId="77777777" w:rsidR="00471964" w:rsidRPr="00856600" w:rsidRDefault="00471964" w:rsidP="000E3A66">
      <w:pPr>
        <w:spacing w:line="480" w:lineRule="auto"/>
        <w:jc w:val="both"/>
        <w:rPr>
          <w:rFonts w:ascii="Arial" w:hAnsi="Arial" w:cs="Arial"/>
          <w:color w:val="000000" w:themeColor="text1"/>
          <w:sz w:val="22"/>
          <w:szCs w:val="22"/>
        </w:rPr>
      </w:pPr>
    </w:p>
    <w:p w14:paraId="375FF107" w14:textId="77777777" w:rsidR="0045593A" w:rsidRPr="00856600" w:rsidRDefault="0045593A" w:rsidP="000E3A66">
      <w:pPr>
        <w:spacing w:line="480" w:lineRule="auto"/>
        <w:jc w:val="both"/>
        <w:rPr>
          <w:rFonts w:ascii="Arial" w:hAnsi="Arial" w:cs="Arial"/>
          <w:color w:val="000000" w:themeColor="text1"/>
          <w:sz w:val="22"/>
          <w:szCs w:val="22"/>
        </w:rPr>
      </w:pPr>
    </w:p>
    <w:p w14:paraId="459C9A13" w14:textId="77777777" w:rsidR="006C743F" w:rsidRPr="00856600" w:rsidRDefault="006C743F" w:rsidP="000E3A66">
      <w:pPr>
        <w:spacing w:line="480" w:lineRule="auto"/>
        <w:jc w:val="both"/>
        <w:rPr>
          <w:rFonts w:ascii="Arial" w:hAnsi="Arial" w:cs="Arial"/>
          <w:color w:val="000000" w:themeColor="text1"/>
          <w:sz w:val="22"/>
          <w:szCs w:val="22"/>
        </w:rPr>
      </w:pPr>
    </w:p>
    <w:p w14:paraId="23CFA365" w14:textId="77777777" w:rsidR="006C743F" w:rsidRPr="00856600" w:rsidRDefault="006C743F" w:rsidP="000E3A66">
      <w:pPr>
        <w:spacing w:line="480" w:lineRule="auto"/>
        <w:jc w:val="both"/>
        <w:rPr>
          <w:rFonts w:ascii="Arial" w:hAnsi="Arial" w:cs="Arial"/>
          <w:color w:val="000000" w:themeColor="text1"/>
          <w:sz w:val="22"/>
          <w:szCs w:val="22"/>
        </w:rPr>
      </w:pPr>
    </w:p>
    <w:p w14:paraId="6FBC2105" w14:textId="77777777" w:rsidR="006C743F" w:rsidRPr="00856600" w:rsidRDefault="006C743F" w:rsidP="000E3A66">
      <w:pPr>
        <w:spacing w:line="480" w:lineRule="auto"/>
        <w:jc w:val="both"/>
        <w:rPr>
          <w:rFonts w:ascii="Arial" w:hAnsi="Arial" w:cs="Arial"/>
          <w:color w:val="000000" w:themeColor="text1"/>
          <w:sz w:val="22"/>
          <w:szCs w:val="22"/>
        </w:rPr>
      </w:pPr>
    </w:p>
    <w:p w14:paraId="1F4BBA06" w14:textId="77777777" w:rsidR="006C743F" w:rsidRPr="00856600" w:rsidRDefault="006C743F" w:rsidP="000E3A66">
      <w:pPr>
        <w:spacing w:line="480" w:lineRule="auto"/>
        <w:jc w:val="both"/>
        <w:rPr>
          <w:rFonts w:ascii="Arial" w:hAnsi="Arial" w:cs="Arial"/>
          <w:color w:val="000000" w:themeColor="text1"/>
          <w:sz w:val="22"/>
          <w:szCs w:val="22"/>
        </w:rPr>
      </w:pPr>
    </w:p>
    <w:p w14:paraId="372C3FBD" w14:textId="77777777" w:rsidR="006C743F" w:rsidRPr="00856600" w:rsidRDefault="006C743F" w:rsidP="000E3A66">
      <w:pPr>
        <w:spacing w:line="480" w:lineRule="auto"/>
        <w:jc w:val="both"/>
        <w:rPr>
          <w:rFonts w:ascii="Arial" w:hAnsi="Arial" w:cs="Arial"/>
          <w:color w:val="000000" w:themeColor="text1"/>
          <w:sz w:val="22"/>
          <w:szCs w:val="22"/>
        </w:rPr>
      </w:pPr>
    </w:p>
    <w:p w14:paraId="3795FB0B" w14:textId="77777777" w:rsidR="006C743F" w:rsidRPr="00856600" w:rsidRDefault="006C743F" w:rsidP="000E3A66">
      <w:pPr>
        <w:spacing w:line="480" w:lineRule="auto"/>
        <w:jc w:val="both"/>
        <w:rPr>
          <w:rFonts w:ascii="Arial" w:hAnsi="Arial" w:cs="Arial"/>
          <w:color w:val="000000" w:themeColor="text1"/>
          <w:sz w:val="22"/>
          <w:szCs w:val="22"/>
        </w:rPr>
      </w:pPr>
    </w:p>
    <w:p w14:paraId="0FCCB67B" w14:textId="77777777" w:rsidR="006C743F" w:rsidRPr="00856600" w:rsidRDefault="006C743F" w:rsidP="000E3A66">
      <w:pPr>
        <w:spacing w:line="480" w:lineRule="auto"/>
        <w:jc w:val="both"/>
        <w:rPr>
          <w:rFonts w:ascii="Arial" w:hAnsi="Arial" w:cs="Arial"/>
          <w:color w:val="000000" w:themeColor="text1"/>
          <w:sz w:val="22"/>
          <w:szCs w:val="22"/>
        </w:rPr>
      </w:pPr>
    </w:p>
    <w:p w14:paraId="3B814C39" w14:textId="77777777" w:rsidR="006C743F" w:rsidRPr="00856600" w:rsidRDefault="006C743F" w:rsidP="000E3A66">
      <w:pPr>
        <w:spacing w:line="480" w:lineRule="auto"/>
        <w:jc w:val="both"/>
        <w:rPr>
          <w:rFonts w:ascii="Arial" w:hAnsi="Arial" w:cs="Arial"/>
          <w:color w:val="000000" w:themeColor="text1"/>
          <w:sz w:val="22"/>
          <w:szCs w:val="22"/>
        </w:rPr>
      </w:pPr>
    </w:p>
    <w:p w14:paraId="6A5601BE" w14:textId="77777777" w:rsidR="006C743F" w:rsidRPr="00856600" w:rsidRDefault="006C743F" w:rsidP="000E3A66">
      <w:pPr>
        <w:spacing w:line="480" w:lineRule="auto"/>
        <w:jc w:val="both"/>
        <w:rPr>
          <w:rFonts w:ascii="Arial" w:hAnsi="Arial" w:cs="Arial"/>
          <w:color w:val="000000" w:themeColor="text1"/>
          <w:sz w:val="22"/>
          <w:szCs w:val="22"/>
        </w:rPr>
      </w:pPr>
    </w:p>
    <w:p w14:paraId="008DCA77" w14:textId="77777777" w:rsidR="006C743F" w:rsidRPr="00856600" w:rsidRDefault="006C743F" w:rsidP="000E3A66">
      <w:pPr>
        <w:spacing w:line="480" w:lineRule="auto"/>
        <w:jc w:val="both"/>
        <w:rPr>
          <w:rFonts w:ascii="Arial" w:hAnsi="Arial" w:cs="Arial"/>
          <w:color w:val="000000" w:themeColor="text1"/>
          <w:sz w:val="22"/>
          <w:szCs w:val="22"/>
        </w:rPr>
      </w:pPr>
    </w:p>
    <w:p w14:paraId="5A9CF50C" w14:textId="77777777" w:rsidR="006C743F" w:rsidRPr="00856600" w:rsidRDefault="006C743F" w:rsidP="000E3A66">
      <w:pPr>
        <w:spacing w:line="480" w:lineRule="auto"/>
        <w:jc w:val="both"/>
        <w:rPr>
          <w:rFonts w:ascii="Arial" w:hAnsi="Arial" w:cs="Arial"/>
          <w:color w:val="000000" w:themeColor="text1"/>
          <w:sz w:val="22"/>
          <w:szCs w:val="22"/>
        </w:rPr>
      </w:pPr>
    </w:p>
    <w:p w14:paraId="5271A194" w14:textId="77777777" w:rsidR="006C743F" w:rsidRPr="00856600" w:rsidRDefault="006C743F" w:rsidP="000E3A66">
      <w:pPr>
        <w:spacing w:line="480" w:lineRule="auto"/>
        <w:jc w:val="both"/>
        <w:rPr>
          <w:rFonts w:ascii="Arial" w:hAnsi="Arial" w:cs="Arial"/>
          <w:color w:val="000000" w:themeColor="text1"/>
          <w:sz w:val="22"/>
          <w:szCs w:val="22"/>
        </w:rPr>
      </w:pPr>
    </w:p>
    <w:p w14:paraId="6C50965C" w14:textId="77777777" w:rsidR="006C743F" w:rsidRPr="00856600" w:rsidRDefault="006C743F" w:rsidP="000E3A66">
      <w:pPr>
        <w:spacing w:line="480" w:lineRule="auto"/>
        <w:jc w:val="both"/>
        <w:rPr>
          <w:rFonts w:ascii="Arial" w:hAnsi="Arial" w:cs="Arial"/>
          <w:color w:val="000000" w:themeColor="text1"/>
          <w:sz w:val="22"/>
          <w:szCs w:val="22"/>
        </w:rPr>
      </w:pPr>
    </w:p>
    <w:p w14:paraId="6AA54154" w14:textId="77777777" w:rsidR="006C743F" w:rsidRPr="00856600" w:rsidRDefault="006C743F" w:rsidP="000E3A66">
      <w:pPr>
        <w:spacing w:line="480" w:lineRule="auto"/>
        <w:jc w:val="both"/>
        <w:rPr>
          <w:rFonts w:ascii="Arial" w:hAnsi="Arial" w:cs="Arial"/>
          <w:color w:val="000000" w:themeColor="text1"/>
          <w:sz w:val="22"/>
          <w:szCs w:val="22"/>
        </w:rPr>
      </w:pPr>
    </w:p>
    <w:p w14:paraId="60C821BC" w14:textId="77777777" w:rsidR="006C743F" w:rsidRPr="00856600" w:rsidRDefault="006C743F" w:rsidP="000E3A66">
      <w:pPr>
        <w:spacing w:line="480" w:lineRule="auto"/>
        <w:jc w:val="both"/>
        <w:rPr>
          <w:rFonts w:ascii="Arial" w:hAnsi="Arial" w:cs="Arial"/>
          <w:color w:val="000000" w:themeColor="text1"/>
          <w:sz w:val="22"/>
          <w:szCs w:val="22"/>
        </w:rPr>
      </w:pPr>
    </w:p>
    <w:p w14:paraId="78C30A8D" w14:textId="77777777" w:rsidR="006C743F" w:rsidRPr="00856600" w:rsidRDefault="006C743F" w:rsidP="000E3A66">
      <w:pPr>
        <w:spacing w:line="480" w:lineRule="auto"/>
        <w:jc w:val="both"/>
        <w:rPr>
          <w:rFonts w:ascii="Arial" w:hAnsi="Arial" w:cs="Arial"/>
          <w:color w:val="000000" w:themeColor="text1"/>
          <w:sz w:val="22"/>
          <w:szCs w:val="22"/>
        </w:rPr>
      </w:pPr>
    </w:p>
    <w:p w14:paraId="6D78BA95" w14:textId="77777777" w:rsidR="006C743F" w:rsidRPr="00856600" w:rsidRDefault="006C743F" w:rsidP="000E3A66">
      <w:pPr>
        <w:spacing w:line="480" w:lineRule="auto"/>
        <w:jc w:val="both"/>
        <w:rPr>
          <w:rFonts w:ascii="Arial" w:hAnsi="Arial" w:cs="Arial"/>
          <w:color w:val="000000" w:themeColor="text1"/>
          <w:sz w:val="22"/>
          <w:szCs w:val="22"/>
        </w:rPr>
      </w:pPr>
    </w:p>
    <w:p w14:paraId="4B9ACD9B" w14:textId="77777777" w:rsidR="006C743F" w:rsidRPr="00856600" w:rsidRDefault="006C743F" w:rsidP="000E3A66">
      <w:pPr>
        <w:spacing w:line="480" w:lineRule="auto"/>
        <w:jc w:val="both"/>
        <w:rPr>
          <w:rFonts w:ascii="Arial" w:hAnsi="Arial" w:cs="Arial"/>
          <w:color w:val="000000" w:themeColor="text1"/>
          <w:sz w:val="22"/>
          <w:szCs w:val="22"/>
        </w:rPr>
      </w:pPr>
    </w:p>
    <w:p w14:paraId="0CCE874F" w14:textId="77777777" w:rsidR="006C743F" w:rsidRPr="00856600" w:rsidRDefault="006C743F" w:rsidP="000E3A66">
      <w:pPr>
        <w:spacing w:line="480" w:lineRule="auto"/>
        <w:jc w:val="both"/>
        <w:rPr>
          <w:rFonts w:ascii="Arial" w:hAnsi="Arial" w:cs="Arial"/>
          <w:color w:val="000000" w:themeColor="text1"/>
          <w:sz w:val="22"/>
          <w:szCs w:val="22"/>
        </w:rPr>
      </w:pPr>
    </w:p>
    <w:p w14:paraId="6A298690" w14:textId="77777777" w:rsidR="006C743F" w:rsidRPr="00856600" w:rsidRDefault="006C743F" w:rsidP="000E3A66">
      <w:pPr>
        <w:spacing w:line="480" w:lineRule="auto"/>
        <w:jc w:val="both"/>
        <w:rPr>
          <w:rFonts w:ascii="Arial" w:hAnsi="Arial" w:cs="Arial"/>
          <w:color w:val="000000" w:themeColor="text1"/>
          <w:sz w:val="22"/>
          <w:szCs w:val="22"/>
        </w:rPr>
      </w:pPr>
    </w:p>
    <w:p w14:paraId="561C2A3D" w14:textId="77777777" w:rsidR="006C743F" w:rsidRPr="00856600" w:rsidRDefault="006C743F" w:rsidP="000E3A66">
      <w:pPr>
        <w:spacing w:line="480" w:lineRule="auto"/>
        <w:jc w:val="both"/>
        <w:rPr>
          <w:rFonts w:ascii="Arial" w:hAnsi="Arial" w:cs="Arial"/>
          <w:color w:val="000000" w:themeColor="text1"/>
          <w:sz w:val="22"/>
          <w:szCs w:val="22"/>
        </w:rPr>
      </w:pPr>
    </w:p>
    <w:p w14:paraId="118D3D88" w14:textId="77777777" w:rsidR="006C743F" w:rsidRPr="00856600" w:rsidRDefault="006C743F" w:rsidP="000E3A66">
      <w:pPr>
        <w:spacing w:line="480" w:lineRule="auto"/>
        <w:jc w:val="both"/>
        <w:rPr>
          <w:rFonts w:ascii="Arial" w:hAnsi="Arial" w:cs="Arial"/>
          <w:color w:val="000000" w:themeColor="text1"/>
          <w:sz w:val="22"/>
          <w:szCs w:val="22"/>
        </w:rPr>
      </w:pPr>
    </w:p>
    <w:p w14:paraId="6EE8267B" w14:textId="77777777" w:rsidR="006C743F" w:rsidRPr="00856600" w:rsidRDefault="006C743F" w:rsidP="000E3A66">
      <w:pPr>
        <w:spacing w:line="480" w:lineRule="auto"/>
        <w:jc w:val="both"/>
        <w:rPr>
          <w:rFonts w:ascii="Arial" w:hAnsi="Arial" w:cs="Arial"/>
          <w:color w:val="000000" w:themeColor="text1"/>
          <w:sz w:val="22"/>
          <w:szCs w:val="22"/>
        </w:rPr>
      </w:pPr>
    </w:p>
    <w:p w14:paraId="45162CBE" w14:textId="77777777" w:rsidR="007A68A3" w:rsidRPr="00856600" w:rsidRDefault="007A68A3" w:rsidP="00711F92">
      <w:pPr>
        <w:spacing w:line="360" w:lineRule="auto"/>
        <w:jc w:val="both"/>
        <w:outlineLvl w:val="0"/>
        <w:rPr>
          <w:rFonts w:ascii="Arial" w:hAnsi="Arial" w:cs="Arial"/>
          <w:b/>
          <w:color w:val="000000" w:themeColor="text1"/>
          <w:sz w:val="22"/>
          <w:szCs w:val="22"/>
          <w:u w:val="single"/>
        </w:rPr>
      </w:pPr>
      <w:r w:rsidRPr="00856600">
        <w:rPr>
          <w:rFonts w:ascii="Arial" w:hAnsi="Arial" w:cs="Arial"/>
          <w:b/>
          <w:color w:val="000000" w:themeColor="text1"/>
          <w:sz w:val="22"/>
          <w:szCs w:val="22"/>
        </w:rPr>
        <w:lastRenderedPageBreak/>
        <w:t>References</w:t>
      </w:r>
    </w:p>
    <w:p w14:paraId="7F8FCA19" w14:textId="589F9DBC" w:rsidR="00856600" w:rsidRPr="00856600" w:rsidRDefault="007A68A3" w:rsidP="00856600">
      <w:pPr>
        <w:widowControl w:val="0"/>
        <w:autoSpaceDE w:val="0"/>
        <w:autoSpaceDN w:val="0"/>
        <w:adjustRightInd w:val="0"/>
        <w:ind w:left="640" w:hanging="640"/>
        <w:rPr>
          <w:rFonts w:ascii="Arial" w:eastAsia="Times New Roman" w:hAnsi="Arial" w:cs="Arial"/>
          <w:noProof/>
          <w:sz w:val="22"/>
        </w:rPr>
      </w:pPr>
      <w:r w:rsidRPr="00856600">
        <w:rPr>
          <w:rFonts w:ascii="Arial" w:hAnsi="Arial" w:cs="Arial"/>
          <w:b/>
          <w:color w:val="000000" w:themeColor="text1"/>
          <w:sz w:val="22"/>
          <w:szCs w:val="22"/>
          <w:u w:val="single"/>
        </w:rPr>
        <w:fldChar w:fldCharType="begin" w:fldLock="1"/>
      </w:r>
      <w:r w:rsidRPr="00856600">
        <w:rPr>
          <w:rFonts w:ascii="Arial" w:hAnsi="Arial" w:cs="Arial"/>
          <w:b/>
          <w:color w:val="000000" w:themeColor="text1"/>
          <w:sz w:val="22"/>
          <w:szCs w:val="22"/>
          <w:u w:val="single"/>
        </w:rPr>
        <w:instrText xml:space="preserve">ADDIN Mendeley Bibliography CSL_BIBLIOGRAPHY </w:instrText>
      </w:r>
      <w:r w:rsidRPr="00856600">
        <w:rPr>
          <w:rFonts w:ascii="Arial" w:hAnsi="Arial" w:cs="Arial"/>
          <w:b/>
          <w:color w:val="000000" w:themeColor="text1"/>
          <w:sz w:val="22"/>
          <w:szCs w:val="22"/>
          <w:u w:val="single"/>
        </w:rPr>
        <w:fldChar w:fldCharType="separate"/>
      </w:r>
      <w:r w:rsidR="00856600" w:rsidRPr="00856600">
        <w:rPr>
          <w:rFonts w:ascii="Arial" w:eastAsia="Times New Roman" w:hAnsi="Arial" w:cs="Arial"/>
          <w:noProof/>
          <w:sz w:val="22"/>
        </w:rPr>
        <w:t xml:space="preserve">1. </w:t>
      </w:r>
      <w:r w:rsidR="00856600" w:rsidRPr="00856600">
        <w:rPr>
          <w:rFonts w:ascii="Arial" w:eastAsia="Times New Roman" w:hAnsi="Arial" w:cs="Arial"/>
          <w:noProof/>
          <w:sz w:val="22"/>
        </w:rPr>
        <w:tab/>
        <w:t xml:space="preserve">Hamano H, Kawa S, Horiuchi A, Unno H, Furuya N, Akamatsu T, Fukushima M, Nikaido T, Nakayama K, Usuda N KK. High serum IgG4 concentrations in patients with sclerosing pancreatitis. NEJM. 2001;344(10):732–8. </w:t>
      </w:r>
    </w:p>
    <w:p w14:paraId="4A490D81" w14:textId="77777777" w:rsidR="00856600" w:rsidRPr="00856600" w:rsidRDefault="00856600" w:rsidP="00856600">
      <w:pPr>
        <w:widowControl w:val="0"/>
        <w:autoSpaceDE w:val="0"/>
        <w:autoSpaceDN w:val="0"/>
        <w:adjustRightInd w:val="0"/>
        <w:ind w:left="640" w:hanging="640"/>
        <w:rPr>
          <w:rFonts w:ascii="Arial" w:eastAsia="Times New Roman" w:hAnsi="Arial" w:cs="Arial"/>
          <w:noProof/>
          <w:sz w:val="22"/>
        </w:rPr>
      </w:pPr>
      <w:r w:rsidRPr="00856600">
        <w:rPr>
          <w:rFonts w:ascii="Arial" w:eastAsia="Times New Roman" w:hAnsi="Arial" w:cs="Arial"/>
          <w:noProof/>
          <w:sz w:val="22"/>
        </w:rPr>
        <w:t xml:space="preserve">2. </w:t>
      </w:r>
      <w:r w:rsidRPr="00856600">
        <w:rPr>
          <w:rFonts w:ascii="Arial" w:eastAsia="Times New Roman" w:hAnsi="Arial" w:cs="Arial"/>
          <w:noProof/>
          <w:sz w:val="22"/>
        </w:rPr>
        <w:tab/>
        <w:t xml:space="preserve">Hamano H, Kawa S, Ochi Y, Unno H, Shiba N, Wajiki M, et al. Hydronephrosis associated with retroperitoneal fibrosis and sclerosing pancreatitis. Lancet. 2002;359(9315):1403–4. </w:t>
      </w:r>
    </w:p>
    <w:p w14:paraId="6F97E168" w14:textId="77777777" w:rsidR="00856600" w:rsidRPr="00856600" w:rsidRDefault="00856600" w:rsidP="00856600">
      <w:pPr>
        <w:widowControl w:val="0"/>
        <w:autoSpaceDE w:val="0"/>
        <w:autoSpaceDN w:val="0"/>
        <w:adjustRightInd w:val="0"/>
        <w:ind w:left="640" w:hanging="640"/>
        <w:rPr>
          <w:rFonts w:ascii="Arial" w:eastAsia="Times New Roman" w:hAnsi="Arial" w:cs="Arial"/>
          <w:noProof/>
          <w:sz w:val="22"/>
        </w:rPr>
      </w:pPr>
      <w:r w:rsidRPr="00856600">
        <w:rPr>
          <w:rFonts w:ascii="Arial" w:eastAsia="Times New Roman" w:hAnsi="Arial" w:cs="Arial"/>
          <w:noProof/>
          <w:sz w:val="22"/>
        </w:rPr>
        <w:t xml:space="preserve">3. </w:t>
      </w:r>
      <w:r w:rsidRPr="00856600">
        <w:rPr>
          <w:rFonts w:ascii="Arial" w:eastAsia="Times New Roman" w:hAnsi="Arial" w:cs="Arial"/>
          <w:noProof/>
          <w:sz w:val="22"/>
        </w:rPr>
        <w:tab/>
        <w:t xml:space="preserve">Kamisawa T, Funata N, Hayashi Y, Eishi Y, Koike M, Tsuruta K, Okamoto A, Egawa N NH. A new clinicopathological entity of IgG4-related autoimmune disease. J Gastroenterol. 2003;38(10):982–4. </w:t>
      </w:r>
    </w:p>
    <w:p w14:paraId="30AF40ED" w14:textId="77777777" w:rsidR="00856600" w:rsidRPr="00856600" w:rsidRDefault="00856600" w:rsidP="00856600">
      <w:pPr>
        <w:widowControl w:val="0"/>
        <w:autoSpaceDE w:val="0"/>
        <w:autoSpaceDN w:val="0"/>
        <w:adjustRightInd w:val="0"/>
        <w:ind w:left="640" w:hanging="640"/>
        <w:rPr>
          <w:rFonts w:ascii="Arial" w:eastAsia="Times New Roman" w:hAnsi="Arial" w:cs="Arial"/>
          <w:noProof/>
          <w:sz w:val="22"/>
        </w:rPr>
      </w:pPr>
      <w:r w:rsidRPr="00856600">
        <w:rPr>
          <w:rFonts w:ascii="Arial" w:eastAsia="Times New Roman" w:hAnsi="Arial" w:cs="Arial"/>
          <w:noProof/>
          <w:sz w:val="22"/>
        </w:rPr>
        <w:t xml:space="preserve">4. </w:t>
      </w:r>
      <w:r w:rsidRPr="00856600">
        <w:rPr>
          <w:rFonts w:ascii="Arial" w:eastAsia="Times New Roman" w:hAnsi="Arial" w:cs="Arial"/>
          <w:noProof/>
          <w:sz w:val="22"/>
        </w:rPr>
        <w:tab/>
        <w:t>Inoue D, Yoshida K, Yoneda N, Ozaki K, Matsubara T, Nagai K, et al. IgG4-related disease: dataset of 235 consecutive patients. Medicine (Baltimore) [Internet]. Wolters Kluwer Health; 2015 Apr 17;94(15):e680–e680. Available from: https://www.ncbi.nlm.nih.gov/pubmed/25881845</w:t>
      </w:r>
    </w:p>
    <w:p w14:paraId="4E5A9E89" w14:textId="77777777" w:rsidR="00856600" w:rsidRPr="00856600" w:rsidRDefault="00856600" w:rsidP="00856600">
      <w:pPr>
        <w:widowControl w:val="0"/>
        <w:autoSpaceDE w:val="0"/>
        <w:autoSpaceDN w:val="0"/>
        <w:adjustRightInd w:val="0"/>
        <w:ind w:left="640" w:hanging="640"/>
        <w:rPr>
          <w:rFonts w:ascii="Arial" w:eastAsia="Times New Roman" w:hAnsi="Arial" w:cs="Arial"/>
          <w:noProof/>
          <w:sz w:val="22"/>
        </w:rPr>
      </w:pPr>
      <w:r w:rsidRPr="00856600">
        <w:rPr>
          <w:rFonts w:ascii="Arial" w:eastAsia="Times New Roman" w:hAnsi="Arial" w:cs="Arial"/>
          <w:noProof/>
          <w:sz w:val="22"/>
        </w:rPr>
        <w:t xml:space="preserve">5. </w:t>
      </w:r>
      <w:r w:rsidRPr="00856600">
        <w:rPr>
          <w:rFonts w:ascii="Arial" w:eastAsia="Times New Roman" w:hAnsi="Arial" w:cs="Arial"/>
          <w:noProof/>
          <w:sz w:val="22"/>
        </w:rPr>
        <w:tab/>
        <w:t>Wallace ZS, Deshpande V, Mattoo H, Mahajan VS, Kulikova M, Pillai S, et al. IgG4-Related Disease: Baseline clinical and laboratory features in 125 patients with biopsy-proven disease. Arthritis Rheumatol [Internet]. 2015 Sep;67(9):2466–75. Available from: http://www.ncbi.nlm.nih.gov/pmc/articles/PMC4621270/</w:t>
      </w:r>
    </w:p>
    <w:p w14:paraId="0580D0D4" w14:textId="77777777" w:rsidR="00856600" w:rsidRPr="00856600" w:rsidRDefault="00856600" w:rsidP="00856600">
      <w:pPr>
        <w:widowControl w:val="0"/>
        <w:autoSpaceDE w:val="0"/>
        <w:autoSpaceDN w:val="0"/>
        <w:adjustRightInd w:val="0"/>
        <w:ind w:left="640" w:hanging="640"/>
        <w:rPr>
          <w:rFonts w:ascii="Arial" w:eastAsia="Times New Roman" w:hAnsi="Arial" w:cs="Arial"/>
          <w:noProof/>
          <w:sz w:val="22"/>
        </w:rPr>
      </w:pPr>
      <w:r w:rsidRPr="00856600">
        <w:rPr>
          <w:rFonts w:ascii="Arial" w:eastAsia="Times New Roman" w:hAnsi="Arial" w:cs="Arial"/>
          <w:noProof/>
          <w:sz w:val="22"/>
        </w:rPr>
        <w:t xml:space="preserve">6. </w:t>
      </w:r>
      <w:r w:rsidRPr="00856600">
        <w:rPr>
          <w:rFonts w:ascii="Arial" w:eastAsia="Times New Roman" w:hAnsi="Arial" w:cs="Arial"/>
          <w:noProof/>
          <w:sz w:val="22"/>
        </w:rPr>
        <w:tab/>
        <w:t>Fernández-Codina A, Martínez-Valle F, Pinilla B, López C, DeTorres I, Solans-Laqué R, et al. IgG4-Related Disease: Results From a Multicenter Spanish Registry. Medicine (Baltimore) [Internet]. Wolters Kluwer Health; 2015 Aug 14;94(32):e1275–e1275. Available from: https://www.ncbi.nlm.nih.gov/pubmed/26266361</w:t>
      </w:r>
    </w:p>
    <w:p w14:paraId="39D80D70" w14:textId="77777777" w:rsidR="00856600" w:rsidRPr="00856600" w:rsidRDefault="00856600" w:rsidP="00856600">
      <w:pPr>
        <w:widowControl w:val="0"/>
        <w:autoSpaceDE w:val="0"/>
        <w:autoSpaceDN w:val="0"/>
        <w:adjustRightInd w:val="0"/>
        <w:ind w:left="640" w:hanging="640"/>
        <w:rPr>
          <w:rFonts w:ascii="Arial" w:eastAsia="Times New Roman" w:hAnsi="Arial" w:cs="Arial"/>
          <w:noProof/>
          <w:sz w:val="22"/>
        </w:rPr>
      </w:pPr>
      <w:r w:rsidRPr="00856600">
        <w:rPr>
          <w:rFonts w:ascii="Arial" w:eastAsia="Times New Roman" w:hAnsi="Arial" w:cs="Arial"/>
          <w:noProof/>
          <w:sz w:val="22"/>
        </w:rPr>
        <w:t xml:space="preserve">7. </w:t>
      </w:r>
      <w:r w:rsidRPr="00856600">
        <w:rPr>
          <w:rFonts w:ascii="Arial" w:eastAsia="Times New Roman" w:hAnsi="Arial" w:cs="Arial"/>
          <w:noProof/>
          <w:sz w:val="22"/>
        </w:rPr>
        <w:tab/>
        <w:t>Campochiaro C, Ramirez GA, Bozzolo EP, Lanzillotta M, Berti A, Baldissera E, et al. IgG4-related disease in Italy : clinical features and outcomes of a large cohort of patients. Scand J Rheumatol [Internet]. Informa Healthcare on license from Scandinavian Rheumatology Research Foundation; 2016;45(2):135–45. Available from: http://dx.doi.org/10.3109/03009742.2015.1055796</w:t>
      </w:r>
    </w:p>
    <w:p w14:paraId="308852E9" w14:textId="77777777" w:rsidR="00856600" w:rsidRPr="00856600" w:rsidRDefault="00856600" w:rsidP="00856600">
      <w:pPr>
        <w:widowControl w:val="0"/>
        <w:autoSpaceDE w:val="0"/>
        <w:autoSpaceDN w:val="0"/>
        <w:adjustRightInd w:val="0"/>
        <w:ind w:left="640" w:hanging="640"/>
        <w:rPr>
          <w:rFonts w:ascii="Arial" w:eastAsia="Times New Roman" w:hAnsi="Arial" w:cs="Arial"/>
          <w:noProof/>
          <w:sz w:val="22"/>
        </w:rPr>
      </w:pPr>
      <w:r w:rsidRPr="00856600">
        <w:rPr>
          <w:rFonts w:ascii="Arial" w:eastAsia="Times New Roman" w:hAnsi="Arial" w:cs="Arial"/>
          <w:noProof/>
          <w:sz w:val="22"/>
        </w:rPr>
        <w:t xml:space="preserve">8. </w:t>
      </w:r>
      <w:r w:rsidRPr="00856600">
        <w:rPr>
          <w:rFonts w:ascii="Arial" w:eastAsia="Times New Roman" w:hAnsi="Arial" w:cs="Arial"/>
          <w:noProof/>
          <w:sz w:val="22"/>
        </w:rPr>
        <w:tab/>
        <w:t>Kamisawa T, Zen Y, Pillai S, Stone JH. IgG4-related disease. Lancet [Internet]. Elsevier Ltd; 2015;385(9976):1460–71. Available from: http://dx.doi.org/10.1016/S0140-6736(14)60720-0</w:t>
      </w:r>
    </w:p>
    <w:p w14:paraId="78E18A96" w14:textId="77777777" w:rsidR="00856600" w:rsidRPr="00856600" w:rsidRDefault="00856600" w:rsidP="00856600">
      <w:pPr>
        <w:widowControl w:val="0"/>
        <w:autoSpaceDE w:val="0"/>
        <w:autoSpaceDN w:val="0"/>
        <w:adjustRightInd w:val="0"/>
        <w:ind w:left="640" w:hanging="640"/>
        <w:rPr>
          <w:rFonts w:ascii="Arial" w:eastAsia="Times New Roman" w:hAnsi="Arial" w:cs="Arial"/>
          <w:noProof/>
          <w:sz w:val="22"/>
        </w:rPr>
      </w:pPr>
      <w:r w:rsidRPr="00856600">
        <w:rPr>
          <w:rFonts w:ascii="Arial" w:eastAsia="Times New Roman" w:hAnsi="Arial" w:cs="Arial"/>
          <w:noProof/>
          <w:sz w:val="22"/>
        </w:rPr>
        <w:t xml:space="preserve">9. </w:t>
      </w:r>
      <w:r w:rsidRPr="00856600">
        <w:rPr>
          <w:rFonts w:ascii="Arial" w:eastAsia="Times New Roman" w:hAnsi="Arial" w:cs="Arial"/>
          <w:noProof/>
          <w:sz w:val="22"/>
        </w:rPr>
        <w:tab/>
        <w:t>Ebbo M, Grados A, Samson M, Groh M, Loundou A, Rigolet A, et al. Long-term efficacy and safety of rituximab in IgG4-related disease: Data from a French nationwide study of thirty-three patients. PLoS One [Internet]. Public Library of Science; 2017 Sep 15;12(9):e0183844–e0183844. Available from: https://www.ncbi.nlm.nih.gov/pubmed/28915275</w:t>
      </w:r>
    </w:p>
    <w:p w14:paraId="7F8E8371" w14:textId="77777777" w:rsidR="00856600" w:rsidRPr="00856600" w:rsidRDefault="00856600" w:rsidP="00856600">
      <w:pPr>
        <w:widowControl w:val="0"/>
        <w:autoSpaceDE w:val="0"/>
        <w:autoSpaceDN w:val="0"/>
        <w:adjustRightInd w:val="0"/>
        <w:ind w:left="640" w:hanging="640"/>
        <w:rPr>
          <w:rFonts w:ascii="Arial" w:eastAsia="Times New Roman" w:hAnsi="Arial" w:cs="Arial"/>
          <w:noProof/>
          <w:sz w:val="22"/>
        </w:rPr>
      </w:pPr>
      <w:r w:rsidRPr="00856600">
        <w:rPr>
          <w:rFonts w:ascii="Arial" w:eastAsia="Times New Roman" w:hAnsi="Arial" w:cs="Arial"/>
          <w:noProof/>
          <w:sz w:val="22"/>
        </w:rPr>
        <w:t xml:space="preserve">10. </w:t>
      </w:r>
      <w:r w:rsidRPr="00856600">
        <w:rPr>
          <w:rFonts w:ascii="Arial" w:eastAsia="Times New Roman" w:hAnsi="Arial" w:cs="Arial"/>
          <w:noProof/>
          <w:sz w:val="22"/>
        </w:rPr>
        <w:tab/>
        <w:t xml:space="preserve">Deshpande V, Zen Y, Chan JKC, Yi EE, Sato Y, Yoshino T, et al. Consensus statement on the pathology of IgG4-related disease. Mod Pathol. 2012;25:1181–92. </w:t>
      </w:r>
    </w:p>
    <w:p w14:paraId="19557612" w14:textId="77777777" w:rsidR="00856600" w:rsidRPr="00856600" w:rsidRDefault="00856600" w:rsidP="00856600">
      <w:pPr>
        <w:widowControl w:val="0"/>
        <w:autoSpaceDE w:val="0"/>
        <w:autoSpaceDN w:val="0"/>
        <w:adjustRightInd w:val="0"/>
        <w:ind w:left="640" w:hanging="640"/>
        <w:rPr>
          <w:rFonts w:ascii="Arial" w:eastAsia="Times New Roman" w:hAnsi="Arial" w:cs="Arial"/>
          <w:noProof/>
          <w:sz w:val="22"/>
        </w:rPr>
      </w:pPr>
      <w:r w:rsidRPr="00856600">
        <w:rPr>
          <w:rFonts w:ascii="Arial" w:eastAsia="Times New Roman" w:hAnsi="Arial" w:cs="Arial"/>
          <w:noProof/>
          <w:sz w:val="22"/>
        </w:rPr>
        <w:t xml:space="preserve">11. </w:t>
      </w:r>
      <w:r w:rsidRPr="00856600">
        <w:rPr>
          <w:rFonts w:ascii="Arial" w:eastAsia="Times New Roman" w:hAnsi="Arial" w:cs="Arial"/>
          <w:noProof/>
          <w:sz w:val="22"/>
        </w:rPr>
        <w:tab/>
        <w:t>2011 Census data - Office for National Statistics [Internet]. 2011. Available from: https://www.ons.gov.uk/census/2011census/2011censusdata</w:t>
      </w:r>
    </w:p>
    <w:p w14:paraId="7E9F594A" w14:textId="77777777" w:rsidR="00856600" w:rsidRPr="00856600" w:rsidRDefault="00856600" w:rsidP="00856600">
      <w:pPr>
        <w:widowControl w:val="0"/>
        <w:autoSpaceDE w:val="0"/>
        <w:autoSpaceDN w:val="0"/>
        <w:adjustRightInd w:val="0"/>
        <w:ind w:left="640" w:hanging="640"/>
        <w:rPr>
          <w:rFonts w:ascii="Arial" w:eastAsia="Times New Roman" w:hAnsi="Arial" w:cs="Arial"/>
          <w:noProof/>
          <w:sz w:val="22"/>
        </w:rPr>
      </w:pPr>
      <w:r w:rsidRPr="00856600">
        <w:rPr>
          <w:rFonts w:ascii="Arial" w:eastAsia="Times New Roman" w:hAnsi="Arial" w:cs="Arial"/>
          <w:noProof/>
          <w:sz w:val="22"/>
        </w:rPr>
        <w:t xml:space="preserve">12. </w:t>
      </w:r>
      <w:r w:rsidRPr="00856600">
        <w:rPr>
          <w:rFonts w:ascii="Arial" w:eastAsia="Times New Roman" w:hAnsi="Arial" w:cs="Arial"/>
          <w:noProof/>
          <w:sz w:val="22"/>
        </w:rPr>
        <w:tab/>
        <w:t xml:space="preserve">Stone JH, Zen Y, Deshpande V. IgG4-Related Disease. N Engl J Med. 2012;366(6):539–51. </w:t>
      </w:r>
    </w:p>
    <w:p w14:paraId="42317A66" w14:textId="77777777" w:rsidR="00856600" w:rsidRPr="00856600" w:rsidRDefault="00856600" w:rsidP="00856600">
      <w:pPr>
        <w:widowControl w:val="0"/>
        <w:autoSpaceDE w:val="0"/>
        <w:autoSpaceDN w:val="0"/>
        <w:adjustRightInd w:val="0"/>
        <w:ind w:left="640" w:hanging="640"/>
        <w:rPr>
          <w:rFonts w:ascii="Arial" w:eastAsia="Times New Roman" w:hAnsi="Arial" w:cs="Arial"/>
          <w:noProof/>
          <w:sz w:val="22"/>
        </w:rPr>
      </w:pPr>
      <w:r w:rsidRPr="00856600">
        <w:rPr>
          <w:rFonts w:ascii="Arial" w:eastAsia="Times New Roman" w:hAnsi="Arial" w:cs="Arial"/>
          <w:noProof/>
          <w:sz w:val="22"/>
        </w:rPr>
        <w:t xml:space="preserve">13. </w:t>
      </w:r>
      <w:r w:rsidRPr="00856600">
        <w:rPr>
          <w:rFonts w:ascii="Arial" w:eastAsia="Times New Roman" w:hAnsi="Arial" w:cs="Arial"/>
          <w:noProof/>
          <w:sz w:val="22"/>
        </w:rPr>
        <w:tab/>
        <w:t>Akiyama M, Takeuchi T. IgG4-Related Disease : Beyond Glucocorticoids. Drugs Aging [Internet]. Springer International Publishing; 2018; Available from: https://doi.org/10.1007/s40266-018-0534-6</w:t>
      </w:r>
    </w:p>
    <w:p w14:paraId="7F31611C" w14:textId="625CB000" w:rsidR="00856600" w:rsidRPr="00856600" w:rsidRDefault="00856600" w:rsidP="00856600">
      <w:pPr>
        <w:widowControl w:val="0"/>
        <w:autoSpaceDE w:val="0"/>
        <w:autoSpaceDN w:val="0"/>
        <w:adjustRightInd w:val="0"/>
        <w:ind w:left="640" w:hanging="640"/>
        <w:rPr>
          <w:rFonts w:ascii="Arial" w:eastAsia="Times New Roman" w:hAnsi="Arial" w:cs="Arial"/>
          <w:noProof/>
          <w:sz w:val="22"/>
        </w:rPr>
      </w:pPr>
      <w:r w:rsidRPr="00856600">
        <w:rPr>
          <w:rFonts w:ascii="Arial" w:eastAsia="Times New Roman" w:hAnsi="Arial" w:cs="Arial"/>
          <w:noProof/>
          <w:sz w:val="22"/>
        </w:rPr>
        <w:t xml:space="preserve">14. </w:t>
      </w:r>
      <w:r w:rsidRPr="00856600">
        <w:rPr>
          <w:rFonts w:ascii="Arial" w:eastAsia="Times New Roman" w:hAnsi="Arial" w:cs="Arial"/>
          <w:noProof/>
          <w:sz w:val="22"/>
        </w:rPr>
        <w:tab/>
        <w:t xml:space="preserve">Huggett MT, Culver EL. Type 1 Autoimmune Pancreatitis and IgG4-Related Sclerosing Cholangitis Is Associated With Extrapancreatic Organ Failure, Malignancy, and Mortality in a Prospective UK Cohort. Am J Gastroenterol. 2014;109(10):1675–83. </w:t>
      </w:r>
    </w:p>
    <w:p w14:paraId="24676902" w14:textId="77777777" w:rsidR="00856600" w:rsidRPr="00856600" w:rsidRDefault="00856600" w:rsidP="00856600">
      <w:pPr>
        <w:widowControl w:val="0"/>
        <w:autoSpaceDE w:val="0"/>
        <w:autoSpaceDN w:val="0"/>
        <w:adjustRightInd w:val="0"/>
        <w:ind w:left="640" w:hanging="640"/>
        <w:rPr>
          <w:rFonts w:ascii="Arial" w:eastAsia="Times New Roman" w:hAnsi="Arial" w:cs="Arial"/>
          <w:noProof/>
          <w:sz w:val="22"/>
        </w:rPr>
      </w:pPr>
      <w:r w:rsidRPr="00856600">
        <w:rPr>
          <w:rFonts w:ascii="Arial" w:eastAsia="Times New Roman" w:hAnsi="Arial" w:cs="Arial"/>
          <w:noProof/>
          <w:sz w:val="22"/>
        </w:rPr>
        <w:t xml:space="preserve">15. </w:t>
      </w:r>
      <w:r w:rsidRPr="00856600">
        <w:rPr>
          <w:rFonts w:ascii="Arial" w:eastAsia="Times New Roman" w:hAnsi="Arial" w:cs="Arial"/>
          <w:noProof/>
          <w:sz w:val="22"/>
        </w:rPr>
        <w:tab/>
        <w:t>Saeki T, Kobayashi D, Ito T, Tamura M, Yamazaki H. Comparison of clinical and laboratory features of patients with and without allergic conditions in IgG4-related disease : A single-center experience in Japan. Mod Rheumatol [Internet]. Informa UK Limited, trading as Taylor &amp; Francis Group; 2018;1–4. Available from: https://doi.org/10.1080/14397595.2017.1416891</w:t>
      </w:r>
    </w:p>
    <w:p w14:paraId="2E3432B1" w14:textId="77777777" w:rsidR="00856600" w:rsidRPr="00856600" w:rsidRDefault="00856600" w:rsidP="00856600">
      <w:pPr>
        <w:widowControl w:val="0"/>
        <w:autoSpaceDE w:val="0"/>
        <w:autoSpaceDN w:val="0"/>
        <w:adjustRightInd w:val="0"/>
        <w:ind w:left="640" w:hanging="640"/>
        <w:rPr>
          <w:rFonts w:ascii="Arial" w:eastAsia="Times New Roman" w:hAnsi="Arial" w:cs="Arial"/>
          <w:noProof/>
          <w:sz w:val="22"/>
        </w:rPr>
      </w:pPr>
      <w:r w:rsidRPr="00856600">
        <w:rPr>
          <w:rFonts w:ascii="Arial" w:eastAsia="Times New Roman" w:hAnsi="Arial" w:cs="Arial"/>
          <w:noProof/>
          <w:sz w:val="22"/>
        </w:rPr>
        <w:t xml:space="preserve">16. </w:t>
      </w:r>
      <w:r w:rsidRPr="00856600">
        <w:rPr>
          <w:rFonts w:ascii="Arial" w:eastAsia="Times New Roman" w:hAnsi="Arial" w:cs="Arial"/>
          <w:noProof/>
          <w:sz w:val="22"/>
        </w:rPr>
        <w:tab/>
        <w:t xml:space="preserve">Culver EL, Sadler R, Simpson D, Cargill T, Makuch M, Bateman AC, et al. Elevated </w:t>
      </w:r>
      <w:r w:rsidRPr="00856600">
        <w:rPr>
          <w:rFonts w:ascii="Arial" w:eastAsia="Times New Roman" w:hAnsi="Arial" w:cs="Arial"/>
          <w:noProof/>
          <w:sz w:val="22"/>
        </w:rPr>
        <w:lastRenderedPageBreak/>
        <w:t>Serum IgG4 Levels in Diagnosis, Treatment Response, Organ Involvement, and Relapse in a Prospective IgG4-Related Disease UK Cohort. Am J Gastroenterol [Internet]. Nature Publishing Group; 2016;111:733–43. Available from: doi.org/10.1038/ajg.2016.40</w:t>
      </w:r>
    </w:p>
    <w:p w14:paraId="23897649" w14:textId="77777777" w:rsidR="00856600" w:rsidRPr="00856600" w:rsidRDefault="00856600" w:rsidP="00856600">
      <w:pPr>
        <w:widowControl w:val="0"/>
        <w:autoSpaceDE w:val="0"/>
        <w:autoSpaceDN w:val="0"/>
        <w:adjustRightInd w:val="0"/>
        <w:ind w:left="640" w:hanging="640"/>
        <w:rPr>
          <w:rFonts w:ascii="Arial" w:eastAsia="Times New Roman" w:hAnsi="Arial" w:cs="Arial"/>
          <w:noProof/>
          <w:sz w:val="22"/>
        </w:rPr>
      </w:pPr>
      <w:r w:rsidRPr="00856600">
        <w:rPr>
          <w:rFonts w:ascii="Arial" w:eastAsia="Times New Roman" w:hAnsi="Arial" w:cs="Arial"/>
          <w:noProof/>
          <w:sz w:val="22"/>
        </w:rPr>
        <w:t xml:space="preserve">17. </w:t>
      </w:r>
      <w:r w:rsidRPr="00856600">
        <w:rPr>
          <w:rFonts w:ascii="Arial" w:eastAsia="Times New Roman" w:hAnsi="Arial" w:cs="Arial"/>
          <w:noProof/>
          <w:sz w:val="22"/>
        </w:rPr>
        <w:tab/>
        <w:t>Bledsoe JR, Wallace ZS, Deshpande V, Richter JR, Klapman J, Cowan A, et al. Atypical IgG4+ Plasmacytic Proliferations and LymphomasCharacterization of 11 Cases. Am J Clin Pathol [Internet]. 2017 Sep 1;148(3):215–35. Available from: http://dx.doi.org/10.1093/AJCP/AQX067</w:t>
      </w:r>
    </w:p>
    <w:p w14:paraId="6B8B9B05" w14:textId="77777777" w:rsidR="00856600" w:rsidRPr="00856600" w:rsidRDefault="00856600" w:rsidP="00856600">
      <w:pPr>
        <w:widowControl w:val="0"/>
        <w:autoSpaceDE w:val="0"/>
        <w:autoSpaceDN w:val="0"/>
        <w:adjustRightInd w:val="0"/>
        <w:ind w:left="640" w:hanging="640"/>
        <w:rPr>
          <w:rFonts w:ascii="Arial" w:eastAsia="Times New Roman" w:hAnsi="Arial" w:cs="Arial"/>
          <w:noProof/>
          <w:sz w:val="22"/>
        </w:rPr>
      </w:pPr>
      <w:r w:rsidRPr="00856600">
        <w:rPr>
          <w:rFonts w:ascii="Arial" w:eastAsia="Times New Roman" w:hAnsi="Arial" w:cs="Arial"/>
          <w:noProof/>
          <w:sz w:val="22"/>
        </w:rPr>
        <w:t xml:space="preserve">18. </w:t>
      </w:r>
      <w:r w:rsidRPr="00856600">
        <w:rPr>
          <w:rFonts w:ascii="Arial" w:eastAsia="Times New Roman" w:hAnsi="Arial" w:cs="Arial"/>
          <w:noProof/>
          <w:sz w:val="22"/>
        </w:rPr>
        <w:tab/>
        <w:t xml:space="preserve">Carruthers MN, Stone JH, Deshpande V, Khosroshahi A. Development of an IgG4-RD Responder Index. Int J Rheumatol. 2012;1–7. </w:t>
      </w:r>
    </w:p>
    <w:p w14:paraId="65C6FA1D" w14:textId="77777777" w:rsidR="00856600" w:rsidRPr="00856600" w:rsidRDefault="00856600" w:rsidP="00856600">
      <w:pPr>
        <w:widowControl w:val="0"/>
        <w:autoSpaceDE w:val="0"/>
        <w:autoSpaceDN w:val="0"/>
        <w:adjustRightInd w:val="0"/>
        <w:ind w:left="640" w:hanging="640"/>
        <w:rPr>
          <w:rFonts w:ascii="Arial" w:eastAsia="Times New Roman" w:hAnsi="Arial" w:cs="Arial"/>
          <w:noProof/>
          <w:sz w:val="22"/>
        </w:rPr>
      </w:pPr>
      <w:r w:rsidRPr="00856600">
        <w:rPr>
          <w:rFonts w:ascii="Arial" w:eastAsia="Times New Roman" w:hAnsi="Arial" w:cs="Arial"/>
          <w:noProof/>
          <w:sz w:val="22"/>
        </w:rPr>
        <w:t xml:space="preserve">19. </w:t>
      </w:r>
      <w:r w:rsidRPr="00856600">
        <w:rPr>
          <w:rFonts w:ascii="Arial" w:eastAsia="Times New Roman" w:hAnsi="Arial" w:cs="Arial"/>
          <w:noProof/>
          <w:sz w:val="22"/>
        </w:rPr>
        <w:tab/>
        <w:t xml:space="preserve">Yunyun F, Yu P, Panpan Z, Xia Z, Linyi P, Jiaxin Z, et al. Efficacy and safety of low dose Mycophenolate mofetil treatment for immunoglobulin G4-related disease : a randomized clinical trial. Rheumatology. 2018;key227:1–9. </w:t>
      </w:r>
    </w:p>
    <w:p w14:paraId="1D760893" w14:textId="77777777" w:rsidR="00856600" w:rsidRPr="00856600" w:rsidRDefault="00856600" w:rsidP="00856600">
      <w:pPr>
        <w:widowControl w:val="0"/>
        <w:autoSpaceDE w:val="0"/>
        <w:autoSpaceDN w:val="0"/>
        <w:adjustRightInd w:val="0"/>
        <w:ind w:left="640" w:hanging="640"/>
        <w:rPr>
          <w:rFonts w:ascii="Arial" w:eastAsia="Times New Roman" w:hAnsi="Arial" w:cs="Arial"/>
          <w:noProof/>
          <w:sz w:val="22"/>
        </w:rPr>
      </w:pPr>
      <w:r w:rsidRPr="00856600">
        <w:rPr>
          <w:rFonts w:ascii="Arial" w:eastAsia="Times New Roman" w:hAnsi="Arial" w:cs="Arial"/>
          <w:noProof/>
          <w:sz w:val="22"/>
        </w:rPr>
        <w:t xml:space="preserve">20. </w:t>
      </w:r>
      <w:r w:rsidRPr="00856600">
        <w:rPr>
          <w:rFonts w:ascii="Arial" w:eastAsia="Times New Roman" w:hAnsi="Arial" w:cs="Arial"/>
          <w:noProof/>
          <w:sz w:val="22"/>
        </w:rPr>
        <w:tab/>
        <w:t xml:space="preserve">Khosroshahi A, Bloch DB, Deshpande V, Stone JH. Rituximab Therapy Leads to Rapid Decline of Serum IgG4 Levels and Prompt Clinical Improvement in IgG4-Related Systemic Disease. Am Coll Rheum. 2010;62(6):1755–62. </w:t>
      </w:r>
    </w:p>
    <w:p w14:paraId="5433A14E" w14:textId="77777777" w:rsidR="00856600" w:rsidRPr="00856600" w:rsidRDefault="00856600" w:rsidP="00856600">
      <w:pPr>
        <w:widowControl w:val="0"/>
        <w:autoSpaceDE w:val="0"/>
        <w:autoSpaceDN w:val="0"/>
        <w:adjustRightInd w:val="0"/>
        <w:ind w:left="640" w:hanging="640"/>
        <w:rPr>
          <w:rFonts w:ascii="Arial" w:eastAsia="Times New Roman" w:hAnsi="Arial" w:cs="Arial"/>
          <w:noProof/>
          <w:sz w:val="22"/>
        </w:rPr>
      </w:pPr>
      <w:r w:rsidRPr="00856600">
        <w:rPr>
          <w:rFonts w:ascii="Arial" w:eastAsia="Times New Roman" w:hAnsi="Arial" w:cs="Arial"/>
          <w:noProof/>
          <w:sz w:val="22"/>
        </w:rPr>
        <w:t xml:space="preserve">21. </w:t>
      </w:r>
      <w:r w:rsidRPr="00856600">
        <w:rPr>
          <w:rFonts w:ascii="Arial" w:eastAsia="Times New Roman" w:hAnsi="Arial" w:cs="Arial"/>
          <w:noProof/>
          <w:sz w:val="22"/>
        </w:rPr>
        <w:tab/>
        <w:t xml:space="preserve">Wu, A; Andrew, NH; Tsirbas, A; Tan, P; Gajdatsy, A; Selva D. Rituximab for the treatment of IgG4- related orbital disease : experience from five cases. Eye. 2015;29:122–8. </w:t>
      </w:r>
    </w:p>
    <w:p w14:paraId="5BC00620" w14:textId="77777777" w:rsidR="00856600" w:rsidRPr="00856600" w:rsidRDefault="00856600" w:rsidP="00856600">
      <w:pPr>
        <w:widowControl w:val="0"/>
        <w:autoSpaceDE w:val="0"/>
        <w:autoSpaceDN w:val="0"/>
        <w:adjustRightInd w:val="0"/>
        <w:ind w:left="640" w:hanging="640"/>
        <w:rPr>
          <w:rFonts w:ascii="Arial" w:eastAsia="Times New Roman" w:hAnsi="Arial" w:cs="Arial"/>
          <w:noProof/>
          <w:sz w:val="22"/>
        </w:rPr>
      </w:pPr>
      <w:r w:rsidRPr="00856600">
        <w:rPr>
          <w:rFonts w:ascii="Arial" w:eastAsia="Times New Roman" w:hAnsi="Arial" w:cs="Arial"/>
          <w:noProof/>
          <w:sz w:val="22"/>
        </w:rPr>
        <w:t xml:space="preserve">22. </w:t>
      </w:r>
      <w:r w:rsidRPr="00856600">
        <w:rPr>
          <w:rFonts w:ascii="Arial" w:eastAsia="Times New Roman" w:hAnsi="Arial" w:cs="Arial"/>
          <w:noProof/>
          <w:sz w:val="22"/>
        </w:rPr>
        <w:tab/>
        <w:t xml:space="preserve">Carruthers MN, Topazian MD, Khosroshahi A, Witzig TE, Wallace ZS, Hart PA, et al. Rituximab for IgG4-related disease : a prospective, open-label trial. Am Rheum Dis. 2015;74:1171–7. </w:t>
      </w:r>
    </w:p>
    <w:p w14:paraId="70B7DCD4" w14:textId="77777777" w:rsidR="00856600" w:rsidRPr="00856600" w:rsidRDefault="00856600" w:rsidP="00856600">
      <w:pPr>
        <w:widowControl w:val="0"/>
        <w:autoSpaceDE w:val="0"/>
        <w:autoSpaceDN w:val="0"/>
        <w:adjustRightInd w:val="0"/>
        <w:ind w:left="640" w:hanging="640"/>
        <w:rPr>
          <w:rFonts w:ascii="Arial" w:hAnsi="Arial" w:cs="Arial"/>
          <w:noProof/>
          <w:sz w:val="22"/>
        </w:rPr>
      </w:pPr>
      <w:r w:rsidRPr="00856600">
        <w:rPr>
          <w:rFonts w:ascii="Arial" w:eastAsia="Times New Roman" w:hAnsi="Arial" w:cs="Arial"/>
          <w:noProof/>
          <w:sz w:val="22"/>
        </w:rPr>
        <w:t xml:space="preserve">23. </w:t>
      </w:r>
      <w:r w:rsidRPr="00856600">
        <w:rPr>
          <w:rFonts w:ascii="Arial" w:eastAsia="Times New Roman" w:hAnsi="Arial" w:cs="Arial"/>
          <w:noProof/>
          <w:sz w:val="22"/>
        </w:rPr>
        <w:tab/>
        <w:t>Brito-zerón P, Ramos-casals M, Bosch X, Stone JH. Autoimmunity Reviews The clinical spectrum of IgG4-related disease. Autoimmun Rev [Internet]. Elsevier B.V.; 2014;13(12):1203–10. Available from: http://dx.doi.org/10.1016/j.autrev.2014.08.013</w:t>
      </w:r>
    </w:p>
    <w:p w14:paraId="3259AA04" w14:textId="62E7ECEA" w:rsidR="00BD5F17" w:rsidRPr="00856600" w:rsidRDefault="007A68A3" w:rsidP="00856600">
      <w:pPr>
        <w:widowControl w:val="0"/>
        <w:autoSpaceDE w:val="0"/>
        <w:autoSpaceDN w:val="0"/>
        <w:adjustRightInd w:val="0"/>
        <w:ind w:left="640" w:hanging="640"/>
        <w:rPr>
          <w:rFonts w:ascii="Arial" w:hAnsi="Arial" w:cs="Arial"/>
          <w:b/>
          <w:color w:val="000000" w:themeColor="text1"/>
          <w:sz w:val="22"/>
          <w:szCs w:val="22"/>
          <w:u w:val="single"/>
        </w:rPr>
      </w:pPr>
      <w:r w:rsidRPr="00856600">
        <w:rPr>
          <w:rFonts w:ascii="Arial" w:hAnsi="Arial" w:cs="Arial"/>
          <w:color w:val="000000" w:themeColor="text1"/>
          <w:sz w:val="22"/>
          <w:szCs w:val="22"/>
        </w:rPr>
        <w:fldChar w:fldCharType="end"/>
      </w:r>
    </w:p>
    <w:p w14:paraId="34DC342B" w14:textId="77777777" w:rsidR="001B2A80" w:rsidRPr="00856600" w:rsidRDefault="001B2A80" w:rsidP="0037430B">
      <w:pPr>
        <w:pStyle w:val="ListParagraph"/>
        <w:spacing w:line="360" w:lineRule="auto"/>
        <w:jc w:val="both"/>
        <w:rPr>
          <w:rFonts w:ascii="Arial" w:hAnsi="Arial" w:cs="Arial"/>
          <w:color w:val="000000" w:themeColor="text1"/>
          <w:sz w:val="22"/>
          <w:szCs w:val="22"/>
        </w:rPr>
      </w:pPr>
    </w:p>
    <w:p w14:paraId="7ECA31DB" w14:textId="77777777" w:rsidR="008C0112" w:rsidRPr="00856600" w:rsidRDefault="008C0112" w:rsidP="0037430B">
      <w:pPr>
        <w:spacing w:line="360" w:lineRule="auto"/>
        <w:jc w:val="both"/>
        <w:rPr>
          <w:rFonts w:ascii="Arial" w:hAnsi="Arial" w:cs="Arial"/>
          <w:color w:val="000000" w:themeColor="text1"/>
          <w:sz w:val="22"/>
          <w:szCs w:val="22"/>
        </w:rPr>
      </w:pPr>
    </w:p>
    <w:p w14:paraId="2DE78F67" w14:textId="77777777" w:rsidR="006001B6" w:rsidRPr="00856600" w:rsidRDefault="006001B6" w:rsidP="0037430B">
      <w:pPr>
        <w:spacing w:line="360" w:lineRule="auto"/>
        <w:jc w:val="both"/>
        <w:rPr>
          <w:rFonts w:ascii="Arial" w:hAnsi="Arial" w:cs="Arial"/>
          <w:color w:val="000000" w:themeColor="text1"/>
          <w:sz w:val="22"/>
          <w:szCs w:val="22"/>
        </w:rPr>
      </w:pPr>
    </w:p>
    <w:p w14:paraId="27752B2D" w14:textId="77777777" w:rsidR="006001B6" w:rsidRPr="00856600" w:rsidRDefault="006001B6" w:rsidP="0037430B">
      <w:pPr>
        <w:spacing w:line="360" w:lineRule="auto"/>
        <w:jc w:val="both"/>
        <w:rPr>
          <w:rFonts w:ascii="Arial" w:hAnsi="Arial" w:cs="Arial"/>
          <w:color w:val="000000" w:themeColor="text1"/>
          <w:sz w:val="22"/>
          <w:szCs w:val="22"/>
        </w:rPr>
      </w:pPr>
    </w:p>
    <w:p w14:paraId="55061F22" w14:textId="77777777" w:rsidR="006001B6" w:rsidRPr="00856600" w:rsidRDefault="006001B6" w:rsidP="0037430B">
      <w:pPr>
        <w:spacing w:line="360" w:lineRule="auto"/>
        <w:jc w:val="both"/>
        <w:rPr>
          <w:rFonts w:ascii="Arial" w:hAnsi="Arial" w:cs="Arial"/>
          <w:color w:val="000000" w:themeColor="text1"/>
          <w:sz w:val="22"/>
          <w:szCs w:val="22"/>
        </w:rPr>
      </w:pPr>
    </w:p>
    <w:p w14:paraId="74493E72" w14:textId="77777777" w:rsidR="006001B6" w:rsidRPr="00856600" w:rsidRDefault="006001B6" w:rsidP="0037430B">
      <w:pPr>
        <w:spacing w:line="360" w:lineRule="auto"/>
        <w:jc w:val="both"/>
        <w:rPr>
          <w:rFonts w:ascii="Arial" w:hAnsi="Arial" w:cs="Arial"/>
          <w:color w:val="000000" w:themeColor="text1"/>
          <w:sz w:val="22"/>
          <w:szCs w:val="22"/>
        </w:rPr>
      </w:pPr>
    </w:p>
    <w:p w14:paraId="38ED9F70" w14:textId="77777777" w:rsidR="006001B6" w:rsidRPr="00856600" w:rsidRDefault="006001B6" w:rsidP="0037430B">
      <w:pPr>
        <w:spacing w:line="360" w:lineRule="auto"/>
        <w:jc w:val="both"/>
        <w:rPr>
          <w:rFonts w:ascii="Arial" w:hAnsi="Arial" w:cs="Arial"/>
          <w:color w:val="000000" w:themeColor="text1"/>
          <w:sz w:val="22"/>
          <w:szCs w:val="22"/>
        </w:rPr>
      </w:pPr>
    </w:p>
    <w:p w14:paraId="0F0A67A1" w14:textId="77777777" w:rsidR="006001B6" w:rsidRPr="00856600" w:rsidRDefault="006001B6" w:rsidP="0037430B">
      <w:pPr>
        <w:spacing w:line="360" w:lineRule="auto"/>
        <w:jc w:val="both"/>
        <w:rPr>
          <w:rFonts w:ascii="Arial" w:hAnsi="Arial" w:cs="Arial"/>
          <w:color w:val="000000" w:themeColor="text1"/>
          <w:sz w:val="22"/>
          <w:szCs w:val="22"/>
        </w:rPr>
      </w:pPr>
    </w:p>
    <w:p w14:paraId="1D363A19" w14:textId="77777777" w:rsidR="006001B6" w:rsidRPr="00856600" w:rsidRDefault="006001B6" w:rsidP="0037430B">
      <w:pPr>
        <w:spacing w:line="360" w:lineRule="auto"/>
        <w:jc w:val="both"/>
        <w:rPr>
          <w:rFonts w:ascii="Arial" w:hAnsi="Arial" w:cs="Arial"/>
          <w:color w:val="000000" w:themeColor="text1"/>
          <w:sz w:val="22"/>
          <w:szCs w:val="22"/>
        </w:rPr>
      </w:pPr>
    </w:p>
    <w:p w14:paraId="445F83CF" w14:textId="77777777" w:rsidR="006001B6" w:rsidRPr="00856600" w:rsidRDefault="006001B6" w:rsidP="0037430B">
      <w:pPr>
        <w:spacing w:line="360" w:lineRule="auto"/>
        <w:jc w:val="both"/>
        <w:rPr>
          <w:rFonts w:ascii="Arial" w:hAnsi="Arial" w:cs="Arial"/>
          <w:color w:val="000000" w:themeColor="text1"/>
          <w:sz w:val="22"/>
          <w:szCs w:val="22"/>
        </w:rPr>
      </w:pPr>
    </w:p>
    <w:p w14:paraId="1F5074EB" w14:textId="77777777" w:rsidR="006001B6" w:rsidRPr="00856600" w:rsidRDefault="006001B6" w:rsidP="0037430B">
      <w:pPr>
        <w:spacing w:line="360" w:lineRule="auto"/>
        <w:jc w:val="both"/>
        <w:rPr>
          <w:rFonts w:ascii="Arial" w:hAnsi="Arial" w:cs="Arial"/>
          <w:color w:val="000000" w:themeColor="text1"/>
          <w:sz w:val="22"/>
          <w:szCs w:val="22"/>
        </w:rPr>
      </w:pPr>
    </w:p>
    <w:p w14:paraId="6CA2113E" w14:textId="77777777" w:rsidR="006001B6" w:rsidRPr="00856600" w:rsidRDefault="006001B6" w:rsidP="0037430B">
      <w:pPr>
        <w:spacing w:line="360" w:lineRule="auto"/>
        <w:jc w:val="both"/>
        <w:rPr>
          <w:rFonts w:ascii="Arial" w:hAnsi="Arial" w:cs="Arial"/>
          <w:color w:val="000000" w:themeColor="text1"/>
          <w:sz w:val="22"/>
          <w:szCs w:val="22"/>
        </w:rPr>
      </w:pPr>
    </w:p>
    <w:p w14:paraId="207C685E" w14:textId="77777777" w:rsidR="006001B6" w:rsidRPr="00856600" w:rsidRDefault="006001B6" w:rsidP="0037430B">
      <w:pPr>
        <w:spacing w:line="360" w:lineRule="auto"/>
        <w:jc w:val="both"/>
        <w:rPr>
          <w:rFonts w:ascii="Arial" w:hAnsi="Arial" w:cs="Arial"/>
          <w:color w:val="000000" w:themeColor="text1"/>
          <w:sz w:val="22"/>
          <w:szCs w:val="22"/>
        </w:rPr>
      </w:pPr>
    </w:p>
    <w:p w14:paraId="5FBCA6E7" w14:textId="77777777" w:rsidR="006001B6" w:rsidRPr="00856600" w:rsidRDefault="006001B6" w:rsidP="0037430B">
      <w:pPr>
        <w:spacing w:line="360" w:lineRule="auto"/>
        <w:jc w:val="both"/>
        <w:rPr>
          <w:rFonts w:ascii="Arial" w:hAnsi="Arial" w:cs="Arial"/>
          <w:color w:val="000000" w:themeColor="text1"/>
          <w:sz w:val="22"/>
          <w:szCs w:val="22"/>
        </w:rPr>
      </w:pPr>
    </w:p>
    <w:p w14:paraId="635BD411" w14:textId="77777777" w:rsidR="006001B6" w:rsidRPr="00856600" w:rsidRDefault="006001B6" w:rsidP="0037430B">
      <w:pPr>
        <w:spacing w:line="360" w:lineRule="auto"/>
        <w:jc w:val="both"/>
        <w:rPr>
          <w:rFonts w:ascii="Arial" w:hAnsi="Arial" w:cs="Arial"/>
          <w:color w:val="000000" w:themeColor="text1"/>
          <w:sz w:val="22"/>
          <w:szCs w:val="22"/>
        </w:rPr>
      </w:pPr>
    </w:p>
    <w:p w14:paraId="54E37C72" w14:textId="77777777" w:rsidR="006001B6" w:rsidRPr="00856600" w:rsidRDefault="006001B6" w:rsidP="0037430B">
      <w:pPr>
        <w:spacing w:line="360" w:lineRule="auto"/>
        <w:jc w:val="both"/>
        <w:rPr>
          <w:rFonts w:ascii="Arial" w:hAnsi="Arial" w:cs="Arial"/>
          <w:color w:val="000000" w:themeColor="text1"/>
          <w:sz w:val="22"/>
          <w:szCs w:val="22"/>
        </w:rPr>
      </w:pPr>
    </w:p>
    <w:p w14:paraId="362A0D50" w14:textId="77777777" w:rsidR="006001B6" w:rsidRPr="00856600" w:rsidRDefault="006001B6" w:rsidP="0037430B">
      <w:pPr>
        <w:spacing w:line="360" w:lineRule="auto"/>
        <w:jc w:val="both"/>
        <w:rPr>
          <w:rFonts w:ascii="Arial" w:hAnsi="Arial" w:cs="Arial"/>
          <w:color w:val="000000" w:themeColor="text1"/>
          <w:sz w:val="22"/>
          <w:szCs w:val="22"/>
        </w:rPr>
      </w:pPr>
    </w:p>
    <w:p w14:paraId="064D7F1F" w14:textId="77777777" w:rsidR="006001B6" w:rsidRPr="00856600" w:rsidRDefault="006001B6" w:rsidP="0037430B">
      <w:pPr>
        <w:spacing w:line="360" w:lineRule="auto"/>
        <w:jc w:val="both"/>
        <w:rPr>
          <w:rFonts w:ascii="Arial" w:hAnsi="Arial" w:cs="Arial"/>
          <w:color w:val="000000" w:themeColor="text1"/>
          <w:sz w:val="22"/>
          <w:szCs w:val="22"/>
        </w:rPr>
      </w:pPr>
    </w:p>
    <w:p w14:paraId="66127F8F" w14:textId="77777777" w:rsidR="006001B6" w:rsidRPr="00856600" w:rsidRDefault="006001B6" w:rsidP="0037430B">
      <w:pPr>
        <w:spacing w:line="360" w:lineRule="auto"/>
        <w:jc w:val="both"/>
        <w:rPr>
          <w:rFonts w:ascii="Arial" w:hAnsi="Arial" w:cs="Arial"/>
          <w:color w:val="000000" w:themeColor="text1"/>
          <w:sz w:val="22"/>
          <w:szCs w:val="22"/>
        </w:rPr>
      </w:pPr>
    </w:p>
    <w:p w14:paraId="6EB46CBC" w14:textId="77777777" w:rsidR="006001B6" w:rsidRPr="00856600" w:rsidRDefault="006001B6" w:rsidP="0037430B">
      <w:pPr>
        <w:spacing w:line="360" w:lineRule="auto"/>
        <w:jc w:val="both"/>
        <w:rPr>
          <w:rFonts w:ascii="Arial" w:hAnsi="Arial" w:cs="Arial"/>
          <w:color w:val="000000" w:themeColor="text1"/>
          <w:sz w:val="22"/>
          <w:szCs w:val="22"/>
        </w:rPr>
      </w:pPr>
    </w:p>
    <w:p w14:paraId="481B6188" w14:textId="77777777" w:rsidR="00D46E37" w:rsidRPr="00856600" w:rsidRDefault="00D46E37" w:rsidP="0037430B">
      <w:pPr>
        <w:spacing w:line="360" w:lineRule="auto"/>
        <w:jc w:val="both"/>
        <w:rPr>
          <w:rFonts w:ascii="Arial" w:hAnsi="Arial" w:cs="Arial"/>
          <w:color w:val="000000" w:themeColor="text1"/>
          <w:sz w:val="22"/>
          <w:szCs w:val="22"/>
        </w:rPr>
      </w:pPr>
    </w:p>
    <w:p w14:paraId="5D79844F" w14:textId="77777777" w:rsidR="00D46E37" w:rsidRPr="00856600" w:rsidRDefault="00D46E37" w:rsidP="0037430B">
      <w:pPr>
        <w:spacing w:line="360" w:lineRule="auto"/>
        <w:jc w:val="both"/>
        <w:rPr>
          <w:rFonts w:ascii="Arial" w:hAnsi="Arial" w:cs="Arial"/>
          <w:color w:val="000000" w:themeColor="text1"/>
          <w:sz w:val="22"/>
          <w:szCs w:val="22"/>
        </w:rPr>
      </w:pPr>
    </w:p>
    <w:p w14:paraId="1ABC55B2" w14:textId="77777777" w:rsidR="006001B6" w:rsidRPr="00856600" w:rsidRDefault="006001B6" w:rsidP="0037430B">
      <w:pPr>
        <w:spacing w:line="360" w:lineRule="auto"/>
        <w:jc w:val="both"/>
        <w:rPr>
          <w:rFonts w:ascii="Arial" w:hAnsi="Arial" w:cs="Arial"/>
          <w:color w:val="000000" w:themeColor="text1"/>
          <w:sz w:val="22"/>
          <w:szCs w:val="22"/>
        </w:rPr>
      </w:pPr>
    </w:p>
    <w:p w14:paraId="463048A2" w14:textId="77777777" w:rsidR="006001B6" w:rsidRPr="00856600" w:rsidRDefault="006001B6" w:rsidP="0037430B">
      <w:pPr>
        <w:spacing w:line="360" w:lineRule="auto"/>
        <w:jc w:val="both"/>
        <w:rPr>
          <w:rFonts w:ascii="Arial" w:hAnsi="Arial" w:cs="Arial"/>
          <w:color w:val="000000" w:themeColor="text1"/>
          <w:sz w:val="22"/>
          <w:szCs w:val="22"/>
        </w:rPr>
      </w:pPr>
    </w:p>
    <w:p w14:paraId="455F46D1" w14:textId="77777777" w:rsidR="006001B6" w:rsidRPr="00856600" w:rsidRDefault="006001B6" w:rsidP="0037430B">
      <w:pPr>
        <w:spacing w:line="360" w:lineRule="auto"/>
        <w:jc w:val="both"/>
        <w:rPr>
          <w:rFonts w:ascii="Arial" w:hAnsi="Arial" w:cs="Arial"/>
          <w:color w:val="000000" w:themeColor="text1"/>
          <w:sz w:val="22"/>
          <w:szCs w:val="22"/>
        </w:rPr>
      </w:pPr>
    </w:p>
    <w:p w14:paraId="732CA334" w14:textId="77777777" w:rsidR="006001B6" w:rsidRPr="00856600" w:rsidRDefault="006001B6" w:rsidP="0037430B">
      <w:pPr>
        <w:spacing w:line="360" w:lineRule="auto"/>
        <w:jc w:val="both"/>
        <w:rPr>
          <w:rFonts w:ascii="Arial" w:hAnsi="Arial" w:cs="Arial"/>
          <w:color w:val="000000" w:themeColor="text1"/>
          <w:sz w:val="22"/>
          <w:szCs w:val="22"/>
        </w:rPr>
      </w:pPr>
    </w:p>
    <w:p w14:paraId="127DF595" w14:textId="77777777" w:rsidR="006001B6" w:rsidRPr="00856600" w:rsidRDefault="006001B6" w:rsidP="0037430B">
      <w:pPr>
        <w:spacing w:line="360" w:lineRule="auto"/>
        <w:jc w:val="both"/>
        <w:rPr>
          <w:rFonts w:ascii="Arial" w:hAnsi="Arial" w:cs="Arial"/>
          <w:color w:val="000000" w:themeColor="text1"/>
          <w:sz w:val="22"/>
          <w:szCs w:val="22"/>
        </w:rPr>
      </w:pPr>
    </w:p>
    <w:p w14:paraId="054319FE" w14:textId="77777777" w:rsidR="006001B6" w:rsidRPr="00856600" w:rsidRDefault="006001B6" w:rsidP="006001B6">
      <w:pPr>
        <w:spacing w:line="480" w:lineRule="auto"/>
        <w:jc w:val="both"/>
        <w:outlineLvl w:val="0"/>
        <w:rPr>
          <w:rFonts w:ascii="Arial" w:eastAsia="Arial" w:hAnsi="Arial" w:cs="Arial"/>
          <w:color w:val="000000" w:themeColor="text1"/>
          <w:sz w:val="22"/>
          <w:szCs w:val="22"/>
        </w:rPr>
      </w:pPr>
      <w:r w:rsidRPr="00856600">
        <w:rPr>
          <w:rFonts w:ascii="Arial" w:eastAsia="Arial" w:hAnsi="Arial" w:cs="Arial"/>
          <w:color w:val="000000" w:themeColor="text1"/>
          <w:sz w:val="22"/>
          <w:szCs w:val="22"/>
        </w:rPr>
        <w:t xml:space="preserve">Figure </w:t>
      </w:r>
      <w:r w:rsidR="00634189" w:rsidRPr="00856600">
        <w:rPr>
          <w:rFonts w:ascii="Arial" w:eastAsia="Arial" w:hAnsi="Arial" w:cs="Arial"/>
          <w:color w:val="000000" w:themeColor="text1"/>
          <w:sz w:val="22"/>
          <w:szCs w:val="22"/>
        </w:rPr>
        <w:t>A</w:t>
      </w:r>
      <w:r w:rsidRPr="00856600">
        <w:rPr>
          <w:rFonts w:ascii="Arial" w:eastAsia="Arial" w:hAnsi="Arial" w:cs="Arial"/>
          <w:color w:val="000000" w:themeColor="text1"/>
          <w:sz w:val="22"/>
          <w:szCs w:val="22"/>
        </w:rPr>
        <w:t>: Patient inclusion and exclusion algorithm</w:t>
      </w:r>
    </w:p>
    <w:p w14:paraId="7A48D5F9" w14:textId="77777777" w:rsidR="006001B6" w:rsidRPr="00856600" w:rsidRDefault="006001B6" w:rsidP="006001B6">
      <w:pPr>
        <w:spacing w:line="480" w:lineRule="auto"/>
        <w:jc w:val="both"/>
        <w:rPr>
          <w:rFonts w:ascii="Arial" w:eastAsia="Arial" w:hAnsi="Arial" w:cs="Arial"/>
          <w:color w:val="000000" w:themeColor="text1"/>
          <w:sz w:val="22"/>
          <w:szCs w:val="22"/>
        </w:rPr>
      </w:pPr>
      <w:r w:rsidRPr="00856600">
        <w:rPr>
          <w:rFonts w:ascii="Arial" w:eastAsia="Arial" w:hAnsi="Arial" w:cs="Arial"/>
          <w:noProof/>
          <w:color w:val="000000" w:themeColor="text1"/>
          <w:sz w:val="22"/>
          <w:szCs w:val="22"/>
          <w:lang w:eastAsia="en-GB"/>
        </w:rPr>
        <mc:AlternateContent>
          <mc:Choice Requires="wpg">
            <w:drawing>
              <wp:anchor distT="0" distB="0" distL="114300" distR="114300" simplePos="0" relativeHeight="251659264" behindDoc="0" locked="0" layoutInCell="1" allowOverlap="1" wp14:anchorId="7D05E6DC" wp14:editId="400DE45F">
                <wp:simplePos x="0" y="0"/>
                <wp:positionH relativeFrom="column">
                  <wp:posOffset>-69273</wp:posOffset>
                </wp:positionH>
                <wp:positionV relativeFrom="paragraph">
                  <wp:posOffset>171854</wp:posOffset>
                </wp:positionV>
                <wp:extent cx="6172835" cy="3278043"/>
                <wp:effectExtent l="0" t="0" r="24765" b="0"/>
                <wp:wrapThrough wrapText="bothSides">
                  <wp:wrapPolygon edited="0">
                    <wp:start x="1422" y="0"/>
                    <wp:lineTo x="356" y="167"/>
                    <wp:lineTo x="178" y="502"/>
                    <wp:lineTo x="89" y="21424"/>
                    <wp:lineTo x="1422" y="21424"/>
                    <wp:lineTo x="11910" y="21257"/>
                    <wp:lineTo x="16265" y="20587"/>
                    <wp:lineTo x="16176" y="18746"/>
                    <wp:lineTo x="21598" y="17575"/>
                    <wp:lineTo x="21598" y="10377"/>
                    <wp:lineTo x="16265" y="8034"/>
                    <wp:lineTo x="15909" y="7197"/>
                    <wp:lineTo x="14932" y="5356"/>
                    <wp:lineTo x="16887" y="5356"/>
                    <wp:lineTo x="19465" y="3850"/>
                    <wp:lineTo x="19376" y="0"/>
                    <wp:lineTo x="1422" y="0"/>
                  </wp:wrapPolygon>
                </wp:wrapThrough>
                <wp:docPr id="94" name="Group 94"/>
                <wp:cNvGraphicFramePr/>
                <a:graphic xmlns:a="http://schemas.openxmlformats.org/drawingml/2006/main">
                  <a:graphicData uri="http://schemas.microsoft.com/office/word/2010/wordprocessingGroup">
                    <wpg:wgp>
                      <wpg:cNvGrpSpPr/>
                      <wpg:grpSpPr>
                        <a:xfrm>
                          <a:off x="0" y="0"/>
                          <a:ext cx="6172835" cy="3278043"/>
                          <a:chOff x="0" y="0"/>
                          <a:chExt cx="6172835" cy="3278043"/>
                        </a:xfrm>
                      </wpg:grpSpPr>
                      <wps:wsp>
                        <wps:cNvPr id="3" name="Text Box 3"/>
                        <wps:cNvSpPr txBox="1"/>
                        <wps:spPr>
                          <a:xfrm>
                            <a:off x="457200" y="0"/>
                            <a:ext cx="2400300" cy="574040"/>
                          </a:xfrm>
                          <a:prstGeom prst="rect">
                            <a:avLst/>
                          </a:prstGeom>
                          <a:noFill/>
                          <a:ln>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55A136D" w14:textId="77777777" w:rsidR="00C77B85" w:rsidRDefault="00C77B85" w:rsidP="006001B6">
                              <w:pPr>
                                <w:jc w:val="center"/>
                                <w:rPr>
                                  <w:rFonts w:ascii="Arial" w:hAnsi="Arial" w:cs="Arial"/>
                                  <w:sz w:val="22"/>
                                  <w:szCs w:val="22"/>
                                </w:rPr>
                              </w:pPr>
                              <w:r w:rsidRPr="005E6C64">
                                <w:rPr>
                                  <w:rFonts w:ascii="Arial" w:hAnsi="Arial" w:cs="Arial"/>
                                  <w:sz w:val="22"/>
                                  <w:szCs w:val="22"/>
                                </w:rPr>
                                <w:t>Records identified through pathology database</w:t>
                              </w:r>
                              <w:r>
                                <w:rPr>
                                  <w:rFonts w:ascii="Arial" w:hAnsi="Arial" w:cs="Arial"/>
                                  <w:sz w:val="22"/>
                                  <w:szCs w:val="22"/>
                                </w:rPr>
                                <w:t xml:space="preserve"> search </w:t>
                              </w:r>
                            </w:p>
                            <w:p w14:paraId="5BA81B15" w14:textId="77777777" w:rsidR="00C77B85" w:rsidRPr="005E6C64" w:rsidRDefault="00C77B85" w:rsidP="006001B6">
                              <w:pPr>
                                <w:jc w:val="center"/>
                                <w:rPr>
                                  <w:rFonts w:ascii="Arial" w:hAnsi="Arial" w:cs="Arial"/>
                                  <w:sz w:val="22"/>
                                  <w:szCs w:val="22"/>
                                </w:rPr>
                              </w:pPr>
                              <w:r w:rsidRPr="005E6C64">
                                <w:rPr>
                                  <w:rFonts w:ascii="Arial" w:hAnsi="Arial" w:cs="Arial"/>
                                  <w:sz w:val="22"/>
                                  <w:szCs w:val="22"/>
                                </w:rPr>
                                <w:t>(Jan 2007 – Jan 2018) (n=89)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3089564" y="0"/>
                            <a:ext cx="2400300" cy="574040"/>
                          </a:xfrm>
                          <a:prstGeom prst="rect">
                            <a:avLst/>
                          </a:prstGeom>
                          <a:noFill/>
                          <a:ln>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7FC8009" w14:textId="77777777" w:rsidR="00C77B85" w:rsidRPr="005E6C64" w:rsidRDefault="00C77B85" w:rsidP="006001B6">
                              <w:pPr>
                                <w:jc w:val="center"/>
                                <w:rPr>
                                  <w:rFonts w:ascii="Arial" w:hAnsi="Arial" w:cs="Arial"/>
                                  <w:sz w:val="22"/>
                                  <w:szCs w:val="22"/>
                                </w:rPr>
                              </w:pPr>
                              <w:r w:rsidRPr="005E6C64">
                                <w:rPr>
                                  <w:rFonts w:ascii="Arial" w:hAnsi="Arial" w:cs="Arial"/>
                                  <w:sz w:val="22"/>
                                  <w:szCs w:val="22"/>
                                </w:rPr>
                                <w:t>Records identified throug</w:t>
                              </w:r>
                              <w:r>
                                <w:rPr>
                                  <w:rFonts w:ascii="Arial" w:hAnsi="Arial" w:cs="Arial"/>
                                  <w:sz w:val="22"/>
                                  <w:szCs w:val="22"/>
                                </w:rPr>
                                <w:t>h multi-specialty referrals (n=</w:t>
                              </w:r>
                              <w:r w:rsidRPr="005E6C64">
                                <w:rPr>
                                  <w:rFonts w:ascii="Arial" w:hAnsi="Arial" w:cs="Arial"/>
                                  <w:sz w:val="22"/>
                                  <w:szCs w:val="22"/>
                                </w:rPr>
                                <w:t>46)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Straight Arrow Connector 5"/>
                        <wps:cNvCnPr/>
                        <wps:spPr>
                          <a:xfrm>
                            <a:off x="1593273" y="568036"/>
                            <a:ext cx="0" cy="571500"/>
                          </a:xfrm>
                          <a:prstGeom prst="straightConnector1">
                            <a:avLst/>
                          </a:prstGeom>
                          <a:ln w="12700">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6" name="Straight Arrow Connector 6"/>
                        <wps:cNvCnPr/>
                        <wps:spPr>
                          <a:xfrm>
                            <a:off x="4225637" y="568036"/>
                            <a:ext cx="0" cy="571500"/>
                          </a:xfrm>
                          <a:prstGeom prst="straightConnector1">
                            <a:avLst/>
                          </a:prstGeom>
                          <a:ln w="12700">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7" name="Text Box 7"/>
                        <wps:cNvSpPr txBox="1"/>
                        <wps:spPr>
                          <a:xfrm rot="10800000" flipH="1">
                            <a:off x="13855" y="27709"/>
                            <a:ext cx="455295" cy="14655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689D904" w14:textId="77777777" w:rsidR="00C77B85" w:rsidRPr="005E6C64" w:rsidRDefault="00C77B85" w:rsidP="006001B6">
                              <w:pPr>
                                <w:rPr>
                                  <w:rFonts w:ascii="Arial" w:hAnsi="Arial" w:cs="Arial"/>
                                  <w:b/>
                                  <w:sz w:val="22"/>
                                  <w:szCs w:val="22"/>
                                </w:rPr>
                              </w:pPr>
                              <w:r w:rsidRPr="005E6C64">
                                <w:rPr>
                                  <w:rFonts w:ascii="Arial" w:hAnsi="Arial" w:cs="Arial"/>
                                  <w:b/>
                                  <w:sz w:val="22"/>
                                  <w:szCs w:val="22"/>
                                </w:rPr>
                                <w:t>Patient identification</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wps:wsp>
                        <wps:cNvPr id="8" name="Text Box 8"/>
                        <wps:cNvSpPr txBox="1"/>
                        <wps:spPr>
                          <a:xfrm>
                            <a:off x="1371600" y="1149927"/>
                            <a:ext cx="3199765" cy="347980"/>
                          </a:xfrm>
                          <a:prstGeom prst="rect">
                            <a:avLst/>
                          </a:prstGeom>
                          <a:noFill/>
                          <a:ln>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8B1A2A1" w14:textId="77777777" w:rsidR="00C77B85" w:rsidRPr="005E6C64" w:rsidRDefault="00C77B85" w:rsidP="006001B6">
                              <w:pPr>
                                <w:jc w:val="center"/>
                                <w:rPr>
                                  <w:rFonts w:ascii="Arial" w:hAnsi="Arial" w:cs="Arial"/>
                                  <w:sz w:val="22"/>
                                  <w:szCs w:val="22"/>
                                </w:rPr>
                              </w:pPr>
                              <w:r w:rsidRPr="005E6C64">
                                <w:rPr>
                                  <w:rFonts w:ascii="Arial" w:hAnsi="Arial" w:cs="Arial"/>
                                  <w:sz w:val="22"/>
                                  <w:szCs w:val="22"/>
                                </w:rPr>
                                <w:t>Records afte</w:t>
                              </w:r>
                              <w:r>
                                <w:rPr>
                                  <w:rFonts w:ascii="Arial" w:hAnsi="Arial" w:cs="Arial"/>
                                  <w:sz w:val="22"/>
                                  <w:szCs w:val="22"/>
                                </w:rPr>
                                <w:t>r duplicates were removed (n=11</w:t>
                              </w:r>
                              <w:bookmarkStart w:id="0" w:name="_GoBack"/>
                              <w:r w:rsidRPr="00C7427D">
                                <w:rPr>
                                  <w:rFonts w:ascii="Arial" w:hAnsi="Arial" w:cs="Arial"/>
                                  <w:sz w:val="22"/>
                                  <w:szCs w:val="22"/>
                                </w:rPr>
                                <w:t>4</w:t>
                              </w:r>
                              <w:bookmarkEnd w:id="0"/>
                              <w:r w:rsidRPr="005E6C64">
                                <w:rPr>
                                  <w:rFonts w:ascii="Arial" w:hAnsi="Arial" w:cs="Arial"/>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rot="10800000" flipH="1">
                            <a:off x="0" y="1579418"/>
                            <a:ext cx="455295" cy="16986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C6B5888" w14:textId="77777777" w:rsidR="00C77B85" w:rsidRPr="005E6C64" w:rsidRDefault="00C77B85" w:rsidP="006001B6">
                              <w:pPr>
                                <w:rPr>
                                  <w:rFonts w:ascii="Arial" w:hAnsi="Arial" w:cs="Arial"/>
                                  <w:b/>
                                  <w:sz w:val="22"/>
                                  <w:szCs w:val="22"/>
                                </w:rPr>
                              </w:pPr>
                              <w:r w:rsidRPr="005E6C64">
                                <w:rPr>
                                  <w:rFonts w:ascii="Arial" w:hAnsi="Arial" w:cs="Arial"/>
                                  <w:b/>
                                  <w:sz w:val="22"/>
                                  <w:szCs w:val="22"/>
                                </w:rPr>
                                <w:t>Screening and eligibility</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wps:wsp>
                        <wps:cNvPr id="10" name="Straight Arrow Connector 10"/>
                        <wps:cNvCnPr/>
                        <wps:spPr>
                          <a:xfrm flipH="1">
                            <a:off x="2854037" y="1496291"/>
                            <a:ext cx="9871" cy="1246909"/>
                          </a:xfrm>
                          <a:prstGeom prst="straightConnector1">
                            <a:avLst/>
                          </a:prstGeom>
                          <a:ln w="12700">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11" name="Text Box 11"/>
                        <wps:cNvSpPr txBox="1"/>
                        <wps:spPr>
                          <a:xfrm>
                            <a:off x="1496291" y="2757055"/>
                            <a:ext cx="3084195" cy="332105"/>
                          </a:xfrm>
                          <a:prstGeom prst="rect">
                            <a:avLst/>
                          </a:prstGeom>
                          <a:noFill/>
                          <a:ln>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B36B711" w14:textId="77777777" w:rsidR="00C77B85" w:rsidRPr="005E6C64" w:rsidRDefault="00C77B85" w:rsidP="006001B6">
                              <w:pPr>
                                <w:jc w:val="center"/>
                                <w:rPr>
                                  <w:rFonts w:ascii="Arial" w:hAnsi="Arial" w:cs="Arial"/>
                                  <w:sz w:val="22"/>
                                  <w:szCs w:val="22"/>
                                </w:rPr>
                              </w:pPr>
                              <w:r w:rsidRPr="005E6C64">
                                <w:rPr>
                                  <w:rFonts w:ascii="Arial" w:hAnsi="Arial" w:cs="Arial"/>
                                  <w:sz w:val="22"/>
                                  <w:szCs w:val="22"/>
                                </w:rPr>
                                <w:t>Total n</w:t>
                              </w:r>
                              <w:r>
                                <w:rPr>
                                  <w:rFonts w:ascii="Arial" w:hAnsi="Arial" w:cs="Arial"/>
                                  <w:sz w:val="22"/>
                                  <w:szCs w:val="22"/>
                                </w:rPr>
                                <w:t>umber of patients included (n=6</w:t>
                              </w:r>
                              <w:r w:rsidRPr="00C7427D">
                                <w:rPr>
                                  <w:rFonts w:ascii="Arial" w:hAnsi="Arial" w:cs="Arial"/>
                                  <w:sz w:val="22"/>
                                  <w:szCs w:val="22"/>
                                </w:rPr>
                                <w:t>6</w:t>
                              </w:r>
                              <w:r w:rsidRPr="005E6C64">
                                <w:rPr>
                                  <w:rFonts w:ascii="Arial" w:hAnsi="Arial" w:cs="Arial"/>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Straight Arrow Connector 13"/>
                        <wps:cNvCnPr/>
                        <wps:spPr>
                          <a:xfrm flipV="1">
                            <a:off x="2867891" y="2078182"/>
                            <a:ext cx="798195" cy="5080"/>
                          </a:xfrm>
                          <a:prstGeom prst="straightConnector1">
                            <a:avLst/>
                          </a:prstGeom>
                          <a:ln w="12700">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14" name="Text Box 14"/>
                        <wps:cNvSpPr txBox="1"/>
                        <wps:spPr>
                          <a:xfrm>
                            <a:off x="3657600" y="1607127"/>
                            <a:ext cx="2515235" cy="1033780"/>
                          </a:xfrm>
                          <a:prstGeom prst="rect">
                            <a:avLst/>
                          </a:prstGeom>
                          <a:noFill/>
                          <a:ln>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1A6ECFC" w14:textId="77777777" w:rsidR="00C77B85" w:rsidRDefault="00C77B85" w:rsidP="006001B6">
                              <w:pPr>
                                <w:rPr>
                                  <w:rFonts w:ascii="Arial" w:hAnsi="Arial" w:cs="Arial"/>
                                  <w:b/>
                                  <w:sz w:val="22"/>
                                  <w:szCs w:val="22"/>
                                </w:rPr>
                              </w:pPr>
                              <w:r w:rsidRPr="005E6C64">
                                <w:rPr>
                                  <w:rFonts w:ascii="Arial" w:hAnsi="Arial" w:cs="Arial"/>
                                  <w:b/>
                                  <w:sz w:val="22"/>
                                  <w:szCs w:val="22"/>
                                </w:rPr>
                                <w:t>Exclusion</w:t>
                              </w:r>
                              <w:r>
                                <w:rPr>
                                  <w:rFonts w:ascii="Arial" w:hAnsi="Arial" w:cs="Arial"/>
                                  <w:b/>
                                  <w:sz w:val="22"/>
                                  <w:szCs w:val="22"/>
                                </w:rPr>
                                <w:t xml:space="preserve"> criteria (n=4</w:t>
                              </w:r>
                              <w:r w:rsidRPr="00C7427D">
                                <w:rPr>
                                  <w:rFonts w:ascii="Arial" w:hAnsi="Arial" w:cs="Arial"/>
                                  <w:b/>
                                  <w:sz w:val="22"/>
                                  <w:szCs w:val="22"/>
                                </w:rPr>
                                <w:t>8</w:t>
                              </w:r>
                              <w:r w:rsidRPr="005E6C64">
                                <w:rPr>
                                  <w:rFonts w:ascii="Arial" w:hAnsi="Arial" w:cs="Arial"/>
                                  <w:b/>
                                  <w:sz w:val="22"/>
                                  <w:szCs w:val="22"/>
                                </w:rPr>
                                <w:t>)</w:t>
                              </w:r>
                            </w:p>
                            <w:p w14:paraId="4BDE4A40" w14:textId="77777777" w:rsidR="00C77B85" w:rsidRPr="005E6C64" w:rsidRDefault="00C77B85" w:rsidP="006001B6">
                              <w:pPr>
                                <w:rPr>
                                  <w:rFonts w:ascii="Arial" w:hAnsi="Arial" w:cs="Arial"/>
                                  <w:b/>
                                  <w:sz w:val="8"/>
                                  <w:szCs w:val="8"/>
                                </w:rPr>
                              </w:pPr>
                            </w:p>
                            <w:p w14:paraId="29D356C3" w14:textId="18C8B297" w:rsidR="00C77B85" w:rsidRPr="005E6C64" w:rsidRDefault="00C77B85" w:rsidP="006001B6">
                              <w:pPr>
                                <w:rPr>
                                  <w:rFonts w:ascii="Arial" w:hAnsi="Arial" w:cs="Arial"/>
                                  <w:sz w:val="22"/>
                                  <w:szCs w:val="22"/>
                                </w:rPr>
                              </w:pPr>
                              <w:r w:rsidRPr="005E6C64">
                                <w:rPr>
                                  <w:rFonts w:ascii="Arial" w:hAnsi="Arial" w:cs="Arial"/>
                                  <w:sz w:val="22"/>
                                  <w:szCs w:val="22"/>
                                </w:rPr>
                                <w:t>- Incomplete clinical data and/or Insufficient to meet diagnostic criteria</w:t>
                              </w:r>
                              <w:r>
                                <w:rPr>
                                  <w:rFonts w:ascii="Arial" w:hAnsi="Arial" w:cs="Arial"/>
                                  <w:sz w:val="22"/>
                                  <w:szCs w:val="22"/>
                                </w:rPr>
                                <w:t>*</w:t>
                              </w:r>
                              <w:r w:rsidRPr="005E6C64">
                                <w:rPr>
                                  <w:rFonts w:ascii="Arial" w:hAnsi="Arial" w:cs="Arial"/>
                                  <w:sz w:val="22"/>
                                  <w:szCs w:val="22"/>
                                </w:rPr>
                                <w:t xml:space="preserve"> (1</w:t>
                              </w:r>
                              <w:r>
                                <w:rPr>
                                  <w:rFonts w:ascii="Arial" w:hAnsi="Arial" w:cs="Arial"/>
                                  <w:sz w:val="22"/>
                                  <w:szCs w:val="22"/>
                                </w:rPr>
                                <w:t>8</w:t>
                              </w:r>
                              <w:r w:rsidRPr="005E6C64">
                                <w:rPr>
                                  <w:rFonts w:ascii="Arial" w:hAnsi="Arial" w:cs="Arial"/>
                                  <w:sz w:val="22"/>
                                  <w:szCs w:val="22"/>
                                </w:rPr>
                                <w:t>)</w:t>
                              </w:r>
                            </w:p>
                            <w:p w14:paraId="2BB444B1" w14:textId="77777777" w:rsidR="00C77B85" w:rsidRPr="005E6C64" w:rsidRDefault="00C77B85" w:rsidP="006001B6">
                              <w:pPr>
                                <w:rPr>
                                  <w:rFonts w:ascii="Arial" w:hAnsi="Arial" w:cs="Arial"/>
                                  <w:sz w:val="22"/>
                                  <w:szCs w:val="22"/>
                                </w:rPr>
                              </w:pPr>
                              <w:r w:rsidRPr="005E6C64">
                                <w:rPr>
                                  <w:rFonts w:ascii="Arial" w:hAnsi="Arial" w:cs="Arial"/>
                                  <w:sz w:val="22"/>
                                  <w:szCs w:val="22"/>
                                </w:rPr>
                                <w:t>- Referrals from other centres</w:t>
                              </w:r>
                              <w:r>
                                <w:rPr>
                                  <w:rFonts w:ascii="Arial" w:hAnsi="Arial" w:cs="Arial"/>
                                  <w:sz w:val="22"/>
                                  <w:szCs w:val="22"/>
                                </w:rPr>
                                <w:t>**</w:t>
                              </w:r>
                              <w:r w:rsidRPr="005E6C64">
                                <w:rPr>
                                  <w:rFonts w:ascii="Arial" w:hAnsi="Arial" w:cs="Arial"/>
                                  <w:sz w:val="22"/>
                                  <w:szCs w:val="22"/>
                                </w:rPr>
                                <w:t xml:space="preserve">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7D05E6DC" id="Group 94" o:spid="_x0000_s1026" style="position:absolute;left:0;text-align:left;margin-left:-5.45pt;margin-top:13.55pt;width:486.05pt;height:258.1pt;z-index:251659264;mso-width-relative:margin" coordsize="61728,32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YS80AUAAIgqAAAOAAAAZHJzL2Uyb0RvYy54bWzsWltT4zYUfu9M/4PG7yWW784Qdii70M4w&#10;u0yhu8/CkRNPbcmVBQn99T26WAkJNIQSOt0xD8GSdT0+53zfOdLxh2VTo3squoqziYePfA9RVvBp&#10;xWYT7/eb858yD3WSsCmpOaMT74F23oeTH384XrRjGvA5r6dUIBiEdeNFO/HmUrbj0agr5rQh3RFv&#10;KYOXJRcNkVAUs9FUkAWM3tSjwPeT0YKLaSt4QbsOaj+al96JHr8saSG/lGVHJaonHqxN6l+hf2/V&#10;7+jkmIxngrTzqrDLIK9YRUMqBpO6oT4SSdCdqLaGaqpC8I6X8qjgzYiXZVVQvQfYDfY3dnMh+F2r&#10;9zIbL2atExOIdkNOrx62+Hx/JVA1nXh55CFGGvhGeloEZRDOop2Noc2FaK/bK2ErZqak9rssRaP+&#10;w07QUov1wYmVLiUqoDLBaZCFsYcKeBcGaeZHoRF8MYevs9WvmH/a0XPUTzxS63PLWbSgRN1KTt2/&#10;k9P1nLRUi79TMrByCnsx3aj9/cyXSG9GzQ2NlJSQXEI1WIMRYDfuoPIJYUVxCirsoW2JBZHvh+qV&#10;klicRn6kNdVtm4xb0ckLyhukHiaeAEXX+kfuLzsJnwma9k3UzIyfV3Wtlb1mqqLjdTVVdbqgrI2e&#10;1QLdE7ATudQrhyHWWkHJ9KTaquwsatdmd/pJPtRUDViz32gJWqU14okZSFFQJvtZdGvVqoT17NPR&#10;tlddzar26ex66Jk5k65zUzEutDS1G1oJZvpHv+TStAc5r+1bPcrl7VJbSTe+5dMHUAbBjdPp2uK8&#10;go91STp5RQR4Gfi+4DnlF/gpa76YeNw+eWjOxV9P1av2oNTw1kML8FoTr/vzjgjqofpXBuqe4whU&#10;BUld0PrlIbH+5nb9Dbtrzjh8cAw+ui30I3QWsu4fS8Gbb+BgT9Ws8IqwAuYGDekfz6TxpeCgC3p6&#10;qhuBY2uJvGTXbaGGVuJVqniz/EZEa/VVgu185r2BkfGG2pq2qifjp3eSl5XWaSVgI1UreDB25aLe&#10;weqdc3RWb93j3lYf+lkeJzDeYPZgcdr4vg+z1yjqfP5g/d+R9QN3MdToWgpSzeYSnQrBF+iMMwbI&#10;ywWKe6wHDnDGLFPqsbFnK44m4TgHHgRMQsF7kvlhYvhQz5jA1RrkxzGwAAPnPdPqYd160s6uyC3F&#10;eNwNh6qogjK1miHAGRykMKwqrwE8FF5AA8h4Tsn0E5si+dACV2TA6gGKJl5DpwBCFIIA9aSZhiRV&#10;vWpJlMSebmq5hcFSzZXWUPURmzCb21jo/5RNrGjWs2zCOBH1/S3IvRPaJTv1XSusWtSL9D0KgjgJ&#10;00HfjWkM+q7Z9jZ7/q/0HTTT+HfH7tI1f74zpjMcH/uZr/48VNZV+0vPfW1kjMMsBhgBhx+kqZ8/&#10;9vdRHAc5vFVOH0dJHGc7vP7e8Z4LAIc4buK9MI7ThC7oFeFwhI6SrxDW9QGdQdQhnOtzggdJ4kBW&#10;csPgs/4775nEwWGKE2X0ynRxlOeBdh2QkbA5rBDneZpY4w6jNH9z296bxA0+YD8f4BJ8h/MBQ0rn&#10;3UluvuUDNCpbUvsmoG/dQpzmEdYOZuUWHkF+kmdJoENIMM1nAr0B8l3C+HCpWw35LrN3OHMfIP/d&#10;zR2DMe5I4kATm7t/Pqp9ktwHWRz5Nr4FDpAEuc4Drqw9z1JIsmt6H0RJbvj/87Y+JHW8Ianz6CB8&#10;rwPe/lzFQpk9uMSggRukF6pWCr8T8VTCsI9mrZKbeDZOfYhtdc7PsV4/i3Af0oZhgP23hreB9R4Y&#10;Bl1K+3AwOLDe94dBd3/h2bMM7OKdHTD4dSPHFWRJmgH0aa/gpxnOdPZkBYMQ/DqnEEO6TPmMAQXN&#10;RYnhaMOecbhrTgfJ/ODtk3yoeh0KhkmcutxP4qdwrvYYBYMYx0F/8wn7YQh3n/5Z5/eO8gYYPDAM&#10;upOuAQbf50Rf3+mD644aGuzVTHWfcr2sYXN1gfTkbwAAAP//AwBQSwMEFAAGAAgAAAAhAHktzOrh&#10;AAAACgEAAA8AAABkcnMvZG93bnJldi54bWxMj0FLw0AQhe+C/2EZwVu72cRWGzMppainItgK4m2a&#10;TJPQ7G7IbpP037ue9Di8j/e+ydaTbsXAvWusQVDzCASbwpaNqRA+D6+zJxDOkymptYYRruxgnd/e&#10;ZJSWdjQfPOx9JUKJcSkh1N53qZSuqFmTm9uOTchOttfkw9lXsuxpDOW6lXEULaWmxoSFmjre1lyc&#10;9xeN8DbSuEnUy7A7n7bX78Pi/WunGPH+bto8g/A8+T8YfvWDOuTB6WgvpnSiRZipaBVQhPhRgQjA&#10;aqliEEeExUOSgMwz+f+F/AcAAP//AwBQSwECLQAUAAYACAAAACEAtoM4kv4AAADhAQAAEwAAAAAA&#10;AAAAAAAAAAAAAAAAW0NvbnRlbnRfVHlwZXNdLnhtbFBLAQItABQABgAIAAAAIQA4/SH/1gAAAJQB&#10;AAALAAAAAAAAAAAAAAAAAC8BAABfcmVscy8ucmVsc1BLAQItABQABgAIAAAAIQDsZYS80AUAAIgq&#10;AAAOAAAAAAAAAAAAAAAAAC4CAABkcnMvZTJvRG9jLnhtbFBLAQItABQABgAIAAAAIQB5Lczq4QAA&#10;AAoBAAAPAAAAAAAAAAAAAAAAACoIAABkcnMvZG93bnJldi54bWxQSwUGAAAAAAQABADzAAAAOAkA&#10;AAAA&#10;">
                <v:shapetype id="_x0000_t202" coordsize="21600,21600" o:spt="202" path="m,l,21600r21600,l21600,xe">
                  <v:stroke joinstyle="miter"/>
                  <v:path gradientshapeok="t" o:connecttype="rect"/>
                </v:shapetype>
                <v:shape id="Text Box 3" o:spid="_x0000_s1027" type="#_x0000_t202" style="position:absolute;left:4572;width:24003;height:5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9J+wgAAANoAAAAPAAAAZHJzL2Rvd25yZXYueG1sRI9Lq8Iw&#10;FIT3gv8hHMGdpip4pRrFB4KId+EDcXlojm2xOSlN1PrvjSC4HGbmG2Yyq00hHlS53LKCXjcCQZxY&#10;nXOq4HRcd0YgnEfWWFgmBS9yMJs2GxOMtX3ynh4Hn4oAYRejgsz7MpbSJRkZdF1bEgfvaiuDPsgq&#10;lbrCZ4CbQvajaCgN5hwWMixpmVFyO9yNgs3xtd3/Lf+HZrtYXXZn6c7r1U6pdquej0F4qv0v/G1v&#10;tIIBfK6EGyCnbwAAAP//AwBQSwECLQAUAAYACAAAACEA2+H2y+4AAACFAQAAEwAAAAAAAAAAAAAA&#10;AAAAAAAAW0NvbnRlbnRfVHlwZXNdLnhtbFBLAQItABQABgAIAAAAIQBa9CxbvwAAABUBAAALAAAA&#10;AAAAAAAAAAAAAB8BAABfcmVscy8ucmVsc1BLAQItABQABgAIAAAAIQCTw9J+wgAAANoAAAAPAAAA&#10;AAAAAAAAAAAAAAcCAABkcnMvZG93bnJldi54bWxQSwUGAAAAAAMAAwC3AAAA9gIAAAAA&#10;" filled="f" strokecolor="black [3213]">
                  <v:textbox>
                    <w:txbxContent>
                      <w:p w14:paraId="355A136D" w14:textId="77777777" w:rsidR="00C77B85" w:rsidRDefault="00C77B85" w:rsidP="006001B6">
                        <w:pPr>
                          <w:jc w:val="center"/>
                          <w:rPr>
                            <w:rFonts w:ascii="Arial" w:hAnsi="Arial" w:cs="Arial"/>
                            <w:sz w:val="22"/>
                            <w:szCs w:val="22"/>
                          </w:rPr>
                        </w:pPr>
                        <w:r w:rsidRPr="005E6C64">
                          <w:rPr>
                            <w:rFonts w:ascii="Arial" w:hAnsi="Arial" w:cs="Arial"/>
                            <w:sz w:val="22"/>
                            <w:szCs w:val="22"/>
                          </w:rPr>
                          <w:t>Records identified through pathology database</w:t>
                        </w:r>
                        <w:r>
                          <w:rPr>
                            <w:rFonts w:ascii="Arial" w:hAnsi="Arial" w:cs="Arial"/>
                            <w:sz w:val="22"/>
                            <w:szCs w:val="22"/>
                          </w:rPr>
                          <w:t xml:space="preserve"> search </w:t>
                        </w:r>
                      </w:p>
                      <w:p w14:paraId="5BA81B15" w14:textId="77777777" w:rsidR="00C77B85" w:rsidRPr="005E6C64" w:rsidRDefault="00C77B85" w:rsidP="006001B6">
                        <w:pPr>
                          <w:jc w:val="center"/>
                          <w:rPr>
                            <w:rFonts w:ascii="Arial" w:hAnsi="Arial" w:cs="Arial"/>
                            <w:sz w:val="22"/>
                            <w:szCs w:val="22"/>
                          </w:rPr>
                        </w:pPr>
                        <w:r w:rsidRPr="005E6C64">
                          <w:rPr>
                            <w:rFonts w:ascii="Arial" w:hAnsi="Arial" w:cs="Arial"/>
                            <w:sz w:val="22"/>
                            <w:szCs w:val="22"/>
                          </w:rPr>
                          <w:t>(Jan 2007 – Jan 2018) (n=89)</w:t>
                        </w:r>
                      </w:p>
                    </w:txbxContent>
                  </v:textbox>
                </v:shape>
                <v:shape id="Text Box 4" o:spid="_x0000_s1028" type="#_x0000_t202" style="position:absolute;left:30895;width:24003;height:5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koKwgAAANoAAAAPAAAAZHJzL2Rvd25yZXYueG1sRI9Lq8Iw&#10;FIT3gv8hHMGdpop4pRrFB4KId+EDcXlojm2xOSlN1PrvjSC4HGbmG2Yyq00hHlS53LKCXjcCQZxY&#10;nXOq4HRcd0YgnEfWWFgmBS9yMJs2GxOMtX3ynh4Hn4oAYRejgsz7MpbSJRkZdF1bEgfvaiuDPsgq&#10;lbrCZ4CbQvajaCgN5hwWMixpmVFyO9yNgs3xtd3/Lf+HZrtYXXZn6c7r1U6pdquej0F4qv0v/G1v&#10;tIIBfK6EGyCnbwAAAP//AwBQSwECLQAUAAYACAAAACEA2+H2y+4AAACFAQAAEwAAAAAAAAAAAAAA&#10;AAAAAAAAW0NvbnRlbnRfVHlwZXNdLnhtbFBLAQItABQABgAIAAAAIQBa9CxbvwAAABUBAAALAAAA&#10;AAAAAAAAAAAAAB8BAABfcmVscy8ucmVsc1BLAQItABQABgAIAAAAIQAcKkoKwgAAANoAAAAPAAAA&#10;AAAAAAAAAAAAAAcCAABkcnMvZG93bnJldi54bWxQSwUGAAAAAAMAAwC3AAAA9gIAAAAA&#10;" filled="f" strokecolor="black [3213]">
                  <v:textbox>
                    <w:txbxContent>
                      <w:p w14:paraId="07FC8009" w14:textId="77777777" w:rsidR="00C77B85" w:rsidRPr="005E6C64" w:rsidRDefault="00C77B85" w:rsidP="006001B6">
                        <w:pPr>
                          <w:jc w:val="center"/>
                          <w:rPr>
                            <w:rFonts w:ascii="Arial" w:hAnsi="Arial" w:cs="Arial"/>
                            <w:sz w:val="22"/>
                            <w:szCs w:val="22"/>
                          </w:rPr>
                        </w:pPr>
                        <w:r w:rsidRPr="005E6C64">
                          <w:rPr>
                            <w:rFonts w:ascii="Arial" w:hAnsi="Arial" w:cs="Arial"/>
                            <w:sz w:val="22"/>
                            <w:szCs w:val="22"/>
                          </w:rPr>
                          <w:t>Records identified throug</w:t>
                        </w:r>
                        <w:r>
                          <w:rPr>
                            <w:rFonts w:ascii="Arial" w:hAnsi="Arial" w:cs="Arial"/>
                            <w:sz w:val="22"/>
                            <w:szCs w:val="22"/>
                          </w:rPr>
                          <w:t>h multi-specialty referrals (n=</w:t>
                        </w:r>
                        <w:r w:rsidRPr="005E6C64">
                          <w:rPr>
                            <w:rFonts w:ascii="Arial" w:hAnsi="Arial" w:cs="Arial"/>
                            <w:sz w:val="22"/>
                            <w:szCs w:val="22"/>
                          </w:rPr>
                          <w:t>46)</w:t>
                        </w:r>
                      </w:p>
                    </w:txbxContent>
                  </v:textbox>
                </v:shape>
                <v:shapetype id="_x0000_t32" coordsize="21600,21600" o:spt="32" o:oned="t" path="m,l21600,21600e" filled="f">
                  <v:path arrowok="t" fillok="f" o:connecttype="none"/>
                  <o:lock v:ext="edit" shapetype="t"/>
                </v:shapetype>
                <v:shape id="Straight Arrow Connector 5" o:spid="_x0000_s1029" type="#_x0000_t32" style="position:absolute;left:15932;top:5680;width:0;height:5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Vw4vgAAANoAAAAPAAAAZHJzL2Rvd25yZXYueG1sRI/NCsIw&#10;EITvgu8QVvCmqYIi1SgiCF48+IN4XJu1LTab2kTbvr0RBI/DzHzDLFaNKcSbKpdbVjAaRiCIE6tz&#10;ThWcT9vBDITzyBoLy6SgJQerZbezwFjbmg/0PvpUBAi7GBVk3pexlC7JyKAb2pI4eHdbGfRBVqnU&#10;FdYBbgo5jqKpNJhzWMiwpE1GyeP4MgpkPb5ifisf+wm17fb11Jdk5JXq95r1HISnxv/Dv/ZOK5jA&#10;90q4AXL5AQAA//8DAFBLAQItABQABgAIAAAAIQDb4fbL7gAAAIUBAAATAAAAAAAAAAAAAAAAAAAA&#10;AABbQ29udGVudF9UeXBlc10ueG1sUEsBAi0AFAAGAAgAAAAhAFr0LFu/AAAAFQEAAAsAAAAAAAAA&#10;AAAAAAAAHwEAAF9yZWxzLy5yZWxzUEsBAi0AFAAGAAgAAAAhACnhXDi+AAAA2gAAAA8AAAAAAAAA&#10;AAAAAAAABwIAAGRycy9kb3ducmV2LnhtbFBLBQYAAAAAAwADALcAAADyAgAAAAA=&#10;" strokecolor="black [3213]" strokeweight="1pt">
                  <v:stroke endarrow="open" joinstyle="miter"/>
                </v:shape>
                <v:shape id="Straight Arrow Connector 6" o:spid="_x0000_s1030" type="#_x0000_t32" style="position:absolute;left:42256;top:5680;width:0;height:5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8JPvgAAANoAAAAPAAAAZHJzL2Rvd25yZXYueG1sRI/NCsIw&#10;EITvgu8QVvCmqYIi1SgiCF48+IN4XJu1LTab2kTbvr0RBI/DzHzDLFaNKcSbKpdbVjAaRiCIE6tz&#10;ThWcT9vBDITzyBoLy6SgJQerZbezwFjbmg/0PvpUBAi7GBVk3pexlC7JyKAb2pI4eHdbGfRBVqnU&#10;FdYBbgo5jqKpNJhzWMiwpE1GyeP4MgpkPb5ifisf+wm17fb11Jdk5JXq95r1HISnxv/Dv/ZOK5jC&#10;90q4AXL5AQAA//8DAFBLAQItABQABgAIAAAAIQDb4fbL7gAAAIUBAAATAAAAAAAAAAAAAAAAAAAA&#10;AABbQ29udGVudF9UeXBlc10ueG1sUEsBAi0AFAAGAAgAAAAhAFr0LFu/AAAAFQEAAAsAAAAAAAAA&#10;AAAAAAAAHwEAAF9yZWxzLy5yZWxzUEsBAi0AFAAGAAgAAAAhANkzwk++AAAA2gAAAA8AAAAAAAAA&#10;AAAAAAAABwIAAGRycy9kb3ducmV2LnhtbFBLBQYAAAAAAwADALcAAADyAgAAAAA=&#10;" strokecolor="black [3213]" strokeweight="1pt">
                  <v:stroke endarrow="open" joinstyle="miter"/>
                </v:shape>
                <v:shape id="Text Box 7" o:spid="_x0000_s1031" type="#_x0000_t202" style="position:absolute;left:138;top:277;width:4553;height:14655;rotation:180;flip:x;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jS/wgAAANoAAAAPAAAAZHJzL2Rvd25yZXYueG1sRI9Pi8Iw&#10;FMTvwn6H8Ba8aboK/ukapSsIKniwiudH87btbvNSmqjVT28EweMwM79hZovWVOJCjSstK/jqRyCI&#10;M6tLzhUcD6veBITzyBory6TgRg4W84/ODGNtr7ynS+pzESDsYlRQeF/HUrqsIIOub2vi4P3axqAP&#10;ssmlbvAa4KaSgygaSYMlh4UCa1oWlP2nZ6NgdSonO9785NPtcMB/90Qm7U4q1f1sk28Qnlr/Dr/a&#10;a61gDM8r4QbI+QMAAP//AwBQSwECLQAUAAYACAAAACEA2+H2y+4AAACFAQAAEwAAAAAAAAAAAAAA&#10;AAAAAAAAW0NvbnRlbnRfVHlwZXNdLnhtbFBLAQItABQABgAIAAAAIQBa9CxbvwAAABUBAAALAAAA&#10;AAAAAAAAAAAAAB8BAABfcmVscy8ucmVsc1BLAQItABQABgAIAAAAIQBHcjS/wgAAANoAAAAPAAAA&#10;AAAAAAAAAAAAAAcCAABkcnMvZG93bnJldi54bWxQSwUGAAAAAAMAAwC3AAAA9gIAAAAA&#10;" filled="f" stroked="f">
                  <v:textbox style="layout-flow:vertical-ideographic">
                    <w:txbxContent>
                      <w:p w14:paraId="3689D904" w14:textId="77777777" w:rsidR="00C77B85" w:rsidRPr="005E6C64" w:rsidRDefault="00C77B85" w:rsidP="006001B6">
                        <w:pPr>
                          <w:rPr>
                            <w:rFonts w:ascii="Arial" w:hAnsi="Arial" w:cs="Arial"/>
                            <w:b/>
                            <w:sz w:val="22"/>
                            <w:szCs w:val="22"/>
                          </w:rPr>
                        </w:pPr>
                        <w:r w:rsidRPr="005E6C64">
                          <w:rPr>
                            <w:rFonts w:ascii="Arial" w:hAnsi="Arial" w:cs="Arial"/>
                            <w:b/>
                            <w:sz w:val="22"/>
                            <w:szCs w:val="22"/>
                          </w:rPr>
                          <w:t>Patient identification</w:t>
                        </w:r>
                      </w:p>
                    </w:txbxContent>
                  </v:textbox>
                </v:shape>
                <v:shape id="Text Box 8" o:spid="_x0000_s1032" type="#_x0000_t202" style="position:absolute;left:13716;top:11499;width:31997;height:3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0APvQAAANoAAAAPAAAAZHJzL2Rvd25yZXYueG1sRE+7CsIw&#10;FN0F/yFcwU1THVSqUXwgiOhgFXG8NNe22NyUJmr9ezMIjofzni0aU4oX1a6wrGDQj0AQp1YXnCm4&#10;nLe9CQjnkTWWlknBhxws5u3WDGNt33yiV+IzEULYxagg976KpXRpTgZd31bEgbvb2qAPsM6krvEd&#10;wk0ph1E0kgYLDg05VrTOKX0kT6Ngd/7sT+P1cWT2q83tcJXuut0clOp2muUUhKfG/8U/904rCFvD&#10;lXAD5PwLAAD//wMAUEsBAi0AFAAGAAgAAAAhANvh9svuAAAAhQEAABMAAAAAAAAAAAAAAAAAAAAA&#10;AFtDb250ZW50X1R5cGVzXS54bWxQSwECLQAUAAYACAAAACEAWvQsW78AAAAVAQAACwAAAAAAAAAA&#10;AAAAAAAfAQAAX3JlbHMvLnJlbHNQSwECLQAUAAYACAAAACEAnWdAD70AAADaAAAADwAAAAAAAAAA&#10;AAAAAAAHAgAAZHJzL2Rvd25yZXYueG1sUEsFBgAAAAADAAMAtwAAAPECAAAAAA==&#10;" filled="f" strokecolor="black [3213]">
                  <v:textbox>
                    <w:txbxContent>
                      <w:p w14:paraId="68B1A2A1" w14:textId="77777777" w:rsidR="00C77B85" w:rsidRPr="005E6C64" w:rsidRDefault="00C77B85" w:rsidP="006001B6">
                        <w:pPr>
                          <w:jc w:val="center"/>
                          <w:rPr>
                            <w:rFonts w:ascii="Arial" w:hAnsi="Arial" w:cs="Arial"/>
                            <w:sz w:val="22"/>
                            <w:szCs w:val="22"/>
                          </w:rPr>
                        </w:pPr>
                        <w:r w:rsidRPr="005E6C64">
                          <w:rPr>
                            <w:rFonts w:ascii="Arial" w:hAnsi="Arial" w:cs="Arial"/>
                            <w:sz w:val="22"/>
                            <w:szCs w:val="22"/>
                          </w:rPr>
                          <w:t>Records afte</w:t>
                        </w:r>
                        <w:r>
                          <w:rPr>
                            <w:rFonts w:ascii="Arial" w:hAnsi="Arial" w:cs="Arial"/>
                            <w:sz w:val="22"/>
                            <w:szCs w:val="22"/>
                          </w:rPr>
                          <w:t>r duplicates were removed (n=11</w:t>
                        </w:r>
                        <w:bookmarkStart w:id="1" w:name="_GoBack"/>
                        <w:r w:rsidRPr="00C7427D">
                          <w:rPr>
                            <w:rFonts w:ascii="Arial" w:hAnsi="Arial" w:cs="Arial"/>
                            <w:sz w:val="22"/>
                            <w:szCs w:val="22"/>
                          </w:rPr>
                          <w:t>4</w:t>
                        </w:r>
                        <w:bookmarkEnd w:id="1"/>
                        <w:r w:rsidRPr="005E6C64">
                          <w:rPr>
                            <w:rFonts w:ascii="Arial" w:hAnsi="Arial" w:cs="Arial"/>
                            <w:sz w:val="22"/>
                            <w:szCs w:val="22"/>
                          </w:rPr>
                          <w:t>)</w:t>
                        </w:r>
                      </w:p>
                    </w:txbxContent>
                  </v:textbox>
                </v:shape>
                <v:shape id="Text Box 9" o:spid="_x0000_s1033" type="#_x0000_t202" style="position:absolute;top:15794;width:4552;height:16986;rotation:180;flip:x;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QVWwgAAANoAAAAPAAAAZHJzL2Rvd25yZXYueG1sRI9Bi8Iw&#10;FITvwv6H8Ba8aboVRKuxdAVBBQ+ry54fzbOtNi+liVr99UZY8DjMzDfMPO1MLa7Uusqygq9hBII4&#10;t7riQsHvYTWYgHAeWWNtmRTcyUG6+OjNMdH2xj903ftCBAi7BBWU3jeJlC4vyaAb2oY4eEfbGvRB&#10;toXULd4C3NQyjqKxNFhxWCixoWVJ+Xl/MQpWf9Vkx5vvYrodxXx6ZDLrdlKp/meXzUB46vw7/N9e&#10;awVTeF0JN0AungAAAP//AwBQSwECLQAUAAYACAAAACEA2+H2y+4AAACFAQAAEwAAAAAAAAAAAAAA&#10;AAAAAAAAW0NvbnRlbnRfVHlwZXNdLnhtbFBLAQItABQABgAIAAAAIQBa9CxbvwAAABUBAAALAAAA&#10;AAAAAAAAAAAAAB8BAABfcmVscy8ucmVsc1BLAQItABQABgAIAAAAIQBZoQVWwgAAANoAAAAPAAAA&#10;AAAAAAAAAAAAAAcCAABkcnMvZG93bnJldi54bWxQSwUGAAAAAAMAAwC3AAAA9gIAAAAA&#10;" filled="f" stroked="f">
                  <v:textbox style="layout-flow:vertical-ideographic">
                    <w:txbxContent>
                      <w:p w14:paraId="2C6B5888" w14:textId="77777777" w:rsidR="00C77B85" w:rsidRPr="005E6C64" w:rsidRDefault="00C77B85" w:rsidP="006001B6">
                        <w:pPr>
                          <w:rPr>
                            <w:rFonts w:ascii="Arial" w:hAnsi="Arial" w:cs="Arial"/>
                            <w:b/>
                            <w:sz w:val="22"/>
                            <w:szCs w:val="22"/>
                          </w:rPr>
                        </w:pPr>
                        <w:r w:rsidRPr="005E6C64">
                          <w:rPr>
                            <w:rFonts w:ascii="Arial" w:hAnsi="Arial" w:cs="Arial"/>
                            <w:b/>
                            <w:sz w:val="22"/>
                            <w:szCs w:val="22"/>
                          </w:rPr>
                          <w:t>Screening and eligibility</w:t>
                        </w:r>
                      </w:p>
                    </w:txbxContent>
                  </v:textbox>
                </v:shape>
                <v:shape id="Straight Arrow Connector 10" o:spid="_x0000_s1034" type="#_x0000_t32" style="position:absolute;left:28540;top:14962;width:99;height:1247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MSSxQAAANsAAAAPAAAAZHJzL2Rvd25yZXYueG1sRI/NbsJA&#10;DITvlfoOK1fiVjZQiUJgQS0VUnvogZ8HMFmTjch6o+yGhLevD0i92ZrxzOfVZvC1ulEbq8AGJuMM&#10;FHERbMWlgdNx9zoHFROyxTowGbhThM36+WmFuQ097+l2SKWSEI45GnApNbnWsXDkMY5DQyzaJbQe&#10;k6xtqW2LvYT7Wk+zbKY9ViwNDhvaOiquh84bmA9fP/d36s5vl0W3OP72n9dT5owZvQwfS1CJhvRv&#10;flx/W8EXevlFBtDrPwAAAP//AwBQSwECLQAUAAYACAAAACEA2+H2y+4AAACFAQAAEwAAAAAAAAAA&#10;AAAAAAAAAAAAW0NvbnRlbnRfVHlwZXNdLnhtbFBLAQItABQABgAIAAAAIQBa9CxbvwAAABUBAAAL&#10;AAAAAAAAAAAAAAAAAB8BAABfcmVscy8ucmVsc1BLAQItABQABgAIAAAAIQDIiMSSxQAAANsAAAAP&#10;AAAAAAAAAAAAAAAAAAcCAABkcnMvZG93bnJldi54bWxQSwUGAAAAAAMAAwC3AAAA+QIAAAAA&#10;" strokecolor="black [3213]" strokeweight="1pt">
                  <v:stroke endarrow="open" joinstyle="miter"/>
                </v:shape>
                <v:shape id="Text Box 11" o:spid="_x0000_s1035" type="#_x0000_t202" style="position:absolute;left:14962;top:27570;width:30842;height:3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boQvwAAANsAAAAPAAAAZHJzL2Rvd25yZXYueG1sRE/JCsIw&#10;EL0L/kMYwZumelCpRnFBENGDC+JxaMa22ExKE7X+vREEb/N460xmtSnEkyqXW1bQ60YgiBOrc04V&#10;nE/rzgiE88gaC8uk4E0OZtNmY4Kxti8+0PPoUxFC2MWoIPO+jKV0SUYGXdeWxIG72cqgD7BKpa7w&#10;FcJNIftRNJAGcw4NGZa0zCi5Hx9Gweb03h6Gy/3AbBer6+4i3WW92inVbtXzMQhPtf+Lf+6NDvN7&#10;8P0lHCCnHwAAAP//AwBQSwECLQAUAAYACAAAACEA2+H2y+4AAACFAQAAEwAAAAAAAAAAAAAAAAAA&#10;AAAAW0NvbnRlbnRfVHlwZXNdLnhtbFBLAQItABQABgAIAAAAIQBa9CxbvwAAABUBAAALAAAAAAAA&#10;AAAAAAAAAB8BAABfcmVscy8ucmVsc1BLAQItABQABgAIAAAAIQCqcboQvwAAANsAAAAPAAAAAAAA&#10;AAAAAAAAAAcCAABkcnMvZG93bnJldi54bWxQSwUGAAAAAAMAAwC3AAAA8wIAAAAA&#10;" filled="f" strokecolor="black [3213]">
                  <v:textbox>
                    <w:txbxContent>
                      <w:p w14:paraId="2B36B711" w14:textId="77777777" w:rsidR="00C77B85" w:rsidRPr="005E6C64" w:rsidRDefault="00C77B85" w:rsidP="006001B6">
                        <w:pPr>
                          <w:jc w:val="center"/>
                          <w:rPr>
                            <w:rFonts w:ascii="Arial" w:hAnsi="Arial" w:cs="Arial"/>
                            <w:sz w:val="22"/>
                            <w:szCs w:val="22"/>
                          </w:rPr>
                        </w:pPr>
                        <w:r w:rsidRPr="005E6C64">
                          <w:rPr>
                            <w:rFonts w:ascii="Arial" w:hAnsi="Arial" w:cs="Arial"/>
                            <w:sz w:val="22"/>
                            <w:szCs w:val="22"/>
                          </w:rPr>
                          <w:t>Total n</w:t>
                        </w:r>
                        <w:r>
                          <w:rPr>
                            <w:rFonts w:ascii="Arial" w:hAnsi="Arial" w:cs="Arial"/>
                            <w:sz w:val="22"/>
                            <w:szCs w:val="22"/>
                          </w:rPr>
                          <w:t>umber of patients included (n=6</w:t>
                        </w:r>
                        <w:r w:rsidRPr="00C7427D">
                          <w:rPr>
                            <w:rFonts w:ascii="Arial" w:hAnsi="Arial" w:cs="Arial"/>
                            <w:sz w:val="22"/>
                            <w:szCs w:val="22"/>
                          </w:rPr>
                          <w:t>6</w:t>
                        </w:r>
                        <w:r w:rsidRPr="005E6C64">
                          <w:rPr>
                            <w:rFonts w:ascii="Arial" w:hAnsi="Arial" w:cs="Arial"/>
                            <w:sz w:val="22"/>
                            <w:szCs w:val="22"/>
                          </w:rPr>
                          <w:t>)</w:t>
                        </w:r>
                      </w:p>
                    </w:txbxContent>
                  </v:textbox>
                </v:shape>
                <v:shape id="Straight Arrow Connector 13" o:spid="_x0000_s1036" type="#_x0000_t32" style="position:absolute;left:28678;top:20781;width:7982;height:5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lrlwAAAANsAAAAPAAAAZHJzL2Rvd25yZXYueG1sRE/LqsIw&#10;EN0L/kMY4e409Qo+qlHuA0EXLq76AXObsSk2k9Kktv69EQR3czjPWW06W4ob1b5wrGA8SkAQZ04X&#10;nCs4n7bDOQgfkDWWjknBnTxs1v3eClPtWv6j2zHkIoawT1GBCaFKpfSZIYt+5CriyF1cbTFEWOdS&#10;19jGcFvKzySZSosFxwaDFf0Yyq7HxiqYd7/7+4ya/8ll0SxOh/b7ek6MUh+D7msJIlAX3uKXe6fj&#10;/Ak8f4kHyPUDAAD//wMAUEsBAi0AFAAGAAgAAAAhANvh9svuAAAAhQEAABMAAAAAAAAAAAAAAAAA&#10;AAAAAFtDb250ZW50X1R5cGVzXS54bWxQSwECLQAUAAYACAAAACEAWvQsW78AAAAVAQAACwAAAAAA&#10;AAAAAAAAAAAfAQAAX3JlbHMvLnJlbHNQSwECLQAUAAYACAAAACEAOFpa5cAAAADbAAAADwAAAAAA&#10;AAAAAAAAAAAHAgAAZHJzL2Rvd25yZXYueG1sUEsFBgAAAAADAAMAtwAAAPQCAAAAAA==&#10;" strokecolor="black [3213]" strokeweight="1pt">
                  <v:stroke endarrow="open" joinstyle="miter"/>
                </v:shape>
                <v:shape id="Text Box 14" o:spid="_x0000_s1037" type="#_x0000_t202" style="position:absolute;left:36576;top:16071;width:25152;height:10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hmIwwAAANsAAAAPAAAAZHJzL2Rvd25yZXYueG1sRE9Na8JA&#10;EL0X/A/LCL3VTUtRSd1ImxAIogejSI9DdpqEZmdDdhvjv+8WCt7m8T5ns51MJ0YaXGtZwfMiAkFc&#10;Wd1yreB8yp/WIJxH1thZJgU3crBNZg8bjLW98pHG0tcihLCLUUHjfR9L6aqGDLqF7YkD92UHgz7A&#10;oZZ6wGsIN518iaKlNNhyaGiwp7Sh6rv8MQqK0213XKWHpdl9ZJ/7i3SXPNsr9Tif3t9AeJr8Xfzv&#10;LnSY/wp/v4QDZPILAAD//wMAUEsBAi0AFAAGAAgAAAAhANvh9svuAAAAhQEAABMAAAAAAAAAAAAA&#10;AAAAAAAAAFtDb250ZW50X1R5cGVzXS54bWxQSwECLQAUAAYACAAAACEAWvQsW78AAAAVAQAACwAA&#10;AAAAAAAAAAAAAAAfAQAAX3JlbHMvLnJlbHNQSwECLQAUAAYACAAAACEAugYZiMMAAADbAAAADwAA&#10;AAAAAAAAAAAAAAAHAgAAZHJzL2Rvd25yZXYueG1sUEsFBgAAAAADAAMAtwAAAPcCAAAAAA==&#10;" filled="f" strokecolor="black [3213]">
                  <v:textbox>
                    <w:txbxContent>
                      <w:p w14:paraId="11A6ECFC" w14:textId="77777777" w:rsidR="00C77B85" w:rsidRDefault="00C77B85" w:rsidP="006001B6">
                        <w:pPr>
                          <w:rPr>
                            <w:rFonts w:ascii="Arial" w:hAnsi="Arial" w:cs="Arial"/>
                            <w:b/>
                            <w:sz w:val="22"/>
                            <w:szCs w:val="22"/>
                          </w:rPr>
                        </w:pPr>
                        <w:r w:rsidRPr="005E6C64">
                          <w:rPr>
                            <w:rFonts w:ascii="Arial" w:hAnsi="Arial" w:cs="Arial"/>
                            <w:b/>
                            <w:sz w:val="22"/>
                            <w:szCs w:val="22"/>
                          </w:rPr>
                          <w:t>Exclusion</w:t>
                        </w:r>
                        <w:r>
                          <w:rPr>
                            <w:rFonts w:ascii="Arial" w:hAnsi="Arial" w:cs="Arial"/>
                            <w:b/>
                            <w:sz w:val="22"/>
                            <w:szCs w:val="22"/>
                          </w:rPr>
                          <w:t xml:space="preserve"> criteria (n=4</w:t>
                        </w:r>
                        <w:r w:rsidRPr="00C7427D">
                          <w:rPr>
                            <w:rFonts w:ascii="Arial" w:hAnsi="Arial" w:cs="Arial"/>
                            <w:b/>
                            <w:sz w:val="22"/>
                            <w:szCs w:val="22"/>
                          </w:rPr>
                          <w:t>8</w:t>
                        </w:r>
                        <w:r w:rsidRPr="005E6C64">
                          <w:rPr>
                            <w:rFonts w:ascii="Arial" w:hAnsi="Arial" w:cs="Arial"/>
                            <w:b/>
                            <w:sz w:val="22"/>
                            <w:szCs w:val="22"/>
                          </w:rPr>
                          <w:t>)</w:t>
                        </w:r>
                      </w:p>
                      <w:p w14:paraId="4BDE4A40" w14:textId="77777777" w:rsidR="00C77B85" w:rsidRPr="005E6C64" w:rsidRDefault="00C77B85" w:rsidP="006001B6">
                        <w:pPr>
                          <w:rPr>
                            <w:rFonts w:ascii="Arial" w:hAnsi="Arial" w:cs="Arial"/>
                            <w:b/>
                            <w:sz w:val="8"/>
                            <w:szCs w:val="8"/>
                          </w:rPr>
                        </w:pPr>
                      </w:p>
                      <w:p w14:paraId="29D356C3" w14:textId="18C8B297" w:rsidR="00C77B85" w:rsidRPr="005E6C64" w:rsidRDefault="00C77B85" w:rsidP="006001B6">
                        <w:pPr>
                          <w:rPr>
                            <w:rFonts w:ascii="Arial" w:hAnsi="Arial" w:cs="Arial"/>
                            <w:sz w:val="22"/>
                            <w:szCs w:val="22"/>
                          </w:rPr>
                        </w:pPr>
                        <w:r w:rsidRPr="005E6C64">
                          <w:rPr>
                            <w:rFonts w:ascii="Arial" w:hAnsi="Arial" w:cs="Arial"/>
                            <w:sz w:val="22"/>
                            <w:szCs w:val="22"/>
                          </w:rPr>
                          <w:t>- Incomplete clinical data and/or Insufficient to meet diagnostic criteria</w:t>
                        </w:r>
                        <w:r>
                          <w:rPr>
                            <w:rFonts w:ascii="Arial" w:hAnsi="Arial" w:cs="Arial"/>
                            <w:sz w:val="22"/>
                            <w:szCs w:val="22"/>
                          </w:rPr>
                          <w:t>*</w:t>
                        </w:r>
                        <w:r w:rsidRPr="005E6C64">
                          <w:rPr>
                            <w:rFonts w:ascii="Arial" w:hAnsi="Arial" w:cs="Arial"/>
                            <w:sz w:val="22"/>
                            <w:szCs w:val="22"/>
                          </w:rPr>
                          <w:t xml:space="preserve"> (1</w:t>
                        </w:r>
                        <w:r>
                          <w:rPr>
                            <w:rFonts w:ascii="Arial" w:hAnsi="Arial" w:cs="Arial"/>
                            <w:sz w:val="22"/>
                            <w:szCs w:val="22"/>
                          </w:rPr>
                          <w:t>8</w:t>
                        </w:r>
                        <w:r w:rsidRPr="005E6C64">
                          <w:rPr>
                            <w:rFonts w:ascii="Arial" w:hAnsi="Arial" w:cs="Arial"/>
                            <w:sz w:val="22"/>
                            <w:szCs w:val="22"/>
                          </w:rPr>
                          <w:t>)</w:t>
                        </w:r>
                      </w:p>
                      <w:p w14:paraId="2BB444B1" w14:textId="77777777" w:rsidR="00C77B85" w:rsidRPr="005E6C64" w:rsidRDefault="00C77B85" w:rsidP="006001B6">
                        <w:pPr>
                          <w:rPr>
                            <w:rFonts w:ascii="Arial" w:hAnsi="Arial" w:cs="Arial"/>
                            <w:sz w:val="22"/>
                            <w:szCs w:val="22"/>
                          </w:rPr>
                        </w:pPr>
                        <w:r w:rsidRPr="005E6C64">
                          <w:rPr>
                            <w:rFonts w:ascii="Arial" w:hAnsi="Arial" w:cs="Arial"/>
                            <w:sz w:val="22"/>
                            <w:szCs w:val="22"/>
                          </w:rPr>
                          <w:t>- Referrals from other centres</w:t>
                        </w:r>
                        <w:r>
                          <w:rPr>
                            <w:rFonts w:ascii="Arial" w:hAnsi="Arial" w:cs="Arial"/>
                            <w:sz w:val="22"/>
                            <w:szCs w:val="22"/>
                          </w:rPr>
                          <w:t>**</w:t>
                        </w:r>
                        <w:r w:rsidRPr="005E6C64">
                          <w:rPr>
                            <w:rFonts w:ascii="Arial" w:hAnsi="Arial" w:cs="Arial"/>
                            <w:sz w:val="22"/>
                            <w:szCs w:val="22"/>
                          </w:rPr>
                          <w:t xml:space="preserve"> (30)</w:t>
                        </w:r>
                      </w:p>
                    </w:txbxContent>
                  </v:textbox>
                </v:shape>
                <w10:wrap type="through"/>
              </v:group>
            </w:pict>
          </mc:Fallback>
        </mc:AlternateContent>
      </w:r>
    </w:p>
    <w:p w14:paraId="5745B435" w14:textId="77777777" w:rsidR="006001B6" w:rsidRPr="00856600" w:rsidRDefault="006001B6" w:rsidP="006001B6">
      <w:pPr>
        <w:spacing w:line="480" w:lineRule="auto"/>
        <w:jc w:val="both"/>
        <w:rPr>
          <w:rFonts w:ascii="Arial" w:eastAsia="Arial" w:hAnsi="Arial" w:cs="Arial"/>
          <w:color w:val="000000" w:themeColor="text1"/>
          <w:sz w:val="22"/>
          <w:szCs w:val="22"/>
        </w:rPr>
      </w:pPr>
    </w:p>
    <w:p w14:paraId="281F2DBF" w14:textId="77777777" w:rsidR="006001B6" w:rsidRPr="00856600" w:rsidRDefault="006001B6" w:rsidP="006001B6">
      <w:pPr>
        <w:spacing w:line="480" w:lineRule="auto"/>
        <w:jc w:val="both"/>
        <w:rPr>
          <w:rFonts w:ascii="Arial" w:eastAsia="Arial" w:hAnsi="Arial" w:cs="Arial"/>
          <w:color w:val="000000" w:themeColor="text1"/>
          <w:sz w:val="22"/>
          <w:szCs w:val="22"/>
        </w:rPr>
      </w:pPr>
    </w:p>
    <w:p w14:paraId="4F2ABFB8" w14:textId="77777777" w:rsidR="006001B6" w:rsidRPr="00856600" w:rsidRDefault="006001B6" w:rsidP="006001B6">
      <w:pPr>
        <w:spacing w:line="480" w:lineRule="auto"/>
        <w:jc w:val="both"/>
        <w:rPr>
          <w:rFonts w:ascii="Arial" w:eastAsia="Arial" w:hAnsi="Arial" w:cs="Arial"/>
          <w:color w:val="000000" w:themeColor="text1"/>
          <w:sz w:val="22"/>
          <w:szCs w:val="22"/>
        </w:rPr>
      </w:pPr>
    </w:p>
    <w:p w14:paraId="3609CCB0" w14:textId="77777777" w:rsidR="006001B6" w:rsidRPr="00856600" w:rsidRDefault="006001B6" w:rsidP="006001B6">
      <w:pPr>
        <w:spacing w:line="480" w:lineRule="auto"/>
        <w:jc w:val="both"/>
        <w:rPr>
          <w:rFonts w:ascii="Arial" w:eastAsia="Arial" w:hAnsi="Arial" w:cs="Arial"/>
          <w:color w:val="000000" w:themeColor="text1"/>
          <w:sz w:val="22"/>
          <w:szCs w:val="22"/>
        </w:rPr>
      </w:pPr>
    </w:p>
    <w:p w14:paraId="30FE436C" w14:textId="77777777" w:rsidR="006001B6" w:rsidRPr="00856600" w:rsidRDefault="006001B6" w:rsidP="006001B6">
      <w:pPr>
        <w:spacing w:line="480" w:lineRule="auto"/>
        <w:jc w:val="both"/>
        <w:rPr>
          <w:rFonts w:ascii="Arial" w:eastAsia="Arial" w:hAnsi="Arial" w:cs="Arial"/>
          <w:color w:val="000000" w:themeColor="text1"/>
          <w:sz w:val="22"/>
          <w:szCs w:val="22"/>
        </w:rPr>
      </w:pPr>
    </w:p>
    <w:p w14:paraId="256D44A7" w14:textId="77777777" w:rsidR="006001B6" w:rsidRPr="00856600" w:rsidRDefault="006001B6" w:rsidP="006001B6">
      <w:pPr>
        <w:jc w:val="both"/>
        <w:rPr>
          <w:rFonts w:ascii="Arial" w:eastAsia="Arial" w:hAnsi="Arial" w:cs="Arial"/>
          <w:color w:val="000000" w:themeColor="text1"/>
          <w:sz w:val="22"/>
          <w:szCs w:val="22"/>
        </w:rPr>
      </w:pPr>
    </w:p>
    <w:p w14:paraId="6BEF79E8" w14:textId="77777777" w:rsidR="006001B6" w:rsidRPr="00856600" w:rsidRDefault="006001B6" w:rsidP="006001B6">
      <w:pPr>
        <w:jc w:val="both"/>
        <w:rPr>
          <w:rFonts w:ascii="Arial" w:eastAsia="Arial" w:hAnsi="Arial" w:cs="Arial"/>
          <w:color w:val="000000" w:themeColor="text1"/>
          <w:sz w:val="22"/>
          <w:szCs w:val="22"/>
        </w:rPr>
      </w:pPr>
      <w:r w:rsidRPr="00856600">
        <w:rPr>
          <w:rFonts w:ascii="Arial" w:eastAsia="Arial" w:hAnsi="Arial" w:cs="Arial"/>
          <w:color w:val="000000" w:themeColor="text1"/>
          <w:sz w:val="22"/>
          <w:szCs w:val="22"/>
        </w:rPr>
        <w:t>*The diagnosis of IgG4-RD was made on the basis of histopathological evidence and/or serological positivity for IgG4, combined with characteristic clinical features</w:t>
      </w:r>
    </w:p>
    <w:p w14:paraId="5D249ECF" w14:textId="77777777" w:rsidR="006001B6" w:rsidRPr="00856600" w:rsidRDefault="006001B6" w:rsidP="006001B6">
      <w:pPr>
        <w:jc w:val="both"/>
        <w:rPr>
          <w:rFonts w:ascii="Arial" w:eastAsia="Arial" w:hAnsi="Arial" w:cs="Arial"/>
          <w:color w:val="000000" w:themeColor="text1"/>
          <w:sz w:val="22"/>
          <w:szCs w:val="22"/>
        </w:rPr>
      </w:pPr>
      <w:r w:rsidRPr="00856600">
        <w:rPr>
          <w:rFonts w:ascii="Arial" w:eastAsia="Arial" w:hAnsi="Arial" w:cs="Arial"/>
          <w:color w:val="000000" w:themeColor="text1"/>
          <w:sz w:val="22"/>
          <w:szCs w:val="22"/>
        </w:rPr>
        <w:t xml:space="preserve">**Pathology only referrals from centres outside North West London </w:t>
      </w:r>
    </w:p>
    <w:p w14:paraId="60ED49D5" w14:textId="77777777" w:rsidR="006001B6" w:rsidRPr="00856600" w:rsidRDefault="006001B6" w:rsidP="006001B6">
      <w:pPr>
        <w:spacing w:line="480" w:lineRule="auto"/>
        <w:jc w:val="both"/>
        <w:rPr>
          <w:rFonts w:ascii="Arial" w:hAnsi="Arial" w:cs="Arial"/>
          <w:color w:val="000000" w:themeColor="text1"/>
          <w:sz w:val="22"/>
          <w:szCs w:val="22"/>
          <w:u w:val="single"/>
        </w:rPr>
      </w:pPr>
    </w:p>
    <w:p w14:paraId="0A365A08" w14:textId="77777777" w:rsidR="006001B6" w:rsidRPr="00856600" w:rsidRDefault="006001B6" w:rsidP="006001B6">
      <w:pPr>
        <w:spacing w:line="480" w:lineRule="auto"/>
        <w:jc w:val="both"/>
        <w:rPr>
          <w:rFonts w:ascii="Arial" w:hAnsi="Arial" w:cs="Arial"/>
          <w:color w:val="000000" w:themeColor="text1"/>
          <w:sz w:val="22"/>
          <w:szCs w:val="22"/>
          <w:u w:val="single"/>
        </w:rPr>
      </w:pPr>
    </w:p>
    <w:p w14:paraId="62289CBA" w14:textId="77777777" w:rsidR="006001B6" w:rsidRPr="00856600" w:rsidRDefault="006001B6" w:rsidP="006001B6">
      <w:pPr>
        <w:spacing w:line="480" w:lineRule="auto"/>
        <w:jc w:val="both"/>
        <w:rPr>
          <w:rFonts w:ascii="Arial" w:hAnsi="Arial" w:cs="Arial"/>
          <w:color w:val="000000" w:themeColor="text1"/>
          <w:sz w:val="22"/>
          <w:szCs w:val="22"/>
          <w:u w:val="single"/>
        </w:rPr>
      </w:pPr>
    </w:p>
    <w:p w14:paraId="4B1171C6" w14:textId="77777777" w:rsidR="006001B6" w:rsidRPr="00856600" w:rsidRDefault="006001B6" w:rsidP="006001B6">
      <w:pPr>
        <w:spacing w:line="480" w:lineRule="auto"/>
        <w:jc w:val="both"/>
        <w:rPr>
          <w:rFonts w:ascii="Arial" w:hAnsi="Arial" w:cs="Arial"/>
          <w:color w:val="000000" w:themeColor="text1"/>
          <w:sz w:val="22"/>
          <w:szCs w:val="22"/>
          <w:u w:val="single"/>
        </w:rPr>
      </w:pPr>
    </w:p>
    <w:p w14:paraId="77468979" w14:textId="77777777" w:rsidR="006001B6" w:rsidRPr="00856600" w:rsidRDefault="006001B6" w:rsidP="006001B6">
      <w:pPr>
        <w:spacing w:line="480" w:lineRule="auto"/>
        <w:jc w:val="both"/>
        <w:rPr>
          <w:rFonts w:ascii="Arial" w:hAnsi="Arial" w:cs="Arial"/>
          <w:color w:val="000000" w:themeColor="text1"/>
          <w:sz w:val="22"/>
          <w:szCs w:val="22"/>
          <w:u w:val="single"/>
        </w:rPr>
      </w:pPr>
    </w:p>
    <w:p w14:paraId="6814F146" w14:textId="77777777" w:rsidR="006001B6" w:rsidRPr="00856600" w:rsidRDefault="006001B6" w:rsidP="006001B6">
      <w:pPr>
        <w:spacing w:line="480" w:lineRule="auto"/>
        <w:jc w:val="both"/>
        <w:rPr>
          <w:rFonts w:ascii="Arial" w:hAnsi="Arial" w:cs="Arial"/>
          <w:color w:val="000000" w:themeColor="text1"/>
          <w:sz w:val="22"/>
          <w:szCs w:val="22"/>
          <w:u w:val="single"/>
        </w:rPr>
      </w:pPr>
    </w:p>
    <w:p w14:paraId="0678F043" w14:textId="77777777" w:rsidR="006001B6" w:rsidRPr="00856600" w:rsidRDefault="006001B6" w:rsidP="006001B6">
      <w:pPr>
        <w:spacing w:line="480" w:lineRule="auto"/>
        <w:jc w:val="both"/>
        <w:rPr>
          <w:rFonts w:ascii="Arial" w:hAnsi="Arial" w:cs="Arial"/>
          <w:color w:val="000000" w:themeColor="text1"/>
          <w:sz w:val="22"/>
          <w:szCs w:val="22"/>
          <w:u w:val="single"/>
        </w:rPr>
      </w:pPr>
    </w:p>
    <w:p w14:paraId="68A5E80B" w14:textId="77777777" w:rsidR="006001B6" w:rsidRPr="00856600" w:rsidRDefault="006001B6" w:rsidP="006001B6">
      <w:pPr>
        <w:spacing w:line="480" w:lineRule="auto"/>
        <w:jc w:val="both"/>
        <w:rPr>
          <w:rFonts w:ascii="Arial" w:hAnsi="Arial" w:cs="Arial"/>
          <w:color w:val="000000" w:themeColor="text1"/>
          <w:sz w:val="22"/>
          <w:szCs w:val="22"/>
          <w:u w:val="single"/>
        </w:rPr>
      </w:pPr>
    </w:p>
    <w:p w14:paraId="3FC3E68E" w14:textId="77777777" w:rsidR="006001B6" w:rsidRPr="00856600" w:rsidRDefault="006001B6" w:rsidP="006001B6">
      <w:pPr>
        <w:spacing w:line="480" w:lineRule="auto"/>
        <w:jc w:val="both"/>
        <w:rPr>
          <w:rFonts w:ascii="Arial" w:hAnsi="Arial" w:cs="Arial"/>
          <w:color w:val="000000" w:themeColor="text1"/>
          <w:sz w:val="22"/>
          <w:szCs w:val="22"/>
          <w:u w:val="single"/>
        </w:rPr>
      </w:pPr>
    </w:p>
    <w:p w14:paraId="5970B964" w14:textId="77777777" w:rsidR="006001B6" w:rsidRPr="00856600" w:rsidRDefault="006001B6" w:rsidP="006001B6">
      <w:pPr>
        <w:spacing w:line="480" w:lineRule="auto"/>
        <w:jc w:val="both"/>
        <w:rPr>
          <w:rFonts w:ascii="Arial" w:hAnsi="Arial" w:cs="Arial"/>
          <w:color w:val="000000" w:themeColor="text1"/>
          <w:sz w:val="22"/>
          <w:szCs w:val="22"/>
          <w:u w:val="single"/>
        </w:rPr>
      </w:pPr>
    </w:p>
    <w:p w14:paraId="32693D7A" w14:textId="77777777" w:rsidR="00D46E37" w:rsidRPr="00856600" w:rsidRDefault="00D46E37" w:rsidP="006001B6">
      <w:pPr>
        <w:spacing w:line="480" w:lineRule="auto"/>
        <w:jc w:val="both"/>
        <w:rPr>
          <w:rFonts w:ascii="Arial" w:hAnsi="Arial" w:cs="Arial"/>
          <w:color w:val="000000" w:themeColor="text1"/>
          <w:sz w:val="22"/>
          <w:szCs w:val="22"/>
          <w:u w:val="single"/>
        </w:rPr>
      </w:pPr>
    </w:p>
    <w:p w14:paraId="132ACF45" w14:textId="77777777" w:rsidR="00D46E37" w:rsidRPr="00856600" w:rsidRDefault="00D46E37" w:rsidP="006001B6">
      <w:pPr>
        <w:spacing w:line="480" w:lineRule="auto"/>
        <w:jc w:val="both"/>
        <w:rPr>
          <w:rFonts w:ascii="Arial" w:hAnsi="Arial" w:cs="Arial"/>
          <w:color w:val="000000" w:themeColor="text1"/>
          <w:sz w:val="22"/>
          <w:szCs w:val="22"/>
          <w:u w:val="single"/>
        </w:rPr>
      </w:pPr>
    </w:p>
    <w:p w14:paraId="54850911" w14:textId="77777777" w:rsidR="006001B6" w:rsidRPr="00856600" w:rsidRDefault="006001B6" w:rsidP="006001B6">
      <w:pPr>
        <w:spacing w:line="480" w:lineRule="auto"/>
        <w:jc w:val="both"/>
        <w:rPr>
          <w:rFonts w:ascii="Arial" w:hAnsi="Arial" w:cs="Arial"/>
          <w:color w:val="000000" w:themeColor="text1"/>
          <w:sz w:val="22"/>
          <w:szCs w:val="22"/>
          <w:u w:val="single"/>
        </w:rPr>
      </w:pPr>
    </w:p>
    <w:p w14:paraId="499845C3" w14:textId="77777777" w:rsidR="006001B6" w:rsidRPr="00856600" w:rsidRDefault="006001B6" w:rsidP="006001B6">
      <w:pPr>
        <w:spacing w:line="480" w:lineRule="auto"/>
        <w:jc w:val="both"/>
        <w:rPr>
          <w:rFonts w:ascii="Arial" w:hAnsi="Arial" w:cs="Arial"/>
          <w:color w:val="000000" w:themeColor="text1"/>
          <w:sz w:val="22"/>
          <w:szCs w:val="22"/>
        </w:rPr>
      </w:pPr>
    </w:p>
    <w:p w14:paraId="71B92B78" w14:textId="77777777" w:rsidR="006001B6" w:rsidRPr="00856600" w:rsidRDefault="006001B6" w:rsidP="006001B6">
      <w:pPr>
        <w:spacing w:line="480" w:lineRule="auto"/>
        <w:jc w:val="both"/>
        <w:outlineLvl w:val="0"/>
        <w:rPr>
          <w:rFonts w:ascii="Arial" w:hAnsi="Arial" w:cs="Arial"/>
          <w:color w:val="000000" w:themeColor="text1"/>
          <w:sz w:val="22"/>
          <w:szCs w:val="22"/>
        </w:rPr>
      </w:pPr>
      <w:r w:rsidRPr="00856600">
        <w:rPr>
          <w:rFonts w:ascii="Arial" w:hAnsi="Arial" w:cs="Arial"/>
          <w:color w:val="000000" w:themeColor="text1"/>
          <w:sz w:val="22"/>
          <w:szCs w:val="22"/>
        </w:rPr>
        <w:t xml:space="preserve">Table 1: Patient demographics, clinical, laboratory and imaging parameters </w:t>
      </w:r>
    </w:p>
    <w:tbl>
      <w:tblPr>
        <w:tblStyle w:val="TableGridLight1"/>
        <w:tblW w:w="0" w:type="auto"/>
        <w:tblLook w:val="0000" w:firstRow="0" w:lastRow="0" w:firstColumn="0" w:lastColumn="0" w:noHBand="0" w:noVBand="0"/>
      </w:tblPr>
      <w:tblGrid>
        <w:gridCol w:w="4815"/>
        <w:gridCol w:w="2558"/>
        <w:gridCol w:w="1553"/>
      </w:tblGrid>
      <w:tr w:rsidR="00C77B85" w:rsidRPr="00856600" w14:paraId="2079C3E9" w14:textId="77777777" w:rsidTr="006001B6">
        <w:trPr>
          <w:trHeight w:val="1"/>
        </w:trPr>
        <w:tc>
          <w:tcPr>
            <w:tcW w:w="4815" w:type="dxa"/>
          </w:tcPr>
          <w:p w14:paraId="67C58E6E" w14:textId="77777777" w:rsidR="006001B6" w:rsidRPr="00856600" w:rsidRDefault="006001B6" w:rsidP="006001B6">
            <w:pPr>
              <w:spacing w:line="480" w:lineRule="auto"/>
              <w:jc w:val="both"/>
              <w:rPr>
                <w:rFonts w:ascii="Arial" w:eastAsia="Arial" w:hAnsi="Arial" w:cs="Arial"/>
                <w:i/>
                <w:color w:val="000000" w:themeColor="text1"/>
                <w:sz w:val="22"/>
                <w:szCs w:val="22"/>
              </w:rPr>
            </w:pPr>
            <w:r w:rsidRPr="00856600">
              <w:rPr>
                <w:rFonts w:ascii="Arial" w:eastAsia="Arial" w:hAnsi="Arial" w:cs="Arial"/>
                <w:color w:val="000000" w:themeColor="text1"/>
                <w:sz w:val="22"/>
                <w:szCs w:val="22"/>
              </w:rPr>
              <w:t xml:space="preserve">Number of patients, </w:t>
            </w:r>
            <w:r w:rsidRPr="00856600">
              <w:rPr>
                <w:rFonts w:ascii="Arial" w:eastAsia="Arial" w:hAnsi="Arial" w:cs="Arial"/>
                <w:i/>
                <w:color w:val="000000" w:themeColor="text1"/>
                <w:sz w:val="22"/>
                <w:szCs w:val="22"/>
              </w:rPr>
              <w:t>N</w:t>
            </w:r>
          </w:p>
        </w:tc>
        <w:tc>
          <w:tcPr>
            <w:tcW w:w="2558" w:type="dxa"/>
          </w:tcPr>
          <w:p w14:paraId="20F60B46" w14:textId="77777777" w:rsidR="006001B6" w:rsidRPr="00856600" w:rsidRDefault="006001B6" w:rsidP="006001B6">
            <w:pPr>
              <w:spacing w:line="480" w:lineRule="auto"/>
              <w:jc w:val="both"/>
              <w:rPr>
                <w:rFonts w:ascii="Arial" w:eastAsia="Calibri" w:hAnsi="Arial" w:cs="Arial"/>
                <w:color w:val="000000" w:themeColor="text1"/>
                <w:sz w:val="22"/>
                <w:szCs w:val="22"/>
              </w:rPr>
            </w:pPr>
          </w:p>
        </w:tc>
        <w:tc>
          <w:tcPr>
            <w:tcW w:w="1553" w:type="dxa"/>
          </w:tcPr>
          <w:p w14:paraId="1A1B32D5" w14:textId="77777777" w:rsidR="006001B6" w:rsidRPr="00856600" w:rsidRDefault="006001B6" w:rsidP="006001B6">
            <w:pPr>
              <w:spacing w:line="480" w:lineRule="auto"/>
              <w:jc w:val="right"/>
              <w:rPr>
                <w:rFonts w:ascii="Arial" w:eastAsia="Calibri" w:hAnsi="Arial" w:cs="Arial"/>
                <w:color w:val="000000" w:themeColor="text1"/>
                <w:sz w:val="22"/>
                <w:szCs w:val="22"/>
              </w:rPr>
            </w:pPr>
            <w:r w:rsidRPr="00856600">
              <w:rPr>
                <w:rFonts w:ascii="Arial" w:eastAsia="Calibri" w:hAnsi="Arial" w:cs="Arial"/>
                <w:color w:val="000000" w:themeColor="text1"/>
                <w:sz w:val="22"/>
                <w:szCs w:val="22"/>
              </w:rPr>
              <w:t>6</w:t>
            </w:r>
            <w:r w:rsidR="003318D9" w:rsidRPr="00856600">
              <w:rPr>
                <w:rFonts w:ascii="Arial" w:eastAsia="Calibri" w:hAnsi="Arial" w:cs="Arial"/>
                <w:color w:val="000000" w:themeColor="text1"/>
                <w:sz w:val="22"/>
                <w:szCs w:val="22"/>
              </w:rPr>
              <w:t>6</w:t>
            </w:r>
          </w:p>
        </w:tc>
      </w:tr>
      <w:tr w:rsidR="00C77B85" w:rsidRPr="00856600" w14:paraId="7EFCC014" w14:textId="77777777" w:rsidTr="006001B6">
        <w:trPr>
          <w:trHeight w:val="1"/>
        </w:trPr>
        <w:tc>
          <w:tcPr>
            <w:tcW w:w="4815" w:type="dxa"/>
          </w:tcPr>
          <w:p w14:paraId="7A5D93C3" w14:textId="77777777" w:rsidR="006001B6" w:rsidRPr="00856600" w:rsidRDefault="006001B6" w:rsidP="006001B6">
            <w:pPr>
              <w:spacing w:line="480" w:lineRule="auto"/>
              <w:jc w:val="both"/>
              <w:rPr>
                <w:rFonts w:ascii="Arial" w:hAnsi="Arial" w:cs="Arial"/>
                <w:color w:val="000000" w:themeColor="text1"/>
                <w:sz w:val="22"/>
                <w:szCs w:val="22"/>
              </w:rPr>
            </w:pPr>
            <w:r w:rsidRPr="00856600">
              <w:rPr>
                <w:rFonts w:ascii="Arial" w:eastAsia="Arial" w:hAnsi="Arial" w:cs="Arial"/>
                <w:color w:val="000000" w:themeColor="text1"/>
                <w:sz w:val="22"/>
                <w:szCs w:val="22"/>
              </w:rPr>
              <w:t xml:space="preserve">Male, </w:t>
            </w:r>
            <w:r w:rsidRPr="00856600">
              <w:rPr>
                <w:rFonts w:ascii="Arial" w:eastAsia="Arial" w:hAnsi="Arial" w:cs="Arial"/>
                <w:i/>
                <w:color w:val="000000" w:themeColor="text1"/>
                <w:sz w:val="22"/>
                <w:szCs w:val="22"/>
              </w:rPr>
              <w:t xml:space="preserve">N </w:t>
            </w:r>
            <w:r w:rsidRPr="00856600">
              <w:rPr>
                <w:rFonts w:ascii="Arial" w:eastAsia="Arial" w:hAnsi="Arial" w:cs="Arial"/>
                <w:color w:val="000000" w:themeColor="text1"/>
                <w:sz w:val="22"/>
                <w:szCs w:val="22"/>
              </w:rPr>
              <w:t>(%)</w:t>
            </w:r>
          </w:p>
        </w:tc>
        <w:tc>
          <w:tcPr>
            <w:tcW w:w="2558" w:type="dxa"/>
          </w:tcPr>
          <w:p w14:paraId="72FAA309" w14:textId="77777777" w:rsidR="006001B6" w:rsidRPr="00856600" w:rsidRDefault="006001B6" w:rsidP="006001B6">
            <w:pPr>
              <w:spacing w:line="480" w:lineRule="auto"/>
              <w:jc w:val="both"/>
              <w:rPr>
                <w:rFonts w:ascii="Arial" w:eastAsia="Calibri" w:hAnsi="Arial" w:cs="Arial"/>
                <w:color w:val="000000" w:themeColor="text1"/>
                <w:sz w:val="22"/>
                <w:szCs w:val="22"/>
              </w:rPr>
            </w:pPr>
          </w:p>
        </w:tc>
        <w:tc>
          <w:tcPr>
            <w:tcW w:w="1553" w:type="dxa"/>
          </w:tcPr>
          <w:p w14:paraId="144D9293" w14:textId="77777777" w:rsidR="006001B6" w:rsidRPr="00856600" w:rsidRDefault="003318D9" w:rsidP="006001B6">
            <w:pPr>
              <w:spacing w:line="480" w:lineRule="auto"/>
              <w:jc w:val="right"/>
              <w:rPr>
                <w:rFonts w:ascii="Arial" w:eastAsia="Calibri" w:hAnsi="Arial" w:cs="Arial"/>
                <w:color w:val="000000" w:themeColor="text1"/>
                <w:sz w:val="22"/>
                <w:szCs w:val="22"/>
              </w:rPr>
            </w:pPr>
            <w:r w:rsidRPr="00856600">
              <w:rPr>
                <w:rFonts w:ascii="Arial" w:eastAsia="Calibri" w:hAnsi="Arial" w:cs="Arial"/>
                <w:color w:val="000000" w:themeColor="text1"/>
                <w:sz w:val="22"/>
                <w:szCs w:val="22"/>
              </w:rPr>
              <w:t>47 (71</w:t>
            </w:r>
            <w:r w:rsidR="006001B6" w:rsidRPr="00856600">
              <w:rPr>
                <w:rFonts w:ascii="Arial" w:eastAsia="Calibri" w:hAnsi="Arial" w:cs="Arial"/>
                <w:color w:val="000000" w:themeColor="text1"/>
                <w:sz w:val="22"/>
                <w:szCs w:val="22"/>
              </w:rPr>
              <w:t>)</w:t>
            </w:r>
          </w:p>
        </w:tc>
      </w:tr>
      <w:tr w:rsidR="00C77B85" w:rsidRPr="00856600" w14:paraId="58DE8D8E" w14:textId="77777777" w:rsidTr="006001B6">
        <w:trPr>
          <w:trHeight w:val="1"/>
        </w:trPr>
        <w:tc>
          <w:tcPr>
            <w:tcW w:w="4815" w:type="dxa"/>
          </w:tcPr>
          <w:p w14:paraId="4161C5B0" w14:textId="77777777" w:rsidR="006001B6" w:rsidRPr="00856600" w:rsidRDefault="006001B6" w:rsidP="006001B6">
            <w:pPr>
              <w:spacing w:line="480" w:lineRule="auto"/>
              <w:jc w:val="both"/>
              <w:rPr>
                <w:rFonts w:ascii="Arial" w:hAnsi="Arial" w:cs="Arial"/>
                <w:color w:val="000000" w:themeColor="text1"/>
                <w:sz w:val="22"/>
                <w:szCs w:val="22"/>
              </w:rPr>
            </w:pPr>
            <w:r w:rsidRPr="00856600">
              <w:rPr>
                <w:rFonts w:ascii="Arial" w:eastAsia="Arial" w:hAnsi="Arial" w:cs="Arial"/>
                <w:color w:val="000000" w:themeColor="text1"/>
                <w:sz w:val="22"/>
                <w:szCs w:val="22"/>
              </w:rPr>
              <w:t xml:space="preserve">Age, </w:t>
            </w:r>
            <w:r w:rsidRPr="00856600">
              <w:rPr>
                <w:rFonts w:ascii="Arial" w:eastAsia="Arial" w:hAnsi="Arial" w:cs="Arial"/>
                <w:i/>
                <w:color w:val="000000" w:themeColor="text1"/>
                <w:sz w:val="22"/>
                <w:szCs w:val="22"/>
              </w:rPr>
              <w:t>median</w:t>
            </w:r>
            <w:r w:rsidRPr="00856600">
              <w:rPr>
                <w:rFonts w:ascii="Arial" w:eastAsia="Arial" w:hAnsi="Arial" w:cs="Arial"/>
                <w:color w:val="000000" w:themeColor="text1"/>
                <w:sz w:val="22"/>
                <w:szCs w:val="22"/>
              </w:rPr>
              <w:t xml:space="preserve"> (IQR), </w:t>
            </w:r>
            <w:r w:rsidRPr="00856600">
              <w:rPr>
                <w:rFonts w:ascii="Arial" w:eastAsia="Arial" w:hAnsi="Arial" w:cs="Arial"/>
                <w:i/>
                <w:color w:val="000000" w:themeColor="text1"/>
                <w:sz w:val="22"/>
                <w:szCs w:val="22"/>
              </w:rPr>
              <w:t>years</w:t>
            </w:r>
          </w:p>
        </w:tc>
        <w:tc>
          <w:tcPr>
            <w:tcW w:w="2558" w:type="dxa"/>
          </w:tcPr>
          <w:p w14:paraId="5EE9C5AE" w14:textId="77777777" w:rsidR="006001B6" w:rsidRPr="00856600" w:rsidRDefault="006001B6" w:rsidP="006001B6">
            <w:pPr>
              <w:spacing w:line="480" w:lineRule="auto"/>
              <w:jc w:val="both"/>
              <w:rPr>
                <w:rFonts w:ascii="Arial" w:eastAsia="Calibri" w:hAnsi="Arial" w:cs="Arial"/>
                <w:color w:val="000000" w:themeColor="text1"/>
                <w:sz w:val="22"/>
                <w:szCs w:val="22"/>
              </w:rPr>
            </w:pPr>
          </w:p>
        </w:tc>
        <w:tc>
          <w:tcPr>
            <w:tcW w:w="1553" w:type="dxa"/>
          </w:tcPr>
          <w:p w14:paraId="49518EC2" w14:textId="77777777" w:rsidR="006001B6" w:rsidRPr="00856600" w:rsidRDefault="003318D9" w:rsidP="006001B6">
            <w:pPr>
              <w:spacing w:line="480" w:lineRule="auto"/>
              <w:jc w:val="right"/>
              <w:rPr>
                <w:rFonts w:ascii="Arial" w:eastAsia="Calibri" w:hAnsi="Arial" w:cs="Arial"/>
                <w:color w:val="000000" w:themeColor="text1"/>
                <w:sz w:val="22"/>
                <w:szCs w:val="22"/>
              </w:rPr>
            </w:pPr>
            <w:r w:rsidRPr="00856600">
              <w:rPr>
                <w:rFonts w:ascii="Arial" w:eastAsia="Calibri" w:hAnsi="Arial" w:cs="Arial"/>
                <w:color w:val="000000" w:themeColor="text1"/>
                <w:sz w:val="22"/>
                <w:szCs w:val="22"/>
              </w:rPr>
              <w:t>59 (43</w:t>
            </w:r>
            <w:r w:rsidR="006001B6" w:rsidRPr="00856600">
              <w:rPr>
                <w:rFonts w:ascii="Arial" w:eastAsia="Calibri" w:hAnsi="Arial" w:cs="Arial"/>
                <w:color w:val="000000" w:themeColor="text1"/>
                <w:sz w:val="22"/>
                <w:szCs w:val="22"/>
              </w:rPr>
              <w:t>–66)</w:t>
            </w:r>
          </w:p>
        </w:tc>
      </w:tr>
      <w:tr w:rsidR="00C77B85" w:rsidRPr="00856600" w14:paraId="1ED6BEEF" w14:textId="77777777" w:rsidTr="006001B6">
        <w:trPr>
          <w:trHeight w:val="1"/>
        </w:trPr>
        <w:tc>
          <w:tcPr>
            <w:tcW w:w="4815" w:type="dxa"/>
          </w:tcPr>
          <w:p w14:paraId="6CE95BB2" w14:textId="77777777" w:rsidR="006001B6" w:rsidRPr="00856600" w:rsidRDefault="006001B6" w:rsidP="006001B6">
            <w:pPr>
              <w:spacing w:line="480" w:lineRule="auto"/>
              <w:jc w:val="both"/>
              <w:rPr>
                <w:rFonts w:ascii="Arial" w:eastAsia="Arial" w:hAnsi="Arial" w:cs="Arial"/>
                <w:color w:val="000000" w:themeColor="text1"/>
                <w:sz w:val="22"/>
                <w:szCs w:val="22"/>
              </w:rPr>
            </w:pPr>
            <w:r w:rsidRPr="00856600">
              <w:rPr>
                <w:rFonts w:ascii="Arial" w:eastAsia="Arial" w:hAnsi="Arial" w:cs="Arial"/>
                <w:color w:val="000000" w:themeColor="text1"/>
                <w:sz w:val="22"/>
                <w:szCs w:val="22"/>
                <w:u w:val="single"/>
              </w:rPr>
              <w:t>Ethnicity</w:t>
            </w:r>
            <w:r w:rsidRPr="00856600">
              <w:rPr>
                <w:rFonts w:ascii="Arial" w:eastAsia="Arial" w:hAnsi="Arial" w:cs="Arial"/>
                <w:color w:val="000000" w:themeColor="text1"/>
                <w:sz w:val="22"/>
                <w:szCs w:val="22"/>
              </w:rPr>
              <w:t xml:space="preserve">, </w:t>
            </w:r>
            <w:r w:rsidRPr="00856600">
              <w:rPr>
                <w:rFonts w:ascii="Arial" w:eastAsia="Arial" w:hAnsi="Arial" w:cs="Arial"/>
                <w:i/>
                <w:color w:val="000000" w:themeColor="text1"/>
                <w:sz w:val="22"/>
                <w:szCs w:val="22"/>
              </w:rPr>
              <w:t xml:space="preserve">N </w:t>
            </w:r>
            <w:r w:rsidRPr="00856600">
              <w:rPr>
                <w:rFonts w:ascii="Arial" w:eastAsia="Arial" w:hAnsi="Arial" w:cs="Arial"/>
                <w:color w:val="000000" w:themeColor="text1"/>
                <w:sz w:val="22"/>
                <w:szCs w:val="22"/>
              </w:rPr>
              <w:t>(%)</w:t>
            </w:r>
          </w:p>
          <w:p w14:paraId="4F6FB712" w14:textId="77777777" w:rsidR="006001B6" w:rsidRPr="00856600" w:rsidRDefault="006001B6" w:rsidP="006001B6">
            <w:pPr>
              <w:spacing w:line="480" w:lineRule="auto"/>
              <w:jc w:val="both"/>
              <w:rPr>
                <w:rFonts w:ascii="Arial" w:eastAsia="Arial" w:hAnsi="Arial" w:cs="Arial"/>
                <w:color w:val="000000" w:themeColor="text1"/>
                <w:sz w:val="22"/>
                <w:szCs w:val="22"/>
              </w:rPr>
            </w:pPr>
            <w:r w:rsidRPr="00856600">
              <w:rPr>
                <w:rFonts w:ascii="Arial" w:eastAsia="Arial" w:hAnsi="Arial" w:cs="Arial"/>
                <w:color w:val="000000" w:themeColor="text1"/>
                <w:sz w:val="22"/>
                <w:szCs w:val="22"/>
              </w:rPr>
              <w:t>Caucasian</w:t>
            </w:r>
          </w:p>
          <w:p w14:paraId="0BCF0DAD" w14:textId="77777777" w:rsidR="006001B6" w:rsidRPr="00856600" w:rsidRDefault="006001B6" w:rsidP="006001B6">
            <w:pPr>
              <w:spacing w:line="480" w:lineRule="auto"/>
              <w:jc w:val="both"/>
              <w:rPr>
                <w:rFonts w:ascii="Arial" w:eastAsia="Arial" w:hAnsi="Arial" w:cs="Arial"/>
                <w:color w:val="000000" w:themeColor="text1"/>
                <w:sz w:val="22"/>
                <w:szCs w:val="22"/>
              </w:rPr>
            </w:pPr>
            <w:r w:rsidRPr="00856600">
              <w:rPr>
                <w:rFonts w:ascii="Arial" w:eastAsia="Arial" w:hAnsi="Arial" w:cs="Arial"/>
                <w:color w:val="000000" w:themeColor="text1"/>
                <w:sz w:val="22"/>
                <w:szCs w:val="22"/>
              </w:rPr>
              <w:t>South Asian</w:t>
            </w:r>
          </w:p>
          <w:p w14:paraId="214C5B0D" w14:textId="77777777" w:rsidR="006001B6" w:rsidRPr="00856600" w:rsidRDefault="006001B6" w:rsidP="006001B6">
            <w:pPr>
              <w:spacing w:line="480" w:lineRule="auto"/>
              <w:jc w:val="both"/>
              <w:rPr>
                <w:rFonts w:ascii="Arial" w:eastAsia="Arial" w:hAnsi="Arial" w:cs="Arial"/>
                <w:color w:val="000000" w:themeColor="text1"/>
                <w:sz w:val="22"/>
                <w:szCs w:val="22"/>
              </w:rPr>
            </w:pPr>
            <w:r w:rsidRPr="00856600">
              <w:rPr>
                <w:rFonts w:ascii="Arial" w:eastAsia="Arial" w:hAnsi="Arial" w:cs="Arial"/>
                <w:color w:val="000000" w:themeColor="text1"/>
                <w:sz w:val="22"/>
                <w:szCs w:val="22"/>
              </w:rPr>
              <w:t>Asian other/unspecified</w:t>
            </w:r>
          </w:p>
          <w:p w14:paraId="094DB3DA" w14:textId="77777777" w:rsidR="006001B6" w:rsidRPr="00856600" w:rsidRDefault="006001B6" w:rsidP="006001B6">
            <w:pPr>
              <w:spacing w:line="480" w:lineRule="auto"/>
              <w:jc w:val="both"/>
              <w:rPr>
                <w:rFonts w:ascii="Arial" w:eastAsia="Arial" w:hAnsi="Arial" w:cs="Arial"/>
                <w:color w:val="000000" w:themeColor="text1"/>
                <w:sz w:val="22"/>
                <w:szCs w:val="22"/>
              </w:rPr>
            </w:pPr>
            <w:r w:rsidRPr="00856600">
              <w:rPr>
                <w:rFonts w:ascii="Arial" w:eastAsia="Arial" w:hAnsi="Arial" w:cs="Arial"/>
                <w:color w:val="000000" w:themeColor="text1"/>
                <w:sz w:val="22"/>
                <w:szCs w:val="22"/>
              </w:rPr>
              <w:t>Mixed/other</w:t>
            </w:r>
          </w:p>
          <w:p w14:paraId="04F97988" w14:textId="77777777" w:rsidR="006001B6" w:rsidRPr="00856600" w:rsidRDefault="006001B6" w:rsidP="006001B6">
            <w:pPr>
              <w:spacing w:line="480" w:lineRule="auto"/>
              <w:jc w:val="both"/>
              <w:rPr>
                <w:rFonts w:ascii="Arial" w:eastAsia="Arial" w:hAnsi="Arial" w:cs="Arial"/>
                <w:color w:val="000000" w:themeColor="text1"/>
                <w:sz w:val="22"/>
                <w:szCs w:val="22"/>
              </w:rPr>
            </w:pPr>
            <w:r w:rsidRPr="00856600">
              <w:rPr>
                <w:rFonts w:ascii="Arial" w:eastAsia="Arial" w:hAnsi="Arial" w:cs="Arial"/>
                <w:color w:val="000000" w:themeColor="text1"/>
                <w:sz w:val="22"/>
                <w:szCs w:val="22"/>
              </w:rPr>
              <w:t>Afro-Caribbean</w:t>
            </w:r>
          </w:p>
          <w:p w14:paraId="71B806E2" w14:textId="77777777" w:rsidR="006001B6" w:rsidRPr="00856600" w:rsidRDefault="006001B6" w:rsidP="006001B6">
            <w:pPr>
              <w:spacing w:line="480" w:lineRule="auto"/>
              <w:jc w:val="both"/>
              <w:rPr>
                <w:rFonts w:ascii="Arial" w:eastAsia="Arial" w:hAnsi="Arial" w:cs="Arial"/>
                <w:color w:val="000000" w:themeColor="text1"/>
                <w:sz w:val="22"/>
                <w:szCs w:val="22"/>
              </w:rPr>
            </w:pPr>
            <w:r w:rsidRPr="00856600">
              <w:rPr>
                <w:rFonts w:ascii="Arial" w:eastAsia="Arial" w:hAnsi="Arial" w:cs="Arial"/>
                <w:color w:val="000000" w:themeColor="text1"/>
                <w:sz w:val="22"/>
                <w:szCs w:val="22"/>
              </w:rPr>
              <w:t>Unknown</w:t>
            </w:r>
          </w:p>
        </w:tc>
        <w:tc>
          <w:tcPr>
            <w:tcW w:w="2558" w:type="dxa"/>
          </w:tcPr>
          <w:p w14:paraId="3BECF9F2" w14:textId="77777777" w:rsidR="006001B6" w:rsidRPr="00856600" w:rsidRDefault="006001B6" w:rsidP="006001B6">
            <w:pPr>
              <w:spacing w:line="480" w:lineRule="auto"/>
              <w:jc w:val="both"/>
              <w:rPr>
                <w:rFonts w:ascii="Arial" w:eastAsia="Calibri" w:hAnsi="Arial" w:cs="Arial"/>
                <w:color w:val="000000" w:themeColor="text1"/>
                <w:sz w:val="22"/>
                <w:szCs w:val="22"/>
              </w:rPr>
            </w:pPr>
          </w:p>
        </w:tc>
        <w:tc>
          <w:tcPr>
            <w:tcW w:w="1553" w:type="dxa"/>
          </w:tcPr>
          <w:p w14:paraId="0D3D9DD9" w14:textId="77777777" w:rsidR="006001B6" w:rsidRPr="00856600" w:rsidRDefault="006001B6" w:rsidP="006001B6">
            <w:pPr>
              <w:spacing w:line="480" w:lineRule="auto"/>
              <w:jc w:val="right"/>
              <w:rPr>
                <w:rFonts w:ascii="Arial" w:eastAsia="Calibri" w:hAnsi="Arial" w:cs="Arial"/>
                <w:color w:val="000000" w:themeColor="text1"/>
                <w:sz w:val="22"/>
                <w:szCs w:val="22"/>
              </w:rPr>
            </w:pPr>
          </w:p>
          <w:p w14:paraId="0FDD34A6" w14:textId="77777777" w:rsidR="006001B6" w:rsidRPr="00856600" w:rsidRDefault="003318D9" w:rsidP="006001B6">
            <w:pPr>
              <w:spacing w:line="480" w:lineRule="auto"/>
              <w:jc w:val="right"/>
              <w:rPr>
                <w:rFonts w:ascii="Arial" w:eastAsia="Calibri" w:hAnsi="Arial" w:cs="Arial"/>
                <w:color w:val="000000" w:themeColor="text1"/>
                <w:sz w:val="22"/>
                <w:szCs w:val="22"/>
              </w:rPr>
            </w:pPr>
            <w:r w:rsidRPr="00856600">
              <w:rPr>
                <w:rFonts w:ascii="Arial" w:eastAsia="Calibri" w:hAnsi="Arial" w:cs="Arial"/>
                <w:color w:val="000000" w:themeColor="text1"/>
                <w:sz w:val="22"/>
                <w:szCs w:val="22"/>
              </w:rPr>
              <w:t>22 (33</w:t>
            </w:r>
            <w:r w:rsidR="006001B6" w:rsidRPr="00856600">
              <w:rPr>
                <w:rFonts w:ascii="Arial" w:eastAsia="Calibri" w:hAnsi="Arial" w:cs="Arial"/>
                <w:color w:val="000000" w:themeColor="text1"/>
                <w:sz w:val="22"/>
                <w:szCs w:val="22"/>
              </w:rPr>
              <w:t>)</w:t>
            </w:r>
          </w:p>
          <w:p w14:paraId="34397B3A" w14:textId="77777777" w:rsidR="006001B6" w:rsidRPr="00856600" w:rsidRDefault="003318D9" w:rsidP="006001B6">
            <w:pPr>
              <w:spacing w:line="480" w:lineRule="auto"/>
              <w:jc w:val="right"/>
              <w:rPr>
                <w:rFonts w:ascii="Arial" w:eastAsia="Calibri" w:hAnsi="Arial" w:cs="Arial"/>
                <w:color w:val="000000" w:themeColor="text1"/>
                <w:sz w:val="22"/>
                <w:szCs w:val="22"/>
              </w:rPr>
            </w:pPr>
            <w:r w:rsidRPr="00856600">
              <w:rPr>
                <w:rFonts w:ascii="Arial" w:eastAsia="Calibri" w:hAnsi="Arial" w:cs="Arial"/>
                <w:color w:val="000000" w:themeColor="text1"/>
                <w:sz w:val="22"/>
                <w:szCs w:val="22"/>
              </w:rPr>
              <w:t>18 (27</w:t>
            </w:r>
            <w:r w:rsidR="006001B6" w:rsidRPr="00856600">
              <w:rPr>
                <w:rFonts w:ascii="Arial" w:eastAsia="Calibri" w:hAnsi="Arial" w:cs="Arial"/>
                <w:color w:val="000000" w:themeColor="text1"/>
                <w:sz w:val="22"/>
                <w:szCs w:val="22"/>
              </w:rPr>
              <w:t>)</w:t>
            </w:r>
          </w:p>
          <w:p w14:paraId="1C393F62" w14:textId="77777777" w:rsidR="006001B6" w:rsidRPr="00856600" w:rsidRDefault="003318D9" w:rsidP="006001B6">
            <w:pPr>
              <w:spacing w:line="480" w:lineRule="auto"/>
              <w:jc w:val="right"/>
              <w:rPr>
                <w:rFonts w:ascii="Arial" w:eastAsia="Calibri" w:hAnsi="Arial" w:cs="Arial"/>
                <w:color w:val="000000" w:themeColor="text1"/>
                <w:sz w:val="22"/>
                <w:szCs w:val="22"/>
              </w:rPr>
            </w:pPr>
            <w:r w:rsidRPr="00856600">
              <w:rPr>
                <w:rFonts w:ascii="Arial" w:eastAsia="Calibri" w:hAnsi="Arial" w:cs="Arial"/>
                <w:color w:val="000000" w:themeColor="text1"/>
                <w:sz w:val="22"/>
                <w:szCs w:val="22"/>
              </w:rPr>
              <w:t>11 (17</w:t>
            </w:r>
            <w:r w:rsidR="006001B6" w:rsidRPr="00856600">
              <w:rPr>
                <w:rFonts w:ascii="Arial" w:eastAsia="Calibri" w:hAnsi="Arial" w:cs="Arial"/>
                <w:color w:val="000000" w:themeColor="text1"/>
                <w:sz w:val="22"/>
                <w:szCs w:val="22"/>
              </w:rPr>
              <w:t>)</w:t>
            </w:r>
          </w:p>
          <w:p w14:paraId="5B4147E0" w14:textId="77777777" w:rsidR="006001B6" w:rsidRPr="00856600" w:rsidRDefault="006001B6" w:rsidP="006001B6">
            <w:pPr>
              <w:spacing w:line="480" w:lineRule="auto"/>
              <w:jc w:val="right"/>
              <w:rPr>
                <w:rFonts w:ascii="Arial" w:eastAsia="Calibri" w:hAnsi="Arial" w:cs="Arial"/>
                <w:color w:val="000000" w:themeColor="text1"/>
                <w:sz w:val="22"/>
                <w:szCs w:val="22"/>
              </w:rPr>
            </w:pPr>
            <w:r w:rsidRPr="00856600">
              <w:rPr>
                <w:rFonts w:ascii="Arial" w:eastAsia="Calibri" w:hAnsi="Arial" w:cs="Arial"/>
                <w:color w:val="000000" w:themeColor="text1"/>
                <w:sz w:val="22"/>
                <w:szCs w:val="22"/>
              </w:rPr>
              <w:t>10 (15)</w:t>
            </w:r>
          </w:p>
          <w:p w14:paraId="726F3BD5" w14:textId="77777777" w:rsidR="006001B6" w:rsidRPr="00856600" w:rsidRDefault="006001B6" w:rsidP="006001B6">
            <w:pPr>
              <w:spacing w:line="480" w:lineRule="auto"/>
              <w:jc w:val="right"/>
              <w:rPr>
                <w:rFonts w:ascii="Arial" w:eastAsia="Calibri" w:hAnsi="Arial" w:cs="Arial"/>
                <w:color w:val="000000" w:themeColor="text1"/>
                <w:sz w:val="22"/>
                <w:szCs w:val="22"/>
              </w:rPr>
            </w:pPr>
            <w:r w:rsidRPr="00856600">
              <w:rPr>
                <w:rFonts w:ascii="Arial" w:eastAsia="Calibri" w:hAnsi="Arial" w:cs="Arial"/>
                <w:color w:val="000000" w:themeColor="text1"/>
                <w:sz w:val="22"/>
                <w:szCs w:val="22"/>
              </w:rPr>
              <w:t>2 (3)</w:t>
            </w:r>
          </w:p>
          <w:p w14:paraId="305743F4" w14:textId="77777777" w:rsidR="006001B6" w:rsidRPr="00856600" w:rsidRDefault="003318D9" w:rsidP="006001B6">
            <w:pPr>
              <w:spacing w:line="480" w:lineRule="auto"/>
              <w:jc w:val="right"/>
              <w:rPr>
                <w:rFonts w:ascii="Arial" w:eastAsia="Calibri" w:hAnsi="Arial" w:cs="Arial"/>
                <w:color w:val="000000" w:themeColor="text1"/>
                <w:sz w:val="22"/>
                <w:szCs w:val="22"/>
              </w:rPr>
            </w:pPr>
            <w:r w:rsidRPr="00856600">
              <w:rPr>
                <w:rFonts w:ascii="Arial" w:eastAsia="Calibri" w:hAnsi="Arial" w:cs="Arial"/>
                <w:color w:val="000000" w:themeColor="text1"/>
                <w:sz w:val="22"/>
                <w:szCs w:val="22"/>
              </w:rPr>
              <w:t>3 (5</w:t>
            </w:r>
            <w:r w:rsidR="006001B6" w:rsidRPr="00856600">
              <w:rPr>
                <w:rFonts w:ascii="Arial" w:eastAsia="Calibri" w:hAnsi="Arial" w:cs="Arial"/>
                <w:color w:val="000000" w:themeColor="text1"/>
                <w:sz w:val="22"/>
                <w:szCs w:val="22"/>
              </w:rPr>
              <w:t>)</w:t>
            </w:r>
          </w:p>
        </w:tc>
      </w:tr>
      <w:tr w:rsidR="00C77B85" w:rsidRPr="00856600" w14:paraId="00FCDA3A" w14:textId="77777777" w:rsidTr="006001B6">
        <w:trPr>
          <w:trHeight w:val="1"/>
        </w:trPr>
        <w:tc>
          <w:tcPr>
            <w:tcW w:w="4815" w:type="dxa"/>
          </w:tcPr>
          <w:p w14:paraId="2F67A1C1" w14:textId="77777777" w:rsidR="006001B6" w:rsidRPr="00856600" w:rsidRDefault="006001B6" w:rsidP="006001B6">
            <w:pPr>
              <w:spacing w:line="480" w:lineRule="auto"/>
              <w:jc w:val="both"/>
              <w:rPr>
                <w:rFonts w:ascii="Arial" w:eastAsia="Arial" w:hAnsi="Arial" w:cs="Arial"/>
                <w:color w:val="000000" w:themeColor="text1"/>
                <w:sz w:val="22"/>
                <w:szCs w:val="22"/>
              </w:rPr>
            </w:pPr>
            <w:r w:rsidRPr="00856600">
              <w:rPr>
                <w:rFonts w:ascii="Arial" w:eastAsia="Arial" w:hAnsi="Arial" w:cs="Arial"/>
                <w:color w:val="000000" w:themeColor="text1"/>
                <w:sz w:val="22"/>
                <w:szCs w:val="22"/>
                <w:u w:val="single"/>
              </w:rPr>
              <w:t>Comorbidities,</w:t>
            </w:r>
            <w:r w:rsidRPr="00856600">
              <w:rPr>
                <w:rFonts w:ascii="Arial" w:eastAsia="Arial" w:hAnsi="Arial" w:cs="Arial"/>
                <w:color w:val="000000" w:themeColor="text1"/>
                <w:sz w:val="22"/>
                <w:szCs w:val="22"/>
              </w:rPr>
              <w:t xml:space="preserve"> </w:t>
            </w:r>
            <w:r w:rsidR="003318D9" w:rsidRPr="00856600">
              <w:rPr>
                <w:rFonts w:ascii="Arial" w:eastAsia="Arial" w:hAnsi="Arial" w:cs="Arial"/>
                <w:i/>
                <w:color w:val="000000" w:themeColor="text1"/>
                <w:sz w:val="22"/>
                <w:szCs w:val="22"/>
              </w:rPr>
              <w:t>N</w:t>
            </w:r>
            <w:r w:rsidRPr="00856600">
              <w:rPr>
                <w:rFonts w:ascii="Arial" w:eastAsia="Arial" w:hAnsi="Arial" w:cs="Arial"/>
                <w:color w:val="000000" w:themeColor="text1"/>
                <w:sz w:val="22"/>
                <w:szCs w:val="22"/>
              </w:rPr>
              <w:t xml:space="preserve"> (%)</w:t>
            </w:r>
          </w:p>
          <w:p w14:paraId="35B5352B" w14:textId="77777777" w:rsidR="006001B6" w:rsidRPr="00856600" w:rsidRDefault="006001B6" w:rsidP="006001B6">
            <w:pPr>
              <w:spacing w:line="480" w:lineRule="auto"/>
              <w:jc w:val="both"/>
              <w:rPr>
                <w:rFonts w:ascii="Arial" w:eastAsia="Arial" w:hAnsi="Arial" w:cs="Arial"/>
                <w:i/>
                <w:color w:val="000000" w:themeColor="text1"/>
                <w:sz w:val="22"/>
                <w:szCs w:val="22"/>
              </w:rPr>
            </w:pPr>
            <w:r w:rsidRPr="00856600">
              <w:rPr>
                <w:rFonts w:ascii="Arial" w:eastAsia="Arial" w:hAnsi="Arial" w:cs="Arial"/>
                <w:color w:val="000000" w:themeColor="text1"/>
                <w:sz w:val="22"/>
                <w:szCs w:val="22"/>
              </w:rPr>
              <w:t>Atopic history</w:t>
            </w:r>
            <w:r w:rsidR="003318D9" w:rsidRPr="00856600">
              <w:rPr>
                <w:rFonts w:ascii="Arial" w:eastAsia="Arial" w:hAnsi="Arial" w:cs="Arial"/>
                <w:color w:val="000000" w:themeColor="text1"/>
                <w:sz w:val="22"/>
                <w:szCs w:val="22"/>
              </w:rPr>
              <w:t xml:space="preserve">, </w:t>
            </w:r>
            <w:r w:rsidR="003318D9" w:rsidRPr="00856600">
              <w:rPr>
                <w:rFonts w:ascii="Arial" w:eastAsia="Arial" w:hAnsi="Arial" w:cs="Arial"/>
                <w:i/>
                <w:color w:val="000000" w:themeColor="text1"/>
                <w:sz w:val="22"/>
                <w:szCs w:val="22"/>
              </w:rPr>
              <w:t>n/total</w:t>
            </w:r>
            <w:r w:rsidR="00D916F9" w:rsidRPr="00856600">
              <w:rPr>
                <w:rFonts w:ascii="Arial" w:eastAsia="Arial" w:hAnsi="Arial" w:cs="Arial"/>
                <w:i/>
                <w:color w:val="000000" w:themeColor="text1"/>
                <w:sz w:val="22"/>
                <w:szCs w:val="22"/>
              </w:rPr>
              <w:t xml:space="preserve"> known</w:t>
            </w:r>
          </w:p>
          <w:p w14:paraId="03C5741D" w14:textId="77777777" w:rsidR="006001B6" w:rsidRPr="00856600" w:rsidRDefault="006001B6" w:rsidP="006001B6">
            <w:pPr>
              <w:spacing w:line="480" w:lineRule="auto"/>
              <w:jc w:val="both"/>
              <w:rPr>
                <w:rFonts w:ascii="Arial" w:eastAsia="Arial" w:hAnsi="Arial" w:cs="Arial"/>
                <w:color w:val="000000" w:themeColor="text1"/>
                <w:sz w:val="22"/>
                <w:szCs w:val="22"/>
              </w:rPr>
            </w:pPr>
            <w:r w:rsidRPr="00856600">
              <w:rPr>
                <w:rFonts w:ascii="Arial" w:eastAsia="Arial" w:hAnsi="Arial" w:cs="Arial"/>
                <w:color w:val="000000" w:themeColor="text1"/>
                <w:sz w:val="22"/>
                <w:szCs w:val="22"/>
              </w:rPr>
              <w:t>Gastro-oesophageal reflux disease (GORD)</w:t>
            </w:r>
          </w:p>
          <w:p w14:paraId="49042692" w14:textId="77777777" w:rsidR="006001B6" w:rsidRPr="00856600" w:rsidRDefault="006001B6" w:rsidP="006001B6">
            <w:pPr>
              <w:spacing w:line="480" w:lineRule="auto"/>
              <w:jc w:val="both"/>
              <w:rPr>
                <w:rFonts w:ascii="Arial" w:eastAsia="Arial" w:hAnsi="Arial" w:cs="Arial"/>
                <w:color w:val="000000" w:themeColor="text1"/>
                <w:sz w:val="22"/>
                <w:szCs w:val="22"/>
              </w:rPr>
            </w:pPr>
            <w:r w:rsidRPr="00856600">
              <w:rPr>
                <w:rFonts w:ascii="Arial" w:eastAsia="Arial" w:hAnsi="Arial" w:cs="Arial"/>
                <w:color w:val="000000" w:themeColor="text1"/>
                <w:sz w:val="22"/>
                <w:szCs w:val="22"/>
              </w:rPr>
              <w:t>Haematological malignancies</w:t>
            </w:r>
          </w:p>
          <w:p w14:paraId="3F48850F" w14:textId="77777777" w:rsidR="006001B6" w:rsidRPr="00856600" w:rsidRDefault="006001B6" w:rsidP="006001B6">
            <w:pPr>
              <w:spacing w:line="480" w:lineRule="auto"/>
              <w:jc w:val="both"/>
              <w:rPr>
                <w:rFonts w:ascii="Arial" w:eastAsia="Arial" w:hAnsi="Arial" w:cs="Arial"/>
                <w:color w:val="000000" w:themeColor="text1"/>
                <w:sz w:val="22"/>
                <w:szCs w:val="22"/>
              </w:rPr>
            </w:pPr>
            <w:r w:rsidRPr="00856600">
              <w:rPr>
                <w:rFonts w:ascii="Arial" w:eastAsia="Arial" w:hAnsi="Arial" w:cs="Arial"/>
                <w:color w:val="000000" w:themeColor="text1"/>
                <w:sz w:val="22"/>
                <w:szCs w:val="22"/>
              </w:rPr>
              <w:t>Other malignancies</w:t>
            </w:r>
          </w:p>
          <w:p w14:paraId="5C255801" w14:textId="77777777" w:rsidR="006001B6" w:rsidRPr="00856600" w:rsidRDefault="006001B6" w:rsidP="006001B6">
            <w:pPr>
              <w:spacing w:line="480" w:lineRule="auto"/>
              <w:jc w:val="both"/>
              <w:rPr>
                <w:rFonts w:ascii="Arial" w:hAnsi="Arial" w:cs="Arial"/>
                <w:color w:val="000000" w:themeColor="text1"/>
                <w:sz w:val="22"/>
                <w:szCs w:val="22"/>
              </w:rPr>
            </w:pPr>
            <w:r w:rsidRPr="00856600">
              <w:rPr>
                <w:rFonts w:ascii="Arial" w:eastAsia="Arial" w:hAnsi="Arial" w:cs="Arial"/>
                <w:color w:val="000000" w:themeColor="text1"/>
                <w:sz w:val="22"/>
                <w:szCs w:val="22"/>
              </w:rPr>
              <w:t>Autoimmune disease</w:t>
            </w:r>
          </w:p>
        </w:tc>
        <w:tc>
          <w:tcPr>
            <w:tcW w:w="2558" w:type="dxa"/>
          </w:tcPr>
          <w:p w14:paraId="1FAE0A1D" w14:textId="77777777" w:rsidR="006001B6" w:rsidRPr="00856600" w:rsidRDefault="006001B6" w:rsidP="006001B6">
            <w:pPr>
              <w:spacing w:line="480" w:lineRule="auto"/>
              <w:jc w:val="both"/>
              <w:rPr>
                <w:rFonts w:ascii="Arial" w:eastAsia="Calibri" w:hAnsi="Arial" w:cs="Arial"/>
                <w:color w:val="000000" w:themeColor="text1"/>
                <w:sz w:val="22"/>
                <w:szCs w:val="22"/>
              </w:rPr>
            </w:pPr>
          </w:p>
        </w:tc>
        <w:tc>
          <w:tcPr>
            <w:tcW w:w="1553" w:type="dxa"/>
          </w:tcPr>
          <w:p w14:paraId="72C6B5A7" w14:textId="77777777" w:rsidR="006001B6" w:rsidRPr="00856600" w:rsidRDefault="006001B6" w:rsidP="006001B6">
            <w:pPr>
              <w:spacing w:line="480" w:lineRule="auto"/>
              <w:jc w:val="right"/>
              <w:rPr>
                <w:rFonts w:ascii="Arial" w:eastAsia="Calibri" w:hAnsi="Arial" w:cs="Arial"/>
                <w:color w:val="000000" w:themeColor="text1"/>
                <w:sz w:val="22"/>
                <w:szCs w:val="22"/>
              </w:rPr>
            </w:pPr>
          </w:p>
          <w:p w14:paraId="4C33AD92" w14:textId="77777777" w:rsidR="006001B6" w:rsidRPr="00856600" w:rsidRDefault="003318D9" w:rsidP="006001B6">
            <w:pPr>
              <w:spacing w:line="480" w:lineRule="auto"/>
              <w:jc w:val="right"/>
              <w:rPr>
                <w:rFonts w:ascii="Arial" w:eastAsia="Calibri" w:hAnsi="Arial" w:cs="Arial"/>
                <w:color w:val="000000" w:themeColor="text1"/>
                <w:sz w:val="22"/>
                <w:szCs w:val="22"/>
              </w:rPr>
            </w:pPr>
            <w:r w:rsidRPr="00856600">
              <w:rPr>
                <w:rFonts w:ascii="Arial" w:hAnsi="Arial" w:cs="Arial"/>
                <w:color w:val="000000" w:themeColor="text1"/>
                <w:sz w:val="22"/>
                <w:szCs w:val="22"/>
                <w:lang w:val="en-US"/>
              </w:rPr>
              <w:t>14/38</w:t>
            </w:r>
            <w:r w:rsidRPr="00856600">
              <w:rPr>
                <w:rFonts w:ascii="Arial" w:eastAsia="Calibri" w:hAnsi="Arial" w:cs="Arial"/>
                <w:color w:val="000000" w:themeColor="text1"/>
                <w:sz w:val="22"/>
                <w:szCs w:val="22"/>
              </w:rPr>
              <w:t xml:space="preserve"> (37</w:t>
            </w:r>
            <w:r w:rsidR="006001B6" w:rsidRPr="00856600">
              <w:rPr>
                <w:rFonts w:ascii="Arial" w:eastAsia="Calibri" w:hAnsi="Arial" w:cs="Arial"/>
                <w:color w:val="000000" w:themeColor="text1"/>
                <w:sz w:val="22"/>
                <w:szCs w:val="22"/>
              </w:rPr>
              <w:t>)</w:t>
            </w:r>
          </w:p>
          <w:p w14:paraId="75969513" w14:textId="77777777" w:rsidR="006001B6" w:rsidRPr="00856600" w:rsidRDefault="006001B6" w:rsidP="006001B6">
            <w:pPr>
              <w:spacing w:line="480" w:lineRule="auto"/>
              <w:jc w:val="right"/>
              <w:rPr>
                <w:rFonts w:ascii="Arial" w:eastAsia="Calibri" w:hAnsi="Arial" w:cs="Arial"/>
                <w:color w:val="000000" w:themeColor="text1"/>
                <w:sz w:val="22"/>
                <w:szCs w:val="22"/>
              </w:rPr>
            </w:pPr>
            <w:r w:rsidRPr="00856600">
              <w:rPr>
                <w:rFonts w:ascii="Arial" w:eastAsia="Calibri" w:hAnsi="Arial" w:cs="Arial"/>
                <w:color w:val="000000" w:themeColor="text1"/>
                <w:sz w:val="22"/>
                <w:szCs w:val="22"/>
              </w:rPr>
              <w:t>8 (12)</w:t>
            </w:r>
          </w:p>
          <w:p w14:paraId="2CE1EE58" w14:textId="77777777" w:rsidR="006001B6" w:rsidRPr="00856600" w:rsidRDefault="006001B6" w:rsidP="006001B6">
            <w:pPr>
              <w:spacing w:line="480" w:lineRule="auto"/>
              <w:jc w:val="right"/>
              <w:rPr>
                <w:rFonts w:ascii="Arial" w:eastAsia="Calibri" w:hAnsi="Arial" w:cs="Arial"/>
                <w:color w:val="000000" w:themeColor="text1"/>
                <w:sz w:val="22"/>
                <w:szCs w:val="22"/>
              </w:rPr>
            </w:pPr>
            <w:r w:rsidRPr="00856600">
              <w:rPr>
                <w:rFonts w:ascii="Arial" w:eastAsia="Calibri" w:hAnsi="Arial" w:cs="Arial"/>
                <w:color w:val="000000" w:themeColor="text1"/>
                <w:sz w:val="22"/>
                <w:szCs w:val="22"/>
              </w:rPr>
              <w:t xml:space="preserve">6 (9) </w:t>
            </w:r>
          </w:p>
          <w:p w14:paraId="728163EF" w14:textId="77777777" w:rsidR="006001B6" w:rsidRPr="00856600" w:rsidRDefault="003318D9" w:rsidP="006001B6">
            <w:pPr>
              <w:spacing w:line="480" w:lineRule="auto"/>
              <w:jc w:val="right"/>
              <w:rPr>
                <w:rFonts w:ascii="Arial" w:eastAsia="Calibri" w:hAnsi="Arial" w:cs="Arial"/>
                <w:color w:val="000000" w:themeColor="text1"/>
                <w:sz w:val="22"/>
                <w:szCs w:val="22"/>
              </w:rPr>
            </w:pPr>
            <w:r w:rsidRPr="00856600">
              <w:rPr>
                <w:rFonts w:ascii="Arial" w:eastAsia="Calibri" w:hAnsi="Arial" w:cs="Arial"/>
                <w:color w:val="000000" w:themeColor="text1"/>
                <w:sz w:val="22"/>
                <w:szCs w:val="22"/>
              </w:rPr>
              <w:t>4 (6</w:t>
            </w:r>
            <w:r w:rsidR="006001B6" w:rsidRPr="00856600">
              <w:rPr>
                <w:rFonts w:ascii="Arial" w:eastAsia="Calibri" w:hAnsi="Arial" w:cs="Arial"/>
                <w:color w:val="000000" w:themeColor="text1"/>
                <w:sz w:val="22"/>
                <w:szCs w:val="22"/>
              </w:rPr>
              <w:t>)</w:t>
            </w:r>
          </w:p>
          <w:p w14:paraId="68E3A9FA" w14:textId="77777777" w:rsidR="006001B6" w:rsidRPr="00856600" w:rsidRDefault="006001B6" w:rsidP="006001B6">
            <w:pPr>
              <w:spacing w:line="480" w:lineRule="auto"/>
              <w:jc w:val="right"/>
              <w:rPr>
                <w:rFonts w:ascii="Arial" w:eastAsia="Calibri" w:hAnsi="Arial" w:cs="Arial"/>
                <w:color w:val="000000" w:themeColor="text1"/>
                <w:sz w:val="22"/>
                <w:szCs w:val="22"/>
              </w:rPr>
            </w:pPr>
            <w:r w:rsidRPr="00856600">
              <w:rPr>
                <w:rFonts w:ascii="Arial" w:eastAsia="Calibri" w:hAnsi="Arial" w:cs="Arial"/>
                <w:color w:val="000000" w:themeColor="text1"/>
                <w:sz w:val="22"/>
                <w:szCs w:val="22"/>
              </w:rPr>
              <w:t xml:space="preserve">5 (7) </w:t>
            </w:r>
          </w:p>
        </w:tc>
      </w:tr>
      <w:tr w:rsidR="00C77B85" w:rsidRPr="00856600" w14:paraId="6B49973C" w14:textId="77777777" w:rsidTr="006001B6">
        <w:trPr>
          <w:trHeight w:val="1"/>
        </w:trPr>
        <w:tc>
          <w:tcPr>
            <w:tcW w:w="4815" w:type="dxa"/>
          </w:tcPr>
          <w:p w14:paraId="7F4CA6F4" w14:textId="77777777" w:rsidR="006001B6" w:rsidRPr="00856600" w:rsidRDefault="006001B6" w:rsidP="006001B6">
            <w:pPr>
              <w:spacing w:line="480" w:lineRule="auto"/>
              <w:jc w:val="both"/>
              <w:rPr>
                <w:rFonts w:ascii="Arial" w:eastAsia="Arial" w:hAnsi="Arial" w:cs="Arial"/>
                <w:color w:val="000000" w:themeColor="text1"/>
                <w:sz w:val="22"/>
                <w:szCs w:val="22"/>
              </w:rPr>
            </w:pPr>
            <w:r w:rsidRPr="00856600">
              <w:rPr>
                <w:rFonts w:ascii="Arial" w:eastAsia="Arial" w:hAnsi="Arial" w:cs="Arial"/>
                <w:color w:val="000000" w:themeColor="text1"/>
                <w:sz w:val="22"/>
                <w:szCs w:val="22"/>
                <w:u w:val="single"/>
              </w:rPr>
              <w:t>Organ involvement</w:t>
            </w:r>
            <w:r w:rsidRPr="00856600">
              <w:rPr>
                <w:rFonts w:ascii="Arial" w:eastAsia="Arial" w:hAnsi="Arial" w:cs="Arial"/>
                <w:i/>
                <w:color w:val="000000" w:themeColor="text1"/>
                <w:sz w:val="22"/>
                <w:szCs w:val="22"/>
              </w:rPr>
              <w:t>, N</w:t>
            </w:r>
            <w:r w:rsidRPr="00856600">
              <w:rPr>
                <w:rFonts w:ascii="Arial" w:eastAsia="Arial" w:hAnsi="Arial" w:cs="Arial"/>
                <w:color w:val="000000" w:themeColor="text1"/>
                <w:sz w:val="22"/>
                <w:szCs w:val="22"/>
              </w:rPr>
              <w:t xml:space="preserve"> </w:t>
            </w:r>
          </w:p>
          <w:p w14:paraId="3AADCE36" w14:textId="77777777" w:rsidR="006001B6" w:rsidRPr="00856600" w:rsidRDefault="006001B6" w:rsidP="006001B6">
            <w:pPr>
              <w:spacing w:line="480" w:lineRule="auto"/>
              <w:jc w:val="both"/>
              <w:rPr>
                <w:rFonts w:ascii="Arial" w:eastAsia="Arial" w:hAnsi="Arial" w:cs="Arial"/>
                <w:color w:val="000000" w:themeColor="text1"/>
                <w:sz w:val="22"/>
                <w:szCs w:val="22"/>
              </w:rPr>
            </w:pPr>
            <w:r w:rsidRPr="00856600">
              <w:rPr>
                <w:rFonts w:ascii="Arial" w:eastAsia="Arial" w:hAnsi="Arial" w:cs="Arial"/>
                <w:color w:val="000000" w:themeColor="text1"/>
                <w:sz w:val="22"/>
                <w:szCs w:val="22"/>
              </w:rPr>
              <w:t xml:space="preserve">Mean no. of organs affected, </w:t>
            </w:r>
            <w:r w:rsidRPr="00856600">
              <w:rPr>
                <w:rFonts w:ascii="Arial" w:eastAsia="Arial" w:hAnsi="Arial" w:cs="Arial"/>
                <w:i/>
                <w:color w:val="000000" w:themeColor="text1"/>
                <w:sz w:val="22"/>
                <w:szCs w:val="22"/>
              </w:rPr>
              <w:t>n</w:t>
            </w:r>
            <w:r w:rsidRPr="00856600">
              <w:rPr>
                <w:rFonts w:ascii="Arial" w:eastAsia="Arial" w:hAnsi="Arial" w:cs="Arial"/>
                <w:color w:val="000000" w:themeColor="text1"/>
                <w:sz w:val="22"/>
                <w:szCs w:val="22"/>
              </w:rPr>
              <w:t xml:space="preserve"> (range)</w:t>
            </w:r>
          </w:p>
          <w:p w14:paraId="38CCBE77" w14:textId="77777777" w:rsidR="006001B6" w:rsidRPr="00856600" w:rsidRDefault="006001B6" w:rsidP="006001B6">
            <w:pPr>
              <w:spacing w:line="480" w:lineRule="auto"/>
              <w:jc w:val="both"/>
              <w:rPr>
                <w:rFonts w:ascii="Arial" w:eastAsia="Arial" w:hAnsi="Arial" w:cs="Arial"/>
                <w:color w:val="000000" w:themeColor="text1"/>
                <w:sz w:val="22"/>
                <w:szCs w:val="22"/>
              </w:rPr>
            </w:pPr>
            <w:r w:rsidRPr="00856600">
              <w:rPr>
                <w:rFonts w:ascii="Arial" w:eastAsia="Arial" w:hAnsi="Arial" w:cs="Arial"/>
                <w:color w:val="000000" w:themeColor="text1"/>
                <w:sz w:val="22"/>
                <w:szCs w:val="22"/>
              </w:rPr>
              <w:t>Lymph nodes</w:t>
            </w:r>
          </w:p>
          <w:p w14:paraId="21B3B4B2" w14:textId="77777777" w:rsidR="006001B6" w:rsidRPr="00856600" w:rsidRDefault="006001B6" w:rsidP="006001B6">
            <w:pPr>
              <w:spacing w:line="480" w:lineRule="auto"/>
              <w:jc w:val="both"/>
              <w:rPr>
                <w:rFonts w:ascii="Arial" w:eastAsia="Arial" w:hAnsi="Arial" w:cs="Arial"/>
                <w:color w:val="000000" w:themeColor="text1"/>
                <w:sz w:val="22"/>
                <w:szCs w:val="22"/>
              </w:rPr>
            </w:pPr>
            <w:r w:rsidRPr="00856600">
              <w:rPr>
                <w:rFonts w:ascii="Arial" w:eastAsia="Arial" w:hAnsi="Arial" w:cs="Arial"/>
                <w:color w:val="000000" w:themeColor="text1"/>
                <w:sz w:val="22"/>
                <w:szCs w:val="22"/>
              </w:rPr>
              <w:t>Kidneys</w:t>
            </w:r>
          </w:p>
          <w:p w14:paraId="0627E5DD" w14:textId="77777777" w:rsidR="006001B6" w:rsidRPr="00856600" w:rsidRDefault="006001B6" w:rsidP="006001B6">
            <w:pPr>
              <w:spacing w:line="480" w:lineRule="auto"/>
              <w:jc w:val="both"/>
              <w:rPr>
                <w:rFonts w:ascii="Arial" w:eastAsia="Arial" w:hAnsi="Arial" w:cs="Arial"/>
                <w:color w:val="000000" w:themeColor="text1"/>
                <w:sz w:val="22"/>
                <w:szCs w:val="22"/>
              </w:rPr>
            </w:pPr>
            <w:r w:rsidRPr="00856600">
              <w:rPr>
                <w:rFonts w:ascii="Arial" w:eastAsia="Arial" w:hAnsi="Arial" w:cs="Arial"/>
                <w:color w:val="000000" w:themeColor="text1"/>
                <w:sz w:val="22"/>
                <w:szCs w:val="22"/>
              </w:rPr>
              <w:lastRenderedPageBreak/>
              <w:t>Pancreas</w:t>
            </w:r>
          </w:p>
          <w:p w14:paraId="43A9F08E" w14:textId="77777777" w:rsidR="006001B6" w:rsidRPr="00856600" w:rsidRDefault="006001B6" w:rsidP="006001B6">
            <w:pPr>
              <w:spacing w:line="480" w:lineRule="auto"/>
              <w:jc w:val="both"/>
              <w:rPr>
                <w:rFonts w:ascii="Arial" w:eastAsia="Arial" w:hAnsi="Arial" w:cs="Arial"/>
                <w:color w:val="000000" w:themeColor="text1"/>
                <w:sz w:val="22"/>
                <w:szCs w:val="22"/>
              </w:rPr>
            </w:pPr>
            <w:r w:rsidRPr="00856600">
              <w:rPr>
                <w:rFonts w:ascii="Arial" w:eastAsia="Arial" w:hAnsi="Arial" w:cs="Arial"/>
                <w:color w:val="000000" w:themeColor="text1"/>
                <w:sz w:val="22"/>
                <w:szCs w:val="22"/>
              </w:rPr>
              <w:t>Liver and biliary tree</w:t>
            </w:r>
          </w:p>
          <w:p w14:paraId="697E43F0" w14:textId="77777777" w:rsidR="00940D4A" w:rsidRPr="00856600" w:rsidRDefault="00940D4A" w:rsidP="006001B6">
            <w:pPr>
              <w:spacing w:line="480" w:lineRule="auto"/>
              <w:jc w:val="both"/>
              <w:rPr>
                <w:rFonts w:ascii="Arial" w:eastAsia="Arial" w:hAnsi="Arial" w:cs="Arial"/>
                <w:color w:val="000000" w:themeColor="text1"/>
                <w:sz w:val="22"/>
                <w:szCs w:val="22"/>
              </w:rPr>
            </w:pPr>
            <w:r w:rsidRPr="00856600">
              <w:rPr>
                <w:rFonts w:ascii="Arial" w:eastAsia="Arial" w:hAnsi="Arial" w:cs="Arial"/>
                <w:color w:val="000000" w:themeColor="text1"/>
                <w:sz w:val="22"/>
                <w:szCs w:val="22"/>
              </w:rPr>
              <w:t>Salivary glands</w:t>
            </w:r>
          </w:p>
          <w:p w14:paraId="2C012B8D" w14:textId="77777777" w:rsidR="006001B6" w:rsidRPr="00856600" w:rsidRDefault="006001B6" w:rsidP="006001B6">
            <w:pPr>
              <w:spacing w:line="480" w:lineRule="auto"/>
              <w:jc w:val="both"/>
              <w:rPr>
                <w:rFonts w:ascii="Arial" w:eastAsia="Arial" w:hAnsi="Arial" w:cs="Arial"/>
                <w:color w:val="000000" w:themeColor="text1"/>
                <w:sz w:val="22"/>
                <w:szCs w:val="22"/>
              </w:rPr>
            </w:pPr>
            <w:r w:rsidRPr="00856600">
              <w:rPr>
                <w:rFonts w:ascii="Arial" w:eastAsia="Arial" w:hAnsi="Arial" w:cs="Arial"/>
                <w:color w:val="000000" w:themeColor="text1"/>
                <w:sz w:val="22"/>
                <w:szCs w:val="22"/>
              </w:rPr>
              <w:t>Lung</w:t>
            </w:r>
          </w:p>
          <w:p w14:paraId="43F08023" w14:textId="77777777" w:rsidR="0087562F" w:rsidRPr="00856600" w:rsidRDefault="0087562F" w:rsidP="006001B6">
            <w:pPr>
              <w:spacing w:line="480" w:lineRule="auto"/>
              <w:jc w:val="both"/>
              <w:rPr>
                <w:rFonts w:ascii="Arial" w:eastAsia="Arial" w:hAnsi="Arial" w:cs="Arial"/>
                <w:color w:val="000000" w:themeColor="text1"/>
                <w:sz w:val="22"/>
                <w:szCs w:val="22"/>
              </w:rPr>
            </w:pPr>
            <w:r w:rsidRPr="00856600">
              <w:rPr>
                <w:rFonts w:ascii="Arial" w:eastAsia="Arial" w:hAnsi="Arial" w:cs="Arial"/>
                <w:color w:val="000000" w:themeColor="text1"/>
                <w:sz w:val="22"/>
                <w:szCs w:val="22"/>
              </w:rPr>
              <w:t>Lacrimal glands</w:t>
            </w:r>
          </w:p>
          <w:p w14:paraId="7C70963A" w14:textId="77777777" w:rsidR="006001B6" w:rsidRPr="00856600" w:rsidRDefault="006001B6" w:rsidP="006001B6">
            <w:pPr>
              <w:spacing w:line="480" w:lineRule="auto"/>
              <w:jc w:val="both"/>
              <w:rPr>
                <w:rFonts w:ascii="Arial" w:eastAsia="Arial" w:hAnsi="Arial" w:cs="Arial"/>
                <w:color w:val="000000" w:themeColor="text1"/>
                <w:sz w:val="22"/>
                <w:szCs w:val="22"/>
              </w:rPr>
            </w:pPr>
            <w:r w:rsidRPr="00856600">
              <w:rPr>
                <w:rFonts w:ascii="Arial" w:eastAsia="Arial" w:hAnsi="Arial" w:cs="Arial"/>
                <w:color w:val="000000" w:themeColor="text1"/>
                <w:sz w:val="22"/>
                <w:szCs w:val="22"/>
              </w:rPr>
              <w:t>Orbits</w:t>
            </w:r>
          </w:p>
          <w:p w14:paraId="06403545" w14:textId="77777777" w:rsidR="006001B6" w:rsidRPr="00856600" w:rsidRDefault="006001B6" w:rsidP="006001B6">
            <w:pPr>
              <w:spacing w:line="480" w:lineRule="auto"/>
              <w:jc w:val="both"/>
              <w:rPr>
                <w:rFonts w:ascii="Arial" w:eastAsia="Arial" w:hAnsi="Arial" w:cs="Arial"/>
                <w:color w:val="000000" w:themeColor="text1"/>
                <w:sz w:val="22"/>
                <w:szCs w:val="22"/>
              </w:rPr>
            </w:pPr>
            <w:r w:rsidRPr="00856600">
              <w:rPr>
                <w:rFonts w:ascii="Arial" w:eastAsia="Arial" w:hAnsi="Arial" w:cs="Arial"/>
                <w:color w:val="000000" w:themeColor="text1"/>
                <w:sz w:val="22"/>
                <w:szCs w:val="22"/>
              </w:rPr>
              <w:t>Retroperitoneum</w:t>
            </w:r>
          </w:p>
          <w:p w14:paraId="684857D4" w14:textId="77777777" w:rsidR="006001B6" w:rsidRPr="00856600" w:rsidRDefault="006001B6" w:rsidP="006001B6">
            <w:pPr>
              <w:spacing w:line="480" w:lineRule="auto"/>
              <w:jc w:val="both"/>
              <w:rPr>
                <w:rFonts w:ascii="Arial" w:eastAsia="Arial" w:hAnsi="Arial" w:cs="Arial"/>
                <w:color w:val="000000" w:themeColor="text1"/>
                <w:sz w:val="22"/>
                <w:szCs w:val="22"/>
              </w:rPr>
            </w:pPr>
            <w:r w:rsidRPr="00856600">
              <w:rPr>
                <w:rFonts w:ascii="Arial" w:eastAsia="Arial" w:hAnsi="Arial" w:cs="Arial"/>
                <w:color w:val="000000" w:themeColor="text1"/>
                <w:sz w:val="22"/>
                <w:szCs w:val="22"/>
              </w:rPr>
              <w:t>Vascular</w:t>
            </w:r>
          </w:p>
          <w:p w14:paraId="3A5E4FF6" w14:textId="77777777" w:rsidR="00D916F9" w:rsidRPr="00856600" w:rsidRDefault="00D916F9" w:rsidP="006001B6">
            <w:pPr>
              <w:spacing w:line="480" w:lineRule="auto"/>
              <w:jc w:val="both"/>
              <w:rPr>
                <w:rFonts w:ascii="Arial" w:eastAsia="Arial" w:hAnsi="Arial" w:cs="Arial"/>
                <w:color w:val="000000" w:themeColor="text1"/>
                <w:sz w:val="22"/>
                <w:szCs w:val="22"/>
              </w:rPr>
            </w:pPr>
            <w:r w:rsidRPr="00856600">
              <w:rPr>
                <w:rFonts w:ascii="Arial" w:eastAsia="Arial" w:hAnsi="Arial" w:cs="Arial"/>
                <w:color w:val="000000" w:themeColor="text1"/>
                <w:sz w:val="22"/>
                <w:szCs w:val="22"/>
              </w:rPr>
              <w:t>Pituitary</w:t>
            </w:r>
          </w:p>
          <w:p w14:paraId="4F2E5214" w14:textId="77777777" w:rsidR="006001B6" w:rsidRPr="00856600" w:rsidRDefault="006001B6" w:rsidP="006001B6">
            <w:pPr>
              <w:spacing w:line="480" w:lineRule="auto"/>
              <w:jc w:val="both"/>
              <w:rPr>
                <w:rFonts w:ascii="Arial" w:eastAsia="Arial" w:hAnsi="Arial" w:cs="Arial"/>
                <w:color w:val="000000" w:themeColor="text1"/>
                <w:sz w:val="22"/>
                <w:szCs w:val="22"/>
              </w:rPr>
            </w:pPr>
            <w:r w:rsidRPr="00856600">
              <w:rPr>
                <w:rFonts w:ascii="Arial" w:eastAsia="Arial" w:hAnsi="Arial" w:cs="Arial"/>
                <w:color w:val="000000" w:themeColor="text1"/>
                <w:sz w:val="22"/>
                <w:szCs w:val="22"/>
              </w:rPr>
              <w:t>Joints</w:t>
            </w:r>
          </w:p>
          <w:p w14:paraId="3F0FAE92" w14:textId="77777777" w:rsidR="006001B6" w:rsidRPr="00856600" w:rsidRDefault="006001B6" w:rsidP="006001B6">
            <w:pPr>
              <w:spacing w:line="480" w:lineRule="auto"/>
              <w:jc w:val="both"/>
              <w:rPr>
                <w:rFonts w:ascii="Arial" w:eastAsia="Arial" w:hAnsi="Arial" w:cs="Arial"/>
                <w:color w:val="000000" w:themeColor="text1"/>
                <w:sz w:val="22"/>
                <w:szCs w:val="22"/>
              </w:rPr>
            </w:pPr>
            <w:r w:rsidRPr="00856600">
              <w:rPr>
                <w:rFonts w:ascii="Arial" w:eastAsia="Arial" w:hAnsi="Arial" w:cs="Arial"/>
                <w:color w:val="000000" w:themeColor="text1"/>
                <w:sz w:val="22"/>
                <w:szCs w:val="22"/>
              </w:rPr>
              <w:t>Ear, Nose and Throat</w:t>
            </w:r>
          </w:p>
          <w:p w14:paraId="57A8E0B1" w14:textId="77777777" w:rsidR="006001B6" w:rsidRPr="00856600" w:rsidRDefault="006001B6" w:rsidP="006001B6">
            <w:pPr>
              <w:spacing w:line="480" w:lineRule="auto"/>
              <w:jc w:val="both"/>
              <w:rPr>
                <w:rFonts w:ascii="Arial" w:eastAsia="Arial" w:hAnsi="Arial" w:cs="Arial"/>
                <w:color w:val="000000" w:themeColor="text1"/>
                <w:sz w:val="22"/>
                <w:szCs w:val="22"/>
              </w:rPr>
            </w:pPr>
            <w:r w:rsidRPr="00856600">
              <w:rPr>
                <w:rFonts w:ascii="Arial" w:eastAsia="Arial" w:hAnsi="Arial" w:cs="Arial"/>
                <w:color w:val="000000" w:themeColor="text1"/>
                <w:sz w:val="22"/>
                <w:szCs w:val="22"/>
              </w:rPr>
              <w:t>Sinuses</w:t>
            </w:r>
          </w:p>
          <w:p w14:paraId="04C0D559" w14:textId="77777777" w:rsidR="006001B6" w:rsidRPr="00856600" w:rsidRDefault="006001B6" w:rsidP="006001B6">
            <w:pPr>
              <w:spacing w:line="480" w:lineRule="auto"/>
              <w:jc w:val="both"/>
              <w:rPr>
                <w:rFonts w:ascii="Arial" w:eastAsia="Arial" w:hAnsi="Arial" w:cs="Arial"/>
                <w:color w:val="000000" w:themeColor="text1"/>
                <w:sz w:val="22"/>
                <w:szCs w:val="22"/>
              </w:rPr>
            </w:pPr>
            <w:r w:rsidRPr="00856600">
              <w:rPr>
                <w:rFonts w:ascii="Arial" w:eastAsia="Arial" w:hAnsi="Arial" w:cs="Arial"/>
                <w:color w:val="000000" w:themeColor="text1"/>
                <w:sz w:val="22"/>
                <w:szCs w:val="22"/>
              </w:rPr>
              <w:t>Pachymeninges</w:t>
            </w:r>
          </w:p>
          <w:p w14:paraId="74C57226" w14:textId="77777777" w:rsidR="006001B6" w:rsidRPr="00856600" w:rsidRDefault="006001B6" w:rsidP="006001B6">
            <w:pPr>
              <w:spacing w:line="480" w:lineRule="auto"/>
              <w:jc w:val="both"/>
              <w:rPr>
                <w:rFonts w:ascii="Arial" w:hAnsi="Arial" w:cs="Arial"/>
                <w:color w:val="000000" w:themeColor="text1"/>
                <w:sz w:val="22"/>
                <w:szCs w:val="22"/>
              </w:rPr>
            </w:pPr>
            <w:r w:rsidRPr="00856600">
              <w:rPr>
                <w:rFonts w:ascii="Arial" w:hAnsi="Arial" w:cs="Arial"/>
                <w:color w:val="000000" w:themeColor="text1"/>
                <w:sz w:val="22"/>
                <w:szCs w:val="22"/>
              </w:rPr>
              <w:t>Other*</w:t>
            </w:r>
          </w:p>
        </w:tc>
        <w:tc>
          <w:tcPr>
            <w:tcW w:w="2558" w:type="dxa"/>
          </w:tcPr>
          <w:p w14:paraId="55B90C32" w14:textId="77777777" w:rsidR="006001B6" w:rsidRPr="00856600" w:rsidRDefault="006001B6" w:rsidP="006001B6">
            <w:pPr>
              <w:spacing w:line="480" w:lineRule="auto"/>
              <w:jc w:val="both"/>
              <w:rPr>
                <w:rFonts w:ascii="Arial" w:eastAsia="Calibri" w:hAnsi="Arial" w:cs="Arial"/>
                <w:color w:val="000000" w:themeColor="text1"/>
                <w:sz w:val="22"/>
                <w:szCs w:val="22"/>
              </w:rPr>
            </w:pPr>
          </w:p>
        </w:tc>
        <w:tc>
          <w:tcPr>
            <w:tcW w:w="1553" w:type="dxa"/>
          </w:tcPr>
          <w:p w14:paraId="3715C5B0" w14:textId="77777777" w:rsidR="006001B6" w:rsidRPr="00856600" w:rsidRDefault="006001B6" w:rsidP="006001B6">
            <w:pPr>
              <w:spacing w:line="480" w:lineRule="auto"/>
              <w:jc w:val="right"/>
              <w:rPr>
                <w:rFonts w:ascii="Arial" w:eastAsia="Calibri" w:hAnsi="Arial" w:cs="Arial"/>
                <w:color w:val="000000" w:themeColor="text1"/>
                <w:sz w:val="22"/>
                <w:szCs w:val="22"/>
              </w:rPr>
            </w:pPr>
          </w:p>
          <w:p w14:paraId="594DBD83" w14:textId="77777777" w:rsidR="006001B6" w:rsidRPr="00856600" w:rsidRDefault="003F5D04" w:rsidP="006001B6">
            <w:pPr>
              <w:spacing w:line="480" w:lineRule="auto"/>
              <w:jc w:val="right"/>
              <w:rPr>
                <w:rFonts w:ascii="Arial" w:eastAsia="Calibri" w:hAnsi="Arial" w:cs="Arial"/>
                <w:color w:val="000000" w:themeColor="text1"/>
                <w:sz w:val="22"/>
                <w:szCs w:val="22"/>
              </w:rPr>
            </w:pPr>
            <w:r w:rsidRPr="00856600">
              <w:rPr>
                <w:rFonts w:ascii="Arial" w:eastAsia="Calibri" w:hAnsi="Arial" w:cs="Arial"/>
                <w:color w:val="000000" w:themeColor="text1"/>
                <w:sz w:val="22"/>
                <w:szCs w:val="22"/>
              </w:rPr>
              <w:t>2.4</w:t>
            </w:r>
            <w:r w:rsidR="006001B6" w:rsidRPr="00856600">
              <w:rPr>
                <w:rFonts w:ascii="Arial" w:eastAsia="Calibri" w:hAnsi="Arial" w:cs="Arial"/>
                <w:color w:val="000000" w:themeColor="text1"/>
                <w:sz w:val="22"/>
                <w:szCs w:val="22"/>
              </w:rPr>
              <w:t xml:space="preserve"> (1–6)</w:t>
            </w:r>
          </w:p>
          <w:p w14:paraId="166C3CDC" w14:textId="77777777" w:rsidR="006001B6" w:rsidRPr="00856600" w:rsidRDefault="00D916F9" w:rsidP="0087562F">
            <w:pPr>
              <w:spacing w:line="480" w:lineRule="auto"/>
              <w:jc w:val="right"/>
              <w:rPr>
                <w:rFonts w:ascii="Arial" w:eastAsia="Calibri" w:hAnsi="Arial" w:cs="Arial"/>
                <w:color w:val="000000" w:themeColor="text1"/>
                <w:sz w:val="22"/>
                <w:szCs w:val="22"/>
              </w:rPr>
            </w:pPr>
            <w:r w:rsidRPr="00856600">
              <w:rPr>
                <w:rFonts w:ascii="Arial" w:eastAsia="Calibri" w:hAnsi="Arial" w:cs="Arial"/>
                <w:color w:val="000000" w:themeColor="text1"/>
                <w:sz w:val="22"/>
                <w:szCs w:val="22"/>
              </w:rPr>
              <w:t>18</w:t>
            </w:r>
          </w:p>
          <w:p w14:paraId="51677779" w14:textId="77777777" w:rsidR="00537210" w:rsidRPr="00856600" w:rsidRDefault="00DF40EA" w:rsidP="0087562F">
            <w:pPr>
              <w:spacing w:line="480" w:lineRule="auto"/>
              <w:jc w:val="right"/>
              <w:rPr>
                <w:rFonts w:ascii="Arial" w:eastAsia="Calibri" w:hAnsi="Arial" w:cs="Arial"/>
                <w:color w:val="000000" w:themeColor="text1"/>
                <w:sz w:val="22"/>
                <w:szCs w:val="22"/>
              </w:rPr>
            </w:pPr>
            <w:r w:rsidRPr="00856600">
              <w:rPr>
                <w:rFonts w:ascii="Arial" w:eastAsia="Calibri" w:hAnsi="Arial" w:cs="Arial"/>
                <w:color w:val="000000" w:themeColor="text1"/>
                <w:sz w:val="22"/>
                <w:szCs w:val="22"/>
              </w:rPr>
              <w:t>18</w:t>
            </w:r>
          </w:p>
          <w:p w14:paraId="095F359A" w14:textId="77777777" w:rsidR="006001B6" w:rsidRPr="00856600" w:rsidRDefault="006001B6" w:rsidP="006001B6">
            <w:pPr>
              <w:spacing w:line="480" w:lineRule="auto"/>
              <w:jc w:val="right"/>
              <w:rPr>
                <w:rFonts w:ascii="Arial" w:eastAsia="Calibri" w:hAnsi="Arial" w:cs="Arial"/>
                <w:color w:val="000000" w:themeColor="text1"/>
                <w:sz w:val="22"/>
                <w:szCs w:val="22"/>
              </w:rPr>
            </w:pPr>
            <w:r w:rsidRPr="00856600">
              <w:rPr>
                <w:rFonts w:ascii="Arial" w:eastAsia="Calibri" w:hAnsi="Arial" w:cs="Arial"/>
                <w:color w:val="000000" w:themeColor="text1"/>
                <w:sz w:val="22"/>
                <w:szCs w:val="22"/>
              </w:rPr>
              <w:lastRenderedPageBreak/>
              <w:t>16</w:t>
            </w:r>
          </w:p>
          <w:p w14:paraId="249803DA" w14:textId="77777777" w:rsidR="006001B6" w:rsidRPr="00856600" w:rsidRDefault="006001B6" w:rsidP="006001B6">
            <w:pPr>
              <w:spacing w:line="480" w:lineRule="auto"/>
              <w:jc w:val="right"/>
              <w:rPr>
                <w:rFonts w:ascii="Arial" w:eastAsia="Calibri" w:hAnsi="Arial" w:cs="Arial"/>
                <w:color w:val="000000" w:themeColor="text1"/>
                <w:sz w:val="22"/>
                <w:szCs w:val="22"/>
              </w:rPr>
            </w:pPr>
            <w:r w:rsidRPr="00856600">
              <w:rPr>
                <w:rFonts w:ascii="Arial" w:eastAsia="Calibri" w:hAnsi="Arial" w:cs="Arial"/>
                <w:color w:val="000000" w:themeColor="text1"/>
                <w:sz w:val="22"/>
                <w:szCs w:val="22"/>
              </w:rPr>
              <w:t>15</w:t>
            </w:r>
          </w:p>
          <w:p w14:paraId="76D890CB" w14:textId="77777777" w:rsidR="0087562F" w:rsidRPr="00856600" w:rsidRDefault="0087562F" w:rsidP="006001B6">
            <w:pPr>
              <w:spacing w:line="480" w:lineRule="auto"/>
              <w:jc w:val="right"/>
              <w:rPr>
                <w:rFonts w:ascii="Arial" w:eastAsia="Calibri" w:hAnsi="Arial" w:cs="Arial"/>
                <w:color w:val="000000" w:themeColor="text1"/>
                <w:sz w:val="22"/>
                <w:szCs w:val="22"/>
              </w:rPr>
            </w:pPr>
            <w:r w:rsidRPr="00856600">
              <w:rPr>
                <w:rFonts w:ascii="Arial" w:eastAsia="Calibri" w:hAnsi="Arial" w:cs="Arial"/>
                <w:color w:val="000000" w:themeColor="text1"/>
                <w:sz w:val="22"/>
                <w:szCs w:val="22"/>
              </w:rPr>
              <w:t>14</w:t>
            </w:r>
          </w:p>
          <w:p w14:paraId="6D37AA56" w14:textId="77777777" w:rsidR="006001B6" w:rsidRPr="00856600" w:rsidRDefault="00D916F9" w:rsidP="006001B6">
            <w:pPr>
              <w:spacing w:line="480" w:lineRule="auto"/>
              <w:jc w:val="right"/>
              <w:rPr>
                <w:rFonts w:ascii="Arial" w:eastAsia="Calibri" w:hAnsi="Arial" w:cs="Arial"/>
                <w:color w:val="000000" w:themeColor="text1"/>
                <w:sz w:val="22"/>
                <w:szCs w:val="22"/>
              </w:rPr>
            </w:pPr>
            <w:r w:rsidRPr="00856600">
              <w:rPr>
                <w:rFonts w:ascii="Arial" w:eastAsia="Calibri" w:hAnsi="Arial" w:cs="Arial"/>
                <w:color w:val="000000" w:themeColor="text1"/>
                <w:sz w:val="22"/>
                <w:szCs w:val="22"/>
              </w:rPr>
              <w:t>11</w:t>
            </w:r>
          </w:p>
          <w:p w14:paraId="0B8EA958" w14:textId="77777777" w:rsidR="006001B6" w:rsidRPr="00856600" w:rsidRDefault="00004476" w:rsidP="006001B6">
            <w:pPr>
              <w:spacing w:line="480" w:lineRule="auto"/>
              <w:jc w:val="right"/>
              <w:rPr>
                <w:rFonts w:ascii="Arial" w:eastAsia="Calibri" w:hAnsi="Arial" w:cs="Arial"/>
                <w:color w:val="000000" w:themeColor="text1"/>
                <w:sz w:val="22"/>
                <w:szCs w:val="22"/>
              </w:rPr>
            </w:pPr>
            <w:r w:rsidRPr="00856600">
              <w:rPr>
                <w:rFonts w:ascii="Arial" w:eastAsia="Calibri" w:hAnsi="Arial" w:cs="Arial"/>
                <w:color w:val="000000" w:themeColor="text1"/>
                <w:sz w:val="22"/>
                <w:szCs w:val="22"/>
              </w:rPr>
              <w:t>8</w:t>
            </w:r>
          </w:p>
          <w:p w14:paraId="7B03516F" w14:textId="77777777" w:rsidR="006001B6" w:rsidRPr="00856600" w:rsidRDefault="0087562F" w:rsidP="00D916F9">
            <w:pPr>
              <w:spacing w:line="480" w:lineRule="auto"/>
              <w:jc w:val="right"/>
              <w:rPr>
                <w:rFonts w:ascii="Arial" w:eastAsia="Calibri" w:hAnsi="Arial" w:cs="Arial"/>
                <w:color w:val="000000" w:themeColor="text1"/>
                <w:sz w:val="22"/>
                <w:szCs w:val="22"/>
              </w:rPr>
            </w:pPr>
            <w:r w:rsidRPr="00856600">
              <w:rPr>
                <w:rFonts w:ascii="Arial" w:eastAsia="Calibri" w:hAnsi="Arial" w:cs="Arial"/>
                <w:color w:val="000000" w:themeColor="text1"/>
                <w:sz w:val="22"/>
                <w:szCs w:val="22"/>
              </w:rPr>
              <w:t>6</w:t>
            </w:r>
          </w:p>
          <w:p w14:paraId="4957FF91" w14:textId="77777777" w:rsidR="006001B6" w:rsidRPr="00856600" w:rsidRDefault="006001B6" w:rsidP="006001B6">
            <w:pPr>
              <w:spacing w:line="480" w:lineRule="auto"/>
              <w:jc w:val="right"/>
              <w:rPr>
                <w:rFonts w:ascii="Arial" w:eastAsia="Calibri" w:hAnsi="Arial" w:cs="Arial"/>
                <w:color w:val="000000" w:themeColor="text1"/>
                <w:sz w:val="22"/>
                <w:szCs w:val="22"/>
              </w:rPr>
            </w:pPr>
            <w:r w:rsidRPr="00856600">
              <w:rPr>
                <w:rFonts w:ascii="Arial" w:eastAsia="Calibri" w:hAnsi="Arial" w:cs="Arial"/>
                <w:color w:val="000000" w:themeColor="text1"/>
                <w:sz w:val="22"/>
                <w:szCs w:val="22"/>
              </w:rPr>
              <w:t>6</w:t>
            </w:r>
          </w:p>
          <w:p w14:paraId="4FF43B69" w14:textId="77777777" w:rsidR="006001B6" w:rsidRPr="00856600" w:rsidRDefault="006001B6" w:rsidP="006001B6">
            <w:pPr>
              <w:spacing w:line="480" w:lineRule="auto"/>
              <w:jc w:val="right"/>
              <w:rPr>
                <w:rFonts w:ascii="Arial" w:eastAsia="Calibri" w:hAnsi="Arial" w:cs="Arial"/>
                <w:color w:val="000000" w:themeColor="text1"/>
                <w:sz w:val="22"/>
                <w:szCs w:val="22"/>
              </w:rPr>
            </w:pPr>
            <w:r w:rsidRPr="00856600">
              <w:rPr>
                <w:rFonts w:ascii="Arial" w:eastAsia="Calibri" w:hAnsi="Arial" w:cs="Arial"/>
                <w:color w:val="000000" w:themeColor="text1"/>
                <w:sz w:val="22"/>
                <w:szCs w:val="22"/>
              </w:rPr>
              <w:t>6</w:t>
            </w:r>
          </w:p>
          <w:p w14:paraId="67980DE6" w14:textId="77777777" w:rsidR="00D916F9" w:rsidRPr="00856600" w:rsidRDefault="00D916F9" w:rsidP="006001B6">
            <w:pPr>
              <w:spacing w:line="480" w:lineRule="auto"/>
              <w:jc w:val="right"/>
              <w:rPr>
                <w:rFonts w:ascii="Arial" w:eastAsia="Calibri" w:hAnsi="Arial" w:cs="Arial"/>
                <w:color w:val="000000" w:themeColor="text1"/>
                <w:sz w:val="22"/>
                <w:szCs w:val="22"/>
              </w:rPr>
            </w:pPr>
            <w:r w:rsidRPr="00856600">
              <w:rPr>
                <w:rFonts w:ascii="Arial" w:eastAsia="Calibri" w:hAnsi="Arial" w:cs="Arial"/>
                <w:color w:val="000000" w:themeColor="text1"/>
                <w:sz w:val="22"/>
                <w:szCs w:val="22"/>
              </w:rPr>
              <w:t>5</w:t>
            </w:r>
          </w:p>
          <w:p w14:paraId="4F5A19D4" w14:textId="77777777" w:rsidR="006001B6" w:rsidRPr="00856600" w:rsidRDefault="006001B6" w:rsidP="006001B6">
            <w:pPr>
              <w:spacing w:line="480" w:lineRule="auto"/>
              <w:jc w:val="right"/>
              <w:rPr>
                <w:rFonts w:ascii="Arial" w:eastAsia="Calibri" w:hAnsi="Arial" w:cs="Arial"/>
                <w:color w:val="000000" w:themeColor="text1"/>
                <w:sz w:val="22"/>
                <w:szCs w:val="22"/>
              </w:rPr>
            </w:pPr>
            <w:r w:rsidRPr="00856600">
              <w:rPr>
                <w:rFonts w:ascii="Arial" w:eastAsia="Calibri" w:hAnsi="Arial" w:cs="Arial"/>
                <w:color w:val="000000" w:themeColor="text1"/>
                <w:sz w:val="22"/>
                <w:szCs w:val="22"/>
              </w:rPr>
              <w:t>5</w:t>
            </w:r>
          </w:p>
          <w:p w14:paraId="4E9DBBB9" w14:textId="77777777" w:rsidR="006001B6" w:rsidRPr="00856600" w:rsidRDefault="006001B6" w:rsidP="006001B6">
            <w:pPr>
              <w:spacing w:line="480" w:lineRule="auto"/>
              <w:jc w:val="right"/>
              <w:rPr>
                <w:rFonts w:ascii="Arial" w:eastAsia="Calibri" w:hAnsi="Arial" w:cs="Arial"/>
                <w:color w:val="000000" w:themeColor="text1"/>
                <w:sz w:val="22"/>
                <w:szCs w:val="22"/>
              </w:rPr>
            </w:pPr>
            <w:r w:rsidRPr="00856600">
              <w:rPr>
                <w:rFonts w:ascii="Arial" w:eastAsia="Calibri" w:hAnsi="Arial" w:cs="Arial"/>
                <w:color w:val="000000" w:themeColor="text1"/>
                <w:sz w:val="22"/>
                <w:szCs w:val="22"/>
              </w:rPr>
              <w:t>4</w:t>
            </w:r>
          </w:p>
          <w:p w14:paraId="14377CA7" w14:textId="77777777" w:rsidR="006001B6" w:rsidRPr="00856600" w:rsidRDefault="006001B6" w:rsidP="006001B6">
            <w:pPr>
              <w:spacing w:line="480" w:lineRule="auto"/>
              <w:jc w:val="right"/>
              <w:rPr>
                <w:rFonts w:ascii="Arial" w:eastAsia="Calibri" w:hAnsi="Arial" w:cs="Arial"/>
                <w:color w:val="000000" w:themeColor="text1"/>
                <w:sz w:val="22"/>
                <w:szCs w:val="22"/>
              </w:rPr>
            </w:pPr>
            <w:r w:rsidRPr="00856600">
              <w:rPr>
                <w:rFonts w:ascii="Arial" w:eastAsia="Calibri" w:hAnsi="Arial" w:cs="Arial"/>
                <w:color w:val="000000" w:themeColor="text1"/>
                <w:sz w:val="22"/>
                <w:szCs w:val="22"/>
              </w:rPr>
              <w:t>4</w:t>
            </w:r>
          </w:p>
          <w:p w14:paraId="2FB5E158" w14:textId="77777777" w:rsidR="006001B6" w:rsidRPr="00856600" w:rsidRDefault="00D916F9" w:rsidP="006001B6">
            <w:pPr>
              <w:spacing w:line="480" w:lineRule="auto"/>
              <w:jc w:val="right"/>
              <w:rPr>
                <w:rFonts w:ascii="Arial" w:eastAsia="Calibri" w:hAnsi="Arial" w:cs="Arial"/>
                <w:color w:val="000000" w:themeColor="text1"/>
                <w:sz w:val="22"/>
                <w:szCs w:val="22"/>
              </w:rPr>
            </w:pPr>
            <w:r w:rsidRPr="00856600">
              <w:rPr>
                <w:rFonts w:ascii="Arial" w:eastAsia="Calibri" w:hAnsi="Arial" w:cs="Arial"/>
                <w:color w:val="000000" w:themeColor="text1"/>
                <w:sz w:val="22"/>
                <w:szCs w:val="22"/>
              </w:rPr>
              <w:t>1</w:t>
            </w:r>
          </w:p>
          <w:p w14:paraId="6F92BC2A" w14:textId="77777777" w:rsidR="006001B6" w:rsidRPr="00856600" w:rsidRDefault="006001B6" w:rsidP="006001B6">
            <w:pPr>
              <w:spacing w:line="480" w:lineRule="auto"/>
              <w:jc w:val="right"/>
              <w:rPr>
                <w:rFonts w:ascii="Arial" w:eastAsia="Calibri" w:hAnsi="Arial" w:cs="Arial"/>
                <w:color w:val="000000" w:themeColor="text1"/>
                <w:sz w:val="22"/>
                <w:szCs w:val="22"/>
              </w:rPr>
            </w:pPr>
            <w:r w:rsidRPr="00856600">
              <w:rPr>
                <w:rFonts w:ascii="Arial" w:eastAsia="Calibri" w:hAnsi="Arial" w:cs="Arial"/>
                <w:color w:val="000000" w:themeColor="text1"/>
                <w:sz w:val="22"/>
                <w:szCs w:val="22"/>
              </w:rPr>
              <w:t>6</w:t>
            </w:r>
          </w:p>
        </w:tc>
      </w:tr>
      <w:tr w:rsidR="00C77B85" w:rsidRPr="00856600" w14:paraId="2F05C99D" w14:textId="77777777" w:rsidTr="006001B6">
        <w:trPr>
          <w:trHeight w:val="1"/>
        </w:trPr>
        <w:tc>
          <w:tcPr>
            <w:tcW w:w="4815" w:type="dxa"/>
          </w:tcPr>
          <w:p w14:paraId="013BBBEE" w14:textId="77777777" w:rsidR="006001B6" w:rsidRPr="00856600" w:rsidRDefault="006001B6" w:rsidP="006001B6">
            <w:pPr>
              <w:spacing w:line="480" w:lineRule="auto"/>
              <w:jc w:val="both"/>
              <w:rPr>
                <w:rFonts w:ascii="Arial" w:eastAsia="Arial" w:hAnsi="Arial" w:cs="Arial"/>
                <w:color w:val="000000" w:themeColor="text1"/>
                <w:sz w:val="22"/>
                <w:szCs w:val="22"/>
              </w:rPr>
            </w:pPr>
            <w:r w:rsidRPr="00856600">
              <w:rPr>
                <w:rFonts w:ascii="Arial" w:eastAsia="Arial" w:hAnsi="Arial" w:cs="Arial"/>
                <w:color w:val="000000" w:themeColor="text1"/>
                <w:sz w:val="22"/>
                <w:szCs w:val="22"/>
                <w:u w:val="single"/>
              </w:rPr>
              <w:lastRenderedPageBreak/>
              <w:t>Laboratory parameters,</w:t>
            </w:r>
            <w:r w:rsidRPr="00856600">
              <w:rPr>
                <w:rFonts w:ascii="Arial" w:eastAsia="Arial" w:hAnsi="Arial" w:cs="Arial"/>
                <w:color w:val="000000" w:themeColor="text1"/>
                <w:sz w:val="22"/>
                <w:szCs w:val="22"/>
              </w:rPr>
              <w:t xml:space="preserve"> </w:t>
            </w:r>
            <w:r w:rsidR="0099059B" w:rsidRPr="00856600">
              <w:rPr>
                <w:rFonts w:ascii="Arial" w:eastAsia="Calibri" w:hAnsi="Arial" w:cs="Arial"/>
                <w:i/>
                <w:color w:val="000000" w:themeColor="text1"/>
                <w:sz w:val="22"/>
                <w:szCs w:val="22"/>
              </w:rPr>
              <w:t>n/</w:t>
            </w:r>
            <w:r w:rsidR="0099059B" w:rsidRPr="00856600">
              <w:rPr>
                <w:rFonts w:ascii="Arial" w:eastAsia="Calibri" w:hAnsi="Arial" w:cs="Arial"/>
                <w:color w:val="000000" w:themeColor="text1"/>
                <w:sz w:val="22"/>
                <w:szCs w:val="22"/>
              </w:rPr>
              <w:t>total (%)</w:t>
            </w:r>
          </w:p>
          <w:p w14:paraId="6BA558EC" w14:textId="77777777" w:rsidR="006001B6" w:rsidRPr="00856600" w:rsidRDefault="006001B6" w:rsidP="006001B6">
            <w:pPr>
              <w:spacing w:line="480" w:lineRule="auto"/>
              <w:jc w:val="both"/>
              <w:rPr>
                <w:rFonts w:ascii="Arial" w:eastAsia="Arial" w:hAnsi="Arial" w:cs="Arial"/>
                <w:color w:val="000000" w:themeColor="text1"/>
                <w:sz w:val="22"/>
                <w:szCs w:val="22"/>
              </w:rPr>
            </w:pPr>
            <w:r w:rsidRPr="00856600">
              <w:rPr>
                <w:rFonts w:ascii="Arial" w:eastAsia="Arial" w:hAnsi="Arial" w:cs="Arial"/>
                <w:color w:val="000000" w:themeColor="text1"/>
                <w:sz w:val="22"/>
                <w:szCs w:val="22"/>
              </w:rPr>
              <w:t xml:space="preserve">Initial sIgG4, </w:t>
            </w:r>
            <w:r w:rsidRPr="00856600">
              <w:rPr>
                <w:rFonts w:ascii="Arial" w:eastAsia="Arial" w:hAnsi="Arial" w:cs="Arial"/>
                <w:i/>
                <w:color w:val="000000" w:themeColor="text1"/>
                <w:sz w:val="22"/>
                <w:szCs w:val="22"/>
              </w:rPr>
              <w:t>median</w:t>
            </w:r>
            <w:r w:rsidRPr="00856600">
              <w:rPr>
                <w:rFonts w:ascii="Arial" w:eastAsia="Arial" w:hAnsi="Arial" w:cs="Arial"/>
                <w:color w:val="000000" w:themeColor="text1"/>
                <w:sz w:val="22"/>
                <w:szCs w:val="22"/>
              </w:rPr>
              <w:t xml:space="preserve">, </w:t>
            </w:r>
            <w:r w:rsidRPr="00856600">
              <w:rPr>
                <w:rFonts w:ascii="Arial" w:eastAsia="Calibri" w:hAnsi="Arial" w:cs="Arial"/>
                <w:i/>
                <w:color w:val="000000" w:themeColor="text1"/>
                <w:sz w:val="22"/>
                <w:szCs w:val="22"/>
              </w:rPr>
              <w:t>g/L</w:t>
            </w:r>
          </w:p>
          <w:p w14:paraId="4151502B" w14:textId="77777777" w:rsidR="006001B6" w:rsidRPr="00856600" w:rsidRDefault="006001B6" w:rsidP="006001B6">
            <w:pPr>
              <w:spacing w:line="480" w:lineRule="auto"/>
              <w:jc w:val="both"/>
              <w:rPr>
                <w:rFonts w:ascii="Arial" w:eastAsia="Arial" w:hAnsi="Arial" w:cs="Arial"/>
                <w:color w:val="000000" w:themeColor="text1"/>
                <w:sz w:val="22"/>
                <w:szCs w:val="22"/>
              </w:rPr>
            </w:pPr>
            <w:r w:rsidRPr="00856600">
              <w:rPr>
                <w:rFonts w:ascii="Arial" w:eastAsia="Arial" w:hAnsi="Arial" w:cs="Arial"/>
                <w:color w:val="000000" w:themeColor="text1"/>
                <w:sz w:val="22"/>
                <w:szCs w:val="22"/>
              </w:rPr>
              <w:t>Elevated sIgG4</w:t>
            </w:r>
          </w:p>
          <w:p w14:paraId="677D5F5B" w14:textId="77777777" w:rsidR="006001B6" w:rsidRPr="00856600" w:rsidRDefault="006001B6" w:rsidP="006001B6">
            <w:pPr>
              <w:spacing w:line="480" w:lineRule="auto"/>
              <w:jc w:val="both"/>
              <w:rPr>
                <w:rFonts w:ascii="Arial" w:eastAsia="Arial" w:hAnsi="Arial" w:cs="Arial"/>
                <w:color w:val="000000" w:themeColor="text1"/>
                <w:sz w:val="22"/>
                <w:szCs w:val="22"/>
              </w:rPr>
            </w:pPr>
            <w:r w:rsidRPr="00856600">
              <w:rPr>
                <w:rFonts w:ascii="Arial" w:eastAsia="Arial" w:hAnsi="Arial" w:cs="Arial"/>
                <w:color w:val="000000" w:themeColor="text1"/>
                <w:sz w:val="22"/>
                <w:szCs w:val="22"/>
              </w:rPr>
              <w:t>Elevated sIgG4/total IgG</w:t>
            </w:r>
          </w:p>
          <w:p w14:paraId="4FC008D0" w14:textId="77777777" w:rsidR="006001B6" w:rsidRPr="00856600" w:rsidRDefault="006001B6" w:rsidP="006001B6">
            <w:pPr>
              <w:spacing w:line="480" w:lineRule="auto"/>
              <w:jc w:val="both"/>
              <w:rPr>
                <w:rFonts w:ascii="Arial" w:eastAsia="Arial" w:hAnsi="Arial" w:cs="Arial"/>
                <w:color w:val="000000" w:themeColor="text1"/>
                <w:sz w:val="22"/>
                <w:szCs w:val="22"/>
              </w:rPr>
            </w:pPr>
            <w:r w:rsidRPr="00856600">
              <w:rPr>
                <w:rFonts w:ascii="Arial" w:eastAsia="Arial" w:hAnsi="Arial" w:cs="Arial"/>
                <w:color w:val="000000" w:themeColor="text1"/>
                <w:sz w:val="22"/>
                <w:szCs w:val="22"/>
              </w:rPr>
              <w:t>Elevated sIgE</w:t>
            </w:r>
          </w:p>
          <w:p w14:paraId="151EFCD7" w14:textId="77777777" w:rsidR="006001B6" w:rsidRPr="00856600" w:rsidRDefault="006001B6" w:rsidP="006001B6">
            <w:pPr>
              <w:spacing w:line="480" w:lineRule="auto"/>
              <w:jc w:val="both"/>
              <w:rPr>
                <w:rFonts w:ascii="Arial" w:eastAsia="Arial" w:hAnsi="Arial" w:cs="Arial"/>
                <w:color w:val="000000" w:themeColor="text1"/>
                <w:sz w:val="22"/>
                <w:szCs w:val="22"/>
              </w:rPr>
            </w:pPr>
            <w:r w:rsidRPr="00856600">
              <w:rPr>
                <w:rFonts w:ascii="Arial" w:eastAsia="Arial" w:hAnsi="Arial" w:cs="Arial"/>
                <w:color w:val="000000" w:themeColor="text1"/>
                <w:sz w:val="22"/>
                <w:szCs w:val="22"/>
              </w:rPr>
              <w:t>Eosinophilia</w:t>
            </w:r>
          </w:p>
          <w:p w14:paraId="60D67F72" w14:textId="77777777" w:rsidR="006001B6" w:rsidRPr="00856600" w:rsidRDefault="006001B6" w:rsidP="006001B6">
            <w:pPr>
              <w:spacing w:line="480" w:lineRule="auto"/>
              <w:jc w:val="both"/>
              <w:rPr>
                <w:rFonts w:ascii="Arial" w:eastAsia="Arial" w:hAnsi="Arial" w:cs="Arial"/>
                <w:color w:val="000000" w:themeColor="text1"/>
                <w:sz w:val="22"/>
                <w:szCs w:val="22"/>
              </w:rPr>
            </w:pPr>
            <w:r w:rsidRPr="00856600">
              <w:rPr>
                <w:rFonts w:ascii="Arial" w:eastAsia="Arial" w:hAnsi="Arial" w:cs="Arial"/>
                <w:color w:val="000000" w:themeColor="text1"/>
                <w:sz w:val="22"/>
                <w:szCs w:val="22"/>
              </w:rPr>
              <w:t>Elevated ESR</w:t>
            </w:r>
          </w:p>
          <w:p w14:paraId="1FE43339" w14:textId="77777777" w:rsidR="006001B6" w:rsidRPr="00856600" w:rsidRDefault="006001B6" w:rsidP="006001B6">
            <w:pPr>
              <w:spacing w:line="480" w:lineRule="auto"/>
              <w:jc w:val="both"/>
              <w:rPr>
                <w:rFonts w:ascii="Arial" w:eastAsia="Arial" w:hAnsi="Arial" w:cs="Arial"/>
                <w:color w:val="000000" w:themeColor="text1"/>
                <w:sz w:val="22"/>
                <w:szCs w:val="22"/>
              </w:rPr>
            </w:pPr>
            <w:r w:rsidRPr="00856600">
              <w:rPr>
                <w:rFonts w:ascii="Arial" w:eastAsia="Arial" w:hAnsi="Arial" w:cs="Arial"/>
                <w:color w:val="000000" w:themeColor="text1"/>
                <w:sz w:val="22"/>
                <w:szCs w:val="22"/>
              </w:rPr>
              <w:t>Elevated CRP</w:t>
            </w:r>
          </w:p>
          <w:p w14:paraId="108DE063" w14:textId="77777777" w:rsidR="006001B6" w:rsidRPr="00856600" w:rsidRDefault="0099059B" w:rsidP="0099059B">
            <w:pPr>
              <w:spacing w:line="480" w:lineRule="auto"/>
              <w:jc w:val="both"/>
              <w:rPr>
                <w:rFonts w:ascii="Arial" w:eastAsia="Arial" w:hAnsi="Arial" w:cs="Arial"/>
                <w:color w:val="000000" w:themeColor="text1"/>
                <w:sz w:val="22"/>
                <w:szCs w:val="22"/>
              </w:rPr>
            </w:pPr>
            <w:r w:rsidRPr="00856600">
              <w:rPr>
                <w:rFonts w:ascii="Arial" w:eastAsia="Arial" w:hAnsi="Arial" w:cs="Arial"/>
                <w:color w:val="000000" w:themeColor="text1"/>
                <w:sz w:val="22"/>
                <w:szCs w:val="22"/>
              </w:rPr>
              <w:t>Autoantibody positivity</w:t>
            </w:r>
            <w:r w:rsidR="006001B6" w:rsidRPr="00856600">
              <w:rPr>
                <w:rFonts w:ascii="Arial" w:eastAsia="Arial" w:hAnsi="Arial" w:cs="Arial"/>
                <w:color w:val="000000" w:themeColor="text1"/>
                <w:sz w:val="22"/>
                <w:szCs w:val="22"/>
              </w:rPr>
              <w:t xml:space="preserve"> </w:t>
            </w:r>
          </w:p>
          <w:p w14:paraId="2DE5DECD" w14:textId="77777777" w:rsidR="006001B6" w:rsidRPr="00856600" w:rsidRDefault="0099059B" w:rsidP="0099059B">
            <w:pPr>
              <w:spacing w:line="480" w:lineRule="auto"/>
              <w:jc w:val="both"/>
              <w:rPr>
                <w:rFonts w:ascii="Arial" w:hAnsi="Arial" w:cs="Arial"/>
                <w:color w:val="000000" w:themeColor="text1"/>
                <w:sz w:val="22"/>
                <w:szCs w:val="22"/>
              </w:rPr>
            </w:pPr>
            <w:r w:rsidRPr="00856600">
              <w:rPr>
                <w:rFonts w:ascii="Arial" w:eastAsia="Arial" w:hAnsi="Arial" w:cs="Arial"/>
                <w:color w:val="000000" w:themeColor="text1"/>
                <w:sz w:val="22"/>
                <w:szCs w:val="22"/>
              </w:rPr>
              <w:t>Hypocomplementaemia</w:t>
            </w:r>
          </w:p>
        </w:tc>
        <w:tc>
          <w:tcPr>
            <w:tcW w:w="2558" w:type="dxa"/>
          </w:tcPr>
          <w:p w14:paraId="66A13816" w14:textId="77777777" w:rsidR="006001B6" w:rsidRPr="00856600" w:rsidRDefault="006001B6" w:rsidP="006001B6">
            <w:pPr>
              <w:spacing w:line="480" w:lineRule="auto"/>
              <w:jc w:val="both"/>
              <w:rPr>
                <w:rFonts w:ascii="Arial" w:eastAsia="Calibri" w:hAnsi="Arial" w:cs="Arial"/>
                <w:color w:val="000000" w:themeColor="text1"/>
                <w:sz w:val="22"/>
                <w:szCs w:val="22"/>
              </w:rPr>
            </w:pPr>
            <w:r w:rsidRPr="00856600">
              <w:rPr>
                <w:rFonts w:ascii="Arial" w:eastAsia="Calibri" w:hAnsi="Arial" w:cs="Arial"/>
                <w:color w:val="000000" w:themeColor="text1"/>
                <w:sz w:val="22"/>
                <w:szCs w:val="22"/>
                <w:u w:val="single"/>
              </w:rPr>
              <w:t>Normal range</w:t>
            </w:r>
          </w:p>
          <w:p w14:paraId="51F1871F" w14:textId="77777777" w:rsidR="006001B6" w:rsidRPr="00856600" w:rsidRDefault="006001B6" w:rsidP="006001B6">
            <w:pPr>
              <w:spacing w:line="480" w:lineRule="auto"/>
              <w:jc w:val="both"/>
              <w:rPr>
                <w:rFonts w:ascii="Arial" w:eastAsia="Calibri" w:hAnsi="Arial" w:cs="Arial"/>
                <w:color w:val="000000" w:themeColor="text1"/>
                <w:sz w:val="22"/>
                <w:szCs w:val="22"/>
              </w:rPr>
            </w:pPr>
          </w:p>
          <w:p w14:paraId="39D99604" w14:textId="77777777" w:rsidR="006001B6" w:rsidRPr="00856600" w:rsidRDefault="006001B6" w:rsidP="006001B6">
            <w:pPr>
              <w:spacing w:line="480" w:lineRule="auto"/>
              <w:jc w:val="both"/>
              <w:rPr>
                <w:rFonts w:ascii="Arial" w:eastAsia="Calibri" w:hAnsi="Arial" w:cs="Arial"/>
                <w:color w:val="000000" w:themeColor="text1"/>
                <w:sz w:val="22"/>
                <w:szCs w:val="22"/>
              </w:rPr>
            </w:pPr>
            <w:r w:rsidRPr="00856600">
              <w:rPr>
                <w:rFonts w:ascii="Arial" w:eastAsia="Calibri" w:hAnsi="Arial" w:cs="Arial"/>
                <w:color w:val="000000" w:themeColor="text1"/>
                <w:sz w:val="22"/>
                <w:szCs w:val="22"/>
              </w:rPr>
              <w:t>&lt; 1.35 g/L</w:t>
            </w:r>
          </w:p>
          <w:p w14:paraId="6B5CE48D" w14:textId="77777777" w:rsidR="006001B6" w:rsidRPr="00856600" w:rsidRDefault="006001B6" w:rsidP="006001B6">
            <w:pPr>
              <w:spacing w:line="480" w:lineRule="auto"/>
              <w:jc w:val="both"/>
              <w:rPr>
                <w:rFonts w:ascii="Arial" w:eastAsia="Calibri" w:hAnsi="Arial" w:cs="Arial"/>
                <w:color w:val="000000" w:themeColor="text1"/>
                <w:sz w:val="22"/>
                <w:szCs w:val="22"/>
              </w:rPr>
            </w:pPr>
            <w:r w:rsidRPr="00856600">
              <w:rPr>
                <w:rFonts w:ascii="Arial" w:eastAsia="Calibri" w:hAnsi="Arial" w:cs="Arial"/>
                <w:color w:val="000000" w:themeColor="text1"/>
                <w:sz w:val="22"/>
                <w:szCs w:val="22"/>
              </w:rPr>
              <w:t>&lt; 5%</w:t>
            </w:r>
          </w:p>
          <w:p w14:paraId="65B8F1E7" w14:textId="77777777" w:rsidR="006001B6" w:rsidRPr="00856600" w:rsidRDefault="006001B6" w:rsidP="006001B6">
            <w:pPr>
              <w:spacing w:line="480" w:lineRule="auto"/>
              <w:jc w:val="both"/>
              <w:rPr>
                <w:rFonts w:ascii="Arial" w:eastAsia="Times New Roman" w:hAnsi="Arial" w:cs="Arial"/>
                <w:color w:val="000000" w:themeColor="text1"/>
                <w:sz w:val="22"/>
                <w:szCs w:val="22"/>
                <w:lang w:val="en-US"/>
              </w:rPr>
            </w:pPr>
            <w:r w:rsidRPr="00856600">
              <w:rPr>
                <w:rFonts w:ascii="Arial" w:eastAsia="Times New Roman" w:hAnsi="Arial" w:cs="Arial"/>
                <w:color w:val="000000" w:themeColor="text1"/>
                <w:sz w:val="22"/>
                <w:szCs w:val="22"/>
                <w:shd w:val="clear" w:color="auto" w:fill="FFFFFF"/>
                <w:lang w:val="en-US"/>
              </w:rPr>
              <w:t>150–300 UI/ml.</w:t>
            </w:r>
          </w:p>
          <w:p w14:paraId="03250E5A" w14:textId="77777777" w:rsidR="006001B6" w:rsidRPr="00856600" w:rsidRDefault="000C5E4A" w:rsidP="006001B6">
            <w:pPr>
              <w:spacing w:line="480" w:lineRule="auto"/>
              <w:jc w:val="both"/>
              <w:rPr>
                <w:rFonts w:ascii="Arial" w:eastAsia="Calibri" w:hAnsi="Arial" w:cs="Arial"/>
                <w:color w:val="000000" w:themeColor="text1"/>
                <w:sz w:val="22"/>
                <w:szCs w:val="22"/>
              </w:rPr>
            </w:pPr>
            <w:r w:rsidRPr="00856600">
              <w:rPr>
                <w:rFonts w:ascii="Arial" w:hAnsi="Arial" w:cs="Arial"/>
                <w:color w:val="000000" w:themeColor="text1"/>
                <w:sz w:val="22"/>
                <w:szCs w:val="22"/>
                <w:lang w:val="en-US"/>
              </w:rPr>
              <w:t>&lt; 0.5</w:t>
            </w:r>
            <w:r w:rsidR="006001B6" w:rsidRPr="00856600">
              <w:rPr>
                <w:rFonts w:ascii="Arial" w:hAnsi="Arial" w:cs="Arial"/>
                <w:color w:val="000000" w:themeColor="text1"/>
                <w:sz w:val="22"/>
                <w:szCs w:val="22"/>
                <w:lang w:val="en-US"/>
              </w:rPr>
              <w:t xml:space="preserve"> x 10</w:t>
            </w:r>
            <w:r w:rsidR="006001B6" w:rsidRPr="00856600">
              <w:rPr>
                <w:rFonts w:ascii="Arial" w:hAnsi="Arial" w:cs="Arial"/>
                <w:color w:val="000000" w:themeColor="text1"/>
                <w:sz w:val="22"/>
                <w:szCs w:val="22"/>
                <w:vertAlign w:val="superscript"/>
                <w:lang w:val="en-US"/>
              </w:rPr>
              <w:t>9</w:t>
            </w:r>
            <w:r w:rsidR="006001B6" w:rsidRPr="00856600">
              <w:rPr>
                <w:rFonts w:ascii="Arial" w:hAnsi="Arial" w:cs="Arial"/>
                <w:color w:val="000000" w:themeColor="text1"/>
                <w:sz w:val="22"/>
                <w:szCs w:val="22"/>
                <w:lang w:val="en-US"/>
              </w:rPr>
              <w:t>/L</w:t>
            </w:r>
          </w:p>
          <w:p w14:paraId="3FA44798" w14:textId="77777777" w:rsidR="006001B6" w:rsidRPr="00856600" w:rsidRDefault="006001B6" w:rsidP="006001B6">
            <w:pPr>
              <w:spacing w:line="480" w:lineRule="auto"/>
              <w:jc w:val="both"/>
              <w:rPr>
                <w:rFonts w:ascii="Arial" w:eastAsia="Calibri" w:hAnsi="Arial" w:cs="Arial"/>
                <w:color w:val="000000" w:themeColor="text1"/>
                <w:sz w:val="22"/>
                <w:szCs w:val="22"/>
              </w:rPr>
            </w:pPr>
            <w:r w:rsidRPr="00856600">
              <w:rPr>
                <w:rFonts w:ascii="Arial" w:eastAsia="Calibri" w:hAnsi="Arial" w:cs="Arial"/>
                <w:color w:val="000000" w:themeColor="text1"/>
                <w:sz w:val="22"/>
                <w:szCs w:val="22"/>
              </w:rPr>
              <w:t xml:space="preserve">&lt; 10 </w:t>
            </w:r>
            <w:r w:rsidRPr="00856600">
              <w:rPr>
                <w:rFonts w:ascii="Arial" w:hAnsi="Arial" w:cs="Arial"/>
                <w:color w:val="000000" w:themeColor="text1"/>
                <w:sz w:val="22"/>
                <w:szCs w:val="22"/>
                <w:lang w:val="en-US"/>
              </w:rPr>
              <w:t>mm/1</w:t>
            </w:r>
            <w:r w:rsidRPr="00856600">
              <w:rPr>
                <w:rFonts w:ascii="Arial" w:hAnsi="Arial" w:cs="Arial"/>
                <w:color w:val="000000" w:themeColor="text1"/>
                <w:sz w:val="22"/>
                <w:szCs w:val="22"/>
                <w:vertAlign w:val="superscript"/>
                <w:lang w:val="en-US"/>
              </w:rPr>
              <w:t>st</w:t>
            </w:r>
            <w:r w:rsidRPr="00856600">
              <w:rPr>
                <w:rFonts w:ascii="Arial" w:hAnsi="Arial" w:cs="Arial"/>
                <w:color w:val="000000" w:themeColor="text1"/>
                <w:sz w:val="22"/>
                <w:szCs w:val="22"/>
                <w:lang w:val="en-US"/>
              </w:rPr>
              <w:t xml:space="preserve"> h </w:t>
            </w:r>
          </w:p>
          <w:p w14:paraId="1C5B7534" w14:textId="77777777" w:rsidR="006001B6" w:rsidRPr="00856600" w:rsidRDefault="006001B6" w:rsidP="006001B6">
            <w:pPr>
              <w:spacing w:line="480" w:lineRule="auto"/>
              <w:jc w:val="both"/>
              <w:rPr>
                <w:rFonts w:ascii="Arial" w:eastAsia="Times New Roman" w:hAnsi="Arial" w:cs="Arial"/>
                <w:color w:val="000000" w:themeColor="text1"/>
                <w:sz w:val="22"/>
                <w:szCs w:val="22"/>
                <w:lang w:val="en-US"/>
              </w:rPr>
            </w:pPr>
            <w:r w:rsidRPr="00856600">
              <w:rPr>
                <w:rFonts w:ascii="Arial" w:eastAsia="Times New Roman" w:hAnsi="Arial" w:cs="Arial"/>
                <w:color w:val="000000" w:themeColor="text1"/>
                <w:sz w:val="22"/>
                <w:szCs w:val="22"/>
                <w:shd w:val="clear" w:color="auto" w:fill="FFFFFF"/>
                <w:lang w:val="en-US"/>
              </w:rPr>
              <w:t>&lt; 10 mg/L</w:t>
            </w:r>
          </w:p>
          <w:p w14:paraId="7BAC1458" w14:textId="77777777" w:rsidR="006001B6" w:rsidRPr="00856600" w:rsidRDefault="006001B6" w:rsidP="006001B6">
            <w:pPr>
              <w:spacing w:line="480" w:lineRule="auto"/>
              <w:jc w:val="both"/>
              <w:rPr>
                <w:rFonts w:ascii="Arial" w:eastAsia="Calibri" w:hAnsi="Arial" w:cs="Arial"/>
                <w:color w:val="000000" w:themeColor="text1"/>
                <w:sz w:val="22"/>
                <w:szCs w:val="22"/>
              </w:rPr>
            </w:pPr>
          </w:p>
        </w:tc>
        <w:tc>
          <w:tcPr>
            <w:tcW w:w="1553" w:type="dxa"/>
          </w:tcPr>
          <w:p w14:paraId="1395669D" w14:textId="77777777" w:rsidR="006001B6" w:rsidRPr="00856600" w:rsidRDefault="006001B6" w:rsidP="006001B6">
            <w:pPr>
              <w:spacing w:line="480" w:lineRule="auto"/>
              <w:jc w:val="right"/>
              <w:rPr>
                <w:rFonts w:ascii="Arial" w:eastAsia="Calibri" w:hAnsi="Arial" w:cs="Arial"/>
                <w:color w:val="000000" w:themeColor="text1"/>
                <w:sz w:val="22"/>
                <w:szCs w:val="22"/>
                <w:u w:val="single"/>
              </w:rPr>
            </w:pPr>
          </w:p>
          <w:p w14:paraId="658E4536" w14:textId="77777777" w:rsidR="006001B6" w:rsidRPr="00856600" w:rsidRDefault="00ED7D04" w:rsidP="006001B6">
            <w:pPr>
              <w:spacing w:line="480" w:lineRule="auto"/>
              <w:jc w:val="right"/>
              <w:rPr>
                <w:rFonts w:ascii="Arial" w:eastAsia="Calibri" w:hAnsi="Arial" w:cs="Arial"/>
                <w:color w:val="000000" w:themeColor="text1"/>
                <w:sz w:val="22"/>
                <w:szCs w:val="22"/>
              </w:rPr>
            </w:pPr>
            <w:r w:rsidRPr="00856600">
              <w:rPr>
                <w:rFonts w:ascii="Arial" w:eastAsia="Calibri" w:hAnsi="Arial" w:cs="Arial"/>
                <w:color w:val="000000" w:themeColor="text1"/>
                <w:sz w:val="22"/>
                <w:szCs w:val="22"/>
              </w:rPr>
              <w:t>5.7</w:t>
            </w:r>
          </w:p>
          <w:p w14:paraId="1E0220F4" w14:textId="77777777" w:rsidR="006001B6" w:rsidRPr="00856600" w:rsidRDefault="000C5E4A" w:rsidP="006001B6">
            <w:pPr>
              <w:spacing w:line="480" w:lineRule="auto"/>
              <w:jc w:val="right"/>
              <w:rPr>
                <w:rFonts w:ascii="Arial" w:eastAsia="Calibri" w:hAnsi="Arial" w:cs="Arial"/>
                <w:color w:val="000000" w:themeColor="text1"/>
                <w:sz w:val="22"/>
                <w:szCs w:val="22"/>
              </w:rPr>
            </w:pPr>
            <w:r w:rsidRPr="00856600">
              <w:rPr>
                <w:rFonts w:ascii="Arial" w:eastAsia="Calibri" w:hAnsi="Arial" w:cs="Arial"/>
                <w:color w:val="000000" w:themeColor="text1"/>
                <w:sz w:val="22"/>
                <w:szCs w:val="22"/>
              </w:rPr>
              <w:t>39/55 (70</w:t>
            </w:r>
            <w:r w:rsidR="006001B6" w:rsidRPr="00856600">
              <w:rPr>
                <w:rFonts w:ascii="Arial" w:eastAsia="Calibri" w:hAnsi="Arial" w:cs="Arial"/>
                <w:color w:val="000000" w:themeColor="text1"/>
                <w:sz w:val="22"/>
                <w:szCs w:val="22"/>
              </w:rPr>
              <w:t>)</w:t>
            </w:r>
          </w:p>
          <w:p w14:paraId="52B6FF8A" w14:textId="77777777" w:rsidR="006001B6" w:rsidRPr="00856600" w:rsidRDefault="000C5E4A" w:rsidP="006001B6">
            <w:pPr>
              <w:spacing w:line="480" w:lineRule="auto"/>
              <w:jc w:val="right"/>
              <w:rPr>
                <w:rFonts w:ascii="Arial" w:eastAsia="Calibri" w:hAnsi="Arial" w:cs="Arial"/>
                <w:color w:val="000000" w:themeColor="text1"/>
                <w:sz w:val="22"/>
                <w:szCs w:val="22"/>
              </w:rPr>
            </w:pPr>
            <w:r w:rsidRPr="00856600">
              <w:rPr>
                <w:rFonts w:ascii="Arial" w:eastAsia="Calibri" w:hAnsi="Arial" w:cs="Arial"/>
                <w:color w:val="000000" w:themeColor="text1"/>
                <w:sz w:val="22"/>
                <w:szCs w:val="22"/>
              </w:rPr>
              <w:t>32/39 (82</w:t>
            </w:r>
            <w:r w:rsidR="006001B6" w:rsidRPr="00856600">
              <w:rPr>
                <w:rFonts w:ascii="Arial" w:eastAsia="Calibri" w:hAnsi="Arial" w:cs="Arial"/>
                <w:color w:val="000000" w:themeColor="text1"/>
                <w:sz w:val="22"/>
                <w:szCs w:val="22"/>
              </w:rPr>
              <w:t>)</w:t>
            </w:r>
          </w:p>
          <w:p w14:paraId="5176353C" w14:textId="77777777" w:rsidR="006001B6" w:rsidRPr="00856600" w:rsidRDefault="006001B6" w:rsidP="006001B6">
            <w:pPr>
              <w:spacing w:line="480" w:lineRule="auto"/>
              <w:jc w:val="right"/>
              <w:rPr>
                <w:rFonts w:ascii="Arial" w:eastAsia="Calibri" w:hAnsi="Arial" w:cs="Arial"/>
                <w:color w:val="000000" w:themeColor="text1"/>
                <w:sz w:val="22"/>
                <w:szCs w:val="22"/>
              </w:rPr>
            </w:pPr>
            <w:r w:rsidRPr="00856600">
              <w:rPr>
                <w:rFonts w:ascii="Arial" w:eastAsia="Calibri" w:hAnsi="Arial" w:cs="Arial"/>
                <w:color w:val="000000" w:themeColor="text1"/>
                <w:sz w:val="22"/>
                <w:szCs w:val="22"/>
              </w:rPr>
              <w:t>2</w:t>
            </w:r>
            <w:r w:rsidR="000C5E4A" w:rsidRPr="00856600">
              <w:rPr>
                <w:rFonts w:ascii="Arial" w:eastAsia="Calibri" w:hAnsi="Arial" w:cs="Arial"/>
                <w:color w:val="000000" w:themeColor="text1"/>
                <w:sz w:val="22"/>
                <w:szCs w:val="22"/>
              </w:rPr>
              <w:t>/5</w:t>
            </w:r>
            <w:r w:rsidRPr="00856600">
              <w:rPr>
                <w:rFonts w:ascii="Arial" w:eastAsia="Calibri" w:hAnsi="Arial" w:cs="Arial"/>
                <w:color w:val="000000" w:themeColor="text1"/>
                <w:sz w:val="22"/>
                <w:szCs w:val="22"/>
              </w:rPr>
              <w:t xml:space="preserve"> (40)</w:t>
            </w:r>
          </w:p>
          <w:p w14:paraId="3EE53269" w14:textId="77777777" w:rsidR="006001B6" w:rsidRPr="00856600" w:rsidRDefault="000C5E4A" w:rsidP="006001B6">
            <w:pPr>
              <w:spacing w:line="480" w:lineRule="auto"/>
              <w:jc w:val="right"/>
              <w:rPr>
                <w:rFonts w:ascii="Arial" w:eastAsia="Calibri" w:hAnsi="Arial" w:cs="Arial"/>
                <w:color w:val="000000" w:themeColor="text1"/>
                <w:sz w:val="22"/>
                <w:szCs w:val="22"/>
              </w:rPr>
            </w:pPr>
            <w:r w:rsidRPr="00856600">
              <w:rPr>
                <w:rFonts w:ascii="Arial" w:eastAsia="Calibri" w:hAnsi="Arial" w:cs="Arial"/>
                <w:color w:val="000000" w:themeColor="text1"/>
                <w:sz w:val="22"/>
                <w:szCs w:val="22"/>
              </w:rPr>
              <w:t>12/58 (21</w:t>
            </w:r>
            <w:r w:rsidR="006001B6" w:rsidRPr="00856600">
              <w:rPr>
                <w:rFonts w:ascii="Arial" w:eastAsia="Calibri" w:hAnsi="Arial" w:cs="Arial"/>
                <w:color w:val="000000" w:themeColor="text1"/>
                <w:sz w:val="22"/>
                <w:szCs w:val="22"/>
              </w:rPr>
              <w:t>)</w:t>
            </w:r>
          </w:p>
          <w:p w14:paraId="79CBCA65" w14:textId="77777777" w:rsidR="006001B6" w:rsidRPr="00856600" w:rsidRDefault="000C5E4A" w:rsidP="006001B6">
            <w:pPr>
              <w:spacing w:line="480" w:lineRule="auto"/>
              <w:jc w:val="right"/>
              <w:rPr>
                <w:rFonts w:ascii="Arial" w:eastAsia="Calibri" w:hAnsi="Arial" w:cs="Arial"/>
                <w:color w:val="000000" w:themeColor="text1"/>
                <w:sz w:val="22"/>
                <w:szCs w:val="22"/>
              </w:rPr>
            </w:pPr>
            <w:r w:rsidRPr="00856600">
              <w:rPr>
                <w:rFonts w:ascii="Arial" w:eastAsia="Calibri" w:hAnsi="Arial" w:cs="Arial"/>
                <w:color w:val="000000" w:themeColor="text1"/>
                <w:sz w:val="22"/>
                <w:szCs w:val="22"/>
              </w:rPr>
              <w:t>37/44</w:t>
            </w:r>
            <w:r w:rsidR="006001B6" w:rsidRPr="00856600">
              <w:rPr>
                <w:rFonts w:ascii="Arial" w:eastAsia="Calibri" w:hAnsi="Arial" w:cs="Arial"/>
                <w:color w:val="000000" w:themeColor="text1"/>
                <w:sz w:val="22"/>
                <w:szCs w:val="22"/>
              </w:rPr>
              <w:t xml:space="preserve"> (84)</w:t>
            </w:r>
          </w:p>
          <w:p w14:paraId="1A20863F" w14:textId="77777777" w:rsidR="006001B6" w:rsidRPr="00856600" w:rsidRDefault="0099059B" w:rsidP="006001B6">
            <w:pPr>
              <w:spacing w:line="480" w:lineRule="auto"/>
              <w:jc w:val="right"/>
              <w:rPr>
                <w:rFonts w:ascii="Arial" w:eastAsia="Calibri" w:hAnsi="Arial" w:cs="Arial"/>
                <w:color w:val="000000" w:themeColor="text1"/>
                <w:sz w:val="22"/>
                <w:szCs w:val="22"/>
              </w:rPr>
            </w:pPr>
            <w:r w:rsidRPr="00856600">
              <w:rPr>
                <w:rFonts w:ascii="Arial" w:eastAsia="Calibri" w:hAnsi="Arial" w:cs="Arial"/>
                <w:color w:val="000000" w:themeColor="text1"/>
                <w:sz w:val="22"/>
                <w:szCs w:val="22"/>
              </w:rPr>
              <w:t>16/40 (40</w:t>
            </w:r>
            <w:r w:rsidR="006001B6" w:rsidRPr="00856600">
              <w:rPr>
                <w:rFonts w:ascii="Arial" w:eastAsia="Calibri" w:hAnsi="Arial" w:cs="Arial"/>
                <w:color w:val="000000" w:themeColor="text1"/>
                <w:sz w:val="22"/>
                <w:szCs w:val="22"/>
              </w:rPr>
              <w:t>)</w:t>
            </w:r>
          </w:p>
          <w:p w14:paraId="6CCAD49C" w14:textId="77777777" w:rsidR="006001B6" w:rsidRPr="00856600" w:rsidRDefault="006001B6" w:rsidP="006001B6">
            <w:pPr>
              <w:spacing w:line="480" w:lineRule="auto"/>
              <w:jc w:val="right"/>
              <w:rPr>
                <w:rFonts w:ascii="Arial" w:eastAsia="Calibri" w:hAnsi="Arial" w:cs="Arial"/>
                <w:color w:val="000000" w:themeColor="text1"/>
                <w:sz w:val="22"/>
                <w:szCs w:val="22"/>
              </w:rPr>
            </w:pPr>
            <w:r w:rsidRPr="00856600">
              <w:rPr>
                <w:rFonts w:ascii="Arial" w:eastAsia="Calibri" w:hAnsi="Arial" w:cs="Arial"/>
                <w:color w:val="000000" w:themeColor="text1"/>
                <w:sz w:val="22"/>
                <w:szCs w:val="22"/>
              </w:rPr>
              <w:t>15</w:t>
            </w:r>
            <w:r w:rsidR="0099059B" w:rsidRPr="00856600">
              <w:rPr>
                <w:rFonts w:ascii="Arial" w:eastAsia="Calibri" w:hAnsi="Arial" w:cs="Arial"/>
                <w:color w:val="000000" w:themeColor="text1"/>
                <w:sz w:val="22"/>
                <w:szCs w:val="22"/>
              </w:rPr>
              <w:t>/43</w:t>
            </w:r>
            <w:r w:rsidRPr="00856600">
              <w:rPr>
                <w:rFonts w:ascii="Arial" w:eastAsia="Calibri" w:hAnsi="Arial" w:cs="Arial"/>
                <w:color w:val="000000" w:themeColor="text1"/>
                <w:sz w:val="22"/>
                <w:szCs w:val="22"/>
              </w:rPr>
              <w:t xml:space="preserve"> </w:t>
            </w:r>
            <w:r w:rsidR="0099059B" w:rsidRPr="00856600">
              <w:rPr>
                <w:rFonts w:ascii="Arial" w:eastAsia="Calibri" w:hAnsi="Arial" w:cs="Arial"/>
                <w:color w:val="000000" w:themeColor="text1"/>
                <w:sz w:val="22"/>
                <w:szCs w:val="22"/>
              </w:rPr>
              <w:t>(35</w:t>
            </w:r>
            <w:r w:rsidRPr="00856600">
              <w:rPr>
                <w:rFonts w:ascii="Arial" w:eastAsia="Calibri" w:hAnsi="Arial" w:cs="Arial"/>
                <w:color w:val="000000" w:themeColor="text1"/>
                <w:sz w:val="22"/>
                <w:szCs w:val="22"/>
              </w:rPr>
              <w:t>)</w:t>
            </w:r>
          </w:p>
          <w:p w14:paraId="3C4B4794" w14:textId="77777777" w:rsidR="006001B6" w:rsidRPr="00856600" w:rsidRDefault="006001B6" w:rsidP="006001B6">
            <w:pPr>
              <w:spacing w:line="480" w:lineRule="auto"/>
              <w:jc w:val="right"/>
              <w:rPr>
                <w:rFonts w:ascii="Arial" w:eastAsia="Calibri" w:hAnsi="Arial" w:cs="Arial"/>
                <w:color w:val="000000" w:themeColor="text1"/>
                <w:sz w:val="22"/>
                <w:szCs w:val="22"/>
              </w:rPr>
            </w:pPr>
            <w:r w:rsidRPr="00856600">
              <w:rPr>
                <w:rFonts w:ascii="Arial" w:eastAsia="Calibri" w:hAnsi="Arial" w:cs="Arial"/>
                <w:color w:val="000000" w:themeColor="text1"/>
                <w:sz w:val="22"/>
                <w:szCs w:val="22"/>
              </w:rPr>
              <w:t>6</w:t>
            </w:r>
            <w:r w:rsidR="0099059B" w:rsidRPr="00856600">
              <w:rPr>
                <w:rFonts w:ascii="Arial" w:eastAsia="Calibri" w:hAnsi="Arial" w:cs="Arial"/>
                <w:color w:val="000000" w:themeColor="text1"/>
                <w:sz w:val="22"/>
                <w:szCs w:val="22"/>
              </w:rPr>
              <w:t>/25 (24</w:t>
            </w:r>
            <w:r w:rsidRPr="00856600">
              <w:rPr>
                <w:rFonts w:ascii="Arial" w:eastAsia="Calibri" w:hAnsi="Arial" w:cs="Arial"/>
                <w:color w:val="000000" w:themeColor="text1"/>
                <w:sz w:val="22"/>
                <w:szCs w:val="22"/>
              </w:rPr>
              <w:t>)</w:t>
            </w:r>
          </w:p>
        </w:tc>
      </w:tr>
      <w:tr w:rsidR="00C77B85" w:rsidRPr="00856600" w14:paraId="0D8D450C" w14:textId="77777777" w:rsidTr="006001B6">
        <w:trPr>
          <w:trHeight w:val="1066"/>
        </w:trPr>
        <w:tc>
          <w:tcPr>
            <w:tcW w:w="4815" w:type="dxa"/>
          </w:tcPr>
          <w:p w14:paraId="0C146581" w14:textId="77777777" w:rsidR="006001B6" w:rsidRPr="00856600" w:rsidRDefault="006001B6" w:rsidP="006001B6">
            <w:pPr>
              <w:spacing w:line="480" w:lineRule="auto"/>
              <w:jc w:val="both"/>
              <w:rPr>
                <w:rFonts w:ascii="Arial" w:hAnsi="Arial" w:cs="Arial"/>
                <w:color w:val="000000" w:themeColor="text1"/>
                <w:sz w:val="22"/>
                <w:szCs w:val="22"/>
              </w:rPr>
            </w:pPr>
            <w:r w:rsidRPr="00856600">
              <w:rPr>
                <w:rFonts w:ascii="Arial" w:hAnsi="Arial" w:cs="Arial"/>
                <w:color w:val="000000" w:themeColor="text1"/>
                <w:sz w:val="22"/>
                <w:szCs w:val="22"/>
                <w:u w:val="single"/>
              </w:rPr>
              <w:t>Imaging,</w:t>
            </w:r>
            <w:r w:rsidRPr="00856600">
              <w:rPr>
                <w:rFonts w:ascii="Arial" w:hAnsi="Arial" w:cs="Arial"/>
                <w:color w:val="000000" w:themeColor="text1"/>
                <w:sz w:val="22"/>
                <w:szCs w:val="22"/>
              </w:rPr>
              <w:t xml:space="preserve"> </w:t>
            </w:r>
            <w:r w:rsidRPr="00856600">
              <w:rPr>
                <w:rFonts w:ascii="Arial" w:hAnsi="Arial" w:cs="Arial"/>
                <w:i/>
                <w:color w:val="000000" w:themeColor="text1"/>
                <w:sz w:val="22"/>
                <w:szCs w:val="22"/>
              </w:rPr>
              <w:t>N</w:t>
            </w:r>
            <w:r w:rsidRPr="00856600">
              <w:rPr>
                <w:rFonts w:ascii="Arial" w:hAnsi="Arial" w:cs="Arial"/>
                <w:color w:val="000000" w:themeColor="text1"/>
                <w:sz w:val="22"/>
                <w:szCs w:val="22"/>
              </w:rPr>
              <w:t xml:space="preserve"> (%)</w:t>
            </w:r>
          </w:p>
          <w:p w14:paraId="0586B4B3" w14:textId="77777777" w:rsidR="006001B6" w:rsidRPr="00856600" w:rsidRDefault="006001B6" w:rsidP="006001B6">
            <w:pPr>
              <w:spacing w:line="480" w:lineRule="auto"/>
              <w:jc w:val="both"/>
              <w:rPr>
                <w:rFonts w:ascii="Arial" w:hAnsi="Arial" w:cs="Arial"/>
                <w:color w:val="000000" w:themeColor="text1"/>
                <w:sz w:val="22"/>
                <w:szCs w:val="22"/>
              </w:rPr>
            </w:pPr>
            <w:r w:rsidRPr="00856600">
              <w:rPr>
                <w:rFonts w:ascii="Arial" w:hAnsi="Arial" w:cs="Arial"/>
                <w:color w:val="000000" w:themeColor="text1"/>
                <w:sz w:val="22"/>
                <w:szCs w:val="22"/>
              </w:rPr>
              <w:t>Normal</w:t>
            </w:r>
          </w:p>
          <w:p w14:paraId="1BCED84C" w14:textId="77777777" w:rsidR="006001B6" w:rsidRPr="00856600" w:rsidRDefault="006001B6" w:rsidP="006001B6">
            <w:pPr>
              <w:spacing w:line="480" w:lineRule="auto"/>
              <w:jc w:val="both"/>
              <w:rPr>
                <w:rFonts w:ascii="Arial" w:hAnsi="Arial" w:cs="Arial"/>
                <w:color w:val="000000" w:themeColor="text1"/>
                <w:sz w:val="22"/>
                <w:szCs w:val="22"/>
              </w:rPr>
            </w:pPr>
            <w:r w:rsidRPr="00856600">
              <w:rPr>
                <w:rFonts w:ascii="Arial" w:hAnsi="Arial" w:cs="Arial"/>
                <w:color w:val="000000" w:themeColor="text1"/>
                <w:sz w:val="22"/>
                <w:szCs w:val="22"/>
              </w:rPr>
              <w:t>Presence of mass</w:t>
            </w:r>
          </w:p>
          <w:p w14:paraId="694CA7F6" w14:textId="77777777" w:rsidR="006001B6" w:rsidRPr="00856600" w:rsidRDefault="006001B6" w:rsidP="006001B6">
            <w:pPr>
              <w:spacing w:line="480" w:lineRule="auto"/>
              <w:jc w:val="both"/>
              <w:rPr>
                <w:rFonts w:ascii="Arial" w:hAnsi="Arial" w:cs="Arial"/>
                <w:color w:val="000000" w:themeColor="text1"/>
                <w:sz w:val="22"/>
                <w:szCs w:val="22"/>
              </w:rPr>
            </w:pPr>
            <w:r w:rsidRPr="00856600">
              <w:rPr>
                <w:rFonts w:ascii="Arial" w:hAnsi="Arial" w:cs="Arial"/>
                <w:color w:val="000000" w:themeColor="text1"/>
                <w:sz w:val="22"/>
                <w:szCs w:val="22"/>
              </w:rPr>
              <w:lastRenderedPageBreak/>
              <w:t>Evidence of inflammatory change</w:t>
            </w:r>
          </w:p>
          <w:p w14:paraId="3CD465BA" w14:textId="77777777" w:rsidR="006001B6" w:rsidRPr="00856600" w:rsidRDefault="006001B6" w:rsidP="006001B6">
            <w:pPr>
              <w:spacing w:line="480" w:lineRule="auto"/>
              <w:jc w:val="both"/>
              <w:rPr>
                <w:rFonts w:ascii="Arial" w:hAnsi="Arial" w:cs="Arial"/>
                <w:color w:val="000000" w:themeColor="text1"/>
                <w:sz w:val="22"/>
                <w:szCs w:val="22"/>
              </w:rPr>
            </w:pPr>
            <w:r w:rsidRPr="00856600">
              <w:rPr>
                <w:rFonts w:ascii="Arial" w:hAnsi="Arial" w:cs="Arial"/>
                <w:color w:val="000000" w:themeColor="text1"/>
                <w:sz w:val="22"/>
                <w:szCs w:val="22"/>
              </w:rPr>
              <w:t>Mass effect</w:t>
            </w:r>
          </w:p>
          <w:p w14:paraId="3B4F76D9" w14:textId="77777777" w:rsidR="006001B6" w:rsidRPr="00856600" w:rsidRDefault="006001B6" w:rsidP="006001B6">
            <w:pPr>
              <w:spacing w:line="480" w:lineRule="auto"/>
              <w:jc w:val="both"/>
              <w:rPr>
                <w:rFonts w:ascii="Arial" w:hAnsi="Arial" w:cs="Arial"/>
                <w:color w:val="000000" w:themeColor="text1"/>
                <w:sz w:val="22"/>
                <w:szCs w:val="22"/>
              </w:rPr>
            </w:pPr>
            <w:r w:rsidRPr="00856600">
              <w:rPr>
                <w:rFonts w:ascii="Arial" w:hAnsi="Arial" w:cs="Arial"/>
                <w:color w:val="000000" w:themeColor="text1"/>
                <w:sz w:val="22"/>
                <w:szCs w:val="22"/>
              </w:rPr>
              <w:t>Lymphadenopathy</w:t>
            </w:r>
          </w:p>
        </w:tc>
        <w:tc>
          <w:tcPr>
            <w:tcW w:w="2558" w:type="dxa"/>
          </w:tcPr>
          <w:p w14:paraId="728F3A58" w14:textId="77777777" w:rsidR="006001B6" w:rsidRPr="00856600" w:rsidRDefault="006001B6" w:rsidP="006001B6">
            <w:pPr>
              <w:spacing w:line="480" w:lineRule="auto"/>
              <w:jc w:val="both"/>
              <w:rPr>
                <w:rFonts w:ascii="Arial" w:eastAsia="Calibri" w:hAnsi="Arial" w:cs="Arial"/>
                <w:color w:val="000000" w:themeColor="text1"/>
                <w:sz w:val="22"/>
                <w:szCs w:val="22"/>
              </w:rPr>
            </w:pPr>
          </w:p>
        </w:tc>
        <w:tc>
          <w:tcPr>
            <w:tcW w:w="1553" w:type="dxa"/>
          </w:tcPr>
          <w:p w14:paraId="7BBE4829" w14:textId="77777777" w:rsidR="006001B6" w:rsidRPr="00856600" w:rsidRDefault="006001B6" w:rsidP="006001B6">
            <w:pPr>
              <w:spacing w:line="480" w:lineRule="auto"/>
              <w:jc w:val="right"/>
              <w:rPr>
                <w:rFonts w:ascii="Arial" w:eastAsia="Calibri" w:hAnsi="Arial" w:cs="Arial"/>
                <w:color w:val="000000" w:themeColor="text1"/>
                <w:sz w:val="22"/>
                <w:szCs w:val="22"/>
              </w:rPr>
            </w:pPr>
          </w:p>
          <w:p w14:paraId="4DE35962" w14:textId="77777777" w:rsidR="006001B6" w:rsidRPr="00856600" w:rsidRDefault="00B018FC" w:rsidP="006001B6">
            <w:pPr>
              <w:spacing w:line="480" w:lineRule="auto"/>
              <w:jc w:val="right"/>
              <w:rPr>
                <w:rFonts w:ascii="Arial" w:eastAsia="Calibri" w:hAnsi="Arial" w:cs="Arial"/>
                <w:color w:val="000000" w:themeColor="text1"/>
                <w:sz w:val="22"/>
                <w:szCs w:val="22"/>
              </w:rPr>
            </w:pPr>
            <w:r w:rsidRPr="00856600">
              <w:rPr>
                <w:rFonts w:ascii="Arial" w:eastAsia="Calibri" w:hAnsi="Arial" w:cs="Arial"/>
                <w:color w:val="000000" w:themeColor="text1"/>
                <w:sz w:val="22"/>
                <w:szCs w:val="22"/>
              </w:rPr>
              <w:t>3 (4.9</w:t>
            </w:r>
            <w:r w:rsidR="006001B6" w:rsidRPr="00856600">
              <w:rPr>
                <w:rFonts w:ascii="Arial" w:eastAsia="Calibri" w:hAnsi="Arial" w:cs="Arial"/>
                <w:color w:val="000000" w:themeColor="text1"/>
                <w:sz w:val="22"/>
                <w:szCs w:val="22"/>
              </w:rPr>
              <w:t>)</w:t>
            </w:r>
          </w:p>
          <w:p w14:paraId="25E8F49F" w14:textId="77777777" w:rsidR="006001B6" w:rsidRPr="00856600" w:rsidRDefault="0099059B" w:rsidP="006001B6">
            <w:pPr>
              <w:spacing w:line="480" w:lineRule="auto"/>
              <w:jc w:val="right"/>
              <w:rPr>
                <w:rFonts w:ascii="Arial" w:eastAsia="Calibri" w:hAnsi="Arial" w:cs="Arial"/>
                <w:color w:val="000000" w:themeColor="text1"/>
                <w:sz w:val="22"/>
                <w:szCs w:val="22"/>
              </w:rPr>
            </w:pPr>
            <w:r w:rsidRPr="00856600">
              <w:rPr>
                <w:rFonts w:ascii="Arial" w:eastAsia="Calibri" w:hAnsi="Arial" w:cs="Arial"/>
                <w:color w:val="000000" w:themeColor="text1"/>
                <w:sz w:val="22"/>
                <w:szCs w:val="22"/>
              </w:rPr>
              <w:t>35</w:t>
            </w:r>
            <w:r w:rsidR="006001B6" w:rsidRPr="00856600">
              <w:rPr>
                <w:rFonts w:ascii="Arial" w:eastAsia="Calibri" w:hAnsi="Arial" w:cs="Arial"/>
                <w:color w:val="000000" w:themeColor="text1"/>
                <w:sz w:val="22"/>
                <w:szCs w:val="22"/>
              </w:rPr>
              <w:t xml:space="preserve"> (57</w:t>
            </w:r>
            <w:r w:rsidR="00C43EEE" w:rsidRPr="00856600">
              <w:rPr>
                <w:rFonts w:ascii="Arial" w:eastAsia="Calibri" w:hAnsi="Arial" w:cs="Arial"/>
                <w:color w:val="000000" w:themeColor="text1"/>
                <w:sz w:val="22"/>
                <w:szCs w:val="22"/>
              </w:rPr>
              <w:t>)</w:t>
            </w:r>
          </w:p>
          <w:p w14:paraId="74FD4070" w14:textId="77777777" w:rsidR="006001B6" w:rsidRPr="00856600" w:rsidRDefault="0099059B" w:rsidP="006001B6">
            <w:pPr>
              <w:spacing w:line="480" w:lineRule="auto"/>
              <w:jc w:val="right"/>
              <w:rPr>
                <w:rFonts w:ascii="Arial" w:eastAsia="Calibri" w:hAnsi="Arial" w:cs="Arial"/>
                <w:color w:val="000000" w:themeColor="text1"/>
                <w:sz w:val="22"/>
                <w:szCs w:val="22"/>
              </w:rPr>
            </w:pPr>
            <w:r w:rsidRPr="00856600">
              <w:rPr>
                <w:rFonts w:ascii="Arial" w:eastAsia="Calibri" w:hAnsi="Arial" w:cs="Arial"/>
                <w:color w:val="000000" w:themeColor="text1"/>
                <w:sz w:val="22"/>
                <w:szCs w:val="22"/>
              </w:rPr>
              <w:lastRenderedPageBreak/>
              <w:t>32</w:t>
            </w:r>
            <w:r w:rsidR="00B018FC" w:rsidRPr="00856600">
              <w:rPr>
                <w:rFonts w:ascii="Arial" w:eastAsia="Calibri" w:hAnsi="Arial" w:cs="Arial"/>
                <w:color w:val="000000" w:themeColor="text1"/>
                <w:sz w:val="22"/>
                <w:szCs w:val="22"/>
              </w:rPr>
              <w:t xml:space="preserve"> (52</w:t>
            </w:r>
            <w:r w:rsidR="006001B6" w:rsidRPr="00856600">
              <w:rPr>
                <w:rFonts w:ascii="Arial" w:eastAsia="Calibri" w:hAnsi="Arial" w:cs="Arial"/>
                <w:color w:val="000000" w:themeColor="text1"/>
                <w:sz w:val="22"/>
                <w:szCs w:val="22"/>
              </w:rPr>
              <w:t>)</w:t>
            </w:r>
          </w:p>
          <w:p w14:paraId="329E103C" w14:textId="77777777" w:rsidR="006001B6" w:rsidRPr="00856600" w:rsidRDefault="00B018FC" w:rsidP="006001B6">
            <w:pPr>
              <w:spacing w:line="480" w:lineRule="auto"/>
              <w:jc w:val="right"/>
              <w:rPr>
                <w:rFonts w:ascii="Arial" w:eastAsia="Calibri" w:hAnsi="Arial" w:cs="Arial"/>
                <w:color w:val="000000" w:themeColor="text1"/>
                <w:sz w:val="22"/>
                <w:szCs w:val="22"/>
              </w:rPr>
            </w:pPr>
            <w:r w:rsidRPr="00856600">
              <w:rPr>
                <w:rFonts w:ascii="Arial" w:eastAsia="Calibri" w:hAnsi="Arial" w:cs="Arial"/>
                <w:color w:val="000000" w:themeColor="text1"/>
                <w:sz w:val="22"/>
                <w:szCs w:val="22"/>
              </w:rPr>
              <w:t>26 (43</w:t>
            </w:r>
            <w:r w:rsidR="006001B6" w:rsidRPr="00856600">
              <w:rPr>
                <w:rFonts w:ascii="Arial" w:eastAsia="Calibri" w:hAnsi="Arial" w:cs="Arial"/>
                <w:color w:val="000000" w:themeColor="text1"/>
                <w:sz w:val="22"/>
                <w:szCs w:val="22"/>
              </w:rPr>
              <w:t>)</w:t>
            </w:r>
          </w:p>
          <w:p w14:paraId="74E197E6" w14:textId="77777777" w:rsidR="006001B6" w:rsidRPr="00856600" w:rsidRDefault="0099059B" w:rsidP="006001B6">
            <w:pPr>
              <w:spacing w:line="480" w:lineRule="auto"/>
              <w:jc w:val="right"/>
              <w:rPr>
                <w:rFonts w:ascii="Arial" w:eastAsia="Calibri" w:hAnsi="Arial" w:cs="Arial"/>
                <w:color w:val="000000" w:themeColor="text1"/>
                <w:sz w:val="22"/>
                <w:szCs w:val="22"/>
              </w:rPr>
            </w:pPr>
            <w:r w:rsidRPr="00856600">
              <w:rPr>
                <w:rFonts w:ascii="Arial" w:eastAsia="Calibri" w:hAnsi="Arial" w:cs="Arial"/>
                <w:color w:val="000000" w:themeColor="text1"/>
                <w:sz w:val="22"/>
                <w:szCs w:val="22"/>
              </w:rPr>
              <w:t>16</w:t>
            </w:r>
            <w:r w:rsidR="00B018FC" w:rsidRPr="00856600">
              <w:rPr>
                <w:rFonts w:ascii="Arial" w:eastAsia="Calibri" w:hAnsi="Arial" w:cs="Arial"/>
                <w:color w:val="000000" w:themeColor="text1"/>
                <w:sz w:val="22"/>
                <w:szCs w:val="22"/>
              </w:rPr>
              <w:t xml:space="preserve"> (26</w:t>
            </w:r>
            <w:r w:rsidR="006001B6" w:rsidRPr="00856600">
              <w:rPr>
                <w:rFonts w:ascii="Arial" w:eastAsia="Calibri" w:hAnsi="Arial" w:cs="Arial"/>
                <w:color w:val="000000" w:themeColor="text1"/>
                <w:sz w:val="22"/>
                <w:szCs w:val="22"/>
              </w:rPr>
              <w:t>)</w:t>
            </w:r>
          </w:p>
        </w:tc>
      </w:tr>
    </w:tbl>
    <w:p w14:paraId="7F9EA5D0" w14:textId="77777777" w:rsidR="006001B6" w:rsidRPr="00856600" w:rsidRDefault="006001B6" w:rsidP="006001B6">
      <w:pPr>
        <w:jc w:val="both"/>
        <w:rPr>
          <w:rFonts w:ascii="Arial" w:hAnsi="Arial" w:cs="Arial"/>
          <w:color w:val="000000" w:themeColor="text1"/>
          <w:sz w:val="22"/>
          <w:szCs w:val="22"/>
        </w:rPr>
      </w:pPr>
      <w:r w:rsidRPr="00856600">
        <w:rPr>
          <w:rFonts w:ascii="Arial" w:hAnsi="Arial" w:cs="Arial"/>
          <w:color w:val="000000" w:themeColor="text1"/>
          <w:sz w:val="22"/>
          <w:szCs w:val="22"/>
        </w:rPr>
        <w:lastRenderedPageBreak/>
        <w:t>*Other sites include the pericardium (n=1), spleen (n=1), skin (n=1), psoas muscle (n=1), breast (n=1), caecum (n=1)</w:t>
      </w:r>
    </w:p>
    <w:p w14:paraId="044C0F35" w14:textId="77777777" w:rsidR="006001B6" w:rsidRPr="00856600" w:rsidRDefault="006001B6" w:rsidP="006001B6">
      <w:pPr>
        <w:jc w:val="both"/>
        <w:rPr>
          <w:rFonts w:ascii="Arial" w:hAnsi="Arial" w:cs="Arial"/>
          <w:color w:val="000000" w:themeColor="text1"/>
          <w:sz w:val="22"/>
          <w:szCs w:val="22"/>
        </w:rPr>
      </w:pPr>
      <w:r w:rsidRPr="00856600">
        <w:rPr>
          <w:rFonts w:ascii="Arial" w:hAnsi="Arial" w:cs="Arial"/>
          <w:color w:val="000000" w:themeColor="text1"/>
          <w:sz w:val="22"/>
          <w:szCs w:val="22"/>
        </w:rPr>
        <w:t>Mass effect represents secondary compression on surrounding structures.</w:t>
      </w:r>
    </w:p>
    <w:p w14:paraId="4F470AA8" w14:textId="77777777" w:rsidR="006001B6" w:rsidRPr="00856600" w:rsidRDefault="006001B6" w:rsidP="006001B6">
      <w:pPr>
        <w:spacing w:line="480" w:lineRule="auto"/>
        <w:jc w:val="both"/>
        <w:rPr>
          <w:rFonts w:ascii="Arial" w:hAnsi="Arial" w:cs="Arial"/>
          <w:color w:val="000000" w:themeColor="text1"/>
          <w:sz w:val="22"/>
          <w:szCs w:val="22"/>
        </w:rPr>
      </w:pPr>
    </w:p>
    <w:p w14:paraId="344411BD" w14:textId="77777777" w:rsidR="00D46E37" w:rsidRDefault="00D46E37" w:rsidP="006001B6">
      <w:pPr>
        <w:spacing w:line="480" w:lineRule="auto"/>
        <w:jc w:val="both"/>
        <w:rPr>
          <w:rFonts w:ascii="Arial" w:hAnsi="Arial" w:cs="Arial"/>
          <w:color w:val="000000" w:themeColor="text1"/>
          <w:sz w:val="22"/>
          <w:szCs w:val="22"/>
        </w:rPr>
      </w:pPr>
    </w:p>
    <w:p w14:paraId="5307D59C" w14:textId="77777777" w:rsidR="000B02CB" w:rsidRDefault="000B02CB" w:rsidP="006001B6">
      <w:pPr>
        <w:spacing w:line="480" w:lineRule="auto"/>
        <w:jc w:val="both"/>
        <w:rPr>
          <w:rFonts w:ascii="Arial" w:hAnsi="Arial" w:cs="Arial"/>
          <w:color w:val="000000" w:themeColor="text1"/>
          <w:sz w:val="22"/>
          <w:szCs w:val="22"/>
        </w:rPr>
      </w:pPr>
    </w:p>
    <w:p w14:paraId="6E9AB3DD" w14:textId="77777777" w:rsidR="000B02CB" w:rsidRDefault="000B02CB" w:rsidP="006001B6">
      <w:pPr>
        <w:spacing w:line="480" w:lineRule="auto"/>
        <w:jc w:val="both"/>
        <w:rPr>
          <w:rFonts w:ascii="Arial" w:hAnsi="Arial" w:cs="Arial"/>
          <w:color w:val="000000" w:themeColor="text1"/>
          <w:sz w:val="22"/>
          <w:szCs w:val="22"/>
        </w:rPr>
      </w:pPr>
    </w:p>
    <w:p w14:paraId="3FF30F3C" w14:textId="77777777" w:rsidR="000B02CB" w:rsidRDefault="000B02CB" w:rsidP="006001B6">
      <w:pPr>
        <w:spacing w:line="480" w:lineRule="auto"/>
        <w:jc w:val="both"/>
        <w:rPr>
          <w:rFonts w:ascii="Arial" w:hAnsi="Arial" w:cs="Arial"/>
          <w:color w:val="000000" w:themeColor="text1"/>
          <w:sz w:val="22"/>
          <w:szCs w:val="22"/>
        </w:rPr>
      </w:pPr>
    </w:p>
    <w:p w14:paraId="6A9C44A4" w14:textId="77777777" w:rsidR="000B02CB" w:rsidRDefault="000B02CB" w:rsidP="006001B6">
      <w:pPr>
        <w:spacing w:line="480" w:lineRule="auto"/>
        <w:jc w:val="both"/>
        <w:rPr>
          <w:rFonts w:ascii="Arial" w:hAnsi="Arial" w:cs="Arial"/>
          <w:color w:val="000000" w:themeColor="text1"/>
          <w:sz w:val="22"/>
          <w:szCs w:val="22"/>
        </w:rPr>
      </w:pPr>
    </w:p>
    <w:p w14:paraId="08022B3D" w14:textId="77777777" w:rsidR="000B02CB" w:rsidRDefault="000B02CB" w:rsidP="006001B6">
      <w:pPr>
        <w:spacing w:line="480" w:lineRule="auto"/>
        <w:jc w:val="both"/>
        <w:rPr>
          <w:rFonts w:ascii="Arial" w:hAnsi="Arial" w:cs="Arial"/>
          <w:color w:val="000000" w:themeColor="text1"/>
          <w:sz w:val="22"/>
          <w:szCs w:val="22"/>
        </w:rPr>
      </w:pPr>
    </w:p>
    <w:p w14:paraId="5641669A" w14:textId="77777777" w:rsidR="000B02CB" w:rsidRDefault="000B02CB" w:rsidP="006001B6">
      <w:pPr>
        <w:spacing w:line="480" w:lineRule="auto"/>
        <w:jc w:val="both"/>
        <w:rPr>
          <w:rFonts w:ascii="Arial" w:hAnsi="Arial" w:cs="Arial"/>
          <w:color w:val="000000" w:themeColor="text1"/>
          <w:sz w:val="22"/>
          <w:szCs w:val="22"/>
        </w:rPr>
      </w:pPr>
    </w:p>
    <w:p w14:paraId="2609F890" w14:textId="77777777" w:rsidR="000B02CB" w:rsidRDefault="000B02CB" w:rsidP="006001B6">
      <w:pPr>
        <w:spacing w:line="480" w:lineRule="auto"/>
        <w:jc w:val="both"/>
        <w:rPr>
          <w:rFonts w:ascii="Arial" w:hAnsi="Arial" w:cs="Arial"/>
          <w:color w:val="000000" w:themeColor="text1"/>
          <w:sz w:val="22"/>
          <w:szCs w:val="22"/>
        </w:rPr>
      </w:pPr>
    </w:p>
    <w:p w14:paraId="67918540" w14:textId="77777777" w:rsidR="000B02CB" w:rsidRDefault="000B02CB" w:rsidP="006001B6">
      <w:pPr>
        <w:spacing w:line="480" w:lineRule="auto"/>
        <w:jc w:val="both"/>
        <w:rPr>
          <w:rFonts w:ascii="Arial" w:hAnsi="Arial" w:cs="Arial"/>
          <w:color w:val="000000" w:themeColor="text1"/>
          <w:sz w:val="22"/>
          <w:szCs w:val="22"/>
        </w:rPr>
      </w:pPr>
    </w:p>
    <w:p w14:paraId="54B1D964" w14:textId="77777777" w:rsidR="000B02CB" w:rsidRDefault="000B02CB" w:rsidP="006001B6">
      <w:pPr>
        <w:spacing w:line="480" w:lineRule="auto"/>
        <w:jc w:val="both"/>
        <w:rPr>
          <w:rFonts w:ascii="Arial" w:hAnsi="Arial" w:cs="Arial"/>
          <w:color w:val="000000" w:themeColor="text1"/>
          <w:sz w:val="22"/>
          <w:szCs w:val="22"/>
        </w:rPr>
      </w:pPr>
    </w:p>
    <w:p w14:paraId="45EDB5CF" w14:textId="77777777" w:rsidR="000B02CB" w:rsidRDefault="000B02CB" w:rsidP="006001B6">
      <w:pPr>
        <w:spacing w:line="480" w:lineRule="auto"/>
        <w:jc w:val="both"/>
        <w:rPr>
          <w:rFonts w:ascii="Arial" w:hAnsi="Arial" w:cs="Arial"/>
          <w:color w:val="000000" w:themeColor="text1"/>
          <w:sz w:val="22"/>
          <w:szCs w:val="22"/>
        </w:rPr>
      </w:pPr>
    </w:p>
    <w:p w14:paraId="4B648FEE" w14:textId="77777777" w:rsidR="000B02CB" w:rsidRDefault="000B02CB" w:rsidP="006001B6">
      <w:pPr>
        <w:spacing w:line="480" w:lineRule="auto"/>
        <w:jc w:val="both"/>
        <w:rPr>
          <w:rFonts w:ascii="Arial" w:hAnsi="Arial" w:cs="Arial"/>
          <w:color w:val="000000" w:themeColor="text1"/>
          <w:sz w:val="22"/>
          <w:szCs w:val="22"/>
        </w:rPr>
      </w:pPr>
    </w:p>
    <w:p w14:paraId="6BF26D1B" w14:textId="77777777" w:rsidR="000B02CB" w:rsidRDefault="000B02CB" w:rsidP="006001B6">
      <w:pPr>
        <w:spacing w:line="480" w:lineRule="auto"/>
        <w:jc w:val="both"/>
        <w:rPr>
          <w:rFonts w:ascii="Arial" w:hAnsi="Arial" w:cs="Arial"/>
          <w:color w:val="000000" w:themeColor="text1"/>
          <w:sz w:val="22"/>
          <w:szCs w:val="22"/>
        </w:rPr>
      </w:pPr>
    </w:p>
    <w:p w14:paraId="4E50A83B" w14:textId="77777777" w:rsidR="000B02CB" w:rsidRDefault="000B02CB" w:rsidP="006001B6">
      <w:pPr>
        <w:spacing w:line="480" w:lineRule="auto"/>
        <w:jc w:val="both"/>
        <w:rPr>
          <w:rFonts w:ascii="Arial" w:hAnsi="Arial" w:cs="Arial"/>
          <w:color w:val="000000" w:themeColor="text1"/>
          <w:sz w:val="22"/>
          <w:szCs w:val="22"/>
        </w:rPr>
      </w:pPr>
    </w:p>
    <w:p w14:paraId="0752D05B" w14:textId="77777777" w:rsidR="000B02CB" w:rsidRDefault="000B02CB" w:rsidP="006001B6">
      <w:pPr>
        <w:spacing w:line="480" w:lineRule="auto"/>
        <w:jc w:val="both"/>
        <w:rPr>
          <w:rFonts w:ascii="Arial" w:hAnsi="Arial" w:cs="Arial"/>
          <w:color w:val="000000" w:themeColor="text1"/>
          <w:sz w:val="22"/>
          <w:szCs w:val="22"/>
        </w:rPr>
      </w:pPr>
    </w:p>
    <w:p w14:paraId="0F0FDC46" w14:textId="77777777" w:rsidR="000B02CB" w:rsidRDefault="000B02CB" w:rsidP="006001B6">
      <w:pPr>
        <w:spacing w:line="480" w:lineRule="auto"/>
        <w:jc w:val="both"/>
        <w:rPr>
          <w:rFonts w:ascii="Arial" w:hAnsi="Arial" w:cs="Arial"/>
          <w:color w:val="000000" w:themeColor="text1"/>
          <w:sz w:val="22"/>
          <w:szCs w:val="22"/>
        </w:rPr>
      </w:pPr>
    </w:p>
    <w:p w14:paraId="6E821928" w14:textId="77777777" w:rsidR="000B02CB" w:rsidRDefault="000B02CB" w:rsidP="006001B6">
      <w:pPr>
        <w:spacing w:line="480" w:lineRule="auto"/>
        <w:jc w:val="both"/>
        <w:rPr>
          <w:rFonts w:ascii="Arial" w:hAnsi="Arial" w:cs="Arial"/>
          <w:color w:val="000000" w:themeColor="text1"/>
          <w:sz w:val="22"/>
          <w:szCs w:val="22"/>
        </w:rPr>
      </w:pPr>
    </w:p>
    <w:p w14:paraId="100C086C" w14:textId="77777777" w:rsidR="000B02CB" w:rsidRDefault="000B02CB" w:rsidP="006001B6">
      <w:pPr>
        <w:spacing w:line="480" w:lineRule="auto"/>
        <w:jc w:val="both"/>
        <w:rPr>
          <w:rFonts w:ascii="Arial" w:hAnsi="Arial" w:cs="Arial"/>
          <w:color w:val="000000" w:themeColor="text1"/>
          <w:sz w:val="22"/>
          <w:szCs w:val="22"/>
        </w:rPr>
      </w:pPr>
    </w:p>
    <w:p w14:paraId="38ABD87F" w14:textId="77777777" w:rsidR="000B02CB" w:rsidRDefault="000B02CB" w:rsidP="006001B6">
      <w:pPr>
        <w:spacing w:line="480" w:lineRule="auto"/>
        <w:jc w:val="both"/>
        <w:rPr>
          <w:rFonts w:ascii="Arial" w:hAnsi="Arial" w:cs="Arial"/>
          <w:color w:val="000000" w:themeColor="text1"/>
          <w:sz w:val="22"/>
          <w:szCs w:val="22"/>
        </w:rPr>
      </w:pPr>
    </w:p>
    <w:p w14:paraId="339D61FF" w14:textId="77777777" w:rsidR="000B02CB" w:rsidRDefault="000B02CB" w:rsidP="006001B6">
      <w:pPr>
        <w:spacing w:line="480" w:lineRule="auto"/>
        <w:jc w:val="both"/>
        <w:rPr>
          <w:rFonts w:ascii="Arial" w:hAnsi="Arial" w:cs="Arial"/>
          <w:color w:val="000000" w:themeColor="text1"/>
          <w:sz w:val="22"/>
          <w:szCs w:val="22"/>
        </w:rPr>
      </w:pPr>
    </w:p>
    <w:p w14:paraId="37C52FA8" w14:textId="77777777" w:rsidR="000B02CB" w:rsidRDefault="000B02CB" w:rsidP="006001B6">
      <w:pPr>
        <w:spacing w:line="480" w:lineRule="auto"/>
        <w:jc w:val="both"/>
        <w:rPr>
          <w:rFonts w:ascii="Arial" w:hAnsi="Arial" w:cs="Arial"/>
          <w:color w:val="000000" w:themeColor="text1"/>
          <w:sz w:val="22"/>
          <w:szCs w:val="22"/>
        </w:rPr>
      </w:pPr>
    </w:p>
    <w:p w14:paraId="22C20677" w14:textId="77777777" w:rsidR="000B02CB" w:rsidRPr="00856600" w:rsidRDefault="000B02CB" w:rsidP="006001B6">
      <w:pPr>
        <w:spacing w:line="480" w:lineRule="auto"/>
        <w:jc w:val="both"/>
        <w:rPr>
          <w:rFonts w:ascii="Arial" w:hAnsi="Arial" w:cs="Arial"/>
          <w:color w:val="000000" w:themeColor="text1"/>
          <w:sz w:val="22"/>
          <w:szCs w:val="22"/>
        </w:rPr>
      </w:pPr>
    </w:p>
    <w:p w14:paraId="7370C112" w14:textId="77777777" w:rsidR="006001B6" w:rsidRPr="00856600" w:rsidRDefault="00634189" w:rsidP="006001B6">
      <w:pPr>
        <w:spacing w:line="480" w:lineRule="auto"/>
        <w:jc w:val="both"/>
        <w:rPr>
          <w:rFonts w:ascii="Arial" w:hAnsi="Arial" w:cs="Arial"/>
          <w:color w:val="000000" w:themeColor="text1"/>
          <w:sz w:val="22"/>
          <w:szCs w:val="22"/>
        </w:rPr>
      </w:pPr>
      <w:r w:rsidRPr="00856600">
        <w:rPr>
          <w:rFonts w:ascii="Arial" w:hAnsi="Arial" w:cs="Arial"/>
          <w:color w:val="000000" w:themeColor="text1"/>
          <w:sz w:val="22"/>
          <w:szCs w:val="22"/>
        </w:rPr>
        <w:lastRenderedPageBreak/>
        <w:t>Figure B</w:t>
      </w:r>
      <w:r w:rsidR="006001B6" w:rsidRPr="00856600">
        <w:rPr>
          <w:rFonts w:ascii="Arial" w:hAnsi="Arial" w:cs="Arial"/>
          <w:color w:val="000000" w:themeColor="text1"/>
          <w:sz w:val="22"/>
          <w:szCs w:val="22"/>
        </w:rPr>
        <w:t>: Serum IgG4 levels correlate with the number of organ involvement</w:t>
      </w:r>
    </w:p>
    <w:p w14:paraId="47ABBAE9" w14:textId="77777777" w:rsidR="00143B82" w:rsidRPr="00856600" w:rsidRDefault="005E1224" w:rsidP="006001B6">
      <w:pPr>
        <w:spacing w:line="480" w:lineRule="auto"/>
        <w:jc w:val="both"/>
        <w:rPr>
          <w:rFonts w:ascii="Arial" w:hAnsi="Arial" w:cs="Arial"/>
          <w:color w:val="000000" w:themeColor="text1"/>
          <w:sz w:val="22"/>
          <w:szCs w:val="22"/>
        </w:rPr>
      </w:pPr>
      <w:r w:rsidRPr="00856600">
        <w:rPr>
          <w:rFonts w:ascii="Arial" w:hAnsi="Arial" w:cs="Arial"/>
          <w:noProof/>
          <w:color w:val="000000" w:themeColor="text1"/>
          <w:sz w:val="22"/>
          <w:szCs w:val="22"/>
          <w:lang w:eastAsia="en-GB"/>
        </w:rPr>
        <mc:AlternateContent>
          <mc:Choice Requires="wps">
            <w:drawing>
              <wp:anchor distT="0" distB="0" distL="114300" distR="114300" simplePos="0" relativeHeight="251686912" behindDoc="0" locked="0" layoutInCell="1" allowOverlap="1" wp14:anchorId="686994F5" wp14:editId="358474D7">
                <wp:simplePos x="0" y="0"/>
                <wp:positionH relativeFrom="column">
                  <wp:posOffset>737235</wp:posOffset>
                </wp:positionH>
                <wp:positionV relativeFrom="paragraph">
                  <wp:posOffset>181609</wp:posOffset>
                </wp:positionV>
                <wp:extent cx="13034" cy="2984661"/>
                <wp:effectExtent l="0" t="0" r="38100" b="38100"/>
                <wp:wrapNone/>
                <wp:docPr id="79" name="Straight Connector 79"/>
                <wp:cNvGraphicFramePr/>
                <a:graphic xmlns:a="http://schemas.openxmlformats.org/drawingml/2006/main">
                  <a:graphicData uri="http://schemas.microsoft.com/office/word/2010/wordprocessingShape">
                    <wps:wsp>
                      <wps:cNvCnPr/>
                      <wps:spPr>
                        <a:xfrm flipH="1" flipV="1">
                          <a:off x="0" y="0"/>
                          <a:ext cx="13034" cy="2984661"/>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28F271" id="Straight Connector 79" o:spid="_x0000_s1026" style="position:absolute;flip:x 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05pt,14.3pt" to="59.1pt,24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d1m6QEAACcEAAAOAAAAZHJzL2Uyb0RvYy54bWysU01vEzEQvSPxHyzfyW7SKm1X2fSQqnBA&#10;ENHC3fWOs5b8pbHJJv+esTfZVICQQFws2zPvzbzn8er+YA3bA0btXcvns5ozcNJ32u1a/vX58d0t&#10;ZzEJ1wnjHbT8CJHfr9++WQ2hgYXvvekAGZG42Ayh5X1KoamqKHuwIs58AEdB5dGKREfcVR2Kgdit&#10;qRZ1vawGj11ALyFGun0Yg3xd+JUCmT4rFSEx03LqLZUVy/qS12q9Es0ORei1PLUh/qELK7SjohPV&#10;g0iCfUf9C5XVEn30Ks2kt5VXSksoGkjNvP5JzVMvAhQtZE4Mk03x/9HKT/stMt21/OaOMycsvdFT&#10;QqF3fWIb7xw56JFRkJwaQmwIsHFbPJ1i2GKWfVBomTI6fKAh4GX3Le9yjESyQ3H8ODkOh8QkXc6v&#10;6qtrziRFFne318vlPNepRsIMDhjTe/CW5U3LjXbZENGI/ceYxtRzSr42jg3Eurip65IWvdHdozYm&#10;B8tQwcYg2wsah3Q4F3uVRaWNow6y1FFc2aWjgZH/CyiyK7c+FsiDeuEUUoJLZ17jKDvDFHUwAU+d&#10;/Ql4ys9QKEP8N+AJUSp7lyaw1c7j79q+WKHG/LMDo+5swYvvjuXZizU0jeWZTj8nj/vrc4Ff/vf6&#10;BwAAAP//AwBQSwMEFAAGAAgAAAAhAH7bB0zfAAAACgEAAA8AAABkcnMvZG93bnJldi54bWxMj8FO&#10;g0AQhu8mvsNmTLwYu0AIocjSNE20Jw9t9eBty45AZGeB3bb07Z2e9PjPfPnnm3I1216ccfKdIwXx&#10;IgKBVDvTUaPg4/D6nIPwQZPRvSNUcEUPq+r+rtSFcRfa4XkfGsEl5AutoA1hKKT0dYtW+4UbkHj3&#10;7SarA8epkWbSFy63vUyiKJNWd8QXWj3gpsX6Z3+yCj6/RhzfN368vq23ad0vKd09bZV6fJjXLyAC&#10;zuEPhps+q0PFTkd3IuNFzznOYkYVJHkG4gbEeQLiqCBd8kRWpfz/QvULAAD//wMAUEsBAi0AFAAG&#10;AAgAAAAhALaDOJL+AAAA4QEAABMAAAAAAAAAAAAAAAAAAAAAAFtDb250ZW50X1R5cGVzXS54bWxQ&#10;SwECLQAUAAYACAAAACEAOP0h/9YAAACUAQAACwAAAAAAAAAAAAAAAAAvAQAAX3JlbHMvLnJlbHNQ&#10;SwECLQAUAAYACAAAACEAAnndZukBAAAnBAAADgAAAAAAAAAAAAAAAAAuAgAAZHJzL2Uyb0RvYy54&#10;bWxQSwECLQAUAAYACAAAACEAftsHTN8AAAAKAQAADwAAAAAAAAAAAAAAAABDBAAAZHJzL2Rvd25y&#10;ZXYueG1sUEsFBgAAAAAEAAQA8wAAAE8FAAAAAA==&#10;" strokecolor="black [3213]" strokeweight="1pt">
                <v:stroke joinstyle="miter"/>
              </v:line>
            </w:pict>
          </mc:Fallback>
        </mc:AlternateContent>
      </w:r>
      <w:r w:rsidRPr="00856600">
        <w:rPr>
          <w:rFonts w:ascii="Arial" w:hAnsi="Arial" w:cs="Arial"/>
          <w:noProof/>
          <w:color w:val="000000" w:themeColor="text1"/>
          <w:sz w:val="22"/>
          <w:szCs w:val="22"/>
          <w:lang w:eastAsia="en-GB"/>
        </w:rPr>
        <mc:AlternateContent>
          <mc:Choice Requires="wps">
            <w:drawing>
              <wp:anchor distT="0" distB="0" distL="114300" distR="114300" simplePos="0" relativeHeight="251687936" behindDoc="0" locked="0" layoutInCell="1" allowOverlap="1" wp14:anchorId="35831CEB" wp14:editId="01F941C9">
                <wp:simplePos x="0" y="0"/>
                <wp:positionH relativeFrom="column">
                  <wp:posOffset>55837</wp:posOffset>
                </wp:positionH>
                <wp:positionV relativeFrom="paragraph">
                  <wp:posOffset>3268732</wp:posOffset>
                </wp:positionV>
                <wp:extent cx="1493980" cy="337557"/>
                <wp:effectExtent l="0" t="0" r="0" b="0"/>
                <wp:wrapNone/>
                <wp:docPr id="86" name="Rectangle 86"/>
                <wp:cNvGraphicFramePr/>
                <a:graphic xmlns:a="http://schemas.openxmlformats.org/drawingml/2006/main">
                  <a:graphicData uri="http://schemas.microsoft.com/office/word/2010/wordprocessingShape">
                    <wps:wsp>
                      <wps:cNvSpPr/>
                      <wps:spPr>
                        <a:xfrm>
                          <a:off x="0" y="0"/>
                          <a:ext cx="1493980" cy="337557"/>
                        </a:xfrm>
                        <a:prstGeom prst="rect">
                          <a:avLst/>
                        </a:prstGeom>
                        <a:noFill/>
                        <a:ln w="19050">
                          <a:noFill/>
                        </a:ln>
                      </wps:spPr>
                      <wps:style>
                        <a:lnRef idx="2">
                          <a:schemeClr val="accent6"/>
                        </a:lnRef>
                        <a:fillRef idx="1">
                          <a:schemeClr val="lt1"/>
                        </a:fillRef>
                        <a:effectRef idx="0">
                          <a:schemeClr val="accent6"/>
                        </a:effectRef>
                        <a:fontRef idx="minor">
                          <a:schemeClr val="dk1"/>
                        </a:fontRef>
                      </wps:style>
                      <wps:txbx>
                        <w:txbxContent>
                          <w:p w14:paraId="71C82CFB" w14:textId="77777777" w:rsidR="00C77B85" w:rsidRPr="001A563D" w:rsidRDefault="00C77B85" w:rsidP="006001B6">
                            <w:pPr>
                              <w:jc w:val="center"/>
                              <w:rPr>
                                <w:rFonts w:ascii="Arial" w:hAnsi="Arial" w:cs="Arial"/>
                                <w:b/>
                                <w:sz w:val="20"/>
                                <w:szCs w:val="20"/>
                              </w:rPr>
                            </w:pPr>
                            <w:r>
                              <w:rPr>
                                <w:rFonts w:ascii="Arial" w:hAnsi="Arial" w:cs="Arial"/>
                                <w:b/>
                                <w:sz w:val="20"/>
                                <w:szCs w:val="20"/>
                              </w:rPr>
                              <w:t>1.35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831CEB" id="Rectangle 86" o:spid="_x0000_s1038" style="position:absolute;left:0;text-align:left;margin-left:4.4pt;margin-top:257.4pt;width:117.65pt;height:26.6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MqsgwIAAFMFAAAOAAAAZHJzL2Uyb0RvYy54bWysVN1P2zAQf5+0/8Hy+0hTWqBRU1SBmCYh&#10;qICJZ9ex22i2z7PdJt1fv7OTBsSqPUx7SXwfv/u+m1+3WpG9cL4GU9L8bESJMByq2mxK+v3l7ssV&#10;JT4wUzEFRpT0IDy9Xnz+NG9sIcawBVUJR9CI8UVjS7oNwRZZ5vlWaObPwAqDQglOs4Ck22SVYw1a&#10;1yobj0YXWQOusg648B65t52QLpJ9KQUPj1J6EYgqKcYW0tel7zp+s8WcFRvH7LbmfRjsH6LQrDbo&#10;dDB1ywIjO1f/YUrX3IEHGc446AykrLlIOWA2+ehDNs9bZkXKBYvj7VAm///M8of9ypG6KunVBSWG&#10;aezRE1aNmY0SBHlYoMb6AvWe7cr1lMdnzLaVTsc/5kHaVNTDUFTRBsKRmU9m57MrrD1H2fn55XR6&#10;GY1mb2jrfPgqQJP4KKlD96mWbH/vQ6d6VInODNzVSiGfFcqQBj3MRtNRQgwitK4MOomhd8GmVzgo&#10;0eGehMSsMbxxAqZ5EzfKkT3DSWGcCxNS8skSakeYRL8DMD8FVCHvk+t1I0ykORyAXah/9Tggklcw&#10;YQDr2oA75bn6MXju9I/ZdznH9EO7blOrUwMiZw3VAdvvoNsLb/ldjT24Zz6smMNFwLbhcodH/EgF&#10;WGvoX5Rswf06xY/6OJ8opaTBxSqp/7ljTlCivhmc3Fk+mcRNTMRkejlGwr2XrN9LzE7fAHYkxzNi&#10;eXpG/aCOT+lAv+INWEavKGKGo++S8uCOxE3oFh6vCBfLZVLD7bMs3Jtny6PxWOc4Yy/tK3O2H8SA&#10;I/wAxyVkxYd57HQj0sByF0DWaVjf6tp3ADc3jXt/ZeJpeE8nrbdbuPgNAAD//wMAUEsDBBQABgAI&#10;AAAAIQCD8pWi4QAAAAkBAAAPAAAAZHJzL2Rvd25yZXYueG1sTI9BT4NAEIXvJv6HzZh4swsEG6Qs&#10;TWOiJh40VnvobctuAWVnCTu04K93POlt3rzJe98U68l14mSH0HpUEC8iEBYrb1qsFXy8P9xkIAJp&#10;NLrzaBXMNsC6vLwodG78Gd/saUu14BAMuVbQEPW5lKFqrNNh4XuL7B394DSxHGppBn3mcNfJJIqW&#10;0ukWuaHRvb1vbPW1HZ2C/f7xe/M0P1NG48vn3XScX5PdrNT11bRZgSA70d8x/OIzOpTMdPAjmiA6&#10;BRmDk4LbOOWB/SRNYxAH3iyzCGRZyP8flD8AAAD//wMAUEsBAi0AFAAGAAgAAAAhALaDOJL+AAAA&#10;4QEAABMAAAAAAAAAAAAAAAAAAAAAAFtDb250ZW50X1R5cGVzXS54bWxQSwECLQAUAAYACAAAACEA&#10;OP0h/9YAAACUAQAACwAAAAAAAAAAAAAAAAAvAQAAX3JlbHMvLnJlbHNQSwECLQAUAAYACAAAACEA&#10;QHTKrIMCAABTBQAADgAAAAAAAAAAAAAAAAAuAgAAZHJzL2Uyb0RvYy54bWxQSwECLQAUAAYACAAA&#10;ACEAg/KVouEAAAAJAQAADwAAAAAAAAAAAAAAAADdBAAAZHJzL2Rvd25yZXYueG1sUEsFBgAAAAAE&#10;AAQA8wAAAOsFAAAAAA==&#10;" filled="f" stroked="f" strokeweight="1.5pt">
                <v:textbox>
                  <w:txbxContent>
                    <w:p w14:paraId="71C82CFB" w14:textId="77777777" w:rsidR="00C77B85" w:rsidRPr="001A563D" w:rsidRDefault="00C77B85" w:rsidP="006001B6">
                      <w:pPr>
                        <w:jc w:val="center"/>
                        <w:rPr>
                          <w:rFonts w:ascii="Arial" w:hAnsi="Arial" w:cs="Arial"/>
                          <w:b/>
                          <w:sz w:val="20"/>
                          <w:szCs w:val="20"/>
                        </w:rPr>
                      </w:pPr>
                      <w:r>
                        <w:rPr>
                          <w:rFonts w:ascii="Arial" w:hAnsi="Arial" w:cs="Arial"/>
                          <w:b/>
                          <w:sz w:val="20"/>
                          <w:szCs w:val="20"/>
                        </w:rPr>
                        <w:t>1.35</w:t>
                      </w:r>
                    </w:p>
                  </w:txbxContent>
                </v:textbox>
              </v:rect>
            </w:pict>
          </mc:Fallback>
        </mc:AlternateContent>
      </w:r>
      <w:r w:rsidRPr="00856600">
        <w:rPr>
          <w:rFonts w:ascii="Arial" w:hAnsi="Arial" w:cs="Arial"/>
          <w:noProof/>
          <w:color w:val="000000" w:themeColor="text1"/>
          <w:sz w:val="22"/>
          <w:szCs w:val="22"/>
          <w:lang w:eastAsia="en-GB"/>
        </w:rPr>
        <w:drawing>
          <wp:inline distT="0" distB="0" distL="0" distR="0" wp14:anchorId="525D6A66" wp14:editId="64C7B59A">
            <wp:extent cx="5995035" cy="3714384"/>
            <wp:effectExtent l="0" t="0" r="24765" b="1968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22E61BA" w14:textId="77777777" w:rsidR="006001B6" w:rsidRPr="00856600" w:rsidRDefault="006001B6" w:rsidP="006001B6">
      <w:pPr>
        <w:spacing w:line="480" w:lineRule="auto"/>
        <w:jc w:val="both"/>
        <w:rPr>
          <w:rFonts w:ascii="Arial" w:hAnsi="Arial" w:cs="Arial"/>
          <w:color w:val="000000" w:themeColor="text1"/>
          <w:sz w:val="22"/>
          <w:szCs w:val="22"/>
        </w:rPr>
      </w:pPr>
      <w:r w:rsidRPr="00856600">
        <w:rPr>
          <w:rFonts w:ascii="Arial" w:hAnsi="Arial" w:cs="Arial"/>
          <w:color w:val="000000" w:themeColor="text1"/>
          <w:sz w:val="22"/>
          <w:szCs w:val="22"/>
        </w:rPr>
        <w:t xml:space="preserve">Pearson’s correlation coefficient, </w:t>
      </w:r>
      <w:r w:rsidRPr="00856600">
        <w:rPr>
          <w:rFonts w:ascii="Arial" w:hAnsi="Arial" w:cs="Arial"/>
          <w:i/>
          <w:color w:val="000000" w:themeColor="text1"/>
          <w:sz w:val="22"/>
          <w:szCs w:val="22"/>
        </w:rPr>
        <w:t>R</w:t>
      </w:r>
      <w:r w:rsidR="00B018FC" w:rsidRPr="00856600">
        <w:rPr>
          <w:rFonts w:ascii="Arial" w:hAnsi="Arial" w:cs="Arial"/>
          <w:color w:val="000000" w:themeColor="text1"/>
          <w:sz w:val="22"/>
          <w:szCs w:val="22"/>
        </w:rPr>
        <w:t xml:space="preserve"> = 0.49</w:t>
      </w:r>
      <w:r w:rsidRPr="00856600">
        <w:rPr>
          <w:rFonts w:ascii="Arial" w:hAnsi="Arial" w:cs="Arial"/>
          <w:color w:val="000000" w:themeColor="text1"/>
          <w:sz w:val="22"/>
          <w:szCs w:val="22"/>
        </w:rPr>
        <w:t xml:space="preserve">, </w:t>
      </w:r>
      <w:r w:rsidRPr="00856600">
        <w:rPr>
          <w:rFonts w:ascii="Arial" w:hAnsi="Arial" w:cs="Arial"/>
          <w:i/>
          <w:color w:val="000000" w:themeColor="text1"/>
          <w:sz w:val="22"/>
          <w:szCs w:val="22"/>
        </w:rPr>
        <w:t>p&lt;0.05</w:t>
      </w:r>
    </w:p>
    <w:p w14:paraId="6867D151" w14:textId="77777777" w:rsidR="006001B6" w:rsidRPr="00856600" w:rsidRDefault="006001B6" w:rsidP="006001B6">
      <w:pPr>
        <w:spacing w:line="480" w:lineRule="auto"/>
        <w:jc w:val="both"/>
        <w:rPr>
          <w:rFonts w:ascii="Arial" w:hAnsi="Arial" w:cs="Arial"/>
          <w:color w:val="000000" w:themeColor="text1"/>
          <w:sz w:val="22"/>
          <w:szCs w:val="22"/>
        </w:rPr>
      </w:pPr>
    </w:p>
    <w:p w14:paraId="71D60BD4" w14:textId="77777777" w:rsidR="006001B6" w:rsidRPr="00856600" w:rsidRDefault="006001B6" w:rsidP="006001B6">
      <w:pPr>
        <w:spacing w:line="480" w:lineRule="auto"/>
        <w:jc w:val="both"/>
        <w:rPr>
          <w:rFonts w:ascii="Arial" w:hAnsi="Arial" w:cs="Arial"/>
          <w:color w:val="000000" w:themeColor="text1"/>
          <w:sz w:val="22"/>
          <w:szCs w:val="22"/>
        </w:rPr>
      </w:pPr>
    </w:p>
    <w:p w14:paraId="3B90CA70" w14:textId="77777777" w:rsidR="006001B6" w:rsidRPr="00856600" w:rsidRDefault="006001B6" w:rsidP="006001B6">
      <w:pPr>
        <w:spacing w:line="480" w:lineRule="auto"/>
        <w:jc w:val="both"/>
        <w:rPr>
          <w:rFonts w:ascii="Arial" w:hAnsi="Arial" w:cs="Arial"/>
          <w:color w:val="000000" w:themeColor="text1"/>
          <w:sz w:val="22"/>
          <w:szCs w:val="22"/>
        </w:rPr>
      </w:pPr>
    </w:p>
    <w:p w14:paraId="3CB2FF6F" w14:textId="77777777" w:rsidR="006001B6" w:rsidRDefault="006001B6" w:rsidP="006001B6">
      <w:pPr>
        <w:spacing w:line="480" w:lineRule="auto"/>
        <w:jc w:val="both"/>
        <w:rPr>
          <w:rFonts w:ascii="Arial" w:hAnsi="Arial" w:cs="Arial"/>
          <w:color w:val="000000" w:themeColor="text1"/>
          <w:sz w:val="22"/>
          <w:szCs w:val="22"/>
        </w:rPr>
      </w:pPr>
    </w:p>
    <w:p w14:paraId="087ED32F" w14:textId="77777777" w:rsidR="000B02CB" w:rsidRDefault="000B02CB" w:rsidP="006001B6">
      <w:pPr>
        <w:spacing w:line="480" w:lineRule="auto"/>
        <w:jc w:val="both"/>
        <w:rPr>
          <w:rFonts w:ascii="Arial" w:hAnsi="Arial" w:cs="Arial"/>
          <w:color w:val="000000" w:themeColor="text1"/>
          <w:sz w:val="22"/>
          <w:szCs w:val="22"/>
        </w:rPr>
      </w:pPr>
    </w:p>
    <w:p w14:paraId="04785E49" w14:textId="77777777" w:rsidR="000B02CB" w:rsidRDefault="000B02CB" w:rsidP="006001B6">
      <w:pPr>
        <w:spacing w:line="480" w:lineRule="auto"/>
        <w:jc w:val="both"/>
        <w:rPr>
          <w:rFonts w:ascii="Arial" w:hAnsi="Arial" w:cs="Arial"/>
          <w:color w:val="000000" w:themeColor="text1"/>
          <w:sz w:val="22"/>
          <w:szCs w:val="22"/>
        </w:rPr>
      </w:pPr>
    </w:p>
    <w:p w14:paraId="18C5D071" w14:textId="77777777" w:rsidR="000B02CB" w:rsidRDefault="000B02CB" w:rsidP="006001B6">
      <w:pPr>
        <w:spacing w:line="480" w:lineRule="auto"/>
        <w:jc w:val="both"/>
        <w:rPr>
          <w:rFonts w:ascii="Arial" w:hAnsi="Arial" w:cs="Arial"/>
          <w:color w:val="000000" w:themeColor="text1"/>
          <w:sz w:val="22"/>
          <w:szCs w:val="22"/>
        </w:rPr>
      </w:pPr>
    </w:p>
    <w:p w14:paraId="77DA422F" w14:textId="77777777" w:rsidR="000B02CB" w:rsidRDefault="000B02CB" w:rsidP="006001B6">
      <w:pPr>
        <w:spacing w:line="480" w:lineRule="auto"/>
        <w:jc w:val="both"/>
        <w:rPr>
          <w:rFonts w:ascii="Arial" w:hAnsi="Arial" w:cs="Arial"/>
          <w:color w:val="000000" w:themeColor="text1"/>
          <w:sz w:val="22"/>
          <w:szCs w:val="22"/>
        </w:rPr>
      </w:pPr>
    </w:p>
    <w:p w14:paraId="0B29FBB0" w14:textId="77777777" w:rsidR="000B02CB" w:rsidRDefault="000B02CB" w:rsidP="006001B6">
      <w:pPr>
        <w:spacing w:line="480" w:lineRule="auto"/>
        <w:jc w:val="both"/>
        <w:rPr>
          <w:rFonts w:ascii="Arial" w:hAnsi="Arial" w:cs="Arial"/>
          <w:color w:val="000000" w:themeColor="text1"/>
          <w:sz w:val="22"/>
          <w:szCs w:val="22"/>
        </w:rPr>
      </w:pPr>
    </w:p>
    <w:p w14:paraId="64A95717" w14:textId="77777777" w:rsidR="000B02CB" w:rsidRPr="00856600" w:rsidRDefault="000B02CB" w:rsidP="006001B6">
      <w:pPr>
        <w:spacing w:line="480" w:lineRule="auto"/>
        <w:jc w:val="both"/>
        <w:rPr>
          <w:rFonts w:ascii="Arial" w:hAnsi="Arial" w:cs="Arial"/>
          <w:color w:val="000000" w:themeColor="text1"/>
          <w:sz w:val="22"/>
          <w:szCs w:val="22"/>
        </w:rPr>
      </w:pPr>
    </w:p>
    <w:p w14:paraId="39FE0982" w14:textId="77777777" w:rsidR="006001B6" w:rsidRPr="00856600" w:rsidRDefault="006001B6" w:rsidP="006001B6">
      <w:pPr>
        <w:spacing w:line="480" w:lineRule="auto"/>
        <w:jc w:val="both"/>
        <w:rPr>
          <w:rFonts w:ascii="Arial" w:hAnsi="Arial" w:cs="Arial"/>
          <w:color w:val="000000" w:themeColor="text1"/>
          <w:sz w:val="22"/>
          <w:szCs w:val="22"/>
        </w:rPr>
      </w:pPr>
    </w:p>
    <w:p w14:paraId="61BFA54E" w14:textId="77777777" w:rsidR="006001B6" w:rsidRPr="00856600" w:rsidRDefault="006001B6" w:rsidP="006001B6">
      <w:pPr>
        <w:spacing w:line="480" w:lineRule="auto"/>
        <w:jc w:val="both"/>
        <w:rPr>
          <w:rFonts w:ascii="Arial" w:hAnsi="Arial" w:cs="Arial"/>
          <w:color w:val="000000" w:themeColor="text1"/>
          <w:sz w:val="22"/>
          <w:szCs w:val="22"/>
        </w:rPr>
      </w:pPr>
    </w:p>
    <w:p w14:paraId="76414EDA" w14:textId="77777777" w:rsidR="006001B6" w:rsidRPr="00856600" w:rsidRDefault="006001B6" w:rsidP="006001B6">
      <w:pPr>
        <w:spacing w:line="480" w:lineRule="auto"/>
        <w:jc w:val="both"/>
        <w:rPr>
          <w:rFonts w:ascii="Arial" w:hAnsi="Arial" w:cs="Arial"/>
          <w:color w:val="000000" w:themeColor="text1"/>
          <w:sz w:val="22"/>
          <w:szCs w:val="22"/>
        </w:rPr>
      </w:pPr>
    </w:p>
    <w:p w14:paraId="427B02AC" w14:textId="77777777" w:rsidR="006001B6" w:rsidRPr="00856600" w:rsidRDefault="006001B6" w:rsidP="006001B6">
      <w:pPr>
        <w:spacing w:line="480" w:lineRule="auto"/>
        <w:jc w:val="both"/>
        <w:rPr>
          <w:rFonts w:ascii="Arial" w:hAnsi="Arial" w:cs="Arial"/>
          <w:color w:val="000000" w:themeColor="text1"/>
          <w:sz w:val="22"/>
          <w:szCs w:val="22"/>
        </w:rPr>
      </w:pPr>
      <w:r w:rsidRPr="00856600">
        <w:rPr>
          <w:rFonts w:ascii="Arial" w:hAnsi="Arial" w:cs="Arial"/>
          <w:color w:val="000000" w:themeColor="text1"/>
          <w:sz w:val="22"/>
          <w:szCs w:val="22"/>
        </w:rPr>
        <w:lastRenderedPageBreak/>
        <w:t xml:space="preserve">Figure </w:t>
      </w:r>
      <w:r w:rsidR="00634189" w:rsidRPr="00856600">
        <w:rPr>
          <w:rFonts w:ascii="Arial" w:hAnsi="Arial" w:cs="Arial"/>
          <w:color w:val="000000" w:themeColor="text1"/>
          <w:sz w:val="22"/>
          <w:szCs w:val="22"/>
        </w:rPr>
        <w:t>C (I</w:t>
      </w:r>
      <w:r w:rsidRPr="00856600">
        <w:rPr>
          <w:rFonts w:ascii="Arial" w:hAnsi="Arial" w:cs="Arial"/>
          <w:color w:val="000000" w:themeColor="text1"/>
          <w:sz w:val="22"/>
          <w:szCs w:val="22"/>
        </w:rPr>
        <w:t>) Various treatment modalities offered, (B and C)</w:t>
      </w:r>
      <w:r w:rsidR="00634189" w:rsidRPr="00856600">
        <w:rPr>
          <w:rFonts w:ascii="Arial" w:hAnsi="Arial" w:cs="Arial"/>
          <w:color w:val="000000" w:themeColor="text1"/>
          <w:sz w:val="22"/>
          <w:szCs w:val="22"/>
        </w:rPr>
        <w:t xml:space="preserve"> Treatment response: serology (II) and </w:t>
      </w:r>
      <w:r w:rsidR="00352D39" w:rsidRPr="00856600">
        <w:rPr>
          <w:rFonts w:ascii="Arial" w:hAnsi="Arial" w:cs="Arial"/>
          <w:color w:val="000000" w:themeColor="text1"/>
          <w:sz w:val="22"/>
          <w:szCs w:val="22"/>
        </w:rPr>
        <w:t>pattern of clinical and radiological response</w:t>
      </w:r>
      <w:r w:rsidR="00634189" w:rsidRPr="00856600">
        <w:rPr>
          <w:rFonts w:ascii="Arial" w:hAnsi="Arial" w:cs="Arial"/>
          <w:color w:val="000000" w:themeColor="text1"/>
          <w:sz w:val="22"/>
          <w:szCs w:val="22"/>
        </w:rPr>
        <w:t xml:space="preserve"> (III</w:t>
      </w:r>
      <w:r w:rsidRPr="00856600">
        <w:rPr>
          <w:rFonts w:ascii="Arial" w:hAnsi="Arial" w:cs="Arial"/>
          <w:color w:val="000000" w:themeColor="text1"/>
          <w:sz w:val="22"/>
          <w:szCs w:val="22"/>
        </w:rPr>
        <w:t>)</w:t>
      </w:r>
    </w:p>
    <w:p w14:paraId="04225588" w14:textId="77777777" w:rsidR="006001B6" w:rsidRPr="00856600" w:rsidRDefault="006001B6" w:rsidP="006001B6">
      <w:pPr>
        <w:spacing w:line="480" w:lineRule="auto"/>
        <w:jc w:val="both"/>
        <w:rPr>
          <w:rFonts w:ascii="Arial" w:hAnsi="Arial" w:cs="Arial"/>
          <w:color w:val="000000" w:themeColor="text1"/>
          <w:sz w:val="22"/>
          <w:szCs w:val="22"/>
        </w:rPr>
      </w:pPr>
      <w:r w:rsidRPr="00856600">
        <w:rPr>
          <w:rFonts w:ascii="Arial" w:hAnsi="Arial" w:cs="Arial"/>
          <w:color w:val="000000" w:themeColor="text1"/>
          <w:sz w:val="22"/>
          <w:szCs w:val="22"/>
        </w:rPr>
        <w:t xml:space="preserve"> </w:t>
      </w:r>
      <w:r w:rsidRPr="00856600">
        <w:rPr>
          <w:rFonts w:ascii="Arial" w:hAnsi="Arial" w:cs="Arial"/>
          <w:noProof/>
          <w:color w:val="000000" w:themeColor="text1"/>
          <w:sz w:val="22"/>
          <w:szCs w:val="22"/>
          <w:lang w:eastAsia="en-GB"/>
        </w:rPr>
        <mc:AlternateContent>
          <mc:Choice Requires="wps">
            <w:drawing>
              <wp:anchor distT="0" distB="0" distL="114300" distR="114300" simplePos="0" relativeHeight="251674624" behindDoc="0" locked="0" layoutInCell="1" allowOverlap="1" wp14:anchorId="5C8ED106" wp14:editId="6DF5CB96">
                <wp:simplePos x="0" y="0"/>
                <wp:positionH relativeFrom="column">
                  <wp:posOffset>1761259</wp:posOffset>
                </wp:positionH>
                <wp:positionV relativeFrom="paragraph">
                  <wp:posOffset>242026</wp:posOffset>
                </wp:positionV>
                <wp:extent cx="1493980" cy="337557"/>
                <wp:effectExtent l="0" t="0" r="30480" b="18415"/>
                <wp:wrapNone/>
                <wp:docPr id="68" name="Rectangle 68"/>
                <wp:cNvGraphicFramePr/>
                <a:graphic xmlns:a="http://schemas.openxmlformats.org/drawingml/2006/main">
                  <a:graphicData uri="http://schemas.microsoft.com/office/word/2010/wordprocessingShape">
                    <wps:wsp>
                      <wps:cNvSpPr/>
                      <wps:spPr>
                        <a:xfrm>
                          <a:off x="0" y="0"/>
                          <a:ext cx="1493980" cy="337557"/>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33993B6" w14:textId="77777777" w:rsidR="00C77B85" w:rsidRPr="001A563D" w:rsidRDefault="00C77B85" w:rsidP="006001B6">
                            <w:pPr>
                              <w:jc w:val="center"/>
                              <w:rPr>
                                <w:rFonts w:ascii="Arial" w:hAnsi="Arial" w:cs="Arial"/>
                                <w:b/>
                                <w:sz w:val="20"/>
                                <w:szCs w:val="20"/>
                              </w:rPr>
                            </w:pPr>
                            <w:r>
                              <w:rPr>
                                <w:rFonts w:ascii="Arial" w:hAnsi="Arial" w:cs="Arial"/>
                                <w:b/>
                                <w:sz w:val="20"/>
                                <w:szCs w:val="20"/>
                              </w:rPr>
                              <w:t>Treatment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8ED106" id="Rectangle 68" o:spid="_x0000_s1039" style="position:absolute;left:0;text-align:left;margin-left:138.7pt;margin-top:19.05pt;width:117.65pt;height:26.6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KTIjQIAAHAFAAAOAAAAZHJzL2Uyb0RvYy54bWysVN1P2zAQf5+0/8Hy+0hTWqAVKapATJMQ&#10;IGDi2XXs1prt82y3SffX7+ykoWJoD9Nekjvf774/Lq9ao8lO+KDAVrQ8GVEiLIda2XVFv7/cfrmg&#10;JERma6bBioruRaBXi8+fLhs3F2PYgK6FJ2jEhnnjKrqJ0c2LIvCNMCycgBMWhRK8YRFZvy5qzxq0&#10;bnQxHo3OigZ87TxwEQK+3nRCusj2pRQ8PkgZRCS6ohhbzF+fv6v0LRaXbL72zG0U78Ng/xCFYcqi&#10;08HUDYuMbL36w5RR3EMAGU84mAKkVFzkHDCbcvQum+cNcyLngsUJbihT+H9m+f3u0RNVV/QMO2WZ&#10;wR49YdWYXWtB8A0L1LgwR9yze/Q9F5BM2bbSm/THPEibi7ofiiraSDg+lpPZ6ewCa89Rdnp6Pp2e&#10;J6PFm7bzIX4VYEgiKurRfa4l292F2EEPkORMW9Kg2dloOsqwAFrVt0rrJMyDI661JzuGLY9t2Ts7&#10;QqFrbTGClFeXSabiXovO/pOQWBKMfdw5SMP4ZpNxLmw86+1qi+ikJjGCQbH8SFHHQzA9NqmJPKSD&#10;Yp/S3zwOGtkr2DgoG2XBf+S5/jF47vCH7LucU/qxXbV5DoaWr6De42x46JYmOH6rsEF3LMRH5nFL&#10;sKe4+fEBP1ID9gR6ipIN+F8fvSc8Di9KKWlw6yoafm6ZF5TobxbHelZOJmlNMzOZno+R8ceS1bHE&#10;bs01YJdLvDGOZzLhoz6Q0oN5xQOxTF5RxCxH3xXl0R+Y69hdAzwxXCyXGYar6Vi8s8+OJ+OpzmkA&#10;X9pX5l0/pRHn+x4OG8rm74a1wyZNC8ttBKnyJKdKd3XtO4BrnXehP0HpbhzzGfV2KBe/AQAA//8D&#10;AFBLAwQUAAYACAAAACEA6Ke6kd8AAAAJAQAADwAAAGRycy9kb3ducmV2LnhtbEyPwU7DMBBE70j8&#10;g7VI3KjjlDZtiFMhJOCIGirg6MabOCJeR7HTpn+POcFxNU8zb4vdbHt2wtF3jiSIRQIMqXa6o1bC&#10;4f35bgPMB0Va9Y5QwgU97Mrrq0Ll2p1pj6cqtCyWkM+VBBPCkHPua4NW+YUbkGLWuNGqEM+x5XpU&#10;51hue54myZpb1VFcMGrAJ4P1dzVZCS+i+ryMZiW23jTN18caD69vk5S3N/PjA7CAc/iD4Vc/qkMZ&#10;nY5uIu1ZLyHNsvuISlhuBLAIrESaATtK2Iol8LLg/z8ofwAAAP//AwBQSwECLQAUAAYACAAAACEA&#10;toM4kv4AAADhAQAAEwAAAAAAAAAAAAAAAAAAAAAAW0NvbnRlbnRfVHlwZXNdLnhtbFBLAQItABQA&#10;BgAIAAAAIQA4/SH/1gAAAJQBAAALAAAAAAAAAAAAAAAAAC8BAABfcmVscy8ucmVsc1BLAQItABQA&#10;BgAIAAAAIQAbLKTIjQIAAHAFAAAOAAAAAAAAAAAAAAAAAC4CAABkcnMvZTJvRG9jLnhtbFBLAQIt&#10;ABQABgAIAAAAIQDop7qR3wAAAAkBAAAPAAAAAAAAAAAAAAAAAOcEAABkcnMvZG93bnJldi54bWxQ&#10;SwUGAAAAAAQABADzAAAA8wUAAAAA&#10;" fillcolor="white [3201]" strokecolor="black [3213]" strokeweight="1.5pt">
                <v:textbox>
                  <w:txbxContent>
                    <w:p w14:paraId="733993B6" w14:textId="77777777" w:rsidR="00C77B85" w:rsidRPr="001A563D" w:rsidRDefault="00C77B85" w:rsidP="006001B6">
                      <w:pPr>
                        <w:jc w:val="center"/>
                        <w:rPr>
                          <w:rFonts w:ascii="Arial" w:hAnsi="Arial" w:cs="Arial"/>
                          <w:b/>
                          <w:sz w:val="20"/>
                          <w:szCs w:val="20"/>
                        </w:rPr>
                      </w:pPr>
                      <w:r>
                        <w:rPr>
                          <w:rFonts w:ascii="Arial" w:hAnsi="Arial" w:cs="Arial"/>
                          <w:b/>
                          <w:sz w:val="20"/>
                          <w:szCs w:val="20"/>
                        </w:rPr>
                        <w:t>Treatment</w:t>
                      </w:r>
                    </w:p>
                  </w:txbxContent>
                </v:textbox>
              </v:rect>
            </w:pict>
          </mc:Fallback>
        </mc:AlternateContent>
      </w:r>
      <w:r w:rsidRPr="00856600">
        <w:rPr>
          <w:rFonts w:ascii="Arial" w:hAnsi="Arial" w:cs="Arial"/>
          <w:noProof/>
          <w:color w:val="000000" w:themeColor="text1"/>
          <w:sz w:val="22"/>
          <w:szCs w:val="22"/>
          <w:lang w:eastAsia="en-GB"/>
        </w:rPr>
        <mc:AlternateContent>
          <mc:Choice Requires="wps">
            <w:drawing>
              <wp:anchor distT="0" distB="0" distL="114300" distR="114300" simplePos="0" relativeHeight="251660288" behindDoc="0" locked="0" layoutInCell="1" allowOverlap="1" wp14:anchorId="099035BA" wp14:editId="7C69DA56">
                <wp:simplePos x="0" y="0"/>
                <wp:positionH relativeFrom="column">
                  <wp:posOffset>2786496</wp:posOffset>
                </wp:positionH>
                <wp:positionV relativeFrom="paragraph">
                  <wp:posOffset>242026</wp:posOffset>
                </wp:positionV>
                <wp:extent cx="2067271" cy="333375"/>
                <wp:effectExtent l="0" t="0" r="0" b="0"/>
                <wp:wrapNone/>
                <wp:docPr id="89" name="Rectangle 89"/>
                <wp:cNvGraphicFramePr/>
                <a:graphic xmlns:a="http://schemas.openxmlformats.org/drawingml/2006/main">
                  <a:graphicData uri="http://schemas.microsoft.com/office/word/2010/wordprocessingShape">
                    <wps:wsp>
                      <wps:cNvSpPr/>
                      <wps:spPr>
                        <a:xfrm>
                          <a:off x="0" y="0"/>
                          <a:ext cx="2067271" cy="333375"/>
                        </a:xfrm>
                        <a:prstGeom prst="rect">
                          <a:avLst/>
                        </a:prstGeom>
                        <a:noFill/>
                        <a:ln w="19050">
                          <a:noFill/>
                        </a:ln>
                      </wps:spPr>
                      <wps:style>
                        <a:lnRef idx="2">
                          <a:schemeClr val="accent6"/>
                        </a:lnRef>
                        <a:fillRef idx="1">
                          <a:schemeClr val="lt1"/>
                        </a:fillRef>
                        <a:effectRef idx="0">
                          <a:schemeClr val="accent6"/>
                        </a:effectRef>
                        <a:fontRef idx="minor">
                          <a:schemeClr val="dk1"/>
                        </a:fontRef>
                      </wps:style>
                      <wps:txbx>
                        <w:txbxContent>
                          <w:p w14:paraId="176A30AD" w14:textId="77777777" w:rsidR="00C77B85" w:rsidRDefault="00C77B85" w:rsidP="006001B6">
                            <w:pPr>
                              <w:jc w:val="center"/>
                              <w:rPr>
                                <w:rFonts w:ascii="Arial" w:hAnsi="Arial" w:cs="Arial"/>
                                <w:sz w:val="16"/>
                                <w:szCs w:val="16"/>
                              </w:rPr>
                            </w:pPr>
                            <w:r>
                              <w:rPr>
                                <w:rFonts w:ascii="Arial" w:hAnsi="Arial" w:cs="Arial"/>
                                <w:sz w:val="16"/>
                                <w:szCs w:val="16"/>
                              </w:rPr>
                              <w:t>Total (n=62)</w:t>
                            </w:r>
                          </w:p>
                          <w:p w14:paraId="5FDA29BA" w14:textId="77777777" w:rsidR="00C77B85" w:rsidRPr="00C0005B" w:rsidRDefault="00C77B85" w:rsidP="006001B6">
                            <w:pPr>
                              <w:jc w:val="center"/>
                              <w:rPr>
                                <w:rFonts w:ascii="Arial" w:hAnsi="Arial" w:cs="Arial"/>
                                <w:color w:val="FFFFFF" w:themeColor="background1"/>
                                <w:sz w:val="16"/>
                                <w:szCs w:val="16"/>
                                <w14:textFill>
                                  <w14:noFill/>
                                </w14:textFill>
                              </w:rPr>
                            </w:pPr>
                            <w:r>
                              <w:rPr>
                                <w:rFonts w:ascii="Arial" w:hAnsi="Arial" w:cs="Arial"/>
                                <w:sz w:val="16"/>
                                <w:szCs w:val="16"/>
                              </w:rPr>
                              <w:t>Unknown (</w:t>
                            </w:r>
                            <w:r w:rsidRPr="00C0005B">
                              <w:rPr>
                                <w:rFonts w:ascii="Arial" w:hAnsi="Arial" w:cs="Arial"/>
                                <w:sz w:val="16"/>
                                <w:szCs w:val="16"/>
                              </w:rPr>
                              <w:t>n=4)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9035BA" id="Rectangle 89" o:spid="_x0000_s1040" style="position:absolute;left:0;text-align:left;margin-left:219.4pt;margin-top:19.05pt;width:162.8pt;height:26.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t1bgwIAAFMFAAAOAAAAZHJzL2Uyb0RvYy54bWysVN1P2zAQf5+0/8Hy+0jaAYWIFFUgpkkI&#10;Kj7Es+vYbTTH553dJt1fv7OTBsTQHqblwbF997vP3/nismsM2yn0NdiST45yzpSVUNV2XfLnp5sv&#10;Z5z5IGwlDFhV8r3y/HL++dNF6wo1hQ2YSiEjI9YXrSv5JgRXZJmXG9UIfwROWRJqwEYEOuI6q1C0&#10;ZL0x2TTPT7MWsHIIUnlPt9e9kM+Tfa2VDPdaexWYKTnFFtKKaV3FNZtfiGKNwm1qOYQh/iGKRtSW&#10;nI6mrkUQbIv1H6aaWiJ40OFIQpOB1rVUKQfKZpK/y+ZxI5xKuVBxvBvL5P+fWXm3WyKrq5KfnXNm&#10;RUM9eqCqCbs2itEdFah1viC9R7fE4eRpG7PtNDbxT3mwLhV1PxZVdYFJupzmp7PpbMKZJNlX+mYn&#10;0Wj2inbowzcFDYubkiO5T7UUu1sfetWDSnRm4aY2hu5FYSxriXXn+UmeEKOIrBtLTmLofbBpF/ZG&#10;9bgHpSnrGF4CJr6pK4NsJ4gpQkplw+kQp7GkHWGa/I7AyUdAEyYDaNCNMJV4OAL7UP/qcUQkr2DD&#10;CG5qC/iR5+rH6LnXP2Tf5xzTD92qS60eu7qCak/tR+jnwjt5U1MPboUPS4E0CDQyNNzhnhZtgGoN&#10;w46zDeCvj+6jPvGTpJy1NFgl9z+3AhVn5rsl5p5Pjo/jJKbD8clsSgd8K1m9ldhtcwXUEeIPRZe2&#10;UT+Yw1YjNC/0BiyiVxIJK8l3yWXAw+Eq9ANPr4hUi0VSo+lzItzaRyej8VjnyLGn7kWgG4gYiMJ3&#10;cBhCUbzjY68bkRYW2wC6TmSNle7rOnSAJjfRfXhl4tPw9py0Xt/C+W8AAAD//wMAUEsDBBQABgAI&#10;AAAAIQDAPeSg4gAAAAkBAAAPAAAAZHJzL2Rvd25yZXYueG1sTI9BT4NAFITvJv6HzTPxZpe2BCny&#10;aBoTNfFgY9VDb1v2FVD2LWGXFvz1ric9TmYy802+Hk0rTtS7xjLCfBaBIC6tbrhCeH97uElBOK9Y&#10;q9YyIUzkYF1cXuQq0/bMr3Ta+UqEEnaZQqi97zIpXVmTUW5mO+LgHW1vlA+yr6Tu1TmUm1YuoiiR&#10;RjUcFmrV0X1N5dduMAj7/eP35ml69qkfXj5X43HaLj4mxOurcXMHwtPo/8Lwix/QoQhMBzuwdqJF&#10;iJdpQPcIy3QOIgRukzgGcUBYRQnIIpf/HxQ/AAAA//8DAFBLAQItABQABgAIAAAAIQC2gziS/gAA&#10;AOEBAAATAAAAAAAAAAAAAAAAAAAAAABbQ29udGVudF9UeXBlc10ueG1sUEsBAi0AFAAGAAgAAAAh&#10;ADj9If/WAAAAlAEAAAsAAAAAAAAAAAAAAAAALwEAAF9yZWxzLy5yZWxzUEsBAi0AFAAGAAgAAAAh&#10;AHHa3VuDAgAAUwUAAA4AAAAAAAAAAAAAAAAALgIAAGRycy9lMm9Eb2MueG1sUEsBAi0AFAAGAAgA&#10;AAAhAMA95KDiAAAACQEAAA8AAAAAAAAAAAAAAAAA3QQAAGRycy9kb3ducmV2LnhtbFBLBQYAAAAA&#10;BAAEAPMAAADsBQAAAAA=&#10;" filled="f" stroked="f" strokeweight="1.5pt">
                <v:textbox>
                  <w:txbxContent>
                    <w:p w14:paraId="176A30AD" w14:textId="77777777" w:rsidR="00C77B85" w:rsidRDefault="00C77B85" w:rsidP="006001B6">
                      <w:pPr>
                        <w:jc w:val="center"/>
                        <w:rPr>
                          <w:rFonts w:ascii="Arial" w:hAnsi="Arial" w:cs="Arial"/>
                          <w:sz w:val="16"/>
                          <w:szCs w:val="16"/>
                        </w:rPr>
                      </w:pPr>
                      <w:r>
                        <w:rPr>
                          <w:rFonts w:ascii="Arial" w:hAnsi="Arial" w:cs="Arial"/>
                          <w:sz w:val="16"/>
                          <w:szCs w:val="16"/>
                        </w:rPr>
                        <w:t>Total (n=62)</w:t>
                      </w:r>
                    </w:p>
                    <w:p w14:paraId="5FDA29BA" w14:textId="77777777" w:rsidR="00C77B85" w:rsidRPr="00C0005B" w:rsidRDefault="00C77B85" w:rsidP="006001B6">
                      <w:pPr>
                        <w:jc w:val="center"/>
                        <w:rPr>
                          <w:rFonts w:ascii="Arial" w:hAnsi="Arial" w:cs="Arial"/>
                          <w:color w:val="FFFFFF" w:themeColor="background1"/>
                          <w:sz w:val="16"/>
                          <w:szCs w:val="16"/>
                          <w14:textFill>
                            <w14:noFill/>
                          </w14:textFill>
                        </w:rPr>
                      </w:pPr>
                      <w:r>
                        <w:rPr>
                          <w:rFonts w:ascii="Arial" w:hAnsi="Arial" w:cs="Arial"/>
                          <w:sz w:val="16"/>
                          <w:szCs w:val="16"/>
                        </w:rPr>
                        <w:t>Unknown (</w:t>
                      </w:r>
                      <w:r w:rsidRPr="00C0005B">
                        <w:rPr>
                          <w:rFonts w:ascii="Arial" w:hAnsi="Arial" w:cs="Arial"/>
                          <w:sz w:val="16"/>
                          <w:szCs w:val="16"/>
                        </w:rPr>
                        <w:t>n=4)</w:t>
                      </w:r>
                    </w:p>
                  </w:txbxContent>
                </v:textbox>
              </v:rect>
            </w:pict>
          </mc:Fallback>
        </mc:AlternateContent>
      </w:r>
    </w:p>
    <w:p w14:paraId="3437FC1A" w14:textId="77777777" w:rsidR="006001B6" w:rsidRPr="00856600" w:rsidRDefault="006001B6" w:rsidP="006001B6">
      <w:pPr>
        <w:spacing w:line="480" w:lineRule="auto"/>
        <w:jc w:val="both"/>
        <w:rPr>
          <w:rFonts w:ascii="Arial" w:hAnsi="Arial" w:cs="Arial"/>
          <w:color w:val="000000" w:themeColor="text1"/>
          <w:sz w:val="22"/>
          <w:szCs w:val="22"/>
        </w:rPr>
      </w:pPr>
      <w:r w:rsidRPr="00856600">
        <w:rPr>
          <w:rFonts w:ascii="Arial" w:hAnsi="Arial" w:cs="Arial"/>
          <w:noProof/>
          <w:color w:val="000000" w:themeColor="text1"/>
          <w:sz w:val="22"/>
          <w:szCs w:val="22"/>
          <w:lang w:eastAsia="en-GB"/>
        </w:rPr>
        <mc:AlternateContent>
          <mc:Choice Requires="wps">
            <w:drawing>
              <wp:anchor distT="0" distB="0" distL="114300" distR="114300" simplePos="0" relativeHeight="251673600" behindDoc="0" locked="0" layoutInCell="1" allowOverlap="1" wp14:anchorId="03EA172C" wp14:editId="4687A543">
                <wp:simplePos x="0" y="0"/>
                <wp:positionH relativeFrom="column">
                  <wp:posOffset>2449285</wp:posOffset>
                </wp:positionH>
                <wp:positionV relativeFrom="paragraph">
                  <wp:posOffset>160020</wp:posOffset>
                </wp:positionV>
                <wp:extent cx="2449" cy="335280"/>
                <wp:effectExtent l="0" t="0" r="48895" b="45720"/>
                <wp:wrapNone/>
                <wp:docPr id="18" name="Straight Connector 18"/>
                <wp:cNvGraphicFramePr/>
                <a:graphic xmlns:a="http://schemas.openxmlformats.org/drawingml/2006/main">
                  <a:graphicData uri="http://schemas.microsoft.com/office/word/2010/wordprocessingShape">
                    <wps:wsp>
                      <wps:cNvCnPr/>
                      <wps:spPr>
                        <a:xfrm flipH="1">
                          <a:off x="0" y="0"/>
                          <a:ext cx="2449" cy="33528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6A26996" id="Straight Connector 18" o:spid="_x0000_s1026" style="position:absolute;flip:x;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2.85pt,12.6pt" to="193.0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Kef5wEAABsEAAAOAAAAZHJzL2Uyb0RvYy54bWysU8Fu2zAMvQ/YPwi6L3bcbuuMOD2k6HYY&#10;tqDdPkCVpViAJAqUFid/P0pOnLY7bdhFsES+R75HenV7cJbtFUYDvuPLRc2Z8hJ643cd//nj/t0N&#10;ZzEJ3wsLXnX8qCK/Xb99sxpDqxoYwPYKGZH42I6h40NKoa2qKAflRFxAUJ6CGtCJRFfcVT2Kkdid&#10;rZq6/lCNgH1AkCpGer2bgnxd+LVWMn3XOqrEbMept1ROLOdTPqv1SrQ7FGEw8tSG+IcunDCeis5U&#10;dyIJ9gvNH1TOSIQIOi0kuAq0NlIVDaRmWb9S8ziIoIoWMieG2ab4/2jlt/0WmelpdjQpLxzN6DGh&#10;MLshsQ14Tw4CMgqSU2OILQE2founWwxbzLIPGh3T1oQvRFSMIGnsUHw+zj6rQ2KSHpvr60+cSQpc&#10;Xb1vbsoUqokkkwWM6bMCx/JHx63x2QTRiv3XmKgwpZ5T8rP1bKSqzce6LmkRrOnvjbU5WBZJbSyy&#10;vaAVSIdlFkIMz7LoZj09ZnmToPKVjlZN/A9Kk0XU+CTtFaeQUvl05rWesjNMUwcz8NRZ3upLMy+B&#10;p/wMVWVx/wY8I0pl8GkGO+MBJ19eVr9Yoaf8swOT7mzBE/THMupiDW1gce70t+QVf34v8Ms/vf4N&#10;AAD//wMAUEsDBBQABgAIAAAAIQBlV9KJ3wAAAAkBAAAPAAAAZHJzL2Rvd25yZXYueG1sTI/BTsMw&#10;EETvSPyDtUjcqJNUTqOQTVVAuSFVFA5wc2M3iYjXke204e8xJ3pczdPM22q7mJGdtfODJYR0lQDT&#10;1Fo1UIfw8d48FMB8kKTkaEkj/GgP2/r2ppKlshd60+dD6FgsIV9KhD6EqeTct7020q/spClmJ+uM&#10;DPF0HVdOXmK5GXmWJDk3cqC40MtJP/e6/T7MBmH/uk93X3bKT59CzOLJNfzFN4j3d8vuEVjQS/iH&#10;4U8/qkMdnY52JuXZiLAuxCaiCJnIgEVgXeQpsCPCpkiA1xW//qD+BQAA//8DAFBLAQItABQABgAI&#10;AAAAIQC2gziS/gAAAOEBAAATAAAAAAAAAAAAAAAAAAAAAABbQ29udGVudF9UeXBlc10ueG1sUEsB&#10;Ai0AFAAGAAgAAAAhADj9If/WAAAAlAEAAAsAAAAAAAAAAAAAAAAALwEAAF9yZWxzLy5yZWxzUEsB&#10;Ai0AFAAGAAgAAAAhAC0sp5/nAQAAGwQAAA4AAAAAAAAAAAAAAAAALgIAAGRycy9lMm9Eb2MueG1s&#10;UEsBAi0AFAAGAAgAAAAhAGVX0onfAAAACQEAAA8AAAAAAAAAAAAAAAAAQQQAAGRycy9kb3ducmV2&#10;LnhtbFBLBQYAAAAABAAEAPMAAABNBQAAAAA=&#10;" strokecolor="black [3213]" strokeweight="1pt">
                <v:stroke joinstyle="miter"/>
              </v:line>
            </w:pict>
          </mc:Fallback>
        </mc:AlternateContent>
      </w:r>
      <w:r w:rsidR="00634189" w:rsidRPr="00856600">
        <w:rPr>
          <w:rFonts w:ascii="Arial" w:hAnsi="Arial" w:cs="Arial"/>
          <w:color w:val="000000" w:themeColor="text1"/>
          <w:sz w:val="22"/>
          <w:szCs w:val="22"/>
        </w:rPr>
        <w:t>(I</w:t>
      </w:r>
      <w:r w:rsidRPr="00856600">
        <w:rPr>
          <w:rFonts w:ascii="Arial" w:hAnsi="Arial" w:cs="Arial"/>
          <w:color w:val="000000" w:themeColor="text1"/>
          <w:sz w:val="22"/>
          <w:szCs w:val="22"/>
        </w:rPr>
        <w:t>)</w:t>
      </w:r>
    </w:p>
    <w:p w14:paraId="62CF460A" w14:textId="77777777" w:rsidR="006001B6" w:rsidRPr="00856600" w:rsidRDefault="006001B6" w:rsidP="006001B6">
      <w:pPr>
        <w:tabs>
          <w:tab w:val="left" w:pos="2676"/>
        </w:tabs>
        <w:spacing w:line="480" w:lineRule="auto"/>
        <w:jc w:val="both"/>
        <w:rPr>
          <w:rFonts w:ascii="Arial" w:hAnsi="Arial" w:cs="Arial"/>
          <w:color w:val="000000" w:themeColor="text1"/>
          <w:sz w:val="22"/>
          <w:szCs w:val="22"/>
        </w:rPr>
      </w:pPr>
      <w:r w:rsidRPr="00856600">
        <w:rPr>
          <w:rFonts w:ascii="Arial" w:hAnsi="Arial" w:cs="Arial"/>
          <w:noProof/>
          <w:color w:val="000000" w:themeColor="text1"/>
          <w:sz w:val="22"/>
          <w:szCs w:val="22"/>
          <w:lang w:eastAsia="en-GB"/>
        </w:rPr>
        <mc:AlternateContent>
          <mc:Choice Requires="wps">
            <w:drawing>
              <wp:anchor distT="0" distB="0" distL="114300" distR="114300" simplePos="0" relativeHeight="251672576" behindDoc="0" locked="0" layoutInCell="1" allowOverlap="1" wp14:anchorId="5CDBD09B" wp14:editId="77DEBF45">
                <wp:simplePos x="0" y="0"/>
                <wp:positionH relativeFrom="column">
                  <wp:posOffset>1077686</wp:posOffset>
                </wp:positionH>
                <wp:positionV relativeFrom="paragraph">
                  <wp:posOffset>179070</wp:posOffset>
                </wp:positionV>
                <wp:extent cx="2745649" cy="0"/>
                <wp:effectExtent l="0" t="0" r="23495" b="25400"/>
                <wp:wrapNone/>
                <wp:docPr id="17" name="Straight Connector 17"/>
                <wp:cNvGraphicFramePr/>
                <a:graphic xmlns:a="http://schemas.openxmlformats.org/drawingml/2006/main">
                  <a:graphicData uri="http://schemas.microsoft.com/office/word/2010/wordprocessingShape">
                    <wps:wsp>
                      <wps:cNvCnPr/>
                      <wps:spPr>
                        <a:xfrm>
                          <a:off x="0" y="0"/>
                          <a:ext cx="2745649"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5FF6A8A" id="Straight Connector 17"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4.85pt,14.1pt" to="301.0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WTp2gEAAA8EAAAOAAAAZHJzL2Uyb0RvYy54bWysU8GO2yAQvVfqPyDuGzvRdtNacfaQ1fZS&#10;tVG3/QAWDzESMAho7Px9B5w4q7aq1Gov2MPMe8x7DJv70Rp2hBA1upYvFzVn4CR22h1a/v3b4817&#10;zmISrhMGHbT8BJHfb9++2Qy+gRX2aDoIjEhcbAbf8j4l31RVlD1YERfowVFSYbAiURgOVRfEQOzW&#10;VKu6vqsGDJ0PKCFG2n2Yknxb+JUCmb4oFSEx03LqLZU1lPU5r9V2I5pDEL7X8tyG+I8urNCODp2p&#10;HkQS7EfQv1FZLQNGVGkh0VaolJZQNJCaZf2LmqdeeChayJzoZ5vi69HKz8d9YLqju1tz5oSlO3pK&#10;QehDn9gOnSMHMTBKklODjw0Bdm4fzlH0+5BljyrY/CVBbCzunmZ3YUxM0uZqffvu7vYDZ/KSq65A&#10;H2L6CGhZ/mm50S4LF404foqJDqPSS0neNo4N1PJqXdelLKLR3aM2JifL8MDOBHYUdO1pXObmieFF&#10;FUXG0WaWNIkof+lkYOL/CopsobaX0wF5IK+cQkpw6cJrHFVnmKIOZuC5s78Bz/UZCmVY/wU8I8rJ&#10;6NIMttph+FPbVyvUVH9xYNKdLXjG7lSut1hDU1ecO7+QPNYv4wK/vuPtTwAAAP//AwBQSwMEFAAG&#10;AAgAAAAhAAZCovTdAAAACQEAAA8AAABkcnMvZG93bnJldi54bWxMj8FOwzAMhu9IvENkJG4sbaV1&#10;pTSdAAlpqCcGB7hljddWNE7UZGt5e4w4wPG3P/3+XG0XO4ozTmFwpCBdJSCQWmcG6hS8vT7dFCBC&#10;1GT06AgVfGGAbX15UenSuJle8LyPneASCqVW0MfoSylD26PVYeU8Eu+ObrI6cpw6aSY9c7kdZZYk&#10;ubR6IL7Qa4+PPbaf+5NV0DQPcxrjLmye5/V74/3HcVeslbq+Wu7vQERc4h8MP/qsDjU7HdyJTBAj&#10;5/x2w6iCrMhAMJAnWQri8DuQdSX/f1B/AwAA//8DAFBLAQItABQABgAIAAAAIQC2gziS/gAAAOEB&#10;AAATAAAAAAAAAAAAAAAAAAAAAABbQ29udGVudF9UeXBlc10ueG1sUEsBAi0AFAAGAAgAAAAhADj9&#10;If/WAAAAlAEAAAsAAAAAAAAAAAAAAAAALwEAAF9yZWxzLy5yZWxzUEsBAi0AFAAGAAgAAAAhADlR&#10;ZOnaAQAADwQAAA4AAAAAAAAAAAAAAAAALgIAAGRycy9lMm9Eb2MueG1sUEsBAi0AFAAGAAgAAAAh&#10;AAZCovTdAAAACQEAAA8AAAAAAAAAAAAAAAAANAQAAGRycy9kb3ducmV2LnhtbFBLBQYAAAAABAAE&#10;APMAAAA+BQAAAAA=&#10;" strokecolor="black [3213]" strokeweight="1pt">
                <v:stroke joinstyle="miter"/>
              </v:line>
            </w:pict>
          </mc:Fallback>
        </mc:AlternateContent>
      </w:r>
      <w:r w:rsidRPr="00856600">
        <w:rPr>
          <w:rFonts w:ascii="Arial" w:hAnsi="Arial" w:cs="Arial"/>
          <w:noProof/>
          <w:color w:val="000000" w:themeColor="text1"/>
          <w:sz w:val="22"/>
          <w:szCs w:val="22"/>
          <w:lang w:eastAsia="en-GB"/>
        </w:rPr>
        <mc:AlternateContent>
          <mc:Choice Requires="wps">
            <w:drawing>
              <wp:anchor distT="0" distB="0" distL="114300" distR="114300" simplePos="0" relativeHeight="251671552" behindDoc="0" locked="0" layoutInCell="1" allowOverlap="1" wp14:anchorId="375CA8A9" wp14:editId="78BF3920">
                <wp:simplePos x="0" y="0"/>
                <wp:positionH relativeFrom="column">
                  <wp:posOffset>1085487</wp:posOffset>
                </wp:positionH>
                <wp:positionV relativeFrom="paragraph">
                  <wp:posOffset>178889</wp:posOffset>
                </wp:positionV>
                <wp:extent cx="5171" cy="220345"/>
                <wp:effectExtent l="101600" t="0" r="71120" b="84455"/>
                <wp:wrapNone/>
                <wp:docPr id="15" name="Straight Arrow Connector 15"/>
                <wp:cNvGraphicFramePr/>
                <a:graphic xmlns:a="http://schemas.openxmlformats.org/drawingml/2006/main">
                  <a:graphicData uri="http://schemas.microsoft.com/office/word/2010/wordprocessingShape">
                    <wps:wsp>
                      <wps:cNvCnPr/>
                      <wps:spPr>
                        <a:xfrm>
                          <a:off x="0" y="0"/>
                          <a:ext cx="5171" cy="220345"/>
                        </a:xfrm>
                        <a:prstGeom prst="straightConnector1">
                          <a:avLst/>
                        </a:prstGeom>
                        <a:ln w="12700">
                          <a:solidFill>
                            <a:schemeClr val="tx1"/>
                          </a:solidFill>
                          <a:headEnd type="none"/>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C2A41F" id="Straight Arrow Connector 15" o:spid="_x0000_s1026" type="#_x0000_t32" style="position:absolute;margin-left:85.45pt;margin-top:14.1pt;width:.4pt;height:17.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mDW+wEAAFYEAAAOAAAAZHJzL2Uyb0RvYy54bWysVNuO0zAQfUfiHyy/0ySFZVHVdIW6LC8I&#10;ql34AK8zbiz5prFp2r9n7KQpXZ5AvDi+zJk553ic9d3RGnYAjNq7ljeLmjNw0nfa7Vv+4/vDmw+c&#10;xSRcJ4x30PITRH63ef1qPYQVLH3vTQfIKImLqyG0vE8prKoqyh6siAsfwNGh8mhFoiXuqw7FQNmt&#10;qZZ1/b4aPHYBvYQYafd+POSbkl8pkOmbUhESMy0nbqmMWMbnPFabtVjtUYRey4mG+AcWVmhHRedU&#10;9yIJ9hP1H6msluijV2khva28UlpC0UBqmvqFmqdeBChayJwYZpvi/0srvx52yHRHd3fDmROW7ugp&#10;odD7PrGPiH5gW+8c+eiRUQj5NYS4ItjW7XBaxbDDLP6o0OYvyWLH4vFp9hiOiUnavGluG84kHSyX&#10;9dt3JWN1gQaM6TN4y/Kk5XGiMnNoisvi8CUmKk7AMyDXNY4NJGR5W9clLHqjuwdtTD4sLQVbg+wg&#10;qBnSscliKMNVVA+i++Q6lk6BnHDUs2OLJKHNZV9kYya4cZQlezK6UGbpZGAk9AiK3CXdI/EXJISU&#10;4NKZiHEUnWGKKM/ASUp+EBf218ApPkOh9PzfgGdEqexdmsFWO4+jkdfVL96pMf7swKg7W/Dsu1Pp&#10;j2INNW+xenpo+XX8vi7wy+9g8wsAAP//AwBQSwMEFAAGAAgAAAAhAFYx2dDfAAAACQEAAA8AAABk&#10;cnMvZG93bnJldi54bWxMj9FOg0AQRd9N/IfNmPhi7FA00CJLQzDGF2Mi9QO27AgoO0vYbQt/7/ZJ&#10;H2/m5N4z+W42gzjR5HrLEtarCARxY3XPrYTP/cv9BoTzirUaLJOEhRzsiuurXGXanvmDTrVvRShh&#10;lykJnfdjhuiajoxyKzsSh9uXnYzyIU4t6kmdQ7kZMI6iBI3qOSx0aqSqo+anPhoJWD9Ud/Xrd5lg&#10;8/b+/LhUpd8vUt7ezOUTCE+z/4Phoh/UoQhOB3tk7cQQchptAyoh3sQgLkC6TkEcJCTxFrDI8f8H&#10;xS8AAAD//wMAUEsBAi0AFAAGAAgAAAAhALaDOJL+AAAA4QEAABMAAAAAAAAAAAAAAAAAAAAAAFtD&#10;b250ZW50X1R5cGVzXS54bWxQSwECLQAUAAYACAAAACEAOP0h/9YAAACUAQAACwAAAAAAAAAAAAAA&#10;AAAvAQAAX3JlbHMvLnJlbHNQSwECLQAUAAYACAAAACEATkZg1vsBAABWBAAADgAAAAAAAAAAAAAA&#10;AAAuAgAAZHJzL2Uyb0RvYy54bWxQSwECLQAUAAYACAAAACEAVjHZ0N8AAAAJAQAADwAAAAAAAAAA&#10;AAAAAABVBAAAZHJzL2Rvd25yZXYueG1sUEsFBgAAAAAEAAQA8wAAAGEFAAAAAA==&#10;" strokecolor="black [3213]" strokeweight="1pt">
                <v:stroke endarrow="open" joinstyle="miter"/>
              </v:shape>
            </w:pict>
          </mc:Fallback>
        </mc:AlternateContent>
      </w:r>
      <w:r w:rsidRPr="00856600">
        <w:rPr>
          <w:rFonts w:ascii="Arial" w:hAnsi="Arial" w:cs="Arial"/>
          <w:noProof/>
          <w:color w:val="000000" w:themeColor="text1"/>
          <w:sz w:val="22"/>
          <w:szCs w:val="22"/>
          <w:lang w:eastAsia="en-GB"/>
        </w:rPr>
        <mc:AlternateContent>
          <mc:Choice Requires="wps">
            <w:drawing>
              <wp:anchor distT="0" distB="0" distL="114300" distR="114300" simplePos="0" relativeHeight="251670528" behindDoc="0" locked="0" layoutInCell="1" allowOverlap="1" wp14:anchorId="5AFF89BE" wp14:editId="18542773">
                <wp:simplePos x="0" y="0"/>
                <wp:positionH relativeFrom="column">
                  <wp:posOffset>3823334</wp:posOffset>
                </wp:positionH>
                <wp:positionV relativeFrom="paragraph">
                  <wp:posOffset>181610</wp:posOffset>
                </wp:positionV>
                <wp:extent cx="5171" cy="220345"/>
                <wp:effectExtent l="101600" t="0" r="71120" b="84455"/>
                <wp:wrapNone/>
                <wp:docPr id="12" name="Straight Arrow Connector 12"/>
                <wp:cNvGraphicFramePr/>
                <a:graphic xmlns:a="http://schemas.openxmlformats.org/drawingml/2006/main">
                  <a:graphicData uri="http://schemas.microsoft.com/office/word/2010/wordprocessingShape">
                    <wps:wsp>
                      <wps:cNvCnPr/>
                      <wps:spPr>
                        <a:xfrm>
                          <a:off x="0" y="0"/>
                          <a:ext cx="5171" cy="220345"/>
                        </a:xfrm>
                        <a:prstGeom prst="straightConnector1">
                          <a:avLst/>
                        </a:prstGeom>
                        <a:ln w="12700">
                          <a:solidFill>
                            <a:schemeClr val="tx1"/>
                          </a:solidFill>
                          <a:headEnd type="none"/>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4B31FB" id="Straight Arrow Connector 12" o:spid="_x0000_s1026" type="#_x0000_t32" style="position:absolute;margin-left:301.05pt;margin-top:14.3pt;width:.4pt;height:17.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bKb+QEAAFYEAAAOAAAAZHJzL2Uyb0RvYy54bWysVNuO0zAQfUfiHyy/01xgWRQ1XaEuywuC&#10;ahc+wOvYjSXfNDZN+veMnTShyxOIF8eXOTPnHI+zvRuNJicBQTnb0mpTUiIsd52yx5b++P7w5gMl&#10;ITLbMe2saOlZBHq3e/1qO/hG1K53uhNAMIkNzeBb2sfom6IIvBeGhY3zwuKhdGBYxCUciw7YgNmN&#10;LuqyfF8MDjoPjosQcPd+OqS7nF9KweM3KYOIRLcUucU8Qh6f01jstqw5AvO94jMN9g8sDFMWiy6p&#10;7llk5CeoP1IZxcEFJ+OGO1M4KRUXWQOqqcoXap565kXWguYEv9gU/l9a/vV0AKI6vLuaEssM3tFT&#10;BKaOfSQfAdxA9s5a9NEBwRD0a/ChQdjeHmBeBX+AJH6UYNIXZZExe3xePBZjJBw3b6rbihKOB3Vd&#10;vn13kzIWK9RDiJ+FMyRNWhpmKguHKrvMTl9CnIAXQKqrLRmSkNuyzGHBadU9KK3TYW4psddATgyb&#10;IY7VXPoqqhes+2Q7Es8enbDYsymKNZEpve6zZMwM1xYFJE8mF/IsnrWYCD0Kie6i7on4CxKMc2Hj&#10;hYi2GJ1gEikvwFlKehAr+2vgHJ+gIvf834AXRK7sbFzARlkHk5HX1Vfv5BR/cWDSnSx4dt0590e2&#10;Bps33/L80NLr+H2d4evvYPcLAAD//wMAUEsDBBQABgAIAAAAIQBWBMS83gAAAAkBAAAPAAAAZHJz&#10;L2Rvd25yZXYueG1sTI/PToNAEIfvJr7DZky8GLsUDKmUpSEY48WYSH2ALTsFlJ0l7LaFt3c82dv8&#10;+fKbb/LdbAdxxsn3jhSsVxEIpMaZnloFX/vXxw0IHzQZPThCBQt62BW3N7nOjLvQJ57r0AoOIZ9p&#10;BV0IYyalbzq02q/ciMS7o5usDtxOrTSTvnC4HWQcRam0uie+0OkRqw6bn/pkFcg6qR7qt+8ylc37&#10;x8vTUpVhvyh1fzeXWxAB5/APw58+q0PBTgd3IuPFoCCN4jWjCuJNCoIBHjyDOHCRJCCLXF5/UPwC&#10;AAD//wMAUEsBAi0AFAAGAAgAAAAhALaDOJL+AAAA4QEAABMAAAAAAAAAAAAAAAAAAAAAAFtDb250&#10;ZW50X1R5cGVzXS54bWxQSwECLQAUAAYACAAAACEAOP0h/9YAAACUAQAACwAAAAAAAAAAAAAAAAAv&#10;AQAAX3JlbHMvLnJlbHNQSwECLQAUAAYACAAAACEAl7Gym/kBAABWBAAADgAAAAAAAAAAAAAAAAAu&#10;AgAAZHJzL2Uyb0RvYy54bWxQSwECLQAUAAYACAAAACEAVgTEvN4AAAAJAQAADwAAAAAAAAAAAAAA&#10;AABTBAAAZHJzL2Rvd25yZXYueG1sUEsFBgAAAAAEAAQA8wAAAF4FAAAAAA==&#10;" strokecolor="black [3213]" strokeweight="1pt">
                <v:stroke endarrow="open" joinstyle="miter"/>
              </v:shape>
            </w:pict>
          </mc:Fallback>
        </mc:AlternateContent>
      </w:r>
    </w:p>
    <w:p w14:paraId="44BECA3F" w14:textId="77777777" w:rsidR="006001B6" w:rsidRPr="00856600" w:rsidRDefault="006001B6" w:rsidP="006001B6">
      <w:pPr>
        <w:tabs>
          <w:tab w:val="left" w:pos="2676"/>
        </w:tabs>
        <w:spacing w:line="480" w:lineRule="auto"/>
        <w:jc w:val="both"/>
        <w:rPr>
          <w:rFonts w:ascii="Arial" w:hAnsi="Arial" w:cs="Arial"/>
          <w:color w:val="000000" w:themeColor="text1"/>
          <w:sz w:val="22"/>
          <w:szCs w:val="22"/>
        </w:rPr>
      </w:pPr>
      <w:r w:rsidRPr="00856600">
        <w:rPr>
          <w:rFonts w:ascii="Arial" w:hAnsi="Arial" w:cs="Arial"/>
          <w:noProof/>
          <w:color w:val="000000" w:themeColor="text1"/>
          <w:sz w:val="22"/>
          <w:szCs w:val="22"/>
          <w:lang w:eastAsia="en-GB"/>
        </w:rPr>
        <mc:AlternateContent>
          <mc:Choice Requires="wps">
            <w:drawing>
              <wp:anchor distT="0" distB="0" distL="114300" distR="114300" simplePos="0" relativeHeight="251681792" behindDoc="0" locked="0" layoutInCell="1" allowOverlap="1" wp14:anchorId="6F7A300E" wp14:editId="3D927BA7">
                <wp:simplePos x="0" y="0"/>
                <wp:positionH relativeFrom="column">
                  <wp:posOffset>1077323</wp:posOffset>
                </wp:positionH>
                <wp:positionV relativeFrom="paragraph">
                  <wp:posOffset>314779</wp:posOffset>
                </wp:positionV>
                <wp:extent cx="2449" cy="335280"/>
                <wp:effectExtent l="0" t="0" r="48895" b="45720"/>
                <wp:wrapNone/>
                <wp:docPr id="28" name="Straight Connector 28"/>
                <wp:cNvGraphicFramePr/>
                <a:graphic xmlns:a="http://schemas.openxmlformats.org/drawingml/2006/main">
                  <a:graphicData uri="http://schemas.microsoft.com/office/word/2010/wordprocessingShape">
                    <wps:wsp>
                      <wps:cNvCnPr/>
                      <wps:spPr>
                        <a:xfrm flipH="1">
                          <a:off x="0" y="0"/>
                          <a:ext cx="2449" cy="33528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B36A52B" id="Straight Connector 28" o:spid="_x0000_s1026" style="position:absolute;flip:x;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4.85pt,24.8pt" to="85.05pt,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WF66AEAABsEAAAOAAAAZHJzL2Uyb0RvYy54bWysU01vEzEQvSPxHyzfyW62Bcoqmx5SFQ4I&#10;ohZ+gOsdZy35S2OTTf49Y2+yacsJxMWyPfPezHser24P1rA9YNTedXy5qDkDJ32v3a7jP3/cv7vh&#10;LCbhemG8g44fIfLb9ds3qzG00PjBmx6QEYmL7Rg6PqQU2qqKcgAr4sIHcBRUHq1IdMRd1aMYid2a&#10;qqnrD9XosQ/oJcRIt3dTkK8Lv1Ig03elIiRmOk69pbJiWZ/yWq1Xot2hCIOWpzbEP3RhhXZUdKa6&#10;E0mwX6j/oLJaoo9epYX0tvJKaQlFA6lZ1q/UPA4iQNFC5sQw2xT/H638tt8i033HG3opJyy90WNC&#10;oXdDYhvvHDnokVGQnBpDbAmwcVs8nWLYYpZ9UGiZMjp8oSEoRpA0dig+H2ef4ZCYpMvm+voTZ5IC&#10;V1fvm5vyCtVEkskCxvQZvGV503GjXTZBtGL/NSYqTKnnlHxtHBupavOxrkta9Eb399qYHCyDBBuD&#10;bC9oBNJhmYUQw7MsOhlHl1neJKjs0tHAxP8AiiyixidprziFlODSmdc4ys4wRR3MwFNneaovzbwE&#10;nvIzFMrg/g14RpTK3qUZbLXzOPnysvrFCjXlnx2YdGcLnnx/LE9drKEJLM6dfkse8efnAr/86fVv&#10;AAAA//8DAFBLAwQUAAYACAAAACEAV05D6N8AAAAKAQAADwAAAGRycy9kb3ducmV2LnhtbEyPwU7D&#10;MAyG70i8Q2QkbizptHasNJ0GqDekicFhu2WN11Y0SZWkW3l7vBO7+Zc//f5crCfTszP60DkrIZkJ&#10;YGhrpzvbSPj+qp6egYWorFa9syjhFwOsy/u7QuXaXewnnnexYVRiQ64ktDEOOeehbtGoMHMDWtqd&#10;nDcqUvQN115dqNz0fC5Exo3qLF1o1YBvLdY/u9FI2H5sk83BDdlpn6Zj+uor/h4qKR8fps0LsIhT&#10;/Ifhqk/qUJLT0Y1WB9ZTzlZLQiUsVhmwK7AUCbAjDWK+AF4W/PaF8g8AAP//AwBQSwECLQAUAAYA&#10;CAAAACEAtoM4kv4AAADhAQAAEwAAAAAAAAAAAAAAAAAAAAAAW0NvbnRlbnRfVHlwZXNdLnhtbFBL&#10;AQItABQABgAIAAAAIQA4/SH/1gAAAJQBAAALAAAAAAAAAAAAAAAAAC8BAABfcmVscy8ucmVsc1BL&#10;AQItABQABgAIAAAAIQCswWF66AEAABsEAAAOAAAAAAAAAAAAAAAAAC4CAABkcnMvZTJvRG9jLnht&#10;bFBLAQItABQABgAIAAAAIQBXTkPo3wAAAAoBAAAPAAAAAAAAAAAAAAAAAEIEAABkcnMvZG93bnJl&#10;di54bWxQSwUGAAAAAAQABADzAAAATgUAAAAA&#10;" strokecolor="black [3213]" strokeweight="1pt">
                <v:stroke joinstyle="miter"/>
              </v:line>
            </w:pict>
          </mc:Fallback>
        </mc:AlternateContent>
      </w:r>
      <w:r w:rsidRPr="00856600">
        <w:rPr>
          <w:rFonts w:ascii="Arial" w:hAnsi="Arial" w:cs="Arial"/>
          <w:noProof/>
          <w:color w:val="000000" w:themeColor="text1"/>
          <w:sz w:val="22"/>
          <w:szCs w:val="22"/>
          <w:lang w:eastAsia="en-GB"/>
        </w:rPr>
        <mc:AlternateContent>
          <mc:Choice Requires="wps">
            <w:drawing>
              <wp:anchor distT="0" distB="0" distL="114300" distR="114300" simplePos="0" relativeHeight="251678720" behindDoc="0" locked="0" layoutInCell="1" allowOverlap="1" wp14:anchorId="379E852B" wp14:editId="576791BF">
                <wp:simplePos x="0" y="0"/>
                <wp:positionH relativeFrom="column">
                  <wp:posOffset>3822609</wp:posOffset>
                </wp:positionH>
                <wp:positionV relativeFrom="paragraph">
                  <wp:posOffset>316865</wp:posOffset>
                </wp:positionV>
                <wp:extent cx="2449" cy="335280"/>
                <wp:effectExtent l="0" t="0" r="48895" b="45720"/>
                <wp:wrapNone/>
                <wp:docPr id="22" name="Straight Connector 22"/>
                <wp:cNvGraphicFramePr/>
                <a:graphic xmlns:a="http://schemas.openxmlformats.org/drawingml/2006/main">
                  <a:graphicData uri="http://schemas.microsoft.com/office/word/2010/wordprocessingShape">
                    <wps:wsp>
                      <wps:cNvCnPr/>
                      <wps:spPr>
                        <a:xfrm flipH="1">
                          <a:off x="0" y="0"/>
                          <a:ext cx="2449" cy="33528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6140C1A" id="Straight Connector 22" o:spid="_x0000_s1026" style="position:absolute;flip:x;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01pt,24.95pt" to="301.2pt,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4gR6AEAABsEAAAOAAAAZHJzL2Uyb0RvYy54bWysU8FuGyEQvVfqPyDu9a43aZuuvM7BUdpD&#10;1VpJ+wGEBS8SMGigXvvvO7D2OklPrXpBwMx7M+8xrG4PzrK9wmjAd3y5qDlTXkJv/K7jP3/cv7vh&#10;LCbhe2HBq44fVeS367dvVmNoVQMD2F4hIxIf2zF0fEgptFUV5aCciAsIylNQAzqR6Ii7qkcxEruz&#10;VVPXH6oRsA8IUsVIt3dTkK8Lv9ZKpu9aR5WY7Tj1lsqKZX3Ka7VeiXaHIgxGntoQ/9CFE8ZT0Znq&#10;TiTBfqH5g8oZiRBBp4UEV4HWRqqigdQs61dqHgcRVNFC5sQw2xT/H638tt8iM33Hm4YzLxy90WNC&#10;YXZDYhvwnhwEZBQkp8YQWwJs/BZPpxi2mGUfNDqmrQlfaAiKESSNHYrPx9lndUhM0mVzff2JM0mB&#10;q6v3zU15hWoiyWQBY/qswLG86bg1PpsgWrH/GhMVptRzSr62no1UtflY1yUtgjX9vbE2B8sgqY1F&#10;thc0AumwzEKI4VkWnaynyyxvElR26WjVxP+gNFlEjU/SXnEKKZVPZ17rKTvDNHUwA0+d5am+NPMS&#10;eMrPUFUG92/AM6JUBp9msDMecPLlZfWLFXrKPzsw6c4WPEF/LE9drKEJLM6dfkse8efnAr/86fVv&#10;AAAA//8DAFBLAwQUAAYACAAAACEAs5b/998AAAAKAQAADwAAAGRycy9kb3ducmV2LnhtbEyPwU7D&#10;MAyG70i8Q2QkbixZtRZWmk4D1BvStMEBblnjtRWNUzXpVt4ec4Kj7U+/v7/YzK4XZxxD50nDcqFA&#10;INXedtRoeH+r7h5AhGjImt4TavjGAJvy+qowufUX2uP5EBvBIRRyo6GNccilDHWLzoSFH5D4dvKj&#10;M5HHsZF2NBcOd71MlMqkMx3xh9YM+Nxi/XWYnIbd6265/fRDdvpI0yl9Giv5Eiqtb2/m7SOIiHP8&#10;g+FXn9WhZKejn8gG0WvIVMJdoobVeg2CAV6sQByZVMk9yLKQ/yuUPwAAAP//AwBQSwECLQAUAAYA&#10;CAAAACEAtoM4kv4AAADhAQAAEwAAAAAAAAAAAAAAAAAAAAAAW0NvbnRlbnRfVHlwZXNdLnhtbFBL&#10;AQItABQABgAIAAAAIQA4/SH/1gAAAJQBAAALAAAAAAAAAAAAAAAAAC8BAABfcmVscy8ucmVsc1BL&#10;AQItABQABgAIAAAAIQAC64gR6AEAABsEAAAOAAAAAAAAAAAAAAAAAC4CAABkcnMvZTJvRG9jLnht&#10;bFBLAQItABQABgAIAAAAIQCzlv/33wAAAAoBAAAPAAAAAAAAAAAAAAAAAEIEAABkcnMvZG93bnJl&#10;di54bWxQSwUGAAAAAAQABADzAAAATgUAAAAA&#10;" strokecolor="black [3213]" strokeweight="1pt">
                <v:stroke joinstyle="miter"/>
              </v:line>
            </w:pict>
          </mc:Fallback>
        </mc:AlternateContent>
      </w:r>
      <w:r w:rsidRPr="00856600">
        <w:rPr>
          <w:rFonts w:ascii="Arial" w:hAnsi="Arial" w:cs="Arial"/>
          <w:noProof/>
          <w:color w:val="000000" w:themeColor="text1"/>
          <w:sz w:val="22"/>
          <w:szCs w:val="22"/>
          <w:lang w:eastAsia="en-GB"/>
        </w:rPr>
        <mc:AlternateContent>
          <mc:Choice Requires="wps">
            <w:drawing>
              <wp:anchor distT="0" distB="0" distL="114300" distR="114300" simplePos="0" relativeHeight="251682816" behindDoc="0" locked="0" layoutInCell="1" allowOverlap="1" wp14:anchorId="3B4F1F09" wp14:editId="65665D28">
                <wp:simplePos x="0" y="0"/>
                <wp:positionH relativeFrom="column">
                  <wp:posOffset>-67541</wp:posOffset>
                </wp:positionH>
                <wp:positionV relativeFrom="paragraph">
                  <wp:posOffset>67805</wp:posOffset>
                </wp:positionV>
                <wp:extent cx="2397645" cy="333375"/>
                <wp:effectExtent l="0" t="0" r="15875" b="22225"/>
                <wp:wrapNone/>
                <wp:docPr id="66" name="Rectangle 66"/>
                <wp:cNvGraphicFramePr/>
                <a:graphic xmlns:a="http://schemas.openxmlformats.org/drawingml/2006/main">
                  <a:graphicData uri="http://schemas.microsoft.com/office/word/2010/wordprocessingShape">
                    <wps:wsp>
                      <wps:cNvSpPr/>
                      <wps:spPr>
                        <a:xfrm>
                          <a:off x="0" y="0"/>
                          <a:ext cx="2397645" cy="333375"/>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DB65645" w14:textId="77777777" w:rsidR="00C77B85" w:rsidRPr="001A563D" w:rsidRDefault="00C77B85" w:rsidP="006001B6">
                            <w:pPr>
                              <w:jc w:val="center"/>
                              <w:rPr>
                                <w:rFonts w:ascii="Arial" w:hAnsi="Arial" w:cs="Arial"/>
                                <w:b/>
                                <w:sz w:val="20"/>
                                <w:szCs w:val="20"/>
                              </w:rPr>
                            </w:pPr>
                            <w:r>
                              <w:rPr>
                                <w:rFonts w:ascii="Arial" w:hAnsi="Arial" w:cs="Arial"/>
                                <w:b/>
                                <w:sz w:val="20"/>
                                <w:szCs w:val="20"/>
                              </w:rPr>
                              <w:t xml:space="preserve">Non-operative management </w:t>
                            </w:r>
                            <w:r>
                              <w:rPr>
                                <w:rFonts w:ascii="Arial" w:hAnsi="Arial" w:cs="Arial"/>
                                <w:sz w:val="20"/>
                                <w:szCs w:val="20"/>
                              </w:rPr>
                              <w:t>(n=37)</w:t>
                            </w:r>
                            <w:r w:rsidRPr="001A563D">
                              <w:rPr>
                                <w:rFonts w:ascii="Arial" w:hAnsi="Arial" w:cs="Arial"/>
                                <w:b/>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4F1F09" id="Rectangle 66" o:spid="_x0000_s1041" style="position:absolute;left:0;text-align:left;margin-left:-5.3pt;margin-top:5.35pt;width:188.8pt;height:26.2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Ud0jQIAAHEFAAAOAAAAZHJzL2Uyb0RvYy54bWysVN9v2yAQfp+0/wHxvjpOk3SN6lRRq06T&#10;qq5qO/WZYEjQgGNAYmd//Q7sOFFX7WGaHzBw3/3ku7u6bo0mO+GDAlvR8mxEibAcamXXFf3+cvfp&#10;MyUhMlszDVZUdC8CvV58/HDVuLkYwwZ0LTxBIzbMG1fRTYxuXhSBb4Rh4QycsCiU4A2LePTrovas&#10;QetGF+PRaFY04GvngYsQ8Pa2E9JFti+l4PGblEFEoiuKscW8+ryu0losrth87ZnbKN6Hwf4hCsOU&#10;RaeDqVsWGdl69Ycpo7iHADKecTAFSKm4yDlgNuXoTTbPG+ZEzgWLE9xQpvD/zPKH3aMnqq7obEaJ&#10;ZQbf6AmrxuxaC4J3WKDGhTnint2j708BtynbVnqT/pgHaXNR90NRRRsJx8vx+eXFbDKlhKPsHL+L&#10;aTJaHLWdD/GLAEPSpqIe3edast19iB30AEnOtCUNUu1yNB1lWACt6juldRJm4ogb7cmO4ZPHtuyd&#10;naDQtbYYQcqryyTv4l6Lzv6TkFiSFHvnIJHxaJNxLmzMlcmWEJ3UJEYwKJbvKep4CKbHJjWRSToo&#10;9in9zeOgkb2CjYOyURb8e57rH4PnDn/Ivss5pR/bVZt5UOamSFcrqPdIDg9d1wTH7xS+0D0L8ZF5&#10;bBNsKGz9+A0XqQEfBfodJRvwv967T3hkL0opabDtKhp+bpkXlOivFnl9WU4mqU/zYTK9GOPBn0pW&#10;pxK7NTeAz1zikHE8bxM+6sNWejCvOCGWySuKmOXou6I8+sPhJnbjAGcMF8tlhmFvOhbv7bPjyXgq&#10;dGLgS/vKvOtpGpHgD3BoUTZ/w9YOmzQtLLcRpMpUPta1fwLs69wM/QxKg+P0nFHHSbn4DQAA//8D&#10;AFBLAwQUAAYACAAAACEAO0eT8d4AAAAJAQAADwAAAGRycy9kb3ducmV2LnhtbEyPwU7DMBBE70j8&#10;g7VI3Fo7rXAhxKkQEnBEhIr26MabOCK2o9hp079nOcFxNU+zb4rt7Hp2wjF2wSvIlgIY+jqYzrcK&#10;dp8vi3tgMWlvdB88KrhghG15fVXo3ISz/8BTlVpGJT7mWoFNacg5j7VFp+MyDOgpa8LodKJzbLkZ&#10;9ZnKXc9XQkjudOfpg9UDPlusv6vJKXjNqv1ltHfZQ7RNc/iSuHt7n5S6vZmfHoElnNMfDL/6pA4l&#10;OR3D5E1kvYJFJiShFIgNMALWckPjjgrkegW8LPj/BeUPAAAA//8DAFBLAQItABQABgAIAAAAIQC2&#10;gziS/gAAAOEBAAATAAAAAAAAAAAAAAAAAAAAAABbQ29udGVudF9UeXBlc10ueG1sUEsBAi0AFAAG&#10;AAgAAAAhADj9If/WAAAAlAEAAAsAAAAAAAAAAAAAAAAALwEAAF9yZWxzLy5yZWxzUEsBAi0AFAAG&#10;AAgAAAAhACOhR3SNAgAAcQUAAA4AAAAAAAAAAAAAAAAALgIAAGRycy9lMm9Eb2MueG1sUEsBAi0A&#10;FAAGAAgAAAAhADtHk/HeAAAACQEAAA8AAAAAAAAAAAAAAAAA5wQAAGRycy9kb3ducmV2LnhtbFBL&#10;BQYAAAAABAAEAPMAAADyBQAAAAA=&#10;" fillcolor="white [3201]" strokecolor="black [3213]" strokeweight="1.5pt">
                <v:textbox>
                  <w:txbxContent>
                    <w:p w14:paraId="6DB65645" w14:textId="77777777" w:rsidR="00C77B85" w:rsidRPr="001A563D" w:rsidRDefault="00C77B85" w:rsidP="006001B6">
                      <w:pPr>
                        <w:jc w:val="center"/>
                        <w:rPr>
                          <w:rFonts w:ascii="Arial" w:hAnsi="Arial" w:cs="Arial"/>
                          <w:b/>
                          <w:sz w:val="20"/>
                          <w:szCs w:val="20"/>
                        </w:rPr>
                      </w:pPr>
                      <w:r>
                        <w:rPr>
                          <w:rFonts w:ascii="Arial" w:hAnsi="Arial" w:cs="Arial"/>
                          <w:b/>
                          <w:sz w:val="20"/>
                          <w:szCs w:val="20"/>
                        </w:rPr>
                        <w:t xml:space="preserve">Non-operative management </w:t>
                      </w:r>
                      <w:r>
                        <w:rPr>
                          <w:rFonts w:ascii="Arial" w:hAnsi="Arial" w:cs="Arial"/>
                          <w:sz w:val="20"/>
                          <w:szCs w:val="20"/>
                        </w:rPr>
                        <w:t>(n=37)</w:t>
                      </w:r>
                      <w:r w:rsidRPr="001A563D">
                        <w:rPr>
                          <w:rFonts w:ascii="Arial" w:hAnsi="Arial" w:cs="Arial"/>
                          <w:b/>
                          <w:sz w:val="20"/>
                          <w:szCs w:val="20"/>
                        </w:rPr>
                        <w:t xml:space="preserve"> </w:t>
                      </w:r>
                    </w:p>
                  </w:txbxContent>
                </v:textbox>
              </v:rect>
            </w:pict>
          </mc:Fallback>
        </mc:AlternateContent>
      </w:r>
      <w:r w:rsidRPr="00856600">
        <w:rPr>
          <w:rFonts w:ascii="Arial" w:hAnsi="Arial" w:cs="Arial"/>
          <w:noProof/>
          <w:color w:val="000000" w:themeColor="text1"/>
          <w:sz w:val="22"/>
          <w:szCs w:val="22"/>
          <w:lang w:eastAsia="en-GB"/>
        </w:rPr>
        <mc:AlternateContent>
          <mc:Choice Requires="wps">
            <w:drawing>
              <wp:anchor distT="0" distB="0" distL="114300" distR="114300" simplePos="0" relativeHeight="251679744" behindDoc="0" locked="0" layoutInCell="1" allowOverlap="1" wp14:anchorId="2310ACE9" wp14:editId="51C63744">
                <wp:simplePos x="0" y="0"/>
                <wp:positionH relativeFrom="column">
                  <wp:posOffset>2786496</wp:posOffset>
                </wp:positionH>
                <wp:positionV relativeFrom="paragraph">
                  <wp:posOffset>67805</wp:posOffset>
                </wp:positionV>
                <wp:extent cx="2067271" cy="333375"/>
                <wp:effectExtent l="0" t="0" r="15875" b="22225"/>
                <wp:wrapNone/>
                <wp:docPr id="69" name="Rectangle 69"/>
                <wp:cNvGraphicFramePr/>
                <a:graphic xmlns:a="http://schemas.openxmlformats.org/drawingml/2006/main">
                  <a:graphicData uri="http://schemas.microsoft.com/office/word/2010/wordprocessingShape">
                    <wps:wsp>
                      <wps:cNvSpPr/>
                      <wps:spPr>
                        <a:xfrm>
                          <a:off x="0" y="0"/>
                          <a:ext cx="2067271" cy="333375"/>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54E67F2" w14:textId="77777777" w:rsidR="00C77B85" w:rsidRPr="001A563D" w:rsidRDefault="00C77B85" w:rsidP="006001B6">
                            <w:pPr>
                              <w:jc w:val="center"/>
                              <w:rPr>
                                <w:rFonts w:ascii="Arial" w:hAnsi="Arial" w:cs="Arial"/>
                                <w:b/>
                                <w:sz w:val="20"/>
                                <w:szCs w:val="20"/>
                              </w:rPr>
                            </w:pPr>
                            <w:r>
                              <w:rPr>
                                <w:rFonts w:ascii="Arial" w:hAnsi="Arial" w:cs="Arial"/>
                                <w:b/>
                                <w:sz w:val="20"/>
                                <w:szCs w:val="20"/>
                              </w:rPr>
                              <w:t>Surgical/Interventional</w:t>
                            </w:r>
                            <w:r>
                              <w:rPr>
                                <w:rFonts w:ascii="Arial" w:hAnsi="Arial" w:cs="Arial"/>
                                <w:sz w:val="20"/>
                                <w:szCs w:val="20"/>
                              </w:rPr>
                              <w:t xml:space="preserve"> (n=25)</w:t>
                            </w:r>
                            <w:r w:rsidRPr="001A563D">
                              <w:rPr>
                                <w:rFonts w:ascii="Arial" w:hAnsi="Arial" w:cs="Arial"/>
                                <w:b/>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10ACE9" id="Rectangle 69" o:spid="_x0000_s1042" style="position:absolute;left:0;text-align:left;margin-left:219.4pt;margin-top:5.35pt;width:162.8pt;height:26.2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nvnjAIAAHEFAAAOAAAAZHJzL2Uyb0RvYy54bWysVN9v2yAQfp+0/wHxvtrO0mSN6lRRqk6T&#10;qjZqO/WZYEjQMMeAxM7++h3YcaKu2sM0P2DgvvvJd3d909aa7IXzCkxJi4ucEmE4VMpsSvr95e7T&#10;F0p8YKZiGowo6UF4ejP/+OG6sTMxgi3oSjiCRoyfNbak2xDsLMs834qa+QuwwqBQgqtZwKPbZJVj&#10;DVqvdTbK80nWgKusAy68x9vbTkjnyb6UgodHKb0IRJcUYwtpdWldxzWbX7PZxjG7VbwPg/1DFDVT&#10;Bp0Opm5ZYGTn1B+masUdeJDhgkOdgZSKi5QDZlPkb7J53jIrUi5YHG+HMvn/Z5Y/7FeOqKqkkytK&#10;DKvxjZ6wasxstCB4hwVqrJ8h7tmuXH/yuI3ZttLV8Y95kDYV9TAUVbSBcLwc5ZPpaFpQwlH2Gb/p&#10;ZTSanbSt8+GrgJrETUkduk+1ZPt7HzroERKdaUMapNpVfpknmAetqjuldRQm4oildmTP8MlDW/TO&#10;zlDoWhuMIObVZZJ24aBFZ/9JSCxJjL1zEMl4ssk4FyZMervaIDqqSYxgUCzeU9ThGEyPjWoikXRQ&#10;7FP6m8dBI3kFEwblWhlw73mufgyeO/wx+y7nmH5o123iQZGg8WoN1QHJ4aDrGm/5ncIXumc+rJjD&#10;NsGGwtYPj7hIDfgo0O8o2YL79d59xCN7UUpJg21XUv9zx5ygRH8zyOurYjyOfZoO48vpCA/uXLI+&#10;l5hdvQR8ZmQXRpe2ER/0cSsd1K84IRbRK4qY4ei7pDy442EZunGAM4aLxSLBsDctC/fm2fJoPBY6&#10;MvClfWXO9jQNSPAHOLYom71ha4eNmgYWuwBSJSqf6to/AfZ1aoZ+BsXBcX5OqNOknP8GAAD//wMA&#10;UEsDBBQABgAIAAAAIQA/YExD3gAAAAkBAAAPAAAAZHJzL2Rvd25yZXYueG1sTI/BTsMwEETvSPyD&#10;tUjcqJM2pCXEqRAScESEivboxps4IrYj22nTv2c5wXE0o5k35XY2AzuhD72zAtJFAgxt41RvOwG7&#10;z5e7DbAQpVVycBYFXDDAtrq+KmWh3Nl+4KmOHaMSGwopQMc4FpyHRqORYeFGtOS1zhsZSfqOKy/P&#10;VG4GvkySnBvZW1rQcsRnjc13PRkBr2m9v3h9nz4E3baHrxx3b++TELc389MjsIhz/AvDLz6hQ0VM&#10;RzdZFdggIFttCD2SkayBUWCdZxmwo4B8tQRelfz/g+oHAAD//wMAUEsBAi0AFAAGAAgAAAAhALaD&#10;OJL+AAAA4QEAABMAAAAAAAAAAAAAAAAAAAAAAFtDb250ZW50X1R5cGVzXS54bWxQSwECLQAUAAYA&#10;CAAAACEAOP0h/9YAAACUAQAACwAAAAAAAAAAAAAAAAAvAQAAX3JlbHMvLnJlbHNQSwECLQAUAAYA&#10;CAAAACEAqQZ754wCAABxBQAADgAAAAAAAAAAAAAAAAAuAgAAZHJzL2Uyb0RvYy54bWxQSwECLQAU&#10;AAYACAAAACEAP2BMQ94AAAAJAQAADwAAAAAAAAAAAAAAAADmBAAAZHJzL2Rvd25yZXYueG1sUEsF&#10;BgAAAAAEAAQA8wAAAPEFAAAAAA==&#10;" fillcolor="white [3201]" strokecolor="black [3213]" strokeweight="1.5pt">
                <v:textbox>
                  <w:txbxContent>
                    <w:p w14:paraId="554E67F2" w14:textId="77777777" w:rsidR="00C77B85" w:rsidRPr="001A563D" w:rsidRDefault="00C77B85" w:rsidP="006001B6">
                      <w:pPr>
                        <w:jc w:val="center"/>
                        <w:rPr>
                          <w:rFonts w:ascii="Arial" w:hAnsi="Arial" w:cs="Arial"/>
                          <w:b/>
                          <w:sz w:val="20"/>
                          <w:szCs w:val="20"/>
                        </w:rPr>
                      </w:pPr>
                      <w:r>
                        <w:rPr>
                          <w:rFonts w:ascii="Arial" w:hAnsi="Arial" w:cs="Arial"/>
                          <w:b/>
                          <w:sz w:val="20"/>
                          <w:szCs w:val="20"/>
                        </w:rPr>
                        <w:t>Surgical/Interventional</w:t>
                      </w:r>
                      <w:r>
                        <w:rPr>
                          <w:rFonts w:ascii="Arial" w:hAnsi="Arial" w:cs="Arial"/>
                          <w:sz w:val="20"/>
                          <w:szCs w:val="20"/>
                        </w:rPr>
                        <w:t xml:space="preserve"> (n=25)</w:t>
                      </w:r>
                      <w:r w:rsidRPr="001A563D">
                        <w:rPr>
                          <w:rFonts w:ascii="Arial" w:hAnsi="Arial" w:cs="Arial"/>
                          <w:b/>
                          <w:sz w:val="20"/>
                          <w:szCs w:val="20"/>
                        </w:rPr>
                        <w:t xml:space="preserve"> </w:t>
                      </w:r>
                    </w:p>
                  </w:txbxContent>
                </v:textbox>
              </v:rect>
            </w:pict>
          </mc:Fallback>
        </mc:AlternateContent>
      </w:r>
    </w:p>
    <w:p w14:paraId="666199D7" w14:textId="77777777" w:rsidR="006001B6" w:rsidRPr="00856600" w:rsidRDefault="006001B6" w:rsidP="006001B6">
      <w:pPr>
        <w:tabs>
          <w:tab w:val="left" w:pos="2676"/>
        </w:tabs>
        <w:spacing w:line="480" w:lineRule="auto"/>
        <w:jc w:val="both"/>
        <w:rPr>
          <w:rFonts w:ascii="Arial" w:hAnsi="Arial" w:cs="Arial"/>
          <w:color w:val="000000" w:themeColor="text1"/>
          <w:sz w:val="22"/>
          <w:szCs w:val="22"/>
        </w:rPr>
      </w:pPr>
      <w:r w:rsidRPr="00856600">
        <w:rPr>
          <w:rFonts w:ascii="Arial" w:hAnsi="Arial" w:cs="Arial"/>
          <w:noProof/>
          <w:color w:val="000000" w:themeColor="text1"/>
          <w:sz w:val="22"/>
          <w:szCs w:val="22"/>
          <w:lang w:eastAsia="en-GB"/>
        </w:rPr>
        <mc:AlternateContent>
          <mc:Choice Requires="wps">
            <w:drawing>
              <wp:anchor distT="0" distB="0" distL="114300" distR="114300" simplePos="0" relativeHeight="251685888" behindDoc="0" locked="0" layoutInCell="1" allowOverlap="1" wp14:anchorId="3C4316A0" wp14:editId="74C7D9AE">
                <wp:simplePos x="0" y="0"/>
                <wp:positionH relativeFrom="column">
                  <wp:posOffset>165735</wp:posOffset>
                </wp:positionH>
                <wp:positionV relativeFrom="paragraph">
                  <wp:posOffset>317500</wp:posOffset>
                </wp:positionV>
                <wp:extent cx="0" cy="1257300"/>
                <wp:effectExtent l="101600" t="0" r="101600" b="63500"/>
                <wp:wrapNone/>
                <wp:docPr id="31" name="Straight Arrow Connector 31"/>
                <wp:cNvGraphicFramePr/>
                <a:graphic xmlns:a="http://schemas.openxmlformats.org/drawingml/2006/main">
                  <a:graphicData uri="http://schemas.microsoft.com/office/word/2010/wordprocessingShape">
                    <wps:wsp>
                      <wps:cNvCnPr/>
                      <wps:spPr>
                        <a:xfrm>
                          <a:off x="0" y="0"/>
                          <a:ext cx="0" cy="125730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F79F16" id="Straight Arrow Connector 31" o:spid="_x0000_s1026" type="#_x0000_t32" style="position:absolute;margin-left:13.05pt;margin-top:25pt;width:0;height:9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Uxp7QEAADwEAAAOAAAAZHJzL2Uyb0RvYy54bWysU8GO2yAQvVfqPyDujZOs2q2sOKtVtttL&#10;1Ubd9gNYDDESMGigsfP3HbDjbNpTq72AB+a9mfc8bO4GZ9lRYTTgG75aLDlTXkJr/KHhP388vvvI&#10;WUzCt8KCVw0/qcjvtm/fbPpQqzV0YFuFjEh8rPvQ8C6lUFdVlJ1yIi4gKE+XGtCJRCEeqhZFT+zO&#10;Vuvl8kPVA7YBQaoY6fRhvOTbwq+1kumb1lElZhtOvaWyYlmf81ptN6I+oAidkVMb4j+6cMJ4KjpT&#10;PYgk2C80f1E5IxEi6LSQ4CrQ2khVNJCa1fIPNU+dCKpoIXNimG2Kr0crvx73yEzb8JsVZ144+kdP&#10;CYU5dIndI0LPduA9+QjIKIX86kOsCbbze5yiGPaYxQ8aXd5JFhuKx6fZYzUkJsdDSaer9fvbm2Xx&#10;v7oAA8b0WYFj+aPhcWpk7mBVPBbHLzFRaQKeAbmq9azPxLdEm+MI1rSPxtoS5IFSO4vsKGgU0lCk&#10;EMNVVhLGfvItS6dAPogsPyumNOtpy8pHreUrnawaC39XmjwkdWODZXovxYSUyqdzQespO8M0tTYD&#10;p5avu7wGTvkZqspk/wt4RpTK4NMMdsYDjoZdV794pMf8swOj7mzBM7SnMgXFGhrR4tX0nPIbeBkX&#10;+OXRb38DAAD//wMAUEsDBBQABgAIAAAAIQCTF3lB3QAAAAgBAAAPAAAAZHJzL2Rvd25yZXYueG1s&#10;TI/BTsMwEETvSPyDtUhcELVbSlSlcaooCHFBSKR8gBtvk0C8jmK3Tf6ehQucVqMZzb7JdpPrxRnH&#10;0HnSsFwoEEi1tx01Gj72z/cbECEasqb3hBpmDLDLr68yk1p/oXc8V7ERXEIhNRraGIdUylC36ExY&#10;+AGJvaMfnYksx0ba0Vy43PVypVQinemIP7RmwLLF+qs6OQ2yeijvqpfPIpH169vTei6LuJ+1vr2Z&#10;ii2IiFP8C8MPPqNDzkwHfyIbRK9hlSw5qeFR8ST2f/WB73qjQOaZ/D8g/wYAAP//AwBQSwECLQAU&#10;AAYACAAAACEAtoM4kv4AAADhAQAAEwAAAAAAAAAAAAAAAAAAAAAAW0NvbnRlbnRfVHlwZXNdLnht&#10;bFBLAQItABQABgAIAAAAIQA4/SH/1gAAAJQBAAALAAAAAAAAAAAAAAAAAC8BAABfcmVscy8ucmVs&#10;c1BLAQItABQABgAIAAAAIQAHbUxp7QEAADwEAAAOAAAAAAAAAAAAAAAAAC4CAABkcnMvZTJvRG9j&#10;LnhtbFBLAQItABQABgAIAAAAIQCTF3lB3QAAAAgBAAAPAAAAAAAAAAAAAAAAAEcEAABkcnMvZG93&#10;bnJldi54bWxQSwUGAAAAAAQABADzAAAAUQUAAAAA&#10;" strokecolor="black [3213]" strokeweight="1pt">
                <v:stroke endarrow="open" joinstyle="miter"/>
              </v:shape>
            </w:pict>
          </mc:Fallback>
        </mc:AlternateContent>
      </w:r>
    </w:p>
    <w:p w14:paraId="4957CDD5" w14:textId="77777777" w:rsidR="006001B6" w:rsidRPr="00856600" w:rsidRDefault="006001B6" w:rsidP="006001B6">
      <w:pPr>
        <w:tabs>
          <w:tab w:val="left" w:pos="2676"/>
        </w:tabs>
        <w:spacing w:line="480" w:lineRule="auto"/>
        <w:jc w:val="both"/>
        <w:rPr>
          <w:rFonts w:ascii="Arial" w:hAnsi="Arial" w:cs="Arial"/>
          <w:color w:val="000000" w:themeColor="text1"/>
          <w:sz w:val="22"/>
          <w:szCs w:val="22"/>
        </w:rPr>
      </w:pPr>
      <w:r w:rsidRPr="00856600">
        <w:rPr>
          <w:rFonts w:ascii="Arial" w:hAnsi="Arial" w:cs="Arial"/>
          <w:noProof/>
          <w:color w:val="000000" w:themeColor="text1"/>
          <w:sz w:val="22"/>
          <w:szCs w:val="22"/>
          <w:lang w:eastAsia="en-GB"/>
        </w:rPr>
        <mc:AlternateContent>
          <mc:Choice Requires="wps">
            <w:drawing>
              <wp:anchor distT="0" distB="0" distL="114300" distR="114300" simplePos="0" relativeHeight="251680768" behindDoc="0" locked="0" layoutInCell="1" allowOverlap="1" wp14:anchorId="31F6D515" wp14:editId="65595D9E">
                <wp:simplePos x="0" y="0"/>
                <wp:positionH relativeFrom="column">
                  <wp:posOffset>163286</wp:posOffset>
                </wp:positionH>
                <wp:positionV relativeFrom="paragraph">
                  <wp:posOffset>15240</wp:posOffset>
                </wp:positionV>
                <wp:extent cx="1945549" cy="2540"/>
                <wp:effectExtent l="0" t="0" r="36195" b="48260"/>
                <wp:wrapNone/>
                <wp:docPr id="27" name="Straight Connector 27"/>
                <wp:cNvGraphicFramePr/>
                <a:graphic xmlns:a="http://schemas.openxmlformats.org/drawingml/2006/main">
                  <a:graphicData uri="http://schemas.microsoft.com/office/word/2010/wordprocessingShape">
                    <wps:wsp>
                      <wps:cNvCnPr/>
                      <wps:spPr>
                        <a:xfrm>
                          <a:off x="0" y="0"/>
                          <a:ext cx="1945549" cy="254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E295F04" id="Straight Connector 27"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85pt,1.2pt" to="166.0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Izp3QEAABIEAAAOAAAAZHJzL2Uyb0RvYy54bWysU8GO2yAQvVfqPyDujZ0o6XatOHvIanup&#10;2qi7/QAWQ4wEDBponPx9B5w4q7aq1NVesIeZ95j3GNZ3R2fZQWE04Fs+n9WcKS+hM37f8h9PDx8+&#10;cRaT8J2w4FXLTyryu837d+shNGoBPdhOISMSH5shtLxPKTRVFWWvnIgzCMpTUgM6kSjEfdWhGIjd&#10;2WpR1x+rAbALCFLFSLv3Y5JvCr/WSqZvWkeVmG059ZbKimV9zmu1WYtmjyL0Rp7bEK/owgnj6dCJ&#10;6l4kwX6i+YPKGYkQQaeZBFeB1kaqooHUzOvf1Dz2IqiihcyJYbIpvh2t/HrYITNdyxc3nHnh6I4e&#10;Ewqz7xPbgvfkICCjJDk1hNgQYOt3eI5i2GGWfdTo8pcEsWNx9zS5q46JSdqc3y5Xq+UtZ5Jyi9Wy&#10;mF9dsQFj+qzAsfzTcmt81i4acfgSE51HpZeSvG09G4h0cVPXpSyCNd2DsTYny/yorUV2EHTz6TjP&#10;/RPDiyqKrKfNrGrUUf7SyaqR/7vS5EzufDwgz+SVU0ipfLrwWk/VGaapgwl47uxfwHN9hqoyr/8D&#10;nhDlZPBpAjvjAf/W9tUKPdZfHBh1ZwueoTuVGy7W0OAV586PJE/2y7jAr0958wsAAP//AwBQSwME&#10;FAAGAAgAAAAhAOGqTYzcAAAABgEAAA8AAABkcnMvZG93bnJldi54bWxMjsFOwzAQRO9I/IO1SNyo&#10;k5TQKMSpAAmpKCcKB7i58TaJiNdW7Dbh71lOcBqNZjTzqu1iR3HGKQyOFKSrBARS68xAnYL3t+eb&#10;AkSImoweHaGCbwywrS8vKl0aN9MrnvexEzxCodQK+hh9KWVoe7Q6rJxH4uzoJqsj26mTZtIzj9tR&#10;ZklyJ60eiB967fGpx/Zrf7IKmuZxTmPchc3LnH803n8ed0Wu1PXV8nAPIuIS/8rwi8/oUDPTwZ3I&#10;BDEqyPINN1lvQXC8XmcpiAP7AmRdyf/49Q8AAAD//wMAUEsBAi0AFAAGAAgAAAAhALaDOJL+AAAA&#10;4QEAABMAAAAAAAAAAAAAAAAAAAAAAFtDb250ZW50X1R5cGVzXS54bWxQSwECLQAUAAYACAAAACEA&#10;OP0h/9YAAACUAQAACwAAAAAAAAAAAAAAAAAvAQAAX3JlbHMvLnJlbHNQSwECLQAUAAYACAAAACEA&#10;HpCM6d0BAAASBAAADgAAAAAAAAAAAAAAAAAuAgAAZHJzL2Uyb0RvYy54bWxQSwECLQAUAAYACAAA&#10;ACEA4apNjNwAAAAGAQAADwAAAAAAAAAAAAAAAAA3BAAAZHJzL2Rvd25yZXYueG1sUEsFBgAAAAAE&#10;AAQA8wAAAEAFAAAAAA==&#10;" strokecolor="black [3213]" strokeweight="1pt">
                <v:stroke joinstyle="miter"/>
              </v:line>
            </w:pict>
          </mc:Fallback>
        </mc:AlternateContent>
      </w:r>
      <w:r w:rsidRPr="00856600">
        <w:rPr>
          <w:rFonts w:ascii="Arial" w:hAnsi="Arial" w:cs="Arial"/>
          <w:noProof/>
          <w:color w:val="000000" w:themeColor="text1"/>
          <w:sz w:val="22"/>
          <w:szCs w:val="22"/>
          <w:lang w:eastAsia="en-GB"/>
        </w:rPr>
        <mc:AlternateContent>
          <mc:Choice Requires="wps">
            <w:drawing>
              <wp:anchor distT="0" distB="0" distL="114300" distR="114300" simplePos="0" relativeHeight="251683840" behindDoc="0" locked="0" layoutInCell="1" allowOverlap="1" wp14:anchorId="3069722E" wp14:editId="584E2B3F">
                <wp:simplePos x="0" y="0"/>
                <wp:positionH relativeFrom="column">
                  <wp:posOffset>2111284</wp:posOffset>
                </wp:positionH>
                <wp:positionV relativeFrom="paragraph">
                  <wp:posOffset>14605</wp:posOffset>
                </wp:positionV>
                <wp:extent cx="5171" cy="220345"/>
                <wp:effectExtent l="101600" t="0" r="71120" b="84455"/>
                <wp:wrapNone/>
                <wp:docPr id="30" name="Straight Arrow Connector 30"/>
                <wp:cNvGraphicFramePr/>
                <a:graphic xmlns:a="http://schemas.openxmlformats.org/drawingml/2006/main">
                  <a:graphicData uri="http://schemas.microsoft.com/office/word/2010/wordprocessingShape">
                    <wps:wsp>
                      <wps:cNvCnPr/>
                      <wps:spPr>
                        <a:xfrm>
                          <a:off x="0" y="0"/>
                          <a:ext cx="5171" cy="220345"/>
                        </a:xfrm>
                        <a:prstGeom prst="straightConnector1">
                          <a:avLst/>
                        </a:prstGeom>
                        <a:ln w="12700">
                          <a:solidFill>
                            <a:schemeClr val="tx1"/>
                          </a:solidFill>
                          <a:headEnd type="none"/>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FAA2F8" id="Straight Arrow Connector 30" o:spid="_x0000_s1026" type="#_x0000_t32" style="position:absolute;margin-left:166.25pt;margin-top:1.15pt;width:.4pt;height:17.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zku+wEAAFYEAAAOAAAAZHJzL2Uyb0RvYy54bWysVNuO0zAQfUfiHyy/01yWZVHUdIW6LC8I&#10;KhY+wOvYjSXfNDZN+veMnTShyxOIF8eXOTPnHI+zvR+NJicBQTnb0mpTUiIsd52yx5b++P745j0l&#10;ITLbMe2saOlZBHq/e/1qO/hG1K53uhNAMIkNzeBb2sfom6IIvBeGhY3zwuKhdGBYxCUciw7YgNmN&#10;LuqyfFcMDjoPjosQcPdhOqS7nF9KweNXKYOIRLcUucU8Qh6f01jstqw5AvO94jMN9g8sDFMWiy6p&#10;Hlhk5CeoP1IZxcEFJ+OGO1M4KRUXWQOqqcoXap565kXWguYEv9gU/l9a/uV0AKK6lt6gPZYZvKOn&#10;CEwd+0g+ALiB7J216KMDgiHo1+BDg7C9PcC8Cv4ASfwowaQvyiJj9vi8eCzGSDhu3lZ3FSUcD+q6&#10;vHl7mzIWK9RDiJ+EMyRNWhpmKguHKrvMTp9DnIAXQKqrLRmwCeu7ssxhwWnVPSqt02FuKbHXQE4M&#10;myGO1Vz6KqoXrPtoOxLPHp2w2LMpijWRKb3us2TMDNcWBSRPJhfyLJ61mAh9ExLdRd0T8RckGOfC&#10;xgsRbTE6wSRSXoCzlPQgVvbXwDk+QUXu+b8BL4hc2dm4gI2yDiYjr6uv3skp/uLApDtZ8Oy6c+6P&#10;bA02b77l+aGl1/H7OsPX38HuFwAAAP//AwBQSwMEFAAGAAgAAAAhAAluyQDeAAAACAEAAA8AAABk&#10;cnMvZG93bnJldi54bWxMj8FOwzAQRO9I/IO1SFwQdYihVCFOFQUhLgiJlA9w420SiNdR7LbJ37Oc&#10;YE+7mtHsm3w7u0GccAq9Jw13qwQEUuNtT62Gz93L7QZEiIasGTyhhgUDbIvLi9xk1p/pA091bAWH&#10;UMiMhi7GMZMyNB06E1Z+RGLt4CdnIp9TK+1kzhzuBpkmyVo60xN/6MyIVYfNd310GmStqpv69atc&#10;y+bt/fl+qcq4W7S+vprLJxAR5/hnhl98RoeCmfb+SDaIQYNS6QNbNaQKBOuKB8Sel8cEZJHL/wWK&#10;HwAAAP//AwBQSwECLQAUAAYACAAAACEAtoM4kv4AAADhAQAAEwAAAAAAAAAAAAAAAAAAAAAAW0Nv&#10;bnRlbnRfVHlwZXNdLnhtbFBLAQItABQABgAIAAAAIQA4/SH/1gAAAJQBAAALAAAAAAAAAAAAAAAA&#10;AC8BAABfcmVscy8ucmVsc1BLAQItABQABgAIAAAAIQBeWzku+wEAAFYEAAAOAAAAAAAAAAAAAAAA&#10;AC4CAABkcnMvZTJvRG9jLnhtbFBLAQItABQABgAIAAAAIQAJbskA3gAAAAgBAAAPAAAAAAAAAAAA&#10;AAAAAFUEAABkcnMvZG93bnJldi54bWxQSwUGAAAAAAQABADzAAAAYAUAAAAA&#10;" strokecolor="black [3213]" strokeweight="1pt">
                <v:stroke endarrow="open" joinstyle="miter"/>
              </v:shape>
            </w:pict>
          </mc:Fallback>
        </mc:AlternateContent>
      </w:r>
      <w:r w:rsidRPr="00856600">
        <w:rPr>
          <w:rFonts w:ascii="Arial" w:hAnsi="Arial" w:cs="Arial"/>
          <w:noProof/>
          <w:color w:val="000000" w:themeColor="text1"/>
          <w:sz w:val="22"/>
          <w:szCs w:val="22"/>
          <w:lang w:eastAsia="en-GB"/>
        </w:rPr>
        <mc:AlternateContent>
          <mc:Choice Requires="wps">
            <w:drawing>
              <wp:anchor distT="0" distB="0" distL="114300" distR="114300" simplePos="0" relativeHeight="251677696" behindDoc="0" locked="0" layoutInCell="1" allowOverlap="1" wp14:anchorId="49DDF63D" wp14:editId="633C60A5">
                <wp:simplePos x="0" y="0"/>
                <wp:positionH relativeFrom="column">
                  <wp:posOffset>4745264</wp:posOffset>
                </wp:positionH>
                <wp:positionV relativeFrom="paragraph">
                  <wp:posOffset>17145</wp:posOffset>
                </wp:positionV>
                <wp:extent cx="5171" cy="220345"/>
                <wp:effectExtent l="101600" t="0" r="71120" b="84455"/>
                <wp:wrapNone/>
                <wp:docPr id="21" name="Straight Arrow Connector 21"/>
                <wp:cNvGraphicFramePr/>
                <a:graphic xmlns:a="http://schemas.openxmlformats.org/drawingml/2006/main">
                  <a:graphicData uri="http://schemas.microsoft.com/office/word/2010/wordprocessingShape">
                    <wps:wsp>
                      <wps:cNvCnPr/>
                      <wps:spPr>
                        <a:xfrm>
                          <a:off x="0" y="0"/>
                          <a:ext cx="5171" cy="220345"/>
                        </a:xfrm>
                        <a:prstGeom prst="straightConnector1">
                          <a:avLst/>
                        </a:prstGeom>
                        <a:ln w="12700">
                          <a:solidFill>
                            <a:schemeClr val="tx1"/>
                          </a:solidFill>
                          <a:headEnd type="none"/>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FC225A" id="Straight Arrow Connector 21" o:spid="_x0000_s1026" type="#_x0000_t32" style="position:absolute;margin-left:373.65pt;margin-top:1.35pt;width:.4pt;height:17.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USZ+wEAAFYEAAAOAAAAZHJzL2Uyb0RvYy54bWysVE2P0zAQvSPxHyzfadLAsqhqukJdlguC&#10;ahd+gNexG0u2xxqbpv33jJ00pcsJxMXxx7yZ957HWd8dnWUHhdGAb/lyUXOmvITO+H3Lf3x/ePOB&#10;s5iE74QFr1p+UpHfbV6/Wg9hpRrowXYKGSXxcTWElvcphVVVRdkrJ+ICgvJ0qAGdSLTEfdWhGCi7&#10;s1VT1++rAbALCFLFSLv34yHflPxaK5m+aR1VYrblxC2VEcv4nMdqsxarPYrQGznREP/Awgnjqeic&#10;6l4kwX6i+SOVMxIhgk4LCa4CrY1URQOpWdYv1Dz1IqiihcyJYbYp/r+08uthh8x0LW+WnHnh6I6e&#10;Egqz7xP7iAgD24L35CMgoxDyawhxRbCt3+G0imGHWfxRo8tfksWOxePT7LE6JiZp82Z5S4UkHTRN&#10;/fbdTc5YXaABY/qswLE8aXmcqMwclsVlcfgS0wg8A3Jd69lATdjc1nUJi2BN92CszYelpdTWIjsI&#10;aoZ0LGKo9FVUr0T3yXcsnQI54alnxxZJwtjLvsjGTMytJwHZk9GFMksnq0ZCj0qTu6R7JP6ChJBS&#10;+XQmYj1FZ5gmyjNwkpIfxIX9NXCKz1BVev5vwDOiVAafZrAzHnA08rr6xTs9xp8dGHVnC56hO5X+&#10;KNZQ85Zbnh5afh2/rwv88jvY/AIAAP//AwBQSwMEFAAGAAgAAAAhAHYzuzPfAAAACAEAAA8AAABk&#10;cnMvZG93bnJldi54bWxMj0FPg0AUhO8m/ofNM/Fi7NJCug3yaAjGeDEmUn/AFp6Asm8Ju23h37ue&#10;7HEyk5lvsv1sBnGmyfWWEdarCARxbZueW4TPw8vjDoTzmhs9WCaEhRzs89ubTKeNvfAHnSvfilDC&#10;LtUInfdjKqWrOzLarexIHLwvOxntg5xa2Uz6EsrNIDdRtJVG9xwWOj1S2VH9U50Mgqzi8qF6/S62&#10;sn57f06WsvCHBfH+bi6eQHia/X8Y/vADOuSB6WhP3DgxIKhExSGKsFEggq+S3RrEESFWCcg8k9cH&#10;8l8AAAD//wMAUEsBAi0AFAAGAAgAAAAhALaDOJL+AAAA4QEAABMAAAAAAAAAAAAAAAAAAAAAAFtD&#10;b250ZW50X1R5cGVzXS54bWxQSwECLQAUAAYACAAAACEAOP0h/9YAAACUAQAACwAAAAAAAAAAAAAA&#10;AAAvAQAAX3JlbHMvLnJlbHNQSwECLQAUAAYACAAAACEAGi1EmfsBAABWBAAADgAAAAAAAAAAAAAA&#10;AAAuAgAAZHJzL2Uyb0RvYy54bWxQSwECLQAUAAYACAAAACEAdjO7M98AAAAIAQAADwAAAAAAAAAA&#10;AAAAAABVBAAAZHJzL2Rvd25yZXYueG1sUEsFBgAAAAAEAAQA8wAAAGEFAAAAAA==&#10;" strokecolor="black [3213]" strokeweight="1pt">
                <v:stroke endarrow="open" joinstyle="miter"/>
              </v:shape>
            </w:pict>
          </mc:Fallback>
        </mc:AlternateContent>
      </w:r>
      <w:r w:rsidRPr="00856600">
        <w:rPr>
          <w:rFonts w:ascii="Arial" w:hAnsi="Arial" w:cs="Arial"/>
          <w:noProof/>
          <w:color w:val="000000" w:themeColor="text1"/>
          <w:sz w:val="22"/>
          <w:szCs w:val="22"/>
          <w:lang w:eastAsia="en-GB"/>
        </w:rPr>
        <mc:AlternateContent>
          <mc:Choice Requires="wps">
            <w:drawing>
              <wp:anchor distT="0" distB="0" distL="114300" distR="114300" simplePos="0" relativeHeight="251675648" behindDoc="0" locked="0" layoutInCell="1" allowOverlap="1" wp14:anchorId="1E5475A8" wp14:editId="29326E19">
                <wp:simplePos x="0" y="0"/>
                <wp:positionH relativeFrom="column">
                  <wp:posOffset>2906486</wp:posOffset>
                </wp:positionH>
                <wp:positionV relativeFrom="paragraph">
                  <wp:posOffset>15240</wp:posOffset>
                </wp:positionV>
                <wp:extent cx="1831249" cy="2540"/>
                <wp:effectExtent l="0" t="0" r="48895" b="48260"/>
                <wp:wrapNone/>
                <wp:docPr id="19" name="Straight Connector 19"/>
                <wp:cNvGraphicFramePr/>
                <a:graphic xmlns:a="http://schemas.openxmlformats.org/drawingml/2006/main">
                  <a:graphicData uri="http://schemas.microsoft.com/office/word/2010/wordprocessingShape">
                    <wps:wsp>
                      <wps:cNvCnPr/>
                      <wps:spPr>
                        <a:xfrm>
                          <a:off x="0" y="0"/>
                          <a:ext cx="1831249" cy="254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C2A4D16" id="Straight Connector 19"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8.85pt,1.2pt" to="373.0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9yN3AEAABIEAAAOAAAAZHJzL2Uyb0RvYy54bWysU8GO0zAQvSPxD5bvNGlZYIma7qGr5YKg&#10;YuEDvM64sWR7LNs06d8zdtJ0BQgJxMWJPfPezHseb+9Ga9gJQtToWr5e1ZyBk9hpd2z5t68Pr245&#10;i0m4Thh00PIzRH63e/liO/gGNtij6SAwInGxGXzL+5R8U1VR9mBFXKEHR0GFwYpE23CsuiAGYrem&#10;2tT122rA0PmAEmKk0/spyHeFXymQ6bNSERIzLafeUllDWZ/yWu22ojkG4Xst5zbEP3RhhXZUdKG6&#10;F0mw70H/QmW1DBhRpZVEW6FSWkLRQGrW9U9qHnvhoWghc6JfbIr/j1Z+Oh0C0x3d3XvOnLB0R48p&#10;CH3sE9ujc+QgBkZBcmrwsSHA3h3CvIv+ELLsUQWbvySIjcXd8+IujIlJOlzfvl5vbqiKpNjmzU0x&#10;v7pifYjpA6Bl+aflRrusXTTi9DEmqkepl5R8bBwbiHTzrq5LWkSjuwdtTA6W+YG9Cewk6ObTuM79&#10;E8OzLNoZR4dZ1aSj/KWzgYn/CyhyJnc+FcgzeeUUUoJLF17jKDvDFHWwAOfO/gSc8zMUyrz+DXhB&#10;lMro0gK22mH4XdtXK9SUf3Fg0p0teMLuXG64WEODV5ybH0me7Of7Ar8+5d0PAAAA//8DAFBLAwQU&#10;AAYACAAAACEA9SXaXtwAAAAHAQAADwAAAGRycy9kb3ducmV2LnhtbEyOwU6DQBRF9yb+w+SZuLMD&#10;DRRCGRo1MalhZXVhd1PmFYjMG8JMC/69z5Uub+7NuafcLXYQV5x870hBvIpAIDXO9NQq+Hh/echB&#10;+KDJ6MERKvhGD7vq9qbUhXEzveH1EFrBEPKFVtCFMBZS+qZDq/3KjUjcnd1kdeA4tdJMema4HeQ6&#10;ijbS6p74odMjPnfYfB0uVkFdP81xCHufvc7pZz2Ox/M+T5W6v1setyACLuFvDL/6rA4VO53chYwX&#10;g4IkzTKeKlgnILjPkk0M4sQ5B1mV8r9/9QMAAP//AwBQSwECLQAUAAYACAAAACEAtoM4kv4AAADh&#10;AQAAEwAAAAAAAAAAAAAAAAAAAAAAW0NvbnRlbnRfVHlwZXNdLnhtbFBLAQItABQABgAIAAAAIQA4&#10;/SH/1gAAAJQBAAALAAAAAAAAAAAAAAAAAC8BAABfcmVscy8ucmVsc1BLAQItABQABgAIAAAAIQBv&#10;N9yN3AEAABIEAAAOAAAAAAAAAAAAAAAAAC4CAABkcnMvZTJvRG9jLnhtbFBLAQItABQABgAIAAAA&#10;IQD1Jdpe3AAAAAcBAAAPAAAAAAAAAAAAAAAAADYEAABkcnMvZG93bnJldi54bWxQSwUGAAAAAAQA&#10;BADzAAAAPwUAAAAA&#10;" strokecolor="black [3213]" strokeweight="1pt">
                <v:stroke joinstyle="miter"/>
              </v:line>
            </w:pict>
          </mc:Fallback>
        </mc:AlternateContent>
      </w:r>
      <w:r w:rsidRPr="00856600">
        <w:rPr>
          <w:rFonts w:ascii="Arial" w:hAnsi="Arial" w:cs="Arial"/>
          <w:noProof/>
          <w:color w:val="000000" w:themeColor="text1"/>
          <w:sz w:val="22"/>
          <w:szCs w:val="22"/>
          <w:lang w:eastAsia="en-GB"/>
        </w:rPr>
        <mc:AlternateContent>
          <mc:Choice Requires="wps">
            <w:drawing>
              <wp:anchor distT="0" distB="0" distL="114300" distR="114300" simplePos="0" relativeHeight="251676672" behindDoc="0" locked="0" layoutInCell="1" allowOverlap="1" wp14:anchorId="0EB6742D" wp14:editId="08939394">
                <wp:simplePos x="0" y="0"/>
                <wp:positionH relativeFrom="column">
                  <wp:posOffset>2914287</wp:posOffset>
                </wp:positionH>
                <wp:positionV relativeFrom="paragraph">
                  <wp:posOffset>15059</wp:posOffset>
                </wp:positionV>
                <wp:extent cx="5171" cy="220345"/>
                <wp:effectExtent l="101600" t="0" r="71120" b="84455"/>
                <wp:wrapNone/>
                <wp:docPr id="20" name="Straight Arrow Connector 20"/>
                <wp:cNvGraphicFramePr/>
                <a:graphic xmlns:a="http://schemas.openxmlformats.org/drawingml/2006/main">
                  <a:graphicData uri="http://schemas.microsoft.com/office/word/2010/wordprocessingShape">
                    <wps:wsp>
                      <wps:cNvCnPr/>
                      <wps:spPr>
                        <a:xfrm>
                          <a:off x="0" y="0"/>
                          <a:ext cx="5171" cy="220345"/>
                        </a:xfrm>
                        <a:prstGeom prst="straightConnector1">
                          <a:avLst/>
                        </a:prstGeom>
                        <a:ln w="12700">
                          <a:solidFill>
                            <a:schemeClr val="tx1"/>
                          </a:solidFill>
                          <a:headEnd type="none"/>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F9297E" id="Straight Arrow Connector 20" o:spid="_x0000_s1026" type="#_x0000_t32" style="position:absolute;margin-left:229.45pt;margin-top:1.2pt;width:.4pt;height:17.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IRP+gEAAFYEAAAOAAAAZHJzL2Uyb0RvYy54bWysVNuO0zAQfUfiHyy/01xgWRQ1XaEuywuC&#10;ahc+wOvYjSXfNDZN+veMnTShyxOIF8eXOTPnHI+zvRuNJicBQTnb0mpTUiIsd52yx5b++P7w5gMl&#10;ITLbMe2saOlZBHq3e/1qO/hG1K53uhNAMIkNzeBb2sfom6IIvBeGhY3zwuKhdGBYxCUciw7YgNmN&#10;LuqyfF8MDjoPjosQcPd+OqS7nF9KweM3KYOIRLcUucU8Qh6f01jstqw5AvO94jMN9g8sDFMWiy6p&#10;7llk5CeoP1IZxcEFJ+OGO1M4KRUXWQOqqcoXap565kXWguYEv9gU/l9a/vV0AKK6ltZoj2UG7+gp&#10;AlPHPpKPAG4ge2ct+uiAYAj6NfjQIGxvDzCvgj9AEj9KMOmLssiYPT4vHosxEo6bN9VtRQnHg7ou&#10;3767SRmLFeohxM/CGZImLQ0zlYVDlV1mpy8hTsALINXVlgzYhPVtWeaw4LTqHpTW6TC3lNhrICeG&#10;zRDHai59FdUL1n2yHYlnj05Y7NkUxZrIlF73WTJmhmuLApInkwt5Fs9aTIQehUR3UfdE/AUJxrmw&#10;8UJEW4xOMImUF+AsJT2Ilf01cI5PUJF7/m/ACyJXdjYuYKOsg8nI6+qrd3KKvzgw6U4WPLvunPsj&#10;W4PNm295fmjpdfy+zvD1d7D7BQAA//8DAFBLAwQUAAYACAAAACEAvyGUV+AAAAAIAQAADwAAAGRy&#10;cy9kb3ducmV2LnhtbEyPzU7DMBCE70i8g7VIXBB12qZ/IZsqCkJcKiRSHsCNlyQQr6PYbZO3x5zg&#10;OJrRzDfpfjSduNDgWssI81kEgriyuuUa4eP48rgF4bxirTrLhDCRg312e5OqRNsrv9Ol9LUIJewS&#10;hdB43ydSuqoho9zM9sTB+7SDUT7IoZZ6UNdQbjq5iKK1NKrlsNConoqGqu/ybBBkuSweytevfC2r&#10;w9tzPBW5P06I93dj/gTC0+j/wvCLH9AhC0wne2btRIcQr7a7EEVYxCCCH692GxAnhOVmDjJL5f8D&#10;2Q8AAAD//wMAUEsBAi0AFAAGAAgAAAAhALaDOJL+AAAA4QEAABMAAAAAAAAAAAAAAAAAAAAAAFtD&#10;b250ZW50X1R5cGVzXS54bWxQSwECLQAUAAYACAAAACEAOP0h/9YAAACUAQAACwAAAAAAAAAAAAAA&#10;AAAvAQAAX3JlbHMvLnJlbHNQSwECLQAUAAYACAAAACEAxGSET/oBAABWBAAADgAAAAAAAAAAAAAA&#10;AAAuAgAAZHJzL2Uyb0RvYy54bWxQSwECLQAUAAYACAAAACEAvyGUV+AAAAAIAQAADwAAAAAAAAAA&#10;AAAAAABUBAAAZHJzL2Rvd25yZXYueG1sUEsFBgAAAAAEAAQA8wAAAGEFAAAAAA==&#10;" strokecolor="black [3213]" strokeweight="1pt">
                <v:stroke endarrow="open" joinstyle="miter"/>
              </v:shape>
            </w:pict>
          </mc:Fallback>
        </mc:AlternateContent>
      </w:r>
      <w:r w:rsidRPr="00856600">
        <w:rPr>
          <w:rFonts w:ascii="Arial" w:hAnsi="Arial" w:cs="Arial"/>
          <w:noProof/>
          <w:color w:val="000000" w:themeColor="text1"/>
          <w:sz w:val="22"/>
          <w:szCs w:val="22"/>
          <w:lang w:eastAsia="en-GB"/>
        </w:rPr>
        <mc:AlternateContent>
          <mc:Choice Requires="wps">
            <w:drawing>
              <wp:anchor distT="0" distB="0" distL="114300" distR="114300" simplePos="0" relativeHeight="251661312" behindDoc="0" locked="0" layoutInCell="1" allowOverlap="1" wp14:anchorId="20915535" wp14:editId="027E8DD3">
                <wp:simplePos x="0" y="0"/>
                <wp:positionH relativeFrom="column">
                  <wp:posOffset>1539411</wp:posOffset>
                </wp:positionH>
                <wp:positionV relativeFrom="paragraph">
                  <wp:posOffset>228520</wp:posOffset>
                </wp:positionV>
                <wp:extent cx="2056880" cy="356060"/>
                <wp:effectExtent l="0" t="0" r="26035" b="25400"/>
                <wp:wrapNone/>
                <wp:docPr id="65" name="Rectangle 65"/>
                <wp:cNvGraphicFramePr/>
                <a:graphic xmlns:a="http://schemas.openxmlformats.org/drawingml/2006/main">
                  <a:graphicData uri="http://schemas.microsoft.com/office/word/2010/wordprocessingShape">
                    <wps:wsp>
                      <wps:cNvSpPr/>
                      <wps:spPr>
                        <a:xfrm>
                          <a:off x="0" y="0"/>
                          <a:ext cx="2056880" cy="356060"/>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02A94C6" w14:textId="77777777" w:rsidR="00C77B85" w:rsidRPr="00B263F3" w:rsidRDefault="00C77B85" w:rsidP="006001B6">
                            <w:pPr>
                              <w:jc w:val="center"/>
                              <w:rPr>
                                <w:rFonts w:ascii="Times New Roman" w:hAnsi="Times New Roman" w:cs="Times New Roman"/>
                                <w:b/>
                              </w:rPr>
                            </w:pPr>
                            <w:r>
                              <w:rPr>
                                <w:rFonts w:ascii="Arial" w:hAnsi="Arial" w:cs="Arial"/>
                                <w:b/>
                                <w:sz w:val="20"/>
                                <w:szCs w:val="20"/>
                              </w:rPr>
                              <w:t xml:space="preserve">Immunotherapy </w:t>
                            </w:r>
                            <w:r>
                              <w:rPr>
                                <w:rFonts w:ascii="Arial" w:hAnsi="Arial" w:cs="Arial"/>
                                <w:sz w:val="20"/>
                                <w:szCs w:val="20"/>
                              </w:rPr>
                              <w:t>(n=48)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915535" id="Rectangle 65" o:spid="_x0000_s1043" style="position:absolute;left:0;text-align:left;margin-left:121.2pt;margin-top:18pt;width:161.95pt;height:28.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fMkgIAAHEFAAAOAAAAZHJzL2Uyb0RvYy54bWysVE1v2zAMvQ/YfxB0X21nTdYGcYqgRYcB&#10;RVu0HXpWZCkRJouapMTOfv0o+aNBF+ww7GKL4iMpko9cXLW1JnvhvAJT0uIsp0QYDpUym5J+f7n9&#10;dEGJD8xUTIMRJT0IT6+WHz8sGjsXE9iCroQj6MT4eWNLug3BzrPM862omT8DKwwqJbiaBRTdJqsc&#10;a9B7rbNJns+yBlxlHXDhPd7edEq6TP6lFDw8SOlFILqk+LaQvi591/GbLRdsvnHMbhXvn8H+4RU1&#10;UwaDjq5uWGBk59QfrmrFHXiQ4YxDnYGUiouUA2ZT5O+yed4yK1IuWBxvxzL5/+eW3+8fHVFVSWdT&#10;SgyrsUdPWDVmNloQvMMCNdbPEfdsH10veTzGbFvp6vjHPEibinoYiyraQDheTvLp7OICa89R93k6&#10;y2ep6tmbtXU+fBVQk3goqcPwqZZsf+cDRkToAInBtCENUu0yn+YJ5kGr6lZpHZWJOOJaO7Jn2PLQ&#10;FjED9HCEQkkbvIx5dZmkUzho0fl/EhJLEt/eBYhkfPPJOBcmzHq/2iA6mkl8wWhYnDLUYXhMj41m&#10;IpF0NOxT+lvE0SJFBRNG41oZcKciVz/GyB1+yL7LOaYf2nWbeFBMhp6voTogORx0U+Mtv1XYoTvm&#10;wyNzOCbYVBz98IAfqQGbAv2Jki24X6fuIx7Zi1pKGhy7kvqfO+YEJfqbQV5fFufncU6TcD79MkHB&#10;HWvWxxqzq68B21zgkrE8HSM+6OEoHdSvuCFWMSqqmOEYu6Q8uEG4Dt06wB3DxWqVYDibloU782x5&#10;dB4LHRn40r4yZ3uaBiT4PQwjyubv2Npho6WB1S6AVInKsdRdXfsW4FwnfvY7KC6OYzmh3jbl8jcA&#10;AAD//wMAUEsDBBQABgAIAAAAIQB+UkTi3wAAAAkBAAAPAAAAZHJzL2Rvd25yZXYueG1sTI/BTsMw&#10;EETvSPyDtUjcqJO0tWgap0JIwBERKujRjTdxRLyOYqdN/x5zosfVPs28KXaz7dkJR985kpAuEmBI&#10;tdMdtRL2ny8Pj8B8UKRV7wglXNDDrry9KVSu3Zk+8FSFlsUQ8rmSYEIYcs59bdAqv3ADUvw1brQq&#10;xHNsuR7VOYbbnmdJIrhVHcUGowZ8Nlj/VJOV8JpW35fRrNONN01z+BK4f3ufpLy/m5+2wALO4R+G&#10;P/2oDmV0OrqJtGe9hGyVrSIqYSnipgishVgCO0rYZCnwsuDXC8pfAAAA//8DAFBLAQItABQABgAI&#10;AAAAIQC2gziS/gAAAOEBAAATAAAAAAAAAAAAAAAAAAAAAABbQ29udGVudF9UeXBlc10ueG1sUEsB&#10;Ai0AFAAGAAgAAAAhADj9If/WAAAAlAEAAAsAAAAAAAAAAAAAAAAALwEAAF9yZWxzLy5yZWxzUEsB&#10;Ai0AFAAGAAgAAAAhAA4X98ySAgAAcQUAAA4AAAAAAAAAAAAAAAAALgIAAGRycy9lMm9Eb2MueG1s&#10;UEsBAi0AFAAGAAgAAAAhAH5SROLfAAAACQEAAA8AAAAAAAAAAAAAAAAA7AQAAGRycy9kb3ducmV2&#10;LnhtbFBLBQYAAAAABAAEAPMAAAD4BQAAAAA=&#10;" fillcolor="white [3201]" strokecolor="black [3213]" strokeweight="1.5pt">
                <v:textbox>
                  <w:txbxContent>
                    <w:p w14:paraId="002A94C6" w14:textId="77777777" w:rsidR="00C77B85" w:rsidRPr="00B263F3" w:rsidRDefault="00C77B85" w:rsidP="006001B6">
                      <w:pPr>
                        <w:jc w:val="center"/>
                        <w:rPr>
                          <w:rFonts w:ascii="Times New Roman" w:hAnsi="Times New Roman" w:cs="Times New Roman"/>
                          <w:b/>
                        </w:rPr>
                      </w:pPr>
                      <w:r>
                        <w:rPr>
                          <w:rFonts w:ascii="Arial" w:hAnsi="Arial" w:cs="Arial"/>
                          <w:b/>
                          <w:sz w:val="20"/>
                          <w:szCs w:val="20"/>
                        </w:rPr>
                        <w:t xml:space="preserve">Immunotherapy </w:t>
                      </w:r>
                      <w:r>
                        <w:rPr>
                          <w:rFonts w:ascii="Arial" w:hAnsi="Arial" w:cs="Arial"/>
                          <w:sz w:val="20"/>
                          <w:szCs w:val="20"/>
                        </w:rPr>
                        <w:t>(n=48)</w:t>
                      </w:r>
                    </w:p>
                  </w:txbxContent>
                </v:textbox>
              </v:rect>
            </w:pict>
          </mc:Fallback>
        </mc:AlternateContent>
      </w:r>
      <w:r w:rsidRPr="00856600">
        <w:rPr>
          <w:rFonts w:ascii="Arial" w:hAnsi="Arial" w:cs="Arial"/>
          <w:noProof/>
          <w:color w:val="000000" w:themeColor="text1"/>
          <w:sz w:val="22"/>
          <w:szCs w:val="22"/>
          <w:lang w:eastAsia="en-GB"/>
        </w:rPr>
        <mc:AlternateContent>
          <mc:Choice Requires="wps">
            <w:drawing>
              <wp:anchor distT="0" distB="0" distL="114300" distR="114300" simplePos="0" relativeHeight="251662336" behindDoc="0" locked="0" layoutInCell="1" allowOverlap="1" wp14:anchorId="4C139AA3" wp14:editId="272047E5">
                <wp:simplePos x="0" y="0"/>
                <wp:positionH relativeFrom="column">
                  <wp:posOffset>3686670</wp:posOffset>
                </wp:positionH>
                <wp:positionV relativeFrom="paragraph">
                  <wp:posOffset>242373</wp:posOffset>
                </wp:positionV>
                <wp:extent cx="1842442" cy="342207"/>
                <wp:effectExtent l="0" t="0" r="37465" b="13970"/>
                <wp:wrapNone/>
                <wp:docPr id="71" name="Rectangle 71"/>
                <wp:cNvGraphicFramePr/>
                <a:graphic xmlns:a="http://schemas.openxmlformats.org/drawingml/2006/main">
                  <a:graphicData uri="http://schemas.microsoft.com/office/word/2010/wordprocessingShape">
                    <wps:wsp>
                      <wps:cNvSpPr/>
                      <wps:spPr>
                        <a:xfrm>
                          <a:off x="0" y="0"/>
                          <a:ext cx="1842442" cy="342207"/>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1E26C38" w14:textId="77777777" w:rsidR="00C77B85" w:rsidRPr="00B263F3" w:rsidRDefault="00C77B85" w:rsidP="006001B6">
                            <w:pPr>
                              <w:jc w:val="center"/>
                              <w:rPr>
                                <w:rFonts w:ascii="Times New Roman" w:hAnsi="Times New Roman" w:cs="Times New Roman"/>
                                <w:b/>
                              </w:rPr>
                            </w:pPr>
                            <w:r>
                              <w:rPr>
                                <w:rFonts w:ascii="Arial" w:hAnsi="Arial" w:cs="Arial"/>
                                <w:b/>
                                <w:sz w:val="20"/>
                                <w:szCs w:val="20"/>
                              </w:rPr>
                              <w:t xml:space="preserve">No further treatment </w:t>
                            </w:r>
                            <w:r>
                              <w:rPr>
                                <w:rFonts w:ascii="Arial" w:hAnsi="Arial" w:cs="Arial"/>
                                <w:sz w:val="20"/>
                                <w:szCs w:val="20"/>
                              </w:rPr>
                              <w:t>(n=8</w:t>
                            </w:r>
                            <w:r w:rsidRPr="00C0005B">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139AA3" id="Rectangle 71" o:spid="_x0000_s1044" style="position:absolute;left:0;text-align:left;margin-left:290.3pt;margin-top:19.1pt;width:145.05pt;height:26.9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PYRjwIAAHEFAAAOAAAAZHJzL2Uyb0RvYy54bWysVMlu2zAQvRfoPxC8N1qibEbkwHCQokCQ&#10;BEmKnGmKtIVSHJakLblf3yG1xEiNHopeJA5nfTNveH3TNYrshHU16JJmJyklQnOoar0u6ffXuy+X&#10;lDjPdMUUaFHSvXD0Zv7503VrZiKHDahKWIJBtJu1pqQb780sSRzfiIa5EzBCo1KCbZhH0a6TyrIW&#10;ozcqydP0PGnBVsYCF87h7W2vpPMYX0rB/aOUTniiSoq1+fi18bsK32R+zWZry8ym5kMZ7B+qaFit&#10;MekU6pZ5Rra2/iNUU3MLDqQ/4dAkIGXNRcSAaLL0A5qXDTMiYsHmODO1yf2/sPxh92RJXZX0IqNE&#10;swZn9IxdY3qtBME7bFBr3AztXsyTHSSHx4C2k7YJf8RButjU/dRU0XnC8TK7LPKiyCnhqDst8jy9&#10;CEGTd29jnf8qoCHhUFKL6WMv2e7e+d50NAnJlCYthr1Kz9Jo5kDV1V2tVFBG4oilsmTHcOS+iwgw&#10;2YEVSkpjBQFXjySe/F6JPv6zkNgSrD3vEwQyvsdknAvtzwcQSqN1cJNYweSYHXNUfixmsA1uIpJ0&#10;chwg/S3j5BGzgvaTc1NrsMcyVz+mzL39iL7HHOD7btVFHmSn48xXUO2RHBb6rXGG39U4oXvm/BOz&#10;uCa4ULj6/hE/UgEOBYYTJRuwv47dB3tkL2opaXHtSup+bpkVlKhvGnl9lRVF2NMoFGcXOQr2ULM6&#10;1OhtswQcM1IXq4vHYO/VeJQWmjd8IRYhK6qY5pi7pNzbUVj6/jnAN4aLxSKa4W4a5u/1i+EheGh0&#10;YOBr98asGWjqkeAPMK4om31ga28bPDUsth5kHakcWt33dRgB7nVchuENCg/HoRyt3l/K+W8AAAD/&#10;/wMAUEsDBBQABgAIAAAAIQDdSzXo3wAAAAkBAAAPAAAAZHJzL2Rvd25yZXYueG1sTI/BTsMwEETv&#10;SPyDtUjcqJ2gpmnIpkJIwBERKuDoxps4Iraj2GnTv8ec6HE1TzNvy91iBnakyffOIiQrAYxs41Rv&#10;O4T9x/NdDswHaZUcnCWEM3nYVddXpSyUO9l3OtahY7HE+kIi6BDGgnPfaDLSr9xINmatm4wM8Zw6&#10;riZ5iuVm4KkQGTeyt3FBy5GeNDU/9WwQXpL66zzpdbL1um2/PzPav77NiLc3y+MDsEBL+IfhTz+q&#10;QxWdDm62yrMBYZ2LLKII93kKLAL5RmyAHRC2aQK8KvnlB9UvAAAA//8DAFBLAQItABQABgAIAAAA&#10;IQC2gziS/gAAAOEBAAATAAAAAAAAAAAAAAAAAAAAAABbQ29udGVudF9UeXBlc10ueG1sUEsBAi0A&#10;FAAGAAgAAAAhADj9If/WAAAAlAEAAAsAAAAAAAAAAAAAAAAALwEAAF9yZWxzLy5yZWxzUEsBAi0A&#10;FAAGAAgAAAAhAOQM9hGPAgAAcQUAAA4AAAAAAAAAAAAAAAAALgIAAGRycy9lMm9Eb2MueG1sUEsB&#10;Ai0AFAAGAAgAAAAhAN1LNejfAAAACQEAAA8AAAAAAAAAAAAAAAAA6QQAAGRycy9kb3ducmV2Lnht&#10;bFBLBQYAAAAABAAEAPMAAAD1BQAAAAA=&#10;" fillcolor="white [3201]" strokecolor="black [3213]" strokeweight="1.5pt">
                <v:textbox>
                  <w:txbxContent>
                    <w:p w14:paraId="41E26C38" w14:textId="77777777" w:rsidR="00C77B85" w:rsidRPr="00B263F3" w:rsidRDefault="00C77B85" w:rsidP="006001B6">
                      <w:pPr>
                        <w:jc w:val="center"/>
                        <w:rPr>
                          <w:rFonts w:ascii="Times New Roman" w:hAnsi="Times New Roman" w:cs="Times New Roman"/>
                          <w:b/>
                        </w:rPr>
                      </w:pPr>
                      <w:r>
                        <w:rPr>
                          <w:rFonts w:ascii="Arial" w:hAnsi="Arial" w:cs="Arial"/>
                          <w:b/>
                          <w:sz w:val="20"/>
                          <w:szCs w:val="20"/>
                        </w:rPr>
                        <w:t xml:space="preserve">No further treatment </w:t>
                      </w:r>
                      <w:r>
                        <w:rPr>
                          <w:rFonts w:ascii="Arial" w:hAnsi="Arial" w:cs="Arial"/>
                          <w:sz w:val="20"/>
                          <w:szCs w:val="20"/>
                        </w:rPr>
                        <w:t>(n=8</w:t>
                      </w:r>
                      <w:r w:rsidRPr="00C0005B">
                        <w:rPr>
                          <w:rFonts w:ascii="Arial" w:hAnsi="Arial" w:cs="Arial"/>
                          <w:sz w:val="20"/>
                          <w:szCs w:val="20"/>
                        </w:rPr>
                        <w:t>)</w:t>
                      </w:r>
                    </w:p>
                  </w:txbxContent>
                </v:textbox>
              </v:rect>
            </w:pict>
          </mc:Fallback>
        </mc:AlternateContent>
      </w:r>
    </w:p>
    <w:p w14:paraId="48804077" w14:textId="77777777" w:rsidR="006001B6" w:rsidRPr="00856600" w:rsidRDefault="006001B6" w:rsidP="006001B6">
      <w:pPr>
        <w:tabs>
          <w:tab w:val="left" w:pos="2676"/>
        </w:tabs>
        <w:spacing w:line="480" w:lineRule="auto"/>
        <w:jc w:val="both"/>
        <w:rPr>
          <w:rFonts w:ascii="Arial" w:hAnsi="Arial" w:cs="Arial"/>
          <w:color w:val="000000" w:themeColor="text1"/>
          <w:sz w:val="22"/>
          <w:szCs w:val="22"/>
        </w:rPr>
      </w:pPr>
      <w:r w:rsidRPr="00856600">
        <w:rPr>
          <w:rFonts w:ascii="Arial" w:hAnsi="Arial" w:cs="Arial"/>
          <w:noProof/>
          <w:color w:val="000000" w:themeColor="text1"/>
          <w:sz w:val="22"/>
          <w:szCs w:val="22"/>
          <w:lang w:eastAsia="en-GB"/>
        </w:rPr>
        <mc:AlternateContent>
          <mc:Choice Requires="wps">
            <w:drawing>
              <wp:anchor distT="0" distB="0" distL="114300" distR="114300" simplePos="0" relativeHeight="251663360" behindDoc="0" locked="0" layoutInCell="1" allowOverlap="1" wp14:anchorId="1C72DD28" wp14:editId="7D9B0D83">
                <wp:simplePos x="0" y="0"/>
                <wp:positionH relativeFrom="column">
                  <wp:posOffset>2562225</wp:posOffset>
                </wp:positionH>
                <wp:positionV relativeFrom="paragraph">
                  <wp:posOffset>257175</wp:posOffset>
                </wp:positionV>
                <wp:extent cx="0" cy="685800"/>
                <wp:effectExtent l="101600" t="0" r="76200" b="76200"/>
                <wp:wrapNone/>
                <wp:docPr id="78" name="Straight Arrow Connector 78"/>
                <wp:cNvGraphicFramePr/>
                <a:graphic xmlns:a="http://schemas.openxmlformats.org/drawingml/2006/main">
                  <a:graphicData uri="http://schemas.microsoft.com/office/word/2010/wordprocessingShape">
                    <wps:wsp>
                      <wps:cNvCnPr/>
                      <wps:spPr>
                        <a:xfrm>
                          <a:off x="0" y="0"/>
                          <a:ext cx="0" cy="685800"/>
                        </a:xfrm>
                        <a:prstGeom prst="straightConnector1">
                          <a:avLst/>
                        </a:prstGeom>
                        <a:ln w="12700">
                          <a:solidFill>
                            <a:schemeClr val="tx1"/>
                          </a:solidFill>
                          <a:headEnd type="none"/>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16D3D4A" id="Straight Arrow Connector 78" o:spid="_x0000_s1026" type="#_x0000_t32" style="position:absolute;margin-left:201.75pt;margin-top:20.25pt;width:0;height:54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d/+9wEAAFMEAAAOAAAAZHJzL2Uyb0RvYy54bWysVMGO0zAQvSPxD5bvNGkldquq6Qp1WS4I&#10;Knb5AK9jN5ZsjzU2TfP3jJ00pXACcXE8zryZ954n2T6cnWUnhdGAb/hyUXOmvITW+GPDv788vVtz&#10;FpPwrbDgVcMHFfnD7u2bbR82agUd2FYhoyI+bvrQ8C6lsKmqKDvlRFxAUJ5eakAnEoV4rFoUPVV3&#10;tlrV9V3VA7YBQaoY6fRxfMl3pb7WSqavWkeVmG04cUtlxbK+5rXabcXmiCJ0Rk40xD+wcMJ4ajqX&#10;ehRJsB9o/ijljESIoNNCgqtAayNV0UBqlvVvap47EVTRQubEMNsU/19Z+eV0QGbaht/TTXnh6I6e&#10;Ewpz7BL7gAg924P35CMgoxTyqw9xQ7C9P+AUxXDALP6s0eUnyWLn4vEwe6zOicnxUNLp3fr9ui72&#10;V1dcwJg+KXAsbxoeJx4zgWWxWJw+x0SdCXgB5KbWs54mcHVPZXMcwZr2yVhbgjxPam+RnQRNQjov&#10;sxKqcJPVKdF+9C1LQyAbPA3sOB9JGHs9F9mVCW49VcmGjBaUXRqsGgl9U5qsJdEj8TLUVxJCSuXT&#10;hYj1lJ1hmijPwEnKLftb4JSfoaoM/N+AZ0TpDD7NYGc84Gjkbferd3rMvzgw6s4WvEI7lOEo1tDk&#10;Fqunryx/Gr/GBX79F+x+AgAA//8DAFBLAwQUAAYACAAAACEAHmu7md0AAAAKAQAADwAAAGRycy9k&#10;b3ducmV2LnhtbEyP3UrDQBCF74W+wzJCb8RuatNSYjYlRIo3Ipj6ANvsmESzsyG7bZO3d4oX9mr+&#10;Ps45k+5G24kzDr51pGC5iEAgVc60VCv4POwftyB80GR05wgVTOhhl83uUp0Yd6EPPJehFixCPtEK&#10;mhD6REpfNWi1X7geiW9fbrA68DjU0gz6wuK2k09RtJFWt8QOje6xaLD6KU9WgSxXxUP5+p1vZPX2&#10;/hJPRR4Ok1Lz+zF/BhFwDP8wXONzdMg409GdyHjRKYij1ZrRa8OVgb/Fkcl4uwaZpfL2hewXAAD/&#10;/wMAUEsBAi0AFAAGAAgAAAAhALaDOJL+AAAA4QEAABMAAAAAAAAAAAAAAAAAAAAAAFtDb250ZW50&#10;X1R5cGVzXS54bWxQSwECLQAUAAYACAAAACEAOP0h/9YAAACUAQAACwAAAAAAAAAAAAAAAAAvAQAA&#10;X3JlbHMvLnJlbHNQSwECLQAUAAYACAAAACEAjlnf/vcBAABTBAAADgAAAAAAAAAAAAAAAAAuAgAA&#10;ZHJzL2Uyb0RvYy54bWxQSwECLQAUAAYACAAAACEAHmu7md0AAAAKAQAADwAAAAAAAAAAAAAAAABR&#10;BAAAZHJzL2Rvd25yZXYueG1sUEsFBgAAAAAEAAQA8wAAAFsFAAAAAA==&#10;" strokecolor="black [3213]" strokeweight="1pt">
                <v:stroke endarrow="open" joinstyle="miter"/>
              </v:shape>
            </w:pict>
          </mc:Fallback>
        </mc:AlternateContent>
      </w:r>
    </w:p>
    <w:p w14:paraId="7B35F822" w14:textId="77777777" w:rsidR="006001B6" w:rsidRPr="00856600" w:rsidRDefault="006001B6" w:rsidP="006001B6">
      <w:pPr>
        <w:tabs>
          <w:tab w:val="left" w:pos="2676"/>
        </w:tabs>
        <w:spacing w:line="480" w:lineRule="auto"/>
        <w:jc w:val="both"/>
        <w:rPr>
          <w:rFonts w:ascii="Arial" w:hAnsi="Arial" w:cs="Arial"/>
          <w:color w:val="000000" w:themeColor="text1"/>
          <w:sz w:val="22"/>
          <w:szCs w:val="22"/>
        </w:rPr>
      </w:pPr>
      <w:r w:rsidRPr="00856600">
        <w:rPr>
          <w:rFonts w:ascii="Arial" w:hAnsi="Arial" w:cs="Arial"/>
          <w:noProof/>
          <w:color w:val="000000" w:themeColor="text1"/>
          <w:sz w:val="22"/>
          <w:szCs w:val="22"/>
          <w:lang w:eastAsia="en-GB"/>
        </w:rPr>
        <mc:AlternateContent>
          <mc:Choice Requires="wps">
            <w:drawing>
              <wp:anchor distT="0" distB="0" distL="114300" distR="114300" simplePos="0" relativeHeight="251667456" behindDoc="0" locked="0" layoutInCell="1" allowOverlap="1" wp14:anchorId="40624D75" wp14:editId="16424684">
                <wp:simplePos x="0" y="0"/>
                <wp:positionH relativeFrom="column">
                  <wp:posOffset>967105</wp:posOffset>
                </wp:positionH>
                <wp:positionV relativeFrom="paragraph">
                  <wp:posOffset>614680</wp:posOffset>
                </wp:positionV>
                <wp:extent cx="1028700" cy="605155"/>
                <wp:effectExtent l="0" t="0" r="38100" b="29845"/>
                <wp:wrapNone/>
                <wp:docPr id="83" name="Rectangle 83"/>
                <wp:cNvGraphicFramePr/>
                <a:graphic xmlns:a="http://schemas.openxmlformats.org/drawingml/2006/main">
                  <a:graphicData uri="http://schemas.microsoft.com/office/word/2010/wordprocessingShape">
                    <wps:wsp>
                      <wps:cNvSpPr/>
                      <wps:spPr>
                        <a:xfrm>
                          <a:off x="0" y="0"/>
                          <a:ext cx="1028700" cy="605155"/>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2C42044" w14:textId="77777777" w:rsidR="00C77B85" w:rsidRPr="00C61943" w:rsidRDefault="00C77B85" w:rsidP="006001B6">
                            <w:pPr>
                              <w:jc w:val="center"/>
                              <w:rPr>
                                <w:rFonts w:ascii="Arial" w:hAnsi="Arial" w:cs="Arial"/>
                                <w:sz w:val="20"/>
                                <w:szCs w:val="20"/>
                              </w:rPr>
                            </w:pPr>
                            <w:r>
                              <w:rPr>
                                <w:rFonts w:ascii="Arial" w:hAnsi="Arial" w:cs="Arial"/>
                                <w:b/>
                                <w:sz w:val="20"/>
                                <w:szCs w:val="20"/>
                              </w:rPr>
                              <w:t>Steroids</w:t>
                            </w:r>
                            <w:r>
                              <w:rPr>
                                <w:rFonts w:ascii="Arial" w:hAnsi="Arial" w:cs="Arial"/>
                                <w:sz w:val="20"/>
                                <w:szCs w:val="20"/>
                              </w:rPr>
                              <w:t xml:space="preserve"> (n=14)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624D75" id="Rectangle 83" o:spid="_x0000_s1045" style="position:absolute;left:0;text-align:left;margin-left:76.15pt;margin-top:48.4pt;width:81pt;height:47.6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xwBjgIAAHEFAAAOAAAAZHJzL2Uyb0RvYy54bWysVMlu2zAQvRfoPxC8N5JcO4sROTAcpCgQ&#10;JEEW5ExTpE2U4rAkbcn9+g4pWTZSo4eiF4nkvFnebNc3ba3JVjivwJS0OMspEYZDpcyqpG+vd18u&#10;KfGBmYppMKKkO+Hpzezzp+vGTsUI1qAr4QgaMX7a2JKuQ7DTLPN8LWrmz8AKg0IJrmYBr26VVY41&#10;aL3W2SjPz7MGXGUdcOE9vt52QjpL9qUUPDxK6UUguqQYW0hfl77L+M1m12y6csyuFe/DYP8QRc2U&#10;QaeDqVsWGNk49YepWnEHHmQ441BnIKXiInFANkX+gc3LmlmRuGByvB3S5P+fWf6wfXJEVSW9/EqJ&#10;YTXW6BmzxsxKC4JvmKDG+iniXuyT628ej5FtK10d/8iDtCmpuyGpog2E42ORjy4vcsw9R9l5Pikm&#10;k2g0O2hb58M3ATWJh5I6dJ9yybb3PnTQPSQ604Y0aPYqn+QJ5kGr6k5pHYWpccRCO7JlWPLQFr2z&#10;IxS61gYjiLw6JukUdlp09p+FxJRg7KPOQWzGg03GuTDhvLerDaKjmsQIBsXilKIO+2B6bFQTqUkH&#10;xZ7S3zwOGskrmDAo18qAO+W5+jF47vB79h3nSD+0yzb1QTGOzOLTEqodNoeDbmq85XcKK3TPfHhi&#10;DscEi4qjHx7xIzVgUaA/UbIG9+vUe8Rj96KUkgbHrqT+54Y5QYn+brCvr4rxOM5puownFyO8uGPJ&#10;8lhiNvUCsMwFLhnL0zHig94fpYP6HTfEPHpFETMcfZeUB7e/LEK3DnDHcDGfJxjOpmXh3rxYHo3H&#10;RMcOfG3fmbN9mwZs8AfYjyibfujWDhs1Dcw3AaRKrXzIa18CnOs0DP0Oiovj+J5Qh005+w0AAP//&#10;AwBQSwMEFAAGAAgAAAAhALrlXc7dAAAACgEAAA8AAABkcnMvZG93bnJldi54bWxMj8FOwzAQRO9I&#10;/IO1SNyo45RGJMSpEBJwRISK9ujGmzgitqPYadO/ZznBcXZGs2/K7WIHdsIp9N5JEKsEGLrG6951&#10;EnafL3cPwEJUTqvBO5RwwQDb6vqqVIX2Z/eBpzp2jEpcKJQEE+NYcB4ag1aFlR/Rkdf6yapIcuq4&#10;ntSZyu3A0yTJuFW9ow9GjfhssPmuZyvhVdT7y2Q2Ig+mbQ9fGe7e3mcpb2+Wp0dgEZf4F4ZffEKH&#10;ipiOfnY6sIH0Jl1TVEKe0QQKrMU9HY7k5KkAXpX8/4TqBwAA//8DAFBLAQItABQABgAIAAAAIQC2&#10;gziS/gAAAOEBAAATAAAAAAAAAAAAAAAAAAAAAABbQ29udGVudF9UeXBlc10ueG1sUEsBAi0AFAAG&#10;AAgAAAAhADj9If/WAAAAlAEAAAsAAAAAAAAAAAAAAAAALwEAAF9yZWxzLy5yZWxzUEsBAi0AFAAG&#10;AAgAAAAhADmnHAGOAgAAcQUAAA4AAAAAAAAAAAAAAAAALgIAAGRycy9lMm9Eb2MueG1sUEsBAi0A&#10;FAAGAAgAAAAhALrlXc7dAAAACgEAAA8AAAAAAAAAAAAAAAAA6AQAAGRycy9kb3ducmV2LnhtbFBL&#10;BQYAAAAABAAEAPMAAADyBQAAAAA=&#10;" fillcolor="white [3201]" strokecolor="black [3213]" strokeweight="1.5pt">
                <v:textbox>
                  <w:txbxContent>
                    <w:p w14:paraId="12C42044" w14:textId="77777777" w:rsidR="00C77B85" w:rsidRPr="00C61943" w:rsidRDefault="00C77B85" w:rsidP="006001B6">
                      <w:pPr>
                        <w:jc w:val="center"/>
                        <w:rPr>
                          <w:rFonts w:ascii="Arial" w:hAnsi="Arial" w:cs="Arial"/>
                          <w:sz w:val="20"/>
                          <w:szCs w:val="20"/>
                        </w:rPr>
                      </w:pPr>
                      <w:r>
                        <w:rPr>
                          <w:rFonts w:ascii="Arial" w:hAnsi="Arial" w:cs="Arial"/>
                          <w:b/>
                          <w:sz w:val="20"/>
                          <w:szCs w:val="20"/>
                        </w:rPr>
                        <w:t>Steroids</w:t>
                      </w:r>
                      <w:r>
                        <w:rPr>
                          <w:rFonts w:ascii="Arial" w:hAnsi="Arial" w:cs="Arial"/>
                          <w:sz w:val="20"/>
                          <w:szCs w:val="20"/>
                        </w:rPr>
                        <w:t xml:space="preserve"> (n=14)</w:t>
                      </w:r>
                    </w:p>
                  </w:txbxContent>
                </v:textbox>
              </v:rect>
            </w:pict>
          </mc:Fallback>
        </mc:AlternateContent>
      </w:r>
      <w:r w:rsidRPr="00856600">
        <w:rPr>
          <w:rFonts w:ascii="Arial" w:hAnsi="Arial" w:cs="Arial"/>
          <w:noProof/>
          <w:color w:val="000000" w:themeColor="text1"/>
          <w:sz w:val="22"/>
          <w:szCs w:val="22"/>
          <w:lang w:eastAsia="en-GB"/>
        </w:rPr>
        <mc:AlternateContent>
          <mc:Choice Requires="wps">
            <w:drawing>
              <wp:anchor distT="0" distB="0" distL="114300" distR="114300" simplePos="0" relativeHeight="251665408" behindDoc="0" locked="0" layoutInCell="1" allowOverlap="1" wp14:anchorId="0797F499" wp14:editId="6B8F3F5C">
                <wp:simplePos x="0" y="0"/>
                <wp:positionH relativeFrom="column">
                  <wp:posOffset>3827145</wp:posOffset>
                </wp:positionH>
                <wp:positionV relativeFrom="paragraph">
                  <wp:posOffset>269240</wp:posOffset>
                </wp:positionV>
                <wp:extent cx="0" cy="337185"/>
                <wp:effectExtent l="101600" t="0" r="76200" b="69215"/>
                <wp:wrapNone/>
                <wp:docPr id="81" name="Straight Arrow Connector 81"/>
                <wp:cNvGraphicFramePr/>
                <a:graphic xmlns:a="http://schemas.openxmlformats.org/drawingml/2006/main">
                  <a:graphicData uri="http://schemas.microsoft.com/office/word/2010/wordprocessingShape">
                    <wps:wsp>
                      <wps:cNvCnPr/>
                      <wps:spPr>
                        <a:xfrm>
                          <a:off x="0" y="0"/>
                          <a:ext cx="0" cy="337185"/>
                        </a:xfrm>
                        <a:prstGeom prst="straightConnector1">
                          <a:avLst/>
                        </a:prstGeom>
                        <a:ln w="12700">
                          <a:solidFill>
                            <a:schemeClr val="tx1"/>
                          </a:solidFill>
                          <a:headEnd type="none"/>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1CEB4FB" id="Straight Arrow Connector 81" o:spid="_x0000_s1026" type="#_x0000_t32" style="position:absolute;margin-left:301.35pt;margin-top:21.2pt;width:0;height:26.5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qww9wEAAFMEAAAOAAAAZHJzL2Uyb0RvYy54bWysVMtu2zAQvBfoPxC815IdtDEMy0HgNL0U&#10;rdG0H8BQS4sAX1iylv33XVKyHKenFrlQfOzszgyXWt8drWEHwKi9a/h8VnMGTvpWu33Df/18/LDk&#10;LCbhWmG8g4afIPK7zft36z6sYOE7b1pARklcXPWh4V1KYVVVUXZgRZz5AI4OlUcrEi1xX7Uoespu&#10;TbWo609V77EN6CXESLsPwyHflPxKgUzflYqQmGk4cUtlxDI+57HarMVqjyJ0Wo40xH+wsEI7Kjql&#10;ehBJsN+o/0pltUQfvUoz6W3lldISigZSM69fqXnqRICihcyJYbIpvl1a+e2wQ6bbhi/nnDlh6Y6e&#10;Egq97xK7R/Q923rnyEePjELIrz7EFcG2bofjKoYdZvFHhTZ/SRY7Fo9Pk8dwTEwOm5J2b25u58uP&#10;OV11wQWM6Qt4y/Kk4XHkMRGYF4vF4WtMA/AMyEWNYz114OK2rktY9Ea3j9qYfFj6CbYG2UFQJ6Rj&#10;UUKlr6I6EO1n17J0CmSDo4Yd+iMJbS77IrsyMjeOBGRDBgvKLJ0MDIR+gCJrSfRA/BUJISW4dCZi&#10;HEVnmCLKE3CUkl/Dhf01cIzPUCgN/y/gCVEqe5cmsNXO42DkdfWLd2qIPzsw6M4WPPv2VJqjWEOd&#10;W255fGX5abxcF/jlX7D5AwAA//8DAFBLAwQUAAYACAAAACEAGy1yB94AAAAJAQAADwAAAGRycy9k&#10;b3ducmV2LnhtbEyPwU6EMBCG7ya+QzMmXoxbRBYVGTYEY7xsTGR9gC4dAaVTQru78PbWeNDjzHz5&#10;5/vzzWwGcaTJ9ZYRblYRCOLG6p5bhPfd8/U9COcVazVYJoSFHGyK87NcZdqe+I2OtW9FCGGXKYTO&#10;+zGT0jUdGeVWdiQOtw87GeXDOLVST+oUws0g4yhKpVE9hw+dGqnqqPmqDwZB1rfVVf3yWaay2b4+&#10;JUtV+t2CeHkxl48gPM3+D4Yf/aAORXDa2wNrJwaENIrvAoqQxAmIAPwu9ggP6zXIIpf/GxTfAAAA&#10;//8DAFBLAQItABQABgAIAAAAIQC2gziS/gAAAOEBAAATAAAAAAAAAAAAAAAAAAAAAABbQ29udGVu&#10;dF9UeXBlc10ueG1sUEsBAi0AFAAGAAgAAAAhADj9If/WAAAAlAEAAAsAAAAAAAAAAAAAAAAALwEA&#10;AF9yZWxzLy5yZWxzUEsBAi0AFAAGAAgAAAAhAE2urDD3AQAAUwQAAA4AAAAAAAAAAAAAAAAALgIA&#10;AGRycy9lMm9Eb2MueG1sUEsBAi0AFAAGAAgAAAAhABstcgfeAAAACQEAAA8AAAAAAAAAAAAAAAAA&#10;UQQAAGRycy9kb3ducmV2LnhtbFBLBQYAAAAABAAEAPMAAABcBQAAAAA=&#10;" strokecolor="black [3213]" strokeweight="1pt">
                <v:stroke endarrow="open" joinstyle="miter"/>
              </v:shape>
            </w:pict>
          </mc:Fallback>
        </mc:AlternateContent>
      </w:r>
      <w:r w:rsidRPr="00856600">
        <w:rPr>
          <w:rFonts w:ascii="Arial" w:hAnsi="Arial" w:cs="Arial"/>
          <w:noProof/>
          <w:color w:val="000000" w:themeColor="text1"/>
          <w:sz w:val="22"/>
          <w:szCs w:val="22"/>
          <w:lang w:eastAsia="en-GB"/>
        </w:rPr>
        <mc:AlternateContent>
          <mc:Choice Requires="wps">
            <w:drawing>
              <wp:anchor distT="0" distB="0" distL="114300" distR="114300" simplePos="0" relativeHeight="251666432" behindDoc="0" locked="0" layoutInCell="1" allowOverlap="1" wp14:anchorId="717EABF2" wp14:editId="2397691D">
                <wp:simplePos x="0" y="0"/>
                <wp:positionH relativeFrom="column">
                  <wp:posOffset>1527810</wp:posOffset>
                </wp:positionH>
                <wp:positionV relativeFrom="paragraph">
                  <wp:posOffset>267970</wp:posOffset>
                </wp:positionV>
                <wp:extent cx="2299335" cy="7620"/>
                <wp:effectExtent l="0" t="0" r="37465" b="43180"/>
                <wp:wrapNone/>
                <wp:docPr id="82" name="Straight Connector 82"/>
                <wp:cNvGraphicFramePr/>
                <a:graphic xmlns:a="http://schemas.openxmlformats.org/drawingml/2006/main">
                  <a:graphicData uri="http://schemas.microsoft.com/office/word/2010/wordprocessingShape">
                    <wps:wsp>
                      <wps:cNvCnPr/>
                      <wps:spPr>
                        <a:xfrm flipV="1">
                          <a:off x="0" y="0"/>
                          <a:ext cx="2299335" cy="7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2C49DA" id="Straight Connector 82"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3pt,21.1pt" to="301.3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NVY6AEAABwEAAAOAAAAZHJzL2Uyb0RvYy54bWysU8tu2zAQvBfoPxC815IVNA/Bcg4O0kvR&#10;Gk3bO0MtLQJ8Ycla9t93Sdlykp5a9EKQ3J3ZneFydX+whu0Bo/au48tFzRk46Xvtdh3/8f3xwy1n&#10;MQnXC+MddPwIkd+v379bjaGFxg/e9ICMSFxsx9DxIaXQVlWUA1gRFz6Ao6DyaEWiI+6qHsVI7NZU&#10;TV1fV6PHPqCXECPdPkxBvi78SoFMX5WKkJjpOPWWyoplfc5rtV6JdociDFqe2hD/0IUV2lHRmepB&#10;JMF+of6DymqJPnqVFtLbyiulJRQNpGZZv1HzNIgARQuZE8NsU/x/tPLLfotM9x2/bThzwtIbPSUU&#10;ejcktvHOkYMeGQXJqTHElgAbt8XTKYYtZtkHhZYpo8NPGoJiBEljh+LzcfYZDolJumyau7urq4+c&#10;SYrdXDflGaqJJbMFjOkTeMvypuNGu+yCaMX+c0xUmVLPKfnaODZS2eamrkta9Eb3j9qYHCyTBBuD&#10;bC9oBtJhmZUQw4ssOhlHl1nfpKjs0tHAxP8NFHlEnU/a3nAKKcGlM69xlJ1hijqYgafO8lhfmnkN&#10;POVnKJTJ/RvwjCiVvUsz2GrncfLldfWLFWrKPzsw6c4WPPv+WN66WEMjWJw7fZc84y/PBX751Ovf&#10;AAAA//8DAFBLAwQUAAYACAAAACEAmyFwMN4AAAAJAQAADwAAAGRycy9kb3ducmV2LnhtbEyPwU7D&#10;MAyG70i8Q2QkbixZaAsqTacB6g1pYnCAW9Z4bUWTVEm6lbfHnOBo+9Pv7682ix3ZCUMcvFOwXglg&#10;6FpvBtcpeH9rbu6BxaSd0aN3qOAbI2zqy4tKl8af3Sue9qljFOJiqRX0KU0l57Ht0eq48hM6uh19&#10;sDrRGDpugj5TuB25FKLgVg+OPvR6wqce26/9bBXsXnbr7aefiuNHns/5Y2j4c2yUur5atg/AEi7p&#10;D4ZffVKHmpwOfnYmslGBzERBqIJMSmAEFELeATvQ4jYDXlf8f4P6BwAA//8DAFBLAQItABQABgAI&#10;AAAAIQC2gziS/gAAAOEBAAATAAAAAAAAAAAAAAAAAAAAAABbQ29udGVudF9UeXBlc10ueG1sUEsB&#10;Ai0AFAAGAAgAAAAhADj9If/WAAAAlAEAAAsAAAAAAAAAAAAAAAAALwEAAF9yZWxzLy5yZWxzUEsB&#10;Ai0AFAAGAAgAAAAhABFU1VjoAQAAHAQAAA4AAAAAAAAAAAAAAAAALgIAAGRycy9lMm9Eb2MueG1s&#10;UEsBAi0AFAAGAAgAAAAhAJshcDDeAAAACQEAAA8AAAAAAAAAAAAAAAAAQgQAAGRycy9kb3ducmV2&#10;LnhtbFBLBQYAAAAABAAEAPMAAABNBQAAAAA=&#10;" strokecolor="black [3213]" strokeweight="1pt">
                <v:stroke joinstyle="miter"/>
              </v:line>
            </w:pict>
          </mc:Fallback>
        </mc:AlternateContent>
      </w:r>
      <w:r w:rsidRPr="00856600">
        <w:rPr>
          <w:rFonts w:ascii="Arial" w:hAnsi="Arial" w:cs="Arial"/>
          <w:noProof/>
          <w:color w:val="000000" w:themeColor="text1"/>
          <w:sz w:val="22"/>
          <w:szCs w:val="22"/>
          <w:lang w:eastAsia="en-GB"/>
        </w:rPr>
        <mc:AlternateContent>
          <mc:Choice Requires="wps">
            <w:drawing>
              <wp:anchor distT="0" distB="0" distL="114300" distR="114300" simplePos="0" relativeHeight="251664384" behindDoc="0" locked="0" layoutInCell="1" allowOverlap="1" wp14:anchorId="02A83D4E" wp14:editId="0B447C8E">
                <wp:simplePos x="0" y="0"/>
                <wp:positionH relativeFrom="column">
                  <wp:posOffset>1534795</wp:posOffset>
                </wp:positionH>
                <wp:positionV relativeFrom="paragraph">
                  <wp:posOffset>281940</wp:posOffset>
                </wp:positionV>
                <wp:extent cx="8255" cy="353060"/>
                <wp:effectExtent l="101600" t="0" r="67945" b="78740"/>
                <wp:wrapNone/>
                <wp:docPr id="80" name="Straight Arrow Connector 80"/>
                <wp:cNvGraphicFramePr/>
                <a:graphic xmlns:a="http://schemas.openxmlformats.org/drawingml/2006/main">
                  <a:graphicData uri="http://schemas.microsoft.com/office/word/2010/wordprocessingShape">
                    <wps:wsp>
                      <wps:cNvCnPr/>
                      <wps:spPr>
                        <a:xfrm>
                          <a:off x="0" y="0"/>
                          <a:ext cx="8255" cy="353060"/>
                        </a:xfrm>
                        <a:prstGeom prst="straightConnector1">
                          <a:avLst/>
                        </a:prstGeom>
                        <a:ln w="12700">
                          <a:solidFill>
                            <a:schemeClr val="tx1"/>
                          </a:solidFill>
                          <a:headEnd type="none"/>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7C6CB31" id="Straight Arrow Connector 80" o:spid="_x0000_s1026" type="#_x0000_t32" style="position:absolute;margin-left:120.85pt;margin-top:22.2pt;width:.65pt;height:27.8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8p6/AEAAFYEAAAOAAAAZHJzL2Uyb0RvYy54bWysVE2P0zAQvSPxHyzfadKuulRV0xXqslwQ&#10;VCz8AK8zbiz5S2PTtP+esZOmdDmBuDixZ97Mey/jbB5O1rAjYNTeNXw+qzkDJ32r3aHhP74/vVtx&#10;FpNwrTDeQcPPEPnD9u2bTR/WsPCdNy0goyIurvvQ8C6lsK6qKDuwIs58AEdB5dGKRFs8VC2Knqpb&#10;Uy3q+r7qPbYBvYQY6fRxCPJtqa8UyPRVqQiJmYYTt1RWLOtLXqvtRqwPKEKn5UhD/AMLK7SjplOp&#10;R5EE+4n6j1JWS/TRqzST3lZeKS2haCA18/qVmudOBChayJwYJpvi/ysrvxz3yHTb8BXZ44Slb/Sc&#10;UOhDl9gHRN+znXeOfPTIKIX86kNcE2zn9jjuYthjFn9SaPOTZLFT8fg8eQynxCQdrhbLJWeSAnfL&#10;u/q+VKyu0IAxfQJvWX5peBypTBzmxWVx/BwTNSfgBZD7Gsd6GsLF+7ouadEb3T5pY3KwjBTsDLKj&#10;oGFIp3kWQxVusjoQ7UfXsnQO5ISjmR1GJAltruciGzPCjaMq2ZPBhfKWzgYGQt9AkbukeyD+ioSQ&#10;Ely6EDGOsjNMEeUJOErJF+LK/hY45mcolJn/G/CEKJ29SxPYaudxMPK2+9U7NeRfHBh0ZwtefHsu&#10;81GsoeEtVo8XLd+O3/cFfv0dbH8BAAD//wMAUEsDBBQABgAIAAAAIQC0CR2z3wAAAAoBAAAPAAAA&#10;ZHJzL2Rvd25yZXYueG1sTI9BTsMwEEX3SNzBGiQ2iNpNrYJCnCoKQmwQEikHcJMhCcTjKHbb5PYM&#10;K7oczdP/72e72Q3ihFPoPRlYrxQIpNo3PbUGPvcv948gQrTU2METGlgwwC6/vsps2vgzfeCpiq3g&#10;EAqpNdDFOKZShrpDZ8PKj0j8+/KTs5HPqZXNZM8c7gaZKLWVzvbEDZ0dseyw/qmOzoCsNuVd9fpd&#10;bGX99v6sl7KI+8WY25u5eAIRcY7/MPzpszrk7HTwR2qCGAwkev3AqAGtNQgGEr3hcQcmlVIg80xe&#10;Tsh/AQAA//8DAFBLAQItABQABgAIAAAAIQC2gziS/gAAAOEBAAATAAAAAAAAAAAAAAAAAAAAAABb&#10;Q29udGVudF9UeXBlc10ueG1sUEsBAi0AFAAGAAgAAAAhADj9If/WAAAAlAEAAAsAAAAAAAAAAAAA&#10;AAAALwEAAF9yZWxzLy5yZWxzUEsBAi0AFAAGAAgAAAAhAPdnynr8AQAAVgQAAA4AAAAAAAAAAAAA&#10;AAAALgIAAGRycy9lMm9Eb2MueG1sUEsBAi0AFAAGAAgAAAAhALQJHbPfAAAACgEAAA8AAAAAAAAA&#10;AAAAAAAAVgQAAGRycy9kb3ducmV2LnhtbFBLBQYAAAAABAAEAPMAAABiBQAAAAA=&#10;" strokecolor="black [3213]" strokeweight="1pt">
                <v:stroke endarrow="open" joinstyle="miter"/>
              </v:shape>
            </w:pict>
          </mc:Fallback>
        </mc:AlternateContent>
      </w:r>
      <w:r w:rsidRPr="00856600">
        <w:rPr>
          <w:rFonts w:ascii="Arial" w:hAnsi="Arial" w:cs="Arial"/>
          <w:noProof/>
          <w:color w:val="000000" w:themeColor="text1"/>
          <w:sz w:val="22"/>
          <w:szCs w:val="22"/>
          <w:lang w:eastAsia="en-GB"/>
        </w:rPr>
        <mc:AlternateContent>
          <mc:Choice Requires="wps">
            <w:drawing>
              <wp:anchor distT="0" distB="0" distL="114300" distR="114300" simplePos="0" relativeHeight="251668480" behindDoc="0" locked="0" layoutInCell="1" allowOverlap="1" wp14:anchorId="5D6B154D" wp14:editId="701D00E7">
                <wp:simplePos x="0" y="0"/>
                <wp:positionH relativeFrom="column">
                  <wp:posOffset>3253105</wp:posOffset>
                </wp:positionH>
                <wp:positionV relativeFrom="paragraph">
                  <wp:posOffset>628650</wp:posOffset>
                </wp:positionV>
                <wp:extent cx="1145540" cy="591185"/>
                <wp:effectExtent l="0" t="0" r="22860" b="18415"/>
                <wp:wrapNone/>
                <wp:docPr id="84" name="Rectangle 84"/>
                <wp:cNvGraphicFramePr/>
                <a:graphic xmlns:a="http://schemas.openxmlformats.org/drawingml/2006/main">
                  <a:graphicData uri="http://schemas.microsoft.com/office/word/2010/wordprocessingShape">
                    <wps:wsp>
                      <wps:cNvSpPr/>
                      <wps:spPr>
                        <a:xfrm>
                          <a:off x="0" y="0"/>
                          <a:ext cx="1145540" cy="591185"/>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F9A6D3A" w14:textId="77777777" w:rsidR="00C77B85" w:rsidRPr="00B263F3" w:rsidRDefault="00C77B85" w:rsidP="006001B6">
                            <w:pPr>
                              <w:jc w:val="center"/>
                              <w:rPr>
                                <w:rFonts w:ascii="Times New Roman" w:hAnsi="Times New Roman" w:cs="Times New Roman"/>
                                <w:b/>
                              </w:rPr>
                            </w:pPr>
                            <w:r>
                              <w:rPr>
                                <w:rFonts w:ascii="Arial" w:hAnsi="Arial" w:cs="Arial"/>
                                <w:b/>
                                <w:sz w:val="20"/>
                                <w:szCs w:val="20"/>
                              </w:rPr>
                              <w:t xml:space="preserve">Steroids + Rituximab +/- Other IS </w:t>
                            </w:r>
                            <w:r>
                              <w:rPr>
                                <w:rFonts w:ascii="Arial" w:hAnsi="Arial" w:cs="Arial"/>
                                <w:sz w:val="20"/>
                                <w:szCs w:val="20"/>
                              </w:rPr>
                              <w:t>(n=15)</w:t>
                            </w:r>
                            <w:r w:rsidRPr="00B263F3">
                              <w:rPr>
                                <w:rFonts w:ascii="Times New Roman" w:hAnsi="Times New Roman" w:cs="Times New Roman"/>
                                <w:b/>
                              </w:rPr>
                              <w:t xml:space="preserve"> </w:t>
                            </w:r>
                          </w:p>
                        </w:txbxContent>
                      </wps:txbx>
                      <wps:bodyPr rot="0" spcFirstLastPara="0" vertOverflow="overflow" horzOverflow="overflow" vert="horz" wrap="square" lIns="91440" tIns="45720" rIns="91440" bIns="46800" numCol="1" spcCol="0" rtlCol="0" fromWordArt="0" anchor="ctr" anchorCtr="0" forceAA="0" compatLnSpc="1">
                        <a:prstTxWarp prst="textNoShape">
                          <a:avLst/>
                        </a:prstTxWarp>
                        <a:noAutofit/>
                      </wps:bodyPr>
                    </wps:wsp>
                  </a:graphicData>
                </a:graphic>
              </wp:anchor>
            </w:drawing>
          </mc:Choice>
          <mc:Fallback>
            <w:pict>
              <v:rect w14:anchorId="5D6B154D" id="Rectangle 84" o:spid="_x0000_s1046" style="position:absolute;left:0;text-align:left;margin-left:256.15pt;margin-top:49.5pt;width:90.2pt;height:46.5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XmgkAIAAHEFAAAOAAAAZHJzL2Uyb0RvYy54bWysVN9r2zAQfh/sfxB6X22HpEtDnRJaOgal&#10;K21HnxVZSsxknSZdYmd//U6y45Su7GHsxZZ03/3+7i6vusawvfKhBlvy4iznTFkJVW03Jf/+fPtp&#10;zllAYSthwKqSH1TgV8uPHy5bt1AT2IKplGdkxIZF60q+RXSLLAtyqxoRzsApS0INvhFIV7/JKi9a&#10;st6YbJLn51kLvnIepAqBXm96IV8m+1orid+0DgqZKTnFhunr03cdv9nyUiw2XrhtLYcwxD9E0Yja&#10;ktPR1I1AwXa+/sNUU0sPATSeSWgy0LqWKuVA2RT5m2yetsKplAsVJ7ixTOH/mZX3+wfP6qrk8yln&#10;VjTUo0eqmrAboxi9UYFaFxaEe3IPfrgFOsZsO+2b+Kc8WJeKehiLqjpkkh6LYjqbTan2kmSzi6KY&#10;z6LR7KTtfMAvChoWDyX35D7VUuzvAvbQIyQ6M5a1ZPYin+UJFsDU1W1tTBQm4qhr49leUMuxKwZn&#10;r1Dk2liKIObVZ5JOeDCqt/+oNJWEYp/0DiIZTzaFlMri+WDXWEJHNU0RjIrFe4oGj8EM2KimEklH&#10;xSGlv3kcNZJXsDgqN7UF/57n6sfouccfs+9zjuljt+4SD4rUnvi0hupA5PDQT01w8ramDt2JgA/C&#10;05hQU2n08Rt9tAFqCgwnzrbgf733HvHEXpJy1tLYlTz83AmvODNfLfH6ophGrmC6TGefJ3TxryXr&#10;XnI+z0lid801UJsLWjJOpmPEozketYfmhTbEKnolkbCSfJdcoj9errFfB7RjpFqtEoxm0wm8s09O&#10;RuOx0JGBz92L8G6gKRLB7+E4omLxhq09NmpaWO0QdJ2ofKrr0AKa6zQMww6Ki+P1PaFOm3L5GwAA&#10;//8DAFBLAwQUAAYACAAAACEAJ9uqdd4AAAAKAQAADwAAAGRycy9kb3ducmV2LnhtbEyPwUrEMBCG&#10;74LvEEbw5qatWLe16SKCICwou7r3bBOTajIpSXa3+vSOJz0O880/39+tZu/YUcc0BhRQLgpgGoeg&#10;RjQC3l4fr5bAUpaopAuoBXzpBKv+/KyTrQon3OjjNhtGIZhaKcDmPLWcp8FqL9MiTBpp9x6il5nG&#10;aLiK8kTh3vGqKGru5Yj0wcpJP1g9fG4PnjS+zYeJa+l3z9NTWrvaBfvihLi8mO/vgGU95z8YfvXp&#10;Bnpy2ocDqsScgJuyuiZUQNNQJwLqproFtieyqUrgfcf/V+h/AAAA//8DAFBLAQItABQABgAIAAAA&#10;IQC2gziS/gAAAOEBAAATAAAAAAAAAAAAAAAAAAAAAABbQ29udGVudF9UeXBlc10ueG1sUEsBAi0A&#10;FAAGAAgAAAAhADj9If/WAAAAlAEAAAsAAAAAAAAAAAAAAAAALwEAAF9yZWxzLy5yZWxzUEsBAi0A&#10;FAAGAAgAAAAhAKN1eaCQAgAAcQUAAA4AAAAAAAAAAAAAAAAALgIAAGRycy9lMm9Eb2MueG1sUEsB&#10;Ai0AFAAGAAgAAAAhACfbqnXeAAAACgEAAA8AAAAAAAAAAAAAAAAA6gQAAGRycy9kb3ducmV2Lnht&#10;bFBLBQYAAAAABAAEAPMAAAD1BQAAAAA=&#10;" fillcolor="white [3201]" strokecolor="black [3213]" strokeweight="1.5pt">
                <v:textbox inset=",,,1.3mm">
                  <w:txbxContent>
                    <w:p w14:paraId="3F9A6D3A" w14:textId="77777777" w:rsidR="00C77B85" w:rsidRPr="00B263F3" w:rsidRDefault="00C77B85" w:rsidP="006001B6">
                      <w:pPr>
                        <w:jc w:val="center"/>
                        <w:rPr>
                          <w:rFonts w:ascii="Times New Roman" w:hAnsi="Times New Roman" w:cs="Times New Roman"/>
                          <w:b/>
                        </w:rPr>
                      </w:pPr>
                      <w:r>
                        <w:rPr>
                          <w:rFonts w:ascii="Arial" w:hAnsi="Arial" w:cs="Arial"/>
                          <w:b/>
                          <w:sz w:val="20"/>
                          <w:szCs w:val="20"/>
                        </w:rPr>
                        <w:t xml:space="preserve">Steroids + Rituximab +/- Other IS </w:t>
                      </w:r>
                      <w:r>
                        <w:rPr>
                          <w:rFonts w:ascii="Arial" w:hAnsi="Arial" w:cs="Arial"/>
                          <w:sz w:val="20"/>
                          <w:szCs w:val="20"/>
                        </w:rPr>
                        <w:t>(n=15)</w:t>
                      </w:r>
                      <w:r w:rsidRPr="00B263F3">
                        <w:rPr>
                          <w:rFonts w:ascii="Times New Roman" w:hAnsi="Times New Roman" w:cs="Times New Roman"/>
                          <w:b/>
                        </w:rPr>
                        <w:t xml:space="preserve"> </w:t>
                      </w:r>
                    </w:p>
                  </w:txbxContent>
                </v:textbox>
              </v:rect>
            </w:pict>
          </mc:Fallback>
        </mc:AlternateContent>
      </w:r>
      <w:r w:rsidRPr="00856600">
        <w:rPr>
          <w:rFonts w:ascii="Arial" w:hAnsi="Arial" w:cs="Arial"/>
          <w:noProof/>
          <w:color w:val="000000" w:themeColor="text1"/>
          <w:sz w:val="22"/>
          <w:szCs w:val="22"/>
          <w:lang w:eastAsia="en-GB"/>
        </w:rPr>
        <mc:AlternateContent>
          <mc:Choice Requires="wps">
            <w:drawing>
              <wp:anchor distT="0" distB="0" distL="114300" distR="114300" simplePos="0" relativeHeight="251669504" behindDoc="0" locked="0" layoutInCell="1" allowOverlap="1" wp14:anchorId="23B89BF3" wp14:editId="7C4380D5">
                <wp:simplePos x="0" y="0"/>
                <wp:positionH relativeFrom="column">
                  <wp:posOffset>2117090</wp:posOffset>
                </wp:positionH>
                <wp:positionV relativeFrom="paragraph">
                  <wp:posOffset>614680</wp:posOffset>
                </wp:positionV>
                <wp:extent cx="1024255" cy="605155"/>
                <wp:effectExtent l="0" t="0" r="17145" b="29845"/>
                <wp:wrapNone/>
                <wp:docPr id="87" name="Rectangle 87"/>
                <wp:cNvGraphicFramePr/>
                <a:graphic xmlns:a="http://schemas.openxmlformats.org/drawingml/2006/main">
                  <a:graphicData uri="http://schemas.microsoft.com/office/word/2010/wordprocessingShape">
                    <wps:wsp>
                      <wps:cNvSpPr/>
                      <wps:spPr>
                        <a:xfrm>
                          <a:off x="0" y="0"/>
                          <a:ext cx="1024255" cy="605155"/>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C3CDC09" w14:textId="77777777" w:rsidR="00C77B85" w:rsidRPr="00C61943" w:rsidRDefault="00C77B85" w:rsidP="006001B6">
                            <w:pPr>
                              <w:jc w:val="center"/>
                              <w:rPr>
                                <w:rFonts w:ascii="Arial" w:hAnsi="Arial" w:cs="Arial"/>
                                <w:b/>
                                <w:sz w:val="20"/>
                                <w:szCs w:val="20"/>
                              </w:rPr>
                            </w:pPr>
                            <w:r>
                              <w:rPr>
                                <w:rFonts w:ascii="Arial" w:hAnsi="Arial" w:cs="Arial"/>
                                <w:b/>
                                <w:sz w:val="20"/>
                                <w:szCs w:val="20"/>
                              </w:rPr>
                              <w:t>Steroids + Other IS</w:t>
                            </w:r>
                            <w:r w:rsidRPr="009B6619">
                              <w:rPr>
                                <w:rFonts w:ascii="Arial" w:hAnsi="Arial" w:cs="Arial"/>
                                <w:b/>
                                <w:sz w:val="20"/>
                                <w:szCs w:val="20"/>
                                <w:vertAlign w:val="superscript"/>
                              </w:rPr>
                              <w:t>+</w:t>
                            </w:r>
                            <w:r>
                              <w:rPr>
                                <w:rFonts w:ascii="Arial" w:hAnsi="Arial" w:cs="Arial"/>
                                <w:b/>
                                <w:sz w:val="20"/>
                                <w:szCs w:val="20"/>
                              </w:rPr>
                              <w:t xml:space="preserve"> </w:t>
                            </w:r>
                            <w:r w:rsidRPr="00C0005B">
                              <w:rPr>
                                <w:rFonts w:ascii="Arial" w:hAnsi="Arial" w:cs="Arial"/>
                                <w:sz w:val="20"/>
                                <w:szCs w:val="20"/>
                              </w:rPr>
                              <w:t>(</w:t>
                            </w:r>
                            <w:r>
                              <w:rPr>
                                <w:rFonts w:ascii="Arial" w:hAnsi="Arial" w:cs="Arial"/>
                                <w:sz w:val="20"/>
                                <w:szCs w:val="20"/>
                              </w:rPr>
                              <w:t>n=19)</w:t>
                            </w:r>
                          </w:p>
                        </w:txbxContent>
                      </wps:txbx>
                      <wps:bodyPr rot="0" spcFirstLastPara="0" vertOverflow="overflow" horzOverflow="overflow" vert="horz" wrap="square" lIns="90000" tIns="46800" rIns="90000" bIns="45720" numCol="1" spcCol="0" rtlCol="0" fromWordArt="0" anchor="ctr" anchorCtr="0" forceAA="0" compatLnSpc="1">
                        <a:prstTxWarp prst="textNoShape">
                          <a:avLst/>
                        </a:prstTxWarp>
                        <a:noAutofit/>
                      </wps:bodyPr>
                    </wps:wsp>
                  </a:graphicData>
                </a:graphic>
              </wp:anchor>
            </w:drawing>
          </mc:Choice>
          <mc:Fallback>
            <w:pict>
              <v:rect w14:anchorId="23B89BF3" id="Rectangle 87" o:spid="_x0000_s1047" style="position:absolute;left:0;text-align:left;margin-left:166.7pt;margin-top:48.4pt;width:80.65pt;height:47.6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QpkQIAAHEFAAAOAAAAZHJzL2Uyb0RvYy54bWysVN9P2zAQfp+0/8Hy+0hS0QIVKapATJMQ&#10;IGDi2XXs1prt82y3SffX7+ykKWJoD9P6kJ593/34znd3edUZTXbCBwW2ptVJSYmwHBpl1zX9/nL7&#10;5ZySEJltmAYraroXgV4tPn+6bN1cTGADuhGeoBMb5q2r6SZGNy+KwDfCsHACTlhUSvCGRTz6ddF4&#10;1qJ3o4tJWc6KFnzjPHARAt7e9Eq6yP6lFDw+SBlEJLqmmFvMX5+/q/QtFpdsvvbMbRQf0mD/kIVh&#10;ymLQ0dUNi4xsvfrDlVHcQwAZTziYAqRUXGQOyKYq37F53jAnMhcsTnBjmcL/c8vvd4+eqKam52eU&#10;WGbwjZ6wasyutSB4hwVqXZgj7tk9+uEUUExsO+lN+kcepMtF3Y9FFV0kHC+rcnI6mU4p4aibldMK&#10;ZXRTHK2dD/GrAEOSUFOP4XMt2e4uxB56gKRg2pIW3V6U0zLDAmjV3CqtkzI3jrjWnuwYPnnsqiHY&#10;GxSG1hYzSLx6JlmKey16/09CYkkw90kfIDXj0SfjXNg4G/xqi+hkJjGD0bD6yFDHQzIDNpmJ3KSj&#10;4UDpbxFHixwVbByNjbLgP4rc/Bgj9/gD+55zoh+7VZf7oMrM0tUKmj02h4d+aoLjtwpf6I6F+Mg8&#10;jgkOFI5+fMCP1ICPAoNEyQb8r4/uEx67F7WUtDh2NQ0/t8wLSvQ3i319UeIP5zQfTmfn6eDfala9&#10;Zno2QY3dmmvAZ65wyTiexYSP+iBKD+YVN8QyRUUVsxxj15RHfzhcx34d4I7hYrnMMJxNx+KdfXY8&#10;OU+FTh340r0y74Y2jdjg93AYUTZ/1609NllaWG4jSJVb+VjX4QlwrvMwDDsoLY6354w6bsrFbwAA&#10;AP//AwBQSwMEFAAGAAgAAAAhAMpAWpfeAAAACgEAAA8AAABkcnMvZG93bnJldi54bWxMj8FuwjAM&#10;hu+T9g6RJ+2CIKWtgHZN0WDixGls3NPGa6s1TtUEKG8/77QdLX/+/f3FdrK9uOLoO0cKlosIBFLt&#10;TEeNgs+Pw3wDwgdNRveOUMEdPWzLx4dC58bd6B2vp9AIDiGfawVtCEMupa9btNov3IDEuy83Wh14&#10;HBtpRn3jcNvLOIpW0uqO+EOrB9y3WH+fLpY1sD7P3gZnzvddfNwdZtX+6NZKPT9Nry8gAk7hD4Zf&#10;fb6Bkp0qdyHjRa8gSZKUUQXZiiswkGbpGkTFZBYvQZaF/F+h/AEAAP//AwBQSwECLQAUAAYACAAA&#10;ACEAtoM4kv4AAADhAQAAEwAAAAAAAAAAAAAAAAAAAAAAW0NvbnRlbnRfVHlwZXNdLnhtbFBLAQIt&#10;ABQABgAIAAAAIQA4/SH/1gAAAJQBAAALAAAAAAAAAAAAAAAAAC8BAABfcmVscy8ucmVsc1BLAQIt&#10;ABQABgAIAAAAIQB/Z4QpkQIAAHEFAAAOAAAAAAAAAAAAAAAAAC4CAABkcnMvZTJvRG9jLnhtbFBL&#10;AQItABQABgAIAAAAIQDKQFqX3gAAAAoBAAAPAAAAAAAAAAAAAAAAAOsEAABkcnMvZG93bnJldi54&#10;bWxQSwUGAAAAAAQABADzAAAA9gUAAAAA&#10;" fillcolor="white [3201]" strokecolor="black [3213]" strokeweight="1.5pt">
                <v:textbox inset="2.5mm,1.3mm,2.5mm">
                  <w:txbxContent>
                    <w:p w14:paraId="6C3CDC09" w14:textId="77777777" w:rsidR="00C77B85" w:rsidRPr="00C61943" w:rsidRDefault="00C77B85" w:rsidP="006001B6">
                      <w:pPr>
                        <w:jc w:val="center"/>
                        <w:rPr>
                          <w:rFonts w:ascii="Arial" w:hAnsi="Arial" w:cs="Arial"/>
                          <w:b/>
                          <w:sz w:val="20"/>
                          <w:szCs w:val="20"/>
                        </w:rPr>
                      </w:pPr>
                      <w:r>
                        <w:rPr>
                          <w:rFonts w:ascii="Arial" w:hAnsi="Arial" w:cs="Arial"/>
                          <w:b/>
                          <w:sz w:val="20"/>
                          <w:szCs w:val="20"/>
                        </w:rPr>
                        <w:t>Steroids + Other IS</w:t>
                      </w:r>
                      <w:r w:rsidRPr="009B6619">
                        <w:rPr>
                          <w:rFonts w:ascii="Arial" w:hAnsi="Arial" w:cs="Arial"/>
                          <w:b/>
                          <w:sz w:val="20"/>
                          <w:szCs w:val="20"/>
                          <w:vertAlign w:val="superscript"/>
                        </w:rPr>
                        <w:t>+</w:t>
                      </w:r>
                      <w:r>
                        <w:rPr>
                          <w:rFonts w:ascii="Arial" w:hAnsi="Arial" w:cs="Arial"/>
                          <w:b/>
                          <w:sz w:val="20"/>
                          <w:szCs w:val="20"/>
                        </w:rPr>
                        <w:t xml:space="preserve"> </w:t>
                      </w:r>
                      <w:r w:rsidRPr="00C0005B">
                        <w:rPr>
                          <w:rFonts w:ascii="Arial" w:hAnsi="Arial" w:cs="Arial"/>
                          <w:sz w:val="20"/>
                          <w:szCs w:val="20"/>
                        </w:rPr>
                        <w:t>(</w:t>
                      </w:r>
                      <w:r>
                        <w:rPr>
                          <w:rFonts w:ascii="Arial" w:hAnsi="Arial" w:cs="Arial"/>
                          <w:sz w:val="20"/>
                          <w:szCs w:val="20"/>
                        </w:rPr>
                        <w:t>n=19)</w:t>
                      </w:r>
                    </w:p>
                  </w:txbxContent>
                </v:textbox>
              </v:rect>
            </w:pict>
          </mc:Fallback>
        </mc:AlternateContent>
      </w:r>
    </w:p>
    <w:p w14:paraId="607D2790" w14:textId="77777777" w:rsidR="006001B6" w:rsidRPr="00856600" w:rsidRDefault="006001B6" w:rsidP="006001B6">
      <w:pPr>
        <w:tabs>
          <w:tab w:val="left" w:pos="2676"/>
        </w:tabs>
        <w:spacing w:line="480" w:lineRule="auto"/>
        <w:jc w:val="both"/>
        <w:rPr>
          <w:rFonts w:ascii="Arial" w:hAnsi="Arial" w:cs="Arial"/>
          <w:color w:val="000000" w:themeColor="text1"/>
          <w:sz w:val="22"/>
          <w:szCs w:val="22"/>
        </w:rPr>
      </w:pPr>
      <w:r w:rsidRPr="00856600">
        <w:rPr>
          <w:rFonts w:ascii="Arial" w:hAnsi="Arial" w:cs="Arial"/>
          <w:noProof/>
          <w:color w:val="000000" w:themeColor="text1"/>
          <w:sz w:val="22"/>
          <w:szCs w:val="22"/>
          <w:lang w:eastAsia="en-GB"/>
        </w:rPr>
        <mc:AlternateContent>
          <mc:Choice Requires="wps">
            <w:drawing>
              <wp:anchor distT="0" distB="0" distL="114300" distR="114300" simplePos="0" relativeHeight="251684864" behindDoc="0" locked="0" layoutInCell="1" allowOverlap="1" wp14:anchorId="44B25720" wp14:editId="08C54843">
                <wp:simplePos x="0" y="0"/>
                <wp:positionH relativeFrom="column">
                  <wp:posOffset>-287655</wp:posOffset>
                </wp:positionH>
                <wp:positionV relativeFrom="paragraph">
                  <wp:posOffset>296545</wp:posOffset>
                </wp:positionV>
                <wp:extent cx="1028700" cy="605213"/>
                <wp:effectExtent l="0" t="0" r="38100" b="29845"/>
                <wp:wrapNone/>
                <wp:docPr id="2" name="Rectangle 2"/>
                <wp:cNvGraphicFramePr/>
                <a:graphic xmlns:a="http://schemas.openxmlformats.org/drawingml/2006/main">
                  <a:graphicData uri="http://schemas.microsoft.com/office/word/2010/wordprocessingShape">
                    <wps:wsp>
                      <wps:cNvSpPr/>
                      <wps:spPr>
                        <a:xfrm>
                          <a:off x="0" y="0"/>
                          <a:ext cx="1028700" cy="605213"/>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CC05BBA" w14:textId="77777777" w:rsidR="00C77B85" w:rsidRPr="00C61943" w:rsidRDefault="00C77B85" w:rsidP="006001B6">
                            <w:pPr>
                              <w:jc w:val="center"/>
                              <w:rPr>
                                <w:rFonts w:ascii="Arial" w:hAnsi="Arial" w:cs="Arial"/>
                                <w:sz w:val="20"/>
                                <w:szCs w:val="20"/>
                              </w:rPr>
                            </w:pPr>
                            <w:r>
                              <w:rPr>
                                <w:rFonts w:ascii="Arial" w:hAnsi="Arial" w:cs="Arial"/>
                                <w:b/>
                                <w:sz w:val="20"/>
                                <w:szCs w:val="20"/>
                              </w:rPr>
                              <w:t>Observation</w:t>
                            </w:r>
                            <w:r>
                              <w:rPr>
                                <w:rFonts w:ascii="Arial" w:hAnsi="Arial" w:cs="Arial"/>
                                <w:sz w:val="20"/>
                                <w:szCs w:val="20"/>
                              </w:rPr>
                              <w:t xml:space="preserve"> (n=6)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B25720" id="Rectangle 2" o:spid="_x0000_s1048" style="position:absolute;left:0;text-align:left;margin-left:-22.65pt;margin-top:23.35pt;width:81pt;height:47.6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lSOjAIAAG8FAAAOAAAAZHJzL2Uyb0RvYy54bWysVMlu2zAQvRfoPxC8N1rqbEbkwHCQokCQ&#10;BFmQM02RtlCSw5K0JffrO6Rk2UiDHopeJJLzZnmzXV13WpGtcL4BU9HiJKdEGA51Y1YVfX25/XJB&#10;iQ/M1EyBERXdCU+vZ58/XbV2KkpYg6qFI2jE+GlrK7oOwU6zzPO10MyfgBUGhRKcZgGvbpXVjrVo&#10;XauszPOzrAVXWwdceI+vN72QzpJ9KQUPD1J6EYiqKMYW0tel7zJ+s9kVm64cs+uGD2Gwf4hCs8ag&#10;09HUDQuMbFzzhyndcAceZDjhoDOQsuEicUA2Rf6OzfOaWZG4YHK8HdPk/59Zfr99dKSpK1pSYpjG&#10;Ej1h0phZKUHKmJ7W+iminu2jG24ej5FrJ52Of2RBupTS3ZhS0QXC8bHIy4vzHDPPUXaWn5bF12g0&#10;O2hb58M3AZrEQ0Udek+ZZNs7H3roHhKdKUNaNHuZn+YJ5kE19W2jVBSmthEL5ciWYcFDVwzOjlDo&#10;WhmMIPLqmaRT2CnR238SEhOCsZe9g9iKB5uMc2HC2WBXGURHNYkRjIrFR4oq7IMZsFFNpBYdFQdK&#10;f/M4aiSvYMKorBsD7iPP9Y/Rc4/fs+85R/qhW3apC4rzyCw+LaHeYWs46GfGW37bYIXumA+PzOGQ&#10;YFFx8MMDfqQCLAoMJ0rW4H599B7x2LsopaTFoauo/7lhTlCivhvs6stiMolTmi6T0/MSL+5YsjyW&#10;mI1eAJa5wBVjeTpGfFD7o3Sg33A/zKNXFDHD0XdFeXD7yyL0ywA3DBfzeYLhZFoW7syz5dF4THTs&#10;wJfujTk7tGnABr+H/YCy6btu7bFR08B8E0A2qZUPeR1KgFOdhmHYQHFtHN8T6rAnZ78BAAD//wMA&#10;UEsDBBQABgAIAAAAIQAHEVtS3gAAAAoBAAAPAAAAZHJzL2Rvd25yZXYueG1sTI/BTsMwDIbvSLxD&#10;ZCRuW9rRFShNJ4QEHBFlAo5Z4zYVjVMl6da9PekJbr/lT78/l7vZDOyIzveWBKTrBBhSY1VPnYD9&#10;x/PqDpgPkpQcLKGAM3rYVZcXpSyUPdE7HuvQsVhCvpACdAhjwblvNBrp13ZEirvWOiNDHF3HlZOn&#10;WG4GvkmSnBvZU7yg5YhPGpufejICXtL66+z0Nr33um2/P3Pcv75NQlxfzY8PwALO4Q+GRT+qQxWd&#10;DnYi5dkgYJVtbyIqIMtvgS1AuoRDDNkmAV6V/P8L1S8AAAD//wMAUEsBAi0AFAAGAAgAAAAhALaD&#10;OJL+AAAA4QEAABMAAAAAAAAAAAAAAAAAAAAAAFtDb250ZW50X1R5cGVzXS54bWxQSwECLQAUAAYA&#10;CAAAACEAOP0h/9YAAACUAQAACwAAAAAAAAAAAAAAAAAvAQAAX3JlbHMvLnJlbHNQSwECLQAUAAYA&#10;CAAAACEAJApUjowCAABvBQAADgAAAAAAAAAAAAAAAAAuAgAAZHJzL2Uyb0RvYy54bWxQSwECLQAU&#10;AAYACAAAACEABxFbUt4AAAAKAQAADwAAAAAAAAAAAAAAAADmBAAAZHJzL2Rvd25yZXYueG1sUEsF&#10;BgAAAAAEAAQA8wAAAPEFAAAAAA==&#10;" fillcolor="white [3201]" strokecolor="black [3213]" strokeweight="1.5pt">
                <v:textbox>
                  <w:txbxContent>
                    <w:p w14:paraId="1CC05BBA" w14:textId="77777777" w:rsidR="00C77B85" w:rsidRPr="00C61943" w:rsidRDefault="00C77B85" w:rsidP="006001B6">
                      <w:pPr>
                        <w:jc w:val="center"/>
                        <w:rPr>
                          <w:rFonts w:ascii="Arial" w:hAnsi="Arial" w:cs="Arial"/>
                          <w:sz w:val="20"/>
                          <w:szCs w:val="20"/>
                        </w:rPr>
                      </w:pPr>
                      <w:r>
                        <w:rPr>
                          <w:rFonts w:ascii="Arial" w:hAnsi="Arial" w:cs="Arial"/>
                          <w:b/>
                          <w:sz w:val="20"/>
                          <w:szCs w:val="20"/>
                        </w:rPr>
                        <w:t>Observation</w:t>
                      </w:r>
                      <w:r>
                        <w:rPr>
                          <w:rFonts w:ascii="Arial" w:hAnsi="Arial" w:cs="Arial"/>
                          <w:sz w:val="20"/>
                          <w:szCs w:val="20"/>
                        </w:rPr>
                        <w:t xml:space="preserve"> (n=6)</w:t>
                      </w:r>
                    </w:p>
                  </w:txbxContent>
                </v:textbox>
              </v:rect>
            </w:pict>
          </mc:Fallback>
        </mc:AlternateContent>
      </w:r>
    </w:p>
    <w:p w14:paraId="3C6398DA" w14:textId="77777777" w:rsidR="006001B6" w:rsidRPr="00856600" w:rsidRDefault="006001B6" w:rsidP="006001B6">
      <w:pPr>
        <w:tabs>
          <w:tab w:val="left" w:pos="2676"/>
        </w:tabs>
        <w:spacing w:line="480" w:lineRule="auto"/>
        <w:jc w:val="both"/>
        <w:rPr>
          <w:rFonts w:ascii="Arial" w:hAnsi="Arial" w:cs="Arial"/>
          <w:color w:val="000000" w:themeColor="text1"/>
          <w:sz w:val="22"/>
          <w:szCs w:val="22"/>
        </w:rPr>
      </w:pPr>
    </w:p>
    <w:p w14:paraId="53EBBF5B" w14:textId="77777777" w:rsidR="006001B6" w:rsidRPr="00856600" w:rsidRDefault="006001B6" w:rsidP="006001B6">
      <w:pPr>
        <w:tabs>
          <w:tab w:val="left" w:pos="2676"/>
        </w:tabs>
        <w:spacing w:line="480" w:lineRule="auto"/>
        <w:jc w:val="both"/>
        <w:rPr>
          <w:rFonts w:ascii="Arial" w:hAnsi="Arial" w:cs="Arial"/>
          <w:color w:val="000000" w:themeColor="text1"/>
          <w:sz w:val="22"/>
          <w:szCs w:val="22"/>
        </w:rPr>
      </w:pPr>
      <w:r w:rsidRPr="00856600">
        <w:rPr>
          <w:rFonts w:ascii="Arial" w:hAnsi="Arial" w:cs="Arial"/>
          <w:color w:val="000000" w:themeColor="text1"/>
          <w:sz w:val="22"/>
          <w:szCs w:val="22"/>
        </w:rPr>
        <w:t>\</w:t>
      </w:r>
    </w:p>
    <w:p w14:paraId="1618EFEF" w14:textId="77777777" w:rsidR="006001B6" w:rsidRPr="00856600" w:rsidRDefault="006001B6" w:rsidP="006001B6">
      <w:pPr>
        <w:tabs>
          <w:tab w:val="left" w:pos="2676"/>
        </w:tabs>
        <w:jc w:val="both"/>
        <w:rPr>
          <w:rFonts w:ascii="Arial" w:hAnsi="Arial" w:cs="Arial"/>
          <w:color w:val="000000" w:themeColor="text1"/>
          <w:sz w:val="22"/>
          <w:szCs w:val="22"/>
        </w:rPr>
      </w:pPr>
      <w:r w:rsidRPr="00856600">
        <w:rPr>
          <w:rFonts w:ascii="Arial" w:hAnsi="Arial" w:cs="Arial"/>
          <w:color w:val="000000" w:themeColor="text1"/>
          <w:sz w:val="22"/>
          <w:szCs w:val="22"/>
        </w:rPr>
        <w:t xml:space="preserve"> </w:t>
      </w:r>
    </w:p>
    <w:p w14:paraId="55B9708D" w14:textId="77777777" w:rsidR="006001B6" w:rsidRPr="00856600" w:rsidRDefault="00634189" w:rsidP="006001B6">
      <w:pPr>
        <w:tabs>
          <w:tab w:val="left" w:pos="2676"/>
        </w:tabs>
        <w:jc w:val="both"/>
        <w:rPr>
          <w:rFonts w:ascii="Arial" w:hAnsi="Arial" w:cs="Arial"/>
          <w:color w:val="000000" w:themeColor="text1"/>
          <w:sz w:val="22"/>
          <w:szCs w:val="22"/>
        </w:rPr>
      </w:pPr>
      <w:r w:rsidRPr="00856600">
        <w:rPr>
          <w:rFonts w:ascii="Arial" w:hAnsi="Arial" w:cs="Arial"/>
          <w:color w:val="000000" w:themeColor="text1"/>
          <w:sz w:val="22"/>
          <w:szCs w:val="22"/>
        </w:rPr>
        <w:t>(II</w:t>
      </w:r>
      <w:r w:rsidR="006001B6" w:rsidRPr="00856600">
        <w:rPr>
          <w:rFonts w:ascii="Arial" w:hAnsi="Arial" w:cs="Arial"/>
          <w:color w:val="000000" w:themeColor="text1"/>
          <w:sz w:val="22"/>
          <w:szCs w:val="22"/>
        </w:rPr>
        <w:t>)</w:t>
      </w:r>
    </w:p>
    <w:p w14:paraId="461FAB10" w14:textId="77777777" w:rsidR="00822D9B" w:rsidRPr="00856600" w:rsidRDefault="00822D9B" w:rsidP="00822D9B">
      <w:pPr>
        <w:tabs>
          <w:tab w:val="left" w:pos="2676"/>
        </w:tabs>
        <w:spacing w:line="480" w:lineRule="auto"/>
        <w:jc w:val="both"/>
        <w:rPr>
          <w:rFonts w:ascii="Arial" w:hAnsi="Arial" w:cs="Arial"/>
          <w:color w:val="000000" w:themeColor="text1"/>
          <w:sz w:val="22"/>
          <w:szCs w:val="22"/>
        </w:rPr>
      </w:pPr>
    </w:p>
    <w:p w14:paraId="47F2567C" w14:textId="77777777" w:rsidR="00822D9B" w:rsidRPr="00856600" w:rsidRDefault="00361A0B" w:rsidP="00822D9B">
      <w:pPr>
        <w:tabs>
          <w:tab w:val="left" w:pos="2676"/>
        </w:tabs>
        <w:jc w:val="both"/>
        <w:rPr>
          <w:rFonts w:ascii="Arial" w:hAnsi="Arial" w:cs="Arial"/>
          <w:color w:val="000000" w:themeColor="text1"/>
          <w:sz w:val="22"/>
          <w:szCs w:val="22"/>
        </w:rPr>
      </w:pPr>
      <w:r w:rsidRPr="00856600">
        <w:rPr>
          <w:rFonts w:ascii="Arial" w:hAnsi="Arial" w:cs="Arial"/>
          <w:noProof/>
          <w:color w:val="000000" w:themeColor="text1"/>
          <w:sz w:val="22"/>
          <w:szCs w:val="22"/>
          <w:lang w:eastAsia="en-GB"/>
        </w:rPr>
        <w:drawing>
          <wp:inline distT="0" distB="0" distL="0" distR="0" wp14:anchorId="1371D975" wp14:editId="11B009F1">
            <wp:extent cx="5727700" cy="1997075"/>
            <wp:effectExtent l="0" t="0" r="12700"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6ECAC70" w14:textId="77777777" w:rsidR="00822D9B" w:rsidRPr="00856600" w:rsidRDefault="00822D9B" w:rsidP="00822D9B">
      <w:pPr>
        <w:tabs>
          <w:tab w:val="left" w:pos="2676"/>
        </w:tabs>
        <w:jc w:val="both"/>
        <w:rPr>
          <w:rFonts w:ascii="Arial" w:hAnsi="Arial" w:cs="Arial"/>
          <w:color w:val="000000" w:themeColor="text1"/>
          <w:sz w:val="22"/>
          <w:szCs w:val="22"/>
        </w:rPr>
      </w:pPr>
    </w:p>
    <w:p w14:paraId="30A012EA" w14:textId="77777777" w:rsidR="00822D9B" w:rsidRPr="00856600" w:rsidRDefault="00822D9B" w:rsidP="00822D9B">
      <w:pPr>
        <w:tabs>
          <w:tab w:val="left" w:pos="2676"/>
        </w:tabs>
        <w:jc w:val="both"/>
        <w:rPr>
          <w:rFonts w:ascii="Arial" w:hAnsi="Arial" w:cs="Arial"/>
          <w:color w:val="000000" w:themeColor="text1"/>
          <w:sz w:val="22"/>
          <w:szCs w:val="22"/>
        </w:rPr>
      </w:pPr>
    </w:p>
    <w:p w14:paraId="080266C4" w14:textId="77777777" w:rsidR="00822D9B" w:rsidRPr="00856600" w:rsidRDefault="00822D9B" w:rsidP="00822D9B">
      <w:pPr>
        <w:tabs>
          <w:tab w:val="left" w:pos="2676"/>
        </w:tabs>
        <w:jc w:val="both"/>
        <w:rPr>
          <w:rFonts w:ascii="Arial" w:hAnsi="Arial" w:cs="Arial"/>
          <w:color w:val="000000" w:themeColor="text1"/>
          <w:sz w:val="22"/>
          <w:szCs w:val="22"/>
        </w:rPr>
      </w:pPr>
    </w:p>
    <w:p w14:paraId="5F2D12D1" w14:textId="77777777" w:rsidR="00822D9B" w:rsidRPr="00856600" w:rsidRDefault="00822D9B" w:rsidP="00822D9B">
      <w:pPr>
        <w:tabs>
          <w:tab w:val="left" w:pos="2676"/>
        </w:tabs>
        <w:jc w:val="both"/>
        <w:rPr>
          <w:rFonts w:ascii="Arial" w:hAnsi="Arial" w:cs="Arial"/>
          <w:color w:val="000000" w:themeColor="text1"/>
          <w:sz w:val="22"/>
          <w:szCs w:val="22"/>
        </w:rPr>
      </w:pPr>
    </w:p>
    <w:p w14:paraId="5F37BCCE" w14:textId="77777777" w:rsidR="00822D9B" w:rsidRPr="00856600" w:rsidRDefault="00822D9B" w:rsidP="00822D9B">
      <w:pPr>
        <w:tabs>
          <w:tab w:val="left" w:pos="2676"/>
        </w:tabs>
        <w:jc w:val="both"/>
        <w:rPr>
          <w:rFonts w:ascii="Arial" w:hAnsi="Arial" w:cs="Arial"/>
          <w:color w:val="000000" w:themeColor="text1"/>
          <w:sz w:val="22"/>
          <w:szCs w:val="22"/>
        </w:rPr>
      </w:pPr>
    </w:p>
    <w:p w14:paraId="42162A1D" w14:textId="77777777" w:rsidR="00EF709E" w:rsidRPr="00856600" w:rsidRDefault="00EF709E" w:rsidP="00822D9B">
      <w:pPr>
        <w:tabs>
          <w:tab w:val="left" w:pos="2676"/>
        </w:tabs>
        <w:jc w:val="both"/>
        <w:rPr>
          <w:rFonts w:ascii="Arial" w:hAnsi="Arial" w:cs="Arial"/>
          <w:color w:val="000000" w:themeColor="text1"/>
          <w:sz w:val="22"/>
          <w:szCs w:val="22"/>
        </w:rPr>
      </w:pPr>
    </w:p>
    <w:p w14:paraId="785325B7" w14:textId="77777777" w:rsidR="00822D9B" w:rsidRPr="00856600" w:rsidRDefault="00822D9B" w:rsidP="00822D9B">
      <w:pPr>
        <w:tabs>
          <w:tab w:val="left" w:pos="2676"/>
        </w:tabs>
        <w:jc w:val="both"/>
        <w:rPr>
          <w:rFonts w:ascii="Arial" w:hAnsi="Arial" w:cs="Arial"/>
          <w:color w:val="000000" w:themeColor="text1"/>
          <w:sz w:val="22"/>
          <w:szCs w:val="22"/>
        </w:rPr>
      </w:pPr>
    </w:p>
    <w:p w14:paraId="28DAD97D" w14:textId="77777777" w:rsidR="00822D9B" w:rsidRPr="00856600" w:rsidRDefault="00822D9B" w:rsidP="00822D9B">
      <w:pPr>
        <w:tabs>
          <w:tab w:val="left" w:pos="2676"/>
        </w:tabs>
        <w:jc w:val="both"/>
        <w:rPr>
          <w:rFonts w:ascii="Arial" w:hAnsi="Arial" w:cs="Arial"/>
          <w:color w:val="000000" w:themeColor="text1"/>
          <w:sz w:val="22"/>
          <w:szCs w:val="22"/>
        </w:rPr>
      </w:pPr>
    </w:p>
    <w:p w14:paraId="6ED65B90" w14:textId="77777777" w:rsidR="00822D9B" w:rsidRPr="00856600" w:rsidRDefault="00822D9B" w:rsidP="00822D9B">
      <w:pPr>
        <w:tabs>
          <w:tab w:val="left" w:pos="2676"/>
        </w:tabs>
        <w:jc w:val="both"/>
        <w:rPr>
          <w:rFonts w:ascii="Arial" w:hAnsi="Arial" w:cs="Arial"/>
          <w:color w:val="000000" w:themeColor="text1"/>
          <w:sz w:val="22"/>
          <w:szCs w:val="22"/>
        </w:rPr>
      </w:pPr>
    </w:p>
    <w:p w14:paraId="30838445" w14:textId="77777777" w:rsidR="00822D9B" w:rsidRPr="00856600" w:rsidRDefault="00822D9B" w:rsidP="00822D9B">
      <w:pPr>
        <w:tabs>
          <w:tab w:val="left" w:pos="2676"/>
        </w:tabs>
        <w:jc w:val="both"/>
        <w:rPr>
          <w:rFonts w:ascii="Arial" w:hAnsi="Arial" w:cs="Arial"/>
          <w:color w:val="000000" w:themeColor="text1"/>
          <w:sz w:val="22"/>
          <w:szCs w:val="22"/>
        </w:rPr>
      </w:pPr>
    </w:p>
    <w:p w14:paraId="407626B4" w14:textId="77777777" w:rsidR="00822D9B" w:rsidRPr="00856600" w:rsidRDefault="00822D9B" w:rsidP="00822D9B">
      <w:pPr>
        <w:tabs>
          <w:tab w:val="left" w:pos="2676"/>
        </w:tabs>
        <w:jc w:val="both"/>
        <w:rPr>
          <w:rFonts w:ascii="Arial" w:hAnsi="Arial" w:cs="Arial"/>
          <w:color w:val="000000" w:themeColor="text1"/>
          <w:sz w:val="22"/>
          <w:szCs w:val="22"/>
        </w:rPr>
      </w:pPr>
    </w:p>
    <w:p w14:paraId="0FB7A6DA" w14:textId="77777777" w:rsidR="00822D9B" w:rsidRPr="00856600" w:rsidRDefault="00822D9B" w:rsidP="00822D9B">
      <w:pPr>
        <w:tabs>
          <w:tab w:val="left" w:pos="2676"/>
        </w:tabs>
        <w:jc w:val="both"/>
        <w:rPr>
          <w:rFonts w:ascii="Arial" w:hAnsi="Arial" w:cs="Arial"/>
          <w:color w:val="000000" w:themeColor="text1"/>
          <w:sz w:val="22"/>
          <w:szCs w:val="22"/>
        </w:rPr>
      </w:pPr>
    </w:p>
    <w:p w14:paraId="1388BC69" w14:textId="77777777" w:rsidR="00822D9B" w:rsidRPr="00856600" w:rsidRDefault="00822D9B" w:rsidP="00822D9B">
      <w:pPr>
        <w:tabs>
          <w:tab w:val="left" w:pos="2676"/>
        </w:tabs>
        <w:jc w:val="both"/>
        <w:rPr>
          <w:rFonts w:ascii="Arial" w:hAnsi="Arial" w:cs="Arial"/>
          <w:color w:val="000000" w:themeColor="text1"/>
          <w:sz w:val="22"/>
          <w:szCs w:val="22"/>
        </w:rPr>
      </w:pPr>
      <w:r w:rsidRPr="00856600">
        <w:rPr>
          <w:rFonts w:ascii="Arial" w:hAnsi="Arial" w:cs="Arial"/>
          <w:color w:val="000000" w:themeColor="text1"/>
          <w:sz w:val="22"/>
          <w:szCs w:val="22"/>
        </w:rPr>
        <w:lastRenderedPageBreak/>
        <w:t>(III)</w:t>
      </w:r>
    </w:p>
    <w:p w14:paraId="7FB0B8FF" w14:textId="77777777" w:rsidR="00822D9B" w:rsidRPr="00856600" w:rsidRDefault="00822D9B" w:rsidP="00822D9B">
      <w:pPr>
        <w:tabs>
          <w:tab w:val="left" w:pos="2676"/>
        </w:tabs>
        <w:jc w:val="both"/>
        <w:rPr>
          <w:rFonts w:ascii="Arial" w:hAnsi="Arial" w:cs="Arial"/>
          <w:color w:val="000000" w:themeColor="text1"/>
          <w:sz w:val="22"/>
          <w:szCs w:val="22"/>
        </w:rPr>
      </w:pPr>
      <w:r w:rsidRPr="00856600">
        <w:rPr>
          <w:rFonts w:ascii="Arial" w:hAnsi="Arial" w:cs="Arial"/>
          <w:noProof/>
          <w:color w:val="000000" w:themeColor="text1"/>
          <w:sz w:val="22"/>
          <w:szCs w:val="22"/>
        </w:rPr>
        <w:t xml:space="preserve"> </w:t>
      </w:r>
      <w:r w:rsidR="00361A0B" w:rsidRPr="00856600">
        <w:rPr>
          <w:rFonts w:ascii="Arial" w:hAnsi="Arial" w:cs="Arial"/>
          <w:noProof/>
          <w:color w:val="000000" w:themeColor="text1"/>
          <w:sz w:val="22"/>
          <w:szCs w:val="22"/>
          <w:lang w:eastAsia="en-GB"/>
        </w:rPr>
        <w:drawing>
          <wp:inline distT="0" distB="0" distL="0" distR="0" wp14:anchorId="297A0B04" wp14:editId="4A054F3A">
            <wp:extent cx="5727700" cy="3292587"/>
            <wp:effectExtent l="0" t="0" r="12700" b="952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9B5F8F6" w14:textId="77777777" w:rsidR="006001B6" w:rsidRPr="00856600" w:rsidRDefault="00822D9B" w:rsidP="00822D9B">
      <w:pPr>
        <w:rPr>
          <w:rFonts w:ascii="Arial" w:hAnsi="Arial" w:cs="Arial"/>
          <w:color w:val="000000" w:themeColor="text1"/>
          <w:sz w:val="22"/>
          <w:szCs w:val="22"/>
        </w:rPr>
      </w:pPr>
      <w:r w:rsidRPr="00856600">
        <w:rPr>
          <w:rFonts w:ascii="Arial" w:hAnsi="Arial" w:cs="Arial"/>
          <w:color w:val="000000" w:themeColor="text1"/>
          <w:sz w:val="22"/>
          <w:szCs w:val="22"/>
        </w:rPr>
        <w:t xml:space="preserve"> </w:t>
      </w:r>
    </w:p>
    <w:p w14:paraId="151CC59E" w14:textId="77777777" w:rsidR="00822D9B" w:rsidRPr="00856600" w:rsidRDefault="00822D9B" w:rsidP="00822D9B">
      <w:pPr>
        <w:pStyle w:val="ListParagraph"/>
        <w:rPr>
          <w:rFonts w:ascii="Arial" w:hAnsi="Arial" w:cs="Arial"/>
          <w:color w:val="000000" w:themeColor="text1"/>
          <w:sz w:val="22"/>
          <w:szCs w:val="22"/>
        </w:rPr>
      </w:pPr>
      <w:r w:rsidRPr="00856600">
        <w:rPr>
          <w:rFonts w:ascii="Arial" w:hAnsi="Arial" w:cs="Arial"/>
          <w:color w:val="000000" w:themeColor="text1"/>
          <w:sz w:val="22"/>
          <w:szCs w:val="22"/>
        </w:rPr>
        <w:t>*it was difficult to assess clinical and radiological response in 6 patients</w:t>
      </w:r>
    </w:p>
    <w:p w14:paraId="7A30EE3E" w14:textId="04ED3E17" w:rsidR="001D6393" w:rsidRPr="00856600" w:rsidRDefault="001D6393" w:rsidP="00822D9B">
      <w:pPr>
        <w:pStyle w:val="ListParagraph"/>
        <w:rPr>
          <w:rFonts w:ascii="Arial" w:hAnsi="Arial" w:cs="Arial"/>
          <w:color w:val="000000" w:themeColor="text1"/>
          <w:sz w:val="22"/>
          <w:szCs w:val="22"/>
        </w:rPr>
      </w:pPr>
      <w:r w:rsidRPr="00856600">
        <w:rPr>
          <w:rFonts w:ascii="Arial" w:hAnsi="Arial" w:cs="Arial"/>
          <w:color w:val="000000" w:themeColor="text1"/>
          <w:sz w:val="22"/>
          <w:szCs w:val="22"/>
        </w:rPr>
        <w:t xml:space="preserve">Treatment response was </w:t>
      </w:r>
      <w:r w:rsidR="00AE3264" w:rsidRPr="00856600">
        <w:rPr>
          <w:rFonts w:ascii="Arial" w:hAnsi="Arial" w:cs="Arial"/>
          <w:color w:val="000000" w:themeColor="text1"/>
          <w:sz w:val="22"/>
          <w:szCs w:val="22"/>
        </w:rPr>
        <w:t>assessed</w:t>
      </w:r>
      <w:r w:rsidRPr="00856600">
        <w:rPr>
          <w:rFonts w:ascii="Arial" w:hAnsi="Arial" w:cs="Arial"/>
          <w:color w:val="000000" w:themeColor="text1"/>
          <w:sz w:val="22"/>
          <w:szCs w:val="22"/>
        </w:rPr>
        <w:t xml:space="preserve"> where adequate </w:t>
      </w:r>
      <w:r w:rsidR="00AE3264" w:rsidRPr="00856600">
        <w:rPr>
          <w:rFonts w:ascii="Arial" w:hAnsi="Arial" w:cs="Arial"/>
          <w:color w:val="000000" w:themeColor="text1"/>
          <w:sz w:val="22"/>
          <w:szCs w:val="22"/>
        </w:rPr>
        <w:t>clinical and</w:t>
      </w:r>
      <w:r w:rsidRPr="00856600">
        <w:rPr>
          <w:rFonts w:ascii="Arial" w:hAnsi="Arial" w:cs="Arial"/>
          <w:color w:val="000000" w:themeColor="text1"/>
          <w:sz w:val="22"/>
          <w:szCs w:val="22"/>
        </w:rPr>
        <w:t xml:space="preserve"> </w:t>
      </w:r>
      <w:r w:rsidR="00AE3264" w:rsidRPr="00856600">
        <w:rPr>
          <w:rFonts w:ascii="Arial" w:hAnsi="Arial" w:cs="Arial"/>
          <w:color w:val="000000" w:themeColor="text1"/>
          <w:sz w:val="22"/>
          <w:szCs w:val="22"/>
        </w:rPr>
        <w:t>radiological follow-up</w:t>
      </w:r>
      <w:r w:rsidRPr="00856600">
        <w:rPr>
          <w:rFonts w:ascii="Arial" w:hAnsi="Arial" w:cs="Arial"/>
          <w:color w:val="000000" w:themeColor="text1"/>
          <w:sz w:val="22"/>
          <w:szCs w:val="22"/>
        </w:rPr>
        <w:t xml:space="preserve"> </w:t>
      </w:r>
      <w:r w:rsidR="00AE3264" w:rsidRPr="00856600">
        <w:rPr>
          <w:rFonts w:ascii="Arial" w:hAnsi="Arial" w:cs="Arial"/>
          <w:color w:val="000000" w:themeColor="text1"/>
          <w:sz w:val="22"/>
          <w:szCs w:val="22"/>
        </w:rPr>
        <w:t>were</w:t>
      </w:r>
      <w:r w:rsidRPr="00856600">
        <w:rPr>
          <w:rFonts w:ascii="Arial" w:hAnsi="Arial" w:cs="Arial"/>
          <w:color w:val="000000" w:themeColor="text1"/>
          <w:sz w:val="22"/>
          <w:szCs w:val="22"/>
        </w:rPr>
        <w:t xml:space="preserve"> available.</w:t>
      </w:r>
    </w:p>
    <w:p w14:paraId="0BD6067C" w14:textId="77777777" w:rsidR="00822D9B" w:rsidRPr="00856600" w:rsidRDefault="00822D9B" w:rsidP="00822D9B">
      <w:pPr>
        <w:rPr>
          <w:rFonts w:ascii="Arial" w:hAnsi="Arial" w:cs="Arial"/>
          <w:color w:val="000000" w:themeColor="text1"/>
          <w:sz w:val="22"/>
          <w:szCs w:val="22"/>
        </w:rPr>
      </w:pPr>
    </w:p>
    <w:p w14:paraId="2CC36C7C" w14:textId="77777777" w:rsidR="006001B6" w:rsidRPr="00856600" w:rsidRDefault="006001B6" w:rsidP="006001B6">
      <w:pPr>
        <w:tabs>
          <w:tab w:val="left" w:pos="2676"/>
        </w:tabs>
        <w:jc w:val="both"/>
        <w:rPr>
          <w:rFonts w:ascii="Arial" w:hAnsi="Arial" w:cs="Arial"/>
          <w:color w:val="000000" w:themeColor="text1"/>
          <w:sz w:val="22"/>
          <w:szCs w:val="22"/>
          <w:u w:val="single"/>
        </w:rPr>
      </w:pPr>
    </w:p>
    <w:p w14:paraId="602595AE" w14:textId="77777777" w:rsidR="006001B6" w:rsidRPr="00856600" w:rsidRDefault="006001B6" w:rsidP="006001B6">
      <w:pPr>
        <w:tabs>
          <w:tab w:val="left" w:pos="2676"/>
        </w:tabs>
        <w:jc w:val="both"/>
        <w:outlineLvl w:val="0"/>
        <w:rPr>
          <w:rFonts w:ascii="Arial" w:hAnsi="Arial" w:cs="Arial"/>
          <w:color w:val="000000" w:themeColor="text1"/>
          <w:sz w:val="22"/>
          <w:szCs w:val="22"/>
          <w:u w:val="single"/>
        </w:rPr>
      </w:pPr>
      <w:r w:rsidRPr="00856600">
        <w:rPr>
          <w:rFonts w:ascii="Arial" w:hAnsi="Arial" w:cs="Arial"/>
          <w:color w:val="000000" w:themeColor="text1"/>
          <w:sz w:val="22"/>
          <w:szCs w:val="22"/>
          <w:u w:val="single"/>
        </w:rPr>
        <w:t>Key</w:t>
      </w:r>
    </w:p>
    <w:p w14:paraId="1CEC1CBD" w14:textId="77777777" w:rsidR="006001B6" w:rsidRPr="00856600" w:rsidRDefault="006001B6" w:rsidP="006001B6">
      <w:pPr>
        <w:tabs>
          <w:tab w:val="left" w:pos="2676"/>
        </w:tabs>
        <w:jc w:val="both"/>
        <w:outlineLvl w:val="0"/>
        <w:rPr>
          <w:rFonts w:ascii="Arial" w:hAnsi="Arial" w:cs="Arial"/>
          <w:color w:val="000000" w:themeColor="text1"/>
          <w:sz w:val="22"/>
          <w:szCs w:val="22"/>
        </w:rPr>
      </w:pPr>
      <w:r w:rsidRPr="00856600">
        <w:rPr>
          <w:rFonts w:ascii="Arial" w:hAnsi="Arial" w:cs="Arial"/>
          <w:b/>
          <w:color w:val="000000" w:themeColor="text1"/>
          <w:sz w:val="22"/>
          <w:szCs w:val="22"/>
        </w:rPr>
        <w:t>Steroids</w:t>
      </w:r>
      <w:r w:rsidRPr="00856600">
        <w:rPr>
          <w:rFonts w:ascii="Arial" w:hAnsi="Arial" w:cs="Arial"/>
          <w:color w:val="000000" w:themeColor="text1"/>
          <w:sz w:val="22"/>
          <w:szCs w:val="22"/>
        </w:rPr>
        <w:t xml:space="preserve"> denote steroid-only therapy</w:t>
      </w:r>
    </w:p>
    <w:p w14:paraId="2917410C" w14:textId="77777777" w:rsidR="006001B6" w:rsidRPr="00856600" w:rsidRDefault="006001B6" w:rsidP="006001B6">
      <w:pPr>
        <w:tabs>
          <w:tab w:val="left" w:pos="2676"/>
        </w:tabs>
        <w:jc w:val="both"/>
        <w:rPr>
          <w:rFonts w:ascii="Arial" w:hAnsi="Arial" w:cs="Arial"/>
          <w:color w:val="000000" w:themeColor="text1"/>
          <w:sz w:val="22"/>
          <w:szCs w:val="22"/>
        </w:rPr>
      </w:pPr>
      <w:r w:rsidRPr="00856600">
        <w:rPr>
          <w:rFonts w:ascii="Arial" w:hAnsi="Arial" w:cs="Arial"/>
          <w:b/>
          <w:color w:val="000000" w:themeColor="text1"/>
          <w:sz w:val="22"/>
          <w:szCs w:val="22"/>
        </w:rPr>
        <w:t>Other IS</w:t>
      </w:r>
      <w:r w:rsidRPr="00856600">
        <w:rPr>
          <w:rFonts w:ascii="Arial" w:hAnsi="Arial" w:cs="Arial"/>
          <w:color w:val="000000" w:themeColor="text1"/>
          <w:sz w:val="22"/>
          <w:szCs w:val="22"/>
        </w:rPr>
        <w:t xml:space="preserve"> denote all immunosuppressants other than steroids and rituximab</w:t>
      </w:r>
    </w:p>
    <w:p w14:paraId="7C2740A6" w14:textId="77777777" w:rsidR="00822D9B" w:rsidRPr="00856600" w:rsidRDefault="006001B6" w:rsidP="006001B6">
      <w:pPr>
        <w:tabs>
          <w:tab w:val="left" w:pos="2676"/>
        </w:tabs>
        <w:jc w:val="both"/>
        <w:rPr>
          <w:rFonts w:ascii="Arial" w:hAnsi="Arial" w:cs="Arial"/>
          <w:color w:val="000000" w:themeColor="text1"/>
          <w:sz w:val="22"/>
          <w:szCs w:val="22"/>
        </w:rPr>
      </w:pPr>
      <w:r w:rsidRPr="00856600">
        <w:rPr>
          <w:rFonts w:ascii="Arial" w:hAnsi="Arial" w:cs="Arial"/>
          <w:b/>
          <w:color w:val="000000" w:themeColor="text1"/>
          <w:sz w:val="22"/>
          <w:szCs w:val="22"/>
        </w:rPr>
        <w:t>Steroids + other IS</w:t>
      </w:r>
      <w:r w:rsidRPr="00856600">
        <w:rPr>
          <w:rFonts w:ascii="Arial" w:hAnsi="Arial" w:cs="Arial"/>
          <w:color w:val="000000" w:themeColor="text1"/>
          <w:sz w:val="22"/>
          <w:szCs w:val="22"/>
        </w:rPr>
        <w:t xml:space="preserve"> denote steroids plus immunosuppressants other than rituximab except </w:t>
      </w:r>
      <w:r w:rsidRPr="00856600">
        <w:rPr>
          <w:rFonts w:ascii="Arial" w:hAnsi="Arial" w:cs="Arial"/>
          <w:color w:val="000000" w:themeColor="text1"/>
          <w:sz w:val="22"/>
          <w:szCs w:val="22"/>
          <w:vertAlign w:val="superscript"/>
        </w:rPr>
        <w:t>+</w:t>
      </w:r>
      <w:r w:rsidRPr="00856600">
        <w:rPr>
          <w:rFonts w:ascii="Arial" w:hAnsi="Arial" w:cs="Arial"/>
          <w:color w:val="000000" w:themeColor="text1"/>
          <w:sz w:val="22"/>
          <w:szCs w:val="22"/>
        </w:rPr>
        <w:t>one patient who did not receive steroids</w:t>
      </w:r>
    </w:p>
    <w:p w14:paraId="08E8119A" w14:textId="77777777" w:rsidR="006001B6" w:rsidRPr="00856600" w:rsidRDefault="006001B6" w:rsidP="006001B6">
      <w:pPr>
        <w:tabs>
          <w:tab w:val="left" w:pos="2676"/>
        </w:tabs>
        <w:jc w:val="both"/>
        <w:rPr>
          <w:rFonts w:ascii="Arial" w:hAnsi="Arial" w:cs="Arial"/>
          <w:color w:val="000000" w:themeColor="text1"/>
          <w:sz w:val="22"/>
          <w:szCs w:val="22"/>
        </w:rPr>
      </w:pPr>
      <w:r w:rsidRPr="00856600">
        <w:rPr>
          <w:rFonts w:ascii="Arial" w:hAnsi="Arial" w:cs="Arial"/>
          <w:b/>
          <w:color w:val="000000" w:themeColor="text1"/>
          <w:sz w:val="22"/>
          <w:szCs w:val="22"/>
        </w:rPr>
        <w:t>Steroids + rituximab +/- other IS</w:t>
      </w:r>
      <w:r w:rsidRPr="00856600">
        <w:rPr>
          <w:rFonts w:ascii="Arial" w:hAnsi="Arial" w:cs="Arial"/>
          <w:color w:val="000000" w:themeColor="text1"/>
          <w:sz w:val="22"/>
          <w:szCs w:val="22"/>
        </w:rPr>
        <w:t xml:space="preserve"> denote steroids plus rituximab and/or any combination of other immunosuppressants</w:t>
      </w:r>
    </w:p>
    <w:p w14:paraId="49F7E6A2" w14:textId="77777777" w:rsidR="006001B6" w:rsidRPr="00856600" w:rsidRDefault="00822D9B" w:rsidP="006001B6">
      <w:pPr>
        <w:tabs>
          <w:tab w:val="left" w:pos="2676"/>
        </w:tabs>
        <w:jc w:val="both"/>
        <w:rPr>
          <w:rFonts w:ascii="Arial" w:hAnsi="Arial" w:cs="Arial"/>
          <w:color w:val="000000" w:themeColor="text1"/>
          <w:sz w:val="22"/>
          <w:szCs w:val="22"/>
        </w:rPr>
      </w:pPr>
      <w:r w:rsidRPr="00856600">
        <w:rPr>
          <w:rFonts w:ascii="Arial" w:hAnsi="Arial" w:cs="Arial"/>
          <w:b/>
          <w:color w:val="000000" w:themeColor="text1"/>
          <w:sz w:val="22"/>
          <w:szCs w:val="22"/>
        </w:rPr>
        <w:t>INT/SURG only</w:t>
      </w:r>
      <w:r w:rsidRPr="00856600">
        <w:rPr>
          <w:rFonts w:ascii="Arial" w:hAnsi="Arial" w:cs="Arial"/>
          <w:color w:val="000000" w:themeColor="text1"/>
          <w:sz w:val="22"/>
          <w:szCs w:val="22"/>
        </w:rPr>
        <w:t xml:space="preserve"> denote interventional and/or surgical procedures without medical treatment</w:t>
      </w:r>
    </w:p>
    <w:p w14:paraId="4657BCB4" w14:textId="77777777" w:rsidR="006001B6" w:rsidRPr="00856600" w:rsidRDefault="006001B6" w:rsidP="006001B6">
      <w:pPr>
        <w:tabs>
          <w:tab w:val="left" w:pos="2676"/>
        </w:tabs>
        <w:jc w:val="both"/>
        <w:rPr>
          <w:rFonts w:ascii="Arial" w:hAnsi="Arial" w:cs="Arial"/>
          <w:color w:val="000000" w:themeColor="text1"/>
          <w:sz w:val="22"/>
          <w:szCs w:val="22"/>
        </w:rPr>
      </w:pPr>
    </w:p>
    <w:p w14:paraId="2EEF15CA" w14:textId="77777777" w:rsidR="00CE6D2D" w:rsidRPr="00856600" w:rsidRDefault="00CE6D2D" w:rsidP="006001B6">
      <w:pPr>
        <w:tabs>
          <w:tab w:val="left" w:pos="2676"/>
        </w:tabs>
        <w:jc w:val="both"/>
        <w:rPr>
          <w:rFonts w:ascii="Arial" w:hAnsi="Arial" w:cs="Arial"/>
          <w:color w:val="000000" w:themeColor="text1"/>
          <w:sz w:val="22"/>
          <w:szCs w:val="22"/>
        </w:rPr>
      </w:pPr>
    </w:p>
    <w:p w14:paraId="2523BC67" w14:textId="77777777" w:rsidR="00CE6D2D" w:rsidRPr="00856600" w:rsidRDefault="00CE6D2D" w:rsidP="006001B6">
      <w:pPr>
        <w:tabs>
          <w:tab w:val="left" w:pos="2676"/>
        </w:tabs>
        <w:jc w:val="both"/>
        <w:rPr>
          <w:rFonts w:ascii="Arial" w:hAnsi="Arial" w:cs="Arial"/>
          <w:i/>
          <w:color w:val="000000" w:themeColor="text1"/>
          <w:sz w:val="22"/>
          <w:szCs w:val="22"/>
        </w:rPr>
      </w:pPr>
    </w:p>
    <w:p w14:paraId="66FF82F9" w14:textId="77777777" w:rsidR="006001B6" w:rsidRPr="00856600" w:rsidRDefault="006001B6" w:rsidP="006001B6">
      <w:pPr>
        <w:tabs>
          <w:tab w:val="left" w:pos="2676"/>
        </w:tabs>
        <w:jc w:val="both"/>
        <w:rPr>
          <w:rFonts w:ascii="Arial" w:hAnsi="Arial" w:cs="Arial"/>
          <w:i/>
          <w:color w:val="000000" w:themeColor="text1"/>
          <w:sz w:val="22"/>
          <w:szCs w:val="22"/>
        </w:rPr>
      </w:pPr>
    </w:p>
    <w:p w14:paraId="73507633" w14:textId="77777777" w:rsidR="006001B6" w:rsidRPr="00856600" w:rsidRDefault="006001B6" w:rsidP="006001B6">
      <w:pPr>
        <w:tabs>
          <w:tab w:val="left" w:pos="2676"/>
        </w:tabs>
        <w:jc w:val="both"/>
        <w:rPr>
          <w:rFonts w:ascii="Arial" w:hAnsi="Arial" w:cs="Arial"/>
          <w:i/>
          <w:color w:val="000000" w:themeColor="text1"/>
          <w:sz w:val="22"/>
          <w:szCs w:val="22"/>
        </w:rPr>
      </w:pPr>
    </w:p>
    <w:p w14:paraId="70D38A5F" w14:textId="77777777" w:rsidR="006001B6" w:rsidRPr="00856600" w:rsidRDefault="006001B6" w:rsidP="006001B6">
      <w:pPr>
        <w:tabs>
          <w:tab w:val="left" w:pos="2676"/>
        </w:tabs>
        <w:jc w:val="both"/>
        <w:rPr>
          <w:rFonts w:ascii="Arial" w:hAnsi="Arial" w:cs="Arial"/>
          <w:i/>
          <w:color w:val="000000" w:themeColor="text1"/>
          <w:sz w:val="22"/>
          <w:szCs w:val="22"/>
        </w:rPr>
      </w:pPr>
    </w:p>
    <w:p w14:paraId="7E70447C" w14:textId="77777777" w:rsidR="006001B6" w:rsidRPr="00856600" w:rsidRDefault="006001B6" w:rsidP="006001B6">
      <w:pPr>
        <w:tabs>
          <w:tab w:val="left" w:pos="2676"/>
        </w:tabs>
        <w:jc w:val="both"/>
        <w:rPr>
          <w:rFonts w:ascii="Arial" w:hAnsi="Arial" w:cs="Arial"/>
          <w:i/>
          <w:color w:val="000000" w:themeColor="text1"/>
          <w:sz w:val="22"/>
          <w:szCs w:val="22"/>
        </w:rPr>
      </w:pPr>
    </w:p>
    <w:p w14:paraId="3400517E" w14:textId="77777777" w:rsidR="006001B6" w:rsidRPr="00856600" w:rsidRDefault="006001B6" w:rsidP="006001B6">
      <w:pPr>
        <w:tabs>
          <w:tab w:val="left" w:pos="2676"/>
        </w:tabs>
        <w:jc w:val="both"/>
        <w:rPr>
          <w:rFonts w:ascii="Arial" w:hAnsi="Arial" w:cs="Arial"/>
          <w:i/>
          <w:color w:val="000000" w:themeColor="text1"/>
          <w:sz w:val="22"/>
          <w:szCs w:val="22"/>
        </w:rPr>
      </w:pPr>
    </w:p>
    <w:p w14:paraId="0B431FC6" w14:textId="77777777" w:rsidR="006001B6" w:rsidRPr="00856600" w:rsidRDefault="006001B6" w:rsidP="006001B6">
      <w:pPr>
        <w:tabs>
          <w:tab w:val="left" w:pos="2676"/>
        </w:tabs>
        <w:jc w:val="both"/>
        <w:rPr>
          <w:rFonts w:ascii="Arial" w:hAnsi="Arial" w:cs="Arial"/>
          <w:i/>
          <w:color w:val="000000" w:themeColor="text1"/>
          <w:sz w:val="22"/>
          <w:szCs w:val="22"/>
        </w:rPr>
      </w:pPr>
    </w:p>
    <w:p w14:paraId="2926AFF8" w14:textId="77777777" w:rsidR="006001B6" w:rsidRPr="00856600" w:rsidRDefault="006001B6" w:rsidP="006001B6">
      <w:pPr>
        <w:tabs>
          <w:tab w:val="left" w:pos="2676"/>
        </w:tabs>
        <w:jc w:val="both"/>
        <w:rPr>
          <w:rFonts w:ascii="Arial" w:hAnsi="Arial" w:cs="Arial"/>
          <w:i/>
          <w:color w:val="000000" w:themeColor="text1"/>
          <w:sz w:val="22"/>
          <w:szCs w:val="22"/>
        </w:rPr>
      </w:pPr>
    </w:p>
    <w:p w14:paraId="4C398A0B" w14:textId="77777777" w:rsidR="006001B6" w:rsidRPr="00856600" w:rsidRDefault="006001B6" w:rsidP="006001B6">
      <w:pPr>
        <w:tabs>
          <w:tab w:val="left" w:pos="2676"/>
        </w:tabs>
        <w:jc w:val="both"/>
        <w:rPr>
          <w:rFonts w:ascii="Arial" w:hAnsi="Arial" w:cs="Arial"/>
          <w:i/>
          <w:color w:val="000000" w:themeColor="text1"/>
          <w:sz w:val="22"/>
          <w:szCs w:val="22"/>
        </w:rPr>
      </w:pPr>
    </w:p>
    <w:p w14:paraId="5671B6BD" w14:textId="77777777" w:rsidR="006001B6" w:rsidRPr="00856600" w:rsidRDefault="006001B6" w:rsidP="006001B6">
      <w:pPr>
        <w:tabs>
          <w:tab w:val="left" w:pos="2676"/>
        </w:tabs>
        <w:jc w:val="both"/>
        <w:rPr>
          <w:rFonts w:ascii="Arial" w:hAnsi="Arial" w:cs="Arial"/>
          <w:i/>
          <w:color w:val="000000" w:themeColor="text1"/>
          <w:sz w:val="22"/>
          <w:szCs w:val="22"/>
        </w:rPr>
      </w:pPr>
    </w:p>
    <w:p w14:paraId="637C5C55" w14:textId="77777777" w:rsidR="006001B6" w:rsidRPr="00856600" w:rsidRDefault="006001B6" w:rsidP="006001B6">
      <w:pPr>
        <w:tabs>
          <w:tab w:val="left" w:pos="2676"/>
        </w:tabs>
        <w:jc w:val="both"/>
        <w:rPr>
          <w:rFonts w:ascii="Arial" w:hAnsi="Arial" w:cs="Arial"/>
          <w:i/>
          <w:color w:val="000000" w:themeColor="text1"/>
          <w:sz w:val="22"/>
          <w:szCs w:val="22"/>
        </w:rPr>
      </w:pPr>
    </w:p>
    <w:p w14:paraId="34EF0365" w14:textId="77777777" w:rsidR="006001B6" w:rsidRPr="00856600" w:rsidRDefault="006001B6" w:rsidP="006001B6">
      <w:pPr>
        <w:tabs>
          <w:tab w:val="left" w:pos="2676"/>
        </w:tabs>
        <w:jc w:val="both"/>
        <w:rPr>
          <w:rFonts w:ascii="Arial" w:hAnsi="Arial" w:cs="Arial"/>
          <w:i/>
          <w:color w:val="000000" w:themeColor="text1"/>
          <w:sz w:val="22"/>
          <w:szCs w:val="22"/>
        </w:rPr>
      </w:pPr>
    </w:p>
    <w:p w14:paraId="5061FD5A" w14:textId="77777777" w:rsidR="006001B6" w:rsidRPr="00856600" w:rsidRDefault="006001B6" w:rsidP="006001B6">
      <w:pPr>
        <w:tabs>
          <w:tab w:val="left" w:pos="2676"/>
        </w:tabs>
        <w:jc w:val="both"/>
        <w:rPr>
          <w:rFonts w:ascii="Arial" w:hAnsi="Arial" w:cs="Arial"/>
          <w:i/>
          <w:color w:val="000000" w:themeColor="text1"/>
          <w:sz w:val="22"/>
          <w:szCs w:val="22"/>
        </w:rPr>
      </w:pPr>
    </w:p>
    <w:p w14:paraId="5A41405B" w14:textId="77777777" w:rsidR="006001B6" w:rsidRPr="00856600" w:rsidRDefault="006001B6" w:rsidP="006001B6">
      <w:pPr>
        <w:tabs>
          <w:tab w:val="left" w:pos="2676"/>
        </w:tabs>
        <w:jc w:val="both"/>
        <w:rPr>
          <w:rFonts w:ascii="Arial" w:hAnsi="Arial" w:cs="Arial"/>
          <w:i/>
          <w:color w:val="000000" w:themeColor="text1"/>
          <w:sz w:val="22"/>
          <w:szCs w:val="22"/>
        </w:rPr>
      </w:pPr>
    </w:p>
    <w:p w14:paraId="3035213D" w14:textId="77777777" w:rsidR="006001B6" w:rsidRPr="00856600" w:rsidRDefault="006001B6" w:rsidP="006001B6">
      <w:pPr>
        <w:tabs>
          <w:tab w:val="left" w:pos="2676"/>
        </w:tabs>
        <w:jc w:val="both"/>
        <w:rPr>
          <w:rFonts w:ascii="Arial" w:hAnsi="Arial" w:cs="Arial"/>
          <w:i/>
          <w:color w:val="000000" w:themeColor="text1"/>
          <w:sz w:val="22"/>
          <w:szCs w:val="22"/>
        </w:rPr>
      </w:pPr>
    </w:p>
    <w:p w14:paraId="60665A93" w14:textId="77777777" w:rsidR="00D3275F" w:rsidRPr="00856600" w:rsidRDefault="00D3275F" w:rsidP="006001B6">
      <w:pPr>
        <w:tabs>
          <w:tab w:val="left" w:pos="2676"/>
        </w:tabs>
        <w:jc w:val="both"/>
        <w:rPr>
          <w:rFonts w:ascii="Arial" w:hAnsi="Arial" w:cs="Arial"/>
          <w:i/>
          <w:color w:val="000000" w:themeColor="text1"/>
          <w:sz w:val="22"/>
          <w:szCs w:val="22"/>
        </w:rPr>
      </w:pPr>
    </w:p>
    <w:p w14:paraId="51ADB495" w14:textId="77777777" w:rsidR="006001B6" w:rsidRPr="00856600" w:rsidRDefault="006001B6" w:rsidP="006001B6">
      <w:pPr>
        <w:spacing w:line="480" w:lineRule="auto"/>
        <w:jc w:val="both"/>
        <w:outlineLvl w:val="0"/>
        <w:rPr>
          <w:rFonts w:ascii="Arial" w:hAnsi="Arial" w:cs="Arial"/>
          <w:color w:val="000000" w:themeColor="text1"/>
          <w:sz w:val="22"/>
          <w:szCs w:val="22"/>
        </w:rPr>
      </w:pPr>
      <w:r w:rsidRPr="00856600">
        <w:rPr>
          <w:rFonts w:ascii="Arial" w:hAnsi="Arial" w:cs="Arial"/>
          <w:color w:val="000000" w:themeColor="text1"/>
          <w:sz w:val="22"/>
          <w:szCs w:val="22"/>
        </w:rPr>
        <w:lastRenderedPageBreak/>
        <w:t>Supplement 1: Range of clinical specialties involved in patient management</w:t>
      </w:r>
    </w:p>
    <w:p w14:paraId="0FF5A9A6" w14:textId="77777777" w:rsidR="00D3275F" w:rsidRPr="00856600" w:rsidRDefault="00D3275F" w:rsidP="006001B6">
      <w:pPr>
        <w:spacing w:line="480" w:lineRule="auto"/>
        <w:jc w:val="both"/>
        <w:outlineLvl w:val="0"/>
        <w:rPr>
          <w:rFonts w:ascii="Arial" w:hAnsi="Arial" w:cs="Arial"/>
          <w:color w:val="000000" w:themeColor="text1"/>
          <w:sz w:val="22"/>
          <w:szCs w:val="22"/>
        </w:rPr>
      </w:pPr>
    </w:p>
    <w:p w14:paraId="5E79FFE6" w14:textId="77777777" w:rsidR="006001B6" w:rsidRPr="00856600" w:rsidRDefault="00D3275F" w:rsidP="006001B6">
      <w:pPr>
        <w:spacing w:line="480" w:lineRule="auto"/>
        <w:jc w:val="both"/>
        <w:rPr>
          <w:rFonts w:ascii="Arial" w:hAnsi="Arial" w:cs="Arial"/>
          <w:color w:val="000000" w:themeColor="text1"/>
          <w:sz w:val="22"/>
          <w:szCs w:val="22"/>
        </w:rPr>
      </w:pPr>
      <w:r w:rsidRPr="00856600">
        <w:rPr>
          <w:rFonts w:ascii="Arial" w:hAnsi="Arial" w:cs="Arial"/>
          <w:noProof/>
          <w:color w:val="000000" w:themeColor="text1"/>
          <w:sz w:val="22"/>
          <w:szCs w:val="22"/>
          <w:lang w:eastAsia="en-GB"/>
        </w:rPr>
        <w:drawing>
          <wp:inline distT="0" distB="0" distL="0" distR="0" wp14:anchorId="48BD3571" wp14:editId="1DB813EF">
            <wp:extent cx="5652135" cy="3791876"/>
            <wp:effectExtent l="0" t="0" r="12065" b="18415"/>
            <wp:docPr id="7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95AF60C" w14:textId="77777777" w:rsidR="006001B6" w:rsidRPr="00856600" w:rsidRDefault="006001B6" w:rsidP="006001B6">
      <w:pPr>
        <w:spacing w:line="480" w:lineRule="auto"/>
        <w:jc w:val="both"/>
        <w:rPr>
          <w:rFonts w:ascii="Arial" w:hAnsi="Arial" w:cs="Arial"/>
          <w:color w:val="000000" w:themeColor="text1"/>
          <w:sz w:val="22"/>
          <w:szCs w:val="22"/>
        </w:rPr>
      </w:pPr>
      <w:r w:rsidRPr="00856600">
        <w:rPr>
          <w:rFonts w:ascii="Arial" w:hAnsi="Arial" w:cs="Arial"/>
          <w:color w:val="000000" w:themeColor="text1"/>
          <w:sz w:val="22"/>
          <w:szCs w:val="22"/>
        </w:rPr>
        <w:t>Surgical specialties comprised urology (3), vascular (2), cardiothoracic (1), breast (1), general (1).</w:t>
      </w:r>
    </w:p>
    <w:p w14:paraId="019DD586" w14:textId="77777777" w:rsidR="006001B6" w:rsidRPr="00856600" w:rsidRDefault="006001B6" w:rsidP="006001B6">
      <w:pPr>
        <w:spacing w:line="480" w:lineRule="auto"/>
        <w:jc w:val="both"/>
        <w:rPr>
          <w:rFonts w:ascii="Arial" w:hAnsi="Arial" w:cs="Arial"/>
          <w:color w:val="000000" w:themeColor="text1"/>
          <w:sz w:val="22"/>
          <w:szCs w:val="22"/>
        </w:rPr>
      </w:pPr>
      <w:r w:rsidRPr="00856600">
        <w:rPr>
          <w:rFonts w:ascii="Arial" w:hAnsi="Arial" w:cs="Arial"/>
          <w:i/>
          <w:color w:val="000000" w:themeColor="text1"/>
          <w:sz w:val="22"/>
          <w:szCs w:val="22"/>
        </w:rPr>
        <w:t>Ear, nose and throat, ENT</w:t>
      </w:r>
      <w:r w:rsidR="0059143F" w:rsidRPr="00856600">
        <w:rPr>
          <w:rFonts w:ascii="Arial" w:hAnsi="Arial" w:cs="Arial"/>
          <w:color w:val="000000" w:themeColor="text1"/>
          <w:sz w:val="22"/>
          <w:szCs w:val="22"/>
        </w:rPr>
        <w:t xml:space="preserve"> </w:t>
      </w:r>
    </w:p>
    <w:p w14:paraId="1F151AC6" w14:textId="77777777" w:rsidR="006001B6" w:rsidRPr="00856600" w:rsidRDefault="006001B6" w:rsidP="006001B6">
      <w:pPr>
        <w:spacing w:line="480" w:lineRule="auto"/>
        <w:jc w:val="both"/>
        <w:rPr>
          <w:rFonts w:ascii="Arial" w:hAnsi="Arial" w:cs="Arial"/>
          <w:color w:val="000000" w:themeColor="text1"/>
          <w:sz w:val="22"/>
          <w:szCs w:val="22"/>
          <w:u w:val="single"/>
        </w:rPr>
      </w:pPr>
    </w:p>
    <w:p w14:paraId="07B0CE0A" w14:textId="77777777" w:rsidR="006001B6" w:rsidRPr="00856600" w:rsidRDefault="006001B6" w:rsidP="006001B6">
      <w:pPr>
        <w:spacing w:line="480" w:lineRule="auto"/>
        <w:jc w:val="both"/>
        <w:rPr>
          <w:rFonts w:ascii="Arial" w:eastAsia="Arial" w:hAnsi="Arial" w:cs="Arial"/>
          <w:color w:val="000000" w:themeColor="text1"/>
          <w:sz w:val="22"/>
          <w:szCs w:val="22"/>
        </w:rPr>
      </w:pPr>
    </w:p>
    <w:p w14:paraId="24DD05C7" w14:textId="77777777" w:rsidR="006001B6" w:rsidRPr="00856600" w:rsidRDefault="006001B6" w:rsidP="006001B6">
      <w:pPr>
        <w:spacing w:line="480" w:lineRule="auto"/>
        <w:jc w:val="both"/>
        <w:rPr>
          <w:rFonts w:ascii="Arial" w:eastAsia="Arial" w:hAnsi="Arial" w:cs="Arial"/>
          <w:color w:val="000000" w:themeColor="text1"/>
          <w:sz w:val="22"/>
          <w:szCs w:val="22"/>
        </w:rPr>
      </w:pPr>
    </w:p>
    <w:p w14:paraId="4E335E99" w14:textId="77777777" w:rsidR="006001B6" w:rsidRPr="00856600" w:rsidRDefault="006001B6" w:rsidP="006001B6">
      <w:pPr>
        <w:spacing w:line="480" w:lineRule="auto"/>
        <w:jc w:val="both"/>
        <w:rPr>
          <w:rFonts w:ascii="Arial" w:eastAsia="Arial" w:hAnsi="Arial" w:cs="Arial"/>
          <w:color w:val="000000" w:themeColor="text1"/>
          <w:sz w:val="22"/>
          <w:szCs w:val="22"/>
        </w:rPr>
      </w:pPr>
    </w:p>
    <w:p w14:paraId="23C0F7BA" w14:textId="77777777" w:rsidR="006001B6" w:rsidRPr="00856600" w:rsidRDefault="006001B6" w:rsidP="006001B6">
      <w:pPr>
        <w:spacing w:line="480" w:lineRule="auto"/>
        <w:jc w:val="both"/>
        <w:rPr>
          <w:rFonts w:ascii="Arial" w:eastAsia="Arial" w:hAnsi="Arial" w:cs="Arial"/>
          <w:color w:val="000000" w:themeColor="text1"/>
          <w:sz w:val="22"/>
          <w:szCs w:val="22"/>
        </w:rPr>
      </w:pPr>
    </w:p>
    <w:p w14:paraId="3CEC5829" w14:textId="77777777" w:rsidR="006001B6" w:rsidRPr="00856600" w:rsidRDefault="006001B6" w:rsidP="006001B6">
      <w:pPr>
        <w:spacing w:line="480" w:lineRule="auto"/>
        <w:jc w:val="both"/>
        <w:rPr>
          <w:rFonts w:ascii="Arial" w:eastAsia="Arial" w:hAnsi="Arial" w:cs="Arial"/>
          <w:color w:val="000000" w:themeColor="text1"/>
          <w:sz w:val="22"/>
          <w:szCs w:val="22"/>
        </w:rPr>
      </w:pPr>
    </w:p>
    <w:p w14:paraId="1C2D2E09" w14:textId="77777777" w:rsidR="00A15A00" w:rsidRPr="00856600" w:rsidRDefault="00A15A00" w:rsidP="006001B6">
      <w:pPr>
        <w:spacing w:line="480" w:lineRule="auto"/>
        <w:jc w:val="both"/>
        <w:rPr>
          <w:rFonts w:ascii="Arial" w:eastAsia="Arial" w:hAnsi="Arial" w:cs="Arial"/>
          <w:color w:val="000000" w:themeColor="text1"/>
          <w:sz w:val="22"/>
          <w:szCs w:val="22"/>
        </w:rPr>
      </w:pPr>
    </w:p>
    <w:p w14:paraId="0532F0D8" w14:textId="77777777" w:rsidR="00A15A00" w:rsidRPr="00856600" w:rsidRDefault="00A15A00" w:rsidP="006001B6">
      <w:pPr>
        <w:spacing w:line="480" w:lineRule="auto"/>
        <w:jc w:val="both"/>
        <w:rPr>
          <w:rFonts w:ascii="Arial" w:eastAsia="Arial" w:hAnsi="Arial" w:cs="Arial"/>
          <w:color w:val="000000" w:themeColor="text1"/>
          <w:sz w:val="22"/>
          <w:szCs w:val="22"/>
        </w:rPr>
      </w:pPr>
    </w:p>
    <w:p w14:paraId="51FF0292" w14:textId="77777777" w:rsidR="006001B6" w:rsidRPr="00856600" w:rsidRDefault="006001B6" w:rsidP="006001B6">
      <w:pPr>
        <w:spacing w:line="480" w:lineRule="auto"/>
        <w:jc w:val="both"/>
        <w:rPr>
          <w:rFonts w:ascii="Arial" w:eastAsia="Arial" w:hAnsi="Arial" w:cs="Arial"/>
          <w:color w:val="000000" w:themeColor="text1"/>
          <w:sz w:val="22"/>
          <w:szCs w:val="22"/>
        </w:rPr>
      </w:pPr>
    </w:p>
    <w:p w14:paraId="56F86D4F" w14:textId="77777777" w:rsidR="00D3275F" w:rsidRPr="00856600" w:rsidRDefault="00D3275F" w:rsidP="006001B6">
      <w:pPr>
        <w:spacing w:line="480" w:lineRule="auto"/>
        <w:jc w:val="both"/>
        <w:rPr>
          <w:rFonts w:ascii="Arial" w:eastAsia="Arial" w:hAnsi="Arial" w:cs="Arial"/>
          <w:color w:val="000000" w:themeColor="text1"/>
          <w:sz w:val="22"/>
          <w:szCs w:val="22"/>
        </w:rPr>
      </w:pPr>
    </w:p>
    <w:p w14:paraId="13864E7D" w14:textId="77777777" w:rsidR="006001B6" w:rsidRPr="00856600" w:rsidRDefault="006001B6" w:rsidP="006001B6">
      <w:pPr>
        <w:jc w:val="both"/>
        <w:outlineLvl w:val="0"/>
        <w:rPr>
          <w:rFonts w:ascii="Arial" w:hAnsi="Arial" w:cs="Arial"/>
          <w:color w:val="000000" w:themeColor="text1"/>
          <w:sz w:val="22"/>
          <w:szCs w:val="22"/>
        </w:rPr>
      </w:pPr>
      <w:r w:rsidRPr="00856600">
        <w:rPr>
          <w:rFonts w:ascii="Arial" w:hAnsi="Arial" w:cs="Arial"/>
          <w:color w:val="000000" w:themeColor="text1"/>
          <w:sz w:val="22"/>
          <w:szCs w:val="22"/>
        </w:rPr>
        <w:lastRenderedPageBreak/>
        <w:t xml:space="preserve">Supplement 2: Summary of clinical and/or radiological presentations of IgG4-related disease </w:t>
      </w:r>
    </w:p>
    <w:p w14:paraId="227DBC45" w14:textId="77777777" w:rsidR="006001B6" w:rsidRPr="00856600" w:rsidRDefault="006001B6" w:rsidP="006001B6">
      <w:pPr>
        <w:jc w:val="both"/>
        <w:rPr>
          <w:rFonts w:ascii="Arial" w:hAnsi="Arial" w:cs="Arial"/>
          <w:color w:val="000000" w:themeColor="text1"/>
          <w:sz w:val="22"/>
          <w:szCs w:val="22"/>
        </w:rPr>
      </w:pPr>
    </w:p>
    <w:tbl>
      <w:tblPr>
        <w:tblStyle w:val="TableGrid"/>
        <w:tblW w:w="0" w:type="auto"/>
        <w:tblLook w:val="04A0" w:firstRow="1" w:lastRow="0" w:firstColumn="1" w:lastColumn="0" w:noHBand="0" w:noVBand="1"/>
      </w:tblPr>
      <w:tblGrid>
        <w:gridCol w:w="2283"/>
        <w:gridCol w:w="6953"/>
      </w:tblGrid>
      <w:tr w:rsidR="00C77B85" w:rsidRPr="00856600" w14:paraId="344464B7" w14:textId="77777777" w:rsidTr="006001B6">
        <w:tc>
          <w:tcPr>
            <w:tcW w:w="1809" w:type="dxa"/>
          </w:tcPr>
          <w:p w14:paraId="4CAC7902" w14:textId="77777777" w:rsidR="006001B6" w:rsidRPr="00856600" w:rsidRDefault="006001B6" w:rsidP="006001B6">
            <w:pPr>
              <w:spacing w:line="360" w:lineRule="auto"/>
              <w:jc w:val="both"/>
              <w:rPr>
                <w:rFonts w:ascii="Arial" w:hAnsi="Arial" w:cs="Arial"/>
                <w:color w:val="000000" w:themeColor="text1"/>
                <w:sz w:val="22"/>
                <w:szCs w:val="22"/>
              </w:rPr>
            </w:pPr>
            <w:r w:rsidRPr="00856600">
              <w:rPr>
                <w:rFonts w:ascii="Arial" w:hAnsi="Arial" w:cs="Arial"/>
                <w:color w:val="000000" w:themeColor="text1"/>
                <w:sz w:val="22"/>
                <w:szCs w:val="22"/>
              </w:rPr>
              <w:t>Pancreas</w:t>
            </w:r>
          </w:p>
        </w:tc>
        <w:tc>
          <w:tcPr>
            <w:tcW w:w="7427" w:type="dxa"/>
          </w:tcPr>
          <w:p w14:paraId="0FAB28AE" w14:textId="77777777" w:rsidR="006001B6" w:rsidRPr="00856600" w:rsidRDefault="006001B6" w:rsidP="006001B6">
            <w:pPr>
              <w:spacing w:line="360" w:lineRule="auto"/>
              <w:jc w:val="both"/>
              <w:rPr>
                <w:rFonts w:ascii="Arial" w:hAnsi="Arial" w:cs="Arial"/>
                <w:color w:val="000000" w:themeColor="text1"/>
                <w:sz w:val="22"/>
                <w:szCs w:val="22"/>
              </w:rPr>
            </w:pPr>
            <w:r w:rsidRPr="00856600">
              <w:rPr>
                <w:rFonts w:ascii="Arial" w:hAnsi="Arial" w:cs="Arial"/>
                <w:color w:val="000000" w:themeColor="text1"/>
                <w:sz w:val="22"/>
                <w:szCs w:val="22"/>
              </w:rPr>
              <w:t>Autoimmune pancreatitis, pancreatic atrophy or enlargement</w:t>
            </w:r>
          </w:p>
        </w:tc>
      </w:tr>
      <w:tr w:rsidR="00C77B85" w:rsidRPr="00856600" w14:paraId="1DB060A7" w14:textId="77777777" w:rsidTr="006001B6">
        <w:tc>
          <w:tcPr>
            <w:tcW w:w="1809" w:type="dxa"/>
          </w:tcPr>
          <w:p w14:paraId="3ED8A197" w14:textId="77777777" w:rsidR="006001B6" w:rsidRPr="00856600" w:rsidRDefault="006001B6" w:rsidP="006001B6">
            <w:pPr>
              <w:spacing w:line="360" w:lineRule="auto"/>
              <w:jc w:val="both"/>
              <w:rPr>
                <w:rFonts w:ascii="Arial" w:hAnsi="Arial" w:cs="Arial"/>
                <w:color w:val="000000" w:themeColor="text1"/>
                <w:sz w:val="22"/>
                <w:szCs w:val="22"/>
              </w:rPr>
            </w:pPr>
            <w:r w:rsidRPr="00856600">
              <w:rPr>
                <w:rFonts w:ascii="Arial" w:hAnsi="Arial" w:cs="Arial"/>
                <w:color w:val="000000" w:themeColor="text1"/>
                <w:sz w:val="22"/>
                <w:szCs w:val="22"/>
              </w:rPr>
              <w:t>Biliary/Gall bladder</w:t>
            </w:r>
          </w:p>
        </w:tc>
        <w:tc>
          <w:tcPr>
            <w:tcW w:w="7427" w:type="dxa"/>
          </w:tcPr>
          <w:p w14:paraId="17BBE0EB" w14:textId="77777777" w:rsidR="006001B6" w:rsidRPr="00856600" w:rsidRDefault="006001B6" w:rsidP="006001B6">
            <w:pPr>
              <w:spacing w:line="360" w:lineRule="auto"/>
              <w:jc w:val="both"/>
              <w:rPr>
                <w:rFonts w:ascii="Arial" w:hAnsi="Arial" w:cs="Arial"/>
                <w:color w:val="000000" w:themeColor="text1"/>
                <w:sz w:val="22"/>
                <w:szCs w:val="22"/>
              </w:rPr>
            </w:pPr>
            <w:r w:rsidRPr="00856600">
              <w:rPr>
                <w:rFonts w:ascii="Arial" w:hAnsi="Arial" w:cs="Arial"/>
                <w:color w:val="000000" w:themeColor="text1"/>
                <w:sz w:val="22"/>
                <w:szCs w:val="22"/>
              </w:rPr>
              <w:t>Obstructive jaundice with upstream biliary duct dilatation, primary sclerosing cholangitis, biliary strictures, gall bladder wall thickening</w:t>
            </w:r>
          </w:p>
        </w:tc>
      </w:tr>
      <w:tr w:rsidR="00C77B85" w:rsidRPr="00856600" w14:paraId="41B264D8" w14:textId="77777777" w:rsidTr="006001B6">
        <w:tc>
          <w:tcPr>
            <w:tcW w:w="1809" w:type="dxa"/>
          </w:tcPr>
          <w:p w14:paraId="1278B2E0" w14:textId="77777777" w:rsidR="006001B6" w:rsidRPr="00856600" w:rsidRDefault="006001B6" w:rsidP="006001B6">
            <w:pPr>
              <w:spacing w:line="360" w:lineRule="auto"/>
              <w:jc w:val="both"/>
              <w:rPr>
                <w:rFonts w:ascii="Arial" w:hAnsi="Arial" w:cs="Arial"/>
                <w:color w:val="000000" w:themeColor="text1"/>
                <w:sz w:val="22"/>
                <w:szCs w:val="22"/>
              </w:rPr>
            </w:pPr>
            <w:r w:rsidRPr="00856600">
              <w:rPr>
                <w:rFonts w:ascii="Arial" w:hAnsi="Arial" w:cs="Arial"/>
                <w:color w:val="000000" w:themeColor="text1"/>
                <w:sz w:val="22"/>
                <w:szCs w:val="22"/>
              </w:rPr>
              <w:t>Salivary glands</w:t>
            </w:r>
          </w:p>
        </w:tc>
        <w:tc>
          <w:tcPr>
            <w:tcW w:w="7427" w:type="dxa"/>
          </w:tcPr>
          <w:p w14:paraId="3B72E470" w14:textId="77777777" w:rsidR="006001B6" w:rsidRPr="00856600" w:rsidRDefault="006001B6" w:rsidP="006001B6">
            <w:pPr>
              <w:spacing w:line="360" w:lineRule="auto"/>
              <w:jc w:val="both"/>
              <w:rPr>
                <w:rFonts w:ascii="Arial" w:hAnsi="Arial" w:cs="Arial"/>
                <w:color w:val="000000" w:themeColor="text1"/>
                <w:sz w:val="22"/>
                <w:szCs w:val="22"/>
              </w:rPr>
            </w:pPr>
            <w:r w:rsidRPr="00856600">
              <w:rPr>
                <w:rFonts w:ascii="Arial" w:hAnsi="Arial" w:cs="Arial"/>
                <w:color w:val="000000" w:themeColor="text1"/>
                <w:sz w:val="22"/>
                <w:szCs w:val="22"/>
              </w:rPr>
              <w:t>Sialadenitis, sicca syndrome, Mikulicz disease, mass/swelling</w:t>
            </w:r>
          </w:p>
        </w:tc>
      </w:tr>
      <w:tr w:rsidR="00C77B85" w:rsidRPr="00856600" w14:paraId="062E1476" w14:textId="77777777" w:rsidTr="006001B6">
        <w:tc>
          <w:tcPr>
            <w:tcW w:w="1809" w:type="dxa"/>
          </w:tcPr>
          <w:p w14:paraId="73D3893C" w14:textId="77777777" w:rsidR="006001B6" w:rsidRPr="00856600" w:rsidRDefault="006001B6" w:rsidP="006001B6">
            <w:pPr>
              <w:spacing w:line="360" w:lineRule="auto"/>
              <w:jc w:val="both"/>
              <w:rPr>
                <w:rFonts w:ascii="Arial" w:hAnsi="Arial" w:cs="Arial"/>
                <w:color w:val="000000" w:themeColor="text1"/>
                <w:sz w:val="22"/>
                <w:szCs w:val="22"/>
              </w:rPr>
            </w:pPr>
            <w:r w:rsidRPr="00856600">
              <w:rPr>
                <w:rFonts w:ascii="Arial" w:hAnsi="Arial" w:cs="Arial"/>
                <w:color w:val="000000" w:themeColor="text1"/>
                <w:sz w:val="22"/>
                <w:szCs w:val="22"/>
              </w:rPr>
              <w:t>Ocular</w:t>
            </w:r>
          </w:p>
        </w:tc>
        <w:tc>
          <w:tcPr>
            <w:tcW w:w="7427" w:type="dxa"/>
          </w:tcPr>
          <w:p w14:paraId="1544A9AD" w14:textId="77777777" w:rsidR="006001B6" w:rsidRPr="00856600" w:rsidRDefault="006001B6" w:rsidP="006001B6">
            <w:pPr>
              <w:spacing w:line="360" w:lineRule="auto"/>
              <w:jc w:val="both"/>
              <w:rPr>
                <w:rFonts w:ascii="Arial" w:hAnsi="Arial" w:cs="Arial"/>
                <w:color w:val="000000" w:themeColor="text1"/>
                <w:sz w:val="22"/>
                <w:szCs w:val="22"/>
              </w:rPr>
            </w:pPr>
            <w:r w:rsidRPr="00856600">
              <w:rPr>
                <w:rFonts w:ascii="Arial" w:hAnsi="Arial" w:cs="Arial"/>
                <w:color w:val="000000" w:themeColor="text1"/>
                <w:sz w:val="22"/>
                <w:szCs w:val="22"/>
              </w:rPr>
              <w:t>Scleritis, uveitis, visual disturbances, eyelid swelling, dacryoadenitis, orbital pseudotumour</w:t>
            </w:r>
          </w:p>
        </w:tc>
      </w:tr>
      <w:tr w:rsidR="00C77B85" w:rsidRPr="00856600" w14:paraId="4ADC772E" w14:textId="77777777" w:rsidTr="006001B6">
        <w:tc>
          <w:tcPr>
            <w:tcW w:w="1809" w:type="dxa"/>
          </w:tcPr>
          <w:p w14:paraId="30D3B8B4" w14:textId="77777777" w:rsidR="006001B6" w:rsidRPr="00856600" w:rsidRDefault="006001B6" w:rsidP="006001B6">
            <w:pPr>
              <w:spacing w:line="360" w:lineRule="auto"/>
              <w:jc w:val="both"/>
              <w:rPr>
                <w:rFonts w:ascii="Arial" w:hAnsi="Arial" w:cs="Arial"/>
                <w:color w:val="000000" w:themeColor="text1"/>
                <w:sz w:val="22"/>
                <w:szCs w:val="22"/>
              </w:rPr>
            </w:pPr>
            <w:r w:rsidRPr="00856600">
              <w:rPr>
                <w:rFonts w:ascii="Arial" w:hAnsi="Arial" w:cs="Arial"/>
                <w:color w:val="000000" w:themeColor="text1"/>
                <w:sz w:val="22"/>
                <w:szCs w:val="22"/>
              </w:rPr>
              <w:t>Pulmonary</w:t>
            </w:r>
          </w:p>
        </w:tc>
        <w:tc>
          <w:tcPr>
            <w:tcW w:w="7427" w:type="dxa"/>
          </w:tcPr>
          <w:p w14:paraId="45618FF5" w14:textId="77777777" w:rsidR="006001B6" w:rsidRPr="00856600" w:rsidRDefault="006001B6" w:rsidP="006001B6">
            <w:pPr>
              <w:spacing w:line="360" w:lineRule="auto"/>
              <w:jc w:val="both"/>
              <w:rPr>
                <w:rFonts w:ascii="Arial" w:hAnsi="Arial" w:cs="Arial"/>
                <w:color w:val="000000" w:themeColor="text1"/>
                <w:sz w:val="22"/>
                <w:szCs w:val="22"/>
              </w:rPr>
            </w:pPr>
            <w:r w:rsidRPr="00856600">
              <w:rPr>
                <w:rFonts w:ascii="Arial" w:hAnsi="Arial" w:cs="Arial"/>
                <w:color w:val="000000" w:themeColor="text1"/>
                <w:sz w:val="22"/>
                <w:szCs w:val="22"/>
              </w:rPr>
              <w:t>Pulmonary nodules, thickening of bronchovascular bundles and interlobular septa, interstitial involvement/pneumonia, ground glass opacity, asthma, pleural thickening</w:t>
            </w:r>
          </w:p>
        </w:tc>
      </w:tr>
      <w:tr w:rsidR="00C77B85" w:rsidRPr="00856600" w14:paraId="31239C8D" w14:textId="77777777" w:rsidTr="006001B6">
        <w:tc>
          <w:tcPr>
            <w:tcW w:w="1809" w:type="dxa"/>
          </w:tcPr>
          <w:p w14:paraId="06D4FD00" w14:textId="77777777" w:rsidR="006001B6" w:rsidRPr="00856600" w:rsidRDefault="006001B6" w:rsidP="006001B6">
            <w:pPr>
              <w:spacing w:line="360" w:lineRule="auto"/>
              <w:jc w:val="both"/>
              <w:rPr>
                <w:rFonts w:ascii="Arial" w:hAnsi="Arial" w:cs="Arial"/>
                <w:color w:val="000000" w:themeColor="text1"/>
                <w:sz w:val="22"/>
                <w:szCs w:val="22"/>
              </w:rPr>
            </w:pPr>
            <w:r w:rsidRPr="00856600">
              <w:rPr>
                <w:rFonts w:ascii="Arial" w:hAnsi="Arial" w:cs="Arial"/>
                <w:color w:val="000000" w:themeColor="text1"/>
                <w:sz w:val="22"/>
                <w:szCs w:val="22"/>
              </w:rPr>
              <w:t>Mediastinal</w:t>
            </w:r>
          </w:p>
        </w:tc>
        <w:tc>
          <w:tcPr>
            <w:tcW w:w="7427" w:type="dxa"/>
          </w:tcPr>
          <w:p w14:paraId="33FAA1F2" w14:textId="77777777" w:rsidR="006001B6" w:rsidRPr="00856600" w:rsidRDefault="006001B6" w:rsidP="006001B6">
            <w:pPr>
              <w:spacing w:line="360" w:lineRule="auto"/>
              <w:jc w:val="both"/>
              <w:rPr>
                <w:rFonts w:ascii="Arial" w:hAnsi="Arial" w:cs="Arial"/>
                <w:color w:val="000000" w:themeColor="text1"/>
                <w:sz w:val="22"/>
                <w:szCs w:val="22"/>
              </w:rPr>
            </w:pPr>
            <w:r w:rsidRPr="00856600">
              <w:rPr>
                <w:rFonts w:ascii="Arial" w:hAnsi="Arial" w:cs="Arial"/>
                <w:color w:val="000000" w:themeColor="text1"/>
                <w:sz w:val="22"/>
                <w:szCs w:val="22"/>
              </w:rPr>
              <w:t>Paravertebral soft tissue mass, mediastinal fibrosis, adenopathy, thymic involvement</w:t>
            </w:r>
          </w:p>
        </w:tc>
      </w:tr>
      <w:tr w:rsidR="00C77B85" w:rsidRPr="00856600" w14:paraId="05008E3D" w14:textId="77777777" w:rsidTr="006001B6">
        <w:tc>
          <w:tcPr>
            <w:tcW w:w="1809" w:type="dxa"/>
          </w:tcPr>
          <w:p w14:paraId="3E39ACAF" w14:textId="77777777" w:rsidR="006001B6" w:rsidRPr="00856600" w:rsidRDefault="006001B6" w:rsidP="006001B6">
            <w:pPr>
              <w:spacing w:line="360" w:lineRule="auto"/>
              <w:jc w:val="both"/>
              <w:rPr>
                <w:rFonts w:ascii="Arial" w:hAnsi="Arial" w:cs="Arial"/>
                <w:color w:val="000000" w:themeColor="text1"/>
                <w:sz w:val="22"/>
                <w:szCs w:val="22"/>
              </w:rPr>
            </w:pPr>
            <w:r w:rsidRPr="00856600">
              <w:rPr>
                <w:rFonts w:ascii="Arial" w:hAnsi="Arial" w:cs="Arial"/>
                <w:color w:val="000000" w:themeColor="text1"/>
                <w:sz w:val="22"/>
                <w:szCs w:val="22"/>
              </w:rPr>
              <w:t>Renal</w:t>
            </w:r>
          </w:p>
        </w:tc>
        <w:tc>
          <w:tcPr>
            <w:tcW w:w="7427" w:type="dxa"/>
          </w:tcPr>
          <w:p w14:paraId="45A278C9" w14:textId="77777777" w:rsidR="006001B6" w:rsidRPr="00856600" w:rsidRDefault="006001B6" w:rsidP="006001B6">
            <w:pPr>
              <w:spacing w:line="360" w:lineRule="auto"/>
              <w:jc w:val="both"/>
              <w:rPr>
                <w:rFonts w:ascii="Arial" w:hAnsi="Arial" w:cs="Arial"/>
                <w:color w:val="000000" w:themeColor="text1"/>
                <w:sz w:val="22"/>
                <w:szCs w:val="22"/>
              </w:rPr>
            </w:pPr>
            <w:r w:rsidRPr="00856600">
              <w:rPr>
                <w:rFonts w:ascii="Arial" w:hAnsi="Arial" w:cs="Arial"/>
                <w:color w:val="000000" w:themeColor="text1"/>
                <w:sz w:val="22"/>
                <w:szCs w:val="22"/>
              </w:rPr>
              <w:t>Hydronephrosis/hydroureter, nephrotic syndrome, haematuria, proteinuria, elevated serum creatinine, tubulointerstitial nephritis, membranous nephropathy, solitary lesion</w:t>
            </w:r>
          </w:p>
        </w:tc>
      </w:tr>
      <w:tr w:rsidR="00C77B85" w:rsidRPr="00856600" w14:paraId="2240F8CE" w14:textId="77777777" w:rsidTr="006001B6">
        <w:tc>
          <w:tcPr>
            <w:tcW w:w="1809" w:type="dxa"/>
          </w:tcPr>
          <w:p w14:paraId="015D7E20" w14:textId="77777777" w:rsidR="006001B6" w:rsidRPr="00856600" w:rsidRDefault="006001B6" w:rsidP="006001B6">
            <w:pPr>
              <w:spacing w:line="360" w:lineRule="auto"/>
              <w:jc w:val="both"/>
              <w:rPr>
                <w:rFonts w:ascii="Arial" w:hAnsi="Arial" w:cs="Arial"/>
                <w:color w:val="000000" w:themeColor="text1"/>
                <w:sz w:val="22"/>
                <w:szCs w:val="22"/>
              </w:rPr>
            </w:pPr>
            <w:r w:rsidRPr="00856600">
              <w:rPr>
                <w:rFonts w:ascii="Arial" w:hAnsi="Arial" w:cs="Arial"/>
                <w:color w:val="000000" w:themeColor="text1"/>
                <w:sz w:val="22"/>
                <w:szCs w:val="22"/>
              </w:rPr>
              <w:t>Retroperitoneal</w:t>
            </w:r>
          </w:p>
        </w:tc>
        <w:tc>
          <w:tcPr>
            <w:tcW w:w="7427" w:type="dxa"/>
          </w:tcPr>
          <w:p w14:paraId="7ABC3B6F" w14:textId="77777777" w:rsidR="006001B6" w:rsidRPr="00856600" w:rsidRDefault="006001B6" w:rsidP="006001B6">
            <w:pPr>
              <w:spacing w:line="360" w:lineRule="auto"/>
              <w:jc w:val="both"/>
              <w:rPr>
                <w:rFonts w:ascii="Arial" w:hAnsi="Arial" w:cs="Arial"/>
                <w:color w:val="000000" w:themeColor="text1"/>
                <w:sz w:val="22"/>
                <w:szCs w:val="22"/>
              </w:rPr>
            </w:pPr>
            <w:r w:rsidRPr="00856600">
              <w:rPr>
                <w:rFonts w:ascii="Arial" w:hAnsi="Arial" w:cs="Arial"/>
                <w:color w:val="000000" w:themeColor="text1"/>
                <w:sz w:val="22"/>
                <w:szCs w:val="22"/>
              </w:rPr>
              <w:t>Retroperitoneal fibrosis, paravertebral/para-aortic (encasing) mass or inflammation</w:t>
            </w:r>
          </w:p>
        </w:tc>
      </w:tr>
      <w:tr w:rsidR="00C77B85" w:rsidRPr="00856600" w14:paraId="21ABC561" w14:textId="77777777" w:rsidTr="006001B6">
        <w:tc>
          <w:tcPr>
            <w:tcW w:w="1809" w:type="dxa"/>
          </w:tcPr>
          <w:p w14:paraId="3195B002" w14:textId="77777777" w:rsidR="006001B6" w:rsidRPr="00856600" w:rsidRDefault="006001B6" w:rsidP="006001B6">
            <w:pPr>
              <w:spacing w:line="360" w:lineRule="auto"/>
              <w:jc w:val="both"/>
              <w:rPr>
                <w:rFonts w:ascii="Arial" w:hAnsi="Arial" w:cs="Arial"/>
                <w:color w:val="000000" w:themeColor="text1"/>
                <w:sz w:val="22"/>
                <w:szCs w:val="22"/>
              </w:rPr>
            </w:pPr>
            <w:r w:rsidRPr="00856600">
              <w:rPr>
                <w:rFonts w:ascii="Arial" w:hAnsi="Arial" w:cs="Arial"/>
                <w:color w:val="000000" w:themeColor="text1"/>
                <w:sz w:val="22"/>
                <w:szCs w:val="22"/>
              </w:rPr>
              <w:t>Aorta/Arterial</w:t>
            </w:r>
          </w:p>
        </w:tc>
        <w:tc>
          <w:tcPr>
            <w:tcW w:w="7427" w:type="dxa"/>
          </w:tcPr>
          <w:p w14:paraId="568E06E8" w14:textId="77777777" w:rsidR="006001B6" w:rsidRPr="00856600" w:rsidRDefault="006001B6" w:rsidP="006001B6">
            <w:pPr>
              <w:spacing w:line="360" w:lineRule="auto"/>
              <w:jc w:val="both"/>
              <w:rPr>
                <w:rFonts w:ascii="Arial" w:hAnsi="Arial" w:cs="Arial"/>
                <w:color w:val="000000" w:themeColor="text1"/>
                <w:sz w:val="22"/>
                <w:szCs w:val="22"/>
              </w:rPr>
            </w:pPr>
            <w:r w:rsidRPr="00856600">
              <w:rPr>
                <w:rFonts w:ascii="Arial" w:hAnsi="Arial" w:cs="Arial"/>
                <w:color w:val="000000" w:themeColor="text1"/>
                <w:sz w:val="22"/>
                <w:szCs w:val="22"/>
              </w:rPr>
              <w:t>Aortitis, aneurysm, dissection, peri-aortitis</w:t>
            </w:r>
          </w:p>
        </w:tc>
      </w:tr>
      <w:tr w:rsidR="00C77B85" w:rsidRPr="00856600" w14:paraId="3EB93DF5" w14:textId="77777777" w:rsidTr="006001B6">
        <w:tc>
          <w:tcPr>
            <w:tcW w:w="1809" w:type="dxa"/>
          </w:tcPr>
          <w:p w14:paraId="55BFDE92" w14:textId="77777777" w:rsidR="006001B6" w:rsidRPr="00856600" w:rsidRDefault="006001B6" w:rsidP="006001B6">
            <w:pPr>
              <w:spacing w:line="360" w:lineRule="auto"/>
              <w:jc w:val="both"/>
              <w:rPr>
                <w:rFonts w:ascii="Arial" w:hAnsi="Arial" w:cs="Arial"/>
                <w:color w:val="000000" w:themeColor="text1"/>
                <w:sz w:val="22"/>
                <w:szCs w:val="22"/>
              </w:rPr>
            </w:pPr>
            <w:r w:rsidRPr="00856600">
              <w:rPr>
                <w:rFonts w:ascii="Arial" w:hAnsi="Arial" w:cs="Arial"/>
                <w:color w:val="000000" w:themeColor="text1"/>
                <w:sz w:val="22"/>
                <w:szCs w:val="22"/>
              </w:rPr>
              <w:t>Meninges/nerve involvement</w:t>
            </w:r>
          </w:p>
        </w:tc>
        <w:tc>
          <w:tcPr>
            <w:tcW w:w="7427" w:type="dxa"/>
          </w:tcPr>
          <w:p w14:paraId="3CCA7A0E" w14:textId="77777777" w:rsidR="006001B6" w:rsidRPr="00856600" w:rsidRDefault="006001B6" w:rsidP="006001B6">
            <w:pPr>
              <w:spacing w:line="360" w:lineRule="auto"/>
              <w:jc w:val="both"/>
              <w:rPr>
                <w:rFonts w:ascii="Arial" w:hAnsi="Arial" w:cs="Arial"/>
                <w:color w:val="000000" w:themeColor="text1"/>
                <w:sz w:val="22"/>
                <w:szCs w:val="22"/>
              </w:rPr>
            </w:pPr>
            <w:r w:rsidRPr="00856600">
              <w:rPr>
                <w:rFonts w:ascii="Arial" w:hAnsi="Arial" w:cs="Arial"/>
                <w:color w:val="000000" w:themeColor="text1"/>
                <w:sz w:val="22"/>
                <w:szCs w:val="22"/>
              </w:rPr>
              <w:t>Cranial nerve palsies, visual disturbances, seizures, hypertrophic pachymeningitis, peripheral polyneuropathy, mononeuritis</w:t>
            </w:r>
          </w:p>
        </w:tc>
      </w:tr>
      <w:tr w:rsidR="00C77B85" w:rsidRPr="00856600" w14:paraId="06429960" w14:textId="77777777" w:rsidTr="006001B6">
        <w:tc>
          <w:tcPr>
            <w:tcW w:w="1809" w:type="dxa"/>
          </w:tcPr>
          <w:p w14:paraId="638AB5CC" w14:textId="77777777" w:rsidR="006001B6" w:rsidRPr="00856600" w:rsidRDefault="006001B6" w:rsidP="006001B6">
            <w:pPr>
              <w:spacing w:line="360" w:lineRule="auto"/>
              <w:jc w:val="both"/>
              <w:rPr>
                <w:rFonts w:ascii="Arial" w:hAnsi="Arial" w:cs="Arial"/>
                <w:color w:val="000000" w:themeColor="text1"/>
                <w:sz w:val="22"/>
                <w:szCs w:val="22"/>
              </w:rPr>
            </w:pPr>
            <w:r w:rsidRPr="00856600">
              <w:rPr>
                <w:rFonts w:ascii="Arial" w:hAnsi="Arial" w:cs="Arial"/>
                <w:color w:val="000000" w:themeColor="text1"/>
                <w:sz w:val="22"/>
                <w:szCs w:val="22"/>
              </w:rPr>
              <w:t>Pituitary</w:t>
            </w:r>
          </w:p>
        </w:tc>
        <w:tc>
          <w:tcPr>
            <w:tcW w:w="7427" w:type="dxa"/>
          </w:tcPr>
          <w:p w14:paraId="5B6D2C1F" w14:textId="77777777" w:rsidR="006001B6" w:rsidRPr="00856600" w:rsidRDefault="006001B6" w:rsidP="006001B6">
            <w:pPr>
              <w:spacing w:line="360" w:lineRule="auto"/>
              <w:jc w:val="both"/>
              <w:rPr>
                <w:rFonts w:ascii="Arial" w:hAnsi="Arial" w:cs="Arial"/>
                <w:color w:val="000000" w:themeColor="text1"/>
                <w:sz w:val="22"/>
                <w:szCs w:val="22"/>
              </w:rPr>
            </w:pPr>
            <w:r w:rsidRPr="00856600">
              <w:rPr>
                <w:rFonts w:ascii="Arial" w:hAnsi="Arial" w:cs="Arial"/>
                <w:color w:val="000000" w:themeColor="text1"/>
                <w:sz w:val="22"/>
                <w:szCs w:val="22"/>
              </w:rPr>
              <w:t>Hypophysitis, hypopituitarism, cranial diabetes insipidus, enlargement of pituitary gland</w:t>
            </w:r>
          </w:p>
        </w:tc>
      </w:tr>
      <w:tr w:rsidR="00C77B85" w:rsidRPr="00856600" w14:paraId="48828506" w14:textId="77777777" w:rsidTr="006001B6">
        <w:tc>
          <w:tcPr>
            <w:tcW w:w="1809" w:type="dxa"/>
          </w:tcPr>
          <w:p w14:paraId="4402B1DF" w14:textId="77777777" w:rsidR="006001B6" w:rsidRPr="00856600" w:rsidRDefault="006001B6" w:rsidP="006001B6">
            <w:pPr>
              <w:spacing w:line="360" w:lineRule="auto"/>
              <w:jc w:val="both"/>
              <w:rPr>
                <w:rFonts w:ascii="Arial" w:hAnsi="Arial" w:cs="Arial"/>
                <w:color w:val="000000" w:themeColor="text1"/>
                <w:sz w:val="22"/>
                <w:szCs w:val="22"/>
              </w:rPr>
            </w:pPr>
            <w:r w:rsidRPr="00856600">
              <w:rPr>
                <w:rFonts w:ascii="Arial" w:hAnsi="Arial" w:cs="Arial"/>
                <w:color w:val="000000" w:themeColor="text1"/>
                <w:sz w:val="22"/>
                <w:szCs w:val="22"/>
              </w:rPr>
              <w:t>Thyroid</w:t>
            </w:r>
          </w:p>
        </w:tc>
        <w:tc>
          <w:tcPr>
            <w:tcW w:w="7427" w:type="dxa"/>
          </w:tcPr>
          <w:p w14:paraId="366E821E" w14:textId="77777777" w:rsidR="006001B6" w:rsidRPr="00856600" w:rsidRDefault="00781F78" w:rsidP="006001B6">
            <w:pPr>
              <w:spacing w:line="360" w:lineRule="auto"/>
              <w:jc w:val="both"/>
              <w:rPr>
                <w:rFonts w:ascii="Arial" w:hAnsi="Arial" w:cs="Arial"/>
                <w:color w:val="000000" w:themeColor="text1"/>
                <w:sz w:val="22"/>
                <w:szCs w:val="22"/>
              </w:rPr>
            </w:pPr>
            <w:r w:rsidRPr="00856600">
              <w:rPr>
                <w:rFonts w:ascii="Arial" w:hAnsi="Arial" w:cs="Arial"/>
                <w:color w:val="000000" w:themeColor="text1"/>
                <w:sz w:val="22"/>
                <w:szCs w:val="22"/>
              </w:rPr>
              <w:t>Rie</w:t>
            </w:r>
            <w:r w:rsidR="006001B6" w:rsidRPr="00856600">
              <w:rPr>
                <w:rFonts w:ascii="Arial" w:hAnsi="Arial" w:cs="Arial"/>
                <w:color w:val="000000" w:themeColor="text1"/>
                <w:sz w:val="22"/>
                <w:szCs w:val="22"/>
              </w:rPr>
              <w:t>del’s thyroiditis, thyroid gland swelling/nodules/atrophy, hypothyroidism</w:t>
            </w:r>
          </w:p>
        </w:tc>
      </w:tr>
      <w:tr w:rsidR="00C77B85" w:rsidRPr="00856600" w14:paraId="35976C30" w14:textId="77777777" w:rsidTr="006001B6">
        <w:trPr>
          <w:trHeight w:val="367"/>
        </w:trPr>
        <w:tc>
          <w:tcPr>
            <w:tcW w:w="1809" w:type="dxa"/>
          </w:tcPr>
          <w:p w14:paraId="523625FF" w14:textId="77777777" w:rsidR="006001B6" w:rsidRPr="00856600" w:rsidRDefault="006001B6" w:rsidP="006001B6">
            <w:pPr>
              <w:spacing w:line="360" w:lineRule="auto"/>
              <w:jc w:val="both"/>
              <w:rPr>
                <w:rFonts w:ascii="Arial" w:hAnsi="Arial" w:cs="Arial"/>
                <w:color w:val="000000" w:themeColor="text1"/>
                <w:sz w:val="22"/>
                <w:szCs w:val="22"/>
              </w:rPr>
            </w:pPr>
            <w:r w:rsidRPr="00856600">
              <w:rPr>
                <w:rFonts w:ascii="Arial" w:hAnsi="Arial" w:cs="Arial"/>
                <w:color w:val="000000" w:themeColor="text1"/>
                <w:sz w:val="22"/>
                <w:szCs w:val="22"/>
              </w:rPr>
              <w:t>Breast/prostate/testis</w:t>
            </w:r>
          </w:p>
        </w:tc>
        <w:tc>
          <w:tcPr>
            <w:tcW w:w="7427" w:type="dxa"/>
          </w:tcPr>
          <w:p w14:paraId="025C9A48" w14:textId="77777777" w:rsidR="006001B6" w:rsidRPr="00856600" w:rsidRDefault="006001B6" w:rsidP="006001B6">
            <w:pPr>
              <w:spacing w:line="360" w:lineRule="auto"/>
              <w:jc w:val="both"/>
              <w:rPr>
                <w:rFonts w:ascii="Arial" w:hAnsi="Arial" w:cs="Arial"/>
                <w:color w:val="000000" w:themeColor="text1"/>
                <w:sz w:val="22"/>
                <w:szCs w:val="22"/>
              </w:rPr>
            </w:pPr>
            <w:r w:rsidRPr="00856600">
              <w:rPr>
                <w:rFonts w:ascii="Arial" w:hAnsi="Arial" w:cs="Arial"/>
                <w:color w:val="000000" w:themeColor="text1"/>
                <w:sz w:val="22"/>
                <w:szCs w:val="22"/>
              </w:rPr>
              <w:t>Inflammation, painless mass/nodule, enlargement</w:t>
            </w:r>
          </w:p>
        </w:tc>
      </w:tr>
      <w:tr w:rsidR="00C77B85" w:rsidRPr="00856600" w14:paraId="379B08BC" w14:textId="77777777" w:rsidTr="006001B6">
        <w:trPr>
          <w:trHeight w:val="367"/>
        </w:trPr>
        <w:tc>
          <w:tcPr>
            <w:tcW w:w="1809" w:type="dxa"/>
          </w:tcPr>
          <w:p w14:paraId="0D1E317A" w14:textId="77777777" w:rsidR="006001B6" w:rsidRPr="00856600" w:rsidRDefault="006001B6" w:rsidP="006001B6">
            <w:pPr>
              <w:spacing w:line="360" w:lineRule="auto"/>
              <w:jc w:val="both"/>
              <w:rPr>
                <w:rFonts w:ascii="Arial" w:hAnsi="Arial" w:cs="Arial"/>
                <w:color w:val="000000" w:themeColor="text1"/>
                <w:sz w:val="22"/>
                <w:szCs w:val="22"/>
              </w:rPr>
            </w:pPr>
            <w:r w:rsidRPr="00856600">
              <w:rPr>
                <w:rFonts w:ascii="Arial" w:hAnsi="Arial" w:cs="Arial"/>
                <w:color w:val="000000" w:themeColor="text1"/>
                <w:sz w:val="22"/>
                <w:szCs w:val="22"/>
              </w:rPr>
              <w:t>ENT</w:t>
            </w:r>
          </w:p>
        </w:tc>
        <w:tc>
          <w:tcPr>
            <w:tcW w:w="7427" w:type="dxa"/>
          </w:tcPr>
          <w:p w14:paraId="5A5CDD1A" w14:textId="77777777" w:rsidR="006001B6" w:rsidRPr="00856600" w:rsidRDefault="006001B6" w:rsidP="006001B6">
            <w:pPr>
              <w:spacing w:line="360" w:lineRule="auto"/>
              <w:jc w:val="both"/>
              <w:rPr>
                <w:rFonts w:ascii="Arial" w:hAnsi="Arial" w:cs="Arial"/>
                <w:color w:val="000000" w:themeColor="text1"/>
                <w:sz w:val="22"/>
                <w:szCs w:val="22"/>
              </w:rPr>
            </w:pPr>
            <w:r w:rsidRPr="00856600">
              <w:rPr>
                <w:rFonts w:ascii="Arial" w:hAnsi="Arial" w:cs="Arial"/>
                <w:color w:val="000000" w:themeColor="text1"/>
                <w:sz w:val="22"/>
                <w:szCs w:val="22"/>
              </w:rPr>
              <w:t>Nasal crusting/obstruction, rhinorrhoea, rhinitis/sinusitis, naso-lacrimal involvement, nasal polyposis</w:t>
            </w:r>
          </w:p>
        </w:tc>
      </w:tr>
      <w:tr w:rsidR="00C77B85" w:rsidRPr="00856600" w14:paraId="5EA24E3E" w14:textId="77777777" w:rsidTr="006001B6">
        <w:trPr>
          <w:trHeight w:val="367"/>
        </w:trPr>
        <w:tc>
          <w:tcPr>
            <w:tcW w:w="1809" w:type="dxa"/>
          </w:tcPr>
          <w:p w14:paraId="51AAE96A" w14:textId="77777777" w:rsidR="006001B6" w:rsidRPr="00856600" w:rsidRDefault="006001B6" w:rsidP="006001B6">
            <w:pPr>
              <w:spacing w:line="360" w:lineRule="auto"/>
              <w:jc w:val="both"/>
              <w:rPr>
                <w:rFonts w:ascii="Arial" w:hAnsi="Arial" w:cs="Arial"/>
                <w:color w:val="000000" w:themeColor="text1"/>
                <w:sz w:val="22"/>
                <w:szCs w:val="22"/>
              </w:rPr>
            </w:pPr>
            <w:r w:rsidRPr="00856600">
              <w:rPr>
                <w:rFonts w:ascii="Arial" w:hAnsi="Arial" w:cs="Arial"/>
                <w:color w:val="000000" w:themeColor="text1"/>
                <w:sz w:val="22"/>
                <w:szCs w:val="22"/>
              </w:rPr>
              <w:t>Lymph nodes</w:t>
            </w:r>
          </w:p>
        </w:tc>
        <w:tc>
          <w:tcPr>
            <w:tcW w:w="7427" w:type="dxa"/>
          </w:tcPr>
          <w:p w14:paraId="24C96E89" w14:textId="77777777" w:rsidR="006001B6" w:rsidRPr="00856600" w:rsidRDefault="006001B6" w:rsidP="006001B6">
            <w:pPr>
              <w:spacing w:line="360" w:lineRule="auto"/>
              <w:jc w:val="both"/>
              <w:rPr>
                <w:rFonts w:ascii="Arial" w:hAnsi="Arial" w:cs="Arial"/>
                <w:color w:val="000000" w:themeColor="text1"/>
                <w:sz w:val="22"/>
                <w:szCs w:val="22"/>
              </w:rPr>
            </w:pPr>
            <w:r w:rsidRPr="00856600">
              <w:rPr>
                <w:rFonts w:ascii="Arial" w:hAnsi="Arial" w:cs="Arial"/>
                <w:color w:val="000000" w:themeColor="text1"/>
                <w:sz w:val="22"/>
                <w:szCs w:val="22"/>
              </w:rPr>
              <w:t>Local or systemic (lymphomatous appearance)</w:t>
            </w:r>
          </w:p>
        </w:tc>
      </w:tr>
      <w:tr w:rsidR="00C77B85" w:rsidRPr="00856600" w14:paraId="6D1BA84C" w14:textId="77777777" w:rsidTr="006001B6">
        <w:trPr>
          <w:trHeight w:val="367"/>
        </w:trPr>
        <w:tc>
          <w:tcPr>
            <w:tcW w:w="1809" w:type="dxa"/>
          </w:tcPr>
          <w:p w14:paraId="13A07D83" w14:textId="77777777" w:rsidR="006001B6" w:rsidRPr="00856600" w:rsidRDefault="006001B6" w:rsidP="006001B6">
            <w:pPr>
              <w:spacing w:line="360" w:lineRule="auto"/>
              <w:jc w:val="both"/>
              <w:rPr>
                <w:rFonts w:ascii="Arial" w:hAnsi="Arial" w:cs="Arial"/>
                <w:color w:val="000000" w:themeColor="text1"/>
                <w:sz w:val="22"/>
                <w:szCs w:val="22"/>
              </w:rPr>
            </w:pPr>
            <w:r w:rsidRPr="00856600">
              <w:rPr>
                <w:rFonts w:ascii="Arial" w:hAnsi="Arial" w:cs="Arial"/>
                <w:color w:val="000000" w:themeColor="text1"/>
                <w:sz w:val="22"/>
                <w:szCs w:val="22"/>
              </w:rPr>
              <w:t>Skin</w:t>
            </w:r>
          </w:p>
        </w:tc>
        <w:tc>
          <w:tcPr>
            <w:tcW w:w="7427" w:type="dxa"/>
          </w:tcPr>
          <w:p w14:paraId="0EFBCE07" w14:textId="77777777" w:rsidR="006001B6" w:rsidRPr="00856600" w:rsidRDefault="006001B6" w:rsidP="006001B6">
            <w:pPr>
              <w:spacing w:line="360" w:lineRule="auto"/>
              <w:jc w:val="both"/>
              <w:rPr>
                <w:rFonts w:ascii="Arial" w:hAnsi="Arial" w:cs="Arial"/>
                <w:color w:val="000000" w:themeColor="text1"/>
                <w:sz w:val="22"/>
                <w:szCs w:val="22"/>
              </w:rPr>
            </w:pPr>
            <w:r w:rsidRPr="00856600">
              <w:rPr>
                <w:rFonts w:ascii="Arial" w:hAnsi="Arial" w:cs="Arial"/>
                <w:color w:val="000000" w:themeColor="text1"/>
                <w:sz w:val="22"/>
                <w:szCs w:val="22"/>
              </w:rPr>
              <w:t>Nodules, papules, plaques</w:t>
            </w:r>
          </w:p>
        </w:tc>
      </w:tr>
      <w:tr w:rsidR="00C77B85" w:rsidRPr="00856600" w14:paraId="0BCC42EB" w14:textId="77777777" w:rsidTr="006001B6">
        <w:trPr>
          <w:trHeight w:val="367"/>
        </w:trPr>
        <w:tc>
          <w:tcPr>
            <w:tcW w:w="1809" w:type="dxa"/>
          </w:tcPr>
          <w:p w14:paraId="59146FEE" w14:textId="77777777" w:rsidR="006001B6" w:rsidRPr="00856600" w:rsidRDefault="006001B6" w:rsidP="006001B6">
            <w:pPr>
              <w:spacing w:line="360" w:lineRule="auto"/>
              <w:jc w:val="both"/>
              <w:rPr>
                <w:rFonts w:ascii="Arial" w:hAnsi="Arial" w:cs="Arial"/>
                <w:color w:val="000000" w:themeColor="text1"/>
                <w:sz w:val="22"/>
                <w:szCs w:val="22"/>
              </w:rPr>
            </w:pPr>
            <w:r w:rsidRPr="00856600">
              <w:rPr>
                <w:rFonts w:ascii="Arial" w:hAnsi="Arial" w:cs="Arial"/>
                <w:color w:val="000000" w:themeColor="text1"/>
                <w:sz w:val="22"/>
                <w:szCs w:val="22"/>
              </w:rPr>
              <w:t>Gastrointestinal</w:t>
            </w:r>
          </w:p>
        </w:tc>
        <w:tc>
          <w:tcPr>
            <w:tcW w:w="7427" w:type="dxa"/>
          </w:tcPr>
          <w:p w14:paraId="0016F547" w14:textId="77777777" w:rsidR="006001B6" w:rsidRPr="00856600" w:rsidRDefault="006001B6" w:rsidP="006001B6">
            <w:pPr>
              <w:spacing w:line="360" w:lineRule="auto"/>
              <w:jc w:val="both"/>
              <w:rPr>
                <w:rFonts w:ascii="Arial" w:hAnsi="Arial" w:cs="Arial"/>
                <w:color w:val="000000" w:themeColor="text1"/>
                <w:sz w:val="22"/>
                <w:szCs w:val="22"/>
              </w:rPr>
            </w:pPr>
            <w:r w:rsidRPr="00856600">
              <w:rPr>
                <w:rFonts w:ascii="Arial" w:hAnsi="Arial" w:cs="Arial"/>
                <w:color w:val="000000" w:themeColor="text1"/>
                <w:sz w:val="22"/>
                <w:szCs w:val="22"/>
              </w:rPr>
              <w:t>Inflammation, pseudotumour, obstruction, enlargement</w:t>
            </w:r>
            <w:r w:rsidR="00C369DC" w:rsidRPr="00856600">
              <w:rPr>
                <w:rFonts w:ascii="Arial" w:hAnsi="Arial" w:cs="Arial"/>
                <w:color w:val="000000" w:themeColor="text1"/>
                <w:sz w:val="22"/>
                <w:szCs w:val="22"/>
              </w:rPr>
              <w:t>, sclerosing mesenteritis</w:t>
            </w:r>
          </w:p>
        </w:tc>
      </w:tr>
      <w:tr w:rsidR="00C77B85" w:rsidRPr="00856600" w14:paraId="09167393" w14:textId="77777777" w:rsidTr="006001B6">
        <w:trPr>
          <w:trHeight w:val="367"/>
        </w:trPr>
        <w:tc>
          <w:tcPr>
            <w:tcW w:w="1809" w:type="dxa"/>
          </w:tcPr>
          <w:p w14:paraId="362FE599" w14:textId="77777777" w:rsidR="006001B6" w:rsidRPr="00856600" w:rsidRDefault="006001B6" w:rsidP="006001B6">
            <w:pPr>
              <w:spacing w:line="360" w:lineRule="auto"/>
              <w:jc w:val="both"/>
              <w:rPr>
                <w:rFonts w:ascii="Arial" w:hAnsi="Arial" w:cs="Arial"/>
                <w:color w:val="000000" w:themeColor="text1"/>
                <w:sz w:val="22"/>
                <w:szCs w:val="22"/>
              </w:rPr>
            </w:pPr>
            <w:r w:rsidRPr="00856600">
              <w:rPr>
                <w:rFonts w:ascii="Arial" w:hAnsi="Arial" w:cs="Arial"/>
                <w:color w:val="000000" w:themeColor="text1"/>
                <w:sz w:val="22"/>
                <w:szCs w:val="22"/>
              </w:rPr>
              <w:t>Articular</w:t>
            </w:r>
          </w:p>
        </w:tc>
        <w:tc>
          <w:tcPr>
            <w:tcW w:w="7427" w:type="dxa"/>
          </w:tcPr>
          <w:p w14:paraId="6687F6DD" w14:textId="77777777" w:rsidR="006001B6" w:rsidRPr="00856600" w:rsidRDefault="006001B6" w:rsidP="00C369DC">
            <w:pPr>
              <w:spacing w:line="360" w:lineRule="auto"/>
              <w:jc w:val="both"/>
              <w:rPr>
                <w:rFonts w:ascii="Arial" w:hAnsi="Arial" w:cs="Arial"/>
                <w:color w:val="000000" w:themeColor="text1"/>
                <w:sz w:val="22"/>
                <w:szCs w:val="22"/>
              </w:rPr>
            </w:pPr>
            <w:r w:rsidRPr="00856600">
              <w:rPr>
                <w:rFonts w:ascii="Arial" w:hAnsi="Arial" w:cs="Arial"/>
                <w:color w:val="000000" w:themeColor="text1"/>
                <w:sz w:val="22"/>
                <w:szCs w:val="22"/>
              </w:rPr>
              <w:t>Arthralgias, bone remodelling/involvement</w:t>
            </w:r>
          </w:p>
        </w:tc>
      </w:tr>
      <w:tr w:rsidR="00C77B85" w:rsidRPr="00856600" w14:paraId="036D09EB" w14:textId="77777777" w:rsidTr="006001B6">
        <w:trPr>
          <w:trHeight w:val="367"/>
        </w:trPr>
        <w:tc>
          <w:tcPr>
            <w:tcW w:w="1809" w:type="dxa"/>
          </w:tcPr>
          <w:p w14:paraId="3D5C8879" w14:textId="77777777" w:rsidR="006001B6" w:rsidRPr="00856600" w:rsidRDefault="006001B6" w:rsidP="006001B6">
            <w:pPr>
              <w:spacing w:line="360" w:lineRule="auto"/>
              <w:jc w:val="both"/>
              <w:rPr>
                <w:rFonts w:ascii="Arial" w:hAnsi="Arial" w:cs="Arial"/>
                <w:color w:val="000000" w:themeColor="text1"/>
                <w:sz w:val="22"/>
                <w:szCs w:val="22"/>
              </w:rPr>
            </w:pPr>
            <w:r w:rsidRPr="00856600">
              <w:rPr>
                <w:rFonts w:ascii="Arial" w:hAnsi="Arial" w:cs="Arial"/>
                <w:color w:val="000000" w:themeColor="text1"/>
                <w:sz w:val="22"/>
                <w:szCs w:val="22"/>
              </w:rPr>
              <w:t>Pericardium</w:t>
            </w:r>
          </w:p>
        </w:tc>
        <w:tc>
          <w:tcPr>
            <w:tcW w:w="7427" w:type="dxa"/>
          </w:tcPr>
          <w:p w14:paraId="21EC5B08" w14:textId="77777777" w:rsidR="006001B6" w:rsidRPr="00856600" w:rsidRDefault="006001B6" w:rsidP="006001B6">
            <w:pPr>
              <w:spacing w:line="360" w:lineRule="auto"/>
              <w:jc w:val="both"/>
              <w:rPr>
                <w:rFonts w:ascii="Arial" w:hAnsi="Arial" w:cs="Arial"/>
                <w:color w:val="000000" w:themeColor="text1"/>
                <w:sz w:val="22"/>
                <w:szCs w:val="22"/>
              </w:rPr>
            </w:pPr>
            <w:r w:rsidRPr="00856600">
              <w:rPr>
                <w:rFonts w:ascii="Arial" w:hAnsi="Arial" w:cs="Arial"/>
                <w:color w:val="000000" w:themeColor="text1"/>
                <w:sz w:val="22"/>
                <w:szCs w:val="22"/>
              </w:rPr>
              <w:t>Pseudotumour, constrictive pericarditis</w:t>
            </w:r>
          </w:p>
        </w:tc>
      </w:tr>
    </w:tbl>
    <w:p w14:paraId="09221ED7" w14:textId="2CC3D66A" w:rsidR="006001B6" w:rsidRPr="00856600" w:rsidRDefault="006001B6" w:rsidP="008067C5">
      <w:pPr>
        <w:outlineLvl w:val="0"/>
        <w:rPr>
          <w:rFonts w:ascii="Arial" w:hAnsi="Arial" w:cs="Arial"/>
          <w:color w:val="000000" w:themeColor="text1"/>
          <w:sz w:val="22"/>
          <w:szCs w:val="22"/>
        </w:rPr>
      </w:pPr>
      <w:r w:rsidRPr="00856600">
        <w:rPr>
          <w:rFonts w:ascii="Arial" w:hAnsi="Arial" w:cs="Arial"/>
          <w:color w:val="000000" w:themeColor="text1"/>
          <w:sz w:val="22"/>
          <w:szCs w:val="22"/>
        </w:rPr>
        <w:t>NB This list is non-exhaustive</w:t>
      </w:r>
      <w:r w:rsidRPr="00856600">
        <w:rPr>
          <w:rFonts w:ascii="Arial" w:hAnsi="Arial" w:cs="Arial"/>
          <w:color w:val="000000" w:themeColor="text1"/>
          <w:sz w:val="22"/>
          <w:szCs w:val="22"/>
        </w:rPr>
        <w:fldChar w:fldCharType="begin" w:fldLock="1"/>
      </w:r>
      <w:r w:rsidR="00856600" w:rsidRPr="00856600">
        <w:rPr>
          <w:rFonts w:ascii="Arial" w:hAnsi="Arial" w:cs="Arial"/>
          <w:color w:val="000000" w:themeColor="text1"/>
          <w:sz w:val="22"/>
          <w:szCs w:val="22"/>
        </w:rPr>
        <w:instrText>ADDIN CSL_CITATION { "citationItems" : [ { "id" : "ITEM-1", "itemData" : { "DOI" : "10.1002/art.39205", "ISSN" : "2326-5191", "abstract" : "PURPOSE: IgG4-related disease (IgG4-RD) is an immune-mediated fibroinflammatory condition that can affect nearly any organ. No detailed clinical and laboratory assessments have been reported in large numbers of patients with IgG4-RD diagnoses established by strict clinicopathological correlation. METHODS: We reviewed the baseline features of 125 patients with biopsy-proven disease. The diagnosis was confirmed by pathology review according to consensus diagnostic criteria. Disease activity and damage were assessed by the IgG4-RD Responder Index (RI). Flow cytometry was used to assess levels of circulating plasmablasts. RESULTS: Of the 125 patients, 103 had active disease and 86 were on no treatment. Only 51% of the patients with active disease had elevated serum IgG4 concentrations. However, patients with active disease and elevated serum IgG4 concentrations were older, had a higher RI, a greater number of organs involved, lower complement levels, higher absolute eosinophil counts, and higher IgE levels compared to those with active disease but normal serum IgG4 (P&lt;0.01 for all comparisons). The correlation between IgG4+ plasmablast level and RI (R=0.45, P=0.003) was stronger than that of total plasmablasts and RI. Seventy-six (61%) of the patients were male, but no significant differences according to gender were observed with regard to disease severity, organ involvement, or serum IgG4 concentrations. Glucocorticoids failed to produce sustained remission in the majority of patients. CONCLUSION: Nearly 50% of this patient cohort with biopsy-proven, clinically-active IgG4-RD had normal serum IgG4 concentrations. Serum IgG4 elevation identify a subset with more inflammatory features. IgG4+ plasmablasts correlate well with disease activity.", "author" : [ { "dropping-particle" : "", "family" : "Wallace", "given" : "Zachary S", "non-dropping-particle" : "", "parse-names" : false, "suffix" : "" }, { "dropping-particle" : "", "family" : "Deshpande", "given" : "Vikram", "non-dropping-particle" : "", "parse-names" : false, "suffix" : "" }, { "dropping-particle" : "", "family" : "Mattoo", "given" : "Hamid", "non-dropping-particle" : "", "parse-names" : false, "suffix" : "" }, { "dropping-particle" : "", "family" : "Mahajan", "given" : "Vinay S", "non-dropping-particle" : "", "parse-names" : false, "suffix" : "" }, { "dropping-particle" : "", "family" : "Kulikova", "given" : "Maria", "non-dropping-particle" : "", "parse-names" : false, "suffix" : "" }, { "dropping-particle" : "", "family" : "Pillai", "given" : "Shiv", "non-dropping-particle" : "", "parse-names" : false, "suffix" : "" }, { "dropping-particle" : "", "family" : "Stone", "given" : "John H", "non-dropping-particle" : "", "parse-names" : false, "suffix" : "" } ], "container-title" : "Arthritis &amp; rheumatology", "id" : "ITEM-1", "issue" : "9", "issued" : { "date-parts" : [ [ "2015", "9" ] ] }, "page" : "2466-2475", "title" : "IgG4-Related Disease: Baseline clinical and laboratory features in 125 patients with biopsy-proven disease", "type" : "article-journal", "volume" : "67" }, "uris" : [ "http://www.mendeley.com/documents/?uuid=4b7aa2d3-5ac7-422a-868d-657923b50736" ] }, { "id" : "ITEM-2", "itemData" : { "DOI" : "10.1016/j.autrev.2014.08.013", "ISSN" : "1568-9972", "author" : [ { "dropping-particle" : "", "family" : "Brito-zer\u00f3n", "given" : "Pilar", "non-dropping-particle" : "", "parse-names" : false, "suffix" : "" }, { "dropping-particle" : "", "family" : "Ramos-casals", "given" : "Manuel", "non-dropping-particle" : "", "parse-names" : false, "suffix" : "" }, { "dropping-particle" : "", "family" : "Bosch", "given" : "Xavier", "non-dropping-particle" : "", "parse-names" : false, "suffix" : "" }, { "dropping-particle" : "", "family" : "Stone", "given" : "John H", "non-dropping-particle" : "", "parse-names" : false, "suffix" : "" } ], "container-title" : "Autoimmunity Reviews", "id" : "ITEM-2", "issue" : "12", "issued" : { "date-parts" : [ [ "2014" ] ] }, "page" : "1203-1210", "publisher" : "Elsevier B.V.", "title" : "Autoimmunity Reviews The clinical spectrum of IgG4-related disease", "type" : "article-journal", "volume" : "13" }, "uris" : [ "http://www.mendeley.com/documents/?uuid=2aaef16b-69c4-4bf9-a0fc-dd6c899d4620" ] }, { "id" : "ITEM-3", "itemData" : { "author" : [ { "dropping-particle" : "", "family" : "Stone", "given" : "John H", "non-dropping-particle" : "", "parse-names" : false, "suffix" : "" }, { "dropping-particle" : "", "family" : "Zen", "given" : "Yoh", "non-dropping-particle" : "", "parse-names" : false, "suffix" : "" }, { "dropping-particle" : "", "family" : "Deshpande", "given" : "Vikram", "non-dropping-particle" : "", "parse-names" : false, "suffix" : "" } ], "container-title" : "N Engl J Med", "id" : "ITEM-3", "issue" : "6", "issued" : { "date-parts" : [ [ "2012" ] ] }, "page" : "539-551", "title" : "IgG4-Related Disease", "type" : "article-journal", "volume" : "366" }, "uris" : [ "http://www.mendeley.com/documents/?uuid=54e269c9-4902-44fb-83a9-8547b4c5de11" ] } ], "mendeley" : { "formattedCitation" : "(5,12,23)", "plainTextFormattedCitation" : "(5,12,23)", "previouslyFormattedCitation" : "(5,12,23)" }, "properties" : { "noteIndex" : 0 }, "schema" : "https://github.com/citation-style-language/schema/raw/master/csl-citation.json" }</w:instrText>
      </w:r>
      <w:r w:rsidRPr="00856600">
        <w:rPr>
          <w:rFonts w:ascii="Arial" w:hAnsi="Arial" w:cs="Arial"/>
          <w:color w:val="000000" w:themeColor="text1"/>
          <w:sz w:val="22"/>
          <w:szCs w:val="22"/>
        </w:rPr>
        <w:fldChar w:fldCharType="separate"/>
      </w:r>
      <w:r w:rsidR="00856600" w:rsidRPr="00856600">
        <w:rPr>
          <w:rFonts w:ascii="Arial" w:hAnsi="Arial" w:cs="Arial"/>
          <w:noProof/>
          <w:color w:val="000000" w:themeColor="text1"/>
          <w:sz w:val="22"/>
          <w:szCs w:val="22"/>
        </w:rPr>
        <w:t>(5,12,23)</w:t>
      </w:r>
      <w:r w:rsidRPr="00856600">
        <w:rPr>
          <w:rFonts w:ascii="Arial" w:hAnsi="Arial" w:cs="Arial"/>
          <w:color w:val="000000" w:themeColor="text1"/>
          <w:sz w:val="22"/>
          <w:szCs w:val="22"/>
        </w:rPr>
        <w:fldChar w:fldCharType="end"/>
      </w:r>
    </w:p>
    <w:p w14:paraId="0E4E4E50" w14:textId="77777777" w:rsidR="00A15A00" w:rsidRPr="00856600" w:rsidRDefault="00A15A00" w:rsidP="008067C5">
      <w:pPr>
        <w:outlineLvl w:val="0"/>
        <w:rPr>
          <w:rFonts w:ascii="Arial" w:hAnsi="Arial" w:cs="Arial"/>
          <w:color w:val="000000" w:themeColor="text1"/>
          <w:sz w:val="22"/>
          <w:szCs w:val="22"/>
        </w:rPr>
      </w:pPr>
    </w:p>
    <w:p w14:paraId="6D1EFD3F" w14:textId="77777777" w:rsidR="00A15A00" w:rsidRPr="00856600" w:rsidRDefault="00A15A00" w:rsidP="008067C5">
      <w:pPr>
        <w:outlineLvl w:val="0"/>
        <w:rPr>
          <w:rFonts w:ascii="Arial" w:hAnsi="Arial" w:cs="Arial"/>
          <w:color w:val="000000" w:themeColor="text1"/>
          <w:sz w:val="22"/>
          <w:szCs w:val="22"/>
        </w:rPr>
      </w:pPr>
    </w:p>
    <w:p w14:paraId="1EA47A9D" w14:textId="77777777" w:rsidR="00837403" w:rsidRPr="00856600" w:rsidRDefault="00837403" w:rsidP="008067C5">
      <w:pPr>
        <w:outlineLvl w:val="0"/>
        <w:rPr>
          <w:rFonts w:ascii="Arial" w:hAnsi="Arial" w:cs="Arial"/>
          <w:color w:val="000000" w:themeColor="text1"/>
          <w:sz w:val="22"/>
          <w:szCs w:val="22"/>
        </w:rPr>
        <w:sectPr w:rsidR="00837403" w:rsidRPr="00856600" w:rsidSect="00852360">
          <w:footerReference w:type="even" r:id="rId12"/>
          <w:footerReference w:type="default" r:id="rId13"/>
          <w:pgSz w:w="11900" w:h="16840"/>
          <w:pgMar w:top="1440" w:right="1440" w:bottom="1440" w:left="1440" w:header="708" w:footer="708" w:gutter="0"/>
          <w:cols w:space="708"/>
          <w:docGrid w:linePitch="360"/>
        </w:sectPr>
      </w:pPr>
    </w:p>
    <w:p w14:paraId="13DF46F0" w14:textId="379332E4" w:rsidR="00A15A00" w:rsidRPr="00856600" w:rsidRDefault="00A15A00" w:rsidP="008067C5">
      <w:pPr>
        <w:outlineLvl w:val="0"/>
        <w:rPr>
          <w:rFonts w:ascii="Arial" w:hAnsi="Arial" w:cs="Arial"/>
          <w:color w:val="000000" w:themeColor="text1"/>
          <w:sz w:val="22"/>
          <w:szCs w:val="22"/>
        </w:rPr>
      </w:pPr>
      <w:r w:rsidRPr="00856600">
        <w:rPr>
          <w:rFonts w:ascii="Arial" w:hAnsi="Arial" w:cs="Arial"/>
          <w:color w:val="000000" w:themeColor="text1"/>
          <w:sz w:val="22"/>
          <w:szCs w:val="22"/>
        </w:rPr>
        <w:lastRenderedPageBreak/>
        <w:t xml:space="preserve">Supplement 3: </w:t>
      </w:r>
      <w:r w:rsidR="006C743F" w:rsidRPr="00856600">
        <w:rPr>
          <w:rFonts w:ascii="Arial" w:hAnsi="Arial" w:cs="Arial"/>
          <w:color w:val="000000" w:themeColor="text1"/>
          <w:sz w:val="22"/>
          <w:szCs w:val="22"/>
        </w:rPr>
        <w:t>Patients with</w:t>
      </w:r>
      <w:r w:rsidRPr="00856600">
        <w:rPr>
          <w:rFonts w:ascii="Arial" w:hAnsi="Arial" w:cs="Arial"/>
          <w:color w:val="000000" w:themeColor="text1"/>
          <w:sz w:val="22"/>
          <w:szCs w:val="22"/>
        </w:rPr>
        <w:t xml:space="preserve"> progressive disease are tabulated in detail</w:t>
      </w:r>
      <w:r w:rsidR="006C743F" w:rsidRPr="00856600">
        <w:rPr>
          <w:rFonts w:ascii="Arial" w:hAnsi="Arial" w:cs="Arial"/>
          <w:color w:val="000000" w:themeColor="text1"/>
          <w:sz w:val="22"/>
          <w:szCs w:val="22"/>
        </w:rPr>
        <w:t xml:space="preserve"> (n=5)</w:t>
      </w:r>
    </w:p>
    <w:p w14:paraId="77B112E4" w14:textId="77777777" w:rsidR="00A15A00" w:rsidRPr="00856600" w:rsidRDefault="00A15A00" w:rsidP="008067C5">
      <w:pPr>
        <w:outlineLvl w:val="0"/>
        <w:rPr>
          <w:rFonts w:ascii="Arial" w:hAnsi="Arial" w:cs="Arial"/>
          <w:color w:val="000000" w:themeColor="text1"/>
          <w:sz w:val="22"/>
          <w:szCs w:val="22"/>
        </w:rPr>
      </w:pPr>
    </w:p>
    <w:tbl>
      <w:tblPr>
        <w:tblStyle w:val="TableGrid"/>
        <w:tblW w:w="5088" w:type="pct"/>
        <w:tblLook w:val="04A0" w:firstRow="1" w:lastRow="0" w:firstColumn="1" w:lastColumn="0" w:noHBand="0" w:noVBand="1"/>
      </w:tblPr>
      <w:tblGrid>
        <w:gridCol w:w="1149"/>
        <w:gridCol w:w="2057"/>
        <w:gridCol w:w="1269"/>
        <w:gridCol w:w="1783"/>
        <w:gridCol w:w="2190"/>
        <w:gridCol w:w="1728"/>
        <w:gridCol w:w="1350"/>
        <w:gridCol w:w="2899"/>
      </w:tblGrid>
      <w:tr w:rsidR="00C77B85" w:rsidRPr="00856600" w14:paraId="1590FD79" w14:textId="77777777" w:rsidTr="00837403">
        <w:trPr>
          <w:trHeight w:val="1082"/>
        </w:trPr>
        <w:tc>
          <w:tcPr>
            <w:tcW w:w="398" w:type="pct"/>
          </w:tcPr>
          <w:p w14:paraId="17905101" w14:textId="77777777" w:rsidR="00A15A00" w:rsidRPr="00856600" w:rsidRDefault="00A15A00" w:rsidP="00C77B85">
            <w:pPr>
              <w:spacing w:line="360" w:lineRule="auto"/>
              <w:outlineLvl w:val="0"/>
              <w:rPr>
                <w:rFonts w:ascii="Arial" w:hAnsi="Arial" w:cs="Arial"/>
                <w:b/>
                <w:color w:val="000000" w:themeColor="text1"/>
                <w:sz w:val="22"/>
                <w:szCs w:val="22"/>
              </w:rPr>
            </w:pPr>
            <w:r w:rsidRPr="00856600">
              <w:rPr>
                <w:rFonts w:ascii="Arial" w:hAnsi="Arial" w:cs="Arial"/>
                <w:b/>
                <w:color w:val="000000" w:themeColor="text1"/>
                <w:sz w:val="22"/>
                <w:szCs w:val="22"/>
              </w:rPr>
              <w:t>Patient/ Age/</w:t>
            </w:r>
          </w:p>
          <w:p w14:paraId="16805AFF" w14:textId="77777777" w:rsidR="00A15A00" w:rsidRPr="00856600" w:rsidRDefault="00A15A00" w:rsidP="00C77B85">
            <w:pPr>
              <w:spacing w:line="360" w:lineRule="auto"/>
              <w:outlineLvl w:val="0"/>
              <w:rPr>
                <w:rFonts w:ascii="Arial" w:hAnsi="Arial" w:cs="Arial"/>
                <w:b/>
                <w:color w:val="000000" w:themeColor="text1"/>
                <w:sz w:val="22"/>
                <w:szCs w:val="22"/>
              </w:rPr>
            </w:pPr>
            <w:r w:rsidRPr="00856600">
              <w:rPr>
                <w:rFonts w:ascii="Arial" w:hAnsi="Arial" w:cs="Arial"/>
                <w:b/>
                <w:color w:val="000000" w:themeColor="text1"/>
                <w:sz w:val="22"/>
                <w:szCs w:val="22"/>
              </w:rPr>
              <w:t>Gender</w:t>
            </w:r>
          </w:p>
        </w:tc>
        <w:tc>
          <w:tcPr>
            <w:tcW w:w="713" w:type="pct"/>
          </w:tcPr>
          <w:p w14:paraId="552FB4FD" w14:textId="77777777" w:rsidR="00A15A00" w:rsidRPr="00856600" w:rsidRDefault="00A15A00" w:rsidP="00C77B85">
            <w:pPr>
              <w:spacing w:line="360" w:lineRule="auto"/>
              <w:outlineLvl w:val="0"/>
              <w:rPr>
                <w:rFonts w:ascii="Arial" w:hAnsi="Arial" w:cs="Arial"/>
                <w:b/>
                <w:color w:val="000000" w:themeColor="text1"/>
                <w:sz w:val="22"/>
                <w:szCs w:val="22"/>
              </w:rPr>
            </w:pPr>
            <w:r w:rsidRPr="00856600">
              <w:rPr>
                <w:rFonts w:ascii="Arial" w:hAnsi="Arial" w:cs="Arial"/>
                <w:b/>
                <w:color w:val="000000" w:themeColor="text1"/>
                <w:sz w:val="22"/>
                <w:szCs w:val="22"/>
              </w:rPr>
              <w:t>Organ involvement</w:t>
            </w:r>
          </w:p>
        </w:tc>
        <w:tc>
          <w:tcPr>
            <w:tcW w:w="440" w:type="pct"/>
          </w:tcPr>
          <w:p w14:paraId="223F2B46" w14:textId="77777777" w:rsidR="00A15A00" w:rsidRPr="00856600" w:rsidRDefault="00A15A00" w:rsidP="00C77B85">
            <w:pPr>
              <w:spacing w:line="360" w:lineRule="auto"/>
              <w:outlineLvl w:val="0"/>
              <w:rPr>
                <w:rFonts w:ascii="Arial" w:hAnsi="Arial" w:cs="Arial"/>
                <w:b/>
                <w:color w:val="000000" w:themeColor="text1"/>
                <w:sz w:val="22"/>
                <w:szCs w:val="22"/>
              </w:rPr>
            </w:pPr>
            <w:r w:rsidRPr="00856600">
              <w:rPr>
                <w:rFonts w:ascii="Arial" w:hAnsi="Arial" w:cs="Arial"/>
                <w:b/>
                <w:color w:val="000000" w:themeColor="text1"/>
                <w:sz w:val="22"/>
                <w:szCs w:val="22"/>
              </w:rPr>
              <w:t>Elevated initial sIgG4</w:t>
            </w:r>
          </w:p>
        </w:tc>
        <w:tc>
          <w:tcPr>
            <w:tcW w:w="618" w:type="pct"/>
          </w:tcPr>
          <w:p w14:paraId="6C6BDC57" w14:textId="77777777" w:rsidR="00A15A00" w:rsidRPr="00856600" w:rsidRDefault="00A15A00" w:rsidP="00C77B85">
            <w:pPr>
              <w:spacing w:line="360" w:lineRule="auto"/>
              <w:outlineLvl w:val="0"/>
              <w:rPr>
                <w:rFonts w:ascii="Arial" w:hAnsi="Arial" w:cs="Arial"/>
                <w:b/>
                <w:color w:val="000000" w:themeColor="text1"/>
                <w:sz w:val="22"/>
                <w:szCs w:val="22"/>
              </w:rPr>
            </w:pPr>
            <w:r w:rsidRPr="00856600">
              <w:rPr>
                <w:rFonts w:ascii="Arial" w:hAnsi="Arial" w:cs="Arial"/>
                <w:b/>
                <w:color w:val="000000" w:themeColor="text1"/>
                <w:sz w:val="22"/>
                <w:szCs w:val="22"/>
              </w:rPr>
              <w:t>Autoimmune markers</w:t>
            </w:r>
          </w:p>
        </w:tc>
        <w:tc>
          <w:tcPr>
            <w:tcW w:w="759" w:type="pct"/>
          </w:tcPr>
          <w:p w14:paraId="00F0F37D" w14:textId="77777777" w:rsidR="00A15A00" w:rsidRPr="00856600" w:rsidRDefault="00A15A00" w:rsidP="00C77B85">
            <w:pPr>
              <w:spacing w:line="360" w:lineRule="auto"/>
              <w:outlineLvl w:val="0"/>
              <w:rPr>
                <w:rFonts w:ascii="Arial" w:hAnsi="Arial" w:cs="Arial"/>
                <w:b/>
                <w:color w:val="000000" w:themeColor="text1"/>
                <w:sz w:val="22"/>
                <w:szCs w:val="22"/>
              </w:rPr>
            </w:pPr>
            <w:r w:rsidRPr="00856600">
              <w:rPr>
                <w:rFonts w:ascii="Arial" w:hAnsi="Arial" w:cs="Arial"/>
                <w:b/>
                <w:color w:val="000000" w:themeColor="text1"/>
                <w:sz w:val="22"/>
                <w:szCs w:val="22"/>
              </w:rPr>
              <w:t>Histopathology</w:t>
            </w:r>
          </w:p>
        </w:tc>
        <w:tc>
          <w:tcPr>
            <w:tcW w:w="599" w:type="pct"/>
          </w:tcPr>
          <w:p w14:paraId="36B9BBE2" w14:textId="77777777" w:rsidR="00A15A00" w:rsidRPr="00856600" w:rsidRDefault="00A15A00" w:rsidP="00C77B85">
            <w:pPr>
              <w:spacing w:line="360" w:lineRule="auto"/>
              <w:outlineLvl w:val="0"/>
              <w:rPr>
                <w:rFonts w:ascii="Arial" w:hAnsi="Arial" w:cs="Arial"/>
                <w:b/>
                <w:color w:val="000000" w:themeColor="text1"/>
                <w:sz w:val="22"/>
                <w:szCs w:val="22"/>
              </w:rPr>
            </w:pPr>
            <w:r w:rsidRPr="00856600">
              <w:rPr>
                <w:rFonts w:ascii="Arial" w:hAnsi="Arial" w:cs="Arial"/>
                <w:b/>
                <w:color w:val="000000" w:themeColor="text1"/>
                <w:sz w:val="22"/>
                <w:szCs w:val="22"/>
              </w:rPr>
              <w:t>Treatment</w:t>
            </w:r>
          </w:p>
        </w:tc>
        <w:tc>
          <w:tcPr>
            <w:tcW w:w="468" w:type="pct"/>
          </w:tcPr>
          <w:p w14:paraId="0E698CCC" w14:textId="77777777" w:rsidR="00A15A00" w:rsidRPr="00856600" w:rsidRDefault="00A15A00" w:rsidP="00C77B85">
            <w:pPr>
              <w:spacing w:line="360" w:lineRule="auto"/>
              <w:outlineLvl w:val="0"/>
              <w:rPr>
                <w:rFonts w:ascii="Arial" w:hAnsi="Arial" w:cs="Arial"/>
                <w:b/>
                <w:color w:val="000000" w:themeColor="text1"/>
                <w:sz w:val="22"/>
                <w:szCs w:val="22"/>
              </w:rPr>
            </w:pPr>
            <w:r w:rsidRPr="00856600">
              <w:rPr>
                <w:rFonts w:ascii="Arial" w:hAnsi="Arial" w:cs="Arial"/>
                <w:b/>
                <w:color w:val="000000" w:themeColor="text1"/>
                <w:sz w:val="22"/>
                <w:szCs w:val="22"/>
              </w:rPr>
              <w:t>Initial steroid response</w:t>
            </w:r>
          </w:p>
        </w:tc>
        <w:tc>
          <w:tcPr>
            <w:tcW w:w="1005" w:type="pct"/>
          </w:tcPr>
          <w:p w14:paraId="024B15D3" w14:textId="77777777" w:rsidR="00A15A00" w:rsidRPr="00856600" w:rsidRDefault="00A15A00" w:rsidP="00C77B85">
            <w:pPr>
              <w:spacing w:line="360" w:lineRule="auto"/>
              <w:outlineLvl w:val="0"/>
              <w:rPr>
                <w:rFonts w:ascii="Arial" w:hAnsi="Arial" w:cs="Arial"/>
                <w:b/>
                <w:color w:val="000000" w:themeColor="text1"/>
                <w:sz w:val="22"/>
                <w:szCs w:val="22"/>
              </w:rPr>
            </w:pPr>
            <w:r w:rsidRPr="00856600">
              <w:rPr>
                <w:rFonts w:ascii="Arial" w:hAnsi="Arial" w:cs="Arial"/>
                <w:b/>
                <w:color w:val="000000" w:themeColor="text1"/>
                <w:sz w:val="22"/>
                <w:szCs w:val="22"/>
              </w:rPr>
              <w:t xml:space="preserve">Overall clinical/radiological course </w:t>
            </w:r>
          </w:p>
        </w:tc>
      </w:tr>
      <w:tr w:rsidR="00C77B85" w:rsidRPr="00856600" w14:paraId="0C5FF45C" w14:textId="77777777" w:rsidTr="00837403">
        <w:trPr>
          <w:trHeight w:val="2403"/>
        </w:trPr>
        <w:tc>
          <w:tcPr>
            <w:tcW w:w="398" w:type="pct"/>
          </w:tcPr>
          <w:p w14:paraId="7658B8D0" w14:textId="77777777" w:rsidR="00A15A00" w:rsidRPr="00856600" w:rsidRDefault="00A15A00" w:rsidP="00C77B85">
            <w:pPr>
              <w:spacing w:line="360" w:lineRule="auto"/>
              <w:outlineLvl w:val="0"/>
              <w:rPr>
                <w:rFonts w:ascii="Arial" w:hAnsi="Arial" w:cs="Arial"/>
                <w:color w:val="000000" w:themeColor="text1"/>
                <w:sz w:val="22"/>
                <w:szCs w:val="22"/>
              </w:rPr>
            </w:pPr>
            <w:r w:rsidRPr="00856600">
              <w:rPr>
                <w:rFonts w:ascii="Arial" w:hAnsi="Arial" w:cs="Arial"/>
                <w:color w:val="000000" w:themeColor="text1"/>
                <w:sz w:val="22"/>
                <w:szCs w:val="22"/>
              </w:rPr>
              <w:t>43F</w:t>
            </w:r>
          </w:p>
        </w:tc>
        <w:tc>
          <w:tcPr>
            <w:tcW w:w="713" w:type="pct"/>
          </w:tcPr>
          <w:p w14:paraId="44B6FAB3" w14:textId="77777777" w:rsidR="00A15A00" w:rsidRPr="00856600" w:rsidRDefault="00A15A00" w:rsidP="00C77B85">
            <w:pPr>
              <w:spacing w:line="360" w:lineRule="auto"/>
              <w:outlineLvl w:val="0"/>
              <w:rPr>
                <w:rFonts w:ascii="Arial" w:hAnsi="Arial" w:cs="Arial"/>
                <w:color w:val="000000" w:themeColor="text1"/>
                <w:sz w:val="22"/>
                <w:szCs w:val="22"/>
              </w:rPr>
            </w:pPr>
            <w:r w:rsidRPr="00856600">
              <w:rPr>
                <w:rFonts w:ascii="Arial" w:hAnsi="Arial" w:cs="Arial"/>
                <w:color w:val="000000" w:themeColor="text1"/>
                <w:sz w:val="22"/>
                <w:szCs w:val="22"/>
              </w:rPr>
              <w:t>Retroperitoneal, inferior vena cava, renal</w:t>
            </w:r>
          </w:p>
        </w:tc>
        <w:tc>
          <w:tcPr>
            <w:tcW w:w="440" w:type="pct"/>
          </w:tcPr>
          <w:p w14:paraId="3ABC77AD" w14:textId="77777777" w:rsidR="00A15A00" w:rsidRPr="00856600" w:rsidRDefault="00A15A00" w:rsidP="00C77B85">
            <w:pPr>
              <w:spacing w:line="360" w:lineRule="auto"/>
              <w:outlineLvl w:val="0"/>
              <w:rPr>
                <w:rFonts w:ascii="Arial" w:hAnsi="Arial" w:cs="Arial"/>
                <w:color w:val="000000" w:themeColor="text1"/>
                <w:sz w:val="22"/>
                <w:szCs w:val="22"/>
              </w:rPr>
            </w:pPr>
            <w:r w:rsidRPr="00856600">
              <w:rPr>
                <w:rFonts w:ascii="Arial" w:hAnsi="Arial" w:cs="Arial"/>
                <w:color w:val="000000" w:themeColor="text1"/>
                <w:sz w:val="22"/>
                <w:szCs w:val="22"/>
              </w:rPr>
              <w:t>Yes</w:t>
            </w:r>
          </w:p>
        </w:tc>
        <w:tc>
          <w:tcPr>
            <w:tcW w:w="618" w:type="pct"/>
          </w:tcPr>
          <w:p w14:paraId="6B47E8BC" w14:textId="69A58F37" w:rsidR="00A15A00" w:rsidRPr="00856600" w:rsidRDefault="00A15A00" w:rsidP="00C77B85">
            <w:pPr>
              <w:spacing w:line="360" w:lineRule="auto"/>
              <w:outlineLvl w:val="0"/>
              <w:rPr>
                <w:rFonts w:ascii="Arial" w:hAnsi="Arial" w:cs="Arial"/>
                <w:color w:val="000000" w:themeColor="text1"/>
                <w:sz w:val="22"/>
                <w:szCs w:val="22"/>
              </w:rPr>
            </w:pPr>
            <w:r w:rsidRPr="00856600">
              <w:rPr>
                <w:rFonts w:ascii="Arial" w:hAnsi="Arial" w:cs="Arial"/>
                <w:color w:val="000000" w:themeColor="text1"/>
                <w:sz w:val="22"/>
                <w:szCs w:val="22"/>
              </w:rPr>
              <w:t>Lupus anticoagulant, aPLAR2 (concurrent nephrotic</w:t>
            </w:r>
            <w:r w:rsidR="00A2254B" w:rsidRPr="00856600">
              <w:rPr>
                <w:rFonts w:ascii="Arial" w:hAnsi="Arial" w:cs="Arial"/>
                <w:color w:val="000000" w:themeColor="text1"/>
                <w:sz w:val="22"/>
                <w:szCs w:val="22"/>
              </w:rPr>
              <w:t xml:space="preserve"> syndrome</w:t>
            </w:r>
            <w:r w:rsidRPr="00856600">
              <w:rPr>
                <w:rFonts w:ascii="Arial" w:hAnsi="Arial" w:cs="Arial"/>
                <w:color w:val="000000" w:themeColor="text1"/>
                <w:sz w:val="22"/>
                <w:szCs w:val="22"/>
              </w:rPr>
              <w:t>, kidney not biopsied)</w:t>
            </w:r>
          </w:p>
        </w:tc>
        <w:tc>
          <w:tcPr>
            <w:tcW w:w="759" w:type="pct"/>
          </w:tcPr>
          <w:p w14:paraId="40B859AD" w14:textId="77777777" w:rsidR="00A15A00" w:rsidRPr="00856600" w:rsidRDefault="00A15A00" w:rsidP="00C77B85">
            <w:pPr>
              <w:spacing w:line="360" w:lineRule="auto"/>
              <w:outlineLvl w:val="0"/>
              <w:rPr>
                <w:rFonts w:ascii="Arial" w:hAnsi="Arial" w:cs="Arial"/>
                <w:color w:val="000000" w:themeColor="text1"/>
                <w:sz w:val="22"/>
                <w:szCs w:val="22"/>
              </w:rPr>
            </w:pPr>
            <w:r w:rsidRPr="00856600">
              <w:rPr>
                <w:rFonts w:ascii="Arial" w:hAnsi="Arial" w:cs="Arial"/>
                <w:color w:val="000000" w:themeColor="text1"/>
                <w:sz w:val="22"/>
                <w:szCs w:val="22"/>
              </w:rPr>
              <w:t>IgG4+ plasma cells up to 30/hpf with typical features, from fibro-inflammatory retroperitoneal mass</w:t>
            </w:r>
          </w:p>
        </w:tc>
        <w:tc>
          <w:tcPr>
            <w:tcW w:w="599" w:type="pct"/>
          </w:tcPr>
          <w:p w14:paraId="7B55128B" w14:textId="77777777" w:rsidR="00A15A00" w:rsidRPr="00856600" w:rsidRDefault="00A15A00" w:rsidP="00C77B85">
            <w:pPr>
              <w:spacing w:line="360" w:lineRule="auto"/>
              <w:outlineLvl w:val="0"/>
              <w:rPr>
                <w:rFonts w:ascii="Arial" w:hAnsi="Arial" w:cs="Arial"/>
                <w:color w:val="000000" w:themeColor="text1"/>
                <w:sz w:val="22"/>
                <w:szCs w:val="22"/>
              </w:rPr>
            </w:pPr>
            <w:r w:rsidRPr="00856600">
              <w:rPr>
                <w:rFonts w:ascii="Arial" w:hAnsi="Arial" w:cs="Arial"/>
                <w:color w:val="000000" w:themeColor="text1"/>
                <w:sz w:val="22"/>
                <w:szCs w:val="22"/>
              </w:rPr>
              <w:t>Steroid/IS</w:t>
            </w:r>
          </w:p>
          <w:p w14:paraId="09B55064" w14:textId="77777777" w:rsidR="00A15A00" w:rsidRPr="00856600" w:rsidRDefault="00A15A00" w:rsidP="00C77B85">
            <w:pPr>
              <w:spacing w:line="360" w:lineRule="auto"/>
              <w:outlineLvl w:val="0"/>
              <w:rPr>
                <w:rFonts w:ascii="Arial" w:hAnsi="Arial" w:cs="Arial"/>
                <w:color w:val="000000" w:themeColor="text1"/>
                <w:sz w:val="22"/>
                <w:szCs w:val="22"/>
              </w:rPr>
            </w:pPr>
            <w:r w:rsidRPr="00856600">
              <w:rPr>
                <w:rFonts w:ascii="Arial" w:hAnsi="Arial" w:cs="Arial"/>
                <w:color w:val="000000" w:themeColor="text1"/>
                <w:sz w:val="22"/>
                <w:szCs w:val="22"/>
              </w:rPr>
              <w:t>/RTX/</w:t>
            </w:r>
          </w:p>
          <w:p w14:paraId="0BD9C367" w14:textId="77777777" w:rsidR="00A15A00" w:rsidRPr="00856600" w:rsidRDefault="00A15A00" w:rsidP="00C77B85">
            <w:pPr>
              <w:spacing w:line="360" w:lineRule="auto"/>
              <w:outlineLvl w:val="0"/>
              <w:rPr>
                <w:rFonts w:ascii="Arial" w:hAnsi="Arial" w:cs="Arial"/>
                <w:color w:val="000000" w:themeColor="text1"/>
                <w:sz w:val="22"/>
                <w:szCs w:val="22"/>
              </w:rPr>
            </w:pPr>
            <w:r w:rsidRPr="00856600">
              <w:rPr>
                <w:rFonts w:ascii="Arial" w:hAnsi="Arial" w:cs="Arial"/>
                <w:color w:val="000000" w:themeColor="text1"/>
                <w:sz w:val="22"/>
                <w:szCs w:val="22"/>
              </w:rPr>
              <w:t>stent</w:t>
            </w:r>
          </w:p>
        </w:tc>
        <w:tc>
          <w:tcPr>
            <w:tcW w:w="468" w:type="pct"/>
          </w:tcPr>
          <w:p w14:paraId="3C2A0D4D" w14:textId="77777777" w:rsidR="00A15A00" w:rsidRPr="00856600" w:rsidRDefault="00A15A00" w:rsidP="00C77B85">
            <w:pPr>
              <w:spacing w:line="360" w:lineRule="auto"/>
              <w:outlineLvl w:val="0"/>
              <w:rPr>
                <w:rFonts w:ascii="Arial" w:hAnsi="Arial" w:cs="Arial"/>
                <w:color w:val="000000" w:themeColor="text1"/>
                <w:sz w:val="22"/>
                <w:szCs w:val="22"/>
              </w:rPr>
            </w:pPr>
            <w:r w:rsidRPr="00856600">
              <w:rPr>
                <w:rFonts w:ascii="Arial" w:hAnsi="Arial" w:cs="Arial"/>
                <w:color w:val="000000" w:themeColor="text1"/>
                <w:sz w:val="22"/>
                <w:szCs w:val="22"/>
              </w:rPr>
              <w:t>Yes</w:t>
            </w:r>
          </w:p>
        </w:tc>
        <w:tc>
          <w:tcPr>
            <w:tcW w:w="1005" w:type="pct"/>
          </w:tcPr>
          <w:p w14:paraId="344D165E" w14:textId="77777777" w:rsidR="00A15A00" w:rsidRPr="00856600" w:rsidRDefault="00A15A00" w:rsidP="00C77B85">
            <w:pPr>
              <w:spacing w:line="360" w:lineRule="auto"/>
              <w:outlineLvl w:val="0"/>
              <w:rPr>
                <w:rFonts w:ascii="Arial" w:hAnsi="Arial" w:cs="Arial"/>
                <w:color w:val="000000" w:themeColor="text1"/>
                <w:sz w:val="22"/>
                <w:szCs w:val="22"/>
              </w:rPr>
            </w:pPr>
            <w:r w:rsidRPr="00856600">
              <w:rPr>
                <w:rFonts w:ascii="Arial" w:hAnsi="Arial" w:cs="Arial"/>
                <w:color w:val="000000" w:themeColor="text1"/>
                <w:sz w:val="22"/>
                <w:szCs w:val="22"/>
              </w:rPr>
              <w:t>Worsening renal function/non-functioning Left kidney despite medical therapy, 6-monthly rituximab, nephrostomies, stent dependent; inadequate response to steroids. This case was elaborated further in the Discussion section.</w:t>
            </w:r>
          </w:p>
        </w:tc>
      </w:tr>
      <w:tr w:rsidR="00C77B85" w:rsidRPr="00856600" w14:paraId="7C835565" w14:textId="77777777" w:rsidTr="00837403">
        <w:trPr>
          <w:trHeight w:val="184"/>
        </w:trPr>
        <w:tc>
          <w:tcPr>
            <w:tcW w:w="398" w:type="pct"/>
          </w:tcPr>
          <w:p w14:paraId="582E2997" w14:textId="77777777" w:rsidR="00A15A00" w:rsidRPr="00856600" w:rsidRDefault="00A15A00" w:rsidP="00C77B85">
            <w:pPr>
              <w:spacing w:line="360" w:lineRule="auto"/>
              <w:outlineLvl w:val="0"/>
              <w:rPr>
                <w:rFonts w:ascii="Arial" w:hAnsi="Arial" w:cs="Arial"/>
                <w:color w:val="000000" w:themeColor="text1"/>
                <w:sz w:val="22"/>
                <w:szCs w:val="22"/>
              </w:rPr>
            </w:pPr>
            <w:r w:rsidRPr="00856600">
              <w:rPr>
                <w:rFonts w:ascii="Arial" w:hAnsi="Arial" w:cs="Arial"/>
                <w:color w:val="000000" w:themeColor="text1"/>
                <w:sz w:val="22"/>
                <w:szCs w:val="22"/>
              </w:rPr>
              <w:t>64F</w:t>
            </w:r>
          </w:p>
        </w:tc>
        <w:tc>
          <w:tcPr>
            <w:tcW w:w="713" w:type="pct"/>
          </w:tcPr>
          <w:p w14:paraId="7DFE5A39" w14:textId="77777777" w:rsidR="00A15A00" w:rsidRPr="00856600" w:rsidRDefault="00A15A00" w:rsidP="00C77B85">
            <w:pPr>
              <w:spacing w:line="360" w:lineRule="auto"/>
              <w:outlineLvl w:val="0"/>
              <w:rPr>
                <w:rFonts w:ascii="Arial" w:hAnsi="Arial" w:cs="Arial"/>
                <w:color w:val="000000" w:themeColor="text1"/>
                <w:sz w:val="22"/>
                <w:szCs w:val="22"/>
              </w:rPr>
            </w:pPr>
            <w:r w:rsidRPr="00856600">
              <w:rPr>
                <w:rFonts w:ascii="Arial" w:hAnsi="Arial" w:cs="Arial"/>
                <w:color w:val="000000" w:themeColor="text1"/>
                <w:sz w:val="22"/>
                <w:szCs w:val="22"/>
              </w:rPr>
              <w:t>Renal, lymph nodes, retroperitoneum, lung, orbital</w:t>
            </w:r>
          </w:p>
        </w:tc>
        <w:tc>
          <w:tcPr>
            <w:tcW w:w="440" w:type="pct"/>
          </w:tcPr>
          <w:p w14:paraId="21D82AC7" w14:textId="77777777" w:rsidR="00A15A00" w:rsidRPr="00856600" w:rsidRDefault="00A15A00" w:rsidP="00C77B85">
            <w:pPr>
              <w:spacing w:line="360" w:lineRule="auto"/>
              <w:outlineLvl w:val="0"/>
              <w:rPr>
                <w:rFonts w:ascii="Arial" w:hAnsi="Arial" w:cs="Arial"/>
                <w:color w:val="000000" w:themeColor="text1"/>
                <w:sz w:val="22"/>
                <w:szCs w:val="22"/>
              </w:rPr>
            </w:pPr>
            <w:r w:rsidRPr="00856600">
              <w:rPr>
                <w:rFonts w:ascii="Arial" w:hAnsi="Arial" w:cs="Arial"/>
                <w:color w:val="000000" w:themeColor="text1"/>
                <w:sz w:val="22"/>
                <w:szCs w:val="22"/>
              </w:rPr>
              <w:t>Yes</w:t>
            </w:r>
          </w:p>
        </w:tc>
        <w:tc>
          <w:tcPr>
            <w:tcW w:w="618" w:type="pct"/>
          </w:tcPr>
          <w:p w14:paraId="7CEDE7AF" w14:textId="77777777" w:rsidR="00A15A00" w:rsidRPr="00856600" w:rsidRDefault="00A15A00" w:rsidP="00C77B85">
            <w:pPr>
              <w:spacing w:line="360" w:lineRule="auto"/>
              <w:outlineLvl w:val="0"/>
              <w:rPr>
                <w:rFonts w:ascii="Arial" w:hAnsi="Arial" w:cs="Arial"/>
                <w:color w:val="000000" w:themeColor="text1"/>
                <w:sz w:val="22"/>
                <w:szCs w:val="22"/>
              </w:rPr>
            </w:pPr>
            <w:r w:rsidRPr="00856600">
              <w:rPr>
                <w:rFonts w:ascii="Arial" w:hAnsi="Arial" w:cs="Arial"/>
                <w:color w:val="000000" w:themeColor="text1"/>
                <w:sz w:val="22"/>
                <w:szCs w:val="22"/>
              </w:rPr>
              <w:t>Rheumatoid factor, p-ANCA (negative MPO/PR3)</w:t>
            </w:r>
          </w:p>
        </w:tc>
        <w:tc>
          <w:tcPr>
            <w:tcW w:w="759" w:type="pct"/>
          </w:tcPr>
          <w:p w14:paraId="4DDE2B25" w14:textId="77777777" w:rsidR="00A15A00" w:rsidRPr="00856600" w:rsidRDefault="00A15A00" w:rsidP="00C77B85">
            <w:pPr>
              <w:spacing w:line="360" w:lineRule="auto"/>
              <w:outlineLvl w:val="0"/>
              <w:rPr>
                <w:rFonts w:ascii="Arial" w:hAnsi="Arial" w:cs="Arial"/>
                <w:color w:val="000000" w:themeColor="text1"/>
                <w:sz w:val="22"/>
                <w:szCs w:val="22"/>
              </w:rPr>
            </w:pPr>
            <w:r w:rsidRPr="00856600">
              <w:rPr>
                <w:rFonts w:ascii="Arial" w:hAnsi="Arial" w:cs="Arial"/>
                <w:color w:val="000000" w:themeColor="text1"/>
                <w:sz w:val="22"/>
                <w:szCs w:val="22"/>
              </w:rPr>
              <w:t>IgG4+ plasma cells &gt;50/hpf and &gt;40% in lymph node</w:t>
            </w:r>
          </w:p>
        </w:tc>
        <w:tc>
          <w:tcPr>
            <w:tcW w:w="599" w:type="pct"/>
          </w:tcPr>
          <w:p w14:paraId="5F2A0CF8" w14:textId="77777777" w:rsidR="00A15A00" w:rsidRPr="00856600" w:rsidRDefault="00A15A00" w:rsidP="00C77B85">
            <w:pPr>
              <w:spacing w:line="360" w:lineRule="auto"/>
              <w:outlineLvl w:val="0"/>
              <w:rPr>
                <w:rFonts w:ascii="Arial" w:hAnsi="Arial" w:cs="Arial"/>
                <w:color w:val="000000" w:themeColor="text1"/>
                <w:sz w:val="22"/>
                <w:szCs w:val="22"/>
              </w:rPr>
            </w:pPr>
            <w:r w:rsidRPr="00856600">
              <w:rPr>
                <w:rFonts w:ascii="Arial" w:hAnsi="Arial" w:cs="Arial"/>
                <w:color w:val="000000" w:themeColor="text1"/>
                <w:sz w:val="22"/>
                <w:szCs w:val="22"/>
              </w:rPr>
              <w:t>Steroid/</w:t>
            </w:r>
          </w:p>
          <w:p w14:paraId="6B4080D3" w14:textId="77777777" w:rsidR="00A15A00" w:rsidRPr="00856600" w:rsidRDefault="00A15A00" w:rsidP="00C77B85">
            <w:pPr>
              <w:spacing w:line="360" w:lineRule="auto"/>
              <w:outlineLvl w:val="0"/>
              <w:rPr>
                <w:rFonts w:ascii="Arial" w:hAnsi="Arial" w:cs="Arial"/>
                <w:color w:val="000000" w:themeColor="text1"/>
                <w:sz w:val="22"/>
                <w:szCs w:val="22"/>
              </w:rPr>
            </w:pPr>
            <w:r w:rsidRPr="00856600">
              <w:rPr>
                <w:rFonts w:ascii="Arial" w:hAnsi="Arial" w:cs="Arial"/>
                <w:color w:val="000000" w:themeColor="text1"/>
                <w:sz w:val="22"/>
                <w:szCs w:val="22"/>
              </w:rPr>
              <w:t>RTX/</w:t>
            </w:r>
          </w:p>
          <w:p w14:paraId="249B0CB9" w14:textId="77777777" w:rsidR="00A15A00" w:rsidRPr="00856600" w:rsidRDefault="00A15A00" w:rsidP="00C77B85">
            <w:pPr>
              <w:spacing w:line="360" w:lineRule="auto"/>
              <w:outlineLvl w:val="0"/>
              <w:rPr>
                <w:rFonts w:ascii="Arial" w:hAnsi="Arial" w:cs="Arial"/>
                <w:color w:val="000000" w:themeColor="text1"/>
                <w:sz w:val="22"/>
                <w:szCs w:val="22"/>
              </w:rPr>
            </w:pPr>
            <w:r w:rsidRPr="00856600">
              <w:rPr>
                <w:rFonts w:ascii="Arial" w:hAnsi="Arial" w:cs="Arial"/>
                <w:color w:val="000000" w:themeColor="text1"/>
                <w:sz w:val="22"/>
                <w:szCs w:val="22"/>
              </w:rPr>
              <w:t>Stent/</w:t>
            </w:r>
          </w:p>
          <w:p w14:paraId="6B43E89A" w14:textId="77777777" w:rsidR="00A15A00" w:rsidRPr="00856600" w:rsidRDefault="00A15A00" w:rsidP="00C77B85">
            <w:pPr>
              <w:spacing w:line="360" w:lineRule="auto"/>
              <w:outlineLvl w:val="0"/>
              <w:rPr>
                <w:rFonts w:ascii="Arial" w:hAnsi="Arial" w:cs="Arial"/>
                <w:color w:val="000000" w:themeColor="text1"/>
                <w:sz w:val="22"/>
                <w:szCs w:val="22"/>
              </w:rPr>
            </w:pPr>
            <w:r w:rsidRPr="00856600">
              <w:rPr>
                <w:rFonts w:ascii="Arial" w:hAnsi="Arial" w:cs="Arial"/>
                <w:color w:val="000000" w:themeColor="text1"/>
                <w:sz w:val="22"/>
                <w:szCs w:val="22"/>
              </w:rPr>
              <w:t>Surgery</w:t>
            </w:r>
          </w:p>
        </w:tc>
        <w:tc>
          <w:tcPr>
            <w:tcW w:w="468" w:type="pct"/>
          </w:tcPr>
          <w:p w14:paraId="273F3C28" w14:textId="77777777" w:rsidR="00A15A00" w:rsidRPr="00856600" w:rsidRDefault="00A15A00" w:rsidP="00C77B85">
            <w:pPr>
              <w:spacing w:line="360" w:lineRule="auto"/>
              <w:outlineLvl w:val="0"/>
              <w:rPr>
                <w:rFonts w:ascii="Arial" w:hAnsi="Arial" w:cs="Arial"/>
                <w:color w:val="000000" w:themeColor="text1"/>
                <w:sz w:val="22"/>
                <w:szCs w:val="22"/>
              </w:rPr>
            </w:pPr>
            <w:r w:rsidRPr="00856600">
              <w:rPr>
                <w:rFonts w:ascii="Arial" w:hAnsi="Arial" w:cs="Arial"/>
                <w:color w:val="000000" w:themeColor="text1"/>
                <w:sz w:val="22"/>
                <w:szCs w:val="22"/>
              </w:rPr>
              <w:t>Yes</w:t>
            </w:r>
          </w:p>
        </w:tc>
        <w:tc>
          <w:tcPr>
            <w:tcW w:w="1005" w:type="pct"/>
          </w:tcPr>
          <w:p w14:paraId="3FF386B3" w14:textId="0BFDDB77" w:rsidR="00A15A00" w:rsidRPr="00856600" w:rsidRDefault="00F125D2" w:rsidP="00C77B85">
            <w:pPr>
              <w:spacing w:line="360" w:lineRule="auto"/>
              <w:outlineLvl w:val="0"/>
              <w:rPr>
                <w:rFonts w:ascii="Arial" w:hAnsi="Arial" w:cs="Arial"/>
                <w:color w:val="000000" w:themeColor="text1"/>
                <w:sz w:val="22"/>
                <w:szCs w:val="22"/>
              </w:rPr>
            </w:pPr>
            <w:r w:rsidRPr="00856600">
              <w:rPr>
                <w:rFonts w:ascii="Arial" w:hAnsi="Arial" w:cs="Arial"/>
                <w:color w:val="000000" w:themeColor="text1"/>
                <w:sz w:val="22"/>
                <w:szCs w:val="22"/>
              </w:rPr>
              <w:t>Non functioning Right</w:t>
            </w:r>
            <w:r w:rsidR="00A15A00" w:rsidRPr="00856600">
              <w:rPr>
                <w:rFonts w:ascii="Arial" w:hAnsi="Arial" w:cs="Arial"/>
                <w:color w:val="000000" w:themeColor="text1"/>
                <w:sz w:val="22"/>
                <w:szCs w:val="22"/>
              </w:rPr>
              <w:t xml:space="preserve"> kidney and worsening renal function, extensive retroperitoneal disease with diffuse soft tissue thickening and persisting scarring, multi-organ</w:t>
            </w:r>
          </w:p>
        </w:tc>
      </w:tr>
      <w:tr w:rsidR="00C77B85" w:rsidRPr="00856600" w14:paraId="2E4FAE1D" w14:textId="77777777" w:rsidTr="00837403">
        <w:trPr>
          <w:trHeight w:val="184"/>
        </w:trPr>
        <w:tc>
          <w:tcPr>
            <w:tcW w:w="398" w:type="pct"/>
          </w:tcPr>
          <w:p w14:paraId="556FF1C3" w14:textId="77777777" w:rsidR="00A15A00" w:rsidRPr="00856600" w:rsidRDefault="00A15A00" w:rsidP="00C77B85">
            <w:pPr>
              <w:spacing w:line="360" w:lineRule="auto"/>
              <w:outlineLvl w:val="0"/>
              <w:rPr>
                <w:rFonts w:ascii="Arial" w:hAnsi="Arial" w:cs="Arial"/>
                <w:color w:val="000000" w:themeColor="text1"/>
                <w:sz w:val="22"/>
                <w:szCs w:val="22"/>
              </w:rPr>
            </w:pPr>
            <w:r w:rsidRPr="00856600">
              <w:rPr>
                <w:rFonts w:ascii="Arial" w:hAnsi="Arial" w:cs="Arial"/>
                <w:color w:val="000000" w:themeColor="text1"/>
                <w:sz w:val="22"/>
                <w:szCs w:val="22"/>
              </w:rPr>
              <w:t>33M</w:t>
            </w:r>
          </w:p>
        </w:tc>
        <w:tc>
          <w:tcPr>
            <w:tcW w:w="713" w:type="pct"/>
          </w:tcPr>
          <w:p w14:paraId="429A993C" w14:textId="77777777" w:rsidR="00A15A00" w:rsidRPr="00856600" w:rsidRDefault="00A15A00" w:rsidP="00C77B85">
            <w:pPr>
              <w:spacing w:line="360" w:lineRule="auto"/>
              <w:outlineLvl w:val="0"/>
              <w:rPr>
                <w:rFonts w:ascii="Arial" w:hAnsi="Arial" w:cs="Arial"/>
                <w:color w:val="000000" w:themeColor="text1"/>
                <w:sz w:val="22"/>
                <w:szCs w:val="22"/>
              </w:rPr>
            </w:pPr>
            <w:r w:rsidRPr="00856600">
              <w:rPr>
                <w:rFonts w:ascii="Arial" w:hAnsi="Arial" w:cs="Arial"/>
                <w:color w:val="000000" w:themeColor="text1"/>
                <w:sz w:val="22"/>
                <w:szCs w:val="22"/>
              </w:rPr>
              <w:t>Aorta, lymph nodes</w:t>
            </w:r>
          </w:p>
        </w:tc>
        <w:tc>
          <w:tcPr>
            <w:tcW w:w="440" w:type="pct"/>
          </w:tcPr>
          <w:p w14:paraId="3FF57301" w14:textId="77777777" w:rsidR="00A15A00" w:rsidRPr="00856600" w:rsidRDefault="00A15A00" w:rsidP="00C77B85">
            <w:pPr>
              <w:spacing w:line="360" w:lineRule="auto"/>
              <w:outlineLvl w:val="0"/>
              <w:rPr>
                <w:rFonts w:ascii="Arial" w:hAnsi="Arial" w:cs="Arial"/>
                <w:color w:val="000000" w:themeColor="text1"/>
                <w:sz w:val="22"/>
                <w:szCs w:val="22"/>
              </w:rPr>
            </w:pPr>
            <w:r w:rsidRPr="00856600">
              <w:rPr>
                <w:rFonts w:ascii="Arial" w:hAnsi="Arial" w:cs="Arial"/>
                <w:color w:val="000000" w:themeColor="text1"/>
                <w:sz w:val="22"/>
                <w:szCs w:val="22"/>
              </w:rPr>
              <w:t>No</w:t>
            </w:r>
          </w:p>
        </w:tc>
        <w:tc>
          <w:tcPr>
            <w:tcW w:w="618" w:type="pct"/>
          </w:tcPr>
          <w:p w14:paraId="4649CFE5" w14:textId="77777777" w:rsidR="00A15A00" w:rsidRPr="00856600" w:rsidRDefault="00A15A00" w:rsidP="00C77B85">
            <w:pPr>
              <w:spacing w:line="360" w:lineRule="auto"/>
              <w:outlineLvl w:val="0"/>
              <w:rPr>
                <w:rFonts w:ascii="Arial" w:hAnsi="Arial" w:cs="Arial"/>
                <w:color w:val="000000" w:themeColor="text1"/>
                <w:sz w:val="22"/>
                <w:szCs w:val="22"/>
              </w:rPr>
            </w:pPr>
            <w:r w:rsidRPr="00856600">
              <w:rPr>
                <w:rFonts w:ascii="Arial" w:hAnsi="Arial" w:cs="Arial"/>
                <w:color w:val="000000" w:themeColor="text1"/>
                <w:sz w:val="22"/>
                <w:szCs w:val="22"/>
              </w:rPr>
              <w:t>Negative</w:t>
            </w:r>
          </w:p>
        </w:tc>
        <w:tc>
          <w:tcPr>
            <w:tcW w:w="759" w:type="pct"/>
          </w:tcPr>
          <w:p w14:paraId="18B95890" w14:textId="77777777" w:rsidR="00A15A00" w:rsidRPr="00856600" w:rsidRDefault="00A15A00" w:rsidP="00C77B85">
            <w:pPr>
              <w:spacing w:line="360" w:lineRule="auto"/>
              <w:outlineLvl w:val="0"/>
              <w:rPr>
                <w:rFonts w:ascii="Arial" w:hAnsi="Arial" w:cs="Arial"/>
                <w:color w:val="000000" w:themeColor="text1"/>
                <w:sz w:val="22"/>
                <w:szCs w:val="22"/>
              </w:rPr>
            </w:pPr>
            <w:r w:rsidRPr="00856600">
              <w:rPr>
                <w:rFonts w:ascii="Arial" w:hAnsi="Arial" w:cs="Arial"/>
                <w:color w:val="000000" w:themeColor="text1"/>
                <w:sz w:val="22"/>
                <w:szCs w:val="22"/>
              </w:rPr>
              <w:t xml:space="preserve">IgG4+ plasma cells &gt;80% in peri-aortic </w:t>
            </w:r>
            <w:r w:rsidRPr="00856600">
              <w:rPr>
                <w:rFonts w:ascii="Arial" w:hAnsi="Arial" w:cs="Arial"/>
                <w:color w:val="000000" w:themeColor="text1"/>
                <w:sz w:val="22"/>
                <w:szCs w:val="22"/>
              </w:rPr>
              <w:lastRenderedPageBreak/>
              <w:t>lymph nodes, and 80/hpf in subclavian artery lymph node</w:t>
            </w:r>
          </w:p>
        </w:tc>
        <w:tc>
          <w:tcPr>
            <w:tcW w:w="599" w:type="pct"/>
          </w:tcPr>
          <w:p w14:paraId="19875406" w14:textId="77777777" w:rsidR="00A15A00" w:rsidRPr="00856600" w:rsidRDefault="00A15A00" w:rsidP="00C77B85">
            <w:pPr>
              <w:spacing w:line="360" w:lineRule="auto"/>
              <w:outlineLvl w:val="0"/>
              <w:rPr>
                <w:rFonts w:ascii="Arial" w:hAnsi="Arial" w:cs="Arial"/>
                <w:color w:val="000000" w:themeColor="text1"/>
                <w:sz w:val="22"/>
                <w:szCs w:val="22"/>
              </w:rPr>
            </w:pPr>
            <w:r w:rsidRPr="00856600">
              <w:rPr>
                <w:rFonts w:ascii="Arial" w:hAnsi="Arial" w:cs="Arial"/>
                <w:color w:val="000000" w:themeColor="text1"/>
                <w:sz w:val="22"/>
                <w:szCs w:val="22"/>
              </w:rPr>
              <w:lastRenderedPageBreak/>
              <w:t>Steroid/IS/</w:t>
            </w:r>
          </w:p>
          <w:p w14:paraId="77AF1722" w14:textId="77777777" w:rsidR="00A15A00" w:rsidRPr="00856600" w:rsidRDefault="00A15A00" w:rsidP="00C77B85">
            <w:pPr>
              <w:spacing w:line="360" w:lineRule="auto"/>
              <w:outlineLvl w:val="0"/>
              <w:rPr>
                <w:rFonts w:ascii="Arial" w:hAnsi="Arial" w:cs="Arial"/>
                <w:color w:val="000000" w:themeColor="text1"/>
                <w:sz w:val="22"/>
                <w:szCs w:val="22"/>
              </w:rPr>
            </w:pPr>
            <w:r w:rsidRPr="00856600">
              <w:rPr>
                <w:rFonts w:ascii="Arial" w:hAnsi="Arial" w:cs="Arial"/>
                <w:color w:val="000000" w:themeColor="text1"/>
                <w:sz w:val="22"/>
                <w:szCs w:val="22"/>
              </w:rPr>
              <w:t xml:space="preserve">RTX/vascular </w:t>
            </w:r>
            <w:r w:rsidRPr="00856600">
              <w:rPr>
                <w:rFonts w:ascii="Arial" w:hAnsi="Arial" w:cs="Arial"/>
                <w:color w:val="000000" w:themeColor="text1"/>
                <w:sz w:val="22"/>
                <w:szCs w:val="22"/>
              </w:rPr>
              <w:lastRenderedPageBreak/>
              <w:t>surgery</w:t>
            </w:r>
          </w:p>
        </w:tc>
        <w:tc>
          <w:tcPr>
            <w:tcW w:w="468" w:type="pct"/>
          </w:tcPr>
          <w:p w14:paraId="131772F5" w14:textId="77777777" w:rsidR="00A15A00" w:rsidRPr="00856600" w:rsidRDefault="00A15A00" w:rsidP="00C77B85">
            <w:pPr>
              <w:spacing w:line="360" w:lineRule="auto"/>
              <w:outlineLvl w:val="0"/>
              <w:rPr>
                <w:rFonts w:ascii="Arial" w:hAnsi="Arial" w:cs="Arial"/>
                <w:color w:val="000000" w:themeColor="text1"/>
                <w:sz w:val="22"/>
                <w:szCs w:val="22"/>
              </w:rPr>
            </w:pPr>
            <w:r w:rsidRPr="00856600">
              <w:rPr>
                <w:rFonts w:ascii="Arial" w:hAnsi="Arial" w:cs="Arial"/>
                <w:color w:val="000000" w:themeColor="text1"/>
                <w:sz w:val="22"/>
                <w:szCs w:val="22"/>
              </w:rPr>
              <w:lastRenderedPageBreak/>
              <w:t>Unknown</w:t>
            </w:r>
          </w:p>
        </w:tc>
        <w:tc>
          <w:tcPr>
            <w:tcW w:w="1005" w:type="pct"/>
          </w:tcPr>
          <w:p w14:paraId="05A1E15F" w14:textId="77777777" w:rsidR="00A15A00" w:rsidRPr="00856600" w:rsidRDefault="00A15A00" w:rsidP="00C77B85">
            <w:pPr>
              <w:spacing w:line="360" w:lineRule="auto"/>
              <w:outlineLvl w:val="0"/>
              <w:rPr>
                <w:rFonts w:ascii="Arial" w:hAnsi="Arial" w:cs="Arial"/>
                <w:color w:val="000000" w:themeColor="text1"/>
                <w:sz w:val="22"/>
                <w:szCs w:val="22"/>
              </w:rPr>
            </w:pPr>
            <w:r w:rsidRPr="00856600">
              <w:rPr>
                <w:rFonts w:ascii="Arial" w:hAnsi="Arial" w:cs="Arial"/>
                <w:color w:val="000000" w:themeColor="text1"/>
                <w:sz w:val="22"/>
                <w:szCs w:val="22"/>
              </w:rPr>
              <w:t xml:space="preserve">Severe disease requiring multiple interventions and </w:t>
            </w:r>
            <w:r w:rsidRPr="00856600">
              <w:rPr>
                <w:rFonts w:ascii="Arial" w:hAnsi="Arial" w:cs="Arial"/>
                <w:color w:val="000000" w:themeColor="text1"/>
                <w:sz w:val="22"/>
                <w:szCs w:val="22"/>
              </w:rPr>
              <w:lastRenderedPageBreak/>
              <w:t>loss of left kidney function, and inability to wean steroids</w:t>
            </w:r>
          </w:p>
        </w:tc>
      </w:tr>
      <w:tr w:rsidR="00C77B85" w:rsidRPr="00856600" w14:paraId="54D45CDB" w14:textId="77777777" w:rsidTr="00837403">
        <w:trPr>
          <w:trHeight w:val="929"/>
        </w:trPr>
        <w:tc>
          <w:tcPr>
            <w:tcW w:w="398" w:type="pct"/>
          </w:tcPr>
          <w:p w14:paraId="41D755A4" w14:textId="77777777" w:rsidR="00A15A00" w:rsidRPr="00856600" w:rsidRDefault="00A15A00" w:rsidP="00C77B85">
            <w:pPr>
              <w:spacing w:line="360" w:lineRule="auto"/>
              <w:outlineLvl w:val="0"/>
              <w:rPr>
                <w:rFonts w:ascii="Arial" w:hAnsi="Arial" w:cs="Arial"/>
                <w:color w:val="000000" w:themeColor="text1"/>
                <w:sz w:val="22"/>
                <w:szCs w:val="22"/>
              </w:rPr>
            </w:pPr>
            <w:r w:rsidRPr="00856600">
              <w:rPr>
                <w:rFonts w:ascii="Arial" w:hAnsi="Arial" w:cs="Arial"/>
                <w:color w:val="000000" w:themeColor="text1"/>
                <w:sz w:val="22"/>
                <w:szCs w:val="22"/>
              </w:rPr>
              <w:lastRenderedPageBreak/>
              <w:t>63M</w:t>
            </w:r>
          </w:p>
        </w:tc>
        <w:tc>
          <w:tcPr>
            <w:tcW w:w="713" w:type="pct"/>
          </w:tcPr>
          <w:p w14:paraId="7CFD5CE0" w14:textId="77777777" w:rsidR="00A15A00" w:rsidRPr="00856600" w:rsidRDefault="00A15A00" w:rsidP="00C77B85">
            <w:pPr>
              <w:spacing w:line="360" w:lineRule="auto"/>
              <w:outlineLvl w:val="0"/>
              <w:rPr>
                <w:rFonts w:ascii="Arial" w:hAnsi="Arial" w:cs="Arial"/>
                <w:color w:val="000000" w:themeColor="text1"/>
                <w:sz w:val="22"/>
                <w:szCs w:val="22"/>
              </w:rPr>
            </w:pPr>
            <w:r w:rsidRPr="00856600">
              <w:rPr>
                <w:rFonts w:ascii="Arial" w:hAnsi="Arial" w:cs="Arial"/>
                <w:color w:val="000000" w:themeColor="text1"/>
                <w:sz w:val="22"/>
                <w:szCs w:val="22"/>
              </w:rPr>
              <w:t>Renal, salivary, pancreas, lymph nodes</w:t>
            </w:r>
          </w:p>
        </w:tc>
        <w:tc>
          <w:tcPr>
            <w:tcW w:w="440" w:type="pct"/>
          </w:tcPr>
          <w:p w14:paraId="1EE0F796" w14:textId="77777777" w:rsidR="00A15A00" w:rsidRPr="00856600" w:rsidRDefault="00A15A00" w:rsidP="00C77B85">
            <w:pPr>
              <w:spacing w:line="360" w:lineRule="auto"/>
              <w:outlineLvl w:val="0"/>
              <w:rPr>
                <w:rFonts w:ascii="Arial" w:hAnsi="Arial" w:cs="Arial"/>
                <w:color w:val="000000" w:themeColor="text1"/>
                <w:sz w:val="22"/>
                <w:szCs w:val="22"/>
              </w:rPr>
            </w:pPr>
            <w:r w:rsidRPr="00856600">
              <w:rPr>
                <w:rFonts w:ascii="Arial" w:hAnsi="Arial" w:cs="Arial"/>
                <w:color w:val="000000" w:themeColor="text1"/>
                <w:sz w:val="22"/>
                <w:szCs w:val="22"/>
              </w:rPr>
              <w:t>Yes</w:t>
            </w:r>
          </w:p>
        </w:tc>
        <w:tc>
          <w:tcPr>
            <w:tcW w:w="618" w:type="pct"/>
          </w:tcPr>
          <w:p w14:paraId="3786F2DC" w14:textId="77777777" w:rsidR="00A15A00" w:rsidRPr="00856600" w:rsidRDefault="00A15A00" w:rsidP="00C77B85">
            <w:pPr>
              <w:spacing w:line="360" w:lineRule="auto"/>
              <w:outlineLvl w:val="0"/>
              <w:rPr>
                <w:rFonts w:ascii="Arial" w:hAnsi="Arial" w:cs="Arial"/>
                <w:color w:val="000000" w:themeColor="text1"/>
                <w:sz w:val="22"/>
                <w:szCs w:val="22"/>
              </w:rPr>
            </w:pPr>
            <w:r w:rsidRPr="00856600">
              <w:rPr>
                <w:rFonts w:ascii="Arial" w:hAnsi="Arial" w:cs="Arial"/>
                <w:color w:val="000000" w:themeColor="text1"/>
                <w:sz w:val="22"/>
                <w:szCs w:val="22"/>
              </w:rPr>
              <w:t>Negative</w:t>
            </w:r>
          </w:p>
        </w:tc>
        <w:tc>
          <w:tcPr>
            <w:tcW w:w="759" w:type="pct"/>
          </w:tcPr>
          <w:p w14:paraId="4F1FB2B2" w14:textId="77777777" w:rsidR="00A15A00" w:rsidRPr="00856600" w:rsidRDefault="00A15A00" w:rsidP="00C77B85">
            <w:pPr>
              <w:spacing w:line="360" w:lineRule="auto"/>
              <w:outlineLvl w:val="0"/>
              <w:rPr>
                <w:rFonts w:ascii="Arial" w:hAnsi="Arial" w:cs="Arial"/>
                <w:color w:val="000000" w:themeColor="text1"/>
                <w:sz w:val="22"/>
                <w:szCs w:val="22"/>
              </w:rPr>
            </w:pPr>
            <w:r w:rsidRPr="00856600">
              <w:rPr>
                <w:rFonts w:ascii="Arial" w:hAnsi="Arial" w:cs="Arial"/>
                <w:color w:val="000000" w:themeColor="text1"/>
                <w:sz w:val="22"/>
                <w:szCs w:val="22"/>
              </w:rPr>
              <w:t>Renal florid TIN and submandibular lymphoid tissue with many IgG4+ plasma cells</w:t>
            </w:r>
          </w:p>
        </w:tc>
        <w:tc>
          <w:tcPr>
            <w:tcW w:w="599" w:type="pct"/>
          </w:tcPr>
          <w:p w14:paraId="0E17292A" w14:textId="77777777" w:rsidR="00A15A00" w:rsidRPr="00856600" w:rsidRDefault="00A15A00" w:rsidP="00C77B85">
            <w:pPr>
              <w:spacing w:line="360" w:lineRule="auto"/>
              <w:outlineLvl w:val="0"/>
              <w:rPr>
                <w:rFonts w:ascii="Arial" w:hAnsi="Arial" w:cs="Arial"/>
                <w:color w:val="000000" w:themeColor="text1"/>
                <w:sz w:val="22"/>
                <w:szCs w:val="22"/>
              </w:rPr>
            </w:pPr>
            <w:r w:rsidRPr="00856600">
              <w:rPr>
                <w:rFonts w:ascii="Arial" w:hAnsi="Arial" w:cs="Arial"/>
                <w:color w:val="000000" w:themeColor="text1"/>
                <w:sz w:val="22"/>
                <w:szCs w:val="22"/>
              </w:rPr>
              <w:t>Steroid/</w:t>
            </w:r>
          </w:p>
          <w:p w14:paraId="2992E336" w14:textId="77777777" w:rsidR="00A15A00" w:rsidRPr="00856600" w:rsidRDefault="00A15A00" w:rsidP="00C77B85">
            <w:pPr>
              <w:spacing w:line="360" w:lineRule="auto"/>
              <w:outlineLvl w:val="0"/>
              <w:rPr>
                <w:rFonts w:ascii="Arial" w:hAnsi="Arial" w:cs="Arial"/>
                <w:color w:val="000000" w:themeColor="text1"/>
                <w:sz w:val="22"/>
                <w:szCs w:val="22"/>
              </w:rPr>
            </w:pPr>
            <w:r w:rsidRPr="00856600">
              <w:rPr>
                <w:rFonts w:ascii="Arial" w:hAnsi="Arial" w:cs="Arial"/>
                <w:color w:val="000000" w:themeColor="text1"/>
                <w:sz w:val="22"/>
                <w:szCs w:val="22"/>
              </w:rPr>
              <w:t>RTX</w:t>
            </w:r>
          </w:p>
        </w:tc>
        <w:tc>
          <w:tcPr>
            <w:tcW w:w="468" w:type="pct"/>
          </w:tcPr>
          <w:p w14:paraId="032355E1" w14:textId="77777777" w:rsidR="00A15A00" w:rsidRPr="00856600" w:rsidRDefault="00A15A00" w:rsidP="00C77B85">
            <w:pPr>
              <w:spacing w:line="360" w:lineRule="auto"/>
              <w:outlineLvl w:val="0"/>
              <w:rPr>
                <w:rFonts w:ascii="Arial" w:hAnsi="Arial" w:cs="Arial"/>
                <w:color w:val="000000" w:themeColor="text1"/>
                <w:sz w:val="22"/>
                <w:szCs w:val="22"/>
              </w:rPr>
            </w:pPr>
            <w:r w:rsidRPr="00856600">
              <w:rPr>
                <w:rFonts w:ascii="Arial" w:hAnsi="Arial" w:cs="Arial"/>
                <w:color w:val="000000" w:themeColor="text1"/>
                <w:sz w:val="22"/>
                <w:szCs w:val="22"/>
              </w:rPr>
              <w:t>Unknown</w:t>
            </w:r>
          </w:p>
        </w:tc>
        <w:tc>
          <w:tcPr>
            <w:tcW w:w="1005" w:type="pct"/>
          </w:tcPr>
          <w:p w14:paraId="7DA2423F" w14:textId="77777777" w:rsidR="00A15A00" w:rsidRPr="00856600" w:rsidRDefault="00A15A00" w:rsidP="00C77B85">
            <w:pPr>
              <w:spacing w:line="360" w:lineRule="auto"/>
              <w:outlineLvl w:val="0"/>
              <w:rPr>
                <w:rFonts w:ascii="Arial" w:hAnsi="Arial" w:cs="Arial"/>
                <w:color w:val="000000" w:themeColor="text1"/>
                <w:sz w:val="22"/>
                <w:szCs w:val="22"/>
              </w:rPr>
            </w:pPr>
            <w:r w:rsidRPr="00856600">
              <w:rPr>
                <w:rFonts w:ascii="Arial" w:hAnsi="Arial" w:cs="Arial"/>
                <w:color w:val="000000" w:themeColor="text1"/>
                <w:sz w:val="22"/>
                <w:szCs w:val="22"/>
              </w:rPr>
              <w:t>Multi-organ involvement with progressive disease and renal impairment requiring dialysis</w:t>
            </w:r>
          </w:p>
        </w:tc>
      </w:tr>
      <w:tr w:rsidR="00C77B85" w:rsidRPr="00856600" w14:paraId="57650004" w14:textId="77777777" w:rsidTr="00837403">
        <w:trPr>
          <w:trHeight w:val="929"/>
        </w:trPr>
        <w:tc>
          <w:tcPr>
            <w:tcW w:w="398" w:type="pct"/>
          </w:tcPr>
          <w:p w14:paraId="71FB1299" w14:textId="77777777" w:rsidR="00A15A00" w:rsidRPr="00856600" w:rsidRDefault="00A15A00" w:rsidP="00C77B85">
            <w:pPr>
              <w:spacing w:line="360" w:lineRule="auto"/>
              <w:outlineLvl w:val="0"/>
              <w:rPr>
                <w:rFonts w:ascii="Arial" w:hAnsi="Arial" w:cs="Arial"/>
                <w:color w:val="000000" w:themeColor="text1"/>
                <w:sz w:val="22"/>
                <w:szCs w:val="22"/>
              </w:rPr>
            </w:pPr>
            <w:r w:rsidRPr="00856600">
              <w:rPr>
                <w:rFonts w:ascii="Arial" w:hAnsi="Arial" w:cs="Arial"/>
                <w:color w:val="000000" w:themeColor="text1"/>
                <w:sz w:val="22"/>
                <w:szCs w:val="22"/>
              </w:rPr>
              <w:t>60M</w:t>
            </w:r>
          </w:p>
        </w:tc>
        <w:tc>
          <w:tcPr>
            <w:tcW w:w="713" w:type="pct"/>
          </w:tcPr>
          <w:p w14:paraId="48057E01" w14:textId="77777777" w:rsidR="00A15A00" w:rsidRPr="00856600" w:rsidRDefault="00A15A00" w:rsidP="00C77B85">
            <w:pPr>
              <w:spacing w:line="360" w:lineRule="auto"/>
              <w:outlineLvl w:val="0"/>
              <w:rPr>
                <w:rFonts w:ascii="Arial" w:hAnsi="Arial" w:cs="Arial"/>
                <w:color w:val="000000" w:themeColor="text1"/>
                <w:sz w:val="22"/>
                <w:szCs w:val="22"/>
              </w:rPr>
            </w:pPr>
            <w:r w:rsidRPr="00856600">
              <w:rPr>
                <w:rFonts w:ascii="Arial" w:hAnsi="Arial" w:cs="Arial"/>
                <w:color w:val="000000" w:themeColor="text1"/>
                <w:sz w:val="22"/>
                <w:szCs w:val="22"/>
              </w:rPr>
              <w:t>Pancreas, biliary tree</w:t>
            </w:r>
          </w:p>
        </w:tc>
        <w:tc>
          <w:tcPr>
            <w:tcW w:w="440" w:type="pct"/>
          </w:tcPr>
          <w:p w14:paraId="15BFC11C" w14:textId="77777777" w:rsidR="00A15A00" w:rsidRPr="00856600" w:rsidRDefault="00A15A00" w:rsidP="00C77B85">
            <w:pPr>
              <w:spacing w:line="360" w:lineRule="auto"/>
              <w:outlineLvl w:val="0"/>
              <w:rPr>
                <w:rFonts w:ascii="Arial" w:hAnsi="Arial" w:cs="Arial"/>
                <w:color w:val="000000" w:themeColor="text1"/>
                <w:sz w:val="22"/>
                <w:szCs w:val="22"/>
              </w:rPr>
            </w:pPr>
            <w:r w:rsidRPr="00856600">
              <w:rPr>
                <w:rFonts w:ascii="Arial" w:hAnsi="Arial" w:cs="Arial"/>
                <w:color w:val="000000" w:themeColor="text1"/>
                <w:sz w:val="22"/>
                <w:szCs w:val="22"/>
              </w:rPr>
              <w:t>Yes</w:t>
            </w:r>
          </w:p>
        </w:tc>
        <w:tc>
          <w:tcPr>
            <w:tcW w:w="618" w:type="pct"/>
          </w:tcPr>
          <w:p w14:paraId="7860135A" w14:textId="77777777" w:rsidR="00A15A00" w:rsidRPr="00856600" w:rsidRDefault="00A15A00" w:rsidP="00C77B85">
            <w:pPr>
              <w:spacing w:line="360" w:lineRule="auto"/>
              <w:outlineLvl w:val="0"/>
              <w:rPr>
                <w:rFonts w:ascii="Arial" w:hAnsi="Arial" w:cs="Arial"/>
                <w:color w:val="000000" w:themeColor="text1"/>
                <w:sz w:val="22"/>
                <w:szCs w:val="22"/>
              </w:rPr>
            </w:pPr>
            <w:r w:rsidRPr="00856600">
              <w:rPr>
                <w:rFonts w:ascii="Arial" w:hAnsi="Arial" w:cs="Arial"/>
                <w:color w:val="000000" w:themeColor="text1"/>
                <w:sz w:val="22"/>
                <w:szCs w:val="22"/>
              </w:rPr>
              <w:t>Negative</w:t>
            </w:r>
          </w:p>
        </w:tc>
        <w:tc>
          <w:tcPr>
            <w:tcW w:w="759" w:type="pct"/>
          </w:tcPr>
          <w:p w14:paraId="18D36F24" w14:textId="77777777" w:rsidR="00A15A00" w:rsidRPr="00856600" w:rsidRDefault="00A15A00" w:rsidP="00C77B85">
            <w:pPr>
              <w:spacing w:line="360" w:lineRule="auto"/>
              <w:outlineLvl w:val="0"/>
              <w:rPr>
                <w:rFonts w:ascii="Arial" w:hAnsi="Arial" w:cs="Arial"/>
                <w:color w:val="000000" w:themeColor="text1"/>
                <w:sz w:val="22"/>
                <w:szCs w:val="22"/>
              </w:rPr>
            </w:pPr>
            <w:r w:rsidRPr="00856600">
              <w:rPr>
                <w:rFonts w:ascii="Arial" w:hAnsi="Arial" w:cs="Arial"/>
                <w:color w:val="000000" w:themeColor="text1"/>
                <w:sz w:val="22"/>
                <w:szCs w:val="22"/>
              </w:rPr>
              <w:t>IgG4+ plasma cells 15/hpf with typical features including lymphplasmacytic infiltrate and focal fibrosis from the common bile duct</w:t>
            </w:r>
          </w:p>
        </w:tc>
        <w:tc>
          <w:tcPr>
            <w:tcW w:w="599" w:type="pct"/>
          </w:tcPr>
          <w:p w14:paraId="025B6CE8" w14:textId="6D009C0D" w:rsidR="00A15A00" w:rsidRPr="00856600" w:rsidRDefault="00837403" w:rsidP="00C77B85">
            <w:pPr>
              <w:spacing w:line="360" w:lineRule="auto"/>
              <w:outlineLvl w:val="0"/>
              <w:rPr>
                <w:rFonts w:ascii="Arial" w:hAnsi="Arial" w:cs="Arial"/>
                <w:color w:val="000000" w:themeColor="text1"/>
                <w:sz w:val="22"/>
                <w:szCs w:val="22"/>
              </w:rPr>
            </w:pPr>
            <w:r w:rsidRPr="00856600">
              <w:rPr>
                <w:rFonts w:ascii="Arial" w:hAnsi="Arial" w:cs="Arial"/>
                <w:color w:val="000000" w:themeColor="text1"/>
                <w:sz w:val="22"/>
                <w:szCs w:val="22"/>
              </w:rPr>
              <w:t>Stent/surgery</w:t>
            </w:r>
          </w:p>
        </w:tc>
        <w:tc>
          <w:tcPr>
            <w:tcW w:w="468" w:type="pct"/>
          </w:tcPr>
          <w:p w14:paraId="086DB5EF" w14:textId="77777777" w:rsidR="00A15A00" w:rsidRPr="00856600" w:rsidRDefault="00A15A00" w:rsidP="00C77B85">
            <w:pPr>
              <w:spacing w:line="360" w:lineRule="auto"/>
              <w:outlineLvl w:val="0"/>
              <w:rPr>
                <w:rFonts w:ascii="Arial" w:hAnsi="Arial" w:cs="Arial"/>
                <w:color w:val="000000" w:themeColor="text1"/>
                <w:sz w:val="22"/>
                <w:szCs w:val="22"/>
              </w:rPr>
            </w:pPr>
            <w:r w:rsidRPr="00856600">
              <w:rPr>
                <w:rFonts w:ascii="Arial" w:hAnsi="Arial" w:cs="Arial"/>
                <w:color w:val="000000" w:themeColor="text1"/>
                <w:sz w:val="22"/>
                <w:szCs w:val="22"/>
              </w:rPr>
              <w:t>NA</w:t>
            </w:r>
          </w:p>
        </w:tc>
        <w:tc>
          <w:tcPr>
            <w:tcW w:w="1005" w:type="pct"/>
          </w:tcPr>
          <w:p w14:paraId="73E94766" w14:textId="77777777" w:rsidR="00A15A00" w:rsidRPr="00856600" w:rsidRDefault="00A15A00" w:rsidP="00C77B85">
            <w:pPr>
              <w:spacing w:line="360" w:lineRule="auto"/>
              <w:outlineLvl w:val="0"/>
              <w:rPr>
                <w:rFonts w:ascii="Arial" w:hAnsi="Arial" w:cs="Arial"/>
                <w:color w:val="000000" w:themeColor="text1"/>
                <w:sz w:val="22"/>
                <w:szCs w:val="22"/>
              </w:rPr>
            </w:pPr>
            <w:r w:rsidRPr="00856600">
              <w:rPr>
                <w:rFonts w:ascii="Arial" w:hAnsi="Arial" w:cs="Arial"/>
                <w:color w:val="000000" w:themeColor="text1"/>
                <w:sz w:val="22"/>
                <w:szCs w:val="22"/>
              </w:rPr>
              <w:t>Calcific chronic pancreatitis with recurrent common bile duct obstruction and dilatation requiring repeated surgical and endoscopic intervention, with subsequent development of recurrent biliary sepsis and cholangiocarcinoma at follow-up.</w:t>
            </w:r>
          </w:p>
        </w:tc>
      </w:tr>
    </w:tbl>
    <w:p w14:paraId="1CBE92D9" w14:textId="77777777" w:rsidR="00A15A00" w:rsidRPr="00856600" w:rsidRDefault="00A15A00" w:rsidP="008067C5">
      <w:pPr>
        <w:outlineLvl w:val="0"/>
        <w:rPr>
          <w:rFonts w:ascii="Arial" w:hAnsi="Arial" w:cs="Arial"/>
          <w:color w:val="000000" w:themeColor="text1"/>
          <w:sz w:val="22"/>
          <w:szCs w:val="22"/>
        </w:rPr>
      </w:pPr>
    </w:p>
    <w:p w14:paraId="21783A11" w14:textId="3AD0BE2B" w:rsidR="00837403" w:rsidRPr="00856600" w:rsidRDefault="00837403" w:rsidP="008067C5">
      <w:pPr>
        <w:outlineLvl w:val="0"/>
        <w:rPr>
          <w:rFonts w:ascii="Arial" w:hAnsi="Arial" w:cs="Arial"/>
          <w:color w:val="000000" w:themeColor="text1"/>
          <w:sz w:val="22"/>
          <w:szCs w:val="22"/>
        </w:rPr>
      </w:pPr>
      <w:r w:rsidRPr="00856600">
        <w:rPr>
          <w:rFonts w:ascii="Arial" w:hAnsi="Arial" w:cs="Arial"/>
          <w:b/>
          <w:color w:val="000000" w:themeColor="text1"/>
          <w:sz w:val="22"/>
          <w:szCs w:val="22"/>
          <w:u w:val="single"/>
        </w:rPr>
        <w:t>Key</w:t>
      </w:r>
      <w:r w:rsidRPr="00856600">
        <w:rPr>
          <w:rFonts w:ascii="Arial" w:hAnsi="Arial" w:cs="Arial"/>
          <w:color w:val="000000" w:themeColor="text1"/>
          <w:sz w:val="22"/>
          <w:szCs w:val="22"/>
        </w:rPr>
        <w:t>:</w:t>
      </w:r>
    </w:p>
    <w:p w14:paraId="27BA7A32" w14:textId="77777777" w:rsidR="00837403" w:rsidRPr="00856600" w:rsidRDefault="00837403" w:rsidP="008067C5">
      <w:pPr>
        <w:outlineLvl w:val="0"/>
        <w:rPr>
          <w:rFonts w:ascii="Arial" w:hAnsi="Arial" w:cs="Arial"/>
          <w:color w:val="000000" w:themeColor="text1"/>
          <w:sz w:val="20"/>
          <w:szCs w:val="20"/>
        </w:rPr>
      </w:pPr>
      <w:r w:rsidRPr="00856600">
        <w:rPr>
          <w:rFonts w:ascii="Arial" w:hAnsi="Arial" w:cs="Arial"/>
          <w:i/>
          <w:color w:val="000000" w:themeColor="text1"/>
          <w:sz w:val="20"/>
          <w:szCs w:val="20"/>
        </w:rPr>
        <w:t>RTX,</w:t>
      </w:r>
      <w:r w:rsidRPr="00856600">
        <w:rPr>
          <w:rFonts w:ascii="Arial" w:hAnsi="Arial" w:cs="Arial"/>
          <w:color w:val="000000" w:themeColor="text1"/>
          <w:sz w:val="20"/>
          <w:szCs w:val="20"/>
        </w:rPr>
        <w:t xml:space="preserve"> rituximab, </w:t>
      </w:r>
    </w:p>
    <w:p w14:paraId="7273C496" w14:textId="0BC9EADF" w:rsidR="00A2254B" w:rsidRPr="00856600" w:rsidRDefault="00A2254B" w:rsidP="008067C5">
      <w:pPr>
        <w:outlineLvl w:val="0"/>
        <w:rPr>
          <w:rFonts w:ascii="Arial" w:hAnsi="Arial" w:cs="Arial"/>
          <w:color w:val="000000" w:themeColor="text1"/>
          <w:sz w:val="20"/>
          <w:szCs w:val="20"/>
        </w:rPr>
      </w:pPr>
      <w:r w:rsidRPr="00856600">
        <w:rPr>
          <w:rFonts w:ascii="Arial" w:hAnsi="Arial" w:cs="Arial"/>
          <w:i/>
          <w:color w:val="000000" w:themeColor="text1"/>
          <w:sz w:val="20"/>
          <w:szCs w:val="20"/>
        </w:rPr>
        <w:t>IS</w:t>
      </w:r>
      <w:r w:rsidRPr="00856600">
        <w:rPr>
          <w:rFonts w:ascii="Arial" w:hAnsi="Arial" w:cs="Arial"/>
          <w:color w:val="000000" w:themeColor="text1"/>
          <w:sz w:val="20"/>
          <w:szCs w:val="20"/>
        </w:rPr>
        <w:t>, other steroid-sparing immunosuppressants</w:t>
      </w:r>
    </w:p>
    <w:p w14:paraId="54D27586" w14:textId="77777777" w:rsidR="00837403" w:rsidRPr="00856600" w:rsidRDefault="00837403" w:rsidP="008067C5">
      <w:pPr>
        <w:outlineLvl w:val="0"/>
        <w:rPr>
          <w:rFonts w:ascii="Arial" w:hAnsi="Arial" w:cs="Arial"/>
          <w:i/>
          <w:color w:val="000000" w:themeColor="text1"/>
          <w:sz w:val="20"/>
          <w:szCs w:val="20"/>
        </w:rPr>
      </w:pPr>
      <w:r w:rsidRPr="00856600">
        <w:rPr>
          <w:rFonts w:ascii="Arial" w:hAnsi="Arial" w:cs="Arial"/>
          <w:i/>
          <w:color w:val="000000" w:themeColor="text1"/>
          <w:sz w:val="20"/>
          <w:szCs w:val="20"/>
        </w:rPr>
        <w:t xml:space="preserve">sIgG4, </w:t>
      </w:r>
      <w:r w:rsidRPr="00856600">
        <w:rPr>
          <w:rFonts w:ascii="Arial" w:hAnsi="Arial" w:cs="Arial"/>
          <w:color w:val="000000" w:themeColor="text1"/>
          <w:sz w:val="20"/>
          <w:szCs w:val="20"/>
        </w:rPr>
        <w:t>serum IgG4 level,</w:t>
      </w:r>
      <w:r w:rsidRPr="00856600">
        <w:rPr>
          <w:rFonts w:ascii="Arial" w:hAnsi="Arial" w:cs="Arial"/>
          <w:i/>
          <w:color w:val="000000" w:themeColor="text1"/>
          <w:sz w:val="20"/>
          <w:szCs w:val="20"/>
        </w:rPr>
        <w:t xml:space="preserve"> </w:t>
      </w:r>
    </w:p>
    <w:p w14:paraId="205A3859" w14:textId="77777777" w:rsidR="00837403" w:rsidRPr="00856600" w:rsidRDefault="00837403" w:rsidP="008067C5">
      <w:pPr>
        <w:outlineLvl w:val="0"/>
        <w:rPr>
          <w:rFonts w:ascii="Arial" w:hAnsi="Arial" w:cs="Arial"/>
          <w:i/>
          <w:color w:val="000000" w:themeColor="text1"/>
          <w:sz w:val="20"/>
          <w:szCs w:val="20"/>
        </w:rPr>
      </w:pPr>
      <w:r w:rsidRPr="00856600">
        <w:rPr>
          <w:rFonts w:ascii="Arial" w:hAnsi="Arial" w:cs="Arial"/>
          <w:i/>
          <w:color w:val="000000" w:themeColor="text1"/>
          <w:sz w:val="20"/>
          <w:szCs w:val="20"/>
        </w:rPr>
        <w:t xml:space="preserve">aPLA2R, </w:t>
      </w:r>
      <w:r w:rsidRPr="00856600">
        <w:rPr>
          <w:rFonts w:ascii="Arial" w:hAnsi="Arial" w:cs="Arial"/>
          <w:color w:val="000000" w:themeColor="text1"/>
          <w:sz w:val="20"/>
          <w:szCs w:val="20"/>
        </w:rPr>
        <w:t>anti-phospholipase A2 receptor antibody</w:t>
      </w:r>
      <w:r w:rsidRPr="00856600">
        <w:rPr>
          <w:rFonts w:ascii="Arial" w:hAnsi="Arial" w:cs="Arial"/>
          <w:i/>
          <w:color w:val="000000" w:themeColor="text1"/>
          <w:sz w:val="20"/>
          <w:szCs w:val="20"/>
        </w:rPr>
        <w:t xml:space="preserve">, </w:t>
      </w:r>
    </w:p>
    <w:p w14:paraId="55FF363E" w14:textId="403082C7" w:rsidR="00837403" w:rsidRPr="00856600" w:rsidRDefault="00837403" w:rsidP="008067C5">
      <w:pPr>
        <w:outlineLvl w:val="0"/>
        <w:rPr>
          <w:rFonts w:ascii="Arial" w:hAnsi="Arial" w:cs="Arial"/>
          <w:color w:val="000000" w:themeColor="text1"/>
          <w:sz w:val="20"/>
          <w:szCs w:val="20"/>
        </w:rPr>
      </w:pPr>
      <w:r w:rsidRPr="00856600">
        <w:rPr>
          <w:rFonts w:ascii="Arial" w:hAnsi="Arial" w:cs="Arial"/>
          <w:i/>
          <w:color w:val="000000" w:themeColor="text1"/>
          <w:sz w:val="20"/>
          <w:szCs w:val="20"/>
        </w:rPr>
        <w:t xml:space="preserve">hpf, </w:t>
      </w:r>
      <w:r w:rsidRPr="00856600">
        <w:rPr>
          <w:rFonts w:ascii="Arial" w:hAnsi="Arial" w:cs="Arial"/>
          <w:color w:val="000000" w:themeColor="text1"/>
          <w:sz w:val="20"/>
          <w:szCs w:val="20"/>
        </w:rPr>
        <w:t>high-powered field</w:t>
      </w:r>
    </w:p>
    <w:sectPr w:rsidR="00837403" w:rsidRPr="00856600" w:rsidSect="00837403">
      <w:pgSz w:w="16840" w:h="11900" w:orient="landscape"/>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26D86EC" w16cid:durableId="20697683"/>
  <w16cid:commentId w16cid:paraId="7872B509" w16cid:durableId="20697399"/>
  <w16cid:commentId w16cid:paraId="7C6CBC36" w16cid:durableId="2069739A"/>
  <w16cid:commentId w16cid:paraId="304FF53B" w16cid:durableId="206977C1"/>
  <w16cid:commentId w16cid:paraId="14DC570F" w16cid:durableId="206977FD"/>
  <w16cid:commentId w16cid:paraId="0546FCFC" w16cid:durableId="20697821"/>
  <w16cid:commentId w16cid:paraId="14E8EBCF" w16cid:durableId="2069782A"/>
  <w16cid:commentId w16cid:paraId="537082A1" w16cid:durableId="2069739B"/>
  <w16cid:commentId w16cid:paraId="5AC9D0BB" w16cid:durableId="2069739C"/>
  <w16cid:commentId w16cid:paraId="50AAEFD4" w16cid:durableId="20697853"/>
  <w16cid:commentId w16cid:paraId="0572810E" w16cid:durableId="2069785C"/>
  <w16cid:commentId w16cid:paraId="6611F75B" w16cid:durableId="20697871"/>
  <w16cid:commentId w16cid:paraId="50FE053E" w16cid:durableId="206978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E85A8A" w14:textId="77777777" w:rsidR="00A07556" w:rsidRDefault="00A07556" w:rsidP="00FA2996">
      <w:r>
        <w:separator/>
      </w:r>
    </w:p>
  </w:endnote>
  <w:endnote w:type="continuationSeparator" w:id="0">
    <w:p w14:paraId="08AF9E1E" w14:textId="77777777" w:rsidR="00A07556" w:rsidRDefault="00A07556" w:rsidP="00FA2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auto"/>
    <w:pitch w:val="variable"/>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5BE56" w14:textId="77777777" w:rsidR="00C77B85" w:rsidRDefault="00C77B85" w:rsidP="00984D8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23ED91" w14:textId="77777777" w:rsidR="00C77B85" w:rsidRDefault="00C77B85" w:rsidP="0037430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4199D" w14:textId="5E763BA1" w:rsidR="00C77B85" w:rsidRDefault="00C77B85" w:rsidP="00984D8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7427D">
      <w:rPr>
        <w:rStyle w:val="PageNumber"/>
        <w:noProof/>
      </w:rPr>
      <w:t>16</w:t>
    </w:r>
    <w:r>
      <w:rPr>
        <w:rStyle w:val="PageNumber"/>
      </w:rPr>
      <w:fldChar w:fldCharType="end"/>
    </w:r>
  </w:p>
  <w:p w14:paraId="29575C2D" w14:textId="77777777" w:rsidR="00C77B85" w:rsidRDefault="00C77B85" w:rsidP="0037430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958981" w14:textId="77777777" w:rsidR="00A07556" w:rsidRDefault="00A07556" w:rsidP="00FA2996">
      <w:r>
        <w:separator/>
      </w:r>
    </w:p>
  </w:footnote>
  <w:footnote w:type="continuationSeparator" w:id="0">
    <w:p w14:paraId="587FBCFF" w14:textId="77777777" w:rsidR="00A07556" w:rsidRDefault="00A07556" w:rsidP="00FA29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67A7E"/>
    <w:multiLevelType w:val="hybridMultilevel"/>
    <w:tmpl w:val="AF1093CE"/>
    <w:lvl w:ilvl="0" w:tplc="23B0883A">
      <w:start w:val="6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3C7A75"/>
    <w:multiLevelType w:val="hybridMultilevel"/>
    <w:tmpl w:val="5F28E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1A700B"/>
    <w:multiLevelType w:val="hybridMultilevel"/>
    <w:tmpl w:val="8634E5F6"/>
    <w:lvl w:ilvl="0" w:tplc="9E944006">
      <w:start w:val="1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325130"/>
    <w:multiLevelType w:val="hybridMultilevel"/>
    <w:tmpl w:val="ED58F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9A27C0"/>
    <w:multiLevelType w:val="hybridMultilevel"/>
    <w:tmpl w:val="37342E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2D3F75"/>
    <w:multiLevelType w:val="hybridMultilevel"/>
    <w:tmpl w:val="C51E8E6E"/>
    <w:lvl w:ilvl="0" w:tplc="368E7102">
      <w:start w:val="61"/>
      <w:numFmt w:val="bullet"/>
      <w:lvlText w:val="-"/>
      <w:lvlJc w:val="left"/>
      <w:pPr>
        <w:ind w:left="720" w:hanging="360"/>
      </w:pPr>
      <w:rPr>
        <w:rFonts w:ascii="Arial" w:eastAsiaTheme="minorHAnsi" w:hAnsi="Arial" w:cs="Arial" w:hint="default"/>
        <w:color w:val="000000" w:themeColor="text1"/>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EC5888"/>
    <w:multiLevelType w:val="hybridMultilevel"/>
    <w:tmpl w:val="BDA8764E"/>
    <w:lvl w:ilvl="0" w:tplc="4C0CD924">
      <w:start w:val="4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631FC0"/>
    <w:multiLevelType w:val="hybridMultilevel"/>
    <w:tmpl w:val="E654B8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A6B2930"/>
    <w:multiLevelType w:val="hybridMultilevel"/>
    <w:tmpl w:val="A740EE94"/>
    <w:lvl w:ilvl="0" w:tplc="68305014">
      <w:start w:val="1"/>
      <w:numFmt w:val="bullet"/>
      <w:lvlText w:val="•"/>
      <w:lvlJc w:val="left"/>
      <w:pPr>
        <w:tabs>
          <w:tab w:val="num" w:pos="720"/>
        </w:tabs>
        <w:ind w:left="720" w:hanging="360"/>
      </w:pPr>
      <w:rPr>
        <w:rFonts w:ascii="Arial" w:hAnsi="Arial" w:hint="default"/>
      </w:rPr>
    </w:lvl>
    <w:lvl w:ilvl="1" w:tplc="6F8A7BCA">
      <w:numFmt w:val="bullet"/>
      <w:lvlText w:val="•"/>
      <w:lvlJc w:val="left"/>
      <w:pPr>
        <w:tabs>
          <w:tab w:val="num" w:pos="1440"/>
        </w:tabs>
        <w:ind w:left="1440" w:hanging="360"/>
      </w:pPr>
      <w:rPr>
        <w:rFonts w:ascii="Arial" w:hAnsi="Arial" w:hint="default"/>
      </w:rPr>
    </w:lvl>
    <w:lvl w:ilvl="2" w:tplc="65C8FFF8" w:tentative="1">
      <w:start w:val="1"/>
      <w:numFmt w:val="bullet"/>
      <w:lvlText w:val="•"/>
      <w:lvlJc w:val="left"/>
      <w:pPr>
        <w:tabs>
          <w:tab w:val="num" w:pos="2160"/>
        </w:tabs>
        <w:ind w:left="2160" w:hanging="360"/>
      </w:pPr>
      <w:rPr>
        <w:rFonts w:ascii="Arial" w:hAnsi="Arial" w:hint="default"/>
      </w:rPr>
    </w:lvl>
    <w:lvl w:ilvl="3" w:tplc="99749CC8" w:tentative="1">
      <w:start w:val="1"/>
      <w:numFmt w:val="bullet"/>
      <w:lvlText w:val="•"/>
      <w:lvlJc w:val="left"/>
      <w:pPr>
        <w:tabs>
          <w:tab w:val="num" w:pos="2880"/>
        </w:tabs>
        <w:ind w:left="2880" w:hanging="360"/>
      </w:pPr>
      <w:rPr>
        <w:rFonts w:ascii="Arial" w:hAnsi="Arial" w:hint="default"/>
      </w:rPr>
    </w:lvl>
    <w:lvl w:ilvl="4" w:tplc="33DA944A" w:tentative="1">
      <w:start w:val="1"/>
      <w:numFmt w:val="bullet"/>
      <w:lvlText w:val="•"/>
      <w:lvlJc w:val="left"/>
      <w:pPr>
        <w:tabs>
          <w:tab w:val="num" w:pos="3600"/>
        </w:tabs>
        <w:ind w:left="3600" w:hanging="360"/>
      </w:pPr>
      <w:rPr>
        <w:rFonts w:ascii="Arial" w:hAnsi="Arial" w:hint="default"/>
      </w:rPr>
    </w:lvl>
    <w:lvl w:ilvl="5" w:tplc="5D84F222" w:tentative="1">
      <w:start w:val="1"/>
      <w:numFmt w:val="bullet"/>
      <w:lvlText w:val="•"/>
      <w:lvlJc w:val="left"/>
      <w:pPr>
        <w:tabs>
          <w:tab w:val="num" w:pos="4320"/>
        </w:tabs>
        <w:ind w:left="4320" w:hanging="360"/>
      </w:pPr>
      <w:rPr>
        <w:rFonts w:ascii="Arial" w:hAnsi="Arial" w:hint="default"/>
      </w:rPr>
    </w:lvl>
    <w:lvl w:ilvl="6" w:tplc="921A6F08" w:tentative="1">
      <w:start w:val="1"/>
      <w:numFmt w:val="bullet"/>
      <w:lvlText w:val="•"/>
      <w:lvlJc w:val="left"/>
      <w:pPr>
        <w:tabs>
          <w:tab w:val="num" w:pos="5040"/>
        </w:tabs>
        <w:ind w:left="5040" w:hanging="360"/>
      </w:pPr>
      <w:rPr>
        <w:rFonts w:ascii="Arial" w:hAnsi="Arial" w:hint="default"/>
      </w:rPr>
    </w:lvl>
    <w:lvl w:ilvl="7" w:tplc="1EE6C788" w:tentative="1">
      <w:start w:val="1"/>
      <w:numFmt w:val="bullet"/>
      <w:lvlText w:val="•"/>
      <w:lvlJc w:val="left"/>
      <w:pPr>
        <w:tabs>
          <w:tab w:val="num" w:pos="5760"/>
        </w:tabs>
        <w:ind w:left="5760" w:hanging="360"/>
      </w:pPr>
      <w:rPr>
        <w:rFonts w:ascii="Arial" w:hAnsi="Arial" w:hint="default"/>
      </w:rPr>
    </w:lvl>
    <w:lvl w:ilvl="8" w:tplc="4F9A60C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7797C1A"/>
    <w:multiLevelType w:val="hybridMultilevel"/>
    <w:tmpl w:val="6DCA7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2C49C4"/>
    <w:multiLevelType w:val="hybridMultilevel"/>
    <w:tmpl w:val="360A6A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103FBA"/>
    <w:multiLevelType w:val="hybridMultilevel"/>
    <w:tmpl w:val="02EA1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11"/>
  </w:num>
  <w:num w:numId="4">
    <w:abstractNumId w:val="8"/>
  </w:num>
  <w:num w:numId="5">
    <w:abstractNumId w:val="6"/>
  </w:num>
  <w:num w:numId="6">
    <w:abstractNumId w:val="7"/>
  </w:num>
  <w:num w:numId="7">
    <w:abstractNumId w:val="4"/>
  </w:num>
  <w:num w:numId="8">
    <w:abstractNumId w:val="1"/>
  </w:num>
  <w:num w:numId="9">
    <w:abstractNumId w:val="3"/>
  </w:num>
  <w:num w:numId="10">
    <w:abstractNumId w:val="0"/>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3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112"/>
    <w:rsid w:val="000005FD"/>
    <w:rsid w:val="00000FC2"/>
    <w:rsid w:val="000012B2"/>
    <w:rsid w:val="00004476"/>
    <w:rsid w:val="00006FF6"/>
    <w:rsid w:val="0000769B"/>
    <w:rsid w:val="00007A99"/>
    <w:rsid w:val="00010FA2"/>
    <w:rsid w:val="000139F9"/>
    <w:rsid w:val="00016FEF"/>
    <w:rsid w:val="00020483"/>
    <w:rsid w:val="00021A14"/>
    <w:rsid w:val="0002531A"/>
    <w:rsid w:val="000257B3"/>
    <w:rsid w:val="0002624B"/>
    <w:rsid w:val="0003070A"/>
    <w:rsid w:val="00033802"/>
    <w:rsid w:val="0003390D"/>
    <w:rsid w:val="0003406D"/>
    <w:rsid w:val="00035634"/>
    <w:rsid w:val="00037BBC"/>
    <w:rsid w:val="0004049B"/>
    <w:rsid w:val="00041D6F"/>
    <w:rsid w:val="00045ED0"/>
    <w:rsid w:val="00050FEE"/>
    <w:rsid w:val="00054EBA"/>
    <w:rsid w:val="0005610A"/>
    <w:rsid w:val="00056D1E"/>
    <w:rsid w:val="00057FDB"/>
    <w:rsid w:val="000601CF"/>
    <w:rsid w:val="00060450"/>
    <w:rsid w:val="00060668"/>
    <w:rsid w:val="000618C0"/>
    <w:rsid w:val="00064B5A"/>
    <w:rsid w:val="000665AF"/>
    <w:rsid w:val="00067CCB"/>
    <w:rsid w:val="000701F6"/>
    <w:rsid w:val="00072CA2"/>
    <w:rsid w:val="00073180"/>
    <w:rsid w:val="00073ADD"/>
    <w:rsid w:val="0007624E"/>
    <w:rsid w:val="000804D2"/>
    <w:rsid w:val="00084839"/>
    <w:rsid w:val="00084E1C"/>
    <w:rsid w:val="0008580D"/>
    <w:rsid w:val="000862FB"/>
    <w:rsid w:val="00086EA9"/>
    <w:rsid w:val="00087B22"/>
    <w:rsid w:val="00093650"/>
    <w:rsid w:val="00096517"/>
    <w:rsid w:val="000A2B56"/>
    <w:rsid w:val="000A34F2"/>
    <w:rsid w:val="000A4E0B"/>
    <w:rsid w:val="000A6488"/>
    <w:rsid w:val="000A6F3A"/>
    <w:rsid w:val="000B02CB"/>
    <w:rsid w:val="000B0965"/>
    <w:rsid w:val="000B21A1"/>
    <w:rsid w:val="000B2E44"/>
    <w:rsid w:val="000B3CE5"/>
    <w:rsid w:val="000B400C"/>
    <w:rsid w:val="000B611B"/>
    <w:rsid w:val="000C0540"/>
    <w:rsid w:val="000C2539"/>
    <w:rsid w:val="000C2A25"/>
    <w:rsid w:val="000C3A2A"/>
    <w:rsid w:val="000C3A66"/>
    <w:rsid w:val="000C3D23"/>
    <w:rsid w:val="000C5B34"/>
    <w:rsid w:val="000C5D83"/>
    <w:rsid w:val="000C5E4A"/>
    <w:rsid w:val="000C7637"/>
    <w:rsid w:val="000C7E30"/>
    <w:rsid w:val="000D5EF5"/>
    <w:rsid w:val="000E03EF"/>
    <w:rsid w:val="000E119D"/>
    <w:rsid w:val="000E1C8A"/>
    <w:rsid w:val="000E21D0"/>
    <w:rsid w:val="000E2226"/>
    <w:rsid w:val="000E24D3"/>
    <w:rsid w:val="000E3A66"/>
    <w:rsid w:val="000E6A2A"/>
    <w:rsid w:val="000F0EFA"/>
    <w:rsid w:val="000F1475"/>
    <w:rsid w:val="000F5393"/>
    <w:rsid w:val="001002B3"/>
    <w:rsid w:val="00100300"/>
    <w:rsid w:val="00100830"/>
    <w:rsid w:val="001027FC"/>
    <w:rsid w:val="00104A1B"/>
    <w:rsid w:val="00106ADE"/>
    <w:rsid w:val="001072CB"/>
    <w:rsid w:val="00107EA8"/>
    <w:rsid w:val="001125D1"/>
    <w:rsid w:val="00112CD2"/>
    <w:rsid w:val="00114431"/>
    <w:rsid w:val="001166A7"/>
    <w:rsid w:val="00117DFC"/>
    <w:rsid w:val="00124833"/>
    <w:rsid w:val="0012510A"/>
    <w:rsid w:val="00125FB1"/>
    <w:rsid w:val="001315FD"/>
    <w:rsid w:val="00133842"/>
    <w:rsid w:val="00136B95"/>
    <w:rsid w:val="00137480"/>
    <w:rsid w:val="00137A28"/>
    <w:rsid w:val="00137C51"/>
    <w:rsid w:val="001418A2"/>
    <w:rsid w:val="00141DC6"/>
    <w:rsid w:val="00143B82"/>
    <w:rsid w:val="001455D4"/>
    <w:rsid w:val="00145737"/>
    <w:rsid w:val="00145BA8"/>
    <w:rsid w:val="00146EE0"/>
    <w:rsid w:val="00155DCE"/>
    <w:rsid w:val="00156079"/>
    <w:rsid w:val="0015661F"/>
    <w:rsid w:val="0016038D"/>
    <w:rsid w:val="001741E7"/>
    <w:rsid w:val="001772D6"/>
    <w:rsid w:val="00181458"/>
    <w:rsid w:val="0018168D"/>
    <w:rsid w:val="001868C7"/>
    <w:rsid w:val="0019057C"/>
    <w:rsid w:val="0019129A"/>
    <w:rsid w:val="00191CB9"/>
    <w:rsid w:val="00191D87"/>
    <w:rsid w:val="00193D66"/>
    <w:rsid w:val="00193DAD"/>
    <w:rsid w:val="00196A93"/>
    <w:rsid w:val="001976E8"/>
    <w:rsid w:val="001B054B"/>
    <w:rsid w:val="001B1E5E"/>
    <w:rsid w:val="001B2A80"/>
    <w:rsid w:val="001B57C4"/>
    <w:rsid w:val="001B6BF3"/>
    <w:rsid w:val="001C1341"/>
    <w:rsid w:val="001C3BD8"/>
    <w:rsid w:val="001C617B"/>
    <w:rsid w:val="001D42D0"/>
    <w:rsid w:val="001D4B2E"/>
    <w:rsid w:val="001D533A"/>
    <w:rsid w:val="001D5CC8"/>
    <w:rsid w:val="001D6393"/>
    <w:rsid w:val="001D6BD0"/>
    <w:rsid w:val="001D6C83"/>
    <w:rsid w:val="001D72BB"/>
    <w:rsid w:val="001E2CAD"/>
    <w:rsid w:val="001E3169"/>
    <w:rsid w:val="001E5179"/>
    <w:rsid w:val="001E7FB3"/>
    <w:rsid w:val="001F0468"/>
    <w:rsid w:val="001F14B6"/>
    <w:rsid w:val="001F158A"/>
    <w:rsid w:val="001F31C1"/>
    <w:rsid w:val="001F45A2"/>
    <w:rsid w:val="001F4947"/>
    <w:rsid w:val="001F7416"/>
    <w:rsid w:val="00204689"/>
    <w:rsid w:val="00206037"/>
    <w:rsid w:val="00207F6A"/>
    <w:rsid w:val="002101EA"/>
    <w:rsid w:val="0021251E"/>
    <w:rsid w:val="00213474"/>
    <w:rsid w:val="00217757"/>
    <w:rsid w:val="002204A4"/>
    <w:rsid w:val="00220C9F"/>
    <w:rsid w:val="00221850"/>
    <w:rsid w:val="00221DDA"/>
    <w:rsid w:val="002224AF"/>
    <w:rsid w:val="002228D7"/>
    <w:rsid w:val="00224107"/>
    <w:rsid w:val="0022508B"/>
    <w:rsid w:val="00232D81"/>
    <w:rsid w:val="00235362"/>
    <w:rsid w:val="00235685"/>
    <w:rsid w:val="0023598D"/>
    <w:rsid w:val="00240ED2"/>
    <w:rsid w:val="00241703"/>
    <w:rsid w:val="00241A53"/>
    <w:rsid w:val="00242E31"/>
    <w:rsid w:val="00244A8E"/>
    <w:rsid w:val="00246948"/>
    <w:rsid w:val="00246D18"/>
    <w:rsid w:val="00247716"/>
    <w:rsid w:val="00250C85"/>
    <w:rsid w:val="00251DD0"/>
    <w:rsid w:val="00253CA0"/>
    <w:rsid w:val="00256246"/>
    <w:rsid w:val="00260FFE"/>
    <w:rsid w:val="00261EFB"/>
    <w:rsid w:val="00263911"/>
    <w:rsid w:val="00264D53"/>
    <w:rsid w:val="0026790D"/>
    <w:rsid w:val="00270940"/>
    <w:rsid w:val="0027272E"/>
    <w:rsid w:val="002727D6"/>
    <w:rsid w:val="002731A2"/>
    <w:rsid w:val="00274A7B"/>
    <w:rsid w:val="0027629A"/>
    <w:rsid w:val="00276E39"/>
    <w:rsid w:val="0027779B"/>
    <w:rsid w:val="00281BA1"/>
    <w:rsid w:val="00284C48"/>
    <w:rsid w:val="0028584D"/>
    <w:rsid w:val="002871D5"/>
    <w:rsid w:val="00291E2F"/>
    <w:rsid w:val="00292155"/>
    <w:rsid w:val="00292B17"/>
    <w:rsid w:val="0029443B"/>
    <w:rsid w:val="002944F5"/>
    <w:rsid w:val="00294D70"/>
    <w:rsid w:val="00297921"/>
    <w:rsid w:val="002A0912"/>
    <w:rsid w:val="002A0A29"/>
    <w:rsid w:val="002A1F26"/>
    <w:rsid w:val="002A402E"/>
    <w:rsid w:val="002A5FB9"/>
    <w:rsid w:val="002B3FCC"/>
    <w:rsid w:val="002B788E"/>
    <w:rsid w:val="002C0CCA"/>
    <w:rsid w:val="002C0D5F"/>
    <w:rsid w:val="002C1ABB"/>
    <w:rsid w:val="002C5709"/>
    <w:rsid w:val="002C64B9"/>
    <w:rsid w:val="002C666E"/>
    <w:rsid w:val="002C7E96"/>
    <w:rsid w:val="002D1325"/>
    <w:rsid w:val="002D372B"/>
    <w:rsid w:val="002D69FE"/>
    <w:rsid w:val="002D6AFE"/>
    <w:rsid w:val="002D76AA"/>
    <w:rsid w:val="002D7A7E"/>
    <w:rsid w:val="002E1729"/>
    <w:rsid w:val="002E5020"/>
    <w:rsid w:val="002E525C"/>
    <w:rsid w:val="002E546F"/>
    <w:rsid w:val="002E6CD0"/>
    <w:rsid w:val="002F00A4"/>
    <w:rsid w:val="002F0606"/>
    <w:rsid w:val="002F2C66"/>
    <w:rsid w:val="002F2EB6"/>
    <w:rsid w:val="002F4E2C"/>
    <w:rsid w:val="002F64A6"/>
    <w:rsid w:val="002F6F2A"/>
    <w:rsid w:val="00300247"/>
    <w:rsid w:val="00302217"/>
    <w:rsid w:val="003023F2"/>
    <w:rsid w:val="00302D4F"/>
    <w:rsid w:val="0031068B"/>
    <w:rsid w:val="00312ADC"/>
    <w:rsid w:val="00313701"/>
    <w:rsid w:val="00316F58"/>
    <w:rsid w:val="00317FB3"/>
    <w:rsid w:val="00325399"/>
    <w:rsid w:val="003260F4"/>
    <w:rsid w:val="00330C08"/>
    <w:rsid w:val="003318D9"/>
    <w:rsid w:val="00332A93"/>
    <w:rsid w:val="0033795B"/>
    <w:rsid w:val="003409A7"/>
    <w:rsid w:val="00342515"/>
    <w:rsid w:val="00343165"/>
    <w:rsid w:val="00345033"/>
    <w:rsid w:val="00347081"/>
    <w:rsid w:val="0034778A"/>
    <w:rsid w:val="003504EE"/>
    <w:rsid w:val="00352D39"/>
    <w:rsid w:val="003536E8"/>
    <w:rsid w:val="00355F16"/>
    <w:rsid w:val="00357C00"/>
    <w:rsid w:val="00357DD3"/>
    <w:rsid w:val="00360699"/>
    <w:rsid w:val="00361A0B"/>
    <w:rsid w:val="00362E28"/>
    <w:rsid w:val="00363B65"/>
    <w:rsid w:val="00365136"/>
    <w:rsid w:val="00365B1A"/>
    <w:rsid w:val="0036627D"/>
    <w:rsid w:val="00373308"/>
    <w:rsid w:val="0037430B"/>
    <w:rsid w:val="0037523F"/>
    <w:rsid w:val="00376278"/>
    <w:rsid w:val="0037763E"/>
    <w:rsid w:val="00381E6D"/>
    <w:rsid w:val="00384EE9"/>
    <w:rsid w:val="0038791A"/>
    <w:rsid w:val="00390153"/>
    <w:rsid w:val="00393EB6"/>
    <w:rsid w:val="0039493A"/>
    <w:rsid w:val="003A061E"/>
    <w:rsid w:val="003A1A23"/>
    <w:rsid w:val="003A28A1"/>
    <w:rsid w:val="003B2C04"/>
    <w:rsid w:val="003B575A"/>
    <w:rsid w:val="003B5AD8"/>
    <w:rsid w:val="003B6397"/>
    <w:rsid w:val="003B6F80"/>
    <w:rsid w:val="003C0317"/>
    <w:rsid w:val="003C0392"/>
    <w:rsid w:val="003C1F63"/>
    <w:rsid w:val="003C2F80"/>
    <w:rsid w:val="003C40D4"/>
    <w:rsid w:val="003C5C33"/>
    <w:rsid w:val="003D1329"/>
    <w:rsid w:val="003D69F7"/>
    <w:rsid w:val="003D6D0C"/>
    <w:rsid w:val="003D77F2"/>
    <w:rsid w:val="003E00E6"/>
    <w:rsid w:val="003E337B"/>
    <w:rsid w:val="003E3BC9"/>
    <w:rsid w:val="003E776F"/>
    <w:rsid w:val="003F0887"/>
    <w:rsid w:val="003F1E4C"/>
    <w:rsid w:val="003F5D04"/>
    <w:rsid w:val="003F6FD3"/>
    <w:rsid w:val="003F791C"/>
    <w:rsid w:val="004040BB"/>
    <w:rsid w:val="00404264"/>
    <w:rsid w:val="00412280"/>
    <w:rsid w:val="004163E5"/>
    <w:rsid w:val="004206D0"/>
    <w:rsid w:val="00420DC0"/>
    <w:rsid w:val="0042175C"/>
    <w:rsid w:val="00421A8A"/>
    <w:rsid w:val="004228DA"/>
    <w:rsid w:val="00424379"/>
    <w:rsid w:val="00425135"/>
    <w:rsid w:val="004268E4"/>
    <w:rsid w:val="00426B96"/>
    <w:rsid w:val="0043156A"/>
    <w:rsid w:val="0043198F"/>
    <w:rsid w:val="00433D7D"/>
    <w:rsid w:val="004342C3"/>
    <w:rsid w:val="00434397"/>
    <w:rsid w:val="004348AA"/>
    <w:rsid w:val="0043554E"/>
    <w:rsid w:val="0043565F"/>
    <w:rsid w:val="00436241"/>
    <w:rsid w:val="00436669"/>
    <w:rsid w:val="00437E0E"/>
    <w:rsid w:val="00440183"/>
    <w:rsid w:val="00440996"/>
    <w:rsid w:val="0044466B"/>
    <w:rsid w:val="00446758"/>
    <w:rsid w:val="004502A4"/>
    <w:rsid w:val="004509EC"/>
    <w:rsid w:val="00450B95"/>
    <w:rsid w:val="00452594"/>
    <w:rsid w:val="004547A7"/>
    <w:rsid w:val="004548D5"/>
    <w:rsid w:val="0045593A"/>
    <w:rsid w:val="00456309"/>
    <w:rsid w:val="00457C4A"/>
    <w:rsid w:val="004611AF"/>
    <w:rsid w:val="004615B0"/>
    <w:rsid w:val="00462218"/>
    <w:rsid w:val="00462931"/>
    <w:rsid w:val="00462E7C"/>
    <w:rsid w:val="0046338C"/>
    <w:rsid w:val="00465884"/>
    <w:rsid w:val="00471276"/>
    <w:rsid w:val="00471964"/>
    <w:rsid w:val="00474B37"/>
    <w:rsid w:val="00474B4A"/>
    <w:rsid w:val="00475117"/>
    <w:rsid w:val="00475ABD"/>
    <w:rsid w:val="0047777B"/>
    <w:rsid w:val="004808AE"/>
    <w:rsid w:val="00481027"/>
    <w:rsid w:val="0048586F"/>
    <w:rsid w:val="004861B0"/>
    <w:rsid w:val="00493FF0"/>
    <w:rsid w:val="00494295"/>
    <w:rsid w:val="004951AC"/>
    <w:rsid w:val="00495BF6"/>
    <w:rsid w:val="00495D6D"/>
    <w:rsid w:val="0049759B"/>
    <w:rsid w:val="004A3234"/>
    <w:rsid w:val="004A35FD"/>
    <w:rsid w:val="004A52A8"/>
    <w:rsid w:val="004A5DAC"/>
    <w:rsid w:val="004B316E"/>
    <w:rsid w:val="004B42A7"/>
    <w:rsid w:val="004B57C6"/>
    <w:rsid w:val="004C06D2"/>
    <w:rsid w:val="004C1061"/>
    <w:rsid w:val="004C5F6F"/>
    <w:rsid w:val="004C6062"/>
    <w:rsid w:val="004C7E05"/>
    <w:rsid w:val="004D0994"/>
    <w:rsid w:val="004D481B"/>
    <w:rsid w:val="004D4AE1"/>
    <w:rsid w:val="004D623F"/>
    <w:rsid w:val="004E5C6E"/>
    <w:rsid w:val="004F25D0"/>
    <w:rsid w:val="004F415F"/>
    <w:rsid w:val="004F4A31"/>
    <w:rsid w:val="00505BE4"/>
    <w:rsid w:val="00506902"/>
    <w:rsid w:val="00506ACF"/>
    <w:rsid w:val="005102ED"/>
    <w:rsid w:val="00510CC8"/>
    <w:rsid w:val="00511956"/>
    <w:rsid w:val="00511A51"/>
    <w:rsid w:val="00512827"/>
    <w:rsid w:val="00512DA3"/>
    <w:rsid w:val="00514921"/>
    <w:rsid w:val="00515784"/>
    <w:rsid w:val="005176B5"/>
    <w:rsid w:val="00522342"/>
    <w:rsid w:val="00522AA2"/>
    <w:rsid w:val="00524316"/>
    <w:rsid w:val="005255C0"/>
    <w:rsid w:val="00527119"/>
    <w:rsid w:val="005273F9"/>
    <w:rsid w:val="00531CE4"/>
    <w:rsid w:val="00531E1E"/>
    <w:rsid w:val="00532C16"/>
    <w:rsid w:val="00536136"/>
    <w:rsid w:val="00537210"/>
    <w:rsid w:val="005412E1"/>
    <w:rsid w:val="00542C14"/>
    <w:rsid w:val="00543F46"/>
    <w:rsid w:val="0054415D"/>
    <w:rsid w:val="00545C48"/>
    <w:rsid w:val="00545D64"/>
    <w:rsid w:val="00547854"/>
    <w:rsid w:val="005503D9"/>
    <w:rsid w:val="005522A8"/>
    <w:rsid w:val="00555CF3"/>
    <w:rsid w:val="00561E10"/>
    <w:rsid w:val="00566DF8"/>
    <w:rsid w:val="00570AE6"/>
    <w:rsid w:val="00571CD5"/>
    <w:rsid w:val="00576B15"/>
    <w:rsid w:val="00577B4C"/>
    <w:rsid w:val="00581718"/>
    <w:rsid w:val="00584DD7"/>
    <w:rsid w:val="0059143F"/>
    <w:rsid w:val="00591F80"/>
    <w:rsid w:val="00594443"/>
    <w:rsid w:val="00594578"/>
    <w:rsid w:val="005961A3"/>
    <w:rsid w:val="005A3795"/>
    <w:rsid w:val="005A5F74"/>
    <w:rsid w:val="005A6E3D"/>
    <w:rsid w:val="005A6F91"/>
    <w:rsid w:val="005A7496"/>
    <w:rsid w:val="005B004D"/>
    <w:rsid w:val="005B0521"/>
    <w:rsid w:val="005B0C83"/>
    <w:rsid w:val="005B1B6E"/>
    <w:rsid w:val="005B2D4E"/>
    <w:rsid w:val="005B4CC5"/>
    <w:rsid w:val="005B58EF"/>
    <w:rsid w:val="005B69DE"/>
    <w:rsid w:val="005B69F4"/>
    <w:rsid w:val="005B6D74"/>
    <w:rsid w:val="005C011E"/>
    <w:rsid w:val="005D0ECA"/>
    <w:rsid w:val="005D2B68"/>
    <w:rsid w:val="005D3DF2"/>
    <w:rsid w:val="005D448A"/>
    <w:rsid w:val="005D44FA"/>
    <w:rsid w:val="005D52E4"/>
    <w:rsid w:val="005D6E24"/>
    <w:rsid w:val="005D799A"/>
    <w:rsid w:val="005E1224"/>
    <w:rsid w:val="005E24EA"/>
    <w:rsid w:val="005E4E0F"/>
    <w:rsid w:val="005E6DF1"/>
    <w:rsid w:val="005E700D"/>
    <w:rsid w:val="005F1F54"/>
    <w:rsid w:val="005F417D"/>
    <w:rsid w:val="005F47AD"/>
    <w:rsid w:val="005F66ED"/>
    <w:rsid w:val="005F672E"/>
    <w:rsid w:val="006001B6"/>
    <w:rsid w:val="00602543"/>
    <w:rsid w:val="006027CC"/>
    <w:rsid w:val="006039AE"/>
    <w:rsid w:val="00614A7D"/>
    <w:rsid w:val="00615342"/>
    <w:rsid w:val="00615EA4"/>
    <w:rsid w:val="00616505"/>
    <w:rsid w:val="00616DF8"/>
    <w:rsid w:val="00617D49"/>
    <w:rsid w:val="00620775"/>
    <w:rsid w:val="0062316F"/>
    <w:rsid w:val="00624BC3"/>
    <w:rsid w:val="00626EF9"/>
    <w:rsid w:val="00630821"/>
    <w:rsid w:val="00631AC3"/>
    <w:rsid w:val="0063213B"/>
    <w:rsid w:val="00632BC7"/>
    <w:rsid w:val="00634189"/>
    <w:rsid w:val="006366C6"/>
    <w:rsid w:val="00636805"/>
    <w:rsid w:val="0063708A"/>
    <w:rsid w:val="00637373"/>
    <w:rsid w:val="00640087"/>
    <w:rsid w:val="0064061C"/>
    <w:rsid w:val="00642556"/>
    <w:rsid w:val="0064318D"/>
    <w:rsid w:val="00644963"/>
    <w:rsid w:val="00646030"/>
    <w:rsid w:val="0065012A"/>
    <w:rsid w:val="00650791"/>
    <w:rsid w:val="00650890"/>
    <w:rsid w:val="006509C5"/>
    <w:rsid w:val="00651222"/>
    <w:rsid w:val="006520DE"/>
    <w:rsid w:val="00652331"/>
    <w:rsid w:val="00653341"/>
    <w:rsid w:val="006546CA"/>
    <w:rsid w:val="00654DF9"/>
    <w:rsid w:val="006573CB"/>
    <w:rsid w:val="0066146E"/>
    <w:rsid w:val="0066259B"/>
    <w:rsid w:val="0066316C"/>
    <w:rsid w:val="00663B55"/>
    <w:rsid w:val="006658C1"/>
    <w:rsid w:val="006717DB"/>
    <w:rsid w:val="00674A7E"/>
    <w:rsid w:val="00676295"/>
    <w:rsid w:val="00676E69"/>
    <w:rsid w:val="00677AE4"/>
    <w:rsid w:val="00680AF4"/>
    <w:rsid w:val="00681943"/>
    <w:rsid w:val="00682F85"/>
    <w:rsid w:val="0068643F"/>
    <w:rsid w:val="00690C82"/>
    <w:rsid w:val="00691D15"/>
    <w:rsid w:val="00692F42"/>
    <w:rsid w:val="0069504B"/>
    <w:rsid w:val="00696191"/>
    <w:rsid w:val="006A0363"/>
    <w:rsid w:val="006A12BD"/>
    <w:rsid w:val="006A28CD"/>
    <w:rsid w:val="006A2F10"/>
    <w:rsid w:val="006A3D99"/>
    <w:rsid w:val="006A456B"/>
    <w:rsid w:val="006A6C46"/>
    <w:rsid w:val="006A7B16"/>
    <w:rsid w:val="006B3096"/>
    <w:rsid w:val="006B717A"/>
    <w:rsid w:val="006C194F"/>
    <w:rsid w:val="006C743F"/>
    <w:rsid w:val="006C7DC8"/>
    <w:rsid w:val="006D0C57"/>
    <w:rsid w:val="006D0E09"/>
    <w:rsid w:val="006D1245"/>
    <w:rsid w:val="006D25C8"/>
    <w:rsid w:val="006D2DD7"/>
    <w:rsid w:val="006D3E08"/>
    <w:rsid w:val="006D6D1D"/>
    <w:rsid w:val="006E106B"/>
    <w:rsid w:val="006E150F"/>
    <w:rsid w:val="006E3B03"/>
    <w:rsid w:val="006E457C"/>
    <w:rsid w:val="006E5722"/>
    <w:rsid w:val="006E6514"/>
    <w:rsid w:val="006F074F"/>
    <w:rsid w:val="006F249E"/>
    <w:rsid w:val="006F3B6E"/>
    <w:rsid w:val="006F4B04"/>
    <w:rsid w:val="006F6B01"/>
    <w:rsid w:val="006F76FE"/>
    <w:rsid w:val="007036BD"/>
    <w:rsid w:val="0070446F"/>
    <w:rsid w:val="007062AE"/>
    <w:rsid w:val="00706E6C"/>
    <w:rsid w:val="00711F92"/>
    <w:rsid w:val="007135A2"/>
    <w:rsid w:val="007139A2"/>
    <w:rsid w:val="0071482E"/>
    <w:rsid w:val="007148C7"/>
    <w:rsid w:val="007149FF"/>
    <w:rsid w:val="00715E86"/>
    <w:rsid w:val="00716AD1"/>
    <w:rsid w:val="007173D3"/>
    <w:rsid w:val="00720D5F"/>
    <w:rsid w:val="00724B20"/>
    <w:rsid w:val="00725568"/>
    <w:rsid w:val="00725726"/>
    <w:rsid w:val="007269A2"/>
    <w:rsid w:val="00726B94"/>
    <w:rsid w:val="0072736B"/>
    <w:rsid w:val="0073037F"/>
    <w:rsid w:val="00730F23"/>
    <w:rsid w:val="007311F3"/>
    <w:rsid w:val="0073157A"/>
    <w:rsid w:val="0073184A"/>
    <w:rsid w:val="0073254A"/>
    <w:rsid w:val="007417EC"/>
    <w:rsid w:val="00741D80"/>
    <w:rsid w:val="00742404"/>
    <w:rsid w:val="00747D9B"/>
    <w:rsid w:val="00751D34"/>
    <w:rsid w:val="00751F81"/>
    <w:rsid w:val="00752171"/>
    <w:rsid w:val="0075458C"/>
    <w:rsid w:val="007549C5"/>
    <w:rsid w:val="00755604"/>
    <w:rsid w:val="00756B7E"/>
    <w:rsid w:val="00760451"/>
    <w:rsid w:val="00760D8C"/>
    <w:rsid w:val="0076194D"/>
    <w:rsid w:val="00763164"/>
    <w:rsid w:val="0076404A"/>
    <w:rsid w:val="007666C6"/>
    <w:rsid w:val="007701B3"/>
    <w:rsid w:val="00772BB2"/>
    <w:rsid w:val="00781F78"/>
    <w:rsid w:val="007869C8"/>
    <w:rsid w:val="007873EB"/>
    <w:rsid w:val="00787DDF"/>
    <w:rsid w:val="00790357"/>
    <w:rsid w:val="00791CB5"/>
    <w:rsid w:val="007921BF"/>
    <w:rsid w:val="0079258F"/>
    <w:rsid w:val="00792728"/>
    <w:rsid w:val="0079521A"/>
    <w:rsid w:val="00795810"/>
    <w:rsid w:val="007A02AE"/>
    <w:rsid w:val="007A0B83"/>
    <w:rsid w:val="007A15BD"/>
    <w:rsid w:val="007A4B37"/>
    <w:rsid w:val="007A5B49"/>
    <w:rsid w:val="007A68A3"/>
    <w:rsid w:val="007B04FD"/>
    <w:rsid w:val="007B0E5B"/>
    <w:rsid w:val="007B143E"/>
    <w:rsid w:val="007B311B"/>
    <w:rsid w:val="007B4204"/>
    <w:rsid w:val="007B79FF"/>
    <w:rsid w:val="007B7AAC"/>
    <w:rsid w:val="007C0656"/>
    <w:rsid w:val="007C1791"/>
    <w:rsid w:val="007C2056"/>
    <w:rsid w:val="007C4847"/>
    <w:rsid w:val="007C55FD"/>
    <w:rsid w:val="007C6464"/>
    <w:rsid w:val="007C79FA"/>
    <w:rsid w:val="007D0565"/>
    <w:rsid w:val="007D1319"/>
    <w:rsid w:val="007D14D1"/>
    <w:rsid w:val="007D15BD"/>
    <w:rsid w:val="007D52C0"/>
    <w:rsid w:val="007E03E5"/>
    <w:rsid w:val="007E6767"/>
    <w:rsid w:val="007F1125"/>
    <w:rsid w:val="007F2319"/>
    <w:rsid w:val="007F2A71"/>
    <w:rsid w:val="007F3F03"/>
    <w:rsid w:val="007F6A35"/>
    <w:rsid w:val="007F6AED"/>
    <w:rsid w:val="007F76FB"/>
    <w:rsid w:val="00800C63"/>
    <w:rsid w:val="008014A4"/>
    <w:rsid w:val="00801705"/>
    <w:rsid w:val="00803DC5"/>
    <w:rsid w:val="00804604"/>
    <w:rsid w:val="00805073"/>
    <w:rsid w:val="008067C5"/>
    <w:rsid w:val="00815705"/>
    <w:rsid w:val="00816C2B"/>
    <w:rsid w:val="008227BC"/>
    <w:rsid w:val="00822D9B"/>
    <w:rsid w:val="00823E2D"/>
    <w:rsid w:val="008274A6"/>
    <w:rsid w:val="00833179"/>
    <w:rsid w:val="00835FD0"/>
    <w:rsid w:val="0083673F"/>
    <w:rsid w:val="00837403"/>
    <w:rsid w:val="00842E20"/>
    <w:rsid w:val="00846456"/>
    <w:rsid w:val="00847822"/>
    <w:rsid w:val="00852360"/>
    <w:rsid w:val="00853E44"/>
    <w:rsid w:val="008564B1"/>
    <w:rsid w:val="00856600"/>
    <w:rsid w:val="0086031A"/>
    <w:rsid w:val="00860788"/>
    <w:rsid w:val="00860823"/>
    <w:rsid w:val="00862720"/>
    <w:rsid w:val="00864C2A"/>
    <w:rsid w:val="00866740"/>
    <w:rsid w:val="00867561"/>
    <w:rsid w:val="00871625"/>
    <w:rsid w:val="00872813"/>
    <w:rsid w:val="00872D99"/>
    <w:rsid w:val="00874062"/>
    <w:rsid w:val="008743B0"/>
    <w:rsid w:val="0087562F"/>
    <w:rsid w:val="0087571A"/>
    <w:rsid w:val="0087596B"/>
    <w:rsid w:val="00876787"/>
    <w:rsid w:val="008831D5"/>
    <w:rsid w:val="008853A5"/>
    <w:rsid w:val="008855D8"/>
    <w:rsid w:val="0088647B"/>
    <w:rsid w:val="00887FEE"/>
    <w:rsid w:val="00890A1D"/>
    <w:rsid w:val="00890BAA"/>
    <w:rsid w:val="00892B2F"/>
    <w:rsid w:val="00893772"/>
    <w:rsid w:val="00893F50"/>
    <w:rsid w:val="00894ACC"/>
    <w:rsid w:val="0089555D"/>
    <w:rsid w:val="00896322"/>
    <w:rsid w:val="008965C3"/>
    <w:rsid w:val="00896C1E"/>
    <w:rsid w:val="00897BAD"/>
    <w:rsid w:val="008A1940"/>
    <w:rsid w:val="008A1BF9"/>
    <w:rsid w:val="008A2114"/>
    <w:rsid w:val="008A3DB3"/>
    <w:rsid w:val="008A5190"/>
    <w:rsid w:val="008A5E40"/>
    <w:rsid w:val="008A6B62"/>
    <w:rsid w:val="008A6F2A"/>
    <w:rsid w:val="008B13AF"/>
    <w:rsid w:val="008B2505"/>
    <w:rsid w:val="008B60D8"/>
    <w:rsid w:val="008C0112"/>
    <w:rsid w:val="008C024E"/>
    <w:rsid w:val="008C1100"/>
    <w:rsid w:val="008C1C74"/>
    <w:rsid w:val="008C5F6B"/>
    <w:rsid w:val="008C60EE"/>
    <w:rsid w:val="008D064B"/>
    <w:rsid w:val="008D2A9B"/>
    <w:rsid w:val="008D52E5"/>
    <w:rsid w:val="008D561C"/>
    <w:rsid w:val="008E36C2"/>
    <w:rsid w:val="008E4047"/>
    <w:rsid w:val="008E5C0E"/>
    <w:rsid w:val="008F0EA9"/>
    <w:rsid w:val="008F1A0E"/>
    <w:rsid w:val="008F37C9"/>
    <w:rsid w:val="008F4439"/>
    <w:rsid w:val="008F6AD4"/>
    <w:rsid w:val="009026D4"/>
    <w:rsid w:val="00902C18"/>
    <w:rsid w:val="0090327C"/>
    <w:rsid w:val="0090452F"/>
    <w:rsid w:val="009046B1"/>
    <w:rsid w:val="00904CE6"/>
    <w:rsid w:val="00904F92"/>
    <w:rsid w:val="00905DA4"/>
    <w:rsid w:val="009079BD"/>
    <w:rsid w:val="0091172B"/>
    <w:rsid w:val="00911EA5"/>
    <w:rsid w:val="0091288A"/>
    <w:rsid w:val="00912CE0"/>
    <w:rsid w:val="00914A86"/>
    <w:rsid w:val="00915BE1"/>
    <w:rsid w:val="00915EDB"/>
    <w:rsid w:val="00916000"/>
    <w:rsid w:val="0092112D"/>
    <w:rsid w:val="0092298D"/>
    <w:rsid w:val="0092445D"/>
    <w:rsid w:val="00924818"/>
    <w:rsid w:val="00930C81"/>
    <w:rsid w:val="00933FF1"/>
    <w:rsid w:val="0093434E"/>
    <w:rsid w:val="00935B25"/>
    <w:rsid w:val="009403BC"/>
    <w:rsid w:val="00940405"/>
    <w:rsid w:val="00940D4A"/>
    <w:rsid w:val="009427CE"/>
    <w:rsid w:val="00946851"/>
    <w:rsid w:val="0094778D"/>
    <w:rsid w:val="00953877"/>
    <w:rsid w:val="00953E52"/>
    <w:rsid w:val="009574F3"/>
    <w:rsid w:val="0095781E"/>
    <w:rsid w:val="00960B7B"/>
    <w:rsid w:val="00963B10"/>
    <w:rsid w:val="009655EB"/>
    <w:rsid w:val="009658E9"/>
    <w:rsid w:val="00966055"/>
    <w:rsid w:val="00966AB8"/>
    <w:rsid w:val="00966D1C"/>
    <w:rsid w:val="009722FD"/>
    <w:rsid w:val="009744BB"/>
    <w:rsid w:val="00983047"/>
    <w:rsid w:val="00984D82"/>
    <w:rsid w:val="009856F7"/>
    <w:rsid w:val="00985FD4"/>
    <w:rsid w:val="0099059B"/>
    <w:rsid w:val="00990CD4"/>
    <w:rsid w:val="00992399"/>
    <w:rsid w:val="00993736"/>
    <w:rsid w:val="00993A59"/>
    <w:rsid w:val="009942B1"/>
    <w:rsid w:val="00994D96"/>
    <w:rsid w:val="009970FE"/>
    <w:rsid w:val="009A0757"/>
    <w:rsid w:val="009A0E10"/>
    <w:rsid w:val="009A320E"/>
    <w:rsid w:val="009A34B8"/>
    <w:rsid w:val="009A4BD2"/>
    <w:rsid w:val="009B006E"/>
    <w:rsid w:val="009B213F"/>
    <w:rsid w:val="009B21D7"/>
    <w:rsid w:val="009B31E6"/>
    <w:rsid w:val="009B6619"/>
    <w:rsid w:val="009B6F68"/>
    <w:rsid w:val="009B7487"/>
    <w:rsid w:val="009B75DB"/>
    <w:rsid w:val="009C24FB"/>
    <w:rsid w:val="009C2660"/>
    <w:rsid w:val="009C3959"/>
    <w:rsid w:val="009C39B0"/>
    <w:rsid w:val="009C3B78"/>
    <w:rsid w:val="009C7EE9"/>
    <w:rsid w:val="009D2C66"/>
    <w:rsid w:val="009D5E7F"/>
    <w:rsid w:val="009D74B7"/>
    <w:rsid w:val="009E018A"/>
    <w:rsid w:val="009E0A97"/>
    <w:rsid w:val="009E2536"/>
    <w:rsid w:val="009E6126"/>
    <w:rsid w:val="009E695B"/>
    <w:rsid w:val="009F0006"/>
    <w:rsid w:val="009F1F55"/>
    <w:rsid w:val="009F2978"/>
    <w:rsid w:val="009F6127"/>
    <w:rsid w:val="009F6E23"/>
    <w:rsid w:val="00A003F0"/>
    <w:rsid w:val="00A007F8"/>
    <w:rsid w:val="00A03770"/>
    <w:rsid w:val="00A06D4F"/>
    <w:rsid w:val="00A07556"/>
    <w:rsid w:val="00A07745"/>
    <w:rsid w:val="00A11A20"/>
    <w:rsid w:val="00A152C9"/>
    <w:rsid w:val="00A15A00"/>
    <w:rsid w:val="00A17BCC"/>
    <w:rsid w:val="00A2254B"/>
    <w:rsid w:val="00A24861"/>
    <w:rsid w:val="00A27552"/>
    <w:rsid w:val="00A30673"/>
    <w:rsid w:val="00A308BA"/>
    <w:rsid w:val="00A33808"/>
    <w:rsid w:val="00A359F5"/>
    <w:rsid w:val="00A36DF4"/>
    <w:rsid w:val="00A378A8"/>
    <w:rsid w:val="00A41713"/>
    <w:rsid w:val="00A4605F"/>
    <w:rsid w:val="00A4619C"/>
    <w:rsid w:val="00A504D7"/>
    <w:rsid w:val="00A50F81"/>
    <w:rsid w:val="00A51619"/>
    <w:rsid w:val="00A532BC"/>
    <w:rsid w:val="00A545F0"/>
    <w:rsid w:val="00A5717F"/>
    <w:rsid w:val="00A64C3F"/>
    <w:rsid w:val="00A669BF"/>
    <w:rsid w:val="00A67B80"/>
    <w:rsid w:val="00A7160B"/>
    <w:rsid w:val="00A718E8"/>
    <w:rsid w:val="00A72E24"/>
    <w:rsid w:val="00A74E54"/>
    <w:rsid w:val="00A7539B"/>
    <w:rsid w:val="00A76A16"/>
    <w:rsid w:val="00A779C9"/>
    <w:rsid w:val="00A82063"/>
    <w:rsid w:val="00A84E14"/>
    <w:rsid w:val="00A85148"/>
    <w:rsid w:val="00A87C80"/>
    <w:rsid w:val="00A910CC"/>
    <w:rsid w:val="00A92F53"/>
    <w:rsid w:val="00A94161"/>
    <w:rsid w:val="00A958A0"/>
    <w:rsid w:val="00A95C03"/>
    <w:rsid w:val="00A95FD4"/>
    <w:rsid w:val="00A96497"/>
    <w:rsid w:val="00AA601C"/>
    <w:rsid w:val="00AA6814"/>
    <w:rsid w:val="00AA742C"/>
    <w:rsid w:val="00AB0476"/>
    <w:rsid w:val="00AB2FD6"/>
    <w:rsid w:val="00AB4C17"/>
    <w:rsid w:val="00AB4D7B"/>
    <w:rsid w:val="00AB4D83"/>
    <w:rsid w:val="00AB5C84"/>
    <w:rsid w:val="00AB68AB"/>
    <w:rsid w:val="00AB6F1E"/>
    <w:rsid w:val="00AB7A74"/>
    <w:rsid w:val="00AC1748"/>
    <w:rsid w:val="00AC2F03"/>
    <w:rsid w:val="00AC387A"/>
    <w:rsid w:val="00AD0547"/>
    <w:rsid w:val="00AD2C6B"/>
    <w:rsid w:val="00AD6C4B"/>
    <w:rsid w:val="00AE07BE"/>
    <w:rsid w:val="00AE18D3"/>
    <w:rsid w:val="00AE1FA1"/>
    <w:rsid w:val="00AE3264"/>
    <w:rsid w:val="00AE4C99"/>
    <w:rsid w:val="00AE57D8"/>
    <w:rsid w:val="00AE70C6"/>
    <w:rsid w:val="00AE7622"/>
    <w:rsid w:val="00AE7EE8"/>
    <w:rsid w:val="00AF52A9"/>
    <w:rsid w:val="00B00143"/>
    <w:rsid w:val="00B001BF"/>
    <w:rsid w:val="00B005B9"/>
    <w:rsid w:val="00B018FC"/>
    <w:rsid w:val="00B023D5"/>
    <w:rsid w:val="00B046F3"/>
    <w:rsid w:val="00B05E4F"/>
    <w:rsid w:val="00B070F4"/>
    <w:rsid w:val="00B1084A"/>
    <w:rsid w:val="00B10A82"/>
    <w:rsid w:val="00B12145"/>
    <w:rsid w:val="00B14E8E"/>
    <w:rsid w:val="00B22EB4"/>
    <w:rsid w:val="00B25F92"/>
    <w:rsid w:val="00B263F3"/>
    <w:rsid w:val="00B26406"/>
    <w:rsid w:val="00B27A16"/>
    <w:rsid w:val="00B31328"/>
    <w:rsid w:val="00B31885"/>
    <w:rsid w:val="00B33F33"/>
    <w:rsid w:val="00B34F24"/>
    <w:rsid w:val="00B35A47"/>
    <w:rsid w:val="00B40001"/>
    <w:rsid w:val="00B403D3"/>
    <w:rsid w:val="00B42CF3"/>
    <w:rsid w:val="00B46DC6"/>
    <w:rsid w:val="00B473F4"/>
    <w:rsid w:val="00B5104E"/>
    <w:rsid w:val="00B544E4"/>
    <w:rsid w:val="00B615E1"/>
    <w:rsid w:val="00B61A53"/>
    <w:rsid w:val="00B63D07"/>
    <w:rsid w:val="00B63DE9"/>
    <w:rsid w:val="00B63EC4"/>
    <w:rsid w:val="00B654D5"/>
    <w:rsid w:val="00B6583F"/>
    <w:rsid w:val="00B668C5"/>
    <w:rsid w:val="00B66A26"/>
    <w:rsid w:val="00B6740E"/>
    <w:rsid w:val="00B7282C"/>
    <w:rsid w:val="00B72E78"/>
    <w:rsid w:val="00B739DC"/>
    <w:rsid w:val="00B73A31"/>
    <w:rsid w:val="00B74D86"/>
    <w:rsid w:val="00B75DC0"/>
    <w:rsid w:val="00B81044"/>
    <w:rsid w:val="00B817E4"/>
    <w:rsid w:val="00B82F06"/>
    <w:rsid w:val="00B847F9"/>
    <w:rsid w:val="00B8583D"/>
    <w:rsid w:val="00B9031F"/>
    <w:rsid w:val="00B919E3"/>
    <w:rsid w:val="00B91F43"/>
    <w:rsid w:val="00B92A3E"/>
    <w:rsid w:val="00B92A42"/>
    <w:rsid w:val="00B937C5"/>
    <w:rsid w:val="00B953E9"/>
    <w:rsid w:val="00B976CB"/>
    <w:rsid w:val="00BA2CEB"/>
    <w:rsid w:val="00BA3187"/>
    <w:rsid w:val="00BA53E8"/>
    <w:rsid w:val="00BA7DDA"/>
    <w:rsid w:val="00BB0AC9"/>
    <w:rsid w:val="00BB0B7E"/>
    <w:rsid w:val="00BB1675"/>
    <w:rsid w:val="00BB3DC4"/>
    <w:rsid w:val="00BB4211"/>
    <w:rsid w:val="00BB5709"/>
    <w:rsid w:val="00BB7CF9"/>
    <w:rsid w:val="00BC09E9"/>
    <w:rsid w:val="00BC0F42"/>
    <w:rsid w:val="00BC2967"/>
    <w:rsid w:val="00BC4ACD"/>
    <w:rsid w:val="00BC4BD7"/>
    <w:rsid w:val="00BC5ACD"/>
    <w:rsid w:val="00BC5D98"/>
    <w:rsid w:val="00BD000A"/>
    <w:rsid w:val="00BD1322"/>
    <w:rsid w:val="00BD5F17"/>
    <w:rsid w:val="00BE00F9"/>
    <w:rsid w:val="00BE0EDA"/>
    <w:rsid w:val="00BE1052"/>
    <w:rsid w:val="00BE2773"/>
    <w:rsid w:val="00BE2B7F"/>
    <w:rsid w:val="00BE33DA"/>
    <w:rsid w:val="00BE3D0F"/>
    <w:rsid w:val="00BF40E8"/>
    <w:rsid w:val="00BF4C4D"/>
    <w:rsid w:val="00BF5CC4"/>
    <w:rsid w:val="00BF6F40"/>
    <w:rsid w:val="00BF72CE"/>
    <w:rsid w:val="00BF73A7"/>
    <w:rsid w:val="00BF7A52"/>
    <w:rsid w:val="00C0005B"/>
    <w:rsid w:val="00C02F8D"/>
    <w:rsid w:val="00C0405A"/>
    <w:rsid w:val="00C06257"/>
    <w:rsid w:val="00C07772"/>
    <w:rsid w:val="00C07F76"/>
    <w:rsid w:val="00C10569"/>
    <w:rsid w:val="00C15FD1"/>
    <w:rsid w:val="00C202D7"/>
    <w:rsid w:val="00C20BDD"/>
    <w:rsid w:val="00C24906"/>
    <w:rsid w:val="00C27ADF"/>
    <w:rsid w:val="00C27EDA"/>
    <w:rsid w:val="00C301ED"/>
    <w:rsid w:val="00C32AED"/>
    <w:rsid w:val="00C3305A"/>
    <w:rsid w:val="00C3359B"/>
    <w:rsid w:val="00C35203"/>
    <w:rsid w:val="00C369DC"/>
    <w:rsid w:val="00C37901"/>
    <w:rsid w:val="00C42BB4"/>
    <w:rsid w:val="00C43EEE"/>
    <w:rsid w:val="00C44293"/>
    <w:rsid w:val="00C469AE"/>
    <w:rsid w:val="00C473D7"/>
    <w:rsid w:val="00C50CA4"/>
    <w:rsid w:val="00C50F23"/>
    <w:rsid w:val="00C53951"/>
    <w:rsid w:val="00C54C94"/>
    <w:rsid w:val="00C55A1F"/>
    <w:rsid w:val="00C5681F"/>
    <w:rsid w:val="00C60491"/>
    <w:rsid w:val="00C60600"/>
    <w:rsid w:val="00C60D73"/>
    <w:rsid w:val="00C61819"/>
    <w:rsid w:val="00C61943"/>
    <w:rsid w:val="00C62042"/>
    <w:rsid w:val="00C62A6D"/>
    <w:rsid w:val="00C62D08"/>
    <w:rsid w:val="00C662DD"/>
    <w:rsid w:val="00C66912"/>
    <w:rsid w:val="00C700BA"/>
    <w:rsid w:val="00C71702"/>
    <w:rsid w:val="00C73004"/>
    <w:rsid w:val="00C7427D"/>
    <w:rsid w:val="00C74447"/>
    <w:rsid w:val="00C75020"/>
    <w:rsid w:val="00C75950"/>
    <w:rsid w:val="00C773DD"/>
    <w:rsid w:val="00C77B85"/>
    <w:rsid w:val="00C81CDC"/>
    <w:rsid w:val="00C82248"/>
    <w:rsid w:val="00C82CC1"/>
    <w:rsid w:val="00C862CF"/>
    <w:rsid w:val="00C87633"/>
    <w:rsid w:val="00C90A13"/>
    <w:rsid w:val="00C92029"/>
    <w:rsid w:val="00C963C7"/>
    <w:rsid w:val="00CA0A10"/>
    <w:rsid w:val="00CA7DBB"/>
    <w:rsid w:val="00CB0613"/>
    <w:rsid w:val="00CB0B6E"/>
    <w:rsid w:val="00CB23FA"/>
    <w:rsid w:val="00CB4DC6"/>
    <w:rsid w:val="00CB5A21"/>
    <w:rsid w:val="00CC2D37"/>
    <w:rsid w:val="00CC3566"/>
    <w:rsid w:val="00CC44AF"/>
    <w:rsid w:val="00CC6768"/>
    <w:rsid w:val="00CD0650"/>
    <w:rsid w:val="00CD17F9"/>
    <w:rsid w:val="00CD2AF8"/>
    <w:rsid w:val="00CD39BD"/>
    <w:rsid w:val="00CD427D"/>
    <w:rsid w:val="00CD437D"/>
    <w:rsid w:val="00CD56B5"/>
    <w:rsid w:val="00CE1A45"/>
    <w:rsid w:val="00CE3F64"/>
    <w:rsid w:val="00CE4435"/>
    <w:rsid w:val="00CE4B1F"/>
    <w:rsid w:val="00CE528D"/>
    <w:rsid w:val="00CE6D2D"/>
    <w:rsid w:val="00CF47EA"/>
    <w:rsid w:val="00CF4F6E"/>
    <w:rsid w:val="00CF7F53"/>
    <w:rsid w:val="00D03EC2"/>
    <w:rsid w:val="00D05FEB"/>
    <w:rsid w:val="00D10351"/>
    <w:rsid w:val="00D103E6"/>
    <w:rsid w:val="00D13A6D"/>
    <w:rsid w:val="00D1415D"/>
    <w:rsid w:val="00D14AE1"/>
    <w:rsid w:val="00D15B33"/>
    <w:rsid w:val="00D16FC6"/>
    <w:rsid w:val="00D2078B"/>
    <w:rsid w:val="00D2110A"/>
    <w:rsid w:val="00D227BD"/>
    <w:rsid w:val="00D24A1C"/>
    <w:rsid w:val="00D24D57"/>
    <w:rsid w:val="00D26AA2"/>
    <w:rsid w:val="00D27AEC"/>
    <w:rsid w:val="00D31F7E"/>
    <w:rsid w:val="00D320F5"/>
    <w:rsid w:val="00D3275F"/>
    <w:rsid w:val="00D32C1D"/>
    <w:rsid w:val="00D3312D"/>
    <w:rsid w:val="00D35044"/>
    <w:rsid w:val="00D356D3"/>
    <w:rsid w:val="00D3756D"/>
    <w:rsid w:val="00D37A10"/>
    <w:rsid w:val="00D40C9D"/>
    <w:rsid w:val="00D42558"/>
    <w:rsid w:val="00D43719"/>
    <w:rsid w:val="00D4398E"/>
    <w:rsid w:val="00D4660B"/>
    <w:rsid w:val="00D46E37"/>
    <w:rsid w:val="00D50734"/>
    <w:rsid w:val="00D54F79"/>
    <w:rsid w:val="00D62AE5"/>
    <w:rsid w:val="00D64D57"/>
    <w:rsid w:val="00D65211"/>
    <w:rsid w:val="00D65E97"/>
    <w:rsid w:val="00D661FD"/>
    <w:rsid w:val="00D66882"/>
    <w:rsid w:val="00D7055C"/>
    <w:rsid w:val="00D736D2"/>
    <w:rsid w:val="00D7417F"/>
    <w:rsid w:val="00D74A89"/>
    <w:rsid w:val="00D7569C"/>
    <w:rsid w:val="00D75C36"/>
    <w:rsid w:val="00D766E1"/>
    <w:rsid w:val="00D8235B"/>
    <w:rsid w:val="00D8638D"/>
    <w:rsid w:val="00D916F9"/>
    <w:rsid w:val="00D932D5"/>
    <w:rsid w:val="00D95660"/>
    <w:rsid w:val="00D9622B"/>
    <w:rsid w:val="00D97C97"/>
    <w:rsid w:val="00DA3D90"/>
    <w:rsid w:val="00DB17DA"/>
    <w:rsid w:val="00DB24EE"/>
    <w:rsid w:val="00DB2964"/>
    <w:rsid w:val="00DB3CCD"/>
    <w:rsid w:val="00DB5627"/>
    <w:rsid w:val="00DB67DE"/>
    <w:rsid w:val="00DC0F42"/>
    <w:rsid w:val="00DC247C"/>
    <w:rsid w:val="00DC2626"/>
    <w:rsid w:val="00DC68F3"/>
    <w:rsid w:val="00DC7240"/>
    <w:rsid w:val="00DD03FB"/>
    <w:rsid w:val="00DD4BA3"/>
    <w:rsid w:val="00DD51B8"/>
    <w:rsid w:val="00DD7288"/>
    <w:rsid w:val="00DE0618"/>
    <w:rsid w:val="00DE424B"/>
    <w:rsid w:val="00DE56B1"/>
    <w:rsid w:val="00DE793B"/>
    <w:rsid w:val="00DF0FC1"/>
    <w:rsid w:val="00DF333B"/>
    <w:rsid w:val="00DF40EA"/>
    <w:rsid w:val="00DF4126"/>
    <w:rsid w:val="00DF494D"/>
    <w:rsid w:val="00DF5569"/>
    <w:rsid w:val="00DF7EF4"/>
    <w:rsid w:val="00E0061C"/>
    <w:rsid w:val="00E01DF9"/>
    <w:rsid w:val="00E020CE"/>
    <w:rsid w:val="00E038CA"/>
    <w:rsid w:val="00E048BE"/>
    <w:rsid w:val="00E10921"/>
    <w:rsid w:val="00E1133A"/>
    <w:rsid w:val="00E12FCF"/>
    <w:rsid w:val="00E134FF"/>
    <w:rsid w:val="00E14955"/>
    <w:rsid w:val="00E15311"/>
    <w:rsid w:val="00E216E9"/>
    <w:rsid w:val="00E218EC"/>
    <w:rsid w:val="00E22E8D"/>
    <w:rsid w:val="00E24F6E"/>
    <w:rsid w:val="00E250AB"/>
    <w:rsid w:val="00E26ED7"/>
    <w:rsid w:val="00E3181A"/>
    <w:rsid w:val="00E31BA9"/>
    <w:rsid w:val="00E31DE1"/>
    <w:rsid w:val="00E338EF"/>
    <w:rsid w:val="00E33939"/>
    <w:rsid w:val="00E364F9"/>
    <w:rsid w:val="00E3771B"/>
    <w:rsid w:val="00E37D2B"/>
    <w:rsid w:val="00E41EC8"/>
    <w:rsid w:val="00E4299C"/>
    <w:rsid w:val="00E42FA0"/>
    <w:rsid w:val="00E4350B"/>
    <w:rsid w:val="00E43602"/>
    <w:rsid w:val="00E45379"/>
    <w:rsid w:val="00E50609"/>
    <w:rsid w:val="00E509F9"/>
    <w:rsid w:val="00E51416"/>
    <w:rsid w:val="00E535AD"/>
    <w:rsid w:val="00E55BF0"/>
    <w:rsid w:val="00E568B3"/>
    <w:rsid w:val="00E56AE2"/>
    <w:rsid w:val="00E639F5"/>
    <w:rsid w:val="00E6609C"/>
    <w:rsid w:val="00E701BD"/>
    <w:rsid w:val="00E73427"/>
    <w:rsid w:val="00E7446F"/>
    <w:rsid w:val="00E76684"/>
    <w:rsid w:val="00E76FBC"/>
    <w:rsid w:val="00E77E23"/>
    <w:rsid w:val="00E826E4"/>
    <w:rsid w:val="00E82F41"/>
    <w:rsid w:val="00E8520B"/>
    <w:rsid w:val="00E85D54"/>
    <w:rsid w:val="00E86E86"/>
    <w:rsid w:val="00E92C2F"/>
    <w:rsid w:val="00E94103"/>
    <w:rsid w:val="00E94DC0"/>
    <w:rsid w:val="00EA2C59"/>
    <w:rsid w:val="00EA5D0F"/>
    <w:rsid w:val="00EA74CD"/>
    <w:rsid w:val="00EA78F4"/>
    <w:rsid w:val="00EB04FB"/>
    <w:rsid w:val="00EB2214"/>
    <w:rsid w:val="00EB3695"/>
    <w:rsid w:val="00EB7F43"/>
    <w:rsid w:val="00EC3928"/>
    <w:rsid w:val="00EC4F2F"/>
    <w:rsid w:val="00EC561B"/>
    <w:rsid w:val="00EC63B3"/>
    <w:rsid w:val="00EC743A"/>
    <w:rsid w:val="00EC75DD"/>
    <w:rsid w:val="00ED15D0"/>
    <w:rsid w:val="00ED3887"/>
    <w:rsid w:val="00ED419E"/>
    <w:rsid w:val="00ED53E1"/>
    <w:rsid w:val="00ED6BA5"/>
    <w:rsid w:val="00ED7D04"/>
    <w:rsid w:val="00EE0EC4"/>
    <w:rsid w:val="00EE2DFF"/>
    <w:rsid w:val="00EE61A0"/>
    <w:rsid w:val="00EE6F8C"/>
    <w:rsid w:val="00EE7B82"/>
    <w:rsid w:val="00EF1A7D"/>
    <w:rsid w:val="00EF2E54"/>
    <w:rsid w:val="00EF2FA0"/>
    <w:rsid w:val="00EF34A1"/>
    <w:rsid w:val="00EF3BA2"/>
    <w:rsid w:val="00EF3CC0"/>
    <w:rsid w:val="00EF63DD"/>
    <w:rsid w:val="00EF650B"/>
    <w:rsid w:val="00EF709E"/>
    <w:rsid w:val="00F01C7A"/>
    <w:rsid w:val="00F04828"/>
    <w:rsid w:val="00F05311"/>
    <w:rsid w:val="00F06979"/>
    <w:rsid w:val="00F07054"/>
    <w:rsid w:val="00F10C22"/>
    <w:rsid w:val="00F112A5"/>
    <w:rsid w:val="00F125D2"/>
    <w:rsid w:val="00F139AF"/>
    <w:rsid w:val="00F16895"/>
    <w:rsid w:val="00F16F8F"/>
    <w:rsid w:val="00F215BA"/>
    <w:rsid w:val="00F2205F"/>
    <w:rsid w:val="00F225B2"/>
    <w:rsid w:val="00F22B3D"/>
    <w:rsid w:val="00F244C8"/>
    <w:rsid w:val="00F264BF"/>
    <w:rsid w:val="00F26E9B"/>
    <w:rsid w:val="00F276D4"/>
    <w:rsid w:val="00F27918"/>
    <w:rsid w:val="00F27A27"/>
    <w:rsid w:val="00F30C9F"/>
    <w:rsid w:val="00F328CD"/>
    <w:rsid w:val="00F32B8C"/>
    <w:rsid w:val="00F3337A"/>
    <w:rsid w:val="00F34769"/>
    <w:rsid w:val="00F3730E"/>
    <w:rsid w:val="00F37836"/>
    <w:rsid w:val="00F40819"/>
    <w:rsid w:val="00F42E6C"/>
    <w:rsid w:val="00F43984"/>
    <w:rsid w:val="00F43CD0"/>
    <w:rsid w:val="00F4760E"/>
    <w:rsid w:val="00F53113"/>
    <w:rsid w:val="00F53F2D"/>
    <w:rsid w:val="00F56906"/>
    <w:rsid w:val="00F56A16"/>
    <w:rsid w:val="00F57282"/>
    <w:rsid w:val="00F577FD"/>
    <w:rsid w:val="00F600A1"/>
    <w:rsid w:val="00F60207"/>
    <w:rsid w:val="00F6049E"/>
    <w:rsid w:val="00F60894"/>
    <w:rsid w:val="00F60C79"/>
    <w:rsid w:val="00F62600"/>
    <w:rsid w:val="00F6379C"/>
    <w:rsid w:val="00F647FA"/>
    <w:rsid w:val="00F71049"/>
    <w:rsid w:val="00F7308D"/>
    <w:rsid w:val="00F748A4"/>
    <w:rsid w:val="00F750A3"/>
    <w:rsid w:val="00F75C1D"/>
    <w:rsid w:val="00F76017"/>
    <w:rsid w:val="00F769B8"/>
    <w:rsid w:val="00F83806"/>
    <w:rsid w:val="00F83E1E"/>
    <w:rsid w:val="00F86421"/>
    <w:rsid w:val="00F87445"/>
    <w:rsid w:val="00F901FB"/>
    <w:rsid w:val="00F92068"/>
    <w:rsid w:val="00F936DA"/>
    <w:rsid w:val="00F94161"/>
    <w:rsid w:val="00F951BC"/>
    <w:rsid w:val="00F96104"/>
    <w:rsid w:val="00F9720F"/>
    <w:rsid w:val="00FA1B06"/>
    <w:rsid w:val="00FA1DD3"/>
    <w:rsid w:val="00FA2996"/>
    <w:rsid w:val="00FA3403"/>
    <w:rsid w:val="00FA3842"/>
    <w:rsid w:val="00FA42D1"/>
    <w:rsid w:val="00FA4C2D"/>
    <w:rsid w:val="00FA67E0"/>
    <w:rsid w:val="00FA73CA"/>
    <w:rsid w:val="00FB0A12"/>
    <w:rsid w:val="00FB6214"/>
    <w:rsid w:val="00FB6727"/>
    <w:rsid w:val="00FB7D25"/>
    <w:rsid w:val="00FC0616"/>
    <w:rsid w:val="00FC1540"/>
    <w:rsid w:val="00FC19AE"/>
    <w:rsid w:val="00FC1F0E"/>
    <w:rsid w:val="00FC4F81"/>
    <w:rsid w:val="00FC7D81"/>
    <w:rsid w:val="00FD22FD"/>
    <w:rsid w:val="00FD27B0"/>
    <w:rsid w:val="00FD5A26"/>
    <w:rsid w:val="00FD6553"/>
    <w:rsid w:val="00FD6EB8"/>
    <w:rsid w:val="00FE04EB"/>
    <w:rsid w:val="00FE095B"/>
    <w:rsid w:val="00FE2625"/>
    <w:rsid w:val="00FE2799"/>
    <w:rsid w:val="00FE32D9"/>
    <w:rsid w:val="00FE3334"/>
    <w:rsid w:val="00FE45BB"/>
    <w:rsid w:val="00FE5447"/>
    <w:rsid w:val="00FE6B87"/>
    <w:rsid w:val="00FF22C1"/>
    <w:rsid w:val="00FF457A"/>
    <w:rsid w:val="00FF459D"/>
    <w:rsid w:val="00FF4B54"/>
    <w:rsid w:val="00FF677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F7099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3A59"/>
    <w:pPr>
      <w:ind w:left="720"/>
      <w:contextualSpacing/>
    </w:pPr>
  </w:style>
  <w:style w:type="table" w:customStyle="1" w:styleId="TableGridLight1">
    <w:name w:val="Table Grid Light1"/>
    <w:basedOn w:val="TableNormal"/>
    <w:uiPriority w:val="40"/>
    <w:rsid w:val="001C134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915B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263F3"/>
    <w:rPr>
      <w:sz w:val="22"/>
      <w:szCs w:val="22"/>
    </w:rPr>
  </w:style>
  <w:style w:type="paragraph" w:styleId="NormalWeb">
    <w:name w:val="Normal (Web)"/>
    <w:basedOn w:val="Normal"/>
    <w:uiPriority w:val="99"/>
    <w:semiHidden/>
    <w:unhideWhenUsed/>
    <w:rsid w:val="0064318D"/>
    <w:pPr>
      <w:spacing w:before="100" w:beforeAutospacing="1" w:after="100" w:afterAutospacing="1"/>
    </w:pPr>
    <w:rPr>
      <w:rFonts w:ascii="Times New Roman" w:eastAsiaTheme="minorEastAsia" w:hAnsi="Times New Roman" w:cs="Times New Roman"/>
      <w:lang w:val="en-US"/>
    </w:rPr>
  </w:style>
  <w:style w:type="character" w:styleId="Hyperlink">
    <w:name w:val="Hyperlink"/>
    <w:basedOn w:val="DefaultParagraphFont"/>
    <w:uiPriority w:val="99"/>
    <w:unhideWhenUsed/>
    <w:rsid w:val="00E020CE"/>
    <w:rPr>
      <w:color w:val="0563C1" w:themeColor="hyperlink"/>
      <w:u w:val="single"/>
    </w:rPr>
  </w:style>
  <w:style w:type="paragraph" w:styleId="BalloonText">
    <w:name w:val="Balloon Text"/>
    <w:basedOn w:val="Normal"/>
    <w:link w:val="BalloonTextChar"/>
    <w:uiPriority w:val="99"/>
    <w:semiHidden/>
    <w:unhideWhenUsed/>
    <w:rsid w:val="001D6C8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D6C83"/>
    <w:rPr>
      <w:rFonts w:ascii="Lucida Grande" w:hAnsi="Lucida Grande" w:cs="Lucida Grande"/>
      <w:sz w:val="18"/>
      <w:szCs w:val="18"/>
    </w:rPr>
  </w:style>
  <w:style w:type="character" w:styleId="CommentReference">
    <w:name w:val="annotation reference"/>
    <w:basedOn w:val="DefaultParagraphFont"/>
    <w:uiPriority w:val="99"/>
    <w:semiHidden/>
    <w:unhideWhenUsed/>
    <w:rsid w:val="00C27ADF"/>
    <w:rPr>
      <w:sz w:val="18"/>
      <w:szCs w:val="18"/>
    </w:rPr>
  </w:style>
  <w:style w:type="paragraph" w:styleId="CommentText">
    <w:name w:val="annotation text"/>
    <w:basedOn w:val="Normal"/>
    <w:link w:val="CommentTextChar"/>
    <w:uiPriority w:val="99"/>
    <w:semiHidden/>
    <w:unhideWhenUsed/>
    <w:rsid w:val="00C27ADF"/>
  </w:style>
  <w:style w:type="character" w:customStyle="1" w:styleId="CommentTextChar">
    <w:name w:val="Comment Text Char"/>
    <w:basedOn w:val="DefaultParagraphFont"/>
    <w:link w:val="CommentText"/>
    <w:uiPriority w:val="99"/>
    <w:semiHidden/>
    <w:rsid w:val="00C27ADF"/>
  </w:style>
  <w:style w:type="paragraph" w:styleId="CommentSubject">
    <w:name w:val="annotation subject"/>
    <w:basedOn w:val="CommentText"/>
    <w:next w:val="CommentText"/>
    <w:link w:val="CommentSubjectChar"/>
    <w:uiPriority w:val="99"/>
    <w:semiHidden/>
    <w:unhideWhenUsed/>
    <w:rsid w:val="00C27ADF"/>
    <w:rPr>
      <w:b/>
      <w:bCs/>
      <w:sz w:val="20"/>
      <w:szCs w:val="20"/>
    </w:rPr>
  </w:style>
  <w:style w:type="character" w:customStyle="1" w:styleId="CommentSubjectChar">
    <w:name w:val="Comment Subject Char"/>
    <w:basedOn w:val="CommentTextChar"/>
    <w:link w:val="CommentSubject"/>
    <w:uiPriority w:val="99"/>
    <w:semiHidden/>
    <w:rsid w:val="00C27ADF"/>
    <w:rPr>
      <w:b/>
      <w:bCs/>
      <w:sz w:val="20"/>
      <w:szCs w:val="20"/>
    </w:rPr>
  </w:style>
  <w:style w:type="paragraph" w:styleId="Revision">
    <w:name w:val="Revision"/>
    <w:hidden/>
    <w:uiPriority w:val="99"/>
    <w:semiHidden/>
    <w:rsid w:val="00617D49"/>
  </w:style>
  <w:style w:type="character" w:customStyle="1" w:styleId="ref-journal">
    <w:name w:val="ref-journal"/>
    <w:basedOn w:val="DefaultParagraphFont"/>
    <w:rsid w:val="007A68A3"/>
  </w:style>
  <w:style w:type="character" w:customStyle="1" w:styleId="ref-vol">
    <w:name w:val="ref-vol"/>
    <w:basedOn w:val="DefaultParagraphFont"/>
    <w:rsid w:val="007A68A3"/>
  </w:style>
  <w:style w:type="paragraph" w:styleId="Footer">
    <w:name w:val="footer"/>
    <w:basedOn w:val="Normal"/>
    <w:link w:val="FooterChar"/>
    <w:uiPriority w:val="99"/>
    <w:unhideWhenUsed/>
    <w:rsid w:val="00FA2996"/>
    <w:pPr>
      <w:tabs>
        <w:tab w:val="center" w:pos="4513"/>
        <w:tab w:val="right" w:pos="9026"/>
      </w:tabs>
    </w:pPr>
  </w:style>
  <w:style w:type="character" w:customStyle="1" w:styleId="FooterChar">
    <w:name w:val="Footer Char"/>
    <w:basedOn w:val="DefaultParagraphFont"/>
    <w:link w:val="Footer"/>
    <w:uiPriority w:val="99"/>
    <w:rsid w:val="00FA2996"/>
  </w:style>
  <w:style w:type="character" w:styleId="PageNumber">
    <w:name w:val="page number"/>
    <w:basedOn w:val="DefaultParagraphFont"/>
    <w:uiPriority w:val="99"/>
    <w:semiHidden/>
    <w:unhideWhenUsed/>
    <w:rsid w:val="00FA2996"/>
  </w:style>
  <w:style w:type="character" w:styleId="FollowedHyperlink">
    <w:name w:val="FollowedHyperlink"/>
    <w:basedOn w:val="DefaultParagraphFont"/>
    <w:uiPriority w:val="99"/>
    <w:semiHidden/>
    <w:unhideWhenUsed/>
    <w:rsid w:val="002F4E2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617576">
      <w:bodyDiv w:val="1"/>
      <w:marLeft w:val="0"/>
      <w:marRight w:val="0"/>
      <w:marTop w:val="0"/>
      <w:marBottom w:val="0"/>
      <w:divBdr>
        <w:top w:val="none" w:sz="0" w:space="0" w:color="auto"/>
        <w:left w:val="none" w:sz="0" w:space="0" w:color="auto"/>
        <w:bottom w:val="none" w:sz="0" w:space="0" w:color="auto"/>
        <w:right w:val="none" w:sz="0" w:space="0" w:color="auto"/>
      </w:divBdr>
    </w:div>
    <w:div w:id="394473466">
      <w:bodyDiv w:val="1"/>
      <w:marLeft w:val="0"/>
      <w:marRight w:val="0"/>
      <w:marTop w:val="0"/>
      <w:marBottom w:val="0"/>
      <w:divBdr>
        <w:top w:val="none" w:sz="0" w:space="0" w:color="auto"/>
        <w:left w:val="none" w:sz="0" w:space="0" w:color="auto"/>
        <w:bottom w:val="none" w:sz="0" w:space="0" w:color="auto"/>
        <w:right w:val="none" w:sz="0" w:space="0" w:color="auto"/>
      </w:divBdr>
    </w:div>
    <w:div w:id="546071594">
      <w:bodyDiv w:val="1"/>
      <w:marLeft w:val="0"/>
      <w:marRight w:val="0"/>
      <w:marTop w:val="0"/>
      <w:marBottom w:val="0"/>
      <w:divBdr>
        <w:top w:val="none" w:sz="0" w:space="0" w:color="auto"/>
        <w:left w:val="none" w:sz="0" w:space="0" w:color="auto"/>
        <w:bottom w:val="none" w:sz="0" w:space="0" w:color="auto"/>
        <w:right w:val="none" w:sz="0" w:space="0" w:color="auto"/>
      </w:divBdr>
      <w:divsChild>
        <w:div w:id="582952090">
          <w:marLeft w:val="446"/>
          <w:marRight w:val="0"/>
          <w:marTop w:val="0"/>
          <w:marBottom w:val="0"/>
          <w:divBdr>
            <w:top w:val="none" w:sz="0" w:space="0" w:color="auto"/>
            <w:left w:val="none" w:sz="0" w:space="0" w:color="auto"/>
            <w:bottom w:val="none" w:sz="0" w:space="0" w:color="auto"/>
            <w:right w:val="none" w:sz="0" w:space="0" w:color="auto"/>
          </w:divBdr>
        </w:div>
        <w:div w:id="903638775">
          <w:marLeft w:val="1166"/>
          <w:marRight w:val="0"/>
          <w:marTop w:val="0"/>
          <w:marBottom w:val="0"/>
          <w:divBdr>
            <w:top w:val="none" w:sz="0" w:space="0" w:color="auto"/>
            <w:left w:val="none" w:sz="0" w:space="0" w:color="auto"/>
            <w:bottom w:val="none" w:sz="0" w:space="0" w:color="auto"/>
            <w:right w:val="none" w:sz="0" w:space="0" w:color="auto"/>
          </w:divBdr>
        </w:div>
        <w:div w:id="1465193430">
          <w:marLeft w:val="1166"/>
          <w:marRight w:val="0"/>
          <w:marTop w:val="0"/>
          <w:marBottom w:val="0"/>
          <w:divBdr>
            <w:top w:val="none" w:sz="0" w:space="0" w:color="auto"/>
            <w:left w:val="none" w:sz="0" w:space="0" w:color="auto"/>
            <w:bottom w:val="none" w:sz="0" w:space="0" w:color="auto"/>
            <w:right w:val="none" w:sz="0" w:space="0" w:color="auto"/>
          </w:divBdr>
        </w:div>
        <w:div w:id="1870291811">
          <w:marLeft w:val="1166"/>
          <w:marRight w:val="0"/>
          <w:marTop w:val="0"/>
          <w:marBottom w:val="0"/>
          <w:divBdr>
            <w:top w:val="none" w:sz="0" w:space="0" w:color="auto"/>
            <w:left w:val="none" w:sz="0" w:space="0" w:color="auto"/>
            <w:bottom w:val="none" w:sz="0" w:space="0" w:color="auto"/>
            <w:right w:val="none" w:sz="0" w:space="0" w:color="auto"/>
          </w:divBdr>
        </w:div>
      </w:divsChild>
    </w:div>
    <w:div w:id="757563050">
      <w:bodyDiv w:val="1"/>
      <w:marLeft w:val="0"/>
      <w:marRight w:val="0"/>
      <w:marTop w:val="0"/>
      <w:marBottom w:val="0"/>
      <w:divBdr>
        <w:top w:val="none" w:sz="0" w:space="0" w:color="auto"/>
        <w:left w:val="none" w:sz="0" w:space="0" w:color="auto"/>
        <w:bottom w:val="none" w:sz="0" w:space="0" w:color="auto"/>
        <w:right w:val="none" w:sz="0" w:space="0" w:color="auto"/>
      </w:divBdr>
    </w:div>
    <w:div w:id="899363622">
      <w:bodyDiv w:val="1"/>
      <w:marLeft w:val="0"/>
      <w:marRight w:val="0"/>
      <w:marTop w:val="0"/>
      <w:marBottom w:val="0"/>
      <w:divBdr>
        <w:top w:val="none" w:sz="0" w:space="0" w:color="auto"/>
        <w:left w:val="none" w:sz="0" w:space="0" w:color="auto"/>
        <w:bottom w:val="none" w:sz="0" w:space="0" w:color="auto"/>
        <w:right w:val="none" w:sz="0" w:space="0" w:color="auto"/>
      </w:divBdr>
    </w:div>
    <w:div w:id="931936329">
      <w:bodyDiv w:val="1"/>
      <w:marLeft w:val="0"/>
      <w:marRight w:val="0"/>
      <w:marTop w:val="0"/>
      <w:marBottom w:val="0"/>
      <w:divBdr>
        <w:top w:val="none" w:sz="0" w:space="0" w:color="auto"/>
        <w:left w:val="none" w:sz="0" w:space="0" w:color="auto"/>
        <w:bottom w:val="none" w:sz="0" w:space="0" w:color="auto"/>
        <w:right w:val="none" w:sz="0" w:space="0" w:color="auto"/>
      </w:divBdr>
    </w:div>
    <w:div w:id="1308898170">
      <w:bodyDiv w:val="1"/>
      <w:marLeft w:val="0"/>
      <w:marRight w:val="0"/>
      <w:marTop w:val="0"/>
      <w:marBottom w:val="0"/>
      <w:divBdr>
        <w:top w:val="none" w:sz="0" w:space="0" w:color="auto"/>
        <w:left w:val="none" w:sz="0" w:space="0" w:color="auto"/>
        <w:bottom w:val="none" w:sz="0" w:space="0" w:color="auto"/>
        <w:right w:val="none" w:sz="0" w:space="0" w:color="auto"/>
      </w:divBdr>
    </w:div>
    <w:div w:id="1332174286">
      <w:bodyDiv w:val="1"/>
      <w:marLeft w:val="0"/>
      <w:marRight w:val="0"/>
      <w:marTop w:val="0"/>
      <w:marBottom w:val="0"/>
      <w:divBdr>
        <w:top w:val="none" w:sz="0" w:space="0" w:color="auto"/>
        <w:left w:val="none" w:sz="0" w:space="0" w:color="auto"/>
        <w:bottom w:val="none" w:sz="0" w:space="0" w:color="auto"/>
        <w:right w:val="none" w:sz="0" w:space="0" w:color="auto"/>
      </w:divBdr>
    </w:div>
    <w:div w:id="1483473039">
      <w:bodyDiv w:val="1"/>
      <w:marLeft w:val="0"/>
      <w:marRight w:val="0"/>
      <w:marTop w:val="0"/>
      <w:marBottom w:val="0"/>
      <w:divBdr>
        <w:top w:val="none" w:sz="0" w:space="0" w:color="auto"/>
        <w:left w:val="none" w:sz="0" w:space="0" w:color="auto"/>
        <w:bottom w:val="none" w:sz="0" w:space="0" w:color="auto"/>
        <w:right w:val="none" w:sz="0" w:space="0" w:color="auto"/>
      </w:divBdr>
    </w:div>
    <w:div w:id="1541896898">
      <w:bodyDiv w:val="1"/>
      <w:marLeft w:val="0"/>
      <w:marRight w:val="0"/>
      <w:marTop w:val="0"/>
      <w:marBottom w:val="0"/>
      <w:divBdr>
        <w:top w:val="none" w:sz="0" w:space="0" w:color="auto"/>
        <w:left w:val="none" w:sz="0" w:space="0" w:color="auto"/>
        <w:bottom w:val="none" w:sz="0" w:space="0" w:color="auto"/>
        <w:right w:val="none" w:sz="0" w:space="0" w:color="auto"/>
      </w:divBdr>
    </w:div>
    <w:div w:id="1944068527">
      <w:bodyDiv w:val="1"/>
      <w:marLeft w:val="0"/>
      <w:marRight w:val="0"/>
      <w:marTop w:val="0"/>
      <w:marBottom w:val="0"/>
      <w:divBdr>
        <w:top w:val="none" w:sz="0" w:space="0" w:color="auto"/>
        <w:left w:val="none" w:sz="0" w:space="0" w:color="auto"/>
        <w:bottom w:val="none" w:sz="0" w:space="0" w:color="auto"/>
        <w:right w:val="none" w:sz="0" w:space="0" w:color="auto"/>
      </w:divBdr>
    </w:div>
    <w:div w:id="2000887232">
      <w:bodyDiv w:val="1"/>
      <w:marLeft w:val="0"/>
      <w:marRight w:val="0"/>
      <w:marTop w:val="0"/>
      <w:marBottom w:val="0"/>
      <w:divBdr>
        <w:top w:val="none" w:sz="0" w:space="0" w:color="auto"/>
        <w:left w:val="none" w:sz="0" w:space="0" w:color="auto"/>
        <w:bottom w:val="none" w:sz="0" w:space="0" w:color="auto"/>
        <w:right w:val="none" w:sz="0" w:space="0" w:color="auto"/>
      </w:divBdr>
    </w:div>
    <w:div w:id="21416122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localhost\Users\stephaniepxw\Documents\Postgraduate\Research%20projects\IgG4\Case%20series\RESPONS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localhost\Users\stephaniepxw\Documents\Postgraduate\Research%20projects\IgG4\Case%20series\RESPONS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localhost\Users\stephaniepxw\Documents\Postgraduate\Research%20projects\IgG4\Case%20series\RESPONS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localhost\Users\stephaniepxw\Documents\Postgraduate\Research%20projects\IgG4\Case%20series\IgG4%20new%20summary%20100218%20(Autosaved).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Sheet2!$B$67</c:f>
              <c:strCache>
                <c:ptCount val="1"/>
                <c:pt idx="0">
                  <c:v>number of organs</c:v>
                </c:pt>
              </c:strCache>
            </c:strRef>
          </c:tx>
          <c:spPr>
            <a:ln w="25400" cap="rnd">
              <a:noFill/>
              <a:round/>
            </a:ln>
            <a:effectLst/>
          </c:spPr>
          <c:marker>
            <c:symbol val="diamond"/>
            <c:size val="6"/>
            <c:spPr>
              <a:solidFill>
                <a:srgbClr val="C00000"/>
              </a:solidFill>
              <a:ln w="9525">
                <a:noFill/>
                <a:round/>
              </a:ln>
              <a:effectLst/>
            </c:spPr>
          </c:marker>
          <c:trendline>
            <c:spPr>
              <a:ln w="9525" cap="rnd">
                <a:solidFill>
                  <a:schemeClr val="accent2"/>
                </a:solidFill>
                <a:prstDash val="sysDash"/>
              </a:ln>
              <a:effectLst/>
            </c:spPr>
            <c:trendlineType val="linear"/>
            <c:dispRSqr val="0"/>
            <c:dispEq val="0"/>
          </c:trendline>
          <c:xVal>
            <c:numRef>
              <c:f>Sheet2!$A$68:$A$122</c:f>
              <c:numCache>
                <c:formatCode>General</c:formatCode>
                <c:ptCount val="55"/>
                <c:pt idx="0">
                  <c:v>0.31</c:v>
                </c:pt>
                <c:pt idx="1">
                  <c:v>2.9</c:v>
                </c:pt>
                <c:pt idx="2">
                  <c:v>9.58</c:v>
                </c:pt>
                <c:pt idx="3">
                  <c:v>4.72</c:v>
                </c:pt>
                <c:pt idx="4">
                  <c:v>19.5</c:v>
                </c:pt>
                <c:pt idx="5">
                  <c:v>11.9</c:v>
                </c:pt>
                <c:pt idx="6">
                  <c:v>0.03</c:v>
                </c:pt>
                <c:pt idx="7">
                  <c:v>1.52</c:v>
                </c:pt>
                <c:pt idx="8">
                  <c:v>3.46</c:v>
                </c:pt>
                <c:pt idx="9">
                  <c:v>0.73</c:v>
                </c:pt>
                <c:pt idx="10">
                  <c:v>3.43</c:v>
                </c:pt>
                <c:pt idx="11">
                  <c:v>0.6</c:v>
                </c:pt>
                <c:pt idx="12">
                  <c:v>1.21</c:v>
                </c:pt>
                <c:pt idx="13">
                  <c:v>1.64</c:v>
                </c:pt>
                <c:pt idx="14">
                  <c:v>7.6</c:v>
                </c:pt>
                <c:pt idx="15">
                  <c:v>1.05</c:v>
                </c:pt>
                <c:pt idx="16">
                  <c:v>1.51</c:v>
                </c:pt>
                <c:pt idx="17">
                  <c:v>25.1</c:v>
                </c:pt>
                <c:pt idx="18">
                  <c:v>0.85</c:v>
                </c:pt>
                <c:pt idx="19">
                  <c:v>0.67</c:v>
                </c:pt>
                <c:pt idx="20">
                  <c:v>0.78</c:v>
                </c:pt>
                <c:pt idx="21">
                  <c:v>0.55000000000000004</c:v>
                </c:pt>
                <c:pt idx="22">
                  <c:v>11.78</c:v>
                </c:pt>
                <c:pt idx="23">
                  <c:v>0.55000000000000004</c:v>
                </c:pt>
                <c:pt idx="24">
                  <c:v>1.53</c:v>
                </c:pt>
                <c:pt idx="25">
                  <c:v>0.16</c:v>
                </c:pt>
                <c:pt idx="26">
                  <c:v>20.5</c:v>
                </c:pt>
                <c:pt idx="27">
                  <c:v>6.28</c:v>
                </c:pt>
                <c:pt idx="28">
                  <c:v>6.45</c:v>
                </c:pt>
                <c:pt idx="29">
                  <c:v>2.64</c:v>
                </c:pt>
                <c:pt idx="30">
                  <c:v>0.95</c:v>
                </c:pt>
                <c:pt idx="31">
                  <c:v>2.36</c:v>
                </c:pt>
                <c:pt idx="32">
                  <c:v>0.37</c:v>
                </c:pt>
                <c:pt idx="33">
                  <c:v>11</c:v>
                </c:pt>
                <c:pt idx="34">
                  <c:v>3.79</c:v>
                </c:pt>
                <c:pt idx="35">
                  <c:v>5.04</c:v>
                </c:pt>
                <c:pt idx="36">
                  <c:v>8.86</c:v>
                </c:pt>
                <c:pt idx="37">
                  <c:v>2.2799999999999998</c:v>
                </c:pt>
                <c:pt idx="38">
                  <c:v>3.8</c:v>
                </c:pt>
                <c:pt idx="39">
                  <c:v>0.6</c:v>
                </c:pt>
                <c:pt idx="40">
                  <c:v>4.33</c:v>
                </c:pt>
                <c:pt idx="41">
                  <c:v>1.21</c:v>
                </c:pt>
                <c:pt idx="42">
                  <c:v>11.57</c:v>
                </c:pt>
                <c:pt idx="43">
                  <c:v>1.84</c:v>
                </c:pt>
                <c:pt idx="44">
                  <c:v>4.45</c:v>
                </c:pt>
                <c:pt idx="45">
                  <c:v>12.2</c:v>
                </c:pt>
                <c:pt idx="46">
                  <c:v>5</c:v>
                </c:pt>
                <c:pt idx="47">
                  <c:v>16.8</c:v>
                </c:pt>
                <c:pt idx="48">
                  <c:v>21.6</c:v>
                </c:pt>
                <c:pt idx="49">
                  <c:v>5.52</c:v>
                </c:pt>
                <c:pt idx="50">
                  <c:v>12.3</c:v>
                </c:pt>
                <c:pt idx="51">
                  <c:v>3.07</c:v>
                </c:pt>
                <c:pt idx="52">
                  <c:v>3.48</c:v>
                </c:pt>
                <c:pt idx="53">
                  <c:v>18.899999999999999</c:v>
                </c:pt>
                <c:pt idx="54">
                  <c:v>3.05</c:v>
                </c:pt>
              </c:numCache>
            </c:numRef>
          </c:xVal>
          <c:yVal>
            <c:numRef>
              <c:f>Sheet2!$B$68:$B$122</c:f>
              <c:numCache>
                <c:formatCode>General</c:formatCode>
                <c:ptCount val="55"/>
                <c:pt idx="0">
                  <c:v>2</c:v>
                </c:pt>
                <c:pt idx="1">
                  <c:v>3</c:v>
                </c:pt>
                <c:pt idx="2">
                  <c:v>2</c:v>
                </c:pt>
                <c:pt idx="3">
                  <c:v>6</c:v>
                </c:pt>
                <c:pt idx="4">
                  <c:v>5</c:v>
                </c:pt>
                <c:pt idx="5">
                  <c:v>5</c:v>
                </c:pt>
                <c:pt idx="6">
                  <c:v>2</c:v>
                </c:pt>
                <c:pt idx="7">
                  <c:v>3</c:v>
                </c:pt>
                <c:pt idx="8">
                  <c:v>2</c:v>
                </c:pt>
                <c:pt idx="9">
                  <c:v>1</c:v>
                </c:pt>
                <c:pt idx="10">
                  <c:v>1</c:v>
                </c:pt>
                <c:pt idx="11">
                  <c:v>1</c:v>
                </c:pt>
                <c:pt idx="12">
                  <c:v>1</c:v>
                </c:pt>
                <c:pt idx="13">
                  <c:v>1</c:v>
                </c:pt>
                <c:pt idx="14">
                  <c:v>2</c:v>
                </c:pt>
                <c:pt idx="15">
                  <c:v>5</c:v>
                </c:pt>
                <c:pt idx="16">
                  <c:v>3</c:v>
                </c:pt>
                <c:pt idx="17">
                  <c:v>4</c:v>
                </c:pt>
                <c:pt idx="18">
                  <c:v>2</c:v>
                </c:pt>
                <c:pt idx="19">
                  <c:v>2</c:v>
                </c:pt>
                <c:pt idx="20">
                  <c:v>1</c:v>
                </c:pt>
                <c:pt idx="21">
                  <c:v>2</c:v>
                </c:pt>
                <c:pt idx="22">
                  <c:v>4</c:v>
                </c:pt>
                <c:pt idx="23">
                  <c:v>1</c:v>
                </c:pt>
                <c:pt idx="24">
                  <c:v>1</c:v>
                </c:pt>
                <c:pt idx="25">
                  <c:v>2</c:v>
                </c:pt>
                <c:pt idx="26">
                  <c:v>4</c:v>
                </c:pt>
                <c:pt idx="27">
                  <c:v>1</c:v>
                </c:pt>
                <c:pt idx="28">
                  <c:v>1</c:v>
                </c:pt>
                <c:pt idx="29">
                  <c:v>1</c:v>
                </c:pt>
                <c:pt idx="30">
                  <c:v>2</c:v>
                </c:pt>
                <c:pt idx="31">
                  <c:v>1</c:v>
                </c:pt>
                <c:pt idx="32">
                  <c:v>3</c:v>
                </c:pt>
                <c:pt idx="33">
                  <c:v>2</c:v>
                </c:pt>
                <c:pt idx="34">
                  <c:v>2</c:v>
                </c:pt>
                <c:pt idx="35">
                  <c:v>4</c:v>
                </c:pt>
                <c:pt idx="36">
                  <c:v>1</c:v>
                </c:pt>
                <c:pt idx="37">
                  <c:v>4</c:v>
                </c:pt>
                <c:pt idx="38">
                  <c:v>2</c:v>
                </c:pt>
                <c:pt idx="39">
                  <c:v>1</c:v>
                </c:pt>
                <c:pt idx="40">
                  <c:v>3</c:v>
                </c:pt>
                <c:pt idx="41">
                  <c:v>1</c:v>
                </c:pt>
                <c:pt idx="42">
                  <c:v>3</c:v>
                </c:pt>
                <c:pt idx="43">
                  <c:v>1</c:v>
                </c:pt>
                <c:pt idx="44">
                  <c:v>3</c:v>
                </c:pt>
                <c:pt idx="45">
                  <c:v>2</c:v>
                </c:pt>
                <c:pt idx="46">
                  <c:v>2</c:v>
                </c:pt>
                <c:pt idx="47">
                  <c:v>2</c:v>
                </c:pt>
                <c:pt idx="48">
                  <c:v>4</c:v>
                </c:pt>
                <c:pt idx="49">
                  <c:v>3</c:v>
                </c:pt>
                <c:pt idx="50">
                  <c:v>3</c:v>
                </c:pt>
                <c:pt idx="51">
                  <c:v>2</c:v>
                </c:pt>
                <c:pt idx="52">
                  <c:v>1</c:v>
                </c:pt>
                <c:pt idx="53">
                  <c:v>4</c:v>
                </c:pt>
                <c:pt idx="54">
                  <c:v>3</c:v>
                </c:pt>
              </c:numCache>
            </c:numRef>
          </c:yVal>
          <c:smooth val="0"/>
          <c:extLst>
            <c:ext xmlns:c16="http://schemas.microsoft.com/office/drawing/2014/chart" uri="{C3380CC4-5D6E-409C-BE32-E72D297353CC}">
              <c16:uniqueId val="{00000001-6F64-4C14-9C43-FC00E186478D}"/>
            </c:ext>
          </c:extLst>
        </c:ser>
        <c:dLbls>
          <c:showLegendKey val="0"/>
          <c:showVal val="0"/>
          <c:showCatName val="0"/>
          <c:showSerName val="0"/>
          <c:showPercent val="0"/>
          <c:showBubbleSize val="0"/>
        </c:dLbls>
        <c:axId val="964715360"/>
        <c:axId val="1971941776"/>
      </c:scatterChart>
      <c:valAx>
        <c:axId val="96471536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serum igg4</a:t>
                </a:r>
                <a:r>
                  <a:rPr lang="en-US" baseline="0"/>
                  <a:t> levels, g/l</a:t>
                </a:r>
                <a:endParaRPr lang="en-US"/>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all" spc="120" normalizeH="0" baseline="0">
                <a:solidFill>
                  <a:schemeClr val="tx1">
                    <a:lumMod val="65000"/>
                    <a:lumOff val="35000"/>
                  </a:schemeClr>
                </a:solidFill>
                <a:latin typeface="+mn-lt"/>
                <a:ea typeface="+mn-ea"/>
                <a:cs typeface="+mn-cs"/>
              </a:defRPr>
            </a:pPr>
            <a:endParaRPr lang="en-US"/>
          </a:p>
        </c:txPr>
        <c:crossAx val="1971941776"/>
        <c:crosses val="autoZero"/>
        <c:crossBetween val="midCat"/>
      </c:valAx>
      <c:valAx>
        <c:axId val="1971941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No. of organs involved, n</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471536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TREATMENT RESPONSE: SERUM igg4</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Sheet2!$N$10</c:f>
              <c:strCache>
                <c:ptCount val="1"/>
                <c:pt idx="0">
                  <c:v>Improvement</c:v>
                </c:pt>
              </c:strCache>
            </c:strRef>
          </c:tx>
          <c:spPr>
            <a:solidFill>
              <a:srgbClr val="92D050"/>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Sheet2!$O$9:$S$9</c:f>
              <c:strCache>
                <c:ptCount val="5"/>
                <c:pt idx="0">
                  <c:v>Observation (n=1)</c:v>
                </c:pt>
                <c:pt idx="1">
                  <c:v>Steroids (n=7)</c:v>
                </c:pt>
                <c:pt idx="2">
                  <c:v>Steroids+IS (n=13)</c:v>
                </c:pt>
                <c:pt idx="3">
                  <c:v>Steroids+IS+RTX (n=11)</c:v>
                </c:pt>
                <c:pt idx="4">
                  <c:v>INT/SURG ONLY (n=2)</c:v>
                </c:pt>
              </c:strCache>
            </c:strRef>
          </c:cat>
          <c:val>
            <c:numRef>
              <c:f>Sheet2!$O$10:$S$10</c:f>
              <c:numCache>
                <c:formatCode>0%</c:formatCode>
                <c:ptCount val="5"/>
                <c:pt idx="0">
                  <c:v>0</c:v>
                </c:pt>
                <c:pt idx="1">
                  <c:v>0.85714285714285698</c:v>
                </c:pt>
                <c:pt idx="2">
                  <c:v>0.92307692307692302</c:v>
                </c:pt>
                <c:pt idx="3">
                  <c:v>1</c:v>
                </c:pt>
                <c:pt idx="4">
                  <c:v>1</c:v>
                </c:pt>
              </c:numCache>
            </c:numRef>
          </c:val>
          <c:extLst>
            <c:ext xmlns:c16="http://schemas.microsoft.com/office/drawing/2014/chart" uri="{C3380CC4-5D6E-409C-BE32-E72D297353CC}">
              <c16:uniqueId val="{00000000-1412-4C0A-B3FD-7E78C7510B27}"/>
            </c:ext>
          </c:extLst>
        </c:ser>
        <c:ser>
          <c:idx val="1"/>
          <c:order val="1"/>
          <c:tx>
            <c:strRef>
              <c:f>Sheet2!$N$11</c:f>
              <c:strCache>
                <c:ptCount val="1"/>
                <c:pt idx="0">
                  <c:v>Stable</c:v>
                </c:pt>
              </c:strCache>
            </c:strRef>
          </c:tx>
          <c:spPr>
            <a:solidFill>
              <a:srgbClr val="FFC000"/>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Sheet2!$O$9:$S$9</c:f>
              <c:strCache>
                <c:ptCount val="5"/>
                <c:pt idx="0">
                  <c:v>Observation (n=1)</c:v>
                </c:pt>
                <c:pt idx="1">
                  <c:v>Steroids (n=7)</c:v>
                </c:pt>
                <c:pt idx="2">
                  <c:v>Steroids+IS (n=13)</c:v>
                </c:pt>
                <c:pt idx="3">
                  <c:v>Steroids+IS+RTX (n=11)</c:v>
                </c:pt>
                <c:pt idx="4">
                  <c:v>INT/SURG ONLY (n=2)</c:v>
                </c:pt>
              </c:strCache>
            </c:strRef>
          </c:cat>
          <c:val>
            <c:numRef>
              <c:f>Sheet2!$O$11:$S$11</c:f>
              <c:numCache>
                <c:formatCode>0%</c:formatCode>
                <c:ptCount val="5"/>
                <c:pt idx="0">
                  <c:v>0</c:v>
                </c:pt>
                <c:pt idx="1">
                  <c:v>0</c:v>
                </c:pt>
                <c:pt idx="2">
                  <c:v>7.69230769230769E-2</c:v>
                </c:pt>
                <c:pt idx="3">
                  <c:v>0</c:v>
                </c:pt>
                <c:pt idx="4">
                  <c:v>0</c:v>
                </c:pt>
              </c:numCache>
            </c:numRef>
          </c:val>
          <c:extLst>
            <c:ext xmlns:c16="http://schemas.microsoft.com/office/drawing/2014/chart" uri="{C3380CC4-5D6E-409C-BE32-E72D297353CC}">
              <c16:uniqueId val="{00000001-1412-4C0A-B3FD-7E78C7510B27}"/>
            </c:ext>
          </c:extLst>
        </c:ser>
        <c:ser>
          <c:idx val="2"/>
          <c:order val="2"/>
          <c:tx>
            <c:strRef>
              <c:f>Sheet2!$N$12</c:f>
              <c:strCache>
                <c:ptCount val="1"/>
                <c:pt idx="0">
                  <c:v>Progression</c:v>
                </c:pt>
              </c:strCache>
            </c:strRef>
          </c:tx>
          <c:spPr>
            <a:solidFill>
              <a:srgbClr val="C00000"/>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Sheet2!$O$9:$S$9</c:f>
              <c:strCache>
                <c:ptCount val="5"/>
                <c:pt idx="0">
                  <c:v>Observation (n=1)</c:v>
                </c:pt>
                <c:pt idx="1">
                  <c:v>Steroids (n=7)</c:v>
                </c:pt>
                <c:pt idx="2">
                  <c:v>Steroids+IS (n=13)</c:v>
                </c:pt>
                <c:pt idx="3">
                  <c:v>Steroids+IS+RTX (n=11)</c:v>
                </c:pt>
                <c:pt idx="4">
                  <c:v>INT/SURG ONLY (n=2)</c:v>
                </c:pt>
              </c:strCache>
            </c:strRef>
          </c:cat>
          <c:val>
            <c:numRef>
              <c:f>Sheet2!$O$12:$S$12</c:f>
              <c:numCache>
                <c:formatCode>0%</c:formatCode>
                <c:ptCount val="5"/>
                <c:pt idx="0">
                  <c:v>1</c:v>
                </c:pt>
                <c:pt idx="1">
                  <c:v>0.14285714285714299</c:v>
                </c:pt>
                <c:pt idx="2">
                  <c:v>0</c:v>
                </c:pt>
                <c:pt idx="3">
                  <c:v>0</c:v>
                </c:pt>
                <c:pt idx="4">
                  <c:v>0</c:v>
                </c:pt>
              </c:numCache>
            </c:numRef>
          </c:val>
          <c:extLst>
            <c:ext xmlns:c16="http://schemas.microsoft.com/office/drawing/2014/chart" uri="{C3380CC4-5D6E-409C-BE32-E72D297353CC}">
              <c16:uniqueId val="{00000002-1412-4C0A-B3FD-7E78C7510B27}"/>
            </c:ext>
          </c:extLst>
        </c:ser>
        <c:dLbls>
          <c:dLblPos val="outEnd"/>
          <c:showLegendKey val="0"/>
          <c:showVal val="1"/>
          <c:showCatName val="0"/>
          <c:showSerName val="0"/>
          <c:showPercent val="0"/>
          <c:showBubbleSize val="0"/>
        </c:dLbls>
        <c:gapWidth val="444"/>
        <c:overlap val="-90"/>
        <c:axId val="1971889248"/>
        <c:axId val="1374657088"/>
      </c:barChart>
      <c:catAx>
        <c:axId val="19718892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374657088"/>
        <c:crosses val="autoZero"/>
        <c:auto val="1"/>
        <c:lblAlgn val="ctr"/>
        <c:lblOffset val="100"/>
        <c:noMultiLvlLbl val="0"/>
      </c:catAx>
      <c:valAx>
        <c:axId val="1374657088"/>
        <c:scaling>
          <c:orientation val="minMax"/>
        </c:scaling>
        <c:delete val="1"/>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SEROLOGICAL RESPONSE</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crossAx val="197188924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PATTERN</a:t>
            </a:r>
            <a:r>
              <a:rPr lang="en-US" baseline="0"/>
              <a:t> OF RESPONSE</a:t>
            </a:r>
            <a:endParaRPr lang="en-US"/>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Sheet2!$N$32</c:f>
              <c:strCache>
                <c:ptCount val="1"/>
                <c:pt idx="0">
                  <c:v>Quiescent</c:v>
                </c:pt>
              </c:strCache>
            </c:strRef>
          </c:tx>
          <c:spPr>
            <a:solidFill>
              <a:srgbClr val="92D050"/>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Sheet2!$O$31:$S$31</c:f>
              <c:strCache>
                <c:ptCount val="5"/>
                <c:pt idx="0">
                  <c:v>Observation     (n=2)</c:v>
                </c:pt>
                <c:pt idx="1">
                  <c:v>Steroids        (n=10)</c:v>
                </c:pt>
                <c:pt idx="2">
                  <c:v>Steroids+IS     (n=14)</c:v>
                </c:pt>
                <c:pt idx="3">
                  <c:v>Steroids+IS+RTX (n=11)</c:v>
                </c:pt>
                <c:pt idx="4">
                  <c:v>INT/SURG ONLY (n=4)</c:v>
                </c:pt>
              </c:strCache>
            </c:strRef>
          </c:cat>
          <c:val>
            <c:numRef>
              <c:f>Sheet2!$O$32:$S$32</c:f>
              <c:numCache>
                <c:formatCode>0%</c:formatCode>
                <c:ptCount val="5"/>
                <c:pt idx="0">
                  <c:v>1</c:v>
                </c:pt>
                <c:pt idx="1">
                  <c:v>0.5</c:v>
                </c:pt>
                <c:pt idx="2">
                  <c:v>0.28571428571428598</c:v>
                </c:pt>
                <c:pt idx="3">
                  <c:v>0</c:v>
                </c:pt>
                <c:pt idx="4">
                  <c:v>0.75</c:v>
                </c:pt>
              </c:numCache>
            </c:numRef>
          </c:val>
          <c:extLst>
            <c:ext xmlns:c16="http://schemas.microsoft.com/office/drawing/2014/chart" uri="{C3380CC4-5D6E-409C-BE32-E72D297353CC}">
              <c16:uniqueId val="{00000000-1C78-4EF8-9FCE-998D664C6F4F}"/>
            </c:ext>
          </c:extLst>
        </c:ser>
        <c:ser>
          <c:idx val="1"/>
          <c:order val="1"/>
          <c:tx>
            <c:strRef>
              <c:f>Sheet2!$N$33</c:f>
              <c:strCache>
                <c:ptCount val="1"/>
                <c:pt idx="0">
                  <c:v>Relapsing-remitting</c:v>
                </c:pt>
              </c:strCache>
            </c:strRef>
          </c:tx>
          <c:spPr>
            <a:solidFill>
              <a:srgbClr val="FFC000"/>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Sheet2!$O$31:$S$31</c:f>
              <c:strCache>
                <c:ptCount val="5"/>
                <c:pt idx="0">
                  <c:v>Observation     (n=2)</c:v>
                </c:pt>
                <c:pt idx="1">
                  <c:v>Steroids        (n=10)</c:v>
                </c:pt>
                <c:pt idx="2">
                  <c:v>Steroids+IS     (n=14)</c:v>
                </c:pt>
                <c:pt idx="3">
                  <c:v>Steroids+IS+RTX (n=11)</c:v>
                </c:pt>
                <c:pt idx="4">
                  <c:v>INT/SURG ONLY (n=4)</c:v>
                </c:pt>
              </c:strCache>
            </c:strRef>
          </c:cat>
          <c:val>
            <c:numRef>
              <c:f>Sheet2!$O$33:$S$33</c:f>
              <c:numCache>
                <c:formatCode>0%</c:formatCode>
                <c:ptCount val="5"/>
                <c:pt idx="0">
                  <c:v>0</c:v>
                </c:pt>
                <c:pt idx="1">
                  <c:v>0.5</c:v>
                </c:pt>
                <c:pt idx="2">
                  <c:v>0.71428571428571397</c:v>
                </c:pt>
                <c:pt idx="3">
                  <c:v>0.63636363636363602</c:v>
                </c:pt>
                <c:pt idx="4">
                  <c:v>0</c:v>
                </c:pt>
              </c:numCache>
            </c:numRef>
          </c:val>
          <c:extLst>
            <c:ext xmlns:c16="http://schemas.microsoft.com/office/drawing/2014/chart" uri="{C3380CC4-5D6E-409C-BE32-E72D297353CC}">
              <c16:uniqueId val="{00000001-1C78-4EF8-9FCE-998D664C6F4F}"/>
            </c:ext>
          </c:extLst>
        </c:ser>
        <c:ser>
          <c:idx val="2"/>
          <c:order val="2"/>
          <c:tx>
            <c:strRef>
              <c:f>Sheet2!$N$34</c:f>
              <c:strCache>
                <c:ptCount val="1"/>
                <c:pt idx="0">
                  <c:v>Progressive</c:v>
                </c:pt>
              </c:strCache>
            </c:strRef>
          </c:tx>
          <c:spPr>
            <a:solidFill>
              <a:srgbClr val="C00000"/>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Sheet2!$O$31:$S$31</c:f>
              <c:strCache>
                <c:ptCount val="5"/>
                <c:pt idx="0">
                  <c:v>Observation     (n=2)</c:v>
                </c:pt>
                <c:pt idx="1">
                  <c:v>Steroids        (n=10)</c:v>
                </c:pt>
                <c:pt idx="2">
                  <c:v>Steroids+IS     (n=14)</c:v>
                </c:pt>
                <c:pt idx="3">
                  <c:v>Steroids+IS+RTX (n=11)</c:v>
                </c:pt>
                <c:pt idx="4">
                  <c:v>INT/SURG ONLY (n=4)</c:v>
                </c:pt>
              </c:strCache>
            </c:strRef>
          </c:cat>
          <c:val>
            <c:numRef>
              <c:f>Sheet2!$O$34:$S$34</c:f>
              <c:numCache>
                <c:formatCode>0%</c:formatCode>
                <c:ptCount val="5"/>
                <c:pt idx="0">
                  <c:v>0</c:v>
                </c:pt>
                <c:pt idx="1">
                  <c:v>0</c:v>
                </c:pt>
                <c:pt idx="2">
                  <c:v>0</c:v>
                </c:pt>
                <c:pt idx="3">
                  <c:v>0.36363636363636398</c:v>
                </c:pt>
                <c:pt idx="4">
                  <c:v>0.25</c:v>
                </c:pt>
              </c:numCache>
            </c:numRef>
          </c:val>
          <c:extLst>
            <c:ext xmlns:c16="http://schemas.microsoft.com/office/drawing/2014/chart" uri="{C3380CC4-5D6E-409C-BE32-E72D297353CC}">
              <c16:uniqueId val="{00000002-1C78-4EF8-9FCE-998D664C6F4F}"/>
            </c:ext>
          </c:extLst>
        </c:ser>
        <c:dLbls>
          <c:dLblPos val="outEnd"/>
          <c:showLegendKey val="0"/>
          <c:showVal val="1"/>
          <c:showCatName val="0"/>
          <c:showSerName val="0"/>
          <c:showPercent val="0"/>
          <c:showBubbleSize val="0"/>
        </c:dLbls>
        <c:gapWidth val="444"/>
        <c:overlap val="-90"/>
        <c:axId val="1773493056"/>
        <c:axId val="1776491344"/>
      </c:barChart>
      <c:catAx>
        <c:axId val="17734930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776491344"/>
        <c:crosses val="autoZero"/>
        <c:auto val="1"/>
        <c:lblAlgn val="ctr"/>
        <c:lblOffset val="100"/>
        <c:noMultiLvlLbl val="0"/>
      </c:catAx>
      <c:valAx>
        <c:axId val="1776491344"/>
        <c:scaling>
          <c:orientation val="minMax"/>
        </c:scaling>
        <c:delete val="1"/>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Clinical/radiological</a:t>
                </a:r>
                <a:r>
                  <a:rPr lang="en-US" baseline="0"/>
                  <a:t> response</a:t>
                </a:r>
                <a:endParaRPr lang="en-US"/>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crossAx val="177349305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a:t>CLINICAL</a:t>
            </a:r>
            <a:r>
              <a:rPr lang="en-US" baseline="0"/>
              <a:t> SPECIALTIES</a:t>
            </a:r>
            <a:endParaRPr lang="en-US"/>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rgbClr val="C00000"/>
            </a:solidFill>
            <a:ln>
              <a:noFill/>
            </a:ln>
            <a:effectLst>
              <a:innerShdw blurRad="114300">
                <a:schemeClr val="accent1">
                  <a:alpha val="0"/>
                </a:schemeClr>
              </a:innerShdw>
            </a:effectLst>
          </c:spPr>
          <c:invertIfNegative val="0"/>
          <c:cat>
            <c:strRef>
              <c:f>Sheet1!$I$46:$I$55</c:f>
              <c:strCache>
                <c:ptCount val="10"/>
                <c:pt idx="0">
                  <c:v>Renal</c:v>
                </c:pt>
                <c:pt idx="1">
                  <c:v>Gastroenterology/Hepatobiliary</c:v>
                </c:pt>
                <c:pt idx="2">
                  <c:v>ENT</c:v>
                </c:pt>
                <c:pt idx="3">
                  <c:v>Rheumatology</c:v>
                </c:pt>
                <c:pt idx="4">
                  <c:v>Endocrinology </c:v>
                </c:pt>
                <c:pt idx="5">
                  <c:v>Surgery</c:v>
                </c:pt>
                <c:pt idx="6">
                  <c:v>Haematology</c:v>
                </c:pt>
                <c:pt idx="7">
                  <c:v>Ophthalmology</c:v>
                </c:pt>
                <c:pt idx="8">
                  <c:v>Neurology</c:v>
                </c:pt>
                <c:pt idx="9">
                  <c:v>Respiratory</c:v>
                </c:pt>
              </c:strCache>
            </c:strRef>
          </c:cat>
          <c:val>
            <c:numRef>
              <c:f>Sheet1!$J$46:$J$55</c:f>
              <c:numCache>
                <c:formatCode>General</c:formatCode>
                <c:ptCount val="10"/>
                <c:pt idx="0">
                  <c:v>20</c:v>
                </c:pt>
                <c:pt idx="1">
                  <c:v>19</c:v>
                </c:pt>
                <c:pt idx="2">
                  <c:v>17</c:v>
                </c:pt>
                <c:pt idx="3">
                  <c:v>10</c:v>
                </c:pt>
                <c:pt idx="4">
                  <c:v>9</c:v>
                </c:pt>
                <c:pt idx="5">
                  <c:v>8</c:v>
                </c:pt>
                <c:pt idx="6">
                  <c:v>7</c:v>
                </c:pt>
                <c:pt idx="7">
                  <c:v>4</c:v>
                </c:pt>
                <c:pt idx="8">
                  <c:v>2</c:v>
                </c:pt>
                <c:pt idx="9">
                  <c:v>2</c:v>
                </c:pt>
              </c:numCache>
            </c:numRef>
          </c:val>
          <c:extLst>
            <c:ext xmlns:c16="http://schemas.microsoft.com/office/drawing/2014/chart" uri="{C3380CC4-5D6E-409C-BE32-E72D297353CC}">
              <c16:uniqueId val="{00000000-087F-4C7A-BEFC-8E3C85FF1596}"/>
            </c:ext>
          </c:extLst>
        </c:ser>
        <c:dLbls>
          <c:showLegendKey val="0"/>
          <c:showVal val="0"/>
          <c:showCatName val="0"/>
          <c:showSerName val="0"/>
          <c:showPercent val="0"/>
          <c:showBubbleSize val="0"/>
        </c:dLbls>
        <c:gapWidth val="227"/>
        <c:overlap val="-48"/>
        <c:axId val="1776337984"/>
        <c:axId val="1776339008"/>
      </c:barChart>
      <c:catAx>
        <c:axId val="1776337984"/>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charset="0"/>
                <a:ea typeface="Arial" charset="0"/>
                <a:cs typeface="Arial" charset="0"/>
              </a:defRPr>
            </a:pPr>
            <a:endParaRPr lang="en-US"/>
          </a:p>
        </c:txPr>
        <c:crossAx val="1776339008"/>
        <c:crosses val="autoZero"/>
        <c:auto val="1"/>
        <c:lblAlgn val="ctr"/>
        <c:lblOffset val="100"/>
        <c:noMultiLvlLbl val="0"/>
      </c:catAx>
      <c:valAx>
        <c:axId val="17763390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63379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AFB882-F698-4FDD-8A7A-B879E2103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26</Pages>
  <Words>16325</Words>
  <Characters>93059</Characters>
  <Application>Microsoft Office Word</Application>
  <DocSecurity>0</DocSecurity>
  <Lines>775</Lines>
  <Paragraphs>218</Paragraphs>
  <ScaleCrop>false</ScaleCrop>
  <HeadingPairs>
    <vt:vector size="2" baseType="variant">
      <vt:variant>
        <vt:lpstr>Title</vt:lpstr>
      </vt:variant>
      <vt:variant>
        <vt:i4>1</vt:i4>
      </vt:variant>
    </vt:vector>
  </HeadingPairs>
  <TitlesOfParts>
    <vt:vector size="1" baseType="lpstr">
      <vt:lpstr/>
    </vt:vector>
  </TitlesOfParts>
  <Company>Imperial College Healthcare NHS Trust</Company>
  <LinksUpToDate>false</LinksUpToDate>
  <CharactersWithSpaces>109166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Poo</dc:creator>
  <cp:lastModifiedBy>Tam, Frederick W K</cp:lastModifiedBy>
  <cp:revision>7</cp:revision>
  <cp:lastPrinted>2019-04-16T19:43:00Z</cp:lastPrinted>
  <dcterms:created xsi:type="dcterms:W3CDTF">2019-05-05T18:49:00Z</dcterms:created>
  <dcterms:modified xsi:type="dcterms:W3CDTF">2019-06-06T16:55:00Z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b88b4133-1448-3f0e-894d-519c5f59de64</vt:lpwstr>
  </property>
  <property fmtid="{D5CDD505-2E9C-101B-9397-08002B2CF9AE}" pid="4" name="Mendeley Citation Style_1">
    <vt:lpwstr>http://www.zotero.org/styles/vancouver</vt:lpwstr>
  </property>
</Properties>
</file>