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B04" w:rsidRPr="00766B64" w:rsidRDefault="00A524D1" w:rsidP="00BB0E6B">
      <w:pPr>
        <w:autoSpaceDE w:val="0"/>
        <w:autoSpaceDN w:val="0"/>
        <w:adjustRightInd w:val="0"/>
        <w:spacing w:line="480" w:lineRule="auto"/>
        <w:rPr>
          <w:rFonts w:eastAsia="Arial Unicode MS"/>
          <w:b/>
          <w:kern w:val="0"/>
          <w:sz w:val="28"/>
          <w:szCs w:val="28"/>
        </w:rPr>
      </w:pPr>
      <w:bookmarkStart w:id="0" w:name="OLE_LINK335"/>
      <w:bookmarkStart w:id="1" w:name="OLE_LINK339"/>
      <w:bookmarkStart w:id="2" w:name="OLE_LINK92"/>
      <w:bookmarkStart w:id="3" w:name="OLE_LINK13"/>
      <w:bookmarkStart w:id="4" w:name="OLE_LINK111"/>
      <w:bookmarkStart w:id="5" w:name="OLE_LINK94"/>
      <w:r w:rsidRPr="00766B64">
        <w:rPr>
          <w:rFonts w:eastAsia="Arial Unicode MS"/>
          <w:b/>
          <w:kern w:val="0"/>
          <w:sz w:val="28"/>
          <w:szCs w:val="28"/>
        </w:rPr>
        <w:t>S</w:t>
      </w:r>
      <w:r w:rsidR="000D62B0" w:rsidRPr="00766B64">
        <w:rPr>
          <w:rFonts w:eastAsia="Arial Unicode MS"/>
          <w:b/>
          <w:kern w:val="0"/>
          <w:sz w:val="28"/>
          <w:szCs w:val="28"/>
        </w:rPr>
        <w:t>olid</w:t>
      </w:r>
      <w:r w:rsidR="00EE7DFB" w:rsidRPr="00766B64">
        <w:rPr>
          <w:rFonts w:eastAsia="Arial Unicode MS"/>
          <w:b/>
          <w:kern w:val="0"/>
          <w:sz w:val="28"/>
          <w:szCs w:val="28"/>
        </w:rPr>
        <w:t>s</w:t>
      </w:r>
      <w:r w:rsidR="000D62B0" w:rsidRPr="00766B64">
        <w:rPr>
          <w:rFonts w:eastAsia="Arial Unicode MS"/>
          <w:b/>
          <w:kern w:val="0"/>
          <w:sz w:val="28"/>
          <w:szCs w:val="28"/>
        </w:rPr>
        <w:t xml:space="preserve"> </w:t>
      </w:r>
      <w:bookmarkStart w:id="6" w:name="OLE_LINK15"/>
      <w:r w:rsidR="0016766C" w:rsidRPr="00766B64">
        <w:rPr>
          <w:rFonts w:eastAsia="Arial Unicode MS"/>
          <w:b/>
          <w:kern w:val="0"/>
          <w:sz w:val="28"/>
          <w:szCs w:val="28"/>
        </w:rPr>
        <w:t xml:space="preserve">surface characterization </w:t>
      </w:r>
      <w:r w:rsidR="003D6298" w:rsidRPr="00766B64">
        <w:rPr>
          <w:rFonts w:eastAsia="Arial Unicode MS"/>
          <w:b/>
          <w:kern w:val="0"/>
          <w:sz w:val="28"/>
          <w:szCs w:val="28"/>
        </w:rPr>
        <w:t xml:space="preserve">using </w:t>
      </w:r>
      <w:bookmarkStart w:id="7" w:name="OLE_LINK93"/>
      <w:r w:rsidRPr="00766B64">
        <w:rPr>
          <w:rFonts w:eastAsia="Arial Unicode MS"/>
          <w:b/>
          <w:kern w:val="0"/>
          <w:sz w:val="28"/>
          <w:szCs w:val="28"/>
        </w:rPr>
        <w:t>computational</w:t>
      </w:r>
      <w:bookmarkEnd w:id="7"/>
      <w:r w:rsidRPr="00766B64">
        <w:rPr>
          <w:rFonts w:eastAsia="Arial Unicode MS"/>
          <w:b/>
          <w:kern w:val="0"/>
          <w:sz w:val="28"/>
          <w:szCs w:val="28"/>
        </w:rPr>
        <w:t xml:space="preserve"> algorithms</w:t>
      </w:r>
      <w:bookmarkEnd w:id="6"/>
      <w:r w:rsidR="00EE7DFB" w:rsidRPr="00766B64">
        <w:rPr>
          <w:rFonts w:eastAsia="Arial Unicode MS"/>
          <w:b/>
          <w:kern w:val="0"/>
          <w:sz w:val="28"/>
          <w:szCs w:val="28"/>
        </w:rPr>
        <w:t xml:space="preserve">: </w:t>
      </w:r>
      <w:r w:rsidR="00601C54" w:rsidRPr="00766B64">
        <w:rPr>
          <w:rFonts w:eastAsia="Arial Unicode MS"/>
          <w:b/>
          <w:kern w:val="0"/>
          <w:sz w:val="28"/>
          <w:szCs w:val="28"/>
        </w:rPr>
        <w:t>A</w:t>
      </w:r>
      <w:r w:rsidR="00FD2289" w:rsidRPr="00766B64">
        <w:rPr>
          <w:rFonts w:eastAsia="Arial Unicode MS"/>
          <w:b/>
          <w:kern w:val="0"/>
          <w:sz w:val="28"/>
          <w:szCs w:val="28"/>
        </w:rPr>
        <w:t xml:space="preserve"> case study for </w:t>
      </w:r>
      <w:r w:rsidR="00B52677" w:rsidRPr="00766B64">
        <w:rPr>
          <w:rFonts w:eastAsia="Arial Unicode MS"/>
          <w:b/>
          <w:kern w:val="0"/>
          <w:sz w:val="28"/>
          <w:szCs w:val="28"/>
        </w:rPr>
        <w:t>t</w:t>
      </w:r>
      <w:bookmarkStart w:id="8" w:name="OLE_LINK7"/>
      <w:r w:rsidR="00B52677" w:rsidRPr="00766B64">
        <w:rPr>
          <w:rFonts w:eastAsia="Arial Unicode MS"/>
          <w:b/>
          <w:kern w:val="0"/>
          <w:sz w:val="28"/>
          <w:szCs w:val="28"/>
        </w:rPr>
        <w:t>alc filler</w:t>
      </w:r>
      <w:bookmarkEnd w:id="0"/>
      <w:bookmarkEnd w:id="1"/>
      <w:bookmarkEnd w:id="8"/>
      <w:r w:rsidR="00FD2289" w:rsidRPr="00766B64">
        <w:rPr>
          <w:rFonts w:eastAsia="Arial Unicode MS"/>
          <w:b/>
          <w:kern w:val="0"/>
          <w:sz w:val="28"/>
          <w:szCs w:val="28"/>
        </w:rPr>
        <w:t>s</w:t>
      </w:r>
      <w:r w:rsidR="00791FF9">
        <w:rPr>
          <w:rFonts w:eastAsia="Arial Unicode MS"/>
          <w:b/>
          <w:kern w:val="0"/>
          <w:sz w:val="28"/>
          <w:szCs w:val="28"/>
        </w:rPr>
        <w:t xml:space="preserve"> </w:t>
      </w:r>
      <w:bookmarkStart w:id="9" w:name="_GoBack"/>
      <w:bookmarkEnd w:id="9"/>
    </w:p>
    <w:bookmarkEnd w:id="2"/>
    <w:bookmarkEnd w:id="3"/>
    <w:bookmarkEnd w:id="4"/>
    <w:bookmarkEnd w:id="5"/>
    <w:p w:rsidR="00827E64" w:rsidRPr="00706830" w:rsidRDefault="00827E64" w:rsidP="00827E64">
      <w:pPr>
        <w:autoSpaceDE w:val="0"/>
        <w:autoSpaceDN w:val="0"/>
        <w:spacing w:line="480" w:lineRule="auto"/>
        <w:rPr>
          <w:rFonts w:eastAsia="Arial Unicode MS"/>
          <w:bCs/>
          <w:kern w:val="0"/>
          <w:szCs w:val="21"/>
        </w:rPr>
      </w:pPr>
      <w:r w:rsidRPr="006434CA">
        <w:rPr>
          <w:rFonts w:eastAsia="Arial Unicode MS"/>
          <w:bCs/>
          <w:kern w:val="0"/>
          <w:szCs w:val="21"/>
        </w:rPr>
        <w:t xml:space="preserve">Zhitong Yao </w:t>
      </w:r>
      <w:r w:rsidRPr="006434CA">
        <w:rPr>
          <w:rFonts w:eastAsia="Arial Unicode MS"/>
          <w:bCs/>
          <w:kern w:val="0"/>
          <w:szCs w:val="21"/>
          <w:vertAlign w:val="superscript"/>
        </w:rPr>
        <w:t>1</w:t>
      </w:r>
      <w:bookmarkStart w:id="10" w:name="OLE_LINK633"/>
      <w:bookmarkStart w:id="11" w:name="OLE_LINK632"/>
      <w:r w:rsidRPr="006434CA">
        <w:rPr>
          <w:rFonts w:eastAsia="Arial Unicode MS"/>
          <w:bCs/>
          <w:kern w:val="0"/>
          <w:szCs w:val="21"/>
        </w:rPr>
        <w:t>,</w:t>
      </w:r>
      <w:bookmarkEnd w:id="10"/>
      <w:bookmarkEnd w:id="11"/>
      <w:r w:rsidRPr="006434CA">
        <w:rPr>
          <w:rFonts w:eastAsia="Arial Unicode MS"/>
          <w:bCs/>
          <w:kern w:val="0"/>
          <w:szCs w:val="21"/>
        </w:rPr>
        <w:t xml:space="preserve"> Daidai Wu </w:t>
      </w:r>
      <w:r w:rsidRPr="006434CA">
        <w:rPr>
          <w:rFonts w:eastAsia="Arial Unicode MS"/>
          <w:bCs/>
          <w:kern w:val="0"/>
          <w:szCs w:val="21"/>
          <w:vertAlign w:val="superscript"/>
        </w:rPr>
        <w:t>2</w:t>
      </w:r>
      <w:r w:rsidRPr="006434CA">
        <w:rPr>
          <w:rFonts w:eastAsia="Arial Unicode MS"/>
          <w:bCs/>
          <w:kern w:val="0"/>
          <w:szCs w:val="21"/>
        </w:rPr>
        <w:t xml:space="preserve">, </w:t>
      </w:r>
      <w:bookmarkStart w:id="12" w:name="OLE_LINK95"/>
      <w:bookmarkStart w:id="13" w:name="OLE_LINK103"/>
      <w:bookmarkStart w:id="14" w:name="OLE_LINK106"/>
      <w:bookmarkStart w:id="15" w:name="OLE_LINK217"/>
      <w:r w:rsidRPr="006434CA">
        <w:rPr>
          <w:rFonts w:eastAsia="Arial Unicode MS"/>
          <w:bCs/>
          <w:kern w:val="0"/>
          <w:szCs w:val="21"/>
        </w:rPr>
        <w:t>Jerry Y. Y. Heng</w:t>
      </w:r>
      <w:bookmarkEnd w:id="12"/>
      <w:bookmarkEnd w:id="13"/>
      <w:bookmarkEnd w:id="14"/>
      <w:bookmarkEnd w:id="15"/>
      <w:r w:rsidRPr="006434CA">
        <w:rPr>
          <w:rFonts w:eastAsia="Arial Unicode MS"/>
          <w:bCs/>
          <w:kern w:val="0"/>
          <w:szCs w:val="21"/>
        </w:rPr>
        <w:t xml:space="preserve"> </w:t>
      </w:r>
      <w:r w:rsidRPr="006434CA">
        <w:rPr>
          <w:rFonts w:eastAsia="Arial Unicode MS"/>
          <w:bCs/>
          <w:kern w:val="0"/>
          <w:szCs w:val="21"/>
          <w:vertAlign w:val="superscript"/>
        </w:rPr>
        <w:t>3</w:t>
      </w:r>
      <w:r w:rsidRPr="006434CA">
        <w:rPr>
          <w:rFonts w:eastAsia="Arial Unicode MS"/>
          <w:bCs/>
          <w:kern w:val="0"/>
          <w:szCs w:val="21"/>
        </w:rPr>
        <w:t xml:space="preserve">, Weihong Wu </w:t>
      </w:r>
      <w:r w:rsidRPr="006434CA">
        <w:rPr>
          <w:rFonts w:eastAsia="Arial Unicode MS"/>
          <w:bCs/>
          <w:kern w:val="0"/>
          <w:szCs w:val="21"/>
          <w:vertAlign w:val="superscript"/>
        </w:rPr>
        <w:t>1</w:t>
      </w:r>
      <w:r w:rsidRPr="006434CA">
        <w:rPr>
          <w:rFonts w:eastAsia="Arial Unicode MS"/>
          <w:bCs/>
          <w:kern w:val="0"/>
          <w:szCs w:val="21"/>
        </w:rPr>
        <w:t xml:space="preserve">, Hongting Zhao </w:t>
      </w:r>
      <w:r w:rsidRPr="006434CA">
        <w:rPr>
          <w:rFonts w:eastAsia="Arial Unicode MS"/>
          <w:bCs/>
          <w:kern w:val="0"/>
          <w:szCs w:val="21"/>
          <w:vertAlign w:val="superscript"/>
        </w:rPr>
        <w:t>1</w:t>
      </w:r>
      <w:r w:rsidRPr="006434CA">
        <w:rPr>
          <w:rFonts w:eastAsia="Arial Unicode MS"/>
          <w:bCs/>
          <w:kern w:val="0"/>
          <w:szCs w:val="21"/>
        </w:rPr>
        <w:t xml:space="preserve">, </w:t>
      </w:r>
      <w:r w:rsidR="00120B7B">
        <w:rPr>
          <w:rFonts w:eastAsia="Arial Unicode MS"/>
          <w:bCs/>
          <w:kern w:val="0"/>
          <w:szCs w:val="21"/>
        </w:rPr>
        <w:t>Jie Liu</w:t>
      </w:r>
      <w:r w:rsidR="00120B7B" w:rsidRPr="00706830">
        <w:rPr>
          <w:rFonts w:eastAsia="Arial Unicode MS"/>
          <w:bCs/>
          <w:kern w:val="0"/>
          <w:szCs w:val="21"/>
          <w:vertAlign w:val="superscript"/>
        </w:rPr>
        <w:t>1</w:t>
      </w:r>
      <w:r w:rsidR="00120B7B">
        <w:rPr>
          <w:rFonts w:eastAsia="Arial Unicode MS"/>
          <w:bCs/>
          <w:kern w:val="0"/>
          <w:szCs w:val="21"/>
        </w:rPr>
        <w:t>,</w:t>
      </w:r>
      <w:r w:rsidR="00120B7B">
        <w:rPr>
          <w:rFonts w:eastAsia="Arial Unicode MS"/>
          <w:bCs/>
          <w:kern w:val="0"/>
          <w:szCs w:val="21"/>
          <w:vertAlign w:val="superscript"/>
        </w:rPr>
        <w:t xml:space="preserve"> </w:t>
      </w:r>
      <w:r w:rsidRPr="006434CA">
        <w:rPr>
          <w:rFonts w:eastAsia="Arial Unicode MS"/>
          <w:bCs/>
          <w:kern w:val="0"/>
          <w:szCs w:val="21"/>
        </w:rPr>
        <w:t>Junhong Tang</w:t>
      </w:r>
      <w:r w:rsidRPr="006434CA">
        <w:rPr>
          <w:rFonts w:eastAsia="Arial Unicode MS"/>
          <w:bCs/>
          <w:kern w:val="0"/>
          <w:szCs w:val="21"/>
          <w:vertAlign w:val="superscript"/>
        </w:rPr>
        <w:t xml:space="preserve"> 1,*</w:t>
      </w:r>
    </w:p>
    <w:p w:rsidR="00827E64" w:rsidRPr="006434CA" w:rsidRDefault="00827E64" w:rsidP="00827E64">
      <w:pPr>
        <w:autoSpaceDE w:val="0"/>
        <w:autoSpaceDN w:val="0"/>
        <w:spacing w:line="480" w:lineRule="auto"/>
        <w:ind w:left="420" w:hangingChars="200" w:hanging="420"/>
        <w:rPr>
          <w:rFonts w:eastAsia="Arial Unicode MS"/>
          <w:bCs/>
          <w:kern w:val="0"/>
          <w:szCs w:val="21"/>
        </w:rPr>
      </w:pPr>
      <w:r w:rsidRPr="006434CA">
        <w:rPr>
          <w:rFonts w:eastAsia="Arial Unicode MS"/>
          <w:bCs/>
          <w:kern w:val="0"/>
          <w:szCs w:val="21"/>
          <w:vertAlign w:val="superscript"/>
        </w:rPr>
        <w:t xml:space="preserve">1 </w:t>
      </w:r>
      <w:bookmarkStart w:id="16" w:name="OLE_LINK91"/>
      <w:r w:rsidRPr="006434CA">
        <w:rPr>
          <w:rFonts w:eastAsia="Arial Unicode MS"/>
          <w:bCs/>
          <w:kern w:val="0"/>
          <w:szCs w:val="21"/>
        </w:rPr>
        <w:t>College of Materials Science and Environmental Engineering</w:t>
      </w:r>
      <w:bookmarkEnd w:id="16"/>
      <w:r w:rsidRPr="006434CA">
        <w:rPr>
          <w:rFonts w:eastAsia="Arial Unicode MS"/>
          <w:bCs/>
          <w:kern w:val="0"/>
          <w:szCs w:val="21"/>
        </w:rPr>
        <w:t xml:space="preserve">, </w:t>
      </w:r>
      <w:bookmarkStart w:id="17" w:name="OLE_LINK167"/>
      <w:bookmarkStart w:id="18" w:name="OLE_LINK166"/>
      <w:r w:rsidRPr="006434CA">
        <w:rPr>
          <w:rFonts w:eastAsia="Arial Unicode MS"/>
          <w:bCs/>
          <w:kern w:val="0"/>
          <w:szCs w:val="21"/>
        </w:rPr>
        <w:t>Hangzhou Dianzi University</w:t>
      </w:r>
      <w:bookmarkEnd w:id="17"/>
      <w:bookmarkEnd w:id="18"/>
      <w:r w:rsidRPr="006434CA">
        <w:rPr>
          <w:rFonts w:eastAsia="Arial Unicode MS"/>
          <w:bCs/>
          <w:kern w:val="0"/>
          <w:szCs w:val="21"/>
        </w:rPr>
        <w:t>, Hangzhou 310018, China</w:t>
      </w:r>
    </w:p>
    <w:p w:rsidR="00827E64" w:rsidRPr="006434CA" w:rsidRDefault="00827E64" w:rsidP="00827E64">
      <w:pPr>
        <w:autoSpaceDE w:val="0"/>
        <w:autoSpaceDN w:val="0"/>
        <w:spacing w:line="480" w:lineRule="auto"/>
        <w:ind w:left="420" w:hangingChars="200" w:hanging="420"/>
        <w:rPr>
          <w:rFonts w:eastAsia="Arial Unicode MS"/>
          <w:bCs/>
          <w:kern w:val="0"/>
          <w:szCs w:val="21"/>
        </w:rPr>
      </w:pPr>
      <w:r w:rsidRPr="006434CA">
        <w:rPr>
          <w:rFonts w:eastAsia="Arial Unicode MS"/>
          <w:bCs/>
          <w:kern w:val="0"/>
          <w:szCs w:val="21"/>
          <w:vertAlign w:val="superscript"/>
        </w:rPr>
        <w:t xml:space="preserve">2 </w:t>
      </w:r>
      <w:r w:rsidRPr="006434CA">
        <w:rPr>
          <w:rFonts w:eastAsia="Arial Unicode MS"/>
          <w:bCs/>
          <w:kern w:val="0"/>
          <w:szCs w:val="21"/>
        </w:rPr>
        <w:t xml:space="preserve">GuangZhou Institute of Energy Conversion, </w:t>
      </w:r>
      <w:bookmarkStart w:id="19" w:name="OLE_LINK105"/>
      <w:r w:rsidRPr="006434CA">
        <w:rPr>
          <w:rFonts w:eastAsia="Arial Unicode MS"/>
          <w:bCs/>
          <w:kern w:val="0"/>
          <w:szCs w:val="21"/>
        </w:rPr>
        <w:t>Chinese Academy of Sciences</w:t>
      </w:r>
      <w:bookmarkEnd w:id="19"/>
      <w:r w:rsidRPr="006434CA">
        <w:rPr>
          <w:rFonts w:eastAsia="Arial Unicode MS"/>
          <w:bCs/>
          <w:kern w:val="0"/>
          <w:szCs w:val="21"/>
        </w:rPr>
        <w:t>, Guangzhou 510640, China</w:t>
      </w:r>
    </w:p>
    <w:p w:rsidR="00827E64" w:rsidRPr="006434CA" w:rsidRDefault="00827E64" w:rsidP="00827E64">
      <w:pPr>
        <w:autoSpaceDE w:val="0"/>
        <w:autoSpaceDN w:val="0"/>
        <w:spacing w:line="480" w:lineRule="auto"/>
        <w:ind w:left="420" w:hangingChars="200" w:hanging="420"/>
        <w:rPr>
          <w:rFonts w:eastAsia="Arial Unicode MS"/>
          <w:bCs/>
          <w:kern w:val="0"/>
          <w:szCs w:val="21"/>
        </w:rPr>
      </w:pPr>
      <w:r w:rsidRPr="006434CA">
        <w:rPr>
          <w:rFonts w:eastAsia="Arial Unicode MS"/>
          <w:bCs/>
          <w:kern w:val="0"/>
          <w:szCs w:val="21"/>
          <w:vertAlign w:val="superscript"/>
        </w:rPr>
        <w:t xml:space="preserve">3 </w:t>
      </w:r>
      <w:r w:rsidRPr="006434CA">
        <w:rPr>
          <w:rFonts w:eastAsia="Arial Unicode MS"/>
          <w:bCs/>
          <w:kern w:val="0"/>
          <w:szCs w:val="21"/>
        </w:rPr>
        <w:t xml:space="preserve">Department of Chemical Engineering, </w:t>
      </w:r>
      <w:bookmarkStart w:id="20" w:name="OLE_LINK107"/>
      <w:r w:rsidRPr="006434CA">
        <w:rPr>
          <w:rFonts w:eastAsia="Arial Unicode MS"/>
          <w:bCs/>
          <w:kern w:val="0"/>
          <w:szCs w:val="21"/>
        </w:rPr>
        <w:t>Imperial College London</w:t>
      </w:r>
      <w:bookmarkEnd w:id="20"/>
      <w:r w:rsidRPr="006434CA">
        <w:rPr>
          <w:rFonts w:eastAsia="Arial Unicode MS"/>
          <w:bCs/>
          <w:kern w:val="0"/>
          <w:szCs w:val="21"/>
        </w:rPr>
        <w:t>, South Kensington Campus, London SW7 2AZ, United Kingdom</w:t>
      </w:r>
      <w:r w:rsidR="00A05CDE">
        <w:rPr>
          <w:rFonts w:eastAsia="Arial Unicode MS"/>
          <w:bCs/>
          <w:kern w:val="0"/>
          <w:szCs w:val="21"/>
        </w:rPr>
        <w:t xml:space="preserve"> </w:t>
      </w:r>
    </w:p>
    <w:p w:rsidR="00827E64" w:rsidRPr="006434CA" w:rsidRDefault="00827E64" w:rsidP="00827E64">
      <w:pPr>
        <w:autoSpaceDE w:val="0"/>
        <w:autoSpaceDN w:val="0"/>
        <w:spacing w:line="480" w:lineRule="auto"/>
        <w:ind w:left="420" w:hangingChars="200" w:hanging="420"/>
        <w:rPr>
          <w:rFonts w:eastAsia="Arial Unicode MS"/>
          <w:bCs/>
          <w:kern w:val="0"/>
          <w:szCs w:val="21"/>
        </w:rPr>
      </w:pPr>
    </w:p>
    <w:p w:rsidR="00827E64" w:rsidRPr="006434CA" w:rsidRDefault="00D464D9" w:rsidP="00827E64">
      <w:pPr>
        <w:autoSpaceDE w:val="0"/>
        <w:autoSpaceDN w:val="0"/>
        <w:spacing w:line="480" w:lineRule="auto"/>
        <w:ind w:left="420" w:hangingChars="200" w:hanging="420"/>
        <w:rPr>
          <w:rFonts w:eastAsia="Arial Unicode MS"/>
          <w:bCs/>
          <w:kern w:val="0"/>
          <w:szCs w:val="21"/>
        </w:rPr>
      </w:pPr>
      <w:r>
        <w:rPr>
          <w:noProof/>
          <w:szCs w:val="21"/>
        </w:rPr>
        <w:pict>
          <v:line id="直接连接符 5" o:spid="_x0000_s1329"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9pt" to="13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"/>
        </w:pict>
      </w:r>
    </w:p>
    <w:p w:rsidR="00827E64" w:rsidRPr="006434CA" w:rsidRDefault="00827E64" w:rsidP="00827E64">
      <w:pPr>
        <w:autoSpaceDE w:val="0"/>
        <w:autoSpaceDN w:val="0"/>
        <w:adjustRightInd w:val="0"/>
        <w:spacing w:line="480" w:lineRule="auto"/>
        <w:rPr>
          <w:rFonts w:eastAsia="Arial Unicode MS"/>
          <w:kern w:val="0"/>
          <w:szCs w:val="21"/>
        </w:rPr>
      </w:pPr>
      <w:r w:rsidRPr="006434CA">
        <w:rPr>
          <w:rFonts w:eastAsia="Arial Unicode MS"/>
          <w:bCs/>
          <w:kern w:val="0"/>
          <w:szCs w:val="21"/>
        </w:rPr>
        <w:t>*</w:t>
      </w:r>
      <w:r w:rsidRPr="006434CA">
        <w:rPr>
          <w:rFonts w:eastAsia="Arial Unicode MS"/>
          <w:kern w:val="0"/>
          <w:szCs w:val="21"/>
        </w:rPr>
        <w:t>Corresponding authors. Tel./fax: +86 571 86919158</w:t>
      </w:r>
    </w:p>
    <w:p w:rsidR="00827E64" w:rsidRPr="006434CA" w:rsidRDefault="00827E64" w:rsidP="00827E64">
      <w:pPr>
        <w:autoSpaceDE w:val="0"/>
        <w:autoSpaceDN w:val="0"/>
        <w:adjustRightInd w:val="0"/>
        <w:spacing w:line="480" w:lineRule="auto"/>
        <w:rPr>
          <w:rFonts w:eastAsia="Arial Unicode MS"/>
          <w:kern w:val="0"/>
          <w:szCs w:val="21"/>
        </w:rPr>
      </w:pPr>
      <w:r w:rsidRPr="006434CA">
        <w:rPr>
          <w:rFonts w:eastAsia="Arial Unicode MS"/>
          <w:kern w:val="0"/>
          <w:szCs w:val="21"/>
        </w:rPr>
        <w:t>E-mail address: tang_jhjh@163.com (J. Tang)</w:t>
      </w:r>
    </w:p>
    <w:p w:rsidR="002B083D" w:rsidRPr="00827E64" w:rsidRDefault="002B083D" w:rsidP="00BB0E6B">
      <w:pPr>
        <w:autoSpaceDE w:val="0"/>
        <w:autoSpaceDN w:val="0"/>
        <w:adjustRightInd w:val="0"/>
        <w:spacing w:line="480" w:lineRule="auto"/>
        <w:rPr>
          <w:rFonts w:eastAsia="Arial Unicode MS"/>
          <w:kern w:val="0"/>
          <w:sz w:val="24"/>
        </w:rPr>
      </w:pPr>
    </w:p>
    <w:p w:rsidR="008663F7" w:rsidRPr="00766B64" w:rsidRDefault="002B083D" w:rsidP="00BB0E6B">
      <w:pPr>
        <w:spacing w:line="480" w:lineRule="auto"/>
        <w:rPr>
          <w:rFonts w:eastAsia="Arial Unicode MS"/>
          <w:kern w:val="0"/>
          <w:sz w:val="24"/>
        </w:rPr>
      </w:pPr>
      <w:r w:rsidRPr="00766B64">
        <w:rPr>
          <w:rFonts w:eastAsia="Arial Unicode MS"/>
          <w:b/>
          <w:kern w:val="0"/>
          <w:sz w:val="24"/>
        </w:rPr>
        <w:t>ABSTRACT:</w:t>
      </w:r>
      <w:bookmarkStart w:id="21" w:name="OLE_LINK309"/>
      <w:bookmarkStart w:id="22" w:name="OLE_LINK310"/>
      <w:bookmarkStart w:id="23" w:name="OLE_LINK358"/>
      <w:bookmarkStart w:id="24" w:name="OLE_LINK372"/>
      <w:bookmarkStart w:id="25" w:name="OLE_LINK373"/>
      <w:bookmarkStart w:id="26" w:name="OLE_LINK379"/>
      <w:bookmarkStart w:id="27" w:name="OLE_LINK380"/>
      <w:bookmarkStart w:id="28" w:name="OLE_LINK264"/>
      <w:bookmarkStart w:id="29" w:name="OLE_LINK265"/>
      <w:bookmarkStart w:id="30" w:name="OLE_LINK330"/>
      <w:bookmarkStart w:id="31" w:name="OLE_LINK331"/>
      <w:bookmarkStart w:id="32" w:name="OLE_LINK19"/>
      <w:bookmarkStart w:id="33" w:name="OLE_LINK21"/>
      <w:r w:rsidR="00E073E5" w:rsidRPr="00766B64">
        <w:rPr>
          <w:rFonts w:eastAsia="Arial Unicode MS"/>
          <w:kern w:val="0"/>
          <w:sz w:val="24"/>
        </w:rPr>
        <w:t xml:space="preserve"> </w:t>
      </w:r>
      <w:bookmarkStart w:id="34" w:name="OLE_LINK108"/>
      <w:bookmarkStart w:id="35" w:name="OLE_LINK102"/>
      <w:r w:rsidR="00E073E5" w:rsidRPr="00766B64">
        <w:rPr>
          <w:rFonts w:eastAsia="Arial Unicode MS"/>
          <w:kern w:val="0"/>
          <w:sz w:val="24"/>
        </w:rPr>
        <w:t xml:space="preserve">The solid </w:t>
      </w:r>
      <w:r w:rsidR="00B05338" w:rsidRPr="00766B64">
        <w:rPr>
          <w:rFonts w:eastAsia="Arial Unicode MS"/>
          <w:kern w:val="0"/>
          <w:sz w:val="24"/>
        </w:rPr>
        <w:t xml:space="preserve">surface characterization </w:t>
      </w:r>
      <w:r w:rsidR="00C872FD" w:rsidRPr="00766B64">
        <w:rPr>
          <w:rFonts w:eastAsia="Arial Unicode MS"/>
          <w:kern w:val="0"/>
          <w:sz w:val="24"/>
        </w:rPr>
        <w:t>using contact angle measurement</w:t>
      </w:r>
      <w:r w:rsidR="00E073E5" w:rsidRPr="00766B64">
        <w:rPr>
          <w:rFonts w:eastAsia="Arial Unicode MS"/>
          <w:kern w:val="0"/>
          <w:sz w:val="24"/>
        </w:rPr>
        <w:t xml:space="preserve"> </w:t>
      </w:r>
      <w:bookmarkStart w:id="36" w:name="OLE_LINK53"/>
      <w:bookmarkStart w:id="37" w:name="OLE_LINK54"/>
      <w:r w:rsidR="00EF70C8" w:rsidRPr="00766B64">
        <w:rPr>
          <w:rFonts w:eastAsia="Arial Unicode MS"/>
          <w:kern w:val="0"/>
          <w:sz w:val="24"/>
        </w:rPr>
        <w:t xml:space="preserve">is </w:t>
      </w:r>
      <w:r w:rsidR="00E073E5" w:rsidRPr="00766B64">
        <w:rPr>
          <w:rFonts w:eastAsia="Arial Unicode MS"/>
          <w:kern w:val="0"/>
          <w:sz w:val="24"/>
        </w:rPr>
        <w:t>complicated</w:t>
      </w:r>
      <w:bookmarkEnd w:id="36"/>
      <w:bookmarkEnd w:id="37"/>
      <w:r w:rsidR="00AB770F" w:rsidRPr="00766B64">
        <w:rPr>
          <w:rFonts w:eastAsia="Arial Unicode MS"/>
          <w:kern w:val="0"/>
          <w:sz w:val="24"/>
        </w:rPr>
        <w:t xml:space="preserve"> and time-consuming</w:t>
      </w:r>
      <w:r w:rsidR="00304A90" w:rsidRPr="00766B64">
        <w:rPr>
          <w:rFonts w:eastAsia="Arial Unicode MS"/>
          <w:kern w:val="0"/>
          <w:sz w:val="24"/>
        </w:rPr>
        <w:t xml:space="preserve">. </w:t>
      </w:r>
      <w:r w:rsidR="00E073E5" w:rsidRPr="00766B64">
        <w:rPr>
          <w:rFonts w:eastAsia="Arial Unicode MS"/>
          <w:kern w:val="0"/>
          <w:sz w:val="24"/>
        </w:rPr>
        <w:t>In this work, t</w:t>
      </w:r>
      <w:r w:rsidR="00BF24C7" w:rsidRPr="00766B64">
        <w:rPr>
          <w:rFonts w:eastAsia="Arial Unicode MS"/>
          <w:kern w:val="0"/>
          <w:sz w:val="24"/>
        </w:rPr>
        <w:t xml:space="preserve">wo </w:t>
      </w:r>
      <w:bookmarkStart w:id="38" w:name="OLE_LINK64"/>
      <w:r w:rsidR="00CC6AB5" w:rsidRPr="00766B64">
        <w:rPr>
          <w:rFonts w:eastAsia="Arial Unicode MS"/>
          <w:kern w:val="0"/>
          <w:sz w:val="24"/>
        </w:rPr>
        <w:t xml:space="preserve">computational </w:t>
      </w:r>
      <w:r w:rsidR="00FA6E03" w:rsidRPr="00766B64">
        <w:rPr>
          <w:rFonts w:eastAsia="Arial Unicode MS"/>
          <w:kern w:val="0"/>
          <w:sz w:val="24"/>
        </w:rPr>
        <w:t>algorithms</w:t>
      </w:r>
      <w:bookmarkEnd w:id="38"/>
      <w:r w:rsidR="00FA6E03" w:rsidRPr="00766B64">
        <w:rPr>
          <w:rFonts w:eastAsia="Arial Unicode MS"/>
          <w:kern w:val="0"/>
          <w:sz w:val="24"/>
        </w:rPr>
        <w:t xml:space="preserve"> </w:t>
      </w:r>
      <w:bookmarkStart w:id="39" w:name="OLE_LINK63"/>
      <w:r w:rsidR="006A58D1" w:rsidRPr="00766B64">
        <w:rPr>
          <w:rFonts w:eastAsia="Arial Unicode MS"/>
          <w:kern w:val="0"/>
          <w:sz w:val="24"/>
        </w:rPr>
        <w:t xml:space="preserve">in MATLAB and </w:t>
      </w:r>
      <w:r w:rsidR="00CA4D3C" w:rsidRPr="00766B64">
        <w:rPr>
          <w:rFonts w:eastAsia="Arial Unicode MS"/>
          <w:kern w:val="0"/>
          <w:sz w:val="24"/>
        </w:rPr>
        <w:t>C</w:t>
      </w:r>
      <w:bookmarkEnd w:id="39"/>
      <w:r w:rsidR="006A58D1" w:rsidRPr="00766B64">
        <w:rPr>
          <w:rFonts w:eastAsia="Arial Unicode MS"/>
          <w:kern w:val="0"/>
          <w:sz w:val="24"/>
        </w:rPr>
        <w:t xml:space="preserve"> </w:t>
      </w:r>
      <w:r w:rsidR="00AB476F" w:rsidRPr="00766B64">
        <w:rPr>
          <w:rFonts w:eastAsia="Arial Unicode MS"/>
          <w:kern w:val="0"/>
          <w:sz w:val="24"/>
        </w:rPr>
        <w:t xml:space="preserve">were developed and </w:t>
      </w:r>
      <w:r w:rsidR="00CA4D3C" w:rsidRPr="00766B64">
        <w:rPr>
          <w:rFonts w:eastAsia="Arial Unicode MS"/>
          <w:kern w:val="0"/>
          <w:sz w:val="24"/>
        </w:rPr>
        <w:t xml:space="preserve">validated by the </w:t>
      </w:r>
      <w:r w:rsidR="00FA6E03" w:rsidRPr="00766B64">
        <w:rPr>
          <w:rFonts w:eastAsia="Arial Unicode MS"/>
          <w:kern w:val="0"/>
          <w:sz w:val="24"/>
        </w:rPr>
        <w:t>surface propert</w:t>
      </w:r>
      <w:r w:rsidR="0046190C" w:rsidRPr="00766B64">
        <w:rPr>
          <w:rFonts w:eastAsia="Arial Unicode MS"/>
          <w:kern w:val="0"/>
          <w:sz w:val="24"/>
        </w:rPr>
        <w:t xml:space="preserve">ies </w:t>
      </w:r>
      <w:r w:rsidR="00FA6E03" w:rsidRPr="00766B64">
        <w:rPr>
          <w:rFonts w:eastAsia="Arial Unicode MS"/>
          <w:kern w:val="0"/>
          <w:sz w:val="24"/>
        </w:rPr>
        <w:t xml:space="preserve">determination </w:t>
      </w:r>
      <w:r w:rsidR="00A22FC4" w:rsidRPr="00766B64">
        <w:rPr>
          <w:rFonts w:eastAsia="Arial Unicode MS"/>
          <w:kern w:val="0"/>
          <w:sz w:val="24"/>
        </w:rPr>
        <w:t>of</w:t>
      </w:r>
      <w:r w:rsidR="00CA25A2">
        <w:rPr>
          <w:sz w:val="24"/>
        </w:rPr>
        <w:t xml:space="preserve"> </w:t>
      </w:r>
      <w:r w:rsidR="00CA25A2" w:rsidRPr="00766B64">
        <w:rPr>
          <w:sz w:val="24"/>
        </w:rPr>
        <w:t xml:space="preserve">talc </w:t>
      </w:r>
      <w:r w:rsidR="00CA25A2">
        <w:rPr>
          <w:sz w:val="24"/>
        </w:rPr>
        <w:t>filler (</w:t>
      </w:r>
      <w:r w:rsidR="00CA25A2" w:rsidRPr="00766B64">
        <w:rPr>
          <w:sz w:val="24"/>
        </w:rPr>
        <w:t>TCF)</w:t>
      </w:r>
      <w:r w:rsidR="00CA25A2">
        <w:rPr>
          <w:sz w:val="24"/>
        </w:rPr>
        <w:t xml:space="preserve"> and </w:t>
      </w:r>
      <w:r w:rsidR="00CA25A2" w:rsidRPr="00CA25A2">
        <w:rPr>
          <w:rFonts w:eastAsia="Arial Unicode MS"/>
          <w:kern w:val="0"/>
          <w:sz w:val="24"/>
        </w:rPr>
        <w:t>colored talc filler (CTCF)</w:t>
      </w:r>
      <w:r w:rsidR="00CA4D3C" w:rsidRPr="00766B64">
        <w:rPr>
          <w:rFonts w:eastAsia="Arial Unicode MS"/>
          <w:kern w:val="0"/>
          <w:sz w:val="24"/>
        </w:rPr>
        <w:t xml:space="preserve">. </w:t>
      </w:r>
      <w:r w:rsidR="008747DF" w:rsidRPr="00766B64">
        <w:rPr>
          <w:rFonts w:eastAsia="Arial Unicode MS"/>
          <w:kern w:val="0"/>
          <w:sz w:val="24"/>
        </w:rPr>
        <w:t xml:space="preserve">The results indicated </w:t>
      </w:r>
      <w:r w:rsidR="00EA5A04" w:rsidRPr="00766B64">
        <w:rPr>
          <w:rFonts w:eastAsia="Arial Unicode MS"/>
          <w:kern w:val="0"/>
          <w:sz w:val="24"/>
        </w:rPr>
        <w:t xml:space="preserve">that, </w:t>
      </w:r>
      <w:r w:rsidR="00B81607" w:rsidRPr="00766B64">
        <w:rPr>
          <w:rFonts w:eastAsia="Arial Unicode MS"/>
          <w:kern w:val="0"/>
          <w:sz w:val="24"/>
        </w:rPr>
        <w:t>t</w:t>
      </w:r>
      <w:r w:rsidR="00CA4D3C" w:rsidRPr="00766B64">
        <w:rPr>
          <w:rFonts w:eastAsia="Arial Unicode MS"/>
          <w:kern w:val="0"/>
          <w:sz w:val="24"/>
        </w:rPr>
        <w:t xml:space="preserve">he surface </w:t>
      </w:r>
      <w:r w:rsidR="003667D4" w:rsidRPr="00766B64">
        <w:rPr>
          <w:rFonts w:eastAsia="Arial Unicode MS"/>
          <w:kern w:val="0"/>
          <w:sz w:val="24"/>
        </w:rPr>
        <w:t xml:space="preserve">free </w:t>
      </w:r>
      <w:r w:rsidR="00CA4D3C" w:rsidRPr="00766B64">
        <w:rPr>
          <w:rFonts w:eastAsia="Arial Unicode MS"/>
          <w:kern w:val="0"/>
          <w:sz w:val="24"/>
        </w:rPr>
        <w:t>energy parameter</w:t>
      </w:r>
      <w:r w:rsidR="00EF70C8" w:rsidRPr="00766B64">
        <w:rPr>
          <w:rFonts w:eastAsia="Arial Unicode MS"/>
          <w:kern w:val="0"/>
          <w:sz w:val="24"/>
        </w:rPr>
        <w:t xml:space="preserve">s calculated </w:t>
      </w:r>
      <w:r w:rsidR="00B81607" w:rsidRPr="00766B64">
        <w:rPr>
          <w:rFonts w:eastAsia="Arial Unicode MS"/>
          <w:kern w:val="0"/>
          <w:sz w:val="24"/>
        </w:rPr>
        <w:t xml:space="preserve">using </w:t>
      </w:r>
      <w:r w:rsidR="00FE5C94" w:rsidRPr="00766B64">
        <w:rPr>
          <w:rFonts w:eastAsia="Arial Unicode MS"/>
          <w:kern w:val="0"/>
          <w:sz w:val="24"/>
        </w:rPr>
        <w:t xml:space="preserve">the </w:t>
      </w:r>
      <w:r w:rsidR="00CA4D3C" w:rsidRPr="00766B64">
        <w:rPr>
          <w:rFonts w:eastAsia="Arial Unicode MS"/>
          <w:kern w:val="0"/>
          <w:sz w:val="24"/>
        </w:rPr>
        <w:t xml:space="preserve">two algorithms </w:t>
      </w:r>
      <w:r w:rsidR="00997BDD" w:rsidRPr="00766B64">
        <w:rPr>
          <w:rFonts w:eastAsia="Arial Unicode MS"/>
          <w:kern w:val="0"/>
          <w:sz w:val="24"/>
        </w:rPr>
        <w:t xml:space="preserve">for both samples </w:t>
      </w:r>
      <w:r w:rsidR="00F7365D" w:rsidRPr="00766B64">
        <w:rPr>
          <w:rFonts w:eastAsia="Arial Unicode MS"/>
          <w:kern w:val="0"/>
          <w:sz w:val="24"/>
        </w:rPr>
        <w:t xml:space="preserve">were </w:t>
      </w:r>
      <w:r w:rsidR="00CA4D3C" w:rsidRPr="00766B64">
        <w:rPr>
          <w:rFonts w:eastAsia="Arial Unicode MS"/>
          <w:kern w:val="0"/>
          <w:sz w:val="24"/>
        </w:rPr>
        <w:t>consistent</w:t>
      </w:r>
      <w:r w:rsidR="00AB476F" w:rsidRPr="00766B64">
        <w:rPr>
          <w:rFonts w:eastAsia="Arial Unicode MS"/>
          <w:kern w:val="0"/>
          <w:sz w:val="24"/>
        </w:rPr>
        <w:t>.</w:t>
      </w:r>
      <w:bookmarkStart w:id="40" w:name="OLE_LINK55"/>
      <w:r w:rsidR="008747DF" w:rsidRPr="00766B64">
        <w:rPr>
          <w:rFonts w:eastAsia="Arial Unicode MS"/>
          <w:kern w:val="0"/>
          <w:sz w:val="24"/>
        </w:rPr>
        <w:t xml:space="preserve"> As compared to </w:t>
      </w:r>
      <w:r w:rsidR="00F7365D" w:rsidRPr="00766B64">
        <w:rPr>
          <w:rFonts w:eastAsia="Arial Unicode MS"/>
          <w:kern w:val="0"/>
          <w:sz w:val="24"/>
        </w:rPr>
        <w:t xml:space="preserve">the </w:t>
      </w:r>
      <w:r w:rsidR="00AB476F" w:rsidRPr="00766B64">
        <w:rPr>
          <w:rFonts w:eastAsia="Arial Unicode MS"/>
          <w:kern w:val="0"/>
          <w:sz w:val="24"/>
        </w:rPr>
        <w:t xml:space="preserve">MATLAB function, the </w:t>
      </w:r>
      <w:bookmarkStart w:id="41" w:name="OLE_LINK89"/>
      <w:r w:rsidR="00AB476F" w:rsidRPr="00766B64">
        <w:rPr>
          <w:rFonts w:eastAsia="Arial Unicode MS"/>
          <w:kern w:val="0"/>
          <w:sz w:val="24"/>
        </w:rPr>
        <w:t xml:space="preserve">assembly statements </w:t>
      </w:r>
      <w:r w:rsidR="00A269AC" w:rsidRPr="00766B64">
        <w:rPr>
          <w:rFonts w:eastAsia="Arial Unicode MS"/>
          <w:kern w:val="0"/>
          <w:sz w:val="24"/>
        </w:rPr>
        <w:t xml:space="preserve">of C function were </w:t>
      </w:r>
      <w:r w:rsidR="00AB476F" w:rsidRPr="00766B64">
        <w:rPr>
          <w:rFonts w:eastAsia="Arial Unicode MS"/>
          <w:kern w:val="0"/>
          <w:sz w:val="24"/>
        </w:rPr>
        <w:t>longer</w:t>
      </w:r>
      <w:bookmarkEnd w:id="41"/>
      <w:r w:rsidR="00AB476F" w:rsidRPr="00766B64">
        <w:rPr>
          <w:rFonts w:eastAsia="Arial Unicode MS"/>
          <w:kern w:val="0"/>
          <w:sz w:val="24"/>
        </w:rPr>
        <w:t>, although the unknowns can be directly obtained using this toolbox.</w:t>
      </w:r>
      <w:bookmarkEnd w:id="40"/>
      <w:r w:rsidR="00AB476F" w:rsidRPr="00766B64">
        <w:rPr>
          <w:rFonts w:eastAsia="Arial Unicode MS"/>
          <w:kern w:val="0"/>
          <w:sz w:val="24"/>
        </w:rPr>
        <w:t xml:space="preserve"> </w:t>
      </w:r>
      <w:r w:rsidR="00CA4D3C" w:rsidRPr="00766B64">
        <w:rPr>
          <w:sz w:val="24"/>
        </w:rPr>
        <w:t xml:space="preserve">The </w:t>
      </w:r>
      <w:r w:rsidR="00CA4D3C" w:rsidRPr="00766B64">
        <w:rPr>
          <w:position w:val="-12"/>
          <w:sz w:val="24"/>
        </w:rPr>
        <w:object w:dxaOrig="3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8.75pt" o:ole="">
            <v:imagedata r:id="rId8" o:title=""/>
          </v:shape>
          <o:OLEObject Type="Embed" ProgID="Equation.DSMT4" ShapeID="_x0000_i1025" DrawAspect="Content" ObjectID="_1549218484" r:id="rId9"/>
        </w:object>
      </w:r>
      <w:r w:rsidR="00CA4D3C" w:rsidRPr="00766B64">
        <w:rPr>
          <w:sz w:val="24"/>
        </w:rPr>
        <w:t xml:space="preserve"> values determined by </w:t>
      </w:r>
      <w:r w:rsidR="00A22FC4" w:rsidRPr="00766B64">
        <w:rPr>
          <w:sz w:val="24"/>
        </w:rPr>
        <w:t xml:space="preserve">the </w:t>
      </w:r>
      <w:r w:rsidR="003F709C" w:rsidRPr="003F709C">
        <w:rPr>
          <w:sz w:val="24"/>
        </w:rPr>
        <w:t xml:space="preserve">Owens-Wendt-Kaelble </w:t>
      </w:r>
      <w:r w:rsidR="003F709C">
        <w:rPr>
          <w:sz w:val="24"/>
        </w:rPr>
        <w:t>(</w:t>
      </w:r>
      <w:r w:rsidR="00CA4D3C" w:rsidRPr="00766B64">
        <w:rPr>
          <w:sz w:val="24"/>
        </w:rPr>
        <w:t>OWK</w:t>
      </w:r>
      <w:r w:rsidR="003F709C">
        <w:rPr>
          <w:sz w:val="24"/>
        </w:rPr>
        <w:t>)</w:t>
      </w:r>
      <w:r w:rsidR="00CA4D3C" w:rsidRPr="00766B64">
        <w:rPr>
          <w:sz w:val="24"/>
        </w:rPr>
        <w:t xml:space="preserve">, </w:t>
      </w:r>
      <w:r w:rsidR="006640D7" w:rsidRPr="006640D7">
        <w:rPr>
          <w:sz w:val="24"/>
        </w:rPr>
        <w:t xml:space="preserve">van Oss-Chaudhury-Good </w:t>
      </w:r>
      <w:r w:rsidR="006640D7">
        <w:rPr>
          <w:sz w:val="24"/>
        </w:rPr>
        <w:t>(</w:t>
      </w:r>
      <w:r w:rsidR="00CA4D3C" w:rsidRPr="00766B64">
        <w:rPr>
          <w:sz w:val="24"/>
        </w:rPr>
        <w:t>vOCG</w:t>
      </w:r>
      <w:r w:rsidR="006640D7">
        <w:rPr>
          <w:sz w:val="24"/>
        </w:rPr>
        <w:t>)</w:t>
      </w:r>
      <w:r w:rsidR="00CA4D3C" w:rsidRPr="00766B64">
        <w:rPr>
          <w:sz w:val="24"/>
        </w:rPr>
        <w:t xml:space="preserve"> and Wu methods were consiste</w:t>
      </w:r>
      <w:r w:rsidR="00DC5AFA" w:rsidRPr="00766B64">
        <w:rPr>
          <w:sz w:val="24"/>
        </w:rPr>
        <w:t xml:space="preserve">nt and contributed a major part </w:t>
      </w:r>
      <w:r w:rsidR="00CA4D3C" w:rsidRPr="00766B64">
        <w:rPr>
          <w:sz w:val="24"/>
        </w:rPr>
        <w:t>of the</w:t>
      </w:r>
      <w:r w:rsidR="0009263B" w:rsidRPr="00766B64">
        <w:rPr>
          <w:sz w:val="24"/>
        </w:rPr>
        <w:t xml:space="preserve"> </w:t>
      </w:r>
      <w:r w:rsidR="00CA4D3C" w:rsidRPr="00766B64">
        <w:rPr>
          <w:position w:val="-12"/>
          <w:sz w:val="24"/>
        </w:rPr>
        <w:object w:dxaOrig="300" w:dyaOrig="380">
          <v:shape id="_x0000_i1026" type="#_x0000_t75" style="width:15pt;height:18.75pt" o:ole="">
            <v:imagedata r:id="rId10" o:title=""/>
          </v:shape>
          <o:OLEObject Type="Embed" ProgID="Equation.DSMT4" ShapeID="_x0000_i1026" DrawAspect="Content" ObjectID="_1549218485" r:id="rId11"/>
        </w:object>
      </w:r>
      <w:r w:rsidR="00235424" w:rsidRPr="00766B64">
        <w:rPr>
          <w:sz w:val="24"/>
        </w:rPr>
        <w:t xml:space="preserve">. </w:t>
      </w:r>
      <w:r w:rsidR="00CA4D3C" w:rsidRPr="00766B64">
        <w:rPr>
          <w:sz w:val="24"/>
        </w:rPr>
        <w:t xml:space="preserve">Compared to </w:t>
      </w:r>
      <w:r w:rsidR="00CA4D3C" w:rsidRPr="00766B64">
        <w:rPr>
          <w:position w:val="-12"/>
          <w:sz w:val="24"/>
        </w:rPr>
        <w:object w:dxaOrig="320" w:dyaOrig="380">
          <v:shape id="_x0000_i1027" type="#_x0000_t75" style="width:15.75pt;height:18.75pt" o:ole="">
            <v:imagedata r:id="rId8" o:title=""/>
          </v:shape>
          <o:OLEObject Type="Embed" ProgID="Equation.DSMT4" ShapeID="_x0000_i1027" DrawAspect="Content" ObjectID="_1549218486" r:id="rId12"/>
        </w:object>
      </w:r>
      <w:r w:rsidR="00CA4D3C" w:rsidRPr="00766B64">
        <w:rPr>
          <w:sz w:val="24"/>
        </w:rPr>
        <w:t xml:space="preserve">, the </w:t>
      </w:r>
      <w:r w:rsidR="00CA4D3C" w:rsidRPr="00766B64">
        <w:rPr>
          <w:position w:val="-12"/>
          <w:sz w:val="24"/>
        </w:rPr>
        <w:object w:dxaOrig="380" w:dyaOrig="380">
          <v:shape id="_x0000_i1028" type="#_x0000_t75" style="width:21.75pt;height:18.75pt" o:ole="">
            <v:imagedata r:id="rId13" o:title=""/>
          </v:shape>
          <o:OLEObject Type="Embed" ProgID="Equation.DSMT4" ShapeID="_x0000_i1028" DrawAspect="Content" ObjectID="_1549218487" r:id="rId14"/>
        </w:object>
      </w:r>
      <w:r w:rsidR="00CA4D3C" w:rsidRPr="00766B64">
        <w:rPr>
          <w:sz w:val="24"/>
        </w:rPr>
        <w:t xml:space="preserve">component contributed less to </w:t>
      </w:r>
      <w:r w:rsidR="00CA4D3C" w:rsidRPr="00766B64">
        <w:rPr>
          <w:position w:val="-12"/>
          <w:sz w:val="24"/>
        </w:rPr>
        <w:object w:dxaOrig="300" w:dyaOrig="380">
          <v:shape id="_x0000_i1029" type="#_x0000_t75" style="width:15pt;height:18.75pt" o:ole="">
            <v:imagedata r:id="rId15" o:title=""/>
          </v:shape>
          <o:OLEObject Type="Embed" ProgID="Equation.DSMT4" ShapeID="_x0000_i1029" DrawAspect="Content" ObjectID="_1549218488" r:id="rId16"/>
        </w:object>
      </w:r>
      <w:r w:rsidR="00CA4D3C" w:rsidRPr="00766B64">
        <w:rPr>
          <w:sz w:val="24"/>
        </w:rPr>
        <w:t>, implying a lower polarity for both samples.</w:t>
      </w:r>
      <w:r w:rsidR="00165E82" w:rsidRPr="00766B64">
        <w:rPr>
          <w:sz w:val="24"/>
        </w:rPr>
        <w:t xml:space="preserve"> </w:t>
      </w:r>
      <w:r w:rsidR="00D56955" w:rsidRPr="00766B64">
        <w:rPr>
          <w:sz w:val="24"/>
        </w:rPr>
        <w:t xml:space="preserve">The lower </w:t>
      </w:r>
      <w:r w:rsidR="00D56955" w:rsidRPr="00766B64">
        <w:rPr>
          <w:position w:val="-12"/>
          <w:sz w:val="24"/>
        </w:rPr>
        <w:object w:dxaOrig="320" w:dyaOrig="380">
          <v:shape id="_x0000_i1030" type="#_x0000_t75" style="width:15.75pt;height:18.75pt" o:ole="">
            <v:imagedata r:id="rId8" o:title=""/>
          </v:shape>
          <o:OLEObject Type="Embed" ProgID="Equation.DSMT4" ShapeID="_x0000_i1030" DrawAspect="Content" ObjectID="_1549218489" r:id="rId17"/>
        </w:object>
      </w:r>
      <w:r w:rsidR="00D56955" w:rsidRPr="00766B64">
        <w:rPr>
          <w:sz w:val="24"/>
        </w:rPr>
        <w:t xml:space="preserve"> and </w:t>
      </w:r>
      <w:r w:rsidR="00D56955" w:rsidRPr="00766B64">
        <w:rPr>
          <w:position w:val="-12"/>
          <w:sz w:val="24"/>
        </w:rPr>
        <w:object w:dxaOrig="380" w:dyaOrig="380">
          <v:shape id="_x0000_i1031" type="#_x0000_t75" style="width:21.75pt;height:18.75pt" o:ole="">
            <v:imagedata r:id="rId13" o:title=""/>
          </v:shape>
          <o:OLEObject Type="Embed" ProgID="Equation.DSMT4" ShapeID="_x0000_i1031" DrawAspect="Content" ObjectID="_1549218490" r:id="rId18"/>
        </w:object>
      </w:r>
      <w:r w:rsidR="00D56955" w:rsidRPr="00766B64">
        <w:rPr>
          <w:sz w:val="24"/>
        </w:rPr>
        <w:t xml:space="preserve"> for CTCF </w:t>
      </w:r>
      <w:r w:rsidR="00D56955" w:rsidRPr="00766B64">
        <w:rPr>
          <w:sz w:val="24"/>
        </w:rPr>
        <w:lastRenderedPageBreak/>
        <w:t xml:space="preserve">added up to a lower </w:t>
      </w:r>
      <w:r w:rsidR="00D56955" w:rsidRPr="00766B64">
        <w:rPr>
          <w:position w:val="-12"/>
          <w:sz w:val="24"/>
        </w:rPr>
        <w:object w:dxaOrig="300" w:dyaOrig="380">
          <v:shape id="_x0000_i1032" type="#_x0000_t75" style="width:18pt;height:18.75pt" o:ole="">
            <v:imagedata r:id="rId19" o:title=""/>
          </v:shape>
          <o:OLEObject Type="Embed" ProgID="Equation.DSMT4" ShapeID="_x0000_i1032" DrawAspect="Content" ObjectID="_1549218491" r:id="rId20"/>
        </w:object>
      </w:r>
      <w:r w:rsidR="00D56955" w:rsidRPr="00766B64">
        <w:rPr>
          <w:sz w:val="24"/>
        </w:rPr>
        <w:t xml:space="preserve"> v</w:t>
      </w:r>
      <w:r w:rsidR="00165E82" w:rsidRPr="00766B64">
        <w:rPr>
          <w:sz w:val="24"/>
        </w:rPr>
        <w:t xml:space="preserve">alue, which could reduce filler </w:t>
      </w:r>
      <w:r w:rsidR="00D56955" w:rsidRPr="00766B64">
        <w:rPr>
          <w:sz w:val="24"/>
        </w:rPr>
        <w:t>particle-particle interactions</w:t>
      </w:r>
      <w:r w:rsidR="00F20790" w:rsidRPr="00766B64">
        <w:rPr>
          <w:sz w:val="24"/>
        </w:rPr>
        <w:t xml:space="preserve">. </w:t>
      </w:r>
      <w:r w:rsidR="00D56955" w:rsidRPr="00766B64">
        <w:rPr>
          <w:sz w:val="24"/>
        </w:rPr>
        <w:t xml:space="preserve">The mechanical properties study of </w:t>
      </w:r>
      <w:r w:rsidR="0071689D" w:rsidRPr="0071689D">
        <w:rPr>
          <w:sz w:val="24"/>
        </w:rPr>
        <w:t>acrylonitrile-butadiene-styrene (ABS)</w:t>
      </w:r>
      <w:r w:rsidR="00E008DC" w:rsidRPr="00766B64">
        <w:rPr>
          <w:sz w:val="24"/>
        </w:rPr>
        <w:t xml:space="preserve"> </w:t>
      </w:r>
      <w:r w:rsidR="00A30659" w:rsidRPr="00766B64">
        <w:rPr>
          <w:sz w:val="24"/>
        </w:rPr>
        <w:t xml:space="preserve">matrix filled with the two fillers </w:t>
      </w:r>
      <w:r w:rsidR="00D56955" w:rsidRPr="00766B64">
        <w:rPr>
          <w:sz w:val="24"/>
        </w:rPr>
        <w:t xml:space="preserve">showed that the incorporation </w:t>
      </w:r>
      <w:r w:rsidR="00A30659" w:rsidRPr="00766B64">
        <w:rPr>
          <w:sz w:val="24"/>
        </w:rPr>
        <w:t xml:space="preserve">of them </w:t>
      </w:r>
      <w:r w:rsidR="00D56955" w:rsidRPr="00766B64">
        <w:rPr>
          <w:sz w:val="24"/>
        </w:rPr>
        <w:t xml:space="preserve">played mainly a reinforcing role, and a better </w:t>
      </w:r>
      <w:r w:rsidR="00D56955" w:rsidRPr="00766B64">
        <w:rPr>
          <w:rFonts w:eastAsia="Arial Unicode MS"/>
          <w:kern w:val="0"/>
          <w:sz w:val="24"/>
        </w:rPr>
        <w:t xml:space="preserve">performance for </w:t>
      </w:r>
      <w:r w:rsidR="00A30659" w:rsidRPr="00766B64">
        <w:rPr>
          <w:rFonts w:eastAsia="Arial Unicode MS"/>
          <w:kern w:val="0"/>
          <w:sz w:val="24"/>
        </w:rPr>
        <w:t xml:space="preserve">CTCF </w:t>
      </w:r>
      <w:bookmarkStart w:id="42" w:name="OLE_LINK112"/>
      <w:r w:rsidR="00D56955" w:rsidRPr="00766B64">
        <w:rPr>
          <w:rFonts w:eastAsia="Arial Unicode MS"/>
          <w:kern w:val="0"/>
          <w:sz w:val="24"/>
        </w:rPr>
        <w:t>was</w:t>
      </w:r>
      <w:bookmarkEnd w:id="42"/>
      <w:r w:rsidR="00AD3257" w:rsidRPr="00766B64">
        <w:rPr>
          <w:rFonts w:eastAsia="Arial Unicode MS"/>
          <w:kern w:val="0"/>
          <w:sz w:val="24"/>
        </w:rPr>
        <w:t xml:space="preserve"> observed</w:t>
      </w:r>
      <w:r w:rsidR="00165E82" w:rsidRPr="00766B64">
        <w:rPr>
          <w:rFonts w:eastAsia="Arial Unicode MS"/>
          <w:kern w:val="0"/>
          <w:sz w:val="24"/>
        </w:rPr>
        <w:t>.</w:t>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rsidR="00F17C3C" w:rsidRPr="00766B64" w:rsidRDefault="003229EF" w:rsidP="00BB0E6B">
      <w:pPr>
        <w:spacing w:line="480" w:lineRule="auto"/>
        <w:rPr>
          <w:bCs/>
          <w:sz w:val="24"/>
        </w:rPr>
      </w:pPr>
      <w:r w:rsidRPr="00766B64">
        <w:rPr>
          <w:b/>
          <w:bCs/>
          <w:sz w:val="24"/>
        </w:rPr>
        <w:t>KEYWORDS:</w:t>
      </w:r>
      <w:bookmarkStart w:id="43" w:name="OLE_LINK78"/>
      <w:bookmarkStart w:id="44" w:name="OLE_LINK100"/>
      <w:r w:rsidRPr="00766B64">
        <w:rPr>
          <w:bCs/>
          <w:sz w:val="24"/>
        </w:rPr>
        <w:t xml:space="preserve"> </w:t>
      </w:r>
      <w:bookmarkStart w:id="45" w:name="OLE_LINK11"/>
      <w:bookmarkStart w:id="46" w:name="OLE_LINK97"/>
      <w:bookmarkStart w:id="47" w:name="OLE_LINK2"/>
      <w:bookmarkStart w:id="48" w:name="OLE_LINK4"/>
      <w:bookmarkStart w:id="49" w:name="OLE_LINK9"/>
      <w:bookmarkStart w:id="50" w:name="OLE_LINK48"/>
      <w:bookmarkStart w:id="51" w:name="OLE_LINK104"/>
      <w:bookmarkStart w:id="52" w:name="OLE_LINK218"/>
      <w:bookmarkEnd w:id="43"/>
      <w:bookmarkEnd w:id="44"/>
      <w:r w:rsidR="00290CFC">
        <w:rPr>
          <w:bCs/>
          <w:sz w:val="24"/>
        </w:rPr>
        <w:t xml:space="preserve">Talc; </w:t>
      </w:r>
      <w:r w:rsidR="006C420B">
        <w:rPr>
          <w:bCs/>
          <w:sz w:val="24"/>
        </w:rPr>
        <w:t>f</w:t>
      </w:r>
      <w:r w:rsidR="00BF748A" w:rsidRPr="00766B64">
        <w:rPr>
          <w:bCs/>
          <w:sz w:val="24"/>
        </w:rPr>
        <w:t>iller</w:t>
      </w:r>
      <w:r w:rsidR="00B53C05" w:rsidRPr="00766B64">
        <w:rPr>
          <w:bCs/>
          <w:sz w:val="24"/>
        </w:rPr>
        <w:t>;</w:t>
      </w:r>
      <w:bookmarkEnd w:id="45"/>
      <w:bookmarkEnd w:id="46"/>
      <w:bookmarkEnd w:id="47"/>
      <w:bookmarkEnd w:id="48"/>
      <w:bookmarkEnd w:id="49"/>
      <w:r w:rsidR="000332D7" w:rsidRPr="00766B64">
        <w:rPr>
          <w:bCs/>
          <w:sz w:val="24"/>
        </w:rPr>
        <w:t xml:space="preserve"> surface property; </w:t>
      </w:r>
      <w:r w:rsidR="00CA3486" w:rsidRPr="00766B64">
        <w:rPr>
          <w:bCs/>
          <w:sz w:val="24"/>
        </w:rPr>
        <w:t>polymer; computational algorithm</w:t>
      </w:r>
      <w:bookmarkEnd w:id="50"/>
      <w:bookmarkEnd w:id="51"/>
      <w:bookmarkEnd w:id="52"/>
    </w:p>
    <w:p w:rsidR="003A2468" w:rsidRPr="006C420B" w:rsidRDefault="003A2468" w:rsidP="00BB0E6B">
      <w:pPr>
        <w:spacing w:line="480" w:lineRule="auto"/>
        <w:rPr>
          <w:sz w:val="24"/>
        </w:rPr>
      </w:pPr>
    </w:p>
    <w:p w:rsidR="00161086" w:rsidRPr="00766B64" w:rsidRDefault="00161086" w:rsidP="00BB0E6B">
      <w:pPr>
        <w:pStyle w:val="1"/>
        <w:spacing w:before="0" w:after="0" w:line="480" w:lineRule="auto"/>
        <w:rPr>
          <w:rFonts w:eastAsia="Arial Unicode MS"/>
          <w:kern w:val="0"/>
          <w:sz w:val="24"/>
          <w:szCs w:val="24"/>
        </w:rPr>
      </w:pPr>
      <w:r w:rsidRPr="00766B64">
        <w:rPr>
          <w:rFonts w:eastAsia="Arial Unicode MS"/>
          <w:kern w:val="0"/>
          <w:sz w:val="24"/>
          <w:szCs w:val="24"/>
        </w:rPr>
        <w:t>1. Introduction</w:t>
      </w:r>
    </w:p>
    <w:p w:rsidR="009E11A9" w:rsidRPr="00766B64" w:rsidRDefault="009779AC" w:rsidP="00BB0E6B">
      <w:pPr>
        <w:spacing w:line="480" w:lineRule="auto"/>
        <w:ind w:firstLineChars="200" w:firstLine="480"/>
        <w:rPr>
          <w:sz w:val="24"/>
        </w:rPr>
      </w:pPr>
      <w:bookmarkStart w:id="53" w:name="OLE_LINK163"/>
      <w:bookmarkStart w:id="54" w:name="OLE_LINK164"/>
      <w:bookmarkStart w:id="55" w:name="OLE_LINK193"/>
      <w:bookmarkStart w:id="56" w:name="OLE_LINK394"/>
      <w:bookmarkStart w:id="57" w:name="OLE_LINK67"/>
      <w:bookmarkStart w:id="58" w:name="OLE_LINK46"/>
      <w:bookmarkStart w:id="59" w:name="OLE_LINK101"/>
      <w:bookmarkStart w:id="60" w:name="OLE_LINK1"/>
      <w:bookmarkStart w:id="61" w:name="OLE_LINK6"/>
      <w:bookmarkStart w:id="62" w:name="OLE_LINK32"/>
      <w:r w:rsidRPr="00766B64">
        <w:rPr>
          <w:sz w:val="24"/>
        </w:rPr>
        <w:t xml:space="preserve">Contact angle </w:t>
      </w:r>
      <w:bookmarkStart w:id="63" w:name="OLE_LINK214"/>
      <w:bookmarkStart w:id="64" w:name="OLE_LINK99"/>
      <w:r w:rsidRPr="00766B64">
        <w:rPr>
          <w:sz w:val="24"/>
        </w:rPr>
        <w:t>measurement is one of the most commonly used technique</w:t>
      </w:r>
      <w:bookmarkEnd w:id="53"/>
      <w:bookmarkEnd w:id="54"/>
      <w:bookmarkEnd w:id="55"/>
      <w:bookmarkEnd w:id="56"/>
      <w:r w:rsidRPr="00766B64">
        <w:rPr>
          <w:sz w:val="24"/>
        </w:rPr>
        <w:t>s</w:t>
      </w:r>
      <w:bookmarkEnd w:id="63"/>
      <w:bookmarkEnd w:id="64"/>
      <w:r w:rsidRPr="00766B64">
        <w:rPr>
          <w:sz w:val="24"/>
        </w:rPr>
        <w:t xml:space="preserve"> for </w:t>
      </w:r>
      <w:bookmarkStart w:id="65" w:name="OLE_LINK43"/>
      <w:bookmarkStart w:id="66" w:name="OLE_LINK36"/>
      <w:r w:rsidRPr="00766B64">
        <w:rPr>
          <w:sz w:val="24"/>
        </w:rPr>
        <w:t>the solid</w:t>
      </w:r>
      <w:r w:rsidR="002A1427" w:rsidRPr="00766B64">
        <w:rPr>
          <w:sz w:val="24"/>
        </w:rPr>
        <w:t>s</w:t>
      </w:r>
      <w:r w:rsidRPr="00766B64">
        <w:rPr>
          <w:sz w:val="24"/>
        </w:rPr>
        <w:t xml:space="preserve"> surface characterizatio</w:t>
      </w:r>
      <w:bookmarkEnd w:id="65"/>
      <w:bookmarkEnd w:id="66"/>
      <w:r w:rsidRPr="00766B64">
        <w:rPr>
          <w:sz w:val="24"/>
        </w:rPr>
        <w:t>n</w:t>
      </w:r>
      <w:r w:rsidR="00540756" w:rsidRPr="00766B64">
        <w:rPr>
          <w:sz w:val="24"/>
        </w:rPr>
        <w:fldChar w:fldCharType="begin"/>
      </w:r>
      <w:r w:rsidR="00E133FA" w:rsidRPr="00766B64">
        <w:rPr>
          <w:sz w:val="24"/>
        </w:rPr>
        <w:instrText xml:space="preserve"> ADDIN NE.Ref.{07E3E2C8-2EF6-46DA-8AC3-8590CC1393FD}</w:instrText>
      </w:r>
      <w:r w:rsidR="00540756" w:rsidRPr="00766B64">
        <w:rPr>
          <w:sz w:val="24"/>
        </w:rPr>
        <w:fldChar w:fldCharType="separate"/>
      </w:r>
      <w:r w:rsidR="00A77799" w:rsidRPr="00766B64">
        <w:rPr>
          <w:kern w:val="0"/>
          <w:sz w:val="24"/>
        </w:rPr>
        <w:t xml:space="preserve">(GOOD, 1966; Van OSS </w:t>
      </w:r>
      <w:r w:rsidR="00BB0E6B" w:rsidRPr="00766B64">
        <w:rPr>
          <w:kern w:val="0"/>
          <w:sz w:val="24"/>
        </w:rPr>
        <w:t>et al., 1988</w:t>
      </w:r>
      <w:r w:rsidR="00563091" w:rsidRPr="00766B64">
        <w:rPr>
          <w:kern w:val="0"/>
          <w:sz w:val="24"/>
        </w:rPr>
        <w:t>b</w:t>
      </w:r>
      <w:r w:rsidR="00BB0E6B" w:rsidRPr="00766B64">
        <w:rPr>
          <w:kern w:val="0"/>
          <w:sz w:val="24"/>
        </w:rPr>
        <w:t>)</w:t>
      </w:r>
      <w:r w:rsidR="00540756" w:rsidRPr="00766B64">
        <w:rPr>
          <w:sz w:val="24"/>
        </w:rPr>
        <w:fldChar w:fldCharType="end"/>
      </w:r>
      <w:r w:rsidRPr="00766B64">
        <w:rPr>
          <w:sz w:val="24"/>
        </w:rPr>
        <w:t>.</w:t>
      </w:r>
      <w:bookmarkStart w:id="67" w:name="OLE_LINK165"/>
      <w:bookmarkStart w:id="68" w:name="OLE_LINK396"/>
      <w:bookmarkStart w:id="69" w:name="OLE_LINK395"/>
      <w:r w:rsidRPr="00766B64">
        <w:rPr>
          <w:sz w:val="24"/>
        </w:rPr>
        <w:t xml:space="preserve"> The surface free energy of a solid can</w:t>
      </w:r>
      <w:bookmarkStart w:id="70" w:name="OLE_LINK486"/>
      <w:bookmarkStart w:id="71" w:name="OLE_LINK480"/>
      <w:r w:rsidR="009935FE" w:rsidRPr="00766B64">
        <w:rPr>
          <w:sz w:val="24"/>
        </w:rPr>
        <w:t xml:space="preserve"> be determined by measuring </w:t>
      </w:r>
      <w:r w:rsidRPr="00766B64">
        <w:rPr>
          <w:sz w:val="24"/>
        </w:rPr>
        <w:t>contact angles</w:t>
      </w:r>
      <w:bookmarkEnd w:id="67"/>
      <w:r w:rsidRPr="00766B64">
        <w:rPr>
          <w:sz w:val="24"/>
        </w:rPr>
        <w:t xml:space="preserve"> of different </w:t>
      </w:r>
      <w:bookmarkStart w:id="72" w:name="OLE_LINK33"/>
      <w:bookmarkStart w:id="73" w:name="OLE_LINK34"/>
      <w:r w:rsidRPr="00766B64">
        <w:rPr>
          <w:sz w:val="24"/>
        </w:rPr>
        <w:t>test liquids</w:t>
      </w:r>
      <w:bookmarkEnd w:id="68"/>
      <w:bookmarkEnd w:id="69"/>
      <w:bookmarkEnd w:id="72"/>
      <w:bookmarkEnd w:id="73"/>
      <w:r w:rsidR="008E7A23" w:rsidRPr="00766B64">
        <w:rPr>
          <w:sz w:val="24"/>
        </w:rPr>
        <w:t xml:space="preserve"> </w:t>
      </w:r>
      <w:r w:rsidR="00AF2DE7" w:rsidRPr="00766B64">
        <w:rPr>
          <w:sz w:val="24"/>
        </w:rPr>
        <w:t xml:space="preserve">on its surface according to </w:t>
      </w:r>
      <w:r w:rsidRPr="00766B64">
        <w:rPr>
          <w:sz w:val="24"/>
        </w:rPr>
        <w:t>Young's equation</w:t>
      </w:r>
      <w:bookmarkEnd w:id="70"/>
      <w:bookmarkEnd w:id="71"/>
      <w:r w:rsidRPr="00766B64">
        <w:rPr>
          <w:sz w:val="24"/>
        </w:rPr>
        <w:fldChar w:fldCharType="begin"/>
      </w:r>
      <w:r w:rsidR="00F15892" w:rsidRPr="00766B64">
        <w:rPr>
          <w:sz w:val="24"/>
        </w:rPr>
        <w:instrText xml:space="preserve"> ADDIN NE.Ref.{7D0F7869-2BAD-4D71-AFAD-6605A31DDA41}</w:instrText>
      </w:r>
      <w:r w:rsidRPr="00766B64">
        <w:rPr>
          <w:sz w:val="24"/>
        </w:rPr>
        <w:fldChar w:fldCharType="separate"/>
      </w:r>
      <w:r w:rsidR="00A77799" w:rsidRPr="00766B64">
        <w:rPr>
          <w:kern w:val="0"/>
          <w:sz w:val="24"/>
        </w:rPr>
        <w:t xml:space="preserve">(YOUNG, </w:t>
      </w:r>
      <w:r w:rsidR="00BB0E6B" w:rsidRPr="00766B64">
        <w:rPr>
          <w:kern w:val="0"/>
          <w:sz w:val="24"/>
        </w:rPr>
        <w:t>1805)</w:t>
      </w:r>
      <w:r w:rsidRPr="00766B64">
        <w:rPr>
          <w:sz w:val="24"/>
        </w:rPr>
        <w:fldChar w:fldCharType="end"/>
      </w:r>
      <w:r w:rsidRPr="00766B64">
        <w:rPr>
          <w:sz w:val="24"/>
        </w:rPr>
        <w:t xml:space="preserve">. </w:t>
      </w:r>
      <w:r w:rsidR="00BC536A" w:rsidRPr="00766B64">
        <w:rPr>
          <w:sz w:val="24"/>
        </w:rPr>
        <w:t>N</w:t>
      </w:r>
      <w:r w:rsidRPr="00766B64">
        <w:rPr>
          <w:sz w:val="24"/>
        </w:rPr>
        <w:t>um</w:t>
      </w:r>
      <w:r w:rsidR="00675914" w:rsidRPr="00766B64">
        <w:rPr>
          <w:sz w:val="24"/>
        </w:rPr>
        <w:t>erous methods, such as the Zisman plot</w:t>
      </w:r>
      <w:r w:rsidR="00675914" w:rsidRPr="00766B64">
        <w:rPr>
          <w:sz w:val="24"/>
        </w:rPr>
        <w:fldChar w:fldCharType="begin"/>
      </w:r>
      <w:r w:rsidR="00675914" w:rsidRPr="00766B64">
        <w:rPr>
          <w:sz w:val="24"/>
        </w:rPr>
        <w:instrText xml:space="preserve"> ADDIN NE.Ref.{B6C7E5AB-0416-42E0-860C-60BDAD5F982E}</w:instrText>
      </w:r>
      <w:r w:rsidR="00675914" w:rsidRPr="00766B64">
        <w:rPr>
          <w:sz w:val="24"/>
        </w:rPr>
        <w:fldChar w:fldCharType="separate"/>
      </w:r>
      <w:r w:rsidR="00A77799" w:rsidRPr="00766B64">
        <w:rPr>
          <w:kern w:val="0"/>
          <w:sz w:val="24"/>
        </w:rPr>
        <w:t>(FOX</w:t>
      </w:r>
      <w:r w:rsidR="007B7504" w:rsidRPr="00766B64">
        <w:rPr>
          <w:kern w:val="0"/>
          <w:sz w:val="24"/>
        </w:rPr>
        <w:t xml:space="preserve"> </w:t>
      </w:r>
      <w:r w:rsidR="00A77799" w:rsidRPr="00766B64">
        <w:rPr>
          <w:kern w:val="0"/>
          <w:sz w:val="24"/>
        </w:rPr>
        <w:t xml:space="preserve">et al., </w:t>
      </w:r>
      <w:r w:rsidR="00866818" w:rsidRPr="00766B64">
        <w:rPr>
          <w:kern w:val="0"/>
          <w:sz w:val="24"/>
        </w:rPr>
        <w:t xml:space="preserve">1950, </w:t>
      </w:r>
      <w:r w:rsidR="00A77799" w:rsidRPr="00766B64">
        <w:rPr>
          <w:kern w:val="0"/>
          <w:sz w:val="24"/>
        </w:rPr>
        <w:t>1952a</w:t>
      </w:r>
      <w:r w:rsidR="00866818" w:rsidRPr="00766B64">
        <w:rPr>
          <w:kern w:val="0"/>
          <w:sz w:val="24"/>
        </w:rPr>
        <w:t>, 1952b</w:t>
      </w:r>
      <w:r w:rsidR="00BB0E6B" w:rsidRPr="00766B64">
        <w:rPr>
          <w:kern w:val="0"/>
          <w:sz w:val="24"/>
        </w:rPr>
        <w:t>)</w:t>
      </w:r>
      <w:r w:rsidR="00675914" w:rsidRPr="00766B64">
        <w:rPr>
          <w:sz w:val="24"/>
        </w:rPr>
        <w:fldChar w:fldCharType="end"/>
      </w:r>
      <w:r w:rsidR="00675914" w:rsidRPr="00766B64">
        <w:rPr>
          <w:sz w:val="24"/>
        </w:rPr>
        <w:t>, Fowkes</w:t>
      </w:r>
      <w:r w:rsidR="00675914" w:rsidRPr="00766B64">
        <w:rPr>
          <w:sz w:val="24"/>
        </w:rPr>
        <w:fldChar w:fldCharType="begin"/>
      </w:r>
      <w:r w:rsidR="00F01840" w:rsidRPr="00766B64">
        <w:rPr>
          <w:sz w:val="24"/>
        </w:rPr>
        <w:instrText xml:space="preserve"> ADDIN NE.Ref.{65E07F7F-1104-453B-B4CF-81FC8BB0CBEB}</w:instrText>
      </w:r>
      <w:r w:rsidR="00675914" w:rsidRPr="00766B64">
        <w:rPr>
          <w:sz w:val="24"/>
        </w:rPr>
        <w:fldChar w:fldCharType="separate"/>
      </w:r>
      <w:r w:rsidR="00A77799" w:rsidRPr="00766B64">
        <w:rPr>
          <w:kern w:val="0"/>
          <w:sz w:val="24"/>
        </w:rPr>
        <w:t>(FOWKES</w:t>
      </w:r>
      <w:r w:rsidR="00BB0E6B" w:rsidRPr="00766B64">
        <w:rPr>
          <w:kern w:val="0"/>
          <w:sz w:val="24"/>
        </w:rPr>
        <w:t>, 1962)</w:t>
      </w:r>
      <w:r w:rsidR="00675914" w:rsidRPr="00766B64">
        <w:rPr>
          <w:sz w:val="24"/>
        </w:rPr>
        <w:fldChar w:fldCharType="end"/>
      </w:r>
      <w:r w:rsidR="00675914" w:rsidRPr="00766B64">
        <w:rPr>
          <w:sz w:val="24"/>
        </w:rPr>
        <w:t>, Owens-Wendt-Kaelble (OWK)</w:t>
      </w:r>
      <w:r w:rsidR="00675914" w:rsidRPr="00766B64">
        <w:rPr>
          <w:sz w:val="24"/>
        </w:rPr>
        <w:fldChar w:fldCharType="begin"/>
      </w:r>
      <w:r w:rsidR="000B2446" w:rsidRPr="00766B64">
        <w:rPr>
          <w:sz w:val="24"/>
        </w:rPr>
        <w:instrText xml:space="preserve"> ADDIN NE.Ref.{2FED6D2C-1C9F-4243-8C37-C366D2793F00}</w:instrText>
      </w:r>
      <w:r w:rsidR="00675914" w:rsidRPr="00766B64">
        <w:rPr>
          <w:sz w:val="24"/>
        </w:rPr>
        <w:fldChar w:fldCharType="separate"/>
      </w:r>
      <w:r w:rsidR="00BB0E6B" w:rsidRPr="00766B64">
        <w:rPr>
          <w:kern w:val="0"/>
          <w:sz w:val="24"/>
        </w:rPr>
        <w:t>(KAELBL</w:t>
      </w:r>
      <w:r w:rsidR="00A77799" w:rsidRPr="00766B64">
        <w:rPr>
          <w:kern w:val="0"/>
          <w:sz w:val="24"/>
        </w:rPr>
        <w:t>E, D H, 1970; OWENS</w:t>
      </w:r>
      <w:r w:rsidR="007B7504" w:rsidRPr="00766B64">
        <w:rPr>
          <w:kern w:val="0"/>
          <w:sz w:val="24"/>
        </w:rPr>
        <w:t xml:space="preserve"> </w:t>
      </w:r>
      <w:r w:rsidR="00BB0E6B" w:rsidRPr="00766B64">
        <w:rPr>
          <w:kern w:val="0"/>
          <w:sz w:val="24"/>
        </w:rPr>
        <w:t>et al., 1969)</w:t>
      </w:r>
      <w:r w:rsidR="00675914" w:rsidRPr="00766B64">
        <w:rPr>
          <w:sz w:val="24"/>
        </w:rPr>
        <w:fldChar w:fldCharType="end"/>
      </w:r>
      <w:r w:rsidR="00675914" w:rsidRPr="00766B64">
        <w:rPr>
          <w:sz w:val="24"/>
        </w:rPr>
        <w:t xml:space="preserve">, </w:t>
      </w:r>
      <w:bookmarkStart w:id="74" w:name="OLE_LINK8"/>
      <w:bookmarkStart w:id="75" w:name="OLE_LINK119"/>
      <w:bookmarkStart w:id="76" w:name="OLE_LINK120"/>
      <w:r w:rsidR="00430BF5">
        <w:rPr>
          <w:sz w:val="24"/>
        </w:rPr>
        <w:t xml:space="preserve">van </w:t>
      </w:r>
      <w:r w:rsidR="008A6F94" w:rsidRPr="008A6F94">
        <w:rPr>
          <w:sz w:val="24"/>
        </w:rPr>
        <w:t>Oss-Chaudhury-Good (vOCG)</w:t>
      </w:r>
      <w:bookmarkEnd w:id="74"/>
      <w:r w:rsidR="00675914" w:rsidRPr="00766B64">
        <w:rPr>
          <w:sz w:val="24"/>
        </w:rPr>
        <w:fldChar w:fldCharType="begin"/>
      </w:r>
      <w:r w:rsidR="00675914" w:rsidRPr="00766B64">
        <w:rPr>
          <w:sz w:val="24"/>
        </w:rPr>
        <w:instrText xml:space="preserve"> ADDIN NE.Ref.{F2B8B161-34BE-4935-99DD-681DE3227CE8}</w:instrText>
      </w:r>
      <w:r w:rsidR="00675914" w:rsidRPr="00766B64">
        <w:rPr>
          <w:sz w:val="24"/>
        </w:rPr>
        <w:fldChar w:fldCharType="separate"/>
      </w:r>
      <w:r w:rsidR="00A77799" w:rsidRPr="00766B64">
        <w:rPr>
          <w:kern w:val="0"/>
          <w:sz w:val="24"/>
        </w:rPr>
        <w:t>(Van OSS</w:t>
      </w:r>
      <w:r w:rsidR="007B7504" w:rsidRPr="00766B64">
        <w:rPr>
          <w:kern w:val="0"/>
          <w:sz w:val="24"/>
        </w:rPr>
        <w:t xml:space="preserve"> </w:t>
      </w:r>
      <w:r w:rsidR="00BB0E6B" w:rsidRPr="00766B64">
        <w:rPr>
          <w:kern w:val="0"/>
          <w:sz w:val="24"/>
        </w:rPr>
        <w:t>et al., 1988b)</w:t>
      </w:r>
      <w:r w:rsidR="00675914" w:rsidRPr="00766B64">
        <w:rPr>
          <w:sz w:val="24"/>
        </w:rPr>
        <w:fldChar w:fldCharType="end"/>
      </w:r>
      <w:bookmarkEnd w:id="75"/>
      <w:bookmarkEnd w:id="76"/>
      <w:r w:rsidR="00675914" w:rsidRPr="00766B64">
        <w:rPr>
          <w:sz w:val="24"/>
        </w:rPr>
        <w:t xml:space="preserve"> and Wu</w:t>
      </w:r>
      <w:r w:rsidR="00675914" w:rsidRPr="00766B64">
        <w:rPr>
          <w:sz w:val="24"/>
        </w:rPr>
        <w:fldChar w:fldCharType="begin"/>
      </w:r>
      <w:r w:rsidR="004F0141" w:rsidRPr="00766B64">
        <w:rPr>
          <w:sz w:val="24"/>
        </w:rPr>
        <w:instrText xml:space="preserve"> ADDIN NE.Ref.{F03606F5-7CBE-45FD-844B-D84F5E10284F}</w:instrText>
      </w:r>
      <w:r w:rsidR="00675914" w:rsidRPr="00766B64">
        <w:rPr>
          <w:sz w:val="24"/>
        </w:rPr>
        <w:fldChar w:fldCharType="separate"/>
      </w:r>
      <w:r w:rsidR="00866818" w:rsidRPr="00766B64">
        <w:rPr>
          <w:kern w:val="0"/>
          <w:sz w:val="24"/>
        </w:rPr>
        <w:t>(WU</w:t>
      </w:r>
      <w:r w:rsidR="00BB0E6B" w:rsidRPr="00766B64">
        <w:rPr>
          <w:kern w:val="0"/>
          <w:sz w:val="24"/>
        </w:rPr>
        <w:t>, 1971)</w:t>
      </w:r>
      <w:r w:rsidR="00675914" w:rsidRPr="00766B64">
        <w:rPr>
          <w:sz w:val="24"/>
        </w:rPr>
        <w:fldChar w:fldCharType="end"/>
      </w:r>
      <w:r w:rsidR="00675914" w:rsidRPr="00766B64">
        <w:rPr>
          <w:sz w:val="24"/>
        </w:rPr>
        <w:t xml:space="preserve"> </w:t>
      </w:r>
      <w:r w:rsidR="006A4B20" w:rsidRPr="00766B64">
        <w:rPr>
          <w:sz w:val="24"/>
        </w:rPr>
        <w:t xml:space="preserve">can be applied to </w:t>
      </w:r>
      <w:r w:rsidR="00246E90" w:rsidRPr="00766B64">
        <w:rPr>
          <w:sz w:val="24"/>
        </w:rPr>
        <w:t xml:space="preserve">the surface </w:t>
      </w:r>
      <w:r w:rsidR="001001A2" w:rsidRPr="00766B64">
        <w:rPr>
          <w:sz w:val="24"/>
        </w:rPr>
        <w:t xml:space="preserve">free </w:t>
      </w:r>
      <w:r w:rsidR="00246E90" w:rsidRPr="00766B64">
        <w:rPr>
          <w:sz w:val="24"/>
        </w:rPr>
        <w:t>energy</w:t>
      </w:r>
      <w:r w:rsidR="006A4B20" w:rsidRPr="00766B64">
        <w:rPr>
          <w:sz w:val="24"/>
        </w:rPr>
        <w:t xml:space="preserve"> determination</w:t>
      </w:r>
      <w:r w:rsidR="00C27009" w:rsidRPr="00766B64">
        <w:rPr>
          <w:sz w:val="24"/>
        </w:rPr>
        <w:t xml:space="preserve">. </w:t>
      </w:r>
      <w:r w:rsidR="00A25E0B" w:rsidRPr="00766B64">
        <w:rPr>
          <w:sz w:val="24"/>
        </w:rPr>
        <w:t xml:space="preserve">However, </w:t>
      </w:r>
      <w:bookmarkStart w:id="77" w:name="OLE_LINK23"/>
      <w:r w:rsidR="00E8592B" w:rsidRPr="00766B64">
        <w:rPr>
          <w:sz w:val="24"/>
        </w:rPr>
        <w:t>significant difference</w:t>
      </w:r>
      <w:r w:rsidR="00920C36" w:rsidRPr="00766B64">
        <w:rPr>
          <w:sz w:val="24"/>
        </w:rPr>
        <w:t>s are present</w:t>
      </w:r>
      <w:r w:rsidR="00E8592B" w:rsidRPr="00766B64">
        <w:rPr>
          <w:sz w:val="24"/>
        </w:rPr>
        <w:t xml:space="preserve"> </w:t>
      </w:r>
      <w:bookmarkEnd w:id="77"/>
      <w:r w:rsidR="00E8592B" w:rsidRPr="00766B64">
        <w:rPr>
          <w:sz w:val="24"/>
        </w:rPr>
        <w:t xml:space="preserve">in the </w:t>
      </w:r>
      <w:bookmarkStart w:id="78" w:name="OLE_LINK22"/>
      <w:bookmarkStart w:id="79" w:name="OLE_LINK29"/>
      <w:r w:rsidR="00FD761D" w:rsidRPr="00766B64">
        <w:rPr>
          <w:sz w:val="24"/>
        </w:rPr>
        <w:t xml:space="preserve">analysis </w:t>
      </w:r>
      <w:r w:rsidR="00E8592B" w:rsidRPr="00766B64">
        <w:rPr>
          <w:sz w:val="24"/>
        </w:rPr>
        <w:t>depth</w:t>
      </w:r>
      <w:bookmarkEnd w:id="78"/>
      <w:bookmarkEnd w:id="79"/>
      <w:r w:rsidR="00FD761D" w:rsidRPr="00766B64">
        <w:rPr>
          <w:sz w:val="24"/>
        </w:rPr>
        <w:t xml:space="preserve"> </w:t>
      </w:r>
      <w:r w:rsidR="004C0478" w:rsidRPr="00766B64">
        <w:rPr>
          <w:sz w:val="24"/>
        </w:rPr>
        <w:t xml:space="preserve">and </w:t>
      </w:r>
      <w:bookmarkStart w:id="80" w:name="OLE_LINK26"/>
      <w:bookmarkStart w:id="81" w:name="OLE_LINK28"/>
      <w:r w:rsidR="00AF49B8" w:rsidRPr="00AF49B8">
        <w:rPr>
          <w:sz w:val="24"/>
        </w:rPr>
        <w:t>complexity</w:t>
      </w:r>
      <w:r w:rsidR="00C65030">
        <w:rPr>
          <w:sz w:val="24"/>
        </w:rPr>
        <w:t xml:space="preserve"> </w:t>
      </w:r>
      <w:r w:rsidR="00262AE8">
        <w:rPr>
          <w:sz w:val="24"/>
        </w:rPr>
        <w:t>of</w:t>
      </w:r>
      <w:bookmarkEnd w:id="80"/>
      <w:bookmarkEnd w:id="81"/>
      <w:r w:rsidR="00A25E0B" w:rsidRPr="00766B64">
        <w:rPr>
          <w:sz w:val="24"/>
        </w:rPr>
        <w:t xml:space="preserve"> these methods</w:t>
      </w:r>
      <w:r w:rsidR="00E8592B" w:rsidRPr="00766B64">
        <w:rPr>
          <w:sz w:val="24"/>
        </w:rPr>
        <w:t xml:space="preserve">. </w:t>
      </w:r>
      <w:r w:rsidR="00196D7C" w:rsidRPr="00766B64">
        <w:rPr>
          <w:sz w:val="24"/>
        </w:rPr>
        <w:t>Among them, t</w:t>
      </w:r>
      <w:r w:rsidR="006F2FBC" w:rsidRPr="00766B64">
        <w:rPr>
          <w:sz w:val="24"/>
        </w:rPr>
        <w:t>he Zisman plot method is</w:t>
      </w:r>
      <w:r w:rsidR="003A3228" w:rsidRPr="00766B64">
        <w:rPr>
          <w:sz w:val="24"/>
        </w:rPr>
        <w:t xml:space="preserve"> </w:t>
      </w:r>
      <w:r w:rsidR="00B856F2" w:rsidRPr="00766B64">
        <w:rPr>
          <w:sz w:val="24"/>
        </w:rPr>
        <w:t xml:space="preserve">the </w:t>
      </w:r>
      <w:r w:rsidR="003A3228" w:rsidRPr="00766B64">
        <w:rPr>
          <w:sz w:val="24"/>
        </w:rPr>
        <w:t>eas</w:t>
      </w:r>
      <w:r w:rsidR="00B856F2" w:rsidRPr="00766B64">
        <w:rPr>
          <w:sz w:val="24"/>
        </w:rPr>
        <w:t xml:space="preserve">iest </w:t>
      </w:r>
      <w:r w:rsidR="003A3228" w:rsidRPr="00766B64">
        <w:rPr>
          <w:sz w:val="24"/>
        </w:rPr>
        <w:t xml:space="preserve">and </w:t>
      </w:r>
      <w:r w:rsidR="008B26BF" w:rsidRPr="00766B64">
        <w:rPr>
          <w:sz w:val="24"/>
        </w:rPr>
        <w:t xml:space="preserve">based on a </w:t>
      </w:r>
      <w:r w:rsidR="00943288" w:rsidRPr="00766B64">
        <w:rPr>
          <w:sz w:val="24"/>
        </w:rPr>
        <w:t>linear regression procedure</w:t>
      </w:r>
      <w:r w:rsidR="009D41A8" w:rsidRPr="00766B64">
        <w:rPr>
          <w:sz w:val="24"/>
        </w:rPr>
        <w:t>.</w:t>
      </w:r>
      <w:r w:rsidR="00ED315D" w:rsidRPr="00766B64">
        <w:rPr>
          <w:sz w:val="24"/>
        </w:rPr>
        <w:t xml:space="preserve"> </w:t>
      </w:r>
      <w:r w:rsidR="008618F6" w:rsidRPr="00766B64">
        <w:rPr>
          <w:sz w:val="24"/>
        </w:rPr>
        <w:t>However, f</w:t>
      </w:r>
      <w:r w:rsidR="00C105C4" w:rsidRPr="00766B64">
        <w:rPr>
          <w:sz w:val="24"/>
        </w:rPr>
        <w:t xml:space="preserve">or the </w:t>
      </w:r>
      <w:bookmarkStart w:id="82" w:name="OLE_LINK39"/>
      <w:bookmarkStart w:id="83" w:name="OLE_LINK40"/>
      <w:r w:rsidR="00C105C4" w:rsidRPr="00766B64">
        <w:rPr>
          <w:sz w:val="24"/>
        </w:rPr>
        <w:t xml:space="preserve">OWK, vOCG and </w:t>
      </w:r>
      <w:r w:rsidR="0098327A" w:rsidRPr="00766B64">
        <w:rPr>
          <w:sz w:val="24"/>
        </w:rPr>
        <w:t>Wu method</w:t>
      </w:r>
      <w:bookmarkEnd w:id="82"/>
      <w:bookmarkEnd w:id="83"/>
      <w:r w:rsidR="0098327A" w:rsidRPr="00766B64">
        <w:rPr>
          <w:sz w:val="24"/>
        </w:rPr>
        <w:t>,</w:t>
      </w:r>
      <w:bookmarkStart w:id="84" w:name="OLE_LINK38"/>
      <w:r w:rsidR="00E11C30" w:rsidRPr="00766B64">
        <w:rPr>
          <w:sz w:val="24"/>
        </w:rPr>
        <w:t xml:space="preserve"> </w:t>
      </w:r>
      <w:r w:rsidR="0074342B" w:rsidRPr="00766B64">
        <w:rPr>
          <w:sz w:val="24"/>
        </w:rPr>
        <w:t xml:space="preserve">geometric mean or </w:t>
      </w:r>
      <w:r w:rsidR="00BB41D9" w:rsidRPr="00766B64">
        <w:rPr>
          <w:sz w:val="24"/>
        </w:rPr>
        <w:t>harmonic m</w:t>
      </w:r>
      <w:r w:rsidR="00C367FB" w:rsidRPr="00766B64">
        <w:rPr>
          <w:sz w:val="24"/>
        </w:rPr>
        <w:t>ean</w:t>
      </w:r>
      <w:bookmarkEnd w:id="84"/>
      <w:r w:rsidR="00C367FB" w:rsidRPr="00766B64">
        <w:rPr>
          <w:sz w:val="24"/>
        </w:rPr>
        <w:t xml:space="preserve"> </w:t>
      </w:r>
      <w:r w:rsidR="00031355" w:rsidRPr="00766B64">
        <w:rPr>
          <w:sz w:val="24"/>
        </w:rPr>
        <w:t xml:space="preserve">are used </w:t>
      </w:r>
      <w:r w:rsidR="00C367FB" w:rsidRPr="00766B64">
        <w:rPr>
          <w:sz w:val="24"/>
        </w:rPr>
        <w:t>in the formul</w:t>
      </w:r>
      <w:r w:rsidR="00200097" w:rsidRPr="00766B64">
        <w:rPr>
          <w:sz w:val="24"/>
        </w:rPr>
        <w:t>a</w:t>
      </w:r>
      <w:r w:rsidR="00E11C30" w:rsidRPr="00766B64">
        <w:rPr>
          <w:sz w:val="24"/>
        </w:rPr>
        <w:t xml:space="preserve">, and thus complex </w:t>
      </w:r>
      <w:r w:rsidR="00721064" w:rsidRPr="00766B64">
        <w:rPr>
          <w:sz w:val="24"/>
        </w:rPr>
        <w:t>equation set</w:t>
      </w:r>
      <w:r w:rsidR="0074342B" w:rsidRPr="00766B64">
        <w:rPr>
          <w:sz w:val="24"/>
        </w:rPr>
        <w:t>s</w:t>
      </w:r>
      <w:r w:rsidR="00721064" w:rsidRPr="00766B64">
        <w:rPr>
          <w:sz w:val="24"/>
        </w:rPr>
        <w:t xml:space="preserve"> </w:t>
      </w:r>
      <w:r w:rsidR="006114E8" w:rsidRPr="00766B64">
        <w:rPr>
          <w:sz w:val="24"/>
        </w:rPr>
        <w:t>need be solved</w:t>
      </w:r>
      <w:r w:rsidR="00C51F7B" w:rsidRPr="00766B64">
        <w:rPr>
          <w:sz w:val="24"/>
        </w:rPr>
        <w:fldChar w:fldCharType="begin"/>
      </w:r>
      <w:r w:rsidR="008B5793" w:rsidRPr="00766B64">
        <w:rPr>
          <w:sz w:val="24"/>
        </w:rPr>
        <w:instrText xml:space="preserve"> ADDIN NE.Ref.{38E7A45B-794E-4E95-A2A4-4BC56CD4F3DD}</w:instrText>
      </w:r>
      <w:r w:rsidR="00C51F7B" w:rsidRPr="00766B64">
        <w:rPr>
          <w:sz w:val="24"/>
        </w:rPr>
        <w:fldChar w:fldCharType="separate"/>
      </w:r>
      <w:r w:rsidR="00BB0E6B" w:rsidRPr="00766B64">
        <w:rPr>
          <w:kern w:val="0"/>
          <w:sz w:val="24"/>
        </w:rPr>
        <w:t>(JAŃCZUK et al., 1989; RUDAWSKA et al., 2009)</w:t>
      </w:r>
      <w:r w:rsidR="00C51F7B" w:rsidRPr="00766B64">
        <w:rPr>
          <w:sz w:val="24"/>
        </w:rPr>
        <w:fldChar w:fldCharType="end"/>
      </w:r>
      <w:r w:rsidR="00FA6C41" w:rsidRPr="00766B64">
        <w:rPr>
          <w:sz w:val="24"/>
        </w:rPr>
        <w:t>.</w:t>
      </w:r>
      <w:r w:rsidR="008040BF" w:rsidRPr="00766B64">
        <w:rPr>
          <w:sz w:val="24"/>
        </w:rPr>
        <w:t xml:space="preserve"> </w:t>
      </w:r>
      <w:r w:rsidR="008C3EEE" w:rsidRPr="00766B64">
        <w:rPr>
          <w:sz w:val="24"/>
        </w:rPr>
        <w:t>To reduce the ill-conditioning of these approaches, Della Volpe et al.</w:t>
      </w:r>
      <w:r w:rsidR="008C3EEE" w:rsidRPr="00766B64">
        <w:rPr>
          <w:sz w:val="24"/>
        </w:rPr>
        <w:fldChar w:fldCharType="begin"/>
      </w:r>
      <w:r w:rsidR="008C3EEE" w:rsidRPr="00766B64">
        <w:rPr>
          <w:sz w:val="24"/>
        </w:rPr>
        <w:instrText xml:space="preserve"> ADDIN NE.Ref.{10C8944A-B524-4EBD-84D5-2666AA66CC96}</w:instrText>
      </w:r>
      <w:r w:rsidR="008C3EEE" w:rsidRPr="00766B64">
        <w:rPr>
          <w:sz w:val="24"/>
        </w:rPr>
        <w:fldChar w:fldCharType="separate"/>
      </w:r>
      <w:r w:rsidR="00BB0E6B" w:rsidRPr="00766B64">
        <w:rPr>
          <w:kern w:val="0"/>
          <w:sz w:val="24"/>
        </w:rPr>
        <w:t>(DELLA VOLPE et al., 2000)</w:t>
      </w:r>
      <w:r w:rsidR="008C3EEE" w:rsidRPr="00766B64">
        <w:rPr>
          <w:sz w:val="24"/>
        </w:rPr>
        <w:fldChar w:fldCharType="end"/>
      </w:r>
      <w:r w:rsidR="008C3EEE" w:rsidRPr="00766B64">
        <w:rPr>
          <w:sz w:val="24"/>
        </w:rPr>
        <w:t xml:space="preserve"> proposed</w:t>
      </w:r>
      <w:r w:rsidR="0074342B" w:rsidRPr="00766B64">
        <w:rPr>
          <w:sz w:val="24"/>
        </w:rPr>
        <w:t xml:space="preserve"> a </w:t>
      </w:r>
      <w:r w:rsidR="00A25E0B" w:rsidRPr="00766B64">
        <w:rPr>
          <w:sz w:val="24"/>
        </w:rPr>
        <w:t>multicomponent approach</w:t>
      </w:r>
      <w:r w:rsidR="00FA6C41" w:rsidRPr="00766B64">
        <w:rPr>
          <w:sz w:val="24"/>
        </w:rPr>
        <w:t xml:space="preserve">, </w:t>
      </w:r>
      <w:r w:rsidR="008C3EEE" w:rsidRPr="00766B64">
        <w:rPr>
          <w:sz w:val="24"/>
        </w:rPr>
        <w:t xml:space="preserve">where the equations were written in </w:t>
      </w:r>
      <w:r w:rsidR="00B036C1" w:rsidRPr="00766B64">
        <w:rPr>
          <w:sz w:val="24"/>
        </w:rPr>
        <w:t xml:space="preserve">a </w:t>
      </w:r>
      <w:r w:rsidR="008C3EEE" w:rsidRPr="00766B64">
        <w:rPr>
          <w:sz w:val="24"/>
        </w:rPr>
        <w:t>matrix form.</w:t>
      </w:r>
      <w:bookmarkEnd w:id="57"/>
      <w:r w:rsidR="00DE27B4" w:rsidRPr="00766B64">
        <w:rPr>
          <w:sz w:val="24"/>
        </w:rPr>
        <w:t xml:space="preserve"> </w:t>
      </w:r>
      <w:r w:rsidR="005572F7" w:rsidRPr="00766B64">
        <w:rPr>
          <w:sz w:val="24"/>
        </w:rPr>
        <w:t>Gindl</w:t>
      </w:r>
      <w:r w:rsidR="00973AE0" w:rsidRPr="00766B64">
        <w:rPr>
          <w:sz w:val="24"/>
        </w:rPr>
        <w:t xml:space="preserve"> et al.</w:t>
      </w:r>
      <w:r w:rsidR="004B58F6" w:rsidRPr="00766B64">
        <w:rPr>
          <w:sz w:val="24"/>
        </w:rPr>
        <w:fldChar w:fldCharType="begin"/>
      </w:r>
      <w:r w:rsidR="004B58F6" w:rsidRPr="00766B64">
        <w:rPr>
          <w:sz w:val="24"/>
        </w:rPr>
        <w:instrText xml:space="preserve"> ADDIN NE.Ref.{045A6B34-AD7B-497F-B007-EC373C0B6132}</w:instrText>
      </w:r>
      <w:r w:rsidR="004B58F6" w:rsidRPr="00766B64">
        <w:rPr>
          <w:sz w:val="24"/>
        </w:rPr>
        <w:fldChar w:fldCharType="separate"/>
      </w:r>
      <w:r w:rsidR="00BB0E6B" w:rsidRPr="00766B64">
        <w:rPr>
          <w:kern w:val="0"/>
          <w:sz w:val="24"/>
        </w:rPr>
        <w:t>(ADAM, 1993)</w:t>
      </w:r>
      <w:r w:rsidR="004B58F6" w:rsidRPr="00766B64">
        <w:rPr>
          <w:sz w:val="24"/>
        </w:rPr>
        <w:fldChar w:fldCharType="end"/>
      </w:r>
      <w:r w:rsidR="00973AE0" w:rsidRPr="00766B64">
        <w:rPr>
          <w:sz w:val="24"/>
        </w:rPr>
        <w:t xml:space="preserve"> s</w:t>
      </w:r>
      <w:r w:rsidR="009B31CF" w:rsidRPr="00766B64">
        <w:rPr>
          <w:sz w:val="24"/>
        </w:rPr>
        <w:t xml:space="preserve">olved </w:t>
      </w:r>
      <w:r w:rsidR="00973AE0" w:rsidRPr="00766B64">
        <w:rPr>
          <w:sz w:val="24"/>
        </w:rPr>
        <w:t>the</w:t>
      </w:r>
      <w:r w:rsidR="001F0A36" w:rsidRPr="00766B64">
        <w:rPr>
          <w:sz w:val="24"/>
        </w:rPr>
        <w:t xml:space="preserve"> </w:t>
      </w:r>
      <w:r w:rsidR="00FE7CDB" w:rsidRPr="00766B64">
        <w:rPr>
          <w:sz w:val="24"/>
        </w:rPr>
        <w:t>equation</w:t>
      </w:r>
      <w:r w:rsidR="00DD266D" w:rsidRPr="00766B64">
        <w:rPr>
          <w:sz w:val="24"/>
        </w:rPr>
        <w:t xml:space="preserve">s </w:t>
      </w:r>
      <w:r w:rsidR="00973AE0" w:rsidRPr="00766B64">
        <w:rPr>
          <w:sz w:val="24"/>
        </w:rPr>
        <w:t>by calculating a least-squares</w:t>
      </w:r>
      <w:r w:rsidR="00DE27B4" w:rsidRPr="00766B64">
        <w:rPr>
          <w:sz w:val="24"/>
        </w:rPr>
        <w:t xml:space="preserve"> solution </w:t>
      </w:r>
      <w:r w:rsidR="00973AE0" w:rsidRPr="00766B64">
        <w:rPr>
          <w:sz w:val="24"/>
        </w:rPr>
        <w:t>to obtain the best approximation for</w:t>
      </w:r>
      <w:r w:rsidR="00DE27B4" w:rsidRPr="00766B64">
        <w:rPr>
          <w:sz w:val="24"/>
        </w:rPr>
        <w:t xml:space="preserve"> </w:t>
      </w:r>
      <w:r w:rsidR="00973AE0" w:rsidRPr="00766B64">
        <w:rPr>
          <w:sz w:val="24"/>
        </w:rPr>
        <w:t>the surface energy components</w:t>
      </w:r>
      <w:r w:rsidR="00DE27B4" w:rsidRPr="00766B64">
        <w:rPr>
          <w:sz w:val="24"/>
        </w:rPr>
        <w:t>.</w:t>
      </w:r>
      <w:r w:rsidR="00354580" w:rsidRPr="00766B64">
        <w:rPr>
          <w:sz w:val="24"/>
        </w:rPr>
        <w:t xml:space="preserve"> Therefore, </w:t>
      </w:r>
      <w:bookmarkStart w:id="85" w:name="OLE_LINK70"/>
      <w:bookmarkStart w:id="86" w:name="OLE_LINK72"/>
      <w:r w:rsidR="002A1F00" w:rsidRPr="00766B64">
        <w:rPr>
          <w:sz w:val="24"/>
        </w:rPr>
        <w:t>simpl</w:t>
      </w:r>
      <w:r w:rsidR="00AF7588" w:rsidRPr="00766B64">
        <w:rPr>
          <w:sz w:val="24"/>
        </w:rPr>
        <w:t>e</w:t>
      </w:r>
      <w:r w:rsidR="00FE4136" w:rsidRPr="00766B64">
        <w:rPr>
          <w:sz w:val="24"/>
        </w:rPr>
        <w:t xml:space="preserve"> and fast</w:t>
      </w:r>
      <w:r w:rsidR="002A1F00" w:rsidRPr="00766B64">
        <w:rPr>
          <w:sz w:val="24"/>
        </w:rPr>
        <w:t xml:space="preserve"> </w:t>
      </w:r>
      <w:r w:rsidR="00AF7588" w:rsidRPr="00766B64">
        <w:rPr>
          <w:sz w:val="24"/>
        </w:rPr>
        <w:t>algorithm</w:t>
      </w:r>
      <w:r w:rsidR="00354580" w:rsidRPr="00766B64">
        <w:rPr>
          <w:sz w:val="24"/>
        </w:rPr>
        <w:t>s</w:t>
      </w:r>
      <w:bookmarkStart w:id="87" w:name="OLE_LINK71"/>
      <w:bookmarkEnd w:id="85"/>
      <w:r w:rsidR="00CD64B2" w:rsidRPr="00766B64">
        <w:rPr>
          <w:sz w:val="24"/>
        </w:rPr>
        <w:t xml:space="preserve"> need be developed</w:t>
      </w:r>
      <w:bookmarkEnd w:id="86"/>
      <w:r w:rsidR="00CD64B2" w:rsidRPr="00766B64">
        <w:rPr>
          <w:sz w:val="24"/>
        </w:rPr>
        <w:t xml:space="preserve"> </w:t>
      </w:r>
      <w:r w:rsidR="00466E03" w:rsidRPr="00766B64">
        <w:rPr>
          <w:sz w:val="24"/>
        </w:rPr>
        <w:t xml:space="preserve">to </w:t>
      </w:r>
      <w:r w:rsidR="00C92AD8" w:rsidRPr="00766B64">
        <w:rPr>
          <w:sz w:val="24"/>
        </w:rPr>
        <w:t>facili</w:t>
      </w:r>
      <w:r w:rsidR="00CD64B2" w:rsidRPr="00766B64">
        <w:rPr>
          <w:sz w:val="24"/>
        </w:rPr>
        <w:t>tat</w:t>
      </w:r>
      <w:r w:rsidR="00466E03" w:rsidRPr="00766B64">
        <w:rPr>
          <w:sz w:val="24"/>
        </w:rPr>
        <w:t xml:space="preserve">e </w:t>
      </w:r>
      <w:r w:rsidR="00F575FF" w:rsidRPr="00766B64">
        <w:rPr>
          <w:sz w:val="24"/>
        </w:rPr>
        <w:t xml:space="preserve">the complex </w:t>
      </w:r>
      <w:r w:rsidR="00AF7588" w:rsidRPr="00766B64">
        <w:rPr>
          <w:sz w:val="24"/>
        </w:rPr>
        <w:lastRenderedPageBreak/>
        <w:t>calculation</w:t>
      </w:r>
      <w:bookmarkEnd w:id="87"/>
      <w:r w:rsidR="002A1F00" w:rsidRPr="00766B64">
        <w:rPr>
          <w:sz w:val="24"/>
        </w:rPr>
        <w:t>.</w:t>
      </w:r>
      <w:r w:rsidR="00AF7588" w:rsidRPr="00766B64">
        <w:rPr>
          <w:sz w:val="24"/>
        </w:rPr>
        <w:t xml:space="preserve"> </w:t>
      </w:r>
    </w:p>
    <w:p w:rsidR="00B036C1" w:rsidRPr="00766B64" w:rsidRDefault="00AF7588" w:rsidP="00BB0E6B">
      <w:pPr>
        <w:spacing w:line="480" w:lineRule="auto"/>
        <w:ind w:firstLineChars="200" w:firstLine="480"/>
        <w:rPr>
          <w:sz w:val="24"/>
        </w:rPr>
      </w:pPr>
      <w:r w:rsidRPr="00766B64">
        <w:rPr>
          <w:sz w:val="24"/>
        </w:rPr>
        <w:t>I</w:t>
      </w:r>
      <w:r w:rsidR="002A1F00" w:rsidRPr="00766B64">
        <w:rPr>
          <w:sz w:val="24"/>
        </w:rPr>
        <w:t>n this work,</w:t>
      </w:r>
      <w:r w:rsidR="00ED3851" w:rsidRPr="00766B64">
        <w:rPr>
          <w:sz w:val="24"/>
        </w:rPr>
        <w:t xml:space="preserve"> </w:t>
      </w:r>
      <w:r w:rsidR="00EB356C" w:rsidRPr="00766B64">
        <w:rPr>
          <w:sz w:val="24"/>
        </w:rPr>
        <w:t xml:space="preserve">two </w:t>
      </w:r>
      <w:r w:rsidR="00AB0C28" w:rsidRPr="00766B64">
        <w:rPr>
          <w:sz w:val="24"/>
        </w:rPr>
        <w:t xml:space="preserve">computational </w:t>
      </w:r>
      <w:r w:rsidRPr="00766B64">
        <w:rPr>
          <w:sz w:val="24"/>
        </w:rPr>
        <w:t>algorithm</w:t>
      </w:r>
      <w:r w:rsidR="00EB356C" w:rsidRPr="00766B64">
        <w:rPr>
          <w:sz w:val="24"/>
        </w:rPr>
        <w:t>s</w:t>
      </w:r>
      <w:r w:rsidRPr="00766B64">
        <w:rPr>
          <w:sz w:val="24"/>
        </w:rPr>
        <w:t xml:space="preserve"> with MATLAB/C toolbox </w:t>
      </w:r>
      <w:r w:rsidR="00C83BD0" w:rsidRPr="00766B64">
        <w:rPr>
          <w:sz w:val="24"/>
        </w:rPr>
        <w:t>w</w:t>
      </w:r>
      <w:r w:rsidR="00EB356C" w:rsidRPr="00766B64">
        <w:rPr>
          <w:sz w:val="24"/>
        </w:rPr>
        <w:t xml:space="preserve">ere </w:t>
      </w:r>
      <w:r w:rsidR="00B036C1" w:rsidRPr="00766B64">
        <w:rPr>
          <w:sz w:val="24"/>
        </w:rPr>
        <w:t xml:space="preserve">proposed </w:t>
      </w:r>
      <w:r w:rsidRPr="00766B64">
        <w:rPr>
          <w:sz w:val="24"/>
        </w:rPr>
        <w:t>and</w:t>
      </w:r>
      <w:r w:rsidR="00ED3851" w:rsidRPr="00766B64">
        <w:rPr>
          <w:sz w:val="24"/>
        </w:rPr>
        <w:t xml:space="preserve"> validated by the </w:t>
      </w:r>
      <w:r w:rsidR="00C83BD0" w:rsidRPr="00766B64">
        <w:rPr>
          <w:sz w:val="24"/>
        </w:rPr>
        <w:t xml:space="preserve">surface properties </w:t>
      </w:r>
      <w:r w:rsidR="00ED3851" w:rsidRPr="00766B64">
        <w:rPr>
          <w:sz w:val="24"/>
        </w:rPr>
        <w:t xml:space="preserve">determination </w:t>
      </w:r>
      <w:r w:rsidR="00C83BD0" w:rsidRPr="00766B64">
        <w:rPr>
          <w:sz w:val="24"/>
        </w:rPr>
        <w:t>of</w:t>
      </w:r>
      <w:r w:rsidR="008355FA" w:rsidRPr="00766B64">
        <w:rPr>
          <w:sz w:val="24"/>
        </w:rPr>
        <w:t xml:space="preserve"> </w:t>
      </w:r>
      <w:r w:rsidR="00C001B4" w:rsidRPr="00766B64">
        <w:rPr>
          <w:sz w:val="24"/>
        </w:rPr>
        <w:t xml:space="preserve">talc </w:t>
      </w:r>
      <w:r w:rsidR="00C001B4">
        <w:rPr>
          <w:sz w:val="24"/>
        </w:rPr>
        <w:t>filler (</w:t>
      </w:r>
      <w:r w:rsidR="00C001B4" w:rsidRPr="00766B64">
        <w:rPr>
          <w:sz w:val="24"/>
        </w:rPr>
        <w:t>TCF)</w:t>
      </w:r>
      <w:r w:rsidR="00C001B4">
        <w:rPr>
          <w:sz w:val="24"/>
        </w:rPr>
        <w:t xml:space="preserve"> and </w:t>
      </w:r>
      <w:r w:rsidR="00C001B4" w:rsidRPr="00CA25A2">
        <w:rPr>
          <w:rFonts w:eastAsia="Arial Unicode MS"/>
          <w:kern w:val="0"/>
          <w:sz w:val="24"/>
        </w:rPr>
        <w:t>colored talc filler (CTCF)</w:t>
      </w:r>
      <w:r w:rsidR="009779AC" w:rsidRPr="00766B64">
        <w:rPr>
          <w:sz w:val="24"/>
        </w:rPr>
        <w:t>.</w:t>
      </w:r>
      <w:r w:rsidR="00DA40E7" w:rsidRPr="00766B64">
        <w:rPr>
          <w:sz w:val="24"/>
        </w:rPr>
        <w:t xml:space="preserve"> </w:t>
      </w:r>
      <w:bookmarkStart w:id="88" w:name="OLE_LINK65"/>
      <w:r w:rsidR="008355FA" w:rsidRPr="00766B64">
        <w:rPr>
          <w:sz w:val="24"/>
        </w:rPr>
        <w:t xml:space="preserve">In order to </w:t>
      </w:r>
      <w:r w:rsidR="00DA40E7" w:rsidRPr="00766B64">
        <w:rPr>
          <w:sz w:val="24"/>
        </w:rPr>
        <w:t xml:space="preserve">confirm the surface </w:t>
      </w:r>
      <w:r w:rsidR="003561E8" w:rsidRPr="00766B64">
        <w:rPr>
          <w:sz w:val="24"/>
        </w:rPr>
        <w:t xml:space="preserve">free </w:t>
      </w:r>
      <w:r w:rsidR="00DA40E7" w:rsidRPr="00766B64">
        <w:rPr>
          <w:sz w:val="24"/>
        </w:rPr>
        <w:t>energy</w:t>
      </w:r>
      <w:bookmarkEnd w:id="88"/>
      <w:r w:rsidR="008C5533" w:rsidRPr="00766B64">
        <w:rPr>
          <w:sz w:val="24"/>
        </w:rPr>
        <w:t xml:space="preserve"> </w:t>
      </w:r>
      <w:r w:rsidR="00AF6598" w:rsidRPr="00766B64">
        <w:rPr>
          <w:sz w:val="24"/>
        </w:rPr>
        <w:t xml:space="preserve">calculated </w:t>
      </w:r>
      <w:r w:rsidR="008C5533" w:rsidRPr="00766B64">
        <w:rPr>
          <w:sz w:val="24"/>
        </w:rPr>
        <w:t xml:space="preserve">and </w:t>
      </w:r>
      <w:bookmarkStart w:id="89" w:name="OLE_LINK73"/>
      <w:bookmarkStart w:id="90" w:name="OLE_LINK74"/>
      <w:bookmarkStart w:id="91" w:name="OLE_LINK66"/>
      <w:r w:rsidR="008C5533" w:rsidRPr="00766B64">
        <w:rPr>
          <w:sz w:val="24"/>
        </w:rPr>
        <w:t xml:space="preserve">give </w:t>
      </w:r>
      <w:r w:rsidR="007F6B65" w:rsidRPr="00766B64">
        <w:rPr>
          <w:sz w:val="24"/>
        </w:rPr>
        <w:t xml:space="preserve">scientific support for the </w:t>
      </w:r>
      <w:bookmarkStart w:id="92" w:name="OLE_LINK75"/>
      <w:r w:rsidR="008C5533" w:rsidRPr="00766B64">
        <w:rPr>
          <w:sz w:val="24"/>
        </w:rPr>
        <w:t>large</w:t>
      </w:r>
      <w:r w:rsidR="007F6B65" w:rsidRPr="00766B64">
        <w:rPr>
          <w:sz w:val="24"/>
        </w:rPr>
        <w:t>-</w:t>
      </w:r>
      <w:r w:rsidR="008C5533" w:rsidRPr="00766B64">
        <w:rPr>
          <w:sz w:val="24"/>
        </w:rPr>
        <w:t>scale application</w:t>
      </w:r>
      <w:bookmarkEnd w:id="89"/>
      <w:bookmarkEnd w:id="90"/>
      <w:r w:rsidR="008C5533" w:rsidRPr="00766B64">
        <w:rPr>
          <w:sz w:val="24"/>
        </w:rPr>
        <w:t xml:space="preserve"> of </w:t>
      </w:r>
      <w:r w:rsidR="00260EF9" w:rsidRPr="00766B64">
        <w:rPr>
          <w:sz w:val="24"/>
        </w:rPr>
        <w:t>C</w:t>
      </w:r>
      <w:r w:rsidR="00F70C0D" w:rsidRPr="00766B64">
        <w:rPr>
          <w:sz w:val="24"/>
        </w:rPr>
        <w:t>TCF</w:t>
      </w:r>
      <w:bookmarkEnd w:id="91"/>
      <w:r w:rsidR="001D6875" w:rsidRPr="00766B64">
        <w:rPr>
          <w:kern w:val="0"/>
          <w:sz w:val="24"/>
        </w:rPr>
        <w:t xml:space="preserve"> in the plastic </w:t>
      </w:r>
      <w:r w:rsidR="00AF6598" w:rsidRPr="00766B64">
        <w:rPr>
          <w:kern w:val="0"/>
          <w:sz w:val="24"/>
        </w:rPr>
        <w:t>industry</w:t>
      </w:r>
      <w:bookmarkEnd w:id="92"/>
      <w:r w:rsidR="008C5533" w:rsidRPr="00766B64">
        <w:rPr>
          <w:sz w:val="24"/>
        </w:rPr>
        <w:t xml:space="preserve">, </w:t>
      </w:r>
      <w:r w:rsidR="00650CCE" w:rsidRPr="00766B64">
        <w:rPr>
          <w:sz w:val="24"/>
        </w:rPr>
        <w:t xml:space="preserve">the </w:t>
      </w:r>
      <w:r w:rsidR="00012C89" w:rsidRPr="00766B64">
        <w:rPr>
          <w:sz w:val="24"/>
        </w:rPr>
        <w:t>mechanical performance of acrylonitrile-butadi</w:t>
      </w:r>
      <w:r w:rsidR="004D1A23" w:rsidRPr="00766B64">
        <w:rPr>
          <w:sz w:val="24"/>
        </w:rPr>
        <w:t>ene-s</w:t>
      </w:r>
      <w:r w:rsidR="00E40FDD" w:rsidRPr="00766B64">
        <w:rPr>
          <w:sz w:val="24"/>
        </w:rPr>
        <w:t>tyrene (</w:t>
      </w:r>
      <w:r w:rsidR="002D03E4" w:rsidRPr="00766B64">
        <w:rPr>
          <w:sz w:val="24"/>
        </w:rPr>
        <w:t>ABS) mat</w:t>
      </w:r>
      <w:r w:rsidR="00293444" w:rsidRPr="00766B64">
        <w:rPr>
          <w:sz w:val="24"/>
        </w:rPr>
        <w:t>r</w:t>
      </w:r>
      <w:r w:rsidR="002D03E4" w:rsidRPr="00766B64">
        <w:rPr>
          <w:sz w:val="24"/>
        </w:rPr>
        <w:t xml:space="preserve">ix filled with CTCF </w:t>
      </w:r>
      <w:r w:rsidR="00DA40E7" w:rsidRPr="00766B64">
        <w:rPr>
          <w:sz w:val="24"/>
        </w:rPr>
        <w:t xml:space="preserve">was </w:t>
      </w:r>
      <w:r w:rsidR="00012C89" w:rsidRPr="00766B64">
        <w:rPr>
          <w:sz w:val="24"/>
        </w:rPr>
        <w:t>investigated</w:t>
      </w:r>
      <w:r w:rsidR="007F6B65" w:rsidRPr="00766B64">
        <w:rPr>
          <w:sz w:val="24"/>
        </w:rPr>
        <w:t xml:space="preserve"> as well</w:t>
      </w:r>
      <w:r w:rsidR="00012C89" w:rsidRPr="00766B64">
        <w:rPr>
          <w:sz w:val="24"/>
        </w:rPr>
        <w:t>.</w:t>
      </w:r>
    </w:p>
    <w:p w:rsidR="008C579E" w:rsidRPr="00766B64" w:rsidRDefault="00F635B2" w:rsidP="00BB0E6B">
      <w:pPr>
        <w:pStyle w:val="1"/>
        <w:spacing w:before="0" w:after="0" w:line="480" w:lineRule="auto"/>
        <w:rPr>
          <w:rFonts w:eastAsia="Arial Unicode MS"/>
          <w:kern w:val="0"/>
          <w:sz w:val="24"/>
          <w:szCs w:val="24"/>
        </w:rPr>
      </w:pPr>
      <w:r w:rsidRPr="00766B64">
        <w:rPr>
          <w:rFonts w:eastAsia="Arial Unicode MS"/>
          <w:kern w:val="0"/>
          <w:sz w:val="24"/>
          <w:szCs w:val="24"/>
        </w:rPr>
        <w:t xml:space="preserve">2. </w:t>
      </w:r>
      <w:r w:rsidR="008C579E" w:rsidRPr="00766B64">
        <w:rPr>
          <w:rFonts w:eastAsia="Arial Unicode MS"/>
          <w:kern w:val="0"/>
          <w:sz w:val="24"/>
          <w:szCs w:val="24"/>
        </w:rPr>
        <w:t>Basic</w:t>
      </w:r>
      <w:r w:rsidR="0089279B" w:rsidRPr="00766B64">
        <w:rPr>
          <w:rFonts w:eastAsia="Arial Unicode MS"/>
          <w:kern w:val="0"/>
          <w:sz w:val="24"/>
          <w:szCs w:val="24"/>
        </w:rPr>
        <w:t xml:space="preserve"> theories</w:t>
      </w:r>
    </w:p>
    <w:p w:rsidR="009779AC" w:rsidRPr="00766B64" w:rsidRDefault="009779AC" w:rsidP="00BB0E6B">
      <w:pPr>
        <w:spacing w:line="480" w:lineRule="auto"/>
        <w:ind w:firstLineChars="200" w:firstLine="480"/>
        <w:rPr>
          <w:sz w:val="24"/>
        </w:rPr>
      </w:pPr>
      <w:r w:rsidRPr="00766B64">
        <w:rPr>
          <w:sz w:val="24"/>
        </w:rPr>
        <w:t xml:space="preserve">The key equation used to determine the </w:t>
      </w:r>
      <w:bookmarkStart w:id="93" w:name="OLE_LINK79"/>
      <w:bookmarkStart w:id="94" w:name="OLE_LINK80"/>
      <w:r w:rsidRPr="00766B64">
        <w:rPr>
          <w:sz w:val="24"/>
        </w:rPr>
        <w:t>solid surface energ</w:t>
      </w:r>
      <w:bookmarkStart w:id="95" w:name="OLE_LINK294"/>
      <w:bookmarkStart w:id="96" w:name="OLE_LINK200"/>
      <w:bookmarkStart w:id="97" w:name="OLE_LINK201"/>
      <w:bookmarkStart w:id="98" w:name="OLE_LINK557"/>
      <w:bookmarkStart w:id="99" w:name="OLE_LINK558"/>
      <w:bookmarkEnd w:id="93"/>
      <w:bookmarkEnd w:id="94"/>
      <w:r w:rsidR="00EC4A39" w:rsidRPr="00766B64">
        <w:rPr>
          <w:sz w:val="24"/>
        </w:rPr>
        <w:t xml:space="preserve">y </w:t>
      </w:r>
      <w:r w:rsidRPr="00766B64">
        <w:rPr>
          <w:sz w:val="24"/>
        </w:rPr>
        <w:t xml:space="preserve">by contact angle measurement is </w:t>
      </w:r>
      <w:r w:rsidR="009400C5" w:rsidRPr="00766B64">
        <w:rPr>
          <w:sz w:val="24"/>
        </w:rPr>
        <w:t xml:space="preserve">the </w:t>
      </w:r>
      <w:r w:rsidRPr="00766B64">
        <w:rPr>
          <w:sz w:val="24"/>
        </w:rPr>
        <w:t>Young</w:t>
      </w:r>
      <w:bookmarkEnd w:id="95"/>
      <w:r w:rsidRPr="00766B64">
        <w:rPr>
          <w:sz w:val="24"/>
        </w:rPr>
        <w:t>'s equation</w:t>
      </w:r>
      <w:bookmarkEnd w:id="96"/>
      <w:bookmarkEnd w:id="97"/>
      <w:bookmarkEnd w:id="98"/>
      <w:bookmarkEnd w:id="99"/>
      <w:r w:rsidRPr="00766B64">
        <w:rPr>
          <w:sz w:val="24"/>
        </w:rPr>
        <w:fldChar w:fldCharType="begin"/>
      </w:r>
      <w:r w:rsidRPr="00766B64">
        <w:rPr>
          <w:sz w:val="24"/>
        </w:rPr>
        <w:instrText xml:space="preserve"> ADDIN NE.Ref.{2989265B-4A32-461D-8930-7AD21F82C158}</w:instrText>
      </w:r>
      <w:r w:rsidRPr="00766B64">
        <w:rPr>
          <w:sz w:val="24"/>
        </w:rPr>
        <w:fldChar w:fldCharType="separate"/>
      </w:r>
      <w:r w:rsidR="00BB0E6B" w:rsidRPr="00766B64">
        <w:rPr>
          <w:kern w:val="0"/>
          <w:sz w:val="24"/>
        </w:rPr>
        <w:t>(YOUNG, 1805)</w:t>
      </w:r>
      <w:r w:rsidRPr="00766B64">
        <w:rPr>
          <w:sz w:val="24"/>
        </w:rPr>
        <w:fldChar w:fldCharType="end"/>
      </w:r>
      <w:r w:rsidRPr="00766B64">
        <w:rPr>
          <w:sz w:val="24"/>
        </w:rPr>
        <w:t xml:space="preserve">, which was derived from the equilibrium condition of forces representing surface tensions </w:t>
      </w:r>
      <w:bookmarkStart w:id="100" w:name="OLE_LINK82"/>
      <w:bookmarkStart w:id="101" w:name="OLE_LINK83"/>
      <w:r w:rsidRPr="00766B64">
        <w:rPr>
          <w:sz w:val="24"/>
        </w:rPr>
        <w:t>at the contact point of three phases</w:t>
      </w:r>
      <w:bookmarkEnd w:id="100"/>
      <w:bookmarkEnd w:id="101"/>
      <w:r w:rsidR="00527C91" w:rsidRPr="00766B64">
        <w:rPr>
          <w:sz w:val="24"/>
        </w:rPr>
        <w:t>—</w:t>
      </w:r>
      <w:r w:rsidR="00273FF5" w:rsidRPr="00766B64">
        <w:rPr>
          <w:sz w:val="24"/>
        </w:rPr>
        <w:t xml:space="preserve"> </w:t>
      </w:r>
      <w:r w:rsidRPr="00766B64">
        <w:rPr>
          <w:sz w:val="24"/>
        </w:rPr>
        <w:t>solid, liquid and gas.</w:t>
      </w:r>
    </w:p>
    <w:p w:rsidR="009779AC" w:rsidRPr="00766B64" w:rsidRDefault="009779AC" w:rsidP="00BB0E6B">
      <w:pPr>
        <w:spacing w:line="480" w:lineRule="auto"/>
        <w:ind w:firstLineChars="200" w:firstLine="480"/>
        <w:jc w:val="center"/>
        <w:rPr>
          <w:sz w:val="24"/>
        </w:rPr>
      </w:pPr>
      <w:r w:rsidRPr="00766B64">
        <w:rPr>
          <w:position w:val="-12"/>
          <w:sz w:val="24"/>
        </w:rPr>
        <w:object w:dxaOrig="1780" w:dyaOrig="360">
          <v:shape id="_x0000_i1033" type="#_x0000_t75" style="width:87.75pt;height:15.75pt" o:ole="">
            <v:imagedata r:id="rId21" o:title=""/>
          </v:shape>
          <o:OLEObject Type="Embed" ProgID="Equation.DSMT4" ShapeID="_x0000_i1033" DrawAspect="Content" ObjectID="_1549218492" r:id="rId22"/>
        </w:object>
      </w:r>
      <w:r w:rsidRPr="00766B64">
        <w:rPr>
          <w:sz w:val="24"/>
        </w:rPr>
        <w:t xml:space="preserve">  (</w:t>
      </w:r>
      <w:r w:rsidR="00A54B17" w:rsidRPr="00766B64">
        <w:rPr>
          <w:sz w:val="24"/>
        </w:rPr>
        <w:t>1</w:t>
      </w:r>
      <w:r w:rsidRPr="00766B64">
        <w:rPr>
          <w:sz w:val="24"/>
        </w:rPr>
        <w:t>)</w:t>
      </w:r>
    </w:p>
    <w:p w:rsidR="009779AC" w:rsidRPr="00766B64" w:rsidRDefault="009779AC" w:rsidP="00BB0E6B">
      <w:pPr>
        <w:spacing w:line="480" w:lineRule="auto"/>
        <w:rPr>
          <w:sz w:val="24"/>
        </w:rPr>
      </w:pPr>
      <w:r w:rsidRPr="00766B64">
        <w:rPr>
          <w:sz w:val="24"/>
        </w:rPr>
        <w:t xml:space="preserve">where </w:t>
      </w:r>
      <w:r w:rsidRPr="00766B64">
        <w:rPr>
          <w:position w:val="-12"/>
          <w:sz w:val="24"/>
        </w:rPr>
        <w:object w:dxaOrig="279" w:dyaOrig="360">
          <v:shape id="_x0000_i1034" type="#_x0000_t75" style="width:14.25pt;height:15.75pt" o:ole="">
            <v:imagedata r:id="rId23" o:title=""/>
          </v:shape>
          <o:OLEObject Type="Embed" ProgID="Equation.DSMT4" ShapeID="_x0000_i1034" DrawAspect="Content" ObjectID="_1549218493" r:id="rId24"/>
        </w:object>
      </w:r>
      <w:r w:rsidRPr="00766B64">
        <w:rPr>
          <w:sz w:val="24"/>
        </w:rPr>
        <w:t xml:space="preserve">, </w:t>
      </w:r>
      <w:r w:rsidRPr="00766B64">
        <w:rPr>
          <w:position w:val="-12"/>
          <w:sz w:val="24"/>
        </w:rPr>
        <w:object w:dxaOrig="279" w:dyaOrig="360">
          <v:shape id="_x0000_i1035" type="#_x0000_t75" style="width:14.25pt;height:15.75pt" o:ole="">
            <v:imagedata r:id="rId25" o:title=""/>
          </v:shape>
          <o:OLEObject Type="Embed" ProgID="Equation.DSMT4" ShapeID="_x0000_i1035" DrawAspect="Content" ObjectID="_1549218494" r:id="rId26"/>
        </w:object>
      </w:r>
      <w:r w:rsidRPr="00766B64">
        <w:rPr>
          <w:sz w:val="24"/>
        </w:rPr>
        <w:t xml:space="preserve"> and </w:t>
      </w:r>
      <w:r w:rsidRPr="00766B64">
        <w:rPr>
          <w:position w:val="-12"/>
          <w:sz w:val="24"/>
        </w:rPr>
        <w:object w:dxaOrig="340" w:dyaOrig="360">
          <v:shape id="_x0000_i1036" type="#_x0000_t75" style="width:18pt;height:15.75pt" o:ole="">
            <v:imagedata r:id="rId27" o:title=""/>
          </v:shape>
          <o:OLEObject Type="Embed" ProgID="Equation.DSMT4" ShapeID="_x0000_i1036" DrawAspect="Content" ObjectID="_1549218495" r:id="rId28"/>
        </w:object>
      </w:r>
      <w:r w:rsidRPr="00766B64">
        <w:rPr>
          <w:sz w:val="24"/>
        </w:rPr>
        <w:t xml:space="preserve"> are the </w:t>
      </w:r>
      <w:bookmarkStart w:id="102" w:name="OLE_LINK285"/>
      <w:r w:rsidRPr="00766B64">
        <w:rPr>
          <w:sz w:val="24"/>
        </w:rPr>
        <w:t>surface free energies of solid,</w:t>
      </w:r>
      <w:bookmarkStart w:id="103" w:name="OLE_LINK559"/>
      <w:bookmarkStart w:id="104" w:name="OLE_LINK560"/>
      <w:r w:rsidRPr="00766B64">
        <w:rPr>
          <w:sz w:val="24"/>
        </w:rPr>
        <w:t xml:space="preserve"> liquid</w:t>
      </w:r>
      <w:bookmarkEnd w:id="103"/>
      <w:bookmarkEnd w:id="104"/>
      <w:r w:rsidRPr="00766B64">
        <w:rPr>
          <w:sz w:val="24"/>
        </w:rPr>
        <w:t xml:space="preserve"> and solid-liquid</w:t>
      </w:r>
      <w:bookmarkEnd w:id="102"/>
      <w:r w:rsidRPr="00766B64">
        <w:rPr>
          <w:sz w:val="24"/>
        </w:rPr>
        <w:t xml:space="preserve"> (mJ/m</w:t>
      </w:r>
      <w:r w:rsidRPr="00766B64">
        <w:rPr>
          <w:sz w:val="24"/>
          <w:vertAlign w:val="superscript"/>
        </w:rPr>
        <w:t>2</w:t>
      </w:r>
      <w:r w:rsidR="006F4694" w:rsidRPr="00766B64">
        <w:rPr>
          <w:sz w:val="24"/>
        </w:rPr>
        <w:t>), respectively</w:t>
      </w:r>
      <w:r w:rsidR="00812A19" w:rsidRPr="00766B64">
        <w:rPr>
          <w:sz w:val="24"/>
        </w:rPr>
        <w:t xml:space="preserve">. </w:t>
      </w:r>
      <w:r w:rsidR="00977F99" w:rsidRPr="00766B64">
        <w:rPr>
          <w:rFonts w:eastAsia="微软雅黑"/>
          <w:sz w:val="24"/>
        </w:rPr>
        <w:t>ϴ</w:t>
      </w:r>
      <w:r w:rsidRPr="00766B64">
        <w:rPr>
          <w:sz w:val="24"/>
        </w:rPr>
        <w:t xml:space="preserve"> is the contact angle be</w:t>
      </w:r>
      <w:r w:rsidR="001971A1" w:rsidRPr="00766B64">
        <w:rPr>
          <w:sz w:val="24"/>
        </w:rPr>
        <w:t xml:space="preserve">tween the solid surface and </w:t>
      </w:r>
      <w:r w:rsidRPr="00766B64">
        <w:rPr>
          <w:sz w:val="24"/>
        </w:rPr>
        <w:t>test liquid (°).</w:t>
      </w:r>
    </w:p>
    <w:p w:rsidR="009779AC" w:rsidRPr="00766B64" w:rsidRDefault="00E037FA" w:rsidP="00BB0E6B">
      <w:pPr>
        <w:spacing w:line="480" w:lineRule="auto"/>
        <w:ind w:firstLineChars="200" w:firstLine="480"/>
        <w:rPr>
          <w:sz w:val="24"/>
        </w:rPr>
      </w:pPr>
      <w:r w:rsidRPr="00766B64">
        <w:rPr>
          <w:sz w:val="24"/>
        </w:rPr>
        <w:t xml:space="preserve">In </w:t>
      </w:r>
      <w:r w:rsidR="009779AC" w:rsidRPr="00766B64">
        <w:rPr>
          <w:sz w:val="24"/>
        </w:rPr>
        <w:t xml:space="preserve">Young's equation, both θ and </w:t>
      </w:r>
      <w:r w:rsidR="009779AC" w:rsidRPr="00766B64">
        <w:rPr>
          <w:position w:val="-12"/>
          <w:sz w:val="24"/>
        </w:rPr>
        <w:object w:dxaOrig="279" w:dyaOrig="380">
          <v:shape id="_x0000_i1037" type="#_x0000_t75" style="width:14.25pt;height:18.75pt" o:ole="">
            <v:imagedata r:id="rId29" o:title=""/>
          </v:shape>
          <o:OLEObject Type="Embed" ProgID="Equation.DSMT4" ShapeID="_x0000_i1037" DrawAspect="Content" ObjectID="_1549218496" r:id="rId30"/>
        </w:object>
      </w:r>
      <w:r w:rsidR="009779AC" w:rsidRPr="00766B64">
        <w:rPr>
          <w:sz w:val="24"/>
        </w:rPr>
        <w:t xml:space="preserve"> are measurable. In order to obtain </w:t>
      </w:r>
      <w:r w:rsidR="009779AC" w:rsidRPr="00766B64">
        <w:rPr>
          <w:position w:val="-12"/>
          <w:sz w:val="24"/>
        </w:rPr>
        <w:object w:dxaOrig="279" w:dyaOrig="360">
          <v:shape id="_x0000_i1038" type="#_x0000_t75" style="width:14.25pt;height:15.75pt" o:ole="">
            <v:imagedata r:id="rId31" o:title=""/>
          </v:shape>
          <o:OLEObject Type="Embed" ProgID="Equation.DSMT4" ShapeID="_x0000_i1038" DrawAspect="Content" ObjectID="_1549218497" r:id="rId32"/>
        </w:object>
      </w:r>
      <w:r w:rsidR="009779AC" w:rsidRPr="00766B64">
        <w:rPr>
          <w:sz w:val="24"/>
        </w:rPr>
        <w:t xml:space="preserve"> and </w:t>
      </w:r>
      <w:r w:rsidR="009779AC" w:rsidRPr="00766B64">
        <w:rPr>
          <w:position w:val="-12"/>
          <w:sz w:val="24"/>
        </w:rPr>
        <w:object w:dxaOrig="340" w:dyaOrig="360">
          <v:shape id="_x0000_i1039" type="#_x0000_t75" style="width:18pt;height:15.75pt" o:ole="">
            <v:imagedata r:id="rId33" o:title=""/>
          </v:shape>
          <o:OLEObject Type="Embed" ProgID="Equation.DSMT4" ShapeID="_x0000_i1039" DrawAspect="Content" ObjectID="_1549218498" r:id="rId34"/>
        </w:object>
      </w:r>
      <w:r w:rsidR="009779AC" w:rsidRPr="00766B64">
        <w:rPr>
          <w:sz w:val="24"/>
        </w:rPr>
        <w:t xml:space="preserve"> by solving this equation, </w:t>
      </w:r>
      <w:bookmarkStart w:id="105" w:name="OLE_LINK252"/>
      <w:bookmarkStart w:id="106" w:name="OLE_LINK253"/>
      <w:r w:rsidR="009779AC" w:rsidRPr="00766B64">
        <w:rPr>
          <w:sz w:val="24"/>
        </w:rPr>
        <w:t>an additional relationship between these quantities has to b</w:t>
      </w:r>
      <w:bookmarkEnd w:id="105"/>
      <w:bookmarkEnd w:id="106"/>
      <w:r w:rsidR="009779AC" w:rsidRPr="00766B64">
        <w:rPr>
          <w:sz w:val="24"/>
        </w:rPr>
        <w:t>e made. An understanding of the different methods requi</w:t>
      </w:r>
      <w:r w:rsidR="00C85504" w:rsidRPr="00766B64">
        <w:rPr>
          <w:sz w:val="24"/>
        </w:rPr>
        <w:t xml:space="preserve">res an explanation of </w:t>
      </w:r>
      <w:r w:rsidR="009779AC" w:rsidRPr="00766B64">
        <w:rPr>
          <w:sz w:val="24"/>
        </w:rPr>
        <w:t xml:space="preserve">work of </w:t>
      </w:r>
      <w:bookmarkStart w:id="107" w:name="OLE_LINK31"/>
      <w:r w:rsidR="009779AC" w:rsidRPr="00766B64">
        <w:rPr>
          <w:sz w:val="24"/>
        </w:rPr>
        <w:t>adhesion</w:t>
      </w:r>
      <w:bookmarkEnd w:id="107"/>
      <w:r w:rsidR="009779AC" w:rsidRPr="00766B64">
        <w:rPr>
          <w:sz w:val="24"/>
        </w:rPr>
        <w:t xml:space="preserve"> (</w:t>
      </w:r>
      <w:bookmarkStart w:id="108" w:name="OLE_LINK266"/>
      <w:bookmarkStart w:id="109" w:name="OLE_LINK269"/>
      <w:r w:rsidR="009779AC" w:rsidRPr="00766B64">
        <w:rPr>
          <w:position w:val="-12"/>
          <w:sz w:val="24"/>
        </w:rPr>
        <w:object w:dxaOrig="340" w:dyaOrig="360">
          <v:shape id="_x0000_i1040" type="#_x0000_t75" style="width:18pt;height:15.75pt" o:ole="">
            <v:imagedata r:id="rId35" o:title=""/>
          </v:shape>
          <o:OLEObject Type="Embed" ProgID="Equation.DSMT4" ShapeID="_x0000_i1040" DrawAspect="Content" ObjectID="_1549218499" r:id="rId36"/>
        </w:object>
      </w:r>
      <w:bookmarkStart w:id="110" w:name="OLE_LINK134"/>
      <w:bookmarkStart w:id="111" w:name="OLE_LINK135"/>
      <w:bookmarkEnd w:id="108"/>
      <w:bookmarkEnd w:id="109"/>
      <w:r w:rsidR="00C85504" w:rsidRPr="00766B64">
        <w:rPr>
          <w:sz w:val="24"/>
        </w:rPr>
        <w:t>)</w:t>
      </w:r>
      <w:bookmarkEnd w:id="110"/>
      <w:bookmarkEnd w:id="111"/>
      <w:r w:rsidR="003B4E92" w:rsidRPr="00766B64">
        <w:rPr>
          <w:sz w:val="24"/>
        </w:rPr>
        <w:t xml:space="preserve">, which </w:t>
      </w:r>
      <w:r w:rsidR="009779AC" w:rsidRPr="00766B64">
        <w:rPr>
          <w:sz w:val="24"/>
        </w:rPr>
        <w:t>can be written as:</w:t>
      </w:r>
    </w:p>
    <w:p w:rsidR="009779AC" w:rsidRPr="00766B64" w:rsidRDefault="009779AC" w:rsidP="00BB0E6B">
      <w:pPr>
        <w:spacing w:line="480" w:lineRule="auto"/>
        <w:jc w:val="center"/>
        <w:rPr>
          <w:sz w:val="24"/>
        </w:rPr>
      </w:pPr>
      <w:r w:rsidRPr="00766B64">
        <w:rPr>
          <w:position w:val="-12"/>
          <w:sz w:val="24"/>
        </w:rPr>
        <w:object w:dxaOrig="1800" w:dyaOrig="360">
          <v:shape id="_x0000_i1041" type="#_x0000_t75" style="width:87.75pt;height:15.75pt" o:ole="">
            <v:imagedata r:id="rId37" o:title=""/>
          </v:shape>
          <o:OLEObject Type="Embed" ProgID="Equation.DSMT4" ShapeID="_x0000_i1041" DrawAspect="Content" ObjectID="_1549218500" r:id="rId38"/>
        </w:object>
      </w:r>
      <w:r w:rsidRPr="00766B64">
        <w:rPr>
          <w:sz w:val="24"/>
        </w:rPr>
        <w:t xml:space="preserve">  (</w:t>
      </w:r>
      <w:r w:rsidR="00A54B17" w:rsidRPr="00766B64">
        <w:rPr>
          <w:sz w:val="24"/>
        </w:rPr>
        <w:t>2</w:t>
      </w:r>
      <w:r w:rsidRPr="00766B64">
        <w:rPr>
          <w:sz w:val="24"/>
        </w:rPr>
        <w:t>)</w:t>
      </w:r>
    </w:p>
    <w:p w:rsidR="009779AC" w:rsidRPr="00766B64" w:rsidRDefault="009779AC" w:rsidP="00BB0E6B">
      <w:pPr>
        <w:spacing w:line="480" w:lineRule="auto"/>
        <w:rPr>
          <w:sz w:val="24"/>
        </w:rPr>
      </w:pPr>
      <w:r w:rsidRPr="00766B64">
        <w:rPr>
          <w:sz w:val="24"/>
        </w:rPr>
        <w:t xml:space="preserve">where </w:t>
      </w:r>
      <w:r w:rsidRPr="00766B64">
        <w:rPr>
          <w:position w:val="-12"/>
          <w:sz w:val="24"/>
        </w:rPr>
        <w:object w:dxaOrig="279" w:dyaOrig="360">
          <v:shape id="_x0000_i1042" type="#_x0000_t75" style="width:14.25pt;height:15.75pt" o:ole="">
            <v:imagedata r:id="rId39" o:title=""/>
          </v:shape>
          <o:OLEObject Type="Embed" ProgID="Equation.DSMT4" ShapeID="_x0000_i1042" DrawAspect="Content" ObjectID="_1549218501" r:id="rId40"/>
        </w:object>
      </w:r>
      <w:r w:rsidRPr="00766B64">
        <w:rPr>
          <w:sz w:val="24"/>
        </w:rPr>
        <w:t xml:space="preserve"> and </w:t>
      </w:r>
      <w:r w:rsidRPr="00766B64">
        <w:rPr>
          <w:position w:val="-12"/>
          <w:sz w:val="24"/>
        </w:rPr>
        <w:object w:dxaOrig="279" w:dyaOrig="360">
          <v:shape id="_x0000_i1043" type="#_x0000_t75" style="width:14.25pt;height:15.75pt" o:ole="">
            <v:imagedata r:id="rId41" o:title=""/>
          </v:shape>
          <o:OLEObject Type="Embed" ProgID="Equation.DSMT4" ShapeID="_x0000_i1043" DrawAspect="Content" ObjectID="_1549218502" r:id="rId42"/>
        </w:object>
      </w:r>
      <w:r w:rsidRPr="00766B64">
        <w:rPr>
          <w:sz w:val="24"/>
        </w:rPr>
        <w:t xml:space="preserve"> represent the surface tensions of phases A and B; and </w:t>
      </w:r>
      <w:r w:rsidRPr="00766B64">
        <w:rPr>
          <w:position w:val="-12"/>
          <w:sz w:val="24"/>
        </w:rPr>
        <w:object w:dxaOrig="380" w:dyaOrig="360">
          <v:shape id="_x0000_i1044" type="#_x0000_t75" style="width:18pt;height:15.75pt" o:ole="">
            <v:imagedata r:id="rId43" o:title=""/>
          </v:shape>
          <o:OLEObject Type="Embed" ProgID="Equation.DSMT4" ShapeID="_x0000_i1044" DrawAspect="Content" ObjectID="_1549218503" r:id="rId44"/>
        </w:object>
      </w:r>
      <w:r w:rsidRPr="00766B64">
        <w:rPr>
          <w:sz w:val="24"/>
        </w:rPr>
        <w:t xml:space="preserve"> represents the interfacial tension between the two phases. For the solid-liquid syst</w:t>
      </w:r>
      <w:r w:rsidR="00415358" w:rsidRPr="00766B64">
        <w:rPr>
          <w:sz w:val="24"/>
        </w:rPr>
        <w:t xml:space="preserve">em, the equation can be displayed </w:t>
      </w:r>
      <w:r w:rsidRPr="00766B64">
        <w:rPr>
          <w:sz w:val="24"/>
        </w:rPr>
        <w:t>as:</w:t>
      </w:r>
    </w:p>
    <w:p w:rsidR="009779AC" w:rsidRPr="00766B64" w:rsidRDefault="009779AC" w:rsidP="00BB0E6B">
      <w:pPr>
        <w:spacing w:line="480" w:lineRule="auto"/>
        <w:jc w:val="center"/>
        <w:rPr>
          <w:sz w:val="24"/>
        </w:rPr>
      </w:pPr>
      <w:r w:rsidRPr="00766B64">
        <w:rPr>
          <w:position w:val="-12"/>
          <w:sz w:val="24"/>
        </w:rPr>
        <w:object w:dxaOrig="1760" w:dyaOrig="360">
          <v:shape id="_x0000_i1045" type="#_x0000_t75" style="width:87pt;height:15.75pt" o:ole="">
            <v:imagedata r:id="rId45" o:title=""/>
          </v:shape>
          <o:OLEObject Type="Embed" ProgID="Equation.DSMT4" ShapeID="_x0000_i1045" DrawAspect="Content" ObjectID="_1549218504" r:id="rId46"/>
        </w:object>
      </w:r>
      <w:r w:rsidRPr="00766B64">
        <w:rPr>
          <w:sz w:val="24"/>
        </w:rPr>
        <w:t xml:space="preserve">  (</w:t>
      </w:r>
      <w:r w:rsidR="00A54B17" w:rsidRPr="00766B64">
        <w:rPr>
          <w:sz w:val="24"/>
        </w:rPr>
        <w:t>3</w:t>
      </w:r>
      <w:r w:rsidRPr="00766B64">
        <w:rPr>
          <w:sz w:val="24"/>
        </w:rPr>
        <w:t>)</w:t>
      </w:r>
    </w:p>
    <w:p w:rsidR="009779AC" w:rsidRPr="00766B64" w:rsidRDefault="00EA5D93" w:rsidP="00BB0E6B">
      <w:pPr>
        <w:spacing w:line="480" w:lineRule="auto"/>
        <w:ind w:firstLineChars="200" w:firstLine="480"/>
        <w:rPr>
          <w:sz w:val="24"/>
        </w:rPr>
      </w:pPr>
      <w:r w:rsidRPr="00766B64">
        <w:rPr>
          <w:sz w:val="24"/>
        </w:rPr>
        <w:t xml:space="preserve">Combining Eq. 3 with Eq. 1 </w:t>
      </w:r>
      <w:r w:rsidR="009779AC" w:rsidRPr="00766B64">
        <w:rPr>
          <w:sz w:val="24"/>
        </w:rPr>
        <w:t>yields:</w:t>
      </w:r>
    </w:p>
    <w:bookmarkStart w:id="112" w:name="OLE_LINK195"/>
    <w:p w:rsidR="009779AC" w:rsidRPr="00766B64" w:rsidRDefault="009779AC" w:rsidP="00BB0E6B">
      <w:pPr>
        <w:spacing w:line="480" w:lineRule="auto"/>
        <w:jc w:val="center"/>
        <w:rPr>
          <w:sz w:val="24"/>
        </w:rPr>
      </w:pPr>
      <w:r w:rsidRPr="00766B64">
        <w:rPr>
          <w:position w:val="-12"/>
          <w:sz w:val="24"/>
        </w:rPr>
        <w:object w:dxaOrig="1780" w:dyaOrig="360">
          <v:shape id="_x0000_i1046" type="#_x0000_t75" style="width:87.75pt;height:15.75pt" o:ole="">
            <v:imagedata r:id="rId47" o:title=""/>
          </v:shape>
          <o:OLEObject Type="Embed" ProgID="Equation.DSMT4" ShapeID="_x0000_i1046" DrawAspect="Content" ObjectID="_1549218505" r:id="rId48"/>
        </w:object>
      </w:r>
      <w:bookmarkEnd w:id="112"/>
      <w:r w:rsidRPr="00766B64">
        <w:rPr>
          <w:sz w:val="24"/>
        </w:rPr>
        <w:t xml:space="preserve">  (</w:t>
      </w:r>
      <w:r w:rsidR="00A54B17" w:rsidRPr="00766B64">
        <w:rPr>
          <w:sz w:val="24"/>
        </w:rPr>
        <w:t>4</w:t>
      </w:r>
      <w:r w:rsidRPr="00766B64">
        <w:rPr>
          <w:sz w:val="24"/>
        </w:rPr>
        <w:t>)</w:t>
      </w:r>
    </w:p>
    <w:p w:rsidR="009779AC" w:rsidRPr="00766B64" w:rsidRDefault="009779AC" w:rsidP="00BB0E6B">
      <w:pPr>
        <w:spacing w:line="480" w:lineRule="auto"/>
        <w:ind w:firstLineChars="200" w:firstLine="480"/>
        <w:rPr>
          <w:sz w:val="24"/>
        </w:rPr>
      </w:pPr>
      <w:r w:rsidRPr="00766B64">
        <w:rPr>
          <w:sz w:val="24"/>
        </w:rPr>
        <w:t xml:space="preserve">In a similar way, </w:t>
      </w:r>
      <w:bookmarkStart w:id="113" w:name="OLE_LINK477"/>
      <w:bookmarkStart w:id="114" w:name="OLE_LINK479"/>
      <w:r w:rsidRPr="00766B64">
        <w:rPr>
          <w:sz w:val="24"/>
        </w:rPr>
        <w:t>the work of cohesion (</w:t>
      </w:r>
      <w:r w:rsidRPr="00766B64">
        <w:rPr>
          <w:position w:val="-12"/>
          <w:sz w:val="24"/>
        </w:rPr>
        <w:object w:dxaOrig="340" w:dyaOrig="360">
          <v:shape id="_x0000_i1047" type="#_x0000_t75" style="width:18pt;height:15.75pt" o:ole="">
            <v:imagedata r:id="rId49" o:title=""/>
          </v:shape>
          <o:OLEObject Type="Embed" ProgID="Equation.DSMT4" ShapeID="_x0000_i1047" DrawAspect="Content" ObjectID="_1549218506" r:id="rId50"/>
        </w:object>
      </w:r>
      <w:r w:rsidRPr="00766B64">
        <w:rPr>
          <w:sz w:val="24"/>
        </w:rPr>
        <w:t xml:space="preserve">) </w:t>
      </w:r>
      <w:bookmarkStart w:id="115" w:name="OLE_LINK487"/>
      <w:bookmarkStart w:id="116" w:name="OLE_LINK488"/>
      <w:r w:rsidRPr="00766B64">
        <w:rPr>
          <w:sz w:val="24"/>
        </w:rPr>
        <w:t>of one substance</w:t>
      </w:r>
      <w:bookmarkEnd w:id="115"/>
      <w:bookmarkEnd w:id="116"/>
      <w:r w:rsidRPr="00766B64">
        <w:rPr>
          <w:sz w:val="24"/>
        </w:rPr>
        <w:t xml:space="preserve"> (e.g., A)</w:t>
      </w:r>
      <w:bookmarkEnd w:id="113"/>
      <w:bookmarkEnd w:id="114"/>
      <w:r w:rsidRPr="00766B64">
        <w:rPr>
          <w:sz w:val="24"/>
        </w:rPr>
        <w:t xml:space="preserve"> can be defined as:</w:t>
      </w:r>
    </w:p>
    <w:p w:rsidR="009779AC" w:rsidRPr="00766B64" w:rsidRDefault="009779AC" w:rsidP="00BB0E6B">
      <w:pPr>
        <w:spacing w:line="480" w:lineRule="auto"/>
        <w:jc w:val="center"/>
        <w:rPr>
          <w:sz w:val="24"/>
        </w:rPr>
      </w:pPr>
      <w:r w:rsidRPr="00766B64">
        <w:rPr>
          <w:position w:val="-12"/>
          <w:sz w:val="24"/>
        </w:rPr>
        <w:object w:dxaOrig="2200" w:dyaOrig="360">
          <v:shape id="_x0000_i1048" type="#_x0000_t75" style="width:110.25pt;height:15.75pt" o:ole="">
            <v:imagedata r:id="rId51" o:title=""/>
          </v:shape>
          <o:OLEObject Type="Embed" ProgID="Equation.DSMT4" ShapeID="_x0000_i1048" DrawAspect="Content" ObjectID="_1549218507" r:id="rId52"/>
        </w:object>
      </w:r>
      <w:r w:rsidRPr="00766B64">
        <w:rPr>
          <w:sz w:val="24"/>
        </w:rPr>
        <w:t xml:space="preserve">  (</w:t>
      </w:r>
      <w:r w:rsidR="00A54B17" w:rsidRPr="00766B64">
        <w:rPr>
          <w:sz w:val="24"/>
        </w:rPr>
        <w:t>5</w:t>
      </w:r>
      <w:r w:rsidRPr="00766B64">
        <w:rPr>
          <w:sz w:val="24"/>
        </w:rPr>
        <w:t>)</w:t>
      </w:r>
    </w:p>
    <w:p w:rsidR="009779AC" w:rsidRPr="00766B64" w:rsidRDefault="009779AC" w:rsidP="00BB0E6B">
      <w:pPr>
        <w:spacing w:line="480" w:lineRule="auto"/>
        <w:ind w:firstLineChars="200" w:firstLine="480"/>
        <w:rPr>
          <w:sz w:val="24"/>
        </w:rPr>
      </w:pPr>
      <w:r w:rsidRPr="00766B64">
        <w:rPr>
          <w:sz w:val="24"/>
        </w:rPr>
        <w:t>W</w:t>
      </w:r>
      <w:r w:rsidRPr="00766B64">
        <w:rPr>
          <w:sz w:val="24"/>
          <w:vertAlign w:val="subscript"/>
        </w:rPr>
        <w:t>A</w:t>
      </w:r>
      <w:r w:rsidRPr="00766B64">
        <w:rPr>
          <w:sz w:val="24"/>
        </w:rPr>
        <w:t xml:space="preserve"> between the </w:t>
      </w:r>
      <w:bookmarkStart w:id="117" w:name="OLE_LINK344"/>
      <w:r w:rsidR="000F72BD" w:rsidRPr="00766B64">
        <w:rPr>
          <w:sz w:val="24"/>
        </w:rPr>
        <w:t xml:space="preserve">solid and </w:t>
      </w:r>
      <w:r w:rsidRPr="00766B64">
        <w:rPr>
          <w:sz w:val="24"/>
        </w:rPr>
        <w:t>liquid equals the geometric mean of individual cohesion work</w:t>
      </w:r>
      <w:bookmarkEnd w:id="117"/>
      <w:r w:rsidR="00CD4365" w:rsidRPr="00766B64">
        <w:rPr>
          <w:sz w:val="24"/>
        </w:rPr>
        <w:fldChar w:fldCharType="begin"/>
      </w:r>
      <w:r w:rsidR="00CD4365" w:rsidRPr="00766B64">
        <w:rPr>
          <w:sz w:val="24"/>
        </w:rPr>
        <w:instrText xml:space="preserve"> ADDIN NE.Ref.{9FBC8421-9EDD-4A67-8065-F4303F3A89D3}</w:instrText>
      </w:r>
      <w:r w:rsidR="00CD4365" w:rsidRPr="00766B64">
        <w:rPr>
          <w:sz w:val="24"/>
        </w:rPr>
        <w:fldChar w:fldCharType="separate"/>
      </w:r>
      <w:r w:rsidR="00BB0E6B" w:rsidRPr="00766B64">
        <w:rPr>
          <w:kern w:val="0"/>
          <w:sz w:val="24"/>
        </w:rPr>
        <w:t>(BERTHELOT, 1898)</w:t>
      </w:r>
      <w:r w:rsidR="00CD4365" w:rsidRPr="00766B64">
        <w:rPr>
          <w:sz w:val="24"/>
        </w:rPr>
        <w:fldChar w:fldCharType="end"/>
      </w:r>
      <w:r w:rsidRPr="00766B64">
        <w:rPr>
          <w:sz w:val="24"/>
        </w:rPr>
        <w:t>.</w:t>
      </w:r>
    </w:p>
    <w:p w:rsidR="009779AC" w:rsidRDefault="009779AC" w:rsidP="00BB0E6B">
      <w:pPr>
        <w:spacing w:line="480" w:lineRule="auto"/>
        <w:jc w:val="center"/>
        <w:rPr>
          <w:sz w:val="24"/>
        </w:rPr>
      </w:pPr>
      <w:r w:rsidRPr="00766B64">
        <w:rPr>
          <w:position w:val="-14"/>
          <w:sz w:val="24"/>
        </w:rPr>
        <w:object w:dxaOrig="1480" w:dyaOrig="420">
          <v:shape id="_x0000_i1049" type="#_x0000_t75" style="width:72.75pt;height:21.75pt" o:ole="">
            <v:imagedata r:id="rId53" o:title=""/>
          </v:shape>
          <o:OLEObject Type="Embed" ProgID="Equation.DSMT4" ShapeID="_x0000_i1049" DrawAspect="Content" ObjectID="_1549218508" r:id="rId54"/>
        </w:object>
      </w:r>
      <w:r w:rsidRPr="00766B64">
        <w:rPr>
          <w:sz w:val="24"/>
        </w:rPr>
        <w:t xml:space="preserve">  (</w:t>
      </w:r>
      <w:r w:rsidR="00A54B17" w:rsidRPr="00766B64">
        <w:rPr>
          <w:sz w:val="24"/>
        </w:rPr>
        <w:t>6</w:t>
      </w:r>
      <w:r w:rsidRPr="00766B64">
        <w:rPr>
          <w:sz w:val="24"/>
        </w:rPr>
        <w:t>)</w:t>
      </w:r>
    </w:p>
    <w:p w:rsidR="00D04D16" w:rsidRPr="00D04D16" w:rsidRDefault="009A785E" w:rsidP="00A05CDE">
      <w:pPr>
        <w:spacing w:line="480" w:lineRule="auto"/>
        <w:rPr>
          <w:sz w:val="24"/>
        </w:rPr>
      </w:pPr>
      <w:bookmarkStart w:id="118" w:name="OLE_LINK113"/>
      <w:bookmarkStart w:id="119" w:name="OLE_LINK117"/>
      <w:r>
        <w:rPr>
          <w:sz w:val="24"/>
        </w:rPr>
        <w:t>w</w:t>
      </w:r>
      <w:r w:rsidR="00D04D16" w:rsidRPr="00766B64">
        <w:rPr>
          <w:sz w:val="24"/>
        </w:rPr>
        <w:t>here</w:t>
      </w:r>
      <w:r w:rsidR="00D04D16">
        <w:rPr>
          <w:sz w:val="24"/>
        </w:rPr>
        <w:t xml:space="preserve"> W</w:t>
      </w:r>
      <w:r w:rsidR="00D04D16" w:rsidRPr="00A05CDE">
        <w:rPr>
          <w:sz w:val="24"/>
          <w:vertAlign w:val="subscript"/>
        </w:rPr>
        <w:t>SS</w:t>
      </w:r>
      <w:r w:rsidR="00D04D16">
        <w:rPr>
          <w:sz w:val="24"/>
        </w:rPr>
        <w:t xml:space="preserve"> and W</w:t>
      </w:r>
      <w:r w:rsidR="00D04D16">
        <w:rPr>
          <w:sz w:val="24"/>
          <w:vertAlign w:val="subscript"/>
        </w:rPr>
        <w:t xml:space="preserve">LL </w:t>
      </w:r>
      <w:r w:rsidR="00D04D16" w:rsidRPr="00766B64">
        <w:rPr>
          <w:sz w:val="24"/>
        </w:rPr>
        <w:t xml:space="preserve">are the </w:t>
      </w:r>
      <w:r w:rsidR="003F73C7" w:rsidRPr="00766B64">
        <w:rPr>
          <w:sz w:val="24"/>
        </w:rPr>
        <w:t>work of cohesion</w:t>
      </w:r>
      <w:r w:rsidR="003F73C7">
        <w:rPr>
          <w:sz w:val="24"/>
        </w:rPr>
        <w:t xml:space="preserve"> of solid</w:t>
      </w:r>
      <w:r w:rsidR="00FA78B1">
        <w:rPr>
          <w:sz w:val="24"/>
        </w:rPr>
        <w:t xml:space="preserve">-solid </w:t>
      </w:r>
      <w:r w:rsidR="003F73C7">
        <w:rPr>
          <w:sz w:val="24"/>
        </w:rPr>
        <w:t>and liquid</w:t>
      </w:r>
      <w:r w:rsidR="00FA78B1">
        <w:rPr>
          <w:sz w:val="24"/>
        </w:rPr>
        <w:t>-liquid</w:t>
      </w:r>
      <w:r w:rsidR="00D04D16" w:rsidRPr="00766B64">
        <w:rPr>
          <w:sz w:val="24"/>
        </w:rPr>
        <w:t xml:space="preserve">, respectively. </w:t>
      </w:r>
    </w:p>
    <w:bookmarkEnd w:id="118"/>
    <w:bookmarkEnd w:id="119"/>
    <w:p w:rsidR="009779AC" w:rsidRPr="00766B64" w:rsidRDefault="009779AC" w:rsidP="00BB0E6B">
      <w:pPr>
        <w:spacing w:line="480" w:lineRule="auto"/>
        <w:ind w:firstLineChars="200" w:firstLine="480"/>
        <w:rPr>
          <w:sz w:val="24"/>
        </w:rPr>
      </w:pPr>
      <w:r w:rsidRPr="00766B64">
        <w:rPr>
          <w:sz w:val="24"/>
        </w:rPr>
        <w:t>Combining</w:t>
      </w:r>
      <w:r w:rsidR="000F72BD" w:rsidRPr="00766B64">
        <w:rPr>
          <w:sz w:val="24"/>
        </w:rPr>
        <w:t xml:space="preserve"> it </w:t>
      </w:r>
      <w:r w:rsidRPr="00766B64">
        <w:rPr>
          <w:sz w:val="24"/>
        </w:rPr>
        <w:t xml:space="preserve">with Eqs. </w:t>
      </w:r>
      <w:r w:rsidR="00A54B17" w:rsidRPr="00766B64">
        <w:rPr>
          <w:sz w:val="24"/>
        </w:rPr>
        <w:t>4</w:t>
      </w:r>
      <w:r w:rsidRPr="00766B64">
        <w:rPr>
          <w:sz w:val="24"/>
        </w:rPr>
        <w:t xml:space="preserve"> and </w:t>
      </w:r>
      <w:r w:rsidR="00A54B17" w:rsidRPr="00766B64">
        <w:rPr>
          <w:sz w:val="24"/>
        </w:rPr>
        <w:t>5</w:t>
      </w:r>
      <w:r w:rsidRPr="00766B64">
        <w:rPr>
          <w:sz w:val="24"/>
        </w:rPr>
        <w:t xml:space="preserve"> yields:</w:t>
      </w:r>
    </w:p>
    <w:p w:rsidR="009779AC" w:rsidRPr="00766B64" w:rsidRDefault="009779AC" w:rsidP="00BB0E6B">
      <w:pPr>
        <w:spacing w:line="480" w:lineRule="auto"/>
        <w:jc w:val="center"/>
        <w:rPr>
          <w:sz w:val="24"/>
        </w:rPr>
      </w:pPr>
      <w:r w:rsidRPr="00766B64">
        <w:rPr>
          <w:position w:val="-14"/>
          <w:sz w:val="24"/>
        </w:rPr>
        <w:object w:dxaOrig="3879" w:dyaOrig="420">
          <v:shape id="_x0000_i1050" type="#_x0000_t75" style="width:193.5pt;height:21.75pt" o:ole="">
            <v:imagedata r:id="rId55" o:title=""/>
          </v:shape>
          <o:OLEObject Type="Embed" ProgID="Equation.DSMT4" ShapeID="_x0000_i1050" DrawAspect="Content" ObjectID="_1549218509" r:id="rId56"/>
        </w:object>
      </w:r>
      <w:r w:rsidRPr="00766B64">
        <w:rPr>
          <w:sz w:val="24"/>
        </w:rPr>
        <w:t xml:space="preserve">  (</w:t>
      </w:r>
      <w:r w:rsidR="00A54B17" w:rsidRPr="00766B64">
        <w:rPr>
          <w:sz w:val="24"/>
        </w:rPr>
        <w:t>7</w:t>
      </w:r>
      <w:r w:rsidRPr="00766B64">
        <w:rPr>
          <w:sz w:val="24"/>
        </w:rPr>
        <w:t>)</w:t>
      </w:r>
    </w:p>
    <w:p w:rsidR="009779AC" w:rsidRPr="00766B64" w:rsidRDefault="009779AC" w:rsidP="00BB0E6B">
      <w:pPr>
        <w:pStyle w:val="2"/>
        <w:spacing w:line="480" w:lineRule="auto"/>
        <w:rPr>
          <w:rFonts w:ascii="Times New Roman" w:eastAsia="Arial Unicode MS" w:hAnsi="Times New Roman"/>
          <w:sz w:val="24"/>
          <w:szCs w:val="24"/>
        </w:rPr>
      </w:pPr>
      <w:r w:rsidRPr="00766B64">
        <w:rPr>
          <w:rFonts w:ascii="Times New Roman" w:eastAsia="Arial Unicode MS" w:hAnsi="Times New Roman"/>
          <w:sz w:val="24"/>
          <w:szCs w:val="24"/>
        </w:rPr>
        <w:t>2.</w:t>
      </w:r>
      <w:r w:rsidR="003F6BA9" w:rsidRPr="00766B64">
        <w:rPr>
          <w:rFonts w:ascii="Times New Roman" w:eastAsia="Arial Unicode MS" w:hAnsi="Times New Roman"/>
          <w:sz w:val="24"/>
          <w:szCs w:val="24"/>
        </w:rPr>
        <w:t>1</w:t>
      </w:r>
      <w:r w:rsidR="00B67381" w:rsidRPr="00766B64">
        <w:rPr>
          <w:rFonts w:ascii="Times New Roman" w:eastAsia="Arial Unicode MS" w:hAnsi="Times New Roman"/>
          <w:sz w:val="24"/>
          <w:szCs w:val="24"/>
        </w:rPr>
        <w:t xml:space="preserve"> </w:t>
      </w:r>
      <w:r w:rsidRPr="00766B64">
        <w:rPr>
          <w:rFonts w:ascii="Times New Roman" w:eastAsia="Arial Unicode MS" w:hAnsi="Times New Roman"/>
          <w:sz w:val="24"/>
          <w:szCs w:val="24"/>
        </w:rPr>
        <w:t>OWK method</w:t>
      </w:r>
    </w:p>
    <w:p w:rsidR="009779AC" w:rsidRPr="00766B64" w:rsidRDefault="000B2446" w:rsidP="00BB0E6B">
      <w:pPr>
        <w:spacing w:line="480" w:lineRule="auto"/>
        <w:ind w:firstLineChars="200" w:firstLine="480"/>
        <w:rPr>
          <w:sz w:val="24"/>
        </w:rPr>
      </w:pPr>
      <w:r w:rsidRPr="00766B64">
        <w:rPr>
          <w:sz w:val="24"/>
        </w:rPr>
        <w:t>Owen</w:t>
      </w:r>
      <w:r w:rsidR="008A6F94">
        <w:rPr>
          <w:sz w:val="24"/>
        </w:rPr>
        <w:t>s</w:t>
      </w:r>
      <w:r w:rsidRPr="00766B64">
        <w:rPr>
          <w:sz w:val="24"/>
        </w:rPr>
        <w:t xml:space="preserve"> and Wendt</w:t>
      </w:r>
      <w:r w:rsidRPr="00766B64">
        <w:rPr>
          <w:sz w:val="24"/>
        </w:rPr>
        <w:fldChar w:fldCharType="begin"/>
      </w:r>
      <w:r w:rsidRPr="00766B64">
        <w:rPr>
          <w:sz w:val="24"/>
        </w:rPr>
        <w:instrText xml:space="preserve"> ADDIN NE.Ref.{F2271A33-4C96-4AA6-BF50-125D5CE80514}</w:instrText>
      </w:r>
      <w:r w:rsidRPr="00766B64">
        <w:rPr>
          <w:sz w:val="24"/>
        </w:rPr>
        <w:fldChar w:fldCharType="separate"/>
      </w:r>
      <w:r w:rsidR="00BB0E6B" w:rsidRPr="00766B64">
        <w:rPr>
          <w:kern w:val="0"/>
          <w:sz w:val="24"/>
        </w:rPr>
        <w:t>(OWENS</w:t>
      </w:r>
      <w:r w:rsidR="00CC0D42" w:rsidRPr="00766B64">
        <w:rPr>
          <w:kern w:val="0"/>
          <w:sz w:val="24"/>
        </w:rPr>
        <w:t xml:space="preserve"> </w:t>
      </w:r>
      <w:r w:rsidR="00BB0E6B" w:rsidRPr="00766B64">
        <w:rPr>
          <w:kern w:val="0"/>
          <w:sz w:val="24"/>
        </w:rPr>
        <w:t>and WENDT, 1969)</w:t>
      </w:r>
      <w:r w:rsidRPr="00766B64">
        <w:rPr>
          <w:sz w:val="24"/>
        </w:rPr>
        <w:fldChar w:fldCharType="end"/>
      </w:r>
      <w:r w:rsidRPr="00766B64">
        <w:rPr>
          <w:sz w:val="24"/>
        </w:rPr>
        <w:t xml:space="preserve"> </w:t>
      </w:r>
      <w:r w:rsidR="009779AC" w:rsidRPr="00766B64">
        <w:rPr>
          <w:sz w:val="24"/>
        </w:rPr>
        <w:t>extended Fowkes' idea</w:t>
      </w:r>
      <w:r w:rsidR="00485D02" w:rsidRPr="00766B64">
        <w:rPr>
          <w:sz w:val="24"/>
        </w:rPr>
        <w:t xml:space="preserve"> </w:t>
      </w:r>
      <w:r w:rsidR="009779AC" w:rsidRPr="00766B64">
        <w:rPr>
          <w:sz w:val="24"/>
        </w:rPr>
        <w:t>and</w:t>
      </w:r>
      <w:bookmarkStart w:id="120" w:name="OLE_LINK352"/>
      <w:bookmarkStart w:id="121" w:name="OLE_LINK353"/>
      <w:r w:rsidR="00485D02" w:rsidRPr="00766B64">
        <w:rPr>
          <w:sz w:val="24"/>
        </w:rPr>
        <w:t xml:space="preserve"> </w:t>
      </w:r>
      <w:r w:rsidR="009779AC" w:rsidRPr="00766B64">
        <w:rPr>
          <w:sz w:val="24"/>
        </w:rPr>
        <w:t>proposed</w:t>
      </w:r>
      <w:bookmarkEnd w:id="120"/>
      <w:bookmarkEnd w:id="121"/>
      <w:r w:rsidR="009779AC" w:rsidRPr="00766B64">
        <w:rPr>
          <w:sz w:val="24"/>
        </w:rPr>
        <w:t>:</w:t>
      </w:r>
    </w:p>
    <w:p w:rsidR="009779AC" w:rsidRDefault="009779AC" w:rsidP="00BB0E6B">
      <w:pPr>
        <w:spacing w:line="480" w:lineRule="auto"/>
        <w:jc w:val="center"/>
        <w:rPr>
          <w:sz w:val="24"/>
        </w:rPr>
      </w:pPr>
      <w:r w:rsidRPr="00766B64">
        <w:rPr>
          <w:position w:val="-14"/>
          <w:sz w:val="24"/>
        </w:rPr>
        <w:object w:dxaOrig="2580" w:dyaOrig="460">
          <v:shape id="_x0000_i1051" type="#_x0000_t75" style="width:129pt;height:23.25pt" o:ole="">
            <v:imagedata r:id="rId57" o:title=""/>
          </v:shape>
          <o:OLEObject Type="Embed" ProgID="Equation.DSMT4" ShapeID="_x0000_i1051" DrawAspect="Content" ObjectID="_1549218510" r:id="rId58"/>
        </w:object>
      </w:r>
      <w:r w:rsidRPr="00766B64">
        <w:rPr>
          <w:sz w:val="24"/>
        </w:rPr>
        <w:t xml:space="preserve">  (</w:t>
      </w:r>
      <w:r w:rsidR="00C42F83" w:rsidRPr="00766B64">
        <w:rPr>
          <w:sz w:val="24"/>
        </w:rPr>
        <w:t>8</w:t>
      </w:r>
      <w:r w:rsidRPr="00766B64">
        <w:rPr>
          <w:sz w:val="24"/>
        </w:rPr>
        <w:t>)</w:t>
      </w:r>
    </w:p>
    <w:p w:rsidR="007435C7" w:rsidRPr="007435C7" w:rsidRDefault="007435C7" w:rsidP="00A05CDE">
      <w:pPr>
        <w:spacing w:line="480" w:lineRule="auto"/>
        <w:rPr>
          <w:sz w:val="24"/>
        </w:rPr>
      </w:pPr>
      <w:r>
        <w:rPr>
          <w:sz w:val="24"/>
        </w:rPr>
        <w:t>w</w:t>
      </w:r>
      <w:r w:rsidRPr="00766B64">
        <w:rPr>
          <w:sz w:val="24"/>
        </w:rPr>
        <w:t>here</w:t>
      </w:r>
      <w:r>
        <w:rPr>
          <w:sz w:val="24"/>
        </w:rPr>
        <w:t xml:space="preserve"> </w:t>
      </w:r>
      <w:r w:rsidRPr="00EC78FB">
        <w:rPr>
          <w:position w:val="-12"/>
          <w:sz w:val="24"/>
        </w:rPr>
        <w:object w:dxaOrig="320" w:dyaOrig="380">
          <v:shape id="_x0000_i1052" type="#_x0000_t75" style="width:15.75pt;height:18.75pt" o:ole="">
            <v:imagedata r:id="rId59" o:title=""/>
          </v:shape>
          <o:OLEObject Type="Embed" ProgID="Equation.DSMT4" ShapeID="_x0000_i1052" DrawAspect="Content" ObjectID="_1549218511" r:id="rId60"/>
        </w:object>
      </w:r>
      <w:r>
        <w:rPr>
          <w:sz w:val="24"/>
        </w:rPr>
        <w:t>,</w:t>
      </w:r>
      <w:r w:rsidR="00E729F0">
        <w:rPr>
          <w:sz w:val="24"/>
        </w:rPr>
        <w:t xml:space="preserve"> </w:t>
      </w:r>
      <w:r w:rsidR="00E729F0" w:rsidRPr="00425BA2">
        <w:rPr>
          <w:position w:val="-12"/>
          <w:sz w:val="24"/>
        </w:rPr>
        <w:object w:dxaOrig="380" w:dyaOrig="380">
          <v:shape id="_x0000_i1053" type="#_x0000_t75" style="width:18.75pt;height:18.75pt" o:ole="">
            <v:imagedata r:id="rId61" o:title=""/>
          </v:shape>
          <o:OLEObject Type="Embed" ProgID="Equation.DSMT4" ShapeID="_x0000_i1053" DrawAspect="Content" ObjectID="_1549218512" r:id="rId62"/>
        </w:object>
      </w:r>
      <w:r w:rsidR="00E729F0">
        <w:rPr>
          <w:sz w:val="24"/>
        </w:rPr>
        <w:t xml:space="preserve">, </w:t>
      </w:r>
      <w:r w:rsidRPr="00EC78FB">
        <w:rPr>
          <w:position w:val="-12"/>
          <w:sz w:val="24"/>
        </w:rPr>
        <w:object w:dxaOrig="320" w:dyaOrig="380">
          <v:shape id="_x0000_i1054" type="#_x0000_t75" style="width:15.75pt;height:18.75pt" o:ole="">
            <v:imagedata r:id="rId63" o:title=""/>
          </v:shape>
          <o:OLEObject Type="Embed" ProgID="Equation.DSMT4" ShapeID="_x0000_i1054" DrawAspect="Content" ObjectID="_1549218513" r:id="rId64"/>
        </w:object>
      </w:r>
      <w:r w:rsidR="00E729F0">
        <w:rPr>
          <w:sz w:val="24"/>
        </w:rPr>
        <w:t xml:space="preserve"> </w:t>
      </w:r>
      <w:r w:rsidR="00EC78FB">
        <w:rPr>
          <w:sz w:val="24"/>
        </w:rPr>
        <w:t xml:space="preserve">and </w:t>
      </w:r>
      <w:r w:rsidR="00EC78FB" w:rsidRPr="00425BA2">
        <w:rPr>
          <w:position w:val="-12"/>
          <w:sz w:val="24"/>
        </w:rPr>
        <w:object w:dxaOrig="380" w:dyaOrig="380">
          <v:shape id="_x0000_i1055" type="#_x0000_t75" style="width:18.75pt;height:18.75pt" o:ole="">
            <v:imagedata r:id="rId65" o:title=""/>
          </v:shape>
          <o:OLEObject Type="Embed" ProgID="Equation.DSMT4" ShapeID="_x0000_i1055" DrawAspect="Content" ObjectID="_1549218514" r:id="rId66"/>
        </w:object>
      </w:r>
      <w:r w:rsidR="00EC78FB">
        <w:rPr>
          <w:sz w:val="24"/>
        </w:rPr>
        <w:t xml:space="preserve"> </w:t>
      </w:r>
      <w:r>
        <w:rPr>
          <w:sz w:val="24"/>
        </w:rPr>
        <w:t>repr</w:t>
      </w:r>
      <w:r w:rsidR="00C35FE0">
        <w:rPr>
          <w:sz w:val="24"/>
        </w:rPr>
        <w:t>es</w:t>
      </w:r>
      <w:r>
        <w:rPr>
          <w:sz w:val="24"/>
        </w:rPr>
        <w:t xml:space="preserve">ent </w:t>
      </w:r>
      <w:r w:rsidR="0065035D" w:rsidRPr="0065035D">
        <w:rPr>
          <w:sz w:val="24"/>
        </w:rPr>
        <w:t xml:space="preserve">the </w:t>
      </w:r>
      <w:bookmarkStart w:id="122" w:name="OLE_LINK118"/>
      <w:r w:rsidR="0065035D" w:rsidRPr="0065035D">
        <w:rPr>
          <w:sz w:val="24"/>
        </w:rPr>
        <w:t xml:space="preserve">dispersion </w:t>
      </w:r>
      <w:r w:rsidR="00EC78FB">
        <w:rPr>
          <w:sz w:val="24"/>
        </w:rPr>
        <w:t xml:space="preserve">and specific </w:t>
      </w:r>
      <w:r w:rsidR="00C35FE0">
        <w:rPr>
          <w:sz w:val="24"/>
        </w:rPr>
        <w:t xml:space="preserve">components of </w:t>
      </w:r>
      <w:r w:rsidR="00EC78FB" w:rsidRPr="00EC78FB">
        <w:rPr>
          <w:sz w:val="24"/>
        </w:rPr>
        <w:t xml:space="preserve">the solid stationary phase and </w:t>
      </w:r>
      <w:r w:rsidR="00544B50">
        <w:rPr>
          <w:sz w:val="24"/>
        </w:rPr>
        <w:t xml:space="preserve">test </w:t>
      </w:r>
      <w:r w:rsidR="00EC78FB" w:rsidRPr="00EC78FB">
        <w:rPr>
          <w:sz w:val="24"/>
        </w:rPr>
        <w:t>liquid</w:t>
      </w:r>
      <w:bookmarkEnd w:id="122"/>
      <w:r w:rsidR="00EC78FB" w:rsidRPr="00EC78FB">
        <w:rPr>
          <w:sz w:val="24"/>
        </w:rPr>
        <w:t>,</w:t>
      </w:r>
      <w:r w:rsidR="00EC78FB">
        <w:rPr>
          <w:sz w:val="24"/>
        </w:rPr>
        <w:t xml:space="preserve"> </w:t>
      </w:r>
      <w:r w:rsidR="00EC78FB" w:rsidRPr="00EC78FB">
        <w:rPr>
          <w:sz w:val="24"/>
        </w:rPr>
        <w:t>respectively.</w:t>
      </w:r>
    </w:p>
    <w:p w:rsidR="009779AC" w:rsidRPr="00766B64" w:rsidRDefault="00196E34" w:rsidP="00BB0E6B">
      <w:pPr>
        <w:spacing w:line="480" w:lineRule="auto"/>
        <w:ind w:firstLineChars="200" w:firstLine="480"/>
        <w:rPr>
          <w:sz w:val="24"/>
        </w:rPr>
      </w:pPr>
      <w:r w:rsidRPr="00766B64">
        <w:rPr>
          <w:sz w:val="24"/>
        </w:rPr>
        <w:t xml:space="preserve">Combining it with Eq. </w:t>
      </w:r>
      <w:r w:rsidR="00064B27" w:rsidRPr="00766B64">
        <w:rPr>
          <w:sz w:val="24"/>
        </w:rPr>
        <w:t>7</w:t>
      </w:r>
      <w:r w:rsidRPr="00766B64">
        <w:rPr>
          <w:sz w:val="24"/>
        </w:rPr>
        <w:t xml:space="preserve"> </w:t>
      </w:r>
      <w:r w:rsidR="009779AC" w:rsidRPr="00766B64">
        <w:rPr>
          <w:sz w:val="24"/>
        </w:rPr>
        <w:t xml:space="preserve">leads to </w:t>
      </w:r>
      <w:bookmarkStart w:id="123" w:name="OLE_LINK489"/>
      <w:bookmarkStart w:id="124" w:name="OLE_LINK492"/>
      <w:r w:rsidR="009779AC" w:rsidRPr="00766B64">
        <w:rPr>
          <w:sz w:val="24"/>
        </w:rPr>
        <w:t xml:space="preserve">Eq. </w:t>
      </w:r>
      <w:bookmarkEnd w:id="123"/>
      <w:bookmarkEnd w:id="124"/>
      <w:r w:rsidR="00C42F83" w:rsidRPr="00766B64">
        <w:rPr>
          <w:sz w:val="24"/>
        </w:rPr>
        <w:t>9</w:t>
      </w:r>
      <w:r w:rsidR="009779AC" w:rsidRPr="00766B64">
        <w:rPr>
          <w:sz w:val="24"/>
        </w:rPr>
        <w:t xml:space="preserve">: </w:t>
      </w:r>
    </w:p>
    <w:p w:rsidR="009779AC" w:rsidRPr="00766B64" w:rsidRDefault="009779AC" w:rsidP="00BB0E6B">
      <w:pPr>
        <w:spacing w:line="480" w:lineRule="auto"/>
        <w:ind w:firstLineChars="200" w:firstLine="480"/>
        <w:jc w:val="center"/>
        <w:rPr>
          <w:sz w:val="24"/>
        </w:rPr>
      </w:pPr>
      <w:r w:rsidRPr="00766B64">
        <w:rPr>
          <w:position w:val="-14"/>
          <w:sz w:val="24"/>
        </w:rPr>
        <w:object w:dxaOrig="3460" w:dyaOrig="460">
          <v:shape id="_x0000_i1056" type="#_x0000_t75" style="width:171.75pt;height:23.25pt" o:ole="">
            <v:imagedata r:id="rId67" o:title=""/>
          </v:shape>
          <o:OLEObject Type="Embed" ProgID="Equation.DSMT4" ShapeID="_x0000_i1056" DrawAspect="Content" ObjectID="_1549218515" r:id="rId68"/>
        </w:object>
      </w:r>
      <w:r w:rsidRPr="00766B64">
        <w:rPr>
          <w:sz w:val="24"/>
        </w:rPr>
        <w:t xml:space="preserve">  (</w:t>
      </w:r>
      <w:r w:rsidR="00C42F83" w:rsidRPr="00766B64">
        <w:rPr>
          <w:sz w:val="24"/>
        </w:rPr>
        <w:t>9</w:t>
      </w:r>
      <w:r w:rsidRPr="00766B64">
        <w:rPr>
          <w:sz w:val="24"/>
        </w:rPr>
        <w:t>)</w:t>
      </w:r>
    </w:p>
    <w:p w:rsidR="00E36969" w:rsidRPr="00766B64" w:rsidRDefault="008360DE" w:rsidP="00BB0E6B">
      <w:pPr>
        <w:spacing w:line="480" w:lineRule="auto"/>
        <w:ind w:firstLineChars="200" w:firstLine="480"/>
        <w:rPr>
          <w:sz w:val="24"/>
        </w:rPr>
      </w:pPr>
      <w:r w:rsidRPr="00766B64">
        <w:rPr>
          <w:sz w:val="24"/>
        </w:rPr>
        <w:t>T</w:t>
      </w:r>
      <w:r w:rsidR="009779AC" w:rsidRPr="00766B64">
        <w:rPr>
          <w:sz w:val="24"/>
        </w:rPr>
        <w:t>here are two unknowns</w:t>
      </w:r>
      <w:r w:rsidR="004E5302" w:rsidRPr="00766B64">
        <w:rPr>
          <w:sz w:val="24"/>
        </w:rPr>
        <w:t xml:space="preserve"> </w:t>
      </w:r>
      <w:r w:rsidR="00572794" w:rsidRPr="00766B64">
        <w:rPr>
          <w:position w:val="-12"/>
          <w:sz w:val="24"/>
        </w:rPr>
        <w:object w:dxaOrig="300" w:dyaOrig="375">
          <v:shape id="_x0000_i1057" type="#_x0000_t75" style="width:15pt;height:18.75pt" o:ole="">
            <v:imagedata r:id="rId69" o:title=""/>
          </v:shape>
          <o:OLEObject Type="Embed" ProgID="Equation.DSMT4" ShapeID="_x0000_i1057" DrawAspect="Content" ObjectID="_1549218516" r:id="rId70"/>
        </w:object>
      </w:r>
      <w:r w:rsidR="00572794" w:rsidRPr="00766B64">
        <w:rPr>
          <w:sz w:val="24"/>
        </w:rPr>
        <w:t xml:space="preserve"> and </w:t>
      </w:r>
      <w:r w:rsidR="00572794" w:rsidRPr="00766B64">
        <w:rPr>
          <w:position w:val="-12"/>
          <w:sz w:val="24"/>
        </w:rPr>
        <w:object w:dxaOrig="375" w:dyaOrig="375">
          <v:shape id="_x0000_i1058" type="#_x0000_t75" style="width:18.75pt;height:18.75pt" o:ole="">
            <v:imagedata r:id="rId71" o:title=""/>
          </v:shape>
          <o:OLEObject Type="Embed" ProgID="Equation.DSMT4" ShapeID="_x0000_i1058" DrawAspect="Content" ObjectID="_1549218517" r:id="rId72"/>
        </w:object>
      </w:r>
      <w:r w:rsidR="00572794" w:rsidRPr="00766B64">
        <w:rPr>
          <w:sz w:val="24"/>
        </w:rPr>
        <w:t xml:space="preserve"> </w:t>
      </w:r>
      <w:r w:rsidR="0072731C" w:rsidRPr="00766B64">
        <w:rPr>
          <w:sz w:val="24"/>
        </w:rPr>
        <w:t>in Eq. 9</w:t>
      </w:r>
      <w:r w:rsidR="00F012A6" w:rsidRPr="00766B64">
        <w:rPr>
          <w:sz w:val="24"/>
        </w:rPr>
        <w:t xml:space="preserve">, </w:t>
      </w:r>
      <w:r w:rsidRPr="00766B64">
        <w:rPr>
          <w:sz w:val="24"/>
        </w:rPr>
        <w:t xml:space="preserve">thus </w:t>
      </w:r>
      <w:r w:rsidR="007916BD" w:rsidRPr="00766B64">
        <w:rPr>
          <w:sz w:val="24"/>
        </w:rPr>
        <w:t xml:space="preserve">at least two liquids </w:t>
      </w:r>
      <w:r w:rsidR="00A73271" w:rsidRPr="00766B64">
        <w:rPr>
          <w:sz w:val="24"/>
        </w:rPr>
        <w:t xml:space="preserve">(in this case, formamide and diiodomethane) </w:t>
      </w:r>
      <w:r w:rsidR="00D57DB8" w:rsidRPr="00766B64">
        <w:rPr>
          <w:sz w:val="24"/>
        </w:rPr>
        <w:t xml:space="preserve">with known dispersive and specific components </w:t>
      </w:r>
      <w:r w:rsidR="009779AC" w:rsidRPr="00766B64">
        <w:rPr>
          <w:sz w:val="24"/>
        </w:rPr>
        <w:lastRenderedPageBreak/>
        <w:t>are needed to solve it.</w:t>
      </w:r>
      <w:bookmarkStart w:id="125" w:name="OLE_LINK90"/>
      <w:bookmarkStart w:id="126" w:name="OLE_LINK96"/>
      <w:r w:rsidR="00A73271" w:rsidRPr="00766B64">
        <w:rPr>
          <w:sz w:val="24"/>
        </w:rPr>
        <w:t xml:space="preserve"> </w:t>
      </w:r>
      <w:r w:rsidR="00D02CA8" w:rsidRPr="00766B64">
        <w:rPr>
          <w:sz w:val="24"/>
        </w:rPr>
        <w:t xml:space="preserve">The </w:t>
      </w:r>
      <w:r w:rsidR="00534BDF" w:rsidRPr="00766B64">
        <w:rPr>
          <w:sz w:val="24"/>
        </w:rPr>
        <w:t xml:space="preserve">unknowns </w:t>
      </w:r>
      <w:r w:rsidR="008E5179" w:rsidRPr="00766B64">
        <w:rPr>
          <w:sz w:val="24"/>
        </w:rPr>
        <w:t xml:space="preserve">could be </w:t>
      </w:r>
      <w:r w:rsidR="000332F5" w:rsidRPr="00766B64">
        <w:rPr>
          <w:sz w:val="24"/>
        </w:rPr>
        <w:t>calculated</w:t>
      </w:r>
      <w:r w:rsidR="00C51F7B" w:rsidRPr="00766B64">
        <w:rPr>
          <w:sz w:val="24"/>
        </w:rPr>
        <w:fldChar w:fldCharType="begin"/>
      </w:r>
      <w:r w:rsidR="008B5793" w:rsidRPr="00766B64">
        <w:rPr>
          <w:sz w:val="24"/>
        </w:rPr>
        <w:instrText xml:space="preserve"> ADDIN NE.Ref.{62213C30-B935-4281-A9CD-85C63C00EFA7}</w:instrText>
      </w:r>
      <w:r w:rsidR="00C51F7B" w:rsidRPr="00766B64">
        <w:rPr>
          <w:sz w:val="24"/>
        </w:rPr>
        <w:fldChar w:fldCharType="separate"/>
      </w:r>
      <w:r w:rsidR="00BB0E6B" w:rsidRPr="00766B64">
        <w:rPr>
          <w:kern w:val="0"/>
          <w:sz w:val="24"/>
        </w:rPr>
        <w:t>(JAŃCZUK</w:t>
      </w:r>
      <w:r w:rsidR="00CC0D42" w:rsidRPr="00766B64">
        <w:rPr>
          <w:kern w:val="0"/>
          <w:sz w:val="24"/>
        </w:rPr>
        <w:t xml:space="preserve"> </w:t>
      </w:r>
      <w:r w:rsidR="00BB0E6B" w:rsidRPr="00766B64">
        <w:rPr>
          <w:kern w:val="0"/>
          <w:sz w:val="24"/>
        </w:rPr>
        <w:t>and BIAŁLOPIOTROWICZ, 1989; RUDAWSKA</w:t>
      </w:r>
      <w:r w:rsidR="00CC0D42" w:rsidRPr="00766B64">
        <w:rPr>
          <w:kern w:val="0"/>
          <w:sz w:val="24"/>
        </w:rPr>
        <w:t xml:space="preserve"> </w:t>
      </w:r>
      <w:r w:rsidR="00BB0E6B" w:rsidRPr="00766B64">
        <w:rPr>
          <w:kern w:val="0"/>
          <w:sz w:val="24"/>
        </w:rPr>
        <w:t>and JACNIACKA, 2009)</w:t>
      </w:r>
      <w:r w:rsidR="00C51F7B" w:rsidRPr="00766B64">
        <w:rPr>
          <w:sz w:val="24"/>
        </w:rPr>
        <w:fldChar w:fldCharType="end"/>
      </w:r>
      <w:r w:rsidR="00C92C58" w:rsidRPr="00766B64">
        <w:rPr>
          <w:sz w:val="24"/>
        </w:rPr>
        <w:t>:</w:t>
      </w:r>
    </w:p>
    <w:p w:rsidR="00EE732F" w:rsidRPr="00766B64" w:rsidRDefault="00056B04" w:rsidP="00BB0E6B">
      <w:pPr>
        <w:spacing w:line="480" w:lineRule="auto"/>
        <w:jc w:val="center"/>
        <w:rPr>
          <w:sz w:val="24"/>
        </w:rPr>
      </w:pPr>
      <w:r w:rsidRPr="00766B64">
        <w:rPr>
          <w:position w:val="-36"/>
          <w:sz w:val="24"/>
        </w:rPr>
        <w:object w:dxaOrig="4780" w:dyaOrig="840">
          <v:shape id="_x0000_i1059" type="#_x0000_t75" style="width:237.75pt;height:42pt" o:ole="">
            <v:imagedata r:id="rId73" o:title=""/>
          </v:shape>
          <o:OLEObject Type="Embed" ProgID="Equation.DSMT4" ShapeID="_x0000_i1059" DrawAspect="Content" ObjectID="_1549218518" r:id="rId74"/>
        </w:object>
      </w:r>
      <w:r w:rsidR="00C226C5" w:rsidRPr="00766B64">
        <w:rPr>
          <w:sz w:val="24"/>
        </w:rPr>
        <w:t xml:space="preserve"> (10)</w:t>
      </w:r>
    </w:p>
    <w:p w:rsidR="00EE732F" w:rsidRPr="00766B64" w:rsidRDefault="009758A3" w:rsidP="00BB0E6B">
      <w:pPr>
        <w:spacing w:line="480" w:lineRule="auto"/>
        <w:jc w:val="center"/>
        <w:rPr>
          <w:sz w:val="24"/>
        </w:rPr>
      </w:pPr>
      <w:r w:rsidRPr="00766B64">
        <w:rPr>
          <w:position w:val="-36"/>
          <w:sz w:val="24"/>
        </w:rPr>
        <w:object w:dxaOrig="4780" w:dyaOrig="840">
          <v:shape id="_x0000_i1060" type="#_x0000_t75" style="width:237.75pt;height:42pt" o:ole="">
            <v:imagedata r:id="rId75" o:title=""/>
          </v:shape>
          <o:OLEObject Type="Embed" ProgID="Equation.DSMT4" ShapeID="_x0000_i1060" DrawAspect="Content" ObjectID="_1549218519" r:id="rId76"/>
        </w:object>
      </w:r>
      <w:r w:rsidR="00C226C5" w:rsidRPr="00766B64">
        <w:rPr>
          <w:sz w:val="24"/>
        </w:rPr>
        <w:t xml:space="preserve">     (11)</w:t>
      </w:r>
    </w:p>
    <w:p w:rsidR="00BA15E9" w:rsidRPr="00766B64" w:rsidRDefault="00BA15E9" w:rsidP="00BB0E6B">
      <w:pPr>
        <w:spacing w:line="480" w:lineRule="auto"/>
        <w:rPr>
          <w:sz w:val="24"/>
        </w:rPr>
      </w:pPr>
      <w:r w:rsidRPr="00766B64">
        <w:rPr>
          <w:sz w:val="24"/>
        </w:rPr>
        <w:t xml:space="preserve">where </w:t>
      </w:r>
      <w:r w:rsidRPr="00766B64">
        <w:rPr>
          <w:position w:val="-10"/>
          <w:sz w:val="24"/>
        </w:rPr>
        <w:object w:dxaOrig="340" w:dyaOrig="360">
          <v:shape id="_x0000_i1061" type="#_x0000_t75" style="width:18pt;height:15.75pt" o:ole="">
            <v:imagedata r:id="rId77" o:title=""/>
          </v:shape>
          <o:OLEObject Type="Embed" ProgID="Equation.3" ShapeID="_x0000_i1061" DrawAspect="Content" ObjectID="_1549218520" r:id="rId78"/>
        </w:object>
      </w:r>
      <w:r w:rsidRPr="00766B64">
        <w:rPr>
          <w:sz w:val="24"/>
        </w:rPr>
        <w:t xml:space="preserve"> and </w:t>
      </w:r>
      <w:r w:rsidRPr="00766B64">
        <w:rPr>
          <w:position w:val="-10"/>
          <w:sz w:val="24"/>
        </w:rPr>
        <w:object w:dxaOrig="360" w:dyaOrig="360">
          <v:shape id="_x0000_i1062" type="#_x0000_t75" style="width:15.75pt;height:15.75pt" o:ole="">
            <v:imagedata r:id="rId79" o:title=""/>
          </v:shape>
          <o:OLEObject Type="Embed" ProgID="Equation.3" ShapeID="_x0000_i1062" DrawAspect="Content" ObjectID="_1549218521" r:id="rId80"/>
        </w:object>
      </w:r>
      <w:r w:rsidRPr="00766B64">
        <w:rPr>
          <w:sz w:val="24"/>
        </w:rPr>
        <w:t xml:space="preserve">, </w:t>
      </w:r>
      <w:r w:rsidRPr="00766B64">
        <w:rPr>
          <w:position w:val="-10"/>
          <w:sz w:val="24"/>
        </w:rPr>
        <w:object w:dxaOrig="380" w:dyaOrig="360">
          <v:shape id="_x0000_i1063" type="#_x0000_t75" style="width:19.5pt;height:15.75pt" o:ole="">
            <v:imagedata r:id="rId81" o:title=""/>
          </v:shape>
          <o:OLEObject Type="Embed" ProgID="Equation.3" ShapeID="_x0000_i1063" DrawAspect="Content" ObjectID="_1549218522" r:id="rId82"/>
        </w:object>
      </w:r>
      <w:r w:rsidRPr="00766B64">
        <w:rPr>
          <w:sz w:val="24"/>
        </w:rPr>
        <w:t xml:space="preserve"> and </w:t>
      </w:r>
      <w:r w:rsidRPr="00766B64">
        <w:rPr>
          <w:position w:val="-10"/>
          <w:sz w:val="24"/>
        </w:rPr>
        <w:object w:dxaOrig="380" w:dyaOrig="360">
          <v:shape id="_x0000_i1064" type="#_x0000_t75" style="width:19.5pt;height:15.75pt" o:ole="">
            <v:imagedata r:id="rId83" o:title=""/>
          </v:shape>
          <o:OLEObject Type="Embed" ProgID="Equation.3" ShapeID="_x0000_i1064" DrawAspect="Content" ObjectID="_1549218523" r:id="rId84"/>
        </w:object>
      </w:r>
      <w:r w:rsidRPr="00766B64">
        <w:rPr>
          <w:sz w:val="24"/>
        </w:rPr>
        <w:t xml:space="preserve">, </w:t>
      </w:r>
      <w:r w:rsidRPr="00766B64">
        <w:rPr>
          <w:position w:val="-10"/>
          <w:sz w:val="24"/>
        </w:rPr>
        <w:object w:dxaOrig="340" w:dyaOrig="340">
          <v:shape id="_x0000_i1065" type="#_x0000_t75" style="width:18pt;height:18pt" o:ole="">
            <v:imagedata r:id="rId85" o:title=""/>
          </v:shape>
          <o:OLEObject Type="Embed" ProgID="Equation.3" ShapeID="_x0000_i1065" DrawAspect="Content" ObjectID="_1549218524" r:id="rId86"/>
        </w:object>
      </w:r>
      <w:r w:rsidRPr="00766B64">
        <w:rPr>
          <w:sz w:val="24"/>
        </w:rPr>
        <w:t xml:space="preserve"> and </w:t>
      </w:r>
      <w:r w:rsidRPr="00766B64">
        <w:rPr>
          <w:position w:val="-10"/>
          <w:sz w:val="24"/>
        </w:rPr>
        <w:object w:dxaOrig="360" w:dyaOrig="340">
          <v:shape id="_x0000_i1066" type="#_x0000_t75" style="width:15.75pt;height:18pt" o:ole="">
            <v:imagedata r:id="rId87" o:title=""/>
          </v:shape>
          <o:OLEObject Type="Embed" ProgID="Equation.3" ShapeID="_x0000_i1066" DrawAspect="Content" ObjectID="_1549218525" r:id="rId88"/>
        </w:object>
      </w:r>
      <w:r w:rsidRPr="00766B64">
        <w:rPr>
          <w:sz w:val="24"/>
        </w:rPr>
        <w:t xml:space="preserve"> represent the </w:t>
      </w:r>
      <w:r w:rsidRPr="00766B64">
        <w:rPr>
          <w:position w:val="-10"/>
          <w:sz w:val="24"/>
        </w:rPr>
        <w:object w:dxaOrig="345" w:dyaOrig="375">
          <v:shape id="_x0000_i1067" type="#_x0000_t75" style="width:18pt;height:18.75pt" o:ole="">
            <v:imagedata r:id="rId89" o:title=""/>
          </v:shape>
          <o:OLEObject Type="Embed" ProgID="Equation.3" ShapeID="_x0000_i1067" DrawAspect="Content" ObjectID="_1549218526" r:id="rId90"/>
        </w:object>
      </w:r>
      <w:r w:rsidRPr="00766B64">
        <w:rPr>
          <w:sz w:val="24"/>
        </w:rPr>
        <w:t xml:space="preserve">, </w:t>
      </w:r>
      <w:r w:rsidRPr="00766B64">
        <w:rPr>
          <w:position w:val="-10"/>
          <w:sz w:val="24"/>
        </w:rPr>
        <w:object w:dxaOrig="390" w:dyaOrig="375">
          <v:shape id="_x0000_i1068" type="#_x0000_t75" style="width:21.75pt;height:18.75pt" o:ole="">
            <v:imagedata r:id="rId91" o:title=""/>
          </v:shape>
          <o:OLEObject Type="Embed" ProgID="Equation.3" ShapeID="_x0000_i1068" DrawAspect="Content" ObjectID="_1549218527" r:id="rId92"/>
        </w:object>
      </w:r>
      <w:r w:rsidRPr="00766B64">
        <w:rPr>
          <w:sz w:val="24"/>
        </w:rPr>
        <w:t xml:space="preserve"> and </w:t>
      </w:r>
      <w:r w:rsidRPr="00766B64">
        <w:rPr>
          <w:position w:val="-10"/>
          <w:sz w:val="24"/>
        </w:rPr>
        <w:object w:dxaOrig="285" w:dyaOrig="375">
          <v:shape id="_x0000_i1069" type="#_x0000_t75" style="width:14.25pt;height:18.75pt" o:ole="">
            <v:imagedata r:id="rId93" o:title=""/>
          </v:shape>
          <o:OLEObject Type="Embed" ProgID="Equation.3" ShapeID="_x0000_i1069" DrawAspect="Content" ObjectID="_1549218528" r:id="rId94"/>
        </w:object>
      </w:r>
      <w:r w:rsidR="005758DF" w:rsidRPr="00766B64">
        <w:rPr>
          <w:sz w:val="24"/>
        </w:rPr>
        <w:t xml:space="preserve"> of </w:t>
      </w:r>
      <w:r w:rsidR="0066440B" w:rsidRPr="00766B64">
        <w:rPr>
          <w:sz w:val="24"/>
        </w:rPr>
        <w:t xml:space="preserve">two test </w:t>
      </w:r>
      <w:r w:rsidRPr="00766B64">
        <w:rPr>
          <w:sz w:val="24"/>
        </w:rPr>
        <w:t xml:space="preserve">liquids, respectively. </w:t>
      </w:r>
      <w:r w:rsidR="009C2C7A" w:rsidRPr="00766B64">
        <w:rPr>
          <w:rFonts w:eastAsia="微软雅黑"/>
          <w:sz w:val="24"/>
        </w:rPr>
        <w:t>ϴ</w:t>
      </w:r>
      <w:r w:rsidRPr="00766B64">
        <w:rPr>
          <w:sz w:val="24"/>
          <w:vertAlign w:val="subscript"/>
        </w:rPr>
        <w:t xml:space="preserve">L1 </w:t>
      </w:r>
      <w:r w:rsidRPr="00766B64">
        <w:rPr>
          <w:sz w:val="24"/>
        </w:rPr>
        <w:t>and θ</w:t>
      </w:r>
      <w:r w:rsidRPr="00766B64">
        <w:rPr>
          <w:sz w:val="24"/>
          <w:vertAlign w:val="subscript"/>
        </w:rPr>
        <w:t>L2</w:t>
      </w:r>
      <w:r w:rsidRPr="00766B64">
        <w:rPr>
          <w:sz w:val="24"/>
        </w:rPr>
        <w:t xml:space="preserve"> represent the contact angles of </w:t>
      </w:r>
      <w:r w:rsidR="00F70C0D" w:rsidRPr="00766B64">
        <w:rPr>
          <w:sz w:val="24"/>
        </w:rPr>
        <w:t>TCF</w:t>
      </w:r>
      <w:r w:rsidRPr="00766B64">
        <w:rPr>
          <w:sz w:val="24"/>
        </w:rPr>
        <w:t xml:space="preserve"> and C</w:t>
      </w:r>
      <w:r w:rsidR="00F70C0D" w:rsidRPr="00766B64">
        <w:rPr>
          <w:sz w:val="24"/>
        </w:rPr>
        <w:t>TCF</w:t>
      </w:r>
      <w:r w:rsidRPr="00766B64">
        <w:rPr>
          <w:sz w:val="24"/>
        </w:rPr>
        <w:t xml:space="preserve"> for the two liquids.</w:t>
      </w:r>
    </w:p>
    <w:p w:rsidR="001A2BAB" w:rsidRPr="00766B64" w:rsidRDefault="00485D02" w:rsidP="00BB0E6B">
      <w:pPr>
        <w:spacing w:line="480" w:lineRule="auto"/>
        <w:ind w:firstLineChars="200" w:firstLine="480"/>
        <w:rPr>
          <w:sz w:val="24"/>
        </w:rPr>
      </w:pPr>
      <w:bookmarkStart w:id="127" w:name="OLE_LINK57"/>
      <w:bookmarkStart w:id="128" w:name="OLE_LINK56"/>
      <w:bookmarkStart w:id="129" w:name="OLE_LINK59"/>
      <w:bookmarkStart w:id="130" w:name="OLE_LINK60"/>
      <w:r w:rsidRPr="00766B64">
        <w:rPr>
          <w:sz w:val="24"/>
        </w:rPr>
        <w:t xml:space="preserve">If </w:t>
      </w:r>
      <w:r w:rsidR="007654E7" w:rsidRPr="00766B64">
        <w:rPr>
          <w:sz w:val="24"/>
        </w:rPr>
        <w:t xml:space="preserve">we </w:t>
      </w:r>
      <w:r w:rsidRPr="00766B64">
        <w:rPr>
          <w:sz w:val="24"/>
        </w:rPr>
        <w:t>solv</w:t>
      </w:r>
      <w:r w:rsidR="007654E7" w:rsidRPr="00766B64">
        <w:rPr>
          <w:sz w:val="24"/>
        </w:rPr>
        <w:t xml:space="preserve">e </w:t>
      </w:r>
      <w:r w:rsidRPr="00766B64">
        <w:rPr>
          <w:sz w:val="24"/>
        </w:rPr>
        <w:t>Eqs. 10 and 11 by hand, i</w:t>
      </w:r>
      <w:r w:rsidR="00465B19" w:rsidRPr="00766B64">
        <w:rPr>
          <w:sz w:val="24"/>
        </w:rPr>
        <w:t xml:space="preserve">t </w:t>
      </w:r>
      <w:r w:rsidRPr="00766B64">
        <w:rPr>
          <w:sz w:val="24"/>
        </w:rPr>
        <w:t xml:space="preserve">will be </w:t>
      </w:r>
      <w:r w:rsidR="00465B19" w:rsidRPr="00766B64">
        <w:rPr>
          <w:sz w:val="24"/>
        </w:rPr>
        <w:t>extremely difficult and time-consuming</w:t>
      </w:r>
      <w:bookmarkEnd w:id="127"/>
      <w:bookmarkEnd w:id="128"/>
      <w:r w:rsidR="00465B19" w:rsidRPr="00766B64">
        <w:rPr>
          <w:sz w:val="24"/>
        </w:rPr>
        <w:t xml:space="preserve">. </w:t>
      </w:r>
      <w:bookmarkEnd w:id="129"/>
      <w:bookmarkEnd w:id="130"/>
      <w:r w:rsidR="00AA43E9" w:rsidRPr="00766B64">
        <w:rPr>
          <w:sz w:val="24"/>
        </w:rPr>
        <w:t xml:space="preserve">Therefore, </w:t>
      </w:r>
      <w:r w:rsidR="000839DF" w:rsidRPr="00766B64">
        <w:rPr>
          <w:sz w:val="24"/>
        </w:rPr>
        <w:t xml:space="preserve">computational algorithms </w:t>
      </w:r>
      <w:r w:rsidR="001A2BAB" w:rsidRPr="00766B64">
        <w:rPr>
          <w:sz w:val="24"/>
        </w:rPr>
        <w:t xml:space="preserve">with MATLAB </w:t>
      </w:r>
      <w:r w:rsidR="00515E09" w:rsidRPr="00766B64">
        <w:rPr>
          <w:sz w:val="24"/>
        </w:rPr>
        <w:t>and C toolbox w</w:t>
      </w:r>
      <w:r w:rsidR="00AA43E9" w:rsidRPr="00766B64">
        <w:rPr>
          <w:sz w:val="24"/>
        </w:rPr>
        <w:t xml:space="preserve">ere </w:t>
      </w:r>
      <w:r w:rsidR="00515E09" w:rsidRPr="00766B64">
        <w:rPr>
          <w:sz w:val="24"/>
        </w:rPr>
        <w:t xml:space="preserve">developed </w:t>
      </w:r>
      <w:r w:rsidR="00AA43E9" w:rsidRPr="00766B64">
        <w:rPr>
          <w:sz w:val="24"/>
        </w:rPr>
        <w:t xml:space="preserve">and listed </w:t>
      </w:r>
      <w:r w:rsidR="000839DF" w:rsidRPr="00766B64">
        <w:rPr>
          <w:sz w:val="24"/>
        </w:rPr>
        <w:t xml:space="preserve">in </w:t>
      </w:r>
      <w:r w:rsidR="000839DF" w:rsidRPr="00766B64">
        <w:rPr>
          <w:b/>
          <w:sz w:val="24"/>
        </w:rPr>
        <w:t>A</w:t>
      </w:r>
      <w:r w:rsidR="00D05E61" w:rsidRPr="00766B64">
        <w:rPr>
          <w:b/>
          <w:sz w:val="24"/>
        </w:rPr>
        <w:t xml:space="preserve">ppendix </w:t>
      </w:r>
      <w:r w:rsidR="000839DF" w:rsidRPr="00766B64">
        <w:rPr>
          <w:b/>
          <w:sz w:val="24"/>
        </w:rPr>
        <w:t>1</w:t>
      </w:r>
      <w:r w:rsidR="000839DF" w:rsidRPr="00766B64">
        <w:rPr>
          <w:sz w:val="24"/>
        </w:rPr>
        <w:t>.</w:t>
      </w:r>
    </w:p>
    <w:bookmarkEnd w:id="125"/>
    <w:bookmarkEnd w:id="126"/>
    <w:p w:rsidR="009779AC" w:rsidRPr="00766B64" w:rsidRDefault="009779AC" w:rsidP="00BB0E6B">
      <w:pPr>
        <w:pStyle w:val="2"/>
        <w:spacing w:line="480" w:lineRule="auto"/>
        <w:rPr>
          <w:rFonts w:ascii="Times New Roman" w:eastAsia="Arial Unicode MS" w:hAnsi="Times New Roman"/>
          <w:sz w:val="24"/>
          <w:szCs w:val="24"/>
        </w:rPr>
      </w:pPr>
      <w:r w:rsidRPr="00766B64">
        <w:rPr>
          <w:rFonts w:ascii="Times New Roman" w:eastAsia="Arial Unicode MS" w:hAnsi="Times New Roman"/>
          <w:sz w:val="24"/>
          <w:szCs w:val="24"/>
        </w:rPr>
        <w:t>2.</w:t>
      </w:r>
      <w:bookmarkStart w:id="131" w:name="OLE_LINK17"/>
      <w:bookmarkStart w:id="132" w:name="OLE_LINK20"/>
      <w:r w:rsidR="00B67381" w:rsidRPr="00766B64">
        <w:rPr>
          <w:rFonts w:ascii="Times New Roman" w:eastAsia="Arial Unicode MS" w:hAnsi="Times New Roman"/>
          <w:sz w:val="24"/>
          <w:szCs w:val="24"/>
        </w:rPr>
        <w:t xml:space="preserve">2 </w:t>
      </w:r>
      <w:r w:rsidRPr="00766B64">
        <w:rPr>
          <w:rFonts w:ascii="Times New Roman" w:eastAsia="Arial Unicode MS" w:hAnsi="Times New Roman"/>
          <w:sz w:val="24"/>
          <w:szCs w:val="24"/>
        </w:rPr>
        <w:t>vOCG method</w:t>
      </w:r>
      <w:bookmarkEnd w:id="131"/>
      <w:bookmarkEnd w:id="132"/>
    </w:p>
    <w:p w:rsidR="009779AC" w:rsidRPr="00766B64" w:rsidRDefault="009779AC" w:rsidP="00BB0E6B">
      <w:pPr>
        <w:spacing w:line="480" w:lineRule="auto"/>
        <w:ind w:firstLineChars="200" w:firstLine="480"/>
        <w:rPr>
          <w:sz w:val="24"/>
        </w:rPr>
      </w:pPr>
      <w:r w:rsidRPr="00766B64">
        <w:rPr>
          <w:sz w:val="24"/>
        </w:rPr>
        <w:t>Van Oss et al.</w:t>
      </w:r>
      <w:bookmarkStart w:id="133" w:name="OLE_LINK575"/>
      <w:r w:rsidRPr="00766B64">
        <w:rPr>
          <w:sz w:val="24"/>
        </w:rPr>
        <w:fldChar w:fldCharType="begin"/>
      </w:r>
      <w:r w:rsidRPr="00766B64">
        <w:rPr>
          <w:sz w:val="24"/>
        </w:rPr>
        <w:instrText xml:space="preserve"> ADDIN NE.Ref.{C45AD928-2D46-4D21-B54E-C6FAFF3ACFD0}</w:instrText>
      </w:r>
      <w:r w:rsidRPr="00766B64">
        <w:rPr>
          <w:sz w:val="24"/>
        </w:rPr>
        <w:fldChar w:fldCharType="separate"/>
      </w:r>
      <w:r w:rsidR="00BB0E6B" w:rsidRPr="00766B64">
        <w:rPr>
          <w:kern w:val="0"/>
          <w:sz w:val="24"/>
        </w:rPr>
        <w:t>(Van OSS et al., 1987</w:t>
      </w:r>
      <w:r w:rsidR="00CC0D42" w:rsidRPr="00766B64">
        <w:rPr>
          <w:kern w:val="0"/>
          <w:sz w:val="24"/>
        </w:rPr>
        <w:t>, 1988</w:t>
      </w:r>
      <w:r w:rsidR="00563091" w:rsidRPr="00766B64">
        <w:rPr>
          <w:kern w:val="0"/>
          <w:sz w:val="24"/>
        </w:rPr>
        <w:t>a</w:t>
      </w:r>
      <w:r w:rsidR="00CC0D42" w:rsidRPr="00766B64">
        <w:rPr>
          <w:kern w:val="0"/>
          <w:sz w:val="24"/>
        </w:rPr>
        <w:t>, 1988</w:t>
      </w:r>
      <w:r w:rsidR="00563091" w:rsidRPr="00766B64">
        <w:rPr>
          <w:kern w:val="0"/>
          <w:sz w:val="24"/>
        </w:rPr>
        <w:t>b</w:t>
      </w:r>
      <w:r w:rsidR="00BB0E6B" w:rsidRPr="00766B64">
        <w:rPr>
          <w:kern w:val="0"/>
          <w:sz w:val="24"/>
        </w:rPr>
        <w:t>)</w:t>
      </w:r>
      <w:r w:rsidRPr="00766B64">
        <w:rPr>
          <w:sz w:val="24"/>
        </w:rPr>
        <w:fldChar w:fldCharType="end"/>
      </w:r>
      <w:bookmarkEnd w:id="133"/>
      <w:r w:rsidR="00864510" w:rsidRPr="00766B64">
        <w:rPr>
          <w:sz w:val="24"/>
        </w:rPr>
        <w:t xml:space="preserve"> </w:t>
      </w:r>
      <w:r w:rsidRPr="00766B64">
        <w:rPr>
          <w:sz w:val="24"/>
        </w:rPr>
        <w:t>treated surface energy as a sum of the apolar Lifshitz-van der Waals component (</w:t>
      </w:r>
      <w:r w:rsidRPr="00766B64">
        <w:rPr>
          <w:position w:val="-12"/>
          <w:sz w:val="24"/>
        </w:rPr>
        <w:object w:dxaOrig="440" w:dyaOrig="380">
          <v:shape id="_x0000_i1070" type="#_x0000_t75" style="width:22.5pt;height:18.75pt" o:ole="">
            <v:imagedata r:id="rId95" o:title=""/>
          </v:shape>
          <o:OLEObject Type="Embed" ProgID="Equation.DSMT4" ShapeID="_x0000_i1070" DrawAspect="Content" ObjectID="_1549218529" r:id="rId96"/>
        </w:object>
      </w:r>
      <w:r w:rsidRPr="00766B64">
        <w:rPr>
          <w:sz w:val="24"/>
        </w:rPr>
        <w:t>) and a polar component (</w:t>
      </w:r>
      <w:r w:rsidRPr="00766B64">
        <w:rPr>
          <w:position w:val="-12"/>
          <w:sz w:val="24"/>
        </w:rPr>
        <w:object w:dxaOrig="400" w:dyaOrig="380">
          <v:shape id="_x0000_i1071" type="#_x0000_t75" style="width:21.75pt;height:18.75pt" o:ole="">
            <v:imagedata r:id="rId97" o:title=""/>
          </v:shape>
          <o:OLEObject Type="Embed" ProgID="Equation.DSMT4" ShapeID="_x0000_i1071" DrawAspect="Content" ObjectID="_1549218530" r:id="rId98"/>
        </w:object>
      </w:r>
      <w:r w:rsidRPr="00766B64">
        <w:rPr>
          <w:sz w:val="24"/>
        </w:rPr>
        <w:t>). The interfacial tension was postulated for solid-liquid systems as:</w:t>
      </w:r>
    </w:p>
    <w:p w:rsidR="009779AC" w:rsidRPr="00766B64" w:rsidRDefault="009779AC" w:rsidP="00BB0E6B">
      <w:pPr>
        <w:spacing w:line="480" w:lineRule="auto"/>
        <w:jc w:val="center"/>
        <w:rPr>
          <w:sz w:val="24"/>
        </w:rPr>
      </w:pPr>
      <w:r w:rsidRPr="00766B64">
        <w:rPr>
          <w:position w:val="-14"/>
          <w:sz w:val="24"/>
        </w:rPr>
        <w:object w:dxaOrig="4420" w:dyaOrig="460">
          <v:shape id="_x0000_i1072" type="#_x0000_t75" style="width:220.5pt;height:23.25pt" o:ole="">
            <v:imagedata r:id="rId99" o:title=""/>
          </v:shape>
          <o:OLEObject Type="Embed" ProgID="Equation.DSMT4" ShapeID="_x0000_i1072" DrawAspect="Content" ObjectID="_1549218531" r:id="rId100"/>
        </w:object>
      </w:r>
      <w:r w:rsidRPr="00766B64">
        <w:rPr>
          <w:sz w:val="24"/>
        </w:rPr>
        <w:t xml:space="preserve">  (1</w:t>
      </w:r>
      <w:r w:rsidR="00922E54" w:rsidRPr="00766B64">
        <w:rPr>
          <w:sz w:val="24"/>
        </w:rPr>
        <w:t>2</w:t>
      </w:r>
      <w:r w:rsidRPr="00766B64">
        <w:rPr>
          <w:sz w:val="24"/>
        </w:rPr>
        <w:t>)</w:t>
      </w:r>
    </w:p>
    <w:p w:rsidR="009779AC" w:rsidRPr="00766B64" w:rsidRDefault="007758CC" w:rsidP="00BB0E6B">
      <w:pPr>
        <w:spacing w:line="480" w:lineRule="auto"/>
        <w:ind w:firstLineChars="200" w:firstLine="480"/>
        <w:rPr>
          <w:sz w:val="24"/>
        </w:rPr>
      </w:pPr>
      <w:r w:rsidRPr="00766B64">
        <w:rPr>
          <w:sz w:val="24"/>
        </w:rPr>
        <w:t xml:space="preserve">Combining it with </w:t>
      </w:r>
      <w:r w:rsidR="009779AC" w:rsidRPr="00766B64">
        <w:rPr>
          <w:sz w:val="24"/>
        </w:rPr>
        <w:t>Young's equation, we can obtain:</w:t>
      </w:r>
    </w:p>
    <w:p w:rsidR="009779AC" w:rsidRPr="00766B64" w:rsidRDefault="009779AC" w:rsidP="00BB0E6B">
      <w:pPr>
        <w:spacing w:line="480" w:lineRule="auto"/>
        <w:jc w:val="center"/>
        <w:rPr>
          <w:sz w:val="24"/>
        </w:rPr>
      </w:pPr>
      <w:r w:rsidRPr="00766B64">
        <w:rPr>
          <w:position w:val="-14"/>
          <w:sz w:val="24"/>
        </w:rPr>
        <w:object w:dxaOrig="4520" w:dyaOrig="460">
          <v:shape id="_x0000_i1073" type="#_x0000_t75" style="width:225pt;height:23.25pt" o:ole="">
            <v:imagedata r:id="rId101" o:title=""/>
          </v:shape>
          <o:OLEObject Type="Embed" ProgID="Equation.DSMT4" ShapeID="_x0000_i1073" DrawAspect="Content" ObjectID="_1549218532" r:id="rId102"/>
        </w:object>
      </w:r>
      <w:r w:rsidRPr="00766B64">
        <w:rPr>
          <w:sz w:val="24"/>
        </w:rPr>
        <w:t xml:space="preserve">  (1</w:t>
      </w:r>
      <w:r w:rsidR="00922E54" w:rsidRPr="00766B64">
        <w:rPr>
          <w:sz w:val="24"/>
        </w:rPr>
        <w:t>3</w:t>
      </w:r>
      <w:r w:rsidRPr="00766B64">
        <w:rPr>
          <w:sz w:val="24"/>
        </w:rPr>
        <w:t>)</w:t>
      </w:r>
    </w:p>
    <w:p w:rsidR="00CF4085" w:rsidRPr="00766B64" w:rsidRDefault="00A73BA5" w:rsidP="00BB0E6B">
      <w:pPr>
        <w:spacing w:line="480" w:lineRule="auto"/>
        <w:ind w:firstLineChars="200" w:firstLine="480"/>
        <w:rPr>
          <w:sz w:val="24"/>
        </w:rPr>
      </w:pPr>
      <w:r w:rsidRPr="00766B64">
        <w:rPr>
          <w:sz w:val="24"/>
        </w:rPr>
        <w:t>Since t</w:t>
      </w:r>
      <w:r w:rsidR="009779AC" w:rsidRPr="00766B64">
        <w:rPr>
          <w:sz w:val="24"/>
        </w:rPr>
        <w:t>here are three unknowns</w:t>
      </w:r>
      <w:r w:rsidR="008914E3" w:rsidRPr="00766B64">
        <w:rPr>
          <w:sz w:val="24"/>
        </w:rPr>
        <w:t xml:space="preserve"> </w:t>
      </w:r>
      <w:r w:rsidR="008914E3" w:rsidRPr="00766B64">
        <w:rPr>
          <w:position w:val="-12"/>
          <w:sz w:val="24"/>
        </w:rPr>
        <w:object w:dxaOrig="440" w:dyaOrig="380">
          <v:shape id="_x0000_i1074" type="#_x0000_t75" style="width:21.75pt;height:19.5pt" o:ole="">
            <v:imagedata r:id="rId103" o:title=""/>
          </v:shape>
          <o:OLEObject Type="Embed" ProgID="Equation.DSMT4" ShapeID="_x0000_i1074" DrawAspect="Content" ObjectID="_1549218533" r:id="rId104"/>
        </w:object>
      </w:r>
      <w:r w:rsidR="008914E3" w:rsidRPr="00766B64">
        <w:rPr>
          <w:sz w:val="24"/>
        </w:rPr>
        <w:t xml:space="preserve">, </w:t>
      </w:r>
      <w:r w:rsidR="008914E3" w:rsidRPr="00766B64">
        <w:rPr>
          <w:position w:val="-12"/>
          <w:sz w:val="24"/>
        </w:rPr>
        <w:object w:dxaOrig="300" w:dyaOrig="380">
          <v:shape id="_x0000_i1075" type="#_x0000_t75" style="width:15pt;height:19.5pt" o:ole="">
            <v:imagedata r:id="rId105" o:title=""/>
          </v:shape>
          <o:OLEObject Type="Embed" ProgID="Equation.DSMT4" ShapeID="_x0000_i1075" DrawAspect="Content" ObjectID="_1549218534" r:id="rId106"/>
        </w:object>
      </w:r>
      <w:r w:rsidR="008914E3" w:rsidRPr="00766B64">
        <w:rPr>
          <w:sz w:val="24"/>
        </w:rPr>
        <w:t xml:space="preserve"> and </w:t>
      </w:r>
      <w:r w:rsidR="008914E3" w:rsidRPr="00766B64">
        <w:rPr>
          <w:position w:val="-12"/>
          <w:sz w:val="24"/>
        </w:rPr>
        <w:object w:dxaOrig="300" w:dyaOrig="380">
          <v:shape id="_x0000_i1076" type="#_x0000_t75" style="width:15pt;height:19.5pt" o:ole="">
            <v:imagedata r:id="rId107" o:title=""/>
          </v:shape>
          <o:OLEObject Type="Embed" ProgID="Equation.DSMT4" ShapeID="_x0000_i1076" DrawAspect="Content" ObjectID="_1549218535" r:id="rId108"/>
        </w:object>
      </w:r>
      <w:r w:rsidR="008914E3" w:rsidRPr="00766B64">
        <w:rPr>
          <w:sz w:val="24"/>
        </w:rPr>
        <w:t xml:space="preserve"> </w:t>
      </w:r>
      <w:r w:rsidRPr="00766B64">
        <w:rPr>
          <w:sz w:val="24"/>
        </w:rPr>
        <w:t xml:space="preserve">in </w:t>
      </w:r>
      <w:r w:rsidR="001E070D" w:rsidRPr="00766B64">
        <w:rPr>
          <w:sz w:val="24"/>
        </w:rPr>
        <w:t>Eq. 1</w:t>
      </w:r>
      <w:r w:rsidR="00F82CD3" w:rsidRPr="00766B64">
        <w:rPr>
          <w:sz w:val="24"/>
        </w:rPr>
        <w:t>3</w:t>
      </w:r>
      <w:r w:rsidRPr="00766B64">
        <w:rPr>
          <w:sz w:val="24"/>
        </w:rPr>
        <w:t xml:space="preserve">, </w:t>
      </w:r>
      <w:r w:rsidR="00A0047C" w:rsidRPr="00766B64">
        <w:rPr>
          <w:sz w:val="24"/>
        </w:rPr>
        <w:t xml:space="preserve">at least three liquids </w:t>
      </w:r>
      <w:r w:rsidR="00CF4085" w:rsidRPr="00766B64">
        <w:rPr>
          <w:sz w:val="24"/>
        </w:rPr>
        <w:t xml:space="preserve">(in this case, distilled water, formamide and diiodomethane) </w:t>
      </w:r>
      <w:r w:rsidR="0086166B" w:rsidRPr="00766B64">
        <w:rPr>
          <w:sz w:val="24"/>
        </w:rPr>
        <w:t xml:space="preserve">are needed to solve it. </w:t>
      </w:r>
      <w:r w:rsidR="008914E3" w:rsidRPr="00766B64">
        <w:rPr>
          <w:sz w:val="24"/>
        </w:rPr>
        <w:t xml:space="preserve">The </w:t>
      </w:r>
      <w:r w:rsidR="00CF4085" w:rsidRPr="00766B64">
        <w:rPr>
          <w:sz w:val="24"/>
        </w:rPr>
        <w:t xml:space="preserve">unknowns </w:t>
      </w:r>
      <w:r w:rsidR="009330B0" w:rsidRPr="00766B64">
        <w:rPr>
          <w:sz w:val="24"/>
        </w:rPr>
        <w:t>could be calculated using Eqs. 14, 15 and 16</w:t>
      </w:r>
      <w:r w:rsidR="00CF4085" w:rsidRPr="00766B64">
        <w:rPr>
          <w:sz w:val="24"/>
        </w:rPr>
        <w:t>:</w:t>
      </w:r>
    </w:p>
    <w:p w:rsidR="0054024F" w:rsidRPr="00766B64" w:rsidRDefault="00F55C3E" w:rsidP="00BB0E6B">
      <w:pPr>
        <w:spacing w:line="480" w:lineRule="auto"/>
        <w:rPr>
          <w:szCs w:val="21"/>
        </w:rPr>
      </w:pPr>
      <w:r w:rsidRPr="00766B64">
        <w:rPr>
          <w:szCs w:val="21"/>
        </w:rPr>
        <w:t xml:space="preserve"> </w:t>
      </w:r>
      <w:r w:rsidRPr="00766B64">
        <w:rPr>
          <w:position w:val="-76"/>
          <w:szCs w:val="21"/>
        </w:rPr>
        <w:object w:dxaOrig="11460" w:dyaOrig="1640">
          <v:shape id="_x0000_i1077" type="#_x0000_t75" style="width:334.5pt;height:48.75pt" o:ole="">
            <v:imagedata r:id="rId109" o:title=""/>
          </v:shape>
          <o:OLEObject Type="Embed" ProgID="Equation.DSMT4" ShapeID="_x0000_i1077" DrawAspect="Content" ObjectID="_1549218536" r:id="rId110"/>
        </w:object>
      </w:r>
      <w:r w:rsidRPr="00766B64">
        <w:rPr>
          <w:sz w:val="24"/>
        </w:rPr>
        <w:t>(14)</w:t>
      </w:r>
      <w:r w:rsidRPr="00766B64">
        <w:rPr>
          <w:position w:val="-76"/>
          <w:szCs w:val="21"/>
        </w:rPr>
        <w:object w:dxaOrig="11700" w:dyaOrig="1640">
          <v:shape id="_x0000_i1078" type="#_x0000_t75" style="width:361.5pt;height:50.25pt;mso-position-vertical:absolute" o:ole="">
            <v:imagedata r:id="rId111" o:title=""/>
          </v:shape>
          <o:OLEObject Type="Embed" ProgID="Equation.DSMT4" ShapeID="_x0000_i1078" DrawAspect="Content" ObjectID="_1549218537" r:id="rId112"/>
        </w:object>
      </w:r>
      <w:r w:rsidRPr="00766B64">
        <w:rPr>
          <w:sz w:val="24"/>
        </w:rPr>
        <w:t xml:space="preserve">(15)  </w:t>
      </w:r>
      <w:r w:rsidRPr="00766B64">
        <w:rPr>
          <w:position w:val="-76"/>
          <w:szCs w:val="21"/>
        </w:rPr>
        <w:object w:dxaOrig="11680" w:dyaOrig="1640">
          <v:shape id="_x0000_i1079" type="#_x0000_t75" style="width:291.75pt;height:39.75pt" o:ole="">
            <v:imagedata r:id="rId113" o:title=""/>
          </v:shape>
          <o:OLEObject Type="Embed" ProgID="Equation.DSMT4" ShapeID="_x0000_i1079" DrawAspect="Content" ObjectID="_1549218538" r:id="rId114"/>
        </w:object>
      </w:r>
      <w:r w:rsidRPr="00766B64">
        <w:rPr>
          <w:sz w:val="24"/>
        </w:rPr>
        <w:t xml:space="preserve">                 (16)</w:t>
      </w:r>
    </w:p>
    <w:p w:rsidR="000839DF" w:rsidRPr="00766B64" w:rsidRDefault="000839DF" w:rsidP="00BB0E6B">
      <w:pPr>
        <w:spacing w:line="480" w:lineRule="auto"/>
        <w:rPr>
          <w:sz w:val="24"/>
        </w:rPr>
      </w:pPr>
      <w:bookmarkStart w:id="134" w:name="OLE_LINK58"/>
      <w:r w:rsidRPr="00766B64">
        <w:rPr>
          <w:sz w:val="24"/>
        </w:rPr>
        <w:t xml:space="preserve">To </w:t>
      </w:r>
      <w:r w:rsidR="00E72685" w:rsidRPr="00766B64">
        <w:rPr>
          <w:sz w:val="24"/>
        </w:rPr>
        <w:t xml:space="preserve">facilitate </w:t>
      </w:r>
      <w:r w:rsidRPr="00766B64">
        <w:rPr>
          <w:sz w:val="24"/>
        </w:rPr>
        <w:t xml:space="preserve">the </w:t>
      </w:r>
      <w:r w:rsidR="000934D5" w:rsidRPr="00766B64">
        <w:rPr>
          <w:sz w:val="24"/>
        </w:rPr>
        <w:t xml:space="preserve">tedious </w:t>
      </w:r>
      <w:r w:rsidRPr="00766B64">
        <w:rPr>
          <w:sz w:val="24"/>
        </w:rPr>
        <w:t>calculation</w:t>
      </w:r>
      <w:bookmarkEnd w:id="134"/>
      <w:r w:rsidRPr="00766B64">
        <w:rPr>
          <w:sz w:val="24"/>
        </w:rPr>
        <w:t>, computational algorithms with MATLAB and C toolbox w</w:t>
      </w:r>
      <w:r w:rsidR="00515E09" w:rsidRPr="00766B64">
        <w:rPr>
          <w:sz w:val="24"/>
        </w:rPr>
        <w:t>ere</w:t>
      </w:r>
      <w:r w:rsidRPr="00766B64">
        <w:rPr>
          <w:sz w:val="24"/>
        </w:rPr>
        <w:t xml:space="preserve"> </w:t>
      </w:r>
      <w:r w:rsidR="0054024F" w:rsidRPr="00766B64">
        <w:rPr>
          <w:sz w:val="24"/>
        </w:rPr>
        <w:t xml:space="preserve">also </w:t>
      </w:r>
      <w:r w:rsidRPr="00766B64">
        <w:rPr>
          <w:sz w:val="24"/>
        </w:rPr>
        <w:t xml:space="preserve">proposed in </w:t>
      </w:r>
      <w:r w:rsidRPr="00766B64">
        <w:rPr>
          <w:b/>
          <w:sz w:val="24"/>
        </w:rPr>
        <w:t>A</w:t>
      </w:r>
      <w:r w:rsidR="00D05E61" w:rsidRPr="00766B64">
        <w:rPr>
          <w:b/>
          <w:sz w:val="24"/>
        </w:rPr>
        <w:t xml:space="preserve">ppendix </w:t>
      </w:r>
      <w:r w:rsidR="00CA2A26" w:rsidRPr="00766B64">
        <w:rPr>
          <w:b/>
          <w:sz w:val="24"/>
        </w:rPr>
        <w:t>2</w:t>
      </w:r>
      <w:r w:rsidRPr="00766B64">
        <w:rPr>
          <w:sz w:val="24"/>
        </w:rPr>
        <w:t>.</w:t>
      </w:r>
    </w:p>
    <w:p w:rsidR="009779AC" w:rsidRPr="00766B64" w:rsidRDefault="009779AC" w:rsidP="00BB0E6B">
      <w:pPr>
        <w:pStyle w:val="2"/>
        <w:spacing w:line="480" w:lineRule="auto"/>
        <w:rPr>
          <w:rFonts w:ascii="Times New Roman" w:eastAsia="Arial Unicode MS" w:hAnsi="Times New Roman"/>
          <w:sz w:val="24"/>
          <w:szCs w:val="24"/>
        </w:rPr>
      </w:pPr>
      <w:r w:rsidRPr="00766B64">
        <w:rPr>
          <w:rFonts w:ascii="Times New Roman" w:eastAsia="Arial Unicode MS" w:hAnsi="Times New Roman"/>
          <w:sz w:val="24"/>
          <w:szCs w:val="24"/>
        </w:rPr>
        <w:t>2.</w:t>
      </w:r>
      <w:r w:rsidR="00B67381" w:rsidRPr="00766B64">
        <w:rPr>
          <w:rFonts w:ascii="Times New Roman" w:eastAsia="Arial Unicode MS" w:hAnsi="Times New Roman"/>
          <w:sz w:val="24"/>
          <w:szCs w:val="24"/>
        </w:rPr>
        <w:t xml:space="preserve">3 </w:t>
      </w:r>
      <w:r w:rsidRPr="00766B64">
        <w:rPr>
          <w:rFonts w:ascii="Times New Roman" w:eastAsia="Arial Unicode MS" w:hAnsi="Times New Roman"/>
          <w:sz w:val="24"/>
          <w:szCs w:val="24"/>
        </w:rPr>
        <w:t>Wu method</w:t>
      </w:r>
    </w:p>
    <w:p w:rsidR="009779AC" w:rsidRPr="00766B64" w:rsidRDefault="00C816EB" w:rsidP="00BB0E6B">
      <w:pPr>
        <w:spacing w:line="480" w:lineRule="auto"/>
        <w:ind w:firstLineChars="200" w:firstLine="480"/>
        <w:rPr>
          <w:sz w:val="24"/>
        </w:rPr>
      </w:pPr>
      <w:r w:rsidRPr="00766B64">
        <w:rPr>
          <w:sz w:val="24"/>
        </w:rPr>
        <w:t>As</w:t>
      </w:r>
      <w:r w:rsidR="00590CF5" w:rsidRPr="00766B64">
        <w:rPr>
          <w:sz w:val="24"/>
        </w:rPr>
        <w:t xml:space="preserve"> </w:t>
      </w:r>
      <w:r w:rsidR="000A71E8" w:rsidRPr="00766B64">
        <w:rPr>
          <w:sz w:val="24"/>
        </w:rPr>
        <w:t>t</w:t>
      </w:r>
      <w:r w:rsidR="009779AC" w:rsidRPr="00766B64">
        <w:rPr>
          <w:sz w:val="24"/>
        </w:rPr>
        <w:t>he OWK method, Wu</w:t>
      </w:r>
      <w:bookmarkStart w:id="135" w:name="OLE_LINK207"/>
      <w:r w:rsidR="009779AC" w:rsidRPr="00766B64">
        <w:rPr>
          <w:sz w:val="24"/>
        </w:rPr>
        <w:fldChar w:fldCharType="begin"/>
      </w:r>
      <w:r w:rsidR="009779AC" w:rsidRPr="00766B64">
        <w:rPr>
          <w:sz w:val="24"/>
        </w:rPr>
        <w:instrText xml:space="preserve"> ADDIN NE.Ref.{70AE5DDD-0EBC-4476-9AA0-C16C7CB363BC}</w:instrText>
      </w:r>
      <w:r w:rsidR="009779AC" w:rsidRPr="00766B64">
        <w:rPr>
          <w:sz w:val="24"/>
        </w:rPr>
        <w:fldChar w:fldCharType="separate"/>
      </w:r>
      <w:r w:rsidR="00BB0E6B" w:rsidRPr="00766B64">
        <w:rPr>
          <w:kern w:val="0"/>
          <w:sz w:val="24"/>
        </w:rPr>
        <w:t>(WU</w:t>
      </w:r>
      <w:r w:rsidR="00AE4532" w:rsidRPr="00766B64">
        <w:rPr>
          <w:kern w:val="0"/>
          <w:sz w:val="24"/>
        </w:rPr>
        <w:t xml:space="preserve">, </w:t>
      </w:r>
      <w:r w:rsidR="00BB0E6B" w:rsidRPr="00766B64">
        <w:rPr>
          <w:kern w:val="0"/>
          <w:sz w:val="24"/>
        </w:rPr>
        <w:t>1971</w:t>
      </w:r>
      <w:r w:rsidR="00CC0D42" w:rsidRPr="00766B64">
        <w:rPr>
          <w:kern w:val="0"/>
          <w:sz w:val="24"/>
        </w:rPr>
        <w:t>, 1982</w:t>
      </w:r>
      <w:r w:rsidR="00BB0E6B" w:rsidRPr="00766B64">
        <w:rPr>
          <w:kern w:val="0"/>
          <w:sz w:val="24"/>
        </w:rPr>
        <w:t>)</w:t>
      </w:r>
      <w:r w:rsidR="009779AC" w:rsidRPr="00766B64">
        <w:rPr>
          <w:sz w:val="24"/>
        </w:rPr>
        <w:fldChar w:fldCharType="end"/>
      </w:r>
      <w:bookmarkEnd w:id="135"/>
      <w:r w:rsidR="000A71E8" w:rsidRPr="00766B64">
        <w:rPr>
          <w:sz w:val="24"/>
        </w:rPr>
        <w:t xml:space="preserve"> </w:t>
      </w:r>
      <w:r w:rsidR="009779AC" w:rsidRPr="00766B64">
        <w:rPr>
          <w:sz w:val="24"/>
        </w:rPr>
        <w:t>discer</w:t>
      </w:r>
      <w:r w:rsidR="00E91617" w:rsidRPr="00766B64">
        <w:rPr>
          <w:sz w:val="24"/>
        </w:rPr>
        <w:t>n</w:t>
      </w:r>
      <w:r w:rsidR="0002386F" w:rsidRPr="00766B64">
        <w:rPr>
          <w:sz w:val="24"/>
        </w:rPr>
        <w:t>e</w:t>
      </w:r>
      <w:r w:rsidR="00457C97" w:rsidRPr="00766B64">
        <w:rPr>
          <w:sz w:val="24"/>
        </w:rPr>
        <w:t>d</w:t>
      </w:r>
      <w:r w:rsidR="00E91617" w:rsidRPr="00766B64">
        <w:rPr>
          <w:sz w:val="24"/>
        </w:rPr>
        <w:t xml:space="preserve"> between dispersive and specific </w:t>
      </w:r>
      <w:r w:rsidR="002739A3" w:rsidRPr="00766B64">
        <w:rPr>
          <w:sz w:val="24"/>
        </w:rPr>
        <w:t xml:space="preserve">components of </w:t>
      </w:r>
      <w:r w:rsidR="009779AC" w:rsidRPr="00766B64">
        <w:rPr>
          <w:sz w:val="24"/>
        </w:rPr>
        <w:t>surface energy, but instead of usin</w:t>
      </w:r>
      <w:r w:rsidR="00894D34" w:rsidRPr="00766B64">
        <w:rPr>
          <w:sz w:val="24"/>
        </w:rPr>
        <w:t>g the geometric mean as in Eq. 9</w:t>
      </w:r>
      <w:r w:rsidR="009779AC" w:rsidRPr="00766B64">
        <w:rPr>
          <w:sz w:val="24"/>
        </w:rPr>
        <w:t>, he use</w:t>
      </w:r>
      <w:r w:rsidR="00457C97" w:rsidRPr="00766B64">
        <w:rPr>
          <w:sz w:val="24"/>
        </w:rPr>
        <w:t>d</w:t>
      </w:r>
      <w:r w:rsidR="009779AC" w:rsidRPr="00766B64">
        <w:rPr>
          <w:sz w:val="24"/>
        </w:rPr>
        <w:t xml:space="preserve"> a harmonic mean in the expression for</w:t>
      </w:r>
      <w:r w:rsidR="00354468" w:rsidRPr="00766B64">
        <w:rPr>
          <w:sz w:val="24"/>
        </w:rPr>
        <w:t xml:space="preserve"> </w:t>
      </w:r>
      <w:r w:rsidR="009779AC" w:rsidRPr="00766B64">
        <w:rPr>
          <w:position w:val="-12"/>
          <w:sz w:val="24"/>
        </w:rPr>
        <w:object w:dxaOrig="340" w:dyaOrig="360">
          <v:shape id="_x0000_i1080" type="#_x0000_t75" style="width:18.15pt;height:15.65pt" o:ole="">
            <v:imagedata r:id="rId115" o:title=""/>
          </v:shape>
          <o:OLEObject Type="Embed" ProgID="Equation.DSMT4" ShapeID="_x0000_i1080" DrawAspect="Content" ObjectID="_1549218539" r:id="rId116"/>
        </w:object>
      </w:r>
      <w:r w:rsidR="009779AC" w:rsidRPr="00766B64">
        <w:rPr>
          <w:sz w:val="24"/>
        </w:rPr>
        <w:t>.</w:t>
      </w:r>
    </w:p>
    <w:bookmarkStart w:id="136" w:name="OLE_LINK69"/>
    <w:p w:rsidR="009779AC" w:rsidRPr="00766B64" w:rsidRDefault="009779AC" w:rsidP="00BB0E6B">
      <w:pPr>
        <w:spacing w:line="480" w:lineRule="auto"/>
        <w:jc w:val="center"/>
        <w:rPr>
          <w:sz w:val="24"/>
        </w:rPr>
      </w:pPr>
      <w:r w:rsidRPr="00766B64">
        <w:rPr>
          <w:position w:val="-30"/>
          <w:sz w:val="24"/>
        </w:rPr>
        <w:object w:dxaOrig="3660" w:dyaOrig="720">
          <v:shape id="_x0000_i1081" type="#_x0000_t75" style="width:183.45pt;height:36.95pt" o:ole="">
            <v:imagedata r:id="rId117" o:title=""/>
          </v:shape>
          <o:OLEObject Type="Embed" ProgID="Equation.DSMT4" ShapeID="_x0000_i1081" DrawAspect="Content" ObjectID="_1549218540" r:id="rId118"/>
        </w:object>
      </w:r>
      <w:bookmarkEnd w:id="136"/>
      <w:r w:rsidRPr="00766B64">
        <w:rPr>
          <w:sz w:val="24"/>
        </w:rPr>
        <w:t xml:space="preserve">  (1</w:t>
      </w:r>
      <w:r w:rsidR="001A635B" w:rsidRPr="00766B64">
        <w:rPr>
          <w:sz w:val="24"/>
        </w:rPr>
        <w:t>7</w:t>
      </w:r>
      <w:r w:rsidRPr="00766B64">
        <w:rPr>
          <w:sz w:val="24"/>
        </w:rPr>
        <w:t>)</w:t>
      </w:r>
    </w:p>
    <w:p w:rsidR="009779AC" w:rsidRPr="00766B64" w:rsidRDefault="00167624" w:rsidP="00BB0E6B">
      <w:pPr>
        <w:spacing w:line="480" w:lineRule="auto"/>
        <w:ind w:firstLineChars="200" w:firstLine="480"/>
        <w:rPr>
          <w:sz w:val="24"/>
        </w:rPr>
      </w:pPr>
      <w:r w:rsidRPr="00766B64">
        <w:rPr>
          <w:sz w:val="24"/>
        </w:rPr>
        <w:t>In combination with Eq. 1</w:t>
      </w:r>
      <w:r w:rsidR="009779AC" w:rsidRPr="00766B64">
        <w:rPr>
          <w:sz w:val="24"/>
        </w:rPr>
        <w:t xml:space="preserve">, </w:t>
      </w:r>
      <w:bookmarkStart w:id="137" w:name="OLE_LINK141"/>
      <w:bookmarkStart w:id="138" w:name="OLE_LINK453"/>
      <w:r w:rsidR="009779AC" w:rsidRPr="00766B64">
        <w:rPr>
          <w:sz w:val="24"/>
        </w:rPr>
        <w:t>Wu's equation</w:t>
      </w:r>
      <w:bookmarkEnd w:id="137"/>
      <w:bookmarkEnd w:id="138"/>
      <w:r w:rsidR="009779AC" w:rsidRPr="00766B64">
        <w:rPr>
          <w:sz w:val="24"/>
        </w:rPr>
        <w:t xml:space="preserve"> can be written as:</w:t>
      </w:r>
    </w:p>
    <w:p w:rsidR="009779AC" w:rsidRPr="00766B64" w:rsidRDefault="009779AC" w:rsidP="00BB0E6B">
      <w:pPr>
        <w:spacing w:line="480" w:lineRule="auto"/>
        <w:jc w:val="center"/>
        <w:rPr>
          <w:sz w:val="24"/>
        </w:rPr>
      </w:pPr>
      <w:r w:rsidRPr="00766B64">
        <w:rPr>
          <w:position w:val="-30"/>
          <w:sz w:val="24"/>
        </w:rPr>
        <w:object w:dxaOrig="3400" w:dyaOrig="720">
          <v:shape id="_x0000_i1082" type="#_x0000_t75" style="width:167.15pt;height:36.95pt" o:ole="">
            <v:imagedata r:id="rId119" o:title=""/>
          </v:shape>
          <o:OLEObject Type="Embed" ProgID="Equation.DSMT4" ShapeID="_x0000_i1082" DrawAspect="Content" ObjectID="_1549218541" r:id="rId120"/>
        </w:object>
      </w:r>
      <w:r w:rsidRPr="00766B64">
        <w:rPr>
          <w:sz w:val="24"/>
        </w:rPr>
        <w:t xml:space="preserve">  (1</w:t>
      </w:r>
      <w:r w:rsidR="001A635B" w:rsidRPr="00766B64">
        <w:rPr>
          <w:sz w:val="24"/>
        </w:rPr>
        <w:t>8</w:t>
      </w:r>
      <w:r w:rsidRPr="00766B64">
        <w:rPr>
          <w:sz w:val="24"/>
        </w:rPr>
        <w:t>)</w:t>
      </w:r>
    </w:p>
    <w:p w:rsidR="008B2EFC" w:rsidRPr="00766B64" w:rsidRDefault="009779AC" w:rsidP="00BB0E6B">
      <w:pPr>
        <w:spacing w:line="480" w:lineRule="auto"/>
        <w:ind w:firstLineChars="200" w:firstLine="480"/>
        <w:rPr>
          <w:sz w:val="24"/>
        </w:rPr>
      </w:pPr>
      <w:r w:rsidRPr="00766B64">
        <w:rPr>
          <w:sz w:val="24"/>
        </w:rPr>
        <w:t>As in the OWK method, Wu's method also require</w:t>
      </w:r>
      <w:r w:rsidR="00E6440E" w:rsidRPr="00766B64">
        <w:rPr>
          <w:sz w:val="24"/>
        </w:rPr>
        <w:t>d</w:t>
      </w:r>
      <w:r w:rsidRPr="00766B64">
        <w:rPr>
          <w:sz w:val="24"/>
        </w:rPr>
        <w:t xml:space="preserve"> the use of at</w:t>
      </w:r>
      <w:r w:rsidR="00D951B1" w:rsidRPr="00766B64">
        <w:rPr>
          <w:sz w:val="24"/>
        </w:rPr>
        <w:t xml:space="preserve"> least two liquids</w:t>
      </w:r>
      <w:r w:rsidR="008D6F9A" w:rsidRPr="00766B64">
        <w:rPr>
          <w:sz w:val="24"/>
        </w:rPr>
        <w:t xml:space="preserve">; thus </w:t>
      </w:r>
      <w:r w:rsidR="00127265" w:rsidRPr="00766B64">
        <w:rPr>
          <w:sz w:val="24"/>
        </w:rPr>
        <w:t xml:space="preserve">the formamide and diiodomethane </w:t>
      </w:r>
      <w:r w:rsidR="00E6440E" w:rsidRPr="00766B64">
        <w:rPr>
          <w:sz w:val="24"/>
        </w:rPr>
        <w:t xml:space="preserve">were </w:t>
      </w:r>
      <w:r w:rsidR="00294426" w:rsidRPr="00766B64">
        <w:rPr>
          <w:sz w:val="24"/>
        </w:rPr>
        <w:t>applied</w:t>
      </w:r>
      <w:r w:rsidRPr="00766B64">
        <w:rPr>
          <w:sz w:val="24"/>
        </w:rPr>
        <w:t xml:space="preserve">. </w:t>
      </w:r>
      <w:r w:rsidR="004F1CA3" w:rsidRPr="00766B64">
        <w:rPr>
          <w:sz w:val="24"/>
        </w:rPr>
        <w:t>The</w:t>
      </w:r>
      <w:r w:rsidR="001A635B" w:rsidRPr="00766B64">
        <w:rPr>
          <w:sz w:val="24"/>
        </w:rPr>
        <w:t xml:space="preserve"> </w:t>
      </w:r>
      <w:r w:rsidR="00E6440E" w:rsidRPr="00766B64">
        <w:rPr>
          <w:sz w:val="24"/>
        </w:rPr>
        <w:t xml:space="preserve">unknowns </w:t>
      </w:r>
      <w:r w:rsidR="004F1CA3" w:rsidRPr="00766B64">
        <w:rPr>
          <w:position w:val="-12"/>
          <w:sz w:val="24"/>
        </w:rPr>
        <w:object w:dxaOrig="300" w:dyaOrig="375">
          <v:shape id="_x0000_i1083" type="#_x0000_t75" style="width:15.05pt;height:18.8pt" o:ole="">
            <v:imagedata r:id="rId69" o:title=""/>
          </v:shape>
          <o:OLEObject Type="Embed" ProgID="Equation.DSMT4" ShapeID="_x0000_i1083" DrawAspect="Content" ObjectID="_1549218542" r:id="rId121"/>
        </w:object>
      </w:r>
      <w:r w:rsidR="004F1CA3" w:rsidRPr="00766B64">
        <w:rPr>
          <w:sz w:val="24"/>
        </w:rPr>
        <w:t xml:space="preserve"> and </w:t>
      </w:r>
      <w:r w:rsidR="004F1CA3" w:rsidRPr="00766B64">
        <w:rPr>
          <w:position w:val="-12"/>
          <w:sz w:val="24"/>
        </w:rPr>
        <w:object w:dxaOrig="375" w:dyaOrig="375">
          <v:shape id="_x0000_i1084" type="#_x0000_t75" style="width:18.8pt;height:18.8pt" o:ole="">
            <v:imagedata r:id="rId71" o:title=""/>
          </v:shape>
          <o:OLEObject Type="Embed" ProgID="Equation.DSMT4" ShapeID="_x0000_i1084" DrawAspect="Content" ObjectID="_1549218543" r:id="rId122"/>
        </w:object>
      </w:r>
      <w:r w:rsidR="001A635B" w:rsidRPr="00766B64">
        <w:rPr>
          <w:sz w:val="24"/>
        </w:rPr>
        <w:t xml:space="preserve"> could be calculated</w:t>
      </w:r>
      <w:r w:rsidR="00515E09" w:rsidRPr="00766B64">
        <w:rPr>
          <w:sz w:val="24"/>
        </w:rPr>
        <w:t>:</w:t>
      </w:r>
    </w:p>
    <w:p w:rsidR="0006759E" w:rsidRPr="00766B64" w:rsidRDefault="00C77682" w:rsidP="00BB0E6B">
      <w:pPr>
        <w:spacing w:line="480" w:lineRule="auto"/>
        <w:jc w:val="center"/>
        <w:rPr>
          <w:sz w:val="24"/>
        </w:rPr>
      </w:pPr>
      <w:r w:rsidRPr="00766B64">
        <w:rPr>
          <w:position w:val="-30"/>
          <w:sz w:val="24"/>
        </w:rPr>
        <w:object w:dxaOrig="17660" w:dyaOrig="800">
          <v:shape id="_x0000_i1085" type="#_x0000_t75" style="width:443.9pt;height:21.9pt" o:ole="">
            <v:imagedata r:id="rId123" o:title=""/>
          </v:shape>
          <o:OLEObject Type="Embed" ProgID="Equation.DSMT4" ShapeID="_x0000_i1085" DrawAspect="Content" ObjectID="_1549218544" r:id="rId124"/>
        </w:object>
      </w:r>
      <w:r w:rsidR="001A635B" w:rsidRPr="00766B64">
        <w:rPr>
          <w:sz w:val="24"/>
        </w:rPr>
        <w:t>(19)</w:t>
      </w:r>
      <w:r w:rsidR="00976590" w:rsidRPr="00766B64">
        <w:rPr>
          <w:position w:val="-30"/>
          <w:sz w:val="24"/>
        </w:rPr>
        <w:object w:dxaOrig="17960" w:dyaOrig="800">
          <v:shape id="_x0000_i1086" type="#_x0000_t75" style="width:451.4pt;height:21.9pt" o:ole="">
            <v:imagedata r:id="rId125" o:title=""/>
          </v:shape>
          <o:OLEObject Type="Embed" ProgID="Equation.DSMT4" ShapeID="_x0000_i1086" DrawAspect="Content" ObjectID="_1549218545" r:id="rId126"/>
        </w:object>
      </w:r>
      <w:r w:rsidR="001A635B" w:rsidRPr="00766B64">
        <w:rPr>
          <w:sz w:val="24"/>
        </w:rPr>
        <w:t xml:space="preserve"> (20)</w:t>
      </w:r>
    </w:p>
    <w:p w:rsidR="0006759E" w:rsidRPr="00766B64" w:rsidRDefault="00A5290E" w:rsidP="00BB0E6B">
      <w:pPr>
        <w:spacing w:line="480" w:lineRule="auto"/>
        <w:rPr>
          <w:sz w:val="24"/>
        </w:rPr>
      </w:pPr>
      <w:r w:rsidRPr="00766B64">
        <w:rPr>
          <w:sz w:val="24"/>
        </w:rPr>
        <w:t xml:space="preserve">where, </w:t>
      </w:r>
      <w:r w:rsidR="00FC7241" w:rsidRPr="00766B64">
        <w:rPr>
          <w:position w:val="-24"/>
        </w:rPr>
        <w:object w:dxaOrig="1760" w:dyaOrig="620">
          <v:shape id="_x0000_i1087" type="#_x0000_t75" style="width:87.65pt;height:31.95pt" o:ole="">
            <v:imagedata r:id="rId127" o:title=""/>
          </v:shape>
          <o:OLEObject Type="Embed" ProgID="Equation.DSMT4" ShapeID="_x0000_i1087" DrawAspect="Content" ObjectID="_1549218546" r:id="rId128"/>
        </w:object>
      </w:r>
      <w:r w:rsidR="00FC7241" w:rsidRPr="00766B64">
        <w:t xml:space="preserve">, </w:t>
      </w:r>
      <w:r w:rsidR="00FC7241" w:rsidRPr="00766B64">
        <w:rPr>
          <w:position w:val="-30"/>
        </w:rPr>
        <w:object w:dxaOrig="760" w:dyaOrig="680">
          <v:shape id="_x0000_i1088" type="#_x0000_t75" style="width:38.2pt;height:33.8pt" o:ole="">
            <v:imagedata r:id="rId129" o:title=""/>
          </v:shape>
          <o:OLEObject Type="Embed" ProgID="Equation.DSMT4" ShapeID="_x0000_i1088" DrawAspect="Content" ObjectID="_1549218547" r:id="rId130"/>
        </w:object>
      </w:r>
      <w:r w:rsidR="00FC7241" w:rsidRPr="00766B64">
        <w:t xml:space="preserve">, </w:t>
      </w:r>
      <w:r w:rsidR="00FC7241" w:rsidRPr="00766B64">
        <w:rPr>
          <w:position w:val="-30"/>
        </w:rPr>
        <w:object w:dxaOrig="780" w:dyaOrig="680">
          <v:shape id="_x0000_i1089" type="#_x0000_t75" style="width:40.05pt;height:33.8pt" o:ole="">
            <v:imagedata r:id="rId131" o:title=""/>
          </v:shape>
          <o:OLEObject Type="Embed" ProgID="Equation.DSMT4" ShapeID="_x0000_i1089" DrawAspect="Content" ObjectID="_1549218548" r:id="rId132"/>
        </w:object>
      </w:r>
      <w:r w:rsidR="00FC7241" w:rsidRPr="00766B64">
        <w:t xml:space="preserve">, </w:t>
      </w:r>
      <w:r w:rsidR="00FC7241" w:rsidRPr="00766B64">
        <w:rPr>
          <w:position w:val="-24"/>
        </w:rPr>
        <w:object w:dxaOrig="1820" w:dyaOrig="620">
          <v:shape id="_x0000_i1090" type="#_x0000_t75" style="width:90.8pt;height:31.95pt" o:ole="">
            <v:imagedata r:id="rId133" o:title=""/>
          </v:shape>
          <o:OLEObject Type="Embed" ProgID="Equation.DSMT4" ShapeID="_x0000_i1090" DrawAspect="Content" ObjectID="_1549218549" r:id="rId134"/>
        </w:object>
      </w:r>
      <w:r w:rsidR="00FC7241" w:rsidRPr="00766B64">
        <w:t xml:space="preserve">, </w:t>
      </w:r>
      <w:r w:rsidR="00FC7241" w:rsidRPr="00766B64">
        <w:rPr>
          <w:position w:val="-30"/>
        </w:rPr>
        <w:object w:dxaOrig="760" w:dyaOrig="680">
          <v:shape id="_x0000_i1091" type="#_x0000_t75" style="width:38.2pt;height:33.8pt" o:ole="">
            <v:imagedata r:id="rId135" o:title=""/>
          </v:shape>
          <o:OLEObject Type="Embed" ProgID="Equation.DSMT4" ShapeID="_x0000_i1091" DrawAspect="Content" ObjectID="_1549218550" r:id="rId136"/>
        </w:object>
      </w:r>
      <w:r w:rsidR="00FC7241" w:rsidRPr="00766B64">
        <w:t xml:space="preserve"> and </w:t>
      </w:r>
      <w:r w:rsidR="00FC7241" w:rsidRPr="00766B64">
        <w:rPr>
          <w:position w:val="-30"/>
        </w:rPr>
        <w:object w:dxaOrig="840" w:dyaOrig="680">
          <v:shape id="_x0000_i1092" type="#_x0000_t75" style="width:41.95pt;height:33.8pt" o:ole="">
            <v:imagedata r:id="rId137" o:title=""/>
          </v:shape>
          <o:OLEObject Type="Embed" ProgID="Equation.DSMT4" ShapeID="_x0000_i1092" DrawAspect="Content" ObjectID="_1549218551" r:id="rId138"/>
        </w:object>
      </w:r>
      <w:r w:rsidR="00FC7241" w:rsidRPr="00766B64">
        <w:t>.</w:t>
      </w:r>
    </w:p>
    <w:p w:rsidR="000839DF" w:rsidRPr="00766B64" w:rsidRDefault="00E6440E" w:rsidP="00BB0E6B">
      <w:pPr>
        <w:spacing w:line="480" w:lineRule="auto"/>
        <w:rPr>
          <w:sz w:val="24"/>
        </w:rPr>
      </w:pPr>
      <w:r w:rsidRPr="00766B64">
        <w:rPr>
          <w:sz w:val="24"/>
        </w:rPr>
        <w:lastRenderedPageBreak/>
        <w:t>It can be clearly observed that, s</w:t>
      </w:r>
      <w:r w:rsidR="00A5290E" w:rsidRPr="00766B64">
        <w:rPr>
          <w:sz w:val="24"/>
        </w:rPr>
        <w:t xml:space="preserve">olving </w:t>
      </w:r>
      <w:r w:rsidRPr="00766B64">
        <w:rPr>
          <w:sz w:val="24"/>
        </w:rPr>
        <w:t xml:space="preserve">Eqs. 19 and 20 </w:t>
      </w:r>
      <w:r w:rsidR="008D4BFD" w:rsidRPr="00766B64">
        <w:rPr>
          <w:sz w:val="24"/>
        </w:rPr>
        <w:t xml:space="preserve">by hand </w:t>
      </w:r>
      <w:r w:rsidRPr="00766B64">
        <w:rPr>
          <w:sz w:val="24"/>
        </w:rPr>
        <w:t xml:space="preserve">was </w:t>
      </w:r>
      <w:r w:rsidR="00A5290E" w:rsidRPr="00766B64">
        <w:rPr>
          <w:sz w:val="24"/>
        </w:rPr>
        <w:t xml:space="preserve">burdensome and time-consuming, thus </w:t>
      </w:r>
      <w:r w:rsidR="00515E09" w:rsidRPr="00766B64">
        <w:rPr>
          <w:sz w:val="24"/>
        </w:rPr>
        <w:t xml:space="preserve">computational algorithms </w:t>
      </w:r>
      <w:r w:rsidR="003D162D" w:rsidRPr="00766B64">
        <w:rPr>
          <w:sz w:val="24"/>
        </w:rPr>
        <w:t xml:space="preserve">written in </w:t>
      </w:r>
      <w:r w:rsidR="00515E09" w:rsidRPr="00766B64">
        <w:rPr>
          <w:sz w:val="24"/>
        </w:rPr>
        <w:t>MATLAB and C</w:t>
      </w:r>
      <w:r w:rsidR="003D162D" w:rsidRPr="00766B64">
        <w:rPr>
          <w:sz w:val="24"/>
        </w:rPr>
        <w:t xml:space="preserve"> </w:t>
      </w:r>
      <w:r w:rsidR="00515E09" w:rsidRPr="00766B64">
        <w:rPr>
          <w:sz w:val="24"/>
        </w:rPr>
        <w:t xml:space="preserve">were proposed in </w:t>
      </w:r>
      <w:r w:rsidR="00515E09" w:rsidRPr="00766B64">
        <w:rPr>
          <w:b/>
          <w:sz w:val="24"/>
        </w:rPr>
        <w:t>A</w:t>
      </w:r>
      <w:r w:rsidR="00D05E61" w:rsidRPr="00766B64">
        <w:rPr>
          <w:b/>
          <w:sz w:val="24"/>
        </w:rPr>
        <w:t>ppendix</w:t>
      </w:r>
      <w:r w:rsidR="00515E09" w:rsidRPr="00766B64">
        <w:rPr>
          <w:b/>
          <w:sz w:val="24"/>
        </w:rPr>
        <w:t xml:space="preserve"> 3</w:t>
      </w:r>
      <w:r w:rsidR="00515E09" w:rsidRPr="00766B64">
        <w:rPr>
          <w:sz w:val="24"/>
        </w:rPr>
        <w:t>.</w:t>
      </w:r>
    </w:p>
    <w:bookmarkEnd w:id="58"/>
    <w:bookmarkEnd w:id="59"/>
    <w:bookmarkEnd w:id="60"/>
    <w:bookmarkEnd w:id="61"/>
    <w:bookmarkEnd w:id="62"/>
    <w:p w:rsidR="00161086" w:rsidRPr="00766B64" w:rsidRDefault="00B11184" w:rsidP="00BB0E6B">
      <w:pPr>
        <w:pStyle w:val="1"/>
        <w:spacing w:before="0" w:after="0" w:line="480" w:lineRule="auto"/>
        <w:rPr>
          <w:rFonts w:eastAsia="Arial Unicode MS"/>
          <w:kern w:val="0"/>
          <w:sz w:val="24"/>
          <w:szCs w:val="24"/>
        </w:rPr>
      </w:pPr>
      <w:r w:rsidRPr="00766B64">
        <w:rPr>
          <w:rFonts w:eastAsia="Arial Unicode MS"/>
          <w:kern w:val="0"/>
          <w:sz w:val="24"/>
          <w:szCs w:val="24"/>
        </w:rPr>
        <w:t>3</w:t>
      </w:r>
      <w:r w:rsidR="00134F7D" w:rsidRPr="00766B64">
        <w:rPr>
          <w:rFonts w:eastAsia="Arial Unicode MS"/>
          <w:kern w:val="0"/>
          <w:sz w:val="24"/>
          <w:szCs w:val="24"/>
        </w:rPr>
        <w:t>. Experimental</w:t>
      </w:r>
    </w:p>
    <w:p w:rsidR="00161086" w:rsidRPr="00766B64" w:rsidRDefault="00E97D6A" w:rsidP="00BB0E6B">
      <w:pPr>
        <w:pStyle w:val="2"/>
        <w:spacing w:line="480" w:lineRule="auto"/>
        <w:rPr>
          <w:rFonts w:ascii="Times New Roman" w:eastAsia="Arial Unicode MS" w:hAnsi="Times New Roman"/>
          <w:sz w:val="24"/>
          <w:szCs w:val="24"/>
        </w:rPr>
      </w:pPr>
      <w:r w:rsidRPr="00766B64">
        <w:rPr>
          <w:rFonts w:ascii="Times New Roman" w:eastAsia="Arial Unicode MS" w:hAnsi="Times New Roman"/>
          <w:sz w:val="24"/>
          <w:szCs w:val="24"/>
        </w:rPr>
        <w:t>3</w:t>
      </w:r>
      <w:r w:rsidR="00161086" w:rsidRPr="00766B64">
        <w:rPr>
          <w:rFonts w:ascii="Times New Roman" w:eastAsia="Arial Unicode MS" w:hAnsi="Times New Roman"/>
          <w:sz w:val="24"/>
          <w:szCs w:val="24"/>
        </w:rPr>
        <w:t xml:space="preserve">.1 </w:t>
      </w:r>
      <w:r w:rsidR="004D3B92" w:rsidRPr="00766B64">
        <w:rPr>
          <w:rFonts w:ascii="Times New Roman" w:eastAsia="Arial Unicode MS" w:hAnsi="Times New Roman"/>
          <w:sz w:val="24"/>
          <w:szCs w:val="24"/>
        </w:rPr>
        <w:t>M</w:t>
      </w:r>
      <w:r w:rsidR="00462143" w:rsidRPr="00766B64">
        <w:rPr>
          <w:rFonts w:ascii="Times New Roman" w:eastAsia="Arial Unicode MS" w:hAnsi="Times New Roman"/>
          <w:sz w:val="24"/>
          <w:szCs w:val="24"/>
        </w:rPr>
        <w:t>aterials</w:t>
      </w:r>
    </w:p>
    <w:p w:rsidR="00D938CA" w:rsidRPr="00766B64" w:rsidRDefault="00D44355" w:rsidP="00BB0E6B">
      <w:pPr>
        <w:spacing w:line="480" w:lineRule="auto"/>
        <w:ind w:firstLineChars="200" w:firstLine="480"/>
        <w:rPr>
          <w:sz w:val="24"/>
        </w:rPr>
      </w:pPr>
      <w:bookmarkStart w:id="139" w:name="OLE_LINK327"/>
      <w:bookmarkStart w:id="140" w:name="OLE_LINK328"/>
      <w:bookmarkStart w:id="141" w:name="OLE_LINK323"/>
      <w:bookmarkStart w:id="142" w:name="OLE_LINK324"/>
      <w:bookmarkStart w:id="143" w:name="OLE_LINK436"/>
      <w:bookmarkStart w:id="144" w:name="OLE_LINK437"/>
      <w:bookmarkStart w:id="145" w:name="OLE_LINK16"/>
      <w:bookmarkStart w:id="146" w:name="OLE_LINK18"/>
      <w:bookmarkStart w:id="147" w:name="OLE_LINK86"/>
      <w:bookmarkStart w:id="148" w:name="OLE_LINK87"/>
      <w:r w:rsidRPr="00766B64">
        <w:rPr>
          <w:sz w:val="24"/>
        </w:rPr>
        <w:t xml:space="preserve">The </w:t>
      </w:r>
      <w:bookmarkStart w:id="149" w:name="OLE_LINK125"/>
      <w:bookmarkStart w:id="150" w:name="OLE_LINK126"/>
      <w:r w:rsidRPr="00766B64">
        <w:rPr>
          <w:sz w:val="24"/>
        </w:rPr>
        <w:t>r</w:t>
      </w:r>
      <w:r w:rsidR="001F524E" w:rsidRPr="00766B64">
        <w:rPr>
          <w:sz w:val="24"/>
        </w:rPr>
        <w:t xml:space="preserve">aw black </w:t>
      </w:r>
      <w:r w:rsidR="009A3203" w:rsidRPr="00766B64">
        <w:rPr>
          <w:rFonts w:eastAsia="Arial Unicode MS"/>
          <w:sz w:val="24"/>
        </w:rPr>
        <w:t>talc</w:t>
      </w:r>
      <w:bookmarkEnd w:id="149"/>
      <w:bookmarkEnd w:id="150"/>
      <w:r w:rsidR="009A3203" w:rsidRPr="00766B64">
        <w:rPr>
          <w:rFonts w:eastAsia="Arial Unicode MS"/>
          <w:sz w:val="24"/>
        </w:rPr>
        <w:t xml:space="preserve"> was provided </w:t>
      </w:r>
      <w:r w:rsidR="00254EEE" w:rsidRPr="00766B64">
        <w:rPr>
          <w:rFonts w:eastAsia="Arial Unicode MS"/>
          <w:sz w:val="24"/>
        </w:rPr>
        <w:t>by</w:t>
      </w:r>
      <w:bookmarkStart w:id="151" w:name="OLE_LINK143"/>
      <w:bookmarkStart w:id="152" w:name="OLE_LINK144"/>
      <w:r w:rsidR="00254EEE" w:rsidRPr="00766B64">
        <w:rPr>
          <w:rFonts w:eastAsia="Arial Unicode MS"/>
          <w:sz w:val="24"/>
        </w:rPr>
        <w:t xml:space="preserve"> </w:t>
      </w:r>
      <w:r w:rsidR="001F524E" w:rsidRPr="00766B64">
        <w:rPr>
          <w:rFonts w:eastAsia="Arial Unicode MS"/>
          <w:sz w:val="24"/>
        </w:rPr>
        <w:t>Guang Feng Tian Tu Chemical Co., Ltd</w:t>
      </w:r>
      <w:bookmarkEnd w:id="151"/>
      <w:bookmarkEnd w:id="152"/>
      <w:r w:rsidR="001F524E" w:rsidRPr="00766B64">
        <w:rPr>
          <w:rFonts w:eastAsia="Arial Unicode MS"/>
          <w:sz w:val="24"/>
        </w:rPr>
        <w:t xml:space="preserve">., China. It was </w:t>
      </w:r>
      <w:bookmarkStart w:id="153" w:name="OLE_LINK37"/>
      <w:bookmarkStart w:id="154" w:name="OLE_LINK47"/>
      <w:r w:rsidR="00B02419" w:rsidRPr="00766B64">
        <w:rPr>
          <w:rFonts w:eastAsia="Arial Unicode MS"/>
          <w:sz w:val="24"/>
        </w:rPr>
        <w:t xml:space="preserve">calcined </w:t>
      </w:r>
      <w:r w:rsidR="00D938CA" w:rsidRPr="00766B64">
        <w:rPr>
          <w:rFonts w:eastAsia="Arial Unicode MS"/>
          <w:sz w:val="24"/>
        </w:rPr>
        <w:t xml:space="preserve">at </w:t>
      </w:r>
      <w:r w:rsidR="00D938CA" w:rsidRPr="00766B64">
        <w:rPr>
          <w:sz w:val="24"/>
        </w:rPr>
        <w:t>1200 °C</w:t>
      </w:r>
      <w:bookmarkEnd w:id="153"/>
      <w:bookmarkEnd w:id="154"/>
      <w:r w:rsidR="00D938CA" w:rsidRPr="00766B64">
        <w:rPr>
          <w:rFonts w:eastAsia="Arial Unicode MS"/>
          <w:sz w:val="24"/>
        </w:rPr>
        <w:t xml:space="preserve"> </w:t>
      </w:r>
      <w:r w:rsidR="009B6BC0">
        <w:rPr>
          <w:rFonts w:eastAsia="Arial Unicode MS"/>
          <w:sz w:val="24"/>
        </w:rPr>
        <w:t xml:space="preserve">for 5 </w:t>
      </w:r>
      <w:r w:rsidR="000239F9">
        <w:rPr>
          <w:rFonts w:eastAsia="Arial Unicode MS"/>
          <w:sz w:val="24"/>
        </w:rPr>
        <w:t xml:space="preserve">min </w:t>
      </w:r>
      <w:r w:rsidR="00B02419" w:rsidRPr="00766B64">
        <w:rPr>
          <w:rFonts w:eastAsia="Arial Unicode MS"/>
          <w:sz w:val="24"/>
        </w:rPr>
        <w:t xml:space="preserve">to </w:t>
      </w:r>
      <w:r w:rsidR="009A3203" w:rsidRPr="00766B64">
        <w:rPr>
          <w:rFonts w:eastAsia="Arial Unicode MS"/>
          <w:sz w:val="24"/>
        </w:rPr>
        <w:t>remov</w:t>
      </w:r>
      <w:r w:rsidR="00956EDF" w:rsidRPr="00766B64">
        <w:rPr>
          <w:rFonts w:eastAsia="Arial Unicode MS"/>
          <w:sz w:val="24"/>
        </w:rPr>
        <w:t xml:space="preserve">e the organic carbon and then </w:t>
      </w:r>
      <w:r w:rsidR="001F524E" w:rsidRPr="00766B64">
        <w:rPr>
          <w:rFonts w:eastAsia="Arial Unicode MS"/>
          <w:sz w:val="24"/>
        </w:rPr>
        <w:t xml:space="preserve">the </w:t>
      </w:r>
      <w:bookmarkStart w:id="155" w:name="OLE_LINK109"/>
      <w:bookmarkStart w:id="156" w:name="OLE_LINK110"/>
      <w:r w:rsidR="001F524E" w:rsidRPr="00766B64">
        <w:rPr>
          <w:rFonts w:eastAsia="Arial Unicode MS"/>
          <w:sz w:val="24"/>
        </w:rPr>
        <w:t>talc filler</w:t>
      </w:r>
      <w:bookmarkEnd w:id="155"/>
      <w:bookmarkEnd w:id="156"/>
      <w:r w:rsidR="001F524E" w:rsidRPr="00766B64">
        <w:rPr>
          <w:rFonts w:eastAsia="Arial Unicode MS"/>
          <w:sz w:val="24"/>
        </w:rPr>
        <w:t xml:space="preserve"> (</w:t>
      </w:r>
      <w:r w:rsidR="00F70C0D" w:rsidRPr="00766B64">
        <w:rPr>
          <w:rFonts w:eastAsia="Arial Unicode MS"/>
          <w:sz w:val="24"/>
        </w:rPr>
        <w:t>TCF</w:t>
      </w:r>
      <w:r w:rsidR="001F524E" w:rsidRPr="00766B64">
        <w:rPr>
          <w:rFonts w:eastAsia="Arial Unicode MS"/>
          <w:sz w:val="24"/>
        </w:rPr>
        <w:t>)</w:t>
      </w:r>
      <w:r w:rsidR="00956EDF" w:rsidRPr="00766B64">
        <w:rPr>
          <w:rFonts w:eastAsia="Arial Unicode MS"/>
          <w:sz w:val="24"/>
        </w:rPr>
        <w:t xml:space="preserve"> was obtained</w:t>
      </w:r>
      <w:r w:rsidR="001F524E" w:rsidRPr="00766B64">
        <w:rPr>
          <w:rFonts w:eastAsia="Arial Unicode MS"/>
          <w:sz w:val="24"/>
        </w:rPr>
        <w:t>.</w:t>
      </w:r>
      <w:r w:rsidR="005A0DEF" w:rsidRPr="00766B64">
        <w:rPr>
          <w:rFonts w:eastAsia="Arial Unicode MS"/>
          <w:sz w:val="24"/>
        </w:rPr>
        <w:t xml:space="preserve"> </w:t>
      </w:r>
      <w:bookmarkStart w:id="157" w:name="OLE_LINK27"/>
      <w:r w:rsidR="006E2ECB" w:rsidRPr="00766B64">
        <w:rPr>
          <w:sz w:val="24"/>
        </w:rPr>
        <w:t>Direct Red 28</w:t>
      </w:r>
      <w:bookmarkEnd w:id="157"/>
      <w:r w:rsidR="006E2ECB" w:rsidRPr="00766B64">
        <w:rPr>
          <w:sz w:val="24"/>
        </w:rPr>
        <w:t xml:space="preserve"> (</w:t>
      </w:r>
      <w:bookmarkStart w:id="158" w:name="OLE_LINK5"/>
      <w:bookmarkStart w:id="159" w:name="OLE_LINK24"/>
      <w:r w:rsidR="006E2ECB" w:rsidRPr="00766B64">
        <w:rPr>
          <w:sz w:val="24"/>
        </w:rPr>
        <w:t>DR 28</w:t>
      </w:r>
      <w:bookmarkEnd w:id="158"/>
      <w:bookmarkEnd w:id="159"/>
      <w:r w:rsidR="006E2ECB" w:rsidRPr="00766B64">
        <w:rPr>
          <w:sz w:val="24"/>
        </w:rPr>
        <w:t>)</w:t>
      </w:r>
      <w:bookmarkEnd w:id="139"/>
      <w:bookmarkEnd w:id="140"/>
      <w:bookmarkEnd w:id="141"/>
      <w:bookmarkEnd w:id="142"/>
      <w:r w:rsidR="00850C70" w:rsidRPr="00766B64">
        <w:rPr>
          <w:sz w:val="24"/>
        </w:rPr>
        <w:t xml:space="preserve"> </w:t>
      </w:r>
      <w:r w:rsidR="009A3203" w:rsidRPr="00766B64">
        <w:rPr>
          <w:sz w:val="24"/>
        </w:rPr>
        <w:t xml:space="preserve">was supplied </w:t>
      </w:r>
      <w:r w:rsidR="006E2ECB" w:rsidRPr="00766B64">
        <w:rPr>
          <w:sz w:val="24"/>
        </w:rPr>
        <w:t>by Yiwu Yu Fang Pigment C</w:t>
      </w:r>
      <w:bookmarkStart w:id="160" w:name="OLE_LINK3"/>
      <w:bookmarkStart w:id="161" w:name="OLE_LINK12"/>
      <w:r w:rsidR="002E3C7C" w:rsidRPr="00766B64">
        <w:rPr>
          <w:sz w:val="24"/>
        </w:rPr>
        <w:t>o., Ltd., China.</w:t>
      </w:r>
    </w:p>
    <w:bookmarkEnd w:id="143"/>
    <w:bookmarkEnd w:id="144"/>
    <w:bookmarkEnd w:id="160"/>
    <w:bookmarkEnd w:id="161"/>
    <w:p w:rsidR="00833E71" w:rsidRPr="00766B64" w:rsidRDefault="009D76E4" w:rsidP="00BB0E6B">
      <w:pPr>
        <w:pStyle w:val="2"/>
        <w:spacing w:line="480" w:lineRule="auto"/>
        <w:rPr>
          <w:rFonts w:ascii="Times New Roman" w:eastAsia="Arial Unicode MS" w:hAnsi="Times New Roman"/>
          <w:sz w:val="24"/>
          <w:szCs w:val="24"/>
        </w:rPr>
      </w:pPr>
      <w:r w:rsidRPr="00766B64">
        <w:rPr>
          <w:rFonts w:ascii="Times New Roman" w:eastAsia="Arial Unicode MS" w:hAnsi="Times New Roman"/>
          <w:sz w:val="24"/>
          <w:szCs w:val="24"/>
        </w:rPr>
        <w:t>3</w:t>
      </w:r>
      <w:r w:rsidR="009A2253" w:rsidRPr="00766B64">
        <w:rPr>
          <w:rFonts w:ascii="Times New Roman" w:eastAsia="Arial Unicode MS" w:hAnsi="Times New Roman"/>
          <w:sz w:val="24"/>
          <w:szCs w:val="24"/>
        </w:rPr>
        <w:t xml:space="preserve">.2 </w:t>
      </w:r>
      <w:r w:rsidR="000B745E" w:rsidRPr="00766B64">
        <w:rPr>
          <w:rFonts w:ascii="Times New Roman" w:eastAsia="Arial Unicode MS" w:hAnsi="Times New Roman"/>
          <w:sz w:val="24"/>
          <w:szCs w:val="24"/>
        </w:rPr>
        <w:t>C</w:t>
      </w:r>
      <w:r w:rsidR="00F70C0D" w:rsidRPr="00766B64">
        <w:rPr>
          <w:rFonts w:ascii="Times New Roman" w:eastAsia="Arial Unicode MS" w:hAnsi="Times New Roman"/>
          <w:sz w:val="24"/>
          <w:szCs w:val="24"/>
        </w:rPr>
        <w:t>TCF</w:t>
      </w:r>
      <w:r w:rsidR="000B745E" w:rsidRPr="00766B64">
        <w:rPr>
          <w:rFonts w:ascii="Times New Roman" w:eastAsia="Arial Unicode MS" w:hAnsi="Times New Roman"/>
          <w:sz w:val="24"/>
          <w:szCs w:val="24"/>
        </w:rPr>
        <w:t xml:space="preserve"> </w:t>
      </w:r>
      <w:r w:rsidR="00644A48" w:rsidRPr="00766B64">
        <w:rPr>
          <w:rFonts w:ascii="Times New Roman" w:eastAsia="Arial Unicode MS" w:hAnsi="Times New Roman"/>
          <w:sz w:val="24"/>
          <w:szCs w:val="24"/>
        </w:rPr>
        <w:t>preparation</w:t>
      </w:r>
    </w:p>
    <w:p w:rsidR="00185B82" w:rsidRPr="00766B64" w:rsidRDefault="00867E26" w:rsidP="00BB0E6B">
      <w:pPr>
        <w:spacing w:line="480" w:lineRule="auto"/>
        <w:ind w:firstLineChars="200" w:firstLine="480"/>
        <w:rPr>
          <w:sz w:val="24"/>
        </w:rPr>
      </w:pPr>
      <w:r w:rsidRPr="00766B64">
        <w:rPr>
          <w:sz w:val="24"/>
        </w:rPr>
        <w:t xml:space="preserve">The </w:t>
      </w:r>
      <w:r w:rsidR="00F70C0D" w:rsidRPr="00766B64">
        <w:rPr>
          <w:sz w:val="24"/>
        </w:rPr>
        <w:t>TCF</w:t>
      </w:r>
      <w:r w:rsidR="00AA3883" w:rsidRPr="00766B64">
        <w:rPr>
          <w:sz w:val="24"/>
        </w:rPr>
        <w:t xml:space="preserve"> </w:t>
      </w:r>
      <w:r w:rsidR="0039735D" w:rsidRPr="00766B64">
        <w:rPr>
          <w:sz w:val="24"/>
        </w:rPr>
        <w:t xml:space="preserve">is </w:t>
      </w:r>
      <w:r w:rsidR="00BA4985" w:rsidRPr="00766B64">
        <w:rPr>
          <w:sz w:val="24"/>
        </w:rPr>
        <w:t>mixed with DR 28</w:t>
      </w:r>
      <w:r w:rsidR="0007295F" w:rsidRPr="00766B64">
        <w:rPr>
          <w:sz w:val="24"/>
        </w:rPr>
        <w:t xml:space="preserve">, </w:t>
      </w:r>
      <w:r w:rsidR="00957FFB" w:rsidRPr="00766B64">
        <w:rPr>
          <w:sz w:val="24"/>
        </w:rPr>
        <w:t xml:space="preserve">water </w:t>
      </w:r>
      <w:r w:rsidR="0007295F" w:rsidRPr="00766B64">
        <w:rPr>
          <w:sz w:val="24"/>
        </w:rPr>
        <w:t xml:space="preserve">and </w:t>
      </w:r>
      <w:r w:rsidR="00B95644" w:rsidRPr="00766B64">
        <w:rPr>
          <w:sz w:val="24"/>
        </w:rPr>
        <w:t xml:space="preserve">hexadecyltrimethylammonium bromide </w:t>
      </w:r>
      <w:r w:rsidR="00957FFB" w:rsidRPr="00766B64">
        <w:rPr>
          <w:sz w:val="24"/>
        </w:rPr>
        <w:t xml:space="preserve">at </w:t>
      </w:r>
      <w:r w:rsidR="00BA4985" w:rsidRPr="00766B64">
        <w:rPr>
          <w:sz w:val="24"/>
        </w:rPr>
        <w:t xml:space="preserve">a weight </w:t>
      </w:r>
      <w:r w:rsidR="005B4F66" w:rsidRPr="00766B64">
        <w:rPr>
          <w:sz w:val="24"/>
        </w:rPr>
        <w:t xml:space="preserve">ratio of </w:t>
      </w:r>
      <w:r w:rsidR="00120ADF" w:rsidRPr="00766B64">
        <w:rPr>
          <w:sz w:val="24"/>
        </w:rPr>
        <w:t>20</w:t>
      </w:r>
      <w:r w:rsidR="00F35602" w:rsidRPr="00766B64">
        <w:rPr>
          <w:sz w:val="24"/>
        </w:rPr>
        <w:t xml:space="preserve">: </w:t>
      </w:r>
      <w:r w:rsidR="00120ADF" w:rsidRPr="00766B64">
        <w:rPr>
          <w:sz w:val="24"/>
        </w:rPr>
        <w:t>2</w:t>
      </w:r>
      <w:r w:rsidR="00F35602" w:rsidRPr="00766B64">
        <w:rPr>
          <w:sz w:val="24"/>
        </w:rPr>
        <w:t xml:space="preserve">: </w:t>
      </w:r>
      <w:r w:rsidR="00120ADF" w:rsidRPr="00766B64">
        <w:rPr>
          <w:sz w:val="24"/>
        </w:rPr>
        <w:t>8.5</w:t>
      </w:r>
      <w:r w:rsidR="00F35602" w:rsidRPr="00766B64">
        <w:rPr>
          <w:sz w:val="24"/>
        </w:rPr>
        <w:t xml:space="preserve">: </w:t>
      </w:r>
      <w:r w:rsidR="00120ADF" w:rsidRPr="00766B64">
        <w:rPr>
          <w:sz w:val="24"/>
        </w:rPr>
        <w:t>1</w:t>
      </w:r>
      <w:r w:rsidR="00957FFB" w:rsidRPr="00766B64">
        <w:rPr>
          <w:sz w:val="24"/>
        </w:rPr>
        <w:t xml:space="preserve">. After </w:t>
      </w:r>
      <w:bookmarkStart w:id="162" w:name="OLE_LINK121"/>
      <w:bookmarkStart w:id="163" w:name="OLE_LINK122"/>
      <w:r w:rsidR="001516D9" w:rsidRPr="00766B64">
        <w:rPr>
          <w:sz w:val="24"/>
        </w:rPr>
        <w:t xml:space="preserve">vigorous </w:t>
      </w:r>
      <w:r w:rsidR="00957FFB" w:rsidRPr="00766B64">
        <w:rPr>
          <w:sz w:val="24"/>
        </w:rPr>
        <w:t>stirring</w:t>
      </w:r>
      <w:bookmarkEnd w:id="162"/>
      <w:bookmarkEnd w:id="163"/>
      <w:r w:rsidR="00957FFB" w:rsidRPr="00766B64">
        <w:rPr>
          <w:sz w:val="24"/>
        </w:rPr>
        <w:t xml:space="preserve">, </w:t>
      </w:r>
      <w:bookmarkStart w:id="164" w:name="OLE_LINK182"/>
      <w:bookmarkStart w:id="165" w:name="OLE_LINK183"/>
      <w:bookmarkStart w:id="166" w:name="OLE_LINK184"/>
      <w:r w:rsidR="00957FFB" w:rsidRPr="00766B64">
        <w:rPr>
          <w:sz w:val="24"/>
        </w:rPr>
        <w:t xml:space="preserve">the mixture was </w:t>
      </w:r>
      <w:r w:rsidR="0039499C" w:rsidRPr="00766B64">
        <w:rPr>
          <w:sz w:val="24"/>
        </w:rPr>
        <w:t xml:space="preserve">left standing </w:t>
      </w:r>
      <w:r w:rsidR="00957FFB" w:rsidRPr="00766B64">
        <w:rPr>
          <w:sz w:val="24"/>
        </w:rPr>
        <w:t>for</w:t>
      </w:r>
      <w:bookmarkEnd w:id="164"/>
      <w:bookmarkEnd w:id="165"/>
      <w:bookmarkEnd w:id="166"/>
      <w:r w:rsidR="007D1BEF" w:rsidRPr="00766B64">
        <w:rPr>
          <w:sz w:val="24"/>
        </w:rPr>
        <w:t xml:space="preserve"> 24 h</w:t>
      </w:r>
      <w:r w:rsidR="00957FFB" w:rsidRPr="00766B64">
        <w:rPr>
          <w:sz w:val="24"/>
        </w:rPr>
        <w:t xml:space="preserve">. </w:t>
      </w:r>
      <w:r w:rsidR="00880422" w:rsidRPr="00766B64">
        <w:rPr>
          <w:sz w:val="24"/>
        </w:rPr>
        <w:t>Then</w:t>
      </w:r>
      <w:r w:rsidR="00644FF0" w:rsidRPr="00766B64">
        <w:rPr>
          <w:sz w:val="24"/>
        </w:rPr>
        <w:t xml:space="preserve"> </w:t>
      </w:r>
      <w:r w:rsidR="00880422" w:rsidRPr="00766B64">
        <w:rPr>
          <w:sz w:val="24"/>
        </w:rPr>
        <w:t>it was filtered</w:t>
      </w:r>
      <w:r w:rsidR="002E19C4" w:rsidRPr="00766B64">
        <w:rPr>
          <w:sz w:val="24"/>
        </w:rPr>
        <w:t xml:space="preserve">, washed several times with water and finally with alcohol, </w:t>
      </w:r>
      <w:r w:rsidR="00572C01" w:rsidRPr="00766B64">
        <w:rPr>
          <w:sz w:val="24"/>
        </w:rPr>
        <w:t xml:space="preserve">and the filter cake </w:t>
      </w:r>
      <w:r w:rsidR="00957FFB" w:rsidRPr="00766B64">
        <w:rPr>
          <w:sz w:val="24"/>
        </w:rPr>
        <w:t>was dried</w:t>
      </w:r>
      <w:r w:rsidR="00573252" w:rsidRPr="00766B64">
        <w:rPr>
          <w:sz w:val="24"/>
        </w:rPr>
        <w:t xml:space="preserve">. </w:t>
      </w:r>
      <w:r w:rsidR="00742BB3" w:rsidRPr="00766B64">
        <w:rPr>
          <w:sz w:val="24"/>
        </w:rPr>
        <w:t>T</w:t>
      </w:r>
      <w:r w:rsidR="00573252" w:rsidRPr="00766B64">
        <w:rPr>
          <w:sz w:val="24"/>
        </w:rPr>
        <w:t xml:space="preserve">he dried </w:t>
      </w:r>
      <w:r w:rsidR="009277A6" w:rsidRPr="00766B64">
        <w:rPr>
          <w:sz w:val="24"/>
        </w:rPr>
        <w:t xml:space="preserve">cake </w:t>
      </w:r>
      <w:r w:rsidR="00986648" w:rsidRPr="00766B64">
        <w:rPr>
          <w:sz w:val="24"/>
        </w:rPr>
        <w:t xml:space="preserve">was </w:t>
      </w:r>
      <w:r w:rsidR="00957FFB" w:rsidRPr="00766B64">
        <w:rPr>
          <w:sz w:val="24"/>
        </w:rPr>
        <w:t>ground</w:t>
      </w:r>
      <w:bookmarkEnd w:id="145"/>
      <w:bookmarkEnd w:id="146"/>
      <w:bookmarkEnd w:id="147"/>
      <w:bookmarkEnd w:id="148"/>
      <w:r w:rsidR="00870ACE" w:rsidRPr="00766B64">
        <w:rPr>
          <w:sz w:val="24"/>
        </w:rPr>
        <w:t xml:space="preserve"> </w:t>
      </w:r>
      <w:r w:rsidR="00D07F3C" w:rsidRPr="00D07F3C">
        <w:rPr>
          <w:sz w:val="24"/>
        </w:rPr>
        <w:t xml:space="preserve">using </w:t>
      </w:r>
      <w:r w:rsidR="00D07F3C">
        <w:rPr>
          <w:sz w:val="24"/>
        </w:rPr>
        <w:t>Chinese Medicine Grinder (</w:t>
      </w:r>
      <w:r w:rsidR="00D07F3C" w:rsidRPr="00D07F3C">
        <w:rPr>
          <w:sz w:val="24"/>
        </w:rPr>
        <w:t>HR-10B</w:t>
      </w:r>
      <w:r w:rsidR="00D07F3C">
        <w:rPr>
          <w:sz w:val="24"/>
        </w:rPr>
        <w:t xml:space="preserve">, </w:t>
      </w:r>
      <w:r w:rsidR="00D07F3C" w:rsidRPr="00D07F3C">
        <w:rPr>
          <w:sz w:val="24"/>
        </w:rPr>
        <w:t>Ruian</w:t>
      </w:r>
      <w:r w:rsidR="00D07F3C">
        <w:rPr>
          <w:sz w:val="24"/>
        </w:rPr>
        <w:t xml:space="preserve">, China) </w:t>
      </w:r>
      <w:r w:rsidR="00C56AC9" w:rsidRPr="00766B64">
        <w:rPr>
          <w:sz w:val="24"/>
        </w:rPr>
        <w:t xml:space="preserve">to </w:t>
      </w:r>
      <w:r w:rsidR="00C56AC9" w:rsidRPr="00766B64">
        <w:rPr>
          <w:rFonts w:eastAsia="Arial Unicode MS"/>
          <w:sz w:val="24"/>
        </w:rPr>
        <w:t>obtain</w:t>
      </w:r>
      <w:r w:rsidR="00C56AC9" w:rsidRPr="00766B64">
        <w:rPr>
          <w:sz w:val="24"/>
        </w:rPr>
        <w:t xml:space="preserve"> </w:t>
      </w:r>
      <w:r w:rsidR="00760F55" w:rsidRPr="00766B64">
        <w:rPr>
          <w:sz w:val="24"/>
        </w:rPr>
        <w:t xml:space="preserve">the colored </w:t>
      </w:r>
      <w:r w:rsidR="00D44D48" w:rsidRPr="00766B64">
        <w:rPr>
          <w:sz w:val="24"/>
        </w:rPr>
        <w:t xml:space="preserve">talc </w:t>
      </w:r>
      <w:r w:rsidR="00760F55" w:rsidRPr="00766B64">
        <w:rPr>
          <w:sz w:val="24"/>
        </w:rPr>
        <w:t>filler (C</w:t>
      </w:r>
      <w:r w:rsidR="00F70C0D" w:rsidRPr="00766B64">
        <w:rPr>
          <w:sz w:val="24"/>
        </w:rPr>
        <w:t>TCF</w:t>
      </w:r>
      <w:r w:rsidR="00760F55" w:rsidRPr="00766B64">
        <w:rPr>
          <w:sz w:val="24"/>
        </w:rPr>
        <w:t>).</w:t>
      </w:r>
      <w:r w:rsidR="00942B5D" w:rsidRPr="00766B64">
        <w:rPr>
          <w:sz w:val="24"/>
        </w:rPr>
        <w:t xml:space="preserve"> </w:t>
      </w:r>
      <w:r w:rsidR="00C65DBE" w:rsidRPr="00766B64">
        <w:rPr>
          <w:sz w:val="24"/>
        </w:rPr>
        <w:t xml:space="preserve">Photographs of </w:t>
      </w:r>
      <w:r w:rsidR="00BA2FBA" w:rsidRPr="00766B64">
        <w:rPr>
          <w:sz w:val="24"/>
        </w:rPr>
        <w:t xml:space="preserve">the </w:t>
      </w:r>
      <w:r w:rsidR="00F70C0D" w:rsidRPr="00766B64">
        <w:rPr>
          <w:sz w:val="24"/>
        </w:rPr>
        <w:t>TCF</w:t>
      </w:r>
      <w:r w:rsidR="00BA2FBA" w:rsidRPr="00766B64">
        <w:rPr>
          <w:sz w:val="24"/>
        </w:rPr>
        <w:t xml:space="preserve"> and C</w:t>
      </w:r>
      <w:r w:rsidR="00F70C0D" w:rsidRPr="00766B64">
        <w:rPr>
          <w:sz w:val="24"/>
        </w:rPr>
        <w:t>TCF</w:t>
      </w:r>
      <w:r w:rsidR="00BA2FBA" w:rsidRPr="00766B64">
        <w:rPr>
          <w:sz w:val="24"/>
        </w:rPr>
        <w:t xml:space="preserve"> powders were </w:t>
      </w:r>
      <w:r w:rsidR="00C65DBE" w:rsidRPr="00766B64">
        <w:rPr>
          <w:sz w:val="24"/>
        </w:rPr>
        <w:t xml:space="preserve">displayed in </w:t>
      </w:r>
      <w:r w:rsidR="00C65DBE" w:rsidRPr="00766B64">
        <w:rPr>
          <w:b/>
          <w:sz w:val="24"/>
        </w:rPr>
        <w:t>Fig. 1</w:t>
      </w:r>
      <w:r w:rsidR="00C65DBE" w:rsidRPr="00766B64">
        <w:rPr>
          <w:sz w:val="24"/>
        </w:rPr>
        <w:t>.</w:t>
      </w:r>
      <w:r w:rsidR="002E19C4" w:rsidRPr="00766B64">
        <w:rPr>
          <w:sz w:val="24"/>
        </w:rPr>
        <w:t xml:space="preserve"> The C</w:t>
      </w:r>
      <w:r w:rsidR="00F70C0D" w:rsidRPr="00766B64">
        <w:rPr>
          <w:sz w:val="24"/>
        </w:rPr>
        <w:t>TCF</w:t>
      </w:r>
      <w:r w:rsidR="002E19C4" w:rsidRPr="00766B64">
        <w:rPr>
          <w:sz w:val="24"/>
        </w:rPr>
        <w:t xml:space="preserve"> was not a mixed powder and the colorant was an adsorbed molecular layer on the </w:t>
      </w:r>
      <w:r w:rsidR="00F70C0D" w:rsidRPr="00766B64">
        <w:rPr>
          <w:sz w:val="24"/>
        </w:rPr>
        <w:t>TCF</w:t>
      </w:r>
      <w:r w:rsidR="002E19C4" w:rsidRPr="00766B64">
        <w:rPr>
          <w:sz w:val="24"/>
        </w:rPr>
        <w:t>.</w:t>
      </w:r>
      <w:r w:rsidR="00E441D3">
        <w:rPr>
          <w:sz w:val="24"/>
        </w:rPr>
        <w:t xml:space="preserve"> </w:t>
      </w:r>
      <w:r w:rsidR="00C203B8" w:rsidRPr="00C203B8">
        <w:rPr>
          <w:sz w:val="24"/>
        </w:rPr>
        <w:t>The mean particle sizes of TCF and CTCF particulates were 20.89 and 25.06 μm, respectively, measured by a Beckman LS13320 laser particle size analyzer. The specific surface areas of TCF and CTCF powders were also determined as 2.9 and 2.0 m</w:t>
      </w:r>
      <w:r w:rsidR="00C203B8" w:rsidRPr="00A05CDE">
        <w:rPr>
          <w:sz w:val="24"/>
          <w:vertAlign w:val="superscript"/>
        </w:rPr>
        <w:t>2</w:t>
      </w:r>
      <w:r w:rsidR="00C203B8" w:rsidRPr="00C203B8">
        <w:rPr>
          <w:sz w:val="24"/>
        </w:rPr>
        <w:t>/g, respectively.</w:t>
      </w:r>
    </w:p>
    <w:p w:rsidR="00EF44CD" w:rsidRPr="00766B64" w:rsidRDefault="00EF44CD" w:rsidP="00BB0E6B">
      <w:pPr>
        <w:spacing w:line="480" w:lineRule="auto"/>
        <w:jc w:val="center"/>
        <w:rPr>
          <w:b/>
          <w:sz w:val="24"/>
        </w:rPr>
      </w:pPr>
      <w:r w:rsidRPr="00766B64">
        <w:rPr>
          <w:b/>
          <w:sz w:val="24"/>
        </w:rPr>
        <w:t>Insert Fig. 1</w:t>
      </w:r>
    </w:p>
    <w:p w:rsidR="00DB442D" w:rsidRPr="00766B64" w:rsidRDefault="00DB442D" w:rsidP="00BB0E6B">
      <w:pPr>
        <w:pStyle w:val="2"/>
        <w:spacing w:line="480" w:lineRule="auto"/>
        <w:rPr>
          <w:rFonts w:ascii="Times New Roman" w:eastAsia="Arial Unicode MS" w:hAnsi="Times New Roman"/>
          <w:sz w:val="24"/>
          <w:szCs w:val="24"/>
        </w:rPr>
      </w:pPr>
      <w:r w:rsidRPr="00766B64">
        <w:rPr>
          <w:rFonts w:ascii="Times New Roman" w:eastAsia="Arial Unicode MS" w:hAnsi="Times New Roman"/>
          <w:sz w:val="24"/>
          <w:szCs w:val="24"/>
        </w:rPr>
        <w:t xml:space="preserve">3.3 </w:t>
      </w:r>
      <w:r w:rsidR="009275CC">
        <w:rPr>
          <w:rFonts w:ascii="Times New Roman" w:eastAsia="Arial Unicode MS" w:hAnsi="Times New Roman"/>
          <w:sz w:val="24"/>
          <w:szCs w:val="24"/>
        </w:rPr>
        <w:t>P</w:t>
      </w:r>
      <w:r w:rsidR="009275CC" w:rsidRPr="00766B64">
        <w:rPr>
          <w:rFonts w:ascii="Times New Roman" w:eastAsia="Arial Unicode MS" w:hAnsi="Times New Roman"/>
          <w:sz w:val="24"/>
          <w:szCs w:val="24"/>
        </w:rPr>
        <w:t xml:space="preserve">reparation </w:t>
      </w:r>
      <w:r w:rsidR="009275CC">
        <w:rPr>
          <w:rFonts w:ascii="Times New Roman" w:eastAsia="Arial Unicode MS" w:hAnsi="Times New Roman"/>
          <w:sz w:val="24"/>
          <w:szCs w:val="24"/>
        </w:rPr>
        <w:t xml:space="preserve">of </w:t>
      </w:r>
      <w:r w:rsidRPr="00766B64">
        <w:rPr>
          <w:rFonts w:ascii="Times New Roman" w:eastAsia="Arial Unicode MS" w:hAnsi="Times New Roman"/>
          <w:sz w:val="24"/>
          <w:szCs w:val="24"/>
        </w:rPr>
        <w:t xml:space="preserve">ABS composites </w:t>
      </w:r>
    </w:p>
    <w:p w:rsidR="00DB442D" w:rsidRPr="00766B64" w:rsidRDefault="00FB2AF7" w:rsidP="00BB0E6B">
      <w:pPr>
        <w:autoSpaceDE w:val="0"/>
        <w:autoSpaceDN w:val="0"/>
        <w:adjustRightInd w:val="0"/>
        <w:spacing w:line="480" w:lineRule="auto"/>
        <w:ind w:firstLineChars="200" w:firstLine="480"/>
        <w:rPr>
          <w:sz w:val="24"/>
        </w:rPr>
      </w:pPr>
      <w:r w:rsidRPr="00766B64">
        <w:rPr>
          <w:rFonts w:eastAsia="Arial Unicode MS"/>
          <w:iCs/>
          <w:kern w:val="0"/>
          <w:sz w:val="24"/>
        </w:rPr>
        <w:t xml:space="preserve">Before mixing, the </w:t>
      </w:r>
      <w:r w:rsidR="00DB442D" w:rsidRPr="00766B64">
        <w:rPr>
          <w:rFonts w:eastAsia="Arial Unicode MS"/>
          <w:iCs/>
          <w:kern w:val="0"/>
          <w:sz w:val="24"/>
        </w:rPr>
        <w:t>talc fillers and ABS matrix were oven-dried. Various weight ratios of ABS and talc fillers (100</w:t>
      </w:r>
      <w:r w:rsidR="00E90AC9" w:rsidRPr="00766B64">
        <w:rPr>
          <w:rFonts w:eastAsia="Arial Unicode MS"/>
          <w:iCs/>
          <w:kern w:val="0"/>
          <w:sz w:val="24"/>
        </w:rPr>
        <w:t>:</w:t>
      </w:r>
      <w:r w:rsidR="00DB442D" w:rsidRPr="00766B64">
        <w:rPr>
          <w:rFonts w:eastAsia="Arial Unicode MS"/>
          <w:iCs/>
          <w:kern w:val="0"/>
          <w:sz w:val="24"/>
        </w:rPr>
        <w:t>0, 98</w:t>
      </w:r>
      <w:r w:rsidR="00E90AC9" w:rsidRPr="00766B64">
        <w:rPr>
          <w:rFonts w:eastAsia="Arial Unicode MS"/>
          <w:iCs/>
          <w:kern w:val="0"/>
          <w:sz w:val="24"/>
        </w:rPr>
        <w:t>:</w:t>
      </w:r>
      <w:r w:rsidR="00DB442D" w:rsidRPr="00766B64">
        <w:rPr>
          <w:rFonts w:eastAsia="Arial Unicode MS"/>
          <w:iCs/>
          <w:kern w:val="0"/>
          <w:sz w:val="24"/>
        </w:rPr>
        <w:t>2, 95</w:t>
      </w:r>
      <w:r w:rsidR="00E90AC9" w:rsidRPr="00766B64">
        <w:rPr>
          <w:rFonts w:eastAsia="Arial Unicode MS"/>
          <w:iCs/>
          <w:kern w:val="0"/>
          <w:sz w:val="24"/>
        </w:rPr>
        <w:t>:</w:t>
      </w:r>
      <w:r w:rsidR="00DB442D" w:rsidRPr="00766B64">
        <w:rPr>
          <w:rFonts w:eastAsia="Arial Unicode MS"/>
          <w:iCs/>
          <w:kern w:val="0"/>
          <w:sz w:val="24"/>
        </w:rPr>
        <w:t>5, 90</w:t>
      </w:r>
      <w:r w:rsidR="00E90AC9" w:rsidRPr="00766B64">
        <w:rPr>
          <w:rFonts w:eastAsia="Arial Unicode MS"/>
          <w:iCs/>
          <w:kern w:val="0"/>
          <w:sz w:val="24"/>
        </w:rPr>
        <w:t>:</w:t>
      </w:r>
      <w:r w:rsidR="00DB442D" w:rsidRPr="00766B64">
        <w:rPr>
          <w:rFonts w:eastAsia="Arial Unicode MS"/>
          <w:iCs/>
          <w:kern w:val="0"/>
          <w:sz w:val="24"/>
        </w:rPr>
        <w:t>10, 85</w:t>
      </w:r>
      <w:r w:rsidR="00E90AC9" w:rsidRPr="00766B64">
        <w:rPr>
          <w:rFonts w:eastAsia="Arial Unicode MS"/>
          <w:iCs/>
          <w:kern w:val="0"/>
          <w:sz w:val="24"/>
        </w:rPr>
        <w:t>:</w:t>
      </w:r>
      <w:r w:rsidR="00DB442D" w:rsidRPr="00766B64">
        <w:rPr>
          <w:rFonts w:eastAsia="Arial Unicode MS"/>
          <w:iCs/>
          <w:kern w:val="0"/>
          <w:sz w:val="24"/>
        </w:rPr>
        <w:t>15, 80</w:t>
      </w:r>
      <w:r w:rsidR="00E90AC9" w:rsidRPr="00766B64">
        <w:rPr>
          <w:rFonts w:eastAsia="Arial Unicode MS"/>
          <w:iCs/>
          <w:kern w:val="0"/>
          <w:sz w:val="24"/>
        </w:rPr>
        <w:t>:</w:t>
      </w:r>
      <w:r w:rsidR="00DB442D" w:rsidRPr="00766B64">
        <w:rPr>
          <w:rFonts w:eastAsia="Arial Unicode MS"/>
          <w:iCs/>
          <w:kern w:val="0"/>
          <w:sz w:val="24"/>
        </w:rPr>
        <w:t>20, 70</w:t>
      </w:r>
      <w:r w:rsidR="00E90AC9" w:rsidRPr="00766B64">
        <w:rPr>
          <w:rFonts w:eastAsia="Arial Unicode MS"/>
          <w:iCs/>
          <w:kern w:val="0"/>
          <w:sz w:val="24"/>
        </w:rPr>
        <w:t>:</w:t>
      </w:r>
      <w:r w:rsidR="00DB442D" w:rsidRPr="00766B64">
        <w:rPr>
          <w:rFonts w:eastAsia="Arial Unicode MS"/>
          <w:iCs/>
          <w:kern w:val="0"/>
          <w:sz w:val="24"/>
        </w:rPr>
        <w:t>30 and 60</w:t>
      </w:r>
      <w:r w:rsidR="00E90AC9" w:rsidRPr="00766B64">
        <w:rPr>
          <w:rFonts w:eastAsia="Arial Unicode MS"/>
          <w:iCs/>
          <w:kern w:val="0"/>
          <w:sz w:val="24"/>
        </w:rPr>
        <w:t>:</w:t>
      </w:r>
      <w:r w:rsidR="00DB442D" w:rsidRPr="00766B64">
        <w:rPr>
          <w:rFonts w:eastAsia="Arial Unicode MS"/>
          <w:iCs/>
          <w:kern w:val="0"/>
          <w:sz w:val="24"/>
        </w:rPr>
        <w:t xml:space="preserve">40) </w:t>
      </w:r>
      <w:r w:rsidR="00DB442D" w:rsidRPr="00766B64">
        <w:rPr>
          <w:rFonts w:eastAsia="Arial Unicode MS"/>
          <w:iCs/>
          <w:kern w:val="0"/>
          <w:sz w:val="24"/>
        </w:rPr>
        <w:lastRenderedPageBreak/>
        <w:t xml:space="preserve">were mixed with 0.1 wt.% antioxidant, 1.0 wt.% lubricant and 0.1 wt.% mineral oil, using a SHJ-35 parallel co-rotating twin screw extruder (Nanjing, China). The extrudates were pelletized, and then </w:t>
      </w:r>
      <w:r w:rsidR="00DB442D" w:rsidRPr="00766B64">
        <w:rPr>
          <w:sz w:val="24"/>
        </w:rPr>
        <w:t>a plastic injection molding machine (</w:t>
      </w:r>
      <w:bookmarkStart w:id="167" w:name="OLE_LINK114"/>
      <w:bookmarkStart w:id="168" w:name="OLE_LINK197"/>
      <w:r w:rsidR="00DB442D" w:rsidRPr="00766B64">
        <w:rPr>
          <w:sz w:val="24"/>
        </w:rPr>
        <w:t>MA900/260, Ningbo, China</w:t>
      </w:r>
      <w:bookmarkEnd w:id="167"/>
      <w:bookmarkEnd w:id="168"/>
      <w:r w:rsidR="00DB442D" w:rsidRPr="00766B64">
        <w:rPr>
          <w:sz w:val="24"/>
        </w:rPr>
        <w:t>) was used to prepare the test specimens</w:t>
      </w:r>
      <w:bookmarkStart w:id="169" w:name="OLE_LINK325"/>
      <w:bookmarkStart w:id="170" w:name="OLE_LINK326"/>
      <w:r w:rsidR="00C9393A" w:rsidRPr="00766B64">
        <w:rPr>
          <w:rFonts w:eastAsia="Arial Unicode MS"/>
          <w:iCs/>
          <w:kern w:val="0"/>
          <w:sz w:val="24"/>
        </w:rPr>
        <w:t>. Photographs of the specimens</w:t>
      </w:r>
      <w:r w:rsidR="00416599" w:rsidRPr="00766B64">
        <w:rPr>
          <w:rFonts w:eastAsia="Arial Unicode MS"/>
          <w:iCs/>
          <w:kern w:val="0"/>
          <w:sz w:val="24"/>
        </w:rPr>
        <w:t xml:space="preserve"> were </w:t>
      </w:r>
      <w:r w:rsidR="004123CD" w:rsidRPr="00766B64">
        <w:rPr>
          <w:rFonts w:eastAsia="Arial Unicode MS"/>
          <w:iCs/>
          <w:kern w:val="0"/>
          <w:sz w:val="24"/>
        </w:rPr>
        <w:t xml:space="preserve">illustrated </w:t>
      </w:r>
      <w:r w:rsidR="00C9393A" w:rsidRPr="00766B64">
        <w:rPr>
          <w:rFonts w:eastAsia="Arial Unicode MS"/>
          <w:iCs/>
          <w:kern w:val="0"/>
          <w:sz w:val="24"/>
        </w:rPr>
        <w:t xml:space="preserve">in </w:t>
      </w:r>
      <w:r w:rsidR="00C9393A" w:rsidRPr="00766B64">
        <w:rPr>
          <w:rFonts w:eastAsia="Arial Unicode MS"/>
          <w:b/>
          <w:iCs/>
          <w:kern w:val="0"/>
          <w:sz w:val="24"/>
        </w:rPr>
        <w:t>Fig. 2</w:t>
      </w:r>
      <w:r w:rsidR="00C9393A" w:rsidRPr="00766B64">
        <w:rPr>
          <w:rFonts w:eastAsia="Arial Unicode MS"/>
          <w:iCs/>
          <w:kern w:val="0"/>
          <w:sz w:val="24"/>
        </w:rPr>
        <w:t>.</w:t>
      </w:r>
      <w:r w:rsidR="005F1CCB" w:rsidRPr="00766B64">
        <w:rPr>
          <w:rFonts w:eastAsia="Arial Unicode MS"/>
          <w:iCs/>
          <w:kern w:val="0"/>
          <w:sz w:val="24"/>
        </w:rPr>
        <w:t xml:space="preserve"> </w:t>
      </w:r>
      <w:r w:rsidR="00DB442D" w:rsidRPr="00766B64">
        <w:rPr>
          <w:rFonts w:eastAsia="Arial Unicode MS"/>
          <w:iCs/>
          <w:kern w:val="0"/>
          <w:sz w:val="24"/>
        </w:rPr>
        <w:t>Prior to testing, impact and tensile dumb-bell bars were conditioned at a temperature</w:t>
      </w:r>
      <w:bookmarkEnd w:id="169"/>
      <w:bookmarkEnd w:id="170"/>
      <w:r w:rsidRPr="00766B64">
        <w:rPr>
          <w:rFonts w:eastAsia="Arial Unicode MS"/>
          <w:iCs/>
          <w:kern w:val="0"/>
          <w:sz w:val="24"/>
        </w:rPr>
        <w:t xml:space="preserve"> of 23</w:t>
      </w:r>
      <w:r w:rsidR="000B4236" w:rsidRPr="00766B64">
        <w:rPr>
          <w:rFonts w:eastAsia="Arial Unicode MS"/>
          <w:iCs/>
          <w:kern w:val="0"/>
          <w:sz w:val="24"/>
        </w:rPr>
        <w:t xml:space="preserve"> </w:t>
      </w:r>
      <w:r w:rsidRPr="00766B64">
        <w:rPr>
          <w:rFonts w:eastAsia="Arial Unicode MS"/>
          <w:iCs/>
          <w:kern w:val="0"/>
          <w:sz w:val="24"/>
        </w:rPr>
        <w:t>±</w:t>
      </w:r>
      <w:r w:rsidR="000B4236" w:rsidRPr="00766B64">
        <w:rPr>
          <w:rFonts w:eastAsia="Arial Unicode MS"/>
          <w:iCs/>
          <w:kern w:val="0"/>
          <w:sz w:val="24"/>
        </w:rPr>
        <w:t xml:space="preserve"> </w:t>
      </w:r>
      <w:r w:rsidR="00DB442D" w:rsidRPr="00766B64">
        <w:rPr>
          <w:rFonts w:eastAsia="Arial Unicode MS"/>
          <w:iCs/>
          <w:kern w:val="0"/>
          <w:sz w:val="24"/>
        </w:rPr>
        <w:t xml:space="preserve">2 </w:t>
      </w:r>
      <w:r w:rsidR="00DB442D" w:rsidRPr="00766B64">
        <w:rPr>
          <w:iCs/>
          <w:kern w:val="0"/>
          <w:sz w:val="24"/>
        </w:rPr>
        <w:t>°</w:t>
      </w:r>
      <w:r w:rsidRPr="00766B64">
        <w:rPr>
          <w:rFonts w:eastAsia="Arial Unicode MS"/>
          <w:iCs/>
          <w:kern w:val="0"/>
          <w:sz w:val="24"/>
        </w:rPr>
        <w:t>C and relative humidity of 50</w:t>
      </w:r>
      <w:r w:rsidR="000B4236" w:rsidRPr="00766B64">
        <w:rPr>
          <w:rFonts w:eastAsia="Arial Unicode MS"/>
          <w:iCs/>
          <w:kern w:val="0"/>
          <w:sz w:val="24"/>
        </w:rPr>
        <w:t xml:space="preserve"> </w:t>
      </w:r>
      <w:r w:rsidRPr="00766B64">
        <w:rPr>
          <w:rFonts w:eastAsia="Arial Unicode MS"/>
          <w:iCs/>
          <w:kern w:val="0"/>
          <w:sz w:val="24"/>
        </w:rPr>
        <w:t>±</w:t>
      </w:r>
      <w:r w:rsidR="000B4236" w:rsidRPr="00766B64">
        <w:rPr>
          <w:rFonts w:eastAsia="Arial Unicode MS"/>
          <w:iCs/>
          <w:kern w:val="0"/>
          <w:sz w:val="24"/>
        </w:rPr>
        <w:t xml:space="preserve"> </w:t>
      </w:r>
      <w:r w:rsidR="00DB442D" w:rsidRPr="00766B64">
        <w:rPr>
          <w:rFonts w:eastAsia="Arial Unicode MS"/>
          <w:iCs/>
          <w:kern w:val="0"/>
          <w:sz w:val="24"/>
        </w:rPr>
        <w:t xml:space="preserve">5% for </w:t>
      </w:r>
      <w:bookmarkStart w:id="171" w:name="OLE_LINK367"/>
      <w:bookmarkStart w:id="172" w:name="OLE_LINK368"/>
      <w:r w:rsidR="00DB442D" w:rsidRPr="00766B64">
        <w:rPr>
          <w:rFonts w:eastAsia="Arial Unicode MS"/>
          <w:iCs/>
          <w:kern w:val="0"/>
          <w:sz w:val="24"/>
        </w:rPr>
        <w:t>40 h</w:t>
      </w:r>
      <w:bookmarkEnd w:id="171"/>
      <w:bookmarkEnd w:id="172"/>
      <w:r w:rsidR="00DB442D" w:rsidRPr="00766B64">
        <w:rPr>
          <w:rFonts w:eastAsia="Arial Unicode MS"/>
          <w:iCs/>
          <w:kern w:val="0"/>
          <w:sz w:val="24"/>
        </w:rPr>
        <w:t xml:space="preserve">. </w:t>
      </w:r>
      <w:r w:rsidR="00DB442D" w:rsidRPr="00766B64">
        <w:rPr>
          <w:sz w:val="24"/>
        </w:rPr>
        <w:t xml:space="preserve">The uniaxial tensile tests of ABS composites were conducted according to the </w:t>
      </w:r>
      <w:bookmarkStart w:id="173" w:name="OLE_LINK199"/>
      <w:r w:rsidR="00DB442D" w:rsidRPr="00766B64">
        <w:rPr>
          <w:sz w:val="24"/>
        </w:rPr>
        <w:t>ASTM D638</w:t>
      </w:r>
      <w:bookmarkEnd w:id="173"/>
      <w:r w:rsidR="00DB442D" w:rsidRPr="00766B64">
        <w:rPr>
          <w:sz w:val="24"/>
        </w:rPr>
        <w:t xml:space="preserve"> standard. The Izod impact test was carried out on unnotched specimens according to the </w:t>
      </w:r>
      <w:bookmarkStart w:id="174" w:name="OLE_LINK365"/>
      <w:r w:rsidR="00DB442D" w:rsidRPr="00766B64">
        <w:rPr>
          <w:sz w:val="24"/>
        </w:rPr>
        <w:t>ASTM D256 standard.</w:t>
      </w:r>
      <w:bookmarkEnd w:id="174"/>
    </w:p>
    <w:p w:rsidR="00EF44CD" w:rsidRPr="00766B64" w:rsidRDefault="00EF44CD" w:rsidP="00BB0E6B">
      <w:pPr>
        <w:spacing w:line="480" w:lineRule="auto"/>
        <w:jc w:val="center"/>
        <w:rPr>
          <w:b/>
          <w:sz w:val="24"/>
        </w:rPr>
      </w:pPr>
      <w:r w:rsidRPr="00766B64">
        <w:rPr>
          <w:b/>
          <w:sz w:val="24"/>
        </w:rPr>
        <w:t>Insert Fig. 2</w:t>
      </w:r>
    </w:p>
    <w:p w:rsidR="00161086" w:rsidRPr="00766B64" w:rsidRDefault="009D76E4" w:rsidP="00BB0E6B">
      <w:pPr>
        <w:pStyle w:val="2"/>
        <w:spacing w:line="480" w:lineRule="auto"/>
        <w:rPr>
          <w:rFonts w:ascii="Times New Roman" w:eastAsia="Arial Unicode MS" w:hAnsi="Times New Roman"/>
          <w:sz w:val="24"/>
          <w:szCs w:val="24"/>
        </w:rPr>
      </w:pPr>
      <w:r w:rsidRPr="00766B64">
        <w:rPr>
          <w:rFonts w:ascii="Times New Roman" w:eastAsia="Arial Unicode MS" w:hAnsi="Times New Roman"/>
          <w:sz w:val="24"/>
          <w:szCs w:val="24"/>
        </w:rPr>
        <w:t>3</w:t>
      </w:r>
      <w:r w:rsidR="00161086" w:rsidRPr="00766B64">
        <w:rPr>
          <w:rFonts w:ascii="Times New Roman" w:eastAsia="Arial Unicode MS" w:hAnsi="Times New Roman"/>
          <w:sz w:val="24"/>
          <w:szCs w:val="24"/>
        </w:rPr>
        <w:t>.</w:t>
      </w:r>
      <w:r w:rsidR="00045B2C" w:rsidRPr="00766B64">
        <w:rPr>
          <w:rFonts w:ascii="Times New Roman" w:eastAsia="Arial Unicode MS" w:hAnsi="Times New Roman"/>
          <w:sz w:val="24"/>
          <w:szCs w:val="24"/>
        </w:rPr>
        <w:t>4</w:t>
      </w:r>
      <w:r w:rsidR="00161086" w:rsidRPr="00766B64">
        <w:rPr>
          <w:rFonts w:ascii="Times New Roman" w:eastAsia="Arial Unicode MS" w:hAnsi="Times New Roman"/>
          <w:sz w:val="24"/>
          <w:szCs w:val="24"/>
        </w:rPr>
        <w:t xml:space="preserve"> Characterization and tests</w:t>
      </w:r>
    </w:p>
    <w:p w:rsidR="00DD7B0E" w:rsidRPr="00766B64" w:rsidRDefault="00F67223" w:rsidP="00BB0E6B">
      <w:pPr>
        <w:spacing w:line="480" w:lineRule="auto"/>
        <w:ind w:firstLineChars="200" w:firstLine="480"/>
        <w:rPr>
          <w:rFonts w:eastAsia="Arial Unicode MS"/>
          <w:iCs/>
          <w:kern w:val="0"/>
          <w:sz w:val="24"/>
        </w:rPr>
      </w:pPr>
      <w:bookmarkStart w:id="175" w:name="OLE_LINK359"/>
      <w:r w:rsidRPr="00766B64">
        <w:rPr>
          <w:rFonts w:eastAsia="Arial Unicode MS"/>
          <w:iCs/>
          <w:kern w:val="0"/>
          <w:sz w:val="24"/>
        </w:rPr>
        <w:t xml:space="preserve">The contact angles measurement of </w:t>
      </w:r>
      <w:r w:rsidR="00F70C0D" w:rsidRPr="00766B64">
        <w:rPr>
          <w:rFonts w:eastAsia="Arial Unicode MS"/>
          <w:iCs/>
          <w:kern w:val="0"/>
          <w:sz w:val="24"/>
        </w:rPr>
        <w:t>TCF</w:t>
      </w:r>
      <w:r w:rsidRPr="00766B64">
        <w:rPr>
          <w:rFonts w:eastAsia="Arial Unicode MS"/>
          <w:iCs/>
          <w:kern w:val="0"/>
          <w:sz w:val="24"/>
        </w:rPr>
        <w:t xml:space="preserve"> and C</w:t>
      </w:r>
      <w:r w:rsidR="00F70C0D" w:rsidRPr="00766B64">
        <w:rPr>
          <w:rFonts w:eastAsia="Arial Unicode MS"/>
          <w:iCs/>
          <w:kern w:val="0"/>
          <w:sz w:val="24"/>
        </w:rPr>
        <w:t>TCF</w:t>
      </w:r>
      <w:r w:rsidRPr="00766B64">
        <w:rPr>
          <w:rFonts w:eastAsia="Arial Unicode MS"/>
          <w:iCs/>
          <w:kern w:val="0"/>
          <w:sz w:val="24"/>
        </w:rPr>
        <w:t xml:space="preserve"> were conducted using </w:t>
      </w:r>
      <w:r w:rsidR="00B03487" w:rsidRPr="00766B64">
        <w:rPr>
          <w:rFonts w:eastAsia="Arial Unicode MS"/>
          <w:iCs/>
          <w:kern w:val="0"/>
          <w:sz w:val="24"/>
        </w:rPr>
        <w:t xml:space="preserve">the </w:t>
      </w:r>
      <w:bookmarkStart w:id="176" w:name="OLE_LINK123"/>
      <w:r w:rsidRPr="00766B64">
        <w:rPr>
          <w:rFonts w:eastAsia="Arial Unicode MS"/>
          <w:iCs/>
          <w:kern w:val="0"/>
          <w:sz w:val="24"/>
        </w:rPr>
        <w:t>capilla</w:t>
      </w:r>
      <w:r w:rsidR="00B03487" w:rsidRPr="00766B64">
        <w:rPr>
          <w:rFonts w:eastAsia="Arial Unicode MS"/>
          <w:iCs/>
          <w:kern w:val="0"/>
          <w:sz w:val="24"/>
        </w:rPr>
        <w:t>ry rise method</w:t>
      </w:r>
      <w:bookmarkEnd w:id="176"/>
      <w:r w:rsidR="0078111B">
        <w:rPr>
          <w:rFonts w:eastAsia="Arial Unicode MS"/>
          <w:iCs/>
          <w:kern w:val="0"/>
          <w:sz w:val="24"/>
        </w:rPr>
        <w:t xml:space="preserve"> (</w:t>
      </w:r>
      <w:r w:rsidR="001308E0" w:rsidRPr="001308E0">
        <w:rPr>
          <w:rFonts w:eastAsia="Arial Unicode MS"/>
          <w:iCs/>
          <w:kern w:val="0"/>
          <w:sz w:val="24"/>
        </w:rPr>
        <w:t>Galet</w:t>
      </w:r>
      <w:r w:rsidR="001308E0">
        <w:rPr>
          <w:rFonts w:eastAsia="Arial Unicode MS"/>
          <w:iCs/>
          <w:kern w:val="0"/>
          <w:sz w:val="24"/>
        </w:rPr>
        <w:t xml:space="preserve"> et al., 2010</w:t>
      </w:r>
      <w:r w:rsidR="0078111B">
        <w:rPr>
          <w:rFonts w:eastAsia="Arial Unicode MS"/>
          <w:iCs/>
          <w:kern w:val="0"/>
          <w:sz w:val="24"/>
        </w:rPr>
        <w:t>)</w:t>
      </w:r>
      <w:r w:rsidRPr="00766B64">
        <w:rPr>
          <w:rFonts w:eastAsia="Arial Unicode MS"/>
          <w:iCs/>
          <w:kern w:val="0"/>
          <w:sz w:val="24"/>
        </w:rPr>
        <w:t xml:space="preserve">. The measurements were accomplished using a </w:t>
      </w:r>
      <w:bookmarkStart w:id="177" w:name="OLE_LINK320"/>
      <w:r w:rsidRPr="00766B64">
        <w:rPr>
          <w:rFonts w:eastAsia="Arial Unicode MS"/>
          <w:iCs/>
          <w:kern w:val="0"/>
          <w:sz w:val="24"/>
        </w:rPr>
        <w:t xml:space="preserve">K100 </w:t>
      </w:r>
      <w:r w:rsidR="00E76C10" w:rsidRPr="00766B64">
        <w:rPr>
          <w:rFonts w:eastAsia="Arial Unicode MS"/>
          <w:iCs/>
          <w:kern w:val="0"/>
          <w:sz w:val="24"/>
        </w:rPr>
        <w:t>tensiometer</w:t>
      </w:r>
      <w:bookmarkEnd w:id="177"/>
      <w:r w:rsidR="00E76C10" w:rsidRPr="00766B64">
        <w:rPr>
          <w:rFonts w:eastAsia="Arial Unicode MS"/>
          <w:iCs/>
          <w:kern w:val="0"/>
          <w:sz w:val="24"/>
        </w:rPr>
        <w:t xml:space="preserve"> </w:t>
      </w:r>
      <w:r w:rsidRPr="00766B64">
        <w:rPr>
          <w:rFonts w:eastAsia="Arial Unicode MS"/>
          <w:iCs/>
          <w:kern w:val="0"/>
          <w:sz w:val="24"/>
        </w:rPr>
        <w:t>(Krüss GmbH, Germany</w:t>
      </w:r>
      <w:r w:rsidR="00E24706" w:rsidRPr="00766B64">
        <w:rPr>
          <w:rFonts w:eastAsia="Arial Unicode MS"/>
          <w:iCs/>
          <w:kern w:val="0"/>
          <w:sz w:val="24"/>
        </w:rPr>
        <w:t xml:space="preserve">) by packing two samples into a </w:t>
      </w:r>
      <w:r w:rsidRPr="00766B64">
        <w:rPr>
          <w:rFonts w:eastAsia="Arial Unicode MS"/>
          <w:iCs/>
          <w:kern w:val="0"/>
          <w:sz w:val="24"/>
        </w:rPr>
        <w:t xml:space="preserve">sample holder. After packing, the holder was placed onto the electronic balance of the tensiometer. The weight gain of the sample holder after contact with test liquids was recorded. The measurement settings were as follows: immersion depth 2 mm, surface detection speed of 6 mm/min, and surface sensitivity of 0.005g. The surface </w:t>
      </w:r>
      <w:r w:rsidR="00D01E5C" w:rsidRPr="00766B64">
        <w:rPr>
          <w:rFonts w:eastAsia="Arial Unicode MS"/>
          <w:iCs/>
          <w:kern w:val="0"/>
          <w:sz w:val="24"/>
        </w:rPr>
        <w:t xml:space="preserve">free energy </w:t>
      </w:r>
      <w:r w:rsidRPr="00766B64">
        <w:rPr>
          <w:rFonts w:eastAsia="Arial Unicode MS"/>
          <w:iCs/>
          <w:kern w:val="0"/>
          <w:sz w:val="24"/>
        </w:rPr>
        <w:t xml:space="preserve">and its components for test liquids (distilled water, formamide and diiodomethane) are listed in </w:t>
      </w:r>
      <w:r w:rsidRPr="00766B64">
        <w:rPr>
          <w:rFonts w:eastAsia="Arial Unicode MS"/>
          <w:b/>
          <w:iCs/>
          <w:kern w:val="0"/>
          <w:sz w:val="24"/>
        </w:rPr>
        <w:t>Table 1</w:t>
      </w:r>
      <w:r w:rsidRPr="00766B64">
        <w:rPr>
          <w:rFonts w:eastAsia="Arial Unicode MS"/>
          <w:iCs/>
          <w:kern w:val="0"/>
          <w:sz w:val="24"/>
        </w:rPr>
        <w:t xml:space="preserve">. </w:t>
      </w:r>
      <w:bookmarkEnd w:id="175"/>
      <w:r w:rsidR="0001100F" w:rsidRPr="00766B64">
        <w:rPr>
          <w:rFonts w:eastAsia="Arial Unicode MS"/>
          <w:iCs/>
          <w:kern w:val="0"/>
          <w:sz w:val="24"/>
        </w:rPr>
        <w:t xml:space="preserve">The algorithms for surface </w:t>
      </w:r>
      <w:r w:rsidR="0062055C" w:rsidRPr="00766B64">
        <w:rPr>
          <w:rFonts w:eastAsia="Arial Unicode MS"/>
          <w:iCs/>
          <w:kern w:val="0"/>
          <w:sz w:val="24"/>
        </w:rPr>
        <w:t xml:space="preserve">free </w:t>
      </w:r>
      <w:r w:rsidR="0001100F" w:rsidRPr="00766B64">
        <w:rPr>
          <w:rFonts w:eastAsia="Arial Unicode MS"/>
          <w:iCs/>
          <w:kern w:val="0"/>
          <w:sz w:val="24"/>
        </w:rPr>
        <w:t xml:space="preserve">energy calculation with MATLAB/C toolbox were run </w:t>
      </w:r>
      <w:r w:rsidR="00AC7963" w:rsidRPr="00766B64">
        <w:rPr>
          <w:rFonts w:eastAsia="Arial Unicode MS"/>
          <w:iCs/>
          <w:kern w:val="0"/>
          <w:sz w:val="24"/>
        </w:rPr>
        <w:t xml:space="preserve">within </w:t>
      </w:r>
      <w:r w:rsidR="0001100F" w:rsidRPr="00766B64">
        <w:rPr>
          <w:rFonts w:eastAsia="Arial Unicode MS"/>
          <w:iCs/>
          <w:kern w:val="0"/>
          <w:sz w:val="24"/>
        </w:rPr>
        <w:t xml:space="preserve">the </w:t>
      </w:r>
      <w:r w:rsidR="00AC7963" w:rsidRPr="00766B64">
        <w:rPr>
          <w:rFonts w:eastAsia="Arial Unicode MS"/>
          <w:iCs/>
          <w:kern w:val="0"/>
          <w:sz w:val="24"/>
        </w:rPr>
        <w:t xml:space="preserve">MATLAB R2014a and </w:t>
      </w:r>
      <w:r w:rsidR="00B80B30" w:rsidRPr="00766B64">
        <w:rPr>
          <w:rFonts w:eastAsia="Arial Unicode MS"/>
          <w:iCs/>
          <w:kern w:val="0"/>
          <w:sz w:val="24"/>
        </w:rPr>
        <w:t>Visual C++ 6.0.</w:t>
      </w:r>
      <w:r w:rsidR="00AD4313" w:rsidRPr="00766B64">
        <w:rPr>
          <w:rFonts w:eastAsia="Arial Unicode MS"/>
          <w:iCs/>
          <w:kern w:val="0"/>
          <w:sz w:val="24"/>
        </w:rPr>
        <w:t xml:space="preserve"> </w:t>
      </w:r>
    </w:p>
    <w:p w:rsidR="00077811" w:rsidRPr="00766B64" w:rsidRDefault="00077811" w:rsidP="00BB0E6B">
      <w:pPr>
        <w:spacing w:line="480" w:lineRule="auto"/>
        <w:jc w:val="center"/>
        <w:rPr>
          <w:rFonts w:eastAsia="Arial Unicode MS"/>
          <w:b/>
          <w:iCs/>
          <w:kern w:val="0"/>
          <w:sz w:val="24"/>
        </w:rPr>
      </w:pPr>
      <w:r w:rsidRPr="00766B64">
        <w:rPr>
          <w:rFonts w:eastAsia="Arial Unicode MS"/>
          <w:b/>
          <w:iCs/>
          <w:kern w:val="0"/>
          <w:sz w:val="24"/>
        </w:rPr>
        <w:t>Insert Table 1</w:t>
      </w:r>
    </w:p>
    <w:p w:rsidR="00B45169" w:rsidRPr="00766B64" w:rsidRDefault="009D76E4" w:rsidP="00BB0E6B">
      <w:pPr>
        <w:pStyle w:val="1"/>
        <w:spacing w:before="0" w:after="0" w:line="480" w:lineRule="auto"/>
        <w:rPr>
          <w:rFonts w:eastAsia="Arial Unicode MS"/>
          <w:kern w:val="0"/>
          <w:sz w:val="24"/>
          <w:szCs w:val="24"/>
        </w:rPr>
      </w:pPr>
      <w:r w:rsidRPr="00766B64">
        <w:rPr>
          <w:rFonts w:eastAsia="Arial Unicode MS"/>
          <w:kern w:val="0"/>
          <w:sz w:val="24"/>
          <w:szCs w:val="24"/>
        </w:rPr>
        <w:t>4</w:t>
      </w:r>
      <w:r w:rsidR="00161086" w:rsidRPr="00766B64">
        <w:rPr>
          <w:rFonts w:eastAsia="Arial Unicode MS"/>
          <w:kern w:val="0"/>
          <w:sz w:val="24"/>
          <w:szCs w:val="24"/>
        </w:rPr>
        <w:t>. Results and discussion</w:t>
      </w:r>
    </w:p>
    <w:p w:rsidR="00134D99" w:rsidRPr="00766B64" w:rsidRDefault="00134D99" w:rsidP="00BB0E6B">
      <w:pPr>
        <w:pStyle w:val="2"/>
        <w:spacing w:line="480" w:lineRule="auto"/>
        <w:rPr>
          <w:rFonts w:ascii="Times New Roman" w:hAnsi="Times New Roman"/>
          <w:sz w:val="24"/>
          <w:szCs w:val="24"/>
        </w:rPr>
      </w:pPr>
      <w:r w:rsidRPr="00766B64">
        <w:rPr>
          <w:rFonts w:ascii="Times New Roman" w:eastAsia="Arial Unicode MS" w:hAnsi="Times New Roman"/>
          <w:sz w:val="24"/>
          <w:szCs w:val="24"/>
        </w:rPr>
        <w:t xml:space="preserve">4.1 </w:t>
      </w:r>
      <w:r w:rsidRPr="00766B64">
        <w:rPr>
          <w:rFonts w:ascii="Times New Roman" w:hAnsi="Times New Roman"/>
          <w:sz w:val="24"/>
          <w:szCs w:val="24"/>
        </w:rPr>
        <w:t>Contact angle</w:t>
      </w:r>
      <w:r w:rsidR="00E964BF" w:rsidRPr="00766B64">
        <w:rPr>
          <w:rFonts w:ascii="Times New Roman" w:hAnsi="Times New Roman"/>
          <w:sz w:val="24"/>
          <w:szCs w:val="24"/>
        </w:rPr>
        <w:t>s</w:t>
      </w:r>
    </w:p>
    <w:p w:rsidR="00F530D3" w:rsidRPr="00766B64" w:rsidRDefault="007C08EA" w:rsidP="00BB0E6B">
      <w:pPr>
        <w:spacing w:line="480" w:lineRule="auto"/>
        <w:ind w:firstLineChars="200" w:firstLine="480"/>
        <w:rPr>
          <w:sz w:val="24"/>
        </w:rPr>
      </w:pPr>
      <w:r w:rsidRPr="00766B64">
        <w:rPr>
          <w:rFonts w:eastAsia="Arial Unicode MS"/>
          <w:bCs/>
          <w:iCs/>
          <w:sz w:val="24"/>
        </w:rPr>
        <w:lastRenderedPageBreak/>
        <w:t xml:space="preserve">The contact angles for </w:t>
      </w:r>
      <w:r w:rsidR="00F70C0D" w:rsidRPr="00766B64">
        <w:rPr>
          <w:rFonts w:eastAsia="Arial Unicode MS"/>
          <w:bCs/>
          <w:iCs/>
          <w:sz w:val="24"/>
        </w:rPr>
        <w:t>TCF</w:t>
      </w:r>
      <w:r w:rsidRPr="00766B64">
        <w:rPr>
          <w:rFonts w:eastAsia="Arial Unicode MS"/>
          <w:bCs/>
          <w:iCs/>
          <w:sz w:val="24"/>
        </w:rPr>
        <w:t xml:space="preserve"> and C</w:t>
      </w:r>
      <w:r w:rsidR="00F70C0D" w:rsidRPr="00766B64">
        <w:rPr>
          <w:rFonts w:eastAsia="Arial Unicode MS"/>
          <w:bCs/>
          <w:iCs/>
          <w:sz w:val="24"/>
        </w:rPr>
        <w:t>TCF</w:t>
      </w:r>
      <w:r w:rsidRPr="00766B64">
        <w:rPr>
          <w:rFonts w:eastAsia="Arial Unicode MS"/>
          <w:bCs/>
          <w:iCs/>
          <w:sz w:val="24"/>
        </w:rPr>
        <w:t xml:space="preserve"> determined using the </w:t>
      </w:r>
      <w:r w:rsidR="00D448E9" w:rsidRPr="00766B64">
        <w:rPr>
          <w:rFonts w:eastAsia="Arial Unicode MS"/>
          <w:bCs/>
          <w:iCs/>
          <w:sz w:val="24"/>
        </w:rPr>
        <w:t xml:space="preserve">capillary rise method </w:t>
      </w:r>
      <w:r w:rsidR="0046321E" w:rsidRPr="00766B64">
        <w:rPr>
          <w:rFonts w:eastAsia="Arial Unicode MS"/>
          <w:bCs/>
          <w:iCs/>
          <w:sz w:val="24"/>
        </w:rPr>
        <w:t xml:space="preserve">were </w:t>
      </w:r>
      <w:r w:rsidRPr="00766B64">
        <w:rPr>
          <w:rFonts w:eastAsia="Arial Unicode MS"/>
          <w:bCs/>
          <w:iCs/>
          <w:sz w:val="24"/>
        </w:rPr>
        <w:t xml:space="preserve">listed in </w:t>
      </w:r>
      <w:r w:rsidRPr="00766B64">
        <w:rPr>
          <w:rFonts w:eastAsia="Arial Unicode MS"/>
          <w:b/>
          <w:bCs/>
          <w:iCs/>
          <w:sz w:val="24"/>
        </w:rPr>
        <w:t>Table 2</w:t>
      </w:r>
      <w:r w:rsidRPr="00766B64">
        <w:rPr>
          <w:rFonts w:eastAsia="Arial Unicode MS"/>
          <w:bCs/>
          <w:iCs/>
          <w:sz w:val="24"/>
        </w:rPr>
        <w:t xml:space="preserve">. </w:t>
      </w:r>
      <w:r w:rsidRPr="00766B64">
        <w:rPr>
          <w:sz w:val="24"/>
        </w:rPr>
        <w:t xml:space="preserve">It can be observed that </w:t>
      </w:r>
      <w:bookmarkStart w:id="178" w:name="OLE_LINK42"/>
      <w:bookmarkStart w:id="179" w:name="OLE_LINK44"/>
      <w:r w:rsidR="003B6D4A" w:rsidRPr="00766B64">
        <w:rPr>
          <w:sz w:val="24"/>
        </w:rPr>
        <w:t xml:space="preserve">there were no significant distinction </w:t>
      </w:r>
      <w:r w:rsidR="001E6C95" w:rsidRPr="00766B64">
        <w:rPr>
          <w:sz w:val="24"/>
        </w:rPr>
        <w:t>between</w:t>
      </w:r>
      <w:bookmarkEnd w:id="178"/>
      <w:bookmarkEnd w:id="179"/>
      <w:r w:rsidR="001E6C95" w:rsidRPr="00766B64">
        <w:rPr>
          <w:sz w:val="24"/>
        </w:rPr>
        <w:t xml:space="preserve"> </w:t>
      </w:r>
      <w:r w:rsidR="0009704A" w:rsidRPr="00766B64">
        <w:rPr>
          <w:sz w:val="24"/>
        </w:rPr>
        <w:t xml:space="preserve">these values for </w:t>
      </w:r>
      <w:r w:rsidR="00A9278C" w:rsidRPr="00766B64">
        <w:rPr>
          <w:sz w:val="24"/>
        </w:rPr>
        <w:t xml:space="preserve">both </w:t>
      </w:r>
      <w:r w:rsidRPr="00766B64">
        <w:rPr>
          <w:sz w:val="24"/>
        </w:rPr>
        <w:t>samples.</w:t>
      </w:r>
      <w:r w:rsidR="0011266D" w:rsidRPr="00766B64">
        <w:rPr>
          <w:sz w:val="24"/>
        </w:rPr>
        <w:t xml:space="preserve"> </w:t>
      </w:r>
      <w:r w:rsidRPr="00766B64">
        <w:rPr>
          <w:sz w:val="24"/>
        </w:rPr>
        <w:t xml:space="preserve">In addition, contact angles for the three </w:t>
      </w:r>
      <w:bookmarkStart w:id="180" w:name="OLE_LINK190"/>
      <w:bookmarkStart w:id="181" w:name="OLE_LINK194"/>
      <w:r w:rsidR="00FB6B85" w:rsidRPr="00766B64">
        <w:rPr>
          <w:sz w:val="24"/>
        </w:rPr>
        <w:t xml:space="preserve">liquids were all less than 90°, implying </w:t>
      </w:r>
      <w:r w:rsidRPr="00766B64">
        <w:rPr>
          <w:sz w:val="24"/>
        </w:rPr>
        <w:t>an amphiphilic</w:t>
      </w:r>
      <w:bookmarkEnd w:id="180"/>
      <w:bookmarkEnd w:id="181"/>
      <w:r w:rsidR="00FB6B85" w:rsidRPr="00766B64">
        <w:rPr>
          <w:sz w:val="24"/>
        </w:rPr>
        <w:t xml:space="preserve"> character for both samples. </w:t>
      </w:r>
      <w:r w:rsidR="006F7FD0" w:rsidRPr="00766B64">
        <w:rPr>
          <w:sz w:val="24"/>
        </w:rPr>
        <w:t xml:space="preserve">This was consistent with </w:t>
      </w:r>
      <w:r w:rsidRPr="00766B64">
        <w:rPr>
          <w:sz w:val="24"/>
        </w:rPr>
        <w:t>literature</w:t>
      </w:r>
      <w:r w:rsidR="0035616D" w:rsidRPr="00766B64">
        <w:rPr>
          <w:sz w:val="24"/>
        </w:rPr>
        <w:t>s</w:t>
      </w:r>
      <w:r w:rsidRPr="00766B64">
        <w:rPr>
          <w:sz w:val="24"/>
        </w:rPr>
        <w:t xml:space="preserve">, where the contact angles of talc for water, formamide </w:t>
      </w:r>
      <w:r w:rsidR="00EF44CD" w:rsidRPr="00766B64">
        <w:rPr>
          <w:sz w:val="24"/>
        </w:rPr>
        <w:t xml:space="preserve">and diiodomethane were determined </w:t>
      </w:r>
      <w:r w:rsidRPr="00766B64">
        <w:rPr>
          <w:sz w:val="24"/>
        </w:rPr>
        <w:t>as 79, 43 and 42°, respectively</w:t>
      </w:r>
      <w:r w:rsidRPr="00766B64">
        <w:rPr>
          <w:sz w:val="24"/>
        </w:rPr>
        <w:fldChar w:fldCharType="begin"/>
      </w:r>
      <w:r w:rsidRPr="00766B64">
        <w:rPr>
          <w:sz w:val="24"/>
        </w:rPr>
        <w:instrText xml:space="preserve"> ADDIN NE.Ref.{66E746E8-8D65-4E45-8B08-315DB2B7F823}</w:instrText>
      </w:r>
      <w:r w:rsidRPr="00766B64">
        <w:rPr>
          <w:sz w:val="24"/>
        </w:rPr>
        <w:fldChar w:fldCharType="separate"/>
      </w:r>
      <w:r w:rsidR="00BB0E6B" w:rsidRPr="00766B64">
        <w:rPr>
          <w:kern w:val="0"/>
          <w:sz w:val="24"/>
        </w:rPr>
        <w:t>(WU et al., 1996)</w:t>
      </w:r>
      <w:r w:rsidRPr="00766B64">
        <w:rPr>
          <w:sz w:val="24"/>
        </w:rPr>
        <w:fldChar w:fldCharType="end"/>
      </w:r>
      <w:r w:rsidRPr="00766B64">
        <w:rPr>
          <w:sz w:val="24"/>
        </w:rPr>
        <w:t>. Douillard et al.</w:t>
      </w:r>
      <w:r w:rsidRPr="00766B64">
        <w:rPr>
          <w:sz w:val="24"/>
        </w:rPr>
        <w:fldChar w:fldCharType="begin"/>
      </w:r>
      <w:r w:rsidRPr="00766B64">
        <w:rPr>
          <w:sz w:val="24"/>
        </w:rPr>
        <w:instrText xml:space="preserve"> ADDIN NE.Ref.{B15E43A8-3AF1-49BC-81AE-799784FD50D6}</w:instrText>
      </w:r>
      <w:r w:rsidRPr="00766B64">
        <w:rPr>
          <w:sz w:val="24"/>
        </w:rPr>
        <w:fldChar w:fldCharType="separate"/>
      </w:r>
      <w:r w:rsidR="00BB0E6B" w:rsidRPr="00766B64">
        <w:rPr>
          <w:kern w:val="0"/>
          <w:sz w:val="24"/>
        </w:rPr>
        <w:t>(DOUILLARD et al., 2002)</w:t>
      </w:r>
      <w:r w:rsidRPr="00766B64">
        <w:rPr>
          <w:sz w:val="24"/>
        </w:rPr>
        <w:fldChar w:fldCharType="end"/>
      </w:r>
      <w:bookmarkStart w:id="182" w:name="OLE_LINK62"/>
      <w:bookmarkStart w:id="183" w:name="OLE_LINK98"/>
      <w:r w:rsidRPr="00766B64">
        <w:rPr>
          <w:sz w:val="24"/>
        </w:rPr>
        <w:t xml:space="preserve"> </w:t>
      </w:r>
      <w:r w:rsidR="00EF44CD" w:rsidRPr="00766B64">
        <w:rPr>
          <w:sz w:val="24"/>
        </w:rPr>
        <w:t xml:space="preserve">also reported </w:t>
      </w:r>
      <w:r w:rsidRPr="00766B64">
        <w:rPr>
          <w:sz w:val="24"/>
        </w:rPr>
        <w:t>advancing contact angles</w:t>
      </w:r>
      <w:bookmarkEnd w:id="182"/>
      <w:bookmarkEnd w:id="183"/>
      <w:r w:rsidRPr="00766B64">
        <w:rPr>
          <w:sz w:val="24"/>
        </w:rPr>
        <w:t xml:space="preserve"> of 60, 42 and 38° for water, formamide a</w:t>
      </w:r>
      <w:r w:rsidR="00F87A1D" w:rsidRPr="00766B64">
        <w:rPr>
          <w:sz w:val="24"/>
        </w:rPr>
        <w:t>nd d</w:t>
      </w:r>
      <w:r w:rsidR="00877F0C" w:rsidRPr="00766B64">
        <w:rPr>
          <w:sz w:val="24"/>
        </w:rPr>
        <w:t xml:space="preserve">iiodomethane, respectively. </w:t>
      </w:r>
    </w:p>
    <w:p w:rsidR="00B51897" w:rsidRPr="00766B64" w:rsidRDefault="00077811" w:rsidP="00BB0E6B">
      <w:pPr>
        <w:spacing w:line="480" w:lineRule="auto"/>
        <w:jc w:val="center"/>
        <w:rPr>
          <w:b/>
          <w:sz w:val="24"/>
        </w:rPr>
      </w:pPr>
      <w:r w:rsidRPr="00766B64">
        <w:rPr>
          <w:b/>
          <w:sz w:val="24"/>
        </w:rPr>
        <w:t>Insert Table 2</w:t>
      </w:r>
    </w:p>
    <w:p w:rsidR="002633C7" w:rsidRPr="00766B64" w:rsidRDefault="002633C7" w:rsidP="00BB0E6B">
      <w:pPr>
        <w:pStyle w:val="2"/>
        <w:spacing w:line="480" w:lineRule="auto"/>
        <w:rPr>
          <w:rFonts w:ascii="Times New Roman" w:hAnsi="Times New Roman"/>
          <w:sz w:val="24"/>
          <w:szCs w:val="24"/>
        </w:rPr>
      </w:pPr>
      <w:r w:rsidRPr="00766B64">
        <w:rPr>
          <w:rFonts w:ascii="Times New Roman" w:eastAsia="Arial Unicode MS" w:hAnsi="Times New Roman"/>
          <w:sz w:val="24"/>
          <w:szCs w:val="24"/>
        </w:rPr>
        <w:t xml:space="preserve">4.2 </w:t>
      </w:r>
      <w:r w:rsidRPr="00766B64">
        <w:rPr>
          <w:rFonts w:ascii="Times New Roman" w:hAnsi="Times New Roman"/>
          <w:sz w:val="24"/>
          <w:szCs w:val="24"/>
        </w:rPr>
        <w:t>S</w:t>
      </w:r>
      <w:r w:rsidR="005658E1" w:rsidRPr="00766B64">
        <w:rPr>
          <w:rFonts w:ascii="Times New Roman" w:hAnsi="Times New Roman"/>
          <w:sz w:val="24"/>
          <w:szCs w:val="24"/>
        </w:rPr>
        <w:t>urface energy parameters</w:t>
      </w:r>
    </w:p>
    <w:p w:rsidR="00CE60F0" w:rsidRPr="00766B64" w:rsidRDefault="00CE60F0" w:rsidP="00BB0E6B">
      <w:pPr>
        <w:pStyle w:val="3"/>
        <w:spacing w:line="480" w:lineRule="auto"/>
        <w:rPr>
          <w:sz w:val="24"/>
          <w:szCs w:val="24"/>
        </w:rPr>
      </w:pPr>
      <w:r w:rsidRPr="00766B64">
        <w:rPr>
          <w:sz w:val="24"/>
          <w:szCs w:val="24"/>
        </w:rPr>
        <w:t>4.</w:t>
      </w:r>
      <w:r w:rsidR="005658E1" w:rsidRPr="00766B64">
        <w:rPr>
          <w:sz w:val="24"/>
          <w:szCs w:val="24"/>
        </w:rPr>
        <w:t>2</w:t>
      </w:r>
      <w:r w:rsidRPr="00766B64">
        <w:rPr>
          <w:sz w:val="24"/>
          <w:szCs w:val="24"/>
        </w:rPr>
        <w:t>.</w:t>
      </w:r>
      <w:r w:rsidR="005A0DEF" w:rsidRPr="00766B64">
        <w:rPr>
          <w:sz w:val="24"/>
          <w:szCs w:val="24"/>
        </w:rPr>
        <w:t>1</w:t>
      </w:r>
      <w:r w:rsidRPr="00766B64">
        <w:rPr>
          <w:sz w:val="24"/>
          <w:szCs w:val="24"/>
        </w:rPr>
        <w:t xml:space="preserve"> OWK method</w:t>
      </w:r>
    </w:p>
    <w:p w:rsidR="001E3AE2" w:rsidRPr="00766B64" w:rsidRDefault="005A34CA" w:rsidP="00BB0E6B">
      <w:pPr>
        <w:spacing w:line="480" w:lineRule="auto"/>
        <w:ind w:firstLineChars="200" w:firstLine="480"/>
        <w:rPr>
          <w:sz w:val="24"/>
        </w:rPr>
      </w:pPr>
      <w:r w:rsidRPr="00766B64">
        <w:rPr>
          <w:sz w:val="24"/>
        </w:rPr>
        <w:t xml:space="preserve">The surface </w:t>
      </w:r>
      <w:r w:rsidR="007414B2" w:rsidRPr="00766B64">
        <w:rPr>
          <w:sz w:val="24"/>
        </w:rPr>
        <w:t xml:space="preserve">free </w:t>
      </w:r>
      <w:r w:rsidRPr="00766B64">
        <w:rPr>
          <w:sz w:val="24"/>
        </w:rPr>
        <w:t>energy calculation using OWK method</w:t>
      </w:r>
      <w:r w:rsidR="00DC0DB4" w:rsidRPr="00766B64">
        <w:rPr>
          <w:sz w:val="24"/>
        </w:rPr>
        <w:t xml:space="preserve"> and </w:t>
      </w:r>
      <w:r w:rsidR="003E31DD" w:rsidRPr="00766B64">
        <w:rPr>
          <w:sz w:val="24"/>
        </w:rPr>
        <w:t xml:space="preserve">with </w:t>
      </w:r>
      <w:r w:rsidR="00A677CF" w:rsidRPr="00766B64">
        <w:rPr>
          <w:sz w:val="24"/>
        </w:rPr>
        <w:t>MATLAB</w:t>
      </w:r>
      <w:r w:rsidR="00DC0DB4" w:rsidRPr="00766B64">
        <w:rPr>
          <w:sz w:val="24"/>
        </w:rPr>
        <w:t>/</w:t>
      </w:r>
      <w:r w:rsidR="00B67051" w:rsidRPr="00766B64">
        <w:rPr>
          <w:sz w:val="24"/>
        </w:rPr>
        <w:t xml:space="preserve">C </w:t>
      </w:r>
      <w:r w:rsidR="00DC0DB4" w:rsidRPr="00766B64">
        <w:rPr>
          <w:sz w:val="24"/>
        </w:rPr>
        <w:t>toolbox</w:t>
      </w:r>
      <w:r w:rsidRPr="00766B64">
        <w:rPr>
          <w:sz w:val="24"/>
        </w:rPr>
        <w:t xml:space="preserve"> </w:t>
      </w:r>
      <w:r w:rsidR="00777E99" w:rsidRPr="00766B64">
        <w:rPr>
          <w:sz w:val="24"/>
        </w:rPr>
        <w:t>are</w:t>
      </w:r>
      <w:r w:rsidR="00B67051" w:rsidRPr="00766B64">
        <w:rPr>
          <w:sz w:val="24"/>
        </w:rPr>
        <w:t xml:space="preserve"> listed </w:t>
      </w:r>
      <w:r w:rsidR="00F23006">
        <w:rPr>
          <w:sz w:val="24"/>
        </w:rPr>
        <w:t xml:space="preserve">as </w:t>
      </w:r>
      <w:r w:rsidR="00B67051" w:rsidRPr="00766B64">
        <w:rPr>
          <w:b/>
          <w:sz w:val="24"/>
        </w:rPr>
        <w:t>A</w:t>
      </w:r>
      <w:r w:rsidR="007414B2" w:rsidRPr="00766B64">
        <w:rPr>
          <w:b/>
          <w:sz w:val="24"/>
        </w:rPr>
        <w:t xml:space="preserve">ppendix </w:t>
      </w:r>
      <w:r w:rsidR="00B67051" w:rsidRPr="00766B64">
        <w:rPr>
          <w:b/>
          <w:sz w:val="24"/>
        </w:rPr>
        <w:t>1</w:t>
      </w:r>
      <w:r w:rsidR="00F23006">
        <w:t xml:space="preserve"> </w:t>
      </w:r>
      <w:r w:rsidR="00F23006" w:rsidRPr="00791FF9">
        <w:rPr>
          <w:sz w:val="24"/>
        </w:rPr>
        <w:t xml:space="preserve">in </w:t>
      </w:r>
      <w:r w:rsidR="00922C74" w:rsidRPr="00F23006">
        <w:rPr>
          <w:b/>
          <w:sz w:val="24"/>
        </w:rPr>
        <w:t>Supplementary Materials</w:t>
      </w:r>
      <w:r w:rsidR="00B67051" w:rsidRPr="00F23006">
        <w:rPr>
          <w:sz w:val="24"/>
        </w:rPr>
        <w:t>.</w:t>
      </w:r>
      <w:r w:rsidR="00CC74A4" w:rsidRPr="00F23006">
        <w:rPr>
          <w:sz w:val="24"/>
        </w:rPr>
        <w:t xml:space="preserve"> </w:t>
      </w:r>
      <w:r w:rsidR="003C0594" w:rsidRPr="00766B64">
        <w:rPr>
          <w:sz w:val="24"/>
        </w:rPr>
        <w:t xml:space="preserve">For the </w:t>
      </w:r>
      <w:r w:rsidR="005058CE" w:rsidRPr="00766B64">
        <w:rPr>
          <w:sz w:val="24"/>
        </w:rPr>
        <w:t xml:space="preserve">calculation using </w:t>
      </w:r>
      <w:r w:rsidR="003F6C45" w:rsidRPr="00766B64">
        <w:rPr>
          <w:sz w:val="24"/>
        </w:rPr>
        <w:t>MATLAB function, the unknowns w</w:t>
      </w:r>
      <w:r w:rsidR="001B6850" w:rsidRPr="00766B64">
        <w:rPr>
          <w:sz w:val="24"/>
        </w:rPr>
        <w:t xml:space="preserve">ere </w:t>
      </w:r>
      <w:r w:rsidR="003F6C45" w:rsidRPr="00766B64">
        <w:rPr>
          <w:sz w:val="24"/>
        </w:rPr>
        <w:t>obtained</w:t>
      </w:r>
      <w:r w:rsidR="003C0594" w:rsidRPr="00766B64">
        <w:rPr>
          <w:sz w:val="24"/>
        </w:rPr>
        <w:t xml:space="preserve"> indirectly</w:t>
      </w:r>
      <w:r w:rsidR="003F6C45" w:rsidRPr="00766B64">
        <w:rPr>
          <w:sz w:val="24"/>
        </w:rPr>
        <w:t>. The result array c equal</w:t>
      </w:r>
      <w:r w:rsidR="003C0594" w:rsidRPr="00766B64">
        <w:rPr>
          <w:sz w:val="24"/>
        </w:rPr>
        <w:t>ed</w:t>
      </w:r>
      <w:r w:rsidR="003F6C45" w:rsidRPr="00766B64">
        <w:rPr>
          <w:sz w:val="24"/>
        </w:rPr>
        <w:t xml:space="preserve"> </w:t>
      </w:r>
      <w:r w:rsidR="003F6C45" w:rsidRPr="00766B64">
        <w:rPr>
          <w:position w:val="-14"/>
          <w:sz w:val="24"/>
        </w:rPr>
        <w:object w:dxaOrig="525" w:dyaOrig="450">
          <v:shape id="_x0000_i1093" type="#_x0000_t75" style="width:26.3pt;height:22.55pt" o:ole="">
            <v:imagedata r:id="rId139" o:title=""/>
          </v:shape>
          <o:OLEObject Type="Embed" ProgID="Equation.DSMT4" ShapeID="_x0000_i1093" DrawAspect="Content" ObjectID="_1549218552" r:id="rId140"/>
        </w:object>
      </w:r>
      <w:r w:rsidR="003F6C45" w:rsidRPr="00766B64">
        <w:rPr>
          <w:sz w:val="24"/>
        </w:rPr>
        <w:t xml:space="preserve"> and </w:t>
      </w:r>
      <w:r w:rsidR="003F6C45" w:rsidRPr="00766B64">
        <w:rPr>
          <w:position w:val="-14"/>
          <w:sz w:val="24"/>
        </w:rPr>
        <w:object w:dxaOrig="570" w:dyaOrig="450">
          <v:shape id="_x0000_i1094" type="#_x0000_t75" style="width:29.45pt;height:22.55pt" o:ole="">
            <v:imagedata r:id="rId141" o:title=""/>
          </v:shape>
          <o:OLEObject Type="Embed" ProgID="Equation.DSMT4" ShapeID="_x0000_i1094" DrawAspect="Content" ObjectID="_1549218553" r:id="rId142"/>
        </w:object>
      </w:r>
      <w:r w:rsidR="008C6E76" w:rsidRPr="00766B64">
        <w:rPr>
          <w:sz w:val="24"/>
        </w:rPr>
        <w:t xml:space="preserve">, </w:t>
      </w:r>
      <w:r w:rsidR="003F6C45" w:rsidRPr="00766B64">
        <w:rPr>
          <w:sz w:val="24"/>
        </w:rPr>
        <w:t>and thus c</w:t>
      </w:r>
      <w:r w:rsidR="003F6C45" w:rsidRPr="00766B64">
        <w:rPr>
          <w:sz w:val="24"/>
          <w:vertAlign w:val="superscript"/>
        </w:rPr>
        <w:t>2</w:t>
      </w:r>
      <w:r w:rsidR="003F6C45" w:rsidRPr="00766B64">
        <w:rPr>
          <w:sz w:val="24"/>
        </w:rPr>
        <w:t xml:space="preserve"> need be further calculated to obtain </w:t>
      </w:r>
      <w:r w:rsidR="003F6C45" w:rsidRPr="00766B64">
        <w:rPr>
          <w:position w:val="-12"/>
          <w:sz w:val="24"/>
        </w:rPr>
        <w:object w:dxaOrig="300" w:dyaOrig="375">
          <v:shape id="_x0000_i1095" type="#_x0000_t75" style="width:15.05pt;height:18.8pt" o:ole="">
            <v:imagedata r:id="rId69" o:title=""/>
          </v:shape>
          <o:OLEObject Type="Embed" ProgID="Equation.DSMT4" ShapeID="_x0000_i1095" DrawAspect="Content" ObjectID="_1549218554" r:id="rId143"/>
        </w:object>
      </w:r>
      <w:r w:rsidR="003F6C45" w:rsidRPr="00766B64">
        <w:rPr>
          <w:sz w:val="24"/>
        </w:rPr>
        <w:t xml:space="preserve"> and </w:t>
      </w:r>
      <w:r w:rsidR="003F6C45" w:rsidRPr="00766B64">
        <w:rPr>
          <w:position w:val="-12"/>
          <w:sz w:val="24"/>
        </w:rPr>
        <w:object w:dxaOrig="375" w:dyaOrig="375">
          <v:shape id="_x0000_i1096" type="#_x0000_t75" style="width:18.8pt;height:18.8pt" o:ole="">
            <v:imagedata r:id="rId71" o:title=""/>
          </v:shape>
          <o:OLEObject Type="Embed" ProgID="Equation.DSMT4" ShapeID="_x0000_i1096" DrawAspect="Content" ObjectID="_1549218555" r:id="rId144"/>
        </w:object>
      </w:r>
      <w:r w:rsidR="003F6C45" w:rsidRPr="00766B64">
        <w:rPr>
          <w:sz w:val="24"/>
        </w:rPr>
        <w:t xml:space="preserve">. </w:t>
      </w:r>
      <w:r w:rsidR="007239E1" w:rsidRPr="00766B64">
        <w:rPr>
          <w:sz w:val="24"/>
        </w:rPr>
        <w:t xml:space="preserve">For </w:t>
      </w:r>
      <w:r w:rsidR="00F70C0D" w:rsidRPr="00766B64">
        <w:rPr>
          <w:sz w:val="24"/>
        </w:rPr>
        <w:t>TCF</w:t>
      </w:r>
      <w:r w:rsidR="007239E1" w:rsidRPr="00766B64">
        <w:rPr>
          <w:sz w:val="24"/>
        </w:rPr>
        <w:t xml:space="preserve">, the </w:t>
      </w:r>
      <w:r w:rsidR="007239E1" w:rsidRPr="00766B64">
        <w:rPr>
          <w:position w:val="-14"/>
          <w:sz w:val="24"/>
        </w:rPr>
        <w:object w:dxaOrig="525" w:dyaOrig="450">
          <v:shape id="_x0000_i1097" type="#_x0000_t75" style="width:26.3pt;height:22.55pt" o:ole="">
            <v:imagedata r:id="rId139" o:title=""/>
          </v:shape>
          <o:OLEObject Type="Embed" ProgID="Equation.DSMT4" ShapeID="_x0000_i1097" DrawAspect="Content" ObjectID="_1549218556" r:id="rId145"/>
        </w:object>
      </w:r>
      <w:r w:rsidR="002118EB" w:rsidRPr="00766B64">
        <w:rPr>
          <w:sz w:val="24"/>
        </w:rPr>
        <w:t>=6.</w:t>
      </w:r>
      <w:r w:rsidR="001E3AE2" w:rsidRPr="00766B64">
        <w:rPr>
          <w:sz w:val="24"/>
        </w:rPr>
        <w:t>2937</w:t>
      </w:r>
      <w:r w:rsidR="002118EB" w:rsidRPr="00766B64">
        <w:rPr>
          <w:sz w:val="24"/>
        </w:rPr>
        <w:t xml:space="preserve"> </w:t>
      </w:r>
      <w:r w:rsidR="007239E1" w:rsidRPr="00766B64">
        <w:rPr>
          <w:sz w:val="24"/>
        </w:rPr>
        <w:t xml:space="preserve">and </w:t>
      </w:r>
      <w:r w:rsidR="007239E1" w:rsidRPr="00766B64">
        <w:rPr>
          <w:position w:val="-14"/>
          <w:sz w:val="24"/>
        </w:rPr>
        <w:object w:dxaOrig="570" w:dyaOrig="450">
          <v:shape id="_x0000_i1098" type="#_x0000_t75" style="width:29.45pt;height:22.55pt" o:ole="">
            <v:imagedata r:id="rId141" o:title=""/>
          </v:shape>
          <o:OLEObject Type="Embed" ProgID="Equation.DSMT4" ShapeID="_x0000_i1098" DrawAspect="Content" ObjectID="_1549218557" r:id="rId146"/>
        </w:object>
      </w:r>
      <w:r w:rsidR="001E3AE2" w:rsidRPr="00766B64">
        <w:rPr>
          <w:sz w:val="24"/>
        </w:rPr>
        <w:t>=3.9636</w:t>
      </w:r>
      <w:r w:rsidR="007239E1" w:rsidRPr="00766B64">
        <w:rPr>
          <w:sz w:val="24"/>
        </w:rPr>
        <w:t>, and thus c</w:t>
      </w:r>
      <w:r w:rsidR="007239E1" w:rsidRPr="00766B64">
        <w:rPr>
          <w:sz w:val="24"/>
          <w:vertAlign w:val="superscript"/>
        </w:rPr>
        <w:t>2</w:t>
      </w:r>
      <w:r w:rsidR="001B6850" w:rsidRPr="00766B64">
        <w:rPr>
          <w:sz w:val="24"/>
        </w:rPr>
        <w:t xml:space="preserve"> was </w:t>
      </w:r>
      <w:r w:rsidR="007239E1" w:rsidRPr="00766B64">
        <w:rPr>
          <w:sz w:val="24"/>
        </w:rPr>
        <w:t xml:space="preserve">calculated to obtain </w:t>
      </w:r>
      <w:r w:rsidR="007239E1" w:rsidRPr="00766B64">
        <w:rPr>
          <w:position w:val="-12"/>
          <w:sz w:val="24"/>
        </w:rPr>
        <w:object w:dxaOrig="300" w:dyaOrig="375">
          <v:shape id="_x0000_i1099" type="#_x0000_t75" style="width:15.05pt;height:18.8pt" o:ole="">
            <v:imagedata r:id="rId69" o:title=""/>
          </v:shape>
          <o:OLEObject Type="Embed" ProgID="Equation.DSMT4" ShapeID="_x0000_i1099" DrawAspect="Content" ObjectID="_1549218558" r:id="rId147"/>
        </w:object>
      </w:r>
      <w:r w:rsidR="007239E1" w:rsidRPr="00766B64">
        <w:rPr>
          <w:sz w:val="24"/>
        </w:rPr>
        <w:t xml:space="preserve">= </w:t>
      </w:r>
      <w:r w:rsidR="001E3AE2" w:rsidRPr="00766B64">
        <w:rPr>
          <w:sz w:val="24"/>
        </w:rPr>
        <w:t>39.6</w:t>
      </w:r>
      <w:r w:rsidR="007239E1" w:rsidRPr="00766B64">
        <w:rPr>
          <w:sz w:val="24"/>
        </w:rPr>
        <w:t xml:space="preserve"> and </w:t>
      </w:r>
      <w:r w:rsidR="007239E1" w:rsidRPr="00766B64">
        <w:rPr>
          <w:position w:val="-12"/>
          <w:sz w:val="24"/>
        </w:rPr>
        <w:object w:dxaOrig="375" w:dyaOrig="375">
          <v:shape id="_x0000_i1100" type="#_x0000_t75" style="width:18.8pt;height:18.8pt" o:ole="">
            <v:imagedata r:id="rId71" o:title=""/>
          </v:shape>
          <o:OLEObject Type="Embed" ProgID="Equation.DSMT4" ShapeID="_x0000_i1100" DrawAspect="Content" ObjectID="_1549218559" r:id="rId148"/>
        </w:object>
      </w:r>
      <w:r w:rsidR="007239E1" w:rsidRPr="00766B64">
        <w:rPr>
          <w:sz w:val="24"/>
        </w:rPr>
        <w:t>=</w:t>
      </w:r>
      <w:r w:rsidR="007B24DD" w:rsidRPr="00766B64">
        <w:rPr>
          <w:sz w:val="24"/>
        </w:rPr>
        <w:t>15.7</w:t>
      </w:r>
      <w:r w:rsidR="007239E1" w:rsidRPr="00766B64">
        <w:rPr>
          <w:sz w:val="24"/>
        </w:rPr>
        <w:t xml:space="preserve">. </w:t>
      </w:r>
      <w:r w:rsidR="00111923" w:rsidRPr="00766B64">
        <w:rPr>
          <w:sz w:val="24"/>
        </w:rPr>
        <w:t xml:space="preserve">For </w:t>
      </w:r>
      <w:r w:rsidR="007239E1" w:rsidRPr="00766B64">
        <w:rPr>
          <w:sz w:val="24"/>
        </w:rPr>
        <w:t>C</w:t>
      </w:r>
      <w:r w:rsidR="00F70C0D" w:rsidRPr="00766B64">
        <w:rPr>
          <w:sz w:val="24"/>
        </w:rPr>
        <w:t>TCF</w:t>
      </w:r>
      <w:r w:rsidR="00111923" w:rsidRPr="00766B64">
        <w:rPr>
          <w:sz w:val="24"/>
        </w:rPr>
        <w:t xml:space="preserve">, the </w:t>
      </w:r>
      <w:r w:rsidR="000D6E6A" w:rsidRPr="00766B64">
        <w:rPr>
          <w:position w:val="-14"/>
          <w:sz w:val="24"/>
        </w:rPr>
        <w:object w:dxaOrig="525" w:dyaOrig="450">
          <v:shape id="_x0000_i1101" type="#_x0000_t75" style="width:26.3pt;height:22.55pt" o:ole="">
            <v:imagedata r:id="rId139" o:title=""/>
          </v:shape>
          <o:OLEObject Type="Embed" ProgID="Equation.DSMT4" ShapeID="_x0000_i1101" DrawAspect="Content" ObjectID="_1549218560" r:id="rId149"/>
        </w:object>
      </w:r>
      <w:r w:rsidR="000D6E6A" w:rsidRPr="00766B64">
        <w:rPr>
          <w:sz w:val="24"/>
        </w:rPr>
        <w:t>=</w:t>
      </w:r>
      <w:r w:rsidR="007B24DD" w:rsidRPr="00766B64">
        <w:rPr>
          <w:sz w:val="24"/>
        </w:rPr>
        <w:t>6.2533</w:t>
      </w:r>
      <w:r w:rsidR="000D6E6A" w:rsidRPr="00766B64">
        <w:rPr>
          <w:sz w:val="24"/>
        </w:rPr>
        <w:t xml:space="preserve"> and </w:t>
      </w:r>
      <w:r w:rsidR="000D6E6A" w:rsidRPr="00766B64">
        <w:rPr>
          <w:position w:val="-14"/>
          <w:sz w:val="24"/>
        </w:rPr>
        <w:object w:dxaOrig="570" w:dyaOrig="450">
          <v:shape id="_x0000_i1102" type="#_x0000_t75" style="width:29.45pt;height:22.55pt" o:ole="">
            <v:imagedata r:id="rId141" o:title=""/>
          </v:shape>
          <o:OLEObject Type="Embed" ProgID="Equation.DSMT4" ShapeID="_x0000_i1102" DrawAspect="Content" ObjectID="_1549218561" r:id="rId150"/>
        </w:object>
      </w:r>
      <w:r w:rsidR="000D6E6A" w:rsidRPr="00766B64">
        <w:rPr>
          <w:sz w:val="24"/>
        </w:rPr>
        <w:t>=</w:t>
      </w:r>
      <w:r w:rsidR="007B24DD" w:rsidRPr="00766B64">
        <w:rPr>
          <w:sz w:val="24"/>
        </w:rPr>
        <w:t>3.7719</w:t>
      </w:r>
      <w:r w:rsidR="000D6E6A" w:rsidRPr="00766B64">
        <w:rPr>
          <w:sz w:val="24"/>
        </w:rPr>
        <w:t xml:space="preserve">, </w:t>
      </w:r>
      <w:r w:rsidR="007239E1" w:rsidRPr="00766B64">
        <w:rPr>
          <w:sz w:val="24"/>
        </w:rPr>
        <w:t xml:space="preserve">and </w:t>
      </w:r>
      <w:r w:rsidR="005916D6" w:rsidRPr="00766B64">
        <w:rPr>
          <w:sz w:val="24"/>
        </w:rPr>
        <w:t xml:space="preserve">thus the </w:t>
      </w:r>
      <w:r w:rsidR="000D6E6A" w:rsidRPr="00766B64">
        <w:rPr>
          <w:position w:val="-12"/>
          <w:sz w:val="24"/>
        </w:rPr>
        <w:object w:dxaOrig="300" w:dyaOrig="375">
          <v:shape id="_x0000_i1103" type="#_x0000_t75" style="width:15.05pt;height:18.8pt" o:ole="">
            <v:imagedata r:id="rId69" o:title=""/>
          </v:shape>
          <o:OLEObject Type="Embed" ProgID="Equation.DSMT4" ShapeID="_x0000_i1103" DrawAspect="Content" ObjectID="_1549218562" r:id="rId151"/>
        </w:object>
      </w:r>
      <w:r w:rsidR="000D6E6A" w:rsidRPr="00766B64">
        <w:rPr>
          <w:sz w:val="24"/>
        </w:rPr>
        <w:t xml:space="preserve">= </w:t>
      </w:r>
      <w:r w:rsidR="006B7CAD" w:rsidRPr="00766B64">
        <w:rPr>
          <w:sz w:val="24"/>
        </w:rPr>
        <w:t>39.1</w:t>
      </w:r>
      <w:r w:rsidR="00BC28AF" w:rsidRPr="00766B64">
        <w:rPr>
          <w:sz w:val="24"/>
        </w:rPr>
        <w:t xml:space="preserve"> </w:t>
      </w:r>
      <w:r w:rsidR="000D6E6A" w:rsidRPr="00766B64">
        <w:rPr>
          <w:sz w:val="24"/>
        </w:rPr>
        <w:t xml:space="preserve">and </w:t>
      </w:r>
      <w:r w:rsidR="000D6E6A" w:rsidRPr="00766B64">
        <w:rPr>
          <w:position w:val="-12"/>
          <w:sz w:val="24"/>
        </w:rPr>
        <w:object w:dxaOrig="375" w:dyaOrig="375">
          <v:shape id="_x0000_i1104" type="#_x0000_t75" style="width:18.8pt;height:18.8pt" o:ole="">
            <v:imagedata r:id="rId71" o:title=""/>
          </v:shape>
          <o:OLEObject Type="Embed" ProgID="Equation.DSMT4" ShapeID="_x0000_i1104" DrawAspect="Content" ObjectID="_1549218563" r:id="rId152"/>
        </w:object>
      </w:r>
      <w:r w:rsidR="000D6E6A" w:rsidRPr="00766B64">
        <w:rPr>
          <w:sz w:val="24"/>
        </w:rPr>
        <w:t>=</w:t>
      </w:r>
      <w:r w:rsidR="001C3F53" w:rsidRPr="00766B64">
        <w:rPr>
          <w:sz w:val="24"/>
        </w:rPr>
        <w:t>14.2</w:t>
      </w:r>
      <w:r w:rsidR="000D6E6A" w:rsidRPr="00766B64">
        <w:rPr>
          <w:sz w:val="24"/>
        </w:rPr>
        <w:t>.</w:t>
      </w:r>
      <w:r w:rsidR="00801B95" w:rsidRPr="00766B64">
        <w:rPr>
          <w:sz w:val="24"/>
        </w:rPr>
        <w:t xml:space="preserve"> For the </w:t>
      </w:r>
      <w:r w:rsidR="005058CE" w:rsidRPr="00766B64">
        <w:rPr>
          <w:sz w:val="24"/>
        </w:rPr>
        <w:t xml:space="preserve">calculation using </w:t>
      </w:r>
      <w:r w:rsidR="00801B95" w:rsidRPr="00766B64">
        <w:rPr>
          <w:sz w:val="24"/>
        </w:rPr>
        <w:t xml:space="preserve">C function, the two parameters </w:t>
      </w:r>
      <w:r w:rsidR="00801B95" w:rsidRPr="00766B64">
        <w:rPr>
          <w:position w:val="-12"/>
          <w:sz w:val="24"/>
        </w:rPr>
        <w:object w:dxaOrig="300" w:dyaOrig="375">
          <v:shape id="_x0000_i1105" type="#_x0000_t75" style="width:15.05pt;height:18.8pt" o:ole="">
            <v:imagedata r:id="rId69" o:title=""/>
          </v:shape>
          <o:OLEObject Type="Embed" ProgID="Equation.DSMT4" ShapeID="_x0000_i1105" DrawAspect="Content" ObjectID="_1549218564" r:id="rId153"/>
        </w:object>
      </w:r>
      <w:r w:rsidR="00801B95" w:rsidRPr="00766B64">
        <w:rPr>
          <w:sz w:val="24"/>
        </w:rPr>
        <w:t xml:space="preserve"> and </w:t>
      </w:r>
      <w:r w:rsidR="00801B95" w:rsidRPr="00766B64">
        <w:rPr>
          <w:position w:val="-12"/>
          <w:sz w:val="24"/>
        </w:rPr>
        <w:object w:dxaOrig="375" w:dyaOrig="375">
          <v:shape id="_x0000_i1106" type="#_x0000_t75" style="width:18.8pt;height:18.8pt" o:ole="">
            <v:imagedata r:id="rId71" o:title=""/>
          </v:shape>
          <o:OLEObject Type="Embed" ProgID="Equation.DSMT4" ShapeID="_x0000_i1106" DrawAspect="Content" ObjectID="_1549218565" r:id="rId154"/>
        </w:object>
      </w:r>
      <w:r w:rsidR="00801B95" w:rsidRPr="00766B64">
        <w:rPr>
          <w:sz w:val="24"/>
        </w:rPr>
        <w:t xml:space="preserve"> were </w:t>
      </w:r>
      <w:r w:rsidR="00C945E9" w:rsidRPr="00766B64">
        <w:rPr>
          <w:sz w:val="24"/>
        </w:rPr>
        <w:t>obtained</w:t>
      </w:r>
      <w:r w:rsidR="000C5825" w:rsidRPr="00766B64">
        <w:rPr>
          <w:sz w:val="24"/>
        </w:rPr>
        <w:t xml:space="preserve"> directly</w:t>
      </w:r>
      <w:r w:rsidR="00801B95" w:rsidRPr="00766B64">
        <w:rPr>
          <w:sz w:val="24"/>
        </w:rPr>
        <w:t xml:space="preserve">. </w:t>
      </w:r>
      <w:r w:rsidR="00CB4D35" w:rsidRPr="00766B64">
        <w:rPr>
          <w:sz w:val="24"/>
        </w:rPr>
        <w:t xml:space="preserve">Comparing the two algorithms, it can be found that the </w:t>
      </w:r>
      <w:r w:rsidR="002E2DF2" w:rsidRPr="00766B64">
        <w:rPr>
          <w:sz w:val="24"/>
        </w:rPr>
        <w:t xml:space="preserve">obtained </w:t>
      </w:r>
      <w:r w:rsidR="00CB4D35" w:rsidRPr="00766B64">
        <w:rPr>
          <w:sz w:val="24"/>
        </w:rPr>
        <w:t>results were consistent</w:t>
      </w:r>
      <w:r w:rsidR="00BD2271" w:rsidRPr="00766B64">
        <w:rPr>
          <w:sz w:val="24"/>
        </w:rPr>
        <w:t xml:space="preserve">, </w:t>
      </w:r>
      <w:r w:rsidR="00574764" w:rsidRPr="00766B64">
        <w:rPr>
          <w:sz w:val="24"/>
        </w:rPr>
        <w:t>a</w:t>
      </w:r>
      <w:r w:rsidR="00BD2271" w:rsidRPr="00766B64">
        <w:rPr>
          <w:sz w:val="24"/>
        </w:rPr>
        <w:t xml:space="preserve">lthough the </w:t>
      </w:r>
      <w:r w:rsidR="00B95CCD" w:rsidRPr="00766B64">
        <w:rPr>
          <w:sz w:val="24"/>
        </w:rPr>
        <w:t xml:space="preserve">assembly statements </w:t>
      </w:r>
      <w:r w:rsidR="00CB4D35" w:rsidRPr="00766B64">
        <w:rPr>
          <w:sz w:val="24"/>
        </w:rPr>
        <w:t xml:space="preserve">of C function was </w:t>
      </w:r>
      <w:r w:rsidR="00B95CCD" w:rsidRPr="00766B64">
        <w:rPr>
          <w:sz w:val="24"/>
        </w:rPr>
        <w:t>longer.</w:t>
      </w:r>
    </w:p>
    <w:p w:rsidR="00CE60F0" w:rsidRPr="00766B64" w:rsidRDefault="00CE60F0" w:rsidP="00BB0E6B">
      <w:pPr>
        <w:pStyle w:val="3"/>
        <w:spacing w:line="480" w:lineRule="auto"/>
        <w:rPr>
          <w:sz w:val="24"/>
          <w:szCs w:val="24"/>
        </w:rPr>
      </w:pPr>
      <w:r w:rsidRPr="00766B64">
        <w:rPr>
          <w:sz w:val="24"/>
          <w:szCs w:val="24"/>
        </w:rPr>
        <w:lastRenderedPageBreak/>
        <w:t>4.</w:t>
      </w:r>
      <w:r w:rsidR="005658E1" w:rsidRPr="00766B64">
        <w:rPr>
          <w:sz w:val="24"/>
          <w:szCs w:val="24"/>
        </w:rPr>
        <w:t>2</w:t>
      </w:r>
      <w:r w:rsidRPr="00766B64">
        <w:rPr>
          <w:sz w:val="24"/>
          <w:szCs w:val="24"/>
        </w:rPr>
        <w:t>.</w:t>
      </w:r>
      <w:r w:rsidR="005A0DEF" w:rsidRPr="00766B64">
        <w:rPr>
          <w:sz w:val="24"/>
          <w:szCs w:val="24"/>
        </w:rPr>
        <w:t>2</w:t>
      </w:r>
      <w:r w:rsidRPr="00766B64">
        <w:rPr>
          <w:sz w:val="24"/>
          <w:szCs w:val="24"/>
        </w:rPr>
        <w:t xml:space="preserve"> vOCG method</w:t>
      </w:r>
    </w:p>
    <w:p w:rsidR="00E57CB7" w:rsidRPr="00766B64" w:rsidRDefault="00EF1DE7" w:rsidP="00BB0E6B">
      <w:pPr>
        <w:spacing w:line="480" w:lineRule="auto"/>
        <w:ind w:firstLineChars="200" w:firstLine="480"/>
      </w:pPr>
      <w:r w:rsidRPr="00766B64">
        <w:rPr>
          <w:sz w:val="24"/>
        </w:rPr>
        <w:t xml:space="preserve">The surface </w:t>
      </w:r>
      <w:r w:rsidR="00777E99" w:rsidRPr="00766B64">
        <w:rPr>
          <w:sz w:val="24"/>
        </w:rPr>
        <w:t xml:space="preserve">free </w:t>
      </w:r>
      <w:r w:rsidRPr="00766B64">
        <w:rPr>
          <w:sz w:val="24"/>
        </w:rPr>
        <w:t xml:space="preserve">energy calculation using vOCG method </w:t>
      </w:r>
      <w:bookmarkStart w:id="184" w:name="OLE_LINK76"/>
      <w:r w:rsidRPr="00766B64">
        <w:rPr>
          <w:sz w:val="24"/>
        </w:rPr>
        <w:t>in combination of</w:t>
      </w:r>
      <w:bookmarkEnd w:id="184"/>
      <w:r w:rsidRPr="00766B64">
        <w:rPr>
          <w:sz w:val="24"/>
        </w:rPr>
        <w:t xml:space="preserve"> </w:t>
      </w:r>
      <w:r w:rsidR="00E03D8D" w:rsidRPr="00766B64">
        <w:rPr>
          <w:sz w:val="24"/>
        </w:rPr>
        <w:t xml:space="preserve">MATLAB and C function </w:t>
      </w:r>
      <w:r w:rsidR="00777E99" w:rsidRPr="00766B64">
        <w:rPr>
          <w:sz w:val="24"/>
        </w:rPr>
        <w:t xml:space="preserve">are </w:t>
      </w:r>
      <w:r w:rsidR="00E03D8D" w:rsidRPr="00766B64">
        <w:rPr>
          <w:sz w:val="24"/>
        </w:rPr>
        <w:t>listed</w:t>
      </w:r>
      <w:r w:rsidR="005E6CC8">
        <w:rPr>
          <w:sz w:val="24"/>
        </w:rPr>
        <w:t xml:space="preserve"> as </w:t>
      </w:r>
      <w:r w:rsidR="00E03D8D" w:rsidRPr="00766B64">
        <w:rPr>
          <w:b/>
          <w:sz w:val="24"/>
        </w:rPr>
        <w:t>A</w:t>
      </w:r>
      <w:r w:rsidR="00777E99" w:rsidRPr="00766B64">
        <w:rPr>
          <w:b/>
          <w:sz w:val="24"/>
        </w:rPr>
        <w:t xml:space="preserve">ppendix </w:t>
      </w:r>
      <w:r w:rsidR="00884AC7" w:rsidRPr="00766B64">
        <w:rPr>
          <w:sz w:val="24"/>
        </w:rPr>
        <w:t>2</w:t>
      </w:r>
      <w:r w:rsidR="005E6CC8" w:rsidRPr="005E6CC8">
        <w:rPr>
          <w:sz w:val="24"/>
        </w:rPr>
        <w:t xml:space="preserve"> </w:t>
      </w:r>
      <w:r w:rsidR="005E6CC8" w:rsidRPr="006C6FE8">
        <w:rPr>
          <w:sz w:val="24"/>
        </w:rPr>
        <w:t xml:space="preserve">in </w:t>
      </w:r>
      <w:r w:rsidR="005E6CC8" w:rsidRPr="006C6FE8">
        <w:rPr>
          <w:b/>
          <w:sz w:val="24"/>
        </w:rPr>
        <w:t>Supplementary Materials</w:t>
      </w:r>
      <w:r w:rsidR="00E03D8D" w:rsidRPr="00766B64">
        <w:rPr>
          <w:sz w:val="24"/>
        </w:rPr>
        <w:t>.</w:t>
      </w:r>
      <w:r w:rsidR="0031586E" w:rsidRPr="00766B64">
        <w:rPr>
          <w:sz w:val="24"/>
        </w:rPr>
        <w:t xml:space="preserve"> </w:t>
      </w:r>
      <w:r w:rsidR="00E03D8D" w:rsidRPr="00766B64">
        <w:rPr>
          <w:sz w:val="24"/>
        </w:rPr>
        <w:t xml:space="preserve">For the calculation using MATLAB function, the three unknowns </w:t>
      </w:r>
      <w:r w:rsidR="00E03D8D" w:rsidRPr="00766B64">
        <w:rPr>
          <w:position w:val="-12"/>
          <w:sz w:val="24"/>
        </w:rPr>
        <w:object w:dxaOrig="440" w:dyaOrig="380">
          <v:shape id="_x0000_i1107" type="#_x0000_t75" style="width:21.9pt;height:18.8pt" o:ole="">
            <v:imagedata r:id="rId155" o:title=""/>
          </v:shape>
          <o:OLEObject Type="Embed" ProgID="Equation.DSMT4" ShapeID="_x0000_i1107" DrawAspect="Content" ObjectID="_1549218566" r:id="rId156"/>
        </w:object>
      </w:r>
      <w:r w:rsidR="00E03D8D" w:rsidRPr="00766B64">
        <w:rPr>
          <w:sz w:val="24"/>
        </w:rPr>
        <w:t xml:space="preserve">, </w:t>
      </w:r>
      <w:r w:rsidR="00E03D8D" w:rsidRPr="00766B64">
        <w:rPr>
          <w:position w:val="-12"/>
          <w:sz w:val="24"/>
        </w:rPr>
        <w:object w:dxaOrig="300" w:dyaOrig="380">
          <v:shape id="_x0000_i1108" type="#_x0000_t75" style="width:15.05pt;height:18.8pt" o:ole="">
            <v:imagedata r:id="rId157" o:title=""/>
          </v:shape>
          <o:OLEObject Type="Embed" ProgID="Equation.DSMT4" ShapeID="_x0000_i1108" DrawAspect="Content" ObjectID="_1549218567" r:id="rId158"/>
        </w:object>
      </w:r>
      <w:r w:rsidR="00E03D8D" w:rsidRPr="00766B64">
        <w:rPr>
          <w:sz w:val="24"/>
        </w:rPr>
        <w:t xml:space="preserve"> and </w:t>
      </w:r>
      <w:r w:rsidR="00E03D8D" w:rsidRPr="00766B64">
        <w:rPr>
          <w:position w:val="-12"/>
          <w:sz w:val="24"/>
        </w:rPr>
        <w:object w:dxaOrig="300" w:dyaOrig="380">
          <v:shape id="_x0000_i1109" type="#_x0000_t75" style="width:15.05pt;height:18.8pt" o:ole="">
            <v:imagedata r:id="rId159" o:title=""/>
          </v:shape>
          <o:OLEObject Type="Embed" ProgID="Equation.DSMT4" ShapeID="_x0000_i1109" DrawAspect="Content" ObjectID="_1549218568" r:id="rId160"/>
        </w:object>
      </w:r>
      <w:r w:rsidR="00E03D8D" w:rsidRPr="00766B64">
        <w:rPr>
          <w:sz w:val="24"/>
        </w:rPr>
        <w:t xml:space="preserve"> were also obtained</w:t>
      </w:r>
      <w:r w:rsidR="0031586E" w:rsidRPr="00766B64">
        <w:rPr>
          <w:sz w:val="24"/>
        </w:rPr>
        <w:t xml:space="preserve"> indirectly</w:t>
      </w:r>
      <w:r w:rsidR="00E03D8D" w:rsidRPr="00766B64">
        <w:rPr>
          <w:sz w:val="24"/>
        </w:rPr>
        <w:t xml:space="preserve">. </w:t>
      </w:r>
      <w:r w:rsidR="0023284E" w:rsidRPr="00766B64">
        <w:rPr>
          <w:sz w:val="24"/>
        </w:rPr>
        <w:t xml:space="preserve">For </w:t>
      </w:r>
      <w:r w:rsidR="00F70C0D" w:rsidRPr="00766B64">
        <w:rPr>
          <w:sz w:val="24"/>
        </w:rPr>
        <w:t>TCF</w:t>
      </w:r>
      <w:r w:rsidR="0023284E" w:rsidRPr="00766B64">
        <w:rPr>
          <w:sz w:val="24"/>
        </w:rPr>
        <w:t xml:space="preserve">, the </w:t>
      </w:r>
      <w:r w:rsidR="0023284E" w:rsidRPr="00766B64">
        <w:rPr>
          <w:position w:val="-14"/>
          <w:sz w:val="24"/>
        </w:rPr>
        <w:object w:dxaOrig="645" w:dyaOrig="450">
          <v:shape id="_x0000_i1110" type="#_x0000_t75" style="width:31.95pt;height:22.55pt" o:ole="">
            <v:imagedata r:id="rId161" o:title=""/>
          </v:shape>
          <o:OLEObject Type="Embed" ProgID="Equation.DSMT4" ShapeID="_x0000_i1110" DrawAspect="Content" ObjectID="_1549218569" r:id="rId162"/>
        </w:object>
      </w:r>
      <w:r w:rsidR="00E57CB7" w:rsidRPr="00766B64">
        <w:rPr>
          <w:sz w:val="24"/>
        </w:rPr>
        <w:t>=6.2937</w:t>
      </w:r>
      <w:r w:rsidR="0023284E" w:rsidRPr="00766B64">
        <w:rPr>
          <w:sz w:val="24"/>
        </w:rPr>
        <w:t xml:space="preserve">, </w:t>
      </w:r>
      <w:r w:rsidR="0023284E" w:rsidRPr="00766B64">
        <w:rPr>
          <w:position w:val="-14"/>
          <w:sz w:val="24"/>
        </w:rPr>
        <w:object w:dxaOrig="495" w:dyaOrig="450">
          <v:shape id="_x0000_i1111" type="#_x0000_t75" style="width:24.4pt;height:22.55pt" o:ole="">
            <v:imagedata r:id="rId163" o:title=""/>
          </v:shape>
          <o:OLEObject Type="Embed" ProgID="Equation.DSMT4" ShapeID="_x0000_i1111" DrawAspect="Content" ObjectID="_1549218570" r:id="rId164"/>
        </w:object>
      </w:r>
      <w:r w:rsidR="0023284E" w:rsidRPr="00766B64">
        <w:rPr>
          <w:sz w:val="24"/>
        </w:rPr>
        <w:t>=</w:t>
      </w:r>
      <w:r w:rsidR="00E57CB7" w:rsidRPr="00766B64">
        <w:rPr>
          <w:sz w:val="24"/>
        </w:rPr>
        <w:t>1.2870</w:t>
      </w:r>
      <w:r w:rsidR="0023284E" w:rsidRPr="00766B64">
        <w:rPr>
          <w:sz w:val="24"/>
        </w:rPr>
        <w:t xml:space="preserve"> and </w:t>
      </w:r>
      <w:r w:rsidR="0023284E" w:rsidRPr="00766B64">
        <w:rPr>
          <w:position w:val="-14"/>
          <w:sz w:val="24"/>
        </w:rPr>
        <w:object w:dxaOrig="495" w:dyaOrig="450">
          <v:shape id="_x0000_i1112" type="#_x0000_t75" style="width:24.4pt;height:22.55pt" o:ole="">
            <v:imagedata r:id="rId165" o:title=""/>
          </v:shape>
          <o:OLEObject Type="Embed" ProgID="Equation.DSMT4" ShapeID="_x0000_i1112" DrawAspect="Content" ObjectID="_1549218571" r:id="rId166"/>
        </w:object>
      </w:r>
      <w:r w:rsidR="0023284E" w:rsidRPr="00766B64">
        <w:rPr>
          <w:sz w:val="24"/>
        </w:rPr>
        <w:t>=</w:t>
      </w:r>
      <w:r w:rsidR="00E57CB7" w:rsidRPr="00766B64">
        <w:rPr>
          <w:sz w:val="24"/>
        </w:rPr>
        <w:t>6.0780</w:t>
      </w:r>
      <w:r w:rsidR="0023284E" w:rsidRPr="00766B64">
        <w:rPr>
          <w:sz w:val="24"/>
        </w:rPr>
        <w:t>, and thus c</w:t>
      </w:r>
      <w:r w:rsidR="0023284E" w:rsidRPr="00766B64">
        <w:rPr>
          <w:sz w:val="24"/>
          <w:vertAlign w:val="superscript"/>
        </w:rPr>
        <w:t>2</w:t>
      </w:r>
      <w:r w:rsidR="001B6850" w:rsidRPr="00766B64">
        <w:rPr>
          <w:sz w:val="24"/>
        </w:rPr>
        <w:t xml:space="preserve"> was </w:t>
      </w:r>
      <w:r w:rsidR="0023284E" w:rsidRPr="00766B64">
        <w:rPr>
          <w:sz w:val="24"/>
        </w:rPr>
        <w:t xml:space="preserve">calculated to obtain </w:t>
      </w:r>
      <w:r w:rsidR="003A087F" w:rsidRPr="00766B64">
        <w:rPr>
          <w:position w:val="-12"/>
          <w:sz w:val="24"/>
        </w:rPr>
        <w:object w:dxaOrig="440" w:dyaOrig="380">
          <v:shape id="_x0000_i1113" type="#_x0000_t75" style="width:21.9pt;height:18.8pt" o:ole="">
            <v:imagedata r:id="rId155" o:title=""/>
          </v:shape>
          <o:OLEObject Type="Embed" ProgID="Equation.DSMT4" ShapeID="_x0000_i1113" DrawAspect="Content" ObjectID="_1549218572" r:id="rId167"/>
        </w:object>
      </w:r>
      <w:r w:rsidR="003A087F" w:rsidRPr="00766B64">
        <w:rPr>
          <w:sz w:val="24"/>
        </w:rPr>
        <w:t>=</w:t>
      </w:r>
      <w:r w:rsidR="00E57CB7" w:rsidRPr="00766B64">
        <w:rPr>
          <w:sz w:val="24"/>
        </w:rPr>
        <w:t>39.6</w:t>
      </w:r>
      <w:r w:rsidR="003A087F" w:rsidRPr="00766B64">
        <w:rPr>
          <w:sz w:val="24"/>
        </w:rPr>
        <w:t xml:space="preserve">, </w:t>
      </w:r>
      <w:r w:rsidR="003A087F" w:rsidRPr="00766B64">
        <w:rPr>
          <w:position w:val="-12"/>
          <w:sz w:val="24"/>
        </w:rPr>
        <w:object w:dxaOrig="300" w:dyaOrig="380">
          <v:shape id="_x0000_i1114" type="#_x0000_t75" style="width:15.05pt;height:18.8pt" o:ole="">
            <v:imagedata r:id="rId157" o:title=""/>
          </v:shape>
          <o:OLEObject Type="Embed" ProgID="Equation.DSMT4" ShapeID="_x0000_i1114" DrawAspect="Content" ObjectID="_1549218573" r:id="rId168"/>
        </w:object>
      </w:r>
      <w:r w:rsidR="003A087F" w:rsidRPr="00766B64">
        <w:rPr>
          <w:sz w:val="24"/>
        </w:rPr>
        <w:t>=</w:t>
      </w:r>
      <w:r w:rsidR="00E57CB7" w:rsidRPr="00766B64">
        <w:rPr>
          <w:sz w:val="24"/>
        </w:rPr>
        <w:t>1.7</w:t>
      </w:r>
      <w:r w:rsidR="003A087F" w:rsidRPr="00766B64">
        <w:rPr>
          <w:sz w:val="24"/>
        </w:rPr>
        <w:t xml:space="preserve"> and </w:t>
      </w:r>
      <w:r w:rsidR="003A087F" w:rsidRPr="00766B64">
        <w:rPr>
          <w:position w:val="-12"/>
          <w:sz w:val="24"/>
        </w:rPr>
        <w:object w:dxaOrig="300" w:dyaOrig="380">
          <v:shape id="_x0000_i1115" type="#_x0000_t75" style="width:15.05pt;height:18.8pt" o:ole="">
            <v:imagedata r:id="rId159" o:title=""/>
          </v:shape>
          <o:OLEObject Type="Embed" ProgID="Equation.DSMT4" ShapeID="_x0000_i1115" DrawAspect="Content" ObjectID="_1549218574" r:id="rId169"/>
        </w:object>
      </w:r>
      <w:r w:rsidR="003A087F" w:rsidRPr="00766B64">
        <w:rPr>
          <w:sz w:val="24"/>
        </w:rPr>
        <w:t>=</w:t>
      </w:r>
      <w:r w:rsidR="00E57CB7" w:rsidRPr="00766B64">
        <w:rPr>
          <w:sz w:val="24"/>
        </w:rPr>
        <w:t>36.9</w:t>
      </w:r>
      <w:r w:rsidR="0023284E" w:rsidRPr="00766B64">
        <w:rPr>
          <w:sz w:val="24"/>
        </w:rPr>
        <w:t>. For C</w:t>
      </w:r>
      <w:r w:rsidR="00F70C0D" w:rsidRPr="00766B64">
        <w:rPr>
          <w:sz w:val="24"/>
        </w:rPr>
        <w:t>TCF</w:t>
      </w:r>
      <w:r w:rsidR="0023284E" w:rsidRPr="00766B64">
        <w:rPr>
          <w:sz w:val="24"/>
        </w:rPr>
        <w:t xml:space="preserve">, the </w:t>
      </w:r>
      <w:r w:rsidR="003F509B" w:rsidRPr="00766B64">
        <w:rPr>
          <w:position w:val="-14"/>
          <w:sz w:val="24"/>
        </w:rPr>
        <w:object w:dxaOrig="645" w:dyaOrig="450">
          <v:shape id="_x0000_i1116" type="#_x0000_t75" style="width:31.95pt;height:22.55pt" o:ole="">
            <v:imagedata r:id="rId161" o:title=""/>
          </v:shape>
          <o:OLEObject Type="Embed" ProgID="Equation.DSMT4" ShapeID="_x0000_i1116" DrawAspect="Content" ObjectID="_1549218575" r:id="rId170"/>
        </w:object>
      </w:r>
      <w:r w:rsidR="003F509B" w:rsidRPr="00766B64">
        <w:rPr>
          <w:sz w:val="24"/>
        </w:rPr>
        <w:t>=</w:t>
      </w:r>
      <w:r w:rsidR="00591BE0" w:rsidRPr="00766B64">
        <w:rPr>
          <w:sz w:val="24"/>
        </w:rPr>
        <w:t>6.2533</w:t>
      </w:r>
      <w:r w:rsidR="003F509B" w:rsidRPr="00766B64">
        <w:rPr>
          <w:sz w:val="24"/>
        </w:rPr>
        <w:t xml:space="preserve">, </w:t>
      </w:r>
      <w:r w:rsidR="003F509B" w:rsidRPr="00766B64">
        <w:rPr>
          <w:position w:val="-14"/>
          <w:sz w:val="24"/>
        </w:rPr>
        <w:object w:dxaOrig="495" w:dyaOrig="450">
          <v:shape id="_x0000_i1117" type="#_x0000_t75" style="width:24.4pt;height:22.55pt" o:ole="">
            <v:imagedata r:id="rId163" o:title=""/>
          </v:shape>
          <o:OLEObject Type="Embed" ProgID="Equation.DSMT4" ShapeID="_x0000_i1117" DrawAspect="Content" ObjectID="_1549218576" r:id="rId171"/>
        </w:object>
      </w:r>
      <w:r w:rsidR="003F509B" w:rsidRPr="00766B64">
        <w:rPr>
          <w:sz w:val="24"/>
        </w:rPr>
        <w:t>=</w:t>
      </w:r>
      <w:r w:rsidR="00591BE0" w:rsidRPr="00766B64">
        <w:rPr>
          <w:sz w:val="24"/>
        </w:rPr>
        <w:t>1.0786</w:t>
      </w:r>
      <w:r w:rsidR="003F509B" w:rsidRPr="00766B64">
        <w:rPr>
          <w:sz w:val="24"/>
        </w:rPr>
        <w:t xml:space="preserve"> and </w:t>
      </w:r>
      <w:r w:rsidR="003F509B" w:rsidRPr="00766B64">
        <w:rPr>
          <w:position w:val="-14"/>
          <w:sz w:val="24"/>
        </w:rPr>
        <w:object w:dxaOrig="495" w:dyaOrig="450">
          <v:shape id="_x0000_i1118" type="#_x0000_t75" style="width:24.4pt;height:22.55pt" o:ole="">
            <v:imagedata r:id="rId165" o:title=""/>
          </v:shape>
          <o:OLEObject Type="Embed" ProgID="Equation.DSMT4" ShapeID="_x0000_i1118" DrawAspect="Content" ObjectID="_1549218577" r:id="rId172"/>
        </w:object>
      </w:r>
      <w:r w:rsidR="003F509B" w:rsidRPr="00766B64">
        <w:rPr>
          <w:sz w:val="24"/>
        </w:rPr>
        <w:t>=</w:t>
      </w:r>
      <w:r w:rsidR="00591BE0" w:rsidRPr="00766B64">
        <w:rPr>
          <w:sz w:val="24"/>
        </w:rPr>
        <w:t>6.3932</w:t>
      </w:r>
      <w:r w:rsidR="007121BB" w:rsidRPr="00766B64">
        <w:rPr>
          <w:sz w:val="24"/>
        </w:rPr>
        <w:t xml:space="preserve">, </w:t>
      </w:r>
      <w:r w:rsidR="0023284E" w:rsidRPr="00766B64">
        <w:rPr>
          <w:sz w:val="24"/>
        </w:rPr>
        <w:t xml:space="preserve">and </w:t>
      </w:r>
      <w:r w:rsidR="007121BB" w:rsidRPr="00766B64">
        <w:rPr>
          <w:sz w:val="24"/>
        </w:rPr>
        <w:t xml:space="preserve">thus the </w:t>
      </w:r>
      <w:r w:rsidR="003F509B" w:rsidRPr="00766B64">
        <w:rPr>
          <w:position w:val="-12"/>
          <w:sz w:val="24"/>
        </w:rPr>
        <w:object w:dxaOrig="440" w:dyaOrig="380">
          <v:shape id="_x0000_i1119" type="#_x0000_t75" style="width:21.9pt;height:18.8pt" o:ole="">
            <v:imagedata r:id="rId155" o:title=""/>
          </v:shape>
          <o:OLEObject Type="Embed" ProgID="Equation.DSMT4" ShapeID="_x0000_i1119" DrawAspect="Content" ObjectID="_1549218578" r:id="rId173"/>
        </w:object>
      </w:r>
      <w:r w:rsidR="003F509B" w:rsidRPr="00766B64">
        <w:rPr>
          <w:sz w:val="24"/>
        </w:rPr>
        <w:t>=</w:t>
      </w:r>
      <w:r w:rsidR="009F670B" w:rsidRPr="00766B64">
        <w:rPr>
          <w:sz w:val="24"/>
        </w:rPr>
        <w:t>39.1</w:t>
      </w:r>
      <w:r w:rsidR="003F509B" w:rsidRPr="00766B64">
        <w:rPr>
          <w:sz w:val="24"/>
        </w:rPr>
        <w:t xml:space="preserve">, </w:t>
      </w:r>
      <w:r w:rsidR="003F509B" w:rsidRPr="00766B64">
        <w:rPr>
          <w:position w:val="-12"/>
          <w:sz w:val="24"/>
        </w:rPr>
        <w:object w:dxaOrig="300" w:dyaOrig="380">
          <v:shape id="_x0000_i1120" type="#_x0000_t75" style="width:15.05pt;height:18.8pt" o:ole="">
            <v:imagedata r:id="rId157" o:title=""/>
          </v:shape>
          <o:OLEObject Type="Embed" ProgID="Equation.DSMT4" ShapeID="_x0000_i1120" DrawAspect="Content" ObjectID="_1549218579" r:id="rId174"/>
        </w:object>
      </w:r>
      <w:r w:rsidR="003F509B" w:rsidRPr="00766B64">
        <w:rPr>
          <w:sz w:val="24"/>
        </w:rPr>
        <w:t>=</w:t>
      </w:r>
      <w:r w:rsidR="009F670B" w:rsidRPr="00766B64">
        <w:rPr>
          <w:sz w:val="24"/>
        </w:rPr>
        <w:t>1.2</w:t>
      </w:r>
      <w:r w:rsidR="003F509B" w:rsidRPr="00766B64">
        <w:rPr>
          <w:sz w:val="24"/>
        </w:rPr>
        <w:t xml:space="preserve"> and </w:t>
      </w:r>
      <w:r w:rsidR="003F509B" w:rsidRPr="00766B64">
        <w:rPr>
          <w:position w:val="-12"/>
          <w:sz w:val="24"/>
        </w:rPr>
        <w:object w:dxaOrig="300" w:dyaOrig="380">
          <v:shape id="_x0000_i1121" type="#_x0000_t75" style="width:15.05pt;height:18.8pt" o:ole="">
            <v:imagedata r:id="rId159" o:title=""/>
          </v:shape>
          <o:OLEObject Type="Embed" ProgID="Equation.DSMT4" ShapeID="_x0000_i1121" DrawAspect="Content" ObjectID="_1549218580" r:id="rId175"/>
        </w:object>
      </w:r>
      <w:r w:rsidR="003F509B" w:rsidRPr="00766B64">
        <w:rPr>
          <w:sz w:val="24"/>
        </w:rPr>
        <w:t>=</w:t>
      </w:r>
      <w:r w:rsidR="009F670B" w:rsidRPr="00766B64">
        <w:rPr>
          <w:sz w:val="24"/>
        </w:rPr>
        <w:t>40.9</w:t>
      </w:r>
      <w:r w:rsidR="007121BB" w:rsidRPr="00766B64">
        <w:rPr>
          <w:sz w:val="24"/>
        </w:rPr>
        <w:t>.</w:t>
      </w:r>
      <w:r w:rsidR="00E03D8D" w:rsidRPr="00766B64">
        <w:rPr>
          <w:sz w:val="24"/>
        </w:rPr>
        <w:t xml:space="preserve"> For the calculation using C function,</w:t>
      </w:r>
      <w:r w:rsidR="001B6850" w:rsidRPr="00766B64">
        <w:rPr>
          <w:sz w:val="24"/>
        </w:rPr>
        <w:t xml:space="preserve"> the three parameters were </w:t>
      </w:r>
      <w:r w:rsidR="00E03D8D" w:rsidRPr="00766B64">
        <w:rPr>
          <w:sz w:val="24"/>
        </w:rPr>
        <w:t>obtained</w:t>
      </w:r>
      <w:r w:rsidR="0031586E" w:rsidRPr="00766B64">
        <w:rPr>
          <w:sz w:val="24"/>
        </w:rPr>
        <w:t xml:space="preserve"> directly</w:t>
      </w:r>
      <w:r w:rsidR="00E03D8D" w:rsidRPr="00766B64">
        <w:rPr>
          <w:sz w:val="24"/>
        </w:rPr>
        <w:t xml:space="preserve">. </w:t>
      </w:r>
    </w:p>
    <w:p w:rsidR="00CE60F0" w:rsidRPr="00766B64" w:rsidRDefault="00CE60F0" w:rsidP="00BB0E6B">
      <w:pPr>
        <w:pStyle w:val="3"/>
        <w:spacing w:line="480" w:lineRule="auto"/>
        <w:rPr>
          <w:sz w:val="24"/>
          <w:szCs w:val="24"/>
        </w:rPr>
      </w:pPr>
      <w:r w:rsidRPr="00766B64">
        <w:rPr>
          <w:sz w:val="24"/>
          <w:szCs w:val="24"/>
        </w:rPr>
        <w:t>4.</w:t>
      </w:r>
      <w:r w:rsidR="005658E1" w:rsidRPr="00766B64">
        <w:rPr>
          <w:sz w:val="24"/>
          <w:szCs w:val="24"/>
        </w:rPr>
        <w:t>2</w:t>
      </w:r>
      <w:r w:rsidRPr="00766B64">
        <w:rPr>
          <w:sz w:val="24"/>
          <w:szCs w:val="24"/>
        </w:rPr>
        <w:t>.</w:t>
      </w:r>
      <w:r w:rsidR="005A0DEF" w:rsidRPr="00766B64">
        <w:rPr>
          <w:sz w:val="24"/>
          <w:szCs w:val="24"/>
        </w:rPr>
        <w:t>3</w:t>
      </w:r>
      <w:r w:rsidRPr="00766B64">
        <w:rPr>
          <w:sz w:val="24"/>
          <w:szCs w:val="24"/>
        </w:rPr>
        <w:t xml:space="preserve"> Wu method</w:t>
      </w:r>
    </w:p>
    <w:p w:rsidR="0042251E" w:rsidRPr="00766B64" w:rsidRDefault="00B57064" w:rsidP="00BB0E6B">
      <w:pPr>
        <w:spacing w:line="480" w:lineRule="auto"/>
        <w:ind w:firstLineChars="200" w:firstLine="480"/>
        <w:rPr>
          <w:sz w:val="24"/>
        </w:rPr>
      </w:pPr>
      <w:r w:rsidRPr="00766B64">
        <w:rPr>
          <w:sz w:val="24"/>
        </w:rPr>
        <w:t xml:space="preserve">The surface </w:t>
      </w:r>
      <w:r w:rsidR="00777E99" w:rsidRPr="00766B64">
        <w:rPr>
          <w:sz w:val="24"/>
        </w:rPr>
        <w:t xml:space="preserve">free </w:t>
      </w:r>
      <w:r w:rsidRPr="00766B64">
        <w:rPr>
          <w:sz w:val="24"/>
        </w:rPr>
        <w:t>ene</w:t>
      </w:r>
      <w:bookmarkStart w:id="185" w:name="OLE_LINK77"/>
      <w:bookmarkStart w:id="186" w:name="OLE_LINK81"/>
      <w:r w:rsidR="00810A63" w:rsidRPr="00766B64">
        <w:rPr>
          <w:sz w:val="24"/>
        </w:rPr>
        <w:t xml:space="preserve">rgy calculation using Wu method and within </w:t>
      </w:r>
      <w:r w:rsidR="00884AC7" w:rsidRPr="00766B64">
        <w:rPr>
          <w:sz w:val="24"/>
        </w:rPr>
        <w:t>MATLAB and C</w:t>
      </w:r>
      <w:bookmarkEnd w:id="185"/>
      <w:bookmarkEnd w:id="186"/>
      <w:r w:rsidR="00777E99" w:rsidRPr="00766B64">
        <w:rPr>
          <w:sz w:val="24"/>
        </w:rPr>
        <w:t xml:space="preserve"> are </w:t>
      </w:r>
      <w:r w:rsidR="00884AC7" w:rsidRPr="00766B64">
        <w:rPr>
          <w:sz w:val="24"/>
        </w:rPr>
        <w:t>listed</w:t>
      </w:r>
      <w:r w:rsidR="005E6CC8">
        <w:rPr>
          <w:sz w:val="24"/>
        </w:rPr>
        <w:t xml:space="preserve"> as </w:t>
      </w:r>
      <w:r w:rsidR="00884AC7" w:rsidRPr="00766B64">
        <w:rPr>
          <w:b/>
          <w:sz w:val="24"/>
        </w:rPr>
        <w:t>A</w:t>
      </w:r>
      <w:r w:rsidR="00F13B6B" w:rsidRPr="00766B64">
        <w:rPr>
          <w:b/>
          <w:sz w:val="24"/>
        </w:rPr>
        <w:t>ppendix</w:t>
      </w:r>
      <w:r w:rsidR="00DA7BB1" w:rsidRPr="00766B64">
        <w:rPr>
          <w:b/>
          <w:sz w:val="24"/>
        </w:rPr>
        <w:t xml:space="preserve"> 3</w:t>
      </w:r>
      <w:r w:rsidR="005E6CC8" w:rsidRPr="005E6CC8">
        <w:rPr>
          <w:sz w:val="24"/>
        </w:rPr>
        <w:t xml:space="preserve"> </w:t>
      </w:r>
      <w:r w:rsidR="005E6CC8" w:rsidRPr="006C6FE8">
        <w:rPr>
          <w:sz w:val="24"/>
        </w:rPr>
        <w:t xml:space="preserve">in </w:t>
      </w:r>
      <w:r w:rsidR="005E6CC8" w:rsidRPr="006C6FE8">
        <w:rPr>
          <w:b/>
          <w:sz w:val="24"/>
        </w:rPr>
        <w:t>Supplementary Materials</w:t>
      </w:r>
      <w:r w:rsidR="00884AC7" w:rsidRPr="00766B64">
        <w:rPr>
          <w:sz w:val="24"/>
        </w:rPr>
        <w:t>.</w:t>
      </w:r>
      <w:r w:rsidR="00884AC7" w:rsidRPr="00766B64">
        <w:t xml:space="preserve"> </w:t>
      </w:r>
      <w:r w:rsidR="00884AC7" w:rsidRPr="00766B64">
        <w:rPr>
          <w:sz w:val="24"/>
        </w:rPr>
        <w:t>For</w:t>
      </w:r>
      <w:r w:rsidR="007E70DE" w:rsidRPr="00766B64">
        <w:rPr>
          <w:sz w:val="24"/>
        </w:rPr>
        <w:t xml:space="preserve"> both calculations using MATLAB </w:t>
      </w:r>
      <w:r w:rsidR="00884AC7" w:rsidRPr="00766B64">
        <w:rPr>
          <w:sz w:val="24"/>
        </w:rPr>
        <w:t>and C function, the unknowns were obtained</w:t>
      </w:r>
      <w:r w:rsidR="007E70DE" w:rsidRPr="00766B64">
        <w:rPr>
          <w:sz w:val="24"/>
        </w:rPr>
        <w:t xml:space="preserve"> directly</w:t>
      </w:r>
      <w:r w:rsidR="00884AC7" w:rsidRPr="00766B64">
        <w:rPr>
          <w:sz w:val="24"/>
        </w:rPr>
        <w:t xml:space="preserve">. </w:t>
      </w:r>
      <w:r w:rsidR="00E950CB" w:rsidRPr="00766B64">
        <w:rPr>
          <w:sz w:val="24"/>
        </w:rPr>
        <w:t>The results were consistent and f</w:t>
      </w:r>
      <w:r w:rsidR="001A6C95" w:rsidRPr="00766B64">
        <w:rPr>
          <w:sz w:val="24"/>
        </w:rPr>
        <w:t xml:space="preserve">or </w:t>
      </w:r>
      <w:r w:rsidR="00F70C0D" w:rsidRPr="00766B64">
        <w:rPr>
          <w:sz w:val="24"/>
        </w:rPr>
        <w:t>TCF</w:t>
      </w:r>
      <w:r w:rsidR="001A6C95" w:rsidRPr="00766B64">
        <w:rPr>
          <w:sz w:val="24"/>
        </w:rPr>
        <w:t xml:space="preserve">, the </w:t>
      </w:r>
      <w:r w:rsidR="001A6C95" w:rsidRPr="00766B64">
        <w:rPr>
          <w:position w:val="-12"/>
          <w:sz w:val="24"/>
        </w:rPr>
        <w:object w:dxaOrig="330" w:dyaOrig="390">
          <v:shape id="_x0000_i1122" type="#_x0000_t75" style="width:15.65pt;height:21.9pt" o:ole="">
            <v:imagedata r:id="rId176" o:title=""/>
          </v:shape>
          <o:OLEObject Type="Embed" ProgID="Equation.3" ShapeID="_x0000_i1122" DrawAspect="Content" ObjectID="_1549218581" r:id="rId177"/>
        </w:object>
      </w:r>
      <w:r w:rsidR="001A6C95" w:rsidRPr="00766B64">
        <w:rPr>
          <w:sz w:val="24"/>
        </w:rPr>
        <w:t>=</w:t>
      </w:r>
      <w:r w:rsidR="00EF3806" w:rsidRPr="00766B64">
        <w:rPr>
          <w:sz w:val="24"/>
        </w:rPr>
        <w:t>4</w:t>
      </w:r>
      <w:r w:rsidR="00DE7771" w:rsidRPr="00766B64">
        <w:rPr>
          <w:sz w:val="24"/>
        </w:rPr>
        <w:t xml:space="preserve">0.2 </w:t>
      </w:r>
      <w:r w:rsidR="00694131" w:rsidRPr="00766B64">
        <w:rPr>
          <w:sz w:val="24"/>
        </w:rPr>
        <w:t xml:space="preserve">and </w:t>
      </w:r>
      <w:r w:rsidR="001A6C95" w:rsidRPr="00766B64">
        <w:rPr>
          <w:position w:val="-12"/>
          <w:sz w:val="24"/>
        </w:rPr>
        <w:object w:dxaOrig="390" w:dyaOrig="390">
          <v:shape id="_x0000_i1123" type="#_x0000_t75" style="width:21.9pt;height:21.9pt" o:ole="">
            <v:imagedata r:id="rId178" o:title=""/>
          </v:shape>
          <o:OLEObject Type="Embed" ProgID="Equation.3" ShapeID="_x0000_i1123" DrawAspect="Content" ObjectID="_1549218582" r:id="rId179"/>
        </w:object>
      </w:r>
      <w:r w:rsidR="00E950CB" w:rsidRPr="00766B64">
        <w:rPr>
          <w:sz w:val="24"/>
        </w:rPr>
        <w:t>=</w:t>
      </w:r>
      <w:r w:rsidR="00DE7771" w:rsidRPr="00766B64">
        <w:rPr>
          <w:sz w:val="24"/>
        </w:rPr>
        <w:t>15.4</w:t>
      </w:r>
      <w:r w:rsidR="00E950CB" w:rsidRPr="00766B64">
        <w:rPr>
          <w:sz w:val="24"/>
        </w:rPr>
        <w:t xml:space="preserve">; </w:t>
      </w:r>
      <w:r w:rsidR="001A6C95" w:rsidRPr="00766B64">
        <w:rPr>
          <w:sz w:val="24"/>
        </w:rPr>
        <w:t>for C</w:t>
      </w:r>
      <w:r w:rsidR="00F70C0D" w:rsidRPr="00766B64">
        <w:rPr>
          <w:sz w:val="24"/>
        </w:rPr>
        <w:t>TCF</w:t>
      </w:r>
      <w:r w:rsidR="001A6C95" w:rsidRPr="00766B64">
        <w:rPr>
          <w:sz w:val="24"/>
        </w:rPr>
        <w:t>, the</w:t>
      </w:r>
      <w:r w:rsidR="00D06ED7" w:rsidRPr="00766B64">
        <w:rPr>
          <w:sz w:val="24"/>
        </w:rPr>
        <w:t xml:space="preserve"> </w:t>
      </w:r>
      <w:r w:rsidR="00015C4A" w:rsidRPr="00766B64">
        <w:rPr>
          <w:position w:val="-12"/>
          <w:sz w:val="24"/>
        </w:rPr>
        <w:object w:dxaOrig="320" w:dyaOrig="380">
          <v:shape id="_x0000_i1124" type="#_x0000_t75" style="width:15.65pt;height:18.8pt" o:ole="">
            <v:imagedata r:id="rId180" o:title=""/>
          </v:shape>
          <o:OLEObject Type="Embed" ProgID="Equation.DSMT4" ShapeID="_x0000_i1124" DrawAspect="Content" ObjectID="_1549218583" r:id="rId181"/>
        </w:object>
      </w:r>
      <w:r w:rsidR="001A6C95" w:rsidRPr="00766B64">
        <w:rPr>
          <w:sz w:val="24"/>
        </w:rPr>
        <w:t>=</w:t>
      </w:r>
      <w:r w:rsidR="00DE7771" w:rsidRPr="00766B64">
        <w:rPr>
          <w:sz w:val="24"/>
        </w:rPr>
        <w:t xml:space="preserve">39.7 </w:t>
      </w:r>
      <w:r w:rsidR="00694131" w:rsidRPr="00766B64">
        <w:rPr>
          <w:sz w:val="24"/>
        </w:rPr>
        <w:t xml:space="preserve">and </w:t>
      </w:r>
      <w:r w:rsidR="001A6C95" w:rsidRPr="00766B64">
        <w:rPr>
          <w:position w:val="-12"/>
          <w:sz w:val="24"/>
        </w:rPr>
        <w:object w:dxaOrig="390" w:dyaOrig="390">
          <v:shape id="_x0000_i1125" type="#_x0000_t75" style="width:21.9pt;height:21.9pt" o:ole="">
            <v:imagedata r:id="rId178" o:title=""/>
          </v:shape>
          <o:OLEObject Type="Embed" ProgID="Equation.3" ShapeID="_x0000_i1125" DrawAspect="Content" ObjectID="_1549218584" r:id="rId182"/>
        </w:object>
      </w:r>
      <w:r w:rsidR="001A6C95" w:rsidRPr="00766B64">
        <w:rPr>
          <w:sz w:val="24"/>
        </w:rPr>
        <w:t>=</w:t>
      </w:r>
      <w:r w:rsidR="00DE7771" w:rsidRPr="00766B64">
        <w:rPr>
          <w:sz w:val="24"/>
        </w:rPr>
        <w:t>14.0</w:t>
      </w:r>
      <w:r w:rsidR="001A6C95" w:rsidRPr="00766B64">
        <w:rPr>
          <w:sz w:val="24"/>
        </w:rPr>
        <w:t xml:space="preserve">. </w:t>
      </w:r>
    </w:p>
    <w:p w:rsidR="0042251E" w:rsidRPr="00766B64" w:rsidRDefault="00CC5EA9" w:rsidP="00BB0E6B">
      <w:pPr>
        <w:pStyle w:val="3"/>
        <w:spacing w:line="480" w:lineRule="auto"/>
        <w:rPr>
          <w:sz w:val="24"/>
        </w:rPr>
      </w:pPr>
      <w:r w:rsidRPr="00766B64">
        <w:rPr>
          <w:sz w:val="24"/>
          <w:szCs w:val="24"/>
        </w:rPr>
        <w:t>4.2.4 Comparison</w:t>
      </w:r>
    </w:p>
    <w:p w:rsidR="00673E37" w:rsidRPr="00766B64" w:rsidRDefault="0016435F" w:rsidP="00BB0E6B">
      <w:pPr>
        <w:spacing w:line="480" w:lineRule="auto"/>
        <w:ind w:firstLineChars="200" w:firstLine="480"/>
        <w:rPr>
          <w:sz w:val="24"/>
        </w:rPr>
      </w:pPr>
      <w:r w:rsidRPr="00766B64">
        <w:rPr>
          <w:sz w:val="24"/>
        </w:rPr>
        <w:t xml:space="preserve">For each </w:t>
      </w:r>
      <w:r w:rsidR="003F3BBC" w:rsidRPr="00766B64">
        <w:rPr>
          <w:sz w:val="24"/>
        </w:rPr>
        <w:t>method</w:t>
      </w:r>
      <w:r w:rsidR="006E1DA8" w:rsidRPr="00766B64">
        <w:rPr>
          <w:sz w:val="24"/>
        </w:rPr>
        <w:t>, t</w:t>
      </w:r>
      <w:r w:rsidR="0042522A" w:rsidRPr="00766B64">
        <w:rPr>
          <w:sz w:val="24"/>
        </w:rPr>
        <w:t xml:space="preserve">he </w:t>
      </w:r>
      <w:r w:rsidR="00CC36B5" w:rsidRPr="00766B64">
        <w:rPr>
          <w:sz w:val="24"/>
        </w:rPr>
        <w:t xml:space="preserve">surface </w:t>
      </w:r>
      <w:r w:rsidR="007003D3" w:rsidRPr="00766B64">
        <w:rPr>
          <w:sz w:val="24"/>
        </w:rPr>
        <w:t xml:space="preserve">free </w:t>
      </w:r>
      <w:r w:rsidR="00CC36B5" w:rsidRPr="00766B64">
        <w:rPr>
          <w:sz w:val="24"/>
        </w:rPr>
        <w:t xml:space="preserve">energy </w:t>
      </w:r>
      <w:r w:rsidR="00F01B00" w:rsidRPr="00766B64">
        <w:rPr>
          <w:sz w:val="24"/>
        </w:rPr>
        <w:t xml:space="preserve">parameters </w:t>
      </w:r>
      <w:r w:rsidR="006104CB" w:rsidRPr="00766B64">
        <w:rPr>
          <w:sz w:val="24"/>
        </w:rPr>
        <w:t xml:space="preserve">calculated </w:t>
      </w:r>
      <w:r w:rsidR="0042522A" w:rsidRPr="00766B64">
        <w:rPr>
          <w:sz w:val="24"/>
        </w:rPr>
        <w:t>us</w:t>
      </w:r>
      <w:r w:rsidR="006104CB" w:rsidRPr="00766B64">
        <w:rPr>
          <w:sz w:val="24"/>
        </w:rPr>
        <w:t xml:space="preserve">ing </w:t>
      </w:r>
      <w:r w:rsidR="0042522A" w:rsidRPr="00766B64">
        <w:rPr>
          <w:sz w:val="24"/>
        </w:rPr>
        <w:t>MATLAB and C toolbox</w:t>
      </w:r>
      <w:r w:rsidR="007003D3" w:rsidRPr="00766B64">
        <w:rPr>
          <w:sz w:val="24"/>
        </w:rPr>
        <w:t xml:space="preserve"> were </w:t>
      </w:r>
      <w:r w:rsidR="00FF4E8F" w:rsidRPr="00766B64">
        <w:rPr>
          <w:sz w:val="24"/>
        </w:rPr>
        <w:t>consistent</w:t>
      </w:r>
      <w:r w:rsidR="00083FA6" w:rsidRPr="00766B64">
        <w:rPr>
          <w:sz w:val="24"/>
        </w:rPr>
        <w:t>, confir</w:t>
      </w:r>
      <w:r w:rsidR="00092DA4" w:rsidRPr="00766B64">
        <w:rPr>
          <w:sz w:val="24"/>
        </w:rPr>
        <w:t>min</w:t>
      </w:r>
      <w:r w:rsidR="00C072B9" w:rsidRPr="00766B64">
        <w:rPr>
          <w:sz w:val="24"/>
        </w:rPr>
        <w:t xml:space="preserve">g the reliability of </w:t>
      </w:r>
      <w:r w:rsidR="009A5AD5" w:rsidRPr="00766B64">
        <w:rPr>
          <w:sz w:val="24"/>
        </w:rPr>
        <w:t xml:space="preserve">two </w:t>
      </w:r>
      <w:r w:rsidR="0069388F" w:rsidRPr="00766B64">
        <w:rPr>
          <w:sz w:val="24"/>
        </w:rPr>
        <w:t xml:space="preserve">developed </w:t>
      </w:r>
      <w:r w:rsidR="00EC0798" w:rsidRPr="00766B64">
        <w:rPr>
          <w:sz w:val="24"/>
        </w:rPr>
        <w:t>algorithms.</w:t>
      </w:r>
      <w:r w:rsidR="00DD1C7E" w:rsidRPr="00766B64">
        <w:rPr>
          <w:sz w:val="24"/>
        </w:rPr>
        <w:t xml:space="preserve"> </w:t>
      </w:r>
      <w:r w:rsidR="00293620" w:rsidRPr="00766B64">
        <w:rPr>
          <w:sz w:val="24"/>
        </w:rPr>
        <w:t>However, as compared to the MATLAB function, the assem</w:t>
      </w:r>
      <w:r w:rsidR="00F731E2" w:rsidRPr="00766B64">
        <w:rPr>
          <w:sz w:val="24"/>
        </w:rPr>
        <w:t xml:space="preserve">bly statements of C function was </w:t>
      </w:r>
      <w:r w:rsidR="00293620" w:rsidRPr="00766B64">
        <w:rPr>
          <w:sz w:val="24"/>
        </w:rPr>
        <w:t>l</w:t>
      </w:r>
      <w:r w:rsidR="00F731E2" w:rsidRPr="00766B64">
        <w:rPr>
          <w:sz w:val="24"/>
        </w:rPr>
        <w:t>onger, although the unknown</w:t>
      </w:r>
      <w:r w:rsidR="0012091E" w:rsidRPr="00766B64">
        <w:rPr>
          <w:sz w:val="24"/>
        </w:rPr>
        <w:t>s</w:t>
      </w:r>
      <w:r w:rsidR="00B35789" w:rsidRPr="00766B64">
        <w:rPr>
          <w:sz w:val="24"/>
        </w:rPr>
        <w:t xml:space="preserve"> can </w:t>
      </w:r>
      <w:r w:rsidR="00293620" w:rsidRPr="00766B64">
        <w:rPr>
          <w:sz w:val="24"/>
        </w:rPr>
        <w:t xml:space="preserve">be obtained </w:t>
      </w:r>
      <w:r w:rsidR="00F731E2" w:rsidRPr="00766B64">
        <w:rPr>
          <w:sz w:val="24"/>
        </w:rPr>
        <w:t xml:space="preserve">directly </w:t>
      </w:r>
      <w:r w:rsidR="00293620" w:rsidRPr="00766B64">
        <w:rPr>
          <w:sz w:val="24"/>
        </w:rPr>
        <w:t xml:space="preserve">using this </w:t>
      </w:r>
      <w:r w:rsidR="00351D23" w:rsidRPr="00766B64">
        <w:rPr>
          <w:sz w:val="24"/>
        </w:rPr>
        <w:t>toolbox.</w:t>
      </w:r>
      <w:r w:rsidR="00E47793" w:rsidRPr="00766B64">
        <w:rPr>
          <w:sz w:val="24"/>
        </w:rPr>
        <w:t xml:space="preserve"> </w:t>
      </w:r>
    </w:p>
    <w:p w:rsidR="004077AF" w:rsidRPr="00766B64" w:rsidRDefault="004D7005" w:rsidP="00BB0E6B">
      <w:pPr>
        <w:spacing w:line="480" w:lineRule="auto"/>
        <w:ind w:firstLineChars="200" w:firstLine="480"/>
        <w:rPr>
          <w:rFonts w:eastAsia="Arial Unicode MS"/>
          <w:iCs/>
          <w:kern w:val="0"/>
          <w:sz w:val="24"/>
        </w:rPr>
      </w:pPr>
      <w:r w:rsidRPr="00766B64">
        <w:rPr>
          <w:sz w:val="24"/>
        </w:rPr>
        <w:lastRenderedPageBreak/>
        <w:t xml:space="preserve">The calculated </w:t>
      </w:r>
      <w:r w:rsidR="00E47793" w:rsidRPr="00766B64">
        <w:rPr>
          <w:sz w:val="24"/>
        </w:rPr>
        <w:t xml:space="preserve">surface </w:t>
      </w:r>
      <w:r w:rsidR="0012091E" w:rsidRPr="00766B64">
        <w:rPr>
          <w:sz w:val="24"/>
        </w:rPr>
        <w:t xml:space="preserve">free </w:t>
      </w:r>
      <w:r w:rsidR="00E47793" w:rsidRPr="00766B64">
        <w:rPr>
          <w:sz w:val="24"/>
        </w:rPr>
        <w:t xml:space="preserve">energy </w:t>
      </w:r>
      <w:r w:rsidR="00DD1C7E" w:rsidRPr="00766B64">
        <w:rPr>
          <w:sz w:val="24"/>
        </w:rPr>
        <w:t xml:space="preserve">parameters are </w:t>
      </w:r>
      <w:r w:rsidR="00CF49F6" w:rsidRPr="00766B64">
        <w:rPr>
          <w:sz w:val="24"/>
        </w:rPr>
        <w:t xml:space="preserve">detailed </w:t>
      </w:r>
      <w:r w:rsidR="0042251E" w:rsidRPr="00766B64">
        <w:rPr>
          <w:sz w:val="24"/>
        </w:rPr>
        <w:t xml:space="preserve">in </w:t>
      </w:r>
      <w:r w:rsidR="0042251E" w:rsidRPr="00766B64">
        <w:rPr>
          <w:b/>
          <w:sz w:val="24"/>
        </w:rPr>
        <w:t>Table 2</w:t>
      </w:r>
      <w:r w:rsidRPr="00766B64">
        <w:rPr>
          <w:sz w:val="24"/>
        </w:rPr>
        <w:t>. I</w:t>
      </w:r>
      <w:r w:rsidR="0042251E" w:rsidRPr="00766B64">
        <w:rPr>
          <w:sz w:val="24"/>
        </w:rPr>
        <w:t xml:space="preserve">t can be observed that the </w:t>
      </w:r>
      <w:r w:rsidR="0042251E" w:rsidRPr="00766B64">
        <w:rPr>
          <w:position w:val="-12"/>
          <w:sz w:val="24"/>
        </w:rPr>
        <w:object w:dxaOrig="330" w:dyaOrig="375">
          <v:shape id="_x0000_i1126" type="#_x0000_t75" style="width:15.65pt;height:18.8pt" o:ole="">
            <v:imagedata r:id="rId8" o:title=""/>
          </v:shape>
          <o:OLEObject Type="Embed" ProgID="Equation.DSMT4" ShapeID="_x0000_i1126" DrawAspect="Content" ObjectID="_1549218585" r:id="rId183"/>
        </w:object>
      </w:r>
      <w:r w:rsidR="0042251E" w:rsidRPr="00766B64">
        <w:rPr>
          <w:sz w:val="24"/>
        </w:rPr>
        <w:t xml:space="preserve"> determined by the OWK, vOCG and Wu </w:t>
      </w:r>
      <w:bookmarkStart w:id="187" w:name="OLE_LINK178"/>
      <w:bookmarkStart w:id="188" w:name="OLE_LINK179"/>
      <w:r w:rsidR="00D15B50" w:rsidRPr="00766B64">
        <w:rPr>
          <w:sz w:val="24"/>
        </w:rPr>
        <w:t xml:space="preserve">method </w:t>
      </w:r>
      <w:r w:rsidR="0042251E" w:rsidRPr="00766B64">
        <w:rPr>
          <w:sz w:val="24"/>
        </w:rPr>
        <w:t>were consistent</w:t>
      </w:r>
      <w:bookmarkEnd w:id="187"/>
      <w:bookmarkEnd w:id="188"/>
      <w:r w:rsidR="004077AF" w:rsidRPr="00766B64">
        <w:rPr>
          <w:sz w:val="24"/>
        </w:rPr>
        <w:t xml:space="preserve">. </w:t>
      </w:r>
      <w:r w:rsidR="001B2D37" w:rsidRPr="00766B64">
        <w:rPr>
          <w:sz w:val="24"/>
        </w:rPr>
        <w:t>The values for both samples contributed a major part (&gt;7</w:t>
      </w:r>
      <w:r w:rsidR="00D15B50" w:rsidRPr="00766B64">
        <w:rPr>
          <w:sz w:val="24"/>
        </w:rPr>
        <w:t>1</w:t>
      </w:r>
      <w:r w:rsidR="001B2D37" w:rsidRPr="00766B64">
        <w:rPr>
          <w:sz w:val="24"/>
        </w:rPr>
        <w:t xml:space="preserve">%) of the </w:t>
      </w:r>
      <w:r w:rsidR="002A1CB7" w:rsidRPr="002A1CB7">
        <w:rPr>
          <w:sz w:val="24"/>
        </w:rPr>
        <w:t xml:space="preserve">total surface energy </w:t>
      </w:r>
      <w:r w:rsidR="00C90FC3">
        <w:rPr>
          <w:sz w:val="24"/>
        </w:rPr>
        <w:t>(</w:t>
      </w:r>
      <w:r w:rsidR="002A1CB7" w:rsidRPr="00766B64">
        <w:rPr>
          <w:position w:val="-12"/>
          <w:sz w:val="24"/>
        </w:rPr>
        <w:object w:dxaOrig="300" w:dyaOrig="380">
          <v:shape id="_x0000_i1127" type="#_x0000_t75" style="width:15.05pt;height:18.8pt" o:ole="">
            <v:imagedata r:id="rId10" o:title=""/>
          </v:shape>
          <o:OLEObject Type="Embed" ProgID="Equation.DSMT4" ShapeID="_x0000_i1127" DrawAspect="Content" ObjectID="_1549218586" r:id="rId184"/>
        </w:object>
      </w:r>
      <w:r w:rsidR="00C90FC3">
        <w:rPr>
          <w:sz w:val="24"/>
        </w:rPr>
        <w:t>)</w:t>
      </w:r>
      <w:r w:rsidR="001B2D37" w:rsidRPr="00766B64">
        <w:rPr>
          <w:sz w:val="24"/>
        </w:rPr>
        <w:t xml:space="preserve">. </w:t>
      </w:r>
      <w:r w:rsidR="004077AF" w:rsidRPr="00766B64">
        <w:rPr>
          <w:sz w:val="24"/>
        </w:rPr>
        <w:t>As a comparison, the C</w:t>
      </w:r>
      <w:r w:rsidR="00F70C0D" w:rsidRPr="00766B64">
        <w:rPr>
          <w:sz w:val="24"/>
        </w:rPr>
        <w:t>TCF</w:t>
      </w:r>
      <w:r w:rsidR="004077AF" w:rsidRPr="00766B64">
        <w:rPr>
          <w:sz w:val="24"/>
        </w:rPr>
        <w:t xml:space="preserve"> showed a lower value, which might be ascribed to its </w:t>
      </w:r>
      <w:r w:rsidR="004077AF" w:rsidRPr="00766B64">
        <w:rPr>
          <w:rFonts w:eastAsia="Arial Unicode MS"/>
          <w:iCs/>
          <w:kern w:val="0"/>
          <w:sz w:val="24"/>
        </w:rPr>
        <w:t xml:space="preserve">more uniform surface after loading with </w:t>
      </w:r>
      <w:r w:rsidR="004077AF" w:rsidRPr="00766B64">
        <w:rPr>
          <w:sz w:val="24"/>
        </w:rPr>
        <w:t>DR 28</w:t>
      </w:r>
      <w:r w:rsidR="004077AF" w:rsidRPr="00766B64">
        <w:rPr>
          <w:rFonts w:eastAsia="Arial Unicode MS"/>
          <w:iCs/>
          <w:kern w:val="0"/>
          <w:sz w:val="24"/>
        </w:rPr>
        <w:t>.</w:t>
      </w:r>
      <w:r w:rsidR="001B2D37" w:rsidRPr="00766B64">
        <w:rPr>
          <w:rFonts w:eastAsia="Arial Unicode MS"/>
          <w:iCs/>
          <w:kern w:val="0"/>
          <w:sz w:val="24"/>
        </w:rPr>
        <w:t xml:space="preserve"> </w:t>
      </w:r>
      <w:r w:rsidR="00363F0E" w:rsidRPr="00766B64">
        <w:rPr>
          <w:sz w:val="24"/>
        </w:rPr>
        <w:t>The</w:t>
      </w:r>
      <w:r w:rsidR="001B2D37" w:rsidRPr="00766B64">
        <w:rPr>
          <w:sz w:val="24"/>
        </w:rPr>
        <w:t xml:space="preserve"> </w:t>
      </w:r>
      <w:r w:rsidR="00363F0E" w:rsidRPr="00766B64">
        <w:rPr>
          <w:sz w:val="24"/>
        </w:rPr>
        <w:t>results were consistent with</w:t>
      </w:r>
      <w:r w:rsidR="00947659" w:rsidRPr="00766B64">
        <w:rPr>
          <w:sz w:val="24"/>
        </w:rPr>
        <w:t xml:space="preserve"> that from </w:t>
      </w:r>
      <w:r w:rsidR="00A56FCD">
        <w:rPr>
          <w:sz w:val="24"/>
        </w:rPr>
        <w:t>(</w:t>
      </w:r>
      <w:r w:rsidR="00947659" w:rsidRPr="00766B64">
        <w:rPr>
          <w:sz w:val="24"/>
        </w:rPr>
        <w:t>IGC</w:t>
      </w:r>
      <w:r w:rsidR="00A56FCD">
        <w:rPr>
          <w:sz w:val="24"/>
        </w:rPr>
        <w:t>)</w:t>
      </w:r>
      <w:r w:rsidR="00947659" w:rsidRPr="00766B64">
        <w:rPr>
          <w:sz w:val="24"/>
        </w:rPr>
        <w:t xml:space="preserve"> a</w:t>
      </w:r>
      <w:r w:rsidR="001B2D37" w:rsidRPr="00766B64">
        <w:rPr>
          <w:sz w:val="24"/>
        </w:rPr>
        <w:t>nalysis (</w:t>
      </w:r>
      <w:r w:rsidR="001317F0">
        <w:rPr>
          <w:sz w:val="24"/>
        </w:rPr>
        <w:t>Yao et al., 2016</w:t>
      </w:r>
      <w:r w:rsidR="00947659" w:rsidRPr="00766B64">
        <w:rPr>
          <w:sz w:val="24"/>
        </w:rPr>
        <w:t xml:space="preserve">), where </w:t>
      </w:r>
      <w:bookmarkStart w:id="189" w:name="OLE_LINK245"/>
      <w:bookmarkStart w:id="190" w:name="OLE_LINK246"/>
      <w:bookmarkStart w:id="191" w:name="OLE_LINK115"/>
      <w:bookmarkStart w:id="192" w:name="OLE_LINK116"/>
      <w:r w:rsidR="00947659" w:rsidRPr="00766B64">
        <w:rPr>
          <w:rFonts w:eastAsia="Arial Unicode MS"/>
          <w:sz w:val="24"/>
        </w:rPr>
        <w:t xml:space="preserve">the </w:t>
      </w:r>
      <w:r w:rsidR="00947659" w:rsidRPr="00766B64">
        <w:rPr>
          <w:kern w:val="0"/>
          <w:sz w:val="24"/>
        </w:rPr>
        <w:t xml:space="preserve">calculated </w:t>
      </w:r>
      <w:bookmarkStart w:id="193" w:name="OLE_LINK145"/>
      <w:bookmarkStart w:id="194" w:name="OLE_LINK146"/>
      <w:r w:rsidR="00947659" w:rsidRPr="00766B64">
        <w:rPr>
          <w:position w:val="-12"/>
          <w:sz w:val="24"/>
        </w:rPr>
        <w:object w:dxaOrig="320" w:dyaOrig="380">
          <v:shape id="_x0000_i1128" type="#_x0000_t75" style="width:15.65pt;height:18.8pt" o:ole="">
            <v:imagedata r:id="rId8" o:title=""/>
          </v:shape>
          <o:OLEObject Type="Embed" ProgID="Equation.DSMT4" ShapeID="_x0000_i1128" DrawAspect="Content" ObjectID="_1549218587" r:id="rId185"/>
        </w:object>
      </w:r>
      <w:bookmarkEnd w:id="193"/>
      <w:bookmarkEnd w:id="194"/>
      <w:r w:rsidR="00947659" w:rsidRPr="00766B64">
        <w:rPr>
          <w:sz w:val="24"/>
        </w:rPr>
        <w:t xml:space="preserve"> fell into the range of 121.6-170.6 mJ/m</w:t>
      </w:r>
      <w:r w:rsidR="00947659" w:rsidRPr="00766B64">
        <w:rPr>
          <w:sz w:val="24"/>
          <w:vertAlign w:val="superscript"/>
        </w:rPr>
        <w:t>2</w:t>
      </w:r>
      <w:r w:rsidR="00947659" w:rsidRPr="00766B64">
        <w:rPr>
          <w:sz w:val="24"/>
        </w:rPr>
        <w:t xml:space="preserve"> for </w:t>
      </w:r>
      <w:r w:rsidR="00F70C0D" w:rsidRPr="00766B64">
        <w:rPr>
          <w:sz w:val="24"/>
        </w:rPr>
        <w:t>TCF</w:t>
      </w:r>
      <w:r w:rsidR="00947659" w:rsidRPr="00766B64">
        <w:rPr>
          <w:sz w:val="24"/>
        </w:rPr>
        <w:t xml:space="preserve"> and 51.1-76.8 mJ/m</w:t>
      </w:r>
      <w:r w:rsidR="00947659" w:rsidRPr="00766B64">
        <w:rPr>
          <w:sz w:val="24"/>
          <w:vertAlign w:val="superscript"/>
        </w:rPr>
        <w:t xml:space="preserve">2 </w:t>
      </w:r>
      <w:r w:rsidR="00947659" w:rsidRPr="00766B64">
        <w:rPr>
          <w:sz w:val="24"/>
        </w:rPr>
        <w:t>for</w:t>
      </w:r>
      <w:r w:rsidR="00947659" w:rsidRPr="00766B64">
        <w:rPr>
          <w:sz w:val="24"/>
          <w:vertAlign w:val="superscript"/>
        </w:rPr>
        <w:t xml:space="preserve"> </w:t>
      </w:r>
      <w:r w:rsidR="00947659" w:rsidRPr="00766B64">
        <w:rPr>
          <w:sz w:val="24"/>
        </w:rPr>
        <w:t>C</w:t>
      </w:r>
      <w:r w:rsidR="00F70C0D" w:rsidRPr="00766B64">
        <w:rPr>
          <w:sz w:val="24"/>
        </w:rPr>
        <w:t>TCF</w:t>
      </w:r>
      <w:r w:rsidR="00947659" w:rsidRPr="00766B64">
        <w:rPr>
          <w:sz w:val="24"/>
        </w:rPr>
        <w:t xml:space="preserve"> across the surface coverages</w:t>
      </w:r>
      <w:bookmarkEnd w:id="189"/>
      <w:bookmarkEnd w:id="190"/>
      <w:r w:rsidR="0040520E" w:rsidRPr="00766B64">
        <w:rPr>
          <w:sz w:val="24"/>
        </w:rPr>
        <w:t xml:space="preserve"> </w:t>
      </w:r>
      <w:r w:rsidR="00BC63A3" w:rsidRPr="00766B64">
        <w:rPr>
          <w:sz w:val="24"/>
        </w:rPr>
        <w:t>(0.5-10%)</w:t>
      </w:r>
      <w:r w:rsidR="00947659" w:rsidRPr="00766B64">
        <w:rPr>
          <w:sz w:val="24"/>
        </w:rPr>
        <w:t>.</w:t>
      </w:r>
      <w:bookmarkEnd w:id="191"/>
      <w:bookmarkEnd w:id="192"/>
      <w:r w:rsidR="00947659" w:rsidRPr="00766B64">
        <w:rPr>
          <w:sz w:val="24"/>
        </w:rPr>
        <w:t xml:space="preserve"> </w:t>
      </w:r>
      <w:bookmarkStart w:id="195" w:name="OLE_LINK84"/>
      <w:r w:rsidR="0012091E" w:rsidRPr="00766B64">
        <w:rPr>
          <w:sz w:val="24"/>
        </w:rPr>
        <w:t xml:space="preserve">It is </w:t>
      </w:r>
      <w:r w:rsidR="005E2F5D" w:rsidRPr="00766B64">
        <w:rPr>
          <w:sz w:val="24"/>
        </w:rPr>
        <w:t>worth noting that</w:t>
      </w:r>
      <w:bookmarkEnd w:id="195"/>
      <w:r w:rsidR="005E2F5D" w:rsidRPr="00766B64">
        <w:rPr>
          <w:sz w:val="24"/>
        </w:rPr>
        <w:t>, t</w:t>
      </w:r>
      <w:r w:rsidR="00947659" w:rsidRPr="00766B64">
        <w:rPr>
          <w:sz w:val="24"/>
        </w:rPr>
        <w:t xml:space="preserve">he </w:t>
      </w:r>
      <w:r w:rsidR="00947659" w:rsidRPr="00766B64">
        <w:rPr>
          <w:position w:val="-12"/>
          <w:sz w:val="24"/>
        </w:rPr>
        <w:object w:dxaOrig="330" w:dyaOrig="375">
          <v:shape id="_x0000_i1129" type="#_x0000_t75" style="width:15.65pt;height:18.8pt" o:ole="">
            <v:imagedata r:id="rId8" o:title=""/>
          </v:shape>
          <o:OLEObject Type="Embed" ProgID="Equation.DSMT4" ShapeID="_x0000_i1129" DrawAspect="Content" ObjectID="_1549218588" r:id="rId186"/>
        </w:object>
      </w:r>
      <w:r w:rsidR="00947659" w:rsidRPr="00766B64">
        <w:rPr>
          <w:sz w:val="24"/>
        </w:rPr>
        <w:t xml:space="preserve"> determined by the contact angle measurement were lower than those using IGC analysis.</w:t>
      </w:r>
      <w:bookmarkStart w:id="196" w:name="OLE_LINK153"/>
      <w:bookmarkStart w:id="197" w:name="OLE_LINK202"/>
      <w:r w:rsidR="00947659" w:rsidRPr="00766B64">
        <w:rPr>
          <w:sz w:val="24"/>
        </w:rPr>
        <w:t xml:space="preserve"> </w:t>
      </w:r>
      <w:r w:rsidR="00E47793" w:rsidRPr="00766B64">
        <w:rPr>
          <w:sz w:val="24"/>
        </w:rPr>
        <w:t xml:space="preserve">From a theoretical point of view, the results obtained from IGC and contact angle measurement are somewhat different. </w:t>
      </w:r>
      <w:bookmarkStart w:id="198" w:name="OLE_LINK180"/>
      <w:bookmarkStart w:id="199" w:name="OLE_LINK181"/>
      <w:bookmarkEnd w:id="198"/>
      <w:bookmarkEnd w:id="199"/>
      <w:r w:rsidR="00E47793" w:rsidRPr="00766B64">
        <w:rPr>
          <w:sz w:val="24"/>
        </w:rPr>
        <w:t>Ticehurst et al.</w:t>
      </w:r>
      <w:r w:rsidR="00E47793" w:rsidRPr="00766B64">
        <w:rPr>
          <w:sz w:val="24"/>
        </w:rPr>
        <w:fldChar w:fldCharType="begin"/>
      </w:r>
      <w:r w:rsidR="00E47793" w:rsidRPr="00766B64">
        <w:rPr>
          <w:sz w:val="24"/>
        </w:rPr>
        <w:instrText xml:space="preserve"> ADDIN NE.Ref.{494CC54E-1A60-4B30-8615-C3588CFCA085}</w:instrText>
      </w:r>
      <w:r w:rsidR="00E47793" w:rsidRPr="00766B64">
        <w:rPr>
          <w:sz w:val="24"/>
        </w:rPr>
        <w:fldChar w:fldCharType="separate"/>
      </w:r>
      <w:r w:rsidR="00BB0E6B" w:rsidRPr="00766B64">
        <w:rPr>
          <w:kern w:val="0"/>
          <w:sz w:val="24"/>
        </w:rPr>
        <w:t>(TICEHURST, et al., 1994)</w:t>
      </w:r>
      <w:r w:rsidR="00E47793" w:rsidRPr="00766B64">
        <w:rPr>
          <w:sz w:val="24"/>
        </w:rPr>
        <w:fldChar w:fldCharType="end"/>
      </w:r>
      <w:r w:rsidR="00F376F9" w:rsidRPr="00766B64">
        <w:rPr>
          <w:sz w:val="24"/>
        </w:rPr>
        <w:t xml:space="preserve"> reported </w:t>
      </w:r>
      <w:r w:rsidR="00E47793" w:rsidRPr="00766B64">
        <w:rPr>
          <w:sz w:val="24"/>
        </w:rPr>
        <w:t xml:space="preserve">that the </w:t>
      </w:r>
      <w:r w:rsidR="00E47793" w:rsidRPr="00766B64">
        <w:rPr>
          <w:position w:val="-12"/>
          <w:sz w:val="24"/>
        </w:rPr>
        <w:object w:dxaOrig="330" w:dyaOrig="375">
          <v:shape id="_x0000_i1130" type="#_x0000_t75" style="width:15.65pt;height:18.8pt" o:ole="">
            <v:imagedata r:id="rId8" o:title=""/>
          </v:shape>
          <o:OLEObject Type="Embed" ProgID="Equation.DSMT4" ShapeID="_x0000_i1130" DrawAspect="Content" ObjectID="_1549218589" r:id="rId187"/>
        </w:object>
      </w:r>
      <w:r w:rsidR="00E47793" w:rsidRPr="00766B64">
        <w:rPr>
          <w:sz w:val="24"/>
        </w:rPr>
        <w:t xml:space="preserve"> results from the two methods cannot be identical, because of the distinction in their theoretical approaches. However, Planinšek et al.</w:t>
      </w:r>
      <w:r w:rsidR="00E47793" w:rsidRPr="00766B64">
        <w:rPr>
          <w:sz w:val="24"/>
        </w:rPr>
        <w:fldChar w:fldCharType="begin"/>
      </w:r>
      <w:r w:rsidR="00E47793" w:rsidRPr="00766B64">
        <w:rPr>
          <w:sz w:val="24"/>
        </w:rPr>
        <w:instrText xml:space="preserve"> ADDIN NE.Ref.{6B17E38F-59F9-46FF-9241-B1589611DECA}</w:instrText>
      </w:r>
      <w:r w:rsidR="00E47793" w:rsidRPr="00766B64">
        <w:rPr>
          <w:sz w:val="24"/>
        </w:rPr>
        <w:fldChar w:fldCharType="separate"/>
      </w:r>
      <w:r w:rsidR="00BB0E6B" w:rsidRPr="00766B64">
        <w:rPr>
          <w:kern w:val="0"/>
          <w:sz w:val="24"/>
        </w:rPr>
        <w:t>(PLANINŠEK et al., 2001)</w:t>
      </w:r>
      <w:r w:rsidR="00E47793" w:rsidRPr="00766B64">
        <w:rPr>
          <w:sz w:val="24"/>
        </w:rPr>
        <w:fldChar w:fldCharType="end"/>
      </w:r>
      <w:r w:rsidR="00E47793" w:rsidRPr="00766B64">
        <w:rPr>
          <w:sz w:val="24"/>
        </w:rPr>
        <w:t xml:space="preserve"> </w:t>
      </w:r>
      <w:bookmarkStart w:id="200" w:name="OLE_LINK259"/>
      <w:bookmarkStart w:id="201" w:name="OLE_LINK261"/>
      <w:r w:rsidR="00E47793" w:rsidRPr="00766B64">
        <w:rPr>
          <w:sz w:val="24"/>
        </w:rPr>
        <w:t>found a good correlation between</w:t>
      </w:r>
      <w:bookmarkEnd w:id="200"/>
      <w:bookmarkEnd w:id="201"/>
      <w:r w:rsidR="00E47793" w:rsidRPr="00766B64">
        <w:rPr>
          <w:sz w:val="24"/>
        </w:rPr>
        <w:t xml:space="preserve"> results obtained from the two methods. </w:t>
      </w:r>
      <w:bookmarkStart w:id="202" w:name="OLE_LINK262"/>
      <w:bookmarkStart w:id="203" w:name="OLE_LINK263"/>
      <w:r w:rsidR="00E47793" w:rsidRPr="00766B64">
        <w:rPr>
          <w:sz w:val="24"/>
        </w:rPr>
        <w:t xml:space="preserve">Thus, a satisfactory solution to this question would require further </w:t>
      </w:r>
      <w:bookmarkEnd w:id="202"/>
      <w:bookmarkEnd w:id="203"/>
      <w:r w:rsidR="00E47793" w:rsidRPr="00766B64">
        <w:rPr>
          <w:sz w:val="24"/>
        </w:rPr>
        <w:t xml:space="preserve">study comparing data obtained from both methods. In fact, IGC analysis performed to determine </w:t>
      </w:r>
      <w:r w:rsidR="00E47793" w:rsidRPr="00766B64">
        <w:rPr>
          <w:position w:val="-12"/>
          <w:sz w:val="24"/>
        </w:rPr>
        <w:object w:dxaOrig="330" w:dyaOrig="375">
          <v:shape id="_x0000_i1131" type="#_x0000_t75" style="width:15.65pt;height:18.8pt" o:ole="">
            <v:imagedata r:id="rId8" o:title=""/>
          </v:shape>
          <o:OLEObject Type="Embed" ProgID="Equation.DSMT4" ShapeID="_x0000_i1131" DrawAspect="Content" ObjectID="_1549218590" r:id="rId188"/>
        </w:object>
      </w:r>
      <w:r w:rsidR="00E47793" w:rsidRPr="00766B64">
        <w:rPr>
          <w:sz w:val="24"/>
        </w:rPr>
        <w:t xml:space="preserve"> is mostly carried out under infinitely dilute conditions, where minimal doses of molecular probes are used. Therefore, any information obtained from IGC under these conditions will mainly concern the most active sites of the solid surfaces, which may constitute only a small fraction of the surface examined. </w:t>
      </w:r>
      <w:bookmarkStart w:id="204" w:name="OLE_LINK88"/>
      <w:bookmarkStart w:id="205" w:name="OLE_LINK124"/>
      <w:r w:rsidR="00E47793" w:rsidRPr="00766B64">
        <w:rPr>
          <w:sz w:val="24"/>
        </w:rPr>
        <w:t>In addition, IGC evaluates mainly high energy sites, which is associated with preferential interactions of injected probes with these sites on the heterogeneous surface of stationary phase</w:t>
      </w:r>
      <w:bookmarkEnd w:id="204"/>
      <w:bookmarkEnd w:id="205"/>
      <w:r w:rsidR="00E47793" w:rsidRPr="00766B64">
        <w:rPr>
          <w:sz w:val="24"/>
        </w:rPr>
        <w:fldChar w:fldCharType="begin"/>
      </w:r>
      <w:r w:rsidR="00E47793" w:rsidRPr="00766B64">
        <w:rPr>
          <w:sz w:val="24"/>
        </w:rPr>
        <w:instrText xml:space="preserve"> ADDIN NE.Ref.{DEE3592B-627C-4A0F-8A60-528A71D19746}</w:instrText>
      </w:r>
      <w:r w:rsidR="00E47793" w:rsidRPr="00766B64">
        <w:rPr>
          <w:sz w:val="24"/>
        </w:rPr>
        <w:fldChar w:fldCharType="separate"/>
      </w:r>
      <w:r w:rsidR="00BB0E6B" w:rsidRPr="00766B64">
        <w:rPr>
          <w:kern w:val="0"/>
          <w:sz w:val="24"/>
        </w:rPr>
        <w:t>(AHFAT et al., 2000; PAPADOPOULOU, et al., 2010)</w:t>
      </w:r>
      <w:r w:rsidR="00E47793" w:rsidRPr="00766B64">
        <w:rPr>
          <w:sz w:val="24"/>
        </w:rPr>
        <w:fldChar w:fldCharType="end"/>
      </w:r>
      <w:r w:rsidR="00E47793" w:rsidRPr="00766B64">
        <w:rPr>
          <w:sz w:val="24"/>
        </w:rPr>
        <w:t>.</w:t>
      </w:r>
      <w:bookmarkEnd w:id="196"/>
      <w:bookmarkEnd w:id="197"/>
      <w:r w:rsidR="00E47793" w:rsidRPr="00766B64">
        <w:rPr>
          <w:sz w:val="24"/>
        </w:rPr>
        <w:t xml:space="preserve"> </w:t>
      </w:r>
    </w:p>
    <w:p w:rsidR="00502671" w:rsidRPr="00766B64" w:rsidRDefault="00A80FA5" w:rsidP="00BB0E6B">
      <w:pPr>
        <w:spacing w:line="480" w:lineRule="auto"/>
        <w:ind w:firstLineChars="200" w:firstLine="480"/>
        <w:rPr>
          <w:sz w:val="24"/>
        </w:rPr>
      </w:pPr>
      <w:r w:rsidRPr="00766B64">
        <w:rPr>
          <w:sz w:val="24"/>
        </w:rPr>
        <w:t xml:space="preserve">Compared to </w:t>
      </w:r>
      <w:r w:rsidRPr="00766B64">
        <w:rPr>
          <w:position w:val="-12"/>
          <w:sz w:val="24"/>
        </w:rPr>
        <w:object w:dxaOrig="320" w:dyaOrig="380">
          <v:shape id="_x0000_i1132" type="#_x0000_t75" style="width:15.65pt;height:18.8pt" o:ole="">
            <v:imagedata r:id="rId8" o:title=""/>
          </v:shape>
          <o:OLEObject Type="Embed" ProgID="Equation.DSMT4" ShapeID="_x0000_i1132" DrawAspect="Content" ObjectID="_1549218591" r:id="rId189"/>
        </w:object>
      </w:r>
      <w:r w:rsidRPr="00766B64">
        <w:rPr>
          <w:sz w:val="24"/>
        </w:rPr>
        <w:t xml:space="preserve">, the </w:t>
      </w:r>
      <w:bookmarkStart w:id="206" w:name="OLE_LINK140"/>
      <w:bookmarkStart w:id="207" w:name="OLE_LINK142"/>
      <w:r w:rsidRPr="00766B64">
        <w:rPr>
          <w:position w:val="-12"/>
          <w:sz w:val="24"/>
        </w:rPr>
        <w:object w:dxaOrig="380" w:dyaOrig="380">
          <v:shape id="_x0000_i1133" type="#_x0000_t75" style="width:21.9pt;height:18.8pt" o:ole="">
            <v:imagedata r:id="rId13" o:title=""/>
          </v:shape>
          <o:OLEObject Type="Embed" ProgID="Equation.DSMT4" ShapeID="_x0000_i1133" DrawAspect="Content" ObjectID="_1549218592" r:id="rId190"/>
        </w:object>
      </w:r>
      <w:bookmarkEnd w:id="206"/>
      <w:bookmarkEnd w:id="207"/>
      <w:r w:rsidRPr="00766B64">
        <w:rPr>
          <w:sz w:val="24"/>
        </w:rPr>
        <w:t xml:space="preserve">component contributed less to </w:t>
      </w:r>
      <w:r w:rsidRPr="00766B64">
        <w:rPr>
          <w:position w:val="-12"/>
          <w:sz w:val="24"/>
        </w:rPr>
        <w:object w:dxaOrig="300" w:dyaOrig="380">
          <v:shape id="_x0000_i1134" type="#_x0000_t75" style="width:15.05pt;height:18.8pt" o:ole="">
            <v:imagedata r:id="rId15" o:title=""/>
          </v:shape>
          <o:OLEObject Type="Embed" ProgID="Equation.DSMT4" ShapeID="_x0000_i1134" DrawAspect="Content" ObjectID="_1549218593" r:id="rId191"/>
        </w:object>
      </w:r>
      <w:bookmarkStart w:id="208" w:name="OLE_LINK481"/>
      <w:bookmarkStart w:id="209" w:name="OLE_LINK482"/>
      <w:bookmarkStart w:id="210" w:name="OLE_LINK447"/>
      <w:r w:rsidRPr="00766B64">
        <w:rPr>
          <w:sz w:val="24"/>
        </w:rPr>
        <w:t xml:space="preserve">, implying a lower </w:t>
      </w:r>
      <w:r w:rsidRPr="00766B64">
        <w:rPr>
          <w:sz w:val="24"/>
        </w:rPr>
        <w:lastRenderedPageBreak/>
        <w:t>polarity</w:t>
      </w:r>
      <w:bookmarkEnd w:id="208"/>
      <w:bookmarkEnd w:id="209"/>
      <w:r w:rsidRPr="00766B64">
        <w:rPr>
          <w:sz w:val="24"/>
        </w:rPr>
        <w:t xml:space="preserve"> for both samples</w:t>
      </w:r>
      <w:bookmarkEnd w:id="210"/>
      <w:r w:rsidRPr="00766B64">
        <w:rPr>
          <w:sz w:val="24"/>
        </w:rPr>
        <w:t>.</w:t>
      </w:r>
      <w:r w:rsidR="00737780" w:rsidRPr="00766B64">
        <w:rPr>
          <w:sz w:val="24"/>
        </w:rPr>
        <w:t xml:space="preserve"> </w:t>
      </w:r>
      <w:r w:rsidR="00AF626A" w:rsidRPr="00766B64">
        <w:rPr>
          <w:sz w:val="24"/>
        </w:rPr>
        <w:t xml:space="preserve">The values determined by three </w:t>
      </w:r>
      <w:r w:rsidR="00631750" w:rsidRPr="00766B64">
        <w:rPr>
          <w:sz w:val="24"/>
        </w:rPr>
        <w:t>methods were not distinct</w:t>
      </w:r>
      <w:r w:rsidR="00737780" w:rsidRPr="00766B64">
        <w:rPr>
          <w:sz w:val="24"/>
        </w:rPr>
        <w:t xml:space="preserve">. </w:t>
      </w:r>
      <w:r w:rsidR="00E86773" w:rsidRPr="00766B64">
        <w:rPr>
          <w:sz w:val="24"/>
        </w:rPr>
        <w:t>As a comparison, the C</w:t>
      </w:r>
      <w:r w:rsidR="00F70C0D" w:rsidRPr="00766B64">
        <w:rPr>
          <w:sz w:val="24"/>
        </w:rPr>
        <w:t>TCF</w:t>
      </w:r>
      <w:r w:rsidR="00E86773" w:rsidRPr="00766B64">
        <w:rPr>
          <w:sz w:val="24"/>
        </w:rPr>
        <w:t xml:space="preserve"> </w:t>
      </w:r>
      <w:r w:rsidR="00502671" w:rsidRPr="00766B64">
        <w:rPr>
          <w:sz w:val="24"/>
        </w:rPr>
        <w:t>showed a lower value</w:t>
      </w:r>
      <w:r w:rsidR="00502671" w:rsidRPr="00766B64">
        <w:rPr>
          <w:rFonts w:eastAsia="Arial Unicode MS"/>
          <w:iCs/>
          <w:kern w:val="0"/>
          <w:sz w:val="24"/>
        </w:rPr>
        <w:t>.</w:t>
      </w:r>
      <w:r w:rsidR="00502671" w:rsidRPr="00766B64">
        <w:rPr>
          <w:sz w:val="24"/>
        </w:rPr>
        <w:t xml:space="preserve"> The results were consistent with that from IGC analysis (</w:t>
      </w:r>
      <w:r w:rsidR="001317F0">
        <w:rPr>
          <w:sz w:val="24"/>
        </w:rPr>
        <w:t>Yao et al., 2016</w:t>
      </w:r>
      <w:r w:rsidR="00502671" w:rsidRPr="00766B64">
        <w:rPr>
          <w:sz w:val="24"/>
        </w:rPr>
        <w:t xml:space="preserve">), where the </w:t>
      </w:r>
      <w:r w:rsidR="00502671" w:rsidRPr="00766B64">
        <w:rPr>
          <w:position w:val="-12"/>
          <w:sz w:val="24"/>
        </w:rPr>
        <w:object w:dxaOrig="380" w:dyaOrig="380">
          <v:shape id="_x0000_i1135" type="#_x0000_t75" style="width:18.8pt;height:18.8pt" o:ole="">
            <v:imagedata r:id="rId71" o:title=""/>
          </v:shape>
          <o:OLEObject Type="Embed" ProgID="Equation.DSMT4" ShapeID="_x0000_i1135" DrawAspect="Content" ObjectID="_1549218594" r:id="rId192"/>
        </w:object>
      </w:r>
      <w:r w:rsidR="00502671" w:rsidRPr="00766B64">
        <w:rPr>
          <w:sz w:val="24"/>
        </w:rPr>
        <w:t xml:space="preserve"> fell into the range of 28.8-40.0 mJ/m</w:t>
      </w:r>
      <w:r w:rsidR="00502671" w:rsidRPr="00766B64">
        <w:rPr>
          <w:sz w:val="24"/>
          <w:vertAlign w:val="superscript"/>
        </w:rPr>
        <w:t xml:space="preserve">2 </w:t>
      </w:r>
      <w:r w:rsidR="00502671" w:rsidRPr="00766B64">
        <w:rPr>
          <w:sz w:val="24"/>
        </w:rPr>
        <w:t xml:space="preserve">for </w:t>
      </w:r>
      <w:r w:rsidR="00F70C0D" w:rsidRPr="00766B64">
        <w:rPr>
          <w:rFonts w:eastAsia="Arial Unicode MS"/>
          <w:sz w:val="24"/>
        </w:rPr>
        <w:t>TCF</w:t>
      </w:r>
      <w:r w:rsidR="00502671" w:rsidRPr="00766B64">
        <w:rPr>
          <w:rFonts w:eastAsia="Arial Unicode MS"/>
          <w:sz w:val="24"/>
        </w:rPr>
        <w:t xml:space="preserve"> and </w:t>
      </w:r>
      <w:r w:rsidR="00502671" w:rsidRPr="00766B64">
        <w:rPr>
          <w:sz w:val="24"/>
        </w:rPr>
        <w:t>18.1-34.6 mJ/m</w:t>
      </w:r>
      <w:r w:rsidR="00502671" w:rsidRPr="00766B64">
        <w:rPr>
          <w:sz w:val="24"/>
          <w:vertAlign w:val="superscript"/>
        </w:rPr>
        <w:t>2</w:t>
      </w:r>
      <w:r w:rsidR="00502671" w:rsidRPr="00766B64">
        <w:rPr>
          <w:sz w:val="24"/>
        </w:rPr>
        <w:t xml:space="preserve"> for C</w:t>
      </w:r>
      <w:r w:rsidR="00F70C0D" w:rsidRPr="00766B64">
        <w:rPr>
          <w:sz w:val="24"/>
        </w:rPr>
        <w:t>TCF</w:t>
      </w:r>
      <w:r w:rsidR="00502671" w:rsidRPr="00766B64">
        <w:rPr>
          <w:sz w:val="24"/>
        </w:rPr>
        <w:t xml:space="preserve">. As a comparison, the </w:t>
      </w:r>
      <w:r w:rsidR="00502671" w:rsidRPr="00766B64">
        <w:rPr>
          <w:position w:val="-12"/>
          <w:sz w:val="24"/>
        </w:rPr>
        <w:object w:dxaOrig="380" w:dyaOrig="380">
          <v:shape id="_x0000_i1136" type="#_x0000_t75" style="width:18.8pt;height:18.8pt" o:ole="">
            <v:imagedata r:id="rId71" o:title=""/>
          </v:shape>
          <o:OLEObject Type="Embed" ProgID="Equation.DSMT4" ShapeID="_x0000_i1136" DrawAspect="Content" ObjectID="_1549218595" r:id="rId193"/>
        </w:object>
      </w:r>
      <w:r w:rsidR="00502671" w:rsidRPr="00766B64">
        <w:rPr>
          <w:sz w:val="24"/>
        </w:rPr>
        <w:t xml:space="preserve"> values calculated by the contact angle methods were also lower. A difference in </w:t>
      </w:r>
      <w:r w:rsidR="00502671" w:rsidRPr="00766B64">
        <w:rPr>
          <w:position w:val="-12"/>
          <w:sz w:val="24"/>
        </w:rPr>
        <w:object w:dxaOrig="380" w:dyaOrig="380">
          <v:shape id="_x0000_i1137" type="#_x0000_t75" style="width:18.8pt;height:18.8pt" o:ole="">
            <v:imagedata r:id="rId71" o:title=""/>
          </v:shape>
          <o:OLEObject Type="Embed" ProgID="Equation.DSMT4" ShapeID="_x0000_i1137" DrawAspect="Content" ObjectID="_1549218596" r:id="rId194"/>
        </w:object>
      </w:r>
      <w:r w:rsidR="00502671" w:rsidRPr="00766B64">
        <w:rPr>
          <w:sz w:val="24"/>
        </w:rPr>
        <w:t xml:space="preserve"> between the two methods was reported </w:t>
      </w:r>
      <w:bookmarkStart w:id="211" w:name="OLE_LINK597"/>
      <w:r w:rsidR="00502671" w:rsidRPr="00766B64">
        <w:rPr>
          <w:sz w:val="24"/>
        </w:rPr>
        <w:t>as well</w:t>
      </w:r>
      <w:r w:rsidR="00502671" w:rsidRPr="00766B64">
        <w:rPr>
          <w:sz w:val="24"/>
        </w:rPr>
        <w:fldChar w:fldCharType="begin"/>
      </w:r>
      <w:r w:rsidR="00502671" w:rsidRPr="00766B64">
        <w:rPr>
          <w:sz w:val="24"/>
        </w:rPr>
        <w:instrText xml:space="preserve"> ADDIN NE.Ref.{B1646EEC-3156-48E8-A0E6-F84F5EC68BEC}</w:instrText>
      </w:r>
      <w:r w:rsidR="00502671" w:rsidRPr="00766B64">
        <w:rPr>
          <w:sz w:val="24"/>
        </w:rPr>
        <w:fldChar w:fldCharType="separate"/>
      </w:r>
      <w:r w:rsidR="00BB0E6B" w:rsidRPr="00766B64">
        <w:rPr>
          <w:kern w:val="0"/>
          <w:sz w:val="24"/>
        </w:rPr>
        <w:t>(SHEN et al., 1999)</w:t>
      </w:r>
      <w:r w:rsidR="00502671" w:rsidRPr="00766B64">
        <w:rPr>
          <w:sz w:val="24"/>
        </w:rPr>
        <w:fldChar w:fldCharType="end"/>
      </w:r>
      <w:bookmarkEnd w:id="211"/>
      <w:r w:rsidR="00502671" w:rsidRPr="00766B64">
        <w:rPr>
          <w:sz w:val="24"/>
        </w:rPr>
        <w:t>, a result that can be expected because an infinite IGC operates at zero surface coverage of the probe molecules, and predominantly detects high energy sites</w:t>
      </w:r>
      <w:bookmarkStart w:id="212" w:name="OLE_LINK598"/>
      <w:bookmarkStart w:id="213" w:name="OLE_LINK599"/>
      <w:r w:rsidR="00502671" w:rsidRPr="00766B64">
        <w:rPr>
          <w:sz w:val="24"/>
        </w:rPr>
        <w:fldChar w:fldCharType="begin"/>
      </w:r>
      <w:r w:rsidR="00502671" w:rsidRPr="00766B64">
        <w:rPr>
          <w:sz w:val="24"/>
        </w:rPr>
        <w:instrText xml:space="preserve"> ADDIN NE.Ref.{D8249DDB-F3A8-4BA4-8E4A-CD88061F0E26}</w:instrText>
      </w:r>
      <w:r w:rsidR="00502671" w:rsidRPr="00766B64">
        <w:rPr>
          <w:sz w:val="24"/>
        </w:rPr>
        <w:fldChar w:fldCharType="separate"/>
      </w:r>
      <w:r w:rsidR="00BB0E6B" w:rsidRPr="00766B64">
        <w:rPr>
          <w:kern w:val="0"/>
          <w:sz w:val="24"/>
        </w:rPr>
        <w:t>(JACOB et al., 1994)</w:t>
      </w:r>
      <w:r w:rsidR="00502671" w:rsidRPr="00766B64">
        <w:rPr>
          <w:sz w:val="24"/>
        </w:rPr>
        <w:fldChar w:fldCharType="end"/>
      </w:r>
      <w:bookmarkEnd w:id="212"/>
      <w:bookmarkEnd w:id="213"/>
      <w:r w:rsidR="00502671" w:rsidRPr="00766B64">
        <w:rPr>
          <w:sz w:val="24"/>
        </w:rPr>
        <w:t xml:space="preserve">. Thus, the </w:t>
      </w:r>
      <w:r w:rsidR="00502671" w:rsidRPr="00766B64">
        <w:rPr>
          <w:position w:val="-12"/>
          <w:sz w:val="24"/>
        </w:rPr>
        <w:object w:dxaOrig="380" w:dyaOrig="380">
          <v:shape id="_x0000_i1138" type="#_x0000_t75" style="width:18.8pt;height:18.8pt" o:ole="">
            <v:imagedata r:id="rId71" o:title=""/>
          </v:shape>
          <o:OLEObject Type="Embed" ProgID="Equation.DSMT4" ShapeID="_x0000_i1138" DrawAspect="Content" ObjectID="_1549218597" r:id="rId195"/>
        </w:object>
      </w:r>
      <w:r w:rsidR="00502671" w:rsidRPr="00766B64">
        <w:rPr>
          <w:sz w:val="24"/>
        </w:rPr>
        <w:t xml:space="preserve"> values obtained by IGC will often be larger than those obtained by contact angle methods, as the latter detect surface sites of all energy levels and thus determine an average energy level for the solid surface. </w:t>
      </w:r>
    </w:p>
    <w:p w:rsidR="00A8161A" w:rsidRPr="00766B64" w:rsidRDefault="00E25A7A" w:rsidP="00BB0E6B">
      <w:pPr>
        <w:spacing w:line="480" w:lineRule="auto"/>
        <w:ind w:firstLineChars="200" w:firstLine="480"/>
        <w:rPr>
          <w:sz w:val="24"/>
        </w:rPr>
      </w:pPr>
      <w:r w:rsidRPr="00766B64">
        <w:rPr>
          <w:sz w:val="24"/>
        </w:rPr>
        <w:t xml:space="preserve">As the </w:t>
      </w:r>
      <w:r w:rsidR="0092555B" w:rsidRPr="00766B64">
        <w:rPr>
          <w:position w:val="-12"/>
          <w:sz w:val="24"/>
        </w:rPr>
        <w:object w:dxaOrig="300" w:dyaOrig="380">
          <v:shape id="_x0000_i1139" type="#_x0000_t75" style="width:18.15pt;height:18.8pt" o:ole="">
            <v:imagedata r:id="rId19" o:title=""/>
          </v:shape>
          <o:OLEObject Type="Embed" ProgID="Equation.DSMT4" ShapeID="_x0000_i1139" DrawAspect="Content" ObjectID="_1549218598" r:id="rId196"/>
        </w:object>
      </w:r>
      <w:r w:rsidRPr="00766B64">
        <w:rPr>
          <w:sz w:val="24"/>
        </w:rPr>
        <w:t xml:space="preserve"> is a combination of </w:t>
      </w:r>
      <w:r w:rsidR="0092555B" w:rsidRPr="00766B64">
        <w:rPr>
          <w:position w:val="-12"/>
          <w:sz w:val="24"/>
        </w:rPr>
        <w:object w:dxaOrig="320" w:dyaOrig="380">
          <v:shape id="_x0000_i1140" type="#_x0000_t75" style="width:15.65pt;height:18.8pt" o:ole="">
            <v:imagedata r:id="rId197" o:title=""/>
          </v:shape>
          <o:OLEObject Type="Embed" ProgID="Equation.DSMT4" ShapeID="_x0000_i1140" DrawAspect="Content" ObjectID="_1549218599" r:id="rId198"/>
        </w:object>
      </w:r>
      <w:r w:rsidRPr="00766B64">
        <w:rPr>
          <w:sz w:val="24"/>
        </w:rPr>
        <w:t xml:space="preserve"> and </w:t>
      </w:r>
      <w:bookmarkStart w:id="214" w:name="OLE_LINK52"/>
      <w:r w:rsidR="00FA6144" w:rsidRPr="00766B64">
        <w:rPr>
          <w:position w:val="-12"/>
          <w:sz w:val="24"/>
        </w:rPr>
        <w:object w:dxaOrig="380" w:dyaOrig="380">
          <v:shape id="_x0000_i1141" type="#_x0000_t75" style="width:21.9pt;height:18.8pt" o:ole="">
            <v:imagedata r:id="rId199" o:title=""/>
          </v:shape>
          <o:OLEObject Type="Embed" ProgID="Equation.DSMT4" ShapeID="_x0000_i1141" DrawAspect="Content" ObjectID="_1549218600" r:id="rId200"/>
        </w:object>
      </w:r>
      <w:bookmarkEnd w:id="214"/>
      <w:r w:rsidRPr="00766B64">
        <w:rPr>
          <w:sz w:val="24"/>
        </w:rPr>
        <w:t xml:space="preserve">, the </w:t>
      </w:r>
      <w:r w:rsidR="00737780" w:rsidRPr="00766B64">
        <w:rPr>
          <w:sz w:val="24"/>
        </w:rPr>
        <w:t xml:space="preserve">lower </w:t>
      </w:r>
      <w:r w:rsidR="0092555B" w:rsidRPr="00766B64">
        <w:rPr>
          <w:position w:val="-12"/>
          <w:sz w:val="24"/>
        </w:rPr>
        <w:object w:dxaOrig="320" w:dyaOrig="380">
          <v:shape id="_x0000_i1142" type="#_x0000_t75" style="width:15.65pt;height:18.8pt" o:ole="">
            <v:imagedata r:id="rId197" o:title=""/>
          </v:shape>
          <o:OLEObject Type="Embed" ProgID="Equation.DSMT4" ShapeID="_x0000_i1142" DrawAspect="Content" ObjectID="_1549218601" r:id="rId201"/>
        </w:object>
      </w:r>
      <w:r w:rsidRPr="00766B64">
        <w:rPr>
          <w:sz w:val="24"/>
        </w:rPr>
        <w:t xml:space="preserve"> </w:t>
      </w:r>
      <w:r w:rsidR="00737780" w:rsidRPr="00766B64">
        <w:rPr>
          <w:sz w:val="24"/>
        </w:rPr>
        <w:t xml:space="preserve">and </w:t>
      </w:r>
      <w:r w:rsidR="0092555B" w:rsidRPr="00766B64">
        <w:rPr>
          <w:position w:val="-12"/>
          <w:sz w:val="24"/>
        </w:rPr>
        <w:object w:dxaOrig="380" w:dyaOrig="380">
          <v:shape id="_x0000_i1143" type="#_x0000_t75" style="width:21.9pt;height:18.8pt" o:ole="">
            <v:imagedata r:id="rId199" o:title=""/>
          </v:shape>
          <o:OLEObject Type="Embed" ProgID="Equation.DSMT4" ShapeID="_x0000_i1143" DrawAspect="Content" ObjectID="_1549218602" r:id="rId202"/>
        </w:object>
      </w:r>
      <w:r w:rsidR="00737780" w:rsidRPr="00766B64">
        <w:rPr>
          <w:sz w:val="24"/>
        </w:rPr>
        <w:t xml:space="preserve"> for C</w:t>
      </w:r>
      <w:r w:rsidR="00F70C0D" w:rsidRPr="00766B64">
        <w:rPr>
          <w:sz w:val="24"/>
        </w:rPr>
        <w:t>TCF</w:t>
      </w:r>
      <w:r w:rsidR="00737780" w:rsidRPr="00766B64">
        <w:rPr>
          <w:sz w:val="24"/>
        </w:rPr>
        <w:t xml:space="preserve"> added up to a lower </w:t>
      </w:r>
      <w:r w:rsidR="0092555B" w:rsidRPr="00766B64">
        <w:rPr>
          <w:position w:val="-12"/>
          <w:sz w:val="24"/>
        </w:rPr>
        <w:object w:dxaOrig="300" w:dyaOrig="380">
          <v:shape id="_x0000_i1144" type="#_x0000_t75" style="width:18.15pt;height:18.8pt" o:ole="">
            <v:imagedata r:id="rId19" o:title=""/>
          </v:shape>
          <o:OLEObject Type="Embed" ProgID="Equation.DSMT4" ShapeID="_x0000_i1144" DrawAspect="Content" ObjectID="_1549218603" r:id="rId203"/>
        </w:object>
      </w:r>
      <w:r w:rsidRPr="00766B64">
        <w:rPr>
          <w:sz w:val="24"/>
        </w:rPr>
        <w:t xml:space="preserve">. </w:t>
      </w:r>
      <w:r w:rsidR="00E53A2D" w:rsidRPr="00766B64">
        <w:rPr>
          <w:sz w:val="24"/>
        </w:rPr>
        <w:t>The results were consistent with that from IGC analysis (</w:t>
      </w:r>
      <w:r w:rsidR="001317F0">
        <w:rPr>
          <w:sz w:val="24"/>
        </w:rPr>
        <w:t>Yao et al., 2016</w:t>
      </w:r>
      <w:r w:rsidR="00E53A2D" w:rsidRPr="00766B64">
        <w:rPr>
          <w:sz w:val="24"/>
        </w:rPr>
        <w:t>), where t</w:t>
      </w:r>
      <w:r w:rsidR="00FC297A" w:rsidRPr="00766B64">
        <w:rPr>
          <w:sz w:val="24"/>
        </w:rPr>
        <w:t xml:space="preserve">he </w:t>
      </w:r>
      <w:r w:rsidR="00FC297A" w:rsidRPr="00766B64">
        <w:rPr>
          <w:position w:val="-12"/>
          <w:sz w:val="24"/>
        </w:rPr>
        <w:object w:dxaOrig="300" w:dyaOrig="375">
          <v:shape id="_x0000_i1145" type="#_x0000_t75" style="width:15.05pt;height:18.8pt" o:ole="">
            <v:imagedata r:id="rId204" o:title=""/>
          </v:shape>
          <o:OLEObject Type="Embed" ProgID="Equation.DSMT4" ShapeID="_x0000_i1145" DrawAspect="Content" ObjectID="_1549218604" r:id="rId205"/>
        </w:object>
      </w:r>
      <w:r w:rsidR="00FC297A" w:rsidRPr="00766B64">
        <w:rPr>
          <w:sz w:val="24"/>
        </w:rPr>
        <w:t xml:space="preserve"> values were in the range of 150.4-210.6 mJ/m</w:t>
      </w:r>
      <w:r w:rsidR="00FC297A" w:rsidRPr="00766B64">
        <w:rPr>
          <w:sz w:val="24"/>
          <w:vertAlign w:val="superscript"/>
        </w:rPr>
        <w:t>2</w:t>
      </w:r>
      <w:r w:rsidR="00FC297A" w:rsidRPr="00766B64">
        <w:rPr>
          <w:sz w:val="24"/>
        </w:rPr>
        <w:t xml:space="preserve"> for </w:t>
      </w:r>
      <w:r w:rsidR="00F70C0D" w:rsidRPr="00766B64">
        <w:rPr>
          <w:sz w:val="24"/>
        </w:rPr>
        <w:t>TCF</w:t>
      </w:r>
      <w:r w:rsidR="00FC297A" w:rsidRPr="00766B64">
        <w:rPr>
          <w:sz w:val="24"/>
        </w:rPr>
        <w:t xml:space="preserve"> and 69.2-111.4 </w:t>
      </w:r>
      <w:bookmarkStart w:id="215" w:name="OLE_LINK191"/>
      <w:bookmarkStart w:id="216" w:name="OLE_LINK192"/>
      <w:r w:rsidR="00FC297A" w:rsidRPr="00766B64">
        <w:rPr>
          <w:sz w:val="24"/>
        </w:rPr>
        <w:t>mJ/m</w:t>
      </w:r>
      <w:r w:rsidR="00FC297A" w:rsidRPr="00766B64">
        <w:rPr>
          <w:sz w:val="24"/>
          <w:vertAlign w:val="superscript"/>
        </w:rPr>
        <w:t>2</w:t>
      </w:r>
      <w:bookmarkEnd w:id="215"/>
      <w:bookmarkEnd w:id="216"/>
      <w:r w:rsidR="00FC297A" w:rsidRPr="00766B64">
        <w:rPr>
          <w:sz w:val="24"/>
          <w:vertAlign w:val="superscript"/>
        </w:rPr>
        <w:t xml:space="preserve"> </w:t>
      </w:r>
      <w:r w:rsidR="00504D32" w:rsidRPr="00766B64">
        <w:rPr>
          <w:sz w:val="24"/>
        </w:rPr>
        <w:t>for C</w:t>
      </w:r>
      <w:r w:rsidR="00F70C0D" w:rsidRPr="00766B64">
        <w:rPr>
          <w:sz w:val="24"/>
        </w:rPr>
        <w:t>TCF</w:t>
      </w:r>
      <w:r w:rsidR="00504D32" w:rsidRPr="00766B64">
        <w:rPr>
          <w:sz w:val="24"/>
        </w:rPr>
        <w:t>.</w:t>
      </w:r>
      <w:r w:rsidR="007A554A">
        <w:rPr>
          <w:sz w:val="24"/>
        </w:rPr>
        <w:t xml:space="preserve"> </w:t>
      </w:r>
      <w:r w:rsidR="007A554A" w:rsidRPr="007A554A">
        <w:rPr>
          <w:sz w:val="24"/>
        </w:rPr>
        <w:t>In this study, the TCF had a relatively smaller particle size and larger BET specific surface area, which might contributed to its higher surface energy.</w:t>
      </w:r>
    </w:p>
    <w:p w:rsidR="00500FEA" w:rsidRPr="00766B64" w:rsidRDefault="0042251E" w:rsidP="00BB0E6B">
      <w:pPr>
        <w:spacing w:line="480" w:lineRule="auto"/>
        <w:ind w:firstLineChars="200" w:firstLine="480"/>
        <w:rPr>
          <w:sz w:val="24"/>
        </w:rPr>
      </w:pPr>
      <w:r w:rsidRPr="00766B64">
        <w:rPr>
          <w:sz w:val="24"/>
        </w:rPr>
        <w:t>Knowledge of the surface energies between filler particles would allow an objective decision to be made about the extent of filler-polymer interaction. The extent of the interaction between filler particles could be quantified by W</w:t>
      </w:r>
      <w:r w:rsidRPr="00766B64">
        <w:rPr>
          <w:sz w:val="24"/>
          <w:vertAlign w:val="subscript"/>
        </w:rPr>
        <w:t>C</w:t>
      </w:r>
      <w:r w:rsidRPr="00766B64">
        <w:rPr>
          <w:sz w:val="24"/>
        </w:rPr>
        <w:t>. According to Eq. 5, W</w:t>
      </w:r>
      <w:r w:rsidRPr="00766B64">
        <w:rPr>
          <w:sz w:val="24"/>
          <w:vertAlign w:val="subscript"/>
        </w:rPr>
        <w:t>C</w:t>
      </w:r>
      <w:r w:rsidRPr="00766B64">
        <w:rPr>
          <w:sz w:val="24"/>
        </w:rPr>
        <w:t xml:space="preserve"> equals 2</w:t>
      </w:r>
      <w:r w:rsidR="00B045B2" w:rsidRPr="00766B64">
        <w:rPr>
          <w:position w:val="-12"/>
          <w:sz w:val="24"/>
        </w:rPr>
        <w:object w:dxaOrig="300" w:dyaOrig="380">
          <v:shape id="_x0000_i1146" type="#_x0000_t75" style="width:18.15pt;height:18.8pt" o:ole="">
            <v:imagedata r:id="rId19" o:title=""/>
          </v:shape>
          <o:OLEObject Type="Embed" ProgID="Equation.DSMT4" ShapeID="_x0000_i1146" DrawAspect="Content" ObjectID="_1549218605" r:id="rId206"/>
        </w:object>
      </w:r>
      <w:r w:rsidRPr="00766B64">
        <w:rPr>
          <w:sz w:val="24"/>
        </w:rPr>
        <w:t>. The C</w:t>
      </w:r>
      <w:r w:rsidR="00F70C0D" w:rsidRPr="00766B64">
        <w:rPr>
          <w:sz w:val="24"/>
        </w:rPr>
        <w:t>TCF</w:t>
      </w:r>
      <w:r w:rsidRPr="00766B64">
        <w:rPr>
          <w:sz w:val="24"/>
        </w:rPr>
        <w:t xml:space="preserve"> showed lower W</w:t>
      </w:r>
      <w:r w:rsidRPr="00766B64">
        <w:rPr>
          <w:sz w:val="24"/>
          <w:vertAlign w:val="subscript"/>
        </w:rPr>
        <w:t>C</w:t>
      </w:r>
      <w:r w:rsidRPr="00766B64">
        <w:rPr>
          <w:sz w:val="24"/>
        </w:rPr>
        <w:t xml:space="preserve"> as compared to </w:t>
      </w:r>
      <w:r w:rsidR="00F70C0D" w:rsidRPr="00766B64">
        <w:rPr>
          <w:sz w:val="24"/>
        </w:rPr>
        <w:t>TCF</w:t>
      </w:r>
      <w:r w:rsidRPr="00766B64">
        <w:rPr>
          <w:sz w:val="24"/>
        </w:rPr>
        <w:t>, which could reduce the filler particle-particle interactions, allowing its better dispersion in a polymer matrix</w:t>
      </w:r>
      <w:r w:rsidR="00D632DF" w:rsidRPr="00766B64">
        <w:rPr>
          <w:sz w:val="24"/>
        </w:rPr>
        <w:t xml:space="preserve"> and thus</w:t>
      </w:r>
      <w:r w:rsidR="00E23B05" w:rsidRPr="00766B64">
        <w:rPr>
          <w:sz w:val="24"/>
        </w:rPr>
        <w:t xml:space="preserve"> </w:t>
      </w:r>
      <w:r w:rsidRPr="00766B64">
        <w:rPr>
          <w:sz w:val="24"/>
        </w:rPr>
        <w:t>lead</w:t>
      </w:r>
      <w:r w:rsidR="00E23B05" w:rsidRPr="00766B64">
        <w:rPr>
          <w:sz w:val="24"/>
        </w:rPr>
        <w:t>s</w:t>
      </w:r>
      <w:r w:rsidRPr="00766B64">
        <w:rPr>
          <w:sz w:val="24"/>
        </w:rPr>
        <w:t xml:space="preserve"> to an increase in composite performance.</w:t>
      </w:r>
      <w:r w:rsidR="00A8161A" w:rsidRPr="00766B64">
        <w:rPr>
          <w:sz w:val="24"/>
        </w:rPr>
        <w:t xml:space="preserve"> To confirm this, the mechanical pro</w:t>
      </w:r>
      <w:r w:rsidR="00B45246" w:rsidRPr="00766B64">
        <w:rPr>
          <w:sz w:val="24"/>
        </w:rPr>
        <w:t xml:space="preserve">perties of ABS matrix filled with both </w:t>
      </w:r>
      <w:r w:rsidR="00A8161A" w:rsidRPr="00766B64">
        <w:rPr>
          <w:sz w:val="24"/>
        </w:rPr>
        <w:t xml:space="preserve">fillers </w:t>
      </w:r>
      <w:r w:rsidR="002F015E" w:rsidRPr="00766B64">
        <w:rPr>
          <w:sz w:val="24"/>
        </w:rPr>
        <w:t>were</w:t>
      </w:r>
      <w:r w:rsidR="00A8161A" w:rsidRPr="00766B64">
        <w:rPr>
          <w:sz w:val="24"/>
        </w:rPr>
        <w:t xml:space="preserve"> investigated</w:t>
      </w:r>
      <w:r w:rsidR="002F015E" w:rsidRPr="00766B64">
        <w:rPr>
          <w:sz w:val="24"/>
        </w:rPr>
        <w:t xml:space="preserve"> </w:t>
      </w:r>
      <w:r w:rsidR="00B3740D" w:rsidRPr="00766B64">
        <w:rPr>
          <w:sz w:val="24"/>
        </w:rPr>
        <w:lastRenderedPageBreak/>
        <w:t>as well</w:t>
      </w:r>
      <w:r w:rsidR="00A8161A" w:rsidRPr="00766B64">
        <w:rPr>
          <w:sz w:val="24"/>
        </w:rPr>
        <w:t>.</w:t>
      </w:r>
    </w:p>
    <w:p w:rsidR="00DB442D" w:rsidRPr="00766B64" w:rsidRDefault="00DB442D" w:rsidP="00BB0E6B">
      <w:pPr>
        <w:pStyle w:val="2"/>
        <w:spacing w:line="480" w:lineRule="auto"/>
        <w:rPr>
          <w:rFonts w:ascii="Times New Roman" w:eastAsia="Arial Unicode MS" w:hAnsi="Times New Roman"/>
          <w:sz w:val="24"/>
          <w:szCs w:val="24"/>
        </w:rPr>
      </w:pPr>
      <w:r w:rsidRPr="00766B64">
        <w:rPr>
          <w:rFonts w:ascii="Times New Roman" w:eastAsia="Arial Unicode MS" w:hAnsi="Times New Roman"/>
          <w:sz w:val="24"/>
          <w:szCs w:val="24"/>
        </w:rPr>
        <w:t>4.</w:t>
      </w:r>
      <w:r w:rsidR="009C3962" w:rsidRPr="00766B64">
        <w:rPr>
          <w:rFonts w:ascii="Times New Roman" w:eastAsia="Arial Unicode MS" w:hAnsi="Times New Roman"/>
          <w:sz w:val="24"/>
          <w:szCs w:val="24"/>
        </w:rPr>
        <w:t>3</w:t>
      </w:r>
      <w:r w:rsidRPr="00766B64">
        <w:rPr>
          <w:rFonts w:ascii="Times New Roman" w:eastAsia="Arial Unicode MS" w:hAnsi="Times New Roman"/>
          <w:sz w:val="24"/>
          <w:szCs w:val="24"/>
        </w:rPr>
        <w:t xml:space="preserve"> Mechanical properties of ABS composites</w:t>
      </w:r>
    </w:p>
    <w:p w:rsidR="008B5F6E" w:rsidRPr="00766B64" w:rsidRDefault="00A313C4" w:rsidP="00BB0E6B">
      <w:pPr>
        <w:spacing w:line="480" w:lineRule="auto"/>
        <w:ind w:firstLineChars="200" w:firstLine="480"/>
        <w:rPr>
          <w:rFonts w:eastAsia="Arial Unicode MS"/>
          <w:bCs/>
          <w:kern w:val="0"/>
          <w:sz w:val="24"/>
        </w:rPr>
      </w:pPr>
      <w:r w:rsidRPr="00766B64">
        <w:rPr>
          <w:sz w:val="24"/>
        </w:rPr>
        <w:t xml:space="preserve">The mechanical properties of </w:t>
      </w:r>
      <w:r w:rsidR="00D217EC" w:rsidRPr="00766B64">
        <w:rPr>
          <w:sz w:val="24"/>
        </w:rPr>
        <w:t xml:space="preserve">neat ABS and ABS composites were </w:t>
      </w:r>
      <w:r w:rsidRPr="00766B64">
        <w:rPr>
          <w:sz w:val="24"/>
        </w:rPr>
        <w:t xml:space="preserve">displayed in </w:t>
      </w:r>
      <w:r w:rsidRPr="00766B64">
        <w:rPr>
          <w:b/>
          <w:sz w:val="24"/>
        </w:rPr>
        <w:t>Fig. 3</w:t>
      </w:r>
      <w:r w:rsidRPr="00766B64">
        <w:rPr>
          <w:sz w:val="24"/>
        </w:rPr>
        <w:t>. I</w:t>
      </w:r>
      <w:r w:rsidR="00DB442D" w:rsidRPr="00766B64">
        <w:rPr>
          <w:sz w:val="24"/>
        </w:rPr>
        <w:t>t can be observed that t</w:t>
      </w:r>
      <w:r w:rsidR="00DB442D" w:rsidRPr="00766B64">
        <w:rPr>
          <w:rFonts w:eastAsia="Arial Unicode MS"/>
          <w:bCs/>
          <w:kern w:val="0"/>
          <w:sz w:val="24"/>
        </w:rPr>
        <w:t>he tensile strength of the specimens decreased almost linearly</w:t>
      </w:r>
      <w:r w:rsidR="00DB442D" w:rsidRPr="00766B64">
        <w:rPr>
          <w:sz w:val="24"/>
        </w:rPr>
        <w:t xml:space="preserve"> when </w:t>
      </w:r>
      <w:r w:rsidR="00F70C0D" w:rsidRPr="00766B64">
        <w:rPr>
          <w:sz w:val="24"/>
        </w:rPr>
        <w:t>TCF</w:t>
      </w:r>
      <w:r w:rsidR="00DB442D" w:rsidRPr="00766B64">
        <w:rPr>
          <w:sz w:val="24"/>
        </w:rPr>
        <w:t xml:space="preserve"> and</w:t>
      </w:r>
      <w:r w:rsidR="00F26384" w:rsidRPr="00766B64">
        <w:rPr>
          <w:sz w:val="24"/>
        </w:rPr>
        <w:t xml:space="preserve"> C</w:t>
      </w:r>
      <w:r w:rsidR="00F70C0D" w:rsidRPr="00766B64">
        <w:rPr>
          <w:sz w:val="24"/>
        </w:rPr>
        <w:t>TCF</w:t>
      </w:r>
      <w:r w:rsidR="00F26384" w:rsidRPr="00766B64">
        <w:rPr>
          <w:sz w:val="24"/>
        </w:rPr>
        <w:t xml:space="preserve"> were incorporated into </w:t>
      </w:r>
      <w:r w:rsidR="00DB442D" w:rsidRPr="00766B64">
        <w:rPr>
          <w:sz w:val="24"/>
        </w:rPr>
        <w:t>ABS matrix</w:t>
      </w:r>
      <w:r w:rsidR="00DB442D" w:rsidRPr="00766B64">
        <w:rPr>
          <w:rFonts w:eastAsia="Arial Unicode MS"/>
          <w:bCs/>
          <w:kern w:val="0"/>
          <w:sz w:val="24"/>
        </w:rPr>
        <w:t xml:space="preserve">. </w:t>
      </w:r>
      <w:r w:rsidR="00621174" w:rsidRPr="00766B64">
        <w:rPr>
          <w:rFonts w:eastAsia="Arial Unicode MS"/>
          <w:bCs/>
          <w:kern w:val="0"/>
          <w:sz w:val="24"/>
        </w:rPr>
        <w:t xml:space="preserve">The values </w:t>
      </w:r>
      <w:r w:rsidR="00DB442D" w:rsidRPr="00766B64">
        <w:rPr>
          <w:rFonts w:eastAsia="Arial Unicode MS"/>
          <w:bCs/>
          <w:kern w:val="0"/>
          <w:sz w:val="24"/>
        </w:rPr>
        <w:t xml:space="preserve">decreased from 43.7 to 28.7 MPa and from 42.9 to 29.8 MPa for </w:t>
      </w:r>
      <w:r w:rsidR="00DB442D" w:rsidRPr="00766B64">
        <w:rPr>
          <w:sz w:val="24"/>
        </w:rPr>
        <w:t>ABS/</w:t>
      </w:r>
      <w:r w:rsidR="00F70C0D" w:rsidRPr="00766B64">
        <w:rPr>
          <w:sz w:val="24"/>
        </w:rPr>
        <w:t>TCF</w:t>
      </w:r>
      <w:r w:rsidR="00DB442D" w:rsidRPr="00766B64">
        <w:rPr>
          <w:rFonts w:eastAsia="Arial Unicode MS"/>
          <w:bCs/>
          <w:kern w:val="0"/>
          <w:sz w:val="24"/>
        </w:rPr>
        <w:t xml:space="preserve"> and </w:t>
      </w:r>
      <w:r w:rsidR="00DB442D" w:rsidRPr="00766B64">
        <w:rPr>
          <w:sz w:val="24"/>
        </w:rPr>
        <w:t>ABS/C</w:t>
      </w:r>
      <w:r w:rsidR="00F70C0D" w:rsidRPr="00766B64">
        <w:rPr>
          <w:sz w:val="24"/>
        </w:rPr>
        <w:t>TCF</w:t>
      </w:r>
      <w:r w:rsidR="00DB442D" w:rsidRPr="00766B64">
        <w:rPr>
          <w:rFonts w:eastAsia="Arial Unicode MS"/>
          <w:bCs/>
          <w:kern w:val="0"/>
          <w:sz w:val="24"/>
        </w:rPr>
        <w:t xml:space="preserve"> composites, respectively, with the filler loading</w:t>
      </w:r>
      <w:r w:rsidR="002356D1">
        <w:rPr>
          <w:rFonts w:eastAsia="Arial Unicode MS"/>
          <w:bCs/>
          <w:kern w:val="0"/>
          <w:sz w:val="24"/>
        </w:rPr>
        <w:t xml:space="preserve"> </w:t>
      </w:r>
      <w:r w:rsidR="00DB442D" w:rsidRPr="00766B64">
        <w:rPr>
          <w:rFonts w:eastAsia="Arial Unicode MS"/>
          <w:bCs/>
          <w:kern w:val="0"/>
          <w:sz w:val="24"/>
        </w:rPr>
        <w:t xml:space="preserve">increasing from 2 to 40 wt.%. The tensile strength is more dependent on the filler-matrix interaction. This poor adhesion created weak interface regions, resulting in debonding and frictional pullout. The decrease in the polymer matrix content in the composite as a function of the increase in the filler content was also responsible for the low tensile strength. </w:t>
      </w:r>
    </w:p>
    <w:p w:rsidR="008B5F6E" w:rsidRPr="00766B64" w:rsidRDefault="00DB442D" w:rsidP="00BB0E6B">
      <w:pPr>
        <w:spacing w:line="480" w:lineRule="auto"/>
        <w:ind w:firstLineChars="200" w:firstLine="480"/>
        <w:rPr>
          <w:rFonts w:eastAsia="GulliverRM"/>
          <w:kern w:val="0"/>
          <w:sz w:val="24"/>
        </w:rPr>
      </w:pPr>
      <w:r w:rsidRPr="00766B64">
        <w:rPr>
          <w:rFonts w:eastAsia="GulliverRM"/>
          <w:kern w:val="0"/>
          <w:sz w:val="24"/>
        </w:rPr>
        <w:t xml:space="preserve">For tensile modulus, an increasing trend was displayed with the incorporation of </w:t>
      </w:r>
      <w:r w:rsidR="00F70C0D" w:rsidRPr="00766B64">
        <w:rPr>
          <w:rFonts w:eastAsia="GulliverRM"/>
          <w:kern w:val="0"/>
          <w:sz w:val="24"/>
        </w:rPr>
        <w:t>TCF</w:t>
      </w:r>
      <w:r w:rsidRPr="00766B64">
        <w:rPr>
          <w:rFonts w:eastAsia="GulliverRM"/>
          <w:kern w:val="0"/>
          <w:sz w:val="24"/>
        </w:rPr>
        <w:t xml:space="preserve"> and C</w:t>
      </w:r>
      <w:r w:rsidR="00F70C0D" w:rsidRPr="00766B64">
        <w:rPr>
          <w:rFonts w:eastAsia="GulliverRM"/>
          <w:kern w:val="0"/>
          <w:sz w:val="24"/>
        </w:rPr>
        <w:t>TCF</w:t>
      </w:r>
      <w:r w:rsidR="0017143E" w:rsidRPr="00766B64">
        <w:rPr>
          <w:rFonts w:eastAsia="GulliverRM"/>
          <w:kern w:val="0"/>
          <w:sz w:val="24"/>
        </w:rPr>
        <w:t xml:space="preserve">, especially with a </w:t>
      </w:r>
      <w:bookmarkStart w:id="217" w:name="OLE_LINK35"/>
      <w:bookmarkStart w:id="218" w:name="OLE_LINK41"/>
      <w:r w:rsidR="0017143E" w:rsidRPr="00766B64">
        <w:rPr>
          <w:rFonts w:eastAsia="GulliverRM"/>
          <w:kern w:val="0"/>
          <w:sz w:val="24"/>
        </w:rPr>
        <w:t>filler loading</w:t>
      </w:r>
      <w:r w:rsidR="00E86FE9">
        <w:rPr>
          <w:rFonts w:eastAsia="GulliverRM"/>
          <w:kern w:val="0"/>
          <w:sz w:val="24"/>
        </w:rPr>
        <w:t xml:space="preserve"> </w:t>
      </w:r>
      <w:r w:rsidR="0017143E" w:rsidRPr="00766B64">
        <w:rPr>
          <w:rFonts w:eastAsia="GulliverRM"/>
          <w:kern w:val="0"/>
          <w:sz w:val="24"/>
        </w:rPr>
        <w:t>greater than 20</w:t>
      </w:r>
      <w:r w:rsidR="00664499" w:rsidRPr="00766B64">
        <w:rPr>
          <w:rFonts w:eastAsia="GulliverRM"/>
          <w:kern w:val="0"/>
          <w:sz w:val="24"/>
        </w:rPr>
        <w:t xml:space="preserve"> </w:t>
      </w:r>
      <w:r w:rsidR="0017143E" w:rsidRPr="00766B64">
        <w:rPr>
          <w:rFonts w:eastAsia="GulliverRM"/>
          <w:kern w:val="0"/>
          <w:sz w:val="24"/>
        </w:rPr>
        <w:t>wt.%</w:t>
      </w:r>
      <w:bookmarkEnd w:id="217"/>
      <w:bookmarkEnd w:id="218"/>
      <w:r w:rsidR="0017143E" w:rsidRPr="00766B64">
        <w:rPr>
          <w:rFonts w:eastAsia="GulliverRM"/>
          <w:kern w:val="0"/>
          <w:sz w:val="24"/>
        </w:rPr>
        <w:t xml:space="preserve">. </w:t>
      </w:r>
      <w:r w:rsidR="00614A80" w:rsidRPr="00766B64">
        <w:rPr>
          <w:rFonts w:eastAsia="GulliverRM"/>
          <w:kern w:val="0"/>
          <w:sz w:val="24"/>
        </w:rPr>
        <w:t xml:space="preserve">The tensile modulus </w:t>
      </w:r>
      <w:r w:rsidRPr="00766B64">
        <w:rPr>
          <w:rFonts w:eastAsia="Arial Unicode MS"/>
          <w:bCs/>
          <w:kern w:val="0"/>
          <w:sz w:val="24"/>
        </w:rPr>
        <w:t xml:space="preserve">increased by 101 and 52% for </w:t>
      </w:r>
      <w:r w:rsidR="00F70C0D" w:rsidRPr="00766B64">
        <w:rPr>
          <w:rFonts w:eastAsia="Arial Unicode MS"/>
          <w:bCs/>
          <w:kern w:val="0"/>
          <w:sz w:val="24"/>
        </w:rPr>
        <w:t>TCF</w:t>
      </w:r>
      <w:r w:rsidRPr="00766B64">
        <w:rPr>
          <w:rFonts w:eastAsia="Arial Unicode MS"/>
          <w:bCs/>
          <w:kern w:val="0"/>
          <w:sz w:val="24"/>
        </w:rPr>
        <w:t xml:space="preserve"> and C</w:t>
      </w:r>
      <w:r w:rsidR="00F70C0D" w:rsidRPr="00766B64">
        <w:rPr>
          <w:rFonts w:eastAsia="Arial Unicode MS"/>
          <w:bCs/>
          <w:kern w:val="0"/>
          <w:sz w:val="24"/>
        </w:rPr>
        <w:t>TCF</w:t>
      </w:r>
      <w:r w:rsidRPr="00766B64">
        <w:rPr>
          <w:rFonts w:eastAsia="Arial Unicode MS"/>
          <w:bCs/>
          <w:kern w:val="0"/>
          <w:sz w:val="24"/>
        </w:rPr>
        <w:t xml:space="preserve">, respectively, with the filler loading increasing from 2 to 40 wt.%. </w:t>
      </w:r>
    </w:p>
    <w:p w:rsidR="008B5F6E" w:rsidRPr="00766B64" w:rsidRDefault="002C660B" w:rsidP="00BB0E6B">
      <w:pPr>
        <w:spacing w:line="480" w:lineRule="auto"/>
        <w:ind w:firstLineChars="200" w:firstLine="480"/>
        <w:rPr>
          <w:rFonts w:eastAsia="GulliverRM"/>
          <w:kern w:val="0"/>
          <w:sz w:val="24"/>
        </w:rPr>
      </w:pPr>
      <w:r w:rsidRPr="00766B64">
        <w:rPr>
          <w:rFonts w:eastAsia="Arial Unicode MS"/>
          <w:bCs/>
          <w:kern w:val="0"/>
          <w:sz w:val="24"/>
        </w:rPr>
        <w:t>As s</w:t>
      </w:r>
      <w:r w:rsidR="00DB442D" w:rsidRPr="00766B64">
        <w:rPr>
          <w:rFonts w:eastAsia="Arial Unicode MS"/>
          <w:bCs/>
          <w:kern w:val="0"/>
          <w:sz w:val="24"/>
        </w:rPr>
        <w:t>imilar to the trend recorded for tensile strength, there was an overall</w:t>
      </w:r>
      <w:r w:rsidRPr="00766B64">
        <w:rPr>
          <w:rFonts w:eastAsia="Arial Unicode MS"/>
          <w:bCs/>
          <w:kern w:val="0"/>
          <w:sz w:val="24"/>
        </w:rPr>
        <w:t xml:space="preserve"> decrease in flexural strength</w:t>
      </w:r>
      <w:r w:rsidR="00DB442D" w:rsidRPr="00766B64">
        <w:rPr>
          <w:rFonts w:eastAsia="Arial Unicode MS"/>
          <w:bCs/>
          <w:kern w:val="0"/>
          <w:sz w:val="24"/>
        </w:rPr>
        <w:t xml:space="preserve">. It decreased from 83.6 (for neat ABS) to 60.1 and 60.6 MPa for </w:t>
      </w:r>
      <w:r w:rsidR="00F70C0D" w:rsidRPr="00766B64">
        <w:rPr>
          <w:rFonts w:eastAsia="Arial Unicode MS"/>
          <w:bCs/>
          <w:kern w:val="0"/>
          <w:sz w:val="24"/>
        </w:rPr>
        <w:t>TCF</w:t>
      </w:r>
      <w:r w:rsidR="00DB442D" w:rsidRPr="00766B64">
        <w:rPr>
          <w:rFonts w:eastAsia="Arial Unicode MS"/>
          <w:bCs/>
          <w:kern w:val="0"/>
          <w:sz w:val="24"/>
        </w:rPr>
        <w:t xml:space="preserve"> and C</w:t>
      </w:r>
      <w:r w:rsidR="00F70C0D" w:rsidRPr="00766B64">
        <w:rPr>
          <w:rFonts w:eastAsia="Arial Unicode MS"/>
          <w:bCs/>
          <w:kern w:val="0"/>
          <w:sz w:val="24"/>
        </w:rPr>
        <w:t>TCF</w:t>
      </w:r>
      <w:r w:rsidR="00DB442D" w:rsidRPr="00766B64">
        <w:rPr>
          <w:rFonts w:eastAsia="Arial Unicode MS"/>
          <w:bCs/>
          <w:kern w:val="0"/>
          <w:sz w:val="24"/>
        </w:rPr>
        <w:t xml:space="preserve">, respectively, with a filler content of 40 wt.%. This behavior was different from the relationship between strength and filler content, as can be expected according to the ‘rule of mixtures’ models </w:t>
      </w:r>
      <w:r w:rsidR="00DB442D" w:rsidRPr="00766B64">
        <w:rPr>
          <w:rFonts w:eastAsia="Arial Unicode MS"/>
          <w:bCs/>
          <w:kern w:val="0"/>
          <w:sz w:val="24"/>
        </w:rPr>
        <w:fldChar w:fldCharType="begin"/>
      </w:r>
      <w:r w:rsidR="00DB442D" w:rsidRPr="00766B64">
        <w:rPr>
          <w:rFonts w:eastAsia="Arial Unicode MS"/>
          <w:bCs/>
          <w:kern w:val="0"/>
          <w:sz w:val="24"/>
        </w:rPr>
        <w:instrText xml:space="preserve"> ADDIN NE.Ref.{352FC28A-4BA3-4FBA-B840-2B67EF3BEACC}</w:instrText>
      </w:r>
      <w:r w:rsidR="00DB442D" w:rsidRPr="00766B64">
        <w:rPr>
          <w:rFonts w:eastAsia="Arial Unicode MS"/>
          <w:bCs/>
          <w:kern w:val="0"/>
          <w:sz w:val="24"/>
        </w:rPr>
        <w:fldChar w:fldCharType="separate"/>
      </w:r>
      <w:r w:rsidR="00BB0E6B" w:rsidRPr="00766B64">
        <w:rPr>
          <w:kern w:val="0"/>
          <w:sz w:val="24"/>
        </w:rPr>
        <w:t>(KALAPRASAD et al., 1997)</w:t>
      </w:r>
      <w:r w:rsidR="00DB442D" w:rsidRPr="00766B64">
        <w:rPr>
          <w:rFonts w:eastAsia="Arial Unicode MS"/>
          <w:bCs/>
          <w:kern w:val="0"/>
          <w:sz w:val="24"/>
        </w:rPr>
        <w:fldChar w:fldCharType="end"/>
      </w:r>
      <w:r w:rsidR="00DB442D" w:rsidRPr="00766B64">
        <w:rPr>
          <w:rFonts w:eastAsia="Arial Unicode MS"/>
          <w:bCs/>
          <w:kern w:val="0"/>
          <w:sz w:val="24"/>
        </w:rPr>
        <w:t xml:space="preserve">. </w:t>
      </w:r>
    </w:p>
    <w:p w:rsidR="008B5F6E" w:rsidRPr="00766B64" w:rsidRDefault="00DB442D" w:rsidP="00BB0E6B">
      <w:pPr>
        <w:spacing w:line="480" w:lineRule="auto"/>
        <w:ind w:firstLineChars="200" w:firstLine="480"/>
        <w:rPr>
          <w:rFonts w:eastAsia="Arial Unicode MS"/>
          <w:bCs/>
          <w:kern w:val="0"/>
          <w:sz w:val="24"/>
        </w:rPr>
      </w:pPr>
      <w:r w:rsidRPr="00766B64">
        <w:rPr>
          <w:rFonts w:eastAsia="Arial Unicode MS"/>
          <w:bCs/>
          <w:kern w:val="0"/>
          <w:sz w:val="24"/>
        </w:rPr>
        <w:t xml:space="preserve">In contrast to flexural strength, the flexural modulus of the composites increased with an increase in filler content. The modulus increased by 63.3 and 58.2% for </w:t>
      </w:r>
      <w:r w:rsidR="00F70C0D" w:rsidRPr="00766B64">
        <w:rPr>
          <w:rFonts w:eastAsia="Arial Unicode MS"/>
          <w:bCs/>
          <w:kern w:val="0"/>
          <w:sz w:val="24"/>
        </w:rPr>
        <w:t>TCF</w:t>
      </w:r>
      <w:r w:rsidRPr="00766B64">
        <w:rPr>
          <w:rFonts w:eastAsia="Arial Unicode MS"/>
          <w:bCs/>
          <w:kern w:val="0"/>
          <w:sz w:val="24"/>
        </w:rPr>
        <w:t xml:space="preserve"> and C</w:t>
      </w:r>
      <w:r w:rsidR="00F70C0D" w:rsidRPr="00766B64">
        <w:rPr>
          <w:rFonts w:eastAsia="Arial Unicode MS"/>
          <w:bCs/>
          <w:kern w:val="0"/>
          <w:sz w:val="24"/>
        </w:rPr>
        <w:t>TCF</w:t>
      </w:r>
      <w:r w:rsidRPr="00766B64">
        <w:rPr>
          <w:rFonts w:eastAsia="Arial Unicode MS"/>
          <w:bCs/>
          <w:kern w:val="0"/>
          <w:sz w:val="24"/>
        </w:rPr>
        <w:t xml:space="preserve">, respectively, when the filler amount was increased to 40 wt.%. These increments could be attributed to the enhanced stiffness of the composite. </w:t>
      </w:r>
    </w:p>
    <w:p w:rsidR="008B5F6E" w:rsidRPr="00766B64" w:rsidRDefault="008B5F6E" w:rsidP="00BB0E6B">
      <w:pPr>
        <w:spacing w:line="480" w:lineRule="auto"/>
        <w:ind w:firstLineChars="200" w:firstLine="480"/>
        <w:rPr>
          <w:rFonts w:eastAsia="Arial Unicode MS"/>
          <w:bCs/>
          <w:kern w:val="0"/>
          <w:sz w:val="24"/>
        </w:rPr>
      </w:pPr>
      <w:r w:rsidRPr="00766B64">
        <w:rPr>
          <w:rFonts w:eastAsia="Arial Unicode MS"/>
          <w:bCs/>
          <w:kern w:val="0"/>
          <w:sz w:val="24"/>
        </w:rPr>
        <w:t xml:space="preserve">The elongation at break in tensile strength of ABS composites displayed a </w:t>
      </w:r>
      <w:r w:rsidRPr="00766B64">
        <w:rPr>
          <w:rFonts w:eastAsia="Arial Unicode MS"/>
          <w:bCs/>
          <w:kern w:val="0"/>
          <w:sz w:val="24"/>
        </w:rPr>
        <w:lastRenderedPageBreak/>
        <w:t xml:space="preserve">decreasing trend as the filler loading increased. </w:t>
      </w:r>
      <w:r w:rsidR="002C660B" w:rsidRPr="00766B64">
        <w:rPr>
          <w:rFonts w:eastAsia="Arial Unicode MS"/>
          <w:bCs/>
          <w:kern w:val="0"/>
          <w:sz w:val="24"/>
        </w:rPr>
        <w:t xml:space="preserve">The </w:t>
      </w:r>
      <w:r w:rsidRPr="00766B64">
        <w:rPr>
          <w:rFonts w:eastAsia="Arial Unicode MS"/>
          <w:bCs/>
          <w:kern w:val="0"/>
          <w:sz w:val="24"/>
        </w:rPr>
        <w:t>value</w:t>
      </w:r>
      <w:r w:rsidR="002C660B" w:rsidRPr="00766B64">
        <w:rPr>
          <w:rFonts w:eastAsia="Arial Unicode MS"/>
          <w:bCs/>
          <w:kern w:val="0"/>
          <w:sz w:val="24"/>
        </w:rPr>
        <w:t>s</w:t>
      </w:r>
      <w:r w:rsidRPr="00766B64">
        <w:rPr>
          <w:rFonts w:eastAsia="Arial Unicode MS"/>
          <w:bCs/>
          <w:kern w:val="0"/>
          <w:sz w:val="24"/>
        </w:rPr>
        <w:t xml:space="preserve"> decreased from 24.7 to 2.2% for </w:t>
      </w:r>
      <w:r w:rsidR="00F70C0D" w:rsidRPr="00766B64">
        <w:rPr>
          <w:rFonts w:eastAsia="Arial Unicode MS"/>
          <w:bCs/>
          <w:kern w:val="0"/>
          <w:sz w:val="24"/>
        </w:rPr>
        <w:t>TCF</w:t>
      </w:r>
      <w:r w:rsidRPr="00766B64">
        <w:rPr>
          <w:rFonts w:eastAsia="Arial Unicode MS"/>
          <w:bCs/>
          <w:kern w:val="0"/>
          <w:sz w:val="24"/>
        </w:rPr>
        <w:t xml:space="preserve"> and from 13.3 to 2.1% for C</w:t>
      </w:r>
      <w:r w:rsidR="00F70C0D" w:rsidRPr="00766B64">
        <w:rPr>
          <w:rFonts w:eastAsia="Arial Unicode MS"/>
          <w:bCs/>
          <w:kern w:val="0"/>
          <w:sz w:val="24"/>
        </w:rPr>
        <w:t>TCF</w:t>
      </w:r>
      <w:r w:rsidRPr="00766B64">
        <w:rPr>
          <w:rFonts w:eastAsia="Arial Unicode MS"/>
          <w:bCs/>
          <w:kern w:val="0"/>
          <w:sz w:val="24"/>
        </w:rPr>
        <w:t xml:space="preserve">, when the filler incorporation increased from 2 to 40 wt.%. This decrement was ascribed to the low elongation of filler that restricted the flow of polymer molecules past one another. </w:t>
      </w:r>
    </w:p>
    <w:p w:rsidR="00FF18FB" w:rsidRPr="00766B64" w:rsidRDefault="00DB442D" w:rsidP="00BB0E6B">
      <w:pPr>
        <w:spacing w:line="480" w:lineRule="auto"/>
        <w:ind w:firstLineChars="200" w:firstLine="480"/>
        <w:rPr>
          <w:sz w:val="24"/>
        </w:rPr>
      </w:pPr>
      <w:r w:rsidRPr="00766B64">
        <w:rPr>
          <w:sz w:val="24"/>
        </w:rPr>
        <w:t xml:space="preserve">For the ABS composites filled with </w:t>
      </w:r>
      <w:r w:rsidR="00F70C0D" w:rsidRPr="00766B64">
        <w:rPr>
          <w:sz w:val="24"/>
        </w:rPr>
        <w:t>TCF</w:t>
      </w:r>
      <w:r w:rsidRPr="00766B64">
        <w:rPr>
          <w:sz w:val="24"/>
        </w:rPr>
        <w:t xml:space="preserve"> and C</w:t>
      </w:r>
      <w:r w:rsidR="00F70C0D" w:rsidRPr="00766B64">
        <w:rPr>
          <w:sz w:val="24"/>
        </w:rPr>
        <w:t>TCF</w:t>
      </w:r>
      <w:r w:rsidRPr="00766B64">
        <w:rPr>
          <w:sz w:val="24"/>
        </w:rPr>
        <w:t>, impact strength showed a significant decreasing trend with an increase in filler content. The presence of filler in the ABS matrix creates points of stress concentration, thus providing sites for crack initiation. Another reason for the decrement in impact strength might be the stiffening of polymer chains due to bonding between filler and matrix.</w:t>
      </w:r>
    </w:p>
    <w:p w:rsidR="00500FEA" w:rsidRPr="00766B64" w:rsidRDefault="00DB442D" w:rsidP="00BB0E6B">
      <w:pPr>
        <w:spacing w:line="480" w:lineRule="auto"/>
        <w:ind w:firstLineChars="200" w:firstLine="480"/>
        <w:rPr>
          <w:sz w:val="24"/>
        </w:rPr>
      </w:pPr>
      <w:r w:rsidRPr="00766B64">
        <w:rPr>
          <w:rFonts w:eastAsia="GulliverRM"/>
          <w:kern w:val="0"/>
          <w:sz w:val="24"/>
        </w:rPr>
        <w:t xml:space="preserve">The mechanical properties study showed that incorporation of </w:t>
      </w:r>
      <w:r w:rsidR="00F70C0D" w:rsidRPr="00766B64">
        <w:rPr>
          <w:rFonts w:eastAsia="GulliverRM"/>
          <w:kern w:val="0"/>
          <w:sz w:val="24"/>
        </w:rPr>
        <w:t>TCF</w:t>
      </w:r>
      <w:r w:rsidRPr="00766B64">
        <w:rPr>
          <w:rFonts w:eastAsia="GulliverRM"/>
          <w:kern w:val="0"/>
          <w:sz w:val="24"/>
        </w:rPr>
        <w:t xml:space="preserve"> and C</w:t>
      </w:r>
      <w:r w:rsidR="00F70C0D" w:rsidRPr="00766B64">
        <w:rPr>
          <w:rFonts w:eastAsia="GulliverRM"/>
          <w:kern w:val="0"/>
          <w:sz w:val="24"/>
        </w:rPr>
        <w:t>TCF</w:t>
      </w:r>
      <w:r w:rsidRPr="00766B64">
        <w:rPr>
          <w:rFonts w:eastAsia="GulliverRM"/>
          <w:kern w:val="0"/>
          <w:sz w:val="24"/>
        </w:rPr>
        <w:t xml:space="preserve"> could increase the tensile modulus and flexural modulus of the ABS matrix, but it decreased the tensile strength, flexural strength, </w:t>
      </w:r>
      <w:r w:rsidRPr="00766B64">
        <w:rPr>
          <w:rFonts w:eastAsia="Arial Unicode MS"/>
          <w:bCs/>
          <w:kern w:val="0"/>
          <w:sz w:val="24"/>
        </w:rPr>
        <w:t xml:space="preserve">elongation at break and </w:t>
      </w:r>
      <w:r w:rsidRPr="00766B64">
        <w:rPr>
          <w:sz w:val="24"/>
        </w:rPr>
        <w:t xml:space="preserve">impact strength. </w:t>
      </w:r>
      <w:r w:rsidRPr="00766B64">
        <w:rPr>
          <w:rFonts w:eastAsia="GulliverRM"/>
          <w:kern w:val="0"/>
          <w:sz w:val="24"/>
        </w:rPr>
        <w:t xml:space="preserve">Therefore, the inclusion of </w:t>
      </w:r>
      <w:r w:rsidR="00F70C0D" w:rsidRPr="00766B64">
        <w:rPr>
          <w:rFonts w:eastAsia="GulliverRM"/>
          <w:kern w:val="0"/>
          <w:sz w:val="24"/>
        </w:rPr>
        <w:t>TCF</w:t>
      </w:r>
      <w:r w:rsidRPr="00766B64">
        <w:rPr>
          <w:rFonts w:eastAsia="GulliverRM"/>
          <w:kern w:val="0"/>
          <w:sz w:val="24"/>
        </w:rPr>
        <w:t xml:space="preserve"> and C</w:t>
      </w:r>
      <w:r w:rsidR="00F70C0D" w:rsidRPr="00766B64">
        <w:rPr>
          <w:rFonts w:eastAsia="GulliverRM"/>
          <w:kern w:val="0"/>
          <w:sz w:val="24"/>
        </w:rPr>
        <w:t>TCF</w:t>
      </w:r>
      <w:r w:rsidRPr="00766B64">
        <w:rPr>
          <w:rFonts w:eastAsia="GulliverRM"/>
          <w:kern w:val="0"/>
          <w:sz w:val="24"/>
        </w:rPr>
        <w:t xml:space="preserve"> mainly played a </w:t>
      </w:r>
      <w:bookmarkStart w:id="219" w:name="OLE_LINK369"/>
      <w:bookmarkStart w:id="220" w:name="OLE_LINK370"/>
      <w:r w:rsidRPr="00766B64">
        <w:rPr>
          <w:rFonts w:eastAsia="GulliverRM"/>
          <w:kern w:val="0"/>
          <w:sz w:val="24"/>
        </w:rPr>
        <w:t>reinforcing role</w:t>
      </w:r>
      <w:bookmarkEnd w:id="219"/>
      <w:bookmarkEnd w:id="220"/>
      <w:r w:rsidR="00170803" w:rsidRPr="00766B64">
        <w:rPr>
          <w:rFonts w:eastAsia="GulliverRM"/>
          <w:kern w:val="0"/>
          <w:sz w:val="24"/>
        </w:rPr>
        <w:t xml:space="preserve">. In addition, </w:t>
      </w:r>
      <w:r w:rsidR="00CA405D" w:rsidRPr="00766B64">
        <w:rPr>
          <w:rFonts w:eastAsia="GulliverRM"/>
          <w:kern w:val="0"/>
          <w:sz w:val="24"/>
        </w:rPr>
        <w:t xml:space="preserve">as compared to </w:t>
      </w:r>
      <w:r w:rsidR="00F70C0D" w:rsidRPr="00766B64">
        <w:rPr>
          <w:rFonts w:eastAsia="GulliverRM"/>
          <w:kern w:val="0"/>
          <w:sz w:val="24"/>
        </w:rPr>
        <w:t>TCF</w:t>
      </w:r>
      <w:r w:rsidR="00CA405D" w:rsidRPr="00766B64">
        <w:rPr>
          <w:rFonts w:eastAsia="GulliverRM"/>
          <w:kern w:val="0"/>
          <w:sz w:val="24"/>
        </w:rPr>
        <w:t xml:space="preserve">, </w:t>
      </w:r>
      <w:r w:rsidR="00170803" w:rsidRPr="00766B64">
        <w:rPr>
          <w:rFonts w:eastAsia="GulliverRM"/>
          <w:kern w:val="0"/>
          <w:sz w:val="24"/>
        </w:rPr>
        <w:t>the C</w:t>
      </w:r>
      <w:r w:rsidR="00F70C0D" w:rsidRPr="00766B64">
        <w:rPr>
          <w:rFonts w:eastAsia="GulliverRM"/>
          <w:kern w:val="0"/>
          <w:sz w:val="24"/>
        </w:rPr>
        <w:t>TCF</w:t>
      </w:r>
      <w:r w:rsidR="00170803" w:rsidRPr="00766B64">
        <w:rPr>
          <w:rFonts w:eastAsia="GulliverRM"/>
          <w:kern w:val="0"/>
          <w:sz w:val="24"/>
        </w:rPr>
        <w:t xml:space="preserve"> played a more effective reinforcing effect.</w:t>
      </w:r>
    </w:p>
    <w:p w:rsidR="00161086" w:rsidRPr="00766B64" w:rsidRDefault="0023411C" w:rsidP="00BB0E6B">
      <w:pPr>
        <w:pStyle w:val="1"/>
        <w:spacing w:before="0" w:after="0" w:line="480" w:lineRule="auto"/>
        <w:rPr>
          <w:rFonts w:eastAsia="Arial Unicode MS"/>
          <w:kern w:val="0"/>
          <w:sz w:val="24"/>
          <w:szCs w:val="24"/>
        </w:rPr>
      </w:pPr>
      <w:r w:rsidRPr="00766B64">
        <w:rPr>
          <w:rFonts w:eastAsia="Arial Unicode MS"/>
          <w:kern w:val="0"/>
          <w:sz w:val="24"/>
          <w:szCs w:val="24"/>
        </w:rPr>
        <w:t>5</w:t>
      </w:r>
      <w:r w:rsidR="00161086" w:rsidRPr="00766B64">
        <w:rPr>
          <w:rFonts w:eastAsia="Arial Unicode MS"/>
          <w:kern w:val="0"/>
          <w:sz w:val="24"/>
          <w:szCs w:val="24"/>
        </w:rPr>
        <w:t>. Conclusion</w:t>
      </w:r>
    </w:p>
    <w:p w:rsidR="003037EA" w:rsidRPr="00766B64" w:rsidRDefault="008F4AE2" w:rsidP="00BB0E6B">
      <w:pPr>
        <w:spacing w:line="480" w:lineRule="auto"/>
        <w:ind w:firstLineChars="200" w:firstLine="480"/>
        <w:rPr>
          <w:rFonts w:eastAsia="Arial Unicode MS"/>
          <w:kern w:val="0"/>
          <w:sz w:val="24"/>
        </w:rPr>
      </w:pPr>
      <w:r w:rsidRPr="00766B64">
        <w:rPr>
          <w:rFonts w:eastAsia="Arial Unicode MS"/>
          <w:kern w:val="0"/>
          <w:sz w:val="24"/>
        </w:rPr>
        <w:t xml:space="preserve">Two algorithms for </w:t>
      </w:r>
      <w:r w:rsidR="00682CC5" w:rsidRPr="00766B64">
        <w:rPr>
          <w:rFonts w:eastAsia="Arial Unicode MS"/>
          <w:kern w:val="0"/>
          <w:sz w:val="24"/>
        </w:rPr>
        <w:t>solid</w:t>
      </w:r>
      <w:r w:rsidR="001501CD" w:rsidRPr="00766B64">
        <w:rPr>
          <w:rFonts w:eastAsia="Arial Unicode MS"/>
          <w:kern w:val="0"/>
          <w:sz w:val="24"/>
        </w:rPr>
        <w:t>s</w:t>
      </w:r>
      <w:r w:rsidR="00682CC5" w:rsidRPr="00766B64">
        <w:rPr>
          <w:rFonts w:eastAsia="Arial Unicode MS"/>
          <w:kern w:val="0"/>
          <w:sz w:val="24"/>
        </w:rPr>
        <w:t xml:space="preserve"> surface </w:t>
      </w:r>
      <w:r w:rsidRPr="00766B64">
        <w:rPr>
          <w:rFonts w:eastAsia="Arial Unicode MS"/>
          <w:kern w:val="0"/>
          <w:sz w:val="24"/>
        </w:rPr>
        <w:t xml:space="preserve">characterization </w:t>
      </w:r>
      <w:r w:rsidR="00682CC5" w:rsidRPr="00766B64">
        <w:rPr>
          <w:rFonts w:eastAsia="Arial Unicode MS"/>
          <w:kern w:val="0"/>
          <w:sz w:val="24"/>
        </w:rPr>
        <w:t>with MATL</w:t>
      </w:r>
      <w:r w:rsidR="00AC5354" w:rsidRPr="00766B64">
        <w:rPr>
          <w:rFonts w:eastAsia="Arial Unicode MS"/>
          <w:kern w:val="0"/>
          <w:sz w:val="24"/>
        </w:rPr>
        <w:t xml:space="preserve">AB/C toolbox were developed and </w:t>
      </w:r>
      <w:r w:rsidR="00682CC5" w:rsidRPr="00766B64">
        <w:rPr>
          <w:rFonts w:eastAsia="Arial Unicode MS"/>
          <w:kern w:val="0"/>
          <w:sz w:val="24"/>
        </w:rPr>
        <w:t xml:space="preserve">validated by the </w:t>
      </w:r>
      <w:r w:rsidR="00A12F78" w:rsidRPr="00766B64">
        <w:rPr>
          <w:rFonts w:eastAsia="Arial Unicode MS"/>
          <w:kern w:val="0"/>
          <w:sz w:val="24"/>
        </w:rPr>
        <w:t xml:space="preserve">surface property determination </w:t>
      </w:r>
      <w:r w:rsidR="00682CC5" w:rsidRPr="00766B64">
        <w:rPr>
          <w:rFonts w:eastAsia="Arial Unicode MS"/>
          <w:kern w:val="0"/>
          <w:sz w:val="24"/>
        </w:rPr>
        <w:t xml:space="preserve">of </w:t>
      </w:r>
      <w:r w:rsidR="00F70C0D" w:rsidRPr="00766B64">
        <w:rPr>
          <w:rFonts w:eastAsia="Arial Unicode MS"/>
          <w:kern w:val="0"/>
          <w:sz w:val="24"/>
        </w:rPr>
        <w:t>TCF</w:t>
      </w:r>
      <w:r w:rsidR="00C26A52" w:rsidRPr="00766B64">
        <w:rPr>
          <w:rFonts w:eastAsia="Arial Unicode MS"/>
          <w:kern w:val="0"/>
          <w:sz w:val="24"/>
        </w:rPr>
        <w:t xml:space="preserve"> </w:t>
      </w:r>
      <w:r w:rsidR="00682CC5" w:rsidRPr="00766B64">
        <w:rPr>
          <w:rFonts w:eastAsia="Arial Unicode MS"/>
          <w:kern w:val="0"/>
          <w:sz w:val="24"/>
        </w:rPr>
        <w:t xml:space="preserve">and </w:t>
      </w:r>
      <w:r w:rsidR="00C26A52" w:rsidRPr="00766B64">
        <w:rPr>
          <w:rFonts w:eastAsia="Arial Unicode MS"/>
          <w:kern w:val="0"/>
          <w:sz w:val="24"/>
        </w:rPr>
        <w:t>C</w:t>
      </w:r>
      <w:r w:rsidR="00F70C0D" w:rsidRPr="00766B64">
        <w:rPr>
          <w:rFonts w:eastAsia="Arial Unicode MS"/>
          <w:kern w:val="0"/>
          <w:sz w:val="24"/>
        </w:rPr>
        <w:t>TCF</w:t>
      </w:r>
      <w:r w:rsidR="00682CC5" w:rsidRPr="00766B64">
        <w:rPr>
          <w:rFonts w:eastAsia="Arial Unicode MS"/>
          <w:kern w:val="0"/>
          <w:sz w:val="24"/>
        </w:rPr>
        <w:t xml:space="preserve">. </w:t>
      </w:r>
      <w:r w:rsidR="00D46844" w:rsidRPr="00766B64">
        <w:rPr>
          <w:rFonts w:eastAsia="Arial Unicode MS"/>
          <w:kern w:val="0"/>
          <w:sz w:val="24"/>
        </w:rPr>
        <w:t xml:space="preserve">The surface </w:t>
      </w:r>
      <w:r w:rsidR="00767285" w:rsidRPr="00766B64">
        <w:rPr>
          <w:rFonts w:eastAsia="Arial Unicode MS"/>
          <w:kern w:val="0"/>
          <w:sz w:val="24"/>
        </w:rPr>
        <w:t xml:space="preserve">free </w:t>
      </w:r>
      <w:r w:rsidR="00D46844" w:rsidRPr="00766B64">
        <w:rPr>
          <w:rFonts w:eastAsia="Arial Unicode MS"/>
          <w:kern w:val="0"/>
          <w:sz w:val="24"/>
        </w:rPr>
        <w:t>ene</w:t>
      </w:r>
      <w:r w:rsidR="00682CC5" w:rsidRPr="00766B64">
        <w:rPr>
          <w:rFonts w:eastAsia="Arial Unicode MS"/>
          <w:kern w:val="0"/>
          <w:sz w:val="24"/>
        </w:rPr>
        <w:t xml:space="preserve">rgy parameters </w:t>
      </w:r>
      <w:r w:rsidR="00206881" w:rsidRPr="00766B64">
        <w:rPr>
          <w:rFonts w:eastAsia="Arial Unicode MS"/>
          <w:kern w:val="0"/>
          <w:sz w:val="24"/>
        </w:rPr>
        <w:t xml:space="preserve">for both samples </w:t>
      </w:r>
      <w:r w:rsidR="00EC32DA" w:rsidRPr="00766B64">
        <w:rPr>
          <w:rFonts w:eastAsia="Arial Unicode MS"/>
          <w:kern w:val="0"/>
          <w:sz w:val="24"/>
        </w:rPr>
        <w:t xml:space="preserve">calculated using </w:t>
      </w:r>
      <w:r w:rsidR="00682CC5" w:rsidRPr="00766B64">
        <w:rPr>
          <w:rFonts w:eastAsia="Arial Unicode MS"/>
          <w:kern w:val="0"/>
          <w:sz w:val="24"/>
        </w:rPr>
        <w:t xml:space="preserve">two algorithms </w:t>
      </w:r>
      <w:r w:rsidR="00D46844" w:rsidRPr="00766B64">
        <w:rPr>
          <w:rFonts w:eastAsia="Arial Unicode MS"/>
          <w:kern w:val="0"/>
          <w:sz w:val="24"/>
        </w:rPr>
        <w:t>were consistent.</w:t>
      </w:r>
      <w:r w:rsidR="0062169D" w:rsidRPr="00766B64">
        <w:rPr>
          <w:rFonts w:eastAsia="Arial Unicode MS"/>
          <w:kern w:val="0"/>
          <w:sz w:val="24"/>
        </w:rPr>
        <w:t xml:space="preserve"> </w:t>
      </w:r>
      <w:r w:rsidR="00F204C9" w:rsidRPr="00766B64">
        <w:rPr>
          <w:rFonts w:eastAsia="Arial Unicode MS"/>
          <w:kern w:val="0"/>
          <w:sz w:val="24"/>
        </w:rPr>
        <w:t xml:space="preserve">As compared to the MATLAB function, </w:t>
      </w:r>
      <w:bookmarkStart w:id="221" w:name="OLE_LINK61"/>
      <w:r w:rsidR="008157BB" w:rsidRPr="00766B64">
        <w:rPr>
          <w:rFonts w:eastAsia="Arial Unicode MS"/>
          <w:kern w:val="0"/>
          <w:sz w:val="24"/>
        </w:rPr>
        <w:t xml:space="preserve">the assembly statements </w:t>
      </w:r>
      <w:r w:rsidR="00F204C9" w:rsidRPr="00766B64">
        <w:rPr>
          <w:rFonts w:eastAsia="Arial Unicode MS"/>
          <w:kern w:val="0"/>
          <w:sz w:val="24"/>
        </w:rPr>
        <w:t>of C function</w:t>
      </w:r>
      <w:bookmarkEnd w:id="221"/>
      <w:r w:rsidR="00206881" w:rsidRPr="00766B64">
        <w:rPr>
          <w:rFonts w:eastAsia="Arial Unicode MS"/>
          <w:kern w:val="0"/>
          <w:sz w:val="24"/>
        </w:rPr>
        <w:t xml:space="preserve"> was </w:t>
      </w:r>
      <w:r w:rsidR="00F204C9" w:rsidRPr="00766B64">
        <w:rPr>
          <w:rFonts w:eastAsia="Arial Unicode MS"/>
          <w:kern w:val="0"/>
          <w:sz w:val="24"/>
        </w:rPr>
        <w:t>lo</w:t>
      </w:r>
      <w:r w:rsidR="00206881" w:rsidRPr="00766B64">
        <w:rPr>
          <w:rFonts w:eastAsia="Arial Unicode MS"/>
          <w:kern w:val="0"/>
          <w:sz w:val="24"/>
        </w:rPr>
        <w:t xml:space="preserve">nger, although the unknowns could </w:t>
      </w:r>
      <w:r w:rsidR="00F204C9" w:rsidRPr="00766B64">
        <w:rPr>
          <w:rFonts w:eastAsia="Arial Unicode MS"/>
          <w:kern w:val="0"/>
          <w:sz w:val="24"/>
        </w:rPr>
        <w:t xml:space="preserve">be obtained </w:t>
      </w:r>
      <w:r w:rsidR="00206881" w:rsidRPr="00766B64">
        <w:rPr>
          <w:rFonts w:eastAsia="Arial Unicode MS"/>
          <w:kern w:val="0"/>
          <w:sz w:val="24"/>
        </w:rPr>
        <w:t xml:space="preserve">directly </w:t>
      </w:r>
      <w:r w:rsidR="00F204C9" w:rsidRPr="00766B64">
        <w:rPr>
          <w:rFonts w:eastAsia="Arial Unicode MS"/>
          <w:kern w:val="0"/>
          <w:sz w:val="24"/>
        </w:rPr>
        <w:t>using this toolbox.</w:t>
      </w:r>
      <w:r w:rsidR="00206881" w:rsidRPr="00766B64">
        <w:rPr>
          <w:rFonts w:eastAsia="Arial Unicode MS"/>
          <w:kern w:val="0"/>
          <w:sz w:val="24"/>
        </w:rPr>
        <w:t xml:space="preserve"> </w:t>
      </w:r>
      <w:bookmarkStart w:id="222" w:name="OLE_LINK68"/>
      <w:bookmarkStart w:id="223" w:name="OLE_LINK85"/>
      <w:r w:rsidR="00911FCC" w:rsidRPr="00766B64">
        <w:rPr>
          <w:sz w:val="24"/>
        </w:rPr>
        <w:t>The lower</w:t>
      </w:r>
      <w:r w:rsidR="00403145" w:rsidRPr="00766B64">
        <w:rPr>
          <w:sz w:val="24"/>
        </w:rPr>
        <w:t xml:space="preserve"> </w:t>
      </w:r>
      <w:r w:rsidR="00911FCC" w:rsidRPr="00766B64">
        <w:rPr>
          <w:position w:val="-12"/>
          <w:sz w:val="24"/>
        </w:rPr>
        <w:object w:dxaOrig="320" w:dyaOrig="380">
          <v:shape id="_x0000_i1147" type="#_x0000_t75" style="width:15.65pt;height:18.8pt" o:ole="">
            <v:imagedata r:id="rId8" o:title=""/>
          </v:shape>
          <o:OLEObject Type="Embed" ProgID="Equation.DSMT4" ShapeID="_x0000_i1147" DrawAspect="Content" ObjectID="_1549218606" r:id="rId207"/>
        </w:object>
      </w:r>
      <w:r w:rsidR="00911FCC" w:rsidRPr="00766B64">
        <w:rPr>
          <w:sz w:val="24"/>
        </w:rPr>
        <w:t xml:space="preserve"> and </w:t>
      </w:r>
      <w:r w:rsidR="00911FCC" w:rsidRPr="00766B64">
        <w:rPr>
          <w:position w:val="-12"/>
          <w:sz w:val="24"/>
        </w:rPr>
        <w:object w:dxaOrig="380" w:dyaOrig="380">
          <v:shape id="_x0000_i1148" type="#_x0000_t75" style="width:21.9pt;height:18.8pt" o:ole="">
            <v:imagedata r:id="rId13" o:title=""/>
          </v:shape>
          <o:OLEObject Type="Embed" ProgID="Equation.DSMT4" ShapeID="_x0000_i1148" DrawAspect="Content" ObjectID="_1549218607" r:id="rId208"/>
        </w:object>
      </w:r>
      <w:r w:rsidR="00911FCC" w:rsidRPr="00766B64">
        <w:rPr>
          <w:sz w:val="24"/>
        </w:rPr>
        <w:t xml:space="preserve"> for C</w:t>
      </w:r>
      <w:r w:rsidR="00F70C0D" w:rsidRPr="00766B64">
        <w:rPr>
          <w:sz w:val="24"/>
        </w:rPr>
        <w:t>TCF</w:t>
      </w:r>
      <w:r w:rsidR="00911FCC" w:rsidRPr="00766B64">
        <w:rPr>
          <w:sz w:val="24"/>
        </w:rPr>
        <w:t xml:space="preserve"> added up to a lower </w:t>
      </w:r>
      <w:r w:rsidR="009143BA" w:rsidRPr="00766B64">
        <w:rPr>
          <w:position w:val="-12"/>
          <w:sz w:val="24"/>
        </w:rPr>
        <w:object w:dxaOrig="300" w:dyaOrig="380">
          <v:shape id="_x0000_i1149" type="#_x0000_t75" style="width:18.15pt;height:18.8pt" o:ole="">
            <v:imagedata r:id="rId19" o:title=""/>
          </v:shape>
          <o:OLEObject Type="Embed" ProgID="Equation.DSMT4" ShapeID="_x0000_i1149" DrawAspect="Content" ObjectID="_1549218608" r:id="rId209"/>
        </w:object>
      </w:r>
      <w:r w:rsidR="00911FCC" w:rsidRPr="00766B64">
        <w:rPr>
          <w:sz w:val="24"/>
        </w:rPr>
        <w:t xml:space="preserve"> value, which could reduce filler particle-</w:t>
      </w:r>
      <w:r w:rsidR="00924F61" w:rsidRPr="00766B64">
        <w:rPr>
          <w:sz w:val="24"/>
        </w:rPr>
        <w:t xml:space="preserve">particle interactions, and thus </w:t>
      </w:r>
      <w:r w:rsidR="00911FCC" w:rsidRPr="00766B64">
        <w:rPr>
          <w:sz w:val="24"/>
        </w:rPr>
        <w:t>lead</w:t>
      </w:r>
      <w:r w:rsidR="00DD5E27" w:rsidRPr="00766B64">
        <w:rPr>
          <w:sz w:val="24"/>
        </w:rPr>
        <w:t xml:space="preserve"> </w:t>
      </w:r>
      <w:r w:rsidR="00911FCC" w:rsidRPr="00766B64">
        <w:rPr>
          <w:sz w:val="24"/>
        </w:rPr>
        <w:t xml:space="preserve">to an increase in </w:t>
      </w:r>
      <w:r w:rsidR="00FF0311" w:rsidRPr="00766B64">
        <w:rPr>
          <w:sz w:val="24"/>
        </w:rPr>
        <w:t>composite performance</w:t>
      </w:r>
      <w:r w:rsidR="0062169D" w:rsidRPr="00766B64">
        <w:rPr>
          <w:sz w:val="24"/>
        </w:rPr>
        <w:t>.</w:t>
      </w:r>
      <w:r w:rsidR="003629D5" w:rsidRPr="00766B64">
        <w:rPr>
          <w:sz w:val="24"/>
        </w:rPr>
        <w:t xml:space="preserve"> </w:t>
      </w:r>
      <w:r w:rsidR="007344F4" w:rsidRPr="00766B64">
        <w:rPr>
          <w:sz w:val="24"/>
        </w:rPr>
        <w:t xml:space="preserve">The mechanical </w:t>
      </w:r>
      <w:r w:rsidR="006B48A7" w:rsidRPr="00766B64">
        <w:rPr>
          <w:sz w:val="24"/>
        </w:rPr>
        <w:t xml:space="preserve">performance of </w:t>
      </w:r>
      <w:r w:rsidR="003629D5" w:rsidRPr="00766B64">
        <w:rPr>
          <w:sz w:val="24"/>
        </w:rPr>
        <w:t xml:space="preserve">ABS composites </w:t>
      </w:r>
      <w:r w:rsidR="007344F4" w:rsidRPr="00766B64">
        <w:rPr>
          <w:sz w:val="24"/>
        </w:rPr>
        <w:t>showed that the in</w:t>
      </w:r>
      <w:r w:rsidR="00856C59" w:rsidRPr="00766B64">
        <w:rPr>
          <w:sz w:val="24"/>
        </w:rPr>
        <w:t xml:space="preserve">corporation </w:t>
      </w:r>
      <w:r w:rsidR="007344F4" w:rsidRPr="00766B64">
        <w:rPr>
          <w:sz w:val="24"/>
        </w:rPr>
        <w:t xml:space="preserve">of </w:t>
      </w:r>
      <w:r w:rsidR="00F70C0D" w:rsidRPr="00766B64">
        <w:rPr>
          <w:sz w:val="24"/>
        </w:rPr>
        <w:t>TCF</w:t>
      </w:r>
      <w:r w:rsidR="007344F4" w:rsidRPr="00766B64">
        <w:rPr>
          <w:sz w:val="24"/>
        </w:rPr>
        <w:t xml:space="preserve"> and C</w:t>
      </w:r>
      <w:r w:rsidR="00F70C0D" w:rsidRPr="00766B64">
        <w:rPr>
          <w:sz w:val="24"/>
        </w:rPr>
        <w:t>TCF</w:t>
      </w:r>
      <w:r w:rsidR="007344F4" w:rsidRPr="00766B64">
        <w:rPr>
          <w:sz w:val="24"/>
        </w:rPr>
        <w:t xml:space="preserve"> played mainly a reinforcing role in the filled ABS, and a better </w:t>
      </w:r>
      <w:r w:rsidR="007344F4" w:rsidRPr="00766B64">
        <w:rPr>
          <w:rFonts w:eastAsia="Arial Unicode MS"/>
          <w:kern w:val="0"/>
          <w:sz w:val="24"/>
        </w:rPr>
        <w:t>mechanical performance for C</w:t>
      </w:r>
      <w:r w:rsidR="00F70C0D" w:rsidRPr="00766B64">
        <w:rPr>
          <w:rFonts w:eastAsia="Arial Unicode MS"/>
          <w:kern w:val="0"/>
          <w:sz w:val="24"/>
        </w:rPr>
        <w:t>TCF</w:t>
      </w:r>
      <w:r w:rsidR="007344F4" w:rsidRPr="00766B64">
        <w:rPr>
          <w:rFonts w:eastAsia="Arial Unicode MS"/>
          <w:kern w:val="0"/>
          <w:sz w:val="24"/>
        </w:rPr>
        <w:t xml:space="preserve"> was confirmed. The </w:t>
      </w:r>
      <w:r w:rsidR="007344F4" w:rsidRPr="00766B64">
        <w:rPr>
          <w:rFonts w:eastAsia="Arial Unicode MS"/>
          <w:kern w:val="0"/>
          <w:sz w:val="24"/>
        </w:rPr>
        <w:lastRenderedPageBreak/>
        <w:t>absence of toxic metals, coupled with suitable mechanical performance, makes C</w:t>
      </w:r>
      <w:r w:rsidR="00F70C0D" w:rsidRPr="00766B64">
        <w:rPr>
          <w:rFonts w:eastAsia="Arial Unicode MS"/>
          <w:kern w:val="0"/>
          <w:sz w:val="24"/>
        </w:rPr>
        <w:t>TCF</w:t>
      </w:r>
      <w:r w:rsidR="007344F4" w:rsidRPr="00766B64">
        <w:rPr>
          <w:rFonts w:eastAsia="Arial Unicode MS"/>
          <w:kern w:val="0"/>
          <w:sz w:val="24"/>
        </w:rPr>
        <w:t xml:space="preserve"> </w:t>
      </w:r>
      <w:bookmarkStart w:id="224" w:name="OLE_LINK270"/>
      <w:bookmarkStart w:id="225" w:name="OLE_LINK271"/>
      <w:bookmarkStart w:id="226" w:name="OLE_LINK208"/>
      <w:bookmarkStart w:id="227" w:name="OLE_LINK211"/>
      <w:r w:rsidR="007344F4" w:rsidRPr="00766B64">
        <w:rPr>
          <w:rFonts w:eastAsia="Arial Unicode MS"/>
          <w:kern w:val="0"/>
          <w:sz w:val="24"/>
        </w:rPr>
        <w:t>a candidate filler</w:t>
      </w:r>
      <w:bookmarkEnd w:id="224"/>
      <w:bookmarkEnd w:id="225"/>
      <w:r w:rsidR="007344F4" w:rsidRPr="00766B64">
        <w:rPr>
          <w:rFonts w:eastAsia="Arial Unicode MS"/>
          <w:kern w:val="0"/>
          <w:sz w:val="24"/>
        </w:rPr>
        <w:t xml:space="preserve"> for the masterbatch industry.</w:t>
      </w:r>
      <w:bookmarkEnd w:id="222"/>
      <w:bookmarkEnd w:id="223"/>
    </w:p>
    <w:bookmarkEnd w:id="226"/>
    <w:bookmarkEnd w:id="227"/>
    <w:p w:rsidR="00F34EA2" w:rsidRPr="00766B64" w:rsidRDefault="00F34EA2" w:rsidP="00BB0E6B">
      <w:pPr>
        <w:pStyle w:val="1"/>
        <w:spacing w:before="0" w:after="0" w:line="480" w:lineRule="auto"/>
        <w:rPr>
          <w:rFonts w:eastAsia="Arial Unicode MS"/>
          <w:kern w:val="0"/>
          <w:sz w:val="24"/>
          <w:szCs w:val="24"/>
        </w:rPr>
      </w:pPr>
      <w:r w:rsidRPr="00766B64">
        <w:rPr>
          <w:rFonts w:eastAsia="Arial Unicode MS"/>
          <w:kern w:val="0"/>
          <w:sz w:val="24"/>
          <w:szCs w:val="24"/>
        </w:rPr>
        <w:t>Acknowledgements</w:t>
      </w:r>
    </w:p>
    <w:p w:rsidR="00BB0E6B" w:rsidRPr="00766B64" w:rsidRDefault="00F34EA2" w:rsidP="00BB0E6B">
      <w:pPr>
        <w:autoSpaceDE w:val="0"/>
        <w:autoSpaceDN w:val="0"/>
        <w:adjustRightInd w:val="0"/>
        <w:spacing w:line="480" w:lineRule="auto"/>
        <w:ind w:firstLineChars="200" w:firstLine="480"/>
        <w:rPr>
          <w:kern w:val="0"/>
          <w:sz w:val="24"/>
        </w:rPr>
      </w:pPr>
      <w:r w:rsidRPr="00766B64">
        <w:rPr>
          <w:rFonts w:eastAsia="Arial Unicode MS"/>
          <w:kern w:val="0"/>
          <w:sz w:val="24"/>
        </w:rPr>
        <w:t xml:space="preserve">The authors gratefully acknowledge financial support from the </w:t>
      </w:r>
      <w:r w:rsidR="005E71C3" w:rsidRPr="00766B64">
        <w:rPr>
          <w:sz w:val="24"/>
        </w:rPr>
        <w:t>National Natural Science Foundati</w:t>
      </w:r>
      <w:r w:rsidR="00B3570D" w:rsidRPr="00766B64">
        <w:rPr>
          <w:sz w:val="24"/>
        </w:rPr>
        <w:t>o</w:t>
      </w:r>
      <w:r w:rsidR="00846645" w:rsidRPr="00766B64">
        <w:rPr>
          <w:sz w:val="24"/>
        </w:rPr>
        <w:t xml:space="preserve">n of China (Grant no. </w:t>
      </w:r>
      <w:r w:rsidR="0055499D" w:rsidRPr="0055499D">
        <w:rPr>
          <w:sz w:val="24"/>
        </w:rPr>
        <w:t>51606055</w:t>
      </w:r>
      <w:r w:rsidR="0055499D">
        <w:rPr>
          <w:sz w:val="24"/>
        </w:rPr>
        <w:t xml:space="preserve"> and </w:t>
      </w:r>
      <w:r w:rsidR="009C6EA0" w:rsidRPr="009C6EA0">
        <w:rPr>
          <w:sz w:val="24"/>
        </w:rPr>
        <w:t>41271249</w:t>
      </w:r>
      <w:r w:rsidR="005E71C3" w:rsidRPr="00766B64">
        <w:rPr>
          <w:sz w:val="24"/>
        </w:rPr>
        <w:t>)</w:t>
      </w:r>
      <w:r w:rsidR="00B332F2">
        <w:rPr>
          <w:sz w:val="24"/>
        </w:rPr>
        <w:t xml:space="preserve"> and </w:t>
      </w:r>
      <w:r w:rsidR="00B332F2" w:rsidRPr="00B332F2">
        <w:rPr>
          <w:rFonts w:hint="eastAsia"/>
          <w:sz w:val="24"/>
        </w:rPr>
        <w:t>Zhejiang Provincial Natural Science Foundation o</w:t>
      </w:r>
      <w:r w:rsidR="00B332F2">
        <w:rPr>
          <w:rFonts w:hint="eastAsia"/>
          <w:sz w:val="24"/>
        </w:rPr>
        <w:t>f China (Grant no. LY14D010009</w:t>
      </w:r>
      <w:r w:rsidR="00B332F2" w:rsidRPr="00B332F2">
        <w:rPr>
          <w:rFonts w:hint="eastAsia"/>
          <w:sz w:val="24"/>
        </w:rPr>
        <w:t>)</w:t>
      </w:r>
      <w:r w:rsidR="00B332F2">
        <w:rPr>
          <w:sz w:val="24"/>
        </w:rPr>
        <w:t>.</w:t>
      </w:r>
      <w:r w:rsidR="00E44A65" w:rsidRPr="00766B64">
        <w:rPr>
          <w:rFonts w:eastAsia="Arial Unicode MS"/>
          <w:kern w:val="0"/>
          <w:sz w:val="24"/>
        </w:rPr>
        <w:fldChar w:fldCharType="begin"/>
      </w:r>
      <w:r w:rsidR="00E44A65" w:rsidRPr="00766B64">
        <w:rPr>
          <w:rFonts w:eastAsia="Arial Unicode MS"/>
          <w:kern w:val="0"/>
          <w:sz w:val="24"/>
        </w:rPr>
        <w:instrText xml:space="preserve"> ADDIN NE.Bib</w:instrText>
      </w:r>
      <w:r w:rsidR="00E44A65" w:rsidRPr="00766B64">
        <w:rPr>
          <w:rFonts w:eastAsia="Arial Unicode MS"/>
          <w:kern w:val="0"/>
          <w:sz w:val="24"/>
        </w:rPr>
        <w:fldChar w:fldCharType="separate"/>
      </w:r>
    </w:p>
    <w:p w:rsidR="00BB0E6B" w:rsidRPr="00766B64" w:rsidRDefault="00BB0E6B" w:rsidP="00BB0E6B">
      <w:pPr>
        <w:autoSpaceDE w:val="0"/>
        <w:autoSpaceDN w:val="0"/>
        <w:adjustRightInd w:val="0"/>
        <w:spacing w:line="480" w:lineRule="auto"/>
        <w:jc w:val="center"/>
        <w:rPr>
          <w:kern w:val="0"/>
          <w:sz w:val="24"/>
        </w:rPr>
      </w:pPr>
      <w:r w:rsidRPr="00766B64">
        <w:rPr>
          <w:rFonts w:hint="eastAsia"/>
          <w:b/>
          <w:bCs/>
          <w:kern w:val="0"/>
          <w:sz w:val="24"/>
        </w:rPr>
        <w:t>References</w:t>
      </w:r>
    </w:p>
    <w:p w:rsidR="00BB0E6B" w:rsidRPr="00766B64" w:rsidRDefault="00BB0E6B" w:rsidP="00BB0E6B">
      <w:pPr>
        <w:autoSpaceDE w:val="0"/>
        <w:autoSpaceDN w:val="0"/>
        <w:adjustRightInd w:val="0"/>
        <w:spacing w:line="480" w:lineRule="auto"/>
        <w:ind w:left="360" w:hanging="360"/>
        <w:rPr>
          <w:kern w:val="0"/>
          <w:sz w:val="24"/>
        </w:rPr>
      </w:pPr>
      <w:r w:rsidRPr="00766B64">
        <w:rPr>
          <w:kern w:val="0"/>
          <w:sz w:val="24"/>
        </w:rPr>
        <w:t>Adam E C. 1993. Fighter cockpits of the future</w:t>
      </w:r>
      <w:r w:rsidR="00912CDD" w:rsidRPr="00766B64">
        <w:t xml:space="preserve">. </w:t>
      </w:r>
      <w:r w:rsidR="00912CDD" w:rsidRPr="00766B64">
        <w:rPr>
          <w:kern w:val="0"/>
          <w:sz w:val="24"/>
        </w:rPr>
        <w:t xml:space="preserve">Proceedings of </w:t>
      </w:r>
      <w:r w:rsidR="003F0A56" w:rsidRPr="00766B64">
        <w:rPr>
          <w:kern w:val="0"/>
          <w:sz w:val="24"/>
        </w:rPr>
        <w:t xml:space="preserve">IEEE/AIAA </w:t>
      </w:r>
      <w:r w:rsidR="00912CDD" w:rsidRPr="00766B64">
        <w:rPr>
          <w:kern w:val="0"/>
          <w:sz w:val="24"/>
        </w:rPr>
        <w:t>12</w:t>
      </w:r>
      <w:r w:rsidR="00912CDD" w:rsidRPr="00766B64">
        <w:rPr>
          <w:kern w:val="0"/>
          <w:sz w:val="24"/>
          <w:vertAlign w:val="superscript"/>
        </w:rPr>
        <w:t>th</w:t>
      </w:r>
      <w:r w:rsidR="00912CDD" w:rsidRPr="00766B64">
        <w:rPr>
          <w:kern w:val="0"/>
          <w:sz w:val="24"/>
        </w:rPr>
        <w:t xml:space="preserve"> Digital Avionics Systems Conference, 318-323.</w:t>
      </w:r>
    </w:p>
    <w:p w:rsidR="00BB0E6B" w:rsidRPr="00766B64" w:rsidRDefault="00BB0E6B" w:rsidP="00BB0E6B">
      <w:pPr>
        <w:autoSpaceDE w:val="0"/>
        <w:autoSpaceDN w:val="0"/>
        <w:adjustRightInd w:val="0"/>
        <w:spacing w:line="480" w:lineRule="auto"/>
        <w:ind w:left="360" w:hanging="360"/>
        <w:rPr>
          <w:kern w:val="0"/>
          <w:sz w:val="24"/>
        </w:rPr>
      </w:pPr>
      <w:r w:rsidRPr="00766B64">
        <w:rPr>
          <w:kern w:val="0"/>
          <w:sz w:val="24"/>
        </w:rPr>
        <w:t>Ahfat N M, Buckton G, Burrows R, Ticehurst M D. 2000. An exploration of inter-relationships between contact angle, inverse phase gas chromatography an</w:t>
      </w:r>
      <w:r w:rsidR="00FF44D0" w:rsidRPr="00766B64">
        <w:rPr>
          <w:kern w:val="0"/>
          <w:sz w:val="24"/>
        </w:rPr>
        <w:t>d triboelectric charging data</w:t>
      </w:r>
      <w:r w:rsidRPr="00766B64">
        <w:rPr>
          <w:kern w:val="0"/>
          <w:sz w:val="24"/>
        </w:rPr>
        <w:t xml:space="preserve">. European </w:t>
      </w:r>
      <w:r w:rsidR="00FF44D0" w:rsidRPr="00766B64">
        <w:rPr>
          <w:kern w:val="0"/>
          <w:sz w:val="24"/>
        </w:rPr>
        <w:t>J</w:t>
      </w:r>
      <w:r w:rsidRPr="00766B64">
        <w:rPr>
          <w:kern w:val="0"/>
          <w:sz w:val="24"/>
        </w:rPr>
        <w:t xml:space="preserve">ournal of </w:t>
      </w:r>
      <w:r w:rsidR="00FF44D0" w:rsidRPr="00766B64">
        <w:rPr>
          <w:kern w:val="0"/>
          <w:sz w:val="24"/>
        </w:rPr>
        <w:t>P</w:t>
      </w:r>
      <w:r w:rsidRPr="00766B64">
        <w:rPr>
          <w:kern w:val="0"/>
          <w:sz w:val="24"/>
        </w:rPr>
        <w:t xml:space="preserve">harmaceutical </w:t>
      </w:r>
      <w:r w:rsidR="00FF44D0" w:rsidRPr="00766B64">
        <w:rPr>
          <w:kern w:val="0"/>
          <w:sz w:val="24"/>
        </w:rPr>
        <w:t>S</w:t>
      </w:r>
      <w:r w:rsidRPr="00766B64">
        <w:rPr>
          <w:kern w:val="0"/>
          <w:sz w:val="24"/>
        </w:rPr>
        <w:t>ciences, 9(3): 271-276.</w:t>
      </w:r>
    </w:p>
    <w:p w:rsidR="00BB0E6B" w:rsidRPr="00766B64" w:rsidRDefault="00BB0E6B" w:rsidP="00BB0E6B">
      <w:pPr>
        <w:autoSpaceDE w:val="0"/>
        <w:autoSpaceDN w:val="0"/>
        <w:adjustRightInd w:val="0"/>
        <w:spacing w:line="480" w:lineRule="auto"/>
        <w:ind w:left="360" w:hanging="360"/>
        <w:rPr>
          <w:kern w:val="0"/>
          <w:sz w:val="24"/>
        </w:rPr>
      </w:pPr>
      <w:bookmarkStart w:id="228" w:name="_neb8D7F856F_37EB_4E6C_9951_E6BD947AD3DC"/>
      <w:r w:rsidRPr="00766B64">
        <w:rPr>
          <w:kern w:val="0"/>
          <w:sz w:val="24"/>
        </w:rPr>
        <w:t>Berthelot D.</w:t>
      </w:r>
      <w:r w:rsidR="00FF44D0" w:rsidRPr="00766B64">
        <w:rPr>
          <w:kern w:val="0"/>
          <w:sz w:val="24"/>
        </w:rPr>
        <w:t xml:space="preserve"> 1898. Sur le mélange des gaz</w:t>
      </w:r>
      <w:r w:rsidRPr="00766B64">
        <w:rPr>
          <w:kern w:val="0"/>
          <w:sz w:val="24"/>
        </w:rPr>
        <w:t>. Compt. Rendus, 126: 1703-1706.</w:t>
      </w:r>
      <w:bookmarkEnd w:id="228"/>
    </w:p>
    <w:p w:rsidR="00BB0E6B" w:rsidRPr="00766B64" w:rsidRDefault="00BB0E6B" w:rsidP="00BB0E6B">
      <w:pPr>
        <w:autoSpaceDE w:val="0"/>
        <w:autoSpaceDN w:val="0"/>
        <w:adjustRightInd w:val="0"/>
        <w:spacing w:line="480" w:lineRule="auto"/>
        <w:ind w:left="360" w:hanging="360"/>
        <w:rPr>
          <w:kern w:val="0"/>
          <w:sz w:val="24"/>
        </w:rPr>
      </w:pPr>
      <w:bookmarkStart w:id="229" w:name="_neb2C336EC3_8D07_489D_BE28_0D619C61F9E5"/>
      <w:r w:rsidRPr="00766B64">
        <w:rPr>
          <w:kern w:val="0"/>
          <w:sz w:val="24"/>
        </w:rPr>
        <w:t>Della Volpe C, Siboni S. 2000. Acid–base surface free energies of solids and the definition of scales in the Good–van Oss–Chaudhury theory. Journal of Adhesion Science and Technology, 14(2): 235-272.</w:t>
      </w:r>
      <w:bookmarkEnd w:id="229"/>
    </w:p>
    <w:p w:rsidR="00BB0E6B" w:rsidRPr="00766B64" w:rsidRDefault="00BB0E6B" w:rsidP="00BB0E6B">
      <w:pPr>
        <w:autoSpaceDE w:val="0"/>
        <w:autoSpaceDN w:val="0"/>
        <w:adjustRightInd w:val="0"/>
        <w:spacing w:line="480" w:lineRule="auto"/>
        <w:ind w:left="360" w:hanging="360"/>
        <w:rPr>
          <w:kern w:val="0"/>
          <w:sz w:val="24"/>
        </w:rPr>
      </w:pPr>
      <w:bookmarkStart w:id="230" w:name="_neb5A565C9B_E2DB_4E5D_BA86_3C798ECE3C88"/>
      <w:r w:rsidRPr="00766B64">
        <w:rPr>
          <w:kern w:val="0"/>
          <w:sz w:val="24"/>
        </w:rPr>
        <w:t xml:space="preserve">Douillard J M, Zajac J, Malandrini H, Clauss F. 2002. Contact angle and film pressure: study of a talc surface. Journal of </w:t>
      </w:r>
      <w:r w:rsidR="000620F1" w:rsidRPr="00766B64">
        <w:rPr>
          <w:kern w:val="0"/>
          <w:sz w:val="24"/>
        </w:rPr>
        <w:t>C</w:t>
      </w:r>
      <w:r w:rsidRPr="00766B64">
        <w:rPr>
          <w:kern w:val="0"/>
          <w:sz w:val="24"/>
        </w:rPr>
        <w:t xml:space="preserve">olloid and </w:t>
      </w:r>
      <w:r w:rsidR="000620F1" w:rsidRPr="00766B64">
        <w:rPr>
          <w:kern w:val="0"/>
          <w:sz w:val="24"/>
        </w:rPr>
        <w:t>I</w:t>
      </w:r>
      <w:r w:rsidRPr="00766B64">
        <w:rPr>
          <w:kern w:val="0"/>
          <w:sz w:val="24"/>
        </w:rPr>
        <w:t xml:space="preserve">nterface </w:t>
      </w:r>
      <w:r w:rsidR="000620F1" w:rsidRPr="00766B64">
        <w:rPr>
          <w:kern w:val="0"/>
          <w:sz w:val="24"/>
        </w:rPr>
        <w:t>S</w:t>
      </w:r>
      <w:r w:rsidRPr="00766B64">
        <w:rPr>
          <w:kern w:val="0"/>
          <w:sz w:val="24"/>
        </w:rPr>
        <w:t>cience, 255(2): 341-351.</w:t>
      </w:r>
      <w:bookmarkEnd w:id="230"/>
    </w:p>
    <w:p w:rsidR="00BB0E6B" w:rsidRPr="00766B64" w:rsidRDefault="00BB0E6B" w:rsidP="00BB0E6B">
      <w:pPr>
        <w:autoSpaceDE w:val="0"/>
        <w:autoSpaceDN w:val="0"/>
        <w:adjustRightInd w:val="0"/>
        <w:spacing w:line="480" w:lineRule="auto"/>
        <w:ind w:left="360" w:hanging="360"/>
        <w:rPr>
          <w:kern w:val="0"/>
          <w:sz w:val="24"/>
        </w:rPr>
      </w:pPr>
      <w:bookmarkStart w:id="231" w:name="_neb7991084C_F5EB_4B3D_B3B0_F0D2AE60304C"/>
      <w:r w:rsidRPr="00766B64">
        <w:rPr>
          <w:kern w:val="0"/>
          <w:sz w:val="24"/>
        </w:rPr>
        <w:t>Fowkes F M. 1962. Determination of interfacial tensions, contact angles, and dispersion forces in surfaces by assuming additivity of intermolecular interactions in surfaces. The Journal of Physical Chemistry, 66(2): 382.</w:t>
      </w:r>
      <w:bookmarkEnd w:id="231"/>
    </w:p>
    <w:p w:rsidR="00BB0E6B" w:rsidRPr="00766B64" w:rsidRDefault="00BB0E6B" w:rsidP="00BB0E6B">
      <w:pPr>
        <w:autoSpaceDE w:val="0"/>
        <w:autoSpaceDN w:val="0"/>
        <w:adjustRightInd w:val="0"/>
        <w:spacing w:line="480" w:lineRule="auto"/>
        <w:ind w:left="360" w:hanging="360"/>
        <w:rPr>
          <w:kern w:val="0"/>
          <w:sz w:val="24"/>
        </w:rPr>
      </w:pPr>
      <w:bookmarkStart w:id="232" w:name="_neb285EF263_A2E1_437E_A6A9_B1516598C19E"/>
      <w:r w:rsidRPr="00766B64">
        <w:rPr>
          <w:kern w:val="0"/>
          <w:sz w:val="24"/>
        </w:rPr>
        <w:t>Fox H W, Zisman W A. 1952a. The spreading of liquids on low-energy surfaces. II. Modified tetrafluoroethylene polymers. Journal of Colloid Science, 7(2): 109-121.</w:t>
      </w:r>
      <w:bookmarkEnd w:id="232"/>
    </w:p>
    <w:p w:rsidR="00BB0E6B" w:rsidRPr="00766B64" w:rsidRDefault="00BB0E6B" w:rsidP="00BB0E6B">
      <w:pPr>
        <w:autoSpaceDE w:val="0"/>
        <w:autoSpaceDN w:val="0"/>
        <w:adjustRightInd w:val="0"/>
        <w:spacing w:line="480" w:lineRule="auto"/>
        <w:ind w:left="360" w:hanging="360"/>
        <w:rPr>
          <w:kern w:val="0"/>
          <w:sz w:val="24"/>
        </w:rPr>
      </w:pPr>
      <w:bookmarkStart w:id="233" w:name="_neb81F69974_4CAA_4445_8978_D4664846E158"/>
      <w:r w:rsidRPr="00766B64">
        <w:rPr>
          <w:kern w:val="0"/>
          <w:sz w:val="24"/>
        </w:rPr>
        <w:t xml:space="preserve">Fox H W, Zisman W A. 1952b. The spreading of liquids on low-energy surfaces. III. </w:t>
      </w:r>
      <w:r w:rsidRPr="00766B64">
        <w:rPr>
          <w:kern w:val="0"/>
          <w:sz w:val="24"/>
        </w:rPr>
        <w:lastRenderedPageBreak/>
        <w:t>Hydrocarbon surfaces. Journal of Colloid Science, 7(4): 428-442.</w:t>
      </w:r>
      <w:bookmarkEnd w:id="233"/>
    </w:p>
    <w:p w:rsidR="00BB0E6B" w:rsidRDefault="00BB0E6B" w:rsidP="00BB0E6B">
      <w:pPr>
        <w:autoSpaceDE w:val="0"/>
        <w:autoSpaceDN w:val="0"/>
        <w:adjustRightInd w:val="0"/>
        <w:spacing w:line="480" w:lineRule="auto"/>
        <w:ind w:left="360" w:hanging="360"/>
        <w:rPr>
          <w:kern w:val="0"/>
          <w:sz w:val="24"/>
        </w:rPr>
      </w:pPr>
      <w:bookmarkStart w:id="234" w:name="_neb9ED22492_2BC0_4913_8BD9_1F5B07375BF7"/>
      <w:r w:rsidRPr="00766B64">
        <w:rPr>
          <w:kern w:val="0"/>
          <w:sz w:val="24"/>
        </w:rPr>
        <w:t>Fox H W, Zisman W A. 1950. The spreading of liquids on low energy surfaces. I. polytetrafluoroethylene. Journal of Colloid Science, 5(6): 514-531.</w:t>
      </w:r>
      <w:bookmarkEnd w:id="234"/>
    </w:p>
    <w:p w:rsidR="00894540" w:rsidRPr="00766B64" w:rsidRDefault="00894540" w:rsidP="00BB0E6B">
      <w:pPr>
        <w:autoSpaceDE w:val="0"/>
        <w:autoSpaceDN w:val="0"/>
        <w:adjustRightInd w:val="0"/>
        <w:spacing w:line="480" w:lineRule="auto"/>
        <w:ind w:left="360" w:hanging="360"/>
        <w:rPr>
          <w:kern w:val="0"/>
          <w:sz w:val="24"/>
        </w:rPr>
      </w:pPr>
      <w:r w:rsidRPr="00894540">
        <w:rPr>
          <w:kern w:val="0"/>
          <w:sz w:val="24"/>
        </w:rPr>
        <w:t xml:space="preserve">Galet L, Patry S, Dodds J. </w:t>
      </w:r>
      <w:r>
        <w:rPr>
          <w:kern w:val="0"/>
          <w:sz w:val="24"/>
        </w:rPr>
        <w:t xml:space="preserve">2010. </w:t>
      </w:r>
      <w:r w:rsidRPr="00894540">
        <w:rPr>
          <w:kern w:val="0"/>
          <w:sz w:val="24"/>
        </w:rPr>
        <w:t xml:space="preserve">Determination of the wettability of powders by the Washburn capillary rise method with bed preparation by a </w:t>
      </w:r>
      <w:r>
        <w:rPr>
          <w:kern w:val="0"/>
          <w:sz w:val="24"/>
        </w:rPr>
        <w:t>centrifugal packing technique</w:t>
      </w:r>
      <w:r w:rsidRPr="00894540">
        <w:rPr>
          <w:kern w:val="0"/>
          <w:sz w:val="24"/>
        </w:rPr>
        <w:t xml:space="preserve">. Journal of </w:t>
      </w:r>
      <w:r>
        <w:rPr>
          <w:kern w:val="0"/>
          <w:sz w:val="24"/>
        </w:rPr>
        <w:t>C</w:t>
      </w:r>
      <w:r w:rsidRPr="00894540">
        <w:rPr>
          <w:kern w:val="0"/>
          <w:sz w:val="24"/>
        </w:rPr>
        <w:t xml:space="preserve">olloid and </w:t>
      </w:r>
      <w:r>
        <w:rPr>
          <w:kern w:val="0"/>
          <w:sz w:val="24"/>
        </w:rPr>
        <w:t>I</w:t>
      </w:r>
      <w:r w:rsidRPr="00894540">
        <w:rPr>
          <w:kern w:val="0"/>
          <w:sz w:val="24"/>
        </w:rPr>
        <w:t xml:space="preserve">nterface </w:t>
      </w:r>
      <w:r>
        <w:rPr>
          <w:kern w:val="0"/>
          <w:sz w:val="24"/>
        </w:rPr>
        <w:t xml:space="preserve">Science, </w:t>
      </w:r>
      <w:r w:rsidRPr="00894540">
        <w:rPr>
          <w:kern w:val="0"/>
          <w:sz w:val="24"/>
        </w:rPr>
        <w:t>346(2): 470-475.</w:t>
      </w:r>
    </w:p>
    <w:p w:rsidR="00BB0E6B" w:rsidRPr="00766B64" w:rsidRDefault="00BB0E6B" w:rsidP="00BB0E6B">
      <w:pPr>
        <w:autoSpaceDE w:val="0"/>
        <w:autoSpaceDN w:val="0"/>
        <w:adjustRightInd w:val="0"/>
        <w:spacing w:line="480" w:lineRule="auto"/>
        <w:ind w:left="360" w:hanging="360"/>
        <w:rPr>
          <w:kern w:val="0"/>
          <w:sz w:val="24"/>
        </w:rPr>
      </w:pPr>
      <w:bookmarkStart w:id="235" w:name="_nebBE0B214C_5235_4BFA_B206_FAD7B6C00980"/>
      <w:r w:rsidRPr="00766B64">
        <w:rPr>
          <w:kern w:val="0"/>
          <w:sz w:val="24"/>
        </w:rPr>
        <w:t>Good R J. 1966. Estimation of surface energies from contact angles. Nature, 212: 276-277.</w:t>
      </w:r>
      <w:bookmarkEnd w:id="235"/>
    </w:p>
    <w:p w:rsidR="00BB0E6B" w:rsidRPr="00766B64" w:rsidRDefault="00BB0E6B" w:rsidP="00BB0E6B">
      <w:pPr>
        <w:autoSpaceDE w:val="0"/>
        <w:autoSpaceDN w:val="0"/>
        <w:adjustRightInd w:val="0"/>
        <w:spacing w:line="480" w:lineRule="auto"/>
        <w:ind w:left="360" w:hanging="360"/>
        <w:rPr>
          <w:kern w:val="0"/>
          <w:sz w:val="24"/>
        </w:rPr>
      </w:pPr>
      <w:r w:rsidRPr="00766B64">
        <w:rPr>
          <w:kern w:val="0"/>
          <w:sz w:val="24"/>
        </w:rPr>
        <w:t>Jacob P N, Berg J C. 1994. Acid-base surface energy characterization of microcrystalline cellulose and two wood pulp fiber types using inverse gas chromatography. Langmuir, 10(9): 3086-3093.</w:t>
      </w:r>
    </w:p>
    <w:p w:rsidR="00BB0E6B" w:rsidRPr="00766B64" w:rsidRDefault="00BB0E6B" w:rsidP="00BB0E6B">
      <w:pPr>
        <w:autoSpaceDE w:val="0"/>
        <w:autoSpaceDN w:val="0"/>
        <w:adjustRightInd w:val="0"/>
        <w:spacing w:line="480" w:lineRule="auto"/>
        <w:ind w:left="360" w:hanging="360"/>
        <w:rPr>
          <w:kern w:val="0"/>
          <w:sz w:val="24"/>
        </w:rPr>
      </w:pPr>
      <w:bookmarkStart w:id="236" w:name="_neb41E3C31E_CB1B_416E_B24C_187792694E5B"/>
      <w:r w:rsidRPr="00766B64">
        <w:rPr>
          <w:kern w:val="0"/>
          <w:sz w:val="24"/>
        </w:rPr>
        <w:t>Jańczuk B, Białlopiotrowicz T. 1989. Surface free-energy components of liquids and low energy solids and contact angles. Journal of Colloid and Interface Science, 127(1): 189-204.</w:t>
      </w:r>
      <w:bookmarkEnd w:id="236"/>
    </w:p>
    <w:p w:rsidR="00BB0E6B" w:rsidRPr="00766B64" w:rsidRDefault="00BB0E6B" w:rsidP="00BB0E6B">
      <w:pPr>
        <w:autoSpaceDE w:val="0"/>
        <w:autoSpaceDN w:val="0"/>
        <w:adjustRightInd w:val="0"/>
        <w:spacing w:line="480" w:lineRule="auto"/>
        <w:ind w:left="360" w:hanging="360"/>
        <w:rPr>
          <w:kern w:val="0"/>
          <w:sz w:val="24"/>
        </w:rPr>
      </w:pPr>
      <w:bookmarkStart w:id="237" w:name="_nebC0284D74_9CBB_413A_9EA1_EFDF9D89BAA4"/>
      <w:r w:rsidRPr="00766B64">
        <w:rPr>
          <w:kern w:val="0"/>
          <w:sz w:val="24"/>
        </w:rPr>
        <w:t>Kaelble D H. 1970. Dispersion-</w:t>
      </w:r>
      <w:r w:rsidR="00FF44D0" w:rsidRPr="00766B64">
        <w:rPr>
          <w:kern w:val="0"/>
          <w:sz w:val="24"/>
        </w:rPr>
        <w:t>p</w:t>
      </w:r>
      <w:r w:rsidRPr="00766B64">
        <w:rPr>
          <w:kern w:val="0"/>
          <w:sz w:val="24"/>
        </w:rPr>
        <w:t xml:space="preserve">olar </w:t>
      </w:r>
      <w:r w:rsidR="00FF44D0" w:rsidRPr="00766B64">
        <w:rPr>
          <w:kern w:val="0"/>
          <w:sz w:val="24"/>
        </w:rPr>
        <w:t>s</w:t>
      </w:r>
      <w:r w:rsidRPr="00766B64">
        <w:rPr>
          <w:kern w:val="0"/>
          <w:sz w:val="24"/>
        </w:rPr>
        <w:t xml:space="preserve">urface </w:t>
      </w:r>
      <w:r w:rsidR="00FF44D0" w:rsidRPr="00766B64">
        <w:rPr>
          <w:kern w:val="0"/>
          <w:sz w:val="24"/>
        </w:rPr>
        <w:t>t</w:t>
      </w:r>
      <w:r w:rsidRPr="00766B64">
        <w:rPr>
          <w:kern w:val="0"/>
          <w:sz w:val="24"/>
        </w:rPr>
        <w:t xml:space="preserve">ension </w:t>
      </w:r>
      <w:r w:rsidR="00FF44D0" w:rsidRPr="00766B64">
        <w:rPr>
          <w:kern w:val="0"/>
          <w:sz w:val="24"/>
        </w:rPr>
        <w:t>p</w:t>
      </w:r>
      <w:r w:rsidRPr="00766B64">
        <w:rPr>
          <w:kern w:val="0"/>
          <w:sz w:val="24"/>
        </w:rPr>
        <w:t xml:space="preserve">roperties of </w:t>
      </w:r>
      <w:r w:rsidR="00FF44D0" w:rsidRPr="00766B64">
        <w:rPr>
          <w:kern w:val="0"/>
          <w:sz w:val="24"/>
        </w:rPr>
        <w:t>o</w:t>
      </w:r>
      <w:r w:rsidRPr="00766B64">
        <w:rPr>
          <w:kern w:val="0"/>
          <w:sz w:val="24"/>
        </w:rPr>
        <w:t xml:space="preserve">rganic </w:t>
      </w:r>
      <w:r w:rsidR="00FF44D0" w:rsidRPr="00766B64">
        <w:rPr>
          <w:kern w:val="0"/>
          <w:sz w:val="24"/>
        </w:rPr>
        <w:t>s</w:t>
      </w:r>
      <w:r w:rsidRPr="00766B64">
        <w:rPr>
          <w:kern w:val="0"/>
          <w:sz w:val="24"/>
        </w:rPr>
        <w:t>olids. The Journal of Adhesion, 2(2): 66-81.</w:t>
      </w:r>
      <w:bookmarkEnd w:id="237"/>
    </w:p>
    <w:p w:rsidR="00BB0E6B" w:rsidRPr="00766B64" w:rsidRDefault="00BB0E6B" w:rsidP="00BB0E6B">
      <w:pPr>
        <w:autoSpaceDE w:val="0"/>
        <w:autoSpaceDN w:val="0"/>
        <w:adjustRightInd w:val="0"/>
        <w:spacing w:line="480" w:lineRule="auto"/>
        <w:ind w:left="360" w:hanging="360"/>
        <w:rPr>
          <w:kern w:val="0"/>
          <w:sz w:val="24"/>
        </w:rPr>
      </w:pPr>
      <w:bookmarkStart w:id="238" w:name="_nebF78E19D9_F6BD_4F13_BFFC_82E2A92D1F9F"/>
      <w:r w:rsidRPr="00766B64">
        <w:rPr>
          <w:kern w:val="0"/>
          <w:sz w:val="24"/>
        </w:rPr>
        <w:t>Kalaprasad G, Joseph K, Thomas S, Pavithran C. 1997. Theoretical modelling of tensile properties of short sisal fibre-reinforced low-density polyethylene composites. Journal of Materials Science, 32(16): 4261-4267.</w:t>
      </w:r>
      <w:bookmarkEnd w:id="238"/>
    </w:p>
    <w:p w:rsidR="00BB0E6B" w:rsidRPr="00766B64" w:rsidRDefault="00BB0E6B" w:rsidP="00BB0E6B">
      <w:pPr>
        <w:autoSpaceDE w:val="0"/>
        <w:autoSpaceDN w:val="0"/>
        <w:adjustRightInd w:val="0"/>
        <w:spacing w:line="480" w:lineRule="auto"/>
        <w:ind w:left="360" w:hanging="360"/>
        <w:rPr>
          <w:kern w:val="0"/>
          <w:sz w:val="24"/>
        </w:rPr>
      </w:pPr>
      <w:bookmarkStart w:id="239" w:name="_nebD3BA8C44_AF99_42DE_AF47_457418F4C72A"/>
      <w:r w:rsidRPr="00766B64">
        <w:rPr>
          <w:kern w:val="0"/>
          <w:sz w:val="24"/>
        </w:rPr>
        <w:t>Owens D K, Wendt R C. 1969. Estimation of the surface free energy of polymers. Journal of Applied Polymer Science, 13(8): 1741-1747.</w:t>
      </w:r>
      <w:bookmarkEnd w:id="239"/>
    </w:p>
    <w:p w:rsidR="00BB0E6B" w:rsidRPr="00766B64" w:rsidRDefault="00BB0E6B" w:rsidP="00BB0E6B">
      <w:pPr>
        <w:autoSpaceDE w:val="0"/>
        <w:autoSpaceDN w:val="0"/>
        <w:adjustRightInd w:val="0"/>
        <w:spacing w:line="480" w:lineRule="auto"/>
        <w:ind w:left="360" w:hanging="360"/>
        <w:rPr>
          <w:kern w:val="0"/>
          <w:sz w:val="24"/>
        </w:rPr>
      </w:pPr>
      <w:r w:rsidRPr="00766B64">
        <w:rPr>
          <w:kern w:val="0"/>
          <w:sz w:val="24"/>
        </w:rPr>
        <w:t>Papadopoulou S K, Dritsas G, Karapanagiotis I, Zuburtikudis I, Panayiotou C. 2010. Surface characterization of poly (2, 2, 3, 3, 3-pentafluoropropyl methacrylate) by inverse gas chromatography and contact angle measurements. European Polymer Journal, 46(2): 202-208.</w:t>
      </w:r>
    </w:p>
    <w:p w:rsidR="00BB0E6B" w:rsidRPr="00766B64" w:rsidRDefault="00BB0E6B" w:rsidP="00BB0E6B">
      <w:pPr>
        <w:autoSpaceDE w:val="0"/>
        <w:autoSpaceDN w:val="0"/>
        <w:adjustRightInd w:val="0"/>
        <w:spacing w:line="480" w:lineRule="auto"/>
        <w:ind w:left="360" w:hanging="360"/>
        <w:rPr>
          <w:kern w:val="0"/>
          <w:sz w:val="24"/>
        </w:rPr>
      </w:pPr>
      <w:r w:rsidRPr="00766B64">
        <w:rPr>
          <w:kern w:val="0"/>
          <w:sz w:val="24"/>
        </w:rPr>
        <w:lastRenderedPageBreak/>
        <w:t>Planinšek O, Trojak A, Srčič S. 2001. The dispersive component of the surface free energy of powders assessed using inverse gas chromatography and contact angle measurements. International journal of pharmaceutics, 221(1): 211-217.</w:t>
      </w:r>
    </w:p>
    <w:p w:rsidR="00BB0E6B" w:rsidRPr="00766B64" w:rsidRDefault="00BB0E6B" w:rsidP="00BB0E6B">
      <w:pPr>
        <w:autoSpaceDE w:val="0"/>
        <w:autoSpaceDN w:val="0"/>
        <w:adjustRightInd w:val="0"/>
        <w:spacing w:line="480" w:lineRule="auto"/>
        <w:ind w:left="360" w:hanging="360"/>
        <w:rPr>
          <w:kern w:val="0"/>
          <w:sz w:val="24"/>
        </w:rPr>
      </w:pPr>
      <w:bookmarkStart w:id="240" w:name="_nebD5893B36_49FE_4DDF_B720_8AF25194BB30"/>
      <w:r w:rsidRPr="00766B64">
        <w:rPr>
          <w:kern w:val="0"/>
          <w:sz w:val="24"/>
        </w:rPr>
        <w:t>Rudawska A, Jacniacka E. 2009. Analysis for determining surface free energy uncertainty by the Owen–Wendt method. International Journal of Adhesion and Adhesives, 29(4): 451-457.</w:t>
      </w:r>
      <w:bookmarkEnd w:id="240"/>
    </w:p>
    <w:p w:rsidR="00BB0E6B" w:rsidRPr="00766B64" w:rsidRDefault="00BB0E6B" w:rsidP="00BB0E6B">
      <w:pPr>
        <w:autoSpaceDE w:val="0"/>
        <w:autoSpaceDN w:val="0"/>
        <w:adjustRightInd w:val="0"/>
        <w:spacing w:line="480" w:lineRule="auto"/>
        <w:ind w:left="360" w:hanging="360"/>
        <w:rPr>
          <w:kern w:val="0"/>
          <w:sz w:val="24"/>
        </w:rPr>
      </w:pPr>
      <w:r w:rsidRPr="00766B64">
        <w:rPr>
          <w:kern w:val="0"/>
          <w:sz w:val="24"/>
        </w:rPr>
        <w:t>Shen W, Sheng Y J, Parker I H. 1999. Comparison of the surface energetics data of eucalypt fibers and some polymers obtained by contact angle and inverse gas chromatography methods. Journal of adhesion science and technology, 13(8): 887-901.</w:t>
      </w:r>
    </w:p>
    <w:p w:rsidR="00BB0E6B" w:rsidRPr="00766B64" w:rsidRDefault="00BB0E6B" w:rsidP="00BB0E6B">
      <w:pPr>
        <w:autoSpaceDE w:val="0"/>
        <w:autoSpaceDN w:val="0"/>
        <w:adjustRightInd w:val="0"/>
        <w:spacing w:line="480" w:lineRule="auto"/>
        <w:ind w:left="360" w:hanging="360"/>
        <w:rPr>
          <w:kern w:val="0"/>
          <w:sz w:val="24"/>
        </w:rPr>
      </w:pPr>
      <w:r w:rsidRPr="00766B64">
        <w:rPr>
          <w:kern w:val="0"/>
          <w:sz w:val="24"/>
        </w:rPr>
        <w:t xml:space="preserve">Ticehurst M D, Rowe R C, York P. 1994. Determination of the surface properties of two batches of salbutamol sulphate by inverse gas chromatography. International </w:t>
      </w:r>
      <w:r w:rsidR="002C24C8" w:rsidRPr="00766B64">
        <w:rPr>
          <w:kern w:val="0"/>
          <w:sz w:val="24"/>
        </w:rPr>
        <w:t>J</w:t>
      </w:r>
      <w:r w:rsidRPr="00766B64">
        <w:rPr>
          <w:kern w:val="0"/>
          <w:sz w:val="24"/>
        </w:rPr>
        <w:t xml:space="preserve">ournal of </w:t>
      </w:r>
      <w:r w:rsidR="002C24C8" w:rsidRPr="00766B64">
        <w:rPr>
          <w:kern w:val="0"/>
          <w:sz w:val="24"/>
        </w:rPr>
        <w:t>P</w:t>
      </w:r>
      <w:r w:rsidRPr="00766B64">
        <w:rPr>
          <w:kern w:val="0"/>
          <w:sz w:val="24"/>
        </w:rPr>
        <w:t>harmaceutics, 111(3): 241-249.</w:t>
      </w:r>
    </w:p>
    <w:p w:rsidR="00BB0E6B" w:rsidRPr="00766B64" w:rsidRDefault="00BB0E6B" w:rsidP="00BB0E6B">
      <w:pPr>
        <w:autoSpaceDE w:val="0"/>
        <w:autoSpaceDN w:val="0"/>
        <w:adjustRightInd w:val="0"/>
        <w:spacing w:line="480" w:lineRule="auto"/>
        <w:ind w:left="360" w:hanging="360"/>
        <w:rPr>
          <w:kern w:val="0"/>
          <w:sz w:val="24"/>
        </w:rPr>
      </w:pPr>
      <w:bookmarkStart w:id="241" w:name="_neb55BC8343_4C22_449D_B9CD_9CD0D9B1457C"/>
      <w:r w:rsidRPr="00766B64">
        <w:rPr>
          <w:kern w:val="0"/>
          <w:sz w:val="24"/>
        </w:rPr>
        <w:t>Van Oss C J, Chaudhury M K, Good R J. 1987. Monopolar surfaces. Advances in colloid and interface science, 28: 35-64.</w:t>
      </w:r>
      <w:bookmarkEnd w:id="241"/>
    </w:p>
    <w:p w:rsidR="00BB0E6B" w:rsidRPr="00766B64" w:rsidRDefault="00BB0E6B" w:rsidP="00BB0E6B">
      <w:pPr>
        <w:autoSpaceDE w:val="0"/>
        <w:autoSpaceDN w:val="0"/>
        <w:adjustRightInd w:val="0"/>
        <w:spacing w:line="480" w:lineRule="auto"/>
        <w:ind w:left="360" w:hanging="360"/>
        <w:rPr>
          <w:kern w:val="0"/>
          <w:sz w:val="24"/>
        </w:rPr>
      </w:pPr>
      <w:bookmarkStart w:id="242" w:name="_nebD78744C7_346E_4C54_9CD4_D43F2EB03079"/>
      <w:r w:rsidRPr="00766B64">
        <w:rPr>
          <w:kern w:val="0"/>
          <w:sz w:val="24"/>
        </w:rPr>
        <w:t>Van Oss C J, Chaudhury M K, Good R J. 1988</w:t>
      </w:r>
      <w:r w:rsidR="00E81585" w:rsidRPr="00766B64">
        <w:rPr>
          <w:kern w:val="0"/>
          <w:sz w:val="24"/>
        </w:rPr>
        <w:t>a</w:t>
      </w:r>
      <w:r w:rsidRPr="00766B64">
        <w:rPr>
          <w:kern w:val="0"/>
          <w:sz w:val="24"/>
        </w:rPr>
        <w:t>. Interfacial Lifshitz-van der Waals and polar interactions in macroscopic systems. Chemical Reviews, 88(6): 927-941.</w:t>
      </w:r>
      <w:bookmarkEnd w:id="242"/>
    </w:p>
    <w:p w:rsidR="00BB0E6B" w:rsidRPr="00766B64" w:rsidRDefault="00BB0E6B" w:rsidP="00BB0E6B">
      <w:pPr>
        <w:autoSpaceDE w:val="0"/>
        <w:autoSpaceDN w:val="0"/>
        <w:adjustRightInd w:val="0"/>
        <w:spacing w:line="480" w:lineRule="auto"/>
        <w:ind w:left="360" w:hanging="360"/>
        <w:rPr>
          <w:kern w:val="0"/>
          <w:sz w:val="24"/>
        </w:rPr>
      </w:pPr>
      <w:bookmarkStart w:id="243" w:name="_neb5D8D7042_DCD5_4A6F_BCD7_61328A1CBB5C"/>
      <w:r w:rsidRPr="00766B64">
        <w:rPr>
          <w:kern w:val="0"/>
          <w:sz w:val="24"/>
        </w:rPr>
        <w:t>Van Oss C J, Good R J, Chaudhury M K. 1988</w:t>
      </w:r>
      <w:r w:rsidR="00E81585" w:rsidRPr="00766B64">
        <w:rPr>
          <w:kern w:val="0"/>
          <w:sz w:val="24"/>
        </w:rPr>
        <w:t>b</w:t>
      </w:r>
      <w:r w:rsidRPr="00766B64">
        <w:rPr>
          <w:kern w:val="0"/>
          <w:sz w:val="24"/>
        </w:rPr>
        <w:t>. Additive and nonadditive surface tension components and the interpretation of contact angles. Langmuir, 4(4): 884-891.</w:t>
      </w:r>
      <w:bookmarkEnd w:id="243"/>
    </w:p>
    <w:p w:rsidR="00BB0E6B" w:rsidRPr="00766B64" w:rsidRDefault="00BB0E6B" w:rsidP="00BB0E6B">
      <w:pPr>
        <w:autoSpaceDE w:val="0"/>
        <w:autoSpaceDN w:val="0"/>
        <w:adjustRightInd w:val="0"/>
        <w:spacing w:line="480" w:lineRule="auto"/>
        <w:ind w:left="360" w:hanging="360"/>
        <w:rPr>
          <w:kern w:val="0"/>
          <w:sz w:val="24"/>
        </w:rPr>
      </w:pPr>
      <w:bookmarkStart w:id="244" w:name="_nebF0942B85_3F08_4E43_8054_E3FAA5625DEC"/>
      <w:r w:rsidRPr="00766B64">
        <w:rPr>
          <w:kern w:val="0"/>
          <w:sz w:val="24"/>
        </w:rPr>
        <w:t>Wu S. 1971. Calculation of interfacial tension in polymer systems. Journal of Polymer Science Part C: Polymer Symposia, 34(1): 19-30.</w:t>
      </w:r>
      <w:bookmarkEnd w:id="244"/>
    </w:p>
    <w:p w:rsidR="00BB0E6B" w:rsidRPr="00766B64" w:rsidRDefault="00BB0E6B" w:rsidP="00BB0E6B">
      <w:pPr>
        <w:autoSpaceDE w:val="0"/>
        <w:autoSpaceDN w:val="0"/>
        <w:adjustRightInd w:val="0"/>
        <w:spacing w:line="480" w:lineRule="auto"/>
        <w:ind w:left="360" w:hanging="360"/>
        <w:rPr>
          <w:kern w:val="0"/>
          <w:sz w:val="24"/>
        </w:rPr>
      </w:pPr>
      <w:bookmarkStart w:id="245" w:name="_neb97D1C1DB_CE9E_42C0_B07B_B172D7DD7E1E"/>
      <w:r w:rsidRPr="00766B64">
        <w:rPr>
          <w:kern w:val="0"/>
          <w:sz w:val="24"/>
        </w:rPr>
        <w:t>Wu S. 1982.</w:t>
      </w:r>
      <w:bookmarkEnd w:id="245"/>
      <w:r w:rsidR="00536705" w:rsidRPr="00766B64">
        <w:rPr>
          <w:kern w:val="0"/>
          <w:sz w:val="24"/>
        </w:rPr>
        <w:t xml:space="preserve"> Polymer Interface and Adhesion, Marcel Dek</w:t>
      </w:r>
      <w:r w:rsidR="00775DE4" w:rsidRPr="00766B64">
        <w:rPr>
          <w:kern w:val="0"/>
          <w:sz w:val="24"/>
        </w:rPr>
        <w:t>ker,. Inc., New York, p475</w:t>
      </w:r>
      <w:r w:rsidR="00536705" w:rsidRPr="00766B64">
        <w:rPr>
          <w:kern w:val="0"/>
          <w:sz w:val="24"/>
        </w:rPr>
        <w:t>.</w:t>
      </w:r>
    </w:p>
    <w:p w:rsidR="00BB0E6B" w:rsidRDefault="00BB0E6B" w:rsidP="00BB0E6B">
      <w:pPr>
        <w:autoSpaceDE w:val="0"/>
        <w:autoSpaceDN w:val="0"/>
        <w:adjustRightInd w:val="0"/>
        <w:spacing w:line="480" w:lineRule="auto"/>
        <w:ind w:left="360" w:hanging="360"/>
        <w:rPr>
          <w:kern w:val="0"/>
          <w:sz w:val="24"/>
        </w:rPr>
      </w:pPr>
      <w:bookmarkStart w:id="246" w:name="_nebCE1A0B96_5D31_437E_ACD6_C59B326E7494"/>
      <w:r w:rsidRPr="00766B64">
        <w:rPr>
          <w:kern w:val="0"/>
          <w:sz w:val="24"/>
        </w:rPr>
        <w:t xml:space="preserve">Wu W, Giese R F, Van Oss C J. 1996. Change in surface properties of solids caused </w:t>
      </w:r>
      <w:r w:rsidRPr="00766B64">
        <w:rPr>
          <w:kern w:val="0"/>
          <w:sz w:val="24"/>
        </w:rPr>
        <w:lastRenderedPageBreak/>
        <w:t>by grinding. Powder Technology, 89(2): 129-132.</w:t>
      </w:r>
      <w:bookmarkEnd w:id="246"/>
    </w:p>
    <w:p w:rsidR="009D3DC5" w:rsidRPr="00766B64" w:rsidRDefault="009D3DC5" w:rsidP="00BB0E6B">
      <w:pPr>
        <w:autoSpaceDE w:val="0"/>
        <w:autoSpaceDN w:val="0"/>
        <w:adjustRightInd w:val="0"/>
        <w:spacing w:line="480" w:lineRule="auto"/>
        <w:ind w:left="360" w:hanging="360"/>
        <w:rPr>
          <w:kern w:val="0"/>
          <w:sz w:val="24"/>
        </w:rPr>
      </w:pPr>
      <w:r w:rsidRPr="009D3DC5">
        <w:rPr>
          <w:kern w:val="0"/>
          <w:sz w:val="24"/>
        </w:rPr>
        <w:t xml:space="preserve">Yao Z, Wu D, Tang J, et al. </w:t>
      </w:r>
      <w:r>
        <w:rPr>
          <w:kern w:val="0"/>
          <w:sz w:val="24"/>
        </w:rPr>
        <w:t xml:space="preserve">2016. </w:t>
      </w:r>
      <w:r w:rsidRPr="009D3DC5">
        <w:rPr>
          <w:kern w:val="0"/>
          <w:sz w:val="24"/>
        </w:rPr>
        <w:t>A novel colored talc filler: Preparation and surface property determinati</w:t>
      </w:r>
      <w:r>
        <w:rPr>
          <w:kern w:val="0"/>
          <w:sz w:val="24"/>
        </w:rPr>
        <w:t>on using two distinct methods</w:t>
      </w:r>
      <w:r w:rsidRPr="009D3DC5">
        <w:rPr>
          <w:kern w:val="0"/>
          <w:sz w:val="24"/>
        </w:rPr>
        <w:t>. Chemometrics and Inte</w:t>
      </w:r>
      <w:r>
        <w:rPr>
          <w:kern w:val="0"/>
          <w:sz w:val="24"/>
        </w:rPr>
        <w:t>lligent Laboratory Systems</w:t>
      </w:r>
      <w:r w:rsidRPr="009D3DC5">
        <w:rPr>
          <w:kern w:val="0"/>
          <w:sz w:val="24"/>
        </w:rPr>
        <w:t>, 155: 54-61.</w:t>
      </w:r>
    </w:p>
    <w:p w:rsidR="00E31B5E" w:rsidRPr="00766B64" w:rsidRDefault="00BB0E6B" w:rsidP="00BB0E6B">
      <w:pPr>
        <w:autoSpaceDE w:val="0"/>
        <w:autoSpaceDN w:val="0"/>
        <w:adjustRightInd w:val="0"/>
        <w:spacing w:line="480" w:lineRule="auto"/>
        <w:ind w:left="360" w:hanging="360"/>
        <w:rPr>
          <w:rFonts w:eastAsia="Arial Unicode MS"/>
          <w:kern w:val="0"/>
          <w:sz w:val="24"/>
        </w:rPr>
      </w:pPr>
      <w:bookmarkStart w:id="247" w:name="_nebF0E2EC5F_84A5_4C2A_AA66_BA33AAEB1D02"/>
      <w:r w:rsidRPr="00766B64">
        <w:rPr>
          <w:kern w:val="0"/>
          <w:sz w:val="24"/>
        </w:rPr>
        <w:t>Young T. 1805. An essay on the cohesion of fluids. Philosophical Transactions of the Royal Society of London: 65-87.</w:t>
      </w:r>
      <w:bookmarkEnd w:id="247"/>
      <w:r w:rsidR="00E44A65" w:rsidRPr="00766B64">
        <w:rPr>
          <w:rFonts w:eastAsia="Arial Unicode MS"/>
          <w:kern w:val="0"/>
          <w:sz w:val="24"/>
        </w:rPr>
        <w:fldChar w:fldCharType="end"/>
      </w:r>
      <w:r w:rsidR="001B5B54" w:rsidRPr="00766B64">
        <w:rPr>
          <w:rFonts w:eastAsia="Arial Unicode MS"/>
          <w:kern w:val="0"/>
          <w:sz w:val="24"/>
        </w:rPr>
        <w:t xml:space="preserve"> </w:t>
      </w:r>
    </w:p>
    <w:sectPr w:rsidR="00E31B5E" w:rsidRPr="00766B64" w:rsidSect="0000197A">
      <w:footerReference w:type="default" r:id="rId210"/>
      <w:pgSz w:w="11906" w:h="16838" w:code="9"/>
      <w:pgMar w:top="1440" w:right="1797" w:bottom="1440" w:left="1797" w:header="851" w:footer="992" w:gutter="0"/>
      <w:lnNumType w:countBy="1"/>
      <w:pgNumType w:start="1"/>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4D9" w:rsidRDefault="00D464D9">
      <w:r>
        <w:separator/>
      </w:r>
    </w:p>
  </w:endnote>
  <w:endnote w:type="continuationSeparator" w:id="0">
    <w:p w:rsidR="00D464D9" w:rsidRDefault="00D46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Ruda">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GulliverRM">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4C8" w:rsidRDefault="002C24C8" w:rsidP="00161086">
    <w:pPr>
      <w:pStyle w:val="a4"/>
      <w:jc w:val="right"/>
    </w:pPr>
    <w:r>
      <w:rPr>
        <w:rStyle w:val="ab"/>
      </w:rPr>
      <w:fldChar w:fldCharType="begin"/>
    </w:r>
    <w:r>
      <w:rPr>
        <w:rStyle w:val="ab"/>
      </w:rPr>
      <w:instrText xml:space="preserve"> PAGE </w:instrText>
    </w:r>
    <w:r>
      <w:rPr>
        <w:rStyle w:val="ab"/>
      </w:rPr>
      <w:fldChar w:fldCharType="separate"/>
    </w:r>
    <w:r w:rsidR="00791FF9">
      <w:rPr>
        <w:rStyle w:val="ab"/>
        <w:noProof/>
      </w:rPr>
      <w:t>1</w:t>
    </w:r>
    <w:r>
      <w:rPr>
        <w:rStyle w:val="a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4D9" w:rsidRDefault="00D464D9">
      <w:r>
        <w:separator/>
      </w:r>
    </w:p>
  </w:footnote>
  <w:footnote w:type="continuationSeparator" w:id="0">
    <w:p w:rsidR="00D464D9" w:rsidRDefault="00D464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F78CB"/>
    <w:multiLevelType w:val="hybridMultilevel"/>
    <w:tmpl w:val="B706F18E"/>
    <w:lvl w:ilvl="0" w:tplc="B222408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4BD4676"/>
    <w:multiLevelType w:val="multilevel"/>
    <w:tmpl w:val="C658B8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D55AF3"/>
    <w:multiLevelType w:val="hybridMultilevel"/>
    <w:tmpl w:val="48A428EA"/>
    <w:lvl w:ilvl="0" w:tplc="255480F4">
      <w:start w:val="1"/>
      <w:numFmt w:val="decimal"/>
      <w:lvlText w:val="[%1]"/>
      <w:lvlJc w:val="left"/>
      <w:pPr>
        <w:tabs>
          <w:tab w:val="num" w:pos="396"/>
        </w:tabs>
        <w:ind w:left="-284" w:firstLine="284"/>
      </w:pPr>
      <w:rPr>
        <w:rFonts w:hint="eastAsia"/>
      </w:rPr>
    </w:lvl>
    <w:lvl w:ilvl="1" w:tplc="CF7C8418">
      <w:start w:val="1"/>
      <w:numFmt w:val="upperLetter"/>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1D5F6F16"/>
    <w:multiLevelType w:val="multilevel"/>
    <w:tmpl w:val="C57E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B41455"/>
    <w:multiLevelType w:val="multilevel"/>
    <w:tmpl w:val="67908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FE2C4D"/>
    <w:multiLevelType w:val="multilevel"/>
    <w:tmpl w:val="A8AA1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D910DB"/>
    <w:multiLevelType w:val="multilevel"/>
    <w:tmpl w:val="8A3E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422F60"/>
    <w:multiLevelType w:val="multilevel"/>
    <w:tmpl w:val="61F0B470"/>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2F661262"/>
    <w:multiLevelType w:val="multilevel"/>
    <w:tmpl w:val="EB6AF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AC149C"/>
    <w:multiLevelType w:val="multilevel"/>
    <w:tmpl w:val="CB74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466536"/>
    <w:multiLevelType w:val="multilevel"/>
    <w:tmpl w:val="21CE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39231C"/>
    <w:multiLevelType w:val="multilevel"/>
    <w:tmpl w:val="3AA2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4F1D93"/>
    <w:multiLevelType w:val="multilevel"/>
    <w:tmpl w:val="782C9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874E87"/>
    <w:multiLevelType w:val="multilevel"/>
    <w:tmpl w:val="CAF22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1DA1A7A"/>
    <w:multiLevelType w:val="multilevel"/>
    <w:tmpl w:val="F9467E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163318"/>
    <w:multiLevelType w:val="hybridMultilevel"/>
    <w:tmpl w:val="65CA5130"/>
    <w:lvl w:ilvl="0" w:tplc="BDEA3AC2">
      <w:start w:val="1"/>
      <w:numFmt w:val="decimal"/>
      <w:lvlText w:val="[%1]"/>
      <w:lvlJc w:val="left"/>
      <w:pPr>
        <w:tabs>
          <w:tab w:val="num" w:pos="396"/>
        </w:tabs>
        <w:ind w:left="283" w:hanging="283"/>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43B1EB8"/>
    <w:multiLevelType w:val="multilevel"/>
    <w:tmpl w:val="434C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626C9A"/>
    <w:multiLevelType w:val="multilevel"/>
    <w:tmpl w:val="26E69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FB5292"/>
    <w:multiLevelType w:val="multilevel"/>
    <w:tmpl w:val="C882A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C0F7D79"/>
    <w:multiLevelType w:val="multilevel"/>
    <w:tmpl w:val="A826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A92814"/>
    <w:multiLevelType w:val="multilevel"/>
    <w:tmpl w:val="6400C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3A2A87"/>
    <w:multiLevelType w:val="multilevel"/>
    <w:tmpl w:val="72E0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034051"/>
    <w:multiLevelType w:val="multilevel"/>
    <w:tmpl w:val="62EE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504868"/>
    <w:multiLevelType w:val="multilevel"/>
    <w:tmpl w:val="1AE2D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8951CF"/>
    <w:multiLevelType w:val="hybridMultilevel"/>
    <w:tmpl w:val="7B60A2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F9048A0"/>
    <w:multiLevelType w:val="multilevel"/>
    <w:tmpl w:val="A85C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478736D"/>
    <w:multiLevelType w:val="multilevel"/>
    <w:tmpl w:val="FB66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5366865"/>
    <w:multiLevelType w:val="hybridMultilevel"/>
    <w:tmpl w:val="95F8F544"/>
    <w:lvl w:ilvl="0" w:tplc="04090011">
      <w:start w:val="1"/>
      <w:numFmt w:val="decimal"/>
      <w:lvlText w:val="%1)"/>
      <w:lvlJc w:val="left"/>
      <w:pPr>
        <w:tabs>
          <w:tab w:val="num" w:pos="780"/>
        </w:tabs>
        <w:ind w:left="780" w:hanging="420"/>
      </w:p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76DA61AC"/>
    <w:multiLevelType w:val="multilevel"/>
    <w:tmpl w:val="86D6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037018"/>
    <w:multiLevelType w:val="multilevel"/>
    <w:tmpl w:val="52ECA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7490C55"/>
    <w:multiLevelType w:val="hybridMultilevel"/>
    <w:tmpl w:val="88CC826E"/>
    <w:lvl w:ilvl="0" w:tplc="AA38AE90">
      <w:start w:val="1"/>
      <w:numFmt w:val="decimal"/>
      <w:lvlText w:val="[%1]"/>
      <w:lvlJc w:val="left"/>
      <w:pPr>
        <w:tabs>
          <w:tab w:val="num" w:pos="567"/>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785C35B6"/>
    <w:multiLevelType w:val="hybridMultilevel"/>
    <w:tmpl w:val="6F14F32A"/>
    <w:lvl w:ilvl="0" w:tplc="AA38AE90">
      <w:start w:val="1"/>
      <w:numFmt w:val="decimal"/>
      <w:lvlText w:val="[%1]"/>
      <w:lvlJc w:val="left"/>
      <w:pPr>
        <w:tabs>
          <w:tab w:val="num" w:pos="567"/>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7E14191D"/>
    <w:multiLevelType w:val="multilevel"/>
    <w:tmpl w:val="3572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9"/>
  </w:num>
  <w:num w:numId="6">
    <w:abstractNumId w:val="18"/>
  </w:num>
  <w:num w:numId="7">
    <w:abstractNumId w:val="16"/>
  </w:num>
  <w:num w:numId="8">
    <w:abstractNumId w:val="31"/>
  </w:num>
  <w:num w:numId="9">
    <w:abstractNumId w:val="29"/>
  </w:num>
  <w:num w:numId="10">
    <w:abstractNumId w:val="12"/>
  </w:num>
  <w:num w:numId="11">
    <w:abstractNumId w:val="21"/>
  </w:num>
  <w:num w:numId="12">
    <w:abstractNumId w:val="11"/>
  </w:num>
  <w:num w:numId="13">
    <w:abstractNumId w:val="6"/>
  </w:num>
  <w:num w:numId="14">
    <w:abstractNumId w:val="26"/>
  </w:num>
  <w:num w:numId="15">
    <w:abstractNumId w:val="20"/>
  </w:num>
  <w:num w:numId="16">
    <w:abstractNumId w:val="30"/>
  </w:num>
  <w:num w:numId="17">
    <w:abstractNumId w:val="14"/>
  </w:num>
  <w:num w:numId="18">
    <w:abstractNumId w:val="3"/>
  </w:num>
  <w:num w:numId="19">
    <w:abstractNumId w:val="5"/>
  </w:num>
  <w:num w:numId="20">
    <w:abstractNumId w:val="4"/>
  </w:num>
  <w:num w:numId="21">
    <w:abstractNumId w:val="13"/>
  </w:num>
  <w:num w:numId="22">
    <w:abstractNumId w:val="22"/>
  </w:num>
  <w:num w:numId="23">
    <w:abstractNumId w:val="8"/>
  </w:num>
  <w:num w:numId="24">
    <w:abstractNumId w:val="2"/>
  </w:num>
  <w:num w:numId="25">
    <w:abstractNumId w:val="7"/>
  </w:num>
  <w:num w:numId="26">
    <w:abstractNumId w:val="27"/>
  </w:num>
  <w:num w:numId="27">
    <w:abstractNumId w:val="24"/>
  </w:num>
  <w:num w:numId="28">
    <w:abstractNumId w:val="32"/>
  </w:num>
  <w:num w:numId="29">
    <w:abstractNumId w:val="10"/>
  </w:num>
  <w:num w:numId="30">
    <w:abstractNumId w:val="25"/>
  </w:num>
  <w:num w:numId="31">
    <w:abstractNumId w:val="23"/>
  </w:num>
  <w:num w:numId="32">
    <w:abstractNumId w:val="28"/>
  </w:num>
  <w:num w:numId="33">
    <w:abstractNumId w:val="19"/>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NE.Ref{045A6B34-AD7B-497F-B007-EC373C0B6132}" w:val=" ADDIN NE.Ref.{045A6B34-AD7B-497F-B007-EC373C0B6132}&lt;Citation&gt;&lt;Group&gt;&lt;References&gt;&lt;Item&gt;&lt;ID&gt;392&lt;/ID&gt;&lt;UID&gt;{DB14D233-FD23-40A8-9C9D-60F01E764391}&lt;/UID&gt;&lt;Title&gt;Fighter cockpits of the future&lt;/Title&gt;&lt;Template&gt;Conference Proceedings&lt;/Template&gt;&lt;Star&gt;0&lt;/Star&gt;&lt;Tag&gt;0&lt;/Tag&gt;&lt;Author&gt;Adam, Eugene C&lt;/Author&gt;&lt;Year&gt;1993&lt;/Year&gt;&lt;Details&gt;&lt;_created&gt;60940049&lt;/_created&gt;&lt;_isbn&gt;0780313437&lt;/_isbn&gt;&lt;_modified&gt;61116474&lt;/_modified&gt;&lt;_pages&gt;318-323&lt;/_pages&gt;&lt;_publisher&gt;IEEE&lt;/_publisher&gt;&lt;_secondary_title&gt;Digital Avionics Systems Conference, 1993. 12th DASC., AIAA/IEEE&lt;/_secondary_title&gt;&lt;/Details&gt;&lt;Extra&gt;&lt;DBUID&gt;{F96A950B-833F-4880-A151-76DA2D6A2879}&lt;/DBUID&gt;&lt;/Extra&gt;&lt;/Item&gt;&lt;/References&gt;&lt;/Group&gt;&lt;/Citation&gt;_x000a_"/>
    <w:docVar w:name="NE.Ref{07E3E2C8-2EF6-46DA-8AC3-8590CC1393FD}" w:val=" ADDIN NE.Ref.{07E3E2C8-2EF6-46DA-8AC3-8590CC1393FD}&lt;Citation&gt;&lt;Group&gt;&lt;References&gt;&lt;Item&gt;&lt;ID&gt;886&lt;/ID&gt;&lt;UID&gt;{BE0B214C-5235-4BFA-B206-FAD7B6C00980}&lt;/UID&gt;&lt;Title&gt;Estimation of surface energies from contact angles&lt;/Title&gt;&lt;Template&gt;Journal Article&lt;/Template&gt;&lt;Star&gt;0&lt;/Star&gt;&lt;Tag&gt;0&lt;/Tag&gt;&lt;Author&gt;Good, R J&lt;/Author&gt;&lt;Year&gt;1966&lt;/Year&gt;&lt;Details&gt;&lt;_created&gt;61116475&lt;/_created&gt;&lt;_modified&gt;61117111&lt;/_modified&gt;&lt;_accessed&gt;61117110&lt;/_accessed&gt;&lt;_journal&gt;Nature&lt;/_journal&gt;&lt;_impact_factor&gt;  41.456&lt;/_impact_factor&gt;&lt;_collection_scope&gt;SCI;SCIE;&lt;/_collection_scope&gt;&lt;_pages&gt;276-277&lt;/_pages&gt;&lt;_volume&gt;212&lt;/_volume&gt;&lt;/Details&gt;&lt;Extra&gt;&lt;DBUID&gt;{F96A950B-833F-4880-A151-76DA2D6A2879}&lt;/DBUID&gt;&lt;/Extra&gt;&lt;/Item&gt;&lt;/References&gt;&lt;/Group&gt;&lt;Group&gt;&lt;References&gt;&lt;Item&gt;&lt;ID&gt;888&lt;/ID&gt;&lt;UID&gt;{5D8D7042-DCD5-4A6F-BCD7-61328A1CBB5C}&lt;/UID&gt;&lt;Title&gt;Additive and nonadditive surface tension components and the interpretation of contact angles&lt;/Title&gt;&lt;Template&gt;Journal Article&lt;/Template&gt;&lt;Star&gt;0&lt;/Star&gt;&lt;Tag&gt;0&lt;/Tag&gt;&lt;Author&gt;Van Oss, C J; Good, R J; Chaudhury, M K&lt;/Author&gt;&lt;Year&gt;1988&lt;/Year&gt;&lt;Details&gt;&lt;_isbn&gt;0743-7463&lt;/_isbn&gt;&lt;_issue&gt;4&lt;/_issue&gt;&lt;_journal&gt;Langmuir&lt;/_journal&gt;&lt;_pages&gt;884-891&lt;/_pages&gt;&lt;_volume&gt;4&lt;/_volume&gt;&lt;_created&gt;61117118&lt;/_created&gt;&lt;_modified&gt;61117118&lt;/_modified&gt;&lt;_impact_factor&gt;   4.457&lt;/_impact_factor&gt;&lt;_collection_scope&gt;EI;SCI;SCIE;&lt;/_collection_scope&gt;&lt;/Details&gt;&lt;Extra&gt;&lt;DBUID&gt;{F96A950B-833F-4880-A151-76DA2D6A2879}&lt;/DBUID&gt;&lt;/Extra&gt;&lt;/Item&gt;&lt;/References&gt;&lt;/Group&gt;&lt;/Citation&gt;_x000a_"/>
    <w:docVar w:name="NE.Ref{0994B266-3C7B-4957-9AEF-C3D4E9FEE71F}" w:val=" ADDIN NE.Ref.{0994B266-3C7B-4957-9AEF-C3D4E9FEE71F}&lt;Citation&gt;&lt;Group&gt;&lt;References&gt;&lt;Item&gt;&lt;ID&gt;449&lt;/ID&gt;&lt;UID&gt;{89760A28-BD76-4F20-AD97-CBEC6CAF7FB8}&lt;/UID&gt;&lt;Title&gt;Design parameters for superhydrophobicity and superoleophobicity&lt;/Title&gt;&lt;Template&gt;Journal Article&lt;/Template&gt;&lt;Star&gt;0&lt;/Star&gt;&lt;Tag&gt;0&lt;/Tag&gt;&lt;Author&gt;Tuteja, Anish; Choi, Wonjae; McKinley, Gareth H; Cohen, Robert E; Rubner, Michael F&lt;/Author&gt;&lt;Year&gt;2008&lt;/Year&gt;&lt;Details&gt;&lt;_isbn&gt;1938-1425&lt;/_isbn&gt;&lt;_issue&gt;08&lt;/_issue&gt;&lt;_journal&gt;MRS bulletin&lt;/_journal&gt;&lt;_pages&gt;752-758&lt;/_pages&gt;&lt;_volume&gt;33&lt;/_volume&gt;&lt;_created&gt;60883889&lt;/_created&gt;&lt;_modified&gt;60883889&lt;/_modified&gt;&lt;/Details&gt;&lt;Extra&gt;&lt;DBUID&gt;{F2F0BADE-0539-416F-8F99-9BE45C02286C}&lt;/DBUID&gt;&lt;/Extra&gt;&lt;/Item&gt;&lt;/References&gt;&lt;/Group&gt;&lt;/Citation&gt;_x000a_"/>
    <w:docVar w:name="NE.Ref{0C1C3FE6-FDB2-454A-BC5F-29C16E0D9FE3}" w:val=" ADDIN NE.Ref.{0C1C3FE6-FDB2-454A-BC5F-29C16E0D9FE3}&lt;Citation&gt;&lt;Group&gt;&lt;References&gt;&lt;Item&gt;&lt;ID&gt;878&lt;/ID&gt;&lt;UID&gt;{C85BAF43-0632-4B8A-8827-031BAEB5F0BB}&lt;/UID&gt;&lt;Title&gt;Direct mapping of the solid-liquid adhesion energy with subnanometre resolution&lt;/Title&gt;&lt;Template&gt;Journal Article&lt;/Template&gt;&lt;Star&gt;0&lt;/Star&gt;&lt;Tag&gt;0&lt;/Tag&gt;&lt;Author&gt;Voïtchovsky, Kislon; Kuna, Jeffrey J; Contera, Sonia Antoranz; Tosatti, Erio; Stellacci, Francesco&lt;/Author&gt;&lt;Year&gt;2010&lt;/Year&gt;&lt;Details&gt;&lt;_isbn&gt;1748-3387&lt;/_isbn&gt;&lt;_issue&gt;6&lt;/_issue&gt;&lt;_journal&gt;Nature Nanotechnology&lt;/_journal&gt;&lt;_pages&gt;401-405&lt;/_pages&gt;&lt;_volume&gt;5&lt;/_volume&gt;&lt;_created&gt;61086114&lt;/_created&gt;&lt;_modified&gt;61086114&lt;/_modified&gt;&lt;_impact_factor&gt;  34.048&lt;/_impact_factor&gt;&lt;_collection_scope&gt;SCI;SCIE;&lt;/_collection_scope&gt;&lt;/Details&gt;&lt;Extra&gt;&lt;DBUID&gt;{F96A950B-833F-4880-A151-76DA2D6A2879}&lt;/DBUID&gt;&lt;/Extra&gt;&lt;/Item&gt;&lt;/References&gt;&lt;/Group&gt;&lt;/Citation&gt;_x000a_"/>
    <w:docVar w:name="NE.Ref{0C60A53D-BBF9-436F-ABF0-39EA2FF77B08}" w:val=" ADDIN NE.Ref.{0C60A53D-BBF9-436F-ABF0-39EA2FF77B08}&lt;Citation&gt;&lt;Group&gt;&lt;References&gt;&lt;Item&gt;&lt;ID&gt;453&lt;/ID&gt;&lt;UID&gt;{6E2050B7-20D6-4860-8E58-C4AF989F8506}&lt;/UID&gt;&lt;Title&gt;The surface free energies of talc and pyrophyllite&lt;/Title&gt;&lt;Template&gt;Journal Article&lt;/Template&gt;&lt;Star&gt;0&lt;/Star&gt;&lt;Tag&gt;0&lt;/Tag&gt;&lt;Author&gt;Giese, R F; Costanzo, P M; Van Oss, C J&lt;/Author&gt;&lt;Year&gt;1991&lt;/Year&gt;&lt;Details&gt;&lt;_isbn&gt;0342-1791&lt;/_isbn&gt;&lt;_issue&gt;7&lt;/_issue&gt;&lt;_journal&gt;Physics and Chemistry of Minerals&lt;/_journal&gt;&lt;_pages&gt;611-616&lt;/_pages&gt;&lt;_volume&gt;17&lt;/_volume&gt;&lt;_created&gt;60883895&lt;/_created&gt;&lt;_modified&gt;60883895&lt;/_modified&gt;&lt;/Details&gt;&lt;Extra&gt;&lt;DBUID&gt;{F2F0BADE-0539-416F-8F99-9BE45C02286C}&lt;/DBUID&gt;&lt;/Extra&gt;&lt;/Item&gt;&lt;/References&gt;&lt;/Group&gt;&lt;/Citation&gt;_x000a_"/>
    <w:docVar w:name="NE.Ref{0D96CA0F-2DBA-47BC-AA13-45F43CA20D41}" w:val=" ADDIN NE.Ref.{0D96CA0F-2DBA-47BC-AA13-45F43CA20D41}&lt;Citation&gt;&lt;Group&gt;&lt;References&gt;&lt;Item&gt;&lt;ID&gt;560&lt;/ID&gt;&lt;UID&gt;{48105B58-73CE-4E56-8C01-324C2BFEAB33}&lt;/UID&gt;&lt;Title&gt;Adsorption of modified dextrins on talc: effect of surface coverage and hydration water on hydrophobicity reduction&lt;/Title&gt;&lt;Template&gt;Journal Article&lt;/Template&gt;&lt;Star&gt;0&lt;/Star&gt;&lt;Tag&gt;0&lt;/Tag&gt;&lt;Author&gt;Mierczynska-Vasilev, Agnieszka; Ralston, John; Beattie, David A&lt;/Author&gt;&lt;Year&gt;2008&lt;/Year&gt;&lt;Details&gt;&lt;_collection_scope&gt;EI;SCI;SCIE;&lt;/_collection_scope&gt;&lt;_created&gt;60940051&lt;/_created&gt;&lt;_impact_factor&gt;   4.457&lt;/_impact_factor&gt;&lt;_isbn&gt;0743-7463&lt;/_isbn&gt;&lt;_issue&gt;12&lt;/_issue&gt;&lt;_journal&gt;Langmuir&lt;/_journal&gt;&lt;_modified&gt;61084388&lt;/_modified&gt;&lt;_pages&gt;6121-6127&lt;/_pages&gt;&lt;_volume&gt;24&lt;/_volume&gt;&lt;/Details&gt;&lt;Extra&gt;&lt;DBUID&gt;{F96A950B-833F-4880-A151-76DA2D6A2879}&lt;/DBUID&gt;&lt;/Extra&gt;&lt;/Item&gt;&lt;/References&gt;&lt;/Group&gt;&lt;Group&gt;&lt;References&gt;&lt;Item&gt;&lt;ID&gt;562&lt;/ID&gt;&lt;UID&gt;{405A5676-EC5A-4D75-8451-54E8166FCF4E}&lt;/UID&gt;&lt;Title&gt;Molecular explanation for why talc surfaces can be both hydrophilic and hydrophobic&lt;/Title&gt;&lt;Template&gt;Journal Article&lt;/Template&gt;&lt;Star&gt;0&lt;/Star&gt;&lt;Tag&gt;0&lt;/Tag&gt;&lt;Author&gt;Rotenberg, Benjamin; Patel, Amish J; Chandler, David&lt;/Author&gt;&lt;Year&gt;2011&lt;/Year&gt;&lt;Details&gt;&lt;_collection_scope&gt;EI;SCI;SCIE;&lt;/_collection_scope&gt;&lt;_created&gt;60940051&lt;/_created&gt;&lt;_impact_factor&gt;  12.113&lt;/_impact_factor&gt;&lt;_isbn&gt;0002-7863&lt;/_isbn&gt;&lt;_issue&gt;50&lt;/_issue&gt;&lt;_journal&gt;Journal of the American Chemical Society&lt;/_journal&gt;&lt;_modified&gt;61084390&lt;/_modified&gt;&lt;_pages&gt;20521-20527&lt;/_pages&gt;&lt;_volume&gt;133&lt;/_volume&gt;&lt;/Details&gt;&lt;Extra&gt;&lt;DBUID&gt;{F96A950B-833F-4880-A151-76DA2D6A2879}&lt;/DBUID&gt;&lt;/Extra&gt;&lt;/Item&gt;&lt;/References&gt;&lt;/Group&gt;&lt;/Citation&gt;_x000a_"/>
    <w:docVar w:name="NE.Ref{10C8944A-B524-4EBD-84D5-2666AA66CC96}" w:val=" ADDIN NE.Ref.{10C8944A-B524-4EBD-84D5-2666AA66CC96}&lt;Citation&gt;&lt;Group&gt;&lt;References&gt;&lt;Item&gt;&lt;ID&gt;885&lt;/ID&gt;&lt;UID&gt;{2C336EC3-8D07-489D-BE28-0D619C61F9E5}&lt;/UID&gt;&lt;Title&gt;Acid–base surface free energies of solids and the definition of scales in the Good–van Oss–Chaudhury theory&lt;/Title&gt;&lt;Template&gt;Journal Article&lt;/Template&gt;&lt;Star&gt;0&lt;/Star&gt;&lt;Tag&gt;0&lt;/Tag&gt;&lt;Author&gt;Della Volpe, C; Siboni, S&lt;/Author&gt;&lt;Year&gt;2000&lt;/Year&gt;&lt;Details&gt;&lt;_isbn&gt;0169-4243&lt;/_isbn&gt;&lt;_issue&gt;2&lt;/_issue&gt;&lt;_journal&gt;Journal of Adhesion Science and Technology&lt;/_journal&gt;&lt;_pages&gt;235-272&lt;/_pages&gt;&lt;_volume&gt;14&lt;/_volume&gt;&lt;_created&gt;61116050&lt;/_created&gt;&lt;_modified&gt;61116050&lt;/_modified&gt;&lt;_impact_factor&gt;   0.961&lt;/_impact_factor&gt;&lt;_collection_scope&gt;EI;SCI;SCIE;&lt;/_collection_scope&gt;&lt;/Details&gt;&lt;Extra&gt;&lt;DBUID&gt;{F96A950B-833F-4880-A151-76DA2D6A2879}&lt;/DBUID&gt;&lt;/Extra&gt;&lt;/Item&gt;&lt;/References&gt;&lt;/Group&gt;&lt;/Citation&gt;_x000a_"/>
    <w:docVar w:name="NE.Ref{193DA476-5ACB-4417-8B57-9CEFA6161A7B}" w:val=" ADDIN NE.Ref.{193DA476-5ACB-4417-8B57-9CEFA6161A7B} ADDIN NE.Ref.{2FED6D2C-1C9F-4243-8C37-C366D2793F00}&lt;Citation&gt;&lt;Group&gt;&lt;References&gt;&lt;Item&gt;&lt;ID&gt;326&lt;/ID&gt;&lt;UID&gt;{CCA5044F-1813-4675-B245-884D472D646C}&lt;/UID&gt;&lt;Title&gt;Estimation of the surface free energy of polymers&lt;/Title&gt;&lt;Template&gt;Journal Article&lt;/Template&gt;&lt;Star&gt;0&lt;/Star&gt;&lt;Tag&gt;0&lt;/Tag&gt;&lt;Author&gt;Owens, D K; Wendt, R C&lt;/Author&gt;&lt;Year&gt;1969&lt;/Year&gt;&lt;Details&gt;&lt;_alternate_title&gt;Journal of Applied Polymer Science&lt;/_alternate_title&gt;&lt;_date_display&gt;1969&lt;/_date_display&gt;&lt;_date&gt;1969-01-01&lt;/_date&gt;&lt;_doi&gt;10.1002/app.1969.070130815&lt;/_doi&gt;&lt;_isbn&gt;1097-4628&lt;/_isbn&gt;&lt;_issue&gt;8&lt;/_issue&gt;&lt;_journal&gt;Journal of Applied Polymer Science&lt;/_journal&gt;&lt;_ori_publication&gt;Wiley Subscription Services, Inc., A Wiley Company&lt;/_ori_publication&gt;&lt;_pages&gt;1741-1747&lt;/_pages&gt;&lt;_url&gt;http://dx.doi.org/10.1002/app.1969.070130815&lt;/_url&gt;&lt;_volume&gt;13&lt;/_volume&gt;&lt;_created&gt;60841036&lt;/_created&gt;&lt;_modified&gt;60841036&lt;/_modified&gt;&lt;/Details&gt;&lt;Extra&gt;&lt;DBUID&gt;{EDEA4BC4-0457-43F1-8F42-A2410C0142AC}&lt;/DBUID&gt;&lt;/Extra&gt;&lt;/Item&gt;&lt;/References&gt;&lt;/Group&gt;&lt;Group&gt;&lt;References&gt;&lt;Item&gt;&lt;ID&gt;327&lt;/ID&gt;&lt;UID&gt;{C0284D74-9CBB-413A-9EA1-EFDF9D89BAA4}&lt;/UID&gt;&lt;Title&gt;Dispersion-Polar Surface Tension Properties of Organic Solids&lt;/Title&gt;&lt;Template&gt;Journal Article&lt;/Template&gt;&lt;Star&gt;0&lt;/Star&gt;&lt;Tag&gt;0&lt;/Tag&gt;&lt;Author&gt;Kaelble, D H&lt;/Author&gt;&lt;Year&gt;1970&lt;/Year&gt;&lt;Details&gt;&lt;_alternate_title&gt;The Journal of AdhesionThe Journal of Adhesion&lt;/_alternate_title&gt;&lt;_date_display&gt;1970_x000d__x000a_1970/04/01&lt;/_date_display&gt;&lt;_date&gt;1970-04-01&lt;/_date&gt;&lt;_doi&gt;10.1080/0021846708544582&lt;/_doi&gt;&lt;_isbn&gt;0021-8464&lt;/_isbn&gt;&lt;_issue&gt;2&lt;/_issue&gt;&lt;_journal&gt;The Journal of Adhesion&lt;/_journal&gt;&lt;_ori_publication&gt;Taylor &amp;amp; Francis&lt;/_ori_publication&gt;&lt;_pages&gt;66-81&lt;/_pages&gt;&lt;_url&gt;http://dx.doi.org/10.1080/0021846708544582&lt;/_url&gt;&lt;_volume&gt;2&lt;/_volume&gt;&lt;_created&gt;60841037&lt;/_created&gt;&lt;_modified&gt;60841037&lt;/_modified&gt;&lt;/Details&gt;&lt;Extra&gt;&lt;DBUID&gt;{EDEA4BC4-0457-43F1-8F42-A2410C0142AC}&lt;/DBUID&gt;&lt;/Extra&gt;&lt;/Item&gt;&lt;/References&gt;&lt;/Group&gt;&lt;/Citation&gt;_x000a_"/>
    <w:docVar w:name="NE.Ref{21BF2A64-16CE-425F-A8EC-58CBA9D56A1E}" w:val=" ADDIN NE.Ref.{21BF2A64-16CE-425F-A8EC-58CBA9D56A1E}&lt;Citation&gt;&lt;Group&gt;&lt;References&gt;&lt;Item&gt;&lt;ID&gt;456&lt;/ID&gt;&lt;UID&gt;{770A0D01-EE58-4771-BED2-E4806E343834}&lt;/UID&gt;&lt;Title&gt;Interactions between talc particles and water and organic solvents&lt;/Title&gt;&lt;Template&gt;Journal Article&lt;/Template&gt;&lt;Star&gt;0&lt;/Star&gt;&lt;Tag&gt;0&lt;/Tag&gt;&lt;Author&gt;Malandrini, H; Clauss, F; Partyka, S; Douillard, J M&lt;/Author&gt;&lt;Year&gt;1997&lt;/Year&gt;&lt;Details&gt;&lt;_isbn&gt;0021-9797&lt;/_isbn&gt;&lt;_issue&gt;1&lt;/_issue&gt;&lt;_journal&gt;Journal of colloid and interface science&lt;/_journal&gt;&lt;_pages&gt;183-193&lt;/_pages&gt;&lt;_volume&gt;194&lt;/_volume&gt;&lt;_created&gt;60883899&lt;/_created&gt;&lt;_modified&gt;60883899&lt;/_modified&gt;&lt;/Details&gt;&lt;Extra&gt;&lt;DBUID&gt;{F2F0BADE-0539-416F-8F99-9BE45C02286C}&lt;/DBUID&gt;&lt;/Extra&gt;&lt;/Item&gt;&lt;/References&gt;&lt;/Group&gt;&lt;/Citation&gt;_x000a_"/>
    <w:docVar w:name="NE.Ref{229CEAB0-D219-4B67-990D-860D31697C1B}" w:val=" ADDIN NE.Ref.{229CEAB0-D219-4B67-990D-860D31697C1B} ADDIN NE.Ref.{229CEAB0-D219-4B67-990D-860D31697C1B}&lt;Citation&gt;&lt;Group&gt;&lt;References&gt;&lt;Item&gt;&lt;ID&gt;318&lt;/ID&gt;&lt;UID&gt;{7842C21F-9463-464D-8446-CE165A99427E}&lt;/UID&gt;&lt;Title&gt;Additive and nonadditive surface tension components and the interpretation of contact angles&lt;/Title&gt;&lt;Template&gt;Journal Article&lt;/Template&gt;&lt;Star&gt;0&lt;/Star&gt;&lt;Tag&gt;0&lt;/Tag&gt;&lt;Author&gt;Van Oss, C J; Good, R J; Chaudhury, M K&lt;/Author&gt;&lt;Year&gt;1988&lt;/Year&gt;&lt;Details&gt;&lt;_alternate_title&gt;LangmuirLangmuir&lt;/_alternate_title&gt;&lt;_date_display&gt;1988_x000d__x000a_1988/07/01&lt;/_date_display&gt;&lt;_date&gt;1988-07-01&lt;/_date&gt;&lt;_doi&gt;10.1021/la00082a018&lt;/_doi&gt;&lt;_isbn&gt;0743-7463&lt;/_isbn&gt;&lt;_issue&gt;4&lt;/_issue&gt;&lt;_journal&gt;Langmuir&lt;/_journal&gt;&lt;_ori_publication&gt;American Chemical Society&lt;/_ori_publication&gt;&lt;_pages&gt;884-891&lt;/_pages&gt;&lt;_url&gt;http://dx.doi.org/10.1021/la00082a018&lt;/_url&gt;&lt;_volume&gt;4&lt;/_volume&gt;&lt;_created&gt;60841025&lt;/_created&gt;&lt;_modified&gt;60841025&lt;/_modified&gt;&lt;/Details&gt;&lt;Extra&gt;&lt;DBUID&gt;{EDEA4BC4-0457-43F1-8F42-A2410C0142AC}&lt;/DBUID&gt;&lt;/Extra&gt;&lt;/Item&gt;&lt;/References&gt;&lt;/Group&gt;&lt;Group&gt;&lt;References&gt;&lt;Item&gt;&lt;ID&gt;319&lt;/ID&gt;&lt;UID&gt;{C23D539F-CCDF-4EC6-A7F4-392F8158775E}&lt;/UID&gt;&lt;Title&gt;The role of van der Waals forces and hydrogen bonds in “hydrophobic interactions” between biopolymers and low energy surfaces&lt;/Title&gt;&lt;Template&gt;Journal Article&lt;/Template&gt;&lt;Star&gt;0&lt;/Star&gt;&lt;Tag&gt;0&lt;/Tag&gt;&lt;Author&gt;Van Oss, C J; Good, R J; Chaudhury, M K&lt;/Author&gt;&lt;Year&gt;1986&lt;/Year&gt;&lt;Details&gt;&lt;_alternate_title&gt;Journal of Colloid and Interface Science&lt;/_alternate_title&gt;&lt;_date_display&gt;1986&lt;/_date_display&gt;&lt;_date&gt;1986-01-01&lt;/_date&gt;&lt;_doi&gt;10.1016/0021-9797(86)90041-X&lt;/_doi&gt;&lt;_isbn&gt;0021-9797&lt;/_isbn&gt;&lt;_issue&gt;2&lt;/_issue&gt;&lt;_journal&gt;Journal of Colloid and Interface Science&lt;/_journal&gt;&lt;_pages&gt;378-390&lt;/_pages&gt;&lt;_url&gt;http://www.sciencedirect.com/science/article/pii/002197978690041X&lt;/_url&gt;&lt;_volume&gt;111&lt;/_volume&gt;&lt;_created&gt;60841026&lt;/_created&gt;&lt;_modified&gt;60841026&lt;/_modified&gt;&lt;/Details&gt;&lt;Extra&gt;&lt;DBUID&gt;{EDEA4BC4-0457-43F1-8F42-A2410C0142AC}&lt;/DBUID&gt;&lt;/Extra&gt;&lt;/Item&gt;&lt;/References&gt;&lt;/Group&gt;&lt;Group&gt;&lt;References&gt;&lt;Item&gt;&lt;ID&gt;320&lt;/ID&gt;&lt;UID&gt;{677BADD4-BFD1-4864-BCA9-2F1ADC80646B}&lt;/UID&gt;&lt;Title&gt;Additive and nonadditive surface tension components and the interpretation of contact angles&lt;/Title&gt;&lt;Template&gt;Journal Article&lt;/Template&gt;&lt;Star&gt;0&lt;/Star&gt;&lt;Tag&gt;0&lt;/Tag&gt;&lt;Author&gt;Van Oss, C J; Good, R J; Chaudhury, M K&lt;/Author&gt;&lt;Year&gt;1988&lt;/Year&gt;&lt;Details&gt;&lt;_alternate_title&gt;LangmuirLangmuir&lt;/_alternate_title&gt;&lt;_date_display&gt;1988_x000d__x000a_1988/07/01&lt;/_date_display&gt;&lt;_date&gt;1988-07-01&lt;/_date&gt;&lt;_doi&gt;10.1021/la00082a018&lt;/_doi&gt;&lt;_isbn&gt;0743-7463&lt;/_isbn&gt;&lt;_issue&gt;4&lt;/_issue&gt;&lt;_journal&gt;Langmuir&lt;/_journal&gt;&lt;_ori_publication&gt;American Chemical Society&lt;/_ori_publication&gt;&lt;_pages&gt;884-891&lt;/_pages&gt;&lt;_url&gt;http://dx.doi.org/10.1021/la00082a018&lt;/_url&gt;&lt;_volume&gt;4&lt;/_volume&gt;&lt;_created&gt;60841027&lt;/_created&gt;&lt;_modified&gt;60841027&lt;/_modified&gt;&lt;/Details&gt;&lt;Extra&gt;&lt;DBUID&gt;{EDEA4BC4-0457-43F1-8F42-A2410C0142AC}&lt;/DBUID&gt;&lt;/Extra&gt;&lt;/Item&gt;&lt;/References&gt;&lt;/Group&gt;&lt;/Citation&gt;_x000a_"/>
    <w:docVar w:name="NE.Ref{249EE28A-5CEF-411A-9BA4-AC4C7D2B7F10}" w:val=" ADDIN NE.Ref.{249EE28A-5CEF-411A-9BA4-AC4C7D2B7F10} ADDIN NE.Ref.{249EE28A-5CEF-411A-9BA4-AC4C7D2B7F10}&lt;Citation&gt;&lt;Group&gt;&lt;References&gt;&lt;Item&gt;&lt;ID&gt;340&lt;/ID&gt;&lt;UID&gt;{C9B5D1EF-3114-46B0-B86F-7AE18616D37E}&lt;/UID&gt;&lt;Title&gt;Dispersion-polar surface tension properties of organic solids&lt;/Title&gt;&lt;Template&gt;Journal Article&lt;/Template&gt;&lt;Star&gt;0&lt;/Star&gt;&lt;Tag&gt;0&lt;/Tag&gt;&lt;Author&gt;Kaelble, D H&lt;/Author&gt;&lt;Year&gt;1970&lt;/Year&gt;&lt;Details&gt;&lt;_isbn&gt;0021-8464&lt;/_isbn&gt;&lt;_created&gt;60841267&lt;/_created&gt;&lt;_modified&gt;60841267&lt;/_modified&gt;&lt;/Details&gt;&lt;Extra&gt;&lt;DBUID&gt;{EDEA4BC4-0457-43F1-8F42-A2410C0142AC}&lt;/DBUID&gt;&lt;/Extra&gt;&lt;/Item&gt;&lt;/References&gt;&lt;/Group&gt;&lt;/Citation&gt;_x000a_"/>
    <w:docVar w:name="NE.Ref{2870F015-4E96-4CC3-98C8-7B0193AF4297}" w:val=" ADDIN NE.Ref.{2870F015-4E96-4CC3-98C8-7B0193AF4297} ADDIN NE.Ref.{2870F015-4E96-4CC3-98C8-7B0193AF4297}&lt;Citation&gt;&lt;Group&gt;&lt;References&gt;&lt;Item&gt;&lt;ID&gt;337&lt;/ID&gt;&lt;UID&gt;{8D7F856F-37EB-4E6C-9951-E6BD947AD3DC}&lt;/UID&gt;&lt;Title&gt;Sur le mélange des gaz&lt;/Title&gt;&lt;Template&gt;Journal Article&lt;/Template&gt;&lt;Star&gt;0&lt;/Star&gt;&lt;Tag&gt;0&lt;/Tag&gt;&lt;Author&gt;Berthelot, Daniel&lt;/Author&gt;&lt;Year&gt;1898&lt;/Year&gt;&lt;Details&gt;&lt;_journal&gt;Compt. Rendus&lt;/_journal&gt;&lt;_pages&gt;1703-1706&lt;/_pages&gt;&lt;_volume&gt;126&lt;/_volume&gt;&lt;_created&gt;60841263&lt;/_created&gt;&lt;_modified&gt;60841263&lt;/_modified&gt;&lt;/Details&gt;&lt;Extra&gt;&lt;DBUID&gt;{EDEA4BC4-0457-43F1-8F42-A2410C0142AC}&lt;/DBUID&gt;&lt;/Extra&gt;&lt;/Item&gt;&lt;/References&gt;&lt;/Group&gt;&lt;/Citation&gt;_x000a_"/>
    <w:docVar w:name="NE.Ref{2989265B-4A32-461D-8930-7AD21F82C158}" w:val=" ADDIN NE.Ref.{2989265B-4A32-461D-8930-7AD21F82C158} ADDIN NE.Ref.{2989265B-4A32-461D-8930-7AD21F82C158}&lt;Citation&gt;&lt;Group&gt;&lt;References&gt;&lt;Item&gt;&lt;ID&gt;333&lt;/ID&gt;&lt;UID&gt;{54FC90E2-92D1-4E53-BB7D-D755FBD4E0CF}&lt;/UID&gt;&lt;Title&gt;An essay on the cohesion of fluids&lt;/Title&gt;&lt;Template&gt;Journal Article&lt;/Template&gt;&lt;Star&gt;0&lt;/Star&gt;&lt;Tag&gt;0&lt;/Tag&gt;&lt;Author&gt;Young, Thomas&lt;/Author&gt;&lt;Year&gt;1805&lt;/Year&gt;&lt;Details&gt;&lt;_isbn&gt;0261-0523&lt;/_isbn&gt;&lt;_journal&gt;Philosophical Transactions of the Royal Society of London&lt;/_journal&gt;&lt;_pages&gt;65-87&lt;/_pages&gt;&lt;_created&gt;60841174&lt;/_created&gt;&lt;_modified&gt;60841174&lt;/_modified&gt;&lt;/Details&gt;&lt;Extra&gt;&lt;DBUID&gt;{EDEA4BC4-0457-43F1-8F42-A2410C0142AC}&lt;/DBUID&gt;&lt;/Extra&gt;&lt;/Item&gt;&lt;/References&gt;&lt;/Group&gt;&lt;/Citation&gt;_x000a_"/>
    <w:docVar w:name="NE.Ref{2DD0DED7-6403-48DF-8168-2D1493F14206}" w:val=" ADDIN NE.Ref.{2DD0DED7-6403-48DF-8168-2D1493F14206}&lt;Citation&gt;&lt;Group&gt;&lt;References&gt;&lt;Item&gt;&lt;ID&gt;454&lt;/ID&gt;&lt;UID&gt;{CE1A0B96-5D31-437E-ACD6-C59B326E7494}&lt;/UID&gt;&lt;Title&gt;Change in surface properties of solids caused by grinding&lt;/Title&gt;&lt;Template&gt;Journal Article&lt;/Template&gt;&lt;Star&gt;0&lt;/Star&gt;&lt;Tag&gt;0&lt;/Tag&gt;&lt;Author&gt;Wu, W; Giese, R F; Van Oss, Carel J&lt;/Author&gt;&lt;Year&gt;1996&lt;/Year&gt;&lt;Details&gt;&lt;_isbn&gt;0032-5910&lt;/_isbn&gt;&lt;_issue&gt;2&lt;/_issue&gt;&lt;_journal&gt;Powder Technology&lt;/_journal&gt;&lt;_pages&gt;129-132&lt;/_pages&gt;&lt;_volume&gt;89&lt;/_volume&gt;&lt;_created&gt;60883895&lt;/_created&gt;&lt;_modified&gt;60883895&lt;/_modified&gt;&lt;/Details&gt;&lt;Extra&gt;&lt;DBUID&gt;{F2F0BADE-0539-416F-8F99-9BE45C02286C}&lt;/DBUID&gt;&lt;/Extra&gt;&lt;/Item&gt;&lt;/References&gt;&lt;/Group&gt;&lt;/Citation&gt;_x000a_"/>
    <w:docVar w:name="NE.Ref{2E4C00A1-CE17-4393-BEC2-1F2E18B4682F}" w:val=" ADDIN NE.Ref.{2E4C00A1-CE17-4393-BEC2-1F2E18B4682F}&lt;Citation&gt;&lt;Group&gt;&lt;References&gt;&lt;Item&gt;&lt;ID&gt;419&lt;/ID&gt;&lt;UID&gt;{6011CDC5-3FE7-4367-9996-E99C8477DCD7}&lt;/UID&gt;&lt;Title&gt;A novel intumescent flame retardant: Synthesis and application in ABS copolymer&lt;/Title&gt;&lt;Template&gt;Journal Article&lt;/Template&gt;&lt;Star&gt;0&lt;/Star&gt;&lt;Tag&gt;0&lt;/Tag&gt;&lt;Author&gt;Ma, Haiyun; Tong, Lifang; Xu, Zhongbin; Fang, Zhengping; Jin, Yongming; Lu, Fengzhu&lt;/Author&gt;&lt;Year&gt;2007&lt;/Year&gt;&lt;Details&gt;&lt;_isbn&gt;0141-3910&lt;/_isbn&gt;&lt;_issue&gt;4&lt;/_issue&gt;&lt;_journal&gt;Polymer Degradation and Stability&lt;/_journal&gt;&lt;_pages&gt;720-726&lt;/_pages&gt;&lt;_volume&gt;92&lt;/_volume&gt;&lt;_created&gt;60883858&lt;/_created&gt;&lt;_modified&gt;60883858&lt;/_modified&gt;&lt;/Details&gt;&lt;Extra&gt;&lt;DBUID&gt;{F2F0BADE-0539-416F-8F99-9BE45C02286C}&lt;/DBUID&gt;&lt;/Extra&gt;&lt;/Item&gt;&lt;/References&gt;&lt;/Group&gt;&lt;Group&gt;&lt;References&gt;&lt;Item&gt;&lt;ID&gt;420&lt;/ID&gt;&lt;UID&gt;{CFB331A0-DFE0-4839-AED2-E4679642D51C}&lt;/UID&gt;&lt;Title&gt;Mechanical, microscopical and fire retardant studies of ABS polymers&lt;/Title&gt;&lt;Template&gt;Journal Article&lt;/Template&gt;&lt;Star&gt;0&lt;/Star&gt;&lt;Tag&gt;0&lt;/Tag&gt;&lt;Author&gt;Owen, S R; Harper, J F&lt;/Author&gt;&lt;Year&gt;1999&lt;/Year&gt;&lt;Details&gt;&lt;_isbn&gt;0141-3910&lt;/_isbn&gt;&lt;_issue&gt;3&lt;/_issue&gt;&lt;_journal&gt;Polymer degradation and stability&lt;/_journal&gt;&lt;_pages&gt;449-455&lt;/_pages&gt;&lt;_volume&gt;64&lt;/_volume&gt;&lt;_created&gt;60883859&lt;/_created&gt;&lt;_modified&gt;60883859&lt;/_modified&gt;&lt;/Details&gt;&lt;Extra&gt;&lt;DBUID&gt;{F2F0BADE-0539-416F-8F99-9BE45C02286C}&lt;/DBUID&gt;&lt;/Extra&gt;&lt;/Item&gt;&lt;/References&gt;&lt;/Group&gt;&lt;Group&gt;&lt;References&gt;&lt;Item&gt;&lt;ID&gt;421&lt;/ID&gt;&lt;UID&gt;{CAFC6BE8-3601-4B38-9239-3161A47D69A6}&lt;/UID&gt;&lt;Title&gt;Preparation and characterization of flame retardant ABS/montmorillonite nanocomposite&lt;/Title&gt;&lt;Template&gt;Journal Article&lt;/Template&gt;&lt;Star&gt;0&lt;/Star&gt;&lt;Tag&gt;0&lt;/Tag&gt;&lt;Author&gt;Wang, Shaofeng; Hu, Yuan; Zong, Ruowen; Tang, Yong; Chen, Zuyao; Fan, Weicheng&lt;/Author&gt;&lt;Year&gt;2004&lt;/Year&gt;&lt;Details&gt;&lt;_isbn&gt;0169-1317&lt;/_isbn&gt;&lt;_issue&gt;1&lt;/_issue&gt;&lt;_journal&gt;Applied Clay Science&lt;/_journal&gt;&lt;_pages&gt;49-55&lt;/_pages&gt;&lt;_volume&gt;25&lt;/_volume&gt;&lt;_created&gt;60883859&lt;/_created&gt;&lt;_modified&gt;60883859&lt;/_modified&gt;&lt;/Details&gt;&lt;Extra&gt;&lt;DBUID&gt;{F2F0BADE-0539-416F-8F99-9BE45C02286C}&lt;/DBUID&gt;&lt;/Extra&gt;&lt;/Item&gt;&lt;/References&gt;&lt;/Group&gt;&lt;Group&gt;&lt;References&gt;&lt;Item&gt;&lt;ID&gt;422&lt;/ID&gt;&lt;UID&gt;{A1B9D25A-86EA-423F-BAE6-9C82808D73BB}&lt;/UID&gt;&lt;Title&gt;Preparation of ABS/montmorillonite nanocomposite using a solvent/non-solvent method&lt;/Title&gt;&lt;Template&gt;Journal Article&lt;/Template&gt;&lt;Star&gt;0&lt;/Star&gt;&lt;Tag&gt;0&lt;/Tag&gt;&lt;Author&gt;Pourabas, Behzad; Raeesi, Vahid&lt;/Author&gt;&lt;Year&gt;2005&lt;/Year&gt;&lt;Details&gt;&lt;_isbn&gt;0032-3861&lt;/_isbn&gt;&lt;_issue&gt;15&lt;/_issue&gt;&lt;_journal&gt;Polymer&lt;/_journal&gt;&lt;_pages&gt;5533-5540&lt;/_pages&gt;&lt;_volume&gt;46&lt;/_volume&gt;&lt;_created&gt;60883860&lt;/_created&gt;&lt;_modified&gt;60883860&lt;/_modified&gt;&lt;/Details&gt;&lt;Extra&gt;&lt;DBUID&gt;{F2F0BADE-0539-416F-8F99-9BE45C02286C}&lt;/DBUID&gt;&lt;/Extra&gt;&lt;/Item&gt;&lt;/References&gt;&lt;/Group&gt;&lt;/Citation&gt;_x000a_"/>
    <w:docVar w:name="NE.Ref{2FED6D2C-1C9F-4243-8C37-C366D2793F00}" w:val=" ADDIN NE.Ref.{2FED6D2C-1C9F-4243-8C37-C366D2793F00}&lt;Citation&gt;&lt;Group&gt;&lt;References&gt;&lt;Item&gt;&lt;ID&gt;327&lt;/ID&gt;&lt;UID&gt;{C0284D74-9CBB-413A-9EA1-EFDF9D89BAA4}&lt;/UID&gt;&lt;Title&gt;Dispersion-Polar Surface Tension Properties of Organic Solids&lt;/Title&gt;&lt;Template&gt;Journal Article&lt;/Template&gt;&lt;Star&gt;0&lt;/Star&gt;&lt;Tag&gt;0&lt;/Tag&gt;&lt;Author&gt;Kaelble, D H&lt;/Author&gt;&lt;Year&gt;1970&lt;/Year&gt;&lt;Details&gt;&lt;_alternate_title&gt;The Journal of AdhesionThe Journal of Adhesion&lt;/_alternate_title&gt;&lt;_date_display&gt;1970_x000d__x000a_1970/04/01&lt;/_date_display&gt;&lt;_date&gt;1970-04-01&lt;/_date&gt;&lt;_doi&gt;10.1080/0021846708544582&lt;/_doi&gt;&lt;_isbn&gt;0021-8464&lt;/_isbn&gt;&lt;_issue&gt;2&lt;/_issue&gt;&lt;_journal&gt;The Journal of Adhesion&lt;/_journal&gt;&lt;_ori_publication&gt;Taylor &amp;amp; Francis&lt;/_ori_publication&gt;&lt;_pages&gt;66-81&lt;/_pages&gt;&lt;_url&gt;http://dx.doi.org/10.1080/0021846708544582&lt;/_url&gt;&lt;_volume&gt;2&lt;/_volume&gt;&lt;_created&gt;60841037&lt;/_created&gt;&lt;_modified&gt;60841037&lt;/_modified&gt;&lt;/Details&gt;&lt;Extra&gt;&lt;DBUID&gt;{EDEA4BC4-0457-43F1-8F42-A2410C0142AC}&lt;/DBUID&gt;&lt;/Extra&gt;&lt;/Item&gt;&lt;/References&gt;&lt;/Group&gt;&lt;Group&gt;&lt;References&gt;&lt;Item&gt;&lt;ID&gt;470&lt;/ID&gt;&lt;UID&gt;{D3BA8C44-AF99-42DE-AF47-457418F4C72A}&lt;/UID&gt;&lt;Title&gt;Estimation of the surface free energy of polymers&lt;/Title&gt;&lt;Template&gt;Journal Article&lt;/Template&gt;&lt;Star&gt;0&lt;/Star&gt;&lt;Tag&gt;0&lt;/Tag&gt;&lt;Author&gt;Owens, D K; Wendt, R C&lt;/Author&gt;&lt;Year&gt;1969&lt;/Year&gt;&lt;Details&gt;&lt;_alternate_title&gt;Journal of Applied Polymer Science&lt;/_alternate_title&gt;&lt;_collection_scope&gt;EI;SCI;SCIE;&lt;/_collection_scope&gt;&lt;_created&gt;60940050&lt;/_created&gt;&lt;_date&gt;1969-01-01&lt;/_date&gt;&lt;_date_display&gt;1969&lt;/_date_display&gt;&lt;_doi&gt;10.1002/app.1969.070130815&lt;/_doi&gt;&lt;_impact_factor&gt;   1.768&lt;/_impact_factor&gt;&lt;_isbn&gt;1097-4628&lt;/_isbn&gt;&lt;_issue&gt;8&lt;/_issue&gt;&lt;_journal&gt;Journal of Applied Polymer Science&lt;/_journal&gt;&lt;_modified&gt;61092881&lt;/_modified&gt;&lt;_ori_publication&gt;Wiley Subscription Services, Inc., A Wiley Company&lt;/_ori_publication&gt;&lt;_pages&gt;1741-1747&lt;/_pages&gt;&lt;_url&gt;http://dx.doi.org/10.1002/app.1969.070130815&lt;/_url&gt;&lt;_volume&gt;13&lt;/_volume&gt;&lt;/Details&gt;&lt;Extra&gt;&lt;DBUID&gt;{F96A950B-833F-4880-A151-76DA2D6A2879}&lt;/DBUID&gt;&lt;/Extra&gt;&lt;/Item&gt;&lt;/References&gt;&lt;/Group&gt;&lt;/Citation&gt;_x000a_"/>
    <w:docVar w:name="NE.Ref{350DE520-38BF-47E2-9F2D-9BF699D4FF5A}" w:val=" ADDIN NE.Ref.{350DE520-38BF-47E2-9F2D-9BF699D4FF5A}&lt;Citation&gt;&lt;Group&gt;&lt;References&gt;&lt;Item&gt;&lt;ID&gt;446&lt;/ID&gt;&lt;UID&gt;{7991084C-F5EB-4B3D-B3B0-F0D2AE60304C}&lt;/UID&gt;&lt;Title&gt;Determination of interfacial tensions, contact angles, and dispersion forces in surfaces by assuming additivity of intermolecular interactions in surfaces&lt;/Title&gt;&lt;Template&gt;Journal Article&lt;/Template&gt;&lt;Star&gt;0&lt;/Star&gt;&lt;Tag&gt;0&lt;/Tag&gt;&lt;Author&gt;Fowkes, Frederick M&lt;/Author&gt;&lt;Year&gt;1962&lt;/Year&gt;&lt;Details&gt;&lt;_isbn&gt;0022-3654&lt;/_isbn&gt;&lt;_issue&gt;2&lt;/_issue&gt;&lt;_journal&gt;The Journal of Physical Chemistry&lt;/_journal&gt;&lt;_pages&gt;382-382&lt;/_pages&gt;&lt;_volume&gt;66&lt;/_volume&gt;&lt;_created&gt;60883885&lt;/_created&gt;&lt;_modified&gt;60883885&lt;/_modified&gt;&lt;/Details&gt;&lt;Extra&gt;&lt;DBUID&gt;{F2F0BADE-0539-416F-8F99-9BE45C02286C}&lt;/DBUID&gt;&lt;/Extra&gt;&lt;/Item&gt;&lt;/References&gt;&lt;/Group&gt;&lt;Group&gt;&lt;References&gt;&lt;Item&gt;&lt;ID&gt;447&lt;/ID&gt;&lt;UID&gt;{934D5555-D42E-44BF-8C8C-AE70500E9F2C}&lt;/UID&gt;&lt;Title&gt;Attractive forces at interfaces&lt;/Title&gt;&lt;Template&gt;Journal Article&lt;/Template&gt;&lt;Star&gt;0&lt;/Star&gt;&lt;Tag&gt;0&lt;/Tag&gt;&lt;Author&gt;Fowkes, Frederick M&lt;/Author&gt;&lt;Year&gt;1964&lt;/Year&gt;&lt;Details&gt;&lt;_issue&gt;12&lt;/_issue&gt;&lt;_journal&gt;Industrial &amp;amp; Engineering Chemistry&lt;/_journal&gt;&lt;_pages&gt;40-52&lt;/_pages&gt;&lt;_volume&gt;56&lt;/_volume&gt;&lt;_created&gt;60883886&lt;/_created&gt;&lt;_modified&gt;60883886&lt;/_modified&gt;&lt;/Details&gt;&lt;Extra&gt;&lt;DBUID&gt;{F2F0BADE-0539-416F-8F99-9BE45C02286C}&lt;/DBUID&gt;&lt;/Extra&gt;&lt;/Item&gt;&lt;/References&gt;&lt;/Group&gt;&lt;/Citation&gt;_x000a_"/>
    <w:docVar w:name="NE.Ref{352FC28A-4BA3-4FBA-B840-2B67EF3BEACC}" w:val=" ADDIN NE.Ref.{352FC28A-4BA3-4FBA-B840-2B67EF3BEACC}&lt;Citation&gt;&lt;Group&gt;&lt;References&gt;&lt;Item&gt;&lt;ID&gt;468&lt;/ID&gt;&lt;UID&gt;{F78E19D9-F6BD-4F13-BFFC-82E2A92D1F9F}&lt;/UID&gt;&lt;Title&gt;Theoretical modelling of tensile properties of short sisal fibre-reinforced low-density polyethylene composites&lt;/Title&gt;&lt;Template&gt;Journal Article&lt;/Template&gt;&lt;Star&gt;0&lt;/Star&gt;&lt;Tag&gt;0&lt;/Tag&gt;&lt;Author&gt;Kalaprasad, G; Joseph, K; Thomas, S; Pavithran, C&lt;/Author&gt;&lt;Year&gt;1997&lt;/Year&gt;&lt;Details&gt;&lt;_isbn&gt;0022-2461&lt;/_isbn&gt;&lt;_issue&gt;16&lt;/_issue&gt;&lt;_journal&gt;Journal of Materials Science&lt;/_journal&gt;&lt;_pages&gt;4261-4267&lt;/_pages&gt;&lt;_volume&gt;32&lt;/_volume&gt;&lt;_created&gt;60883914&lt;/_created&gt;&lt;_modified&gt;60883914&lt;/_modified&gt;&lt;/Details&gt;&lt;Extra&gt;&lt;DBUID&gt;{F2F0BADE-0539-416F-8F99-9BE45C02286C}&lt;/DBUID&gt;&lt;/Extra&gt;&lt;/Item&gt;&lt;/References&gt;&lt;/Group&gt;&lt;/Citation&gt;_x000a_"/>
    <w:docVar w:name="NE.Ref{38E7A45B-794E-4E95-A2A4-4BC56CD4F3DD}" w:val=" ADDIN NE.Ref.{38E7A45B-794E-4E95-A2A4-4BC56CD4F3DD}&lt;Citation&gt;&lt;Group&gt;&lt;References&gt;&lt;Item&gt;&lt;ID&gt;890&lt;/ID&gt;&lt;UID&gt;{D5893B36-49FE-4DDF-B720-8AF25194BB30}&lt;/UID&gt;&lt;Title&gt;Analysis for determining surface free energy uncertainty by the Owen–Wendt method&lt;/Title&gt;&lt;Template&gt;Journal Article&lt;/Template&gt;&lt;Star&gt;0&lt;/Star&gt;&lt;Tag&gt;0&lt;/Tag&gt;&lt;Author&gt;Rudawska, Anna; Jacniacka, Elżbieta&lt;/Author&gt;&lt;Year&gt;2009&lt;/Year&gt;&lt;Details&gt;&lt;_isbn&gt;0143-7496&lt;/_isbn&gt;&lt;_issue&gt;4&lt;/_issue&gt;&lt;_journal&gt;International Journal of Adhesion and Adhesives&lt;/_journal&gt;&lt;_pages&gt;451-457&lt;/_pages&gt;&lt;_volume&gt;29&lt;/_volume&gt;&lt;_created&gt;61118852&lt;/_created&gt;&lt;_modified&gt;61118852&lt;/_modified&gt;&lt;_impact_factor&gt;   1.773&lt;/_impact_factor&gt;&lt;_collection_scope&gt;EI;SCIE;&lt;/_collection_scope&gt;&lt;/Details&gt;&lt;Extra&gt;&lt;DBUID&gt;{F96A950B-833F-4880-A151-76DA2D6A2879}&lt;/DBUID&gt;&lt;/Extra&gt;&lt;/Item&gt;&lt;/References&gt;&lt;/Group&gt;&lt;Group&gt;&lt;References&gt;&lt;Item&gt;&lt;ID&gt;891&lt;/ID&gt;&lt;UID&gt;{41E3C31E-CB1B-416E-B24C-187792694E5B}&lt;/UID&gt;&lt;Title&gt;Surface free-energy components of liquids and low energy solids and contact angles&lt;/Title&gt;&lt;Template&gt;Journal Article&lt;/Template&gt;&lt;Star&gt;0&lt;/Star&gt;&lt;Tag&gt;0&lt;/Tag&gt;&lt;Author&gt;Jańczuk, Bronisłlaw; Białlopiotrowicz, Tomasz&lt;/Author&gt;&lt;Year&gt;1989&lt;/Year&gt;&lt;Details&gt;&lt;_isbn&gt;0021-9797&lt;/_isbn&gt;&lt;_issue&gt;1&lt;/_issue&gt;&lt;_journal&gt;Journal of Colloid and Interface Science&lt;/_journal&gt;&lt;_pages&gt;189-204&lt;/_pages&gt;&lt;_volume&gt;127&lt;/_volume&gt;&lt;_created&gt;61118897&lt;/_created&gt;&lt;_modified&gt;61118897&lt;/_modified&gt;&lt;_impact_factor&gt;   3.368&lt;/_impact_factor&gt;&lt;_collection_scope&gt;EI;SCI;SCIE;&lt;/_collection_scope&gt;&lt;/Details&gt;&lt;Extra&gt;&lt;DBUID&gt;{F96A950B-833F-4880-A151-76DA2D6A2879}&lt;/DBUID&gt;&lt;/Extra&gt;&lt;/Item&gt;&lt;/References&gt;&lt;/Group&gt;&lt;/Citation&gt;_x000a_"/>
    <w:docVar w:name="NE.Ref{3A30EC01-E344-4301-9451-51A4D27A370C}" w:val=" ADDIN NE.Ref.{3A30EC01-E344-4301-9451-51A4D27A370C} ADDIN NE.Ref.{3A30EC01-E344-4301-9451-51A4D27A370C}&lt;Citation&gt;&lt;Group&gt;&lt;References&gt;&lt;Item&gt;&lt;ID&gt;357&lt;/ID&gt;&lt;UID&gt;{5F1B43AA-74B3-497B-85D7-07D725E11766}&lt;/UID&gt;&lt;Title&gt;Characterization of cellulose fibers using inverse gas chromatography&lt;/Title&gt;&lt;Template&gt;Journal Article&lt;/Template&gt;&lt;Star&gt;0&lt;/Star&gt;&lt;Tag&gt;0&lt;/Tag&gt;&lt;Author&gt;Felix, J M; Gatenholm, P&lt;/Author&gt;&lt;Year&gt;1993&lt;/Year&gt;&lt;Details&gt;&lt;_isbn&gt;0283-2631&lt;/_isbn&gt;&lt;_journal&gt;Nordic Pulp and Paper Research Journal (Sweden)&lt;/_journal&gt;&lt;_created&gt;60841298&lt;/_created&gt;&lt;_modified&gt;60841298&lt;/_modified&gt;&lt;/Details&gt;&lt;Extra&gt;&lt;DBUID&gt;{EDEA4BC4-0457-43F1-8F42-A2410C0142AC}&lt;/DBUID&gt;&lt;/Extra&gt;&lt;/Item&gt;&lt;/References&gt;&lt;/Group&gt;&lt;/Citation&gt;_x000a_"/>
    <w:docVar w:name="NE.Ref{3BE6AE18-54F8-47E7-8EBB-A04FF8384664}" w:val=" ADDIN NE.Ref.{3BE6AE18-54F8-47E7-8EBB-A04FF8384664}&lt;Citation&gt;&lt;Group&gt;&lt;References&gt;&lt;Item&gt;&lt;ID&gt;443&lt;/ID&gt;&lt;UID&gt;{285EF263-A2E1-437E-A6A9-B1516598C19E}&lt;/UID&gt;&lt;Title&gt;The spreading of liquids on low-energy surfaces. II. Modified tetrafluoroethylene polymers&lt;/Title&gt;&lt;Template&gt;Journal Article&lt;/Template&gt;&lt;Star&gt;0&lt;/Star&gt;&lt;Tag&gt;0&lt;/Tag&gt;&lt;Author&gt;Fox, H W; Zisman, W A&lt;/Author&gt;&lt;Year&gt;1952&lt;/Year&gt;&lt;Details&gt;&lt;_alternate_title&gt;Journal of Colloid Science&lt;/_alternate_title&gt;&lt;_date_display&gt;1952&lt;/_date_display&gt;&lt;_isbn&gt;0095-8522&lt;/_isbn&gt;&lt;_issue&gt;2&lt;/_issue&gt;&lt;_journal&gt;Journal of Colloid Science&lt;/_journal&gt;&lt;_pages&gt;109-121&lt;/_pages&gt;&lt;_url&gt;http://www.sciencedirect.com/science/article/pii/0095852252900548&lt;/_url&gt;&lt;_volume&gt;7&lt;/_volume&gt;&lt;_created&gt;60883882&lt;/_created&gt;&lt;_modified&gt;60883882&lt;/_modified&gt;&lt;/Details&gt;&lt;Extra&gt;&lt;DBUID&gt;{F2F0BADE-0539-416F-8F99-9BE45C02286C}&lt;/DBUID&gt;&lt;/Extra&gt;&lt;/Item&gt;&lt;/References&gt;&lt;/Group&gt;&lt;Group&gt;&lt;References&gt;&lt;Item&gt;&lt;ID&gt;444&lt;/ID&gt;&lt;UID&gt;{81F69974-4CAA-4445-8978-D4664846E158}&lt;/UID&gt;&lt;Title&gt;The spreading of liquids on low-energy surfaces. III. Hydrocarbon surfaces&lt;/Title&gt;&lt;Template&gt;Journal Article&lt;/Template&gt;&lt;Star&gt;0&lt;/Star&gt;&lt;Tag&gt;0&lt;/Tag&gt;&lt;Author&gt;Fox, H W; Zisman, W A&lt;/Author&gt;&lt;Year&gt;1952&lt;/Year&gt;&lt;Details&gt;&lt;_alternate_title&gt;Journal of Colloid Science&lt;/_alternate_title&gt;&lt;_date_display&gt;1952&lt;/_date_display&gt;&lt;_isbn&gt;0095-8522&lt;/_isbn&gt;&lt;_issue&gt;4&lt;/_issue&gt;&lt;_journal&gt;Journal of Colloid Science&lt;/_journal&gt;&lt;_pages&gt;428-442&lt;/_pages&gt;&lt;_url&gt;http://www.sciencedirect.com/science/article/pii/0095852252900081&lt;/_url&gt;&lt;_volume&gt;7&lt;/_volume&gt;&lt;_created&gt;60883884&lt;/_created&gt;&lt;_modified&gt;60883884&lt;/_modified&gt;&lt;/Details&gt;&lt;Extra&gt;&lt;DBUID&gt;{F2F0BADE-0539-416F-8F99-9BE45C02286C}&lt;/DBUID&gt;&lt;/Extra&gt;&lt;/Item&gt;&lt;/References&gt;&lt;/Group&gt;&lt;Group&gt;&lt;References&gt;&lt;Item&gt;&lt;ID&gt;445&lt;/ID&gt;&lt;UID&gt;{9ED22492-2BC0-4913-8BD9-1F5B07375BF7}&lt;/UID&gt;&lt;Title&gt;The spreading of liquids on low energy surfaces. I. polytetrafluoroethylene&lt;/Title&gt;&lt;Template&gt;Journal Article&lt;/Template&gt;&lt;Star&gt;0&lt;/Star&gt;&lt;Tag&gt;0&lt;/Tag&gt;&lt;Author&gt;Fox, H W; Zisman, W A&lt;/Author&gt;&lt;Year&gt;1950&lt;/Year&gt;&lt;Details&gt;&lt;_alternate_title&gt;Journal of Colloid Science&lt;/_alternate_title&gt;&lt;_date_display&gt;1950/12//&lt;/_date_display&gt;&lt;_isbn&gt;0095-8522&lt;/_isbn&gt;&lt;_issue&gt;6&lt;/_issue&gt;&lt;_journal&gt;Journal of Colloid Science&lt;/_journal&gt;&lt;_pages&gt;514-531&lt;/_pages&gt;&lt;_url&gt;http://www.sciencedirect.com/science/article/pii/0095852250900444&lt;/_url&gt;&lt;_volume&gt;5&lt;/_volume&gt;&lt;_created&gt;60883885&lt;/_created&gt;&lt;_modified&gt;60883885&lt;/_modified&gt;&lt;/Details&gt;&lt;Extra&gt;&lt;DBUID&gt;{F2F0BADE-0539-416F-8F99-9BE45C02286C}&lt;/DBUID&gt;&lt;/Extra&gt;&lt;/Item&gt;&lt;/References&gt;&lt;/Group&gt;&lt;/Citation&gt;_x000a_"/>
    <w:docVar w:name="NE.Ref{4181725B-C002-42F3-9F7B-8E73CA741456}" w:val=" ADDIN NE.Ref.{4181725B-C002-42F3-9F7B-8E73CA741456} ADDIN NE.Ref.{4181725B-C002-42F3-9F7B-8E73CA741456}&lt;Citation&gt;&lt;Group&gt;&lt;References&gt;&lt;Item&gt;&lt;ID&gt;324&lt;/ID&gt;&lt;UID&gt;{F0F9F6DE-A432-40D1-B5E7-CDE9D88A9FC4}&lt;/UID&gt;&lt;Title&gt;Additive and nonadditive surface tension components and the interpretation of contact angles&lt;/Title&gt;&lt;Template&gt;Journal Article&lt;/Template&gt;&lt;Star&gt;0&lt;/Star&gt;&lt;Tag&gt;0&lt;/Tag&gt;&lt;Author&gt;Van Oss, C J; Good, R J; Chaudhury, M K&lt;/Author&gt;&lt;Year&gt;1988&lt;/Year&gt;&lt;Details&gt;&lt;_alternate_title&gt;LangmuirLangmuir&lt;/_alternate_title&gt;&lt;_date_display&gt;1988_x000d__x000a_1988/07/01&lt;/_date_display&gt;&lt;_date&gt;1988-07-01&lt;/_date&gt;&lt;_doi&gt;10.1021/la00082a018&lt;/_doi&gt;&lt;_isbn&gt;0743-7463&lt;/_isbn&gt;&lt;_issue&gt;4&lt;/_issue&gt;&lt;_journal&gt;Langmuir&lt;/_journal&gt;&lt;_ori_publication&gt;American Chemical Society&lt;/_ori_publication&gt;&lt;_pages&gt;884-891&lt;/_pages&gt;&lt;_url&gt;http://dx.doi.org/10.1021/la00082a018&lt;/_url&gt;&lt;_volume&gt;4&lt;/_volume&gt;&lt;_created&gt;60841034&lt;/_created&gt;&lt;_modified&gt;60841034&lt;/_modified&gt;&lt;/Details&gt;&lt;Extra&gt;&lt;DBUID&gt;{EDEA4BC4-0457-43F1-8F42-A2410C0142AC}&lt;/DBUID&gt;&lt;/Extra&gt;&lt;/Item&gt;&lt;/References&gt;&lt;/Group&gt;&lt;/Citation&gt;_x000a_"/>
    <w:docVar w:name="NE.Ref{42150354-4381-4B35-9ACB-F400B75C4A78}" w:val=" ADDIN NE.Ref.{42150354-4381-4B35-9ACB-F400B75C4A78}&lt;Citation&gt;&lt;Group&gt;&lt;References&gt;&lt;Item&gt;&lt;ID&gt;453&lt;/ID&gt;&lt;UID&gt;{6E2050B7-20D6-4860-8E58-C4AF989F8506}&lt;/UID&gt;&lt;Title&gt;The surface free energies of talc and pyrophyllite&lt;/Title&gt;&lt;Template&gt;Journal Article&lt;/Template&gt;&lt;Star&gt;0&lt;/Star&gt;&lt;Tag&gt;0&lt;/Tag&gt;&lt;Author&gt;Giese, R F; Costanzo, P M; Van Oss, C J&lt;/Author&gt;&lt;Year&gt;1991&lt;/Year&gt;&lt;Details&gt;&lt;_isbn&gt;0342-1791&lt;/_isbn&gt;&lt;_issue&gt;7&lt;/_issue&gt;&lt;_journal&gt;Physics and Chemistry of Minerals&lt;/_journal&gt;&lt;_pages&gt;611-616&lt;/_pages&gt;&lt;_volume&gt;17&lt;/_volume&gt;&lt;_created&gt;60883895&lt;/_created&gt;&lt;_modified&gt;60883895&lt;/_modified&gt;&lt;/Details&gt;&lt;Extra&gt;&lt;DBUID&gt;{F2F0BADE-0539-416F-8F99-9BE45C02286C}&lt;/DBUID&gt;&lt;/Extra&gt;&lt;/Item&gt;&lt;/References&gt;&lt;/Group&gt;&lt;/Citation&gt;_x000a_"/>
    <w:docVar w:name="NE.Ref{428A6604-0DCF-4815-8288-5C7E466B1CD2}" w:val=" ADDIN NE.Ref.{428A6604-0DCF-4815-8288-5C7E466B1CD2}&lt;Citation&gt;&lt;Group&gt;&lt;References&gt;&lt;Item&gt;&lt;ID&gt;450&lt;/ID&gt;&lt;UID&gt;{2B4158BD-971F-4E5B-98CA-2FCB212BEA1B}&lt;/UID&gt;&lt;Title&gt;Inverse gas chromatographic study of the surface properties of talc impregnated with different acidic and basic polymers&lt;/Title&gt;&lt;Template&gt;Journal Article&lt;/Template&gt;&lt;Star&gt;0&lt;/Star&gt;&lt;Tag&gt;0&lt;/Tag&gt;&lt;Author&gt;Comard, Marie-Pierre; Calvet, Rachel; Dodds, John A; Balard, Henri&lt;/Author&gt;&lt;Year&gt;2002&lt;/Year&gt;&lt;Details&gt;&lt;_isbn&gt;0032-5910&lt;/_isbn&gt;&lt;_issue&gt;2&lt;/_issue&gt;&lt;_journal&gt;Powder technology&lt;/_journal&gt;&lt;_pages&gt;262-267&lt;/_pages&gt;&lt;_volume&gt;128&lt;/_volume&gt;&lt;_created&gt;60883892&lt;/_created&gt;&lt;_modified&gt;60883892&lt;/_modified&gt;&lt;/Details&gt;&lt;Extra&gt;&lt;DBUID&gt;{F2F0BADE-0539-416F-8F99-9BE45C02286C}&lt;/DBUID&gt;&lt;/Extra&gt;&lt;/Item&gt;&lt;/References&gt;&lt;/Group&gt;&lt;/Citation&gt;_x000a_"/>
    <w:docVar w:name="NE.Ref{45E09C58-9619-4D4A-AF2D-54D710FE7808}" w:val=" ADDIN NE.Ref.{45E09C58-9619-4D4A-AF2D-54D710FE7808}&lt;Citation&gt;&lt;Group&gt;&lt;References&gt;&lt;Item&gt;&lt;ID&gt;650&lt;/ID&gt;&lt;UID&gt;{DA4ABD8B-AECC-47A9-A971-A310AF47D75E}&lt;/UID&gt;&lt;Title&gt;Reversible Conversion of Conducting Polymer Films from Superhydrophobic to Superhydrophilic&lt;/Title&gt;&lt;Template&gt;Journal Article&lt;/Template&gt;&lt;Star&gt;0&lt;/Star&gt;&lt;Tag&gt;0&lt;/Tag&gt;&lt;Author&gt;Xu, Lianbin; Chen, Wilfred; Mulchandani, Ashok; Yan, Yushan&lt;/Author&gt;&lt;Year&gt;2005&lt;/Year&gt;&lt;Details&gt;&lt;_alternate_title&gt;Angewandte Chemie International Edition&lt;/_alternate_title&gt;&lt;_created&gt;60940051&lt;/_created&gt;&lt;_date&gt;2005-01-01&lt;/_date&gt;&lt;_date_display&gt;2005&lt;/_date_display&gt;&lt;_doi&gt;10.1002/anie.200500868&lt;/_doi&gt;&lt;_isbn&gt;1521-3773&lt;/_isbn&gt;&lt;_issue&gt;37&lt;/_issue&gt;&lt;_journal&gt;Angewandte Chemie International Edition&lt;/_journal&gt;&lt;_keywords&gt;electrochemistry; hydrophobic effect; polymers; porous films; surface chemistry&lt;/_keywords&gt;&lt;_modified&gt;61092872&lt;/_modified&gt;&lt;_ori_publication&gt;WILEY-VCH Verlag&lt;/_ori_publication&gt;&lt;_pages&gt;6009-6012&lt;/_pages&gt;&lt;_url&gt;http://dx.doi.org/10.1002/anie.200500868&lt;/_url&gt;&lt;_volume&gt;44&lt;/_volume&gt;&lt;/Details&gt;&lt;Extra&gt;&lt;DBUID&gt;{F96A950B-833F-4880-A151-76DA2D6A2879}&lt;/DBUID&gt;&lt;/Extra&gt;&lt;/Item&gt;&lt;/References&gt;&lt;/Group&gt;&lt;Group&gt;&lt;References&gt;&lt;Item&gt;&lt;ID&gt;506&lt;/ID&gt;&lt;UID&gt;{738FD3EA-3C37-444D-9B81-1722690344CD}&lt;/UID&gt;&lt;Title&gt;Contact Angle Hysteresis on Regular Pillar-like Hydrophobic Surfaces&lt;/Title&gt;&lt;Template&gt;Journal Article&lt;/Template&gt;&lt;Star&gt;0&lt;/Star&gt;&lt;Tag&gt;0&lt;/Tag&gt;&lt;Author&gt;Yeh, Kuan-Yu; Chen, Li-Jen; Chang, Jeng-Yang&lt;/Author&gt;&lt;Year&gt;2008&lt;/Year&gt;&lt;Details&gt;&lt;_alternate_title&gt;LangmuirLangmuir&lt;/_alternate_title&gt;&lt;_collection_scope&gt;EI;SCI;SCIE;&lt;/_collection_scope&gt;&lt;_created&gt;60940050&lt;/_created&gt;&lt;_date&gt;2008-01-01&lt;/_date&gt;&lt;_date_display&gt;2008_x000d__x000a_2008/01/01&lt;/_date_display&gt;&lt;_doi&gt;10.1021/la7020337&lt;/_doi&gt;&lt;_impact_factor&gt;   4.457&lt;/_impact_factor&gt;&lt;_isbn&gt;0743-7463&lt;/_isbn&gt;&lt;_issue&gt;1&lt;/_issue&gt;&lt;_journal&gt;Langmuir&lt;/_journal&gt;&lt;_modified&gt;61092873&lt;/_modified&gt;&lt;_ori_publication&gt;American Chemical Society&lt;/_ori_publication&gt;&lt;_pages&gt;245-251&lt;/_pages&gt;&lt;_url&gt;http://dx.doi.org/10.1021/la7020337&lt;/_url&gt;&lt;_volume&gt;24&lt;/_volume&gt;&lt;/Details&gt;&lt;Extra&gt;&lt;DBUID&gt;{F96A950B-833F-4880-A151-76DA2D6A2879}&lt;/DBUID&gt;&lt;/Extra&gt;&lt;/Item&gt;&lt;/References&gt;&lt;/Group&gt;&lt;/Citation&gt;_x000a_"/>
    <w:docVar w:name="NE.Ref{48746323-A4EE-44D3-A3FB-8B3A90E3B195}" w:val=" ADDIN NE.Ref.{48746323-A4EE-44D3-A3FB-8B3A90E3B195} ADDIN NE.Ref.{48746323-A4EE-44D3-A3FB-8B3A90E3B195}&lt;Citation&gt;&lt;Group&gt;&lt;References&gt;&lt;Item&gt;&lt;ID&gt;334&lt;/ID&gt;&lt;UID&gt;{DD0C74C7-32FC-4838-9450-5B25C30741E0}&lt;/UID&gt;&lt;Title&gt;Direct mapping of the solid-liquid adhesion energy with subnanometre resolution&lt;/Title&gt;&lt;Template&gt;Journal Article&lt;/Template&gt;&lt;Star&gt;0&lt;/Star&gt;&lt;Tag&gt;0&lt;/Tag&gt;&lt;Author&gt;Voïtchovsky, Kislon; Kuna, Jeffrey J; Contera, Sonia Antoranz; Tosatti, Erio; Stellacci, Francesco&lt;/Author&gt;&lt;Year&gt;2010&lt;/Year&gt;&lt;Details&gt;&lt;_isbn&gt;1748-3387&lt;/_isbn&gt;&lt;_issue&gt;6&lt;/_issue&gt;&lt;_journal&gt;Nature Nanotechnology&lt;/_journal&gt;&lt;_pages&gt;401-405&lt;/_pages&gt;&lt;_volume&gt;5&lt;/_volume&gt;&lt;_created&gt;60841175&lt;/_created&gt;&lt;_modified&gt;60841175&lt;/_modified&gt;&lt;/Details&gt;&lt;Extra&gt;&lt;DBUID&gt;{EDEA4BC4-0457-43F1-8F42-A2410C0142AC}&lt;/DBUID&gt;&lt;/Extra&gt;&lt;/Item&gt;&lt;/References&gt;&lt;/Group&gt;&lt;/Citation&gt;_x000a_"/>
    <w:docVar w:name="NE.Ref{494CC54E-1A60-4B30-8615-C3588CFCA085}" w:val=" ADDIN NE.Ref.{494CC54E-1A60-4B30-8615-C3588CFCA085}&lt;Citation&gt;&lt;Group&gt;&lt;References&gt;&lt;Item&gt;&lt;ID&gt;459&lt;/ID&gt;&lt;UID&gt;{1BEBB180-1299-4135-9638-0872B27829D5}&lt;/UID&gt;&lt;Title&gt;Determination of the surface properties of two batches of salbutamol sulphate by inverse gas chromatography&lt;/Title&gt;&lt;Template&gt;Journal Article&lt;/Template&gt;&lt;Star&gt;0&lt;/Star&gt;&lt;Tag&gt;0&lt;/Tag&gt;&lt;Author&gt;Ticehurst, M D; Rowe, R C; York, P&lt;/Author&gt;&lt;Year&gt;1994&lt;/Year&gt;&lt;Details&gt;&lt;_isbn&gt;0378-5173&lt;/_isbn&gt;&lt;_issue&gt;3&lt;/_issue&gt;&lt;_journal&gt;International journal of pharmaceutics&lt;/_journal&gt;&lt;_pages&gt;241-249&lt;/_pages&gt;&lt;_volume&gt;111&lt;/_volume&gt;&lt;_created&gt;60883901&lt;/_created&gt;&lt;_modified&gt;60883901&lt;/_modified&gt;&lt;/Details&gt;&lt;Extra&gt;&lt;DBUID&gt;{F2F0BADE-0539-416F-8F99-9BE45C02286C}&lt;/DBUID&gt;&lt;/Extra&gt;&lt;/Item&gt;&lt;/References&gt;&lt;/Group&gt;&lt;/Citation&gt;_x000a_"/>
    <w:docVar w:name="NE.Ref{4F10EE79-15E0-4A55-ABA8-A5C0E5F6942E}" w:val=" ADDIN NE.Ref.{4F10EE79-15E0-4A55-ABA8-A5C0E5F6942E}&lt;Citation&gt;&lt;Group&gt;&lt;References&gt;&lt;Item&gt;&lt;ID&gt;573&lt;/ID&gt;&lt;UID&gt;{BB9AE0BD-539C-48FA-B077-1C7976E84F48}&lt;/UID&gt;&lt;Title&gt;Determination of interfacial tensions, contact angles, and dispersion forces in surfaces by assuming additivity of intermolecular interactions in surfaces&lt;/Title&gt;&lt;Template&gt;Journal Article&lt;/Template&gt;&lt;Star&gt;0&lt;/Star&gt;&lt;Tag&gt;0&lt;/Tag&gt;&lt;Author&gt;Fowkes, Frederick M&lt;/Author&gt;&lt;Year&gt;1962&lt;/Year&gt;&lt;Details&gt;&lt;_created&gt;60940051&lt;/_created&gt;&lt;_isbn&gt;0022-3654&lt;/_isbn&gt;&lt;_issue&gt;2&lt;/_issue&gt;&lt;_journal&gt;The Journal of Physical Chemistry&lt;/_journal&gt;&lt;_modified&gt;61092914&lt;/_modified&gt;&lt;_pages&gt;382-382&lt;/_pages&gt;&lt;_volume&gt;66&lt;/_volume&gt;&lt;/Details&gt;&lt;Extra&gt;&lt;DBUID&gt;{F96A950B-833F-4880-A151-76DA2D6A2879}&lt;/DBUID&gt;&lt;/Extra&gt;&lt;/Item&gt;&lt;/References&gt;&lt;/Group&gt;&lt;/Citation&gt;_x000a_"/>
    <w:docVar w:name="NE.Ref{4FF64309-C117-49DC-89C8-37F57AC53B95}" w:val=" ADDIN NE.Ref.{4FF64309-C117-49DC-89C8-37F57AC53B95}&lt;Citation&gt;&lt;Group&gt;&lt;References&gt;&lt;Item&gt;&lt;ID&gt;448&lt;/ID&gt;&lt;UID&gt;{5663DC2A-6DEA-442F-B1B1-972518F3AFBC}&lt;/UID&gt;&lt;Title&gt;Contact angle interpretation in terms of solid surface tension&lt;/Title&gt;&lt;Template&gt;Journal Article&lt;/Template&gt;&lt;Star&gt;0&lt;/Star&gt;&lt;Tag&gt;0&lt;/Tag&gt;&lt;Author&gt;Kwok, D Y; Neumann, A W&lt;/Author&gt;&lt;Year&gt;2000&lt;/Year&gt;&lt;Details&gt;&lt;_isbn&gt;0927-7757&lt;/_isbn&gt;&lt;_issue&gt;1&lt;/_issue&gt;&lt;_journal&gt;Colloids and Surfaces A: Physicochemical and Engineering Aspects&lt;/_journal&gt;&lt;_pages&gt;31-48&lt;/_pages&gt;&lt;_volume&gt;161&lt;/_volume&gt;&lt;_created&gt;60883888&lt;/_created&gt;&lt;_modified&gt;60883888&lt;/_modified&gt;&lt;/Details&gt;&lt;Extra&gt;&lt;DBUID&gt;{F2F0BADE-0539-416F-8F99-9BE45C02286C}&lt;/DBUID&gt;&lt;/Extra&gt;&lt;/Item&gt;&lt;/References&gt;&lt;/Group&gt;&lt;/Citation&gt;_x000a_"/>
    <w:docVar w:name="NE.Ref{51FFDE12-0A5D-494F-A3F1-912BE1D4B35B}" w:val=" ADDIN NE.Ref.{51FFDE12-0A5D-494F-A3F1-912BE1D4B35B}&lt;Citation&gt;&lt;Group&gt;&lt;References&gt;&lt;Item&gt;&lt;ID&gt;467&lt;/ID&gt;&lt;UID&gt;{DE658CB9-B18D-4DB4-921A-2A6E3D547616}&lt;/UID&gt;&lt;Title&gt;Physical, mechanical, and thermal properties of polypropylene composites filled with walnut shell flour&lt;/Title&gt;&lt;Template&gt;Journal Article&lt;/Template&gt;&lt;Star&gt;0&lt;/Star&gt;&lt;Tag&gt;0&lt;/Tag&gt;&lt;Author&gt;Ayrilmis, Nadir; Kaymakci, Alperen; Ozdemir, Ferhat&lt;/Author&gt;&lt;Year&gt;2013&lt;/Year&gt;&lt;Details&gt;&lt;_isbn&gt;1226-086X&lt;/_isbn&gt;&lt;_issue&gt;3&lt;/_issue&gt;&lt;_journal&gt;Journal of Industrial and Engineering Chemistry&lt;/_journal&gt;&lt;_pages&gt;908-914&lt;/_pages&gt;&lt;_volume&gt;19&lt;/_volume&gt;&lt;_created&gt;60883913&lt;/_created&gt;&lt;_modified&gt;60883913&lt;/_modified&gt;&lt;/Details&gt;&lt;Extra&gt;&lt;DBUID&gt;{F2F0BADE-0539-416F-8F99-9BE45C02286C}&lt;/DBUID&gt;&lt;/Extra&gt;&lt;/Item&gt;&lt;/References&gt;&lt;/Group&gt;&lt;/Citation&gt;_x000a_"/>
    <w:docVar w:name="NE.Ref{586EC6B3-7742-4DC6-AB44-922A96011C59}" w:val=" ADDIN NE.Ref.{586EC6B3-7742-4DC6-AB44-922A96011C59}&lt;Citation&gt;&lt;Group&gt;&lt;References&gt;&lt;Item&gt;&lt;ID&gt;452&lt;/ID&gt;&lt;UID&gt;{04582890-1C2B-436D-81C6-CA1D314D2793}&lt;/UID&gt;&lt;Title&gt;The influence of polymer structure and morphology on talc wettability&lt;/Title&gt;&lt;Template&gt;Journal Article&lt;/Template&gt;&lt;Star&gt;0&lt;/Star&gt;&lt;Tag&gt;0&lt;/Tag&gt;&lt;Author&gt;Kaggwa, Gillian B; Huynh, Le; Ralston, John; Bremmell, Kristen&lt;/Author&gt;&lt;Year&gt;2006&lt;/Year&gt;&lt;Details&gt;&lt;_isbn&gt;0743-7463&lt;/_isbn&gt;&lt;_issue&gt;7&lt;/_issue&gt;&lt;_journal&gt;Langmuir&lt;/_journal&gt;&lt;_pages&gt;3221-3227&lt;/_pages&gt;&lt;_volume&gt;22&lt;/_volume&gt;&lt;_created&gt;60883894&lt;/_created&gt;&lt;_modified&gt;60883894&lt;/_modified&gt;&lt;/Details&gt;&lt;Extra&gt;&lt;DBUID&gt;{F2F0BADE-0539-416F-8F99-9BE45C02286C}&lt;/DBUID&gt;&lt;/Extra&gt;&lt;/Item&gt;&lt;/References&gt;&lt;/Group&gt;&lt;/Citation&gt;_x000a_"/>
    <w:docVar w:name="NE.Ref{5CAB8F71-C1F9-4D7B-AFC9-A7462E246ADF}" w:val=" ADDIN NE.Ref.{5CAB8F71-C1F9-4D7B-AFC9-A7462E246ADF} ADDIN NE.Ref.{5CAB8F71-C1F9-4D7B-AFC9-A7462E246ADF}&lt;Citation&gt;&lt;Group&gt;&lt;References&gt;&lt;Item&gt;&lt;ID&gt;312&lt;/ID&gt;&lt;UID&gt;{E924963F-479B-4086-A3A8-3EFC40F87D2B}&lt;/UID&gt;&lt;Title&gt;Inverse gas chromatography in characterization of surface&lt;/Title&gt;&lt;Template&gt;Journal Article&lt;/Template&gt;&lt;Star&gt;0&lt;/Star&gt;&lt;Tag&gt;0&lt;/Tag&gt;&lt;Author&gt;Voelkel, Adam&lt;/Author&gt;&lt;Year&gt;2004&lt;/Year&gt;&lt;Details&gt;&lt;_alternate_title&gt;Chemometrics and Intelligent Laboratory SystemsAdvances in Chromatography and Electrophoresis - Conferentia Chemometrica 2003, Budapest&lt;/_alternate_title&gt;&lt;_date_display&gt;2004/7/28/&lt;/_date_display&gt;&lt;_date&gt;2004-07-28&lt;/_date&gt;&lt;_doi&gt;10.1016/j.chemolab.2004.01.016&lt;/_doi&gt;&lt;_isbn&gt;0169-7439&lt;/_isbn&gt;&lt;_issue&gt;2&lt;/_issue&gt;&lt;_journal&gt;Chemometrics and Intelligent Laboratory Systems&lt;/_journal&gt;&lt;_keywords&gt;Acid–base properties; Inverse gas chromatography; Polymers&lt;/_keywords&gt;&lt;_pages&gt;205-207&lt;/_pages&gt;&lt;_url&gt;http://www.sciencedirect.com/science/article/pii/S016974390400036X&lt;/_url&gt;&lt;_volume&gt;72&lt;/_volume&gt;&lt;_created&gt;60841003&lt;/_created&gt;&lt;_modified&gt;60841003&lt;/_modified&gt;&lt;/Details&gt;&lt;Extra&gt;&lt;DBUID&gt;{EDEA4BC4-0457-43F1-8F42-A2410C0142AC}&lt;/DBUID&gt;&lt;/Extra&gt;&lt;/Item&gt;&lt;/References&gt;&lt;/Group&gt;&lt;/Citation&gt;_x000a_"/>
    <w:docVar w:name="NE.Ref{5D759167-24D1-4562-9C19-C431CFBADB7A}" w:val=" ADDIN NE.Ref.{5D759167-24D1-4562-9C19-C431CFBADB7A} ADDIN NE.Ref.{F03606F5-7CBE-45FD-844B-D84F5E10284F}&lt;Citation&gt;&lt;Group&gt;&lt;References&gt;&lt;Item&gt;&lt;ID&gt;329&lt;/ID&gt;&lt;UID&gt;{97D1C1DB-CE9E-42C0-B07B-B172D7DD7E1E}&lt;/UID&gt;&lt;Title&gt;Polymer interface and adhesion&lt;/Title&gt;&lt;Template&gt;Book&lt;/Template&gt;&lt;Star&gt;0&lt;/Star&gt;&lt;Tag&gt;0&lt;/Tag&gt;&lt;Author&gt;Wu, Souheng&lt;/Author&gt;&lt;Year&gt;1982&lt;/Year&gt;&lt;Details&gt;&lt;_isbn&gt;0824715330&lt;/_isbn&gt;&lt;_publisher&gt;M. Dekker&lt;/_publisher&gt;&lt;_created&gt;60841169&lt;/_created&gt;&lt;_modified&gt;60841169&lt;/_modified&gt;&lt;/Details&gt;&lt;Extra&gt;&lt;DBUID&gt;{EDEA4BC4-0457-43F1-8F42-A2410C0142AC}&lt;/DBUID&gt;&lt;/Extra&gt;&lt;/Item&gt;&lt;/References&gt;&lt;/Group&gt;&lt;Group&gt;&lt;References&gt;&lt;Item&gt;&lt;ID&gt;330&lt;/ID&gt;&lt;UID&gt;{F0942B85-3F08-4E43-8054-E3FAA5625DEC}&lt;/UID&gt;&lt;Title&gt;Calculation of interfacial tension in polymer systems&lt;/Title&gt;&lt;Template&gt;Journal Article&lt;/Template&gt;&lt;Star&gt;0&lt;/Star&gt;&lt;Tag&gt;0&lt;/Tag&gt;&lt;Author&gt;Wu, Souheng&lt;/Author&gt;&lt;Year&gt;1971&lt;/Year&gt;&lt;Details&gt;&lt;_alternate_title&gt;Journal of Polymer Science Part C: Polymer Symposia&lt;/_alternate_title&gt;&lt;_date_display&gt;1971&lt;/_date_display&gt;&lt;_date&gt;1971-01-01&lt;/_date&gt;&lt;_doi&gt;10.1002/polc.5070340105&lt;/_doi&gt;&lt;_isbn&gt;1935-3065&lt;/_isbn&gt;&lt;_issue&gt;1&lt;/_issue&gt;&lt;_journal&gt;Journal of Polymer Science Part C: Polymer Symposia&lt;/_journal&gt;&lt;_ori_publication&gt;Wiley Subscription Services, Inc., A Wiley Company&lt;/_ori_publication&gt;&lt;_pages&gt;19-30&lt;/_pages&gt;&lt;_url&gt;http://dx.doi.org/10.1002/polc.5070340105&lt;/_url&gt;&lt;_volume&gt;34&lt;/_volume&gt;&lt;_created&gt;60841171&lt;/_created&gt;&lt;_modified&gt;60841171&lt;/_modified&gt;&lt;/Details&gt;&lt;Extra&gt;&lt;DBUID&gt;{EDEA4BC4-0457-43F1-8F42-A2410C0142AC}&lt;/DBUID&gt;&lt;/Extra&gt;&lt;/Item&gt;&lt;/References&gt;&lt;/Group&gt;&lt;/Citation&gt;_x000a_"/>
    <w:docVar w:name="NE.Ref{60C5F056-9531-4C24-9623-78343ED2D523}" w:val=" ADDIN NE.Ref.{60C5F056-9531-4C24-9623-78343ED2D523} ADDIN NE.Ref.{60C5F056-9531-4C24-9623-78343ED2D523}&lt;Citation&gt;&lt;Group&gt;&lt;References&gt;&lt;Item&gt;&lt;ID&gt;321&lt;/ID&gt;&lt;UID&gt;{DADC82D6-B284-4D56-9283-19C41C3EA004}&lt;/UID&gt;&lt;Title&gt;Analysis of interactions in multicomponent polymeric systems: The key-role of inverse gas chromatography&lt;/Title&gt;&lt;Template&gt;Journal Article&lt;/Template&gt;&lt;Star&gt;0&lt;/Star&gt;&lt;Tag&gt;0&lt;/Tag&gt;&lt;Author&gt;Santos, J M R C; Guthrie, J T&lt;/Author&gt;&lt;Year&gt;2005&lt;/Year&gt;&lt;Details&gt;&lt;_alternate_title&gt;Materials Science and Engineering: R: Reports&lt;/_alternate_title&gt;&lt;_date_display&gt;2005/10/31/&lt;/_date_display&gt;&lt;_date&gt;2005-10-31&lt;/_date&gt;&lt;_doi&gt;10.1016/j.mser.2005.07.003&lt;/_doi&gt;&lt;_isbn&gt;0927-796X&lt;/_isbn&gt;&lt;_issue&gt;3&lt;/_issue&gt;&lt;_journal&gt;Materials Science and Engineering: R: Reports&lt;/_journal&gt;&lt;_keywords&gt;Interactions; Multicomponent polymeric systems; Inverse gas chromatography; Thermodynamic characterisation; Solubility parameter&lt;/_keywords&gt;&lt;_pages&gt;79-107&lt;/_pages&gt;&lt;_url&gt;http://www.sciencedirect.com/science/article/pii/S0927796X05000999&lt;/_url&gt;&lt;_volume&gt;50&lt;/_volume&gt;&lt;_created&gt;60841029&lt;/_created&gt;&lt;_modified&gt;60841029&lt;/_modified&gt;&lt;/Details&gt;&lt;Extra&gt;&lt;DBUID&gt;{EDEA4BC4-0457-43F1-8F42-A2410C0142AC}&lt;/DBUID&gt;&lt;/Extra&gt;&lt;/Item&gt;&lt;/References&gt;&lt;/Group&gt;&lt;Group&gt;&lt;References&gt;&lt;Item&gt;&lt;ID&gt;322&lt;/ID&gt;&lt;UID&gt;{F7E5C558-8A33-4270-B3D0-32CEA3F4481E}&lt;/UID&gt;&lt;Title&gt;The Lewis acidic and basic character of the internal HKUST-1 surface determined by inverse gas chromatography&lt;/Title&gt;&lt;Template&gt;Journal Article&lt;/Template&gt;&lt;Star&gt;0&lt;/Star&gt;&lt;Tag&gt;0&lt;/Tag&gt;&lt;Author&gt;Munch, Alexander S; Mertens, Florian O R L&lt;/Author&gt;&lt;Year&gt;2015&lt;/Year&gt;&lt;Details&gt;&lt;_alternate_title&gt;CrystEngComm&lt;/_alternate_title&gt;&lt;_date_display&gt;2015&lt;/_date_display&gt;&lt;_date&gt;2015-01-01&lt;/_date&gt;&lt;_doi&gt;10.1039/C4CE01327A&lt;/_doi&gt;&lt;_issue&gt;2&lt;/_issue&gt;&lt;_journal&gt;CrystEngComm&lt;/_journal&gt;&lt;_ori_publication&gt;The Royal Society of Chemistry&lt;/_ori_publication&gt;&lt;_pages&gt;438-447&lt;/_pages&gt;&lt;_url&gt;http://dx.doi.org/10.1039/C4CE01327A&lt;/_url&gt;&lt;_volume&gt;17&lt;/_volume&gt;&lt;_created&gt;60841032&lt;/_created&gt;&lt;_modified&gt;60841032&lt;/_modified&gt;&lt;/Details&gt;&lt;Extra&gt;&lt;DBUID&gt;{EDEA4BC4-0457-43F1-8F42-A2410C0142AC}&lt;/DBUID&gt;&lt;/Extra&gt;&lt;/Item&gt;&lt;/References&gt;&lt;/Group&gt;&lt;/Citation&gt;_x000a_"/>
    <w:docVar w:name="NE.Ref{62213C30-B935-4281-A9CD-85C63C00EFA7}" w:val=" ADDIN NE.Ref.{62213C30-B935-4281-A9CD-85C63C00EFA7}&lt;Citation&gt;&lt;Group&gt;&lt;References&gt;&lt;Item&gt;&lt;ID&gt;890&lt;/ID&gt;&lt;UID&gt;{D5893B36-49FE-4DDF-B720-8AF25194BB30}&lt;/UID&gt;&lt;Title&gt;Analysis for determining surface free energy uncertainty by the Owen–Wendt method&lt;/Title&gt;&lt;Template&gt;Journal Article&lt;/Template&gt;&lt;Star&gt;0&lt;/Star&gt;&lt;Tag&gt;0&lt;/Tag&gt;&lt;Author&gt;Rudawska, Anna; Jacniacka, Elżbieta&lt;/Author&gt;&lt;Year&gt;2009&lt;/Year&gt;&lt;Details&gt;&lt;_isbn&gt;0143-7496&lt;/_isbn&gt;&lt;_issue&gt;4&lt;/_issue&gt;&lt;_journal&gt;International Journal of Adhesion and Adhesives&lt;/_journal&gt;&lt;_pages&gt;451-457&lt;/_pages&gt;&lt;_volume&gt;29&lt;/_volume&gt;&lt;_created&gt;61118852&lt;/_created&gt;&lt;_modified&gt;61118852&lt;/_modified&gt;&lt;_impact_factor&gt;   1.773&lt;/_impact_factor&gt;&lt;_collection_scope&gt;EI;SCIE;&lt;/_collection_scope&gt;&lt;/Details&gt;&lt;Extra&gt;&lt;DBUID&gt;{F96A950B-833F-4880-A151-76DA2D6A2879}&lt;/DBUID&gt;&lt;/Extra&gt;&lt;/Item&gt;&lt;/References&gt;&lt;/Group&gt;&lt;Group&gt;&lt;References&gt;&lt;Item&gt;&lt;ID&gt;891&lt;/ID&gt;&lt;UID&gt;{41E3C31E-CB1B-416E-B24C-187792694E5B}&lt;/UID&gt;&lt;Title&gt;Surface free-energy components of liquids and low energy solids and contact angles&lt;/Title&gt;&lt;Template&gt;Journal Article&lt;/Template&gt;&lt;Star&gt;0&lt;/Star&gt;&lt;Tag&gt;0&lt;/Tag&gt;&lt;Author&gt;Jańczuk, Bronisłlaw; Białlopiotrowicz, Tomasz&lt;/Author&gt;&lt;Year&gt;1989&lt;/Year&gt;&lt;Details&gt;&lt;_isbn&gt;0021-9797&lt;/_isbn&gt;&lt;_issue&gt;1&lt;/_issue&gt;&lt;_journal&gt;Journal of Colloid and Interface Science&lt;/_journal&gt;&lt;_pages&gt;189-204&lt;/_pages&gt;&lt;_volume&gt;127&lt;/_volume&gt;&lt;_created&gt;61118897&lt;/_created&gt;&lt;_modified&gt;61118897&lt;/_modified&gt;&lt;_impact_factor&gt;   3.368&lt;/_impact_factor&gt;&lt;_collection_scope&gt;EI;SCI;SCIE;&lt;/_collection_scope&gt;&lt;/Details&gt;&lt;Extra&gt;&lt;DBUID&gt;{F96A950B-833F-4880-A151-76DA2D6A2879}&lt;/DBUID&gt;&lt;/Extra&gt;&lt;/Item&gt;&lt;/References&gt;&lt;/Group&gt;&lt;/Citation&gt;_x000a_"/>
    <w:docVar w:name="NE.Ref{65E07F7F-1104-453B-B4CF-81FC8BB0CBEB}" w:val=" ADDIN NE.Ref.{65E07F7F-1104-453B-B4CF-81FC8BB0CBEB}&lt;Citation&gt;&lt;Group&gt;&lt;References&gt;&lt;Item&gt;&lt;ID&gt;446&lt;/ID&gt;&lt;UID&gt;{7991084C-F5EB-4B3D-B3B0-F0D2AE60304C}&lt;/UID&gt;&lt;Title&gt;Determination of interfacial tensions, contact angles, and dispersion forces in surfaces by assuming additivity of intermolecular interactions in surfaces&lt;/Title&gt;&lt;Template&gt;Journal Article&lt;/Template&gt;&lt;Star&gt;0&lt;/Star&gt;&lt;Tag&gt;0&lt;/Tag&gt;&lt;Author&gt;Fowkes, Frederick M&lt;/Author&gt;&lt;Year&gt;1962&lt;/Year&gt;&lt;Details&gt;&lt;_isbn&gt;0022-3654&lt;/_isbn&gt;&lt;_issue&gt;2&lt;/_issue&gt;&lt;_journal&gt;The Journal of Physical Chemistry&lt;/_journal&gt;&lt;_pages&gt;382-382&lt;/_pages&gt;&lt;_volume&gt;66&lt;/_volume&gt;&lt;_created&gt;60883885&lt;/_created&gt;&lt;_modified&gt;60883885&lt;/_modified&gt;&lt;/Details&gt;&lt;Extra&gt;&lt;DBUID&gt;{F2F0BADE-0539-416F-8F99-9BE45C02286C}&lt;/DBUID&gt;&lt;/Extra&gt;&lt;/Item&gt;&lt;/References&gt;&lt;/Group&gt;&lt;/Citation&gt;_x000a_"/>
    <w:docVar w:name="NE.Ref{6644A3E0-1950-479A-8CF1-1ACA61073B05}" w:val=" ADDIN NE.Ref.{6644A3E0-1950-479A-8CF1-1ACA61073B05}&lt;Citation&gt;&lt;Group&gt;&lt;References&gt;&lt;Item&gt;&lt;ID&gt;477&lt;/ID&gt;&lt;UID&gt;{0BB36BC3-2DEE-4E4D-B155-04C10EEDD6C7}&lt;/UID&gt;&lt;Title&gt;A New Method To Determine Dispersive Surface Energy Site Distributions by Inverse Gas Chromatography&lt;/Title&gt;&lt;Template&gt;Journal Article&lt;/Template&gt;&lt;Star&gt;0&lt;/Star&gt;&lt;Tag&gt;0&lt;/Tag&gt;&lt;Author&gt;Smith, Robert R; Williams, Daryl R; Burnett, Daniel J; Heng, Jerry YY&lt;/Author&gt;&lt;Year&gt;2014&lt;/Year&gt;&lt;Details&gt;&lt;_isbn&gt;0743-7463&lt;/_isbn&gt;&lt;_issue&gt;27&lt;/_issue&gt;&lt;_journal&gt;Langmuir&lt;/_journal&gt;&lt;_pages&gt;8029-8035&lt;/_pages&gt;&lt;_volume&gt;30&lt;/_volume&gt;&lt;_created&gt;60891726&lt;/_created&gt;&lt;_modified&gt;60891726&lt;/_modified&gt;&lt;/Details&gt;&lt;Extra&gt;&lt;DBUID&gt;{F2F0BADE-0539-416F-8F99-9BE45C02286C}&lt;/DBUID&gt;&lt;/Extra&gt;&lt;/Item&gt;&lt;/References&gt;&lt;/Group&gt;&lt;/Citation&gt;_x000a_"/>
    <w:docVar w:name="NE.Ref{66E746E8-8D65-4E45-8B08-315DB2B7F823}" w:val=" ADDIN NE.Ref.{66E746E8-8D65-4E45-8B08-315DB2B7F823}&lt;Citation&gt;&lt;Group&gt;&lt;References&gt;&lt;Item&gt;&lt;ID&gt;454&lt;/ID&gt;&lt;UID&gt;{CE1A0B96-5D31-437E-ACD6-C59B326E7494}&lt;/UID&gt;&lt;Title&gt;Change in surface properties of solids caused by grinding&lt;/Title&gt;&lt;Template&gt;Journal Article&lt;/Template&gt;&lt;Star&gt;0&lt;/Star&gt;&lt;Tag&gt;0&lt;/Tag&gt;&lt;Author&gt;Wu, W; Giese, R F; Van Oss, Carel J&lt;/Author&gt;&lt;Year&gt;1996&lt;/Year&gt;&lt;Details&gt;&lt;_isbn&gt;0032-5910&lt;/_isbn&gt;&lt;_issue&gt;2&lt;/_issue&gt;&lt;_journal&gt;Powder Technology&lt;/_journal&gt;&lt;_pages&gt;129-132&lt;/_pages&gt;&lt;_volume&gt;89&lt;/_volume&gt;&lt;_created&gt;60883895&lt;/_created&gt;&lt;_modified&gt;60883895&lt;/_modified&gt;&lt;/Details&gt;&lt;Extra&gt;&lt;DBUID&gt;{F2F0BADE-0539-416F-8F99-9BE45C02286C}&lt;/DBUID&gt;&lt;/Extra&gt;&lt;/Item&gt;&lt;/References&gt;&lt;/Group&gt;&lt;/Citation&gt;_x000a_"/>
    <w:docVar w:name="NE.Ref{6707A89B-D567-4E71-8E5A-A4CDD3B1BAB4}" w:val=" ADDIN NE.Ref.{6707A89B-D567-4E71-8E5A-A4CDD3B1BAB4} ADDIN NE.Ref.{6707A89B-D567-4E71-8E5A-A4CDD3B1BAB4}&lt;Citation&gt;&lt;Group&gt;&lt;References&gt;&lt;Item&gt;&lt;ID&gt;358&lt;/ID&gt;&lt;UID&gt;{A1E1E489-0F15-4A1D-9716-7631939EC95E}&lt;/UID&gt;&lt;Title&gt;Evolution of surface free energy during thin-film polymerization of main-chain liquid crystalline polymers&lt;/Title&gt;&lt;Template&gt;Journal Article&lt;/Template&gt;&lt;Star&gt;0&lt;/Star&gt;&lt;Tag&gt;0&lt;/Tag&gt;&lt;Author&gt;Chung, Tai-Shung; Ma, Kui-Xiang&lt;/Author&gt;&lt;Year&gt;1999&lt;/Year&gt;&lt;Details&gt;&lt;_isbn&gt;1520-6106&lt;/_isbn&gt;&lt;_issue&gt;1&lt;/_issue&gt;&lt;_journal&gt;The Journal of Physical Chemistry B&lt;/_journal&gt;&lt;_pages&gt;108-114&lt;/_pages&gt;&lt;_volume&gt;103&lt;/_volume&gt;&lt;_created&gt;60841301&lt;/_created&gt;&lt;_modified&gt;60841301&lt;/_modified&gt;&lt;/Details&gt;&lt;Extra&gt;&lt;DBUID&gt;{EDEA4BC4-0457-43F1-8F42-A2410C0142AC}&lt;/DBUID&gt;&lt;/Extra&gt;&lt;/Item&gt;&lt;/References&gt;&lt;/Group&gt;&lt;/Citation&gt;_x000a_"/>
    <w:docVar w:name="NE.Ref{68F2B48A-E156-43F9-A433-FC2C6A4F17FF}" w:val=" ADDIN NE.Ref.{68F2B48A-E156-43F9-A433-FC2C6A4F17FF}&lt;Citation&gt;&lt;Group&gt;&lt;References&gt;&lt;Item&gt;&lt;ID&gt;469&lt;/ID&gt;&lt;UID&gt;{C79682BC-8E3D-4131-AB49-C4ADB2B93E4A}&lt;/UID&gt;&lt;Title&gt;Flexural properties of hemp fibre reinforced polylactide and unsaturated polyester composites&lt;/Title&gt;&lt;Template&gt;Journal Article&lt;/Template&gt;&lt;Star&gt;0&lt;/Star&gt;&lt;Tag&gt;0&lt;/Tag&gt;&lt;Author&gt;Sawpan, Moyeenuddin A; Pickering, Kim L; Fernyhough, Alan&lt;/Author&gt;&lt;Year&gt;2012&lt;/Year&gt;&lt;Details&gt;&lt;_isbn&gt;1359-835X&lt;/_isbn&gt;&lt;_issue&gt;3&lt;/_issue&gt;&lt;_journal&gt;Composites Part A: Applied Science and Manufacturing&lt;/_journal&gt;&lt;_pages&gt;519-526&lt;/_pages&gt;&lt;_volume&gt;43&lt;/_volume&gt;&lt;_created&gt;60883915&lt;/_created&gt;&lt;_modified&gt;60883915&lt;/_modified&gt;&lt;/Details&gt;&lt;Extra&gt;&lt;DBUID&gt;{F2F0BADE-0539-416F-8F99-9BE45C02286C}&lt;/DBUID&gt;&lt;/Extra&gt;&lt;/Item&gt;&lt;/References&gt;&lt;/Group&gt;&lt;/Citation&gt;_x000a_"/>
    <w:docVar w:name="NE.Ref{69CB3E09-67D5-4187-8424-067BCAFD1AF6}" w:val=" ADDIN NE.Ref.{69CB3E09-67D5-4187-8424-067BCAFD1AF6} ADDIN NE.Ref.{F2B8B161-34BE-4935-99DD-681DE3227CE8}&lt;Citation&gt;&lt;Group&gt;&lt;References&gt;&lt;Item&gt;&lt;ID&gt;328&lt;/ID&gt;&lt;UID&gt;{CF759619-06F1-42A4-B068-05F267C763DC}&lt;/UID&gt;&lt;Title&gt;Additive and nonadditive surface tension components and the interpretation of contact angles&lt;/Title&gt;&lt;Template&gt;Journal Article&lt;/Template&gt;&lt;Star&gt;0&lt;/Star&gt;&lt;Tag&gt;0&lt;/Tag&gt;&lt;Author&gt;Van Oss, C J; Good, R J; Chaudhury, M K&lt;/Author&gt;&lt;Year&gt;1988&lt;/Year&gt;&lt;Details&gt;&lt;_alternate_title&gt;LangmuirLangmuir&lt;/_alternate_title&gt;&lt;_date_display&gt;1988_x000d__x000a_1988/07/01&lt;/_date_display&gt;&lt;_date&gt;1988-07-01&lt;/_date&gt;&lt;_doi&gt;10.1021/la00082a018&lt;/_doi&gt;&lt;_isbn&gt;0743-7463&lt;/_isbn&gt;&lt;_issue&gt;4&lt;/_issue&gt;&lt;_journal&gt;Langmuir&lt;/_journal&gt;&lt;_ori_publication&gt;American Chemical Society&lt;/_ori_publication&gt;&lt;_pages&gt;884-891&lt;/_pages&gt;&lt;_url&gt;http://dx.doi.org/10.1021/la00082a018&lt;/_url&gt;&lt;_volume&gt;4&lt;/_volume&gt;&lt;_created&gt;60841168&lt;/_created&gt;&lt;_modified&gt;60841168&lt;/_modified&gt;&lt;/Details&gt;&lt;Extra&gt;&lt;DBUID&gt;{EDEA4BC4-0457-43F1-8F42-A2410C0142AC}&lt;/DBUID&gt;&lt;/Extra&gt;&lt;/Item&gt;&lt;/References&gt;&lt;/Group&gt;&lt;/Citation&gt;_x000a_"/>
    <w:docVar w:name="NE.Ref{6B17E38F-59F9-46FF-9241-B1589611DECA}" w:val=" ADDIN NE.Ref.{6B17E38F-59F9-46FF-9241-B1589611DECA}&lt;Citation&gt;&lt;Group&gt;&lt;References&gt;&lt;Item&gt;&lt;ID&gt;461&lt;/ID&gt;&lt;UID&gt;{EAD38696-B900-4ACC-BB03-8DBB986B79B9}&lt;/UID&gt;&lt;Title&gt;The dispersive component of the surface free energy of powders assessed using inverse gas chromatography and contact angle measurements&lt;/Title&gt;&lt;Template&gt;Journal Article&lt;/Template&gt;&lt;Star&gt;0&lt;/Star&gt;&lt;Tag&gt;0&lt;/Tag&gt;&lt;Author&gt;Planinšek, Odon; Trojak, Andrijana; Srčič, Stane&lt;/Author&gt;&lt;Year&gt;2001&lt;/Year&gt;&lt;Details&gt;&lt;_isbn&gt;0378-5173&lt;/_isbn&gt;&lt;_issue&gt;1&lt;/_issue&gt;&lt;_journal&gt;International journal of pharmaceutics&lt;/_journal&gt;&lt;_pages&gt;211-217&lt;/_pages&gt;&lt;_volume&gt;221&lt;/_volume&gt;&lt;_created&gt;60883902&lt;/_created&gt;&lt;_modified&gt;60883902&lt;/_modified&gt;&lt;/Details&gt;&lt;Extra&gt;&lt;DBUID&gt;{F2F0BADE-0539-416F-8F99-9BE45C02286C}&lt;/DBUID&gt;&lt;/Extra&gt;&lt;/Item&gt;&lt;/References&gt;&lt;/Group&gt;&lt;/Citation&gt;_x000a_"/>
    <w:docVar w:name="NE.Ref{70AE5DDD-0EBC-4476-9AA0-C16C7CB363BC}" w:val=" ADDIN NE.Ref.{70AE5DDD-0EBC-4476-9AA0-C16C7CB363BC} ADDIN NE.Ref.{70AE5DDD-0EBC-4476-9AA0-C16C7CB363BC}&lt;Citation&gt;&lt;Group&gt;&lt;References&gt;&lt;Item&gt;&lt;ID&gt;329&lt;/ID&gt;&lt;UID&gt;{97D1C1DB-CE9E-42C0-B07B-B172D7DD7E1E}&lt;/UID&gt;&lt;Title&gt;Polymer interface and adhesion&lt;/Title&gt;&lt;Template&gt;Book&lt;/Template&gt;&lt;Star&gt;0&lt;/Star&gt;&lt;Tag&gt;0&lt;/Tag&gt;&lt;Author&gt;Wu, Souheng&lt;/Author&gt;&lt;Year&gt;1982&lt;/Year&gt;&lt;Details&gt;&lt;_isbn&gt;0824715330&lt;/_isbn&gt;&lt;_publisher&gt;M. Dekker&lt;/_publisher&gt;&lt;_created&gt;60841169&lt;/_created&gt;&lt;_modified&gt;60841169&lt;/_modified&gt;&lt;/Details&gt;&lt;Extra&gt;&lt;DBUID&gt;{EDEA4BC4-0457-43F1-8F42-A2410C0142AC}&lt;/DBUID&gt;&lt;/Extra&gt;&lt;/Item&gt;&lt;/References&gt;&lt;/Group&gt;&lt;Group&gt;&lt;References&gt;&lt;Item&gt;&lt;ID&gt;330&lt;/ID&gt;&lt;UID&gt;{F0942B85-3F08-4E43-8054-E3FAA5625DEC}&lt;/UID&gt;&lt;Title&gt;Calculation of interfacial tension in polymer systems&lt;/Title&gt;&lt;Template&gt;Journal Article&lt;/Template&gt;&lt;Star&gt;0&lt;/Star&gt;&lt;Tag&gt;0&lt;/Tag&gt;&lt;Author&gt;Wu, Souheng&lt;/Author&gt;&lt;Year&gt;1971&lt;/Year&gt;&lt;Details&gt;&lt;_alternate_title&gt;Journal of Polymer Science Part C: Polymer Symposia&lt;/_alternate_title&gt;&lt;_date_display&gt;1971&lt;/_date_display&gt;&lt;_date&gt;1971-01-01&lt;/_date&gt;&lt;_doi&gt;10.1002/polc.5070340105&lt;/_doi&gt;&lt;_isbn&gt;1935-3065&lt;/_isbn&gt;&lt;_issue&gt;1&lt;/_issue&gt;&lt;_journal&gt;Journal of Polymer Science Part C: Polymer Symposia&lt;/_journal&gt;&lt;_ori_publication&gt;Wiley Subscription Services, Inc., A Wiley Company&lt;/_ori_publication&gt;&lt;_pages&gt;19-30&lt;/_pages&gt;&lt;_url&gt;http://dx.doi.org/10.1002/polc.5070340105&lt;/_url&gt;&lt;_volume&gt;34&lt;/_volume&gt;&lt;_created&gt;60841171&lt;/_created&gt;&lt;_modified&gt;60841171&lt;/_modified&gt;&lt;/Details&gt;&lt;Extra&gt;&lt;DBUID&gt;{EDEA4BC4-0457-43F1-8F42-A2410C0142AC}&lt;/DBUID&gt;&lt;/Extra&gt;&lt;/Item&gt;&lt;/References&gt;&lt;/Group&gt;&lt;/Citation&gt;_x000a_"/>
    <w:docVar w:name="NE.Ref{76883666-5F57-467E-8738-D9BC6F556276}" w:val=" ADDIN NE.Ref.{76883666-5F57-467E-8738-D9BC6F556276}&lt;Citation&gt;&lt;Group&gt;&lt;References&gt;&lt;Item&gt;&lt;ID&gt;600&lt;/ID&gt;&lt;UID&gt;{648E0944-47F7-44A1-B250-4BD2959BADD6}&lt;/UID&gt;&lt;Title&gt;A New Method To Determine Dispersive Surface Energy Site Distributions by Inverse Gas Chromatography&lt;/Title&gt;&lt;Template&gt;Journal Article&lt;/Template&gt;&lt;Star&gt;0&lt;/Star&gt;&lt;Tag&gt;0&lt;/Tag&gt;&lt;Author&gt;Smith, Robert R; Williams, Daryl R; Burnett, Daniel J; Heng, Jerry YY&lt;/Author&gt;&lt;Year&gt;2014&lt;/Year&gt;&lt;Details&gt;&lt;_collection_scope&gt;EI;SCI;SCIE;&lt;/_collection_scope&gt;&lt;_created&gt;60940051&lt;/_created&gt;&lt;_impact_factor&gt;   4.457&lt;/_impact_factor&gt;&lt;_isbn&gt;0743-7463&lt;/_isbn&gt;&lt;_issue&gt;27&lt;/_issue&gt;&lt;_journal&gt;Langmuir&lt;/_journal&gt;&lt;_modified&gt;61084382&lt;/_modified&gt;&lt;_pages&gt;8029-8035&lt;/_pages&gt;&lt;_volume&gt;30&lt;/_volume&gt;&lt;/Details&gt;&lt;Extra&gt;&lt;DBUID&gt;{F96A950B-833F-4880-A151-76DA2D6A2879}&lt;/DBUID&gt;&lt;/Extra&gt;&lt;/Item&gt;&lt;/References&gt;&lt;/Group&gt;&lt;/Citation&gt;_x000a_"/>
    <w:docVar w:name="NE.Ref{7D0F7869-2BAD-4D71-AFAD-6605A31DDA41}" w:val=" ADDIN NE.Ref.{7D0F7869-2BAD-4D71-AFAD-6605A31DDA41} ADDIN NE.Ref.{7D0F7869-2BAD-4D71-AFAD-6605A31DDA41}&lt;Citation&gt;&lt;Group&gt;&lt;References&gt;&lt;Item&gt;&lt;ID&gt;237&lt;/ID&gt;&lt;UID&gt;{F0E2EC5F-84A5-4C2A-AA66-BA33AAEB1D02}&lt;/UID&gt;&lt;Title&gt;An essay on the cohesion of fluids&lt;/Title&gt;&lt;Template&gt;Journal Article&lt;/Template&gt;&lt;Star&gt;0&lt;/Star&gt;&lt;Tag&gt;0&lt;/Tag&gt;&lt;Author&gt;Young, Thomas&lt;/Author&gt;&lt;Year&gt;1805&lt;/Year&gt;&lt;Details&gt;&lt;_created&gt;60866562&lt;/_created&gt;&lt;_isbn&gt;0261-0523&lt;/_isbn&gt;&lt;_journal&gt;Philosophical Transactions of the Royal Society of London&lt;/_journal&gt;&lt;_modified&gt;60866562&lt;/_modified&gt;&lt;_pages&gt;65-87&lt;/_pages&gt;&lt;/Details&gt;&lt;Extra&gt;&lt;DBUID&gt;{F2F0BADE-0539-416F-8F99-9BE45C02286C}&lt;/DBUID&gt;&lt;/Extra&gt;&lt;/Item&gt;&lt;/References&gt;&lt;/Group&gt;&lt;/Citation&gt;_x000a_"/>
    <w:docVar w:name="NE.Ref{7E15D648-4D0F-4359-966F-BABDF9F34AF1}" w:val=" ADDIN NE.Ref.{7E15D648-4D0F-4359-966F-BABDF9F34AF1}&lt;Citation&gt;&lt;Group&gt;&lt;References&gt;&lt;Item&gt;&lt;ID&gt;239&lt;/ID&gt;&lt;UID&gt;{27CABCAE-969A-4AE1-98A7-B8D7F5611A0E}&lt;/UID&gt;&lt;Title&gt;IGC study of filler–filler and filler–rubber interactions in silica-filled compounds&lt;/Title&gt;&lt;Template&gt;Journal Article&lt;/Template&gt;&lt;Star&gt;0&lt;/Star&gt;&lt;Tag&gt;0&lt;/Tag&gt;&lt;Author&gt;Zhang, Wenjin; Leonov, Arkady I&lt;/Author&gt;&lt;Year&gt;2001&lt;/Year&gt;&lt;Details&gt;&lt;_alternate_title&gt;Journal of Applied Polymer Science&lt;/_alternate_title&gt;&lt;_date_display&gt;2001&lt;/_date_display&gt;&lt;_date&gt;2001-01-01&lt;/_date&gt;&lt;_doi&gt;10.1002/app.1693&lt;/_doi&gt;&lt;_isbn&gt;1097-4628&lt;/_isbn&gt;&lt;_issue&gt;10&lt;/_issue&gt;&lt;_journal&gt;Journal of Applied Polymer Science&lt;/_journal&gt;&lt;_keywords&gt;surface free energy; filler; silica; polymer; rubber; interaction; inverse gas chromatography (IGC); agglomerate; temperature; silane; pretreatment; network&lt;/_keywords&gt;&lt;_ori_publication&gt;John Wiley &amp;amp; Sons, Inc.&lt;/_ori_publication&gt;&lt;_pages&gt;2517-2530&lt;/_pages&gt;&lt;_url&gt;http://dx.doi.org/10.1002/app.1693&lt;/_url&gt;&lt;_volume&gt;81&lt;/_volume&gt;&lt;_created&gt;60840976&lt;/_created&gt;&lt;_modified&gt;60840976&lt;/_modified&gt;&lt;/Details&gt;&lt;Extra&gt;&lt;DBUID&gt;{EDEA4BC4-0457-43F1-8F42-A2410C0142AC}&lt;/DBUID&gt;&lt;/Extra&gt;&lt;/Item&gt;&lt;/References&gt;&lt;/Group&gt;&lt;Group&gt;&lt;References&gt;&lt;Item&gt;&lt;ID&gt;240&lt;/ID&gt;&lt;UID&gt;{A7AC39FC-3F9C-4DFE-B1BA-A5F31E9AC916}&lt;/UID&gt;&lt;Title&gt;Interfacial interactions in calcium carbonate–polypropylene composites. 2: Effect of compounding on the dispersion and the impact properties of surface-modified composites&lt;/Title&gt;&lt;Template&gt;Journal Article&lt;/Template&gt;&lt;Star&gt;0&lt;/Star&gt;&lt;Tag&gt;0&lt;/Tag&gt;&lt;Author&gt;Wang, Yeh; Lee, Wei-C.&lt;/Author&gt;&lt;Year&gt;2004&lt;/Year&gt;&lt;Details&gt;&lt;_alternate_title&gt;Polymer Composites&lt;/_alternate_title&gt;&lt;_date_display&gt;2004&lt;/_date_display&gt;&lt;_date&gt;2004-01-01&lt;/_date&gt;&lt;_doi&gt;10.1002/pc.20038&lt;/_doi&gt;&lt;_isbn&gt;1548-0569&lt;/_isbn&gt;&lt;_issue&gt;5&lt;/_issue&gt;&lt;_journal&gt;Polymer Composites&lt;/_journal&gt;&lt;_ori_publication&gt;Society of Plastics Engineers&lt;/_ori_publication&gt;&lt;_pages&gt;451-460&lt;/_pages&gt;&lt;_url&gt;http://dx.doi.org/10.1002/pc.20038&lt;/_url&gt;&lt;_volume&gt;25&lt;/_volume&gt;&lt;_created&gt;60840978&lt;/_created&gt;&lt;_modified&gt;60840978&lt;/_modified&gt;&lt;/Details&gt;&lt;Extra&gt;&lt;DBUID&gt;{EDEA4BC4-0457-43F1-8F42-A2410C0142AC}&lt;/DBUID&gt;&lt;/Extra&gt;&lt;/Item&gt;&lt;/References&gt;&lt;/Group&gt;&lt;Group&gt;&lt;References&gt;&lt;Item&gt;&lt;ID&gt;495&lt;/ID&gt;&lt;UID&gt;{20A9CC57-0458-4FD0-BF72-AFB46E7746D8}&lt;/UID&gt;&lt;Title&gt;Correlation of the material properties of calcium carbonate filled polypropylene with the filler surface energies&lt;/Title&gt;&lt;Template&gt;Journal Article&lt;/Template&gt;&lt;Star&gt;0&lt;/Star&gt;&lt;Tag&gt;0&lt;/Tag&gt;&lt;Author&gt;Ansari, Deeba M; Price, Gareth J&lt;/Author&gt;&lt;Year&gt;2003&lt;/Year&gt;&lt;Details&gt;&lt;_alternate_title&gt;Journal of Applied Polymer Science&lt;/_alternate_title&gt;&lt;_collection_scope&gt;EI;SCI;SCIE;&lt;/_collection_scope&gt;&lt;_created&gt;60940050&lt;/_created&gt;&lt;_date&gt;2003-01-01&lt;/_date&gt;&lt;_date_display&gt;2003&lt;/_date_display&gt;&lt;_doi&gt;10.1002/app.11877&lt;/_doi&gt;&lt;_impact_factor&gt;   1.768&lt;/_impact_factor&gt;&lt;_isbn&gt;1097-4628&lt;/_isbn&gt;&lt;_issue&gt;8&lt;/_issue&gt;&lt;_journal&gt;Journal of Applied Polymer Science&lt;/_journal&gt;&lt;_keywords&gt;chromatography; surfaces; fillers; poly(propylene) (PP)&lt;/_keywords&gt;&lt;_modified&gt;61116027&lt;/_modified&gt;&lt;_ori_publication&gt;Wiley Subscription Services, Inc., A Wiley Company&lt;/_ori_publication&gt;&lt;_pages&gt;1951-1955&lt;/_pages&gt;&lt;_url&gt;http://dx.doi.org/10.1002/app.11877&lt;/_url&gt;&lt;_volume&gt;88&lt;/_volume&gt;&lt;/Details&gt;&lt;Extra&gt;&lt;DBUID&gt;{F96A950B-833F-4880-A151-76DA2D6A2879}&lt;/DBUID&gt;&lt;/Extra&gt;&lt;/Item&gt;&lt;/References&gt;&lt;/Group&gt;&lt;Group&gt;&lt;References&gt;&lt;Item&gt;&lt;ID&gt;884&lt;/ID&gt;&lt;UID&gt;{18553A53-1E08-4A3D-BD03-9355882AE56D}&lt;/UID&gt;&lt;Title&gt;Inverse gas chromatography: a valuable method for the surface characterization of fillers for polymers (glass fibres and silicas)&lt;/Title&gt;&lt;Template&gt;Journal Article&lt;/Template&gt;&lt;Star&gt;0&lt;/Star&gt;&lt;Tag&gt;0&lt;/Tag&gt;&lt;Author&gt;Papirer, E; Balard, H; Vidal, A&lt;/Author&gt;&lt;Year&gt;1988&lt;/Year&gt;&lt;Details&gt;&lt;_isbn&gt;0014-3057&lt;/_isbn&gt;&lt;_issue&gt;8&lt;/_issue&gt;&lt;_journal&gt;European polymer journal&lt;/_journal&gt;&lt;_pages&gt;783-790&lt;/_pages&gt;&lt;_volume&gt;24&lt;/_volume&gt;&lt;_created&gt;61116034&lt;/_created&gt;&lt;_modified&gt;61116034&lt;/_modified&gt;&lt;_impact_factor&gt;   3.005&lt;/_impact_factor&gt;&lt;_collection_scope&gt;EI;SCI;SCIE;&lt;/_collection_scope&gt;&lt;/Details&gt;&lt;Extra&gt;&lt;DBUID&gt;{F96A950B-833F-4880-A151-76DA2D6A2879}&lt;/DBUID&gt;&lt;/Extra&gt;&lt;/Item&gt;&lt;/References&gt;&lt;/Group&gt;&lt;/Citation&gt;_x000a_"/>
    <w:docVar w:name="NE.Ref{85892F49-9A82-47C5-A11C-35EF3378AE7D}" w:val=" ADDIN NE.Ref.{85892F49-9A82-47C5-A11C-35EF3378AE7D}&lt;Citation&gt;&lt;Group&gt;&lt;References&gt;&lt;Item&gt;&lt;ID&gt;432&lt;/ID&gt;&lt;UID&gt;{7E501DD0-C69E-4486-91E8-DF8ED7E9A241}&lt;/UID&gt;&lt;Title&gt;In situ particle film ATR FTIR spectroscopy of poly (N-isopropyl acrylamide)(PNIPAM) adsorption onto talc&lt;/Title&gt;&lt;Template&gt;Journal Article&lt;/Template&gt;&lt;Star&gt;0&lt;/Star&gt;&lt;Tag&gt;0&lt;/Tag&gt;&lt;Author&gt;Beattie, David A; Addai-Mensah, Jonas; Beaussart, Audrey; Franks, George V; Yeap, Kai-Ying&lt;/Author&gt;&lt;Year&gt;2014&lt;/Year&gt;&lt;Details&gt;&lt;_issue&gt;45&lt;/_issue&gt;&lt;_journal&gt;Physical Chemistry Chemical Physics&lt;/_journal&gt;&lt;_pages&gt;25143-25151&lt;/_pages&gt;&lt;_volume&gt;16&lt;/_volume&gt;&lt;_created&gt;60883867&lt;/_created&gt;&lt;_modified&gt;60883867&lt;/_modified&gt;&lt;/Details&gt;&lt;Extra&gt;&lt;DBUID&gt;{F2F0BADE-0539-416F-8F99-9BE45C02286C}&lt;/DBUID&gt;&lt;/Extra&gt;&lt;/Item&gt;&lt;/References&gt;&lt;/Group&gt;&lt;Group&gt;&lt;References&gt;&lt;Item&gt;&lt;ID&gt;433&lt;/ID&gt;&lt;UID&gt;{CFB94058-E6E2-4B41-A4A4-8B4182A14423}&lt;/UID&gt;&lt;Title&gt;Adsorption of modified dextrins on talc: effect of surface coverage and hydration water on hydrophobicity reduction&lt;/Title&gt;&lt;Template&gt;Journal Article&lt;/Template&gt;&lt;Star&gt;0&lt;/Star&gt;&lt;Tag&gt;0&lt;/Tag&gt;&lt;Author&gt;Mierczynska-Vasilev, Agnieszka; Ralston, John; Beattie, David A&lt;/Author&gt;&lt;Year&gt;2008&lt;/Year&gt;&lt;Details&gt;&lt;_isbn&gt;0743-7463&lt;/_isbn&gt;&lt;_issue&gt;12&lt;/_issue&gt;&lt;_journal&gt;Langmuir&lt;/_journal&gt;&lt;_pages&gt;6121-6127&lt;/_pages&gt;&lt;_volume&gt;24&lt;/_volume&gt;&lt;_created&gt;60883868&lt;/_created&gt;&lt;_modified&gt;60883868&lt;/_modified&gt;&lt;/Details&gt;&lt;Extra&gt;&lt;DBUID&gt;{F2F0BADE-0539-416F-8F99-9BE45C02286C}&lt;/DBUID&gt;&lt;/Extra&gt;&lt;/Item&gt;&lt;/References&gt;&lt;/Group&gt;&lt;Group&gt;&lt;References&gt;&lt;Item&gt;&lt;ID&gt;434&lt;/ID&gt;&lt;UID&gt;{CE7D57AC-07A9-48DE-B8A9-6005FC20DBB2}&lt;/UID&gt;&lt;Title&gt;The influence of polymer structure and morphology on talc wettability&lt;/Title&gt;&lt;Template&gt;Journal Article&lt;/Template&gt;&lt;Star&gt;0&lt;/Star&gt;&lt;Tag&gt;0&lt;/Tag&gt;&lt;Author&gt;Kaggwa, Gillian B; Huynh, Le; Ralston, John; Bremmell, Kristen&lt;/Author&gt;&lt;Year&gt;2006&lt;/Year&gt;&lt;Details&gt;&lt;_isbn&gt;0743-7463&lt;/_isbn&gt;&lt;_issue&gt;7&lt;/_issue&gt;&lt;_journal&gt;Langmuir&lt;/_journal&gt;&lt;_pages&gt;3221-3227&lt;/_pages&gt;&lt;_volume&gt;22&lt;/_volume&gt;&lt;_created&gt;60883868&lt;/_created&gt;&lt;_modified&gt;60883868&lt;/_modified&gt;&lt;/Details&gt;&lt;Extra&gt;&lt;DBUID&gt;{F2F0BADE-0539-416F-8F99-9BE45C02286C}&lt;/DBUID&gt;&lt;/Extra&gt;&lt;/Item&gt;&lt;/References&gt;&lt;/Group&gt;&lt;Group&gt;&lt;References&gt;&lt;Item&gt;&lt;ID&gt;435&lt;/ID&gt;&lt;UID&gt;{FAC4B269-345D-421D-991B-82BDE7BCAD04}&lt;/UID&gt;&lt;Title&gt;Molecular explanation for why talc surfaces can be both hydrophilic and hydrophobic&lt;/Title&gt;&lt;Template&gt;Journal Article&lt;/Template&gt;&lt;Star&gt;0&lt;/Star&gt;&lt;Tag&gt;0&lt;/Tag&gt;&lt;Author&gt;Rotenberg, Benjamin; Patel, Amish J; Chandler, David&lt;/Author&gt;&lt;Year&gt;2011&lt;/Year&gt;&lt;Details&gt;&lt;_isbn&gt;0002-7863&lt;/_isbn&gt;&lt;_issue&gt;50&lt;/_issue&gt;&lt;_journal&gt;Journal of the American Chemical Society&lt;/_journal&gt;&lt;_pages&gt;20521-20527&lt;/_pages&gt;&lt;_volume&gt;133&lt;/_volume&gt;&lt;_created&gt;60883869&lt;/_created&gt;&lt;_modified&gt;60883869&lt;/_modified&gt;&lt;/Details&gt;&lt;Extra&gt;&lt;DBUID&gt;{F2F0BADE-0539-416F-8F99-9BE45C02286C}&lt;/DBUID&gt;&lt;/Extra&gt;&lt;/Item&gt;&lt;/References&gt;&lt;/Group&gt;&lt;/Citation&gt;_x000a_"/>
    <w:docVar w:name="NE.Ref{9FBC8421-9EDD-4A67-8065-F4303F3A89D3}" w:val=" ADDIN NE.Ref.{9FBC8421-9EDD-4A67-8065-F4303F3A89D3} ADDIN NE.Ref.{9FBC8421-9EDD-4A67-8065-F4303F3A89D3}&lt;Citation&gt;&lt;Group&gt;&lt;References&gt;&lt;Item&gt;&lt;ID&gt;337&lt;/ID&gt;&lt;UID&gt;{8D7F856F-37EB-4E6C-9951-E6BD947AD3DC}&lt;/UID&gt;&lt;Title&gt;Sur le mélange des gaz&lt;/Title&gt;&lt;Template&gt;Journal Article&lt;/Template&gt;&lt;Star&gt;0&lt;/Star&gt;&lt;Tag&gt;0&lt;/Tag&gt;&lt;Author&gt;Berthelot, Daniel&lt;/Author&gt;&lt;Year&gt;1898&lt;/Year&gt;&lt;Details&gt;&lt;_journal&gt;Compt. Rendus&lt;/_journal&gt;&lt;_pages&gt;1703-1706&lt;/_pages&gt;&lt;_volume&gt;126&lt;/_volume&gt;&lt;_created&gt;60841263&lt;/_created&gt;&lt;_modified&gt;60841263&lt;/_modified&gt;&lt;/Details&gt;&lt;Extra&gt;&lt;DBUID&gt;{EDEA4BC4-0457-43F1-8F42-A2410C0142AC}&lt;/DBUID&gt;&lt;/Extra&gt;&lt;/Item&gt;&lt;/References&gt;&lt;/Group&gt;&lt;/Citation&gt;_x000a_"/>
    <w:docVar w:name="NE.Ref{A1BBE9DE-325E-4002-AB43-29FF5D9DFFBB}" w:val=" ADDIN NE.Ref.{A1BBE9DE-325E-4002-AB43-29FF5D9DFFBB}&lt;Citation&gt;&lt;Group&gt;&lt;References&gt;&lt;Item&gt;&lt;ID&gt;464&lt;/ID&gt;&lt;UID&gt;{7F5B39E4-C331-491A-8E39-410282D154CE}&lt;/UID&gt;&lt;Title&gt;Determination of the breakage and wetting parameters of calcite and their correlations&lt;/Title&gt;&lt;Template&gt;Journal Article&lt;/Template&gt;&lt;Star&gt;0&lt;/Star&gt;&lt;Tag&gt;0&lt;/Tag&gt;&lt;Author&gt;Yekeler, Meftuni; Ozkan, Alper&lt;/Author&gt;&lt;Year&gt;2002&lt;/Year&gt;&lt;Details&gt;&lt;_isbn&gt;1521-4117&lt;/_isbn&gt;&lt;_issue&gt;6&lt;/_issue&gt;&lt;_journal&gt;Particle &amp;amp; Particle Systems Characterization&lt;/_journal&gt;&lt;_pages&gt;419-425&lt;/_pages&gt;&lt;_volume&gt;19&lt;/_volume&gt;&lt;_created&gt;60883905&lt;/_created&gt;&lt;_modified&gt;60883905&lt;/_modified&gt;&lt;/Details&gt;&lt;Extra&gt;&lt;DBUID&gt;{F2F0BADE-0539-416F-8F99-9BE45C02286C}&lt;/DBUID&gt;&lt;/Extra&gt;&lt;/Item&gt;&lt;/References&gt;&lt;/Group&gt;&lt;Group&gt;&lt;References&gt;&lt;Item&gt;&lt;ID&gt;465&lt;/ID&gt;&lt;UID&gt;{899526C0-77FC-462E-92B7-069167D2D44E}&lt;/UID&gt;&lt;Title&gt;Hybrid xerogel films as novel coatings for antifouling and fouling release&lt;/Title&gt;&lt;Template&gt;Journal Article&lt;/Template&gt;&lt;Star&gt;0&lt;/Star&gt;&lt;Tag&gt;0&lt;/Tag&gt;&lt;Author&gt;Tang, Ying; Finlay, John A; Kowalke, Gregory L; Meyer, Anne E; Bright, Frank V; Callow, Maureen E; Callow, James A; Wendt, Dean E; Detty, Michael R&lt;/Author&gt;&lt;Year&gt;2005&lt;/Year&gt;&lt;Details&gt;&lt;_isbn&gt;0892-7014&lt;/_isbn&gt;&lt;_issue&gt;1&lt;/_issue&gt;&lt;_journal&gt;Biofouling&lt;/_journal&gt;&lt;_pages&gt;59-71&lt;/_pages&gt;&lt;_volume&gt;21&lt;/_volume&gt;&lt;_created&gt;60883912&lt;/_created&gt;&lt;_modified&gt;60883912&lt;/_modified&gt;&lt;/Details&gt;&lt;Extra&gt;&lt;DBUID&gt;{F2F0BADE-0539-416F-8F99-9BE45C02286C}&lt;/DBUID&gt;&lt;/Extra&gt;&lt;/Item&gt;&lt;/References&gt;&lt;/Group&gt;&lt;/Citation&gt;_x000a_"/>
    <w:docVar w:name="NE.Ref{A3630714-FD15-4E5D-9507-16EA8CEEE80C}" w:val=" ADDIN NE.Ref.{A3630714-FD15-4E5D-9507-16EA8CEEE80C}&lt;Citation&gt;&lt;Group&gt;&lt;References&gt;&lt;Item&gt;&lt;ID&gt;451&lt;/ID&gt;&lt;UID&gt;{AA8B1B98-8A4B-42DC-A881-E6F6125B02BB}&lt;/UID&gt;&lt;Title&gt;Surface energy of talc and chlorite: Comparison between electronegativity calculation and immersion results&lt;/Title&gt;&lt;Template&gt;Journal Article&lt;/Template&gt;&lt;Star&gt;0&lt;/Star&gt;&lt;Tag&gt;0&lt;/Tag&gt;&lt;Author&gt;Douillard, Jean-Marc; Salles, Fabrice; Henry, Marc; Malandrini, Harold; Clauss, Frédéric&lt;/Author&gt;&lt;Year&gt;2007&lt;/Year&gt;&lt;Details&gt;&lt;_isbn&gt;0021-9797&lt;/_isbn&gt;&lt;_issue&gt;2&lt;/_issue&gt;&lt;_journal&gt;Journal of colloid and interface science&lt;/_journal&gt;&lt;_pages&gt;352-360&lt;/_pages&gt;&lt;_volume&gt;305&lt;/_volume&gt;&lt;_created&gt;60883893&lt;/_created&gt;&lt;_modified&gt;60883893&lt;/_modified&gt;&lt;/Details&gt;&lt;Extra&gt;&lt;DBUID&gt;{F2F0BADE-0539-416F-8F99-9BE45C02286C}&lt;/DBUID&gt;&lt;/Extra&gt;&lt;/Item&gt;&lt;/References&gt;&lt;/Group&gt;&lt;/Citation&gt;_x000a_"/>
    <w:docVar w:name="NE.Ref{A4856A24-1E99-47BE-AA35-A71A04DF15B6}" w:val=" ADDIN NE.Ref.{A4856A24-1E99-47BE-AA35-A71A04DF15B6}&lt;Citation&gt;&lt;Group&gt;&lt;References&gt;&lt;Item&gt;&lt;ID&gt;443&lt;/ID&gt;&lt;UID&gt;{285EF263-A2E1-437E-A6A9-B1516598C19E}&lt;/UID&gt;&lt;Title&gt;The spreading of liquids on low-energy surfaces. II. Modified tetrafluoroethylene polymers&lt;/Title&gt;&lt;Template&gt;Journal Article&lt;/Template&gt;&lt;Star&gt;0&lt;/Star&gt;&lt;Tag&gt;0&lt;/Tag&gt;&lt;Author&gt;Fox, H W; Zisman, W A&lt;/Author&gt;&lt;Year&gt;1952&lt;/Year&gt;&lt;Details&gt;&lt;_alternate_title&gt;Journal of Colloid Science&lt;/_alternate_title&gt;&lt;_date_display&gt;1952&lt;/_date_display&gt;&lt;_isbn&gt;0095-8522&lt;/_isbn&gt;&lt;_issue&gt;2&lt;/_issue&gt;&lt;_journal&gt;Journal of Colloid Science&lt;/_journal&gt;&lt;_pages&gt;109-121&lt;/_pages&gt;&lt;_url&gt;http://www.sciencedirect.com/science/article/pii/0095852252900548&lt;/_url&gt;&lt;_volume&gt;7&lt;/_volume&gt;&lt;_created&gt;60883882&lt;/_created&gt;&lt;_modified&gt;60883882&lt;/_modified&gt;&lt;/Details&gt;&lt;Extra&gt;&lt;DBUID&gt;{F2F0BADE-0539-416F-8F99-9BE45C02286C}&lt;/DBUID&gt;&lt;/Extra&gt;&lt;/Item&gt;&lt;/References&gt;&lt;/Group&gt;&lt;Group&gt;&lt;References&gt;&lt;Item&gt;&lt;ID&gt;445&lt;/ID&gt;&lt;UID&gt;{9ED22492-2BC0-4913-8BD9-1F5B07375BF7}&lt;/UID&gt;&lt;Title&gt;The spreading of liquids on low energy surfaces. I. polytetrafluoroethylene&lt;/Title&gt;&lt;Template&gt;Journal Article&lt;/Template&gt;&lt;Star&gt;0&lt;/Star&gt;&lt;Tag&gt;0&lt;/Tag&gt;&lt;Author&gt;Fox, H W; Zisman, W A&lt;/Author&gt;&lt;Year&gt;1950&lt;/Year&gt;&lt;Details&gt;&lt;_alternate_title&gt;Journal of Colloid Science&lt;/_alternate_title&gt;&lt;_date_display&gt;1950/12//&lt;/_date_display&gt;&lt;_isbn&gt;0095-8522&lt;/_isbn&gt;&lt;_issue&gt;6&lt;/_issue&gt;&lt;_journal&gt;Journal of Colloid Science&lt;/_journal&gt;&lt;_pages&gt;514-531&lt;/_pages&gt;&lt;_url&gt;http://www.sciencedirect.com/science/article/pii/0095852250900444&lt;/_url&gt;&lt;_volume&gt;5&lt;/_volume&gt;&lt;_created&gt;60883885&lt;/_created&gt;&lt;_modified&gt;60883885&lt;/_modified&gt;&lt;/Details&gt;&lt;Extra&gt;&lt;DBUID&gt;{F2F0BADE-0539-416F-8F99-9BE45C02286C}&lt;/DBUID&gt;&lt;/Extra&gt;&lt;/Item&gt;&lt;/References&gt;&lt;/Group&gt;&lt;Group&gt;&lt;References&gt;&lt;Item&gt;&lt;ID&gt;444&lt;/ID&gt;&lt;UID&gt;{81F69974-4CAA-4445-8978-D4664846E158}&lt;/UID&gt;&lt;Title&gt;The spreading of liquids on low-energy surfaces. III. Hydrocarbon surfaces&lt;/Title&gt;&lt;Template&gt;Journal Article&lt;/Template&gt;&lt;Star&gt;0&lt;/Star&gt;&lt;Tag&gt;0&lt;/Tag&gt;&lt;Author&gt;Fox, H W; Zisman, W A&lt;/Author&gt;&lt;Year&gt;1952&lt;/Year&gt;&lt;Details&gt;&lt;_alternate_title&gt;Journal of Colloid Science&lt;/_alternate_title&gt;&lt;_date_display&gt;1952&lt;/_date_display&gt;&lt;_isbn&gt;0095-8522&lt;/_isbn&gt;&lt;_issue&gt;4&lt;/_issue&gt;&lt;_journal&gt;Journal of Colloid Science&lt;/_journal&gt;&lt;_pages&gt;428-442&lt;/_pages&gt;&lt;_url&gt;http://www.sciencedirect.com/science/article/pii/0095852252900081&lt;/_url&gt;&lt;_volume&gt;7&lt;/_volume&gt;&lt;_created&gt;60883884&lt;/_created&gt;&lt;_modified&gt;60883884&lt;/_modified&gt;&lt;/Details&gt;&lt;Extra&gt;&lt;DBUID&gt;{F2F0BADE-0539-416F-8F99-9BE45C02286C}&lt;/DBUID&gt;&lt;/Extra&gt;&lt;/Item&gt;&lt;/References&gt;&lt;/Group&gt;&lt;/Citation&gt;_x000a_"/>
    <w:docVar w:name="NE.Ref{A919387B-8553-4666-A525-2217B886BA7B}" w:val=" ADDIN NE.Ref.{A919387B-8553-4666-A525-2217B886BA7B}&lt;Citation&gt;&lt;Group&gt;&lt;References&gt;&lt;Item&gt;&lt;ID&gt;441&lt;/ID&gt;&lt;UID&gt;{7F70378B-47DD-4D3B-B8D1-D34F831BE861}&lt;/UID&gt;&lt;Title&gt;Heavy metals in toys and low-cost jewelry: critical review of US and Canadian legislations and recommendations for testing&lt;/Title&gt;&lt;Template&gt;Journal Article&lt;/Template&gt;&lt;Star&gt;0&lt;/Star&gt;&lt;Tag&gt;0&lt;/Tag&gt;&lt;Author&gt;Guney, Mert; Zagury, Gerald J&lt;/Author&gt;&lt;Year&gt;2012&lt;/Year&gt;&lt;Details&gt;&lt;_isbn&gt;0013-936X&lt;/_isbn&gt;&lt;_issue&gt;8&lt;/_issue&gt;&lt;_journal&gt;Environmental science &amp;amp; technology&lt;/_journal&gt;&lt;_pages&gt;4265-4274&lt;/_pages&gt;&lt;_volume&gt;46&lt;/_volume&gt;&lt;_created&gt;60883875&lt;/_created&gt;&lt;_modified&gt;60883875&lt;/_modified&gt;&lt;/Details&gt;&lt;Extra&gt;&lt;DBUID&gt;{F2F0BADE-0539-416F-8F99-9BE45C02286C}&lt;/DBUID&gt;&lt;/Extra&gt;&lt;/Item&gt;&lt;/References&gt;&lt;/Group&gt;&lt;Group&gt;&lt;References&gt;&lt;Item&gt;&lt;ID&gt;442&lt;/ID&gt;&lt;UID&gt;{D069BD87-6172-4E68-A244-45F84367362F}&lt;/UID&gt;&lt;Title&gt;Bioaccessibility of As, Cd, Cu, Ni, Pb, and Sb in toys and low-cost jewelry&lt;/Title&gt;&lt;Template&gt;Journal Article&lt;/Template&gt;&lt;Star&gt;0&lt;/Star&gt;&lt;Tag&gt;0&lt;/Tag&gt;&lt;Author&gt;Guney, Mert; Zagury, Gerald J&lt;/Author&gt;&lt;Year&gt;2014&lt;/Year&gt;&lt;Details&gt;&lt;_isbn&gt;0013-936X&lt;/_isbn&gt;&lt;_issue&gt;2&lt;/_issue&gt;&lt;_journal&gt;Environmental science &amp;amp; technology&lt;/_journal&gt;&lt;_pages&gt;1238-1246&lt;/_pages&gt;&lt;_volume&gt;48&lt;/_volume&gt;&lt;_created&gt;60883876&lt;/_created&gt;&lt;_modified&gt;60883876&lt;/_modified&gt;&lt;/Details&gt;&lt;Extra&gt;&lt;DBUID&gt;{F2F0BADE-0539-416F-8F99-9BE45C02286C}&lt;/DBUID&gt;&lt;/Extra&gt;&lt;/Item&gt;&lt;/References&gt;&lt;/Group&gt;&lt;/Citation&gt;_x000a_"/>
    <w:docVar w:name="NE.Ref{B15E43A8-3AF1-49BC-81AE-799784FD50D6}" w:val=" ADDIN NE.Ref.{B15E43A8-3AF1-49BC-81AE-799784FD50D6}&lt;Citation&gt;&lt;Group&gt;&lt;References&gt;&lt;Item&gt;&lt;ID&gt;455&lt;/ID&gt;&lt;UID&gt;{5A565C9B-E2DB-4E5D-BA86-3C798ECE3C88}&lt;/UID&gt;&lt;Title&gt;Contact angle and film pressure: study of a talc surface&lt;/Title&gt;&lt;Template&gt;Journal Article&lt;/Template&gt;&lt;Star&gt;0&lt;/Star&gt;&lt;Tag&gt;0&lt;/Tag&gt;&lt;Author&gt;Douillard, J M; Zajac, J; Malandrini, H; Clauss, F&lt;/Author&gt;&lt;Year&gt;2002&lt;/Year&gt;&lt;Details&gt;&lt;_isbn&gt;0021-9797&lt;/_isbn&gt;&lt;_issue&gt;2&lt;/_issue&gt;&lt;_journal&gt;Journal of colloid and interface science&lt;/_journal&gt;&lt;_pages&gt;341-351&lt;/_pages&gt;&lt;_volume&gt;255&lt;/_volume&gt;&lt;_created&gt;60883898&lt;/_created&gt;&lt;_modified&gt;60883898&lt;/_modified&gt;&lt;/Details&gt;&lt;Extra&gt;&lt;DBUID&gt;{F2F0BADE-0539-416F-8F99-9BE45C02286C}&lt;/DBUID&gt;&lt;/Extra&gt;&lt;/Item&gt;&lt;/References&gt;&lt;/Group&gt;&lt;/Citation&gt;_x000a_"/>
    <w:docVar w:name="NE.Ref{B1646EEC-3156-48E8-A0E6-F84F5EC68BEC}" w:val=" ADDIN NE.Ref.{B1646EEC-3156-48E8-A0E6-F84F5EC68BEC} ADDIN NE.Ref.{B1646EEC-3156-48E8-A0E6-F84F5EC68BEC}&lt;Citation&gt;&lt;Group&gt;&lt;References&gt;&lt;Item&gt;&lt;ID&gt;355&lt;/ID&gt;&lt;UID&gt;{AE4ED84A-EB1B-4BF6-8368-BA1C3C6DBBC0}&lt;/UID&gt;&lt;Title&gt;Comparison of the surface energetics data of eucalypt fibers and some polymers obtained by contact angle and inverse gas chromatography methods&lt;/Title&gt;&lt;Template&gt;Journal Article&lt;/Template&gt;&lt;Star&gt;0&lt;/Star&gt;&lt;Tag&gt;0&lt;/Tag&gt;&lt;Author&gt;Shen, Wei; Sheng, Y J; Parker, I H&lt;/Author&gt;&lt;Year&gt;1999&lt;/Year&gt;&lt;Details&gt;&lt;_isbn&gt;0169-4243&lt;/_isbn&gt;&lt;_issue&gt;8&lt;/_issue&gt;&lt;_journal&gt;Journal of adhesion science and technology&lt;/_journal&gt;&lt;_pages&gt;887-901&lt;/_pages&gt;&lt;_volume&gt;13&lt;/_volume&gt;&lt;_created&gt;60841293&lt;/_created&gt;&lt;_modified&gt;60841293&lt;/_modified&gt;&lt;/Details&gt;&lt;Extra&gt;&lt;DBUID&gt;{EDEA4BC4-0457-43F1-8F42-A2410C0142AC}&lt;/DBUID&gt;&lt;/Extra&gt;&lt;/Item&gt;&lt;/References&gt;&lt;/Group&gt;&lt;/Citation&gt;_x000a_"/>
    <w:docVar w:name="NE.Ref{B1FC3EBD-EE43-4BEB-A951-F3F194F74EAB}" w:val=" ADDIN NE.Ref.{B1FC3EBD-EE43-4BEB-A951-F3F194F74EAB}&lt;Citation&gt;&lt;Group&gt;&lt;References&gt;&lt;Item&gt;&lt;ID&gt;454&lt;/ID&gt;&lt;UID&gt;{CE1A0B96-5D31-437E-ACD6-C59B326E7494}&lt;/UID&gt;&lt;Title&gt;Change in surface properties of solids caused by grinding&lt;/Title&gt;&lt;Template&gt;Journal Article&lt;/Template&gt;&lt;Star&gt;0&lt;/Star&gt;&lt;Tag&gt;0&lt;/Tag&gt;&lt;Author&gt;Wu, W; Giese, R F; Van Oss, Carel J&lt;/Author&gt;&lt;Year&gt;1996&lt;/Year&gt;&lt;Details&gt;&lt;_isbn&gt;0032-5910&lt;/_isbn&gt;&lt;_issue&gt;2&lt;/_issue&gt;&lt;_journal&gt;Powder Technology&lt;/_journal&gt;&lt;_pages&gt;129-132&lt;/_pages&gt;&lt;_volume&gt;89&lt;/_volume&gt;&lt;_created&gt;60883895&lt;/_created&gt;&lt;_modified&gt;60883895&lt;/_modified&gt;&lt;/Details&gt;&lt;Extra&gt;&lt;DBUID&gt;{F2F0BADE-0539-416F-8F99-9BE45C02286C}&lt;/DBUID&gt;&lt;/Extra&gt;&lt;/Item&gt;&lt;/References&gt;&lt;/Group&gt;&lt;/Citation&gt;_x000a_"/>
    <w:docVar w:name="NE.Ref{B2AE4437-7804-4348-B180-96DA9EFB3846}" w:val=" ADDIN NE.Ref.{B2AE4437-7804-4348-B180-96DA9EFB3846} ADDIN NE.Ref.{B2AE4437-7804-4348-B180-96DA9EFB3846}&lt;Citation&gt;&lt;Group&gt;&lt;References&gt;&lt;Item&gt;&lt;ID&gt;315&lt;/ID&gt;&lt;UID&gt;{8F72312B-1C4F-46BD-937C-43335A289155}&lt;/UID&gt;&lt;Title&gt;DETERMINATION OF INTERFACIAL TENSIONS, CONTACT ANGLES, AND DISPERSION FORCES IN SURFACES BY ASSUMING ADDITIVITY OF INTERMOLECULAR INTERACTIONS IN SURFACES&lt;/Title&gt;&lt;Template&gt;Journal Article&lt;/Template&gt;&lt;Star&gt;0&lt;/Star&gt;&lt;Tag&gt;0&lt;/Tag&gt;&lt;Author&gt;Fowkes, F M&lt;/Author&gt;&lt;Year&gt;1962&lt;/Year&gt;&lt;Details&gt;&lt;_alternate_title&gt;J. Phys. Chem.The Journal of Physical Chemistry&lt;/_alternate_title&gt;&lt;_date_display&gt;1962_x000d__x000a_1962/02/01&lt;/_date_display&gt;&lt;_date&gt;1962-02-01&lt;/_date&gt;&lt;_doi&gt;10.1021/j100808a524&lt;/_doi&gt;&lt;_isbn&gt;0022-3654&lt;/_isbn&gt;&lt;_issue&gt;2&lt;/_issue&gt;&lt;_journal&gt;The Journal of Physical Chemistry&lt;/_journal&gt;&lt;_ori_publication&gt;American Chemical Society&lt;/_ori_publication&gt;&lt;_pages&gt;382-382&lt;/_pages&gt;&lt;_url&gt;http://dx.doi.org/10.1021/j100808a524&lt;/_url&gt;&lt;_volume&gt;66&lt;/_volume&gt;&lt;_created&gt;60841007&lt;/_created&gt;&lt;_modified&gt;60841007&lt;/_modified&gt;&lt;/Details&gt;&lt;Extra&gt;&lt;DBUID&gt;{EDEA4BC4-0457-43F1-8F42-A2410C0142AC}&lt;/DBUID&gt;&lt;/Extra&gt;&lt;/Item&gt;&lt;/References&gt;&lt;/Group&gt;&lt;Group&gt;&lt;References&gt;&lt;Item&gt;&lt;ID&gt;316&lt;/ID&gt;&lt;UID&gt;{997B32DA-C358-4F61-A77C-6AFD1E22F4F0}&lt;/UID&gt;&lt;Title&gt;Chemistry and physics of interfaces&lt;/Title&gt;&lt;Template&gt;Journal Article&lt;/Template&gt;&lt;Star&gt;0&lt;/Star&gt;&lt;Tag&gt;0&lt;/Tag&gt;&lt;Author&gt;Fowkes, F M&lt;/Author&gt;&lt;Year&gt;1965&lt;/Year&gt;&lt;Details&gt;&lt;_journal&gt;Amer. Chem. Soc, Washington, D. C&lt;/_journal&gt;&lt;_pages&gt;1&lt;/_pages&gt;&lt;_created&gt;60841008&lt;/_created&gt;&lt;_modified&gt;60841008&lt;/_modified&gt;&lt;/Details&gt;&lt;Extra&gt;&lt;DBUID&gt;{EDEA4BC4-0457-43F1-8F42-A2410C0142AC}&lt;/DBUID&gt;&lt;/Extra&gt;&lt;/Item&gt;&lt;/References&gt;&lt;/Group&gt;&lt;Group&gt;&lt;References&gt;&lt;Item&gt;&lt;ID&gt;317&lt;/ID&gt;&lt;UID&gt;{630ADA04-4C42-4B8D-A270-306B6A85B11F}&lt;/UID&gt;&lt;Title&gt;ADDITIVITY OF INTERMOLECULAR FORCES AT INTERFACES. I. DETERMINATION OF THE CONTRIBUTION TO SURFACE AND INTERFACIAL TENSIONS OF DISPERSION FORCES IN VARIOUS LIQUIDS1&lt;/Title&gt;&lt;Template&gt;Journal Article&lt;/Template&gt;&lt;Star&gt;0&lt;/Star&gt;&lt;Tag&gt;0&lt;/Tag&gt;&lt;Author&gt;Fowkes, Frederick M&lt;/Author&gt;&lt;Year&gt;1963&lt;/Year&gt;&lt;Details&gt;&lt;_alternate_title&gt;J. Phys. Chem.The Journal of Physical Chemistry&lt;/_alternate_title&gt;&lt;_date_display&gt;1963_x000d__x000a_1963/12/01&lt;/_date_display&gt;&lt;_date&gt;1963-12-01&lt;/_date&gt;&lt;_doi&gt;10.1021/j100806a008&lt;/_doi&gt;&lt;_isbn&gt;0022-3654&lt;/_isbn&gt;&lt;_issue&gt;12&lt;/_issue&gt;&lt;_journal&gt;The Journal of Physical Chemistry&lt;/_journal&gt;&lt;_ori_publication&gt;American Chemical Society&lt;/_ori_publication&gt;&lt;_pages&gt;2538-2541&lt;/_pages&gt;&lt;_url&gt;http://dx.doi.org/10.1021/j100806a008&lt;/_url&gt;&lt;_volume&gt;67&lt;/_volume&gt;&lt;_created&gt;60841024&lt;/_created&gt;&lt;_modified&gt;60841024&lt;/_modified&gt;&lt;/Details&gt;&lt;Extra&gt;&lt;DBUID&gt;{EDEA4BC4-0457-43F1-8F42-A2410C0142AC}&lt;/DBUID&gt;&lt;/Extra&gt;&lt;/Item&gt;&lt;/References&gt;&lt;/Group&gt;&lt;/Citation&gt;_x000a_"/>
    <w:docVar w:name="NE.Ref{B6859E0F-7A78-4643-94B1-2CF6A22359EF}" w:val=" ADDIN NE.Ref.{B6859E0F-7A78-4643-94B1-2CF6A22359EF}&lt;Citation&gt;&lt;Group&gt;&lt;References&gt;&lt;Item&gt;&lt;ID&gt;879&lt;/ID&gt;&lt;UID&gt;{0939B08D-B162-4288-A4EF-A1F8C8EB3E47}&lt;/UID&gt;&lt;Title&gt;Tapping mode atomic force microscopy on polymers: where is the true sample surface?&lt;/Title&gt;&lt;Template&gt;Journal Article&lt;/Template&gt;&lt;Star&gt;0&lt;/Star&gt;&lt;Tag&gt;0&lt;/Tag&gt;&lt;Author&gt;Knoll, A; Magerle, R; Krausch, G&lt;/Author&gt;&lt;Year&gt;2001&lt;/Year&gt;&lt;Details&gt;&lt;_isbn&gt;0024-9297&lt;/_isbn&gt;&lt;_issue&gt;12&lt;/_issue&gt;&lt;_journal&gt;Macromolecules&lt;/_journal&gt;&lt;_pages&gt;4159-4165&lt;/_pages&gt;&lt;_volume&gt;34&lt;/_volume&gt;&lt;_created&gt;61094056&lt;/_created&gt;&lt;_modified&gt;61094056&lt;/_modified&gt;&lt;_impact_factor&gt;   5.800&lt;/_impact_factor&gt;&lt;_collection_scope&gt;EI;SCI;SCIE;&lt;/_collection_scope&gt;&lt;/Details&gt;&lt;Extra&gt;&lt;DBUID&gt;{F96A950B-833F-4880-A151-76DA2D6A2879}&lt;/DBUID&gt;&lt;/Extra&gt;&lt;/Item&gt;&lt;/References&gt;&lt;/Group&gt;&lt;/Citation&gt;_x000a_"/>
    <w:docVar w:name="NE.Ref{B6C7E5AB-0416-42E0-860C-60BDAD5F982E}" w:val=" ADDIN NE.Ref.{B6C7E5AB-0416-42E0-860C-60BDAD5F982E}&lt;Citation&gt;&lt;Group&gt;&lt;References&gt;&lt;Item&gt;&lt;ID&gt;443&lt;/ID&gt;&lt;UID&gt;{285EF263-A2E1-437E-A6A9-B1516598C19E}&lt;/UID&gt;&lt;Title&gt;The spreading of liquids on low-energy surfaces. II. Modified tetrafluoroethylene polymers&lt;/Title&gt;&lt;Template&gt;Journal Article&lt;/Template&gt;&lt;Star&gt;0&lt;/Star&gt;&lt;Tag&gt;0&lt;/Tag&gt;&lt;Author&gt;Fox, H W; Zisman, W A&lt;/Author&gt;&lt;Year&gt;1952&lt;/Year&gt;&lt;Details&gt;&lt;_alternate_title&gt;Journal of Colloid Science&lt;/_alternate_title&gt;&lt;_date_display&gt;1952&lt;/_date_display&gt;&lt;_isbn&gt;0095-8522&lt;/_isbn&gt;&lt;_issue&gt;2&lt;/_issue&gt;&lt;_journal&gt;Journal of Colloid Science&lt;/_journal&gt;&lt;_pages&gt;109-121&lt;/_pages&gt;&lt;_url&gt;http://www.sciencedirect.com/science/article/pii/0095852252900548&lt;/_url&gt;&lt;_volume&gt;7&lt;/_volume&gt;&lt;_created&gt;60883882&lt;/_created&gt;&lt;_modified&gt;60883882&lt;/_modified&gt;&lt;/Details&gt;&lt;Extra&gt;&lt;DBUID&gt;{F2F0BADE-0539-416F-8F99-9BE45C02286C}&lt;/DBUID&gt;&lt;/Extra&gt;&lt;/Item&gt;&lt;/References&gt;&lt;/Group&gt;&lt;Group&gt;&lt;References&gt;&lt;Item&gt;&lt;ID&gt;444&lt;/ID&gt;&lt;UID&gt;{81F69974-4CAA-4445-8978-D4664846E158}&lt;/UID&gt;&lt;Title&gt;The spreading of liquids on low-energy surfaces. III. Hydrocarbon surfaces&lt;/Title&gt;&lt;Template&gt;Journal Article&lt;/Template&gt;&lt;Star&gt;0&lt;/Star&gt;&lt;Tag&gt;0&lt;/Tag&gt;&lt;Author&gt;Fox, H W; Zisman, W A&lt;/Author&gt;&lt;Year&gt;1952&lt;/Year&gt;&lt;Details&gt;&lt;_alternate_title&gt;Journal of Colloid Science&lt;/_alternate_title&gt;&lt;_date_display&gt;1952&lt;/_date_display&gt;&lt;_isbn&gt;0095-8522&lt;/_isbn&gt;&lt;_issue&gt;4&lt;/_issue&gt;&lt;_journal&gt;Journal of Colloid Science&lt;/_journal&gt;&lt;_pages&gt;428-442&lt;/_pages&gt;&lt;_url&gt;http://www.sciencedirect.com/science/article/pii/0095852252900081&lt;/_url&gt;&lt;_volume&gt;7&lt;/_volume&gt;&lt;_created&gt;60883884&lt;/_created&gt;&lt;_modified&gt;60883884&lt;/_modified&gt;&lt;/Details&gt;&lt;Extra&gt;&lt;DBUID&gt;{F2F0BADE-0539-416F-8F99-9BE45C02286C}&lt;/DBUID&gt;&lt;/Extra&gt;&lt;/Item&gt;&lt;/References&gt;&lt;/Group&gt;&lt;Group&gt;&lt;References&gt;&lt;Item&gt;&lt;ID&gt;445&lt;/ID&gt;&lt;UID&gt;{9ED22492-2BC0-4913-8BD9-1F5B07375BF7}&lt;/UID&gt;&lt;Title&gt;The spreading of liquids on low energy surfaces. I. polytetrafluoroethylene&lt;/Title&gt;&lt;Template&gt;Journal Article&lt;/Template&gt;&lt;Star&gt;0&lt;/Star&gt;&lt;Tag&gt;0&lt;/Tag&gt;&lt;Author&gt;Fox, H W; Zisman, W A&lt;/Author&gt;&lt;Year&gt;1950&lt;/Year&gt;&lt;Details&gt;&lt;_alternate_title&gt;Journal of Colloid Science&lt;/_alternate_title&gt;&lt;_date_display&gt;1950/12//&lt;/_date_display&gt;&lt;_isbn&gt;0095-8522&lt;/_isbn&gt;&lt;_issue&gt;6&lt;/_issue&gt;&lt;_journal&gt;Journal of Colloid Science&lt;/_journal&gt;&lt;_pages&gt;514-531&lt;/_pages&gt;&lt;_url&gt;http://www.sciencedirect.com/science/article/pii/0095852250900444&lt;/_url&gt;&lt;_volume&gt;5&lt;/_volume&gt;&lt;_created&gt;60883885&lt;/_created&gt;&lt;_modified&gt;60883885&lt;/_modified&gt;&lt;/Details&gt;&lt;Extra&gt;&lt;DBUID&gt;{F2F0BADE-0539-416F-8F99-9BE45C02286C}&lt;/DBUID&gt;&lt;/Extra&gt;&lt;/Item&gt;&lt;/References&gt;&lt;/Group&gt;&lt;/Citation&gt;_x000a_"/>
    <w:docVar w:name="NE.Ref{BE320636-BD4C-4BD7-98FB-E676188EAEFC}" w:val=" ADDIN NE.Ref.{BE320636-BD4C-4BD7-98FB-E676188EAEFC} ADDIN NE.Ref.{BE320636-BD4C-4BD7-98FB-E676188EAEFC}&lt;Citation&gt;&lt;Group&gt;&lt;References&gt;&lt;Item&gt;&lt;ID&gt;331&lt;/ID&gt;&lt;UID&gt;{C9C5B285-B57E-4748-A7DC-2E730EBBFE56}&lt;/UID&gt;&lt;Title&gt;Materials characterization techniques&lt;/Title&gt;&lt;Template&gt;Book&lt;/Template&gt;&lt;Star&gt;0&lt;/Star&gt;&lt;Tag&gt;0&lt;/Tag&gt;&lt;Author&gt;Zhang, Sam; Li, Lin; Kumar, Ashok&lt;/Author&gt;&lt;Year&gt;2008&lt;/Year&gt;&lt;Details&gt;&lt;_isbn&gt;1420042955&lt;/_isbn&gt;&lt;_publisher&gt;CRC Press&lt;/_publisher&gt;&lt;_created&gt;60841173&lt;/_created&gt;&lt;_modified&gt;60841173&lt;/_modified&gt;&lt;/Details&gt;&lt;Extra&gt;&lt;DBUID&gt;{EDEA4BC4-0457-43F1-8F42-A2410C0142AC}&lt;/DBUID&gt;&lt;/Extra&gt;&lt;/Item&gt;&lt;/References&gt;&lt;/Group&gt;&lt;Group&gt;&lt;References&gt;&lt;Item&gt;&lt;ID&gt;332&lt;/ID&gt;&lt;UID&gt;{A2CFB699-A56B-4B8E-9990-EEBA672E2DE7}&lt;/UID&gt;&lt;Title&gt;Surfaces, chemistry and applications&lt;/Title&gt;&lt;Template&gt;Book&lt;/Template&gt;&lt;Star&gt;0&lt;/Star&gt;&lt;Tag&gt;0&lt;/Tag&gt;&lt;Author&gt;Pocius, Alphonsus V&lt;/Author&gt;&lt;Year&gt;2002&lt;/Year&gt;&lt;Details&gt;&lt;_isbn&gt;0444511407&lt;/_isbn&gt;&lt;_publisher&gt;Elsevier&lt;/_publisher&gt;&lt;_created&gt;60841173&lt;/_created&gt;&lt;_modified&gt;60841173&lt;/_modified&gt;&lt;/Details&gt;&lt;Extra&gt;&lt;DBUID&gt;{EDEA4BC4-0457-43F1-8F42-A2410C0142AC}&lt;/DBUID&gt;&lt;/Extra&gt;&lt;/Item&gt;&lt;/References&gt;&lt;/Group&gt;&lt;/Citation&gt;_x000a_"/>
    <w:docVar w:name="NE.Ref{BEE1687F-D62B-410B-8630-DC17155B5FC1}" w:val=" ADDIN NE.Ref.{BEE1687F-D62B-410B-8630-DC17155B5FC1} ADDIN NE.Ref.{BEE1687F-D62B-410B-8630-DC17155B5FC1}&lt;Citation&gt;&lt;Group&gt;&lt;References&gt;&lt;Item&gt;&lt;ID&gt;311&lt;/ID&gt;&lt;UID&gt;{690D55C4-119F-4980-8E40-D53A77845AB2}&lt;/UID&gt;&lt;Title&gt;Characterisation of the surface thermodynamic properties of cement components by inverse gas chromatography at infinite dilution&lt;/Title&gt;&lt;Template&gt;Journal Article&lt;/Template&gt;&lt;Star&gt;0&lt;/Star&gt;&lt;Tag&gt;0&lt;/Tag&gt;&lt;Author&gt;Perruchot, Christian; Chehimi, Mohamed M; Vaulay, Marie-Josèphe; Benzarti, Karim&lt;/Author&gt;&lt;Year&gt;2006&lt;/Year&gt;&lt;Details&gt;&lt;_alternate_title&gt;Cement and Concrete Research&lt;/_alternate_title&gt;&lt;_date_display&gt;2006/2//&lt;/_date_display&gt;&lt;_date&gt;2006-02-01&lt;/_date&gt;&lt;_doi&gt;10.1016/j.cemconres.2005.02.005&lt;/_doi&gt;&lt;_isbn&gt;0008-8846&lt;/_isbn&gt;&lt;_issue&gt;2&lt;/_issue&gt;&lt;_journal&gt;Cement and Concrete Research&lt;/_journal&gt;&lt;_keywords&gt;Cement paste components; Inverse gas chromatography; Surface energy; Dispersive and acid–base interactions; TGA; XPS&lt;/_keywords&gt;&lt;_pages&gt;305-319&lt;/_pages&gt;&lt;_url&gt;http://www.sciencedirect.com/science/article/pii/S0008884605000803&lt;/_url&gt;&lt;_volume&gt;36&lt;/_volume&gt;&lt;_created&gt;60841003&lt;/_created&gt;&lt;_modified&gt;60841003&lt;/_modified&gt;&lt;/Details&gt;&lt;Extra&gt;&lt;DBUID&gt;{EDEA4BC4-0457-43F1-8F42-A2410C0142AC}&lt;/DBUID&gt;&lt;/Extra&gt;&lt;/Item&gt;&lt;/References&gt;&lt;/Group&gt;&lt;/Citation&gt;_x000a_"/>
    <w:docVar w:name="NE.Ref{BF661926-7206-48EF-8212-3DD5FFDFBA01}" w:val=" ADDIN NE.Ref.{BF661926-7206-48EF-8212-3DD5FFDFBA01}&lt;Citation&gt;&lt;Group&gt;&lt;References&gt;&lt;Item&gt;&lt;ID&gt;460&lt;/ID&gt;&lt;UID&gt;{6ABC5B96-18B4-46FE-AFD8-8CC1FD15D932}&lt;/UID&gt;&lt;Title&gt;Surface characteristics of phenol–formaldehyde–lignin resin determined by contact angle measurement and inverse gas chromatography&lt;/Title&gt;&lt;Template&gt;Journal Article&lt;/Template&gt;&lt;Star&gt;0&lt;/Star&gt;&lt;Tag&gt;0&lt;/Tag&gt;&lt;Author&gt;Matsushita, Yasuyuki; Wada, Saori; Fukushima, Kazuhiko; Yasuda, Seiichi&lt;/Author&gt;&lt;Year&gt;2006&lt;/Year&gt;&lt;Details&gt;&lt;_isbn&gt;0926-6690&lt;/_isbn&gt;&lt;_issue&gt;2&lt;/_issue&gt;&lt;_journal&gt;Industrial Crops and Products&lt;/_journal&gt;&lt;_pages&gt;115-121&lt;/_pages&gt;&lt;_volume&gt;23&lt;/_volume&gt;&lt;_created&gt;60883901&lt;/_created&gt;&lt;_modified&gt;60883901&lt;/_modified&gt;&lt;/Details&gt;&lt;Extra&gt;&lt;DBUID&gt;{F2F0BADE-0539-416F-8F99-9BE45C02286C}&lt;/DBUID&gt;&lt;/Extra&gt;&lt;/Item&gt;&lt;/References&gt;&lt;/Group&gt;&lt;/Citation&gt;_x000a_"/>
    <w:docVar w:name="NE.Ref{C439CFC9-FA05-40B0-A106-E35E95B151A5}" w:val=" ADDIN NE.Ref.{C439CFC9-FA05-40B0-A106-E35E95B151A5}&lt;Citation&gt;&lt;Group&gt;&lt;References&gt;&lt;Item&gt;&lt;ID&gt;423&lt;/ID&gt;&lt;UID&gt;{762D5DE9-B5E3-493E-8772-9EDF8E455FBA}&lt;/UID&gt;&lt;Title&gt;Mechanical and tribological response of ABS polymer matrix filled with graphite powder&lt;/Title&gt;&lt;Template&gt;Journal Article&lt;/Template&gt;&lt;Star&gt;0&lt;/Star&gt;&lt;Tag&gt;0&lt;/Tag&gt;&lt;Author&gt;Difallah, B Ben; Kharrat, M; Dammak, M; Monteil, G&lt;/Author&gt;&lt;Year&gt;2012&lt;/Year&gt;&lt;Details&gt;&lt;_isbn&gt;0261-3069&lt;/_isbn&gt;&lt;_journal&gt;Materials &amp;amp; Design&lt;/_journal&gt;&lt;_pages&gt;782-787&lt;/_pages&gt;&lt;_volume&gt;34&lt;/_volume&gt;&lt;_created&gt;60883861&lt;/_created&gt;&lt;_modified&gt;60883861&lt;/_modified&gt;&lt;/Details&gt;&lt;Extra&gt;&lt;DBUID&gt;{F2F0BADE-0539-416F-8F99-9BE45C02286C}&lt;/DBUID&gt;&lt;/Extra&gt;&lt;/Item&gt;&lt;/References&gt;&lt;/Group&gt;&lt;Group&gt;&lt;References&gt;&lt;Item&gt;&lt;ID&gt;424&lt;/ID&gt;&lt;UID&gt;{811552BA-97B1-44D4-81E7-73C688C8238E}&lt;/UID&gt;&lt;Title&gt;Electrical and electronic waste: a global environmental problem&lt;/Title&gt;&lt;Template&gt;Journal Article&lt;/Template&gt;&lt;Star&gt;0&lt;/Star&gt;&lt;Tag&gt;0&lt;/Tag&gt;&lt;Author&gt;Babu, Balakrishnan Ramesh; Parande, Anand Kuber; Basha, Chiya Ahmed&lt;/Author&gt;&lt;Year&gt;2007&lt;/Year&gt;&lt;Details&gt;&lt;_isbn&gt;0734-242X&lt;/_isbn&gt;&lt;_issue&gt;4&lt;/_issue&gt;&lt;_journal&gt;Waste Management &amp;amp; Research&lt;/_journal&gt;&lt;_pages&gt;307-318&lt;/_pages&gt;&lt;_volume&gt;25&lt;/_volume&gt;&lt;_created&gt;60883862&lt;/_created&gt;&lt;_modified&gt;60883862&lt;/_modified&gt;&lt;/Details&gt;&lt;Extra&gt;&lt;DBUID&gt;{F2F0BADE-0539-416F-8F99-9BE45C02286C}&lt;/DBUID&gt;&lt;/Extra&gt;&lt;/Item&gt;&lt;/References&gt;&lt;/Group&gt;&lt;Group&gt;&lt;References&gt;&lt;Item&gt;&lt;ID&gt;425&lt;/ID&gt;&lt;UID&gt;{255656EF-14CD-407E-AFAB-8DBAA9E567A1}&lt;/UID&gt;&lt;Title&gt;Sound management of brominated flame retarded (BFR) plastics from electronic wastes: State of the art and options in Nigeria&lt;/Title&gt;&lt;Template&gt;Journal Article&lt;/Template&gt;&lt;Star&gt;0&lt;/Star&gt;&lt;Tag&gt;0&lt;/Tag&gt;&lt;Author&gt;Nnorom, Innocent Chidi; Osibanjo, Oladele&lt;/Author&gt;&lt;Year&gt;2008&lt;/Year&gt;&lt;Details&gt;&lt;_isbn&gt;0921-3449&lt;/_isbn&gt;&lt;_issue&gt;12&lt;/_issue&gt;&lt;_journal&gt;Resources, Conservation and Recycling&lt;/_journal&gt;&lt;_pages&gt;1362-1372&lt;/_pages&gt;&lt;_volume&gt;52&lt;/_volume&gt;&lt;_created&gt;60883863&lt;/_created&gt;&lt;_modified&gt;60883863&lt;/_modified&gt;&lt;/Details&gt;&lt;Extra&gt;&lt;DBUID&gt;{F2F0BADE-0539-416F-8F99-9BE45C02286C}&lt;/DBUID&gt;&lt;/Extra&gt;&lt;/Item&gt;&lt;/References&gt;&lt;/Group&gt;&lt;Group&gt;&lt;References&gt;&lt;Item&gt;&lt;ID&gt;426&lt;/ID&gt;&lt;UID&gt;{CEB4CCBF-24D6-4AF2-8959-3D3C46A2AE12}&lt;/UID&gt;&lt;Title&gt;Layered double hydroxides used as flame retardant for engineering plastic acrylonitrile–butadiene–styrene (ABS)&lt;/Title&gt;&lt;Template&gt;Journal Article&lt;/Template&gt;&lt;Star&gt;0&lt;/Star&gt;&lt;Tag&gt;0&lt;/Tag&gt;&lt;Author&gt;Xu, Sailong; Zhang, Lixia; Lin, Yanjun; Li, Rushi; Zhang, Fazhi&lt;/Author&gt;&lt;Year&gt;2012&lt;/Year&gt;&lt;Details&gt;&lt;_isbn&gt;0022-3697&lt;/_isbn&gt;&lt;_issue&gt;12&lt;/_issue&gt;&lt;_journal&gt;Journal of Physics and Chemistry of Solids&lt;/_journal&gt;&lt;_pages&gt;1514-1517&lt;/_pages&gt;&lt;_volume&gt;73&lt;/_volume&gt;&lt;_created&gt;60883863&lt;/_created&gt;&lt;_modified&gt;60883863&lt;/_modified&gt;&lt;/Details&gt;&lt;Extra&gt;&lt;DBUID&gt;{F2F0BADE-0539-416F-8F99-9BE45C02286C}&lt;/DBUID&gt;&lt;/Extra&gt;&lt;/Item&gt;&lt;/References&gt;&lt;/Group&gt;&lt;/Citation&gt;_x000a_"/>
    <w:docVar w:name="NE.Ref{C45AD928-2D46-4D21-B54E-C6FAFF3ACFD0}" w:val=" ADDIN NE.Ref.{C45AD928-2D46-4D21-B54E-C6FAFF3ACFD0} ADDIN NE.Ref.{C45AD928-2D46-4D21-B54E-C6FAFF3ACFD0}&lt;Citation&gt;&lt;Group&gt;&lt;References&gt;&lt;Item&gt;&lt;ID&gt;341&lt;/ID&gt;&lt;UID&gt;{55BC8343-4C22-449D-B9CD-9CD0D9B1457C}&lt;/UID&gt;&lt;Title&gt;Monopolar surfaces&lt;/Title&gt;&lt;Template&gt;Journal Article&lt;/Template&gt;&lt;Star&gt;0&lt;/Star&gt;&lt;Tag&gt;0&lt;/Tag&gt;&lt;Author&gt;Van Oss, C J; Chaudhury, M K; Good, R J&lt;/Author&gt;&lt;Year&gt;1987&lt;/Year&gt;&lt;Details&gt;&lt;_isbn&gt;0001-8686&lt;/_isbn&gt;&lt;_journal&gt;Advances in colloid and interface science&lt;/_journal&gt;&lt;_pages&gt;35-64&lt;/_pages&gt;&lt;_volume&gt;28&lt;/_volume&gt;&lt;_created&gt;60841268&lt;/_created&gt;&lt;_modified&gt;60841268&lt;/_modified&gt;&lt;/Details&gt;&lt;Extra&gt;&lt;DBUID&gt;{EDEA4BC4-0457-43F1-8F42-A2410C0142AC}&lt;/DBUID&gt;&lt;/Extra&gt;&lt;/Item&gt;&lt;/References&gt;&lt;/Group&gt;&lt;Group&gt;&lt;References&gt;&lt;Item&gt;&lt;ID&gt;342&lt;/ID&gt;&lt;UID&gt;{01B56F09-D4E9-451C-A3E8-BF4E097D51D6}&lt;/UID&gt;&lt;Title&gt;Additive and nonadditive surface tension components and the interpretation of contact angles&lt;/Title&gt;&lt;Template&gt;Journal Article&lt;/Template&gt;&lt;Star&gt;0&lt;/Star&gt;&lt;Tag&gt;0&lt;/Tag&gt;&lt;Author&gt;Van Oss, C J; Good, R J; Chaudhury, M K&lt;/Author&gt;&lt;Year&gt;1988&lt;/Year&gt;&lt;Details&gt;&lt;_isbn&gt;0743-7463&lt;/_isbn&gt;&lt;_issue&gt;4&lt;/_issue&gt;&lt;_journal&gt;Langmuir&lt;/_journal&gt;&lt;_pages&gt;884-891&lt;/_pages&gt;&lt;_volume&gt;4&lt;/_volume&gt;&lt;_created&gt;60841269&lt;/_created&gt;&lt;_modified&gt;60841269&lt;/_modified&gt;&lt;/Details&gt;&lt;Extra&gt;&lt;DBUID&gt;{EDEA4BC4-0457-43F1-8F42-A2410C0142AC}&lt;/DBUID&gt;&lt;/Extra&gt;&lt;/Item&gt;&lt;/References&gt;&lt;/Group&gt;&lt;Group&gt;&lt;References&gt;&lt;Item&gt;&lt;ID&gt;343&lt;/ID&gt;&lt;UID&gt;{D78744C7-346E-4C54-9CD4-D43F2EB03079}&lt;/UID&gt;&lt;Title&gt;Interfacial Lifshitz-van der Waals and polar interactions in macroscopic systems&lt;/Title&gt;&lt;Template&gt;Journal Article&lt;/Template&gt;&lt;Star&gt;0&lt;/Star&gt;&lt;Tag&gt;0&lt;/Tag&gt;&lt;Author&gt;Van Oss, Carel J; Chaudhury, Manoj K; Good, Robert J&lt;/Author&gt;&lt;Year&gt;1988&lt;/Year&gt;&lt;Details&gt;&lt;_isbn&gt;0009-2665&lt;/_isbn&gt;&lt;_issue&gt;6&lt;/_issue&gt;&lt;_journal&gt;Chemical Reviews&lt;/_journal&gt;&lt;_pages&gt;927-941&lt;/_pages&gt;&lt;_volume&gt;88&lt;/_volume&gt;&lt;_created&gt;60841270&lt;/_created&gt;&lt;_modified&gt;60841270&lt;/_modified&gt;&lt;/Details&gt;&lt;Extra&gt;&lt;DBUID&gt;{EDEA4BC4-0457-43F1-8F42-A2410C0142AC}&lt;/DBUID&gt;&lt;/Extra&gt;&lt;/Item&gt;&lt;/References&gt;&lt;/Group&gt;&lt;/Citation&gt;_x000a_"/>
    <w:docVar w:name="NE.Ref{C6CDCE31-F5C6-4363-95D7-B6C65D01DDFD}" w:val=" ADDIN NE.Ref.{C6CDCE31-F5C6-4363-95D7-B6C65D01DDFD} ADDIN NE.Ref.{C6CDCE31-F5C6-4363-95D7-B6C65D01DDFD}&lt;Citation&gt;&lt;Group&gt;&lt;References&gt;&lt;Item&gt;&lt;ID&gt;325&lt;/ID&gt;&lt;UID&gt;{3F472245-8B25-4DDE-B103-560C1876893B}&lt;/UID&gt;&lt;Title&gt;Some Reflections on Acid–Base Solid Surface Free Energy Theories&lt;/Title&gt;&lt;Template&gt;Journal Article&lt;/Template&gt;&lt;Star&gt;0&lt;/Star&gt;&lt;Tag&gt;0&lt;/Tag&gt;&lt;Author&gt;Volpe, C Della; Siboni, S&lt;/Author&gt;&lt;Year&gt;1997&lt;/Year&gt;&lt;Details&gt;&lt;_alternate_title&gt;Journal of Colloid and Interface Science&lt;/_alternate_title&gt;&lt;_date_display&gt;1997/11/1/&lt;/_date_display&gt;&lt;_date&gt;1997-11-01&lt;/_date&gt;&lt;_doi&gt;10.1006/jcis.1997.5124&lt;/_doi&gt;&lt;_isbn&gt;0021-9797&lt;/_isbn&gt;&lt;_issue&gt;1&lt;/_issue&gt;&lt;_journal&gt;Journal of Colloid and Interface Science&lt;/_journal&gt;&lt;_keywords&gt;contact angle; solid surface free energy; overdetermined equation system&lt;/_keywords&gt;&lt;_pages&gt;121-136&lt;/_pages&gt;&lt;_url&gt;http://www.sciencedirect.com/science/article/pii/S0021979797951249&lt;/_url&gt;&lt;_volume&gt;195&lt;/_volume&gt;&lt;_created&gt;60841035&lt;/_created&gt;&lt;_modified&gt;60841035&lt;/_modified&gt;&lt;/Details&gt;&lt;Extra&gt;&lt;DBUID&gt;{EDEA4BC4-0457-43F1-8F42-A2410C0142AC}&lt;/DBUID&gt;&lt;/Extra&gt;&lt;/Item&gt;&lt;/References&gt;&lt;/Group&gt;&lt;/Citation&gt;_x000a_"/>
    <w:docVar w:name="NE.Ref{CAA57962-AE90-4B6E-9C1D-1A122A68DE3F}" w:val=" ADDIN NE.Ref.{CAA57962-AE90-4B6E-9C1D-1A122A68DE3F} ADDIN NE.Ref.{CAA57962-AE90-4B6E-9C1D-1A122A68DE3F}&lt;Citation&gt;&lt;Group&gt;&lt;References&gt;&lt;Item&gt;&lt;ID&gt;347&lt;/ID&gt;&lt;UID&gt;{A217E748-2754-4577-8FE1-B35C053B7298}&lt;/UID&gt;&lt;Title&gt;Reliable measurement of the receding contact angle&lt;/Title&gt;&lt;Template&gt;Journal Article&lt;/Template&gt;&lt;Star&gt;0&lt;/Star&gt;&lt;Tag&gt;0&lt;/Tag&gt;&lt;Author&gt;Korhonen, Juuso T; Huhtamäki, Tommi; Ikkala, Olli; Ras, Robin HA&lt;/Author&gt;&lt;Year&gt;2013&lt;/Year&gt;&lt;Details&gt;&lt;_isbn&gt;0743-7463&lt;/_isbn&gt;&lt;_issue&gt;12&lt;/_issue&gt;&lt;_journal&gt;Langmuir&lt;/_journal&gt;&lt;_pages&gt;3858-3863&lt;/_pages&gt;&lt;_volume&gt;29&lt;/_volume&gt;&lt;_created&gt;60841283&lt;/_created&gt;&lt;_modified&gt;60841283&lt;/_modified&gt;&lt;/Details&gt;&lt;Extra&gt;&lt;DBUID&gt;{EDEA4BC4-0457-43F1-8F42-A2410C0142AC}&lt;/DBUID&gt;&lt;/Extra&gt;&lt;/Item&gt;&lt;/References&gt;&lt;/Group&gt;&lt;Group&gt;&lt;References&gt;&lt;Item&gt;&lt;ID&gt;348&lt;/ID&gt;&lt;UID&gt;{92147911-B63A-4CF0-8154-77FDF146C217}&lt;/UID&gt;&lt;Title&gt;Synthesis, photoresponsive behavior, and self-assembly of poly (acrylic acid)-based azo polyelectrolytes&lt;/Title&gt;&lt;Template&gt;Journal Article&lt;/Template&gt;&lt;Star&gt;0&lt;/Star&gt;&lt;Tag&gt;0&lt;/Tag&gt;&lt;Author&gt;Wu, Lifeng; Tuo, Xinlin; Cheng, Hao; Chen, Zheng; Wang, Xiaogong&lt;/Author&gt;&lt;Year&gt;2001&lt;/Year&gt;&lt;Details&gt;&lt;_isbn&gt;0024-9297&lt;/_isbn&gt;&lt;_issue&gt;23&lt;/_issue&gt;&lt;_journal&gt;Macromolecules&lt;/_journal&gt;&lt;_pages&gt;8005-8013&lt;/_pages&gt;&lt;_volume&gt;34&lt;/_volume&gt;&lt;_created&gt;60841283&lt;/_created&gt;&lt;_modified&gt;60841283&lt;/_modified&gt;&lt;/Details&gt;&lt;Extra&gt;&lt;DBUID&gt;{EDEA4BC4-0457-43F1-8F42-A2410C0142AC}&lt;/DBUID&gt;&lt;/Extra&gt;&lt;/Item&gt;&lt;/References&gt;&lt;/Group&gt;&lt;Group&gt;&lt;References&gt;&lt;Item&gt;&lt;ID&gt;349&lt;/ID&gt;&lt;UID&gt;{79791E2B-C30C-4841-A50C-EA0E5187EB39}&lt;/UID&gt;&lt;Title&gt;Self‐Assembly and Cross‐Linking of Bionanoparticles at Liquid–Liquid Interfaces&lt;/Title&gt;&lt;Template&gt;Journal Article&lt;/Template&gt;&lt;Star&gt;0&lt;/Star&gt;&lt;Tag&gt;0&lt;/Tag&gt;&lt;Author&gt;Russell, Justin T; Lin, Yao; Böker, Alexander; Su, Long; Carl, Philippe; Zettl, Heiko; He, Jinbo; Sill, Kevin; Tangirala, Ravisubhash; Emrick, Todd&lt;/Author&gt;&lt;Year&gt;2005&lt;/Year&gt;&lt;Details&gt;&lt;_isbn&gt;1521-3773&lt;/_isbn&gt;&lt;_issue&gt;16&lt;/_issue&gt;&lt;_journal&gt;Angewandte Chemie International Edition&lt;/_journal&gt;&lt;_pages&gt;2420-2426&lt;/_pages&gt;&lt;_volume&gt;44&lt;/_volume&gt;&lt;_created&gt;60841284&lt;/_created&gt;&lt;_modified&gt;60841284&lt;/_modified&gt;&lt;/Details&gt;&lt;Extra&gt;&lt;DBUID&gt;{EDEA4BC4-0457-43F1-8F42-A2410C0142AC}&lt;/DBUID&gt;&lt;/Extra&gt;&lt;/Item&gt;&lt;/References&gt;&lt;/Group&gt;&lt;Group&gt;&lt;References&gt;&lt;Item&gt;&lt;ID&gt;350&lt;/ID&gt;&lt;UID&gt;{36916550-9E9E-4079-8C85-0319596D8DE3}&lt;/UID&gt;&lt;Title&gt;Principles of surface-directed liquid flow in microfluidic channels&lt;/Title&gt;&lt;Template&gt;Journal Article&lt;/Template&gt;&lt;Star&gt;0&lt;/Star&gt;&lt;Tag&gt;0&lt;/Tag&gt;&lt;Author&gt;Zhao, Bin; Moore, Jeffrey S; Beebe, David J&lt;/Author&gt;&lt;Year&gt;2002&lt;/Year&gt;&lt;Details&gt;&lt;_isbn&gt;0003-2700&lt;/_isbn&gt;&lt;_issue&gt;16&lt;/_issue&gt;&lt;_journal&gt;Analytical chemistry&lt;/_journal&gt;&lt;_pages&gt;4259-4268&lt;/_pages&gt;&lt;_volume&gt;74&lt;/_volume&gt;&lt;_created&gt;60841285&lt;/_created&gt;&lt;_modified&gt;60841285&lt;/_modified&gt;&lt;/Details&gt;&lt;Extra&gt;&lt;DBUID&gt;{EDEA4BC4-0457-43F1-8F42-A2410C0142AC}&lt;/DBUID&gt;&lt;/Extra&gt;&lt;/Item&gt;&lt;/References&gt;&lt;/Group&gt;&lt;/Citation&gt;_x000a_"/>
    <w:docVar w:name="NE.Ref{D370957A-6B97-4042-8DD3-0A998110FDF4}" w:val=" ADDIN NE.Ref.{D370957A-6B97-4042-8DD3-0A998110FDF4}&lt;Citation&gt;&lt;Group&gt;&lt;References&gt;&lt;Item&gt;&lt;ID&gt;447&lt;/ID&gt;&lt;UID&gt;{934D5555-D42E-44BF-8C8C-AE70500E9F2C}&lt;/UID&gt;&lt;Title&gt;Attractive forces at interfaces&lt;/Title&gt;&lt;Template&gt;Journal Article&lt;/Template&gt;&lt;Star&gt;0&lt;/Star&gt;&lt;Tag&gt;0&lt;/Tag&gt;&lt;Author&gt;Fowkes, Frederick M&lt;/Author&gt;&lt;Year&gt;1964&lt;/Year&gt;&lt;Details&gt;&lt;_issue&gt;12&lt;/_issue&gt;&lt;_journal&gt;Industrial &amp;amp; Engineering Chemistry&lt;/_journal&gt;&lt;_pages&gt;40-52&lt;/_pages&gt;&lt;_volume&gt;56&lt;/_volume&gt;&lt;_created&gt;60883886&lt;/_created&gt;&lt;_modified&gt;60883886&lt;/_modified&gt;&lt;/Details&gt;&lt;Extra&gt;&lt;DBUID&gt;{F2F0BADE-0539-416F-8F99-9BE45C02286C}&lt;/DBUID&gt;&lt;/Extra&gt;&lt;/Item&gt;&lt;/References&gt;&lt;/Group&gt;&lt;Group&gt;&lt;References&gt;&lt;Item&gt;&lt;ID&gt;573&lt;/ID&gt;&lt;UID&gt;{BB9AE0BD-539C-48FA-B077-1C7976E84F48}&lt;/UID&gt;&lt;Title&gt;Determination of interfacial tensions, contact angles, and dispersion forces in surfaces by assuming additivity of intermolecular interactions in surfaces&lt;/Title&gt;&lt;Template&gt;Journal Article&lt;/Template&gt;&lt;Star&gt;0&lt;/Star&gt;&lt;Tag&gt;0&lt;/Tag&gt;&lt;Author&gt;Fowkes, Frederick M&lt;/Author&gt;&lt;Year&gt;1962&lt;/Year&gt;&lt;Details&gt;&lt;_created&gt;60940051&lt;/_created&gt;&lt;_isbn&gt;0022-3654&lt;/_isbn&gt;&lt;_issue&gt;2&lt;/_issue&gt;&lt;_journal&gt;The Journal of Physical Chemistry&lt;/_journal&gt;&lt;_modified&gt;61092914&lt;/_modified&gt;&lt;_pages&gt;382-382&lt;/_pages&gt;&lt;_volume&gt;66&lt;/_volume&gt;&lt;/Details&gt;&lt;Extra&gt;&lt;DBUID&gt;{F96A950B-833F-4880-A151-76DA2D6A2879}&lt;/DBUID&gt;&lt;/Extra&gt;&lt;/Item&gt;&lt;/References&gt;&lt;/Group&gt;&lt;/Citation&gt;_x000a_"/>
    <w:docVar w:name="NE.Ref{D4011F2A-B952-4A3D-81DF-FF4864E5D0A3}" w:val=" ADDIN NE.Ref.{D4011F2A-B952-4A3D-81DF-FF4864E5D0A3} ADDIN NE.Ref.{D4011F2A-B952-4A3D-81DF-FF4864E5D0A3}&lt;Citation&gt;&lt;Group&gt;&lt;References&gt;&lt;Item&gt;&lt;ID&gt;323&lt;/ID&gt;&lt;UID&gt;{B7788A57-27F8-4232-9E3A-01D14804B568}&lt;/UID&gt;&lt;Title&gt;Adsorption of n-alkanes at zero surface coverage on cellulose paper and wood fibers&lt;/Title&gt;&lt;Template&gt;Journal Article&lt;/Template&gt;&lt;Star&gt;0&lt;/Star&gt;&lt;Tag&gt;0&lt;/Tag&gt;&lt;Author&gt;Dorris, Gilles M; Gray, Derek G&lt;/Author&gt;&lt;Year&gt;1980&lt;/Year&gt;&lt;Details&gt;&lt;_alternate_title&gt;Journal of Colloid and Interface Science&lt;/_alternate_title&gt;&lt;_date_display&gt;1980&lt;/_date_display&gt;&lt;_date&gt;1980-01-01&lt;/_date&gt;&lt;_doi&gt;10.1016/0021-9797(80)90304-5&lt;/_doi&gt;&lt;_isbn&gt;0021-9797&lt;/_isbn&gt;&lt;_issue&gt;2&lt;/_issue&gt;&lt;_journal&gt;Journal of Colloid and Interface Science&lt;/_journal&gt;&lt;_pages&gt;353-362&lt;/_pages&gt;&lt;_url&gt;http://www.sciencedirect.com/science/article/pii/0021979780903045&lt;/_url&gt;&lt;_volume&gt;77&lt;/_volume&gt;&lt;_created&gt;60841033&lt;/_created&gt;&lt;_modified&gt;60841033&lt;/_modified&gt;&lt;/Details&gt;&lt;Extra&gt;&lt;DBUID&gt;{EDEA4BC4-0457-43F1-8F42-A2410C0142AC}&lt;/DBUID&gt;&lt;/Extra&gt;&lt;/Item&gt;&lt;/References&gt;&lt;/Group&gt;&lt;/Citation&gt;_x000a_"/>
    <w:docVar w:name="NE.Ref{D49CA1E2-A402-4526-AA1D-706CA9789F8A}" w:val=" ADDIN NE.Ref.{D49CA1E2-A402-4526-AA1D-706CA9789F8A}&lt;Citation&gt;&lt;Group&gt;&lt;References&gt;&lt;Item&gt;&lt;ID&gt;466&lt;/ID&gt;&lt;UID&gt;{8C59785F-42E5-435B-A9CE-FEAE6F34144D}&lt;/UID&gt;&lt;Title&gt;The effects of particle size and content on the thermal conductivity and mechanical properties of Al2O3/high density polyethylene (HDPE) composites&lt;/Title&gt;&lt;Template&gt;Journal Article&lt;/Template&gt;&lt;Star&gt;0&lt;/Star&gt;&lt;Tag&gt;0&lt;/Tag&gt;&lt;Author&gt;Zhang, S; Cao, X Y; Ma, Y M; Ke, Y C; Zhang, J K; Wang, F S&lt;/Author&gt;&lt;Year&gt;2011&lt;/Year&gt;&lt;Details&gt;&lt;_issue&gt;7&lt;/_issue&gt;&lt;_journal&gt;Express Polymer Letters&lt;/_journal&gt;&lt;_pages&gt;581-590&lt;/_pages&gt;&lt;_volume&gt;5&lt;/_volume&gt;&lt;_created&gt;60883913&lt;/_created&gt;&lt;_modified&gt;60883913&lt;/_modified&gt;&lt;/Details&gt;&lt;Extra&gt;&lt;DBUID&gt;{F2F0BADE-0539-416F-8F99-9BE45C02286C}&lt;/DBUID&gt;&lt;/Extra&gt;&lt;/Item&gt;&lt;/References&gt;&lt;/Group&gt;&lt;/Citation&gt;_x000a_"/>
    <w:docVar w:name="NE.Ref{D8249DDB-F3A8-4BA4-8E4A-CD88061F0E26}" w:val=" ADDIN NE.Ref.{D8249DDB-F3A8-4BA4-8E4A-CD88061F0E26} ADDIN NE.Ref.{D8249DDB-F3A8-4BA4-8E4A-CD88061F0E26}&lt;Citation&gt;&lt;Group&gt;&lt;References&gt;&lt;Item&gt;&lt;ID&gt;356&lt;/ID&gt;&lt;UID&gt;{530D15A2-C2A7-456E-B666-134A11C23FC8}&lt;/UID&gt;&lt;Title&gt;Acid-base surface energy characterization of microcrystalline cellulose and two wood pulp fiber types using inverse gas chromatography&lt;/Title&gt;&lt;Template&gt;Journal Article&lt;/Template&gt;&lt;Star&gt;0&lt;/Star&gt;&lt;Tag&gt;0&lt;/Tag&gt;&lt;Author&gt;Jacob, Pauline N; Berg, John C&lt;/Author&gt;&lt;Year&gt;1994&lt;/Year&gt;&lt;Details&gt;&lt;_isbn&gt;0743-7463&lt;/_isbn&gt;&lt;_issue&gt;9&lt;/_issue&gt;&lt;_journal&gt;Langmuir&lt;/_journal&gt;&lt;_pages&gt;3086-3093&lt;/_pages&gt;&lt;_volume&gt;10&lt;/_volume&gt;&lt;_created&gt;60841295&lt;/_created&gt;&lt;_modified&gt;60841295&lt;/_modified&gt;&lt;/Details&gt;&lt;Extra&gt;&lt;DBUID&gt;{EDEA4BC4-0457-43F1-8F42-A2410C0142AC}&lt;/DBUID&gt;&lt;/Extra&gt;&lt;/Item&gt;&lt;/References&gt;&lt;/Group&gt;&lt;/Citation&gt;_x000a_"/>
    <w:docVar w:name="NE.Ref{DEE3592B-627C-4A0F-8A60-528A71D19746}" w:val=" ADDIN NE.Ref.{DEE3592B-627C-4A0F-8A60-528A71D19746}&lt;Citation&gt;&lt;Group&gt;&lt;References&gt;&lt;Item&gt;&lt;ID&gt;462&lt;/ID&gt;&lt;UID&gt;{21E7770A-C997-428D-9948-D3FAA4127F1D}&lt;/UID&gt;&lt;Title&gt;An exploration of inter-relationships between contact angle, inverse phase gas chromatography and triboelectric charging data&lt;/Title&gt;&lt;Template&gt;Journal Article&lt;/Template&gt;&lt;Star&gt;0&lt;/Star&gt;&lt;Tag&gt;0&lt;/Tag&gt;&lt;Author&gt;Ahfat, N Marilyn; Buckton, Graham; Burrows, Robert; Ticehurst, Martyn D&lt;/Author&gt;&lt;Year&gt;2000&lt;/Year&gt;&lt;Details&gt;&lt;_isbn&gt;0928-0987&lt;/_isbn&gt;&lt;_issue&gt;3&lt;/_issue&gt;&lt;_journal&gt;European journal of pharmaceutical sciences&lt;/_journal&gt;&lt;_pages&gt;271-276&lt;/_pages&gt;&lt;_volume&gt;9&lt;/_volume&gt;&lt;_created&gt;60883904&lt;/_created&gt;&lt;_modified&gt;60883904&lt;/_modified&gt;&lt;/Details&gt;&lt;Extra&gt;&lt;DBUID&gt;{F2F0BADE-0539-416F-8F99-9BE45C02286C}&lt;/DBUID&gt;&lt;/Extra&gt;&lt;/Item&gt;&lt;/References&gt;&lt;/Group&gt;&lt;Group&gt;&lt;References&gt;&lt;Item&gt;&lt;ID&gt;463&lt;/ID&gt;&lt;UID&gt;{AD92ACFD-9DE7-4FDE-B5F3-2991CADB4DB9}&lt;/UID&gt;&lt;Title&gt;Surface characterization of poly (2, 2, 3, 3, 3-pentafluoropropyl methacrylate) by inverse gas chromatography and contact angle measurements&lt;/Title&gt;&lt;Template&gt;Journal Article&lt;/Template&gt;&lt;Star&gt;0&lt;/Star&gt;&lt;Tag&gt;0&lt;/Tag&gt;&lt;Author&gt;Papadopoulou, Stella K; Dritsas, Georgios; Karapanagiotis, Ioannis; Zuburtikudis, Ioannis; Panayiotou, Costas&lt;/Author&gt;&lt;Year&gt;2010&lt;/Year&gt;&lt;Details&gt;&lt;_isbn&gt;0014-3057&lt;/_isbn&gt;&lt;_issue&gt;2&lt;/_issue&gt;&lt;_journal&gt;European Polymer Journal&lt;/_journal&gt;&lt;_pages&gt;202-208&lt;/_pages&gt;&lt;_volume&gt;46&lt;/_volume&gt;&lt;_created&gt;60883905&lt;/_created&gt;&lt;_modified&gt;60883905&lt;/_modified&gt;&lt;/Details&gt;&lt;Extra&gt;&lt;DBUID&gt;{F2F0BADE-0539-416F-8F99-9BE45C02286C}&lt;/DBUID&gt;&lt;/Extra&gt;&lt;/Item&gt;&lt;/References&gt;&lt;/Group&gt;&lt;/Citation&gt;_x000a_"/>
    <w:docVar w:name="NE.Ref{E3C81B0A-80F1-4E5C-8815-AEC7EE656B9C}" w:val=" ADDIN NE.Ref.{E3C81B0A-80F1-4E5C-8815-AEC7EE656B9C}&lt;Citation&gt;&lt;Group&gt;&lt;References&gt;&lt;Item&gt;&lt;ID&gt;470&lt;/ID&gt;&lt;UID&gt;{D4B9DB82-1AB5-47FE-9C01-66CA21EBB4B5}&lt;/UID&gt;&lt;Title&gt;Mechanical properties of wood–fiber reinforced polypropylene composites: Effect of a novel compatibilizer with isocyanate functional group&lt;/Title&gt;&lt;Template&gt;Journal Article&lt;/Template&gt;&lt;Star&gt;0&lt;/Star&gt;&lt;Tag&gt;0&lt;/Tag&gt;&lt;Author&gt;Karmarkar, Ajay; Chauhan, S S; Modak, Jayant M; Chanda, Manas&lt;/Author&gt;&lt;Year&gt;2007&lt;/Year&gt;&lt;Details&gt;&lt;_isbn&gt;1359-835X&lt;/_isbn&gt;&lt;_issue&gt;2&lt;/_issue&gt;&lt;_journal&gt;Composites Part A: Applied Science and Manufacturing&lt;/_journal&gt;&lt;_pages&gt;227-233&lt;/_pages&gt;&lt;_volume&gt;38&lt;/_volume&gt;&lt;_created&gt;60883915&lt;/_created&gt;&lt;_modified&gt;60883915&lt;/_modified&gt;&lt;/Details&gt;&lt;Extra&gt;&lt;DBUID&gt;{F2F0BADE-0539-416F-8F99-9BE45C02286C}&lt;/DBUID&gt;&lt;/Extra&gt;&lt;/Item&gt;&lt;/References&gt;&lt;/Group&gt;&lt;/Citation&gt;_x000a_"/>
    <w:docVar w:name="NE.Ref{E5B57943-EF6B-4754-8E8C-3C38B6593983}" w:val=" ADDIN NE.Ref.{E5B57943-EF6B-4754-8E8C-3C38B6593983}&lt;Citation&gt;&lt;Group&gt;&lt;References&gt;&lt;Item&gt;&lt;ID&gt;453&lt;/ID&gt;&lt;UID&gt;{6E2050B7-20D6-4860-8E58-C4AF989F8506}&lt;/UID&gt;&lt;Title&gt;The surface free energies of talc and pyrophyllite&lt;/Title&gt;&lt;Template&gt;Journal Article&lt;/Template&gt;&lt;Star&gt;0&lt;/Star&gt;&lt;Tag&gt;0&lt;/Tag&gt;&lt;Author&gt;Giese, R F; Costanzo, P M; Van Oss, C J&lt;/Author&gt;&lt;Year&gt;1991&lt;/Year&gt;&lt;Details&gt;&lt;_isbn&gt;0342-1791&lt;/_isbn&gt;&lt;_issue&gt;7&lt;/_issue&gt;&lt;_journal&gt;Physics and Chemistry of Minerals&lt;/_journal&gt;&lt;_pages&gt;611-616&lt;/_pages&gt;&lt;_volume&gt;17&lt;/_volume&gt;&lt;_created&gt;60883895&lt;/_created&gt;&lt;_modified&gt;60883895&lt;/_modified&gt;&lt;/Details&gt;&lt;Extra&gt;&lt;DBUID&gt;{F2F0BADE-0539-416F-8F99-9BE45C02286C}&lt;/DBUID&gt;&lt;/Extra&gt;&lt;/Item&gt;&lt;/References&gt;&lt;/Group&gt;&lt;/Citation&gt;_x000a_"/>
    <w:docVar w:name="NE.Ref{E677C9FF-7789-4C44-8470-224306B9E58B}" w:val=" ADDIN NE.Ref.{E677C9FF-7789-4C44-8470-224306B9E58B}&lt;Citation&gt;&lt;Group&gt;&lt;References&gt;&lt;Item&gt;&lt;ID&gt;427&lt;/ID&gt;&lt;UID&gt;{EE7BB118-AA1E-4282-9A12-89D05171C20A}&lt;/UID&gt;&lt;Title&gt;A study of the melt flow behaviour of ABS/CaCO 3 composites&lt;/Title&gt;&lt;Template&gt;Journal Article&lt;/Template&gt;&lt;Star&gt;0&lt;/Star&gt;&lt;Tag&gt;0&lt;/Tag&gt;&lt;Author&gt;Tang, C Y; Liang, J Z&lt;/Author&gt;&lt;Year&gt;2003&lt;/Year&gt;&lt;Details&gt;&lt;_isbn&gt;0924-0136&lt;/_isbn&gt;&lt;_issue&gt;1&lt;/_issue&gt;&lt;_journal&gt;Journal of materials processing technology&lt;/_journal&gt;&lt;_pages&gt;408-410&lt;/_pages&gt;&lt;_volume&gt;138&lt;/_volume&gt;&lt;_created&gt;60883864&lt;/_created&gt;&lt;_modified&gt;60883864&lt;/_modified&gt;&lt;/Details&gt;&lt;Extra&gt;&lt;DBUID&gt;{F2F0BADE-0539-416F-8F99-9BE45C02286C}&lt;/DBUID&gt;&lt;/Extra&gt;&lt;/Item&gt;&lt;/References&gt;&lt;/Group&gt;&lt;Group&gt;&lt;References&gt;&lt;Item&gt;&lt;ID&gt;428&lt;/ID&gt;&lt;UID&gt;{3695E9CA-F70F-4EDC-98B8-E04FBD68959E}&lt;/UID&gt;&lt;Title&gt;Study of Friction and Wear Properties of ABS/Kaolin Polymer Composites Using Grey Relational Technique&lt;/Title&gt;&lt;Template&gt;Journal Article&lt;/Template&gt;&lt;Star&gt;0&lt;/Star&gt;&lt;Tag&gt;0&lt;/Tag&gt;&lt;Author&gt;Sudeepan, J; Kumar, K; Barman, T K; Sahoo, P&lt;/Author&gt;&lt;Year&gt;2014&lt;/Year&gt;&lt;Details&gt;&lt;_isbn&gt;2212-0173&lt;/_isbn&gt;&lt;_journal&gt;Procedia Technology&lt;/_journal&gt;&lt;_pages&gt;196-203&lt;/_pages&gt;&lt;_volume&gt;14&lt;/_volume&gt;&lt;_created&gt;60883864&lt;/_created&gt;&lt;_modified&gt;60883864&lt;/_modified&gt;&lt;/Details&gt;&lt;Extra&gt;&lt;DBUID&gt;{F2F0BADE-0539-416F-8F99-9BE45C02286C}&lt;/DBUID&gt;&lt;/Extra&gt;&lt;/Item&gt;&lt;/References&gt;&lt;/Group&gt;&lt;Group&gt;&lt;References&gt;&lt;Item&gt;&lt;ID&gt;429&lt;/ID&gt;&lt;UID&gt;{7FF6AD3A-5935-4CD5-850B-4DBAAD293A65}&lt;/UID&gt;&lt;Title&gt;Hybridisation effect on flexural properties of single-and double-gated injection moulded acrylonitrile butadiene styrene (ABS) filled with short glass fibres and glass beads particles&lt;/Title&gt;&lt;Template&gt;Journal Article&lt;/Template&gt;&lt;Star&gt;0&lt;/Star&gt;&lt;Tag&gt;0&lt;/Tag&gt;&lt;Author&gt;Hashemi, S&lt;/Author&gt;&lt;Year&gt;2008&lt;/Year&gt;&lt;Details&gt;&lt;_isbn&gt;0022-2461&lt;/_isbn&gt;&lt;_issue&gt;14&lt;/_issue&gt;&lt;_journal&gt;Journal of Materials Science&lt;/_journal&gt;&lt;_pages&gt;4811-4819&lt;/_pages&gt;&lt;_volume&gt;43&lt;/_volume&gt;&lt;_created&gt;60883865&lt;/_created&gt;&lt;_modified&gt;60883865&lt;/_modified&gt;&lt;/Details&gt;&lt;Extra&gt;&lt;DBUID&gt;{F2F0BADE-0539-416F-8F99-9BE45C02286C}&lt;/DBUID&gt;&lt;/Extra&gt;&lt;/Item&gt;&lt;/References&gt;&lt;/Group&gt;&lt;Group&gt;&lt;References&gt;&lt;Item&gt;&lt;ID&gt;430&lt;/ID&gt;&lt;UID&gt;{A09FF996-D9A6-462F-A7F2-FA1F21205D17}&lt;/UID&gt;&lt;Title&gt;Morphological and thermal properties of ABS/montmorillonite nanocomposites using two different ABS polymers and four different montmorillonite clays&lt;/Title&gt;&lt;Template&gt;Journal Article&lt;/Template&gt;&lt;Star&gt;0&lt;/Star&gt;&lt;Tag&gt;0&lt;/Tag&gt;&lt;Author&gt;Patiño Soto, A P; Sanchez Valdes, S; Ramos DeValle, L F&lt;/Author&gt;&lt;Year&gt;2008&lt;/Year&gt;&lt;Details&gt;&lt;_isbn&gt;1099-0488&lt;/_isbn&gt;&lt;_issue&gt;2&lt;/_issue&gt;&lt;_journal&gt;Journal of Polymer Science Part B: Polymer Physics&lt;/_journal&gt;&lt;_pages&gt;190-200&lt;/_pages&gt;&lt;_volume&gt;46&lt;/_volume&gt;&lt;_created&gt;60883866&lt;/_created&gt;&lt;_modified&gt;60883866&lt;/_modified&gt;&lt;/Details&gt;&lt;Extra&gt;&lt;DBUID&gt;{F2F0BADE-0539-416F-8F99-9BE45C02286C}&lt;/DBUID&gt;&lt;/Extra&gt;&lt;/Item&gt;&lt;/References&gt;&lt;/Group&gt;&lt;Group&gt;&lt;References&gt;&lt;Item&gt;&lt;ID&gt;431&lt;/ID&gt;&lt;UID&gt;{A93FF741-4A9E-47EA-8934-50C7FE387477}&lt;/UID&gt;&lt;Title&gt;Study Of Tribological Properties Of ABS/Kaolin Polymer Composite Using Taguchi Technique&lt;/Title&gt;&lt;Template&gt;Journal Article&lt;/Template&gt;&lt;Star&gt;0&lt;/Star&gt;&lt;Tag&gt;0&lt;/Tag&gt;&lt;Author&gt;Sudeepan, J; Kumar, K; Barman, T K; Sahoo, P&lt;/Author&gt;&lt;Year&gt;2014&lt;/Year&gt;&lt;Details&gt;&lt;_isbn&gt;0973-4562&lt;/_isbn&gt;&lt;_issue&gt;26&lt;/_issue&gt;&lt;_journal&gt;International Journal of Applied Engineering Research&lt;/_journal&gt;&lt;_pages&gt;8755-8758&lt;/_pages&gt;&lt;_volume&gt;9&lt;/_volume&gt;&lt;_created&gt;60883866&lt;/_created&gt;&lt;_modified&gt;60883866&lt;/_modified&gt;&lt;/Details&gt;&lt;Extra&gt;&lt;DBUID&gt;{F2F0BADE-0539-416F-8F99-9BE45C02286C}&lt;/DBUID&gt;&lt;/Extra&gt;&lt;/Item&gt;&lt;/References&gt;&lt;/Group&gt;&lt;/Citation&gt;_x000a_"/>
    <w:docVar w:name="NE.Ref{E751A767-4426-415A-897E-41649FEE480D}" w:val=" ADDIN NE.Ref.{E751A767-4426-415A-897E-41649FEE480D}&lt;Citation&gt;&lt;Group&gt;&lt;References&gt;&lt;Item&gt;&lt;ID&gt;436&lt;/ID&gt;&lt;UID&gt;{4CBE0C91-1EF4-467F-BFC9-3D14606B15BA}&lt;/UID&gt;&lt;Title&gt;Mechanical, flow, and morphological properties of talc‐and kaolin‐filled polypropylene hybrid composites&lt;/Title&gt;&lt;Template&gt;Journal Article&lt;/Template&gt;&lt;Star&gt;0&lt;/Star&gt;&lt;Tag&gt;0&lt;/Tag&gt;&lt;Author&gt;Bakar, M B; Leong, Y W; Ariffin, A; Ishak, Z A&lt;/Author&gt;&lt;Year&gt;2007&lt;/Year&gt;&lt;Details&gt;&lt;_isbn&gt;1097-4628&lt;/_isbn&gt;&lt;_issue&gt;1&lt;/_issue&gt;&lt;_journal&gt;Journal of Applied Polymer Science&lt;/_journal&gt;&lt;_pages&gt;434-441&lt;/_pages&gt;&lt;_volume&gt;104&lt;/_volume&gt;&lt;_created&gt;60883870&lt;/_created&gt;&lt;_modified&gt;60883870&lt;/_modified&gt;&lt;/Details&gt;&lt;Extra&gt;&lt;DBUID&gt;{F2F0BADE-0539-416F-8F99-9BE45C02286C}&lt;/DBUID&gt;&lt;/Extra&gt;&lt;/Item&gt;&lt;/References&gt;&lt;/Group&gt;&lt;Group&gt;&lt;References&gt;&lt;Item&gt;&lt;ID&gt;437&lt;/ID&gt;&lt;UID&gt;{88675618-35FB-42A5-8578-B72511D9FCB0}&lt;/UID&gt;&lt;Title&gt;Talc as a nucleating agent and reinforcing filler in poly (lactic acid) composites&lt;/Title&gt;&lt;Template&gt;Journal Article&lt;/Template&gt;&lt;Star&gt;0&lt;/Star&gt;&lt;Tag&gt;0&lt;/Tag&gt;&lt;Author&gt;Shakoor, Abdul; Thomas, Noreen L&lt;/Author&gt;&lt;Year&gt;2014&lt;/Year&gt;&lt;Details&gt;&lt;_isbn&gt;1548-2634&lt;/_isbn&gt;&lt;_issue&gt;1&lt;/_issue&gt;&lt;_journal&gt;Polymer Engineering &amp;amp; Science&lt;/_journal&gt;&lt;_pages&gt;64-70&lt;/_pages&gt;&lt;_volume&gt;54&lt;/_volume&gt;&lt;_created&gt;60883871&lt;/_created&gt;&lt;_modified&gt;60883871&lt;/_modified&gt;&lt;/Details&gt;&lt;Extra&gt;&lt;DBUID&gt;{F2F0BADE-0539-416F-8F99-9BE45C02286C}&lt;/DBUID&gt;&lt;/Extra&gt;&lt;/Item&gt;&lt;/References&gt;&lt;/Group&gt;&lt;Group&gt;&lt;References&gt;&lt;Item&gt;&lt;ID&gt;438&lt;/ID&gt;&lt;UID&gt;{206A54A9-62A5-4F2B-BCBC-57F314E39359}&lt;/UID&gt;&lt;Title&gt;The performance of ultrafine talc in rigid PVC&lt;/Title&gt;&lt;Template&gt;Journal Article&lt;/Template&gt;&lt;Star&gt;0&lt;/Star&gt;&lt;Tag&gt;0&lt;/Tag&gt;&lt;Author&gt;Wiebking, Henry E&lt;/Author&gt;&lt;Year&gt;1996&lt;/Year&gt;&lt;Details&gt;&lt;_isbn&gt;1548-0585&lt;/_isbn&gt;&lt;_issue&gt;3&lt;/_issue&gt;&lt;_journal&gt;Journal of Vinyl and Additive Technology&lt;/_journal&gt;&lt;_pages&gt;187-189&lt;/_pages&gt;&lt;_volume&gt;2&lt;/_volume&gt;&lt;_created&gt;60883872&lt;/_created&gt;&lt;_modified&gt;60883872&lt;/_modified&gt;&lt;/Details&gt;&lt;Extra&gt;&lt;DBUID&gt;{F2F0BADE-0539-416F-8F99-9BE45C02286C}&lt;/DBUID&gt;&lt;/Extra&gt;&lt;/Item&gt;&lt;/References&gt;&lt;/Group&gt;&lt;Group&gt;&lt;References&gt;&lt;Item&gt;&lt;ID&gt;439&lt;/ID&gt;&lt;UID&gt;{26BB91C1-28BC-4E63-8844-0D0B41D5AD55}&lt;/UID&gt;&lt;Title&gt;Properties of polycarbonate/acrylonitrile‐butadiene‐styrene/talc composites&lt;/Title&gt;&lt;Template&gt;Journal Article&lt;/Template&gt;&lt;Star&gt;0&lt;/Star&gt;&lt;Tag&gt;0&lt;/Tag&gt;&lt;Author&gt;Sung, Y T; Fasulo, P D; Rodgers, W R; Yoo, Y T; Yoo, Y; Paul, D R&lt;/Author&gt;&lt;Year&gt;2012&lt;/Year&gt;&lt;Details&gt;&lt;_isbn&gt;1097-4628&lt;/_isbn&gt;&lt;_issue&gt;2&lt;/_issue&gt;&lt;_journal&gt;Journal of Applied Polymer Science&lt;/_journal&gt;&lt;_pages&gt;1020-1030&lt;/_pages&gt;&lt;_volume&gt;124&lt;/_volume&gt;&lt;_created&gt;60883873&lt;/_created&gt;&lt;_modified&gt;60883873&lt;/_modified&gt;&lt;/Details&gt;&lt;Extra&gt;&lt;DBUID&gt;{F2F0BADE-0539-416F-8F99-9BE45C02286C}&lt;/DBUID&gt;&lt;/Extra&gt;&lt;/Item&gt;&lt;/References&gt;&lt;/Group&gt;&lt;Group&gt;&lt;References&gt;&lt;Item&gt;&lt;ID&gt;440&lt;/ID&gt;&lt;UID&gt;{A074A0D1-9394-40A9-AE01-99D4C89C01CE}&lt;/UID&gt;&lt;Title&gt;Effect of silane‐grafted polypropylene on the mechanical properties and crystallization behavior of talc/polypropylene composites&lt;/Title&gt;&lt;Template&gt;Journal Article&lt;/Template&gt;&lt;Star&gt;0&lt;/Star&gt;&lt;Tag&gt;0&lt;/Tag&gt;&lt;Author&gt;Qiu, Wulin; Mai, Kancheng; Zeng, Hanmin&lt;/Author&gt;&lt;Year&gt;2000&lt;/Year&gt;&lt;Details&gt;&lt;_isbn&gt;1097-4628&lt;/_isbn&gt;&lt;_issue&gt;13&lt;/_issue&gt;&lt;_journal&gt;Journal of applied polymer science&lt;/_journal&gt;&lt;_pages&gt;2974-2977&lt;/_pages&gt;&lt;_volume&gt;77&lt;/_volume&gt;&lt;_created&gt;60883873&lt;/_created&gt;&lt;_modified&gt;60883873&lt;/_modified&gt;&lt;/Details&gt;&lt;Extra&gt;&lt;DBUID&gt;{F2F0BADE-0539-416F-8F99-9BE45C02286C}&lt;/DBUID&gt;&lt;/Extra&gt;&lt;/Item&gt;&lt;/References&gt;&lt;/Group&gt;&lt;/Citation&gt;_x000a_"/>
    <w:docVar w:name="NE.Ref{E8D625CF-665E-4245-9653-296D22990C41}" w:val=" ADDIN NE.Ref.{E8D625CF-665E-4245-9653-296D22990C41}&lt;Citation&gt;&lt;Group&gt;&lt;References&gt;&lt;Item&gt;&lt;ID&gt;457&lt;/ID&gt;&lt;UID&gt;{49C1E553-5A44-404A-B8A2-6C42222E9640}&lt;/UID&gt;&lt;Title&gt;Contact angle measurement and surface energetics of sized and unsized paper&lt;/Title&gt;&lt;Template&gt;Journal Article&lt;/Template&gt;&lt;Star&gt;0&lt;/Star&gt;&lt;Tag&gt;0&lt;/Tag&gt;&lt;Author&gt;Shen, W; Filonanko, Y; Truong, Y; Parker, I H; Brack, N; Pigram, P; Liesegang, John&lt;/Author&gt;&lt;Year&gt;2000&lt;/Year&gt;&lt;Details&gt;&lt;_isbn&gt;0927-7757&lt;/_isbn&gt;&lt;_issue&gt;1&lt;/_issue&gt;&lt;_journal&gt;Colloids and Surfaces A: Physicochemical and Engineering Aspects&lt;/_journal&gt;&lt;_pages&gt;117-126&lt;/_pages&gt;&lt;_volume&gt;173&lt;/_volume&gt;&lt;_created&gt;60883899&lt;/_created&gt;&lt;_modified&gt;60883899&lt;/_modified&gt;&lt;/Details&gt;&lt;Extra&gt;&lt;DBUID&gt;{F2F0BADE-0539-416F-8F99-9BE45C02286C}&lt;/DBUID&gt;&lt;/Extra&gt;&lt;/Item&gt;&lt;/References&gt;&lt;/Group&gt;&lt;Group&gt;&lt;References&gt;&lt;Item&gt;&lt;ID&gt;458&lt;/ID&gt;&lt;UID&gt;{B07B1643-CEEF-4684-B7B1-3E6788D564E5}&lt;/UID&gt;&lt;Title&gt;Comparison of the surface energetics data of eucalypt fibers and some polymers obtained by contact angle and inverse gas chromatography methods&lt;/Title&gt;&lt;Template&gt;Journal Article&lt;/Template&gt;&lt;Star&gt;0&lt;/Star&gt;&lt;Tag&gt;0&lt;/Tag&gt;&lt;Author&gt;Shen, Wei; Sheng, Y J; Parker, I H&lt;/Author&gt;&lt;Year&gt;1999&lt;/Year&gt;&lt;Details&gt;&lt;_isbn&gt;0169-4243&lt;/_isbn&gt;&lt;_issue&gt;8&lt;/_issue&gt;&lt;_journal&gt;Journal of adhesion science and technology&lt;/_journal&gt;&lt;_pages&gt;887-901&lt;/_pages&gt;&lt;_volume&gt;13&lt;/_volume&gt;&lt;_created&gt;60883900&lt;/_created&gt;&lt;_modified&gt;60883900&lt;/_modified&gt;&lt;/Details&gt;&lt;Extra&gt;&lt;DBUID&gt;{F2F0BADE-0539-416F-8F99-9BE45C02286C}&lt;/DBUID&gt;&lt;/Extra&gt;&lt;/Item&gt;&lt;/References&gt;&lt;/Group&gt;&lt;/Citation&gt;_x000a_"/>
    <w:docVar w:name="NE.Ref{F03606F5-7CBE-45FD-844B-D84F5E10284F}" w:val=" ADDIN NE.Ref.{F03606F5-7CBE-45FD-844B-D84F5E10284F}&lt;Citation&gt;&lt;Group&gt;&lt;References&gt;&lt;Item&gt;&lt;ID&gt;330&lt;/ID&gt;&lt;UID&gt;{F0942B85-3F08-4E43-8054-E3FAA5625DEC}&lt;/UID&gt;&lt;Title&gt;Calculation of interfacial tension in polymer systems&lt;/Title&gt;&lt;Template&gt;Journal Article&lt;/Template&gt;&lt;Star&gt;0&lt;/Star&gt;&lt;Tag&gt;0&lt;/Tag&gt;&lt;Author&gt;Wu, Souheng&lt;/Author&gt;&lt;Year&gt;1971&lt;/Year&gt;&lt;Details&gt;&lt;_alternate_title&gt;Journal of Polymer Science Part C: Polymer Symposia&lt;/_alternate_title&gt;&lt;_date_display&gt;1971&lt;/_date_display&gt;&lt;_date&gt;1971-01-01&lt;/_date&gt;&lt;_doi&gt;10.1002/polc.5070340105&lt;/_doi&gt;&lt;_isbn&gt;1935-3065&lt;/_isbn&gt;&lt;_issue&gt;1&lt;/_issue&gt;&lt;_journal&gt;Journal of Polymer Science Part C: Polymer Symposia&lt;/_journal&gt;&lt;_ori_publication&gt;Wiley Subscription Services, Inc., A Wiley Company&lt;/_ori_publication&gt;&lt;_pages&gt;19-30&lt;/_pages&gt;&lt;_url&gt;http://dx.doi.org/10.1002/polc.5070340105&lt;/_url&gt;&lt;_volume&gt;34&lt;/_volume&gt;&lt;_created&gt;60841171&lt;/_created&gt;&lt;_modified&gt;60841171&lt;/_modified&gt;&lt;/Details&gt;&lt;Extra&gt;&lt;DBUID&gt;{EDEA4BC4-0457-43F1-8F42-A2410C0142AC}&lt;/DBUID&gt;&lt;/Extra&gt;&lt;/Item&gt;&lt;/References&gt;&lt;/Group&gt;&lt;/Citation&gt;_x000a_"/>
    <w:docVar w:name="NE.Ref{F2271A33-4C96-4AA6-BF50-125D5CE80514}" w:val=" ADDIN NE.Ref.{F2271A33-4C96-4AA6-BF50-125D5CE80514}&lt;Citation&gt;&lt;Group&gt;&lt;References&gt;&lt;Item&gt;&lt;ID&gt;470&lt;/ID&gt;&lt;UID&gt;{D3BA8C44-AF99-42DE-AF47-457418F4C72A}&lt;/UID&gt;&lt;Title&gt;Estimation of the surface free energy of polymers&lt;/Title&gt;&lt;Template&gt;Journal Article&lt;/Template&gt;&lt;Star&gt;0&lt;/Star&gt;&lt;Tag&gt;0&lt;/Tag&gt;&lt;Author&gt;Owens, D K; Wendt, R C&lt;/Author&gt;&lt;Year&gt;1969&lt;/Year&gt;&lt;Details&gt;&lt;_alternate_title&gt;Journal of Applied Polymer Science&lt;/_alternate_title&gt;&lt;_collection_scope&gt;EI;SCI;SCIE;&lt;/_collection_scope&gt;&lt;_created&gt;60940050&lt;/_created&gt;&lt;_date&gt;1969-01-01&lt;/_date&gt;&lt;_date_display&gt;1969&lt;/_date_display&gt;&lt;_doi&gt;10.1002/app.1969.070130815&lt;/_doi&gt;&lt;_impact_factor&gt;   1.768&lt;/_impact_factor&gt;&lt;_isbn&gt;1097-4628&lt;/_isbn&gt;&lt;_issue&gt;8&lt;/_issue&gt;&lt;_journal&gt;Journal of Applied Polymer Science&lt;/_journal&gt;&lt;_modified&gt;61092881&lt;/_modified&gt;&lt;_ori_publication&gt;Wiley Subscription Services, Inc., A Wiley Company&lt;/_ori_publication&gt;&lt;_pages&gt;1741-1747&lt;/_pages&gt;&lt;_url&gt;http://dx.doi.org/10.1002/app.1969.070130815&lt;/_url&gt;&lt;_volume&gt;13&lt;/_volume&gt;&lt;/Details&gt;&lt;Extra&gt;&lt;DBUID&gt;{F96A950B-833F-4880-A151-76DA2D6A2879}&lt;/DBUID&gt;&lt;/Extra&gt;&lt;/Item&gt;&lt;/References&gt;&lt;/Group&gt;&lt;/Citation&gt;_x000a_"/>
    <w:docVar w:name="NE.Ref{F2B8B161-34BE-4935-99DD-681DE3227CE8}" w:val=" ADDIN NE.Ref.{F2B8B161-34BE-4935-99DD-681DE3227CE8} ADDIN NE.Ref.{F2B8B161-34BE-4935-99DD-681DE3227CE8}&lt;Citation&gt;&lt;Group&gt;&lt;References&gt;&lt;Item&gt;&lt;ID&gt;328&lt;/ID&gt;&lt;UID&gt;{CF759619-06F1-42A4-B068-05F267C763DC}&lt;/UID&gt;&lt;Title&gt;Additive and nonadditive surface tension components and the interpretation of contact angles&lt;/Title&gt;&lt;Template&gt;Journal Article&lt;/Template&gt;&lt;Star&gt;0&lt;/Star&gt;&lt;Tag&gt;0&lt;/Tag&gt;&lt;Author&gt;Van Oss, C J; Good, R J; Chaudhury, M K&lt;/Author&gt;&lt;Year&gt;1988&lt;/Year&gt;&lt;Details&gt;&lt;_alternate_title&gt;LangmuirLangmuir&lt;/_alternate_title&gt;&lt;_date_display&gt;1988_x000d__x000a_1988/07/01&lt;/_date_display&gt;&lt;_date&gt;1988-07-01&lt;/_date&gt;&lt;_doi&gt;10.1021/la00082a018&lt;/_doi&gt;&lt;_isbn&gt;0743-7463&lt;/_isbn&gt;&lt;_issue&gt;4&lt;/_issue&gt;&lt;_journal&gt;Langmuir&lt;/_journal&gt;&lt;_ori_publication&gt;American Chemical Society&lt;/_ori_publication&gt;&lt;_pages&gt;884-891&lt;/_pages&gt;&lt;_url&gt;http://dx.doi.org/10.1021/la00082a018&lt;/_url&gt;&lt;_volume&gt;4&lt;/_volume&gt;&lt;_created&gt;60841168&lt;/_created&gt;&lt;_modified&gt;60841168&lt;/_modified&gt;&lt;/Details&gt;&lt;Extra&gt;&lt;DBUID&gt;{EDEA4BC4-0457-43F1-8F42-A2410C0142AC}&lt;/DBUID&gt;&lt;/Extra&gt;&lt;/Item&gt;&lt;/References&gt;&lt;/Group&gt;&lt;/Citation&gt;_x000a_"/>
    <w:docVar w:name="NE.Ref{F384B4F6-CA64-4909-8ADD-3ABA83BE8033}" w:val=" ADDIN NE.Ref.{F384B4F6-CA64-4909-8ADD-3ABA83BE8033}&lt;Citation&gt;&lt;Group&gt;&lt;References&gt;&lt;Item&gt;&lt;ID&gt;475&lt;/ID&gt;&lt;UID&gt;{A714F082-77F4-44F3-B592-327A53FC680A}&lt;/UID&gt;&lt;Title&gt;Adsorption on a patchwise heterogeneous surface; mathematical analysis of the step-function approximation to the local isotherm&lt;/Title&gt;&lt;Template&gt;Journal Article&lt;/Template&gt;&lt;Star&gt;0&lt;/Star&gt;&lt;Tag&gt;0&lt;/Tag&gt;&lt;Author&gt;Harris, Lee B&lt;/Author&gt;&lt;Year&gt;1968&lt;/Year&gt;&lt;Details&gt;&lt;_isbn&gt;0039-6028&lt;/_isbn&gt;&lt;_issue&gt;2&lt;/_issue&gt;&lt;_journal&gt;Surface Science&lt;/_journal&gt;&lt;_pages&gt;129-145&lt;/_pages&gt;&lt;_volume&gt;10&lt;/_volume&gt;&lt;_created&gt;60891724&lt;/_created&gt;&lt;_modified&gt;60891724&lt;/_modified&gt;&lt;/Details&gt;&lt;Extra&gt;&lt;DBUID&gt;{F2F0BADE-0539-416F-8F99-9BE45C02286C}&lt;/DBUID&gt;&lt;/Extra&gt;&lt;/Item&gt;&lt;/References&gt;&lt;/Group&gt;&lt;Group&gt;&lt;References&gt;&lt;Item&gt;&lt;ID&gt;476&lt;/ID&gt;&lt;UID&gt;{48E47899-C6A7-4BB0-8BB4-827A3A105CEB}&lt;/UID&gt;&lt;Title&gt;Determination of the surface energy distributions of different processed lactose&lt;/Title&gt;&lt;Template&gt;Journal Article&lt;/Template&gt;&lt;Star&gt;0&lt;/Star&gt;&lt;Tag&gt;0&lt;/Tag&gt;&lt;Author&gt;Thielmann, Frank; Burnett, Daniel J; Heng, Jerry YY&lt;/Author&gt;&lt;Year&gt;2007&lt;/Year&gt;&lt;Details&gt;&lt;_isbn&gt;0363-9045&lt;/_isbn&gt;&lt;_issue&gt;11&lt;/_issue&gt;&lt;_journal&gt;Drug development and industrial pharmacy&lt;/_journal&gt;&lt;_pages&gt;1240-1253&lt;/_pages&gt;&lt;_volume&gt;33&lt;/_volume&gt;&lt;_created&gt;60891725&lt;/_created&gt;&lt;_modified&gt;60891725&lt;/_modified&gt;&lt;/Details&gt;&lt;Extra&gt;&lt;DBUID&gt;{F2F0BADE-0539-416F-8F99-9BE45C02286C}&lt;/DBUID&gt;&lt;/Extra&gt;&lt;/Item&gt;&lt;/References&gt;&lt;/Group&gt;&lt;/Citation&gt;_x000a_"/>
    <w:docVar w:name="NE.Ref{F6C1BE98-0D59-4186-9E3D-AE25238FD8B6}" w:val=" ADDIN NE.Ref.{F6C1BE98-0D59-4186-9E3D-AE25238FD8B6}&lt;Citation&gt;&lt;Group&gt;&lt;References&gt;&lt;Item&gt;&lt;ID&gt;478&lt;/ID&gt;&lt;UID&gt;{D6DC5417-EB70-4E24-AF47-BA757AF8E041}&lt;/UID&gt;&lt;Title&gt;Computing the surface energy distributions of heterogeneous crystalline powders&lt;/Title&gt;&lt;Template&gt;Journal Article&lt;/Template&gt;&lt;Star&gt;0&lt;/Star&gt;&lt;Tag&gt;0&lt;/Tag&gt;&lt;Author&gt;Jefferson, Andrew E; Williams, Daryl R; Heng, Jerry YY&lt;/Author&gt;&lt;Year&gt;2011&lt;/Year&gt;&lt;Details&gt;&lt;_isbn&gt;0169-4243&lt;/_isbn&gt;&lt;_issue&gt;4-5&lt;/_issue&gt;&lt;_journal&gt;Journal of Adhesion Science and Technology&lt;/_journal&gt;&lt;_pages&gt;339-355&lt;/_pages&gt;&lt;_volume&gt;25&lt;/_volume&gt;&lt;_created&gt;60891727&lt;/_created&gt;&lt;_modified&gt;60891727&lt;/_modified&gt;&lt;/Details&gt;&lt;Extra&gt;&lt;DBUID&gt;{F2F0BADE-0539-416F-8F99-9BE45C02286C}&lt;/DBUID&gt;&lt;/Extra&gt;&lt;/Item&gt;&lt;/References&gt;&lt;/Group&gt;&lt;/Citation&gt;_x000a_"/>
    <w:docVar w:name="NE.Ref{FEFDC90E-4685-440F-B14E-DF4D77F3C8E9}" w:val=" ADDIN NE.Ref.{FEFDC90E-4685-440F-B14E-DF4D77F3C8E9} ADDIN NE.Ref.{FEFDC90E-4685-440F-B14E-DF4D77F3C8E9}&lt;Citation&gt;&lt;Group&gt;&lt;References&gt;&lt;Item&gt;&lt;ID&gt;241&lt;/ID&gt;&lt;UID&gt;{224F38B0-511F-43AD-801C-8F6B39D4D38A}&lt;/UID&gt;&lt;Title&gt;Correlation of the material properties of calcium carbonate filled polypropylene with the filler surface energies&lt;/Title&gt;&lt;Template&gt;Journal Article&lt;/Template&gt;&lt;Star&gt;0&lt;/Star&gt;&lt;Tag&gt;0&lt;/Tag&gt;&lt;Author&gt;Ansari, Deeba M; Price, Gareth J&lt;/Author&gt;&lt;Year&gt;2003&lt;/Year&gt;&lt;Details&gt;&lt;_alternate_title&gt;Journal of Applied Polymer Science&lt;/_alternate_title&gt;&lt;_date_display&gt;2003&lt;/_date_display&gt;&lt;_date&gt;2003-01-01&lt;/_date&gt;&lt;_doi&gt;10.1002/app.11877&lt;/_doi&gt;&lt;_isbn&gt;1097-4628&lt;/_isbn&gt;&lt;_issue&gt;8&lt;/_issue&gt;&lt;_journal&gt;Journal of Applied Polymer Science&lt;/_journal&gt;&lt;_keywords&gt;chromatography; surfaces; fillers; poly(propylene) (PP)&lt;/_keywords&gt;&lt;_ori_publication&gt;Wiley Subscription Services, Inc., A Wiley Company&lt;/_ori_publication&gt;&lt;_pages&gt;1951-1955&lt;/_pages&gt;&lt;_url&gt;http://dx.doi.org/10.1002/app.11877&lt;/_url&gt;&lt;_volume&gt;88&lt;/_volume&gt;&lt;_created&gt;60840979&lt;/_created&gt;&lt;_modified&gt;60840979&lt;/_modified&gt;&lt;/Details&gt;&lt;Extra&gt;&lt;DBUID&gt;{EDEA4BC4-0457-43F1-8F42-A2410C0142AC}&lt;/DBUID&gt;&lt;/Extra&gt;&lt;/Item&gt;&lt;/References&gt;&lt;/Group&gt;&lt;/Citation&gt;_x000a_"/>
    <w:docVar w:name="ne_docsoft" w:val="MSWord"/>
    <w:docVar w:name="ne_docversion" w:val="NoteExpress 2.0"/>
    <w:docVar w:name="ne_stylename" w:val="地球学报(2011.01版)"/>
  </w:docVars>
  <w:rsids>
    <w:rsidRoot w:val="00B742FD"/>
    <w:rsid w:val="0000060B"/>
    <w:rsid w:val="000007AE"/>
    <w:rsid w:val="00000C05"/>
    <w:rsid w:val="00000EEE"/>
    <w:rsid w:val="000011A7"/>
    <w:rsid w:val="00001595"/>
    <w:rsid w:val="0000169C"/>
    <w:rsid w:val="0000175D"/>
    <w:rsid w:val="00001830"/>
    <w:rsid w:val="0000184B"/>
    <w:rsid w:val="0000197A"/>
    <w:rsid w:val="00002C0F"/>
    <w:rsid w:val="000038D7"/>
    <w:rsid w:val="00003E24"/>
    <w:rsid w:val="00004781"/>
    <w:rsid w:val="00004967"/>
    <w:rsid w:val="00004E2F"/>
    <w:rsid w:val="00005086"/>
    <w:rsid w:val="000050E7"/>
    <w:rsid w:val="000051D8"/>
    <w:rsid w:val="00005366"/>
    <w:rsid w:val="00005B56"/>
    <w:rsid w:val="00006444"/>
    <w:rsid w:val="000075E4"/>
    <w:rsid w:val="00007B88"/>
    <w:rsid w:val="0001100F"/>
    <w:rsid w:val="0001181B"/>
    <w:rsid w:val="0001227E"/>
    <w:rsid w:val="00012280"/>
    <w:rsid w:val="000127C8"/>
    <w:rsid w:val="00012C67"/>
    <w:rsid w:val="00012C89"/>
    <w:rsid w:val="00012FFD"/>
    <w:rsid w:val="000136F8"/>
    <w:rsid w:val="000143D5"/>
    <w:rsid w:val="000146AA"/>
    <w:rsid w:val="0001506B"/>
    <w:rsid w:val="00015321"/>
    <w:rsid w:val="00015842"/>
    <w:rsid w:val="00015BE5"/>
    <w:rsid w:val="00015C4A"/>
    <w:rsid w:val="00015DA5"/>
    <w:rsid w:val="00015F45"/>
    <w:rsid w:val="00017199"/>
    <w:rsid w:val="00017207"/>
    <w:rsid w:val="000175C4"/>
    <w:rsid w:val="00017900"/>
    <w:rsid w:val="000204D5"/>
    <w:rsid w:val="00020EB8"/>
    <w:rsid w:val="00021174"/>
    <w:rsid w:val="000212B9"/>
    <w:rsid w:val="00021879"/>
    <w:rsid w:val="00021D38"/>
    <w:rsid w:val="00022175"/>
    <w:rsid w:val="00022377"/>
    <w:rsid w:val="000227C6"/>
    <w:rsid w:val="00022829"/>
    <w:rsid w:val="000237A1"/>
    <w:rsid w:val="0002386F"/>
    <w:rsid w:val="0002398B"/>
    <w:rsid w:val="000239F9"/>
    <w:rsid w:val="00023A5C"/>
    <w:rsid w:val="000241A9"/>
    <w:rsid w:val="00024581"/>
    <w:rsid w:val="00024C3A"/>
    <w:rsid w:val="0002555B"/>
    <w:rsid w:val="000255C5"/>
    <w:rsid w:val="000257D0"/>
    <w:rsid w:val="00025900"/>
    <w:rsid w:val="00025E0D"/>
    <w:rsid w:val="000265D9"/>
    <w:rsid w:val="00027B94"/>
    <w:rsid w:val="00027E1B"/>
    <w:rsid w:val="00027F9A"/>
    <w:rsid w:val="0003053F"/>
    <w:rsid w:val="00030D4C"/>
    <w:rsid w:val="00030F8D"/>
    <w:rsid w:val="00031067"/>
    <w:rsid w:val="000311BE"/>
    <w:rsid w:val="00031355"/>
    <w:rsid w:val="00031968"/>
    <w:rsid w:val="000319CF"/>
    <w:rsid w:val="00031B17"/>
    <w:rsid w:val="000323EA"/>
    <w:rsid w:val="000327CD"/>
    <w:rsid w:val="000329CA"/>
    <w:rsid w:val="00032B26"/>
    <w:rsid w:val="00032CFF"/>
    <w:rsid w:val="000332D7"/>
    <w:rsid w:val="000332F5"/>
    <w:rsid w:val="0003341C"/>
    <w:rsid w:val="00033834"/>
    <w:rsid w:val="00033867"/>
    <w:rsid w:val="00033F9D"/>
    <w:rsid w:val="00034844"/>
    <w:rsid w:val="00034A6D"/>
    <w:rsid w:val="00034F5F"/>
    <w:rsid w:val="00035952"/>
    <w:rsid w:val="00035B73"/>
    <w:rsid w:val="00035DDA"/>
    <w:rsid w:val="0003634E"/>
    <w:rsid w:val="000366A6"/>
    <w:rsid w:val="000366E6"/>
    <w:rsid w:val="000368C9"/>
    <w:rsid w:val="00037B74"/>
    <w:rsid w:val="00037FB8"/>
    <w:rsid w:val="00037FC3"/>
    <w:rsid w:val="000403F5"/>
    <w:rsid w:val="000409DC"/>
    <w:rsid w:val="00040D94"/>
    <w:rsid w:val="000414FE"/>
    <w:rsid w:val="00041B5A"/>
    <w:rsid w:val="00041E60"/>
    <w:rsid w:val="00041E87"/>
    <w:rsid w:val="0004245F"/>
    <w:rsid w:val="00042859"/>
    <w:rsid w:val="00043308"/>
    <w:rsid w:val="00043836"/>
    <w:rsid w:val="0004383F"/>
    <w:rsid w:val="000444ED"/>
    <w:rsid w:val="00044D96"/>
    <w:rsid w:val="00045046"/>
    <w:rsid w:val="000451E2"/>
    <w:rsid w:val="000454BB"/>
    <w:rsid w:val="0004580F"/>
    <w:rsid w:val="00045B2C"/>
    <w:rsid w:val="00046F87"/>
    <w:rsid w:val="00047D61"/>
    <w:rsid w:val="00047F98"/>
    <w:rsid w:val="0005059B"/>
    <w:rsid w:val="0005088B"/>
    <w:rsid w:val="000509B6"/>
    <w:rsid w:val="00050C9D"/>
    <w:rsid w:val="00051577"/>
    <w:rsid w:val="00051853"/>
    <w:rsid w:val="00051A4F"/>
    <w:rsid w:val="00052713"/>
    <w:rsid w:val="000528D4"/>
    <w:rsid w:val="00052D9F"/>
    <w:rsid w:val="00053087"/>
    <w:rsid w:val="000535DB"/>
    <w:rsid w:val="0005378C"/>
    <w:rsid w:val="000537A2"/>
    <w:rsid w:val="00053CE4"/>
    <w:rsid w:val="0005403F"/>
    <w:rsid w:val="000542C4"/>
    <w:rsid w:val="00054473"/>
    <w:rsid w:val="00054550"/>
    <w:rsid w:val="0005472B"/>
    <w:rsid w:val="000548BE"/>
    <w:rsid w:val="00054D32"/>
    <w:rsid w:val="00054E44"/>
    <w:rsid w:val="00056136"/>
    <w:rsid w:val="000568D2"/>
    <w:rsid w:val="000568F5"/>
    <w:rsid w:val="00056B04"/>
    <w:rsid w:val="00057609"/>
    <w:rsid w:val="000576BE"/>
    <w:rsid w:val="00057A40"/>
    <w:rsid w:val="00057A84"/>
    <w:rsid w:val="00057A89"/>
    <w:rsid w:val="00061BEE"/>
    <w:rsid w:val="00061D67"/>
    <w:rsid w:val="00061E83"/>
    <w:rsid w:val="000620F1"/>
    <w:rsid w:val="00063188"/>
    <w:rsid w:val="00063641"/>
    <w:rsid w:val="00063B0C"/>
    <w:rsid w:val="00063C9E"/>
    <w:rsid w:val="00063D89"/>
    <w:rsid w:val="00063F4D"/>
    <w:rsid w:val="00064B27"/>
    <w:rsid w:val="00064C71"/>
    <w:rsid w:val="000652CB"/>
    <w:rsid w:val="0006554B"/>
    <w:rsid w:val="00065D49"/>
    <w:rsid w:val="000662AD"/>
    <w:rsid w:val="0006759E"/>
    <w:rsid w:val="00067788"/>
    <w:rsid w:val="00070E54"/>
    <w:rsid w:val="00071197"/>
    <w:rsid w:val="00071432"/>
    <w:rsid w:val="000714B8"/>
    <w:rsid w:val="00071B23"/>
    <w:rsid w:val="00071C76"/>
    <w:rsid w:val="00071F36"/>
    <w:rsid w:val="000720EF"/>
    <w:rsid w:val="000725A5"/>
    <w:rsid w:val="0007262F"/>
    <w:rsid w:val="0007273F"/>
    <w:rsid w:val="0007295F"/>
    <w:rsid w:val="000729D2"/>
    <w:rsid w:val="00072AE7"/>
    <w:rsid w:val="00073AE8"/>
    <w:rsid w:val="00075629"/>
    <w:rsid w:val="00075A93"/>
    <w:rsid w:val="00075C1F"/>
    <w:rsid w:val="00075D9C"/>
    <w:rsid w:val="00075DF5"/>
    <w:rsid w:val="00076B8B"/>
    <w:rsid w:val="00076E81"/>
    <w:rsid w:val="000772EF"/>
    <w:rsid w:val="00077811"/>
    <w:rsid w:val="00077A52"/>
    <w:rsid w:val="000801E6"/>
    <w:rsid w:val="000813C8"/>
    <w:rsid w:val="00081406"/>
    <w:rsid w:val="00082B97"/>
    <w:rsid w:val="00082EA0"/>
    <w:rsid w:val="00083960"/>
    <w:rsid w:val="000839DF"/>
    <w:rsid w:val="00083A1E"/>
    <w:rsid w:val="00083DDD"/>
    <w:rsid w:val="00083E23"/>
    <w:rsid w:val="00083ED4"/>
    <w:rsid w:val="00083FA6"/>
    <w:rsid w:val="000845A0"/>
    <w:rsid w:val="00084752"/>
    <w:rsid w:val="0008477C"/>
    <w:rsid w:val="0008492F"/>
    <w:rsid w:val="0008501E"/>
    <w:rsid w:val="00085AEA"/>
    <w:rsid w:val="00085D65"/>
    <w:rsid w:val="00085D69"/>
    <w:rsid w:val="0008647F"/>
    <w:rsid w:val="00086891"/>
    <w:rsid w:val="00086910"/>
    <w:rsid w:val="00086A75"/>
    <w:rsid w:val="000872F9"/>
    <w:rsid w:val="00087BA8"/>
    <w:rsid w:val="00087F40"/>
    <w:rsid w:val="00090FFA"/>
    <w:rsid w:val="0009106A"/>
    <w:rsid w:val="000910A0"/>
    <w:rsid w:val="000913E4"/>
    <w:rsid w:val="0009147A"/>
    <w:rsid w:val="00091C14"/>
    <w:rsid w:val="00091C42"/>
    <w:rsid w:val="00091CA4"/>
    <w:rsid w:val="00091E49"/>
    <w:rsid w:val="0009263B"/>
    <w:rsid w:val="00092DA4"/>
    <w:rsid w:val="00092DF4"/>
    <w:rsid w:val="00093005"/>
    <w:rsid w:val="000932DD"/>
    <w:rsid w:val="000934D5"/>
    <w:rsid w:val="00094173"/>
    <w:rsid w:val="0009477C"/>
    <w:rsid w:val="000948D1"/>
    <w:rsid w:val="00094975"/>
    <w:rsid w:val="00094E7C"/>
    <w:rsid w:val="000955A9"/>
    <w:rsid w:val="0009566A"/>
    <w:rsid w:val="00096060"/>
    <w:rsid w:val="000960B2"/>
    <w:rsid w:val="000960C8"/>
    <w:rsid w:val="000964DD"/>
    <w:rsid w:val="000968A2"/>
    <w:rsid w:val="00096D99"/>
    <w:rsid w:val="0009704A"/>
    <w:rsid w:val="00097092"/>
    <w:rsid w:val="000A02FA"/>
    <w:rsid w:val="000A0BEB"/>
    <w:rsid w:val="000A104A"/>
    <w:rsid w:val="000A119D"/>
    <w:rsid w:val="000A1C7B"/>
    <w:rsid w:val="000A2654"/>
    <w:rsid w:val="000A297F"/>
    <w:rsid w:val="000A2AEC"/>
    <w:rsid w:val="000A2B98"/>
    <w:rsid w:val="000A2E4F"/>
    <w:rsid w:val="000A302F"/>
    <w:rsid w:val="000A3537"/>
    <w:rsid w:val="000A35B1"/>
    <w:rsid w:val="000A363D"/>
    <w:rsid w:val="000A376D"/>
    <w:rsid w:val="000A40F1"/>
    <w:rsid w:val="000A492B"/>
    <w:rsid w:val="000A5458"/>
    <w:rsid w:val="000A5C39"/>
    <w:rsid w:val="000A6103"/>
    <w:rsid w:val="000A6553"/>
    <w:rsid w:val="000A6580"/>
    <w:rsid w:val="000A71E8"/>
    <w:rsid w:val="000A71F1"/>
    <w:rsid w:val="000A743F"/>
    <w:rsid w:val="000A7718"/>
    <w:rsid w:val="000B039D"/>
    <w:rsid w:val="000B0685"/>
    <w:rsid w:val="000B07C9"/>
    <w:rsid w:val="000B0848"/>
    <w:rsid w:val="000B1593"/>
    <w:rsid w:val="000B19DC"/>
    <w:rsid w:val="000B1C92"/>
    <w:rsid w:val="000B1D5B"/>
    <w:rsid w:val="000B2446"/>
    <w:rsid w:val="000B2DF3"/>
    <w:rsid w:val="000B34BD"/>
    <w:rsid w:val="000B364F"/>
    <w:rsid w:val="000B3CBF"/>
    <w:rsid w:val="000B3DB3"/>
    <w:rsid w:val="000B40E4"/>
    <w:rsid w:val="000B4236"/>
    <w:rsid w:val="000B487D"/>
    <w:rsid w:val="000B500A"/>
    <w:rsid w:val="000B511D"/>
    <w:rsid w:val="000B519D"/>
    <w:rsid w:val="000B54A7"/>
    <w:rsid w:val="000B5807"/>
    <w:rsid w:val="000B5C8D"/>
    <w:rsid w:val="000B5F2D"/>
    <w:rsid w:val="000B64BE"/>
    <w:rsid w:val="000B6654"/>
    <w:rsid w:val="000B6B97"/>
    <w:rsid w:val="000B6EAD"/>
    <w:rsid w:val="000B719E"/>
    <w:rsid w:val="000B745E"/>
    <w:rsid w:val="000C0770"/>
    <w:rsid w:val="000C1BBF"/>
    <w:rsid w:val="000C1FF8"/>
    <w:rsid w:val="000C2483"/>
    <w:rsid w:val="000C26CF"/>
    <w:rsid w:val="000C2F55"/>
    <w:rsid w:val="000C383A"/>
    <w:rsid w:val="000C3B2A"/>
    <w:rsid w:val="000C427E"/>
    <w:rsid w:val="000C4371"/>
    <w:rsid w:val="000C4679"/>
    <w:rsid w:val="000C47E7"/>
    <w:rsid w:val="000C49DF"/>
    <w:rsid w:val="000C4F33"/>
    <w:rsid w:val="000C5247"/>
    <w:rsid w:val="000C5594"/>
    <w:rsid w:val="000C5825"/>
    <w:rsid w:val="000C6092"/>
    <w:rsid w:val="000C68C8"/>
    <w:rsid w:val="000C70EE"/>
    <w:rsid w:val="000C70F2"/>
    <w:rsid w:val="000C7210"/>
    <w:rsid w:val="000C73CB"/>
    <w:rsid w:val="000C7445"/>
    <w:rsid w:val="000C770A"/>
    <w:rsid w:val="000D0B33"/>
    <w:rsid w:val="000D0ED7"/>
    <w:rsid w:val="000D1A8A"/>
    <w:rsid w:val="000D1C10"/>
    <w:rsid w:val="000D3190"/>
    <w:rsid w:val="000D47D6"/>
    <w:rsid w:val="000D4AB9"/>
    <w:rsid w:val="000D53A0"/>
    <w:rsid w:val="000D584A"/>
    <w:rsid w:val="000D5AFC"/>
    <w:rsid w:val="000D5FBD"/>
    <w:rsid w:val="000D62B0"/>
    <w:rsid w:val="000D62B7"/>
    <w:rsid w:val="000D6E68"/>
    <w:rsid w:val="000D6E6A"/>
    <w:rsid w:val="000D7139"/>
    <w:rsid w:val="000D73E2"/>
    <w:rsid w:val="000E02FB"/>
    <w:rsid w:val="000E125C"/>
    <w:rsid w:val="000E12D0"/>
    <w:rsid w:val="000E1B18"/>
    <w:rsid w:val="000E27CB"/>
    <w:rsid w:val="000E2898"/>
    <w:rsid w:val="000E2985"/>
    <w:rsid w:val="000E2FAE"/>
    <w:rsid w:val="000E35D1"/>
    <w:rsid w:val="000E3737"/>
    <w:rsid w:val="000E399E"/>
    <w:rsid w:val="000E3A02"/>
    <w:rsid w:val="000E3D0E"/>
    <w:rsid w:val="000E4502"/>
    <w:rsid w:val="000E482B"/>
    <w:rsid w:val="000E485E"/>
    <w:rsid w:val="000E4B43"/>
    <w:rsid w:val="000E4FB3"/>
    <w:rsid w:val="000E5FDA"/>
    <w:rsid w:val="000E6044"/>
    <w:rsid w:val="000E625E"/>
    <w:rsid w:val="000E6C58"/>
    <w:rsid w:val="000F0E51"/>
    <w:rsid w:val="000F1155"/>
    <w:rsid w:val="000F12A4"/>
    <w:rsid w:val="000F26E1"/>
    <w:rsid w:val="000F2CF6"/>
    <w:rsid w:val="000F3109"/>
    <w:rsid w:val="000F318C"/>
    <w:rsid w:val="000F32FA"/>
    <w:rsid w:val="000F370D"/>
    <w:rsid w:val="000F3AA1"/>
    <w:rsid w:val="000F4E33"/>
    <w:rsid w:val="000F4E3B"/>
    <w:rsid w:val="000F5176"/>
    <w:rsid w:val="000F5183"/>
    <w:rsid w:val="000F54EB"/>
    <w:rsid w:val="000F56A2"/>
    <w:rsid w:val="000F59A2"/>
    <w:rsid w:val="000F5C5C"/>
    <w:rsid w:val="000F64E7"/>
    <w:rsid w:val="000F6C52"/>
    <w:rsid w:val="000F72BD"/>
    <w:rsid w:val="000F7536"/>
    <w:rsid w:val="000F76E1"/>
    <w:rsid w:val="000F7AF1"/>
    <w:rsid w:val="001001A2"/>
    <w:rsid w:val="00100F4C"/>
    <w:rsid w:val="0010192C"/>
    <w:rsid w:val="00101BED"/>
    <w:rsid w:val="00101CD8"/>
    <w:rsid w:val="00101E34"/>
    <w:rsid w:val="00102024"/>
    <w:rsid w:val="00102557"/>
    <w:rsid w:val="00102665"/>
    <w:rsid w:val="0010282B"/>
    <w:rsid w:val="00102F93"/>
    <w:rsid w:val="00103109"/>
    <w:rsid w:val="00103BE1"/>
    <w:rsid w:val="00104333"/>
    <w:rsid w:val="00104669"/>
    <w:rsid w:val="0010469A"/>
    <w:rsid w:val="001049BB"/>
    <w:rsid w:val="00104AAE"/>
    <w:rsid w:val="00104FA7"/>
    <w:rsid w:val="00104FBA"/>
    <w:rsid w:val="0010554C"/>
    <w:rsid w:val="001059AC"/>
    <w:rsid w:val="00105FA8"/>
    <w:rsid w:val="0010642B"/>
    <w:rsid w:val="001065DC"/>
    <w:rsid w:val="001069E1"/>
    <w:rsid w:val="00106A62"/>
    <w:rsid w:val="00107539"/>
    <w:rsid w:val="00107E6C"/>
    <w:rsid w:val="00110015"/>
    <w:rsid w:val="00110949"/>
    <w:rsid w:val="00110B52"/>
    <w:rsid w:val="00111160"/>
    <w:rsid w:val="001115BB"/>
    <w:rsid w:val="00111923"/>
    <w:rsid w:val="00111F3B"/>
    <w:rsid w:val="001120EE"/>
    <w:rsid w:val="001124F2"/>
    <w:rsid w:val="00112502"/>
    <w:rsid w:val="00112623"/>
    <w:rsid w:val="0011266D"/>
    <w:rsid w:val="00112A6B"/>
    <w:rsid w:val="00113873"/>
    <w:rsid w:val="00113960"/>
    <w:rsid w:val="00113F31"/>
    <w:rsid w:val="00114ACE"/>
    <w:rsid w:val="00114C2F"/>
    <w:rsid w:val="00114F2A"/>
    <w:rsid w:val="001152CA"/>
    <w:rsid w:val="00115574"/>
    <w:rsid w:val="00115B6B"/>
    <w:rsid w:val="00115CE3"/>
    <w:rsid w:val="00115E67"/>
    <w:rsid w:val="00116208"/>
    <w:rsid w:val="00116D26"/>
    <w:rsid w:val="00116D5D"/>
    <w:rsid w:val="00116DED"/>
    <w:rsid w:val="0012091E"/>
    <w:rsid w:val="00120993"/>
    <w:rsid w:val="001209EE"/>
    <w:rsid w:val="00120ADF"/>
    <w:rsid w:val="00120B7B"/>
    <w:rsid w:val="00121E3F"/>
    <w:rsid w:val="00122480"/>
    <w:rsid w:val="00122B05"/>
    <w:rsid w:val="00122B1A"/>
    <w:rsid w:val="00123373"/>
    <w:rsid w:val="001233A0"/>
    <w:rsid w:val="00123C2B"/>
    <w:rsid w:val="00123D4E"/>
    <w:rsid w:val="00124C5D"/>
    <w:rsid w:val="001251C8"/>
    <w:rsid w:val="00125275"/>
    <w:rsid w:val="001259B6"/>
    <w:rsid w:val="001260F5"/>
    <w:rsid w:val="001261EF"/>
    <w:rsid w:val="001263BB"/>
    <w:rsid w:val="0012685B"/>
    <w:rsid w:val="00126902"/>
    <w:rsid w:val="00126915"/>
    <w:rsid w:val="001269A2"/>
    <w:rsid w:val="00126AA7"/>
    <w:rsid w:val="00126FC1"/>
    <w:rsid w:val="00127265"/>
    <w:rsid w:val="00130177"/>
    <w:rsid w:val="001308E0"/>
    <w:rsid w:val="00130AAB"/>
    <w:rsid w:val="001315B7"/>
    <w:rsid w:val="00131647"/>
    <w:rsid w:val="001317F0"/>
    <w:rsid w:val="00131AF8"/>
    <w:rsid w:val="001325A4"/>
    <w:rsid w:val="001326C7"/>
    <w:rsid w:val="0013334A"/>
    <w:rsid w:val="00133534"/>
    <w:rsid w:val="00133692"/>
    <w:rsid w:val="00134071"/>
    <w:rsid w:val="001349A5"/>
    <w:rsid w:val="001349FE"/>
    <w:rsid w:val="00134BCC"/>
    <w:rsid w:val="00134C6C"/>
    <w:rsid w:val="00134D99"/>
    <w:rsid w:val="00134F7D"/>
    <w:rsid w:val="001352ED"/>
    <w:rsid w:val="001357DC"/>
    <w:rsid w:val="00135D60"/>
    <w:rsid w:val="00135F69"/>
    <w:rsid w:val="0013646D"/>
    <w:rsid w:val="00136815"/>
    <w:rsid w:val="00136AAE"/>
    <w:rsid w:val="00137013"/>
    <w:rsid w:val="00137378"/>
    <w:rsid w:val="0013766B"/>
    <w:rsid w:val="00137CAF"/>
    <w:rsid w:val="00137D84"/>
    <w:rsid w:val="00140305"/>
    <w:rsid w:val="0014048E"/>
    <w:rsid w:val="00140543"/>
    <w:rsid w:val="00140813"/>
    <w:rsid w:val="00140C90"/>
    <w:rsid w:val="001410F3"/>
    <w:rsid w:val="0014142F"/>
    <w:rsid w:val="001419FA"/>
    <w:rsid w:val="00141F9B"/>
    <w:rsid w:val="00142487"/>
    <w:rsid w:val="00142553"/>
    <w:rsid w:val="00142C50"/>
    <w:rsid w:val="00142F2F"/>
    <w:rsid w:val="00143624"/>
    <w:rsid w:val="00143F48"/>
    <w:rsid w:val="00144120"/>
    <w:rsid w:val="0014463F"/>
    <w:rsid w:val="00144681"/>
    <w:rsid w:val="0014534D"/>
    <w:rsid w:val="00145956"/>
    <w:rsid w:val="00145D9A"/>
    <w:rsid w:val="00146AF5"/>
    <w:rsid w:val="00146D78"/>
    <w:rsid w:val="00146FEE"/>
    <w:rsid w:val="0014755B"/>
    <w:rsid w:val="0014772B"/>
    <w:rsid w:val="00147A1E"/>
    <w:rsid w:val="0015007A"/>
    <w:rsid w:val="001500D7"/>
    <w:rsid w:val="001501CD"/>
    <w:rsid w:val="001501FD"/>
    <w:rsid w:val="001503EC"/>
    <w:rsid w:val="0015054D"/>
    <w:rsid w:val="00150655"/>
    <w:rsid w:val="00150684"/>
    <w:rsid w:val="00150E7A"/>
    <w:rsid w:val="001516D9"/>
    <w:rsid w:val="00151C4C"/>
    <w:rsid w:val="0015249E"/>
    <w:rsid w:val="001525D1"/>
    <w:rsid w:val="00152CB7"/>
    <w:rsid w:val="00153451"/>
    <w:rsid w:val="001535C6"/>
    <w:rsid w:val="00153EE6"/>
    <w:rsid w:val="00153FB6"/>
    <w:rsid w:val="001547A7"/>
    <w:rsid w:val="00154C9A"/>
    <w:rsid w:val="0015565D"/>
    <w:rsid w:val="00155713"/>
    <w:rsid w:val="00155B4F"/>
    <w:rsid w:val="00155CA4"/>
    <w:rsid w:val="00155CF5"/>
    <w:rsid w:val="00155ED8"/>
    <w:rsid w:val="00156B4B"/>
    <w:rsid w:val="0015766C"/>
    <w:rsid w:val="00157C3D"/>
    <w:rsid w:val="001608D4"/>
    <w:rsid w:val="00160ACF"/>
    <w:rsid w:val="00160B63"/>
    <w:rsid w:val="00160E9C"/>
    <w:rsid w:val="00161086"/>
    <w:rsid w:val="001610DD"/>
    <w:rsid w:val="00161489"/>
    <w:rsid w:val="00161726"/>
    <w:rsid w:val="00161AFD"/>
    <w:rsid w:val="00161FA9"/>
    <w:rsid w:val="001621C2"/>
    <w:rsid w:val="001623A4"/>
    <w:rsid w:val="0016243B"/>
    <w:rsid w:val="0016268B"/>
    <w:rsid w:val="00162737"/>
    <w:rsid w:val="00162946"/>
    <w:rsid w:val="00162C56"/>
    <w:rsid w:val="00162F21"/>
    <w:rsid w:val="001632D4"/>
    <w:rsid w:val="001635A6"/>
    <w:rsid w:val="001636FC"/>
    <w:rsid w:val="001639AC"/>
    <w:rsid w:val="00163A98"/>
    <w:rsid w:val="00163D5E"/>
    <w:rsid w:val="0016435F"/>
    <w:rsid w:val="001647CB"/>
    <w:rsid w:val="0016482E"/>
    <w:rsid w:val="00164C4B"/>
    <w:rsid w:val="00165E82"/>
    <w:rsid w:val="00165F40"/>
    <w:rsid w:val="00166232"/>
    <w:rsid w:val="00166319"/>
    <w:rsid w:val="001666FF"/>
    <w:rsid w:val="00166CFB"/>
    <w:rsid w:val="00166D54"/>
    <w:rsid w:val="00167624"/>
    <w:rsid w:val="0016766C"/>
    <w:rsid w:val="001678F8"/>
    <w:rsid w:val="00167BE1"/>
    <w:rsid w:val="001701AF"/>
    <w:rsid w:val="0017020B"/>
    <w:rsid w:val="00170803"/>
    <w:rsid w:val="00170909"/>
    <w:rsid w:val="001711BA"/>
    <w:rsid w:val="001713A6"/>
    <w:rsid w:val="0017143E"/>
    <w:rsid w:val="0017262D"/>
    <w:rsid w:val="00172A81"/>
    <w:rsid w:val="00172CA1"/>
    <w:rsid w:val="001735F3"/>
    <w:rsid w:val="0017389E"/>
    <w:rsid w:val="00174706"/>
    <w:rsid w:val="00174C82"/>
    <w:rsid w:val="00174F01"/>
    <w:rsid w:val="00175DF4"/>
    <w:rsid w:val="001760F7"/>
    <w:rsid w:val="00176AA6"/>
    <w:rsid w:val="00177BA3"/>
    <w:rsid w:val="00177C1D"/>
    <w:rsid w:val="00177DC8"/>
    <w:rsid w:val="00177FB5"/>
    <w:rsid w:val="0018039A"/>
    <w:rsid w:val="00180432"/>
    <w:rsid w:val="00180C23"/>
    <w:rsid w:val="00180D1C"/>
    <w:rsid w:val="001815C6"/>
    <w:rsid w:val="00181687"/>
    <w:rsid w:val="00181CFB"/>
    <w:rsid w:val="00182243"/>
    <w:rsid w:val="0018227C"/>
    <w:rsid w:val="00182358"/>
    <w:rsid w:val="00182D93"/>
    <w:rsid w:val="001838E1"/>
    <w:rsid w:val="0018488D"/>
    <w:rsid w:val="001848EC"/>
    <w:rsid w:val="00184BE4"/>
    <w:rsid w:val="0018504E"/>
    <w:rsid w:val="00185B55"/>
    <w:rsid w:val="00185B82"/>
    <w:rsid w:val="00185CA1"/>
    <w:rsid w:val="00185F74"/>
    <w:rsid w:val="001865F5"/>
    <w:rsid w:val="00186A64"/>
    <w:rsid w:val="00186D70"/>
    <w:rsid w:val="0018718B"/>
    <w:rsid w:val="001876B3"/>
    <w:rsid w:val="001900E4"/>
    <w:rsid w:val="001906F7"/>
    <w:rsid w:val="00190A35"/>
    <w:rsid w:val="00190D83"/>
    <w:rsid w:val="00191031"/>
    <w:rsid w:val="00191293"/>
    <w:rsid w:val="00191398"/>
    <w:rsid w:val="001914B5"/>
    <w:rsid w:val="001925B8"/>
    <w:rsid w:val="0019277E"/>
    <w:rsid w:val="00192881"/>
    <w:rsid w:val="001928DE"/>
    <w:rsid w:val="001928F1"/>
    <w:rsid w:val="00192CC7"/>
    <w:rsid w:val="00193458"/>
    <w:rsid w:val="00193D53"/>
    <w:rsid w:val="00194874"/>
    <w:rsid w:val="00194B4D"/>
    <w:rsid w:val="00194C9B"/>
    <w:rsid w:val="00194CFF"/>
    <w:rsid w:val="00194FB9"/>
    <w:rsid w:val="001951F7"/>
    <w:rsid w:val="00195467"/>
    <w:rsid w:val="0019634F"/>
    <w:rsid w:val="00196A5C"/>
    <w:rsid w:val="00196AF6"/>
    <w:rsid w:val="00196D34"/>
    <w:rsid w:val="00196D7C"/>
    <w:rsid w:val="00196E34"/>
    <w:rsid w:val="00196E72"/>
    <w:rsid w:val="001971A1"/>
    <w:rsid w:val="00197553"/>
    <w:rsid w:val="001A04C1"/>
    <w:rsid w:val="001A085E"/>
    <w:rsid w:val="001A0EC3"/>
    <w:rsid w:val="001A0F2F"/>
    <w:rsid w:val="001A1088"/>
    <w:rsid w:val="001A186B"/>
    <w:rsid w:val="001A1B74"/>
    <w:rsid w:val="001A1E08"/>
    <w:rsid w:val="001A1E1E"/>
    <w:rsid w:val="001A1F79"/>
    <w:rsid w:val="001A20D5"/>
    <w:rsid w:val="001A2920"/>
    <w:rsid w:val="001A2BAB"/>
    <w:rsid w:val="001A3832"/>
    <w:rsid w:val="001A3E43"/>
    <w:rsid w:val="001A419F"/>
    <w:rsid w:val="001A4791"/>
    <w:rsid w:val="001A47F7"/>
    <w:rsid w:val="001A4A09"/>
    <w:rsid w:val="001A4B8A"/>
    <w:rsid w:val="001A4C86"/>
    <w:rsid w:val="001A5370"/>
    <w:rsid w:val="001A5954"/>
    <w:rsid w:val="001A5ED4"/>
    <w:rsid w:val="001A629C"/>
    <w:rsid w:val="001A635B"/>
    <w:rsid w:val="001A65C2"/>
    <w:rsid w:val="001A6A54"/>
    <w:rsid w:val="001A6B43"/>
    <w:rsid w:val="001A6C95"/>
    <w:rsid w:val="001A6DF1"/>
    <w:rsid w:val="001A7DBF"/>
    <w:rsid w:val="001B0C18"/>
    <w:rsid w:val="001B146B"/>
    <w:rsid w:val="001B1AED"/>
    <w:rsid w:val="001B1B4B"/>
    <w:rsid w:val="001B2279"/>
    <w:rsid w:val="001B2D37"/>
    <w:rsid w:val="001B316F"/>
    <w:rsid w:val="001B38AF"/>
    <w:rsid w:val="001B3A9E"/>
    <w:rsid w:val="001B4036"/>
    <w:rsid w:val="001B4700"/>
    <w:rsid w:val="001B4847"/>
    <w:rsid w:val="001B5164"/>
    <w:rsid w:val="001B5248"/>
    <w:rsid w:val="001B5385"/>
    <w:rsid w:val="001B5B54"/>
    <w:rsid w:val="001B6850"/>
    <w:rsid w:val="001B71BC"/>
    <w:rsid w:val="001B726D"/>
    <w:rsid w:val="001B7507"/>
    <w:rsid w:val="001B771A"/>
    <w:rsid w:val="001B7861"/>
    <w:rsid w:val="001B7A3F"/>
    <w:rsid w:val="001B7B58"/>
    <w:rsid w:val="001C0107"/>
    <w:rsid w:val="001C0556"/>
    <w:rsid w:val="001C09F3"/>
    <w:rsid w:val="001C0E8B"/>
    <w:rsid w:val="001C15C8"/>
    <w:rsid w:val="001C17B7"/>
    <w:rsid w:val="001C1FB8"/>
    <w:rsid w:val="001C26AD"/>
    <w:rsid w:val="001C2B13"/>
    <w:rsid w:val="001C32ED"/>
    <w:rsid w:val="001C3364"/>
    <w:rsid w:val="001C36B9"/>
    <w:rsid w:val="001C3A7B"/>
    <w:rsid w:val="001C3F53"/>
    <w:rsid w:val="001C4040"/>
    <w:rsid w:val="001C4980"/>
    <w:rsid w:val="001C515C"/>
    <w:rsid w:val="001C5B25"/>
    <w:rsid w:val="001C61FE"/>
    <w:rsid w:val="001C6997"/>
    <w:rsid w:val="001C6DCD"/>
    <w:rsid w:val="001C6FE4"/>
    <w:rsid w:val="001C7BF3"/>
    <w:rsid w:val="001C7C63"/>
    <w:rsid w:val="001D0113"/>
    <w:rsid w:val="001D054A"/>
    <w:rsid w:val="001D07B9"/>
    <w:rsid w:val="001D174F"/>
    <w:rsid w:val="001D18DF"/>
    <w:rsid w:val="001D1A55"/>
    <w:rsid w:val="001D32F7"/>
    <w:rsid w:val="001D37B3"/>
    <w:rsid w:val="001D3A7A"/>
    <w:rsid w:val="001D4615"/>
    <w:rsid w:val="001D462C"/>
    <w:rsid w:val="001D4AA7"/>
    <w:rsid w:val="001D5840"/>
    <w:rsid w:val="001D60B8"/>
    <w:rsid w:val="001D64DE"/>
    <w:rsid w:val="001D6875"/>
    <w:rsid w:val="001D6923"/>
    <w:rsid w:val="001D6BBC"/>
    <w:rsid w:val="001D740D"/>
    <w:rsid w:val="001D74D9"/>
    <w:rsid w:val="001D7DB0"/>
    <w:rsid w:val="001D7E69"/>
    <w:rsid w:val="001E0425"/>
    <w:rsid w:val="001E070D"/>
    <w:rsid w:val="001E0800"/>
    <w:rsid w:val="001E0C84"/>
    <w:rsid w:val="001E0CAB"/>
    <w:rsid w:val="001E13A3"/>
    <w:rsid w:val="001E25BE"/>
    <w:rsid w:val="001E37B6"/>
    <w:rsid w:val="001E3AE2"/>
    <w:rsid w:val="001E42F8"/>
    <w:rsid w:val="001E4C91"/>
    <w:rsid w:val="001E4FE4"/>
    <w:rsid w:val="001E516A"/>
    <w:rsid w:val="001E530D"/>
    <w:rsid w:val="001E5F2A"/>
    <w:rsid w:val="001E6B83"/>
    <w:rsid w:val="001E6BFE"/>
    <w:rsid w:val="001E6C95"/>
    <w:rsid w:val="001E6FCF"/>
    <w:rsid w:val="001E7771"/>
    <w:rsid w:val="001F0977"/>
    <w:rsid w:val="001F0A36"/>
    <w:rsid w:val="001F0C07"/>
    <w:rsid w:val="001F1148"/>
    <w:rsid w:val="001F16E8"/>
    <w:rsid w:val="001F1E6A"/>
    <w:rsid w:val="001F1E92"/>
    <w:rsid w:val="001F1ECB"/>
    <w:rsid w:val="001F21C8"/>
    <w:rsid w:val="001F29F5"/>
    <w:rsid w:val="001F2BBA"/>
    <w:rsid w:val="001F2E71"/>
    <w:rsid w:val="001F2FAA"/>
    <w:rsid w:val="001F31B4"/>
    <w:rsid w:val="001F333E"/>
    <w:rsid w:val="001F3A7F"/>
    <w:rsid w:val="001F3F4F"/>
    <w:rsid w:val="001F4043"/>
    <w:rsid w:val="001F41FC"/>
    <w:rsid w:val="001F46BA"/>
    <w:rsid w:val="001F4C0A"/>
    <w:rsid w:val="001F5045"/>
    <w:rsid w:val="001F5217"/>
    <w:rsid w:val="001F524E"/>
    <w:rsid w:val="001F558E"/>
    <w:rsid w:val="001F55C8"/>
    <w:rsid w:val="001F59F3"/>
    <w:rsid w:val="001F5CE0"/>
    <w:rsid w:val="001F62D0"/>
    <w:rsid w:val="001F6320"/>
    <w:rsid w:val="001F64F4"/>
    <w:rsid w:val="001F664B"/>
    <w:rsid w:val="001F6667"/>
    <w:rsid w:val="001F6D05"/>
    <w:rsid w:val="001F6ECB"/>
    <w:rsid w:val="001F7439"/>
    <w:rsid w:val="001F765C"/>
    <w:rsid w:val="001F7A8D"/>
    <w:rsid w:val="00200097"/>
    <w:rsid w:val="00200B5E"/>
    <w:rsid w:val="00200DED"/>
    <w:rsid w:val="0020170C"/>
    <w:rsid w:val="00201890"/>
    <w:rsid w:val="00201BD1"/>
    <w:rsid w:val="00201F79"/>
    <w:rsid w:val="002021BF"/>
    <w:rsid w:val="00202376"/>
    <w:rsid w:val="00202853"/>
    <w:rsid w:val="00202966"/>
    <w:rsid w:val="00202D90"/>
    <w:rsid w:val="00203DD0"/>
    <w:rsid w:val="00205042"/>
    <w:rsid w:val="00205A32"/>
    <w:rsid w:val="00205BA8"/>
    <w:rsid w:val="00205C78"/>
    <w:rsid w:val="00205F18"/>
    <w:rsid w:val="00206211"/>
    <w:rsid w:val="0020659A"/>
    <w:rsid w:val="00206881"/>
    <w:rsid w:val="00206BEF"/>
    <w:rsid w:val="00206E05"/>
    <w:rsid w:val="0020715F"/>
    <w:rsid w:val="00207799"/>
    <w:rsid w:val="002079F4"/>
    <w:rsid w:val="00210088"/>
    <w:rsid w:val="002103DB"/>
    <w:rsid w:val="002104CB"/>
    <w:rsid w:val="00210512"/>
    <w:rsid w:val="00210A31"/>
    <w:rsid w:val="00210A35"/>
    <w:rsid w:val="00210BD8"/>
    <w:rsid w:val="00211713"/>
    <w:rsid w:val="002118EB"/>
    <w:rsid w:val="00211C60"/>
    <w:rsid w:val="0021230E"/>
    <w:rsid w:val="002127EA"/>
    <w:rsid w:val="00213372"/>
    <w:rsid w:val="00213763"/>
    <w:rsid w:val="002139DB"/>
    <w:rsid w:val="00213C04"/>
    <w:rsid w:val="00213DF1"/>
    <w:rsid w:val="00213E05"/>
    <w:rsid w:val="0021422F"/>
    <w:rsid w:val="00214D13"/>
    <w:rsid w:val="0021521B"/>
    <w:rsid w:val="00215C5A"/>
    <w:rsid w:val="002160DD"/>
    <w:rsid w:val="002164BD"/>
    <w:rsid w:val="00216989"/>
    <w:rsid w:val="00216DCD"/>
    <w:rsid w:val="00217702"/>
    <w:rsid w:val="002202C8"/>
    <w:rsid w:val="0022075A"/>
    <w:rsid w:val="002207BB"/>
    <w:rsid w:val="002209FF"/>
    <w:rsid w:val="0022140D"/>
    <w:rsid w:val="002216E3"/>
    <w:rsid w:val="00221EEF"/>
    <w:rsid w:val="00222561"/>
    <w:rsid w:val="002226F2"/>
    <w:rsid w:val="00222903"/>
    <w:rsid w:val="0022299B"/>
    <w:rsid w:val="00222CFF"/>
    <w:rsid w:val="00222FCE"/>
    <w:rsid w:val="002232A2"/>
    <w:rsid w:val="00223812"/>
    <w:rsid w:val="0022386D"/>
    <w:rsid w:val="00223F25"/>
    <w:rsid w:val="002245AF"/>
    <w:rsid w:val="00224AFB"/>
    <w:rsid w:val="00224C99"/>
    <w:rsid w:val="00224DC9"/>
    <w:rsid w:val="00225001"/>
    <w:rsid w:val="00225136"/>
    <w:rsid w:val="00225826"/>
    <w:rsid w:val="00225BB1"/>
    <w:rsid w:val="00226CD3"/>
    <w:rsid w:val="00227153"/>
    <w:rsid w:val="002279F0"/>
    <w:rsid w:val="00227B30"/>
    <w:rsid w:val="00227B6F"/>
    <w:rsid w:val="00227E60"/>
    <w:rsid w:val="00227EC3"/>
    <w:rsid w:val="002304B8"/>
    <w:rsid w:val="002305DD"/>
    <w:rsid w:val="00230821"/>
    <w:rsid w:val="00230925"/>
    <w:rsid w:val="002318A7"/>
    <w:rsid w:val="002318BB"/>
    <w:rsid w:val="00231C3B"/>
    <w:rsid w:val="00232725"/>
    <w:rsid w:val="0023284E"/>
    <w:rsid w:val="0023286D"/>
    <w:rsid w:val="0023292F"/>
    <w:rsid w:val="00233696"/>
    <w:rsid w:val="00233830"/>
    <w:rsid w:val="0023396C"/>
    <w:rsid w:val="002339B7"/>
    <w:rsid w:val="002339B8"/>
    <w:rsid w:val="00233B1A"/>
    <w:rsid w:val="00233CA5"/>
    <w:rsid w:val="0023411C"/>
    <w:rsid w:val="00234313"/>
    <w:rsid w:val="00234411"/>
    <w:rsid w:val="00235424"/>
    <w:rsid w:val="00235449"/>
    <w:rsid w:val="002356D1"/>
    <w:rsid w:val="002370A1"/>
    <w:rsid w:val="002379DC"/>
    <w:rsid w:val="0024087C"/>
    <w:rsid w:val="00240B79"/>
    <w:rsid w:val="00240B8C"/>
    <w:rsid w:val="00241CBA"/>
    <w:rsid w:val="00241D38"/>
    <w:rsid w:val="002420DF"/>
    <w:rsid w:val="00242C36"/>
    <w:rsid w:val="00243178"/>
    <w:rsid w:val="002435B9"/>
    <w:rsid w:val="002438E0"/>
    <w:rsid w:val="002441A0"/>
    <w:rsid w:val="00244486"/>
    <w:rsid w:val="002446D3"/>
    <w:rsid w:val="00245887"/>
    <w:rsid w:val="002465B6"/>
    <w:rsid w:val="00246E90"/>
    <w:rsid w:val="00247F7C"/>
    <w:rsid w:val="00250203"/>
    <w:rsid w:val="002506A5"/>
    <w:rsid w:val="0025072F"/>
    <w:rsid w:val="00251893"/>
    <w:rsid w:val="0025271C"/>
    <w:rsid w:val="00252F6C"/>
    <w:rsid w:val="00253107"/>
    <w:rsid w:val="00253F0D"/>
    <w:rsid w:val="00254875"/>
    <w:rsid w:val="00254DE5"/>
    <w:rsid w:val="00254E10"/>
    <w:rsid w:val="00254EEE"/>
    <w:rsid w:val="0025521D"/>
    <w:rsid w:val="002552AD"/>
    <w:rsid w:val="002552C9"/>
    <w:rsid w:val="00255E3C"/>
    <w:rsid w:val="00257159"/>
    <w:rsid w:val="00257484"/>
    <w:rsid w:val="00257BBC"/>
    <w:rsid w:val="002608BB"/>
    <w:rsid w:val="00260EB7"/>
    <w:rsid w:val="00260EF9"/>
    <w:rsid w:val="002610EF"/>
    <w:rsid w:val="002617FD"/>
    <w:rsid w:val="00261B5A"/>
    <w:rsid w:val="00261BB2"/>
    <w:rsid w:val="00261DFE"/>
    <w:rsid w:val="002621AD"/>
    <w:rsid w:val="00262928"/>
    <w:rsid w:val="00262AE8"/>
    <w:rsid w:val="00262F13"/>
    <w:rsid w:val="002633C7"/>
    <w:rsid w:val="00263796"/>
    <w:rsid w:val="00263850"/>
    <w:rsid w:val="00264841"/>
    <w:rsid w:val="00264C2E"/>
    <w:rsid w:val="00264C65"/>
    <w:rsid w:val="00264F69"/>
    <w:rsid w:val="00265335"/>
    <w:rsid w:val="0026563C"/>
    <w:rsid w:val="002661D5"/>
    <w:rsid w:val="00266B11"/>
    <w:rsid w:val="00267094"/>
    <w:rsid w:val="00267413"/>
    <w:rsid w:val="00267C07"/>
    <w:rsid w:val="00267E1F"/>
    <w:rsid w:val="00267FF1"/>
    <w:rsid w:val="002707E4"/>
    <w:rsid w:val="00270C04"/>
    <w:rsid w:val="00270DC6"/>
    <w:rsid w:val="0027110C"/>
    <w:rsid w:val="00271A10"/>
    <w:rsid w:val="00271BC5"/>
    <w:rsid w:val="00271DDA"/>
    <w:rsid w:val="00272510"/>
    <w:rsid w:val="0027251C"/>
    <w:rsid w:val="00272572"/>
    <w:rsid w:val="00272D92"/>
    <w:rsid w:val="002730CD"/>
    <w:rsid w:val="002732E9"/>
    <w:rsid w:val="0027347F"/>
    <w:rsid w:val="002737C0"/>
    <w:rsid w:val="00273957"/>
    <w:rsid w:val="002739A3"/>
    <w:rsid w:val="00273CE2"/>
    <w:rsid w:val="00273E83"/>
    <w:rsid w:val="00273ED0"/>
    <w:rsid w:val="00273FF5"/>
    <w:rsid w:val="002743AD"/>
    <w:rsid w:val="002744EE"/>
    <w:rsid w:val="002747D7"/>
    <w:rsid w:val="002749A0"/>
    <w:rsid w:val="00274B2F"/>
    <w:rsid w:val="00274E0E"/>
    <w:rsid w:val="00275FAE"/>
    <w:rsid w:val="00276D8A"/>
    <w:rsid w:val="00276F49"/>
    <w:rsid w:val="002770E0"/>
    <w:rsid w:val="00277C14"/>
    <w:rsid w:val="00277C84"/>
    <w:rsid w:val="00277CB7"/>
    <w:rsid w:val="00277CED"/>
    <w:rsid w:val="00277DA8"/>
    <w:rsid w:val="00277F4A"/>
    <w:rsid w:val="00277F85"/>
    <w:rsid w:val="00280319"/>
    <w:rsid w:val="00280371"/>
    <w:rsid w:val="002806F2"/>
    <w:rsid w:val="00280BD5"/>
    <w:rsid w:val="00281B3B"/>
    <w:rsid w:val="00281B6E"/>
    <w:rsid w:val="00281CC9"/>
    <w:rsid w:val="00282044"/>
    <w:rsid w:val="002820DD"/>
    <w:rsid w:val="00282187"/>
    <w:rsid w:val="00282742"/>
    <w:rsid w:val="00282855"/>
    <w:rsid w:val="00282ADF"/>
    <w:rsid w:val="00282D19"/>
    <w:rsid w:val="00282FA9"/>
    <w:rsid w:val="00283345"/>
    <w:rsid w:val="0028340B"/>
    <w:rsid w:val="002836B2"/>
    <w:rsid w:val="00283CE6"/>
    <w:rsid w:val="00283F35"/>
    <w:rsid w:val="002844E4"/>
    <w:rsid w:val="00284505"/>
    <w:rsid w:val="002845B7"/>
    <w:rsid w:val="0028477E"/>
    <w:rsid w:val="00284EDC"/>
    <w:rsid w:val="002852DD"/>
    <w:rsid w:val="002856E4"/>
    <w:rsid w:val="00285D0E"/>
    <w:rsid w:val="00285E37"/>
    <w:rsid w:val="00286965"/>
    <w:rsid w:val="00287CB1"/>
    <w:rsid w:val="00290637"/>
    <w:rsid w:val="002908E2"/>
    <w:rsid w:val="00290C97"/>
    <w:rsid w:val="00290CFC"/>
    <w:rsid w:val="00290E8D"/>
    <w:rsid w:val="00290E9A"/>
    <w:rsid w:val="00291A67"/>
    <w:rsid w:val="0029214E"/>
    <w:rsid w:val="00292635"/>
    <w:rsid w:val="00292A59"/>
    <w:rsid w:val="00292B04"/>
    <w:rsid w:val="00292BD8"/>
    <w:rsid w:val="00292C89"/>
    <w:rsid w:val="00292DD9"/>
    <w:rsid w:val="00292E50"/>
    <w:rsid w:val="00292F18"/>
    <w:rsid w:val="00292F4A"/>
    <w:rsid w:val="00292F85"/>
    <w:rsid w:val="00292FC1"/>
    <w:rsid w:val="00293370"/>
    <w:rsid w:val="00293444"/>
    <w:rsid w:val="00293620"/>
    <w:rsid w:val="0029387A"/>
    <w:rsid w:val="00293947"/>
    <w:rsid w:val="00293A2D"/>
    <w:rsid w:val="00293B4C"/>
    <w:rsid w:val="00293EEC"/>
    <w:rsid w:val="00294158"/>
    <w:rsid w:val="00294426"/>
    <w:rsid w:val="00294A4D"/>
    <w:rsid w:val="00294E77"/>
    <w:rsid w:val="00294E88"/>
    <w:rsid w:val="002951B4"/>
    <w:rsid w:val="002951F1"/>
    <w:rsid w:val="0029533F"/>
    <w:rsid w:val="002953CB"/>
    <w:rsid w:val="002955D9"/>
    <w:rsid w:val="002963FA"/>
    <w:rsid w:val="00296401"/>
    <w:rsid w:val="002967A6"/>
    <w:rsid w:val="002969EB"/>
    <w:rsid w:val="00297489"/>
    <w:rsid w:val="00297C5C"/>
    <w:rsid w:val="002A000A"/>
    <w:rsid w:val="002A033B"/>
    <w:rsid w:val="002A0A82"/>
    <w:rsid w:val="002A0DEC"/>
    <w:rsid w:val="002A10E8"/>
    <w:rsid w:val="002A1427"/>
    <w:rsid w:val="002A147F"/>
    <w:rsid w:val="002A174D"/>
    <w:rsid w:val="002A17A2"/>
    <w:rsid w:val="002A1CB7"/>
    <w:rsid w:val="002A1F00"/>
    <w:rsid w:val="002A1F8C"/>
    <w:rsid w:val="002A22EB"/>
    <w:rsid w:val="002A2576"/>
    <w:rsid w:val="002A2640"/>
    <w:rsid w:val="002A26F8"/>
    <w:rsid w:val="002A3159"/>
    <w:rsid w:val="002A3E3D"/>
    <w:rsid w:val="002A3F71"/>
    <w:rsid w:val="002A4B7D"/>
    <w:rsid w:val="002A4DB8"/>
    <w:rsid w:val="002A4EA7"/>
    <w:rsid w:val="002A4EFE"/>
    <w:rsid w:val="002A51AD"/>
    <w:rsid w:val="002A5876"/>
    <w:rsid w:val="002A5A44"/>
    <w:rsid w:val="002A5E1C"/>
    <w:rsid w:val="002A5E35"/>
    <w:rsid w:val="002A5EE8"/>
    <w:rsid w:val="002A5F2E"/>
    <w:rsid w:val="002A5F76"/>
    <w:rsid w:val="002A616B"/>
    <w:rsid w:val="002A6D87"/>
    <w:rsid w:val="002A71E9"/>
    <w:rsid w:val="002A7673"/>
    <w:rsid w:val="002A7C48"/>
    <w:rsid w:val="002A7F89"/>
    <w:rsid w:val="002B0245"/>
    <w:rsid w:val="002B06E6"/>
    <w:rsid w:val="002B083D"/>
    <w:rsid w:val="002B08FA"/>
    <w:rsid w:val="002B175B"/>
    <w:rsid w:val="002B1BD9"/>
    <w:rsid w:val="002B1E27"/>
    <w:rsid w:val="002B1F7A"/>
    <w:rsid w:val="002B1FCF"/>
    <w:rsid w:val="002B34B7"/>
    <w:rsid w:val="002B39CE"/>
    <w:rsid w:val="002B3C37"/>
    <w:rsid w:val="002B3CC4"/>
    <w:rsid w:val="002B3F1A"/>
    <w:rsid w:val="002B3F8F"/>
    <w:rsid w:val="002B446F"/>
    <w:rsid w:val="002B49F3"/>
    <w:rsid w:val="002B4B86"/>
    <w:rsid w:val="002B4C3A"/>
    <w:rsid w:val="002B4C42"/>
    <w:rsid w:val="002B4C89"/>
    <w:rsid w:val="002B5149"/>
    <w:rsid w:val="002B51B8"/>
    <w:rsid w:val="002B6A9D"/>
    <w:rsid w:val="002B6F1B"/>
    <w:rsid w:val="002B704A"/>
    <w:rsid w:val="002B75D1"/>
    <w:rsid w:val="002B796E"/>
    <w:rsid w:val="002B7FE3"/>
    <w:rsid w:val="002C0055"/>
    <w:rsid w:val="002C0394"/>
    <w:rsid w:val="002C0512"/>
    <w:rsid w:val="002C05A6"/>
    <w:rsid w:val="002C0726"/>
    <w:rsid w:val="002C0E0A"/>
    <w:rsid w:val="002C0ED1"/>
    <w:rsid w:val="002C1317"/>
    <w:rsid w:val="002C1E9E"/>
    <w:rsid w:val="002C24C8"/>
    <w:rsid w:val="002C2D1C"/>
    <w:rsid w:val="002C2E44"/>
    <w:rsid w:val="002C380B"/>
    <w:rsid w:val="002C3AB0"/>
    <w:rsid w:val="002C3AC3"/>
    <w:rsid w:val="002C3C1E"/>
    <w:rsid w:val="002C4530"/>
    <w:rsid w:val="002C48E6"/>
    <w:rsid w:val="002C4AC1"/>
    <w:rsid w:val="002C58E7"/>
    <w:rsid w:val="002C5A43"/>
    <w:rsid w:val="002C6148"/>
    <w:rsid w:val="002C63AA"/>
    <w:rsid w:val="002C660B"/>
    <w:rsid w:val="002C6A86"/>
    <w:rsid w:val="002C6F80"/>
    <w:rsid w:val="002C70B9"/>
    <w:rsid w:val="002C727F"/>
    <w:rsid w:val="002C7599"/>
    <w:rsid w:val="002C77B1"/>
    <w:rsid w:val="002D0135"/>
    <w:rsid w:val="002D03E4"/>
    <w:rsid w:val="002D0994"/>
    <w:rsid w:val="002D0B28"/>
    <w:rsid w:val="002D0D5C"/>
    <w:rsid w:val="002D0EBB"/>
    <w:rsid w:val="002D1148"/>
    <w:rsid w:val="002D15EB"/>
    <w:rsid w:val="002D1634"/>
    <w:rsid w:val="002D16E7"/>
    <w:rsid w:val="002D18AF"/>
    <w:rsid w:val="002D25D2"/>
    <w:rsid w:val="002D26DB"/>
    <w:rsid w:val="002D27D2"/>
    <w:rsid w:val="002D2A3F"/>
    <w:rsid w:val="002D2D59"/>
    <w:rsid w:val="002D37A4"/>
    <w:rsid w:val="002D3CC9"/>
    <w:rsid w:val="002D3CF5"/>
    <w:rsid w:val="002D4447"/>
    <w:rsid w:val="002D4769"/>
    <w:rsid w:val="002D4DFC"/>
    <w:rsid w:val="002D4F83"/>
    <w:rsid w:val="002D5C6C"/>
    <w:rsid w:val="002D5E16"/>
    <w:rsid w:val="002D5E26"/>
    <w:rsid w:val="002D64FD"/>
    <w:rsid w:val="002D6860"/>
    <w:rsid w:val="002D72C6"/>
    <w:rsid w:val="002D755B"/>
    <w:rsid w:val="002D7822"/>
    <w:rsid w:val="002D7A72"/>
    <w:rsid w:val="002D7D6C"/>
    <w:rsid w:val="002D7E01"/>
    <w:rsid w:val="002E0375"/>
    <w:rsid w:val="002E04C0"/>
    <w:rsid w:val="002E04D6"/>
    <w:rsid w:val="002E105C"/>
    <w:rsid w:val="002E17E6"/>
    <w:rsid w:val="002E19C4"/>
    <w:rsid w:val="002E1C2B"/>
    <w:rsid w:val="002E2A7C"/>
    <w:rsid w:val="002E2DF2"/>
    <w:rsid w:val="002E2EFC"/>
    <w:rsid w:val="002E2FCB"/>
    <w:rsid w:val="002E2FD0"/>
    <w:rsid w:val="002E3AF1"/>
    <w:rsid w:val="002E3C7C"/>
    <w:rsid w:val="002E3D83"/>
    <w:rsid w:val="002E40BF"/>
    <w:rsid w:val="002E4AD1"/>
    <w:rsid w:val="002E5720"/>
    <w:rsid w:val="002E5945"/>
    <w:rsid w:val="002E599B"/>
    <w:rsid w:val="002E5A3A"/>
    <w:rsid w:val="002E653B"/>
    <w:rsid w:val="002E6D18"/>
    <w:rsid w:val="002E75CF"/>
    <w:rsid w:val="002F015E"/>
    <w:rsid w:val="002F0479"/>
    <w:rsid w:val="002F0B68"/>
    <w:rsid w:val="002F101A"/>
    <w:rsid w:val="002F1579"/>
    <w:rsid w:val="002F1C9F"/>
    <w:rsid w:val="002F24E3"/>
    <w:rsid w:val="002F2762"/>
    <w:rsid w:val="002F2B85"/>
    <w:rsid w:val="002F304A"/>
    <w:rsid w:val="002F3242"/>
    <w:rsid w:val="002F3420"/>
    <w:rsid w:val="002F3436"/>
    <w:rsid w:val="002F3DE4"/>
    <w:rsid w:val="002F3F1A"/>
    <w:rsid w:val="002F40D3"/>
    <w:rsid w:val="002F42BF"/>
    <w:rsid w:val="002F42F2"/>
    <w:rsid w:val="002F46B2"/>
    <w:rsid w:val="002F5845"/>
    <w:rsid w:val="002F5945"/>
    <w:rsid w:val="002F6685"/>
    <w:rsid w:val="002F6830"/>
    <w:rsid w:val="002F6A32"/>
    <w:rsid w:val="002F7083"/>
    <w:rsid w:val="002F7208"/>
    <w:rsid w:val="002F753F"/>
    <w:rsid w:val="002F7ADF"/>
    <w:rsid w:val="0030005D"/>
    <w:rsid w:val="003001A9"/>
    <w:rsid w:val="003001F6"/>
    <w:rsid w:val="00300429"/>
    <w:rsid w:val="00300DC3"/>
    <w:rsid w:val="00300E9E"/>
    <w:rsid w:val="003022CC"/>
    <w:rsid w:val="00302381"/>
    <w:rsid w:val="0030242B"/>
    <w:rsid w:val="003026B5"/>
    <w:rsid w:val="003027F1"/>
    <w:rsid w:val="00302CFE"/>
    <w:rsid w:val="0030325B"/>
    <w:rsid w:val="0030352E"/>
    <w:rsid w:val="003037EA"/>
    <w:rsid w:val="00303924"/>
    <w:rsid w:val="00304039"/>
    <w:rsid w:val="00304932"/>
    <w:rsid w:val="00304961"/>
    <w:rsid w:val="00304A90"/>
    <w:rsid w:val="00304D4F"/>
    <w:rsid w:val="0030516A"/>
    <w:rsid w:val="0030524E"/>
    <w:rsid w:val="00305270"/>
    <w:rsid w:val="00305ABB"/>
    <w:rsid w:val="00305FDC"/>
    <w:rsid w:val="00306066"/>
    <w:rsid w:val="0030617F"/>
    <w:rsid w:val="0030644A"/>
    <w:rsid w:val="00307B48"/>
    <w:rsid w:val="0031060B"/>
    <w:rsid w:val="00310CC0"/>
    <w:rsid w:val="00310F93"/>
    <w:rsid w:val="00311367"/>
    <w:rsid w:val="003117C6"/>
    <w:rsid w:val="00311CE7"/>
    <w:rsid w:val="00311E7D"/>
    <w:rsid w:val="00312497"/>
    <w:rsid w:val="003129B4"/>
    <w:rsid w:val="00313294"/>
    <w:rsid w:val="003132F2"/>
    <w:rsid w:val="003139FD"/>
    <w:rsid w:val="00313B0E"/>
    <w:rsid w:val="00313DE9"/>
    <w:rsid w:val="0031424B"/>
    <w:rsid w:val="00314AC6"/>
    <w:rsid w:val="00314B85"/>
    <w:rsid w:val="00314CE4"/>
    <w:rsid w:val="00314FEE"/>
    <w:rsid w:val="003151B1"/>
    <w:rsid w:val="00315545"/>
    <w:rsid w:val="0031586E"/>
    <w:rsid w:val="00315F7E"/>
    <w:rsid w:val="0031613F"/>
    <w:rsid w:val="00316402"/>
    <w:rsid w:val="00316E21"/>
    <w:rsid w:val="00316EF4"/>
    <w:rsid w:val="00317283"/>
    <w:rsid w:val="003173CC"/>
    <w:rsid w:val="0031778E"/>
    <w:rsid w:val="00320527"/>
    <w:rsid w:val="0032059D"/>
    <w:rsid w:val="00320741"/>
    <w:rsid w:val="00320917"/>
    <w:rsid w:val="00320B08"/>
    <w:rsid w:val="00321012"/>
    <w:rsid w:val="003210D8"/>
    <w:rsid w:val="00321195"/>
    <w:rsid w:val="003213B3"/>
    <w:rsid w:val="00321A4D"/>
    <w:rsid w:val="00321BD1"/>
    <w:rsid w:val="00321BE9"/>
    <w:rsid w:val="00321BF9"/>
    <w:rsid w:val="003228DD"/>
    <w:rsid w:val="003229EF"/>
    <w:rsid w:val="003235FA"/>
    <w:rsid w:val="00323B55"/>
    <w:rsid w:val="00323BA8"/>
    <w:rsid w:val="00324912"/>
    <w:rsid w:val="00324D29"/>
    <w:rsid w:val="00325398"/>
    <w:rsid w:val="00325BF0"/>
    <w:rsid w:val="00325EE6"/>
    <w:rsid w:val="0032617E"/>
    <w:rsid w:val="00326DFF"/>
    <w:rsid w:val="003272DC"/>
    <w:rsid w:val="00327A2A"/>
    <w:rsid w:val="0033099D"/>
    <w:rsid w:val="00331486"/>
    <w:rsid w:val="003314DB"/>
    <w:rsid w:val="00331531"/>
    <w:rsid w:val="00331659"/>
    <w:rsid w:val="00332312"/>
    <w:rsid w:val="00332A7E"/>
    <w:rsid w:val="00332E51"/>
    <w:rsid w:val="00332EAF"/>
    <w:rsid w:val="00333032"/>
    <w:rsid w:val="0033329C"/>
    <w:rsid w:val="003338C0"/>
    <w:rsid w:val="003340FB"/>
    <w:rsid w:val="003346C4"/>
    <w:rsid w:val="00335C0A"/>
    <w:rsid w:val="00336102"/>
    <w:rsid w:val="0033610C"/>
    <w:rsid w:val="00336664"/>
    <w:rsid w:val="00336823"/>
    <w:rsid w:val="0033687F"/>
    <w:rsid w:val="00336F19"/>
    <w:rsid w:val="00337FD9"/>
    <w:rsid w:val="0034001F"/>
    <w:rsid w:val="00341590"/>
    <w:rsid w:val="00341666"/>
    <w:rsid w:val="003416FF"/>
    <w:rsid w:val="0034198C"/>
    <w:rsid w:val="00341A43"/>
    <w:rsid w:val="00341B49"/>
    <w:rsid w:val="00341C4D"/>
    <w:rsid w:val="0034217B"/>
    <w:rsid w:val="003421F8"/>
    <w:rsid w:val="003429BB"/>
    <w:rsid w:val="00342E10"/>
    <w:rsid w:val="003434EB"/>
    <w:rsid w:val="00343B15"/>
    <w:rsid w:val="00343FF3"/>
    <w:rsid w:val="003442B4"/>
    <w:rsid w:val="003443C0"/>
    <w:rsid w:val="003453EF"/>
    <w:rsid w:val="00345972"/>
    <w:rsid w:val="00345A72"/>
    <w:rsid w:val="00345FBF"/>
    <w:rsid w:val="003463F9"/>
    <w:rsid w:val="003468AE"/>
    <w:rsid w:val="003468E2"/>
    <w:rsid w:val="0034713D"/>
    <w:rsid w:val="00347641"/>
    <w:rsid w:val="00347FBA"/>
    <w:rsid w:val="003503EF"/>
    <w:rsid w:val="003504A0"/>
    <w:rsid w:val="003504E1"/>
    <w:rsid w:val="003507C7"/>
    <w:rsid w:val="00350E95"/>
    <w:rsid w:val="00351411"/>
    <w:rsid w:val="003515AC"/>
    <w:rsid w:val="00351883"/>
    <w:rsid w:val="003518C3"/>
    <w:rsid w:val="00351D0B"/>
    <w:rsid w:val="00351D23"/>
    <w:rsid w:val="00351E2A"/>
    <w:rsid w:val="00351F5B"/>
    <w:rsid w:val="00352704"/>
    <w:rsid w:val="003531FD"/>
    <w:rsid w:val="0035329E"/>
    <w:rsid w:val="00353375"/>
    <w:rsid w:val="00353C0A"/>
    <w:rsid w:val="00353C8C"/>
    <w:rsid w:val="00353E9D"/>
    <w:rsid w:val="00354468"/>
    <w:rsid w:val="00354580"/>
    <w:rsid w:val="003545CB"/>
    <w:rsid w:val="00354987"/>
    <w:rsid w:val="00355636"/>
    <w:rsid w:val="00355B7E"/>
    <w:rsid w:val="00355CFF"/>
    <w:rsid w:val="0035616D"/>
    <w:rsid w:val="003561E8"/>
    <w:rsid w:val="0035626A"/>
    <w:rsid w:val="00356F6A"/>
    <w:rsid w:val="00357214"/>
    <w:rsid w:val="00357243"/>
    <w:rsid w:val="0035798A"/>
    <w:rsid w:val="003579CC"/>
    <w:rsid w:val="00357CCF"/>
    <w:rsid w:val="003600A5"/>
    <w:rsid w:val="00360155"/>
    <w:rsid w:val="003604AA"/>
    <w:rsid w:val="0036053C"/>
    <w:rsid w:val="00360647"/>
    <w:rsid w:val="00360758"/>
    <w:rsid w:val="00360B0F"/>
    <w:rsid w:val="00360C21"/>
    <w:rsid w:val="003618E7"/>
    <w:rsid w:val="003622C3"/>
    <w:rsid w:val="0036248D"/>
    <w:rsid w:val="003629D5"/>
    <w:rsid w:val="003632C3"/>
    <w:rsid w:val="00363F0E"/>
    <w:rsid w:val="0036410C"/>
    <w:rsid w:val="003641E6"/>
    <w:rsid w:val="00364831"/>
    <w:rsid w:val="003650A3"/>
    <w:rsid w:val="0036523C"/>
    <w:rsid w:val="003654ED"/>
    <w:rsid w:val="003667D4"/>
    <w:rsid w:val="00366A16"/>
    <w:rsid w:val="00366C1C"/>
    <w:rsid w:val="00367AB1"/>
    <w:rsid w:val="00370EB9"/>
    <w:rsid w:val="003711BF"/>
    <w:rsid w:val="003712DA"/>
    <w:rsid w:val="00371AB3"/>
    <w:rsid w:val="00371C04"/>
    <w:rsid w:val="00371FB5"/>
    <w:rsid w:val="003723FB"/>
    <w:rsid w:val="00372F10"/>
    <w:rsid w:val="003733CC"/>
    <w:rsid w:val="0037357C"/>
    <w:rsid w:val="00374077"/>
    <w:rsid w:val="0037467F"/>
    <w:rsid w:val="003746E2"/>
    <w:rsid w:val="00374EB9"/>
    <w:rsid w:val="00375394"/>
    <w:rsid w:val="0037627E"/>
    <w:rsid w:val="00376A82"/>
    <w:rsid w:val="00376BB6"/>
    <w:rsid w:val="003770D0"/>
    <w:rsid w:val="003770FE"/>
    <w:rsid w:val="0037799E"/>
    <w:rsid w:val="00377DE6"/>
    <w:rsid w:val="00377E78"/>
    <w:rsid w:val="00380379"/>
    <w:rsid w:val="00380B0E"/>
    <w:rsid w:val="003810D0"/>
    <w:rsid w:val="00381774"/>
    <w:rsid w:val="00381C9C"/>
    <w:rsid w:val="00381D05"/>
    <w:rsid w:val="00382A2E"/>
    <w:rsid w:val="00382A48"/>
    <w:rsid w:val="00382B14"/>
    <w:rsid w:val="00383A3B"/>
    <w:rsid w:val="00383B80"/>
    <w:rsid w:val="00384A12"/>
    <w:rsid w:val="00384B32"/>
    <w:rsid w:val="0038562C"/>
    <w:rsid w:val="00386AE6"/>
    <w:rsid w:val="00386BCB"/>
    <w:rsid w:val="00386D1E"/>
    <w:rsid w:val="00386E0A"/>
    <w:rsid w:val="0038744C"/>
    <w:rsid w:val="0038747B"/>
    <w:rsid w:val="0038788E"/>
    <w:rsid w:val="003905DF"/>
    <w:rsid w:val="00391092"/>
    <w:rsid w:val="0039129C"/>
    <w:rsid w:val="0039151C"/>
    <w:rsid w:val="00391B27"/>
    <w:rsid w:val="00391D22"/>
    <w:rsid w:val="00392933"/>
    <w:rsid w:val="00392AA5"/>
    <w:rsid w:val="003930F3"/>
    <w:rsid w:val="00393835"/>
    <w:rsid w:val="0039499C"/>
    <w:rsid w:val="00394F31"/>
    <w:rsid w:val="003950D5"/>
    <w:rsid w:val="003955D0"/>
    <w:rsid w:val="00395D34"/>
    <w:rsid w:val="00396476"/>
    <w:rsid w:val="003964E9"/>
    <w:rsid w:val="00396CD0"/>
    <w:rsid w:val="00396E14"/>
    <w:rsid w:val="0039735D"/>
    <w:rsid w:val="003974AB"/>
    <w:rsid w:val="00397701"/>
    <w:rsid w:val="0039794D"/>
    <w:rsid w:val="003A0007"/>
    <w:rsid w:val="003A0185"/>
    <w:rsid w:val="003A087F"/>
    <w:rsid w:val="003A0CA5"/>
    <w:rsid w:val="003A0FBE"/>
    <w:rsid w:val="003A0FC5"/>
    <w:rsid w:val="003A0FCC"/>
    <w:rsid w:val="003A14F1"/>
    <w:rsid w:val="003A1A07"/>
    <w:rsid w:val="003A1A63"/>
    <w:rsid w:val="003A2468"/>
    <w:rsid w:val="003A3228"/>
    <w:rsid w:val="003A365A"/>
    <w:rsid w:val="003A3661"/>
    <w:rsid w:val="003A3838"/>
    <w:rsid w:val="003A3FA6"/>
    <w:rsid w:val="003A5228"/>
    <w:rsid w:val="003A5420"/>
    <w:rsid w:val="003A5584"/>
    <w:rsid w:val="003A5B51"/>
    <w:rsid w:val="003A5F53"/>
    <w:rsid w:val="003A63BB"/>
    <w:rsid w:val="003A6AFE"/>
    <w:rsid w:val="003A7046"/>
    <w:rsid w:val="003A730B"/>
    <w:rsid w:val="003A7383"/>
    <w:rsid w:val="003A741E"/>
    <w:rsid w:val="003A78B1"/>
    <w:rsid w:val="003A7D71"/>
    <w:rsid w:val="003B0374"/>
    <w:rsid w:val="003B09FC"/>
    <w:rsid w:val="003B148A"/>
    <w:rsid w:val="003B1CD7"/>
    <w:rsid w:val="003B1D28"/>
    <w:rsid w:val="003B1F53"/>
    <w:rsid w:val="003B205D"/>
    <w:rsid w:val="003B2EE7"/>
    <w:rsid w:val="003B34F4"/>
    <w:rsid w:val="003B3BFB"/>
    <w:rsid w:val="003B41A2"/>
    <w:rsid w:val="003B4680"/>
    <w:rsid w:val="003B47C5"/>
    <w:rsid w:val="003B4A2B"/>
    <w:rsid w:val="003B4E87"/>
    <w:rsid w:val="003B4E8E"/>
    <w:rsid w:val="003B4E92"/>
    <w:rsid w:val="003B4FE5"/>
    <w:rsid w:val="003B524D"/>
    <w:rsid w:val="003B5DB5"/>
    <w:rsid w:val="003B5DE2"/>
    <w:rsid w:val="003B60A5"/>
    <w:rsid w:val="003B61DB"/>
    <w:rsid w:val="003B636A"/>
    <w:rsid w:val="003B6D4A"/>
    <w:rsid w:val="003B7086"/>
    <w:rsid w:val="003B7BDD"/>
    <w:rsid w:val="003C0594"/>
    <w:rsid w:val="003C1779"/>
    <w:rsid w:val="003C1E65"/>
    <w:rsid w:val="003C2253"/>
    <w:rsid w:val="003C229F"/>
    <w:rsid w:val="003C24D6"/>
    <w:rsid w:val="003C26A8"/>
    <w:rsid w:val="003C2AE9"/>
    <w:rsid w:val="003C2FCB"/>
    <w:rsid w:val="003C3157"/>
    <w:rsid w:val="003C3580"/>
    <w:rsid w:val="003C3723"/>
    <w:rsid w:val="003C383C"/>
    <w:rsid w:val="003C397E"/>
    <w:rsid w:val="003C3A40"/>
    <w:rsid w:val="003C3E0B"/>
    <w:rsid w:val="003C3E38"/>
    <w:rsid w:val="003C3F2F"/>
    <w:rsid w:val="003C53D8"/>
    <w:rsid w:val="003C556B"/>
    <w:rsid w:val="003C63FE"/>
    <w:rsid w:val="003C6FCA"/>
    <w:rsid w:val="003C72C5"/>
    <w:rsid w:val="003C74C7"/>
    <w:rsid w:val="003C787E"/>
    <w:rsid w:val="003C7E3F"/>
    <w:rsid w:val="003D0243"/>
    <w:rsid w:val="003D03D6"/>
    <w:rsid w:val="003D081A"/>
    <w:rsid w:val="003D092F"/>
    <w:rsid w:val="003D10A0"/>
    <w:rsid w:val="003D162D"/>
    <w:rsid w:val="003D292F"/>
    <w:rsid w:val="003D2D2D"/>
    <w:rsid w:val="003D317D"/>
    <w:rsid w:val="003D32DC"/>
    <w:rsid w:val="003D38AD"/>
    <w:rsid w:val="003D3C1C"/>
    <w:rsid w:val="003D3F7F"/>
    <w:rsid w:val="003D471C"/>
    <w:rsid w:val="003D4AAB"/>
    <w:rsid w:val="003D50BB"/>
    <w:rsid w:val="003D58CF"/>
    <w:rsid w:val="003D595C"/>
    <w:rsid w:val="003D5B86"/>
    <w:rsid w:val="003D5ED8"/>
    <w:rsid w:val="003D60D7"/>
    <w:rsid w:val="003D6298"/>
    <w:rsid w:val="003D673B"/>
    <w:rsid w:val="003D736A"/>
    <w:rsid w:val="003D75E1"/>
    <w:rsid w:val="003D76CC"/>
    <w:rsid w:val="003D7DE9"/>
    <w:rsid w:val="003E0042"/>
    <w:rsid w:val="003E114D"/>
    <w:rsid w:val="003E12C5"/>
    <w:rsid w:val="003E1604"/>
    <w:rsid w:val="003E1B85"/>
    <w:rsid w:val="003E225E"/>
    <w:rsid w:val="003E27E9"/>
    <w:rsid w:val="003E31B7"/>
    <w:rsid w:val="003E31DD"/>
    <w:rsid w:val="003E36C3"/>
    <w:rsid w:val="003E375A"/>
    <w:rsid w:val="003E3B67"/>
    <w:rsid w:val="003E3D8F"/>
    <w:rsid w:val="003E4060"/>
    <w:rsid w:val="003E4514"/>
    <w:rsid w:val="003E4AA4"/>
    <w:rsid w:val="003E606E"/>
    <w:rsid w:val="003E657E"/>
    <w:rsid w:val="003E65EE"/>
    <w:rsid w:val="003E6673"/>
    <w:rsid w:val="003E6D5D"/>
    <w:rsid w:val="003E6D7E"/>
    <w:rsid w:val="003E6F11"/>
    <w:rsid w:val="003F08D5"/>
    <w:rsid w:val="003F0A56"/>
    <w:rsid w:val="003F0E04"/>
    <w:rsid w:val="003F1318"/>
    <w:rsid w:val="003F15A4"/>
    <w:rsid w:val="003F1A2A"/>
    <w:rsid w:val="003F1BBE"/>
    <w:rsid w:val="003F21F8"/>
    <w:rsid w:val="003F25A5"/>
    <w:rsid w:val="003F29A7"/>
    <w:rsid w:val="003F2AF7"/>
    <w:rsid w:val="003F3060"/>
    <w:rsid w:val="003F395B"/>
    <w:rsid w:val="003F3B87"/>
    <w:rsid w:val="003F3BBC"/>
    <w:rsid w:val="003F4064"/>
    <w:rsid w:val="003F42F2"/>
    <w:rsid w:val="003F4A0B"/>
    <w:rsid w:val="003F4A3B"/>
    <w:rsid w:val="003F509B"/>
    <w:rsid w:val="003F6428"/>
    <w:rsid w:val="003F6A65"/>
    <w:rsid w:val="003F6BA9"/>
    <w:rsid w:val="003F6C45"/>
    <w:rsid w:val="003F709C"/>
    <w:rsid w:val="003F73C7"/>
    <w:rsid w:val="00400258"/>
    <w:rsid w:val="004002C9"/>
    <w:rsid w:val="00400303"/>
    <w:rsid w:val="00400F2B"/>
    <w:rsid w:val="0040177B"/>
    <w:rsid w:val="00401C50"/>
    <w:rsid w:val="0040272C"/>
    <w:rsid w:val="004028D4"/>
    <w:rsid w:val="00403145"/>
    <w:rsid w:val="00403309"/>
    <w:rsid w:val="00403333"/>
    <w:rsid w:val="00403CCE"/>
    <w:rsid w:val="004041BB"/>
    <w:rsid w:val="00404BB0"/>
    <w:rsid w:val="00404C8B"/>
    <w:rsid w:val="0040520E"/>
    <w:rsid w:val="00405528"/>
    <w:rsid w:val="00405A73"/>
    <w:rsid w:val="00405AEE"/>
    <w:rsid w:val="00405DD0"/>
    <w:rsid w:val="0040641A"/>
    <w:rsid w:val="0040650A"/>
    <w:rsid w:val="00406684"/>
    <w:rsid w:val="00406F59"/>
    <w:rsid w:val="004071DD"/>
    <w:rsid w:val="00407291"/>
    <w:rsid w:val="004077AF"/>
    <w:rsid w:val="00407F4F"/>
    <w:rsid w:val="0041064B"/>
    <w:rsid w:val="00410796"/>
    <w:rsid w:val="00411B94"/>
    <w:rsid w:val="00411D8C"/>
    <w:rsid w:val="00411E6D"/>
    <w:rsid w:val="00412296"/>
    <w:rsid w:val="004123CD"/>
    <w:rsid w:val="00412C25"/>
    <w:rsid w:val="004134A4"/>
    <w:rsid w:val="0041380D"/>
    <w:rsid w:val="00414D15"/>
    <w:rsid w:val="00414D29"/>
    <w:rsid w:val="004152AB"/>
    <w:rsid w:val="004152F6"/>
    <w:rsid w:val="00415358"/>
    <w:rsid w:val="00415D17"/>
    <w:rsid w:val="00416599"/>
    <w:rsid w:val="004167BA"/>
    <w:rsid w:val="00417F61"/>
    <w:rsid w:val="0042054E"/>
    <w:rsid w:val="004205C7"/>
    <w:rsid w:val="004207E7"/>
    <w:rsid w:val="00420AFC"/>
    <w:rsid w:val="004219CB"/>
    <w:rsid w:val="0042231F"/>
    <w:rsid w:val="0042247F"/>
    <w:rsid w:val="0042251E"/>
    <w:rsid w:val="00422CCE"/>
    <w:rsid w:val="00422DAF"/>
    <w:rsid w:val="004234C4"/>
    <w:rsid w:val="00423A90"/>
    <w:rsid w:val="0042455F"/>
    <w:rsid w:val="00424745"/>
    <w:rsid w:val="00424AE3"/>
    <w:rsid w:val="00424D87"/>
    <w:rsid w:val="00424E09"/>
    <w:rsid w:val="0042522A"/>
    <w:rsid w:val="00425BFF"/>
    <w:rsid w:val="00425F43"/>
    <w:rsid w:val="0042686D"/>
    <w:rsid w:val="00426894"/>
    <w:rsid w:val="00427111"/>
    <w:rsid w:val="004274A7"/>
    <w:rsid w:val="00427F2F"/>
    <w:rsid w:val="00430103"/>
    <w:rsid w:val="00430BF5"/>
    <w:rsid w:val="00430C34"/>
    <w:rsid w:val="0043105D"/>
    <w:rsid w:val="00431132"/>
    <w:rsid w:val="004311DE"/>
    <w:rsid w:val="004315E4"/>
    <w:rsid w:val="00431C13"/>
    <w:rsid w:val="00431E0C"/>
    <w:rsid w:val="00431EBA"/>
    <w:rsid w:val="004325F7"/>
    <w:rsid w:val="0043264E"/>
    <w:rsid w:val="00432B6F"/>
    <w:rsid w:val="00432F74"/>
    <w:rsid w:val="0043305B"/>
    <w:rsid w:val="0043315C"/>
    <w:rsid w:val="00433307"/>
    <w:rsid w:val="004338CA"/>
    <w:rsid w:val="0043393C"/>
    <w:rsid w:val="00433B56"/>
    <w:rsid w:val="0043434B"/>
    <w:rsid w:val="004349E9"/>
    <w:rsid w:val="00435228"/>
    <w:rsid w:val="00435918"/>
    <w:rsid w:val="00435AE7"/>
    <w:rsid w:val="00435D7A"/>
    <w:rsid w:val="00435D91"/>
    <w:rsid w:val="00435F08"/>
    <w:rsid w:val="0043655D"/>
    <w:rsid w:val="0043717A"/>
    <w:rsid w:val="00437F77"/>
    <w:rsid w:val="00437FF7"/>
    <w:rsid w:val="004400D0"/>
    <w:rsid w:val="00440C4E"/>
    <w:rsid w:val="00441166"/>
    <w:rsid w:val="004412DA"/>
    <w:rsid w:val="00441395"/>
    <w:rsid w:val="004415C1"/>
    <w:rsid w:val="00441671"/>
    <w:rsid w:val="00441B5B"/>
    <w:rsid w:val="00442BDB"/>
    <w:rsid w:val="00442E90"/>
    <w:rsid w:val="00442F28"/>
    <w:rsid w:val="00443616"/>
    <w:rsid w:val="004441E8"/>
    <w:rsid w:val="004442D9"/>
    <w:rsid w:val="00444433"/>
    <w:rsid w:val="004446D4"/>
    <w:rsid w:val="004448D8"/>
    <w:rsid w:val="004455EF"/>
    <w:rsid w:val="00445FB5"/>
    <w:rsid w:val="00446423"/>
    <w:rsid w:val="00447255"/>
    <w:rsid w:val="004474F2"/>
    <w:rsid w:val="00447D30"/>
    <w:rsid w:val="00447E96"/>
    <w:rsid w:val="00450BCA"/>
    <w:rsid w:val="00450D79"/>
    <w:rsid w:val="00450E17"/>
    <w:rsid w:val="004510BE"/>
    <w:rsid w:val="004510EC"/>
    <w:rsid w:val="00451110"/>
    <w:rsid w:val="00451133"/>
    <w:rsid w:val="004514B4"/>
    <w:rsid w:val="00451CDC"/>
    <w:rsid w:val="00451DD1"/>
    <w:rsid w:val="00452993"/>
    <w:rsid w:val="00452D14"/>
    <w:rsid w:val="00452E43"/>
    <w:rsid w:val="00453F71"/>
    <w:rsid w:val="00454557"/>
    <w:rsid w:val="00454724"/>
    <w:rsid w:val="0045493A"/>
    <w:rsid w:val="00454C12"/>
    <w:rsid w:val="004556FB"/>
    <w:rsid w:val="00456322"/>
    <w:rsid w:val="00456957"/>
    <w:rsid w:val="00456A57"/>
    <w:rsid w:val="00456CB4"/>
    <w:rsid w:val="00456EC1"/>
    <w:rsid w:val="004571BA"/>
    <w:rsid w:val="004572AA"/>
    <w:rsid w:val="00457C97"/>
    <w:rsid w:val="00457D5C"/>
    <w:rsid w:val="00457D6C"/>
    <w:rsid w:val="004600AD"/>
    <w:rsid w:val="00460163"/>
    <w:rsid w:val="0046190C"/>
    <w:rsid w:val="00461C8F"/>
    <w:rsid w:val="00462116"/>
    <w:rsid w:val="00462143"/>
    <w:rsid w:val="00462452"/>
    <w:rsid w:val="00462718"/>
    <w:rsid w:val="00462812"/>
    <w:rsid w:val="00462D58"/>
    <w:rsid w:val="00463052"/>
    <w:rsid w:val="004630AA"/>
    <w:rsid w:val="0046321E"/>
    <w:rsid w:val="004632BE"/>
    <w:rsid w:val="004638BE"/>
    <w:rsid w:val="00463C91"/>
    <w:rsid w:val="00463EF7"/>
    <w:rsid w:val="00464045"/>
    <w:rsid w:val="004644C3"/>
    <w:rsid w:val="0046463C"/>
    <w:rsid w:val="00464871"/>
    <w:rsid w:val="00464A1D"/>
    <w:rsid w:val="004650EB"/>
    <w:rsid w:val="0046525A"/>
    <w:rsid w:val="004656E7"/>
    <w:rsid w:val="00465B19"/>
    <w:rsid w:val="00466CC0"/>
    <w:rsid w:val="00466E03"/>
    <w:rsid w:val="004674F7"/>
    <w:rsid w:val="004679DB"/>
    <w:rsid w:val="00470B48"/>
    <w:rsid w:val="00470EC3"/>
    <w:rsid w:val="00470FC7"/>
    <w:rsid w:val="0047188E"/>
    <w:rsid w:val="0047202B"/>
    <w:rsid w:val="0047206C"/>
    <w:rsid w:val="00472818"/>
    <w:rsid w:val="00473607"/>
    <w:rsid w:val="00473B05"/>
    <w:rsid w:val="00474ABC"/>
    <w:rsid w:val="00474D86"/>
    <w:rsid w:val="00474E21"/>
    <w:rsid w:val="004754DE"/>
    <w:rsid w:val="004759CE"/>
    <w:rsid w:val="00475A27"/>
    <w:rsid w:val="004760B4"/>
    <w:rsid w:val="004760B7"/>
    <w:rsid w:val="004767EE"/>
    <w:rsid w:val="00476FD9"/>
    <w:rsid w:val="00477E0A"/>
    <w:rsid w:val="00477EE7"/>
    <w:rsid w:val="004800D0"/>
    <w:rsid w:val="004801A2"/>
    <w:rsid w:val="004809F7"/>
    <w:rsid w:val="00480A8E"/>
    <w:rsid w:val="00480BD7"/>
    <w:rsid w:val="0048199E"/>
    <w:rsid w:val="00482AE2"/>
    <w:rsid w:val="004838EC"/>
    <w:rsid w:val="004843EF"/>
    <w:rsid w:val="00484886"/>
    <w:rsid w:val="00484888"/>
    <w:rsid w:val="00485A81"/>
    <w:rsid w:val="00485CB9"/>
    <w:rsid w:val="00485D02"/>
    <w:rsid w:val="00485E7A"/>
    <w:rsid w:val="00486696"/>
    <w:rsid w:val="004869C9"/>
    <w:rsid w:val="004872E0"/>
    <w:rsid w:val="00487781"/>
    <w:rsid w:val="00487B65"/>
    <w:rsid w:val="00490250"/>
    <w:rsid w:val="00490303"/>
    <w:rsid w:val="004903DB"/>
    <w:rsid w:val="004905DA"/>
    <w:rsid w:val="004907FD"/>
    <w:rsid w:val="00490CB2"/>
    <w:rsid w:val="0049115A"/>
    <w:rsid w:val="004916AF"/>
    <w:rsid w:val="004916D6"/>
    <w:rsid w:val="00491C5A"/>
    <w:rsid w:val="00491F4E"/>
    <w:rsid w:val="00491FBE"/>
    <w:rsid w:val="0049225C"/>
    <w:rsid w:val="00492646"/>
    <w:rsid w:val="004927FF"/>
    <w:rsid w:val="004929F8"/>
    <w:rsid w:val="00492CA1"/>
    <w:rsid w:val="00492EC0"/>
    <w:rsid w:val="00493246"/>
    <w:rsid w:val="004932CA"/>
    <w:rsid w:val="00493743"/>
    <w:rsid w:val="0049397C"/>
    <w:rsid w:val="0049477A"/>
    <w:rsid w:val="004949E8"/>
    <w:rsid w:val="00494C65"/>
    <w:rsid w:val="0049549B"/>
    <w:rsid w:val="00495DC6"/>
    <w:rsid w:val="00496094"/>
    <w:rsid w:val="004961B5"/>
    <w:rsid w:val="00496434"/>
    <w:rsid w:val="004965D7"/>
    <w:rsid w:val="00496804"/>
    <w:rsid w:val="00496F06"/>
    <w:rsid w:val="00497318"/>
    <w:rsid w:val="0049737E"/>
    <w:rsid w:val="004A04B9"/>
    <w:rsid w:val="004A0A1C"/>
    <w:rsid w:val="004A141B"/>
    <w:rsid w:val="004A2380"/>
    <w:rsid w:val="004A238C"/>
    <w:rsid w:val="004A2909"/>
    <w:rsid w:val="004A2FE7"/>
    <w:rsid w:val="004A3127"/>
    <w:rsid w:val="004A31A4"/>
    <w:rsid w:val="004A345A"/>
    <w:rsid w:val="004A379F"/>
    <w:rsid w:val="004A37B7"/>
    <w:rsid w:val="004A392D"/>
    <w:rsid w:val="004A3FCB"/>
    <w:rsid w:val="004A3FD5"/>
    <w:rsid w:val="004A4023"/>
    <w:rsid w:val="004A410B"/>
    <w:rsid w:val="004A4997"/>
    <w:rsid w:val="004A4E09"/>
    <w:rsid w:val="004A5032"/>
    <w:rsid w:val="004A520A"/>
    <w:rsid w:val="004A5370"/>
    <w:rsid w:val="004A53A9"/>
    <w:rsid w:val="004A5528"/>
    <w:rsid w:val="004A6021"/>
    <w:rsid w:val="004A662D"/>
    <w:rsid w:val="004A6D98"/>
    <w:rsid w:val="004A705B"/>
    <w:rsid w:val="004A780E"/>
    <w:rsid w:val="004A79E1"/>
    <w:rsid w:val="004B0148"/>
    <w:rsid w:val="004B0392"/>
    <w:rsid w:val="004B11CC"/>
    <w:rsid w:val="004B141E"/>
    <w:rsid w:val="004B155F"/>
    <w:rsid w:val="004B1EB5"/>
    <w:rsid w:val="004B1F02"/>
    <w:rsid w:val="004B385C"/>
    <w:rsid w:val="004B483F"/>
    <w:rsid w:val="004B499F"/>
    <w:rsid w:val="004B4C47"/>
    <w:rsid w:val="004B58F6"/>
    <w:rsid w:val="004B5A84"/>
    <w:rsid w:val="004B5B70"/>
    <w:rsid w:val="004B5C30"/>
    <w:rsid w:val="004B5FF2"/>
    <w:rsid w:val="004B6044"/>
    <w:rsid w:val="004B67AF"/>
    <w:rsid w:val="004B67F1"/>
    <w:rsid w:val="004B68BA"/>
    <w:rsid w:val="004B6960"/>
    <w:rsid w:val="004B69AD"/>
    <w:rsid w:val="004B69C3"/>
    <w:rsid w:val="004B6A88"/>
    <w:rsid w:val="004B6F73"/>
    <w:rsid w:val="004B6F90"/>
    <w:rsid w:val="004B7488"/>
    <w:rsid w:val="004C0478"/>
    <w:rsid w:val="004C08FF"/>
    <w:rsid w:val="004C18BE"/>
    <w:rsid w:val="004C19EE"/>
    <w:rsid w:val="004C1F3F"/>
    <w:rsid w:val="004C2972"/>
    <w:rsid w:val="004C2FC4"/>
    <w:rsid w:val="004C3DFB"/>
    <w:rsid w:val="004C3F0E"/>
    <w:rsid w:val="004C4188"/>
    <w:rsid w:val="004C4719"/>
    <w:rsid w:val="004C59C1"/>
    <w:rsid w:val="004C5D62"/>
    <w:rsid w:val="004C6B38"/>
    <w:rsid w:val="004C6C25"/>
    <w:rsid w:val="004C6FF2"/>
    <w:rsid w:val="004C7715"/>
    <w:rsid w:val="004C7811"/>
    <w:rsid w:val="004C7C12"/>
    <w:rsid w:val="004C7DA4"/>
    <w:rsid w:val="004D0288"/>
    <w:rsid w:val="004D067B"/>
    <w:rsid w:val="004D0747"/>
    <w:rsid w:val="004D08B4"/>
    <w:rsid w:val="004D09B0"/>
    <w:rsid w:val="004D0CD9"/>
    <w:rsid w:val="004D0F7A"/>
    <w:rsid w:val="004D0FD5"/>
    <w:rsid w:val="004D1374"/>
    <w:rsid w:val="004D1A23"/>
    <w:rsid w:val="004D1AE6"/>
    <w:rsid w:val="004D1DA6"/>
    <w:rsid w:val="004D2548"/>
    <w:rsid w:val="004D26EF"/>
    <w:rsid w:val="004D2C81"/>
    <w:rsid w:val="004D3838"/>
    <w:rsid w:val="004D3B92"/>
    <w:rsid w:val="004D3CC5"/>
    <w:rsid w:val="004D42C3"/>
    <w:rsid w:val="004D43EC"/>
    <w:rsid w:val="004D45A2"/>
    <w:rsid w:val="004D460C"/>
    <w:rsid w:val="004D5099"/>
    <w:rsid w:val="004D532B"/>
    <w:rsid w:val="004D5E62"/>
    <w:rsid w:val="004D61B2"/>
    <w:rsid w:val="004D6444"/>
    <w:rsid w:val="004D687D"/>
    <w:rsid w:val="004D68DC"/>
    <w:rsid w:val="004D7005"/>
    <w:rsid w:val="004D7473"/>
    <w:rsid w:val="004D750D"/>
    <w:rsid w:val="004D7773"/>
    <w:rsid w:val="004D78F5"/>
    <w:rsid w:val="004D7A05"/>
    <w:rsid w:val="004E05BF"/>
    <w:rsid w:val="004E0632"/>
    <w:rsid w:val="004E08A0"/>
    <w:rsid w:val="004E0FF7"/>
    <w:rsid w:val="004E1072"/>
    <w:rsid w:val="004E1EA6"/>
    <w:rsid w:val="004E24B6"/>
    <w:rsid w:val="004E3337"/>
    <w:rsid w:val="004E3A88"/>
    <w:rsid w:val="004E429B"/>
    <w:rsid w:val="004E4CE2"/>
    <w:rsid w:val="004E4DD1"/>
    <w:rsid w:val="004E4E9D"/>
    <w:rsid w:val="004E5302"/>
    <w:rsid w:val="004E5412"/>
    <w:rsid w:val="004E5903"/>
    <w:rsid w:val="004E5E58"/>
    <w:rsid w:val="004E6479"/>
    <w:rsid w:val="004E7613"/>
    <w:rsid w:val="004E7854"/>
    <w:rsid w:val="004E7E86"/>
    <w:rsid w:val="004F0141"/>
    <w:rsid w:val="004F0531"/>
    <w:rsid w:val="004F0D65"/>
    <w:rsid w:val="004F0E05"/>
    <w:rsid w:val="004F0ED5"/>
    <w:rsid w:val="004F1BE3"/>
    <w:rsid w:val="004F1CA3"/>
    <w:rsid w:val="004F2406"/>
    <w:rsid w:val="004F318C"/>
    <w:rsid w:val="004F3AF5"/>
    <w:rsid w:val="004F3F46"/>
    <w:rsid w:val="004F40B9"/>
    <w:rsid w:val="004F4610"/>
    <w:rsid w:val="004F466A"/>
    <w:rsid w:val="004F4A31"/>
    <w:rsid w:val="004F4AB9"/>
    <w:rsid w:val="004F4C14"/>
    <w:rsid w:val="004F5680"/>
    <w:rsid w:val="004F6076"/>
    <w:rsid w:val="004F6289"/>
    <w:rsid w:val="004F648C"/>
    <w:rsid w:val="004F6556"/>
    <w:rsid w:val="004F6577"/>
    <w:rsid w:val="004F71D0"/>
    <w:rsid w:val="004F7455"/>
    <w:rsid w:val="004F7664"/>
    <w:rsid w:val="004F7BB4"/>
    <w:rsid w:val="005000BF"/>
    <w:rsid w:val="0050023E"/>
    <w:rsid w:val="00500506"/>
    <w:rsid w:val="00500D8C"/>
    <w:rsid w:val="00500F89"/>
    <w:rsid w:val="00500FEA"/>
    <w:rsid w:val="005014E5"/>
    <w:rsid w:val="005016B3"/>
    <w:rsid w:val="00501993"/>
    <w:rsid w:val="00501EF8"/>
    <w:rsid w:val="005021C0"/>
    <w:rsid w:val="00502671"/>
    <w:rsid w:val="005029C1"/>
    <w:rsid w:val="00502CCF"/>
    <w:rsid w:val="0050332B"/>
    <w:rsid w:val="00503EFA"/>
    <w:rsid w:val="0050418C"/>
    <w:rsid w:val="005041FC"/>
    <w:rsid w:val="00504247"/>
    <w:rsid w:val="00504A3C"/>
    <w:rsid w:val="00504A82"/>
    <w:rsid w:val="00504D32"/>
    <w:rsid w:val="005056A8"/>
    <w:rsid w:val="005058CE"/>
    <w:rsid w:val="00505ED2"/>
    <w:rsid w:val="00506098"/>
    <w:rsid w:val="005062C8"/>
    <w:rsid w:val="00506626"/>
    <w:rsid w:val="005067EC"/>
    <w:rsid w:val="0050697D"/>
    <w:rsid w:val="00507281"/>
    <w:rsid w:val="00507526"/>
    <w:rsid w:val="00510105"/>
    <w:rsid w:val="0051081C"/>
    <w:rsid w:val="00510A5A"/>
    <w:rsid w:val="00510EFA"/>
    <w:rsid w:val="005112D7"/>
    <w:rsid w:val="0051144E"/>
    <w:rsid w:val="0051146C"/>
    <w:rsid w:val="005117D1"/>
    <w:rsid w:val="00511B4F"/>
    <w:rsid w:val="00511DFF"/>
    <w:rsid w:val="00512988"/>
    <w:rsid w:val="00512FEA"/>
    <w:rsid w:val="00513462"/>
    <w:rsid w:val="005135E9"/>
    <w:rsid w:val="00513C4D"/>
    <w:rsid w:val="0051432B"/>
    <w:rsid w:val="00514750"/>
    <w:rsid w:val="00514B68"/>
    <w:rsid w:val="005150D4"/>
    <w:rsid w:val="00515B87"/>
    <w:rsid w:val="00515E09"/>
    <w:rsid w:val="00516574"/>
    <w:rsid w:val="0051663B"/>
    <w:rsid w:val="005167D7"/>
    <w:rsid w:val="00516D02"/>
    <w:rsid w:val="005177D4"/>
    <w:rsid w:val="00517C93"/>
    <w:rsid w:val="00517F27"/>
    <w:rsid w:val="00517F69"/>
    <w:rsid w:val="00520AA1"/>
    <w:rsid w:val="00521457"/>
    <w:rsid w:val="00521B38"/>
    <w:rsid w:val="00522230"/>
    <w:rsid w:val="00522EAF"/>
    <w:rsid w:val="00522F4D"/>
    <w:rsid w:val="00522FEE"/>
    <w:rsid w:val="00523967"/>
    <w:rsid w:val="00524484"/>
    <w:rsid w:val="00524B14"/>
    <w:rsid w:val="00524E35"/>
    <w:rsid w:val="00525A3E"/>
    <w:rsid w:val="005260FF"/>
    <w:rsid w:val="005262C3"/>
    <w:rsid w:val="005267D8"/>
    <w:rsid w:val="00526A6D"/>
    <w:rsid w:val="00526C0C"/>
    <w:rsid w:val="00527015"/>
    <w:rsid w:val="0052730A"/>
    <w:rsid w:val="00527528"/>
    <w:rsid w:val="00527AE7"/>
    <w:rsid w:val="00527C91"/>
    <w:rsid w:val="00527E73"/>
    <w:rsid w:val="005319E1"/>
    <w:rsid w:val="00531D85"/>
    <w:rsid w:val="0053235C"/>
    <w:rsid w:val="00532A3E"/>
    <w:rsid w:val="00532AA1"/>
    <w:rsid w:val="005330DE"/>
    <w:rsid w:val="0053366F"/>
    <w:rsid w:val="005341FE"/>
    <w:rsid w:val="00534437"/>
    <w:rsid w:val="00534589"/>
    <w:rsid w:val="005348A6"/>
    <w:rsid w:val="00534BDF"/>
    <w:rsid w:val="00534D17"/>
    <w:rsid w:val="00534E2B"/>
    <w:rsid w:val="00535326"/>
    <w:rsid w:val="0053582F"/>
    <w:rsid w:val="00535AF7"/>
    <w:rsid w:val="0053624E"/>
    <w:rsid w:val="00536272"/>
    <w:rsid w:val="00536705"/>
    <w:rsid w:val="00536AAD"/>
    <w:rsid w:val="00536AB4"/>
    <w:rsid w:val="00536CB6"/>
    <w:rsid w:val="00536E92"/>
    <w:rsid w:val="0054024F"/>
    <w:rsid w:val="0054053A"/>
    <w:rsid w:val="00540756"/>
    <w:rsid w:val="0054083F"/>
    <w:rsid w:val="0054095B"/>
    <w:rsid w:val="00540AB9"/>
    <w:rsid w:val="00540DAD"/>
    <w:rsid w:val="00540E47"/>
    <w:rsid w:val="00540FD8"/>
    <w:rsid w:val="00541492"/>
    <w:rsid w:val="005422C1"/>
    <w:rsid w:val="00542571"/>
    <w:rsid w:val="0054264C"/>
    <w:rsid w:val="00542C28"/>
    <w:rsid w:val="005433AA"/>
    <w:rsid w:val="00543948"/>
    <w:rsid w:val="005444CD"/>
    <w:rsid w:val="00544AD6"/>
    <w:rsid w:val="00544B50"/>
    <w:rsid w:val="00544F7D"/>
    <w:rsid w:val="0054521C"/>
    <w:rsid w:val="00545C0F"/>
    <w:rsid w:val="005460DE"/>
    <w:rsid w:val="005460F8"/>
    <w:rsid w:val="005462D6"/>
    <w:rsid w:val="005463D9"/>
    <w:rsid w:val="005467FB"/>
    <w:rsid w:val="00546982"/>
    <w:rsid w:val="00546AEE"/>
    <w:rsid w:val="00547531"/>
    <w:rsid w:val="00547DFD"/>
    <w:rsid w:val="00547F53"/>
    <w:rsid w:val="0055049C"/>
    <w:rsid w:val="00550718"/>
    <w:rsid w:val="00550B41"/>
    <w:rsid w:val="00551209"/>
    <w:rsid w:val="0055134B"/>
    <w:rsid w:val="0055153B"/>
    <w:rsid w:val="00551C2C"/>
    <w:rsid w:val="00552262"/>
    <w:rsid w:val="005522DD"/>
    <w:rsid w:val="00552922"/>
    <w:rsid w:val="0055292A"/>
    <w:rsid w:val="00553695"/>
    <w:rsid w:val="00554615"/>
    <w:rsid w:val="0055499D"/>
    <w:rsid w:val="00554CA1"/>
    <w:rsid w:val="00555842"/>
    <w:rsid w:val="00555884"/>
    <w:rsid w:val="00555BA9"/>
    <w:rsid w:val="00555BF5"/>
    <w:rsid w:val="00556383"/>
    <w:rsid w:val="005570CC"/>
    <w:rsid w:val="005571B5"/>
    <w:rsid w:val="005572F7"/>
    <w:rsid w:val="005575BC"/>
    <w:rsid w:val="005576D9"/>
    <w:rsid w:val="00557C8C"/>
    <w:rsid w:val="00557DDC"/>
    <w:rsid w:val="0056005C"/>
    <w:rsid w:val="00560110"/>
    <w:rsid w:val="0056033B"/>
    <w:rsid w:val="005609BD"/>
    <w:rsid w:val="00560B13"/>
    <w:rsid w:val="00560C13"/>
    <w:rsid w:val="00560E80"/>
    <w:rsid w:val="005612E1"/>
    <w:rsid w:val="0056137B"/>
    <w:rsid w:val="005615E3"/>
    <w:rsid w:val="0056177B"/>
    <w:rsid w:val="00561DD2"/>
    <w:rsid w:val="0056208E"/>
    <w:rsid w:val="00562ECD"/>
    <w:rsid w:val="00563091"/>
    <w:rsid w:val="0056337A"/>
    <w:rsid w:val="0056376D"/>
    <w:rsid w:val="00564064"/>
    <w:rsid w:val="00564769"/>
    <w:rsid w:val="005649AB"/>
    <w:rsid w:val="00565203"/>
    <w:rsid w:val="005653DF"/>
    <w:rsid w:val="0056557E"/>
    <w:rsid w:val="005658E1"/>
    <w:rsid w:val="00565C65"/>
    <w:rsid w:val="00565D4C"/>
    <w:rsid w:val="00565D8A"/>
    <w:rsid w:val="005664ED"/>
    <w:rsid w:val="00566D85"/>
    <w:rsid w:val="00566E59"/>
    <w:rsid w:val="00567244"/>
    <w:rsid w:val="00567248"/>
    <w:rsid w:val="0056737C"/>
    <w:rsid w:val="00567F9F"/>
    <w:rsid w:val="005701E9"/>
    <w:rsid w:val="00570E43"/>
    <w:rsid w:val="00571176"/>
    <w:rsid w:val="005719D0"/>
    <w:rsid w:val="00571E3F"/>
    <w:rsid w:val="0057261D"/>
    <w:rsid w:val="00572773"/>
    <w:rsid w:val="00572794"/>
    <w:rsid w:val="00572C01"/>
    <w:rsid w:val="00573252"/>
    <w:rsid w:val="00573494"/>
    <w:rsid w:val="00573E25"/>
    <w:rsid w:val="0057448C"/>
    <w:rsid w:val="00574764"/>
    <w:rsid w:val="00575417"/>
    <w:rsid w:val="00575473"/>
    <w:rsid w:val="005758DF"/>
    <w:rsid w:val="00575BDA"/>
    <w:rsid w:val="00575E60"/>
    <w:rsid w:val="005762EB"/>
    <w:rsid w:val="00576948"/>
    <w:rsid w:val="00576B4C"/>
    <w:rsid w:val="00576FDC"/>
    <w:rsid w:val="00577927"/>
    <w:rsid w:val="0057793B"/>
    <w:rsid w:val="00577BF7"/>
    <w:rsid w:val="005802D4"/>
    <w:rsid w:val="0058057B"/>
    <w:rsid w:val="005807BE"/>
    <w:rsid w:val="00580984"/>
    <w:rsid w:val="00580C63"/>
    <w:rsid w:val="00581344"/>
    <w:rsid w:val="00581493"/>
    <w:rsid w:val="00581718"/>
    <w:rsid w:val="00582387"/>
    <w:rsid w:val="005825D3"/>
    <w:rsid w:val="005825EA"/>
    <w:rsid w:val="00582E7C"/>
    <w:rsid w:val="00582F31"/>
    <w:rsid w:val="00583479"/>
    <w:rsid w:val="00583974"/>
    <w:rsid w:val="00583C67"/>
    <w:rsid w:val="00583F38"/>
    <w:rsid w:val="005846DA"/>
    <w:rsid w:val="005852CE"/>
    <w:rsid w:val="00585572"/>
    <w:rsid w:val="00586FE2"/>
    <w:rsid w:val="00587625"/>
    <w:rsid w:val="00587877"/>
    <w:rsid w:val="00587A22"/>
    <w:rsid w:val="005907DF"/>
    <w:rsid w:val="00590CF5"/>
    <w:rsid w:val="00591364"/>
    <w:rsid w:val="005916D6"/>
    <w:rsid w:val="0059187F"/>
    <w:rsid w:val="00591B92"/>
    <w:rsid w:val="00591BE0"/>
    <w:rsid w:val="00591F2F"/>
    <w:rsid w:val="00591FF5"/>
    <w:rsid w:val="00592206"/>
    <w:rsid w:val="005924AC"/>
    <w:rsid w:val="00592810"/>
    <w:rsid w:val="00593D74"/>
    <w:rsid w:val="005948CD"/>
    <w:rsid w:val="00595470"/>
    <w:rsid w:val="00595745"/>
    <w:rsid w:val="00595BCC"/>
    <w:rsid w:val="00595C53"/>
    <w:rsid w:val="00595E29"/>
    <w:rsid w:val="005964CE"/>
    <w:rsid w:val="005964E5"/>
    <w:rsid w:val="0059688E"/>
    <w:rsid w:val="00596938"/>
    <w:rsid w:val="00596B3D"/>
    <w:rsid w:val="00596F0E"/>
    <w:rsid w:val="00597792"/>
    <w:rsid w:val="00597A3E"/>
    <w:rsid w:val="00597EF6"/>
    <w:rsid w:val="005A00A6"/>
    <w:rsid w:val="005A0A99"/>
    <w:rsid w:val="005A0D98"/>
    <w:rsid w:val="005A0DEF"/>
    <w:rsid w:val="005A112A"/>
    <w:rsid w:val="005A1EC1"/>
    <w:rsid w:val="005A2398"/>
    <w:rsid w:val="005A261A"/>
    <w:rsid w:val="005A31F4"/>
    <w:rsid w:val="005A33B2"/>
    <w:rsid w:val="005A34CA"/>
    <w:rsid w:val="005A373C"/>
    <w:rsid w:val="005A39F1"/>
    <w:rsid w:val="005A3F4E"/>
    <w:rsid w:val="005A3FE4"/>
    <w:rsid w:val="005A4457"/>
    <w:rsid w:val="005A45CE"/>
    <w:rsid w:val="005A4682"/>
    <w:rsid w:val="005A512E"/>
    <w:rsid w:val="005A5AA4"/>
    <w:rsid w:val="005A5AD0"/>
    <w:rsid w:val="005A5CA0"/>
    <w:rsid w:val="005A5F55"/>
    <w:rsid w:val="005A6698"/>
    <w:rsid w:val="005A67A3"/>
    <w:rsid w:val="005A6E15"/>
    <w:rsid w:val="005A727B"/>
    <w:rsid w:val="005A7CE7"/>
    <w:rsid w:val="005A7E03"/>
    <w:rsid w:val="005B0188"/>
    <w:rsid w:val="005B0C15"/>
    <w:rsid w:val="005B160E"/>
    <w:rsid w:val="005B1843"/>
    <w:rsid w:val="005B1F75"/>
    <w:rsid w:val="005B242F"/>
    <w:rsid w:val="005B3431"/>
    <w:rsid w:val="005B43C8"/>
    <w:rsid w:val="005B45A0"/>
    <w:rsid w:val="005B46CB"/>
    <w:rsid w:val="005B47C4"/>
    <w:rsid w:val="005B4CF7"/>
    <w:rsid w:val="005B4F66"/>
    <w:rsid w:val="005B5569"/>
    <w:rsid w:val="005B5B09"/>
    <w:rsid w:val="005B5ECA"/>
    <w:rsid w:val="005B625B"/>
    <w:rsid w:val="005B63AA"/>
    <w:rsid w:val="005B70F4"/>
    <w:rsid w:val="005B7A7C"/>
    <w:rsid w:val="005B7B7B"/>
    <w:rsid w:val="005B7D69"/>
    <w:rsid w:val="005B7FBA"/>
    <w:rsid w:val="005B7FC6"/>
    <w:rsid w:val="005C0123"/>
    <w:rsid w:val="005C0271"/>
    <w:rsid w:val="005C0696"/>
    <w:rsid w:val="005C09C0"/>
    <w:rsid w:val="005C0E98"/>
    <w:rsid w:val="005C16FC"/>
    <w:rsid w:val="005C2112"/>
    <w:rsid w:val="005C347E"/>
    <w:rsid w:val="005C3602"/>
    <w:rsid w:val="005C397C"/>
    <w:rsid w:val="005C3EB3"/>
    <w:rsid w:val="005C4086"/>
    <w:rsid w:val="005C5159"/>
    <w:rsid w:val="005C6339"/>
    <w:rsid w:val="005C64AE"/>
    <w:rsid w:val="005C692C"/>
    <w:rsid w:val="005C6A1F"/>
    <w:rsid w:val="005C6A58"/>
    <w:rsid w:val="005C6D0F"/>
    <w:rsid w:val="005C73D0"/>
    <w:rsid w:val="005C771F"/>
    <w:rsid w:val="005C796D"/>
    <w:rsid w:val="005D006F"/>
    <w:rsid w:val="005D0268"/>
    <w:rsid w:val="005D0667"/>
    <w:rsid w:val="005D0DD9"/>
    <w:rsid w:val="005D1157"/>
    <w:rsid w:val="005D1261"/>
    <w:rsid w:val="005D19C4"/>
    <w:rsid w:val="005D1AD9"/>
    <w:rsid w:val="005D233E"/>
    <w:rsid w:val="005D242E"/>
    <w:rsid w:val="005D24D5"/>
    <w:rsid w:val="005D25B8"/>
    <w:rsid w:val="005D2678"/>
    <w:rsid w:val="005D3103"/>
    <w:rsid w:val="005D347C"/>
    <w:rsid w:val="005D418A"/>
    <w:rsid w:val="005D56FE"/>
    <w:rsid w:val="005D59AC"/>
    <w:rsid w:val="005D5E0C"/>
    <w:rsid w:val="005D5ED2"/>
    <w:rsid w:val="005D6AE0"/>
    <w:rsid w:val="005D6BAA"/>
    <w:rsid w:val="005D72BD"/>
    <w:rsid w:val="005D7983"/>
    <w:rsid w:val="005E085E"/>
    <w:rsid w:val="005E13A6"/>
    <w:rsid w:val="005E1A96"/>
    <w:rsid w:val="005E1C41"/>
    <w:rsid w:val="005E22B7"/>
    <w:rsid w:val="005E2760"/>
    <w:rsid w:val="005E299F"/>
    <w:rsid w:val="005E2A3B"/>
    <w:rsid w:val="005E2B74"/>
    <w:rsid w:val="005E2DC2"/>
    <w:rsid w:val="005E2E51"/>
    <w:rsid w:val="005E2F5D"/>
    <w:rsid w:val="005E3151"/>
    <w:rsid w:val="005E3530"/>
    <w:rsid w:val="005E3C54"/>
    <w:rsid w:val="005E3D49"/>
    <w:rsid w:val="005E403A"/>
    <w:rsid w:val="005E4367"/>
    <w:rsid w:val="005E4AFC"/>
    <w:rsid w:val="005E58A5"/>
    <w:rsid w:val="005E58F0"/>
    <w:rsid w:val="005E602B"/>
    <w:rsid w:val="005E6491"/>
    <w:rsid w:val="005E65EB"/>
    <w:rsid w:val="005E6CC8"/>
    <w:rsid w:val="005E6DEC"/>
    <w:rsid w:val="005E6ED4"/>
    <w:rsid w:val="005E6F1D"/>
    <w:rsid w:val="005E71C3"/>
    <w:rsid w:val="005E7C9E"/>
    <w:rsid w:val="005E7E25"/>
    <w:rsid w:val="005F007C"/>
    <w:rsid w:val="005F049E"/>
    <w:rsid w:val="005F06E8"/>
    <w:rsid w:val="005F0E06"/>
    <w:rsid w:val="005F19FE"/>
    <w:rsid w:val="005F1CCB"/>
    <w:rsid w:val="005F24F0"/>
    <w:rsid w:val="005F2ED9"/>
    <w:rsid w:val="005F2F25"/>
    <w:rsid w:val="005F3553"/>
    <w:rsid w:val="005F3654"/>
    <w:rsid w:val="005F36E3"/>
    <w:rsid w:val="005F3867"/>
    <w:rsid w:val="005F4550"/>
    <w:rsid w:val="005F4563"/>
    <w:rsid w:val="005F48B0"/>
    <w:rsid w:val="005F5432"/>
    <w:rsid w:val="005F5647"/>
    <w:rsid w:val="005F5D3B"/>
    <w:rsid w:val="005F61CE"/>
    <w:rsid w:val="005F6230"/>
    <w:rsid w:val="005F653C"/>
    <w:rsid w:val="005F74C1"/>
    <w:rsid w:val="005F7595"/>
    <w:rsid w:val="005F7B81"/>
    <w:rsid w:val="005F7D23"/>
    <w:rsid w:val="005F7DA8"/>
    <w:rsid w:val="005F7F91"/>
    <w:rsid w:val="00600235"/>
    <w:rsid w:val="006002E1"/>
    <w:rsid w:val="00600526"/>
    <w:rsid w:val="00600A45"/>
    <w:rsid w:val="00600CB6"/>
    <w:rsid w:val="00600CB9"/>
    <w:rsid w:val="00600DB1"/>
    <w:rsid w:val="0060114A"/>
    <w:rsid w:val="00601A00"/>
    <w:rsid w:val="00601AD7"/>
    <w:rsid w:val="00601C0E"/>
    <w:rsid w:val="00601C54"/>
    <w:rsid w:val="00601D8E"/>
    <w:rsid w:val="006028B5"/>
    <w:rsid w:val="00603201"/>
    <w:rsid w:val="00603260"/>
    <w:rsid w:val="00603263"/>
    <w:rsid w:val="0060327F"/>
    <w:rsid w:val="00603861"/>
    <w:rsid w:val="00603D8B"/>
    <w:rsid w:val="00603EF6"/>
    <w:rsid w:val="00604045"/>
    <w:rsid w:val="00604109"/>
    <w:rsid w:val="00604470"/>
    <w:rsid w:val="00604486"/>
    <w:rsid w:val="006046C5"/>
    <w:rsid w:val="00604C37"/>
    <w:rsid w:val="0060542E"/>
    <w:rsid w:val="006057F9"/>
    <w:rsid w:val="00605915"/>
    <w:rsid w:val="00605D8F"/>
    <w:rsid w:val="00606308"/>
    <w:rsid w:val="0060694C"/>
    <w:rsid w:val="00606C35"/>
    <w:rsid w:val="00606CAC"/>
    <w:rsid w:val="006071A7"/>
    <w:rsid w:val="0060772D"/>
    <w:rsid w:val="00607928"/>
    <w:rsid w:val="006079F1"/>
    <w:rsid w:val="00607CC3"/>
    <w:rsid w:val="006104CB"/>
    <w:rsid w:val="006106BD"/>
    <w:rsid w:val="0061084D"/>
    <w:rsid w:val="006109A2"/>
    <w:rsid w:val="00610B24"/>
    <w:rsid w:val="00610B3F"/>
    <w:rsid w:val="00610E39"/>
    <w:rsid w:val="006110EE"/>
    <w:rsid w:val="00611256"/>
    <w:rsid w:val="006114E8"/>
    <w:rsid w:val="00611898"/>
    <w:rsid w:val="00611DB2"/>
    <w:rsid w:val="00612006"/>
    <w:rsid w:val="006126C5"/>
    <w:rsid w:val="006129AF"/>
    <w:rsid w:val="00613329"/>
    <w:rsid w:val="00613511"/>
    <w:rsid w:val="00613726"/>
    <w:rsid w:val="0061373F"/>
    <w:rsid w:val="00614351"/>
    <w:rsid w:val="00614496"/>
    <w:rsid w:val="00614A80"/>
    <w:rsid w:val="00614BFF"/>
    <w:rsid w:val="0061594C"/>
    <w:rsid w:val="00615B38"/>
    <w:rsid w:val="00616730"/>
    <w:rsid w:val="006172CD"/>
    <w:rsid w:val="00617469"/>
    <w:rsid w:val="006178AF"/>
    <w:rsid w:val="00620024"/>
    <w:rsid w:val="006203C4"/>
    <w:rsid w:val="0062055C"/>
    <w:rsid w:val="00620EBC"/>
    <w:rsid w:val="00621174"/>
    <w:rsid w:val="0062137D"/>
    <w:rsid w:val="0062166B"/>
    <w:rsid w:val="0062169D"/>
    <w:rsid w:val="00621B9D"/>
    <w:rsid w:val="00621EC3"/>
    <w:rsid w:val="00622015"/>
    <w:rsid w:val="00622D2E"/>
    <w:rsid w:val="00622D34"/>
    <w:rsid w:val="00622F62"/>
    <w:rsid w:val="00624509"/>
    <w:rsid w:val="0062457E"/>
    <w:rsid w:val="0062462F"/>
    <w:rsid w:val="00624772"/>
    <w:rsid w:val="00624CCB"/>
    <w:rsid w:val="00624E88"/>
    <w:rsid w:val="006256E9"/>
    <w:rsid w:val="00625D6E"/>
    <w:rsid w:val="006263B6"/>
    <w:rsid w:val="00626658"/>
    <w:rsid w:val="0062667D"/>
    <w:rsid w:val="006274D1"/>
    <w:rsid w:val="00627C35"/>
    <w:rsid w:val="0063035F"/>
    <w:rsid w:val="006309C7"/>
    <w:rsid w:val="0063109C"/>
    <w:rsid w:val="0063137B"/>
    <w:rsid w:val="00631750"/>
    <w:rsid w:val="006319A7"/>
    <w:rsid w:val="00631BFA"/>
    <w:rsid w:val="00631E29"/>
    <w:rsid w:val="006321F6"/>
    <w:rsid w:val="006326ED"/>
    <w:rsid w:val="00633705"/>
    <w:rsid w:val="00633A9D"/>
    <w:rsid w:val="00633ED5"/>
    <w:rsid w:val="0063446B"/>
    <w:rsid w:val="00634734"/>
    <w:rsid w:val="00634B80"/>
    <w:rsid w:val="00634E77"/>
    <w:rsid w:val="006351CA"/>
    <w:rsid w:val="00635474"/>
    <w:rsid w:val="00635521"/>
    <w:rsid w:val="0063622E"/>
    <w:rsid w:val="006362A5"/>
    <w:rsid w:val="0063695A"/>
    <w:rsid w:val="00636E44"/>
    <w:rsid w:val="006371C1"/>
    <w:rsid w:val="00637280"/>
    <w:rsid w:val="00637438"/>
    <w:rsid w:val="0063792B"/>
    <w:rsid w:val="00640063"/>
    <w:rsid w:val="006409FE"/>
    <w:rsid w:val="00640C4E"/>
    <w:rsid w:val="00640D1E"/>
    <w:rsid w:val="00641858"/>
    <w:rsid w:val="00641E02"/>
    <w:rsid w:val="00642239"/>
    <w:rsid w:val="0064302E"/>
    <w:rsid w:val="00643340"/>
    <w:rsid w:val="006434CA"/>
    <w:rsid w:val="006442A6"/>
    <w:rsid w:val="006442C4"/>
    <w:rsid w:val="0064498C"/>
    <w:rsid w:val="00644A48"/>
    <w:rsid w:val="00644FF0"/>
    <w:rsid w:val="0064517A"/>
    <w:rsid w:val="0064596C"/>
    <w:rsid w:val="00645B7F"/>
    <w:rsid w:val="006460B9"/>
    <w:rsid w:val="006466C6"/>
    <w:rsid w:val="00647248"/>
    <w:rsid w:val="0064729D"/>
    <w:rsid w:val="006479CC"/>
    <w:rsid w:val="00647BC1"/>
    <w:rsid w:val="00647C4E"/>
    <w:rsid w:val="00647C7F"/>
    <w:rsid w:val="0065035D"/>
    <w:rsid w:val="00650CCE"/>
    <w:rsid w:val="00650F85"/>
    <w:rsid w:val="00651198"/>
    <w:rsid w:val="00651B4D"/>
    <w:rsid w:val="00651F38"/>
    <w:rsid w:val="006520F9"/>
    <w:rsid w:val="006524FC"/>
    <w:rsid w:val="0065255B"/>
    <w:rsid w:val="00652F52"/>
    <w:rsid w:val="006531C0"/>
    <w:rsid w:val="00654F60"/>
    <w:rsid w:val="00655941"/>
    <w:rsid w:val="00655B0D"/>
    <w:rsid w:val="00655F70"/>
    <w:rsid w:val="0065610E"/>
    <w:rsid w:val="0065636B"/>
    <w:rsid w:val="00656AD5"/>
    <w:rsid w:val="00656ECB"/>
    <w:rsid w:val="006572C0"/>
    <w:rsid w:val="006578BC"/>
    <w:rsid w:val="0066051F"/>
    <w:rsid w:val="006605FA"/>
    <w:rsid w:val="00660763"/>
    <w:rsid w:val="0066153A"/>
    <w:rsid w:val="006616CF"/>
    <w:rsid w:val="0066186B"/>
    <w:rsid w:val="00661D9E"/>
    <w:rsid w:val="0066221E"/>
    <w:rsid w:val="00662E86"/>
    <w:rsid w:val="00662F2B"/>
    <w:rsid w:val="00662F2E"/>
    <w:rsid w:val="006630AE"/>
    <w:rsid w:val="00663477"/>
    <w:rsid w:val="00663CCD"/>
    <w:rsid w:val="006640D7"/>
    <w:rsid w:val="0066440B"/>
    <w:rsid w:val="00664499"/>
    <w:rsid w:val="006645DA"/>
    <w:rsid w:val="00664F27"/>
    <w:rsid w:val="00665034"/>
    <w:rsid w:val="006655CF"/>
    <w:rsid w:val="00665616"/>
    <w:rsid w:val="00665E49"/>
    <w:rsid w:val="00666650"/>
    <w:rsid w:val="006669CD"/>
    <w:rsid w:val="00666AE7"/>
    <w:rsid w:val="00666F01"/>
    <w:rsid w:val="00666F17"/>
    <w:rsid w:val="0066702D"/>
    <w:rsid w:val="006671D6"/>
    <w:rsid w:val="00667296"/>
    <w:rsid w:val="006676A8"/>
    <w:rsid w:val="00667719"/>
    <w:rsid w:val="00670005"/>
    <w:rsid w:val="00670112"/>
    <w:rsid w:val="0067013D"/>
    <w:rsid w:val="006704FB"/>
    <w:rsid w:val="00670764"/>
    <w:rsid w:val="00670AA4"/>
    <w:rsid w:val="00670D4F"/>
    <w:rsid w:val="006718B4"/>
    <w:rsid w:val="00671AC7"/>
    <w:rsid w:val="00671BFF"/>
    <w:rsid w:val="0067236F"/>
    <w:rsid w:val="00672D0A"/>
    <w:rsid w:val="00672E67"/>
    <w:rsid w:val="00672ED7"/>
    <w:rsid w:val="00672F37"/>
    <w:rsid w:val="006733BA"/>
    <w:rsid w:val="00673990"/>
    <w:rsid w:val="00673E37"/>
    <w:rsid w:val="006747B7"/>
    <w:rsid w:val="00674C7B"/>
    <w:rsid w:val="00675056"/>
    <w:rsid w:val="006750BA"/>
    <w:rsid w:val="00675167"/>
    <w:rsid w:val="006753AF"/>
    <w:rsid w:val="006756ED"/>
    <w:rsid w:val="00675914"/>
    <w:rsid w:val="00675B9A"/>
    <w:rsid w:val="0067609C"/>
    <w:rsid w:val="006764D5"/>
    <w:rsid w:val="00676A94"/>
    <w:rsid w:val="00676AB0"/>
    <w:rsid w:val="00677B1B"/>
    <w:rsid w:val="00677FC9"/>
    <w:rsid w:val="00680F8E"/>
    <w:rsid w:val="00680FFE"/>
    <w:rsid w:val="006812FD"/>
    <w:rsid w:val="006817A9"/>
    <w:rsid w:val="006817F4"/>
    <w:rsid w:val="006819AC"/>
    <w:rsid w:val="00681A4E"/>
    <w:rsid w:val="00681AA4"/>
    <w:rsid w:val="00682388"/>
    <w:rsid w:val="006825F2"/>
    <w:rsid w:val="00682CC5"/>
    <w:rsid w:val="00682E9B"/>
    <w:rsid w:val="00682F7E"/>
    <w:rsid w:val="0068367B"/>
    <w:rsid w:val="00683B68"/>
    <w:rsid w:val="00684C3A"/>
    <w:rsid w:val="00684CF8"/>
    <w:rsid w:val="00684EA9"/>
    <w:rsid w:val="00684FD7"/>
    <w:rsid w:val="00685141"/>
    <w:rsid w:val="006854DD"/>
    <w:rsid w:val="0068559A"/>
    <w:rsid w:val="00685766"/>
    <w:rsid w:val="006857A7"/>
    <w:rsid w:val="0068580A"/>
    <w:rsid w:val="0068670F"/>
    <w:rsid w:val="0068673D"/>
    <w:rsid w:val="006868C3"/>
    <w:rsid w:val="00686ADD"/>
    <w:rsid w:val="00686C58"/>
    <w:rsid w:val="00686CD0"/>
    <w:rsid w:val="006871A6"/>
    <w:rsid w:val="0068735C"/>
    <w:rsid w:val="00687635"/>
    <w:rsid w:val="0068788B"/>
    <w:rsid w:val="0068796C"/>
    <w:rsid w:val="00690079"/>
    <w:rsid w:val="00690106"/>
    <w:rsid w:val="0069111C"/>
    <w:rsid w:val="0069111E"/>
    <w:rsid w:val="006914BE"/>
    <w:rsid w:val="0069162D"/>
    <w:rsid w:val="00691707"/>
    <w:rsid w:val="00691B57"/>
    <w:rsid w:val="00691D59"/>
    <w:rsid w:val="00692261"/>
    <w:rsid w:val="006922F1"/>
    <w:rsid w:val="00692DCD"/>
    <w:rsid w:val="006930D7"/>
    <w:rsid w:val="0069327B"/>
    <w:rsid w:val="006935CA"/>
    <w:rsid w:val="0069388F"/>
    <w:rsid w:val="00694131"/>
    <w:rsid w:val="006949C3"/>
    <w:rsid w:val="00695014"/>
    <w:rsid w:val="00695308"/>
    <w:rsid w:val="00695405"/>
    <w:rsid w:val="00695D58"/>
    <w:rsid w:val="00696DAA"/>
    <w:rsid w:val="0069790F"/>
    <w:rsid w:val="00697DA0"/>
    <w:rsid w:val="006A09DD"/>
    <w:rsid w:val="006A1256"/>
    <w:rsid w:val="006A1267"/>
    <w:rsid w:val="006A177A"/>
    <w:rsid w:val="006A1F17"/>
    <w:rsid w:val="006A1FB7"/>
    <w:rsid w:val="006A2200"/>
    <w:rsid w:val="006A2238"/>
    <w:rsid w:val="006A2484"/>
    <w:rsid w:val="006A2DEB"/>
    <w:rsid w:val="006A3120"/>
    <w:rsid w:val="006A314E"/>
    <w:rsid w:val="006A338B"/>
    <w:rsid w:val="006A3536"/>
    <w:rsid w:val="006A3991"/>
    <w:rsid w:val="006A39F4"/>
    <w:rsid w:val="006A3CFB"/>
    <w:rsid w:val="006A40FB"/>
    <w:rsid w:val="006A4B20"/>
    <w:rsid w:val="006A5417"/>
    <w:rsid w:val="006A54B1"/>
    <w:rsid w:val="006A586E"/>
    <w:rsid w:val="006A58D1"/>
    <w:rsid w:val="006A5D06"/>
    <w:rsid w:val="006A5E4B"/>
    <w:rsid w:val="006A6764"/>
    <w:rsid w:val="006A6F33"/>
    <w:rsid w:val="006A7403"/>
    <w:rsid w:val="006A7442"/>
    <w:rsid w:val="006A7543"/>
    <w:rsid w:val="006A7927"/>
    <w:rsid w:val="006A7935"/>
    <w:rsid w:val="006B006A"/>
    <w:rsid w:val="006B0C9B"/>
    <w:rsid w:val="006B0FB9"/>
    <w:rsid w:val="006B10EE"/>
    <w:rsid w:val="006B1343"/>
    <w:rsid w:val="006B14F7"/>
    <w:rsid w:val="006B16A4"/>
    <w:rsid w:val="006B1FD1"/>
    <w:rsid w:val="006B207A"/>
    <w:rsid w:val="006B3565"/>
    <w:rsid w:val="006B3579"/>
    <w:rsid w:val="006B3694"/>
    <w:rsid w:val="006B39D6"/>
    <w:rsid w:val="006B409E"/>
    <w:rsid w:val="006B41F8"/>
    <w:rsid w:val="006B43F4"/>
    <w:rsid w:val="006B48A7"/>
    <w:rsid w:val="006B4AD2"/>
    <w:rsid w:val="006B4BBD"/>
    <w:rsid w:val="006B5366"/>
    <w:rsid w:val="006B565D"/>
    <w:rsid w:val="006B594F"/>
    <w:rsid w:val="006B5D30"/>
    <w:rsid w:val="006B5D8E"/>
    <w:rsid w:val="006B65A6"/>
    <w:rsid w:val="006B6657"/>
    <w:rsid w:val="006B6AA1"/>
    <w:rsid w:val="006B6CE1"/>
    <w:rsid w:val="006B6E04"/>
    <w:rsid w:val="006B720F"/>
    <w:rsid w:val="006B778A"/>
    <w:rsid w:val="006B7CAD"/>
    <w:rsid w:val="006C03C9"/>
    <w:rsid w:val="006C0669"/>
    <w:rsid w:val="006C0ADA"/>
    <w:rsid w:val="006C1310"/>
    <w:rsid w:val="006C151F"/>
    <w:rsid w:val="006C1ADA"/>
    <w:rsid w:val="006C211C"/>
    <w:rsid w:val="006C23AF"/>
    <w:rsid w:val="006C2CF0"/>
    <w:rsid w:val="006C2F47"/>
    <w:rsid w:val="006C3586"/>
    <w:rsid w:val="006C35B5"/>
    <w:rsid w:val="006C3851"/>
    <w:rsid w:val="006C3CDA"/>
    <w:rsid w:val="006C3EB6"/>
    <w:rsid w:val="006C3F26"/>
    <w:rsid w:val="006C420B"/>
    <w:rsid w:val="006C433D"/>
    <w:rsid w:val="006C4C5E"/>
    <w:rsid w:val="006C4E75"/>
    <w:rsid w:val="006C5936"/>
    <w:rsid w:val="006C5BAF"/>
    <w:rsid w:val="006C5D1F"/>
    <w:rsid w:val="006C5F5B"/>
    <w:rsid w:val="006C6825"/>
    <w:rsid w:val="006C6CFE"/>
    <w:rsid w:val="006C7222"/>
    <w:rsid w:val="006C7F96"/>
    <w:rsid w:val="006D0A7F"/>
    <w:rsid w:val="006D0D50"/>
    <w:rsid w:val="006D10E4"/>
    <w:rsid w:val="006D1888"/>
    <w:rsid w:val="006D1AB6"/>
    <w:rsid w:val="006D1C06"/>
    <w:rsid w:val="006D1E33"/>
    <w:rsid w:val="006D1E86"/>
    <w:rsid w:val="006D2383"/>
    <w:rsid w:val="006D2716"/>
    <w:rsid w:val="006D2C53"/>
    <w:rsid w:val="006D2F68"/>
    <w:rsid w:val="006D2F7B"/>
    <w:rsid w:val="006D31B9"/>
    <w:rsid w:val="006D3783"/>
    <w:rsid w:val="006D3830"/>
    <w:rsid w:val="006D3C0C"/>
    <w:rsid w:val="006D40FC"/>
    <w:rsid w:val="006D44ED"/>
    <w:rsid w:val="006D4535"/>
    <w:rsid w:val="006D4FBF"/>
    <w:rsid w:val="006D5285"/>
    <w:rsid w:val="006D5446"/>
    <w:rsid w:val="006D5552"/>
    <w:rsid w:val="006D5936"/>
    <w:rsid w:val="006D5AAF"/>
    <w:rsid w:val="006D5DD2"/>
    <w:rsid w:val="006D5EE2"/>
    <w:rsid w:val="006D6140"/>
    <w:rsid w:val="006D651F"/>
    <w:rsid w:val="006D6615"/>
    <w:rsid w:val="006D6C33"/>
    <w:rsid w:val="006D7115"/>
    <w:rsid w:val="006D7462"/>
    <w:rsid w:val="006D7726"/>
    <w:rsid w:val="006E02D5"/>
    <w:rsid w:val="006E077D"/>
    <w:rsid w:val="006E0B72"/>
    <w:rsid w:val="006E0C16"/>
    <w:rsid w:val="006E1092"/>
    <w:rsid w:val="006E15D5"/>
    <w:rsid w:val="006E182C"/>
    <w:rsid w:val="006E1DA8"/>
    <w:rsid w:val="006E232F"/>
    <w:rsid w:val="006E27C9"/>
    <w:rsid w:val="006E2E9E"/>
    <w:rsid w:val="006E2ECB"/>
    <w:rsid w:val="006E2F91"/>
    <w:rsid w:val="006E30D3"/>
    <w:rsid w:val="006E3293"/>
    <w:rsid w:val="006E390A"/>
    <w:rsid w:val="006E3ED4"/>
    <w:rsid w:val="006E4BE3"/>
    <w:rsid w:val="006E540D"/>
    <w:rsid w:val="006E5739"/>
    <w:rsid w:val="006E61A8"/>
    <w:rsid w:val="006E681D"/>
    <w:rsid w:val="006E717A"/>
    <w:rsid w:val="006E7BAB"/>
    <w:rsid w:val="006F04BB"/>
    <w:rsid w:val="006F05B3"/>
    <w:rsid w:val="006F0928"/>
    <w:rsid w:val="006F092C"/>
    <w:rsid w:val="006F0AEC"/>
    <w:rsid w:val="006F1142"/>
    <w:rsid w:val="006F18CE"/>
    <w:rsid w:val="006F1FAE"/>
    <w:rsid w:val="006F20C3"/>
    <w:rsid w:val="006F23D0"/>
    <w:rsid w:val="006F2FBC"/>
    <w:rsid w:val="006F30E1"/>
    <w:rsid w:val="006F336F"/>
    <w:rsid w:val="006F391F"/>
    <w:rsid w:val="006F3A81"/>
    <w:rsid w:val="006F3B2D"/>
    <w:rsid w:val="006F4098"/>
    <w:rsid w:val="006F4694"/>
    <w:rsid w:val="006F478B"/>
    <w:rsid w:val="006F4B1A"/>
    <w:rsid w:val="006F5047"/>
    <w:rsid w:val="006F5959"/>
    <w:rsid w:val="006F6158"/>
    <w:rsid w:val="006F681A"/>
    <w:rsid w:val="006F6E55"/>
    <w:rsid w:val="006F6E7F"/>
    <w:rsid w:val="006F779B"/>
    <w:rsid w:val="006F79F7"/>
    <w:rsid w:val="006F7FD0"/>
    <w:rsid w:val="00700012"/>
    <w:rsid w:val="007003D3"/>
    <w:rsid w:val="0070048C"/>
    <w:rsid w:val="007004B4"/>
    <w:rsid w:val="007006C9"/>
    <w:rsid w:val="00700BF0"/>
    <w:rsid w:val="00700D6B"/>
    <w:rsid w:val="007013CD"/>
    <w:rsid w:val="00701C77"/>
    <w:rsid w:val="00701EF9"/>
    <w:rsid w:val="007021EA"/>
    <w:rsid w:val="00702DB6"/>
    <w:rsid w:val="00703742"/>
    <w:rsid w:val="007044D2"/>
    <w:rsid w:val="00704778"/>
    <w:rsid w:val="00704A1B"/>
    <w:rsid w:val="00705070"/>
    <w:rsid w:val="007051A9"/>
    <w:rsid w:val="00705391"/>
    <w:rsid w:val="007053C2"/>
    <w:rsid w:val="00705BEA"/>
    <w:rsid w:val="00705D0D"/>
    <w:rsid w:val="007064BA"/>
    <w:rsid w:val="007067B2"/>
    <w:rsid w:val="00706830"/>
    <w:rsid w:val="007069AF"/>
    <w:rsid w:val="007069EB"/>
    <w:rsid w:val="00706C45"/>
    <w:rsid w:val="0070719A"/>
    <w:rsid w:val="007077D4"/>
    <w:rsid w:val="00707E33"/>
    <w:rsid w:val="00707ED9"/>
    <w:rsid w:val="00707FF3"/>
    <w:rsid w:val="0071008E"/>
    <w:rsid w:val="007100D1"/>
    <w:rsid w:val="00710130"/>
    <w:rsid w:val="007101FE"/>
    <w:rsid w:val="00710697"/>
    <w:rsid w:val="00710990"/>
    <w:rsid w:val="00710BC0"/>
    <w:rsid w:val="00710DC3"/>
    <w:rsid w:val="00710EBA"/>
    <w:rsid w:val="0071101B"/>
    <w:rsid w:val="007111F1"/>
    <w:rsid w:val="007117C8"/>
    <w:rsid w:val="00711C0A"/>
    <w:rsid w:val="00711D26"/>
    <w:rsid w:val="00711D42"/>
    <w:rsid w:val="00711F24"/>
    <w:rsid w:val="00711F50"/>
    <w:rsid w:val="007121BB"/>
    <w:rsid w:val="00712384"/>
    <w:rsid w:val="0071285A"/>
    <w:rsid w:val="00713923"/>
    <w:rsid w:val="00713BC4"/>
    <w:rsid w:val="00714121"/>
    <w:rsid w:val="007141F8"/>
    <w:rsid w:val="007144F8"/>
    <w:rsid w:val="00714859"/>
    <w:rsid w:val="00715A3E"/>
    <w:rsid w:val="00715B9C"/>
    <w:rsid w:val="00715D56"/>
    <w:rsid w:val="00715F1B"/>
    <w:rsid w:val="007160A6"/>
    <w:rsid w:val="0071689D"/>
    <w:rsid w:val="00716C36"/>
    <w:rsid w:val="0071738C"/>
    <w:rsid w:val="0071761D"/>
    <w:rsid w:val="00720855"/>
    <w:rsid w:val="007209BC"/>
    <w:rsid w:val="00721064"/>
    <w:rsid w:val="007219AF"/>
    <w:rsid w:val="00721B22"/>
    <w:rsid w:val="00721C19"/>
    <w:rsid w:val="00721C1E"/>
    <w:rsid w:val="00722515"/>
    <w:rsid w:val="00722760"/>
    <w:rsid w:val="0072297A"/>
    <w:rsid w:val="007229A2"/>
    <w:rsid w:val="00722CB7"/>
    <w:rsid w:val="00722DBF"/>
    <w:rsid w:val="00722EDC"/>
    <w:rsid w:val="007232CC"/>
    <w:rsid w:val="007233A0"/>
    <w:rsid w:val="0072361B"/>
    <w:rsid w:val="007239E1"/>
    <w:rsid w:val="00723C20"/>
    <w:rsid w:val="00723EA1"/>
    <w:rsid w:val="00723EB3"/>
    <w:rsid w:val="00725208"/>
    <w:rsid w:val="0072599B"/>
    <w:rsid w:val="007262E0"/>
    <w:rsid w:val="007263D6"/>
    <w:rsid w:val="0072664A"/>
    <w:rsid w:val="00726838"/>
    <w:rsid w:val="00726C70"/>
    <w:rsid w:val="00726DAE"/>
    <w:rsid w:val="007272E4"/>
    <w:rsid w:val="0072731C"/>
    <w:rsid w:val="00727FEA"/>
    <w:rsid w:val="007309BF"/>
    <w:rsid w:val="00730B3A"/>
    <w:rsid w:val="00730DE4"/>
    <w:rsid w:val="00730E62"/>
    <w:rsid w:val="00730F08"/>
    <w:rsid w:val="0073161B"/>
    <w:rsid w:val="0073166E"/>
    <w:rsid w:val="007318F4"/>
    <w:rsid w:val="00732041"/>
    <w:rsid w:val="007320C6"/>
    <w:rsid w:val="0073273D"/>
    <w:rsid w:val="0073287E"/>
    <w:rsid w:val="00732B50"/>
    <w:rsid w:val="00732DFD"/>
    <w:rsid w:val="00732ECC"/>
    <w:rsid w:val="00733472"/>
    <w:rsid w:val="007334AE"/>
    <w:rsid w:val="00733767"/>
    <w:rsid w:val="00733958"/>
    <w:rsid w:val="007339EE"/>
    <w:rsid w:val="00733BFF"/>
    <w:rsid w:val="00733C5A"/>
    <w:rsid w:val="00733D0B"/>
    <w:rsid w:val="00733FFB"/>
    <w:rsid w:val="0073410E"/>
    <w:rsid w:val="007344F4"/>
    <w:rsid w:val="00734A87"/>
    <w:rsid w:val="0073654F"/>
    <w:rsid w:val="007366AD"/>
    <w:rsid w:val="00736791"/>
    <w:rsid w:val="00737727"/>
    <w:rsid w:val="00737780"/>
    <w:rsid w:val="00737C35"/>
    <w:rsid w:val="00737F68"/>
    <w:rsid w:val="00740206"/>
    <w:rsid w:val="00740357"/>
    <w:rsid w:val="007405BD"/>
    <w:rsid w:val="0074096A"/>
    <w:rsid w:val="0074096E"/>
    <w:rsid w:val="00740C44"/>
    <w:rsid w:val="00740D9E"/>
    <w:rsid w:val="007410B7"/>
    <w:rsid w:val="007414B2"/>
    <w:rsid w:val="00741A10"/>
    <w:rsid w:val="00741C3F"/>
    <w:rsid w:val="00742384"/>
    <w:rsid w:val="00742985"/>
    <w:rsid w:val="00742BB3"/>
    <w:rsid w:val="00742DDE"/>
    <w:rsid w:val="00742F59"/>
    <w:rsid w:val="00743035"/>
    <w:rsid w:val="007430F8"/>
    <w:rsid w:val="007431ED"/>
    <w:rsid w:val="0074333D"/>
    <w:rsid w:val="0074342B"/>
    <w:rsid w:val="007435C7"/>
    <w:rsid w:val="007439C3"/>
    <w:rsid w:val="0074437F"/>
    <w:rsid w:val="00744550"/>
    <w:rsid w:val="00744B68"/>
    <w:rsid w:val="00744D75"/>
    <w:rsid w:val="0074503C"/>
    <w:rsid w:val="00745A53"/>
    <w:rsid w:val="00747075"/>
    <w:rsid w:val="00747376"/>
    <w:rsid w:val="00747406"/>
    <w:rsid w:val="007474B7"/>
    <w:rsid w:val="0074773D"/>
    <w:rsid w:val="007479D8"/>
    <w:rsid w:val="00747DFA"/>
    <w:rsid w:val="0075005A"/>
    <w:rsid w:val="00750255"/>
    <w:rsid w:val="0075031D"/>
    <w:rsid w:val="00750579"/>
    <w:rsid w:val="00750D4F"/>
    <w:rsid w:val="0075276F"/>
    <w:rsid w:val="00752B4D"/>
    <w:rsid w:val="00752CEC"/>
    <w:rsid w:val="00752E96"/>
    <w:rsid w:val="0075304C"/>
    <w:rsid w:val="007535AA"/>
    <w:rsid w:val="00753C52"/>
    <w:rsid w:val="00754189"/>
    <w:rsid w:val="00754252"/>
    <w:rsid w:val="00754660"/>
    <w:rsid w:val="00754683"/>
    <w:rsid w:val="007549E7"/>
    <w:rsid w:val="00754C51"/>
    <w:rsid w:val="00754DAA"/>
    <w:rsid w:val="0075572F"/>
    <w:rsid w:val="00755B66"/>
    <w:rsid w:val="00755B6E"/>
    <w:rsid w:val="00756200"/>
    <w:rsid w:val="00756F55"/>
    <w:rsid w:val="00757217"/>
    <w:rsid w:val="00757659"/>
    <w:rsid w:val="00757F2E"/>
    <w:rsid w:val="007604C2"/>
    <w:rsid w:val="007606A2"/>
    <w:rsid w:val="00760C26"/>
    <w:rsid w:val="00760C5C"/>
    <w:rsid w:val="00760F55"/>
    <w:rsid w:val="007614A3"/>
    <w:rsid w:val="00762BF4"/>
    <w:rsid w:val="00762EF0"/>
    <w:rsid w:val="007636F6"/>
    <w:rsid w:val="00763703"/>
    <w:rsid w:val="0076399D"/>
    <w:rsid w:val="0076406F"/>
    <w:rsid w:val="00764967"/>
    <w:rsid w:val="00764DB0"/>
    <w:rsid w:val="0076505E"/>
    <w:rsid w:val="007654E7"/>
    <w:rsid w:val="007657BD"/>
    <w:rsid w:val="007662AD"/>
    <w:rsid w:val="007665FA"/>
    <w:rsid w:val="00766B64"/>
    <w:rsid w:val="00767285"/>
    <w:rsid w:val="00767350"/>
    <w:rsid w:val="00767606"/>
    <w:rsid w:val="00767911"/>
    <w:rsid w:val="007679A0"/>
    <w:rsid w:val="00767A3D"/>
    <w:rsid w:val="00770104"/>
    <w:rsid w:val="007706FE"/>
    <w:rsid w:val="0077102D"/>
    <w:rsid w:val="0077108A"/>
    <w:rsid w:val="00771557"/>
    <w:rsid w:val="00771613"/>
    <w:rsid w:val="007721D2"/>
    <w:rsid w:val="0077288C"/>
    <w:rsid w:val="00772AFA"/>
    <w:rsid w:val="00772CE4"/>
    <w:rsid w:val="007732EB"/>
    <w:rsid w:val="007737AB"/>
    <w:rsid w:val="00773EC9"/>
    <w:rsid w:val="0077495E"/>
    <w:rsid w:val="00774FB0"/>
    <w:rsid w:val="0077526B"/>
    <w:rsid w:val="0077583B"/>
    <w:rsid w:val="007758CC"/>
    <w:rsid w:val="00775B5C"/>
    <w:rsid w:val="00775DE4"/>
    <w:rsid w:val="00777E59"/>
    <w:rsid w:val="00777E99"/>
    <w:rsid w:val="00780138"/>
    <w:rsid w:val="007803C4"/>
    <w:rsid w:val="00780B4A"/>
    <w:rsid w:val="0078111B"/>
    <w:rsid w:val="00781629"/>
    <w:rsid w:val="007821C8"/>
    <w:rsid w:val="00782363"/>
    <w:rsid w:val="007823C7"/>
    <w:rsid w:val="00782B74"/>
    <w:rsid w:val="00782D83"/>
    <w:rsid w:val="00782EA5"/>
    <w:rsid w:val="00783E19"/>
    <w:rsid w:val="00784DF6"/>
    <w:rsid w:val="00785553"/>
    <w:rsid w:val="00785757"/>
    <w:rsid w:val="00785B1E"/>
    <w:rsid w:val="0078633E"/>
    <w:rsid w:val="00786A83"/>
    <w:rsid w:val="00787AA7"/>
    <w:rsid w:val="0079099E"/>
    <w:rsid w:val="00790BE9"/>
    <w:rsid w:val="007914BF"/>
    <w:rsid w:val="007916BD"/>
    <w:rsid w:val="007916E3"/>
    <w:rsid w:val="007918A3"/>
    <w:rsid w:val="00791FF9"/>
    <w:rsid w:val="007922D7"/>
    <w:rsid w:val="007924EA"/>
    <w:rsid w:val="00792817"/>
    <w:rsid w:val="0079286D"/>
    <w:rsid w:val="00792DA6"/>
    <w:rsid w:val="007936A2"/>
    <w:rsid w:val="00793CB8"/>
    <w:rsid w:val="00794036"/>
    <w:rsid w:val="00794902"/>
    <w:rsid w:val="00794E56"/>
    <w:rsid w:val="0079515A"/>
    <w:rsid w:val="00795DE4"/>
    <w:rsid w:val="0079677B"/>
    <w:rsid w:val="00797638"/>
    <w:rsid w:val="00797787"/>
    <w:rsid w:val="007979E5"/>
    <w:rsid w:val="00797E0F"/>
    <w:rsid w:val="007A07FB"/>
    <w:rsid w:val="007A0D2F"/>
    <w:rsid w:val="007A0FEE"/>
    <w:rsid w:val="007A1D2D"/>
    <w:rsid w:val="007A2B2F"/>
    <w:rsid w:val="007A3ACC"/>
    <w:rsid w:val="007A3AE9"/>
    <w:rsid w:val="007A4523"/>
    <w:rsid w:val="007A47DA"/>
    <w:rsid w:val="007A4F2D"/>
    <w:rsid w:val="007A4FA2"/>
    <w:rsid w:val="007A511E"/>
    <w:rsid w:val="007A5183"/>
    <w:rsid w:val="007A554A"/>
    <w:rsid w:val="007A5A9A"/>
    <w:rsid w:val="007A5F3B"/>
    <w:rsid w:val="007A60B0"/>
    <w:rsid w:val="007A6170"/>
    <w:rsid w:val="007A659B"/>
    <w:rsid w:val="007A65EC"/>
    <w:rsid w:val="007A663D"/>
    <w:rsid w:val="007A7066"/>
    <w:rsid w:val="007A7184"/>
    <w:rsid w:val="007A78FD"/>
    <w:rsid w:val="007A79C9"/>
    <w:rsid w:val="007A7A02"/>
    <w:rsid w:val="007A7D31"/>
    <w:rsid w:val="007A7EE9"/>
    <w:rsid w:val="007B01F5"/>
    <w:rsid w:val="007B067C"/>
    <w:rsid w:val="007B0740"/>
    <w:rsid w:val="007B0973"/>
    <w:rsid w:val="007B0F30"/>
    <w:rsid w:val="007B1512"/>
    <w:rsid w:val="007B1869"/>
    <w:rsid w:val="007B1AED"/>
    <w:rsid w:val="007B21E8"/>
    <w:rsid w:val="007B2295"/>
    <w:rsid w:val="007B24DD"/>
    <w:rsid w:val="007B2549"/>
    <w:rsid w:val="007B271E"/>
    <w:rsid w:val="007B2768"/>
    <w:rsid w:val="007B2C50"/>
    <w:rsid w:val="007B450C"/>
    <w:rsid w:val="007B55AB"/>
    <w:rsid w:val="007B5A1A"/>
    <w:rsid w:val="007B5DE2"/>
    <w:rsid w:val="007B5E90"/>
    <w:rsid w:val="007B62E9"/>
    <w:rsid w:val="007B6CFD"/>
    <w:rsid w:val="007B702F"/>
    <w:rsid w:val="007B7504"/>
    <w:rsid w:val="007B753D"/>
    <w:rsid w:val="007B78BF"/>
    <w:rsid w:val="007B79D3"/>
    <w:rsid w:val="007C010E"/>
    <w:rsid w:val="007C0223"/>
    <w:rsid w:val="007C0661"/>
    <w:rsid w:val="007C08EA"/>
    <w:rsid w:val="007C0E6D"/>
    <w:rsid w:val="007C1506"/>
    <w:rsid w:val="007C1538"/>
    <w:rsid w:val="007C25C5"/>
    <w:rsid w:val="007C3152"/>
    <w:rsid w:val="007C335C"/>
    <w:rsid w:val="007C3384"/>
    <w:rsid w:val="007C33AE"/>
    <w:rsid w:val="007C38D9"/>
    <w:rsid w:val="007C3B86"/>
    <w:rsid w:val="007C3CCE"/>
    <w:rsid w:val="007C3F4E"/>
    <w:rsid w:val="007C3FFD"/>
    <w:rsid w:val="007C4157"/>
    <w:rsid w:val="007C41E1"/>
    <w:rsid w:val="007C4567"/>
    <w:rsid w:val="007C4881"/>
    <w:rsid w:val="007C4AF8"/>
    <w:rsid w:val="007C4C51"/>
    <w:rsid w:val="007C507E"/>
    <w:rsid w:val="007C51AF"/>
    <w:rsid w:val="007C525F"/>
    <w:rsid w:val="007C53D4"/>
    <w:rsid w:val="007C576E"/>
    <w:rsid w:val="007C5826"/>
    <w:rsid w:val="007C5E52"/>
    <w:rsid w:val="007C630A"/>
    <w:rsid w:val="007C6661"/>
    <w:rsid w:val="007C6F0B"/>
    <w:rsid w:val="007C704F"/>
    <w:rsid w:val="007C7539"/>
    <w:rsid w:val="007C7D5D"/>
    <w:rsid w:val="007C7ECF"/>
    <w:rsid w:val="007D020D"/>
    <w:rsid w:val="007D06FA"/>
    <w:rsid w:val="007D1079"/>
    <w:rsid w:val="007D120E"/>
    <w:rsid w:val="007D18CE"/>
    <w:rsid w:val="007D1BEF"/>
    <w:rsid w:val="007D1EA4"/>
    <w:rsid w:val="007D24C8"/>
    <w:rsid w:val="007D24E9"/>
    <w:rsid w:val="007D33D6"/>
    <w:rsid w:val="007D3971"/>
    <w:rsid w:val="007D3D45"/>
    <w:rsid w:val="007D3D67"/>
    <w:rsid w:val="007D3EB9"/>
    <w:rsid w:val="007D45EC"/>
    <w:rsid w:val="007D57A0"/>
    <w:rsid w:val="007D6421"/>
    <w:rsid w:val="007D77DA"/>
    <w:rsid w:val="007D7AF9"/>
    <w:rsid w:val="007D7DFF"/>
    <w:rsid w:val="007E0162"/>
    <w:rsid w:val="007E0203"/>
    <w:rsid w:val="007E03B2"/>
    <w:rsid w:val="007E159C"/>
    <w:rsid w:val="007E1778"/>
    <w:rsid w:val="007E1A2B"/>
    <w:rsid w:val="007E22DF"/>
    <w:rsid w:val="007E2FE8"/>
    <w:rsid w:val="007E3D00"/>
    <w:rsid w:val="007E41CF"/>
    <w:rsid w:val="007E52F0"/>
    <w:rsid w:val="007E58C8"/>
    <w:rsid w:val="007E5A0F"/>
    <w:rsid w:val="007E5B7A"/>
    <w:rsid w:val="007E5E15"/>
    <w:rsid w:val="007E613D"/>
    <w:rsid w:val="007E6EC2"/>
    <w:rsid w:val="007E6F99"/>
    <w:rsid w:val="007E70DE"/>
    <w:rsid w:val="007E718A"/>
    <w:rsid w:val="007E7AF8"/>
    <w:rsid w:val="007E7FF9"/>
    <w:rsid w:val="007F0710"/>
    <w:rsid w:val="007F0B6A"/>
    <w:rsid w:val="007F0D21"/>
    <w:rsid w:val="007F0EA9"/>
    <w:rsid w:val="007F1C01"/>
    <w:rsid w:val="007F1DF8"/>
    <w:rsid w:val="007F22C8"/>
    <w:rsid w:val="007F29BC"/>
    <w:rsid w:val="007F2DA3"/>
    <w:rsid w:val="007F3451"/>
    <w:rsid w:val="007F367D"/>
    <w:rsid w:val="007F3BCE"/>
    <w:rsid w:val="007F3C2A"/>
    <w:rsid w:val="007F3CD7"/>
    <w:rsid w:val="007F4118"/>
    <w:rsid w:val="007F41A7"/>
    <w:rsid w:val="007F41F2"/>
    <w:rsid w:val="007F4A44"/>
    <w:rsid w:val="007F5184"/>
    <w:rsid w:val="007F520B"/>
    <w:rsid w:val="007F58FF"/>
    <w:rsid w:val="007F598A"/>
    <w:rsid w:val="007F60E2"/>
    <w:rsid w:val="007F6B65"/>
    <w:rsid w:val="007F72D7"/>
    <w:rsid w:val="007F7A5C"/>
    <w:rsid w:val="007F7F32"/>
    <w:rsid w:val="0080079C"/>
    <w:rsid w:val="00800837"/>
    <w:rsid w:val="00801547"/>
    <w:rsid w:val="00801576"/>
    <w:rsid w:val="00801B95"/>
    <w:rsid w:val="00802B82"/>
    <w:rsid w:val="00803128"/>
    <w:rsid w:val="008033C7"/>
    <w:rsid w:val="00803513"/>
    <w:rsid w:val="00803D8B"/>
    <w:rsid w:val="00803E44"/>
    <w:rsid w:val="00803EFE"/>
    <w:rsid w:val="008040BF"/>
    <w:rsid w:val="00804561"/>
    <w:rsid w:val="00805274"/>
    <w:rsid w:val="0080568F"/>
    <w:rsid w:val="008065CE"/>
    <w:rsid w:val="0080676A"/>
    <w:rsid w:val="00806DB4"/>
    <w:rsid w:val="0080785A"/>
    <w:rsid w:val="0080791C"/>
    <w:rsid w:val="00810285"/>
    <w:rsid w:val="008105CB"/>
    <w:rsid w:val="00810A63"/>
    <w:rsid w:val="00811798"/>
    <w:rsid w:val="00812197"/>
    <w:rsid w:val="008121DC"/>
    <w:rsid w:val="008123F1"/>
    <w:rsid w:val="00812621"/>
    <w:rsid w:val="008127AD"/>
    <w:rsid w:val="008128A3"/>
    <w:rsid w:val="00812A19"/>
    <w:rsid w:val="008132DC"/>
    <w:rsid w:val="008135EE"/>
    <w:rsid w:val="00813C19"/>
    <w:rsid w:val="00813D2F"/>
    <w:rsid w:val="00814446"/>
    <w:rsid w:val="0081520D"/>
    <w:rsid w:val="00815213"/>
    <w:rsid w:val="00815765"/>
    <w:rsid w:val="008157BB"/>
    <w:rsid w:val="00815820"/>
    <w:rsid w:val="00815A6E"/>
    <w:rsid w:val="00815D21"/>
    <w:rsid w:val="00815F6C"/>
    <w:rsid w:val="0081679F"/>
    <w:rsid w:val="00817237"/>
    <w:rsid w:val="0082025F"/>
    <w:rsid w:val="008203B1"/>
    <w:rsid w:val="008203DA"/>
    <w:rsid w:val="00820489"/>
    <w:rsid w:val="008207C7"/>
    <w:rsid w:val="0082080C"/>
    <w:rsid w:val="0082082A"/>
    <w:rsid w:val="00820B76"/>
    <w:rsid w:val="00820C0B"/>
    <w:rsid w:val="00820CE2"/>
    <w:rsid w:val="00820F84"/>
    <w:rsid w:val="00821282"/>
    <w:rsid w:val="00821632"/>
    <w:rsid w:val="00821914"/>
    <w:rsid w:val="00821AAF"/>
    <w:rsid w:val="00821AF7"/>
    <w:rsid w:val="00822D5E"/>
    <w:rsid w:val="00822E02"/>
    <w:rsid w:val="00822E9B"/>
    <w:rsid w:val="008233AE"/>
    <w:rsid w:val="00823D80"/>
    <w:rsid w:val="00823DA7"/>
    <w:rsid w:val="008241A5"/>
    <w:rsid w:val="008246E2"/>
    <w:rsid w:val="008255FD"/>
    <w:rsid w:val="008258B4"/>
    <w:rsid w:val="00825D65"/>
    <w:rsid w:val="00825DC4"/>
    <w:rsid w:val="00825F7C"/>
    <w:rsid w:val="00827E64"/>
    <w:rsid w:val="0083133E"/>
    <w:rsid w:val="0083151B"/>
    <w:rsid w:val="00831DF9"/>
    <w:rsid w:val="00832838"/>
    <w:rsid w:val="0083347A"/>
    <w:rsid w:val="00833E71"/>
    <w:rsid w:val="008340A3"/>
    <w:rsid w:val="00834EAC"/>
    <w:rsid w:val="00834ED8"/>
    <w:rsid w:val="008350A8"/>
    <w:rsid w:val="008353C0"/>
    <w:rsid w:val="008355FA"/>
    <w:rsid w:val="008357D2"/>
    <w:rsid w:val="0083583B"/>
    <w:rsid w:val="00835DD6"/>
    <w:rsid w:val="00835FB7"/>
    <w:rsid w:val="008360DE"/>
    <w:rsid w:val="008361B4"/>
    <w:rsid w:val="008362A8"/>
    <w:rsid w:val="008364D2"/>
    <w:rsid w:val="008366B8"/>
    <w:rsid w:val="0083730B"/>
    <w:rsid w:val="008376FE"/>
    <w:rsid w:val="00837ABC"/>
    <w:rsid w:val="00837EEC"/>
    <w:rsid w:val="0084049D"/>
    <w:rsid w:val="0084066E"/>
    <w:rsid w:val="0084161C"/>
    <w:rsid w:val="00842367"/>
    <w:rsid w:val="008424CF"/>
    <w:rsid w:val="008427C5"/>
    <w:rsid w:val="008428E8"/>
    <w:rsid w:val="008428F5"/>
    <w:rsid w:val="00842A15"/>
    <w:rsid w:val="00843224"/>
    <w:rsid w:val="0084358E"/>
    <w:rsid w:val="00843D0F"/>
    <w:rsid w:val="008449F8"/>
    <w:rsid w:val="00844C65"/>
    <w:rsid w:val="00844D13"/>
    <w:rsid w:val="0084521B"/>
    <w:rsid w:val="00845911"/>
    <w:rsid w:val="00845A6A"/>
    <w:rsid w:val="00845CB8"/>
    <w:rsid w:val="00845F95"/>
    <w:rsid w:val="00846645"/>
    <w:rsid w:val="00846E77"/>
    <w:rsid w:val="00846F56"/>
    <w:rsid w:val="00847AF1"/>
    <w:rsid w:val="00847D8B"/>
    <w:rsid w:val="00850C70"/>
    <w:rsid w:val="008517E4"/>
    <w:rsid w:val="00851F69"/>
    <w:rsid w:val="00852188"/>
    <w:rsid w:val="008521BB"/>
    <w:rsid w:val="00852305"/>
    <w:rsid w:val="0085292E"/>
    <w:rsid w:val="008531C5"/>
    <w:rsid w:val="00853271"/>
    <w:rsid w:val="008534FF"/>
    <w:rsid w:val="00853C99"/>
    <w:rsid w:val="00853CD0"/>
    <w:rsid w:val="00854351"/>
    <w:rsid w:val="0085453F"/>
    <w:rsid w:val="008546E3"/>
    <w:rsid w:val="008547D3"/>
    <w:rsid w:val="008553ED"/>
    <w:rsid w:val="0085560A"/>
    <w:rsid w:val="0085575F"/>
    <w:rsid w:val="008558C2"/>
    <w:rsid w:val="00855FCA"/>
    <w:rsid w:val="0085667D"/>
    <w:rsid w:val="00856C59"/>
    <w:rsid w:val="00856D79"/>
    <w:rsid w:val="008601B0"/>
    <w:rsid w:val="00860401"/>
    <w:rsid w:val="00860971"/>
    <w:rsid w:val="00860973"/>
    <w:rsid w:val="00860A29"/>
    <w:rsid w:val="00860B86"/>
    <w:rsid w:val="00860D69"/>
    <w:rsid w:val="00860FBA"/>
    <w:rsid w:val="00861547"/>
    <w:rsid w:val="0086166B"/>
    <w:rsid w:val="00861696"/>
    <w:rsid w:val="008618F6"/>
    <w:rsid w:val="00861EE7"/>
    <w:rsid w:val="0086207C"/>
    <w:rsid w:val="0086229E"/>
    <w:rsid w:val="0086240C"/>
    <w:rsid w:val="00862580"/>
    <w:rsid w:val="00862630"/>
    <w:rsid w:val="008628B4"/>
    <w:rsid w:val="0086291E"/>
    <w:rsid w:val="0086293E"/>
    <w:rsid w:val="00863496"/>
    <w:rsid w:val="008634D6"/>
    <w:rsid w:val="00864510"/>
    <w:rsid w:val="0086460C"/>
    <w:rsid w:val="00864999"/>
    <w:rsid w:val="00864A66"/>
    <w:rsid w:val="00864CB3"/>
    <w:rsid w:val="00864CEF"/>
    <w:rsid w:val="0086525A"/>
    <w:rsid w:val="008655F6"/>
    <w:rsid w:val="00866077"/>
    <w:rsid w:val="008661F3"/>
    <w:rsid w:val="008663F7"/>
    <w:rsid w:val="008666DF"/>
    <w:rsid w:val="00866818"/>
    <w:rsid w:val="00866B3A"/>
    <w:rsid w:val="00866CD5"/>
    <w:rsid w:val="008672B6"/>
    <w:rsid w:val="008672CE"/>
    <w:rsid w:val="00867366"/>
    <w:rsid w:val="00867C44"/>
    <w:rsid w:val="00867E26"/>
    <w:rsid w:val="00870561"/>
    <w:rsid w:val="00870ACE"/>
    <w:rsid w:val="00870B3B"/>
    <w:rsid w:val="008711DD"/>
    <w:rsid w:val="008714C2"/>
    <w:rsid w:val="0087184B"/>
    <w:rsid w:val="00871A74"/>
    <w:rsid w:val="008722C5"/>
    <w:rsid w:val="00872498"/>
    <w:rsid w:val="00872C6F"/>
    <w:rsid w:val="00872CB3"/>
    <w:rsid w:val="008732DC"/>
    <w:rsid w:val="00873B45"/>
    <w:rsid w:val="00873C9F"/>
    <w:rsid w:val="00873D37"/>
    <w:rsid w:val="00873E69"/>
    <w:rsid w:val="008747DF"/>
    <w:rsid w:val="00875CA5"/>
    <w:rsid w:val="008761E1"/>
    <w:rsid w:val="008763F6"/>
    <w:rsid w:val="008768B5"/>
    <w:rsid w:val="0087725A"/>
    <w:rsid w:val="00877E16"/>
    <w:rsid w:val="00877F0C"/>
    <w:rsid w:val="008802B0"/>
    <w:rsid w:val="00880422"/>
    <w:rsid w:val="0088066B"/>
    <w:rsid w:val="0088078C"/>
    <w:rsid w:val="008807E1"/>
    <w:rsid w:val="00880D98"/>
    <w:rsid w:val="00881DC4"/>
    <w:rsid w:val="00881F98"/>
    <w:rsid w:val="00882A79"/>
    <w:rsid w:val="00882B40"/>
    <w:rsid w:val="00882EE2"/>
    <w:rsid w:val="008837CE"/>
    <w:rsid w:val="008839C4"/>
    <w:rsid w:val="00883DF4"/>
    <w:rsid w:val="00884AC7"/>
    <w:rsid w:val="00884CD2"/>
    <w:rsid w:val="00884FE3"/>
    <w:rsid w:val="0088562B"/>
    <w:rsid w:val="0088581D"/>
    <w:rsid w:val="00885974"/>
    <w:rsid w:val="00885E95"/>
    <w:rsid w:val="00886076"/>
    <w:rsid w:val="00886B82"/>
    <w:rsid w:val="00887526"/>
    <w:rsid w:val="00887DEF"/>
    <w:rsid w:val="00891081"/>
    <w:rsid w:val="00891178"/>
    <w:rsid w:val="008912EE"/>
    <w:rsid w:val="00891499"/>
    <w:rsid w:val="008914E3"/>
    <w:rsid w:val="00892436"/>
    <w:rsid w:val="0089279B"/>
    <w:rsid w:val="008934D3"/>
    <w:rsid w:val="00893D09"/>
    <w:rsid w:val="00893DC1"/>
    <w:rsid w:val="00894540"/>
    <w:rsid w:val="00894815"/>
    <w:rsid w:val="008948F5"/>
    <w:rsid w:val="00894CC8"/>
    <w:rsid w:val="00894CDA"/>
    <w:rsid w:val="00894D34"/>
    <w:rsid w:val="008955AE"/>
    <w:rsid w:val="00895743"/>
    <w:rsid w:val="00895D70"/>
    <w:rsid w:val="0089669B"/>
    <w:rsid w:val="00896A7E"/>
    <w:rsid w:val="00896D64"/>
    <w:rsid w:val="00897502"/>
    <w:rsid w:val="008976B1"/>
    <w:rsid w:val="008979A3"/>
    <w:rsid w:val="00897CB8"/>
    <w:rsid w:val="008A0394"/>
    <w:rsid w:val="008A06D9"/>
    <w:rsid w:val="008A0825"/>
    <w:rsid w:val="008A0DF5"/>
    <w:rsid w:val="008A1021"/>
    <w:rsid w:val="008A140E"/>
    <w:rsid w:val="008A1931"/>
    <w:rsid w:val="008A199C"/>
    <w:rsid w:val="008A1D02"/>
    <w:rsid w:val="008A2DBA"/>
    <w:rsid w:val="008A2F60"/>
    <w:rsid w:val="008A37C3"/>
    <w:rsid w:val="008A40DC"/>
    <w:rsid w:val="008A40F7"/>
    <w:rsid w:val="008A4219"/>
    <w:rsid w:val="008A4B3F"/>
    <w:rsid w:val="008A4EA2"/>
    <w:rsid w:val="008A51F7"/>
    <w:rsid w:val="008A5460"/>
    <w:rsid w:val="008A5683"/>
    <w:rsid w:val="008A59F8"/>
    <w:rsid w:val="008A5B87"/>
    <w:rsid w:val="008A6241"/>
    <w:rsid w:val="008A65A9"/>
    <w:rsid w:val="008A6627"/>
    <w:rsid w:val="008A667A"/>
    <w:rsid w:val="008A6DFA"/>
    <w:rsid w:val="008A6F7D"/>
    <w:rsid w:val="008A6F94"/>
    <w:rsid w:val="008A71D3"/>
    <w:rsid w:val="008A73C2"/>
    <w:rsid w:val="008A73FE"/>
    <w:rsid w:val="008B003F"/>
    <w:rsid w:val="008B0C8B"/>
    <w:rsid w:val="008B1774"/>
    <w:rsid w:val="008B17BC"/>
    <w:rsid w:val="008B1A10"/>
    <w:rsid w:val="008B2345"/>
    <w:rsid w:val="008B26BF"/>
    <w:rsid w:val="008B2C9B"/>
    <w:rsid w:val="008B2EFC"/>
    <w:rsid w:val="008B3033"/>
    <w:rsid w:val="008B38AF"/>
    <w:rsid w:val="008B42CB"/>
    <w:rsid w:val="008B45E9"/>
    <w:rsid w:val="008B5793"/>
    <w:rsid w:val="008B5C21"/>
    <w:rsid w:val="008B5EEA"/>
    <w:rsid w:val="008B5F6E"/>
    <w:rsid w:val="008B5FE1"/>
    <w:rsid w:val="008B61CC"/>
    <w:rsid w:val="008B630C"/>
    <w:rsid w:val="008B6456"/>
    <w:rsid w:val="008B65B3"/>
    <w:rsid w:val="008B6F93"/>
    <w:rsid w:val="008B710A"/>
    <w:rsid w:val="008B7199"/>
    <w:rsid w:val="008B737A"/>
    <w:rsid w:val="008B77B4"/>
    <w:rsid w:val="008C039E"/>
    <w:rsid w:val="008C0ECF"/>
    <w:rsid w:val="008C1076"/>
    <w:rsid w:val="008C1523"/>
    <w:rsid w:val="008C17B7"/>
    <w:rsid w:val="008C1C4C"/>
    <w:rsid w:val="008C2121"/>
    <w:rsid w:val="008C2184"/>
    <w:rsid w:val="008C3121"/>
    <w:rsid w:val="008C36E9"/>
    <w:rsid w:val="008C3DDD"/>
    <w:rsid w:val="008C3EEE"/>
    <w:rsid w:val="008C4BBA"/>
    <w:rsid w:val="008C516C"/>
    <w:rsid w:val="008C54D3"/>
    <w:rsid w:val="008C5533"/>
    <w:rsid w:val="008C579E"/>
    <w:rsid w:val="008C5A20"/>
    <w:rsid w:val="008C5C35"/>
    <w:rsid w:val="008C5C7B"/>
    <w:rsid w:val="008C655B"/>
    <w:rsid w:val="008C6719"/>
    <w:rsid w:val="008C6DD0"/>
    <w:rsid w:val="008C6E76"/>
    <w:rsid w:val="008C6ECA"/>
    <w:rsid w:val="008C7B23"/>
    <w:rsid w:val="008C7B87"/>
    <w:rsid w:val="008D00E6"/>
    <w:rsid w:val="008D0AFB"/>
    <w:rsid w:val="008D1595"/>
    <w:rsid w:val="008D1AC9"/>
    <w:rsid w:val="008D2BB8"/>
    <w:rsid w:val="008D2DAC"/>
    <w:rsid w:val="008D2DB0"/>
    <w:rsid w:val="008D3386"/>
    <w:rsid w:val="008D3BCF"/>
    <w:rsid w:val="008D4BFD"/>
    <w:rsid w:val="008D528F"/>
    <w:rsid w:val="008D52D9"/>
    <w:rsid w:val="008D5A69"/>
    <w:rsid w:val="008D5AA3"/>
    <w:rsid w:val="008D5AAE"/>
    <w:rsid w:val="008D61AE"/>
    <w:rsid w:val="008D6F9A"/>
    <w:rsid w:val="008D6FC0"/>
    <w:rsid w:val="008D7BC2"/>
    <w:rsid w:val="008D7C02"/>
    <w:rsid w:val="008D7C2B"/>
    <w:rsid w:val="008D7CBC"/>
    <w:rsid w:val="008E0361"/>
    <w:rsid w:val="008E0577"/>
    <w:rsid w:val="008E0624"/>
    <w:rsid w:val="008E063A"/>
    <w:rsid w:val="008E06F2"/>
    <w:rsid w:val="008E090B"/>
    <w:rsid w:val="008E0A03"/>
    <w:rsid w:val="008E0E97"/>
    <w:rsid w:val="008E1F1F"/>
    <w:rsid w:val="008E2EC5"/>
    <w:rsid w:val="008E2F4B"/>
    <w:rsid w:val="008E37AB"/>
    <w:rsid w:val="008E3A7C"/>
    <w:rsid w:val="008E3C6E"/>
    <w:rsid w:val="008E4EDB"/>
    <w:rsid w:val="008E5179"/>
    <w:rsid w:val="008E5520"/>
    <w:rsid w:val="008E602B"/>
    <w:rsid w:val="008E63A8"/>
    <w:rsid w:val="008E6D7B"/>
    <w:rsid w:val="008E6EC9"/>
    <w:rsid w:val="008E75A5"/>
    <w:rsid w:val="008E780D"/>
    <w:rsid w:val="008E789F"/>
    <w:rsid w:val="008E790B"/>
    <w:rsid w:val="008E7A23"/>
    <w:rsid w:val="008E7D30"/>
    <w:rsid w:val="008E7F3E"/>
    <w:rsid w:val="008F0182"/>
    <w:rsid w:val="008F03FD"/>
    <w:rsid w:val="008F0609"/>
    <w:rsid w:val="008F0C84"/>
    <w:rsid w:val="008F1E56"/>
    <w:rsid w:val="008F1EFF"/>
    <w:rsid w:val="008F24D0"/>
    <w:rsid w:val="008F2596"/>
    <w:rsid w:val="008F2B7A"/>
    <w:rsid w:val="008F2D05"/>
    <w:rsid w:val="008F3486"/>
    <w:rsid w:val="008F34F7"/>
    <w:rsid w:val="008F4AA8"/>
    <w:rsid w:val="008F4AE2"/>
    <w:rsid w:val="008F511C"/>
    <w:rsid w:val="008F5B54"/>
    <w:rsid w:val="008F5FDA"/>
    <w:rsid w:val="008F6D94"/>
    <w:rsid w:val="008F79F7"/>
    <w:rsid w:val="008F7E1B"/>
    <w:rsid w:val="00902469"/>
    <w:rsid w:val="009024E1"/>
    <w:rsid w:val="009027F6"/>
    <w:rsid w:val="0090298D"/>
    <w:rsid w:val="009037AA"/>
    <w:rsid w:val="009038CB"/>
    <w:rsid w:val="009039BA"/>
    <w:rsid w:val="00903B7A"/>
    <w:rsid w:val="00903DEF"/>
    <w:rsid w:val="00903FD1"/>
    <w:rsid w:val="0090445E"/>
    <w:rsid w:val="009047D0"/>
    <w:rsid w:val="00904B77"/>
    <w:rsid w:val="009058D1"/>
    <w:rsid w:val="00905DF4"/>
    <w:rsid w:val="009066E5"/>
    <w:rsid w:val="0090677F"/>
    <w:rsid w:val="00906BF8"/>
    <w:rsid w:val="009070D8"/>
    <w:rsid w:val="00907826"/>
    <w:rsid w:val="009078AA"/>
    <w:rsid w:val="00907A6B"/>
    <w:rsid w:val="00907D7C"/>
    <w:rsid w:val="0091018A"/>
    <w:rsid w:val="00910711"/>
    <w:rsid w:val="00910E3D"/>
    <w:rsid w:val="00911300"/>
    <w:rsid w:val="009113EF"/>
    <w:rsid w:val="00911617"/>
    <w:rsid w:val="00911CAC"/>
    <w:rsid w:val="00911D1E"/>
    <w:rsid w:val="00911D73"/>
    <w:rsid w:val="00911FCC"/>
    <w:rsid w:val="009120D1"/>
    <w:rsid w:val="00912257"/>
    <w:rsid w:val="00912CDD"/>
    <w:rsid w:val="009131D9"/>
    <w:rsid w:val="009133FE"/>
    <w:rsid w:val="00913ADE"/>
    <w:rsid w:val="00914011"/>
    <w:rsid w:val="009140B7"/>
    <w:rsid w:val="009143BA"/>
    <w:rsid w:val="00914666"/>
    <w:rsid w:val="0091475C"/>
    <w:rsid w:val="00914A58"/>
    <w:rsid w:val="00914C0B"/>
    <w:rsid w:val="00914FA8"/>
    <w:rsid w:val="00915160"/>
    <w:rsid w:val="009160FD"/>
    <w:rsid w:val="009164E8"/>
    <w:rsid w:val="009175F6"/>
    <w:rsid w:val="0091799A"/>
    <w:rsid w:val="00920C36"/>
    <w:rsid w:val="009212E7"/>
    <w:rsid w:val="009217C2"/>
    <w:rsid w:val="00922058"/>
    <w:rsid w:val="00922106"/>
    <w:rsid w:val="009225E5"/>
    <w:rsid w:val="00922877"/>
    <w:rsid w:val="00922C74"/>
    <w:rsid w:val="00922E54"/>
    <w:rsid w:val="0092342E"/>
    <w:rsid w:val="00923631"/>
    <w:rsid w:val="009236A7"/>
    <w:rsid w:val="009238DE"/>
    <w:rsid w:val="00924A13"/>
    <w:rsid w:val="00924B76"/>
    <w:rsid w:val="00924F61"/>
    <w:rsid w:val="009251B4"/>
    <w:rsid w:val="0092555B"/>
    <w:rsid w:val="009256C8"/>
    <w:rsid w:val="009256D0"/>
    <w:rsid w:val="00925A1B"/>
    <w:rsid w:val="009269C4"/>
    <w:rsid w:val="00926E08"/>
    <w:rsid w:val="009275CC"/>
    <w:rsid w:val="009277A6"/>
    <w:rsid w:val="00930756"/>
    <w:rsid w:val="00930E66"/>
    <w:rsid w:val="00931760"/>
    <w:rsid w:val="00931CF1"/>
    <w:rsid w:val="009321A0"/>
    <w:rsid w:val="009330B0"/>
    <w:rsid w:val="00933128"/>
    <w:rsid w:val="00934585"/>
    <w:rsid w:val="009345A5"/>
    <w:rsid w:val="00934E7D"/>
    <w:rsid w:val="00935294"/>
    <w:rsid w:val="009352DA"/>
    <w:rsid w:val="00935375"/>
    <w:rsid w:val="00935484"/>
    <w:rsid w:val="00935984"/>
    <w:rsid w:val="00935DE9"/>
    <w:rsid w:val="009361E7"/>
    <w:rsid w:val="0093695C"/>
    <w:rsid w:val="00936B5F"/>
    <w:rsid w:val="00936EFF"/>
    <w:rsid w:val="0093758F"/>
    <w:rsid w:val="00937744"/>
    <w:rsid w:val="00937861"/>
    <w:rsid w:val="00937A89"/>
    <w:rsid w:val="00937BD1"/>
    <w:rsid w:val="00937EBB"/>
    <w:rsid w:val="009400C5"/>
    <w:rsid w:val="00940DEF"/>
    <w:rsid w:val="00941207"/>
    <w:rsid w:val="009415DA"/>
    <w:rsid w:val="00941D63"/>
    <w:rsid w:val="00941EAD"/>
    <w:rsid w:val="00941F10"/>
    <w:rsid w:val="009422C7"/>
    <w:rsid w:val="00942580"/>
    <w:rsid w:val="00942A48"/>
    <w:rsid w:val="00942A70"/>
    <w:rsid w:val="00942B5D"/>
    <w:rsid w:val="00942F9F"/>
    <w:rsid w:val="00943192"/>
    <w:rsid w:val="00943288"/>
    <w:rsid w:val="00943494"/>
    <w:rsid w:val="00943740"/>
    <w:rsid w:val="009438C8"/>
    <w:rsid w:val="00943D36"/>
    <w:rsid w:val="00944A94"/>
    <w:rsid w:val="00944EF3"/>
    <w:rsid w:val="00945687"/>
    <w:rsid w:val="009458AB"/>
    <w:rsid w:val="00945C4C"/>
    <w:rsid w:val="00945CAC"/>
    <w:rsid w:val="009467B2"/>
    <w:rsid w:val="00946D6D"/>
    <w:rsid w:val="00947659"/>
    <w:rsid w:val="00947B41"/>
    <w:rsid w:val="0095021B"/>
    <w:rsid w:val="00950EC6"/>
    <w:rsid w:val="00951111"/>
    <w:rsid w:val="00951572"/>
    <w:rsid w:val="009519C0"/>
    <w:rsid w:val="00951B78"/>
    <w:rsid w:val="00951DFC"/>
    <w:rsid w:val="00952E62"/>
    <w:rsid w:val="0095336C"/>
    <w:rsid w:val="009533C4"/>
    <w:rsid w:val="009539F0"/>
    <w:rsid w:val="00953DD0"/>
    <w:rsid w:val="00953F3E"/>
    <w:rsid w:val="00954AE2"/>
    <w:rsid w:val="00954B16"/>
    <w:rsid w:val="00954F7F"/>
    <w:rsid w:val="00955082"/>
    <w:rsid w:val="009557C1"/>
    <w:rsid w:val="00955808"/>
    <w:rsid w:val="009559E9"/>
    <w:rsid w:val="00956276"/>
    <w:rsid w:val="00956390"/>
    <w:rsid w:val="0095683D"/>
    <w:rsid w:val="00956971"/>
    <w:rsid w:val="00956A97"/>
    <w:rsid w:val="00956EDF"/>
    <w:rsid w:val="00956F57"/>
    <w:rsid w:val="00956F6F"/>
    <w:rsid w:val="00957813"/>
    <w:rsid w:val="00957FFB"/>
    <w:rsid w:val="00960049"/>
    <w:rsid w:val="00960A8E"/>
    <w:rsid w:val="00960AE0"/>
    <w:rsid w:val="0096123E"/>
    <w:rsid w:val="0096132A"/>
    <w:rsid w:val="009614D3"/>
    <w:rsid w:val="00961ADF"/>
    <w:rsid w:val="0096298C"/>
    <w:rsid w:val="00962C6C"/>
    <w:rsid w:val="00962ED1"/>
    <w:rsid w:val="009640A9"/>
    <w:rsid w:val="00964318"/>
    <w:rsid w:val="009656ED"/>
    <w:rsid w:val="00965779"/>
    <w:rsid w:val="00966976"/>
    <w:rsid w:val="00966A49"/>
    <w:rsid w:val="00966BBE"/>
    <w:rsid w:val="009678E1"/>
    <w:rsid w:val="00970069"/>
    <w:rsid w:val="0097059F"/>
    <w:rsid w:val="009708CB"/>
    <w:rsid w:val="00971428"/>
    <w:rsid w:val="00971487"/>
    <w:rsid w:val="009714AF"/>
    <w:rsid w:val="00971543"/>
    <w:rsid w:val="00971F32"/>
    <w:rsid w:val="00971F8E"/>
    <w:rsid w:val="009721D4"/>
    <w:rsid w:val="00972256"/>
    <w:rsid w:val="00972342"/>
    <w:rsid w:val="00973027"/>
    <w:rsid w:val="00973106"/>
    <w:rsid w:val="009739EB"/>
    <w:rsid w:val="00973AE0"/>
    <w:rsid w:val="00973C8F"/>
    <w:rsid w:val="00974140"/>
    <w:rsid w:val="00974AF6"/>
    <w:rsid w:val="00975358"/>
    <w:rsid w:val="00975854"/>
    <w:rsid w:val="009758A3"/>
    <w:rsid w:val="00975F4B"/>
    <w:rsid w:val="00976586"/>
    <w:rsid w:val="00976590"/>
    <w:rsid w:val="0097663B"/>
    <w:rsid w:val="00976B1A"/>
    <w:rsid w:val="009770B7"/>
    <w:rsid w:val="009778CF"/>
    <w:rsid w:val="009779AC"/>
    <w:rsid w:val="00977BEE"/>
    <w:rsid w:val="00977D88"/>
    <w:rsid w:val="00977F99"/>
    <w:rsid w:val="009800C7"/>
    <w:rsid w:val="009803A8"/>
    <w:rsid w:val="00980720"/>
    <w:rsid w:val="0098078B"/>
    <w:rsid w:val="009810B0"/>
    <w:rsid w:val="00981156"/>
    <w:rsid w:val="00981360"/>
    <w:rsid w:val="009816D9"/>
    <w:rsid w:val="00982119"/>
    <w:rsid w:val="009823A9"/>
    <w:rsid w:val="00982DEA"/>
    <w:rsid w:val="0098315C"/>
    <w:rsid w:val="009831D9"/>
    <w:rsid w:val="0098327A"/>
    <w:rsid w:val="009834CD"/>
    <w:rsid w:val="00983C11"/>
    <w:rsid w:val="00983DC3"/>
    <w:rsid w:val="00984989"/>
    <w:rsid w:val="00985005"/>
    <w:rsid w:val="00985027"/>
    <w:rsid w:val="00985193"/>
    <w:rsid w:val="0098559F"/>
    <w:rsid w:val="0098615A"/>
    <w:rsid w:val="009862C6"/>
    <w:rsid w:val="00986648"/>
    <w:rsid w:val="00986837"/>
    <w:rsid w:val="00986EBB"/>
    <w:rsid w:val="009872DC"/>
    <w:rsid w:val="00987CB1"/>
    <w:rsid w:val="00990023"/>
    <w:rsid w:val="00990506"/>
    <w:rsid w:val="009906A1"/>
    <w:rsid w:val="00990AE0"/>
    <w:rsid w:val="00990C02"/>
    <w:rsid w:val="00990C4E"/>
    <w:rsid w:val="00991788"/>
    <w:rsid w:val="00992164"/>
    <w:rsid w:val="009921BF"/>
    <w:rsid w:val="00992C02"/>
    <w:rsid w:val="00993524"/>
    <w:rsid w:val="00993574"/>
    <w:rsid w:val="009935FE"/>
    <w:rsid w:val="00993CD3"/>
    <w:rsid w:val="00993D97"/>
    <w:rsid w:val="00993EF6"/>
    <w:rsid w:val="00994152"/>
    <w:rsid w:val="00994D80"/>
    <w:rsid w:val="00996234"/>
    <w:rsid w:val="00996553"/>
    <w:rsid w:val="00997A32"/>
    <w:rsid w:val="00997BDD"/>
    <w:rsid w:val="00997EAA"/>
    <w:rsid w:val="009A0986"/>
    <w:rsid w:val="009A0C59"/>
    <w:rsid w:val="009A11C2"/>
    <w:rsid w:val="009A17D1"/>
    <w:rsid w:val="009A191C"/>
    <w:rsid w:val="009A1C5C"/>
    <w:rsid w:val="009A1FBF"/>
    <w:rsid w:val="009A2253"/>
    <w:rsid w:val="009A2849"/>
    <w:rsid w:val="009A2D8B"/>
    <w:rsid w:val="009A2F08"/>
    <w:rsid w:val="009A3149"/>
    <w:rsid w:val="009A3203"/>
    <w:rsid w:val="009A3B6C"/>
    <w:rsid w:val="009A3BD8"/>
    <w:rsid w:val="009A3BFC"/>
    <w:rsid w:val="009A4164"/>
    <w:rsid w:val="009A437A"/>
    <w:rsid w:val="009A43CF"/>
    <w:rsid w:val="009A4408"/>
    <w:rsid w:val="009A4EAB"/>
    <w:rsid w:val="009A51D1"/>
    <w:rsid w:val="009A52C7"/>
    <w:rsid w:val="009A5530"/>
    <w:rsid w:val="009A5721"/>
    <w:rsid w:val="009A5AD5"/>
    <w:rsid w:val="009A5CBC"/>
    <w:rsid w:val="009A5D29"/>
    <w:rsid w:val="009A5E59"/>
    <w:rsid w:val="009A6FCC"/>
    <w:rsid w:val="009A7168"/>
    <w:rsid w:val="009A71C5"/>
    <w:rsid w:val="009A7725"/>
    <w:rsid w:val="009A785E"/>
    <w:rsid w:val="009A7CA8"/>
    <w:rsid w:val="009A7CDA"/>
    <w:rsid w:val="009A7F96"/>
    <w:rsid w:val="009B03A9"/>
    <w:rsid w:val="009B15D5"/>
    <w:rsid w:val="009B1BD2"/>
    <w:rsid w:val="009B1E6A"/>
    <w:rsid w:val="009B2EAB"/>
    <w:rsid w:val="009B31CF"/>
    <w:rsid w:val="009B42C5"/>
    <w:rsid w:val="009B4CA9"/>
    <w:rsid w:val="009B4DC7"/>
    <w:rsid w:val="009B4F00"/>
    <w:rsid w:val="009B4F76"/>
    <w:rsid w:val="009B51AC"/>
    <w:rsid w:val="009B52E9"/>
    <w:rsid w:val="009B5BF7"/>
    <w:rsid w:val="009B60FD"/>
    <w:rsid w:val="009B648D"/>
    <w:rsid w:val="009B64E9"/>
    <w:rsid w:val="009B69A4"/>
    <w:rsid w:val="009B6BC0"/>
    <w:rsid w:val="009B735F"/>
    <w:rsid w:val="009B7A7A"/>
    <w:rsid w:val="009B7BDB"/>
    <w:rsid w:val="009B7EB6"/>
    <w:rsid w:val="009C1179"/>
    <w:rsid w:val="009C1E3A"/>
    <w:rsid w:val="009C1EC5"/>
    <w:rsid w:val="009C1F5F"/>
    <w:rsid w:val="009C29CA"/>
    <w:rsid w:val="009C2C7A"/>
    <w:rsid w:val="009C2D4F"/>
    <w:rsid w:val="009C2EC9"/>
    <w:rsid w:val="009C31BB"/>
    <w:rsid w:val="009C3962"/>
    <w:rsid w:val="009C3C73"/>
    <w:rsid w:val="009C3CEA"/>
    <w:rsid w:val="009C3F4F"/>
    <w:rsid w:val="009C403B"/>
    <w:rsid w:val="009C41CF"/>
    <w:rsid w:val="009C4E03"/>
    <w:rsid w:val="009C54D3"/>
    <w:rsid w:val="009C5B21"/>
    <w:rsid w:val="009C5F12"/>
    <w:rsid w:val="009C6526"/>
    <w:rsid w:val="009C6C38"/>
    <w:rsid w:val="009C6CFB"/>
    <w:rsid w:val="009C6EA0"/>
    <w:rsid w:val="009C7175"/>
    <w:rsid w:val="009C7731"/>
    <w:rsid w:val="009C7A35"/>
    <w:rsid w:val="009C7E27"/>
    <w:rsid w:val="009C7FB1"/>
    <w:rsid w:val="009D02D5"/>
    <w:rsid w:val="009D036B"/>
    <w:rsid w:val="009D09C8"/>
    <w:rsid w:val="009D0A91"/>
    <w:rsid w:val="009D0EBE"/>
    <w:rsid w:val="009D2453"/>
    <w:rsid w:val="009D2674"/>
    <w:rsid w:val="009D2825"/>
    <w:rsid w:val="009D2BC3"/>
    <w:rsid w:val="009D2CF6"/>
    <w:rsid w:val="009D32C2"/>
    <w:rsid w:val="009D3864"/>
    <w:rsid w:val="009D3DC5"/>
    <w:rsid w:val="009D3E13"/>
    <w:rsid w:val="009D40E6"/>
    <w:rsid w:val="009D41A8"/>
    <w:rsid w:val="009D427C"/>
    <w:rsid w:val="009D458E"/>
    <w:rsid w:val="009D45A5"/>
    <w:rsid w:val="009D4603"/>
    <w:rsid w:val="009D4FE5"/>
    <w:rsid w:val="009D5078"/>
    <w:rsid w:val="009D5179"/>
    <w:rsid w:val="009D59C4"/>
    <w:rsid w:val="009D6193"/>
    <w:rsid w:val="009D6358"/>
    <w:rsid w:val="009D6526"/>
    <w:rsid w:val="009D6584"/>
    <w:rsid w:val="009D76E4"/>
    <w:rsid w:val="009D79B4"/>
    <w:rsid w:val="009D7CF7"/>
    <w:rsid w:val="009E0385"/>
    <w:rsid w:val="009E11A9"/>
    <w:rsid w:val="009E11C3"/>
    <w:rsid w:val="009E1BDB"/>
    <w:rsid w:val="009E2551"/>
    <w:rsid w:val="009E2679"/>
    <w:rsid w:val="009E2D14"/>
    <w:rsid w:val="009E3377"/>
    <w:rsid w:val="009E35A4"/>
    <w:rsid w:val="009E366D"/>
    <w:rsid w:val="009E3C58"/>
    <w:rsid w:val="009E3CAF"/>
    <w:rsid w:val="009E3D65"/>
    <w:rsid w:val="009E3DED"/>
    <w:rsid w:val="009E454F"/>
    <w:rsid w:val="009E4575"/>
    <w:rsid w:val="009E45D7"/>
    <w:rsid w:val="009E49AC"/>
    <w:rsid w:val="009E4F8E"/>
    <w:rsid w:val="009E540B"/>
    <w:rsid w:val="009E5663"/>
    <w:rsid w:val="009E598A"/>
    <w:rsid w:val="009E5B6D"/>
    <w:rsid w:val="009E64DF"/>
    <w:rsid w:val="009E7148"/>
    <w:rsid w:val="009E755A"/>
    <w:rsid w:val="009E759E"/>
    <w:rsid w:val="009E781D"/>
    <w:rsid w:val="009E7DB4"/>
    <w:rsid w:val="009F0D5C"/>
    <w:rsid w:val="009F1F8B"/>
    <w:rsid w:val="009F2482"/>
    <w:rsid w:val="009F2C99"/>
    <w:rsid w:val="009F2D5C"/>
    <w:rsid w:val="009F2FB4"/>
    <w:rsid w:val="009F300B"/>
    <w:rsid w:val="009F31F1"/>
    <w:rsid w:val="009F3650"/>
    <w:rsid w:val="009F3725"/>
    <w:rsid w:val="009F3DD6"/>
    <w:rsid w:val="009F4262"/>
    <w:rsid w:val="009F452C"/>
    <w:rsid w:val="009F4E9E"/>
    <w:rsid w:val="009F4FCB"/>
    <w:rsid w:val="009F5632"/>
    <w:rsid w:val="009F63DB"/>
    <w:rsid w:val="009F668C"/>
    <w:rsid w:val="009F66B8"/>
    <w:rsid w:val="009F670B"/>
    <w:rsid w:val="009F6F66"/>
    <w:rsid w:val="009F7150"/>
    <w:rsid w:val="009F751E"/>
    <w:rsid w:val="009F7D7F"/>
    <w:rsid w:val="009F7E8D"/>
    <w:rsid w:val="00A0014D"/>
    <w:rsid w:val="00A0047C"/>
    <w:rsid w:val="00A009E2"/>
    <w:rsid w:val="00A00DC1"/>
    <w:rsid w:val="00A00EF1"/>
    <w:rsid w:val="00A024BD"/>
    <w:rsid w:val="00A024DC"/>
    <w:rsid w:val="00A02595"/>
    <w:rsid w:val="00A02A9D"/>
    <w:rsid w:val="00A0318D"/>
    <w:rsid w:val="00A031D7"/>
    <w:rsid w:val="00A03529"/>
    <w:rsid w:val="00A0382E"/>
    <w:rsid w:val="00A03971"/>
    <w:rsid w:val="00A04B4E"/>
    <w:rsid w:val="00A05541"/>
    <w:rsid w:val="00A059D5"/>
    <w:rsid w:val="00A05CDE"/>
    <w:rsid w:val="00A05D35"/>
    <w:rsid w:val="00A0664C"/>
    <w:rsid w:val="00A07BE6"/>
    <w:rsid w:val="00A07E6E"/>
    <w:rsid w:val="00A10780"/>
    <w:rsid w:val="00A1104F"/>
    <w:rsid w:val="00A110CF"/>
    <w:rsid w:val="00A115AA"/>
    <w:rsid w:val="00A1160E"/>
    <w:rsid w:val="00A11E70"/>
    <w:rsid w:val="00A125ED"/>
    <w:rsid w:val="00A126FB"/>
    <w:rsid w:val="00A128C4"/>
    <w:rsid w:val="00A128E7"/>
    <w:rsid w:val="00A12A78"/>
    <w:rsid w:val="00A12B4C"/>
    <w:rsid w:val="00A12C80"/>
    <w:rsid w:val="00A12E46"/>
    <w:rsid w:val="00A12F78"/>
    <w:rsid w:val="00A1350F"/>
    <w:rsid w:val="00A13DB1"/>
    <w:rsid w:val="00A14789"/>
    <w:rsid w:val="00A14CD3"/>
    <w:rsid w:val="00A14CDA"/>
    <w:rsid w:val="00A1500C"/>
    <w:rsid w:val="00A153F7"/>
    <w:rsid w:val="00A15762"/>
    <w:rsid w:val="00A15844"/>
    <w:rsid w:val="00A15F4F"/>
    <w:rsid w:val="00A1605D"/>
    <w:rsid w:val="00A1692D"/>
    <w:rsid w:val="00A169DC"/>
    <w:rsid w:val="00A17CF3"/>
    <w:rsid w:val="00A2000C"/>
    <w:rsid w:val="00A205BC"/>
    <w:rsid w:val="00A20749"/>
    <w:rsid w:val="00A20893"/>
    <w:rsid w:val="00A20D82"/>
    <w:rsid w:val="00A214F6"/>
    <w:rsid w:val="00A2154F"/>
    <w:rsid w:val="00A21EE7"/>
    <w:rsid w:val="00A220D5"/>
    <w:rsid w:val="00A22519"/>
    <w:rsid w:val="00A229E1"/>
    <w:rsid w:val="00A22FC4"/>
    <w:rsid w:val="00A2384E"/>
    <w:rsid w:val="00A2475A"/>
    <w:rsid w:val="00A24B71"/>
    <w:rsid w:val="00A24EB2"/>
    <w:rsid w:val="00A255D0"/>
    <w:rsid w:val="00A256B6"/>
    <w:rsid w:val="00A25783"/>
    <w:rsid w:val="00A25A6D"/>
    <w:rsid w:val="00A25E0B"/>
    <w:rsid w:val="00A269AC"/>
    <w:rsid w:val="00A26F75"/>
    <w:rsid w:val="00A27178"/>
    <w:rsid w:val="00A27B63"/>
    <w:rsid w:val="00A27D12"/>
    <w:rsid w:val="00A27FBA"/>
    <w:rsid w:val="00A30071"/>
    <w:rsid w:val="00A30549"/>
    <w:rsid w:val="00A30659"/>
    <w:rsid w:val="00A3072A"/>
    <w:rsid w:val="00A309B4"/>
    <w:rsid w:val="00A313C4"/>
    <w:rsid w:val="00A315F7"/>
    <w:rsid w:val="00A317F2"/>
    <w:rsid w:val="00A31F30"/>
    <w:rsid w:val="00A32124"/>
    <w:rsid w:val="00A3216B"/>
    <w:rsid w:val="00A326C2"/>
    <w:rsid w:val="00A32ABC"/>
    <w:rsid w:val="00A32DCB"/>
    <w:rsid w:val="00A32E19"/>
    <w:rsid w:val="00A32EBB"/>
    <w:rsid w:val="00A3322F"/>
    <w:rsid w:val="00A3350F"/>
    <w:rsid w:val="00A339DD"/>
    <w:rsid w:val="00A33A4F"/>
    <w:rsid w:val="00A3434A"/>
    <w:rsid w:val="00A34648"/>
    <w:rsid w:val="00A34C31"/>
    <w:rsid w:val="00A34FB2"/>
    <w:rsid w:val="00A35255"/>
    <w:rsid w:val="00A35A68"/>
    <w:rsid w:val="00A3624D"/>
    <w:rsid w:val="00A363C3"/>
    <w:rsid w:val="00A36781"/>
    <w:rsid w:val="00A36AE6"/>
    <w:rsid w:val="00A36DFE"/>
    <w:rsid w:val="00A3713E"/>
    <w:rsid w:val="00A37E6D"/>
    <w:rsid w:val="00A406BF"/>
    <w:rsid w:val="00A40C0F"/>
    <w:rsid w:val="00A412B8"/>
    <w:rsid w:val="00A41996"/>
    <w:rsid w:val="00A42057"/>
    <w:rsid w:val="00A42331"/>
    <w:rsid w:val="00A4238E"/>
    <w:rsid w:val="00A4334D"/>
    <w:rsid w:val="00A433F7"/>
    <w:rsid w:val="00A43409"/>
    <w:rsid w:val="00A434BC"/>
    <w:rsid w:val="00A43CA6"/>
    <w:rsid w:val="00A446B2"/>
    <w:rsid w:val="00A44B2E"/>
    <w:rsid w:val="00A44CC3"/>
    <w:rsid w:val="00A44E7C"/>
    <w:rsid w:val="00A45A8D"/>
    <w:rsid w:val="00A46481"/>
    <w:rsid w:val="00A4651F"/>
    <w:rsid w:val="00A46D44"/>
    <w:rsid w:val="00A46E0A"/>
    <w:rsid w:val="00A4725E"/>
    <w:rsid w:val="00A473DE"/>
    <w:rsid w:val="00A4745A"/>
    <w:rsid w:val="00A4755C"/>
    <w:rsid w:val="00A47936"/>
    <w:rsid w:val="00A47B8A"/>
    <w:rsid w:val="00A50CBF"/>
    <w:rsid w:val="00A50F59"/>
    <w:rsid w:val="00A510A2"/>
    <w:rsid w:val="00A5147B"/>
    <w:rsid w:val="00A516CC"/>
    <w:rsid w:val="00A524D1"/>
    <w:rsid w:val="00A5290E"/>
    <w:rsid w:val="00A53871"/>
    <w:rsid w:val="00A53D8C"/>
    <w:rsid w:val="00A549A2"/>
    <w:rsid w:val="00A54B17"/>
    <w:rsid w:val="00A5514A"/>
    <w:rsid w:val="00A5557A"/>
    <w:rsid w:val="00A555E1"/>
    <w:rsid w:val="00A560BD"/>
    <w:rsid w:val="00A5625F"/>
    <w:rsid w:val="00A564F1"/>
    <w:rsid w:val="00A56AAD"/>
    <w:rsid w:val="00A56C80"/>
    <w:rsid w:val="00A56D41"/>
    <w:rsid w:val="00A56FCD"/>
    <w:rsid w:val="00A57184"/>
    <w:rsid w:val="00A603C5"/>
    <w:rsid w:val="00A60417"/>
    <w:rsid w:val="00A609A2"/>
    <w:rsid w:val="00A60EEB"/>
    <w:rsid w:val="00A61185"/>
    <w:rsid w:val="00A61E2A"/>
    <w:rsid w:val="00A62803"/>
    <w:rsid w:val="00A6284E"/>
    <w:rsid w:val="00A62A88"/>
    <w:rsid w:val="00A62C5C"/>
    <w:rsid w:val="00A632DE"/>
    <w:rsid w:val="00A639D7"/>
    <w:rsid w:val="00A63AA3"/>
    <w:rsid w:val="00A63CA6"/>
    <w:rsid w:val="00A64124"/>
    <w:rsid w:val="00A644C7"/>
    <w:rsid w:val="00A645D1"/>
    <w:rsid w:val="00A645DD"/>
    <w:rsid w:val="00A6484F"/>
    <w:rsid w:val="00A64AF1"/>
    <w:rsid w:val="00A64DDF"/>
    <w:rsid w:val="00A64EF3"/>
    <w:rsid w:val="00A651B2"/>
    <w:rsid w:val="00A65B85"/>
    <w:rsid w:val="00A66169"/>
    <w:rsid w:val="00A66179"/>
    <w:rsid w:val="00A6617C"/>
    <w:rsid w:val="00A66248"/>
    <w:rsid w:val="00A6624A"/>
    <w:rsid w:val="00A667AA"/>
    <w:rsid w:val="00A677CF"/>
    <w:rsid w:val="00A67E43"/>
    <w:rsid w:val="00A702AC"/>
    <w:rsid w:val="00A7072F"/>
    <w:rsid w:val="00A71A94"/>
    <w:rsid w:val="00A72002"/>
    <w:rsid w:val="00A72703"/>
    <w:rsid w:val="00A72949"/>
    <w:rsid w:val="00A72D87"/>
    <w:rsid w:val="00A72FE5"/>
    <w:rsid w:val="00A7308E"/>
    <w:rsid w:val="00A73111"/>
    <w:rsid w:val="00A731E8"/>
    <w:rsid w:val="00A73271"/>
    <w:rsid w:val="00A7338B"/>
    <w:rsid w:val="00A73BA5"/>
    <w:rsid w:val="00A73E08"/>
    <w:rsid w:val="00A7437C"/>
    <w:rsid w:val="00A745D7"/>
    <w:rsid w:val="00A755D2"/>
    <w:rsid w:val="00A75808"/>
    <w:rsid w:val="00A75CE3"/>
    <w:rsid w:val="00A76046"/>
    <w:rsid w:val="00A76C51"/>
    <w:rsid w:val="00A76F1F"/>
    <w:rsid w:val="00A77799"/>
    <w:rsid w:val="00A77AB0"/>
    <w:rsid w:val="00A77D96"/>
    <w:rsid w:val="00A807C0"/>
    <w:rsid w:val="00A8096F"/>
    <w:rsid w:val="00A80B51"/>
    <w:rsid w:val="00A80FA5"/>
    <w:rsid w:val="00A8129E"/>
    <w:rsid w:val="00A815F9"/>
    <w:rsid w:val="00A8161A"/>
    <w:rsid w:val="00A8197E"/>
    <w:rsid w:val="00A81B8E"/>
    <w:rsid w:val="00A823B6"/>
    <w:rsid w:val="00A82871"/>
    <w:rsid w:val="00A82964"/>
    <w:rsid w:val="00A82F41"/>
    <w:rsid w:val="00A8340D"/>
    <w:rsid w:val="00A83B25"/>
    <w:rsid w:val="00A85564"/>
    <w:rsid w:val="00A858EA"/>
    <w:rsid w:val="00A86194"/>
    <w:rsid w:val="00A8628D"/>
    <w:rsid w:val="00A862DD"/>
    <w:rsid w:val="00A86A9F"/>
    <w:rsid w:val="00A86CC9"/>
    <w:rsid w:val="00A86EAD"/>
    <w:rsid w:val="00A86F18"/>
    <w:rsid w:val="00A87008"/>
    <w:rsid w:val="00A87649"/>
    <w:rsid w:val="00A87751"/>
    <w:rsid w:val="00A87C80"/>
    <w:rsid w:val="00A87D61"/>
    <w:rsid w:val="00A87DA9"/>
    <w:rsid w:val="00A87FC6"/>
    <w:rsid w:val="00A87FFE"/>
    <w:rsid w:val="00A90026"/>
    <w:rsid w:val="00A9008F"/>
    <w:rsid w:val="00A9019E"/>
    <w:rsid w:val="00A90980"/>
    <w:rsid w:val="00A90D41"/>
    <w:rsid w:val="00A90EF4"/>
    <w:rsid w:val="00A90FB9"/>
    <w:rsid w:val="00A919DC"/>
    <w:rsid w:val="00A91C30"/>
    <w:rsid w:val="00A920DC"/>
    <w:rsid w:val="00A9268B"/>
    <w:rsid w:val="00A9275F"/>
    <w:rsid w:val="00A9278C"/>
    <w:rsid w:val="00A92BCB"/>
    <w:rsid w:val="00A93609"/>
    <w:rsid w:val="00A936E2"/>
    <w:rsid w:val="00A939FA"/>
    <w:rsid w:val="00A9434D"/>
    <w:rsid w:val="00A95030"/>
    <w:rsid w:val="00A9513E"/>
    <w:rsid w:val="00A95274"/>
    <w:rsid w:val="00A95602"/>
    <w:rsid w:val="00A96158"/>
    <w:rsid w:val="00A9631C"/>
    <w:rsid w:val="00A97109"/>
    <w:rsid w:val="00A972C2"/>
    <w:rsid w:val="00A97490"/>
    <w:rsid w:val="00A97554"/>
    <w:rsid w:val="00A97AFC"/>
    <w:rsid w:val="00A97FF1"/>
    <w:rsid w:val="00AA02A8"/>
    <w:rsid w:val="00AA063A"/>
    <w:rsid w:val="00AA07A4"/>
    <w:rsid w:val="00AA0815"/>
    <w:rsid w:val="00AA105C"/>
    <w:rsid w:val="00AA1304"/>
    <w:rsid w:val="00AA281F"/>
    <w:rsid w:val="00AA2CBA"/>
    <w:rsid w:val="00AA382C"/>
    <w:rsid w:val="00AA3883"/>
    <w:rsid w:val="00AA3AAD"/>
    <w:rsid w:val="00AA3B75"/>
    <w:rsid w:val="00AA3EEF"/>
    <w:rsid w:val="00AA43E9"/>
    <w:rsid w:val="00AA476D"/>
    <w:rsid w:val="00AA4992"/>
    <w:rsid w:val="00AA4E0F"/>
    <w:rsid w:val="00AA526C"/>
    <w:rsid w:val="00AA54D6"/>
    <w:rsid w:val="00AA6A58"/>
    <w:rsid w:val="00AA6DDE"/>
    <w:rsid w:val="00AA7892"/>
    <w:rsid w:val="00AA7BA8"/>
    <w:rsid w:val="00AB02A9"/>
    <w:rsid w:val="00AB03FF"/>
    <w:rsid w:val="00AB0A7D"/>
    <w:rsid w:val="00AB0C28"/>
    <w:rsid w:val="00AB0C37"/>
    <w:rsid w:val="00AB13AD"/>
    <w:rsid w:val="00AB1675"/>
    <w:rsid w:val="00AB1E97"/>
    <w:rsid w:val="00AB1EA3"/>
    <w:rsid w:val="00AB2210"/>
    <w:rsid w:val="00AB28F3"/>
    <w:rsid w:val="00AB2C53"/>
    <w:rsid w:val="00AB2F05"/>
    <w:rsid w:val="00AB3079"/>
    <w:rsid w:val="00AB3B7E"/>
    <w:rsid w:val="00AB3D63"/>
    <w:rsid w:val="00AB430E"/>
    <w:rsid w:val="00AB476F"/>
    <w:rsid w:val="00AB48A9"/>
    <w:rsid w:val="00AB5519"/>
    <w:rsid w:val="00AB5D57"/>
    <w:rsid w:val="00AB6BA2"/>
    <w:rsid w:val="00AB6D26"/>
    <w:rsid w:val="00AB6E1F"/>
    <w:rsid w:val="00AB6EEA"/>
    <w:rsid w:val="00AB75AA"/>
    <w:rsid w:val="00AB770F"/>
    <w:rsid w:val="00AB7C8C"/>
    <w:rsid w:val="00AB7E53"/>
    <w:rsid w:val="00AC05F9"/>
    <w:rsid w:val="00AC0A83"/>
    <w:rsid w:val="00AC10F6"/>
    <w:rsid w:val="00AC232A"/>
    <w:rsid w:val="00AC2625"/>
    <w:rsid w:val="00AC2AC8"/>
    <w:rsid w:val="00AC2AFC"/>
    <w:rsid w:val="00AC3067"/>
    <w:rsid w:val="00AC35DD"/>
    <w:rsid w:val="00AC381A"/>
    <w:rsid w:val="00AC4D61"/>
    <w:rsid w:val="00AC4D7D"/>
    <w:rsid w:val="00AC4F7D"/>
    <w:rsid w:val="00AC5354"/>
    <w:rsid w:val="00AC58D0"/>
    <w:rsid w:val="00AC5AEE"/>
    <w:rsid w:val="00AC5B5B"/>
    <w:rsid w:val="00AC5DE4"/>
    <w:rsid w:val="00AC7423"/>
    <w:rsid w:val="00AC7662"/>
    <w:rsid w:val="00AC7963"/>
    <w:rsid w:val="00AD0065"/>
    <w:rsid w:val="00AD05F1"/>
    <w:rsid w:val="00AD0956"/>
    <w:rsid w:val="00AD09D3"/>
    <w:rsid w:val="00AD0C8B"/>
    <w:rsid w:val="00AD0CBA"/>
    <w:rsid w:val="00AD0FD5"/>
    <w:rsid w:val="00AD101A"/>
    <w:rsid w:val="00AD1506"/>
    <w:rsid w:val="00AD153C"/>
    <w:rsid w:val="00AD18C6"/>
    <w:rsid w:val="00AD192A"/>
    <w:rsid w:val="00AD1982"/>
    <w:rsid w:val="00AD1E26"/>
    <w:rsid w:val="00AD2224"/>
    <w:rsid w:val="00AD22F6"/>
    <w:rsid w:val="00AD2499"/>
    <w:rsid w:val="00AD29AD"/>
    <w:rsid w:val="00AD31D0"/>
    <w:rsid w:val="00AD3257"/>
    <w:rsid w:val="00AD3CE4"/>
    <w:rsid w:val="00AD3DF1"/>
    <w:rsid w:val="00AD4313"/>
    <w:rsid w:val="00AD4934"/>
    <w:rsid w:val="00AD4CE8"/>
    <w:rsid w:val="00AD5A58"/>
    <w:rsid w:val="00AD5A79"/>
    <w:rsid w:val="00AD5B46"/>
    <w:rsid w:val="00AD6087"/>
    <w:rsid w:val="00AD655E"/>
    <w:rsid w:val="00AD7793"/>
    <w:rsid w:val="00AD78C4"/>
    <w:rsid w:val="00AD799B"/>
    <w:rsid w:val="00AE073D"/>
    <w:rsid w:val="00AE0822"/>
    <w:rsid w:val="00AE1439"/>
    <w:rsid w:val="00AE1644"/>
    <w:rsid w:val="00AE1C30"/>
    <w:rsid w:val="00AE22BA"/>
    <w:rsid w:val="00AE295C"/>
    <w:rsid w:val="00AE2A5C"/>
    <w:rsid w:val="00AE33F7"/>
    <w:rsid w:val="00AE36FB"/>
    <w:rsid w:val="00AE3766"/>
    <w:rsid w:val="00AE3CF8"/>
    <w:rsid w:val="00AE3CFD"/>
    <w:rsid w:val="00AE3F22"/>
    <w:rsid w:val="00AE4532"/>
    <w:rsid w:val="00AE484D"/>
    <w:rsid w:val="00AE497E"/>
    <w:rsid w:val="00AE5448"/>
    <w:rsid w:val="00AE5627"/>
    <w:rsid w:val="00AE5B61"/>
    <w:rsid w:val="00AE5FB9"/>
    <w:rsid w:val="00AE68F1"/>
    <w:rsid w:val="00AE6998"/>
    <w:rsid w:val="00AE6E54"/>
    <w:rsid w:val="00AE726D"/>
    <w:rsid w:val="00AE7B38"/>
    <w:rsid w:val="00AE7CC7"/>
    <w:rsid w:val="00AE7D95"/>
    <w:rsid w:val="00AF0390"/>
    <w:rsid w:val="00AF0415"/>
    <w:rsid w:val="00AF1445"/>
    <w:rsid w:val="00AF1B50"/>
    <w:rsid w:val="00AF1C44"/>
    <w:rsid w:val="00AF2239"/>
    <w:rsid w:val="00AF25D3"/>
    <w:rsid w:val="00AF2DE7"/>
    <w:rsid w:val="00AF2EB5"/>
    <w:rsid w:val="00AF35DA"/>
    <w:rsid w:val="00AF40CC"/>
    <w:rsid w:val="00AF45C0"/>
    <w:rsid w:val="00AF4780"/>
    <w:rsid w:val="00AF49B8"/>
    <w:rsid w:val="00AF5317"/>
    <w:rsid w:val="00AF56FE"/>
    <w:rsid w:val="00AF5F1C"/>
    <w:rsid w:val="00AF5FC8"/>
    <w:rsid w:val="00AF626A"/>
    <w:rsid w:val="00AF6598"/>
    <w:rsid w:val="00AF6B34"/>
    <w:rsid w:val="00AF6D26"/>
    <w:rsid w:val="00AF6DAE"/>
    <w:rsid w:val="00AF7588"/>
    <w:rsid w:val="00AF7B19"/>
    <w:rsid w:val="00AF7BD7"/>
    <w:rsid w:val="00AF7BE7"/>
    <w:rsid w:val="00B00A9D"/>
    <w:rsid w:val="00B01238"/>
    <w:rsid w:val="00B0169B"/>
    <w:rsid w:val="00B01A5B"/>
    <w:rsid w:val="00B02419"/>
    <w:rsid w:val="00B02AB5"/>
    <w:rsid w:val="00B02F90"/>
    <w:rsid w:val="00B03103"/>
    <w:rsid w:val="00B03487"/>
    <w:rsid w:val="00B036C1"/>
    <w:rsid w:val="00B03E92"/>
    <w:rsid w:val="00B045B2"/>
    <w:rsid w:val="00B046AB"/>
    <w:rsid w:val="00B04EC9"/>
    <w:rsid w:val="00B05034"/>
    <w:rsid w:val="00B05338"/>
    <w:rsid w:val="00B05BDA"/>
    <w:rsid w:val="00B06048"/>
    <w:rsid w:val="00B061E3"/>
    <w:rsid w:val="00B0628A"/>
    <w:rsid w:val="00B064AF"/>
    <w:rsid w:val="00B06C94"/>
    <w:rsid w:val="00B071D5"/>
    <w:rsid w:val="00B07209"/>
    <w:rsid w:val="00B076B3"/>
    <w:rsid w:val="00B0794A"/>
    <w:rsid w:val="00B1026D"/>
    <w:rsid w:val="00B102C6"/>
    <w:rsid w:val="00B10832"/>
    <w:rsid w:val="00B109C2"/>
    <w:rsid w:val="00B11184"/>
    <w:rsid w:val="00B11CE1"/>
    <w:rsid w:val="00B12047"/>
    <w:rsid w:val="00B1204B"/>
    <w:rsid w:val="00B124DA"/>
    <w:rsid w:val="00B12728"/>
    <w:rsid w:val="00B128CA"/>
    <w:rsid w:val="00B129C0"/>
    <w:rsid w:val="00B12BA7"/>
    <w:rsid w:val="00B136DE"/>
    <w:rsid w:val="00B13769"/>
    <w:rsid w:val="00B13B08"/>
    <w:rsid w:val="00B13F29"/>
    <w:rsid w:val="00B140A1"/>
    <w:rsid w:val="00B14691"/>
    <w:rsid w:val="00B1503C"/>
    <w:rsid w:val="00B150BF"/>
    <w:rsid w:val="00B1553A"/>
    <w:rsid w:val="00B15625"/>
    <w:rsid w:val="00B16198"/>
    <w:rsid w:val="00B1647C"/>
    <w:rsid w:val="00B167FD"/>
    <w:rsid w:val="00B16C67"/>
    <w:rsid w:val="00B170BC"/>
    <w:rsid w:val="00B1770E"/>
    <w:rsid w:val="00B17B99"/>
    <w:rsid w:val="00B17EEC"/>
    <w:rsid w:val="00B206DE"/>
    <w:rsid w:val="00B20E85"/>
    <w:rsid w:val="00B2184A"/>
    <w:rsid w:val="00B21D24"/>
    <w:rsid w:val="00B21FDA"/>
    <w:rsid w:val="00B221D8"/>
    <w:rsid w:val="00B2280A"/>
    <w:rsid w:val="00B22BA7"/>
    <w:rsid w:val="00B22DC7"/>
    <w:rsid w:val="00B23AF6"/>
    <w:rsid w:val="00B23DD3"/>
    <w:rsid w:val="00B240D2"/>
    <w:rsid w:val="00B24337"/>
    <w:rsid w:val="00B248CB"/>
    <w:rsid w:val="00B24B8B"/>
    <w:rsid w:val="00B24FC7"/>
    <w:rsid w:val="00B24FF6"/>
    <w:rsid w:val="00B25287"/>
    <w:rsid w:val="00B2555E"/>
    <w:rsid w:val="00B25989"/>
    <w:rsid w:val="00B26128"/>
    <w:rsid w:val="00B265DB"/>
    <w:rsid w:val="00B26EC2"/>
    <w:rsid w:val="00B271CC"/>
    <w:rsid w:val="00B2732B"/>
    <w:rsid w:val="00B2772D"/>
    <w:rsid w:val="00B2788A"/>
    <w:rsid w:val="00B30918"/>
    <w:rsid w:val="00B318BE"/>
    <w:rsid w:val="00B3252B"/>
    <w:rsid w:val="00B32F5E"/>
    <w:rsid w:val="00B332F2"/>
    <w:rsid w:val="00B338A4"/>
    <w:rsid w:val="00B339F2"/>
    <w:rsid w:val="00B34515"/>
    <w:rsid w:val="00B34573"/>
    <w:rsid w:val="00B34627"/>
    <w:rsid w:val="00B346B3"/>
    <w:rsid w:val="00B3475D"/>
    <w:rsid w:val="00B348AE"/>
    <w:rsid w:val="00B34FD7"/>
    <w:rsid w:val="00B351A8"/>
    <w:rsid w:val="00B3570D"/>
    <w:rsid w:val="00B35789"/>
    <w:rsid w:val="00B35BC6"/>
    <w:rsid w:val="00B36814"/>
    <w:rsid w:val="00B36961"/>
    <w:rsid w:val="00B369B4"/>
    <w:rsid w:val="00B36AEC"/>
    <w:rsid w:val="00B36CD0"/>
    <w:rsid w:val="00B37261"/>
    <w:rsid w:val="00B3740A"/>
    <w:rsid w:val="00B3740D"/>
    <w:rsid w:val="00B37818"/>
    <w:rsid w:val="00B37DF0"/>
    <w:rsid w:val="00B37FC9"/>
    <w:rsid w:val="00B4008F"/>
    <w:rsid w:val="00B400B4"/>
    <w:rsid w:val="00B40505"/>
    <w:rsid w:val="00B4111D"/>
    <w:rsid w:val="00B4128B"/>
    <w:rsid w:val="00B42089"/>
    <w:rsid w:val="00B42948"/>
    <w:rsid w:val="00B429DD"/>
    <w:rsid w:val="00B429F9"/>
    <w:rsid w:val="00B42DC1"/>
    <w:rsid w:val="00B42E28"/>
    <w:rsid w:val="00B43976"/>
    <w:rsid w:val="00B43AA5"/>
    <w:rsid w:val="00B44427"/>
    <w:rsid w:val="00B4481B"/>
    <w:rsid w:val="00B449A6"/>
    <w:rsid w:val="00B44FE0"/>
    <w:rsid w:val="00B45169"/>
    <w:rsid w:val="00B45246"/>
    <w:rsid w:val="00B45772"/>
    <w:rsid w:val="00B46464"/>
    <w:rsid w:val="00B46AA9"/>
    <w:rsid w:val="00B471B4"/>
    <w:rsid w:val="00B4778F"/>
    <w:rsid w:val="00B50E86"/>
    <w:rsid w:val="00B51049"/>
    <w:rsid w:val="00B511E2"/>
    <w:rsid w:val="00B514F0"/>
    <w:rsid w:val="00B51897"/>
    <w:rsid w:val="00B51F6D"/>
    <w:rsid w:val="00B522A8"/>
    <w:rsid w:val="00B52677"/>
    <w:rsid w:val="00B52A96"/>
    <w:rsid w:val="00B53009"/>
    <w:rsid w:val="00B531A5"/>
    <w:rsid w:val="00B5347B"/>
    <w:rsid w:val="00B5370F"/>
    <w:rsid w:val="00B53AAB"/>
    <w:rsid w:val="00B53B15"/>
    <w:rsid w:val="00B53C05"/>
    <w:rsid w:val="00B53C8B"/>
    <w:rsid w:val="00B53E24"/>
    <w:rsid w:val="00B54440"/>
    <w:rsid w:val="00B54B66"/>
    <w:rsid w:val="00B55761"/>
    <w:rsid w:val="00B55E43"/>
    <w:rsid w:val="00B55E80"/>
    <w:rsid w:val="00B55F8E"/>
    <w:rsid w:val="00B562C9"/>
    <w:rsid w:val="00B5646A"/>
    <w:rsid w:val="00B57064"/>
    <w:rsid w:val="00B57488"/>
    <w:rsid w:val="00B57539"/>
    <w:rsid w:val="00B576E9"/>
    <w:rsid w:val="00B577E1"/>
    <w:rsid w:val="00B578AD"/>
    <w:rsid w:val="00B57965"/>
    <w:rsid w:val="00B600E7"/>
    <w:rsid w:val="00B60198"/>
    <w:rsid w:val="00B601F3"/>
    <w:rsid w:val="00B606FB"/>
    <w:rsid w:val="00B61149"/>
    <w:rsid w:val="00B6115F"/>
    <w:rsid w:val="00B61B7C"/>
    <w:rsid w:val="00B62088"/>
    <w:rsid w:val="00B6320B"/>
    <w:rsid w:val="00B63671"/>
    <w:rsid w:val="00B6369E"/>
    <w:rsid w:val="00B6388D"/>
    <w:rsid w:val="00B639CB"/>
    <w:rsid w:val="00B63E1B"/>
    <w:rsid w:val="00B651F2"/>
    <w:rsid w:val="00B6547A"/>
    <w:rsid w:val="00B65536"/>
    <w:rsid w:val="00B65717"/>
    <w:rsid w:val="00B6573F"/>
    <w:rsid w:val="00B664FC"/>
    <w:rsid w:val="00B669FD"/>
    <w:rsid w:val="00B66F76"/>
    <w:rsid w:val="00B67051"/>
    <w:rsid w:val="00B67381"/>
    <w:rsid w:val="00B67B08"/>
    <w:rsid w:val="00B70389"/>
    <w:rsid w:val="00B7050C"/>
    <w:rsid w:val="00B70D0E"/>
    <w:rsid w:val="00B7150E"/>
    <w:rsid w:val="00B71591"/>
    <w:rsid w:val="00B71CE3"/>
    <w:rsid w:val="00B7220A"/>
    <w:rsid w:val="00B72220"/>
    <w:rsid w:val="00B723BB"/>
    <w:rsid w:val="00B73E2C"/>
    <w:rsid w:val="00B74146"/>
    <w:rsid w:val="00B741E4"/>
    <w:rsid w:val="00B742FD"/>
    <w:rsid w:val="00B7482C"/>
    <w:rsid w:val="00B74A22"/>
    <w:rsid w:val="00B74BA8"/>
    <w:rsid w:val="00B74F8C"/>
    <w:rsid w:val="00B75586"/>
    <w:rsid w:val="00B75935"/>
    <w:rsid w:val="00B75FC6"/>
    <w:rsid w:val="00B76585"/>
    <w:rsid w:val="00B76CB7"/>
    <w:rsid w:val="00B77D34"/>
    <w:rsid w:val="00B809FB"/>
    <w:rsid w:val="00B80B30"/>
    <w:rsid w:val="00B80B3B"/>
    <w:rsid w:val="00B812FB"/>
    <w:rsid w:val="00B81327"/>
    <w:rsid w:val="00B81607"/>
    <w:rsid w:val="00B82C45"/>
    <w:rsid w:val="00B82EF0"/>
    <w:rsid w:val="00B8300A"/>
    <w:rsid w:val="00B83531"/>
    <w:rsid w:val="00B83AE3"/>
    <w:rsid w:val="00B83B5E"/>
    <w:rsid w:val="00B83E1F"/>
    <w:rsid w:val="00B840A8"/>
    <w:rsid w:val="00B840B7"/>
    <w:rsid w:val="00B84C99"/>
    <w:rsid w:val="00B851AF"/>
    <w:rsid w:val="00B8548B"/>
    <w:rsid w:val="00B855E7"/>
    <w:rsid w:val="00B856F2"/>
    <w:rsid w:val="00B8570E"/>
    <w:rsid w:val="00B85F0F"/>
    <w:rsid w:val="00B860C7"/>
    <w:rsid w:val="00B8631E"/>
    <w:rsid w:val="00B8676D"/>
    <w:rsid w:val="00B87806"/>
    <w:rsid w:val="00B87E22"/>
    <w:rsid w:val="00B9038D"/>
    <w:rsid w:val="00B90438"/>
    <w:rsid w:val="00B90488"/>
    <w:rsid w:val="00B907A4"/>
    <w:rsid w:val="00B907FC"/>
    <w:rsid w:val="00B9156B"/>
    <w:rsid w:val="00B9163F"/>
    <w:rsid w:val="00B916B5"/>
    <w:rsid w:val="00B91996"/>
    <w:rsid w:val="00B920AA"/>
    <w:rsid w:val="00B9313C"/>
    <w:rsid w:val="00B93248"/>
    <w:rsid w:val="00B93249"/>
    <w:rsid w:val="00B932DF"/>
    <w:rsid w:val="00B936C8"/>
    <w:rsid w:val="00B93BD5"/>
    <w:rsid w:val="00B93C37"/>
    <w:rsid w:val="00B945B4"/>
    <w:rsid w:val="00B946C3"/>
    <w:rsid w:val="00B94AF5"/>
    <w:rsid w:val="00B94BA9"/>
    <w:rsid w:val="00B94D88"/>
    <w:rsid w:val="00B94D93"/>
    <w:rsid w:val="00B94FA5"/>
    <w:rsid w:val="00B951D1"/>
    <w:rsid w:val="00B9529F"/>
    <w:rsid w:val="00B953EF"/>
    <w:rsid w:val="00B95644"/>
    <w:rsid w:val="00B9588E"/>
    <w:rsid w:val="00B95CCD"/>
    <w:rsid w:val="00B96491"/>
    <w:rsid w:val="00B96566"/>
    <w:rsid w:val="00B977FD"/>
    <w:rsid w:val="00B97BDC"/>
    <w:rsid w:val="00B97CD2"/>
    <w:rsid w:val="00BA15E9"/>
    <w:rsid w:val="00BA1AD6"/>
    <w:rsid w:val="00BA1DEA"/>
    <w:rsid w:val="00BA2378"/>
    <w:rsid w:val="00BA2FBA"/>
    <w:rsid w:val="00BA33D9"/>
    <w:rsid w:val="00BA3701"/>
    <w:rsid w:val="00BA37D5"/>
    <w:rsid w:val="00BA38E4"/>
    <w:rsid w:val="00BA3954"/>
    <w:rsid w:val="00BA3BDB"/>
    <w:rsid w:val="00BA4985"/>
    <w:rsid w:val="00BA50A4"/>
    <w:rsid w:val="00BA50A8"/>
    <w:rsid w:val="00BA50DF"/>
    <w:rsid w:val="00BA584D"/>
    <w:rsid w:val="00BA59B1"/>
    <w:rsid w:val="00BA5DB4"/>
    <w:rsid w:val="00BA5F3A"/>
    <w:rsid w:val="00BA6356"/>
    <w:rsid w:val="00BA6AFA"/>
    <w:rsid w:val="00BA6D34"/>
    <w:rsid w:val="00BA7153"/>
    <w:rsid w:val="00BA7E0D"/>
    <w:rsid w:val="00BB068E"/>
    <w:rsid w:val="00BB088A"/>
    <w:rsid w:val="00BB0901"/>
    <w:rsid w:val="00BB09F7"/>
    <w:rsid w:val="00BB0ABB"/>
    <w:rsid w:val="00BB0BDF"/>
    <w:rsid w:val="00BB0C96"/>
    <w:rsid w:val="00BB0D0C"/>
    <w:rsid w:val="00BB0E6B"/>
    <w:rsid w:val="00BB0FE8"/>
    <w:rsid w:val="00BB1536"/>
    <w:rsid w:val="00BB16A3"/>
    <w:rsid w:val="00BB1CE6"/>
    <w:rsid w:val="00BB1CF4"/>
    <w:rsid w:val="00BB1ED2"/>
    <w:rsid w:val="00BB211A"/>
    <w:rsid w:val="00BB26D7"/>
    <w:rsid w:val="00BB27F8"/>
    <w:rsid w:val="00BB2994"/>
    <w:rsid w:val="00BB2A69"/>
    <w:rsid w:val="00BB2AD8"/>
    <w:rsid w:val="00BB35AD"/>
    <w:rsid w:val="00BB36E8"/>
    <w:rsid w:val="00BB3C25"/>
    <w:rsid w:val="00BB41D9"/>
    <w:rsid w:val="00BB4326"/>
    <w:rsid w:val="00BB476D"/>
    <w:rsid w:val="00BB5728"/>
    <w:rsid w:val="00BB5AB2"/>
    <w:rsid w:val="00BB5DCE"/>
    <w:rsid w:val="00BB5DDC"/>
    <w:rsid w:val="00BB6613"/>
    <w:rsid w:val="00BB672E"/>
    <w:rsid w:val="00BB720F"/>
    <w:rsid w:val="00BB782B"/>
    <w:rsid w:val="00BB79FC"/>
    <w:rsid w:val="00BC008E"/>
    <w:rsid w:val="00BC00BE"/>
    <w:rsid w:val="00BC0144"/>
    <w:rsid w:val="00BC05E3"/>
    <w:rsid w:val="00BC0611"/>
    <w:rsid w:val="00BC0B7A"/>
    <w:rsid w:val="00BC0F1C"/>
    <w:rsid w:val="00BC2499"/>
    <w:rsid w:val="00BC2665"/>
    <w:rsid w:val="00BC28AF"/>
    <w:rsid w:val="00BC28CF"/>
    <w:rsid w:val="00BC2D02"/>
    <w:rsid w:val="00BC3E5B"/>
    <w:rsid w:val="00BC4082"/>
    <w:rsid w:val="00BC42C5"/>
    <w:rsid w:val="00BC449F"/>
    <w:rsid w:val="00BC480E"/>
    <w:rsid w:val="00BC4B4A"/>
    <w:rsid w:val="00BC4D08"/>
    <w:rsid w:val="00BC50B0"/>
    <w:rsid w:val="00BC536A"/>
    <w:rsid w:val="00BC576C"/>
    <w:rsid w:val="00BC5CD5"/>
    <w:rsid w:val="00BC63A3"/>
    <w:rsid w:val="00BC6689"/>
    <w:rsid w:val="00BC6C0E"/>
    <w:rsid w:val="00BC6D6B"/>
    <w:rsid w:val="00BC7270"/>
    <w:rsid w:val="00BC735D"/>
    <w:rsid w:val="00BC7B30"/>
    <w:rsid w:val="00BC7B6C"/>
    <w:rsid w:val="00BC7F3F"/>
    <w:rsid w:val="00BD0255"/>
    <w:rsid w:val="00BD089B"/>
    <w:rsid w:val="00BD10F2"/>
    <w:rsid w:val="00BD1A64"/>
    <w:rsid w:val="00BD2271"/>
    <w:rsid w:val="00BD3603"/>
    <w:rsid w:val="00BD388D"/>
    <w:rsid w:val="00BD3C66"/>
    <w:rsid w:val="00BD453B"/>
    <w:rsid w:val="00BD455A"/>
    <w:rsid w:val="00BD4CB8"/>
    <w:rsid w:val="00BD59BE"/>
    <w:rsid w:val="00BD5C3D"/>
    <w:rsid w:val="00BD5D4C"/>
    <w:rsid w:val="00BD5E2C"/>
    <w:rsid w:val="00BD6068"/>
    <w:rsid w:val="00BD637F"/>
    <w:rsid w:val="00BD684C"/>
    <w:rsid w:val="00BD6A8D"/>
    <w:rsid w:val="00BD6D30"/>
    <w:rsid w:val="00BD7B26"/>
    <w:rsid w:val="00BD7FD3"/>
    <w:rsid w:val="00BE1009"/>
    <w:rsid w:val="00BE1015"/>
    <w:rsid w:val="00BE1890"/>
    <w:rsid w:val="00BE1AB2"/>
    <w:rsid w:val="00BE27EF"/>
    <w:rsid w:val="00BE31DB"/>
    <w:rsid w:val="00BE3222"/>
    <w:rsid w:val="00BE3567"/>
    <w:rsid w:val="00BE3730"/>
    <w:rsid w:val="00BE4278"/>
    <w:rsid w:val="00BE449C"/>
    <w:rsid w:val="00BE478C"/>
    <w:rsid w:val="00BE49C0"/>
    <w:rsid w:val="00BE4D2C"/>
    <w:rsid w:val="00BE555D"/>
    <w:rsid w:val="00BE56CB"/>
    <w:rsid w:val="00BE594C"/>
    <w:rsid w:val="00BE5F5F"/>
    <w:rsid w:val="00BE62B5"/>
    <w:rsid w:val="00BE63DE"/>
    <w:rsid w:val="00BE6ADF"/>
    <w:rsid w:val="00BE6E4D"/>
    <w:rsid w:val="00BE70AB"/>
    <w:rsid w:val="00BE7889"/>
    <w:rsid w:val="00BF01FD"/>
    <w:rsid w:val="00BF0D9B"/>
    <w:rsid w:val="00BF102D"/>
    <w:rsid w:val="00BF1986"/>
    <w:rsid w:val="00BF1F50"/>
    <w:rsid w:val="00BF20E0"/>
    <w:rsid w:val="00BF2216"/>
    <w:rsid w:val="00BF24C7"/>
    <w:rsid w:val="00BF2658"/>
    <w:rsid w:val="00BF322F"/>
    <w:rsid w:val="00BF34ED"/>
    <w:rsid w:val="00BF3D26"/>
    <w:rsid w:val="00BF3EB5"/>
    <w:rsid w:val="00BF3FBB"/>
    <w:rsid w:val="00BF45F6"/>
    <w:rsid w:val="00BF4C1A"/>
    <w:rsid w:val="00BF4D4E"/>
    <w:rsid w:val="00BF50C1"/>
    <w:rsid w:val="00BF521C"/>
    <w:rsid w:val="00BF5427"/>
    <w:rsid w:val="00BF5539"/>
    <w:rsid w:val="00BF55A6"/>
    <w:rsid w:val="00BF587E"/>
    <w:rsid w:val="00BF5C3D"/>
    <w:rsid w:val="00BF5D29"/>
    <w:rsid w:val="00BF5F90"/>
    <w:rsid w:val="00BF6373"/>
    <w:rsid w:val="00BF725B"/>
    <w:rsid w:val="00BF748A"/>
    <w:rsid w:val="00C0008F"/>
    <w:rsid w:val="00C000A1"/>
    <w:rsid w:val="00C001B4"/>
    <w:rsid w:val="00C00513"/>
    <w:rsid w:val="00C0062F"/>
    <w:rsid w:val="00C00B50"/>
    <w:rsid w:val="00C011D6"/>
    <w:rsid w:val="00C01994"/>
    <w:rsid w:val="00C02FCA"/>
    <w:rsid w:val="00C03106"/>
    <w:rsid w:val="00C0349F"/>
    <w:rsid w:val="00C039EF"/>
    <w:rsid w:val="00C03ACF"/>
    <w:rsid w:val="00C051CB"/>
    <w:rsid w:val="00C051DB"/>
    <w:rsid w:val="00C05680"/>
    <w:rsid w:val="00C0580C"/>
    <w:rsid w:val="00C05CB8"/>
    <w:rsid w:val="00C05D93"/>
    <w:rsid w:val="00C06009"/>
    <w:rsid w:val="00C06114"/>
    <w:rsid w:val="00C061BC"/>
    <w:rsid w:val="00C062FB"/>
    <w:rsid w:val="00C06827"/>
    <w:rsid w:val="00C06C83"/>
    <w:rsid w:val="00C06F7C"/>
    <w:rsid w:val="00C072B9"/>
    <w:rsid w:val="00C0773C"/>
    <w:rsid w:val="00C105C4"/>
    <w:rsid w:val="00C109E0"/>
    <w:rsid w:val="00C1164A"/>
    <w:rsid w:val="00C116F2"/>
    <w:rsid w:val="00C119E1"/>
    <w:rsid w:val="00C121E3"/>
    <w:rsid w:val="00C12229"/>
    <w:rsid w:val="00C123EB"/>
    <w:rsid w:val="00C12897"/>
    <w:rsid w:val="00C12EE7"/>
    <w:rsid w:val="00C13ECB"/>
    <w:rsid w:val="00C1415A"/>
    <w:rsid w:val="00C1430C"/>
    <w:rsid w:val="00C146E9"/>
    <w:rsid w:val="00C14715"/>
    <w:rsid w:val="00C14B94"/>
    <w:rsid w:val="00C15380"/>
    <w:rsid w:val="00C153E8"/>
    <w:rsid w:val="00C1579C"/>
    <w:rsid w:val="00C1602D"/>
    <w:rsid w:val="00C1605F"/>
    <w:rsid w:val="00C160EF"/>
    <w:rsid w:val="00C16655"/>
    <w:rsid w:val="00C17037"/>
    <w:rsid w:val="00C17105"/>
    <w:rsid w:val="00C175B2"/>
    <w:rsid w:val="00C17954"/>
    <w:rsid w:val="00C17D17"/>
    <w:rsid w:val="00C203B8"/>
    <w:rsid w:val="00C2042B"/>
    <w:rsid w:val="00C204CE"/>
    <w:rsid w:val="00C20D0D"/>
    <w:rsid w:val="00C216B9"/>
    <w:rsid w:val="00C216F0"/>
    <w:rsid w:val="00C21AEC"/>
    <w:rsid w:val="00C21B15"/>
    <w:rsid w:val="00C21C2E"/>
    <w:rsid w:val="00C21CBB"/>
    <w:rsid w:val="00C2245E"/>
    <w:rsid w:val="00C22531"/>
    <w:rsid w:val="00C226C5"/>
    <w:rsid w:val="00C22E6C"/>
    <w:rsid w:val="00C22F04"/>
    <w:rsid w:val="00C23084"/>
    <w:rsid w:val="00C23239"/>
    <w:rsid w:val="00C2358E"/>
    <w:rsid w:val="00C23C49"/>
    <w:rsid w:val="00C23ED4"/>
    <w:rsid w:val="00C2465F"/>
    <w:rsid w:val="00C2498E"/>
    <w:rsid w:val="00C24A6F"/>
    <w:rsid w:val="00C24FB4"/>
    <w:rsid w:val="00C252C0"/>
    <w:rsid w:val="00C254B6"/>
    <w:rsid w:val="00C25B4F"/>
    <w:rsid w:val="00C2623F"/>
    <w:rsid w:val="00C26A52"/>
    <w:rsid w:val="00C27009"/>
    <w:rsid w:val="00C27B62"/>
    <w:rsid w:val="00C3037F"/>
    <w:rsid w:val="00C30381"/>
    <w:rsid w:val="00C303AE"/>
    <w:rsid w:val="00C30685"/>
    <w:rsid w:val="00C30F16"/>
    <w:rsid w:val="00C3107D"/>
    <w:rsid w:val="00C313EF"/>
    <w:rsid w:val="00C31A3D"/>
    <w:rsid w:val="00C31C92"/>
    <w:rsid w:val="00C321F2"/>
    <w:rsid w:val="00C322A0"/>
    <w:rsid w:val="00C32B61"/>
    <w:rsid w:val="00C32E0A"/>
    <w:rsid w:val="00C33010"/>
    <w:rsid w:val="00C331F7"/>
    <w:rsid w:val="00C3355E"/>
    <w:rsid w:val="00C335FC"/>
    <w:rsid w:val="00C33977"/>
    <w:rsid w:val="00C33AED"/>
    <w:rsid w:val="00C3467A"/>
    <w:rsid w:val="00C34EE0"/>
    <w:rsid w:val="00C354BF"/>
    <w:rsid w:val="00C3563A"/>
    <w:rsid w:val="00C35AA0"/>
    <w:rsid w:val="00C35FE0"/>
    <w:rsid w:val="00C36337"/>
    <w:rsid w:val="00C367FB"/>
    <w:rsid w:val="00C36D2C"/>
    <w:rsid w:val="00C36F96"/>
    <w:rsid w:val="00C37355"/>
    <w:rsid w:val="00C37965"/>
    <w:rsid w:val="00C37D2E"/>
    <w:rsid w:val="00C37D5C"/>
    <w:rsid w:val="00C405DB"/>
    <w:rsid w:val="00C40B1F"/>
    <w:rsid w:val="00C40B72"/>
    <w:rsid w:val="00C41158"/>
    <w:rsid w:val="00C415F1"/>
    <w:rsid w:val="00C423F8"/>
    <w:rsid w:val="00C42F83"/>
    <w:rsid w:val="00C43175"/>
    <w:rsid w:val="00C43369"/>
    <w:rsid w:val="00C439AD"/>
    <w:rsid w:val="00C439BD"/>
    <w:rsid w:val="00C44F2B"/>
    <w:rsid w:val="00C4580E"/>
    <w:rsid w:val="00C45A81"/>
    <w:rsid w:val="00C45CE6"/>
    <w:rsid w:val="00C46FBF"/>
    <w:rsid w:val="00C472D9"/>
    <w:rsid w:val="00C47797"/>
    <w:rsid w:val="00C479BE"/>
    <w:rsid w:val="00C47CDD"/>
    <w:rsid w:val="00C47D10"/>
    <w:rsid w:val="00C47EF4"/>
    <w:rsid w:val="00C500E3"/>
    <w:rsid w:val="00C50647"/>
    <w:rsid w:val="00C5082C"/>
    <w:rsid w:val="00C50997"/>
    <w:rsid w:val="00C50CBF"/>
    <w:rsid w:val="00C510A5"/>
    <w:rsid w:val="00C5114F"/>
    <w:rsid w:val="00C5135F"/>
    <w:rsid w:val="00C51677"/>
    <w:rsid w:val="00C518AA"/>
    <w:rsid w:val="00C51F7B"/>
    <w:rsid w:val="00C522A4"/>
    <w:rsid w:val="00C523DD"/>
    <w:rsid w:val="00C52478"/>
    <w:rsid w:val="00C525A5"/>
    <w:rsid w:val="00C52BB6"/>
    <w:rsid w:val="00C53BC6"/>
    <w:rsid w:val="00C54AF3"/>
    <w:rsid w:val="00C55034"/>
    <w:rsid w:val="00C55D6C"/>
    <w:rsid w:val="00C560F8"/>
    <w:rsid w:val="00C56433"/>
    <w:rsid w:val="00C56AC9"/>
    <w:rsid w:val="00C56ADF"/>
    <w:rsid w:val="00C57408"/>
    <w:rsid w:val="00C57606"/>
    <w:rsid w:val="00C57815"/>
    <w:rsid w:val="00C57CD4"/>
    <w:rsid w:val="00C57D6E"/>
    <w:rsid w:val="00C6048E"/>
    <w:rsid w:val="00C6060B"/>
    <w:rsid w:val="00C606E0"/>
    <w:rsid w:val="00C60E72"/>
    <w:rsid w:val="00C60FF0"/>
    <w:rsid w:val="00C61C76"/>
    <w:rsid w:val="00C61E5F"/>
    <w:rsid w:val="00C62F36"/>
    <w:rsid w:val="00C632E8"/>
    <w:rsid w:val="00C63577"/>
    <w:rsid w:val="00C63C7B"/>
    <w:rsid w:val="00C64341"/>
    <w:rsid w:val="00C6443C"/>
    <w:rsid w:val="00C6463D"/>
    <w:rsid w:val="00C6484A"/>
    <w:rsid w:val="00C64BA8"/>
    <w:rsid w:val="00C64FCC"/>
    <w:rsid w:val="00C65030"/>
    <w:rsid w:val="00C6555B"/>
    <w:rsid w:val="00C65DBE"/>
    <w:rsid w:val="00C66242"/>
    <w:rsid w:val="00C666F8"/>
    <w:rsid w:val="00C66970"/>
    <w:rsid w:val="00C67050"/>
    <w:rsid w:val="00C674AB"/>
    <w:rsid w:val="00C67D4A"/>
    <w:rsid w:val="00C70662"/>
    <w:rsid w:val="00C7115D"/>
    <w:rsid w:val="00C71216"/>
    <w:rsid w:val="00C717C2"/>
    <w:rsid w:val="00C71910"/>
    <w:rsid w:val="00C71B87"/>
    <w:rsid w:val="00C71BF5"/>
    <w:rsid w:val="00C7216A"/>
    <w:rsid w:val="00C72477"/>
    <w:rsid w:val="00C73265"/>
    <w:rsid w:val="00C7344D"/>
    <w:rsid w:val="00C73659"/>
    <w:rsid w:val="00C747A8"/>
    <w:rsid w:val="00C75245"/>
    <w:rsid w:val="00C7556C"/>
    <w:rsid w:val="00C7585F"/>
    <w:rsid w:val="00C75ACC"/>
    <w:rsid w:val="00C75B27"/>
    <w:rsid w:val="00C75D2D"/>
    <w:rsid w:val="00C775DB"/>
    <w:rsid w:val="00C77682"/>
    <w:rsid w:val="00C80340"/>
    <w:rsid w:val="00C80528"/>
    <w:rsid w:val="00C816EB"/>
    <w:rsid w:val="00C81B43"/>
    <w:rsid w:val="00C81E52"/>
    <w:rsid w:val="00C82209"/>
    <w:rsid w:val="00C822D2"/>
    <w:rsid w:val="00C82947"/>
    <w:rsid w:val="00C82A60"/>
    <w:rsid w:val="00C831A8"/>
    <w:rsid w:val="00C831D0"/>
    <w:rsid w:val="00C83BD0"/>
    <w:rsid w:val="00C83DDB"/>
    <w:rsid w:val="00C8441C"/>
    <w:rsid w:val="00C849C0"/>
    <w:rsid w:val="00C84A1F"/>
    <w:rsid w:val="00C852D1"/>
    <w:rsid w:val="00C85504"/>
    <w:rsid w:val="00C8554A"/>
    <w:rsid w:val="00C85578"/>
    <w:rsid w:val="00C85DC7"/>
    <w:rsid w:val="00C85F02"/>
    <w:rsid w:val="00C8648F"/>
    <w:rsid w:val="00C8683D"/>
    <w:rsid w:val="00C868CA"/>
    <w:rsid w:val="00C86AFB"/>
    <w:rsid w:val="00C86ED6"/>
    <w:rsid w:val="00C86F0E"/>
    <w:rsid w:val="00C86F2C"/>
    <w:rsid w:val="00C872FD"/>
    <w:rsid w:val="00C874C4"/>
    <w:rsid w:val="00C87F43"/>
    <w:rsid w:val="00C90784"/>
    <w:rsid w:val="00C90A98"/>
    <w:rsid w:val="00C90CA1"/>
    <w:rsid w:val="00C90FC3"/>
    <w:rsid w:val="00C910B3"/>
    <w:rsid w:val="00C91618"/>
    <w:rsid w:val="00C91831"/>
    <w:rsid w:val="00C91F00"/>
    <w:rsid w:val="00C91F4C"/>
    <w:rsid w:val="00C92064"/>
    <w:rsid w:val="00C923A4"/>
    <w:rsid w:val="00C9279D"/>
    <w:rsid w:val="00C927C6"/>
    <w:rsid w:val="00C929BF"/>
    <w:rsid w:val="00C92AD8"/>
    <w:rsid w:val="00C92AF4"/>
    <w:rsid w:val="00C92B23"/>
    <w:rsid w:val="00C92C58"/>
    <w:rsid w:val="00C9393A"/>
    <w:rsid w:val="00C93BDA"/>
    <w:rsid w:val="00C93D6B"/>
    <w:rsid w:val="00C9412C"/>
    <w:rsid w:val="00C942CF"/>
    <w:rsid w:val="00C94575"/>
    <w:rsid w:val="00C945E9"/>
    <w:rsid w:val="00C94637"/>
    <w:rsid w:val="00C94735"/>
    <w:rsid w:val="00C94896"/>
    <w:rsid w:val="00C94C7A"/>
    <w:rsid w:val="00C95C84"/>
    <w:rsid w:val="00C95CAE"/>
    <w:rsid w:val="00C96A15"/>
    <w:rsid w:val="00C97455"/>
    <w:rsid w:val="00C97456"/>
    <w:rsid w:val="00C9779B"/>
    <w:rsid w:val="00CA0055"/>
    <w:rsid w:val="00CA030C"/>
    <w:rsid w:val="00CA06F4"/>
    <w:rsid w:val="00CA0A5B"/>
    <w:rsid w:val="00CA0D38"/>
    <w:rsid w:val="00CA1E35"/>
    <w:rsid w:val="00CA2493"/>
    <w:rsid w:val="00CA25A2"/>
    <w:rsid w:val="00CA2A26"/>
    <w:rsid w:val="00CA2BB8"/>
    <w:rsid w:val="00CA2FF9"/>
    <w:rsid w:val="00CA3037"/>
    <w:rsid w:val="00CA30EB"/>
    <w:rsid w:val="00CA3486"/>
    <w:rsid w:val="00CA39D5"/>
    <w:rsid w:val="00CA3B77"/>
    <w:rsid w:val="00CA405D"/>
    <w:rsid w:val="00CA47A2"/>
    <w:rsid w:val="00CA47B7"/>
    <w:rsid w:val="00CA4C9A"/>
    <w:rsid w:val="00CA4D3C"/>
    <w:rsid w:val="00CA52F1"/>
    <w:rsid w:val="00CA5DCD"/>
    <w:rsid w:val="00CA6E0E"/>
    <w:rsid w:val="00CA6F88"/>
    <w:rsid w:val="00CA70AF"/>
    <w:rsid w:val="00CA74AB"/>
    <w:rsid w:val="00CA74F8"/>
    <w:rsid w:val="00CA7DC8"/>
    <w:rsid w:val="00CB001C"/>
    <w:rsid w:val="00CB0B1A"/>
    <w:rsid w:val="00CB16B2"/>
    <w:rsid w:val="00CB1771"/>
    <w:rsid w:val="00CB17DE"/>
    <w:rsid w:val="00CB18AB"/>
    <w:rsid w:val="00CB2C9F"/>
    <w:rsid w:val="00CB32B3"/>
    <w:rsid w:val="00CB4022"/>
    <w:rsid w:val="00CB4D35"/>
    <w:rsid w:val="00CB4FCD"/>
    <w:rsid w:val="00CB53A1"/>
    <w:rsid w:val="00CB5594"/>
    <w:rsid w:val="00CB588D"/>
    <w:rsid w:val="00CB599F"/>
    <w:rsid w:val="00CB60F9"/>
    <w:rsid w:val="00CB660C"/>
    <w:rsid w:val="00CB6BAE"/>
    <w:rsid w:val="00CB6CB7"/>
    <w:rsid w:val="00CB6D5E"/>
    <w:rsid w:val="00CB7233"/>
    <w:rsid w:val="00CB7B4D"/>
    <w:rsid w:val="00CB7EE1"/>
    <w:rsid w:val="00CC03F7"/>
    <w:rsid w:val="00CC0AB6"/>
    <w:rsid w:val="00CC0AF6"/>
    <w:rsid w:val="00CC0D42"/>
    <w:rsid w:val="00CC11FE"/>
    <w:rsid w:val="00CC1357"/>
    <w:rsid w:val="00CC184C"/>
    <w:rsid w:val="00CC18D9"/>
    <w:rsid w:val="00CC2A5D"/>
    <w:rsid w:val="00CC36B5"/>
    <w:rsid w:val="00CC38A1"/>
    <w:rsid w:val="00CC3E89"/>
    <w:rsid w:val="00CC4B06"/>
    <w:rsid w:val="00CC54CE"/>
    <w:rsid w:val="00CC5537"/>
    <w:rsid w:val="00CC5B85"/>
    <w:rsid w:val="00CC5EA9"/>
    <w:rsid w:val="00CC6492"/>
    <w:rsid w:val="00CC6952"/>
    <w:rsid w:val="00CC6A4C"/>
    <w:rsid w:val="00CC6AB5"/>
    <w:rsid w:val="00CC71D1"/>
    <w:rsid w:val="00CC74A4"/>
    <w:rsid w:val="00CC784D"/>
    <w:rsid w:val="00CC7A77"/>
    <w:rsid w:val="00CD00A2"/>
    <w:rsid w:val="00CD0332"/>
    <w:rsid w:val="00CD064D"/>
    <w:rsid w:val="00CD0666"/>
    <w:rsid w:val="00CD079B"/>
    <w:rsid w:val="00CD0F4A"/>
    <w:rsid w:val="00CD1598"/>
    <w:rsid w:val="00CD1C1A"/>
    <w:rsid w:val="00CD1E9B"/>
    <w:rsid w:val="00CD2279"/>
    <w:rsid w:val="00CD3B45"/>
    <w:rsid w:val="00CD3B75"/>
    <w:rsid w:val="00CD4036"/>
    <w:rsid w:val="00CD4365"/>
    <w:rsid w:val="00CD4FF9"/>
    <w:rsid w:val="00CD583C"/>
    <w:rsid w:val="00CD60DD"/>
    <w:rsid w:val="00CD6444"/>
    <w:rsid w:val="00CD64B2"/>
    <w:rsid w:val="00CD7F44"/>
    <w:rsid w:val="00CE01F7"/>
    <w:rsid w:val="00CE0489"/>
    <w:rsid w:val="00CE0DF6"/>
    <w:rsid w:val="00CE1038"/>
    <w:rsid w:val="00CE1683"/>
    <w:rsid w:val="00CE2197"/>
    <w:rsid w:val="00CE2227"/>
    <w:rsid w:val="00CE225B"/>
    <w:rsid w:val="00CE2489"/>
    <w:rsid w:val="00CE2592"/>
    <w:rsid w:val="00CE2850"/>
    <w:rsid w:val="00CE290E"/>
    <w:rsid w:val="00CE3031"/>
    <w:rsid w:val="00CE360F"/>
    <w:rsid w:val="00CE38B5"/>
    <w:rsid w:val="00CE3E1A"/>
    <w:rsid w:val="00CE4224"/>
    <w:rsid w:val="00CE43A1"/>
    <w:rsid w:val="00CE4570"/>
    <w:rsid w:val="00CE4582"/>
    <w:rsid w:val="00CE462E"/>
    <w:rsid w:val="00CE4C55"/>
    <w:rsid w:val="00CE4E14"/>
    <w:rsid w:val="00CE4F36"/>
    <w:rsid w:val="00CE55D9"/>
    <w:rsid w:val="00CE5809"/>
    <w:rsid w:val="00CE5C83"/>
    <w:rsid w:val="00CE5D41"/>
    <w:rsid w:val="00CE60F0"/>
    <w:rsid w:val="00CE625D"/>
    <w:rsid w:val="00CE67F9"/>
    <w:rsid w:val="00CE7331"/>
    <w:rsid w:val="00CE779B"/>
    <w:rsid w:val="00CE792A"/>
    <w:rsid w:val="00CE7B23"/>
    <w:rsid w:val="00CE7C57"/>
    <w:rsid w:val="00CF0096"/>
    <w:rsid w:val="00CF0183"/>
    <w:rsid w:val="00CF03D9"/>
    <w:rsid w:val="00CF0B6A"/>
    <w:rsid w:val="00CF1C10"/>
    <w:rsid w:val="00CF1C88"/>
    <w:rsid w:val="00CF1D38"/>
    <w:rsid w:val="00CF21A7"/>
    <w:rsid w:val="00CF2691"/>
    <w:rsid w:val="00CF2AC8"/>
    <w:rsid w:val="00CF2FD1"/>
    <w:rsid w:val="00CF4085"/>
    <w:rsid w:val="00CF41B0"/>
    <w:rsid w:val="00CF4455"/>
    <w:rsid w:val="00CF4498"/>
    <w:rsid w:val="00CF4658"/>
    <w:rsid w:val="00CF4698"/>
    <w:rsid w:val="00CF481A"/>
    <w:rsid w:val="00CF49F6"/>
    <w:rsid w:val="00CF4ADB"/>
    <w:rsid w:val="00CF5017"/>
    <w:rsid w:val="00CF5047"/>
    <w:rsid w:val="00CF5183"/>
    <w:rsid w:val="00CF53B2"/>
    <w:rsid w:val="00CF5521"/>
    <w:rsid w:val="00CF5BAF"/>
    <w:rsid w:val="00CF5BF1"/>
    <w:rsid w:val="00CF5F70"/>
    <w:rsid w:val="00CF632C"/>
    <w:rsid w:val="00CF661F"/>
    <w:rsid w:val="00CF7114"/>
    <w:rsid w:val="00CF718C"/>
    <w:rsid w:val="00CF71E5"/>
    <w:rsid w:val="00CF77AD"/>
    <w:rsid w:val="00CF7B8D"/>
    <w:rsid w:val="00CF7CE1"/>
    <w:rsid w:val="00CF7D93"/>
    <w:rsid w:val="00CF7F82"/>
    <w:rsid w:val="00D000D9"/>
    <w:rsid w:val="00D002D4"/>
    <w:rsid w:val="00D00717"/>
    <w:rsid w:val="00D00E53"/>
    <w:rsid w:val="00D00F72"/>
    <w:rsid w:val="00D014BA"/>
    <w:rsid w:val="00D01621"/>
    <w:rsid w:val="00D016E6"/>
    <w:rsid w:val="00D01D9A"/>
    <w:rsid w:val="00D01E5C"/>
    <w:rsid w:val="00D01F42"/>
    <w:rsid w:val="00D0209D"/>
    <w:rsid w:val="00D020B7"/>
    <w:rsid w:val="00D0264C"/>
    <w:rsid w:val="00D02804"/>
    <w:rsid w:val="00D0288F"/>
    <w:rsid w:val="00D02CA8"/>
    <w:rsid w:val="00D02D6E"/>
    <w:rsid w:val="00D0432E"/>
    <w:rsid w:val="00D0467B"/>
    <w:rsid w:val="00D04D16"/>
    <w:rsid w:val="00D04D2A"/>
    <w:rsid w:val="00D05228"/>
    <w:rsid w:val="00D054B1"/>
    <w:rsid w:val="00D0565C"/>
    <w:rsid w:val="00D05B51"/>
    <w:rsid w:val="00D05E48"/>
    <w:rsid w:val="00D05E61"/>
    <w:rsid w:val="00D06B54"/>
    <w:rsid w:val="00D06BD6"/>
    <w:rsid w:val="00D06ED7"/>
    <w:rsid w:val="00D07437"/>
    <w:rsid w:val="00D074C9"/>
    <w:rsid w:val="00D07809"/>
    <w:rsid w:val="00D07869"/>
    <w:rsid w:val="00D07F3C"/>
    <w:rsid w:val="00D10293"/>
    <w:rsid w:val="00D109D4"/>
    <w:rsid w:val="00D10E6E"/>
    <w:rsid w:val="00D11207"/>
    <w:rsid w:val="00D112C9"/>
    <w:rsid w:val="00D1176F"/>
    <w:rsid w:val="00D11A0E"/>
    <w:rsid w:val="00D123F3"/>
    <w:rsid w:val="00D12407"/>
    <w:rsid w:val="00D12947"/>
    <w:rsid w:val="00D12E18"/>
    <w:rsid w:val="00D12E22"/>
    <w:rsid w:val="00D12F79"/>
    <w:rsid w:val="00D13914"/>
    <w:rsid w:val="00D13D73"/>
    <w:rsid w:val="00D14126"/>
    <w:rsid w:val="00D1469F"/>
    <w:rsid w:val="00D1476D"/>
    <w:rsid w:val="00D1493D"/>
    <w:rsid w:val="00D1495D"/>
    <w:rsid w:val="00D14976"/>
    <w:rsid w:val="00D1498C"/>
    <w:rsid w:val="00D156F5"/>
    <w:rsid w:val="00D158B9"/>
    <w:rsid w:val="00D15B50"/>
    <w:rsid w:val="00D15C76"/>
    <w:rsid w:val="00D15CB0"/>
    <w:rsid w:val="00D1607A"/>
    <w:rsid w:val="00D16B50"/>
    <w:rsid w:val="00D16D38"/>
    <w:rsid w:val="00D16DE6"/>
    <w:rsid w:val="00D170E8"/>
    <w:rsid w:val="00D173ED"/>
    <w:rsid w:val="00D1742A"/>
    <w:rsid w:val="00D17A93"/>
    <w:rsid w:val="00D17E59"/>
    <w:rsid w:val="00D17EB6"/>
    <w:rsid w:val="00D209EB"/>
    <w:rsid w:val="00D20B16"/>
    <w:rsid w:val="00D20BAC"/>
    <w:rsid w:val="00D217EC"/>
    <w:rsid w:val="00D2270E"/>
    <w:rsid w:val="00D22F23"/>
    <w:rsid w:val="00D23595"/>
    <w:rsid w:val="00D23C59"/>
    <w:rsid w:val="00D23E10"/>
    <w:rsid w:val="00D24198"/>
    <w:rsid w:val="00D2467C"/>
    <w:rsid w:val="00D246E8"/>
    <w:rsid w:val="00D24B39"/>
    <w:rsid w:val="00D25126"/>
    <w:rsid w:val="00D25258"/>
    <w:rsid w:val="00D25335"/>
    <w:rsid w:val="00D25E78"/>
    <w:rsid w:val="00D262AF"/>
    <w:rsid w:val="00D27506"/>
    <w:rsid w:val="00D27524"/>
    <w:rsid w:val="00D27644"/>
    <w:rsid w:val="00D27867"/>
    <w:rsid w:val="00D279FC"/>
    <w:rsid w:val="00D30505"/>
    <w:rsid w:val="00D30939"/>
    <w:rsid w:val="00D30B44"/>
    <w:rsid w:val="00D30BB2"/>
    <w:rsid w:val="00D30C35"/>
    <w:rsid w:val="00D30D1D"/>
    <w:rsid w:val="00D30DE1"/>
    <w:rsid w:val="00D32392"/>
    <w:rsid w:val="00D32DCF"/>
    <w:rsid w:val="00D3316C"/>
    <w:rsid w:val="00D33AD1"/>
    <w:rsid w:val="00D341DD"/>
    <w:rsid w:val="00D34317"/>
    <w:rsid w:val="00D34879"/>
    <w:rsid w:val="00D34DC5"/>
    <w:rsid w:val="00D3520D"/>
    <w:rsid w:val="00D3521D"/>
    <w:rsid w:val="00D35770"/>
    <w:rsid w:val="00D35B44"/>
    <w:rsid w:val="00D35F78"/>
    <w:rsid w:val="00D36A3E"/>
    <w:rsid w:val="00D36E84"/>
    <w:rsid w:val="00D37D30"/>
    <w:rsid w:val="00D4044A"/>
    <w:rsid w:val="00D40C92"/>
    <w:rsid w:val="00D40F46"/>
    <w:rsid w:val="00D415A1"/>
    <w:rsid w:val="00D41BDE"/>
    <w:rsid w:val="00D42AA5"/>
    <w:rsid w:val="00D4322A"/>
    <w:rsid w:val="00D43566"/>
    <w:rsid w:val="00D43632"/>
    <w:rsid w:val="00D43AEC"/>
    <w:rsid w:val="00D440EF"/>
    <w:rsid w:val="00D44355"/>
    <w:rsid w:val="00D443D7"/>
    <w:rsid w:val="00D448AC"/>
    <w:rsid w:val="00D448E9"/>
    <w:rsid w:val="00D44D48"/>
    <w:rsid w:val="00D45688"/>
    <w:rsid w:val="00D45734"/>
    <w:rsid w:val="00D4604C"/>
    <w:rsid w:val="00D464D9"/>
    <w:rsid w:val="00D46844"/>
    <w:rsid w:val="00D46A07"/>
    <w:rsid w:val="00D46CC1"/>
    <w:rsid w:val="00D46D9A"/>
    <w:rsid w:val="00D47413"/>
    <w:rsid w:val="00D475BB"/>
    <w:rsid w:val="00D47664"/>
    <w:rsid w:val="00D476E0"/>
    <w:rsid w:val="00D47A1B"/>
    <w:rsid w:val="00D47E46"/>
    <w:rsid w:val="00D501B6"/>
    <w:rsid w:val="00D5049A"/>
    <w:rsid w:val="00D506AA"/>
    <w:rsid w:val="00D50E9E"/>
    <w:rsid w:val="00D50EE9"/>
    <w:rsid w:val="00D518A8"/>
    <w:rsid w:val="00D52168"/>
    <w:rsid w:val="00D52223"/>
    <w:rsid w:val="00D53CED"/>
    <w:rsid w:val="00D54124"/>
    <w:rsid w:val="00D54473"/>
    <w:rsid w:val="00D549D3"/>
    <w:rsid w:val="00D54CD2"/>
    <w:rsid w:val="00D55707"/>
    <w:rsid w:val="00D55E17"/>
    <w:rsid w:val="00D55E58"/>
    <w:rsid w:val="00D56955"/>
    <w:rsid w:val="00D571C5"/>
    <w:rsid w:val="00D57847"/>
    <w:rsid w:val="00D57DB8"/>
    <w:rsid w:val="00D6034F"/>
    <w:rsid w:val="00D607EE"/>
    <w:rsid w:val="00D60952"/>
    <w:rsid w:val="00D60D98"/>
    <w:rsid w:val="00D61435"/>
    <w:rsid w:val="00D61846"/>
    <w:rsid w:val="00D61CFD"/>
    <w:rsid w:val="00D61D6A"/>
    <w:rsid w:val="00D61DF1"/>
    <w:rsid w:val="00D6260E"/>
    <w:rsid w:val="00D632DF"/>
    <w:rsid w:val="00D63CD9"/>
    <w:rsid w:val="00D63DCB"/>
    <w:rsid w:val="00D64015"/>
    <w:rsid w:val="00D64C26"/>
    <w:rsid w:val="00D65C45"/>
    <w:rsid w:val="00D660A6"/>
    <w:rsid w:val="00D66210"/>
    <w:rsid w:val="00D665E3"/>
    <w:rsid w:val="00D6671E"/>
    <w:rsid w:val="00D669F9"/>
    <w:rsid w:val="00D66AF1"/>
    <w:rsid w:val="00D66E91"/>
    <w:rsid w:val="00D677AA"/>
    <w:rsid w:val="00D678BB"/>
    <w:rsid w:val="00D67B99"/>
    <w:rsid w:val="00D67DCC"/>
    <w:rsid w:val="00D70367"/>
    <w:rsid w:val="00D70871"/>
    <w:rsid w:val="00D70DE4"/>
    <w:rsid w:val="00D70E71"/>
    <w:rsid w:val="00D71035"/>
    <w:rsid w:val="00D710D1"/>
    <w:rsid w:val="00D71415"/>
    <w:rsid w:val="00D71C3B"/>
    <w:rsid w:val="00D71F57"/>
    <w:rsid w:val="00D720CB"/>
    <w:rsid w:val="00D73375"/>
    <w:rsid w:val="00D7392E"/>
    <w:rsid w:val="00D7448D"/>
    <w:rsid w:val="00D74AA4"/>
    <w:rsid w:val="00D75445"/>
    <w:rsid w:val="00D75569"/>
    <w:rsid w:val="00D76246"/>
    <w:rsid w:val="00D762C5"/>
    <w:rsid w:val="00D76EA7"/>
    <w:rsid w:val="00D77000"/>
    <w:rsid w:val="00D7726E"/>
    <w:rsid w:val="00D774B2"/>
    <w:rsid w:val="00D77723"/>
    <w:rsid w:val="00D77D3F"/>
    <w:rsid w:val="00D8110D"/>
    <w:rsid w:val="00D81A34"/>
    <w:rsid w:val="00D8266D"/>
    <w:rsid w:val="00D82F9E"/>
    <w:rsid w:val="00D83350"/>
    <w:rsid w:val="00D83937"/>
    <w:rsid w:val="00D83FB7"/>
    <w:rsid w:val="00D8446A"/>
    <w:rsid w:val="00D8499B"/>
    <w:rsid w:val="00D84E27"/>
    <w:rsid w:val="00D85648"/>
    <w:rsid w:val="00D86034"/>
    <w:rsid w:val="00D86172"/>
    <w:rsid w:val="00D867D1"/>
    <w:rsid w:val="00D870D5"/>
    <w:rsid w:val="00D87DFD"/>
    <w:rsid w:val="00D90337"/>
    <w:rsid w:val="00D90465"/>
    <w:rsid w:val="00D908FA"/>
    <w:rsid w:val="00D90ACB"/>
    <w:rsid w:val="00D91059"/>
    <w:rsid w:val="00D9157F"/>
    <w:rsid w:val="00D91A8A"/>
    <w:rsid w:val="00D921D1"/>
    <w:rsid w:val="00D9273A"/>
    <w:rsid w:val="00D9287A"/>
    <w:rsid w:val="00D9287F"/>
    <w:rsid w:val="00D92CDE"/>
    <w:rsid w:val="00D9365C"/>
    <w:rsid w:val="00D938CA"/>
    <w:rsid w:val="00D93C45"/>
    <w:rsid w:val="00D93DE7"/>
    <w:rsid w:val="00D94321"/>
    <w:rsid w:val="00D946E9"/>
    <w:rsid w:val="00D947DE"/>
    <w:rsid w:val="00D94896"/>
    <w:rsid w:val="00D950B9"/>
    <w:rsid w:val="00D951B1"/>
    <w:rsid w:val="00D95472"/>
    <w:rsid w:val="00D9587F"/>
    <w:rsid w:val="00D95FAB"/>
    <w:rsid w:val="00D9608A"/>
    <w:rsid w:val="00D9609F"/>
    <w:rsid w:val="00D9616A"/>
    <w:rsid w:val="00D96CBD"/>
    <w:rsid w:val="00D96CF9"/>
    <w:rsid w:val="00D9701B"/>
    <w:rsid w:val="00D97248"/>
    <w:rsid w:val="00D9734F"/>
    <w:rsid w:val="00D97494"/>
    <w:rsid w:val="00D97988"/>
    <w:rsid w:val="00D97A64"/>
    <w:rsid w:val="00D97AFD"/>
    <w:rsid w:val="00D97C91"/>
    <w:rsid w:val="00DA01FD"/>
    <w:rsid w:val="00DA046C"/>
    <w:rsid w:val="00DA0481"/>
    <w:rsid w:val="00DA17ED"/>
    <w:rsid w:val="00DA1F1B"/>
    <w:rsid w:val="00DA24B1"/>
    <w:rsid w:val="00DA27C8"/>
    <w:rsid w:val="00DA2D03"/>
    <w:rsid w:val="00DA3018"/>
    <w:rsid w:val="00DA38C7"/>
    <w:rsid w:val="00DA3909"/>
    <w:rsid w:val="00DA3F0C"/>
    <w:rsid w:val="00DA401E"/>
    <w:rsid w:val="00DA40E7"/>
    <w:rsid w:val="00DA4F76"/>
    <w:rsid w:val="00DA5DA7"/>
    <w:rsid w:val="00DA5F97"/>
    <w:rsid w:val="00DA6B2C"/>
    <w:rsid w:val="00DA6BC3"/>
    <w:rsid w:val="00DA754B"/>
    <w:rsid w:val="00DA76F5"/>
    <w:rsid w:val="00DA7995"/>
    <w:rsid w:val="00DA7B5D"/>
    <w:rsid w:val="00DA7BB1"/>
    <w:rsid w:val="00DB00A7"/>
    <w:rsid w:val="00DB0A2F"/>
    <w:rsid w:val="00DB0E27"/>
    <w:rsid w:val="00DB0FA9"/>
    <w:rsid w:val="00DB107E"/>
    <w:rsid w:val="00DB115D"/>
    <w:rsid w:val="00DB126A"/>
    <w:rsid w:val="00DB16B8"/>
    <w:rsid w:val="00DB1EE9"/>
    <w:rsid w:val="00DB1F89"/>
    <w:rsid w:val="00DB3461"/>
    <w:rsid w:val="00DB349D"/>
    <w:rsid w:val="00DB379E"/>
    <w:rsid w:val="00DB39C0"/>
    <w:rsid w:val="00DB429E"/>
    <w:rsid w:val="00DB4345"/>
    <w:rsid w:val="00DB4358"/>
    <w:rsid w:val="00DB442D"/>
    <w:rsid w:val="00DB447C"/>
    <w:rsid w:val="00DB4517"/>
    <w:rsid w:val="00DB480F"/>
    <w:rsid w:val="00DB4835"/>
    <w:rsid w:val="00DB48BE"/>
    <w:rsid w:val="00DB4B3B"/>
    <w:rsid w:val="00DB4ED4"/>
    <w:rsid w:val="00DB5320"/>
    <w:rsid w:val="00DB54B0"/>
    <w:rsid w:val="00DB5A33"/>
    <w:rsid w:val="00DB5C47"/>
    <w:rsid w:val="00DB5F62"/>
    <w:rsid w:val="00DB6638"/>
    <w:rsid w:val="00DB6664"/>
    <w:rsid w:val="00DB6C40"/>
    <w:rsid w:val="00DB6CC0"/>
    <w:rsid w:val="00DB6CFB"/>
    <w:rsid w:val="00DB6ECF"/>
    <w:rsid w:val="00DB7263"/>
    <w:rsid w:val="00DB7796"/>
    <w:rsid w:val="00DB7AB0"/>
    <w:rsid w:val="00DC0B4D"/>
    <w:rsid w:val="00DC0DB4"/>
    <w:rsid w:val="00DC1A53"/>
    <w:rsid w:val="00DC203B"/>
    <w:rsid w:val="00DC23D6"/>
    <w:rsid w:val="00DC25D8"/>
    <w:rsid w:val="00DC2872"/>
    <w:rsid w:val="00DC2957"/>
    <w:rsid w:val="00DC2CAC"/>
    <w:rsid w:val="00DC2FEE"/>
    <w:rsid w:val="00DC37A0"/>
    <w:rsid w:val="00DC387E"/>
    <w:rsid w:val="00DC42B9"/>
    <w:rsid w:val="00DC4898"/>
    <w:rsid w:val="00DC4A66"/>
    <w:rsid w:val="00DC4B70"/>
    <w:rsid w:val="00DC4F5C"/>
    <w:rsid w:val="00DC5445"/>
    <w:rsid w:val="00DC5AFA"/>
    <w:rsid w:val="00DC5DAB"/>
    <w:rsid w:val="00DC602D"/>
    <w:rsid w:val="00DC68BF"/>
    <w:rsid w:val="00DC6D79"/>
    <w:rsid w:val="00DC7A17"/>
    <w:rsid w:val="00DD00BA"/>
    <w:rsid w:val="00DD050D"/>
    <w:rsid w:val="00DD063C"/>
    <w:rsid w:val="00DD0AA1"/>
    <w:rsid w:val="00DD10F3"/>
    <w:rsid w:val="00DD123D"/>
    <w:rsid w:val="00DD1C7E"/>
    <w:rsid w:val="00DD1DD4"/>
    <w:rsid w:val="00DD1F92"/>
    <w:rsid w:val="00DD218A"/>
    <w:rsid w:val="00DD229B"/>
    <w:rsid w:val="00DD23AA"/>
    <w:rsid w:val="00DD266D"/>
    <w:rsid w:val="00DD3175"/>
    <w:rsid w:val="00DD39F4"/>
    <w:rsid w:val="00DD3CC7"/>
    <w:rsid w:val="00DD4200"/>
    <w:rsid w:val="00DD4285"/>
    <w:rsid w:val="00DD4C3D"/>
    <w:rsid w:val="00DD4F07"/>
    <w:rsid w:val="00DD5100"/>
    <w:rsid w:val="00DD5458"/>
    <w:rsid w:val="00DD54F9"/>
    <w:rsid w:val="00DD553B"/>
    <w:rsid w:val="00DD5E27"/>
    <w:rsid w:val="00DD633B"/>
    <w:rsid w:val="00DD63B2"/>
    <w:rsid w:val="00DD6584"/>
    <w:rsid w:val="00DD6789"/>
    <w:rsid w:val="00DD6B0F"/>
    <w:rsid w:val="00DD6C83"/>
    <w:rsid w:val="00DD6CA0"/>
    <w:rsid w:val="00DD6CFB"/>
    <w:rsid w:val="00DD6E97"/>
    <w:rsid w:val="00DD7478"/>
    <w:rsid w:val="00DD7B0E"/>
    <w:rsid w:val="00DD7B87"/>
    <w:rsid w:val="00DD7DA0"/>
    <w:rsid w:val="00DD7DBE"/>
    <w:rsid w:val="00DE049C"/>
    <w:rsid w:val="00DE0EE1"/>
    <w:rsid w:val="00DE1475"/>
    <w:rsid w:val="00DE15F9"/>
    <w:rsid w:val="00DE1718"/>
    <w:rsid w:val="00DE1A59"/>
    <w:rsid w:val="00DE1A6E"/>
    <w:rsid w:val="00DE1AF2"/>
    <w:rsid w:val="00DE1C62"/>
    <w:rsid w:val="00DE1CB3"/>
    <w:rsid w:val="00DE20C5"/>
    <w:rsid w:val="00DE27B4"/>
    <w:rsid w:val="00DE3144"/>
    <w:rsid w:val="00DE33D1"/>
    <w:rsid w:val="00DE350F"/>
    <w:rsid w:val="00DE3C37"/>
    <w:rsid w:val="00DE408D"/>
    <w:rsid w:val="00DE448E"/>
    <w:rsid w:val="00DE4C56"/>
    <w:rsid w:val="00DE4D92"/>
    <w:rsid w:val="00DE5816"/>
    <w:rsid w:val="00DE6189"/>
    <w:rsid w:val="00DE637E"/>
    <w:rsid w:val="00DE6827"/>
    <w:rsid w:val="00DE69E6"/>
    <w:rsid w:val="00DE7531"/>
    <w:rsid w:val="00DE7771"/>
    <w:rsid w:val="00DE7A6D"/>
    <w:rsid w:val="00DE7DCC"/>
    <w:rsid w:val="00DF0669"/>
    <w:rsid w:val="00DF08DE"/>
    <w:rsid w:val="00DF0A88"/>
    <w:rsid w:val="00DF0EA9"/>
    <w:rsid w:val="00DF10AC"/>
    <w:rsid w:val="00DF1A19"/>
    <w:rsid w:val="00DF1B7B"/>
    <w:rsid w:val="00DF1E4D"/>
    <w:rsid w:val="00DF1F56"/>
    <w:rsid w:val="00DF2167"/>
    <w:rsid w:val="00DF2A43"/>
    <w:rsid w:val="00DF2CAC"/>
    <w:rsid w:val="00DF2FC8"/>
    <w:rsid w:val="00DF304B"/>
    <w:rsid w:val="00DF3460"/>
    <w:rsid w:val="00DF3733"/>
    <w:rsid w:val="00DF3C1B"/>
    <w:rsid w:val="00DF452C"/>
    <w:rsid w:val="00DF531B"/>
    <w:rsid w:val="00DF6332"/>
    <w:rsid w:val="00DF63AA"/>
    <w:rsid w:val="00DF67A4"/>
    <w:rsid w:val="00DF67E1"/>
    <w:rsid w:val="00DF6EA4"/>
    <w:rsid w:val="00DF7BB9"/>
    <w:rsid w:val="00DF7CF7"/>
    <w:rsid w:val="00E000FF"/>
    <w:rsid w:val="00E00540"/>
    <w:rsid w:val="00E00885"/>
    <w:rsid w:val="00E008DC"/>
    <w:rsid w:val="00E00A97"/>
    <w:rsid w:val="00E01076"/>
    <w:rsid w:val="00E010A2"/>
    <w:rsid w:val="00E010C6"/>
    <w:rsid w:val="00E0130B"/>
    <w:rsid w:val="00E013DF"/>
    <w:rsid w:val="00E016BC"/>
    <w:rsid w:val="00E0292C"/>
    <w:rsid w:val="00E02DA6"/>
    <w:rsid w:val="00E02E20"/>
    <w:rsid w:val="00E037FA"/>
    <w:rsid w:val="00E03A14"/>
    <w:rsid w:val="00E03D8D"/>
    <w:rsid w:val="00E04330"/>
    <w:rsid w:val="00E04946"/>
    <w:rsid w:val="00E04EB2"/>
    <w:rsid w:val="00E05BAC"/>
    <w:rsid w:val="00E05FF1"/>
    <w:rsid w:val="00E06092"/>
    <w:rsid w:val="00E06204"/>
    <w:rsid w:val="00E068B2"/>
    <w:rsid w:val="00E06D56"/>
    <w:rsid w:val="00E073E5"/>
    <w:rsid w:val="00E0756E"/>
    <w:rsid w:val="00E07778"/>
    <w:rsid w:val="00E07BC6"/>
    <w:rsid w:val="00E104A7"/>
    <w:rsid w:val="00E104A9"/>
    <w:rsid w:val="00E10998"/>
    <w:rsid w:val="00E10B9E"/>
    <w:rsid w:val="00E1121B"/>
    <w:rsid w:val="00E115A6"/>
    <w:rsid w:val="00E11901"/>
    <w:rsid w:val="00E11C30"/>
    <w:rsid w:val="00E11E0C"/>
    <w:rsid w:val="00E12189"/>
    <w:rsid w:val="00E1251C"/>
    <w:rsid w:val="00E1252A"/>
    <w:rsid w:val="00E127F1"/>
    <w:rsid w:val="00E12C5D"/>
    <w:rsid w:val="00E133FA"/>
    <w:rsid w:val="00E13C80"/>
    <w:rsid w:val="00E143FE"/>
    <w:rsid w:val="00E1459A"/>
    <w:rsid w:val="00E14760"/>
    <w:rsid w:val="00E14B7C"/>
    <w:rsid w:val="00E15496"/>
    <w:rsid w:val="00E16572"/>
    <w:rsid w:val="00E16D2E"/>
    <w:rsid w:val="00E17000"/>
    <w:rsid w:val="00E179E0"/>
    <w:rsid w:val="00E17D02"/>
    <w:rsid w:val="00E17F51"/>
    <w:rsid w:val="00E203EF"/>
    <w:rsid w:val="00E20965"/>
    <w:rsid w:val="00E215DC"/>
    <w:rsid w:val="00E21762"/>
    <w:rsid w:val="00E21E83"/>
    <w:rsid w:val="00E21EE6"/>
    <w:rsid w:val="00E222CC"/>
    <w:rsid w:val="00E22481"/>
    <w:rsid w:val="00E22612"/>
    <w:rsid w:val="00E22B3A"/>
    <w:rsid w:val="00E22C69"/>
    <w:rsid w:val="00E23B05"/>
    <w:rsid w:val="00E24049"/>
    <w:rsid w:val="00E24207"/>
    <w:rsid w:val="00E24706"/>
    <w:rsid w:val="00E249C2"/>
    <w:rsid w:val="00E249F1"/>
    <w:rsid w:val="00E24E7D"/>
    <w:rsid w:val="00E25002"/>
    <w:rsid w:val="00E25061"/>
    <w:rsid w:val="00E2513F"/>
    <w:rsid w:val="00E2566A"/>
    <w:rsid w:val="00E25787"/>
    <w:rsid w:val="00E25A7A"/>
    <w:rsid w:val="00E2600E"/>
    <w:rsid w:val="00E264DF"/>
    <w:rsid w:val="00E266D1"/>
    <w:rsid w:val="00E26D6B"/>
    <w:rsid w:val="00E27D18"/>
    <w:rsid w:val="00E27E4F"/>
    <w:rsid w:val="00E27EC9"/>
    <w:rsid w:val="00E3016D"/>
    <w:rsid w:val="00E30610"/>
    <w:rsid w:val="00E319B7"/>
    <w:rsid w:val="00E31A5B"/>
    <w:rsid w:val="00E31B5E"/>
    <w:rsid w:val="00E31B62"/>
    <w:rsid w:val="00E31FC0"/>
    <w:rsid w:val="00E320F5"/>
    <w:rsid w:val="00E324B8"/>
    <w:rsid w:val="00E32768"/>
    <w:rsid w:val="00E32BB8"/>
    <w:rsid w:val="00E32E09"/>
    <w:rsid w:val="00E3330A"/>
    <w:rsid w:val="00E333CA"/>
    <w:rsid w:val="00E3359C"/>
    <w:rsid w:val="00E33908"/>
    <w:rsid w:val="00E33F44"/>
    <w:rsid w:val="00E34474"/>
    <w:rsid w:val="00E34D48"/>
    <w:rsid w:val="00E35179"/>
    <w:rsid w:val="00E35260"/>
    <w:rsid w:val="00E35315"/>
    <w:rsid w:val="00E35496"/>
    <w:rsid w:val="00E35B48"/>
    <w:rsid w:val="00E36110"/>
    <w:rsid w:val="00E36969"/>
    <w:rsid w:val="00E36993"/>
    <w:rsid w:val="00E373B6"/>
    <w:rsid w:val="00E37634"/>
    <w:rsid w:val="00E376E5"/>
    <w:rsid w:val="00E40293"/>
    <w:rsid w:val="00E40979"/>
    <w:rsid w:val="00E409E8"/>
    <w:rsid w:val="00E40FDD"/>
    <w:rsid w:val="00E4178E"/>
    <w:rsid w:val="00E42074"/>
    <w:rsid w:val="00E42171"/>
    <w:rsid w:val="00E4237B"/>
    <w:rsid w:val="00E42B2D"/>
    <w:rsid w:val="00E4333F"/>
    <w:rsid w:val="00E43977"/>
    <w:rsid w:val="00E43B2C"/>
    <w:rsid w:val="00E441D3"/>
    <w:rsid w:val="00E441EB"/>
    <w:rsid w:val="00E448DB"/>
    <w:rsid w:val="00E44A65"/>
    <w:rsid w:val="00E44F93"/>
    <w:rsid w:val="00E45094"/>
    <w:rsid w:val="00E45654"/>
    <w:rsid w:val="00E46503"/>
    <w:rsid w:val="00E465D6"/>
    <w:rsid w:val="00E46A1E"/>
    <w:rsid w:val="00E46B59"/>
    <w:rsid w:val="00E46C6C"/>
    <w:rsid w:val="00E47290"/>
    <w:rsid w:val="00E47793"/>
    <w:rsid w:val="00E47A63"/>
    <w:rsid w:val="00E47D1E"/>
    <w:rsid w:val="00E47E50"/>
    <w:rsid w:val="00E5048F"/>
    <w:rsid w:val="00E50819"/>
    <w:rsid w:val="00E51152"/>
    <w:rsid w:val="00E517CF"/>
    <w:rsid w:val="00E52BA8"/>
    <w:rsid w:val="00E52CD4"/>
    <w:rsid w:val="00E5335E"/>
    <w:rsid w:val="00E535A2"/>
    <w:rsid w:val="00E5368E"/>
    <w:rsid w:val="00E5388F"/>
    <w:rsid w:val="00E53A2D"/>
    <w:rsid w:val="00E54119"/>
    <w:rsid w:val="00E54417"/>
    <w:rsid w:val="00E549B0"/>
    <w:rsid w:val="00E5575C"/>
    <w:rsid w:val="00E56052"/>
    <w:rsid w:val="00E5644F"/>
    <w:rsid w:val="00E56913"/>
    <w:rsid w:val="00E56B70"/>
    <w:rsid w:val="00E570B3"/>
    <w:rsid w:val="00E57CB7"/>
    <w:rsid w:val="00E602C9"/>
    <w:rsid w:val="00E6049D"/>
    <w:rsid w:val="00E609DE"/>
    <w:rsid w:val="00E60BB2"/>
    <w:rsid w:val="00E60D83"/>
    <w:rsid w:val="00E611D1"/>
    <w:rsid w:val="00E61293"/>
    <w:rsid w:val="00E61B97"/>
    <w:rsid w:val="00E61C98"/>
    <w:rsid w:val="00E62EF2"/>
    <w:rsid w:val="00E62F03"/>
    <w:rsid w:val="00E63066"/>
    <w:rsid w:val="00E63262"/>
    <w:rsid w:val="00E634DF"/>
    <w:rsid w:val="00E6428A"/>
    <w:rsid w:val="00E6440E"/>
    <w:rsid w:val="00E64600"/>
    <w:rsid w:val="00E64803"/>
    <w:rsid w:val="00E64ADF"/>
    <w:rsid w:val="00E650A0"/>
    <w:rsid w:val="00E6561E"/>
    <w:rsid w:val="00E65ED7"/>
    <w:rsid w:val="00E660E0"/>
    <w:rsid w:val="00E662A8"/>
    <w:rsid w:val="00E66BCE"/>
    <w:rsid w:val="00E66C2E"/>
    <w:rsid w:val="00E66FF4"/>
    <w:rsid w:val="00E67272"/>
    <w:rsid w:val="00E677D5"/>
    <w:rsid w:val="00E67A9F"/>
    <w:rsid w:val="00E67D36"/>
    <w:rsid w:val="00E702C3"/>
    <w:rsid w:val="00E7038E"/>
    <w:rsid w:val="00E70771"/>
    <w:rsid w:val="00E70A90"/>
    <w:rsid w:val="00E71055"/>
    <w:rsid w:val="00E71261"/>
    <w:rsid w:val="00E7137F"/>
    <w:rsid w:val="00E71E73"/>
    <w:rsid w:val="00E7215E"/>
    <w:rsid w:val="00E721CE"/>
    <w:rsid w:val="00E72685"/>
    <w:rsid w:val="00E7273D"/>
    <w:rsid w:val="00E7290B"/>
    <w:rsid w:val="00E729F0"/>
    <w:rsid w:val="00E72DD0"/>
    <w:rsid w:val="00E7314C"/>
    <w:rsid w:val="00E731C1"/>
    <w:rsid w:val="00E7365F"/>
    <w:rsid w:val="00E73855"/>
    <w:rsid w:val="00E73C9A"/>
    <w:rsid w:val="00E7453C"/>
    <w:rsid w:val="00E7457D"/>
    <w:rsid w:val="00E7458C"/>
    <w:rsid w:val="00E74AC2"/>
    <w:rsid w:val="00E74B69"/>
    <w:rsid w:val="00E75494"/>
    <w:rsid w:val="00E75611"/>
    <w:rsid w:val="00E75A9D"/>
    <w:rsid w:val="00E76C10"/>
    <w:rsid w:val="00E76EC3"/>
    <w:rsid w:val="00E76F84"/>
    <w:rsid w:val="00E77155"/>
    <w:rsid w:val="00E77B60"/>
    <w:rsid w:val="00E80564"/>
    <w:rsid w:val="00E807C6"/>
    <w:rsid w:val="00E80ED7"/>
    <w:rsid w:val="00E81129"/>
    <w:rsid w:val="00E814E0"/>
    <w:rsid w:val="00E81585"/>
    <w:rsid w:val="00E81DCF"/>
    <w:rsid w:val="00E82F26"/>
    <w:rsid w:val="00E83D2E"/>
    <w:rsid w:val="00E84173"/>
    <w:rsid w:val="00E85351"/>
    <w:rsid w:val="00E8592B"/>
    <w:rsid w:val="00E85E83"/>
    <w:rsid w:val="00E8603E"/>
    <w:rsid w:val="00E863EB"/>
    <w:rsid w:val="00E866A0"/>
    <w:rsid w:val="00E86773"/>
    <w:rsid w:val="00E86811"/>
    <w:rsid w:val="00E86C99"/>
    <w:rsid w:val="00E86FE9"/>
    <w:rsid w:val="00E87243"/>
    <w:rsid w:val="00E872E9"/>
    <w:rsid w:val="00E87C8E"/>
    <w:rsid w:val="00E90783"/>
    <w:rsid w:val="00E90874"/>
    <w:rsid w:val="00E90AC9"/>
    <w:rsid w:val="00E90B02"/>
    <w:rsid w:val="00E914FF"/>
    <w:rsid w:val="00E91617"/>
    <w:rsid w:val="00E920A5"/>
    <w:rsid w:val="00E92C0A"/>
    <w:rsid w:val="00E93603"/>
    <w:rsid w:val="00E93B0D"/>
    <w:rsid w:val="00E93D8B"/>
    <w:rsid w:val="00E948AB"/>
    <w:rsid w:val="00E949D6"/>
    <w:rsid w:val="00E950CB"/>
    <w:rsid w:val="00E95FA9"/>
    <w:rsid w:val="00E95FF1"/>
    <w:rsid w:val="00E964BF"/>
    <w:rsid w:val="00E9694F"/>
    <w:rsid w:val="00E97125"/>
    <w:rsid w:val="00E97B9D"/>
    <w:rsid w:val="00E97D6A"/>
    <w:rsid w:val="00E97DDD"/>
    <w:rsid w:val="00E97F09"/>
    <w:rsid w:val="00EA1607"/>
    <w:rsid w:val="00EA1738"/>
    <w:rsid w:val="00EA210F"/>
    <w:rsid w:val="00EA22D6"/>
    <w:rsid w:val="00EA239F"/>
    <w:rsid w:val="00EA27DB"/>
    <w:rsid w:val="00EA2B08"/>
    <w:rsid w:val="00EA2C69"/>
    <w:rsid w:val="00EA2F10"/>
    <w:rsid w:val="00EA3235"/>
    <w:rsid w:val="00EA33FA"/>
    <w:rsid w:val="00EA39B8"/>
    <w:rsid w:val="00EA4311"/>
    <w:rsid w:val="00EA47FC"/>
    <w:rsid w:val="00EA4C09"/>
    <w:rsid w:val="00EA5A04"/>
    <w:rsid w:val="00EA5B23"/>
    <w:rsid w:val="00EA5BF0"/>
    <w:rsid w:val="00EA5D93"/>
    <w:rsid w:val="00EA620B"/>
    <w:rsid w:val="00EA6A25"/>
    <w:rsid w:val="00EA6D4A"/>
    <w:rsid w:val="00EA6DD0"/>
    <w:rsid w:val="00EA784D"/>
    <w:rsid w:val="00EA79BA"/>
    <w:rsid w:val="00EA79CB"/>
    <w:rsid w:val="00EA7D50"/>
    <w:rsid w:val="00EB0668"/>
    <w:rsid w:val="00EB0705"/>
    <w:rsid w:val="00EB0D96"/>
    <w:rsid w:val="00EB23B9"/>
    <w:rsid w:val="00EB2A15"/>
    <w:rsid w:val="00EB3237"/>
    <w:rsid w:val="00EB356C"/>
    <w:rsid w:val="00EB36E6"/>
    <w:rsid w:val="00EB3807"/>
    <w:rsid w:val="00EB3AE4"/>
    <w:rsid w:val="00EB3B6B"/>
    <w:rsid w:val="00EB3D9E"/>
    <w:rsid w:val="00EB3FEC"/>
    <w:rsid w:val="00EB4256"/>
    <w:rsid w:val="00EB45BE"/>
    <w:rsid w:val="00EB4A01"/>
    <w:rsid w:val="00EB5146"/>
    <w:rsid w:val="00EB51DD"/>
    <w:rsid w:val="00EB54CC"/>
    <w:rsid w:val="00EB57A2"/>
    <w:rsid w:val="00EB5908"/>
    <w:rsid w:val="00EB5EB4"/>
    <w:rsid w:val="00EB6127"/>
    <w:rsid w:val="00EB61A2"/>
    <w:rsid w:val="00EB6B1F"/>
    <w:rsid w:val="00EB6E11"/>
    <w:rsid w:val="00EB7541"/>
    <w:rsid w:val="00EB7636"/>
    <w:rsid w:val="00EB7EAA"/>
    <w:rsid w:val="00EC037E"/>
    <w:rsid w:val="00EC047F"/>
    <w:rsid w:val="00EC0798"/>
    <w:rsid w:val="00EC1A5C"/>
    <w:rsid w:val="00EC1B7F"/>
    <w:rsid w:val="00EC1D2B"/>
    <w:rsid w:val="00EC25AB"/>
    <w:rsid w:val="00EC2CD5"/>
    <w:rsid w:val="00EC3154"/>
    <w:rsid w:val="00EC32DA"/>
    <w:rsid w:val="00EC378B"/>
    <w:rsid w:val="00EC3BD7"/>
    <w:rsid w:val="00EC436D"/>
    <w:rsid w:val="00EC4A39"/>
    <w:rsid w:val="00EC4E44"/>
    <w:rsid w:val="00EC4F87"/>
    <w:rsid w:val="00EC50BF"/>
    <w:rsid w:val="00EC5580"/>
    <w:rsid w:val="00EC57CB"/>
    <w:rsid w:val="00EC64F0"/>
    <w:rsid w:val="00EC6CEB"/>
    <w:rsid w:val="00EC6F35"/>
    <w:rsid w:val="00EC6FF5"/>
    <w:rsid w:val="00EC74A8"/>
    <w:rsid w:val="00EC78FB"/>
    <w:rsid w:val="00ED0196"/>
    <w:rsid w:val="00ED0241"/>
    <w:rsid w:val="00ED0313"/>
    <w:rsid w:val="00ED0A6B"/>
    <w:rsid w:val="00ED0D28"/>
    <w:rsid w:val="00ED1064"/>
    <w:rsid w:val="00ED183D"/>
    <w:rsid w:val="00ED257E"/>
    <w:rsid w:val="00ED2D37"/>
    <w:rsid w:val="00ED2E09"/>
    <w:rsid w:val="00ED315D"/>
    <w:rsid w:val="00ED366E"/>
    <w:rsid w:val="00ED37E6"/>
    <w:rsid w:val="00ED3851"/>
    <w:rsid w:val="00ED390C"/>
    <w:rsid w:val="00ED4132"/>
    <w:rsid w:val="00ED4438"/>
    <w:rsid w:val="00ED471A"/>
    <w:rsid w:val="00ED4FDB"/>
    <w:rsid w:val="00ED5131"/>
    <w:rsid w:val="00ED592C"/>
    <w:rsid w:val="00ED5B6C"/>
    <w:rsid w:val="00ED6283"/>
    <w:rsid w:val="00ED62C5"/>
    <w:rsid w:val="00ED66A2"/>
    <w:rsid w:val="00ED6A9E"/>
    <w:rsid w:val="00ED6BCE"/>
    <w:rsid w:val="00ED6D52"/>
    <w:rsid w:val="00ED7227"/>
    <w:rsid w:val="00ED79B8"/>
    <w:rsid w:val="00ED79D6"/>
    <w:rsid w:val="00EE0186"/>
    <w:rsid w:val="00EE076C"/>
    <w:rsid w:val="00EE0937"/>
    <w:rsid w:val="00EE0FFF"/>
    <w:rsid w:val="00EE2D0E"/>
    <w:rsid w:val="00EE3502"/>
    <w:rsid w:val="00EE391A"/>
    <w:rsid w:val="00EE3A37"/>
    <w:rsid w:val="00EE4047"/>
    <w:rsid w:val="00EE4EBF"/>
    <w:rsid w:val="00EE503F"/>
    <w:rsid w:val="00EE5129"/>
    <w:rsid w:val="00EE6353"/>
    <w:rsid w:val="00EE64F2"/>
    <w:rsid w:val="00EE6656"/>
    <w:rsid w:val="00EE6710"/>
    <w:rsid w:val="00EE69A3"/>
    <w:rsid w:val="00EE6B2B"/>
    <w:rsid w:val="00EE6EDA"/>
    <w:rsid w:val="00EE732F"/>
    <w:rsid w:val="00EE7C55"/>
    <w:rsid w:val="00EE7DFB"/>
    <w:rsid w:val="00EF0036"/>
    <w:rsid w:val="00EF0380"/>
    <w:rsid w:val="00EF05EB"/>
    <w:rsid w:val="00EF0E6F"/>
    <w:rsid w:val="00EF18AC"/>
    <w:rsid w:val="00EF1C92"/>
    <w:rsid w:val="00EF1DE7"/>
    <w:rsid w:val="00EF1E59"/>
    <w:rsid w:val="00EF2080"/>
    <w:rsid w:val="00EF219A"/>
    <w:rsid w:val="00EF25E0"/>
    <w:rsid w:val="00EF2621"/>
    <w:rsid w:val="00EF27C1"/>
    <w:rsid w:val="00EF2CD0"/>
    <w:rsid w:val="00EF33D6"/>
    <w:rsid w:val="00EF3685"/>
    <w:rsid w:val="00EF3806"/>
    <w:rsid w:val="00EF3817"/>
    <w:rsid w:val="00EF3BB0"/>
    <w:rsid w:val="00EF3F12"/>
    <w:rsid w:val="00EF44CD"/>
    <w:rsid w:val="00EF4775"/>
    <w:rsid w:val="00EF48D8"/>
    <w:rsid w:val="00EF4953"/>
    <w:rsid w:val="00EF5122"/>
    <w:rsid w:val="00EF554C"/>
    <w:rsid w:val="00EF5BD0"/>
    <w:rsid w:val="00EF5D3F"/>
    <w:rsid w:val="00EF6332"/>
    <w:rsid w:val="00EF64A4"/>
    <w:rsid w:val="00EF6815"/>
    <w:rsid w:val="00EF70C8"/>
    <w:rsid w:val="00EF7333"/>
    <w:rsid w:val="00EF7A08"/>
    <w:rsid w:val="00F012A6"/>
    <w:rsid w:val="00F01324"/>
    <w:rsid w:val="00F0167D"/>
    <w:rsid w:val="00F01840"/>
    <w:rsid w:val="00F01B00"/>
    <w:rsid w:val="00F02401"/>
    <w:rsid w:val="00F02514"/>
    <w:rsid w:val="00F02C72"/>
    <w:rsid w:val="00F03384"/>
    <w:rsid w:val="00F03889"/>
    <w:rsid w:val="00F03A19"/>
    <w:rsid w:val="00F03CD1"/>
    <w:rsid w:val="00F03F05"/>
    <w:rsid w:val="00F04398"/>
    <w:rsid w:val="00F045BD"/>
    <w:rsid w:val="00F04674"/>
    <w:rsid w:val="00F048A4"/>
    <w:rsid w:val="00F04D56"/>
    <w:rsid w:val="00F04D5D"/>
    <w:rsid w:val="00F05755"/>
    <w:rsid w:val="00F05791"/>
    <w:rsid w:val="00F05808"/>
    <w:rsid w:val="00F05B26"/>
    <w:rsid w:val="00F06401"/>
    <w:rsid w:val="00F06A87"/>
    <w:rsid w:val="00F06AB1"/>
    <w:rsid w:val="00F07161"/>
    <w:rsid w:val="00F07785"/>
    <w:rsid w:val="00F07987"/>
    <w:rsid w:val="00F07C20"/>
    <w:rsid w:val="00F07FDC"/>
    <w:rsid w:val="00F101F7"/>
    <w:rsid w:val="00F10365"/>
    <w:rsid w:val="00F1039D"/>
    <w:rsid w:val="00F1055E"/>
    <w:rsid w:val="00F10755"/>
    <w:rsid w:val="00F10BD9"/>
    <w:rsid w:val="00F10BEE"/>
    <w:rsid w:val="00F11258"/>
    <w:rsid w:val="00F11EB4"/>
    <w:rsid w:val="00F12874"/>
    <w:rsid w:val="00F128B0"/>
    <w:rsid w:val="00F12BCB"/>
    <w:rsid w:val="00F131B1"/>
    <w:rsid w:val="00F133EC"/>
    <w:rsid w:val="00F13AA8"/>
    <w:rsid w:val="00F13B6B"/>
    <w:rsid w:val="00F146BA"/>
    <w:rsid w:val="00F14AFC"/>
    <w:rsid w:val="00F15624"/>
    <w:rsid w:val="00F15892"/>
    <w:rsid w:val="00F16052"/>
    <w:rsid w:val="00F1678C"/>
    <w:rsid w:val="00F174FA"/>
    <w:rsid w:val="00F17AA3"/>
    <w:rsid w:val="00F17C3C"/>
    <w:rsid w:val="00F204C9"/>
    <w:rsid w:val="00F20790"/>
    <w:rsid w:val="00F21282"/>
    <w:rsid w:val="00F212E5"/>
    <w:rsid w:val="00F2164B"/>
    <w:rsid w:val="00F21768"/>
    <w:rsid w:val="00F22647"/>
    <w:rsid w:val="00F22BD0"/>
    <w:rsid w:val="00F22C1B"/>
    <w:rsid w:val="00F22CE8"/>
    <w:rsid w:val="00F23006"/>
    <w:rsid w:val="00F23AE6"/>
    <w:rsid w:val="00F23CE0"/>
    <w:rsid w:val="00F244A5"/>
    <w:rsid w:val="00F24A26"/>
    <w:rsid w:val="00F25739"/>
    <w:rsid w:val="00F2630B"/>
    <w:rsid w:val="00F26384"/>
    <w:rsid w:val="00F263EC"/>
    <w:rsid w:val="00F26464"/>
    <w:rsid w:val="00F26A4C"/>
    <w:rsid w:val="00F26E0D"/>
    <w:rsid w:val="00F275BE"/>
    <w:rsid w:val="00F27698"/>
    <w:rsid w:val="00F27AC3"/>
    <w:rsid w:val="00F27CD6"/>
    <w:rsid w:val="00F27FC9"/>
    <w:rsid w:val="00F30108"/>
    <w:rsid w:val="00F302CF"/>
    <w:rsid w:val="00F306B4"/>
    <w:rsid w:val="00F30E4E"/>
    <w:rsid w:val="00F3180F"/>
    <w:rsid w:val="00F3242F"/>
    <w:rsid w:val="00F33CFB"/>
    <w:rsid w:val="00F33DB6"/>
    <w:rsid w:val="00F341DF"/>
    <w:rsid w:val="00F347A8"/>
    <w:rsid w:val="00F34EA2"/>
    <w:rsid w:val="00F35341"/>
    <w:rsid w:val="00F35602"/>
    <w:rsid w:val="00F35DED"/>
    <w:rsid w:val="00F37016"/>
    <w:rsid w:val="00F37256"/>
    <w:rsid w:val="00F376F9"/>
    <w:rsid w:val="00F4025E"/>
    <w:rsid w:val="00F406B9"/>
    <w:rsid w:val="00F40B09"/>
    <w:rsid w:val="00F41F2B"/>
    <w:rsid w:val="00F43014"/>
    <w:rsid w:val="00F4317A"/>
    <w:rsid w:val="00F43E5B"/>
    <w:rsid w:val="00F442B7"/>
    <w:rsid w:val="00F4444E"/>
    <w:rsid w:val="00F4457B"/>
    <w:rsid w:val="00F4465F"/>
    <w:rsid w:val="00F454A2"/>
    <w:rsid w:val="00F456B1"/>
    <w:rsid w:val="00F45C79"/>
    <w:rsid w:val="00F46879"/>
    <w:rsid w:val="00F470A7"/>
    <w:rsid w:val="00F51097"/>
    <w:rsid w:val="00F51221"/>
    <w:rsid w:val="00F51BAC"/>
    <w:rsid w:val="00F51F8C"/>
    <w:rsid w:val="00F520C9"/>
    <w:rsid w:val="00F52296"/>
    <w:rsid w:val="00F5255E"/>
    <w:rsid w:val="00F52765"/>
    <w:rsid w:val="00F530D3"/>
    <w:rsid w:val="00F53ADF"/>
    <w:rsid w:val="00F549FA"/>
    <w:rsid w:val="00F54AFB"/>
    <w:rsid w:val="00F556CC"/>
    <w:rsid w:val="00F55942"/>
    <w:rsid w:val="00F55BC4"/>
    <w:rsid w:val="00F55C30"/>
    <w:rsid w:val="00F55C3E"/>
    <w:rsid w:val="00F5623A"/>
    <w:rsid w:val="00F56467"/>
    <w:rsid w:val="00F575FF"/>
    <w:rsid w:val="00F60190"/>
    <w:rsid w:val="00F6083F"/>
    <w:rsid w:val="00F60BD5"/>
    <w:rsid w:val="00F61401"/>
    <w:rsid w:val="00F620EC"/>
    <w:rsid w:val="00F62310"/>
    <w:rsid w:val="00F62A37"/>
    <w:rsid w:val="00F62EDD"/>
    <w:rsid w:val="00F635B2"/>
    <w:rsid w:val="00F64878"/>
    <w:rsid w:val="00F6489D"/>
    <w:rsid w:val="00F64AE7"/>
    <w:rsid w:val="00F65085"/>
    <w:rsid w:val="00F65192"/>
    <w:rsid w:val="00F653A5"/>
    <w:rsid w:val="00F65C67"/>
    <w:rsid w:val="00F6629D"/>
    <w:rsid w:val="00F663A8"/>
    <w:rsid w:val="00F66526"/>
    <w:rsid w:val="00F66743"/>
    <w:rsid w:val="00F66F10"/>
    <w:rsid w:val="00F67223"/>
    <w:rsid w:val="00F703CC"/>
    <w:rsid w:val="00F706E7"/>
    <w:rsid w:val="00F708FC"/>
    <w:rsid w:val="00F70AD9"/>
    <w:rsid w:val="00F70C0D"/>
    <w:rsid w:val="00F71232"/>
    <w:rsid w:val="00F712E8"/>
    <w:rsid w:val="00F71606"/>
    <w:rsid w:val="00F716D9"/>
    <w:rsid w:val="00F71B7D"/>
    <w:rsid w:val="00F71BF6"/>
    <w:rsid w:val="00F71C70"/>
    <w:rsid w:val="00F72155"/>
    <w:rsid w:val="00F72851"/>
    <w:rsid w:val="00F7299C"/>
    <w:rsid w:val="00F73045"/>
    <w:rsid w:val="00F73188"/>
    <w:rsid w:val="00F731E2"/>
    <w:rsid w:val="00F7358E"/>
    <w:rsid w:val="00F7365D"/>
    <w:rsid w:val="00F744B6"/>
    <w:rsid w:val="00F74E5D"/>
    <w:rsid w:val="00F75140"/>
    <w:rsid w:val="00F7516E"/>
    <w:rsid w:val="00F75217"/>
    <w:rsid w:val="00F755BC"/>
    <w:rsid w:val="00F756F1"/>
    <w:rsid w:val="00F7583D"/>
    <w:rsid w:val="00F76099"/>
    <w:rsid w:val="00F76505"/>
    <w:rsid w:val="00F7666B"/>
    <w:rsid w:val="00F771F7"/>
    <w:rsid w:val="00F776CC"/>
    <w:rsid w:val="00F776D8"/>
    <w:rsid w:val="00F805BE"/>
    <w:rsid w:val="00F807CE"/>
    <w:rsid w:val="00F80A38"/>
    <w:rsid w:val="00F80D05"/>
    <w:rsid w:val="00F822BE"/>
    <w:rsid w:val="00F82CD3"/>
    <w:rsid w:val="00F82F4B"/>
    <w:rsid w:val="00F83363"/>
    <w:rsid w:val="00F8371D"/>
    <w:rsid w:val="00F83723"/>
    <w:rsid w:val="00F848FA"/>
    <w:rsid w:val="00F849B5"/>
    <w:rsid w:val="00F84CEC"/>
    <w:rsid w:val="00F84D89"/>
    <w:rsid w:val="00F85458"/>
    <w:rsid w:val="00F85668"/>
    <w:rsid w:val="00F85D8C"/>
    <w:rsid w:val="00F86632"/>
    <w:rsid w:val="00F867D7"/>
    <w:rsid w:val="00F86A7A"/>
    <w:rsid w:val="00F870B6"/>
    <w:rsid w:val="00F8743F"/>
    <w:rsid w:val="00F876DE"/>
    <w:rsid w:val="00F87A1D"/>
    <w:rsid w:val="00F87AF5"/>
    <w:rsid w:val="00F87B36"/>
    <w:rsid w:val="00F87C13"/>
    <w:rsid w:val="00F87C15"/>
    <w:rsid w:val="00F87EE3"/>
    <w:rsid w:val="00F90061"/>
    <w:rsid w:val="00F9040C"/>
    <w:rsid w:val="00F90A79"/>
    <w:rsid w:val="00F90F5D"/>
    <w:rsid w:val="00F91021"/>
    <w:rsid w:val="00F9120D"/>
    <w:rsid w:val="00F915CE"/>
    <w:rsid w:val="00F917BA"/>
    <w:rsid w:val="00F91B5F"/>
    <w:rsid w:val="00F92EBB"/>
    <w:rsid w:val="00F9364C"/>
    <w:rsid w:val="00F93A02"/>
    <w:rsid w:val="00F93C0E"/>
    <w:rsid w:val="00F93FFB"/>
    <w:rsid w:val="00F942C9"/>
    <w:rsid w:val="00F9450A"/>
    <w:rsid w:val="00F949C0"/>
    <w:rsid w:val="00F94B0E"/>
    <w:rsid w:val="00F953F3"/>
    <w:rsid w:val="00F95544"/>
    <w:rsid w:val="00F95DD8"/>
    <w:rsid w:val="00F9612E"/>
    <w:rsid w:val="00F964B0"/>
    <w:rsid w:val="00F9655F"/>
    <w:rsid w:val="00F965F8"/>
    <w:rsid w:val="00F968B3"/>
    <w:rsid w:val="00F9691E"/>
    <w:rsid w:val="00F977CF"/>
    <w:rsid w:val="00F978EA"/>
    <w:rsid w:val="00F97B12"/>
    <w:rsid w:val="00FA0A54"/>
    <w:rsid w:val="00FA0AD1"/>
    <w:rsid w:val="00FA0AE0"/>
    <w:rsid w:val="00FA0C87"/>
    <w:rsid w:val="00FA1696"/>
    <w:rsid w:val="00FA1712"/>
    <w:rsid w:val="00FA18F6"/>
    <w:rsid w:val="00FA22CE"/>
    <w:rsid w:val="00FA2766"/>
    <w:rsid w:val="00FA3768"/>
    <w:rsid w:val="00FA3B8F"/>
    <w:rsid w:val="00FA3ED1"/>
    <w:rsid w:val="00FA3F4C"/>
    <w:rsid w:val="00FA4E9C"/>
    <w:rsid w:val="00FA4EAD"/>
    <w:rsid w:val="00FA52C2"/>
    <w:rsid w:val="00FA5471"/>
    <w:rsid w:val="00FA5570"/>
    <w:rsid w:val="00FA5886"/>
    <w:rsid w:val="00FA5B79"/>
    <w:rsid w:val="00FA5C1D"/>
    <w:rsid w:val="00FA5D16"/>
    <w:rsid w:val="00FA5DEE"/>
    <w:rsid w:val="00FA6144"/>
    <w:rsid w:val="00FA622F"/>
    <w:rsid w:val="00FA638A"/>
    <w:rsid w:val="00FA6BF5"/>
    <w:rsid w:val="00FA6C41"/>
    <w:rsid w:val="00FA6E03"/>
    <w:rsid w:val="00FA6EDD"/>
    <w:rsid w:val="00FA7129"/>
    <w:rsid w:val="00FA78B1"/>
    <w:rsid w:val="00FA7B8E"/>
    <w:rsid w:val="00FB0374"/>
    <w:rsid w:val="00FB0E1D"/>
    <w:rsid w:val="00FB11CC"/>
    <w:rsid w:val="00FB153E"/>
    <w:rsid w:val="00FB17C2"/>
    <w:rsid w:val="00FB1C5F"/>
    <w:rsid w:val="00FB2923"/>
    <w:rsid w:val="00FB2AF7"/>
    <w:rsid w:val="00FB3060"/>
    <w:rsid w:val="00FB3354"/>
    <w:rsid w:val="00FB3626"/>
    <w:rsid w:val="00FB3768"/>
    <w:rsid w:val="00FB3A42"/>
    <w:rsid w:val="00FB3EB4"/>
    <w:rsid w:val="00FB3EB6"/>
    <w:rsid w:val="00FB46AA"/>
    <w:rsid w:val="00FB51CB"/>
    <w:rsid w:val="00FB5E61"/>
    <w:rsid w:val="00FB5EDA"/>
    <w:rsid w:val="00FB5F76"/>
    <w:rsid w:val="00FB5FA7"/>
    <w:rsid w:val="00FB601E"/>
    <w:rsid w:val="00FB6154"/>
    <w:rsid w:val="00FB6B85"/>
    <w:rsid w:val="00FB771A"/>
    <w:rsid w:val="00FB7789"/>
    <w:rsid w:val="00FB7E81"/>
    <w:rsid w:val="00FC07D8"/>
    <w:rsid w:val="00FC1D6B"/>
    <w:rsid w:val="00FC1DB7"/>
    <w:rsid w:val="00FC20F6"/>
    <w:rsid w:val="00FC2676"/>
    <w:rsid w:val="00FC297A"/>
    <w:rsid w:val="00FC3140"/>
    <w:rsid w:val="00FC330D"/>
    <w:rsid w:val="00FC356F"/>
    <w:rsid w:val="00FC3DE4"/>
    <w:rsid w:val="00FC3E22"/>
    <w:rsid w:val="00FC46A3"/>
    <w:rsid w:val="00FC5151"/>
    <w:rsid w:val="00FC5159"/>
    <w:rsid w:val="00FC51FA"/>
    <w:rsid w:val="00FC559A"/>
    <w:rsid w:val="00FC5704"/>
    <w:rsid w:val="00FC5ACC"/>
    <w:rsid w:val="00FC5C4E"/>
    <w:rsid w:val="00FC6BC3"/>
    <w:rsid w:val="00FC7236"/>
    <w:rsid w:val="00FC7241"/>
    <w:rsid w:val="00FC73DE"/>
    <w:rsid w:val="00FC78B3"/>
    <w:rsid w:val="00FC7C92"/>
    <w:rsid w:val="00FC7D24"/>
    <w:rsid w:val="00FD029B"/>
    <w:rsid w:val="00FD06FE"/>
    <w:rsid w:val="00FD0747"/>
    <w:rsid w:val="00FD0B9B"/>
    <w:rsid w:val="00FD1202"/>
    <w:rsid w:val="00FD1D38"/>
    <w:rsid w:val="00FD2289"/>
    <w:rsid w:val="00FD25A7"/>
    <w:rsid w:val="00FD270F"/>
    <w:rsid w:val="00FD2B33"/>
    <w:rsid w:val="00FD3763"/>
    <w:rsid w:val="00FD3874"/>
    <w:rsid w:val="00FD3C70"/>
    <w:rsid w:val="00FD404A"/>
    <w:rsid w:val="00FD47B2"/>
    <w:rsid w:val="00FD47E0"/>
    <w:rsid w:val="00FD4BB4"/>
    <w:rsid w:val="00FD4C9D"/>
    <w:rsid w:val="00FD5281"/>
    <w:rsid w:val="00FD52B0"/>
    <w:rsid w:val="00FD6196"/>
    <w:rsid w:val="00FD632C"/>
    <w:rsid w:val="00FD6915"/>
    <w:rsid w:val="00FD714F"/>
    <w:rsid w:val="00FD7195"/>
    <w:rsid w:val="00FD761D"/>
    <w:rsid w:val="00FD772D"/>
    <w:rsid w:val="00FD7876"/>
    <w:rsid w:val="00FD7C81"/>
    <w:rsid w:val="00FD7D46"/>
    <w:rsid w:val="00FD7E87"/>
    <w:rsid w:val="00FE0512"/>
    <w:rsid w:val="00FE05CF"/>
    <w:rsid w:val="00FE0693"/>
    <w:rsid w:val="00FE0BC0"/>
    <w:rsid w:val="00FE1304"/>
    <w:rsid w:val="00FE19AD"/>
    <w:rsid w:val="00FE1A29"/>
    <w:rsid w:val="00FE1CFF"/>
    <w:rsid w:val="00FE233E"/>
    <w:rsid w:val="00FE2425"/>
    <w:rsid w:val="00FE27D2"/>
    <w:rsid w:val="00FE2D11"/>
    <w:rsid w:val="00FE2F79"/>
    <w:rsid w:val="00FE34BA"/>
    <w:rsid w:val="00FE4136"/>
    <w:rsid w:val="00FE48AD"/>
    <w:rsid w:val="00FE4BA4"/>
    <w:rsid w:val="00FE533E"/>
    <w:rsid w:val="00FE5389"/>
    <w:rsid w:val="00FE5741"/>
    <w:rsid w:val="00FE5B76"/>
    <w:rsid w:val="00FE5C94"/>
    <w:rsid w:val="00FE6354"/>
    <w:rsid w:val="00FE66BC"/>
    <w:rsid w:val="00FE6BD1"/>
    <w:rsid w:val="00FE7515"/>
    <w:rsid w:val="00FE76C3"/>
    <w:rsid w:val="00FE783F"/>
    <w:rsid w:val="00FE7CDB"/>
    <w:rsid w:val="00FF001B"/>
    <w:rsid w:val="00FF00B1"/>
    <w:rsid w:val="00FF0311"/>
    <w:rsid w:val="00FF04CE"/>
    <w:rsid w:val="00FF0E85"/>
    <w:rsid w:val="00FF0EBD"/>
    <w:rsid w:val="00FF18FB"/>
    <w:rsid w:val="00FF1EF0"/>
    <w:rsid w:val="00FF1FDA"/>
    <w:rsid w:val="00FF2615"/>
    <w:rsid w:val="00FF26FC"/>
    <w:rsid w:val="00FF280B"/>
    <w:rsid w:val="00FF2839"/>
    <w:rsid w:val="00FF3263"/>
    <w:rsid w:val="00FF4231"/>
    <w:rsid w:val="00FF448B"/>
    <w:rsid w:val="00FF44D0"/>
    <w:rsid w:val="00FF4635"/>
    <w:rsid w:val="00FF4645"/>
    <w:rsid w:val="00FF4771"/>
    <w:rsid w:val="00FF4E8F"/>
    <w:rsid w:val="00FF51F5"/>
    <w:rsid w:val="00FF52F6"/>
    <w:rsid w:val="00FF57DB"/>
    <w:rsid w:val="00FF5921"/>
    <w:rsid w:val="00FF5A0D"/>
    <w:rsid w:val="00FF5DD2"/>
    <w:rsid w:val="00FF61BE"/>
    <w:rsid w:val="00FF639A"/>
    <w:rsid w:val="00FF63BE"/>
    <w:rsid w:val="00FF6560"/>
    <w:rsid w:val="00FF69C8"/>
    <w:rsid w:val="00FF69EE"/>
    <w:rsid w:val="00FF714C"/>
    <w:rsid w:val="00FF75E1"/>
    <w:rsid w:val="00FF7E41"/>
    <w:rsid w:val="00FF7F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A9CAF1-D7FC-4E6A-A970-AB723302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C45"/>
    <w:pPr>
      <w:widowControl w:val="0"/>
      <w:jc w:val="both"/>
    </w:pPr>
    <w:rPr>
      <w:kern w:val="2"/>
      <w:sz w:val="21"/>
      <w:szCs w:val="24"/>
    </w:rPr>
  </w:style>
  <w:style w:type="paragraph" w:styleId="1">
    <w:name w:val="heading 1"/>
    <w:basedOn w:val="a"/>
    <w:next w:val="a"/>
    <w:qFormat/>
    <w:rsid w:val="006A1136"/>
    <w:pPr>
      <w:keepNext/>
      <w:keepLines/>
      <w:spacing w:before="340" w:after="330" w:line="578" w:lineRule="auto"/>
      <w:outlineLvl w:val="0"/>
    </w:pPr>
    <w:rPr>
      <w:b/>
      <w:bCs/>
      <w:kern w:val="44"/>
      <w:sz w:val="44"/>
      <w:szCs w:val="44"/>
    </w:rPr>
  </w:style>
  <w:style w:type="paragraph" w:styleId="2">
    <w:name w:val="heading 2"/>
    <w:basedOn w:val="a"/>
    <w:link w:val="2Char"/>
    <w:qFormat/>
    <w:rsid w:val="00AF28CB"/>
    <w:pPr>
      <w:widowControl/>
      <w:jc w:val="left"/>
      <w:outlineLvl w:val="1"/>
    </w:pPr>
    <w:rPr>
      <w:rFonts w:ascii="宋体" w:hAnsi="宋体"/>
      <w:b/>
      <w:bCs/>
      <w:kern w:val="0"/>
      <w:sz w:val="36"/>
      <w:szCs w:val="36"/>
    </w:rPr>
  </w:style>
  <w:style w:type="paragraph" w:styleId="3">
    <w:name w:val="heading 3"/>
    <w:basedOn w:val="a"/>
    <w:next w:val="a"/>
    <w:link w:val="3Char"/>
    <w:qFormat/>
    <w:rsid w:val="006A113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742FD"/>
    <w:pPr>
      <w:pBdr>
        <w:bottom w:val="single" w:sz="6" w:space="1" w:color="auto"/>
      </w:pBdr>
      <w:tabs>
        <w:tab w:val="center" w:pos="4153"/>
        <w:tab w:val="right" w:pos="8306"/>
      </w:tabs>
      <w:snapToGrid w:val="0"/>
      <w:jc w:val="center"/>
    </w:pPr>
    <w:rPr>
      <w:sz w:val="18"/>
      <w:szCs w:val="18"/>
    </w:rPr>
  </w:style>
  <w:style w:type="paragraph" w:styleId="a4">
    <w:name w:val="footer"/>
    <w:basedOn w:val="a"/>
    <w:rsid w:val="00B742FD"/>
    <w:pPr>
      <w:tabs>
        <w:tab w:val="center" w:pos="4153"/>
        <w:tab w:val="right" w:pos="8306"/>
      </w:tabs>
      <w:snapToGrid w:val="0"/>
      <w:jc w:val="left"/>
    </w:pPr>
    <w:rPr>
      <w:sz w:val="18"/>
      <w:szCs w:val="18"/>
    </w:rPr>
  </w:style>
  <w:style w:type="paragraph" w:styleId="a5">
    <w:name w:val="Document Map"/>
    <w:basedOn w:val="a"/>
    <w:semiHidden/>
    <w:rsid w:val="00A55608"/>
    <w:pPr>
      <w:shd w:val="clear" w:color="auto" w:fill="000080"/>
    </w:pPr>
  </w:style>
  <w:style w:type="character" w:styleId="a6">
    <w:name w:val="Hyperlink"/>
    <w:uiPriority w:val="99"/>
    <w:rsid w:val="00AF28CB"/>
    <w:rPr>
      <w:color w:val="35A1D4"/>
      <w:u w:val="single"/>
    </w:rPr>
  </w:style>
  <w:style w:type="character" w:customStyle="1" w:styleId="keyword">
    <w:name w:val="keyword"/>
    <w:basedOn w:val="a0"/>
    <w:rsid w:val="00AF28CB"/>
  </w:style>
  <w:style w:type="character" w:customStyle="1" w:styleId="def">
    <w:name w:val="def"/>
    <w:basedOn w:val="a0"/>
    <w:rsid w:val="00AF28CB"/>
  </w:style>
  <w:style w:type="character" w:customStyle="1" w:styleId="apple-style-span">
    <w:name w:val="apple-style-span"/>
    <w:basedOn w:val="a0"/>
    <w:rsid w:val="003F67CD"/>
  </w:style>
  <w:style w:type="character" w:styleId="a7">
    <w:name w:val="Emphasis"/>
    <w:uiPriority w:val="20"/>
    <w:qFormat/>
    <w:rsid w:val="00F52CB5"/>
    <w:rPr>
      <w:i/>
      <w:iCs/>
    </w:rPr>
  </w:style>
  <w:style w:type="character" w:customStyle="1" w:styleId="apple-converted-space">
    <w:name w:val="apple-converted-space"/>
    <w:basedOn w:val="a0"/>
    <w:rsid w:val="00F52CB5"/>
  </w:style>
  <w:style w:type="paragraph" w:styleId="a8">
    <w:name w:val="Normal (Web)"/>
    <w:basedOn w:val="a"/>
    <w:uiPriority w:val="99"/>
    <w:rsid w:val="00DE6D86"/>
    <w:pPr>
      <w:widowControl/>
      <w:spacing w:before="100" w:beforeAutospacing="1" w:after="100" w:afterAutospacing="1"/>
      <w:jc w:val="left"/>
    </w:pPr>
    <w:rPr>
      <w:rFonts w:ascii="宋体" w:hAnsi="宋体" w:cs="宋体"/>
      <w:kern w:val="0"/>
      <w:sz w:val="24"/>
    </w:rPr>
  </w:style>
  <w:style w:type="character" w:customStyle="1" w:styleId="maintitle">
    <w:name w:val="maintitle"/>
    <w:basedOn w:val="a0"/>
    <w:rsid w:val="00A16F8D"/>
  </w:style>
  <w:style w:type="table" w:styleId="a9">
    <w:name w:val="Table Grid"/>
    <w:basedOn w:val="a1"/>
    <w:rsid w:val="003C0C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78B8"/>
    <w:pPr>
      <w:widowControl w:val="0"/>
      <w:autoSpaceDE w:val="0"/>
      <w:autoSpaceDN w:val="0"/>
      <w:adjustRightInd w:val="0"/>
    </w:pPr>
    <w:rPr>
      <w:rFonts w:ascii="Times" w:eastAsia="Times" w:cs="Times"/>
      <w:color w:val="000000"/>
      <w:sz w:val="24"/>
      <w:szCs w:val="24"/>
    </w:rPr>
  </w:style>
  <w:style w:type="character" w:customStyle="1" w:styleId="A30">
    <w:name w:val="A3"/>
    <w:rsid w:val="002978B8"/>
    <w:rPr>
      <w:rFonts w:cs="Times"/>
      <w:color w:val="211D1E"/>
      <w:sz w:val="10"/>
      <w:szCs w:val="10"/>
    </w:rPr>
  </w:style>
  <w:style w:type="character" w:customStyle="1" w:styleId="A50">
    <w:name w:val="A5"/>
    <w:rsid w:val="00A12DEB"/>
    <w:rPr>
      <w:rFonts w:cs="Times"/>
      <w:color w:val="211D1E"/>
      <w:sz w:val="10"/>
      <w:szCs w:val="10"/>
    </w:rPr>
  </w:style>
  <w:style w:type="paragraph" w:customStyle="1" w:styleId="Pa7">
    <w:name w:val="Pa7"/>
    <w:basedOn w:val="Default"/>
    <w:next w:val="Default"/>
    <w:rsid w:val="00ED75AE"/>
    <w:pPr>
      <w:spacing w:line="181" w:lineRule="atLeast"/>
    </w:pPr>
    <w:rPr>
      <w:rFonts w:cs="Times New Roman"/>
      <w:color w:val="auto"/>
    </w:rPr>
  </w:style>
  <w:style w:type="character" w:customStyle="1" w:styleId="label2">
    <w:name w:val="label2"/>
    <w:rsid w:val="000E6933"/>
    <w:rPr>
      <w:rFonts w:ascii="Ruda" w:hAnsi="Ruda" w:hint="default"/>
      <w:b/>
      <w:bCs/>
      <w:color w:val="647362"/>
    </w:rPr>
  </w:style>
  <w:style w:type="character" w:customStyle="1" w:styleId="citationauthor">
    <w:name w:val="citation_author"/>
    <w:basedOn w:val="a0"/>
    <w:rsid w:val="000E6933"/>
  </w:style>
  <w:style w:type="paragraph" w:customStyle="1" w:styleId="articledetails">
    <w:name w:val="articledetails"/>
    <w:basedOn w:val="a"/>
    <w:rsid w:val="001355E7"/>
    <w:pPr>
      <w:widowControl/>
      <w:spacing w:before="100" w:beforeAutospacing="1" w:after="100" w:afterAutospacing="1"/>
      <w:jc w:val="left"/>
    </w:pPr>
    <w:rPr>
      <w:rFonts w:ascii="宋体" w:hAnsi="宋体" w:cs="宋体"/>
      <w:kern w:val="0"/>
      <w:sz w:val="24"/>
    </w:rPr>
  </w:style>
  <w:style w:type="character" w:customStyle="1" w:styleId="st">
    <w:name w:val="st"/>
    <w:basedOn w:val="a0"/>
    <w:rsid w:val="008C3431"/>
  </w:style>
  <w:style w:type="character" w:styleId="HTML">
    <w:name w:val="HTML Cite"/>
    <w:rsid w:val="00F14D1D"/>
    <w:rPr>
      <w:i/>
      <w:iCs/>
    </w:rPr>
  </w:style>
  <w:style w:type="character" w:styleId="aa">
    <w:name w:val="Strong"/>
    <w:uiPriority w:val="22"/>
    <w:qFormat/>
    <w:rsid w:val="00F14D1D"/>
    <w:rPr>
      <w:b/>
      <w:bCs/>
    </w:rPr>
  </w:style>
  <w:style w:type="character" w:customStyle="1" w:styleId="filesize1">
    <w:name w:val="filesize1"/>
    <w:rsid w:val="00F14D1D"/>
    <w:rPr>
      <w:vanish w:val="0"/>
      <w:webHidden w:val="0"/>
      <w:sz w:val="18"/>
      <w:szCs w:val="18"/>
      <w:specVanish w:val="0"/>
    </w:rPr>
  </w:style>
  <w:style w:type="character" w:customStyle="1" w:styleId="quickreflink1">
    <w:name w:val="quickreflink1"/>
    <w:rsid w:val="00F14D1D"/>
    <w:rPr>
      <w:vanish w:val="0"/>
      <w:webHidden w:val="0"/>
      <w:specVanish w:val="0"/>
    </w:rPr>
  </w:style>
  <w:style w:type="character" w:customStyle="1" w:styleId="nlmx">
    <w:name w:val="nlm_x"/>
    <w:basedOn w:val="a0"/>
    <w:rsid w:val="00F14D1D"/>
  </w:style>
  <w:style w:type="character" w:customStyle="1" w:styleId="citationyear1">
    <w:name w:val="citation_year1"/>
    <w:rsid w:val="00F14D1D"/>
    <w:rPr>
      <w:b/>
      <w:bCs/>
    </w:rPr>
  </w:style>
  <w:style w:type="character" w:customStyle="1" w:styleId="citationvolume1">
    <w:name w:val="citation_volume1"/>
    <w:rsid w:val="00F14D1D"/>
    <w:rPr>
      <w:i/>
      <w:iCs/>
    </w:rPr>
  </w:style>
  <w:style w:type="character" w:styleId="ab">
    <w:name w:val="page number"/>
    <w:basedOn w:val="a0"/>
    <w:rsid w:val="00CA7D4B"/>
  </w:style>
  <w:style w:type="character" w:customStyle="1" w:styleId="st1">
    <w:name w:val="st1"/>
    <w:basedOn w:val="a0"/>
    <w:rsid w:val="00870F27"/>
  </w:style>
  <w:style w:type="paragraph" w:styleId="ac">
    <w:name w:val="Balloon Text"/>
    <w:basedOn w:val="a"/>
    <w:semiHidden/>
    <w:rsid w:val="00EC58E6"/>
    <w:rPr>
      <w:rFonts w:ascii="Tahoma" w:hAnsi="Tahoma" w:cs="Tahoma"/>
      <w:sz w:val="16"/>
      <w:szCs w:val="16"/>
    </w:rPr>
  </w:style>
  <w:style w:type="table" w:styleId="7">
    <w:name w:val="Table Grid 7"/>
    <w:basedOn w:val="a1"/>
    <w:rsid w:val="00531776"/>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ddmd1">
    <w:name w:val="addmd1"/>
    <w:rsid w:val="0005676B"/>
    <w:rPr>
      <w:sz w:val="20"/>
      <w:szCs w:val="20"/>
    </w:rPr>
  </w:style>
  <w:style w:type="paragraph" w:styleId="HTML0">
    <w:name w:val="HTML Address"/>
    <w:basedOn w:val="a"/>
    <w:rsid w:val="003C40F0"/>
    <w:pPr>
      <w:widowControl/>
      <w:jc w:val="left"/>
    </w:pPr>
    <w:rPr>
      <w:rFonts w:ascii="宋体" w:hAnsi="宋体" w:cs="宋体"/>
      <w:i/>
      <w:iCs/>
      <w:kern w:val="0"/>
      <w:sz w:val="24"/>
    </w:rPr>
  </w:style>
  <w:style w:type="character" w:customStyle="1" w:styleId="name">
    <w:name w:val="name"/>
    <w:basedOn w:val="a0"/>
    <w:rsid w:val="003C40F0"/>
  </w:style>
  <w:style w:type="character" w:customStyle="1" w:styleId="contrib-email">
    <w:name w:val="contrib-email"/>
    <w:basedOn w:val="a0"/>
    <w:rsid w:val="003C40F0"/>
  </w:style>
  <w:style w:type="character" w:customStyle="1" w:styleId="slug-pub-date3">
    <w:name w:val="slug-pub-date3"/>
    <w:rsid w:val="003C40F0"/>
    <w:rPr>
      <w:b/>
      <w:bCs/>
    </w:rPr>
  </w:style>
  <w:style w:type="character" w:customStyle="1" w:styleId="slug-elocation">
    <w:name w:val="slug-elocation"/>
    <w:basedOn w:val="a0"/>
    <w:rsid w:val="003C40F0"/>
  </w:style>
  <w:style w:type="character" w:customStyle="1" w:styleId="hit">
    <w:name w:val="hit"/>
    <w:basedOn w:val="a0"/>
    <w:rsid w:val="00C13FA0"/>
  </w:style>
  <w:style w:type="character" w:customStyle="1" w:styleId="slug-vol">
    <w:name w:val="slug-vol"/>
    <w:basedOn w:val="a0"/>
    <w:rsid w:val="00292155"/>
  </w:style>
  <w:style w:type="character" w:customStyle="1" w:styleId="slug-issue">
    <w:name w:val="slug-issue"/>
    <w:basedOn w:val="a0"/>
    <w:rsid w:val="00292155"/>
  </w:style>
  <w:style w:type="character" w:customStyle="1" w:styleId="slug-pages3">
    <w:name w:val="slug-pages3"/>
    <w:rsid w:val="00292155"/>
    <w:rPr>
      <w:b/>
      <w:bCs/>
    </w:rPr>
  </w:style>
  <w:style w:type="character" w:styleId="ad">
    <w:name w:val="line number"/>
    <w:basedOn w:val="a0"/>
    <w:rsid w:val="00665E10"/>
  </w:style>
  <w:style w:type="character" w:customStyle="1" w:styleId="singlehighlightclass">
    <w:name w:val="single_highlight_class"/>
    <w:rsid w:val="00784458"/>
  </w:style>
  <w:style w:type="character" w:customStyle="1" w:styleId="hps">
    <w:name w:val="hps"/>
    <w:rsid w:val="00C35A21"/>
  </w:style>
  <w:style w:type="character" w:customStyle="1" w:styleId="authornames">
    <w:name w:val="authornames"/>
    <w:rsid w:val="00762AA2"/>
  </w:style>
  <w:style w:type="character" w:customStyle="1" w:styleId="spanplus">
    <w:name w:val="spanplus"/>
    <w:rsid w:val="00762AA2"/>
  </w:style>
  <w:style w:type="character" w:customStyle="1" w:styleId="spanminus">
    <w:name w:val="spanminus"/>
    <w:rsid w:val="00762AA2"/>
  </w:style>
  <w:style w:type="paragraph" w:customStyle="1" w:styleId="para">
    <w:name w:val="para"/>
    <w:basedOn w:val="a"/>
    <w:rsid w:val="00762AA2"/>
    <w:pPr>
      <w:widowControl/>
      <w:spacing w:after="240"/>
      <w:jc w:val="left"/>
    </w:pPr>
    <w:rPr>
      <w:rFonts w:ascii="宋体" w:hAnsi="宋体" w:cs="宋体"/>
      <w:kern w:val="0"/>
      <w:sz w:val="24"/>
    </w:rPr>
  </w:style>
  <w:style w:type="character" w:customStyle="1" w:styleId="authoraffiliation1">
    <w:name w:val="authoraffiliation1"/>
    <w:rsid w:val="00762AA2"/>
    <w:rPr>
      <w:vanish w:val="0"/>
      <w:webHidden w:val="0"/>
      <w:specVanish w:val="0"/>
    </w:rPr>
  </w:style>
  <w:style w:type="character" w:customStyle="1" w:styleId="slug-metadata-note3">
    <w:name w:val="slug-metadata-note3"/>
    <w:rsid w:val="00DE5473"/>
    <w:rPr>
      <w:vanish w:val="0"/>
      <w:webHidden w:val="0"/>
      <w:specVanish w:val="0"/>
    </w:rPr>
  </w:style>
  <w:style w:type="character" w:customStyle="1" w:styleId="slug-doi">
    <w:name w:val="slug-doi"/>
    <w:rsid w:val="00DE5473"/>
  </w:style>
  <w:style w:type="character" w:customStyle="1" w:styleId="supref1">
    <w:name w:val="sup_ref1"/>
    <w:rsid w:val="0099121B"/>
    <w:rPr>
      <w:sz w:val="19"/>
      <w:szCs w:val="19"/>
    </w:rPr>
  </w:style>
  <w:style w:type="character" w:customStyle="1" w:styleId="cheading1">
    <w:name w:val="c_heading1"/>
    <w:rsid w:val="0099121B"/>
    <w:rPr>
      <w:b/>
      <w:bCs/>
      <w:sz w:val="24"/>
      <w:szCs w:val="24"/>
    </w:rPr>
  </w:style>
  <w:style w:type="character" w:customStyle="1" w:styleId="italic">
    <w:name w:val="italic"/>
    <w:rsid w:val="00355D8E"/>
  </w:style>
  <w:style w:type="character" w:customStyle="1" w:styleId="fn">
    <w:name w:val="fn"/>
    <w:rsid w:val="00F772F8"/>
  </w:style>
  <w:style w:type="character" w:styleId="ae">
    <w:name w:val="annotation reference"/>
    <w:rsid w:val="00DA2DA0"/>
    <w:rPr>
      <w:sz w:val="21"/>
      <w:szCs w:val="21"/>
    </w:rPr>
  </w:style>
  <w:style w:type="paragraph" w:styleId="af">
    <w:name w:val="annotation text"/>
    <w:basedOn w:val="a"/>
    <w:link w:val="Char"/>
    <w:rsid w:val="00DA2DA0"/>
    <w:pPr>
      <w:jc w:val="left"/>
    </w:pPr>
  </w:style>
  <w:style w:type="character" w:customStyle="1" w:styleId="Char">
    <w:name w:val="批注文字 Char"/>
    <w:link w:val="af"/>
    <w:rsid w:val="00DA2DA0"/>
    <w:rPr>
      <w:kern w:val="2"/>
      <w:sz w:val="21"/>
      <w:szCs w:val="24"/>
    </w:rPr>
  </w:style>
  <w:style w:type="paragraph" w:styleId="af0">
    <w:name w:val="annotation subject"/>
    <w:basedOn w:val="af"/>
    <w:next w:val="af"/>
    <w:link w:val="Char0"/>
    <w:rsid w:val="00DA2DA0"/>
    <w:rPr>
      <w:b/>
      <w:bCs/>
    </w:rPr>
  </w:style>
  <w:style w:type="character" w:customStyle="1" w:styleId="Char0">
    <w:name w:val="批注主题 Char"/>
    <w:link w:val="af0"/>
    <w:rsid w:val="00DA2DA0"/>
    <w:rPr>
      <w:b/>
      <w:bCs/>
      <w:kern w:val="2"/>
      <w:sz w:val="21"/>
      <w:szCs w:val="24"/>
    </w:rPr>
  </w:style>
  <w:style w:type="paragraph" w:customStyle="1" w:styleId="papertitle">
    <w:name w:val="paper title"/>
    <w:basedOn w:val="Default"/>
    <w:next w:val="Default"/>
    <w:uiPriority w:val="99"/>
    <w:rsid w:val="00202444"/>
    <w:rPr>
      <w:rFonts w:ascii="Times New Roman" w:eastAsia="宋体" w:cs="Times New Roman"/>
      <w:color w:val="auto"/>
    </w:rPr>
  </w:style>
  <w:style w:type="character" w:customStyle="1" w:styleId="A10">
    <w:name w:val="A10"/>
    <w:uiPriority w:val="99"/>
    <w:rsid w:val="004A6A68"/>
    <w:rPr>
      <w:color w:val="221E1F"/>
      <w:sz w:val="20"/>
      <w:szCs w:val="20"/>
    </w:rPr>
  </w:style>
  <w:style w:type="paragraph" w:customStyle="1" w:styleId="last">
    <w:name w:val="last"/>
    <w:basedOn w:val="a"/>
    <w:rsid w:val="009B7600"/>
    <w:pPr>
      <w:widowControl/>
      <w:spacing w:before="100" w:beforeAutospacing="1" w:after="100" w:afterAutospacing="1"/>
      <w:jc w:val="left"/>
    </w:pPr>
    <w:rPr>
      <w:rFonts w:ascii="宋体" w:hAnsi="宋体" w:cs="宋体"/>
      <w:kern w:val="0"/>
      <w:sz w:val="24"/>
    </w:rPr>
  </w:style>
  <w:style w:type="paragraph" w:customStyle="1" w:styleId="volissue">
    <w:name w:val="volissue"/>
    <w:basedOn w:val="a"/>
    <w:rsid w:val="006C056D"/>
    <w:pPr>
      <w:widowControl/>
      <w:spacing w:before="100" w:beforeAutospacing="1" w:after="100" w:afterAutospacing="1"/>
      <w:jc w:val="left"/>
    </w:pPr>
    <w:rPr>
      <w:rFonts w:ascii="宋体" w:hAnsi="宋体" w:cs="宋体"/>
      <w:kern w:val="0"/>
      <w:sz w:val="24"/>
    </w:rPr>
  </w:style>
  <w:style w:type="character" w:customStyle="1" w:styleId="2Char">
    <w:name w:val="标题 2 Char"/>
    <w:link w:val="2"/>
    <w:rsid w:val="005A3E19"/>
    <w:rPr>
      <w:rFonts w:ascii="宋体" w:hAnsi="宋体" w:cs="宋体"/>
      <w:b/>
      <w:bCs/>
      <w:sz w:val="36"/>
      <w:szCs w:val="36"/>
    </w:rPr>
  </w:style>
  <w:style w:type="paragraph" w:styleId="HTML1">
    <w:name w:val="HTML Preformatted"/>
    <w:basedOn w:val="a"/>
    <w:link w:val="HTMLChar"/>
    <w:uiPriority w:val="99"/>
    <w:unhideWhenUsed/>
    <w:rsid w:val="00E304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
    <w:name w:val="HTML 预设格式 Char"/>
    <w:link w:val="HTML1"/>
    <w:uiPriority w:val="99"/>
    <w:rsid w:val="00E3040E"/>
    <w:rPr>
      <w:rFonts w:ascii="宋体" w:hAnsi="宋体" w:cs="宋体"/>
      <w:sz w:val="24"/>
      <w:szCs w:val="24"/>
    </w:rPr>
  </w:style>
  <w:style w:type="paragraph" w:styleId="af1">
    <w:name w:val="List Paragraph"/>
    <w:basedOn w:val="a"/>
    <w:uiPriority w:val="34"/>
    <w:qFormat/>
    <w:rsid w:val="005846DA"/>
    <w:pPr>
      <w:ind w:firstLineChars="200" w:firstLine="420"/>
    </w:pPr>
  </w:style>
  <w:style w:type="character" w:customStyle="1" w:styleId="highlight">
    <w:name w:val="highlight"/>
    <w:basedOn w:val="a0"/>
    <w:rsid w:val="00FA5D16"/>
  </w:style>
  <w:style w:type="character" w:customStyle="1" w:styleId="3Char">
    <w:name w:val="标题 3 Char"/>
    <w:basedOn w:val="a0"/>
    <w:link w:val="3"/>
    <w:rsid w:val="0074503C"/>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983">
      <w:bodyDiv w:val="1"/>
      <w:marLeft w:val="0"/>
      <w:marRight w:val="0"/>
      <w:marTop w:val="0"/>
      <w:marBottom w:val="0"/>
      <w:divBdr>
        <w:top w:val="none" w:sz="0" w:space="0" w:color="auto"/>
        <w:left w:val="none" w:sz="0" w:space="0" w:color="auto"/>
        <w:bottom w:val="none" w:sz="0" w:space="0" w:color="auto"/>
        <w:right w:val="none" w:sz="0" w:space="0" w:color="auto"/>
      </w:divBdr>
      <w:divsChild>
        <w:div w:id="1222249426">
          <w:marLeft w:val="0"/>
          <w:marRight w:val="0"/>
          <w:marTop w:val="0"/>
          <w:marBottom w:val="0"/>
          <w:divBdr>
            <w:top w:val="none" w:sz="0" w:space="0" w:color="auto"/>
            <w:left w:val="none" w:sz="0" w:space="0" w:color="auto"/>
            <w:bottom w:val="none" w:sz="0" w:space="0" w:color="auto"/>
            <w:right w:val="none" w:sz="0" w:space="0" w:color="auto"/>
          </w:divBdr>
          <w:divsChild>
            <w:div w:id="898788541">
              <w:marLeft w:val="0"/>
              <w:marRight w:val="0"/>
              <w:marTop w:val="0"/>
              <w:marBottom w:val="0"/>
              <w:divBdr>
                <w:top w:val="none" w:sz="0" w:space="0" w:color="auto"/>
                <w:left w:val="none" w:sz="0" w:space="0" w:color="auto"/>
                <w:bottom w:val="none" w:sz="0" w:space="0" w:color="auto"/>
                <w:right w:val="none" w:sz="0" w:space="0" w:color="auto"/>
              </w:divBdr>
              <w:divsChild>
                <w:div w:id="310718999">
                  <w:marLeft w:val="0"/>
                  <w:marRight w:val="0"/>
                  <w:marTop w:val="0"/>
                  <w:marBottom w:val="0"/>
                  <w:divBdr>
                    <w:top w:val="none" w:sz="0" w:space="0" w:color="auto"/>
                    <w:left w:val="none" w:sz="0" w:space="0" w:color="auto"/>
                    <w:bottom w:val="none" w:sz="0" w:space="0" w:color="auto"/>
                    <w:right w:val="none" w:sz="0" w:space="0" w:color="auto"/>
                  </w:divBdr>
                  <w:divsChild>
                    <w:div w:id="1639532409">
                      <w:marLeft w:val="0"/>
                      <w:marRight w:val="0"/>
                      <w:marTop w:val="0"/>
                      <w:marBottom w:val="0"/>
                      <w:divBdr>
                        <w:top w:val="none" w:sz="0" w:space="0" w:color="auto"/>
                        <w:left w:val="none" w:sz="0" w:space="0" w:color="auto"/>
                        <w:bottom w:val="none" w:sz="0" w:space="0" w:color="auto"/>
                        <w:right w:val="none" w:sz="0" w:space="0" w:color="auto"/>
                      </w:divBdr>
                      <w:divsChild>
                        <w:div w:id="460542480">
                          <w:marLeft w:val="0"/>
                          <w:marRight w:val="0"/>
                          <w:marTop w:val="0"/>
                          <w:marBottom w:val="0"/>
                          <w:divBdr>
                            <w:top w:val="none" w:sz="0" w:space="0" w:color="auto"/>
                            <w:left w:val="none" w:sz="0" w:space="0" w:color="auto"/>
                            <w:bottom w:val="none" w:sz="0" w:space="0" w:color="auto"/>
                            <w:right w:val="none" w:sz="0" w:space="0" w:color="auto"/>
                          </w:divBdr>
                          <w:divsChild>
                            <w:div w:id="1841197952">
                              <w:marLeft w:val="0"/>
                              <w:marRight w:val="0"/>
                              <w:marTop w:val="0"/>
                              <w:marBottom w:val="0"/>
                              <w:divBdr>
                                <w:top w:val="none" w:sz="0" w:space="0" w:color="auto"/>
                                <w:left w:val="none" w:sz="0" w:space="0" w:color="auto"/>
                                <w:bottom w:val="none" w:sz="0" w:space="0" w:color="auto"/>
                                <w:right w:val="none" w:sz="0" w:space="0" w:color="auto"/>
                              </w:divBdr>
                            </w:div>
                            <w:div w:id="2022733447">
                              <w:marLeft w:val="0"/>
                              <w:marRight w:val="0"/>
                              <w:marTop w:val="0"/>
                              <w:marBottom w:val="0"/>
                              <w:divBdr>
                                <w:top w:val="none" w:sz="0" w:space="0" w:color="auto"/>
                                <w:left w:val="none" w:sz="0" w:space="0" w:color="auto"/>
                                <w:bottom w:val="none" w:sz="0" w:space="0" w:color="auto"/>
                                <w:right w:val="none" w:sz="0" w:space="0" w:color="auto"/>
                              </w:divBdr>
                              <w:divsChild>
                                <w:div w:id="135446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5107">
      <w:bodyDiv w:val="1"/>
      <w:marLeft w:val="0"/>
      <w:marRight w:val="0"/>
      <w:marTop w:val="0"/>
      <w:marBottom w:val="0"/>
      <w:divBdr>
        <w:top w:val="none" w:sz="0" w:space="0" w:color="auto"/>
        <w:left w:val="none" w:sz="0" w:space="0" w:color="auto"/>
        <w:bottom w:val="none" w:sz="0" w:space="0" w:color="auto"/>
        <w:right w:val="none" w:sz="0" w:space="0" w:color="auto"/>
      </w:divBdr>
      <w:divsChild>
        <w:div w:id="1055152">
          <w:marLeft w:val="0"/>
          <w:marRight w:val="0"/>
          <w:marTop w:val="0"/>
          <w:marBottom w:val="0"/>
          <w:divBdr>
            <w:top w:val="none" w:sz="0" w:space="0" w:color="auto"/>
            <w:left w:val="none" w:sz="0" w:space="0" w:color="auto"/>
            <w:bottom w:val="none" w:sz="0" w:space="0" w:color="auto"/>
            <w:right w:val="none" w:sz="0" w:space="0" w:color="auto"/>
          </w:divBdr>
          <w:divsChild>
            <w:div w:id="1351762932">
              <w:marLeft w:val="0"/>
              <w:marRight w:val="0"/>
              <w:marTop w:val="0"/>
              <w:marBottom w:val="0"/>
              <w:divBdr>
                <w:top w:val="none" w:sz="0" w:space="0" w:color="auto"/>
                <w:left w:val="none" w:sz="0" w:space="0" w:color="auto"/>
                <w:bottom w:val="none" w:sz="0" w:space="0" w:color="auto"/>
                <w:right w:val="none" w:sz="0" w:space="0" w:color="auto"/>
              </w:divBdr>
              <w:divsChild>
                <w:div w:id="2050950330">
                  <w:marLeft w:val="0"/>
                  <w:marRight w:val="0"/>
                  <w:marTop w:val="0"/>
                  <w:marBottom w:val="0"/>
                  <w:divBdr>
                    <w:top w:val="none" w:sz="0" w:space="0" w:color="auto"/>
                    <w:left w:val="none" w:sz="0" w:space="0" w:color="auto"/>
                    <w:bottom w:val="none" w:sz="0" w:space="0" w:color="auto"/>
                    <w:right w:val="none" w:sz="0" w:space="0" w:color="auto"/>
                  </w:divBdr>
                  <w:divsChild>
                    <w:div w:id="1300769962">
                      <w:marLeft w:val="0"/>
                      <w:marRight w:val="0"/>
                      <w:marTop w:val="0"/>
                      <w:marBottom w:val="0"/>
                      <w:divBdr>
                        <w:top w:val="none" w:sz="0" w:space="0" w:color="auto"/>
                        <w:left w:val="none" w:sz="0" w:space="0" w:color="auto"/>
                        <w:bottom w:val="none" w:sz="0" w:space="0" w:color="auto"/>
                        <w:right w:val="none" w:sz="0" w:space="0" w:color="auto"/>
                      </w:divBdr>
                      <w:divsChild>
                        <w:div w:id="1425687869">
                          <w:marLeft w:val="0"/>
                          <w:marRight w:val="0"/>
                          <w:marTop w:val="0"/>
                          <w:marBottom w:val="0"/>
                          <w:divBdr>
                            <w:top w:val="none" w:sz="0" w:space="0" w:color="auto"/>
                            <w:left w:val="none" w:sz="0" w:space="0" w:color="auto"/>
                            <w:bottom w:val="none" w:sz="0" w:space="0" w:color="auto"/>
                            <w:right w:val="none" w:sz="0" w:space="0" w:color="auto"/>
                          </w:divBdr>
                          <w:divsChild>
                            <w:div w:id="562184232">
                              <w:marLeft w:val="0"/>
                              <w:marRight w:val="0"/>
                              <w:marTop w:val="0"/>
                              <w:marBottom w:val="0"/>
                              <w:divBdr>
                                <w:top w:val="none" w:sz="0" w:space="0" w:color="auto"/>
                                <w:left w:val="none" w:sz="0" w:space="0" w:color="auto"/>
                                <w:bottom w:val="none" w:sz="0" w:space="0" w:color="auto"/>
                                <w:right w:val="none" w:sz="0" w:space="0" w:color="auto"/>
                              </w:divBdr>
                              <w:divsChild>
                                <w:div w:id="880628509">
                                  <w:marLeft w:val="0"/>
                                  <w:marRight w:val="0"/>
                                  <w:marTop w:val="0"/>
                                  <w:marBottom w:val="0"/>
                                  <w:divBdr>
                                    <w:top w:val="none" w:sz="0" w:space="0" w:color="auto"/>
                                    <w:left w:val="none" w:sz="0" w:space="0" w:color="auto"/>
                                    <w:bottom w:val="none" w:sz="0" w:space="0" w:color="auto"/>
                                    <w:right w:val="none" w:sz="0" w:space="0" w:color="auto"/>
                                  </w:divBdr>
                                  <w:divsChild>
                                    <w:div w:id="660474438">
                                      <w:marLeft w:val="0"/>
                                      <w:marRight w:val="0"/>
                                      <w:marTop w:val="0"/>
                                      <w:marBottom w:val="0"/>
                                      <w:divBdr>
                                        <w:top w:val="none" w:sz="0" w:space="0" w:color="auto"/>
                                        <w:left w:val="none" w:sz="0" w:space="0" w:color="auto"/>
                                        <w:bottom w:val="none" w:sz="0" w:space="0" w:color="auto"/>
                                        <w:right w:val="none" w:sz="0" w:space="0" w:color="auto"/>
                                      </w:divBdr>
                                      <w:divsChild>
                                        <w:div w:id="828448271">
                                          <w:marLeft w:val="0"/>
                                          <w:marRight w:val="0"/>
                                          <w:marTop w:val="0"/>
                                          <w:marBottom w:val="0"/>
                                          <w:divBdr>
                                            <w:top w:val="none" w:sz="0" w:space="0" w:color="auto"/>
                                            <w:left w:val="none" w:sz="0" w:space="0" w:color="auto"/>
                                            <w:bottom w:val="none" w:sz="0" w:space="0" w:color="auto"/>
                                            <w:right w:val="none" w:sz="0" w:space="0" w:color="auto"/>
                                          </w:divBdr>
                                          <w:divsChild>
                                            <w:div w:id="94077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661092">
      <w:bodyDiv w:val="1"/>
      <w:marLeft w:val="0"/>
      <w:marRight w:val="0"/>
      <w:marTop w:val="0"/>
      <w:marBottom w:val="0"/>
      <w:divBdr>
        <w:top w:val="none" w:sz="0" w:space="0" w:color="auto"/>
        <w:left w:val="none" w:sz="0" w:space="0" w:color="auto"/>
        <w:bottom w:val="none" w:sz="0" w:space="0" w:color="auto"/>
        <w:right w:val="none" w:sz="0" w:space="0" w:color="auto"/>
      </w:divBdr>
      <w:divsChild>
        <w:div w:id="959412136">
          <w:marLeft w:val="0"/>
          <w:marRight w:val="0"/>
          <w:marTop w:val="0"/>
          <w:marBottom w:val="0"/>
          <w:divBdr>
            <w:top w:val="none" w:sz="0" w:space="0" w:color="auto"/>
            <w:left w:val="none" w:sz="0" w:space="0" w:color="auto"/>
            <w:bottom w:val="none" w:sz="0" w:space="0" w:color="auto"/>
            <w:right w:val="none" w:sz="0" w:space="0" w:color="auto"/>
          </w:divBdr>
          <w:divsChild>
            <w:div w:id="832912196">
              <w:marLeft w:val="0"/>
              <w:marRight w:val="0"/>
              <w:marTop w:val="0"/>
              <w:marBottom w:val="0"/>
              <w:divBdr>
                <w:top w:val="none" w:sz="0" w:space="0" w:color="auto"/>
                <w:left w:val="none" w:sz="0" w:space="0" w:color="auto"/>
                <w:bottom w:val="none" w:sz="0" w:space="0" w:color="auto"/>
                <w:right w:val="none" w:sz="0" w:space="0" w:color="auto"/>
              </w:divBdr>
              <w:divsChild>
                <w:div w:id="110632693">
                  <w:marLeft w:val="0"/>
                  <w:marRight w:val="0"/>
                  <w:marTop w:val="0"/>
                  <w:marBottom w:val="0"/>
                  <w:divBdr>
                    <w:top w:val="none" w:sz="0" w:space="0" w:color="auto"/>
                    <w:left w:val="none" w:sz="0" w:space="0" w:color="auto"/>
                    <w:bottom w:val="none" w:sz="0" w:space="0" w:color="auto"/>
                    <w:right w:val="none" w:sz="0" w:space="0" w:color="auto"/>
                  </w:divBdr>
                  <w:divsChild>
                    <w:div w:id="941187573">
                      <w:marLeft w:val="0"/>
                      <w:marRight w:val="0"/>
                      <w:marTop w:val="0"/>
                      <w:marBottom w:val="0"/>
                      <w:divBdr>
                        <w:top w:val="none" w:sz="0" w:space="0" w:color="auto"/>
                        <w:left w:val="none" w:sz="0" w:space="0" w:color="auto"/>
                        <w:bottom w:val="none" w:sz="0" w:space="0" w:color="auto"/>
                        <w:right w:val="none" w:sz="0" w:space="0" w:color="auto"/>
                      </w:divBdr>
                      <w:divsChild>
                        <w:div w:id="159002425">
                          <w:marLeft w:val="0"/>
                          <w:marRight w:val="0"/>
                          <w:marTop w:val="0"/>
                          <w:marBottom w:val="0"/>
                          <w:divBdr>
                            <w:top w:val="none" w:sz="0" w:space="0" w:color="auto"/>
                            <w:left w:val="none" w:sz="0" w:space="0" w:color="auto"/>
                            <w:bottom w:val="none" w:sz="0" w:space="0" w:color="auto"/>
                            <w:right w:val="none" w:sz="0" w:space="0" w:color="auto"/>
                          </w:divBdr>
                          <w:divsChild>
                            <w:div w:id="201683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24870">
      <w:bodyDiv w:val="1"/>
      <w:marLeft w:val="0"/>
      <w:marRight w:val="0"/>
      <w:marTop w:val="0"/>
      <w:marBottom w:val="0"/>
      <w:divBdr>
        <w:top w:val="none" w:sz="0" w:space="0" w:color="auto"/>
        <w:left w:val="none" w:sz="0" w:space="0" w:color="auto"/>
        <w:bottom w:val="none" w:sz="0" w:space="0" w:color="auto"/>
        <w:right w:val="none" w:sz="0" w:space="0" w:color="auto"/>
      </w:divBdr>
      <w:divsChild>
        <w:div w:id="1710909257">
          <w:marLeft w:val="0"/>
          <w:marRight w:val="0"/>
          <w:marTop w:val="0"/>
          <w:marBottom w:val="105"/>
          <w:divBdr>
            <w:top w:val="none" w:sz="0" w:space="0" w:color="auto"/>
            <w:left w:val="none" w:sz="0" w:space="0" w:color="auto"/>
            <w:bottom w:val="none" w:sz="0" w:space="0" w:color="auto"/>
            <w:right w:val="none" w:sz="0" w:space="0" w:color="auto"/>
          </w:divBdr>
        </w:div>
        <w:div w:id="1739402990">
          <w:marLeft w:val="0"/>
          <w:marRight w:val="0"/>
          <w:marTop w:val="0"/>
          <w:marBottom w:val="0"/>
          <w:divBdr>
            <w:top w:val="none" w:sz="0" w:space="0" w:color="auto"/>
            <w:left w:val="none" w:sz="0" w:space="0" w:color="auto"/>
            <w:bottom w:val="none" w:sz="0" w:space="0" w:color="auto"/>
            <w:right w:val="none" w:sz="0" w:space="0" w:color="auto"/>
          </w:divBdr>
          <w:divsChild>
            <w:div w:id="48366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3782">
      <w:bodyDiv w:val="1"/>
      <w:marLeft w:val="0"/>
      <w:marRight w:val="0"/>
      <w:marTop w:val="0"/>
      <w:marBottom w:val="0"/>
      <w:divBdr>
        <w:top w:val="none" w:sz="0" w:space="0" w:color="auto"/>
        <w:left w:val="none" w:sz="0" w:space="0" w:color="auto"/>
        <w:bottom w:val="none" w:sz="0" w:space="0" w:color="auto"/>
        <w:right w:val="none" w:sz="0" w:space="0" w:color="auto"/>
      </w:divBdr>
      <w:divsChild>
        <w:div w:id="67195350">
          <w:marLeft w:val="0"/>
          <w:marRight w:val="0"/>
          <w:marTop w:val="0"/>
          <w:marBottom w:val="0"/>
          <w:divBdr>
            <w:top w:val="single" w:sz="18" w:space="6" w:color="E1E9EB"/>
            <w:left w:val="none" w:sz="0" w:space="0" w:color="auto"/>
            <w:bottom w:val="none" w:sz="0" w:space="0" w:color="auto"/>
            <w:right w:val="none" w:sz="0" w:space="0" w:color="auto"/>
          </w:divBdr>
        </w:div>
        <w:div w:id="1743021720">
          <w:marLeft w:val="0"/>
          <w:marRight w:val="0"/>
          <w:marTop w:val="120"/>
          <w:marBottom w:val="0"/>
          <w:divBdr>
            <w:top w:val="none" w:sz="0" w:space="0" w:color="auto"/>
            <w:left w:val="none" w:sz="0" w:space="0" w:color="auto"/>
            <w:bottom w:val="none" w:sz="0" w:space="0" w:color="auto"/>
            <w:right w:val="none" w:sz="0" w:space="0" w:color="auto"/>
          </w:divBdr>
        </w:div>
      </w:divsChild>
    </w:div>
    <w:div w:id="163204164">
      <w:bodyDiv w:val="1"/>
      <w:marLeft w:val="0"/>
      <w:marRight w:val="0"/>
      <w:marTop w:val="0"/>
      <w:marBottom w:val="0"/>
      <w:divBdr>
        <w:top w:val="none" w:sz="0" w:space="0" w:color="auto"/>
        <w:left w:val="none" w:sz="0" w:space="0" w:color="auto"/>
        <w:bottom w:val="none" w:sz="0" w:space="0" w:color="auto"/>
        <w:right w:val="none" w:sz="0" w:space="0" w:color="auto"/>
      </w:divBdr>
    </w:div>
    <w:div w:id="191652150">
      <w:bodyDiv w:val="1"/>
      <w:marLeft w:val="0"/>
      <w:marRight w:val="0"/>
      <w:marTop w:val="0"/>
      <w:marBottom w:val="0"/>
      <w:divBdr>
        <w:top w:val="none" w:sz="0" w:space="0" w:color="auto"/>
        <w:left w:val="none" w:sz="0" w:space="0" w:color="auto"/>
        <w:bottom w:val="none" w:sz="0" w:space="0" w:color="auto"/>
        <w:right w:val="none" w:sz="0" w:space="0" w:color="auto"/>
      </w:divBdr>
      <w:divsChild>
        <w:div w:id="724597362">
          <w:marLeft w:val="0"/>
          <w:marRight w:val="0"/>
          <w:marTop w:val="0"/>
          <w:marBottom w:val="0"/>
          <w:divBdr>
            <w:top w:val="none" w:sz="0" w:space="0" w:color="auto"/>
            <w:left w:val="none" w:sz="0" w:space="0" w:color="auto"/>
            <w:bottom w:val="none" w:sz="0" w:space="0" w:color="auto"/>
            <w:right w:val="none" w:sz="0" w:space="0" w:color="auto"/>
          </w:divBdr>
          <w:divsChild>
            <w:div w:id="1144081518">
              <w:marLeft w:val="0"/>
              <w:marRight w:val="0"/>
              <w:marTop w:val="0"/>
              <w:marBottom w:val="1834"/>
              <w:divBdr>
                <w:top w:val="none" w:sz="0" w:space="0" w:color="auto"/>
                <w:left w:val="none" w:sz="0" w:space="0" w:color="auto"/>
                <w:bottom w:val="none" w:sz="0" w:space="0" w:color="auto"/>
                <w:right w:val="none" w:sz="0" w:space="0" w:color="auto"/>
              </w:divBdr>
              <w:divsChild>
                <w:div w:id="212811735">
                  <w:marLeft w:val="2853"/>
                  <w:marRight w:val="0"/>
                  <w:marTop w:val="0"/>
                  <w:marBottom w:val="0"/>
                  <w:divBdr>
                    <w:top w:val="none" w:sz="0" w:space="0" w:color="auto"/>
                    <w:left w:val="none" w:sz="0" w:space="0" w:color="auto"/>
                    <w:bottom w:val="none" w:sz="0" w:space="0" w:color="auto"/>
                    <w:right w:val="none" w:sz="0" w:space="0" w:color="auto"/>
                  </w:divBdr>
                  <w:divsChild>
                    <w:div w:id="1195584415">
                      <w:marLeft w:val="0"/>
                      <w:marRight w:val="0"/>
                      <w:marTop w:val="0"/>
                      <w:marBottom w:val="0"/>
                      <w:divBdr>
                        <w:top w:val="none" w:sz="0" w:space="0" w:color="auto"/>
                        <w:left w:val="none" w:sz="0" w:space="0" w:color="auto"/>
                        <w:bottom w:val="none" w:sz="0" w:space="0" w:color="auto"/>
                        <w:right w:val="none" w:sz="0" w:space="0" w:color="auto"/>
                      </w:divBdr>
                      <w:divsChild>
                        <w:div w:id="289239710">
                          <w:marLeft w:val="0"/>
                          <w:marRight w:val="0"/>
                          <w:marTop w:val="0"/>
                          <w:marBottom w:val="204"/>
                          <w:divBdr>
                            <w:top w:val="none" w:sz="0" w:space="0" w:color="auto"/>
                            <w:left w:val="none" w:sz="0" w:space="0" w:color="auto"/>
                            <w:bottom w:val="none" w:sz="0" w:space="0" w:color="auto"/>
                            <w:right w:val="none" w:sz="0" w:space="0" w:color="auto"/>
                          </w:divBdr>
                        </w:div>
                      </w:divsChild>
                    </w:div>
                  </w:divsChild>
                </w:div>
              </w:divsChild>
            </w:div>
          </w:divsChild>
        </w:div>
      </w:divsChild>
    </w:div>
    <w:div w:id="203374943">
      <w:bodyDiv w:val="1"/>
      <w:marLeft w:val="0"/>
      <w:marRight w:val="0"/>
      <w:marTop w:val="0"/>
      <w:marBottom w:val="0"/>
      <w:divBdr>
        <w:top w:val="none" w:sz="0" w:space="0" w:color="auto"/>
        <w:left w:val="none" w:sz="0" w:space="0" w:color="auto"/>
        <w:bottom w:val="none" w:sz="0" w:space="0" w:color="auto"/>
        <w:right w:val="none" w:sz="0" w:space="0" w:color="auto"/>
      </w:divBdr>
      <w:divsChild>
        <w:div w:id="50230884">
          <w:marLeft w:val="0"/>
          <w:marRight w:val="0"/>
          <w:marTop w:val="0"/>
          <w:marBottom w:val="0"/>
          <w:divBdr>
            <w:top w:val="single" w:sz="2" w:space="0" w:color="2E2E2E"/>
            <w:left w:val="single" w:sz="2" w:space="0" w:color="2E2E2E"/>
            <w:bottom w:val="single" w:sz="2" w:space="0" w:color="2E2E2E"/>
            <w:right w:val="single" w:sz="2" w:space="0" w:color="2E2E2E"/>
          </w:divBdr>
          <w:divsChild>
            <w:div w:id="582106373">
              <w:marLeft w:val="0"/>
              <w:marRight w:val="0"/>
              <w:marTop w:val="0"/>
              <w:marBottom w:val="0"/>
              <w:divBdr>
                <w:top w:val="single" w:sz="6" w:space="0" w:color="C9C9C9"/>
                <w:left w:val="none" w:sz="0" w:space="0" w:color="auto"/>
                <w:bottom w:val="none" w:sz="0" w:space="0" w:color="auto"/>
                <w:right w:val="none" w:sz="0" w:space="0" w:color="auto"/>
              </w:divBdr>
              <w:divsChild>
                <w:div w:id="1705866189">
                  <w:marLeft w:val="0"/>
                  <w:marRight w:val="0"/>
                  <w:marTop w:val="0"/>
                  <w:marBottom w:val="0"/>
                  <w:divBdr>
                    <w:top w:val="none" w:sz="0" w:space="0" w:color="auto"/>
                    <w:left w:val="none" w:sz="0" w:space="0" w:color="auto"/>
                    <w:bottom w:val="none" w:sz="0" w:space="0" w:color="auto"/>
                    <w:right w:val="none" w:sz="0" w:space="0" w:color="auto"/>
                  </w:divBdr>
                  <w:divsChild>
                    <w:div w:id="380137746">
                      <w:marLeft w:val="0"/>
                      <w:marRight w:val="0"/>
                      <w:marTop w:val="0"/>
                      <w:marBottom w:val="0"/>
                      <w:divBdr>
                        <w:top w:val="none" w:sz="0" w:space="0" w:color="auto"/>
                        <w:left w:val="none" w:sz="0" w:space="0" w:color="auto"/>
                        <w:bottom w:val="none" w:sz="0" w:space="0" w:color="auto"/>
                        <w:right w:val="none" w:sz="0" w:space="0" w:color="auto"/>
                      </w:divBdr>
                      <w:divsChild>
                        <w:div w:id="235017521">
                          <w:marLeft w:val="0"/>
                          <w:marRight w:val="0"/>
                          <w:marTop w:val="225"/>
                          <w:marBottom w:val="315"/>
                          <w:divBdr>
                            <w:top w:val="single" w:sz="6" w:space="0" w:color="D7D7D7"/>
                            <w:left w:val="single" w:sz="2" w:space="0" w:color="D7D7D7"/>
                            <w:bottom w:val="single" w:sz="6" w:space="0" w:color="D7D7D7"/>
                            <w:right w:val="single" w:sz="2" w:space="0" w:color="D7D7D7"/>
                          </w:divBdr>
                          <w:divsChild>
                            <w:div w:id="971667558">
                              <w:marLeft w:val="0"/>
                              <w:marRight w:val="0"/>
                              <w:marTop w:val="0"/>
                              <w:marBottom w:val="0"/>
                              <w:divBdr>
                                <w:top w:val="none" w:sz="0" w:space="0" w:color="auto"/>
                                <w:left w:val="none" w:sz="0" w:space="0" w:color="auto"/>
                                <w:bottom w:val="none" w:sz="0" w:space="0" w:color="auto"/>
                                <w:right w:val="none" w:sz="0" w:space="0" w:color="auto"/>
                              </w:divBdr>
                              <w:divsChild>
                                <w:div w:id="43020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532426">
      <w:bodyDiv w:val="1"/>
      <w:marLeft w:val="0"/>
      <w:marRight w:val="0"/>
      <w:marTop w:val="0"/>
      <w:marBottom w:val="0"/>
      <w:divBdr>
        <w:top w:val="none" w:sz="0" w:space="0" w:color="auto"/>
        <w:left w:val="none" w:sz="0" w:space="0" w:color="auto"/>
        <w:bottom w:val="none" w:sz="0" w:space="0" w:color="auto"/>
        <w:right w:val="none" w:sz="0" w:space="0" w:color="auto"/>
      </w:divBdr>
      <w:divsChild>
        <w:div w:id="59400630">
          <w:marLeft w:val="0"/>
          <w:marRight w:val="0"/>
          <w:marTop w:val="0"/>
          <w:marBottom w:val="0"/>
          <w:divBdr>
            <w:top w:val="none" w:sz="0" w:space="0" w:color="auto"/>
            <w:left w:val="none" w:sz="0" w:space="0" w:color="auto"/>
            <w:bottom w:val="none" w:sz="0" w:space="0" w:color="auto"/>
            <w:right w:val="none" w:sz="0" w:space="0" w:color="auto"/>
          </w:divBdr>
        </w:div>
        <w:div w:id="61216429">
          <w:marLeft w:val="0"/>
          <w:marRight w:val="0"/>
          <w:marTop w:val="0"/>
          <w:marBottom w:val="0"/>
          <w:divBdr>
            <w:top w:val="none" w:sz="0" w:space="0" w:color="auto"/>
            <w:left w:val="none" w:sz="0" w:space="0" w:color="auto"/>
            <w:bottom w:val="none" w:sz="0" w:space="0" w:color="auto"/>
            <w:right w:val="none" w:sz="0" w:space="0" w:color="auto"/>
          </w:divBdr>
        </w:div>
        <w:div w:id="62916580">
          <w:marLeft w:val="0"/>
          <w:marRight w:val="0"/>
          <w:marTop w:val="0"/>
          <w:marBottom w:val="0"/>
          <w:divBdr>
            <w:top w:val="none" w:sz="0" w:space="0" w:color="auto"/>
            <w:left w:val="none" w:sz="0" w:space="0" w:color="auto"/>
            <w:bottom w:val="none" w:sz="0" w:space="0" w:color="auto"/>
            <w:right w:val="none" w:sz="0" w:space="0" w:color="auto"/>
          </w:divBdr>
        </w:div>
        <w:div w:id="72746195">
          <w:marLeft w:val="0"/>
          <w:marRight w:val="0"/>
          <w:marTop w:val="0"/>
          <w:marBottom w:val="0"/>
          <w:divBdr>
            <w:top w:val="none" w:sz="0" w:space="0" w:color="auto"/>
            <w:left w:val="none" w:sz="0" w:space="0" w:color="auto"/>
            <w:bottom w:val="none" w:sz="0" w:space="0" w:color="auto"/>
            <w:right w:val="none" w:sz="0" w:space="0" w:color="auto"/>
          </w:divBdr>
        </w:div>
        <w:div w:id="101845582">
          <w:marLeft w:val="0"/>
          <w:marRight w:val="0"/>
          <w:marTop w:val="0"/>
          <w:marBottom w:val="0"/>
          <w:divBdr>
            <w:top w:val="none" w:sz="0" w:space="0" w:color="auto"/>
            <w:left w:val="none" w:sz="0" w:space="0" w:color="auto"/>
            <w:bottom w:val="none" w:sz="0" w:space="0" w:color="auto"/>
            <w:right w:val="none" w:sz="0" w:space="0" w:color="auto"/>
          </w:divBdr>
        </w:div>
        <w:div w:id="120809626">
          <w:marLeft w:val="0"/>
          <w:marRight w:val="0"/>
          <w:marTop w:val="0"/>
          <w:marBottom w:val="0"/>
          <w:divBdr>
            <w:top w:val="none" w:sz="0" w:space="0" w:color="auto"/>
            <w:left w:val="none" w:sz="0" w:space="0" w:color="auto"/>
            <w:bottom w:val="none" w:sz="0" w:space="0" w:color="auto"/>
            <w:right w:val="none" w:sz="0" w:space="0" w:color="auto"/>
          </w:divBdr>
        </w:div>
        <w:div w:id="174226520">
          <w:marLeft w:val="0"/>
          <w:marRight w:val="0"/>
          <w:marTop w:val="0"/>
          <w:marBottom w:val="0"/>
          <w:divBdr>
            <w:top w:val="none" w:sz="0" w:space="0" w:color="auto"/>
            <w:left w:val="none" w:sz="0" w:space="0" w:color="auto"/>
            <w:bottom w:val="none" w:sz="0" w:space="0" w:color="auto"/>
            <w:right w:val="none" w:sz="0" w:space="0" w:color="auto"/>
          </w:divBdr>
        </w:div>
        <w:div w:id="194200362">
          <w:marLeft w:val="0"/>
          <w:marRight w:val="0"/>
          <w:marTop w:val="0"/>
          <w:marBottom w:val="0"/>
          <w:divBdr>
            <w:top w:val="none" w:sz="0" w:space="0" w:color="auto"/>
            <w:left w:val="none" w:sz="0" w:space="0" w:color="auto"/>
            <w:bottom w:val="none" w:sz="0" w:space="0" w:color="auto"/>
            <w:right w:val="none" w:sz="0" w:space="0" w:color="auto"/>
          </w:divBdr>
        </w:div>
        <w:div w:id="202906310">
          <w:marLeft w:val="0"/>
          <w:marRight w:val="0"/>
          <w:marTop w:val="0"/>
          <w:marBottom w:val="0"/>
          <w:divBdr>
            <w:top w:val="none" w:sz="0" w:space="0" w:color="auto"/>
            <w:left w:val="none" w:sz="0" w:space="0" w:color="auto"/>
            <w:bottom w:val="none" w:sz="0" w:space="0" w:color="auto"/>
            <w:right w:val="none" w:sz="0" w:space="0" w:color="auto"/>
          </w:divBdr>
        </w:div>
        <w:div w:id="207304067">
          <w:marLeft w:val="0"/>
          <w:marRight w:val="0"/>
          <w:marTop w:val="0"/>
          <w:marBottom w:val="0"/>
          <w:divBdr>
            <w:top w:val="none" w:sz="0" w:space="0" w:color="auto"/>
            <w:left w:val="none" w:sz="0" w:space="0" w:color="auto"/>
            <w:bottom w:val="none" w:sz="0" w:space="0" w:color="auto"/>
            <w:right w:val="none" w:sz="0" w:space="0" w:color="auto"/>
          </w:divBdr>
        </w:div>
        <w:div w:id="210772082">
          <w:marLeft w:val="0"/>
          <w:marRight w:val="0"/>
          <w:marTop w:val="0"/>
          <w:marBottom w:val="0"/>
          <w:divBdr>
            <w:top w:val="none" w:sz="0" w:space="0" w:color="auto"/>
            <w:left w:val="none" w:sz="0" w:space="0" w:color="auto"/>
            <w:bottom w:val="none" w:sz="0" w:space="0" w:color="auto"/>
            <w:right w:val="none" w:sz="0" w:space="0" w:color="auto"/>
          </w:divBdr>
        </w:div>
        <w:div w:id="239559666">
          <w:marLeft w:val="0"/>
          <w:marRight w:val="0"/>
          <w:marTop w:val="0"/>
          <w:marBottom w:val="0"/>
          <w:divBdr>
            <w:top w:val="none" w:sz="0" w:space="0" w:color="auto"/>
            <w:left w:val="none" w:sz="0" w:space="0" w:color="auto"/>
            <w:bottom w:val="none" w:sz="0" w:space="0" w:color="auto"/>
            <w:right w:val="none" w:sz="0" w:space="0" w:color="auto"/>
          </w:divBdr>
        </w:div>
        <w:div w:id="241835904">
          <w:marLeft w:val="0"/>
          <w:marRight w:val="0"/>
          <w:marTop w:val="0"/>
          <w:marBottom w:val="0"/>
          <w:divBdr>
            <w:top w:val="none" w:sz="0" w:space="0" w:color="auto"/>
            <w:left w:val="none" w:sz="0" w:space="0" w:color="auto"/>
            <w:bottom w:val="none" w:sz="0" w:space="0" w:color="auto"/>
            <w:right w:val="none" w:sz="0" w:space="0" w:color="auto"/>
          </w:divBdr>
        </w:div>
        <w:div w:id="242644175">
          <w:marLeft w:val="0"/>
          <w:marRight w:val="0"/>
          <w:marTop w:val="0"/>
          <w:marBottom w:val="0"/>
          <w:divBdr>
            <w:top w:val="none" w:sz="0" w:space="0" w:color="auto"/>
            <w:left w:val="none" w:sz="0" w:space="0" w:color="auto"/>
            <w:bottom w:val="none" w:sz="0" w:space="0" w:color="auto"/>
            <w:right w:val="none" w:sz="0" w:space="0" w:color="auto"/>
          </w:divBdr>
        </w:div>
        <w:div w:id="249630475">
          <w:marLeft w:val="0"/>
          <w:marRight w:val="0"/>
          <w:marTop w:val="0"/>
          <w:marBottom w:val="0"/>
          <w:divBdr>
            <w:top w:val="none" w:sz="0" w:space="0" w:color="auto"/>
            <w:left w:val="none" w:sz="0" w:space="0" w:color="auto"/>
            <w:bottom w:val="none" w:sz="0" w:space="0" w:color="auto"/>
            <w:right w:val="none" w:sz="0" w:space="0" w:color="auto"/>
          </w:divBdr>
        </w:div>
        <w:div w:id="252789660">
          <w:marLeft w:val="0"/>
          <w:marRight w:val="0"/>
          <w:marTop w:val="0"/>
          <w:marBottom w:val="0"/>
          <w:divBdr>
            <w:top w:val="none" w:sz="0" w:space="0" w:color="auto"/>
            <w:left w:val="none" w:sz="0" w:space="0" w:color="auto"/>
            <w:bottom w:val="none" w:sz="0" w:space="0" w:color="auto"/>
            <w:right w:val="none" w:sz="0" w:space="0" w:color="auto"/>
          </w:divBdr>
        </w:div>
        <w:div w:id="262033137">
          <w:marLeft w:val="0"/>
          <w:marRight w:val="0"/>
          <w:marTop w:val="0"/>
          <w:marBottom w:val="0"/>
          <w:divBdr>
            <w:top w:val="none" w:sz="0" w:space="0" w:color="auto"/>
            <w:left w:val="none" w:sz="0" w:space="0" w:color="auto"/>
            <w:bottom w:val="none" w:sz="0" w:space="0" w:color="auto"/>
            <w:right w:val="none" w:sz="0" w:space="0" w:color="auto"/>
          </w:divBdr>
        </w:div>
        <w:div w:id="283926017">
          <w:marLeft w:val="0"/>
          <w:marRight w:val="0"/>
          <w:marTop w:val="0"/>
          <w:marBottom w:val="0"/>
          <w:divBdr>
            <w:top w:val="none" w:sz="0" w:space="0" w:color="auto"/>
            <w:left w:val="none" w:sz="0" w:space="0" w:color="auto"/>
            <w:bottom w:val="none" w:sz="0" w:space="0" w:color="auto"/>
            <w:right w:val="none" w:sz="0" w:space="0" w:color="auto"/>
          </w:divBdr>
        </w:div>
        <w:div w:id="293608189">
          <w:marLeft w:val="0"/>
          <w:marRight w:val="0"/>
          <w:marTop w:val="0"/>
          <w:marBottom w:val="0"/>
          <w:divBdr>
            <w:top w:val="none" w:sz="0" w:space="0" w:color="auto"/>
            <w:left w:val="none" w:sz="0" w:space="0" w:color="auto"/>
            <w:bottom w:val="none" w:sz="0" w:space="0" w:color="auto"/>
            <w:right w:val="none" w:sz="0" w:space="0" w:color="auto"/>
          </w:divBdr>
        </w:div>
        <w:div w:id="296297053">
          <w:marLeft w:val="0"/>
          <w:marRight w:val="0"/>
          <w:marTop w:val="0"/>
          <w:marBottom w:val="0"/>
          <w:divBdr>
            <w:top w:val="none" w:sz="0" w:space="0" w:color="auto"/>
            <w:left w:val="none" w:sz="0" w:space="0" w:color="auto"/>
            <w:bottom w:val="none" w:sz="0" w:space="0" w:color="auto"/>
            <w:right w:val="none" w:sz="0" w:space="0" w:color="auto"/>
          </w:divBdr>
        </w:div>
        <w:div w:id="296879032">
          <w:marLeft w:val="0"/>
          <w:marRight w:val="0"/>
          <w:marTop w:val="0"/>
          <w:marBottom w:val="0"/>
          <w:divBdr>
            <w:top w:val="none" w:sz="0" w:space="0" w:color="auto"/>
            <w:left w:val="none" w:sz="0" w:space="0" w:color="auto"/>
            <w:bottom w:val="none" w:sz="0" w:space="0" w:color="auto"/>
            <w:right w:val="none" w:sz="0" w:space="0" w:color="auto"/>
          </w:divBdr>
        </w:div>
        <w:div w:id="302733637">
          <w:marLeft w:val="0"/>
          <w:marRight w:val="0"/>
          <w:marTop w:val="0"/>
          <w:marBottom w:val="0"/>
          <w:divBdr>
            <w:top w:val="none" w:sz="0" w:space="0" w:color="auto"/>
            <w:left w:val="none" w:sz="0" w:space="0" w:color="auto"/>
            <w:bottom w:val="none" w:sz="0" w:space="0" w:color="auto"/>
            <w:right w:val="none" w:sz="0" w:space="0" w:color="auto"/>
          </w:divBdr>
        </w:div>
        <w:div w:id="323777932">
          <w:marLeft w:val="0"/>
          <w:marRight w:val="0"/>
          <w:marTop w:val="0"/>
          <w:marBottom w:val="0"/>
          <w:divBdr>
            <w:top w:val="none" w:sz="0" w:space="0" w:color="auto"/>
            <w:left w:val="none" w:sz="0" w:space="0" w:color="auto"/>
            <w:bottom w:val="none" w:sz="0" w:space="0" w:color="auto"/>
            <w:right w:val="none" w:sz="0" w:space="0" w:color="auto"/>
          </w:divBdr>
        </w:div>
        <w:div w:id="357321030">
          <w:marLeft w:val="0"/>
          <w:marRight w:val="0"/>
          <w:marTop w:val="0"/>
          <w:marBottom w:val="0"/>
          <w:divBdr>
            <w:top w:val="none" w:sz="0" w:space="0" w:color="auto"/>
            <w:left w:val="none" w:sz="0" w:space="0" w:color="auto"/>
            <w:bottom w:val="none" w:sz="0" w:space="0" w:color="auto"/>
            <w:right w:val="none" w:sz="0" w:space="0" w:color="auto"/>
          </w:divBdr>
        </w:div>
        <w:div w:id="379482932">
          <w:marLeft w:val="0"/>
          <w:marRight w:val="0"/>
          <w:marTop w:val="0"/>
          <w:marBottom w:val="0"/>
          <w:divBdr>
            <w:top w:val="none" w:sz="0" w:space="0" w:color="auto"/>
            <w:left w:val="none" w:sz="0" w:space="0" w:color="auto"/>
            <w:bottom w:val="none" w:sz="0" w:space="0" w:color="auto"/>
            <w:right w:val="none" w:sz="0" w:space="0" w:color="auto"/>
          </w:divBdr>
        </w:div>
        <w:div w:id="449856518">
          <w:marLeft w:val="0"/>
          <w:marRight w:val="0"/>
          <w:marTop w:val="0"/>
          <w:marBottom w:val="0"/>
          <w:divBdr>
            <w:top w:val="none" w:sz="0" w:space="0" w:color="auto"/>
            <w:left w:val="none" w:sz="0" w:space="0" w:color="auto"/>
            <w:bottom w:val="none" w:sz="0" w:space="0" w:color="auto"/>
            <w:right w:val="none" w:sz="0" w:space="0" w:color="auto"/>
          </w:divBdr>
        </w:div>
        <w:div w:id="455606596">
          <w:marLeft w:val="0"/>
          <w:marRight w:val="0"/>
          <w:marTop w:val="0"/>
          <w:marBottom w:val="0"/>
          <w:divBdr>
            <w:top w:val="none" w:sz="0" w:space="0" w:color="auto"/>
            <w:left w:val="none" w:sz="0" w:space="0" w:color="auto"/>
            <w:bottom w:val="none" w:sz="0" w:space="0" w:color="auto"/>
            <w:right w:val="none" w:sz="0" w:space="0" w:color="auto"/>
          </w:divBdr>
        </w:div>
        <w:div w:id="456531909">
          <w:marLeft w:val="0"/>
          <w:marRight w:val="0"/>
          <w:marTop w:val="0"/>
          <w:marBottom w:val="0"/>
          <w:divBdr>
            <w:top w:val="none" w:sz="0" w:space="0" w:color="auto"/>
            <w:left w:val="none" w:sz="0" w:space="0" w:color="auto"/>
            <w:bottom w:val="none" w:sz="0" w:space="0" w:color="auto"/>
            <w:right w:val="none" w:sz="0" w:space="0" w:color="auto"/>
          </w:divBdr>
        </w:div>
        <w:div w:id="486557396">
          <w:marLeft w:val="0"/>
          <w:marRight w:val="0"/>
          <w:marTop w:val="0"/>
          <w:marBottom w:val="0"/>
          <w:divBdr>
            <w:top w:val="none" w:sz="0" w:space="0" w:color="auto"/>
            <w:left w:val="none" w:sz="0" w:space="0" w:color="auto"/>
            <w:bottom w:val="none" w:sz="0" w:space="0" w:color="auto"/>
            <w:right w:val="none" w:sz="0" w:space="0" w:color="auto"/>
          </w:divBdr>
        </w:div>
        <w:div w:id="498738594">
          <w:marLeft w:val="0"/>
          <w:marRight w:val="0"/>
          <w:marTop w:val="0"/>
          <w:marBottom w:val="0"/>
          <w:divBdr>
            <w:top w:val="none" w:sz="0" w:space="0" w:color="auto"/>
            <w:left w:val="none" w:sz="0" w:space="0" w:color="auto"/>
            <w:bottom w:val="none" w:sz="0" w:space="0" w:color="auto"/>
            <w:right w:val="none" w:sz="0" w:space="0" w:color="auto"/>
          </w:divBdr>
        </w:div>
        <w:div w:id="499975683">
          <w:marLeft w:val="0"/>
          <w:marRight w:val="0"/>
          <w:marTop w:val="0"/>
          <w:marBottom w:val="0"/>
          <w:divBdr>
            <w:top w:val="none" w:sz="0" w:space="0" w:color="auto"/>
            <w:left w:val="none" w:sz="0" w:space="0" w:color="auto"/>
            <w:bottom w:val="none" w:sz="0" w:space="0" w:color="auto"/>
            <w:right w:val="none" w:sz="0" w:space="0" w:color="auto"/>
          </w:divBdr>
        </w:div>
        <w:div w:id="535655381">
          <w:marLeft w:val="0"/>
          <w:marRight w:val="0"/>
          <w:marTop w:val="0"/>
          <w:marBottom w:val="0"/>
          <w:divBdr>
            <w:top w:val="none" w:sz="0" w:space="0" w:color="auto"/>
            <w:left w:val="none" w:sz="0" w:space="0" w:color="auto"/>
            <w:bottom w:val="none" w:sz="0" w:space="0" w:color="auto"/>
            <w:right w:val="none" w:sz="0" w:space="0" w:color="auto"/>
          </w:divBdr>
        </w:div>
        <w:div w:id="556740039">
          <w:marLeft w:val="0"/>
          <w:marRight w:val="0"/>
          <w:marTop w:val="0"/>
          <w:marBottom w:val="0"/>
          <w:divBdr>
            <w:top w:val="none" w:sz="0" w:space="0" w:color="auto"/>
            <w:left w:val="none" w:sz="0" w:space="0" w:color="auto"/>
            <w:bottom w:val="none" w:sz="0" w:space="0" w:color="auto"/>
            <w:right w:val="none" w:sz="0" w:space="0" w:color="auto"/>
          </w:divBdr>
        </w:div>
        <w:div w:id="561914428">
          <w:marLeft w:val="0"/>
          <w:marRight w:val="0"/>
          <w:marTop w:val="0"/>
          <w:marBottom w:val="0"/>
          <w:divBdr>
            <w:top w:val="none" w:sz="0" w:space="0" w:color="auto"/>
            <w:left w:val="none" w:sz="0" w:space="0" w:color="auto"/>
            <w:bottom w:val="none" w:sz="0" w:space="0" w:color="auto"/>
            <w:right w:val="none" w:sz="0" w:space="0" w:color="auto"/>
          </w:divBdr>
        </w:div>
        <w:div w:id="571431395">
          <w:marLeft w:val="0"/>
          <w:marRight w:val="0"/>
          <w:marTop w:val="0"/>
          <w:marBottom w:val="0"/>
          <w:divBdr>
            <w:top w:val="none" w:sz="0" w:space="0" w:color="auto"/>
            <w:left w:val="none" w:sz="0" w:space="0" w:color="auto"/>
            <w:bottom w:val="none" w:sz="0" w:space="0" w:color="auto"/>
            <w:right w:val="none" w:sz="0" w:space="0" w:color="auto"/>
          </w:divBdr>
        </w:div>
        <w:div w:id="573012384">
          <w:marLeft w:val="0"/>
          <w:marRight w:val="0"/>
          <w:marTop w:val="0"/>
          <w:marBottom w:val="0"/>
          <w:divBdr>
            <w:top w:val="none" w:sz="0" w:space="0" w:color="auto"/>
            <w:left w:val="none" w:sz="0" w:space="0" w:color="auto"/>
            <w:bottom w:val="none" w:sz="0" w:space="0" w:color="auto"/>
            <w:right w:val="none" w:sz="0" w:space="0" w:color="auto"/>
          </w:divBdr>
        </w:div>
        <w:div w:id="610861692">
          <w:marLeft w:val="0"/>
          <w:marRight w:val="0"/>
          <w:marTop w:val="0"/>
          <w:marBottom w:val="0"/>
          <w:divBdr>
            <w:top w:val="none" w:sz="0" w:space="0" w:color="auto"/>
            <w:left w:val="none" w:sz="0" w:space="0" w:color="auto"/>
            <w:bottom w:val="none" w:sz="0" w:space="0" w:color="auto"/>
            <w:right w:val="none" w:sz="0" w:space="0" w:color="auto"/>
          </w:divBdr>
        </w:div>
        <w:div w:id="642081104">
          <w:marLeft w:val="0"/>
          <w:marRight w:val="0"/>
          <w:marTop w:val="0"/>
          <w:marBottom w:val="0"/>
          <w:divBdr>
            <w:top w:val="none" w:sz="0" w:space="0" w:color="auto"/>
            <w:left w:val="none" w:sz="0" w:space="0" w:color="auto"/>
            <w:bottom w:val="none" w:sz="0" w:space="0" w:color="auto"/>
            <w:right w:val="none" w:sz="0" w:space="0" w:color="auto"/>
          </w:divBdr>
        </w:div>
        <w:div w:id="685248668">
          <w:marLeft w:val="0"/>
          <w:marRight w:val="0"/>
          <w:marTop w:val="0"/>
          <w:marBottom w:val="0"/>
          <w:divBdr>
            <w:top w:val="none" w:sz="0" w:space="0" w:color="auto"/>
            <w:left w:val="none" w:sz="0" w:space="0" w:color="auto"/>
            <w:bottom w:val="none" w:sz="0" w:space="0" w:color="auto"/>
            <w:right w:val="none" w:sz="0" w:space="0" w:color="auto"/>
          </w:divBdr>
        </w:div>
        <w:div w:id="688993191">
          <w:marLeft w:val="0"/>
          <w:marRight w:val="0"/>
          <w:marTop w:val="0"/>
          <w:marBottom w:val="0"/>
          <w:divBdr>
            <w:top w:val="none" w:sz="0" w:space="0" w:color="auto"/>
            <w:left w:val="none" w:sz="0" w:space="0" w:color="auto"/>
            <w:bottom w:val="none" w:sz="0" w:space="0" w:color="auto"/>
            <w:right w:val="none" w:sz="0" w:space="0" w:color="auto"/>
          </w:divBdr>
        </w:div>
        <w:div w:id="716780161">
          <w:marLeft w:val="0"/>
          <w:marRight w:val="0"/>
          <w:marTop w:val="0"/>
          <w:marBottom w:val="0"/>
          <w:divBdr>
            <w:top w:val="none" w:sz="0" w:space="0" w:color="auto"/>
            <w:left w:val="none" w:sz="0" w:space="0" w:color="auto"/>
            <w:bottom w:val="none" w:sz="0" w:space="0" w:color="auto"/>
            <w:right w:val="none" w:sz="0" w:space="0" w:color="auto"/>
          </w:divBdr>
        </w:div>
        <w:div w:id="731268669">
          <w:marLeft w:val="0"/>
          <w:marRight w:val="0"/>
          <w:marTop w:val="0"/>
          <w:marBottom w:val="0"/>
          <w:divBdr>
            <w:top w:val="none" w:sz="0" w:space="0" w:color="auto"/>
            <w:left w:val="none" w:sz="0" w:space="0" w:color="auto"/>
            <w:bottom w:val="none" w:sz="0" w:space="0" w:color="auto"/>
            <w:right w:val="none" w:sz="0" w:space="0" w:color="auto"/>
          </w:divBdr>
        </w:div>
        <w:div w:id="733546887">
          <w:marLeft w:val="0"/>
          <w:marRight w:val="0"/>
          <w:marTop w:val="0"/>
          <w:marBottom w:val="0"/>
          <w:divBdr>
            <w:top w:val="none" w:sz="0" w:space="0" w:color="auto"/>
            <w:left w:val="none" w:sz="0" w:space="0" w:color="auto"/>
            <w:bottom w:val="none" w:sz="0" w:space="0" w:color="auto"/>
            <w:right w:val="none" w:sz="0" w:space="0" w:color="auto"/>
          </w:divBdr>
        </w:div>
        <w:div w:id="743649912">
          <w:marLeft w:val="0"/>
          <w:marRight w:val="0"/>
          <w:marTop w:val="0"/>
          <w:marBottom w:val="0"/>
          <w:divBdr>
            <w:top w:val="none" w:sz="0" w:space="0" w:color="auto"/>
            <w:left w:val="none" w:sz="0" w:space="0" w:color="auto"/>
            <w:bottom w:val="none" w:sz="0" w:space="0" w:color="auto"/>
            <w:right w:val="none" w:sz="0" w:space="0" w:color="auto"/>
          </w:divBdr>
        </w:div>
        <w:div w:id="758328889">
          <w:marLeft w:val="0"/>
          <w:marRight w:val="0"/>
          <w:marTop w:val="0"/>
          <w:marBottom w:val="0"/>
          <w:divBdr>
            <w:top w:val="none" w:sz="0" w:space="0" w:color="auto"/>
            <w:left w:val="none" w:sz="0" w:space="0" w:color="auto"/>
            <w:bottom w:val="none" w:sz="0" w:space="0" w:color="auto"/>
            <w:right w:val="none" w:sz="0" w:space="0" w:color="auto"/>
          </w:divBdr>
        </w:div>
        <w:div w:id="790439224">
          <w:marLeft w:val="0"/>
          <w:marRight w:val="0"/>
          <w:marTop w:val="0"/>
          <w:marBottom w:val="0"/>
          <w:divBdr>
            <w:top w:val="none" w:sz="0" w:space="0" w:color="auto"/>
            <w:left w:val="none" w:sz="0" w:space="0" w:color="auto"/>
            <w:bottom w:val="none" w:sz="0" w:space="0" w:color="auto"/>
            <w:right w:val="none" w:sz="0" w:space="0" w:color="auto"/>
          </w:divBdr>
        </w:div>
        <w:div w:id="807405209">
          <w:marLeft w:val="0"/>
          <w:marRight w:val="0"/>
          <w:marTop w:val="0"/>
          <w:marBottom w:val="0"/>
          <w:divBdr>
            <w:top w:val="none" w:sz="0" w:space="0" w:color="auto"/>
            <w:left w:val="none" w:sz="0" w:space="0" w:color="auto"/>
            <w:bottom w:val="none" w:sz="0" w:space="0" w:color="auto"/>
            <w:right w:val="none" w:sz="0" w:space="0" w:color="auto"/>
          </w:divBdr>
        </w:div>
        <w:div w:id="822545925">
          <w:marLeft w:val="0"/>
          <w:marRight w:val="0"/>
          <w:marTop w:val="0"/>
          <w:marBottom w:val="0"/>
          <w:divBdr>
            <w:top w:val="none" w:sz="0" w:space="0" w:color="auto"/>
            <w:left w:val="none" w:sz="0" w:space="0" w:color="auto"/>
            <w:bottom w:val="none" w:sz="0" w:space="0" w:color="auto"/>
            <w:right w:val="none" w:sz="0" w:space="0" w:color="auto"/>
          </w:divBdr>
        </w:div>
        <w:div w:id="863052646">
          <w:marLeft w:val="0"/>
          <w:marRight w:val="0"/>
          <w:marTop w:val="0"/>
          <w:marBottom w:val="0"/>
          <w:divBdr>
            <w:top w:val="none" w:sz="0" w:space="0" w:color="auto"/>
            <w:left w:val="none" w:sz="0" w:space="0" w:color="auto"/>
            <w:bottom w:val="none" w:sz="0" w:space="0" w:color="auto"/>
            <w:right w:val="none" w:sz="0" w:space="0" w:color="auto"/>
          </w:divBdr>
        </w:div>
        <w:div w:id="883254561">
          <w:marLeft w:val="0"/>
          <w:marRight w:val="0"/>
          <w:marTop w:val="0"/>
          <w:marBottom w:val="0"/>
          <w:divBdr>
            <w:top w:val="none" w:sz="0" w:space="0" w:color="auto"/>
            <w:left w:val="none" w:sz="0" w:space="0" w:color="auto"/>
            <w:bottom w:val="none" w:sz="0" w:space="0" w:color="auto"/>
            <w:right w:val="none" w:sz="0" w:space="0" w:color="auto"/>
          </w:divBdr>
        </w:div>
        <w:div w:id="907350409">
          <w:marLeft w:val="0"/>
          <w:marRight w:val="0"/>
          <w:marTop w:val="0"/>
          <w:marBottom w:val="0"/>
          <w:divBdr>
            <w:top w:val="none" w:sz="0" w:space="0" w:color="auto"/>
            <w:left w:val="none" w:sz="0" w:space="0" w:color="auto"/>
            <w:bottom w:val="none" w:sz="0" w:space="0" w:color="auto"/>
            <w:right w:val="none" w:sz="0" w:space="0" w:color="auto"/>
          </w:divBdr>
        </w:div>
        <w:div w:id="915171012">
          <w:marLeft w:val="0"/>
          <w:marRight w:val="0"/>
          <w:marTop w:val="0"/>
          <w:marBottom w:val="0"/>
          <w:divBdr>
            <w:top w:val="none" w:sz="0" w:space="0" w:color="auto"/>
            <w:left w:val="none" w:sz="0" w:space="0" w:color="auto"/>
            <w:bottom w:val="none" w:sz="0" w:space="0" w:color="auto"/>
            <w:right w:val="none" w:sz="0" w:space="0" w:color="auto"/>
          </w:divBdr>
        </w:div>
        <w:div w:id="929390748">
          <w:marLeft w:val="0"/>
          <w:marRight w:val="0"/>
          <w:marTop w:val="0"/>
          <w:marBottom w:val="0"/>
          <w:divBdr>
            <w:top w:val="none" w:sz="0" w:space="0" w:color="auto"/>
            <w:left w:val="none" w:sz="0" w:space="0" w:color="auto"/>
            <w:bottom w:val="none" w:sz="0" w:space="0" w:color="auto"/>
            <w:right w:val="none" w:sz="0" w:space="0" w:color="auto"/>
          </w:divBdr>
        </w:div>
        <w:div w:id="930502806">
          <w:marLeft w:val="0"/>
          <w:marRight w:val="0"/>
          <w:marTop w:val="0"/>
          <w:marBottom w:val="0"/>
          <w:divBdr>
            <w:top w:val="none" w:sz="0" w:space="0" w:color="auto"/>
            <w:left w:val="none" w:sz="0" w:space="0" w:color="auto"/>
            <w:bottom w:val="none" w:sz="0" w:space="0" w:color="auto"/>
            <w:right w:val="none" w:sz="0" w:space="0" w:color="auto"/>
          </w:divBdr>
        </w:div>
        <w:div w:id="936714476">
          <w:marLeft w:val="0"/>
          <w:marRight w:val="0"/>
          <w:marTop w:val="0"/>
          <w:marBottom w:val="0"/>
          <w:divBdr>
            <w:top w:val="none" w:sz="0" w:space="0" w:color="auto"/>
            <w:left w:val="none" w:sz="0" w:space="0" w:color="auto"/>
            <w:bottom w:val="none" w:sz="0" w:space="0" w:color="auto"/>
            <w:right w:val="none" w:sz="0" w:space="0" w:color="auto"/>
          </w:divBdr>
        </w:div>
        <w:div w:id="938635472">
          <w:marLeft w:val="0"/>
          <w:marRight w:val="0"/>
          <w:marTop w:val="0"/>
          <w:marBottom w:val="0"/>
          <w:divBdr>
            <w:top w:val="none" w:sz="0" w:space="0" w:color="auto"/>
            <w:left w:val="none" w:sz="0" w:space="0" w:color="auto"/>
            <w:bottom w:val="none" w:sz="0" w:space="0" w:color="auto"/>
            <w:right w:val="none" w:sz="0" w:space="0" w:color="auto"/>
          </w:divBdr>
        </w:div>
        <w:div w:id="955525162">
          <w:marLeft w:val="0"/>
          <w:marRight w:val="0"/>
          <w:marTop w:val="0"/>
          <w:marBottom w:val="0"/>
          <w:divBdr>
            <w:top w:val="none" w:sz="0" w:space="0" w:color="auto"/>
            <w:left w:val="none" w:sz="0" w:space="0" w:color="auto"/>
            <w:bottom w:val="none" w:sz="0" w:space="0" w:color="auto"/>
            <w:right w:val="none" w:sz="0" w:space="0" w:color="auto"/>
          </w:divBdr>
        </w:div>
        <w:div w:id="988165987">
          <w:marLeft w:val="0"/>
          <w:marRight w:val="0"/>
          <w:marTop w:val="0"/>
          <w:marBottom w:val="0"/>
          <w:divBdr>
            <w:top w:val="none" w:sz="0" w:space="0" w:color="auto"/>
            <w:left w:val="none" w:sz="0" w:space="0" w:color="auto"/>
            <w:bottom w:val="none" w:sz="0" w:space="0" w:color="auto"/>
            <w:right w:val="none" w:sz="0" w:space="0" w:color="auto"/>
          </w:divBdr>
        </w:div>
        <w:div w:id="1014841892">
          <w:marLeft w:val="0"/>
          <w:marRight w:val="0"/>
          <w:marTop w:val="0"/>
          <w:marBottom w:val="0"/>
          <w:divBdr>
            <w:top w:val="none" w:sz="0" w:space="0" w:color="auto"/>
            <w:left w:val="none" w:sz="0" w:space="0" w:color="auto"/>
            <w:bottom w:val="none" w:sz="0" w:space="0" w:color="auto"/>
            <w:right w:val="none" w:sz="0" w:space="0" w:color="auto"/>
          </w:divBdr>
        </w:div>
        <w:div w:id="1016620322">
          <w:marLeft w:val="0"/>
          <w:marRight w:val="0"/>
          <w:marTop w:val="0"/>
          <w:marBottom w:val="0"/>
          <w:divBdr>
            <w:top w:val="none" w:sz="0" w:space="0" w:color="auto"/>
            <w:left w:val="none" w:sz="0" w:space="0" w:color="auto"/>
            <w:bottom w:val="none" w:sz="0" w:space="0" w:color="auto"/>
            <w:right w:val="none" w:sz="0" w:space="0" w:color="auto"/>
          </w:divBdr>
        </w:div>
        <w:div w:id="1030373229">
          <w:marLeft w:val="0"/>
          <w:marRight w:val="0"/>
          <w:marTop w:val="0"/>
          <w:marBottom w:val="0"/>
          <w:divBdr>
            <w:top w:val="none" w:sz="0" w:space="0" w:color="auto"/>
            <w:left w:val="none" w:sz="0" w:space="0" w:color="auto"/>
            <w:bottom w:val="none" w:sz="0" w:space="0" w:color="auto"/>
            <w:right w:val="none" w:sz="0" w:space="0" w:color="auto"/>
          </w:divBdr>
        </w:div>
        <w:div w:id="1030839377">
          <w:marLeft w:val="0"/>
          <w:marRight w:val="0"/>
          <w:marTop w:val="0"/>
          <w:marBottom w:val="0"/>
          <w:divBdr>
            <w:top w:val="none" w:sz="0" w:space="0" w:color="auto"/>
            <w:left w:val="none" w:sz="0" w:space="0" w:color="auto"/>
            <w:bottom w:val="none" w:sz="0" w:space="0" w:color="auto"/>
            <w:right w:val="none" w:sz="0" w:space="0" w:color="auto"/>
          </w:divBdr>
        </w:div>
        <w:div w:id="1032462794">
          <w:marLeft w:val="0"/>
          <w:marRight w:val="0"/>
          <w:marTop w:val="0"/>
          <w:marBottom w:val="0"/>
          <w:divBdr>
            <w:top w:val="none" w:sz="0" w:space="0" w:color="auto"/>
            <w:left w:val="none" w:sz="0" w:space="0" w:color="auto"/>
            <w:bottom w:val="none" w:sz="0" w:space="0" w:color="auto"/>
            <w:right w:val="none" w:sz="0" w:space="0" w:color="auto"/>
          </w:divBdr>
        </w:div>
        <w:div w:id="1041512120">
          <w:marLeft w:val="0"/>
          <w:marRight w:val="0"/>
          <w:marTop w:val="0"/>
          <w:marBottom w:val="0"/>
          <w:divBdr>
            <w:top w:val="none" w:sz="0" w:space="0" w:color="auto"/>
            <w:left w:val="none" w:sz="0" w:space="0" w:color="auto"/>
            <w:bottom w:val="none" w:sz="0" w:space="0" w:color="auto"/>
            <w:right w:val="none" w:sz="0" w:space="0" w:color="auto"/>
          </w:divBdr>
        </w:div>
        <w:div w:id="1068186172">
          <w:marLeft w:val="0"/>
          <w:marRight w:val="0"/>
          <w:marTop w:val="0"/>
          <w:marBottom w:val="0"/>
          <w:divBdr>
            <w:top w:val="none" w:sz="0" w:space="0" w:color="auto"/>
            <w:left w:val="none" w:sz="0" w:space="0" w:color="auto"/>
            <w:bottom w:val="none" w:sz="0" w:space="0" w:color="auto"/>
            <w:right w:val="none" w:sz="0" w:space="0" w:color="auto"/>
          </w:divBdr>
        </w:div>
        <w:div w:id="1092118409">
          <w:marLeft w:val="0"/>
          <w:marRight w:val="0"/>
          <w:marTop w:val="0"/>
          <w:marBottom w:val="0"/>
          <w:divBdr>
            <w:top w:val="none" w:sz="0" w:space="0" w:color="auto"/>
            <w:left w:val="none" w:sz="0" w:space="0" w:color="auto"/>
            <w:bottom w:val="none" w:sz="0" w:space="0" w:color="auto"/>
            <w:right w:val="none" w:sz="0" w:space="0" w:color="auto"/>
          </w:divBdr>
        </w:div>
        <w:div w:id="1097943184">
          <w:marLeft w:val="0"/>
          <w:marRight w:val="0"/>
          <w:marTop w:val="0"/>
          <w:marBottom w:val="0"/>
          <w:divBdr>
            <w:top w:val="none" w:sz="0" w:space="0" w:color="auto"/>
            <w:left w:val="none" w:sz="0" w:space="0" w:color="auto"/>
            <w:bottom w:val="none" w:sz="0" w:space="0" w:color="auto"/>
            <w:right w:val="none" w:sz="0" w:space="0" w:color="auto"/>
          </w:divBdr>
        </w:div>
        <w:div w:id="1116564122">
          <w:marLeft w:val="0"/>
          <w:marRight w:val="0"/>
          <w:marTop w:val="0"/>
          <w:marBottom w:val="0"/>
          <w:divBdr>
            <w:top w:val="none" w:sz="0" w:space="0" w:color="auto"/>
            <w:left w:val="none" w:sz="0" w:space="0" w:color="auto"/>
            <w:bottom w:val="none" w:sz="0" w:space="0" w:color="auto"/>
            <w:right w:val="none" w:sz="0" w:space="0" w:color="auto"/>
          </w:divBdr>
        </w:div>
        <w:div w:id="1126971861">
          <w:marLeft w:val="0"/>
          <w:marRight w:val="0"/>
          <w:marTop w:val="0"/>
          <w:marBottom w:val="0"/>
          <w:divBdr>
            <w:top w:val="none" w:sz="0" w:space="0" w:color="auto"/>
            <w:left w:val="none" w:sz="0" w:space="0" w:color="auto"/>
            <w:bottom w:val="none" w:sz="0" w:space="0" w:color="auto"/>
            <w:right w:val="none" w:sz="0" w:space="0" w:color="auto"/>
          </w:divBdr>
        </w:div>
        <w:div w:id="1134177905">
          <w:marLeft w:val="0"/>
          <w:marRight w:val="0"/>
          <w:marTop w:val="0"/>
          <w:marBottom w:val="0"/>
          <w:divBdr>
            <w:top w:val="none" w:sz="0" w:space="0" w:color="auto"/>
            <w:left w:val="none" w:sz="0" w:space="0" w:color="auto"/>
            <w:bottom w:val="none" w:sz="0" w:space="0" w:color="auto"/>
            <w:right w:val="none" w:sz="0" w:space="0" w:color="auto"/>
          </w:divBdr>
        </w:div>
        <w:div w:id="1179662332">
          <w:marLeft w:val="0"/>
          <w:marRight w:val="0"/>
          <w:marTop w:val="0"/>
          <w:marBottom w:val="0"/>
          <w:divBdr>
            <w:top w:val="none" w:sz="0" w:space="0" w:color="auto"/>
            <w:left w:val="none" w:sz="0" w:space="0" w:color="auto"/>
            <w:bottom w:val="none" w:sz="0" w:space="0" w:color="auto"/>
            <w:right w:val="none" w:sz="0" w:space="0" w:color="auto"/>
          </w:divBdr>
        </w:div>
        <w:div w:id="1193104947">
          <w:marLeft w:val="0"/>
          <w:marRight w:val="0"/>
          <w:marTop w:val="0"/>
          <w:marBottom w:val="0"/>
          <w:divBdr>
            <w:top w:val="none" w:sz="0" w:space="0" w:color="auto"/>
            <w:left w:val="none" w:sz="0" w:space="0" w:color="auto"/>
            <w:bottom w:val="none" w:sz="0" w:space="0" w:color="auto"/>
            <w:right w:val="none" w:sz="0" w:space="0" w:color="auto"/>
          </w:divBdr>
        </w:div>
        <w:div w:id="1206138421">
          <w:marLeft w:val="0"/>
          <w:marRight w:val="0"/>
          <w:marTop w:val="0"/>
          <w:marBottom w:val="0"/>
          <w:divBdr>
            <w:top w:val="none" w:sz="0" w:space="0" w:color="auto"/>
            <w:left w:val="none" w:sz="0" w:space="0" w:color="auto"/>
            <w:bottom w:val="none" w:sz="0" w:space="0" w:color="auto"/>
            <w:right w:val="none" w:sz="0" w:space="0" w:color="auto"/>
          </w:divBdr>
        </w:div>
        <w:div w:id="1207064116">
          <w:marLeft w:val="0"/>
          <w:marRight w:val="0"/>
          <w:marTop w:val="0"/>
          <w:marBottom w:val="0"/>
          <w:divBdr>
            <w:top w:val="none" w:sz="0" w:space="0" w:color="auto"/>
            <w:left w:val="none" w:sz="0" w:space="0" w:color="auto"/>
            <w:bottom w:val="none" w:sz="0" w:space="0" w:color="auto"/>
            <w:right w:val="none" w:sz="0" w:space="0" w:color="auto"/>
          </w:divBdr>
        </w:div>
        <w:div w:id="1208107746">
          <w:marLeft w:val="0"/>
          <w:marRight w:val="0"/>
          <w:marTop w:val="0"/>
          <w:marBottom w:val="0"/>
          <w:divBdr>
            <w:top w:val="none" w:sz="0" w:space="0" w:color="auto"/>
            <w:left w:val="none" w:sz="0" w:space="0" w:color="auto"/>
            <w:bottom w:val="none" w:sz="0" w:space="0" w:color="auto"/>
            <w:right w:val="none" w:sz="0" w:space="0" w:color="auto"/>
          </w:divBdr>
        </w:div>
        <w:div w:id="1209024560">
          <w:marLeft w:val="0"/>
          <w:marRight w:val="0"/>
          <w:marTop w:val="0"/>
          <w:marBottom w:val="0"/>
          <w:divBdr>
            <w:top w:val="none" w:sz="0" w:space="0" w:color="auto"/>
            <w:left w:val="none" w:sz="0" w:space="0" w:color="auto"/>
            <w:bottom w:val="none" w:sz="0" w:space="0" w:color="auto"/>
            <w:right w:val="none" w:sz="0" w:space="0" w:color="auto"/>
          </w:divBdr>
        </w:div>
        <w:div w:id="1213006118">
          <w:marLeft w:val="0"/>
          <w:marRight w:val="0"/>
          <w:marTop w:val="0"/>
          <w:marBottom w:val="0"/>
          <w:divBdr>
            <w:top w:val="none" w:sz="0" w:space="0" w:color="auto"/>
            <w:left w:val="none" w:sz="0" w:space="0" w:color="auto"/>
            <w:bottom w:val="none" w:sz="0" w:space="0" w:color="auto"/>
            <w:right w:val="none" w:sz="0" w:space="0" w:color="auto"/>
          </w:divBdr>
        </w:div>
        <w:div w:id="1238132446">
          <w:marLeft w:val="0"/>
          <w:marRight w:val="0"/>
          <w:marTop w:val="0"/>
          <w:marBottom w:val="0"/>
          <w:divBdr>
            <w:top w:val="none" w:sz="0" w:space="0" w:color="auto"/>
            <w:left w:val="none" w:sz="0" w:space="0" w:color="auto"/>
            <w:bottom w:val="none" w:sz="0" w:space="0" w:color="auto"/>
            <w:right w:val="none" w:sz="0" w:space="0" w:color="auto"/>
          </w:divBdr>
        </w:div>
        <w:div w:id="1270817507">
          <w:marLeft w:val="0"/>
          <w:marRight w:val="0"/>
          <w:marTop w:val="0"/>
          <w:marBottom w:val="0"/>
          <w:divBdr>
            <w:top w:val="none" w:sz="0" w:space="0" w:color="auto"/>
            <w:left w:val="none" w:sz="0" w:space="0" w:color="auto"/>
            <w:bottom w:val="none" w:sz="0" w:space="0" w:color="auto"/>
            <w:right w:val="none" w:sz="0" w:space="0" w:color="auto"/>
          </w:divBdr>
        </w:div>
        <w:div w:id="1295329247">
          <w:marLeft w:val="0"/>
          <w:marRight w:val="0"/>
          <w:marTop w:val="0"/>
          <w:marBottom w:val="0"/>
          <w:divBdr>
            <w:top w:val="none" w:sz="0" w:space="0" w:color="auto"/>
            <w:left w:val="none" w:sz="0" w:space="0" w:color="auto"/>
            <w:bottom w:val="none" w:sz="0" w:space="0" w:color="auto"/>
            <w:right w:val="none" w:sz="0" w:space="0" w:color="auto"/>
          </w:divBdr>
        </w:div>
        <w:div w:id="1298491441">
          <w:marLeft w:val="0"/>
          <w:marRight w:val="0"/>
          <w:marTop w:val="0"/>
          <w:marBottom w:val="0"/>
          <w:divBdr>
            <w:top w:val="none" w:sz="0" w:space="0" w:color="auto"/>
            <w:left w:val="none" w:sz="0" w:space="0" w:color="auto"/>
            <w:bottom w:val="none" w:sz="0" w:space="0" w:color="auto"/>
            <w:right w:val="none" w:sz="0" w:space="0" w:color="auto"/>
          </w:divBdr>
        </w:div>
        <w:div w:id="1331182609">
          <w:marLeft w:val="0"/>
          <w:marRight w:val="0"/>
          <w:marTop w:val="0"/>
          <w:marBottom w:val="0"/>
          <w:divBdr>
            <w:top w:val="none" w:sz="0" w:space="0" w:color="auto"/>
            <w:left w:val="none" w:sz="0" w:space="0" w:color="auto"/>
            <w:bottom w:val="none" w:sz="0" w:space="0" w:color="auto"/>
            <w:right w:val="none" w:sz="0" w:space="0" w:color="auto"/>
          </w:divBdr>
        </w:div>
        <w:div w:id="1331912370">
          <w:marLeft w:val="0"/>
          <w:marRight w:val="0"/>
          <w:marTop w:val="0"/>
          <w:marBottom w:val="0"/>
          <w:divBdr>
            <w:top w:val="none" w:sz="0" w:space="0" w:color="auto"/>
            <w:left w:val="none" w:sz="0" w:space="0" w:color="auto"/>
            <w:bottom w:val="none" w:sz="0" w:space="0" w:color="auto"/>
            <w:right w:val="none" w:sz="0" w:space="0" w:color="auto"/>
          </w:divBdr>
        </w:div>
        <w:div w:id="1365404283">
          <w:marLeft w:val="0"/>
          <w:marRight w:val="0"/>
          <w:marTop w:val="0"/>
          <w:marBottom w:val="0"/>
          <w:divBdr>
            <w:top w:val="none" w:sz="0" w:space="0" w:color="auto"/>
            <w:left w:val="none" w:sz="0" w:space="0" w:color="auto"/>
            <w:bottom w:val="none" w:sz="0" w:space="0" w:color="auto"/>
            <w:right w:val="none" w:sz="0" w:space="0" w:color="auto"/>
          </w:divBdr>
        </w:div>
        <w:div w:id="1373379623">
          <w:marLeft w:val="0"/>
          <w:marRight w:val="0"/>
          <w:marTop w:val="0"/>
          <w:marBottom w:val="0"/>
          <w:divBdr>
            <w:top w:val="none" w:sz="0" w:space="0" w:color="auto"/>
            <w:left w:val="none" w:sz="0" w:space="0" w:color="auto"/>
            <w:bottom w:val="none" w:sz="0" w:space="0" w:color="auto"/>
            <w:right w:val="none" w:sz="0" w:space="0" w:color="auto"/>
          </w:divBdr>
        </w:div>
        <w:div w:id="1376616210">
          <w:marLeft w:val="0"/>
          <w:marRight w:val="0"/>
          <w:marTop w:val="0"/>
          <w:marBottom w:val="0"/>
          <w:divBdr>
            <w:top w:val="none" w:sz="0" w:space="0" w:color="auto"/>
            <w:left w:val="none" w:sz="0" w:space="0" w:color="auto"/>
            <w:bottom w:val="none" w:sz="0" w:space="0" w:color="auto"/>
            <w:right w:val="none" w:sz="0" w:space="0" w:color="auto"/>
          </w:divBdr>
        </w:div>
        <w:div w:id="1379477841">
          <w:marLeft w:val="0"/>
          <w:marRight w:val="0"/>
          <w:marTop w:val="0"/>
          <w:marBottom w:val="0"/>
          <w:divBdr>
            <w:top w:val="none" w:sz="0" w:space="0" w:color="auto"/>
            <w:left w:val="none" w:sz="0" w:space="0" w:color="auto"/>
            <w:bottom w:val="none" w:sz="0" w:space="0" w:color="auto"/>
            <w:right w:val="none" w:sz="0" w:space="0" w:color="auto"/>
          </w:divBdr>
        </w:div>
        <w:div w:id="1382752835">
          <w:marLeft w:val="0"/>
          <w:marRight w:val="0"/>
          <w:marTop w:val="0"/>
          <w:marBottom w:val="0"/>
          <w:divBdr>
            <w:top w:val="none" w:sz="0" w:space="0" w:color="auto"/>
            <w:left w:val="none" w:sz="0" w:space="0" w:color="auto"/>
            <w:bottom w:val="none" w:sz="0" w:space="0" w:color="auto"/>
            <w:right w:val="none" w:sz="0" w:space="0" w:color="auto"/>
          </w:divBdr>
        </w:div>
        <w:div w:id="1415779685">
          <w:marLeft w:val="0"/>
          <w:marRight w:val="0"/>
          <w:marTop w:val="0"/>
          <w:marBottom w:val="0"/>
          <w:divBdr>
            <w:top w:val="none" w:sz="0" w:space="0" w:color="auto"/>
            <w:left w:val="none" w:sz="0" w:space="0" w:color="auto"/>
            <w:bottom w:val="none" w:sz="0" w:space="0" w:color="auto"/>
            <w:right w:val="none" w:sz="0" w:space="0" w:color="auto"/>
          </w:divBdr>
        </w:div>
        <w:div w:id="1444110954">
          <w:marLeft w:val="0"/>
          <w:marRight w:val="0"/>
          <w:marTop w:val="0"/>
          <w:marBottom w:val="0"/>
          <w:divBdr>
            <w:top w:val="none" w:sz="0" w:space="0" w:color="auto"/>
            <w:left w:val="none" w:sz="0" w:space="0" w:color="auto"/>
            <w:bottom w:val="none" w:sz="0" w:space="0" w:color="auto"/>
            <w:right w:val="none" w:sz="0" w:space="0" w:color="auto"/>
          </w:divBdr>
        </w:div>
        <w:div w:id="1451631860">
          <w:marLeft w:val="0"/>
          <w:marRight w:val="0"/>
          <w:marTop w:val="0"/>
          <w:marBottom w:val="0"/>
          <w:divBdr>
            <w:top w:val="none" w:sz="0" w:space="0" w:color="auto"/>
            <w:left w:val="none" w:sz="0" w:space="0" w:color="auto"/>
            <w:bottom w:val="none" w:sz="0" w:space="0" w:color="auto"/>
            <w:right w:val="none" w:sz="0" w:space="0" w:color="auto"/>
          </w:divBdr>
        </w:div>
        <w:div w:id="1453161032">
          <w:marLeft w:val="0"/>
          <w:marRight w:val="0"/>
          <w:marTop w:val="0"/>
          <w:marBottom w:val="0"/>
          <w:divBdr>
            <w:top w:val="none" w:sz="0" w:space="0" w:color="auto"/>
            <w:left w:val="none" w:sz="0" w:space="0" w:color="auto"/>
            <w:bottom w:val="none" w:sz="0" w:space="0" w:color="auto"/>
            <w:right w:val="none" w:sz="0" w:space="0" w:color="auto"/>
          </w:divBdr>
        </w:div>
        <w:div w:id="1514765272">
          <w:marLeft w:val="0"/>
          <w:marRight w:val="0"/>
          <w:marTop w:val="0"/>
          <w:marBottom w:val="0"/>
          <w:divBdr>
            <w:top w:val="none" w:sz="0" w:space="0" w:color="auto"/>
            <w:left w:val="none" w:sz="0" w:space="0" w:color="auto"/>
            <w:bottom w:val="none" w:sz="0" w:space="0" w:color="auto"/>
            <w:right w:val="none" w:sz="0" w:space="0" w:color="auto"/>
          </w:divBdr>
        </w:div>
        <w:div w:id="1536969299">
          <w:marLeft w:val="0"/>
          <w:marRight w:val="0"/>
          <w:marTop w:val="0"/>
          <w:marBottom w:val="0"/>
          <w:divBdr>
            <w:top w:val="none" w:sz="0" w:space="0" w:color="auto"/>
            <w:left w:val="none" w:sz="0" w:space="0" w:color="auto"/>
            <w:bottom w:val="none" w:sz="0" w:space="0" w:color="auto"/>
            <w:right w:val="none" w:sz="0" w:space="0" w:color="auto"/>
          </w:divBdr>
        </w:div>
        <w:div w:id="1547180674">
          <w:marLeft w:val="0"/>
          <w:marRight w:val="0"/>
          <w:marTop w:val="0"/>
          <w:marBottom w:val="0"/>
          <w:divBdr>
            <w:top w:val="none" w:sz="0" w:space="0" w:color="auto"/>
            <w:left w:val="none" w:sz="0" w:space="0" w:color="auto"/>
            <w:bottom w:val="none" w:sz="0" w:space="0" w:color="auto"/>
            <w:right w:val="none" w:sz="0" w:space="0" w:color="auto"/>
          </w:divBdr>
        </w:div>
        <w:div w:id="1563296506">
          <w:marLeft w:val="0"/>
          <w:marRight w:val="0"/>
          <w:marTop w:val="0"/>
          <w:marBottom w:val="0"/>
          <w:divBdr>
            <w:top w:val="none" w:sz="0" w:space="0" w:color="auto"/>
            <w:left w:val="none" w:sz="0" w:space="0" w:color="auto"/>
            <w:bottom w:val="none" w:sz="0" w:space="0" w:color="auto"/>
            <w:right w:val="none" w:sz="0" w:space="0" w:color="auto"/>
          </w:divBdr>
        </w:div>
        <w:div w:id="1603877096">
          <w:marLeft w:val="0"/>
          <w:marRight w:val="0"/>
          <w:marTop w:val="0"/>
          <w:marBottom w:val="0"/>
          <w:divBdr>
            <w:top w:val="none" w:sz="0" w:space="0" w:color="auto"/>
            <w:left w:val="none" w:sz="0" w:space="0" w:color="auto"/>
            <w:bottom w:val="none" w:sz="0" w:space="0" w:color="auto"/>
            <w:right w:val="none" w:sz="0" w:space="0" w:color="auto"/>
          </w:divBdr>
        </w:div>
        <w:div w:id="1608002126">
          <w:marLeft w:val="0"/>
          <w:marRight w:val="0"/>
          <w:marTop w:val="0"/>
          <w:marBottom w:val="0"/>
          <w:divBdr>
            <w:top w:val="none" w:sz="0" w:space="0" w:color="auto"/>
            <w:left w:val="none" w:sz="0" w:space="0" w:color="auto"/>
            <w:bottom w:val="none" w:sz="0" w:space="0" w:color="auto"/>
            <w:right w:val="none" w:sz="0" w:space="0" w:color="auto"/>
          </w:divBdr>
        </w:div>
        <w:div w:id="1609190779">
          <w:marLeft w:val="0"/>
          <w:marRight w:val="0"/>
          <w:marTop w:val="0"/>
          <w:marBottom w:val="0"/>
          <w:divBdr>
            <w:top w:val="none" w:sz="0" w:space="0" w:color="auto"/>
            <w:left w:val="none" w:sz="0" w:space="0" w:color="auto"/>
            <w:bottom w:val="none" w:sz="0" w:space="0" w:color="auto"/>
            <w:right w:val="none" w:sz="0" w:space="0" w:color="auto"/>
          </w:divBdr>
        </w:div>
        <w:div w:id="1613517170">
          <w:marLeft w:val="0"/>
          <w:marRight w:val="0"/>
          <w:marTop w:val="0"/>
          <w:marBottom w:val="0"/>
          <w:divBdr>
            <w:top w:val="none" w:sz="0" w:space="0" w:color="auto"/>
            <w:left w:val="none" w:sz="0" w:space="0" w:color="auto"/>
            <w:bottom w:val="none" w:sz="0" w:space="0" w:color="auto"/>
            <w:right w:val="none" w:sz="0" w:space="0" w:color="auto"/>
          </w:divBdr>
        </w:div>
        <w:div w:id="1621523525">
          <w:marLeft w:val="0"/>
          <w:marRight w:val="0"/>
          <w:marTop w:val="0"/>
          <w:marBottom w:val="0"/>
          <w:divBdr>
            <w:top w:val="none" w:sz="0" w:space="0" w:color="auto"/>
            <w:left w:val="none" w:sz="0" w:space="0" w:color="auto"/>
            <w:bottom w:val="none" w:sz="0" w:space="0" w:color="auto"/>
            <w:right w:val="none" w:sz="0" w:space="0" w:color="auto"/>
          </w:divBdr>
        </w:div>
        <w:div w:id="1630746739">
          <w:marLeft w:val="0"/>
          <w:marRight w:val="0"/>
          <w:marTop w:val="0"/>
          <w:marBottom w:val="0"/>
          <w:divBdr>
            <w:top w:val="none" w:sz="0" w:space="0" w:color="auto"/>
            <w:left w:val="none" w:sz="0" w:space="0" w:color="auto"/>
            <w:bottom w:val="none" w:sz="0" w:space="0" w:color="auto"/>
            <w:right w:val="none" w:sz="0" w:space="0" w:color="auto"/>
          </w:divBdr>
        </w:div>
        <w:div w:id="1656297433">
          <w:marLeft w:val="0"/>
          <w:marRight w:val="0"/>
          <w:marTop w:val="0"/>
          <w:marBottom w:val="0"/>
          <w:divBdr>
            <w:top w:val="none" w:sz="0" w:space="0" w:color="auto"/>
            <w:left w:val="none" w:sz="0" w:space="0" w:color="auto"/>
            <w:bottom w:val="none" w:sz="0" w:space="0" w:color="auto"/>
            <w:right w:val="none" w:sz="0" w:space="0" w:color="auto"/>
          </w:divBdr>
        </w:div>
        <w:div w:id="1661688662">
          <w:marLeft w:val="0"/>
          <w:marRight w:val="0"/>
          <w:marTop w:val="0"/>
          <w:marBottom w:val="0"/>
          <w:divBdr>
            <w:top w:val="none" w:sz="0" w:space="0" w:color="auto"/>
            <w:left w:val="none" w:sz="0" w:space="0" w:color="auto"/>
            <w:bottom w:val="none" w:sz="0" w:space="0" w:color="auto"/>
            <w:right w:val="none" w:sz="0" w:space="0" w:color="auto"/>
          </w:divBdr>
        </w:div>
        <w:div w:id="1688408290">
          <w:marLeft w:val="0"/>
          <w:marRight w:val="0"/>
          <w:marTop w:val="0"/>
          <w:marBottom w:val="0"/>
          <w:divBdr>
            <w:top w:val="none" w:sz="0" w:space="0" w:color="auto"/>
            <w:left w:val="none" w:sz="0" w:space="0" w:color="auto"/>
            <w:bottom w:val="none" w:sz="0" w:space="0" w:color="auto"/>
            <w:right w:val="none" w:sz="0" w:space="0" w:color="auto"/>
          </w:divBdr>
        </w:div>
        <w:div w:id="1694644506">
          <w:marLeft w:val="0"/>
          <w:marRight w:val="0"/>
          <w:marTop w:val="0"/>
          <w:marBottom w:val="0"/>
          <w:divBdr>
            <w:top w:val="none" w:sz="0" w:space="0" w:color="auto"/>
            <w:left w:val="none" w:sz="0" w:space="0" w:color="auto"/>
            <w:bottom w:val="none" w:sz="0" w:space="0" w:color="auto"/>
            <w:right w:val="none" w:sz="0" w:space="0" w:color="auto"/>
          </w:divBdr>
        </w:div>
        <w:div w:id="1699769419">
          <w:marLeft w:val="0"/>
          <w:marRight w:val="0"/>
          <w:marTop w:val="0"/>
          <w:marBottom w:val="0"/>
          <w:divBdr>
            <w:top w:val="none" w:sz="0" w:space="0" w:color="auto"/>
            <w:left w:val="none" w:sz="0" w:space="0" w:color="auto"/>
            <w:bottom w:val="none" w:sz="0" w:space="0" w:color="auto"/>
            <w:right w:val="none" w:sz="0" w:space="0" w:color="auto"/>
          </w:divBdr>
        </w:div>
        <w:div w:id="1714621635">
          <w:marLeft w:val="0"/>
          <w:marRight w:val="0"/>
          <w:marTop w:val="0"/>
          <w:marBottom w:val="0"/>
          <w:divBdr>
            <w:top w:val="none" w:sz="0" w:space="0" w:color="auto"/>
            <w:left w:val="none" w:sz="0" w:space="0" w:color="auto"/>
            <w:bottom w:val="none" w:sz="0" w:space="0" w:color="auto"/>
            <w:right w:val="none" w:sz="0" w:space="0" w:color="auto"/>
          </w:divBdr>
        </w:div>
        <w:div w:id="1742633441">
          <w:marLeft w:val="0"/>
          <w:marRight w:val="0"/>
          <w:marTop w:val="0"/>
          <w:marBottom w:val="0"/>
          <w:divBdr>
            <w:top w:val="none" w:sz="0" w:space="0" w:color="auto"/>
            <w:left w:val="none" w:sz="0" w:space="0" w:color="auto"/>
            <w:bottom w:val="none" w:sz="0" w:space="0" w:color="auto"/>
            <w:right w:val="none" w:sz="0" w:space="0" w:color="auto"/>
          </w:divBdr>
        </w:div>
        <w:div w:id="1768577843">
          <w:marLeft w:val="0"/>
          <w:marRight w:val="0"/>
          <w:marTop w:val="0"/>
          <w:marBottom w:val="0"/>
          <w:divBdr>
            <w:top w:val="none" w:sz="0" w:space="0" w:color="auto"/>
            <w:left w:val="none" w:sz="0" w:space="0" w:color="auto"/>
            <w:bottom w:val="none" w:sz="0" w:space="0" w:color="auto"/>
            <w:right w:val="none" w:sz="0" w:space="0" w:color="auto"/>
          </w:divBdr>
        </w:div>
        <w:div w:id="1807236955">
          <w:marLeft w:val="0"/>
          <w:marRight w:val="0"/>
          <w:marTop w:val="0"/>
          <w:marBottom w:val="0"/>
          <w:divBdr>
            <w:top w:val="none" w:sz="0" w:space="0" w:color="auto"/>
            <w:left w:val="none" w:sz="0" w:space="0" w:color="auto"/>
            <w:bottom w:val="none" w:sz="0" w:space="0" w:color="auto"/>
            <w:right w:val="none" w:sz="0" w:space="0" w:color="auto"/>
          </w:divBdr>
        </w:div>
        <w:div w:id="1824933891">
          <w:marLeft w:val="0"/>
          <w:marRight w:val="0"/>
          <w:marTop w:val="0"/>
          <w:marBottom w:val="0"/>
          <w:divBdr>
            <w:top w:val="none" w:sz="0" w:space="0" w:color="auto"/>
            <w:left w:val="none" w:sz="0" w:space="0" w:color="auto"/>
            <w:bottom w:val="none" w:sz="0" w:space="0" w:color="auto"/>
            <w:right w:val="none" w:sz="0" w:space="0" w:color="auto"/>
          </w:divBdr>
        </w:div>
        <w:div w:id="1833830517">
          <w:marLeft w:val="0"/>
          <w:marRight w:val="0"/>
          <w:marTop w:val="0"/>
          <w:marBottom w:val="0"/>
          <w:divBdr>
            <w:top w:val="none" w:sz="0" w:space="0" w:color="auto"/>
            <w:left w:val="none" w:sz="0" w:space="0" w:color="auto"/>
            <w:bottom w:val="none" w:sz="0" w:space="0" w:color="auto"/>
            <w:right w:val="none" w:sz="0" w:space="0" w:color="auto"/>
          </w:divBdr>
        </w:div>
        <w:div w:id="1836335218">
          <w:marLeft w:val="0"/>
          <w:marRight w:val="0"/>
          <w:marTop w:val="0"/>
          <w:marBottom w:val="0"/>
          <w:divBdr>
            <w:top w:val="none" w:sz="0" w:space="0" w:color="auto"/>
            <w:left w:val="none" w:sz="0" w:space="0" w:color="auto"/>
            <w:bottom w:val="none" w:sz="0" w:space="0" w:color="auto"/>
            <w:right w:val="none" w:sz="0" w:space="0" w:color="auto"/>
          </w:divBdr>
        </w:div>
        <w:div w:id="1836532163">
          <w:marLeft w:val="0"/>
          <w:marRight w:val="0"/>
          <w:marTop w:val="0"/>
          <w:marBottom w:val="0"/>
          <w:divBdr>
            <w:top w:val="none" w:sz="0" w:space="0" w:color="auto"/>
            <w:left w:val="none" w:sz="0" w:space="0" w:color="auto"/>
            <w:bottom w:val="none" w:sz="0" w:space="0" w:color="auto"/>
            <w:right w:val="none" w:sz="0" w:space="0" w:color="auto"/>
          </w:divBdr>
        </w:div>
        <w:div w:id="1858422963">
          <w:marLeft w:val="0"/>
          <w:marRight w:val="0"/>
          <w:marTop w:val="0"/>
          <w:marBottom w:val="0"/>
          <w:divBdr>
            <w:top w:val="none" w:sz="0" w:space="0" w:color="auto"/>
            <w:left w:val="none" w:sz="0" w:space="0" w:color="auto"/>
            <w:bottom w:val="none" w:sz="0" w:space="0" w:color="auto"/>
            <w:right w:val="none" w:sz="0" w:space="0" w:color="auto"/>
          </w:divBdr>
        </w:div>
        <w:div w:id="1893274471">
          <w:marLeft w:val="0"/>
          <w:marRight w:val="0"/>
          <w:marTop w:val="0"/>
          <w:marBottom w:val="0"/>
          <w:divBdr>
            <w:top w:val="none" w:sz="0" w:space="0" w:color="auto"/>
            <w:left w:val="none" w:sz="0" w:space="0" w:color="auto"/>
            <w:bottom w:val="none" w:sz="0" w:space="0" w:color="auto"/>
            <w:right w:val="none" w:sz="0" w:space="0" w:color="auto"/>
          </w:divBdr>
        </w:div>
        <w:div w:id="1923759492">
          <w:marLeft w:val="0"/>
          <w:marRight w:val="0"/>
          <w:marTop w:val="0"/>
          <w:marBottom w:val="0"/>
          <w:divBdr>
            <w:top w:val="none" w:sz="0" w:space="0" w:color="auto"/>
            <w:left w:val="none" w:sz="0" w:space="0" w:color="auto"/>
            <w:bottom w:val="none" w:sz="0" w:space="0" w:color="auto"/>
            <w:right w:val="none" w:sz="0" w:space="0" w:color="auto"/>
          </w:divBdr>
        </w:div>
        <w:div w:id="1929462097">
          <w:marLeft w:val="0"/>
          <w:marRight w:val="0"/>
          <w:marTop w:val="0"/>
          <w:marBottom w:val="0"/>
          <w:divBdr>
            <w:top w:val="none" w:sz="0" w:space="0" w:color="auto"/>
            <w:left w:val="none" w:sz="0" w:space="0" w:color="auto"/>
            <w:bottom w:val="none" w:sz="0" w:space="0" w:color="auto"/>
            <w:right w:val="none" w:sz="0" w:space="0" w:color="auto"/>
          </w:divBdr>
        </w:div>
        <w:div w:id="1935284686">
          <w:marLeft w:val="0"/>
          <w:marRight w:val="0"/>
          <w:marTop w:val="0"/>
          <w:marBottom w:val="0"/>
          <w:divBdr>
            <w:top w:val="none" w:sz="0" w:space="0" w:color="auto"/>
            <w:left w:val="none" w:sz="0" w:space="0" w:color="auto"/>
            <w:bottom w:val="none" w:sz="0" w:space="0" w:color="auto"/>
            <w:right w:val="none" w:sz="0" w:space="0" w:color="auto"/>
          </w:divBdr>
        </w:div>
        <w:div w:id="1952273232">
          <w:marLeft w:val="0"/>
          <w:marRight w:val="0"/>
          <w:marTop w:val="0"/>
          <w:marBottom w:val="0"/>
          <w:divBdr>
            <w:top w:val="none" w:sz="0" w:space="0" w:color="auto"/>
            <w:left w:val="none" w:sz="0" w:space="0" w:color="auto"/>
            <w:bottom w:val="none" w:sz="0" w:space="0" w:color="auto"/>
            <w:right w:val="none" w:sz="0" w:space="0" w:color="auto"/>
          </w:divBdr>
        </w:div>
        <w:div w:id="1955938064">
          <w:marLeft w:val="0"/>
          <w:marRight w:val="0"/>
          <w:marTop w:val="0"/>
          <w:marBottom w:val="0"/>
          <w:divBdr>
            <w:top w:val="none" w:sz="0" w:space="0" w:color="auto"/>
            <w:left w:val="none" w:sz="0" w:space="0" w:color="auto"/>
            <w:bottom w:val="none" w:sz="0" w:space="0" w:color="auto"/>
            <w:right w:val="none" w:sz="0" w:space="0" w:color="auto"/>
          </w:divBdr>
        </w:div>
        <w:div w:id="1978413596">
          <w:marLeft w:val="0"/>
          <w:marRight w:val="0"/>
          <w:marTop w:val="0"/>
          <w:marBottom w:val="0"/>
          <w:divBdr>
            <w:top w:val="none" w:sz="0" w:space="0" w:color="auto"/>
            <w:left w:val="none" w:sz="0" w:space="0" w:color="auto"/>
            <w:bottom w:val="none" w:sz="0" w:space="0" w:color="auto"/>
            <w:right w:val="none" w:sz="0" w:space="0" w:color="auto"/>
          </w:divBdr>
        </w:div>
        <w:div w:id="1985427248">
          <w:marLeft w:val="0"/>
          <w:marRight w:val="0"/>
          <w:marTop w:val="0"/>
          <w:marBottom w:val="0"/>
          <w:divBdr>
            <w:top w:val="none" w:sz="0" w:space="0" w:color="auto"/>
            <w:left w:val="none" w:sz="0" w:space="0" w:color="auto"/>
            <w:bottom w:val="none" w:sz="0" w:space="0" w:color="auto"/>
            <w:right w:val="none" w:sz="0" w:space="0" w:color="auto"/>
          </w:divBdr>
        </w:div>
        <w:div w:id="2074350569">
          <w:marLeft w:val="0"/>
          <w:marRight w:val="0"/>
          <w:marTop w:val="0"/>
          <w:marBottom w:val="0"/>
          <w:divBdr>
            <w:top w:val="none" w:sz="0" w:space="0" w:color="auto"/>
            <w:left w:val="none" w:sz="0" w:space="0" w:color="auto"/>
            <w:bottom w:val="none" w:sz="0" w:space="0" w:color="auto"/>
            <w:right w:val="none" w:sz="0" w:space="0" w:color="auto"/>
          </w:divBdr>
        </w:div>
        <w:div w:id="2080471308">
          <w:marLeft w:val="0"/>
          <w:marRight w:val="0"/>
          <w:marTop w:val="0"/>
          <w:marBottom w:val="0"/>
          <w:divBdr>
            <w:top w:val="none" w:sz="0" w:space="0" w:color="auto"/>
            <w:left w:val="none" w:sz="0" w:space="0" w:color="auto"/>
            <w:bottom w:val="none" w:sz="0" w:space="0" w:color="auto"/>
            <w:right w:val="none" w:sz="0" w:space="0" w:color="auto"/>
          </w:divBdr>
        </w:div>
        <w:div w:id="2082825704">
          <w:marLeft w:val="0"/>
          <w:marRight w:val="0"/>
          <w:marTop w:val="0"/>
          <w:marBottom w:val="0"/>
          <w:divBdr>
            <w:top w:val="none" w:sz="0" w:space="0" w:color="auto"/>
            <w:left w:val="none" w:sz="0" w:space="0" w:color="auto"/>
            <w:bottom w:val="none" w:sz="0" w:space="0" w:color="auto"/>
            <w:right w:val="none" w:sz="0" w:space="0" w:color="auto"/>
          </w:divBdr>
        </w:div>
      </w:divsChild>
    </w:div>
    <w:div w:id="276648047">
      <w:bodyDiv w:val="1"/>
      <w:marLeft w:val="0"/>
      <w:marRight w:val="0"/>
      <w:marTop w:val="0"/>
      <w:marBottom w:val="0"/>
      <w:divBdr>
        <w:top w:val="none" w:sz="0" w:space="0" w:color="auto"/>
        <w:left w:val="none" w:sz="0" w:space="0" w:color="auto"/>
        <w:bottom w:val="none" w:sz="0" w:space="0" w:color="auto"/>
        <w:right w:val="none" w:sz="0" w:space="0" w:color="auto"/>
      </w:divBdr>
      <w:divsChild>
        <w:div w:id="752895081">
          <w:marLeft w:val="0"/>
          <w:marRight w:val="0"/>
          <w:marTop w:val="0"/>
          <w:marBottom w:val="0"/>
          <w:divBdr>
            <w:top w:val="none" w:sz="0" w:space="0" w:color="auto"/>
            <w:left w:val="none" w:sz="0" w:space="0" w:color="auto"/>
            <w:bottom w:val="none" w:sz="0" w:space="0" w:color="auto"/>
            <w:right w:val="none" w:sz="0" w:space="0" w:color="auto"/>
          </w:divBdr>
          <w:divsChild>
            <w:div w:id="969633097">
              <w:marLeft w:val="0"/>
              <w:marRight w:val="0"/>
              <w:marTop w:val="0"/>
              <w:marBottom w:val="0"/>
              <w:divBdr>
                <w:top w:val="none" w:sz="0" w:space="0" w:color="auto"/>
                <w:left w:val="none" w:sz="0" w:space="0" w:color="auto"/>
                <w:bottom w:val="none" w:sz="0" w:space="0" w:color="auto"/>
                <w:right w:val="none" w:sz="0" w:space="0" w:color="auto"/>
              </w:divBdr>
              <w:divsChild>
                <w:div w:id="2013876721">
                  <w:marLeft w:val="0"/>
                  <w:marRight w:val="0"/>
                  <w:marTop w:val="0"/>
                  <w:marBottom w:val="0"/>
                  <w:divBdr>
                    <w:top w:val="none" w:sz="0" w:space="0" w:color="auto"/>
                    <w:left w:val="single" w:sz="4" w:space="0" w:color="D0D0D0"/>
                    <w:bottom w:val="single" w:sz="4" w:space="0" w:color="D0D0D0"/>
                    <w:right w:val="single" w:sz="4" w:space="0" w:color="D0D0D0"/>
                  </w:divBdr>
                  <w:divsChild>
                    <w:div w:id="1542015995">
                      <w:marLeft w:val="0"/>
                      <w:marRight w:val="0"/>
                      <w:marTop w:val="0"/>
                      <w:marBottom w:val="0"/>
                      <w:divBdr>
                        <w:top w:val="none" w:sz="0" w:space="0" w:color="auto"/>
                        <w:left w:val="none" w:sz="0" w:space="0" w:color="auto"/>
                        <w:bottom w:val="none" w:sz="0" w:space="0" w:color="auto"/>
                        <w:right w:val="none" w:sz="0" w:space="0" w:color="auto"/>
                      </w:divBdr>
                      <w:divsChild>
                        <w:div w:id="578058457">
                          <w:marLeft w:val="288"/>
                          <w:marRight w:val="88"/>
                          <w:marTop w:val="125"/>
                          <w:marBottom w:val="125"/>
                          <w:divBdr>
                            <w:top w:val="none" w:sz="0" w:space="0" w:color="auto"/>
                            <w:left w:val="none" w:sz="0" w:space="0" w:color="auto"/>
                            <w:bottom w:val="none" w:sz="0" w:space="0" w:color="auto"/>
                            <w:right w:val="none" w:sz="0" w:space="0" w:color="auto"/>
                          </w:divBdr>
                          <w:divsChild>
                            <w:div w:id="878787666">
                              <w:marLeft w:val="0"/>
                              <w:marRight w:val="0"/>
                              <w:marTop w:val="63"/>
                              <w:marBottom w:val="6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492349">
      <w:bodyDiv w:val="1"/>
      <w:marLeft w:val="0"/>
      <w:marRight w:val="0"/>
      <w:marTop w:val="0"/>
      <w:marBottom w:val="0"/>
      <w:divBdr>
        <w:top w:val="none" w:sz="0" w:space="0" w:color="auto"/>
        <w:left w:val="none" w:sz="0" w:space="0" w:color="auto"/>
        <w:bottom w:val="none" w:sz="0" w:space="0" w:color="auto"/>
        <w:right w:val="none" w:sz="0" w:space="0" w:color="auto"/>
      </w:divBdr>
      <w:divsChild>
        <w:div w:id="958341493">
          <w:marLeft w:val="0"/>
          <w:marRight w:val="0"/>
          <w:marTop w:val="0"/>
          <w:marBottom w:val="0"/>
          <w:divBdr>
            <w:top w:val="none" w:sz="0" w:space="0" w:color="auto"/>
            <w:left w:val="none" w:sz="0" w:space="0" w:color="auto"/>
            <w:bottom w:val="none" w:sz="0" w:space="0" w:color="auto"/>
            <w:right w:val="none" w:sz="0" w:space="0" w:color="auto"/>
          </w:divBdr>
        </w:div>
      </w:divsChild>
    </w:div>
    <w:div w:id="293340619">
      <w:bodyDiv w:val="1"/>
      <w:marLeft w:val="0"/>
      <w:marRight w:val="0"/>
      <w:marTop w:val="0"/>
      <w:marBottom w:val="0"/>
      <w:divBdr>
        <w:top w:val="none" w:sz="0" w:space="0" w:color="auto"/>
        <w:left w:val="none" w:sz="0" w:space="0" w:color="auto"/>
        <w:bottom w:val="none" w:sz="0" w:space="0" w:color="auto"/>
        <w:right w:val="none" w:sz="0" w:space="0" w:color="auto"/>
      </w:divBdr>
      <w:divsChild>
        <w:div w:id="441337194">
          <w:marLeft w:val="0"/>
          <w:marRight w:val="0"/>
          <w:marTop w:val="120"/>
          <w:marBottom w:val="0"/>
          <w:divBdr>
            <w:top w:val="none" w:sz="0" w:space="0" w:color="auto"/>
            <w:left w:val="none" w:sz="0" w:space="0" w:color="auto"/>
            <w:bottom w:val="none" w:sz="0" w:space="0" w:color="auto"/>
            <w:right w:val="none" w:sz="0" w:space="0" w:color="auto"/>
          </w:divBdr>
        </w:div>
        <w:div w:id="1908108671">
          <w:marLeft w:val="0"/>
          <w:marRight w:val="0"/>
          <w:marTop w:val="0"/>
          <w:marBottom w:val="0"/>
          <w:divBdr>
            <w:top w:val="single" w:sz="18" w:space="6" w:color="E1E9EB"/>
            <w:left w:val="none" w:sz="0" w:space="0" w:color="auto"/>
            <w:bottom w:val="none" w:sz="0" w:space="0" w:color="auto"/>
            <w:right w:val="none" w:sz="0" w:space="0" w:color="auto"/>
          </w:divBdr>
        </w:div>
      </w:divsChild>
    </w:div>
    <w:div w:id="302977051">
      <w:bodyDiv w:val="1"/>
      <w:marLeft w:val="0"/>
      <w:marRight w:val="0"/>
      <w:marTop w:val="0"/>
      <w:marBottom w:val="0"/>
      <w:divBdr>
        <w:top w:val="none" w:sz="0" w:space="0" w:color="auto"/>
        <w:left w:val="none" w:sz="0" w:space="0" w:color="auto"/>
        <w:bottom w:val="none" w:sz="0" w:space="0" w:color="auto"/>
        <w:right w:val="none" w:sz="0" w:space="0" w:color="auto"/>
      </w:divBdr>
      <w:divsChild>
        <w:div w:id="1376737043">
          <w:marLeft w:val="0"/>
          <w:marRight w:val="0"/>
          <w:marTop w:val="0"/>
          <w:marBottom w:val="0"/>
          <w:divBdr>
            <w:top w:val="none" w:sz="0" w:space="0" w:color="auto"/>
            <w:left w:val="single" w:sz="2" w:space="0" w:color="2E2E2E"/>
            <w:bottom w:val="single" w:sz="2" w:space="0" w:color="2E2E2E"/>
            <w:right w:val="single" w:sz="2" w:space="0" w:color="2E2E2E"/>
          </w:divBdr>
          <w:divsChild>
            <w:div w:id="2107311573">
              <w:marLeft w:val="0"/>
              <w:marRight w:val="0"/>
              <w:marTop w:val="14"/>
              <w:marBottom w:val="0"/>
              <w:divBdr>
                <w:top w:val="none" w:sz="0" w:space="0" w:color="auto"/>
                <w:left w:val="none" w:sz="0" w:space="0" w:color="auto"/>
                <w:bottom w:val="none" w:sz="0" w:space="0" w:color="auto"/>
                <w:right w:val="none" w:sz="0" w:space="0" w:color="auto"/>
              </w:divBdr>
              <w:divsChild>
                <w:div w:id="1455715409">
                  <w:marLeft w:val="0"/>
                  <w:marRight w:val="0"/>
                  <w:marTop w:val="0"/>
                  <w:marBottom w:val="0"/>
                  <w:divBdr>
                    <w:top w:val="none" w:sz="0" w:space="0" w:color="auto"/>
                    <w:left w:val="none" w:sz="0" w:space="0" w:color="auto"/>
                    <w:bottom w:val="none" w:sz="0" w:space="0" w:color="auto"/>
                    <w:right w:val="none" w:sz="0" w:space="0" w:color="auto"/>
                  </w:divBdr>
                  <w:divsChild>
                    <w:div w:id="80415400">
                      <w:marLeft w:val="0"/>
                      <w:marRight w:val="0"/>
                      <w:marTop w:val="0"/>
                      <w:marBottom w:val="0"/>
                      <w:divBdr>
                        <w:top w:val="none" w:sz="0" w:space="0" w:color="auto"/>
                        <w:left w:val="none" w:sz="0" w:space="0" w:color="auto"/>
                        <w:bottom w:val="none" w:sz="0" w:space="0" w:color="auto"/>
                        <w:right w:val="none" w:sz="0" w:space="0" w:color="auto"/>
                      </w:divBdr>
                      <w:divsChild>
                        <w:div w:id="12553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588038">
      <w:bodyDiv w:val="1"/>
      <w:marLeft w:val="0"/>
      <w:marRight w:val="0"/>
      <w:marTop w:val="0"/>
      <w:marBottom w:val="0"/>
      <w:divBdr>
        <w:top w:val="none" w:sz="0" w:space="0" w:color="auto"/>
        <w:left w:val="none" w:sz="0" w:space="0" w:color="auto"/>
        <w:bottom w:val="none" w:sz="0" w:space="0" w:color="auto"/>
        <w:right w:val="none" w:sz="0" w:space="0" w:color="auto"/>
      </w:divBdr>
      <w:divsChild>
        <w:div w:id="2142110681">
          <w:marLeft w:val="0"/>
          <w:marRight w:val="0"/>
          <w:marTop w:val="0"/>
          <w:marBottom w:val="0"/>
          <w:divBdr>
            <w:top w:val="single" w:sz="2" w:space="0" w:color="2E2E2E"/>
            <w:left w:val="single" w:sz="2" w:space="0" w:color="2E2E2E"/>
            <w:bottom w:val="single" w:sz="2" w:space="0" w:color="2E2E2E"/>
            <w:right w:val="single" w:sz="2" w:space="0" w:color="2E2E2E"/>
          </w:divBdr>
          <w:divsChild>
            <w:div w:id="156308181">
              <w:marLeft w:val="0"/>
              <w:marRight w:val="0"/>
              <w:marTop w:val="13"/>
              <w:marBottom w:val="0"/>
              <w:divBdr>
                <w:top w:val="none" w:sz="0" w:space="0" w:color="auto"/>
                <w:left w:val="none" w:sz="0" w:space="0" w:color="auto"/>
                <w:bottom w:val="none" w:sz="0" w:space="0" w:color="auto"/>
                <w:right w:val="none" w:sz="0" w:space="0" w:color="auto"/>
              </w:divBdr>
              <w:divsChild>
                <w:div w:id="883491460">
                  <w:marLeft w:val="0"/>
                  <w:marRight w:val="0"/>
                  <w:marTop w:val="0"/>
                  <w:marBottom w:val="0"/>
                  <w:divBdr>
                    <w:top w:val="none" w:sz="0" w:space="0" w:color="auto"/>
                    <w:left w:val="none" w:sz="0" w:space="0" w:color="auto"/>
                    <w:bottom w:val="none" w:sz="0" w:space="0" w:color="auto"/>
                    <w:right w:val="none" w:sz="0" w:space="0" w:color="auto"/>
                  </w:divBdr>
                  <w:divsChild>
                    <w:div w:id="754008964">
                      <w:marLeft w:val="0"/>
                      <w:marRight w:val="0"/>
                      <w:marTop w:val="0"/>
                      <w:marBottom w:val="0"/>
                      <w:divBdr>
                        <w:top w:val="none" w:sz="0" w:space="0" w:color="auto"/>
                        <w:left w:val="none" w:sz="0" w:space="0" w:color="auto"/>
                        <w:bottom w:val="none" w:sz="0" w:space="0" w:color="auto"/>
                        <w:right w:val="none" w:sz="0" w:space="0" w:color="auto"/>
                      </w:divBdr>
                      <w:divsChild>
                        <w:div w:id="104355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019704">
      <w:bodyDiv w:val="1"/>
      <w:marLeft w:val="0"/>
      <w:marRight w:val="0"/>
      <w:marTop w:val="0"/>
      <w:marBottom w:val="0"/>
      <w:divBdr>
        <w:top w:val="none" w:sz="0" w:space="0" w:color="auto"/>
        <w:left w:val="none" w:sz="0" w:space="0" w:color="auto"/>
        <w:bottom w:val="none" w:sz="0" w:space="0" w:color="auto"/>
        <w:right w:val="none" w:sz="0" w:space="0" w:color="auto"/>
      </w:divBdr>
      <w:divsChild>
        <w:div w:id="16391385">
          <w:marLeft w:val="0"/>
          <w:marRight w:val="0"/>
          <w:marTop w:val="0"/>
          <w:marBottom w:val="0"/>
          <w:divBdr>
            <w:top w:val="none" w:sz="0" w:space="0" w:color="auto"/>
            <w:left w:val="none" w:sz="0" w:space="0" w:color="auto"/>
            <w:bottom w:val="none" w:sz="0" w:space="0" w:color="auto"/>
            <w:right w:val="none" w:sz="0" w:space="0" w:color="auto"/>
          </w:divBdr>
        </w:div>
        <w:div w:id="36590819">
          <w:marLeft w:val="0"/>
          <w:marRight w:val="0"/>
          <w:marTop w:val="0"/>
          <w:marBottom w:val="0"/>
          <w:divBdr>
            <w:top w:val="none" w:sz="0" w:space="0" w:color="auto"/>
            <w:left w:val="none" w:sz="0" w:space="0" w:color="auto"/>
            <w:bottom w:val="none" w:sz="0" w:space="0" w:color="auto"/>
            <w:right w:val="none" w:sz="0" w:space="0" w:color="auto"/>
          </w:divBdr>
        </w:div>
        <w:div w:id="52118261">
          <w:marLeft w:val="0"/>
          <w:marRight w:val="0"/>
          <w:marTop w:val="0"/>
          <w:marBottom w:val="0"/>
          <w:divBdr>
            <w:top w:val="none" w:sz="0" w:space="0" w:color="auto"/>
            <w:left w:val="none" w:sz="0" w:space="0" w:color="auto"/>
            <w:bottom w:val="none" w:sz="0" w:space="0" w:color="auto"/>
            <w:right w:val="none" w:sz="0" w:space="0" w:color="auto"/>
          </w:divBdr>
        </w:div>
        <w:div w:id="86998631">
          <w:marLeft w:val="0"/>
          <w:marRight w:val="0"/>
          <w:marTop w:val="0"/>
          <w:marBottom w:val="0"/>
          <w:divBdr>
            <w:top w:val="none" w:sz="0" w:space="0" w:color="auto"/>
            <w:left w:val="none" w:sz="0" w:space="0" w:color="auto"/>
            <w:bottom w:val="none" w:sz="0" w:space="0" w:color="auto"/>
            <w:right w:val="none" w:sz="0" w:space="0" w:color="auto"/>
          </w:divBdr>
        </w:div>
        <w:div w:id="113451184">
          <w:marLeft w:val="0"/>
          <w:marRight w:val="0"/>
          <w:marTop w:val="0"/>
          <w:marBottom w:val="0"/>
          <w:divBdr>
            <w:top w:val="none" w:sz="0" w:space="0" w:color="auto"/>
            <w:left w:val="none" w:sz="0" w:space="0" w:color="auto"/>
            <w:bottom w:val="none" w:sz="0" w:space="0" w:color="auto"/>
            <w:right w:val="none" w:sz="0" w:space="0" w:color="auto"/>
          </w:divBdr>
        </w:div>
        <w:div w:id="154343595">
          <w:marLeft w:val="0"/>
          <w:marRight w:val="0"/>
          <w:marTop w:val="0"/>
          <w:marBottom w:val="0"/>
          <w:divBdr>
            <w:top w:val="none" w:sz="0" w:space="0" w:color="auto"/>
            <w:left w:val="none" w:sz="0" w:space="0" w:color="auto"/>
            <w:bottom w:val="none" w:sz="0" w:space="0" w:color="auto"/>
            <w:right w:val="none" w:sz="0" w:space="0" w:color="auto"/>
          </w:divBdr>
        </w:div>
        <w:div w:id="155456500">
          <w:marLeft w:val="0"/>
          <w:marRight w:val="0"/>
          <w:marTop w:val="0"/>
          <w:marBottom w:val="0"/>
          <w:divBdr>
            <w:top w:val="none" w:sz="0" w:space="0" w:color="auto"/>
            <w:left w:val="none" w:sz="0" w:space="0" w:color="auto"/>
            <w:bottom w:val="none" w:sz="0" w:space="0" w:color="auto"/>
            <w:right w:val="none" w:sz="0" w:space="0" w:color="auto"/>
          </w:divBdr>
        </w:div>
        <w:div w:id="200360991">
          <w:marLeft w:val="0"/>
          <w:marRight w:val="0"/>
          <w:marTop w:val="0"/>
          <w:marBottom w:val="0"/>
          <w:divBdr>
            <w:top w:val="none" w:sz="0" w:space="0" w:color="auto"/>
            <w:left w:val="none" w:sz="0" w:space="0" w:color="auto"/>
            <w:bottom w:val="none" w:sz="0" w:space="0" w:color="auto"/>
            <w:right w:val="none" w:sz="0" w:space="0" w:color="auto"/>
          </w:divBdr>
        </w:div>
        <w:div w:id="209728994">
          <w:marLeft w:val="0"/>
          <w:marRight w:val="0"/>
          <w:marTop w:val="0"/>
          <w:marBottom w:val="0"/>
          <w:divBdr>
            <w:top w:val="none" w:sz="0" w:space="0" w:color="auto"/>
            <w:left w:val="none" w:sz="0" w:space="0" w:color="auto"/>
            <w:bottom w:val="none" w:sz="0" w:space="0" w:color="auto"/>
            <w:right w:val="none" w:sz="0" w:space="0" w:color="auto"/>
          </w:divBdr>
        </w:div>
        <w:div w:id="242498810">
          <w:marLeft w:val="0"/>
          <w:marRight w:val="0"/>
          <w:marTop w:val="0"/>
          <w:marBottom w:val="0"/>
          <w:divBdr>
            <w:top w:val="none" w:sz="0" w:space="0" w:color="auto"/>
            <w:left w:val="none" w:sz="0" w:space="0" w:color="auto"/>
            <w:bottom w:val="none" w:sz="0" w:space="0" w:color="auto"/>
            <w:right w:val="none" w:sz="0" w:space="0" w:color="auto"/>
          </w:divBdr>
        </w:div>
        <w:div w:id="242833868">
          <w:marLeft w:val="0"/>
          <w:marRight w:val="0"/>
          <w:marTop w:val="0"/>
          <w:marBottom w:val="0"/>
          <w:divBdr>
            <w:top w:val="none" w:sz="0" w:space="0" w:color="auto"/>
            <w:left w:val="none" w:sz="0" w:space="0" w:color="auto"/>
            <w:bottom w:val="none" w:sz="0" w:space="0" w:color="auto"/>
            <w:right w:val="none" w:sz="0" w:space="0" w:color="auto"/>
          </w:divBdr>
        </w:div>
        <w:div w:id="251744854">
          <w:marLeft w:val="0"/>
          <w:marRight w:val="0"/>
          <w:marTop w:val="0"/>
          <w:marBottom w:val="0"/>
          <w:divBdr>
            <w:top w:val="none" w:sz="0" w:space="0" w:color="auto"/>
            <w:left w:val="none" w:sz="0" w:space="0" w:color="auto"/>
            <w:bottom w:val="none" w:sz="0" w:space="0" w:color="auto"/>
            <w:right w:val="none" w:sz="0" w:space="0" w:color="auto"/>
          </w:divBdr>
        </w:div>
        <w:div w:id="258486667">
          <w:marLeft w:val="0"/>
          <w:marRight w:val="0"/>
          <w:marTop w:val="0"/>
          <w:marBottom w:val="0"/>
          <w:divBdr>
            <w:top w:val="none" w:sz="0" w:space="0" w:color="auto"/>
            <w:left w:val="none" w:sz="0" w:space="0" w:color="auto"/>
            <w:bottom w:val="none" w:sz="0" w:space="0" w:color="auto"/>
            <w:right w:val="none" w:sz="0" w:space="0" w:color="auto"/>
          </w:divBdr>
        </w:div>
        <w:div w:id="274288846">
          <w:marLeft w:val="0"/>
          <w:marRight w:val="0"/>
          <w:marTop w:val="0"/>
          <w:marBottom w:val="0"/>
          <w:divBdr>
            <w:top w:val="none" w:sz="0" w:space="0" w:color="auto"/>
            <w:left w:val="none" w:sz="0" w:space="0" w:color="auto"/>
            <w:bottom w:val="none" w:sz="0" w:space="0" w:color="auto"/>
            <w:right w:val="none" w:sz="0" w:space="0" w:color="auto"/>
          </w:divBdr>
        </w:div>
        <w:div w:id="304698551">
          <w:marLeft w:val="0"/>
          <w:marRight w:val="0"/>
          <w:marTop w:val="0"/>
          <w:marBottom w:val="0"/>
          <w:divBdr>
            <w:top w:val="none" w:sz="0" w:space="0" w:color="auto"/>
            <w:left w:val="none" w:sz="0" w:space="0" w:color="auto"/>
            <w:bottom w:val="none" w:sz="0" w:space="0" w:color="auto"/>
            <w:right w:val="none" w:sz="0" w:space="0" w:color="auto"/>
          </w:divBdr>
        </w:div>
        <w:div w:id="321129865">
          <w:marLeft w:val="0"/>
          <w:marRight w:val="0"/>
          <w:marTop w:val="0"/>
          <w:marBottom w:val="0"/>
          <w:divBdr>
            <w:top w:val="none" w:sz="0" w:space="0" w:color="auto"/>
            <w:left w:val="none" w:sz="0" w:space="0" w:color="auto"/>
            <w:bottom w:val="none" w:sz="0" w:space="0" w:color="auto"/>
            <w:right w:val="none" w:sz="0" w:space="0" w:color="auto"/>
          </w:divBdr>
        </w:div>
        <w:div w:id="322397324">
          <w:marLeft w:val="0"/>
          <w:marRight w:val="0"/>
          <w:marTop w:val="0"/>
          <w:marBottom w:val="0"/>
          <w:divBdr>
            <w:top w:val="none" w:sz="0" w:space="0" w:color="auto"/>
            <w:left w:val="none" w:sz="0" w:space="0" w:color="auto"/>
            <w:bottom w:val="none" w:sz="0" w:space="0" w:color="auto"/>
            <w:right w:val="none" w:sz="0" w:space="0" w:color="auto"/>
          </w:divBdr>
        </w:div>
        <w:div w:id="331683743">
          <w:marLeft w:val="0"/>
          <w:marRight w:val="0"/>
          <w:marTop w:val="0"/>
          <w:marBottom w:val="0"/>
          <w:divBdr>
            <w:top w:val="none" w:sz="0" w:space="0" w:color="auto"/>
            <w:left w:val="none" w:sz="0" w:space="0" w:color="auto"/>
            <w:bottom w:val="none" w:sz="0" w:space="0" w:color="auto"/>
            <w:right w:val="none" w:sz="0" w:space="0" w:color="auto"/>
          </w:divBdr>
        </w:div>
        <w:div w:id="344863473">
          <w:marLeft w:val="0"/>
          <w:marRight w:val="0"/>
          <w:marTop w:val="0"/>
          <w:marBottom w:val="0"/>
          <w:divBdr>
            <w:top w:val="none" w:sz="0" w:space="0" w:color="auto"/>
            <w:left w:val="none" w:sz="0" w:space="0" w:color="auto"/>
            <w:bottom w:val="none" w:sz="0" w:space="0" w:color="auto"/>
            <w:right w:val="none" w:sz="0" w:space="0" w:color="auto"/>
          </w:divBdr>
        </w:div>
        <w:div w:id="372970526">
          <w:marLeft w:val="0"/>
          <w:marRight w:val="0"/>
          <w:marTop w:val="0"/>
          <w:marBottom w:val="0"/>
          <w:divBdr>
            <w:top w:val="none" w:sz="0" w:space="0" w:color="auto"/>
            <w:left w:val="none" w:sz="0" w:space="0" w:color="auto"/>
            <w:bottom w:val="none" w:sz="0" w:space="0" w:color="auto"/>
            <w:right w:val="none" w:sz="0" w:space="0" w:color="auto"/>
          </w:divBdr>
        </w:div>
        <w:div w:id="380062176">
          <w:marLeft w:val="0"/>
          <w:marRight w:val="0"/>
          <w:marTop w:val="0"/>
          <w:marBottom w:val="0"/>
          <w:divBdr>
            <w:top w:val="none" w:sz="0" w:space="0" w:color="auto"/>
            <w:left w:val="none" w:sz="0" w:space="0" w:color="auto"/>
            <w:bottom w:val="none" w:sz="0" w:space="0" w:color="auto"/>
            <w:right w:val="none" w:sz="0" w:space="0" w:color="auto"/>
          </w:divBdr>
        </w:div>
        <w:div w:id="396711473">
          <w:marLeft w:val="0"/>
          <w:marRight w:val="0"/>
          <w:marTop w:val="0"/>
          <w:marBottom w:val="0"/>
          <w:divBdr>
            <w:top w:val="none" w:sz="0" w:space="0" w:color="auto"/>
            <w:left w:val="none" w:sz="0" w:space="0" w:color="auto"/>
            <w:bottom w:val="none" w:sz="0" w:space="0" w:color="auto"/>
            <w:right w:val="none" w:sz="0" w:space="0" w:color="auto"/>
          </w:divBdr>
        </w:div>
        <w:div w:id="402870147">
          <w:marLeft w:val="0"/>
          <w:marRight w:val="0"/>
          <w:marTop w:val="0"/>
          <w:marBottom w:val="0"/>
          <w:divBdr>
            <w:top w:val="none" w:sz="0" w:space="0" w:color="auto"/>
            <w:left w:val="none" w:sz="0" w:space="0" w:color="auto"/>
            <w:bottom w:val="none" w:sz="0" w:space="0" w:color="auto"/>
            <w:right w:val="none" w:sz="0" w:space="0" w:color="auto"/>
          </w:divBdr>
        </w:div>
        <w:div w:id="431317988">
          <w:marLeft w:val="0"/>
          <w:marRight w:val="0"/>
          <w:marTop w:val="0"/>
          <w:marBottom w:val="0"/>
          <w:divBdr>
            <w:top w:val="none" w:sz="0" w:space="0" w:color="auto"/>
            <w:left w:val="none" w:sz="0" w:space="0" w:color="auto"/>
            <w:bottom w:val="none" w:sz="0" w:space="0" w:color="auto"/>
            <w:right w:val="none" w:sz="0" w:space="0" w:color="auto"/>
          </w:divBdr>
        </w:div>
        <w:div w:id="443310407">
          <w:marLeft w:val="0"/>
          <w:marRight w:val="0"/>
          <w:marTop w:val="0"/>
          <w:marBottom w:val="0"/>
          <w:divBdr>
            <w:top w:val="none" w:sz="0" w:space="0" w:color="auto"/>
            <w:left w:val="none" w:sz="0" w:space="0" w:color="auto"/>
            <w:bottom w:val="none" w:sz="0" w:space="0" w:color="auto"/>
            <w:right w:val="none" w:sz="0" w:space="0" w:color="auto"/>
          </w:divBdr>
        </w:div>
        <w:div w:id="473641331">
          <w:marLeft w:val="0"/>
          <w:marRight w:val="0"/>
          <w:marTop w:val="0"/>
          <w:marBottom w:val="0"/>
          <w:divBdr>
            <w:top w:val="none" w:sz="0" w:space="0" w:color="auto"/>
            <w:left w:val="none" w:sz="0" w:space="0" w:color="auto"/>
            <w:bottom w:val="none" w:sz="0" w:space="0" w:color="auto"/>
            <w:right w:val="none" w:sz="0" w:space="0" w:color="auto"/>
          </w:divBdr>
        </w:div>
        <w:div w:id="476386655">
          <w:marLeft w:val="0"/>
          <w:marRight w:val="0"/>
          <w:marTop w:val="0"/>
          <w:marBottom w:val="0"/>
          <w:divBdr>
            <w:top w:val="none" w:sz="0" w:space="0" w:color="auto"/>
            <w:left w:val="none" w:sz="0" w:space="0" w:color="auto"/>
            <w:bottom w:val="none" w:sz="0" w:space="0" w:color="auto"/>
            <w:right w:val="none" w:sz="0" w:space="0" w:color="auto"/>
          </w:divBdr>
        </w:div>
        <w:div w:id="516309115">
          <w:marLeft w:val="0"/>
          <w:marRight w:val="0"/>
          <w:marTop w:val="0"/>
          <w:marBottom w:val="0"/>
          <w:divBdr>
            <w:top w:val="none" w:sz="0" w:space="0" w:color="auto"/>
            <w:left w:val="none" w:sz="0" w:space="0" w:color="auto"/>
            <w:bottom w:val="none" w:sz="0" w:space="0" w:color="auto"/>
            <w:right w:val="none" w:sz="0" w:space="0" w:color="auto"/>
          </w:divBdr>
        </w:div>
        <w:div w:id="518936101">
          <w:marLeft w:val="0"/>
          <w:marRight w:val="0"/>
          <w:marTop w:val="0"/>
          <w:marBottom w:val="0"/>
          <w:divBdr>
            <w:top w:val="none" w:sz="0" w:space="0" w:color="auto"/>
            <w:left w:val="none" w:sz="0" w:space="0" w:color="auto"/>
            <w:bottom w:val="none" w:sz="0" w:space="0" w:color="auto"/>
            <w:right w:val="none" w:sz="0" w:space="0" w:color="auto"/>
          </w:divBdr>
        </w:div>
        <w:div w:id="523176333">
          <w:marLeft w:val="0"/>
          <w:marRight w:val="0"/>
          <w:marTop w:val="0"/>
          <w:marBottom w:val="0"/>
          <w:divBdr>
            <w:top w:val="none" w:sz="0" w:space="0" w:color="auto"/>
            <w:left w:val="none" w:sz="0" w:space="0" w:color="auto"/>
            <w:bottom w:val="none" w:sz="0" w:space="0" w:color="auto"/>
            <w:right w:val="none" w:sz="0" w:space="0" w:color="auto"/>
          </w:divBdr>
        </w:div>
        <w:div w:id="598834129">
          <w:marLeft w:val="0"/>
          <w:marRight w:val="0"/>
          <w:marTop w:val="0"/>
          <w:marBottom w:val="0"/>
          <w:divBdr>
            <w:top w:val="none" w:sz="0" w:space="0" w:color="auto"/>
            <w:left w:val="none" w:sz="0" w:space="0" w:color="auto"/>
            <w:bottom w:val="none" w:sz="0" w:space="0" w:color="auto"/>
            <w:right w:val="none" w:sz="0" w:space="0" w:color="auto"/>
          </w:divBdr>
        </w:div>
        <w:div w:id="607396912">
          <w:marLeft w:val="0"/>
          <w:marRight w:val="0"/>
          <w:marTop w:val="0"/>
          <w:marBottom w:val="0"/>
          <w:divBdr>
            <w:top w:val="none" w:sz="0" w:space="0" w:color="auto"/>
            <w:left w:val="none" w:sz="0" w:space="0" w:color="auto"/>
            <w:bottom w:val="none" w:sz="0" w:space="0" w:color="auto"/>
            <w:right w:val="none" w:sz="0" w:space="0" w:color="auto"/>
          </w:divBdr>
        </w:div>
        <w:div w:id="659774934">
          <w:marLeft w:val="0"/>
          <w:marRight w:val="0"/>
          <w:marTop w:val="0"/>
          <w:marBottom w:val="0"/>
          <w:divBdr>
            <w:top w:val="none" w:sz="0" w:space="0" w:color="auto"/>
            <w:left w:val="none" w:sz="0" w:space="0" w:color="auto"/>
            <w:bottom w:val="none" w:sz="0" w:space="0" w:color="auto"/>
            <w:right w:val="none" w:sz="0" w:space="0" w:color="auto"/>
          </w:divBdr>
        </w:div>
        <w:div w:id="662784060">
          <w:marLeft w:val="0"/>
          <w:marRight w:val="0"/>
          <w:marTop w:val="0"/>
          <w:marBottom w:val="0"/>
          <w:divBdr>
            <w:top w:val="none" w:sz="0" w:space="0" w:color="auto"/>
            <w:left w:val="none" w:sz="0" w:space="0" w:color="auto"/>
            <w:bottom w:val="none" w:sz="0" w:space="0" w:color="auto"/>
            <w:right w:val="none" w:sz="0" w:space="0" w:color="auto"/>
          </w:divBdr>
        </w:div>
        <w:div w:id="698706589">
          <w:marLeft w:val="0"/>
          <w:marRight w:val="0"/>
          <w:marTop w:val="0"/>
          <w:marBottom w:val="0"/>
          <w:divBdr>
            <w:top w:val="none" w:sz="0" w:space="0" w:color="auto"/>
            <w:left w:val="none" w:sz="0" w:space="0" w:color="auto"/>
            <w:bottom w:val="none" w:sz="0" w:space="0" w:color="auto"/>
            <w:right w:val="none" w:sz="0" w:space="0" w:color="auto"/>
          </w:divBdr>
        </w:div>
        <w:div w:id="726957258">
          <w:marLeft w:val="0"/>
          <w:marRight w:val="0"/>
          <w:marTop w:val="0"/>
          <w:marBottom w:val="0"/>
          <w:divBdr>
            <w:top w:val="none" w:sz="0" w:space="0" w:color="auto"/>
            <w:left w:val="none" w:sz="0" w:space="0" w:color="auto"/>
            <w:bottom w:val="none" w:sz="0" w:space="0" w:color="auto"/>
            <w:right w:val="none" w:sz="0" w:space="0" w:color="auto"/>
          </w:divBdr>
        </w:div>
        <w:div w:id="728454452">
          <w:marLeft w:val="0"/>
          <w:marRight w:val="0"/>
          <w:marTop w:val="0"/>
          <w:marBottom w:val="0"/>
          <w:divBdr>
            <w:top w:val="none" w:sz="0" w:space="0" w:color="auto"/>
            <w:left w:val="none" w:sz="0" w:space="0" w:color="auto"/>
            <w:bottom w:val="none" w:sz="0" w:space="0" w:color="auto"/>
            <w:right w:val="none" w:sz="0" w:space="0" w:color="auto"/>
          </w:divBdr>
        </w:div>
        <w:div w:id="742265159">
          <w:marLeft w:val="0"/>
          <w:marRight w:val="0"/>
          <w:marTop w:val="0"/>
          <w:marBottom w:val="0"/>
          <w:divBdr>
            <w:top w:val="none" w:sz="0" w:space="0" w:color="auto"/>
            <w:left w:val="none" w:sz="0" w:space="0" w:color="auto"/>
            <w:bottom w:val="none" w:sz="0" w:space="0" w:color="auto"/>
            <w:right w:val="none" w:sz="0" w:space="0" w:color="auto"/>
          </w:divBdr>
        </w:div>
        <w:div w:id="751194742">
          <w:marLeft w:val="0"/>
          <w:marRight w:val="0"/>
          <w:marTop w:val="0"/>
          <w:marBottom w:val="0"/>
          <w:divBdr>
            <w:top w:val="none" w:sz="0" w:space="0" w:color="auto"/>
            <w:left w:val="none" w:sz="0" w:space="0" w:color="auto"/>
            <w:bottom w:val="none" w:sz="0" w:space="0" w:color="auto"/>
            <w:right w:val="none" w:sz="0" w:space="0" w:color="auto"/>
          </w:divBdr>
        </w:div>
        <w:div w:id="752975781">
          <w:marLeft w:val="0"/>
          <w:marRight w:val="0"/>
          <w:marTop w:val="0"/>
          <w:marBottom w:val="0"/>
          <w:divBdr>
            <w:top w:val="none" w:sz="0" w:space="0" w:color="auto"/>
            <w:left w:val="none" w:sz="0" w:space="0" w:color="auto"/>
            <w:bottom w:val="none" w:sz="0" w:space="0" w:color="auto"/>
            <w:right w:val="none" w:sz="0" w:space="0" w:color="auto"/>
          </w:divBdr>
        </w:div>
        <w:div w:id="754592427">
          <w:marLeft w:val="0"/>
          <w:marRight w:val="0"/>
          <w:marTop w:val="0"/>
          <w:marBottom w:val="0"/>
          <w:divBdr>
            <w:top w:val="none" w:sz="0" w:space="0" w:color="auto"/>
            <w:left w:val="none" w:sz="0" w:space="0" w:color="auto"/>
            <w:bottom w:val="none" w:sz="0" w:space="0" w:color="auto"/>
            <w:right w:val="none" w:sz="0" w:space="0" w:color="auto"/>
          </w:divBdr>
        </w:div>
        <w:div w:id="755052528">
          <w:marLeft w:val="0"/>
          <w:marRight w:val="0"/>
          <w:marTop w:val="0"/>
          <w:marBottom w:val="0"/>
          <w:divBdr>
            <w:top w:val="none" w:sz="0" w:space="0" w:color="auto"/>
            <w:left w:val="none" w:sz="0" w:space="0" w:color="auto"/>
            <w:bottom w:val="none" w:sz="0" w:space="0" w:color="auto"/>
            <w:right w:val="none" w:sz="0" w:space="0" w:color="auto"/>
          </w:divBdr>
        </w:div>
        <w:div w:id="771977856">
          <w:marLeft w:val="0"/>
          <w:marRight w:val="0"/>
          <w:marTop w:val="0"/>
          <w:marBottom w:val="0"/>
          <w:divBdr>
            <w:top w:val="none" w:sz="0" w:space="0" w:color="auto"/>
            <w:left w:val="none" w:sz="0" w:space="0" w:color="auto"/>
            <w:bottom w:val="none" w:sz="0" w:space="0" w:color="auto"/>
            <w:right w:val="none" w:sz="0" w:space="0" w:color="auto"/>
          </w:divBdr>
        </w:div>
        <w:div w:id="780224299">
          <w:marLeft w:val="0"/>
          <w:marRight w:val="0"/>
          <w:marTop w:val="0"/>
          <w:marBottom w:val="0"/>
          <w:divBdr>
            <w:top w:val="none" w:sz="0" w:space="0" w:color="auto"/>
            <w:left w:val="none" w:sz="0" w:space="0" w:color="auto"/>
            <w:bottom w:val="none" w:sz="0" w:space="0" w:color="auto"/>
            <w:right w:val="none" w:sz="0" w:space="0" w:color="auto"/>
          </w:divBdr>
        </w:div>
        <w:div w:id="781649370">
          <w:marLeft w:val="0"/>
          <w:marRight w:val="0"/>
          <w:marTop w:val="0"/>
          <w:marBottom w:val="0"/>
          <w:divBdr>
            <w:top w:val="none" w:sz="0" w:space="0" w:color="auto"/>
            <w:left w:val="none" w:sz="0" w:space="0" w:color="auto"/>
            <w:bottom w:val="none" w:sz="0" w:space="0" w:color="auto"/>
            <w:right w:val="none" w:sz="0" w:space="0" w:color="auto"/>
          </w:divBdr>
        </w:div>
        <w:div w:id="800541610">
          <w:marLeft w:val="0"/>
          <w:marRight w:val="0"/>
          <w:marTop w:val="0"/>
          <w:marBottom w:val="0"/>
          <w:divBdr>
            <w:top w:val="none" w:sz="0" w:space="0" w:color="auto"/>
            <w:left w:val="none" w:sz="0" w:space="0" w:color="auto"/>
            <w:bottom w:val="none" w:sz="0" w:space="0" w:color="auto"/>
            <w:right w:val="none" w:sz="0" w:space="0" w:color="auto"/>
          </w:divBdr>
        </w:div>
        <w:div w:id="800997433">
          <w:marLeft w:val="0"/>
          <w:marRight w:val="0"/>
          <w:marTop w:val="0"/>
          <w:marBottom w:val="0"/>
          <w:divBdr>
            <w:top w:val="none" w:sz="0" w:space="0" w:color="auto"/>
            <w:left w:val="none" w:sz="0" w:space="0" w:color="auto"/>
            <w:bottom w:val="none" w:sz="0" w:space="0" w:color="auto"/>
            <w:right w:val="none" w:sz="0" w:space="0" w:color="auto"/>
          </w:divBdr>
        </w:div>
        <w:div w:id="816529776">
          <w:marLeft w:val="0"/>
          <w:marRight w:val="0"/>
          <w:marTop w:val="0"/>
          <w:marBottom w:val="0"/>
          <w:divBdr>
            <w:top w:val="none" w:sz="0" w:space="0" w:color="auto"/>
            <w:left w:val="none" w:sz="0" w:space="0" w:color="auto"/>
            <w:bottom w:val="none" w:sz="0" w:space="0" w:color="auto"/>
            <w:right w:val="none" w:sz="0" w:space="0" w:color="auto"/>
          </w:divBdr>
        </w:div>
        <w:div w:id="820921967">
          <w:marLeft w:val="0"/>
          <w:marRight w:val="0"/>
          <w:marTop w:val="0"/>
          <w:marBottom w:val="0"/>
          <w:divBdr>
            <w:top w:val="none" w:sz="0" w:space="0" w:color="auto"/>
            <w:left w:val="none" w:sz="0" w:space="0" w:color="auto"/>
            <w:bottom w:val="none" w:sz="0" w:space="0" w:color="auto"/>
            <w:right w:val="none" w:sz="0" w:space="0" w:color="auto"/>
          </w:divBdr>
        </w:div>
        <w:div w:id="828133643">
          <w:marLeft w:val="0"/>
          <w:marRight w:val="0"/>
          <w:marTop w:val="0"/>
          <w:marBottom w:val="0"/>
          <w:divBdr>
            <w:top w:val="none" w:sz="0" w:space="0" w:color="auto"/>
            <w:left w:val="none" w:sz="0" w:space="0" w:color="auto"/>
            <w:bottom w:val="none" w:sz="0" w:space="0" w:color="auto"/>
            <w:right w:val="none" w:sz="0" w:space="0" w:color="auto"/>
          </w:divBdr>
        </w:div>
        <w:div w:id="851266537">
          <w:marLeft w:val="0"/>
          <w:marRight w:val="0"/>
          <w:marTop w:val="0"/>
          <w:marBottom w:val="0"/>
          <w:divBdr>
            <w:top w:val="none" w:sz="0" w:space="0" w:color="auto"/>
            <w:left w:val="none" w:sz="0" w:space="0" w:color="auto"/>
            <w:bottom w:val="none" w:sz="0" w:space="0" w:color="auto"/>
            <w:right w:val="none" w:sz="0" w:space="0" w:color="auto"/>
          </w:divBdr>
        </w:div>
        <w:div w:id="882667448">
          <w:marLeft w:val="0"/>
          <w:marRight w:val="0"/>
          <w:marTop w:val="0"/>
          <w:marBottom w:val="0"/>
          <w:divBdr>
            <w:top w:val="none" w:sz="0" w:space="0" w:color="auto"/>
            <w:left w:val="none" w:sz="0" w:space="0" w:color="auto"/>
            <w:bottom w:val="none" w:sz="0" w:space="0" w:color="auto"/>
            <w:right w:val="none" w:sz="0" w:space="0" w:color="auto"/>
          </w:divBdr>
        </w:div>
        <w:div w:id="884946360">
          <w:marLeft w:val="0"/>
          <w:marRight w:val="0"/>
          <w:marTop w:val="0"/>
          <w:marBottom w:val="0"/>
          <w:divBdr>
            <w:top w:val="none" w:sz="0" w:space="0" w:color="auto"/>
            <w:left w:val="none" w:sz="0" w:space="0" w:color="auto"/>
            <w:bottom w:val="none" w:sz="0" w:space="0" w:color="auto"/>
            <w:right w:val="none" w:sz="0" w:space="0" w:color="auto"/>
          </w:divBdr>
        </w:div>
        <w:div w:id="898320506">
          <w:marLeft w:val="0"/>
          <w:marRight w:val="0"/>
          <w:marTop w:val="0"/>
          <w:marBottom w:val="0"/>
          <w:divBdr>
            <w:top w:val="none" w:sz="0" w:space="0" w:color="auto"/>
            <w:left w:val="none" w:sz="0" w:space="0" w:color="auto"/>
            <w:bottom w:val="none" w:sz="0" w:space="0" w:color="auto"/>
            <w:right w:val="none" w:sz="0" w:space="0" w:color="auto"/>
          </w:divBdr>
        </w:div>
        <w:div w:id="918952142">
          <w:marLeft w:val="0"/>
          <w:marRight w:val="0"/>
          <w:marTop w:val="0"/>
          <w:marBottom w:val="0"/>
          <w:divBdr>
            <w:top w:val="none" w:sz="0" w:space="0" w:color="auto"/>
            <w:left w:val="none" w:sz="0" w:space="0" w:color="auto"/>
            <w:bottom w:val="none" w:sz="0" w:space="0" w:color="auto"/>
            <w:right w:val="none" w:sz="0" w:space="0" w:color="auto"/>
          </w:divBdr>
        </w:div>
        <w:div w:id="922377841">
          <w:marLeft w:val="0"/>
          <w:marRight w:val="0"/>
          <w:marTop w:val="0"/>
          <w:marBottom w:val="0"/>
          <w:divBdr>
            <w:top w:val="none" w:sz="0" w:space="0" w:color="auto"/>
            <w:left w:val="none" w:sz="0" w:space="0" w:color="auto"/>
            <w:bottom w:val="none" w:sz="0" w:space="0" w:color="auto"/>
            <w:right w:val="none" w:sz="0" w:space="0" w:color="auto"/>
          </w:divBdr>
        </w:div>
        <w:div w:id="938412743">
          <w:marLeft w:val="0"/>
          <w:marRight w:val="0"/>
          <w:marTop w:val="0"/>
          <w:marBottom w:val="0"/>
          <w:divBdr>
            <w:top w:val="none" w:sz="0" w:space="0" w:color="auto"/>
            <w:left w:val="none" w:sz="0" w:space="0" w:color="auto"/>
            <w:bottom w:val="none" w:sz="0" w:space="0" w:color="auto"/>
            <w:right w:val="none" w:sz="0" w:space="0" w:color="auto"/>
          </w:divBdr>
        </w:div>
        <w:div w:id="961232878">
          <w:marLeft w:val="0"/>
          <w:marRight w:val="0"/>
          <w:marTop w:val="0"/>
          <w:marBottom w:val="0"/>
          <w:divBdr>
            <w:top w:val="none" w:sz="0" w:space="0" w:color="auto"/>
            <w:left w:val="none" w:sz="0" w:space="0" w:color="auto"/>
            <w:bottom w:val="none" w:sz="0" w:space="0" w:color="auto"/>
            <w:right w:val="none" w:sz="0" w:space="0" w:color="auto"/>
          </w:divBdr>
        </w:div>
        <w:div w:id="973759596">
          <w:marLeft w:val="0"/>
          <w:marRight w:val="0"/>
          <w:marTop w:val="0"/>
          <w:marBottom w:val="0"/>
          <w:divBdr>
            <w:top w:val="none" w:sz="0" w:space="0" w:color="auto"/>
            <w:left w:val="none" w:sz="0" w:space="0" w:color="auto"/>
            <w:bottom w:val="none" w:sz="0" w:space="0" w:color="auto"/>
            <w:right w:val="none" w:sz="0" w:space="0" w:color="auto"/>
          </w:divBdr>
        </w:div>
        <w:div w:id="992871119">
          <w:marLeft w:val="0"/>
          <w:marRight w:val="0"/>
          <w:marTop w:val="0"/>
          <w:marBottom w:val="0"/>
          <w:divBdr>
            <w:top w:val="none" w:sz="0" w:space="0" w:color="auto"/>
            <w:left w:val="none" w:sz="0" w:space="0" w:color="auto"/>
            <w:bottom w:val="none" w:sz="0" w:space="0" w:color="auto"/>
            <w:right w:val="none" w:sz="0" w:space="0" w:color="auto"/>
          </w:divBdr>
        </w:div>
        <w:div w:id="1006135938">
          <w:marLeft w:val="0"/>
          <w:marRight w:val="0"/>
          <w:marTop w:val="0"/>
          <w:marBottom w:val="0"/>
          <w:divBdr>
            <w:top w:val="none" w:sz="0" w:space="0" w:color="auto"/>
            <w:left w:val="none" w:sz="0" w:space="0" w:color="auto"/>
            <w:bottom w:val="none" w:sz="0" w:space="0" w:color="auto"/>
            <w:right w:val="none" w:sz="0" w:space="0" w:color="auto"/>
          </w:divBdr>
        </w:div>
        <w:div w:id="1034385157">
          <w:marLeft w:val="0"/>
          <w:marRight w:val="0"/>
          <w:marTop w:val="0"/>
          <w:marBottom w:val="0"/>
          <w:divBdr>
            <w:top w:val="none" w:sz="0" w:space="0" w:color="auto"/>
            <w:left w:val="none" w:sz="0" w:space="0" w:color="auto"/>
            <w:bottom w:val="none" w:sz="0" w:space="0" w:color="auto"/>
            <w:right w:val="none" w:sz="0" w:space="0" w:color="auto"/>
          </w:divBdr>
        </w:div>
        <w:div w:id="1073505332">
          <w:marLeft w:val="0"/>
          <w:marRight w:val="0"/>
          <w:marTop w:val="0"/>
          <w:marBottom w:val="0"/>
          <w:divBdr>
            <w:top w:val="none" w:sz="0" w:space="0" w:color="auto"/>
            <w:left w:val="none" w:sz="0" w:space="0" w:color="auto"/>
            <w:bottom w:val="none" w:sz="0" w:space="0" w:color="auto"/>
            <w:right w:val="none" w:sz="0" w:space="0" w:color="auto"/>
          </w:divBdr>
        </w:div>
        <w:div w:id="1086922025">
          <w:marLeft w:val="0"/>
          <w:marRight w:val="0"/>
          <w:marTop w:val="0"/>
          <w:marBottom w:val="0"/>
          <w:divBdr>
            <w:top w:val="none" w:sz="0" w:space="0" w:color="auto"/>
            <w:left w:val="none" w:sz="0" w:space="0" w:color="auto"/>
            <w:bottom w:val="none" w:sz="0" w:space="0" w:color="auto"/>
            <w:right w:val="none" w:sz="0" w:space="0" w:color="auto"/>
          </w:divBdr>
        </w:div>
        <w:div w:id="1091664110">
          <w:marLeft w:val="0"/>
          <w:marRight w:val="0"/>
          <w:marTop w:val="0"/>
          <w:marBottom w:val="0"/>
          <w:divBdr>
            <w:top w:val="none" w:sz="0" w:space="0" w:color="auto"/>
            <w:left w:val="none" w:sz="0" w:space="0" w:color="auto"/>
            <w:bottom w:val="none" w:sz="0" w:space="0" w:color="auto"/>
            <w:right w:val="none" w:sz="0" w:space="0" w:color="auto"/>
          </w:divBdr>
        </w:div>
        <w:div w:id="1094588160">
          <w:marLeft w:val="0"/>
          <w:marRight w:val="0"/>
          <w:marTop w:val="0"/>
          <w:marBottom w:val="0"/>
          <w:divBdr>
            <w:top w:val="none" w:sz="0" w:space="0" w:color="auto"/>
            <w:left w:val="none" w:sz="0" w:space="0" w:color="auto"/>
            <w:bottom w:val="none" w:sz="0" w:space="0" w:color="auto"/>
            <w:right w:val="none" w:sz="0" w:space="0" w:color="auto"/>
          </w:divBdr>
        </w:div>
        <w:div w:id="1103066437">
          <w:marLeft w:val="0"/>
          <w:marRight w:val="0"/>
          <w:marTop w:val="0"/>
          <w:marBottom w:val="0"/>
          <w:divBdr>
            <w:top w:val="none" w:sz="0" w:space="0" w:color="auto"/>
            <w:left w:val="none" w:sz="0" w:space="0" w:color="auto"/>
            <w:bottom w:val="none" w:sz="0" w:space="0" w:color="auto"/>
            <w:right w:val="none" w:sz="0" w:space="0" w:color="auto"/>
          </w:divBdr>
        </w:div>
        <w:div w:id="1112476862">
          <w:marLeft w:val="0"/>
          <w:marRight w:val="0"/>
          <w:marTop w:val="0"/>
          <w:marBottom w:val="0"/>
          <w:divBdr>
            <w:top w:val="none" w:sz="0" w:space="0" w:color="auto"/>
            <w:left w:val="none" w:sz="0" w:space="0" w:color="auto"/>
            <w:bottom w:val="none" w:sz="0" w:space="0" w:color="auto"/>
            <w:right w:val="none" w:sz="0" w:space="0" w:color="auto"/>
          </w:divBdr>
        </w:div>
        <w:div w:id="1115249471">
          <w:marLeft w:val="0"/>
          <w:marRight w:val="0"/>
          <w:marTop w:val="0"/>
          <w:marBottom w:val="0"/>
          <w:divBdr>
            <w:top w:val="none" w:sz="0" w:space="0" w:color="auto"/>
            <w:left w:val="none" w:sz="0" w:space="0" w:color="auto"/>
            <w:bottom w:val="none" w:sz="0" w:space="0" w:color="auto"/>
            <w:right w:val="none" w:sz="0" w:space="0" w:color="auto"/>
          </w:divBdr>
        </w:div>
        <w:div w:id="1165051090">
          <w:marLeft w:val="0"/>
          <w:marRight w:val="0"/>
          <w:marTop w:val="0"/>
          <w:marBottom w:val="0"/>
          <w:divBdr>
            <w:top w:val="none" w:sz="0" w:space="0" w:color="auto"/>
            <w:left w:val="none" w:sz="0" w:space="0" w:color="auto"/>
            <w:bottom w:val="none" w:sz="0" w:space="0" w:color="auto"/>
            <w:right w:val="none" w:sz="0" w:space="0" w:color="auto"/>
          </w:divBdr>
        </w:div>
        <w:div w:id="1194533264">
          <w:marLeft w:val="0"/>
          <w:marRight w:val="0"/>
          <w:marTop w:val="0"/>
          <w:marBottom w:val="0"/>
          <w:divBdr>
            <w:top w:val="none" w:sz="0" w:space="0" w:color="auto"/>
            <w:left w:val="none" w:sz="0" w:space="0" w:color="auto"/>
            <w:bottom w:val="none" w:sz="0" w:space="0" w:color="auto"/>
            <w:right w:val="none" w:sz="0" w:space="0" w:color="auto"/>
          </w:divBdr>
        </w:div>
        <w:div w:id="1239363623">
          <w:marLeft w:val="0"/>
          <w:marRight w:val="0"/>
          <w:marTop w:val="0"/>
          <w:marBottom w:val="0"/>
          <w:divBdr>
            <w:top w:val="none" w:sz="0" w:space="0" w:color="auto"/>
            <w:left w:val="none" w:sz="0" w:space="0" w:color="auto"/>
            <w:bottom w:val="none" w:sz="0" w:space="0" w:color="auto"/>
            <w:right w:val="none" w:sz="0" w:space="0" w:color="auto"/>
          </w:divBdr>
        </w:div>
        <w:div w:id="1262106763">
          <w:marLeft w:val="0"/>
          <w:marRight w:val="0"/>
          <w:marTop w:val="0"/>
          <w:marBottom w:val="0"/>
          <w:divBdr>
            <w:top w:val="none" w:sz="0" w:space="0" w:color="auto"/>
            <w:left w:val="none" w:sz="0" w:space="0" w:color="auto"/>
            <w:bottom w:val="none" w:sz="0" w:space="0" w:color="auto"/>
            <w:right w:val="none" w:sz="0" w:space="0" w:color="auto"/>
          </w:divBdr>
        </w:div>
        <w:div w:id="1291205091">
          <w:marLeft w:val="0"/>
          <w:marRight w:val="0"/>
          <w:marTop w:val="0"/>
          <w:marBottom w:val="0"/>
          <w:divBdr>
            <w:top w:val="none" w:sz="0" w:space="0" w:color="auto"/>
            <w:left w:val="none" w:sz="0" w:space="0" w:color="auto"/>
            <w:bottom w:val="none" w:sz="0" w:space="0" w:color="auto"/>
            <w:right w:val="none" w:sz="0" w:space="0" w:color="auto"/>
          </w:divBdr>
        </w:div>
        <w:div w:id="1316450396">
          <w:marLeft w:val="0"/>
          <w:marRight w:val="0"/>
          <w:marTop w:val="0"/>
          <w:marBottom w:val="0"/>
          <w:divBdr>
            <w:top w:val="none" w:sz="0" w:space="0" w:color="auto"/>
            <w:left w:val="none" w:sz="0" w:space="0" w:color="auto"/>
            <w:bottom w:val="none" w:sz="0" w:space="0" w:color="auto"/>
            <w:right w:val="none" w:sz="0" w:space="0" w:color="auto"/>
          </w:divBdr>
        </w:div>
        <w:div w:id="1352105732">
          <w:marLeft w:val="0"/>
          <w:marRight w:val="0"/>
          <w:marTop w:val="0"/>
          <w:marBottom w:val="0"/>
          <w:divBdr>
            <w:top w:val="none" w:sz="0" w:space="0" w:color="auto"/>
            <w:left w:val="none" w:sz="0" w:space="0" w:color="auto"/>
            <w:bottom w:val="none" w:sz="0" w:space="0" w:color="auto"/>
            <w:right w:val="none" w:sz="0" w:space="0" w:color="auto"/>
          </w:divBdr>
        </w:div>
        <w:div w:id="1359116793">
          <w:marLeft w:val="0"/>
          <w:marRight w:val="0"/>
          <w:marTop w:val="0"/>
          <w:marBottom w:val="0"/>
          <w:divBdr>
            <w:top w:val="none" w:sz="0" w:space="0" w:color="auto"/>
            <w:left w:val="none" w:sz="0" w:space="0" w:color="auto"/>
            <w:bottom w:val="none" w:sz="0" w:space="0" w:color="auto"/>
            <w:right w:val="none" w:sz="0" w:space="0" w:color="auto"/>
          </w:divBdr>
        </w:div>
        <w:div w:id="1397168421">
          <w:marLeft w:val="0"/>
          <w:marRight w:val="0"/>
          <w:marTop w:val="0"/>
          <w:marBottom w:val="0"/>
          <w:divBdr>
            <w:top w:val="none" w:sz="0" w:space="0" w:color="auto"/>
            <w:left w:val="none" w:sz="0" w:space="0" w:color="auto"/>
            <w:bottom w:val="none" w:sz="0" w:space="0" w:color="auto"/>
            <w:right w:val="none" w:sz="0" w:space="0" w:color="auto"/>
          </w:divBdr>
        </w:div>
        <w:div w:id="1410611453">
          <w:marLeft w:val="0"/>
          <w:marRight w:val="0"/>
          <w:marTop w:val="0"/>
          <w:marBottom w:val="0"/>
          <w:divBdr>
            <w:top w:val="none" w:sz="0" w:space="0" w:color="auto"/>
            <w:left w:val="none" w:sz="0" w:space="0" w:color="auto"/>
            <w:bottom w:val="none" w:sz="0" w:space="0" w:color="auto"/>
            <w:right w:val="none" w:sz="0" w:space="0" w:color="auto"/>
          </w:divBdr>
        </w:div>
        <w:div w:id="1413314930">
          <w:marLeft w:val="0"/>
          <w:marRight w:val="0"/>
          <w:marTop w:val="0"/>
          <w:marBottom w:val="0"/>
          <w:divBdr>
            <w:top w:val="none" w:sz="0" w:space="0" w:color="auto"/>
            <w:left w:val="none" w:sz="0" w:space="0" w:color="auto"/>
            <w:bottom w:val="none" w:sz="0" w:space="0" w:color="auto"/>
            <w:right w:val="none" w:sz="0" w:space="0" w:color="auto"/>
          </w:divBdr>
        </w:div>
        <w:div w:id="1417434699">
          <w:marLeft w:val="0"/>
          <w:marRight w:val="0"/>
          <w:marTop w:val="0"/>
          <w:marBottom w:val="0"/>
          <w:divBdr>
            <w:top w:val="none" w:sz="0" w:space="0" w:color="auto"/>
            <w:left w:val="none" w:sz="0" w:space="0" w:color="auto"/>
            <w:bottom w:val="none" w:sz="0" w:space="0" w:color="auto"/>
            <w:right w:val="none" w:sz="0" w:space="0" w:color="auto"/>
          </w:divBdr>
        </w:div>
        <w:div w:id="1427386925">
          <w:marLeft w:val="0"/>
          <w:marRight w:val="0"/>
          <w:marTop w:val="0"/>
          <w:marBottom w:val="0"/>
          <w:divBdr>
            <w:top w:val="none" w:sz="0" w:space="0" w:color="auto"/>
            <w:left w:val="none" w:sz="0" w:space="0" w:color="auto"/>
            <w:bottom w:val="none" w:sz="0" w:space="0" w:color="auto"/>
            <w:right w:val="none" w:sz="0" w:space="0" w:color="auto"/>
          </w:divBdr>
        </w:div>
        <w:div w:id="1428380576">
          <w:marLeft w:val="0"/>
          <w:marRight w:val="0"/>
          <w:marTop w:val="0"/>
          <w:marBottom w:val="0"/>
          <w:divBdr>
            <w:top w:val="none" w:sz="0" w:space="0" w:color="auto"/>
            <w:left w:val="none" w:sz="0" w:space="0" w:color="auto"/>
            <w:bottom w:val="none" w:sz="0" w:space="0" w:color="auto"/>
            <w:right w:val="none" w:sz="0" w:space="0" w:color="auto"/>
          </w:divBdr>
        </w:div>
        <w:div w:id="1437477552">
          <w:marLeft w:val="0"/>
          <w:marRight w:val="0"/>
          <w:marTop w:val="0"/>
          <w:marBottom w:val="0"/>
          <w:divBdr>
            <w:top w:val="none" w:sz="0" w:space="0" w:color="auto"/>
            <w:left w:val="none" w:sz="0" w:space="0" w:color="auto"/>
            <w:bottom w:val="none" w:sz="0" w:space="0" w:color="auto"/>
            <w:right w:val="none" w:sz="0" w:space="0" w:color="auto"/>
          </w:divBdr>
        </w:div>
        <w:div w:id="1440759214">
          <w:marLeft w:val="0"/>
          <w:marRight w:val="0"/>
          <w:marTop w:val="0"/>
          <w:marBottom w:val="0"/>
          <w:divBdr>
            <w:top w:val="none" w:sz="0" w:space="0" w:color="auto"/>
            <w:left w:val="none" w:sz="0" w:space="0" w:color="auto"/>
            <w:bottom w:val="none" w:sz="0" w:space="0" w:color="auto"/>
            <w:right w:val="none" w:sz="0" w:space="0" w:color="auto"/>
          </w:divBdr>
        </w:div>
        <w:div w:id="1451776704">
          <w:marLeft w:val="0"/>
          <w:marRight w:val="0"/>
          <w:marTop w:val="0"/>
          <w:marBottom w:val="0"/>
          <w:divBdr>
            <w:top w:val="none" w:sz="0" w:space="0" w:color="auto"/>
            <w:left w:val="none" w:sz="0" w:space="0" w:color="auto"/>
            <w:bottom w:val="none" w:sz="0" w:space="0" w:color="auto"/>
            <w:right w:val="none" w:sz="0" w:space="0" w:color="auto"/>
          </w:divBdr>
        </w:div>
        <w:div w:id="1468280046">
          <w:marLeft w:val="0"/>
          <w:marRight w:val="0"/>
          <w:marTop w:val="0"/>
          <w:marBottom w:val="0"/>
          <w:divBdr>
            <w:top w:val="none" w:sz="0" w:space="0" w:color="auto"/>
            <w:left w:val="none" w:sz="0" w:space="0" w:color="auto"/>
            <w:bottom w:val="none" w:sz="0" w:space="0" w:color="auto"/>
            <w:right w:val="none" w:sz="0" w:space="0" w:color="auto"/>
          </w:divBdr>
        </w:div>
        <w:div w:id="1472362973">
          <w:marLeft w:val="0"/>
          <w:marRight w:val="0"/>
          <w:marTop w:val="0"/>
          <w:marBottom w:val="0"/>
          <w:divBdr>
            <w:top w:val="none" w:sz="0" w:space="0" w:color="auto"/>
            <w:left w:val="none" w:sz="0" w:space="0" w:color="auto"/>
            <w:bottom w:val="none" w:sz="0" w:space="0" w:color="auto"/>
            <w:right w:val="none" w:sz="0" w:space="0" w:color="auto"/>
          </w:divBdr>
        </w:div>
        <w:div w:id="1483428607">
          <w:marLeft w:val="0"/>
          <w:marRight w:val="0"/>
          <w:marTop w:val="0"/>
          <w:marBottom w:val="0"/>
          <w:divBdr>
            <w:top w:val="none" w:sz="0" w:space="0" w:color="auto"/>
            <w:left w:val="none" w:sz="0" w:space="0" w:color="auto"/>
            <w:bottom w:val="none" w:sz="0" w:space="0" w:color="auto"/>
            <w:right w:val="none" w:sz="0" w:space="0" w:color="auto"/>
          </w:divBdr>
        </w:div>
        <w:div w:id="1518545181">
          <w:marLeft w:val="0"/>
          <w:marRight w:val="0"/>
          <w:marTop w:val="0"/>
          <w:marBottom w:val="0"/>
          <w:divBdr>
            <w:top w:val="none" w:sz="0" w:space="0" w:color="auto"/>
            <w:left w:val="none" w:sz="0" w:space="0" w:color="auto"/>
            <w:bottom w:val="none" w:sz="0" w:space="0" w:color="auto"/>
            <w:right w:val="none" w:sz="0" w:space="0" w:color="auto"/>
          </w:divBdr>
        </w:div>
        <w:div w:id="1526673902">
          <w:marLeft w:val="0"/>
          <w:marRight w:val="0"/>
          <w:marTop w:val="0"/>
          <w:marBottom w:val="0"/>
          <w:divBdr>
            <w:top w:val="none" w:sz="0" w:space="0" w:color="auto"/>
            <w:left w:val="none" w:sz="0" w:space="0" w:color="auto"/>
            <w:bottom w:val="none" w:sz="0" w:space="0" w:color="auto"/>
            <w:right w:val="none" w:sz="0" w:space="0" w:color="auto"/>
          </w:divBdr>
        </w:div>
        <w:div w:id="1527793184">
          <w:marLeft w:val="0"/>
          <w:marRight w:val="0"/>
          <w:marTop w:val="0"/>
          <w:marBottom w:val="0"/>
          <w:divBdr>
            <w:top w:val="none" w:sz="0" w:space="0" w:color="auto"/>
            <w:left w:val="none" w:sz="0" w:space="0" w:color="auto"/>
            <w:bottom w:val="none" w:sz="0" w:space="0" w:color="auto"/>
            <w:right w:val="none" w:sz="0" w:space="0" w:color="auto"/>
          </w:divBdr>
        </w:div>
        <w:div w:id="1528328312">
          <w:marLeft w:val="0"/>
          <w:marRight w:val="0"/>
          <w:marTop w:val="0"/>
          <w:marBottom w:val="0"/>
          <w:divBdr>
            <w:top w:val="none" w:sz="0" w:space="0" w:color="auto"/>
            <w:left w:val="none" w:sz="0" w:space="0" w:color="auto"/>
            <w:bottom w:val="none" w:sz="0" w:space="0" w:color="auto"/>
            <w:right w:val="none" w:sz="0" w:space="0" w:color="auto"/>
          </w:divBdr>
        </w:div>
        <w:div w:id="1531260896">
          <w:marLeft w:val="0"/>
          <w:marRight w:val="0"/>
          <w:marTop w:val="0"/>
          <w:marBottom w:val="0"/>
          <w:divBdr>
            <w:top w:val="none" w:sz="0" w:space="0" w:color="auto"/>
            <w:left w:val="none" w:sz="0" w:space="0" w:color="auto"/>
            <w:bottom w:val="none" w:sz="0" w:space="0" w:color="auto"/>
            <w:right w:val="none" w:sz="0" w:space="0" w:color="auto"/>
          </w:divBdr>
        </w:div>
        <w:div w:id="1568226257">
          <w:marLeft w:val="0"/>
          <w:marRight w:val="0"/>
          <w:marTop w:val="0"/>
          <w:marBottom w:val="0"/>
          <w:divBdr>
            <w:top w:val="none" w:sz="0" w:space="0" w:color="auto"/>
            <w:left w:val="none" w:sz="0" w:space="0" w:color="auto"/>
            <w:bottom w:val="none" w:sz="0" w:space="0" w:color="auto"/>
            <w:right w:val="none" w:sz="0" w:space="0" w:color="auto"/>
          </w:divBdr>
        </w:div>
        <w:div w:id="1578249592">
          <w:marLeft w:val="0"/>
          <w:marRight w:val="0"/>
          <w:marTop w:val="0"/>
          <w:marBottom w:val="0"/>
          <w:divBdr>
            <w:top w:val="none" w:sz="0" w:space="0" w:color="auto"/>
            <w:left w:val="none" w:sz="0" w:space="0" w:color="auto"/>
            <w:bottom w:val="none" w:sz="0" w:space="0" w:color="auto"/>
            <w:right w:val="none" w:sz="0" w:space="0" w:color="auto"/>
          </w:divBdr>
        </w:div>
        <w:div w:id="1584030129">
          <w:marLeft w:val="0"/>
          <w:marRight w:val="0"/>
          <w:marTop w:val="0"/>
          <w:marBottom w:val="0"/>
          <w:divBdr>
            <w:top w:val="none" w:sz="0" w:space="0" w:color="auto"/>
            <w:left w:val="none" w:sz="0" w:space="0" w:color="auto"/>
            <w:bottom w:val="none" w:sz="0" w:space="0" w:color="auto"/>
            <w:right w:val="none" w:sz="0" w:space="0" w:color="auto"/>
          </w:divBdr>
        </w:div>
        <w:div w:id="1606428040">
          <w:marLeft w:val="0"/>
          <w:marRight w:val="0"/>
          <w:marTop w:val="0"/>
          <w:marBottom w:val="0"/>
          <w:divBdr>
            <w:top w:val="none" w:sz="0" w:space="0" w:color="auto"/>
            <w:left w:val="none" w:sz="0" w:space="0" w:color="auto"/>
            <w:bottom w:val="none" w:sz="0" w:space="0" w:color="auto"/>
            <w:right w:val="none" w:sz="0" w:space="0" w:color="auto"/>
          </w:divBdr>
        </w:div>
        <w:div w:id="1630012144">
          <w:marLeft w:val="0"/>
          <w:marRight w:val="0"/>
          <w:marTop w:val="0"/>
          <w:marBottom w:val="0"/>
          <w:divBdr>
            <w:top w:val="none" w:sz="0" w:space="0" w:color="auto"/>
            <w:left w:val="none" w:sz="0" w:space="0" w:color="auto"/>
            <w:bottom w:val="none" w:sz="0" w:space="0" w:color="auto"/>
            <w:right w:val="none" w:sz="0" w:space="0" w:color="auto"/>
          </w:divBdr>
        </w:div>
        <w:div w:id="1634866061">
          <w:marLeft w:val="0"/>
          <w:marRight w:val="0"/>
          <w:marTop w:val="0"/>
          <w:marBottom w:val="0"/>
          <w:divBdr>
            <w:top w:val="none" w:sz="0" w:space="0" w:color="auto"/>
            <w:left w:val="none" w:sz="0" w:space="0" w:color="auto"/>
            <w:bottom w:val="none" w:sz="0" w:space="0" w:color="auto"/>
            <w:right w:val="none" w:sz="0" w:space="0" w:color="auto"/>
          </w:divBdr>
        </w:div>
        <w:div w:id="1636645354">
          <w:marLeft w:val="0"/>
          <w:marRight w:val="0"/>
          <w:marTop w:val="0"/>
          <w:marBottom w:val="0"/>
          <w:divBdr>
            <w:top w:val="none" w:sz="0" w:space="0" w:color="auto"/>
            <w:left w:val="none" w:sz="0" w:space="0" w:color="auto"/>
            <w:bottom w:val="none" w:sz="0" w:space="0" w:color="auto"/>
            <w:right w:val="none" w:sz="0" w:space="0" w:color="auto"/>
          </w:divBdr>
        </w:div>
        <w:div w:id="1641113849">
          <w:marLeft w:val="0"/>
          <w:marRight w:val="0"/>
          <w:marTop w:val="0"/>
          <w:marBottom w:val="0"/>
          <w:divBdr>
            <w:top w:val="none" w:sz="0" w:space="0" w:color="auto"/>
            <w:left w:val="none" w:sz="0" w:space="0" w:color="auto"/>
            <w:bottom w:val="none" w:sz="0" w:space="0" w:color="auto"/>
            <w:right w:val="none" w:sz="0" w:space="0" w:color="auto"/>
          </w:divBdr>
        </w:div>
        <w:div w:id="1661731473">
          <w:marLeft w:val="0"/>
          <w:marRight w:val="0"/>
          <w:marTop w:val="0"/>
          <w:marBottom w:val="0"/>
          <w:divBdr>
            <w:top w:val="none" w:sz="0" w:space="0" w:color="auto"/>
            <w:left w:val="none" w:sz="0" w:space="0" w:color="auto"/>
            <w:bottom w:val="none" w:sz="0" w:space="0" w:color="auto"/>
            <w:right w:val="none" w:sz="0" w:space="0" w:color="auto"/>
          </w:divBdr>
        </w:div>
        <w:div w:id="1692954664">
          <w:marLeft w:val="0"/>
          <w:marRight w:val="0"/>
          <w:marTop w:val="0"/>
          <w:marBottom w:val="0"/>
          <w:divBdr>
            <w:top w:val="none" w:sz="0" w:space="0" w:color="auto"/>
            <w:left w:val="none" w:sz="0" w:space="0" w:color="auto"/>
            <w:bottom w:val="none" w:sz="0" w:space="0" w:color="auto"/>
            <w:right w:val="none" w:sz="0" w:space="0" w:color="auto"/>
          </w:divBdr>
        </w:div>
        <w:div w:id="1718359306">
          <w:marLeft w:val="0"/>
          <w:marRight w:val="0"/>
          <w:marTop w:val="0"/>
          <w:marBottom w:val="0"/>
          <w:divBdr>
            <w:top w:val="none" w:sz="0" w:space="0" w:color="auto"/>
            <w:left w:val="none" w:sz="0" w:space="0" w:color="auto"/>
            <w:bottom w:val="none" w:sz="0" w:space="0" w:color="auto"/>
            <w:right w:val="none" w:sz="0" w:space="0" w:color="auto"/>
          </w:divBdr>
        </w:div>
        <w:div w:id="1745833703">
          <w:marLeft w:val="0"/>
          <w:marRight w:val="0"/>
          <w:marTop w:val="0"/>
          <w:marBottom w:val="0"/>
          <w:divBdr>
            <w:top w:val="none" w:sz="0" w:space="0" w:color="auto"/>
            <w:left w:val="none" w:sz="0" w:space="0" w:color="auto"/>
            <w:bottom w:val="none" w:sz="0" w:space="0" w:color="auto"/>
            <w:right w:val="none" w:sz="0" w:space="0" w:color="auto"/>
          </w:divBdr>
        </w:div>
        <w:div w:id="1753964800">
          <w:marLeft w:val="0"/>
          <w:marRight w:val="0"/>
          <w:marTop w:val="0"/>
          <w:marBottom w:val="0"/>
          <w:divBdr>
            <w:top w:val="none" w:sz="0" w:space="0" w:color="auto"/>
            <w:left w:val="none" w:sz="0" w:space="0" w:color="auto"/>
            <w:bottom w:val="none" w:sz="0" w:space="0" w:color="auto"/>
            <w:right w:val="none" w:sz="0" w:space="0" w:color="auto"/>
          </w:divBdr>
        </w:div>
        <w:div w:id="1759402857">
          <w:marLeft w:val="0"/>
          <w:marRight w:val="0"/>
          <w:marTop w:val="0"/>
          <w:marBottom w:val="0"/>
          <w:divBdr>
            <w:top w:val="none" w:sz="0" w:space="0" w:color="auto"/>
            <w:left w:val="none" w:sz="0" w:space="0" w:color="auto"/>
            <w:bottom w:val="none" w:sz="0" w:space="0" w:color="auto"/>
            <w:right w:val="none" w:sz="0" w:space="0" w:color="auto"/>
          </w:divBdr>
        </w:div>
        <w:div w:id="1763254625">
          <w:marLeft w:val="0"/>
          <w:marRight w:val="0"/>
          <w:marTop w:val="0"/>
          <w:marBottom w:val="0"/>
          <w:divBdr>
            <w:top w:val="none" w:sz="0" w:space="0" w:color="auto"/>
            <w:left w:val="none" w:sz="0" w:space="0" w:color="auto"/>
            <w:bottom w:val="none" w:sz="0" w:space="0" w:color="auto"/>
            <w:right w:val="none" w:sz="0" w:space="0" w:color="auto"/>
          </w:divBdr>
        </w:div>
        <w:div w:id="1764447946">
          <w:marLeft w:val="0"/>
          <w:marRight w:val="0"/>
          <w:marTop w:val="0"/>
          <w:marBottom w:val="0"/>
          <w:divBdr>
            <w:top w:val="none" w:sz="0" w:space="0" w:color="auto"/>
            <w:left w:val="none" w:sz="0" w:space="0" w:color="auto"/>
            <w:bottom w:val="none" w:sz="0" w:space="0" w:color="auto"/>
            <w:right w:val="none" w:sz="0" w:space="0" w:color="auto"/>
          </w:divBdr>
        </w:div>
        <w:div w:id="1776634931">
          <w:marLeft w:val="0"/>
          <w:marRight w:val="0"/>
          <w:marTop w:val="0"/>
          <w:marBottom w:val="0"/>
          <w:divBdr>
            <w:top w:val="none" w:sz="0" w:space="0" w:color="auto"/>
            <w:left w:val="none" w:sz="0" w:space="0" w:color="auto"/>
            <w:bottom w:val="none" w:sz="0" w:space="0" w:color="auto"/>
            <w:right w:val="none" w:sz="0" w:space="0" w:color="auto"/>
          </w:divBdr>
        </w:div>
        <w:div w:id="1782021002">
          <w:marLeft w:val="0"/>
          <w:marRight w:val="0"/>
          <w:marTop w:val="0"/>
          <w:marBottom w:val="0"/>
          <w:divBdr>
            <w:top w:val="none" w:sz="0" w:space="0" w:color="auto"/>
            <w:left w:val="none" w:sz="0" w:space="0" w:color="auto"/>
            <w:bottom w:val="none" w:sz="0" w:space="0" w:color="auto"/>
            <w:right w:val="none" w:sz="0" w:space="0" w:color="auto"/>
          </w:divBdr>
        </w:div>
        <w:div w:id="1783912235">
          <w:marLeft w:val="0"/>
          <w:marRight w:val="0"/>
          <w:marTop w:val="0"/>
          <w:marBottom w:val="0"/>
          <w:divBdr>
            <w:top w:val="none" w:sz="0" w:space="0" w:color="auto"/>
            <w:left w:val="none" w:sz="0" w:space="0" w:color="auto"/>
            <w:bottom w:val="none" w:sz="0" w:space="0" w:color="auto"/>
            <w:right w:val="none" w:sz="0" w:space="0" w:color="auto"/>
          </w:divBdr>
        </w:div>
        <w:div w:id="1827624114">
          <w:marLeft w:val="0"/>
          <w:marRight w:val="0"/>
          <w:marTop w:val="0"/>
          <w:marBottom w:val="0"/>
          <w:divBdr>
            <w:top w:val="none" w:sz="0" w:space="0" w:color="auto"/>
            <w:left w:val="none" w:sz="0" w:space="0" w:color="auto"/>
            <w:bottom w:val="none" w:sz="0" w:space="0" w:color="auto"/>
            <w:right w:val="none" w:sz="0" w:space="0" w:color="auto"/>
          </w:divBdr>
        </w:div>
        <w:div w:id="1890871519">
          <w:marLeft w:val="0"/>
          <w:marRight w:val="0"/>
          <w:marTop w:val="0"/>
          <w:marBottom w:val="0"/>
          <w:divBdr>
            <w:top w:val="none" w:sz="0" w:space="0" w:color="auto"/>
            <w:left w:val="none" w:sz="0" w:space="0" w:color="auto"/>
            <w:bottom w:val="none" w:sz="0" w:space="0" w:color="auto"/>
            <w:right w:val="none" w:sz="0" w:space="0" w:color="auto"/>
          </w:divBdr>
        </w:div>
        <w:div w:id="1919287660">
          <w:marLeft w:val="0"/>
          <w:marRight w:val="0"/>
          <w:marTop w:val="0"/>
          <w:marBottom w:val="0"/>
          <w:divBdr>
            <w:top w:val="none" w:sz="0" w:space="0" w:color="auto"/>
            <w:left w:val="none" w:sz="0" w:space="0" w:color="auto"/>
            <w:bottom w:val="none" w:sz="0" w:space="0" w:color="auto"/>
            <w:right w:val="none" w:sz="0" w:space="0" w:color="auto"/>
          </w:divBdr>
        </w:div>
        <w:div w:id="1938977774">
          <w:marLeft w:val="0"/>
          <w:marRight w:val="0"/>
          <w:marTop w:val="0"/>
          <w:marBottom w:val="0"/>
          <w:divBdr>
            <w:top w:val="none" w:sz="0" w:space="0" w:color="auto"/>
            <w:left w:val="none" w:sz="0" w:space="0" w:color="auto"/>
            <w:bottom w:val="none" w:sz="0" w:space="0" w:color="auto"/>
            <w:right w:val="none" w:sz="0" w:space="0" w:color="auto"/>
          </w:divBdr>
        </w:div>
        <w:div w:id="1964382194">
          <w:marLeft w:val="0"/>
          <w:marRight w:val="0"/>
          <w:marTop w:val="0"/>
          <w:marBottom w:val="0"/>
          <w:divBdr>
            <w:top w:val="none" w:sz="0" w:space="0" w:color="auto"/>
            <w:left w:val="none" w:sz="0" w:space="0" w:color="auto"/>
            <w:bottom w:val="none" w:sz="0" w:space="0" w:color="auto"/>
            <w:right w:val="none" w:sz="0" w:space="0" w:color="auto"/>
          </w:divBdr>
        </w:div>
        <w:div w:id="2008098384">
          <w:marLeft w:val="0"/>
          <w:marRight w:val="0"/>
          <w:marTop w:val="0"/>
          <w:marBottom w:val="0"/>
          <w:divBdr>
            <w:top w:val="none" w:sz="0" w:space="0" w:color="auto"/>
            <w:left w:val="none" w:sz="0" w:space="0" w:color="auto"/>
            <w:bottom w:val="none" w:sz="0" w:space="0" w:color="auto"/>
            <w:right w:val="none" w:sz="0" w:space="0" w:color="auto"/>
          </w:divBdr>
        </w:div>
        <w:div w:id="2041392953">
          <w:marLeft w:val="0"/>
          <w:marRight w:val="0"/>
          <w:marTop w:val="0"/>
          <w:marBottom w:val="0"/>
          <w:divBdr>
            <w:top w:val="none" w:sz="0" w:space="0" w:color="auto"/>
            <w:left w:val="none" w:sz="0" w:space="0" w:color="auto"/>
            <w:bottom w:val="none" w:sz="0" w:space="0" w:color="auto"/>
            <w:right w:val="none" w:sz="0" w:space="0" w:color="auto"/>
          </w:divBdr>
        </w:div>
        <w:div w:id="2057118395">
          <w:marLeft w:val="0"/>
          <w:marRight w:val="0"/>
          <w:marTop w:val="0"/>
          <w:marBottom w:val="0"/>
          <w:divBdr>
            <w:top w:val="none" w:sz="0" w:space="0" w:color="auto"/>
            <w:left w:val="none" w:sz="0" w:space="0" w:color="auto"/>
            <w:bottom w:val="none" w:sz="0" w:space="0" w:color="auto"/>
            <w:right w:val="none" w:sz="0" w:space="0" w:color="auto"/>
          </w:divBdr>
        </w:div>
        <w:div w:id="2064593961">
          <w:marLeft w:val="0"/>
          <w:marRight w:val="0"/>
          <w:marTop w:val="0"/>
          <w:marBottom w:val="0"/>
          <w:divBdr>
            <w:top w:val="none" w:sz="0" w:space="0" w:color="auto"/>
            <w:left w:val="none" w:sz="0" w:space="0" w:color="auto"/>
            <w:bottom w:val="none" w:sz="0" w:space="0" w:color="auto"/>
            <w:right w:val="none" w:sz="0" w:space="0" w:color="auto"/>
          </w:divBdr>
        </w:div>
        <w:div w:id="2076540446">
          <w:marLeft w:val="0"/>
          <w:marRight w:val="0"/>
          <w:marTop w:val="0"/>
          <w:marBottom w:val="0"/>
          <w:divBdr>
            <w:top w:val="none" w:sz="0" w:space="0" w:color="auto"/>
            <w:left w:val="none" w:sz="0" w:space="0" w:color="auto"/>
            <w:bottom w:val="none" w:sz="0" w:space="0" w:color="auto"/>
            <w:right w:val="none" w:sz="0" w:space="0" w:color="auto"/>
          </w:divBdr>
        </w:div>
        <w:div w:id="2107842483">
          <w:marLeft w:val="0"/>
          <w:marRight w:val="0"/>
          <w:marTop w:val="0"/>
          <w:marBottom w:val="0"/>
          <w:divBdr>
            <w:top w:val="none" w:sz="0" w:space="0" w:color="auto"/>
            <w:left w:val="none" w:sz="0" w:space="0" w:color="auto"/>
            <w:bottom w:val="none" w:sz="0" w:space="0" w:color="auto"/>
            <w:right w:val="none" w:sz="0" w:space="0" w:color="auto"/>
          </w:divBdr>
        </w:div>
        <w:div w:id="2129858120">
          <w:marLeft w:val="0"/>
          <w:marRight w:val="0"/>
          <w:marTop w:val="0"/>
          <w:marBottom w:val="0"/>
          <w:divBdr>
            <w:top w:val="none" w:sz="0" w:space="0" w:color="auto"/>
            <w:left w:val="none" w:sz="0" w:space="0" w:color="auto"/>
            <w:bottom w:val="none" w:sz="0" w:space="0" w:color="auto"/>
            <w:right w:val="none" w:sz="0" w:space="0" w:color="auto"/>
          </w:divBdr>
        </w:div>
        <w:div w:id="2130463457">
          <w:marLeft w:val="0"/>
          <w:marRight w:val="0"/>
          <w:marTop w:val="0"/>
          <w:marBottom w:val="0"/>
          <w:divBdr>
            <w:top w:val="none" w:sz="0" w:space="0" w:color="auto"/>
            <w:left w:val="none" w:sz="0" w:space="0" w:color="auto"/>
            <w:bottom w:val="none" w:sz="0" w:space="0" w:color="auto"/>
            <w:right w:val="none" w:sz="0" w:space="0" w:color="auto"/>
          </w:divBdr>
        </w:div>
        <w:div w:id="2139764454">
          <w:marLeft w:val="0"/>
          <w:marRight w:val="0"/>
          <w:marTop w:val="0"/>
          <w:marBottom w:val="0"/>
          <w:divBdr>
            <w:top w:val="none" w:sz="0" w:space="0" w:color="auto"/>
            <w:left w:val="none" w:sz="0" w:space="0" w:color="auto"/>
            <w:bottom w:val="none" w:sz="0" w:space="0" w:color="auto"/>
            <w:right w:val="none" w:sz="0" w:space="0" w:color="auto"/>
          </w:divBdr>
        </w:div>
      </w:divsChild>
    </w:div>
    <w:div w:id="329261789">
      <w:bodyDiv w:val="1"/>
      <w:marLeft w:val="0"/>
      <w:marRight w:val="0"/>
      <w:marTop w:val="0"/>
      <w:marBottom w:val="0"/>
      <w:divBdr>
        <w:top w:val="none" w:sz="0" w:space="0" w:color="auto"/>
        <w:left w:val="none" w:sz="0" w:space="0" w:color="auto"/>
        <w:bottom w:val="none" w:sz="0" w:space="0" w:color="auto"/>
        <w:right w:val="none" w:sz="0" w:space="0" w:color="auto"/>
      </w:divBdr>
      <w:divsChild>
        <w:div w:id="1431853660">
          <w:marLeft w:val="0"/>
          <w:marRight w:val="0"/>
          <w:marTop w:val="0"/>
          <w:marBottom w:val="0"/>
          <w:divBdr>
            <w:top w:val="single" w:sz="18" w:space="0" w:color="6C9D30"/>
            <w:left w:val="single" w:sz="2" w:space="0" w:color="2E2E2E"/>
            <w:bottom w:val="single" w:sz="2" w:space="0" w:color="2E2E2E"/>
            <w:right w:val="single" w:sz="2" w:space="0" w:color="2E2E2E"/>
          </w:divBdr>
          <w:divsChild>
            <w:div w:id="549343296">
              <w:marLeft w:val="0"/>
              <w:marRight w:val="0"/>
              <w:marTop w:val="15"/>
              <w:marBottom w:val="0"/>
              <w:divBdr>
                <w:top w:val="none" w:sz="0" w:space="0" w:color="auto"/>
                <w:left w:val="none" w:sz="0" w:space="0" w:color="auto"/>
                <w:bottom w:val="none" w:sz="0" w:space="0" w:color="auto"/>
                <w:right w:val="none" w:sz="0" w:space="0" w:color="auto"/>
              </w:divBdr>
              <w:divsChild>
                <w:div w:id="966393937">
                  <w:marLeft w:val="0"/>
                  <w:marRight w:val="0"/>
                  <w:marTop w:val="0"/>
                  <w:marBottom w:val="0"/>
                  <w:divBdr>
                    <w:top w:val="none" w:sz="0" w:space="0" w:color="auto"/>
                    <w:left w:val="none" w:sz="0" w:space="0" w:color="auto"/>
                    <w:bottom w:val="none" w:sz="0" w:space="0" w:color="auto"/>
                    <w:right w:val="none" w:sz="0" w:space="0" w:color="auto"/>
                  </w:divBdr>
                  <w:divsChild>
                    <w:div w:id="1205213160">
                      <w:marLeft w:val="0"/>
                      <w:marRight w:val="0"/>
                      <w:marTop w:val="0"/>
                      <w:marBottom w:val="0"/>
                      <w:divBdr>
                        <w:top w:val="none" w:sz="0" w:space="0" w:color="auto"/>
                        <w:left w:val="none" w:sz="0" w:space="0" w:color="auto"/>
                        <w:bottom w:val="none" w:sz="0" w:space="0" w:color="auto"/>
                        <w:right w:val="none" w:sz="0" w:space="0" w:color="auto"/>
                      </w:divBdr>
                      <w:divsChild>
                        <w:div w:id="1249147464">
                          <w:marLeft w:val="0"/>
                          <w:marRight w:val="0"/>
                          <w:marTop w:val="0"/>
                          <w:marBottom w:val="0"/>
                          <w:divBdr>
                            <w:top w:val="none" w:sz="0" w:space="0" w:color="auto"/>
                            <w:left w:val="none" w:sz="0" w:space="0" w:color="auto"/>
                            <w:bottom w:val="none" w:sz="0" w:space="0" w:color="auto"/>
                            <w:right w:val="none" w:sz="0" w:space="0" w:color="auto"/>
                          </w:divBdr>
                          <w:divsChild>
                            <w:div w:id="113306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891097">
      <w:bodyDiv w:val="1"/>
      <w:marLeft w:val="0"/>
      <w:marRight w:val="0"/>
      <w:marTop w:val="0"/>
      <w:marBottom w:val="0"/>
      <w:divBdr>
        <w:top w:val="none" w:sz="0" w:space="0" w:color="auto"/>
        <w:left w:val="none" w:sz="0" w:space="0" w:color="auto"/>
        <w:bottom w:val="none" w:sz="0" w:space="0" w:color="auto"/>
        <w:right w:val="none" w:sz="0" w:space="0" w:color="auto"/>
      </w:divBdr>
    </w:div>
    <w:div w:id="340208507">
      <w:bodyDiv w:val="1"/>
      <w:marLeft w:val="0"/>
      <w:marRight w:val="0"/>
      <w:marTop w:val="0"/>
      <w:marBottom w:val="0"/>
      <w:divBdr>
        <w:top w:val="none" w:sz="0" w:space="0" w:color="auto"/>
        <w:left w:val="none" w:sz="0" w:space="0" w:color="auto"/>
        <w:bottom w:val="none" w:sz="0" w:space="0" w:color="auto"/>
        <w:right w:val="none" w:sz="0" w:space="0" w:color="auto"/>
      </w:divBdr>
      <w:divsChild>
        <w:div w:id="1262374321">
          <w:marLeft w:val="0"/>
          <w:marRight w:val="0"/>
          <w:marTop w:val="0"/>
          <w:marBottom w:val="0"/>
          <w:divBdr>
            <w:top w:val="none" w:sz="0" w:space="0" w:color="auto"/>
            <w:left w:val="none" w:sz="0" w:space="0" w:color="auto"/>
            <w:bottom w:val="none" w:sz="0" w:space="0" w:color="auto"/>
            <w:right w:val="none" w:sz="0" w:space="0" w:color="auto"/>
          </w:divBdr>
          <w:divsChild>
            <w:div w:id="1556894678">
              <w:marLeft w:val="0"/>
              <w:marRight w:val="0"/>
              <w:marTop w:val="0"/>
              <w:marBottom w:val="0"/>
              <w:divBdr>
                <w:top w:val="none" w:sz="0" w:space="0" w:color="auto"/>
                <w:left w:val="none" w:sz="0" w:space="0" w:color="auto"/>
                <w:bottom w:val="none" w:sz="0" w:space="0" w:color="auto"/>
                <w:right w:val="none" w:sz="0" w:space="0" w:color="auto"/>
              </w:divBdr>
              <w:divsChild>
                <w:div w:id="134520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341645">
      <w:bodyDiv w:val="1"/>
      <w:marLeft w:val="0"/>
      <w:marRight w:val="0"/>
      <w:marTop w:val="0"/>
      <w:marBottom w:val="0"/>
      <w:divBdr>
        <w:top w:val="none" w:sz="0" w:space="0" w:color="auto"/>
        <w:left w:val="none" w:sz="0" w:space="0" w:color="auto"/>
        <w:bottom w:val="none" w:sz="0" w:space="0" w:color="auto"/>
        <w:right w:val="none" w:sz="0" w:space="0" w:color="auto"/>
      </w:divBdr>
      <w:divsChild>
        <w:div w:id="160128227">
          <w:marLeft w:val="0"/>
          <w:marRight w:val="0"/>
          <w:marTop w:val="0"/>
          <w:marBottom w:val="0"/>
          <w:divBdr>
            <w:top w:val="none" w:sz="0" w:space="0" w:color="auto"/>
            <w:left w:val="single" w:sz="2" w:space="0" w:color="2E2E2E"/>
            <w:bottom w:val="single" w:sz="2" w:space="0" w:color="2E2E2E"/>
            <w:right w:val="single" w:sz="2" w:space="0" w:color="2E2E2E"/>
          </w:divBdr>
          <w:divsChild>
            <w:div w:id="130710363">
              <w:marLeft w:val="0"/>
              <w:marRight w:val="0"/>
              <w:marTop w:val="14"/>
              <w:marBottom w:val="0"/>
              <w:divBdr>
                <w:top w:val="none" w:sz="0" w:space="0" w:color="auto"/>
                <w:left w:val="none" w:sz="0" w:space="0" w:color="auto"/>
                <w:bottom w:val="none" w:sz="0" w:space="0" w:color="auto"/>
                <w:right w:val="none" w:sz="0" w:space="0" w:color="auto"/>
              </w:divBdr>
              <w:divsChild>
                <w:div w:id="1496921445">
                  <w:marLeft w:val="0"/>
                  <w:marRight w:val="0"/>
                  <w:marTop w:val="0"/>
                  <w:marBottom w:val="0"/>
                  <w:divBdr>
                    <w:top w:val="none" w:sz="0" w:space="0" w:color="auto"/>
                    <w:left w:val="none" w:sz="0" w:space="0" w:color="auto"/>
                    <w:bottom w:val="none" w:sz="0" w:space="0" w:color="auto"/>
                    <w:right w:val="none" w:sz="0" w:space="0" w:color="auto"/>
                  </w:divBdr>
                  <w:divsChild>
                    <w:div w:id="1857040069">
                      <w:marLeft w:val="0"/>
                      <w:marRight w:val="0"/>
                      <w:marTop w:val="0"/>
                      <w:marBottom w:val="0"/>
                      <w:divBdr>
                        <w:top w:val="none" w:sz="0" w:space="0" w:color="auto"/>
                        <w:left w:val="none" w:sz="0" w:space="0" w:color="auto"/>
                        <w:bottom w:val="none" w:sz="0" w:space="0" w:color="auto"/>
                        <w:right w:val="none" w:sz="0" w:space="0" w:color="auto"/>
                      </w:divBdr>
                      <w:divsChild>
                        <w:div w:id="718280682">
                          <w:marLeft w:val="0"/>
                          <w:marRight w:val="0"/>
                          <w:marTop w:val="0"/>
                          <w:marBottom w:val="0"/>
                          <w:divBdr>
                            <w:top w:val="none" w:sz="0" w:space="0" w:color="auto"/>
                            <w:left w:val="none" w:sz="0" w:space="0" w:color="auto"/>
                            <w:bottom w:val="none" w:sz="0" w:space="0" w:color="auto"/>
                            <w:right w:val="none" w:sz="0" w:space="0" w:color="auto"/>
                          </w:divBdr>
                          <w:divsChild>
                            <w:div w:id="81611615">
                              <w:marLeft w:val="0"/>
                              <w:marRight w:val="0"/>
                              <w:marTop w:val="0"/>
                              <w:marBottom w:val="285"/>
                              <w:divBdr>
                                <w:top w:val="single" w:sz="6" w:space="0" w:color="D7D7D7"/>
                                <w:left w:val="single" w:sz="2" w:space="0" w:color="D7D7D7"/>
                                <w:bottom w:val="single" w:sz="6" w:space="0" w:color="D7D7D7"/>
                                <w:right w:val="single" w:sz="2" w:space="0" w:color="D7D7D7"/>
                              </w:divBdr>
                              <w:divsChild>
                                <w:div w:id="298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9372914">
      <w:bodyDiv w:val="1"/>
      <w:marLeft w:val="0"/>
      <w:marRight w:val="0"/>
      <w:marTop w:val="0"/>
      <w:marBottom w:val="0"/>
      <w:divBdr>
        <w:top w:val="none" w:sz="0" w:space="0" w:color="auto"/>
        <w:left w:val="none" w:sz="0" w:space="0" w:color="auto"/>
        <w:bottom w:val="none" w:sz="0" w:space="0" w:color="auto"/>
        <w:right w:val="none" w:sz="0" w:space="0" w:color="auto"/>
      </w:divBdr>
      <w:divsChild>
        <w:div w:id="1687053143">
          <w:marLeft w:val="0"/>
          <w:marRight w:val="0"/>
          <w:marTop w:val="0"/>
          <w:marBottom w:val="0"/>
          <w:divBdr>
            <w:top w:val="single" w:sz="2" w:space="0" w:color="2E2E2E"/>
            <w:left w:val="single" w:sz="2" w:space="0" w:color="2E2E2E"/>
            <w:bottom w:val="single" w:sz="2" w:space="0" w:color="2E2E2E"/>
            <w:right w:val="single" w:sz="2" w:space="0" w:color="2E2E2E"/>
          </w:divBdr>
          <w:divsChild>
            <w:div w:id="465051436">
              <w:marLeft w:val="0"/>
              <w:marRight w:val="0"/>
              <w:marTop w:val="13"/>
              <w:marBottom w:val="0"/>
              <w:divBdr>
                <w:top w:val="none" w:sz="0" w:space="0" w:color="auto"/>
                <w:left w:val="none" w:sz="0" w:space="0" w:color="auto"/>
                <w:bottom w:val="none" w:sz="0" w:space="0" w:color="auto"/>
                <w:right w:val="none" w:sz="0" w:space="0" w:color="auto"/>
              </w:divBdr>
              <w:divsChild>
                <w:div w:id="2057967615">
                  <w:marLeft w:val="0"/>
                  <w:marRight w:val="0"/>
                  <w:marTop w:val="0"/>
                  <w:marBottom w:val="0"/>
                  <w:divBdr>
                    <w:top w:val="none" w:sz="0" w:space="0" w:color="auto"/>
                    <w:left w:val="none" w:sz="0" w:space="0" w:color="auto"/>
                    <w:bottom w:val="none" w:sz="0" w:space="0" w:color="auto"/>
                    <w:right w:val="none" w:sz="0" w:space="0" w:color="auto"/>
                  </w:divBdr>
                  <w:divsChild>
                    <w:div w:id="875506130">
                      <w:marLeft w:val="0"/>
                      <w:marRight w:val="0"/>
                      <w:marTop w:val="0"/>
                      <w:marBottom w:val="0"/>
                      <w:divBdr>
                        <w:top w:val="none" w:sz="0" w:space="0" w:color="auto"/>
                        <w:left w:val="none" w:sz="0" w:space="0" w:color="auto"/>
                        <w:bottom w:val="none" w:sz="0" w:space="0" w:color="auto"/>
                        <w:right w:val="none" w:sz="0" w:space="0" w:color="auto"/>
                      </w:divBdr>
                      <w:divsChild>
                        <w:div w:id="1645694913">
                          <w:marLeft w:val="0"/>
                          <w:marRight w:val="0"/>
                          <w:marTop w:val="0"/>
                          <w:marBottom w:val="0"/>
                          <w:divBdr>
                            <w:top w:val="none" w:sz="0" w:space="0" w:color="auto"/>
                            <w:left w:val="none" w:sz="0" w:space="0" w:color="auto"/>
                            <w:bottom w:val="none" w:sz="0" w:space="0" w:color="auto"/>
                            <w:right w:val="none" w:sz="0" w:space="0" w:color="auto"/>
                          </w:divBdr>
                          <w:divsChild>
                            <w:div w:id="578057176">
                              <w:marLeft w:val="0"/>
                              <w:marRight w:val="0"/>
                              <w:marTop w:val="0"/>
                              <w:marBottom w:val="263"/>
                              <w:divBdr>
                                <w:top w:val="single" w:sz="4" w:space="0" w:color="D7D7D7"/>
                                <w:left w:val="single" w:sz="2" w:space="0" w:color="D7D7D7"/>
                                <w:bottom w:val="single" w:sz="4" w:space="0" w:color="D7D7D7"/>
                                <w:right w:val="single" w:sz="2" w:space="0" w:color="D7D7D7"/>
                              </w:divBdr>
                              <w:divsChild>
                                <w:div w:id="49670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263007">
      <w:bodyDiv w:val="1"/>
      <w:marLeft w:val="0"/>
      <w:marRight w:val="0"/>
      <w:marTop w:val="0"/>
      <w:marBottom w:val="0"/>
      <w:divBdr>
        <w:top w:val="none" w:sz="0" w:space="0" w:color="auto"/>
        <w:left w:val="none" w:sz="0" w:space="0" w:color="auto"/>
        <w:bottom w:val="none" w:sz="0" w:space="0" w:color="auto"/>
        <w:right w:val="none" w:sz="0" w:space="0" w:color="auto"/>
      </w:divBdr>
      <w:divsChild>
        <w:div w:id="254559073">
          <w:marLeft w:val="0"/>
          <w:marRight w:val="0"/>
          <w:marTop w:val="0"/>
          <w:marBottom w:val="0"/>
          <w:divBdr>
            <w:top w:val="single" w:sz="18" w:space="6" w:color="E1E9EB"/>
            <w:left w:val="none" w:sz="0" w:space="0" w:color="auto"/>
            <w:bottom w:val="none" w:sz="0" w:space="0" w:color="auto"/>
            <w:right w:val="none" w:sz="0" w:space="0" w:color="auto"/>
          </w:divBdr>
        </w:div>
        <w:div w:id="1938365709">
          <w:marLeft w:val="0"/>
          <w:marRight w:val="0"/>
          <w:marTop w:val="120"/>
          <w:marBottom w:val="0"/>
          <w:divBdr>
            <w:top w:val="none" w:sz="0" w:space="0" w:color="auto"/>
            <w:left w:val="none" w:sz="0" w:space="0" w:color="auto"/>
            <w:bottom w:val="none" w:sz="0" w:space="0" w:color="auto"/>
            <w:right w:val="none" w:sz="0" w:space="0" w:color="auto"/>
          </w:divBdr>
        </w:div>
      </w:divsChild>
    </w:div>
    <w:div w:id="502547306">
      <w:bodyDiv w:val="1"/>
      <w:marLeft w:val="0"/>
      <w:marRight w:val="0"/>
      <w:marTop w:val="0"/>
      <w:marBottom w:val="0"/>
      <w:divBdr>
        <w:top w:val="none" w:sz="0" w:space="0" w:color="auto"/>
        <w:left w:val="none" w:sz="0" w:space="0" w:color="auto"/>
        <w:bottom w:val="none" w:sz="0" w:space="0" w:color="auto"/>
        <w:right w:val="none" w:sz="0" w:space="0" w:color="auto"/>
      </w:divBdr>
    </w:div>
    <w:div w:id="535239379">
      <w:bodyDiv w:val="1"/>
      <w:marLeft w:val="0"/>
      <w:marRight w:val="0"/>
      <w:marTop w:val="0"/>
      <w:marBottom w:val="0"/>
      <w:divBdr>
        <w:top w:val="none" w:sz="0" w:space="0" w:color="auto"/>
        <w:left w:val="none" w:sz="0" w:space="0" w:color="auto"/>
        <w:bottom w:val="none" w:sz="0" w:space="0" w:color="auto"/>
        <w:right w:val="none" w:sz="0" w:space="0" w:color="auto"/>
      </w:divBdr>
      <w:divsChild>
        <w:div w:id="1861820579">
          <w:marLeft w:val="0"/>
          <w:marRight w:val="0"/>
          <w:marTop w:val="0"/>
          <w:marBottom w:val="0"/>
          <w:divBdr>
            <w:top w:val="none" w:sz="0" w:space="0" w:color="auto"/>
            <w:left w:val="none" w:sz="0" w:space="0" w:color="auto"/>
            <w:bottom w:val="none" w:sz="0" w:space="0" w:color="auto"/>
            <w:right w:val="none" w:sz="0" w:space="0" w:color="auto"/>
          </w:divBdr>
          <w:divsChild>
            <w:div w:id="965353120">
              <w:marLeft w:val="0"/>
              <w:marRight w:val="0"/>
              <w:marTop w:val="0"/>
              <w:marBottom w:val="0"/>
              <w:divBdr>
                <w:top w:val="none" w:sz="0" w:space="0" w:color="auto"/>
                <w:left w:val="none" w:sz="0" w:space="0" w:color="auto"/>
                <w:bottom w:val="none" w:sz="0" w:space="0" w:color="auto"/>
                <w:right w:val="none" w:sz="0" w:space="0" w:color="auto"/>
              </w:divBdr>
              <w:divsChild>
                <w:div w:id="1492062784">
                  <w:marLeft w:val="0"/>
                  <w:marRight w:val="0"/>
                  <w:marTop w:val="0"/>
                  <w:marBottom w:val="0"/>
                  <w:divBdr>
                    <w:top w:val="none" w:sz="0" w:space="0" w:color="auto"/>
                    <w:left w:val="none" w:sz="0" w:space="0" w:color="auto"/>
                    <w:bottom w:val="none" w:sz="0" w:space="0" w:color="auto"/>
                    <w:right w:val="none" w:sz="0" w:space="0" w:color="auto"/>
                  </w:divBdr>
                  <w:divsChild>
                    <w:div w:id="390420675">
                      <w:marLeft w:val="0"/>
                      <w:marRight w:val="0"/>
                      <w:marTop w:val="0"/>
                      <w:marBottom w:val="0"/>
                      <w:divBdr>
                        <w:top w:val="none" w:sz="0" w:space="0" w:color="auto"/>
                        <w:left w:val="none" w:sz="0" w:space="0" w:color="auto"/>
                        <w:bottom w:val="none" w:sz="0" w:space="0" w:color="auto"/>
                        <w:right w:val="none" w:sz="0" w:space="0" w:color="auto"/>
                      </w:divBdr>
                      <w:divsChild>
                        <w:div w:id="1799952826">
                          <w:marLeft w:val="0"/>
                          <w:marRight w:val="0"/>
                          <w:marTop w:val="0"/>
                          <w:marBottom w:val="0"/>
                          <w:divBdr>
                            <w:top w:val="none" w:sz="0" w:space="0" w:color="auto"/>
                            <w:left w:val="none" w:sz="0" w:space="0" w:color="auto"/>
                            <w:bottom w:val="none" w:sz="0" w:space="0" w:color="auto"/>
                            <w:right w:val="none" w:sz="0" w:space="0" w:color="auto"/>
                          </w:divBdr>
                          <w:divsChild>
                            <w:div w:id="1273783773">
                              <w:marLeft w:val="0"/>
                              <w:marRight w:val="0"/>
                              <w:marTop w:val="0"/>
                              <w:marBottom w:val="0"/>
                              <w:divBdr>
                                <w:top w:val="none" w:sz="0" w:space="0" w:color="auto"/>
                                <w:left w:val="none" w:sz="0" w:space="0" w:color="auto"/>
                                <w:bottom w:val="none" w:sz="0" w:space="0" w:color="auto"/>
                                <w:right w:val="none" w:sz="0" w:space="0" w:color="auto"/>
                              </w:divBdr>
                              <w:divsChild>
                                <w:div w:id="28922958">
                                  <w:marLeft w:val="0"/>
                                  <w:marRight w:val="0"/>
                                  <w:marTop w:val="0"/>
                                  <w:marBottom w:val="0"/>
                                  <w:divBdr>
                                    <w:top w:val="none" w:sz="0" w:space="0" w:color="auto"/>
                                    <w:left w:val="none" w:sz="0" w:space="0" w:color="auto"/>
                                    <w:bottom w:val="none" w:sz="0" w:space="0" w:color="auto"/>
                                    <w:right w:val="none" w:sz="0" w:space="0" w:color="auto"/>
                                  </w:divBdr>
                                  <w:divsChild>
                                    <w:div w:id="796072655">
                                      <w:marLeft w:val="0"/>
                                      <w:marRight w:val="0"/>
                                      <w:marTop w:val="0"/>
                                      <w:marBottom w:val="0"/>
                                      <w:divBdr>
                                        <w:top w:val="none" w:sz="0" w:space="0" w:color="auto"/>
                                        <w:left w:val="none" w:sz="0" w:space="0" w:color="auto"/>
                                        <w:bottom w:val="none" w:sz="0" w:space="0" w:color="auto"/>
                                        <w:right w:val="none" w:sz="0" w:space="0" w:color="auto"/>
                                      </w:divBdr>
                                      <w:divsChild>
                                        <w:div w:id="614872409">
                                          <w:marLeft w:val="0"/>
                                          <w:marRight w:val="0"/>
                                          <w:marTop w:val="0"/>
                                          <w:marBottom w:val="0"/>
                                          <w:divBdr>
                                            <w:top w:val="none" w:sz="0" w:space="0" w:color="auto"/>
                                            <w:left w:val="none" w:sz="0" w:space="0" w:color="auto"/>
                                            <w:bottom w:val="none" w:sz="0" w:space="0" w:color="auto"/>
                                            <w:right w:val="none" w:sz="0" w:space="0" w:color="auto"/>
                                          </w:divBdr>
                                          <w:divsChild>
                                            <w:div w:id="24257186">
                                              <w:marLeft w:val="0"/>
                                              <w:marRight w:val="0"/>
                                              <w:marTop w:val="0"/>
                                              <w:marBottom w:val="245"/>
                                              <w:divBdr>
                                                <w:top w:val="none" w:sz="0" w:space="0" w:color="auto"/>
                                                <w:left w:val="none" w:sz="0" w:space="0" w:color="auto"/>
                                                <w:bottom w:val="none" w:sz="0" w:space="0" w:color="auto"/>
                                                <w:right w:val="none" w:sz="0" w:space="0" w:color="auto"/>
                                              </w:divBdr>
                                              <w:divsChild>
                                                <w:div w:id="341274575">
                                                  <w:marLeft w:val="0"/>
                                                  <w:marRight w:val="0"/>
                                                  <w:marTop w:val="0"/>
                                                  <w:marBottom w:val="17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6162093">
      <w:bodyDiv w:val="1"/>
      <w:marLeft w:val="0"/>
      <w:marRight w:val="0"/>
      <w:marTop w:val="0"/>
      <w:marBottom w:val="0"/>
      <w:divBdr>
        <w:top w:val="none" w:sz="0" w:space="0" w:color="auto"/>
        <w:left w:val="none" w:sz="0" w:space="0" w:color="auto"/>
        <w:bottom w:val="none" w:sz="0" w:space="0" w:color="auto"/>
        <w:right w:val="none" w:sz="0" w:space="0" w:color="auto"/>
      </w:divBdr>
    </w:div>
    <w:div w:id="580598418">
      <w:bodyDiv w:val="1"/>
      <w:marLeft w:val="0"/>
      <w:marRight w:val="0"/>
      <w:marTop w:val="0"/>
      <w:marBottom w:val="0"/>
      <w:divBdr>
        <w:top w:val="none" w:sz="0" w:space="0" w:color="auto"/>
        <w:left w:val="none" w:sz="0" w:space="0" w:color="auto"/>
        <w:bottom w:val="none" w:sz="0" w:space="0" w:color="auto"/>
        <w:right w:val="none" w:sz="0" w:space="0" w:color="auto"/>
      </w:divBdr>
      <w:divsChild>
        <w:div w:id="475726015">
          <w:marLeft w:val="0"/>
          <w:marRight w:val="0"/>
          <w:marTop w:val="0"/>
          <w:marBottom w:val="0"/>
          <w:divBdr>
            <w:top w:val="none" w:sz="0" w:space="0" w:color="auto"/>
            <w:left w:val="none" w:sz="0" w:space="0" w:color="auto"/>
            <w:bottom w:val="none" w:sz="0" w:space="0" w:color="auto"/>
            <w:right w:val="none" w:sz="0" w:space="0" w:color="auto"/>
          </w:divBdr>
          <w:divsChild>
            <w:div w:id="1555700912">
              <w:marLeft w:val="0"/>
              <w:marRight w:val="0"/>
              <w:marTop w:val="0"/>
              <w:marBottom w:val="0"/>
              <w:divBdr>
                <w:top w:val="none" w:sz="0" w:space="0" w:color="auto"/>
                <w:left w:val="none" w:sz="0" w:space="0" w:color="auto"/>
                <w:bottom w:val="none" w:sz="0" w:space="0" w:color="auto"/>
                <w:right w:val="none" w:sz="0" w:space="0" w:color="auto"/>
              </w:divBdr>
              <w:divsChild>
                <w:div w:id="1716999673">
                  <w:marLeft w:val="0"/>
                  <w:marRight w:val="0"/>
                  <w:marTop w:val="0"/>
                  <w:marBottom w:val="0"/>
                  <w:divBdr>
                    <w:top w:val="none" w:sz="0" w:space="0" w:color="auto"/>
                    <w:left w:val="none" w:sz="0" w:space="0" w:color="auto"/>
                    <w:bottom w:val="none" w:sz="0" w:space="0" w:color="auto"/>
                    <w:right w:val="none" w:sz="0" w:space="0" w:color="auto"/>
                  </w:divBdr>
                  <w:divsChild>
                    <w:div w:id="1743210884">
                      <w:marLeft w:val="0"/>
                      <w:marRight w:val="0"/>
                      <w:marTop w:val="0"/>
                      <w:marBottom w:val="0"/>
                      <w:divBdr>
                        <w:top w:val="none" w:sz="0" w:space="0" w:color="auto"/>
                        <w:left w:val="none" w:sz="0" w:space="0" w:color="auto"/>
                        <w:bottom w:val="none" w:sz="0" w:space="0" w:color="auto"/>
                        <w:right w:val="none" w:sz="0" w:space="0" w:color="auto"/>
                      </w:divBdr>
                      <w:divsChild>
                        <w:div w:id="100927214">
                          <w:marLeft w:val="0"/>
                          <w:marRight w:val="0"/>
                          <w:marTop w:val="0"/>
                          <w:marBottom w:val="0"/>
                          <w:divBdr>
                            <w:top w:val="none" w:sz="0" w:space="0" w:color="auto"/>
                            <w:left w:val="none" w:sz="0" w:space="0" w:color="auto"/>
                            <w:bottom w:val="none" w:sz="0" w:space="0" w:color="auto"/>
                            <w:right w:val="none" w:sz="0" w:space="0" w:color="auto"/>
                          </w:divBdr>
                          <w:divsChild>
                            <w:div w:id="773597741">
                              <w:marLeft w:val="0"/>
                              <w:marRight w:val="0"/>
                              <w:marTop w:val="0"/>
                              <w:marBottom w:val="0"/>
                              <w:divBdr>
                                <w:top w:val="none" w:sz="0" w:space="0" w:color="auto"/>
                                <w:left w:val="none" w:sz="0" w:space="0" w:color="auto"/>
                                <w:bottom w:val="none" w:sz="0" w:space="0" w:color="auto"/>
                                <w:right w:val="none" w:sz="0" w:space="0" w:color="auto"/>
                              </w:divBdr>
                              <w:divsChild>
                                <w:div w:id="992373965">
                                  <w:marLeft w:val="0"/>
                                  <w:marRight w:val="0"/>
                                  <w:marTop w:val="0"/>
                                  <w:marBottom w:val="0"/>
                                  <w:divBdr>
                                    <w:top w:val="none" w:sz="0" w:space="0" w:color="auto"/>
                                    <w:left w:val="none" w:sz="0" w:space="0" w:color="auto"/>
                                    <w:bottom w:val="none" w:sz="0" w:space="0" w:color="auto"/>
                                    <w:right w:val="none" w:sz="0" w:space="0" w:color="auto"/>
                                  </w:divBdr>
                                  <w:divsChild>
                                    <w:div w:id="909317076">
                                      <w:marLeft w:val="0"/>
                                      <w:marRight w:val="0"/>
                                      <w:marTop w:val="0"/>
                                      <w:marBottom w:val="0"/>
                                      <w:divBdr>
                                        <w:top w:val="none" w:sz="0" w:space="0" w:color="auto"/>
                                        <w:left w:val="none" w:sz="0" w:space="0" w:color="auto"/>
                                        <w:bottom w:val="none" w:sz="0" w:space="0" w:color="auto"/>
                                        <w:right w:val="none" w:sz="0" w:space="0" w:color="auto"/>
                                      </w:divBdr>
                                      <w:divsChild>
                                        <w:div w:id="77367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4556104">
      <w:bodyDiv w:val="1"/>
      <w:marLeft w:val="0"/>
      <w:marRight w:val="0"/>
      <w:marTop w:val="0"/>
      <w:marBottom w:val="0"/>
      <w:divBdr>
        <w:top w:val="none" w:sz="0" w:space="0" w:color="auto"/>
        <w:left w:val="none" w:sz="0" w:space="0" w:color="auto"/>
        <w:bottom w:val="none" w:sz="0" w:space="0" w:color="auto"/>
        <w:right w:val="none" w:sz="0" w:space="0" w:color="auto"/>
      </w:divBdr>
      <w:divsChild>
        <w:div w:id="652030804">
          <w:marLeft w:val="0"/>
          <w:marRight w:val="0"/>
          <w:marTop w:val="0"/>
          <w:marBottom w:val="0"/>
          <w:divBdr>
            <w:top w:val="none" w:sz="0" w:space="0" w:color="auto"/>
            <w:left w:val="none" w:sz="0" w:space="0" w:color="auto"/>
            <w:bottom w:val="none" w:sz="0" w:space="0" w:color="auto"/>
            <w:right w:val="none" w:sz="0" w:space="0" w:color="auto"/>
          </w:divBdr>
        </w:div>
        <w:div w:id="1552111893">
          <w:marLeft w:val="0"/>
          <w:marRight w:val="0"/>
          <w:marTop w:val="0"/>
          <w:marBottom w:val="0"/>
          <w:divBdr>
            <w:top w:val="none" w:sz="0" w:space="0" w:color="auto"/>
            <w:left w:val="none" w:sz="0" w:space="0" w:color="auto"/>
            <w:bottom w:val="none" w:sz="0" w:space="0" w:color="auto"/>
            <w:right w:val="none" w:sz="0" w:space="0" w:color="auto"/>
          </w:divBdr>
        </w:div>
        <w:div w:id="2091657848">
          <w:marLeft w:val="0"/>
          <w:marRight w:val="0"/>
          <w:marTop w:val="0"/>
          <w:marBottom w:val="0"/>
          <w:divBdr>
            <w:top w:val="none" w:sz="0" w:space="0" w:color="auto"/>
            <w:left w:val="none" w:sz="0" w:space="0" w:color="auto"/>
            <w:bottom w:val="none" w:sz="0" w:space="0" w:color="auto"/>
            <w:right w:val="none" w:sz="0" w:space="0" w:color="auto"/>
          </w:divBdr>
        </w:div>
      </w:divsChild>
    </w:div>
    <w:div w:id="746682805">
      <w:bodyDiv w:val="1"/>
      <w:marLeft w:val="0"/>
      <w:marRight w:val="0"/>
      <w:marTop w:val="0"/>
      <w:marBottom w:val="0"/>
      <w:divBdr>
        <w:top w:val="none" w:sz="0" w:space="0" w:color="auto"/>
        <w:left w:val="none" w:sz="0" w:space="0" w:color="auto"/>
        <w:bottom w:val="none" w:sz="0" w:space="0" w:color="auto"/>
        <w:right w:val="none" w:sz="0" w:space="0" w:color="auto"/>
      </w:divBdr>
      <w:divsChild>
        <w:div w:id="2043431545">
          <w:marLeft w:val="0"/>
          <w:marRight w:val="0"/>
          <w:marTop w:val="0"/>
          <w:marBottom w:val="0"/>
          <w:divBdr>
            <w:top w:val="none" w:sz="0" w:space="0" w:color="auto"/>
            <w:left w:val="none" w:sz="0" w:space="0" w:color="auto"/>
            <w:bottom w:val="none" w:sz="0" w:space="0" w:color="auto"/>
            <w:right w:val="none" w:sz="0" w:space="0" w:color="auto"/>
          </w:divBdr>
          <w:divsChild>
            <w:div w:id="1827934626">
              <w:marLeft w:val="0"/>
              <w:marRight w:val="0"/>
              <w:marTop w:val="0"/>
              <w:marBottom w:val="0"/>
              <w:divBdr>
                <w:top w:val="none" w:sz="0" w:space="0" w:color="auto"/>
                <w:left w:val="none" w:sz="0" w:space="0" w:color="auto"/>
                <w:bottom w:val="none" w:sz="0" w:space="0" w:color="auto"/>
                <w:right w:val="none" w:sz="0" w:space="0" w:color="auto"/>
              </w:divBdr>
              <w:divsChild>
                <w:div w:id="42560963">
                  <w:marLeft w:val="0"/>
                  <w:marRight w:val="0"/>
                  <w:marTop w:val="0"/>
                  <w:marBottom w:val="0"/>
                  <w:divBdr>
                    <w:top w:val="none" w:sz="0" w:space="0" w:color="auto"/>
                    <w:left w:val="none" w:sz="0" w:space="0" w:color="auto"/>
                    <w:bottom w:val="none" w:sz="0" w:space="0" w:color="auto"/>
                    <w:right w:val="none" w:sz="0" w:space="0" w:color="auto"/>
                  </w:divBdr>
                  <w:divsChild>
                    <w:div w:id="1099252767">
                      <w:marLeft w:val="0"/>
                      <w:marRight w:val="0"/>
                      <w:marTop w:val="0"/>
                      <w:marBottom w:val="0"/>
                      <w:divBdr>
                        <w:top w:val="none" w:sz="0" w:space="0" w:color="auto"/>
                        <w:left w:val="none" w:sz="0" w:space="0" w:color="auto"/>
                        <w:bottom w:val="none" w:sz="0" w:space="0" w:color="auto"/>
                        <w:right w:val="none" w:sz="0" w:space="0" w:color="auto"/>
                      </w:divBdr>
                      <w:divsChild>
                        <w:div w:id="1048333723">
                          <w:marLeft w:val="0"/>
                          <w:marRight w:val="0"/>
                          <w:marTop w:val="0"/>
                          <w:marBottom w:val="0"/>
                          <w:divBdr>
                            <w:top w:val="none" w:sz="0" w:space="0" w:color="auto"/>
                            <w:left w:val="none" w:sz="0" w:space="0" w:color="auto"/>
                            <w:bottom w:val="none" w:sz="0" w:space="0" w:color="auto"/>
                            <w:right w:val="none" w:sz="0" w:space="0" w:color="auto"/>
                          </w:divBdr>
                          <w:divsChild>
                            <w:div w:id="156730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695334">
      <w:bodyDiv w:val="1"/>
      <w:marLeft w:val="0"/>
      <w:marRight w:val="0"/>
      <w:marTop w:val="0"/>
      <w:marBottom w:val="0"/>
      <w:divBdr>
        <w:top w:val="none" w:sz="0" w:space="0" w:color="auto"/>
        <w:left w:val="none" w:sz="0" w:space="0" w:color="auto"/>
        <w:bottom w:val="none" w:sz="0" w:space="0" w:color="auto"/>
        <w:right w:val="none" w:sz="0" w:space="0" w:color="auto"/>
      </w:divBdr>
      <w:divsChild>
        <w:div w:id="67308569">
          <w:marLeft w:val="0"/>
          <w:marRight w:val="0"/>
          <w:marTop w:val="125"/>
          <w:marBottom w:val="250"/>
          <w:divBdr>
            <w:top w:val="none" w:sz="0" w:space="0" w:color="auto"/>
            <w:left w:val="none" w:sz="0" w:space="0" w:color="auto"/>
            <w:bottom w:val="none" w:sz="0" w:space="0" w:color="auto"/>
            <w:right w:val="none" w:sz="0" w:space="0" w:color="auto"/>
          </w:divBdr>
          <w:divsChild>
            <w:div w:id="331107513">
              <w:marLeft w:val="0"/>
              <w:marRight w:val="0"/>
              <w:marTop w:val="0"/>
              <w:marBottom w:val="88"/>
              <w:divBdr>
                <w:top w:val="none" w:sz="0" w:space="0" w:color="auto"/>
                <w:left w:val="none" w:sz="0" w:space="0" w:color="auto"/>
                <w:bottom w:val="none" w:sz="0" w:space="0" w:color="auto"/>
                <w:right w:val="none" w:sz="0" w:space="0" w:color="auto"/>
              </w:divBdr>
              <w:divsChild>
                <w:div w:id="595676229">
                  <w:marLeft w:val="63"/>
                  <w:marRight w:val="0"/>
                  <w:marTop w:val="0"/>
                  <w:marBottom w:val="250"/>
                  <w:divBdr>
                    <w:top w:val="single" w:sz="4" w:space="0" w:color="B6B6E1"/>
                    <w:left w:val="single" w:sz="4" w:space="0" w:color="B6B6E1"/>
                    <w:bottom w:val="single" w:sz="4" w:space="0" w:color="B6B6E1"/>
                    <w:right w:val="single" w:sz="4" w:space="0" w:color="B6B6E1"/>
                  </w:divBdr>
                  <w:divsChild>
                    <w:div w:id="2072339140">
                      <w:marLeft w:val="125"/>
                      <w:marRight w:val="0"/>
                      <w:marTop w:val="0"/>
                      <w:marBottom w:val="0"/>
                      <w:divBdr>
                        <w:top w:val="none" w:sz="0" w:space="0" w:color="auto"/>
                        <w:left w:val="none" w:sz="0" w:space="0" w:color="auto"/>
                        <w:bottom w:val="none" w:sz="0" w:space="0" w:color="auto"/>
                        <w:right w:val="none" w:sz="0" w:space="0" w:color="auto"/>
                      </w:divBdr>
                      <w:divsChild>
                        <w:div w:id="1446578200">
                          <w:marLeft w:val="0"/>
                          <w:marRight w:val="0"/>
                          <w:marTop w:val="188"/>
                          <w:marBottom w:val="0"/>
                          <w:divBdr>
                            <w:top w:val="none" w:sz="0" w:space="0" w:color="auto"/>
                            <w:left w:val="none" w:sz="0" w:space="0" w:color="auto"/>
                            <w:bottom w:val="none" w:sz="0" w:space="0" w:color="auto"/>
                            <w:right w:val="none" w:sz="0" w:space="0" w:color="auto"/>
                          </w:divBdr>
                          <w:divsChild>
                            <w:div w:id="563878719">
                              <w:marLeft w:val="0"/>
                              <w:marRight w:val="0"/>
                              <w:marTop w:val="0"/>
                              <w:marBottom w:val="0"/>
                              <w:divBdr>
                                <w:top w:val="none" w:sz="0" w:space="0" w:color="auto"/>
                                <w:left w:val="none" w:sz="0" w:space="0" w:color="auto"/>
                                <w:bottom w:val="none" w:sz="0" w:space="0" w:color="auto"/>
                                <w:right w:val="none" w:sz="0" w:space="0" w:color="auto"/>
                              </w:divBdr>
                            </w:div>
                            <w:div w:id="704133056">
                              <w:marLeft w:val="0"/>
                              <w:marRight w:val="0"/>
                              <w:marTop w:val="0"/>
                              <w:marBottom w:val="0"/>
                              <w:divBdr>
                                <w:top w:val="none" w:sz="0" w:space="0" w:color="auto"/>
                                <w:left w:val="none" w:sz="0" w:space="0" w:color="auto"/>
                                <w:bottom w:val="none" w:sz="0" w:space="0" w:color="auto"/>
                                <w:right w:val="none" w:sz="0" w:space="0" w:color="auto"/>
                              </w:divBdr>
                            </w:div>
                            <w:div w:id="809596815">
                              <w:marLeft w:val="0"/>
                              <w:marRight w:val="0"/>
                              <w:marTop w:val="0"/>
                              <w:marBottom w:val="0"/>
                              <w:divBdr>
                                <w:top w:val="none" w:sz="0" w:space="0" w:color="auto"/>
                                <w:left w:val="none" w:sz="0" w:space="0" w:color="auto"/>
                                <w:bottom w:val="none" w:sz="0" w:space="0" w:color="auto"/>
                                <w:right w:val="none" w:sz="0" w:space="0" w:color="auto"/>
                              </w:divBdr>
                              <w:divsChild>
                                <w:div w:id="1049568213">
                                  <w:marLeft w:val="0"/>
                                  <w:marRight w:val="0"/>
                                  <w:marTop w:val="0"/>
                                  <w:marBottom w:val="0"/>
                                  <w:divBdr>
                                    <w:top w:val="none" w:sz="0" w:space="0" w:color="auto"/>
                                    <w:left w:val="none" w:sz="0" w:space="0" w:color="auto"/>
                                    <w:bottom w:val="none" w:sz="0" w:space="0" w:color="auto"/>
                                    <w:right w:val="none" w:sz="0" w:space="0" w:color="auto"/>
                                  </w:divBdr>
                                </w:div>
                              </w:divsChild>
                            </w:div>
                            <w:div w:id="1565680521">
                              <w:marLeft w:val="0"/>
                              <w:marRight w:val="0"/>
                              <w:marTop w:val="125"/>
                              <w:marBottom w:val="0"/>
                              <w:divBdr>
                                <w:top w:val="none" w:sz="0" w:space="0" w:color="auto"/>
                                <w:left w:val="none" w:sz="0" w:space="0" w:color="auto"/>
                                <w:bottom w:val="none" w:sz="0" w:space="0" w:color="auto"/>
                                <w:right w:val="none" w:sz="0" w:space="0" w:color="auto"/>
                              </w:divBdr>
                            </w:div>
                            <w:div w:id="1772505722">
                              <w:marLeft w:val="0"/>
                              <w:marRight w:val="0"/>
                              <w:marTop w:val="0"/>
                              <w:marBottom w:val="0"/>
                              <w:divBdr>
                                <w:top w:val="none" w:sz="0" w:space="0" w:color="auto"/>
                                <w:left w:val="none" w:sz="0" w:space="0" w:color="auto"/>
                                <w:bottom w:val="none" w:sz="0" w:space="0" w:color="auto"/>
                                <w:right w:val="none" w:sz="0" w:space="0" w:color="auto"/>
                              </w:divBdr>
                            </w:div>
                          </w:divsChild>
                        </w:div>
                        <w:div w:id="1496652142">
                          <w:marLeft w:val="125"/>
                          <w:marRight w:val="0"/>
                          <w:marTop w:val="1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 w:id="793907252">
      <w:bodyDiv w:val="1"/>
      <w:marLeft w:val="0"/>
      <w:marRight w:val="0"/>
      <w:marTop w:val="0"/>
      <w:marBottom w:val="0"/>
      <w:divBdr>
        <w:top w:val="none" w:sz="0" w:space="0" w:color="auto"/>
        <w:left w:val="none" w:sz="0" w:space="0" w:color="auto"/>
        <w:bottom w:val="none" w:sz="0" w:space="0" w:color="auto"/>
        <w:right w:val="none" w:sz="0" w:space="0" w:color="auto"/>
      </w:divBdr>
      <w:divsChild>
        <w:div w:id="549464710">
          <w:marLeft w:val="0"/>
          <w:marRight w:val="240"/>
          <w:marTop w:val="0"/>
          <w:marBottom w:val="0"/>
          <w:divBdr>
            <w:top w:val="none" w:sz="0" w:space="0" w:color="auto"/>
            <w:left w:val="none" w:sz="0" w:space="0" w:color="auto"/>
            <w:bottom w:val="none" w:sz="0" w:space="0" w:color="auto"/>
            <w:right w:val="none" w:sz="0" w:space="0" w:color="auto"/>
          </w:divBdr>
        </w:div>
        <w:div w:id="1802766554">
          <w:marLeft w:val="0"/>
          <w:marRight w:val="0"/>
          <w:marTop w:val="0"/>
          <w:marBottom w:val="0"/>
          <w:divBdr>
            <w:top w:val="none" w:sz="0" w:space="4" w:color="auto"/>
            <w:left w:val="none" w:sz="0" w:space="0" w:color="auto"/>
            <w:bottom w:val="none" w:sz="0" w:space="0" w:color="auto"/>
            <w:right w:val="none" w:sz="0" w:space="0" w:color="auto"/>
          </w:divBdr>
        </w:div>
      </w:divsChild>
    </w:div>
    <w:div w:id="817957807">
      <w:bodyDiv w:val="1"/>
      <w:marLeft w:val="0"/>
      <w:marRight w:val="0"/>
      <w:marTop w:val="0"/>
      <w:marBottom w:val="0"/>
      <w:divBdr>
        <w:top w:val="none" w:sz="0" w:space="0" w:color="auto"/>
        <w:left w:val="none" w:sz="0" w:space="0" w:color="auto"/>
        <w:bottom w:val="none" w:sz="0" w:space="0" w:color="auto"/>
        <w:right w:val="none" w:sz="0" w:space="0" w:color="auto"/>
      </w:divBdr>
      <w:divsChild>
        <w:div w:id="1407725215">
          <w:marLeft w:val="0"/>
          <w:marRight w:val="0"/>
          <w:marTop w:val="0"/>
          <w:marBottom w:val="0"/>
          <w:divBdr>
            <w:top w:val="none" w:sz="0" w:space="0" w:color="auto"/>
            <w:left w:val="none" w:sz="0" w:space="0" w:color="auto"/>
            <w:bottom w:val="none" w:sz="0" w:space="0" w:color="auto"/>
            <w:right w:val="none" w:sz="0" w:space="0" w:color="auto"/>
          </w:divBdr>
          <w:divsChild>
            <w:div w:id="1303653184">
              <w:marLeft w:val="0"/>
              <w:marRight w:val="0"/>
              <w:marTop w:val="0"/>
              <w:marBottom w:val="0"/>
              <w:divBdr>
                <w:top w:val="none" w:sz="0" w:space="0" w:color="auto"/>
                <w:left w:val="none" w:sz="0" w:space="0" w:color="auto"/>
                <w:bottom w:val="none" w:sz="0" w:space="0" w:color="auto"/>
                <w:right w:val="none" w:sz="0" w:space="0" w:color="auto"/>
              </w:divBdr>
              <w:divsChild>
                <w:div w:id="1963730592">
                  <w:marLeft w:val="0"/>
                  <w:marRight w:val="0"/>
                  <w:marTop w:val="0"/>
                  <w:marBottom w:val="939"/>
                  <w:divBdr>
                    <w:top w:val="none" w:sz="0" w:space="0" w:color="auto"/>
                    <w:left w:val="none" w:sz="0" w:space="0" w:color="auto"/>
                    <w:bottom w:val="none" w:sz="0" w:space="0" w:color="auto"/>
                    <w:right w:val="none" w:sz="0" w:space="0" w:color="auto"/>
                  </w:divBdr>
                  <w:divsChild>
                    <w:div w:id="2060471528">
                      <w:marLeft w:val="0"/>
                      <w:marRight w:val="0"/>
                      <w:marTop w:val="0"/>
                      <w:marBottom w:val="0"/>
                      <w:divBdr>
                        <w:top w:val="none" w:sz="0" w:space="0" w:color="auto"/>
                        <w:left w:val="none" w:sz="0" w:space="0" w:color="auto"/>
                        <w:bottom w:val="single" w:sz="4" w:space="16" w:color="B9A599"/>
                        <w:right w:val="single" w:sz="4" w:space="16" w:color="BBA69A"/>
                      </w:divBdr>
                      <w:divsChild>
                        <w:div w:id="61683912">
                          <w:marLeft w:val="0"/>
                          <w:marRight w:val="0"/>
                          <w:marTop w:val="0"/>
                          <w:marBottom w:val="0"/>
                          <w:divBdr>
                            <w:top w:val="none" w:sz="0" w:space="0" w:color="auto"/>
                            <w:left w:val="none" w:sz="0" w:space="0" w:color="auto"/>
                            <w:bottom w:val="none" w:sz="0" w:space="0" w:color="auto"/>
                            <w:right w:val="none" w:sz="0" w:space="0" w:color="auto"/>
                          </w:divBdr>
                          <w:divsChild>
                            <w:div w:id="42888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866125">
      <w:bodyDiv w:val="1"/>
      <w:marLeft w:val="0"/>
      <w:marRight w:val="0"/>
      <w:marTop w:val="0"/>
      <w:marBottom w:val="0"/>
      <w:divBdr>
        <w:top w:val="none" w:sz="0" w:space="0" w:color="auto"/>
        <w:left w:val="none" w:sz="0" w:space="0" w:color="auto"/>
        <w:bottom w:val="none" w:sz="0" w:space="0" w:color="auto"/>
        <w:right w:val="none" w:sz="0" w:space="0" w:color="auto"/>
      </w:divBdr>
      <w:divsChild>
        <w:div w:id="1299217595">
          <w:marLeft w:val="0"/>
          <w:marRight w:val="0"/>
          <w:marTop w:val="0"/>
          <w:marBottom w:val="0"/>
          <w:divBdr>
            <w:top w:val="none" w:sz="0" w:space="0" w:color="auto"/>
            <w:left w:val="none" w:sz="0" w:space="0" w:color="auto"/>
            <w:bottom w:val="none" w:sz="0" w:space="0" w:color="auto"/>
            <w:right w:val="none" w:sz="0" w:space="0" w:color="auto"/>
          </w:divBdr>
          <w:divsChild>
            <w:div w:id="919370632">
              <w:marLeft w:val="0"/>
              <w:marRight w:val="0"/>
              <w:marTop w:val="0"/>
              <w:marBottom w:val="0"/>
              <w:divBdr>
                <w:top w:val="none" w:sz="0" w:space="0" w:color="auto"/>
                <w:left w:val="none" w:sz="0" w:space="0" w:color="auto"/>
                <w:bottom w:val="none" w:sz="0" w:space="0" w:color="auto"/>
                <w:right w:val="none" w:sz="0" w:space="0" w:color="auto"/>
              </w:divBdr>
              <w:divsChild>
                <w:div w:id="123742179">
                  <w:marLeft w:val="0"/>
                  <w:marRight w:val="0"/>
                  <w:marTop w:val="0"/>
                  <w:marBottom w:val="0"/>
                  <w:divBdr>
                    <w:top w:val="none" w:sz="0" w:space="0" w:color="auto"/>
                    <w:left w:val="none" w:sz="0" w:space="0" w:color="auto"/>
                    <w:bottom w:val="none" w:sz="0" w:space="0" w:color="auto"/>
                    <w:right w:val="none" w:sz="0" w:space="0" w:color="auto"/>
                  </w:divBdr>
                  <w:divsChild>
                    <w:div w:id="1544514968">
                      <w:marLeft w:val="0"/>
                      <w:marRight w:val="0"/>
                      <w:marTop w:val="0"/>
                      <w:marBottom w:val="0"/>
                      <w:divBdr>
                        <w:top w:val="none" w:sz="0" w:space="0" w:color="auto"/>
                        <w:left w:val="none" w:sz="0" w:space="0" w:color="auto"/>
                        <w:bottom w:val="none" w:sz="0" w:space="0" w:color="auto"/>
                        <w:right w:val="none" w:sz="0" w:space="0" w:color="auto"/>
                      </w:divBdr>
                      <w:divsChild>
                        <w:div w:id="646670162">
                          <w:marLeft w:val="0"/>
                          <w:marRight w:val="0"/>
                          <w:marTop w:val="0"/>
                          <w:marBottom w:val="0"/>
                          <w:divBdr>
                            <w:top w:val="none" w:sz="0" w:space="0" w:color="auto"/>
                            <w:left w:val="none" w:sz="0" w:space="0" w:color="auto"/>
                            <w:bottom w:val="none" w:sz="0" w:space="0" w:color="auto"/>
                            <w:right w:val="none" w:sz="0" w:space="0" w:color="auto"/>
                          </w:divBdr>
                          <w:divsChild>
                            <w:div w:id="351687813">
                              <w:marLeft w:val="0"/>
                              <w:marRight w:val="0"/>
                              <w:marTop w:val="0"/>
                              <w:marBottom w:val="0"/>
                              <w:divBdr>
                                <w:top w:val="none" w:sz="0" w:space="0" w:color="auto"/>
                                <w:left w:val="none" w:sz="0" w:space="0" w:color="auto"/>
                                <w:bottom w:val="none" w:sz="0" w:space="0" w:color="auto"/>
                                <w:right w:val="none" w:sz="0" w:space="0" w:color="auto"/>
                              </w:divBdr>
                              <w:divsChild>
                                <w:div w:id="851335061">
                                  <w:marLeft w:val="0"/>
                                  <w:marRight w:val="0"/>
                                  <w:marTop w:val="0"/>
                                  <w:marBottom w:val="0"/>
                                  <w:divBdr>
                                    <w:top w:val="none" w:sz="0" w:space="0" w:color="auto"/>
                                    <w:left w:val="none" w:sz="0" w:space="0" w:color="auto"/>
                                    <w:bottom w:val="none" w:sz="0" w:space="0" w:color="auto"/>
                                    <w:right w:val="none" w:sz="0" w:space="0" w:color="auto"/>
                                  </w:divBdr>
                                </w:div>
                                <w:div w:id="181410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7154553">
      <w:bodyDiv w:val="1"/>
      <w:marLeft w:val="0"/>
      <w:marRight w:val="0"/>
      <w:marTop w:val="0"/>
      <w:marBottom w:val="0"/>
      <w:divBdr>
        <w:top w:val="none" w:sz="0" w:space="0" w:color="auto"/>
        <w:left w:val="none" w:sz="0" w:space="0" w:color="auto"/>
        <w:bottom w:val="none" w:sz="0" w:space="0" w:color="auto"/>
        <w:right w:val="none" w:sz="0" w:space="0" w:color="auto"/>
      </w:divBdr>
      <w:divsChild>
        <w:div w:id="698895410">
          <w:marLeft w:val="0"/>
          <w:marRight w:val="0"/>
          <w:marTop w:val="0"/>
          <w:marBottom w:val="0"/>
          <w:divBdr>
            <w:top w:val="none" w:sz="0" w:space="0" w:color="auto"/>
            <w:left w:val="none" w:sz="0" w:space="0" w:color="auto"/>
            <w:bottom w:val="none" w:sz="0" w:space="0" w:color="auto"/>
            <w:right w:val="none" w:sz="0" w:space="0" w:color="auto"/>
          </w:divBdr>
          <w:divsChild>
            <w:div w:id="989334466">
              <w:marLeft w:val="0"/>
              <w:marRight w:val="0"/>
              <w:marTop w:val="0"/>
              <w:marBottom w:val="0"/>
              <w:divBdr>
                <w:top w:val="none" w:sz="0" w:space="0" w:color="auto"/>
                <w:left w:val="none" w:sz="0" w:space="0" w:color="auto"/>
                <w:bottom w:val="none" w:sz="0" w:space="0" w:color="auto"/>
                <w:right w:val="none" w:sz="0" w:space="0" w:color="auto"/>
              </w:divBdr>
              <w:divsChild>
                <w:div w:id="1493989216">
                  <w:marLeft w:val="0"/>
                  <w:marRight w:val="0"/>
                  <w:marTop w:val="0"/>
                  <w:marBottom w:val="0"/>
                  <w:divBdr>
                    <w:top w:val="none" w:sz="0" w:space="0" w:color="auto"/>
                    <w:left w:val="none" w:sz="0" w:space="0" w:color="auto"/>
                    <w:bottom w:val="none" w:sz="0" w:space="0" w:color="auto"/>
                    <w:right w:val="none" w:sz="0" w:space="0" w:color="auto"/>
                  </w:divBdr>
                  <w:divsChild>
                    <w:div w:id="68113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203170">
      <w:bodyDiv w:val="1"/>
      <w:marLeft w:val="0"/>
      <w:marRight w:val="0"/>
      <w:marTop w:val="0"/>
      <w:marBottom w:val="0"/>
      <w:divBdr>
        <w:top w:val="none" w:sz="0" w:space="0" w:color="auto"/>
        <w:left w:val="none" w:sz="0" w:space="0" w:color="auto"/>
        <w:bottom w:val="none" w:sz="0" w:space="0" w:color="auto"/>
        <w:right w:val="none" w:sz="0" w:space="0" w:color="auto"/>
      </w:divBdr>
      <w:divsChild>
        <w:div w:id="185532891">
          <w:marLeft w:val="0"/>
          <w:marRight w:val="0"/>
          <w:marTop w:val="0"/>
          <w:marBottom w:val="240"/>
          <w:divBdr>
            <w:top w:val="none" w:sz="0" w:space="0" w:color="auto"/>
            <w:left w:val="none" w:sz="0" w:space="0" w:color="auto"/>
            <w:bottom w:val="none" w:sz="0" w:space="0" w:color="auto"/>
            <w:right w:val="none" w:sz="0" w:space="0" w:color="auto"/>
          </w:divBdr>
        </w:div>
      </w:divsChild>
    </w:div>
    <w:div w:id="894699008">
      <w:bodyDiv w:val="1"/>
      <w:marLeft w:val="0"/>
      <w:marRight w:val="0"/>
      <w:marTop w:val="0"/>
      <w:marBottom w:val="0"/>
      <w:divBdr>
        <w:top w:val="none" w:sz="0" w:space="0" w:color="auto"/>
        <w:left w:val="none" w:sz="0" w:space="0" w:color="auto"/>
        <w:bottom w:val="none" w:sz="0" w:space="0" w:color="auto"/>
        <w:right w:val="none" w:sz="0" w:space="0" w:color="auto"/>
      </w:divBdr>
      <w:divsChild>
        <w:div w:id="427390398">
          <w:marLeft w:val="0"/>
          <w:marRight w:val="0"/>
          <w:marTop w:val="0"/>
          <w:marBottom w:val="0"/>
          <w:divBdr>
            <w:top w:val="none" w:sz="0" w:space="0" w:color="auto"/>
            <w:left w:val="none" w:sz="0" w:space="0" w:color="auto"/>
            <w:bottom w:val="none" w:sz="0" w:space="0" w:color="auto"/>
            <w:right w:val="none" w:sz="0" w:space="0" w:color="auto"/>
          </w:divBdr>
          <w:divsChild>
            <w:div w:id="176047686">
              <w:marLeft w:val="0"/>
              <w:marRight w:val="0"/>
              <w:marTop w:val="0"/>
              <w:marBottom w:val="0"/>
              <w:divBdr>
                <w:top w:val="none" w:sz="0" w:space="0" w:color="auto"/>
                <w:left w:val="none" w:sz="0" w:space="0" w:color="auto"/>
                <w:bottom w:val="none" w:sz="0" w:space="0" w:color="auto"/>
                <w:right w:val="none" w:sz="0" w:space="0" w:color="auto"/>
              </w:divBdr>
              <w:divsChild>
                <w:div w:id="94254167">
                  <w:marLeft w:val="0"/>
                  <w:marRight w:val="0"/>
                  <w:marTop w:val="0"/>
                  <w:marBottom w:val="0"/>
                  <w:divBdr>
                    <w:top w:val="none" w:sz="0" w:space="0" w:color="auto"/>
                    <w:left w:val="none" w:sz="0" w:space="0" w:color="auto"/>
                    <w:bottom w:val="none" w:sz="0" w:space="0" w:color="auto"/>
                    <w:right w:val="none" w:sz="0" w:space="0" w:color="auto"/>
                  </w:divBdr>
                  <w:divsChild>
                    <w:div w:id="562643889">
                      <w:marLeft w:val="0"/>
                      <w:marRight w:val="0"/>
                      <w:marTop w:val="0"/>
                      <w:marBottom w:val="0"/>
                      <w:divBdr>
                        <w:top w:val="none" w:sz="0" w:space="0" w:color="auto"/>
                        <w:left w:val="none" w:sz="0" w:space="0" w:color="auto"/>
                        <w:bottom w:val="none" w:sz="0" w:space="0" w:color="auto"/>
                        <w:right w:val="none" w:sz="0" w:space="0" w:color="auto"/>
                      </w:divBdr>
                      <w:divsChild>
                        <w:div w:id="1590429137">
                          <w:marLeft w:val="0"/>
                          <w:marRight w:val="0"/>
                          <w:marTop w:val="0"/>
                          <w:marBottom w:val="0"/>
                          <w:divBdr>
                            <w:top w:val="none" w:sz="0" w:space="0" w:color="auto"/>
                            <w:left w:val="none" w:sz="0" w:space="0" w:color="auto"/>
                            <w:bottom w:val="none" w:sz="0" w:space="0" w:color="auto"/>
                            <w:right w:val="none" w:sz="0" w:space="0" w:color="auto"/>
                          </w:divBdr>
                          <w:divsChild>
                            <w:div w:id="585842475">
                              <w:marLeft w:val="0"/>
                              <w:marRight w:val="0"/>
                              <w:marTop w:val="0"/>
                              <w:marBottom w:val="0"/>
                              <w:divBdr>
                                <w:top w:val="none" w:sz="0" w:space="0" w:color="auto"/>
                                <w:left w:val="none" w:sz="0" w:space="0" w:color="auto"/>
                                <w:bottom w:val="none" w:sz="0" w:space="0" w:color="auto"/>
                                <w:right w:val="none" w:sz="0" w:space="0" w:color="auto"/>
                              </w:divBdr>
                              <w:divsChild>
                                <w:div w:id="126461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575246">
      <w:bodyDiv w:val="1"/>
      <w:marLeft w:val="0"/>
      <w:marRight w:val="0"/>
      <w:marTop w:val="0"/>
      <w:marBottom w:val="0"/>
      <w:divBdr>
        <w:top w:val="single" w:sz="18" w:space="0" w:color="FF3300"/>
        <w:left w:val="none" w:sz="0" w:space="0" w:color="auto"/>
        <w:bottom w:val="none" w:sz="0" w:space="0" w:color="auto"/>
        <w:right w:val="none" w:sz="0" w:space="0" w:color="auto"/>
      </w:divBdr>
      <w:divsChild>
        <w:div w:id="836963530">
          <w:marLeft w:val="0"/>
          <w:marRight w:val="0"/>
          <w:marTop w:val="0"/>
          <w:marBottom w:val="180"/>
          <w:divBdr>
            <w:top w:val="none" w:sz="0" w:space="0" w:color="auto"/>
            <w:left w:val="none" w:sz="0" w:space="0" w:color="auto"/>
            <w:bottom w:val="none" w:sz="0" w:space="0" w:color="auto"/>
            <w:right w:val="none" w:sz="0" w:space="0" w:color="auto"/>
          </w:divBdr>
          <w:divsChild>
            <w:div w:id="24867275">
              <w:marLeft w:val="0"/>
              <w:marRight w:val="0"/>
              <w:marTop w:val="0"/>
              <w:marBottom w:val="0"/>
              <w:divBdr>
                <w:top w:val="none" w:sz="0" w:space="0" w:color="auto"/>
                <w:left w:val="none" w:sz="0" w:space="0" w:color="auto"/>
                <w:bottom w:val="none" w:sz="0" w:space="0" w:color="auto"/>
                <w:right w:val="none" w:sz="0" w:space="0" w:color="auto"/>
              </w:divBdr>
              <w:divsChild>
                <w:div w:id="1880123272">
                  <w:marLeft w:val="0"/>
                  <w:marRight w:val="0"/>
                  <w:marTop w:val="0"/>
                  <w:marBottom w:val="0"/>
                  <w:divBdr>
                    <w:top w:val="none" w:sz="0" w:space="0" w:color="auto"/>
                    <w:left w:val="none" w:sz="0" w:space="0" w:color="auto"/>
                    <w:bottom w:val="none" w:sz="0" w:space="0" w:color="auto"/>
                    <w:right w:val="none" w:sz="0" w:space="0" w:color="auto"/>
                  </w:divBdr>
                  <w:divsChild>
                    <w:div w:id="40370536">
                      <w:marLeft w:val="0"/>
                      <w:marRight w:val="-4282"/>
                      <w:marTop w:val="0"/>
                      <w:marBottom w:val="0"/>
                      <w:divBdr>
                        <w:top w:val="none" w:sz="0" w:space="0" w:color="auto"/>
                        <w:left w:val="none" w:sz="0" w:space="0" w:color="auto"/>
                        <w:bottom w:val="none" w:sz="0" w:space="0" w:color="auto"/>
                        <w:right w:val="none" w:sz="0" w:space="0" w:color="auto"/>
                      </w:divBdr>
                      <w:divsChild>
                        <w:div w:id="129486836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927814122">
      <w:bodyDiv w:val="1"/>
      <w:marLeft w:val="0"/>
      <w:marRight w:val="0"/>
      <w:marTop w:val="0"/>
      <w:marBottom w:val="0"/>
      <w:divBdr>
        <w:top w:val="none" w:sz="0" w:space="0" w:color="auto"/>
        <w:left w:val="none" w:sz="0" w:space="0" w:color="auto"/>
        <w:bottom w:val="none" w:sz="0" w:space="0" w:color="auto"/>
        <w:right w:val="none" w:sz="0" w:space="0" w:color="auto"/>
      </w:divBdr>
    </w:div>
    <w:div w:id="939097928">
      <w:bodyDiv w:val="1"/>
      <w:marLeft w:val="0"/>
      <w:marRight w:val="0"/>
      <w:marTop w:val="0"/>
      <w:marBottom w:val="0"/>
      <w:divBdr>
        <w:top w:val="none" w:sz="0" w:space="0" w:color="auto"/>
        <w:left w:val="none" w:sz="0" w:space="0" w:color="auto"/>
        <w:bottom w:val="none" w:sz="0" w:space="0" w:color="auto"/>
        <w:right w:val="none" w:sz="0" w:space="0" w:color="auto"/>
      </w:divBdr>
      <w:divsChild>
        <w:div w:id="1933734267">
          <w:marLeft w:val="0"/>
          <w:marRight w:val="0"/>
          <w:marTop w:val="0"/>
          <w:marBottom w:val="0"/>
          <w:divBdr>
            <w:top w:val="none" w:sz="0" w:space="0" w:color="auto"/>
            <w:left w:val="none" w:sz="0" w:space="0" w:color="auto"/>
            <w:bottom w:val="none" w:sz="0" w:space="0" w:color="auto"/>
            <w:right w:val="none" w:sz="0" w:space="0" w:color="auto"/>
          </w:divBdr>
          <w:divsChild>
            <w:div w:id="26181033">
              <w:marLeft w:val="0"/>
              <w:marRight w:val="0"/>
              <w:marTop w:val="0"/>
              <w:marBottom w:val="0"/>
              <w:divBdr>
                <w:top w:val="none" w:sz="0" w:space="0" w:color="auto"/>
                <w:left w:val="none" w:sz="0" w:space="0" w:color="auto"/>
                <w:bottom w:val="none" w:sz="0" w:space="0" w:color="auto"/>
                <w:right w:val="none" w:sz="0" w:space="0" w:color="auto"/>
              </w:divBdr>
              <w:divsChild>
                <w:div w:id="1581333164">
                  <w:marLeft w:val="0"/>
                  <w:marRight w:val="0"/>
                  <w:marTop w:val="0"/>
                  <w:marBottom w:val="0"/>
                  <w:divBdr>
                    <w:top w:val="none" w:sz="0" w:space="0" w:color="auto"/>
                    <w:left w:val="none" w:sz="0" w:space="0" w:color="auto"/>
                    <w:bottom w:val="none" w:sz="0" w:space="0" w:color="auto"/>
                    <w:right w:val="none" w:sz="0" w:space="0" w:color="auto"/>
                  </w:divBdr>
                  <w:divsChild>
                    <w:div w:id="2025327229">
                      <w:marLeft w:val="0"/>
                      <w:marRight w:val="0"/>
                      <w:marTop w:val="0"/>
                      <w:marBottom w:val="0"/>
                      <w:divBdr>
                        <w:top w:val="none" w:sz="0" w:space="0" w:color="auto"/>
                        <w:left w:val="none" w:sz="0" w:space="0" w:color="auto"/>
                        <w:bottom w:val="none" w:sz="0" w:space="0" w:color="auto"/>
                        <w:right w:val="none" w:sz="0" w:space="0" w:color="auto"/>
                      </w:divBdr>
                      <w:divsChild>
                        <w:div w:id="1407259929">
                          <w:marLeft w:val="0"/>
                          <w:marRight w:val="0"/>
                          <w:marTop w:val="0"/>
                          <w:marBottom w:val="0"/>
                          <w:divBdr>
                            <w:top w:val="none" w:sz="0" w:space="0" w:color="auto"/>
                            <w:left w:val="none" w:sz="0" w:space="0" w:color="auto"/>
                            <w:bottom w:val="none" w:sz="0" w:space="0" w:color="auto"/>
                            <w:right w:val="none" w:sz="0" w:space="0" w:color="auto"/>
                          </w:divBdr>
                          <w:divsChild>
                            <w:div w:id="1543864061">
                              <w:marLeft w:val="0"/>
                              <w:marRight w:val="0"/>
                              <w:marTop w:val="0"/>
                              <w:marBottom w:val="0"/>
                              <w:divBdr>
                                <w:top w:val="none" w:sz="0" w:space="0" w:color="auto"/>
                                <w:left w:val="none" w:sz="0" w:space="0" w:color="auto"/>
                                <w:bottom w:val="none" w:sz="0" w:space="0" w:color="auto"/>
                                <w:right w:val="none" w:sz="0" w:space="0" w:color="auto"/>
                              </w:divBdr>
                              <w:divsChild>
                                <w:div w:id="2121878732">
                                  <w:marLeft w:val="0"/>
                                  <w:marRight w:val="0"/>
                                  <w:marTop w:val="0"/>
                                  <w:marBottom w:val="0"/>
                                  <w:divBdr>
                                    <w:top w:val="none" w:sz="0" w:space="0" w:color="auto"/>
                                    <w:left w:val="none" w:sz="0" w:space="0" w:color="auto"/>
                                    <w:bottom w:val="none" w:sz="0" w:space="0" w:color="auto"/>
                                    <w:right w:val="none" w:sz="0" w:space="0" w:color="auto"/>
                                  </w:divBdr>
                                  <w:divsChild>
                                    <w:div w:id="16404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392029">
      <w:bodyDiv w:val="1"/>
      <w:marLeft w:val="0"/>
      <w:marRight w:val="0"/>
      <w:marTop w:val="0"/>
      <w:marBottom w:val="0"/>
      <w:divBdr>
        <w:top w:val="none" w:sz="0" w:space="0" w:color="auto"/>
        <w:left w:val="none" w:sz="0" w:space="0" w:color="auto"/>
        <w:bottom w:val="none" w:sz="0" w:space="0" w:color="auto"/>
        <w:right w:val="none" w:sz="0" w:space="0" w:color="auto"/>
      </w:divBdr>
    </w:div>
    <w:div w:id="972520834">
      <w:bodyDiv w:val="1"/>
      <w:marLeft w:val="0"/>
      <w:marRight w:val="0"/>
      <w:marTop w:val="0"/>
      <w:marBottom w:val="0"/>
      <w:divBdr>
        <w:top w:val="none" w:sz="0" w:space="0" w:color="auto"/>
        <w:left w:val="none" w:sz="0" w:space="0" w:color="auto"/>
        <w:bottom w:val="none" w:sz="0" w:space="0" w:color="auto"/>
        <w:right w:val="none" w:sz="0" w:space="0" w:color="auto"/>
      </w:divBdr>
      <w:divsChild>
        <w:div w:id="1205220003">
          <w:marLeft w:val="0"/>
          <w:marRight w:val="0"/>
          <w:marTop w:val="0"/>
          <w:marBottom w:val="0"/>
          <w:divBdr>
            <w:top w:val="none" w:sz="0" w:space="0" w:color="auto"/>
            <w:left w:val="none" w:sz="0" w:space="0" w:color="auto"/>
            <w:bottom w:val="none" w:sz="0" w:space="0" w:color="auto"/>
            <w:right w:val="none" w:sz="0" w:space="0" w:color="auto"/>
          </w:divBdr>
          <w:divsChild>
            <w:div w:id="1445004076">
              <w:marLeft w:val="0"/>
              <w:marRight w:val="0"/>
              <w:marTop w:val="526"/>
              <w:marBottom w:val="0"/>
              <w:divBdr>
                <w:top w:val="single" w:sz="12" w:space="0" w:color="auto"/>
                <w:left w:val="none" w:sz="0" w:space="0" w:color="auto"/>
                <w:bottom w:val="none" w:sz="0" w:space="0" w:color="auto"/>
                <w:right w:val="none" w:sz="0" w:space="0" w:color="auto"/>
              </w:divBdr>
              <w:divsChild>
                <w:div w:id="1507935919">
                  <w:marLeft w:val="0"/>
                  <w:marRight w:val="0"/>
                  <w:marTop w:val="0"/>
                  <w:marBottom w:val="0"/>
                  <w:divBdr>
                    <w:top w:val="none" w:sz="0" w:space="0" w:color="auto"/>
                    <w:left w:val="none" w:sz="0" w:space="0" w:color="auto"/>
                    <w:bottom w:val="none" w:sz="0" w:space="0" w:color="auto"/>
                    <w:right w:val="none" w:sz="0" w:space="0" w:color="auto"/>
                  </w:divBdr>
                  <w:divsChild>
                    <w:div w:id="1399013356">
                      <w:marLeft w:val="0"/>
                      <w:marRight w:val="125"/>
                      <w:marTop w:val="0"/>
                      <w:marBottom w:val="75"/>
                      <w:divBdr>
                        <w:top w:val="none" w:sz="0" w:space="0" w:color="auto"/>
                        <w:left w:val="none" w:sz="0" w:space="0" w:color="auto"/>
                        <w:bottom w:val="none" w:sz="0" w:space="0" w:color="auto"/>
                        <w:right w:val="none" w:sz="0" w:space="0" w:color="auto"/>
                      </w:divBdr>
                      <w:divsChild>
                        <w:div w:id="1421677922">
                          <w:marLeft w:val="0"/>
                          <w:marRight w:val="0"/>
                          <w:marTop w:val="0"/>
                          <w:marBottom w:val="50"/>
                          <w:divBdr>
                            <w:top w:val="none" w:sz="0" w:space="0" w:color="auto"/>
                            <w:left w:val="none" w:sz="0" w:space="0" w:color="auto"/>
                            <w:bottom w:val="none" w:sz="0" w:space="0" w:color="auto"/>
                            <w:right w:val="none" w:sz="0" w:space="0" w:color="auto"/>
                          </w:divBdr>
                        </w:div>
                      </w:divsChild>
                    </w:div>
                  </w:divsChild>
                </w:div>
              </w:divsChild>
            </w:div>
          </w:divsChild>
        </w:div>
      </w:divsChild>
    </w:div>
    <w:div w:id="985158943">
      <w:bodyDiv w:val="1"/>
      <w:marLeft w:val="0"/>
      <w:marRight w:val="0"/>
      <w:marTop w:val="0"/>
      <w:marBottom w:val="0"/>
      <w:divBdr>
        <w:top w:val="none" w:sz="0" w:space="0" w:color="auto"/>
        <w:left w:val="none" w:sz="0" w:space="0" w:color="auto"/>
        <w:bottom w:val="none" w:sz="0" w:space="0" w:color="auto"/>
        <w:right w:val="none" w:sz="0" w:space="0" w:color="auto"/>
      </w:divBdr>
    </w:div>
    <w:div w:id="1020164290">
      <w:bodyDiv w:val="1"/>
      <w:marLeft w:val="0"/>
      <w:marRight w:val="0"/>
      <w:marTop w:val="0"/>
      <w:marBottom w:val="0"/>
      <w:divBdr>
        <w:top w:val="none" w:sz="0" w:space="0" w:color="auto"/>
        <w:left w:val="none" w:sz="0" w:space="0" w:color="auto"/>
        <w:bottom w:val="none" w:sz="0" w:space="0" w:color="auto"/>
        <w:right w:val="none" w:sz="0" w:space="0" w:color="auto"/>
      </w:divBdr>
    </w:div>
    <w:div w:id="1065419242">
      <w:bodyDiv w:val="1"/>
      <w:marLeft w:val="0"/>
      <w:marRight w:val="0"/>
      <w:marTop w:val="0"/>
      <w:marBottom w:val="0"/>
      <w:divBdr>
        <w:top w:val="none" w:sz="0" w:space="0" w:color="auto"/>
        <w:left w:val="none" w:sz="0" w:space="0" w:color="auto"/>
        <w:bottom w:val="none" w:sz="0" w:space="0" w:color="auto"/>
        <w:right w:val="none" w:sz="0" w:space="0" w:color="auto"/>
      </w:divBdr>
      <w:divsChild>
        <w:div w:id="117770779">
          <w:marLeft w:val="0"/>
          <w:marRight w:val="0"/>
          <w:marTop w:val="0"/>
          <w:marBottom w:val="0"/>
          <w:divBdr>
            <w:top w:val="none" w:sz="0" w:space="0" w:color="auto"/>
            <w:left w:val="none" w:sz="0" w:space="0" w:color="auto"/>
            <w:bottom w:val="none" w:sz="0" w:space="0" w:color="auto"/>
            <w:right w:val="none" w:sz="0" w:space="0" w:color="auto"/>
          </w:divBdr>
          <w:divsChild>
            <w:div w:id="1661545986">
              <w:marLeft w:val="0"/>
              <w:marRight w:val="0"/>
              <w:marTop w:val="0"/>
              <w:marBottom w:val="0"/>
              <w:divBdr>
                <w:top w:val="none" w:sz="0" w:space="0" w:color="auto"/>
                <w:left w:val="none" w:sz="0" w:space="0" w:color="auto"/>
                <w:bottom w:val="none" w:sz="0" w:space="0" w:color="auto"/>
                <w:right w:val="none" w:sz="0" w:space="0" w:color="auto"/>
              </w:divBdr>
              <w:divsChild>
                <w:div w:id="934048892">
                  <w:marLeft w:val="0"/>
                  <w:marRight w:val="0"/>
                  <w:marTop w:val="0"/>
                  <w:marBottom w:val="0"/>
                  <w:divBdr>
                    <w:top w:val="none" w:sz="0" w:space="0" w:color="auto"/>
                    <w:left w:val="none" w:sz="0" w:space="0" w:color="auto"/>
                    <w:bottom w:val="none" w:sz="0" w:space="0" w:color="auto"/>
                    <w:right w:val="none" w:sz="0" w:space="0" w:color="auto"/>
                  </w:divBdr>
                  <w:divsChild>
                    <w:div w:id="794838309">
                      <w:marLeft w:val="0"/>
                      <w:marRight w:val="0"/>
                      <w:marTop w:val="0"/>
                      <w:marBottom w:val="0"/>
                      <w:divBdr>
                        <w:top w:val="none" w:sz="0" w:space="0" w:color="auto"/>
                        <w:left w:val="none" w:sz="0" w:space="0" w:color="auto"/>
                        <w:bottom w:val="none" w:sz="0" w:space="0" w:color="auto"/>
                        <w:right w:val="none" w:sz="0" w:space="0" w:color="auto"/>
                      </w:divBdr>
                      <w:divsChild>
                        <w:div w:id="2136944027">
                          <w:marLeft w:val="0"/>
                          <w:marRight w:val="0"/>
                          <w:marTop w:val="0"/>
                          <w:marBottom w:val="0"/>
                          <w:divBdr>
                            <w:top w:val="none" w:sz="0" w:space="0" w:color="auto"/>
                            <w:left w:val="none" w:sz="0" w:space="0" w:color="auto"/>
                            <w:bottom w:val="none" w:sz="0" w:space="0" w:color="auto"/>
                            <w:right w:val="none" w:sz="0" w:space="0" w:color="auto"/>
                          </w:divBdr>
                          <w:divsChild>
                            <w:div w:id="53407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936697">
      <w:bodyDiv w:val="1"/>
      <w:marLeft w:val="0"/>
      <w:marRight w:val="0"/>
      <w:marTop w:val="0"/>
      <w:marBottom w:val="0"/>
      <w:divBdr>
        <w:top w:val="none" w:sz="0" w:space="0" w:color="auto"/>
        <w:left w:val="none" w:sz="0" w:space="0" w:color="auto"/>
        <w:bottom w:val="none" w:sz="0" w:space="0" w:color="auto"/>
        <w:right w:val="none" w:sz="0" w:space="0" w:color="auto"/>
      </w:divBdr>
      <w:divsChild>
        <w:div w:id="1489252047">
          <w:marLeft w:val="0"/>
          <w:marRight w:val="0"/>
          <w:marTop w:val="0"/>
          <w:marBottom w:val="0"/>
          <w:divBdr>
            <w:top w:val="none" w:sz="0" w:space="0" w:color="auto"/>
            <w:left w:val="none" w:sz="0" w:space="0" w:color="auto"/>
            <w:bottom w:val="none" w:sz="0" w:space="0" w:color="auto"/>
            <w:right w:val="none" w:sz="0" w:space="0" w:color="auto"/>
          </w:divBdr>
          <w:divsChild>
            <w:div w:id="459735483">
              <w:marLeft w:val="0"/>
              <w:marRight w:val="0"/>
              <w:marTop w:val="0"/>
              <w:marBottom w:val="0"/>
              <w:divBdr>
                <w:top w:val="none" w:sz="0" w:space="0" w:color="auto"/>
                <w:left w:val="none" w:sz="0" w:space="0" w:color="auto"/>
                <w:bottom w:val="none" w:sz="0" w:space="0" w:color="auto"/>
                <w:right w:val="none" w:sz="0" w:space="0" w:color="auto"/>
              </w:divBdr>
              <w:divsChild>
                <w:div w:id="567692624">
                  <w:marLeft w:val="0"/>
                  <w:marRight w:val="0"/>
                  <w:marTop w:val="0"/>
                  <w:marBottom w:val="0"/>
                  <w:divBdr>
                    <w:top w:val="none" w:sz="0" w:space="0" w:color="auto"/>
                    <w:left w:val="none" w:sz="0" w:space="0" w:color="auto"/>
                    <w:bottom w:val="none" w:sz="0" w:space="0" w:color="auto"/>
                    <w:right w:val="none" w:sz="0" w:space="0" w:color="auto"/>
                  </w:divBdr>
                  <w:divsChild>
                    <w:div w:id="1938515596">
                      <w:marLeft w:val="0"/>
                      <w:marRight w:val="0"/>
                      <w:marTop w:val="0"/>
                      <w:marBottom w:val="0"/>
                      <w:divBdr>
                        <w:top w:val="none" w:sz="0" w:space="0" w:color="auto"/>
                        <w:left w:val="none" w:sz="0" w:space="0" w:color="auto"/>
                        <w:bottom w:val="none" w:sz="0" w:space="0" w:color="auto"/>
                        <w:right w:val="none" w:sz="0" w:space="0" w:color="auto"/>
                      </w:divBdr>
                      <w:divsChild>
                        <w:div w:id="1146626897">
                          <w:marLeft w:val="0"/>
                          <w:marRight w:val="0"/>
                          <w:marTop w:val="0"/>
                          <w:marBottom w:val="0"/>
                          <w:divBdr>
                            <w:top w:val="none" w:sz="0" w:space="0" w:color="auto"/>
                            <w:left w:val="none" w:sz="0" w:space="0" w:color="auto"/>
                            <w:bottom w:val="none" w:sz="0" w:space="0" w:color="auto"/>
                            <w:right w:val="none" w:sz="0" w:space="0" w:color="auto"/>
                          </w:divBdr>
                          <w:divsChild>
                            <w:div w:id="1306742781">
                              <w:marLeft w:val="0"/>
                              <w:marRight w:val="0"/>
                              <w:marTop w:val="0"/>
                              <w:marBottom w:val="0"/>
                              <w:divBdr>
                                <w:top w:val="none" w:sz="0" w:space="0" w:color="auto"/>
                                <w:left w:val="none" w:sz="0" w:space="0" w:color="auto"/>
                                <w:bottom w:val="none" w:sz="0" w:space="0" w:color="auto"/>
                                <w:right w:val="none" w:sz="0" w:space="0" w:color="auto"/>
                              </w:divBdr>
                            </w:div>
                            <w:div w:id="1314944884">
                              <w:marLeft w:val="0"/>
                              <w:marRight w:val="0"/>
                              <w:marTop w:val="0"/>
                              <w:marBottom w:val="0"/>
                              <w:divBdr>
                                <w:top w:val="none" w:sz="0" w:space="0" w:color="auto"/>
                                <w:left w:val="none" w:sz="0" w:space="0" w:color="auto"/>
                                <w:bottom w:val="none" w:sz="0" w:space="0" w:color="auto"/>
                                <w:right w:val="none" w:sz="0" w:space="0" w:color="auto"/>
                              </w:divBdr>
                              <w:divsChild>
                                <w:div w:id="194526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377323">
      <w:bodyDiv w:val="1"/>
      <w:marLeft w:val="0"/>
      <w:marRight w:val="0"/>
      <w:marTop w:val="0"/>
      <w:marBottom w:val="0"/>
      <w:divBdr>
        <w:top w:val="none" w:sz="0" w:space="0" w:color="auto"/>
        <w:left w:val="none" w:sz="0" w:space="0" w:color="auto"/>
        <w:bottom w:val="none" w:sz="0" w:space="0" w:color="auto"/>
        <w:right w:val="none" w:sz="0" w:space="0" w:color="auto"/>
      </w:divBdr>
    </w:div>
    <w:div w:id="1114711791">
      <w:bodyDiv w:val="1"/>
      <w:marLeft w:val="0"/>
      <w:marRight w:val="0"/>
      <w:marTop w:val="0"/>
      <w:marBottom w:val="0"/>
      <w:divBdr>
        <w:top w:val="none" w:sz="0" w:space="0" w:color="auto"/>
        <w:left w:val="none" w:sz="0" w:space="0" w:color="auto"/>
        <w:bottom w:val="none" w:sz="0" w:space="0" w:color="auto"/>
        <w:right w:val="none" w:sz="0" w:space="0" w:color="auto"/>
      </w:divBdr>
      <w:divsChild>
        <w:div w:id="1290165246">
          <w:marLeft w:val="0"/>
          <w:marRight w:val="0"/>
          <w:marTop w:val="0"/>
          <w:marBottom w:val="0"/>
          <w:divBdr>
            <w:top w:val="single" w:sz="2" w:space="0" w:color="2E2E2E"/>
            <w:left w:val="single" w:sz="2" w:space="0" w:color="2E2E2E"/>
            <w:bottom w:val="single" w:sz="2" w:space="0" w:color="2E2E2E"/>
            <w:right w:val="single" w:sz="2" w:space="0" w:color="2E2E2E"/>
          </w:divBdr>
          <w:divsChild>
            <w:div w:id="1515145216">
              <w:marLeft w:val="0"/>
              <w:marRight w:val="0"/>
              <w:marTop w:val="14"/>
              <w:marBottom w:val="0"/>
              <w:divBdr>
                <w:top w:val="none" w:sz="0" w:space="0" w:color="auto"/>
                <w:left w:val="none" w:sz="0" w:space="0" w:color="auto"/>
                <w:bottom w:val="none" w:sz="0" w:space="0" w:color="auto"/>
                <w:right w:val="none" w:sz="0" w:space="0" w:color="auto"/>
              </w:divBdr>
              <w:divsChild>
                <w:div w:id="1677464900">
                  <w:marLeft w:val="0"/>
                  <w:marRight w:val="0"/>
                  <w:marTop w:val="0"/>
                  <w:marBottom w:val="0"/>
                  <w:divBdr>
                    <w:top w:val="none" w:sz="0" w:space="0" w:color="auto"/>
                    <w:left w:val="none" w:sz="0" w:space="0" w:color="auto"/>
                    <w:bottom w:val="none" w:sz="0" w:space="0" w:color="auto"/>
                    <w:right w:val="none" w:sz="0" w:space="0" w:color="auto"/>
                  </w:divBdr>
                  <w:divsChild>
                    <w:div w:id="236746916">
                      <w:marLeft w:val="0"/>
                      <w:marRight w:val="0"/>
                      <w:marTop w:val="0"/>
                      <w:marBottom w:val="0"/>
                      <w:divBdr>
                        <w:top w:val="none" w:sz="0" w:space="0" w:color="auto"/>
                        <w:left w:val="none" w:sz="0" w:space="0" w:color="auto"/>
                        <w:bottom w:val="none" w:sz="0" w:space="0" w:color="auto"/>
                        <w:right w:val="none" w:sz="0" w:space="0" w:color="auto"/>
                      </w:divBdr>
                      <w:divsChild>
                        <w:div w:id="134954843">
                          <w:marLeft w:val="0"/>
                          <w:marRight w:val="0"/>
                          <w:marTop w:val="0"/>
                          <w:marBottom w:val="0"/>
                          <w:divBdr>
                            <w:top w:val="none" w:sz="0" w:space="0" w:color="auto"/>
                            <w:left w:val="none" w:sz="0" w:space="0" w:color="auto"/>
                            <w:bottom w:val="none" w:sz="0" w:space="0" w:color="auto"/>
                            <w:right w:val="none" w:sz="0" w:space="0" w:color="auto"/>
                          </w:divBdr>
                          <w:divsChild>
                            <w:div w:id="1420757913">
                              <w:marLeft w:val="0"/>
                              <w:marRight w:val="0"/>
                              <w:marTop w:val="0"/>
                              <w:marBottom w:val="285"/>
                              <w:divBdr>
                                <w:top w:val="single" w:sz="6" w:space="0" w:color="D7D7D7"/>
                                <w:left w:val="single" w:sz="2" w:space="0" w:color="D7D7D7"/>
                                <w:bottom w:val="single" w:sz="6" w:space="0" w:color="D7D7D7"/>
                                <w:right w:val="single" w:sz="2" w:space="0" w:color="D7D7D7"/>
                              </w:divBdr>
                              <w:divsChild>
                                <w:div w:id="17666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077579">
      <w:bodyDiv w:val="1"/>
      <w:marLeft w:val="0"/>
      <w:marRight w:val="0"/>
      <w:marTop w:val="0"/>
      <w:marBottom w:val="0"/>
      <w:divBdr>
        <w:top w:val="none" w:sz="0" w:space="0" w:color="auto"/>
        <w:left w:val="none" w:sz="0" w:space="0" w:color="auto"/>
        <w:bottom w:val="none" w:sz="0" w:space="0" w:color="auto"/>
        <w:right w:val="none" w:sz="0" w:space="0" w:color="auto"/>
      </w:divBdr>
    </w:div>
    <w:div w:id="1145312463">
      <w:bodyDiv w:val="1"/>
      <w:marLeft w:val="0"/>
      <w:marRight w:val="0"/>
      <w:marTop w:val="0"/>
      <w:marBottom w:val="0"/>
      <w:divBdr>
        <w:top w:val="none" w:sz="0" w:space="0" w:color="auto"/>
        <w:left w:val="none" w:sz="0" w:space="0" w:color="auto"/>
        <w:bottom w:val="none" w:sz="0" w:space="0" w:color="auto"/>
        <w:right w:val="none" w:sz="0" w:space="0" w:color="auto"/>
      </w:divBdr>
    </w:div>
    <w:div w:id="1167087314">
      <w:bodyDiv w:val="1"/>
      <w:marLeft w:val="0"/>
      <w:marRight w:val="0"/>
      <w:marTop w:val="0"/>
      <w:marBottom w:val="0"/>
      <w:divBdr>
        <w:top w:val="none" w:sz="0" w:space="0" w:color="auto"/>
        <w:left w:val="none" w:sz="0" w:space="0" w:color="auto"/>
        <w:bottom w:val="none" w:sz="0" w:space="0" w:color="auto"/>
        <w:right w:val="none" w:sz="0" w:space="0" w:color="auto"/>
      </w:divBdr>
    </w:div>
    <w:div w:id="1183936627">
      <w:bodyDiv w:val="1"/>
      <w:marLeft w:val="0"/>
      <w:marRight w:val="0"/>
      <w:marTop w:val="0"/>
      <w:marBottom w:val="0"/>
      <w:divBdr>
        <w:top w:val="none" w:sz="0" w:space="0" w:color="auto"/>
        <w:left w:val="none" w:sz="0" w:space="0" w:color="auto"/>
        <w:bottom w:val="none" w:sz="0" w:space="0" w:color="auto"/>
        <w:right w:val="none" w:sz="0" w:space="0" w:color="auto"/>
      </w:divBdr>
      <w:divsChild>
        <w:div w:id="814183504">
          <w:marLeft w:val="0"/>
          <w:marRight w:val="0"/>
          <w:marTop w:val="0"/>
          <w:marBottom w:val="240"/>
          <w:divBdr>
            <w:top w:val="none" w:sz="0" w:space="0" w:color="auto"/>
            <w:left w:val="none" w:sz="0" w:space="0" w:color="auto"/>
            <w:bottom w:val="none" w:sz="0" w:space="0" w:color="auto"/>
            <w:right w:val="none" w:sz="0" w:space="0" w:color="auto"/>
          </w:divBdr>
        </w:div>
      </w:divsChild>
    </w:div>
    <w:div w:id="1200511855">
      <w:bodyDiv w:val="1"/>
      <w:marLeft w:val="0"/>
      <w:marRight w:val="0"/>
      <w:marTop w:val="0"/>
      <w:marBottom w:val="0"/>
      <w:divBdr>
        <w:top w:val="none" w:sz="0" w:space="0" w:color="auto"/>
        <w:left w:val="none" w:sz="0" w:space="0" w:color="auto"/>
        <w:bottom w:val="none" w:sz="0" w:space="0" w:color="auto"/>
        <w:right w:val="none" w:sz="0" w:space="0" w:color="auto"/>
      </w:divBdr>
      <w:divsChild>
        <w:div w:id="252786106">
          <w:marLeft w:val="0"/>
          <w:marRight w:val="0"/>
          <w:marTop w:val="0"/>
          <w:marBottom w:val="0"/>
          <w:divBdr>
            <w:top w:val="none" w:sz="0" w:space="0" w:color="auto"/>
            <w:left w:val="none" w:sz="0" w:space="0" w:color="auto"/>
            <w:bottom w:val="none" w:sz="0" w:space="0" w:color="auto"/>
            <w:right w:val="none" w:sz="0" w:space="0" w:color="auto"/>
          </w:divBdr>
          <w:divsChild>
            <w:div w:id="1876845869">
              <w:marLeft w:val="0"/>
              <w:marRight w:val="0"/>
              <w:marTop w:val="526"/>
              <w:marBottom w:val="0"/>
              <w:divBdr>
                <w:top w:val="single" w:sz="12" w:space="0" w:color="auto"/>
                <w:left w:val="none" w:sz="0" w:space="0" w:color="auto"/>
                <w:bottom w:val="none" w:sz="0" w:space="0" w:color="auto"/>
                <w:right w:val="none" w:sz="0" w:space="0" w:color="auto"/>
              </w:divBdr>
              <w:divsChild>
                <w:div w:id="1639340274">
                  <w:marLeft w:val="0"/>
                  <w:marRight w:val="0"/>
                  <w:marTop w:val="0"/>
                  <w:marBottom w:val="0"/>
                  <w:divBdr>
                    <w:top w:val="none" w:sz="0" w:space="0" w:color="auto"/>
                    <w:left w:val="none" w:sz="0" w:space="0" w:color="auto"/>
                    <w:bottom w:val="none" w:sz="0" w:space="0" w:color="auto"/>
                    <w:right w:val="none" w:sz="0" w:space="0" w:color="auto"/>
                  </w:divBdr>
                  <w:divsChild>
                    <w:div w:id="1993606097">
                      <w:marLeft w:val="0"/>
                      <w:marRight w:val="125"/>
                      <w:marTop w:val="0"/>
                      <w:marBottom w:val="75"/>
                      <w:divBdr>
                        <w:top w:val="none" w:sz="0" w:space="0" w:color="auto"/>
                        <w:left w:val="none" w:sz="0" w:space="0" w:color="auto"/>
                        <w:bottom w:val="none" w:sz="0" w:space="0" w:color="auto"/>
                        <w:right w:val="none" w:sz="0" w:space="0" w:color="auto"/>
                      </w:divBdr>
                      <w:divsChild>
                        <w:div w:id="1156652664">
                          <w:marLeft w:val="0"/>
                          <w:marRight w:val="0"/>
                          <w:marTop w:val="0"/>
                          <w:marBottom w:val="50"/>
                          <w:divBdr>
                            <w:top w:val="none" w:sz="0" w:space="0" w:color="auto"/>
                            <w:left w:val="none" w:sz="0" w:space="0" w:color="auto"/>
                            <w:bottom w:val="none" w:sz="0" w:space="0" w:color="auto"/>
                            <w:right w:val="none" w:sz="0" w:space="0" w:color="auto"/>
                          </w:divBdr>
                        </w:div>
                      </w:divsChild>
                    </w:div>
                  </w:divsChild>
                </w:div>
              </w:divsChild>
            </w:div>
          </w:divsChild>
        </w:div>
      </w:divsChild>
    </w:div>
    <w:div w:id="1220364204">
      <w:bodyDiv w:val="1"/>
      <w:marLeft w:val="0"/>
      <w:marRight w:val="0"/>
      <w:marTop w:val="0"/>
      <w:marBottom w:val="0"/>
      <w:divBdr>
        <w:top w:val="none" w:sz="0" w:space="0" w:color="auto"/>
        <w:left w:val="none" w:sz="0" w:space="0" w:color="auto"/>
        <w:bottom w:val="none" w:sz="0" w:space="0" w:color="auto"/>
        <w:right w:val="none" w:sz="0" w:space="0" w:color="auto"/>
      </w:divBdr>
    </w:div>
    <w:div w:id="1225797135">
      <w:bodyDiv w:val="1"/>
      <w:marLeft w:val="0"/>
      <w:marRight w:val="0"/>
      <w:marTop w:val="0"/>
      <w:marBottom w:val="0"/>
      <w:divBdr>
        <w:top w:val="none" w:sz="0" w:space="0" w:color="auto"/>
        <w:left w:val="none" w:sz="0" w:space="0" w:color="auto"/>
        <w:bottom w:val="none" w:sz="0" w:space="0" w:color="auto"/>
        <w:right w:val="none" w:sz="0" w:space="0" w:color="auto"/>
      </w:divBdr>
    </w:div>
    <w:div w:id="1276060822">
      <w:bodyDiv w:val="1"/>
      <w:marLeft w:val="1087"/>
      <w:marRight w:val="1087"/>
      <w:marTop w:val="82"/>
      <w:marBottom w:val="0"/>
      <w:divBdr>
        <w:top w:val="none" w:sz="0" w:space="0" w:color="auto"/>
        <w:left w:val="none" w:sz="0" w:space="0" w:color="auto"/>
        <w:bottom w:val="none" w:sz="0" w:space="0" w:color="auto"/>
        <w:right w:val="none" w:sz="0" w:space="0" w:color="auto"/>
      </w:divBdr>
    </w:div>
    <w:div w:id="1279068976">
      <w:bodyDiv w:val="1"/>
      <w:marLeft w:val="0"/>
      <w:marRight w:val="0"/>
      <w:marTop w:val="0"/>
      <w:marBottom w:val="0"/>
      <w:divBdr>
        <w:top w:val="none" w:sz="0" w:space="0" w:color="auto"/>
        <w:left w:val="none" w:sz="0" w:space="0" w:color="auto"/>
        <w:bottom w:val="none" w:sz="0" w:space="0" w:color="auto"/>
        <w:right w:val="none" w:sz="0" w:space="0" w:color="auto"/>
      </w:divBdr>
      <w:divsChild>
        <w:div w:id="2065635168">
          <w:marLeft w:val="0"/>
          <w:marRight w:val="0"/>
          <w:marTop w:val="0"/>
          <w:marBottom w:val="0"/>
          <w:divBdr>
            <w:top w:val="single" w:sz="2" w:space="0" w:color="2E2E2E"/>
            <w:left w:val="single" w:sz="2" w:space="0" w:color="2E2E2E"/>
            <w:bottom w:val="single" w:sz="2" w:space="0" w:color="2E2E2E"/>
            <w:right w:val="single" w:sz="2" w:space="0" w:color="2E2E2E"/>
          </w:divBdr>
          <w:divsChild>
            <w:div w:id="1355614475">
              <w:marLeft w:val="0"/>
              <w:marRight w:val="0"/>
              <w:marTop w:val="14"/>
              <w:marBottom w:val="0"/>
              <w:divBdr>
                <w:top w:val="none" w:sz="0" w:space="0" w:color="auto"/>
                <w:left w:val="none" w:sz="0" w:space="0" w:color="auto"/>
                <w:bottom w:val="none" w:sz="0" w:space="0" w:color="auto"/>
                <w:right w:val="none" w:sz="0" w:space="0" w:color="auto"/>
              </w:divBdr>
              <w:divsChild>
                <w:div w:id="1918440618">
                  <w:marLeft w:val="0"/>
                  <w:marRight w:val="0"/>
                  <w:marTop w:val="0"/>
                  <w:marBottom w:val="0"/>
                  <w:divBdr>
                    <w:top w:val="none" w:sz="0" w:space="0" w:color="auto"/>
                    <w:left w:val="none" w:sz="0" w:space="0" w:color="auto"/>
                    <w:bottom w:val="none" w:sz="0" w:space="0" w:color="auto"/>
                    <w:right w:val="none" w:sz="0" w:space="0" w:color="auto"/>
                  </w:divBdr>
                  <w:divsChild>
                    <w:div w:id="972713171">
                      <w:marLeft w:val="0"/>
                      <w:marRight w:val="0"/>
                      <w:marTop w:val="0"/>
                      <w:marBottom w:val="0"/>
                      <w:divBdr>
                        <w:top w:val="none" w:sz="0" w:space="0" w:color="auto"/>
                        <w:left w:val="none" w:sz="0" w:space="0" w:color="auto"/>
                        <w:bottom w:val="none" w:sz="0" w:space="0" w:color="auto"/>
                        <w:right w:val="none" w:sz="0" w:space="0" w:color="auto"/>
                      </w:divBdr>
                      <w:divsChild>
                        <w:div w:id="4844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230415">
      <w:bodyDiv w:val="1"/>
      <w:marLeft w:val="0"/>
      <w:marRight w:val="0"/>
      <w:marTop w:val="0"/>
      <w:marBottom w:val="0"/>
      <w:divBdr>
        <w:top w:val="none" w:sz="0" w:space="0" w:color="auto"/>
        <w:left w:val="none" w:sz="0" w:space="0" w:color="auto"/>
        <w:bottom w:val="none" w:sz="0" w:space="0" w:color="auto"/>
        <w:right w:val="none" w:sz="0" w:space="0" w:color="auto"/>
      </w:divBdr>
      <w:divsChild>
        <w:div w:id="1226066047">
          <w:marLeft w:val="0"/>
          <w:marRight w:val="0"/>
          <w:marTop w:val="0"/>
          <w:marBottom w:val="0"/>
          <w:divBdr>
            <w:top w:val="none" w:sz="0" w:space="0" w:color="auto"/>
            <w:left w:val="none" w:sz="0" w:space="0" w:color="auto"/>
            <w:bottom w:val="none" w:sz="0" w:space="0" w:color="auto"/>
            <w:right w:val="none" w:sz="0" w:space="0" w:color="auto"/>
          </w:divBdr>
          <w:divsChild>
            <w:div w:id="514074575">
              <w:marLeft w:val="0"/>
              <w:marRight w:val="0"/>
              <w:marTop w:val="0"/>
              <w:marBottom w:val="0"/>
              <w:divBdr>
                <w:top w:val="none" w:sz="0" w:space="0" w:color="auto"/>
                <w:left w:val="none" w:sz="0" w:space="0" w:color="auto"/>
                <w:bottom w:val="none" w:sz="0" w:space="0" w:color="auto"/>
                <w:right w:val="none" w:sz="0" w:space="0" w:color="auto"/>
              </w:divBdr>
              <w:divsChild>
                <w:div w:id="1453356138">
                  <w:marLeft w:val="0"/>
                  <w:marRight w:val="0"/>
                  <w:marTop w:val="0"/>
                  <w:marBottom w:val="0"/>
                  <w:divBdr>
                    <w:top w:val="none" w:sz="0" w:space="0" w:color="auto"/>
                    <w:left w:val="none" w:sz="0" w:space="0" w:color="auto"/>
                    <w:bottom w:val="none" w:sz="0" w:space="0" w:color="auto"/>
                    <w:right w:val="none" w:sz="0" w:space="0" w:color="auto"/>
                  </w:divBdr>
                  <w:divsChild>
                    <w:div w:id="1542789588">
                      <w:marLeft w:val="0"/>
                      <w:marRight w:val="0"/>
                      <w:marTop w:val="0"/>
                      <w:marBottom w:val="0"/>
                      <w:divBdr>
                        <w:top w:val="none" w:sz="0" w:space="0" w:color="auto"/>
                        <w:left w:val="none" w:sz="0" w:space="0" w:color="auto"/>
                        <w:bottom w:val="none" w:sz="0" w:space="0" w:color="auto"/>
                        <w:right w:val="none" w:sz="0" w:space="0" w:color="auto"/>
                      </w:divBdr>
                      <w:divsChild>
                        <w:div w:id="1234044557">
                          <w:marLeft w:val="0"/>
                          <w:marRight w:val="0"/>
                          <w:marTop w:val="0"/>
                          <w:marBottom w:val="0"/>
                          <w:divBdr>
                            <w:top w:val="single" w:sz="6" w:space="11" w:color="333333"/>
                            <w:left w:val="none" w:sz="0" w:space="0" w:color="auto"/>
                            <w:bottom w:val="single" w:sz="6" w:space="11" w:color="333333"/>
                            <w:right w:val="none" w:sz="0" w:space="0" w:color="auto"/>
                          </w:divBdr>
                          <w:divsChild>
                            <w:div w:id="269706608">
                              <w:marLeft w:val="0"/>
                              <w:marRight w:val="0"/>
                              <w:marTop w:val="0"/>
                              <w:marBottom w:val="75"/>
                              <w:divBdr>
                                <w:top w:val="none" w:sz="0" w:space="0" w:color="auto"/>
                                <w:left w:val="none" w:sz="0" w:space="0" w:color="auto"/>
                                <w:bottom w:val="none" w:sz="0" w:space="0" w:color="auto"/>
                                <w:right w:val="none" w:sz="0" w:space="0" w:color="auto"/>
                              </w:divBdr>
                            </w:div>
                            <w:div w:id="537739207">
                              <w:marLeft w:val="0"/>
                              <w:marRight w:val="0"/>
                              <w:marTop w:val="0"/>
                              <w:marBottom w:val="0"/>
                              <w:divBdr>
                                <w:top w:val="none" w:sz="0" w:space="0" w:color="auto"/>
                                <w:left w:val="none" w:sz="0" w:space="0" w:color="auto"/>
                                <w:bottom w:val="none" w:sz="0" w:space="0" w:color="auto"/>
                                <w:right w:val="none" w:sz="0" w:space="0" w:color="auto"/>
                              </w:divBdr>
                            </w:div>
                            <w:div w:id="1026634396">
                              <w:marLeft w:val="0"/>
                              <w:marRight w:val="0"/>
                              <w:marTop w:val="0"/>
                              <w:marBottom w:val="0"/>
                              <w:divBdr>
                                <w:top w:val="none" w:sz="0" w:space="0" w:color="auto"/>
                                <w:left w:val="none" w:sz="0" w:space="0" w:color="auto"/>
                                <w:bottom w:val="none" w:sz="0" w:space="0" w:color="auto"/>
                                <w:right w:val="none" w:sz="0" w:space="0" w:color="auto"/>
                              </w:divBdr>
                              <w:divsChild>
                                <w:div w:id="580992189">
                                  <w:marLeft w:val="0"/>
                                  <w:marRight w:val="0"/>
                                  <w:marTop w:val="0"/>
                                  <w:marBottom w:val="0"/>
                                  <w:divBdr>
                                    <w:top w:val="none" w:sz="0" w:space="0" w:color="auto"/>
                                    <w:left w:val="none" w:sz="0" w:space="0" w:color="auto"/>
                                    <w:bottom w:val="none" w:sz="0" w:space="0" w:color="auto"/>
                                    <w:right w:val="none" w:sz="0" w:space="0" w:color="auto"/>
                                  </w:divBdr>
                                  <w:divsChild>
                                    <w:div w:id="447628848">
                                      <w:marLeft w:val="0"/>
                                      <w:marRight w:val="0"/>
                                      <w:marTop w:val="0"/>
                                      <w:marBottom w:val="0"/>
                                      <w:divBdr>
                                        <w:top w:val="none" w:sz="0" w:space="0" w:color="auto"/>
                                        <w:left w:val="none" w:sz="0" w:space="0" w:color="auto"/>
                                        <w:bottom w:val="none" w:sz="0" w:space="0" w:color="auto"/>
                                        <w:right w:val="none" w:sz="0" w:space="0" w:color="auto"/>
                                      </w:divBdr>
                                    </w:div>
                                    <w:div w:id="1342901877">
                                      <w:marLeft w:val="0"/>
                                      <w:marRight w:val="0"/>
                                      <w:marTop w:val="0"/>
                                      <w:marBottom w:val="0"/>
                                      <w:divBdr>
                                        <w:top w:val="none" w:sz="0" w:space="0" w:color="auto"/>
                                        <w:left w:val="none" w:sz="0" w:space="0" w:color="auto"/>
                                        <w:bottom w:val="none" w:sz="0" w:space="0" w:color="auto"/>
                                        <w:right w:val="none" w:sz="0" w:space="0" w:color="auto"/>
                                      </w:divBdr>
                                      <w:divsChild>
                                        <w:div w:id="1239711014">
                                          <w:marLeft w:val="0"/>
                                          <w:marRight w:val="0"/>
                                          <w:marTop w:val="0"/>
                                          <w:marBottom w:val="0"/>
                                          <w:divBdr>
                                            <w:top w:val="none" w:sz="0" w:space="0" w:color="auto"/>
                                            <w:left w:val="none" w:sz="0" w:space="0" w:color="auto"/>
                                            <w:bottom w:val="none" w:sz="0" w:space="0" w:color="auto"/>
                                            <w:right w:val="none" w:sz="0" w:space="0" w:color="auto"/>
                                          </w:divBdr>
                                          <w:divsChild>
                                            <w:div w:id="76739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9896244">
      <w:bodyDiv w:val="1"/>
      <w:marLeft w:val="0"/>
      <w:marRight w:val="0"/>
      <w:marTop w:val="0"/>
      <w:marBottom w:val="0"/>
      <w:divBdr>
        <w:top w:val="none" w:sz="0" w:space="0" w:color="auto"/>
        <w:left w:val="none" w:sz="0" w:space="0" w:color="auto"/>
        <w:bottom w:val="none" w:sz="0" w:space="0" w:color="auto"/>
        <w:right w:val="none" w:sz="0" w:space="0" w:color="auto"/>
      </w:divBdr>
      <w:divsChild>
        <w:div w:id="1741052473">
          <w:marLeft w:val="0"/>
          <w:marRight w:val="0"/>
          <w:marTop w:val="0"/>
          <w:marBottom w:val="0"/>
          <w:divBdr>
            <w:top w:val="none" w:sz="0" w:space="0" w:color="auto"/>
            <w:left w:val="single" w:sz="2" w:space="0" w:color="2E2E2E"/>
            <w:bottom w:val="single" w:sz="2" w:space="0" w:color="2E2E2E"/>
            <w:right w:val="single" w:sz="2" w:space="0" w:color="2E2E2E"/>
          </w:divBdr>
          <w:divsChild>
            <w:div w:id="1406805461">
              <w:marLeft w:val="0"/>
              <w:marRight w:val="0"/>
              <w:marTop w:val="15"/>
              <w:marBottom w:val="0"/>
              <w:divBdr>
                <w:top w:val="none" w:sz="0" w:space="0" w:color="auto"/>
                <w:left w:val="none" w:sz="0" w:space="0" w:color="auto"/>
                <w:bottom w:val="none" w:sz="0" w:space="0" w:color="auto"/>
                <w:right w:val="none" w:sz="0" w:space="0" w:color="auto"/>
              </w:divBdr>
              <w:divsChild>
                <w:div w:id="842821996">
                  <w:marLeft w:val="0"/>
                  <w:marRight w:val="0"/>
                  <w:marTop w:val="0"/>
                  <w:marBottom w:val="0"/>
                  <w:divBdr>
                    <w:top w:val="none" w:sz="0" w:space="0" w:color="auto"/>
                    <w:left w:val="none" w:sz="0" w:space="0" w:color="auto"/>
                    <w:bottom w:val="none" w:sz="0" w:space="0" w:color="auto"/>
                    <w:right w:val="none" w:sz="0" w:space="0" w:color="auto"/>
                  </w:divBdr>
                  <w:divsChild>
                    <w:div w:id="1778868983">
                      <w:marLeft w:val="0"/>
                      <w:marRight w:val="0"/>
                      <w:marTop w:val="0"/>
                      <w:marBottom w:val="0"/>
                      <w:divBdr>
                        <w:top w:val="none" w:sz="0" w:space="0" w:color="auto"/>
                        <w:left w:val="none" w:sz="0" w:space="0" w:color="auto"/>
                        <w:bottom w:val="none" w:sz="0" w:space="0" w:color="auto"/>
                        <w:right w:val="none" w:sz="0" w:space="0" w:color="auto"/>
                      </w:divBdr>
                      <w:divsChild>
                        <w:div w:id="894319172">
                          <w:marLeft w:val="0"/>
                          <w:marRight w:val="0"/>
                          <w:marTop w:val="0"/>
                          <w:marBottom w:val="315"/>
                          <w:divBdr>
                            <w:top w:val="single" w:sz="6" w:space="0" w:color="D7D7D7"/>
                            <w:left w:val="single" w:sz="2" w:space="0" w:color="D7D7D7"/>
                            <w:bottom w:val="single" w:sz="6" w:space="0" w:color="D7D7D7"/>
                            <w:right w:val="single" w:sz="2" w:space="0" w:color="D7D7D7"/>
                          </w:divBdr>
                          <w:divsChild>
                            <w:div w:id="1676223175">
                              <w:marLeft w:val="0"/>
                              <w:marRight w:val="0"/>
                              <w:marTop w:val="0"/>
                              <w:marBottom w:val="0"/>
                              <w:divBdr>
                                <w:top w:val="none" w:sz="0" w:space="0" w:color="auto"/>
                                <w:left w:val="none" w:sz="0" w:space="0" w:color="auto"/>
                                <w:bottom w:val="none" w:sz="0" w:space="0" w:color="auto"/>
                                <w:right w:val="none" w:sz="0" w:space="0" w:color="auto"/>
                              </w:divBdr>
                              <w:divsChild>
                                <w:div w:id="1900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518697">
      <w:bodyDiv w:val="1"/>
      <w:marLeft w:val="0"/>
      <w:marRight w:val="0"/>
      <w:marTop w:val="0"/>
      <w:marBottom w:val="0"/>
      <w:divBdr>
        <w:top w:val="none" w:sz="0" w:space="0" w:color="auto"/>
        <w:left w:val="none" w:sz="0" w:space="0" w:color="auto"/>
        <w:bottom w:val="none" w:sz="0" w:space="0" w:color="auto"/>
        <w:right w:val="none" w:sz="0" w:space="0" w:color="auto"/>
      </w:divBdr>
      <w:divsChild>
        <w:div w:id="600407184">
          <w:marLeft w:val="0"/>
          <w:marRight w:val="0"/>
          <w:marTop w:val="0"/>
          <w:marBottom w:val="240"/>
          <w:divBdr>
            <w:top w:val="none" w:sz="0" w:space="0" w:color="auto"/>
            <w:left w:val="none" w:sz="0" w:space="0" w:color="auto"/>
            <w:bottom w:val="none" w:sz="0" w:space="0" w:color="auto"/>
            <w:right w:val="none" w:sz="0" w:space="0" w:color="auto"/>
          </w:divBdr>
        </w:div>
      </w:divsChild>
    </w:div>
    <w:div w:id="1337266413">
      <w:bodyDiv w:val="1"/>
      <w:marLeft w:val="0"/>
      <w:marRight w:val="0"/>
      <w:marTop w:val="0"/>
      <w:marBottom w:val="0"/>
      <w:divBdr>
        <w:top w:val="none" w:sz="0" w:space="0" w:color="auto"/>
        <w:left w:val="none" w:sz="0" w:space="0" w:color="auto"/>
        <w:bottom w:val="none" w:sz="0" w:space="0" w:color="auto"/>
        <w:right w:val="none" w:sz="0" w:space="0" w:color="auto"/>
      </w:divBdr>
      <w:divsChild>
        <w:div w:id="762720542">
          <w:marLeft w:val="0"/>
          <w:marRight w:val="0"/>
          <w:marTop w:val="0"/>
          <w:marBottom w:val="0"/>
          <w:divBdr>
            <w:top w:val="none" w:sz="0" w:space="0" w:color="auto"/>
            <w:left w:val="none" w:sz="0" w:space="0" w:color="auto"/>
            <w:bottom w:val="none" w:sz="0" w:space="0" w:color="auto"/>
            <w:right w:val="none" w:sz="0" w:space="0" w:color="auto"/>
          </w:divBdr>
          <w:divsChild>
            <w:div w:id="1750424070">
              <w:marLeft w:val="0"/>
              <w:marRight w:val="0"/>
              <w:marTop w:val="0"/>
              <w:marBottom w:val="0"/>
              <w:divBdr>
                <w:top w:val="none" w:sz="0" w:space="0" w:color="auto"/>
                <w:left w:val="none" w:sz="0" w:space="0" w:color="auto"/>
                <w:bottom w:val="none" w:sz="0" w:space="0" w:color="auto"/>
                <w:right w:val="none" w:sz="0" w:space="0" w:color="auto"/>
              </w:divBdr>
              <w:divsChild>
                <w:div w:id="823157262">
                  <w:marLeft w:val="0"/>
                  <w:marRight w:val="0"/>
                  <w:marTop w:val="0"/>
                  <w:marBottom w:val="0"/>
                  <w:divBdr>
                    <w:top w:val="none" w:sz="0" w:space="0" w:color="auto"/>
                    <w:left w:val="none" w:sz="0" w:space="0" w:color="auto"/>
                    <w:bottom w:val="none" w:sz="0" w:space="0" w:color="auto"/>
                    <w:right w:val="none" w:sz="0" w:space="0" w:color="auto"/>
                  </w:divBdr>
                  <w:divsChild>
                    <w:div w:id="1467745558">
                      <w:marLeft w:val="0"/>
                      <w:marRight w:val="0"/>
                      <w:marTop w:val="0"/>
                      <w:marBottom w:val="0"/>
                      <w:divBdr>
                        <w:top w:val="none" w:sz="0" w:space="0" w:color="auto"/>
                        <w:left w:val="none" w:sz="0" w:space="0" w:color="auto"/>
                        <w:bottom w:val="none" w:sz="0" w:space="0" w:color="auto"/>
                        <w:right w:val="none" w:sz="0" w:space="0" w:color="auto"/>
                      </w:divBdr>
                      <w:divsChild>
                        <w:div w:id="56100470">
                          <w:marLeft w:val="0"/>
                          <w:marRight w:val="0"/>
                          <w:marTop w:val="0"/>
                          <w:marBottom w:val="0"/>
                          <w:divBdr>
                            <w:top w:val="none" w:sz="0" w:space="0" w:color="auto"/>
                            <w:left w:val="none" w:sz="0" w:space="0" w:color="auto"/>
                            <w:bottom w:val="none" w:sz="0" w:space="0" w:color="auto"/>
                            <w:right w:val="none" w:sz="0" w:space="0" w:color="auto"/>
                          </w:divBdr>
                          <w:divsChild>
                            <w:div w:id="332953495">
                              <w:marLeft w:val="0"/>
                              <w:marRight w:val="0"/>
                              <w:marTop w:val="0"/>
                              <w:marBottom w:val="0"/>
                              <w:divBdr>
                                <w:top w:val="none" w:sz="0" w:space="0" w:color="auto"/>
                                <w:left w:val="none" w:sz="0" w:space="0" w:color="auto"/>
                                <w:bottom w:val="none" w:sz="0" w:space="0" w:color="auto"/>
                                <w:right w:val="none" w:sz="0" w:space="0" w:color="auto"/>
                              </w:divBdr>
                              <w:divsChild>
                                <w:div w:id="1776247005">
                                  <w:marLeft w:val="0"/>
                                  <w:marRight w:val="0"/>
                                  <w:marTop w:val="0"/>
                                  <w:marBottom w:val="0"/>
                                  <w:divBdr>
                                    <w:top w:val="none" w:sz="0" w:space="0" w:color="auto"/>
                                    <w:left w:val="none" w:sz="0" w:space="0" w:color="auto"/>
                                    <w:bottom w:val="none" w:sz="0" w:space="0" w:color="auto"/>
                                    <w:right w:val="none" w:sz="0" w:space="0" w:color="auto"/>
                                  </w:divBdr>
                                  <w:divsChild>
                                    <w:div w:id="393697883">
                                      <w:marLeft w:val="0"/>
                                      <w:marRight w:val="0"/>
                                      <w:marTop w:val="0"/>
                                      <w:marBottom w:val="0"/>
                                      <w:divBdr>
                                        <w:top w:val="none" w:sz="0" w:space="0" w:color="auto"/>
                                        <w:left w:val="none" w:sz="0" w:space="0" w:color="auto"/>
                                        <w:bottom w:val="none" w:sz="0" w:space="0" w:color="auto"/>
                                        <w:right w:val="none" w:sz="0" w:space="0" w:color="auto"/>
                                      </w:divBdr>
                                      <w:divsChild>
                                        <w:div w:id="16566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203468">
      <w:bodyDiv w:val="1"/>
      <w:marLeft w:val="0"/>
      <w:marRight w:val="0"/>
      <w:marTop w:val="0"/>
      <w:marBottom w:val="0"/>
      <w:divBdr>
        <w:top w:val="none" w:sz="0" w:space="0" w:color="auto"/>
        <w:left w:val="none" w:sz="0" w:space="0" w:color="auto"/>
        <w:bottom w:val="none" w:sz="0" w:space="0" w:color="auto"/>
        <w:right w:val="none" w:sz="0" w:space="0" w:color="auto"/>
      </w:divBdr>
    </w:div>
    <w:div w:id="1424692607">
      <w:bodyDiv w:val="1"/>
      <w:marLeft w:val="0"/>
      <w:marRight w:val="0"/>
      <w:marTop w:val="0"/>
      <w:marBottom w:val="0"/>
      <w:divBdr>
        <w:top w:val="none" w:sz="0" w:space="0" w:color="auto"/>
        <w:left w:val="none" w:sz="0" w:space="0" w:color="auto"/>
        <w:bottom w:val="none" w:sz="0" w:space="0" w:color="auto"/>
        <w:right w:val="none" w:sz="0" w:space="0" w:color="auto"/>
      </w:divBdr>
      <w:divsChild>
        <w:div w:id="51122339">
          <w:marLeft w:val="0"/>
          <w:marRight w:val="0"/>
          <w:marTop w:val="0"/>
          <w:marBottom w:val="0"/>
          <w:divBdr>
            <w:top w:val="none" w:sz="0" w:space="0" w:color="auto"/>
            <w:left w:val="none" w:sz="0" w:space="0" w:color="auto"/>
            <w:bottom w:val="none" w:sz="0" w:space="0" w:color="auto"/>
            <w:right w:val="none" w:sz="0" w:space="0" w:color="auto"/>
          </w:divBdr>
          <w:divsChild>
            <w:div w:id="2084327089">
              <w:marLeft w:val="0"/>
              <w:marRight w:val="0"/>
              <w:marTop w:val="0"/>
              <w:marBottom w:val="0"/>
              <w:divBdr>
                <w:top w:val="none" w:sz="0" w:space="0" w:color="auto"/>
                <w:left w:val="none" w:sz="0" w:space="0" w:color="auto"/>
                <w:bottom w:val="none" w:sz="0" w:space="0" w:color="auto"/>
                <w:right w:val="none" w:sz="0" w:space="0" w:color="auto"/>
              </w:divBdr>
              <w:divsChild>
                <w:div w:id="988289986">
                  <w:marLeft w:val="0"/>
                  <w:marRight w:val="0"/>
                  <w:marTop w:val="0"/>
                  <w:marBottom w:val="0"/>
                  <w:divBdr>
                    <w:top w:val="none" w:sz="0" w:space="0" w:color="auto"/>
                    <w:left w:val="none" w:sz="0" w:space="0" w:color="auto"/>
                    <w:bottom w:val="none" w:sz="0" w:space="0" w:color="auto"/>
                    <w:right w:val="none" w:sz="0" w:space="0" w:color="auto"/>
                  </w:divBdr>
                  <w:divsChild>
                    <w:div w:id="1856339238">
                      <w:marLeft w:val="0"/>
                      <w:marRight w:val="0"/>
                      <w:marTop w:val="0"/>
                      <w:marBottom w:val="0"/>
                      <w:divBdr>
                        <w:top w:val="none" w:sz="0" w:space="0" w:color="auto"/>
                        <w:left w:val="none" w:sz="0" w:space="0" w:color="auto"/>
                        <w:bottom w:val="none" w:sz="0" w:space="0" w:color="auto"/>
                        <w:right w:val="none" w:sz="0" w:space="0" w:color="auto"/>
                      </w:divBdr>
                      <w:divsChild>
                        <w:div w:id="979071564">
                          <w:marLeft w:val="0"/>
                          <w:marRight w:val="0"/>
                          <w:marTop w:val="0"/>
                          <w:marBottom w:val="0"/>
                          <w:divBdr>
                            <w:top w:val="none" w:sz="0" w:space="0" w:color="auto"/>
                            <w:left w:val="none" w:sz="0" w:space="0" w:color="auto"/>
                            <w:bottom w:val="none" w:sz="0" w:space="0" w:color="auto"/>
                            <w:right w:val="none" w:sz="0" w:space="0" w:color="auto"/>
                          </w:divBdr>
                          <w:divsChild>
                            <w:div w:id="182405403">
                              <w:marLeft w:val="0"/>
                              <w:marRight w:val="0"/>
                              <w:marTop w:val="0"/>
                              <w:marBottom w:val="0"/>
                              <w:divBdr>
                                <w:top w:val="none" w:sz="0" w:space="0" w:color="auto"/>
                                <w:left w:val="none" w:sz="0" w:space="0" w:color="auto"/>
                                <w:bottom w:val="none" w:sz="0" w:space="0" w:color="auto"/>
                                <w:right w:val="none" w:sz="0" w:space="0" w:color="auto"/>
                              </w:divBdr>
                              <w:divsChild>
                                <w:div w:id="1909459635">
                                  <w:marLeft w:val="0"/>
                                  <w:marRight w:val="0"/>
                                  <w:marTop w:val="0"/>
                                  <w:marBottom w:val="0"/>
                                  <w:divBdr>
                                    <w:top w:val="none" w:sz="0" w:space="0" w:color="auto"/>
                                    <w:left w:val="none" w:sz="0" w:space="0" w:color="auto"/>
                                    <w:bottom w:val="none" w:sz="0" w:space="0" w:color="auto"/>
                                    <w:right w:val="none" w:sz="0" w:space="0" w:color="auto"/>
                                  </w:divBdr>
                                  <w:divsChild>
                                    <w:div w:id="944187418">
                                      <w:marLeft w:val="0"/>
                                      <w:marRight w:val="0"/>
                                      <w:marTop w:val="0"/>
                                      <w:marBottom w:val="0"/>
                                      <w:divBdr>
                                        <w:top w:val="none" w:sz="0" w:space="0" w:color="auto"/>
                                        <w:left w:val="none" w:sz="0" w:space="0" w:color="auto"/>
                                        <w:bottom w:val="none" w:sz="0" w:space="0" w:color="auto"/>
                                        <w:right w:val="none" w:sz="0" w:space="0" w:color="auto"/>
                                      </w:divBdr>
                                      <w:divsChild>
                                        <w:div w:id="139347427">
                                          <w:marLeft w:val="0"/>
                                          <w:marRight w:val="0"/>
                                          <w:marTop w:val="0"/>
                                          <w:marBottom w:val="0"/>
                                          <w:divBdr>
                                            <w:top w:val="none" w:sz="0" w:space="0" w:color="auto"/>
                                            <w:left w:val="none" w:sz="0" w:space="0" w:color="auto"/>
                                            <w:bottom w:val="none" w:sz="0" w:space="0" w:color="auto"/>
                                            <w:right w:val="none" w:sz="0" w:space="0" w:color="auto"/>
                                          </w:divBdr>
                                          <w:divsChild>
                                            <w:div w:id="1759323756">
                                              <w:marLeft w:val="0"/>
                                              <w:marRight w:val="0"/>
                                              <w:marTop w:val="0"/>
                                              <w:marBottom w:val="245"/>
                                              <w:divBdr>
                                                <w:top w:val="none" w:sz="0" w:space="0" w:color="auto"/>
                                                <w:left w:val="none" w:sz="0" w:space="0" w:color="auto"/>
                                                <w:bottom w:val="none" w:sz="0" w:space="0" w:color="auto"/>
                                                <w:right w:val="none" w:sz="0" w:space="0" w:color="auto"/>
                                              </w:divBdr>
                                              <w:divsChild>
                                                <w:div w:id="924337890">
                                                  <w:marLeft w:val="0"/>
                                                  <w:marRight w:val="0"/>
                                                  <w:marTop w:val="0"/>
                                                  <w:marBottom w:val="17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9295379">
      <w:bodyDiv w:val="1"/>
      <w:marLeft w:val="0"/>
      <w:marRight w:val="0"/>
      <w:marTop w:val="0"/>
      <w:marBottom w:val="0"/>
      <w:divBdr>
        <w:top w:val="none" w:sz="0" w:space="0" w:color="auto"/>
        <w:left w:val="none" w:sz="0" w:space="0" w:color="auto"/>
        <w:bottom w:val="none" w:sz="0" w:space="0" w:color="auto"/>
        <w:right w:val="none" w:sz="0" w:space="0" w:color="auto"/>
      </w:divBdr>
    </w:div>
    <w:div w:id="1484927378">
      <w:bodyDiv w:val="1"/>
      <w:marLeft w:val="0"/>
      <w:marRight w:val="0"/>
      <w:marTop w:val="0"/>
      <w:marBottom w:val="0"/>
      <w:divBdr>
        <w:top w:val="none" w:sz="0" w:space="0" w:color="auto"/>
        <w:left w:val="none" w:sz="0" w:space="0" w:color="auto"/>
        <w:bottom w:val="none" w:sz="0" w:space="0" w:color="auto"/>
        <w:right w:val="none" w:sz="0" w:space="0" w:color="auto"/>
      </w:divBdr>
    </w:div>
    <w:div w:id="1500658506">
      <w:bodyDiv w:val="1"/>
      <w:marLeft w:val="0"/>
      <w:marRight w:val="0"/>
      <w:marTop w:val="0"/>
      <w:marBottom w:val="0"/>
      <w:divBdr>
        <w:top w:val="none" w:sz="0" w:space="0" w:color="auto"/>
        <w:left w:val="none" w:sz="0" w:space="0" w:color="auto"/>
        <w:bottom w:val="none" w:sz="0" w:space="0" w:color="auto"/>
        <w:right w:val="none" w:sz="0" w:space="0" w:color="auto"/>
      </w:divBdr>
    </w:div>
    <w:div w:id="1523979837">
      <w:bodyDiv w:val="1"/>
      <w:marLeft w:val="0"/>
      <w:marRight w:val="0"/>
      <w:marTop w:val="0"/>
      <w:marBottom w:val="0"/>
      <w:divBdr>
        <w:top w:val="none" w:sz="0" w:space="0" w:color="auto"/>
        <w:left w:val="none" w:sz="0" w:space="0" w:color="auto"/>
        <w:bottom w:val="none" w:sz="0" w:space="0" w:color="auto"/>
        <w:right w:val="none" w:sz="0" w:space="0" w:color="auto"/>
      </w:divBdr>
      <w:divsChild>
        <w:div w:id="1957564526">
          <w:marLeft w:val="0"/>
          <w:marRight w:val="0"/>
          <w:marTop w:val="0"/>
          <w:marBottom w:val="0"/>
          <w:divBdr>
            <w:top w:val="none" w:sz="0" w:space="0" w:color="auto"/>
            <w:left w:val="none" w:sz="0" w:space="0" w:color="auto"/>
            <w:bottom w:val="none" w:sz="0" w:space="0" w:color="auto"/>
            <w:right w:val="none" w:sz="0" w:space="0" w:color="auto"/>
          </w:divBdr>
          <w:divsChild>
            <w:div w:id="1595897504">
              <w:marLeft w:val="0"/>
              <w:marRight w:val="0"/>
              <w:marTop w:val="0"/>
              <w:marBottom w:val="0"/>
              <w:divBdr>
                <w:top w:val="none" w:sz="0" w:space="0" w:color="auto"/>
                <w:left w:val="none" w:sz="0" w:space="0" w:color="auto"/>
                <w:bottom w:val="none" w:sz="0" w:space="0" w:color="auto"/>
                <w:right w:val="none" w:sz="0" w:space="0" w:color="auto"/>
              </w:divBdr>
              <w:divsChild>
                <w:div w:id="1183936679">
                  <w:marLeft w:val="0"/>
                  <w:marRight w:val="0"/>
                  <w:marTop w:val="0"/>
                  <w:marBottom w:val="0"/>
                  <w:divBdr>
                    <w:top w:val="none" w:sz="0" w:space="0" w:color="auto"/>
                    <w:left w:val="none" w:sz="0" w:space="0" w:color="auto"/>
                    <w:bottom w:val="none" w:sz="0" w:space="0" w:color="auto"/>
                    <w:right w:val="none" w:sz="0" w:space="0" w:color="auto"/>
                  </w:divBdr>
                  <w:divsChild>
                    <w:div w:id="1273635387">
                      <w:marLeft w:val="0"/>
                      <w:marRight w:val="0"/>
                      <w:marTop w:val="0"/>
                      <w:marBottom w:val="0"/>
                      <w:divBdr>
                        <w:top w:val="none" w:sz="0" w:space="0" w:color="auto"/>
                        <w:left w:val="none" w:sz="0" w:space="0" w:color="auto"/>
                        <w:bottom w:val="none" w:sz="0" w:space="0" w:color="auto"/>
                        <w:right w:val="none" w:sz="0" w:space="0" w:color="auto"/>
                      </w:divBdr>
                      <w:divsChild>
                        <w:div w:id="738672419">
                          <w:marLeft w:val="0"/>
                          <w:marRight w:val="0"/>
                          <w:marTop w:val="0"/>
                          <w:marBottom w:val="0"/>
                          <w:divBdr>
                            <w:top w:val="none" w:sz="0" w:space="0" w:color="auto"/>
                            <w:left w:val="none" w:sz="0" w:space="0" w:color="auto"/>
                            <w:bottom w:val="none" w:sz="0" w:space="0" w:color="auto"/>
                            <w:right w:val="none" w:sz="0" w:space="0" w:color="auto"/>
                          </w:divBdr>
                          <w:divsChild>
                            <w:div w:id="1417247390">
                              <w:marLeft w:val="0"/>
                              <w:marRight w:val="0"/>
                              <w:marTop w:val="0"/>
                              <w:marBottom w:val="0"/>
                              <w:divBdr>
                                <w:top w:val="none" w:sz="0" w:space="0" w:color="auto"/>
                                <w:left w:val="none" w:sz="0" w:space="0" w:color="auto"/>
                                <w:bottom w:val="none" w:sz="0" w:space="0" w:color="auto"/>
                                <w:right w:val="none" w:sz="0" w:space="0" w:color="auto"/>
                              </w:divBdr>
                              <w:divsChild>
                                <w:div w:id="1818912544">
                                  <w:marLeft w:val="0"/>
                                  <w:marRight w:val="0"/>
                                  <w:marTop w:val="0"/>
                                  <w:marBottom w:val="0"/>
                                  <w:divBdr>
                                    <w:top w:val="none" w:sz="0" w:space="0" w:color="auto"/>
                                    <w:left w:val="none" w:sz="0" w:space="0" w:color="auto"/>
                                    <w:bottom w:val="none" w:sz="0" w:space="0" w:color="auto"/>
                                    <w:right w:val="none" w:sz="0" w:space="0" w:color="auto"/>
                                  </w:divBdr>
                                  <w:divsChild>
                                    <w:div w:id="209616664">
                                      <w:marLeft w:val="0"/>
                                      <w:marRight w:val="0"/>
                                      <w:marTop w:val="0"/>
                                      <w:marBottom w:val="0"/>
                                      <w:divBdr>
                                        <w:top w:val="none" w:sz="0" w:space="0" w:color="auto"/>
                                        <w:left w:val="none" w:sz="0" w:space="0" w:color="auto"/>
                                        <w:bottom w:val="none" w:sz="0" w:space="0" w:color="auto"/>
                                        <w:right w:val="none" w:sz="0" w:space="0" w:color="auto"/>
                                      </w:divBdr>
                                      <w:divsChild>
                                        <w:div w:id="448857445">
                                          <w:marLeft w:val="0"/>
                                          <w:marRight w:val="0"/>
                                          <w:marTop w:val="0"/>
                                          <w:marBottom w:val="0"/>
                                          <w:divBdr>
                                            <w:top w:val="none" w:sz="0" w:space="0" w:color="auto"/>
                                            <w:left w:val="none" w:sz="0" w:space="0" w:color="auto"/>
                                            <w:bottom w:val="none" w:sz="0" w:space="0" w:color="auto"/>
                                            <w:right w:val="none" w:sz="0" w:space="0" w:color="auto"/>
                                          </w:divBdr>
                                          <w:divsChild>
                                            <w:div w:id="84104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6481026">
      <w:bodyDiv w:val="1"/>
      <w:marLeft w:val="0"/>
      <w:marRight w:val="0"/>
      <w:marTop w:val="0"/>
      <w:marBottom w:val="0"/>
      <w:divBdr>
        <w:top w:val="none" w:sz="0" w:space="0" w:color="auto"/>
        <w:left w:val="none" w:sz="0" w:space="0" w:color="auto"/>
        <w:bottom w:val="none" w:sz="0" w:space="0" w:color="auto"/>
        <w:right w:val="none" w:sz="0" w:space="0" w:color="auto"/>
      </w:divBdr>
      <w:divsChild>
        <w:div w:id="1041441103">
          <w:marLeft w:val="0"/>
          <w:marRight w:val="0"/>
          <w:marTop w:val="0"/>
          <w:marBottom w:val="0"/>
          <w:divBdr>
            <w:top w:val="none" w:sz="0" w:space="0" w:color="auto"/>
            <w:left w:val="none" w:sz="0" w:space="0" w:color="auto"/>
            <w:bottom w:val="none" w:sz="0" w:space="0" w:color="auto"/>
            <w:right w:val="none" w:sz="0" w:space="0" w:color="auto"/>
          </w:divBdr>
        </w:div>
      </w:divsChild>
    </w:div>
    <w:div w:id="1565142552">
      <w:bodyDiv w:val="1"/>
      <w:marLeft w:val="0"/>
      <w:marRight w:val="0"/>
      <w:marTop w:val="0"/>
      <w:marBottom w:val="0"/>
      <w:divBdr>
        <w:top w:val="none" w:sz="0" w:space="0" w:color="auto"/>
        <w:left w:val="none" w:sz="0" w:space="0" w:color="auto"/>
        <w:bottom w:val="none" w:sz="0" w:space="0" w:color="auto"/>
        <w:right w:val="none" w:sz="0" w:space="0" w:color="auto"/>
      </w:divBdr>
    </w:div>
    <w:div w:id="1575774862">
      <w:bodyDiv w:val="1"/>
      <w:marLeft w:val="0"/>
      <w:marRight w:val="0"/>
      <w:marTop w:val="0"/>
      <w:marBottom w:val="0"/>
      <w:divBdr>
        <w:top w:val="none" w:sz="0" w:space="0" w:color="auto"/>
        <w:left w:val="none" w:sz="0" w:space="0" w:color="auto"/>
        <w:bottom w:val="none" w:sz="0" w:space="0" w:color="auto"/>
        <w:right w:val="none" w:sz="0" w:space="0" w:color="auto"/>
      </w:divBdr>
      <w:divsChild>
        <w:div w:id="304087122">
          <w:marLeft w:val="0"/>
          <w:marRight w:val="0"/>
          <w:marTop w:val="0"/>
          <w:marBottom w:val="0"/>
          <w:divBdr>
            <w:top w:val="none" w:sz="0" w:space="0" w:color="auto"/>
            <w:left w:val="single" w:sz="2" w:space="0" w:color="2E2E2E"/>
            <w:bottom w:val="single" w:sz="2" w:space="0" w:color="2E2E2E"/>
            <w:right w:val="single" w:sz="2" w:space="0" w:color="2E2E2E"/>
          </w:divBdr>
          <w:divsChild>
            <w:div w:id="1446582427">
              <w:marLeft w:val="0"/>
              <w:marRight w:val="0"/>
              <w:marTop w:val="15"/>
              <w:marBottom w:val="0"/>
              <w:divBdr>
                <w:top w:val="none" w:sz="0" w:space="0" w:color="auto"/>
                <w:left w:val="none" w:sz="0" w:space="0" w:color="auto"/>
                <w:bottom w:val="none" w:sz="0" w:space="0" w:color="auto"/>
                <w:right w:val="none" w:sz="0" w:space="0" w:color="auto"/>
              </w:divBdr>
              <w:divsChild>
                <w:div w:id="897519109">
                  <w:marLeft w:val="0"/>
                  <w:marRight w:val="0"/>
                  <w:marTop w:val="0"/>
                  <w:marBottom w:val="0"/>
                  <w:divBdr>
                    <w:top w:val="none" w:sz="0" w:space="0" w:color="auto"/>
                    <w:left w:val="none" w:sz="0" w:space="0" w:color="auto"/>
                    <w:bottom w:val="none" w:sz="0" w:space="0" w:color="auto"/>
                    <w:right w:val="none" w:sz="0" w:space="0" w:color="auto"/>
                  </w:divBdr>
                  <w:divsChild>
                    <w:div w:id="1307861317">
                      <w:marLeft w:val="0"/>
                      <w:marRight w:val="0"/>
                      <w:marTop w:val="0"/>
                      <w:marBottom w:val="0"/>
                      <w:divBdr>
                        <w:top w:val="none" w:sz="0" w:space="0" w:color="auto"/>
                        <w:left w:val="none" w:sz="0" w:space="0" w:color="auto"/>
                        <w:bottom w:val="none" w:sz="0" w:space="0" w:color="auto"/>
                        <w:right w:val="none" w:sz="0" w:space="0" w:color="auto"/>
                      </w:divBdr>
                      <w:divsChild>
                        <w:div w:id="1341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771124">
      <w:bodyDiv w:val="1"/>
      <w:marLeft w:val="0"/>
      <w:marRight w:val="0"/>
      <w:marTop w:val="0"/>
      <w:marBottom w:val="0"/>
      <w:divBdr>
        <w:top w:val="none" w:sz="0" w:space="0" w:color="auto"/>
        <w:left w:val="none" w:sz="0" w:space="0" w:color="auto"/>
        <w:bottom w:val="none" w:sz="0" w:space="0" w:color="auto"/>
        <w:right w:val="none" w:sz="0" w:space="0" w:color="auto"/>
      </w:divBdr>
      <w:divsChild>
        <w:div w:id="100347663">
          <w:marLeft w:val="0"/>
          <w:marRight w:val="0"/>
          <w:marTop w:val="0"/>
          <w:marBottom w:val="0"/>
          <w:divBdr>
            <w:top w:val="none" w:sz="0" w:space="0" w:color="auto"/>
            <w:left w:val="none" w:sz="0" w:space="0" w:color="auto"/>
            <w:bottom w:val="none" w:sz="0" w:space="0" w:color="auto"/>
            <w:right w:val="none" w:sz="0" w:space="0" w:color="auto"/>
          </w:divBdr>
        </w:div>
      </w:divsChild>
    </w:div>
    <w:div w:id="1613048266">
      <w:bodyDiv w:val="1"/>
      <w:marLeft w:val="0"/>
      <w:marRight w:val="0"/>
      <w:marTop w:val="0"/>
      <w:marBottom w:val="0"/>
      <w:divBdr>
        <w:top w:val="none" w:sz="0" w:space="0" w:color="auto"/>
        <w:left w:val="none" w:sz="0" w:space="0" w:color="auto"/>
        <w:bottom w:val="none" w:sz="0" w:space="0" w:color="auto"/>
        <w:right w:val="none" w:sz="0" w:space="0" w:color="auto"/>
      </w:divBdr>
    </w:div>
    <w:div w:id="1674335322">
      <w:bodyDiv w:val="1"/>
      <w:marLeft w:val="0"/>
      <w:marRight w:val="0"/>
      <w:marTop w:val="0"/>
      <w:marBottom w:val="0"/>
      <w:divBdr>
        <w:top w:val="none" w:sz="0" w:space="0" w:color="auto"/>
        <w:left w:val="none" w:sz="0" w:space="0" w:color="auto"/>
        <w:bottom w:val="none" w:sz="0" w:space="0" w:color="auto"/>
        <w:right w:val="none" w:sz="0" w:space="0" w:color="auto"/>
      </w:divBdr>
      <w:divsChild>
        <w:div w:id="6173916">
          <w:marLeft w:val="0"/>
          <w:marRight w:val="0"/>
          <w:marTop w:val="0"/>
          <w:marBottom w:val="0"/>
          <w:divBdr>
            <w:top w:val="none" w:sz="0" w:space="0" w:color="auto"/>
            <w:left w:val="none" w:sz="0" w:space="0" w:color="auto"/>
            <w:bottom w:val="none" w:sz="0" w:space="0" w:color="auto"/>
            <w:right w:val="none" w:sz="0" w:space="0" w:color="auto"/>
          </w:divBdr>
        </w:div>
        <w:div w:id="29036567">
          <w:marLeft w:val="0"/>
          <w:marRight w:val="0"/>
          <w:marTop w:val="0"/>
          <w:marBottom w:val="0"/>
          <w:divBdr>
            <w:top w:val="none" w:sz="0" w:space="0" w:color="auto"/>
            <w:left w:val="none" w:sz="0" w:space="0" w:color="auto"/>
            <w:bottom w:val="none" w:sz="0" w:space="0" w:color="auto"/>
            <w:right w:val="none" w:sz="0" w:space="0" w:color="auto"/>
          </w:divBdr>
        </w:div>
        <w:div w:id="32313573">
          <w:marLeft w:val="0"/>
          <w:marRight w:val="0"/>
          <w:marTop w:val="0"/>
          <w:marBottom w:val="0"/>
          <w:divBdr>
            <w:top w:val="none" w:sz="0" w:space="0" w:color="auto"/>
            <w:left w:val="none" w:sz="0" w:space="0" w:color="auto"/>
            <w:bottom w:val="none" w:sz="0" w:space="0" w:color="auto"/>
            <w:right w:val="none" w:sz="0" w:space="0" w:color="auto"/>
          </w:divBdr>
        </w:div>
        <w:div w:id="47992892">
          <w:marLeft w:val="0"/>
          <w:marRight w:val="0"/>
          <w:marTop w:val="0"/>
          <w:marBottom w:val="0"/>
          <w:divBdr>
            <w:top w:val="none" w:sz="0" w:space="0" w:color="auto"/>
            <w:left w:val="none" w:sz="0" w:space="0" w:color="auto"/>
            <w:bottom w:val="none" w:sz="0" w:space="0" w:color="auto"/>
            <w:right w:val="none" w:sz="0" w:space="0" w:color="auto"/>
          </w:divBdr>
        </w:div>
        <w:div w:id="101846331">
          <w:marLeft w:val="0"/>
          <w:marRight w:val="0"/>
          <w:marTop w:val="0"/>
          <w:marBottom w:val="0"/>
          <w:divBdr>
            <w:top w:val="none" w:sz="0" w:space="0" w:color="auto"/>
            <w:left w:val="none" w:sz="0" w:space="0" w:color="auto"/>
            <w:bottom w:val="none" w:sz="0" w:space="0" w:color="auto"/>
            <w:right w:val="none" w:sz="0" w:space="0" w:color="auto"/>
          </w:divBdr>
        </w:div>
        <w:div w:id="165901246">
          <w:marLeft w:val="0"/>
          <w:marRight w:val="0"/>
          <w:marTop w:val="0"/>
          <w:marBottom w:val="0"/>
          <w:divBdr>
            <w:top w:val="none" w:sz="0" w:space="0" w:color="auto"/>
            <w:left w:val="none" w:sz="0" w:space="0" w:color="auto"/>
            <w:bottom w:val="none" w:sz="0" w:space="0" w:color="auto"/>
            <w:right w:val="none" w:sz="0" w:space="0" w:color="auto"/>
          </w:divBdr>
        </w:div>
        <w:div w:id="186067842">
          <w:marLeft w:val="0"/>
          <w:marRight w:val="0"/>
          <w:marTop w:val="0"/>
          <w:marBottom w:val="0"/>
          <w:divBdr>
            <w:top w:val="none" w:sz="0" w:space="0" w:color="auto"/>
            <w:left w:val="none" w:sz="0" w:space="0" w:color="auto"/>
            <w:bottom w:val="none" w:sz="0" w:space="0" w:color="auto"/>
            <w:right w:val="none" w:sz="0" w:space="0" w:color="auto"/>
          </w:divBdr>
        </w:div>
        <w:div w:id="197083380">
          <w:marLeft w:val="0"/>
          <w:marRight w:val="0"/>
          <w:marTop w:val="0"/>
          <w:marBottom w:val="0"/>
          <w:divBdr>
            <w:top w:val="none" w:sz="0" w:space="0" w:color="auto"/>
            <w:left w:val="none" w:sz="0" w:space="0" w:color="auto"/>
            <w:bottom w:val="none" w:sz="0" w:space="0" w:color="auto"/>
            <w:right w:val="none" w:sz="0" w:space="0" w:color="auto"/>
          </w:divBdr>
        </w:div>
        <w:div w:id="279335604">
          <w:marLeft w:val="0"/>
          <w:marRight w:val="0"/>
          <w:marTop w:val="0"/>
          <w:marBottom w:val="0"/>
          <w:divBdr>
            <w:top w:val="none" w:sz="0" w:space="0" w:color="auto"/>
            <w:left w:val="none" w:sz="0" w:space="0" w:color="auto"/>
            <w:bottom w:val="none" w:sz="0" w:space="0" w:color="auto"/>
            <w:right w:val="none" w:sz="0" w:space="0" w:color="auto"/>
          </w:divBdr>
        </w:div>
        <w:div w:id="305164283">
          <w:marLeft w:val="0"/>
          <w:marRight w:val="0"/>
          <w:marTop w:val="0"/>
          <w:marBottom w:val="0"/>
          <w:divBdr>
            <w:top w:val="none" w:sz="0" w:space="0" w:color="auto"/>
            <w:left w:val="none" w:sz="0" w:space="0" w:color="auto"/>
            <w:bottom w:val="none" w:sz="0" w:space="0" w:color="auto"/>
            <w:right w:val="none" w:sz="0" w:space="0" w:color="auto"/>
          </w:divBdr>
        </w:div>
        <w:div w:id="310907946">
          <w:marLeft w:val="0"/>
          <w:marRight w:val="0"/>
          <w:marTop w:val="0"/>
          <w:marBottom w:val="0"/>
          <w:divBdr>
            <w:top w:val="none" w:sz="0" w:space="0" w:color="auto"/>
            <w:left w:val="none" w:sz="0" w:space="0" w:color="auto"/>
            <w:bottom w:val="none" w:sz="0" w:space="0" w:color="auto"/>
            <w:right w:val="none" w:sz="0" w:space="0" w:color="auto"/>
          </w:divBdr>
        </w:div>
        <w:div w:id="313025884">
          <w:marLeft w:val="0"/>
          <w:marRight w:val="0"/>
          <w:marTop w:val="0"/>
          <w:marBottom w:val="0"/>
          <w:divBdr>
            <w:top w:val="none" w:sz="0" w:space="0" w:color="auto"/>
            <w:left w:val="none" w:sz="0" w:space="0" w:color="auto"/>
            <w:bottom w:val="none" w:sz="0" w:space="0" w:color="auto"/>
            <w:right w:val="none" w:sz="0" w:space="0" w:color="auto"/>
          </w:divBdr>
        </w:div>
        <w:div w:id="349334457">
          <w:marLeft w:val="0"/>
          <w:marRight w:val="0"/>
          <w:marTop w:val="0"/>
          <w:marBottom w:val="0"/>
          <w:divBdr>
            <w:top w:val="none" w:sz="0" w:space="0" w:color="auto"/>
            <w:left w:val="none" w:sz="0" w:space="0" w:color="auto"/>
            <w:bottom w:val="none" w:sz="0" w:space="0" w:color="auto"/>
            <w:right w:val="none" w:sz="0" w:space="0" w:color="auto"/>
          </w:divBdr>
        </w:div>
        <w:div w:id="407970502">
          <w:marLeft w:val="0"/>
          <w:marRight w:val="0"/>
          <w:marTop w:val="0"/>
          <w:marBottom w:val="0"/>
          <w:divBdr>
            <w:top w:val="none" w:sz="0" w:space="0" w:color="auto"/>
            <w:left w:val="none" w:sz="0" w:space="0" w:color="auto"/>
            <w:bottom w:val="none" w:sz="0" w:space="0" w:color="auto"/>
            <w:right w:val="none" w:sz="0" w:space="0" w:color="auto"/>
          </w:divBdr>
        </w:div>
        <w:div w:id="413554886">
          <w:marLeft w:val="0"/>
          <w:marRight w:val="0"/>
          <w:marTop w:val="0"/>
          <w:marBottom w:val="0"/>
          <w:divBdr>
            <w:top w:val="none" w:sz="0" w:space="0" w:color="auto"/>
            <w:left w:val="none" w:sz="0" w:space="0" w:color="auto"/>
            <w:bottom w:val="none" w:sz="0" w:space="0" w:color="auto"/>
            <w:right w:val="none" w:sz="0" w:space="0" w:color="auto"/>
          </w:divBdr>
        </w:div>
        <w:div w:id="423649090">
          <w:marLeft w:val="0"/>
          <w:marRight w:val="0"/>
          <w:marTop w:val="0"/>
          <w:marBottom w:val="0"/>
          <w:divBdr>
            <w:top w:val="none" w:sz="0" w:space="0" w:color="auto"/>
            <w:left w:val="none" w:sz="0" w:space="0" w:color="auto"/>
            <w:bottom w:val="none" w:sz="0" w:space="0" w:color="auto"/>
            <w:right w:val="none" w:sz="0" w:space="0" w:color="auto"/>
          </w:divBdr>
        </w:div>
        <w:div w:id="444497653">
          <w:marLeft w:val="0"/>
          <w:marRight w:val="0"/>
          <w:marTop w:val="0"/>
          <w:marBottom w:val="0"/>
          <w:divBdr>
            <w:top w:val="none" w:sz="0" w:space="0" w:color="auto"/>
            <w:left w:val="none" w:sz="0" w:space="0" w:color="auto"/>
            <w:bottom w:val="none" w:sz="0" w:space="0" w:color="auto"/>
            <w:right w:val="none" w:sz="0" w:space="0" w:color="auto"/>
          </w:divBdr>
        </w:div>
        <w:div w:id="466510060">
          <w:marLeft w:val="0"/>
          <w:marRight w:val="0"/>
          <w:marTop w:val="0"/>
          <w:marBottom w:val="0"/>
          <w:divBdr>
            <w:top w:val="none" w:sz="0" w:space="0" w:color="auto"/>
            <w:left w:val="none" w:sz="0" w:space="0" w:color="auto"/>
            <w:bottom w:val="none" w:sz="0" w:space="0" w:color="auto"/>
            <w:right w:val="none" w:sz="0" w:space="0" w:color="auto"/>
          </w:divBdr>
        </w:div>
        <w:div w:id="474837570">
          <w:marLeft w:val="0"/>
          <w:marRight w:val="0"/>
          <w:marTop w:val="0"/>
          <w:marBottom w:val="0"/>
          <w:divBdr>
            <w:top w:val="none" w:sz="0" w:space="0" w:color="auto"/>
            <w:left w:val="none" w:sz="0" w:space="0" w:color="auto"/>
            <w:bottom w:val="none" w:sz="0" w:space="0" w:color="auto"/>
            <w:right w:val="none" w:sz="0" w:space="0" w:color="auto"/>
          </w:divBdr>
        </w:div>
        <w:div w:id="488522115">
          <w:marLeft w:val="0"/>
          <w:marRight w:val="0"/>
          <w:marTop w:val="0"/>
          <w:marBottom w:val="0"/>
          <w:divBdr>
            <w:top w:val="none" w:sz="0" w:space="0" w:color="auto"/>
            <w:left w:val="none" w:sz="0" w:space="0" w:color="auto"/>
            <w:bottom w:val="none" w:sz="0" w:space="0" w:color="auto"/>
            <w:right w:val="none" w:sz="0" w:space="0" w:color="auto"/>
          </w:divBdr>
        </w:div>
        <w:div w:id="548802106">
          <w:marLeft w:val="0"/>
          <w:marRight w:val="0"/>
          <w:marTop w:val="0"/>
          <w:marBottom w:val="0"/>
          <w:divBdr>
            <w:top w:val="none" w:sz="0" w:space="0" w:color="auto"/>
            <w:left w:val="none" w:sz="0" w:space="0" w:color="auto"/>
            <w:bottom w:val="none" w:sz="0" w:space="0" w:color="auto"/>
            <w:right w:val="none" w:sz="0" w:space="0" w:color="auto"/>
          </w:divBdr>
        </w:div>
        <w:div w:id="550993741">
          <w:marLeft w:val="0"/>
          <w:marRight w:val="0"/>
          <w:marTop w:val="0"/>
          <w:marBottom w:val="0"/>
          <w:divBdr>
            <w:top w:val="none" w:sz="0" w:space="0" w:color="auto"/>
            <w:left w:val="none" w:sz="0" w:space="0" w:color="auto"/>
            <w:bottom w:val="none" w:sz="0" w:space="0" w:color="auto"/>
            <w:right w:val="none" w:sz="0" w:space="0" w:color="auto"/>
          </w:divBdr>
        </w:div>
        <w:div w:id="587933243">
          <w:marLeft w:val="0"/>
          <w:marRight w:val="0"/>
          <w:marTop w:val="0"/>
          <w:marBottom w:val="0"/>
          <w:divBdr>
            <w:top w:val="none" w:sz="0" w:space="0" w:color="auto"/>
            <w:left w:val="none" w:sz="0" w:space="0" w:color="auto"/>
            <w:bottom w:val="none" w:sz="0" w:space="0" w:color="auto"/>
            <w:right w:val="none" w:sz="0" w:space="0" w:color="auto"/>
          </w:divBdr>
        </w:div>
        <w:div w:id="595330396">
          <w:marLeft w:val="0"/>
          <w:marRight w:val="0"/>
          <w:marTop w:val="0"/>
          <w:marBottom w:val="0"/>
          <w:divBdr>
            <w:top w:val="none" w:sz="0" w:space="0" w:color="auto"/>
            <w:left w:val="none" w:sz="0" w:space="0" w:color="auto"/>
            <w:bottom w:val="none" w:sz="0" w:space="0" w:color="auto"/>
            <w:right w:val="none" w:sz="0" w:space="0" w:color="auto"/>
          </w:divBdr>
        </w:div>
        <w:div w:id="602106602">
          <w:marLeft w:val="0"/>
          <w:marRight w:val="0"/>
          <w:marTop w:val="0"/>
          <w:marBottom w:val="0"/>
          <w:divBdr>
            <w:top w:val="none" w:sz="0" w:space="0" w:color="auto"/>
            <w:left w:val="none" w:sz="0" w:space="0" w:color="auto"/>
            <w:bottom w:val="none" w:sz="0" w:space="0" w:color="auto"/>
            <w:right w:val="none" w:sz="0" w:space="0" w:color="auto"/>
          </w:divBdr>
        </w:div>
        <w:div w:id="616328642">
          <w:marLeft w:val="0"/>
          <w:marRight w:val="0"/>
          <w:marTop w:val="0"/>
          <w:marBottom w:val="0"/>
          <w:divBdr>
            <w:top w:val="none" w:sz="0" w:space="0" w:color="auto"/>
            <w:left w:val="none" w:sz="0" w:space="0" w:color="auto"/>
            <w:bottom w:val="none" w:sz="0" w:space="0" w:color="auto"/>
            <w:right w:val="none" w:sz="0" w:space="0" w:color="auto"/>
          </w:divBdr>
        </w:div>
        <w:div w:id="623852168">
          <w:marLeft w:val="0"/>
          <w:marRight w:val="0"/>
          <w:marTop w:val="0"/>
          <w:marBottom w:val="0"/>
          <w:divBdr>
            <w:top w:val="none" w:sz="0" w:space="0" w:color="auto"/>
            <w:left w:val="none" w:sz="0" w:space="0" w:color="auto"/>
            <w:bottom w:val="none" w:sz="0" w:space="0" w:color="auto"/>
            <w:right w:val="none" w:sz="0" w:space="0" w:color="auto"/>
          </w:divBdr>
        </w:div>
        <w:div w:id="645664586">
          <w:marLeft w:val="0"/>
          <w:marRight w:val="0"/>
          <w:marTop w:val="0"/>
          <w:marBottom w:val="0"/>
          <w:divBdr>
            <w:top w:val="none" w:sz="0" w:space="0" w:color="auto"/>
            <w:left w:val="none" w:sz="0" w:space="0" w:color="auto"/>
            <w:bottom w:val="none" w:sz="0" w:space="0" w:color="auto"/>
            <w:right w:val="none" w:sz="0" w:space="0" w:color="auto"/>
          </w:divBdr>
        </w:div>
        <w:div w:id="671179862">
          <w:marLeft w:val="0"/>
          <w:marRight w:val="0"/>
          <w:marTop w:val="0"/>
          <w:marBottom w:val="0"/>
          <w:divBdr>
            <w:top w:val="none" w:sz="0" w:space="0" w:color="auto"/>
            <w:left w:val="none" w:sz="0" w:space="0" w:color="auto"/>
            <w:bottom w:val="none" w:sz="0" w:space="0" w:color="auto"/>
            <w:right w:val="none" w:sz="0" w:space="0" w:color="auto"/>
          </w:divBdr>
        </w:div>
        <w:div w:id="675349903">
          <w:marLeft w:val="0"/>
          <w:marRight w:val="0"/>
          <w:marTop w:val="0"/>
          <w:marBottom w:val="0"/>
          <w:divBdr>
            <w:top w:val="none" w:sz="0" w:space="0" w:color="auto"/>
            <w:left w:val="none" w:sz="0" w:space="0" w:color="auto"/>
            <w:bottom w:val="none" w:sz="0" w:space="0" w:color="auto"/>
            <w:right w:val="none" w:sz="0" w:space="0" w:color="auto"/>
          </w:divBdr>
        </w:div>
        <w:div w:id="691419301">
          <w:marLeft w:val="0"/>
          <w:marRight w:val="0"/>
          <w:marTop w:val="0"/>
          <w:marBottom w:val="0"/>
          <w:divBdr>
            <w:top w:val="none" w:sz="0" w:space="0" w:color="auto"/>
            <w:left w:val="none" w:sz="0" w:space="0" w:color="auto"/>
            <w:bottom w:val="none" w:sz="0" w:space="0" w:color="auto"/>
            <w:right w:val="none" w:sz="0" w:space="0" w:color="auto"/>
          </w:divBdr>
        </w:div>
        <w:div w:id="721170006">
          <w:marLeft w:val="0"/>
          <w:marRight w:val="0"/>
          <w:marTop w:val="0"/>
          <w:marBottom w:val="0"/>
          <w:divBdr>
            <w:top w:val="none" w:sz="0" w:space="0" w:color="auto"/>
            <w:left w:val="none" w:sz="0" w:space="0" w:color="auto"/>
            <w:bottom w:val="none" w:sz="0" w:space="0" w:color="auto"/>
            <w:right w:val="none" w:sz="0" w:space="0" w:color="auto"/>
          </w:divBdr>
        </w:div>
        <w:div w:id="735665628">
          <w:marLeft w:val="0"/>
          <w:marRight w:val="0"/>
          <w:marTop w:val="0"/>
          <w:marBottom w:val="0"/>
          <w:divBdr>
            <w:top w:val="none" w:sz="0" w:space="0" w:color="auto"/>
            <w:left w:val="none" w:sz="0" w:space="0" w:color="auto"/>
            <w:bottom w:val="none" w:sz="0" w:space="0" w:color="auto"/>
            <w:right w:val="none" w:sz="0" w:space="0" w:color="auto"/>
          </w:divBdr>
        </w:div>
        <w:div w:id="740102758">
          <w:marLeft w:val="0"/>
          <w:marRight w:val="0"/>
          <w:marTop w:val="0"/>
          <w:marBottom w:val="0"/>
          <w:divBdr>
            <w:top w:val="none" w:sz="0" w:space="0" w:color="auto"/>
            <w:left w:val="none" w:sz="0" w:space="0" w:color="auto"/>
            <w:bottom w:val="none" w:sz="0" w:space="0" w:color="auto"/>
            <w:right w:val="none" w:sz="0" w:space="0" w:color="auto"/>
          </w:divBdr>
        </w:div>
        <w:div w:id="781074381">
          <w:marLeft w:val="0"/>
          <w:marRight w:val="0"/>
          <w:marTop w:val="0"/>
          <w:marBottom w:val="0"/>
          <w:divBdr>
            <w:top w:val="none" w:sz="0" w:space="0" w:color="auto"/>
            <w:left w:val="none" w:sz="0" w:space="0" w:color="auto"/>
            <w:bottom w:val="none" w:sz="0" w:space="0" w:color="auto"/>
            <w:right w:val="none" w:sz="0" w:space="0" w:color="auto"/>
          </w:divBdr>
        </w:div>
        <w:div w:id="815538055">
          <w:marLeft w:val="0"/>
          <w:marRight w:val="0"/>
          <w:marTop w:val="0"/>
          <w:marBottom w:val="0"/>
          <w:divBdr>
            <w:top w:val="none" w:sz="0" w:space="0" w:color="auto"/>
            <w:left w:val="none" w:sz="0" w:space="0" w:color="auto"/>
            <w:bottom w:val="none" w:sz="0" w:space="0" w:color="auto"/>
            <w:right w:val="none" w:sz="0" w:space="0" w:color="auto"/>
          </w:divBdr>
        </w:div>
        <w:div w:id="829490753">
          <w:marLeft w:val="0"/>
          <w:marRight w:val="0"/>
          <w:marTop w:val="0"/>
          <w:marBottom w:val="0"/>
          <w:divBdr>
            <w:top w:val="none" w:sz="0" w:space="0" w:color="auto"/>
            <w:left w:val="none" w:sz="0" w:space="0" w:color="auto"/>
            <w:bottom w:val="none" w:sz="0" w:space="0" w:color="auto"/>
            <w:right w:val="none" w:sz="0" w:space="0" w:color="auto"/>
          </w:divBdr>
        </w:div>
        <w:div w:id="830370388">
          <w:marLeft w:val="0"/>
          <w:marRight w:val="0"/>
          <w:marTop w:val="0"/>
          <w:marBottom w:val="0"/>
          <w:divBdr>
            <w:top w:val="none" w:sz="0" w:space="0" w:color="auto"/>
            <w:left w:val="none" w:sz="0" w:space="0" w:color="auto"/>
            <w:bottom w:val="none" w:sz="0" w:space="0" w:color="auto"/>
            <w:right w:val="none" w:sz="0" w:space="0" w:color="auto"/>
          </w:divBdr>
        </w:div>
        <w:div w:id="847982268">
          <w:marLeft w:val="0"/>
          <w:marRight w:val="0"/>
          <w:marTop w:val="0"/>
          <w:marBottom w:val="0"/>
          <w:divBdr>
            <w:top w:val="none" w:sz="0" w:space="0" w:color="auto"/>
            <w:left w:val="none" w:sz="0" w:space="0" w:color="auto"/>
            <w:bottom w:val="none" w:sz="0" w:space="0" w:color="auto"/>
            <w:right w:val="none" w:sz="0" w:space="0" w:color="auto"/>
          </w:divBdr>
        </w:div>
        <w:div w:id="870994395">
          <w:marLeft w:val="0"/>
          <w:marRight w:val="0"/>
          <w:marTop w:val="0"/>
          <w:marBottom w:val="0"/>
          <w:divBdr>
            <w:top w:val="none" w:sz="0" w:space="0" w:color="auto"/>
            <w:left w:val="none" w:sz="0" w:space="0" w:color="auto"/>
            <w:bottom w:val="none" w:sz="0" w:space="0" w:color="auto"/>
            <w:right w:val="none" w:sz="0" w:space="0" w:color="auto"/>
          </w:divBdr>
        </w:div>
        <w:div w:id="906692488">
          <w:marLeft w:val="0"/>
          <w:marRight w:val="0"/>
          <w:marTop w:val="0"/>
          <w:marBottom w:val="0"/>
          <w:divBdr>
            <w:top w:val="none" w:sz="0" w:space="0" w:color="auto"/>
            <w:left w:val="none" w:sz="0" w:space="0" w:color="auto"/>
            <w:bottom w:val="none" w:sz="0" w:space="0" w:color="auto"/>
            <w:right w:val="none" w:sz="0" w:space="0" w:color="auto"/>
          </w:divBdr>
        </w:div>
        <w:div w:id="918245220">
          <w:marLeft w:val="0"/>
          <w:marRight w:val="0"/>
          <w:marTop w:val="0"/>
          <w:marBottom w:val="0"/>
          <w:divBdr>
            <w:top w:val="none" w:sz="0" w:space="0" w:color="auto"/>
            <w:left w:val="none" w:sz="0" w:space="0" w:color="auto"/>
            <w:bottom w:val="none" w:sz="0" w:space="0" w:color="auto"/>
            <w:right w:val="none" w:sz="0" w:space="0" w:color="auto"/>
          </w:divBdr>
        </w:div>
        <w:div w:id="950085175">
          <w:marLeft w:val="0"/>
          <w:marRight w:val="0"/>
          <w:marTop w:val="0"/>
          <w:marBottom w:val="0"/>
          <w:divBdr>
            <w:top w:val="none" w:sz="0" w:space="0" w:color="auto"/>
            <w:left w:val="none" w:sz="0" w:space="0" w:color="auto"/>
            <w:bottom w:val="none" w:sz="0" w:space="0" w:color="auto"/>
            <w:right w:val="none" w:sz="0" w:space="0" w:color="auto"/>
          </w:divBdr>
        </w:div>
        <w:div w:id="982347548">
          <w:marLeft w:val="0"/>
          <w:marRight w:val="0"/>
          <w:marTop w:val="0"/>
          <w:marBottom w:val="0"/>
          <w:divBdr>
            <w:top w:val="none" w:sz="0" w:space="0" w:color="auto"/>
            <w:left w:val="none" w:sz="0" w:space="0" w:color="auto"/>
            <w:bottom w:val="none" w:sz="0" w:space="0" w:color="auto"/>
            <w:right w:val="none" w:sz="0" w:space="0" w:color="auto"/>
          </w:divBdr>
        </w:div>
        <w:div w:id="1009598983">
          <w:marLeft w:val="0"/>
          <w:marRight w:val="0"/>
          <w:marTop w:val="0"/>
          <w:marBottom w:val="0"/>
          <w:divBdr>
            <w:top w:val="none" w:sz="0" w:space="0" w:color="auto"/>
            <w:left w:val="none" w:sz="0" w:space="0" w:color="auto"/>
            <w:bottom w:val="none" w:sz="0" w:space="0" w:color="auto"/>
            <w:right w:val="none" w:sz="0" w:space="0" w:color="auto"/>
          </w:divBdr>
        </w:div>
        <w:div w:id="1011639258">
          <w:marLeft w:val="0"/>
          <w:marRight w:val="0"/>
          <w:marTop w:val="0"/>
          <w:marBottom w:val="0"/>
          <w:divBdr>
            <w:top w:val="none" w:sz="0" w:space="0" w:color="auto"/>
            <w:left w:val="none" w:sz="0" w:space="0" w:color="auto"/>
            <w:bottom w:val="none" w:sz="0" w:space="0" w:color="auto"/>
            <w:right w:val="none" w:sz="0" w:space="0" w:color="auto"/>
          </w:divBdr>
        </w:div>
        <w:div w:id="1026443955">
          <w:marLeft w:val="0"/>
          <w:marRight w:val="0"/>
          <w:marTop w:val="0"/>
          <w:marBottom w:val="0"/>
          <w:divBdr>
            <w:top w:val="none" w:sz="0" w:space="0" w:color="auto"/>
            <w:left w:val="none" w:sz="0" w:space="0" w:color="auto"/>
            <w:bottom w:val="none" w:sz="0" w:space="0" w:color="auto"/>
            <w:right w:val="none" w:sz="0" w:space="0" w:color="auto"/>
          </w:divBdr>
        </w:div>
        <w:div w:id="1031078325">
          <w:marLeft w:val="0"/>
          <w:marRight w:val="0"/>
          <w:marTop w:val="0"/>
          <w:marBottom w:val="0"/>
          <w:divBdr>
            <w:top w:val="none" w:sz="0" w:space="0" w:color="auto"/>
            <w:left w:val="none" w:sz="0" w:space="0" w:color="auto"/>
            <w:bottom w:val="none" w:sz="0" w:space="0" w:color="auto"/>
            <w:right w:val="none" w:sz="0" w:space="0" w:color="auto"/>
          </w:divBdr>
        </w:div>
        <w:div w:id="1073236659">
          <w:marLeft w:val="0"/>
          <w:marRight w:val="0"/>
          <w:marTop w:val="0"/>
          <w:marBottom w:val="0"/>
          <w:divBdr>
            <w:top w:val="none" w:sz="0" w:space="0" w:color="auto"/>
            <w:left w:val="none" w:sz="0" w:space="0" w:color="auto"/>
            <w:bottom w:val="none" w:sz="0" w:space="0" w:color="auto"/>
            <w:right w:val="none" w:sz="0" w:space="0" w:color="auto"/>
          </w:divBdr>
        </w:div>
        <w:div w:id="1084570616">
          <w:marLeft w:val="0"/>
          <w:marRight w:val="0"/>
          <w:marTop w:val="0"/>
          <w:marBottom w:val="0"/>
          <w:divBdr>
            <w:top w:val="none" w:sz="0" w:space="0" w:color="auto"/>
            <w:left w:val="none" w:sz="0" w:space="0" w:color="auto"/>
            <w:bottom w:val="none" w:sz="0" w:space="0" w:color="auto"/>
            <w:right w:val="none" w:sz="0" w:space="0" w:color="auto"/>
          </w:divBdr>
        </w:div>
        <w:div w:id="1097336106">
          <w:marLeft w:val="0"/>
          <w:marRight w:val="0"/>
          <w:marTop w:val="0"/>
          <w:marBottom w:val="0"/>
          <w:divBdr>
            <w:top w:val="none" w:sz="0" w:space="0" w:color="auto"/>
            <w:left w:val="none" w:sz="0" w:space="0" w:color="auto"/>
            <w:bottom w:val="none" w:sz="0" w:space="0" w:color="auto"/>
            <w:right w:val="none" w:sz="0" w:space="0" w:color="auto"/>
          </w:divBdr>
        </w:div>
        <w:div w:id="1111825386">
          <w:marLeft w:val="0"/>
          <w:marRight w:val="0"/>
          <w:marTop w:val="0"/>
          <w:marBottom w:val="0"/>
          <w:divBdr>
            <w:top w:val="none" w:sz="0" w:space="0" w:color="auto"/>
            <w:left w:val="none" w:sz="0" w:space="0" w:color="auto"/>
            <w:bottom w:val="none" w:sz="0" w:space="0" w:color="auto"/>
            <w:right w:val="none" w:sz="0" w:space="0" w:color="auto"/>
          </w:divBdr>
        </w:div>
        <w:div w:id="1111975584">
          <w:marLeft w:val="0"/>
          <w:marRight w:val="0"/>
          <w:marTop w:val="0"/>
          <w:marBottom w:val="0"/>
          <w:divBdr>
            <w:top w:val="none" w:sz="0" w:space="0" w:color="auto"/>
            <w:left w:val="none" w:sz="0" w:space="0" w:color="auto"/>
            <w:bottom w:val="none" w:sz="0" w:space="0" w:color="auto"/>
            <w:right w:val="none" w:sz="0" w:space="0" w:color="auto"/>
          </w:divBdr>
        </w:div>
        <w:div w:id="1214387893">
          <w:marLeft w:val="0"/>
          <w:marRight w:val="0"/>
          <w:marTop w:val="0"/>
          <w:marBottom w:val="0"/>
          <w:divBdr>
            <w:top w:val="none" w:sz="0" w:space="0" w:color="auto"/>
            <w:left w:val="none" w:sz="0" w:space="0" w:color="auto"/>
            <w:bottom w:val="none" w:sz="0" w:space="0" w:color="auto"/>
            <w:right w:val="none" w:sz="0" w:space="0" w:color="auto"/>
          </w:divBdr>
        </w:div>
        <w:div w:id="1228565079">
          <w:marLeft w:val="0"/>
          <w:marRight w:val="0"/>
          <w:marTop w:val="0"/>
          <w:marBottom w:val="0"/>
          <w:divBdr>
            <w:top w:val="none" w:sz="0" w:space="0" w:color="auto"/>
            <w:left w:val="none" w:sz="0" w:space="0" w:color="auto"/>
            <w:bottom w:val="none" w:sz="0" w:space="0" w:color="auto"/>
            <w:right w:val="none" w:sz="0" w:space="0" w:color="auto"/>
          </w:divBdr>
        </w:div>
        <w:div w:id="1262883405">
          <w:marLeft w:val="0"/>
          <w:marRight w:val="0"/>
          <w:marTop w:val="0"/>
          <w:marBottom w:val="0"/>
          <w:divBdr>
            <w:top w:val="none" w:sz="0" w:space="0" w:color="auto"/>
            <w:left w:val="none" w:sz="0" w:space="0" w:color="auto"/>
            <w:bottom w:val="none" w:sz="0" w:space="0" w:color="auto"/>
            <w:right w:val="none" w:sz="0" w:space="0" w:color="auto"/>
          </w:divBdr>
        </w:div>
        <w:div w:id="1275818995">
          <w:marLeft w:val="0"/>
          <w:marRight w:val="0"/>
          <w:marTop w:val="0"/>
          <w:marBottom w:val="0"/>
          <w:divBdr>
            <w:top w:val="none" w:sz="0" w:space="0" w:color="auto"/>
            <w:left w:val="none" w:sz="0" w:space="0" w:color="auto"/>
            <w:bottom w:val="none" w:sz="0" w:space="0" w:color="auto"/>
            <w:right w:val="none" w:sz="0" w:space="0" w:color="auto"/>
          </w:divBdr>
        </w:div>
        <w:div w:id="1290285578">
          <w:marLeft w:val="0"/>
          <w:marRight w:val="0"/>
          <w:marTop w:val="0"/>
          <w:marBottom w:val="0"/>
          <w:divBdr>
            <w:top w:val="none" w:sz="0" w:space="0" w:color="auto"/>
            <w:left w:val="none" w:sz="0" w:space="0" w:color="auto"/>
            <w:bottom w:val="none" w:sz="0" w:space="0" w:color="auto"/>
            <w:right w:val="none" w:sz="0" w:space="0" w:color="auto"/>
          </w:divBdr>
        </w:div>
        <w:div w:id="1344549836">
          <w:marLeft w:val="0"/>
          <w:marRight w:val="0"/>
          <w:marTop w:val="0"/>
          <w:marBottom w:val="0"/>
          <w:divBdr>
            <w:top w:val="none" w:sz="0" w:space="0" w:color="auto"/>
            <w:left w:val="none" w:sz="0" w:space="0" w:color="auto"/>
            <w:bottom w:val="none" w:sz="0" w:space="0" w:color="auto"/>
            <w:right w:val="none" w:sz="0" w:space="0" w:color="auto"/>
          </w:divBdr>
        </w:div>
        <w:div w:id="1365789472">
          <w:marLeft w:val="0"/>
          <w:marRight w:val="0"/>
          <w:marTop w:val="0"/>
          <w:marBottom w:val="0"/>
          <w:divBdr>
            <w:top w:val="none" w:sz="0" w:space="0" w:color="auto"/>
            <w:left w:val="none" w:sz="0" w:space="0" w:color="auto"/>
            <w:bottom w:val="none" w:sz="0" w:space="0" w:color="auto"/>
            <w:right w:val="none" w:sz="0" w:space="0" w:color="auto"/>
          </w:divBdr>
        </w:div>
        <w:div w:id="1378507090">
          <w:marLeft w:val="0"/>
          <w:marRight w:val="0"/>
          <w:marTop w:val="0"/>
          <w:marBottom w:val="0"/>
          <w:divBdr>
            <w:top w:val="none" w:sz="0" w:space="0" w:color="auto"/>
            <w:left w:val="none" w:sz="0" w:space="0" w:color="auto"/>
            <w:bottom w:val="none" w:sz="0" w:space="0" w:color="auto"/>
            <w:right w:val="none" w:sz="0" w:space="0" w:color="auto"/>
          </w:divBdr>
        </w:div>
        <w:div w:id="1381854833">
          <w:marLeft w:val="0"/>
          <w:marRight w:val="0"/>
          <w:marTop w:val="0"/>
          <w:marBottom w:val="0"/>
          <w:divBdr>
            <w:top w:val="none" w:sz="0" w:space="0" w:color="auto"/>
            <w:left w:val="none" w:sz="0" w:space="0" w:color="auto"/>
            <w:bottom w:val="none" w:sz="0" w:space="0" w:color="auto"/>
            <w:right w:val="none" w:sz="0" w:space="0" w:color="auto"/>
          </w:divBdr>
        </w:div>
        <w:div w:id="1506900766">
          <w:marLeft w:val="0"/>
          <w:marRight w:val="0"/>
          <w:marTop w:val="0"/>
          <w:marBottom w:val="0"/>
          <w:divBdr>
            <w:top w:val="none" w:sz="0" w:space="0" w:color="auto"/>
            <w:left w:val="none" w:sz="0" w:space="0" w:color="auto"/>
            <w:bottom w:val="none" w:sz="0" w:space="0" w:color="auto"/>
            <w:right w:val="none" w:sz="0" w:space="0" w:color="auto"/>
          </w:divBdr>
        </w:div>
        <w:div w:id="1520780105">
          <w:marLeft w:val="0"/>
          <w:marRight w:val="0"/>
          <w:marTop w:val="0"/>
          <w:marBottom w:val="0"/>
          <w:divBdr>
            <w:top w:val="none" w:sz="0" w:space="0" w:color="auto"/>
            <w:left w:val="none" w:sz="0" w:space="0" w:color="auto"/>
            <w:bottom w:val="none" w:sz="0" w:space="0" w:color="auto"/>
            <w:right w:val="none" w:sz="0" w:space="0" w:color="auto"/>
          </w:divBdr>
        </w:div>
        <w:div w:id="1539970516">
          <w:marLeft w:val="0"/>
          <w:marRight w:val="0"/>
          <w:marTop w:val="0"/>
          <w:marBottom w:val="0"/>
          <w:divBdr>
            <w:top w:val="none" w:sz="0" w:space="0" w:color="auto"/>
            <w:left w:val="none" w:sz="0" w:space="0" w:color="auto"/>
            <w:bottom w:val="none" w:sz="0" w:space="0" w:color="auto"/>
            <w:right w:val="none" w:sz="0" w:space="0" w:color="auto"/>
          </w:divBdr>
        </w:div>
        <w:div w:id="1544754540">
          <w:marLeft w:val="0"/>
          <w:marRight w:val="0"/>
          <w:marTop w:val="0"/>
          <w:marBottom w:val="0"/>
          <w:divBdr>
            <w:top w:val="none" w:sz="0" w:space="0" w:color="auto"/>
            <w:left w:val="none" w:sz="0" w:space="0" w:color="auto"/>
            <w:bottom w:val="none" w:sz="0" w:space="0" w:color="auto"/>
            <w:right w:val="none" w:sz="0" w:space="0" w:color="auto"/>
          </w:divBdr>
        </w:div>
        <w:div w:id="1563516421">
          <w:marLeft w:val="0"/>
          <w:marRight w:val="0"/>
          <w:marTop w:val="0"/>
          <w:marBottom w:val="0"/>
          <w:divBdr>
            <w:top w:val="none" w:sz="0" w:space="0" w:color="auto"/>
            <w:left w:val="none" w:sz="0" w:space="0" w:color="auto"/>
            <w:bottom w:val="none" w:sz="0" w:space="0" w:color="auto"/>
            <w:right w:val="none" w:sz="0" w:space="0" w:color="auto"/>
          </w:divBdr>
        </w:div>
        <w:div w:id="1572352005">
          <w:marLeft w:val="0"/>
          <w:marRight w:val="0"/>
          <w:marTop w:val="0"/>
          <w:marBottom w:val="0"/>
          <w:divBdr>
            <w:top w:val="none" w:sz="0" w:space="0" w:color="auto"/>
            <w:left w:val="none" w:sz="0" w:space="0" w:color="auto"/>
            <w:bottom w:val="none" w:sz="0" w:space="0" w:color="auto"/>
            <w:right w:val="none" w:sz="0" w:space="0" w:color="auto"/>
          </w:divBdr>
        </w:div>
        <w:div w:id="1614049215">
          <w:marLeft w:val="0"/>
          <w:marRight w:val="0"/>
          <w:marTop w:val="0"/>
          <w:marBottom w:val="0"/>
          <w:divBdr>
            <w:top w:val="none" w:sz="0" w:space="0" w:color="auto"/>
            <w:left w:val="none" w:sz="0" w:space="0" w:color="auto"/>
            <w:bottom w:val="none" w:sz="0" w:space="0" w:color="auto"/>
            <w:right w:val="none" w:sz="0" w:space="0" w:color="auto"/>
          </w:divBdr>
        </w:div>
        <w:div w:id="1632714202">
          <w:marLeft w:val="0"/>
          <w:marRight w:val="0"/>
          <w:marTop w:val="0"/>
          <w:marBottom w:val="0"/>
          <w:divBdr>
            <w:top w:val="none" w:sz="0" w:space="0" w:color="auto"/>
            <w:left w:val="none" w:sz="0" w:space="0" w:color="auto"/>
            <w:bottom w:val="none" w:sz="0" w:space="0" w:color="auto"/>
            <w:right w:val="none" w:sz="0" w:space="0" w:color="auto"/>
          </w:divBdr>
        </w:div>
        <w:div w:id="1639217711">
          <w:marLeft w:val="0"/>
          <w:marRight w:val="0"/>
          <w:marTop w:val="0"/>
          <w:marBottom w:val="0"/>
          <w:divBdr>
            <w:top w:val="none" w:sz="0" w:space="0" w:color="auto"/>
            <w:left w:val="none" w:sz="0" w:space="0" w:color="auto"/>
            <w:bottom w:val="none" w:sz="0" w:space="0" w:color="auto"/>
            <w:right w:val="none" w:sz="0" w:space="0" w:color="auto"/>
          </w:divBdr>
        </w:div>
        <w:div w:id="1639919015">
          <w:marLeft w:val="0"/>
          <w:marRight w:val="0"/>
          <w:marTop w:val="0"/>
          <w:marBottom w:val="0"/>
          <w:divBdr>
            <w:top w:val="none" w:sz="0" w:space="0" w:color="auto"/>
            <w:left w:val="none" w:sz="0" w:space="0" w:color="auto"/>
            <w:bottom w:val="none" w:sz="0" w:space="0" w:color="auto"/>
            <w:right w:val="none" w:sz="0" w:space="0" w:color="auto"/>
          </w:divBdr>
        </w:div>
        <w:div w:id="1727336422">
          <w:marLeft w:val="0"/>
          <w:marRight w:val="0"/>
          <w:marTop w:val="0"/>
          <w:marBottom w:val="0"/>
          <w:divBdr>
            <w:top w:val="none" w:sz="0" w:space="0" w:color="auto"/>
            <w:left w:val="none" w:sz="0" w:space="0" w:color="auto"/>
            <w:bottom w:val="none" w:sz="0" w:space="0" w:color="auto"/>
            <w:right w:val="none" w:sz="0" w:space="0" w:color="auto"/>
          </w:divBdr>
        </w:div>
        <w:div w:id="1740204812">
          <w:marLeft w:val="0"/>
          <w:marRight w:val="0"/>
          <w:marTop w:val="0"/>
          <w:marBottom w:val="0"/>
          <w:divBdr>
            <w:top w:val="none" w:sz="0" w:space="0" w:color="auto"/>
            <w:left w:val="none" w:sz="0" w:space="0" w:color="auto"/>
            <w:bottom w:val="none" w:sz="0" w:space="0" w:color="auto"/>
            <w:right w:val="none" w:sz="0" w:space="0" w:color="auto"/>
          </w:divBdr>
        </w:div>
        <w:div w:id="1781143158">
          <w:marLeft w:val="0"/>
          <w:marRight w:val="0"/>
          <w:marTop w:val="0"/>
          <w:marBottom w:val="0"/>
          <w:divBdr>
            <w:top w:val="none" w:sz="0" w:space="0" w:color="auto"/>
            <w:left w:val="none" w:sz="0" w:space="0" w:color="auto"/>
            <w:bottom w:val="none" w:sz="0" w:space="0" w:color="auto"/>
            <w:right w:val="none" w:sz="0" w:space="0" w:color="auto"/>
          </w:divBdr>
        </w:div>
        <w:div w:id="1785802361">
          <w:marLeft w:val="0"/>
          <w:marRight w:val="0"/>
          <w:marTop w:val="0"/>
          <w:marBottom w:val="0"/>
          <w:divBdr>
            <w:top w:val="none" w:sz="0" w:space="0" w:color="auto"/>
            <w:left w:val="none" w:sz="0" w:space="0" w:color="auto"/>
            <w:bottom w:val="none" w:sz="0" w:space="0" w:color="auto"/>
            <w:right w:val="none" w:sz="0" w:space="0" w:color="auto"/>
          </w:divBdr>
        </w:div>
        <w:div w:id="1790473520">
          <w:marLeft w:val="0"/>
          <w:marRight w:val="0"/>
          <w:marTop w:val="0"/>
          <w:marBottom w:val="0"/>
          <w:divBdr>
            <w:top w:val="none" w:sz="0" w:space="0" w:color="auto"/>
            <w:left w:val="none" w:sz="0" w:space="0" w:color="auto"/>
            <w:bottom w:val="none" w:sz="0" w:space="0" w:color="auto"/>
            <w:right w:val="none" w:sz="0" w:space="0" w:color="auto"/>
          </w:divBdr>
        </w:div>
        <w:div w:id="1833183573">
          <w:marLeft w:val="0"/>
          <w:marRight w:val="0"/>
          <w:marTop w:val="0"/>
          <w:marBottom w:val="0"/>
          <w:divBdr>
            <w:top w:val="none" w:sz="0" w:space="0" w:color="auto"/>
            <w:left w:val="none" w:sz="0" w:space="0" w:color="auto"/>
            <w:bottom w:val="none" w:sz="0" w:space="0" w:color="auto"/>
            <w:right w:val="none" w:sz="0" w:space="0" w:color="auto"/>
          </w:divBdr>
        </w:div>
        <w:div w:id="1837652694">
          <w:marLeft w:val="0"/>
          <w:marRight w:val="0"/>
          <w:marTop w:val="0"/>
          <w:marBottom w:val="0"/>
          <w:divBdr>
            <w:top w:val="none" w:sz="0" w:space="0" w:color="auto"/>
            <w:left w:val="none" w:sz="0" w:space="0" w:color="auto"/>
            <w:bottom w:val="none" w:sz="0" w:space="0" w:color="auto"/>
            <w:right w:val="none" w:sz="0" w:space="0" w:color="auto"/>
          </w:divBdr>
        </w:div>
        <w:div w:id="1857384635">
          <w:marLeft w:val="0"/>
          <w:marRight w:val="0"/>
          <w:marTop w:val="0"/>
          <w:marBottom w:val="0"/>
          <w:divBdr>
            <w:top w:val="none" w:sz="0" w:space="0" w:color="auto"/>
            <w:left w:val="none" w:sz="0" w:space="0" w:color="auto"/>
            <w:bottom w:val="none" w:sz="0" w:space="0" w:color="auto"/>
            <w:right w:val="none" w:sz="0" w:space="0" w:color="auto"/>
          </w:divBdr>
        </w:div>
        <w:div w:id="1859155717">
          <w:marLeft w:val="0"/>
          <w:marRight w:val="0"/>
          <w:marTop w:val="0"/>
          <w:marBottom w:val="0"/>
          <w:divBdr>
            <w:top w:val="none" w:sz="0" w:space="0" w:color="auto"/>
            <w:left w:val="none" w:sz="0" w:space="0" w:color="auto"/>
            <w:bottom w:val="none" w:sz="0" w:space="0" w:color="auto"/>
            <w:right w:val="none" w:sz="0" w:space="0" w:color="auto"/>
          </w:divBdr>
        </w:div>
        <w:div w:id="1860855871">
          <w:marLeft w:val="0"/>
          <w:marRight w:val="0"/>
          <w:marTop w:val="0"/>
          <w:marBottom w:val="0"/>
          <w:divBdr>
            <w:top w:val="none" w:sz="0" w:space="0" w:color="auto"/>
            <w:left w:val="none" w:sz="0" w:space="0" w:color="auto"/>
            <w:bottom w:val="none" w:sz="0" w:space="0" w:color="auto"/>
            <w:right w:val="none" w:sz="0" w:space="0" w:color="auto"/>
          </w:divBdr>
        </w:div>
        <w:div w:id="1876039919">
          <w:marLeft w:val="0"/>
          <w:marRight w:val="0"/>
          <w:marTop w:val="0"/>
          <w:marBottom w:val="0"/>
          <w:divBdr>
            <w:top w:val="none" w:sz="0" w:space="0" w:color="auto"/>
            <w:left w:val="none" w:sz="0" w:space="0" w:color="auto"/>
            <w:bottom w:val="none" w:sz="0" w:space="0" w:color="auto"/>
            <w:right w:val="none" w:sz="0" w:space="0" w:color="auto"/>
          </w:divBdr>
        </w:div>
        <w:div w:id="1893811979">
          <w:marLeft w:val="0"/>
          <w:marRight w:val="0"/>
          <w:marTop w:val="0"/>
          <w:marBottom w:val="0"/>
          <w:divBdr>
            <w:top w:val="none" w:sz="0" w:space="0" w:color="auto"/>
            <w:left w:val="none" w:sz="0" w:space="0" w:color="auto"/>
            <w:bottom w:val="none" w:sz="0" w:space="0" w:color="auto"/>
            <w:right w:val="none" w:sz="0" w:space="0" w:color="auto"/>
          </w:divBdr>
        </w:div>
        <w:div w:id="1903905181">
          <w:marLeft w:val="0"/>
          <w:marRight w:val="0"/>
          <w:marTop w:val="0"/>
          <w:marBottom w:val="0"/>
          <w:divBdr>
            <w:top w:val="none" w:sz="0" w:space="0" w:color="auto"/>
            <w:left w:val="none" w:sz="0" w:space="0" w:color="auto"/>
            <w:bottom w:val="none" w:sz="0" w:space="0" w:color="auto"/>
            <w:right w:val="none" w:sz="0" w:space="0" w:color="auto"/>
          </w:divBdr>
        </w:div>
        <w:div w:id="1976370249">
          <w:marLeft w:val="0"/>
          <w:marRight w:val="0"/>
          <w:marTop w:val="0"/>
          <w:marBottom w:val="0"/>
          <w:divBdr>
            <w:top w:val="none" w:sz="0" w:space="0" w:color="auto"/>
            <w:left w:val="none" w:sz="0" w:space="0" w:color="auto"/>
            <w:bottom w:val="none" w:sz="0" w:space="0" w:color="auto"/>
            <w:right w:val="none" w:sz="0" w:space="0" w:color="auto"/>
          </w:divBdr>
        </w:div>
        <w:div w:id="2039430710">
          <w:marLeft w:val="0"/>
          <w:marRight w:val="0"/>
          <w:marTop w:val="0"/>
          <w:marBottom w:val="0"/>
          <w:divBdr>
            <w:top w:val="none" w:sz="0" w:space="0" w:color="auto"/>
            <w:left w:val="none" w:sz="0" w:space="0" w:color="auto"/>
            <w:bottom w:val="none" w:sz="0" w:space="0" w:color="auto"/>
            <w:right w:val="none" w:sz="0" w:space="0" w:color="auto"/>
          </w:divBdr>
        </w:div>
        <w:div w:id="2064088016">
          <w:marLeft w:val="0"/>
          <w:marRight w:val="0"/>
          <w:marTop w:val="0"/>
          <w:marBottom w:val="0"/>
          <w:divBdr>
            <w:top w:val="none" w:sz="0" w:space="0" w:color="auto"/>
            <w:left w:val="none" w:sz="0" w:space="0" w:color="auto"/>
            <w:bottom w:val="none" w:sz="0" w:space="0" w:color="auto"/>
            <w:right w:val="none" w:sz="0" w:space="0" w:color="auto"/>
          </w:divBdr>
        </w:div>
        <w:div w:id="2094937106">
          <w:marLeft w:val="0"/>
          <w:marRight w:val="0"/>
          <w:marTop w:val="0"/>
          <w:marBottom w:val="0"/>
          <w:divBdr>
            <w:top w:val="none" w:sz="0" w:space="0" w:color="auto"/>
            <w:left w:val="none" w:sz="0" w:space="0" w:color="auto"/>
            <w:bottom w:val="none" w:sz="0" w:space="0" w:color="auto"/>
            <w:right w:val="none" w:sz="0" w:space="0" w:color="auto"/>
          </w:divBdr>
        </w:div>
      </w:divsChild>
    </w:div>
    <w:div w:id="1677075480">
      <w:bodyDiv w:val="1"/>
      <w:marLeft w:val="0"/>
      <w:marRight w:val="0"/>
      <w:marTop w:val="0"/>
      <w:marBottom w:val="0"/>
      <w:divBdr>
        <w:top w:val="none" w:sz="0" w:space="0" w:color="auto"/>
        <w:left w:val="none" w:sz="0" w:space="0" w:color="auto"/>
        <w:bottom w:val="none" w:sz="0" w:space="0" w:color="auto"/>
        <w:right w:val="none" w:sz="0" w:space="0" w:color="auto"/>
      </w:divBdr>
      <w:divsChild>
        <w:div w:id="476578282">
          <w:marLeft w:val="0"/>
          <w:marRight w:val="0"/>
          <w:marTop w:val="0"/>
          <w:marBottom w:val="0"/>
          <w:divBdr>
            <w:top w:val="none" w:sz="0" w:space="7" w:color="auto"/>
            <w:left w:val="none" w:sz="0" w:space="7" w:color="auto"/>
            <w:bottom w:val="none" w:sz="0" w:space="7" w:color="auto"/>
            <w:right w:val="none" w:sz="0" w:space="7" w:color="auto"/>
          </w:divBdr>
        </w:div>
      </w:divsChild>
    </w:div>
    <w:div w:id="1696349524">
      <w:bodyDiv w:val="1"/>
      <w:marLeft w:val="0"/>
      <w:marRight w:val="0"/>
      <w:marTop w:val="0"/>
      <w:marBottom w:val="0"/>
      <w:divBdr>
        <w:top w:val="none" w:sz="0" w:space="0" w:color="auto"/>
        <w:left w:val="none" w:sz="0" w:space="0" w:color="auto"/>
        <w:bottom w:val="none" w:sz="0" w:space="0" w:color="auto"/>
        <w:right w:val="none" w:sz="0" w:space="0" w:color="auto"/>
      </w:divBdr>
      <w:divsChild>
        <w:div w:id="61368358">
          <w:marLeft w:val="0"/>
          <w:marRight w:val="0"/>
          <w:marTop w:val="0"/>
          <w:marBottom w:val="0"/>
          <w:divBdr>
            <w:top w:val="none" w:sz="0" w:space="0" w:color="auto"/>
            <w:left w:val="none" w:sz="0" w:space="0" w:color="auto"/>
            <w:bottom w:val="none" w:sz="0" w:space="0" w:color="auto"/>
            <w:right w:val="none" w:sz="0" w:space="0" w:color="auto"/>
          </w:divBdr>
        </w:div>
        <w:div w:id="426197238">
          <w:marLeft w:val="0"/>
          <w:marRight w:val="0"/>
          <w:marTop w:val="0"/>
          <w:marBottom w:val="0"/>
          <w:divBdr>
            <w:top w:val="none" w:sz="0" w:space="0" w:color="auto"/>
            <w:left w:val="none" w:sz="0" w:space="0" w:color="auto"/>
            <w:bottom w:val="none" w:sz="0" w:space="0" w:color="auto"/>
            <w:right w:val="none" w:sz="0" w:space="0" w:color="auto"/>
          </w:divBdr>
        </w:div>
        <w:div w:id="1057510085">
          <w:marLeft w:val="0"/>
          <w:marRight w:val="0"/>
          <w:marTop w:val="0"/>
          <w:marBottom w:val="0"/>
          <w:divBdr>
            <w:top w:val="none" w:sz="0" w:space="0" w:color="auto"/>
            <w:left w:val="none" w:sz="0" w:space="0" w:color="auto"/>
            <w:bottom w:val="none" w:sz="0" w:space="0" w:color="auto"/>
            <w:right w:val="none" w:sz="0" w:space="0" w:color="auto"/>
          </w:divBdr>
        </w:div>
      </w:divsChild>
    </w:div>
    <w:div w:id="1699313888">
      <w:bodyDiv w:val="1"/>
      <w:marLeft w:val="0"/>
      <w:marRight w:val="0"/>
      <w:marTop w:val="0"/>
      <w:marBottom w:val="0"/>
      <w:divBdr>
        <w:top w:val="none" w:sz="0" w:space="0" w:color="auto"/>
        <w:left w:val="none" w:sz="0" w:space="0" w:color="auto"/>
        <w:bottom w:val="none" w:sz="0" w:space="0" w:color="auto"/>
        <w:right w:val="none" w:sz="0" w:space="0" w:color="auto"/>
      </w:divBdr>
    </w:div>
    <w:div w:id="1704591624">
      <w:bodyDiv w:val="1"/>
      <w:marLeft w:val="0"/>
      <w:marRight w:val="0"/>
      <w:marTop w:val="0"/>
      <w:marBottom w:val="272"/>
      <w:divBdr>
        <w:top w:val="none" w:sz="0" w:space="0" w:color="auto"/>
        <w:left w:val="none" w:sz="0" w:space="0" w:color="auto"/>
        <w:bottom w:val="none" w:sz="0" w:space="0" w:color="auto"/>
        <w:right w:val="none" w:sz="0" w:space="0" w:color="auto"/>
      </w:divBdr>
      <w:divsChild>
        <w:div w:id="2063291160">
          <w:marLeft w:val="0"/>
          <w:marRight w:val="0"/>
          <w:marTop w:val="0"/>
          <w:marBottom w:val="0"/>
          <w:divBdr>
            <w:top w:val="none" w:sz="0" w:space="0" w:color="auto"/>
            <w:left w:val="none" w:sz="0" w:space="0" w:color="auto"/>
            <w:bottom w:val="none" w:sz="0" w:space="0" w:color="auto"/>
            <w:right w:val="none" w:sz="0" w:space="0" w:color="auto"/>
          </w:divBdr>
          <w:divsChild>
            <w:div w:id="1566602501">
              <w:marLeft w:val="0"/>
              <w:marRight w:val="0"/>
              <w:marTop w:val="0"/>
              <w:marBottom w:val="0"/>
              <w:divBdr>
                <w:top w:val="none" w:sz="0" w:space="0" w:color="auto"/>
                <w:left w:val="none" w:sz="0" w:space="0" w:color="auto"/>
                <w:bottom w:val="none" w:sz="0" w:space="0" w:color="auto"/>
                <w:right w:val="none" w:sz="0" w:space="0" w:color="auto"/>
              </w:divBdr>
              <w:divsChild>
                <w:div w:id="336461873">
                  <w:marLeft w:val="0"/>
                  <w:marRight w:val="0"/>
                  <w:marTop w:val="0"/>
                  <w:marBottom w:val="0"/>
                  <w:divBdr>
                    <w:top w:val="none" w:sz="0" w:space="0" w:color="auto"/>
                    <w:left w:val="none" w:sz="0" w:space="0" w:color="auto"/>
                    <w:bottom w:val="none" w:sz="0" w:space="0" w:color="auto"/>
                    <w:right w:val="none" w:sz="0" w:space="0" w:color="auto"/>
                  </w:divBdr>
                  <w:divsChild>
                    <w:div w:id="1599943344">
                      <w:marLeft w:val="0"/>
                      <w:marRight w:val="0"/>
                      <w:marTop w:val="0"/>
                      <w:marBottom w:val="0"/>
                      <w:divBdr>
                        <w:top w:val="none" w:sz="0" w:space="0" w:color="auto"/>
                        <w:left w:val="none" w:sz="0" w:space="0" w:color="auto"/>
                        <w:bottom w:val="none" w:sz="0" w:space="0" w:color="auto"/>
                        <w:right w:val="none" w:sz="0" w:space="0" w:color="auto"/>
                      </w:divBdr>
                      <w:divsChild>
                        <w:div w:id="1514145134">
                          <w:marLeft w:val="136"/>
                          <w:marRight w:val="0"/>
                          <w:marTop w:val="190"/>
                          <w:marBottom w:val="0"/>
                          <w:divBdr>
                            <w:top w:val="none" w:sz="0" w:space="0" w:color="auto"/>
                            <w:left w:val="none" w:sz="0" w:space="0" w:color="auto"/>
                            <w:bottom w:val="none" w:sz="0" w:space="0" w:color="auto"/>
                            <w:right w:val="none" w:sz="0" w:space="0" w:color="auto"/>
                          </w:divBdr>
                          <w:divsChild>
                            <w:div w:id="1864710233">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102963">
      <w:bodyDiv w:val="1"/>
      <w:marLeft w:val="0"/>
      <w:marRight w:val="0"/>
      <w:marTop w:val="0"/>
      <w:marBottom w:val="0"/>
      <w:divBdr>
        <w:top w:val="none" w:sz="0" w:space="0" w:color="auto"/>
        <w:left w:val="none" w:sz="0" w:space="0" w:color="auto"/>
        <w:bottom w:val="none" w:sz="0" w:space="0" w:color="auto"/>
        <w:right w:val="none" w:sz="0" w:space="0" w:color="auto"/>
      </w:divBdr>
      <w:divsChild>
        <w:div w:id="1177571450">
          <w:marLeft w:val="0"/>
          <w:marRight w:val="0"/>
          <w:marTop w:val="120"/>
          <w:marBottom w:val="0"/>
          <w:divBdr>
            <w:top w:val="none" w:sz="0" w:space="0" w:color="auto"/>
            <w:left w:val="none" w:sz="0" w:space="0" w:color="auto"/>
            <w:bottom w:val="none" w:sz="0" w:space="0" w:color="auto"/>
            <w:right w:val="none" w:sz="0" w:space="0" w:color="auto"/>
          </w:divBdr>
        </w:div>
        <w:div w:id="1552419419">
          <w:marLeft w:val="0"/>
          <w:marRight w:val="0"/>
          <w:marTop w:val="0"/>
          <w:marBottom w:val="0"/>
          <w:divBdr>
            <w:top w:val="single" w:sz="18" w:space="6" w:color="E1E9EB"/>
            <w:left w:val="none" w:sz="0" w:space="0" w:color="auto"/>
            <w:bottom w:val="none" w:sz="0" w:space="0" w:color="auto"/>
            <w:right w:val="none" w:sz="0" w:space="0" w:color="auto"/>
          </w:divBdr>
        </w:div>
      </w:divsChild>
    </w:div>
    <w:div w:id="1827043449">
      <w:bodyDiv w:val="1"/>
      <w:marLeft w:val="0"/>
      <w:marRight w:val="0"/>
      <w:marTop w:val="0"/>
      <w:marBottom w:val="0"/>
      <w:divBdr>
        <w:top w:val="none" w:sz="0" w:space="0" w:color="auto"/>
        <w:left w:val="none" w:sz="0" w:space="0" w:color="auto"/>
        <w:bottom w:val="none" w:sz="0" w:space="0" w:color="auto"/>
        <w:right w:val="none" w:sz="0" w:space="0" w:color="auto"/>
      </w:divBdr>
    </w:div>
    <w:div w:id="1844667129">
      <w:bodyDiv w:val="1"/>
      <w:marLeft w:val="0"/>
      <w:marRight w:val="0"/>
      <w:marTop w:val="0"/>
      <w:marBottom w:val="0"/>
      <w:divBdr>
        <w:top w:val="none" w:sz="0" w:space="0" w:color="auto"/>
        <w:left w:val="none" w:sz="0" w:space="0" w:color="auto"/>
        <w:bottom w:val="none" w:sz="0" w:space="0" w:color="auto"/>
        <w:right w:val="none" w:sz="0" w:space="0" w:color="auto"/>
      </w:divBdr>
      <w:divsChild>
        <w:div w:id="107773293">
          <w:marLeft w:val="0"/>
          <w:marRight w:val="0"/>
          <w:marTop w:val="0"/>
          <w:marBottom w:val="0"/>
          <w:divBdr>
            <w:top w:val="none" w:sz="0" w:space="0" w:color="auto"/>
            <w:left w:val="none" w:sz="0" w:space="0" w:color="auto"/>
            <w:bottom w:val="none" w:sz="0" w:space="0" w:color="auto"/>
            <w:right w:val="none" w:sz="0" w:space="0" w:color="auto"/>
          </w:divBdr>
          <w:divsChild>
            <w:div w:id="1486435161">
              <w:marLeft w:val="0"/>
              <w:marRight w:val="0"/>
              <w:marTop w:val="0"/>
              <w:marBottom w:val="0"/>
              <w:divBdr>
                <w:top w:val="none" w:sz="0" w:space="0" w:color="auto"/>
                <w:left w:val="none" w:sz="0" w:space="0" w:color="auto"/>
                <w:bottom w:val="none" w:sz="0" w:space="0" w:color="auto"/>
                <w:right w:val="none" w:sz="0" w:space="0" w:color="auto"/>
              </w:divBdr>
              <w:divsChild>
                <w:div w:id="159541604">
                  <w:marLeft w:val="0"/>
                  <w:marRight w:val="0"/>
                  <w:marTop w:val="0"/>
                  <w:marBottom w:val="0"/>
                  <w:divBdr>
                    <w:top w:val="none" w:sz="0" w:space="0" w:color="auto"/>
                    <w:left w:val="none" w:sz="0" w:space="0" w:color="auto"/>
                    <w:bottom w:val="none" w:sz="0" w:space="0" w:color="auto"/>
                    <w:right w:val="none" w:sz="0" w:space="0" w:color="auto"/>
                  </w:divBdr>
                  <w:divsChild>
                    <w:div w:id="14382942">
                      <w:marLeft w:val="0"/>
                      <w:marRight w:val="0"/>
                      <w:marTop w:val="0"/>
                      <w:marBottom w:val="0"/>
                      <w:divBdr>
                        <w:top w:val="none" w:sz="0" w:space="0" w:color="auto"/>
                        <w:left w:val="none" w:sz="0" w:space="0" w:color="auto"/>
                        <w:bottom w:val="none" w:sz="0" w:space="0" w:color="auto"/>
                        <w:right w:val="none" w:sz="0" w:space="0" w:color="auto"/>
                      </w:divBdr>
                      <w:divsChild>
                        <w:div w:id="1837040176">
                          <w:marLeft w:val="0"/>
                          <w:marRight w:val="0"/>
                          <w:marTop w:val="0"/>
                          <w:marBottom w:val="0"/>
                          <w:divBdr>
                            <w:top w:val="none" w:sz="0" w:space="0" w:color="auto"/>
                            <w:left w:val="none" w:sz="0" w:space="0" w:color="auto"/>
                            <w:bottom w:val="none" w:sz="0" w:space="0" w:color="auto"/>
                            <w:right w:val="none" w:sz="0" w:space="0" w:color="auto"/>
                          </w:divBdr>
                          <w:divsChild>
                            <w:div w:id="672609500">
                              <w:marLeft w:val="0"/>
                              <w:marRight w:val="0"/>
                              <w:marTop w:val="0"/>
                              <w:marBottom w:val="0"/>
                              <w:divBdr>
                                <w:top w:val="none" w:sz="0" w:space="0" w:color="auto"/>
                                <w:left w:val="none" w:sz="0" w:space="0" w:color="auto"/>
                                <w:bottom w:val="none" w:sz="0" w:space="0" w:color="auto"/>
                                <w:right w:val="none" w:sz="0" w:space="0" w:color="auto"/>
                              </w:divBdr>
                              <w:divsChild>
                                <w:div w:id="186223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110789">
      <w:bodyDiv w:val="1"/>
      <w:marLeft w:val="0"/>
      <w:marRight w:val="0"/>
      <w:marTop w:val="0"/>
      <w:marBottom w:val="0"/>
      <w:divBdr>
        <w:top w:val="none" w:sz="0" w:space="0" w:color="auto"/>
        <w:left w:val="none" w:sz="0" w:space="0" w:color="auto"/>
        <w:bottom w:val="none" w:sz="0" w:space="0" w:color="auto"/>
        <w:right w:val="none" w:sz="0" w:space="0" w:color="auto"/>
      </w:divBdr>
    </w:div>
    <w:div w:id="1861434204">
      <w:bodyDiv w:val="1"/>
      <w:marLeft w:val="0"/>
      <w:marRight w:val="0"/>
      <w:marTop w:val="0"/>
      <w:marBottom w:val="0"/>
      <w:divBdr>
        <w:top w:val="none" w:sz="0" w:space="0" w:color="auto"/>
        <w:left w:val="none" w:sz="0" w:space="0" w:color="auto"/>
        <w:bottom w:val="none" w:sz="0" w:space="0" w:color="auto"/>
        <w:right w:val="none" w:sz="0" w:space="0" w:color="auto"/>
      </w:divBdr>
      <w:divsChild>
        <w:div w:id="556481012">
          <w:marLeft w:val="0"/>
          <w:marRight w:val="0"/>
          <w:marTop w:val="0"/>
          <w:marBottom w:val="0"/>
          <w:divBdr>
            <w:top w:val="none" w:sz="0" w:space="0" w:color="auto"/>
            <w:left w:val="none" w:sz="0" w:space="0" w:color="auto"/>
            <w:bottom w:val="none" w:sz="0" w:space="0" w:color="auto"/>
            <w:right w:val="none" w:sz="0" w:space="0" w:color="auto"/>
          </w:divBdr>
          <w:divsChild>
            <w:div w:id="682055633">
              <w:marLeft w:val="0"/>
              <w:marRight w:val="0"/>
              <w:marTop w:val="0"/>
              <w:marBottom w:val="0"/>
              <w:divBdr>
                <w:top w:val="none" w:sz="0" w:space="0" w:color="auto"/>
                <w:left w:val="none" w:sz="0" w:space="0" w:color="auto"/>
                <w:bottom w:val="none" w:sz="0" w:space="0" w:color="auto"/>
                <w:right w:val="none" w:sz="0" w:space="0" w:color="auto"/>
              </w:divBdr>
              <w:divsChild>
                <w:div w:id="1477651060">
                  <w:marLeft w:val="0"/>
                  <w:marRight w:val="0"/>
                  <w:marTop w:val="0"/>
                  <w:marBottom w:val="0"/>
                  <w:divBdr>
                    <w:top w:val="none" w:sz="0" w:space="0" w:color="auto"/>
                    <w:left w:val="none" w:sz="0" w:space="0" w:color="auto"/>
                    <w:bottom w:val="none" w:sz="0" w:space="0" w:color="auto"/>
                    <w:right w:val="none" w:sz="0" w:space="0" w:color="auto"/>
                  </w:divBdr>
                  <w:divsChild>
                    <w:div w:id="892041947">
                      <w:marLeft w:val="0"/>
                      <w:marRight w:val="0"/>
                      <w:marTop w:val="0"/>
                      <w:marBottom w:val="0"/>
                      <w:divBdr>
                        <w:top w:val="none" w:sz="0" w:space="0" w:color="auto"/>
                        <w:left w:val="none" w:sz="0" w:space="0" w:color="auto"/>
                        <w:bottom w:val="none" w:sz="0" w:space="0" w:color="auto"/>
                        <w:right w:val="none" w:sz="0" w:space="0" w:color="auto"/>
                      </w:divBdr>
                      <w:divsChild>
                        <w:div w:id="648170282">
                          <w:marLeft w:val="0"/>
                          <w:marRight w:val="0"/>
                          <w:marTop w:val="0"/>
                          <w:marBottom w:val="0"/>
                          <w:divBdr>
                            <w:top w:val="none" w:sz="0" w:space="0" w:color="auto"/>
                            <w:left w:val="none" w:sz="0" w:space="0" w:color="auto"/>
                            <w:bottom w:val="none" w:sz="0" w:space="0" w:color="auto"/>
                            <w:right w:val="none" w:sz="0" w:space="0" w:color="auto"/>
                          </w:divBdr>
                          <w:divsChild>
                            <w:div w:id="247618417">
                              <w:marLeft w:val="0"/>
                              <w:marRight w:val="0"/>
                              <w:marTop w:val="0"/>
                              <w:marBottom w:val="0"/>
                              <w:divBdr>
                                <w:top w:val="none" w:sz="0" w:space="0" w:color="auto"/>
                                <w:left w:val="none" w:sz="0" w:space="0" w:color="auto"/>
                                <w:bottom w:val="none" w:sz="0" w:space="0" w:color="auto"/>
                                <w:right w:val="none" w:sz="0" w:space="0" w:color="auto"/>
                              </w:divBdr>
                              <w:divsChild>
                                <w:div w:id="842016734">
                                  <w:marLeft w:val="0"/>
                                  <w:marRight w:val="0"/>
                                  <w:marTop w:val="0"/>
                                  <w:marBottom w:val="0"/>
                                  <w:divBdr>
                                    <w:top w:val="none" w:sz="0" w:space="0" w:color="auto"/>
                                    <w:left w:val="none" w:sz="0" w:space="0" w:color="auto"/>
                                    <w:bottom w:val="none" w:sz="0" w:space="0" w:color="auto"/>
                                    <w:right w:val="none" w:sz="0" w:space="0" w:color="auto"/>
                                  </w:divBdr>
                                </w:div>
                                <w:div w:id="90853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0212709">
      <w:bodyDiv w:val="1"/>
      <w:marLeft w:val="0"/>
      <w:marRight w:val="0"/>
      <w:marTop w:val="0"/>
      <w:marBottom w:val="0"/>
      <w:divBdr>
        <w:top w:val="none" w:sz="0" w:space="0" w:color="auto"/>
        <w:left w:val="none" w:sz="0" w:space="0" w:color="auto"/>
        <w:bottom w:val="none" w:sz="0" w:space="0" w:color="auto"/>
        <w:right w:val="none" w:sz="0" w:space="0" w:color="auto"/>
      </w:divBdr>
      <w:divsChild>
        <w:div w:id="2052607438">
          <w:marLeft w:val="0"/>
          <w:marRight w:val="0"/>
          <w:marTop w:val="0"/>
          <w:marBottom w:val="0"/>
          <w:divBdr>
            <w:top w:val="none" w:sz="0" w:space="0" w:color="auto"/>
            <w:left w:val="none" w:sz="0" w:space="0" w:color="auto"/>
            <w:bottom w:val="none" w:sz="0" w:space="0" w:color="auto"/>
            <w:right w:val="none" w:sz="0" w:space="0" w:color="auto"/>
          </w:divBdr>
          <w:divsChild>
            <w:div w:id="38166888">
              <w:marLeft w:val="0"/>
              <w:marRight w:val="0"/>
              <w:marTop w:val="0"/>
              <w:marBottom w:val="0"/>
              <w:divBdr>
                <w:top w:val="none" w:sz="0" w:space="0" w:color="auto"/>
                <w:left w:val="none" w:sz="0" w:space="0" w:color="auto"/>
                <w:bottom w:val="none" w:sz="0" w:space="0" w:color="auto"/>
                <w:right w:val="none" w:sz="0" w:space="0" w:color="auto"/>
              </w:divBdr>
              <w:divsChild>
                <w:div w:id="1080180834">
                  <w:marLeft w:val="0"/>
                  <w:marRight w:val="0"/>
                  <w:marTop w:val="0"/>
                  <w:marBottom w:val="0"/>
                  <w:divBdr>
                    <w:top w:val="none" w:sz="0" w:space="0" w:color="auto"/>
                    <w:left w:val="none" w:sz="0" w:space="0" w:color="auto"/>
                    <w:bottom w:val="none" w:sz="0" w:space="0" w:color="auto"/>
                    <w:right w:val="none" w:sz="0" w:space="0" w:color="auto"/>
                  </w:divBdr>
                  <w:divsChild>
                    <w:div w:id="134008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101968">
      <w:bodyDiv w:val="1"/>
      <w:marLeft w:val="0"/>
      <w:marRight w:val="0"/>
      <w:marTop w:val="0"/>
      <w:marBottom w:val="0"/>
      <w:divBdr>
        <w:top w:val="none" w:sz="0" w:space="0" w:color="auto"/>
        <w:left w:val="none" w:sz="0" w:space="0" w:color="auto"/>
        <w:bottom w:val="none" w:sz="0" w:space="0" w:color="auto"/>
        <w:right w:val="none" w:sz="0" w:space="0" w:color="auto"/>
      </w:divBdr>
    </w:div>
    <w:div w:id="1953171633">
      <w:bodyDiv w:val="1"/>
      <w:marLeft w:val="0"/>
      <w:marRight w:val="0"/>
      <w:marTop w:val="0"/>
      <w:marBottom w:val="0"/>
      <w:divBdr>
        <w:top w:val="none" w:sz="0" w:space="0" w:color="auto"/>
        <w:left w:val="none" w:sz="0" w:space="0" w:color="auto"/>
        <w:bottom w:val="none" w:sz="0" w:space="0" w:color="auto"/>
        <w:right w:val="none" w:sz="0" w:space="0" w:color="auto"/>
      </w:divBdr>
      <w:divsChild>
        <w:div w:id="193925189">
          <w:marLeft w:val="0"/>
          <w:marRight w:val="0"/>
          <w:marTop w:val="0"/>
          <w:marBottom w:val="0"/>
          <w:divBdr>
            <w:top w:val="none" w:sz="0" w:space="0" w:color="auto"/>
            <w:left w:val="none" w:sz="0" w:space="0" w:color="auto"/>
            <w:bottom w:val="none" w:sz="0" w:space="0" w:color="auto"/>
            <w:right w:val="none" w:sz="0" w:space="0" w:color="auto"/>
          </w:divBdr>
        </w:div>
        <w:div w:id="1167012600">
          <w:marLeft w:val="0"/>
          <w:marRight w:val="0"/>
          <w:marTop w:val="0"/>
          <w:marBottom w:val="0"/>
          <w:divBdr>
            <w:top w:val="none" w:sz="0" w:space="0" w:color="auto"/>
            <w:left w:val="none" w:sz="0" w:space="0" w:color="auto"/>
            <w:bottom w:val="none" w:sz="0" w:space="0" w:color="auto"/>
            <w:right w:val="none" w:sz="0" w:space="0" w:color="auto"/>
          </w:divBdr>
        </w:div>
        <w:div w:id="1293630074">
          <w:marLeft w:val="0"/>
          <w:marRight w:val="0"/>
          <w:marTop w:val="0"/>
          <w:marBottom w:val="0"/>
          <w:divBdr>
            <w:top w:val="none" w:sz="0" w:space="0" w:color="auto"/>
            <w:left w:val="none" w:sz="0" w:space="0" w:color="auto"/>
            <w:bottom w:val="none" w:sz="0" w:space="0" w:color="auto"/>
            <w:right w:val="none" w:sz="0" w:space="0" w:color="auto"/>
          </w:divBdr>
        </w:div>
        <w:div w:id="2035955703">
          <w:marLeft w:val="0"/>
          <w:marRight w:val="0"/>
          <w:marTop w:val="0"/>
          <w:marBottom w:val="0"/>
          <w:divBdr>
            <w:top w:val="none" w:sz="0" w:space="0" w:color="auto"/>
            <w:left w:val="none" w:sz="0" w:space="0" w:color="auto"/>
            <w:bottom w:val="none" w:sz="0" w:space="0" w:color="auto"/>
            <w:right w:val="none" w:sz="0" w:space="0" w:color="auto"/>
          </w:divBdr>
        </w:div>
      </w:divsChild>
    </w:div>
    <w:div w:id="1976521013">
      <w:bodyDiv w:val="1"/>
      <w:marLeft w:val="0"/>
      <w:marRight w:val="0"/>
      <w:marTop w:val="0"/>
      <w:marBottom w:val="0"/>
      <w:divBdr>
        <w:top w:val="none" w:sz="0" w:space="0" w:color="auto"/>
        <w:left w:val="none" w:sz="0" w:space="0" w:color="auto"/>
        <w:bottom w:val="none" w:sz="0" w:space="0" w:color="auto"/>
        <w:right w:val="none" w:sz="0" w:space="0" w:color="auto"/>
      </w:divBdr>
      <w:divsChild>
        <w:div w:id="746222940">
          <w:marLeft w:val="0"/>
          <w:marRight w:val="0"/>
          <w:marTop w:val="0"/>
          <w:marBottom w:val="0"/>
          <w:divBdr>
            <w:top w:val="none" w:sz="0" w:space="0" w:color="auto"/>
            <w:left w:val="none" w:sz="0" w:space="0" w:color="auto"/>
            <w:bottom w:val="none" w:sz="0" w:space="0" w:color="auto"/>
            <w:right w:val="none" w:sz="0" w:space="0" w:color="auto"/>
          </w:divBdr>
          <w:divsChild>
            <w:div w:id="78869223">
              <w:marLeft w:val="0"/>
              <w:marRight w:val="0"/>
              <w:marTop w:val="0"/>
              <w:marBottom w:val="0"/>
              <w:divBdr>
                <w:top w:val="none" w:sz="0" w:space="0" w:color="auto"/>
                <w:left w:val="none" w:sz="0" w:space="0" w:color="auto"/>
                <w:bottom w:val="none" w:sz="0" w:space="0" w:color="auto"/>
                <w:right w:val="none" w:sz="0" w:space="0" w:color="auto"/>
              </w:divBdr>
              <w:divsChild>
                <w:div w:id="99445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741832">
      <w:bodyDiv w:val="1"/>
      <w:marLeft w:val="0"/>
      <w:marRight w:val="0"/>
      <w:marTop w:val="0"/>
      <w:marBottom w:val="0"/>
      <w:divBdr>
        <w:top w:val="none" w:sz="0" w:space="0" w:color="auto"/>
        <w:left w:val="none" w:sz="0" w:space="0" w:color="auto"/>
        <w:bottom w:val="none" w:sz="0" w:space="0" w:color="auto"/>
        <w:right w:val="none" w:sz="0" w:space="0" w:color="auto"/>
      </w:divBdr>
      <w:divsChild>
        <w:div w:id="13269662">
          <w:marLeft w:val="0"/>
          <w:marRight w:val="0"/>
          <w:marTop w:val="0"/>
          <w:marBottom w:val="0"/>
          <w:divBdr>
            <w:top w:val="none" w:sz="0" w:space="0" w:color="auto"/>
            <w:left w:val="none" w:sz="0" w:space="0" w:color="auto"/>
            <w:bottom w:val="none" w:sz="0" w:space="0" w:color="auto"/>
            <w:right w:val="none" w:sz="0" w:space="0" w:color="auto"/>
          </w:divBdr>
        </w:div>
        <w:div w:id="20207974">
          <w:marLeft w:val="0"/>
          <w:marRight w:val="0"/>
          <w:marTop w:val="0"/>
          <w:marBottom w:val="0"/>
          <w:divBdr>
            <w:top w:val="none" w:sz="0" w:space="0" w:color="auto"/>
            <w:left w:val="none" w:sz="0" w:space="0" w:color="auto"/>
            <w:bottom w:val="none" w:sz="0" w:space="0" w:color="auto"/>
            <w:right w:val="none" w:sz="0" w:space="0" w:color="auto"/>
          </w:divBdr>
        </w:div>
        <w:div w:id="59595167">
          <w:marLeft w:val="0"/>
          <w:marRight w:val="0"/>
          <w:marTop w:val="0"/>
          <w:marBottom w:val="0"/>
          <w:divBdr>
            <w:top w:val="none" w:sz="0" w:space="0" w:color="auto"/>
            <w:left w:val="none" w:sz="0" w:space="0" w:color="auto"/>
            <w:bottom w:val="none" w:sz="0" w:space="0" w:color="auto"/>
            <w:right w:val="none" w:sz="0" w:space="0" w:color="auto"/>
          </w:divBdr>
        </w:div>
        <w:div w:id="99835960">
          <w:marLeft w:val="0"/>
          <w:marRight w:val="0"/>
          <w:marTop w:val="0"/>
          <w:marBottom w:val="0"/>
          <w:divBdr>
            <w:top w:val="none" w:sz="0" w:space="0" w:color="auto"/>
            <w:left w:val="none" w:sz="0" w:space="0" w:color="auto"/>
            <w:bottom w:val="none" w:sz="0" w:space="0" w:color="auto"/>
            <w:right w:val="none" w:sz="0" w:space="0" w:color="auto"/>
          </w:divBdr>
        </w:div>
        <w:div w:id="100416365">
          <w:marLeft w:val="0"/>
          <w:marRight w:val="0"/>
          <w:marTop w:val="0"/>
          <w:marBottom w:val="0"/>
          <w:divBdr>
            <w:top w:val="none" w:sz="0" w:space="0" w:color="auto"/>
            <w:left w:val="none" w:sz="0" w:space="0" w:color="auto"/>
            <w:bottom w:val="none" w:sz="0" w:space="0" w:color="auto"/>
            <w:right w:val="none" w:sz="0" w:space="0" w:color="auto"/>
          </w:divBdr>
        </w:div>
        <w:div w:id="166864796">
          <w:marLeft w:val="0"/>
          <w:marRight w:val="0"/>
          <w:marTop w:val="0"/>
          <w:marBottom w:val="0"/>
          <w:divBdr>
            <w:top w:val="none" w:sz="0" w:space="0" w:color="auto"/>
            <w:left w:val="none" w:sz="0" w:space="0" w:color="auto"/>
            <w:bottom w:val="none" w:sz="0" w:space="0" w:color="auto"/>
            <w:right w:val="none" w:sz="0" w:space="0" w:color="auto"/>
          </w:divBdr>
        </w:div>
        <w:div w:id="188185622">
          <w:marLeft w:val="0"/>
          <w:marRight w:val="0"/>
          <w:marTop w:val="0"/>
          <w:marBottom w:val="0"/>
          <w:divBdr>
            <w:top w:val="none" w:sz="0" w:space="0" w:color="auto"/>
            <w:left w:val="none" w:sz="0" w:space="0" w:color="auto"/>
            <w:bottom w:val="none" w:sz="0" w:space="0" w:color="auto"/>
            <w:right w:val="none" w:sz="0" w:space="0" w:color="auto"/>
          </w:divBdr>
        </w:div>
        <w:div w:id="198903919">
          <w:marLeft w:val="0"/>
          <w:marRight w:val="0"/>
          <w:marTop w:val="0"/>
          <w:marBottom w:val="0"/>
          <w:divBdr>
            <w:top w:val="none" w:sz="0" w:space="0" w:color="auto"/>
            <w:left w:val="none" w:sz="0" w:space="0" w:color="auto"/>
            <w:bottom w:val="none" w:sz="0" w:space="0" w:color="auto"/>
            <w:right w:val="none" w:sz="0" w:space="0" w:color="auto"/>
          </w:divBdr>
        </w:div>
        <w:div w:id="202332485">
          <w:marLeft w:val="0"/>
          <w:marRight w:val="0"/>
          <w:marTop w:val="0"/>
          <w:marBottom w:val="0"/>
          <w:divBdr>
            <w:top w:val="none" w:sz="0" w:space="0" w:color="auto"/>
            <w:left w:val="none" w:sz="0" w:space="0" w:color="auto"/>
            <w:bottom w:val="none" w:sz="0" w:space="0" w:color="auto"/>
            <w:right w:val="none" w:sz="0" w:space="0" w:color="auto"/>
          </w:divBdr>
        </w:div>
        <w:div w:id="227034282">
          <w:marLeft w:val="0"/>
          <w:marRight w:val="0"/>
          <w:marTop w:val="0"/>
          <w:marBottom w:val="0"/>
          <w:divBdr>
            <w:top w:val="none" w:sz="0" w:space="0" w:color="auto"/>
            <w:left w:val="none" w:sz="0" w:space="0" w:color="auto"/>
            <w:bottom w:val="none" w:sz="0" w:space="0" w:color="auto"/>
            <w:right w:val="none" w:sz="0" w:space="0" w:color="auto"/>
          </w:divBdr>
        </w:div>
        <w:div w:id="252864841">
          <w:marLeft w:val="0"/>
          <w:marRight w:val="0"/>
          <w:marTop w:val="0"/>
          <w:marBottom w:val="0"/>
          <w:divBdr>
            <w:top w:val="none" w:sz="0" w:space="0" w:color="auto"/>
            <w:left w:val="none" w:sz="0" w:space="0" w:color="auto"/>
            <w:bottom w:val="none" w:sz="0" w:space="0" w:color="auto"/>
            <w:right w:val="none" w:sz="0" w:space="0" w:color="auto"/>
          </w:divBdr>
        </w:div>
        <w:div w:id="283780038">
          <w:marLeft w:val="0"/>
          <w:marRight w:val="0"/>
          <w:marTop w:val="0"/>
          <w:marBottom w:val="0"/>
          <w:divBdr>
            <w:top w:val="none" w:sz="0" w:space="0" w:color="auto"/>
            <w:left w:val="none" w:sz="0" w:space="0" w:color="auto"/>
            <w:bottom w:val="none" w:sz="0" w:space="0" w:color="auto"/>
            <w:right w:val="none" w:sz="0" w:space="0" w:color="auto"/>
          </w:divBdr>
        </w:div>
        <w:div w:id="343216866">
          <w:marLeft w:val="0"/>
          <w:marRight w:val="0"/>
          <w:marTop w:val="0"/>
          <w:marBottom w:val="0"/>
          <w:divBdr>
            <w:top w:val="none" w:sz="0" w:space="0" w:color="auto"/>
            <w:left w:val="none" w:sz="0" w:space="0" w:color="auto"/>
            <w:bottom w:val="none" w:sz="0" w:space="0" w:color="auto"/>
            <w:right w:val="none" w:sz="0" w:space="0" w:color="auto"/>
          </w:divBdr>
        </w:div>
        <w:div w:id="349114092">
          <w:marLeft w:val="0"/>
          <w:marRight w:val="0"/>
          <w:marTop w:val="0"/>
          <w:marBottom w:val="0"/>
          <w:divBdr>
            <w:top w:val="none" w:sz="0" w:space="0" w:color="auto"/>
            <w:left w:val="none" w:sz="0" w:space="0" w:color="auto"/>
            <w:bottom w:val="none" w:sz="0" w:space="0" w:color="auto"/>
            <w:right w:val="none" w:sz="0" w:space="0" w:color="auto"/>
          </w:divBdr>
        </w:div>
        <w:div w:id="385687411">
          <w:marLeft w:val="0"/>
          <w:marRight w:val="0"/>
          <w:marTop w:val="0"/>
          <w:marBottom w:val="0"/>
          <w:divBdr>
            <w:top w:val="none" w:sz="0" w:space="0" w:color="auto"/>
            <w:left w:val="none" w:sz="0" w:space="0" w:color="auto"/>
            <w:bottom w:val="none" w:sz="0" w:space="0" w:color="auto"/>
            <w:right w:val="none" w:sz="0" w:space="0" w:color="auto"/>
          </w:divBdr>
        </w:div>
        <w:div w:id="412778240">
          <w:marLeft w:val="0"/>
          <w:marRight w:val="0"/>
          <w:marTop w:val="0"/>
          <w:marBottom w:val="0"/>
          <w:divBdr>
            <w:top w:val="none" w:sz="0" w:space="0" w:color="auto"/>
            <w:left w:val="none" w:sz="0" w:space="0" w:color="auto"/>
            <w:bottom w:val="none" w:sz="0" w:space="0" w:color="auto"/>
            <w:right w:val="none" w:sz="0" w:space="0" w:color="auto"/>
          </w:divBdr>
        </w:div>
        <w:div w:id="443578482">
          <w:marLeft w:val="0"/>
          <w:marRight w:val="0"/>
          <w:marTop w:val="0"/>
          <w:marBottom w:val="0"/>
          <w:divBdr>
            <w:top w:val="none" w:sz="0" w:space="0" w:color="auto"/>
            <w:left w:val="none" w:sz="0" w:space="0" w:color="auto"/>
            <w:bottom w:val="none" w:sz="0" w:space="0" w:color="auto"/>
            <w:right w:val="none" w:sz="0" w:space="0" w:color="auto"/>
          </w:divBdr>
        </w:div>
        <w:div w:id="493684320">
          <w:marLeft w:val="0"/>
          <w:marRight w:val="0"/>
          <w:marTop w:val="0"/>
          <w:marBottom w:val="0"/>
          <w:divBdr>
            <w:top w:val="none" w:sz="0" w:space="0" w:color="auto"/>
            <w:left w:val="none" w:sz="0" w:space="0" w:color="auto"/>
            <w:bottom w:val="none" w:sz="0" w:space="0" w:color="auto"/>
            <w:right w:val="none" w:sz="0" w:space="0" w:color="auto"/>
          </w:divBdr>
        </w:div>
        <w:div w:id="495609635">
          <w:marLeft w:val="0"/>
          <w:marRight w:val="0"/>
          <w:marTop w:val="0"/>
          <w:marBottom w:val="0"/>
          <w:divBdr>
            <w:top w:val="none" w:sz="0" w:space="0" w:color="auto"/>
            <w:left w:val="none" w:sz="0" w:space="0" w:color="auto"/>
            <w:bottom w:val="none" w:sz="0" w:space="0" w:color="auto"/>
            <w:right w:val="none" w:sz="0" w:space="0" w:color="auto"/>
          </w:divBdr>
        </w:div>
        <w:div w:id="539125850">
          <w:marLeft w:val="0"/>
          <w:marRight w:val="0"/>
          <w:marTop w:val="0"/>
          <w:marBottom w:val="0"/>
          <w:divBdr>
            <w:top w:val="none" w:sz="0" w:space="0" w:color="auto"/>
            <w:left w:val="none" w:sz="0" w:space="0" w:color="auto"/>
            <w:bottom w:val="none" w:sz="0" w:space="0" w:color="auto"/>
            <w:right w:val="none" w:sz="0" w:space="0" w:color="auto"/>
          </w:divBdr>
        </w:div>
        <w:div w:id="566231832">
          <w:marLeft w:val="0"/>
          <w:marRight w:val="0"/>
          <w:marTop w:val="0"/>
          <w:marBottom w:val="0"/>
          <w:divBdr>
            <w:top w:val="none" w:sz="0" w:space="0" w:color="auto"/>
            <w:left w:val="none" w:sz="0" w:space="0" w:color="auto"/>
            <w:bottom w:val="none" w:sz="0" w:space="0" w:color="auto"/>
            <w:right w:val="none" w:sz="0" w:space="0" w:color="auto"/>
          </w:divBdr>
        </w:div>
        <w:div w:id="596210240">
          <w:marLeft w:val="0"/>
          <w:marRight w:val="0"/>
          <w:marTop w:val="0"/>
          <w:marBottom w:val="0"/>
          <w:divBdr>
            <w:top w:val="none" w:sz="0" w:space="0" w:color="auto"/>
            <w:left w:val="none" w:sz="0" w:space="0" w:color="auto"/>
            <w:bottom w:val="none" w:sz="0" w:space="0" w:color="auto"/>
            <w:right w:val="none" w:sz="0" w:space="0" w:color="auto"/>
          </w:divBdr>
        </w:div>
        <w:div w:id="597636306">
          <w:marLeft w:val="0"/>
          <w:marRight w:val="0"/>
          <w:marTop w:val="0"/>
          <w:marBottom w:val="0"/>
          <w:divBdr>
            <w:top w:val="none" w:sz="0" w:space="0" w:color="auto"/>
            <w:left w:val="none" w:sz="0" w:space="0" w:color="auto"/>
            <w:bottom w:val="none" w:sz="0" w:space="0" w:color="auto"/>
            <w:right w:val="none" w:sz="0" w:space="0" w:color="auto"/>
          </w:divBdr>
        </w:div>
        <w:div w:id="608391484">
          <w:marLeft w:val="0"/>
          <w:marRight w:val="0"/>
          <w:marTop w:val="0"/>
          <w:marBottom w:val="0"/>
          <w:divBdr>
            <w:top w:val="none" w:sz="0" w:space="0" w:color="auto"/>
            <w:left w:val="none" w:sz="0" w:space="0" w:color="auto"/>
            <w:bottom w:val="none" w:sz="0" w:space="0" w:color="auto"/>
            <w:right w:val="none" w:sz="0" w:space="0" w:color="auto"/>
          </w:divBdr>
        </w:div>
        <w:div w:id="636228814">
          <w:marLeft w:val="0"/>
          <w:marRight w:val="0"/>
          <w:marTop w:val="0"/>
          <w:marBottom w:val="0"/>
          <w:divBdr>
            <w:top w:val="none" w:sz="0" w:space="0" w:color="auto"/>
            <w:left w:val="none" w:sz="0" w:space="0" w:color="auto"/>
            <w:bottom w:val="none" w:sz="0" w:space="0" w:color="auto"/>
            <w:right w:val="none" w:sz="0" w:space="0" w:color="auto"/>
          </w:divBdr>
        </w:div>
        <w:div w:id="662314439">
          <w:marLeft w:val="0"/>
          <w:marRight w:val="0"/>
          <w:marTop w:val="0"/>
          <w:marBottom w:val="0"/>
          <w:divBdr>
            <w:top w:val="none" w:sz="0" w:space="0" w:color="auto"/>
            <w:left w:val="none" w:sz="0" w:space="0" w:color="auto"/>
            <w:bottom w:val="none" w:sz="0" w:space="0" w:color="auto"/>
            <w:right w:val="none" w:sz="0" w:space="0" w:color="auto"/>
          </w:divBdr>
        </w:div>
        <w:div w:id="686255917">
          <w:marLeft w:val="0"/>
          <w:marRight w:val="0"/>
          <w:marTop w:val="0"/>
          <w:marBottom w:val="0"/>
          <w:divBdr>
            <w:top w:val="none" w:sz="0" w:space="0" w:color="auto"/>
            <w:left w:val="none" w:sz="0" w:space="0" w:color="auto"/>
            <w:bottom w:val="none" w:sz="0" w:space="0" w:color="auto"/>
            <w:right w:val="none" w:sz="0" w:space="0" w:color="auto"/>
          </w:divBdr>
        </w:div>
        <w:div w:id="706027997">
          <w:marLeft w:val="0"/>
          <w:marRight w:val="0"/>
          <w:marTop w:val="0"/>
          <w:marBottom w:val="0"/>
          <w:divBdr>
            <w:top w:val="none" w:sz="0" w:space="0" w:color="auto"/>
            <w:left w:val="none" w:sz="0" w:space="0" w:color="auto"/>
            <w:bottom w:val="none" w:sz="0" w:space="0" w:color="auto"/>
            <w:right w:val="none" w:sz="0" w:space="0" w:color="auto"/>
          </w:divBdr>
        </w:div>
        <w:div w:id="708990736">
          <w:marLeft w:val="0"/>
          <w:marRight w:val="0"/>
          <w:marTop w:val="0"/>
          <w:marBottom w:val="0"/>
          <w:divBdr>
            <w:top w:val="none" w:sz="0" w:space="0" w:color="auto"/>
            <w:left w:val="none" w:sz="0" w:space="0" w:color="auto"/>
            <w:bottom w:val="none" w:sz="0" w:space="0" w:color="auto"/>
            <w:right w:val="none" w:sz="0" w:space="0" w:color="auto"/>
          </w:divBdr>
        </w:div>
        <w:div w:id="716398753">
          <w:marLeft w:val="0"/>
          <w:marRight w:val="0"/>
          <w:marTop w:val="0"/>
          <w:marBottom w:val="0"/>
          <w:divBdr>
            <w:top w:val="none" w:sz="0" w:space="0" w:color="auto"/>
            <w:left w:val="none" w:sz="0" w:space="0" w:color="auto"/>
            <w:bottom w:val="none" w:sz="0" w:space="0" w:color="auto"/>
            <w:right w:val="none" w:sz="0" w:space="0" w:color="auto"/>
          </w:divBdr>
        </w:div>
        <w:div w:id="731083512">
          <w:marLeft w:val="0"/>
          <w:marRight w:val="0"/>
          <w:marTop w:val="0"/>
          <w:marBottom w:val="0"/>
          <w:divBdr>
            <w:top w:val="none" w:sz="0" w:space="0" w:color="auto"/>
            <w:left w:val="none" w:sz="0" w:space="0" w:color="auto"/>
            <w:bottom w:val="none" w:sz="0" w:space="0" w:color="auto"/>
            <w:right w:val="none" w:sz="0" w:space="0" w:color="auto"/>
          </w:divBdr>
        </w:div>
        <w:div w:id="758406223">
          <w:marLeft w:val="0"/>
          <w:marRight w:val="0"/>
          <w:marTop w:val="0"/>
          <w:marBottom w:val="0"/>
          <w:divBdr>
            <w:top w:val="none" w:sz="0" w:space="0" w:color="auto"/>
            <w:left w:val="none" w:sz="0" w:space="0" w:color="auto"/>
            <w:bottom w:val="none" w:sz="0" w:space="0" w:color="auto"/>
            <w:right w:val="none" w:sz="0" w:space="0" w:color="auto"/>
          </w:divBdr>
        </w:div>
        <w:div w:id="791899371">
          <w:marLeft w:val="0"/>
          <w:marRight w:val="0"/>
          <w:marTop w:val="0"/>
          <w:marBottom w:val="0"/>
          <w:divBdr>
            <w:top w:val="none" w:sz="0" w:space="0" w:color="auto"/>
            <w:left w:val="none" w:sz="0" w:space="0" w:color="auto"/>
            <w:bottom w:val="none" w:sz="0" w:space="0" w:color="auto"/>
            <w:right w:val="none" w:sz="0" w:space="0" w:color="auto"/>
          </w:divBdr>
        </w:div>
        <w:div w:id="811826918">
          <w:marLeft w:val="0"/>
          <w:marRight w:val="0"/>
          <w:marTop w:val="0"/>
          <w:marBottom w:val="0"/>
          <w:divBdr>
            <w:top w:val="none" w:sz="0" w:space="0" w:color="auto"/>
            <w:left w:val="none" w:sz="0" w:space="0" w:color="auto"/>
            <w:bottom w:val="none" w:sz="0" w:space="0" w:color="auto"/>
            <w:right w:val="none" w:sz="0" w:space="0" w:color="auto"/>
          </w:divBdr>
        </w:div>
        <w:div w:id="859320220">
          <w:marLeft w:val="0"/>
          <w:marRight w:val="0"/>
          <w:marTop w:val="0"/>
          <w:marBottom w:val="0"/>
          <w:divBdr>
            <w:top w:val="none" w:sz="0" w:space="0" w:color="auto"/>
            <w:left w:val="none" w:sz="0" w:space="0" w:color="auto"/>
            <w:bottom w:val="none" w:sz="0" w:space="0" w:color="auto"/>
            <w:right w:val="none" w:sz="0" w:space="0" w:color="auto"/>
          </w:divBdr>
        </w:div>
        <w:div w:id="874123590">
          <w:marLeft w:val="0"/>
          <w:marRight w:val="0"/>
          <w:marTop w:val="0"/>
          <w:marBottom w:val="0"/>
          <w:divBdr>
            <w:top w:val="none" w:sz="0" w:space="0" w:color="auto"/>
            <w:left w:val="none" w:sz="0" w:space="0" w:color="auto"/>
            <w:bottom w:val="none" w:sz="0" w:space="0" w:color="auto"/>
            <w:right w:val="none" w:sz="0" w:space="0" w:color="auto"/>
          </w:divBdr>
        </w:div>
        <w:div w:id="915624936">
          <w:marLeft w:val="0"/>
          <w:marRight w:val="0"/>
          <w:marTop w:val="0"/>
          <w:marBottom w:val="0"/>
          <w:divBdr>
            <w:top w:val="none" w:sz="0" w:space="0" w:color="auto"/>
            <w:left w:val="none" w:sz="0" w:space="0" w:color="auto"/>
            <w:bottom w:val="none" w:sz="0" w:space="0" w:color="auto"/>
            <w:right w:val="none" w:sz="0" w:space="0" w:color="auto"/>
          </w:divBdr>
        </w:div>
        <w:div w:id="934829930">
          <w:marLeft w:val="0"/>
          <w:marRight w:val="0"/>
          <w:marTop w:val="0"/>
          <w:marBottom w:val="0"/>
          <w:divBdr>
            <w:top w:val="none" w:sz="0" w:space="0" w:color="auto"/>
            <w:left w:val="none" w:sz="0" w:space="0" w:color="auto"/>
            <w:bottom w:val="none" w:sz="0" w:space="0" w:color="auto"/>
            <w:right w:val="none" w:sz="0" w:space="0" w:color="auto"/>
          </w:divBdr>
        </w:div>
        <w:div w:id="966543868">
          <w:marLeft w:val="0"/>
          <w:marRight w:val="0"/>
          <w:marTop w:val="0"/>
          <w:marBottom w:val="0"/>
          <w:divBdr>
            <w:top w:val="none" w:sz="0" w:space="0" w:color="auto"/>
            <w:left w:val="none" w:sz="0" w:space="0" w:color="auto"/>
            <w:bottom w:val="none" w:sz="0" w:space="0" w:color="auto"/>
            <w:right w:val="none" w:sz="0" w:space="0" w:color="auto"/>
          </w:divBdr>
        </w:div>
        <w:div w:id="991760203">
          <w:marLeft w:val="0"/>
          <w:marRight w:val="0"/>
          <w:marTop w:val="0"/>
          <w:marBottom w:val="0"/>
          <w:divBdr>
            <w:top w:val="none" w:sz="0" w:space="0" w:color="auto"/>
            <w:left w:val="none" w:sz="0" w:space="0" w:color="auto"/>
            <w:bottom w:val="none" w:sz="0" w:space="0" w:color="auto"/>
            <w:right w:val="none" w:sz="0" w:space="0" w:color="auto"/>
          </w:divBdr>
        </w:div>
        <w:div w:id="994409836">
          <w:marLeft w:val="0"/>
          <w:marRight w:val="0"/>
          <w:marTop w:val="0"/>
          <w:marBottom w:val="0"/>
          <w:divBdr>
            <w:top w:val="none" w:sz="0" w:space="0" w:color="auto"/>
            <w:left w:val="none" w:sz="0" w:space="0" w:color="auto"/>
            <w:bottom w:val="none" w:sz="0" w:space="0" w:color="auto"/>
            <w:right w:val="none" w:sz="0" w:space="0" w:color="auto"/>
          </w:divBdr>
        </w:div>
        <w:div w:id="1025984182">
          <w:marLeft w:val="0"/>
          <w:marRight w:val="0"/>
          <w:marTop w:val="0"/>
          <w:marBottom w:val="0"/>
          <w:divBdr>
            <w:top w:val="none" w:sz="0" w:space="0" w:color="auto"/>
            <w:left w:val="none" w:sz="0" w:space="0" w:color="auto"/>
            <w:bottom w:val="none" w:sz="0" w:space="0" w:color="auto"/>
            <w:right w:val="none" w:sz="0" w:space="0" w:color="auto"/>
          </w:divBdr>
        </w:div>
        <w:div w:id="1088426508">
          <w:marLeft w:val="0"/>
          <w:marRight w:val="0"/>
          <w:marTop w:val="0"/>
          <w:marBottom w:val="0"/>
          <w:divBdr>
            <w:top w:val="none" w:sz="0" w:space="0" w:color="auto"/>
            <w:left w:val="none" w:sz="0" w:space="0" w:color="auto"/>
            <w:bottom w:val="none" w:sz="0" w:space="0" w:color="auto"/>
            <w:right w:val="none" w:sz="0" w:space="0" w:color="auto"/>
          </w:divBdr>
        </w:div>
        <w:div w:id="1133596219">
          <w:marLeft w:val="0"/>
          <w:marRight w:val="0"/>
          <w:marTop w:val="0"/>
          <w:marBottom w:val="0"/>
          <w:divBdr>
            <w:top w:val="none" w:sz="0" w:space="0" w:color="auto"/>
            <w:left w:val="none" w:sz="0" w:space="0" w:color="auto"/>
            <w:bottom w:val="none" w:sz="0" w:space="0" w:color="auto"/>
            <w:right w:val="none" w:sz="0" w:space="0" w:color="auto"/>
          </w:divBdr>
        </w:div>
        <w:div w:id="1155295892">
          <w:marLeft w:val="0"/>
          <w:marRight w:val="0"/>
          <w:marTop w:val="0"/>
          <w:marBottom w:val="0"/>
          <w:divBdr>
            <w:top w:val="none" w:sz="0" w:space="0" w:color="auto"/>
            <w:left w:val="none" w:sz="0" w:space="0" w:color="auto"/>
            <w:bottom w:val="none" w:sz="0" w:space="0" w:color="auto"/>
            <w:right w:val="none" w:sz="0" w:space="0" w:color="auto"/>
          </w:divBdr>
        </w:div>
        <w:div w:id="1158770572">
          <w:marLeft w:val="0"/>
          <w:marRight w:val="0"/>
          <w:marTop w:val="0"/>
          <w:marBottom w:val="0"/>
          <w:divBdr>
            <w:top w:val="none" w:sz="0" w:space="0" w:color="auto"/>
            <w:left w:val="none" w:sz="0" w:space="0" w:color="auto"/>
            <w:bottom w:val="none" w:sz="0" w:space="0" w:color="auto"/>
            <w:right w:val="none" w:sz="0" w:space="0" w:color="auto"/>
          </w:divBdr>
        </w:div>
        <w:div w:id="1160269141">
          <w:marLeft w:val="0"/>
          <w:marRight w:val="0"/>
          <w:marTop w:val="0"/>
          <w:marBottom w:val="0"/>
          <w:divBdr>
            <w:top w:val="none" w:sz="0" w:space="0" w:color="auto"/>
            <w:left w:val="none" w:sz="0" w:space="0" w:color="auto"/>
            <w:bottom w:val="none" w:sz="0" w:space="0" w:color="auto"/>
            <w:right w:val="none" w:sz="0" w:space="0" w:color="auto"/>
          </w:divBdr>
        </w:div>
        <w:div w:id="1160385521">
          <w:marLeft w:val="0"/>
          <w:marRight w:val="0"/>
          <w:marTop w:val="0"/>
          <w:marBottom w:val="0"/>
          <w:divBdr>
            <w:top w:val="none" w:sz="0" w:space="0" w:color="auto"/>
            <w:left w:val="none" w:sz="0" w:space="0" w:color="auto"/>
            <w:bottom w:val="none" w:sz="0" w:space="0" w:color="auto"/>
            <w:right w:val="none" w:sz="0" w:space="0" w:color="auto"/>
          </w:divBdr>
        </w:div>
        <w:div w:id="1163201084">
          <w:marLeft w:val="0"/>
          <w:marRight w:val="0"/>
          <w:marTop w:val="0"/>
          <w:marBottom w:val="0"/>
          <w:divBdr>
            <w:top w:val="none" w:sz="0" w:space="0" w:color="auto"/>
            <w:left w:val="none" w:sz="0" w:space="0" w:color="auto"/>
            <w:bottom w:val="none" w:sz="0" w:space="0" w:color="auto"/>
            <w:right w:val="none" w:sz="0" w:space="0" w:color="auto"/>
          </w:divBdr>
        </w:div>
        <w:div w:id="1204829238">
          <w:marLeft w:val="0"/>
          <w:marRight w:val="0"/>
          <w:marTop w:val="0"/>
          <w:marBottom w:val="0"/>
          <w:divBdr>
            <w:top w:val="none" w:sz="0" w:space="0" w:color="auto"/>
            <w:left w:val="none" w:sz="0" w:space="0" w:color="auto"/>
            <w:bottom w:val="none" w:sz="0" w:space="0" w:color="auto"/>
            <w:right w:val="none" w:sz="0" w:space="0" w:color="auto"/>
          </w:divBdr>
        </w:div>
        <w:div w:id="1205212324">
          <w:marLeft w:val="0"/>
          <w:marRight w:val="0"/>
          <w:marTop w:val="0"/>
          <w:marBottom w:val="0"/>
          <w:divBdr>
            <w:top w:val="none" w:sz="0" w:space="0" w:color="auto"/>
            <w:left w:val="none" w:sz="0" w:space="0" w:color="auto"/>
            <w:bottom w:val="none" w:sz="0" w:space="0" w:color="auto"/>
            <w:right w:val="none" w:sz="0" w:space="0" w:color="auto"/>
          </w:divBdr>
        </w:div>
        <w:div w:id="1211307252">
          <w:marLeft w:val="0"/>
          <w:marRight w:val="0"/>
          <w:marTop w:val="0"/>
          <w:marBottom w:val="0"/>
          <w:divBdr>
            <w:top w:val="none" w:sz="0" w:space="0" w:color="auto"/>
            <w:left w:val="none" w:sz="0" w:space="0" w:color="auto"/>
            <w:bottom w:val="none" w:sz="0" w:space="0" w:color="auto"/>
            <w:right w:val="none" w:sz="0" w:space="0" w:color="auto"/>
          </w:divBdr>
        </w:div>
        <w:div w:id="1237283825">
          <w:marLeft w:val="0"/>
          <w:marRight w:val="0"/>
          <w:marTop w:val="0"/>
          <w:marBottom w:val="0"/>
          <w:divBdr>
            <w:top w:val="none" w:sz="0" w:space="0" w:color="auto"/>
            <w:left w:val="none" w:sz="0" w:space="0" w:color="auto"/>
            <w:bottom w:val="none" w:sz="0" w:space="0" w:color="auto"/>
            <w:right w:val="none" w:sz="0" w:space="0" w:color="auto"/>
          </w:divBdr>
        </w:div>
        <w:div w:id="1247543824">
          <w:marLeft w:val="0"/>
          <w:marRight w:val="0"/>
          <w:marTop w:val="0"/>
          <w:marBottom w:val="0"/>
          <w:divBdr>
            <w:top w:val="none" w:sz="0" w:space="0" w:color="auto"/>
            <w:left w:val="none" w:sz="0" w:space="0" w:color="auto"/>
            <w:bottom w:val="none" w:sz="0" w:space="0" w:color="auto"/>
            <w:right w:val="none" w:sz="0" w:space="0" w:color="auto"/>
          </w:divBdr>
        </w:div>
        <w:div w:id="1255359575">
          <w:marLeft w:val="0"/>
          <w:marRight w:val="0"/>
          <w:marTop w:val="0"/>
          <w:marBottom w:val="0"/>
          <w:divBdr>
            <w:top w:val="none" w:sz="0" w:space="0" w:color="auto"/>
            <w:left w:val="none" w:sz="0" w:space="0" w:color="auto"/>
            <w:bottom w:val="none" w:sz="0" w:space="0" w:color="auto"/>
            <w:right w:val="none" w:sz="0" w:space="0" w:color="auto"/>
          </w:divBdr>
        </w:div>
        <w:div w:id="1284656526">
          <w:marLeft w:val="0"/>
          <w:marRight w:val="0"/>
          <w:marTop w:val="0"/>
          <w:marBottom w:val="0"/>
          <w:divBdr>
            <w:top w:val="none" w:sz="0" w:space="0" w:color="auto"/>
            <w:left w:val="none" w:sz="0" w:space="0" w:color="auto"/>
            <w:bottom w:val="none" w:sz="0" w:space="0" w:color="auto"/>
            <w:right w:val="none" w:sz="0" w:space="0" w:color="auto"/>
          </w:divBdr>
        </w:div>
        <w:div w:id="1336421842">
          <w:marLeft w:val="0"/>
          <w:marRight w:val="0"/>
          <w:marTop w:val="0"/>
          <w:marBottom w:val="0"/>
          <w:divBdr>
            <w:top w:val="none" w:sz="0" w:space="0" w:color="auto"/>
            <w:left w:val="none" w:sz="0" w:space="0" w:color="auto"/>
            <w:bottom w:val="none" w:sz="0" w:space="0" w:color="auto"/>
            <w:right w:val="none" w:sz="0" w:space="0" w:color="auto"/>
          </w:divBdr>
        </w:div>
        <w:div w:id="1359698608">
          <w:marLeft w:val="0"/>
          <w:marRight w:val="0"/>
          <w:marTop w:val="0"/>
          <w:marBottom w:val="0"/>
          <w:divBdr>
            <w:top w:val="none" w:sz="0" w:space="0" w:color="auto"/>
            <w:left w:val="none" w:sz="0" w:space="0" w:color="auto"/>
            <w:bottom w:val="none" w:sz="0" w:space="0" w:color="auto"/>
            <w:right w:val="none" w:sz="0" w:space="0" w:color="auto"/>
          </w:divBdr>
        </w:div>
        <w:div w:id="1393429692">
          <w:marLeft w:val="0"/>
          <w:marRight w:val="0"/>
          <w:marTop w:val="0"/>
          <w:marBottom w:val="0"/>
          <w:divBdr>
            <w:top w:val="none" w:sz="0" w:space="0" w:color="auto"/>
            <w:left w:val="none" w:sz="0" w:space="0" w:color="auto"/>
            <w:bottom w:val="none" w:sz="0" w:space="0" w:color="auto"/>
            <w:right w:val="none" w:sz="0" w:space="0" w:color="auto"/>
          </w:divBdr>
        </w:div>
        <w:div w:id="1409696144">
          <w:marLeft w:val="0"/>
          <w:marRight w:val="0"/>
          <w:marTop w:val="0"/>
          <w:marBottom w:val="0"/>
          <w:divBdr>
            <w:top w:val="none" w:sz="0" w:space="0" w:color="auto"/>
            <w:left w:val="none" w:sz="0" w:space="0" w:color="auto"/>
            <w:bottom w:val="none" w:sz="0" w:space="0" w:color="auto"/>
            <w:right w:val="none" w:sz="0" w:space="0" w:color="auto"/>
          </w:divBdr>
        </w:div>
        <w:div w:id="1437288640">
          <w:marLeft w:val="0"/>
          <w:marRight w:val="0"/>
          <w:marTop w:val="0"/>
          <w:marBottom w:val="0"/>
          <w:divBdr>
            <w:top w:val="none" w:sz="0" w:space="0" w:color="auto"/>
            <w:left w:val="none" w:sz="0" w:space="0" w:color="auto"/>
            <w:bottom w:val="none" w:sz="0" w:space="0" w:color="auto"/>
            <w:right w:val="none" w:sz="0" w:space="0" w:color="auto"/>
          </w:divBdr>
        </w:div>
        <w:div w:id="1457412921">
          <w:marLeft w:val="0"/>
          <w:marRight w:val="0"/>
          <w:marTop w:val="0"/>
          <w:marBottom w:val="0"/>
          <w:divBdr>
            <w:top w:val="none" w:sz="0" w:space="0" w:color="auto"/>
            <w:left w:val="none" w:sz="0" w:space="0" w:color="auto"/>
            <w:bottom w:val="none" w:sz="0" w:space="0" w:color="auto"/>
            <w:right w:val="none" w:sz="0" w:space="0" w:color="auto"/>
          </w:divBdr>
        </w:div>
        <w:div w:id="1498613077">
          <w:marLeft w:val="0"/>
          <w:marRight w:val="0"/>
          <w:marTop w:val="0"/>
          <w:marBottom w:val="0"/>
          <w:divBdr>
            <w:top w:val="none" w:sz="0" w:space="0" w:color="auto"/>
            <w:left w:val="none" w:sz="0" w:space="0" w:color="auto"/>
            <w:bottom w:val="none" w:sz="0" w:space="0" w:color="auto"/>
            <w:right w:val="none" w:sz="0" w:space="0" w:color="auto"/>
          </w:divBdr>
        </w:div>
        <w:div w:id="1501234658">
          <w:marLeft w:val="0"/>
          <w:marRight w:val="0"/>
          <w:marTop w:val="0"/>
          <w:marBottom w:val="0"/>
          <w:divBdr>
            <w:top w:val="none" w:sz="0" w:space="0" w:color="auto"/>
            <w:left w:val="none" w:sz="0" w:space="0" w:color="auto"/>
            <w:bottom w:val="none" w:sz="0" w:space="0" w:color="auto"/>
            <w:right w:val="none" w:sz="0" w:space="0" w:color="auto"/>
          </w:divBdr>
        </w:div>
        <w:div w:id="1504510817">
          <w:marLeft w:val="0"/>
          <w:marRight w:val="0"/>
          <w:marTop w:val="0"/>
          <w:marBottom w:val="0"/>
          <w:divBdr>
            <w:top w:val="none" w:sz="0" w:space="0" w:color="auto"/>
            <w:left w:val="none" w:sz="0" w:space="0" w:color="auto"/>
            <w:bottom w:val="none" w:sz="0" w:space="0" w:color="auto"/>
            <w:right w:val="none" w:sz="0" w:space="0" w:color="auto"/>
          </w:divBdr>
        </w:div>
        <w:div w:id="1523738868">
          <w:marLeft w:val="0"/>
          <w:marRight w:val="0"/>
          <w:marTop w:val="0"/>
          <w:marBottom w:val="0"/>
          <w:divBdr>
            <w:top w:val="none" w:sz="0" w:space="0" w:color="auto"/>
            <w:left w:val="none" w:sz="0" w:space="0" w:color="auto"/>
            <w:bottom w:val="none" w:sz="0" w:space="0" w:color="auto"/>
            <w:right w:val="none" w:sz="0" w:space="0" w:color="auto"/>
          </w:divBdr>
        </w:div>
        <w:div w:id="1552380493">
          <w:marLeft w:val="0"/>
          <w:marRight w:val="0"/>
          <w:marTop w:val="0"/>
          <w:marBottom w:val="0"/>
          <w:divBdr>
            <w:top w:val="none" w:sz="0" w:space="0" w:color="auto"/>
            <w:left w:val="none" w:sz="0" w:space="0" w:color="auto"/>
            <w:bottom w:val="none" w:sz="0" w:space="0" w:color="auto"/>
            <w:right w:val="none" w:sz="0" w:space="0" w:color="auto"/>
          </w:divBdr>
        </w:div>
        <w:div w:id="1575357519">
          <w:marLeft w:val="0"/>
          <w:marRight w:val="0"/>
          <w:marTop w:val="0"/>
          <w:marBottom w:val="0"/>
          <w:divBdr>
            <w:top w:val="none" w:sz="0" w:space="0" w:color="auto"/>
            <w:left w:val="none" w:sz="0" w:space="0" w:color="auto"/>
            <w:bottom w:val="none" w:sz="0" w:space="0" w:color="auto"/>
            <w:right w:val="none" w:sz="0" w:space="0" w:color="auto"/>
          </w:divBdr>
        </w:div>
        <w:div w:id="1591238594">
          <w:marLeft w:val="0"/>
          <w:marRight w:val="0"/>
          <w:marTop w:val="0"/>
          <w:marBottom w:val="0"/>
          <w:divBdr>
            <w:top w:val="none" w:sz="0" w:space="0" w:color="auto"/>
            <w:left w:val="none" w:sz="0" w:space="0" w:color="auto"/>
            <w:bottom w:val="none" w:sz="0" w:space="0" w:color="auto"/>
            <w:right w:val="none" w:sz="0" w:space="0" w:color="auto"/>
          </w:divBdr>
        </w:div>
        <w:div w:id="1599825073">
          <w:marLeft w:val="0"/>
          <w:marRight w:val="0"/>
          <w:marTop w:val="0"/>
          <w:marBottom w:val="0"/>
          <w:divBdr>
            <w:top w:val="none" w:sz="0" w:space="0" w:color="auto"/>
            <w:left w:val="none" w:sz="0" w:space="0" w:color="auto"/>
            <w:bottom w:val="none" w:sz="0" w:space="0" w:color="auto"/>
            <w:right w:val="none" w:sz="0" w:space="0" w:color="auto"/>
          </w:divBdr>
        </w:div>
        <w:div w:id="1650549991">
          <w:marLeft w:val="0"/>
          <w:marRight w:val="0"/>
          <w:marTop w:val="0"/>
          <w:marBottom w:val="0"/>
          <w:divBdr>
            <w:top w:val="none" w:sz="0" w:space="0" w:color="auto"/>
            <w:left w:val="none" w:sz="0" w:space="0" w:color="auto"/>
            <w:bottom w:val="none" w:sz="0" w:space="0" w:color="auto"/>
            <w:right w:val="none" w:sz="0" w:space="0" w:color="auto"/>
          </w:divBdr>
        </w:div>
        <w:div w:id="1669358807">
          <w:marLeft w:val="0"/>
          <w:marRight w:val="0"/>
          <w:marTop w:val="0"/>
          <w:marBottom w:val="0"/>
          <w:divBdr>
            <w:top w:val="none" w:sz="0" w:space="0" w:color="auto"/>
            <w:left w:val="none" w:sz="0" w:space="0" w:color="auto"/>
            <w:bottom w:val="none" w:sz="0" w:space="0" w:color="auto"/>
            <w:right w:val="none" w:sz="0" w:space="0" w:color="auto"/>
          </w:divBdr>
        </w:div>
        <w:div w:id="1689791027">
          <w:marLeft w:val="0"/>
          <w:marRight w:val="0"/>
          <w:marTop w:val="0"/>
          <w:marBottom w:val="0"/>
          <w:divBdr>
            <w:top w:val="none" w:sz="0" w:space="0" w:color="auto"/>
            <w:left w:val="none" w:sz="0" w:space="0" w:color="auto"/>
            <w:bottom w:val="none" w:sz="0" w:space="0" w:color="auto"/>
            <w:right w:val="none" w:sz="0" w:space="0" w:color="auto"/>
          </w:divBdr>
        </w:div>
        <w:div w:id="1697584697">
          <w:marLeft w:val="0"/>
          <w:marRight w:val="0"/>
          <w:marTop w:val="0"/>
          <w:marBottom w:val="0"/>
          <w:divBdr>
            <w:top w:val="none" w:sz="0" w:space="0" w:color="auto"/>
            <w:left w:val="none" w:sz="0" w:space="0" w:color="auto"/>
            <w:bottom w:val="none" w:sz="0" w:space="0" w:color="auto"/>
            <w:right w:val="none" w:sz="0" w:space="0" w:color="auto"/>
          </w:divBdr>
        </w:div>
        <w:div w:id="1748725924">
          <w:marLeft w:val="0"/>
          <w:marRight w:val="0"/>
          <w:marTop w:val="0"/>
          <w:marBottom w:val="0"/>
          <w:divBdr>
            <w:top w:val="none" w:sz="0" w:space="0" w:color="auto"/>
            <w:left w:val="none" w:sz="0" w:space="0" w:color="auto"/>
            <w:bottom w:val="none" w:sz="0" w:space="0" w:color="auto"/>
            <w:right w:val="none" w:sz="0" w:space="0" w:color="auto"/>
          </w:divBdr>
        </w:div>
        <w:div w:id="1816608574">
          <w:marLeft w:val="0"/>
          <w:marRight w:val="0"/>
          <w:marTop w:val="0"/>
          <w:marBottom w:val="0"/>
          <w:divBdr>
            <w:top w:val="none" w:sz="0" w:space="0" w:color="auto"/>
            <w:left w:val="none" w:sz="0" w:space="0" w:color="auto"/>
            <w:bottom w:val="none" w:sz="0" w:space="0" w:color="auto"/>
            <w:right w:val="none" w:sz="0" w:space="0" w:color="auto"/>
          </w:divBdr>
        </w:div>
        <w:div w:id="1856460291">
          <w:marLeft w:val="0"/>
          <w:marRight w:val="0"/>
          <w:marTop w:val="0"/>
          <w:marBottom w:val="0"/>
          <w:divBdr>
            <w:top w:val="none" w:sz="0" w:space="0" w:color="auto"/>
            <w:left w:val="none" w:sz="0" w:space="0" w:color="auto"/>
            <w:bottom w:val="none" w:sz="0" w:space="0" w:color="auto"/>
            <w:right w:val="none" w:sz="0" w:space="0" w:color="auto"/>
          </w:divBdr>
        </w:div>
        <w:div w:id="1883249945">
          <w:marLeft w:val="0"/>
          <w:marRight w:val="0"/>
          <w:marTop w:val="0"/>
          <w:marBottom w:val="0"/>
          <w:divBdr>
            <w:top w:val="none" w:sz="0" w:space="0" w:color="auto"/>
            <w:left w:val="none" w:sz="0" w:space="0" w:color="auto"/>
            <w:bottom w:val="none" w:sz="0" w:space="0" w:color="auto"/>
            <w:right w:val="none" w:sz="0" w:space="0" w:color="auto"/>
          </w:divBdr>
        </w:div>
        <w:div w:id="1893232233">
          <w:marLeft w:val="0"/>
          <w:marRight w:val="0"/>
          <w:marTop w:val="0"/>
          <w:marBottom w:val="0"/>
          <w:divBdr>
            <w:top w:val="none" w:sz="0" w:space="0" w:color="auto"/>
            <w:left w:val="none" w:sz="0" w:space="0" w:color="auto"/>
            <w:bottom w:val="none" w:sz="0" w:space="0" w:color="auto"/>
            <w:right w:val="none" w:sz="0" w:space="0" w:color="auto"/>
          </w:divBdr>
        </w:div>
        <w:div w:id="1949193952">
          <w:marLeft w:val="0"/>
          <w:marRight w:val="0"/>
          <w:marTop w:val="0"/>
          <w:marBottom w:val="0"/>
          <w:divBdr>
            <w:top w:val="none" w:sz="0" w:space="0" w:color="auto"/>
            <w:left w:val="none" w:sz="0" w:space="0" w:color="auto"/>
            <w:bottom w:val="none" w:sz="0" w:space="0" w:color="auto"/>
            <w:right w:val="none" w:sz="0" w:space="0" w:color="auto"/>
          </w:divBdr>
        </w:div>
        <w:div w:id="1959070050">
          <w:marLeft w:val="0"/>
          <w:marRight w:val="0"/>
          <w:marTop w:val="0"/>
          <w:marBottom w:val="0"/>
          <w:divBdr>
            <w:top w:val="none" w:sz="0" w:space="0" w:color="auto"/>
            <w:left w:val="none" w:sz="0" w:space="0" w:color="auto"/>
            <w:bottom w:val="none" w:sz="0" w:space="0" w:color="auto"/>
            <w:right w:val="none" w:sz="0" w:space="0" w:color="auto"/>
          </w:divBdr>
        </w:div>
        <w:div w:id="1973249036">
          <w:marLeft w:val="0"/>
          <w:marRight w:val="0"/>
          <w:marTop w:val="0"/>
          <w:marBottom w:val="0"/>
          <w:divBdr>
            <w:top w:val="none" w:sz="0" w:space="0" w:color="auto"/>
            <w:left w:val="none" w:sz="0" w:space="0" w:color="auto"/>
            <w:bottom w:val="none" w:sz="0" w:space="0" w:color="auto"/>
            <w:right w:val="none" w:sz="0" w:space="0" w:color="auto"/>
          </w:divBdr>
        </w:div>
        <w:div w:id="1973511721">
          <w:marLeft w:val="0"/>
          <w:marRight w:val="0"/>
          <w:marTop w:val="0"/>
          <w:marBottom w:val="0"/>
          <w:divBdr>
            <w:top w:val="none" w:sz="0" w:space="0" w:color="auto"/>
            <w:left w:val="none" w:sz="0" w:space="0" w:color="auto"/>
            <w:bottom w:val="none" w:sz="0" w:space="0" w:color="auto"/>
            <w:right w:val="none" w:sz="0" w:space="0" w:color="auto"/>
          </w:divBdr>
        </w:div>
        <w:div w:id="1983188857">
          <w:marLeft w:val="0"/>
          <w:marRight w:val="0"/>
          <w:marTop w:val="0"/>
          <w:marBottom w:val="0"/>
          <w:divBdr>
            <w:top w:val="none" w:sz="0" w:space="0" w:color="auto"/>
            <w:left w:val="none" w:sz="0" w:space="0" w:color="auto"/>
            <w:bottom w:val="none" w:sz="0" w:space="0" w:color="auto"/>
            <w:right w:val="none" w:sz="0" w:space="0" w:color="auto"/>
          </w:divBdr>
        </w:div>
        <w:div w:id="2018922540">
          <w:marLeft w:val="0"/>
          <w:marRight w:val="0"/>
          <w:marTop w:val="0"/>
          <w:marBottom w:val="0"/>
          <w:divBdr>
            <w:top w:val="none" w:sz="0" w:space="0" w:color="auto"/>
            <w:left w:val="none" w:sz="0" w:space="0" w:color="auto"/>
            <w:bottom w:val="none" w:sz="0" w:space="0" w:color="auto"/>
            <w:right w:val="none" w:sz="0" w:space="0" w:color="auto"/>
          </w:divBdr>
        </w:div>
        <w:div w:id="2060855855">
          <w:marLeft w:val="0"/>
          <w:marRight w:val="0"/>
          <w:marTop w:val="0"/>
          <w:marBottom w:val="0"/>
          <w:divBdr>
            <w:top w:val="none" w:sz="0" w:space="0" w:color="auto"/>
            <w:left w:val="none" w:sz="0" w:space="0" w:color="auto"/>
            <w:bottom w:val="none" w:sz="0" w:space="0" w:color="auto"/>
            <w:right w:val="none" w:sz="0" w:space="0" w:color="auto"/>
          </w:divBdr>
        </w:div>
        <w:div w:id="2061972048">
          <w:marLeft w:val="0"/>
          <w:marRight w:val="0"/>
          <w:marTop w:val="0"/>
          <w:marBottom w:val="0"/>
          <w:divBdr>
            <w:top w:val="none" w:sz="0" w:space="0" w:color="auto"/>
            <w:left w:val="none" w:sz="0" w:space="0" w:color="auto"/>
            <w:bottom w:val="none" w:sz="0" w:space="0" w:color="auto"/>
            <w:right w:val="none" w:sz="0" w:space="0" w:color="auto"/>
          </w:divBdr>
        </w:div>
        <w:div w:id="2097047133">
          <w:marLeft w:val="0"/>
          <w:marRight w:val="0"/>
          <w:marTop w:val="0"/>
          <w:marBottom w:val="0"/>
          <w:divBdr>
            <w:top w:val="none" w:sz="0" w:space="0" w:color="auto"/>
            <w:left w:val="none" w:sz="0" w:space="0" w:color="auto"/>
            <w:bottom w:val="none" w:sz="0" w:space="0" w:color="auto"/>
            <w:right w:val="none" w:sz="0" w:space="0" w:color="auto"/>
          </w:divBdr>
        </w:div>
        <w:div w:id="2105759647">
          <w:marLeft w:val="0"/>
          <w:marRight w:val="0"/>
          <w:marTop w:val="0"/>
          <w:marBottom w:val="0"/>
          <w:divBdr>
            <w:top w:val="none" w:sz="0" w:space="0" w:color="auto"/>
            <w:left w:val="none" w:sz="0" w:space="0" w:color="auto"/>
            <w:bottom w:val="none" w:sz="0" w:space="0" w:color="auto"/>
            <w:right w:val="none" w:sz="0" w:space="0" w:color="auto"/>
          </w:divBdr>
        </w:div>
      </w:divsChild>
    </w:div>
    <w:div w:id="2063214852">
      <w:bodyDiv w:val="1"/>
      <w:marLeft w:val="0"/>
      <w:marRight w:val="0"/>
      <w:marTop w:val="0"/>
      <w:marBottom w:val="0"/>
      <w:divBdr>
        <w:top w:val="none" w:sz="0" w:space="0" w:color="auto"/>
        <w:left w:val="none" w:sz="0" w:space="0" w:color="auto"/>
        <w:bottom w:val="none" w:sz="0" w:space="0" w:color="auto"/>
        <w:right w:val="none" w:sz="0" w:space="0" w:color="auto"/>
      </w:divBdr>
      <w:divsChild>
        <w:div w:id="673150457">
          <w:marLeft w:val="0"/>
          <w:marRight w:val="0"/>
          <w:marTop w:val="120"/>
          <w:marBottom w:val="0"/>
          <w:divBdr>
            <w:top w:val="none" w:sz="0" w:space="0" w:color="auto"/>
            <w:left w:val="none" w:sz="0" w:space="0" w:color="auto"/>
            <w:bottom w:val="none" w:sz="0" w:space="0" w:color="auto"/>
            <w:right w:val="none" w:sz="0" w:space="0" w:color="auto"/>
          </w:divBdr>
          <w:divsChild>
            <w:div w:id="755369425">
              <w:marLeft w:val="0"/>
              <w:marRight w:val="0"/>
              <w:marTop w:val="0"/>
              <w:marBottom w:val="240"/>
              <w:divBdr>
                <w:top w:val="none" w:sz="0" w:space="0" w:color="auto"/>
                <w:left w:val="none" w:sz="0" w:space="0" w:color="auto"/>
                <w:bottom w:val="none" w:sz="0" w:space="0" w:color="auto"/>
                <w:right w:val="none" w:sz="0" w:space="0" w:color="auto"/>
              </w:divBdr>
            </w:div>
          </w:divsChild>
        </w:div>
        <w:div w:id="892274259">
          <w:marLeft w:val="0"/>
          <w:marRight w:val="240"/>
          <w:marTop w:val="120"/>
          <w:marBottom w:val="0"/>
          <w:divBdr>
            <w:top w:val="none" w:sz="0" w:space="0" w:color="auto"/>
            <w:left w:val="none" w:sz="0" w:space="0" w:color="auto"/>
            <w:bottom w:val="none" w:sz="0" w:space="0" w:color="auto"/>
            <w:right w:val="none" w:sz="0" w:space="0" w:color="auto"/>
          </w:divBdr>
          <w:divsChild>
            <w:div w:id="317422202">
              <w:marLeft w:val="63"/>
              <w:marRight w:val="0"/>
              <w:marTop w:val="63"/>
              <w:marBottom w:val="360"/>
              <w:divBdr>
                <w:top w:val="none" w:sz="0" w:space="0" w:color="auto"/>
                <w:left w:val="none" w:sz="0" w:space="0" w:color="auto"/>
                <w:bottom w:val="none" w:sz="0" w:space="0" w:color="auto"/>
                <w:right w:val="none" w:sz="0" w:space="0" w:color="auto"/>
              </w:divBdr>
            </w:div>
          </w:divsChild>
        </w:div>
      </w:divsChild>
    </w:div>
    <w:div w:id="2113895137">
      <w:bodyDiv w:val="1"/>
      <w:marLeft w:val="0"/>
      <w:marRight w:val="0"/>
      <w:marTop w:val="0"/>
      <w:marBottom w:val="0"/>
      <w:divBdr>
        <w:top w:val="none" w:sz="0" w:space="0" w:color="auto"/>
        <w:left w:val="none" w:sz="0" w:space="0" w:color="auto"/>
        <w:bottom w:val="none" w:sz="0" w:space="0" w:color="auto"/>
        <w:right w:val="none" w:sz="0" w:space="0" w:color="auto"/>
      </w:divBdr>
    </w:div>
    <w:div w:id="2130003006">
      <w:bodyDiv w:val="1"/>
      <w:marLeft w:val="0"/>
      <w:marRight w:val="0"/>
      <w:marTop w:val="0"/>
      <w:marBottom w:val="0"/>
      <w:divBdr>
        <w:top w:val="none" w:sz="0" w:space="0" w:color="auto"/>
        <w:left w:val="none" w:sz="0" w:space="0" w:color="auto"/>
        <w:bottom w:val="none" w:sz="0" w:space="0" w:color="auto"/>
        <w:right w:val="none" w:sz="0" w:space="0" w:color="auto"/>
      </w:divBdr>
      <w:divsChild>
        <w:div w:id="2126075987">
          <w:marLeft w:val="0"/>
          <w:marRight w:val="0"/>
          <w:marTop w:val="0"/>
          <w:marBottom w:val="0"/>
          <w:divBdr>
            <w:top w:val="none" w:sz="0" w:space="0" w:color="auto"/>
            <w:left w:val="none" w:sz="0" w:space="0" w:color="auto"/>
            <w:bottom w:val="none" w:sz="0" w:space="0" w:color="auto"/>
            <w:right w:val="none" w:sz="0" w:space="0" w:color="auto"/>
          </w:divBdr>
          <w:divsChild>
            <w:div w:id="10497581">
              <w:marLeft w:val="0"/>
              <w:marRight w:val="0"/>
              <w:marTop w:val="0"/>
              <w:marBottom w:val="0"/>
              <w:divBdr>
                <w:top w:val="none" w:sz="0" w:space="0" w:color="auto"/>
                <w:left w:val="none" w:sz="0" w:space="0" w:color="auto"/>
                <w:bottom w:val="none" w:sz="0" w:space="0" w:color="auto"/>
                <w:right w:val="none" w:sz="0" w:space="0" w:color="auto"/>
              </w:divBdr>
              <w:divsChild>
                <w:div w:id="1602496585">
                  <w:marLeft w:val="150"/>
                  <w:marRight w:val="0"/>
                  <w:marTop w:val="0"/>
                  <w:marBottom w:val="0"/>
                  <w:divBdr>
                    <w:top w:val="none" w:sz="0" w:space="0" w:color="auto"/>
                    <w:left w:val="none" w:sz="0" w:space="0" w:color="auto"/>
                    <w:bottom w:val="none" w:sz="0" w:space="0" w:color="auto"/>
                    <w:right w:val="none" w:sz="0" w:space="0" w:color="auto"/>
                  </w:divBdr>
                  <w:divsChild>
                    <w:div w:id="1137793259">
                      <w:marLeft w:val="0"/>
                      <w:marRight w:val="0"/>
                      <w:marTop w:val="0"/>
                      <w:marBottom w:val="0"/>
                      <w:divBdr>
                        <w:top w:val="none" w:sz="0" w:space="0" w:color="auto"/>
                        <w:left w:val="none" w:sz="0" w:space="0" w:color="auto"/>
                        <w:bottom w:val="none" w:sz="0" w:space="0" w:color="auto"/>
                        <w:right w:val="none" w:sz="0" w:space="0" w:color="auto"/>
                      </w:divBdr>
                      <w:divsChild>
                        <w:div w:id="2138063224">
                          <w:marLeft w:val="0"/>
                          <w:marRight w:val="0"/>
                          <w:marTop w:val="0"/>
                          <w:marBottom w:val="0"/>
                          <w:divBdr>
                            <w:top w:val="none" w:sz="0" w:space="0" w:color="auto"/>
                            <w:left w:val="none" w:sz="0" w:space="0" w:color="auto"/>
                            <w:bottom w:val="none" w:sz="0" w:space="0" w:color="auto"/>
                            <w:right w:val="none" w:sz="0" w:space="0" w:color="auto"/>
                          </w:divBdr>
                          <w:divsChild>
                            <w:div w:id="281614691">
                              <w:marLeft w:val="0"/>
                              <w:marRight w:val="0"/>
                              <w:marTop w:val="0"/>
                              <w:marBottom w:val="0"/>
                              <w:divBdr>
                                <w:top w:val="none" w:sz="0" w:space="0" w:color="auto"/>
                                <w:left w:val="none" w:sz="0" w:space="0" w:color="auto"/>
                                <w:bottom w:val="none" w:sz="0" w:space="0" w:color="auto"/>
                                <w:right w:val="none" w:sz="0" w:space="0" w:color="auto"/>
                              </w:divBdr>
                              <w:divsChild>
                                <w:div w:id="911356745">
                                  <w:marLeft w:val="0"/>
                                  <w:marRight w:val="0"/>
                                  <w:marTop w:val="0"/>
                                  <w:marBottom w:val="0"/>
                                  <w:divBdr>
                                    <w:top w:val="single" w:sz="6" w:space="0" w:color="8DB2E3"/>
                                    <w:left w:val="single" w:sz="6" w:space="0" w:color="8DB2E3"/>
                                    <w:bottom w:val="single" w:sz="6" w:space="0" w:color="8DB2E3"/>
                                    <w:right w:val="single" w:sz="6" w:space="0" w:color="8DB2E3"/>
                                  </w:divBdr>
                                  <w:divsChild>
                                    <w:div w:id="1260062852">
                                      <w:marLeft w:val="0"/>
                                      <w:marRight w:val="0"/>
                                      <w:marTop w:val="0"/>
                                      <w:marBottom w:val="0"/>
                                      <w:divBdr>
                                        <w:top w:val="single" w:sz="2" w:space="0" w:color="99BBE8"/>
                                        <w:left w:val="single" w:sz="2" w:space="0" w:color="99BBE8"/>
                                        <w:bottom w:val="single" w:sz="2" w:space="0" w:color="99BBE8"/>
                                        <w:right w:val="single" w:sz="2" w:space="0" w:color="99BBE8"/>
                                      </w:divBdr>
                                      <w:divsChild>
                                        <w:div w:id="1050497232">
                                          <w:marLeft w:val="0"/>
                                          <w:marRight w:val="0"/>
                                          <w:marTop w:val="0"/>
                                          <w:marBottom w:val="0"/>
                                          <w:divBdr>
                                            <w:top w:val="none" w:sz="0" w:space="0" w:color="auto"/>
                                            <w:left w:val="none" w:sz="0" w:space="0" w:color="auto"/>
                                            <w:bottom w:val="none" w:sz="0" w:space="0" w:color="auto"/>
                                            <w:right w:val="none" w:sz="0" w:space="0" w:color="auto"/>
                                          </w:divBdr>
                                          <w:divsChild>
                                            <w:div w:id="1017924201">
                                              <w:marLeft w:val="0"/>
                                              <w:marRight w:val="0"/>
                                              <w:marTop w:val="0"/>
                                              <w:marBottom w:val="0"/>
                                              <w:divBdr>
                                                <w:top w:val="none" w:sz="0" w:space="0" w:color="auto"/>
                                                <w:left w:val="single" w:sz="6" w:space="0" w:color="99BBE8"/>
                                                <w:bottom w:val="single" w:sz="6" w:space="0" w:color="99BBE8"/>
                                                <w:right w:val="single" w:sz="6" w:space="0" w:color="99BBE8"/>
                                              </w:divBdr>
                                              <w:divsChild>
                                                <w:div w:id="25933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0078418">
      <w:bodyDiv w:val="1"/>
      <w:marLeft w:val="0"/>
      <w:marRight w:val="0"/>
      <w:marTop w:val="0"/>
      <w:marBottom w:val="0"/>
      <w:divBdr>
        <w:top w:val="none" w:sz="0" w:space="0" w:color="auto"/>
        <w:left w:val="none" w:sz="0" w:space="0" w:color="auto"/>
        <w:bottom w:val="none" w:sz="0" w:space="0" w:color="auto"/>
        <w:right w:val="none" w:sz="0" w:space="0" w:color="auto"/>
      </w:divBdr>
    </w:div>
    <w:div w:id="213243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6.wmf"/><Relationship Id="rId42" Type="http://schemas.openxmlformats.org/officeDocument/2006/relationships/oleObject" Target="embeddings/oleObject19.bin"/><Relationship Id="rId63" Type="http://schemas.openxmlformats.org/officeDocument/2006/relationships/image" Target="media/image27.wmf"/><Relationship Id="rId84" Type="http://schemas.openxmlformats.org/officeDocument/2006/relationships/oleObject" Target="embeddings/oleObject40.bin"/><Relationship Id="rId138" Type="http://schemas.openxmlformats.org/officeDocument/2006/relationships/oleObject" Target="embeddings/oleObject68.bin"/><Relationship Id="rId159" Type="http://schemas.openxmlformats.org/officeDocument/2006/relationships/image" Target="media/image68.wmf"/><Relationship Id="rId170" Type="http://schemas.openxmlformats.org/officeDocument/2006/relationships/oleObject" Target="embeddings/oleObject92.bin"/><Relationship Id="rId191" Type="http://schemas.openxmlformats.org/officeDocument/2006/relationships/oleObject" Target="embeddings/oleObject110.bin"/><Relationship Id="rId205" Type="http://schemas.openxmlformats.org/officeDocument/2006/relationships/oleObject" Target="embeddings/oleObject121.bin"/><Relationship Id="rId107" Type="http://schemas.openxmlformats.org/officeDocument/2006/relationships/image" Target="media/image49.wmf"/><Relationship Id="rId11" Type="http://schemas.openxmlformats.org/officeDocument/2006/relationships/oleObject" Target="embeddings/oleObject2.bin"/><Relationship Id="rId32" Type="http://schemas.openxmlformats.org/officeDocument/2006/relationships/oleObject" Target="embeddings/oleObject14.bin"/><Relationship Id="rId37" Type="http://schemas.openxmlformats.org/officeDocument/2006/relationships/image" Target="media/image14.wmf"/><Relationship Id="rId53" Type="http://schemas.openxmlformats.org/officeDocument/2006/relationships/image" Target="media/image22.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5.wmf"/><Relationship Id="rId102" Type="http://schemas.openxmlformats.org/officeDocument/2006/relationships/oleObject" Target="embeddings/oleObject49.bin"/><Relationship Id="rId123" Type="http://schemas.openxmlformats.org/officeDocument/2006/relationships/image" Target="media/image56.wmf"/><Relationship Id="rId128" Type="http://schemas.openxmlformats.org/officeDocument/2006/relationships/oleObject" Target="embeddings/oleObject63.bin"/><Relationship Id="rId144" Type="http://schemas.openxmlformats.org/officeDocument/2006/relationships/oleObject" Target="embeddings/oleObject72.bin"/><Relationship Id="rId149" Type="http://schemas.openxmlformats.org/officeDocument/2006/relationships/oleObject" Target="embeddings/oleObject77.bin"/><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image" Target="media/image43.wmf"/><Relationship Id="rId160" Type="http://schemas.openxmlformats.org/officeDocument/2006/relationships/oleObject" Target="embeddings/oleObject85.bin"/><Relationship Id="rId165" Type="http://schemas.openxmlformats.org/officeDocument/2006/relationships/image" Target="media/image71.wmf"/><Relationship Id="rId181" Type="http://schemas.openxmlformats.org/officeDocument/2006/relationships/oleObject" Target="embeddings/oleObject100.bin"/><Relationship Id="rId186" Type="http://schemas.openxmlformats.org/officeDocument/2006/relationships/oleObject" Target="embeddings/oleObject105.bin"/><Relationship Id="rId211" Type="http://schemas.openxmlformats.org/officeDocument/2006/relationships/fontTable" Target="fontTable.xml"/><Relationship Id="rId22" Type="http://schemas.openxmlformats.org/officeDocument/2006/relationships/oleObject" Target="embeddings/oleObject9.bin"/><Relationship Id="rId27" Type="http://schemas.openxmlformats.org/officeDocument/2006/relationships/image" Target="media/image9.wmf"/><Relationship Id="rId43" Type="http://schemas.openxmlformats.org/officeDocument/2006/relationships/image" Target="media/image17.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0.wmf"/><Relationship Id="rId113" Type="http://schemas.openxmlformats.org/officeDocument/2006/relationships/image" Target="media/image52.wmf"/><Relationship Id="rId118" Type="http://schemas.openxmlformats.org/officeDocument/2006/relationships/oleObject" Target="embeddings/oleObject57.bin"/><Relationship Id="rId134" Type="http://schemas.openxmlformats.org/officeDocument/2006/relationships/oleObject" Target="embeddings/oleObject66.bin"/><Relationship Id="rId139" Type="http://schemas.openxmlformats.org/officeDocument/2006/relationships/image" Target="media/image64.wmf"/><Relationship Id="rId80" Type="http://schemas.openxmlformats.org/officeDocument/2006/relationships/oleObject" Target="embeddings/oleObject38.bin"/><Relationship Id="rId85" Type="http://schemas.openxmlformats.org/officeDocument/2006/relationships/image" Target="media/image38.wmf"/><Relationship Id="rId150" Type="http://schemas.openxmlformats.org/officeDocument/2006/relationships/oleObject" Target="embeddings/oleObject78.bin"/><Relationship Id="rId155" Type="http://schemas.openxmlformats.org/officeDocument/2006/relationships/image" Target="media/image66.wmf"/><Relationship Id="rId171" Type="http://schemas.openxmlformats.org/officeDocument/2006/relationships/oleObject" Target="embeddings/oleObject93.bin"/><Relationship Id="rId176" Type="http://schemas.openxmlformats.org/officeDocument/2006/relationships/image" Target="media/image72.wmf"/><Relationship Id="rId192" Type="http://schemas.openxmlformats.org/officeDocument/2006/relationships/oleObject" Target="embeddings/oleObject111.bin"/><Relationship Id="rId197" Type="http://schemas.openxmlformats.org/officeDocument/2006/relationships/image" Target="media/image75.wmf"/><Relationship Id="rId206" Type="http://schemas.openxmlformats.org/officeDocument/2006/relationships/oleObject" Target="embeddings/oleObject122.bin"/><Relationship Id="rId201" Type="http://schemas.openxmlformats.org/officeDocument/2006/relationships/oleObject" Target="embeddings/oleObject118.bin"/><Relationship Id="rId12" Type="http://schemas.openxmlformats.org/officeDocument/2006/relationships/oleObject" Target="embeddings/oleObject3.bin"/><Relationship Id="rId17" Type="http://schemas.openxmlformats.org/officeDocument/2006/relationships/oleObject" Target="embeddings/oleObject6.bin"/><Relationship Id="rId33" Type="http://schemas.openxmlformats.org/officeDocument/2006/relationships/image" Target="media/image12.wmf"/><Relationship Id="rId38" Type="http://schemas.openxmlformats.org/officeDocument/2006/relationships/oleObject" Target="embeddings/oleObject17.bin"/><Relationship Id="rId59" Type="http://schemas.openxmlformats.org/officeDocument/2006/relationships/image" Target="media/image25.wmf"/><Relationship Id="rId103" Type="http://schemas.openxmlformats.org/officeDocument/2006/relationships/image" Target="media/image47.wmf"/><Relationship Id="rId108" Type="http://schemas.openxmlformats.org/officeDocument/2006/relationships/oleObject" Target="embeddings/oleObject52.bin"/><Relationship Id="rId124" Type="http://schemas.openxmlformats.org/officeDocument/2006/relationships/oleObject" Target="embeddings/oleObject61.bin"/><Relationship Id="rId129" Type="http://schemas.openxmlformats.org/officeDocument/2006/relationships/image" Target="media/image59.wmf"/><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oleObject" Target="embeddings/oleObject46.bin"/><Relationship Id="rId140" Type="http://schemas.openxmlformats.org/officeDocument/2006/relationships/oleObject" Target="embeddings/oleObject69.bin"/><Relationship Id="rId145" Type="http://schemas.openxmlformats.org/officeDocument/2006/relationships/oleObject" Target="embeddings/oleObject73.bin"/><Relationship Id="rId161" Type="http://schemas.openxmlformats.org/officeDocument/2006/relationships/image" Target="media/image69.wmf"/><Relationship Id="rId166" Type="http://schemas.openxmlformats.org/officeDocument/2006/relationships/oleObject" Target="embeddings/oleObject88.bin"/><Relationship Id="rId182" Type="http://schemas.openxmlformats.org/officeDocument/2006/relationships/oleObject" Target="embeddings/oleObject101.bin"/><Relationship Id="rId187" Type="http://schemas.openxmlformats.org/officeDocument/2006/relationships/oleObject" Target="embeddings/oleObject106.bin"/><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theme" Target="theme/theme1.xml"/><Relationship Id="rId23" Type="http://schemas.openxmlformats.org/officeDocument/2006/relationships/image" Target="media/image7.wmf"/><Relationship Id="rId28" Type="http://schemas.openxmlformats.org/officeDocument/2006/relationships/oleObject" Target="embeddings/oleObject12.bin"/><Relationship Id="rId49" Type="http://schemas.openxmlformats.org/officeDocument/2006/relationships/image" Target="media/image20.wmf"/><Relationship Id="rId114" Type="http://schemas.openxmlformats.org/officeDocument/2006/relationships/oleObject" Target="embeddings/oleObject55.bin"/><Relationship Id="rId119" Type="http://schemas.openxmlformats.org/officeDocument/2006/relationships/image" Target="media/image55.w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28.wmf"/><Relationship Id="rId81" Type="http://schemas.openxmlformats.org/officeDocument/2006/relationships/image" Target="media/image36.wmf"/><Relationship Id="rId86" Type="http://schemas.openxmlformats.org/officeDocument/2006/relationships/oleObject" Target="embeddings/oleObject41.bin"/><Relationship Id="rId130" Type="http://schemas.openxmlformats.org/officeDocument/2006/relationships/oleObject" Target="embeddings/oleObject64.bin"/><Relationship Id="rId135" Type="http://schemas.openxmlformats.org/officeDocument/2006/relationships/image" Target="media/image62.wmf"/><Relationship Id="rId151" Type="http://schemas.openxmlformats.org/officeDocument/2006/relationships/oleObject" Target="embeddings/oleObject79.bin"/><Relationship Id="rId156" Type="http://schemas.openxmlformats.org/officeDocument/2006/relationships/oleObject" Target="embeddings/oleObject83.bin"/><Relationship Id="rId177" Type="http://schemas.openxmlformats.org/officeDocument/2006/relationships/oleObject" Target="embeddings/oleObject98.bin"/><Relationship Id="rId198" Type="http://schemas.openxmlformats.org/officeDocument/2006/relationships/oleObject" Target="embeddings/oleObject116.bin"/><Relationship Id="rId172" Type="http://schemas.openxmlformats.org/officeDocument/2006/relationships/oleObject" Target="embeddings/oleObject94.bin"/><Relationship Id="rId193" Type="http://schemas.openxmlformats.org/officeDocument/2006/relationships/oleObject" Target="embeddings/oleObject112.bin"/><Relationship Id="rId202" Type="http://schemas.openxmlformats.org/officeDocument/2006/relationships/oleObject" Target="embeddings/oleObject119.bin"/><Relationship Id="rId207" Type="http://schemas.openxmlformats.org/officeDocument/2006/relationships/oleObject" Target="embeddings/oleObject123.bin"/><Relationship Id="rId13" Type="http://schemas.openxmlformats.org/officeDocument/2006/relationships/image" Target="media/image3.wmf"/><Relationship Id="rId18" Type="http://schemas.openxmlformats.org/officeDocument/2006/relationships/oleObject" Target="embeddings/oleObject7.bin"/><Relationship Id="rId39" Type="http://schemas.openxmlformats.org/officeDocument/2006/relationships/image" Target="media/image15.wmf"/><Relationship Id="rId109" Type="http://schemas.openxmlformats.org/officeDocument/2006/relationships/image" Target="media/image50.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3.wmf"/><Relationship Id="rId76" Type="http://schemas.openxmlformats.org/officeDocument/2006/relationships/oleObject" Target="embeddings/oleObject36.bin"/><Relationship Id="rId97" Type="http://schemas.openxmlformats.org/officeDocument/2006/relationships/image" Target="media/image44.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57.wmf"/><Relationship Id="rId141" Type="http://schemas.openxmlformats.org/officeDocument/2006/relationships/image" Target="media/image65.wmf"/><Relationship Id="rId146" Type="http://schemas.openxmlformats.org/officeDocument/2006/relationships/oleObject" Target="embeddings/oleObject74.bin"/><Relationship Id="rId167" Type="http://schemas.openxmlformats.org/officeDocument/2006/relationships/oleObject" Target="embeddings/oleObject89.bin"/><Relationship Id="rId188" Type="http://schemas.openxmlformats.org/officeDocument/2006/relationships/oleObject" Target="embeddings/oleObject107.bin"/><Relationship Id="rId7" Type="http://schemas.openxmlformats.org/officeDocument/2006/relationships/endnotes" Target="endnotes.xml"/><Relationship Id="rId71" Type="http://schemas.openxmlformats.org/officeDocument/2006/relationships/image" Target="media/image31.wmf"/><Relationship Id="rId92" Type="http://schemas.openxmlformats.org/officeDocument/2006/relationships/oleObject" Target="embeddings/oleObject44.bin"/><Relationship Id="rId162" Type="http://schemas.openxmlformats.org/officeDocument/2006/relationships/oleObject" Target="embeddings/oleObject86.bin"/><Relationship Id="rId183" Type="http://schemas.openxmlformats.org/officeDocument/2006/relationships/oleObject" Target="embeddings/oleObject102.bin"/><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18.wmf"/><Relationship Id="rId66" Type="http://schemas.openxmlformats.org/officeDocument/2006/relationships/oleObject" Target="embeddings/oleObject31.bin"/><Relationship Id="rId87" Type="http://schemas.openxmlformats.org/officeDocument/2006/relationships/image" Target="media/image39.wmf"/><Relationship Id="rId110" Type="http://schemas.openxmlformats.org/officeDocument/2006/relationships/oleObject" Target="embeddings/oleObject53.bin"/><Relationship Id="rId115" Type="http://schemas.openxmlformats.org/officeDocument/2006/relationships/image" Target="media/image53.wmf"/><Relationship Id="rId131" Type="http://schemas.openxmlformats.org/officeDocument/2006/relationships/image" Target="media/image60.wmf"/><Relationship Id="rId136" Type="http://schemas.openxmlformats.org/officeDocument/2006/relationships/oleObject" Target="embeddings/oleObject67.bin"/><Relationship Id="rId157" Type="http://schemas.openxmlformats.org/officeDocument/2006/relationships/image" Target="media/image67.wmf"/><Relationship Id="rId178" Type="http://schemas.openxmlformats.org/officeDocument/2006/relationships/image" Target="media/image73.wmf"/><Relationship Id="rId61" Type="http://schemas.openxmlformats.org/officeDocument/2006/relationships/image" Target="media/image26.wmf"/><Relationship Id="rId82" Type="http://schemas.openxmlformats.org/officeDocument/2006/relationships/oleObject" Target="embeddings/oleObject39.bin"/><Relationship Id="rId152" Type="http://schemas.openxmlformats.org/officeDocument/2006/relationships/oleObject" Target="embeddings/oleObject80.bin"/><Relationship Id="rId173" Type="http://schemas.openxmlformats.org/officeDocument/2006/relationships/oleObject" Target="embeddings/oleObject95.bin"/><Relationship Id="rId194" Type="http://schemas.openxmlformats.org/officeDocument/2006/relationships/oleObject" Target="embeddings/oleObject113.bin"/><Relationship Id="rId199" Type="http://schemas.openxmlformats.org/officeDocument/2006/relationships/image" Target="media/image76.wmf"/><Relationship Id="rId203" Type="http://schemas.openxmlformats.org/officeDocument/2006/relationships/oleObject" Target="embeddings/oleObject120.bin"/><Relationship Id="rId208" Type="http://schemas.openxmlformats.org/officeDocument/2006/relationships/oleObject" Target="embeddings/oleObject124.bin"/><Relationship Id="rId19" Type="http://schemas.openxmlformats.org/officeDocument/2006/relationships/image" Target="media/image5.wmf"/><Relationship Id="rId14" Type="http://schemas.openxmlformats.org/officeDocument/2006/relationships/oleObject" Target="embeddings/oleObject4.bin"/><Relationship Id="rId30" Type="http://schemas.openxmlformats.org/officeDocument/2006/relationships/oleObject" Target="embeddings/oleObject13.bin"/><Relationship Id="rId35" Type="http://schemas.openxmlformats.org/officeDocument/2006/relationships/image" Target="media/image13.wmf"/><Relationship Id="rId56" Type="http://schemas.openxmlformats.org/officeDocument/2006/relationships/oleObject" Target="embeddings/oleObject26.bin"/><Relationship Id="rId77" Type="http://schemas.openxmlformats.org/officeDocument/2006/relationships/image" Target="media/image34.wmf"/><Relationship Id="rId100" Type="http://schemas.openxmlformats.org/officeDocument/2006/relationships/oleObject" Target="embeddings/oleObject48.bin"/><Relationship Id="rId105" Type="http://schemas.openxmlformats.org/officeDocument/2006/relationships/image" Target="media/image48.wmf"/><Relationship Id="rId126" Type="http://schemas.openxmlformats.org/officeDocument/2006/relationships/oleObject" Target="embeddings/oleObject62.bin"/><Relationship Id="rId147" Type="http://schemas.openxmlformats.org/officeDocument/2006/relationships/oleObject" Target="embeddings/oleObject75.bin"/><Relationship Id="rId168" Type="http://schemas.openxmlformats.org/officeDocument/2006/relationships/oleObject" Target="embeddings/oleObject90.bin"/><Relationship Id="rId8" Type="http://schemas.openxmlformats.org/officeDocument/2006/relationships/image" Target="media/image1.wmf"/><Relationship Id="rId51" Type="http://schemas.openxmlformats.org/officeDocument/2006/relationships/image" Target="media/image21.wmf"/><Relationship Id="rId72" Type="http://schemas.openxmlformats.org/officeDocument/2006/relationships/oleObject" Target="embeddings/oleObject34.bin"/><Relationship Id="rId93" Type="http://schemas.openxmlformats.org/officeDocument/2006/relationships/image" Target="media/image42.wmf"/><Relationship Id="rId98" Type="http://schemas.openxmlformats.org/officeDocument/2006/relationships/oleObject" Target="embeddings/oleObject47.bin"/><Relationship Id="rId121" Type="http://schemas.openxmlformats.org/officeDocument/2006/relationships/oleObject" Target="embeddings/oleObject59.bin"/><Relationship Id="rId142" Type="http://schemas.openxmlformats.org/officeDocument/2006/relationships/oleObject" Target="embeddings/oleObject70.bin"/><Relationship Id="rId163" Type="http://schemas.openxmlformats.org/officeDocument/2006/relationships/image" Target="media/image70.wmf"/><Relationship Id="rId184" Type="http://schemas.openxmlformats.org/officeDocument/2006/relationships/oleObject" Target="embeddings/oleObject103.bin"/><Relationship Id="rId189" Type="http://schemas.openxmlformats.org/officeDocument/2006/relationships/oleObject" Target="embeddings/oleObject108.bin"/><Relationship Id="rId3" Type="http://schemas.openxmlformats.org/officeDocument/2006/relationships/styles" Target="styles.xml"/><Relationship Id="rId25" Type="http://schemas.openxmlformats.org/officeDocument/2006/relationships/image" Target="media/image8.wmf"/><Relationship Id="rId46" Type="http://schemas.openxmlformats.org/officeDocument/2006/relationships/oleObject" Target="embeddings/oleObject21.bin"/><Relationship Id="rId67" Type="http://schemas.openxmlformats.org/officeDocument/2006/relationships/image" Target="media/image29.wmf"/><Relationship Id="rId116" Type="http://schemas.openxmlformats.org/officeDocument/2006/relationships/oleObject" Target="embeddings/oleObject56.bin"/><Relationship Id="rId137" Type="http://schemas.openxmlformats.org/officeDocument/2006/relationships/image" Target="media/image63.wmf"/><Relationship Id="rId158" Type="http://schemas.openxmlformats.org/officeDocument/2006/relationships/oleObject" Target="embeddings/oleObject84.bin"/><Relationship Id="rId20" Type="http://schemas.openxmlformats.org/officeDocument/2006/relationships/oleObject" Target="embeddings/oleObject8.bin"/><Relationship Id="rId41" Type="http://schemas.openxmlformats.org/officeDocument/2006/relationships/image" Target="media/image16.wmf"/><Relationship Id="rId62" Type="http://schemas.openxmlformats.org/officeDocument/2006/relationships/oleObject" Target="embeddings/oleObject29.bin"/><Relationship Id="rId83" Type="http://schemas.openxmlformats.org/officeDocument/2006/relationships/image" Target="media/image37.wmf"/><Relationship Id="rId88" Type="http://schemas.openxmlformats.org/officeDocument/2006/relationships/oleObject" Target="embeddings/oleObject42.bin"/><Relationship Id="rId111" Type="http://schemas.openxmlformats.org/officeDocument/2006/relationships/image" Target="media/image51.wmf"/><Relationship Id="rId132" Type="http://schemas.openxmlformats.org/officeDocument/2006/relationships/oleObject" Target="embeddings/oleObject65.bin"/><Relationship Id="rId153" Type="http://schemas.openxmlformats.org/officeDocument/2006/relationships/oleObject" Target="embeddings/oleObject81.bin"/><Relationship Id="rId174" Type="http://schemas.openxmlformats.org/officeDocument/2006/relationships/oleObject" Target="embeddings/oleObject96.bin"/><Relationship Id="rId179" Type="http://schemas.openxmlformats.org/officeDocument/2006/relationships/oleObject" Target="embeddings/oleObject99.bin"/><Relationship Id="rId195" Type="http://schemas.openxmlformats.org/officeDocument/2006/relationships/oleObject" Target="embeddings/oleObject114.bin"/><Relationship Id="rId209" Type="http://schemas.openxmlformats.org/officeDocument/2006/relationships/oleObject" Target="embeddings/oleObject125.bin"/><Relationship Id="rId190" Type="http://schemas.openxmlformats.org/officeDocument/2006/relationships/oleObject" Target="embeddings/oleObject109.bin"/><Relationship Id="rId204" Type="http://schemas.openxmlformats.org/officeDocument/2006/relationships/image" Target="media/image77.wmf"/><Relationship Id="rId15" Type="http://schemas.openxmlformats.org/officeDocument/2006/relationships/image" Target="media/image4.wmf"/><Relationship Id="rId36" Type="http://schemas.openxmlformats.org/officeDocument/2006/relationships/oleObject" Target="embeddings/oleObject16.bin"/><Relationship Id="rId57" Type="http://schemas.openxmlformats.org/officeDocument/2006/relationships/image" Target="media/image24.wmf"/><Relationship Id="rId106" Type="http://schemas.openxmlformats.org/officeDocument/2006/relationships/oleObject" Target="embeddings/oleObject51.bin"/><Relationship Id="rId127" Type="http://schemas.openxmlformats.org/officeDocument/2006/relationships/image" Target="media/image58.wmf"/><Relationship Id="rId10" Type="http://schemas.openxmlformats.org/officeDocument/2006/relationships/image" Target="media/image2.wmf"/><Relationship Id="rId31" Type="http://schemas.openxmlformats.org/officeDocument/2006/relationships/image" Target="media/image11.wmf"/><Relationship Id="rId52" Type="http://schemas.openxmlformats.org/officeDocument/2006/relationships/oleObject" Target="embeddings/oleObject24.bin"/><Relationship Id="rId73" Type="http://schemas.openxmlformats.org/officeDocument/2006/relationships/image" Target="media/image32.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60.bin"/><Relationship Id="rId143" Type="http://schemas.openxmlformats.org/officeDocument/2006/relationships/oleObject" Target="embeddings/oleObject71.bin"/><Relationship Id="rId148" Type="http://schemas.openxmlformats.org/officeDocument/2006/relationships/oleObject" Target="embeddings/oleObject76.bin"/><Relationship Id="rId164" Type="http://schemas.openxmlformats.org/officeDocument/2006/relationships/oleObject" Target="embeddings/oleObject87.bin"/><Relationship Id="rId169" Type="http://schemas.openxmlformats.org/officeDocument/2006/relationships/oleObject" Target="embeddings/oleObject91.bin"/><Relationship Id="rId185" Type="http://schemas.openxmlformats.org/officeDocument/2006/relationships/oleObject" Target="embeddings/oleObject104.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74.wmf"/><Relationship Id="rId210" Type="http://schemas.openxmlformats.org/officeDocument/2006/relationships/footer" Target="footer1.xml"/><Relationship Id="rId26" Type="http://schemas.openxmlformats.org/officeDocument/2006/relationships/oleObject" Target="embeddings/oleObject11.bin"/><Relationship Id="rId47" Type="http://schemas.openxmlformats.org/officeDocument/2006/relationships/image" Target="media/image19.wmf"/><Relationship Id="rId68" Type="http://schemas.openxmlformats.org/officeDocument/2006/relationships/oleObject" Target="embeddings/oleObject32.bin"/><Relationship Id="rId89" Type="http://schemas.openxmlformats.org/officeDocument/2006/relationships/image" Target="media/image40.wmf"/><Relationship Id="rId112" Type="http://schemas.openxmlformats.org/officeDocument/2006/relationships/oleObject" Target="embeddings/oleObject54.bin"/><Relationship Id="rId133" Type="http://schemas.openxmlformats.org/officeDocument/2006/relationships/image" Target="media/image61.wmf"/><Relationship Id="rId154" Type="http://schemas.openxmlformats.org/officeDocument/2006/relationships/oleObject" Target="embeddings/oleObject82.bin"/><Relationship Id="rId175" Type="http://schemas.openxmlformats.org/officeDocument/2006/relationships/oleObject" Target="embeddings/oleObject97.bin"/><Relationship Id="rId196" Type="http://schemas.openxmlformats.org/officeDocument/2006/relationships/oleObject" Target="embeddings/oleObject115.bin"/><Relationship Id="rId200" Type="http://schemas.openxmlformats.org/officeDocument/2006/relationships/oleObject" Target="embeddings/oleObject117.bin"/><Relationship Id="rId16" Type="http://schemas.openxmlformats.org/officeDocument/2006/relationships/oleObject" Target="embeddings/oleObject5.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430E2-8C5A-4E5F-B3B2-072E609E1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31646</TotalTime>
  <Pages>18</Pages>
  <Words>4525</Words>
  <Characters>25797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yzt</dc:creator>
  <cp:keywords/>
  <dc:description>NE.Rep</dc:description>
  <cp:lastModifiedBy>Administrator</cp:lastModifiedBy>
  <cp:revision>3594</cp:revision>
  <dcterms:created xsi:type="dcterms:W3CDTF">2014-07-09T06:12:00Z</dcterms:created>
  <dcterms:modified xsi:type="dcterms:W3CDTF">2017-02-21T13:38:00Z</dcterms:modified>
</cp:coreProperties>
</file>