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0E4ED" w14:textId="77777777" w:rsidR="0004325A" w:rsidRPr="006B600D" w:rsidRDefault="0004325A" w:rsidP="0004325A">
      <w:pPr>
        <w:spacing w:line="278" w:lineRule="auto"/>
        <w:rPr>
          <w:rFonts w:eastAsia="Aptos" w:cs="Aptos"/>
          <w:b/>
        </w:rPr>
      </w:pPr>
      <w:r w:rsidRPr="00A83461">
        <w:rPr>
          <w:rFonts w:eastAsia="Aptos" w:cs="Aptos"/>
          <w:b/>
          <w:bCs/>
        </w:rPr>
        <w:t>Transformative leadership in education: Integrating sustainable healthcare into undergraduate primary care curriculum</w:t>
      </w:r>
    </w:p>
    <w:p w14:paraId="10CB2175" w14:textId="77777777" w:rsidR="0004325A" w:rsidRPr="006B600D" w:rsidRDefault="0004325A" w:rsidP="0004325A">
      <w:pPr>
        <w:spacing w:line="278" w:lineRule="auto"/>
      </w:pPr>
      <w:r w:rsidRPr="00A83461">
        <w:rPr>
          <w:rFonts w:eastAsia="Aptos" w:cs="Aptos"/>
          <w:b/>
          <w:bCs/>
        </w:rPr>
        <w:t>Authors:</w:t>
      </w:r>
    </w:p>
    <w:p w14:paraId="5BCF324F" w14:textId="77777777" w:rsidR="0004325A" w:rsidRPr="006B600D" w:rsidRDefault="0004325A" w:rsidP="0004325A">
      <w:pPr>
        <w:spacing w:line="278" w:lineRule="auto"/>
      </w:pPr>
      <w:r w:rsidRPr="00A83461">
        <w:rPr>
          <w:rFonts w:eastAsia="Aptos" w:cs="Aptos"/>
        </w:rPr>
        <w:t>Neha Ahuja, Nikul Kotecha, Alexandra Cardoso Pinto, Hollie Meyers, Arti Maini</w:t>
      </w:r>
      <w:r w:rsidRPr="00A83461">
        <w:rPr>
          <w:rFonts w:eastAsia="Aptos" w:cs="Aptos"/>
          <w:b/>
          <w:bCs/>
        </w:rPr>
        <w:t xml:space="preserve"> </w:t>
      </w:r>
    </w:p>
    <w:p w14:paraId="36C9F25E" w14:textId="77777777" w:rsidR="0004325A" w:rsidRPr="006B600D" w:rsidRDefault="0004325A" w:rsidP="0004325A">
      <w:pPr>
        <w:spacing w:line="257" w:lineRule="auto"/>
        <w:jc w:val="both"/>
      </w:pPr>
      <w:r w:rsidRPr="00A83461">
        <w:rPr>
          <w:rFonts w:eastAsia="Aptos" w:cs="Aptos"/>
          <w:b/>
          <w:bCs/>
        </w:rPr>
        <w:t>Abstract:</w:t>
      </w:r>
    </w:p>
    <w:p w14:paraId="7C63C8AD" w14:textId="77777777" w:rsidR="0004325A" w:rsidRDefault="0004325A" w:rsidP="0004325A">
      <w:pPr>
        <w:spacing w:line="257" w:lineRule="auto"/>
        <w:jc w:val="both"/>
        <w:rPr>
          <w:rFonts w:eastAsia="Aptos" w:cs="Aptos"/>
        </w:rPr>
      </w:pPr>
      <w:r>
        <w:rPr>
          <w:rFonts w:eastAsia="Aptos" w:cs="Aptos"/>
        </w:rPr>
        <w:t>Background</w:t>
      </w:r>
    </w:p>
    <w:p w14:paraId="1B168E75" w14:textId="77777777" w:rsidR="0004325A" w:rsidRPr="006B600D" w:rsidRDefault="0004325A" w:rsidP="0004325A">
      <w:pPr>
        <w:spacing w:line="257" w:lineRule="auto"/>
        <w:jc w:val="both"/>
      </w:pPr>
      <w:r w:rsidRPr="00A83461">
        <w:rPr>
          <w:rFonts w:eastAsia="Aptos" w:cs="Aptos"/>
        </w:rPr>
        <w:t>Healthcare education must evolve to address one of the greatest public health challenges we face in delivering care that allows future generations to meet their own healthcare needs. The integration of sustainable healthcare practices into medical education is a key step toward environmentally responsible healthcare delivery. Educational leadership plays a crucial role in transforming curricula in a way that prepares our future workforce to better understand</w:t>
      </w:r>
      <w:r w:rsidRPr="480F20F0">
        <w:rPr>
          <w:rFonts w:eastAsia="Aptos" w:cs="Aptos"/>
        </w:rPr>
        <w:t xml:space="preserve"> and contribute to addressing</w:t>
      </w:r>
      <w:r w:rsidRPr="00A83461">
        <w:rPr>
          <w:rFonts w:eastAsia="Aptos" w:cs="Aptos"/>
        </w:rPr>
        <w:t xml:space="preserve"> emerging healthcare challenges. </w:t>
      </w:r>
    </w:p>
    <w:p w14:paraId="4B63F0DA" w14:textId="77777777" w:rsidR="0004325A" w:rsidRDefault="0004325A" w:rsidP="0004325A">
      <w:pPr>
        <w:spacing w:after="240" w:line="278" w:lineRule="auto"/>
        <w:jc w:val="both"/>
        <w:rPr>
          <w:rFonts w:eastAsia="Aptos" w:cs="Aptos"/>
        </w:rPr>
      </w:pPr>
      <w:r w:rsidRPr="00A83461">
        <w:rPr>
          <w:rFonts w:eastAsia="Aptos" w:cs="Aptos"/>
        </w:rPr>
        <w:t xml:space="preserve">The integration of sustainable healthcare principles into primary care education requires strategic leadership to navigate institutional complexities and ensure meaningful change. </w:t>
      </w:r>
    </w:p>
    <w:p w14:paraId="541BA693" w14:textId="77777777" w:rsidR="0004325A" w:rsidRDefault="0004325A" w:rsidP="0004325A">
      <w:pPr>
        <w:spacing w:after="240" w:line="278" w:lineRule="auto"/>
        <w:jc w:val="both"/>
        <w:rPr>
          <w:rFonts w:eastAsia="Aptos" w:cs="Aptos"/>
        </w:rPr>
      </w:pPr>
      <w:r>
        <w:rPr>
          <w:rFonts w:eastAsia="Aptos" w:cs="Aptos"/>
        </w:rPr>
        <w:t>Methods</w:t>
      </w:r>
    </w:p>
    <w:p w14:paraId="43D224E7" w14:textId="77777777" w:rsidR="0004325A" w:rsidRDefault="0004325A" w:rsidP="0004325A">
      <w:pPr>
        <w:spacing w:after="240" w:line="278" w:lineRule="auto"/>
        <w:jc w:val="both"/>
        <w:rPr>
          <w:rFonts w:eastAsia="Aptos" w:cs="Aptos"/>
        </w:rPr>
      </w:pPr>
      <w:r w:rsidRPr="00A83461">
        <w:rPr>
          <w:rFonts w:eastAsia="Aptos" w:cs="Aptos"/>
        </w:rPr>
        <w:t>Our team at Imperial College London</w:t>
      </w:r>
      <w:r w:rsidRPr="480F20F0">
        <w:rPr>
          <w:rFonts w:eastAsia="Aptos" w:cs="Aptos"/>
        </w:rPr>
        <w:t>, comprising both faculty members and student partners,</w:t>
      </w:r>
      <w:r w:rsidRPr="00A83461">
        <w:rPr>
          <w:rFonts w:eastAsia="Aptos" w:cs="Aptos"/>
        </w:rPr>
        <w:t xml:space="preserve"> examined the undergraduate primary care curriculum, drawing on the Medical Schools Council sustainable health framework and practical case studies, with the goal of incorporating sustainable healthcare principles.</w:t>
      </w:r>
    </w:p>
    <w:p w14:paraId="6FDE810A" w14:textId="77777777" w:rsidR="0004325A" w:rsidRPr="006B600D" w:rsidRDefault="0004325A" w:rsidP="0004325A">
      <w:pPr>
        <w:spacing w:after="240" w:line="278" w:lineRule="auto"/>
        <w:jc w:val="both"/>
      </w:pPr>
      <w:r>
        <w:rPr>
          <w:rFonts w:eastAsia="Aptos" w:cs="Aptos"/>
        </w:rPr>
        <w:t>Results</w:t>
      </w:r>
    </w:p>
    <w:p w14:paraId="460955A4" w14:textId="77777777" w:rsidR="0004325A" w:rsidRDefault="0004325A" w:rsidP="0004325A">
      <w:pPr>
        <w:spacing w:before="240" w:after="240" w:line="278" w:lineRule="auto"/>
        <w:jc w:val="both"/>
        <w:rPr>
          <w:rFonts w:eastAsia="Aptos" w:cs="Aptos"/>
        </w:rPr>
      </w:pPr>
      <w:r w:rsidRPr="00A83461">
        <w:rPr>
          <w:rFonts w:eastAsia="Aptos" w:cs="Aptos"/>
        </w:rPr>
        <w:t xml:space="preserve">In this paper, we share the process and our framework for integration of sustainable healthcare principles into our curriculum. For educators looking to embark on similar transformations, we share our reflections on the challenges, our solutions and top tips from our experience. </w:t>
      </w:r>
    </w:p>
    <w:p w14:paraId="6F275BE7" w14:textId="77777777" w:rsidR="0004325A" w:rsidRDefault="0004325A" w:rsidP="0004325A">
      <w:pPr>
        <w:spacing w:before="240" w:after="240" w:line="278" w:lineRule="auto"/>
        <w:jc w:val="both"/>
        <w:rPr>
          <w:rFonts w:eastAsia="Aptos" w:cs="Aptos"/>
        </w:rPr>
      </w:pPr>
      <w:r>
        <w:rPr>
          <w:rFonts w:eastAsia="Aptos" w:cs="Aptos"/>
        </w:rPr>
        <w:t xml:space="preserve">Conclusions </w:t>
      </w:r>
    </w:p>
    <w:p w14:paraId="53FD9943" w14:textId="77777777" w:rsidR="0004325A" w:rsidRPr="00A83461" w:rsidRDefault="0004325A" w:rsidP="0004325A">
      <w:pPr>
        <w:spacing w:before="240" w:after="240" w:line="278" w:lineRule="auto"/>
        <w:jc w:val="both"/>
        <w:rPr>
          <w:rFonts w:eastAsia="Aptos" w:cs="Aptos"/>
        </w:rPr>
      </w:pPr>
      <w:r w:rsidRPr="00A83461">
        <w:rPr>
          <w:rFonts w:eastAsia="Aptos" w:cs="Aptos"/>
        </w:rPr>
        <w:t>We hope our experience and reflections will give educational leaders and institutions a roadmap to prepare future doctors for the challenges of delivering environmentally sustainable healthcare.</w:t>
      </w:r>
    </w:p>
    <w:p w14:paraId="42ED9234" w14:textId="77777777" w:rsidR="0004325A" w:rsidRPr="006B600D" w:rsidRDefault="0004325A" w:rsidP="0004325A">
      <w:pPr>
        <w:spacing w:line="278" w:lineRule="auto"/>
      </w:pPr>
      <w:r w:rsidRPr="00A83461">
        <w:rPr>
          <w:rFonts w:eastAsia="Aptos" w:cs="Aptos"/>
        </w:rPr>
        <w:t xml:space="preserve"> </w:t>
      </w:r>
    </w:p>
    <w:p w14:paraId="2F0EC030" w14:textId="77777777" w:rsidR="0004325A" w:rsidRPr="006B600D" w:rsidRDefault="0004325A" w:rsidP="0004325A">
      <w:pPr>
        <w:spacing w:line="278" w:lineRule="auto"/>
      </w:pPr>
      <w:r w:rsidRPr="00A83461">
        <w:rPr>
          <w:rFonts w:eastAsia="Aptos" w:cs="Aptos"/>
        </w:rPr>
        <w:t xml:space="preserve"> </w:t>
      </w:r>
    </w:p>
    <w:p w14:paraId="63EFCF78" w14:textId="77777777" w:rsidR="0004325A" w:rsidRPr="006B600D" w:rsidRDefault="0004325A" w:rsidP="0004325A">
      <w:pPr>
        <w:spacing w:line="257" w:lineRule="auto"/>
      </w:pPr>
      <w:r w:rsidRPr="00A83461">
        <w:rPr>
          <w:rFonts w:eastAsia="Aptos" w:cs="Aptos"/>
          <w:b/>
          <w:bCs/>
        </w:rPr>
        <w:lastRenderedPageBreak/>
        <w:t>Introduction</w:t>
      </w:r>
    </w:p>
    <w:p w14:paraId="01F72D3A" w14:textId="77777777" w:rsidR="0004325A" w:rsidRPr="00A83461" w:rsidRDefault="0004325A" w:rsidP="0004325A">
      <w:pPr>
        <w:spacing w:line="257" w:lineRule="auto"/>
        <w:jc w:val="both"/>
        <w:rPr>
          <w:rFonts w:eastAsia="Aptos" w:cs="Aptos"/>
        </w:rPr>
      </w:pPr>
      <w:r w:rsidRPr="00A83461">
        <w:rPr>
          <w:rFonts w:eastAsia="Aptos" w:cs="Aptos"/>
        </w:rPr>
        <w:t xml:space="preserve">Climate change is </w:t>
      </w:r>
      <w:proofErr w:type="spellStart"/>
      <w:r w:rsidRPr="00A83461">
        <w:rPr>
          <w:rFonts w:eastAsia="Aptos" w:cs="Aptos"/>
        </w:rPr>
        <w:t>recognised</w:t>
      </w:r>
      <w:proofErr w:type="spellEnd"/>
      <w:r w:rsidRPr="00A83461">
        <w:rPr>
          <w:rFonts w:eastAsia="Aptos" w:cs="Aptos"/>
        </w:rPr>
        <w:t xml:space="preserve"> as the biggest threat to global public health in the 21st century </w:t>
      </w:r>
      <w:r>
        <w:rPr>
          <w:rFonts w:eastAsia="Aptos" w:cs="Aptos"/>
        </w:rPr>
        <w:t>[</w:t>
      </w:r>
      <w:r w:rsidRPr="00A83461">
        <w:rPr>
          <w:rFonts w:eastAsia="Aptos" w:cs="Aptos"/>
        </w:rPr>
        <w:t>1</w:t>
      </w:r>
      <w:r>
        <w:rPr>
          <w:rFonts w:eastAsia="Aptos" w:cs="Aptos"/>
        </w:rPr>
        <w:t>]</w:t>
      </w:r>
      <w:r w:rsidRPr="00A83461">
        <w:rPr>
          <w:rFonts w:eastAsia="Aptos" w:cs="Aptos"/>
        </w:rPr>
        <w:t>. We are deeply dependent on a healthy climate, thriving biodiversity, and access to clean air and water. The traditional model of healthcare delivery has major environmental impacts that are exacerbating these very issues. The healthcare industry accounts for 5% of greenhouse gas emissions globally and if it were a country, it would be the 5</w:t>
      </w:r>
      <w:r w:rsidRPr="00A83461">
        <w:rPr>
          <w:rFonts w:eastAsia="Aptos" w:cs="Aptos"/>
          <w:vertAlign w:val="superscript"/>
        </w:rPr>
        <w:t>th</w:t>
      </w:r>
      <w:r w:rsidRPr="00A83461">
        <w:rPr>
          <w:rFonts w:eastAsia="Aptos" w:cs="Aptos"/>
        </w:rPr>
        <w:t xml:space="preserve"> largest polluter in the world </w:t>
      </w:r>
      <w:r>
        <w:rPr>
          <w:rFonts w:eastAsia="Aptos" w:cs="Aptos"/>
        </w:rPr>
        <w:t>[</w:t>
      </w:r>
      <w:r w:rsidRPr="00A83461">
        <w:rPr>
          <w:rFonts w:eastAsia="Aptos" w:cs="Aptos"/>
        </w:rPr>
        <w:t>1</w:t>
      </w:r>
      <w:r>
        <w:rPr>
          <w:rFonts w:eastAsia="Aptos" w:cs="Aptos"/>
        </w:rPr>
        <w:t>]</w:t>
      </w:r>
      <w:r w:rsidRPr="00A83461">
        <w:rPr>
          <w:rFonts w:eastAsia="Aptos" w:cs="Aptos"/>
        </w:rPr>
        <w:t xml:space="preserve">. </w:t>
      </w:r>
      <w:r w:rsidRPr="006B600D">
        <w:tab/>
      </w:r>
    </w:p>
    <w:p w14:paraId="028EBC80" w14:textId="77777777" w:rsidR="0004325A" w:rsidRPr="006B600D" w:rsidRDefault="0004325A" w:rsidP="0004325A">
      <w:pPr>
        <w:spacing w:line="257" w:lineRule="auto"/>
        <w:jc w:val="both"/>
        <w:rPr>
          <w:rFonts w:eastAsia="Aptos" w:cs="Aptos"/>
        </w:rPr>
      </w:pPr>
      <w:r w:rsidRPr="00A83461">
        <w:rPr>
          <w:rFonts w:eastAsia="Aptos" w:cs="Aptos"/>
        </w:rPr>
        <w:t xml:space="preserve">Climate change, as with the other determinants of health, has potential to deepen the divide in our society by worsening health inequity. Countries in the Global South that already experience significant challenges in healthcare infrastructure will be impacted the most through a reduced capacity to prepare for and respond to extreme events. With changes in our environment, those most vulnerable in society are most at risk of harm.  </w:t>
      </w:r>
    </w:p>
    <w:p w14:paraId="38E23758" w14:textId="77777777" w:rsidR="0004325A" w:rsidRPr="006B600D" w:rsidRDefault="0004325A" w:rsidP="0004325A">
      <w:pPr>
        <w:spacing w:line="257" w:lineRule="auto"/>
        <w:jc w:val="both"/>
      </w:pPr>
      <w:r w:rsidRPr="00A83461">
        <w:rPr>
          <w:rFonts w:eastAsia="Aptos" w:cs="Aptos"/>
        </w:rPr>
        <w:t xml:space="preserve">As educators and leaders working within healthcare, we have an important contribution to make through addressing the root causes of these inequalities from within </w:t>
      </w:r>
      <w:r>
        <w:rPr>
          <w:rFonts w:eastAsia="Aptos" w:cs="Aptos"/>
        </w:rPr>
        <w:t>[</w:t>
      </w:r>
      <w:r w:rsidRPr="00A83461">
        <w:rPr>
          <w:rFonts w:eastAsia="Aptos" w:cs="Aptos"/>
        </w:rPr>
        <w:t>2</w:t>
      </w:r>
      <w:r>
        <w:rPr>
          <w:rFonts w:eastAsia="Aptos" w:cs="Aptos"/>
        </w:rPr>
        <w:t>]</w:t>
      </w:r>
      <w:r w:rsidRPr="00A83461">
        <w:rPr>
          <w:rFonts w:eastAsia="Aptos" w:cs="Aptos"/>
        </w:rPr>
        <w:t xml:space="preserve">. With the impact of environmental degradation so clear in our current environment </w:t>
      </w:r>
      <w:r>
        <w:rPr>
          <w:rFonts w:eastAsia="Aptos" w:cs="Aptos"/>
        </w:rPr>
        <w:t>[</w:t>
      </w:r>
      <w:r w:rsidRPr="00A83461">
        <w:rPr>
          <w:rFonts w:eastAsia="Aptos" w:cs="Aptos"/>
        </w:rPr>
        <w:t>3</w:t>
      </w:r>
      <w:r>
        <w:rPr>
          <w:rFonts w:eastAsia="Aptos" w:cs="Aptos"/>
        </w:rPr>
        <w:t>]</w:t>
      </w:r>
      <w:r w:rsidRPr="00A83461">
        <w:rPr>
          <w:rFonts w:eastAsia="Aptos" w:cs="Aptos"/>
        </w:rPr>
        <w:t xml:space="preserve">, the drive to tackle this global health challenge has never been higher. </w:t>
      </w:r>
    </w:p>
    <w:p w14:paraId="59720853" w14:textId="77777777" w:rsidR="0004325A" w:rsidRPr="00A83461" w:rsidRDefault="0004325A" w:rsidP="0004325A">
      <w:pPr>
        <w:spacing w:line="257" w:lineRule="auto"/>
        <w:jc w:val="both"/>
        <w:rPr>
          <w:rFonts w:eastAsia="Aptos" w:cs="Aptos"/>
        </w:rPr>
      </w:pPr>
      <w:r w:rsidRPr="00A83461">
        <w:rPr>
          <w:rFonts w:eastAsia="Aptos" w:cs="Aptos"/>
        </w:rPr>
        <w:t>Education for Sustainable Healthcare (ESH) is defined as the process of equipping current and future health professionals with the knowledge, values, confidence and capacity to provide environmentally sustainable services through health professions education (4).</w:t>
      </w:r>
    </w:p>
    <w:p w14:paraId="06B636CA" w14:textId="77777777" w:rsidR="0004325A" w:rsidRPr="006B600D" w:rsidRDefault="0004325A" w:rsidP="0004325A">
      <w:pPr>
        <w:spacing w:line="257" w:lineRule="auto"/>
        <w:jc w:val="both"/>
        <w:rPr>
          <w:rFonts w:eastAsia="Aptos" w:cs="Aptos"/>
        </w:rPr>
      </w:pPr>
      <w:r w:rsidRPr="00A83461">
        <w:rPr>
          <w:rFonts w:eastAsia="Aptos" w:cs="Aptos"/>
        </w:rPr>
        <w:t xml:space="preserve">The National Health Service set an ambitious target to reach net zero carbon emissions by 2040 </w:t>
      </w:r>
      <w:r>
        <w:rPr>
          <w:rFonts w:eastAsia="Aptos" w:cs="Aptos"/>
        </w:rPr>
        <w:t>[</w:t>
      </w:r>
      <w:r w:rsidRPr="00A83461">
        <w:rPr>
          <w:rFonts w:eastAsia="Aptos" w:cs="Aptos"/>
        </w:rPr>
        <w:t>5</w:t>
      </w:r>
      <w:r>
        <w:rPr>
          <w:rFonts w:eastAsia="Aptos" w:cs="Aptos"/>
        </w:rPr>
        <w:t>]</w:t>
      </w:r>
      <w:r w:rsidRPr="00A83461">
        <w:rPr>
          <w:rFonts w:eastAsia="Aptos" w:cs="Aptos"/>
        </w:rPr>
        <w:t xml:space="preserve">. The rise in awareness of the challenges has led to grassroots </w:t>
      </w:r>
      <w:proofErr w:type="spellStart"/>
      <w:r w:rsidRPr="00A83461">
        <w:rPr>
          <w:rFonts w:eastAsia="Aptos" w:cs="Aptos"/>
        </w:rPr>
        <w:t>organisations</w:t>
      </w:r>
      <w:proofErr w:type="spellEnd"/>
      <w:r w:rsidRPr="00A83461">
        <w:rPr>
          <w:rFonts w:eastAsia="Aptos" w:cs="Aptos"/>
        </w:rPr>
        <w:t xml:space="preserve"> such as the Centre for Sustainable Healthcare </w:t>
      </w:r>
      <w:r w:rsidRPr="371BBB01">
        <w:rPr>
          <w:rFonts w:eastAsia="Aptos" w:cs="Aptos"/>
        </w:rPr>
        <w:t xml:space="preserve">(CSH) </w:t>
      </w:r>
      <w:r w:rsidRPr="00A83461">
        <w:rPr>
          <w:rFonts w:eastAsia="Aptos" w:cs="Aptos"/>
        </w:rPr>
        <w:t xml:space="preserve">supporting education and innovation for all frontline healthcare workers. The General Medical Council (GMC) now </w:t>
      </w:r>
      <w:proofErr w:type="spellStart"/>
      <w:r w:rsidRPr="00A83461">
        <w:rPr>
          <w:rFonts w:eastAsia="Aptos" w:cs="Aptos"/>
        </w:rPr>
        <w:t>emphasises</w:t>
      </w:r>
      <w:proofErr w:type="spellEnd"/>
      <w:r w:rsidRPr="00A83461">
        <w:rPr>
          <w:rFonts w:eastAsia="Aptos" w:cs="Aptos"/>
        </w:rPr>
        <w:t xml:space="preserve"> the importance of ESH in their Outcomes for Graduates </w:t>
      </w:r>
      <w:r>
        <w:rPr>
          <w:rFonts w:eastAsia="Aptos" w:cs="Aptos"/>
        </w:rPr>
        <w:t>[</w:t>
      </w:r>
      <w:r w:rsidRPr="00A83461">
        <w:rPr>
          <w:rFonts w:eastAsia="Aptos" w:cs="Aptos"/>
        </w:rPr>
        <w:t>6</w:t>
      </w:r>
      <w:r>
        <w:rPr>
          <w:rFonts w:eastAsia="Aptos" w:cs="Aptos"/>
        </w:rPr>
        <w:t>]</w:t>
      </w:r>
      <w:r w:rsidRPr="00A83461">
        <w:rPr>
          <w:rFonts w:eastAsia="Aptos" w:cs="Aptos"/>
        </w:rPr>
        <w:t xml:space="preserve">, outlining the need for newly qualified doctors to apply the principles, </w:t>
      </w:r>
      <w:r w:rsidRPr="00A83461">
        <w:rPr>
          <w:rFonts w:eastAsia="Aptos" w:cs="Aptos"/>
          <w:color w:val="000000" w:themeColor="text1"/>
        </w:rPr>
        <w:t>methods,</w:t>
      </w:r>
      <w:r w:rsidRPr="00A83461">
        <w:rPr>
          <w:rFonts w:eastAsia="Aptos" w:cs="Aptos"/>
        </w:rPr>
        <w:t xml:space="preserve"> and knowledge of sustainable healthcare to clinical practice.</w:t>
      </w:r>
      <w:r w:rsidRPr="00A83461">
        <w:rPr>
          <w:rFonts w:eastAsia="Aptos" w:cs="Aptos"/>
          <w:color w:val="0078D4"/>
        </w:rPr>
        <w:t xml:space="preserve"> </w:t>
      </w:r>
      <w:r w:rsidRPr="00A83461">
        <w:rPr>
          <w:rFonts w:eastAsia="Aptos" w:cs="Aptos"/>
        </w:rPr>
        <w:t xml:space="preserve"> </w:t>
      </w:r>
    </w:p>
    <w:p w14:paraId="1760A6AC" w14:textId="77777777" w:rsidR="0004325A" w:rsidRPr="006B600D" w:rsidRDefault="0004325A" w:rsidP="0004325A">
      <w:pPr>
        <w:spacing w:line="257" w:lineRule="auto"/>
        <w:jc w:val="both"/>
      </w:pPr>
      <w:r w:rsidRPr="00A83461">
        <w:rPr>
          <w:rFonts w:eastAsia="Aptos" w:cs="Aptos"/>
        </w:rPr>
        <w:t xml:space="preserve">In 2019, the international healthcare student community began evaluating the planetary health content and sustainability initiatives in health professional universities </w:t>
      </w:r>
      <w:r>
        <w:rPr>
          <w:rFonts w:eastAsia="Aptos" w:cs="Aptos"/>
        </w:rPr>
        <w:t>[</w:t>
      </w:r>
      <w:r w:rsidRPr="00A83461">
        <w:rPr>
          <w:rFonts w:eastAsia="Aptos" w:cs="Aptos"/>
        </w:rPr>
        <w:t>7</w:t>
      </w:r>
      <w:r>
        <w:rPr>
          <w:rFonts w:eastAsia="Aptos" w:cs="Aptos"/>
        </w:rPr>
        <w:t>]</w:t>
      </w:r>
      <w:r w:rsidRPr="00A83461">
        <w:rPr>
          <w:rFonts w:eastAsia="Aptos" w:cs="Aptos"/>
        </w:rPr>
        <w:t xml:space="preserve">. In 2022, the Medical Schools Council developed the first curriculum for ESH in undergraduate medical education </w:t>
      </w:r>
      <w:r>
        <w:rPr>
          <w:rFonts w:eastAsia="Aptos" w:cs="Aptos"/>
        </w:rPr>
        <w:t>[</w:t>
      </w:r>
      <w:r w:rsidRPr="00A83461">
        <w:rPr>
          <w:rFonts w:eastAsia="Aptos" w:cs="Aptos"/>
        </w:rPr>
        <w:t>8</w:t>
      </w:r>
      <w:r>
        <w:rPr>
          <w:rFonts w:eastAsia="Aptos" w:cs="Aptos"/>
        </w:rPr>
        <w:t>]</w:t>
      </w:r>
      <w:r w:rsidRPr="00A83461">
        <w:rPr>
          <w:rFonts w:eastAsia="Aptos" w:cs="Aptos"/>
        </w:rPr>
        <w:t>.</w:t>
      </w:r>
    </w:p>
    <w:p w14:paraId="71E6CC4E" w14:textId="77777777" w:rsidR="0004325A" w:rsidRPr="00A83461" w:rsidRDefault="0004325A" w:rsidP="0004325A">
      <w:pPr>
        <w:spacing w:line="257" w:lineRule="auto"/>
        <w:jc w:val="both"/>
        <w:rPr>
          <w:rFonts w:eastAsia="Aptos" w:cs="Aptos"/>
        </w:rPr>
      </w:pPr>
      <w:r w:rsidRPr="00A83461">
        <w:rPr>
          <w:rFonts w:eastAsia="Aptos" w:cs="Aptos"/>
        </w:rPr>
        <w:t xml:space="preserve">At Imperial College London, we reviewed and developed our undergraduate primary care (UPC) curriculum with the aim of embedding principles of sustainable healthcare in a way that feels relevant to our medical students, so the concept becomes alive in their day-to-day placements and future clinical practice. </w:t>
      </w:r>
    </w:p>
    <w:p w14:paraId="3E38B28A" w14:textId="77777777" w:rsidR="0004325A" w:rsidRPr="006B600D" w:rsidRDefault="0004325A" w:rsidP="0004325A">
      <w:pPr>
        <w:spacing w:line="257" w:lineRule="auto"/>
        <w:jc w:val="both"/>
      </w:pPr>
      <w:r w:rsidRPr="00A83461">
        <w:rPr>
          <w:rFonts w:eastAsia="Aptos" w:cs="Aptos"/>
        </w:rPr>
        <w:t>In this paper, we share our process of curriculum change and our reflections on the process and experience of leading the change.</w:t>
      </w:r>
    </w:p>
    <w:p w14:paraId="202628AF" w14:textId="77777777" w:rsidR="0004325A" w:rsidRPr="006B600D" w:rsidRDefault="0004325A" w:rsidP="0004325A">
      <w:pPr>
        <w:spacing w:line="257" w:lineRule="auto"/>
      </w:pPr>
      <w:r w:rsidRPr="00A83461">
        <w:rPr>
          <w:rFonts w:eastAsia="Aptos" w:cs="Aptos"/>
          <w:b/>
          <w:bCs/>
          <w:i/>
          <w:iCs/>
        </w:rPr>
        <w:lastRenderedPageBreak/>
        <w:t>Methodology: The process of change</w:t>
      </w:r>
    </w:p>
    <w:p w14:paraId="72F37F2A" w14:textId="77777777" w:rsidR="0004325A" w:rsidRPr="006B600D" w:rsidRDefault="0004325A" w:rsidP="0004325A">
      <w:pPr>
        <w:spacing w:line="257" w:lineRule="auto"/>
        <w:jc w:val="both"/>
      </w:pPr>
      <w:r w:rsidRPr="00A83461">
        <w:rPr>
          <w:rFonts w:eastAsia="Aptos" w:cs="Aptos"/>
        </w:rPr>
        <w:t xml:space="preserve">In 2023-2024, we undertook a review of the UPC curriculum with a view to strengthening ESH within the curriculum. The areas of focus during the process are </w:t>
      </w:r>
      <w:proofErr w:type="spellStart"/>
      <w:r w:rsidRPr="00A83461">
        <w:rPr>
          <w:rFonts w:eastAsia="Aptos" w:cs="Aptos"/>
        </w:rPr>
        <w:t>summarised</w:t>
      </w:r>
      <w:proofErr w:type="spellEnd"/>
      <w:r w:rsidRPr="00A83461">
        <w:rPr>
          <w:rFonts w:eastAsia="Aptos" w:cs="Aptos"/>
        </w:rPr>
        <w:t xml:space="preserve"> in Figure 1. </w:t>
      </w:r>
    </w:p>
    <w:p w14:paraId="026253F1" w14:textId="77777777" w:rsidR="0004325A" w:rsidRPr="006B600D" w:rsidRDefault="0004325A" w:rsidP="0004325A">
      <w:pPr>
        <w:spacing w:line="257" w:lineRule="auto"/>
      </w:pPr>
      <w:r w:rsidRPr="00A83461">
        <w:rPr>
          <w:rFonts w:eastAsia="Aptos" w:cs="Aptos"/>
          <w:b/>
          <w:bCs/>
        </w:rPr>
        <w:t>1. Curriculum Review</w:t>
      </w:r>
    </w:p>
    <w:p w14:paraId="113AE466" w14:textId="77777777" w:rsidR="0004325A" w:rsidRPr="006B600D" w:rsidRDefault="0004325A" w:rsidP="0004325A">
      <w:pPr>
        <w:spacing w:line="257" w:lineRule="auto"/>
        <w:jc w:val="both"/>
      </w:pPr>
      <w:r w:rsidRPr="00A83461">
        <w:rPr>
          <w:rFonts w:eastAsia="Aptos" w:cs="Aptos"/>
        </w:rPr>
        <w:t xml:space="preserve">In their </w:t>
      </w:r>
      <w:r w:rsidRPr="00A83461" w:rsidDel="00B63543">
        <w:rPr>
          <w:rFonts w:eastAsia="Aptos" w:cs="Aptos"/>
        </w:rPr>
        <w:t>Education for Sustainable Healthcare</w:t>
      </w:r>
      <w:r w:rsidRPr="00A83461">
        <w:rPr>
          <w:rFonts w:eastAsia="Aptos" w:cs="Aptos"/>
        </w:rPr>
        <w:t xml:space="preserve"> Curriculum, the Medical Schools Council (MSC) maps the Centre for Sustainable Healthcare’s learning outcomes to GMC Outcomes (Figure 2). </w:t>
      </w:r>
    </w:p>
    <w:p w14:paraId="1B58D81A" w14:textId="77777777" w:rsidR="0004325A" w:rsidRPr="006B600D" w:rsidRDefault="0004325A" w:rsidP="0004325A">
      <w:pPr>
        <w:spacing w:line="257" w:lineRule="auto"/>
        <w:jc w:val="both"/>
      </w:pPr>
      <w:r w:rsidRPr="00A83461">
        <w:rPr>
          <w:rFonts w:eastAsia="Aptos" w:cs="Aptos"/>
          <w:b/>
          <w:bCs/>
        </w:rPr>
        <w:t xml:space="preserve">2: Key stakeholder involvement </w:t>
      </w:r>
    </w:p>
    <w:p w14:paraId="3A672D05" w14:textId="77777777" w:rsidR="0004325A" w:rsidRPr="006B600D" w:rsidRDefault="0004325A" w:rsidP="0004325A">
      <w:pPr>
        <w:spacing w:line="257" w:lineRule="auto"/>
        <w:ind w:firstLine="720"/>
        <w:jc w:val="both"/>
      </w:pPr>
      <w:r w:rsidRPr="00A83461">
        <w:rPr>
          <w:rFonts w:eastAsia="Aptos" w:cs="Aptos"/>
        </w:rPr>
        <w:t>Faculty engagement</w:t>
      </w:r>
    </w:p>
    <w:p w14:paraId="2336EEE9" w14:textId="77777777" w:rsidR="0004325A" w:rsidRPr="006B600D" w:rsidRDefault="0004325A" w:rsidP="0004325A">
      <w:pPr>
        <w:spacing w:line="257" w:lineRule="auto"/>
        <w:jc w:val="both"/>
        <w:rPr>
          <w:rFonts w:ascii="Aptos" w:eastAsia="Aptos" w:hAnsi="Aptos" w:cs="Aptos"/>
        </w:rPr>
      </w:pPr>
      <w:r w:rsidRPr="00A83461">
        <w:rPr>
          <w:rFonts w:eastAsia="Aptos" w:cs="Aptos"/>
        </w:rPr>
        <w:t>We undertook early individual discussions with faculty members leading primary care clinical placements</w:t>
      </w:r>
      <w:r w:rsidRPr="371BBB01">
        <w:rPr>
          <w:rFonts w:eastAsia="Aptos" w:cs="Aptos"/>
        </w:rPr>
        <w:t xml:space="preserve"> and</w:t>
      </w:r>
      <w:r w:rsidRPr="00A83461">
        <w:rPr>
          <w:rFonts w:eastAsia="Aptos" w:cs="Aptos"/>
        </w:rPr>
        <w:t xml:space="preserve"> colleagues in the wider medical school who were working towards reviewing their </w:t>
      </w:r>
      <w:r w:rsidRPr="371BBB01">
        <w:rPr>
          <w:rFonts w:eastAsia="Aptos" w:cs="Aptos"/>
        </w:rPr>
        <w:t>curricular materials</w:t>
      </w:r>
      <w:r w:rsidRPr="00A83461">
        <w:rPr>
          <w:rFonts w:eastAsia="Aptos" w:cs="Aptos"/>
        </w:rPr>
        <w:t xml:space="preserve"> with ESH principles in mind. These discussions helped align our vision and provided insights into the challenges and </w:t>
      </w:r>
      <w:r w:rsidRPr="00A83461">
        <w:rPr>
          <w:rFonts w:eastAsia="Aptos" w:cs="Aptos"/>
          <w:color w:val="000000" w:themeColor="text1"/>
        </w:rPr>
        <w:t xml:space="preserve">opportunities as viewed by each lead. </w:t>
      </w:r>
      <w:r w:rsidRPr="371BBB01">
        <w:rPr>
          <w:rFonts w:ascii="Aptos" w:eastAsia="Aptos" w:hAnsi="Aptos" w:cs="Aptos"/>
        </w:rPr>
        <w:t xml:space="preserve"> After the review, we held follow-up discussions to share findings and explore opportunities.</w:t>
      </w:r>
    </w:p>
    <w:p w14:paraId="0D782F2C" w14:textId="77777777" w:rsidR="0004325A" w:rsidRPr="006B600D" w:rsidRDefault="0004325A" w:rsidP="0004325A">
      <w:pPr>
        <w:spacing w:line="257" w:lineRule="auto"/>
        <w:jc w:val="both"/>
      </w:pPr>
      <w:r w:rsidRPr="371BBB01">
        <w:rPr>
          <w:rFonts w:eastAsia="Aptos" w:cs="Aptos"/>
        </w:rPr>
        <w:t>O</w:t>
      </w:r>
      <w:r w:rsidRPr="00A83461">
        <w:rPr>
          <w:rFonts w:eastAsia="Aptos" w:cs="Aptos"/>
        </w:rPr>
        <w:t xml:space="preserve">ne of our team members </w:t>
      </w:r>
      <w:r w:rsidRPr="371BBB01">
        <w:rPr>
          <w:rFonts w:eastAsia="Aptos" w:cs="Aptos"/>
        </w:rPr>
        <w:t xml:space="preserve">also </w:t>
      </w:r>
      <w:r w:rsidRPr="00A83461">
        <w:rPr>
          <w:rFonts w:eastAsia="Aptos" w:cs="Aptos"/>
        </w:rPr>
        <w:t xml:space="preserve">joined the Imperial-wide education for sustainability working group to better understand how sustainability was incorporated into the curriculum more widely and to share learning within the team. </w:t>
      </w:r>
    </w:p>
    <w:p w14:paraId="56B66C3F" w14:textId="77777777" w:rsidR="0004325A" w:rsidRPr="006B600D" w:rsidRDefault="0004325A" w:rsidP="0004325A">
      <w:pPr>
        <w:spacing w:line="257" w:lineRule="auto"/>
        <w:ind w:firstLine="720"/>
        <w:jc w:val="both"/>
        <w:rPr>
          <w:rFonts w:eastAsia="Aptos" w:cs="Aptos"/>
        </w:rPr>
      </w:pPr>
      <w:r w:rsidRPr="00A83461">
        <w:rPr>
          <w:rFonts w:eastAsia="Aptos" w:cs="Aptos"/>
        </w:rPr>
        <w:t>Student involvement</w:t>
      </w:r>
    </w:p>
    <w:p w14:paraId="2F638EBF" w14:textId="77777777" w:rsidR="0004325A" w:rsidRPr="006B600D" w:rsidRDefault="0004325A" w:rsidP="0004325A">
      <w:pPr>
        <w:spacing w:line="257" w:lineRule="auto"/>
        <w:jc w:val="both"/>
      </w:pPr>
      <w:r w:rsidRPr="00A83461">
        <w:rPr>
          <w:rFonts w:eastAsia="Aptos" w:cs="Aptos"/>
        </w:rPr>
        <w:t xml:space="preserve">Student partnership in curriculum development has been shown to increase student engagement </w:t>
      </w:r>
      <w:r>
        <w:rPr>
          <w:rFonts w:eastAsia="Aptos" w:cs="Aptos"/>
        </w:rPr>
        <w:t>[</w:t>
      </w:r>
      <w:r w:rsidRPr="00A83461">
        <w:rPr>
          <w:rFonts w:eastAsia="Aptos" w:cs="Aptos"/>
        </w:rPr>
        <w:t>9</w:t>
      </w:r>
      <w:r>
        <w:rPr>
          <w:rFonts w:eastAsia="Aptos" w:cs="Aptos"/>
        </w:rPr>
        <w:t>]</w:t>
      </w:r>
      <w:r w:rsidRPr="00A83461">
        <w:rPr>
          <w:rFonts w:eastAsia="Aptos" w:cs="Aptos"/>
        </w:rPr>
        <w:t xml:space="preserve">. </w:t>
      </w:r>
      <w:r w:rsidRPr="371BBB01">
        <w:rPr>
          <w:rFonts w:eastAsia="Aptos" w:cs="Aptos"/>
        </w:rPr>
        <w:t>Our project team included two enthusiastic and passionate student partners who</w:t>
      </w:r>
      <w:r w:rsidRPr="00A83461">
        <w:rPr>
          <w:rFonts w:eastAsia="Aptos" w:cs="Aptos"/>
        </w:rPr>
        <w:t xml:space="preserve"> received reimbursement for their time through a university-wide ‘Student Shaper’ scheme. The</w:t>
      </w:r>
      <w:r w:rsidRPr="371BBB01">
        <w:rPr>
          <w:rFonts w:eastAsia="Aptos" w:cs="Aptos"/>
        </w:rPr>
        <w:t xml:space="preserve"> student partners</w:t>
      </w:r>
      <w:r w:rsidRPr="00A83461">
        <w:rPr>
          <w:rFonts w:eastAsia="Aptos" w:cs="Aptos"/>
        </w:rPr>
        <w:t xml:space="preserve"> reviewed current available literature, focusing on current approaches to curriculum development, ideas for content, challenges, and evaluation in approaches to ESH. Using these as a springboard, they worked in collaboration w</w:t>
      </w:r>
      <w:r w:rsidRPr="00A83461">
        <w:rPr>
          <w:rFonts w:eastAsia="Aptos" w:cs="Aptos"/>
          <w:color w:val="000000" w:themeColor="text1"/>
        </w:rPr>
        <w:t xml:space="preserve">ith undergraduate primary care faculty and placement leads </w:t>
      </w:r>
      <w:r w:rsidRPr="00A83461">
        <w:rPr>
          <w:rFonts w:eastAsia="Aptos" w:cs="Aptos"/>
        </w:rPr>
        <w:t xml:space="preserve">to </w:t>
      </w:r>
      <w:proofErr w:type="gramStart"/>
      <w:r w:rsidRPr="00A83461">
        <w:rPr>
          <w:rFonts w:eastAsia="Aptos" w:cs="Aptos"/>
        </w:rPr>
        <w:t>review</w:t>
      </w:r>
      <w:proofErr w:type="gramEnd"/>
      <w:r w:rsidRPr="00A83461">
        <w:rPr>
          <w:rFonts w:eastAsia="Aptos" w:cs="Aptos"/>
        </w:rPr>
        <w:t xml:space="preserve"> the areas in the curriculum where there were opportunities for development, bringing in student perspectives. </w:t>
      </w:r>
    </w:p>
    <w:p w14:paraId="1967F168" w14:textId="77777777" w:rsidR="0004325A" w:rsidRPr="006B600D" w:rsidRDefault="0004325A" w:rsidP="0004325A">
      <w:pPr>
        <w:tabs>
          <w:tab w:val="left" w:pos="1256"/>
        </w:tabs>
        <w:spacing w:line="257" w:lineRule="auto"/>
        <w:jc w:val="both"/>
      </w:pPr>
      <w:r w:rsidRPr="00A83461">
        <w:rPr>
          <w:rFonts w:eastAsia="Aptos" w:cs="Aptos"/>
          <w:color w:val="000000" w:themeColor="text1"/>
        </w:rPr>
        <w:t xml:space="preserve">They reported two key benefits from a student perspective of ESH: addressing climate anxiety by preparing for future career changes, and providing knowledge and skills to reduce environmental impacts, empowering them to make meaningful contributions throughout their careers. </w:t>
      </w:r>
      <w:r w:rsidRPr="00A83461">
        <w:rPr>
          <w:rFonts w:eastAsia="Aptos" w:cs="Aptos"/>
        </w:rPr>
        <w:t>They also considered challenges such as workload and student engagement.</w:t>
      </w:r>
    </w:p>
    <w:p w14:paraId="43A4E937" w14:textId="77777777" w:rsidR="0004325A" w:rsidRPr="006B600D" w:rsidRDefault="0004325A" w:rsidP="0004325A">
      <w:pPr>
        <w:spacing w:line="257" w:lineRule="auto"/>
        <w:jc w:val="both"/>
      </w:pPr>
      <w:r w:rsidRPr="00A83461">
        <w:rPr>
          <w:rFonts w:eastAsia="Aptos" w:cs="Aptos"/>
          <w:b/>
          <w:bCs/>
        </w:rPr>
        <w:t>3: Linking in with national initiatives</w:t>
      </w:r>
    </w:p>
    <w:p w14:paraId="2893B2EE" w14:textId="77777777" w:rsidR="0004325A" w:rsidRPr="006B600D" w:rsidRDefault="0004325A" w:rsidP="0004325A">
      <w:pPr>
        <w:spacing w:line="257" w:lineRule="auto"/>
        <w:jc w:val="both"/>
      </w:pPr>
      <w:r w:rsidRPr="00A83461">
        <w:rPr>
          <w:rFonts w:eastAsia="Aptos" w:cs="Aptos"/>
        </w:rPr>
        <w:lastRenderedPageBreak/>
        <w:t xml:space="preserve">Involvement of </w:t>
      </w:r>
      <w:r w:rsidRPr="371BBB01">
        <w:rPr>
          <w:rFonts w:eastAsia="Aptos" w:cs="Aptos"/>
        </w:rPr>
        <w:t>faculty</w:t>
      </w:r>
      <w:r w:rsidRPr="00A83461">
        <w:rPr>
          <w:rFonts w:eastAsia="Aptos" w:cs="Aptos"/>
        </w:rPr>
        <w:t xml:space="preserve"> members in the local Greener Practice group, education for sustainability groups and the </w:t>
      </w:r>
      <w:r w:rsidRPr="371BBB01">
        <w:rPr>
          <w:rFonts w:eastAsia="Aptos" w:cs="Aptos"/>
        </w:rPr>
        <w:t>MSC</w:t>
      </w:r>
      <w:r w:rsidRPr="00A83461">
        <w:rPr>
          <w:rFonts w:eastAsia="Aptos" w:cs="Aptos"/>
        </w:rPr>
        <w:t xml:space="preserve"> </w:t>
      </w:r>
      <w:r w:rsidRPr="371BBB01">
        <w:rPr>
          <w:rFonts w:eastAsia="Aptos" w:cs="Aptos"/>
        </w:rPr>
        <w:t>ESH</w:t>
      </w:r>
      <w:r w:rsidRPr="00A83461">
        <w:rPr>
          <w:rFonts w:eastAsia="Aptos" w:cs="Aptos"/>
        </w:rPr>
        <w:t xml:space="preserve"> Alliance</w:t>
      </w:r>
      <w:r w:rsidRPr="00A83461">
        <w:rPr>
          <w:rFonts w:eastAsia="Aptos" w:cs="Aptos"/>
          <w:color w:val="000000" w:themeColor="text1"/>
        </w:rPr>
        <w:t xml:space="preserve"> helped our team continue to learn and challenge our own approaches. </w:t>
      </w:r>
    </w:p>
    <w:p w14:paraId="45442708" w14:textId="77777777" w:rsidR="0004325A" w:rsidRPr="006B600D" w:rsidRDefault="0004325A" w:rsidP="0004325A">
      <w:pPr>
        <w:spacing w:line="257" w:lineRule="auto"/>
        <w:jc w:val="both"/>
      </w:pPr>
      <w:r w:rsidRPr="00A83461">
        <w:rPr>
          <w:rFonts w:eastAsia="Aptos" w:cs="Aptos"/>
          <w:b/>
          <w:bCs/>
          <w:color w:val="000000" w:themeColor="text1"/>
        </w:rPr>
        <w:t>4</w:t>
      </w:r>
      <w:proofErr w:type="gramStart"/>
      <w:r w:rsidRPr="00A83461">
        <w:rPr>
          <w:rFonts w:eastAsia="Aptos" w:cs="Aptos"/>
          <w:b/>
          <w:bCs/>
          <w:color w:val="000000" w:themeColor="text1"/>
        </w:rPr>
        <w:t>:  Curriculum</w:t>
      </w:r>
      <w:proofErr w:type="gramEnd"/>
      <w:r w:rsidRPr="00A83461">
        <w:rPr>
          <w:rFonts w:eastAsia="Aptos" w:cs="Aptos"/>
          <w:b/>
          <w:bCs/>
          <w:color w:val="000000" w:themeColor="text1"/>
        </w:rPr>
        <w:t xml:space="preserve"> development </w:t>
      </w:r>
    </w:p>
    <w:p w14:paraId="629A3E30" w14:textId="77777777" w:rsidR="0004325A" w:rsidRPr="00A83461" w:rsidRDefault="0004325A" w:rsidP="0004325A">
      <w:pPr>
        <w:spacing w:line="257" w:lineRule="auto"/>
        <w:jc w:val="both"/>
        <w:rPr>
          <w:rFonts w:eastAsia="Aptos" w:cs="Aptos"/>
          <w:color w:val="000000" w:themeColor="text1"/>
        </w:rPr>
      </w:pPr>
      <w:r w:rsidRPr="00A83461">
        <w:rPr>
          <w:rFonts w:eastAsia="Aptos" w:cs="Aptos"/>
          <w:color w:val="000000" w:themeColor="text1"/>
        </w:rPr>
        <w:t>During the mapping exercise, we identified opportunities for curriculum development, and some of these were acted upon before the mapping was complete</w:t>
      </w:r>
      <w:r>
        <w:rPr>
          <w:rFonts w:eastAsia="Aptos" w:cs="Aptos"/>
          <w:color w:val="000000" w:themeColor="text1"/>
        </w:rPr>
        <w:t xml:space="preserve"> </w:t>
      </w:r>
      <w:r w:rsidRPr="371BBB01">
        <w:rPr>
          <w:rFonts w:eastAsia="Aptos" w:cs="Aptos"/>
          <w:color w:val="000000" w:themeColor="text1"/>
        </w:rPr>
        <w:t>(</w:t>
      </w:r>
      <w:r w:rsidRPr="00A83461">
        <w:rPr>
          <w:rFonts w:eastAsia="Aptos" w:cs="Aptos"/>
          <w:color w:val="000000" w:themeColor="text1"/>
        </w:rPr>
        <w:t>Table 1</w:t>
      </w:r>
      <w:r w:rsidRPr="371BBB01">
        <w:rPr>
          <w:rFonts w:eastAsia="Aptos" w:cs="Aptos"/>
          <w:color w:val="000000" w:themeColor="text1"/>
        </w:rPr>
        <w:t>)</w:t>
      </w:r>
      <w:r w:rsidRPr="00A83461">
        <w:rPr>
          <w:rFonts w:eastAsia="Aptos" w:cs="Aptos"/>
          <w:color w:val="000000" w:themeColor="text1"/>
        </w:rPr>
        <w:t xml:space="preserve">. We included a dedicated online session for year 3 students describing two key concepts in clinical context including the triple bottom line (Figure </w:t>
      </w:r>
      <w:r>
        <w:rPr>
          <w:rFonts w:eastAsia="Aptos" w:cs="Aptos"/>
          <w:color w:val="000000" w:themeColor="text1"/>
        </w:rPr>
        <w:t>3</w:t>
      </w:r>
      <w:r w:rsidRPr="00A83461">
        <w:rPr>
          <w:rFonts w:eastAsia="Aptos" w:cs="Aptos"/>
          <w:color w:val="000000" w:themeColor="text1"/>
        </w:rPr>
        <w:t xml:space="preserve">) and the key principles of </w:t>
      </w:r>
      <w:r w:rsidRPr="371BBB01">
        <w:rPr>
          <w:rFonts w:eastAsia="Aptos" w:cs="Aptos"/>
          <w:color w:val="000000" w:themeColor="text1"/>
        </w:rPr>
        <w:t>ESH</w:t>
      </w:r>
      <w:r w:rsidRPr="00A83461">
        <w:rPr>
          <w:rFonts w:eastAsia="Aptos" w:cs="Aptos"/>
          <w:color w:val="000000" w:themeColor="text1"/>
        </w:rPr>
        <w:t xml:space="preserve"> (Figure </w:t>
      </w:r>
      <w:r w:rsidRPr="371BBB01">
        <w:rPr>
          <w:rFonts w:eastAsia="Aptos" w:cs="Aptos"/>
          <w:color w:val="000000" w:themeColor="text1"/>
        </w:rPr>
        <w:t>4</w:t>
      </w:r>
      <w:r w:rsidRPr="00A83461">
        <w:rPr>
          <w:rFonts w:eastAsia="Aptos" w:cs="Aptos"/>
          <w:color w:val="000000" w:themeColor="text1"/>
        </w:rPr>
        <w:t>). Establishing this foundation gave everyone a common framework for approaching complex patient care decisions.</w:t>
      </w:r>
    </w:p>
    <w:tbl>
      <w:tblPr>
        <w:tblStyle w:val="TableGrid"/>
        <w:tblW w:w="0" w:type="auto"/>
        <w:tblLayout w:type="fixed"/>
        <w:tblLook w:val="04A0" w:firstRow="1" w:lastRow="0" w:firstColumn="1" w:lastColumn="0" w:noHBand="0" w:noVBand="1"/>
      </w:tblPr>
      <w:tblGrid>
        <w:gridCol w:w="1466"/>
        <w:gridCol w:w="2400"/>
        <w:gridCol w:w="3270"/>
        <w:gridCol w:w="2340"/>
      </w:tblGrid>
      <w:tr w:rsidR="0004325A" w14:paraId="1C3E4EC9" w14:textId="77777777" w:rsidTr="00A83461">
        <w:trPr>
          <w:trHeight w:val="300"/>
        </w:trPr>
        <w:tc>
          <w:tcPr>
            <w:tcW w:w="146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5250A0F0" w14:textId="77777777" w:rsidR="0004325A" w:rsidRDefault="0004325A" w:rsidP="00A83461">
            <w:pPr>
              <w:spacing w:line="257" w:lineRule="auto"/>
              <w:jc w:val="both"/>
            </w:pPr>
            <w:r w:rsidRPr="5139EAC0">
              <w:rPr>
                <w:rFonts w:ascii="Aptos" w:eastAsia="Aptos" w:hAnsi="Aptos" w:cs="Aptos"/>
                <w:b/>
                <w:bCs/>
                <w:color w:val="000000" w:themeColor="text1"/>
                <w:sz w:val="20"/>
                <w:szCs w:val="20"/>
              </w:rPr>
              <w:t>Key Areas</w:t>
            </w:r>
          </w:p>
        </w:tc>
        <w:tc>
          <w:tcPr>
            <w:tcW w:w="24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7A3AE76F" w14:textId="77777777" w:rsidR="0004325A" w:rsidRDefault="0004325A" w:rsidP="00A83461">
            <w:pPr>
              <w:spacing w:line="257" w:lineRule="auto"/>
              <w:jc w:val="both"/>
            </w:pPr>
            <w:r w:rsidRPr="5139EAC0">
              <w:rPr>
                <w:rFonts w:ascii="Aptos" w:eastAsia="Aptos" w:hAnsi="Aptos" w:cs="Aptos"/>
                <w:b/>
                <w:bCs/>
                <w:color w:val="000000" w:themeColor="text1"/>
                <w:sz w:val="20"/>
                <w:szCs w:val="20"/>
              </w:rPr>
              <w:t>Current best practice</w:t>
            </w:r>
          </w:p>
        </w:tc>
        <w:tc>
          <w:tcPr>
            <w:tcW w:w="327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40CD7BC5" w14:textId="77777777" w:rsidR="0004325A" w:rsidRDefault="0004325A" w:rsidP="00A83461">
            <w:pPr>
              <w:spacing w:line="257" w:lineRule="auto"/>
            </w:pPr>
            <w:r w:rsidRPr="5139EAC0">
              <w:rPr>
                <w:rFonts w:ascii="Aptos" w:eastAsia="Aptos" w:hAnsi="Aptos" w:cs="Aptos"/>
                <w:b/>
                <w:bCs/>
                <w:color w:val="000000" w:themeColor="text1"/>
                <w:sz w:val="20"/>
                <w:szCs w:val="20"/>
              </w:rPr>
              <w:t xml:space="preserve">Changes made so far </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2612045E" w14:textId="77777777" w:rsidR="0004325A" w:rsidRDefault="0004325A" w:rsidP="00A83461">
            <w:pPr>
              <w:spacing w:line="257" w:lineRule="auto"/>
              <w:jc w:val="both"/>
            </w:pPr>
            <w:r w:rsidRPr="5139EAC0">
              <w:rPr>
                <w:rFonts w:ascii="Aptos" w:eastAsia="Aptos" w:hAnsi="Aptos" w:cs="Aptos"/>
                <w:b/>
                <w:bCs/>
                <w:color w:val="000000" w:themeColor="text1"/>
                <w:sz w:val="20"/>
                <w:szCs w:val="20"/>
              </w:rPr>
              <w:t>Future opportunities</w:t>
            </w:r>
          </w:p>
        </w:tc>
      </w:tr>
      <w:tr w:rsidR="0004325A" w14:paraId="7E9754AB" w14:textId="77777777" w:rsidTr="00A83461">
        <w:trPr>
          <w:trHeight w:val="300"/>
        </w:trPr>
        <w:tc>
          <w:tcPr>
            <w:tcW w:w="1466"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AEDFB" w:themeFill="accent4" w:themeFillTint="33"/>
            <w:tcMar>
              <w:left w:w="108" w:type="dxa"/>
              <w:right w:w="108" w:type="dxa"/>
            </w:tcMar>
          </w:tcPr>
          <w:p w14:paraId="1D61372F" w14:textId="77777777" w:rsidR="0004325A" w:rsidRDefault="0004325A" w:rsidP="00A83461">
            <w:pPr>
              <w:spacing w:line="257" w:lineRule="auto"/>
              <w:jc w:val="both"/>
            </w:pPr>
            <w:r w:rsidRPr="5139EAC0">
              <w:rPr>
                <w:rFonts w:ascii="Aptos" w:eastAsia="Aptos" w:hAnsi="Aptos" w:cs="Aptos"/>
                <w:b/>
                <w:bCs/>
                <w:color w:val="000000" w:themeColor="text1"/>
                <w:sz w:val="20"/>
                <w:szCs w:val="20"/>
              </w:rPr>
              <w:t>Curriculum and Assessment</w:t>
            </w:r>
          </w:p>
        </w:tc>
        <w:tc>
          <w:tcPr>
            <w:tcW w:w="24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AEDFB" w:themeFill="accent4" w:themeFillTint="33"/>
            <w:tcMar>
              <w:left w:w="108" w:type="dxa"/>
              <w:right w:w="108" w:type="dxa"/>
            </w:tcMar>
          </w:tcPr>
          <w:p w14:paraId="358EC876" w14:textId="77777777" w:rsidR="0004325A" w:rsidRDefault="0004325A" w:rsidP="00A83461">
            <w:pPr>
              <w:spacing w:line="257" w:lineRule="auto"/>
            </w:pPr>
            <w:r w:rsidRPr="5139EAC0">
              <w:rPr>
                <w:rFonts w:ascii="Aptos" w:eastAsia="Aptos" w:hAnsi="Aptos" w:cs="Aptos"/>
                <w:color w:val="000000" w:themeColor="text1"/>
                <w:sz w:val="20"/>
                <w:szCs w:val="20"/>
              </w:rPr>
              <w:t>Many principles aligned with SH (such as primary and secondary prevention) were integrated into clinical case vignettes</w:t>
            </w:r>
            <w:r w:rsidRPr="5139EAC0">
              <w:rPr>
                <w:rFonts w:ascii="Arial" w:eastAsia="Arial" w:hAnsi="Arial" w:cs="Arial"/>
                <w:color w:val="000000" w:themeColor="text1"/>
                <w:sz w:val="20"/>
                <w:szCs w:val="20"/>
              </w:rPr>
              <w:t xml:space="preserve"> </w:t>
            </w:r>
          </w:p>
          <w:p w14:paraId="41AD2E29" w14:textId="77777777" w:rsidR="0004325A" w:rsidRDefault="0004325A" w:rsidP="00A83461">
            <w:pPr>
              <w:spacing w:line="257" w:lineRule="auto"/>
            </w:pPr>
            <w:r w:rsidRPr="5139EAC0">
              <w:rPr>
                <w:rFonts w:ascii="Aptos" w:eastAsia="Aptos" w:hAnsi="Aptos" w:cs="Aptos"/>
                <w:sz w:val="20"/>
                <w:szCs w:val="20"/>
              </w:rPr>
              <w:t xml:space="preserve"> </w:t>
            </w:r>
          </w:p>
        </w:tc>
        <w:tc>
          <w:tcPr>
            <w:tcW w:w="327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AEDFB" w:themeFill="accent4" w:themeFillTint="33"/>
            <w:tcMar>
              <w:left w:w="108" w:type="dxa"/>
              <w:right w:w="108" w:type="dxa"/>
            </w:tcMar>
          </w:tcPr>
          <w:p w14:paraId="2BD0A5D3" w14:textId="77777777" w:rsidR="0004325A" w:rsidRDefault="0004325A" w:rsidP="00A83461">
            <w:pPr>
              <w:spacing w:line="257" w:lineRule="auto"/>
              <w:jc w:val="both"/>
            </w:pPr>
            <w:r w:rsidRPr="5139EAC0">
              <w:rPr>
                <w:rFonts w:ascii="Aptos" w:eastAsia="Aptos" w:hAnsi="Aptos" w:cs="Aptos"/>
                <w:color w:val="000000" w:themeColor="text1"/>
                <w:sz w:val="20"/>
                <w:szCs w:val="20"/>
              </w:rPr>
              <w:t xml:space="preserve">Strengthened approach to SH in key sessions  </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AEDFB" w:themeFill="accent4" w:themeFillTint="33"/>
            <w:tcMar>
              <w:left w:w="108" w:type="dxa"/>
              <w:right w:w="108" w:type="dxa"/>
            </w:tcMar>
          </w:tcPr>
          <w:p w14:paraId="7E765BB3" w14:textId="77777777" w:rsidR="0004325A" w:rsidRDefault="0004325A" w:rsidP="00A83461">
            <w:pPr>
              <w:spacing w:line="257" w:lineRule="auto"/>
            </w:pPr>
            <w:r w:rsidRPr="5139EAC0">
              <w:rPr>
                <w:rFonts w:ascii="Aptos" w:eastAsia="Aptos" w:hAnsi="Aptos" w:cs="Aptos"/>
                <w:color w:val="000000" w:themeColor="text1"/>
                <w:sz w:val="20"/>
                <w:szCs w:val="20"/>
              </w:rPr>
              <w:t>Aligned principles could be better signposted to encourage better understanding of SH</w:t>
            </w:r>
          </w:p>
          <w:p w14:paraId="1DA8F03E" w14:textId="77777777" w:rsidR="0004325A" w:rsidRDefault="0004325A" w:rsidP="00A83461">
            <w:pPr>
              <w:spacing w:line="257" w:lineRule="auto"/>
              <w:jc w:val="both"/>
            </w:pPr>
            <w:r w:rsidRPr="5139EAC0">
              <w:rPr>
                <w:rFonts w:ascii="Aptos" w:eastAsia="Aptos" w:hAnsi="Aptos" w:cs="Aptos"/>
                <w:sz w:val="20"/>
                <w:szCs w:val="20"/>
              </w:rPr>
              <w:t xml:space="preserve"> </w:t>
            </w:r>
          </w:p>
          <w:p w14:paraId="75154AEB" w14:textId="77777777" w:rsidR="0004325A" w:rsidRDefault="0004325A" w:rsidP="00A83461">
            <w:pPr>
              <w:spacing w:line="257" w:lineRule="auto"/>
            </w:pPr>
            <w:r w:rsidRPr="5139EAC0">
              <w:rPr>
                <w:rFonts w:ascii="Aptos" w:eastAsia="Aptos" w:hAnsi="Aptos" w:cs="Aptos"/>
                <w:color w:val="000000" w:themeColor="text1"/>
                <w:sz w:val="20"/>
                <w:szCs w:val="20"/>
              </w:rPr>
              <w:t>The clinical relevance of SH in the curricular content could be highlighted by educators</w:t>
            </w:r>
            <w:r w:rsidRPr="5139EAC0">
              <w:rPr>
                <w:rFonts w:ascii="Arial" w:eastAsia="Arial" w:hAnsi="Arial" w:cs="Arial"/>
                <w:color w:val="000000" w:themeColor="text1"/>
                <w:sz w:val="20"/>
                <w:szCs w:val="20"/>
              </w:rPr>
              <w:t xml:space="preserve">   </w:t>
            </w:r>
          </w:p>
          <w:p w14:paraId="4CE815C0" w14:textId="77777777" w:rsidR="0004325A" w:rsidRDefault="0004325A" w:rsidP="00A83461">
            <w:pPr>
              <w:spacing w:line="257" w:lineRule="auto"/>
              <w:jc w:val="both"/>
            </w:pPr>
            <w:r w:rsidRPr="5139EAC0">
              <w:rPr>
                <w:rFonts w:ascii="Aptos" w:eastAsia="Aptos" w:hAnsi="Aptos" w:cs="Aptos"/>
                <w:sz w:val="20"/>
                <w:szCs w:val="20"/>
              </w:rPr>
              <w:t xml:space="preserve"> </w:t>
            </w:r>
          </w:p>
        </w:tc>
      </w:tr>
      <w:tr w:rsidR="0004325A" w14:paraId="4A517918" w14:textId="77777777" w:rsidTr="00A83461">
        <w:trPr>
          <w:trHeight w:val="300"/>
        </w:trPr>
        <w:tc>
          <w:tcPr>
            <w:tcW w:w="1466" w:type="dxa"/>
            <w:vMerge/>
            <w:vAlign w:val="center"/>
          </w:tcPr>
          <w:p w14:paraId="0E980FDF" w14:textId="77777777" w:rsidR="0004325A" w:rsidRDefault="0004325A" w:rsidP="00A83461"/>
        </w:tc>
        <w:tc>
          <w:tcPr>
            <w:tcW w:w="2400" w:type="dxa"/>
            <w:tcBorders>
              <w:top w:val="single" w:sz="8" w:space="0" w:color="000000" w:themeColor="text1"/>
              <w:left w:val="nil"/>
              <w:bottom w:val="single" w:sz="8" w:space="0" w:color="000000" w:themeColor="text1"/>
              <w:right w:val="single" w:sz="8" w:space="0" w:color="000000" w:themeColor="text1"/>
            </w:tcBorders>
            <w:shd w:val="clear" w:color="auto" w:fill="CAEDFB" w:themeFill="accent4" w:themeFillTint="33"/>
            <w:tcMar>
              <w:left w:w="108" w:type="dxa"/>
              <w:right w:w="108" w:type="dxa"/>
            </w:tcMar>
          </w:tcPr>
          <w:p w14:paraId="7AA59920" w14:textId="77777777" w:rsidR="0004325A" w:rsidRDefault="0004325A" w:rsidP="00A83461">
            <w:pPr>
              <w:spacing w:line="257" w:lineRule="auto"/>
            </w:pPr>
            <w:r w:rsidRPr="5139EAC0">
              <w:rPr>
                <w:rFonts w:ascii="Aptos" w:eastAsia="Aptos" w:hAnsi="Aptos" w:cs="Aptos"/>
                <w:color w:val="000000" w:themeColor="text1"/>
                <w:sz w:val="20"/>
                <w:szCs w:val="20"/>
              </w:rPr>
              <w:t xml:space="preserve">SH criteria exist in assessed workplace-based </w:t>
            </w:r>
            <w:proofErr w:type="gramStart"/>
            <w:r w:rsidRPr="5139EAC0">
              <w:rPr>
                <w:rFonts w:ascii="Aptos" w:eastAsia="Aptos" w:hAnsi="Aptos" w:cs="Aptos"/>
                <w:color w:val="000000" w:themeColor="text1"/>
                <w:sz w:val="20"/>
                <w:szCs w:val="20"/>
              </w:rPr>
              <w:t>projects</w:t>
            </w:r>
            <w:r w:rsidRPr="5139EAC0">
              <w:rPr>
                <w:rFonts w:ascii="Arial" w:eastAsia="Arial" w:hAnsi="Arial" w:cs="Arial"/>
                <w:color w:val="000000" w:themeColor="text1"/>
                <w:sz w:val="20"/>
                <w:szCs w:val="20"/>
              </w:rPr>
              <w:t xml:space="preserve"> .</w:t>
            </w:r>
            <w:proofErr w:type="gramEnd"/>
          </w:p>
          <w:p w14:paraId="3DF06CE4" w14:textId="77777777" w:rsidR="0004325A" w:rsidRDefault="0004325A" w:rsidP="00A83461">
            <w:pPr>
              <w:spacing w:line="257" w:lineRule="auto"/>
            </w:pPr>
            <w:r w:rsidRPr="5139EAC0">
              <w:rPr>
                <w:rFonts w:ascii="Aptos" w:eastAsia="Aptos" w:hAnsi="Aptos" w:cs="Aptos"/>
                <w:sz w:val="20"/>
                <w:szCs w:val="20"/>
              </w:rPr>
              <w:t xml:space="preserve"> </w:t>
            </w:r>
          </w:p>
        </w:tc>
        <w:tc>
          <w:tcPr>
            <w:tcW w:w="327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AEDFB" w:themeFill="accent4" w:themeFillTint="33"/>
            <w:tcMar>
              <w:left w:w="108" w:type="dxa"/>
              <w:right w:w="108" w:type="dxa"/>
            </w:tcMar>
          </w:tcPr>
          <w:p w14:paraId="4B8E41DE" w14:textId="77777777" w:rsidR="0004325A" w:rsidRDefault="0004325A" w:rsidP="00A83461">
            <w:pPr>
              <w:spacing w:line="257" w:lineRule="auto"/>
            </w:pPr>
            <w:r w:rsidRPr="5139EAC0">
              <w:rPr>
                <w:rFonts w:ascii="Aptos" w:eastAsia="Aptos" w:hAnsi="Aptos" w:cs="Aptos"/>
                <w:color w:val="000000" w:themeColor="text1"/>
                <w:sz w:val="20"/>
                <w:szCs w:val="20"/>
              </w:rPr>
              <w:t>Easy to read guidance provided on how to approach SH criteria in assessments and content simplified</w:t>
            </w:r>
          </w:p>
          <w:p w14:paraId="2B81AFBA" w14:textId="77777777" w:rsidR="0004325A" w:rsidRDefault="0004325A" w:rsidP="00A83461">
            <w:pPr>
              <w:spacing w:line="257" w:lineRule="auto"/>
            </w:pPr>
            <w:r w:rsidRPr="5139EAC0">
              <w:rPr>
                <w:rFonts w:ascii="Aptos" w:eastAsia="Aptos" w:hAnsi="Aptos" w:cs="Aptos"/>
                <w:sz w:val="20"/>
                <w:szCs w:val="20"/>
              </w:rPr>
              <w:t xml:space="preserve"> </w:t>
            </w:r>
          </w:p>
          <w:p w14:paraId="293F3063" w14:textId="77777777" w:rsidR="0004325A" w:rsidRDefault="0004325A" w:rsidP="00A83461">
            <w:pPr>
              <w:spacing w:line="257" w:lineRule="auto"/>
            </w:pPr>
            <w:r w:rsidRPr="5139EAC0">
              <w:rPr>
                <w:rFonts w:ascii="Aptos" w:eastAsia="Aptos" w:hAnsi="Aptos" w:cs="Aptos"/>
                <w:color w:val="000000" w:themeColor="text1"/>
                <w:sz w:val="20"/>
                <w:szCs w:val="20"/>
              </w:rPr>
              <w:t>SH criteria strengthened in assessed workplace-based projects</w:t>
            </w:r>
          </w:p>
          <w:p w14:paraId="78301A2E" w14:textId="77777777" w:rsidR="0004325A" w:rsidRDefault="0004325A" w:rsidP="00A83461">
            <w:pPr>
              <w:spacing w:line="257" w:lineRule="auto"/>
            </w:pPr>
            <w:r w:rsidRPr="5139EAC0">
              <w:rPr>
                <w:rFonts w:ascii="Aptos" w:eastAsia="Aptos" w:hAnsi="Aptos" w:cs="Aptos"/>
              </w:rPr>
              <w:t xml:space="preserve"> </w:t>
            </w:r>
          </w:p>
          <w:p w14:paraId="68695D35" w14:textId="77777777" w:rsidR="0004325A" w:rsidRDefault="0004325A" w:rsidP="00A83461">
            <w:pPr>
              <w:spacing w:line="257" w:lineRule="auto"/>
            </w:pPr>
            <w:r w:rsidRPr="5139EAC0">
              <w:rPr>
                <w:rFonts w:ascii="Aptos" w:eastAsia="Aptos" w:hAnsi="Aptos" w:cs="Aptos"/>
                <w:color w:val="000000" w:themeColor="text1"/>
                <w:sz w:val="20"/>
                <w:szCs w:val="20"/>
              </w:rPr>
              <w:t>Longer digital session developed for year 3 on core SH concepts and their relevance in clinical practice</w:t>
            </w:r>
            <w:r w:rsidRPr="5139EAC0">
              <w:rPr>
                <w:rFonts w:ascii="Arial" w:eastAsia="Arial" w:hAnsi="Arial" w:cs="Arial"/>
                <w:color w:val="000000" w:themeColor="text1"/>
                <w:sz w:val="20"/>
                <w:szCs w:val="20"/>
              </w:rPr>
              <w:t xml:space="preserve"> </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AEDFB" w:themeFill="accent4" w:themeFillTint="33"/>
            <w:tcMar>
              <w:left w:w="108" w:type="dxa"/>
              <w:right w:w="108" w:type="dxa"/>
            </w:tcMar>
          </w:tcPr>
          <w:p w14:paraId="2D2995E5" w14:textId="77777777" w:rsidR="0004325A" w:rsidRDefault="0004325A" w:rsidP="00A83461">
            <w:pPr>
              <w:spacing w:line="257" w:lineRule="auto"/>
            </w:pPr>
            <w:r w:rsidRPr="5139EAC0">
              <w:rPr>
                <w:rFonts w:ascii="Aptos" w:eastAsia="Aptos" w:hAnsi="Aptos" w:cs="Aptos"/>
                <w:color w:val="000000" w:themeColor="text1"/>
                <w:sz w:val="20"/>
                <w:szCs w:val="20"/>
              </w:rPr>
              <w:t xml:space="preserve">Increase scaffolding to explain key terminology and concepts repeatedly through the years </w:t>
            </w:r>
          </w:p>
          <w:p w14:paraId="2F682B4A" w14:textId="77777777" w:rsidR="0004325A" w:rsidRDefault="0004325A" w:rsidP="00A83461">
            <w:pPr>
              <w:spacing w:line="257" w:lineRule="auto"/>
            </w:pPr>
            <w:r w:rsidRPr="5139EAC0">
              <w:rPr>
                <w:rFonts w:ascii="Aptos" w:eastAsia="Aptos" w:hAnsi="Aptos" w:cs="Aptos"/>
                <w:sz w:val="20"/>
                <w:szCs w:val="20"/>
              </w:rPr>
              <w:t xml:space="preserve"> </w:t>
            </w:r>
          </w:p>
        </w:tc>
      </w:tr>
      <w:tr w:rsidR="0004325A" w14:paraId="0EFD0FCF" w14:textId="77777777" w:rsidTr="00A83461">
        <w:trPr>
          <w:trHeight w:val="300"/>
        </w:trPr>
        <w:tc>
          <w:tcPr>
            <w:tcW w:w="1466" w:type="dxa"/>
            <w:vMerge/>
            <w:vAlign w:val="center"/>
          </w:tcPr>
          <w:p w14:paraId="329F64F0" w14:textId="77777777" w:rsidR="0004325A" w:rsidRDefault="0004325A" w:rsidP="00A83461"/>
        </w:tc>
        <w:tc>
          <w:tcPr>
            <w:tcW w:w="2400" w:type="dxa"/>
            <w:tcBorders>
              <w:top w:val="single" w:sz="8" w:space="0" w:color="000000" w:themeColor="text1"/>
              <w:left w:val="nil"/>
              <w:bottom w:val="single" w:sz="8" w:space="0" w:color="000000" w:themeColor="text1"/>
              <w:right w:val="single" w:sz="8" w:space="0" w:color="000000" w:themeColor="text1"/>
            </w:tcBorders>
            <w:shd w:val="clear" w:color="auto" w:fill="CAEDFB" w:themeFill="accent4" w:themeFillTint="33"/>
            <w:tcMar>
              <w:left w:w="108" w:type="dxa"/>
              <w:right w:w="108" w:type="dxa"/>
            </w:tcMar>
          </w:tcPr>
          <w:p w14:paraId="27F00F26" w14:textId="77777777" w:rsidR="0004325A" w:rsidRDefault="0004325A" w:rsidP="00A83461">
            <w:pPr>
              <w:spacing w:line="257" w:lineRule="auto"/>
            </w:pPr>
            <w:r w:rsidRPr="5139EAC0">
              <w:rPr>
                <w:rFonts w:ascii="Aptos" w:eastAsia="Aptos" w:hAnsi="Aptos" w:cs="Aptos"/>
                <w:color w:val="000000" w:themeColor="text1"/>
                <w:sz w:val="20"/>
                <w:szCs w:val="20"/>
              </w:rPr>
              <w:t xml:space="preserve">Time dedicated to health promotion training e.g. health coaching </w:t>
            </w:r>
            <w:r w:rsidRPr="5139EAC0">
              <w:rPr>
                <w:rFonts w:ascii="Arial" w:eastAsia="Arial" w:hAnsi="Arial" w:cs="Arial"/>
                <w:color w:val="000000" w:themeColor="text1"/>
                <w:sz w:val="20"/>
                <w:szCs w:val="20"/>
              </w:rPr>
              <w:t xml:space="preserve"> </w:t>
            </w:r>
          </w:p>
          <w:p w14:paraId="3F81F4FA" w14:textId="77777777" w:rsidR="0004325A" w:rsidRDefault="0004325A" w:rsidP="00A83461">
            <w:pPr>
              <w:spacing w:line="257" w:lineRule="auto"/>
            </w:pPr>
            <w:r w:rsidRPr="5139EAC0">
              <w:rPr>
                <w:rFonts w:ascii="Aptos" w:eastAsia="Aptos" w:hAnsi="Aptos" w:cs="Aptos"/>
                <w:sz w:val="20"/>
                <w:szCs w:val="20"/>
              </w:rPr>
              <w:t xml:space="preserve"> </w:t>
            </w:r>
          </w:p>
        </w:tc>
        <w:tc>
          <w:tcPr>
            <w:tcW w:w="327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AEDFB" w:themeFill="accent4" w:themeFillTint="33"/>
            <w:tcMar>
              <w:left w:w="108" w:type="dxa"/>
              <w:right w:w="108" w:type="dxa"/>
            </w:tcMar>
          </w:tcPr>
          <w:p w14:paraId="77A0024B" w14:textId="77777777" w:rsidR="0004325A" w:rsidRDefault="0004325A" w:rsidP="00A83461">
            <w:pPr>
              <w:spacing w:line="257" w:lineRule="auto"/>
              <w:jc w:val="both"/>
            </w:pPr>
            <w:r w:rsidRPr="5139EAC0">
              <w:rPr>
                <w:rFonts w:ascii="Aptos" w:eastAsia="Aptos" w:hAnsi="Aptos" w:cs="Aptos"/>
                <w:sz w:val="20"/>
                <w:szCs w:val="20"/>
              </w:rPr>
              <w:t xml:space="preserve"> </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AEDFB" w:themeFill="accent4" w:themeFillTint="33"/>
            <w:tcMar>
              <w:left w:w="108" w:type="dxa"/>
              <w:right w:w="108" w:type="dxa"/>
            </w:tcMar>
          </w:tcPr>
          <w:p w14:paraId="5084F187" w14:textId="77777777" w:rsidR="0004325A" w:rsidRDefault="0004325A" w:rsidP="00A83461">
            <w:pPr>
              <w:spacing w:line="257" w:lineRule="auto"/>
            </w:pPr>
            <w:r w:rsidRPr="5139EAC0">
              <w:rPr>
                <w:rFonts w:ascii="Aptos" w:eastAsia="Aptos" w:hAnsi="Aptos" w:cs="Aptos"/>
                <w:color w:val="000000" w:themeColor="text1"/>
                <w:sz w:val="20"/>
                <w:szCs w:val="20"/>
              </w:rPr>
              <w:t>Aligned principles could be better signposted to encourage better understanding of SH</w:t>
            </w:r>
          </w:p>
          <w:p w14:paraId="1732B2AB" w14:textId="77777777" w:rsidR="0004325A" w:rsidRDefault="0004325A" w:rsidP="00A83461">
            <w:pPr>
              <w:spacing w:line="257" w:lineRule="auto"/>
              <w:jc w:val="both"/>
            </w:pPr>
            <w:r w:rsidRPr="5139EAC0">
              <w:rPr>
                <w:rFonts w:ascii="Aptos" w:eastAsia="Aptos" w:hAnsi="Aptos" w:cs="Aptos"/>
                <w:sz w:val="20"/>
                <w:szCs w:val="20"/>
              </w:rPr>
              <w:t xml:space="preserve"> </w:t>
            </w:r>
          </w:p>
        </w:tc>
      </w:tr>
      <w:tr w:rsidR="0004325A" w14:paraId="77DE99E9" w14:textId="77777777" w:rsidTr="00A83461">
        <w:trPr>
          <w:trHeight w:val="1395"/>
        </w:trPr>
        <w:tc>
          <w:tcPr>
            <w:tcW w:w="1466" w:type="dxa"/>
            <w:vMerge/>
            <w:vAlign w:val="center"/>
          </w:tcPr>
          <w:p w14:paraId="1D5428D5" w14:textId="77777777" w:rsidR="0004325A" w:rsidRDefault="0004325A" w:rsidP="00A83461"/>
        </w:tc>
        <w:tc>
          <w:tcPr>
            <w:tcW w:w="2400" w:type="dxa"/>
            <w:tcBorders>
              <w:top w:val="single" w:sz="8" w:space="0" w:color="000000" w:themeColor="text1"/>
              <w:left w:val="nil"/>
              <w:bottom w:val="single" w:sz="8" w:space="0" w:color="000000" w:themeColor="text1"/>
              <w:right w:val="single" w:sz="8" w:space="0" w:color="000000" w:themeColor="text1"/>
            </w:tcBorders>
            <w:shd w:val="clear" w:color="auto" w:fill="CAEDFB" w:themeFill="accent4" w:themeFillTint="33"/>
            <w:tcMar>
              <w:left w:w="108" w:type="dxa"/>
              <w:right w:w="108" w:type="dxa"/>
            </w:tcMar>
          </w:tcPr>
          <w:p w14:paraId="40AF226F" w14:textId="77777777" w:rsidR="0004325A" w:rsidRDefault="0004325A" w:rsidP="00A83461">
            <w:pPr>
              <w:spacing w:line="257" w:lineRule="auto"/>
            </w:pPr>
            <w:r w:rsidRPr="5139EAC0">
              <w:rPr>
                <w:rFonts w:ascii="Aptos" w:eastAsia="Aptos" w:hAnsi="Aptos" w:cs="Aptos"/>
                <w:color w:val="000000" w:themeColor="text1"/>
                <w:sz w:val="20"/>
                <w:szCs w:val="20"/>
              </w:rPr>
              <w:t xml:space="preserve">Optional SH module available for students in year 3 </w:t>
            </w:r>
          </w:p>
        </w:tc>
        <w:tc>
          <w:tcPr>
            <w:tcW w:w="327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AEDFB" w:themeFill="accent4" w:themeFillTint="33"/>
            <w:tcMar>
              <w:left w:w="108" w:type="dxa"/>
              <w:right w:w="108" w:type="dxa"/>
            </w:tcMar>
          </w:tcPr>
          <w:p w14:paraId="19C8D8DD" w14:textId="77777777" w:rsidR="0004325A" w:rsidRDefault="0004325A" w:rsidP="00A83461">
            <w:pPr>
              <w:spacing w:line="257" w:lineRule="auto"/>
              <w:jc w:val="both"/>
            </w:pPr>
            <w:r w:rsidRPr="5139EAC0">
              <w:rPr>
                <w:rFonts w:ascii="Aptos" w:eastAsia="Aptos" w:hAnsi="Aptos" w:cs="Aptos"/>
                <w:color w:val="000000" w:themeColor="text1"/>
                <w:sz w:val="20"/>
                <w:szCs w:val="20"/>
              </w:rPr>
              <w:t>Optional SH module created for students in year 5</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AEDFB" w:themeFill="accent4" w:themeFillTint="33"/>
            <w:tcMar>
              <w:left w:w="108" w:type="dxa"/>
              <w:right w:w="108" w:type="dxa"/>
            </w:tcMar>
          </w:tcPr>
          <w:p w14:paraId="49345646" w14:textId="77777777" w:rsidR="0004325A" w:rsidRDefault="0004325A" w:rsidP="00A83461">
            <w:pPr>
              <w:spacing w:line="257" w:lineRule="auto"/>
              <w:jc w:val="both"/>
            </w:pPr>
            <w:r w:rsidRPr="5139EAC0">
              <w:rPr>
                <w:rFonts w:ascii="Aptos" w:eastAsia="Aptos" w:hAnsi="Aptos" w:cs="Aptos"/>
                <w:sz w:val="20"/>
                <w:szCs w:val="20"/>
              </w:rPr>
              <w:t xml:space="preserve"> </w:t>
            </w:r>
          </w:p>
        </w:tc>
      </w:tr>
      <w:tr w:rsidR="0004325A" w14:paraId="67C109A5" w14:textId="77777777" w:rsidTr="00A83461">
        <w:trPr>
          <w:trHeight w:val="300"/>
        </w:trPr>
        <w:tc>
          <w:tcPr>
            <w:tcW w:w="1466" w:type="dxa"/>
            <w:tcBorders>
              <w:top w:val="nil"/>
              <w:left w:val="single" w:sz="8" w:space="0" w:color="000000" w:themeColor="text1"/>
              <w:bottom w:val="single" w:sz="8" w:space="0" w:color="000000" w:themeColor="text1"/>
              <w:right w:val="single" w:sz="8" w:space="0" w:color="000000" w:themeColor="text1"/>
            </w:tcBorders>
            <w:shd w:val="clear" w:color="auto" w:fill="D9F2D0" w:themeFill="accent6" w:themeFillTint="33"/>
            <w:tcMar>
              <w:left w:w="108" w:type="dxa"/>
              <w:right w:w="108" w:type="dxa"/>
            </w:tcMar>
          </w:tcPr>
          <w:p w14:paraId="31C381B9" w14:textId="77777777" w:rsidR="0004325A" w:rsidRDefault="0004325A" w:rsidP="00A83461">
            <w:pPr>
              <w:spacing w:line="257" w:lineRule="auto"/>
              <w:jc w:val="both"/>
            </w:pPr>
            <w:r w:rsidRPr="5139EAC0">
              <w:rPr>
                <w:rFonts w:ascii="Aptos" w:eastAsia="Aptos" w:hAnsi="Aptos" w:cs="Aptos"/>
                <w:b/>
                <w:bCs/>
                <w:color w:val="000000" w:themeColor="text1"/>
                <w:sz w:val="20"/>
                <w:szCs w:val="20"/>
              </w:rPr>
              <w:lastRenderedPageBreak/>
              <w:t xml:space="preserve">Faculty Development </w:t>
            </w:r>
            <w:r w:rsidRPr="5139EAC0">
              <w:rPr>
                <w:rFonts w:ascii="Arial" w:eastAsia="Arial" w:hAnsi="Arial" w:cs="Arial"/>
                <w:b/>
                <w:bCs/>
                <w:color w:val="000000" w:themeColor="text1"/>
                <w:sz w:val="20"/>
                <w:szCs w:val="20"/>
              </w:rPr>
              <w:t xml:space="preserve"> </w:t>
            </w:r>
          </w:p>
          <w:p w14:paraId="34545646" w14:textId="77777777" w:rsidR="0004325A" w:rsidRDefault="0004325A" w:rsidP="00A83461">
            <w:pPr>
              <w:spacing w:line="257" w:lineRule="auto"/>
              <w:jc w:val="both"/>
            </w:pPr>
            <w:r w:rsidRPr="5139EAC0">
              <w:rPr>
                <w:rFonts w:ascii="Aptos" w:eastAsia="Aptos" w:hAnsi="Aptos" w:cs="Aptos"/>
                <w:b/>
                <w:bCs/>
                <w:sz w:val="20"/>
                <w:szCs w:val="20"/>
              </w:rPr>
              <w:t xml:space="preserve"> </w:t>
            </w:r>
          </w:p>
        </w:tc>
        <w:tc>
          <w:tcPr>
            <w:tcW w:w="24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F2D0" w:themeFill="accent6" w:themeFillTint="33"/>
            <w:tcMar>
              <w:left w:w="108" w:type="dxa"/>
              <w:right w:w="108" w:type="dxa"/>
            </w:tcMar>
          </w:tcPr>
          <w:p w14:paraId="227E7A85" w14:textId="77777777" w:rsidR="0004325A" w:rsidRDefault="0004325A" w:rsidP="00A83461">
            <w:pPr>
              <w:spacing w:line="257" w:lineRule="auto"/>
            </w:pPr>
            <w:r w:rsidRPr="5139EAC0">
              <w:rPr>
                <w:rFonts w:ascii="Aptos" w:eastAsia="Aptos" w:hAnsi="Aptos" w:cs="Aptos"/>
                <w:color w:val="000000" w:themeColor="text1"/>
                <w:sz w:val="20"/>
                <w:szCs w:val="20"/>
              </w:rPr>
              <w:t xml:space="preserve">SH and health equity have been a key annual conference theme </w:t>
            </w:r>
          </w:p>
          <w:p w14:paraId="692F17E8" w14:textId="77777777" w:rsidR="0004325A" w:rsidRDefault="0004325A" w:rsidP="00A83461">
            <w:pPr>
              <w:spacing w:line="257" w:lineRule="auto"/>
            </w:pPr>
            <w:r w:rsidRPr="5139EAC0">
              <w:rPr>
                <w:rFonts w:ascii="Aptos" w:eastAsia="Aptos" w:hAnsi="Aptos" w:cs="Aptos"/>
                <w:sz w:val="20"/>
                <w:szCs w:val="20"/>
              </w:rPr>
              <w:t xml:space="preserve"> </w:t>
            </w:r>
          </w:p>
          <w:p w14:paraId="4EB50615" w14:textId="77777777" w:rsidR="0004325A" w:rsidRDefault="0004325A" w:rsidP="00A83461">
            <w:pPr>
              <w:spacing w:line="257" w:lineRule="auto"/>
            </w:pPr>
            <w:r w:rsidRPr="5139EAC0">
              <w:rPr>
                <w:rFonts w:ascii="Aptos" w:eastAsia="Aptos" w:hAnsi="Aptos" w:cs="Aptos"/>
                <w:color w:val="000000" w:themeColor="text1"/>
                <w:sz w:val="20"/>
                <w:szCs w:val="20"/>
              </w:rPr>
              <w:t>A workshop on SH held at the annual conference for 2 years</w:t>
            </w:r>
          </w:p>
          <w:p w14:paraId="11B73590" w14:textId="77777777" w:rsidR="0004325A" w:rsidRDefault="0004325A" w:rsidP="00A83461">
            <w:pPr>
              <w:spacing w:line="257" w:lineRule="auto"/>
              <w:jc w:val="both"/>
            </w:pPr>
            <w:r w:rsidRPr="5139EAC0">
              <w:rPr>
                <w:rFonts w:ascii="Aptos" w:eastAsia="Aptos" w:hAnsi="Aptos" w:cs="Aptos"/>
                <w:sz w:val="20"/>
                <w:szCs w:val="20"/>
              </w:rPr>
              <w:t xml:space="preserve"> </w:t>
            </w:r>
          </w:p>
        </w:tc>
        <w:tc>
          <w:tcPr>
            <w:tcW w:w="327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F2D0" w:themeFill="accent6" w:themeFillTint="33"/>
            <w:tcMar>
              <w:left w:w="108" w:type="dxa"/>
              <w:right w:w="108" w:type="dxa"/>
            </w:tcMar>
          </w:tcPr>
          <w:p w14:paraId="3C8E984D" w14:textId="77777777" w:rsidR="0004325A" w:rsidRDefault="0004325A" w:rsidP="00A83461">
            <w:pPr>
              <w:spacing w:line="257" w:lineRule="auto"/>
              <w:jc w:val="both"/>
            </w:pPr>
            <w:r w:rsidRPr="5139EAC0">
              <w:rPr>
                <w:rFonts w:ascii="Aptos" w:eastAsia="Aptos" w:hAnsi="Aptos" w:cs="Aptos"/>
                <w:color w:val="000000" w:themeColor="text1"/>
                <w:sz w:val="20"/>
                <w:szCs w:val="20"/>
              </w:rPr>
              <w:t>A short introductory video created for GP tutors on supporting students learn about SH in medical education</w:t>
            </w:r>
            <w:r w:rsidRPr="5139EAC0">
              <w:rPr>
                <w:rFonts w:ascii="Arial" w:eastAsia="Arial" w:hAnsi="Arial" w:cs="Arial"/>
                <w:color w:val="000000" w:themeColor="text1"/>
                <w:sz w:val="20"/>
                <w:szCs w:val="20"/>
              </w:rPr>
              <w:t xml:space="preserve"> </w:t>
            </w:r>
          </w:p>
          <w:p w14:paraId="45758449" w14:textId="77777777" w:rsidR="0004325A" w:rsidRDefault="0004325A" w:rsidP="00A83461">
            <w:pPr>
              <w:spacing w:line="257" w:lineRule="auto"/>
              <w:jc w:val="both"/>
            </w:pPr>
            <w:r w:rsidRPr="5139EAC0">
              <w:rPr>
                <w:rFonts w:ascii="Aptos" w:eastAsia="Aptos" w:hAnsi="Aptos" w:cs="Aptos"/>
                <w:sz w:val="20"/>
                <w:szCs w:val="20"/>
              </w:rPr>
              <w:t xml:space="preserve"> </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F2D0" w:themeFill="accent6" w:themeFillTint="33"/>
            <w:tcMar>
              <w:left w:w="108" w:type="dxa"/>
              <w:right w:w="108" w:type="dxa"/>
            </w:tcMar>
          </w:tcPr>
          <w:p w14:paraId="4860B4D8" w14:textId="77777777" w:rsidR="0004325A" w:rsidRDefault="0004325A" w:rsidP="00A83461">
            <w:pPr>
              <w:spacing w:line="257" w:lineRule="auto"/>
            </w:pPr>
            <w:r w:rsidRPr="5139EAC0">
              <w:rPr>
                <w:rFonts w:ascii="Aptos" w:eastAsia="Aptos" w:hAnsi="Aptos" w:cs="Aptos"/>
                <w:color w:val="000000" w:themeColor="text1"/>
                <w:sz w:val="20"/>
                <w:szCs w:val="20"/>
              </w:rPr>
              <w:t xml:space="preserve">Create written </w:t>
            </w:r>
            <w:proofErr w:type="gramStart"/>
            <w:r w:rsidRPr="5139EAC0">
              <w:rPr>
                <w:rFonts w:ascii="Aptos" w:eastAsia="Aptos" w:hAnsi="Aptos" w:cs="Aptos"/>
                <w:color w:val="000000" w:themeColor="text1"/>
                <w:sz w:val="20"/>
                <w:szCs w:val="20"/>
              </w:rPr>
              <w:t>resource</w:t>
            </w:r>
            <w:proofErr w:type="gramEnd"/>
            <w:r w:rsidRPr="5139EAC0">
              <w:rPr>
                <w:rFonts w:ascii="Aptos" w:eastAsia="Aptos" w:hAnsi="Aptos" w:cs="Aptos"/>
                <w:color w:val="000000" w:themeColor="text1"/>
                <w:sz w:val="20"/>
                <w:szCs w:val="20"/>
              </w:rPr>
              <w:t xml:space="preserve"> for internal and external faculty about core concepts for inducting new staff on our approach to SH </w:t>
            </w:r>
          </w:p>
          <w:p w14:paraId="41069185" w14:textId="77777777" w:rsidR="0004325A" w:rsidRDefault="0004325A" w:rsidP="00A83461">
            <w:pPr>
              <w:spacing w:line="257" w:lineRule="auto"/>
            </w:pPr>
            <w:r w:rsidRPr="5139EAC0">
              <w:rPr>
                <w:rFonts w:ascii="Aptos" w:eastAsia="Aptos" w:hAnsi="Aptos" w:cs="Aptos"/>
                <w:sz w:val="20"/>
                <w:szCs w:val="20"/>
              </w:rPr>
              <w:t xml:space="preserve"> </w:t>
            </w:r>
          </w:p>
          <w:p w14:paraId="340966FF" w14:textId="77777777" w:rsidR="0004325A" w:rsidRDefault="0004325A" w:rsidP="00A83461">
            <w:pPr>
              <w:spacing w:line="257" w:lineRule="auto"/>
            </w:pPr>
            <w:r w:rsidRPr="5139EAC0">
              <w:rPr>
                <w:rFonts w:ascii="Aptos" w:eastAsia="Aptos" w:hAnsi="Aptos" w:cs="Aptos"/>
                <w:color w:val="000000" w:themeColor="text1"/>
                <w:sz w:val="20"/>
                <w:szCs w:val="20"/>
              </w:rPr>
              <w:t>Create a longer independent workshop for GP Tutors on supporting students to learn about SH</w:t>
            </w:r>
          </w:p>
        </w:tc>
      </w:tr>
      <w:tr w:rsidR="0004325A" w14:paraId="1E97C76D" w14:textId="77777777" w:rsidTr="00A83461">
        <w:trPr>
          <w:trHeight w:val="300"/>
        </w:trPr>
        <w:tc>
          <w:tcPr>
            <w:tcW w:w="1466"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AE2D5" w:themeFill="accent2" w:themeFillTint="33"/>
            <w:tcMar>
              <w:left w:w="108" w:type="dxa"/>
              <w:right w:w="108" w:type="dxa"/>
            </w:tcMar>
          </w:tcPr>
          <w:p w14:paraId="739BE3F1" w14:textId="77777777" w:rsidR="0004325A" w:rsidRDefault="0004325A" w:rsidP="00A83461">
            <w:pPr>
              <w:spacing w:line="257" w:lineRule="auto"/>
              <w:jc w:val="both"/>
            </w:pPr>
            <w:r w:rsidRPr="5139EAC0">
              <w:rPr>
                <w:rFonts w:ascii="Aptos" w:eastAsia="Aptos" w:hAnsi="Aptos" w:cs="Aptos"/>
                <w:b/>
                <w:bCs/>
                <w:color w:val="000000" w:themeColor="text1"/>
                <w:sz w:val="20"/>
                <w:szCs w:val="20"/>
              </w:rPr>
              <w:t xml:space="preserve">Wider Stakeholder Engagement </w:t>
            </w:r>
            <w:r w:rsidRPr="5139EAC0">
              <w:rPr>
                <w:rFonts w:ascii="Arial" w:eastAsia="Arial" w:hAnsi="Arial" w:cs="Arial"/>
                <w:b/>
                <w:bCs/>
                <w:color w:val="000000" w:themeColor="text1"/>
                <w:sz w:val="20"/>
                <w:szCs w:val="20"/>
              </w:rPr>
              <w:t xml:space="preserve"> </w:t>
            </w:r>
          </w:p>
          <w:p w14:paraId="3E848F0F" w14:textId="77777777" w:rsidR="0004325A" w:rsidRDefault="0004325A" w:rsidP="00A83461">
            <w:pPr>
              <w:spacing w:line="257" w:lineRule="auto"/>
              <w:jc w:val="both"/>
            </w:pPr>
            <w:r w:rsidRPr="5139EAC0">
              <w:rPr>
                <w:rFonts w:ascii="Aptos" w:eastAsia="Aptos" w:hAnsi="Aptos" w:cs="Aptos"/>
                <w:b/>
                <w:bCs/>
                <w:sz w:val="20"/>
                <w:szCs w:val="20"/>
              </w:rPr>
              <w:t xml:space="preserve"> </w:t>
            </w:r>
          </w:p>
        </w:tc>
        <w:tc>
          <w:tcPr>
            <w:tcW w:w="24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AE2D5" w:themeFill="accent2" w:themeFillTint="33"/>
            <w:tcMar>
              <w:left w:w="108" w:type="dxa"/>
              <w:right w:w="108" w:type="dxa"/>
            </w:tcMar>
          </w:tcPr>
          <w:p w14:paraId="7E710BAF" w14:textId="77777777" w:rsidR="0004325A" w:rsidRDefault="0004325A" w:rsidP="00A83461">
            <w:pPr>
              <w:spacing w:line="257" w:lineRule="auto"/>
            </w:pPr>
            <w:r w:rsidRPr="5139EAC0">
              <w:rPr>
                <w:rFonts w:ascii="Aptos" w:eastAsia="Aptos" w:hAnsi="Aptos" w:cs="Aptos"/>
                <w:sz w:val="20"/>
                <w:szCs w:val="20"/>
              </w:rPr>
              <w:t xml:space="preserve"> </w:t>
            </w:r>
          </w:p>
        </w:tc>
        <w:tc>
          <w:tcPr>
            <w:tcW w:w="327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AE2D5" w:themeFill="accent2" w:themeFillTint="33"/>
            <w:tcMar>
              <w:left w:w="108" w:type="dxa"/>
              <w:right w:w="108" w:type="dxa"/>
            </w:tcMar>
          </w:tcPr>
          <w:p w14:paraId="51DA4597" w14:textId="77777777" w:rsidR="0004325A" w:rsidRDefault="0004325A" w:rsidP="00A83461">
            <w:pPr>
              <w:spacing w:line="257" w:lineRule="auto"/>
            </w:pPr>
            <w:r w:rsidRPr="5139EAC0">
              <w:rPr>
                <w:rFonts w:ascii="Aptos" w:eastAsia="Aptos" w:hAnsi="Aptos" w:cs="Aptos"/>
                <w:color w:val="000000" w:themeColor="text1"/>
                <w:sz w:val="20"/>
                <w:szCs w:val="20"/>
              </w:rPr>
              <w:t>Engagement with wider medical school faculty</w:t>
            </w:r>
            <w:r w:rsidRPr="1E6379FA">
              <w:rPr>
                <w:rFonts w:ascii="Aptos" w:eastAsia="Aptos" w:hAnsi="Aptos" w:cs="Aptos"/>
                <w:color w:val="000000" w:themeColor="text1"/>
                <w:sz w:val="20"/>
                <w:szCs w:val="20"/>
              </w:rPr>
              <w:t xml:space="preserve"> </w:t>
            </w:r>
            <w:r w:rsidRPr="5139EAC0">
              <w:rPr>
                <w:rFonts w:ascii="Aptos" w:eastAsia="Aptos" w:hAnsi="Aptos" w:cs="Aptos"/>
                <w:color w:val="000000" w:themeColor="text1"/>
                <w:sz w:val="20"/>
                <w:szCs w:val="20"/>
              </w:rPr>
              <w:t>for an aligned approach to curriculum development</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AE2D5" w:themeFill="accent2" w:themeFillTint="33"/>
            <w:tcMar>
              <w:left w:w="108" w:type="dxa"/>
              <w:right w:w="108" w:type="dxa"/>
            </w:tcMar>
          </w:tcPr>
          <w:p w14:paraId="3DAC85DA" w14:textId="77777777" w:rsidR="0004325A" w:rsidRDefault="0004325A" w:rsidP="00A83461">
            <w:pPr>
              <w:spacing w:line="257" w:lineRule="auto"/>
              <w:jc w:val="both"/>
            </w:pPr>
            <w:r w:rsidRPr="5139EAC0">
              <w:rPr>
                <w:rFonts w:ascii="Aptos" w:eastAsia="Aptos" w:hAnsi="Aptos" w:cs="Aptos"/>
              </w:rPr>
              <w:t xml:space="preserve"> </w:t>
            </w:r>
          </w:p>
        </w:tc>
      </w:tr>
      <w:tr w:rsidR="0004325A" w14:paraId="2F0D6E5E" w14:textId="77777777" w:rsidTr="00A83461">
        <w:trPr>
          <w:trHeight w:val="300"/>
        </w:trPr>
        <w:tc>
          <w:tcPr>
            <w:tcW w:w="1466" w:type="dxa"/>
            <w:vMerge/>
            <w:vAlign w:val="center"/>
          </w:tcPr>
          <w:p w14:paraId="3FCA6229" w14:textId="77777777" w:rsidR="0004325A" w:rsidRDefault="0004325A" w:rsidP="00A83461"/>
        </w:tc>
        <w:tc>
          <w:tcPr>
            <w:tcW w:w="2400" w:type="dxa"/>
            <w:tcBorders>
              <w:top w:val="single" w:sz="8" w:space="0" w:color="000000" w:themeColor="text1"/>
              <w:left w:val="nil"/>
              <w:bottom w:val="single" w:sz="8" w:space="0" w:color="000000" w:themeColor="text1"/>
              <w:right w:val="single" w:sz="8" w:space="0" w:color="000000" w:themeColor="text1"/>
            </w:tcBorders>
            <w:shd w:val="clear" w:color="auto" w:fill="FAE2D5" w:themeFill="accent2" w:themeFillTint="33"/>
            <w:tcMar>
              <w:left w:w="108" w:type="dxa"/>
              <w:right w:w="108" w:type="dxa"/>
            </w:tcMar>
          </w:tcPr>
          <w:p w14:paraId="52249643" w14:textId="77777777" w:rsidR="0004325A" w:rsidRDefault="0004325A" w:rsidP="00A83461">
            <w:pPr>
              <w:spacing w:line="257" w:lineRule="auto"/>
            </w:pPr>
            <w:r w:rsidRPr="5139EAC0">
              <w:rPr>
                <w:rFonts w:ascii="Aptos" w:eastAsia="Aptos" w:hAnsi="Aptos" w:cs="Aptos"/>
                <w:color w:val="000000" w:themeColor="text1"/>
                <w:sz w:val="20"/>
                <w:szCs w:val="20"/>
              </w:rPr>
              <w:t xml:space="preserve">Student involvement in curriculum development </w:t>
            </w:r>
          </w:p>
          <w:p w14:paraId="60A55A3C" w14:textId="77777777" w:rsidR="0004325A" w:rsidRDefault="0004325A" w:rsidP="00A83461">
            <w:pPr>
              <w:spacing w:line="257" w:lineRule="auto"/>
            </w:pPr>
            <w:r w:rsidRPr="5139EAC0">
              <w:rPr>
                <w:rFonts w:ascii="Aptos" w:eastAsia="Aptos" w:hAnsi="Aptos" w:cs="Aptos"/>
                <w:sz w:val="20"/>
                <w:szCs w:val="20"/>
              </w:rPr>
              <w:t xml:space="preserve"> </w:t>
            </w:r>
          </w:p>
        </w:tc>
        <w:tc>
          <w:tcPr>
            <w:tcW w:w="327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AE2D5" w:themeFill="accent2" w:themeFillTint="33"/>
            <w:tcMar>
              <w:left w:w="108" w:type="dxa"/>
              <w:right w:w="108" w:type="dxa"/>
            </w:tcMar>
          </w:tcPr>
          <w:p w14:paraId="42839E17" w14:textId="77777777" w:rsidR="0004325A" w:rsidRDefault="0004325A" w:rsidP="00A83461">
            <w:pPr>
              <w:spacing w:line="257" w:lineRule="auto"/>
            </w:pPr>
            <w:r w:rsidRPr="5139EAC0">
              <w:rPr>
                <w:rFonts w:ascii="Aptos" w:eastAsia="Aptos" w:hAnsi="Aptos" w:cs="Aptos"/>
                <w:color w:val="000000" w:themeColor="text1"/>
                <w:sz w:val="20"/>
                <w:szCs w:val="20"/>
              </w:rPr>
              <w:t>Collaborated with student shapers for part of this review and development</w:t>
            </w:r>
          </w:p>
          <w:p w14:paraId="4E54C095" w14:textId="77777777" w:rsidR="0004325A" w:rsidRDefault="0004325A" w:rsidP="00A83461">
            <w:pPr>
              <w:spacing w:line="257" w:lineRule="auto"/>
            </w:pPr>
            <w:r w:rsidRPr="5139EAC0">
              <w:rPr>
                <w:rFonts w:ascii="Aptos" w:eastAsia="Aptos" w:hAnsi="Aptos" w:cs="Aptos"/>
                <w:sz w:val="20"/>
                <w:szCs w:val="20"/>
              </w:rPr>
              <w:t xml:space="preserve"> </w:t>
            </w:r>
          </w:p>
          <w:p w14:paraId="246CE102" w14:textId="77777777" w:rsidR="0004325A" w:rsidRDefault="0004325A" w:rsidP="00A83461">
            <w:pPr>
              <w:spacing w:line="257" w:lineRule="auto"/>
            </w:pPr>
            <w:r w:rsidRPr="5139EAC0">
              <w:rPr>
                <w:rFonts w:ascii="Aptos" w:eastAsia="Aptos" w:hAnsi="Aptos" w:cs="Aptos"/>
                <w:color w:val="000000" w:themeColor="text1"/>
                <w:sz w:val="20"/>
                <w:szCs w:val="20"/>
              </w:rPr>
              <w:t>Collaborating with the student lead on reviewing and addressing changes suggested in the Planetary Health Report Card</w:t>
            </w:r>
          </w:p>
          <w:p w14:paraId="0000CB25" w14:textId="77777777" w:rsidR="0004325A" w:rsidRDefault="0004325A" w:rsidP="00A83461">
            <w:pPr>
              <w:spacing w:line="257" w:lineRule="auto"/>
              <w:jc w:val="both"/>
            </w:pPr>
            <w:r w:rsidRPr="5139EAC0">
              <w:rPr>
                <w:rFonts w:ascii="Aptos" w:eastAsia="Aptos" w:hAnsi="Aptos" w:cs="Aptos"/>
                <w:sz w:val="20"/>
                <w:szCs w:val="20"/>
              </w:rPr>
              <w:t xml:space="preserve"> </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AE2D5" w:themeFill="accent2" w:themeFillTint="33"/>
            <w:tcMar>
              <w:left w:w="108" w:type="dxa"/>
              <w:right w:w="108" w:type="dxa"/>
            </w:tcMar>
          </w:tcPr>
          <w:p w14:paraId="397DED82" w14:textId="77777777" w:rsidR="0004325A" w:rsidRDefault="0004325A" w:rsidP="00A83461">
            <w:pPr>
              <w:spacing w:line="257" w:lineRule="auto"/>
            </w:pPr>
            <w:r w:rsidRPr="5139EAC0">
              <w:rPr>
                <w:rFonts w:ascii="Aptos" w:eastAsia="Aptos" w:hAnsi="Aptos" w:cs="Aptos"/>
                <w:color w:val="000000" w:themeColor="text1"/>
                <w:sz w:val="20"/>
                <w:szCs w:val="20"/>
              </w:rPr>
              <w:t>Facilitate further student involvement in all SH activities</w:t>
            </w:r>
          </w:p>
        </w:tc>
      </w:tr>
      <w:tr w:rsidR="0004325A" w14:paraId="01FC362A" w14:textId="77777777" w:rsidTr="00A83461">
        <w:trPr>
          <w:trHeight w:val="300"/>
        </w:trPr>
        <w:tc>
          <w:tcPr>
            <w:tcW w:w="1466" w:type="dxa"/>
            <w:vMerge/>
            <w:vAlign w:val="center"/>
          </w:tcPr>
          <w:p w14:paraId="314FE11E" w14:textId="77777777" w:rsidR="0004325A" w:rsidRDefault="0004325A" w:rsidP="00A83461"/>
        </w:tc>
        <w:tc>
          <w:tcPr>
            <w:tcW w:w="2400" w:type="dxa"/>
            <w:tcBorders>
              <w:top w:val="single" w:sz="8" w:space="0" w:color="000000" w:themeColor="text1"/>
              <w:left w:val="nil"/>
              <w:bottom w:val="single" w:sz="8" w:space="0" w:color="000000" w:themeColor="text1"/>
              <w:right w:val="single" w:sz="8" w:space="0" w:color="000000" w:themeColor="text1"/>
            </w:tcBorders>
            <w:shd w:val="clear" w:color="auto" w:fill="FAE2D5" w:themeFill="accent2" w:themeFillTint="33"/>
            <w:tcMar>
              <w:left w:w="108" w:type="dxa"/>
              <w:right w:w="108" w:type="dxa"/>
            </w:tcMar>
          </w:tcPr>
          <w:p w14:paraId="607C14FD" w14:textId="77777777" w:rsidR="0004325A" w:rsidRDefault="0004325A" w:rsidP="00A83461">
            <w:pPr>
              <w:spacing w:line="257" w:lineRule="auto"/>
            </w:pPr>
            <w:r w:rsidRPr="5139EAC0">
              <w:rPr>
                <w:rFonts w:ascii="Aptos" w:eastAsia="Aptos" w:hAnsi="Aptos" w:cs="Aptos"/>
                <w:sz w:val="20"/>
                <w:szCs w:val="20"/>
              </w:rPr>
              <w:t xml:space="preserve"> </w:t>
            </w:r>
          </w:p>
        </w:tc>
        <w:tc>
          <w:tcPr>
            <w:tcW w:w="327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AE2D5" w:themeFill="accent2" w:themeFillTint="33"/>
            <w:tcMar>
              <w:left w:w="108" w:type="dxa"/>
              <w:right w:w="108" w:type="dxa"/>
            </w:tcMar>
          </w:tcPr>
          <w:p w14:paraId="133E06A1" w14:textId="77777777" w:rsidR="0004325A" w:rsidRDefault="0004325A" w:rsidP="00A83461">
            <w:pPr>
              <w:spacing w:line="278" w:lineRule="auto"/>
            </w:pPr>
            <w:r w:rsidRPr="5139EAC0">
              <w:rPr>
                <w:rFonts w:ascii="Aptos" w:eastAsia="Aptos" w:hAnsi="Aptos" w:cs="Aptos"/>
                <w:color w:val="000000" w:themeColor="text1"/>
                <w:sz w:val="20"/>
                <w:szCs w:val="20"/>
              </w:rPr>
              <w:t>Involvement in MSC Education for Sustainable Healthcare Alliance</w:t>
            </w:r>
          </w:p>
          <w:p w14:paraId="4D91045C" w14:textId="77777777" w:rsidR="0004325A" w:rsidRDefault="0004325A" w:rsidP="00A83461">
            <w:pPr>
              <w:spacing w:line="278" w:lineRule="auto"/>
            </w:pPr>
            <w:r w:rsidRPr="5139EAC0">
              <w:rPr>
                <w:rFonts w:ascii="Aptos" w:eastAsia="Aptos" w:hAnsi="Aptos" w:cs="Aptos"/>
                <w:sz w:val="20"/>
                <w:szCs w:val="20"/>
              </w:rPr>
              <w:t xml:space="preserve"> </w:t>
            </w:r>
          </w:p>
          <w:p w14:paraId="4F612E43" w14:textId="77777777" w:rsidR="0004325A" w:rsidRDefault="0004325A" w:rsidP="00A83461">
            <w:pPr>
              <w:spacing w:line="278" w:lineRule="auto"/>
            </w:pPr>
            <w:r w:rsidRPr="5139EAC0">
              <w:rPr>
                <w:rFonts w:ascii="Aptos" w:eastAsia="Aptos" w:hAnsi="Aptos" w:cs="Aptos"/>
                <w:sz w:val="20"/>
                <w:szCs w:val="20"/>
              </w:rPr>
              <w:t xml:space="preserve"> </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AE2D5" w:themeFill="accent2" w:themeFillTint="33"/>
            <w:tcMar>
              <w:left w:w="108" w:type="dxa"/>
              <w:right w:w="108" w:type="dxa"/>
            </w:tcMar>
          </w:tcPr>
          <w:p w14:paraId="5E38AF4F" w14:textId="77777777" w:rsidR="0004325A" w:rsidRDefault="0004325A" w:rsidP="00A83461">
            <w:pPr>
              <w:spacing w:line="257" w:lineRule="auto"/>
              <w:jc w:val="both"/>
            </w:pPr>
            <w:r w:rsidRPr="5139EAC0">
              <w:rPr>
                <w:rFonts w:ascii="Aptos" w:eastAsia="Aptos" w:hAnsi="Aptos" w:cs="Aptos"/>
                <w:color w:val="000000" w:themeColor="text1"/>
                <w:sz w:val="20"/>
                <w:szCs w:val="20"/>
              </w:rPr>
              <w:t>Contribute to local and national SH networks for continual learning</w:t>
            </w:r>
          </w:p>
          <w:p w14:paraId="3FAA43EA" w14:textId="77777777" w:rsidR="0004325A" w:rsidRDefault="0004325A" w:rsidP="00A83461">
            <w:pPr>
              <w:spacing w:line="257" w:lineRule="auto"/>
              <w:jc w:val="both"/>
            </w:pPr>
            <w:r w:rsidRPr="5139EAC0">
              <w:rPr>
                <w:rFonts w:ascii="Aptos" w:eastAsia="Aptos" w:hAnsi="Aptos" w:cs="Aptos"/>
                <w:sz w:val="20"/>
                <w:szCs w:val="20"/>
              </w:rPr>
              <w:t xml:space="preserve"> </w:t>
            </w:r>
          </w:p>
        </w:tc>
      </w:tr>
    </w:tbl>
    <w:p w14:paraId="43B687AE" w14:textId="77777777" w:rsidR="0004325A" w:rsidRPr="00A83461" w:rsidRDefault="0004325A" w:rsidP="0004325A">
      <w:pPr>
        <w:spacing w:line="257" w:lineRule="auto"/>
        <w:jc w:val="both"/>
      </w:pPr>
      <w:r w:rsidRPr="5139EAC0">
        <w:rPr>
          <w:rFonts w:ascii="Aptos" w:eastAsia="Aptos" w:hAnsi="Aptos" w:cs="Aptos"/>
          <w:i/>
          <w:iCs/>
        </w:rPr>
        <w:t>Table 1: Summary of our mapping exercise</w:t>
      </w:r>
    </w:p>
    <w:p w14:paraId="4C7FEE50" w14:textId="77777777" w:rsidR="0004325A" w:rsidRPr="00A83461" w:rsidRDefault="0004325A" w:rsidP="0004325A">
      <w:pPr>
        <w:spacing w:line="257" w:lineRule="auto"/>
        <w:jc w:val="both"/>
      </w:pPr>
      <w:r w:rsidRPr="00A83461">
        <w:rPr>
          <w:rFonts w:eastAsia="Aptos" w:cs="Aptos"/>
          <w:color w:val="000000" w:themeColor="text1"/>
        </w:rPr>
        <w:t xml:space="preserve">After the mapping was complete, we worked with student partners and placement leads to </w:t>
      </w:r>
      <w:proofErr w:type="gramStart"/>
      <w:r w:rsidRPr="00A83461">
        <w:rPr>
          <w:rFonts w:eastAsia="Aptos" w:cs="Aptos"/>
          <w:color w:val="000000" w:themeColor="text1"/>
        </w:rPr>
        <w:t>develop</w:t>
      </w:r>
      <w:proofErr w:type="gramEnd"/>
      <w:r w:rsidRPr="00A83461">
        <w:rPr>
          <w:rFonts w:eastAsia="Aptos" w:cs="Aptos"/>
          <w:color w:val="000000" w:themeColor="text1"/>
        </w:rPr>
        <w:t xml:space="preserve"> the student-facing course materials.</w:t>
      </w:r>
    </w:p>
    <w:p w14:paraId="62E64435" w14:textId="77777777" w:rsidR="0004325A" w:rsidRPr="006B600D" w:rsidRDefault="0004325A" w:rsidP="0004325A">
      <w:pPr>
        <w:spacing w:line="257" w:lineRule="auto"/>
        <w:jc w:val="both"/>
      </w:pPr>
      <w:r w:rsidRPr="00A83461">
        <w:rPr>
          <w:rFonts w:eastAsia="Aptos" w:cs="Aptos"/>
          <w:b/>
          <w:bCs/>
          <w:color w:val="000000" w:themeColor="text1"/>
        </w:rPr>
        <w:t>5: Assessment</w:t>
      </w:r>
    </w:p>
    <w:p w14:paraId="36D39A98" w14:textId="77777777" w:rsidR="0004325A" w:rsidRPr="006B600D" w:rsidRDefault="0004325A" w:rsidP="0004325A">
      <w:pPr>
        <w:spacing w:line="257" w:lineRule="auto"/>
        <w:jc w:val="both"/>
        <w:rPr>
          <w:rFonts w:eastAsia="Aptos" w:cs="Aptos"/>
        </w:rPr>
      </w:pPr>
      <w:r w:rsidRPr="00A83461">
        <w:rPr>
          <w:rFonts w:eastAsia="Aptos" w:cs="Aptos"/>
        </w:rPr>
        <w:t>It is w</w:t>
      </w:r>
      <w:r w:rsidRPr="371BBB01">
        <w:rPr>
          <w:rFonts w:eastAsia="Aptos" w:cs="Aptos"/>
        </w:rPr>
        <w:t>idely acknowledged</w:t>
      </w:r>
      <w:r w:rsidRPr="00A83461">
        <w:rPr>
          <w:rFonts w:eastAsia="Aptos" w:cs="Aptos"/>
        </w:rPr>
        <w:t xml:space="preserve"> that curriculum alignment with assessment is </w:t>
      </w:r>
      <w:r w:rsidRPr="371BBB01">
        <w:rPr>
          <w:rFonts w:eastAsia="Aptos" w:cs="Aptos"/>
        </w:rPr>
        <w:t>important</w:t>
      </w:r>
      <w:r w:rsidRPr="00A83461">
        <w:rPr>
          <w:rFonts w:eastAsia="Aptos" w:cs="Aptos"/>
        </w:rPr>
        <w:t xml:space="preserve"> for student engagement </w:t>
      </w:r>
      <w:r>
        <w:rPr>
          <w:rFonts w:eastAsia="Aptos" w:cs="Aptos"/>
        </w:rPr>
        <w:t>[</w:t>
      </w:r>
      <w:r w:rsidRPr="00A83461">
        <w:rPr>
          <w:rFonts w:eastAsia="Aptos" w:cs="Aptos"/>
        </w:rPr>
        <w:t>1</w:t>
      </w:r>
      <w:r w:rsidRPr="371BBB01">
        <w:rPr>
          <w:rFonts w:eastAsia="Aptos" w:cs="Aptos"/>
        </w:rPr>
        <w:t>1</w:t>
      </w:r>
      <w:r>
        <w:rPr>
          <w:rFonts w:eastAsia="Aptos" w:cs="Aptos"/>
        </w:rPr>
        <w:t>]</w:t>
      </w:r>
      <w:r w:rsidRPr="00A83461">
        <w:rPr>
          <w:rFonts w:eastAsia="Aptos" w:cs="Aptos"/>
        </w:rPr>
        <w:t xml:space="preserve">. Our mapping exercise showed </w:t>
      </w:r>
      <w:r w:rsidRPr="00A83461">
        <w:rPr>
          <w:rFonts w:eastAsia="Aptos" w:cs="Aptos"/>
          <w:color w:val="000000" w:themeColor="text1"/>
        </w:rPr>
        <w:t xml:space="preserve">that </w:t>
      </w:r>
      <w:proofErr w:type="gramStart"/>
      <w:r w:rsidRPr="00A83461">
        <w:rPr>
          <w:rFonts w:eastAsia="Aptos" w:cs="Aptos"/>
          <w:color w:val="000000" w:themeColor="text1"/>
        </w:rPr>
        <w:t>consideration</w:t>
      </w:r>
      <w:proofErr w:type="gramEnd"/>
      <w:r w:rsidRPr="00A83461">
        <w:rPr>
          <w:rFonts w:eastAsia="Aptos" w:cs="Aptos"/>
          <w:color w:val="000000" w:themeColor="text1"/>
        </w:rPr>
        <w:t xml:space="preserve"> of </w:t>
      </w:r>
      <w:r w:rsidRPr="371BBB01">
        <w:rPr>
          <w:rFonts w:eastAsia="Aptos" w:cs="Aptos"/>
          <w:color w:val="000000" w:themeColor="text1"/>
        </w:rPr>
        <w:t xml:space="preserve">sustainable healthcare </w:t>
      </w:r>
      <w:r w:rsidRPr="00A83461">
        <w:rPr>
          <w:rFonts w:eastAsia="Aptos" w:cs="Aptos"/>
          <w:color w:val="000000" w:themeColor="text1"/>
        </w:rPr>
        <w:t xml:space="preserve">principles was a marking criterion in assessed workplace-based quality improvement projects in </w:t>
      </w:r>
      <w:proofErr w:type="gramStart"/>
      <w:r w:rsidRPr="00A83461">
        <w:rPr>
          <w:rFonts w:eastAsia="Aptos" w:cs="Aptos"/>
          <w:color w:val="000000" w:themeColor="text1"/>
        </w:rPr>
        <w:t>year</w:t>
      </w:r>
      <w:proofErr w:type="gramEnd"/>
      <w:r w:rsidRPr="00A83461">
        <w:rPr>
          <w:rFonts w:eastAsia="Aptos" w:cs="Aptos"/>
          <w:color w:val="000000" w:themeColor="text1"/>
        </w:rPr>
        <w:t xml:space="preserve"> 3 and year 6.  Our </w:t>
      </w:r>
      <w:r w:rsidRPr="00A83461">
        <w:rPr>
          <w:rFonts w:eastAsia="Aptos" w:cs="Aptos"/>
        </w:rPr>
        <w:t xml:space="preserve">student partners reported that the guidance could be strengthened to highlight its relevance. They worked with faculty to create a stand-alone page for students to re-introduce key topics and </w:t>
      </w:r>
      <w:r w:rsidRPr="00A83461">
        <w:rPr>
          <w:rFonts w:eastAsia="Aptos" w:cs="Aptos"/>
          <w:color w:val="000000" w:themeColor="text1"/>
        </w:rPr>
        <w:t xml:space="preserve">provided </w:t>
      </w:r>
      <w:r w:rsidRPr="00A83461">
        <w:rPr>
          <w:rFonts w:eastAsia="Aptos" w:cs="Aptos"/>
        </w:rPr>
        <w:t>example projects</w:t>
      </w:r>
      <w:r w:rsidRPr="371BBB01">
        <w:rPr>
          <w:rFonts w:eastAsia="Aptos" w:cs="Aptos"/>
        </w:rPr>
        <w:t>.</w:t>
      </w:r>
      <w:r w:rsidRPr="00A83461">
        <w:rPr>
          <w:rFonts w:eastAsia="Aptos" w:cs="Aptos"/>
        </w:rPr>
        <w:t xml:space="preserve"> </w:t>
      </w:r>
    </w:p>
    <w:p w14:paraId="6EDE7DED" w14:textId="77777777" w:rsidR="0004325A" w:rsidRPr="006B600D" w:rsidRDefault="0004325A" w:rsidP="0004325A">
      <w:pPr>
        <w:spacing w:line="257" w:lineRule="auto"/>
        <w:jc w:val="both"/>
      </w:pPr>
      <w:r w:rsidRPr="00A83461">
        <w:rPr>
          <w:rFonts w:eastAsia="Aptos" w:cs="Aptos"/>
          <w:b/>
          <w:bCs/>
          <w:color w:val="000000" w:themeColor="text1"/>
        </w:rPr>
        <w:t>6: Evaluation</w:t>
      </w:r>
    </w:p>
    <w:p w14:paraId="6891DC97" w14:textId="77777777" w:rsidR="0004325A" w:rsidRPr="006B600D" w:rsidRDefault="0004325A" w:rsidP="0004325A">
      <w:pPr>
        <w:tabs>
          <w:tab w:val="left" w:pos="1256"/>
        </w:tabs>
        <w:spacing w:line="257" w:lineRule="auto"/>
        <w:jc w:val="both"/>
      </w:pPr>
      <w:r w:rsidRPr="00A83461">
        <w:rPr>
          <w:rFonts w:eastAsia="Aptos" w:cs="Aptos"/>
          <w:color w:val="000000" w:themeColor="text1"/>
        </w:rPr>
        <w:lastRenderedPageBreak/>
        <w:t xml:space="preserve">ESH evaluation was previously limited in our curriculum. Prior to the review, our year 3 stand-alone optional student </w:t>
      </w:r>
      <w:r w:rsidRPr="480F20F0">
        <w:rPr>
          <w:rFonts w:eastAsia="Aptos" w:cs="Aptos"/>
          <w:color w:val="000000" w:themeColor="text1"/>
        </w:rPr>
        <w:t xml:space="preserve">selected </w:t>
      </w:r>
      <w:r w:rsidRPr="00A83461">
        <w:rPr>
          <w:rFonts w:eastAsia="Aptos" w:cs="Aptos"/>
          <w:color w:val="000000" w:themeColor="text1"/>
        </w:rPr>
        <w:t>component</w:t>
      </w:r>
      <w:r w:rsidRPr="480F20F0">
        <w:rPr>
          <w:rFonts w:eastAsia="Aptos" w:cs="Aptos"/>
          <w:color w:val="000000" w:themeColor="text1"/>
        </w:rPr>
        <w:t xml:space="preserve"> (SSC)</w:t>
      </w:r>
      <w:r w:rsidRPr="00A83461">
        <w:rPr>
          <w:rFonts w:eastAsia="Aptos" w:cs="Aptos"/>
          <w:color w:val="000000" w:themeColor="text1"/>
        </w:rPr>
        <w:t xml:space="preserve"> on </w:t>
      </w:r>
      <w:r w:rsidRPr="480F20F0">
        <w:rPr>
          <w:rFonts w:eastAsia="Aptos" w:cs="Aptos"/>
          <w:color w:val="000000" w:themeColor="text1"/>
        </w:rPr>
        <w:t xml:space="preserve">Sustainable Healthcare </w:t>
      </w:r>
      <w:r w:rsidRPr="00A83461">
        <w:rPr>
          <w:rFonts w:eastAsia="Aptos" w:cs="Aptos"/>
          <w:color w:val="000000" w:themeColor="text1"/>
        </w:rPr>
        <w:t xml:space="preserve">was evaluated. It received very positive feedback in previous years. </w:t>
      </w:r>
    </w:p>
    <w:p w14:paraId="3EC8717C" w14:textId="77777777" w:rsidR="0004325A" w:rsidRPr="006B600D" w:rsidRDefault="0004325A" w:rsidP="0004325A">
      <w:pPr>
        <w:tabs>
          <w:tab w:val="left" w:pos="1256"/>
        </w:tabs>
        <w:spacing w:line="257" w:lineRule="auto"/>
        <w:jc w:val="both"/>
      </w:pPr>
      <w:r w:rsidRPr="00A83461">
        <w:rPr>
          <w:rFonts w:eastAsia="Aptos" w:cs="Aptos"/>
          <w:color w:val="000000" w:themeColor="text1"/>
        </w:rPr>
        <w:t xml:space="preserve">We implemented targeted evaluations for other focused ESH components </w:t>
      </w:r>
      <w:r w:rsidRPr="371BBB01">
        <w:rPr>
          <w:rFonts w:eastAsia="Aptos" w:cs="Aptos"/>
          <w:color w:val="000000" w:themeColor="text1"/>
        </w:rPr>
        <w:t xml:space="preserve">to </w:t>
      </w:r>
      <w:r w:rsidRPr="00A83461">
        <w:rPr>
          <w:rFonts w:eastAsia="Aptos" w:cs="Aptos"/>
          <w:color w:val="000000" w:themeColor="text1"/>
        </w:rPr>
        <w:t xml:space="preserve">understand how students perceived our approaches to the topic. </w:t>
      </w:r>
    </w:p>
    <w:p w14:paraId="2AB679B7" w14:textId="77777777" w:rsidR="0004325A" w:rsidRPr="006B600D" w:rsidRDefault="0004325A" w:rsidP="0004325A">
      <w:pPr>
        <w:tabs>
          <w:tab w:val="left" w:pos="1256"/>
        </w:tabs>
        <w:spacing w:line="257" w:lineRule="auto"/>
        <w:jc w:val="both"/>
      </w:pPr>
      <w:r w:rsidRPr="00A83461">
        <w:rPr>
          <w:rFonts w:eastAsia="Aptos" w:cs="Aptos"/>
          <w:b/>
          <w:bCs/>
          <w:color w:val="000000" w:themeColor="text1"/>
        </w:rPr>
        <w:t>7: Faculty Development</w:t>
      </w:r>
    </w:p>
    <w:p w14:paraId="356828E3" w14:textId="77777777" w:rsidR="0004325A" w:rsidRPr="006B600D" w:rsidRDefault="0004325A" w:rsidP="0004325A">
      <w:pPr>
        <w:tabs>
          <w:tab w:val="left" w:pos="1256"/>
        </w:tabs>
        <w:spacing w:line="257" w:lineRule="auto"/>
        <w:jc w:val="both"/>
        <w:rPr>
          <w:rFonts w:ascii="Aptos" w:eastAsia="Aptos" w:hAnsi="Aptos" w:cs="Aptos"/>
        </w:rPr>
      </w:pPr>
      <w:r w:rsidRPr="00A83461">
        <w:rPr>
          <w:rFonts w:eastAsia="Aptos" w:cs="Aptos"/>
          <w:color w:val="000000" w:themeColor="text1"/>
        </w:rPr>
        <w:t>Changing the curriculum</w:t>
      </w:r>
      <w:r w:rsidRPr="371BBB01">
        <w:rPr>
          <w:rFonts w:eastAsia="Aptos" w:cs="Aptos"/>
          <w:color w:val="000000" w:themeColor="text1"/>
        </w:rPr>
        <w:t xml:space="preserve"> content</w:t>
      </w:r>
      <w:r w:rsidRPr="00A83461">
        <w:rPr>
          <w:rFonts w:eastAsia="Aptos" w:cs="Aptos"/>
          <w:color w:val="000000" w:themeColor="text1"/>
        </w:rPr>
        <w:t xml:space="preserve"> has little impact if the faculty do not feel equipped to support students</w:t>
      </w:r>
      <w:r w:rsidRPr="371BBB01">
        <w:rPr>
          <w:rFonts w:eastAsia="Aptos" w:cs="Aptos"/>
          <w:color w:val="000000" w:themeColor="text1"/>
        </w:rPr>
        <w:t xml:space="preserve"> with ESH</w:t>
      </w:r>
      <w:r w:rsidRPr="00A83461">
        <w:rPr>
          <w:rFonts w:eastAsia="Aptos" w:cs="Aptos"/>
          <w:color w:val="000000" w:themeColor="text1"/>
        </w:rPr>
        <w:t xml:space="preserve">. </w:t>
      </w:r>
      <w:r w:rsidRPr="371BBB01">
        <w:rPr>
          <w:rFonts w:ascii="Aptos" w:eastAsia="Aptos" w:hAnsi="Aptos" w:cs="Aptos"/>
        </w:rPr>
        <w:t>Responding to student requests for more faculty input on this topic, we implemented a few measures.</w:t>
      </w:r>
    </w:p>
    <w:p w14:paraId="77F56A46" w14:textId="77777777" w:rsidR="0004325A" w:rsidRPr="006B600D" w:rsidRDefault="0004325A" w:rsidP="0004325A">
      <w:pPr>
        <w:tabs>
          <w:tab w:val="left" w:pos="1256"/>
        </w:tabs>
        <w:spacing w:line="257" w:lineRule="auto"/>
        <w:jc w:val="both"/>
      </w:pPr>
      <w:r w:rsidRPr="00A83461">
        <w:rPr>
          <w:rFonts w:eastAsia="Aptos" w:cs="Aptos"/>
          <w:color w:val="000000" w:themeColor="text1"/>
        </w:rPr>
        <w:t>A member of our core team attended training to share learning and incorporate it into our approach. This included the e-Learning for Health ‘Building a Net Zero NHS’</w:t>
      </w:r>
      <w:r w:rsidRPr="00A83461">
        <w:rPr>
          <w:rFonts w:eastAsia="Aptos" w:cs="Aptos"/>
          <w:b/>
          <w:bCs/>
          <w:color w:val="000000" w:themeColor="text1"/>
        </w:rPr>
        <w:t xml:space="preserve"> </w:t>
      </w:r>
      <w:r w:rsidRPr="00A83461">
        <w:rPr>
          <w:rFonts w:eastAsia="Aptos" w:cs="Aptos"/>
          <w:color w:val="000000" w:themeColor="text1"/>
        </w:rPr>
        <w:t>online learning</w:t>
      </w:r>
      <w:r w:rsidRPr="00A83461">
        <w:rPr>
          <w:rFonts w:eastAsia="Aptos" w:cs="Aptos"/>
          <w:b/>
          <w:bCs/>
          <w:color w:val="000000" w:themeColor="text1"/>
        </w:rPr>
        <w:t xml:space="preserve"> </w:t>
      </w:r>
      <w:r w:rsidRPr="00A83461">
        <w:rPr>
          <w:rFonts w:eastAsia="Aptos" w:cs="Aptos"/>
          <w:color w:val="000000" w:themeColor="text1"/>
        </w:rPr>
        <w:t xml:space="preserve">and </w:t>
      </w:r>
      <w:r w:rsidRPr="371BBB01">
        <w:rPr>
          <w:rFonts w:eastAsia="Aptos" w:cs="Aptos"/>
          <w:color w:val="000000" w:themeColor="text1"/>
        </w:rPr>
        <w:t>the CSH</w:t>
      </w:r>
      <w:r w:rsidRPr="00A83461">
        <w:rPr>
          <w:rFonts w:eastAsia="Aptos" w:cs="Aptos"/>
          <w:color w:val="000000" w:themeColor="text1"/>
        </w:rPr>
        <w:t xml:space="preserve"> ‘Sustainable Primary Care’ workshop.</w:t>
      </w:r>
    </w:p>
    <w:p w14:paraId="1CFAE928" w14:textId="77777777" w:rsidR="0004325A" w:rsidRPr="006B600D" w:rsidRDefault="0004325A" w:rsidP="0004325A">
      <w:pPr>
        <w:tabs>
          <w:tab w:val="left" w:pos="1256"/>
        </w:tabs>
        <w:spacing w:line="257" w:lineRule="auto"/>
        <w:jc w:val="both"/>
        <w:rPr>
          <w:rFonts w:eastAsia="Aptos" w:cs="Aptos"/>
          <w:color w:val="000000" w:themeColor="text1"/>
        </w:rPr>
      </w:pPr>
      <w:r w:rsidRPr="371BBB01">
        <w:rPr>
          <w:rFonts w:eastAsia="Aptos" w:cs="Aptos"/>
          <w:color w:val="000000" w:themeColor="text1"/>
        </w:rPr>
        <w:t>W</w:t>
      </w:r>
      <w:r w:rsidRPr="00A83461">
        <w:rPr>
          <w:rFonts w:eastAsia="Aptos" w:cs="Aptos"/>
          <w:color w:val="000000" w:themeColor="text1"/>
        </w:rPr>
        <w:t xml:space="preserve">e created an optional workshop at our </w:t>
      </w:r>
      <w:r w:rsidRPr="371BBB01">
        <w:rPr>
          <w:rFonts w:eastAsia="Aptos" w:cs="Aptos"/>
          <w:color w:val="000000" w:themeColor="text1"/>
        </w:rPr>
        <w:t>annual conference</w:t>
      </w:r>
      <w:r w:rsidRPr="00A83461">
        <w:rPr>
          <w:rFonts w:eastAsia="Aptos" w:cs="Aptos"/>
          <w:color w:val="000000" w:themeColor="text1"/>
        </w:rPr>
        <w:t xml:space="preserve">, a short video </w:t>
      </w:r>
      <w:r>
        <w:rPr>
          <w:rFonts w:eastAsia="Aptos" w:cs="Aptos"/>
          <w:color w:val="000000" w:themeColor="text1"/>
        </w:rPr>
        <w:t>[</w:t>
      </w:r>
      <w:r w:rsidRPr="00A83461">
        <w:rPr>
          <w:rFonts w:eastAsia="Aptos" w:cs="Aptos"/>
          <w:color w:val="000000" w:themeColor="text1"/>
        </w:rPr>
        <w:t>1</w:t>
      </w:r>
      <w:r w:rsidRPr="371BBB01">
        <w:rPr>
          <w:rFonts w:eastAsia="Aptos" w:cs="Aptos"/>
          <w:color w:val="000000" w:themeColor="text1"/>
        </w:rPr>
        <w:t>2</w:t>
      </w:r>
      <w:r>
        <w:rPr>
          <w:rFonts w:eastAsia="Aptos" w:cs="Aptos"/>
          <w:color w:val="000000" w:themeColor="text1"/>
        </w:rPr>
        <w:t>]</w:t>
      </w:r>
      <w:r w:rsidRPr="00A83461">
        <w:rPr>
          <w:rFonts w:eastAsia="Aptos" w:cs="Aptos"/>
          <w:color w:val="000000" w:themeColor="text1"/>
        </w:rPr>
        <w:t xml:space="preserve"> sharing key tips on engaging students</w:t>
      </w:r>
      <w:r w:rsidRPr="371BBB01">
        <w:rPr>
          <w:rFonts w:eastAsia="Aptos" w:cs="Aptos"/>
          <w:color w:val="000000" w:themeColor="text1"/>
        </w:rPr>
        <w:t>,</w:t>
      </w:r>
      <w:r w:rsidRPr="00A83461">
        <w:rPr>
          <w:rFonts w:eastAsia="Aptos" w:cs="Aptos"/>
          <w:color w:val="000000" w:themeColor="text1"/>
        </w:rPr>
        <w:t xml:space="preserve"> a newsletter article from our student</w:t>
      </w:r>
      <w:r w:rsidRPr="371BBB01">
        <w:rPr>
          <w:rFonts w:eastAsia="Aptos" w:cs="Aptos"/>
          <w:color w:val="000000" w:themeColor="text1"/>
        </w:rPr>
        <w:t xml:space="preserve"> partners</w:t>
      </w:r>
      <w:r w:rsidRPr="00A83461">
        <w:rPr>
          <w:rFonts w:eastAsia="Aptos" w:cs="Aptos"/>
          <w:color w:val="000000" w:themeColor="text1"/>
        </w:rPr>
        <w:t xml:space="preserve"> on their reflections on working on this project</w:t>
      </w:r>
      <w:r w:rsidRPr="371BBB01">
        <w:rPr>
          <w:rFonts w:eastAsia="Aptos" w:cs="Aptos"/>
          <w:color w:val="000000" w:themeColor="text1"/>
        </w:rPr>
        <w:t xml:space="preserve"> for our GP educators. We also created a short summary for </w:t>
      </w:r>
      <w:proofErr w:type="gramStart"/>
      <w:r w:rsidRPr="371BBB01">
        <w:rPr>
          <w:rFonts w:eastAsia="Aptos" w:cs="Aptos"/>
          <w:color w:val="000000" w:themeColor="text1"/>
        </w:rPr>
        <w:t>new</w:t>
      </w:r>
      <w:proofErr w:type="gramEnd"/>
      <w:r w:rsidRPr="371BBB01">
        <w:rPr>
          <w:rFonts w:eastAsia="Aptos" w:cs="Aptos"/>
          <w:color w:val="000000" w:themeColor="text1"/>
        </w:rPr>
        <w:t xml:space="preserve"> internal faculty with key resources,</w:t>
      </w:r>
    </w:p>
    <w:p w14:paraId="60CF6265" w14:textId="77777777" w:rsidR="0004325A" w:rsidRPr="006B600D" w:rsidRDefault="0004325A" w:rsidP="0004325A">
      <w:pPr>
        <w:tabs>
          <w:tab w:val="left" w:pos="1256"/>
        </w:tabs>
        <w:spacing w:line="257" w:lineRule="auto"/>
        <w:jc w:val="both"/>
      </w:pPr>
      <w:r w:rsidRPr="00E609CF">
        <w:rPr>
          <w:rFonts w:eastAsia="Aptos" w:cs="Aptos"/>
          <w:b/>
          <w:bCs/>
          <w:color w:val="000000" w:themeColor="text1"/>
        </w:rPr>
        <w:t>Challenges and solutions</w:t>
      </w:r>
    </w:p>
    <w:p w14:paraId="0EFEA5BF" w14:textId="77777777" w:rsidR="0004325A" w:rsidRPr="006B600D" w:rsidRDefault="0004325A" w:rsidP="0004325A">
      <w:pPr>
        <w:tabs>
          <w:tab w:val="left" w:pos="1256"/>
        </w:tabs>
        <w:spacing w:line="257" w:lineRule="auto"/>
        <w:jc w:val="both"/>
      </w:pPr>
      <w:r w:rsidRPr="00A83461">
        <w:rPr>
          <w:rFonts w:eastAsia="Aptos" w:cs="Aptos"/>
          <w:color w:val="000000" w:themeColor="text1"/>
        </w:rPr>
        <w:t xml:space="preserve">Leading </w:t>
      </w:r>
      <w:proofErr w:type="gramStart"/>
      <w:r w:rsidRPr="00A83461">
        <w:rPr>
          <w:rFonts w:eastAsia="Aptos" w:cs="Aptos"/>
          <w:color w:val="000000" w:themeColor="text1"/>
        </w:rPr>
        <w:t>on</w:t>
      </w:r>
      <w:proofErr w:type="gramEnd"/>
      <w:r w:rsidRPr="00A83461">
        <w:rPr>
          <w:rFonts w:eastAsia="Aptos" w:cs="Aptos"/>
          <w:color w:val="000000" w:themeColor="text1"/>
        </w:rPr>
        <w:t xml:space="preserve"> these changes </w:t>
      </w:r>
      <w:proofErr w:type="gramStart"/>
      <w:r w:rsidRPr="00A83461">
        <w:rPr>
          <w:rFonts w:eastAsia="Aptos" w:cs="Aptos"/>
          <w:color w:val="000000" w:themeColor="text1"/>
        </w:rPr>
        <w:t>require</w:t>
      </w:r>
      <w:r w:rsidRPr="371BBB01">
        <w:rPr>
          <w:rFonts w:eastAsia="Aptos" w:cs="Aptos"/>
          <w:color w:val="000000" w:themeColor="text1"/>
        </w:rPr>
        <w:t>d</w:t>
      </w:r>
      <w:proofErr w:type="gramEnd"/>
      <w:r w:rsidRPr="00A83461">
        <w:rPr>
          <w:rFonts w:eastAsia="Aptos" w:cs="Aptos"/>
          <w:color w:val="000000" w:themeColor="text1"/>
        </w:rPr>
        <w:t xml:space="preserve"> navigation of a variety of challenges.</w:t>
      </w:r>
      <w:r w:rsidRPr="371BBB01">
        <w:rPr>
          <w:rFonts w:eastAsia="Aptos" w:cs="Aptos"/>
          <w:color w:val="000000" w:themeColor="text1"/>
        </w:rPr>
        <w:t xml:space="preserve"> The challenges of ESH in the medical curriculum have been widely discussed </w:t>
      </w:r>
      <w:r>
        <w:rPr>
          <w:rFonts w:eastAsia="Aptos" w:cs="Aptos"/>
          <w:color w:val="000000" w:themeColor="text1"/>
        </w:rPr>
        <w:t>[</w:t>
      </w:r>
      <w:r w:rsidRPr="371BBB01">
        <w:rPr>
          <w:rFonts w:eastAsia="Aptos" w:cs="Aptos"/>
          <w:color w:val="000000" w:themeColor="text1"/>
        </w:rPr>
        <w:t>13</w:t>
      </w:r>
      <w:r>
        <w:rPr>
          <w:rFonts w:eastAsia="Aptos" w:cs="Aptos"/>
          <w:color w:val="000000" w:themeColor="text1"/>
        </w:rPr>
        <w:t>]</w:t>
      </w:r>
      <w:r w:rsidRPr="371BBB01">
        <w:rPr>
          <w:rFonts w:eastAsia="Aptos" w:cs="Aptos"/>
          <w:color w:val="000000" w:themeColor="text1"/>
        </w:rPr>
        <w:t>.</w:t>
      </w:r>
      <w:r w:rsidRPr="00A83461">
        <w:rPr>
          <w:rFonts w:eastAsia="Aptos" w:cs="Aptos"/>
          <w:color w:val="000000" w:themeColor="text1"/>
        </w:rPr>
        <w:t xml:space="preserve"> </w:t>
      </w:r>
      <w:r>
        <w:rPr>
          <w:rFonts w:eastAsia="Aptos" w:cs="Aptos"/>
          <w:color w:val="000000" w:themeColor="text1"/>
        </w:rPr>
        <w:t xml:space="preserve">Here we </w:t>
      </w:r>
      <w:r w:rsidRPr="00A83461">
        <w:rPr>
          <w:rFonts w:eastAsia="Aptos" w:cs="Aptos"/>
          <w:color w:val="000000" w:themeColor="text1"/>
        </w:rPr>
        <w:t xml:space="preserve">reflect on the challenges we faced, our current </w:t>
      </w:r>
      <w:r w:rsidRPr="00F844F7">
        <w:rPr>
          <w:rFonts w:eastAsia="Aptos" w:cs="Aptos"/>
          <w:color w:val="000000" w:themeColor="text1"/>
        </w:rPr>
        <w:t>solution</w:t>
      </w:r>
      <w:r w:rsidRPr="371BBB01">
        <w:rPr>
          <w:rFonts w:eastAsia="Aptos" w:cs="Aptos"/>
          <w:color w:val="000000" w:themeColor="text1"/>
        </w:rPr>
        <w:t>s, and</w:t>
      </w:r>
      <w:r w:rsidRPr="00A83461">
        <w:rPr>
          <w:rFonts w:eastAsia="Aptos" w:cs="Aptos"/>
          <w:color w:val="000000" w:themeColor="text1"/>
        </w:rPr>
        <w:t xml:space="preserve"> our top tips for other educational leaders hoping to embark on this journey. </w:t>
      </w:r>
    </w:p>
    <w:p w14:paraId="5A2936D3" w14:textId="77777777" w:rsidR="0004325A" w:rsidRDefault="0004325A" w:rsidP="0004325A">
      <w:pPr>
        <w:pStyle w:val="ListParagraph"/>
        <w:numPr>
          <w:ilvl w:val="0"/>
          <w:numId w:val="10"/>
        </w:numPr>
        <w:spacing w:after="0" w:line="257" w:lineRule="auto"/>
        <w:jc w:val="both"/>
        <w:rPr>
          <w:rFonts w:eastAsia="Aptos" w:cs="Aptos"/>
          <w:b/>
          <w:bCs/>
          <w:color w:val="000000" w:themeColor="text1"/>
        </w:rPr>
      </w:pPr>
      <w:r w:rsidRPr="00A83461">
        <w:rPr>
          <w:rFonts w:eastAsia="Aptos" w:cs="Aptos"/>
          <w:b/>
          <w:bCs/>
          <w:color w:val="000000" w:themeColor="text1"/>
        </w:rPr>
        <w:t>Time and space in the curriculum</w:t>
      </w:r>
    </w:p>
    <w:p w14:paraId="7A291D75" w14:textId="77777777" w:rsidR="0004325A" w:rsidRPr="00A83461" w:rsidRDefault="0004325A" w:rsidP="0004325A">
      <w:pPr>
        <w:spacing w:after="0" w:line="257" w:lineRule="auto"/>
        <w:jc w:val="both"/>
        <w:rPr>
          <w:rFonts w:eastAsia="Aptos" w:cs="Aptos"/>
          <w:b/>
          <w:bCs/>
          <w:color w:val="000000" w:themeColor="text1"/>
        </w:rPr>
      </w:pPr>
    </w:p>
    <w:p w14:paraId="165C056C" w14:textId="77777777" w:rsidR="0004325A" w:rsidRPr="006B600D" w:rsidRDefault="0004325A" w:rsidP="0004325A">
      <w:pPr>
        <w:tabs>
          <w:tab w:val="left" w:pos="1256"/>
        </w:tabs>
        <w:spacing w:line="257" w:lineRule="auto"/>
        <w:jc w:val="both"/>
      </w:pPr>
      <w:r w:rsidRPr="00A83461">
        <w:rPr>
          <w:rFonts w:eastAsia="Aptos" w:cs="Aptos"/>
          <w:color w:val="000000" w:themeColor="text1"/>
        </w:rPr>
        <w:t xml:space="preserve">The undergraduate medical curriculum is already full, making it challenging to introduce new material. To address this, we identified opportunities to strengthen ESH </w:t>
      </w:r>
      <w:r w:rsidRPr="371BBB01">
        <w:rPr>
          <w:rFonts w:eastAsia="Aptos" w:cs="Aptos"/>
          <w:color w:val="000000" w:themeColor="text1"/>
        </w:rPr>
        <w:t xml:space="preserve">within the primary care curriculum </w:t>
      </w:r>
      <w:r w:rsidRPr="00A83461">
        <w:rPr>
          <w:rFonts w:eastAsia="Aptos" w:cs="Aptos"/>
          <w:color w:val="000000" w:themeColor="text1"/>
        </w:rPr>
        <w:t xml:space="preserve">such as preventative healthcare, health promotion, health </w:t>
      </w:r>
      <w:proofErr w:type="spellStart"/>
      <w:r w:rsidRPr="00A83461">
        <w:rPr>
          <w:rFonts w:eastAsia="Aptos" w:cs="Aptos"/>
          <w:color w:val="000000" w:themeColor="text1"/>
        </w:rPr>
        <w:t>behaviour</w:t>
      </w:r>
      <w:proofErr w:type="spellEnd"/>
      <w:r w:rsidRPr="00A83461">
        <w:rPr>
          <w:rFonts w:eastAsia="Aptos" w:cs="Aptos"/>
          <w:color w:val="000000" w:themeColor="text1"/>
        </w:rPr>
        <w:t xml:space="preserve"> change, polypharmacy, and taking a biopsychosocial approach with healthcare. However, to </w:t>
      </w:r>
      <w:r w:rsidRPr="371BBB01">
        <w:rPr>
          <w:rFonts w:eastAsia="Aptos" w:cs="Aptos"/>
          <w:color w:val="000000" w:themeColor="text1"/>
        </w:rPr>
        <w:t>do this</w:t>
      </w:r>
      <w:r w:rsidRPr="00A83461">
        <w:rPr>
          <w:rFonts w:eastAsia="Aptos" w:cs="Aptos"/>
          <w:color w:val="000000" w:themeColor="text1"/>
        </w:rPr>
        <w:t xml:space="preserve"> in a way that made sense for students, we needed to ensure that core principles were introduced early so that students could see the relevance and consider the application during their subsequent clinical learning. </w:t>
      </w:r>
    </w:p>
    <w:p w14:paraId="6348B3B5" w14:textId="77777777" w:rsidR="0004325A" w:rsidRPr="006B600D" w:rsidRDefault="0004325A" w:rsidP="0004325A">
      <w:pPr>
        <w:tabs>
          <w:tab w:val="left" w:pos="1256"/>
        </w:tabs>
        <w:spacing w:line="257" w:lineRule="auto"/>
        <w:jc w:val="both"/>
      </w:pPr>
      <w:r w:rsidRPr="00A83461">
        <w:rPr>
          <w:rFonts w:eastAsia="Aptos" w:cs="Aptos"/>
          <w:color w:val="000000" w:themeColor="text1"/>
        </w:rPr>
        <w:t xml:space="preserve">We developed a mandatory online session for Year 3 students on core concepts of </w:t>
      </w:r>
      <w:r w:rsidRPr="371BBB01">
        <w:rPr>
          <w:rFonts w:eastAsia="Aptos" w:cs="Aptos"/>
          <w:color w:val="000000" w:themeColor="text1"/>
        </w:rPr>
        <w:t>sustainable healthcare</w:t>
      </w:r>
      <w:r w:rsidRPr="00A83461">
        <w:rPr>
          <w:rFonts w:eastAsia="Aptos" w:cs="Aptos"/>
          <w:color w:val="000000" w:themeColor="text1"/>
        </w:rPr>
        <w:t xml:space="preserve"> in clinical practice. Students can revisit this and a reminder summary at later stages in their curriculum. We signposted these at relevant points in the curriculum, for example in relation to quality improvement projects.  We also delivered a Year 3 Student Selected Component (SSC) on Sustainable Healthcare. This provided time </w:t>
      </w:r>
      <w:r w:rsidRPr="00A83461">
        <w:rPr>
          <w:rFonts w:eastAsia="Aptos" w:cs="Aptos"/>
          <w:color w:val="000000" w:themeColor="text1"/>
        </w:rPr>
        <w:lastRenderedPageBreak/>
        <w:t>and space within the curriculum for interested students to explore the concepts in greater depth.</w:t>
      </w:r>
    </w:p>
    <w:p w14:paraId="77231EC9" w14:textId="77777777" w:rsidR="0004325A" w:rsidRDefault="0004325A" w:rsidP="0004325A">
      <w:pPr>
        <w:pStyle w:val="ListParagraph"/>
        <w:numPr>
          <w:ilvl w:val="0"/>
          <w:numId w:val="10"/>
        </w:numPr>
        <w:spacing w:after="0" w:line="257" w:lineRule="auto"/>
        <w:jc w:val="both"/>
        <w:rPr>
          <w:rFonts w:eastAsia="Aptos" w:cs="Aptos"/>
          <w:b/>
          <w:bCs/>
          <w:color w:val="000000" w:themeColor="text1"/>
        </w:rPr>
      </w:pPr>
      <w:r w:rsidRPr="00A83461">
        <w:rPr>
          <w:rFonts w:eastAsia="Aptos" w:cs="Aptos"/>
          <w:b/>
          <w:bCs/>
          <w:color w:val="000000" w:themeColor="text1"/>
        </w:rPr>
        <w:t>Key stakeholder engagement</w:t>
      </w:r>
    </w:p>
    <w:p w14:paraId="196104C6" w14:textId="77777777" w:rsidR="0004325A" w:rsidRPr="00A83461" w:rsidRDefault="0004325A" w:rsidP="0004325A">
      <w:pPr>
        <w:pStyle w:val="ListParagraph"/>
        <w:spacing w:after="0" w:line="257" w:lineRule="auto"/>
        <w:jc w:val="both"/>
        <w:rPr>
          <w:rFonts w:eastAsia="Aptos" w:cs="Aptos"/>
          <w:b/>
          <w:bCs/>
          <w:color w:val="000000" w:themeColor="text1"/>
        </w:rPr>
      </w:pPr>
    </w:p>
    <w:p w14:paraId="3A00EE3B" w14:textId="77777777" w:rsidR="0004325A" w:rsidRPr="006B600D" w:rsidRDefault="0004325A" w:rsidP="0004325A">
      <w:pPr>
        <w:tabs>
          <w:tab w:val="left" w:pos="1256"/>
        </w:tabs>
        <w:spacing w:line="257" w:lineRule="auto"/>
        <w:jc w:val="both"/>
      </w:pPr>
      <w:r w:rsidRPr="00A83461">
        <w:rPr>
          <w:rFonts w:eastAsia="Aptos" w:cs="Aptos"/>
          <w:color w:val="000000" w:themeColor="text1"/>
        </w:rPr>
        <w:t xml:space="preserve"> Educators </w:t>
      </w:r>
      <w:r w:rsidRPr="371BBB01">
        <w:rPr>
          <w:rFonts w:eastAsia="Aptos" w:cs="Aptos"/>
          <w:color w:val="000000" w:themeColor="text1"/>
        </w:rPr>
        <w:t>may feel</w:t>
      </w:r>
      <w:r w:rsidRPr="00A83461">
        <w:rPr>
          <w:rFonts w:eastAsia="Aptos" w:cs="Aptos"/>
          <w:color w:val="000000" w:themeColor="text1"/>
        </w:rPr>
        <w:t xml:space="preserve"> unprepared </w:t>
      </w:r>
      <w:r w:rsidRPr="371BBB01">
        <w:rPr>
          <w:rFonts w:eastAsia="Aptos" w:cs="Aptos"/>
          <w:color w:val="000000" w:themeColor="text1"/>
        </w:rPr>
        <w:t>to support</w:t>
      </w:r>
      <w:r w:rsidRPr="00A83461">
        <w:rPr>
          <w:rFonts w:eastAsia="Aptos" w:cs="Aptos"/>
          <w:color w:val="000000" w:themeColor="text1"/>
        </w:rPr>
        <w:t xml:space="preserve"> ESH </w:t>
      </w:r>
      <w:r>
        <w:rPr>
          <w:rFonts w:eastAsia="Aptos" w:cs="Aptos"/>
          <w:color w:val="000000" w:themeColor="text1"/>
        </w:rPr>
        <w:t>[</w:t>
      </w:r>
      <w:r w:rsidRPr="00A83461">
        <w:rPr>
          <w:rFonts w:eastAsia="Aptos" w:cs="Aptos"/>
          <w:color w:val="000000" w:themeColor="text1"/>
        </w:rPr>
        <w:t>1</w:t>
      </w:r>
      <w:r w:rsidRPr="371BBB01">
        <w:rPr>
          <w:rFonts w:eastAsia="Aptos" w:cs="Aptos"/>
          <w:color w:val="000000" w:themeColor="text1"/>
        </w:rPr>
        <w:t>3</w:t>
      </w:r>
      <w:r w:rsidRPr="00A83461">
        <w:rPr>
          <w:rFonts w:eastAsia="Aptos" w:cs="Aptos"/>
          <w:color w:val="000000" w:themeColor="text1"/>
        </w:rPr>
        <w:t>,1</w:t>
      </w:r>
      <w:r w:rsidRPr="371BBB01">
        <w:rPr>
          <w:rFonts w:eastAsia="Aptos" w:cs="Aptos"/>
          <w:color w:val="000000" w:themeColor="text1"/>
        </w:rPr>
        <w:t>4</w:t>
      </w:r>
      <w:r>
        <w:rPr>
          <w:rFonts w:eastAsia="Aptos" w:cs="Aptos"/>
          <w:color w:val="000000" w:themeColor="text1"/>
        </w:rPr>
        <w:t>]</w:t>
      </w:r>
      <w:r w:rsidRPr="00A83461">
        <w:rPr>
          <w:rFonts w:eastAsia="Aptos" w:cs="Aptos"/>
          <w:color w:val="000000" w:themeColor="text1"/>
        </w:rPr>
        <w:t>. Even with updated materials, this can mean that students might not receive adequate support.</w:t>
      </w:r>
    </w:p>
    <w:p w14:paraId="50C02027" w14:textId="77777777" w:rsidR="0004325A" w:rsidRPr="006B600D" w:rsidRDefault="0004325A" w:rsidP="0004325A">
      <w:pPr>
        <w:tabs>
          <w:tab w:val="left" w:pos="1256"/>
        </w:tabs>
        <w:spacing w:line="257" w:lineRule="auto"/>
        <w:jc w:val="both"/>
      </w:pPr>
      <w:r w:rsidRPr="00A83461">
        <w:rPr>
          <w:rFonts w:eastAsia="Aptos" w:cs="Aptos"/>
          <w:color w:val="000000" w:themeColor="text1"/>
        </w:rPr>
        <w:t xml:space="preserve">Since </w:t>
      </w:r>
      <w:r w:rsidRPr="371BBB01">
        <w:rPr>
          <w:rFonts w:eastAsia="Aptos" w:cs="Aptos"/>
          <w:color w:val="000000" w:themeColor="text1"/>
        </w:rPr>
        <w:t>sustainable healthcare</w:t>
      </w:r>
      <w:r w:rsidRPr="00A83461">
        <w:rPr>
          <w:rFonts w:eastAsia="Aptos" w:cs="Aptos"/>
          <w:color w:val="000000" w:themeColor="text1"/>
        </w:rPr>
        <w:t xml:space="preserve"> hasn't traditionally been included in medical training, its relevance </w:t>
      </w:r>
      <w:r w:rsidRPr="371BBB01">
        <w:rPr>
          <w:rFonts w:eastAsia="Aptos" w:cs="Aptos"/>
          <w:color w:val="000000" w:themeColor="text1"/>
        </w:rPr>
        <w:t>may</w:t>
      </w:r>
      <w:r w:rsidRPr="00A83461">
        <w:rPr>
          <w:rFonts w:eastAsia="Aptos" w:cs="Aptos"/>
          <w:color w:val="000000" w:themeColor="text1"/>
        </w:rPr>
        <w:t xml:space="preserve"> be questioned</w:t>
      </w:r>
      <w:r w:rsidRPr="371BBB01">
        <w:rPr>
          <w:rFonts w:eastAsia="Aptos" w:cs="Aptos"/>
          <w:color w:val="000000" w:themeColor="text1"/>
        </w:rPr>
        <w:t xml:space="preserve"> by students and faculty</w:t>
      </w:r>
      <w:r w:rsidRPr="00A83461">
        <w:rPr>
          <w:rFonts w:eastAsia="Aptos" w:cs="Aptos"/>
          <w:color w:val="000000" w:themeColor="text1"/>
        </w:rPr>
        <w:t xml:space="preserve">, and students may not see it </w:t>
      </w:r>
      <w:proofErr w:type="gramStart"/>
      <w:r w:rsidRPr="00A83461">
        <w:rPr>
          <w:rFonts w:eastAsia="Aptos" w:cs="Aptos"/>
          <w:color w:val="000000" w:themeColor="text1"/>
        </w:rPr>
        <w:t>practiced</w:t>
      </w:r>
      <w:proofErr w:type="gramEnd"/>
      <w:r w:rsidRPr="00A83461">
        <w:rPr>
          <w:rFonts w:eastAsia="Aptos" w:cs="Aptos"/>
          <w:color w:val="000000" w:themeColor="text1"/>
        </w:rPr>
        <w:t xml:space="preserve"> clinically. This may send a message that sustainability is neither important in healthcare decision-making nor the responsibility of healthcare professionals.</w:t>
      </w:r>
    </w:p>
    <w:p w14:paraId="759E6662" w14:textId="77777777" w:rsidR="0004325A" w:rsidRPr="006B600D" w:rsidRDefault="0004325A" w:rsidP="0004325A">
      <w:pPr>
        <w:tabs>
          <w:tab w:val="left" w:pos="1256"/>
        </w:tabs>
        <w:spacing w:line="257" w:lineRule="auto"/>
        <w:jc w:val="both"/>
      </w:pPr>
      <w:r w:rsidRPr="00A83461">
        <w:rPr>
          <w:rFonts w:eastAsia="Aptos" w:cs="Aptos"/>
          <w:color w:val="000000" w:themeColor="text1"/>
        </w:rPr>
        <w:t xml:space="preserve">Addressing these issues requires engaging all key stakeholders but this can be a challenge </w:t>
      </w:r>
      <w:r>
        <w:rPr>
          <w:rFonts w:eastAsia="Aptos" w:cs="Aptos"/>
          <w:color w:val="000000" w:themeColor="text1"/>
        </w:rPr>
        <w:t>[</w:t>
      </w:r>
      <w:r w:rsidRPr="00A83461">
        <w:rPr>
          <w:rFonts w:eastAsia="Aptos" w:cs="Aptos"/>
          <w:color w:val="000000" w:themeColor="text1"/>
        </w:rPr>
        <w:t>1</w:t>
      </w:r>
      <w:r w:rsidRPr="371BBB01">
        <w:rPr>
          <w:rFonts w:eastAsia="Aptos" w:cs="Aptos"/>
          <w:color w:val="000000" w:themeColor="text1"/>
        </w:rPr>
        <w:t>5</w:t>
      </w:r>
      <w:r>
        <w:rPr>
          <w:rFonts w:eastAsia="Aptos" w:cs="Aptos"/>
          <w:color w:val="000000" w:themeColor="text1"/>
        </w:rPr>
        <w:t>]</w:t>
      </w:r>
      <w:r w:rsidRPr="00A83461">
        <w:rPr>
          <w:rFonts w:eastAsia="Aptos" w:cs="Aptos"/>
          <w:color w:val="000000" w:themeColor="text1"/>
        </w:rPr>
        <w:t xml:space="preserve">. </w:t>
      </w:r>
    </w:p>
    <w:p w14:paraId="58CAC538" w14:textId="77777777" w:rsidR="0004325A" w:rsidRPr="006B600D" w:rsidRDefault="0004325A" w:rsidP="0004325A">
      <w:pPr>
        <w:tabs>
          <w:tab w:val="left" w:pos="1256"/>
        </w:tabs>
        <w:spacing w:line="257" w:lineRule="auto"/>
        <w:jc w:val="both"/>
      </w:pPr>
      <w:r w:rsidRPr="00A83461">
        <w:rPr>
          <w:rFonts w:eastAsia="Aptos" w:cs="Aptos"/>
          <w:color w:val="000000" w:themeColor="text1"/>
        </w:rPr>
        <w:t xml:space="preserve">Our approach was to </w:t>
      </w:r>
      <w:r w:rsidRPr="371BBB01">
        <w:rPr>
          <w:rFonts w:eastAsia="Aptos" w:cs="Aptos"/>
          <w:color w:val="000000" w:themeColor="text1"/>
        </w:rPr>
        <w:t xml:space="preserve">first </w:t>
      </w:r>
      <w:r w:rsidRPr="00A83461">
        <w:rPr>
          <w:rFonts w:eastAsia="Aptos" w:cs="Aptos"/>
          <w:color w:val="000000" w:themeColor="text1"/>
        </w:rPr>
        <w:t xml:space="preserve">embed the goal of </w:t>
      </w:r>
      <w:r w:rsidRPr="371BBB01">
        <w:rPr>
          <w:rFonts w:eastAsia="Aptos" w:cs="Aptos"/>
          <w:color w:val="000000" w:themeColor="text1"/>
        </w:rPr>
        <w:t>ESH</w:t>
      </w:r>
      <w:r w:rsidRPr="00A83461">
        <w:rPr>
          <w:rFonts w:eastAsia="Aptos" w:cs="Aptos"/>
          <w:color w:val="000000" w:themeColor="text1"/>
        </w:rPr>
        <w:t xml:space="preserve"> into the ethos of our </w:t>
      </w:r>
      <w:r w:rsidRPr="371BBB01">
        <w:rPr>
          <w:rFonts w:eastAsia="Aptos" w:cs="Aptos"/>
          <w:color w:val="000000" w:themeColor="text1"/>
        </w:rPr>
        <w:t>undergraduate primary care team</w:t>
      </w:r>
      <w:r w:rsidRPr="00A83461">
        <w:rPr>
          <w:rFonts w:eastAsia="Aptos" w:cs="Aptos"/>
          <w:color w:val="000000" w:themeColor="text1"/>
        </w:rPr>
        <w:t xml:space="preserve">.  We began by clearly articulating the </w:t>
      </w:r>
      <w:r w:rsidRPr="00A83461">
        <w:rPr>
          <w:rFonts w:eastAsia="Aptos" w:cs="Aptos"/>
          <w:i/>
          <w:iCs/>
          <w:color w:val="000000" w:themeColor="text1"/>
        </w:rPr>
        <w:t>why</w:t>
      </w:r>
      <w:r w:rsidRPr="00A83461">
        <w:rPr>
          <w:rFonts w:eastAsia="Aptos" w:cs="Aptos"/>
          <w:color w:val="000000" w:themeColor="text1"/>
        </w:rPr>
        <w:t xml:space="preserve"> behind the change through early conversations with the stakeholders, so we </w:t>
      </w:r>
      <w:r w:rsidRPr="371BBB01">
        <w:rPr>
          <w:rFonts w:eastAsia="Aptos" w:cs="Aptos"/>
          <w:color w:val="000000" w:themeColor="text1"/>
        </w:rPr>
        <w:t>could develop</w:t>
      </w:r>
      <w:r w:rsidRPr="00A83461">
        <w:rPr>
          <w:rFonts w:eastAsia="Aptos" w:cs="Aptos"/>
          <w:color w:val="000000" w:themeColor="text1"/>
        </w:rPr>
        <w:t xml:space="preserve"> a united vision. </w:t>
      </w:r>
    </w:p>
    <w:p w14:paraId="75FCECB4" w14:textId="77777777" w:rsidR="0004325A" w:rsidRPr="006B600D" w:rsidRDefault="0004325A" w:rsidP="0004325A">
      <w:pPr>
        <w:tabs>
          <w:tab w:val="left" w:pos="1256"/>
        </w:tabs>
        <w:spacing w:line="257" w:lineRule="auto"/>
        <w:jc w:val="both"/>
      </w:pPr>
      <w:r w:rsidRPr="371BBB01">
        <w:rPr>
          <w:rFonts w:eastAsia="Aptos" w:cs="Aptos"/>
          <w:color w:val="000000" w:themeColor="text1"/>
        </w:rPr>
        <w:t>To</w:t>
      </w:r>
      <w:r w:rsidRPr="00A83461">
        <w:rPr>
          <w:rFonts w:eastAsia="Aptos" w:cs="Aptos"/>
          <w:color w:val="000000" w:themeColor="text1"/>
        </w:rPr>
        <w:t xml:space="preserve"> </w:t>
      </w:r>
      <w:r w:rsidRPr="371BBB01">
        <w:rPr>
          <w:rFonts w:eastAsia="Aptos" w:cs="Aptos"/>
          <w:color w:val="000000" w:themeColor="text1"/>
        </w:rPr>
        <w:t>facilitate</w:t>
      </w:r>
      <w:r w:rsidRPr="00A83461">
        <w:rPr>
          <w:rFonts w:eastAsia="Aptos" w:cs="Aptos"/>
          <w:color w:val="000000" w:themeColor="text1"/>
        </w:rPr>
        <w:t xml:space="preserve"> engagement, create open spaces for discussion and promote mutual learning for students and educators</w:t>
      </w:r>
      <w:r w:rsidRPr="371BBB01">
        <w:rPr>
          <w:rFonts w:eastAsia="Aptos" w:cs="Aptos"/>
          <w:color w:val="000000" w:themeColor="text1"/>
        </w:rPr>
        <w:t>, we</w:t>
      </w:r>
      <w:r w:rsidRPr="00A83461">
        <w:rPr>
          <w:rFonts w:eastAsia="Aptos" w:cs="Aptos"/>
          <w:color w:val="000000" w:themeColor="text1"/>
        </w:rPr>
        <w:t>:</w:t>
      </w:r>
    </w:p>
    <w:p w14:paraId="03119CCC" w14:textId="77777777" w:rsidR="0004325A" w:rsidRPr="00A83461" w:rsidRDefault="0004325A" w:rsidP="0004325A">
      <w:pPr>
        <w:pStyle w:val="ListParagraph"/>
        <w:numPr>
          <w:ilvl w:val="0"/>
          <w:numId w:val="9"/>
        </w:numPr>
        <w:spacing w:after="0" w:line="257" w:lineRule="auto"/>
        <w:jc w:val="both"/>
        <w:rPr>
          <w:rFonts w:eastAsia="Aptos" w:cs="Aptos"/>
          <w:color w:val="000000" w:themeColor="text1"/>
        </w:rPr>
      </w:pPr>
      <w:r w:rsidRPr="00A83461">
        <w:rPr>
          <w:rFonts w:eastAsia="Aptos" w:cs="Aptos"/>
          <w:color w:val="000000" w:themeColor="text1"/>
        </w:rPr>
        <w:t>Co-created</w:t>
      </w:r>
      <w:r w:rsidRPr="47C10886">
        <w:rPr>
          <w:rFonts w:eastAsia="Aptos" w:cs="Aptos"/>
          <w:color w:val="000000" w:themeColor="text1"/>
        </w:rPr>
        <w:t xml:space="preserve"> </w:t>
      </w:r>
      <w:r w:rsidRPr="00A83461">
        <w:rPr>
          <w:rFonts w:eastAsia="Aptos" w:cs="Aptos"/>
          <w:color w:val="000000" w:themeColor="text1"/>
        </w:rPr>
        <w:t xml:space="preserve">resources </w:t>
      </w:r>
      <w:r w:rsidRPr="47C10886">
        <w:rPr>
          <w:rFonts w:eastAsia="Aptos" w:cs="Aptos"/>
          <w:color w:val="000000" w:themeColor="text1"/>
        </w:rPr>
        <w:t xml:space="preserve">on ESH </w:t>
      </w:r>
      <w:r w:rsidRPr="00A83461">
        <w:rPr>
          <w:rFonts w:eastAsia="Aptos" w:cs="Aptos"/>
          <w:color w:val="000000" w:themeColor="text1"/>
        </w:rPr>
        <w:t>with students and placement leads</w:t>
      </w:r>
    </w:p>
    <w:p w14:paraId="55B8E4B2" w14:textId="77777777" w:rsidR="0004325A" w:rsidRPr="00A83461" w:rsidRDefault="0004325A" w:rsidP="0004325A">
      <w:pPr>
        <w:pStyle w:val="ListParagraph"/>
        <w:numPr>
          <w:ilvl w:val="0"/>
          <w:numId w:val="9"/>
        </w:numPr>
        <w:spacing w:after="0" w:line="257" w:lineRule="auto"/>
        <w:jc w:val="both"/>
        <w:rPr>
          <w:rFonts w:eastAsia="Aptos" w:cs="Aptos"/>
        </w:rPr>
      </w:pPr>
      <w:r w:rsidRPr="00A83461">
        <w:rPr>
          <w:rFonts w:eastAsia="Aptos" w:cs="Aptos"/>
          <w:color w:val="000000" w:themeColor="text1"/>
        </w:rPr>
        <w:t xml:space="preserve">Worked with the wider medical school and </w:t>
      </w:r>
      <w:r w:rsidRPr="00A83461">
        <w:rPr>
          <w:rFonts w:eastAsia="Aptos" w:cs="Aptos"/>
        </w:rPr>
        <w:t xml:space="preserve">student lead on Planetary Health Report Card recommendations </w:t>
      </w:r>
      <w:r>
        <w:rPr>
          <w:rFonts w:eastAsia="Aptos" w:cs="Aptos"/>
        </w:rPr>
        <w:t>[</w:t>
      </w:r>
      <w:r w:rsidRPr="00A83461">
        <w:rPr>
          <w:rFonts w:eastAsia="Aptos" w:cs="Aptos"/>
        </w:rPr>
        <w:t>7</w:t>
      </w:r>
      <w:r>
        <w:rPr>
          <w:rFonts w:eastAsia="Aptos" w:cs="Aptos"/>
        </w:rPr>
        <w:t>]</w:t>
      </w:r>
    </w:p>
    <w:p w14:paraId="312A6F69" w14:textId="77777777" w:rsidR="0004325A" w:rsidRPr="00A83461" w:rsidRDefault="0004325A" w:rsidP="0004325A">
      <w:pPr>
        <w:pStyle w:val="ListParagraph"/>
        <w:numPr>
          <w:ilvl w:val="0"/>
          <w:numId w:val="9"/>
        </w:numPr>
        <w:spacing w:after="0" w:line="257" w:lineRule="auto"/>
        <w:jc w:val="both"/>
        <w:rPr>
          <w:rFonts w:eastAsia="Aptos" w:cs="Aptos"/>
          <w:color w:val="000000" w:themeColor="text1"/>
        </w:rPr>
      </w:pPr>
      <w:r w:rsidRPr="00A83461">
        <w:rPr>
          <w:rFonts w:eastAsia="Aptos" w:cs="Aptos"/>
          <w:color w:val="000000" w:themeColor="text1"/>
        </w:rPr>
        <w:t>Shared student learning materials with educators</w:t>
      </w:r>
    </w:p>
    <w:p w14:paraId="4400EB75" w14:textId="77777777" w:rsidR="0004325A" w:rsidRPr="00A83461" w:rsidRDefault="0004325A" w:rsidP="0004325A">
      <w:pPr>
        <w:pStyle w:val="ListParagraph"/>
        <w:numPr>
          <w:ilvl w:val="0"/>
          <w:numId w:val="9"/>
        </w:numPr>
        <w:spacing w:after="0" w:line="257" w:lineRule="auto"/>
        <w:jc w:val="both"/>
        <w:rPr>
          <w:rFonts w:eastAsia="Aptos" w:cs="Aptos"/>
          <w:color w:val="000000" w:themeColor="text1"/>
        </w:rPr>
      </w:pPr>
      <w:r w:rsidRPr="00A83461">
        <w:rPr>
          <w:rFonts w:eastAsia="Aptos" w:cs="Aptos"/>
          <w:color w:val="000000" w:themeColor="text1"/>
        </w:rPr>
        <w:t>Hosted annual workshops</w:t>
      </w:r>
      <w:r w:rsidRPr="47C10886">
        <w:rPr>
          <w:rFonts w:eastAsia="Aptos" w:cs="Aptos"/>
          <w:color w:val="000000" w:themeColor="text1"/>
        </w:rPr>
        <w:t xml:space="preserve"> for community GP tutors </w:t>
      </w:r>
    </w:p>
    <w:p w14:paraId="7255B8F3" w14:textId="77777777" w:rsidR="0004325A" w:rsidRPr="00A83461" w:rsidRDefault="0004325A" w:rsidP="0004325A">
      <w:pPr>
        <w:pStyle w:val="ListParagraph"/>
        <w:numPr>
          <w:ilvl w:val="0"/>
          <w:numId w:val="9"/>
        </w:numPr>
        <w:spacing w:after="0" w:line="257" w:lineRule="auto"/>
        <w:jc w:val="both"/>
        <w:rPr>
          <w:rFonts w:eastAsia="Aptos" w:cs="Aptos"/>
          <w:color w:val="000000" w:themeColor="text1"/>
        </w:rPr>
      </w:pPr>
      <w:r w:rsidRPr="00A83461">
        <w:rPr>
          <w:rFonts w:eastAsia="Aptos" w:cs="Aptos"/>
          <w:color w:val="000000" w:themeColor="text1"/>
        </w:rPr>
        <w:t>Developed a short video</w:t>
      </w:r>
      <w:r w:rsidRPr="47C10886">
        <w:rPr>
          <w:rFonts w:eastAsia="Aptos" w:cs="Aptos"/>
          <w:color w:val="000000" w:themeColor="text1"/>
        </w:rPr>
        <w:t xml:space="preserve"> for GP educators on ESH</w:t>
      </w:r>
    </w:p>
    <w:p w14:paraId="5DA52D20" w14:textId="77777777" w:rsidR="0004325A" w:rsidRPr="00A83461" w:rsidRDefault="0004325A" w:rsidP="0004325A">
      <w:pPr>
        <w:pStyle w:val="ListParagraph"/>
        <w:numPr>
          <w:ilvl w:val="0"/>
          <w:numId w:val="9"/>
        </w:numPr>
        <w:spacing w:after="0" w:line="257" w:lineRule="auto"/>
        <w:jc w:val="both"/>
        <w:rPr>
          <w:rFonts w:eastAsia="Aptos" w:cs="Aptos"/>
          <w:color w:val="000000" w:themeColor="text1"/>
        </w:rPr>
      </w:pPr>
      <w:r w:rsidRPr="00A83461">
        <w:rPr>
          <w:rFonts w:eastAsia="Aptos" w:cs="Aptos"/>
          <w:color w:val="000000" w:themeColor="text1"/>
        </w:rPr>
        <w:t>Included ESH in monthly faculty updates to highlight ongoing work</w:t>
      </w:r>
    </w:p>
    <w:p w14:paraId="24C0FF37" w14:textId="77777777" w:rsidR="0004325A" w:rsidRDefault="0004325A" w:rsidP="0004325A">
      <w:pPr>
        <w:pStyle w:val="ListParagraph"/>
        <w:numPr>
          <w:ilvl w:val="0"/>
          <w:numId w:val="9"/>
        </w:numPr>
        <w:spacing w:after="0" w:line="257" w:lineRule="auto"/>
        <w:jc w:val="both"/>
        <w:rPr>
          <w:rFonts w:eastAsia="Aptos" w:cs="Aptos"/>
          <w:color w:val="000000" w:themeColor="text1"/>
        </w:rPr>
      </w:pPr>
      <w:proofErr w:type="gramStart"/>
      <w:r w:rsidRPr="00A83461">
        <w:rPr>
          <w:rFonts w:eastAsia="Aptos" w:cs="Aptos"/>
          <w:color w:val="000000" w:themeColor="text1"/>
        </w:rPr>
        <w:t>Presented</w:t>
      </w:r>
      <w:proofErr w:type="gramEnd"/>
      <w:r w:rsidRPr="00A83461">
        <w:rPr>
          <w:rFonts w:eastAsia="Aptos" w:cs="Aptos"/>
          <w:color w:val="000000" w:themeColor="text1"/>
        </w:rPr>
        <w:t xml:space="preserve"> our initiatives at conferences </w:t>
      </w:r>
    </w:p>
    <w:p w14:paraId="1B0BAB9D" w14:textId="77777777" w:rsidR="0004325A" w:rsidRPr="00A83461" w:rsidRDefault="0004325A" w:rsidP="0004325A">
      <w:pPr>
        <w:pStyle w:val="ListParagraph"/>
        <w:spacing w:after="0" w:line="257" w:lineRule="auto"/>
        <w:jc w:val="both"/>
        <w:rPr>
          <w:rFonts w:eastAsia="Aptos" w:cs="Aptos"/>
          <w:color w:val="000000" w:themeColor="text1"/>
        </w:rPr>
      </w:pPr>
    </w:p>
    <w:p w14:paraId="29C35637" w14:textId="77777777" w:rsidR="0004325A" w:rsidRPr="006B600D" w:rsidRDefault="0004325A" w:rsidP="0004325A">
      <w:pPr>
        <w:tabs>
          <w:tab w:val="left" w:pos="1256"/>
        </w:tabs>
        <w:spacing w:line="257" w:lineRule="auto"/>
        <w:jc w:val="both"/>
      </w:pPr>
      <w:r w:rsidRPr="00A83461">
        <w:rPr>
          <w:rFonts w:eastAsia="Aptos" w:cs="Aptos"/>
          <w:color w:val="000000" w:themeColor="text1"/>
        </w:rPr>
        <w:t xml:space="preserve">Consistent focus on this work across multiple workstreams </w:t>
      </w:r>
      <w:proofErr w:type="spellStart"/>
      <w:r w:rsidRPr="371BBB01">
        <w:rPr>
          <w:rFonts w:eastAsia="Aptos" w:cs="Aptos"/>
          <w:color w:val="000000" w:themeColor="text1"/>
        </w:rPr>
        <w:t>emphasises</w:t>
      </w:r>
      <w:proofErr w:type="spellEnd"/>
      <w:r w:rsidRPr="00A83461">
        <w:rPr>
          <w:rFonts w:eastAsia="Aptos" w:cs="Aptos"/>
          <w:color w:val="000000" w:themeColor="text1"/>
        </w:rPr>
        <w:t xml:space="preserve"> its </w:t>
      </w:r>
      <w:r w:rsidRPr="371BBB01">
        <w:rPr>
          <w:rFonts w:eastAsia="Aptos" w:cs="Aptos"/>
          <w:color w:val="000000" w:themeColor="text1"/>
        </w:rPr>
        <w:t>importance,</w:t>
      </w:r>
      <w:r w:rsidRPr="00A83461">
        <w:rPr>
          <w:rFonts w:eastAsia="Aptos" w:cs="Aptos"/>
          <w:color w:val="000000" w:themeColor="text1"/>
        </w:rPr>
        <w:t xml:space="preserve"> and collaborative resource development ensures that new learning and insights</w:t>
      </w:r>
      <w:r w:rsidRPr="371BBB01">
        <w:rPr>
          <w:rFonts w:eastAsia="Aptos" w:cs="Aptos"/>
          <w:color w:val="000000" w:themeColor="text1"/>
        </w:rPr>
        <w:t xml:space="preserve"> have relevance for multiple stakeholders</w:t>
      </w:r>
      <w:r w:rsidRPr="00A83461">
        <w:rPr>
          <w:rFonts w:eastAsia="Aptos" w:cs="Aptos"/>
          <w:color w:val="000000" w:themeColor="text1"/>
        </w:rPr>
        <w:t xml:space="preserve">. </w:t>
      </w:r>
    </w:p>
    <w:p w14:paraId="45CF4DF4" w14:textId="77777777" w:rsidR="0004325A" w:rsidRDefault="0004325A" w:rsidP="0004325A">
      <w:pPr>
        <w:pStyle w:val="ListParagraph"/>
        <w:numPr>
          <w:ilvl w:val="0"/>
          <w:numId w:val="10"/>
        </w:numPr>
        <w:spacing w:after="0" w:line="257" w:lineRule="auto"/>
        <w:jc w:val="both"/>
        <w:rPr>
          <w:rFonts w:eastAsia="Aptos" w:cs="Aptos"/>
          <w:b/>
          <w:bCs/>
          <w:color w:val="000000" w:themeColor="text1"/>
        </w:rPr>
      </w:pPr>
      <w:r w:rsidRPr="00A83461">
        <w:rPr>
          <w:rFonts w:eastAsia="Aptos" w:cs="Aptos"/>
          <w:b/>
          <w:bCs/>
          <w:color w:val="000000" w:themeColor="text1"/>
        </w:rPr>
        <w:t xml:space="preserve">Meaningful student engagement </w:t>
      </w:r>
    </w:p>
    <w:p w14:paraId="3CEE588A" w14:textId="77777777" w:rsidR="0004325A" w:rsidRPr="00A83461" w:rsidRDefault="0004325A" w:rsidP="0004325A">
      <w:pPr>
        <w:pStyle w:val="ListParagraph"/>
        <w:spacing w:after="0" w:line="257" w:lineRule="auto"/>
        <w:jc w:val="both"/>
        <w:rPr>
          <w:rFonts w:eastAsia="Aptos" w:cs="Aptos"/>
          <w:b/>
          <w:bCs/>
          <w:color w:val="000000" w:themeColor="text1"/>
        </w:rPr>
      </w:pPr>
    </w:p>
    <w:p w14:paraId="1EC78A3D" w14:textId="77777777" w:rsidR="0004325A" w:rsidRPr="006B600D" w:rsidRDefault="0004325A" w:rsidP="0004325A">
      <w:pPr>
        <w:tabs>
          <w:tab w:val="left" w:pos="1256"/>
        </w:tabs>
        <w:spacing w:line="257" w:lineRule="auto"/>
        <w:jc w:val="both"/>
      </w:pPr>
      <w:r w:rsidRPr="00A83461">
        <w:rPr>
          <w:rFonts w:eastAsia="Aptos" w:cs="Aptos"/>
          <w:color w:val="000000" w:themeColor="text1"/>
        </w:rPr>
        <w:t xml:space="preserve">Workload for medical students is already high, so care is needed not to overwhelm students and lead to disengagement. </w:t>
      </w:r>
    </w:p>
    <w:p w14:paraId="680F1369" w14:textId="77777777" w:rsidR="0004325A" w:rsidRPr="006B600D" w:rsidRDefault="0004325A" w:rsidP="0004325A">
      <w:pPr>
        <w:tabs>
          <w:tab w:val="left" w:pos="1256"/>
        </w:tabs>
        <w:spacing w:line="257" w:lineRule="auto"/>
        <w:jc w:val="both"/>
      </w:pPr>
      <w:r w:rsidRPr="00A83461">
        <w:rPr>
          <w:rFonts w:eastAsia="Aptos" w:cs="Aptos"/>
          <w:color w:val="000000" w:themeColor="text1"/>
        </w:rPr>
        <w:t>Our solutions focused on:</w:t>
      </w:r>
    </w:p>
    <w:p w14:paraId="25688767" w14:textId="77777777" w:rsidR="0004325A" w:rsidRPr="00A83461" w:rsidRDefault="0004325A" w:rsidP="0004325A">
      <w:pPr>
        <w:pStyle w:val="ListParagraph"/>
        <w:numPr>
          <w:ilvl w:val="0"/>
          <w:numId w:val="8"/>
        </w:numPr>
        <w:spacing w:after="0" w:line="257" w:lineRule="auto"/>
        <w:jc w:val="both"/>
        <w:rPr>
          <w:rFonts w:eastAsia="Aptos" w:cs="Aptos"/>
          <w:color w:val="000000" w:themeColor="text1"/>
        </w:rPr>
      </w:pPr>
      <w:r w:rsidRPr="00A83461">
        <w:rPr>
          <w:rFonts w:eastAsia="Aptos" w:cs="Aptos"/>
          <w:color w:val="000000" w:themeColor="text1"/>
        </w:rPr>
        <w:t>Showcasing relevance: We are embedding ESH approaches into case vignettes to showcase its relevance in clinical practice</w:t>
      </w:r>
      <w:r w:rsidRPr="47C10886">
        <w:rPr>
          <w:rFonts w:eastAsia="Aptos" w:cs="Aptos"/>
          <w:color w:val="000000" w:themeColor="text1"/>
        </w:rPr>
        <w:t>.</w:t>
      </w:r>
    </w:p>
    <w:p w14:paraId="361F2F3E" w14:textId="77777777" w:rsidR="0004325A" w:rsidRPr="00A83461" w:rsidRDefault="0004325A" w:rsidP="0004325A">
      <w:pPr>
        <w:pStyle w:val="ListParagraph"/>
        <w:numPr>
          <w:ilvl w:val="0"/>
          <w:numId w:val="7"/>
        </w:numPr>
        <w:spacing w:after="0" w:line="257" w:lineRule="auto"/>
        <w:jc w:val="both"/>
        <w:rPr>
          <w:rFonts w:eastAsia="Aptos" w:cs="Aptos"/>
          <w:color w:val="000000" w:themeColor="text1"/>
        </w:rPr>
      </w:pPr>
      <w:r w:rsidRPr="00A83461">
        <w:rPr>
          <w:rFonts w:eastAsia="Aptos" w:cs="Aptos"/>
          <w:color w:val="000000" w:themeColor="text1"/>
        </w:rPr>
        <w:lastRenderedPageBreak/>
        <w:t xml:space="preserve">Curriculum alignment: The placement-based </w:t>
      </w:r>
      <w:r w:rsidRPr="480F20F0">
        <w:rPr>
          <w:rFonts w:eastAsia="Aptos" w:cs="Aptos"/>
          <w:color w:val="000000" w:themeColor="text1"/>
        </w:rPr>
        <w:t xml:space="preserve">quality improvement </w:t>
      </w:r>
      <w:r w:rsidRPr="00A83461">
        <w:rPr>
          <w:rFonts w:eastAsia="Aptos" w:cs="Aptos"/>
          <w:color w:val="000000" w:themeColor="text1"/>
        </w:rPr>
        <w:t xml:space="preserve">projects </w:t>
      </w:r>
      <w:r w:rsidRPr="480F20F0">
        <w:rPr>
          <w:rFonts w:eastAsia="Aptos" w:cs="Aptos"/>
          <w:color w:val="000000" w:themeColor="text1"/>
        </w:rPr>
        <w:t>enable</w:t>
      </w:r>
      <w:r w:rsidRPr="00A83461">
        <w:rPr>
          <w:rFonts w:eastAsia="Aptos" w:cs="Aptos"/>
          <w:color w:val="000000" w:themeColor="text1"/>
        </w:rPr>
        <w:t xml:space="preserve"> students to explore what it means to approach decision making in a sustainable way whilst serving as an authentic assessment. </w:t>
      </w:r>
    </w:p>
    <w:p w14:paraId="65643989" w14:textId="77777777" w:rsidR="0004325A" w:rsidRDefault="0004325A" w:rsidP="0004325A">
      <w:pPr>
        <w:pStyle w:val="ListParagraph"/>
        <w:numPr>
          <w:ilvl w:val="0"/>
          <w:numId w:val="7"/>
        </w:numPr>
        <w:spacing w:after="0" w:line="257" w:lineRule="auto"/>
        <w:jc w:val="both"/>
        <w:rPr>
          <w:rFonts w:eastAsia="Aptos" w:cs="Aptos"/>
          <w:color w:val="000000" w:themeColor="text1"/>
        </w:rPr>
      </w:pPr>
      <w:r w:rsidRPr="00A83461">
        <w:rPr>
          <w:rFonts w:eastAsia="Aptos" w:cs="Aptos"/>
          <w:color w:val="000000" w:themeColor="text1"/>
        </w:rPr>
        <w:t xml:space="preserve">Student partnership: </w:t>
      </w:r>
      <w:r w:rsidRPr="480F20F0">
        <w:rPr>
          <w:rFonts w:eastAsia="Aptos" w:cs="Aptos"/>
          <w:color w:val="000000" w:themeColor="text1"/>
        </w:rPr>
        <w:t>Our project team included</w:t>
      </w:r>
      <w:r w:rsidRPr="00A83461">
        <w:rPr>
          <w:rFonts w:eastAsia="Aptos" w:cs="Aptos"/>
          <w:color w:val="000000" w:themeColor="text1"/>
        </w:rPr>
        <w:t xml:space="preserve"> student </w:t>
      </w:r>
      <w:r w:rsidRPr="480F20F0">
        <w:rPr>
          <w:rFonts w:eastAsia="Aptos" w:cs="Aptos"/>
          <w:color w:val="000000" w:themeColor="text1"/>
        </w:rPr>
        <w:t>partners who</w:t>
      </w:r>
      <w:r w:rsidRPr="00A83461">
        <w:rPr>
          <w:rFonts w:eastAsia="Aptos" w:cs="Aptos"/>
          <w:color w:val="000000" w:themeColor="text1"/>
        </w:rPr>
        <w:t xml:space="preserve"> consider</w:t>
      </w:r>
      <w:r w:rsidRPr="480F20F0">
        <w:rPr>
          <w:rFonts w:eastAsia="Aptos" w:cs="Aptos"/>
          <w:color w:val="000000" w:themeColor="text1"/>
        </w:rPr>
        <w:t>ed</w:t>
      </w:r>
      <w:r w:rsidRPr="00A83461">
        <w:rPr>
          <w:rFonts w:eastAsia="Aptos" w:cs="Aptos"/>
          <w:color w:val="000000" w:themeColor="text1"/>
        </w:rPr>
        <w:t xml:space="preserve"> the barriers to learning from the student perspective and co-create learning materials.</w:t>
      </w:r>
    </w:p>
    <w:p w14:paraId="510018B5" w14:textId="77777777" w:rsidR="0004325A" w:rsidRPr="00A83461" w:rsidRDefault="0004325A" w:rsidP="0004325A">
      <w:pPr>
        <w:pStyle w:val="ListParagraph"/>
        <w:spacing w:after="0" w:line="257" w:lineRule="auto"/>
        <w:jc w:val="both"/>
        <w:rPr>
          <w:rFonts w:eastAsia="Aptos" w:cs="Aptos"/>
          <w:color w:val="000000" w:themeColor="text1"/>
        </w:rPr>
      </w:pPr>
    </w:p>
    <w:p w14:paraId="0BC0ACBA" w14:textId="77777777" w:rsidR="0004325A" w:rsidRDefault="0004325A" w:rsidP="0004325A">
      <w:pPr>
        <w:pStyle w:val="ListParagraph"/>
        <w:numPr>
          <w:ilvl w:val="0"/>
          <w:numId w:val="10"/>
        </w:numPr>
        <w:spacing w:after="0" w:line="257" w:lineRule="auto"/>
        <w:jc w:val="both"/>
        <w:rPr>
          <w:rFonts w:eastAsia="Aptos" w:cs="Aptos"/>
          <w:b/>
          <w:bCs/>
          <w:color w:val="000000" w:themeColor="text1"/>
        </w:rPr>
      </w:pPr>
      <w:r w:rsidRPr="00A83461">
        <w:rPr>
          <w:rFonts w:eastAsia="Aptos" w:cs="Aptos"/>
          <w:b/>
          <w:bCs/>
          <w:color w:val="000000" w:themeColor="text1"/>
        </w:rPr>
        <w:t>Minimal educational models</w:t>
      </w:r>
    </w:p>
    <w:p w14:paraId="79AF0E4B" w14:textId="77777777" w:rsidR="0004325A" w:rsidRPr="00A83461" w:rsidRDefault="0004325A" w:rsidP="0004325A">
      <w:pPr>
        <w:pStyle w:val="ListParagraph"/>
        <w:spacing w:after="0" w:line="257" w:lineRule="auto"/>
        <w:jc w:val="both"/>
        <w:rPr>
          <w:rFonts w:eastAsia="Aptos" w:cs="Aptos"/>
          <w:b/>
          <w:bCs/>
          <w:color w:val="000000" w:themeColor="text1"/>
        </w:rPr>
      </w:pPr>
    </w:p>
    <w:p w14:paraId="4BC45253" w14:textId="77777777" w:rsidR="0004325A" w:rsidRPr="006B600D" w:rsidRDefault="0004325A" w:rsidP="0004325A">
      <w:pPr>
        <w:tabs>
          <w:tab w:val="left" w:pos="1256"/>
        </w:tabs>
        <w:spacing w:line="257" w:lineRule="auto"/>
        <w:jc w:val="both"/>
      </w:pPr>
      <w:r w:rsidRPr="00A83461">
        <w:rPr>
          <w:rFonts w:eastAsia="Aptos" w:cs="Aptos"/>
          <w:color w:val="000000" w:themeColor="text1"/>
        </w:rPr>
        <w:t xml:space="preserve">With few established models for teaching, assessing or evaluating this content, educators must pioneer </w:t>
      </w:r>
      <w:r w:rsidRPr="480F20F0">
        <w:rPr>
          <w:rFonts w:eastAsia="Aptos" w:cs="Aptos"/>
          <w:color w:val="000000" w:themeColor="text1"/>
        </w:rPr>
        <w:t xml:space="preserve">innovative </w:t>
      </w:r>
      <w:r w:rsidRPr="00A83461">
        <w:rPr>
          <w:rFonts w:eastAsia="Aptos" w:cs="Aptos"/>
          <w:color w:val="000000" w:themeColor="text1"/>
        </w:rPr>
        <w:t xml:space="preserve">approaches for these. We are, as a community of practice, still learning how to approach this topic meaningfully. </w:t>
      </w:r>
    </w:p>
    <w:p w14:paraId="45971664" w14:textId="77777777" w:rsidR="0004325A" w:rsidRPr="006B600D" w:rsidRDefault="0004325A" w:rsidP="0004325A">
      <w:pPr>
        <w:tabs>
          <w:tab w:val="left" w:pos="1256"/>
        </w:tabs>
        <w:spacing w:line="257" w:lineRule="auto"/>
        <w:jc w:val="both"/>
      </w:pPr>
      <w:r w:rsidRPr="00A83461">
        <w:rPr>
          <w:rFonts w:eastAsia="Aptos" w:cs="Aptos"/>
          <w:color w:val="000000" w:themeColor="text1"/>
        </w:rPr>
        <w:t xml:space="preserve">For us, this necessitates working in collaboration, not only with our institution but also within wider networks such as Greener Practice, education for sustainability working group and </w:t>
      </w:r>
      <w:r w:rsidRPr="00A83461">
        <w:rPr>
          <w:rFonts w:eastAsia="Aptos" w:cs="Aptos"/>
        </w:rPr>
        <w:t xml:space="preserve">the MSC Education for Sustainable Healthcare Alliance. </w:t>
      </w:r>
    </w:p>
    <w:p w14:paraId="5042C4CE" w14:textId="77777777" w:rsidR="0004325A" w:rsidRDefault="0004325A" w:rsidP="0004325A">
      <w:pPr>
        <w:pStyle w:val="ListParagraph"/>
        <w:numPr>
          <w:ilvl w:val="0"/>
          <w:numId w:val="10"/>
        </w:numPr>
        <w:spacing w:after="0" w:line="257" w:lineRule="auto"/>
        <w:jc w:val="both"/>
        <w:rPr>
          <w:rFonts w:eastAsia="Aptos" w:cs="Aptos"/>
          <w:b/>
          <w:bCs/>
          <w:color w:val="000000" w:themeColor="text1"/>
        </w:rPr>
      </w:pPr>
      <w:r w:rsidRPr="00A83461">
        <w:rPr>
          <w:rFonts w:eastAsia="Aptos" w:cs="Aptos"/>
          <w:b/>
          <w:bCs/>
          <w:color w:val="000000" w:themeColor="text1"/>
        </w:rPr>
        <w:t xml:space="preserve">Need for continuity </w:t>
      </w:r>
    </w:p>
    <w:p w14:paraId="2C8501CE" w14:textId="77777777" w:rsidR="0004325A" w:rsidRPr="00A83461" w:rsidRDefault="0004325A" w:rsidP="0004325A">
      <w:pPr>
        <w:pStyle w:val="ListParagraph"/>
        <w:spacing w:after="0" w:line="257" w:lineRule="auto"/>
        <w:jc w:val="both"/>
        <w:rPr>
          <w:rFonts w:eastAsia="Aptos" w:cs="Aptos"/>
          <w:b/>
          <w:bCs/>
          <w:color w:val="000000" w:themeColor="text1"/>
        </w:rPr>
      </w:pPr>
    </w:p>
    <w:p w14:paraId="05A3160E" w14:textId="77777777" w:rsidR="0004325A" w:rsidRPr="006B600D" w:rsidRDefault="0004325A" w:rsidP="0004325A">
      <w:pPr>
        <w:tabs>
          <w:tab w:val="left" w:pos="1256"/>
        </w:tabs>
        <w:spacing w:line="257" w:lineRule="auto"/>
        <w:jc w:val="both"/>
        <w:rPr>
          <w:rFonts w:eastAsia="Aptos" w:cs="Aptos"/>
          <w:color w:val="000000" w:themeColor="text1"/>
        </w:rPr>
      </w:pPr>
      <w:r w:rsidRPr="00A83461">
        <w:rPr>
          <w:rFonts w:eastAsia="Aptos" w:cs="Aptos"/>
          <w:color w:val="000000" w:themeColor="text1"/>
        </w:rPr>
        <w:t xml:space="preserve">The growing focus on </w:t>
      </w:r>
      <w:r w:rsidRPr="371BBB01">
        <w:rPr>
          <w:rFonts w:eastAsia="Aptos" w:cs="Aptos"/>
          <w:color w:val="000000" w:themeColor="text1"/>
        </w:rPr>
        <w:t xml:space="preserve">ESH </w:t>
      </w:r>
      <w:r w:rsidRPr="00A83461">
        <w:rPr>
          <w:rFonts w:eastAsia="Aptos" w:cs="Aptos"/>
          <w:color w:val="000000" w:themeColor="text1"/>
        </w:rPr>
        <w:t>could help secure attention and resources for curriculum changes. However, maintaining momentum can be challenging when key staff members leave.</w:t>
      </w:r>
    </w:p>
    <w:p w14:paraId="5C91BEDF" w14:textId="77777777" w:rsidR="0004325A" w:rsidRPr="006B600D" w:rsidRDefault="0004325A" w:rsidP="0004325A">
      <w:pPr>
        <w:tabs>
          <w:tab w:val="left" w:pos="1256"/>
        </w:tabs>
        <w:spacing w:line="257" w:lineRule="auto"/>
        <w:jc w:val="both"/>
      </w:pPr>
      <w:r w:rsidRPr="00A83461">
        <w:rPr>
          <w:rFonts w:eastAsia="Aptos" w:cs="Aptos"/>
          <w:color w:val="000000" w:themeColor="text1"/>
        </w:rPr>
        <w:t xml:space="preserve">We faced this issue with our Year 3 SSC on Sustainable Healthcare. When the original </w:t>
      </w:r>
      <w:r w:rsidRPr="47C10886">
        <w:rPr>
          <w:rFonts w:eastAsia="Aptos" w:cs="Aptos"/>
          <w:color w:val="000000" w:themeColor="text1"/>
        </w:rPr>
        <w:t>SSC lead</w:t>
      </w:r>
      <w:r w:rsidRPr="00A83461">
        <w:rPr>
          <w:rFonts w:eastAsia="Aptos" w:cs="Aptos"/>
          <w:color w:val="000000" w:themeColor="text1"/>
        </w:rPr>
        <w:t xml:space="preserve"> left, the new teaching schedule conflicted with the availability of our ESH</w:t>
      </w:r>
      <w:r w:rsidRPr="47C10886">
        <w:rPr>
          <w:rFonts w:eastAsia="Aptos" w:cs="Aptos"/>
          <w:color w:val="000000" w:themeColor="text1"/>
        </w:rPr>
        <w:t>-</w:t>
      </w:r>
      <w:r w:rsidRPr="00A83461">
        <w:rPr>
          <w:rFonts w:eastAsia="Aptos" w:cs="Aptos"/>
          <w:color w:val="000000" w:themeColor="text1"/>
        </w:rPr>
        <w:t>focused team members. In such situations, important initiatives can easily be lost.</w:t>
      </w:r>
    </w:p>
    <w:p w14:paraId="5E545C28" w14:textId="77777777" w:rsidR="0004325A" w:rsidRPr="006B600D" w:rsidRDefault="0004325A" w:rsidP="0004325A">
      <w:pPr>
        <w:tabs>
          <w:tab w:val="left" w:pos="1256"/>
        </w:tabs>
        <w:spacing w:line="257" w:lineRule="auto"/>
        <w:jc w:val="both"/>
        <w:rPr>
          <w:rFonts w:eastAsia="Aptos" w:cs="Aptos"/>
          <w:color w:val="000000" w:themeColor="text1"/>
        </w:rPr>
      </w:pPr>
      <w:r w:rsidRPr="00A83461">
        <w:rPr>
          <w:rFonts w:eastAsia="Aptos" w:cs="Aptos"/>
          <w:color w:val="000000" w:themeColor="text1"/>
        </w:rPr>
        <w:t xml:space="preserve">While a community of practice could help address these challenges, our team's other commitments made this insufficient. </w:t>
      </w:r>
      <w:r w:rsidRPr="371BBB01">
        <w:rPr>
          <w:rFonts w:eastAsia="Aptos" w:cs="Aptos"/>
          <w:color w:val="000000" w:themeColor="text1"/>
        </w:rPr>
        <w:t>O</w:t>
      </w:r>
      <w:r w:rsidRPr="00A83461">
        <w:rPr>
          <w:rFonts w:eastAsia="Aptos" w:cs="Aptos"/>
          <w:color w:val="000000" w:themeColor="text1"/>
        </w:rPr>
        <w:t xml:space="preserve">ur solution was to keep the </w:t>
      </w:r>
      <w:r w:rsidRPr="371BBB01">
        <w:rPr>
          <w:rFonts w:eastAsia="Aptos" w:cs="Aptos"/>
          <w:color w:val="000000" w:themeColor="text1"/>
        </w:rPr>
        <w:t xml:space="preserve">SSC </w:t>
      </w:r>
      <w:r w:rsidRPr="00A83461">
        <w:rPr>
          <w:rFonts w:eastAsia="Aptos" w:cs="Aptos"/>
          <w:color w:val="000000" w:themeColor="text1"/>
        </w:rPr>
        <w:t xml:space="preserve">on our agenda until we could find someone to </w:t>
      </w:r>
      <w:proofErr w:type="gramStart"/>
      <w:r w:rsidRPr="00A83461">
        <w:rPr>
          <w:rFonts w:eastAsia="Aptos" w:cs="Aptos"/>
          <w:color w:val="000000" w:themeColor="text1"/>
        </w:rPr>
        <w:t>lead</w:t>
      </w:r>
      <w:proofErr w:type="gramEnd"/>
      <w:r w:rsidRPr="00A83461">
        <w:rPr>
          <w:rFonts w:eastAsia="Aptos" w:cs="Aptos"/>
          <w:color w:val="000000" w:themeColor="text1"/>
        </w:rPr>
        <w:t xml:space="preserve"> it again. </w:t>
      </w:r>
    </w:p>
    <w:p w14:paraId="656060FE" w14:textId="77777777" w:rsidR="0004325A" w:rsidRPr="006B600D" w:rsidRDefault="0004325A" w:rsidP="0004325A">
      <w:pPr>
        <w:tabs>
          <w:tab w:val="left" w:pos="1256"/>
        </w:tabs>
        <w:spacing w:line="257" w:lineRule="auto"/>
        <w:ind w:firstLine="720"/>
        <w:jc w:val="both"/>
      </w:pPr>
      <w:r w:rsidRPr="00A83461">
        <w:rPr>
          <w:rFonts w:eastAsia="Aptos" w:cs="Aptos"/>
          <w:b/>
          <w:bCs/>
          <w:color w:val="000000" w:themeColor="text1"/>
        </w:rPr>
        <w:t xml:space="preserve">Transferable Tips </w:t>
      </w:r>
    </w:p>
    <w:p w14:paraId="3D75D0C8" w14:textId="77777777" w:rsidR="0004325A" w:rsidRPr="006B600D" w:rsidRDefault="0004325A" w:rsidP="0004325A">
      <w:pPr>
        <w:tabs>
          <w:tab w:val="left" w:pos="1256"/>
        </w:tabs>
        <w:spacing w:line="257" w:lineRule="auto"/>
        <w:jc w:val="both"/>
      </w:pPr>
      <w:r w:rsidRPr="00A83461">
        <w:rPr>
          <w:rFonts w:eastAsia="Aptos" w:cs="Aptos"/>
          <w:color w:val="000000" w:themeColor="text1"/>
        </w:rPr>
        <w:t xml:space="preserve">We gained valuable insights </w:t>
      </w:r>
      <w:r w:rsidRPr="47C10886">
        <w:rPr>
          <w:rFonts w:eastAsia="Aptos" w:cs="Aptos"/>
          <w:color w:val="000000" w:themeColor="text1"/>
        </w:rPr>
        <w:t xml:space="preserve">through </w:t>
      </w:r>
      <w:r w:rsidRPr="00A83461">
        <w:rPr>
          <w:rFonts w:eastAsia="Aptos" w:cs="Aptos"/>
          <w:color w:val="000000" w:themeColor="text1"/>
        </w:rPr>
        <w:t>leading this change process. Here are our top tips and strategies for educators leading similar changes.</w:t>
      </w:r>
    </w:p>
    <w:p w14:paraId="6BD760B2" w14:textId="77777777" w:rsidR="0004325A" w:rsidRPr="006B600D" w:rsidRDefault="0004325A" w:rsidP="0004325A">
      <w:pPr>
        <w:tabs>
          <w:tab w:val="left" w:pos="1256"/>
        </w:tabs>
        <w:spacing w:line="257" w:lineRule="auto"/>
        <w:jc w:val="both"/>
      </w:pPr>
      <w:r w:rsidRPr="00A83461">
        <w:rPr>
          <w:rFonts w:eastAsia="Aptos" w:cs="Aptos"/>
          <w:b/>
          <w:bCs/>
          <w:color w:val="000000" w:themeColor="text1"/>
        </w:rPr>
        <w:t>Tip 1. Embed a focus on ESH within existing roles</w:t>
      </w:r>
    </w:p>
    <w:p w14:paraId="40A576EA" w14:textId="77777777" w:rsidR="0004325A" w:rsidRPr="006B600D" w:rsidRDefault="0004325A" w:rsidP="0004325A">
      <w:pPr>
        <w:tabs>
          <w:tab w:val="left" w:pos="1256"/>
        </w:tabs>
        <w:spacing w:line="257" w:lineRule="auto"/>
        <w:ind w:left="1256"/>
        <w:jc w:val="both"/>
      </w:pPr>
      <w:r w:rsidRPr="371BBB01">
        <w:rPr>
          <w:rFonts w:eastAsia="Aptos" w:cs="Aptos"/>
          <w:color w:val="000000" w:themeColor="text1"/>
        </w:rPr>
        <w:t>In our team, educators are now provided with dedicated time to develop and embed ESH within the curriculum. This has enabled continuity and systematic approaches leading to</w:t>
      </w:r>
      <w:r w:rsidRPr="00A83461">
        <w:rPr>
          <w:rFonts w:eastAsia="Aptos" w:cs="Aptos"/>
          <w:color w:val="000000" w:themeColor="text1"/>
        </w:rPr>
        <w:t xml:space="preserve"> meaningful change</w:t>
      </w:r>
      <w:r w:rsidRPr="371BBB01">
        <w:rPr>
          <w:rFonts w:eastAsia="Aptos" w:cs="Aptos"/>
          <w:color w:val="000000" w:themeColor="text1"/>
        </w:rPr>
        <w:t xml:space="preserve"> and has </w:t>
      </w:r>
      <w:proofErr w:type="spellStart"/>
      <w:r w:rsidRPr="371BBB01">
        <w:rPr>
          <w:rFonts w:eastAsia="Aptos" w:cs="Aptos"/>
          <w:color w:val="000000" w:themeColor="text1"/>
        </w:rPr>
        <w:t>signalled</w:t>
      </w:r>
      <w:proofErr w:type="spellEnd"/>
      <w:r w:rsidRPr="371BBB01">
        <w:rPr>
          <w:rFonts w:eastAsia="Aptos" w:cs="Aptos"/>
          <w:color w:val="000000" w:themeColor="text1"/>
        </w:rPr>
        <w:t xml:space="preserve"> the</w:t>
      </w:r>
      <w:r w:rsidRPr="00A83461">
        <w:rPr>
          <w:rFonts w:eastAsia="Aptos" w:cs="Aptos"/>
          <w:color w:val="000000" w:themeColor="text1"/>
        </w:rPr>
        <w:t xml:space="preserve"> importance of the work and</w:t>
      </w:r>
      <w:r w:rsidRPr="371BBB01">
        <w:rPr>
          <w:rFonts w:eastAsia="Aptos" w:cs="Aptos"/>
          <w:color w:val="000000" w:themeColor="text1"/>
        </w:rPr>
        <w:t xml:space="preserve"> enabled</w:t>
      </w:r>
      <w:r>
        <w:rPr>
          <w:rFonts w:eastAsia="Aptos" w:cs="Aptos"/>
          <w:color w:val="000000" w:themeColor="text1"/>
        </w:rPr>
        <w:t xml:space="preserve"> </w:t>
      </w:r>
      <w:r w:rsidRPr="371BBB01">
        <w:rPr>
          <w:rFonts w:eastAsia="Aptos" w:cs="Aptos"/>
          <w:color w:val="000000" w:themeColor="text1"/>
        </w:rPr>
        <w:t>engagement and relationship-building with</w:t>
      </w:r>
      <w:r w:rsidRPr="00A83461">
        <w:rPr>
          <w:rFonts w:eastAsia="Aptos" w:cs="Aptos"/>
          <w:color w:val="000000" w:themeColor="text1"/>
        </w:rPr>
        <w:t xml:space="preserve"> wider stakeholders.</w:t>
      </w:r>
    </w:p>
    <w:p w14:paraId="26CFB837" w14:textId="77777777" w:rsidR="0004325A" w:rsidRPr="006B600D" w:rsidRDefault="0004325A" w:rsidP="0004325A">
      <w:pPr>
        <w:tabs>
          <w:tab w:val="left" w:pos="1256"/>
        </w:tabs>
        <w:spacing w:line="257" w:lineRule="auto"/>
        <w:jc w:val="both"/>
      </w:pPr>
      <w:r w:rsidRPr="00A83461">
        <w:rPr>
          <w:rFonts w:eastAsia="Aptos" w:cs="Aptos"/>
          <w:b/>
          <w:bCs/>
          <w:color w:val="000000" w:themeColor="text1"/>
        </w:rPr>
        <w:t>Tip 2. Use the review as an opportunity for development</w:t>
      </w:r>
    </w:p>
    <w:p w14:paraId="09DADB38" w14:textId="77777777" w:rsidR="0004325A" w:rsidRPr="006B600D" w:rsidRDefault="0004325A" w:rsidP="0004325A">
      <w:pPr>
        <w:tabs>
          <w:tab w:val="left" w:pos="1256"/>
        </w:tabs>
        <w:spacing w:line="257" w:lineRule="auto"/>
        <w:ind w:left="1256"/>
        <w:jc w:val="both"/>
      </w:pPr>
      <w:r w:rsidRPr="00A83461">
        <w:rPr>
          <w:rFonts w:eastAsia="Aptos" w:cs="Aptos"/>
          <w:color w:val="000000" w:themeColor="text1"/>
        </w:rPr>
        <w:lastRenderedPageBreak/>
        <w:t>We used curriculum review as a catalyst for chang</w:t>
      </w:r>
      <w:r w:rsidRPr="47C10886">
        <w:rPr>
          <w:rFonts w:eastAsia="Aptos" w:cs="Aptos"/>
          <w:color w:val="000000" w:themeColor="text1"/>
        </w:rPr>
        <w:t>e</w:t>
      </w:r>
      <w:r w:rsidRPr="00A83461">
        <w:rPr>
          <w:rFonts w:eastAsia="Aptos" w:cs="Aptos"/>
          <w:color w:val="000000" w:themeColor="text1"/>
        </w:rPr>
        <w:t>. The review sparked conversations with placement leads, identifying opportunities and ways to enhance faculty and student understanding. These discussions were paramount as they allowed for meaningful curriculum change, which we pursued as they arose.</w:t>
      </w:r>
    </w:p>
    <w:p w14:paraId="2C18A087" w14:textId="77777777" w:rsidR="0004325A" w:rsidRPr="006B600D" w:rsidRDefault="0004325A" w:rsidP="0004325A">
      <w:pPr>
        <w:tabs>
          <w:tab w:val="left" w:pos="1256"/>
        </w:tabs>
        <w:spacing w:line="257" w:lineRule="auto"/>
        <w:jc w:val="both"/>
      </w:pPr>
      <w:r w:rsidRPr="00A83461">
        <w:rPr>
          <w:rFonts w:eastAsia="Aptos" w:cs="Aptos"/>
          <w:b/>
          <w:bCs/>
          <w:color w:val="000000" w:themeColor="text1"/>
        </w:rPr>
        <w:t xml:space="preserve">Tip 3. Enhance, don’t re-invent  </w:t>
      </w:r>
    </w:p>
    <w:p w14:paraId="47D322D3" w14:textId="77777777" w:rsidR="0004325A" w:rsidRPr="006B600D" w:rsidRDefault="0004325A" w:rsidP="0004325A">
      <w:pPr>
        <w:tabs>
          <w:tab w:val="left" w:pos="1256"/>
        </w:tabs>
        <w:spacing w:line="257" w:lineRule="auto"/>
        <w:ind w:left="1256"/>
        <w:jc w:val="both"/>
      </w:pPr>
      <w:r w:rsidRPr="00A83461">
        <w:rPr>
          <w:rFonts w:eastAsia="Aptos" w:cs="Aptos"/>
          <w:color w:val="000000" w:themeColor="text1"/>
        </w:rPr>
        <w:t>We enhanced</w:t>
      </w:r>
      <w:r w:rsidRPr="47C10886">
        <w:rPr>
          <w:rFonts w:eastAsia="Aptos" w:cs="Aptos"/>
          <w:color w:val="000000" w:themeColor="text1"/>
        </w:rPr>
        <w:t xml:space="preserve"> our</w:t>
      </w:r>
      <w:r w:rsidRPr="00A83461">
        <w:rPr>
          <w:rFonts w:eastAsia="Aptos" w:cs="Aptos"/>
          <w:color w:val="000000" w:themeColor="text1"/>
        </w:rPr>
        <w:t xml:space="preserve"> existing curriculum rather than rewriting it, saving time while strengthening our message. For example, we expanded a polypharmacy session to include economic, environmental, and social perspectives beyond the individual impact. Consistently applying this triple bottom line sustainability lens could encourage more </w:t>
      </w:r>
      <w:r w:rsidRPr="47C10886">
        <w:rPr>
          <w:rFonts w:eastAsia="Aptos" w:cs="Aptos"/>
          <w:color w:val="000000" w:themeColor="text1"/>
        </w:rPr>
        <w:t>sustainable</w:t>
      </w:r>
      <w:r w:rsidRPr="00A83461">
        <w:rPr>
          <w:rFonts w:eastAsia="Aptos" w:cs="Aptos"/>
          <w:color w:val="000000" w:themeColor="text1"/>
        </w:rPr>
        <w:t xml:space="preserve"> clinical decision-making.</w:t>
      </w:r>
    </w:p>
    <w:p w14:paraId="09EBD2F2" w14:textId="77777777" w:rsidR="0004325A" w:rsidRPr="006B600D" w:rsidRDefault="0004325A" w:rsidP="0004325A">
      <w:pPr>
        <w:tabs>
          <w:tab w:val="left" w:pos="1256"/>
        </w:tabs>
        <w:spacing w:line="257" w:lineRule="auto"/>
        <w:jc w:val="both"/>
      </w:pPr>
      <w:r w:rsidRPr="00A83461">
        <w:rPr>
          <w:rFonts w:eastAsia="Aptos" w:cs="Aptos"/>
          <w:b/>
          <w:bCs/>
          <w:color w:val="000000" w:themeColor="text1"/>
        </w:rPr>
        <w:t xml:space="preserve">Tip 4. </w:t>
      </w:r>
      <w:r w:rsidRPr="47C10886">
        <w:rPr>
          <w:rFonts w:eastAsia="Aptos" w:cs="Aptos"/>
          <w:b/>
          <w:bCs/>
          <w:color w:val="000000" w:themeColor="text1"/>
        </w:rPr>
        <w:t>Work</w:t>
      </w:r>
      <w:r w:rsidRPr="00A83461">
        <w:rPr>
          <w:rFonts w:eastAsia="Aptos" w:cs="Aptos"/>
          <w:b/>
          <w:bCs/>
          <w:color w:val="000000" w:themeColor="text1"/>
        </w:rPr>
        <w:t xml:space="preserve"> collaboratively</w:t>
      </w:r>
    </w:p>
    <w:p w14:paraId="37083CAC" w14:textId="77777777" w:rsidR="0004325A" w:rsidRPr="006B600D" w:rsidRDefault="0004325A" w:rsidP="0004325A">
      <w:pPr>
        <w:tabs>
          <w:tab w:val="left" w:pos="1256"/>
        </w:tabs>
        <w:spacing w:line="257" w:lineRule="auto"/>
        <w:ind w:left="1256"/>
        <w:jc w:val="both"/>
      </w:pPr>
      <w:r w:rsidRPr="00A83461">
        <w:rPr>
          <w:rFonts w:eastAsia="Aptos" w:cs="Aptos"/>
          <w:color w:val="000000" w:themeColor="text1"/>
        </w:rPr>
        <w:t xml:space="preserve">Sustainable healthcare requires decision-making that </w:t>
      </w:r>
      <w:proofErr w:type="spellStart"/>
      <w:r w:rsidRPr="00A83461">
        <w:rPr>
          <w:rFonts w:eastAsia="Aptos" w:cs="Aptos"/>
          <w:color w:val="000000" w:themeColor="text1"/>
        </w:rPr>
        <w:t>minimises</w:t>
      </w:r>
      <w:proofErr w:type="spellEnd"/>
      <w:r w:rsidRPr="00A83461">
        <w:rPr>
          <w:rFonts w:eastAsia="Aptos" w:cs="Aptos"/>
          <w:color w:val="000000" w:themeColor="text1"/>
        </w:rPr>
        <w:t xml:space="preserve"> environmental impact, promotes social equity, and manages resources efficiently. Collaboration was key to gaining student and faculty support. When team members become active </w:t>
      </w:r>
      <w:r w:rsidRPr="480F20F0">
        <w:rPr>
          <w:rFonts w:eastAsia="Aptos" w:cs="Aptos"/>
          <w:color w:val="000000" w:themeColor="text1"/>
        </w:rPr>
        <w:t>participants and change agents</w:t>
      </w:r>
      <w:r w:rsidRPr="00A83461">
        <w:rPr>
          <w:rFonts w:eastAsia="Aptos" w:cs="Aptos"/>
          <w:color w:val="000000" w:themeColor="text1"/>
        </w:rPr>
        <w:t xml:space="preserve"> rather than passive recipients, engagement increases. Our goal is </w:t>
      </w:r>
      <w:r w:rsidRPr="480F20F0">
        <w:rPr>
          <w:rFonts w:eastAsia="Aptos" w:cs="Aptos"/>
          <w:color w:val="000000" w:themeColor="text1"/>
        </w:rPr>
        <w:t xml:space="preserve">to </w:t>
      </w:r>
      <w:r w:rsidRPr="00A83461">
        <w:rPr>
          <w:rFonts w:eastAsia="Aptos" w:cs="Aptos"/>
          <w:color w:val="000000" w:themeColor="text1"/>
        </w:rPr>
        <w:t>crea</w:t>
      </w:r>
      <w:r w:rsidRPr="480F20F0">
        <w:rPr>
          <w:rFonts w:eastAsia="Aptos" w:cs="Aptos"/>
          <w:color w:val="000000" w:themeColor="text1"/>
        </w:rPr>
        <w:t>te</w:t>
      </w:r>
      <w:r w:rsidRPr="00A83461">
        <w:rPr>
          <w:rFonts w:eastAsia="Aptos" w:cs="Aptos"/>
          <w:color w:val="000000" w:themeColor="text1"/>
        </w:rPr>
        <w:t xml:space="preserve"> a community of practice where everyone feels part of the transformation. </w:t>
      </w:r>
    </w:p>
    <w:p w14:paraId="520C5326" w14:textId="77777777" w:rsidR="0004325A" w:rsidRDefault="0004325A" w:rsidP="0004325A">
      <w:pPr>
        <w:tabs>
          <w:tab w:val="left" w:pos="1256"/>
        </w:tabs>
        <w:spacing w:line="257" w:lineRule="auto"/>
        <w:ind w:left="1256"/>
        <w:jc w:val="both"/>
      </w:pPr>
      <w:r w:rsidRPr="00A83461">
        <w:rPr>
          <w:rFonts w:eastAsia="Aptos" w:cs="Aptos"/>
          <w:color w:val="000000" w:themeColor="text1"/>
        </w:rPr>
        <w:t xml:space="preserve">Collaborative working extends to external </w:t>
      </w:r>
      <w:proofErr w:type="spellStart"/>
      <w:r w:rsidRPr="00A83461">
        <w:rPr>
          <w:rFonts w:eastAsia="Aptos" w:cs="Aptos"/>
          <w:color w:val="000000" w:themeColor="text1"/>
        </w:rPr>
        <w:t>organisations</w:t>
      </w:r>
      <w:proofErr w:type="spellEnd"/>
      <w:r w:rsidRPr="00A83461">
        <w:rPr>
          <w:rFonts w:eastAsia="Aptos" w:cs="Aptos"/>
          <w:color w:val="000000" w:themeColor="text1"/>
        </w:rPr>
        <w:t>. Sharing our learning and participating in wider networks creates opportunities for mutual learning</w:t>
      </w:r>
      <w:r w:rsidRPr="47C10886">
        <w:rPr>
          <w:rFonts w:eastAsia="Aptos" w:cs="Aptos"/>
          <w:color w:val="000000" w:themeColor="text1"/>
        </w:rPr>
        <w:t>.</w:t>
      </w:r>
    </w:p>
    <w:p w14:paraId="3DDEA947" w14:textId="77777777" w:rsidR="0004325A" w:rsidRDefault="0004325A" w:rsidP="0004325A">
      <w:pPr>
        <w:tabs>
          <w:tab w:val="left" w:pos="1256"/>
        </w:tabs>
        <w:spacing w:line="257" w:lineRule="auto"/>
        <w:jc w:val="both"/>
        <w:rPr>
          <w:rFonts w:eastAsia="Aptos" w:cs="Aptos"/>
          <w:color w:val="000000" w:themeColor="text1"/>
        </w:rPr>
      </w:pPr>
      <w:r>
        <w:rPr>
          <w:rFonts w:eastAsia="Aptos" w:cs="Aptos"/>
          <w:color w:val="000000" w:themeColor="text1"/>
        </w:rPr>
        <w:t>Reflections</w:t>
      </w:r>
    </w:p>
    <w:p w14:paraId="2210E5C8" w14:textId="77777777" w:rsidR="0004325A" w:rsidRDefault="0004325A" w:rsidP="0004325A">
      <w:pPr>
        <w:tabs>
          <w:tab w:val="left" w:pos="1256"/>
        </w:tabs>
        <w:spacing w:line="257" w:lineRule="auto"/>
        <w:jc w:val="both"/>
        <w:rPr>
          <w:rFonts w:eastAsia="Aptos" w:cs="Aptos"/>
          <w:color w:val="000000" w:themeColor="text1"/>
        </w:rPr>
      </w:pPr>
      <w:r>
        <w:rPr>
          <w:rFonts w:eastAsia="Aptos" w:cs="Aptos"/>
          <w:color w:val="000000" w:themeColor="text1"/>
        </w:rPr>
        <w:t>Here we reflect on our own perspectives of leading this change, as faculty and students.</w:t>
      </w:r>
    </w:p>
    <w:p w14:paraId="7D4BED17" w14:textId="77777777" w:rsidR="0004325A" w:rsidRDefault="0004325A" w:rsidP="0004325A">
      <w:pPr>
        <w:tabs>
          <w:tab w:val="left" w:pos="1256"/>
        </w:tabs>
        <w:spacing w:line="257" w:lineRule="auto"/>
        <w:jc w:val="both"/>
        <w:rPr>
          <w:rFonts w:eastAsia="Aptos" w:cs="Aptos"/>
          <w:color w:val="000000" w:themeColor="text1"/>
        </w:rPr>
      </w:pPr>
      <w:r>
        <w:rPr>
          <w:rFonts w:eastAsia="Aptos" w:cs="Aptos"/>
          <w:color w:val="000000" w:themeColor="text1"/>
        </w:rPr>
        <w:t>Faculty</w:t>
      </w:r>
    </w:p>
    <w:p w14:paraId="64D3777A" w14:textId="77777777" w:rsidR="0004325A" w:rsidRDefault="0004325A" w:rsidP="0004325A">
      <w:pPr>
        <w:tabs>
          <w:tab w:val="left" w:pos="1256"/>
        </w:tabs>
        <w:spacing w:line="257" w:lineRule="auto"/>
        <w:ind w:left="720"/>
        <w:jc w:val="both"/>
        <w:rPr>
          <w:rFonts w:eastAsia="Aptos" w:cs="Aptos"/>
          <w:color w:val="000000" w:themeColor="text1"/>
        </w:rPr>
      </w:pPr>
      <w:r>
        <w:rPr>
          <w:rFonts w:eastAsia="Aptos" w:cs="Aptos"/>
          <w:color w:val="000000" w:themeColor="text1"/>
        </w:rPr>
        <w:t xml:space="preserve">An awareness of climate change, biodiversity loss and air pollution </w:t>
      </w:r>
      <w:proofErr w:type="gramStart"/>
      <w:r w:rsidRPr="371BBB01">
        <w:rPr>
          <w:rFonts w:eastAsia="Aptos" w:cs="Aptos"/>
          <w:color w:val="000000" w:themeColor="text1"/>
        </w:rPr>
        <w:t>brings</w:t>
      </w:r>
      <w:proofErr w:type="gramEnd"/>
      <w:r>
        <w:rPr>
          <w:rFonts w:eastAsia="Aptos" w:cs="Aptos"/>
          <w:color w:val="000000" w:themeColor="text1"/>
        </w:rPr>
        <w:t xml:space="preserve"> with it anxiety about the future of our world and our role within it. Whilst working towards a more sustainable approach in our own zone of influence can be uplifting and create a sense of hope, it </w:t>
      </w:r>
      <w:r w:rsidRPr="371BBB01">
        <w:rPr>
          <w:rFonts w:eastAsia="Aptos" w:cs="Aptos"/>
          <w:color w:val="000000" w:themeColor="text1"/>
        </w:rPr>
        <w:t>is</w:t>
      </w:r>
      <w:r>
        <w:rPr>
          <w:rFonts w:eastAsia="Aptos" w:cs="Aptos"/>
          <w:color w:val="000000" w:themeColor="text1"/>
        </w:rPr>
        <w:t xml:space="preserve"> disheartening to watch the continual harm done by the many unsustainable practices occurring all around us. </w:t>
      </w:r>
    </w:p>
    <w:p w14:paraId="1F9B615C" w14:textId="77777777" w:rsidR="0004325A" w:rsidRDefault="0004325A" w:rsidP="0004325A">
      <w:pPr>
        <w:tabs>
          <w:tab w:val="left" w:pos="1256"/>
        </w:tabs>
        <w:spacing w:line="257" w:lineRule="auto"/>
        <w:ind w:left="720"/>
        <w:jc w:val="both"/>
        <w:rPr>
          <w:rFonts w:eastAsia="Aptos" w:cs="Aptos"/>
          <w:color w:val="000000" w:themeColor="text1"/>
        </w:rPr>
      </w:pPr>
      <w:r>
        <w:rPr>
          <w:rFonts w:eastAsia="Aptos" w:cs="Aptos"/>
          <w:color w:val="000000" w:themeColor="text1"/>
        </w:rPr>
        <w:t xml:space="preserve">It was inevitable then to have found </w:t>
      </w:r>
      <w:proofErr w:type="gramStart"/>
      <w:r>
        <w:rPr>
          <w:rFonts w:eastAsia="Aptos" w:cs="Aptos"/>
          <w:color w:val="000000" w:themeColor="text1"/>
        </w:rPr>
        <w:t>ourselves</w:t>
      </w:r>
      <w:proofErr w:type="gramEnd"/>
      <w:r>
        <w:rPr>
          <w:rFonts w:eastAsia="Aptos" w:cs="Aptos"/>
          <w:color w:val="000000" w:themeColor="text1"/>
        </w:rPr>
        <w:t xml:space="preserve"> asking questions about how our actions will make meaningful </w:t>
      </w:r>
      <w:proofErr w:type="gramStart"/>
      <w:r>
        <w:rPr>
          <w:rFonts w:eastAsia="Aptos" w:cs="Aptos"/>
          <w:color w:val="000000" w:themeColor="text1"/>
        </w:rPr>
        <w:t>change</w:t>
      </w:r>
      <w:proofErr w:type="gramEnd"/>
      <w:r>
        <w:rPr>
          <w:rFonts w:eastAsia="Aptos" w:cs="Aptos"/>
          <w:color w:val="000000" w:themeColor="text1"/>
        </w:rPr>
        <w:t xml:space="preserve"> when we see ongoing harm to our environment. This eco-anxiety crept in during the process and could have been disabling, creating apathy, and resignation. It could have stopped us in our tracks</w:t>
      </w:r>
      <w:r w:rsidRPr="371BBB01">
        <w:rPr>
          <w:rFonts w:eastAsia="Aptos" w:cs="Aptos"/>
          <w:color w:val="000000" w:themeColor="text1"/>
        </w:rPr>
        <w:t>.</w:t>
      </w:r>
      <w:r>
        <w:rPr>
          <w:rFonts w:eastAsia="Aptos" w:cs="Aptos"/>
          <w:color w:val="000000" w:themeColor="text1"/>
        </w:rPr>
        <w:t xml:space="preserve"> Feeling these emotions has been an important part of the process</w:t>
      </w:r>
      <w:r w:rsidRPr="371BBB01">
        <w:rPr>
          <w:rFonts w:eastAsia="Aptos" w:cs="Aptos"/>
          <w:color w:val="000000" w:themeColor="text1"/>
        </w:rPr>
        <w:t>,</w:t>
      </w:r>
      <w:r>
        <w:rPr>
          <w:rFonts w:eastAsia="Aptos" w:cs="Aptos"/>
          <w:color w:val="000000" w:themeColor="text1"/>
        </w:rPr>
        <w:t xml:space="preserve"> not only so that we can honestly support our students as they navigate it themselves, but because they have been transformative. Such disorientating dilemmas are inherently part of the process of transformative learning.</w:t>
      </w:r>
      <w:r w:rsidRPr="371BBB01">
        <w:rPr>
          <w:rFonts w:eastAsia="Aptos" w:cs="Aptos"/>
          <w:color w:val="000000" w:themeColor="text1"/>
        </w:rPr>
        <w:t xml:space="preserve"> </w:t>
      </w:r>
    </w:p>
    <w:p w14:paraId="26F2B853" w14:textId="77777777" w:rsidR="0004325A" w:rsidRDefault="0004325A" w:rsidP="0004325A">
      <w:pPr>
        <w:tabs>
          <w:tab w:val="left" w:pos="1256"/>
        </w:tabs>
        <w:spacing w:line="257" w:lineRule="auto"/>
        <w:ind w:left="720"/>
        <w:jc w:val="both"/>
        <w:rPr>
          <w:rFonts w:eastAsia="Aptos" w:cs="Aptos"/>
          <w:color w:val="000000" w:themeColor="text1"/>
        </w:rPr>
      </w:pPr>
      <w:r w:rsidRPr="371BBB01">
        <w:rPr>
          <w:rFonts w:eastAsia="Aptos" w:cs="Aptos"/>
          <w:color w:val="000000" w:themeColor="text1"/>
        </w:rPr>
        <w:lastRenderedPageBreak/>
        <w:t xml:space="preserve">Working with student partners has been </w:t>
      </w:r>
      <w:proofErr w:type="spellStart"/>
      <w:r w:rsidRPr="371BBB01">
        <w:rPr>
          <w:rFonts w:eastAsia="Aptos" w:cs="Aptos"/>
          <w:color w:val="000000" w:themeColor="text1"/>
        </w:rPr>
        <w:t>energising</w:t>
      </w:r>
      <w:proofErr w:type="spellEnd"/>
      <w:r w:rsidRPr="371BBB01">
        <w:rPr>
          <w:rFonts w:eastAsia="Aptos" w:cs="Aptos"/>
          <w:color w:val="000000" w:themeColor="text1"/>
        </w:rPr>
        <w:t xml:space="preserve"> and motivating as we are held to account and challenged to act. The momentum generated has led to conversations on ESH with interdisciplinary colleagues and exploration of patient and community perspectives. This challenged us to think critically about our approaches.</w:t>
      </w:r>
    </w:p>
    <w:p w14:paraId="489620F1" w14:textId="77777777" w:rsidR="0004325A" w:rsidRDefault="0004325A" w:rsidP="0004325A">
      <w:pPr>
        <w:tabs>
          <w:tab w:val="left" w:pos="1256"/>
        </w:tabs>
        <w:spacing w:line="257" w:lineRule="auto"/>
        <w:ind w:left="720"/>
        <w:jc w:val="both"/>
        <w:rPr>
          <w:rFonts w:eastAsia="Aptos" w:cs="Aptos"/>
          <w:color w:val="000000" w:themeColor="text1"/>
        </w:rPr>
      </w:pPr>
      <w:r w:rsidRPr="371BBB01">
        <w:rPr>
          <w:rFonts w:eastAsia="Aptos" w:cs="Aptos"/>
          <w:color w:val="000000" w:themeColor="text1"/>
        </w:rPr>
        <w:t>Hope</w:t>
      </w:r>
      <w:r>
        <w:rPr>
          <w:rFonts w:eastAsia="Aptos" w:cs="Aptos"/>
          <w:color w:val="000000" w:themeColor="text1"/>
        </w:rPr>
        <w:t xml:space="preserve"> comes from the awareness that each conversation and action is a move in the right direction. This work has potential to support others going through the same challenging thoughts to opt for action over </w:t>
      </w:r>
      <w:r w:rsidRPr="371BBB01">
        <w:rPr>
          <w:rFonts w:eastAsia="Aptos" w:cs="Aptos"/>
          <w:color w:val="000000" w:themeColor="text1"/>
        </w:rPr>
        <w:t>apathy.</w:t>
      </w:r>
      <w:r>
        <w:rPr>
          <w:rFonts w:eastAsia="Aptos" w:cs="Aptos"/>
          <w:color w:val="000000" w:themeColor="text1"/>
        </w:rPr>
        <w:t xml:space="preserve"> Further, these conversations and changing approaches within our profession can create changes in mindset. The more of </w:t>
      </w:r>
      <w:proofErr w:type="gramStart"/>
      <w:r>
        <w:rPr>
          <w:rFonts w:eastAsia="Aptos" w:cs="Aptos"/>
          <w:color w:val="000000" w:themeColor="text1"/>
        </w:rPr>
        <w:t>us that</w:t>
      </w:r>
      <w:proofErr w:type="gramEnd"/>
      <w:r>
        <w:rPr>
          <w:rFonts w:eastAsia="Aptos" w:cs="Aptos"/>
          <w:color w:val="000000" w:themeColor="text1"/>
        </w:rPr>
        <w:t xml:space="preserve"> notice the need for change, and care about creating a more sustainable </w:t>
      </w:r>
      <w:r w:rsidRPr="371BBB01">
        <w:rPr>
          <w:rFonts w:eastAsia="Aptos" w:cs="Aptos"/>
          <w:color w:val="000000" w:themeColor="text1"/>
        </w:rPr>
        <w:t>world</w:t>
      </w:r>
      <w:r>
        <w:rPr>
          <w:rFonts w:eastAsia="Aptos" w:cs="Aptos"/>
          <w:color w:val="000000" w:themeColor="text1"/>
        </w:rPr>
        <w:t xml:space="preserve">, the more we move </w:t>
      </w:r>
      <w:r w:rsidRPr="371BBB01">
        <w:rPr>
          <w:rFonts w:eastAsia="Aptos" w:cs="Aptos"/>
          <w:color w:val="000000" w:themeColor="text1"/>
        </w:rPr>
        <w:t>towards</w:t>
      </w:r>
      <w:r>
        <w:rPr>
          <w:rFonts w:eastAsia="Aptos" w:cs="Aptos"/>
          <w:color w:val="000000" w:themeColor="text1"/>
        </w:rPr>
        <w:t xml:space="preserve"> a collective shift in our society. </w:t>
      </w:r>
    </w:p>
    <w:p w14:paraId="427AA0C2" w14:textId="77777777" w:rsidR="0004325A" w:rsidRDefault="0004325A" w:rsidP="0004325A">
      <w:pPr>
        <w:pStyle w:val="NormalWeb"/>
        <w:spacing w:line="276" w:lineRule="auto"/>
        <w:jc w:val="both"/>
        <w:rPr>
          <w:rFonts w:ascii="Calibri" w:hAnsi="Calibri" w:cs="Calibri"/>
        </w:rPr>
      </w:pPr>
      <w:r>
        <w:rPr>
          <w:rFonts w:ascii="Calibri" w:hAnsi="Calibri" w:cs="Calibri"/>
        </w:rPr>
        <w:t>Students</w:t>
      </w:r>
    </w:p>
    <w:p w14:paraId="7575F8D5" w14:textId="77777777" w:rsidR="0004325A" w:rsidRPr="00407B15" w:rsidRDefault="0004325A" w:rsidP="0004325A">
      <w:pPr>
        <w:pStyle w:val="NormalWeb"/>
        <w:spacing w:line="276" w:lineRule="auto"/>
        <w:ind w:left="720"/>
        <w:jc w:val="both"/>
        <w:rPr>
          <w:rFonts w:ascii="Calibri" w:hAnsi="Calibri" w:cs="Calibri"/>
        </w:rPr>
      </w:pPr>
      <w:r w:rsidRPr="00407B15">
        <w:rPr>
          <w:rFonts w:ascii="Calibri" w:hAnsi="Calibri" w:cs="Calibri"/>
        </w:rPr>
        <w:t xml:space="preserve">At the heart of this work was a partnership shaped by a shared belief that sustainability matters and a willingness to step into innovative territory together. As students, we presented our ideas enthusiastically, trying to find balance between academic objectives and the pressures of being a medical student. </w:t>
      </w:r>
    </w:p>
    <w:p w14:paraId="49D7F2B9" w14:textId="77777777" w:rsidR="0004325A" w:rsidRDefault="0004325A" w:rsidP="0004325A">
      <w:pPr>
        <w:pStyle w:val="NormalWeb"/>
        <w:spacing w:line="276" w:lineRule="auto"/>
        <w:ind w:left="720"/>
        <w:jc w:val="both"/>
        <w:rPr>
          <w:rFonts w:ascii="Calibri" w:hAnsi="Calibri" w:cs="Calibri"/>
        </w:rPr>
      </w:pPr>
      <w:r w:rsidRPr="371BBB01">
        <w:rPr>
          <w:rFonts w:ascii="Calibri" w:hAnsi="Calibri" w:cs="Calibri"/>
        </w:rPr>
        <w:t>We</w:t>
      </w:r>
      <w:r w:rsidRPr="00407B15">
        <w:rPr>
          <w:rFonts w:ascii="Calibri" w:hAnsi="Calibri" w:cs="Calibri"/>
        </w:rPr>
        <w:t xml:space="preserve"> brought with us a kind of naivety</w:t>
      </w:r>
      <w:r w:rsidRPr="371BBB01">
        <w:rPr>
          <w:rFonts w:ascii="Calibri" w:hAnsi="Calibri" w:cs="Calibri"/>
        </w:rPr>
        <w:t>. Our</w:t>
      </w:r>
      <w:r w:rsidRPr="00407B15">
        <w:rPr>
          <w:rFonts w:ascii="Calibri" w:hAnsi="Calibri" w:cs="Calibri"/>
        </w:rPr>
        <w:t xml:space="preserve"> passion for the topic of sustainability, together with our relatively limited experience of curriculum development, meant we underestimated some complexities within this process. However, this was a huge strength</w:t>
      </w:r>
      <w:r w:rsidRPr="371BBB01">
        <w:rPr>
          <w:rFonts w:ascii="Calibri" w:hAnsi="Calibri" w:cs="Calibri"/>
        </w:rPr>
        <w:t>. The</w:t>
      </w:r>
      <w:r w:rsidRPr="00407B15">
        <w:rPr>
          <w:rFonts w:ascii="Calibri" w:hAnsi="Calibri" w:cs="Calibri"/>
        </w:rPr>
        <w:t xml:space="preserve"> optimism gave us the courage to push for integration of sustainability into every </w:t>
      </w:r>
      <w:r w:rsidRPr="371BBB01">
        <w:rPr>
          <w:rFonts w:ascii="Calibri" w:hAnsi="Calibri" w:cs="Calibri"/>
        </w:rPr>
        <w:t>aspect of the curriculum.</w:t>
      </w:r>
      <w:r w:rsidRPr="00407B15">
        <w:rPr>
          <w:rFonts w:ascii="Calibri" w:hAnsi="Calibri" w:cs="Calibri"/>
        </w:rPr>
        <w:t xml:space="preserve"> It </w:t>
      </w:r>
      <w:r w:rsidRPr="371BBB01">
        <w:rPr>
          <w:rFonts w:ascii="Calibri" w:hAnsi="Calibri" w:cs="Calibri"/>
        </w:rPr>
        <w:t>allowed us</w:t>
      </w:r>
      <w:r w:rsidRPr="00407B15">
        <w:rPr>
          <w:rFonts w:ascii="Calibri" w:hAnsi="Calibri" w:cs="Calibri"/>
        </w:rPr>
        <w:t xml:space="preserve"> to ask difficult questions and to believe that change was not only possible but necessary.</w:t>
      </w:r>
    </w:p>
    <w:p w14:paraId="7C8779E5" w14:textId="77777777" w:rsidR="0004325A" w:rsidRDefault="0004325A" w:rsidP="0004325A">
      <w:pPr>
        <w:pStyle w:val="NormalWeb"/>
        <w:spacing w:line="276" w:lineRule="auto"/>
        <w:ind w:left="720"/>
        <w:jc w:val="both"/>
        <w:rPr>
          <w:rFonts w:ascii="Calibri" w:hAnsi="Calibri" w:cs="Calibri"/>
        </w:rPr>
      </w:pPr>
      <w:r w:rsidRPr="00407B15">
        <w:rPr>
          <w:rFonts w:ascii="Calibri" w:hAnsi="Calibri" w:cs="Calibri"/>
        </w:rPr>
        <w:t>There were moments of self-doubt</w:t>
      </w:r>
      <w:r>
        <w:rPr>
          <w:rFonts w:ascii="Calibri" w:hAnsi="Calibri" w:cs="Calibri"/>
        </w:rPr>
        <w:t>, and “imposter syndrome”</w:t>
      </w:r>
      <w:r w:rsidRPr="00407B15">
        <w:rPr>
          <w:rFonts w:ascii="Calibri" w:hAnsi="Calibri" w:cs="Calibri"/>
        </w:rPr>
        <w:t>, especially when sitting across from experienced educators, or when discussing with peers</w:t>
      </w:r>
      <w:r w:rsidRPr="371BBB01">
        <w:rPr>
          <w:rFonts w:ascii="Calibri" w:hAnsi="Calibri" w:cs="Calibri"/>
        </w:rPr>
        <w:t>. We</w:t>
      </w:r>
      <w:r>
        <w:rPr>
          <w:rFonts w:ascii="Calibri" w:hAnsi="Calibri" w:cs="Calibri"/>
        </w:rPr>
        <w:t xml:space="preserve"> wondered</w:t>
      </w:r>
      <w:r w:rsidRPr="00407B15">
        <w:rPr>
          <w:rFonts w:ascii="Calibri" w:hAnsi="Calibri" w:cs="Calibri"/>
        </w:rPr>
        <w:t xml:space="preserve"> </w:t>
      </w:r>
      <w:r>
        <w:rPr>
          <w:rFonts w:ascii="Calibri" w:hAnsi="Calibri" w:cs="Calibri"/>
        </w:rPr>
        <w:t>how much weight our</w:t>
      </w:r>
      <w:r w:rsidRPr="00407B15">
        <w:rPr>
          <w:rFonts w:ascii="Calibri" w:hAnsi="Calibri" w:cs="Calibri"/>
        </w:rPr>
        <w:t xml:space="preserve"> voices </w:t>
      </w:r>
      <w:r>
        <w:rPr>
          <w:rFonts w:ascii="Calibri" w:hAnsi="Calibri" w:cs="Calibri"/>
        </w:rPr>
        <w:t>would</w:t>
      </w:r>
      <w:r w:rsidRPr="00407B15">
        <w:rPr>
          <w:rFonts w:ascii="Calibri" w:hAnsi="Calibri" w:cs="Calibri"/>
        </w:rPr>
        <w:t xml:space="preserve"> </w:t>
      </w:r>
      <w:r>
        <w:rPr>
          <w:rFonts w:ascii="Calibri" w:hAnsi="Calibri" w:cs="Calibri"/>
        </w:rPr>
        <w:t>really carry</w:t>
      </w:r>
      <w:r w:rsidRPr="00407B15">
        <w:rPr>
          <w:rFonts w:ascii="Calibri" w:hAnsi="Calibri" w:cs="Calibri"/>
        </w:rPr>
        <w:t xml:space="preserve"> </w:t>
      </w:r>
      <w:r>
        <w:rPr>
          <w:rFonts w:ascii="Calibri" w:hAnsi="Calibri" w:cs="Calibri"/>
        </w:rPr>
        <w:t xml:space="preserve">in practice, and whether students would engage with the material. The research </w:t>
      </w:r>
      <w:r w:rsidRPr="00E41878">
        <w:rPr>
          <w:rFonts w:ascii="Calibri" w:hAnsi="Calibri" w:cs="Calibri"/>
        </w:rPr>
        <w:t>involved was also a valuable learning experience</w:t>
      </w:r>
      <w:r w:rsidRPr="371BBB01">
        <w:rPr>
          <w:rFonts w:ascii="Calibri" w:hAnsi="Calibri" w:cs="Calibri"/>
        </w:rPr>
        <w:t>. We</w:t>
      </w:r>
      <w:r w:rsidRPr="00E41878">
        <w:rPr>
          <w:rFonts w:ascii="Calibri" w:hAnsi="Calibri" w:cs="Calibri"/>
        </w:rPr>
        <w:t xml:space="preserve"> realised how much </w:t>
      </w:r>
      <w:r w:rsidRPr="371BBB01">
        <w:rPr>
          <w:rFonts w:ascii="Calibri" w:hAnsi="Calibri" w:cs="Calibri"/>
        </w:rPr>
        <w:t>there was</w:t>
      </w:r>
      <w:r w:rsidRPr="00E41878">
        <w:rPr>
          <w:rFonts w:ascii="Calibri" w:hAnsi="Calibri" w:cs="Calibri"/>
        </w:rPr>
        <w:t xml:space="preserve"> to learn</w:t>
      </w:r>
      <w:r>
        <w:rPr>
          <w:rFonts w:ascii="Calibri" w:hAnsi="Calibri" w:cs="Calibri"/>
        </w:rPr>
        <w:t xml:space="preserve"> about sustainability, and </w:t>
      </w:r>
      <w:r w:rsidRPr="371BBB01">
        <w:rPr>
          <w:rFonts w:ascii="Calibri" w:hAnsi="Calibri" w:cs="Calibri"/>
        </w:rPr>
        <w:t xml:space="preserve">how </w:t>
      </w:r>
      <w:r>
        <w:rPr>
          <w:rFonts w:ascii="Calibri" w:hAnsi="Calibri" w:cs="Calibri"/>
        </w:rPr>
        <w:t xml:space="preserve">to </w:t>
      </w:r>
      <w:r w:rsidRPr="371BBB01">
        <w:rPr>
          <w:rFonts w:ascii="Calibri" w:hAnsi="Calibri" w:cs="Calibri"/>
        </w:rPr>
        <w:t>put the learning into</w:t>
      </w:r>
      <w:r>
        <w:rPr>
          <w:rFonts w:ascii="Calibri" w:hAnsi="Calibri" w:cs="Calibri"/>
        </w:rPr>
        <w:t xml:space="preserve"> practice. </w:t>
      </w:r>
      <w:r w:rsidRPr="371BBB01">
        <w:rPr>
          <w:rFonts w:ascii="Calibri" w:hAnsi="Calibri" w:cs="Calibri"/>
        </w:rPr>
        <w:t xml:space="preserve">We wondered whether </w:t>
      </w:r>
      <w:r>
        <w:rPr>
          <w:rFonts w:ascii="Calibri" w:hAnsi="Calibri" w:cs="Calibri"/>
        </w:rPr>
        <w:t xml:space="preserve">patients might perceive </w:t>
      </w:r>
      <w:r w:rsidRPr="371BBB01">
        <w:rPr>
          <w:rFonts w:ascii="Calibri" w:hAnsi="Calibri" w:cs="Calibri"/>
        </w:rPr>
        <w:t>these changes with fears</w:t>
      </w:r>
      <w:r>
        <w:rPr>
          <w:rFonts w:ascii="Calibri" w:hAnsi="Calibri" w:cs="Calibri"/>
        </w:rPr>
        <w:t xml:space="preserve"> of compromise to their care. Sustainable practice does not need to, and should not, compromise care</w:t>
      </w:r>
      <w:r w:rsidRPr="371BBB01">
        <w:rPr>
          <w:rFonts w:ascii="Calibri" w:hAnsi="Calibri" w:cs="Calibri"/>
        </w:rPr>
        <w:t>.</w:t>
      </w:r>
      <w:r>
        <w:rPr>
          <w:rFonts w:ascii="Calibri" w:hAnsi="Calibri" w:cs="Calibri"/>
        </w:rPr>
        <w:t xml:space="preserve"> However, this </w:t>
      </w:r>
      <w:r w:rsidRPr="371BBB01">
        <w:rPr>
          <w:rFonts w:ascii="Calibri" w:hAnsi="Calibri" w:cs="Calibri"/>
        </w:rPr>
        <w:t xml:space="preserve">makes us consider the </w:t>
      </w:r>
      <w:r w:rsidRPr="001C3B1D">
        <w:rPr>
          <w:rFonts w:ascii="Calibri" w:hAnsi="Calibri" w:cs="Calibri"/>
        </w:rPr>
        <w:t xml:space="preserve">value in </w:t>
      </w:r>
      <w:r w:rsidRPr="371BBB01">
        <w:rPr>
          <w:rFonts w:ascii="Calibri" w:hAnsi="Calibri" w:cs="Calibri"/>
        </w:rPr>
        <w:t xml:space="preserve">involving and </w:t>
      </w:r>
      <w:r w:rsidRPr="001C3B1D">
        <w:rPr>
          <w:rFonts w:ascii="Calibri" w:hAnsi="Calibri" w:cs="Calibri"/>
        </w:rPr>
        <w:t>educating the public</w:t>
      </w:r>
      <w:r w:rsidRPr="371BBB01">
        <w:rPr>
          <w:rFonts w:ascii="Calibri" w:hAnsi="Calibri" w:cs="Calibri"/>
        </w:rPr>
        <w:t>. Sustainable</w:t>
      </w:r>
      <w:r w:rsidRPr="001C3B1D">
        <w:rPr>
          <w:rFonts w:ascii="Calibri" w:hAnsi="Calibri" w:cs="Calibri"/>
        </w:rPr>
        <w:t xml:space="preserve"> practice is a long-term intervention that will </w:t>
      </w:r>
      <w:r w:rsidRPr="371BBB01">
        <w:rPr>
          <w:rFonts w:ascii="Calibri" w:hAnsi="Calibri" w:cs="Calibri"/>
        </w:rPr>
        <w:t xml:space="preserve">after all, </w:t>
      </w:r>
      <w:r w:rsidRPr="001C3B1D">
        <w:rPr>
          <w:rFonts w:ascii="Calibri" w:hAnsi="Calibri" w:cs="Calibri"/>
        </w:rPr>
        <w:t xml:space="preserve">affect our </w:t>
      </w:r>
      <w:r w:rsidRPr="371BBB01">
        <w:rPr>
          <w:rFonts w:ascii="Calibri" w:hAnsi="Calibri" w:cs="Calibri"/>
        </w:rPr>
        <w:t>patients</w:t>
      </w:r>
      <w:r w:rsidRPr="001C3B1D">
        <w:rPr>
          <w:rFonts w:ascii="Calibri" w:hAnsi="Calibri" w:cs="Calibri"/>
        </w:rPr>
        <w:t xml:space="preserve">. </w:t>
      </w:r>
    </w:p>
    <w:p w14:paraId="745C4C76" w14:textId="77777777" w:rsidR="0004325A" w:rsidRPr="00A83461" w:rsidRDefault="0004325A" w:rsidP="0004325A">
      <w:pPr>
        <w:pStyle w:val="NormalWeb"/>
        <w:spacing w:line="276" w:lineRule="auto"/>
        <w:ind w:left="720"/>
        <w:jc w:val="both"/>
        <w:rPr>
          <w:rFonts w:ascii="Calibri" w:hAnsi="Calibri" w:cs="Calibri"/>
        </w:rPr>
      </w:pPr>
      <w:r w:rsidRPr="00407B15">
        <w:rPr>
          <w:rFonts w:ascii="Calibri" w:hAnsi="Calibri" w:cs="Calibri"/>
        </w:rPr>
        <w:t xml:space="preserve">Working alongside faculty </w:t>
      </w:r>
      <w:r>
        <w:rPr>
          <w:rFonts w:ascii="Calibri" w:hAnsi="Calibri" w:cs="Calibri"/>
        </w:rPr>
        <w:t xml:space="preserve">helped </w:t>
      </w:r>
      <w:r w:rsidRPr="371BBB01">
        <w:rPr>
          <w:rFonts w:ascii="Calibri" w:hAnsi="Calibri" w:cs="Calibri"/>
        </w:rPr>
        <w:t>make</w:t>
      </w:r>
      <w:r>
        <w:rPr>
          <w:rFonts w:ascii="Calibri" w:hAnsi="Calibri" w:cs="Calibri"/>
        </w:rPr>
        <w:t xml:space="preserve"> this project feel</w:t>
      </w:r>
      <w:r w:rsidRPr="00407B15">
        <w:rPr>
          <w:rFonts w:ascii="Calibri" w:hAnsi="Calibri" w:cs="Calibri"/>
        </w:rPr>
        <w:t xml:space="preserve"> real</w:t>
      </w:r>
      <w:r w:rsidRPr="371BBB01">
        <w:rPr>
          <w:rFonts w:ascii="Calibri" w:hAnsi="Calibri" w:cs="Calibri"/>
        </w:rPr>
        <w:t>.</w:t>
      </w:r>
      <w:r w:rsidRPr="00407B15">
        <w:rPr>
          <w:rFonts w:ascii="Calibri" w:hAnsi="Calibri" w:cs="Calibri"/>
        </w:rPr>
        <w:t xml:space="preserve"> We brought different assets to the table</w:t>
      </w:r>
      <w:r w:rsidRPr="371BBB01">
        <w:rPr>
          <w:rFonts w:ascii="Calibri" w:hAnsi="Calibri" w:cs="Calibri"/>
        </w:rPr>
        <w:t>. As students</w:t>
      </w:r>
      <w:r w:rsidRPr="00407B15">
        <w:rPr>
          <w:rFonts w:ascii="Calibri" w:hAnsi="Calibri" w:cs="Calibri"/>
        </w:rPr>
        <w:t xml:space="preserve"> we brought insights of the student experience and suggestions of the knowledge and skills we would like to develop further; faculty brought pedagogical </w:t>
      </w:r>
      <w:r w:rsidRPr="00407B15">
        <w:rPr>
          <w:rFonts w:ascii="Calibri" w:hAnsi="Calibri" w:cs="Calibri"/>
        </w:rPr>
        <w:lastRenderedPageBreak/>
        <w:t xml:space="preserve">expertise and the logistical drive to ensure this integration. In the end this was a co-created process, shaped by shared learning. </w:t>
      </w:r>
    </w:p>
    <w:p w14:paraId="13EE37E4" w14:textId="77777777" w:rsidR="0004325A" w:rsidRPr="006B600D" w:rsidRDefault="0004325A" w:rsidP="0004325A">
      <w:pPr>
        <w:spacing w:line="257" w:lineRule="auto"/>
      </w:pPr>
      <w:r w:rsidRPr="00A83461">
        <w:rPr>
          <w:rFonts w:eastAsia="Aptos" w:cs="Aptos"/>
          <w:b/>
          <w:bCs/>
        </w:rPr>
        <w:t>Conclusion</w:t>
      </w:r>
    </w:p>
    <w:p w14:paraId="34E2E465" w14:textId="77777777" w:rsidR="0004325A" w:rsidRPr="006B600D" w:rsidRDefault="0004325A" w:rsidP="0004325A">
      <w:pPr>
        <w:spacing w:line="257" w:lineRule="auto"/>
        <w:jc w:val="both"/>
      </w:pPr>
      <w:r w:rsidRPr="00A83461">
        <w:rPr>
          <w:rFonts w:eastAsia="Aptos" w:cs="Aptos"/>
        </w:rPr>
        <w:t>The integration of ESH into the UPC curriculum comes at a critical time. Growing climate concerns, healthcare system changes, and greater awareness of healthcare's environmental impact have created momentum for this important shift.</w:t>
      </w:r>
    </w:p>
    <w:p w14:paraId="7F60C3DD" w14:textId="77777777" w:rsidR="0004325A" w:rsidRPr="006B600D" w:rsidRDefault="0004325A" w:rsidP="0004325A">
      <w:pPr>
        <w:spacing w:line="257" w:lineRule="auto"/>
        <w:jc w:val="both"/>
        <w:rPr>
          <w:rFonts w:eastAsia="Aptos" w:cs="Aptos"/>
        </w:rPr>
      </w:pPr>
      <w:r w:rsidRPr="00A83461">
        <w:rPr>
          <w:rFonts w:eastAsia="Aptos" w:cs="Aptos"/>
        </w:rPr>
        <w:t xml:space="preserve">Our approach to transformative leadership in education has demonstrated the feasibility of ESH principles throughout the </w:t>
      </w:r>
      <w:r w:rsidRPr="371BBB01">
        <w:rPr>
          <w:rFonts w:eastAsia="Aptos" w:cs="Aptos"/>
        </w:rPr>
        <w:t xml:space="preserve">UPC </w:t>
      </w:r>
      <w:r w:rsidRPr="00A83461">
        <w:rPr>
          <w:rFonts w:eastAsia="Aptos" w:cs="Aptos"/>
        </w:rPr>
        <w:t>curriculum, despite many challenges. However, this work represents only the beginning of a longer journey toward wider integration.</w:t>
      </w:r>
    </w:p>
    <w:p w14:paraId="3E46F8EF" w14:textId="77777777" w:rsidR="0004325A" w:rsidRPr="006B600D" w:rsidRDefault="0004325A" w:rsidP="0004325A">
      <w:pPr>
        <w:spacing w:line="257" w:lineRule="auto"/>
        <w:jc w:val="both"/>
      </w:pPr>
      <w:r w:rsidRPr="00A83461">
        <w:rPr>
          <w:rFonts w:eastAsia="Aptos" w:cs="Aptos"/>
        </w:rPr>
        <w:t>Our next steps include a formal evaluation to assess the effectiveness of our interventions. We hope to offer regular advanced skills workshops in the future for faculty. Additionally, evaluating student perceptions regarding ESH will provide valuable insights into whether our threaded and spiral curriculum approach is making the intended impact.</w:t>
      </w:r>
    </w:p>
    <w:p w14:paraId="43C8C835" w14:textId="77777777" w:rsidR="0004325A" w:rsidRPr="006B600D" w:rsidRDefault="0004325A" w:rsidP="0004325A">
      <w:pPr>
        <w:spacing w:line="257" w:lineRule="auto"/>
        <w:jc w:val="both"/>
      </w:pPr>
      <w:r w:rsidRPr="00A83461">
        <w:rPr>
          <w:rFonts w:eastAsia="Aptos" w:cs="Aptos"/>
        </w:rPr>
        <w:t>The lessons and transferable tips from our experience have broader implications for health professionals’ education. Our collaborative approach, emphasis on stakeholder engagement, and strategic use of existing curricular structures could serve as a model for leads of other disciplines seeking to incorporate sustainability principles.</w:t>
      </w:r>
    </w:p>
    <w:p w14:paraId="08B57BDD" w14:textId="77777777" w:rsidR="0004325A" w:rsidRPr="006B600D" w:rsidRDefault="0004325A" w:rsidP="0004325A">
      <w:pPr>
        <w:spacing w:line="257" w:lineRule="auto"/>
        <w:jc w:val="both"/>
      </w:pPr>
      <w:r w:rsidRPr="00A83461">
        <w:rPr>
          <w:rFonts w:eastAsia="Aptos" w:cs="Aptos"/>
        </w:rPr>
        <w:t>As we move forward, several questions remain for us to consider: How do we assess ESH in summative exam</w:t>
      </w:r>
      <w:r w:rsidRPr="47C10886">
        <w:rPr>
          <w:rFonts w:eastAsia="Aptos" w:cs="Aptos"/>
        </w:rPr>
        <w:t>inations</w:t>
      </w:r>
      <w:r w:rsidRPr="00A83461">
        <w:rPr>
          <w:rFonts w:eastAsia="Aptos" w:cs="Aptos"/>
        </w:rPr>
        <w:t>? How could we work in collaboration with other</w:t>
      </w:r>
      <w:r w:rsidRPr="47C10886">
        <w:rPr>
          <w:rFonts w:eastAsia="Aptos" w:cs="Aptos"/>
        </w:rPr>
        <w:t xml:space="preserve"> key stakeholders</w:t>
      </w:r>
      <w:r w:rsidRPr="00A83461">
        <w:rPr>
          <w:rFonts w:eastAsia="Aptos" w:cs="Aptos"/>
        </w:rPr>
        <w:t xml:space="preserve"> on ESH? How can we ensure that </w:t>
      </w:r>
      <w:r w:rsidRPr="47C10886">
        <w:rPr>
          <w:rFonts w:eastAsia="Aptos" w:cs="Aptos"/>
        </w:rPr>
        <w:t xml:space="preserve">practicing sustainable healthcare </w:t>
      </w:r>
      <w:r w:rsidRPr="00A83461">
        <w:rPr>
          <w:rFonts w:eastAsia="Aptos" w:cs="Aptos"/>
        </w:rPr>
        <w:t xml:space="preserve">becomes a core competency for all healthcare professionals? </w:t>
      </w:r>
    </w:p>
    <w:p w14:paraId="355D8243" w14:textId="77777777" w:rsidR="0004325A" w:rsidRPr="006B600D" w:rsidRDefault="0004325A" w:rsidP="0004325A">
      <w:pPr>
        <w:spacing w:line="257" w:lineRule="auto"/>
        <w:jc w:val="both"/>
      </w:pPr>
      <w:r w:rsidRPr="00A83461">
        <w:rPr>
          <w:rFonts w:eastAsia="Aptos" w:cs="Aptos"/>
        </w:rPr>
        <w:t>By addressing these, we can continue leading on advancing the essential work of preparing future healthcare professionals to deliver high-quality care that meets present needs without compromising our planet's future.</w:t>
      </w:r>
    </w:p>
    <w:p w14:paraId="5F5B07EC" w14:textId="77777777" w:rsidR="0004325A" w:rsidRDefault="0004325A" w:rsidP="0004325A">
      <w:pPr>
        <w:rPr>
          <w:rFonts w:eastAsia="Aptos" w:cs="Aptos"/>
          <w:b/>
          <w:bCs/>
          <w:i/>
          <w:iCs/>
        </w:rPr>
      </w:pPr>
      <w:r>
        <w:rPr>
          <w:rFonts w:eastAsia="Aptos" w:cs="Aptos"/>
          <w:b/>
          <w:bCs/>
          <w:i/>
          <w:iCs/>
        </w:rPr>
        <w:br w:type="page"/>
      </w:r>
    </w:p>
    <w:p w14:paraId="424BE2CB" w14:textId="77777777" w:rsidR="0004325A" w:rsidRPr="006B600D" w:rsidRDefault="0004325A" w:rsidP="0004325A">
      <w:pPr>
        <w:spacing w:line="278" w:lineRule="auto"/>
      </w:pPr>
      <w:r w:rsidRPr="00A83461">
        <w:rPr>
          <w:rFonts w:eastAsia="Aptos" w:cs="Aptos"/>
          <w:b/>
          <w:bCs/>
          <w:i/>
          <w:iCs/>
        </w:rPr>
        <w:lastRenderedPageBreak/>
        <w:t xml:space="preserve"> </w:t>
      </w:r>
      <w:r w:rsidRPr="00A83461">
        <w:rPr>
          <w:rFonts w:eastAsia="Aptos" w:cs="Aptos"/>
          <w:b/>
          <w:bCs/>
        </w:rPr>
        <w:t>References</w:t>
      </w:r>
    </w:p>
    <w:p w14:paraId="74485B76" w14:textId="77777777" w:rsidR="0004325A" w:rsidRPr="00A83461" w:rsidRDefault="0004325A" w:rsidP="0004325A">
      <w:pPr>
        <w:spacing w:after="0"/>
        <w:ind w:left="510"/>
        <w:rPr>
          <w:rFonts w:eastAsia="Aptos" w:cs="Aptos"/>
        </w:rPr>
      </w:pPr>
    </w:p>
    <w:p w14:paraId="16E9B648" w14:textId="77777777" w:rsidR="0004325A" w:rsidRPr="006B600D" w:rsidRDefault="0004325A" w:rsidP="0004325A">
      <w:pPr>
        <w:spacing w:after="0"/>
        <w:ind w:left="510"/>
      </w:pPr>
      <w:r w:rsidRPr="00A83461">
        <w:rPr>
          <w:rFonts w:eastAsia="Aptos" w:cs="Aptos"/>
        </w:rPr>
        <w:t>1.</w:t>
      </w:r>
      <w:r w:rsidRPr="006B600D">
        <w:tab/>
      </w:r>
      <w:r w:rsidRPr="00A83461">
        <w:rPr>
          <w:rFonts w:eastAsia="Aptos" w:cs="Aptos"/>
        </w:rPr>
        <w:t xml:space="preserve">The Lancet Respiratory Medicine. Climate change crisis </w:t>
      </w:r>
      <w:proofErr w:type="gramStart"/>
      <w:r w:rsidRPr="00A83461">
        <w:rPr>
          <w:rFonts w:eastAsia="Aptos" w:cs="Aptos"/>
        </w:rPr>
        <w:t>goes</w:t>
      </w:r>
      <w:proofErr w:type="gramEnd"/>
      <w:r w:rsidRPr="00A83461">
        <w:rPr>
          <w:rFonts w:eastAsia="Aptos" w:cs="Aptos"/>
        </w:rPr>
        <w:t xml:space="preserve"> critical</w:t>
      </w:r>
      <w:r w:rsidRPr="00A83461">
        <w:rPr>
          <w:rFonts w:eastAsia="Aptos" w:cs="Aptos"/>
          <w:i/>
          <w:iCs/>
        </w:rPr>
        <w:t>. Lancet Respiratory Medicine</w:t>
      </w:r>
      <w:r w:rsidRPr="00A83461">
        <w:rPr>
          <w:rFonts w:eastAsia="Aptos" w:cs="Aptos"/>
        </w:rPr>
        <w:t>. 2023;11(3):213.</w:t>
      </w:r>
    </w:p>
    <w:p w14:paraId="1F0297BD" w14:textId="77777777" w:rsidR="0004325A" w:rsidRPr="006B600D" w:rsidRDefault="0004325A" w:rsidP="0004325A">
      <w:pPr>
        <w:spacing w:after="0"/>
        <w:ind w:left="510"/>
      </w:pPr>
      <w:r w:rsidRPr="00A83461">
        <w:rPr>
          <w:rFonts w:eastAsia="Aptos" w:cs="Aptos"/>
        </w:rPr>
        <w:t>2.</w:t>
      </w:r>
      <w:r w:rsidRPr="006B600D">
        <w:tab/>
      </w:r>
      <w:r w:rsidRPr="00A83461">
        <w:rPr>
          <w:rFonts w:eastAsia="Aptos" w:cs="Aptos"/>
        </w:rPr>
        <w:t xml:space="preserve">Royal College of Physicians. </w:t>
      </w:r>
      <w:r w:rsidRPr="00A83461">
        <w:rPr>
          <w:rFonts w:eastAsia="Aptos" w:cs="Aptos"/>
          <w:i/>
          <w:iCs/>
        </w:rPr>
        <w:t>Bridging the gap: A guide to making health inequalities a strategic priority for NHS leaders</w:t>
      </w:r>
      <w:r w:rsidRPr="00A83461">
        <w:rPr>
          <w:rFonts w:eastAsia="Aptos" w:cs="Aptos"/>
        </w:rPr>
        <w:t>. 2024.</w:t>
      </w:r>
    </w:p>
    <w:p w14:paraId="4183EE40" w14:textId="77777777" w:rsidR="0004325A" w:rsidRPr="006B600D" w:rsidRDefault="0004325A" w:rsidP="0004325A">
      <w:pPr>
        <w:spacing w:after="0"/>
        <w:ind w:left="510"/>
      </w:pPr>
      <w:r w:rsidRPr="00A83461">
        <w:rPr>
          <w:rFonts w:eastAsia="Aptos" w:cs="Aptos"/>
        </w:rPr>
        <w:t>3.</w:t>
      </w:r>
      <w:r w:rsidRPr="006B600D">
        <w:tab/>
      </w:r>
      <w:r w:rsidRPr="00A83461">
        <w:rPr>
          <w:rFonts w:eastAsia="Aptos" w:cs="Aptos"/>
        </w:rPr>
        <w:t xml:space="preserve">Nguyen TT, Grote U, Neubacher F, </w:t>
      </w:r>
      <w:proofErr w:type="spellStart"/>
      <w:r w:rsidRPr="00A83461">
        <w:rPr>
          <w:rFonts w:eastAsia="Aptos" w:cs="Aptos"/>
        </w:rPr>
        <w:t>Rahut</w:t>
      </w:r>
      <w:proofErr w:type="spellEnd"/>
      <w:r w:rsidRPr="00A83461">
        <w:rPr>
          <w:rFonts w:eastAsia="Aptos" w:cs="Aptos"/>
        </w:rPr>
        <w:t xml:space="preserve"> DB, Do MH, Paudel GP. Security risks from climate change and environmental degradation: implications for sustainable land use transformation in the Global South. </w:t>
      </w:r>
      <w:r w:rsidRPr="00A83461">
        <w:rPr>
          <w:rFonts w:eastAsia="Aptos" w:cs="Aptos"/>
          <w:i/>
          <w:iCs/>
        </w:rPr>
        <w:t xml:space="preserve">Current Opinion </w:t>
      </w:r>
      <w:proofErr w:type="gramStart"/>
      <w:r w:rsidRPr="00A83461">
        <w:rPr>
          <w:rFonts w:eastAsia="Aptos" w:cs="Aptos"/>
          <w:i/>
          <w:iCs/>
        </w:rPr>
        <w:t>in</w:t>
      </w:r>
      <w:proofErr w:type="gramEnd"/>
      <w:r w:rsidRPr="00A83461">
        <w:rPr>
          <w:rFonts w:eastAsia="Aptos" w:cs="Aptos"/>
          <w:i/>
          <w:iCs/>
        </w:rPr>
        <w:t xml:space="preserve"> Environmental Sustainability.</w:t>
      </w:r>
      <w:r w:rsidRPr="00A83461">
        <w:rPr>
          <w:rFonts w:eastAsia="Aptos" w:cs="Aptos"/>
        </w:rPr>
        <w:t xml:space="preserve"> 2023;63.</w:t>
      </w:r>
    </w:p>
    <w:p w14:paraId="7D57D6C0" w14:textId="77777777" w:rsidR="0004325A" w:rsidRPr="00A83461" w:rsidRDefault="0004325A" w:rsidP="0004325A">
      <w:pPr>
        <w:ind w:left="510"/>
        <w:rPr>
          <w:rFonts w:eastAsia="Times New Roman" w:cs="Times New Roman"/>
          <w:lang w:val="en-GB" w:eastAsia="en-GB"/>
        </w:rPr>
      </w:pPr>
      <w:r w:rsidRPr="00A83461">
        <w:rPr>
          <w:rFonts w:eastAsia="Aptos" w:cs="Aptos"/>
        </w:rPr>
        <w:t xml:space="preserve">4. </w:t>
      </w:r>
      <w:r w:rsidRPr="00A83461">
        <w:rPr>
          <w:rFonts w:eastAsia="Times New Roman" w:cs="Times New Roman"/>
          <w:lang w:val="en-GB" w:eastAsia="en-GB"/>
        </w:rPr>
        <w:t xml:space="preserve">Shaw E, Walpole S, McLean M, Alvarez-Nieto C, Barna S, Bazin K, Woollard R. AMEE Consensus Statement: Planetary health and education for sustainable healthcare. </w:t>
      </w:r>
      <w:r w:rsidRPr="00A83461">
        <w:rPr>
          <w:rFonts w:eastAsia="Times New Roman" w:cs="Times New Roman"/>
          <w:i/>
          <w:iCs/>
          <w:lang w:val="en-GB" w:eastAsia="en-GB"/>
        </w:rPr>
        <w:t>Medical Teacher</w:t>
      </w:r>
      <w:r w:rsidRPr="00A83461">
        <w:rPr>
          <w:rFonts w:eastAsia="Times New Roman" w:cs="Times New Roman"/>
          <w:lang w:val="en-GB" w:eastAsia="en-GB"/>
        </w:rPr>
        <w:t>. 2021;</w:t>
      </w:r>
      <w:r w:rsidRPr="00A83461">
        <w:rPr>
          <w:rFonts w:eastAsia="Times New Roman" w:cs="Times New Roman"/>
          <w:i/>
          <w:iCs/>
          <w:lang w:val="en-GB" w:eastAsia="en-GB"/>
        </w:rPr>
        <w:t>43</w:t>
      </w:r>
      <w:r w:rsidRPr="00A83461">
        <w:rPr>
          <w:rFonts w:eastAsia="Times New Roman" w:cs="Times New Roman"/>
          <w:lang w:val="en-GB" w:eastAsia="en-GB"/>
        </w:rPr>
        <w:t xml:space="preserve">(3), 272–286. </w:t>
      </w:r>
    </w:p>
    <w:p w14:paraId="2DD68B39" w14:textId="77777777" w:rsidR="0004325A" w:rsidRPr="006B600D" w:rsidRDefault="0004325A" w:rsidP="0004325A">
      <w:pPr>
        <w:ind w:left="510"/>
      </w:pPr>
      <w:r w:rsidRPr="00A83461">
        <w:rPr>
          <w:rFonts w:eastAsia="Aptos" w:cs="Aptos"/>
        </w:rPr>
        <w:t>5.</w:t>
      </w:r>
      <w:r w:rsidRPr="006B600D">
        <w:tab/>
      </w:r>
      <w:r w:rsidRPr="00A83461">
        <w:rPr>
          <w:rFonts w:eastAsia="Aptos" w:cs="Aptos"/>
        </w:rPr>
        <w:t xml:space="preserve">NHS. </w:t>
      </w:r>
      <w:r w:rsidRPr="00A83461">
        <w:rPr>
          <w:rFonts w:eastAsia="Aptos" w:cs="Aptos"/>
          <w:i/>
          <w:iCs/>
        </w:rPr>
        <w:t>Delivering a ‘Net Zero’ National Health Service</w:t>
      </w:r>
      <w:r w:rsidRPr="00A83461">
        <w:rPr>
          <w:rFonts w:eastAsia="Aptos" w:cs="Aptos"/>
        </w:rPr>
        <w:t xml:space="preserve">. 2022. Available from: </w:t>
      </w:r>
      <w:hyperlink r:id="rId5" w:history="1">
        <w:r w:rsidRPr="00A83461">
          <w:rPr>
            <w:rStyle w:val="Hyperlink"/>
            <w:rFonts w:eastAsia="Aptos" w:cs="Aptos"/>
          </w:rPr>
          <w:t>https://www.england.nhs.uk/greenernhs/wp-content/uploads/sites/51/2022/07/B1728-delivering-a-net-zero-nhs-july-2022.pdf</w:t>
        </w:r>
      </w:hyperlink>
      <w:r w:rsidRPr="00A83461">
        <w:rPr>
          <w:rFonts w:eastAsia="Aptos" w:cs="Aptos"/>
        </w:rPr>
        <w:t xml:space="preserve"> [Accessed 22 June 2025]</w:t>
      </w:r>
    </w:p>
    <w:p w14:paraId="1AA7CCC5" w14:textId="77777777" w:rsidR="0004325A" w:rsidRPr="006B600D" w:rsidRDefault="0004325A" w:rsidP="0004325A">
      <w:pPr>
        <w:spacing w:after="0"/>
        <w:ind w:left="510"/>
      </w:pPr>
      <w:r w:rsidRPr="00A83461">
        <w:rPr>
          <w:rFonts w:eastAsia="Aptos" w:cs="Aptos"/>
        </w:rPr>
        <w:t>6.</w:t>
      </w:r>
      <w:r w:rsidRPr="006B600D">
        <w:tab/>
      </w:r>
      <w:r w:rsidRPr="00A83461">
        <w:rPr>
          <w:rFonts w:eastAsia="Aptos" w:cs="Aptos"/>
        </w:rPr>
        <w:t xml:space="preserve">GMC. </w:t>
      </w:r>
      <w:r w:rsidRPr="00A83461">
        <w:rPr>
          <w:rFonts w:eastAsia="Aptos" w:cs="Aptos"/>
          <w:i/>
          <w:iCs/>
        </w:rPr>
        <w:t>Outcomes for Graduates</w:t>
      </w:r>
      <w:r w:rsidRPr="00A83461">
        <w:rPr>
          <w:rFonts w:eastAsia="Aptos" w:cs="Aptos"/>
        </w:rPr>
        <w:t xml:space="preserve">. 2018. Available from: </w:t>
      </w:r>
      <w:hyperlink r:id="rId6">
        <w:r w:rsidRPr="00A83461">
          <w:rPr>
            <w:rStyle w:val="Hyperlink"/>
            <w:rFonts w:eastAsia="Aptos" w:cs="Aptos"/>
          </w:rPr>
          <w:t>https://www.gmc-uk.org/-/media/documents/outcomes-for-graduates-2020_pdf-84622587.pdf?la=en&amp;hash=35E569DEB208E71D666BA91CE58E5337CD569945</w:t>
        </w:r>
      </w:hyperlink>
      <w:r w:rsidRPr="00A83461">
        <w:rPr>
          <w:rFonts w:eastAsia="Aptos" w:cs="Aptos"/>
        </w:rPr>
        <w:t>. [Accessed 22 June 2025]</w:t>
      </w:r>
    </w:p>
    <w:p w14:paraId="32676AD9" w14:textId="77777777" w:rsidR="0004325A" w:rsidRPr="006B600D" w:rsidRDefault="0004325A" w:rsidP="0004325A">
      <w:pPr>
        <w:spacing w:after="0"/>
        <w:ind w:left="510"/>
      </w:pPr>
      <w:r w:rsidRPr="00A83461">
        <w:rPr>
          <w:rFonts w:eastAsia="Aptos" w:cs="Aptos"/>
        </w:rPr>
        <w:t>7.</w:t>
      </w:r>
      <w:r w:rsidRPr="006B600D">
        <w:tab/>
      </w:r>
      <w:r w:rsidRPr="00A83461">
        <w:rPr>
          <w:rFonts w:eastAsia="Aptos" w:cs="Aptos"/>
        </w:rPr>
        <w:t xml:space="preserve">PHRC. The Planetary Health Report Card Initiative. 2019. Available from: </w:t>
      </w:r>
      <w:hyperlink r:id="rId7">
        <w:r w:rsidRPr="00A83461">
          <w:rPr>
            <w:rStyle w:val="Hyperlink"/>
            <w:rFonts w:eastAsia="Aptos" w:cs="Aptos"/>
          </w:rPr>
          <w:t>https://phreportcard.org/</w:t>
        </w:r>
      </w:hyperlink>
      <w:r w:rsidRPr="00A83461">
        <w:rPr>
          <w:rFonts w:eastAsia="Aptos" w:cs="Aptos"/>
        </w:rPr>
        <w:t>. [Accessed 22 June 2025]</w:t>
      </w:r>
    </w:p>
    <w:p w14:paraId="447AD309" w14:textId="77777777" w:rsidR="0004325A" w:rsidRPr="00A83461" w:rsidRDefault="0004325A" w:rsidP="0004325A">
      <w:pPr>
        <w:spacing w:after="0"/>
        <w:ind w:left="510"/>
        <w:rPr>
          <w:rFonts w:eastAsia="Aptos" w:cs="Aptos"/>
        </w:rPr>
      </w:pPr>
      <w:r w:rsidRPr="00A83461">
        <w:rPr>
          <w:rFonts w:eastAsia="Aptos" w:cs="Aptos"/>
        </w:rPr>
        <w:t>8</w:t>
      </w:r>
      <w:proofErr w:type="gramStart"/>
      <w:r w:rsidRPr="00A83461">
        <w:rPr>
          <w:rFonts w:eastAsia="Aptos" w:cs="Aptos"/>
        </w:rPr>
        <w:t>.</w:t>
      </w:r>
      <w:r w:rsidRPr="006B600D">
        <w:tab/>
      </w:r>
      <w:r w:rsidRPr="00A83461">
        <w:rPr>
          <w:rFonts w:eastAsia="Aptos" w:cs="Aptos"/>
        </w:rPr>
        <w:t xml:space="preserve"> Tun</w:t>
      </w:r>
      <w:proofErr w:type="gramEnd"/>
      <w:r w:rsidRPr="00A83461">
        <w:rPr>
          <w:rFonts w:eastAsia="Aptos" w:cs="Aptos"/>
        </w:rPr>
        <w:t xml:space="preserve"> S. and Martin T. (2022), Education for Sustainable Healthcare - A curriculum for</w:t>
      </w:r>
    </w:p>
    <w:p w14:paraId="36FECFB2" w14:textId="77777777" w:rsidR="0004325A" w:rsidRPr="006B600D" w:rsidRDefault="0004325A" w:rsidP="0004325A">
      <w:pPr>
        <w:spacing w:after="0"/>
        <w:ind w:left="510"/>
      </w:pPr>
      <w:r w:rsidRPr="00A83461">
        <w:rPr>
          <w:rFonts w:eastAsia="Aptos" w:cs="Aptos"/>
        </w:rPr>
        <w:t xml:space="preserve">the UK, </w:t>
      </w:r>
      <w:r w:rsidRPr="00A83461">
        <w:rPr>
          <w:rFonts w:eastAsia="Aptos" w:cs="Aptos"/>
          <w:i/>
          <w:iCs/>
        </w:rPr>
        <w:t>Medical Schools Council</w:t>
      </w:r>
      <w:r w:rsidRPr="00A83461">
        <w:rPr>
          <w:rFonts w:eastAsia="Aptos" w:cs="Aptos"/>
        </w:rPr>
        <w:t>, London, UK</w:t>
      </w:r>
    </w:p>
    <w:p w14:paraId="6872A7D1" w14:textId="77777777" w:rsidR="0004325A" w:rsidRPr="006B600D" w:rsidRDefault="0004325A" w:rsidP="0004325A">
      <w:pPr>
        <w:spacing w:after="0"/>
        <w:ind w:left="510"/>
        <w:rPr>
          <w:rFonts w:eastAsia="Aptos" w:cs="Aptos"/>
        </w:rPr>
      </w:pPr>
      <w:r w:rsidRPr="00A83461">
        <w:rPr>
          <w:rFonts w:eastAsia="Aptos" w:cs="Aptos"/>
        </w:rPr>
        <w:t>9</w:t>
      </w:r>
      <w:proofErr w:type="gramStart"/>
      <w:r w:rsidRPr="00A83461">
        <w:rPr>
          <w:rFonts w:eastAsia="Aptos" w:cs="Aptos"/>
        </w:rPr>
        <w:t>.</w:t>
      </w:r>
      <w:r w:rsidRPr="006B600D">
        <w:tab/>
        <w:t xml:space="preserve"> </w:t>
      </w:r>
      <w:r w:rsidRPr="00A83461">
        <w:rPr>
          <w:rFonts w:eastAsia="Aptos" w:cs="Aptos"/>
        </w:rPr>
        <w:t>Healy</w:t>
      </w:r>
      <w:proofErr w:type="gramEnd"/>
      <w:r w:rsidRPr="00A83461">
        <w:rPr>
          <w:rFonts w:eastAsia="Aptos" w:cs="Aptos"/>
        </w:rPr>
        <w:t xml:space="preserve"> M, Flint A, Harrington K. Engagement through partnership: students as partners in learning and teaching in higher education. </w:t>
      </w:r>
      <w:r w:rsidRPr="00A83461">
        <w:rPr>
          <w:rFonts w:eastAsia="Aptos" w:cs="Aptos"/>
          <w:i/>
          <w:iCs/>
        </w:rPr>
        <w:t>The</w:t>
      </w:r>
      <w:r w:rsidRPr="00A83461">
        <w:rPr>
          <w:rFonts w:eastAsia="Aptos" w:cs="Aptos"/>
        </w:rPr>
        <w:t xml:space="preserve"> </w:t>
      </w:r>
      <w:r w:rsidRPr="00A83461">
        <w:rPr>
          <w:rFonts w:eastAsia="Aptos" w:cs="Aptos"/>
          <w:i/>
          <w:iCs/>
        </w:rPr>
        <w:t>Higher Education Academy.</w:t>
      </w:r>
      <w:r w:rsidRPr="00A83461">
        <w:rPr>
          <w:rFonts w:eastAsia="Aptos" w:cs="Aptos"/>
        </w:rPr>
        <w:t xml:space="preserve"> 2014.</w:t>
      </w:r>
    </w:p>
    <w:p w14:paraId="119CFA0F" w14:textId="77777777" w:rsidR="0004325A" w:rsidRPr="006B600D" w:rsidRDefault="0004325A" w:rsidP="0004325A">
      <w:pPr>
        <w:spacing w:after="0"/>
        <w:ind w:left="510"/>
        <w:rPr>
          <w:rFonts w:ascii="Aptos" w:eastAsia="Aptos" w:hAnsi="Aptos" w:cs="Aptos"/>
        </w:rPr>
      </w:pPr>
      <w:r w:rsidRPr="371BBB01">
        <w:rPr>
          <w:rFonts w:eastAsia="Aptos" w:cs="Aptos"/>
        </w:rPr>
        <w:t xml:space="preserve">10. </w:t>
      </w:r>
      <w:r w:rsidRPr="371BBB01">
        <w:rPr>
          <w:rFonts w:ascii="Aptos" w:eastAsia="Aptos" w:hAnsi="Aptos" w:cs="Aptos"/>
        </w:rPr>
        <w:t xml:space="preserve">Centre for Sustainable Healthcare. (n.d.). The principles of sustainable healthcare. Available from: https://sustainablehealthcare.org.uk/about/our-story/the-principles-of-sustainable-healthcare/ [Accessed 22 June 2025] </w:t>
      </w:r>
    </w:p>
    <w:p w14:paraId="4E31D1F6" w14:textId="77777777" w:rsidR="0004325A" w:rsidRPr="006B600D" w:rsidRDefault="0004325A" w:rsidP="0004325A">
      <w:pPr>
        <w:spacing w:after="0"/>
        <w:ind w:left="510"/>
      </w:pPr>
      <w:r w:rsidRPr="00A83461">
        <w:rPr>
          <w:rFonts w:eastAsia="Aptos" w:cs="Aptos"/>
        </w:rPr>
        <w:t>1</w:t>
      </w:r>
      <w:r w:rsidRPr="371BBB01">
        <w:rPr>
          <w:rFonts w:eastAsia="Aptos" w:cs="Aptos"/>
        </w:rPr>
        <w:t>1</w:t>
      </w:r>
      <w:r w:rsidRPr="00A83461">
        <w:rPr>
          <w:rFonts w:eastAsia="Aptos" w:cs="Aptos"/>
        </w:rPr>
        <w:t xml:space="preserve">. Briggs J. Aligning teaching for constructive learning. </w:t>
      </w:r>
      <w:r w:rsidRPr="00A83461">
        <w:rPr>
          <w:rFonts w:eastAsia="Aptos" w:cs="Aptos"/>
          <w:i/>
          <w:iCs/>
        </w:rPr>
        <w:t>The Higher Education Academy.</w:t>
      </w:r>
      <w:r w:rsidRPr="00A83461">
        <w:rPr>
          <w:rFonts w:eastAsia="Aptos" w:cs="Aptos"/>
        </w:rPr>
        <w:t xml:space="preserve"> 2023.</w:t>
      </w:r>
    </w:p>
    <w:p w14:paraId="6850B344" w14:textId="77777777" w:rsidR="0004325A" w:rsidRPr="006B600D" w:rsidRDefault="0004325A" w:rsidP="0004325A">
      <w:pPr>
        <w:spacing w:after="0"/>
        <w:ind w:left="510"/>
      </w:pPr>
      <w:r w:rsidRPr="00A83461">
        <w:rPr>
          <w:rFonts w:eastAsia="Aptos" w:cs="Aptos"/>
        </w:rPr>
        <w:t>1</w:t>
      </w:r>
      <w:r w:rsidRPr="371BBB01">
        <w:rPr>
          <w:rFonts w:eastAsia="Aptos" w:cs="Aptos"/>
        </w:rPr>
        <w:t>2</w:t>
      </w:r>
      <w:r w:rsidRPr="00A83461">
        <w:rPr>
          <w:rFonts w:eastAsia="Aptos" w:cs="Aptos"/>
        </w:rPr>
        <w:t>. Imperial College London. Sustainable healthcare. 2024. Available from: https://www.youtube.com/watch?v=tRVo5ZN6gbY</w:t>
      </w:r>
    </w:p>
    <w:p w14:paraId="7AFA1CEE" w14:textId="77777777" w:rsidR="0004325A" w:rsidRPr="006B600D" w:rsidRDefault="0004325A" w:rsidP="0004325A">
      <w:pPr>
        <w:spacing w:after="0"/>
        <w:ind w:left="510"/>
      </w:pPr>
      <w:r w:rsidRPr="00A83461">
        <w:rPr>
          <w:rFonts w:eastAsia="Aptos" w:cs="Aptos"/>
        </w:rPr>
        <w:lastRenderedPageBreak/>
        <w:t>1</w:t>
      </w:r>
      <w:r w:rsidRPr="371BBB01">
        <w:rPr>
          <w:rFonts w:eastAsia="Aptos" w:cs="Aptos"/>
        </w:rPr>
        <w:t>3</w:t>
      </w:r>
      <w:r w:rsidRPr="00A83461">
        <w:rPr>
          <w:rFonts w:eastAsia="Aptos" w:cs="Aptos"/>
        </w:rPr>
        <w:t>.</w:t>
      </w:r>
      <w:r w:rsidRPr="006B600D">
        <w:t xml:space="preserve"> </w:t>
      </w:r>
      <w:r w:rsidRPr="00A83461">
        <w:rPr>
          <w:rFonts w:eastAsia="Aptos" w:cs="Aptos"/>
        </w:rPr>
        <w:t xml:space="preserve">Tun MS. Fulfilling a new obligation: Teaching and </w:t>
      </w:r>
      <w:proofErr w:type="gramStart"/>
      <w:r w:rsidRPr="00A83461">
        <w:rPr>
          <w:rFonts w:eastAsia="Aptos" w:cs="Aptos"/>
        </w:rPr>
        <w:t>learning of</w:t>
      </w:r>
      <w:proofErr w:type="gramEnd"/>
      <w:r w:rsidRPr="00A83461">
        <w:rPr>
          <w:rFonts w:eastAsia="Aptos" w:cs="Aptos"/>
        </w:rPr>
        <w:t xml:space="preserve"> sustainable healthcare in the medical education curriculum. </w:t>
      </w:r>
      <w:r w:rsidRPr="00A83461">
        <w:rPr>
          <w:rFonts w:eastAsia="Aptos" w:cs="Aptos"/>
          <w:i/>
          <w:iCs/>
        </w:rPr>
        <w:t>Medical Teacher</w:t>
      </w:r>
      <w:r w:rsidRPr="00A83461">
        <w:rPr>
          <w:rFonts w:eastAsia="Aptos" w:cs="Aptos"/>
        </w:rPr>
        <w:t>. 2019;41(10):1168-77.</w:t>
      </w:r>
    </w:p>
    <w:p w14:paraId="6834BF82" w14:textId="77777777" w:rsidR="0004325A" w:rsidRPr="006B600D" w:rsidRDefault="0004325A" w:rsidP="0004325A">
      <w:pPr>
        <w:spacing w:after="0"/>
        <w:ind w:left="510"/>
      </w:pPr>
      <w:r w:rsidRPr="00A83461">
        <w:rPr>
          <w:rFonts w:eastAsia="Aptos" w:cs="Aptos"/>
        </w:rPr>
        <w:t>1</w:t>
      </w:r>
      <w:r w:rsidRPr="371BBB01">
        <w:rPr>
          <w:rFonts w:eastAsia="Aptos" w:cs="Aptos"/>
        </w:rPr>
        <w:t>4</w:t>
      </w:r>
      <w:r w:rsidRPr="00A83461">
        <w:rPr>
          <w:rFonts w:eastAsia="Aptos" w:cs="Aptos"/>
        </w:rPr>
        <w:t xml:space="preserve">. Walpole SC, Mortimer F. Evaluation of a collaborative project to develop sustainable healthcare education in eight UK medical schools. Public Health. </w:t>
      </w:r>
      <w:proofErr w:type="gramStart"/>
      <w:r w:rsidRPr="00A83461">
        <w:rPr>
          <w:rFonts w:eastAsia="Aptos" w:cs="Aptos"/>
        </w:rPr>
        <w:t>2017;150:134</w:t>
      </w:r>
      <w:proofErr w:type="gramEnd"/>
      <w:r w:rsidRPr="00A83461">
        <w:rPr>
          <w:rFonts w:eastAsia="Aptos" w:cs="Aptos"/>
        </w:rPr>
        <w:t>-48.</w:t>
      </w:r>
    </w:p>
    <w:p w14:paraId="4AA3D164" w14:textId="77777777" w:rsidR="0004325A" w:rsidRDefault="0004325A" w:rsidP="0004325A">
      <w:pPr>
        <w:ind w:left="510"/>
        <w:rPr>
          <w:rFonts w:eastAsia="Aptos" w:cs="Aptos"/>
        </w:rPr>
      </w:pPr>
      <w:r w:rsidRPr="00A83461">
        <w:rPr>
          <w:rFonts w:eastAsia="Aptos" w:cs="Aptos"/>
        </w:rPr>
        <w:t>1</w:t>
      </w:r>
      <w:r w:rsidRPr="371BBB01">
        <w:rPr>
          <w:rFonts w:eastAsia="Aptos" w:cs="Aptos"/>
        </w:rPr>
        <w:t>5</w:t>
      </w:r>
      <w:r w:rsidRPr="00A83461">
        <w:rPr>
          <w:rFonts w:eastAsia="Aptos" w:cs="Aptos"/>
        </w:rPr>
        <w:t>.</w:t>
      </w:r>
      <w:r w:rsidRPr="006B600D">
        <w:t xml:space="preserve"> </w:t>
      </w:r>
      <w:r w:rsidRPr="00A83461">
        <w:rPr>
          <w:rFonts w:eastAsia="Aptos" w:cs="Aptos"/>
        </w:rPr>
        <w:t xml:space="preserve">Tun S, </w:t>
      </w:r>
      <w:proofErr w:type="spellStart"/>
      <w:r w:rsidRPr="00A83461">
        <w:rPr>
          <w:rFonts w:eastAsia="Aptos" w:cs="Aptos"/>
        </w:rPr>
        <w:t>Wellbery</w:t>
      </w:r>
      <w:proofErr w:type="spellEnd"/>
      <w:r w:rsidRPr="00A83461">
        <w:rPr>
          <w:rFonts w:eastAsia="Aptos" w:cs="Aptos"/>
        </w:rPr>
        <w:t xml:space="preserve"> C, </w:t>
      </w:r>
      <w:proofErr w:type="spellStart"/>
      <w:r w:rsidRPr="00A83461">
        <w:rPr>
          <w:rFonts w:eastAsia="Aptos" w:cs="Aptos"/>
        </w:rPr>
        <w:t>Teherani</w:t>
      </w:r>
      <w:proofErr w:type="spellEnd"/>
      <w:r w:rsidRPr="00A83461">
        <w:rPr>
          <w:rFonts w:eastAsia="Aptos" w:cs="Aptos"/>
        </w:rPr>
        <w:t xml:space="preserve"> A. Faculty development and partnership with students to integrate sustainable healthcare into health professions education. </w:t>
      </w:r>
      <w:r w:rsidRPr="00A83461">
        <w:rPr>
          <w:rFonts w:eastAsia="Aptos" w:cs="Aptos"/>
          <w:i/>
          <w:iCs/>
        </w:rPr>
        <w:t>Medical Teacher</w:t>
      </w:r>
      <w:r w:rsidRPr="00A83461">
        <w:rPr>
          <w:rFonts w:eastAsia="Aptos" w:cs="Aptos"/>
        </w:rPr>
        <w:t>. 2020;42(10):1112-8.</w:t>
      </w:r>
    </w:p>
    <w:p w14:paraId="09A4CA24" w14:textId="77777777" w:rsidR="0004325A" w:rsidRDefault="0004325A" w:rsidP="0004325A">
      <w:pPr>
        <w:rPr>
          <w:rFonts w:eastAsia="Aptos" w:cs="Aptos"/>
        </w:rPr>
      </w:pPr>
      <w:r>
        <w:rPr>
          <w:rFonts w:eastAsia="Aptos" w:cs="Aptos"/>
        </w:rPr>
        <w:br w:type="page"/>
      </w:r>
    </w:p>
    <w:p w14:paraId="11EB6E45" w14:textId="77777777" w:rsidR="0004325A" w:rsidRPr="00163333" w:rsidRDefault="0004325A" w:rsidP="0004325A">
      <w:r w:rsidRPr="00163333">
        <w:lastRenderedPageBreak/>
        <w:t>Figure 1: Our process for strengthening sustainable healthcare within the curriculum</w:t>
      </w:r>
    </w:p>
    <w:p w14:paraId="0FF20078" w14:textId="77777777" w:rsidR="0004325A" w:rsidRPr="00163333" w:rsidRDefault="0004325A" w:rsidP="0004325A">
      <w:r w:rsidRPr="00163333">
        <w:t xml:space="preserve">Figure 2: Overarching Learning Outcomes adapted from MSC </w:t>
      </w:r>
      <w:r>
        <w:t>[</w:t>
      </w:r>
      <w:r w:rsidRPr="00163333">
        <w:t>8</w:t>
      </w:r>
      <w:r>
        <w:t>]</w:t>
      </w:r>
    </w:p>
    <w:p w14:paraId="5208C64C" w14:textId="77777777" w:rsidR="0004325A" w:rsidRPr="00163333" w:rsidRDefault="0004325A" w:rsidP="0004325A">
      <w:pPr>
        <w:rPr>
          <w:rStyle w:val="normaltextrun"/>
          <w:color w:val="000000" w:themeColor="text1"/>
        </w:rPr>
      </w:pPr>
      <w:r w:rsidRPr="00163333">
        <w:rPr>
          <w:rStyle w:val="normaltextrun"/>
          <w:color w:val="000000" w:themeColor="text1"/>
        </w:rPr>
        <w:t>Figure 3: The Triple Bottom Line: This framework encourages us to consider the long-term consequences of our decision making, considering the social, economic and environmental perspectives</w:t>
      </w:r>
    </w:p>
    <w:p w14:paraId="35AC2F1F" w14:textId="77777777" w:rsidR="0004325A" w:rsidRPr="00163333" w:rsidRDefault="0004325A" w:rsidP="0004325A">
      <w:pPr>
        <w:pStyle w:val="paragraph"/>
        <w:spacing w:before="0" w:beforeAutospacing="0" w:after="160" w:afterAutospacing="0"/>
        <w:textAlignment w:val="baseline"/>
        <w:rPr>
          <w:rFonts w:asciiTheme="minorHAnsi" w:hAnsiTheme="minorHAnsi"/>
          <w:lang w:val="en-US"/>
        </w:rPr>
      </w:pPr>
      <w:r w:rsidRPr="00163333">
        <w:rPr>
          <w:rStyle w:val="normaltextrun"/>
          <w:rFonts w:asciiTheme="minorHAnsi" w:eastAsiaTheme="majorEastAsia" w:hAnsiTheme="minorHAnsi"/>
          <w:color w:val="000000"/>
          <w:lang w:val="en-US"/>
        </w:rPr>
        <w:t>Figure 4: Principles of Sustainable Healthcare with examples (Adapted from: Mortimer, F. The Sustainable Physician. Clin Med 10(2). 2010. D110-111. </w:t>
      </w:r>
      <w:r w:rsidRPr="00163333">
        <w:rPr>
          <w:rStyle w:val="normaltextrun"/>
          <w:rFonts w:asciiTheme="minorHAnsi" w:eastAsiaTheme="majorEastAsia" w:hAnsiTheme="minorHAnsi"/>
          <w:lang w:val="en-US"/>
        </w:rPr>
        <w:t xml:space="preserve">  </w:t>
      </w:r>
      <w:r w:rsidRPr="00163333">
        <w:rPr>
          <w:rStyle w:val="normaltextrun"/>
          <w:rFonts w:asciiTheme="minorHAnsi" w:eastAsiaTheme="majorEastAsia" w:hAnsiTheme="minorHAnsi"/>
          <w:color w:val="000000"/>
          <w:lang w:val="en-US"/>
        </w:rPr>
        <w:t>via Centre for Sustainable Healthcare</w:t>
      </w:r>
      <w:r>
        <w:rPr>
          <w:rStyle w:val="normaltextrun"/>
          <w:rFonts w:asciiTheme="minorHAnsi" w:eastAsiaTheme="majorEastAsia" w:hAnsiTheme="minorHAnsi"/>
          <w:color w:val="000000"/>
          <w:lang w:val="en-US"/>
        </w:rPr>
        <w:t xml:space="preserve"> [</w:t>
      </w:r>
      <w:proofErr w:type="gramStart"/>
      <w:r>
        <w:rPr>
          <w:rStyle w:val="normaltextrun"/>
          <w:rFonts w:asciiTheme="minorHAnsi" w:eastAsiaTheme="majorEastAsia" w:hAnsiTheme="minorHAnsi"/>
          <w:color w:val="000000"/>
          <w:lang w:val="en-US"/>
        </w:rPr>
        <w:t>11]</w:t>
      </w:r>
      <w:r w:rsidRPr="00163333">
        <w:rPr>
          <w:rStyle w:val="normaltextrun"/>
          <w:rFonts w:asciiTheme="minorHAnsi" w:eastAsiaTheme="majorEastAsia" w:hAnsiTheme="minorHAnsi"/>
          <w:color w:val="000000"/>
          <w:lang w:val="en-US"/>
        </w:rPr>
        <w:t>)</w:t>
      </w:r>
      <w:proofErr w:type="gramEnd"/>
    </w:p>
    <w:p w14:paraId="2998861D" w14:textId="77777777" w:rsidR="0004325A" w:rsidRDefault="0004325A" w:rsidP="0004325A">
      <w:pPr>
        <w:rPr>
          <w:rFonts w:eastAsia="Aptos" w:cs="Aptos"/>
        </w:rPr>
      </w:pPr>
    </w:p>
    <w:p w14:paraId="5B5DD5CF" w14:textId="77777777" w:rsidR="0004325A" w:rsidRPr="00A83461" w:rsidRDefault="0004325A" w:rsidP="0004325A">
      <w:pPr>
        <w:rPr>
          <w:rStyle w:val="normaltextrun"/>
          <w:rFonts w:ascii="Aptos" w:hAnsi="Aptos"/>
          <w:b/>
          <w:bCs/>
          <w:color w:val="212121"/>
        </w:rPr>
      </w:pPr>
      <w:r w:rsidRPr="00A83461">
        <w:rPr>
          <w:rStyle w:val="normaltextrun"/>
          <w:rFonts w:ascii="Aptos" w:hAnsi="Aptos"/>
          <w:b/>
          <w:bCs/>
          <w:color w:val="212121"/>
        </w:rPr>
        <w:t>Ethical Statement</w:t>
      </w:r>
    </w:p>
    <w:p w14:paraId="39E046C8" w14:textId="77777777" w:rsidR="0004325A" w:rsidRDefault="0004325A" w:rsidP="0004325A">
      <w:pPr>
        <w:rPr>
          <w:rStyle w:val="normaltextrun"/>
          <w:rFonts w:ascii="Aptos" w:hAnsi="Aptos"/>
          <w:color w:val="212121"/>
        </w:rPr>
      </w:pPr>
      <w:r>
        <w:rPr>
          <w:rStyle w:val="normaltextrun"/>
          <w:rFonts w:ascii="Aptos" w:hAnsi="Aptos"/>
          <w:color w:val="212121"/>
        </w:rPr>
        <w:t xml:space="preserve">Ethical approval was not required for this project as it is an educational intervention.  </w:t>
      </w:r>
    </w:p>
    <w:p w14:paraId="6C0845AA" w14:textId="77777777" w:rsidR="0004325A" w:rsidRPr="00A83461" w:rsidRDefault="0004325A" w:rsidP="0004325A">
      <w:pPr>
        <w:rPr>
          <w:b/>
          <w:bCs/>
        </w:rPr>
      </w:pPr>
      <w:r w:rsidRPr="00A83461">
        <w:rPr>
          <w:b/>
          <w:bCs/>
        </w:rPr>
        <w:t>Funding Statement</w:t>
      </w:r>
    </w:p>
    <w:p w14:paraId="146570E3" w14:textId="77777777" w:rsidR="0004325A" w:rsidRDefault="0004325A" w:rsidP="0004325A">
      <w:r>
        <w:t xml:space="preserve">There is no funding to report </w:t>
      </w:r>
      <w:proofErr w:type="gramStart"/>
      <w:r>
        <w:t>for</w:t>
      </w:r>
      <w:proofErr w:type="gramEnd"/>
      <w:r>
        <w:t xml:space="preserve"> this work </w:t>
      </w:r>
    </w:p>
    <w:p w14:paraId="12A87E1F" w14:textId="77777777" w:rsidR="0004325A" w:rsidRPr="00A83461" w:rsidRDefault="0004325A" w:rsidP="0004325A">
      <w:pPr>
        <w:rPr>
          <w:b/>
          <w:bCs/>
        </w:rPr>
      </w:pPr>
      <w:r w:rsidRPr="00A83461">
        <w:rPr>
          <w:rStyle w:val="normaltextrun"/>
          <w:rFonts w:ascii="Aptos" w:hAnsi="Aptos"/>
          <w:b/>
          <w:bCs/>
          <w:color w:val="212121"/>
        </w:rPr>
        <w:t>Competing Interest Statement</w:t>
      </w:r>
    </w:p>
    <w:p w14:paraId="64FB33F1" w14:textId="77777777" w:rsidR="0004325A" w:rsidRDefault="0004325A" w:rsidP="0004325A">
      <w:r>
        <w:rPr>
          <w:rStyle w:val="normaltextrun"/>
          <w:rFonts w:ascii="Aptos" w:hAnsi="Aptos"/>
          <w:color w:val="212121"/>
        </w:rPr>
        <w:t>All other authors have no competing interests to declare.</w:t>
      </w:r>
    </w:p>
    <w:p w14:paraId="140485BC" w14:textId="77777777" w:rsidR="0004325A" w:rsidRDefault="0004325A" w:rsidP="0004325A"/>
    <w:p w14:paraId="0C8B4754" w14:textId="77777777" w:rsidR="0004325A" w:rsidRDefault="0004325A" w:rsidP="0004325A"/>
    <w:p w14:paraId="563C26AC" w14:textId="77777777" w:rsidR="0004325A" w:rsidRDefault="0004325A" w:rsidP="0004325A"/>
    <w:p w14:paraId="5CA4876C" w14:textId="77777777" w:rsidR="0004325A" w:rsidRPr="00A83461" w:rsidRDefault="0004325A" w:rsidP="0004325A">
      <w:pPr>
        <w:ind w:left="510"/>
        <w:rPr>
          <w:rFonts w:eastAsia="Aptos" w:cs="Aptos"/>
          <w:b/>
          <w:bCs/>
          <w:color w:val="467886"/>
          <w:u w:val="single"/>
        </w:rPr>
      </w:pPr>
    </w:p>
    <w:p w14:paraId="29BBB44C" w14:textId="55D7709A" w:rsidR="007369D6" w:rsidRPr="0004325A" w:rsidRDefault="007369D6" w:rsidP="0004325A"/>
    <w:sectPr w:rsidR="007369D6" w:rsidRPr="000432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F0BE5"/>
    <w:multiLevelType w:val="hybridMultilevel"/>
    <w:tmpl w:val="F8EACA2E"/>
    <w:lvl w:ilvl="0" w:tplc="05085948">
      <w:start w:val="1"/>
      <w:numFmt w:val="bullet"/>
      <w:lvlText w:val="·"/>
      <w:lvlJc w:val="left"/>
      <w:pPr>
        <w:ind w:left="720" w:hanging="360"/>
      </w:pPr>
      <w:rPr>
        <w:rFonts w:ascii="Symbol" w:hAnsi="Symbol" w:hint="default"/>
      </w:rPr>
    </w:lvl>
    <w:lvl w:ilvl="1" w:tplc="B1B2693C">
      <w:start w:val="1"/>
      <w:numFmt w:val="bullet"/>
      <w:lvlText w:val="o"/>
      <w:lvlJc w:val="left"/>
      <w:pPr>
        <w:ind w:left="1440" w:hanging="360"/>
      </w:pPr>
      <w:rPr>
        <w:rFonts w:ascii="Courier New" w:hAnsi="Courier New" w:hint="default"/>
      </w:rPr>
    </w:lvl>
    <w:lvl w:ilvl="2" w:tplc="A07E9DF6">
      <w:start w:val="1"/>
      <w:numFmt w:val="bullet"/>
      <w:lvlText w:val=""/>
      <w:lvlJc w:val="left"/>
      <w:pPr>
        <w:ind w:left="2160" w:hanging="360"/>
      </w:pPr>
      <w:rPr>
        <w:rFonts w:ascii="Wingdings" w:hAnsi="Wingdings" w:hint="default"/>
      </w:rPr>
    </w:lvl>
    <w:lvl w:ilvl="3" w:tplc="4FE430B8">
      <w:start w:val="1"/>
      <w:numFmt w:val="bullet"/>
      <w:lvlText w:val=""/>
      <w:lvlJc w:val="left"/>
      <w:pPr>
        <w:ind w:left="2880" w:hanging="360"/>
      </w:pPr>
      <w:rPr>
        <w:rFonts w:ascii="Symbol" w:hAnsi="Symbol" w:hint="default"/>
      </w:rPr>
    </w:lvl>
    <w:lvl w:ilvl="4" w:tplc="662286EA">
      <w:start w:val="1"/>
      <w:numFmt w:val="bullet"/>
      <w:lvlText w:val="o"/>
      <w:lvlJc w:val="left"/>
      <w:pPr>
        <w:ind w:left="3600" w:hanging="360"/>
      </w:pPr>
      <w:rPr>
        <w:rFonts w:ascii="Courier New" w:hAnsi="Courier New" w:hint="default"/>
      </w:rPr>
    </w:lvl>
    <w:lvl w:ilvl="5" w:tplc="5EA65F3E">
      <w:start w:val="1"/>
      <w:numFmt w:val="bullet"/>
      <w:lvlText w:val=""/>
      <w:lvlJc w:val="left"/>
      <w:pPr>
        <w:ind w:left="4320" w:hanging="360"/>
      </w:pPr>
      <w:rPr>
        <w:rFonts w:ascii="Wingdings" w:hAnsi="Wingdings" w:hint="default"/>
      </w:rPr>
    </w:lvl>
    <w:lvl w:ilvl="6" w:tplc="4F12BE5A">
      <w:start w:val="1"/>
      <w:numFmt w:val="bullet"/>
      <w:lvlText w:val=""/>
      <w:lvlJc w:val="left"/>
      <w:pPr>
        <w:ind w:left="5040" w:hanging="360"/>
      </w:pPr>
      <w:rPr>
        <w:rFonts w:ascii="Symbol" w:hAnsi="Symbol" w:hint="default"/>
      </w:rPr>
    </w:lvl>
    <w:lvl w:ilvl="7" w:tplc="1A3E0B72">
      <w:start w:val="1"/>
      <w:numFmt w:val="bullet"/>
      <w:lvlText w:val="o"/>
      <w:lvlJc w:val="left"/>
      <w:pPr>
        <w:ind w:left="5760" w:hanging="360"/>
      </w:pPr>
      <w:rPr>
        <w:rFonts w:ascii="Courier New" w:hAnsi="Courier New" w:hint="default"/>
      </w:rPr>
    </w:lvl>
    <w:lvl w:ilvl="8" w:tplc="8AF2E312">
      <w:start w:val="1"/>
      <w:numFmt w:val="bullet"/>
      <w:lvlText w:val=""/>
      <w:lvlJc w:val="left"/>
      <w:pPr>
        <w:ind w:left="6480" w:hanging="360"/>
      </w:pPr>
      <w:rPr>
        <w:rFonts w:ascii="Wingdings" w:hAnsi="Wingdings" w:hint="default"/>
      </w:rPr>
    </w:lvl>
  </w:abstractNum>
  <w:abstractNum w:abstractNumId="1" w15:restartNumberingAfterBreak="0">
    <w:nsid w:val="135F515D"/>
    <w:multiLevelType w:val="hybridMultilevel"/>
    <w:tmpl w:val="BBD8F560"/>
    <w:lvl w:ilvl="0" w:tplc="2C10D1A8">
      <w:start w:val="4"/>
      <w:numFmt w:val="decimal"/>
      <w:lvlText w:val="%1."/>
      <w:lvlJc w:val="left"/>
      <w:pPr>
        <w:ind w:left="720" w:hanging="360"/>
      </w:pPr>
    </w:lvl>
    <w:lvl w:ilvl="1" w:tplc="C73A738E">
      <w:start w:val="1"/>
      <w:numFmt w:val="lowerLetter"/>
      <w:lvlText w:val="%2."/>
      <w:lvlJc w:val="left"/>
      <w:pPr>
        <w:ind w:left="1440" w:hanging="360"/>
      </w:pPr>
    </w:lvl>
    <w:lvl w:ilvl="2" w:tplc="B37E5998">
      <w:start w:val="1"/>
      <w:numFmt w:val="lowerRoman"/>
      <w:lvlText w:val="%3."/>
      <w:lvlJc w:val="right"/>
      <w:pPr>
        <w:ind w:left="2160" w:hanging="180"/>
      </w:pPr>
    </w:lvl>
    <w:lvl w:ilvl="3" w:tplc="824AE342">
      <w:start w:val="1"/>
      <w:numFmt w:val="decimal"/>
      <w:lvlText w:val="%4."/>
      <w:lvlJc w:val="left"/>
      <w:pPr>
        <w:ind w:left="2880" w:hanging="360"/>
      </w:pPr>
    </w:lvl>
    <w:lvl w:ilvl="4" w:tplc="1B3AF194">
      <w:start w:val="1"/>
      <w:numFmt w:val="lowerLetter"/>
      <w:lvlText w:val="%5."/>
      <w:lvlJc w:val="left"/>
      <w:pPr>
        <w:ind w:left="3600" w:hanging="360"/>
      </w:pPr>
    </w:lvl>
    <w:lvl w:ilvl="5" w:tplc="47447AC0">
      <w:start w:val="1"/>
      <w:numFmt w:val="lowerRoman"/>
      <w:lvlText w:val="%6."/>
      <w:lvlJc w:val="right"/>
      <w:pPr>
        <w:ind w:left="4320" w:hanging="180"/>
      </w:pPr>
    </w:lvl>
    <w:lvl w:ilvl="6" w:tplc="792CEAFA">
      <w:start w:val="1"/>
      <w:numFmt w:val="decimal"/>
      <w:lvlText w:val="%7."/>
      <w:lvlJc w:val="left"/>
      <w:pPr>
        <w:ind w:left="5040" w:hanging="360"/>
      </w:pPr>
    </w:lvl>
    <w:lvl w:ilvl="7" w:tplc="0AB413EE">
      <w:start w:val="1"/>
      <w:numFmt w:val="lowerLetter"/>
      <w:lvlText w:val="%8."/>
      <w:lvlJc w:val="left"/>
      <w:pPr>
        <w:ind w:left="5760" w:hanging="360"/>
      </w:pPr>
    </w:lvl>
    <w:lvl w:ilvl="8" w:tplc="144C2C26">
      <w:start w:val="1"/>
      <w:numFmt w:val="lowerRoman"/>
      <w:lvlText w:val="%9."/>
      <w:lvlJc w:val="right"/>
      <w:pPr>
        <w:ind w:left="6480" w:hanging="180"/>
      </w:pPr>
    </w:lvl>
  </w:abstractNum>
  <w:abstractNum w:abstractNumId="2" w15:restartNumberingAfterBreak="0">
    <w:nsid w:val="18DF1CAC"/>
    <w:multiLevelType w:val="hybridMultilevel"/>
    <w:tmpl w:val="DC203E22"/>
    <w:lvl w:ilvl="0" w:tplc="F892B3F8">
      <w:start w:val="1"/>
      <w:numFmt w:val="decimal"/>
      <w:lvlText w:val="%1."/>
      <w:lvlJc w:val="left"/>
      <w:pPr>
        <w:ind w:left="720" w:hanging="360"/>
      </w:pPr>
    </w:lvl>
    <w:lvl w:ilvl="1" w:tplc="CEA2C8FA">
      <w:start w:val="1"/>
      <w:numFmt w:val="lowerLetter"/>
      <w:lvlText w:val="%2."/>
      <w:lvlJc w:val="left"/>
      <w:pPr>
        <w:ind w:left="1440" w:hanging="360"/>
      </w:pPr>
    </w:lvl>
    <w:lvl w:ilvl="2" w:tplc="CA469AC2">
      <w:start w:val="1"/>
      <w:numFmt w:val="lowerRoman"/>
      <w:lvlText w:val="%3."/>
      <w:lvlJc w:val="right"/>
      <w:pPr>
        <w:ind w:left="2160" w:hanging="180"/>
      </w:pPr>
    </w:lvl>
    <w:lvl w:ilvl="3" w:tplc="82B4A082">
      <w:start w:val="1"/>
      <w:numFmt w:val="decimal"/>
      <w:lvlText w:val="%4."/>
      <w:lvlJc w:val="left"/>
      <w:pPr>
        <w:ind w:left="2880" w:hanging="360"/>
      </w:pPr>
    </w:lvl>
    <w:lvl w:ilvl="4" w:tplc="302ECF78">
      <w:start w:val="1"/>
      <w:numFmt w:val="lowerLetter"/>
      <w:lvlText w:val="%5."/>
      <w:lvlJc w:val="left"/>
      <w:pPr>
        <w:ind w:left="3600" w:hanging="360"/>
      </w:pPr>
    </w:lvl>
    <w:lvl w:ilvl="5" w:tplc="EBA6CE04">
      <w:start w:val="1"/>
      <w:numFmt w:val="lowerRoman"/>
      <w:lvlText w:val="%6."/>
      <w:lvlJc w:val="right"/>
      <w:pPr>
        <w:ind w:left="4320" w:hanging="180"/>
      </w:pPr>
    </w:lvl>
    <w:lvl w:ilvl="6" w:tplc="1AA8DDEE">
      <w:start w:val="1"/>
      <w:numFmt w:val="decimal"/>
      <w:lvlText w:val="%7."/>
      <w:lvlJc w:val="left"/>
      <w:pPr>
        <w:ind w:left="5040" w:hanging="360"/>
      </w:pPr>
    </w:lvl>
    <w:lvl w:ilvl="7" w:tplc="7410ED42">
      <w:start w:val="1"/>
      <w:numFmt w:val="lowerLetter"/>
      <w:lvlText w:val="%8."/>
      <w:lvlJc w:val="left"/>
      <w:pPr>
        <w:ind w:left="5760" w:hanging="360"/>
      </w:pPr>
    </w:lvl>
    <w:lvl w:ilvl="8" w:tplc="B9744CD4">
      <w:start w:val="1"/>
      <w:numFmt w:val="lowerRoman"/>
      <w:lvlText w:val="%9."/>
      <w:lvlJc w:val="right"/>
      <w:pPr>
        <w:ind w:left="6480" w:hanging="180"/>
      </w:pPr>
    </w:lvl>
  </w:abstractNum>
  <w:abstractNum w:abstractNumId="3" w15:restartNumberingAfterBreak="0">
    <w:nsid w:val="2FCE218F"/>
    <w:multiLevelType w:val="hybridMultilevel"/>
    <w:tmpl w:val="CAC8DEBA"/>
    <w:lvl w:ilvl="0" w:tplc="423679D0">
      <w:start w:val="1"/>
      <w:numFmt w:val="bullet"/>
      <w:lvlText w:val="·"/>
      <w:lvlJc w:val="left"/>
      <w:pPr>
        <w:ind w:left="720" w:hanging="360"/>
      </w:pPr>
      <w:rPr>
        <w:rFonts w:ascii="Symbol" w:hAnsi="Symbol" w:hint="default"/>
      </w:rPr>
    </w:lvl>
    <w:lvl w:ilvl="1" w:tplc="B636E8DE">
      <w:start w:val="1"/>
      <w:numFmt w:val="bullet"/>
      <w:lvlText w:val="o"/>
      <w:lvlJc w:val="left"/>
      <w:pPr>
        <w:ind w:left="1440" w:hanging="360"/>
      </w:pPr>
      <w:rPr>
        <w:rFonts w:ascii="Courier New" w:hAnsi="Courier New" w:hint="default"/>
      </w:rPr>
    </w:lvl>
    <w:lvl w:ilvl="2" w:tplc="48FC64B6">
      <w:start w:val="1"/>
      <w:numFmt w:val="bullet"/>
      <w:lvlText w:val=""/>
      <w:lvlJc w:val="left"/>
      <w:pPr>
        <w:ind w:left="2160" w:hanging="360"/>
      </w:pPr>
      <w:rPr>
        <w:rFonts w:ascii="Wingdings" w:hAnsi="Wingdings" w:hint="default"/>
      </w:rPr>
    </w:lvl>
    <w:lvl w:ilvl="3" w:tplc="0436D4DA">
      <w:start w:val="1"/>
      <w:numFmt w:val="bullet"/>
      <w:lvlText w:val=""/>
      <w:lvlJc w:val="left"/>
      <w:pPr>
        <w:ind w:left="2880" w:hanging="360"/>
      </w:pPr>
      <w:rPr>
        <w:rFonts w:ascii="Symbol" w:hAnsi="Symbol" w:hint="default"/>
      </w:rPr>
    </w:lvl>
    <w:lvl w:ilvl="4" w:tplc="36826824">
      <w:start w:val="1"/>
      <w:numFmt w:val="bullet"/>
      <w:lvlText w:val="o"/>
      <w:lvlJc w:val="left"/>
      <w:pPr>
        <w:ind w:left="3600" w:hanging="360"/>
      </w:pPr>
      <w:rPr>
        <w:rFonts w:ascii="Courier New" w:hAnsi="Courier New" w:hint="default"/>
      </w:rPr>
    </w:lvl>
    <w:lvl w:ilvl="5" w:tplc="8D3CA8C8">
      <w:start w:val="1"/>
      <w:numFmt w:val="bullet"/>
      <w:lvlText w:val=""/>
      <w:lvlJc w:val="left"/>
      <w:pPr>
        <w:ind w:left="4320" w:hanging="360"/>
      </w:pPr>
      <w:rPr>
        <w:rFonts w:ascii="Wingdings" w:hAnsi="Wingdings" w:hint="default"/>
      </w:rPr>
    </w:lvl>
    <w:lvl w:ilvl="6" w:tplc="9556A260">
      <w:start w:val="1"/>
      <w:numFmt w:val="bullet"/>
      <w:lvlText w:val=""/>
      <w:lvlJc w:val="left"/>
      <w:pPr>
        <w:ind w:left="5040" w:hanging="360"/>
      </w:pPr>
      <w:rPr>
        <w:rFonts w:ascii="Symbol" w:hAnsi="Symbol" w:hint="default"/>
      </w:rPr>
    </w:lvl>
    <w:lvl w:ilvl="7" w:tplc="C9242248">
      <w:start w:val="1"/>
      <w:numFmt w:val="bullet"/>
      <w:lvlText w:val="o"/>
      <w:lvlJc w:val="left"/>
      <w:pPr>
        <w:ind w:left="5760" w:hanging="360"/>
      </w:pPr>
      <w:rPr>
        <w:rFonts w:ascii="Courier New" w:hAnsi="Courier New" w:hint="default"/>
      </w:rPr>
    </w:lvl>
    <w:lvl w:ilvl="8" w:tplc="685CE7C8">
      <w:start w:val="1"/>
      <w:numFmt w:val="bullet"/>
      <w:lvlText w:val=""/>
      <w:lvlJc w:val="left"/>
      <w:pPr>
        <w:ind w:left="6480" w:hanging="360"/>
      </w:pPr>
      <w:rPr>
        <w:rFonts w:ascii="Wingdings" w:hAnsi="Wingdings" w:hint="default"/>
      </w:rPr>
    </w:lvl>
  </w:abstractNum>
  <w:abstractNum w:abstractNumId="4" w15:restartNumberingAfterBreak="0">
    <w:nsid w:val="3CCF2B5D"/>
    <w:multiLevelType w:val="hybridMultilevel"/>
    <w:tmpl w:val="5606A698"/>
    <w:lvl w:ilvl="0" w:tplc="AE941534">
      <w:start w:val="1"/>
      <w:numFmt w:val="bullet"/>
      <w:lvlText w:val="·"/>
      <w:lvlJc w:val="left"/>
      <w:pPr>
        <w:ind w:left="720" w:hanging="360"/>
      </w:pPr>
      <w:rPr>
        <w:rFonts w:ascii="Symbol" w:hAnsi="Symbol" w:hint="default"/>
      </w:rPr>
    </w:lvl>
    <w:lvl w:ilvl="1" w:tplc="C3F63BD6">
      <w:start w:val="1"/>
      <w:numFmt w:val="bullet"/>
      <w:lvlText w:val="o"/>
      <w:lvlJc w:val="left"/>
      <w:pPr>
        <w:ind w:left="1440" w:hanging="360"/>
      </w:pPr>
      <w:rPr>
        <w:rFonts w:ascii="Courier New" w:hAnsi="Courier New" w:hint="default"/>
      </w:rPr>
    </w:lvl>
    <w:lvl w:ilvl="2" w:tplc="CC4E59CC">
      <w:start w:val="1"/>
      <w:numFmt w:val="bullet"/>
      <w:lvlText w:val=""/>
      <w:lvlJc w:val="left"/>
      <w:pPr>
        <w:ind w:left="2160" w:hanging="360"/>
      </w:pPr>
      <w:rPr>
        <w:rFonts w:ascii="Wingdings" w:hAnsi="Wingdings" w:hint="default"/>
      </w:rPr>
    </w:lvl>
    <w:lvl w:ilvl="3" w:tplc="7A4C5A1E">
      <w:start w:val="1"/>
      <w:numFmt w:val="bullet"/>
      <w:lvlText w:val=""/>
      <w:lvlJc w:val="left"/>
      <w:pPr>
        <w:ind w:left="2880" w:hanging="360"/>
      </w:pPr>
      <w:rPr>
        <w:rFonts w:ascii="Symbol" w:hAnsi="Symbol" w:hint="default"/>
      </w:rPr>
    </w:lvl>
    <w:lvl w:ilvl="4" w:tplc="8EE42C9A">
      <w:start w:val="1"/>
      <w:numFmt w:val="bullet"/>
      <w:lvlText w:val="o"/>
      <w:lvlJc w:val="left"/>
      <w:pPr>
        <w:ind w:left="3600" w:hanging="360"/>
      </w:pPr>
      <w:rPr>
        <w:rFonts w:ascii="Courier New" w:hAnsi="Courier New" w:hint="default"/>
      </w:rPr>
    </w:lvl>
    <w:lvl w:ilvl="5" w:tplc="87205E1E">
      <w:start w:val="1"/>
      <w:numFmt w:val="bullet"/>
      <w:lvlText w:val=""/>
      <w:lvlJc w:val="left"/>
      <w:pPr>
        <w:ind w:left="4320" w:hanging="360"/>
      </w:pPr>
      <w:rPr>
        <w:rFonts w:ascii="Wingdings" w:hAnsi="Wingdings" w:hint="default"/>
      </w:rPr>
    </w:lvl>
    <w:lvl w:ilvl="6" w:tplc="43C8D91A">
      <w:start w:val="1"/>
      <w:numFmt w:val="bullet"/>
      <w:lvlText w:val=""/>
      <w:lvlJc w:val="left"/>
      <w:pPr>
        <w:ind w:left="5040" w:hanging="360"/>
      </w:pPr>
      <w:rPr>
        <w:rFonts w:ascii="Symbol" w:hAnsi="Symbol" w:hint="default"/>
      </w:rPr>
    </w:lvl>
    <w:lvl w:ilvl="7" w:tplc="6882C5C0">
      <w:start w:val="1"/>
      <w:numFmt w:val="bullet"/>
      <w:lvlText w:val="o"/>
      <w:lvlJc w:val="left"/>
      <w:pPr>
        <w:ind w:left="5760" w:hanging="360"/>
      </w:pPr>
      <w:rPr>
        <w:rFonts w:ascii="Courier New" w:hAnsi="Courier New" w:hint="default"/>
      </w:rPr>
    </w:lvl>
    <w:lvl w:ilvl="8" w:tplc="CEDEAC28">
      <w:start w:val="1"/>
      <w:numFmt w:val="bullet"/>
      <w:lvlText w:val=""/>
      <w:lvlJc w:val="left"/>
      <w:pPr>
        <w:ind w:left="6480" w:hanging="360"/>
      </w:pPr>
      <w:rPr>
        <w:rFonts w:ascii="Wingdings" w:hAnsi="Wingdings" w:hint="default"/>
      </w:rPr>
    </w:lvl>
  </w:abstractNum>
  <w:abstractNum w:abstractNumId="5" w15:restartNumberingAfterBreak="0">
    <w:nsid w:val="4191533E"/>
    <w:multiLevelType w:val="hybridMultilevel"/>
    <w:tmpl w:val="43604854"/>
    <w:lvl w:ilvl="0" w:tplc="1AF46FEE">
      <w:start w:val="1"/>
      <w:numFmt w:val="bullet"/>
      <w:lvlText w:val="·"/>
      <w:lvlJc w:val="left"/>
      <w:pPr>
        <w:ind w:left="720" w:hanging="360"/>
      </w:pPr>
      <w:rPr>
        <w:rFonts w:ascii="Symbol" w:hAnsi="Symbol" w:hint="default"/>
      </w:rPr>
    </w:lvl>
    <w:lvl w:ilvl="1" w:tplc="6FF6A59E">
      <w:start w:val="1"/>
      <w:numFmt w:val="bullet"/>
      <w:lvlText w:val="o"/>
      <w:lvlJc w:val="left"/>
      <w:pPr>
        <w:ind w:left="1440" w:hanging="360"/>
      </w:pPr>
      <w:rPr>
        <w:rFonts w:ascii="Courier New" w:hAnsi="Courier New" w:hint="default"/>
      </w:rPr>
    </w:lvl>
    <w:lvl w:ilvl="2" w:tplc="2C869FF6">
      <w:start w:val="1"/>
      <w:numFmt w:val="bullet"/>
      <w:lvlText w:val=""/>
      <w:lvlJc w:val="left"/>
      <w:pPr>
        <w:ind w:left="2160" w:hanging="360"/>
      </w:pPr>
      <w:rPr>
        <w:rFonts w:ascii="Wingdings" w:hAnsi="Wingdings" w:hint="default"/>
      </w:rPr>
    </w:lvl>
    <w:lvl w:ilvl="3" w:tplc="31F285CE">
      <w:start w:val="1"/>
      <w:numFmt w:val="bullet"/>
      <w:lvlText w:val=""/>
      <w:lvlJc w:val="left"/>
      <w:pPr>
        <w:ind w:left="2880" w:hanging="360"/>
      </w:pPr>
      <w:rPr>
        <w:rFonts w:ascii="Symbol" w:hAnsi="Symbol" w:hint="default"/>
      </w:rPr>
    </w:lvl>
    <w:lvl w:ilvl="4" w:tplc="9782D328">
      <w:start w:val="1"/>
      <w:numFmt w:val="bullet"/>
      <w:lvlText w:val="o"/>
      <w:lvlJc w:val="left"/>
      <w:pPr>
        <w:ind w:left="3600" w:hanging="360"/>
      </w:pPr>
      <w:rPr>
        <w:rFonts w:ascii="Courier New" w:hAnsi="Courier New" w:hint="default"/>
      </w:rPr>
    </w:lvl>
    <w:lvl w:ilvl="5" w:tplc="4B3004E2">
      <w:start w:val="1"/>
      <w:numFmt w:val="bullet"/>
      <w:lvlText w:val=""/>
      <w:lvlJc w:val="left"/>
      <w:pPr>
        <w:ind w:left="4320" w:hanging="360"/>
      </w:pPr>
      <w:rPr>
        <w:rFonts w:ascii="Wingdings" w:hAnsi="Wingdings" w:hint="default"/>
      </w:rPr>
    </w:lvl>
    <w:lvl w:ilvl="6" w:tplc="B868FCCA">
      <w:start w:val="1"/>
      <w:numFmt w:val="bullet"/>
      <w:lvlText w:val=""/>
      <w:lvlJc w:val="left"/>
      <w:pPr>
        <w:ind w:left="5040" w:hanging="360"/>
      </w:pPr>
      <w:rPr>
        <w:rFonts w:ascii="Symbol" w:hAnsi="Symbol" w:hint="default"/>
      </w:rPr>
    </w:lvl>
    <w:lvl w:ilvl="7" w:tplc="81FAB984">
      <w:start w:val="1"/>
      <w:numFmt w:val="bullet"/>
      <w:lvlText w:val="o"/>
      <w:lvlJc w:val="left"/>
      <w:pPr>
        <w:ind w:left="5760" w:hanging="360"/>
      </w:pPr>
      <w:rPr>
        <w:rFonts w:ascii="Courier New" w:hAnsi="Courier New" w:hint="default"/>
      </w:rPr>
    </w:lvl>
    <w:lvl w:ilvl="8" w:tplc="9F5E4218">
      <w:start w:val="1"/>
      <w:numFmt w:val="bullet"/>
      <w:lvlText w:val=""/>
      <w:lvlJc w:val="left"/>
      <w:pPr>
        <w:ind w:left="6480" w:hanging="360"/>
      </w:pPr>
      <w:rPr>
        <w:rFonts w:ascii="Wingdings" w:hAnsi="Wingdings" w:hint="default"/>
      </w:rPr>
    </w:lvl>
  </w:abstractNum>
  <w:abstractNum w:abstractNumId="6" w15:restartNumberingAfterBreak="0">
    <w:nsid w:val="56ADF4D5"/>
    <w:multiLevelType w:val="hybridMultilevel"/>
    <w:tmpl w:val="BF441E2E"/>
    <w:lvl w:ilvl="0" w:tplc="49D6FA8A">
      <w:start w:val="1"/>
      <w:numFmt w:val="bullet"/>
      <w:lvlText w:val="·"/>
      <w:lvlJc w:val="left"/>
      <w:pPr>
        <w:ind w:left="720" w:hanging="360"/>
      </w:pPr>
      <w:rPr>
        <w:rFonts w:ascii="Symbol" w:hAnsi="Symbol" w:hint="default"/>
      </w:rPr>
    </w:lvl>
    <w:lvl w:ilvl="1" w:tplc="12CEB6A0">
      <w:start w:val="1"/>
      <w:numFmt w:val="bullet"/>
      <w:lvlText w:val="o"/>
      <w:lvlJc w:val="left"/>
      <w:pPr>
        <w:ind w:left="1440" w:hanging="360"/>
      </w:pPr>
      <w:rPr>
        <w:rFonts w:ascii="Courier New" w:hAnsi="Courier New" w:hint="default"/>
      </w:rPr>
    </w:lvl>
    <w:lvl w:ilvl="2" w:tplc="9BD6022E">
      <w:start w:val="1"/>
      <w:numFmt w:val="bullet"/>
      <w:lvlText w:val=""/>
      <w:lvlJc w:val="left"/>
      <w:pPr>
        <w:ind w:left="2160" w:hanging="360"/>
      </w:pPr>
      <w:rPr>
        <w:rFonts w:ascii="Wingdings" w:hAnsi="Wingdings" w:hint="default"/>
      </w:rPr>
    </w:lvl>
    <w:lvl w:ilvl="3" w:tplc="FDE868C4">
      <w:start w:val="1"/>
      <w:numFmt w:val="bullet"/>
      <w:lvlText w:val=""/>
      <w:lvlJc w:val="left"/>
      <w:pPr>
        <w:ind w:left="2880" w:hanging="360"/>
      </w:pPr>
      <w:rPr>
        <w:rFonts w:ascii="Symbol" w:hAnsi="Symbol" w:hint="default"/>
      </w:rPr>
    </w:lvl>
    <w:lvl w:ilvl="4" w:tplc="AA2AA410">
      <w:start w:val="1"/>
      <w:numFmt w:val="bullet"/>
      <w:lvlText w:val="o"/>
      <w:lvlJc w:val="left"/>
      <w:pPr>
        <w:ind w:left="3600" w:hanging="360"/>
      </w:pPr>
      <w:rPr>
        <w:rFonts w:ascii="Courier New" w:hAnsi="Courier New" w:hint="default"/>
      </w:rPr>
    </w:lvl>
    <w:lvl w:ilvl="5" w:tplc="70C6EAEA">
      <w:start w:val="1"/>
      <w:numFmt w:val="bullet"/>
      <w:lvlText w:val=""/>
      <w:lvlJc w:val="left"/>
      <w:pPr>
        <w:ind w:left="4320" w:hanging="360"/>
      </w:pPr>
      <w:rPr>
        <w:rFonts w:ascii="Wingdings" w:hAnsi="Wingdings" w:hint="default"/>
      </w:rPr>
    </w:lvl>
    <w:lvl w:ilvl="6" w:tplc="DAE08454">
      <w:start w:val="1"/>
      <w:numFmt w:val="bullet"/>
      <w:lvlText w:val=""/>
      <w:lvlJc w:val="left"/>
      <w:pPr>
        <w:ind w:left="5040" w:hanging="360"/>
      </w:pPr>
      <w:rPr>
        <w:rFonts w:ascii="Symbol" w:hAnsi="Symbol" w:hint="default"/>
      </w:rPr>
    </w:lvl>
    <w:lvl w:ilvl="7" w:tplc="1676FB4E">
      <w:start w:val="1"/>
      <w:numFmt w:val="bullet"/>
      <w:lvlText w:val="o"/>
      <w:lvlJc w:val="left"/>
      <w:pPr>
        <w:ind w:left="5760" w:hanging="360"/>
      </w:pPr>
      <w:rPr>
        <w:rFonts w:ascii="Courier New" w:hAnsi="Courier New" w:hint="default"/>
      </w:rPr>
    </w:lvl>
    <w:lvl w:ilvl="8" w:tplc="6832D48A">
      <w:start w:val="1"/>
      <w:numFmt w:val="bullet"/>
      <w:lvlText w:val=""/>
      <w:lvlJc w:val="left"/>
      <w:pPr>
        <w:ind w:left="6480" w:hanging="360"/>
      </w:pPr>
      <w:rPr>
        <w:rFonts w:ascii="Wingdings" w:hAnsi="Wingdings" w:hint="default"/>
      </w:rPr>
    </w:lvl>
  </w:abstractNum>
  <w:abstractNum w:abstractNumId="7" w15:restartNumberingAfterBreak="0">
    <w:nsid w:val="6BA22304"/>
    <w:multiLevelType w:val="hybridMultilevel"/>
    <w:tmpl w:val="AE5A55C8"/>
    <w:lvl w:ilvl="0" w:tplc="2C68E17A">
      <w:start w:val="1"/>
      <w:numFmt w:val="bullet"/>
      <w:lvlText w:val="·"/>
      <w:lvlJc w:val="left"/>
      <w:pPr>
        <w:ind w:left="720" w:hanging="360"/>
      </w:pPr>
      <w:rPr>
        <w:rFonts w:ascii="Symbol" w:hAnsi="Symbol" w:hint="default"/>
      </w:rPr>
    </w:lvl>
    <w:lvl w:ilvl="1" w:tplc="A9ACD658">
      <w:start w:val="1"/>
      <w:numFmt w:val="bullet"/>
      <w:lvlText w:val="o"/>
      <w:lvlJc w:val="left"/>
      <w:pPr>
        <w:ind w:left="1440" w:hanging="360"/>
      </w:pPr>
      <w:rPr>
        <w:rFonts w:ascii="Courier New" w:hAnsi="Courier New" w:hint="default"/>
      </w:rPr>
    </w:lvl>
    <w:lvl w:ilvl="2" w:tplc="79A2CD16">
      <w:start w:val="1"/>
      <w:numFmt w:val="bullet"/>
      <w:lvlText w:val=""/>
      <w:lvlJc w:val="left"/>
      <w:pPr>
        <w:ind w:left="2160" w:hanging="360"/>
      </w:pPr>
      <w:rPr>
        <w:rFonts w:ascii="Wingdings" w:hAnsi="Wingdings" w:hint="default"/>
      </w:rPr>
    </w:lvl>
    <w:lvl w:ilvl="3" w:tplc="74D6D662">
      <w:start w:val="1"/>
      <w:numFmt w:val="bullet"/>
      <w:lvlText w:val=""/>
      <w:lvlJc w:val="left"/>
      <w:pPr>
        <w:ind w:left="2880" w:hanging="360"/>
      </w:pPr>
      <w:rPr>
        <w:rFonts w:ascii="Symbol" w:hAnsi="Symbol" w:hint="default"/>
      </w:rPr>
    </w:lvl>
    <w:lvl w:ilvl="4" w:tplc="E9367160">
      <w:start w:val="1"/>
      <w:numFmt w:val="bullet"/>
      <w:lvlText w:val="o"/>
      <w:lvlJc w:val="left"/>
      <w:pPr>
        <w:ind w:left="3600" w:hanging="360"/>
      </w:pPr>
      <w:rPr>
        <w:rFonts w:ascii="Courier New" w:hAnsi="Courier New" w:hint="default"/>
      </w:rPr>
    </w:lvl>
    <w:lvl w:ilvl="5" w:tplc="02ACD87A">
      <w:start w:val="1"/>
      <w:numFmt w:val="bullet"/>
      <w:lvlText w:val=""/>
      <w:lvlJc w:val="left"/>
      <w:pPr>
        <w:ind w:left="4320" w:hanging="360"/>
      </w:pPr>
      <w:rPr>
        <w:rFonts w:ascii="Wingdings" w:hAnsi="Wingdings" w:hint="default"/>
      </w:rPr>
    </w:lvl>
    <w:lvl w:ilvl="6" w:tplc="4FDE82C0">
      <w:start w:val="1"/>
      <w:numFmt w:val="bullet"/>
      <w:lvlText w:val=""/>
      <w:lvlJc w:val="left"/>
      <w:pPr>
        <w:ind w:left="5040" w:hanging="360"/>
      </w:pPr>
      <w:rPr>
        <w:rFonts w:ascii="Symbol" w:hAnsi="Symbol" w:hint="default"/>
      </w:rPr>
    </w:lvl>
    <w:lvl w:ilvl="7" w:tplc="7526AADE">
      <w:start w:val="1"/>
      <w:numFmt w:val="bullet"/>
      <w:lvlText w:val="o"/>
      <w:lvlJc w:val="left"/>
      <w:pPr>
        <w:ind w:left="5760" w:hanging="360"/>
      </w:pPr>
      <w:rPr>
        <w:rFonts w:ascii="Courier New" w:hAnsi="Courier New" w:hint="default"/>
      </w:rPr>
    </w:lvl>
    <w:lvl w:ilvl="8" w:tplc="9BDE2190">
      <w:start w:val="1"/>
      <w:numFmt w:val="bullet"/>
      <w:lvlText w:val=""/>
      <w:lvlJc w:val="left"/>
      <w:pPr>
        <w:ind w:left="6480" w:hanging="360"/>
      </w:pPr>
      <w:rPr>
        <w:rFonts w:ascii="Wingdings" w:hAnsi="Wingdings" w:hint="default"/>
      </w:rPr>
    </w:lvl>
  </w:abstractNum>
  <w:abstractNum w:abstractNumId="8" w15:restartNumberingAfterBreak="0">
    <w:nsid w:val="778DFFFF"/>
    <w:multiLevelType w:val="hybridMultilevel"/>
    <w:tmpl w:val="01D0DC48"/>
    <w:lvl w:ilvl="0" w:tplc="46C66938">
      <w:start w:val="1"/>
      <w:numFmt w:val="decimal"/>
      <w:lvlText w:val="%1."/>
      <w:lvlJc w:val="left"/>
      <w:pPr>
        <w:ind w:left="720" w:hanging="360"/>
      </w:pPr>
    </w:lvl>
    <w:lvl w:ilvl="1" w:tplc="25D47B84">
      <w:start w:val="1"/>
      <w:numFmt w:val="lowerLetter"/>
      <w:lvlText w:val="%2."/>
      <w:lvlJc w:val="left"/>
      <w:pPr>
        <w:ind w:left="1440" w:hanging="360"/>
      </w:pPr>
    </w:lvl>
    <w:lvl w:ilvl="2" w:tplc="0ADC0E9C">
      <w:start w:val="1"/>
      <w:numFmt w:val="lowerRoman"/>
      <w:lvlText w:val="%3."/>
      <w:lvlJc w:val="right"/>
      <w:pPr>
        <w:ind w:left="2160" w:hanging="180"/>
      </w:pPr>
    </w:lvl>
    <w:lvl w:ilvl="3" w:tplc="FDA2F384">
      <w:start w:val="1"/>
      <w:numFmt w:val="decimal"/>
      <w:lvlText w:val="%4."/>
      <w:lvlJc w:val="left"/>
      <w:pPr>
        <w:ind w:left="2880" w:hanging="360"/>
      </w:pPr>
    </w:lvl>
    <w:lvl w:ilvl="4" w:tplc="91E8D558">
      <w:start w:val="1"/>
      <w:numFmt w:val="lowerLetter"/>
      <w:lvlText w:val="%5."/>
      <w:lvlJc w:val="left"/>
      <w:pPr>
        <w:ind w:left="3600" w:hanging="360"/>
      </w:pPr>
    </w:lvl>
    <w:lvl w:ilvl="5" w:tplc="24260E36">
      <w:start w:val="1"/>
      <w:numFmt w:val="lowerRoman"/>
      <w:lvlText w:val="%6."/>
      <w:lvlJc w:val="right"/>
      <w:pPr>
        <w:ind w:left="4320" w:hanging="180"/>
      </w:pPr>
    </w:lvl>
    <w:lvl w:ilvl="6" w:tplc="68ECA7AE">
      <w:start w:val="1"/>
      <w:numFmt w:val="decimal"/>
      <w:lvlText w:val="%7."/>
      <w:lvlJc w:val="left"/>
      <w:pPr>
        <w:ind w:left="5040" w:hanging="360"/>
      </w:pPr>
    </w:lvl>
    <w:lvl w:ilvl="7" w:tplc="68D2D888">
      <w:start w:val="1"/>
      <w:numFmt w:val="lowerLetter"/>
      <w:lvlText w:val="%8."/>
      <w:lvlJc w:val="left"/>
      <w:pPr>
        <w:ind w:left="5760" w:hanging="360"/>
      </w:pPr>
    </w:lvl>
    <w:lvl w:ilvl="8" w:tplc="837EFF76">
      <w:start w:val="1"/>
      <w:numFmt w:val="lowerRoman"/>
      <w:lvlText w:val="%9."/>
      <w:lvlJc w:val="right"/>
      <w:pPr>
        <w:ind w:left="6480" w:hanging="180"/>
      </w:pPr>
    </w:lvl>
  </w:abstractNum>
  <w:abstractNum w:abstractNumId="9" w15:restartNumberingAfterBreak="0">
    <w:nsid w:val="799FA67E"/>
    <w:multiLevelType w:val="hybridMultilevel"/>
    <w:tmpl w:val="A7445248"/>
    <w:lvl w:ilvl="0" w:tplc="0944E9A4">
      <w:start w:val="3"/>
      <w:numFmt w:val="decimal"/>
      <w:lvlText w:val="%1."/>
      <w:lvlJc w:val="left"/>
      <w:pPr>
        <w:ind w:left="720" w:hanging="360"/>
      </w:pPr>
    </w:lvl>
    <w:lvl w:ilvl="1" w:tplc="B7244E2C">
      <w:start w:val="1"/>
      <w:numFmt w:val="lowerLetter"/>
      <w:lvlText w:val="%2."/>
      <w:lvlJc w:val="left"/>
      <w:pPr>
        <w:ind w:left="1440" w:hanging="360"/>
      </w:pPr>
    </w:lvl>
    <w:lvl w:ilvl="2" w:tplc="409AB164">
      <w:start w:val="1"/>
      <w:numFmt w:val="lowerRoman"/>
      <w:lvlText w:val="%3."/>
      <w:lvlJc w:val="right"/>
      <w:pPr>
        <w:ind w:left="2160" w:hanging="180"/>
      </w:pPr>
    </w:lvl>
    <w:lvl w:ilvl="3" w:tplc="DD021084">
      <w:start w:val="1"/>
      <w:numFmt w:val="decimal"/>
      <w:lvlText w:val="%4."/>
      <w:lvlJc w:val="left"/>
      <w:pPr>
        <w:ind w:left="2880" w:hanging="360"/>
      </w:pPr>
    </w:lvl>
    <w:lvl w:ilvl="4" w:tplc="DEFC1522">
      <w:start w:val="1"/>
      <w:numFmt w:val="lowerLetter"/>
      <w:lvlText w:val="%5."/>
      <w:lvlJc w:val="left"/>
      <w:pPr>
        <w:ind w:left="3600" w:hanging="360"/>
      </w:pPr>
    </w:lvl>
    <w:lvl w:ilvl="5" w:tplc="14E621D4">
      <w:start w:val="1"/>
      <w:numFmt w:val="lowerRoman"/>
      <w:lvlText w:val="%6."/>
      <w:lvlJc w:val="right"/>
      <w:pPr>
        <w:ind w:left="4320" w:hanging="180"/>
      </w:pPr>
    </w:lvl>
    <w:lvl w:ilvl="6" w:tplc="11B6DCFE">
      <w:start w:val="1"/>
      <w:numFmt w:val="decimal"/>
      <w:lvlText w:val="%7."/>
      <w:lvlJc w:val="left"/>
      <w:pPr>
        <w:ind w:left="5040" w:hanging="360"/>
      </w:pPr>
    </w:lvl>
    <w:lvl w:ilvl="7" w:tplc="98FA3250">
      <w:start w:val="1"/>
      <w:numFmt w:val="lowerLetter"/>
      <w:lvlText w:val="%8."/>
      <w:lvlJc w:val="left"/>
      <w:pPr>
        <w:ind w:left="5760" w:hanging="360"/>
      </w:pPr>
    </w:lvl>
    <w:lvl w:ilvl="8" w:tplc="79FC2890">
      <w:start w:val="1"/>
      <w:numFmt w:val="lowerRoman"/>
      <w:lvlText w:val="%9."/>
      <w:lvlJc w:val="right"/>
      <w:pPr>
        <w:ind w:left="6480" w:hanging="180"/>
      </w:pPr>
    </w:lvl>
  </w:abstractNum>
  <w:num w:numId="1" w16cid:durableId="1897739180">
    <w:abstractNumId w:val="1"/>
  </w:num>
  <w:num w:numId="2" w16cid:durableId="1424448235">
    <w:abstractNumId w:val="5"/>
  </w:num>
  <w:num w:numId="3" w16cid:durableId="1461454814">
    <w:abstractNumId w:val="3"/>
  </w:num>
  <w:num w:numId="4" w16cid:durableId="156002267">
    <w:abstractNumId w:val="9"/>
  </w:num>
  <w:num w:numId="5" w16cid:durableId="237446373">
    <w:abstractNumId w:val="4"/>
  </w:num>
  <w:num w:numId="6" w16cid:durableId="461389427">
    <w:abstractNumId w:val="8"/>
  </w:num>
  <w:num w:numId="7" w16cid:durableId="295258711">
    <w:abstractNumId w:val="6"/>
  </w:num>
  <w:num w:numId="8" w16cid:durableId="1286035976">
    <w:abstractNumId w:val="7"/>
  </w:num>
  <w:num w:numId="9" w16cid:durableId="625546006">
    <w:abstractNumId w:val="0"/>
  </w:num>
  <w:num w:numId="10" w16cid:durableId="18033816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60D9E1"/>
    <w:rsid w:val="0004325A"/>
    <w:rsid w:val="00163333"/>
    <w:rsid w:val="001C652C"/>
    <w:rsid w:val="002823DE"/>
    <w:rsid w:val="00424BAA"/>
    <w:rsid w:val="004C0014"/>
    <w:rsid w:val="00535A23"/>
    <w:rsid w:val="006A2C21"/>
    <w:rsid w:val="007369D6"/>
    <w:rsid w:val="007C6253"/>
    <w:rsid w:val="007C7ADA"/>
    <w:rsid w:val="008369F4"/>
    <w:rsid w:val="008405CB"/>
    <w:rsid w:val="00A41465"/>
    <w:rsid w:val="00D06E23"/>
    <w:rsid w:val="00D810B7"/>
    <w:rsid w:val="00DC199B"/>
    <w:rsid w:val="00E27797"/>
    <w:rsid w:val="00F26C4C"/>
    <w:rsid w:val="269D20F0"/>
    <w:rsid w:val="30740C15"/>
    <w:rsid w:val="4274C482"/>
    <w:rsid w:val="4FCF6D44"/>
    <w:rsid w:val="501DB2FB"/>
    <w:rsid w:val="6360D9E1"/>
    <w:rsid w:val="786BC4B3"/>
    <w:rsid w:val="7BC1EC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0D9E1"/>
  <w15:chartTrackingRefBased/>
  <w15:docId w15:val="{FF4F3BDF-0C0E-44CC-9309-621935097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269D20F0"/>
    <w:pPr>
      <w:ind w:left="720"/>
      <w:contextualSpacing/>
    </w:pPr>
  </w:style>
  <w:style w:type="character" w:styleId="Hyperlink">
    <w:name w:val="Hyperlink"/>
    <w:basedOn w:val="DefaultParagraphFont"/>
    <w:uiPriority w:val="99"/>
    <w:unhideWhenUsed/>
    <w:rsid w:val="269D20F0"/>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rsid w:val="00424BAA"/>
  </w:style>
  <w:style w:type="paragraph" w:customStyle="1" w:styleId="paragraph">
    <w:name w:val="paragraph"/>
    <w:basedOn w:val="Normal"/>
    <w:rsid w:val="002823DE"/>
    <w:pPr>
      <w:spacing w:before="100" w:beforeAutospacing="1" w:after="100" w:afterAutospacing="1" w:line="240" w:lineRule="auto"/>
    </w:pPr>
    <w:rPr>
      <w:rFonts w:ascii="Times New Roman" w:eastAsia="Times New Roman" w:hAnsi="Times New Roman" w:cs="Times New Roman"/>
      <w:lang w:val="en-GB" w:eastAsia="en-GB"/>
    </w:rPr>
  </w:style>
  <w:style w:type="paragraph" w:styleId="NormalWeb">
    <w:name w:val="Normal (Web)"/>
    <w:basedOn w:val="Normal"/>
    <w:uiPriority w:val="99"/>
    <w:unhideWhenUsed/>
    <w:rsid w:val="00E27797"/>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hreportcard.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mc-uk.org/-/media/documents/outcomes-for-graduates-2020_pdf-84622587.pdf?la=en&amp;hash=35E569DEB208E71D666BA91CE58E5337CD569945" TargetMode="External"/><Relationship Id="rId5" Type="http://schemas.openxmlformats.org/officeDocument/2006/relationships/hyperlink" Target="https://www.england.nhs.uk/greenernhs/wp-content/uploads/sites/51/2022/07/B1728-delivering-a-net-zero-nhs-july-2022.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4130</Words>
  <Characters>23543</Characters>
  <Application>Microsoft Office Word</Application>
  <DocSecurity>0</DocSecurity>
  <Lines>196</Lines>
  <Paragraphs>55</Paragraphs>
  <ScaleCrop>false</ScaleCrop>
  <Company/>
  <LinksUpToDate>false</LinksUpToDate>
  <CharactersWithSpaces>27618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Ahuja, Neha</dc:creator>
  <cp:keywords/>
  <dc:description/>
  <cp:lastModifiedBy>Phillips, David P</cp:lastModifiedBy>
  <cp:revision>2</cp:revision>
  <dcterms:created xsi:type="dcterms:W3CDTF">2025-08-14T10:10:00Z</dcterms:created>
  <dcterms:modified xsi:type="dcterms:W3CDTF">2025-08-14T10:10:00Z</dcterms:modified>
</cp:coreProperties>
</file>