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8B0" w:rsidRPr="00E938B0" w:rsidRDefault="00E938B0" w:rsidP="00E9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Shared genetic origins of allergy and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autoimmune diseases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E938B0" w:rsidRDefault="00E938B0" w:rsidP="00E9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938B0" w:rsidRDefault="00E938B0" w:rsidP="00E9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Waage JE, 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Kreiner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-Moller E, 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Standl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M, Brix S, 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Pers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TH, 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Alves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AC, Warrington NM, 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Tiesler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CM, Fuertes E, et al.</w:t>
      </w:r>
    </w:p>
    <w:p w:rsidR="00E938B0" w:rsidRDefault="00E938B0" w:rsidP="00E93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bookmarkEnd w:id="0"/>
    </w:p>
    <w:p w:rsidR="00E938B0" w:rsidRDefault="00E938B0" w:rsidP="00E938B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Background: Parallel increases in allergy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and autoimmune disease prevalence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recent time suggest shared, but yet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unknown, 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etiologies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. Here, we investigated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shared genetic loci and molecular pathways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to identify possible shared disease mechanisms between allergy and autoimmune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diseases.</w:t>
      </w:r>
    </w:p>
    <w:p w:rsidR="00E938B0" w:rsidRPr="00E938B0" w:rsidRDefault="00E938B0" w:rsidP="00E938B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Method: In order to obtain the strongest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GWAS on allergy to date, we initially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meta-</w:t>
      </w:r>
      <w:proofErr w:type="spellStart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analyzed</w:t>
      </w:r>
      <w:proofErr w:type="spellEnd"/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two published GWAS 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self-reported allergy and sensitization comprising a total of 62 330 individuals. This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GWAS was subsequently used to calculate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enrichment for SNPs previously associated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with autoimmune diseases. Furthermore,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we probed for enrichment within genetic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pathways and of transcription factor binding sites, and characterized commonalities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in tissue-speciﬁc burden on regulatory sites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by calculating the enrichment of allergy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SNPs falling in gene regulatory regions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various cells using ENCODE/Roadmap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DHS data, and compared the allergy data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with all known diseases.</w:t>
      </w:r>
    </w:p>
    <w:p w:rsidR="00E938B0" w:rsidRPr="00E938B0" w:rsidRDefault="00E938B0" w:rsidP="00E938B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Results: Among 290 loci previously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associ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ated with 16 autoimmune diseases, we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found a signiﬁcant enrichment of loci also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associated with allergy (P = 1.4e– 17)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encompassing 29 loci at a false discovery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rate&lt;0.05. Shared susceptibility loci with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allergy seemed to be a general characteristic for all autoimmune diseases. Among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the shared loci, 48% had the same direction of effect for allergy and autoimmune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diseases. Additionally, we observed an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enrichment of allergy SNPs falling within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immune pathways and regions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chro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matin accessible in immune cells that was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also represented in autoimmune diseases,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but not in other diseases.</w:t>
      </w:r>
    </w:p>
    <w:p w:rsidR="00E938B0" w:rsidRPr="00E938B0" w:rsidRDefault="00E938B0" w:rsidP="00E938B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Conclusion: We identiﬁed shared susceptibility loci and commonalities in pathways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between allergy and autoimmune diseases,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suggesting shared diseases mechanisms.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Further studies of these shared genetic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mechanisms might help explain the parallel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938B0">
        <w:rPr>
          <w:rFonts w:ascii="Times New Roman" w:eastAsia="Times New Roman" w:hAnsi="Times New Roman" w:cs="Times New Roman"/>
          <w:sz w:val="24"/>
          <w:szCs w:val="24"/>
          <w:lang w:eastAsia="en-GB"/>
        </w:rPr>
        <w:t>increase in disease prevalence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90664" w:rsidRDefault="00790664" w:rsidP="00E938B0">
      <w:pPr>
        <w:spacing w:after="120"/>
      </w:pPr>
    </w:p>
    <w:sectPr w:rsidR="007906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B0"/>
    <w:rsid w:val="00790664"/>
    <w:rsid w:val="00E9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EB2A34-7157-4558-9D74-C59AE820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urrent-selection">
    <w:name w:val="current-selection"/>
    <w:basedOn w:val="DefaultParagraphFont"/>
    <w:rsid w:val="00E938B0"/>
  </w:style>
  <w:style w:type="character" w:customStyle="1" w:styleId="a">
    <w:name w:val="_"/>
    <w:basedOn w:val="DefaultParagraphFont"/>
    <w:rsid w:val="00E938B0"/>
  </w:style>
  <w:style w:type="character" w:customStyle="1" w:styleId="ff6">
    <w:name w:val="ff6"/>
    <w:basedOn w:val="DefaultParagraphFont"/>
    <w:rsid w:val="00E938B0"/>
  </w:style>
  <w:style w:type="character" w:customStyle="1" w:styleId="ffb">
    <w:name w:val="ffb"/>
    <w:basedOn w:val="DefaultParagraphFont"/>
    <w:rsid w:val="00E93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8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Custovic, Adnan</dc:creator>
  <cp:keywords/>
  <dc:description/>
  <cp:lastModifiedBy>Custovic, Adnan</cp:lastModifiedBy>
  <cp:revision>1</cp:revision>
  <dcterms:created xsi:type="dcterms:W3CDTF">2016-12-06T12:32:00Z</dcterms:created>
  <dcterms:modified xsi:type="dcterms:W3CDTF">2016-12-06T12:36:00Z</dcterms:modified>
</cp:coreProperties>
</file>