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40D804" w14:textId="0C39873F" w:rsidR="00BA67D3" w:rsidRPr="001A3528" w:rsidRDefault="00BA67D3" w:rsidP="001A3528">
      <w:pPr>
        <w:widowControl w:val="0"/>
        <w:autoSpaceDE w:val="0"/>
        <w:autoSpaceDN w:val="0"/>
        <w:adjustRightInd w:val="0"/>
        <w:spacing w:line="480" w:lineRule="auto"/>
        <w:jc w:val="both"/>
        <w:rPr>
          <w:rFonts w:cs="Arial"/>
          <w:b/>
          <w:color w:val="191919"/>
          <w:sz w:val="22"/>
          <w:szCs w:val="22"/>
        </w:rPr>
      </w:pPr>
      <w:bookmarkStart w:id="0" w:name="_GoBack"/>
      <w:bookmarkEnd w:id="0"/>
      <w:r w:rsidRPr="001A3528">
        <w:rPr>
          <w:rFonts w:cs="Arial"/>
          <w:b/>
          <w:color w:val="191919"/>
          <w:sz w:val="22"/>
          <w:szCs w:val="22"/>
        </w:rPr>
        <w:t xml:space="preserve">The Impact of Conservative Treatment for Cervical Intraepithelial Neoplasia </w:t>
      </w:r>
      <w:r w:rsidR="00FB0BF1" w:rsidRPr="001A3528">
        <w:rPr>
          <w:rFonts w:cs="Arial"/>
          <w:b/>
          <w:color w:val="191919"/>
          <w:sz w:val="22"/>
          <w:szCs w:val="22"/>
        </w:rPr>
        <w:t>and Early Cervical Cancer on Fertility and Early Pregnancy Outcomes</w:t>
      </w:r>
    </w:p>
    <w:p w14:paraId="05AC01D9" w14:textId="77777777" w:rsidR="00BA67D3" w:rsidRPr="001A3528" w:rsidRDefault="00BA67D3" w:rsidP="001A3528">
      <w:pPr>
        <w:widowControl w:val="0"/>
        <w:autoSpaceDE w:val="0"/>
        <w:autoSpaceDN w:val="0"/>
        <w:adjustRightInd w:val="0"/>
        <w:spacing w:line="480" w:lineRule="auto"/>
        <w:jc w:val="both"/>
        <w:rPr>
          <w:rFonts w:cs="Arial"/>
          <w:b/>
          <w:color w:val="191919"/>
          <w:sz w:val="22"/>
          <w:szCs w:val="22"/>
        </w:rPr>
      </w:pPr>
    </w:p>
    <w:p w14:paraId="32CFA6FE" w14:textId="21BE16EC" w:rsidR="009E265E" w:rsidRPr="001A3528" w:rsidRDefault="00BA67D3" w:rsidP="001A3528">
      <w:pPr>
        <w:widowControl w:val="0"/>
        <w:autoSpaceDE w:val="0"/>
        <w:autoSpaceDN w:val="0"/>
        <w:adjustRightInd w:val="0"/>
        <w:spacing w:line="480" w:lineRule="auto"/>
        <w:jc w:val="both"/>
        <w:rPr>
          <w:rFonts w:cs="Arial"/>
          <w:color w:val="191919"/>
          <w:sz w:val="22"/>
          <w:szCs w:val="22"/>
          <w:vertAlign w:val="superscript"/>
        </w:rPr>
      </w:pPr>
      <w:r w:rsidRPr="001A3528">
        <w:rPr>
          <w:rFonts w:cs="Arial"/>
          <w:color w:val="191919"/>
          <w:sz w:val="22"/>
          <w:szCs w:val="22"/>
        </w:rPr>
        <w:t>Maria Kyrgiou</w:t>
      </w:r>
      <w:r w:rsidR="009E265E" w:rsidRPr="001A3528">
        <w:rPr>
          <w:rFonts w:cs="Arial"/>
          <w:color w:val="191919"/>
          <w:sz w:val="22"/>
          <w:szCs w:val="22"/>
        </w:rPr>
        <w:t xml:space="preserve"> PhD</w:t>
      </w:r>
      <w:r w:rsidR="009E265E" w:rsidRPr="001A3528">
        <w:rPr>
          <w:rFonts w:cs="Arial"/>
          <w:color w:val="191919"/>
          <w:sz w:val="22"/>
          <w:szCs w:val="22"/>
          <w:vertAlign w:val="superscript"/>
        </w:rPr>
        <w:t>1</w:t>
      </w:r>
      <w:proofErr w:type="gramStart"/>
      <w:r w:rsidR="009E265E" w:rsidRPr="001A3528">
        <w:rPr>
          <w:rFonts w:cs="Arial"/>
          <w:color w:val="191919"/>
          <w:sz w:val="22"/>
          <w:szCs w:val="22"/>
          <w:vertAlign w:val="superscript"/>
        </w:rPr>
        <w:t>,2</w:t>
      </w:r>
      <w:proofErr w:type="gramEnd"/>
      <w:r w:rsidRPr="001A3528">
        <w:rPr>
          <w:rFonts w:cs="Arial"/>
          <w:color w:val="191919"/>
          <w:sz w:val="22"/>
          <w:szCs w:val="22"/>
        </w:rPr>
        <w:t xml:space="preserve">, Anita </w:t>
      </w:r>
      <w:proofErr w:type="spellStart"/>
      <w:r w:rsidRPr="001A3528">
        <w:rPr>
          <w:rFonts w:cs="Arial"/>
          <w:color w:val="191919"/>
          <w:sz w:val="22"/>
          <w:szCs w:val="22"/>
        </w:rPr>
        <w:t>Mitra</w:t>
      </w:r>
      <w:proofErr w:type="spellEnd"/>
      <w:r w:rsidR="009E265E" w:rsidRPr="001A3528">
        <w:rPr>
          <w:rFonts w:cs="Arial"/>
          <w:color w:val="191919"/>
          <w:sz w:val="22"/>
          <w:szCs w:val="22"/>
        </w:rPr>
        <w:t xml:space="preserve"> MBChB</w:t>
      </w:r>
      <w:r w:rsidR="009E265E" w:rsidRPr="001A3528">
        <w:rPr>
          <w:rFonts w:cs="Arial"/>
          <w:color w:val="191919"/>
          <w:sz w:val="22"/>
          <w:szCs w:val="22"/>
          <w:vertAlign w:val="superscript"/>
        </w:rPr>
        <w:t>1,2</w:t>
      </w:r>
      <w:r w:rsidR="009E265E" w:rsidRPr="001A3528">
        <w:rPr>
          <w:rFonts w:cs="Arial"/>
          <w:color w:val="191919"/>
          <w:sz w:val="22"/>
          <w:szCs w:val="22"/>
        </w:rPr>
        <w:t>,</w:t>
      </w:r>
      <w:r w:rsidRPr="001A3528">
        <w:rPr>
          <w:rFonts w:cs="Arial"/>
          <w:color w:val="191919"/>
          <w:sz w:val="22"/>
          <w:szCs w:val="22"/>
        </w:rPr>
        <w:t xml:space="preserve"> </w:t>
      </w:r>
      <w:proofErr w:type="spellStart"/>
      <w:r w:rsidRPr="001A3528">
        <w:rPr>
          <w:rFonts w:cs="Arial"/>
          <w:color w:val="191919"/>
          <w:sz w:val="22"/>
          <w:szCs w:val="22"/>
        </w:rPr>
        <w:t>Evangelos</w:t>
      </w:r>
      <w:proofErr w:type="spellEnd"/>
      <w:r w:rsidRPr="001A3528">
        <w:rPr>
          <w:rFonts w:cs="Arial"/>
          <w:color w:val="191919"/>
          <w:sz w:val="22"/>
          <w:szCs w:val="22"/>
        </w:rPr>
        <w:t xml:space="preserve"> </w:t>
      </w:r>
      <w:proofErr w:type="spellStart"/>
      <w:r w:rsidRPr="001A3528">
        <w:rPr>
          <w:rFonts w:cs="Arial"/>
          <w:color w:val="191919"/>
          <w:sz w:val="22"/>
          <w:szCs w:val="22"/>
        </w:rPr>
        <w:t>Paraskevaidis</w:t>
      </w:r>
      <w:proofErr w:type="spellEnd"/>
      <w:r w:rsidR="001A3528" w:rsidRPr="001A3528">
        <w:rPr>
          <w:rFonts w:cs="Arial"/>
          <w:color w:val="191919"/>
          <w:sz w:val="22"/>
          <w:szCs w:val="22"/>
        </w:rPr>
        <w:t xml:space="preserve"> </w:t>
      </w:r>
      <w:r w:rsidR="009E265E" w:rsidRPr="001A3528">
        <w:rPr>
          <w:rFonts w:cs="Arial"/>
          <w:color w:val="191919"/>
          <w:sz w:val="22"/>
          <w:szCs w:val="22"/>
        </w:rPr>
        <w:t>PhD</w:t>
      </w:r>
      <w:r w:rsidR="009E265E" w:rsidRPr="001A3528">
        <w:rPr>
          <w:rFonts w:cs="Arial"/>
          <w:color w:val="191919"/>
          <w:sz w:val="22"/>
          <w:szCs w:val="22"/>
          <w:vertAlign w:val="superscript"/>
        </w:rPr>
        <w:t>3</w:t>
      </w:r>
    </w:p>
    <w:p w14:paraId="63462AD9" w14:textId="77777777" w:rsidR="009E265E" w:rsidRPr="001A3528" w:rsidRDefault="009E265E" w:rsidP="001A3528">
      <w:pPr>
        <w:spacing w:line="480" w:lineRule="auto"/>
        <w:jc w:val="both"/>
        <w:rPr>
          <w:rFonts w:cs="Arial"/>
          <w:sz w:val="22"/>
          <w:szCs w:val="22"/>
          <w:lang w:val="en-GB"/>
        </w:rPr>
      </w:pPr>
      <w:r w:rsidRPr="001A3528">
        <w:rPr>
          <w:rFonts w:cs="Arial"/>
          <w:sz w:val="22"/>
          <w:szCs w:val="22"/>
          <w:vertAlign w:val="superscript"/>
          <w:lang w:val="en-GB"/>
        </w:rPr>
        <w:t>1</w:t>
      </w:r>
      <w:r w:rsidRPr="001A3528">
        <w:rPr>
          <w:rFonts w:cs="Arial"/>
          <w:sz w:val="22"/>
          <w:szCs w:val="22"/>
          <w:lang w:val="en-GB"/>
        </w:rPr>
        <w:t xml:space="preserve">Department of Surgery &amp; Cancer, Faculty of Medicine, Imperial College, London, UK </w:t>
      </w:r>
    </w:p>
    <w:p w14:paraId="15E6B91A" w14:textId="77777777" w:rsidR="009E265E" w:rsidRPr="001A3528" w:rsidRDefault="009E265E" w:rsidP="001A3528">
      <w:pPr>
        <w:spacing w:line="480" w:lineRule="auto"/>
        <w:jc w:val="both"/>
        <w:rPr>
          <w:rFonts w:cs="Arial"/>
          <w:sz w:val="22"/>
          <w:szCs w:val="22"/>
          <w:lang w:val="en-GB"/>
        </w:rPr>
      </w:pPr>
      <w:r w:rsidRPr="001A3528">
        <w:rPr>
          <w:rFonts w:cs="Arial"/>
          <w:sz w:val="22"/>
          <w:szCs w:val="22"/>
          <w:vertAlign w:val="superscript"/>
          <w:lang w:val="en-GB"/>
        </w:rPr>
        <w:t>2</w:t>
      </w:r>
      <w:r w:rsidRPr="001A3528">
        <w:rPr>
          <w:rFonts w:cs="Arial"/>
          <w:sz w:val="22"/>
          <w:szCs w:val="22"/>
          <w:lang w:val="en-GB"/>
        </w:rPr>
        <w:t>Queen Charlotte’s &amp; Chelsea – Hammersmith Hospital, Imperial Healthcare NHS Trust, London, UK</w:t>
      </w:r>
    </w:p>
    <w:p w14:paraId="4F57CDFF" w14:textId="77777777" w:rsidR="009E265E" w:rsidRPr="001A3528" w:rsidRDefault="009E265E" w:rsidP="001A3528">
      <w:pPr>
        <w:spacing w:line="480" w:lineRule="auto"/>
        <w:jc w:val="both"/>
        <w:rPr>
          <w:rFonts w:cs="Arial"/>
          <w:sz w:val="22"/>
          <w:szCs w:val="22"/>
          <w:lang w:val="en-GB"/>
        </w:rPr>
      </w:pPr>
      <w:r w:rsidRPr="001A3528">
        <w:rPr>
          <w:rFonts w:cs="Arial"/>
          <w:sz w:val="22"/>
          <w:szCs w:val="22"/>
          <w:vertAlign w:val="superscript"/>
          <w:lang w:val="en-GB"/>
        </w:rPr>
        <w:t>3</w:t>
      </w:r>
      <w:r w:rsidRPr="001A3528">
        <w:rPr>
          <w:rFonts w:cs="Arial"/>
          <w:sz w:val="22"/>
          <w:szCs w:val="22"/>
          <w:lang w:val="en-GB"/>
        </w:rPr>
        <w:t xml:space="preserve">University Hospital of </w:t>
      </w:r>
      <w:proofErr w:type="spellStart"/>
      <w:r w:rsidRPr="001A3528">
        <w:rPr>
          <w:rFonts w:cs="Arial"/>
          <w:sz w:val="22"/>
          <w:szCs w:val="22"/>
          <w:lang w:val="en-GB"/>
        </w:rPr>
        <w:t>Ioannina</w:t>
      </w:r>
      <w:proofErr w:type="spellEnd"/>
      <w:r w:rsidRPr="001A3528">
        <w:rPr>
          <w:rFonts w:cs="Arial"/>
          <w:sz w:val="22"/>
          <w:szCs w:val="22"/>
          <w:lang w:val="en-GB"/>
        </w:rPr>
        <w:t>, Greece</w:t>
      </w:r>
    </w:p>
    <w:p w14:paraId="76868846" w14:textId="77777777" w:rsidR="009E265E" w:rsidRPr="001A3528" w:rsidRDefault="009E265E" w:rsidP="001A3528">
      <w:pPr>
        <w:spacing w:line="480" w:lineRule="auto"/>
        <w:jc w:val="both"/>
        <w:rPr>
          <w:rFonts w:cs="Arial"/>
          <w:b/>
          <w:sz w:val="22"/>
          <w:szCs w:val="22"/>
          <w:lang w:val="en-GB"/>
        </w:rPr>
      </w:pPr>
    </w:p>
    <w:p w14:paraId="2226E110" w14:textId="77777777" w:rsidR="009E265E" w:rsidRPr="001A3528" w:rsidRDefault="009E265E" w:rsidP="001A3528">
      <w:pPr>
        <w:spacing w:line="480" w:lineRule="auto"/>
        <w:jc w:val="both"/>
        <w:rPr>
          <w:rFonts w:cs="Arial"/>
          <w:b/>
          <w:sz w:val="22"/>
          <w:szCs w:val="22"/>
          <w:lang w:val="en-GB"/>
        </w:rPr>
      </w:pPr>
      <w:r w:rsidRPr="001A3528">
        <w:rPr>
          <w:rFonts w:cs="Arial"/>
          <w:b/>
          <w:sz w:val="22"/>
          <w:szCs w:val="22"/>
          <w:lang w:val="en-GB"/>
        </w:rPr>
        <w:t>Corresponding author:</w:t>
      </w:r>
    </w:p>
    <w:p w14:paraId="4894F190" w14:textId="77777777" w:rsidR="009E265E" w:rsidRPr="001A3528" w:rsidRDefault="009E265E" w:rsidP="001A3528">
      <w:pPr>
        <w:spacing w:line="480" w:lineRule="auto"/>
        <w:jc w:val="both"/>
        <w:rPr>
          <w:rFonts w:cs="Arial"/>
          <w:sz w:val="22"/>
          <w:szCs w:val="22"/>
          <w:lang w:val="en-GB"/>
        </w:rPr>
      </w:pPr>
      <w:r w:rsidRPr="001A3528">
        <w:rPr>
          <w:rFonts w:cs="Arial"/>
          <w:sz w:val="22"/>
          <w:szCs w:val="22"/>
          <w:lang w:val="en-GB"/>
        </w:rPr>
        <w:t>Maria Kyrgiou, MSc, PhD, MRCOG</w:t>
      </w:r>
    </w:p>
    <w:p w14:paraId="1503F77C" w14:textId="6146F4B9" w:rsidR="009E265E" w:rsidRPr="001A3528" w:rsidRDefault="001A3528" w:rsidP="001A3528">
      <w:pPr>
        <w:spacing w:line="480" w:lineRule="auto"/>
        <w:jc w:val="both"/>
        <w:rPr>
          <w:rFonts w:cs="Arial"/>
          <w:sz w:val="22"/>
          <w:szCs w:val="22"/>
          <w:lang w:val="en-GB"/>
        </w:rPr>
      </w:pPr>
      <w:r>
        <w:rPr>
          <w:rFonts w:cs="Arial"/>
          <w:sz w:val="22"/>
          <w:szCs w:val="22"/>
          <w:lang w:val="en-GB"/>
        </w:rPr>
        <w:t>3</w:t>
      </w:r>
      <w:r w:rsidRPr="001A3528">
        <w:rPr>
          <w:rFonts w:cs="Arial"/>
          <w:sz w:val="22"/>
          <w:szCs w:val="22"/>
          <w:vertAlign w:val="superscript"/>
          <w:lang w:val="en-GB"/>
        </w:rPr>
        <w:t>rd</w:t>
      </w:r>
      <w:r>
        <w:rPr>
          <w:rFonts w:cs="Arial"/>
          <w:sz w:val="22"/>
          <w:szCs w:val="22"/>
          <w:lang w:val="en-GB"/>
        </w:rPr>
        <w:t xml:space="preserve"> floor, Institute of Reproductive and Developmental Biology, Surgery and Cancer</w:t>
      </w:r>
    </w:p>
    <w:p w14:paraId="3E37D175" w14:textId="18AFCBC0" w:rsidR="009E265E" w:rsidRPr="001A3528" w:rsidRDefault="009E265E" w:rsidP="001A3528">
      <w:pPr>
        <w:spacing w:line="480" w:lineRule="auto"/>
        <w:jc w:val="both"/>
        <w:rPr>
          <w:rFonts w:cs="Arial"/>
          <w:sz w:val="22"/>
          <w:szCs w:val="22"/>
          <w:lang w:val="en-GB"/>
        </w:rPr>
      </w:pPr>
      <w:r w:rsidRPr="001A3528">
        <w:rPr>
          <w:rFonts w:cs="Arial"/>
          <w:sz w:val="22"/>
          <w:szCs w:val="22"/>
          <w:lang w:val="en-GB"/>
        </w:rPr>
        <w:t>Imperial College</w:t>
      </w:r>
      <w:r w:rsidR="001A3528">
        <w:rPr>
          <w:rFonts w:cs="Arial"/>
          <w:sz w:val="22"/>
          <w:szCs w:val="22"/>
          <w:lang w:val="en-GB"/>
        </w:rPr>
        <w:t>, Hammersmith Campus, Du Cane Road, W12 0NN</w:t>
      </w:r>
      <w:r w:rsidRPr="001A3528">
        <w:rPr>
          <w:rFonts w:cs="Arial"/>
          <w:sz w:val="22"/>
          <w:szCs w:val="22"/>
          <w:lang w:val="en-GB"/>
        </w:rPr>
        <w:t>, London</w:t>
      </w:r>
    </w:p>
    <w:p w14:paraId="7E6B4DB1" w14:textId="77777777" w:rsidR="009E265E" w:rsidRPr="001A3528" w:rsidRDefault="009E265E" w:rsidP="001A3528">
      <w:pPr>
        <w:spacing w:line="480" w:lineRule="auto"/>
        <w:jc w:val="both"/>
        <w:rPr>
          <w:rFonts w:cs="Arial"/>
          <w:sz w:val="22"/>
          <w:szCs w:val="22"/>
          <w:lang w:val="en-GB"/>
        </w:rPr>
      </w:pPr>
      <w:r w:rsidRPr="001A3528">
        <w:rPr>
          <w:rFonts w:cs="Arial"/>
          <w:sz w:val="22"/>
          <w:szCs w:val="22"/>
          <w:lang w:val="en-GB"/>
        </w:rPr>
        <w:t>Email: m.kyrgiou@imperial.ac.uk</w:t>
      </w:r>
    </w:p>
    <w:p w14:paraId="7590777C" w14:textId="454EC936" w:rsidR="009E265E" w:rsidRPr="001A3528" w:rsidRDefault="009E265E" w:rsidP="001A3528">
      <w:pPr>
        <w:spacing w:line="480" w:lineRule="auto"/>
        <w:jc w:val="both"/>
        <w:rPr>
          <w:rFonts w:cs="Arial"/>
          <w:sz w:val="22"/>
          <w:szCs w:val="22"/>
          <w:lang w:val="en-GB"/>
        </w:rPr>
      </w:pPr>
      <w:r w:rsidRPr="001A3528">
        <w:rPr>
          <w:rFonts w:cs="Arial"/>
          <w:sz w:val="22"/>
          <w:szCs w:val="22"/>
          <w:lang w:val="en-GB"/>
        </w:rPr>
        <w:t>Tel: +44 208</w:t>
      </w:r>
      <w:r w:rsidR="001A3528">
        <w:rPr>
          <w:rFonts w:cs="Arial"/>
          <w:sz w:val="22"/>
          <w:szCs w:val="22"/>
          <w:lang w:val="en-GB"/>
        </w:rPr>
        <w:t>3833274</w:t>
      </w:r>
    </w:p>
    <w:p w14:paraId="4244B760" w14:textId="77777777" w:rsidR="009E265E" w:rsidRPr="001A3528" w:rsidRDefault="009E265E" w:rsidP="001A3528">
      <w:pPr>
        <w:widowControl w:val="0"/>
        <w:autoSpaceDE w:val="0"/>
        <w:autoSpaceDN w:val="0"/>
        <w:adjustRightInd w:val="0"/>
        <w:spacing w:line="480" w:lineRule="auto"/>
        <w:jc w:val="both"/>
        <w:rPr>
          <w:rFonts w:cs="Arial"/>
          <w:color w:val="191919"/>
          <w:sz w:val="22"/>
          <w:szCs w:val="22"/>
        </w:rPr>
      </w:pPr>
    </w:p>
    <w:p w14:paraId="613BA3EE" w14:textId="6E30F261" w:rsidR="009E265E" w:rsidRPr="001A3528" w:rsidRDefault="009E265E" w:rsidP="001A3528">
      <w:pPr>
        <w:widowControl w:val="0"/>
        <w:autoSpaceDE w:val="0"/>
        <w:autoSpaceDN w:val="0"/>
        <w:adjustRightInd w:val="0"/>
        <w:spacing w:line="480" w:lineRule="auto"/>
        <w:jc w:val="both"/>
        <w:rPr>
          <w:rFonts w:cs="Arial"/>
          <w:b/>
          <w:color w:val="191919"/>
          <w:sz w:val="22"/>
          <w:szCs w:val="22"/>
        </w:rPr>
      </w:pPr>
      <w:r w:rsidRPr="001A3528">
        <w:rPr>
          <w:rFonts w:cs="Arial"/>
          <w:b/>
          <w:color w:val="191919"/>
          <w:sz w:val="22"/>
          <w:szCs w:val="22"/>
        </w:rPr>
        <w:t>Word count:</w:t>
      </w:r>
      <w:r w:rsidR="00756565">
        <w:rPr>
          <w:rFonts w:cs="Arial"/>
          <w:b/>
          <w:color w:val="191919"/>
          <w:sz w:val="22"/>
          <w:szCs w:val="22"/>
        </w:rPr>
        <w:t xml:space="preserve"> 808</w:t>
      </w:r>
    </w:p>
    <w:p w14:paraId="480CDB4B" w14:textId="77777777" w:rsidR="009E265E" w:rsidRPr="001A3528" w:rsidRDefault="009E265E" w:rsidP="001A3528">
      <w:pPr>
        <w:widowControl w:val="0"/>
        <w:autoSpaceDE w:val="0"/>
        <w:autoSpaceDN w:val="0"/>
        <w:adjustRightInd w:val="0"/>
        <w:spacing w:line="480" w:lineRule="auto"/>
        <w:jc w:val="both"/>
        <w:rPr>
          <w:rFonts w:cs="Arial"/>
          <w:color w:val="191919"/>
          <w:sz w:val="22"/>
          <w:szCs w:val="22"/>
        </w:rPr>
      </w:pPr>
    </w:p>
    <w:p w14:paraId="3045B36C" w14:textId="77777777" w:rsidR="009E265E" w:rsidRPr="001A3528" w:rsidRDefault="009E265E" w:rsidP="001A3528">
      <w:pPr>
        <w:widowControl w:val="0"/>
        <w:autoSpaceDE w:val="0"/>
        <w:autoSpaceDN w:val="0"/>
        <w:adjustRightInd w:val="0"/>
        <w:spacing w:line="480" w:lineRule="auto"/>
        <w:jc w:val="both"/>
        <w:rPr>
          <w:rFonts w:cs="Arial"/>
          <w:color w:val="191919"/>
          <w:sz w:val="22"/>
          <w:szCs w:val="22"/>
        </w:rPr>
      </w:pPr>
    </w:p>
    <w:p w14:paraId="7D0114A4" w14:textId="77777777" w:rsidR="009E265E" w:rsidRPr="001A3528" w:rsidRDefault="009E265E" w:rsidP="001A3528">
      <w:pPr>
        <w:widowControl w:val="0"/>
        <w:autoSpaceDE w:val="0"/>
        <w:autoSpaceDN w:val="0"/>
        <w:adjustRightInd w:val="0"/>
        <w:spacing w:line="480" w:lineRule="auto"/>
        <w:jc w:val="both"/>
        <w:rPr>
          <w:rFonts w:cs="Arial"/>
          <w:color w:val="191919"/>
          <w:sz w:val="22"/>
          <w:szCs w:val="22"/>
        </w:rPr>
      </w:pPr>
    </w:p>
    <w:p w14:paraId="2D81D2B0" w14:textId="77777777" w:rsidR="009E265E" w:rsidRPr="001A3528" w:rsidRDefault="009E265E" w:rsidP="001A3528">
      <w:pPr>
        <w:widowControl w:val="0"/>
        <w:autoSpaceDE w:val="0"/>
        <w:autoSpaceDN w:val="0"/>
        <w:adjustRightInd w:val="0"/>
        <w:spacing w:line="480" w:lineRule="auto"/>
        <w:jc w:val="both"/>
        <w:rPr>
          <w:rFonts w:cs="Arial"/>
          <w:color w:val="191919"/>
          <w:sz w:val="22"/>
          <w:szCs w:val="22"/>
        </w:rPr>
      </w:pPr>
    </w:p>
    <w:p w14:paraId="687C6E32" w14:textId="77777777" w:rsidR="00BA67D3" w:rsidRPr="001A3528" w:rsidRDefault="00BA67D3" w:rsidP="001A3528">
      <w:pPr>
        <w:widowControl w:val="0"/>
        <w:autoSpaceDE w:val="0"/>
        <w:autoSpaceDN w:val="0"/>
        <w:adjustRightInd w:val="0"/>
        <w:spacing w:line="480" w:lineRule="auto"/>
        <w:jc w:val="both"/>
        <w:rPr>
          <w:rFonts w:cs="Helvetica"/>
          <w:b/>
          <w:color w:val="262626"/>
          <w:sz w:val="22"/>
          <w:szCs w:val="22"/>
        </w:rPr>
      </w:pPr>
    </w:p>
    <w:p w14:paraId="089C6037" w14:textId="77777777" w:rsidR="009E265E" w:rsidRPr="001A3528" w:rsidRDefault="009E265E" w:rsidP="001A3528">
      <w:pPr>
        <w:widowControl w:val="0"/>
        <w:autoSpaceDE w:val="0"/>
        <w:autoSpaceDN w:val="0"/>
        <w:adjustRightInd w:val="0"/>
        <w:spacing w:line="480" w:lineRule="auto"/>
        <w:jc w:val="both"/>
        <w:rPr>
          <w:rFonts w:cs="Helvetica"/>
          <w:b/>
          <w:color w:val="262626"/>
          <w:sz w:val="22"/>
          <w:szCs w:val="22"/>
        </w:rPr>
      </w:pPr>
    </w:p>
    <w:p w14:paraId="7A89F089" w14:textId="77777777" w:rsidR="001A3528" w:rsidRDefault="001A3528" w:rsidP="001A3528">
      <w:pPr>
        <w:widowControl w:val="0"/>
        <w:autoSpaceDE w:val="0"/>
        <w:autoSpaceDN w:val="0"/>
        <w:adjustRightInd w:val="0"/>
        <w:spacing w:line="480" w:lineRule="auto"/>
        <w:jc w:val="both"/>
        <w:rPr>
          <w:rFonts w:cs="Helvetica"/>
          <w:b/>
          <w:color w:val="262626"/>
          <w:sz w:val="22"/>
          <w:szCs w:val="22"/>
        </w:rPr>
      </w:pPr>
    </w:p>
    <w:p w14:paraId="18DDA265" w14:textId="77777777" w:rsidR="001A3528" w:rsidRDefault="001A3528" w:rsidP="001A3528">
      <w:pPr>
        <w:widowControl w:val="0"/>
        <w:autoSpaceDE w:val="0"/>
        <w:autoSpaceDN w:val="0"/>
        <w:adjustRightInd w:val="0"/>
        <w:spacing w:line="480" w:lineRule="auto"/>
        <w:jc w:val="both"/>
        <w:rPr>
          <w:rFonts w:cs="Helvetica"/>
          <w:b/>
          <w:color w:val="262626"/>
          <w:sz w:val="22"/>
          <w:szCs w:val="22"/>
        </w:rPr>
      </w:pPr>
    </w:p>
    <w:p w14:paraId="09ABC274" w14:textId="77777777" w:rsidR="001A3528" w:rsidRDefault="001A3528" w:rsidP="001A3528">
      <w:pPr>
        <w:widowControl w:val="0"/>
        <w:autoSpaceDE w:val="0"/>
        <w:autoSpaceDN w:val="0"/>
        <w:adjustRightInd w:val="0"/>
        <w:spacing w:line="480" w:lineRule="auto"/>
        <w:jc w:val="both"/>
        <w:rPr>
          <w:rFonts w:cs="Helvetica"/>
          <w:b/>
          <w:color w:val="262626"/>
          <w:sz w:val="22"/>
          <w:szCs w:val="22"/>
        </w:rPr>
      </w:pPr>
    </w:p>
    <w:p w14:paraId="1D4F93BD" w14:textId="77777777" w:rsidR="001A3528" w:rsidRDefault="001A3528" w:rsidP="001A3528">
      <w:pPr>
        <w:widowControl w:val="0"/>
        <w:autoSpaceDE w:val="0"/>
        <w:autoSpaceDN w:val="0"/>
        <w:adjustRightInd w:val="0"/>
        <w:spacing w:line="480" w:lineRule="auto"/>
        <w:jc w:val="both"/>
        <w:rPr>
          <w:rFonts w:cs="Helvetica"/>
          <w:b/>
          <w:color w:val="262626"/>
          <w:sz w:val="22"/>
          <w:szCs w:val="22"/>
        </w:rPr>
      </w:pPr>
    </w:p>
    <w:p w14:paraId="7223CE9B" w14:textId="77777777" w:rsidR="00BA67D3" w:rsidRPr="001A3528" w:rsidRDefault="00BA67D3" w:rsidP="001A3528">
      <w:pPr>
        <w:widowControl w:val="0"/>
        <w:autoSpaceDE w:val="0"/>
        <w:autoSpaceDN w:val="0"/>
        <w:adjustRightInd w:val="0"/>
        <w:spacing w:line="480" w:lineRule="auto"/>
        <w:jc w:val="both"/>
        <w:rPr>
          <w:rFonts w:cs="Helvetica"/>
          <w:color w:val="262626"/>
          <w:sz w:val="22"/>
          <w:szCs w:val="22"/>
        </w:rPr>
      </w:pPr>
      <w:r w:rsidRPr="001A3528">
        <w:rPr>
          <w:rFonts w:cs="Helvetica"/>
          <w:b/>
          <w:color w:val="262626"/>
          <w:sz w:val="22"/>
          <w:szCs w:val="22"/>
        </w:rPr>
        <w:lastRenderedPageBreak/>
        <w:t xml:space="preserve">Clinical Question: </w:t>
      </w:r>
      <w:r w:rsidRPr="001A3528">
        <w:rPr>
          <w:rFonts w:cs="Helvetica"/>
          <w:color w:val="262626"/>
          <w:sz w:val="22"/>
          <w:szCs w:val="22"/>
        </w:rPr>
        <w:t xml:space="preserve">Does </w:t>
      </w:r>
      <w:r w:rsidR="00793550" w:rsidRPr="001A3528">
        <w:rPr>
          <w:rFonts w:cs="Helvetica"/>
          <w:color w:val="262626"/>
          <w:sz w:val="22"/>
          <w:szCs w:val="22"/>
        </w:rPr>
        <w:t xml:space="preserve">local </w:t>
      </w:r>
      <w:r w:rsidRPr="001A3528">
        <w:rPr>
          <w:rFonts w:cs="Helvetica"/>
          <w:color w:val="262626"/>
          <w:sz w:val="22"/>
          <w:szCs w:val="22"/>
        </w:rPr>
        <w:t xml:space="preserve">conservative treatment for cervical intraepithelial neoplasia and early invasive cervical cancer </w:t>
      </w:r>
      <w:r w:rsidR="00793550" w:rsidRPr="001A3528">
        <w:rPr>
          <w:rFonts w:cs="Helvetica"/>
          <w:color w:val="262626"/>
          <w:sz w:val="22"/>
          <w:szCs w:val="22"/>
        </w:rPr>
        <w:t>adversely affect successful conception and early pregnancy outcomes in the first and second trimester (less than 24 weeks of gestation)</w:t>
      </w:r>
      <w:r w:rsidRPr="001A3528">
        <w:rPr>
          <w:rFonts w:cs="Helvetica"/>
          <w:color w:val="262626"/>
          <w:sz w:val="22"/>
          <w:szCs w:val="22"/>
        </w:rPr>
        <w:t>?</w:t>
      </w:r>
    </w:p>
    <w:p w14:paraId="62BA0C17" w14:textId="77777777" w:rsidR="00BA67D3" w:rsidRPr="001A3528" w:rsidRDefault="00BA67D3" w:rsidP="001A3528">
      <w:pPr>
        <w:widowControl w:val="0"/>
        <w:autoSpaceDE w:val="0"/>
        <w:autoSpaceDN w:val="0"/>
        <w:adjustRightInd w:val="0"/>
        <w:spacing w:line="480" w:lineRule="auto"/>
        <w:jc w:val="both"/>
        <w:rPr>
          <w:rFonts w:cs="Helvetica"/>
          <w:color w:val="262626"/>
          <w:sz w:val="22"/>
          <w:szCs w:val="22"/>
        </w:rPr>
      </w:pPr>
    </w:p>
    <w:p w14:paraId="166EAAE5" w14:textId="365442DB" w:rsidR="00BA67D3" w:rsidRPr="001A3528" w:rsidRDefault="00BA67D3" w:rsidP="001A3528">
      <w:pPr>
        <w:widowControl w:val="0"/>
        <w:autoSpaceDE w:val="0"/>
        <w:autoSpaceDN w:val="0"/>
        <w:adjustRightInd w:val="0"/>
        <w:spacing w:line="480" w:lineRule="auto"/>
        <w:jc w:val="both"/>
        <w:rPr>
          <w:rFonts w:cs="Helvetica"/>
          <w:color w:val="262626"/>
          <w:sz w:val="22"/>
          <w:szCs w:val="22"/>
        </w:rPr>
      </w:pPr>
      <w:r w:rsidRPr="001A3528">
        <w:rPr>
          <w:rFonts w:cs="Helvetica"/>
          <w:b/>
          <w:color w:val="262626"/>
          <w:sz w:val="22"/>
          <w:szCs w:val="22"/>
        </w:rPr>
        <w:t xml:space="preserve">Clinical Application: </w:t>
      </w:r>
      <w:r w:rsidR="00F81259" w:rsidRPr="001A3528">
        <w:rPr>
          <w:rFonts w:cs="Helvetica"/>
          <w:color w:val="262626"/>
          <w:sz w:val="22"/>
          <w:szCs w:val="22"/>
        </w:rPr>
        <w:t>Local cervical t</w:t>
      </w:r>
      <w:r w:rsidRPr="001A3528">
        <w:rPr>
          <w:rFonts w:cs="Helvetica"/>
          <w:color w:val="262626"/>
          <w:sz w:val="22"/>
          <w:szCs w:val="22"/>
        </w:rPr>
        <w:t xml:space="preserve">reatment does not adversely affect fertility or first trimester miscarriage, </w:t>
      </w:r>
      <w:r w:rsidR="00725EE6" w:rsidRPr="001A3528">
        <w:rPr>
          <w:rFonts w:cs="Helvetica"/>
          <w:color w:val="262626"/>
          <w:sz w:val="22"/>
          <w:szCs w:val="22"/>
        </w:rPr>
        <w:t>although</w:t>
      </w:r>
      <w:r w:rsidRPr="001A3528">
        <w:rPr>
          <w:rFonts w:cs="Helvetica"/>
          <w:color w:val="262626"/>
          <w:sz w:val="22"/>
          <w:szCs w:val="22"/>
        </w:rPr>
        <w:t xml:space="preserve"> it is</w:t>
      </w:r>
      <w:r w:rsidR="00725EE6" w:rsidRPr="001A3528">
        <w:rPr>
          <w:rFonts w:cs="Helvetica"/>
          <w:color w:val="262626"/>
          <w:sz w:val="22"/>
          <w:szCs w:val="22"/>
        </w:rPr>
        <w:t xml:space="preserve"> associated with a significant increase</w:t>
      </w:r>
      <w:r w:rsidRPr="001A3528">
        <w:rPr>
          <w:rFonts w:cs="Helvetica"/>
          <w:color w:val="262626"/>
          <w:sz w:val="22"/>
          <w:szCs w:val="22"/>
        </w:rPr>
        <w:t xml:space="preserve"> </w:t>
      </w:r>
      <w:r w:rsidR="00725EE6" w:rsidRPr="001A3528">
        <w:rPr>
          <w:rFonts w:cs="Helvetica"/>
          <w:color w:val="262626"/>
          <w:sz w:val="22"/>
          <w:szCs w:val="22"/>
        </w:rPr>
        <w:t xml:space="preserve">in the </w:t>
      </w:r>
      <w:r w:rsidRPr="001A3528">
        <w:rPr>
          <w:rFonts w:cs="Helvetica"/>
          <w:color w:val="262626"/>
          <w:sz w:val="22"/>
          <w:szCs w:val="22"/>
        </w:rPr>
        <w:t>risk of second trimester miscarriages.</w:t>
      </w:r>
    </w:p>
    <w:p w14:paraId="2E9ED32E" w14:textId="77777777" w:rsidR="00BA67D3" w:rsidRPr="001A3528" w:rsidRDefault="00BA67D3" w:rsidP="001A3528">
      <w:pPr>
        <w:widowControl w:val="0"/>
        <w:autoSpaceDE w:val="0"/>
        <w:autoSpaceDN w:val="0"/>
        <w:adjustRightInd w:val="0"/>
        <w:spacing w:line="480" w:lineRule="auto"/>
        <w:jc w:val="both"/>
        <w:rPr>
          <w:rFonts w:cs="Helvetica"/>
          <w:color w:val="262626"/>
          <w:sz w:val="22"/>
          <w:szCs w:val="22"/>
        </w:rPr>
      </w:pPr>
    </w:p>
    <w:p w14:paraId="1E186A33" w14:textId="213C7E32" w:rsidR="00BA67D3" w:rsidRPr="001A3528" w:rsidRDefault="00BA67D3" w:rsidP="001A3528">
      <w:pPr>
        <w:widowControl w:val="0"/>
        <w:autoSpaceDE w:val="0"/>
        <w:autoSpaceDN w:val="0"/>
        <w:adjustRightInd w:val="0"/>
        <w:spacing w:line="480" w:lineRule="auto"/>
        <w:jc w:val="both"/>
        <w:rPr>
          <w:rFonts w:cs="Helvetica"/>
          <w:color w:val="262626"/>
          <w:sz w:val="22"/>
          <w:szCs w:val="22"/>
        </w:rPr>
      </w:pPr>
      <w:r w:rsidRPr="001A3528">
        <w:rPr>
          <w:rFonts w:cs="Helvetica"/>
          <w:b/>
          <w:bCs/>
          <w:color w:val="262626"/>
          <w:sz w:val="22"/>
          <w:szCs w:val="22"/>
        </w:rPr>
        <w:t>Introduction</w:t>
      </w:r>
      <w:r w:rsidRPr="001A3528">
        <w:rPr>
          <w:rFonts w:cs="Helvetica"/>
          <w:color w:val="262626"/>
          <w:sz w:val="22"/>
          <w:szCs w:val="22"/>
        </w:rPr>
        <w:t xml:space="preserve">: </w:t>
      </w:r>
    </w:p>
    <w:p w14:paraId="29AEDBE1" w14:textId="377582B1" w:rsidR="00BA67D3" w:rsidRPr="001A3528" w:rsidRDefault="00C60C96" w:rsidP="001A3528">
      <w:pPr>
        <w:widowControl w:val="0"/>
        <w:autoSpaceDE w:val="0"/>
        <w:autoSpaceDN w:val="0"/>
        <w:adjustRightInd w:val="0"/>
        <w:spacing w:line="480" w:lineRule="auto"/>
        <w:jc w:val="both"/>
        <w:rPr>
          <w:rFonts w:cs="Helvetica"/>
          <w:bCs/>
          <w:color w:val="262626"/>
          <w:sz w:val="22"/>
          <w:szCs w:val="22"/>
        </w:rPr>
      </w:pPr>
      <w:r w:rsidRPr="001A3528">
        <w:rPr>
          <w:rFonts w:cs="Helvetica"/>
          <w:bCs/>
          <w:color w:val="262626"/>
          <w:sz w:val="22"/>
          <w:szCs w:val="22"/>
          <w:lang w:val="en-GB"/>
        </w:rPr>
        <w:t>T</w:t>
      </w:r>
      <w:r w:rsidR="00EC0F59" w:rsidRPr="001A3528">
        <w:rPr>
          <w:rFonts w:cs="Helvetica"/>
          <w:bCs/>
          <w:color w:val="262626"/>
          <w:sz w:val="22"/>
          <w:szCs w:val="22"/>
          <w:lang w:val="en-GB"/>
        </w:rPr>
        <w:t xml:space="preserve">he mean age of women undergoing treatment for </w:t>
      </w:r>
      <w:proofErr w:type="spellStart"/>
      <w:r w:rsidR="00EC0F59" w:rsidRPr="001A3528">
        <w:rPr>
          <w:rFonts w:cs="Helvetica"/>
          <w:bCs/>
          <w:color w:val="262626"/>
          <w:sz w:val="22"/>
          <w:szCs w:val="22"/>
          <w:lang w:val="en-GB"/>
        </w:rPr>
        <w:t>preinvasive</w:t>
      </w:r>
      <w:proofErr w:type="spellEnd"/>
      <w:r w:rsidR="00EC0F59" w:rsidRPr="001A3528">
        <w:rPr>
          <w:rFonts w:cs="Helvetica"/>
          <w:bCs/>
          <w:color w:val="262626"/>
          <w:sz w:val="22"/>
          <w:szCs w:val="22"/>
          <w:lang w:val="en-GB"/>
        </w:rPr>
        <w:t xml:space="preserve"> cervical disease is similar to the age of women having their first child</w:t>
      </w:r>
      <w:r w:rsidRPr="001A3528">
        <w:rPr>
          <w:rFonts w:cs="Helvetica"/>
          <w:bCs/>
          <w:color w:val="262626"/>
          <w:sz w:val="22"/>
          <w:szCs w:val="22"/>
          <w:lang w:val="en-GB"/>
        </w:rPr>
        <w:t xml:space="preserve">. </w:t>
      </w:r>
      <w:r w:rsidR="00FB0BF1" w:rsidRPr="001A3528">
        <w:rPr>
          <w:rFonts w:cs="Helvetica"/>
          <w:bCs/>
          <w:color w:val="262626"/>
          <w:sz w:val="22"/>
          <w:szCs w:val="22"/>
        </w:rPr>
        <w:t>Local c</w:t>
      </w:r>
      <w:r w:rsidR="00BA67D3" w:rsidRPr="001A3528">
        <w:rPr>
          <w:rFonts w:cs="Helvetica"/>
          <w:bCs/>
          <w:color w:val="262626"/>
          <w:sz w:val="22"/>
          <w:szCs w:val="22"/>
        </w:rPr>
        <w:t xml:space="preserve">onservative treatment for cervical intraepithelial neoplasia (CIN) </w:t>
      </w:r>
      <w:r w:rsidR="00FB0BF1" w:rsidRPr="001A3528">
        <w:rPr>
          <w:rFonts w:cs="Helvetica"/>
          <w:bCs/>
          <w:color w:val="262626"/>
          <w:sz w:val="22"/>
          <w:szCs w:val="22"/>
        </w:rPr>
        <w:t>and early invasive cervical cancer has</w:t>
      </w:r>
      <w:r w:rsidR="00BA67D3" w:rsidRPr="001A3528">
        <w:rPr>
          <w:rFonts w:cs="Helvetica"/>
          <w:bCs/>
          <w:color w:val="262626"/>
          <w:sz w:val="22"/>
          <w:szCs w:val="22"/>
        </w:rPr>
        <w:t xml:space="preserve"> </w:t>
      </w:r>
      <w:r w:rsidR="00FB0BF1" w:rsidRPr="001A3528">
        <w:rPr>
          <w:rFonts w:cs="Helvetica"/>
          <w:bCs/>
          <w:color w:val="262626"/>
          <w:sz w:val="22"/>
          <w:szCs w:val="22"/>
        </w:rPr>
        <w:t xml:space="preserve">been </w:t>
      </w:r>
      <w:r w:rsidR="00BA67D3" w:rsidRPr="001A3528">
        <w:rPr>
          <w:rFonts w:cs="Helvetica"/>
          <w:bCs/>
          <w:color w:val="262626"/>
          <w:sz w:val="22"/>
          <w:szCs w:val="22"/>
        </w:rPr>
        <w:t xml:space="preserve">associated with increased risk of </w:t>
      </w:r>
      <w:r w:rsidR="009E265E" w:rsidRPr="001A3528">
        <w:rPr>
          <w:rFonts w:cs="Helvetica"/>
          <w:bCs/>
          <w:color w:val="262626"/>
          <w:sz w:val="22"/>
          <w:szCs w:val="22"/>
        </w:rPr>
        <w:t xml:space="preserve">preterm birth, neonatal </w:t>
      </w:r>
      <w:proofErr w:type="spellStart"/>
      <w:r w:rsidR="009E265E" w:rsidRPr="001A3528">
        <w:rPr>
          <w:rFonts w:cs="Helvetica"/>
          <w:bCs/>
          <w:color w:val="262626"/>
          <w:sz w:val="22"/>
          <w:szCs w:val="22"/>
        </w:rPr>
        <w:t>morbidiy</w:t>
      </w:r>
      <w:proofErr w:type="spellEnd"/>
      <w:r w:rsidR="009E265E" w:rsidRPr="001A3528">
        <w:rPr>
          <w:rFonts w:cs="Helvetica"/>
          <w:bCs/>
          <w:color w:val="262626"/>
          <w:sz w:val="22"/>
          <w:szCs w:val="22"/>
        </w:rPr>
        <w:t xml:space="preserve"> and mortality </w:t>
      </w:r>
      <w:r w:rsidR="009E265E" w:rsidRPr="001A3528">
        <w:rPr>
          <w:rFonts w:cs="Helvetica"/>
          <w:bCs/>
          <w:color w:val="262626"/>
          <w:sz w:val="22"/>
          <w:szCs w:val="22"/>
        </w:rPr>
        <w:fldChar w:fldCharType="begin">
          <w:fldData xml:space="preserve">PEVuZE5vdGU+PENpdGU+PEF1dGhvcj5LeXJnaW91PC9BdXRob3I+PFllYXI+MjAwNjwvWWVhcj48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</w:fldData>
        </w:fldChar>
      </w:r>
      <w:r w:rsidR="009E265E" w:rsidRPr="001A3528">
        <w:rPr>
          <w:rFonts w:cs="Helvetica"/>
          <w:bCs/>
          <w:color w:val="262626"/>
          <w:sz w:val="22"/>
          <w:szCs w:val="22"/>
        </w:rPr>
        <w:instrText xml:space="preserve"> ADDIN EN.CITE </w:instrText>
      </w:r>
      <w:r w:rsidR="009E265E" w:rsidRPr="001A3528">
        <w:rPr>
          <w:rFonts w:cs="Helvetica"/>
          <w:bCs/>
          <w:color w:val="262626"/>
          <w:sz w:val="22"/>
          <w:szCs w:val="22"/>
        </w:rPr>
        <w:fldChar w:fldCharType="begin">
          <w:fldData xml:space="preserve">PEVuZE5vdGU+PENpdGU+PEF1dGhvcj5LeXJnaW91PC9BdXRob3I+PFllYXI+MjAwNjwvWWVhcj48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</w:fldData>
        </w:fldChar>
      </w:r>
      <w:r w:rsidR="009E265E" w:rsidRPr="001A3528">
        <w:rPr>
          <w:rFonts w:cs="Helvetica"/>
          <w:bCs/>
          <w:color w:val="262626"/>
          <w:sz w:val="22"/>
          <w:szCs w:val="22"/>
        </w:rPr>
        <w:instrText xml:space="preserve"> ADDIN EN.CITE.DATA </w:instrText>
      </w:r>
      <w:r w:rsidR="009E265E" w:rsidRPr="001A3528">
        <w:rPr>
          <w:rFonts w:cs="Helvetica"/>
          <w:bCs/>
          <w:color w:val="262626"/>
          <w:sz w:val="22"/>
          <w:szCs w:val="22"/>
        </w:rPr>
      </w:r>
      <w:r w:rsidR="009E265E" w:rsidRPr="001A3528">
        <w:rPr>
          <w:rFonts w:cs="Helvetica"/>
          <w:bCs/>
          <w:color w:val="262626"/>
          <w:sz w:val="22"/>
          <w:szCs w:val="22"/>
        </w:rPr>
        <w:fldChar w:fldCharType="end"/>
      </w:r>
      <w:r w:rsidR="009E265E" w:rsidRPr="001A3528">
        <w:rPr>
          <w:rFonts w:cs="Helvetica"/>
          <w:bCs/>
          <w:color w:val="262626"/>
          <w:sz w:val="22"/>
          <w:szCs w:val="22"/>
        </w:rPr>
      </w:r>
      <w:r w:rsidR="009E265E" w:rsidRPr="001A3528">
        <w:rPr>
          <w:rFonts w:cs="Helvetica"/>
          <w:bCs/>
          <w:color w:val="262626"/>
          <w:sz w:val="22"/>
          <w:szCs w:val="22"/>
        </w:rPr>
        <w:fldChar w:fldCharType="separate"/>
      </w:r>
      <w:r w:rsidR="009E265E" w:rsidRPr="001A3528">
        <w:rPr>
          <w:rFonts w:cs="Helvetica"/>
          <w:bCs/>
          <w:noProof/>
          <w:color w:val="262626"/>
          <w:sz w:val="22"/>
          <w:szCs w:val="22"/>
        </w:rPr>
        <w:t>[1, 2]</w:t>
      </w:r>
      <w:r w:rsidR="009E265E" w:rsidRPr="001A3528">
        <w:rPr>
          <w:rFonts w:cs="Helvetica"/>
          <w:bCs/>
          <w:color w:val="262626"/>
          <w:sz w:val="22"/>
          <w:szCs w:val="22"/>
        </w:rPr>
        <w:fldChar w:fldCharType="end"/>
      </w:r>
      <w:r w:rsidR="009E265E" w:rsidRPr="001A3528">
        <w:rPr>
          <w:rFonts w:cs="Helvetica"/>
          <w:bCs/>
          <w:color w:val="262626"/>
          <w:sz w:val="22"/>
          <w:szCs w:val="22"/>
        </w:rPr>
        <w:t xml:space="preserve">. </w:t>
      </w:r>
      <w:r w:rsidR="00853CDF" w:rsidRPr="001A3528">
        <w:rPr>
          <w:rFonts w:cs="Helvetica"/>
          <w:bCs/>
          <w:color w:val="262626"/>
          <w:sz w:val="22"/>
          <w:szCs w:val="22"/>
        </w:rPr>
        <w:t>Although the impact of treatment on obstetric outcomes has been extensively assessed, t</w:t>
      </w:r>
      <w:r w:rsidR="009E265E" w:rsidRPr="001A3528">
        <w:rPr>
          <w:rFonts w:cs="Helvetica"/>
          <w:bCs/>
          <w:color w:val="262626"/>
          <w:sz w:val="22"/>
          <w:szCs w:val="22"/>
        </w:rPr>
        <w:t xml:space="preserve">here are relatively few studies </w:t>
      </w:r>
      <w:r w:rsidR="00853CDF" w:rsidRPr="001A3528">
        <w:rPr>
          <w:rFonts w:cs="Helvetica"/>
          <w:bCs/>
          <w:color w:val="262626"/>
          <w:sz w:val="22"/>
          <w:szCs w:val="22"/>
        </w:rPr>
        <w:t xml:space="preserve">exploring </w:t>
      </w:r>
      <w:r w:rsidR="009E265E" w:rsidRPr="001A3528">
        <w:rPr>
          <w:rFonts w:cs="Helvetica"/>
          <w:bCs/>
          <w:color w:val="262626"/>
          <w:sz w:val="22"/>
          <w:szCs w:val="22"/>
        </w:rPr>
        <w:t xml:space="preserve">the impact of treatment on </w:t>
      </w:r>
      <w:r w:rsidR="00853CDF" w:rsidRPr="001A3528">
        <w:rPr>
          <w:rFonts w:cs="Helvetica"/>
          <w:bCs/>
          <w:color w:val="262626"/>
          <w:sz w:val="22"/>
          <w:szCs w:val="22"/>
        </w:rPr>
        <w:t>the ability to conceive</w:t>
      </w:r>
      <w:r w:rsidR="009E265E" w:rsidRPr="001A3528">
        <w:rPr>
          <w:rFonts w:cs="Helvetica"/>
          <w:bCs/>
          <w:color w:val="262626"/>
          <w:sz w:val="22"/>
          <w:szCs w:val="22"/>
        </w:rPr>
        <w:t xml:space="preserve"> and </w:t>
      </w:r>
      <w:r w:rsidR="00853CDF" w:rsidRPr="001A3528">
        <w:rPr>
          <w:rFonts w:cs="Helvetica"/>
          <w:bCs/>
          <w:color w:val="262626"/>
          <w:sz w:val="22"/>
          <w:szCs w:val="22"/>
        </w:rPr>
        <w:t xml:space="preserve">the </w:t>
      </w:r>
      <w:r w:rsidR="009E265E" w:rsidRPr="001A3528">
        <w:rPr>
          <w:rFonts w:cs="Helvetica"/>
          <w:bCs/>
          <w:color w:val="262626"/>
          <w:sz w:val="22"/>
          <w:szCs w:val="22"/>
        </w:rPr>
        <w:t xml:space="preserve">early pregnancy outcomes. </w:t>
      </w:r>
      <w:r w:rsidR="00EF3071" w:rsidRPr="001A3528">
        <w:rPr>
          <w:rFonts w:cs="Helvetica"/>
          <w:bCs/>
          <w:color w:val="262626"/>
          <w:sz w:val="22"/>
          <w:szCs w:val="22"/>
        </w:rPr>
        <w:t>This JAMA Clinical Evidence Synopsis summarizes</w:t>
      </w:r>
      <w:r w:rsidR="009E265E" w:rsidRPr="001A3528">
        <w:rPr>
          <w:rFonts w:cs="Helvetica"/>
          <w:bCs/>
          <w:color w:val="262626"/>
          <w:sz w:val="22"/>
          <w:szCs w:val="22"/>
        </w:rPr>
        <w:t xml:space="preserve"> a Cochrane Systematic Review </w:t>
      </w:r>
      <w:r w:rsidR="009E265E" w:rsidRPr="001A3528">
        <w:rPr>
          <w:rFonts w:cs="Helvetica"/>
          <w:bCs/>
          <w:color w:val="262626"/>
          <w:sz w:val="22"/>
          <w:szCs w:val="22"/>
        </w:rPr>
        <w:fldChar w:fldCharType="begin">
          <w:fldData xml:space="preserve">PEVuZE5vdGU+PENpdGU+PEF1dGhvcj5LeXJnaW91PC9BdXRob3I+PFllYXI+MjAxNTwvWWVhcj48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</w:fldData>
        </w:fldChar>
      </w:r>
      <w:r w:rsidR="005E7795" w:rsidRPr="001A3528">
        <w:rPr>
          <w:rFonts w:cs="Helvetica"/>
          <w:bCs/>
          <w:color w:val="262626"/>
          <w:sz w:val="22"/>
          <w:szCs w:val="22"/>
        </w:rPr>
        <w:instrText xml:space="preserve"> ADDIN EN.CITE </w:instrText>
      </w:r>
      <w:r w:rsidR="005E7795" w:rsidRPr="001A3528">
        <w:rPr>
          <w:rFonts w:cs="Helvetica"/>
          <w:bCs/>
          <w:color w:val="262626"/>
          <w:sz w:val="22"/>
          <w:szCs w:val="22"/>
        </w:rPr>
        <w:fldChar w:fldCharType="begin">
          <w:fldData xml:space="preserve">PEVuZE5vdGU+PENpdGU+PEF1dGhvcj5LeXJnaW91PC9BdXRob3I+PFllYXI+MjAxNTwvWWVhcj48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</w:fldData>
        </w:fldChar>
      </w:r>
      <w:r w:rsidR="005E7795" w:rsidRPr="001A3528">
        <w:rPr>
          <w:rFonts w:cs="Helvetica"/>
          <w:bCs/>
          <w:color w:val="262626"/>
          <w:sz w:val="22"/>
          <w:szCs w:val="22"/>
        </w:rPr>
        <w:instrText xml:space="preserve"> ADDIN EN.CITE.DATA </w:instrText>
      </w:r>
      <w:r w:rsidR="005E7795" w:rsidRPr="001A3528">
        <w:rPr>
          <w:rFonts w:cs="Helvetica"/>
          <w:bCs/>
          <w:color w:val="262626"/>
          <w:sz w:val="22"/>
          <w:szCs w:val="22"/>
        </w:rPr>
      </w:r>
      <w:r w:rsidR="005E7795" w:rsidRPr="001A3528">
        <w:rPr>
          <w:rFonts w:cs="Helvetica"/>
          <w:bCs/>
          <w:color w:val="262626"/>
          <w:sz w:val="22"/>
          <w:szCs w:val="22"/>
        </w:rPr>
        <w:fldChar w:fldCharType="end"/>
      </w:r>
      <w:r w:rsidR="009E265E" w:rsidRPr="001A3528">
        <w:rPr>
          <w:rFonts w:cs="Helvetica"/>
          <w:bCs/>
          <w:color w:val="262626"/>
          <w:sz w:val="22"/>
          <w:szCs w:val="22"/>
        </w:rPr>
      </w:r>
      <w:r w:rsidR="009E265E" w:rsidRPr="001A3528">
        <w:rPr>
          <w:rFonts w:cs="Helvetica"/>
          <w:bCs/>
          <w:color w:val="262626"/>
          <w:sz w:val="22"/>
          <w:szCs w:val="22"/>
        </w:rPr>
        <w:fldChar w:fldCharType="separate"/>
      </w:r>
      <w:r w:rsidR="005E7795" w:rsidRPr="001A3528">
        <w:rPr>
          <w:rFonts w:cs="Helvetica"/>
          <w:bCs/>
          <w:noProof/>
          <w:color w:val="262626"/>
          <w:sz w:val="22"/>
          <w:szCs w:val="22"/>
        </w:rPr>
        <w:t>[3, 4]</w:t>
      </w:r>
      <w:r w:rsidR="009E265E" w:rsidRPr="001A3528">
        <w:rPr>
          <w:rFonts w:cs="Helvetica"/>
          <w:bCs/>
          <w:color w:val="262626"/>
          <w:sz w:val="22"/>
          <w:szCs w:val="22"/>
        </w:rPr>
        <w:fldChar w:fldCharType="end"/>
      </w:r>
      <w:r w:rsidR="009E265E" w:rsidRPr="001A3528">
        <w:rPr>
          <w:rFonts w:cs="Helvetica"/>
          <w:bCs/>
          <w:color w:val="262626"/>
          <w:sz w:val="22"/>
          <w:szCs w:val="22"/>
        </w:rPr>
        <w:t xml:space="preserve"> </w:t>
      </w:r>
      <w:r w:rsidR="00EC0F59" w:rsidRPr="001A3528">
        <w:rPr>
          <w:rFonts w:cs="Helvetica"/>
          <w:bCs/>
          <w:color w:val="262626"/>
          <w:sz w:val="22"/>
          <w:szCs w:val="22"/>
        </w:rPr>
        <w:t xml:space="preserve">comparing the fertility and early pregnancy outcomes up to 24 weeks of gestation in women with a history of treatment versus those that have not received treatment. </w:t>
      </w:r>
    </w:p>
    <w:p w14:paraId="343606CE" w14:textId="77777777" w:rsidR="00BA67D3" w:rsidRPr="001A3528" w:rsidRDefault="00BA67D3" w:rsidP="001A3528">
      <w:pPr>
        <w:widowControl w:val="0"/>
        <w:autoSpaceDE w:val="0"/>
        <w:autoSpaceDN w:val="0"/>
        <w:adjustRightInd w:val="0"/>
        <w:spacing w:line="480" w:lineRule="auto"/>
        <w:jc w:val="both"/>
        <w:rPr>
          <w:rFonts w:cs="Helvetica"/>
          <w:bCs/>
          <w:color w:val="262626"/>
          <w:sz w:val="22"/>
          <w:szCs w:val="22"/>
        </w:rPr>
      </w:pPr>
    </w:p>
    <w:p w14:paraId="17AFCBEE" w14:textId="2A011AD6" w:rsidR="00BA67D3" w:rsidRPr="001A3528" w:rsidRDefault="00BA67D3" w:rsidP="001A3528">
      <w:pPr>
        <w:widowControl w:val="0"/>
        <w:autoSpaceDE w:val="0"/>
        <w:autoSpaceDN w:val="0"/>
        <w:adjustRightInd w:val="0"/>
        <w:spacing w:line="480" w:lineRule="auto"/>
        <w:jc w:val="both"/>
        <w:rPr>
          <w:rFonts w:cs="Helvetica"/>
          <w:color w:val="548DD4" w:themeColor="text2" w:themeTint="99"/>
          <w:sz w:val="22"/>
          <w:szCs w:val="22"/>
        </w:rPr>
      </w:pPr>
      <w:r w:rsidRPr="001A3528">
        <w:rPr>
          <w:rFonts w:cs="Helvetica"/>
          <w:b/>
          <w:bCs/>
          <w:color w:val="262626"/>
          <w:sz w:val="22"/>
          <w:szCs w:val="22"/>
        </w:rPr>
        <w:t>Evidence Profile:</w:t>
      </w:r>
      <w:r w:rsidRPr="001A3528">
        <w:rPr>
          <w:rFonts w:cs="Helvetica"/>
          <w:color w:val="262626"/>
          <w:sz w:val="22"/>
          <w:szCs w:val="22"/>
        </w:rPr>
        <w:t xml:space="preserve"> </w:t>
      </w:r>
    </w:p>
    <w:p w14:paraId="4E2F1AB0" w14:textId="77311F11"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 xml:space="preserve">No. </w:t>
      </w:r>
      <w:proofErr w:type="gramStart"/>
      <w:r w:rsidRPr="001A3528">
        <w:rPr>
          <w:rFonts w:cs="Helvetica"/>
          <w:b/>
          <w:color w:val="262626"/>
          <w:sz w:val="22"/>
          <w:szCs w:val="22"/>
        </w:rPr>
        <w:t>of</w:t>
      </w:r>
      <w:proofErr w:type="gramEnd"/>
      <w:r w:rsidRPr="001A3528">
        <w:rPr>
          <w:rFonts w:cs="Helvetica"/>
          <w:b/>
          <w:color w:val="262626"/>
          <w:sz w:val="22"/>
          <w:szCs w:val="22"/>
        </w:rPr>
        <w:t xml:space="preserve"> studies overall</w:t>
      </w:r>
      <w:r w:rsidRPr="001A3528">
        <w:rPr>
          <w:rFonts w:cs="Helvetica"/>
          <w:color w:val="262626"/>
          <w:sz w:val="22"/>
          <w:szCs w:val="22"/>
        </w:rPr>
        <w:t xml:space="preserve"> </w:t>
      </w:r>
      <w:r w:rsidR="009E265E" w:rsidRPr="001A3528">
        <w:rPr>
          <w:rFonts w:cs="Helvetica"/>
          <w:color w:val="262626"/>
          <w:sz w:val="22"/>
          <w:szCs w:val="22"/>
        </w:rPr>
        <w:t>–</w:t>
      </w:r>
      <w:r w:rsidRPr="001A3528">
        <w:rPr>
          <w:rFonts w:cs="Helvetica"/>
          <w:color w:val="262626"/>
          <w:sz w:val="22"/>
          <w:szCs w:val="22"/>
        </w:rPr>
        <w:t xml:space="preserve"> </w:t>
      </w:r>
      <w:r w:rsidR="009E265E" w:rsidRPr="001A3528">
        <w:rPr>
          <w:rFonts w:cs="Helvetica"/>
          <w:color w:val="262626"/>
          <w:sz w:val="22"/>
          <w:szCs w:val="22"/>
        </w:rPr>
        <w:t xml:space="preserve">15 </w:t>
      </w:r>
      <w:r w:rsidR="00D572E8" w:rsidRPr="001A3528">
        <w:rPr>
          <w:rFonts w:cs="Helvetica"/>
          <w:color w:val="262626"/>
          <w:sz w:val="22"/>
          <w:szCs w:val="22"/>
        </w:rPr>
        <w:tab/>
      </w:r>
    </w:p>
    <w:p w14:paraId="001FB8BE" w14:textId="77777777"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 xml:space="preserve">No. </w:t>
      </w:r>
      <w:proofErr w:type="gramStart"/>
      <w:r w:rsidRPr="001A3528">
        <w:rPr>
          <w:rFonts w:cs="Helvetica"/>
          <w:b/>
          <w:color w:val="262626"/>
          <w:sz w:val="22"/>
          <w:szCs w:val="22"/>
        </w:rPr>
        <w:t>of</w:t>
      </w:r>
      <w:proofErr w:type="gramEnd"/>
      <w:r w:rsidRPr="001A3528">
        <w:rPr>
          <w:rFonts w:cs="Helvetica"/>
          <w:b/>
          <w:color w:val="262626"/>
          <w:sz w:val="22"/>
          <w:szCs w:val="22"/>
        </w:rPr>
        <w:t xml:space="preserve"> randomized controlled trials</w:t>
      </w:r>
      <w:r w:rsidRPr="001A3528">
        <w:rPr>
          <w:rFonts w:cs="Helvetica"/>
          <w:color w:val="262626"/>
          <w:sz w:val="22"/>
          <w:szCs w:val="22"/>
        </w:rPr>
        <w:t xml:space="preserve"> </w:t>
      </w:r>
      <w:r w:rsidR="009E265E" w:rsidRPr="001A3528">
        <w:rPr>
          <w:rFonts w:cs="Helvetica"/>
          <w:color w:val="262626"/>
          <w:sz w:val="22"/>
          <w:szCs w:val="22"/>
        </w:rPr>
        <w:t>–</w:t>
      </w:r>
      <w:r w:rsidRPr="001A3528">
        <w:rPr>
          <w:rFonts w:cs="Helvetica"/>
          <w:color w:val="262626"/>
          <w:sz w:val="22"/>
          <w:szCs w:val="22"/>
        </w:rPr>
        <w:t xml:space="preserve"> 0</w:t>
      </w:r>
      <w:r w:rsidR="009E265E" w:rsidRPr="001A3528">
        <w:rPr>
          <w:rFonts w:cs="Helvetica"/>
          <w:color w:val="262626"/>
          <w:sz w:val="22"/>
          <w:szCs w:val="22"/>
        </w:rPr>
        <w:t xml:space="preserve"> </w:t>
      </w:r>
    </w:p>
    <w:p w14:paraId="5BFF0C97" w14:textId="0AA90BAE"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Study years</w:t>
      </w:r>
      <w:r w:rsidRPr="001A3528">
        <w:rPr>
          <w:rFonts w:cs="Helvetica"/>
          <w:color w:val="262626"/>
          <w:sz w:val="22"/>
          <w:szCs w:val="22"/>
        </w:rPr>
        <w:t xml:space="preserve"> –</w:t>
      </w:r>
      <w:r w:rsidR="006D14FC" w:rsidRPr="001A3528">
        <w:rPr>
          <w:rFonts w:cs="Helvetica"/>
          <w:color w:val="262626"/>
          <w:sz w:val="22"/>
          <w:szCs w:val="22"/>
        </w:rPr>
        <w:t xml:space="preserve"> 1948 to</w:t>
      </w:r>
      <w:r w:rsidR="009E265E" w:rsidRPr="001A3528">
        <w:rPr>
          <w:rFonts w:cs="Helvetica"/>
          <w:color w:val="262626"/>
          <w:sz w:val="22"/>
          <w:szCs w:val="22"/>
        </w:rPr>
        <w:t xml:space="preserve"> 2015</w:t>
      </w:r>
      <w:r w:rsidRPr="001A3528">
        <w:rPr>
          <w:rFonts w:cs="Helvetica"/>
          <w:color w:val="262626"/>
          <w:sz w:val="22"/>
          <w:szCs w:val="22"/>
        </w:rPr>
        <w:t xml:space="preserve"> (Last search date</w:t>
      </w:r>
      <w:r w:rsidR="009E265E" w:rsidRPr="001A3528">
        <w:rPr>
          <w:rFonts w:cs="Helvetica"/>
          <w:color w:val="262626"/>
          <w:sz w:val="22"/>
          <w:szCs w:val="22"/>
        </w:rPr>
        <w:t>:</w:t>
      </w:r>
      <w:r w:rsidRPr="001A3528">
        <w:rPr>
          <w:rFonts w:cs="Helvetica"/>
          <w:color w:val="262626"/>
          <w:sz w:val="22"/>
          <w:szCs w:val="22"/>
        </w:rPr>
        <w:t xml:space="preserve"> </w:t>
      </w:r>
      <w:r w:rsidR="006D14FC" w:rsidRPr="001A3528">
        <w:rPr>
          <w:rFonts w:cs="Helvetica"/>
          <w:color w:val="262626"/>
          <w:sz w:val="22"/>
          <w:szCs w:val="22"/>
        </w:rPr>
        <w:t>Ja</w:t>
      </w:r>
      <w:r w:rsidR="009E265E" w:rsidRPr="001A3528">
        <w:rPr>
          <w:rFonts w:cs="Helvetica"/>
          <w:color w:val="262626"/>
          <w:sz w:val="22"/>
          <w:szCs w:val="22"/>
        </w:rPr>
        <w:t>n</w:t>
      </w:r>
      <w:r w:rsidR="006D14FC" w:rsidRPr="001A3528">
        <w:rPr>
          <w:rFonts w:cs="Helvetica"/>
          <w:color w:val="262626"/>
          <w:sz w:val="22"/>
          <w:szCs w:val="22"/>
        </w:rPr>
        <w:t>u</w:t>
      </w:r>
      <w:r w:rsidR="009E265E" w:rsidRPr="001A3528">
        <w:rPr>
          <w:rFonts w:cs="Helvetica"/>
          <w:color w:val="262626"/>
          <w:sz w:val="22"/>
          <w:szCs w:val="22"/>
        </w:rPr>
        <w:t>ary 17</w:t>
      </w:r>
      <w:r w:rsidR="009E265E" w:rsidRPr="001A3528">
        <w:rPr>
          <w:rFonts w:cs="Helvetica"/>
          <w:color w:val="262626"/>
          <w:sz w:val="22"/>
          <w:szCs w:val="22"/>
          <w:vertAlign w:val="superscript"/>
        </w:rPr>
        <w:t>th</w:t>
      </w:r>
      <w:r w:rsidR="009E265E" w:rsidRPr="001A3528">
        <w:rPr>
          <w:rFonts w:cs="Helvetica"/>
          <w:color w:val="262626"/>
          <w:sz w:val="22"/>
          <w:szCs w:val="22"/>
        </w:rPr>
        <w:t xml:space="preserve"> </w:t>
      </w:r>
      <w:r w:rsidRPr="001A3528">
        <w:rPr>
          <w:rFonts w:cs="Helvetica"/>
          <w:color w:val="262626"/>
          <w:sz w:val="22"/>
          <w:szCs w:val="22"/>
        </w:rPr>
        <w:t>2015)</w:t>
      </w:r>
    </w:p>
    <w:p w14:paraId="6292E634" w14:textId="2BBEEC85"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 xml:space="preserve">No. </w:t>
      </w:r>
      <w:proofErr w:type="gramStart"/>
      <w:r w:rsidRPr="001A3528">
        <w:rPr>
          <w:rFonts w:cs="Helvetica"/>
          <w:b/>
          <w:color w:val="262626"/>
          <w:sz w:val="22"/>
          <w:szCs w:val="22"/>
        </w:rPr>
        <w:t>of</w:t>
      </w:r>
      <w:proofErr w:type="gramEnd"/>
      <w:r w:rsidRPr="001A3528">
        <w:rPr>
          <w:rFonts w:cs="Helvetica"/>
          <w:b/>
          <w:color w:val="262626"/>
          <w:sz w:val="22"/>
          <w:szCs w:val="22"/>
        </w:rPr>
        <w:t xml:space="preserve"> patients</w:t>
      </w:r>
      <w:r w:rsidRPr="001A3528">
        <w:rPr>
          <w:rFonts w:cs="Helvetica"/>
          <w:color w:val="262626"/>
          <w:sz w:val="22"/>
          <w:szCs w:val="22"/>
        </w:rPr>
        <w:t xml:space="preserve"> </w:t>
      </w:r>
      <w:r w:rsidR="009E265E" w:rsidRPr="001A3528">
        <w:rPr>
          <w:rFonts w:cs="Helvetica"/>
          <w:color w:val="262626"/>
          <w:sz w:val="22"/>
          <w:szCs w:val="22"/>
        </w:rPr>
        <w:t>–</w:t>
      </w:r>
      <w:r w:rsidRPr="001A3528">
        <w:rPr>
          <w:rFonts w:cs="Helvetica"/>
          <w:color w:val="262626"/>
          <w:sz w:val="22"/>
          <w:szCs w:val="22"/>
        </w:rPr>
        <w:t xml:space="preserve"> </w:t>
      </w:r>
      <w:r w:rsidR="006D14FC" w:rsidRPr="001A3528">
        <w:rPr>
          <w:rFonts w:cs="Helvetica"/>
          <w:color w:val="262626"/>
          <w:sz w:val="22"/>
          <w:szCs w:val="22"/>
        </w:rPr>
        <w:t>2,223,440 women (25,008 treated -</w:t>
      </w:r>
      <w:r w:rsidR="009E265E" w:rsidRPr="001A3528">
        <w:rPr>
          <w:rFonts w:cs="Helvetica"/>
          <w:color w:val="262626"/>
          <w:sz w:val="22"/>
          <w:szCs w:val="22"/>
        </w:rPr>
        <w:t xml:space="preserve"> 2,198,432 </w:t>
      </w:r>
      <w:r w:rsidR="006D14FC" w:rsidRPr="001A3528">
        <w:rPr>
          <w:rFonts w:cs="Helvetica"/>
          <w:color w:val="262626"/>
          <w:sz w:val="22"/>
          <w:szCs w:val="22"/>
        </w:rPr>
        <w:t>untreated)</w:t>
      </w:r>
    </w:p>
    <w:p w14:paraId="38964FF4" w14:textId="70A22BCC"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 xml:space="preserve">Men </w:t>
      </w:r>
      <w:r w:rsidR="007A3C93" w:rsidRPr="001A3528">
        <w:rPr>
          <w:rFonts w:cs="Helvetica"/>
          <w:b/>
          <w:color w:val="262626"/>
          <w:sz w:val="22"/>
          <w:szCs w:val="22"/>
        </w:rPr>
        <w:t>-</w:t>
      </w:r>
      <w:r w:rsidR="007A3C93" w:rsidRPr="001A3528">
        <w:rPr>
          <w:rFonts w:cs="Helvetica"/>
          <w:color w:val="262626"/>
          <w:sz w:val="22"/>
          <w:szCs w:val="22"/>
        </w:rPr>
        <w:t xml:space="preserve"> </w:t>
      </w:r>
      <w:r w:rsidRPr="001A3528">
        <w:rPr>
          <w:rFonts w:cs="Helvetica"/>
          <w:color w:val="262626"/>
          <w:sz w:val="22"/>
          <w:szCs w:val="22"/>
        </w:rPr>
        <w:t>0</w:t>
      </w:r>
      <w:proofErr w:type="gramStart"/>
      <w:r w:rsidRPr="001A3528">
        <w:rPr>
          <w:rFonts w:cs="Helvetica"/>
          <w:color w:val="262626"/>
          <w:sz w:val="22"/>
          <w:szCs w:val="22"/>
        </w:rPr>
        <w:t xml:space="preserve">% </w:t>
      </w:r>
      <w:r w:rsidR="007A3C93" w:rsidRPr="001A3528">
        <w:rPr>
          <w:rFonts w:cs="Helvetica"/>
          <w:color w:val="262626"/>
          <w:sz w:val="22"/>
          <w:szCs w:val="22"/>
        </w:rPr>
        <w:t xml:space="preserve">   </w:t>
      </w:r>
      <w:r w:rsidRPr="001A3528">
        <w:rPr>
          <w:rFonts w:cs="Helvetica"/>
          <w:b/>
          <w:color w:val="262626"/>
          <w:sz w:val="22"/>
          <w:szCs w:val="22"/>
        </w:rPr>
        <w:t>Women</w:t>
      </w:r>
      <w:proofErr w:type="gramEnd"/>
      <w:r w:rsidRPr="001A3528">
        <w:rPr>
          <w:rFonts w:cs="Helvetica"/>
          <w:b/>
          <w:color w:val="262626"/>
          <w:sz w:val="22"/>
          <w:szCs w:val="22"/>
        </w:rPr>
        <w:t xml:space="preserve"> </w:t>
      </w:r>
      <w:r w:rsidR="007A3C93" w:rsidRPr="001A3528">
        <w:rPr>
          <w:rFonts w:cs="Helvetica"/>
          <w:b/>
          <w:color w:val="262626"/>
          <w:sz w:val="22"/>
          <w:szCs w:val="22"/>
        </w:rPr>
        <w:t>-</w:t>
      </w:r>
      <w:r w:rsidR="007A3C93" w:rsidRPr="001A3528">
        <w:rPr>
          <w:rFonts w:cs="Helvetica"/>
          <w:color w:val="262626"/>
          <w:sz w:val="22"/>
          <w:szCs w:val="22"/>
        </w:rPr>
        <w:t xml:space="preserve"> </w:t>
      </w:r>
      <w:r w:rsidRPr="001A3528">
        <w:rPr>
          <w:rFonts w:cs="Helvetica"/>
          <w:color w:val="262626"/>
          <w:sz w:val="22"/>
          <w:szCs w:val="22"/>
        </w:rPr>
        <w:t>100%</w:t>
      </w:r>
    </w:p>
    <w:p w14:paraId="2700C20F" w14:textId="1E384B01"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Age</w:t>
      </w:r>
      <w:r w:rsidR="007A3C93" w:rsidRPr="001A3528">
        <w:rPr>
          <w:rFonts w:cs="Helvetica"/>
          <w:color w:val="262626"/>
          <w:sz w:val="22"/>
          <w:szCs w:val="22"/>
        </w:rPr>
        <w:t xml:space="preserve"> </w:t>
      </w:r>
      <w:r w:rsidR="009E265E" w:rsidRPr="001A3528">
        <w:rPr>
          <w:rFonts w:cs="Helvetica"/>
          <w:color w:val="262626"/>
          <w:sz w:val="22"/>
          <w:szCs w:val="22"/>
        </w:rPr>
        <w:t>– women of reproductive age</w:t>
      </w:r>
    </w:p>
    <w:p w14:paraId="63218068" w14:textId="71F047D8"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Setting</w:t>
      </w:r>
      <w:r w:rsidR="009B6541" w:rsidRPr="001A3528">
        <w:rPr>
          <w:rFonts w:cs="Helvetica"/>
          <w:b/>
          <w:color w:val="262626"/>
          <w:sz w:val="22"/>
          <w:szCs w:val="22"/>
        </w:rPr>
        <w:t>s</w:t>
      </w:r>
      <w:r w:rsidRPr="001A3528">
        <w:rPr>
          <w:rFonts w:cs="Helvetica"/>
          <w:b/>
          <w:color w:val="262626"/>
          <w:sz w:val="22"/>
          <w:szCs w:val="22"/>
        </w:rPr>
        <w:t xml:space="preserve"> </w:t>
      </w:r>
      <w:r w:rsidRPr="001A3528">
        <w:rPr>
          <w:rFonts w:cs="Helvetica"/>
          <w:color w:val="262626"/>
          <w:sz w:val="22"/>
          <w:szCs w:val="22"/>
        </w:rPr>
        <w:t xml:space="preserve">– colposcopy and general </w:t>
      </w:r>
      <w:proofErr w:type="spellStart"/>
      <w:r w:rsidRPr="001A3528">
        <w:rPr>
          <w:rFonts w:cs="Helvetica"/>
          <w:color w:val="262626"/>
          <w:sz w:val="22"/>
          <w:szCs w:val="22"/>
        </w:rPr>
        <w:t>gyna</w:t>
      </w:r>
      <w:r w:rsidR="009E265E" w:rsidRPr="001A3528">
        <w:rPr>
          <w:rFonts w:cs="Helvetica"/>
          <w:color w:val="262626"/>
          <w:sz w:val="22"/>
          <w:szCs w:val="22"/>
        </w:rPr>
        <w:t>ecology</w:t>
      </w:r>
      <w:proofErr w:type="spellEnd"/>
      <w:r w:rsidR="009E265E" w:rsidRPr="001A3528">
        <w:rPr>
          <w:rFonts w:cs="Helvetica"/>
          <w:color w:val="262626"/>
          <w:sz w:val="22"/>
          <w:szCs w:val="22"/>
        </w:rPr>
        <w:t xml:space="preserve"> clinics, national </w:t>
      </w:r>
      <w:r w:rsidRPr="001A3528">
        <w:rPr>
          <w:rFonts w:cs="Helvetica"/>
          <w:color w:val="262626"/>
          <w:sz w:val="22"/>
          <w:szCs w:val="22"/>
        </w:rPr>
        <w:t>registries</w:t>
      </w:r>
    </w:p>
    <w:p w14:paraId="1747F026" w14:textId="23D3B72C"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Countries</w:t>
      </w:r>
      <w:r w:rsidRPr="001A3528">
        <w:rPr>
          <w:rFonts w:cs="Helvetica"/>
          <w:color w:val="262626"/>
          <w:sz w:val="22"/>
          <w:szCs w:val="22"/>
        </w:rPr>
        <w:t xml:space="preserve"> </w:t>
      </w:r>
      <w:r w:rsidR="009E265E" w:rsidRPr="001A3528">
        <w:rPr>
          <w:rFonts w:cs="Helvetica"/>
          <w:color w:val="262626"/>
          <w:sz w:val="22"/>
          <w:szCs w:val="22"/>
        </w:rPr>
        <w:t>–</w:t>
      </w:r>
      <w:r w:rsidRPr="001A3528">
        <w:rPr>
          <w:rFonts w:cs="Helvetica"/>
          <w:color w:val="262626"/>
          <w:sz w:val="22"/>
          <w:szCs w:val="22"/>
        </w:rPr>
        <w:t xml:space="preserve"> </w:t>
      </w:r>
      <w:r w:rsidR="009E265E" w:rsidRPr="001A3528">
        <w:rPr>
          <w:rFonts w:cs="Helvetica"/>
          <w:color w:val="262626"/>
          <w:sz w:val="22"/>
          <w:szCs w:val="22"/>
        </w:rPr>
        <w:t xml:space="preserve">Denmark, England, Finland, France, </w:t>
      </w:r>
      <w:r w:rsidR="009B6541" w:rsidRPr="001A3528">
        <w:rPr>
          <w:rFonts w:cs="Helvetica"/>
          <w:color w:val="262626"/>
          <w:sz w:val="22"/>
          <w:szCs w:val="22"/>
        </w:rPr>
        <w:t>Ita</w:t>
      </w:r>
      <w:r w:rsidR="008D105F">
        <w:rPr>
          <w:rFonts w:cs="Helvetica"/>
          <w:color w:val="262626"/>
          <w:sz w:val="22"/>
          <w:szCs w:val="22"/>
        </w:rPr>
        <w:t>ly, Norway, Scotland, Sweden &amp;</w:t>
      </w:r>
      <w:r w:rsidR="00404C69" w:rsidRPr="001A3528">
        <w:rPr>
          <w:rFonts w:cs="Helvetica"/>
          <w:color w:val="262626"/>
          <w:sz w:val="22"/>
          <w:szCs w:val="22"/>
        </w:rPr>
        <w:t xml:space="preserve"> United States</w:t>
      </w:r>
    </w:p>
    <w:p w14:paraId="617B3136" w14:textId="069A45C1" w:rsidR="00404C69"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Comparison</w:t>
      </w:r>
      <w:r w:rsidR="00D6590E" w:rsidRPr="001A3528">
        <w:rPr>
          <w:rFonts w:cs="Helvetica"/>
          <w:sz w:val="22"/>
          <w:szCs w:val="22"/>
        </w:rPr>
        <w:t xml:space="preserve"> </w:t>
      </w:r>
      <w:r w:rsidR="009E265E" w:rsidRPr="001A3528">
        <w:rPr>
          <w:rFonts w:cs="Helvetica"/>
          <w:color w:val="262626"/>
          <w:sz w:val="22"/>
          <w:szCs w:val="22"/>
        </w:rPr>
        <w:t>–</w:t>
      </w:r>
      <w:r w:rsidR="00404C69" w:rsidRPr="001A3528">
        <w:rPr>
          <w:rFonts w:cs="Helvetica"/>
          <w:bCs/>
          <w:color w:val="262626"/>
          <w:sz w:val="22"/>
          <w:szCs w:val="22"/>
        </w:rPr>
        <w:t xml:space="preserve"> history of treatment (excisional or ablative) versus no previous treatment</w:t>
      </w:r>
    </w:p>
    <w:p w14:paraId="1FC5F8F3" w14:textId="4A24C5AC" w:rsidR="00BA67D3" w:rsidRPr="001A3528" w:rsidRDefault="00BA67D3"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Primary outcomes</w:t>
      </w:r>
      <w:r w:rsidR="008D105F">
        <w:rPr>
          <w:rFonts w:cs="Helvetica"/>
          <w:color w:val="262626"/>
          <w:sz w:val="22"/>
          <w:szCs w:val="22"/>
        </w:rPr>
        <w:t xml:space="preserve"> – total pregnancy rate</w:t>
      </w:r>
      <w:r w:rsidR="009E265E" w:rsidRPr="001A3528">
        <w:rPr>
          <w:rFonts w:cs="Helvetica"/>
          <w:color w:val="262626"/>
          <w:sz w:val="22"/>
          <w:szCs w:val="22"/>
        </w:rPr>
        <w:t xml:space="preserve"> </w:t>
      </w:r>
    </w:p>
    <w:p w14:paraId="6F1FDF72" w14:textId="77777777" w:rsidR="003601CC" w:rsidRPr="001A3528" w:rsidRDefault="009E265E" w:rsidP="001A3528">
      <w:pPr>
        <w:widowControl w:val="0"/>
        <w:numPr>
          <w:ilvl w:val="0"/>
          <w:numId w:val="1"/>
        </w:numPr>
        <w:tabs>
          <w:tab w:val="left" w:pos="220"/>
          <w:tab w:val="left" w:pos="720"/>
        </w:tabs>
        <w:autoSpaceDE w:val="0"/>
        <w:autoSpaceDN w:val="0"/>
        <w:adjustRightInd w:val="0"/>
        <w:spacing w:line="480" w:lineRule="auto"/>
        <w:ind w:hanging="720"/>
        <w:jc w:val="both"/>
        <w:rPr>
          <w:rFonts w:cs="Helvetica"/>
          <w:color w:val="262626"/>
          <w:sz w:val="22"/>
          <w:szCs w:val="22"/>
        </w:rPr>
      </w:pPr>
      <w:r w:rsidRPr="001A3528">
        <w:rPr>
          <w:rFonts w:cs="Helvetica"/>
          <w:b/>
          <w:color w:val="262626"/>
          <w:sz w:val="22"/>
          <w:szCs w:val="22"/>
        </w:rPr>
        <w:t>Secondary outcomes</w:t>
      </w:r>
      <w:r w:rsidRPr="001A3528">
        <w:rPr>
          <w:rFonts w:cs="Helvetica"/>
          <w:color w:val="262626"/>
          <w:sz w:val="22"/>
          <w:szCs w:val="22"/>
        </w:rPr>
        <w:t xml:space="preserve"> – </w:t>
      </w:r>
    </w:p>
    <w:p w14:paraId="6D3DCC16" w14:textId="103EAC2C" w:rsidR="009E265E" w:rsidRPr="001A3528" w:rsidRDefault="009E265E" w:rsidP="001A3528">
      <w:pPr>
        <w:widowControl w:val="0"/>
        <w:tabs>
          <w:tab w:val="left" w:pos="220"/>
          <w:tab w:val="left" w:pos="720"/>
        </w:tabs>
        <w:autoSpaceDE w:val="0"/>
        <w:autoSpaceDN w:val="0"/>
        <w:adjustRightInd w:val="0"/>
        <w:spacing w:line="480" w:lineRule="auto"/>
        <w:jc w:val="both"/>
        <w:rPr>
          <w:rFonts w:cs="Helvetica"/>
          <w:color w:val="262626"/>
          <w:sz w:val="22"/>
          <w:szCs w:val="22"/>
        </w:rPr>
      </w:pPr>
      <w:r w:rsidRPr="001A3528">
        <w:rPr>
          <w:sz w:val="22"/>
          <w:szCs w:val="22"/>
          <w:u w:val="single"/>
          <w:lang w:val="en-GB"/>
        </w:rPr>
        <w:t>Fertility outcomes:</w:t>
      </w:r>
      <w:r w:rsidRPr="001A3528">
        <w:rPr>
          <w:sz w:val="22"/>
          <w:szCs w:val="22"/>
          <w:lang w:val="en-GB"/>
        </w:rPr>
        <w:t xml:space="preserve"> pregnancy rates in women with an intention to conceive; conception rates within a given period: 0-3 months (m), 0-6m, 0-9m, 0-12m, 0-24m, &gt;12m, &gt;36m</w:t>
      </w:r>
    </w:p>
    <w:p w14:paraId="73B6DFED" w14:textId="3CA79D80" w:rsidR="009E265E" w:rsidRPr="001A3528" w:rsidRDefault="009E265E" w:rsidP="001A3528">
      <w:pPr>
        <w:spacing w:line="480" w:lineRule="auto"/>
        <w:jc w:val="both"/>
        <w:rPr>
          <w:sz w:val="22"/>
          <w:szCs w:val="22"/>
          <w:lang w:val="en-GB"/>
        </w:rPr>
      </w:pPr>
      <w:r w:rsidRPr="001A3528">
        <w:rPr>
          <w:sz w:val="22"/>
          <w:szCs w:val="22"/>
          <w:u w:val="single"/>
          <w:lang w:val="en-GB"/>
        </w:rPr>
        <w:t>Early pregnancy outcomes (less than 24 weeks of gestation):</w:t>
      </w:r>
      <w:r w:rsidRPr="001A3528">
        <w:rPr>
          <w:sz w:val="22"/>
          <w:szCs w:val="22"/>
          <w:lang w:val="en-GB"/>
        </w:rPr>
        <w:t xml:space="preserve"> miscarriage (total, 1</w:t>
      </w:r>
      <w:r w:rsidRPr="001A3528">
        <w:rPr>
          <w:sz w:val="22"/>
          <w:szCs w:val="22"/>
          <w:vertAlign w:val="superscript"/>
          <w:lang w:val="en-GB"/>
        </w:rPr>
        <w:t>st</w:t>
      </w:r>
      <w:r w:rsidRPr="001A3528">
        <w:rPr>
          <w:sz w:val="22"/>
          <w:szCs w:val="22"/>
          <w:lang w:val="en-GB"/>
        </w:rPr>
        <w:t xml:space="preserve"> trimester, 2</w:t>
      </w:r>
      <w:r w:rsidRPr="001A3528">
        <w:rPr>
          <w:sz w:val="22"/>
          <w:szCs w:val="22"/>
          <w:vertAlign w:val="superscript"/>
          <w:lang w:val="en-GB"/>
        </w:rPr>
        <w:t>nd</w:t>
      </w:r>
      <w:r w:rsidRPr="001A3528">
        <w:rPr>
          <w:sz w:val="22"/>
          <w:szCs w:val="22"/>
          <w:lang w:val="en-GB"/>
        </w:rPr>
        <w:t xml:space="preserve"> trimester); ectopic pregnancy; molar pregnancy; termination of pregnancy rates</w:t>
      </w:r>
    </w:p>
    <w:p w14:paraId="49B980DB" w14:textId="77777777" w:rsidR="009E265E" w:rsidRPr="001A3528" w:rsidRDefault="009E265E" w:rsidP="001A3528">
      <w:pPr>
        <w:widowControl w:val="0"/>
        <w:tabs>
          <w:tab w:val="left" w:pos="220"/>
          <w:tab w:val="left" w:pos="720"/>
        </w:tabs>
        <w:autoSpaceDE w:val="0"/>
        <w:autoSpaceDN w:val="0"/>
        <w:adjustRightInd w:val="0"/>
        <w:spacing w:line="480" w:lineRule="auto"/>
        <w:jc w:val="both"/>
        <w:rPr>
          <w:rFonts w:cs="Helvetica"/>
          <w:color w:val="262626"/>
          <w:sz w:val="22"/>
          <w:szCs w:val="22"/>
        </w:rPr>
      </w:pPr>
      <w:r w:rsidRPr="001A3528">
        <w:rPr>
          <w:rFonts w:cs="Helvetica"/>
          <w:color w:val="262626"/>
          <w:sz w:val="22"/>
          <w:szCs w:val="22"/>
        </w:rPr>
        <w:t xml:space="preserve">This manuscript summarizes an original Cochrane Collaboration review </w:t>
      </w:r>
      <w:r w:rsidRPr="001A3528">
        <w:rPr>
          <w:rFonts w:cs="Helvetica"/>
          <w:color w:val="262626"/>
          <w:sz w:val="22"/>
          <w:szCs w:val="22"/>
        </w:rPr>
        <w:fldChar w:fldCharType="begin"/>
      </w:r>
      <w:r w:rsidRPr="001A3528">
        <w:rPr>
          <w:rFonts w:cs="Helvetica"/>
          <w:color w:val="262626"/>
          <w:sz w:val="22"/>
          <w:szCs w:val="22"/>
        </w:rPr>
        <w:instrText xml:space="preserve"> ADDIN EN.CITE &lt;EndNote&gt;&lt;Cite&gt;&lt;Author&gt;Kyrgiou&lt;/Author&gt;&lt;Year&gt;2015&lt;/Year&gt;&lt;RecNum&gt;574&lt;/RecNum&gt;&lt;DisplayText&gt;[3]&lt;/DisplayText&gt;&lt;record&gt;&lt;rec-number&gt;574&lt;/rec-number&gt;&lt;foreign-keys&gt;&lt;key app="EN" db-id="re5xaxwr9f2sf3eawdwvwde6dprp0vefwdd0" timestamp="1446767926"&gt;574&lt;/key&gt;&lt;/foreign-keys&gt;&lt;ref-type name="Journal Article"&gt;17&lt;/ref-type&gt;&lt;contributors&gt;&lt;authors&gt;&lt;author&gt;Kyrgiou, M.&lt;/author&gt;&lt;author&gt;Mitra, A.&lt;/author&gt;&lt;author&gt;Arbyn, M.&lt;/author&gt;&lt;author&gt;Paraskevaidi, M.&lt;/author&gt;&lt;author&gt;Athanasiou, A.&lt;/author&gt;&lt;author&gt;Martin-Hirsch, P. P.&lt;/author&gt;&lt;author&gt;Bennett, P.&lt;/author&gt;&lt;author&gt;Paraskevaidis, E.&lt;/author&gt;&lt;/authors&gt;&lt;/contributors&gt;&lt;auth-address&gt;Surgery and Cancer - West London Gynaecological Cancer Center, Imperial College - Queen Charlotte&amp;apos;s &amp;amp; Chelsea, Hammersmith Hospital, Imperial NHS Healthcare Trust, Du Cane Road, London, UK, W12 0HS.&lt;/auth-address&gt;&lt;titles&gt;&lt;title&gt;Fertility and early pregnancy outcomes after conservative treatment for cervical intraepithelial neoplasia&lt;/title&gt;&lt;secondary-title&gt;Cochrane Database Syst Rev&lt;/secondary-title&gt;&lt;/titles&gt;&lt;periodical&gt;&lt;full-title&gt;Cochrane Database Syst Rev&lt;/full-title&gt;&lt;/periodical&gt;&lt;pages&gt;CD008478&lt;/pages&gt;&lt;volume&gt;9&lt;/volume&gt;&lt;dates&gt;&lt;year&gt;2015&lt;/year&gt;&lt;/dates&gt;&lt;isbn&gt;1469-493X (Electronic)&amp;#xD;1361-6137 (Linking)&lt;/isbn&gt;&lt;accession-num&gt;26417855&lt;/accession-num&gt;&lt;urls&gt;&lt;related-urls&gt;&lt;url&gt;http://www.ncbi.nlm.nih.gov/pubmed/26417855&lt;/url&gt;&lt;/related-urls&gt;&lt;/urls&gt;&lt;electronic-resource-num&gt;10.1002/14651858.CD008478.pub2&lt;/electronic-resource-num&gt;&lt;/record&gt;&lt;/Cite&gt;&lt;/EndNote&gt;</w:instrText>
      </w:r>
      <w:r w:rsidRPr="001A3528">
        <w:rPr>
          <w:rFonts w:cs="Helvetica"/>
          <w:color w:val="262626"/>
          <w:sz w:val="22"/>
          <w:szCs w:val="22"/>
        </w:rPr>
        <w:fldChar w:fldCharType="separate"/>
      </w:r>
      <w:r w:rsidRPr="001A3528">
        <w:rPr>
          <w:rFonts w:cs="Helvetica"/>
          <w:noProof/>
          <w:color w:val="262626"/>
          <w:sz w:val="22"/>
          <w:szCs w:val="22"/>
        </w:rPr>
        <w:t>[3]</w:t>
      </w:r>
      <w:r w:rsidRPr="001A3528">
        <w:rPr>
          <w:rFonts w:cs="Helvetica"/>
          <w:color w:val="262626"/>
          <w:sz w:val="22"/>
          <w:szCs w:val="22"/>
        </w:rPr>
        <w:fldChar w:fldCharType="end"/>
      </w:r>
      <w:r w:rsidRPr="001A3528">
        <w:rPr>
          <w:rFonts w:cs="Helvetica"/>
          <w:color w:val="262626"/>
          <w:sz w:val="22"/>
          <w:szCs w:val="22"/>
        </w:rPr>
        <w:t>.</w:t>
      </w:r>
    </w:p>
    <w:p w14:paraId="1931EE9B" w14:textId="77777777" w:rsidR="009E265E" w:rsidRPr="001A3528" w:rsidRDefault="009E265E" w:rsidP="001A3528">
      <w:pPr>
        <w:widowControl w:val="0"/>
        <w:autoSpaceDE w:val="0"/>
        <w:autoSpaceDN w:val="0"/>
        <w:adjustRightInd w:val="0"/>
        <w:spacing w:line="480" w:lineRule="auto"/>
        <w:jc w:val="both"/>
        <w:rPr>
          <w:rFonts w:cs="Helvetica"/>
          <w:b/>
          <w:bCs/>
          <w:color w:val="262626"/>
          <w:sz w:val="22"/>
          <w:szCs w:val="22"/>
        </w:rPr>
      </w:pPr>
    </w:p>
    <w:p w14:paraId="2B9B808F" w14:textId="076189D8" w:rsidR="00BA67D3" w:rsidRPr="001A3528" w:rsidRDefault="00BA67D3" w:rsidP="001A3528">
      <w:pPr>
        <w:widowControl w:val="0"/>
        <w:autoSpaceDE w:val="0"/>
        <w:autoSpaceDN w:val="0"/>
        <w:adjustRightInd w:val="0"/>
        <w:spacing w:line="480" w:lineRule="auto"/>
        <w:jc w:val="both"/>
        <w:rPr>
          <w:rFonts w:cs="Helvetica"/>
          <w:color w:val="548DD4" w:themeColor="text2" w:themeTint="99"/>
          <w:sz w:val="22"/>
          <w:szCs w:val="22"/>
        </w:rPr>
      </w:pPr>
      <w:r w:rsidRPr="001A3528">
        <w:rPr>
          <w:rFonts w:cs="Helvetica"/>
          <w:b/>
          <w:bCs/>
          <w:color w:val="262626"/>
          <w:sz w:val="22"/>
          <w:szCs w:val="22"/>
        </w:rPr>
        <w:t>Summary of Findings</w:t>
      </w:r>
      <w:r w:rsidRPr="001A3528">
        <w:rPr>
          <w:rFonts w:cs="Helvetica"/>
          <w:color w:val="262626"/>
          <w:sz w:val="22"/>
          <w:szCs w:val="22"/>
        </w:rPr>
        <w:t xml:space="preserve">: </w:t>
      </w:r>
    </w:p>
    <w:p w14:paraId="079FB609" w14:textId="7F5FB9C6" w:rsidR="009E265E" w:rsidRPr="001A3528" w:rsidRDefault="009E265E" w:rsidP="001A3528">
      <w:pPr>
        <w:widowControl w:val="0"/>
        <w:autoSpaceDE w:val="0"/>
        <w:autoSpaceDN w:val="0"/>
        <w:adjustRightInd w:val="0"/>
        <w:spacing w:line="480" w:lineRule="auto"/>
        <w:jc w:val="both"/>
        <w:rPr>
          <w:rFonts w:cs="–=ÁZˇ"/>
          <w:sz w:val="22"/>
          <w:szCs w:val="22"/>
        </w:rPr>
      </w:pPr>
      <w:r w:rsidRPr="001A3528">
        <w:rPr>
          <w:rFonts w:cs="–=ÁZˇ"/>
          <w:sz w:val="22"/>
          <w:szCs w:val="22"/>
        </w:rPr>
        <w:t>Treated women have a higher rate o</w:t>
      </w:r>
      <w:r w:rsidR="00D67938" w:rsidRPr="001A3528">
        <w:rPr>
          <w:rFonts w:cs="–=ÁZˇ"/>
          <w:sz w:val="22"/>
          <w:szCs w:val="22"/>
        </w:rPr>
        <w:t>f pregna</w:t>
      </w:r>
      <w:r w:rsidR="00EC67FC" w:rsidRPr="001A3528">
        <w:rPr>
          <w:rFonts w:cs="–=ÁZˇ"/>
          <w:sz w:val="22"/>
          <w:szCs w:val="22"/>
        </w:rPr>
        <w:t>ncy compared to untreated contr</w:t>
      </w:r>
      <w:r w:rsidR="00D67938" w:rsidRPr="001A3528">
        <w:rPr>
          <w:rFonts w:cs="–=ÁZˇ"/>
          <w:sz w:val="22"/>
          <w:szCs w:val="22"/>
        </w:rPr>
        <w:t>ols</w:t>
      </w:r>
      <w:r w:rsidRPr="001A3528">
        <w:rPr>
          <w:rFonts w:cs="–=ÁZˇ"/>
          <w:sz w:val="22"/>
          <w:szCs w:val="22"/>
        </w:rPr>
        <w:t xml:space="preserve"> (2946/6895 vs. 11906/31155 w</w:t>
      </w:r>
      <w:r w:rsidR="00226D26">
        <w:rPr>
          <w:rFonts w:cs="–=ÁZˇ"/>
          <w:sz w:val="22"/>
          <w:szCs w:val="22"/>
        </w:rPr>
        <w:t>omen; 43% vs. 38%;</w:t>
      </w:r>
      <w:r w:rsidR="005E7795" w:rsidRPr="001A3528">
        <w:rPr>
          <w:rFonts w:cs="–=ÁZˇ"/>
          <w:sz w:val="22"/>
          <w:szCs w:val="22"/>
        </w:rPr>
        <w:t xml:space="preserve"> </w:t>
      </w:r>
      <w:r w:rsidR="006B3CC1" w:rsidRPr="001A3528">
        <w:rPr>
          <w:rFonts w:cs="–=ÁZˇ"/>
          <w:sz w:val="22"/>
          <w:szCs w:val="22"/>
        </w:rPr>
        <w:t>Relative risk (</w:t>
      </w:r>
      <w:r w:rsidR="005E7795" w:rsidRPr="001A3528">
        <w:rPr>
          <w:rFonts w:cs="–=ÁZˇ"/>
          <w:sz w:val="22"/>
          <w:szCs w:val="22"/>
        </w:rPr>
        <w:t>RR</w:t>
      </w:r>
      <w:r w:rsidR="00226D26">
        <w:rPr>
          <w:rFonts w:cs="–=ÁZˇ"/>
          <w:sz w:val="22"/>
          <w:szCs w:val="22"/>
        </w:rPr>
        <w:t>)</w:t>
      </w:r>
      <w:r w:rsidR="005E7795" w:rsidRPr="001A3528">
        <w:rPr>
          <w:rFonts w:cs="–=ÁZˇ"/>
          <w:sz w:val="22"/>
          <w:szCs w:val="22"/>
        </w:rPr>
        <w:t xml:space="preserve"> 1.29</w:t>
      </w:r>
      <w:r w:rsidR="00226D26">
        <w:rPr>
          <w:rFonts w:cs="–=ÁZˇ"/>
          <w:sz w:val="22"/>
          <w:szCs w:val="22"/>
        </w:rPr>
        <w:t xml:space="preserve">, </w:t>
      </w:r>
      <w:r w:rsidR="005E7795" w:rsidRPr="001A3528">
        <w:rPr>
          <w:rFonts w:cs="–=ÁZˇ"/>
          <w:sz w:val="22"/>
          <w:szCs w:val="22"/>
        </w:rPr>
        <w:t>95% confidence interval (CI) 1.02-1.64</w:t>
      </w:r>
      <w:r w:rsidR="00226D26">
        <w:rPr>
          <w:rFonts w:cs="–=ÁZˇ"/>
          <w:sz w:val="22"/>
          <w:szCs w:val="22"/>
        </w:rPr>
        <w:t>)</w:t>
      </w:r>
      <w:r w:rsidR="007637CB" w:rsidRPr="001A3528">
        <w:rPr>
          <w:rFonts w:cs="–=ÁZˇ"/>
          <w:sz w:val="22"/>
          <w:szCs w:val="22"/>
        </w:rPr>
        <w:t>. T</w:t>
      </w:r>
      <w:r w:rsidRPr="001A3528">
        <w:rPr>
          <w:rFonts w:cs="–=ÁZˇ"/>
          <w:sz w:val="22"/>
          <w:szCs w:val="22"/>
        </w:rPr>
        <w:t xml:space="preserve">here was no difference in the pregnancy rates in women with an intention to </w:t>
      </w:r>
      <w:r w:rsidR="00226D26">
        <w:rPr>
          <w:rFonts w:cs="–=ÁZˇ"/>
          <w:sz w:val="22"/>
          <w:szCs w:val="22"/>
        </w:rPr>
        <w:t>conceive (29/33 vs. 35/37 women; 88% vs. 95%;</w:t>
      </w:r>
      <w:r w:rsidRPr="001A3528">
        <w:rPr>
          <w:rFonts w:cs="–=ÁZˇ"/>
          <w:sz w:val="22"/>
          <w:szCs w:val="22"/>
        </w:rPr>
        <w:t xml:space="preserve"> </w:t>
      </w:r>
      <w:r w:rsidR="00226D26">
        <w:rPr>
          <w:rFonts w:cs="–=ÁZˇ"/>
          <w:sz w:val="22"/>
          <w:szCs w:val="22"/>
        </w:rPr>
        <w:t>RR 0.93, 95%</w:t>
      </w:r>
      <w:r w:rsidR="005E7795" w:rsidRPr="001A3528">
        <w:rPr>
          <w:rFonts w:cs="–=ÁZˇ"/>
          <w:sz w:val="22"/>
          <w:szCs w:val="22"/>
        </w:rPr>
        <w:t>CI 0.8-1.08</w:t>
      </w:r>
      <w:r w:rsidR="00226D26">
        <w:rPr>
          <w:rFonts w:cs="–=ÁZˇ"/>
          <w:sz w:val="22"/>
          <w:szCs w:val="22"/>
        </w:rPr>
        <w:t>)</w:t>
      </w:r>
      <w:r w:rsidRPr="001A3528">
        <w:rPr>
          <w:rFonts w:cs="–=ÁZˇ"/>
          <w:sz w:val="22"/>
          <w:szCs w:val="22"/>
        </w:rPr>
        <w:t xml:space="preserve"> or the number </w:t>
      </w:r>
      <w:r w:rsidR="007637CB" w:rsidRPr="001A3528">
        <w:rPr>
          <w:rFonts w:cs="–=ÁZˇ"/>
          <w:sz w:val="22"/>
          <w:szCs w:val="22"/>
        </w:rPr>
        <w:t>of women that took</w:t>
      </w:r>
      <w:r w:rsidRPr="001A3528">
        <w:rPr>
          <w:rFonts w:cs="–=ÁZˇ"/>
          <w:sz w:val="22"/>
          <w:szCs w:val="22"/>
        </w:rPr>
        <w:t xml:space="preserve"> longer than 12 months to conceiv</w:t>
      </w:r>
      <w:r w:rsidR="00226D26">
        <w:rPr>
          <w:rFonts w:cs="–=ÁZˇ"/>
          <w:sz w:val="22"/>
          <w:szCs w:val="22"/>
        </w:rPr>
        <w:t>e (36/245 vs. 102/1103 women;</w:t>
      </w:r>
      <w:r w:rsidR="00D67938" w:rsidRPr="001A3528">
        <w:rPr>
          <w:rFonts w:cs="–=ÁZˇ"/>
          <w:sz w:val="22"/>
          <w:szCs w:val="22"/>
        </w:rPr>
        <w:t xml:space="preserve"> 14</w:t>
      </w:r>
      <w:r w:rsidR="00226D26">
        <w:rPr>
          <w:rFonts w:cs="–=ÁZˇ"/>
          <w:sz w:val="22"/>
          <w:szCs w:val="22"/>
        </w:rPr>
        <w:t>% vs. 9%;</w:t>
      </w:r>
      <w:r w:rsidR="006B3CC1" w:rsidRPr="001A3528">
        <w:rPr>
          <w:rFonts w:cs="–=ÁZˇ"/>
          <w:sz w:val="22"/>
          <w:szCs w:val="22"/>
        </w:rPr>
        <w:t xml:space="preserve"> RR 1.45</w:t>
      </w:r>
      <w:r w:rsidR="00226D26">
        <w:rPr>
          <w:rFonts w:cs="–=ÁZˇ"/>
          <w:sz w:val="22"/>
          <w:szCs w:val="22"/>
        </w:rPr>
        <w:t>, 95% CI</w:t>
      </w:r>
      <w:r w:rsidR="006B3CC1" w:rsidRPr="001A3528">
        <w:rPr>
          <w:rFonts w:cs="–=ÁZˇ"/>
          <w:sz w:val="22"/>
          <w:szCs w:val="22"/>
        </w:rPr>
        <w:t xml:space="preserve"> 0.89-2.37</w:t>
      </w:r>
      <w:r w:rsidRPr="001A3528">
        <w:rPr>
          <w:rFonts w:cs="–=ÁZˇ"/>
          <w:sz w:val="22"/>
          <w:szCs w:val="22"/>
        </w:rPr>
        <w:t xml:space="preserve">). </w:t>
      </w:r>
    </w:p>
    <w:p w14:paraId="5B868415" w14:textId="77777777" w:rsidR="00D67938" w:rsidRPr="001A3528" w:rsidRDefault="00D67938" w:rsidP="001A3528">
      <w:pPr>
        <w:widowControl w:val="0"/>
        <w:autoSpaceDE w:val="0"/>
        <w:autoSpaceDN w:val="0"/>
        <w:adjustRightInd w:val="0"/>
        <w:spacing w:line="480" w:lineRule="auto"/>
        <w:jc w:val="both"/>
        <w:rPr>
          <w:rFonts w:cs="–=ÁZˇ"/>
          <w:sz w:val="22"/>
          <w:szCs w:val="22"/>
        </w:rPr>
      </w:pPr>
    </w:p>
    <w:p w14:paraId="6B69F91B" w14:textId="3AD7895A" w:rsidR="00D67938" w:rsidRPr="001A3528" w:rsidRDefault="009E265E" w:rsidP="001A3528">
      <w:pPr>
        <w:widowControl w:val="0"/>
        <w:autoSpaceDE w:val="0"/>
        <w:autoSpaceDN w:val="0"/>
        <w:adjustRightInd w:val="0"/>
        <w:spacing w:line="480" w:lineRule="auto"/>
        <w:jc w:val="both"/>
        <w:rPr>
          <w:rFonts w:cs="–=ÁZˇ"/>
          <w:sz w:val="22"/>
          <w:szCs w:val="22"/>
        </w:rPr>
      </w:pPr>
      <w:r w:rsidRPr="001A3528">
        <w:rPr>
          <w:rFonts w:cs="–=ÁZˇ"/>
          <w:sz w:val="22"/>
          <w:szCs w:val="22"/>
        </w:rPr>
        <w:t>Total miscarriage rate</w:t>
      </w:r>
      <w:r w:rsidR="00226D26">
        <w:rPr>
          <w:rFonts w:cs="–=ÁZˇ"/>
          <w:sz w:val="22"/>
          <w:szCs w:val="22"/>
        </w:rPr>
        <w:t xml:space="preserve">s (350/7660 vs. 886/31844 women; 4.6% </w:t>
      </w:r>
      <w:proofErr w:type="spellStart"/>
      <w:r w:rsidR="00226D26">
        <w:rPr>
          <w:rFonts w:cs="–=ÁZˇ"/>
          <w:sz w:val="22"/>
          <w:szCs w:val="22"/>
        </w:rPr>
        <w:t>vs</w:t>
      </w:r>
      <w:proofErr w:type="spellEnd"/>
      <w:r w:rsidR="00226D26">
        <w:rPr>
          <w:rFonts w:cs="–=ÁZˇ"/>
          <w:sz w:val="22"/>
          <w:szCs w:val="22"/>
        </w:rPr>
        <w:t xml:space="preserve"> 2.8%;</w:t>
      </w:r>
      <w:r w:rsidRPr="001A3528">
        <w:rPr>
          <w:rFonts w:cs="–=ÁZˇ"/>
          <w:sz w:val="22"/>
          <w:szCs w:val="22"/>
        </w:rPr>
        <w:t xml:space="preserve"> </w:t>
      </w:r>
      <w:r w:rsidR="00226D26">
        <w:rPr>
          <w:rFonts w:cs="–=ÁZˇ"/>
          <w:sz w:val="22"/>
          <w:szCs w:val="22"/>
        </w:rPr>
        <w:t>RR 1.04, 95%CI</w:t>
      </w:r>
      <w:r w:rsidR="006B3CC1" w:rsidRPr="001A3528">
        <w:rPr>
          <w:rFonts w:cs="–=ÁZˇ"/>
          <w:sz w:val="22"/>
          <w:szCs w:val="22"/>
        </w:rPr>
        <w:t xml:space="preserve"> 0.9-1.21</w:t>
      </w:r>
      <w:r w:rsidRPr="001A3528">
        <w:rPr>
          <w:rFonts w:cs="–=ÁZˇ"/>
          <w:sz w:val="22"/>
          <w:szCs w:val="22"/>
        </w:rPr>
        <w:t>) and first trimester misca</w:t>
      </w:r>
      <w:r w:rsidR="00226D26">
        <w:rPr>
          <w:rFonts w:cs="–=ÁZˇ"/>
          <w:sz w:val="22"/>
          <w:szCs w:val="22"/>
        </w:rPr>
        <w:t xml:space="preserve">rriage (51/519 vs. 49/584 women; 9.8% </w:t>
      </w:r>
      <w:proofErr w:type="spellStart"/>
      <w:r w:rsidR="00226D26">
        <w:rPr>
          <w:rFonts w:cs="–=ÁZˇ"/>
          <w:sz w:val="22"/>
          <w:szCs w:val="22"/>
        </w:rPr>
        <w:t>vs</w:t>
      </w:r>
      <w:proofErr w:type="spellEnd"/>
      <w:r w:rsidR="00226D26">
        <w:rPr>
          <w:rFonts w:cs="–=ÁZˇ"/>
          <w:sz w:val="22"/>
          <w:szCs w:val="22"/>
        </w:rPr>
        <w:t xml:space="preserve"> 8.4%;</w:t>
      </w:r>
      <w:r w:rsidRPr="001A3528">
        <w:rPr>
          <w:rFonts w:cs="–=ÁZˇ"/>
          <w:sz w:val="22"/>
          <w:szCs w:val="22"/>
        </w:rPr>
        <w:t xml:space="preserve"> </w:t>
      </w:r>
      <w:r w:rsidR="00226D26">
        <w:rPr>
          <w:rFonts w:cs="–=ÁZˇ"/>
          <w:sz w:val="22"/>
          <w:szCs w:val="22"/>
        </w:rPr>
        <w:t>RR 1.16, 95% CI</w:t>
      </w:r>
      <w:r w:rsidR="006B3CC1" w:rsidRPr="001A3528">
        <w:rPr>
          <w:rFonts w:cs="–=ÁZˇ"/>
          <w:sz w:val="22"/>
          <w:szCs w:val="22"/>
        </w:rPr>
        <w:t xml:space="preserve"> 0.8-1.69</w:t>
      </w:r>
      <w:r w:rsidRPr="001A3528">
        <w:rPr>
          <w:rFonts w:cs="–=ÁZˇ"/>
          <w:sz w:val="22"/>
          <w:szCs w:val="22"/>
        </w:rPr>
        <w:t xml:space="preserve">) were not increased after treatment. The rate of second trimester miscarriages however was significant increased in the treated compared to </w:t>
      </w:r>
      <w:r w:rsidR="00857932" w:rsidRPr="001A3528">
        <w:rPr>
          <w:rFonts w:cs="–=ÁZˇ"/>
          <w:sz w:val="22"/>
          <w:szCs w:val="22"/>
        </w:rPr>
        <w:t>untreated women</w:t>
      </w:r>
      <w:r w:rsidRPr="001A3528">
        <w:rPr>
          <w:rFonts w:cs="–=ÁZˇ"/>
          <w:sz w:val="22"/>
          <w:szCs w:val="22"/>
        </w:rPr>
        <w:t xml:space="preserve"> (258/16558 </w:t>
      </w:r>
      <w:r w:rsidR="00226D26">
        <w:rPr>
          <w:rFonts w:cs="–=ÁZˇ"/>
          <w:sz w:val="22"/>
          <w:szCs w:val="22"/>
        </w:rPr>
        <w:t>vs. 8520/2165710; 1.6% vs. 0.4%;</w:t>
      </w:r>
      <w:r w:rsidRPr="001A3528">
        <w:rPr>
          <w:rFonts w:cs="–=ÁZˇ"/>
          <w:sz w:val="22"/>
          <w:szCs w:val="22"/>
        </w:rPr>
        <w:t xml:space="preserve"> </w:t>
      </w:r>
      <w:r w:rsidR="00226D26">
        <w:rPr>
          <w:rFonts w:cs="–=ÁZˇ"/>
          <w:sz w:val="22"/>
          <w:szCs w:val="22"/>
        </w:rPr>
        <w:t>RR 2.6, 95%CI</w:t>
      </w:r>
      <w:r w:rsidR="006B3CC1" w:rsidRPr="001A3528">
        <w:rPr>
          <w:rFonts w:cs="–=ÁZˇ"/>
          <w:sz w:val="22"/>
          <w:szCs w:val="22"/>
        </w:rPr>
        <w:t xml:space="preserve"> 1.45-4.67</w:t>
      </w:r>
      <w:r w:rsidRPr="001A3528">
        <w:rPr>
          <w:rFonts w:cs="–=ÁZˇ"/>
          <w:sz w:val="22"/>
          <w:szCs w:val="22"/>
        </w:rPr>
        <w:t xml:space="preserve">). </w:t>
      </w:r>
      <w:r w:rsidR="00D67938" w:rsidRPr="001A3528">
        <w:rPr>
          <w:rFonts w:cs="–=ÁZˇ"/>
          <w:sz w:val="22"/>
          <w:szCs w:val="22"/>
        </w:rPr>
        <w:t>There was a higher rate of ectopic pre</w:t>
      </w:r>
      <w:r w:rsidR="00226D26">
        <w:rPr>
          <w:rFonts w:cs="–=ÁZˇ"/>
          <w:sz w:val="22"/>
          <w:szCs w:val="22"/>
        </w:rPr>
        <w:t>gnancies (114/6985 vs.239/31208; 1.6% vs. 0.8%;</w:t>
      </w:r>
      <w:r w:rsidR="006B3CC1" w:rsidRPr="001A3528">
        <w:rPr>
          <w:rFonts w:cs="–=ÁZˇ"/>
          <w:sz w:val="22"/>
          <w:szCs w:val="22"/>
        </w:rPr>
        <w:t xml:space="preserve"> </w:t>
      </w:r>
      <w:r w:rsidR="00226D26">
        <w:rPr>
          <w:rFonts w:cs="–=ÁZˇ"/>
          <w:sz w:val="22"/>
          <w:szCs w:val="22"/>
        </w:rPr>
        <w:t>RR 1.89, 95%CI</w:t>
      </w:r>
      <w:r w:rsidR="006B3CC1" w:rsidRPr="001A3528">
        <w:rPr>
          <w:rFonts w:cs="–=ÁZˇ"/>
          <w:sz w:val="22"/>
          <w:szCs w:val="22"/>
        </w:rPr>
        <w:t xml:space="preserve"> 1.5-2.39</w:t>
      </w:r>
      <w:r w:rsidR="00D67938" w:rsidRPr="001A3528">
        <w:rPr>
          <w:rFonts w:cs="–=ÁZˇ"/>
          <w:sz w:val="22"/>
          <w:szCs w:val="22"/>
        </w:rPr>
        <w:t>) and termin</w:t>
      </w:r>
      <w:r w:rsidR="00226D26">
        <w:rPr>
          <w:rFonts w:cs="–=ÁZˇ"/>
          <w:sz w:val="22"/>
          <w:szCs w:val="22"/>
        </w:rPr>
        <w:t>ations (852/6990 vs. 2320/31218;</w:t>
      </w:r>
      <w:r w:rsidR="00D67938" w:rsidRPr="001A3528">
        <w:rPr>
          <w:rFonts w:cs="–=ÁZˇ"/>
          <w:sz w:val="22"/>
          <w:szCs w:val="22"/>
        </w:rPr>
        <w:t xml:space="preserve"> 12.2</w:t>
      </w:r>
      <w:r w:rsidR="00226D26">
        <w:rPr>
          <w:rFonts w:cs="–=ÁZˇ"/>
          <w:sz w:val="22"/>
          <w:szCs w:val="22"/>
        </w:rPr>
        <w:t>% vs. 7.4%;</w:t>
      </w:r>
      <w:r w:rsidR="00D67938" w:rsidRPr="001A3528">
        <w:rPr>
          <w:rFonts w:cs="–=ÁZˇ"/>
          <w:sz w:val="22"/>
          <w:szCs w:val="22"/>
        </w:rPr>
        <w:t xml:space="preserve"> </w:t>
      </w:r>
      <w:r w:rsidR="00226D26">
        <w:rPr>
          <w:rFonts w:cs="–=ÁZˇ"/>
          <w:sz w:val="22"/>
          <w:szCs w:val="22"/>
        </w:rPr>
        <w:t>RR 1.71, 95%CI</w:t>
      </w:r>
      <w:r w:rsidR="006B3CC1" w:rsidRPr="001A3528">
        <w:rPr>
          <w:rFonts w:cs="–=ÁZˇ"/>
          <w:sz w:val="22"/>
          <w:szCs w:val="22"/>
        </w:rPr>
        <w:t xml:space="preserve"> 1.31-2.22</w:t>
      </w:r>
      <w:r w:rsidR="00EC67FC" w:rsidRPr="001A3528">
        <w:rPr>
          <w:rFonts w:cs="–=ÁZˇ"/>
          <w:sz w:val="22"/>
          <w:szCs w:val="22"/>
        </w:rPr>
        <w:t>) amongst treated women (Table).</w:t>
      </w:r>
    </w:p>
    <w:p w14:paraId="334E8464" w14:textId="77777777" w:rsidR="009E265E" w:rsidRPr="001A3528" w:rsidRDefault="009E265E" w:rsidP="001A3528">
      <w:pPr>
        <w:widowControl w:val="0"/>
        <w:autoSpaceDE w:val="0"/>
        <w:autoSpaceDN w:val="0"/>
        <w:adjustRightInd w:val="0"/>
        <w:spacing w:line="480" w:lineRule="auto"/>
        <w:jc w:val="both"/>
        <w:rPr>
          <w:rFonts w:cs="–=ÁZˇ"/>
          <w:sz w:val="22"/>
          <w:szCs w:val="22"/>
        </w:rPr>
      </w:pPr>
    </w:p>
    <w:p w14:paraId="6639B27D" w14:textId="5C3FA6DD" w:rsidR="00BA67D3" w:rsidRPr="001A3528" w:rsidRDefault="00BA67D3" w:rsidP="001A3528">
      <w:pPr>
        <w:widowControl w:val="0"/>
        <w:autoSpaceDE w:val="0"/>
        <w:autoSpaceDN w:val="0"/>
        <w:adjustRightInd w:val="0"/>
        <w:spacing w:line="480" w:lineRule="auto"/>
        <w:jc w:val="both"/>
        <w:rPr>
          <w:rFonts w:cs="Helvetica"/>
          <w:color w:val="548DD4" w:themeColor="text2" w:themeTint="99"/>
          <w:sz w:val="22"/>
          <w:szCs w:val="22"/>
        </w:rPr>
      </w:pPr>
      <w:r w:rsidRPr="001A3528">
        <w:rPr>
          <w:rFonts w:cs="Helvetica"/>
          <w:b/>
          <w:bCs/>
          <w:color w:val="262626"/>
          <w:sz w:val="22"/>
          <w:szCs w:val="22"/>
        </w:rPr>
        <w:t>Discussion</w:t>
      </w:r>
      <w:r w:rsidRPr="001A3528">
        <w:rPr>
          <w:rFonts w:cs="Helvetica"/>
          <w:color w:val="262626"/>
          <w:sz w:val="22"/>
          <w:szCs w:val="22"/>
        </w:rPr>
        <w:t xml:space="preserve">: </w:t>
      </w:r>
    </w:p>
    <w:p w14:paraId="4E814E29" w14:textId="42793E8E" w:rsidR="009E265E" w:rsidRPr="001A3528" w:rsidRDefault="009E265E" w:rsidP="001A3528">
      <w:pPr>
        <w:widowControl w:val="0"/>
        <w:autoSpaceDE w:val="0"/>
        <w:autoSpaceDN w:val="0"/>
        <w:adjustRightInd w:val="0"/>
        <w:spacing w:line="480" w:lineRule="auto"/>
        <w:jc w:val="both"/>
        <w:rPr>
          <w:rFonts w:cs="Helvetica"/>
          <w:sz w:val="22"/>
          <w:szCs w:val="22"/>
        </w:rPr>
      </w:pPr>
      <w:r w:rsidRPr="001A3528">
        <w:rPr>
          <w:rFonts w:cs="Helvetica"/>
          <w:sz w:val="22"/>
          <w:szCs w:val="22"/>
        </w:rPr>
        <w:t xml:space="preserve">Evidence from </w:t>
      </w:r>
      <w:r w:rsidR="00603B74" w:rsidRPr="001A3528">
        <w:rPr>
          <w:rFonts w:cs="Helvetica"/>
          <w:sz w:val="22"/>
          <w:szCs w:val="22"/>
        </w:rPr>
        <w:t xml:space="preserve">a meta-analysis of retrospective </w:t>
      </w:r>
      <w:r w:rsidRPr="001A3528">
        <w:rPr>
          <w:rFonts w:cs="Helvetica"/>
          <w:sz w:val="22"/>
          <w:szCs w:val="22"/>
        </w:rPr>
        <w:t>studies suggests that fertility is not affected by conservative treatment for CIN. There does appear to</w:t>
      </w:r>
      <w:r w:rsidR="00605688" w:rsidRPr="001A3528">
        <w:rPr>
          <w:rFonts w:cs="Helvetica"/>
          <w:sz w:val="22"/>
          <w:szCs w:val="22"/>
        </w:rPr>
        <w:t xml:space="preserve"> be an increased rate of mid-</w:t>
      </w:r>
      <w:r w:rsidRPr="001A3528">
        <w:rPr>
          <w:rFonts w:cs="Helvetica"/>
          <w:sz w:val="22"/>
          <w:szCs w:val="22"/>
        </w:rPr>
        <w:t xml:space="preserve">trimester </w:t>
      </w:r>
      <w:r w:rsidR="00605688" w:rsidRPr="001A3528">
        <w:rPr>
          <w:rFonts w:cs="Helvetica"/>
          <w:sz w:val="22"/>
          <w:szCs w:val="22"/>
        </w:rPr>
        <w:t>loss</w:t>
      </w:r>
      <w:r w:rsidRPr="001A3528">
        <w:rPr>
          <w:rFonts w:cs="Helvetica"/>
          <w:sz w:val="22"/>
          <w:szCs w:val="22"/>
        </w:rPr>
        <w:t xml:space="preserve"> and this may be a continuum of the effect seen relating to increased risk of preterm birth. </w:t>
      </w:r>
    </w:p>
    <w:p w14:paraId="51A0522F" w14:textId="77777777" w:rsidR="00BA67D3" w:rsidRPr="001A3528" w:rsidRDefault="00BA67D3" w:rsidP="001A3528">
      <w:pPr>
        <w:widowControl w:val="0"/>
        <w:autoSpaceDE w:val="0"/>
        <w:autoSpaceDN w:val="0"/>
        <w:adjustRightInd w:val="0"/>
        <w:spacing w:line="480" w:lineRule="auto"/>
        <w:jc w:val="both"/>
        <w:rPr>
          <w:rFonts w:cs="Helvetica"/>
          <w:b/>
          <w:i/>
          <w:sz w:val="22"/>
          <w:szCs w:val="22"/>
        </w:rPr>
      </w:pPr>
      <w:r w:rsidRPr="001A3528">
        <w:rPr>
          <w:rFonts w:cs="Helvetica"/>
          <w:b/>
          <w:i/>
          <w:sz w:val="22"/>
          <w:szCs w:val="22"/>
        </w:rPr>
        <w:t>Limitations</w:t>
      </w:r>
    </w:p>
    <w:p w14:paraId="0E7DC65F" w14:textId="51E2E4F2" w:rsidR="00BA67D3" w:rsidRPr="001A3528" w:rsidRDefault="009E265E" w:rsidP="001A3528">
      <w:pPr>
        <w:widowControl w:val="0"/>
        <w:autoSpaceDE w:val="0"/>
        <w:autoSpaceDN w:val="0"/>
        <w:adjustRightInd w:val="0"/>
        <w:spacing w:line="480" w:lineRule="auto"/>
        <w:jc w:val="both"/>
        <w:rPr>
          <w:rFonts w:cs="Helvetica"/>
          <w:sz w:val="22"/>
          <w:szCs w:val="22"/>
        </w:rPr>
      </w:pPr>
      <w:r w:rsidRPr="001A3528">
        <w:rPr>
          <w:rFonts w:cs="Helvetica"/>
          <w:sz w:val="22"/>
          <w:szCs w:val="22"/>
        </w:rPr>
        <w:t xml:space="preserve">The </w:t>
      </w:r>
      <w:r w:rsidR="002B6E57" w:rsidRPr="001A3528">
        <w:rPr>
          <w:rFonts w:cs="Helvetica"/>
          <w:sz w:val="22"/>
          <w:szCs w:val="22"/>
        </w:rPr>
        <w:t xml:space="preserve">results should be interpreted with caution </w:t>
      </w:r>
      <w:r w:rsidR="002E4D28" w:rsidRPr="001A3528">
        <w:rPr>
          <w:rFonts w:cs="Helvetica"/>
          <w:sz w:val="22"/>
          <w:szCs w:val="22"/>
        </w:rPr>
        <w:t>as the analysis included</w:t>
      </w:r>
      <w:r w:rsidRPr="001A3528">
        <w:rPr>
          <w:rFonts w:cs="Helvetica"/>
          <w:sz w:val="22"/>
          <w:szCs w:val="22"/>
        </w:rPr>
        <w:t xml:space="preserve"> only a small number of </w:t>
      </w:r>
      <w:r w:rsidR="002E4D28" w:rsidRPr="001A3528">
        <w:rPr>
          <w:rFonts w:cs="Helvetica"/>
          <w:sz w:val="22"/>
          <w:szCs w:val="22"/>
        </w:rPr>
        <w:t xml:space="preserve">retrospective </w:t>
      </w:r>
      <w:r w:rsidRPr="001A3528">
        <w:rPr>
          <w:rFonts w:cs="Helvetica"/>
          <w:sz w:val="22"/>
          <w:szCs w:val="22"/>
        </w:rPr>
        <w:t>studies</w:t>
      </w:r>
      <w:r w:rsidR="002E4D28" w:rsidRPr="001A3528">
        <w:rPr>
          <w:rFonts w:cs="Helvetica"/>
          <w:sz w:val="22"/>
          <w:szCs w:val="22"/>
        </w:rPr>
        <w:t xml:space="preserve"> that are prone to bias</w:t>
      </w:r>
      <w:r w:rsidR="00237321" w:rsidRPr="001A3528">
        <w:rPr>
          <w:rFonts w:cs="Helvetica"/>
          <w:sz w:val="22"/>
          <w:szCs w:val="22"/>
        </w:rPr>
        <w:t xml:space="preserve"> and therefore of low quality</w:t>
      </w:r>
      <w:r w:rsidR="001A30A1" w:rsidRPr="001A3528">
        <w:rPr>
          <w:rFonts w:cs="Helvetica"/>
          <w:sz w:val="22"/>
          <w:szCs w:val="22"/>
        </w:rPr>
        <w:t>. Randomiz</w:t>
      </w:r>
      <w:r w:rsidR="002E4D28" w:rsidRPr="001A3528">
        <w:rPr>
          <w:rFonts w:cs="Helvetica"/>
          <w:sz w:val="22"/>
          <w:szCs w:val="22"/>
        </w:rPr>
        <w:t xml:space="preserve">ed controlled trials cannot be conducted in this setting. The number of participants was </w:t>
      </w:r>
      <w:r w:rsidR="00603B74" w:rsidRPr="001A3528">
        <w:rPr>
          <w:rFonts w:cs="Helvetica"/>
          <w:sz w:val="22"/>
          <w:szCs w:val="22"/>
        </w:rPr>
        <w:t>frequently low</w:t>
      </w:r>
      <w:r w:rsidR="002E4D28" w:rsidRPr="001A3528">
        <w:rPr>
          <w:rFonts w:cs="Helvetica"/>
          <w:sz w:val="22"/>
          <w:szCs w:val="22"/>
        </w:rPr>
        <w:t xml:space="preserve"> and the sources </w:t>
      </w:r>
      <w:r w:rsidR="00603B74" w:rsidRPr="001A3528">
        <w:rPr>
          <w:rFonts w:cs="Helvetica"/>
          <w:sz w:val="22"/>
          <w:szCs w:val="22"/>
        </w:rPr>
        <w:t>used for data extraction</w:t>
      </w:r>
      <w:r w:rsidR="00CE66CD" w:rsidRPr="001A3528">
        <w:rPr>
          <w:rFonts w:cs="Helvetica"/>
          <w:sz w:val="22"/>
          <w:szCs w:val="22"/>
        </w:rPr>
        <w:t xml:space="preserve"> may have led to misclassification and recall bias</w:t>
      </w:r>
      <w:r w:rsidR="002E4D28" w:rsidRPr="001A3528">
        <w:rPr>
          <w:rFonts w:cs="Helvetica"/>
          <w:sz w:val="22"/>
          <w:szCs w:val="22"/>
        </w:rPr>
        <w:t>.</w:t>
      </w:r>
      <w:r w:rsidRPr="001A3528">
        <w:rPr>
          <w:rFonts w:cs="Helvetica"/>
          <w:sz w:val="22"/>
          <w:szCs w:val="22"/>
        </w:rPr>
        <w:t xml:space="preserve"> </w:t>
      </w:r>
      <w:r w:rsidR="004C197E" w:rsidRPr="001A3528">
        <w:rPr>
          <w:rFonts w:cs="Helvetica"/>
          <w:sz w:val="22"/>
          <w:szCs w:val="22"/>
        </w:rPr>
        <w:t>There was heterogeneity in the comparison groups used by studies, however it has not been possible to perform s</w:t>
      </w:r>
      <w:r w:rsidR="00237321" w:rsidRPr="001A3528">
        <w:rPr>
          <w:rFonts w:cs="Helvetica"/>
          <w:sz w:val="22"/>
          <w:szCs w:val="22"/>
        </w:rPr>
        <w:t>ubgroup analyses for differe</w:t>
      </w:r>
      <w:r w:rsidR="004C197E" w:rsidRPr="001A3528">
        <w:rPr>
          <w:rFonts w:cs="Helvetica"/>
          <w:sz w:val="22"/>
          <w:szCs w:val="22"/>
        </w:rPr>
        <w:t>nt comparison groups and</w:t>
      </w:r>
      <w:r w:rsidR="00237321" w:rsidRPr="001A3528">
        <w:rPr>
          <w:rFonts w:cs="Helvetica"/>
          <w:sz w:val="22"/>
          <w:szCs w:val="22"/>
        </w:rPr>
        <w:t xml:space="preserve"> ind</w:t>
      </w:r>
      <w:r w:rsidR="00603B74" w:rsidRPr="001A3528">
        <w:rPr>
          <w:rFonts w:cs="Helvetica"/>
          <w:sz w:val="22"/>
          <w:szCs w:val="22"/>
        </w:rPr>
        <w:t xml:space="preserve">ividual treatment techniques </w:t>
      </w:r>
      <w:r w:rsidR="00237321" w:rsidRPr="001A3528">
        <w:rPr>
          <w:rFonts w:cs="Helvetica"/>
          <w:sz w:val="22"/>
          <w:szCs w:val="22"/>
        </w:rPr>
        <w:t xml:space="preserve">due to the </w:t>
      </w:r>
      <w:r w:rsidR="004C197E" w:rsidRPr="001A3528">
        <w:rPr>
          <w:rFonts w:cs="Helvetica"/>
          <w:sz w:val="22"/>
          <w:szCs w:val="22"/>
        </w:rPr>
        <w:t xml:space="preserve">small </w:t>
      </w:r>
      <w:r w:rsidR="00237321" w:rsidRPr="001A3528">
        <w:rPr>
          <w:rFonts w:cs="Helvetica"/>
          <w:sz w:val="22"/>
          <w:szCs w:val="22"/>
        </w:rPr>
        <w:t>number of studie</w:t>
      </w:r>
      <w:r w:rsidR="004C197E" w:rsidRPr="001A3528">
        <w:rPr>
          <w:rFonts w:cs="Helvetica"/>
          <w:sz w:val="22"/>
          <w:szCs w:val="22"/>
        </w:rPr>
        <w:t xml:space="preserve">s. </w:t>
      </w:r>
      <w:r w:rsidR="00381CB4" w:rsidRPr="001A3528">
        <w:rPr>
          <w:rFonts w:cs="Helvetica"/>
          <w:sz w:val="22"/>
          <w:szCs w:val="22"/>
        </w:rPr>
        <w:t xml:space="preserve">Stratification of the risk of mid trimester loss </w:t>
      </w:r>
      <w:r w:rsidR="00237321" w:rsidRPr="001A3528">
        <w:rPr>
          <w:rFonts w:cs="Helvetica"/>
          <w:sz w:val="22"/>
          <w:szCs w:val="22"/>
        </w:rPr>
        <w:t>according to the depth of the excis</w:t>
      </w:r>
      <w:r w:rsidR="00381CB4" w:rsidRPr="001A3528">
        <w:rPr>
          <w:rFonts w:cs="Helvetica"/>
          <w:sz w:val="22"/>
          <w:szCs w:val="22"/>
        </w:rPr>
        <w:t>ional technique was also not feasible</w:t>
      </w:r>
      <w:r w:rsidR="004C197E" w:rsidRPr="001A3528">
        <w:rPr>
          <w:rFonts w:cs="Helvetica"/>
          <w:sz w:val="22"/>
          <w:szCs w:val="22"/>
        </w:rPr>
        <w:t>.</w:t>
      </w:r>
      <w:r w:rsidR="00381CB4" w:rsidRPr="001A3528">
        <w:rPr>
          <w:rFonts w:cs="Helvetica"/>
          <w:sz w:val="22"/>
          <w:szCs w:val="22"/>
        </w:rPr>
        <w:t xml:space="preserve"> </w:t>
      </w:r>
    </w:p>
    <w:p w14:paraId="0A2FD034" w14:textId="77777777" w:rsidR="00BA67D3" w:rsidRPr="001A3528" w:rsidRDefault="00BA67D3" w:rsidP="001A3528">
      <w:pPr>
        <w:widowControl w:val="0"/>
        <w:autoSpaceDE w:val="0"/>
        <w:autoSpaceDN w:val="0"/>
        <w:adjustRightInd w:val="0"/>
        <w:spacing w:line="480" w:lineRule="auto"/>
        <w:jc w:val="both"/>
        <w:rPr>
          <w:rFonts w:cs="Helvetica"/>
          <w:b/>
          <w:i/>
          <w:sz w:val="22"/>
          <w:szCs w:val="22"/>
        </w:rPr>
      </w:pPr>
      <w:r w:rsidRPr="001A3528">
        <w:rPr>
          <w:rFonts w:cs="Helvetica"/>
          <w:b/>
          <w:i/>
          <w:sz w:val="22"/>
          <w:szCs w:val="22"/>
        </w:rPr>
        <w:t>Comparison on Findings With Current Practice Guidelines</w:t>
      </w:r>
    </w:p>
    <w:p w14:paraId="67531C60" w14:textId="79BD2160" w:rsidR="009E265E" w:rsidRPr="001A3528" w:rsidRDefault="00381CB4" w:rsidP="001A3528">
      <w:pPr>
        <w:widowControl w:val="0"/>
        <w:autoSpaceDE w:val="0"/>
        <w:autoSpaceDN w:val="0"/>
        <w:adjustRightInd w:val="0"/>
        <w:spacing w:line="480" w:lineRule="auto"/>
        <w:jc w:val="both"/>
        <w:rPr>
          <w:rFonts w:cs="Helvetica"/>
          <w:sz w:val="22"/>
          <w:szCs w:val="22"/>
        </w:rPr>
      </w:pPr>
      <w:r w:rsidRPr="001A3528">
        <w:rPr>
          <w:rFonts w:cs="Helvetica"/>
          <w:sz w:val="22"/>
          <w:szCs w:val="22"/>
        </w:rPr>
        <w:t>There are current</w:t>
      </w:r>
      <w:r w:rsidR="00226D26">
        <w:rPr>
          <w:rFonts w:cs="Helvetica"/>
          <w:sz w:val="22"/>
          <w:szCs w:val="22"/>
        </w:rPr>
        <w:t>ly</w:t>
      </w:r>
      <w:r w:rsidR="009E265E" w:rsidRPr="001A3528">
        <w:rPr>
          <w:rFonts w:cs="Helvetica"/>
          <w:sz w:val="22"/>
          <w:szCs w:val="22"/>
        </w:rPr>
        <w:t xml:space="preserve"> no clinical guidelines regarding this topic. C</w:t>
      </w:r>
      <w:r w:rsidR="007674BA" w:rsidRPr="001A3528">
        <w:rPr>
          <w:rFonts w:cs="Helvetica"/>
          <w:sz w:val="22"/>
          <w:szCs w:val="22"/>
        </w:rPr>
        <w:t>aution should prevail when c</w:t>
      </w:r>
      <w:r w:rsidR="009E265E" w:rsidRPr="001A3528">
        <w:rPr>
          <w:rFonts w:cs="Helvetica"/>
          <w:sz w:val="22"/>
          <w:szCs w:val="22"/>
        </w:rPr>
        <w:t>linicians con</w:t>
      </w:r>
      <w:r w:rsidR="007674BA" w:rsidRPr="001A3528">
        <w:rPr>
          <w:rFonts w:cs="Helvetica"/>
          <w:sz w:val="22"/>
          <w:szCs w:val="22"/>
        </w:rPr>
        <w:t>sider treatment for women of child</w:t>
      </w:r>
      <w:r w:rsidR="009E265E" w:rsidRPr="001A3528">
        <w:rPr>
          <w:rFonts w:cs="Helvetica"/>
          <w:sz w:val="22"/>
          <w:szCs w:val="22"/>
        </w:rPr>
        <w:t>bearing age</w:t>
      </w:r>
      <w:r w:rsidR="007674BA" w:rsidRPr="001A3528">
        <w:rPr>
          <w:rFonts w:cs="Helvetica"/>
          <w:sz w:val="22"/>
          <w:szCs w:val="22"/>
        </w:rPr>
        <w:t>. Treatment should aim to</w:t>
      </w:r>
      <w:r w:rsidR="009E265E" w:rsidRPr="001A3528">
        <w:rPr>
          <w:rFonts w:cs="Helvetica"/>
          <w:sz w:val="22"/>
          <w:szCs w:val="22"/>
        </w:rPr>
        <w:t xml:space="preserve"> ensure clear </w:t>
      </w:r>
      <w:r w:rsidR="007674BA" w:rsidRPr="001A3528">
        <w:rPr>
          <w:rFonts w:cs="Helvetica"/>
          <w:sz w:val="22"/>
          <w:szCs w:val="22"/>
        </w:rPr>
        <w:t xml:space="preserve">resection </w:t>
      </w:r>
      <w:r w:rsidR="009E265E" w:rsidRPr="001A3528">
        <w:rPr>
          <w:rFonts w:cs="Helvetica"/>
          <w:sz w:val="22"/>
          <w:szCs w:val="22"/>
        </w:rPr>
        <w:t>margins</w:t>
      </w:r>
      <w:r w:rsidR="007674BA" w:rsidRPr="001A3528">
        <w:rPr>
          <w:rFonts w:cs="Helvetica"/>
          <w:sz w:val="22"/>
          <w:szCs w:val="22"/>
        </w:rPr>
        <w:t>, while minimizing the removal of healthy cervical tissue</w:t>
      </w:r>
      <w:r w:rsidR="009E265E" w:rsidRPr="001A3528">
        <w:rPr>
          <w:rFonts w:cs="Helvetica"/>
          <w:sz w:val="22"/>
          <w:szCs w:val="22"/>
        </w:rPr>
        <w:t xml:space="preserve">. </w:t>
      </w:r>
      <w:r w:rsidR="007674BA" w:rsidRPr="001A3528">
        <w:rPr>
          <w:rFonts w:cs="Helvetica"/>
          <w:sz w:val="22"/>
          <w:szCs w:val="22"/>
        </w:rPr>
        <w:t xml:space="preserve">Women </w:t>
      </w:r>
      <w:r w:rsidR="006D5159" w:rsidRPr="001A3528">
        <w:rPr>
          <w:rFonts w:cs="Helvetica"/>
          <w:sz w:val="22"/>
          <w:szCs w:val="22"/>
        </w:rPr>
        <w:t xml:space="preserve">with infertility </w:t>
      </w:r>
      <w:r w:rsidR="007674BA" w:rsidRPr="001A3528">
        <w:rPr>
          <w:rFonts w:cs="Helvetica"/>
          <w:sz w:val="22"/>
          <w:szCs w:val="22"/>
        </w:rPr>
        <w:t>should be informed th</w:t>
      </w:r>
      <w:r w:rsidR="006D5159" w:rsidRPr="001A3528">
        <w:rPr>
          <w:rFonts w:cs="Helvetica"/>
          <w:sz w:val="22"/>
          <w:szCs w:val="22"/>
        </w:rPr>
        <w:t xml:space="preserve">at it is unlikely that this relates to their cervical treatment and women undergoing treatment should be reassured about the impact of this in the ability to conceive. </w:t>
      </w:r>
    </w:p>
    <w:p w14:paraId="7A7485A2" w14:textId="77777777" w:rsidR="00BA67D3" w:rsidRPr="001A3528" w:rsidRDefault="00BA67D3" w:rsidP="001A3528">
      <w:pPr>
        <w:widowControl w:val="0"/>
        <w:autoSpaceDE w:val="0"/>
        <w:autoSpaceDN w:val="0"/>
        <w:adjustRightInd w:val="0"/>
        <w:spacing w:line="480" w:lineRule="auto"/>
        <w:jc w:val="both"/>
        <w:rPr>
          <w:rFonts w:cs="Helvetica"/>
          <w:b/>
          <w:i/>
          <w:sz w:val="22"/>
          <w:szCs w:val="22"/>
        </w:rPr>
      </w:pPr>
      <w:r w:rsidRPr="001A3528">
        <w:rPr>
          <w:rFonts w:cs="Helvetica"/>
          <w:b/>
          <w:i/>
          <w:sz w:val="22"/>
          <w:szCs w:val="22"/>
        </w:rPr>
        <w:t>Areas in Need of Future Study</w:t>
      </w:r>
    </w:p>
    <w:p w14:paraId="08282D72" w14:textId="6F429515" w:rsidR="009E265E" w:rsidRPr="001A3528" w:rsidRDefault="009E265E" w:rsidP="001A3528">
      <w:pPr>
        <w:widowControl w:val="0"/>
        <w:autoSpaceDE w:val="0"/>
        <w:autoSpaceDN w:val="0"/>
        <w:adjustRightInd w:val="0"/>
        <w:spacing w:line="480" w:lineRule="auto"/>
        <w:jc w:val="both"/>
        <w:rPr>
          <w:rFonts w:cs="Helvetica"/>
          <w:sz w:val="22"/>
          <w:szCs w:val="22"/>
        </w:rPr>
      </w:pPr>
      <w:r w:rsidRPr="001A3528">
        <w:rPr>
          <w:rFonts w:cs="Helvetica"/>
          <w:sz w:val="22"/>
          <w:szCs w:val="22"/>
        </w:rPr>
        <w:t xml:space="preserve">Further studies should aim to correlate these effects with the </w:t>
      </w:r>
      <w:r w:rsidR="00232E64" w:rsidRPr="001A3528">
        <w:rPr>
          <w:rFonts w:cs="Helvetica"/>
          <w:sz w:val="22"/>
          <w:szCs w:val="22"/>
        </w:rPr>
        <w:t xml:space="preserve">cone </w:t>
      </w:r>
      <w:r w:rsidRPr="001A3528">
        <w:rPr>
          <w:rFonts w:cs="Helvetica"/>
          <w:sz w:val="22"/>
          <w:szCs w:val="22"/>
        </w:rPr>
        <w:t xml:space="preserve">depth and proportion of excision, </w:t>
      </w:r>
      <w:r w:rsidR="00232E64" w:rsidRPr="001A3528">
        <w:rPr>
          <w:rFonts w:cs="Helvetica"/>
          <w:sz w:val="22"/>
          <w:szCs w:val="22"/>
        </w:rPr>
        <w:t xml:space="preserve">the treatment technique and compare </w:t>
      </w:r>
      <w:r w:rsidR="00DB26F1" w:rsidRPr="001A3528">
        <w:rPr>
          <w:rFonts w:cs="Helvetica"/>
          <w:sz w:val="22"/>
          <w:szCs w:val="22"/>
        </w:rPr>
        <w:t>outcomes</w:t>
      </w:r>
      <w:r w:rsidR="00232E64" w:rsidRPr="001A3528">
        <w:rPr>
          <w:rFonts w:cs="Helvetica"/>
          <w:sz w:val="22"/>
          <w:szCs w:val="22"/>
        </w:rPr>
        <w:t xml:space="preserve"> to </w:t>
      </w:r>
      <w:r w:rsidR="00DB26F1" w:rsidRPr="001A3528">
        <w:rPr>
          <w:rFonts w:cs="Helvetica"/>
          <w:sz w:val="22"/>
          <w:szCs w:val="22"/>
        </w:rPr>
        <w:t xml:space="preserve">those of </w:t>
      </w:r>
      <w:r w:rsidR="00232E64" w:rsidRPr="001A3528">
        <w:rPr>
          <w:rFonts w:cs="Helvetica"/>
          <w:sz w:val="22"/>
          <w:szCs w:val="22"/>
        </w:rPr>
        <w:t>women with CIN but no treatment</w:t>
      </w:r>
      <w:r w:rsidR="005E7795" w:rsidRPr="001A3528">
        <w:rPr>
          <w:rFonts w:cs="Helvetica"/>
          <w:sz w:val="22"/>
          <w:szCs w:val="22"/>
        </w:rPr>
        <w:t xml:space="preserve"> </w:t>
      </w:r>
      <w:r w:rsidR="005E7795" w:rsidRPr="001A3528">
        <w:rPr>
          <w:rFonts w:cs="Helvetica"/>
          <w:sz w:val="22"/>
          <w:szCs w:val="22"/>
        </w:rPr>
        <w:fldChar w:fldCharType="begin">
          <w:fldData xml:space="preserve">PEVuZE5vdGU+PENpdGU+PEF1dGhvcj5DYXN0YW5vbjwvQXV0aG9yPjxZZWFyPjIwMTQ8L1llYXI+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</w:fldData>
        </w:fldChar>
      </w:r>
      <w:r w:rsidR="00E0515A">
        <w:rPr>
          <w:rFonts w:cs="Helvetica"/>
          <w:sz w:val="22"/>
          <w:szCs w:val="22"/>
        </w:rPr>
        <w:instrText xml:space="preserve"> ADDIN EN.CITE </w:instrText>
      </w:r>
      <w:r w:rsidR="00E0515A">
        <w:rPr>
          <w:rFonts w:cs="Helvetica"/>
          <w:sz w:val="22"/>
          <w:szCs w:val="22"/>
        </w:rPr>
        <w:fldChar w:fldCharType="begin">
          <w:fldData xml:space="preserve">PEVuZE5vdGU+PENpdGU+PEF1dGhvcj5DYXN0YW5vbjwvQXV0aG9yPjxZZWFyPjIwMTQ8L1llYXI+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</w:fldData>
        </w:fldChar>
      </w:r>
      <w:r w:rsidR="00E0515A">
        <w:rPr>
          <w:rFonts w:cs="Helvetica"/>
          <w:sz w:val="22"/>
          <w:szCs w:val="22"/>
        </w:rPr>
        <w:instrText xml:space="preserve"> ADDIN EN.CITE.DATA </w:instrText>
      </w:r>
      <w:r w:rsidR="00E0515A">
        <w:rPr>
          <w:rFonts w:cs="Helvetica"/>
          <w:sz w:val="22"/>
          <w:szCs w:val="22"/>
        </w:rPr>
      </w:r>
      <w:r w:rsidR="00E0515A">
        <w:rPr>
          <w:rFonts w:cs="Helvetica"/>
          <w:sz w:val="22"/>
          <w:szCs w:val="22"/>
        </w:rPr>
        <w:fldChar w:fldCharType="end"/>
      </w:r>
      <w:r w:rsidR="005E7795" w:rsidRPr="001A3528">
        <w:rPr>
          <w:rFonts w:cs="Helvetica"/>
          <w:sz w:val="22"/>
          <w:szCs w:val="22"/>
        </w:rPr>
      </w:r>
      <w:r w:rsidR="005E7795" w:rsidRPr="001A3528">
        <w:rPr>
          <w:rFonts w:cs="Helvetica"/>
          <w:sz w:val="22"/>
          <w:szCs w:val="22"/>
        </w:rPr>
        <w:fldChar w:fldCharType="separate"/>
      </w:r>
      <w:r w:rsidR="00E0515A">
        <w:rPr>
          <w:rFonts w:cs="Helvetica"/>
          <w:noProof/>
          <w:sz w:val="22"/>
          <w:szCs w:val="22"/>
        </w:rPr>
        <w:t>[5-7]</w:t>
      </w:r>
      <w:r w:rsidR="005E7795" w:rsidRPr="001A3528">
        <w:rPr>
          <w:rFonts w:cs="Helvetica"/>
          <w:sz w:val="22"/>
          <w:szCs w:val="22"/>
        </w:rPr>
        <w:fldChar w:fldCharType="end"/>
      </w:r>
      <w:r w:rsidR="00232E64" w:rsidRPr="001A3528">
        <w:rPr>
          <w:rFonts w:cs="Helvetica"/>
          <w:sz w:val="22"/>
          <w:szCs w:val="22"/>
        </w:rPr>
        <w:t xml:space="preserve">. </w:t>
      </w:r>
      <w:r w:rsidRPr="001A3528">
        <w:rPr>
          <w:rFonts w:cs="Helvetica"/>
          <w:sz w:val="22"/>
          <w:szCs w:val="22"/>
        </w:rPr>
        <w:t xml:space="preserve">Looking beyond the structural mechanisms, research should also be conducted into the immune, biochemical and microbiological changes in the cervix with CIN and following treatment </w:t>
      </w:r>
      <w:r w:rsidRPr="001A3528">
        <w:rPr>
          <w:rFonts w:cs="Helvetica"/>
          <w:sz w:val="22"/>
          <w:szCs w:val="22"/>
        </w:rPr>
        <w:fldChar w:fldCharType="begin">
          <w:fldData xml:space="preserve">PEVuZE5vdGU+PENpdGU+PEF1dGhvcj5NaXRyYTwvQXV0aG9yPjxZZWFyPjIwMTU8L1llYXI+PFJl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==
</w:fldData>
        </w:fldChar>
      </w:r>
      <w:r w:rsidR="00E0515A">
        <w:rPr>
          <w:rFonts w:cs="Helvetica"/>
          <w:sz w:val="22"/>
          <w:szCs w:val="22"/>
        </w:rPr>
        <w:instrText xml:space="preserve"> ADDIN EN.CITE </w:instrText>
      </w:r>
      <w:r w:rsidR="00E0515A">
        <w:rPr>
          <w:rFonts w:cs="Helvetica"/>
          <w:sz w:val="22"/>
          <w:szCs w:val="22"/>
        </w:rPr>
        <w:fldChar w:fldCharType="begin">
          <w:fldData xml:space="preserve">PEVuZE5vdGU+PENpdGU+PEF1dGhvcj5NaXRyYTwvQXV0aG9yPjxZZWFyPjIwMTU8L1llYXI+PFJl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==
</w:fldData>
        </w:fldChar>
      </w:r>
      <w:r w:rsidR="00E0515A">
        <w:rPr>
          <w:rFonts w:cs="Helvetica"/>
          <w:sz w:val="22"/>
          <w:szCs w:val="22"/>
        </w:rPr>
        <w:instrText xml:space="preserve"> ADDIN EN.CITE.DATA </w:instrText>
      </w:r>
      <w:r w:rsidR="00E0515A">
        <w:rPr>
          <w:rFonts w:cs="Helvetica"/>
          <w:sz w:val="22"/>
          <w:szCs w:val="22"/>
        </w:rPr>
      </w:r>
      <w:r w:rsidR="00E0515A">
        <w:rPr>
          <w:rFonts w:cs="Helvetica"/>
          <w:sz w:val="22"/>
          <w:szCs w:val="22"/>
        </w:rPr>
        <w:fldChar w:fldCharType="end"/>
      </w:r>
      <w:r w:rsidRPr="001A3528">
        <w:rPr>
          <w:rFonts w:cs="Helvetica"/>
          <w:sz w:val="22"/>
          <w:szCs w:val="22"/>
        </w:rPr>
      </w:r>
      <w:r w:rsidRPr="001A3528">
        <w:rPr>
          <w:rFonts w:cs="Helvetica"/>
          <w:sz w:val="22"/>
          <w:szCs w:val="22"/>
        </w:rPr>
        <w:fldChar w:fldCharType="separate"/>
      </w:r>
      <w:r w:rsidR="00E0515A">
        <w:rPr>
          <w:rFonts w:cs="Helvetica"/>
          <w:noProof/>
          <w:sz w:val="22"/>
          <w:szCs w:val="22"/>
        </w:rPr>
        <w:t>[8]</w:t>
      </w:r>
      <w:r w:rsidRPr="001A3528">
        <w:rPr>
          <w:rFonts w:cs="Helvetica"/>
          <w:sz w:val="22"/>
          <w:szCs w:val="22"/>
        </w:rPr>
        <w:fldChar w:fldCharType="end"/>
      </w:r>
      <w:r w:rsidRPr="001A3528">
        <w:rPr>
          <w:rFonts w:cs="Helvetica"/>
          <w:sz w:val="22"/>
          <w:szCs w:val="22"/>
        </w:rPr>
        <w:t>.</w:t>
      </w:r>
    </w:p>
    <w:p w14:paraId="5C8B7C6B" w14:textId="77777777" w:rsidR="00756565" w:rsidRDefault="00756565" w:rsidP="001A3528">
      <w:pPr>
        <w:spacing w:after="120" w:line="480" w:lineRule="auto"/>
        <w:jc w:val="both"/>
        <w:rPr>
          <w:rFonts w:cs="Arial"/>
          <w:b/>
          <w:sz w:val="22"/>
          <w:szCs w:val="22"/>
          <w:lang w:val="en-GB"/>
        </w:rPr>
      </w:pPr>
    </w:p>
    <w:p w14:paraId="08642989" w14:textId="77777777" w:rsidR="009E265E" w:rsidRPr="001A3528" w:rsidRDefault="009E265E" w:rsidP="001A3528">
      <w:pPr>
        <w:spacing w:after="120" w:line="480" w:lineRule="auto"/>
        <w:jc w:val="both"/>
        <w:rPr>
          <w:rFonts w:cs="Arial"/>
          <w:b/>
          <w:sz w:val="22"/>
          <w:szCs w:val="22"/>
          <w:lang w:val="en-GB"/>
        </w:rPr>
      </w:pPr>
      <w:r w:rsidRPr="001A3528">
        <w:rPr>
          <w:rFonts w:cs="Arial"/>
          <w:b/>
          <w:sz w:val="22"/>
          <w:szCs w:val="22"/>
          <w:lang w:val="en-GB"/>
        </w:rPr>
        <w:t>Acknowledgements</w:t>
      </w:r>
    </w:p>
    <w:p w14:paraId="059A2C50" w14:textId="77777777" w:rsidR="009E265E" w:rsidRPr="001A3528" w:rsidRDefault="009E265E" w:rsidP="001A3528">
      <w:pPr>
        <w:spacing w:line="480" w:lineRule="auto"/>
        <w:jc w:val="both"/>
        <w:rPr>
          <w:rFonts w:cs="Arial"/>
          <w:sz w:val="22"/>
          <w:szCs w:val="22"/>
          <w:lang w:val="en-GB"/>
        </w:rPr>
      </w:pPr>
      <w:r w:rsidRPr="001A3528">
        <w:rPr>
          <w:rFonts w:cs="Times New Roman"/>
          <w:b/>
          <w:color w:val="1A171C"/>
          <w:sz w:val="22"/>
          <w:szCs w:val="22"/>
        </w:rPr>
        <w:t>Author Affiliations</w:t>
      </w:r>
      <w:r w:rsidRPr="001A3528">
        <w:rPr>
          <w:rFonts w:cs="Times New Roman"/>
          <w:color w:val="1A171C"/>
          <w:sz w:val="22"/>
          <w:szCs w:val="22"/>
        </w:rPr>
        <w:t xml:space="preserve">: </w:t>
      </w:r>
      <w:r w:rsidRPr="001A3528">
        <w:rPr>
          <w:rFonts w:cs="Arial"/>
          <w:sz w:val="22"/>
          <w:szCs w:val="22"/>
          <w:lang w:val="en-GB"/>
        </w:rPr>
        <w:t xml:space="preserve">Department of Surgery &amp; Cancer, Faculty of Medicine, Imperial College, London, UK (Kyrgiou, Mitra); Queen Charlotte’s &amp; Chelsea – Hammersmith Hospital, Imperial Healthcare NHS Trust, London, UK (Kyrgiou, Mitra); University Hospital of </w:t>
      </w:r>
      <w:proofErr w:type="spellStart"/>
      <w:r w:rsidRPr="001A3528">
        <w:rPr>
          <w:rFonts w:cs="Arial"/>
          <w:sz w:val="22"/>
          <w:szCs w:val="22"/>
          <w:lang w:val="en-GB"/>
        </w:rPr>
        <w:t>Ioannina</w:t>
      </w:r>
      <w:proofErr w:type="spellEnd"/>
      <w:r w:rsidRPr="001A3528">
        <w:rPr>
          <w:rFonts w:cs="Arial"/>
          <w:sz w:val="22"/>
          <w:szCs w:val="22"/>
          <w:lang w:val="en-GB"/>
        </w:rPr>
        <w:t>, Greece (</w:t>
      </w:r>
      <w:proofErr w:type="spellStart"/>
      <w:r w:rsidRPr="001A3528">
        <w:rPr>
          <w:rFonts w:cs="Arial"/>
          <w:sz w:val="22"/>
          <w:szCs w:val="22"/>
          <w:lang w:val="en-GB"/>
        </w:rPr>
        <w:t>Paraskevaidis</w:t>
      </w:r>
      <w:proofErr w:type="spellEnd"/>
      <w:r w:rsidRPr="001A3528">
        <w:rPr>
          <w:rFonts w:cs="Arial"/>
          <w:sz w:val="22"/>
          <w:szCs w:val="22"/>
          <w:lang w:val="en-GB"/>
        </w:rPr>
        <w:t>)</w:t>
      </w:r>
    </w:p>
    <w:p w14:paraId="06A2ADBE" w14:textId="77777777" w:rsidR="009E265E" w:rsidRPr="001A3528" w:rsidRDefault="009E265E" w:rsidP="001A3528">
      <w:pPr>
        <w:widowControl w:val="0"/>
        <w:autoSpaceDE w:val="0"/>
        <w:autoSpaceDN w:val="0"/>
        <w:adjustRightInd w:val="0"/>
        <w:spacing w:line="480" w:lineRule="auto"/>
        <w:jc w:val="both"/>
        <w:rPr>
          <w:rFonts w:cs="Times New Roman"/>
          <w:color w:val="1A171C"/>
          <w:sz w:val="22"/>
          <w:szCs w:val="22"/>
        </w:rPr>
      </w:pPr>
      <w:r w:rsidRPr="001A3528">
        <w:rPr>
          <w:rFonts w:cs="Times New Roman"/>
          <w:b/>
          <w:color w:val="1A171C"/>
          <w:sz w:val="22"/>
          <w:szCs w:val="22"/>
        </w:rPr>
        <w:t>Conflict of Interest Disclosures</w:t>
      </w:r>
      <w:r w:rsidRPr="001A3528">
        <w:rPr>
          <w:rFonts w:cs="Times New Roman"/>
          <w:color w:val="1A171C"/>
          <w:sz w:val="22"/>
          <w:szCs w:val="22"/>
        </w:rPr>
        <w:t>: All authors have completed and submitted the ICMJE Form for Disclosure of Potential Conflicts of Interest and none were reported.</w:t>
      </w:r>
    </w:p>
    <w:p w14:paraId="29EFF9BD" w14:textId="77777777" w:rsidR="009E265E" w:rsidRPr="001A3528" w:rsidRDefault="009E265E" w:rsidP="001A3528">
      <w:pPr>
        <w:widowControl w:val="0"/>
        <w:autoSpaceDE w:val="0"/>
        <w:autoSpaceDN w:val="0"/>
        <w:adjustRightInd w:val="0"/>
        <w:spacing w:line="480" w:lineRule="auto"/>
        <w:jc w:val="both"/>
        <w:rPr>
          <w:rFonts w:cs="Times New Roman"/>
          <w:color w:val="1A171C"/>
          <w:sz w:val="22"/>
          <w:szCs w:val="22"/>
        </w:rPr>
      </w:pPr>
      <w:r w:rsidRPr="001A3528">
        <w:rPr>
          <w:rFonts w:cs="Times New Roman"/>
          <w:b/>
          <w:color w:val="1A171C"/>
          <w:sz w:val="22"/>
          <w:szCs w:val="22"/>
        </w:rPr>
        <w:t>Additional contributions</w:t>
      </w:r>
      <w:r w:rsidRPr="001A3528">
        <w:rPr>
          <w:rFonts w:cs="Times New Roman"/>
          <w:color w:val="1A171C"/>
          <w:sz w:val="22"/>
          <w:szCs w:val="22"/>
        </w:rPr>
        <w:t xml:space="preserve">: We acknowledge Marc </w:t>
      </w:r>
      <w:proofErr w:type="spellStart"/>
      <w:r w:rsidRPr="001A3528">
        <w:rPr>
          <w:rFonts w:cs="Times New Roman"/>
          <w:color w:val="1A171C"/>
          <w:sz w:val="22"/>
          <w:szCs w:val="22"/>
        </w:rPr>
        <w:t>Arbyn</w:t>
      </w:r>
      <w:proofErr w:type="spellEnd"/>
      <w:r w:rsidRPr="001A3528">
        <w:rPr>
          <w:rFonts w:cs="Times New Roman"/>
          <w:color w:val="1A171C"/>
          <w:sz w:val="22"/>
          <w:szCs w:val="22"/>
        </w:rPr>
        <w:t xml:space="preserve"> MD (Scientific Institute for Public Health, Brussels), Maria </w:t>
      </w:r>
      <w:proofErr w:type="spellStart"/>
      <w:r w:rsidRPr="001A3528">
        <w:rPr>
          <w:rFonts w:cs="Times New Roman"/>
          <w:color w:val="1A171C"/>
          <w:sz w:val="22"/>
          <w:szCs w:val="22"/>
        </w:rPr>
        <w:t>Paraskeviaidi</w:t>
      </w:r>
      <w:proofErr w:type="spellEnd"/>
      <w:r w:rsidRPr="001A3528">
        <w:rPr>
          <w:rFonts w:cs="Times New Roman"/>
          <w:color w:val="1A171C"/>
          <w:sz w:val="22"/>
          <w:szCs w:val="22"/>
        </w:rPr>
        <w:t xml:space="preserve"> BSc (Imperial College London, UK), </w:t>
      </w:r>
      <w:proofErr w:type="spellStart"/>
      <w:r w:rsidRPr="001A3528">
        <w:rPr>
          <w:rFonts w:cs="Times New Roman"/>
          <w:color w:val="1A171C"/>
          <w:sz w:val="22"/>
          <w:szCs w:val="22"/>
        </w:rPr>
        <w:t>Antonis</w:t>
      </w:r>
      <w:proofErr w:type="spellEnd"/>
      <w:r w:rsidRPr="001A3528">
        <w:rPr>
          <w:rFonts w:cs="Times New Roman"/>
          <w:color w:val="1A171C"/>
          <w:sz w:val="22"/>
          <w:szCs w:val="22"/>
        </w:rPr>
        <w:t xml:space="preserve"> </w:t>
      </w:r>
      <w:proofErr w:type="spellStart"/>
      <w:r w:rsidRPr="001A3528">
        <w:rPr>
          <w:rFonts w:cs="Times New Roman"/>
          <w:color w:val="1A171C"/>
          <w:sz w:val="22"/>
          <w:szCs w:val="22"/>
        </w:rPr>
        <w:t>Athanasiou</w:t>
      </w:r>
      <w:proofErr w:type="spellEnd"/>
      <w:r w:rsidRPr="001A3528">
        <w:rPr>
          <w:rFonts w:cs="Times New Roman"/>
          <w:color w:val="1A171C"/>
          <w:sz w:val="22"/>
          <w:szCs w:val="22"/>
        </w:rPr>
        <w:t xml:space="preserve"> (University Hospital of </w:t>
      </w:r>
      <w:proofErr w:type="spellStart"/>
      <w:r w:rsidRPr="001A3528">
        <w:rPr>
          <w:rFonts w:cs="Times New Roman"/>
          <w:color w:val="1A171C"/>
          <w:sz w:val="22"/>
          <w:szCs w:val="22"/>
        </w:rPr>
        <w:t>Ioannina</w:t>
      </w:r>
      <w:proofErr w:type="spellEnd"/>
      <w:r w:rsidRPr="001A3528">
        <w:rPr>
          <w:rFonts w:cs="Times New Roman"/>
          <w:color w:val="1A171C"/>
          <w:sz w:val="22"/>
          <w:szCs w:val="22"/>
        </w:rPr>
        <w:t xml:space="preserve">, Greece), Pierre Martin-Hirsch </w:t>
      </w:r>
      <w:proofErr w:type="spellStart"/>
      <w:r w:rsidRPr="001A3528">
        <w:rPr>
          <w:rFonts w:cs="Times New Roman"/>
          <w:color w:val="1A171C"/>
          <w:sz w:val="22"/>
          <w:szCs w:val="22"/>
        </w:rPr>
        <w:t>MBChB</w:t>
      </w:r>
      <w:proofErr w:type="spellEnd"/>
      <w:r w:rsidRPr="001A3528">
        <w:rPr>
          <w:rFonts w:cs="Times New Roman"/>
          <w:color w:val="1A171C"/>
          <w:sz w:val="22"/>
          <w:szCs w:val="22"/>
        </w:rPr>
        <w:t>, MRCOG, MD (Lancaster University, UK) and Philip Bennett BSc, MBBS, MD, PhD, FRCOG (Imperial College London, UK) for their work on the original Cochrane review, and Clare Jess (Cochrane Collaboration) for her editorial support.</w:t>
      </w:r>
    </w:p>
    <w:p w14:paraId="1A646F7F" w14:textId="30170D97" w:rsidR="00A158F6" w:rsidRPr="001A3528" w:rsidRDefault="00A158F6" w:rsidP="001A3528">
      <w:pPr>
        <w:widowControl w:val="0"/>
        <w:autoSpaceDE w:val="0"/>
        <w:autoSpaceDN w:val="0"/>
        <w:adjustRightInd w:val="0"/>
        <w:spacing w:line="480" w:lineRule="auto"/>
        <w:jc w:val="both"/>
        <w:rPr>
          <w:rFonts w:cs="Times New Roman"/>
          <w:color w:val="1A171C"/>
          <w:sz w:val="22"/>
          <w:szCs w:val="22"/>
        </w:rPr>
      </w:pPr>
      <w:r w:rsidRPr="001A3528">
        <w:rPr>
          <w:rFonts w:cs="Times New Roman"/>
          <w:b/>
          <w:color w:val="1A171C"/>
          <w:sz w:val="22"/>
          <w:szCs w:val="22"/>
        </w:rPr>
        <w:t>Funding:</w:t>
      </w:r>
      <w:r w:rsidRPr="001A3528">
        <w:rPr>
          <w:rFonts w:cs="Times New Roman"/>
          <w:color w:val="1A171C"/>
          <w:sz w:val="22"/>
          <w:szCs w:val="22"/>
        </w:rPr>
        <w:t xml:space="preserve"> </w:t>
      </w:r>
      <w:r w:rsidR="006420C8" w:rsidRPr="001A3528">
        <w:rPr>
          <w:rFonts w:cs="Times New Roman"/>
          <w:color w:val="1A171C"/>
          <w:sz w:val="22"/>
          <w:szCs w:val="22"/>
          <w:lang w:val="en-GB"/>
        </w:rPr>
        <w:t>BSCCP Jordan/Singer Award (P47773); Imperial College Heal</w:t>
      </w:r>
      <w:r w:rsidR="004C6E93" w:rsidRPr="001A3528">
        <w:rPr>
          <w:rFonts w:cs="Times New Roman"/>
          <w:color w:val="1A171C"/>
          <w:sz w:val="22"/>
          <w:szCs w:val="22"/>
          <w:lang w:val="en-GB"/>
        </w:rPr>
        <w:t>thcare Charity (P47907);</w:t>
      </w:r>
      <w:r w:rsidR="006420C8" w:rsidRPr="001A3528">
        <w:rPr>
          <w:rFonts w:cs="Times New Roman"/>
          <w:color w:val="1A171C"/>
          <w:sz w:val="22"/>
          <w:szCs w:val="22"/>
          <w:lang w:val="en-GB"/>
        </w:rPr>
        <w:t xml:space="preserve"> Imperial Healthcare NHS Trust NIHR </w:t>
      </w:r>
      <w:r w:rsidR="004C6E93" w:rsidRPr="001A3528">
        <w:rPr>
          <w:rFonts w:cs="Times New Roman"/>
          <w:color w:val="1A171C"/>
          <w:sz w:val="22"/>
          <w:szCs w:val="22"/>
          <w:lang w:val="en-GB"/>
        </w:rPr>
        <w:t>BRC</w:t>
      </w:r>
      <w:r w:rsidR="006420C8" w:rsidRPr="001A3528">
        <w:rPr>
          <w:rFonts w:cs="Times New Roman"/>
          <w:color w:val="1A171C"/>
          <w:sz w:val="22"/>
          <w:szCs w:val="22"/>
          <w:lang w:val="en-GB"/>
        </w:rPr>
        <w:t xml:space="preserve"> (P45272)</w:t>
      </w:r>
      <w:r w:rsidR="0010054D" w:rsidRPr="001A3528">
        <w:rPr>
          <w:rFonts w:cs="Times New Roman"/>
          <w:color w:val="1A171C"/>
          <w:sz w:val="22"/>
          <w:szCs w:val="22"/>
          <w:lang w:val="en-GB"/>
        </w:rPr>
        <w:t>; Genesis Research Trust (</w:t>
      </w:r>
      <w:r w:rsidR="0010054D" w:rsidRPr="001A3528">
        <w:rPr>
          <w:rFonts w:cs="Times New Roman"/>
          <w:color w:val="1A171C"/>
          <w:sz w:val="22"/>
          <w:szCs w:val="22"/>
        </w:rPr>
        <w:t xml:space="preserve">P55549). </w:t>
      </w:r>
    </w:p>
    <w:p w14:paraId="34A2F368" w14:textId="77777777" w:rsidR="00802B42" w:rsidRPr="001A3528" w:rsidRDefault="00802B42" w:rsidP="001A3528">
      <w:pPr>
        <w:widowControl w:val="0"/>
        <w:autoSpaceDE w:val="0"/>
        <w:autoSpaceDN w:val="0"/>
        <w:adjustRightInd w:val="0"/>
        <w:spacing w:line="480" w:lineRule="auto"/>
        <w:jc w:val="both"/>
        <w:rPr>
          <w:rFonts w:cs="Times New Roman"/>
          <w:color w:val="1A171C"/>
          <w:sz w:val="22"/>
          <w:szCs w:val="22"/>
        </w:rPr>
      </w:pPr>
    </w:p>
    <w:p w14:paraId="764C8579" w14:textId="7F712F6C" w:rsidR="009E265E" w:rsidRPr="001A3528" w:rsidRDefault="0010054D" w:rsidP="001A3528">
      <w:pPr>
        <w:widowControl w:val="0"/>
        <w:autoSpaceDE w:val="0"/>
        <w:autoSpaceDN w:val="0"/>
        <w:adjustRightInd w:val="0"/>
        <w:spacing w:line="480" w:lineRule="auto"/>
        <w:jc w:val="both"/>
        <w:rPr>
          <w:rFonts w:cs="Helvetica"/>
          <w:b/>
          <w:sz w:val="22"/>
          <w:szCs w:val="22"/>
        </w:rPr>
      </w:pPr>
      <w:r w:rsidRPr="001A3528">
        <w:rPr>
          <w:rFonts w:cs="Helvetica"/>
          <w:b/>
          <w:sz w:val="22"/>
          <w:szCs w:val="22"/>
        </w:rPr>
        <w:t>References:</w:t>
      </w:r>
    </w:p>
    <w:p w14:paraId="723A734E" w14:textId="77777777" w:rsidR="00E0515A" w:rsidRPr="00E0515A" w:rsidRDefault="009E265E" w:rsidP="00E0515A">
      <w:pPr>
        <w:pStyle w:val="EndNoteBibliography"/>
      </w:pPr>
      <w:r w:rsidRPr="001A3528">
        <w:rPr>
          <w:rFonts w:asciiTheme="majorHAnsi" w:hAnsiTheme="majorHAnsi" w:cs="Helvetica"/>
          <w:b/>
          <w:i/>
          <w:sz w:val="22"/>
          <w:szCs w:val="22"/>
        </w:rPr>
        <w:fldChar w:fldCharType="begin"/>
      </w:r>
      <w:r w:rsidRPr="001A3528">
        <w:rPr>
          <w:rFonts w:asciiTheme="majorHAnsi" w:hAnsiTheme="majorHAnsi" w:cs="Helvetica"/>
          <w:b/>
          <w:i/>
          <w:sz w:val="22"/>
          <w:szCs w:val="22"/>
        </w:rPr>
        <w:instrText xml:space="preserve"> ADDIN EN.REFLIST </w:instrText>
      </w:r>
      <w:r w:rsidRPr="001A3528">
        <w:rPr>
          <w:rFonts w:asciiTheme="majorHAnsi" w:hAnsiTheme="majorHAnsi" w:cs="Helvetica"/>
          <w:b/>
          <w:i/>
          <w:sz w:val="22"/>
          <w:szCs w:val="22"/>
        </w:rPr>
        <w:fldChar w:fldCharType="separate"/>
      </w:r>
      <w:r w:rsidR="00E0515A" w:rsidRPr="00E0515A">
        <w:t>1.</w:t>
      </w:r>
      <w:r w:rsidR="00E0515A" w:rsidRPr="00E0515A">
        <w:tab/>
        <w:t>Kyrgiou M, Koliopoulos G, Martin-Hirsch P</w:t>
      </w:r>
      <w:r w:rsidR="00E0515A" w:rsidRPr="00E0515A">
        <w:rPr>
          <w:i/>
        </w:rPr>
        <w:t>, et al.</w:t>
      </w:r>
      <w:r w:rsidR="00E0515A" w:rsidRPr="00E0515A">
        <w:t xml:space="preserve"> Obstetric outcomes after conservative treatment for intraepithelial or early invasive cervical lesions: systematic review and meta-analysis. Lancet 2006;367(9509):489-98.</w:t>
      </w:r>
    </w:p>
    <w:p w14:paraId="0B147226" w14:textId="77777777" w:rsidR="00E0515A" w:rsidRPr="00E0515A" w:rsidRDefault="00E0515A" w:rsidP="00E0515A">
      <w:pPr>
        <w:pStyle w:val="EndNoteBibliography"/>
      </w:pPr>
      <w:r w:rsidRPr="00E0515A">
        <w:t>2.</w:t>
      </w:r>
      <w:r w:rsidRPr="00E0515A">
        <w:tab/>
        <w:t>Arbyn M, Kyrgiou M, Simoens C</w:t>
      </w:r>
      <w:r w:rsidRPr="00E0515A">
        <w:rPr>
          <w:i/>
        </w:rPr>
        <w:t>, et al.</w:t>
      </w:r>
      <w:r w:rsidRPr="00E0515A">
        <w:t xml:space="preserve"> Perinatal mortality and other severe adverse pregnancy outcomes associated with treatment of cervical intraepithelial neoplasia: meta-analysis. BMJ 2008;337:a1284.</w:t>
      </w:r>
    </w:p>
    <w:p w14:paraId="39DE359E" w14:textId="77777777" w:rsidR="00E0515A" w:rsidRPr="00E0515A" w:rsidRDefault="00E0515A" w:rsidP="00E0515A">
      <w:pPr>
        <w:pStyle w:val="EndNoteBibliography"/>
      </w:pPr>
      <w:r w:rsidRPr="00E0515A">
        <w:t>3.</w:t>
      </w:r>
      <w:r w:rsidRPr="00E0515A">
        <w:tab/>
        <w:t>Kyrgiou M, Mitra A, Arbyn M</w:t>
      </w:r>
      <w:r w:rsidRPr="00E0515A">
        <w:rPr>
          <w:i/>
        </w:rPr>
        <w:t>, et al.</w:t>
      </w:r>
      <w:r w:rsidRPr="00E0515A">
        <w:t xml:space="preserve"> Fertility and early pregnancy outcomes after conservative treatment for cervical intraepithelial neoplasia. Cochrane Database Syst Rev 2015;9:CD008478.</w:t>
      </w:r>
    </w:p>
    <w:p w14:paraId="20477F1C" w14:textId="77777777" w:rsidR="00E0515A" w:rsidRPr="00E0515A" w:rsidRDefault="00E0515A" w:rsidP="00E0515A">
      <w:pPr>
        <w:pStyle w:val="EndNoteBibliography"/>
      </w:pPr>
      <w:r w:rsidRPr="00E0515A">
        <w:t>4.</w:t>
      </w:r>
      <w:r w:rsidRPr="00E0515A">
        <w:tab/>
        <w:t>Kyrgiou M, Mitra A, Arbyn M</w:t>
      </w:r>
      <w:r w:rsidRPr="00E0515A">
        <w:rPr>
          <w:i/>
        </w:rPr>
        <w:t>, et al.</w:t>
      </w:r>
      <w:r w:rsidRPr="00E0515A">
        <w:t xml:space="preserve"> Fertility and early pregnancy outcomes after treatment for cervical intraepithelial neoplasia: systematic review and meta-analysis. BMJ 2014;349:g6192.</w:t>
      </w:r>
    </w:p>
    <w:p w14:paraId="5862897A" w14:textId="77777777" w:rsidR="00E0515A" w:rsidRPr="00E0515A" w:rsidRDefault="00E0515A" w:rsidP="00E0515A">
      <w:pPr>
        <w:pStyle w:val="EndNoteBibliography"/>
      </w:pPr>
      <w:r w:rsidRPr="00E0515A">
        <w:t>5.</w:t>
      </w:r>
      <w:r w:rsidRPr="00E0515A">
        <w:tab/>
        <w:t>Castanon A, Landy R, Brocklehurst P</w:t>
      </w:r>
      <w:r w:rsidRPr="00E0515A">
        <w:rPr>
          <w:i/>
        </w:rPr>
        <w:t>, et al.</w:t>
      </w:r>
      <w:r w:rsidRPr="00E0515A">
        <w:t xml:space="preserve"> Risk of preterm delivery with increasing depth of excision for cervical intraepithelial neoplasia in England: nested case-control study. BMJ 2014;349:g6223.</w:t>
      </w:r>
    </w:p>
    <w:p w14:paraId="5BBE30E0" w14:textId="77777777" w:rsidR="00E0515A" w:rsidRPr="00E0515A" w:rsidRDefault="00E0515A" w:rsidP="00E0515A">
      <w:pPr>
        <w:pStyle w:val="EndNoteBibliography"/>
      </w:pPr>
      <w:r w:rsidRPr="00E0515A">
        <w:t>6.</w:t>
      </w:r>
      <w:r w:rsidRPr="00E0515A">
        <w:tab/>
        <w:t>Kyrgiou M, Valasoulis G, Stasinou SM</w:t>
      </w:r>
      <w:r w:rsidRPr="00E0515A">
        <w:rPr>
          <w:i/>
        </w:rPr>
        <w:t>, et al.</w:t>
      </w:r>
      <w:r w:rsidRPr="00E0515A">
        <w:t xml:space="preserve"> Proportion of cervical excision for cervical intraepithelial neoplasia as a predictor of pregnancy outcomes. International journal of gynaecology and obstetrics: the official organ of the International Federation of Gynaecology and Obstetrics 2015;128(2):141-7.</w:t>
      </w:r>
    </w:p>
    <w:p w14:paraId="23F5F7DB" w14:textId="77777777" w:rsidR="00E0515A" w:rsidRPr="00E0515A" w:rsidRDefault="00E0515A" w:rsidP="00E0515A">
      <w:pPr>
        <w:pStyle w:val="EndNoteBibliography"/>
      </w:pPr>
      <w:r w:rsidRPr="00E0515A">
        <w:t>7.</w:t>
      </w:r>
      <w:r w:rsidRPr="00E0515A">
        <w:tab/>
        <w:t>Kyrgiou M, Arbyn M, Martin-Hirsch P</w:t>
      </w:r>
      <w:r w:rsidRPr="00E0515A">
        <w:rPr>
          <w:i/>
        </w:rPr>
        <w:t>, et al.</w:t>
      </w:r>
      <w:r w:rsidRPr="00E0515A">
        <w:t xml:space="preserve"> Increased risk of preterm birth after treatment for CIN. BMJ 2012;345:e5847.</w:t>
      </w:r>
    </w:p>
    <w:p w14:paraId="278BCA4D" w14:textId="77777777" w:rsidR="00E0515A" w:rsidRPr="00E0515A" w:rsidRDefault="00E0515A" w:rsidP="00E0515A">
      <w:pPr>
        <w:pStyle w:val="EndNoteBibliography"/>
      </w:pPr>
      <w:r w:rsidRPr="00E0515A">
        <w:t>8.</w:t>
      </w:r>
      <w:r w:rsidRPr="00E0515A">
        <w:tab/>
        <w:t>Mitra A, MacIntyre DA, Lee YS</w:t>
      </w:r>
      <w:r w:rsidRPr="00E0515A">
        <w:rPr>
          <w:i/>
        </w:rPr>
        <w:t>, et al.</w:t>
      </w:r>
      <w:r w:rsidRPr="00E0515A">
        <w:t xml:space="preserve"> Cervical intraepithelial neoplasia disease progression is associated with increased vaginal microbiome diversity. Sci Rep 2015;5:16865.</w:t>
      </w:r>
    </w:p>
    <w:p w14:paraId="0EA3C73D" w14:textId="5D307881" w:rsidR="001A48D8" w:rsidRPr="001A3528" w:rsidRDefault="009E265E" w:rsidP="001A3528">
      <w:pPr>
        <w:widowControl w:val="0"/>
        <w:autoSpaceDE w:val="0"/>
        <w:autoSpaceDN w:val="0"/>
        <w:adjustRightInd w:val="0"/>
        <w:spacing w:line="480" w:lineRule="auto"/>
        <w:jc w:val="both"/>
        <w:rPr>
          <w:rFonts w:cs="Helvetica"/>
          <w:b/>
          <w:i/>
          <w:sz w:val="22"/>
          <w:szCs w:val="22"/>
        </w:rPr>
        <w:sectPr w:rsidR="001A48D8" w:rsidRPr="001A3528" w:rsidSect="00BA67D3">
          <w:pgSz w:w="11900" w:h="16840"/>
          <w:pgMar w:top="1440" w:right="1440" w:bottom="1440" w:left="1440" w:header="708" w:footer="708" w:gutter="0"/>
          <w:cols w:space="708"/>
          <w:docGrid w:linePitch="360"/>
        </w:sectPr>
      </w:pPr>
      <w:r w:rsidRPr="001A3528">
        <w:rPr>
          <w:rFonts w:cs="Helvetica"/>
          <w:b/>
          <w:i/>
          <w:sz w:val="22"/>
          <w:szCs w:val="22"/>
        </w:rPr>
        <w:fldChar w:fldCharType="end"/>
      </w:r>
    </w:p>
    <w:p w14:paraId="4208F952" w14:textId="3D648ECA" w:rsidR="001B1A9D" w:rsidRPr="00226D26" w:rsidRDefault="00A444F4" w:rsidP="001A3528">
      <w:pPr>
        <w:widowControl w:val="0"/>
        <w:autoSpaceDE w:val="0"/>
        <w:autoSpaceDN w:val="0"/>
        <w:adjustRightInd w:val="0"/>
        <w:spacing w:line="480" w:lineRule="auto"/>
        <w:jc w:val="both"/>
        <w:rPr>
          <w:rFonts w:cs="Helvetica"/>
          <w:b/>
          <w:sz w:val="22"/>
          <w:szCs w:val="22"/>
        </w:rPr>
      </w:pPr>
      <w:r w:rsidRPr="001A3528">
        <w:rPr>
          <w:rFonts w:cs="Helvetica"/>
          <w:b/>
          <w:sz w:val="22"/>
          <w:szCs w:val="22"/>
        </w:rPr>
        <w:t xml:space="preserve">Table. </w:t>
      </w:r>
      <w:r w:rsidR="00226D26">
        <w:rPr>
          <w:rFonts w:cs="Helvetica"/>
          <w:b/>
          <w:sz w:val="22"/>
          <w:szCs w:val="22"/>
        </w:rPr>
        <w:t>Fertility and early pregnancy o</w:t>
      </w:r>
      <w:r w:rsidRPr="001A3528">
        <w:rPr>
          <w:rFonts w:cs="Helvetica"/>
          <w:b/>
          <w:sz w:val="22"/>
          <w:szCs w:val="22"/>
        </w:rPr>
        <w:t>utcomes</w:t>
      </w:r>
      <w:r w:rsidR="00226D26">
        <w:rPr>
          <w:rFonts w:cs="Helvetica"/>
          <w:b/>
          <w:sz w:val="22"/>
          <w:szCs w:val="22"/>
        </w:rPr>
        <w:t xml:space="preserve"> (&lt;24 weeks of gestation) in w</w:t>
      </w:r>
      <w:r w:rsidRPr="001A3528">
        <w:rPr>
          <w:rFonts w:cs="Helvetica"/>
          <w:b/>
          <w:sz w:val="22"/>
          <w:szCs w:val="22"/>
        </w:rPr>
        <w:t xml:space="preserve">omen treated for </w:t>
      </w:r>
      <w:r w:rsidR="00226D26">
        <w:rPr>
          <w:rFonts w:cs="Helvetica"/>
          <w:b/>
          <w:sz w:val="22"/>
          <w:szCs w:val="22"/>
        </w:rPr>
        <w:t>CIN compared to untreated c</w:t>
      </w:r>
      <w:r w:rsidRPr="001A3528">
        <w:rPr>
          <w:rFonts w:cs="Helvetica"/>
          <w:b/>
          <w:sz w:val="22"/>
          <w:szCs w:val="22"/>
        </w:rPr>
        <w:t>ontrols.</w:t>
      </w:r>
    </w:p>
    <w:tbl>
      <w:tblPr>
        <w:tblW w:w="129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993"/>
        <w:gridCol w:w="1134"/>
        <w:gridCol w:w="1842"/>
        <w:gridCol w:w="2127"/>
        <w:gridCol w:w="1780"/>
      </w:tblGrid>
      <w:tr w:rsidR="00403B21" w:rsidRPr="001A3528" w14:paraId="4BAD22A2" w14:textId="77777777" w:rsidTr="00403B21">
        <w:trPr>
          <w:trHeight w:val="20"/>
        </w:trPr>
        <w:tc>
          <w:tcPr>
            <w:tcW w:w="5103" w:type="dxa"/>
            <w:tcBorders>
              <w:bottom w:val="single" w:sz="4" w:space="0" w:color="auto"/>
            </w:tcBorders>
            <w:shd w:val="clear" w:color="auto" w:fill="auto"/>
          </w:tcPr>
          <w:p w14:paraId="6B9EA995" w14:textId="180BC2E6" w:rsidR="001A48D8" w:rsidRPr="00226D26" w:rsidRDefault="001A48D8" w:rsidP="00403B21">
            <w:pPr>
              <w:spacing w:before="100" w:beforeAutospacing="1" w:after="100" w:afterAutospacing="1" w:line="276" w:lineRule="auto"/>
              <w:jc w:val="both"/>
              <w:rPr>
                <w:rFonts w:cs="Cambria"/>
                <w:sz w:val="22"/>
                <w:szCs w:val="22"/>
              </w:rPr>
            </w:pPr>
            <w:r w:rsidRPr="00226D26">
              <w:rPr>
                <w:rFonts w:cs="Cambria"/>
                <w:b/>
                <w:bCs/>
                <w:sz w:val="22"/>
                <w:szCs w:val="22"/>
              </w:rPr>
              <w:t>Outcome</w:t>
            </w:r>
            <w:r w:rsidR="001460D4">
              <w:rPr>
                <w:rFonts w:cs="Cambria"/>
                <w:b/>
                <w:bCs/>
                <w:sz w:val="22"/>
                <w:szCs w:val="22"/>
              </w:rPr>
              <w:t>s</w:t>
            </w:r>
          </w:p>
        </w:tc>
        <w:tc>
          <w:tcPr>
            <w:tcW w:w="993" w:type="dxa"/>
            <w:tcBorders>
              <w:bottom w:val="single" w:sz="4" w:space="0" w:color="auto"/>
            </w:tcBorders>
            <w:shd w:val="clear" w:color="auto" w:fill="auto"/>
          </w:tcPr>
          <w:p w14:paraId="54978C3C" w14:textId="77777777" w:rsidR="001A48D8" w:rsidRPr="00226D26" w:rsidRDefault="001A48D8" w:rsidP="00403B21">
            <w:pPr>
              <w:spacing w:before="100" w:beforeAutospacing="1" w:after="100" w:afterAutospacing="1" w:line="276" w:lineRule="auto"/>
              <w:jc w:val="both"/>
              <w:rPr>
                <w:rFonts w:cs="Cambria"/>
                <w:sz w:val="22"/>
                <w:szCs w:val="22"/>
              </w:rPr>
            </w:pPr>
            <w:r w:rsidRPr="00226D26">
              <w:rPr>
                <w:rFonts w:cs="Cambria"/>
                <w:b/>
                <w:bCs/>
                <w:sz w:val="22"/>
                <w:szCs w:val="22"/>
              </w:rPr>
              <w:t>Studies</w:t>
            </w:r>
          </w:p>
        </w:tc>
        <w:tc>
          <w:tcPr>
            <w:tcW w:w="1134" w:type="dxa"/>
            <w:tcBorders>
              <w:bottom w:val="single" w:sz="4" w:space="0" w:color="auto"/>
            </w:tcBorders>
            <w:vAlign w:val="center"/>
          </w:tcPr>
          <w:p w14:paraId="71B341BF" w14:textId="2726A62E" w:rsidR="001A48D8" w:rsidRPr="00226D26" w:rsidRDefault="001A48D8" w:rsidP="00403B21">
            <w:pPr>
              <w:spacing w:line="276" w:lineRule="auto"/>
              <w:jc w:val="both"/>
              <w:rPr>
                <w:rFonts w:cs="Cambria"/>
                <w:b/>
                <w:bCs/>
                <w:sz w:val="22"/>
                <w:szCs w:val="22"/>
              </w:rPr>
            </w:pPr>
            <w:r w:rsidRPr="00226D26">
              <w:rPr>
                <w:rFonts w:cs="Cambria"/>
                <w:b/>
                <w:bCs/>
                <w:sz w:val="22"/>
                <w:szCs w:val="22"/>
              </w:rPr>
              <w:t>Total</w:t>
            </w:r>
            <w:r w:rsidR="00403B21">
              <w:rPr>
                <w:rFonts w:cs="Cambria"/>
                <w:b/>
                <w:bCs/>
                <w:sz w:val="22"/>
                <w:szCs w:val="22"/>
              </w:rPr>
              <w:t xml:space="preserve">, </w:t>
            </w:r>
            <w:r w:rsidRPr="00226D26">
              <w:rPr>
                <w:rFonts w:cs="Cambria"/>
                <w:b/>
                <w:bCs/>
                <w:sz w:val="22"/>
                <w:szCs w:val="22"/>
              </w:rPr>
              <w:t>N</w:t>
            </w:r>
          </w:p>
        </w:tc>
        <w:tc>
          <w:tcPr>
            <w:tcW w:w="1842" w:type="dxa"/>
            <w:tcBorders>
              <w:bottom w:val="single" w:sz="4" w:space="0" w:color="auto"/>
            </w:tcBorders>
          </w:tcPr>
          <w:p w14:paraId="40021C59" w14:textId="7D1DE946" w:rsidR="001A48D8" w:rsidRPr="00226D26" w:rsidRDefault="001A48D8" w:rsidP="00403B21">
            <w:pPr>
              <w:spacing w:line="276" w:lineRule="auto"/>
              <w:jc w:val="both"/>
              <w:rPr>
                <w:rFonts w:cs="Cambria"/>
                <w:b/>
                <w:bCs/>
                <w:sz w:val="22"/>
                <w:szCs w:val="22"/>
                <w:lang w:val="en-GB"/>
              </w:rPr>
            </w:pPr>
            <w:r w:rsidRPr="00226D26">
              <w:rPr>
                <w:rFonts w:cs="Cambria"/>
                <w:b/>
                <w:bCs/>
                <w:sz w:val="22"/>
                <w:szCs w:val="22"/>
                <w:lang w:val="en-GB"/>
              </w:rPr>
              <w:t>Treated</w:t>
            </w:r>
            <w:r w:rsidR="00403B21">
              <w:rPr>
                <w:rFonts w:cs="Cambria"/>
                <w:b/>
                <w:bCs/>
                <w:sz w:val="22"/>
                <w:szCs w:val="22"/>
                <w:lang w:val="en-GB"/>
              </w:rPr>
              <w:t xml:space="preserve">, </w:t>
            </w:r>
            <w:r w:rsidRPr="00226D26">
              <w:rPr>
                <w:rFonts w:cs="Cambria"/>
                <w:b/>
                <w:bCs/>
                <w:sz w:val="22"/>
                <w:szCs w:val="22"/>
                <w:lang w:val="en-GB"/>
              </w:rPr>
              <w:t>n/N (%)</w:t>
            </w:r>
          </w:p>
        </w:tc>
        <w:tc>
          <w:tcPr>
            <w:tcW w:w="2127" w:type="dxa"/>
            <w:tcBorders>
              <w:bottom w:val="single" w:sz="4" w:space="0" w:color="auto"/>
            </w:tcBorders>
          </w:tcPr>
          <w:p w14:paraId="0A55BDCF" w14:textId="172CB911" w:rsidR="001A48D8" w:rsidRPr="00226D26" w:rsidRDefault="001A48D8" w:rsidP="00403B21">
            <w:pPr>
              <w:spacing w:line="276" w:lineRule="auto"/>
              <w:jc w:val="both"/>
              <w:rPr>
                <w:rFonts w:cs="Cambria"/>
                <w:b/>
                <w:bCs/>
                <w:sz w:val="22"/>
                <w:szCs w:val="22"/>
                <w:lang w:val="en-GB"/>
              </w:rPr>
            </w:pPr>
            <w:r w:rsidRPr="00226D26">
              <w:rPr>
                <w:rFonts w:cs="Cambria"/>
                <w:b/>
                <w:bCs/>
                <w:sz w:val="22"/>
                <w:szCs w:val="22"/>
                <w:lang w:val="en-GB"/>
              </w:rPr>
              <w:t>Untreated</w:t>
            </w:r>
            <w:r w:rsidR="00403B21">
              <w:rPr>
                <w:rFonts w:cs="Cambria"/>
                <w:b/>
                <w:bCs/>
                <w:sz w:val="22"/>
                <w:szCs w:val="22"/>
                <w:lang w:val="en-GB"/>
              </w:rPr>
              <w:t xml:space="preserve">, </w:t>
            </w:r>
            <w:r w:rsidRPr="00226D26">
              <w:rPr>
                <w:rFonts w:cs="Cambria"/>
                <w:b/>
                <w:bCs/>
                <w:sz w:val="22"/>
                <w:szCs w:val="22"/>
                <w:lang w:val="en-GB"/>
              </w:rPr>
              <w:t>n/N (%)</w:t>
            </w:r>
          </w:p>
        </w:tc>
        <w:tc>
          <w:tcPr>
            <w:tcW w:w="1780" w:type="dxa"/>
            <w:tcBorders>
              <w:bottom w:val="single" w:sz="4" w:space="0" w:color="auto"/>
            </w:tcBorders>
            <w:shd w:val="clear" w:color="auto" w:fill="auto"/>
            <w:vAlign w:val="center"/>
          </w:tcPr>
          <w:p w14:paraId="62CBABAF" w14:textId="77777777" w:rsidR="001A48D8" w:rsidRPr="00226D26" w:rsidRDefault="001A48D8" w:rsidP="00403B21">
            <w:pPr>
              <w:spacing w:line="276" w:lineRule="auto"/>
              <w:jc w:val="both"/>
              <w:rPr>
                <w:rFonts w:cs="Cambria"/>
                <w:b/>
                <w:bCs/>
                <w:sz w:val="22"/>
                <w:szCs w:val="22"/>
              </w:rPr>
            </w:pPr>
            <w:r w:rsidRPr="00226D26">
              <w:rPr>
                <w:rFonts w:cs="Cambria"/>
                <w:b/>
                <w:bCs/>
                <w:sz w:val="22"/>
                <w:szCs w:val="22"/>
              </w:rPr>
              <w:t>RR (95% CI)</w:t>
            </w:r>
          </w:p>
        </w:tc>
      </w:tr>
      <w:tr w:rsidR="00403B21" w:rsidRPr="001A3528" w14:paraId="18D19374" w14:textId="77777777" w:rsidTr="00403B21">
        <w:trPr>
          <w:trHeight w:val="20"/>
        </w:trPr>
        <w:tc>
          <w:tcPr>
            <w:tcW w:w="5103" w:type="dxa"/>
            <w:shd w:val="clear" w:color="auto" w:fill="CCCCCC"/>
          </w:tcPr>
          <w:p w14:paraId="4C167ED0" w14:textId="77777777" w:rsidR="001A48D8" w:rsidRPr="00226D26" w:rsidRDefault="001A48D8" w:rsidP="00403B21">
            <w:pPr>
              <w:spacing w:line="276" w:lineRule="auto"/>
              <w:jc w:val="both"/>
              <w:rPr>
                <w:rFonts w:cs="Cambria"/>
                <w:sz w:val="22"/>
                <w:szCs w:val="22"/>
                <w:lang w:val="en-GB"/>
              </w:rPr>
            </w:pPr>
            <w:r w:rsidRPr="00226D26">
              <w:rPr>
                <w:rFonts w:cs="Cambria"/>
                <w:b/>
                <w:sz w:val="22"/>
                <w:szCs w:val="22"/>
                <w:lang w:val="en-GB"/>
              </w:rPr>
              <w:t>Fertility Outcomes</w:t>
            </w:r>
          </w:p>
        </w:tc>
        <w:tc>
          <w:tcPr>
            <w:tcW w:w="993" w:type="dxa"/>
            <w:shd w:val="clear" w:color="auto" w:fill="CCCCCC"/>
          </w:tcPr>
          <w:p w14:paraId="03C02437" w14:textId="77777777" w:rsidR="001A48D8" w:rsidRPr="00226D26" w:rsidRDefault="001A48D8" w:rsidP="00403B21">
            <w:pPr>
              <w:spacing w:line="276" w:lineRule="auto"/>
              <w:jc w:val="both"/>
              <w:rPr>
                <w:rFonts w:cs="Cambria"/>
                <w:sz w:val="22"/>
                <w:szCs w:val="22"/>
                <w:lang w:val="en-GB"/>
              </w:rPr>
            </w:pPr>
          </w:p>
        </w:tc>
        <w:tc>
          <w:tcPr>
            <w:tcW w:w="1134" w:type="dxa"/>
            <w:shd w:val="clear" w:color="auto" w:fill="CCCCCC"/>
          </w:tcPr>
          <w:p w14:paraId="7D39F57E" w14:textId="77777777" w:rsidR="001A48D8" w:rsidRPr="00226D26" w:rsidRDefault="001A48D8" w:rsidP="00403B21">
            <w:pPr>
              <w:spacing w:line="276" w:lineRule="auto"/>
              <w:jc w:val="both"/>
              <w:rPr>
                <w:rFonts w:cs="Cambria"/>
                <w:sz w:val="22"/>
                <w:szCs w:val="22"/>
                <w:lang w:val="en-GB"/>
              </w:rPr>
            </w:pPr>
          </w:p>
        </w:tc>
        <w:tc>
          <w:tcPr>
            <w:tcW w:w="1842" w:type="dxa"/>
            <w:shd w:val="clear" w:color="auto" w:fill="CCCCCC"/>
          </w:tcPr>
          <w:p w14:paraId="338BE6B9" w14:textId="77777777" w:rsidR="001A48D8" w:rsidRPr="00226D26" w:rsidRDefault="001A48D8" w:rsidP="00403B21">
            <w:pPr>
              <w:spacing w:line="276" w:lineRule="auto"/>
              <w:jc w:val="both"/>
              <w:rPr>
                <w:rFonts w:cs="Cambria"/>
                <w:sz w:val="22"/>
                <w:szCs w:val="22"/>
                <w:lang w:val="en-GB"/>
              </w:rPr>
            </w:pPr>
          </w:p>
        </w:tc>
        <w:tc>
          <w:tcPr>
            <w:tcW w:w="2127" w:type="dxa"/>
            <w:shd w:val="clear" w:color="auto" w:fill="CCCCCC"/>
          </w:tcPr>
          <w:p w14:paraId="191F1C1A" w14:textId="77777777" w:rsidR="001A48D8" w:rsidRPr="00226D26" w:rsidRDefault="001A48D8" w:rsidP="00403B21">
            <w:pPr>
              <w:spacing w:line="276" w:lineRule="auto"/>
              <w:jc w:val="both"/>
              <w:rPr>
                <w:rFonts w:cs="Cambria"/>
                <w:sz w:val="22"/>
                <w:szCs w:val="22"/>
                <w:lang w:val="en-GB"/>
              </w:rPr>
            </w:pPr>
          </w:p>
        </w:tc>
        <w:tc>
          <w:tcPr>
            <w:tcW w:w="1780" w:type="dxa"/>
            <w:shd w:val="clear" w:color="auto" w:fill="CCCCCC"/>
          </w:tcPr>
          <w:p w14:paraId="5985E391" w14:textId="77777777" w:rsidR="001A48D8" w:rsidRPr="00226D26" w:rsidRDefault="001A48D8" w:rsidP="00403B21">
            <w:pPr>
              <w:spacing w:line="276" w:lineRule="auto"/>
              <w:jc w:val="both"/>
              <w:rPr>
                <w:rFonts w:cs="Cambria"/>
                <w:sz w:val="22"/>
                <w:szCs w:val="22"/>
                <w:lang w:val="en-GB"/>
              </w:rPr>
            </w:pPr>
          </w:p>
        </w:tc>
      </w:tr>
      <w:tr w:rsidR="00403B21" w:rsidRPr="001A3528" w14:paraId="2DEB05C7" w14:textId="77777777" w:rsidTr="00403B21">
        <w:trPr>
          <w:trHeight w:val="20"/>
        </w:trPr>
        <w:tc>
          <w:tcPr>
            <w:tcW w:w="5103" w:type="dxa"/>
            <w:shd w:val="clear" w:color="auto" w:fill="auto"/>
          </w:tcPr>
          <w:p w14:paraId="4A1017E6" w14:textId="305D3122" w:rsidR="001A48D8" w:rsidRPr="00226D26" w:rsidRDefault="00403B21" w:rsidP="00403B21">
            <w:pPr>
              <w:spacing w:line="276" w:lineRule="auto"/>
              <w:jc w:val="both"/>
              <w:rPr>
                <w:rFonts w:cs="Cambria"/>
                <w:sz w:val="22"/>
                <w:szCs w:val="22"/>
                <w:lang w:val="en-GB"/>
              </w:rPr>
            </w:pPr>
            <w:r w:rsidRPr="00226D26">
              <w:rPr>
                <w:rFonts w:cs="Cambria"/>
                <w:b/>
                <w:sz w:val="22"/>
                <w:szCs w:val="22"/>
              </w:rPr>
              <w:t>Total pregnancy rate</w:t>
            </w:r>
          </w:p>
        </w:tc>
        <w:tc>
          <w:tcPr>
            <w:tcW w:w="993" w:type="dxa"/>
            <w:shd w:val="clear" w:color="auto" w:fill="auto"/>
          </w:tcPr>
          <w:p w14:paraId="57832A0C"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4</w:t>
            </w:r>
          </w:p>
        </w:tc>
        <w:tc>
          <w:tcPr>
            <w:tcW w:w="1134" w:type="dxa"/>
          </w:tcPr>
          <w:p w14:paraId="5DF0FFF3"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38050</w:t>
            </w:r>
          </w:p>
        </w:tc>
        <w:tc>
          <w:tcPr>
            <w:tcW w:w="1842" w:type="dxa"/>
          </w:tcPr>
          <w:p w14:paraId="0197F535"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2946/6895 (42.7)</w:t>
            </w:r>
          </w:p>
        </w:tc>
        <w:tc>
          <w:tcPr>
            <w:tcW w:w="2127" w:type="dxa"/>
          </w:tcPr>
          <w:p w14:paraId="3DA6A342"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11906/31155 (38.2)</w:t>
            </w:r>
          </w:p>
        </w:tc>
        <w:tc>
          <w:tcPr>
            <w:tcW w:w="1780" w:type="dxa"/>
            <w:shd w:val="clear" w:color="auto" w:fill="auto"/>
          </w:tcPr>
          <w:p w14:paraId="3CD1ECE0" w14:textId="3017797B"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1.29 [1.02, 1.64</w:t>
            </w:r>
            <w:r w:rsidR="00403B21">
              <w:rPr>
                <w:rFonts w:cs="Cambria"/>
                <w:sz w:val="22"/>
                <w:szCs w:val="22"/>
                <w:lang w:val="en-GB"/>
              </w:rPr>
              <w:t>]</w:t>
            </w:r>
          </w:p>
        </w:tc>
      </w:tr>
      <w:tr w:rsidR="00403B21" w:rsidRPr="001A3528" w14:paraId="0346BC03" w14:textId="77777777" w:rsidTr="00403B21">
        <w:trPr>
          <w:trHeight w:val="20"/>
        </w:trPr>
        <w:tc>
          <w:tcPr>
            <w:tcW w:w="5103" w:type="dxa"/>
            <w:tcBorders>
              <w:bottom w:val="single" w:sz="4" w:space="0" w:color="auto"/>
            </w:tcBorders>
            <w:shd w:val="clear" w:color="auto" w:fill="auto"/>
          </w:tcPr>
          <w:p w14:paraId="291FB7DF" w14:textId="311B7301" w:rsidR="001A48D8" w:rsidRPr="00226D26" w:rsidRDefault="00403B21" w:rsidP="00403B21">
            <w:pPr>
              <w:spacing w:line="276" w:lineRule="auto"/>
              <w:jc w:val="both"/>
              <w:rPr>
                <w:rFonts w:cs="Cambria"/>
                <w:sz w:val="22"/>
                <w:szCs w:val="22"/>
                <w:lang w:val="en-GB"/>
              </w:rPr>
            </w:pPr>
            <w:r w:rsidRPr="00226D26">
              <w:rPr>
                <w:rFonts w:cs="Cambria"/>
                <w:b/>
                <w:sz w:val="22"/>
                <w:szCs w:val="22"/>
                <w:lang w:val="en-GB"/>
              </w:rPr>
              <w:t>Pregnancy rate in women with intention to conceive</w:t>
            </w:r>
          </w:p>
        </w:tc>
        <w:tc>
          <w:tcPr>
            <w:tcW w:w="993" w:type="dxa"/>
            <w:tcBorders>
              <w:bottom w:val="single" w:sz="4" w:space="0" w:color="auto"/>
            </w:tcBorders>
            <w:shd w:val="clear" w:color="auto" w:fill="auto"/>
          </w:tcPr>
          <w:p w14:paraId="5CC9B03B"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2</w:t>
            </w:r>
          </w:p>
        </w:tc>
        <w:tc>
          <w:tcPr>
            <w:tcW w:w="1134" w:type="dxa"/>
            <w:tcBorders>
              <w:bottom w:val="single" w:sz="4" w:space="0" w:color="auto"/>
            </w:tcBorders>
          </w:tcPr>
          <w:p w14:paraId="407AA4B8"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70</w:t>
            </w:r>
          </w:p>
        </w:tc>
        <w:tc>
          <w:tcPr>
            <w:tcW w:w="1842" w:type="dxa"/>
            <w:tcBorders>
              <w:bottom w:val="single" w:sz="4" w:space="0" w:color="auto"/>
            </w:tcBorders>
          </w:tcPr>
          <w:p w14:paraId="3C0E0627"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29/33 (87.9)</w:t>
            </w:r>
          </w:p>
        </w:tc>
        <w:tc>
          <w:tcPr>
            <w:tcW w:w="2127" w:type="dxa"/>
            <w:tcBorders>
              <w:bottom w:val="single" w:sz="4" w:space="0" w:color="auto"/>
            </w:tcBorders>
          </w:tcPr>
          <w:p w14:paraId="010EE1CF"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35/37 (94.6)</w:t>
            </w:r>
          </w:p>
        </w:tc>
        <w:tc>
          <w:tcPr>
            <w:tcW w:w="1780" w:type="dxa"/>
            <w:tcBorders>
              <w:bottom w:val="single" w:sz="4" w:space="0" w:color="auto"/>
            </w:tcBorders>
            <w:shd w:val="clear" w:color="auto" w:fill="auto"/>
          </w:tcPr>
          <w:p w14:paraId="32F97B4C"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0.93</w:t>
            </w:r>
            <w:r w:rsidRPr="00226D26">
              <w:rPr>
                <w:rFonts w:cs="Cambria"/>
                <w:sz w:val="22"/>
                <w:szCs w:val="22"/>
              </w:rPr>
              <w:t xml:space="preserve"> [0.</w:t>
            </w:r>
            <w:r w:rsidRPr="00226D26">
              <w:rPr>
                <w:rFonts w:cs="Cambria"/>
                <w:sz w:val="22"/>
                <w:szCs w:val="22"/>
                <w:lang w:val="en-GB"/>
              </w:rPr>
              <w:t>80</w:t>
            </w:r>
            <w:r w:rsidRPr="00226D26">
              <w:rPr>
                <w:rFonts w:cs="Cambria"/>
                <w:sz w:val="22"/>
                <w:szCs w:val="22"/>
              </w:rPr>
              <w:t>, 1.</w:t>
            </w:r>
            <w:r w:rsidRPr="00226D26">
              <w:rPr>
                <w:rFonts w:cs="Cambria"/>
                <w:sz w:val="22"/>
                <w:szCs w:val="22"/>
                <w:lang w:val="en-GB"/>
              </w:rPr>
              <w:t>08</w:t>
            </w:r>
            <w:r w:rsidRPr="00226D26">
              <w:rPr>
                <w:rFonts w:cs="Cambria"/>
                <w:sz w:val="22"/>
                <w:szCs w:val="22"/>
              </w:rPr>
              <w:t>]</w:t>
            </w:r>
          </w:p>
        </w:tc>
      </w:tr>
      <w:tr w:rsidR="00403B21" w:rsidRPr="001A3528" w14:paraId="052D62E4" w14:textId="77777777" w:rsidTr="00403B21">
        <w:trPr>
          <w:trHeight w:val="20"/>
        </w:trPr>
        <w:tc>
          <w:tcPr>
            <w:tcW w:w="5103" w:type="dxa"/>
            <w:shd w:val="clear" w:color="auto" w:fill="auto"/>
          </w:tcPr>
          <w:p w14:paraId="4BA76B56" w14:textId="77777777" w:rsidR="001A48D8" w:rsidRPr="00226D26" w:rsidDel="001A5A32" w:rsidRDefault="001A48D8" w:rsidP="00403B21">
            <w:pPr>
              <w:spacing w:line="276" w:lineRule="auto"/>
              <w:jc w:val="both"/>
              <w:rPr>
                <w:rFonts w:cs="Cambria"/>
                <w:b/>
                <w:sz w:val="22"/>
                <w:szCs w:val="22"/>
              </w:rPr>
            </w:pPr>
            <w:r w:rsidRPr="00226D26">
              <w:rPr>
                <w:rFonts w:cs="Cambria"/>
                <w:b/>
                <w:sz w:val="22"/>
                <w:szCs w:val="22"/>
              </w:rPr>
              <w:t>Conception rates within given period</w:t>
            </w:r>
          </w:p>
        </w:tc>
        <w:tc>
          <w:tcPr>
            <w:tcW w:w="993" w:type="dxa"/>
            <w:shd w:val="clear" w:color="auto" w:fill="auto"/>
          </w:tcPr>
          <w:p w14:paraId="60A38D4D" w14:textId="77777777" w:rsidR="001A48D8" w:rsidRPr="00226D26" w:rsidRDefault="001A48D8" w:rsidP="00403B21">
            <w:pPr>
              <w:spacing w:line="276" w:lineRule="auto"/>
              <w:jc w:val="both"/>
              <w:rPr>
                <w:rFonts w:cs="Cambria"/>
                <w:sz w:val="22"/>
                <w:szCs w:val="22"/>
              </w:rPr>
            </w:pPr>
          </w:p>
        </w:tc>
        <w:tc>
          <w:tcPr>
            <w:tcW w:w="1134" w:type="dxa"/>
          </w:tcPr>
          <w:p w14:paraId="7D70A653" w14:textId="77777777" w:rsidR="001A48D8" w:rsidRPr="00226D26" w:rsidRDefault="001A48D8" w:rsidP="00403B21">
            <w:pPr>
              <w:spacing w:line="276" w:lineRule="auto"/>
              <w:jc w:val="both"/>
              <w:rPr>
                <w:rFonts w:cs="Cambria"/>
                <w:sz w:val="22"/>
                <w:szCs w:val="22"/>
              </w:rPr>
            </w:pPr>
          </w:p>
        </w:tc>
        <w:tc>
          <w:tcPr>
            <w:tcW w:w="1842" w:type="dxa"/>
          </w:tcPr>
          <w:p w14:paraId="65A9B8CF" w14:textId="77777777" w:rsidR="001A48D8" w:rsidRPr="00226D26" w:rsidRDefault="001A48D8" w:rsidP="00403B21">
            <w:pPr>
              <w:spacing w:line="276" w:lineRule="auto"/>
              <w:jc w:val="both"/>
              <w:rPr>
                <w:rFonts w:cs="Cambria"/>
                <w:sz w:val="22"/>
                <w:szCs w:val="22"/>
                <w:lang w:val="en-GB"/>
              </w:rPr>
            </w:pPr>
          </w:p>
        </w:tc>
        <w:tc>
          <w:tcPr>
            <w:tcW w:w="2127" w:type="dxa"/>
          </w:tcPr>
          <w:p w14:paraId="3B23C460" w14:textId="77777777" w:rsidR="001A48D8" w:rsidRPr="00226D26" w:rsidRDefault="001A48D8" w:rsidP="00403B21">
            <w:pPr>
              <w:spacing w:line="276" w:lineRule="auto"/>
              <w:jc w:val="both"/>
              <w:rPr>
                <w:rFonts w:cs="Cambria"/>
                <w:sz w:val="22"/>
                <w:szCs w:val="22"/>
                <w:lang w:val="en-GB"/>
              </w:rPr>
            </w:pPr>
          </w:p>
        </w:tc>
        <w:tc>
          <w:tcPr>
            <w:tcW w:w="1780" w:type="dxa"/>
            <w:shd w:val="clear" w:color="auto" w:fill="auto"/>
          </w:tcPr>
          <w:p w14:paraId="66317548" w14:textId="77777777" w:rsidR="001A48D8" w:rsidRPr="00226D26" w:rsidRDefault="001A48D8" w:rsidP="00403B21">
            <w:pPr>
              <w:spacing w:line="276" w:lineRule="auto"/>
              <w:jc w:val="both"/>
              <w:rPr>
                <w:rFonts w:cs="Cambria"/>
                <w:sz w:val="22"/>
                <w:szCs w:val="22"/>
              </w:rPr>
            </w:pPr>
          </w:p>
        </w:tc>
      </w:tr>
      <w:tr w:rsidR="00403B21" w:rsidRPr="001A3528" w14:paraId="54463213" w14:textId="77777777" w:rsidTr="00403B21">
        <w:trPr>
          <w:trHeight w:val="20"/>
        </w:trPr>
        <w:tc>
          <w:tcPr>
            <w:tcW w:w="5103" w:type="dxa"/>
            <w:shd w:val="clear" w:color="auto" w:fill="auto"/>
          </w:tcPr>
          <w:p w14:paraId="3937838B" w14:textId="29C4897C" w:rsidR="001A48D8" w:rsidRPr="00226D26" w:rsidRDefault="00403B21" w:rsidP="00403B21">
            <w:pPr>
              <w:spacing w:line="276" w:lineRule="auto"/>
              <w:jc w:val="both"/>
              <w:rPr>
                <w:rFonts w:cs="Cambria"/>
                <w:sz w:val="22"/>
                <w:szCs w:val="22"/>
                <w:lang w:val="en-GB"/>
              </w:rPr>
            </w:pPr>
            <w:r>
              <w:rPr>
                <w:rFonts w:cs="Cambria"/>
                <w:sz w:val="22"/>
                <w:szCs w:val="22"/>
                <w:lang w:val="en-GB"/>
              </w:rPr>
              <w:t xml:space="preserve">  </w:t>
            </w:r>
            <w:r w:rsidR="001A48D8" w:rsidRPr="00226D26">
              <w:rPr>
                <w:rFonts w:cs="Cambria"/>
                <w:sz w:val="22"/>
                <w:szCs w:val="22"/>
                <w:lang w:val="en-GB"/>
              </w:rPr>
              <w:t>Conception within</w:t>
            </w:r>
            <w:r w:rsidR="001A48D8" w:rsidRPr="00226D26">
              <w:rPr>
                <w:rFonts w:cs="Cambria"/>
                <w:sz w:val="22"/>
                <w:szCs w:val="22"/>
              </w:rPr>
              <w:t xml:space="preserve"> 0-3 m</w:t>
            </w:r>
          </w:p>
        </w:tc>
        <w:tc>
          <w:tcPr>
            <w:tcW w:w="993" w:type="dxa"/>
            <w:shd w:val="clear" w:color="auto" w:fill="auto"/>
          </w:tcPr>
          <w:p w14:paraId="0940838B" w14:textId="77777777" w:rsidR="001A48D8" w:rsidRPr="00226D26" w:rsidRDefault="001A48D8" w:rsidP="00403B21">
            <w:pPr>
              <w:spacing w:line="276" w:lineRule="auto"/>
              <w:jc w:val="both"/>
              <w:rPr>
                <w:rFonts w:cs="Cambria"/>
                <w:sz w:val="22"/>
                <w:szCs w:val="22"/>
              </w:rPr>
            </w:pPr>
            <w:r w:rsidRPr="00226D26">
              <w:rPr>
                <w:rFonts w:cs="Cambria"/>
                <w:sz w:val="22"/>
                <w:szCs w:val="22"/>
              </w:rPr>
              <w:t>2</w:t>
            </w:r>
          </w:p>
        </w:tc>
        <w:tc>
          <w:tcPr>
            <w:tcW w:w="1134" w:type="dxa"/>
          </w:tcPr>
          <w:p w14:paraId="0B0319BB" w14:textId="77777777" w:rsidR="001A48D8" w:rsidRPr="00226D26" w:rsidRDefault="001A48D8" w:rsidP="00403B21">
            <w:pPr>
              <w:spacing w:line="276" w:lineRule="auto"/>
              <w:jc w:val="both"/>
              <w:rPr>
                <w:rFonts w:cs="Cambria"/>
                <w:sz w:val="22"/>
                <w:szCs w:val="22"/>
              </w:rPr>
            </w:pPr>
            <w:r w:rsidRPr="00226D26">
              <w:rPr>
                <w:rFonts w:cs="Cambria"/>
                <w:sz w:val="22"/>
                <w:szCs w:val="22"/>
              </w:rPr>
              <w:t>175</w:t>
            </w:r>
          </w:p>
        </w:tc>
        <w:tc>
          <w:tcPr>
            <w:tcW w:w="1842" w:type="dxa"/>
          </w:tcPr>
          <w:p w14:paraId="10FED12F"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46/93 (49.5)</w:t>
            </w:r>
          </w:p>
        </w:tc>
        <w:tc>
          <w:tcPr>
            <w:tcW w:w="2127" w:type="dxa"/>
          </w:tcPr>
          <w:p w14:paraId="1AABBF09"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45/82 (54.9)</w:t>
            </w:r>
          </w:p>
        </w:tc>
        <w:tc>
          <w:tcPr>
            <w:tcW w:w="1780" w:type="dxa"/>
            <w:shd w:val="clear" w:color="auto" w:fill="auto"/>
          </w:tcPr>
          <w:p w14:paraId="49CC7045" w14:textId="77777777" w:rsidR="001A48D8" w:rsidRPr="00226D26" w:rsidRDefault="001A48D8" w:rsidP="00403B21">
            <w:pPr>
              <w:spacing w:line="276" w:lineRule="auto"/>
              <w:jc w:val="both"/>
              <w:rPr>
                <w:rFonts w:cs="Cambria"/>
                <w:sz w:val="22"/>
                <w:szCs w:val="22"/>
              </w:rPr>
            </w:pPr>
            <w:r w:rsidRPr="00226D26">
              <w:rPr>
                <w:rFonts w:cs="Cambria"/>
                <w:sz w:val="22"/>
                <w:szCs w:val="22"/>
              </w:rPr>
              <w:t>0.89 [0.67, 1.19]</w:t>
            </w:r>
          </w:p>
        </w:tc>
      </w:tr>
      <w:tr w:rsidR="00403B21" w:rsidRPr="001A3528" w14:paraId="133D10D6" w14:textId="77777777" w:rsidTr="00403B21">
        <w:trPr>
          <w:trHeight w:val="20"/>
        </w:trPr>
        <w:tc>
          <w:tcPr>
            <w:tcW w:w="5103" w:type="dxa"/>
            <w:shd w:val="clear" w:color="auto" w:fill="auto"/>
          </w:tcPr>
          <w:p w14:paraId="23FBD3C1" w14:textId="73DB1862"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Conception within</w:t>
            </w:r>
            <w:r w:rsidR="001A48D8" w:rsidRPr="00226D26">
              <w:rPr>
                <w:rFonts w:cs="Cambria"/>
                <w:sz w:val="22"/>
                <w:szCs w:val="22"/>
              </w:rPr>
              <w:t xml:space="preserve"> 0-6 m</w:t>
            </w:r>
          </w:p>
        </w:tc>
        <w:tc>
          <w:tcPr>
            <w:tcW w:w="993" w:type="dxa"/>
            <w:shd w:val="clear" w:color="auto" w:fill="auto"/>
          </w:tcPr>
          <w:p w14:paraId="1B6162FB" w14:textId="77777777" w:rsidR="001A48D8" w:rsidRPr="00226D26" w:rsidRDefault="001A48D8" w:rsidP="00403B21">
            <w:pPr>
              <w:spacing w:line="276" w:lineRule="auto"/>
              <w:jc w:val="both"/>
              <w:rPr>
                <w:rFonts w:cs="Cambria"/>
                <w:sz w:val="22"/>
                <w:szCs w:val="22"/>
              </w:rPr>
            </w:pPr>
            <w:r w:rsidRPr="00226D26">
              <w:rPr>
                <w:rFonts w:cs="Cambria"/>
                <w:sz w:val="22"/>
                <w:szCs w:val="22"/>
              </w:rPr>
              <w:t>2</w:t>
            </w:r>
          </w:p>
        </w:tc>
        <w:tc>
          <w:tcPr>
            <w:tcW w:w="1134" w:type="dxa"/>
          </w:tcPr>
          <w:p w14:paraId="021F038A" w14:textId="77777777" w:rsidR="001A48D8" w:rsidRPr="00226D26" w:rsidRDefault="001A48D8" w:rsidP="00403B21">
            <w:pPr>
              <w:spacing w:line="276" w:lineRule="auto"/>
              <w:jc w:val="both"/>
              <w:rPr>
                <w:rFonts w:cs="Cambria"/>
                <w:sz w:val="22"/>
                <w:szCs w:val="22"/>
              </w:rPr>
            </w:pPr>
            <w:r w:rsidRPr="00226D26">
              <w:rPr>
                <w:rFonts w:cs="Cambria"/>
                <w:sz w:val="22"/>
                <w:szCs w:val="22"/>
              </w:rPr>
              <w:t>175</w:t>
            </w:r>
          </w:p>
        </w:tc>
        <w:tc>
          <w:tcPr>
            <w:tcW w:w="1842" w:type="dxa"/>
          </w:tcPr>
          <w:p w14:paraId="7AD77C20"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73/93(78.5)</w:t>
            </w:r>
          </w:p>
        </w:tc>
        <w:tc>
          <w:tcPr>
            <w:tcW w:w="2127" w:type="dxa"/>
          </w:tcPr>
          <w:p w14:paraId="37C1E445"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62/82 (75.6)</w:t>
            </w:r>
          </w:p>
        </w:tc>
        <w:tc>
          <w:tcPr>
            <w:tcW w:w="1780" w:type="dxa"/>
            <w:shd w:val="clear" w:color="auto" w:fill="auto"/>
          </w:tcPr>
          <w:p w14:paraId="245EF339" w14:textId="77777777" w:rsidR="001A48D8" w:rsidRPr="00226D26" w:rsidRDefault="001A48D8" w:rsidP="00403B21">
            <w:pPr>
              <w:spacing w:line="276" w:lineRule="auto"/>
              <w:jc w:val="both"/>
              <w:rPr>
                <w:rFonts w:cs="Cambria"/>
                <w:sz w:val="22"/>
                <w:szCs w:val="22"/>
              </w:rPr>
            </w:pPr>
            <w:r w:rsidRPr="00226D26">
              <w:rPr>
                <w:rFonts w:cs="Cambria"/>
                <w:sz w:val="22"/>
                <w:szCs w:val="22"/>
              </w:rPr>
              <w:t>1.03 [0.89, 1.19]</w:t>
            </w:r>
          </w:p>
        </w:tc>
      </w:tr>
      <w:tr w:rsidR="00403B21" w:rsidRPr="001A3528" w14:paraId="654AFC93" w14:textId="77777777" w:rsidTr="00403B21">
        <w:trPr>
          <w:trHeight w:val="20"/>
        </w:trPr>
        <w:tc>
          <w:tcPr>
            <w:tcW w:w="5103" w:type="dxa"/>
            <w:shd w:val="clear" w:color="auto" w:fill="auto"/>
          </w:tcPr>
          <w:p w14:paraId="28BBA448" w14:textId="37436C9A"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Conception within</w:t>
            </w:r>
            <w:r w:rsidR="001A48D8" w:rsidRPr="00226D26">
              <w:rPr>
                <w:rFonts w:cs="Cambria"/>
                <w:sz w:val="22"/>
                <w:szCs w:val="22"/>
              </w:rPr>
              <w:t xml:space="preserve"> 0-9 m</w:t>
            </w:r>
          </w:p>
        </w:tc>
        <w:tc>
          <w:tcPr>
            <w:tcW w:w="993" w:type="dxa"/>
            <w:shd w:val="clear" w:color="auto" w:fill="auto"/>
          </w:tcPr>
          <w:p w14:paraId="627DDE73" w14:textId="77777777" w:rsidR="001A48D8" w:rsidRPr="00226D26" w:rsidRDefault="001A48D8" w:rsidP="00403B21">
            <w:pPr>
              <w:spacing w:line="276" w:lineRule="auto"/>
              <w:jc w:val="both"/>
              <w:rPr>
                <w:rFonts w:cs="Cambria"/>
                <w:sz w:val="22"/>
                <w:szCs w:val="22"/>
              </w:rPr>
            </w:pPr>
            <w:r w:rsidRPr="00226D26">
              <w:rPr>
                <w:rFonts w:cs="Cambria"/>
                <w:sz w:val="22"/>
                <w:szCs w:val="22"/>
              </w:rPr>
              <w:t>1</w:t>
            </w:r>
          </w:p>
        </w:tc>
        <w:tc>
          <w:tcPr>
            <w:tcW w:w="1134" w:type="dxa"/>
          </w:tcPr>
          <w:p w14:paraId="11CBC296" w14:textId="77777777" w:rsidR="001A48D8" w:rsidRPr="00226D26" w:rsidRDefault="001A48D8" w:rsidP="00403B21">
            <w:pPr>
              <w:spacing w:line="276" w:lineRule="auto"/>
              <w:jc w:val="both"/>
              <w:rPr>
                <w:rFonts w:cs="Cambria"/>
                <w:sz w:val="22"/>
                <w:szCs w:val="22"/>
              </w:rPr>
            </w:pPr>
            <w:r w:rsidRPr="00226D26">
              <w:rPr>
                <w:rFonts w:cs="Cambria"/>
                <w:sz w:val="22"/>
                <w:szCs w:val="22"/>
              </w:rPr>
              <w:t>41</w:t>
            </w:r>
          </w:p>
        </w:tc>
        <w:tc>
          <w:tcPr>
            <w:tcW w:w="1842" w:type="dxa"/>
          </w:tcPr>
          <w:p w14:paraId="50F4C20B"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14/21 (66.7)</w:t>
            </w:r>
          </w:p>
        </w:tc>
        <w:tc>
          <w:tcPr>
            <w:tcW w:w="2127" w:type="dxa"/>
          </w:tcPr>
          <w:p w14:paraId="58C4F9C2"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13/20 (65.0)</w:t>
            </w:r>
          </w:p>
        </w:tc>
        <w:tc>
          <w:tcPr>
            <w:tcW w:w="1780" w:type="dxa"/>
            <w:shd w:val="clear" w:color="auto" w:fill="auto"/>
          </w:tcPr>
          <w:p w14:paraId="17AE788C" w14:textId="77777777" w:rsidR="001A48D8" w:rsidRPr="00226D26" w:rsidRDefault="001A48D8" w:rsidP="00403B21">
            <w:pPr>
              <w:spacing w:line="276" w:lineRule="auto"/>
              <w:jc w:val="both"/>
              <w:rPr>
                <w:rFonts w:cs="Cambria"/>
                <w:sz w:val="22"/>
                <w:szCs w:val="22"/>
              </w:rPr>
            </w:pPr>
            <w:r w:rsidRPr="00226D26">
              <w:rPr>
                <w:rFonts w:cs="Cambria"/>
                <w:sz w:val="22"/>
                <w:szCs w:val="22"/>
              </w:rPr>
              <w:t>1.03 [0.66, 1.59]</w:t>
            </w:r>
          </w:p>
        </w:tc>
      </w:tr>
      <w:tr w:rsidR="00403B21" w:rsidRPr="001A3528" w14:paraId="5E8BD053" w14:textId="77777777" w:rsidTr="00403B21">
        <w:trPr>
          <w:trHeight w:val="20"/>
        </w:trPr>
        <w:tc>
          <w:tcPr>
            <w:tcW w:w="5103" w:type="dxa"/>
            <w:shd w:val="clear" w:color="auto" w:fill="auto"/>
          </w:tcPr>
          <w:p w14:paraId="08C8890B" w14:textId="30AA134F"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Conception within</w:t>
            </w:r>
            <w:r w:rsidR="001A48D8" w:rsidRPr="00226D26">
              <w:rPr>
                <w:rFonts w:cs="Cambria"/>
                <w:sz w:val="22"/>
                <w:szCs w:val="22"/>
              </w:rPr>
              <w:t xml:space="preserve"> 0-12 m</w:t>
            </w:r>
          </w:p>
        </w:tc>
        <w:tc>
          <w:tcPr>
            <w:tcW w:w="993" w:type="dxa"/>
            <w:shd w:val="clear" w:color="auto" w:fill="auto"/>
          </w:tcPr>
          <w:p w14:paraId="51220909" w14:textId="77777777" w:rsidR="001A48D8" w:rsidRPr="00226D26" w:rsidRDefault="001A48D8" w:rsidP="00403B21">
            <w:pPr>
              <w:spacing w:line="276" w:lineRule="auto"/>
              <w:jc w:val="both"/>
              <w:rPr>
                <w:rFonts w:cs="Cambria"/>
                <w:sz w:val="22"/>
                <w:szCs w:val="22"/>
              </w:rPr>
            </w:pPr>
            <w:r w:rsidRPr="00226D26">
              <w:rPr>
                <w:rFonts w:cs="Cambria"/>
                <w:sz w:val="22"/>
                <w:szCs w:val="22"/>
              </w:rPr>
              <w:t>2</w:t>
            </w:r>
          </w:p>
        </w:tc>
        <w:tc>
          <w:tcPr>
            <w:tcW w:w="1134" w:type="dxa"/>
          </w:tcPr>
          <w:p w14:paraId="21C18E37" w14:textId="77777777" w:rsidR="001A48D8" w:rsidRPr="00226D26" w:rsidRDefault="001A48D8" w:rsidP="00403B21">
            <w:pPr>
              <w:spacing w:line="276" w:lineRule="auto"/>
              <w:jc w:val="both"/>
              <w:rPr>
                <w:rFonts w:cs="Cambria"/>
                <w:sz w:val="22"/>
                <w:szCs w:val="22"/>
              </w:rPr>
            </w:pPr>
            <w:r w:rsidRPr="00226D26">
              <w:rPr>
                <w:rFonts w:cs="Cambria"/>
                <w:sz w:val="22"/>
                <w:szCs w:val="22"/>
              </w:rPr>
              <w:t>175</w:t>
            </w:r>
          </w:p>
        </w:tc>
        <w:tc>
          <w:tcPr>
            <w:tcW w:w="1842" w:type="dxa"/>
          </w:tcPr>
          <w:p w14:paraId="197995B2"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81/93 (87.1)</w:t>
            </w:r>
          </w:p>
        </w:tc>
        <w:tc>
          <w:tcPr>
            <w:tcW w:w="2127" w:type="dxa"/>
          </w:tcPr>
          <w:p w14:paraId="68708C9A"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69/82 (84.1)</w:t>
            </w:r>
          </w:p>
        </w:tc>
        <w:tc>
          <w:tcPr>
            <w:tcW w:w="1780" w:type="dxa"/>
            <w:shd w:val="clear" w:color="auto" w:fill="auto"/>
          </w:tcPr>
          <w:p w14:paraId="40CEDFF7" w14:textId="77777777" w:rsidR="001A48D8" w:rsidRPr="00226D26" w:rsidRDefault="001A48D8" w:rsidP="00403B21">
            <w:pPr>
              <w:spacing w:line="276" w:lineRule="auto"/>
              <w:jc w:val="both"/>
              <w:rPr>
                <w:rFonts w:cs="Cambria"/>
                <w:sz w:val="22"/>
                <w:szCs w:val="22"/>
              </w:rPr>
            </w:pPr>
            <w:r w:rsidRPr="00226D26">
              <w:rPr>
                <w:rFonts w:cs="Cambria"/>
                <w:sz w:val="22"/>
                <w:szCs w:val="22"/>
              </w:rPr>
              <w:t>1.04 [0.94, 1.16]</w:t>
            </w:r>
          </w:p>
        </w:tc>
      </w:tr>
      <w:tr w:rsidR="00403B21" w:rsidRPr="001A3528" w14:paraId="4F0800CC" w14:textId="77777777" w:rsidTr="00403B21">
        <w:trPr>
          <w:trHeight w:val="20"/>
        </w:trPr>
        <w:tc>
          <w:tcPr>
            <w:tcW w:w="5103" w:type="dxa"/>
            <w:shd w:val="clear" w:color="auto" w:fill="auto"/>
          </w:tcPr>
          <w:p w14:paraId="34C3F08C" w14:textId="07B37C7E"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Conception within</w:t>
            </w:r>
            <w:r w:rsidR="001A48D8" w:rsidRPr="00226D26">
              <w:rPr>
                <w:rFonts w:cs="Cambria"/>
                <w:sz w:val="22"/>
                <w:szCs w:val="22"/>
              </w:rPr>
              <w:t xml:space="preserve"> 0-24 m</w:t>
            </w:r>
          </w:p>
        </w:tc>
        <w:tc>
          <w:tcPr>
            <w:tcW w:w="993" w:type="dxa"/>
            <w:shd w:val="clear" w:color="auto" w:fill="auto"/>
          </w:tcPr>
          <w:p w14:paraId="55633A98" w14:textId="77777777" w:rsidR="001A48D8" w:rsidRPr="00226D26" w:rsidRDefault="001A48D8" w:rsidP="00403B21">
            <w:pPr>
              <w:spacing w:line="276" w:lineRule="auto"/>
              <w:jc w:val="both"/>
              <w:rPr>
                <w:rFonts w:cs="Cambria"/>
                <w:sz w:val="22"/>
                <w:szCs w:val="22"/>
              </w:rPr>
            </w:pPr>
            <w:r w:rsidRPr="00226D26">
              <w:rPr>
                <w:rFonts w:cs="Cambria"/>
                <w:sz w:val="22"/>
                <w:szCs w:val="22"/>
              </w:rPr>
              <w:t>1</w:t>
            </w:r>
          </w:p>
        </w:tc>
        <w:tc>
          <w:tcPr>
            <w:tcW w:w="1134" w:type="dxa"/>
          </w:tcPr>
          <w:p w14:paraId="5ACBB322" w14:textId="77777777" w:rsidR="001A48D8" w:rsidRPr="00226D26" w:rsidRDefault="001A48D8" w:rsidP="00403B21">
            <w:pPr>
              <w:spacing w:line="276" w:lineRule="auto"/>
              <w:jc w:val="both"/>
              <w:rPr>
                <w:rFonts w:cs="Cambria"/>
                <w:sz w:val="22"/>
                <w:szCs w:val="22"/>
              </w:rPr>
            </w:pPr>
            <w:r w:rsidRPr="00226D26">
              <w:rPr>
                <w:rFonts w:cs="Cambria"/>
                <w:sz w:val="22"/>
                <w:szCs w:val="22"/>
              </w:rPr>
              <w:t>41</w:t>
            </w:r>
          </w:p>
        </w:tc>
        <w:tc>
          <w:tcPr>
            <w:tcW w:w="1842" w:type="dxa"/>
          </w:tcPr>
          <w:p w14:paraId="53A3F7FE"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18/21 (85.7)</w:t>
            </w:r>
          </w:p>
        </w:tc>
        <w:tc>
          <w:tcPr>
            <w:tcW w:w="2127" w:type="dxa"/>
          </w:tcPr>
          <w:p w14:paraId="546DA08A"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18/20 (90.0)</w:t>
            </w:r>
          </w:p>
        </w:tc>
        <w:tc>
          <w:tcPr>
            <w:tcW w:w="1780" w:type="dxa"/>
            <w:shd w:val="clear" w:color="auto" w:fill="auto"/>
          </w:tcPr>
          <w:p w14:paraId="0CB4C319" w14:textId="77777777" w:rsidR="001A48D8" w:rsidRPr="00226D26" w:rsidRDefault="001A48D8" w:rsidP="00403B21">
            <w:pPr>
              <w:spacing w:line="276" w:lineRule="auto"/>
              <w:jc w:val="both"/>
              <w:rPr>
                <w:rFonts w:cs="Cambria"/>
                <w:sz w:val="22"/>
                <w:szCs w:val="22"/>
              </w:rPr>
            </w:pPr>
            <w:r w:rsidRPr="00226D26">
              <w:rPr>
                <w:rFonts w:cs="Cambria"/>
                <w:sz w:val="22"/>
                <w:szCs w:val="22"/>
              </w:rPr>
              <w:t>0.95 [0.76, 1.20]</w:t>
            </w:r>
          </w:p>
        </w:tc>
      </w:tr>
      <w:tr w:rsidR="00403B21" w:rsidRPr="001A3528" w14:paraId="75E32C77" w14:textId="77777777" w:rsidTr="00403B21">
        <w:trPr>
          <w:trHeight w:val="20"/>
        </w:trPr>
        <w:tc>
          <w:tcPr>
            <w:tcW w:w="5103" w:type="dxa"/>
            <w:shd w:val="clear" w:color="auto" w:fill="auto"/>
          </w:tcPr>
          <w:p w14:paraId="66E9DAE6" w14:textId="0BBBA97F"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 xml:space="preserve">Conception </w:t>
            </w:r>
            <w:r w:rsidR="001A48D8" w:rsidRPr="00226D26">
              <w:rPr>
                <w:rFonts w:cs="Cambria"/>
                <w:sz w:val="22"/>
                <w:szCs w:val="22"/>
              </w:rPr>
              <w:t>&gt;12 m</w:t>
            </w:r>
          </w:p>
        </w:tc>
        <w:tc>
          <w:tcPr>
            <w:tcW w:w="993" w:type="dxa"/>
            <w:shd w:val="clear" w:color="auto" w:fill="auto"/>
          </w:tcPr>
          <w:p w14:paraId="268FAF9E" w14:textId="77777777" w:rsidR="001A48D8" w:rsidRPr="00226D26" w:rsidRDefault="001A48D8" w:rsidP="00403B21">
            <w:pPr>
              <w:spacing w:line="276" w:lineRule="auto"/>
              <w:jc w:val="both"/>
              <w:rPr>
                <w:rFonts w:cs="Cambria"/>
                <w:sz w:val="22"/>
                <w:szCs w:val="22"/>
              </w:rPr>
            </w:pPr>
            <w:r w:rsidRPr="00226D26">
              <w:rPr>
                <w:rFonts w:cs="Cambria"/>
                <w:sz w:val="22"/>
                <w:szCs w:val="22"/>
              </w:rPr>
              <w:t>3</w:t>
            </w:r>
          </w:p>
        </w:tc>
        <w:tc>
          <w:tcPr>
            <w:tcW w:w="1134" w:type="dxa"/>
          </w:tcPr>
          <w:p w14:paraId="715109C0" w14:textId="77777777" w:rsidR="001A48D8" w:rsidRPr="00226D26" w:rsidRDefault="001A48D8" w:rsidP="00403B21">
            <w:pPr>
              <w:spacing w:line="276" w:lineRule="auto"/>
              <w:jc w:val="both"/>
              <w:rPr>
                <w:rFonts w:cs="Cambria"/>
                <w:sz w:val="22"/>
                <w:szCs w:val="22"/>
              </w:rPr>
            </w:pPr>
            <w:r w:rsidRPr="00226D26">
              <w:rPr>
                <w:rFonts w:cs="Cambria"/>
                <w:sz w:val="22"/>
                <w:szCs w:val="22"/>
              </w:rPr>
              <w:t>1348</w:t>
            </w:r>
          </w:p>
        </w:tc>
        <w:tc>
          <w:tcPr>
            <w:tcW w:w="1842" w:type="dxa"/>
          </w:tcPr>
          <w:p w14:paraId="4CF00449"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36/245 (14.7)</w:t>
            </w:r>
          </w:p>
        </w:tc>
        <w:tc>
          <w:tcPr>
            <w:tcW w:w="2127" w:type="dxa"/>
          </w:tcPr>
          <w:p w14:paraId="2EE12FF9"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102/1103 (9.2)</w:t>
            </w:r>
          </w:p>
        </w:tc>
        <w:tc>
          <w:tcPr>
            <w:tcW w:w="1780" w:type="dxa"/>
            <w:shd w:val="clear" w:color="auto" w:fill="auto"/>
          </w:tcPr>
          <w:p w14:paraId="0FFA39ED" w14:textId="77777777" w:rsidR="001A48D8" w:rsidRPr="00226D26" w:rsidRDefault="001A48D8" w:rsidP="00403B21">
            <w:pPr>
              <w:spacing w:line="276" w:lineRule="auto"/>
              <w:jc w:val="both"/>
              <w:rPr>
                <w:rFonts w:cs="Cambria"/>
                <w:sz w:val="22"/>
                <w:szCs w:val="22"/>
              </w:rPr>
            </w:pPr>
            <w:r w:rsidRPr="00226D26">
              <w:rPr>
                <w:rFonts w:cs="Cambria"/>
                <w:sz w:val="22"/>
                <w:szCs w:val="22"/>
              </w:rPr>
              <w:t>1.45 [0.89, 2.37]</w:t>
            </w:r>
          </w:p>
        </w:tc>
      </w:tr>
      <w:tr w:rsidR="00403B21" w:rsidRPr="001A3528" w14:paraId="1FD1B1CA" w14:textId="77777777" w:rsidTr="00403B21">
        <w:trPr>
          <w:trHeight w:val="20"/>
        </w:trPr>
        <w:tc>
          <w:tcPr>
            <w:tcW w:w="5103" w:type="dxa"/>
            <w:shd w:val="clear" w:color="auto" w:fill="auto"/>
          </w:tcPr>
          <w:p w14:paraId="05BA66B7" w14:textId="396217B2" w:rsidR="001A48D8" w:rsidRPr="00226D26" w:rsidRDefault="00403B21" w:rsidP="00403B21">
            <w:pPr>
              <w:spacing w:line="276" w:lineRule="auto"/>
              <w:jc w:val="both"/>
              <w:rPr>
                <w:rFonts w:cs="Cambria"/>
                <w:sz w:val="22"/>
                <w:szCs w:val="22"/>
              </w:rPr>
            </w:pPr>
            <w:r>
              <w:rPr>
                <w:rFonts w:cs="Cambria"/>
                <w:sz w:val="22"/>
                <w:szCs w:val="22"/>
                <w:lang w:val="en-GB"/>
              </w:rPr>
              <w:t xml:space="preserve">  </w:t>
            </w:r>
            <w:r w:rsidR="001A48D8" w:rsidRPr="00226D26">
              <w:rPr>
                <w:rFonts w:cs="Cambria"/>
                <w:sz w:val="22"/>
                <w:szCs w:val="22"/>
                <w:lang w:val="en-GB"/>
              </w:rPr>
              <w:t>Conception</w:t>
            </w:r>
            <w:r w:rsidR="001A48D8" w:rsidRPr="00226D26">
              <w:rPr>
                <w:rFonts w:cs="Cambria"/>
                <w:sz w:val="22"/>
                <w:szCs w:val="22"/>
              </w:rPr>
              <w:t xml:space="preserve"> &gt;36 m</w:t>
            </w:r>
          </w:p>
        </w:tc>
        <w:tc>
          <w:tcPr>
            <w:tcW w:w="993" w:type="dxa"/>
            <w:shd w:val="clear" w:color="auto" w:fill="auto"/>
          </w:tcPr>
          <w:p w14:paraId="374ABD74" w14:textId="77777777" w:rsidR="001A48D8" w:rsidRPr="00226D26" w:rsidRDefault="001A48D8" w:rsidP="00403B21">
            <w:pPr>
              <w:spacing w:line="276" w:lineRule="auto"/>
              <w:jc w:val="both"/>
              <w:rPr>
                <w:rFonts w:cs="Cambria"/>
                <w:sz w:val="22"/>
                <w:szCs w:val="22"/>
              </w:rPr>
            </w:pPr>
            <w:r w:rsidRPr="00226D26">
              <w:rPr>
                <w:rFonts w:cs="Cambria"/>
                <w:sz w:val="22"/>
                <w:szCs w:val="22"/>
              </w:rPr>
              <w:t>1</w:t>
            </w:r>
          </w:p>
        </w:tc>
        <w:tc>
          <w:tcPr>
            <w:tcW w:w="1134" w:type="dxa"/>
          </w:tcPr>
          <w:p w14:paraId="4952CF07" w14:textId="77777777" w:rsidR="001A48D8" w:rsidRPr="00226D26" w:rsidRDefault="001A48D8" w:rsidP="00403B21">
            <w:pPr>
              <w:spacing w:line="276" w:lineRule="auto"/>
              <w:jc w:val="both"/>
              <w:rPr>
                <w:rFonts w:cs="Cambria"/>
                <w:sz w:val="22"/>
                <w:szCs w:val="22"/>
              </w:rPr>
            </w:pPr>
            <w:r w:rsidRPr="00226D26">
              <w:rPr>
                <w:rFonts w:cs="Cambria"/>
                <w:sz w:val="22"/>
                <w:szCs w:val="22"/>
              </w:rPr>
              <w:t>134</w:t>
            </w:r>
          </w:p>
        </w:tc>
        <w:tc>
          <w:tcPr>
            <w:tcW w:w="1842" w:type="dxa"/>
          </w:tcPr>
          <w:p w14:paraId="08DD08C0"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4/72 (5.5)</w:t>
            </w:r>
          </w:p>
        </w:tc>
        <w:tc>
          <w:tcPr>
            <w:tcW w:w="2127" w:type="dxa"/>
          </w:tcPr>
          <w:p w14:paraId="22A572FC"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5/62 (8.0)</w:t>
            </w:r>
          </w:p>
        </w:tc>
        <w:tc>
          <w:tcPr>
            <w:tcW w:w="1780" w:type="dxa"/>
            <w:shd w:val="clear" w:color="auto" w:fill="auto"/>
          </w:tcPr>
          <w:p w14:paraId="40390118" w14:textId="77777777" w:rsidR="001A48D8" w:rsidRPr="00226D26" w:rsidRDefault="001A48D8" w:rsidP="00403B21">
            <w:pPr>
              <w:spacing w:line="276" w:lineRule="auto"/>
              <w:jc w:val="both"/>
              <w:rPr>
                <w:rFonts w:cs="Cambria"/>
                <w:sz w:val="22"/>
                <w:szCs w:val="22"/>
              </w:rPr>
            </w:pPr>
            <w:r w:rsidRPr="00226D26">
              <w:rPr>
                <w:rFonts w:cs="Cambria"/>
                <w:sz w:val="22"/>
                <w:szCs w:val="22"/>
              </w:rPr>
              <w:t>0.69 [0.19, 2.45]</w:t>
            </w:r>
          </w:p>
        </w:tc>
      </w:tr>
      <w:tr w:rsidR="00403B21" w:rsidRPr="001A3528" w14:paraId="5EE292F8" w14:textId="77777777" w:rsidTr="00403B21">
        <w:trPr>
          <w:trHeight w:val="20"/>
        </w:trPr>
        <w:tc>
          <w:tcPr>
            <w:tcW w:w="5103" w:type="dxa"/>
            <w:shd w:val="clear" w:color="auto" w:fill="C0C0C0"/>
          </w:tcPr>
          <w:p w14:paraId="4A9E6780" w14:textId="77777777" w:rsidR="001A48D8" w:rsidRPr="00226D26" w:rsidRDefault="001A48D8" w:rsidP="00403B21">
            <w:pPr>
              <w:spacing w:line="276" w:lineRule="auto"/>
              <w:jc w:val="both"/>
              <w:rPr>
                <w:b/>
                <w:sz w:val="22"/>
                <w:szCs w:val="22"/>
                <w:lang w:val="en-GB"/>
              </w:rPr>
            </w:pPr>
            <w:r w:rsidRPr="00226D26">
              <w:rPr>
                <w:b/>
                <w:sz w:val="22"/>
                <w:szCs w:val="22"/>
                <w:lang w:val="en-GB"/>
              </w:rPr>
              <w:t>Early pregnancy outcomes</w:t>
            </w:r>
          </w:p>
        </w:tc>
        <w:tc>
          <w:tcPr>
            <w:tcW w:w="993" w:type="dxa"/>
            <w:shd w:val="clear" w:color="auto" w:fill="C0C0C0"/>
          </w:tcPr>
          <w:p w14:paraId="1F0523F1" w14:textId="77777777" w:rsidR="001A48D8" w:rsidRPr="00226D26" w:rsidRDefault="001A48D8" w:rsidP="00403B21">
            <w:pPr>
              <w:spacing w:line="276" w:lineRule="auto"/>
              <w:jc w:val="both"/>
              <w:rPr>
                <w:sz w:val="22"/>
                <w:szCs w:val="22"/>
              </w:rPr>
            </w:pPr>
          </w:p>
        </w:tc>
        <w:tc>
          <w:tcPr>
            <w:tcW w:w="1134" w:type="dxa"/>
            <w:shd w:val="clear" w:color="auto" w:fill="C0C0C0"/>
          </w:tcPr>
          <w:p w14:paraId="234097FD" w14:textId="77777777" w:rsidR="001A48D8" w:rsidRPr="00226D26" w:rsidRDefault="001A48D8" w:rsidP="00403B21">
            <w:pPr>
              <w:spacing w:line="276" w:lineRule="auto"/>
              <w:jc w:val="both"/>
              <w:rPr>
                <w:sz w:val="22"/>
                <w:szCs w:val="22"/>
                <w:lang w:val="en-GB"/>
              </w:rPr>
            </w:pPr>
          </w:p>
        </w:tc>
        <w:tc>
          <w:tcPr>
            <w:tcW w:w="1842" w:type="dxa"/>
            <w:shd w:val="clear" w:color="auto" w:fill="C0C0C0"/>
          </w:tcPr>
          <w:p w14:paraId="00138AAC" w14:textId="77777777" w:rsidR="001A48D8" w:rsidRPr="00226D26" w:rsidRDefault="001A48D8" w:rsidP="00403B21">
            <w:pPr>
              <w:spacing w:line="276" w:lineRule="auto"/>
              <w:jc w:val="both"/>
              <w:rPr>
                <w:sz w:val="22"/>
                <w:szCs w:val="22"/>
              </w:rPr>
            </w:pPr>
          </w:p>
        </w:tc>
        <w:tc>
          <w:tcPr>
            <w:tcW w:w="2127" w:type="dxa"/>
            <w:shd w:val="clear" w:color="auto" w:fill="C0C0C0"/>
          </w:tcPr>
          <w:p w14:paraId="08BBA016" w14:textId="77777777" w:rsidR="001A48D8" w:rsidRPr="00226D26" w:rsidRDefault="001A48D8" w:rsidP="00403B21">
            <w:pPr>
              <w:spacing w:line="276" w:lineRule="auto"/>
              <w:jc w:val="both"/>
              <w:rPr>
                <w:sz w:val="22"/>
                <w:szCs w:val="22"/>
              </w:rPr>
            </w:pPr>
          </w:p>
        </w:tc>
        <w:tc>
          <w:tcPr>
            <w:tcW w:w="1780" w:type="dxa"/>
            <w:shd w:val="clear" w:color="auto" w:fill="C0C0C0"/>
          </w:tcPr>
          <w:p w14:paraId="20F916EE" w14:textId="77777777" w:rsidR="001A48D8" w:rsidRPr="00226D26" w:rsidRDefault="001A48D8" w:rsidP="00403B21">
            <w:pPr>
              <w:spacing w:line="276" w:lineRule="auto"/>
              <w:jc w:val="both"/>
              <w:rPr>
                <w:sz w:val="22"/>
                <w:szCs w:val="22"/>
                <w:lang w:val="en-GB"/>
              </w:rPr>
            </w:pPr>
          </w:p>
        </w:tc>
      </w:tr>
      <w:tr w:rsidR="00403B21" w:rsidRPr="001A3528" w14:paraId="15DE2392" w14:textId="77777777" w:rsidTr="00403B21">
        <w:trPr>
          <w:trHeight w:val="20"/>
        </w:trPr>
        <w:tc>
          <w:tcPr>
            <w:tcW w:w="5103" w:type="dxa"/>
            <w:shd w:val="clear" w:color="auto" w:fill="auto"/>
          </w:tcPr>
          <w:p w14:paraId="2CE5A408" w14:textId="71805AD5" w:rsidR="001A48D8" w:rsidRPr="00226D26" w:rsidRDefault="00403B21" w:rsidP="00403B21">
            <w:pPr>
              <w:spacing w:line="276" w:lineRule="auto"/>
              <w:jc w:val="both"/>
              <w:rPr>
                <w:rFonts w:cs="Cambria"/>
                <w:b/>
                <w:sz w:val="22"/>
                <w:szCs w:val="22"/>
                <w:lang w:val="en-GB"/>
              </w:rPr>
            </w:pPr>
            <w:r w:rsidRPr="00226D26">
              <w:rPr>
                <w:b/>
                <w:sz w:val="22"/>
                <w:szCs w:val="22"/>
                <w:lang w:val="en-GB"/>
              </w:rPr>
              <w:t xml:space="preserve">Miscarriage </w:t>
            </w:r>
            <w:r w:rsidRPr="00403B21">
              <w:rPr>
                <w:b/>
                <w:sz w:val="22"/>
                <w:szCs w:val="22"/>
                <w:lang w:val="en-GB"/>
              </w:rPr>
              <w:t>rates</w:t>
            </w:r>
            <w:r w:rsidR="001A48D8" w:rsidRPr="00403B21">
              <w:rPr>
                <w:b/>
                <w:sz w:val="22"/>
                <w:szCs w:val="22"/>
                <w:lang w:val="en-GB"/>
              </w:rPr>
              <w:t xml:space="preserve"> (total)</w:t>
            </w:r>
          </w:p>
        </w:tc>
        <w:tc>
          <w:tcPr>
            <w:tcW w:w="993" w:type="dxa"/>
            <w:shd w:val="clear" w:color="auto" w:fill="auto"/>
          </w:tcPr>
          <w:p w14:paraId="125DDD34" w14:textId="77777777" w:rsidR="001A48D8" w:rsidRPr="00226D26" w:rsidRDefault="001A48D8" w:rsidP="00403B21">
            <w:pPr>
              <w:spacing w:line="276" w:lineRule="auto"/>
              <w:jc w:val="both"/>
              <w:rPr>
                <w:sz w:val="22"/>
                <w:szCs w:val="22"/>
              </w:rPr>
            </w:pPr>
            <w:r w:rsidRPr="00226D26">
              <w:rPr>
                <w:sz w:val="22"/>
                <w:szCs w:val="22"/>
              </w:rPr>
              <w:t>10</w:t>
            </w:r>
          </w:p>
        </w:tc>
        <w:tc>
          <w:tcPr>
            <w:tcW w:w="1134" w:type="dxa"/>
          </w:tcPr>
          <w:p w14:paraId="35FBD9D6" w14:textId="77777777" w:rsidR="001A48D8" w:rsidRPr="00226D26" w:rsidRDefault="001A48D8" w:rsidP="00403B21">
            <w:pPr>
              <w:spacing w:line="276" w:lineRule="auto"/>
              <w:jc w:val="both"/>
              <w:rPr>
                <w:sz w:val="22"/>
                <w:szCs w:val="22"/>
              </w:rPr>
            </w:pPr>
            <w:r w:rsidRPr="00226D26">
              <w:rPr>
                <w:sz w:val="22"/>
                <w:szCs w:val="22"/>
                <w:lang w:val="en-GB"/>
              </w:rPr>
              <w:t>39504</w:t>
            </w:r>
          </w:p>
        </w:tc>
        <w:tc>
          <w:tcPr>
            <w:tcW w:w="1842" w:type="dxa"/>
          </w:tcPr>
          <w:p w14:paraId="19E0C2F2" w14:textId="77777777" w:rsidR="001A48D8" w:rsidRPr="00226D26" w:rsidRDefault="001A48D8" w:rsidP="00403B21">
            <w:pPr>
              <w:spacing w:line="276" w:lineRule="auto"/>
              <w:jc w:val="both"/>
              <w:rPr>
                <w:sz w:val="22"/>
                <w:szCs w:val="22"/>
              </w:rPr>
            </w:pPr>
            <w:r w:rsidRPr="00226D26">
              <w:rPr>
                <w:sz w:val="22"/>
                <w:szCs w:val="22"/>
              </w:rPr>
              <w:t>350/7660 (4.6)</w:t>
            </w:r>
          </w:p>
        </w:tc>
        <w:tc>
          <w:tcPr>
            <w:tcW w:w="2127" w:type="dxa"/>
          </w:tcPr>
          <w:p w14:paraId="5EA371C3" w14:textId="77777777" w:rsidR="001A48D8" w:rsidRPr="00226D26" w:rsidRDefault="001A48D8" w:rsidP="00403B21">
            <w:pPr>
              <w:spacing w:line="276" w:lineRule="auto"/>
              <w:jc w:val="both"/>
              <w:rPr>
                <w:sz w:val="22"/>
                <w:szCs w:val="22"/>
              </w:rPr>
            </w:pPr>
            <w:r w:rsidRPr="00226D26">
              <w:rPr>
                <w:sz w:val="22"/>
                <w:szCs w:val="22"/>
              </w:rPr>
              <w:t>886/31844 (2.8)</w:t>
            </w:r>
          </w:p>
        </w:tc>
        <w:tc>
          <w:tcPr>
            <w:tcW w:w="1780" w:type="dxa"/>
            <w:shd w:val="clear" w:color="auto" w:fill="auto"/>
          </w:tcPr>
          <w:p w14:paraId="3F503A5B" w14:textId="77777777" w:rsidR="001A48D8" w:rsidRPr="00226D26" w:rsidRDefault="001A48D8" w:rsidP="00403B21">
            <w:pPr>
              <w:spacing w:line="276" w:lineRule="auto"/>
              <w:jc w:val="both"/>
              <w:rPr>
                <w:sz w:val="22"/>
                <w:szCs w:val="22"/>
              </w:rPr>
            </w:pPr>
            <w:r w:rsidRPr="00226D26">
              <w:rPr>
                <w:sz w:val="22"/>
                <w:szCs w:val="22"/>
                <w:lang w:val="en-GB"/>
              </w:rPr>
              <w:t>1.04 [0.90, 1.21]</w:t>
            </w:r>
          </w:p>
        </w:tc>
      </w:tr>
      <w:tr w:rsidR="00403B21" w:rsidRPr="001A3528" w14:paraId="648957A2" w14:textId="77777777" w:rsidTr="00403B21">
        <w:trPr>
          <w:trHeight w:val="20"/>
        </w:trPr>
        <w:tc>
          <w:tcPr>
            <w:tcW w:w="5103" w:type="dxa"/>
            <w:shd w:val="clear" w:color="auto" w:fill="auto"/>
          </w:tcPr>
          <w:p w14:paraId="733AE163" w14:textId="38D49C76" w:rsidR="001A48D8" w:rsidRPr="00226D26" w:rsidRDefault="00403B21" w:rsidP="00403B21">
            <w:pPr>
              <w:spacing w:line="276" w:lineRule="auto"/>
              <w:jc w:val="both"/>
              <w:rPr>
                <w:sz w:val="22"/>
                <w:szCs w:val="22"/>
                <w:lang w:val="en-GB"/>
              </w:rPr>
            </w:pPr>
            <w:r w:rsidRPr="00226D26">
              <w:rPr>
                <w:b/>
                <w:sz w:val="22"/>
                <w:szCs w:val="22"/>
                <w:lang w:val="en-GB"/>
              </w:rPr>
              <w:t>Miscarriage (1</w:t>
            </w:r>
            <w:r w:rsidRPr="00226D26">
              <w:rPr>
                <w:b/>
                <w:sz w:val="22"/>
                <w:szCs w:val="22"/>
                <w:vertAlign w:val="superscript"/>
                <w:lang w:val="en-GB"/>
              </w:rPr>
              <w:t>st</w:t>
            </w:r>
            <w:r w:rsidRPr="00226D26">
              <w:rPr>
                <w:b/>
                <w:sz w:val="22"/>
                <w:szCs w:val="22"/>
                <w:lang w:val="en-GB"/>
              </w:rPr>
              <w:t xml:space="preserve"> trimester)</w:t>
            </w:r>
          </w:p>
        </w:tc>
        <w:tc>
          <w:tcPr>
            <w:tcW w:w="993" w:type="dxa"/>
            <w:shd w:val="clear" w:color="auto" w:fill="auto"/>
          </w:tcPr>
          <w:p w14:paraId="6E174286" w14:textId="77777777" w:rsidR="001A48D8" w:rsidRPr="00226D26" w:rsidRDefault="001A48D8" w:rsidP="00403B21">
            <w:pPr>
              <w:spacing w:line="276" w:lineRule="auto"/>
              <w:jc w:val="both"/>
              <w:rPr>
                <w:sz w:val="22"/>
                <w:szCs w:val="22"/>
                <w:lang w:val="en-GB"/>
              </w:rPr>
            </w:pPr>
            <w:r w:rsidRPr="00226D26">
              <w:rPr>
                <w:sz w:val="22"/>
                <w:szCs w:val="22"/>
                <w:lang w:val="en-GB"/>
              </w:rPr>
              <w:t>4</w:t>
            </w:r>
          </w:p>
        </w:tc>
        <w:tc>
          <w:tcPr>
            <w:tcW w:w="1134" w:type="dxa"/>
          </w:tcPr>
          <w:p w14:paraId="0D6003A5" w14:textId="77777777" w:rsidR="001A48D8" w:rsidRPr="00226D26" w:rsidRDefault="001A48D8" w:rsidP="00403B21">
            <w:pPr>
              <w:spacing w:line="276" w:lineRule="auto"/>
              <w:jc w:val="both"/>
              <w:rPr>
                <w:sz w:val="22"/>
                <w:szCs w:val="22"/>
                <w:lang w:val="en-GB"/>
              </w:rPr>
            </w:pPr>
            <w:r w:rsidRPr="00226D26">
              <w:rPr>
                <w:sz w:val="22"/>
                <w:szCs w:val="22"/>
                <w:lang w:val="en-GB"/>
              </w:rPr>
              <w:t>1103</w:t>
            </w:r>
          </w:p>
        </w:tc>
        <w:tc>
          <w:tcPr>
            <w:tcW w:w="1842" w:type="dxa"/>
          </w:tcPr>
          <w:p w14:paraId="37789940"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51/519 (9.8)</w:t>
            </w:r>
          </w:p>
        </w:tc>
        <w:tc>
          <w:tcPr>
            <w:tcW w:w="2127" w:type="dxa"/>
          </w:tcPr>
          <w:p w14:paraId="289BEA98"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49/584 (8.4)</w:t>
            </w:r>
          </w:p>
        </w:tc>
        <w:tc>
          <w:tcPr>
            <w:tcW w:w="1780" w:type="dxa"/>
            <w:shd w:val="clear" w:color="auto" w:fill="auto"/>
          </w:tcPr>
          <w:p w14:paraId="0083817E" w14:textId="77777777" w:rsidR="001A48D8" w:rsidRPr="00226D26" w:rsidRDefault="001A48D8" w:rsidP="00403B21">
            <w:pPr>
              <w:spacing w:line="276" w:lineRule="auto"/>
              <w:jc w:val="both"/>
              <w:rPr>
                <w:sz w:val="22"/>
                <w:szCs w:val="22"/>
                <w:lang w:val="en-GB"/>
              </w:rPr>
            </w:pPr>
            <w:r w:rsidRPr="00226D26">
              <w:rPr>
                <w:sz w:val="22"/>
                <w:szCs w:val="22"/>
                <w:lang w:val="en-GB"/>
              </w:rPr>
              <w:t>1.16 [0.80, 1.69]</w:t>
            </w:r>
          </w:p>
        </w:tc>
      </w:tr>
      <w:tr w:rsidR="00403B21" w:rsidRPr="001A3528" w14:paraId="5984908D" w14:textId="77777777" w:rsidTr="00403B21">
        <w:trPr>
          <w:trHeight w:val="20"/>
        </w:trPr>
        <w:tc>
          <w:tcPr>
            <w:tcW w:w="5103" w:type="dxa"/>
            <w:tcBorders>
              <w:bottom w:val="single" w:sz="4" w:space="0" w:color="auto"/>
            </w:tcBorders>
            <w:shd w:val="clear" w:color="auto" w:fill="auto"/>
          </w:tcPr>
          <w:p w14:paraId="19C07E6A" w14:textId="5ABE2C14" w:rsidR="001A48D8" w:rsidRPr="00226D26" w:rsidRDefault="00403B21" w:rsidP="00403B21">
            <w:pPr>
              <w:spacing w:line="276" w:lineRule="auto"/>
              <w:jc w:val="both"/>
              <w:rPr>
                <w:sz w:val="22"/>
                <w:szCs w:val="22"/>
                <w:lang w:val="en-GB"/>
              </w:rPr>
            </w:pPr>
            <w:r w:rsidRPr="00226D26">
              <w:rPr>
                <w:b/>
                <w:sz w:val="22"/>
                <w:szCs w:val="22"/>
                <w:lang w:val="en-GB"/>
              </w:rPr>
              <w:t>Miscarriage (2</w:t>
            </w:r>
            <w:r w:rsidRPr="00226D26">
              <w:rPr>
                <w:b/>
                <w:sz w:val="22"/>
                <w:szCs w:val="22"/>
                <w:vertAlign w:val="superscript"/>
                <w:lang w:val="en-GB"/>
              </w:rPr>
              <w:t>nd</w:t>
            </w:r>
            <w:r w:rsidRPr="00226D26">
              <w:rPr>
                <w:b/>
                <w:sz w:val="22"/>
                <w:szCs w:val="22"/>
                <w:lang w:val="en-GB"/>
              </w:rPr>
              <w:t xml:space="preserve"> trimester)</w:t>
            </w:r>
          </w:p>
        </w:tc>
        <w:tc>
          <w:tcPr>
            <w:tcW w:w="993" w:type="dxa"/>
            <w:tcBorders>
              <w:bottom w:val="single" w:sz="4" w:space="0" w:color="auto"/>
            </w:tcBorders>
            <w:shd w:val="clear" w:color="auto" w:fill="auto"/>
          </w:tcPr>
          <w:p w14:paraId="4BE07B95" w14:textId="77777777" w:rsidR="001A48D8" w:rsidRPr="00226D26" w:rsidRDefault="001A48D8" w:rsidP="00403B21">
            <w:pPr>
              <w:spacing w:line="276" w:lineRule="auto"/>
              <w:jc w:val="both"/>
              <w:rPr>
                <w:sz w:val="22"/>
                <w:szCs w:val="22"/>
                <w:lang w:val="en-GB"/>
              </w:rPr>
            </w:pPr>
            <w:r w:rsidRPr="00226D26">
              <w:rPr>
                <w:sz w:val="22"/>
                <w:szCs w:val="22"/>
                <w:lang w:val="en-GB"/>
              </w:rPr>
              <w:t>8</w:t>
            </w:r>
          </w:p>
        </w:tc>
        <w:tc>
          <w:tcPr>
            <w:tcW w:w="1134" w:type="dxa"/>
            <w:tcBorders>
              <w:bottom w:val="single" w:sz="4" w:space="0" w:color="auto"/>
            </w:tcBorders>
          </w:tcPr>
          <w:p w14:paraId="7DF1E92E" w14:textId="77777777" w:rsidR="001A48D8" w:rsidRPr="00226D26" w:rsidRDefault="001A48D8" w:rsidP="00403B21">
            <w:pPr>
              <w:spacing w:line="276" w:lineRule="auto"/>
              <w:jc w:val="both"/>
              <w:rPr>
                <w:sz w:val="22"/>
                <w:szCs w:val="22"/>
                <w:lang w:val="en-GB"/>
              </w:rPr>
            </w:pPr>
            <w:r w:rsidRPr="00226D26">
              <w:rPr>
                <w:sz w:val="22"/>
                <w:szCs w:val="22"/>
                <w:lang w:val="en-GB"/>
              </w:rPr>
              <w:t>2182268</w:t>
            </w:r>
          </w:p>
        </w:tc>
        <w:tc>
          <w:tcPr>
            <w:tcW w:w="1842" w:type="dxa"/>
            <w:tcBorders>
              <w:bottom w:val="single" w:sz="4" w:space="0" w:color="auto"/>
            </w:tcBorders>
          </w:tcPr>
          <w:p w14:paraId="448B72AF"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258/16558 (1.6)</w:t>
            </w:r>
          </w:p>
        </w:tc>
        <w:tc>
          <w:tcPr>
            <w:tcW w:w="2127" w:type="dxa"/>
            <w:tcBorders>
              <w:bottom w:val="single" w:sz="4" w:space="0" w:color="auto"/>
            </w:tcBorders>
          </w:tcPr>
          <w:p w14:paraId="34BB8FD9"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8520/2165710 (0.4)</w:t>
            </w:r>
          </w:p>
        </w:tc>
        <w:tc>
          <w:tcPr>
            <w:tcW w:w="1780" w:type="dxa"/>
            <w:tcBorders>
              <w:bottom w:val="single" w:sz="4" w:space="0" w:color="auto"/>
            </w:tcBorders>
            <w:shd w:val="clear" w:color="auto" w:fill="auto"/>
          </w:tcPr>
          <w:p w14:paraId="1A8A3D5E" w14:textId="77777777" w:rsidR="001A48D8" w:rsidRPr="00226D26" w:rsidRDefault="001A48D8" w:rsidP="00403B21">
            <w:pPr>
              <w:spacing w:line="276" w:lineRule="auto"/>
              <w:jc w:val="both"/>
              <w:rPr>
                <w:sz w:val="22"/>
                <w:szCs w:val="22"/>
                <w:lang w:val="en-GB"/>
              </w:rPr>
            </w:pPr>
            <w:r w:rsidRPr="00226D26">
              <w:rPr>
                <w:sz w:val="22"/>
                <w:szCs w:val="22"/>
                <w:lang w:val="en-GB"/>
              </w:rPr>
              <w:t>2.60 [1.45, 4.67]</w:t>
            </w:r>
          </w:p>
        </w:tc>
      </w:tr>
      <w:tr w:rsidR="00403B21" w:rsidRPr="001A3528" w14:paraId="6EC8BFCE" w14:textId="77777777" w:rsidTr="00403B21">
        <w:trPr>
          <w:trHeight w:val="20"/>
        </w:trPr>
        <w:tc>
          <w:tcPr>
            <w:tcW w:w="5103" w:type="dxa"/>
            <w:shd w:val="clear" w:color="auto" w:fill="auto"/>
          </w:tcPr>
          <w:p w14:paraId="5389C906" w14:textId="442160C2" w:rsidR="001A48D8" w:rsidRPr="00226D26" w:rsidRDefault="00403B21" w:rsidP="00403B21">
            <w:pPr>
              <w:spacing w:line="276" w:lineRule="auto"/>
              <w:jc w:val="both"/>
              <w:rPr>
                <w:sz w:val="22"/>
                <w:szCs w:val="22"/>
                <w:lang w:val="en-GB"/>
              </w:rPr>
            </w:pPr>
            <w:r w:rsidRPr="00226D26">
              <w:rPr>
                <w:b/>
                <w:sz w:val="22"/>
                <w:szCs w:val="22"/>
                <w:lang w:val="en-GB"/>
              </w:rPr>
              <w:t>Ectopic pregnancy</w:t>
            </w:r>
          </w:p>
        </w:tc>
        <w:tc>
          <w:tcPr>
            <w:tcW w:w="993" w:type="dxa"/>
            <w:shd w:val="clear" w:color="auto" w:fill="auto"/>
          </w:tcPr>
          <w:p w14:paraId="05BBEF29" w14:textId="77777777" w:rsidR="001A48D8" w:rsidRPr="00226D26" w:rsidRDefault="001A48D8" w:rsidP="00403B21">
            <w:pPr>
              <w:spacing w:line="276" w:lineRule="auto"/>
              <w:jc w:val="both"/>
              <w:rPr>
                <w:sz w:val="22"/>
                <w:szCs w:val="22"/>
                <w:lang w:val="en-GB"/>
              </w:rPr>
            </w:pPr>
            <w:r w:rsidRPr="00226D26">
              <w:rPr>
                <w:sz w:val="22"/>
                <w:szCs w:val="22"/>
                <w:lang w:val="en-GB"/>
              </w:rPr>
              <w:t>6</w:t>
            </w:r>
          </w:p>
        </w:tc>
        <w:tc>
          <w:tcPr>
            <w:tcW w:w="1134" w:type="dxa"/>
          </w:tcPr>
          <w:p w14:paraId="15D2AF7F" w14:textId="77777777" w:rsidR="001A48D8" w:rsidRPr="00226D26" w:rsidRDefault="001A48D8" w:rsidP="00403B21">
            <w:pPr>
              <w:spacing w:line="276" w:lineRule="auto"/>
              <w:jc w:val="both"/>
              <w:rPr>
                <w:sz w:val="22"/>
                <w:szCs w:val="22"/>
                <w:lang w:val="en-GB"/>
              </w:rPr>
            </w:pPr>
            <w:r w:rsidRPr="00226D26">
              <w:rPr>
                <w:sz w:val="22"/>
                <w:szCs w:val="22"/>
                <w:lang w:val="en-GB"/>
              </w:rPr>
              <w:t>38193</w:t>
            </w:r>
          </w:p>
        </w:tc>
        <w:tc>
          <w:tcPr>
            <w:tcW w:w="1842" w:type="dxa"/>
          </w:tcPr>
          <w:p w14:paraId="4EA34612"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114/6985 (1.6)</w:t>
            </w:r>
          </w:p>
        </w:tc>
        <w:tc>
          <w:tcPr>
            <w:tcW w:w="2127" w:type="dxa"/>
          </w:tcPr>
          <w:p w14:paraId="68C3FD73" w14:textId="77777777" w:rsidR="001A48D8" w:rsidRPr="00226D26" w:rsidRDefault="001A48D8" w:rsidP="00403B21">
            <w:pPr>
              <w:spacing w:line="276" w:lineRule="auto"/>
              <w:jc w:val="both"/>
              <w:rPr>
                <w:rFonts w:cs="Cambria"/>
                <w:sz w:val="22"/>
                <w:szCs w:val="22"/>
                <w:lang w:val="en-GB"/>
              </w:rPr>
            </w:pPr>
            <w:r w:rsidRPr="00226D26">
              <w:rPr>
                <w:rFonts w:cs="Cambria"/>
                <w:sz w:val="22"/>
                <w:szCs w:val="22"/>
                <w:lang w:val="en-GB"/>
              </w:rPr>
              <w:t>239/31208 (0.8)</w:t>
            </w:r>
          </w:p>
        </w:tc>
        <w:tc>
          <w:tcPr>
            <w:tcW w:w="1780" w:type="dxa"/>
            <w:shd w:val="clear" w:color="auto" w:fill="auto"/>
          </w:tcPr>
          <w:p w14:paraId="41DF079C" w14:textId="77777777" w:rsidR="001A48D8" w:rsidRPr="00226D26" w:rsidRDefault="001A48D8" w:rsidP="00403B21">
            <w:pPr>
              <w:spacing w:line="276" w:lineRule="auto"/>
              <w:jc w:val="both"/>
              <w:rPr>
                <w:sz w:val="22"/>
                <w:szCs w:val="22"/>
                <w:lang w:val="en-GB"/>
              </w:rPr>
            </w:pPr>
            <w:r w:rsidRPr="00226D26">
              <w:rPr>
                <w:sz w:val="22"/>
                <w:szCs w:val="22"/>
                <w:lang w:val="en-GB"/>
              </w:rPr>
              <w:t>1.89 [1.50, 2.39]</w:t>
            </w:r>
          </w:p>
        </w:tc>
      </w:tr>
      <w:tr w:rsidR="00403B21" w:rsidRPr="001A3528" w14:paraId="49E4A854" w14:textId="77777777" w:rsidTr="00403B21">
        <w:trPr>
          <w:trHeight w:val="20"/>
        </w:trPr>
        <w:tc>
          <w:tcPr>
            <w:tcW w:w="5103" w:type="dxa"/>
            <w:shd w:val="clear" w:color="auto" w:fill="auto"/>
          </w:tcPr>
          <w:p w14:paraId="1A8B9EDF" w14:textId="6C1450E6" w:rsidR="001A48D8" w:rsidRPr="00226D26" w:rsidRDefault="00403B21" w:rsidP="00403B21">
            <w:pPr>
              <w:spacing w:line="276" w:lineRule="auto"/>
              <w:jc w:val="both"/>
              <w:rPr>
                <w:sz w:val="22"/>
                <w:szCs w:val="22"/>
                <w:lang w:val="en-GB"/>
              </w:rPr>
            </w:pPr>
            <w:r w:rsidRPr="00226D26">
              <w:rPr>
                <w:b/>
                <w:sz w:val="22"/>
                <w:szCs w:val="22"/>
                <w:lang w:val="en-GB"/>
              </w:rPr>
              <w:t>Termination of pregnancy</w:t>
            </w:r>
          </w:p>
        </w:tc>
        <w:tc>
          <w:tcPr>
            <w:tcW w:w="993" w:type="dxa"/>
            <w:shd w:val="clear" w:color="auto" w:fill="auto"/>
          </w:tcPr>
          <w:p w14:paraId="0CDF1D5B" w14:textId="77777777" w:rsidR="001A48D8" w:rsidRPr="00226D26" w:rsidRDefault="001A48D8" w:rsidP="00403B21">
            <w:pPr>
              <w:spacing w:line="276" w:lineRule="auto"/>
              <w:jc w:val="both"/>
              <w:rPr>
                <w:sz w:val="22"/>
                <w:szCs w:val="22"/>
                <w:lang w:val="en-GB"/>
              </w:rPr>
            </w:pPr>
            <w:r w:rsidRPr="00226D26">
              <w:rPr>
                <w:sz w:val="22"/>
                <w:szCs w:val="22"/>
                <w:lang w:val="en-GB"/>
              </w:rPr>
              <w:t>7</w:t>
            </w:r>
          </w:p>
        </w:tc>
        <w:tc>
          <w:tcPr>
            <w:tcW w:w="1134" w:type="dxa"/>
          </w:tcPr>
          <w:p w14:paraId="6675E8C0" w14:textId="77777777" w:rsidR="001A48D8" w:rsidRPr="00226D26" w:rsidRDefault="001A48D8" w:rsidP="00403B21">
            <w:pPr>
              <w:spacing w:line="276" w:lineRule="auto"/>
              <w:jc w:val="both"/>
              <w:rPr>
                <w:sz w:val="22"/>
                <w:szCs w:val="22"/>
                <w:lang w:val="en-GB"/>
              </w:rPr>
            </w:pPr>
            <w:r w:rsidRPr="00226D26">
              <w:rPr>
                <w:sz w:val="22"/>
                <w:szCs w:val="22"/>
                <w:lang w:val="en-GB"/>
              </w:rPr>
              <w:t>38208</w:t>
            </w:r>
          </w:p>
        </w:tc>
        <w:tc>
          <w:tcPr>
            <w:tcW w:w="1842" w:type="dxa"/>
          </w:tcPr>
          <w:p w14:paraId="546EEC89" w14:textId="77777777" w:rsidR="001A48D8" w:rsidRPr="00226D26" w:rsidRDefault="001A48D8" w:rsidP="00403B21">
            <w:pPr>
              <w:spacing w:line="276" w:lineRule="auto"/>
              <w:jc w:val="both"/>
              <w:rPr>
                <w:sz w:val="22"/>
                <w:szCs w:val="22"/>
                <w:lang w:val="en-GB"/>
              </w:rPr>
            </w:pPr>
            <w:r w:rsidRPr="00226D26">
              <w:rPr>
                <w:sz w:val="22"/>
                <w:szCs w:val="22"/>
                <w:lang w:val="en-GB"/>
              </w:rPr>
              <w:t>852/6990 (12.2)</w:t>
            </w:r>
          </w:p>
        </w:tc>
        <w:tc>
          <w:tcPr>
            <w:tcW w:w="2127" w:type="dxa"/>
          </w:tcPr>
          <w:p w14:paraId="3E7514FE" w14:textId="77777777" w:rsidR="001A48D8" w:rsidRPr="00226D26" w:rsidRDefault="001A48D8" w:rsidP="00403B21">
            <w:pPr>
              <w:spacing w:line="276" w:lineRule="auto"/>
              <w:jc w:val="both"/>
              <w:rPr>
                <w:sz w:val="22"/>
                <w:szCs w:val="22"/>
                <w:lang w:val="en-GB"/>
              </w:rPr>
            </w:pPr>
            <w:r w:rsidRPr="00226D26">
              <w:rPr>
                <w:sz w:val="22"/>
                <w:szCs w:val="22"/>
                <w:lang w:val="en-GB"/>
              </w:rPr>
              <w:t>2320/31218 (7.4)</w:t>
            </w:r>
          </w:p>
        </w:tc>
        <w:tc>
          <w:tcPr>
            <w:tcW w:w="1780" w:type="dxa"/>
            <w:shd w:val="clear" w:color="auto" w:fill="auto"/>
          </w:tcPr>
          <w:p w14:paraId="2CB32A38" w14:textId="77777777" w:rsidR="001A48D8" w:rsidRPr="00226D26" w:rsidRDefault="001A48D8" w:rsidP="00403B21">
            <w:pPr>
              <w:spacing w:line="276" w:lineRule="auto"/>
              <w:jc w:val="both"/>
              <w:rPr>
                <w:sz w:val="22"/>
                <w:szCs w:val="22"/>
                <w:lang w:val="en-GB"/>
              </w:rPr>
            </w:pPr>
            <w:r w:rsidRPr="00226D26">
              <w:rPr>
                <w:sz w:val="22"/>
                <w:szCs w:val="22"/>
                <w:lang w:val="en-GB"/>
              </w:rPr>
              <w:t>1.71 [1.31, 2.22]</w:t>
            </w:r>
          </w:p>
        </w:tc>
      </w:tr>
    </w:tbl>
    <w:p w14:paraId="67609F2F" w14:textId="6357885E" w:rsidR="00A444F4" w:rsidRPr="00226D26" w:rsidRDefault="00A444F4" w:rsidP="001A3528">
      <w:pPr>
        <w:pStyle w:val="CommentText"/>
        <w:spacing w:line="480" w:lineRule="auto"/>
        <w:jc w:val="both"/>
        <w:rPr>
          <w:sz w:val="22"/>
          <w:szCs w:val="22"/>
        </w:rPr>
      </w:pPr>
      <w:r w:rsidRPr="001A3528">
        <w:rPr>
          <w:rFonts w:cs="Helvetica"/>
          <w:sz w:val="22"/>
          <w:szCs w:val="22"/>
        </w:rPr>
        <w:t xml:space="preserve">NB. </w:t>
      </w:r>
      <w:r w:rsidR="001460D4">
        <w:rPr>
          <w:rFonts w:cs="Helvetica"/>
          <w:sz w:val="22"/>
          <w:szCs w:val="22"/>
        </w:rPr>
        <w:t>Analyses compare</w:t>
      </w:r>
      <w:r w:rsidRPr="00226D26">
        <w:rPr>
          <w:rFonts w:cs="Helvetica"/>
          <w:sz w:val="22"/>
          <w:szCs w:val="22"/>
        </w:rPr>
        <w:t xml:space="preserve"> </w:t>
      </w:r>
      <w:r w:rsidR="001460D4">
        <w:rPr>
          <w:sz w:val="22"/>
          <w:szCs w:val="22"/>
        </w:rPr>
        <w:t>treated women (</w:t>
      </w:r>
      <w:r w:rsidRPr="00226D26">
        <w:rPr>
          <w:sz w:val="22"/>
          <w:szCs w:val="22"/>
        </w:rPr>
        <w:t>all types</w:t>
      </w:r>
      <w:r w:rsidR="001460D4">
        <w:rPr>
          <w:sz w:val="22"/>
          <w:szCs w:val="22"/>
        </w:rPr>
        <w:t xml:space="preserve"> of treatment</w:t>
      </w:r>
      <w:r w:rsidRPr="00226D26">
        <w:rPr>
          <w:sz w:val="22"/>
          <w:szCs w:val="22"/>
        </w:rPr>
        <w:t>) vers</w:t>
      </w:r>
      <w:r w:rsidR="001460D4">
        <w:rPr>
          <w:sz w:val="22"/>
          <w:szCs w:val="22"/>
        </w:rPr>
        <w:t>us untreated women or women that had colposcopy but</w:t>
      </w:r>
      <w:r w:rsidR="00403B21">
        <w:rPr>
          <w:sz w:val="22"/>
          <w:szCs w:val="22"/>
        </w:rPr>
        <w:t xml:space="preserve"> no treatment</w:t>
      </w:r>
    </w:p>
    <w:p w14:paraId="6D51866B" w14:textId="456FA6D9" w:rsidR="001B1A9D" w:rsidRPr="001A3528" w:rsidRDefault="001B1A9D" w:rsidP="001A3528">
      <w:pPr>
        <w:widowControl w:val="0"/>
        <w:autoSpaceDE w:val="0"/>
        <w:autoSpaceDN w:val="0"/>
        <w:adjustRightInd w:val="0"/>
        <w:spacing w:line="480" w:lineRule="auto"/>
        <w:jc w:val="both"/>
        <w:rPr>
          <w:rFonts w:cs="Helvetica"/>
          <w:b/>
          <w:sz w:val="22"/>
          <w:szCs w:val="22"/>
        </w:rPr>
      </w:pPr>
    </w:p>
    <w:sectPr w:rsidR="001B1A9D" w:rsidRPr="001A3528" w:rsidSect="001A48D8">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ÁZˇ">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8767C12"/>
    <w:lvl w:ilvl="0" w:tplc="00000001">
      <w:start w:val="1"/>
      <w:numFmt w:val="bullet"/>
      <w:lvlText w:val="•"/>
      <w:lvlJc w:val="left"/>
      <w:pPr>
        <w:ind w:left="720" w:hanging="360"/>
      </w:pPr>
    </w:lvl>
    <w:lvl w:ilvl="1" w:tplc="FFFFFFFF">
      <w:numFmt w:val="decimal"/>
      <w:lvlText w:val=""/>
      <w:lvlJc w:val="left"/>
    </w:lvl>
    <w:lvl w:ilvl="2" w:tplc="04090001">
      <w:start w:val="1"/>
      <w:numFmt w:val="bullet"/>
      <w:lvlText w:val=""/>
      <w:lvlJc w:val="left"/>
      <w:pPr>
        <w:ind w:left="36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8CD4E64"/>
    <w:multiLevelType w:val="multilevel"/>
    <w:tmpl w:val="4FA4A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ational Cancer Institut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5xaxwr9f2sf3eawdwvwde6dprp0vefwdd0&quot;&gt;PRECAC&lt;record-ids&gt;&lt;item&gt;32&lt;/item&gt;&lt;item&gt;127&lt;/item&gt;&lt;item&gt;165&lt;/item&gt;&lt;item&gt;316&lt;/item&gt;&lt;item&gt;395&lt;/item&gt;&lt;item&gt;397&lt;/item&gt;&lt;item&gt;574&lt;/item&gt;&lt;item&gt;608&lt;/item&gt;&lt;/record-ids&gt;&lt;/item&gt;&lt;/Libraries&gt;"/>
  </w:docVars>
  <w:rsids>
    <w:rsidRoot w:val="00BA67D3"/>
    <w:rsid w:val="00020B43"/>
    <w:rsid w:val="0010054D"/>
    <w:rsid w:val="001460D4"/>
    <w:rsid w:val="001A30A1"/>
    <w:rsid w:val="001A3528"/>
    <w:rsid w:val="001A48D8"/>
    <w:rsid w:val="001A6958"/>
    <w:rsid w:val="001B1A9D"/>
    <w:rsid w:val="00226D26"/>
    <w:rsid w:val="00232E64"/>
    <w:rsid w:val="00237321"/>
    <w:rsid w:val="002B6E57"/>
    <w:rsid w:val="002E4D28"/>
    <w:rsid w:val="002F49B7"/>
    <w:rsid w:val="0033285A"/>
    <w:rsid w:val="003601CC"/>
    <w:rsid w:val="00381CB4"/>
    <w:rsid w:val="00403B21"/>
    <w:rsid w:val="00404C69"/>
    <w:rsid w:val="0047585B"/>
    <w:rsid w:val="004C197E"/>
    <w:rsid w:val="004C6E93"/>
    <w:rsid w:val="005132EF"/>
    <w:rsid w:val="005E7795"/>
    <w:rsid w:val="00603B74"/>
    <w:rsid w:val="00605688"/>
    <w:rsid w:val="006420C8"/>
    <w:rsid w:val="00662DAB"/>
    <w:rsid w:val="006B1EF1"/>
    <w:rsid w:val="006B3CC1"/>
    <w:rsid w:val="006B5FA4"/>
    <w:rsid w:val="006D08B9"/>
    <w:rsid w:val="006D14FC"/>
    <w:rsid w:val="006D5159"/>
    <w:rsid w:val="006E0B54"/>
    <w:rsid w:val="00725EE6"/>
    <w:rsid w:val="00756565"/>
    <w:rsid w:val="007637CB"/>
    <w:rsid w:val="007674BA"/>
    <w:rsid w:val="00793550"/>
    <w:rsid w:val="007A3C93"/>
    <w:rsid w:val="00802B42"/>
    <w:rsid w:val="00853CDF"/>
    <w:rsid w:val="00854402"/>
    <w:rsid w:val="00857932"/>
    <w:rsid w:val="008D105F"/>
    <w:rsid w:val="009B6541"/>
    <w:rsid w:val="009E265E"/>
    <w:rsid w:val="00A158F6"/>
    <w:rsid w:val="00A3082E"/>
    <w:rsid w:val="00A443F7"/>
    <w:rsid w:val="00A444F4"/>
    <w:rsid w:val="00BA67D3"/>
    <w:rsid w:val="00C60C96"/>
    <w:rsid w:val="00CE66CD"/>
    <w:rsid w:val="00D572E8"/>
    <w:rsid w:val="00D6590E"/>
    <w:rsid w:val="00D67938"/>
    <w:rsid w:val="00DB26F1"/>
    <w:rsid w:val="00DC658C"/>
    <w:rsid w:val="00E0515A"/>
    <w:rsid w:val="00EC0F59"/>
    <w:rsid w:val="00EC67FC"/>
    <w:rsid w:val="00EF3071"/>
    <w:rsid w:val="00EF6965"/>
    <w:rsid w:val="00F81259"/>
    <w:rsid w:val="00FB0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835D1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65E"/>
    <w:pPr>
      <w:ind w:left="720"/>
      <w:contextualSpacing/>
    </w:pPr>
  </w:style>
  <w:style w:type="paragraph" w:customStyle="1" w:styleId="EndNoteBibliographyTitle">
    <w:name w:val="EndNote Bibliography Title"/>
    <w:basedOn w:val="Normal"/>
    <w:rsid w:val="009E265E"/>
    <w:pPr>
      <w:jc w:val="center"/>
    </w:pPr>
    <w:rPr>
      <w:rFonts w:ascii="Calibri" w:hAnsi="Calibri"/>
    </w:rPr>
  </w:style>
  <w:style w:type="paragraph" w:customStyle="1" w:styleId="EndNoteBibliography">
    <w:name w:val="EndNote Bibliography"/>
    <w:basedOn w:val="Normal"/>
    <w:rsid w:val="009E265E"/>
    <w:rPr>
      <w:rFonts w:ascii="Calibri" w:hAnsi="Calibri"/>
    </w:rPr>
  </w:style>
  <w:style w:type="character" w:styleId="CommentReference">
    <w:name w:val="annotation reference"/>
    <w:basedOn w:val="DefaultParagraphFont"/>
    <w:uiPriority w:val="99"/>
    <w:semiHidden/>
    <w:unhideWhenUsed/>
    <w:rsid w:val="009E265E"/>
    <w:rPr>
      <w:sz w:val="18"/>
      <w:szCs w:val="18"/>
    </w:rPr>
  </w:style>
  <w:style w:type="paragraph" w:styleId="CommentText">
    <w:name w:val="annotation text"/>
    <w:basedOn w:val="Normal"/>
    <w:link w:val="CommentTextChar"/>
    <w:uiPriority w:val="99"/>
    <w:semiHidden/>
    <w:unhideWhenUsed/>
    <w:rsid w:val="009E265E"/>
  </w:style>
  <w:style w:type="character" w:customStyle="1" w:styleId="CommentTextChar">
    <w:name w:val="Comment Text Char"/>
    <w:basedOn w:val="DefaultParagraphFont"/>
    <w:link w:val="CommentText"/>
    <w:uiPriority w:val="99"/>
    <w:semiHidden/>
    <w:rsid w:val="009E265E"/>
  </w:style>
  <w:style w:type="paragraph" w:styleId="CommentSubject">
    <w:name w:val="annotation subject"/>
    <w:basedOn w:val="CommentText"/>
    <w:next w:val="CommentText"/>
    <w:link w:val="CommentSubjectChar"/>
    <w:uiPriority w:val="99"/>
    <w:semiHidden/>
    <w:unhideWhenUsed/>
    <w:rsid w:val="009E265E"/>
    <w:rPr>
      <w:b/>
      <w:bCs/>
      <w:sz w:val="20"/>
      <w:szCs w:val="20"/>
    </w:rPr>
  </w:style>
  <w:style w:type="character" w:customStyle="1" w:styleId="CommentSubjectChar">
    <w:name w:val="Comment Subject Char"/>
    <w:basedOn w:val="CommentTextChar"/>
    <w:link w:val="CommentSubject"/>
    <w:uiPriority w:val="99"/>
    <w:semiHidden/>
    <w:rsid w:val="009E265E"/>
    <w:rPr>
      <w:b/>
      <w:bCs/>
      <w:sz w:val="20"/>
      <w:szCs w:val="20"/>
    </w:rPr>
  </w:style>
  <w:style w:type="paragraph" w:styleId="BalloonText">
    <w:name w:val="Balloon Text"/>
    <w:basedOn w:val="Normal"/>
    <w:link w:val="BalloonTextChar"/>
    <w:uiPriority w:val="99"/>
    <w:semiHidden/>
    <w:unhideWhenUsed/>
    <w:rsid w:val="009E26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265E"/>
    <w:rPr>
      <w:rFonts w:ascii="Lucida Grande" w:hAnsi="Lucida Grande" w:cs="Lucida Grande"/>
      <w:sz w:val="18"/>
      <w:szCs w:val="18"/>
    </w:rPr>
  </w:style>
  <w:style w:type="paragraph" w:styleId="Revision">
    <w:name w:val="Revision"/>
    <w:hidden/>
    <w:uiPriority w:val="99"/>
    <w:semiHidden/>
    <w:rsid w:val="006B3CC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65E"/>
    <w:pPr>
      <w:ind w:left="720"/>
      <w:contextualSpacing/>
    </w:pPr>
  </w:style>
  <w:style w:type="paragraph" w:customStyle="1" w:styleId="EndNoteBibliographyTitle">
    <w:name w:val="EndNote Bibliography Title"/>
    <w:basedOn w:val="Normal"/>
    <w:rsid w:val="009E265E"/>
    <w:pPr>
      <w:jc w:val="center"/>
    </w:pPr>
    <w:rPr>
      <w:rFonts w:ascii="Calibri" w:hAnsi="Calibri"/>
    </w:rPr>
  </w:style>
  <w:style w:type="paragraph" w:customStyle="1" w:styleId="EndNoteBibliography">
    <w:name w:val="EndNote Bibliography"/>
    <w:basedOn w:val="Normal"/>
    <w:rsid w:val="009E265E"/>
    <w:rPr>
      <w:rFonts w:ascii="Calibri" w:hAnsi="Calibri"/>
    </w:rPr>
  </w:style>
  <w:style w:type="character" w:styleId="CommentReference">
    <w:name w:val="annotation reference"/>
    <w:basedOn w:val="DefaultParagraphFont"/>
    <w:uiPriority w:val="99"/>
    <w:semiHidden/>
    <w:unhideWhenUsed/>
    <w:rsid w:val="009E265E"/>
    <w:rPr>
      <w:sz w:val="18"/>
      <w:szCs w:val="18"/>
    </w:rPr>
  </w:style>
  <w:style w:type="paragraph" w:styleId="CommentText">
    <w:name w:val="annotation text"/>
    <w:basedOn w:val="Normal"/>
    <w:link w:val="CommentTextChar"/>
    <w:uiPriority w:val="99"/>
    <w:semiHidden/>
    <w:unhideWhenUsed/>
    <w:rsid w:val="009E265E"/>
  </w:style>
  <w:style w:type="character" w:customStyle="1" w:styleId="CommentTextChar">
    <w:name w:val="Comment Text Char"/>
    <w:basedOn w:val="DefaultParagraphFont"/>
    <w:link w:val="CommentText"/>
    <w:uiPriority w:val="99"/>
    <w:semiHidden/>
    <w:rsid w:val="009E265E"/>
  </w:style>
  <w:style w:type="paragraph" w:styleId="CommentSubject">
    <w:name w:val="annotation subject"/>
    <w:basedOn w:val="CommentText"/>
    <w:next w:val="CommentText"/>
    <w:link w:val="CommentSubjectChar"/>
    <w:uiPriority w:val="99"/>
    <w:semiHidden/>
    <w:unhideWhenUsed/>
    <w:rsid w:val="009E265E"/>
    <w:rPr>
      <w:b/>
      <w:bCs/>
      <w:sz w:val="20"/>
      <w:szCs w:val="20"/>
    </w:rPr>
  </w:style>
  <w:style w:type="character" w:customStyle="1" w:styleId="CommentSubjectChar">
    <w:name w:val="Comment Subject Char"/>
    <w:basedOn w:val="CommentTextChar"/>
    <w:link w:val="CommentSubject"/>
    <w:uiPriority w:val="99"/>
    <w:semiHidden/>
    <w:rsid w:val="009E265E"/>
    <w:rPr>
      <w:b/>
      <w:bCs/>
      <w:sz w:val="20"/>
      <w:szCs w:val="20"/>
    </w:rPr>
  </w:style>
  <w:style w:type="paragraph" w:styleId="BalloonText">
    <w:name w:val="Balloon Text"/>
    <w:basedOn w:val="Normal"/>
    <w:link w:val="BalloonTextChar"/>
    <w:uiPriority w:val="99"/>
    <w:semiHidden/>
    <w:unhideWhenUsed/>
    <w:rsid w:val="009E26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265E"/>
    <w:rPr>
      <w:rFonts w:ascii="Lucida Grande" w:hAnsi="Lucida Grande" w:cs="Lucida Grande"/>
      <w:sz w:val="18"/>
      <w:szCs w:val="18"/>
    </w:rPr>
  </w:style>
  <w:style w:type="paragraph" w:styleId="Revision">
    <w:name w:val="Revision"/>
    <w:hidden/>
    <w:uiPriority w:val="99"/>
    <w:semiHidden/>
    <w:rsid w:val="006B3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17161">
      <w:bodyDiv w:val="1"/>
      <w:marLeft w:val="0"/>
      <w:marRight w:val="0"/>
      <w:marTop w:val="0"/>
      <w:marBottom w:val="0"/>
      <w:divBdr>
        <w:top w:val="none" w:sz="0" w:space="0" w:color="auto"/>
        <w:left w:val="none" w:sz="0" w:space="0" w:color="auto"/>
        <w:bottom w:val="none" w:sz="0" w:space="0" w:color="auto"/>
        <w:right w:val="none" w:sz="0" w:space="0" w:color="auto"/>
      </w:divBdr>
      <w:divsChild>
        <w:div w:id="641227559">
          <w:marLeft w:val="0"/>
          <w:marRight w:val="0"/>
          <w:marTop w:val="0"/>
          <w:marBottom w:val="0"/>
          <w:divBdr>
            <w:top w:val="none" w:sz="0" w:space="0" w:color="auto"/>
            <w:left w:val="none" w:sz="0" w:space="0" w:color="auto"/>
            <w:bottom w:val="none" w:sz="0" w:space="0" w:color="auto"/>
            <w:right w:val="none" w:sz="0" w:space="0" w:color="auto"/>
          </w:divBdr>
          <w:divsChild>
            <w:div w:id="1902986349">
              <w:marLeft w:val="0"/>
              <w:marRight w:val="0"/>
              <w:marTop w:val="0"/>
              <w:marBottom w:val="0"/>
              <w:divBdr>
                <w:top w:val="none" w:sz="0" w:space="0" w:color="auto"/>
                <w:left w:val="none" w:sz="0" w:space="0" w:color="auto"/>
                <w:bottom w:val="none" w:sz="0" w:space="0" w:color="auto"/>
                <w:right w:val="none" w:sz="0" w:space="0" w:color="auto"/>
              </w:divBdr>
              <w:divsChild>
                <w:div w:id="1276327959">
                  <w:marLeft w:val="0"/>
                  <w:marRight w:val="0"/>
                  <w:marTop w:val="0"/>
                  <w:marBottom w:val="0"/>
                  <w:divBdr>
                    <w:top w:val="none" w:sz="0" w:space="0" w:color="auto"/>
                    <w:left w:val="none" w:sz="0" w:space="0" w:color="auto"/>
                    <w:bottom w:val="none" w:sz="0" w:space="0" w:color="auto"/>
                    <w:right w:val="none" w:sz="0" w:space="0" w:color="auto"/>
                  </w:divBdr>
                  <w:divsChild>
                    <w:div w:id="402988633">
                      <w:marLeft w:val="0"/>
                      <w:marRight w:val="0"/>
                      <w:marTop w:val="0"/>
                      <w:marBottom w:val="0"/>
                      <w:divBdr>
                        <w:top w:val="none" w:sz="0" w:space="0" w:color="auto"/>
                        <w:left w:val="none" w:sz="0" w:space="0" w:color="auto"/>
                        <w:bottom w:val="none" w:sz="0" w:space="0" w:color="auto"/>
                        <w:right w:val="none" w:sz="0" w:space="0" w:color="auto"/>
                      </w:divBdr>
                      <w:divsChild>
                        <w:div w:id="1929384612">
                          <w:marLeft w:val="0"/>
                          <w:marRight w:val="0"/>
                          <w:marTop w:val="0"/>
                          <w:marBottom w:val="0"/>
                          <w:divBdr>
                            <w:top w:val="none" w:sz="0" w:space="0" w:color="auto"/>
                            <w:left w:val="none" w:sz="0" w:space="0" w:color="auto"/>
                            <w:bottom w:val="none" w:sz="0" w:space="0" w:color="auto"/>
                            <w:right w:val="none" w:sz="0" w:space="0" w:color="auto"/>
                          </w:divBdr>
                          <w:divsChild>
                            <w:div w:id="89616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778193">
      <w:bodyDiv w:val="1"/>
      <w:marLeft w:val="0"/>
      <w:marRight w:val="0"/>
      <w:marTop w:val="0"/>
      <w:marBottom w:val="0"/>
      <w:divBdr>
        <w:top w:val="none" w:sz="0" w:space="0" w:color="auto"/>
        <w:left w:val="none" w:sz="0" w:space="0" w:color="auto"/>
        <w:bottom w:val="none" w:sz="0" w:space="0" w:color="auto"/>
        <w:right w:val="none" w:sz="0" w:space="0" w:color="auto"/>
      </w:divBdr>
      <w:divsChild>
        <w:div w:id="204367442">
          <w:marLeft w:val="0"/>
          <w:marRight w:val="0"/>
          <w:marTop w:val="0"/>
          <w:marBottom w:val="0"/>
          <w:divBdr>
            <w:top w:val="none" w:sz="0" w:space="0" w:color="auto"/>
            <w:left w:val="none" w:sz="0" w:space="0" w:color="auto"/>
            <w:bottom w:val="none" w:sz="0" w:space="0" w:color="auto"/>
            <w:right w:val="none" w:sz="0" w:space="0" w:color="auto"/>
          </w:divBdr>
          <w:divsChild>
            <w:div w:id="1477454828">
              <w:marLeft w:val="0"/>
              <w:marRight w:val="0"/>
              <w:marTop w:val="0"/>
              <w:marBottom w:val="0"/>
              <w:divBdr>
                <w:top w:val="none" w:sz="0" w:space="0" w:color="auto"/>
                <w:left w:val="none" w:sz="0" w:space="0" w:color="auto"/>
                <w:bottom w:val="none" w:sz="0" w:space="0" w:color="auto"/>
                <w:right w:val="none" w:sz="0" w:space="0" w:color="auto"/>
              </w:divBdr>
              <w:divsChild>
                <w:div w:id="21711896">
                  <w:marLeft w:val="0"/>
                  <w:marRight w:val="0"/>
                  <w:marTop w:val="0"/>
                  <w:marBottom w:val="0"/>
                  <w:divBdr>
                    <w:top w:val="none" w:sz="0" w:space="0" w:color="auto"/>
                    <w:left w:val="none" w:sz="0" w:space="0" w:color="auto"/>
                    <w:bottom w:val="none" w:sz="0" w:space="0" w:color="auto"/>
                    <w:right w:val="none" w:sz="0" w:space="0" w:color="auto"/>
                  </w:divBdr>
                  <w:divsChild>
                    <w:div w:id="1158691567">
                      <w:marLeft w:val="0"/>
                      <w:marRight w:val="0"/>
                      <w:marTop w:val="0"/>
                      <w:marBottom w:val="0"/>
                      <w:divBdr>
                        <w:top w:val="none" w:sz="0" w:space="0" w:color="auto"/>
                        <w:left w:val="none" w:sz="0" w:space="0" w:color="auto"/>
                        <w:bottom w:val="none" w:sz="0" w:space="0" w:color="auto"/>
                        <w:right w:val="none" w:sz="0" w:space="0" w:color="auto"/>
                      </w:divBdr>
                      <w:divsChild>
                        <w:div w:id="437531463">
                          <w:marLeft w:val="0"/>
                          <w:marRight w:val="0"/>
                          <w:marTop w:val="0"/>
                          <w:marBottom w:val="0"/>
                          <w:divBdr>
                            <w:top w:val="none" w:sz="0" w:space="0" w:color="auto"/>
                            <w:left w:val="none" w:sz="0" w:space="0" w:color="auto"/>
                            <w:bottom w:val="none" w:sz="0" w:space="0" w:color="auto"/>
                            <w:right w:val="none" w:sz="0" w:space="0" w:color="auto"/>
                          </w:divBdr>
                          <w:divsChild>
                            <w:div w:id="77440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1820</Words>
  <Characters>10378</Characters>
  <Application>Microsoft Macintosh Word</Application>
  <DocSecurity>0</DocSecurity>
  <Lines>86</Lines>
  <Paragraphs>24</Paragraphs>
  <ScaleCrop>false</ScaleCrop>
  <Company/>
  <LinksUpToDate>false</LinksUpToDate>
  <CharactersWithSpaces>12174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Mitra</dc:creator>
  <cp:keywords/>
  <dc:description/>
  <cp:lastModifiedBy>Maria Kyrgiou</cp:lastModifiedBy>
  <cp:revision>2</cp:revision>
  <dcterms:created xsi:type="dcterms:W3CDTF">2016-04-12T14:26:00Z</dcterms:created>
  <dcterms:modified xsi:type="dcterms:W3CDTF">2016-04-12T14:26:00Z</dcterms:modified>
</cp:coreProperties>
</file>