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8C07" w14:textId="381483B0" w:rsidR="00025F11" w:rsidRDefault="00CA107E" w:rsidP="002831A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Testosterone </w:t>
      </w:r>
      <w:r w:rsidR="002831A2">
        <w:rPr>
          <w:rFonts w:ascii="Times New Roman" w:hAnsi="Times New Roman" w:cs="Times New Roman"/>
        </w:rPr>
        <w:t xml:space="preserve">is the dominant androgen hormone, </w:t>
      </w:r>
      <w:r w:rsidR="002831A2" w:rsidRPr="00F509A8">
        <w:rPr>
          <w:rFonts w:ascii="Times New Roman" w:hAnsi="Times New Roman" w:cs="Times New Roman"/>
        </w:rPr>
        <w:t xml:space="preserve">mediating male </w:t>
      </w:r>
      <w:r w:rsidR="008B2B33" w:rsidRPr="00F509A8">
        <w:rPr>
          <w:rFonts w:ascii="Times New Roman" w:hAnsi="Times New Roman" w:cs="Times New Roman"/>
        </w:rPr>
        <w:t>sexual differ</w:t>
      </w:r>
      <w:r w:rsidR="00F509A8" w:rsidRPr="00F509A8">
        <w:rPr>
          <w:rFonts w:ascii="Times New Roman" w:hAnsi="Times New Roman" w:cs="Times New Roman"/>
        </w:rPr>
        <w:t>e</w:t>
      </w:r>
      <w:r w:rsidR="008B2B33" w:rsidRPr="00F509A8">
        <w:rPr>
          <w:rFonts w:ascii="Times New Roman" w:hAnsi="Times New Roman" w:cs="Times New Roman"/>
        </w:rPr>
        <w:t>nti</w:t>
      </w:r>
      <w:r w:rsidR="00F509A8">
        <w:rPr>
          <w:rFonts w:ascii="Times New Roman" w:hAnsi="Times New Roman" w:cs="Times New Roman"/>
        </w:rPr>
        <w:t>a</w:t>
      </w:r>
      <w:r w:rsidR="008B2B33" w:rsidRPr="00F509A8">
        <w:rPr>
          <w:rFonts w:ascii="Times New Roman" w:hAnsi="Times New Roman" w:cs="Times New Roman"/>
        </w:rPr>
        <w:t xml:space="preserve">tion in </w:t>
      </w:r>
      <w:proofErr w:type="spellStart"/>
      <w:r w:rsidR="008B2B33" w:rsidRPr="00F509A8">
        <w:rPr>
          <w:rFonts w:ascii="Times New Roman" w:hAnsi="Times New Roman" w:cs="Times New Roman"/>
        </w:rPr>
        <w:t>fe</w:t>
      </w:r>
      <w:r w:rsidR="00F509A8" w:rsidRPr="00F509A8">
        <w:rPr>
          <w:rFonts w:ascii="Times New Roman" w:hAnsi="Times New Roman" w:cs="Times New Roman"/>
        </w:rPr>
        <w:t>t</w:t>
      </w:r>
      <w:r w:rsidR="008B2B33" w:rsidRPr="00F509A8">
        <w:rPr>
          <w:rFonts w:ascii="Times New Roman" w:hAnsi="Times New Roman" w:cs="Times New Roman"/>
        </w:rPr>
        <w:t>al</w:t>
      </w:r>
      <w:proofErr w:type="spellEnd"/>
      <w:r w:rsidR="008B2B33" w:rsidRPr="00F509A8">
        <w:rPr>
          <w:rFonts w:ascii="Times New Roman" w:hAnsi="Times New Roman" w:cs="Times New Roman"/>
        </w:rPr>
        <w:t xml:space="preserve"> life, </w:t>
      </w:r>
      <w:r w:rsidR="002831A2" w:rsidRPr="00F509A8">
        <w:rPr>
          <w:rFonts w:ascii="Times New Roman" w:hAnsi="Times New Roman" w:cs="Times New Roman"/>
        </w:rPr>
        <w:t xml:space="preserve">pubertal </w:t>
      </w:r>
      <w:r w:rsidR="002831A2">
        <w:rPr>
          <w:rFonts w:ascii="Times New Roman" w:hAnsi="Times New Roman" w:cs="Times New Roman"/>
        </w:rPr>
        <w:t xml:space="preserve">development, sexual behaviour, and anabolism of bone and muscle. However, recent years have seen the advent of several novel effects and potential indications of androgen hormones. This special issue of </w:t>
      </w:r>
      <w:r w:rsidR="002831A2" w:rsidRPr="002831A2">
        <w:rPr>
          <w:rFonts w:ascii="Times New Roman" w:hAnsi="Times New Roman" w:cs="Times New Roman"/>
        </w:rPr>
        <w:t>Best Practice and Research Clinical Endocrinology and Metabolism</w:t>
      </w:r>
      <w:r w:rsidR="002831A2">
        <w:rPr>
          <w:rFonts w:ascii="Times New Roman" w:hAnsi="Times New Roman" w:cs="Times New Roman"/>
        </w:rPr>
        <w:t xml:space="preserve"> called </w:t>
      </w:r>
      <w:r w:rsidR="002831A2" w:rsidRPr="002831A2">
        <w:rPr>
          <w:rFonts w:ascii="Times New Roman" w:hAnsi="Times New Roman" w:cs="Times New Roman"/>
        </w:rPr>
        <w:t xml:space="preserve">Androgens </w:t>
      </w:r>
      <w:r w:rsidR="002831A2">
        <w:rPr>
          <w:rFonts w:ascii="Times New Roman" w:hAnsi="Times New Roman" w:cs="Times New Roman"/>
        </w:rPr>
        <w:t>P</w:t>
      </w:r>
      <w:r w:rsidR="002831A2" w:rsidRPr="002831A2">
        <w:rPr>
          <w:rFonts w:ascii="Times New Roman" w:hAnsi="Times New Roman" w:cs="Times New Roman"/>
        </w:rPr>
        <w:t xml:space="preserve">art 2: Emerging </w:t>
      </w:r>
      <w:r w:rsidR="002831A2">
        <w:rPr>
          <w:rFonts w:ascii="Times New Roman" w:hAnsi="Times New Roman" w:cs="Times New Roman"/>
        </w:rPr>
        <w:t>A</w:t>
      </w:r>
      <w:r w:rsidR="002831A2" w:rsidRPr="002831A2">
        <w:rPr>
          <w:rFonts w:ascii="Times New Roman" w:hAnsi="Times New Roman" w:cs="Times New Roman"/>
        </w:rPr>
        <w:t>reas</w:t>
      </w:r>
      <w:r w:rsidR="002831A2">
        <w:rPr>
          <w:rFonts w:ascii="Times New Roman" w:hAnsi="Times New Roman" w:cs="Times New Roman"/>
        </w:rPr>
        <w:t xml:space="preserve">, </w:t>
      </w:r>
      <w:r w:rsidR="003A2309">
        <w:rPr>
          <w:rFonts w:ascii="Times New Roman" w:hAnsi="Times New Roman" w:cs="Times New Roman"/>
        </w:rPr>
        <w:t xml:space="preserve">will provide </w:t>
      </w:r>
      <w:r w:rsidR="002831A2">
        <w:rPr>
          <w:rFonts w:ascii="Times New Roman" w:hAnsi="Times New Roman" w:cs="Times New Roman"/>
        </w:rPr>
        <w:t xml:space="preserve">clinicians and researchers </w:t>
      </w:r>
      <w:r w:rsidR="003A2309">
        <w:rPr>
          <w:rFonts w:ascii="Times New Roman" w:hAnsi="Times New Roman" w:cs="Times New Roman"/>
        </w:rPr>
        <w:t xml:space="preserve">a concise update on several </w:t>
      </w:r>
      <w:r w:rsidR="002831A2">
        <w:rPr>
          <w:rFonts w:ascii="Times New Roman" w:hAnsi="Times New Roman" w:cs="Times New Roman"/>
        </w:rPr>
        <w:t xml:space="preserve">contemporary aspects of androgen physiology. </w:t>
      </w:r>
    </w:p>
    <w:p w14:paraId="64352A85" w14:textId="77777777" w:rsidR="007F51A1" w:rsidRDefault="007F51A1" w:rsidP="002831A2">
      <w:pPr>
        <w:spacing w:line="480" w:lineRule="auto"/>
        <w:rPr>
          <w:rFonts w:ascii="Times New Roman" w:hAnsi="Times New Roman" w:cs="Times New Roman"/>
        </w:rPr>
      </w:pPr>
    </w:p>
    <w:p w14:paraId="3C2C1381" w14:textId="20E71FB8" w:rsidR="00FB3F2C" w:rsidRDefault="00EB10A4" w:rsidP="002831A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Female hormonal contraceptive</w:t>
      </w:r>
      <w:r w:rsidR="007F51A1">
        <w:rPr>
          <w:rFonts w:ascii="Times New Roman" w:hAnsi="Times New Roman" w:cs="Times New Roman"/>
        </w:rPr>
        <w:t xml:space="preserve"> ‘pills’</w:t>
      </w:r>
      <w:r>
        <w:rPr>
          <w:rFonts w:ascii="Times New Roman" w:hAnsi="Times New Roman" w:cs="Times New Roman"/>
        </w:rPr>
        <w:t xml:space="preserve"> have </w:t>
      </w:r>
      <w:r w:rsidR="00982C40">
        <w:rPr>
          <w:rFonts w:ascii="Times New Roman" w:hAnsi="Times New Roman" w:cs="Times New Roman"/>
        </w:rPr>
        <w:t>for decades provided a</w:t>
      </w:r>
      <w:r>
        <w:rPr>
          <w:rFonts w:ascii="Times New Roman" w:hAnsi="Times New Roman" w:cs="Times New Roman"/>
        </w:rPr>
        <w:t xml:space="preserve"> cornerstone of </w:t>
      </w:r>
      <w:r w:rsidR="00982C40">
        <w:rPr>
          <w:rFonts w:ascii="Times New Roman" w:hAnsi="Times New Roman" w:cs="Times New Roman"/>
        </w:rPr>
        <w:t>reproductive</w:t>
      </w:r>
      <w:r>
        <w:rPr>
          <w:rFonts w:ascii="Times New Roman" w:hAnsi="Times New Roman" w:cs="Times New Roman"/>
        </w:rPr>
        <w:t xml:space="preserve"> health</w:t>
      </w:r>
      <w:r w:rsidR="00982C40">
        <w:rPr>
          <w:rFonts w:ascii="Times New Roman" w:hAnsi="Times New Roman" w:cs="Times New Roman"/>
        </w:rPr>
        <w:t>care; however, no male contraceptive medications are available despite much investigation</w:t>
      </w:r>
      <w:r w:rsidR="00133CE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Thirumalai</w:t>
      </w:r>
      <w:proofErr w:type="spellEnd"/>
      <w:r>
        <w:rPr>
          <w:rFonts w:ascii="Times New Roman" w:hAnsi="Times New Roman" w:cs="Times New Roman"/>
        </w:rPr>
        <w:t xml:space="preserve"> &amp; Page provide an excellent overview of</w:t>
      </w:r>
      <w:r w:rsidR="007F51A1">
        <w:rPr>
          <w:rFonts w:ascii="Times New Roman" w:hAnsi="Times New Roman" w:cs="Times New Roman"/>
        </w:rPr>
        <w:t xml:space="preserve"> the </w:t>
      </w:r>
      <w:r w:rsidR="00133CE1">
        <w:rPr>
          <w:rFonts w:ascii="Times New Roman" w:hAnsi="Times New Roman" w:cs="Times New Roman"/>
        </w:rPr>
        <w:t xml:space="preserve">ongoing </w:t>
      </w:r>
      <w:r w:rsidR="007F51A1">
        <w:rPr>
          <w:rFonts w:ascii="Times New Roman" w:hAnsi="Times New Roman" w:cs="Times New Roman"/>
        </w:rPr>
        <w:t xml:space="preserve">international programme to develop safe, effective, and acceptable male contraceptive medications blocking spermatogenesis. </w:t>
      </w:r>
    </w:p>
    <w:p w14:paraId="077578D6" w14:textId="36677157" w:rsidR="007F51A1" w:rsidRDefault="007F51A1" w:rsidP="002831A2">
      <w:pPr>
        <w:spacing w:line="480" w:lineRule="auto"/>
        <w:rPr>
          <w:rFonts w:ascii="Times New Roman" w:hAnsi="Times New Roman" w:cs="Times New Roman"/>
        </w:rPr>
      </w:pPr>
    </w:p>
    <w:p w14:paraId="48D9481C" w14:textId="79ECF65C" w:rsidR="004E46B9" w:rsidRDefault="00D123EB" w:rsidP="004E46B9">
      <w:pPr>
        <w:spacing w:line="480" w:lineRule="auto"/>
        <w:rPr>
          <w:rFonts w:ascii="Times New Roman" w:hAnsi="Times New Roman" w:cs="Times New Roman"/>
        </w:rPr>
      </w:pPr>
      <w:r w:rsidRPr="00D123EB">
        <w:rPr>
          <w:rFonts w:ascii="Times New Roman" w:hAnsi="Times New Roman" w:cs="Times New Roman"/>
        </w:rPr>
        <w:t xml:space="preserve">Cachexia is a complex wasting syndrome, characterized by unintentional </w:t>
      </w:r>
      <w:r>
        <w:rPr>
          <w:rFonts w:ascii="Times New Roman" w:hAnsi="Times New Roman" w:cs="Times New Roman"/>
        </w:rPr>
        <w:t xml:space="preserve">and </w:t>
      </w:r>
      <w:r w:rsidRPr="00D123EB">
        <w:rPr>
          <w:rFonts w:ascii="Times New Roman" w:hAnsi="Times New Roman" w:cs="Times New Roman"/>
        </w:rPr>
        <w:t xml:space="preserve">progressive weight loss greater than 5% </w:t>
      </w:r>
      <w:r>
        <w:rPr>
          <w:rFonts w:ascii="Times New Roman" w:hAnsi="Times New Roman" w:cs="Times New Roman"/>
        </w:rPr>
        <w:t>within</w:t>
      </w:r>
      <w:r w:rsidRPr="00D123EB">
        <w:rPr>
          <w:rFonts w:ascii="Times New Roman" w:hAnsi="Times New Roman" w:cs="Times New Roman"/>
        </w:rPr>
        <w:t xml:space="preserve"> 12 months</w:t>
      </w:r>
      <w:r>
        <w:rPr>
          <w:rFonts w:ascii="Times New Roman" w:hAnsi="Times New Roman" w:cs="Times New Roman"/>
        </w:rPr>
        <w:t>. Cachexia reduces</w:t>
      </w:r>
      <w:r w:rsidRPr="00D123EB">
        <w:rPr>
          <w:rFonts w:ascii="Times New Roman" w:hAnsi="Times New Roman" w:cs="Times New Roman"/>
        </w:rPr>
        <w:t xml:space="preserve"> patien</w:t>
      </w:r>
      <w:r>
        <w:rPr>
          <w:rFonts w:ascii="Times New Roman" w:hAnsi="Times New Roman" w:cs="Times New Roman"/>
        </w:rPr>
        <w:t>t</w:t>
      </w:r>
      <w:r w:rsidRPr="00D123EB">
        <w:rPr>
          <w:rFonts w:ascii="Times New Roman" w:hAnsi="Times New Roman" w:cs="Times New Roman"/>
        </w:rPr>
        <w:t xml:space="preserve"> quality of life and survival.  </w:t>
      </w:r>
      <w:r w:rsidRPr="00133CE1">
        <w:rPr>
          <w:rFonts w:ascii="Times New Roman" w:hAnsi="Times New Roman" w:cs="Times New Roman"/>
        </w:rPr>
        <w:t xml:space="preserve">Quinton </w:t>
      </w:r>
      <w:r>
        <w:rPr>
          <w:rFonts w:ascii="Times New Roman" w:hAnsi="Times New Roman" w:cs="Times New Roman"/>
        </w:rPr>
        <w:t>&amp;</w:t>
      </w:r>
      <w:r w:rsidRPr="00133CE1">
        <w:rPr>
          <w:rFonts w:ascii="Times New Roman" w:hAnsi="Times New Roman" w:cs="Times New Roman"/>
        </w:rPr>
        <w:t xml:space="preserve"> Giovanelli</w:t>
      </w:r>
      <w:r>
        <w:rPr>
          <w:rFonts w:ascii="Times New Roman" w:hAnsi="Times New Roman" w:cs="Times New Roman"/>
        </w:rPr>
        <w:t xml:space="preserve"> provide a critical summary of potential utility of androgens to treat cachexia associated with HIV, </w:t>
      </w:r>
      <w:r w:rsidR="00B80A70">
        <w:rPr>
          <w:rFonts w:ascii="Times New Roman" w:hAnsi="Times New Roman" w:cs="Times New Roman"/>
        </w:rPr>
        <w:t>cancer,</w:t>
      </w:r>
      <w:r>
        <w:rPr>
          <w:rFonts w:ascii="Times New Roman" w:hAnsi="Times New Roman" w:cs="Times New Roman"/>
        </w:rPr>
        <w:t xml:space="preserve"> and other disorders.  </w:t>
      </w:r>
      <w:r w:rsidR="00B80A70">
        <w:rPr>
          <w:rFonts w:ascii="Times New Roman" w:hAnsi="Times New Roman" w:cs="Times New Roman"/>
        </w:rPr>
        <w:t xml:space="preserve">Conversely, anabolic androgenic steroid (AAS) use </w:t>
      </w:r>
      <w:r w:rsidR="004E46B9">
        <w:rPr>
          <w:rFonts w:ascii="Times New Roman" w:hAnsi="Times New Roman" w:cs="Times New Roman"/>
        </w:rPr>
        <w:t xml:space="preserve">is the inappropriate use of androgens (or drugs increasing endogenous androgens) for image and performance-enhancing purposes. </w:t>
      </w:r>
    </w:p>
    <w:p w14:paraId="30EDF381" w14:textId="3F814A89" w:rsidR="00D232DD" w:rsidRDefault="00B80A70" w:rsidP="00D123E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AAS was previous restricted to athletes and weight-</w:t>
      </w:r>
      <w:proofErr w:type="gramStart"/>
      <w:r>
        <w:rPr>
          <w:rFonts w:ascii="Times New Roman" w:hAnsi="Times New Roman" w:cs="Times New Roman"/>
        </w:rPr>
        <w:t>lifters</w:t>
      </w:r>
      <w:r w:rsidR="004E46B9">
        <w:rPr>
          <w:rFonts w:ascii="Times New Roman" w:hAnsi="Times New Roman" w:cs="Times New Roman"/>
        </w:rPr>
        <w:t>, but</w:t>
      </w:r>
      <w:proofErr w:type="gramEnd"/>
      <w:r w:rsidR="004E46B9">
        <w:rPr>
          <w:rFonts w:ascii="Times New Roman" w:hAnsi="Times New Roman" w:cs="Times New Roman"/>
        </w:rPr>
        <w:t xml:space="preserve"> is </w:t>
      </w:r>
      <w:r>
        <w:rPr>
          <w:rFonts w:ascii="Times New Roman" w:hAnsi="Times New Roman" w:cs="Times New Roman"/>
        </w:rPr>
        <w:t xml:space="preserve">now </w:t>
      </w:r>
      <w:r w:rsidR="004E46B9">
        <w:rPr>
          <w:rFonts w:ascii="Times New Roman" w:hAnsi="Times New Roman" w:cs="Times New Roman"/>
        </w:rPr>
        <w:t>increasingly common within the general population for aesthetic benefits.</w:t>
      </w:r>
      <w:r w:rsidR="00C93BEA">
        <w:rPr>
          <w:rFonts w:ascii="Times New Roman" w:hAnsi="Times New Roman" w:cs="Times New Roman"/>
        </w:rPr>
        <w:t xml:space="preserve"> Sharma et al. focus on how clinicians can identify the clinical features of AAS withdrawal, which will help future development of treatments for AAS withdrawal</w:t>
      </w:r>
      <w:r w:rsidR="00694993">
        <w:rPr>
          <w:rFonts w:ascii="Times New Roman" w:hAnsi="Times New Roman" w:cs="Times New Roman"/>
        </w:rPr>
        <w:t xml:space="preserve"> in men who are motivated to stop AAS</w:t>
      </w:r>
      <w:r w:rsidR="00C93BEA">
        <w:rPr>
          <w:rFonts w:ascii="Times New Roman" w:hAnsi="Times New Roman" w:cs="Times New Roman"/>
        </w:rPr>
        <w:t>.</w:t>
      </w:r>
    </w:p>
    <w:p w14:paraId="5E1552AB" w14:textId="73114F59" w:rsidR="00453E17" w:rsidRDefault="00453E17" w:rsidP="00D123EB">
      <w:pPr>
        <w:spacing w:line="480" w:lineRule="auto"/>
        <w:rPr>
          <w:rFonts w:ascii="Times New Roman" w:hAnsi="Times New Roman" w:cs="Times New Roman"/>
        </w:rPr>
      </w:pPr>
    </w:p>
    <w:p w14:paraId="7A1DF261" w14:textId="711C8AE6" w:rsidR="00453E17" w:rsidRDefault="00453E17" w:rsidP="00D123EB">
      <w:pPr>
        <w:spacing w:line="480" w:lineRule="auto"/>
        <w:rPr>
          <w:rFonts w:ascii="Times New Roman" w:hAnsi="Times New Roman" w:cs="Times New Roman"/>
        </w:rPr>
      </w:pPr>
      <w:r w:rsidRPr="00453E17">
        <w:rPr>
          <w:rFonts w:ascii="Times New Roman" w:hAnsi="Times New Roman" w:cs="Times New Roman"/>
        </w:rPr>
        <w:t xml:space="preserve">Stimulation of erythropoiesis is one of the most consistent effects of testosterone treatment observed </w:t>
      </w:r>
      <w:r>
        <w:rPr>
          <w:rFonts w:ascii="Times New Roman" w:hAnsi="Times New Roman" w:cs="Times New Roman"/>
        </w:rPr>
        <w:t>both in clinical practice and within</w:t>
      </w:r>
      <w:r w:rsidRPr="00453E17">
        <w:rPr>
          <w:rFonts w:ascii="Times New Roman" w:hAnsi="Times New Roman" w:cs="Times New Roman"/>
        </w:rPr>
        <w:t xml:space="preserve"> clinical trials. </w:t>
      </w:r>
      <w:r>
        <w:rPr>
          <w:rFonts w:ascii="Times New Roman" w:hAnsi="Times New Roman" w:cs="Times New Roman"/>
        </w:rPr>
        <w:t xml:space="preserve">Testosterone treatment may therefore ameliorate anaemia. Conversely, </w:t>
      </w:r>
      <w:r w:rsidRPr="00453E17">
        <w:rPr>
          <w:rFonts w:ascii="Times New Roman" w:hAnsi="Times New Roman" w:cs="Times New Roman"/>
        </w:rPr>
        <w:t>erythrocytosis is one of the most common adverse effects of testosterone treatment</w:t>
      </w:r>
      <w:r>
        <w:rPr>
          <w:rFonts w:ascii="Times New Roman" w:hAnsi="Times New Roman" w:cs="Times New Roman"/>
        </w:rPr>
        <w:t xml:space="preserve">, which </w:t>
      </w:r>
      <w:r w:rsidR="00402A10">
        <w:rPr>
          <w:rFonts w:ascii="Times New Roman" w:hAnsi="Times New Roman" w:cs="Times New Roman"/>
        </w:rPr>
        <w:t>could potentially</w:t>
      </w:r>
      <w:r>
        <w:rPr>
          <w:rFonts w:ascii="Times New Roman" w:hAnsi="Times New Roman" w:cs="Times New Roman"/>
        </w:rPr>
        <w:t xml:space="preserve"> increase thrombotic risk</w:t>
      </w:r>
      <w:r w:rsidR="00402A10">
        <w:rPr>
          <w:rFonts w:ascii="Times New Roman" w:hAnsi="Times New Roman" w:cs="Times New Roman"/>
        </w:rPr>
        <w:t xml:space="preserve">. Warren and Grossmann will review mechanistic and clinical data on established effects of androgens on erythropoiesis, and potential effects on </w:t>
      </w:r>
      <w:r w:rsidRPr="00453E17">
        <w:rPr>
          <w:rFonts w:ascii="Times New Roman" w:hAnsi="Times New Roman" w:cs="Times New Roman"/>
        </w:rPr>
        <w:t>white blood cells and platelets.</w:t>
      </w:r>
    </w:p>
    <w:p w14:paraId="3EA3665D" w14:textId="77777777" w:rsidR="00D232DD" w:rsidRDefault="00D232DD" w:rsidP="00133CE1">
      <w:pPr>
        <w:spacing w:line="480" w:lineRule="auto"/>
        <w:rPr>
          <w:rFonts w:ascii="Times New Roman" w:hAnsi="Times New Roman" w:cs="Times New Roman"/>
        </w:rPr>
      </w:pPr>
    </w:p>
    <w:p w14:paraId="543188C2" w14:textId="291A49CC" w:rsidR="00E8302E" w:rsidRDefault="00D123EB" w:rsidP="00133C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Charles Huggins was awarded the 1966 Nobel Prize </w:t>
      </w:r>
      <w:r w:rsidR="00E8302E">
        <w:rPr>
          <w:rFonts w:ascii="Times New Roman" w:hAnsi="Times New Roman" w:cs="Times New Roman"/>
        </w:rPr>
        <w:t xml:space="preserve">in Physiology or Medicine for identifying </w:t>
      </w:r>
      <w:r w:rsidR="00E8302E" w:rsidRPr="00E8302E">
        <w:rPr>
          <w:rFonts w:ascii="Times New Roman" w:hAnsi="Times New Roman" w:cs="Times New Roman"/>
        </w:rPr>
        <w:t xml:space="preserve">that castration or oestrogen administration led to </w:t>
      </w:r>
      <w:r w:rsidR="00E8302E">
        <w:rPr>
          <w:rFonts w:ascii="Times New Roman" w:hAnsi="Times New Roman" w:cs="Times New Roman"/>
        </w:rPr>
        <w:t xml:space="preserve">prostate </w:t>
      </w:r>
      <w:r w:rsidR="00E8302E" w:rsidRPr="00E8302E">
        <w:rPr>
          <w:rFonts w:ascii="Times New Roman" w:hAnsi="Times New Roman" w:cs="Times New Roman"/>
        </w:rPr>
        <w:t>glandular atrophy, which could be reversed by androgen</w:t>
      </w:r>
      <w:r w:rsidR="00E8302E">
        <w:rPr>
          <w:rFonts w:ascii="Times New Roman" w:hAnsi="Times New Roman" w:cs="Times New Roman"/>
        </w:rPr>
        <w:t xml:space="preserve"> </w:t>
      </w:r>
      <w:commentRangeStart w:id="0"/>
      <w:r w:rsidR="00E8302E">
        <w:rPr>
          <w:rFonts w:ascii="Times New Roman" w:hAnsi="Times New Roman" w:cs="Times New Roman"/>
        </w:rPr>
        <w:t>replacement</w:t>
      </w:r>
      <w:commentRangeEnd w:id="0"/>
      <w:r w:rsidR="000227F9">
        <w:rPr>
          <w:rStyle w:val="CommentReference"/>
        </w:rPr>
        <w:commentReference w:id="0"/>
      </w:r>
      <w:r w:rsidR="00E8302E">
        <w:rPr>
          <w:rFonts w:ascii="Times New Roman" w:hAnsi="Times New Roman" w:cs="Times New Roman"/>
        </w:rPr>
        <w:t xml:space="preserve">. </w:t>
      </w:r>
      <w:r w:rsidR="00921C9A">
        <w:rPr>
          <w:rFonts w:ascii="Times New Roman" w:hAnsi="Times New Roman" w:cs="Times New Roman"/>
        </w:rPr>
        <w:t xml:space="preserve">Despite the canonical nature of androgen-deprivation therapy (ADT), we have an evolving understanding of how prostate cellular metabolism is regulated by androgen signalling, which will be summarised by </w:t>
      </w:r>
      <w:proofErr w:type="spellStart"/>
      <w:r w:rsidR="00921C9A">
        <w:rPr>
          <w:rFonts w:ascii="Times New Roman" w:hAnsi="Times New Roman" w:cs="Times New Roman"/>
        </w:rPr>
        <w:t>Dr.</w:t>
      </w:r>
      <w:proofErr w:type="spellEnd"/>
      <w:r w:rsidR="00921C9A">
        <w:rPr>
          <w:rFonts w:ascii="Times New Roman" w:hAnsi="Times New Roman" w:cs="Times New Roman"/>
        </w:rPr>
        <w:t xml:space="preserve"> Rajan and colleagues.</w:t>
      </w:r>
    </w:p>
    <w:p w14:paraId="3C222240" w14:textId="359C42EA" w:rsidR="007F51A1" w:rsidRDefault="007F51A1" w:rsidP="002831A2">
      <w:pPr>
        <w:spacing w:line="480" w:lineRule="auto"/>
        <w:rPr>
          <w:rFonts w:ascii="Times New Roman" w:hAnsi="Times New Roman" w:cs="Times New Roman"/>
        </w:rPr>
      </w:pPr>
    </w:p>
    <w:p w14:paraId="46BFD3D7" w14:textId="138D64E4" w:rsidR="00390652" w:rsidRDefault="00390652" w:rsidP="0039065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Testosterone for Diabetes Mellitus (</w:t>
      </w:r>
      <w:commentRangeStart w:id="1"/>
      <w:r>
        <w:rPr>
          <w:rFonts w:ascii="Times New Roman" w:hAnsi="Times New Roman" w:cs="Times New Roman"/>
        </w:rPr>
        <w:t>T4DM</w:t>
      </w:r>
      <w:commentRangeEnd w:id="1"/>
      <w:r w:rsidR="00F509A8">
        <w:rPr>
          <w:rStyle w:val="CommentReference"/>
        </w:rPr>
        <w:commentReference w:id="1"/>
      </w:r>
      <w:r>
        <w:rPr>
          <w:rFonts w:ascii="Times New Roman" w:hAnsi="Times New Roman" w:cs="Times New Roman"/>
        </w:rPr>
        <w:t xml:space="preserve">) was published last </w:t>
      </w:r>
      <w:r w:rsidR="0067704E">
        <w:rPr>
          <w:rFonts w:ascii="Times New Roman" w:hAnsi="Times New Roman" w:cs="Times New Roman"/>
        </w:rPr>
        <w:t>year and</w:t>
      </w:r>
      <w:r>
        <w:rPr>
          <w:rFonts w:ascii="Times New Roman" w:hAnsi="Times New Roman" w:cs="Times New Roman"/>
        </w:rPr>
        <w:t xml:space="preserve"> has broadened our views on the therapeutic effects of testosterone therapy, particularly on glucose metabolism. </w:t>
      </w:r>
      <w:r w:rsidR="0067704E">
        <w:rPr>
          <w:rFonts w:ascii="Times New Roman" w:hAnsi="Times New Roman" w:cs="Times New Roman"/>
        </w:rPr>
        <w:t xml:space="preserve">T4DM also raises philosophical questions about the thresholds for testosterone treatment, since their study participants were </w:t>
      </w:r>
      <w:proofErr w:type="spellStart"/>
      <w:r w:rsidR="0067704E">
        <w:rPr>
          <w:rFonts w:ascii="Times New Roman" w:hAnsi="Times New Roman" w:cs="Times New Roman"/>
        </w:rPr>
        <w:t>eugonadal</w:t>
      </w:r>
      <w:proofErr w:type="spellEnd"/>
      <w:r w:rsidR="0067704E">
        <w:rPr>
          <w:rFonts w:ascii="Times New Roman" w:hAnsi="Times New Roman" w:cs="Times New Roman"/>
        </w:rPr>
        <w:t xml:space="preserve"> men, albeit with metabolic syndrome. </w:t>
      </w:r>
      <w:proofErr w:type="spellStart"/>
      <w:r w:rsidR="00F509A8" w:rsidRPr="00F509A8">
        <w:rPr>
          <w:rFonts w:ascii="Times New Roman" w:hAnsi="Times New Roman" w:cs="Times New Roman"/>
        </w:rPr>
        <w:t>Umapathysivam</w:t>
      </w:r>
      <w:proofErr w:type="spellEnd"/>
      <w:r w:rsidR="00F509A8">
        <w:rPr>
          <w:rFonts w:ascii="Times New Roman" w:hAnsi="Times New Roman" w:cs="Times New Roman"/>
        </w:rPr>
        <w:t xml:space="preserve">, Grossmann and </w:t>
      </w:r>
      <w:proofErr w:type="spellStart"/>
      <w:r w:rsidR="00F509A8">
        <w:rPr>
          <w:rFonts w:ascii="Times New Roman" w:hAnsi="Times New Roman" w:cs="Times New Roman"/>
        </w:rPr>
        <w:t>Wittert</w:t>
      </w:r>
      <w:proofErr w:type="spellEnd"/>
      <w:r w:rsidR="00F509A8">
        <w:rPr>
          <w:rFonts w:ascii="Times New Roman" w:hAnsi="Times New Roman" w:cs="Times New Roman"/>
        </w:rPr>
        <w:t xml:space="preserve"> discuss</w:t>
      </w:r>
      <w:r>
        <w:rPr>
          <w:rFonts w:ascii="Times New Roman" w:hAnsi="Times New Roman" w:cs="Times New Roman"/>
        </w:rPr>
        <w:t xml:space="preserve"> </w:t>
      </w:r>
      <w:r w:rsidR="00F509A8">
        <w:rPr>
          <w:rFonts w:ascii="Times New Roman" w:hAnsi="Times New Roman" w:cs="Times New Roman"/>
        </w:rPr>
        <w:t>the implications of T4DM which they conducted,</w:t>
      </w:r>
      <w:r>
        <w:rPr>
          <w:rFonts w:ascii="Times New Roman" w:hAnsi="Times New Roman" w:cs="Times New Roman"/>
        </w:rPr>
        <w:t xml:space="preserve"> in the context of prior related studies</w:t>
      </w:r>
    </w:p>
    <w:p w14:paraId="5F41F0F5" w14:textId="337ED998" w:rsidR="0067704E" w:rsidRDefault="0067704E" w:rsidP="00390652">
      <w:pPr>
        <w:spacing w:line="480" w:lineRule="auto"/>
        <w:rPr>
          <w:rFonts w:ascii="Times New Roman" w:hAnsi="Times New Roman" w:cs="Times New Roman"/>
        </w:rPr>
      </w:pPr>
    </w:p>
    <w:p w14:paraId="04D1B9F0" w14:textId="1B834B3B" w:rsidR="002831A2" w:rsidRDefault="00BF6D0E" w:rsidP="002831A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Societal shifts have overseen the main-stream acceptance of transgender identity in many countries. </w:t>
      </w:r>
      <w:r w:rsidR="00F0040E">
        <w:rPr>
          <w:rFonts w:ascii="Times New Roman" w:hAnsi="Times New Roman" w:cs="Times New Roman"/>
        </w:rPr>
        <w:t xml:space="preserve">Administration of testosterone to masculinise by-birth women has also improved our understanding about the physiological effects and safety of testosterone in cis-gender men. </w:t>
      </w:r>
      <w:r>
        <w:rPr>
          <w:rFonts w:ascii="Times New Roman" w:hAnsi="Times New Roman" w:cs="Times New Roman"/>
        </w:rPr>
        <w:t>Dimakopoulou and colleagues summarise the safety and efficacy of testosterone therapy in transgender medicine</w:t>
      </w:r>
      <w:r w:rsidR="00F0040E">
        <w:rPr>
          <w:rFonts w:ascii="Times New Roman" w:hAnsi="Times New Roman" w:cs="Times New Roman"/>
        </w:rPr>
        <w:t xml:space="preserve">. </w:t>
      </w:r>
    </w:p>
    <w:p w14:paraId="599A3693" w14:textId="68ECB441" w:rsidR="002831A2" w:rsidRDefault="002831A2" w:rsidP="002831A2">
      <w:pPr>
        <w:spacing w:line="480" w:lineRule="auto"/>
        <w:rPr>
          <w:rFonts w:ascii="Times New Roman" w:hAnsi="Times New Roman" w:cs="Times New Roman"/>
        </w:rPr>
      </w:pPr>
    </w:p>
    <w:p w14:paraId="5BCC17A0" w14:textId="06D8355B" w:rsidR="00CB17EB" w:rsidRDefault="00CB17EB" w:rsidP="002831A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Testosterone </w:t>
      </w:r>
      <w:r w:rsidR="00D30997">
        <w:rPr>
          <w:rFonts w:ascii="Times New Roman" w:hAnsi="Times New Roman" w:cs="Times New Roman"/>
        </w:rPr>
        <w:t>therapy</w:t>
      </w:r>
      <w:r w:rsidRPr="00CB17EB">
        <w:rPr>
          <w:rFonts w:ascii="Times New Roman" w:hAnsi="Times New Roman" w:cs="Times New Roman"/>
        </w:rPr>
        <w:t xml:space="preserve"> has recognised side effects including impaired spermatogenesis and concerns regarding cardiovascular disease</w:t>
      </w:r>
      <w:r>
        <w:rPr>
          <w:rFonts w:ascii="Times New Roman" w:hAnsi="Times New Roman" w:cs="Times New Roman"/>
        </w:rPr>
        <w:t xml:space="preserve"> risk</w:t>
      </w:r>
      <w:r w:rsidRPr="00CB17EB">
        <w:rPr>
          <w:rFonts w:ascii="Times New Roman" w:hAnsi="Times New Roman" w:cs="Times New Roman"/>
        </w:rPr>
        <w:t xml:space="preserve">. </w:t>
      </w:r>
      <w:r w:rsidR="00D30997">
        <w:rPr>
          <w:rFonts w:ascii="Times New Roman" w:hAnsi="Times New Roman" w:cs="Times New Roman"/>
        </w:rPr>
        <w:t>This has created</w:t>
      </w:r>
      <w:r w:rsidRPr="00CB17EB">
        <w:rPr>
          <w:rFonts w:ascii="Times New Roman" w:hAnsi="Times New Roman" w:cs="Times New Roman"/>
        </w:rPr>
        <w:t xml:space="preserve"> </w:t>
      </w:r>
      <w:r w:rsidR="00D30997">
        <w:rPr>
          <w:rFonts w:ascii="Times New Roman" w:hAnsi="Times New Roman" w:cs="Times New Roman"/>
        </w:rPr>
        <w:t xml:space="preserve">an </w:t>
      </w:r>
      <w:r w:rsidRPr="00CB17EB">
        <w:rPr>
          <w:rFonts w:ascii="Times New Roman" w:hAnsi="Times New Roman" w:cs="Times New Roman"/>
        </w:rPr>
        <w:t xml:space="preserve">impetus to develop novel androgen therapies for treating male hypogonadism </w:t>
      </w:r>
      <w:r w:rsidR="00D30997">
        <w:rPr>
          <w:rFonts w:ascii="Times New Roman" w:hAnsi="Times New Roman" w:cs="Times New Roman"/>
        </w:rPr>
        <w:t>without these</w:t>
      </w:r>
      <w:r w:rsidRPr="00CB17EB">
        <w:rPr>
          <w:rFonts w:ascii="Times New Roman" w:hAnsi="Times New Roman" w:cs="Times New Roman"/>
        </w:rPr>
        <w:t xml:space="preserve"> side effects. </w:t>
      </w:r>
      <w:r w:rsidR="00D30997">
        <w:rPr>
          <w:rFonts w:ascii="Times New Roman" w:hAnsi="Times New Roman" w:cs="Times New Roman"/>
        </w:rPr>
        <w:t>Kang et al.</w:t>
      </w:r>
      <w:r w:rsidRPr="00CB17EB">
        <w:rPr>
          <w:rFonts w:ascii="Times New Roman" w:hAnsi="Times New Roman" w:cs="Times New Roman"/>
        </w:rPr>
        <w:t xml:space="preserve"> review the benefits and adverse effects of novel therapies including nasal testosterone, aromatase inhibitors, selective oestrogen receptor modulators, and selective androgen receptor modulators.</w:t>
      </w:r>
    </w:p>
    <w:p w14:paraId="036FE451" w14:textId="0A23AF1B" w:rsidR="00D30997" w:rsidRDefault="00D30997" w:rsidP="002831A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This issue will hopefully enrich readers with the expanding identified roles of testosterone on reproductive, metabolic, haemopoietic systems, while highlighting its growing importance therapeutically.</w:t>
      </w:r>
    </w:p>
    <w:p w14:paraId="198ECF2A" w14:textId="16AE3D5A" w:rsidR="00CA107E" w:rsidRDefault="00CA107E">
      <w:pPr>
        <w:rPr>
          <w:rFonts w:ascii="Times New Roman" w:hAnsi="Times New Roman" w:cs="Times New Roman"/>
        </w:rPr>
      </w:pPr>
    </w:p>
    <w:p w14:paraId="58701A2A" w14:textId="6D7D9C0B" w:rsidR="00CA107E" w:rsidRPr="0021161F" w:rsidRDefault="00CA107E">
      <w:pPr>
        <w:rPr>
          <w:rFonts w:ascii="Times New Roman" w:hAnsi="Times New Roman" w:cs="Times New Roman"/>
        </w:rPr>
      </w:pPr>
    </w:p>
    <w:sectPr w:rsidR="00CA107E" w:rsidRPr="0021161F" w:rsidSect="002831A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ayasena, Channa" w:date="2022-07-24T21:00:00Z" w:initials="JC">
    <w:p w14:paraId="087B6A4F" w14:textId="77777777" w:rsidR="000227F9" w:rsidRPr="000227F9" w:rsidRDefault="000227F9" w:rsidP="000227F9">
      <w:pPr>
        <w:rPr>
          <w:rFonts w:ascii="Times New Roman" w:eastAsia="Times New Roman" w:hAnsi="Times New Roman" w:cs="Times New Roman"/>
          <w:lang w:eastAsia="en-GB"/>
        </w:rPr>
      </w:pPr>
      <w:r>
        <w:rPr>
          <w:rStyle w:val="CommentReference"/>
        </w:rPr>
        <w:annotationRef/>
      </w:r>
      <w:r w:rsidRPr="000227F9">
        <w:rPr>
          <w:rFonts w:ascii="Arial" w:eastAsia="Times New Roman" w:hAnsi="Arial" w:cs="Arial"/>
          <w:color w:val="202122"/>
          <w:sz w:val="19"/>
          <w:szCs w:val="19"/>
          <w:shd w:val="clear" w:color="auto" w:fill="FFFFFF"/>
          <w:lang w:eastAsia="en-GB"/>
        </w:rPr>
        <w:t>Huggins C, Hodges CV (2002). "Studies on prostatic cancer. I. The effect of castration, of estrogen and of androgen injection on serum phosphatases in metastatic carcinoma of the prostate. 1941". </w:t>
      </w:r>
      <w:hyperlink r:id="rId1" w:tooltip="The Journal of Urology" w:history="1">
        <w:r w:rsidRPr="000227F9">
          <w:rPr>
            <w:rFonts w:ascii="Arial" w:eastAsia="Times New Roman" w:hAnsi="Arial" w:cs="Arial"/>
            <w:i/>
            <w:iCs/>
            <w:color w:val="0645AD"/>
            <w:sz w:val="19"/>
            <w:szCs w:val="19"/>
            <w:u w:val="single"/>
            <w:shd w:val="clear" w:color="auto" w:fill="FFFFFF"/>
            <w:lang w:eastAsia="en-GB"/>
          </w:rPr>
          <w:t>The Journal of Urology</w:t>
        </w:r>
      </w:hyperlink>
      <w:r w:rsidRPr="000227F9">
        <w:rPr>
          <w:rFonts w:ascii="Arial" w:eastAsia="Times New Roman" w:hAnsi="Arial" w:cs="Arial"/>
          <w:color w:val="202122"/>
          <w:sz w:val="19"/>
          <w:szCs w:val="19"/>
          <w:shd w:val="clear" w:color="auto" w:fill="FFFFFF"/>
          <w:lang w:eastAsia="en-GB"/>
        </w:rPr>
        <w:t>. </w:t>
      </w:r>
      <w:r w:rsidRPr="000227F9">
        <w:rPr>
          <w:rFonts w:ascii="Arial" w:eastAsia="Times New Roman" w:hAnsi="Arial" w:cs="Arial"/>
          <w:b/>
          <w:bCs/>
          <w:color w:val="202122"/>
          <w:sz w:val="19"/>
          <w:szCs w:val="19"/>
          <w:shd w:val="clear" w:color="auto" w:fill="FFFFFF"/>
          <w:lang w:eastAsia="en-GB"/>
        </w:rPr>
        <w:t>167</w:t>
      </w:r>
      <w:r w:rsidRPr="000227F9">
        <w:rPr>
          <w:rFonts w:ascii="Arial" w:eastAsia="Times New Roman" w:hAnsi="Arial" w:cs="Arial"/>
          <w:color w:val="202122"/>
          <w:sz w:val="19"/>
          <w:szCs w:val="19"/>
          <w:shd w:val="clear" w:color="auto" w:fill="FFFFFF"/>
          <w:lang w:eastAsia="en-GB"/>
        </w:rPr>
        <w:t> (2): 948–951. </w:t>
      </w:r>
      <w:hyperlink r:id="rId2" w:tooltip="Doi (identifier)" w:history="1">
        <w:r w:rsidRPr="000227F9">
          <w:rPr>
            <w:rFonts w:ascii="Arial" w:eastAsia="Times New Roman" w:hAnsi="Arial" w:cs="Arial"/>
            <w:color w:val="0645AD"/>
            <w:sz w:val="19"/>
            <w:szCs w:val="19"/>
            <w:u w:val="single"/>
            <w:shd w:val="clear" w:color="auto" w:fill="FFFFFF"/>
            <w:lang w:eastAsia="en-GB"/>
          </w:rPr>
          <w:t>doi</w:t>
        </w:r>
      </w:hyperlink>
      <w:r w:rsidRPr="000227F9">
        <w:rPr>
          <w:rFonts w:ascii="Arial" w:eastAsia="Times New Roman" w:hAnsi="Arial" w:cs="Arial"/>
          <w:color w:val="202122"/>
          <w:sz w:val="19"/>
          <w:szCs w:val="19"/>
          <w:shd w:val="clear" w:color="auto" w:fill="FFFFFF"/>
          <w:lang w:eastAsia="en-GB"/>
        </w:rPr>
        <w:t>:</w:t>
      </w:r>
      <w:hyperlink r:id="rId3" w:history="1">
        <w:r w:rsidRPr="000227F9">
          <w:rPr>
            <w:rFonts w:ascii="Arial" w:eastAsia="Times New Roman" w:hAnsi="Arial" w:cs="Arial"/>
            <w:color w:val="3366BB"/>
            <w:sz w:val="19"/>
            <w:szCs w:val="19"/>
            <w:u w:val="single"/>
            <w:shd w:val="clear" w:color="auto" w:fill="FFFFFF"/>
            <w:lang w:eastAsia="en-GB"/>
          </w:rPr>
          <w:t>10.1097/00005392-200207000-00004</w:t>
        </w:r>
      </w:hyperlink>
    </w:p>
    <w:p w14:paraId="50BF27BE" w14:textId="01AA1A0A" w:rsidR="000227F9" w:rsidRDefault="000227F9">
      <w:pPr>
        <w:pStyle w:val="CommentText"/>
      </w:pPr>
    </w:p>
  </w:comment>
  <w:comment w:id="1" w:author="Jayasena, Channa" w:date="2022-07-25T09:58:00Z" w:initials="JC">
    <w:p w14:paraId="32644BC8" w14:textId="5913C23C" w:rsidR="00F509A8" w:rsidRDefault="00F509A8">
      <w:pPr>
        <w:pStyle w:val="CommentText"/>
      </w:pPr>
      <w:r>
        <w:rPr>
          <w:rStyle w:val="CommentReference"/>
        </w:rPr>
        <w:annotationRef/>
      </w:r>
      <w:proofErr w:type="spellStart"/>
      <w:r w:rsidRPr="00F509A8">
        <w:t>Wittert</w:t>
      </w:r>
      <w:proofErr w:type="spellEnd"/>
      <w:r w:rsidRPr="00F509A8">
        <w:t xml:space="preserve"> G, Bracken K, Robledo KP, Grossmann M, </w:t>
      </w:r>
      <w:proofErr w:type="spellStart"/>
      <w:r w:rsidRPr="00F509A8">
        <w:t>Yeap</w:t>
      </w:r>
      <w:proofErr w:type="spellEnd"/>
      <w:r w:rsidRPr="00F509A8">
        <w:t xml:space="preserve"> BB, Handelsman DJ, Stuckey B, Conway A, </w:t>
      </w:r>
      <w:proofErr w:type="spellStart"/>
      <w:r w:rsidRPr="00F509A8">
        <w:t>Inder</w:t>
      </w:r>
      <w:proofErr w:type="spellEnd"/>
      <w:r w:rsidRPr="00F509A8">
        <w:t xml:space="preserve"> W, McLachlan R, Allan C, </w:t>
      </w:r>
      <w:proofErr w:type="spellStart"/>
      <w:r w:rsidRPr="00F509A8">
        <w:t>Jesudason</w:t>
      </w:r>
      <w:proofErr w:type="spellEnd"/>
      <w:r w:rsidRPr="00F509A8">
        <w:t xml:space="preserve"> D, </w:t>
      </w:r>
      <w:proofErr w:type="spellStart"/>
      <w:r w:rsidRPr="00F509A8">
        <w:t>Fui</w:t>
      </w:r>
      <w:proofErr w:type="spellEnd"/>
      <w:r w:rsidRPr="00F509A8">
        <w:t xml:space="preserve"> MNT, Hague W, Jenkins A, Daniel M, </w:t>
      </w:r>
      <w:proofErr w:type="spellStart"/>
      <w:r w:rsidRPr="00F509A8">
        <w:t>Gebski</w:t>
      </w:r>
      <w:proofErr w:type="spellEnd"/>
      <w:r w:rsidRPr="00F509A8">
        <w:t xml:space="preserve"> V, Keech A. Testosterone treatment to prevent or revert type 2 diabetes in men enrolled in a lifestyle programme (T4DM): a randomised, double-blind, placebo-controlled, 2-year, phase 3b trial. Lancet Diabetes Endocrinol. 2021 Jan;9(1):32-</w:t>
      </w:r>
      <w:proofErr w:type="gramStart"/>
      <w:r w:rsidRPr="00F509A8">
        <w:t>45..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0BF27BE" w15:done="0"/>
  <w15:commentEx w15:paraId="32644BC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83180" w16cex:dateUtc="2022-07-24T20:00:00Z"/>
  <w16cex:commentExtensible w16cex:durableId="2688E7AE" w16cex:dateUtc="2022-07-25T08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BF27BE" w16cid:durableId="26883180"/>
  <w16cid:commentId w16cid:paraId="32644BC8" w16cid:durableId="2688E7A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yasena, Channa">
    <w15:presenceInfo w15:providerId="AD" w15:userId="S::cnlj@ic.ac.uk::72d5fb94-6a1b-43fd-9220-b281ea331d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8C"/>
    <w:rsid w:val="000227F9"/>
    <w:rsid w:val="00036C63"/>
    <w:rsid w:val="00133CE1"/>
    <w:rsid w:val="001C1005"/>
    <w:rsid w:val="0021161F"/>
    <w:rsid w:val="002831A2"/>
    <w:rsid w:val="00290EF2"/>
    <w:rsid w:val="00390652"/>
    <w:rsid w:val="003A2309"/>
    <w:rsid w:val="00402A10"/>
    <w:rsid w:val="00453E17"/>
    <w:rsid w:val="004E46B9"/>
    <w:rsid w:val="0067704E"/>
    <w:rsid w:val="00694993"/>
    <w:rsid w:val="007F51A1"/>
    <w:rsid w:val="00852B87"/>
    <w:rsid w:val="00887942"/>
    <w:rsid w:val="008B2B33"/>
    <w:rsid w:val="008E4B65"/>
    <w:rsid w:val="00921C9A"/>
    <w:rsid w:val="00977498"/>
    <w:rsid w:val="00982C40"/>
    <w:rsid w:val="00987D9D"/>
    <w:rsid w:val="009E2DA8"/>
    <w:rsid w:val="009E5C9C"/>
    <w:rsid w:val="00B1528C"/>
    <w:rsid w:val="00B80A70"/>
    <w:rsid w:val="00BE1DF5"/>
    <w:rsid w:val="00BF6D0E"/>
    <w:rsid w:val="00C33476"/>
    <w:rsid w:val="00C93BEA"/>
    <w:rsid w:val="00CA107E"/>
    <w:rsid w:val="00CB17EB"/>
    <w:rsid w:val="00D123EB"/>
    <w:rsid w:val="00D232DD"/>
    <w:rsid w:val="00D30997"/>
    <w:rsid w:val="00E8302E"/>
    <w:rsid w:val="00EB10A4"/>
    <w:rsid w:val="00F0040E"/>
    <w:rsid w:val="00F509A8"/>
    <w:rsid w:val="00FB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CF98"/>
  <w15:chartTrackingRefBased/>
  <w15:docId w15:val="{9ED9B96A-4C4E-5847-9626-D8F3270D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A107E"/>
  </w:style>
  <w:style w:type="paragraph" w:customStyle="1" w:styleId="gmail-default">
    <w:name w:val="gmail-default"/>
    <w:basedOn w:val="Normal"/>
    <w:rsid w:val="00CA10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227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7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7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7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227F9"/>
    <w:rPr>
      <w:color w:val="0000FF"/>
      <w:u w:val="single"/>
    </w:rPr>
  </w:style>
  <w:style w:type="paragraph" w:styleId="Revision">
    <w:name w:val="Revision"/>
    <w:hidden/>
    <w:uiPriority w:val="99"/>
    <w:semiHidden/>
    <w:rsid w:val="008B2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7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97%2F00005392-200207000-00004" TargetMode="External"/><Relationship Id="rId2" Type="http://schemas.openxmlformats.org/officeDocument/2006/relationships/hyperlink" Target="https://en.wikipedia.org/wiki/Doi_(identifier)" TargetMode="External"/><Relationship Id="rId1" Type="http://schemas.openxmlformats.org/officeDocument/2006/relationships/hyperlink" Target="https://en.wikipedia.org/wiki/The_Journal_of_Urolog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Jayasena, Channa</dc:creator>
  <cp:keywords/>
  <dc:description/>
  <cp:lastModifiedBy>Jayasena, Channa</cp:lastModifiedBy>
  <cp:revision>3</cp:revision>
  <dcterms:created xsi:type="dcterms:W3CDTF">2022-07-25T08:55:00Z</dcterms:created>
  <dcterms:modified xsi:type="dcterms:W3CDTF">2022-07-25T08:58:00Z</dcterms:modified>
</cp:coreProperties>
</file>